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9FEBE1" w14:textId="77777777" w:rsidR="003320F1" w:rsidRDefault="003320F1" w:rsidP="00C7274D">
      <w:pPr>
        <w:spacing w:before="120"/>
        <w:jc w:val="center"/>
        <w:rPr>
          <w:rFonts w:ascii="Times New Roman" w:eastAsia="Times New Roman" w:hAnsi="Times New Roman" w:cs="Times New Roman"/>
          <w:b/>
          <w:bCs/>
          <w:lang w:val="ru-RU"/>
        </w:rPr>
      </w:pPr>
      <w:bookmarkStart w:id="0" w:name="_Hlk114398803"/>
      <w:bookmarkStart w:id="1" w:name="_Hlk114400914"/>
      <w:bookmarkStart w:id="2" w:name="_Hlk214812763"/>
    </w:p>
    <w:p w14:paraId="76E6AA47" w14:textId="77777777" w:rsidR="002B0BDB" w:rsidRDefault="002B0BDB" w:rsidP="00C7274D">
      <w:pPr>
        <w:spacing w:before="120"/>
        <w:jc w:val="center"/>
        <w:rPr>
          <w:rFonts w:ascii="Times New Roman" w:eastAsia="Times New Roman" w:hAnsi="Times New Roman" w:cs="Times New Roman"/>
          <w:b/>
          <w:bCs/>
          <w:lang w:val="ru-RU"/>
        </w:rPr>
      </w:pPr>
    </w:p>
    <w:p w14:paraId="6E685E1C" w14:textId="15598C75" w:rsidR="002B0BDB" w:rsidRDefault="002B0BDB" w:rsidP="00C7274D">
      <w:pPr>
        <w:spacing w:before="120"/>
        <w:jc w:val="center"/>
        <w:rPr>
          <w:rFonts w:ascii="Times New Roman" w:eastAsia="Times New Roman" w:hAnsi="Times New Roman" w:cs="Times New Roman"/>
          <w:b/>
          <w:bCs/>
          <w:lang w:val="ru-RU"/>
        </w:rPr>
      </w:pPr>
      <w:r>
        <w:rPr>
          <w:noProof/>
        </w:rPr>
        <w:drawing>
          <wp:inline distT="0" distB="0" distL="0" distR="0" wp14:anchorId="56435008" wp14:editId="7899D08B">
            <wp:extent cx="5878285" cy="7837170"/>
            <wp:effectExtent l="0" t="0" r="8255" b="0"/>
            <wp:docPr id="154733422" name="Рисунок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98666" cy="7864343"/>
                    </a:xfrm>
                    <a:prstGeom prst="rect">
                      <a:avLst/>
                    </a:prstGeom>
                    <a:noFill/>
                    <a:ln>
                      <a:noFill/>
                    </a:ln>
                  </pic:spPr>
                </pic:pic>
              </a:graphicData>
            </a:graphic>
          </wp:inline>
        </w:drawing>
      </w:r>
    </w:p>
    <w:p w14:paraId="2117B098" w14:textId="3AA00481" w:rsidR="003320F1" w:rsidRDefault="003320F1" w:rsidP="00C7274D">
      <w:pPr>
        <w:spacing w:before="120"/>
        <w:jc w:val="center"/>
        <w:rPr>
          <w:rFonts w:ascii="Times New Roman" w:eastAsia="Times New Roman" w:hAnsi="Times New Roman" w:cs="Times New Roman"/>
          <w:b/>
          <w:bCs/>
          <w:lang w:val="ru-RU"/>
        </w:rPr>
      </w:pPr>
    </w:p>
    <w:p w14:paraId="07C09186" w14:textId="77777777" w:rsidR="003320F1" w:rsidRDefault="003320F1" w:rsidP="003320F1">
      <w:pPr>
        <w:spacing w:before="120"/>
        <w:rPr>
          <w:rFonts w:ascii="Times New Roman" w:eastAsia="Times New Roman" w:hAnsi="Times New Roman" w:cs="Times New Roman"/>
          <w:b/>
          <w:bCs/>
          <w:lang w:val="ru-RU"/>
        </w:rPr>
      </w:pPr>
    </w:p>
    <w:p w14:paraId="6870DA40" w14:textId="77777777" w:rsidR="003320F1" w:rsidRDefault="003320F1" w:rsidP="00C7274D">
      <w:pPr>
        <w:spacing w:before="120"/>
        <w:jc w:val="center"/>
        <w:rPr>
          <w:rFonts w:ascii="Times New Roman" w:eastAsia="Times New Roman" w:hAnsi="Times New Roman" w:cs="Times New Roman"/>
          <w:b/>
          <w:bCs/>
          <w:lang w:val="ru-RU"/>
        </w:rPr>
        <w:sectPr w:rsidR="003320F1" w:rsidSect="00E853EE">
          <w:footerReference w:type="even" r:id="rId9"/>
          <w:pgSz w:w="11906" w:h="16838"/>
          <w:pgMar w:top="1134" w:right="850" w:bottom="1134" w:left="1701" w:header="708" w:footer="708" w:gutter="0"/>
          <w:cols w:space="708"/>
          <w:docGrid w:linePitch="360"/>
        </w:sectPr>
      </w:pPr>
    </w:p>
    <w:p w14:paraId="56B81F0B" w14:textId="77777777" w:rsidR="003320F1" w:rsidRDefault="003320F1" w:rsidP="00C7274D">
      <w:pPr>
        <w:spacing w:before="120"/>
        <w:jc w:val="center"/>
        <w:rPr>
          <w:rFonts w:ascii="Times New Roman" w:eastAsia="Times New Roman" w:hAnsi="Times New Roman" w:cs="Times New Roman"/>
          <w:b/>
          <w:bCs/>
          <w:lang w:val="ru-RU"/>
        </w:rPr>
      </w:pPr>
    </w:p>
    <w:p w14:paraId="756AE9AF" w14:textId="77777777" w:rsidR="003320F1" w:rsidRDefault="003320F1" w:rsidP="003320F1">
      <w:pPr>
        <w:ind w:firstLine="851"/>
        <w:rPr>
          <w:rFonts w:ascii="Times New Roman" w:eastAsia="Times New Roman" w:hAnsi="Times New Roman" w:cs="Times New Roman"/>
          <w:b/>
          <w:lang w:eastAsia="ru-RU" w:bidi="ru-RU"/>
        </w:rPr>
      </w:pPr>
    </w:p>
    <w:p w14:paraId="2193C2C1" w14:textId="77777777" w:rsidR="003320F1" w:rsidRPr="00C7274D" w:rsidRDefault="003320F1" w:rsidP="003320F1">
      <w:pPr>
        <w:spacing w:line="360" w:lineRule="auto"/>
        <w:ind w:firstLine="851"/>
        <w:rPr>
          <w:rFonts w:ascii="Times New Roman" w:eastAsia="Times New Roman" w:hAnsi="Times New Roman" w:cs="Times New Roman"/>
          <w:b/>
          <w:bCs/>
        </w:rPr>
      </w:pPr>
      <w:r w:rsidRPr="00C7274D">
        <w:rPr>
          <w:rFonts w:ascii="Times New Roman" w:eastAsia="Times New Roman" w:hAnsi="Times New Roman" w:cs="Times New Roman"/>
          <w:b/>
          <w:lang w:eastAsia="ru-RU" w:bidi="ru-RU"/>
        </w:rPr>
        <w:t>Затверджено:</w:t>
      </w:r>
    </w:p>
    <w:p w14:paraId="3CA33A68" w14:textId="77777777" w:rsidR="003320F1" w:rsidRPr="00C7274D" w:rsidRDefault="003320F1" w:rsidP="003320F1">
      <w:pPr>
        <w:spacing w:line="360" w:lineRule="auto"/>
        <w:ind w:firstLine="851"/>
        <w:rPr>
          <w:rFonts w:ascii="Times New Roman" w:eastAsia="Times New Roman" w:hAnsi="Times New Roman" w:cs="Times New Roman"/>
          <w:lang w:eastAsia="ru-RU" w:bidi="ru-RU"/>
        </w:rPr>
      </w:pPr>
      <w:r w:rsidRPr="00C7274D">
        <w:rPr>
          <w:rFonts w:ascii="Times New Roman" w:eastAsia="Times New Roman" w:hAnsi="Times New Roman" w:cs="Times New Roman"/>
          <w:lang w:eastAsia="ru-RU" w:bidi="ru-RU"/>
        </w:rPr>
        <w:t>Засіданням кафедри Фізіології та біофізики</w:t>
      </w:r>
    </w:p>
    <w:p w14:paraId="5D048EE2" w14:textId="77777777" w:rsidR="003320F1" w:rsidRPr="00C7274D" w:rsidRDefault="003320F1" w:rsidP="003320F1">
      <w:pPr>
        <w:spacing w:line="360" w:lineRule="auto"/>
        <w:ind w:firstLine="851"/>
        <w:rPr>
          <w:rFonts w:ascii="Times New Roman" w:eastAsia="Times New Roman" w:hAnsi="Times New Roman" w:cs="Times New Roman"/>
        </w:rPr>
      </w:pPr>
      <w:r w:rsidRPr="00C7274D">
        <w:rPr>
          <w:rFonts w:ascii="Times New Roman" w:eastAsia="Calibri" w:hAnsi="Times New Roman" w:cs="Times New Roman"/>
          <w:bCs/>
          <w:noProof/>
          <w:color w:val="auto"/>
          <w:lang w:eastAsia="en-US" w:bidi="ar-SA"/>
        </w:rPr>
        <w:drawing>
          <wp:anchor distT="0" distB="0" distL="114300" distR="114300" simplePos="0" relativeHeight="251796480" behindDoc="1" locked="0" layoutInCell="1" allowOverlap="1" wp14:anchorId="27D0C1A8" wp14:editId="0EA22034">
            <wp:simplePos x="0" y="0"/>
            <wp:positionH relativeFrom="column">
              <wp:posOffset>1735455</wp:posOffset>
            </wp:positionH>
            <wp:positionV relativeFrom="paragraph">
              <wp:posOffset>144145</wp:posOffset>
            </wp:positionV>
            <wp:extent cx="1167765" cy="982980"/>
            <wp:effectExtent l="0" t="0" r="0" b="7620"/>
            <wp:wrapNone/>
            <wp:docPr id="55488386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67765" cy="982980"/>
                    </a:xfrm>
                    <a:prstGeom prst="rect">
                      <a:avLst/>
                    </a:prstGeom>
                    <a:noFill/>
                  </pic:spPr>
                </pic:pic>
              </a:graphicData>
            </a:graphic>
            <wp14:sizeRelH relativeFrom="page">
              <wp14:pctWidth>0</wp14:pctWidth>
            </wp14:sizeRelH>
            <wp14:sizeRelV relativeFrom="page">
              <wp14:pctHeight>0</wp14:pctHeight>
            </wp14:sizeRelV>
          </wp:anchor>
        </w:drawing>
      </w:r>
      <w:r w:rsidRPr="00C7274D">
        <w:rPr>
          <w:rFonts w:ascii="Times New Roman" w:eastAsia="Times New Roman" w:hAnsi="Times New Roman" w:cs="Times New Roman"/>
          <w:lang w:eastAsia="ru-RU" w:bidi="ru-RU"/>
        </w:rPr>
        <w:t xml:space="preserve">Одеського </w:t>
      </w:r>
      <w:r w:rsidRPr="00C7274D">
        <w:rPr>
          <w:rFonts w:ascii="Times New Roman" w:eastAsia="Times New Roman" w:hAnsi="Times New Roman" w:cs="Times New Roman"/>
        </w:rPr>
        <w:t>національного медичного університету</w:t>
      </w:r>
    </w:p>
    <w:p w14:paraId="12EA4B8C" w14:textId="77777777" w:rsidR="003320F1" w:rsidRPr="00C7274D" w:rsidRDefault="003320F1" w:rsidP="003320F1">
      <w:pPr>
        <w:tabs>
          <w:tab w:val="left" w:leader="underscore" w:pos="3229"/>
          <w:tab w:val="left" w:leader="underscore" w:pos="5574"/>
        </w:tabs>
        <w:spacing w:line="360" w:lineRule="auto"/>
        <w:ind w:firstLine="851"/>
        <w:rPr>
          <w:rFonts w:ascii="Times New Roman" w:eastAsia="Times New Roman" w:hAnsi="Times New Roman" w:cs="Times New Roman"/>
        </w:rPr>
      </w:pPr>
      <w:r w:rsidRPr="00C7274D">
        <w:rPr>
          <w:rFonts w:ascii="Times New Roman" w:eastAsia="Times New Roman" w:hAnsi="Times New Roman" w:cs="Times New Roman"/>
          <w:lang w:eastAsia="ru-RU" w:bidi="ru-RU"/>
        </w:rPr>
        <w:t>Протокол № _</w:t>
      </w:r>
      <w:r w:rsidRPr="00C7274D">
        <w:rPr>
          <w:rFonts w:ascii="Times New Roman" w:eastAsia="Times New Roman" w:hAnsi="Times New Roman" w:cs="Times New Roman"/>
          <w:lang w:val="ru-RU" w:eastAsia="ru-RU" w:bidi="ru-RU"/>
        </w:rPr>
        <w:t>1</w:t>
      </w:r>
      <w:r w:rsidRPr="00C7274D">
        <w:rPr>
          <w:rFonts w:ascii="Times New Roman" w:eastAsia="Times New Roman" w:hAnsi="Times New Roman" w:cs="Times New Roman"/>
          <w:lang w:eastAsia="ru-RU" w:bidi="ru-RU"/>
        </w:rPr>
        <w:t xml:space="preserve">__ </w:t>
      </w:r>
      <w:r w:rsidRPr="00C7274D">
        <w:rPr>
          <w:rFonts w:ascii="Times New Roman" w:eastAsia="Times New Roman" w:hAnsi="Times New Roman" w:cs="Times New Roman"/>
        </w:rPr>
        <w:t xml:space="preserve">від </w:t>
      </w:r>
      <w:r w:rsidRPr="00C7274D">
        <w:rPr>
          <w:rFonts w:ascii="Times New Roman" w:eastAsia="Times New Roman" w:hAnsi="Times New Roman" w:cs="Times New Roman"/>
          <w:lang w:eastAsia="ru-RU" w:bidi="ru-RU"/>
        </w:rPr>
        <w:t>“_</w:t>
      </w:r>
      <w:r w:rsidRPr="00C7274D">
        <w:rPr>
          <w:rFonts w:ascii="Times New Roman" w:eastAsia="Times New Roman" w:hAnsi="Times New Roman" w:cs="Times New Roman"/>
          <w:lang w:val="ru-RU" w:eastAsia="ru-RU" w:bidi="ru-RU"/>
        </w:rPr>
        <w:t>29</w:t>
      </w:r>
      <w:r w:rsidRPr="00C7274D">
        <w:rPr>
          <w:rFonts w:ascii="Times New Roman" w:eastAsia="Times New Roman" w:hAnsi="Times New Roman" w:cs="Times New Roman"/>
          <w:lang w:eastAsia="ru-RU" w:bidi="ru-RU"/>
        </w:rPr>
        <w:t>__” ___</w:t>
      </w:r>
      <w:r w:rsidRPr="00C7274D">
        <w:rPr>
          <w:rFonts w:ascii="Times New Roman" w:eastAsia="Times New Roman" w:hAnsi="Times New Roman" w:cs="Times New Roman"/>
          <w:lang w:val="ru-RU" w:eastAsia="ru-RU" w:bidi="ru-RU"/>
        </w:rPr>
        <w:t>08</w:t>
      </w:r>
      <w:r w:rsidRPr="00C7274D">
        <w:rPr>
          <w:rFonts w:ascii="Times New Roman" w:eastAsia="Times New Roman" w:hAnsi="Times New Roman" w:cs="Times New Roman"/>
          <w:lang w:eastAsia="ru-RU" w:bidi="ru-RU"/>
        </w:rPr>
        <w:t>_________ 20</w:t>
      </w:r>
      <w:r w:rsidRPr="00C7274D">
        <w:rPr>
          <w:rFonts w:ascii="Times New Roman" w:eastAsia="Times New Roman" w:hAnsi="Times New Roman" w:cs="Times New Roman"/>
          <w:lang w:val="ru-RU" w:eastAsia="ru-RU" w:bidi="ru-RU"/>
        </w:rPr>
        <w:t>24</w:t>
      </w:r>
      <w:r w:rsidRPr="00C7274D">
        <w:rPr>
          <w:rFonts w:ascii="Times New Roman" w:eastAsia="Times New Roman" w:hAnsi="Times New Roman" w:cs="Times New Roman"/>
          <w:lang w:eastAsia="ru-RU" w:bidi="ru-RU"/>
        </w:rPr>
        <w:t>р.</w:t>
      </w:r>
    </w:p>
    <w:p w14:paraId="4160EC5C" w14:textId="77777777" w:rsidR="003320F1" w:rsidRPr="00C7274D" w:rsidRDefault="003320F1" w:rsidP="003320F1">
      <w:pPr>
        <w:tabs>
          <w:tab w:val="left" w:leader="underscore" w:pos="5851"/>
          <w:tab w:val="left" w:leader="underscore" w:pos="8843"/>
        </w:tabs>
        <w:spacing w:line="360" w:lineRule="auto"/>
        <w:ind w:firstLine="851"/>
        <w:rPr>
          <w:rFonts w:ascii="Times New Roman" w:eastAsia="Times New Roman" w:hAnsi="Times New Roman" w:cs="Times New Roman"/>
          <w:lang w:eastAsia="ru-RU" w:bidi="ru-RU"/>
        </w:rPr>
      </w:pPr>
      <w:r w:rsidRPr="00C7274D">
        <w:rPr>
          <w:rFonts w:ascii="Times New Roman" w:eastAsia="Times New Roman" w:hAnsi="Times New Roman" w:cs="Times New Roman"/>
        </w:rPr>
        <w:t xml:space="preserve">Завідувач </w:t>
      </w:r>
      <w:r w:rsidRPr="00C7274D">
        <w:rPr>
          <w:rFonts w:ascii="Times New Roman" w:eastAsia="Times New Roman" w:hAnsi="Times New Roman" w:cs="Times New Roman"/>
          <w:lang w:eastAsia="ru-RU" w:bidi="ru-RU"/>
        </w:rPr>
        <w:t xml:space="preserve">кафедри                                Леонід </w:t>
      </w:r>
      <w:proofErr w:type="spellStart"/>
      <w:r w:rsidRPr="00C7274D">
        <w:rPr>
          <w:rFonts w:ascii="Times New Roman" w:eastAsia="Times New Roman" w:hAnsi="Times New Roman" w:cs="Times New Roman"/>
          <w:lang w:eastAsia="ru-RU" w:bidi="ru-RU"/>
        </w:rPr>
        <w:t>Годлевський</w:t>
      </w:r>
      <w:proofErr w:type="spellEnd"/>
    </w:p>
    <w:p w14:paraId="3E586F98" w14:textId="77777777" w:rsidR="003320F1" w:rsidRPr="00C7274D" w:rsidRDefault="003320F1" w:rsidP="003320F1">
      <w:pPr>
        <w:spacing w:line="360" w:lineRule="auto"/>
        <w:ind w:firstLine="851"/>
        <w:rPr>
          <w:rFonts w:ascii="Times New Roman" w:eastAsia="Times New Roman" w:hAnsi="Times New Roman" w:cs="Times New Roman"/>
          <w:b/>
          <w:lang w:eastAsia="ru-RU" w:bidi="ru-RU"/>
        </w:rPr>
      </w:pPr>
    </w:p>
    <w:p w14:paraId="61BE02D1" w14:textId="77777777" w:rsidR="003320F1" w:rsidRPr="00C7274D" w:rsidRDefault="003320F1" w:rsidP="003320F1">
      <w:pPr>
        <w:spacing w:line="360" w:lineRule="auto"/>
        <w:ind w:firstLine="851"/>
        <w:rPr>
          <w:rFonts w:ascii="Times New Roman" w:eastAsia="Times New Roman" w:hAnsi="Times New Roman" w:cs="Times New Roman"/>
          <w:b/>
          <w:lang w:eastAsia="ru-RU" w:bidi="ru-RU"/>
        </w:rPr>
      </w:pPr>
    </w:p>
    <w:p w14:paraId="517EFBA5" w14:textId="77777777" w:rsidR="003320F1" w:rsidRPr="00C7274D" w:rsidRDefault="003320F1" w:rsidP="003320F1">
      <w:pPr>
        <w:spacing w:line="360" w:lineRule="auto"/>
        <w:ind w:firstLine="851"/>
        <w:rPr>
          <w:rFonts w:ascii="Times New Roman" w:eastAsia="Times New Roman" w:hAnsi="Times New Roman" w:cs="Times New Roman"/>
          <w:b/>
          <w:lang w:eastAsia="ru-RU" w:bidi="ru-RU"/>
        </w:rPr>
      </w:pPr>
    </w:p>
    <w:p w14:paraId="0F88BC1D" w14:textId="77777777" w:rsidR="003320F1" w:rsidRPr="00C7274D" w:rsidRDefault="003320F1" w:rsidP="003320F1">
      <w:pPr>
        <w:spacing w:line="360" w:lineRule="auto"/>
        <w:ind w:firstLine="851"/>
        <w:rPr>
          <w:rFonts w:ascii="Times New Roman" w:eastAsia="Times New Roman" w:hAnsi="Times New Roman" w:cs="Times New Roman"/>
          <w:b/>
          <w:lang w:eastAsia="ru-RU" w:bidi="ru-RU"/>
        </w:rPr>
      </w:pPr>
      <w:r w:rsidRPr="00C7274D">
        <w:rPr>
          <w:rFonts w:ascii="Times New Roman" w:eastAsia="Times New Roman" w:hAnsi="Times New Roman" w:cs="Times New Roman"/>
          <w:b/>
          <w:lang w:eastAsia="ru-RU" w:bidi="ru-RU"/>
        </w:rPr>
        <w:t xml:space="preserve">Розробники: </w:t>
      </w:r>
    </w:p>
    <w:p w14:paraId="0BA56FD7" w14:textId="77777777" w:rsidR="003320F1" w:rsidRPr="00C7274D" w:rsidRDefault="003320F1" w:rsidP="003320F1">
      <w:pPr>
        <w:spacing w:line="360" w:lineRule="auto"/>
        <w:ind w:left="851"/>
        <w:rPr>
          <w:rFonts w:ascii="Times New Roman" w:eastAsia="Times New Roman" w:hAnsi="Times New Roman" w:cs="Times New Roman"/>
          <w:bCs/>
          <w:lang w:eastAsia="ru-RU" w:bidi="ru-RU"/>
        </w:rPr>
      </w:pPr>
      <w:r w:rsidRPr="00C7274D">
        <w:rPr>
          <w:rFonts w:ascii="Times New Roman" w:eastAsia="Times New Roman" w:hAnsi="Times New Roman" w:cs="Times New Roman"/>
          <w:bCs/>
          <w:i/>
          <w:iCs/>
          <w:lang w:eastAsia="ru-RU" w:bidi="ru-RU"/>
        </w:rPr>
        <w:t>Доценти</w:t>
      </w:r>
      <w:r w:rsidRPr="00C7274D">
        <w:rPr>
          <w:rFonts w:ascii="Times New Roman" w:eastAsia="Times New Roman" w:hAnsi="Times New Roman" w:cs="Times New Roman"/>
          <w:bCs/>
          <w:lang w:eastAsia="ru-RU" w:bidi="ru-RU"/>
        </w:rPr>
        <w:t xml:space="preserve">: Галина ВОЛОХОВА - </w:t>
      </w:r>
      <w:proofErr w:type="spellStart"/>
      <w:r w:rsidRPr="00C7274D">
        <w:rPr>
          <w:rFonts w:ascii="Times New Roman" w:eastAsia="Times New Roman" w:hAnsi="Times New Roman" w:cs="Times New Roman"/>
          <w:bCs/>
          <w:lang w:eastAsia="ru-RU" w:bidi="ru-RU"/>
        </w:rPr>
        <w:t>к.мед.н</w:t>
      </w:r>
      <w:proofErr w:type="spellEnd"/>
      <w:r w:rsidRPr="00C7274D">
        <w:rPr>
          <w:rFonts w:ascii="Times New Roman" w:eastAsia="Times New Roman" w:hAnsi="Times New Roman" w:cs="Times New Roman"/>
          <w:bCs/>
          <w:lang w:eastAsia="ru-RU" w:bidi="ru-RU"/>
        </w:rPr>
        <w:t xml:space="preserve">., Ольга КАЩЕНКО - </w:t>
      </w:r>
      <w:proofErr w:type="spellStart"/>
      <w:r w:rsidRPr="00C7274D">
        <w:rPr>
          <w:rFonts w:ascii="Times New Roman" w:eastAsia="Times New Roman" w:hAnsi="Times New Roman" w:cs="Times New Roman"/>
          <w:bCs/>
          <w:lang w:eastAsia="ru-RU" w:bidi="ru-RU"/>
        </w:rPr>
        <w:t>к.мед.н</w:t>
      </w:r>
      <w:proofErr w:type="spellEnd"/>
      <w:r w:rsidRPr="00C7274D">
        <w:rPr>
          <w:rFonts w:ascii="Times New Roman" w:eastAsia="Times New Roman" w:hAnsi="Times New Roman" w:cs="Times New Roman"/>
          <w:bCs/>
          <w:lang w:eastAsia="ru-RU" w:bidi="ru-RU"/>
        </w:rPr>
        <w:t xml:space="preserve">., Світлана ЛЯШЕНКО - </w:t>
      </w:r>
      <w:proofErr w:type="spellStart"/>
      <w:r w:rsidRPr="00C7274D">
        <w:rPr>
          <w:rFonts w:ascii="Times New Roman" w:eastAsia="Times New Roman" w:hAnsi="Times New Roman" w:cs="Times New Roman"/>
          <w:bCs/>
          <w:lang w:eastAsia="ru-RU" w:bidi="ru-RU"/>
        </w:rPr>
        <w:t>к.мед.н</w:t>
      </w:r>
      <w:proofErr w:type="spellEnd"/>
      <w:r w:rsidRPr="00C7274D">
        <w:rPr>
          <w:rFonts w:ascii="Times New Roman" w:eastAsia="Times New Roman" w:hAnsi="Times New Roman" w:cs="Times New Roman"/>
          <w:bCs/>
          <w:lang w:eastAsia="ru-RU" w:bidi="ru-RU"/>
        </w:rPr>
        <w:t xml:space="preserve">., Оксана ОНУФРИЕНКО – </w:t>
      </w:r>
      <w:proofErr w:type="spellStart"/>
      <w:r w:rsidRPr="00C7274D">
        <w:rPr>
          <w:rFonts w:ascii="Times New Roman" w:eastAsia="Times New Roman" w:hAnsi="Times New Roman" w:cs="Times New Roman"/>
          <w:bCs/>
          <w:lang w:eastAsia="ru-RU" w:bidi="ru-RU"/>
        </w:rPr>
        <w:t>к.б.н</w:t>
      </w:r>
      <w:proofErr w:type="spellEnd"/>
      <w:r w:rsidRPr="00C7274D">
        <w:rPr>
          <w:rFonts w:ascii="Times New Roman" w:eastAsia="Times New Roman" w:hAnsi="Times New Roman" w:cs="Times New Roman"/>
          <w:bCs/>
          <w:lang w:eastAsia="ru-RU" w:bidi="ru-RU"/>
        </w:rPr>
        <w:t>.</w:t>
      </w:r>
    </w:p>
    <w:p w14:paraId="64C053A2" w14:textId="77777777" w:rsidR="003320F1" w:rsidRPr="00C7274D" w:rsidRDefault="003320F1" w:rsidP="003320F1">
      <w:pPr>
        <w:spacing w:line="360" w:lineRule="auto"/>
        <w:ind w:left="851"/>
        <w:rPr>
          <w:rFonts w:ascii="Times New Roman" w:eastAsia="Times New Roman" w:hAnsi="Times New Roman" w:cs="Times New Roman"/>
          <w:bCs/>
          <w:lang w:eastAsia="ru-RU" w:bidi="ru-RU"/>
        </w:rPr>
      </w:pPr>
      <w:r w:rsidRPr="00C7274D">
        <w:rPr>
          <w:rFonts w:ascii="Times New Roman" w:eastAsia="Times New Roman" w:hAnsi="Times New Roman" w:cs="Times New Roman"/>
          <w:bCs/>
          <w:i/>
          <w:iCs/>
          <w:lang w:eastAsia="ru-RU" w:bidi="ru-RU"/>
        </w:rPr>
        <w:t>Асистенти</w:t>
      </w:r>
      <w:r w:rsidRPr="00C7274D">
        <w:rPr>
          <w:rFonts w:ascii="Times New Roman" w:eastAsia="Times New Roman" w:hAnsi="Times New Roman" w:cs="Times New Roman"/>
          <w:bCs/>
          <w:lang w:eastAsia="ru-RU" w:bidi="ru-RU"/>
        </w:rPr>
        <w:t xml:space="preserve">: Надія КОПЙОВА - </w:t>
      </w:r>
      <w:proofErr w:type="spellStart"/>
      <w:r w:rsidRPr="00C7274D">
        <w:rPr>
          <w:rFonts w:ascii="Times New Roman" w:eastAsia="Times New Roman" w:hAnsi="Times New Roman" w:cs="Times New Roman"/>
          <w:bCs/>
          <w:lang w:eastAsia="ru-RU" w:bidi="ru-RU"/>
        </w:rPr>
        <w:t>к.мед.н</w:t>
      </w:r>
      <w:proofErr w:type="spellEnd"/>
      <w:r w:rsidRPr="00C7274D">
        <w:rPr>
          <w:rFonts w:ascii="Times New Roman" w:eastAsia="Times New Roman" w:hAnsi="Times New Roman" w:cs="Times New Roman"/>
          <w:bCs/>
          <w:lang w:eastAsia="ru-RU" w:bidi="ru-RU"/>
        </w:rPr>
        <w:t>., Оксана ДЕНИСЕНКО, Марина СТРЕЗЄВА, Ольга РЯБЕНЬКА.</w:t>
      </w:r>
    </w:p>
    <w:p w14:paraId="41556776" w14:textId="77777777" w:rsidR="003320F1" w:rsidRDefault="003320F1" w:rsidP="003320F1">
      <w:pPr>
        <w:tabs>
          <w:tab w:val="left" w:leader="underscore" w:pos="9488"/>
        </w:tabs>
        <w:spacing w:line="360" w:lineRule="auto"/>
        <w:ind w:firstLine="851"/>
        <w:jc w:val="both"/>
        <w:rPr>
          <w:rFonts w:ascii="Times New Roman" w:eastAsia="Times New Roman" w:hAnsi="Times New Roman" w:cs="Times New Roman"/>
          <w:i/>
          <w:iCs/>
          <w:lang w:val="ru-RU"/>
        </w:rPr>
      </w:pPr>
    </w:p>
    <w:p w14:paraId="768A61A2" w14:textId="77777777" w:rsidR="003320F1" w:rsidRPr="003320F1" w:rsidRDefault="003320F1" w:rsidP="003320F1">
      <w:pPr>
        <w:tabs>
          <w:tab w:val="left" w:leader="underscore" w:pos="9488"/>
        </w:tabs>
        <w:spacing w:line="360" w:lineRule="auto"/>
        <w:ind w:firstLine="851"/>
        <w:jc w:val="both"/>
        <w:rPr>
          <w:rFonts w:ascii="Times New Roman" w:eastAsia="Times New Roman" w:hAnsi="Times New Roman" w:cs="Times New Roman"/>
          <w:i/>
          <w:iCs/>
          <w:lang w:val="ru-RU"/>
        </w:rPr>
      </w:pPr>
    </w:p>
    <w:p w14:paraId="4C71C0C3" w14:textId="77777777" w:rsidR="003320F1" w:rsidRDefault="003320F1" w:rsidP="003320F1">
      <w:pPr>
        <w:tabs>
          <w:tab w:val="left" w:leader="underscore" w:pos="9488"/>
        </w:tabs>
        <w:ind w:firstLine="851"/>
        <w:jc w:val="both"/>
        <w:rPr>
          <w:rFonts w:ascii="Times New Roman" w:eastAsia="Times New Roman" w:hAnsi="Times New Roman" w:cs="Times New Roman"/>
          <w:i/>
          <w:iCs/>
        </w:rPr>
        <w:sectPr w:rsidR="003320F1" w:rsidSect="00E853EE">
          <w:pgSz w:w="11906" w:h="16838"/>
          <w:pgMar w:top="1134" w:right="850" w:bottom="1134" w:left="1701" w:header="708" w:footer="708" w:gutter="0"/>
          <w:cols w:space="708"/>
          <w:docGrid w:linePitch="360"/>
        </w:sectPr>
      </w:pPr>
    </w:p>
    <w:p w14:paraId="625429B5" w14:textId="77777777" w:rsidR="009137C5" w:rsidRDefault="009137C5" w:rsidP="003320F1">
      <w:pPr>
        <w:spacing w:before="120"/>
        <w:jc w:val="center"/>
        <w:rPr>
          <w:rFonts w:ascii="Times New Roman" w:eastAsia="Times New Roman" w:hAnsi="Times New Roman" w:cs="Times New Roman"/>
          <w:b/>
          <w:bCs/>
          <w:lang w:val="ru-RU"/>
        </w:rPr>
      </w:pPr>
      <w:r>
        <w:rPr>
          <w:rFonts w:ascii="Times New Roman" w:eastAsia="Times New Roman" w:hAnsi="Times New Roman" w:cs="Times New Roman"/>
          <w:b/>
          <w:bCs/>
          <w:lang w:val="ru-RU"/>
        </w:rPr>
        <w:lastRenderedPageBreak/>
        <w:t xml:space="preserve"> </w:t>
      </w:r>
      <w:proofErr w:type="spellStart"/>
      <w:r>
        <w:rPr>
          <w:rFonts w:ascii="Times New Roman" w:eastAsia="Times New Roman" w:hAnsi="Times New Roman" w:cs="Times New Roman"/>
          <w:b/>
          <w:bCs/>
          <w:lang w:val="ru-RU"/>
        </w:rPr>
        <w:t>Зм</w:t>
      </w:r>
      <w:proofErr w:type="spellEnd"/>
      <w:r>
        <w:rPr>
          <w:rFonts w:ascii="Times New Roman" w:eastAsia="Times New Roman" w:hAnsi="Times New Roman" w:cs="Times New Roman"/>
          <w:b/>
          <w:bCs/>
        </w:rPr>
        <w:t>і</w:t>
      </w:r>
      <w:proofErr w:type="spellStart"/>
      <w:r>
        <w:rPr>
          <w:rFonts w:ascii="Times New Roman" w:eastAsia="Times New Roman" w:hAnsi="Times New Roman" w:cs="Times New Roman"/>
          <w:b/>
          <w:bCs/>
          <w:lang w:val="ru-RU"/>
        </w:rPr>
        <w:t>ст</w:t>
      </w:r>
      <w:proofErr w:type="spellEnd"/>
    </w:p>
    <w:p w14:paraId="318156B6" w14:textId="77777777" w:rsidR="00A716BF" w:rsidRDefault="00A716BF" w:rsidP="003320F1">
      <w:pPr>
        <w:spacing w:before="120"/>
        <w:jc w:val="center"/>
        <w:rPr>
          <w:rFonts w:ascii="Times New Roman" w:eastAsia="Times New Roman" w:hAnsi="Times New Roman" w:cs="Times New Roman"/>
          <w:b/>
          <w:bCs/>
          <w:lang w:val="ru-RU"/>
        </w:rPr>
      </w:pP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1E0" w:firstRow="1" w:lastRow="1" w:firstColumn="1" w:lastColumn="1" w:noHBand="0" w:noVBand="0"/>
      </w:tblPr>
      <w:tblGrid>
        <w:gridCol w:w="423"/>
        <w:gridCol w:w="5985"/>
        <w:gridCol w:w="2268"/>
        <w:gridCol w:w="845"/>
      </w:tblGrid>
      <w:tr w:rsidR="00EA39D1" w:rsidRPr="009137C5" w14:paraId="760F6261" w14:textId="297E69AB" w:rsidTr="00DC64EB">
        <w:tc>
          <w:tcPr>
            <w:tcW w:w="423" w:type="dxa"/>
            <w:shd w:val="clear" w:color="auto" w:fill="F2F2F2"/>
            <w:vAlign w:val="center"/>
          </w:tcPr>
          <w:p w14:paraId="42EC9B7E" w14:textId="51D10268" w:rsidR="00EA39D1" w:rsidRPr="009137C5" w:rsidRDefault="00EA39D1" w:rsidP="009137C5">
            <w:pPr>
              <w:jc w:val="center"/>
              <w:rPr>
                <w:rFonts w:ascii="Times New Roman" w:eastAsia="Calibri" w:hAnsi="Times New Roman" w:cs="Times New Roman"/>
                <w:b/>
                <w:color w:val="auto"/>
                <w:position w:val="6"/>
                <w:lang w:eastAsia="en-US" w:bidi="ar-SA"/>
              </w:rPr>
            </w:pPr>
            <w:r>
              <w:rPr>
                <w:rFonts w:ascii="Times New Roman" w:eastAsia="Times New Roman" w:hAnsi="Times New Roman" w:cs="Times New Roman"/>
                <w:b/>
                <w:bCs/>
                <w:lang w:val="ru-RU"/>
              </w:rPr>
              <w:t xml:space="preserve"> </w:t>
            </w:r>
            <w:r w:rsidRPr="009137C5">
              <w:rPr>
                <w:rFonts w:ascii="Times New Roman" w:eastAsia="Calibri" w:hAnsi="Times New Roman" w:cs="Times New Roman"/>
                <w:b/>
                <w:color w:val="auto"/>
                <w:position w:val="6"/>
                <w:lang w:eastAsia="en-US" w:bidi="ar-SA"/>
              </w:rPr>
              <w:t>№</w:t>
            </w:r>
          </w:p>
        </w:tc>
        <w:tc>
          <w:tcPr>
            <w:tcW w:w="5985" w:type="dxa"/>
            <w:shd w:val="clear" w:color="auto" w:fill="F2F2F2"/>
            <w:vAlign w:val="center"/>
          </w:tcPr>
          <w:p w14:paraId="0A16084B" w14:textId="77777777" w:rsidR="00EA39D1" w:rsidRPr="009137C5" w:rsidRDefault="00EA39D1" w:rsidP="009137C5">
            <w:pPr>
              <w:jc w:val="center"/>
              <w:rPr>
                <w:rFonts w:ascii="Times New Roman" w:eastAsia="Calibri" w:hAnsi="Times New Roman" w:cs="Times New Roman"/>
                <w:b/>
                <w:color w:val="auto"/>
                <w:position w:val="6"/>
                <w:lang w:eastAsia="en-US" w:bidi="ar-SA"/>
              </w:rPr>
            </w:pPr>
            <w:r w:rsidRPr="009137C5">
              <w:rPr>
                <w:rFonts w:ascii="Times New Roman" w:eastAsia="Calibri" w:hAnsi="Times New Roman" w:cs="Times New Roman"/>
                <w:b/>
                <w:color w:val="auto"/>
                <w:position w:val="6"/>
                <w:lang w:eastAsia="en-US" w:bidi="ar-SA"/>
              </w:rPr>
              <w:t>Назва теми</w:t>
            </w:r>
          </w:p>
        </w:tc>
        <w:tc>
          <w:tcPr>
            <w:tcW w:w="2268" w:type="dxa"/>
            <w:shd w:val="clear" w:color="auto" w:fill="F2F2F2"/>
            <w:vAlign w:val="center"/>
          </w:tcPr>
          <w:p w14:paraId="2894F889" w14:textId="4507B990" w:rsidR="00EA39D1" w:rsidRPr="009137C5" w:rsidRDefault="00EA39D1" w:rsidP="009137C5">
            <w:pPr>
              <w:jc w:val="center"/>
              <w:rPr>
                <w:rFonts w:ascii="Times New Roman" w:eastAsia="Calibri" w:hAnsi="Times New Roman" w:cs="Times New Roman"/>
                <w:b/>
                <w:color w:val="auto"/>
                <w:position w:val="6"/>
                <w:lang w:eastAsia="en-US" w:bidi="ar-SA"/>
              </w:rPr>
            </w:pPr>
            <w:r>
              <w:rPr>
                <w:rFonts w:ascii="Times New Roman" w:eastAsia="Calibri" w:hAnsi="Times New Roman" w:cs="Times New Roman"/>
                <w:b/>
                <w:color w:val="auto"/>
                <w:position w:val="6"/>
                <w:lang w:eastAsia="en-US" w:bidi="ar-SA"/>
              </w:rPr>
              <w:t>Розробник</w:t>
            </w:r>
          </w:p>
        </w:tc>
        <w:tc>
          <w:tcPr>
            <w:tcW w:w="845" w:type="dxa"/>
            <w:shd w:val="clear" w:color="auto" w:fill="F2F2F2"/>
          </w:tcPr>
          <w:p w14:paraId="71A88110" w14:textId="15E68EDF" w:rsidR="00EA39D1" w:rsidRDefault="00EA39D1" w:rsidP="009137C5">
            <w:pPr>
              <w:jc w:val="center"/>
              <w:rPr>
                <w:rFonts w:ascii="Times New Roman" w:eastAsia="Calibri" w:hAnsi="Times New Roman" w:cs="Times New Roman"/>
                <w:b/>
                <w:color w:val="auto"/>
                <w:position w:val="6"/>
                <w:lang w:eastAsia="en-US" w:bidi="ar-SA"/>
              </w:rPr>
            </w:pPr>
            <w:proofErr w:type="spellStart"/>
            <w:r>
              <w:rPr>
                <w:rFonts w:ascii="Times New Roman" w:eastAsia="Calibri" w:hAnsi="Times New Roman" w:cs="Times New Roman"/>
                <w:b/>
                <w:color w:val="auto"/>
                <w:position w:val="6"/>
                <w:lang w:eastAsia="en-US" w:bidi="ar-SA"/>
              </w:rPr>
              <w:t>Кільк.год</w:t>
            </w:r>
            <w:proofErr w:type="spellEnd"/>
          </w:p>
        </w:tc>
      </w:tr>
      <w:tr w:rsidR="00EA39D1" w:rsidRPr="009137C5" w14:paraId="579F8EAB" w14:textId="686C28A3" w:rsidTr="00DC64EB">
        <w:trPr>
          <w:trHeight w:val="487"/>
        </w:trPr>
        <w:tc>
          <w:tcPr>
            <w:tcW w:w="423" w:type="dxa"/>
            <w:vAlign w:val="center"/>
          </w:tcPr>
          <w:p w14:paraId="473E0F6F" w14:textId="77777777" w:rsidR="00EA39D1" w:rsidRPr="009137C5" w:rsidRDefault="00EA39D1" w:rsidP="009137C5">
            <w:pPr>
              <w:widowControl/>
              <w:numPr>
                <w:ilvl w:val="0"/>
                <w:numId w:val="139"/>
              </w:numPr>
              <w:spacing w:after="200" w:line="276" w:lineRule="auto"/>
              <w:jc w:val="both"/>
              <w:rPr>
                <w:rFonts w:ascii="Times New Roman" w:eastAsia="Calibri" w:hAnsi="Times New Roman" w:cs="Times New Roman"/>
                <w:color w:val="auto"/>
                <w:position w:val="6"/>
                <w:lang w:eastAsia="en-US" w:bidi="ar-SA"/>
              </w:rPr>
            </w:pPr>
          </w:p>
        </w:tc>
        <w:tc>
          <w:tcPr>
            <w:tcW w:w="5985" w:type="dxa"/>
            <w:tcBorders>
              <w:top w:val="single" w:sz="4" w:space="0" w:color="000000"/>
              <w:left w:val="single" w:sz="4" w:space="0" w:color="000000"/>
              <w:bottom w:val="single" w:sz="4" w:space="0" w:color="000000"/>
            </w:tcBorders>
          </w:tcPr>
          <w:p w14:paraId="32E2FA41" w14:textId="77777777" w:rsidR="00EA39D1" w:rsidRPr="009137C5" w:rsidRDefault="00EA39D1" w:rsidP="009137C5">
            <w:pPr>
              <w:tabs>
                <w:tab w:val="left" w:pos="284"/>
              </w:tabs>
              <w:rPr>
                <w:rFonts w:ascii="Times New Roman" w:eastAsia="Calibri" w:hAnsi="Times New Roman" w:cs="Times New Roman"/>
                <w:color w:val="auto"/>
                <w:position w:val="6"/>
                <w:lang w:eastAsia="en-US" w:bidi="ar-SA"/>
              </w:rPr>
            </w:pPr>
            <w:r w:rsidRPr="009137C5">
              <w:rPr>
                <w:rFonts w:ascii="Times New Roman" w:eastAsia="Times New Roman" w:hAnsi="Times New Roman" w:cs="Times New Roman"/>
                <w:color w:val="auto"/>
                <w:lang w:eastAsia="zh-CN" w:bidi="ar-SA"/>
              </w:rPr>
              <w:t>Тема 1. Введення в курс фізіології. Методи фізіологічних досліджень, в тому числі у стоматології. Дослідження потенціалу спокою та потенціалу дії збудливих тканин.</w:t>
            </w:r>
          </w:p>
        </w:tc>
        <w:tc>
          <w:tcPr>
            <w:tcW w:w="2268" w:type="dxa"/>
            <w:vAlign w:val="center"/>
          </w:tcPr>
          <w:p w14:paraId="48A75CCA" w14:textId="4D5B4C48" w:rsidR="00EA39D1" w:rsidRPr="009137C5"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 xml:space="preserve">Доц. </w:t>
            </w:r>
            <w:proofErr w:type="spellStart"/>
            <w:r>
              <w:rPr>
                <w:rFonts w:ascii="Times New Roman" w:eastAsia="Calibri" w:hAnsi="Times New Roman" w:cs="Times New Roman"/>
                <w:color w:val="auto"/>
                <w:position w:val="6"/>
                <w:lang w:eastAsia="en-US" w:bidi="ar-SA"/>
              </w:rPr>
              <w:t>О.Кащенко</w:t>
            </w:r>
            <w:proofErr w:type="spellEnd"/>
          </w:p>
        </w:tc>
        <w:tc>
          <w:tcPr>
            <w:tcW w:w="845" w:type="dxa"/>
          </w:tcPr>
          <w:p w14:paraId="185FEFBA" w14:textId="4903C2E0" w:rsidR="00EA39D1"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2</w:t>
            </w:r>
          </w:p>
        </w:tc>
      </w:tr>
      <w:tr w:rsidR="00EA39D1" w:rsidRPr="009137C5" w14:paraId="671F9A34" w14:textId="337C655F" w:rsidTr="00DC64EB">
        <w:trPr>
          <w:trHeight w:val="487"/>
        </w:trPr>
        <w:tc>
          <w:tcPr>
            <w:tcW w:w="423" w:type="dxa"/>
            <w:vAlign w:val="center"/>
          </w:tcPr>
          <w:p w14:paraId="1F31156F" w14:textId="77777777" w:rsidR="00EA39D1" w:rsidRPr="009137C5" w:rsidRDefault="00EA39D1" w:rsidP="009137C5">
            <w:pPr>
              <w:widowControl/>
              <w:numPr>
                <w:ilvl w:val="0"/>
                <w:numId w:val="139"/>
              </w:numPr>
              <w:spacing w:after="200" w:line="276" w:lineRule="auto"/>
              <w:jc w:val="both"/>
              <w:rPr>
                <w:rFonts w:ascii="Times New Roman" w:eastAsia="Calibri" w:hAnsi="Times New Roman" w:cs="Times New Roman"/>
                <w:color w:val="auto"/>
                <w:position w:val="6"/>
                <w:lang w:eastAsia="en-US" w:bidi="ar-SA"/>
              </w:rPr>
            </w:pPr>
          </w:p>
        </w:tc>
        <w:tc>
          <w:tcPr>
            <w:tcW w:w="5985" w:type="dxa"/>
            <w:tcBorders>
              <w:top w:val="single" w:sz="4" w:space="0" w:color="000000"/>
              <w:left w:val="single" w:sz="4" w:space="0" w:color="000000"/>
              <w:bottom w:val="single" w:sz="4" w:space="0" w:color="000000"/>
            </w:tcBorders>
          </w:tcPr>
          <w:p w14:paraId="390FF899" w14:textId="77777777" w:rsidR="00EA39D1" w:rsidRPr="009137C5" w:rsidRDefault="00EA39D1" w:rsidP="009137C5">
            <w:pPr>
              <w:tabs>
                <w:tab w:val="left" w:pos="284"/>
              </w:tabs>
              <w:rPr>
                <w:rFonts w:ascii="Times New Roman" w:eastAsia="Calibri" w:hAnsi="Times New Roman" w:cs="Times New Roman"/>
                <w:color w:val="auto"/>
                <w:position w:val="6"/>
                <w:lang w:eastAsia="en-US" w:bidi="ar-SA"/>
              </w:rPr>
            </w:pPr>
            <w:r w:rsidRPr="009137C5">
              <w:rPr>
                <w:rFonts w:ascii="Times New Roman" w:eastAsia="Times New Roman" w:hAnsi="Times New Roman" w:cs="Times New Roman"/>
                <w:color w:val="auto"/>
                <w:lang w:eastAsia="zh-CN" w:bidi="ar-SA"/>
              </w:rPr>
              <w:t>Тема 2. Закономірності подразнення і проведення збудження нервовими волокнами та синапсами.</w:t>
            </w:r>
          </w:p>
        </w:tc>
        <w:tc>
          <w:tcPr>
            <w:tcW w:w="2268" w:type="dxa"/>
            <w:vAlign w:val="center"/>
          </w:tcPr>
          <w:p w14:paraId="34C0E50B" w14:textId="1C6B2776" w:rsidR="00EA39D1" w:rsidRPr="009137C5"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 xml:space="preserve">Доц. </w:t>
            </w:r>
            <w:proofErr w:type="spellStart"/>
            <w:r>
              <w:rPr>
                <w:rFonts w:ascii="Times New Roman" w:eastAsia="Calibri" w:hAnsi="Times New Roman" w:cs="Times New Roman"/>
                <w:color w:val="auto"/>
                <w:position w:val="6"/>
                <w:lang w:eastAsia="en-US" w:bidi="ar-SA"/>
              </w:rPr>
              <w:t>О.Кащенко</w:t>
            </w:r>
            <w:proofErr w:type="spellEnd"/>
          </w:p>
        </w:tc>
        <w:tc>
          <w:tcPr>
            <w:tcW w:w="845" w:type="dxa"/>
          </w:tcPr>
          <w:p w14:paraId="4649CD32" w14:textId="3057D841" w:rsidR="00EA39D1"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2</w:t>
            </w:r>
          </w:p>
        </w:tc>
      </w:tr>
      <w:tr w:rsidR="00EA39D1" w:rsidRPr="009137C5" w14:paraId="555BB5F9" w14:textId="1851CF48" w:rsidTr="00DC64EB">
        <w:trPr>
          <w:trHeight w:val="286"/>
        </w:trPr>
        <w:tc>
          <w:tcPr>
            <w:tcW w:w="423" w:type="dxa"/>
            <w:vAlign w:val="center"/>
          </w:tcPr>
          <w:p w14:paraId="426BBA78" w14:textId="77777777" w:rsidR="00EA39D1" w:rsidRPr="009137C5" w:rsidRDefault="00EA39D1" w:rsidP="009137C5">
            <w:pPr>
              <w:widowControl/>
              <w:numPr>
                <w:ilvl w:val="0"/>
                <w:numId w:val="139"/>
              </w:numPr>
              <w:spacing w:after="200" w:line="276" w:lineRule="auto"/>
              <w:jc w:val="both"/>
              <w:rPr>
                <w:rFonts w:ascii="Times New Roman" w:eastAsia="Calibri" w:hAnsi="Times New Roman" w:cs="Times New Roman"/>
                <w:color w:val="auto"/>
                <w:position w:val="6"/>
                <w:lang w:eastAsia="en-US" w:bidi="ar-SA"/>
              </w:rPr>
            </w:pPr>
          </w:p>
        </w:tc>
        <w:tc>
          <w:tcPr>
            <w:tcW w:w="5985" w:type="dxa"/>
            <w:tcBorders>
              <w:top w:val="single" w:sz="4" w:space="0" w:color="000000"/>
              <w:left w:val="single" w:sz="4" w:space="0" w:color="000000"/>
              <w:bottom w:val="single" w:sz="4" w:space="0" w:color="000000"/>
            </w:tcBorders>
          </w:tcPr>
          <w:p w14:paraId="39DD77EB" w14:textId="77777777" w:rsidR="00EA39D1" w:rsidRPr="009137C5" w:rsidRDefault="00EA39D1" w:rsidP="009137C5">
            <w:pPr>
              <w:tabs>
                <w:tab w:val="left" w:pos="284"/>
              </w:tabs>
              <w:rPr>
                <w:rFonts w:ascii="Times New Roman" w:eastAsia="Calibri" w:hAnsi="Times New Roman" w:cs="Times New Roman"/>
                <w:color w:val="auto"/>
                <w:position w:val="6"/>
                <w:lang w:eastAsia="en-US" w:bidi="ar-SA"/>
              </w:rPr>
            </w:pPr>
            <w:r w:rsidRPr="009137C5">
              <w:rPr>
                <w:rFonts w:ascii="Times New Roman" w:eastAsia="Times New Roman" w:hAnsi="Times New Roman" w:cs="Times New Roman"/>
                <w:color w:val="auto"/>
                <w:lang w:eastAsia="zh-CN" w:bidi="ar-SA"/>
              </w:rPr>
              <w:t xml:space="preserve">Тема 3. Властивості скелетних і гладеньких м’язів та механізми їх скорочення, розслаблення і втоми. Особливості функціонування м’язів </w:t>
            </w:r>
            <w:proofErr w:type="spellStart"/>
            <w:r w:rsidRPr="009137C5">
              <w:rPr>
                <w:rFonts w:ascii="Times New Roman" w:eastAsia="Times New Roman" w:hAnsi="Times New Roman" w:cs="Times New Roman"/>
                <w:color w:val="auto"/>
                <w:lang w:eastAsia="zh-CN" w:bidi="ar-SA"/>
              </w:rPr>
              <w:t>щелепно</w:t>
            </w:r>
            <w:proofErr w:type="spellEnd"/>
            <w:r w:rsidRPr="009137C5">
              <w:rPr>
                <w:rFonts w:ascii="Times New Roman" w:eastAsia="Times New Roman" w:hAnsi="Times New Roman" w:cs="Times New Roman"/>
                <w:color w:val="auto"/>
                <w:lang w:eastAsia="zh-CN" w:bidi="ar-SA"/>
              </w:rPr>
              <w:t>-лицевої системи.</w:t>
            </w:r>
          </w:p>
        </w:tc>
        <w:tc>
          <w:tcPr>
            <w:tcW w:w="2268" w:type="dxa"/>
            <w:vAlign w:val="center"/>
          </w:tcPr>
          <w:p w14:paraId="004E428C" w14:textId="55D59A88" w:rsidR="00EA39D1" w:rsidRPr="009137C5"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 xml:space="preserve">Доц. </w:t>
            </w:r>
            <w:proofErr w:type="spellStart"/>
            <w:r>
              <w:rPr>
                <w:rFonts w:ascii="Times New Roman" w:eastAsia="Calibri" w:hAnsi="Times New Roman" w:cs="Times New Roman"/>
                <w:color w:val="auto"/>
                <w:position w:val="6"/>
                <w:lang w:eastAsia="en-US" w:bidi="ar-SA"/>
              </w:rPr>
              <w:t>О.Кащенко</w:t>
            </w:r>
            <w:proofErr w:type="spellEnd"/>
          </w:p>
        </w:tc>
        <w:tc>
          <w:tcPr>
            <w:tcW w:w="845" w:type="dxa"/>
          </w:tcPr>
          <w:p w14:paraId="1589C803" w14:textId="350FF707" w:rsidR="00EA39D1"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2</w:t>
            </w:r>
          </w:p>
        </w:tc>
      </w:tr>
      <w:tr w:rsidR="00EA39D1" w:rsidRPr="009137C5" w14:paraId="61CBDF12" w14:textId="61CAE02C" w:rsidTr="00DC64EB">
        <w:tc>
          <w:tcPr>
            <w:tcW w:w="423" w:type="dxa"/>
            <w:vAlign w:val="center"/>
          </w:tcPr>
          <w:p w14:paraId="3A60E561" w14:textId="77777777" w:rsidR="00EA39D1" w:rsidRPr="009137C5" w:rsidRDefault="00EA39D1" w:rsidP="009137C5">
            <w:pPr>
              <w:widowControl/>
              <w:numPr>
                <w:ilvl w:val="0"/>
                <w:numId w:val="139"/>
              </w:numPr>
              <w:spacing w:after="200" w:line="276" w:lineRule="auto"/>
              <w:jc w:val="both"/>
              <w:rPr>
                <w:rFonts w:ascii="Times New Roman" w:eastAsia="Calibri" w:hAnsi="Times New Roman" w:cs="Times New Roman"/>
                <w:color w:val="auto"/>
                <w:position w:val="6"/>
                <w:lang w:eastAsia="en-US" w:bidi="ar-SA"/>
              </w:rPr>
            </w:pPr>
          </w:p>
        </w:tc>
        <w:tc>
          <w:tcPr>
            <w:tcW w:w="5985" w:type="dxa"/>
            <w:tcBorders>
              <w:top w:val="single" w:sz="4" w:space="0" w:color="000000"/>
              <w:left w:val="single" w:sz="4" w:space="0" w:color="000000"/>
              <w:bottom w:val="single" w:sz="4" w:space="0" w:color="000000"/>
            </w:tcBorders>
          </w:tcPr>
          <w:p w14:paraId="324C8CE3" w14:textId="77777777" w:rsidR="00EA39D1" w:rsidRPr="009137C5" w:rsidRDefault="00EA39D1" w:rsidP="009137C5">
            <w:pPr>
              <w:tabs>
                <w:tab w:val="left" w:pos="284"/>
              </w:tabs>
              <w:rPr>
                <w:rFonts w:ascii="Times New Roman" w:eastAsia="Calibri" w:hAnsi="Times New Roman" w:cs="Times New Roman"/>
                <w:color w:val="auto"/>
                <w:position w:val="6"/>
                <w:lang w:eastAsia="en-US" w:bidi="ar-SA"/>
              </w:rPr>
            </w:pPr>
            <w:r w:rsidRPr="009137C5">
              <w:rPr>
                <w:rFonts w:ascii="Times New Roman" w:eastAsia="Times New Roman" w:hAnsi="Times New Roman" w:cs="Times New Roman"/>
                <w:color w:val="auto"/>
                <w:lang w:eastAsia="zh-CN" w:bidi="ar-SA"/>
              </w:rPr>
              <w:t>Тема 4. Загальна характеристика біологічної регуляції, дослідження її контурів. Рефлекторний принцип діяльності ЦНС. Синапси ЦНС. Дослідження процесів збудження та гальмування в ЦНС. Властивості нервових центрів.</w:t>
            </w:r>
          </w:p>
        </w:tc>
        <w:tc>
          <w:tcPr>
            <w:tcW w:w="2268" w:type="dxa"/>
            <w:vAlign w:val="center"/>
          </w:tcPr>
          <w:p w14:paraId="3DC5A15A" w14:textId="58659EBF" w:rsidR="00EA39D1" w:rsidRPr="009137C5"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Ас. О. Денисенко</w:t>
            </w:r>
          </w:p>
        </w:tc>
        <w:tc>
          <w:tcPr>
            <w:tcW w:w="845" w:type="dxa"/>
          </w:tcPr>
          <w:p w14:paraId="3F06E3F5" w14:textId="408490F9" w:rsidR="00EA39D1"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2</w:t>
            </w:r>
          </w:p>
        </w:tc>
      </w:tr>
      <w:tr w:rsidR="00EA39D1" w:rsidRPr="009137C5" w14:paraId="0439AF86" w14:textId="0663FE08" w:rsidTr="00DC64EB">
        <w:tc>
          <w:tcPr>
            <w:tcW w:w="423" w:type="dxa"/>
            <w:vAlign w:val="center"/>
          </w:tcPr>
          <w:p w14:paraId="6539AC86" w14:textId="77777777" w:rsidR="00EA39D1" w:rsidRPr="009137C5" w:rsidRDefault="00EA39D1" w:rsidP="009137C5">
            <w:pPr>
              <w:widowControl/>
              <w:numPr>
                <w:ilvl w:val="0"/>
                <w:numId w:val="139"/>
              </w:numPr>
              <w:spacing w:after="200" w:line="276" w:lineRule="auto"/>
              <w:jc w:val="both"/>
              <w:rPr>
                <w:rFonts w:ascii="Times New Roman" w:eastAsia="Calibri" w:hAnsi="Times New Roman" w:cs="Times New Roman"/>
                <w:color w:val="auto"/>
                <w:position w:val="6"/>
                <w:lang w:eastAsia="en-US" w:bidi="ar-SA"/>
              </w:rPr>
            </w:pPr>
          </w:p>
        </w:tc>
        <w:tc>
          <w:tcPr>
            <w:tcW w:w="5985" w:type="dxa"/>
            <w:tcBorders>
              <w:top w:val="single" w:sz="4" w:space="0" w:color="000000"/>
              <w:left w:val="single" w:sz="4" w:space="0" w:color="000000"/>
              <w:bottom w:val="single" w:sz="4" w:space="0" w:color="000000"/>
            </w:tcBorders>
          </w:tcPr>
          <w:p w14:paraId="709C7B9A" w14:textId="77777777" w:rsidR="00EA39D1" w:rsidRPr="009137C5" w:rsidRDefault="00EA39D1" w:rsidP="009137C5">
            <w:pPr>
              <w:tabs>
                <w:tab w:val="left" w:pos="284"/>
              </w:tabs>
              <w:rPr>
                <w:rFonts w:ascii="Times New Roman" w:eastAsia="Calibri" w:hAnsi="Times New Roman" w:cs="Times New Roman"/>
                <w:color w:val="auto"/>
                <w:position w:val="6"/>
                <w:lang w:eastAsia="en-US" w:bidi="ar-SA"/>
              </w:rPr>
            </w:pPr>
            <w:r w:rsidRPr="009137C5">
              <w:rPr>
                <w:rFonts w:ascii="Times New Roman" w:eastAsia="Times New Roman" w:hAnsi="Times New Roman" w:cs="Times New Roman"/>
                <w:color w:val="auto"/>
                <w:lang w:eastAsia="zh-CN" w:bidi="ar-SA"/>
              </w:rPr>
              <w:t>Тема 5. Дослідження ролі спинного і заднього мозку в регуляції  функцій, в тому числі щелепо-лицевої системи.</w:t>
            </w:r>
          </w:p>
        </w:tc>
        <w:tc>
          <w:tcPr>
            <w:tcW w:w="2268" w:type="dxa"/>
            <w:vAlign w:val="center"/>
          </w:tcPr>
          <w:p w14:paraId="3E3EA481" w14:textId="0DDF3BD0" w:rsidR="00EA39D1" w:rsidRPr="009137C5"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Ас. О. Денисенко</w:t>
            </w:r>
          </w:p>
        </w:tc>
        <w:tc>
          <w:tcPr>
            <w:tcW w:w="845" w:type="dxa"/>
          </w:tcPr>
          <w:p w14:paraId="45152C15" w14:textId="38BA7A99" w:rsidR="00EA39D1"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2</w:t>
            </w:r>
          </w:p>
        </w:tc>
      </w:tr>
      <w:tr w:rsidR="00EA39D1" w:rsidRPr="009137C5" w14:paraId="407B5130" w14:textId="5848FDCA" w:rsidTr="00DC64EB">
        <w:tc>
          <w:tcPr>
            <w:tcW w:w="423" w:type="dxa"/>
            <w:vAlign w:val="center"/>
          </w:tcPr>
          <w:p w14:paraId="340F662C" w14:textId="77777777" w:rsidR="00EA39D1" w:rsidRPr="009137C5" w:rsidRDefault="00EA39D1" w:rsidP="009137C5">
            <w:pPr>
              <w:widowControl/>
              <w:numPr>
                <w:ilvl w:val="0"/>
                <w:numId w:val="139"/>
              </w:numPr>
              <w:spacing w:after="200" w:line="276" w:lineRule="auto"/>
              <w:jc w:val="both"/>
              <w:rPr>
                <w:rFonts w:ascii="Times New Roman" w:eastAsia="Calibri" w:hAnsi="Times New Roman" w:cs="Times New Roman"/>
                <w:color w:val="auto"/>
                <w:position w:val="6"/>
                <w:lang w:eastAsia="en-US" w:bidi="ar-SA"/>
              </w:rPr>
            </w:pPr>
          </w:p>
        </w:tc>
        <w:tc>
          <w:tcPr>
            <w:tcW w:w="5985" w:type="dxa"/>
            <w:tcBorders>
              <w:top w:val="single" w:sz="4" w:space="0" w:color="000000"/>
              <w:left w:val="single" w:sz="4" w:space="0" w:color="000000"/>
              <w:bottom w:val="single" w:sz="4" w:space="0" w:color="000000"/>
            </w:tcBorders>
          </w:tcPr>
          <w:p w14:paraId="4DCF6C31" w14:textId="77777777" w:rsidR="00EA39D1" w:rsidRPr="009137C5" w:rsidRDefault="00EA39D1" w:rsidP="009137C5">
            <w:pPr>
              <w:tabs>
                <w:tab w:val="left" w:pos="284"/>
              </w:tabs>
              <w:rPr>
                <w:rFonts w:ascii="Times New Roman" w:eastAsia="Calibri" w:hAnsi="Times New Roman" w:cs="Times New Roman"/>
                <w:color w:val="auto"/>
                <w:position w:val="6"/>
                <w:lang w:eastAsia="en-US" w:bidi="ar-SA"/>
              </w:rPr>
            </w:pPr>
            <w:r w:rsidRPr="009137C5">
              <w:rPr>
                <w:rFonts w:ascii="Times New Roman" w:eastAsia="Times New Roman" w:hAnsi="Times New Roman" w:cs="Times New Roman"/>
                <w:color w:val="auto"/>
                <w:lang w:val="ru-RU" w:eastAsia="zh-CN" w:bidi="ar-SA"/>
              </w:rPr>
              <w:t xml:space="preserve">Тема 6. </w:t>
            </w:r>
            <w:r w:rsidRPr="009137C5">
              <w:rPr>
                <w:rFonts w:ascii="Times New Roman" w:eastAsia="Times New Roman" w:hAnsi="Times New Roman" w:cs="Times New Roman"/>
                <w:color w:val="auto"/>
                <w:lang w:eastAsia="zh-CN" w:bidi="ar-SA"/>
              </w:rPr>
              <w:t>Дослідження ролі середнього мозку, ретикулярної формації і мозочка у регуляції функцій, в тому числі щелепо-лицевої системи.</w:t>
            </w:r>
          </w:p>
        </w:tc>
        <w:tc>
          <w:tcPr>
            <w:tcW w:w="2268" w:type="dxa"/>
            <w:vAlign w:val="center"/>
          </w:tcPr>
          <w:p w14:paraId="29767536" w14:textId="48065887" w:rsidR="00EA39D1" w:rsidRPr="009137C5"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Ас. О. Денисенко</w:t>
            </w:r>
          </w:p>
        </w:tc>
        <w:tc>
          <w:tcPr>
            <w:tcW w:w="845" w:type="dxa"/>
          </w:tcPr>
          <w:p w14:paraId="033D1843" w14:textId="6110175D" w:rsidR="00EA39D1"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2</w:t>
            </w:r>
          </w:p>
        </w:tc>
      </w:tr>
      <w:tr w:rsidR="00EA39D1" w:rsidRPr="009137C5" w14:paraId="72544B61" w14:textId="59D868B4" w:rsidTr="00DC64EB">
        <w:tc>
          <w:tcPr>
            <w:tcW w:w="423" w:type="dxa"/>
            <w:vAlign w:val="center"/>
          </w:tcPr>
          <w:p w14:paraId="55E67D98" w14:textId="77777777" w:rsidR="00EA39D1" w:rsidRPr="009137C5" w:rsidRDefault="00EA39D1" w:rsidP="009137C5">
            <w:pPr>
              <w:widowControl/>
              <w:numPr>
                <w:ilvl w:val="0"/>
                <w:numId w:val="139"/>
              </w:numPr>
              <w:spacing w:after="200" w:line="276" w:lineRule="auto"/>
              <w:jc w:val="both"/>
              <w:rPr>
                <w:rFonts w:ascii="Times New Roman" w:eastAsia="Calibri" w:hAnsi="Times New Roman" w:cs="Times New Roman"/>
                <w:color w:val="auto"/>
                <w:position w:val="6"/>
                <w:lang w:eastAsia="en-US" w:bidi="ar-SA"/>
              </w:rPr>
            </w:pPr>
          </w:p>
        </w:tc>
        <w:tc>
          <w:tcPr>
            <w:tcW w:w="5985" w:type="dxa"/>
            <w:tcBorders>
              <w:top w:val="single" w:sz="4" w:space="0" w:color="000000"/>
              <w:left w:val="single" w:sz="4" w:space="0" w:color="000000"/>
              <w:bottom w:val="single" w:sz="4" w:space="0" w:color="000000"/>
            </w:tcBorders>
          </w:tcPr>
          <w:p w14:paraId="066D2449" w14:textId="77777777" w:rsidR="00EA39D1" w:rsidRPr="009137C5" w:rsidRDefault="00EA39D1" w:rsidP="009137C5">
            <w:pPr>
              <w:tabs>
                <w:tab w:val="left" w:pos="284"/>
              </w:tabs>
              <w:rPr>
                <w:rFonts w:ascii="Times New Roman" w:eastAsia="Calibri" w:hAnsi="Times New Roman" w:cs="Times New Roman"/>
                <w:color w:val="auto"/>
                <w:position w:val="6"/>
                <w:lang w:eastAsia="en-US" w:bidi="ar-SA"/>
              </w:rPr>
            </w:pPr>
            <w:r w:rsidRPr="009137C5">
              <w:rPr>
                <w:rFonts w:ascii="Times New Roman" w:eastAsia="Times New Roman" w:hAnsi="Times New Roman" w:cs="Times New Roman"/>
                <w:color w:val="auto"/>
                <w:lang w:eastAsia="zh-CN" w:bidi="ar-SA"/>
              </w:rPr>
              <w:t xml:space="preserve">Тема 7. Роль переднього мозку, </w:t>
            </w:r>
            <w:proofErr w:type="spellStart"/>
            <w:r w:rsidRPr="009137C5">
              <w:rPr>
                <w:rFonts w:ascii="Times New Roman" w:eastAsia="Times New Roman" w:hAnsi="Times New Roman" w:cs="Times New Roman"/>
                <w:color w:val="auto"/>
                <w:lang w:eastAsia="zh-CN" w:bidi="ar-SA"/>
              </w:rPr>
              <w:t>лімбічної</w:t>
            </w:r>
            <w:proofErr w:type="spellEnd"/>
            <w:r w:rsidRPr="009137C5">
              <w:rPr>
                <w:rFonts w:ascii="Times New Roman" w:eastAsia="Times New Roman" w:hAnsi="Times New Roman" w:cs="Times New Roman"/>
                <w:color w:val="auto"/>
                <w:lang w:eastAsia="zh-CN" w:bidi="ar-SA"/>
              </w:rPr>
              <w:t xml:space="preserve"> системи та кори головного мозку в регуляції рухових функцій, в тому числі </w:t>
            </w:r>
            <w:proofErr w:type="spellStart"/>
            <w:r w:rsidRPr="009137C5">
              <w:rPr>
                <w:rFonts w:ascii="Times New Roman" w:eastAsia="Times New Roman" w:hAnsi="Times New Roman" w:cs="Times New Roman"/>
                <w:color w:val="auto"/>
                <w:lang w:eastAsia="zh-CN" w:bidi="ar-SA"/>
              </w:rPr>
              <w:t>щелепно</w:t>
            </w:r>
            <w:proofErr w:type="spellEnd"/>
            <w:r w:rsidRPr="009137C5">
              <w:rPr>
                <w:rFonts w:ascii="Times New Roman" w:eastAsia="Times New Roman" w:hAnsi="Times New Roman" w:cs="Times New Roman"/>
                <w:color w:val="auto"/>
                <w:lang w:eastAsia="zh-CN" w:bidi="ar-SA"/>
              </w:rPr>
              <w:t>-лицевої системи.</w:t>
            </w:r>
          </w:p>
        </w:tc>
        <w:tc>
          <w:tcPr>
            <w:tcW w:w="2268" w:type="dxa"/>
            <w:vAlign w:val="center"/>
          </w:tcPr>
          <w:p w14:paraId="2415C5DC" w14:textId="367F1533" w:rsidR="00EA39D1" w:rsidRPr="009137C5"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Ас. О. Денисенко</w:t>
            </w:r>
          </w:p>
        </w:tc>
        <w:tc>
          <w:tcPr>
            <w:tcW w:w="845" w:type="dxa"/>
          </w:tcPr>
          <w:p w14:paraId="5E359B3B" w14:textId="0B323FE6" w:rsidR="00EA39D1"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2</w:t>
            </w:r>
          </w:p>
        </w:tc>
      </w:tr>
      <w:tr w:rsidR="00EA39D1" w:rsidRPr="009137C5" w14:paraId="355BBDB4" w14:textId="49910F1C" w:rsidTr="00DC64EB">
        <w:tc>
          <w:tcPr>
            <w:tcW w:w="423" w:type="dxa"/>
            <w:vAlign w:val="center"/>
          </w:tcPr>
          <w:p w14:paraId="26DCCCDD" w14:textId="77777777" w:rsidR="00EA39D1" w:rsidRPr="009137C5" w:rsidRDefault="00EA39D1" w:rsidP="009137C5">
            <w:pPr>
              <w:widowControl/>
              <w:numPr>
                <w:ilvl w:val="0"/>
                <w:numId w:val="139"/>
              </w:numPr>
              <w:spacing w:after="200" w:line="276" w:lineRule="auto"/>
              <w:jc w:val="both"/>
              <w:rPr>
                <w:rFonts w:ascii="Times New Roman" w:eastAsia="Calibri" w:hAnsi="Times New Roman" w:cs="Times New Roman"/>
                <w:color w:val="auto"/>
                <w:position w:val="6"/>
                <w:lang w:eastAsia="en-US" w:bidi="ar-SA"/>
              </w:rPr>
            </w:pPr>
          </w:p>
        </w:tc>
        <w:tc>
          <w:tcPr>
            <w:tcW w:w="5985" w:type="dxa"/>
            <w:tcBorders>
              <w:top w:val="single" w:sz="4" w:space="0" w:color="000000"/>
              <w:left w:val="single" w:sz="4" w:space="0" w:color="000000"/>
              <w:bottom w:val="single" w:sz="4" w:space="0" w:color="000000"/>
            </w:tcBorders>
          </w:tcPr>
          <w:p w14:paraId="7FAC013D" w14:textId="77777777" w:rsidR="00EA39D1" w:rsidRPr="009137C5" w:rsidRDefault="00EA39D1" w:rsidP="009137C5">
            <w:pPr>
              <w:tabs>
                <w:tab w:val="left" w:pos="284"/>
              </w:tabs>
              <w:rPr>
                <w:rFonts w:ascii="Times New Roman" w:eastAsia="Calibri" w:hAnsi="Times New Roman" w:cs="Times New Roman"/>
                <w:color w:val="auto"/>
                <w:position w:val="6"/>
                <w:lang w:eastAsia="en-US" w:bidi="ar-SA"/>
              </w:rPr>
            </w:pPr>
            <w:r w:rsidRPr="009137C5">
              <w:rPr>
                <w:rFonts w:ascii="Times New Roman" w:eastAsia="Times New Roman" w:hAnsi="Times New Roman" w:cs="Times New Roman"/>
                <w:color w:val="auto"/>
                <w:lang w:eastAsia="zh-CN" w:bidi="ar-SA"/>
              </w:rPr>
              <w:t xml:space="preserve">Тема 8. Структурна організація автономної нервової системи, медіатори, </w:t>
            </w:r>
            <w:proofErr w:type="spellStart"/>
            <w:r w:rsidRPr="009137C5">
              <w:rPr>
                <w:rFonts w:ascii="Times New Roman" w:eastAsia="Times New Roman" w:hAnsi="Times New Roman" w:cs="Times New Roman"/>
                <w:color w:val="auto"/>
                <w:lang w:eastAsia="zh-CN" w:bidi="ar-SA"/>
              </w:rPr>
              <w:t>циторецептори</w:t>
            </w:r>
            <w:proofErr w:type="spellEnd"/>
            <w:r w:rsidRPr="009137C5">
              <w:rPr>
                <w:rFonts w:ascii="Times New Roman" w:eastAsia="Times New Roman" w:hAnsi="Times New Roman" w:cs="Times New Roman"/>
                <w:color w:val="auto"/>
                <w:lang w:eastAsia="zh-CN" w:bidi="ar-SA"/>
              </w:rPr>
              <w:t xml:space="preserve">, вторинні </w:t>
            </w:r>
            <w:proofErr w:type="spellStart"/>
            <w:r w:rsidRPr="009137C5">
              <w:rPr>
                <w:rFonts w:ascii="Times New Roman" w:eastAsia="Times New Roman" w:hAnsi="Times New Roman" w:cs="Times New Roman"/>
                <w:color w:val="auto"/>
                <w:lang w:eastAsia="zh-CN" w:bidi="ar-SA"/>
              </w:rPr>
              <w:t>месенжери</w:t>
            </w:r>
            <w:proofErr w:type="spellEnd"/>
            <w:r w:rsidRPr="009137C5">
              <w:rPr>
                <w:rFonts w:ascii="Times New Roman" w:eastAsia="Times New Roman" w:hAnsi="Times New Roman" w:cs="Times New Roman"/>
                <w:color w:val="auto"/>
                <w:lang w:eastAsia="zh-CN" w:bidi="ar-SA"/>
              </w:rPr>
              <w:t>.</w:t>
            </w:r>
            <w:r w:rsidRPr="009137C5">
              <w:rPr>
                <w:rFonts w:ascii="Times New Roman" w:eastAsia="Calibri" w:hAnsi="Times New Roman" w:cs="Times New Roman"/>
                <w:color w:val="auto"/>
                <w:lang w:eastAsia="en-US" w:bidi="ar-SA"/>
              </w:rPr>
              <w:t xml:space="preserve"> </w:t>
            </w:r>
            <w:r w:rsidRPr="009137C5">
              <w:rPr>
                <w:rFonts w:ascii="Times New Roman" w:eastAsia="Times New Roman" w:hAnsi="Times New Roman" w:cs="Times New Roman"/>
                <w:color w:val="auto"/>
                <w:lang w:eastAsia="zh-CN" w:bidi="ar-SA"/>
              </w:rPr>
              <w:t>Функції автономної нервової системи.</w:t>
            </w:r>
          </w:p>
        </w:tc>
        <w:tc>
          <w:tcPr>
            <w:tcW w:w="2268" w:type="dxa"/>
            <w:vAlign w:val="center"/>
          </w:tcPr>
          <w:p w14:paraId="04B881E4" w14:textId="445D1D6B" w:rsidR="00EA39D1" w:rsidRPr="009137C5"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Ас. О. Денисенко</w:t>
            </w:r>
          </w:p>
        </w:tc>
        <w:tc>
          <w:tcPr>
            <w:tcW w:w="845" w:type="dxa"/>
          </w:tcPr>
          <w:p w14:paraId="5CFD757E" w14:textId="21CA1839" w:rsidR="00EA39D1"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2</w:t>
            </w:r>
          </w:p>
        </w:tc>
      </w:tr>
      <w:tr w:rsidR="00EA39D1" w:rsidRPr="009137C5" w14:paraId="4D6F8730" w14:textId="02915831" w:rsidTr="00DC64EB">
        <w:tc>
          <w:tcPr>
            <w:tcW w:w="423" w:type="dxa"/>
            <w:vAlign w:val="center"/>
          </w:tcPr>
          <w:p w14:paraId="1B896CDF" w14:textId="77777777" w:rsidR="00EA39D1" w:rsidRPr="009137C5" w:rsidRDefault="00EA39D1" w:rsidP="009137C5">
            <w:pPr>
              <w:widowControl/>
              <w:numPr>
                <w:ilvl w:val="0"/>
                <w:numId w:val="139"/>
              </w:numPr>
              <w:spacing w:after="200" w:line="276" w:lineRule="auto"/>
              <w:jc w:val="both"/>
              <w:rPr>
                <w:rFonts w:ascii="Times New Roman" w:eastAsia="Calibri" w:hAnsi="Times New Roman" w:cs="Times New Roman"/>
                <w:color w:val="auto"/>
                <w:position w:val="6"/>
                <w:lang w:eastAsia="en-US" w:bidi="ar-SA"/>
              </w:rPr>
            </w:pPr>
          </w:p>
        </w:tc>
        <w:tc>
          <w:tcPr>
            <w:tcW w:w="5985" w:type="dxa"/>
            <w:tcBorders>
              <w:top w:val="single" w:sz="4" w:space="0" w:color="000000"/>
              <w:left w:val="single" w:sz="4" w:space="0" w:color="000000"/>
              <w:bottom w:val="single" w:sz="4" w:space="0" w:color="000000"/>
            </w:tcBorders>
          </w:tcPr>
          <w:p w14:paraId="02226F9F" w14:textId="77777777" w:rsidR="00EA39D1" w:rsidRPr="009137C5" w:rsidRDefault="00EA39D1" w:rsidP="009137C5">
            <w:pPr>
              <w:tabs>
                <w:tab w:val="left" w:pos="284"/>
              </w:tabs>
              <w:rPr>
                <w:rFonts w:ascii="Times New Roman" w:eastAsia="Calibri" w:hAnsi="Times New Roman" w:cs="Times New Roman"/>
                <w:color w:val="auto"/>
                <w:position w:val="6"/>
                <w:lang w:eastAsia="en-US" w:bidi="ar-SA"/>
              </w:rPr>
            </w:pPr>
            <w:r w:rsidRPr="009137C5">
              <w:rPr>
                <w:rFonts w:ascii="Times New Roman" w:eastAsia="Times New Roman" w:hAnsi="Times New Roman" w:cs="Times New Roman"/>
                <w:color w:val="auto"/>
                <w:lang w:eastAsia="zh-CN" w:bidi="ar-SA"/>
              </w:rPr>
              <w:t>Тема 9. Дослідження механізмів гуморальної регуляції, її факторів, шляхів дії гормонів на клітини-мішені та регуляція їх секреції</w:t>
            </w:r>
          </w:p>
        </w:tc>
        <w:tc>
          <w:tcPr>
            <w:tcW w:w="2268" w:type="dxa"/>
            <w:vAlign w:val="center"/>
          </w:tcPr>
          <w:p w14:paraId="7E20DA9C" w14:textId="6E1340AD" w:rsidR="00EA39D1" w:rsidRPr="009137C5"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 xml:space="preserve">Доц. О. </w:t>
            </w:r>
            <w:proofErr w:type="spellStart"/>
            <w:r>
              <w:rPr>
                <w:rFonts w:ascii="Times New Roman" w:eastAsia="Calibri" w:hAnsi="Times New Roman" w:cs="Times New Roman"/>
                <w:color w:val="auto"/>
                <w:position w:val="6"/>
                <w:lang w:eastAsia="en-US" w:bidi="ar-SA"/>
              </w:rPr>
              <w:t>Онуфриенко</w:t>
            </w:r>
            <w:proofErr w:type="spellEnd"/>
          </w:p>
        </w:tc>
        <w:tc>
          <w:tcPr>
            <w:tcW w:w="845" w:type="dxa"/>
          </w:tcPr>
          <w:p w14:paraId="1CF0F51E" w14:textId="415D457B" w:rsidR="00EA39D1"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2</w:t>
            </w:r>
          </w:p>
        </w:tc>
      </w:tr>
      <w:tr w:rsidR="00EA39D1" w:rsidRPr="009137C5" w14:paraId="73044842" w14:textId="62F844E8" w:rsidTr="00DC64EB">
        <w:tc>
          <w:tcPr>
            <w:tcW w:w="423" w:type="dxa"/>
            <w:vAlign w:val="center"/>
          </w:tcPr>
          <w:p w14:paraId="4AA21839" w14:textId="77777777" w:rsidR="00EA39D1" w:rsidRPr="009137C5" w:rsidRDefault="00EA39D1" w:rsidP="009137C5">
            <w:pPr>
              <w:widowControl/>
              <w:numPr>
                <w:ilvl w:val="0"/>
                <w:numId w:val="139"/>
              </w:numPr>
              <w:spacing w:after="200" w:line="276" w:lineRule="auto"/>
              <w:jc w:val="both"/>
              <w:rPr>
                <w:rFonts w:ascii="Times New Roman" w:eastAsia="Calibri" w:hAnsi="Times New Roman" w:cs="Times New Roman"/>
                <w:color w:val="auto"/>
                <w:position w:val="6"/>
                <w:lang w:eastAsia="en-US" w:bidi="ar-SA"/>
              </w:rPr>
            </w:pPr>
          </w:p>
        </w:tc>
        <w:tc>
          <w:tcPr>
            <w:tcW w:w="5985" w:type="dxa"/>
            <w:tcBorders>
              <w:top w:val="single" w:sz="4" w:space="0" w:color="000000"/>
              <w:left w:val="single" w:sz="4" w:space="0" w:color="000000"/>
              <w:bottom w:val="single" w:sz="4" w:space="0" w:color="000000"/>
            </w:tcBorders>
          </w:tcPr>
          <w:p w14:paraId="4788301A" w14:textId="77777777" w:rsidR="00EA39D1" w:rsidRPr="009137C5" w:rsidRDefault="00EA39D1" w:rsidP="009137C5">
            <w:pPr>
              <w:tabs>
                <w:tab w:val="left" w:pos="284"/>
              </w:tabs>
              <w:rPr>
                <w:rFonts w:ascii="Times New Roman" w:eastAsia="Calibri" w:hAnsi="Times New Roman" w:cs="Times New Roman"/>
                <w:color w:val="auto"/>
                <w:position w:val="6"/>
                <w:lang w:eastAsia="en-US" w:bidi="ar-SA"/>
              </w:rPr>
            </w:pPr>
            <w:r w:rsidRPr="009137C5">
              <w:rPr>
                <w:rFonts w:ascii="Times New Roman" w:eastAsia="Times New Roman" w:hAnsi="Times New Roman" w:cs="Times New Roman"/>
                <w:color w:val="auto"/>
                <w:lang w:val="ru-RU" w:eastAsia="zh-CN" w:bidi="ar-SA"/>
              </w:rPr>
              <w:t>Тема 10.</w:t>
            </w:r>
            <w:r w:rsidRPr="009137C5">
              <w:rPr>
                <w:rFonts w:ascii="Times New Roman" w:eastAsia="Times New Roman" w:hAnsi="Times New Roman" w:cs="Times New Roman"/>
                <w:color w:val="auto"/>
                <w:lang w:eastAsia="zh-CN" w:bidi="ar-SA"/>
              </w:rPr>
              <w:t xml:space="preserve"> Дослідження  ролі гормонів у регуляції процесів психічного і фізичного розвитку людини</w:t>
            </w:r>
          </w:p>
        </w:tc>
        <w:tc>
          <w:tcPr>
            <w:tcW w:w="2268" w:type="dxa"/>
            <w:vAlign w:val="center"/>
          </w:tcPr>
          <w:p w14:paraId="4EAA36C7" w14:textId="4DCD04E5" w:rsidR="00EA39D1" w:rsidRPr="009137C5"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 xml:space="preserve">Доц. О. </w:t>
            </w:r>
            <w:proofErr w:type="spellStart"/>
            <w:r>
              <w:rPr>
                <w:rFonts w:ascii="Times New Roman" w:eastAsia="Calibri" w:hAnsi="Times New Roman" w:cs="Times New Roman"/>
                <w:color w:val="auto"/>
                <w:position w:val="6"/>
                <w:lang w:eastAsia="en-US" w:bidi="ar-SA"/>
              </w:rPr>
              <w:t>Онуфриенко</w:t>
            </w:r>
            <w:proofErr w:type="spellEnd"/>
          </w:p>
        </w:tc>
        <w:tc>
          <w:tcPr>
            <w:tcW w:w="845" w:type="dxa"/>
          </w:tcPr>
          <w:p w14:paraId="69787449" w14:textId="323F570D" w:rsidR="00EA39D1"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2</w:t>
            </w:r>
          </w:p>
        </w:tc>
      </w:tr>
      <w:tr w:rsidR="00EA39D1" w:rsidRPr="009137C5" w14:paraId="0E79E420" w14:textId="4D1205F6" w:rsidTr="00DC64EB">
        <w:tc>
          <w:tcPr>
            <w:tcW w:w="423" w:type="dxa"/>
            <w:vAlign w:val="center"/>
          </w:tcPr>
          <w:p w14:paraId="0654EF43" w14:textId="77777777" w:rsidR="00EA39D1" w:rsidRPr="009137C5" w:rsidRDefault="00EA39D1" w:rsidP="009137C5">
            <w:pPr>
              <w:widowControl/>
              <w:numPr>
                <w:ilvl w:val="0"/>
                <w:numId w:val="139"/>
              </w:numPr>
              <w:spacing w:after="200" w:line="276" w:lineRule="auto"/>
              <w:jc w:val="both"/>
              <w:rPr>
                <w:rFonts w:ascii="Times New Roman" w:eastAsia="Calibri" w:hAnsi="Times New Roman" w:cs="Times New Roman"/>
                <w:color w:val="auto"/>
                <w:position w:val="6"/>
                <w:lang w:eastAsia="en-US" w:bidi="ar-SA"/>
              </w:rPr>
            </w:pPr>
          </w:p>
        </w:tc>
        <w:tc>
          <w:tcPr>
            <w:tcW w:w="5985" w:type="dxa"/>
            <w:tcBorders>
              <w:top w:val="single" w:sz="4" w:space="0" w:color="000000"/>
              <w:left w:val="single" w:sz="4" w:space="0" w:color="000000"/>
              <w:bottom w:val="single" w:sz="4" w:space="0" w:color="000000"/>
            </w:tcBorders>
          </w:tcPr>
          <w:p w14:paraId="036B8462" w14:textId="77777777" w:rsidR="00EA39D1" w:rsidRPr="009137C5" w:rsidRDefault="00EA39D1" w:rsidP="009137C5">
            <w:pPr>
              <w:tabs>
                <w:tab w:val="left" w:pos="284"/>
              </w:tabs>
              <w:rPr>
                <w:rFonts w:ascii="Times New Roman" w:eastAsia="Calibri" w:hAnsi="Times New Roman" w:cs="Times New Roman"/>
                <w:color w:val="auto"/>
                <w:position w:val="6"/>
                <w:lang w:eastAsia="en-US" w:bidi="ar-SA"/>
              </w:rPr>
            </w:pPr>
            <w:r w:rsidRPr="009137C5">
              <w:rPr>
                <w:rFonts w:ascii="Times New Roman" w:eastAsia="Times New Roman" w:hAnsi="Times New Roman" w:cs="Times New Roman"/>
                <w:color w:val="auto"/>
                <w:lang w:eastAsia="zh-CN" w:bidi="ar-SA"/>
              </w:rPr>
              <w:t>Тема 11. Дослідження ролі гормонів у регуляції гомеостазу, адаптації і репродуктивної функції</w:t>
            </w:r>
          </w:p>
        </w:tc>
        <w:tc>
          <w:tcPr>
            <w:tcW w:w="2268" w:type="dxa"/>
            <w:vAlign w:val="center"/>
          </w:tcPr>
          <w:p w14:paraId="4EC24911" w14:textId="4D41B249" w:rsidR="00EA39D1" w:rsidRPr="009137C5"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 xml:space="preserve">Доц. О. </w:t>
            </w:r>
            <w:proofErr w:type="spellStart"/>
            <w:r>
              <w:rPr>
                <w:rFonts w:ascii="Times New Roman" w:eastAsia="Calibri" w:hAnsi="Times New Roman" w:cs="Times New Roman"/>
                <w:color w:val="auto"/>
                <w:position w:val="6"/>
                <w:lang w:eastAsia="en-US" w:bidi="ar-SA"/>
              </w:rPr>
              <w:t>Онуфриенко</w:t>
            </w:r>
            <w:proofErr w:type="spellEnd"/>
          </w:p>
        </w:tc>
        <w:tc>
          <w:tcPr>
            <w:tcW w:w="845" w:type="dxa"/>
          </w:tcPr>
          <w:p w14:paraId="477B885B" w14:textId="42FB5F9F" w:rsidR="00EA39D1"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2</w:t>
            </w:r>
          </w:p>
        </w:tc>
      </w:tr>
      <w:tr w:rsidR="00EA39D1" w:rsidRPr="009137C5" w14:paraId="602142E3" w14:textId="692AEAAA" w:rsidTr="00DC64EB">
        <w:tc>
          <w:tcPr>
            <w:tcW w:w="423" w:type="dxa"/>
            <w:vAlign w:val="center"/>
          </w:tcPr>
          <w:p w14:paraId="75315605" w14:textId="77777777" w:rsidR="00EA39D1" w:rsidRPr="009137C5" w:rsidRDefault="00EA39D1" w:rsidP="009137C5">
            <w:pPr>
              <w:widowControl/>
              <w:numPr>
                <w:ilvl w:val="0"/>
                <w:numId w:val="139"/>
              </w:numPr>
              <w:spacing w:after="200" w:line="276" w:lineRule="auto"/>
              <w:jc w:val="both"/>
              <w:rPr>
                <w:rFonts w:ascii="Times New Roman" w:eastAsia="Calibri" w:hAnsi="Times New Roman" w:cs="Times New Roman"/>
                <w:color w:val="auto"/>
                <w:position w:val="6"/>
                <w:lang w:eastAsia="en-US" w:bidi="ar-SA"/>
              </w:rPr>
            </w:pPr>
          </w:p>
        </w:tc>
        <w:tc>
          <w:tcPr>
            <w:tcW w:w="5985" w:type="dxa"/>
            <w:tcBorders>
              <w:top w:val="single" w:sz="4" w:space="0" w:color="000000"/>
              <w:left w:val="single" w:sz="4" w:space="0" w:color="000000"/>
              <w:bottom w:val="single" w:sz="4" w:space="0" w:color="000000"/>
            </w:tcBorders>
          </w:tcPr>
          <w:p w14:paraId="00BDF914" w14:textId="3B77F3C6" w:rsidR="00EA39D1" w:rsidRPr="009137C5" w:rsidRDefault="00EA39D1" w:rsidP="009137C5">
            <w:pPr>
              <w:tabs>
                <w:tab w:val="left" w:pos="284"/>
              </w:tabs>
              <w:rPr>
                <w:rFonts w:ascii="Times New Roman" w:eastAsia="Calibri" w:hAnsi="Times New Roman" w:cs="Times New Roman"/>
                <w:color w:val="auto"/>
                <w:position w:val="6"/>
                <w:lang w:eastAsia="en-US" w:bidi="ar-SA"/>
              </w:rPr>
            </w:pPr>
            <w:r w:rsidRPr="009137C5">
              <w:rPr>
                <w:rFonts w:ascii="Times New Roman" w:eastAsia="Times New Roman" w:hAnsi="Times New Roman" w:cs="Times New Roman"/>
                <w:color w:val="auto"/>
                <w:lang w:val="ru-RU" w:eastAsia="zh-CN" w:bidi="ar-SA"/>
              </w:rPr>
              <w:t>Тема 12.</w:t>
            </w:r>
            <w:r w:rsidRPr="009137C5">
              <w:rPr>
                <w:rFonts w:ascii="Times New Roman" w:eastAsia="Times New Roman" w:hAnsi="Times New Roman" w:cs="Times New Roman"/>
                <w:color w:val="auto"/>
                <w:lang w:eastAsia="zh-CN" w:bidi="ar-SA"/>
              </w:rPr>
              <w:t xml:space="preserve"> Підбиття підсумків щодо опанування практичними навичками з розділу 1</w:t>
            </w:r>
          </w:p>
        </w:tc>
        <w:tc>
          <w:tcPr>
            <w:tcW w:w="2268" w:type="dxa"/>
            <w:vAlign w:val="center"/>
          </w:tcPr>
          <w:p w14:paraId="404DC813" w14:textId="77777777" w:rsidR="00EA39D1"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Доц. О. Кащенко</w:t>
            </w:r>
          </w:p>
          <w:p w14:paraId="7CC0CA5D" w14:textId="73EF2557" w:rsidR="00EA39D1"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 xml:space="preserve">Ас. </w:t>
            </w:r>
            <w:proofErr w:type="spellStart"/>
            <w:r>
              <w:rPr>
                <w:rFonts w:ascii="Times New Roman" w:eastAsia="Calibri" w:hAnsi="Times New Roman" w:cs="Times New Roman"/>
                <w:color w:val="auto"/>
                <w:position w:val="6"/>
                <w:lang w:eastAsia="en-US" w:bidi="ar-SA"/>
              </w:rPr>
              <w:t>О.Денисенко</w:t>
            </w:r>
            <w:proofErr w:type="spellEnd"/>
          </w:p>
          <w:p w14:paraId="1309201A" w14:textId="435CC8D7" w:rsidR="00EA39D1" w:rsidRPr="009137C5"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 xml:space="preserve">Доц. О. </w:t>
            </w:r>
            <w:proofErr w:type="spellStart"/>
            <w:r>
              <w:rPr>
                <w:rFonts w:ascii="Times New Roman" w:eastAsia="Calibri" w:hAnsi="Times New Roman" w:cs="Times New Roman"/>
                <w:color w:val="auto"/>
                <w:position w:val="6"/>
                <w:lang w:eastAsia="en-US" w:bidi="ar-SA"/>
              </w:rPr>
              <w:t>Онуфриенко</w:t>
            </w:r>
            <w:proofErr w:type="spellEnd"/>
          </w:p>
        </w:tc>
        <w:tc>
          <w:tcPr>
            <w:tcW w:w="845" w:type="dxa"/>
          </w:tcPr>
          <w:p w14:paraId="2E797345" w14:textId="40901EB1" w:rsidR="00EA39D1"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2</w:t>
            </w:r>
          </w:p>
        </w:tc>
      </w:tr>
      <w:tr w:rsidR="00EA39D1" w:rsidRPr="009137C5" w14:paraId="0FD5AB43" w14:textId="0447ED0B" w:rsidTr="00DC64EB">
        <w:tc>
          <w:tcPr>
            <w:tcW w:w="423" w:type="dxa"/>
            <w:vAlign w:val="center"/>
          </w:tcPr>
          <w:p w14:paraId="770FE1B4" w14:textId="77777777" w:rsidR="00EA39D1" w:rsidRPr="009137C5" w:rsidRDefault="00EA39D1" w:rsidP="009137C5">
            <w:pPr>
              <w:widowControl/>
              <w:numPr>
                <w:ilvl w:val="0"/>
                <w:numId w:val="139"/>
              </w:numPr>
              <w:spacing w:after="200" w:line="276" w:lineRule="auto"/>
              <w:jc w:val="both"/>
              <w:rPr>
                <w:rFonts w:ascii="Times New Roman" w:eastAsia="Calibri" w:hAnsi="Times New Roman" w:cs="Times New Roman"/>
                <w:color w:val="auto"/>
                <w:position w:val="6"/>
                <w:lang w:eastAsia="en-US" w:bidi="ar-SA"/>
              </w:rPr>
            </w:pPr>
          </w:p>
        </w:tc>
        <w:tc>
          <w:tcPr>
            <w:tcW w:w="5985" w:type="dxa"/>
            <w:tcBorders>
              <w:top w:val="single" w:sz="4" w:space="0" w:color="000000"/>
              <w:left w:val="single" w:sz="4" w:space="0" w:color="000000"/>
              <w:bottom w:val="single" w:sz="4" w:space="0" w:color="000000"/>
            </w:tcBorders>
          </w:tcPr>
          <w:p w14:paraId="3752B9D1" w14:textId="77777777" w:rsidR="00EA39D1" w:rsidRPr="009137C5" w:rsidRDefault="00EA39D1" w:rsidP="009137C5">
            <w:pPr>
              <w:tabs>
                <w:tab w:val="left" w:pos="284"/>
              </w:tabs>
              <w:rPr>
                <w:rFonts w:ascii="Times New Roman" w:eastAsia="Calibri" w:hAnsi="Times New Roman" w:cs="Times New Roman"/>
                <w:color w:val="auto"/>
                <w:position w:val="6"/>
                <w:lang w:eastAsia="en-US" w:bidi="ar-SA"/>
              </w:rPr>
            </w:pPr>
            <w:r w:rsidRPr="009137C5">
              <w:rPr>
                <w:rFonts w:ascii="Times New Roman" w:eastAsia="Times New Roman" w:hAnsi="Times New Roman" w:cs="Times New Roman"/>
                <w:color w:val="auto"/>
                <w:lang w:val="ru-RU" w:eastAsia="zh-CN" w:bidi="ar-SA"/>
              </w:rPr>
              <w:t xml:space="preserve">Тема 13. Стан </w:t>
            </w:r>
            <w:proofErr w:type="spellStart"/>
            <w:r w:rsidRPr="009137C5">
              <w:rPr>
                <w:rFonts w:ascii="Times New Roman" w:eastAsia="Times New Roman" w:hAnsi="Times New Roman" w:cs="Times New Roman"/>
                <w:color w:val="auto"/>
                <w:lang w:val="ru-RU" w:eastAsia="zh-CN" w:bidi="ar-SA"/>
              </w:rPr>
              <w:t>щелепо-лицевої</w:t>
            </w:r>
            <w:proofErr w:type="spellEnd"/>
            <w:r w:rsidRPr="009137C5">
              <w:rPr>
                <w:rFonts w:ascii="Times New Roman" w:eastAsia="Times New Roman" w:hAnsi="Times New Roman" w:cs="Times New Roman"/>
                <w:color w:val="auto"/>
                <w:lang w:val="ru-RU" w:eastAsia="zh-CN" w:bidi="ar-SA"/>
              </w:rPr>
              <w:t xml:space="preserve"> </w:t>
            </w:r>
            <w:proofErr w:type="spellStart"/>
            <w:r w:rsidRPr="009137C5">
              <w:rPr>
                <w:rFonts w:ascii="Times New Roman" w:eastAsia="Times New Roman" w:hAnsi="Times New Roman" w:cs="Times New Roman"/>
                <w:color w:val="auto"/>
                <w:lang w:val="ru-RU" w:eastAsia="zh-CN" w:bidi="ar-SA"/>
              </w:rPr>
              <w:t>ділянки</w:t>
            </w:r>
            <w:proofErr w:type="spellEnd"/>
            <w:r w:rsidRPr="009137C5">
              <w:rPr>
                <w:rFonts w:ascii="Times New Roman" w:eastAsia="Times New Roman" w:hAnsi="Times New Roman" w:cs="Times New Roman"/>
                <w:color w:val="auto"/>
                <w:lang w:val="ru-RU" w:eastAsia="zh-CN" w:bidi="ar-SA"/>
              </w:rPr>
              <w:t xml:space="preserve"> і </w:t>
            </w:r>
            <w:proofErr w:type="spellStart"/>
            <w:r w:rsidRPr="009137C5">
              <w:rPr>
                <w:rFonts w:ascii="Times New Roman" w:eastAsia="Times New Roman" w:hAnsi="Times New Roman" w:cs="Times New Roman"/>
                <w:color w:val="auto"/>
                <w:lang w:val="ru-RU" w:eastAsia="zh-CN" w:bidi="ar-SA"/>
              </w:rPr>
              <w:t>поведінка</w:t>
            </w:r>
            <w:proofErr w:type="spellEnd"/>
            <w:r w:rsidRPr="009137C5">
              <w:rPr>
                <w:rFonts w:ascii="Times New Roman" w:eastAsia="Times New Roman" w:hAnsi="Times New Roman" w:cs="Times New Roman"/>
                <w:color w:val="auto"/>
                <w:lang w:val="ru-RU" w:eastAsia="zh-CN" w:bidi="ar-SA"/>
              </w:rPr>
              <w:t xml:space="preserve"> </w:t>
            </w:r>
            <w:proofErr w:type="spellStart"/>
            <w:r w:rsidRPr="009137C5">
              <w:rPr>
                <w:rFonts w:ascii="Times New Roman" w:eastAsia="Times New Roman" w:hAnsi="Times New Roman" w:cs="Times New Roman"/>
                <w:color w:val="auto"/>
                <w:lang w:val="ru-RU" w:eastAsia="zh-CN" w:bidi="ar-SA"/>
              </w:rPr>
              <w:t>людини</w:t>
            </w:r>
            <w:proofErr w:type="spellEnd"/>
            <w:r w:rsidRPr="009137C5">
              <w:rPr>
                <w:rFonts w:ascii="Times New Roman" w:eastAsia="Times New Roman" w:hAnsi="Times New Roman" w:cs="Times New Roman"/>
                <w:color w:val="auto"/>
                <w:lang w:val="ru-RU" w:eastAsia="zh-CN" w:bidi="ar-SA"/>
              </w:rPr>
              <w:t xml:space="preserve">. </w:t>
            </w:r>
            <w:proofErr w:type="spellStart"/>
            <w:r w:rsidRPr="009137C5">
              <w:rPr>
                <w:rFonts w:ascii="Times New Roman" w:eastAsia="Times New Roman" w:hAnsi="Times New Roman" w:cs="Times New Roman"/>
                <w:color w:val="auto"/>
                <w:lang w:val="ru-RU" w:eastAsia="zh-CN" w:bidi="ar-SA"/>
              </w:rPr>
              <w:t>Вроджені</w:t>
            </w:r>
            <w:proofErr w:type="spellEnd"/>
            <w:r w:rsidRPr="009137C5">
              <w:rPr>
                <w:rFonts w:ascii="Times New Roman" w:eastAsia="Times New Roman" w:hAnsi="Times New Roman" w:cs="Times New Roman"/>
                <w:color w:val="auto"/>
                <w:lang w:val="ru-RU" w:eastAsia="zh-CN" w:bidi="ar-SA"/>
              </w:rPr>
              <w:t xml:space="preserve"> на </w:t>
            </w:r>
            <w:proofErr w:type="spellStart"/>
            <w:r w:rsidRPr="009137C5">
              <w:rPr>
                <w:rFonts w:ascii="Times New Roman" w:eastAsia="Times New Roman" w:hAnsi="Times New Roman" w:cs="Times New Roman"/>
                <w:color w:val="auto"/>
                <w:lang w:val="ru-RU" w:eastAsia="zh-CN" w:bidi="ar-SA"/>
              </w:rPr>
              <w:t>набуті</w:t>
            </w:r>
            <w:proofErr w:type="spellEnd"/>
            <w:r w:rsidRPr="009137C5">
              <w:rPr>
                <w:rFonts w:ascii="Times New Roman" w:eastAsia="Times New Roman" w:hAnsi="Times New Roman" w:cs="Times New Roman"/>
                <w:color w:val="auto"/>
                <w:lang w:val="ru-RU" w:eastAsia="zh-CN" w:bidi="ar-SA"/>
              </w:rPr>
              <w:t xml:space="preserve"> </w:t>
            </w:r>
            <w:proofErr w:type="spellStart"/>
            <w:r w:rsidRPr="009137C5">
              <w:rPr>
                <w:rFonts w:ascii="Times New Roman" w:eastAsia="Times New Roman" w:hAnsi="Times New Roman" w:cs="Times New Roman"/>
                <w:color w:val="auto"/>
                <w:lang w:val="ru-RU" w:eastAsia="zh-CN" w:bidi="ar-SA"/>
              </w:rPr>
              <w:t>форми</w:t>
            </w:r>
            <w:proofErr w:type="spellEnd"/>
            <w:r w:rsidRPr="009137C5">
              <w:rPr>
                <w:rFonts w:ascii="Times New Roman" w:eastAsia="Times New Roman" w:hAnsi="Times New Roman" w:cs="Times New Roman"/>
                <w:color w:val="auto"/>
                <w:lang w:val="ru-RU" w:eastAsia="zh-CN" w:bidi="ar-SA"/>
              </w:rPr>
              <w:t xml:space="preserve"> </w:t>
            </w:r>
            <w:proofErr w:type="spellStart"/>
            <w:r w:rsidRPr="009137C5">
              <w:rPr>
                <w:rFonts w:ascii="Times New Roman" w:eastAsia="Times New Roman" w:hAnsi="Times New Roman" w:cs="Times New Roman"/>
                <w:color w:val="auto"/>
                <w:lang w:val="ru-RU" w:eastAsia="zh-CN" w:bidi="ar-SA"/>
              </w:rPr>
              <w:t>поведінки</w:t>
            </w:r>
            <w:proofErr w:type="spellEnd"/>
            <w:r w:rsidRPr="009137C5">
              <w:rPr>
                <w:rFonts w:ascii="Times New Roman" w:eastAsia="Times New Roman" w:hAnsi="Times New Roman" w:cs="Times New Roman"/>
                <w:color w:val="auto"/>
                <w:lang w:val="ru-RU" w:eastAsia="zh-CN" w:bidi="ar-SA"/>
              </w:rPr>
              <w:t xml:space="preserve">. </w:t>
            </w:r>
            <w:proofErr w:type="spellStart"/>
            <w:r w:rsidRPr="009137C5">
              <w:rPr>
                <w:rFonts w:ascii="Times New Roman" w:eastAsia="Times New Roman" w:hAnsi="Times New Roman" w:cs="Times New Roman"/>
                <w:color w:val="auto"/>
                <w:lang w:val="ru-RU" w:eastAsia="zh-CN" w:bidi="ar-SA"/>
              </w:rPr>
              <w:t>Типологічні</w:t>
            </w:r>
            <w:proofErr w:type="spellEnd"/>
            <w:r w:rsidRPr="009137C5">
              <w:rPr>
                <w:rFonts w:ascii="Times New Roman" w:eastAsia="Times New Roman" w:hAnsi="Times New Roman" w:cs="Times New Roman"/>
                <w:color w:val="auto"/>
                <w:lang w:val="ru-RU" w:eastAsia="zh-CN" w:bidi="ar-SA"/>
              </w:rPr>
              <w:t xml:space="preserve"> </w:t>
            </w:r>
            <w:proofErr w:type="spellStart"/>
            <w:r w:rsidRPr="009137C5">
              <w:rPr>
                <w:rFonts w:ascii="Times New Roman" w:eastAsia="Times New Roman" w:hAnsi="Times New Roman" w:cs="Times New Roman"/>
                <w:color w:val="auto"/>
                <w:lang w:val="ru-RU" w:eastAsia="zh-CN" w:bidi="ar-SA"/>
              </w:rPr>
              <w:t>особливості</w:t>
            </w:r>
            <w:proofErr w:type="spellEnd"/>
            <w:r w:rsidRPr="009137C5">
              <w:rPr>
                <w:rFonts w:ascii="Times New Roman" w:eastAsia="Times New Roman" w:hAnsi="Times New Roman" w:cs="Times New Roman"/>
                <w:color w:val="auto"/>
                <w:lang w:val="ru-RU" w:eastAsia="zh-CN" w:bidi="ar-SA"/>
              </w:rPr>
              <w:t xml:space="preserve"> ВНД </w:t>
            </w:r>
            <w:proofErr w:type="spellStart"/>
            <w:r w:rsidRPr="009137C5">
              <w:rPr>
                <w:rFonts w:ascii="Times New Roman" w:eastAsia="Times New Roman" w:hAnsi="Times New Roman" w:cs="Times New Roman"/>
                <w:color w:val="auto"/>
                <w:lang w:val="ru-RU" w:eastAsia="zh-CN" w:bidi="ar-SA"/>
              </w:rPr>
              <w:t>людини</w:t>
            </w:r>
            <w:proofErr w:type="spellEnd"/>
          </w:p>
        </w:tc>
        <w:tc>
          <w:tcPr>
            <w:tcW w:w="2268" w:type="dxa"/>
            <w:vAlign w:val="center"/>
          </w:tcPr>
          <w:p w14:paraId="7BAF517A" w14:textId="6B649C87" w:rsidR="00EA39D1" w:rsidRPr="009137C5"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 xml:space="preserve">Ас. </w:t>
            </w:r>
            <w:proofErr w:type="spellStart"/>
            <w:r>
              <w:rPr>
                <w:rFonts w:ascii="Times New Roman" w:eastAsia="Calibri" w:hAnsi="Times New Roman" w:cs="Times New Roman"/>
                <w:color w:val="auto"/>
                <w:position w:val="6"/>
                <w:lang w:eastAsia="en-US" w:bidi="ar-SA"/>
              </w:rPr>
              <w:t>О.Рябенька</w:t>
            </w:r>
            <w:proofErr w:type="spellEnd"/>
          </w:p>
        </w:tc>
        <w:tc>
          <w:tcPr>
            <w:tcW w:w="845" w:type="dxa"/>
          </w:tcPr>
          <w:p w14:paraId="565D83B4" w14:textId="73F65486" w:rsidR="00EA39D1"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2</w:t>
            </w:r>
          </w:p>
        </w:tc>
      </w:tr>
      <w:tr w:rsidR="00EA39D1" w:rsidRPr="009137C5" w14:paraId="081BC9F4" w14:textId="5C927FE2" w:rsidTr="00DC64EB">
        <w:tc>
          <w:tcPr>
            <w:tcW w:w="423" w:type="dxa"/>
            <w:vAlign w:val="center"/>
          </w:tcPr>
          <w:p w14:paraId="1317D939" w14:textId="77777777" w:rsidR="00EA39D1" w:rsidRPr="009137C5" w:rsidRDefault="00EA39D1" w:rsidP="009137C5">
            <w:pPr>
              <w:widowControl/>
              <w:numPr>
                <w:ilvl w:val="0"/>
                <w:numId w:val="139"/>
              </w:numPr>
              <w:spacing w:after="200" w:line="276" w:lineRule="auto"/>
              <w:jc w:val="both"/>
              <w:rPr>
                <w:rFonts w:ascii="Times New Roman" w:eastAsia="Calibri" w:hAnsi="Times New Roman" w:cs="Times New Roman"/>
                <w:color w:val="auto"/>
                <w:position w:val="6"/>
                <w:lang w:eastAsia="en-US" w:bidi="ar-SA"/>
              </w:rPr>
            </w:pPr>
          </w:p>
        </w:tc>
        <w:tc>
          <w:tcPr>
            <w:tcW w:w="5985" w:type="dxa"/>
            <w:tcBorders>
              <w:top w:val="single" w:sz="4" w:space="0" w:color="000000"/>
              <w:left w:val="single" w:sz="4" w:space="0" w:color="000000"/>
              <w:bottom w:val="single" w:sz="4" w:space="0" w:color="000000"/>
            </w:tcBorders>
          </w:tcPr>
          <w:p w14:paraId="14F515CF" w14:textId="77777777" w:rsidR="00EA39D1" w:rsidRPr="009137C5" w:rsidRDefault="00EA39D1" w:rsidP="009137C5">
            <w:pPr>
              <w:tabs>
                <w:tab w:val="left" w:pos="284"/>
              </w:tabs>
              <w:rPr>
                <w:rFonts w:ascii="Times New Roman" w:eastAsia="Calibri" w:hAnsi="Times New Roman" w:cs="Times New Roman"/>
                <w:color w:val="auto"/>
                <w:position w:val="6"/>
                <w:lang w:eastAsia="en-US" w:bidi="ar-SA"/>
              </w:rPr>
            </w:pPr>
            <w:r w:rsidRPr="009137C5">
              <w:rPr>
                <w:rFonts w:ascii="Times New Roman" w:eastAsia="Times New Roman" w:hAnsi="Times New Roman" w:cs="Times New Roman"/>
                <w:color w:val="auto"/>
                <w:lang w:val="ru-RU" w:eastAsia="zh-CN" w:bidi="ar-SA"/>
              </w:rPr>
              <w:t xml:space="preserve">Тема 14. </w:t>
            </w:r>
            <w:r w:rsidRPr="009137C5">
              <w:rPr>
                <w:rFonts w:ascii="Times New Roman" w:eastAsia="Times New Roman" w:hAnsi="Times New Roman" w:cs="Times New Roman"/>
                <w:color w:val="auto"/>
                <w:lang w:eastAsia="zh-CN" w:bidi="ar-SA"/>
              </w:rPr>
              <w:t>Функціональна асиметрія кори великих півкуль. Мова. Мислення. Свідомість. Пам'ять. Сон.</w:t>
            </w:r>
          </w:p>
        </w:tc>
        <w:tc>
          <w:tcPr>
            <w:tcW w:w="2268" w:type="dxa"/>
            <w:vAlign w:val="center"/>
          </w:tcPr>
          <w:p w14:paraId="19525F39" w14:textId="4090E9B8" w:rsidR="00EA39D1" w:rsidRPr="009137C5"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 xml:space="preserve">Ас. </w:t>
            </w:r>
            <w:proofErr w:type="spellStart"/>
            <w:r>
              <w:rPr>
                <w:rFonts w:ascii="Times New Roman" w:eastAsia="Calibri" w:hAnsi="Times New Roman" w:cs="Times New Roman"/>
                <w:color w:val="auto"/>
                <w:position w:val="6"/>
                <w:lang w:eastAsia="en-US" w:bidi="ar-SA"/>
              </w:rPr>
              <w:t>О.Рябенька</w:t>
            </w:r>
            <w:proofErr w:type="spellEnd"/>
          </w:p>
        </w:tc>
        <w:tc>
          <w:tcPr>
            <w:tcW w:w="845" w:type="dxa"/>
          </w:tcPr>
          <w:p w14:paraId="7B40E5BA" w14:textId="154CB64A" w:rsidR="00EA39D1"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2</w:t>
            </w:r>
          </w:p>
        </w:tc>
      </w:tr>
      <w:tr w:rsidR="00EA39D1" w:rsidRPr="009137C5" w14:paraId="16995D3F" w14:textId="03BA0E9B" w:rsidTr="00DC64EB">
        <w:tc>
          <w:tcPr>
            <w:tcW w:w="423" w:type="dxa"/>
            <w:vAlign w:val="center"/>
          </w:tcPr>
          <w:p w14:paraId="2D1F4A9E" w14:textId="77777777" w:rsidR="00EA39D1" w:rsidRPr="009137C5" w:rsidRDefault="00EA39D1" w:rsidP="009137C5">
            <w:pPr>
              <w:widowControl/>
              <w:numPr>
                <w:ilvl w:val="0"/>
                <w:numId w:val="139"/>
              </w:numPr>
              <w:spacing w:after="200" w:line="276" w:lineRule="auto"/>
              <w:jc w:val="both"/>
              <w:rPr>
                <w:rFonts w:ascii="Times New Roman" w:eastAsia="Calibri" w:hAnsi="Times New Roman" w:cs="Times New Roman"/>
                <w:color w:val="auto"/>
                <w:position w:val="6"/>
                <w:lang w:eastAsia="en-US" w:bidi="ar-SA"/>
              </w:rPr>
            </w:pPr>
          </w:p>
        </w:tc>
        <w:tc>
          <w:tcPr>
            <w:tcW w:w="5985" w:type="dxa"/>
            <w:tcBorders>
              <w:top w:val="single" w:sz="4" w:space="0" w:color="000000"/>
              <w:left w:val="single" w:sz="4" w:space="0" w:color="000000"/>
              <w:bottom w:val="single" w:sz="4" w:space="0" w:color="000000"/>
            </w:tcBorders>
          </w:tcPr>
          <w:p w14:paraId="247E52FC" w14:textId="77777777" w:rsidR="00EA39D1" w:rsidRPr="009137C5" w:rsidRDefault="00EA39D1" w:rsidP="009137C5">
            <w:pPr>
              <w:tabs>
                <w:tab w:val="left" w:pos="284"/>
              </w:tabs>
              <w:rPr>
                <w:rFonts w:ascii="Times New Roman" w:eastAsia="Calibri" w:hAnsi="Times New Roman" w:cs="Times New Roman"/>
                <w:color w:val="auto"/>
                <w:position w:val="6"/>
                <w:lang w:eastAsia="en-US" w:bidi="ar-SA"/>
              </w:rPr>
            </w:pPr>
            <w:r w:rsidRPr="009137C5">
              <w:rPr>
                <w:rFonts w:ascii="Times New Roman" w:eastAsia="Times New Roman" w:hAnsi="Times New Roman" w:cs="Times New Roman"/>
                <w:color w:val="auto"/>
                <w:lang w:val="ru-RU" w:eastAsia="zh-CN" w:bidi="ar-SA"/>
              </w:rPr>
              <w:t xml:space="preserve">Тема 15. </w:t>
            </w:r>
            <w:r w:rsidRPr="009137C5">
              <w:rPr>
                <w:rFonts w:ascii="Times New Roman" w:eastAsia="Times New Roman" w:hAnsi="Times New Roman" w:cs="Times New Roman"/>
                <w:color w:val="auto"/>
                <w:lang w:eastAsia="zh-CN" w:bidi="ar-SA"/>
              </w:rPr>
              <w:t xml:space="preserve">Загальна характеристика сенсорних систем. Дослідження </w:t>
            </w:r>
            <w:proofErr w:type="spellStart"/>
            <w:r w:rsidRPr="009137C5">
              <w:rPr>
                <w:rFonts w:ascii="Times New Roman" w:eastAsia="Times New Roman" w:hAnsi="Times New Roman" w:cs="Times New Roman"/>
                <w:color w:val="auto"/>
                <w:lang w:eastAsia="zh-CN" w:bidi="ar-SA"/>
              </w:rPr>
              <w:t>соматосенсорної</w:t>
            </w:r>
            <w:proofErr w:type="spellEnd"/>
            <w:r w:rsidRPr="009137C5">
              <w:rPr>
                <w:rFonts w:ascii="Times New Roman" w:eastAsia="Times New Roman" w:hAnsi="Times New Roman" w:cs="Times New Roman"/>
                <w:color w:val="auto"/>
                <w:lang w:eastAsia="zh-CN" w:bidi="ar-SA"/>
              </w:rPr>
              <w:t xml:space="preserve"> системи. </w:t>
            </w:r>
          </w:p>
        </w:tc>
        <w:tc>
          <w:tcPr>
            <w:tcW w:w="2268" w:type="dxa"/>
            <w:vAlign w:val="center"/>
          </w:tcPr>
          <w:p w14:paraId="1D42613F" w14:textId="0A512DC5" w:rsidR="00EA39D1" w:rsidRPr="009137C5"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 xml:space="preserve">Ас. </w:t>
            </w:r>
            <w:proofErr w:type="spellStart"/>
            <w:r>
              <w:rPr>
                <w:rFonts w:ascii="Times New Roman" w:eastAsia="Calibri" w:hAnsi="Times New Roman" w:cs="Times New Roman"/>
                <w:color w:val="auto"/>
                <w:position w:val="6"/>
                <w:lang w:eastAsia="en-US" w:bidi="ar-SA"/>
              </w:rPr>
              <w:t>Н.Копйова</w:t>
            </w:r>
            <w:proofErr w:type="spellEnd"/>
          </w:p>
        </w:tc>
        <w:tc>
          <w:tcPr>
            <w:tcW w:w="845" w:type="dxa"/>
          </w:tcPr>
          <w:p w14:paraId="13CEF181" w14:textId="3AF9F519" w:rsidR="00EA39D1"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2</w:t>
            </w:r>
          </w:p>
        </w:tc>
      </w:tr>
      <w:tr w:rsidR="00EA39D1" w:rsidRPr="009137C5" w14:paraId="6F4AF154" w14:textId="0513A740" w:rsidTr="00DC64EB">
        <w:tc>
          <w:tcPr>
            <w:tcW w:w="423" w:type="dxa"/>
            <w:vAlign w:val="center"/>
          </w:tcPr>
          <w:p w14:paraId="149AE593" w14:textId="77777777" w:rsidR="00EA39D1" w:rsidRPr="009137C5" w:rsidRDefault="00EA39D1" w:rsidP="009137C5">
            <w:pPr>
              <w:widowControl/>
              <w:numPr>
                <w:ilvl w:val="0"/>
                <w:numId w:val="139"/>
              </w:numPr>
              <w:spacing w:after="200" w:line="276" w:lineRule="auto"/>
              <w:jc w:val="both"/>
              <w:rPr>
                <w:rFonts w:ascii="Times New Roman" w:eastAsia="Calibri" w:hAnsi="Times New Roman" w:cs="Times New Roman"/>
                <w:color w:val="auto"/>
                <w:position w:val="6"/>
                <w:lang w:eastAsia="en-US" w:bidi="ar-SA"/>
              </w:rPr>
            </w:pPr>
          </w:p>
        </w:tc>
        <w:tc>
          <w:tcPr>
            <w:tcW w:w="5985" w:type="dxa"/>
            <w:tcBorders>
              <w:top w:val="single" w:sz="4" w:space="0" w:color="000000"/>
              <w:left w:val="single" w:sz="4" w:space="0" w:color="000000"/>
              <w:bottom w:val="single" w:sz="4" w:space="0" w:color="000000"/>
            </w:tcBorders>
          </w:tcPr>
          <w:p w14:paraId="1565E7E9" w14:textId="77777777" w:rsidR="00EA39D1" w:rsidRPr="009137C5" w:rsidRDefault="00EA39D1" w:rsidP="009137C5">
            <w:pPr>
              <w:tabs>
                <w:tab w:val="left" w:pos="284"/>
              </w:tabs>
              <w:rPr>
                <w:rFonts w:ascii="Times New Roman" w:eastAsia="Calibri" w:hAnsi="Times New Roman" w:cs="Times New Roman"/>
                <w:color w:val="auto"/>
                <w:position w:val="6"/>
                <w:lang w:eastAsia="en-US" w:bidi="ar-SA"/>
              </w:rPr>
            </w:pPr>
            <w:r w:rsidRPr="009137C5">
              <w:rPr>
                <w:rFonts w:ascii="Times New Roman" w:eastAsia="Times New Roman" w:hAnsi="Times New Roman" w:cs="Times New Roman"/>
                <w:color w:val="auto"/>
                <w:lang w:val="ru-RU" w:eastAsia="zh-CN" w:bidi="ar-SA"/>
              </w:rPr>
              <w:t xml:space="preserve">Тема 16. </w:t>
            </w:r>
            <w:r w:rsidRPr="009137C5">
              <w:rPr>
                <w:rFonts w:ascii="Times New Roman" w:eastAsia="Times New Roman" w:hAnsi="Times New Roman" w:cs="Times New Roman"/>
                <w:color w:val="auto"/>
                <w:lang w:eastAsia="zh-CN" w:bidi="ar-SA"/>
              </w:rPr>
              <w:t xml:space="preserve">Механізми болю та знеболення </w:t>
            </w:r>
          </w:p>
        </w:tc>
        <w:tc>
          <w:tcPr>
            <w:tcW w:w="2268" w:type="dxa"/>
            <w:vAlign w:val="center"/>
          </w:tcPr>
          <w:p w14:paraId="017E8F45" w14:textId="075735F3" w:rsidR="00EA39D1" w:rsidRPr="009137C5"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 xml:space="preserve">Ас. </w:t>
            </w:r>
            <w:proofErr w:type="spellStart"/>
            <w:r>
              <w:rPr>
                <w:rFonts w:ascii="Times New Roman" w:eastAsia="Calibri" w:hAnsi="Times New Roman" w:cs="Times New Roman"/>
                <w:color w:val="auto"/>
                <w:position w:val="6"/>
                <w:lang w:eastAsia="en-US" w:bidi="ar-SA"/>
              </w:rPr>
              <w:t>Н.Копйова</w:t>
            </w:r>
            <w:proofErr w:type="spellEnd"/>
          </w:p>
        </w:tc>
        <w:tc>
          <w:tcPr>
            <w:tcW w:w="845" w:type="dxa"/>
          </w:tcPr>
          <w:p w14:paraId="5E03FD5E" w14:textId="223C8D1C" w:rsidR="00EA39D1"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2</w:t>
            </w:r>
          </w:p>
        </w:tc>
      </w:tr>
      <w:tr w:rsidR="00EA39D1" w:rsidRPr="009137C5" w14:paraId="33A93616" w14:textId="5A1BE50D" w:rsidTr="00DC64EB">
        <w:tc>
          <w:tcPr>
            <w:tcW w:w="423" w:type="dxa"/>
            <w:vAlign w:val="center"/>
          </w:tcPr>
          <w:p w14:paraId="29190440" w14:textId="77777777" w:rsidR="00EA39D1" w:rsidRPr="009137C5" w:rsidRDefault="00EA39D1" w:rsidP="009137C5">
            <w:pPr>
              <w:widowControl/>
              <w:numPr>
                <w:ilvl w:val="0"/>
                <w:numId w:val="139"/>
              </w:numPr>
              <w:spacing w:after="200" w:line="276" w:lineRule="auto"/>
              <w:jc w:val="both"/>
              <w:rPr>
                <w:rFonts w:ascii="Times New Roman" w:eastAsia="Calibri" w:hAnsi="Times New Roman" w:cs="Times New Roman"/>
                <w:color w:val="auto"/>
                <w:position w:val="6"/>
                <w:lang w:eastAsia="en-US" w:bidi="ar-SA"/>
              </w:rPr>
            </w:pPr>
          </w:p>
        </w:tc>
        <w:tc>
          <w:tcPr>
            <w:tcW w:w="5985" w:type="dxa"/>
            <w:tcBorders>
              <w:top w:val="single" w:sz="4" w:space="0" w:color="000000"/>
              <w:left w:val="single" w:sz="4" w:space="0" w:color="000000"/>
              <w:bottom w:val="single" w:sz="4" w:space="0" w:color="000000"/>
            </w:tcBorders>
          </w:tcPr>
          <w:p w14:paraId="3FC4DD72" w14:textId="77777777" w:rsidR="00EA39D1" w:rsidRPr="009137C5" w:rsidRDefault="00EA39D1" w:rsidP="009137C5">
            <w:pPr>
              <w:tabs>
                <w:tab w:val="left" w:pos="284"/>
              </w:tabs>
              <w:rPr>
                <w:rFonts w:ascii="Times New Roman" w:eastAsia="Calibri" w:hAnsi="Times New Roman" w:cs="Times New Roman"/>
                <w:color w:val="auto"/>
                <w:position w:val="6"/>
                <w:lang w:eastAsia="en-US" w:bidi="ar-SA"/>
              </w:rPr>
            </w:pPr>
            <w:r w:rsidRPr="009137C5">
              <w:rPr>
                <w:rFonts w:ascii="Times New Roman" w:eastAsia="Times New Roman" w:hAnsi="Times New Roman" w:cs="Times New Roman"/>
                <w:color w:val="auto"/>
                <w:lang w:val="ru-RU" w:eastAsia="zh-CN" w:bidi="ar-SA"/>
              </w:rPr>
              <w:t xml:space="preserve">Тема 17. </w:t>
            </w:r>
            <w:r w:rsidRPr="009137C5">
              <w:rPr>
                <w:rFonts w:ascii="Times New Roman" w:eastAsia="Times New Roman" w:hAnsi="Times New Roman" w:cs="Times New Roman"/>
                <w:color w:val="auto"/>
                <w:lang w:eastAsia="zh-CN" w:bidi="ar-SA"/>
              </w:rPr>
              <w:t>Зорова сенсорна система та методи її дослідження</w:t>
            </w:r>
          </w:p>
        </w:tc>
        <w:tc>
          <w:tcPr>
            <w:tcW w:w="2268" w:type="dxa"/>
            <w:vAlign w:val="center"/>
          </w:tcPr>
          <w:p w14:paraId="7E704237" w14:textId="37BD6007" w:rsidR="00EA39D1" w:rsidRPr="009137C5"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 xml:space="preserve">Ас. </w:t>
            </w:r>
            <w:proofErr w:type="spellStart"/>
            <w:r>
              <w:rPr>
                <w:rFonts w:ascii="Times New Roman" w:eastAsia="Calibri" w:hAnsi="Times New Roman" w:cs="Times New Roman"/>
                <w:color w:val="auto"/>
                <w:position w:val="6"/>
                <w:lang w:eastAsia="en-US" w:bidi="ar-SA"/>
              </w:rPr>
              <w:t>Н.Копйова</w:t>
            </w:r>
            <w:proofErr w:type="spellEnd"/>
          </w:p>
        </w:tc>
        <w:tc>
          <w:tcPr>
            <w:tcW w:w="845" w:type="dxa"/>
          </w:tcPr>
          <w:p w14:paraId="7B2EFEC2" w14:textId="07FE3A86" w:rsidR="00EA39D1"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2</w:t>
            </w:r>
          </w:p>
        </w:tc>
      </w:tr>
      <w:tr w:rsidR="00EA39D1" w:rsidRPr="009137C5" w14:paraId="323097AF" w14:textId="54F04CEA" w:rsidTr="00DC64EB">
        <w:tc>
          <w:tcPr>
            <w:tcW w:w="423" w:type="dxa"/>
            <w:vAlign w:val="center"/>
          </w:tcPr>
          <w:p w14:paraId="7D8CB870" w14:textId="77777777" w:rsidR="00EA39D1" w:rsidRPr="009137C5" w:rsidRDefault="00EA39D1" w:rsidP="009137C5">
            <w:pPr>
              <w:widowControl/>
              <w:numPr>
                <w:ilvl w:val="0"/>
                <w:numId w:val="139"/>
              </w:numPr>
              <w:spacing w:after="200" w:line="276" w:lineRule="auto"/>
              <w:jc w:val="both"/>
              <w:rPr>
                <w:rFonts w:ascii="Times New Roman" w:eastAsia="Calibri" w:hAnsi="Times New Roman" w:cs="Times New Roman"/>
                <w:color w:val="auto"/>
                <w:position w:val="6"/>
                <w:lang w:eastAsia="en-US" w:bidi="ar-SA"/>
              </w:rPr>
            </w:pPr>
          </w:p>
        </w:tc>
        <w:tc>
          <w:tcPr>
            <w:tcW w:w="5985" w:type="dxa"/>
            <w:tcBorders>
              <w:top w:val="single" w:sz="4" w:space="0" w:color="000000"/>
              <w:left w:val="single" w:sz="4" w:space="0" w:color="000000"/>
              <w:bottom w:val="single" w:sz="4" w:space="0" w:color="000000"/>
            </w:tcBorders>
          </w:tcPr>
          <w:p w14:paraId="1A8CA7B6" w14:textId="77777777" w:rsidR="00EA39D1" w:rsidRPr="009137C5" w:rsidRDefault="00EA39D1" w:rsidP="009137C5">
            <w:pPr>
              <w:tabs>
                <w:tab w:val="left" w:pos="284"/>
              </w:tabs>
              <w:rPr>
                <w:rFonts w:ascii="Times New Roman" w:eastAsia="Calibri" w:hAnsi="Times New Roman" w:cs="Times New Roman"/>
                <w:color w:val="auto"/>
                <w:position w:val="6"/>
                <w:lang w:eastAsia="en-US" w:bidi="ar-SA"/>
              </w:rPr>
            </w:pPr>
            <w:r w:rsidRPr="009137C5">
              <w:rPr>
                <w:rFonts w:ascii="Times New Roman" w:eastAsia="Times New Roman" w:hAnsi="Times New Roman" w:cs="Times New Roman"/>
                <w:color w:val="auto"/>
                <w:lang w:val="ru-RU" w:eastAsia="zh-CN" w:bidi="ar-SA"/>
              </w:rPr>
              <w:t xml:space="preserve">Тема 18. </w:t>
            </w:r>
            <w:r w:rsidRPr="009137C5">
              <w:rPr>
                <w:rFonts w:ascii="Times New Roman" w:eastAsia="Times New Roman" w:hAnsi="Times New Roman" w:cs="Times New Roman"/>
                <w:color w:val="auto"/>
                <w:lang w:eastAsia="zh-CN" w:bidi="ar-SA"/>
              </w:rPr>
              <w:t>Слухова та вестибулярна сенсорні системи.</w:t>
            </w:r>
          </w:p>
        </w:tc>
        <w:tc>
          <w:tcPr>
            <w:tcW w:w="2268" w:type="dxa"/>
            <w:vAlign w:val="center"/>
          </w:tcPr>
          <w:p w14:paraId="210AB0E2" w14:textId="7719C195" w:rsidR="00EA39D1" w:rsidRPr="009137C5"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 xml:space="preserve">Ас. </w:t>
            </w:r>
            <w:proofErr w:type="spellStart"/>
            <w:r>
              <w:rPr>
                <w:rFonts w:ascii="Times New Roman" w:eastAsia="Calibri" w:hAnsi="Times New Roman" w:cs="Times New Roman"/>
                <w:color w:val="auto"/>
                <w:position w:val="6"/>
                <w:lang w:eastAsia="en-US" w:bidi="ar-SA"/>
              </w:rPr>
              <w:t>Н.Копйова</w:t>
            </w:r>
            <w:proofErr w:type="spellEnd"/>
          </w:p>
        </w:tc>
        <w:tc>
          <w:tcPr>
            <w:tcW w:w="845" w:type="dxa"/>
          </w:tcPr>
          <w:p w14:paraId="21C39157" w14:textId="3F17E7DE" w:rsidR="00EA39D1"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2</w:t>
            </w:r>
          </w:p>
        </w:tc>
      </w:tr>
      <w:tr w:rsidR="00EA39D1" w:rsidRPr="009137C5" w14:paraId="1DE8D262" w14:textId="66AB7265" w:rsidTr="00DC64EB">
        <w:tc>
          <w:tcPr>
            <w:tcW w:w="423" w:type="dxa"/>
            <w:vAlign w:val="center"/>
          </w:tcPr>
          <w:p w14:paraId="0D37D64A" w14:textId="77777777" w:rsidR="00EA39D1" w:rsidRPr="009137C5" w:rsidRDefault="00EA39D1" w:rsidP="009137C5">
            <w:pPr>
              <w:widowControl/>
              <w:numPr>
                <w:ilvl w:val="0"/>
                <w:numId w:val="139"/>
              </w:numPr>
              <w:spacing w:after="200" w:line="276" w:lineRule="auto"/>
              <w:jc w:val="both"/>
              <w:rPr>
                <w:rFonts w:ascii="Times New Roman" w:eastAsia="Calibri" w:hAnsi="Times New Roman" w:cs="Times New Roman"/>
                <w:color w:val="auto"/>
                <w:position w:val="6"/>
                <w:lang w:eastAsia="en-US" w:bidi="ar-SA"/>
              </w:rPr>
            </w:pPr>
          </w:p>
        </w:tc>
        <w:tc>
          <w:tcPr>
            <w:tcW w:w="5985" w:type="dxa"/>
            <w:tcBorders>
              <w:top w:val="single" w:sz="4" w:space="0" w:color="000000"/>
              <w:left w:val="single" w:sz="4" w:space="0" w:color="000000"/>
              <w:bottom w:val="single" w:sz="4" w:space="0" w:color="000000"/>
            </w:tcBorders>
          </w:tcPr>
          <w:p w14:paraId="322493D3" w14:textId="77777777" w:rsidR="00EA39D1" w:rsidRPr="009137C5" w:rsidRDefault="00EA39D1" w:rsidP="009137C5">
            <w:pPr>
              <w:tabs>
                <w:tab w:val="left" w:pos="284"/>
              </w:tabs>
              <w:rPr>
                <w:rFonts w:ascii="Times New Roman" w:eastAsia="Calibri" w:hAnsi="Times New Roman" w:cs="Times New Roman"/>
                <w:color w:val="auto"/>
                <w:position w:val="6"/>
                <w:lang w:eastAsia="en-US" w:bidi="ar-SA"/>
              </w:rPr>
            </w:pPr>
            <w:r w:rsidRPr="009137C5">
              <w:rPr>
                <w:rFonts w:ascii="Times New Roman" w:eastAsia="Times New Roman" w:hAnsi="Times New Roman" w:cs="Times New Roman"/>
                <w:color w:val="auto"/>
                <w:lang w:eastAsia="zh-CN" w:bidi="ar-SA"/>
              </w:rPr>
              <w:t>Тема 19. Загальна характеристика системи крові. Дослідження функцій, фізико-хімічних властивостей крові</w:t>
            </w:r>
          </w:p>
        </w:tc>
        <w:tc>
          <w:tcPr>
            <w:tcW w:w="2268" w:type="dxa"/>
            <w:vAlign w:val="center"/>
          </w:tcPr>
          <w:p w14:paraId="4047CF4F" w14:textId="08F433F4" w:rsidR="00EA39D1" w:rsidRPr="009137C5" w:rsidRDefault="00EA39D1" w:rsidP="00DC64EB">
            <w:pPr>
              <w:rPr>
                <w:rFonts w:ascii="Times New Roman" w:eastAsia="Calibri" w:hAnsi="Times New Roman" w:cs="Times New Roman"/>
                <w:color w:val="auto"/>
                <w:position w:val="6"/>
                <w:lang w:eastAsia="en-US" w:bidi="ar-SA"/>
              </w:rPr>
            </w:pPr>
            <w:r w:rsidRPr="003B5AE4">
              <w:rPr>
                <w:rFonts w:ascii="Times New Roman" w:eastAsia="Calibri" w:hAnsi="Times New Roman" w:cs="Times New Roman"/>
                <w:color w:val="auto"/>
                <w:position w:val="6"/>
                <w:lang w:eastAsia="en-US" w:bidi="ar-SA"/>
              </w:rPr>
              <w:t>Ас.</w:t>
            </w:r>
            <w:r>
              <w:rPr>
                <w:rFonts w:ascii="Times New Roman" w:eastAsia="Calibri" w:hAnsi="Times New Roman" w:cs="Times New Roman"/>
                <w:color w:val="auto"/>
                <w:position w:val="6"/>
                <w:lang w:eastAsia="en-US" w:bidi="ar-SA"/>
              </w:rPr>
              <w:t xml:space="preserve"> О. Рябенька</w:t>
            </w:r>
          </w:p>
        </w:tc>
        <w:tc>
          <w:tcPr>
            <w:tcW w:w="845" w:type="dxa"/>
          </w:tcPr>
          <w:p w14:paraId="5A508AF2" w14:textId="13270A8A" w:rsidR="00EA39D1" w:rsidRPr="003B5AE4"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2</w:t>
            </w:r>
          </w:p>
        </w:tc>
      </w:tr>
      <w:tr w:rsidR="00EA39D1" w:rsidRPr="009137C5" w14:paraId="7761F0DC" w14:textId="5EEF4239" w:rsidTr="00DC64EB">
        <w:tc>
          <w:tcPr>
            <w:tcW w:w="423" w:type="dxa"/>
            <w:vAlign w:val="center"/>
          </w:tcPr>
          <w:p w14:paraId="07DBB46D" w14:textId="77777777" w:rsidR="00EA39D1" w:rsidRPr="009137C5" w:rsidRDefault="00EA39D1" w:rsidP="009137C5">
            <w:pPr>
              <w:widowControl/>
              <w:numPr>
                <w:ilvl w:val="0"/>
                <w:numId w:val="139"/>
              </w:numPr>
              <w:spacing w:after="200" w:line="276" w:lineRule="auto"/>
              <w:jc w:val="both"/>
              <w:rPr>
                <w:rFonts w:ascii="Times New Roman" w:eastAsia="Calibri" w:hAnsi="Times New Roman" w:cs="Times New Roman"/>
                <w:color w:val="auto"/>
                <w:position w:val="6"/>
                <w:lang w:eastAsia="en-US" w:bidi="ar-SA"/>
              </w:rPr>
            </w:pPr>
          </w:p>
        </w:tc>
        <w:tc>
          <w:tcPr>
            <w:tcW w:w="5985" w:type="dxa"/>
            <w:tcBorders>
              <w:top w:val="single" w:sz="4" w:space="0" w:color="000000"/>
              <w:left w:val="single" w:sz="4" w:space="0" w:color="000000"/>
              <w:bottom w:val="single" w:sz="4" w:space="0" w:color="000000"/>
            </w:tcBorders>
          </w:tcPr>
          <w:p w14:paraId="12A55D44" w14:textId="77777777" w:rsidR="00EA39D1" w:rsidRPr="009137C5" w:rsidRDefault="00EA39D1" w:rsidP="009137C5">
            <w:pPr>
              <w:tabs>
                <w:tab w:val="left" w:pos="284"/>
              </w:tabs>
              <w:rPr>
                <w:rFonts w:ascii="Times New Roman" w:eastAsia="Calibri" w:hAnsi="Times New Roman" w:cs="Times New Roman"/>
                <w:color w:val="auto"/>
                <w:position w:val="6"/>
                <w:lang w:eastAsia="en-US" w:bidi="ar-SA"/>
              </w:rPr>
            </w:pPr>
            <w:r w:rsidRPr="009137C5">
              <w:rPr>
                <w:rFonts w:ascii="Times New Roman" w:eastAsia="Times New Roman" w:hAnsi="Times New Roman" w:cs="Times New Roman"/>
                <w:color w:val="auto"/>
                <w:lang w:eastAsia="zh-CN" w:bidi="ar-SA"/>
              </w:rPr>
              <w:t xml:space="preserve">Тема 20. Фізіологія еритроцитів і гемоглобіну крові. Фізіологічні основи  методів дослідження груп крові і </w:t>
            </w:r>
            <w:proofErr w:type="spellStart"/>
            <w:r w:rsidRPr="009137C5">
              <w:rPr>
                <w:rFonts w:ascii="Times New Roman" w:eastAsia="Times New Roman" w:hAnsi="Times New Roman" w:cs="Times New Roman"/>
                <w:color w:val="auto"/>
                <w:lang w:eastAsia="zh-CN" w:bidi="ar-SA"/>
              </w:rPr>
              <w:t>гемотрансфузії</w:t>
            </w:r>
            <w:proofErr w:type="spellEnd"/>
            <w:r w:rsidRPr="009137C5">
              <w:rPr>
                <w:rFonts w:ascii="Times New Roman" w:eastAsia="Times New Roman" w:hAnsi="Times New Roman" w:cs="Times New Roman"/>
                <w:color w:val="auto"/>
                <w:lang w:eastAsia="zh-CN" w:bidi="ar-SA"/>
              </w:rPr>
              <w:t>.</w:t>
            </w:r>
          </w:p>
        </w:tc>
        <w:tc>
          <w:tcPr>
            <w:tcW w:w="2268" w:type="dxa"/>
            <w:vAlign w:val="center"/>
          </w:tcPr>
          <w:p w14:paraId="6CF7BEDC" w14:textId="2C1E0E09" w:rsidR="00EA39D1" w:rsidRPr="009137C5" w:rsidRDefault="00EA39D1" w:rsidP="00DC64EB">
            <w:pPr>
              <w:rPr>
                <w:rFonts w:ascii="Times New Roman" w:eastAsia="Calibri" w:hAnsi="Times New Roman" w:cs="Times New Roman"/>
                <w:color w:val="auto"/>
                <w:position w:val="6"/>
                <w:lang w:eastAsia="en-US" w:bidi="ar-SA"/>
              </w:rPr>
            </w:pPr>
            <w:r w:rsidRPr="003B5AE4">
              <w:rPr>
                <w:rFonts w:ascii="Times New Roman" w:eastAsia="Calibri" w:hAnsi="Times New Roman" w:cs="Times New Roman"/>
                <w:color w:val="auto"/>
                <w:position w:val="6"/>
                <w:lang w:eastAsia="en-US" w:bidi="ar-SA"/>
              </w:rPr>
              <w:t>Ас.</w:t>
            </w:r>
            <w:r>
              <w:rPr>
                <w:rFonts w:ascii="Times New Roman" w:eastAsia="Calibri" w:hAnsi="Times New Roman" w:cs="Times New Roman"/>
                <w:color w:val="auto"/>
                <w:position w:val="6"/>
                <w:lang w:eastAsia="en-US" w:bidi="ar-SA"/>
              </w:rPr>
              <w:t xml:space="preserve"> О. Рябенька</w:t>
            </w:r>
          </w:p>
        </w:tc>
        <w:tc>
          <w:tcPr>
            <w:tcW w:w="845" w:type="dxa"/>
          </w:tcPr>
          <w:p w14:paraId="1BCC7C85" w14:textId="5BCC1045" w:rsidR="00EA39D1" w:rsidRPr="003B5AE4"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2</w:t>
            </w:r>
          </w:p>
        </w:tc>
      </w:tr>
      <w:tr w:rsidR="00EA39D1" w:rsidRPr="009137C5" w14:paraId="383DC8CF" w14:textId="0ED1BECE" w:rsidTr="00DC64EB">
        <w:tc>
          <w:tcPr>
            <w:tcW w:w="423" w:type="dxa"/>
            <w:vAlign w:val="center"/>
          </w:tcPr>
          <w:p w14:paraId="03621A57" w14:textId="77777777" w:rsidR="00EA39D1" w:rsidRPr="009137C5" w:rsidRDefault="00EA39D1" w:rsidP="009137C5">
            <w:pPr>
              <w:widowControl/>
              <w:numPr>
                <w:ilvl w:val="0"/>
                <w:numId w:val="139"/>
              </w:numPr>
              <w:spacing w:after="200" w:line="276" w:lineRule="auto"/>
              <w:jc w:val="both"/>
              <w:rPr>
                <w:rFonts w:ascii="Times New Roman" w:eastAsia="Calibri" w:hAnsi="Times New Roman" w:cs="Times New Roman"/>
                <w:color w:val="auto"/>
                <w:position w:val="6"/>
                <w:lang w:eastAsia="en-US" w:bidi="ar-SA"/>
              </w:rPr>
            </w:pPr>
          </w:p>
        </w:tc>
        <w:tc>
          <w:tcPr>
            <w:tcW w:w="5985" w:type="dxa"/>
            <w:tcBorders>
              <w:top w:val="single" w:sz="4" w:space="0" w:color="000000"/>
              <w:left w:val="single" w:sz="4" w:space="0" w:color="000000"/>
              <w:bottom w:val="single" w:sz="4" w:space="0" w:color="000000"/>
            </w:tcBorders>
          </w:tcPr>
          <w:p w14:paraId="65993D2A" w14:textId="77777777" w:rsidR="00EA39D1" w:rsidRPr="009137C5" w:rsidRDefault="00EA39D1" w:rsidP="009137C5">
            <w:pPr>
              <w:tabs>
                <w:tab w:val="left" w:pos="284"/>
              </w:tabs>
              <w:rPr>
                <w:rFonts w:ascii="Times New Roman" w:eastAsia="Calibri" w:hAnsi="Times New Roman" w:cs="Times New Roman"/>
                <w:color w:val="auto"/>
                <w:position w:val="6"/>
                <w:lang w:eastAsia="en-US" w:bidi="ar-SA"/>
              </w:rPr>
            </w:pPr>
            <w:r w:rsidRPr="009137C5">
              <w:rPr>
                <w:rFonts w:ascii="Times New Roman" w:eastAsia="Times New Roman" w:hAnsi="Times New Roman" w:cs="Times New Roman"/>
                <w:color w:val="auto"/>
                <w:lang w:eastAsia="zh-CN" w:bidi="ar-SA"/>
              </w:rPr>
              <w:t xml:space="preserve">Тема 21. Дослідження захисних властивостей крові. Функції лейкоцитів. Поняття про імунітет, його види. </w:t>
            </w:r>
          </w:p>
        </w:tc>
        <w:tc>
          <w:tcPr>
            <w:tcW w:w="2268" w:type="dxa"/>
            <w:vAlign w:val="center"/>
          </w:tcPr>
          <w:p w14:paraId="42CC71FD" w14:textId="180D3F85" w:rsidR="00EA39D1" w:rsidRPr="009137C5" w:rsidRDefault="00EA39D1" w:rsidP="00DC64EB">
            <w:pPr>
              <w:rPr>
                <w:rFonts w:ascii="Times New Roman" w:eastAsia="Calibri" w:hAnsi="Times New Roman" w:cs="Times New Roman"/>
                <w:color w:val="auto"/>
                <w:position w:val="6"/>
                <w:lang w:eastAsia="en-US" w:bidi="ar-SA"/>
              </w:rPr>
            </w:pPr>
            <w:r w:rsidRPr="003B5AE4">
              <w:rPr>
                <w:rFonts w:ascii="Times New Roman" w:eastAsia="Calibri" w:hAnsi="Times New Roman" w:cs="Times New Roman"/>
                <w:color w:val="auto"/>
                <w:position w:val="6"/>
                <w:lang w:eastAsia="en-US" w:bidi="ar-SA"/>
              </w:rPr>
              <w:t>Ас.</w:t>
            </w:r>
            <w:r>
              <w:rPr>
                <w:rFonts w:ascii="Times New Roman" w:eastAsia="Calibri" w:hAnsi="Times New Roman" w:cs="Times New Roman"/>
                <w:color w:val="auto"/>
                <w:position w:val="6"/>
                <w:lang w:eastAsia="en-US" w:bidi="ar-SA"/>
              </w:rPr>
              <w:t xml:space="preserve"> О. Рябенька</w:t>
            </w:r>
          </w:p>
        </w:tc>
        <w:tc>
          <w:tcPr>
            <w:tcW w:w="845" w:type="dxa"/>
          </w:tcPr>
          <w:p w14:paraId="1F919910" w14:textId="3E99137D" w:rsidR="00EA39D1" w:rsidRPr="003B5AE4"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2</w:t>
            </w:r>
          </w:p>
        </w:tc>
      </w:tr>
      <w:tr w:rsidR="00EA39D1" w:rsidRPr="009137C5" w14:paraId="232FCE7C" w14:textId="2FA9C571" w:rsidTr="00DC64EB">
        <w:tc>
          <w:tcPr>
            <w:tcW w:w="423" w:type="dxa"/>
            <w:vAlign w:val="center"/>
          </w:tcPr>
          <w:p w14:paraId="354D7522" w14:textId="77777777" w:rsidR="00EA39D1" w:rsidRPr="009137C5" w:rsidRDefault="00EA39D1" w:rsidP="009137C5">
            <w:pPr>
              <w:widowControl/>
              <w:numPr>
                <w:ilvl w:val="0"/>
                <w:numId w:val="139"/>
              </w:numPr>
              <w:spacing w:after="200" w:line="276" w:lineRule="auto"/>
              <w:jc w:val="both"/>
              <w:rPr>
                <w:rFonts w:ascii="Times New Roman" w:eastAsia="Calibri" w:hAnsi="Times New Roman" w:cs="Times New Roman"/>
                <w:color w:val="auto"/>
                <w:position w:val="6"/>
                <w:lang w:eastAsia="en-US" w:bidi="ar-SA"/>
              </w:rPr>
            </w:pPr>
          </w:p>
        </w:tc>
        <w:tc>
          <w:tcPr>
            <w:tcW w:w="5985" w:type="dxa"/>
            <w:tcBorders>
              <w:top w:val="single" w:sz="4" w:space="0" w:color="000000"/>
              <w:left w:val="single" w:sz="4" w:space="0" w:color="000000"/>
              <w:bottom w:val="single" w:sz="4" w:space="0" w:color="000000"/>
            </w:tcBorders>
          </w:tcPr>
          <w:p w14:paraId="77935B36" w14:textId="77777777" w:rsidR="00EA39D1" w:rsidRPr="009137C5" w:rsidRDefault="00EA39D1" w:rsidP="009137C5">
            <w:pPr>
              <w:tabs>
                <w:tab w:val="left" w:pos="284"/>
              </w:tabs>
              <w:rPr>
                <w:rFonts w:ascii="Times New Roman" w:eastAsia="Calibri" w:hAnsi="Times New Roman" w:cs="Times New Roman"/>
                <w:color w:val="auto"/>
                <w:position w:val="6"/>
                <w:lang w:eastAsia="en-US" w:bidi="ar-SA"/>
              </w:rPr>
            </w:pPr>
            <w:r w:rsidRPr="009137C5">
              <w:rPr>
                <w:rFonts w:ascii="Times New Roman" w:eastAsia="Times New Roman" w:hAnsi="Times New Roman" w:cs="Times New Roman"/>
                <w:color w:val="auto"/>
                <w:lang w:eastAsia="en-US" w:bidi="ar-SA"/>
              </w:rPr>
              <w:t xml:space="preserve">Тема 22. </w:t>
            </w:r>
            <w:r w:rsidRPr="009137C5">
              <w:rPr>
                <w:rFonts w:ascii="Times New Roman" w:eastAsia="Times New Roman" w:hAnsi="Times New Roman" w:cs="Times New Roman"/>
                <w:color w:val="auto"/>
                <w:lang w:eastAsia="zh-CN" w:bidi="ar-SA"/>
              </w:rPr>
              <w:t>Види і механізми  гемостазу. Фізіологія тромбоцитів.</w:t>
            </w:r>
          </w:p>
        </w:tc>
        <w:tc>
          <w:tcPr>
            <w:tcW w:w="2268" w:type="dxa"/>
            <w:vAlign w:val="center"/>
          </w:tcPr>
          <w:p w14:paraId="6B1F19DB" w14:textId="4F4A9966" w:rsidR="00EA39D1" w:rsidRPr="009137C5" w:rsidRDefault="00EA39D1" w:rsidP="00DC64EB">
            <w:pPr>
              <w:rPr>
                <w:rFonts w:ascii="Times New Roman" w:eastAsia="Calibri" w:hAnsi="Times New Roman" w:cs="Times New Roman"/>
                <w:color w:val="auto"/>
                <w:position w:val="6"/>
                <w:lang w:eastAsia="en-US" w:bidi="ar-SA"/>
              </w:rPr>
            </w:pPr>
            <w:r w:rsidRPr="003B5AE4">
              <w:rPr>
                <w:rFonts w:ascii="Times New Roman" w:eastAsia="Calibri" w:hAnsi="Times New Roman" w:cs="Times New Roman"/>
                <w:color w:val="auto"/>
                <w:position w:val="6"/>
                <w:lang w:eastAsia="en-US" w:bidi="ar-SA"/>
              </w:rPr>
              <w:t>Ас.</w:t>
            </w:r>
            <w:r>
              <w:rPr>
                <w:rFonts w:ascii="Times New Roman" w:eastAsia="Calibri" w:hAnsi="Times New Roman" w:cs="Times New Roman"/>
                <w:color w:val="auto"/>
                <w:position w:val="6"/>
                <w:lang w:eastAsia="en-US" w:bidi="ar-SA"/>
              </w:rPr>
              <w:t xml:space="preserve"> О. Рябенька</w:t>
            </w:r>
          </w:p>
        </w:tc>
        <w:tc>
          <w:tcPr>
            <w:tcW w:w="845" w:type="dxa"/>
          </w:tcPr>
          <w:p w14:paraId="1F085698" w14:textId="118D75E2" w:rsidR="00EA39D1" w:rsidRPr="003B5AE4"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2</w:t>
            </w:r>
          </w:p>
        </w:tc>
      </w:tr>
      <w:tr w:rsidR="00EA39D1" w:rsidRPr="009137C5" w14:paraId="41E9A549" w14:textId="1DEED731" w:rsidTr="00DC64EB">
        <w:tc>
          <w:tcPr>
            <w:tcW w:w="423" w:type="dxa"/>
            <w:vAlign w:val="center"/>
          </w:tcPr>
          <w:p w14:paraId="7C11427C" w14:textId="77777777" w:rsidR="00EA39D1" w:rsidRPr="009137C5" w:rsidRDefault="00EA39D1" w:rsidP="009137C5">
            <w:pPr>
              <w:widowControl/>
              <w:numPr>
                <w:ilvl w:val="0"/>
                <w:numId w:val="139"/>
              </w:numPr>
              <w:spacing w:after="200" w:line="276" w:lineRule="auto"/>
              <w:jc w:val="both"/>
              <w:rPr>
                <w:rFonts w:ascii="Times New Roman" w:eastAsia="Calibri" w:hAnsi="Times New Roman" w:cs="Times New Roman"/>
                <w:color w:val="auto"/>
                <w:position w:val="6"/>
                <w:lang w:eastAsia="en-US" w:bidi="ar-SA"/>
              </w:rPr>
            </w:pPr>
          </w:p>
        </w:tc>
        <w:tc>
          <w:tcPr>
            <w:tcW w:w="5985" w:type="dxa"/>
            <w:tcBorders>
              <w:top w:val="single" w:sz="4" w:space="0" w:color="000000"/>
              <w:left w:val="single" w:sz="4" w:space="0" w:color="000000"/>
              <w:bottom w:val="single" w:sz="4" w:space="0" w:color="000000"/>
            </w:tcBorders>
          </w:tcPr>
          <w:p w14:paraId="3D308E47" w14:textId="082FD986" w:rsidR="00EA39D1" w:rsidRPr="009137C5" w:rsidRDefault="00EA39D1" w:rsidP="009137C5">
            <w:pPr>
              <w:tabs>
                <w:tab w:val="left" w:pos="284"/>
              </w:tabs>
              <w:rPr>
                <w:rFonts w:ascii="Times New Roman" w:eastAsia="Times New Roman" w:hAnsi="Times New Roman" w:cs="Times New Roman"/>
                <w:color w:val="auto"/>
                <w:lang w:eastAsia="zh-CN" w:bidi="ar-SA"/>
              </w:rPr>
            </w:pPr>
            <w:r w:rsidRPr="009137C5">
              <w:rPr>
                <w:rFonts w:ascii="Times New Roman" w:eastAsia="Times New Roman" w:hAnsi="Times New Roman" w:cs="Times New Roman"/>
                <w:color w:val="auto"/>
                <w:lang w:eastAsia="zh-CN" w:bidi="ar-SA"/>
              </w:rPr>
              <w:t xml:space="preserve">Тема 23. </w:t>
            </w:r>
            <w:r>
              <w:rPr>
                <w:rFonts w:ascii="Times New Roman" w:eastAsia="Times New Roman" w:hAnsi="Times New Roman" w:cs="Times New Roman"/>
                <w:color w:val="auto"/>
                <w:lang w:eastAsia="zh-CN" w:bidi="ar-SA"/>
              </w:rPr>
              <w:t xml:space="preserve">Підбиття підсумків щодо опанування </w:t>
            </w:r>
            <w:proofErr w:type="spellStart"/>
            <w:r w:rsidRPr="009137C5">
              <w:rPr>
                <w:rFonts w:ascii="Times New Roman" w:eastAsia="Calibri" w:hAnsi="Times New Roman" w:cs="Times New Roman"/>
                <w:color w:val="auto"/>
                <w:position w:val="6"/>
                <w:lang w:eastAsia="en-US" w:bidi="ar-SA"/>
              </w:rPr>
              <w:t>практичн</w:t>
            </w:r>
            <w:r>
              <w:rPr>
                <w:rFonts w:ascii="Times New Roman" w:eastAsia="Calibri" w:hAnsi="Times New Roman" w:cs="Times New Roman"/>
                <w:color w:val="auto"/>
                <w:position w:val="6"/>
                <w:lang w:eastAsia="en-US" w:bidi="ar-SA"/>
              </w:rPr>
              <w:t>ми</w:t>
            </w:r>
            <w:proofErr w:type="spellEnd"/>
            <w:r w:rsidRPr="009137C5">
              <w:rPr>
                <w:rFonts w:ascii="Times New Roman" w:eastAsia="Calibri" w:hAnsi="Times New Roman" w:cs="Times New Roman"/>
                <w:color w:val="auto"/>
                <w:position w:val="6"/>
                <w:lang w:eastAsia="en-US" w:bidi="ar-SA"/>
              </w:rPr>
              <w:t xml:space="preserve"> навич</w:t>
            </w:r>
            <w:r>
              <w:rPr>
                <w:rFonts w:ascii="Times New Roman" w:eastAsia="Calibri" w:hAnsi="Times New Roman" w:cs="Times New Roman"/>
                <w:color w:val="auto"/>
                <w:position w:val="6"/>
                <w:lang w:eastAsia="en-US" w:bidi="ar-SA"/>
              </w:rPr>
              <w:t>ками</w:t>
            </w:r>
            <w:r w:rsidRPr="009137C5">
              <w:rPr>
                <w:rFonts w:ascii="Times New Roman" w:eastAsia="Calibri" w:hAnsi="Times New Roman" w:cs="Times New Roman"/>
                <w:color w:val="auto"/>
                <w:position w:val="6"/>
                <w:lang w:eastAsia="en-US" w:bidi="ar-SA"/>
              </w:rPr>
              <w:t xml:space="preserve"> з розділу 2</w:t>
            </w:r>
          </w:p>
        </w:tc>
        <w:tc>
          <w:tcPr>
            <w:tcW w:w="2268" w:type="dxa"/>
            <w:vAlign w:val="center"/>
          </w:tcPr>
          <w:p w14:paraId="11B1D836" w14:textId="77777777" w:rsidR="00EA39D1" w:rsidRDefault="00EA39D1" w:rsidP="00DC64EB">
            <w:pPr>
              <w:rPr>
                <w:rFonts w:ascii="Times New Roman" w:eastAsia="Calibri" w:hAnsi="Times New Roman" w:cs="Times New Roman"/>
                <w:color w:val="auto"/>
                <w:position w:val="6"/>
                <w:lang w:eastAsia="en-US" w:bidi="ar-SA"/>
              </w:rPr>
            </w:pPr>
            <w:r w:rsidRPr="003B5AE4">
              <w:rPr>
                <w:rFonts w:ascii="Times New Roman" w:eastAsia="Calibri" w:hAnsi="Times New Roman" w:cs="Times New Roman"/>
                <w:color w:val="auto"/>
                <w:position w:val="6"/>
                <w:lang w:eastAsia="en-US" w:bidi="ar-SA"/>
              </w:rPr>
              <w:t>Ас.</w:t>
            </w:r>
            <w:r>
              <w:rPr>
                <w:rFonts w:ascii="Times New Roman" w:eastAsia="Calibri" w:hAnsi="Times New Roman" w:cs="Times New Roman"/>
                <w:color w:val="auto"/>
                <w:position w:val="6"/>
                <w:lang w:eastAsia="en-US" w:bidi="ar-SA"/>
              </w:rPr>
              <w:t xml:space="preserve"> О. Рябенька</w:t>
            </w:r>
          </w:p>
          <w:p w14:paraId="0ACEFDC2" w14:textId="7800AA9B" w:rsidR="00EA39D1" w:rsidRPr="009137C5"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 xml:space="preserve">Ас. </w:t>
            </w:r>
            <w:proofErr w:type="spellStart"/>
            <w:r>
              <w:rPr>
                <w:rFonts w:ascii="Times New Roman" w:eastAsia="Calibri" w:hAnsi="Times New Roman" w:cs="Times New Roman"/>
                <w:color w:val="auto"/>
                <w:position w:val="6"/>
                <w:lang w:eastAsia="en-US" w:bidi="ar-SA"/>
              </w:rPr>
              <w:t>Н.Копйова</w:t>
            </w:r>
            <w:proofErr w:type="spellEnd"/>
          </w:p>
        </w:tc>
        <w:tc>
          <w:tcPr>
            <w:tcW w:w="845" w:type="dxa"/>
          </w:tcPr>
          <w:p w14:paraId="6EC241B3" w14:textId="7AF01FE9" w:rsidR="00EA39D1" w:rsidRPr="003B5AE4"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2</w:t>
            </w:r>
          </w:p>
        </w:tc>
      </w:tr>
      <w:tr w:rsidR="00EA39D1" w:rsidRPr="009137C5" w14:paraId="56F3C94D" w14:textId="2D5F5422" w:rsidTr="00DC64EB">
        <w:tc>
          <w:tcPr>
            <w:tcW w:w="423" w:type="dxa"/>
            <w:vAlign w:val="center"/>
          </w:tcPr>
          <w:p w14:paraId="3B76C8FF" w14:textId="77777777" w:rsidR="00EA39D1" w:rsidRPr="009137C5" w:rsidRDefault="00EA39D1" w:rsidP="009137C5">
            <w:pPr>
              <w:widowControl/>
              <w:numPr>
                <w:ilvl w:val="0"/>
                <w:numId w:val="139"/>
              </w:numPr>
              <w:spacing w:after="200" w:line="276" w:lineRule="auto"/>
              <w:jc w:val="both"/>
              <w:rPr>
                <w:rFonts w:ascii="Times New Roman" w:eastAsia="Calibri" w:hAnsi="Times New Roman" w:cs="Times New Roman"/>
                <w:color w:val="auto"/>
                <w:position w:val="6"/>
                <w:lang w:eastAsia="en-US" w:bidi="ar-SA"/>
              </w:rPr>
            </w:pPr>
          </w:p>
        </w:tc>
        <w:tc>
          <w:tcPr>
            <w:tcW w:w="5985" w:type="dxa"/>
            <w:tcBorders>
              <w:top w:val="single" w:sz="4" w:space="0" w:color="000000"/>
              <w:left w:val="single" w:sz="4" w:space="0" w:color="000000"/>
              <w:bottom w:val="single" w:sz="4" w:space="0" w:color="000000"/>
            </w:tcBorders>
          </w:tcPr>
          <w:p w14:paraId="5709B28E" w14:textId="77777777" w:rsidR="00EA39D1" w:rsidRPr="009137C5" w:rsidRDefault="00EA39D1" w:rsidP="009137C5">
            <w:pPr>
              <w:tabs>
                <w:tab w:val="left" w:pos="284"/>
              </w:tabs>
              <w:rPr>
                <w:rFonts w:ascii="Times New Roman" w:eastAsia="Calibri" w:hAnsi="Times New Roman" w:cs="Times New Roman"/>
                <w:color w:val="auto"/>
                <w:position w:val="6"/>
                <w:lang w:eastAsia="en-US" w:bidi="ar-SA"/>
              </w:rPr>
            </w:pPr>
            <w:r w:rsidRPr="009137C5">
              <w:rPr>
                <w:rFonts w:ascii="Times New Roman" w:eastAsia="Times New Roman" w:hAnsi="Times New Roman" w:cs="Times New Roman"/>
                <w:color w:val="auto"/>
                <w:lang w:eastAsia="zh-CN" w:bidi="ar-SA"/>
              </w:rPr>
              <w:t>Тема 24. Загальна характеристика системи кровообігу. Фізіологічні властивості серцевого м’язу</w:t>
            </w:r>
          </w:p>
        </w:tc>
        <w:tc>
          <w:tcPr>
            <w:tcW w:w="2268" w:type="dxa"/>
            <w:vAlign w:val="center"/>
          </w:tcPr>
          <w:p w14:paraId="2A13DC36" w14:textId="698F44C2" w:rsidR="00EA39D1" w:rsidRPr="009137C5"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 xml:space="preserve">Ас. </w:t>
            </w:r>
            <w:proofErr w:type="spellStart"/>
            <w:r>
              <w:rPr>
                <w:rFonts w:ascii="Times New Roman" w:eastAsia="Calibri" w:hAnsi="Times New Roman" w:cs="Times New Roman"/>
                <w:color w:val="auto"/>
                <w:position w:val="6"/>
                <w:lang w:eastAsia="en-US" w:bidi="ar-SA"/>
              </w:rPr>
              <w:t>М.Стрезєва</w:t>
            </w:r>
            <w:proofErr w:type="spellEnd"/>
          </w:p>
        </w:tc>
        <w:tc>
          <w:tcPr>
            <w:tcW w:w="845" w:type="dxa"/>
          </w:tcPr>
          <w:p w14:paraId="3D2B699A" w14:textId="6905326A" w:rsidR="00EA39D1"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2</w:t>
            </w:r>
          </w:p>
        </w:tc>
      </w:tr>
      <w:tr w:rsidR="00EA39D1" w:rsidRPr="009137C5" w14:paraId="25A3DFF6" w14:textId="457F1D33" w:rsidTr="00DC64EB">
        <w:tc>
          <w:tcPr>
            <w:tcW w:w="423" w:type="dxa"/>
            <w:vAlign w:val="center"/>
          </w:tcPr>
          <w:p w14:paraId="617E65F6" w14:textId="77777777" w:rsidR="00EA39D1" w:rsidRPr="009137C5" w:rsidRDefault="00EA39D1" w:rsidP="009137C5">
            <w:pPr>
              <w:widowControl/>
              <w:numPr>
                <w:ilvl w:val="0"/>
                <w:numId w:val="139"/>
              </w:numPr>
              <w:spacing w:after="200" w:line="276" w:lineRule="auto"/>
              <w:jc w:val="both"/>
              <w:rPr>
                <w:rFonts w:ascii="Times New Roman" w:eastAsia="Calibri" w:hAnsi="Times New Roman" w:cs="Times New Roman"/>
                <w:color w:val="auto"/>
                <w:position w:val="6"/>
                <w:lang w:eastAsia="en-US" w:bidi="ar-SA"/>
              </w:rPr>
            </w:pPr>
          </w:p>
        </w:tc>
        <w:tc>
          <w:tcPr>
            <w:tcW w:w="5985" w:type="dxa"/>
            <w:tcBorders>
              <w:top w:val="single" w:sz="4" w:space="0" w:color="000000"/>
              <w:left w:val="single" w:sz="4" w:space="0" w:color="000000"/>
              <w:bottom w:val="single" w:sz="4" w:space="0" w:color="000000"/>
            </w:tcBorders>
          </w:tcPr>
          <w:p w14:paraId="491A8A26" w14:textId="77777777" w:rsidR="00EA39D1" w:rsidRPr="009137C5" w:rsidRDefault="00EA39D1" w:rsidP="009137C5">
            <w:pPr>
              <w:tabs>
                <w:tab w:val="left" w:pos="284"/>
              </w:tabs>
              <w:rPr>
                <w:rFonts w:ascii="Times New Roman" w:eastAsia="Calibri" w:hAnsi="Times New Roman" w:cs="Times New Roman"/>
                <w:color w:val="auto"/>
                <w:position w:val="6"/>
                <w:lang w:eastAsia="en-US" w:bidi="ar-SA"/>
              </w:rPr>
            </w:pPr>
            <w:r w:rsidRPr="009137C5">
              <w:rPr>
                <w:rFonts w:ascii="Times New Roman" w:eastAsia="Times New Roman" w:hAnsi="Times New Roman" w:cs="Times New Roman"/>
                <w:color w:val="auto"/>
                <w:lang w:eastAsia="zh-CN" w:bidi="ar-SA"/>
              </w:rPr>
              <w:t>Тема 25. Насосна функція серця. Серцевий цикл, фізіологічні методи його дослідження.</w:t>
            </w:r>
          </w:p>
        </w:tc>
        <w:tc>
          <w:tcPr>
            <w:tcW w:w="2268" w:type="dxa"/>
            <w:vAlign w:val="center"/>
          </w:tcPr>
          <w:p w14:paraId="1A32B058" w14:textId="442F6C9B" w:rsidR="00EA39D1" w:rsidRPr="009137C5"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 xml:space="preserve">Ас. </w:t>
            </w:r>
            <w:proofErr w:type="spellStart"/>
            <w:r>
              <w:rPr>
                <w:rFonts w:ascii="Times New Roman" w:eastAsia="Calibri" w:hAnsi="Times New Roman" w:cs="Times New Roman"/>
                <w:color w:val="auto"/>
                <w:position w:val="6"/>
                <w:lang w:eastAsia="en-US" w:bidi="ar-SA"/>
              </w:rPr>
              <w:t>М.Стрезєва</w:t>
            </w:r>
            <w:proofErr w:type="spellEnd"/>
          </w:p>
        </w:tc>
        <w:tc>
          <w:tcPr>
            <w:tcW w:w="845" w:type="dxa"/>
          </w:tcPr>
          <w:p w14:paraId="389008B7" w14:textId="076C079E" w:rsidR="00EA39D1"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2</w:t>
            </w:r>
          </w:p>
        </w:tc>
      </w:tr>
      <w:tr w:rsidR="00EA39D1" w:rsidRPr="009137C5" w14:paraId="6F534B63" w14:textId="08AB307F" w:rsidTr="00DC64EB">
        <w:tc>
          <w:tcPr>
            <w:tcW w:w="423" w:type="dxa"/>
            <w:vAlign w:val="center"/>
          </w:tcPr>
          <w:p w14:paraId="1AD3987E" w14:textId="77777777" w:rsidR="00EA39D1" w:rsidRPr="009137C5" w:rsidRDefault="00EA39D1" w:rsidP="009137C5">
            <w:pPr>
              <w:widowControl/>
              <w:numPr>
                <w:ilvl w:val="0"/>
                <w:numId w:val="139"/>
              </w:numPr>
              <w:spacing w:after="200" w:line="276" w:lineRule="auto"/>
              <w:jc w:val="both"/>
              <w:rPr>
                <w:rFonts w:ascii="Times New Roman" w:eastAsia="Calibri" w:hAnsi="Times New Roman" w:cs="Times New Roman"/>
                <w:color w:val="auto"/>
                <w:position w:val="6"/>
                <w:lang w:eastAsia="en-US" w:bidi="ar-SA"/>
              </w:rPr>
            </w:pPr>
          </w:p>
        </w:tc>
        <w:tc>
          <w:tcPr>
            <w:tcW w:w="5985" w:type="dxa"/>
            <w:tcBorders>
              <w:top w:val="single" w:sz="4" w:space="0" w:color="000000"/>
              <w:left w:val="single" w:sz="4" w:space="0" w:color="000000"/>
              <w:bottom w:val="single" w:sz="4" w:space="0" w:color="000000"/>
            </w:tcBorders>
          </w:tcPr>
          <w:p w14:paraId="428DCF1F" w14:textId="77777777" w:rsidR="00EA39D1" w:rsidRPr="009137C5" w:rsidRDefault="00EA39D1" w:rsidP="009137C5">
            <w:pPr>
              <w:tabs>
                <w:tab w:val="left" w:pos="284"/>
              </w:tabs>
              <w:rPr>
                <w:rFonts w:ascii="Times New Roman" w:eastAsia="Calibri" w:hAnsi="Times New Roman" w:cs="Times New Roman"/>
                <w:color w:val="auto"/>
                <w:position w:val="6"/>
                <w:lang w:eastAsia="en-US" w:bidi="ar-SA"/>
              </w:rPr>
            </w:pPr>
            <w:r w:rsidRPr="009137C5">
              <w:rPr>
                <w:rFonts w:ascii="Times New Roman" w:eastAsia="Times New Roman" w:hAnsi="Times New Roman" w:cs="Times New Roman"/>
                <w:color w:val="auto"/>
                <w:lang w:eastAsia="zh-CN" w:bidi="ar-SA"/>
              </w:rPr>
              <w:t>Тема 26. Електричні прояви діяльності серця. Фізіологічні основи електрокардіографії (ЕКГ).</w:t>
            </w:r>
          </w:p>
        </w:tc>
        <w:tc>
          <w:tcPr>
            <w:tcW w:w="2268" w:type="dxa"/>
            <w:vAlign w:val="center"/>
          </w:tcPr>
          <w:p w14:paraId="554FBEB0" w14:textId="6A665AB6" w:rsidR="00EA39D1" w:rsidRPr="009137C5"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 xml:space="preserve">Ас. </w:t>
            </w:r>
            <w:proofErr w:type="spellStart"/>
            <w:r>
              <w:rPr>
                <w:rFonts w:ascii="Times New Roman" w:eastAsia="Calibri" w:hAnsi="Times New Roman" w:cs="Times New Roman"/>
                <w:color w:val="auto"/>
                <w:position w:val="6"/>
                <w:lang w:eastAsia="en-US" w:bidi="ar-SA"/>
              </w:rPr>
              <w:t>М.Стрезєва</w:t>
            </w:r>
            <w:proofErr w:type="spellEnd"/>
          </w:p>
        </w:tc>
        <w:tc>
          <w:tcPr>
            <w:tcW w:w="845" w:type="dxa"/>
          </w:tcPr>
          <w:p w14:paraId="2A702DB6" w14:textId="566CFC95" w:rsidR="00EA39D1"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2</w:t>
            </w:r>
          </w:p>
        </w:tc>
      </w:tr>
      <w:tr w:rsidR="00EA39D1" w:rsidRPr="009137C5" w14:paraId="77FD413F" w14:textId="2C967416" w:rsidTr="00DC64EB">
        <w:tc>
          <w:tcPr>
            <w:tcW w:w="423" w:type="dxa"/>
            <w:vAlign w:val="center"/>
          </w:tcPr>
          <w:p w14:paraId="698012EB" w14:textId="77777777" w:rsidR="00EA39D1" w:rsidRPr="009137C5" w:rsidRDefault="00EA39D1" w:rsidP="009137C5">
            <w:pPr>
              <w:widowControl/>
              <w:numPr>
                <w:ilvl w:val="0"/>
                <w:numId w:val="139"/>
              </w:numPr>
              <w:spacing w:after="200" w:line="276" w:lineRule="auto"/>
              <w:jc w:val="both"/>
              <w:rPr>
                <w:rFonts w:ascii="Times New Roman" w:eastAsia="Calibri" w:hAnsi="Times New Roman" w:cs="Times New Roman"/>
                <w:color w:val="auto"/>
                <w:position w:val="6"/>
                <w:lang w:eastAsia="en-US" w:bidi="ar-SA"/>
              </w:rPr>
            </w:pPr>
          </w:p>
        </w:tc>
        <w:tc>
          <w:tcPr>
            <w:tcW w:w="5985" w:type="dxa"/>
            <w:tcBorders>
              <w:top w:val="single" w:sz="4" w:space="0" w:color="000000"/>
              <w:left w:val="single" w:sz="4" w:space="0" w:color="000000"/>
              <w:bottom w:val="single" w:sz="4" w:space="0" w:color="000000"/>
            </w:tcBorders>
          </w:tcPr>
          <w:p w14:paraId="7162A83F" w14:textId="77777777" w:rsidR="00EA39D1" w:rsidRPr="009137C5" w:rsidRDefault="00EA39D1" w:rsidP="009137C5">
            <w:pPr>
              <w:tabs>
                <w:tab w:val="left" w:pos="284"/>
              </w:tabs>
              <w:rPr>
                <w:rFonts w:ascii="Times New Roman" w:eastAsia="Calibri" w:hAnsi="Times New Roman" w:cs="Times New Roman"/>
                <w:color w:val="auto"/>
                <w:position w:val="6"/>
                <w:lang w:eastAsia="en-US" w:bidi="ar-SA"/>
              </w:rPr>
            </w:pPr>
            <w:r w:rsidRPr="009137C5">
              <w:rPr>
                <w:rFonts w:ascii="Times New Roman" w:eastAsia="Times New Roman" w:hAnsi="Times New Roman" w:cs="Times New Roman"/>
                <w:color w:val="auto"/>
                <w:lang w:eastAsia="zh-CN" w:bidi="ar-SA"/>
              </w:rPr>
              <w:t>Тема 27. Дослідження нервової і гуморальної регуляції діяльності серця.</w:t>
            </w:r>
          </w:p>
        </w:tc>
        <w:tc>
          <w:tcPr>
            <w:tcW w:w="2268" w:type="dxa"/>
            <w:vAlign w:val="center"/>
          </w:tcPr>
          <w:p w14:paraId="70DD61C9" w14:textId="73B2E13D" w:rsidR="00EA39D1" w:rsidRPr="009137C5"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 xml:space="preserve">Ас. </w:t>
            </w:r>
            <w:proofErr w:type="spellStart"/>
            <w:r>
              <w:rPr>
                <w:rFonts w:ascii="Times New Roman" w:eastAsia="Calibri" w:hAnsi="Times New Roman" w:cs="Times New Roman"/>
                <w:color w:val="auto"/>
                <w:position w:val="6"/>
                <w:lang w:eastAsia="en-US" w:bidi="ar-SA"/>
              </w:rPr>
              <w:t>М.Стрезєва</w:t>
            </w:r>
            <w:proofErr w:type="spellEnd"/>
          </w:p>
        </w:tc>
        <w:tc>
          <w:tcPr>
            <w:tcW w:w="845" w:type="dxa"/>
          </w:tcPr>
          <w:p w14:paraId="22F04916" w14:textId="2E22C535" w:rsidR="00EA39D1"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2</w:t>
            </w:r>
          </w:p>
        </w:tc>
      </w:tr>
      <w:tr w:rsidR="00EA39D1" w:rsidRPr="009137C5" w14:paraId="214B65A4" w14:textId="77308357" w:rsidTr="00DC64EB">
        <w:tc>
          <w:tcPr>
            <w:tcW w:w="423" w:type="dxa"/>
            <w:vAlign w:val="center"/>
          </w:tcPr>
          <w:p w14:paraId="49BCF703" w14:textId="77777777" w:rsidR="00EA39D1" w:rsidRPr="009137C5" w:rsidRDefault="00EA39D1" w:rsidP="009137C5">
            <w:pPr>
              <w:widowControl/>
              <w:numPr>
                <w:ilvl w:val="0"/>
                <w:numId w:val="139"/>
              </w:numPr>
              <w:spacing w:after="200" w:line="276" w:lineRule="auto"/>
              <w:jc w:val="both"/>
              <w:rPr>
                <w:rFonts w:ascii="Times New Roman" w:eastAsia="Calibri" w:hAnsi="Times New Roman" w:cs="Times New Roman"/>
                <w:color w:val="auto"/>
                <w:position w:val="6"/>
                <w:lang w:eastAsia="en-US" w:bidi="ar-SA"/>
              </w:rPr>
            </w:pPr>
          </w:p>
        </w:tc>
        <w:tc>
          <w:tcPr>
            <w:tcW w:w="5985" w:type="dxa"/>
            <w:tcBorders>
              <w:top w:val="single" w:sz="4" w:space="0" w:color="000000"/>
              <w:left w:val="single" w:sz="4" w:space="0" w:color="000000"/>
              <w:bottom w:val="single" w:sz="4" w:space="0" w:color="000000"/>
            </w:tcBorders>
          </w:tcPr>
          <w:p w14:paraId="715D01EF" w14:textId="77777777" w:rsidR="00EA39D1" w:rsidRPr="009137C5" w:rsidRDefault="00EA39D1" w:rsidP="009137C5">
            <w:pPr>
              <w:tabs>
                <w:tab w:val="left" w:pos="284"/>
              </w:tabs>
              <w:rPr>
                <w:rFonts w:ascii="Times New Roman" w:eastAsia="Calibri" w:hAnsi="Times New Roman" w:cs="Times New Roman"/>
                <w:color w:val="auto"/>
                <w:position w:val="6"/>
                <w:lang w:eastAsia="en-US" w:bidi="ar-SA"/>
              </w:rPr>
            </w:pPr>
            <w:r w:rsidRPr="009137C5">
              <w:rPr>
                <w:rFonts w:ascii="Times New Roman" w:eastAsia="Times New Roman" w:hAnsi="Times New Roman" w:cs="Times New Roman"/>
                <w:color w:val="auto"/>
                <w:lang w:eastAsia="zh-CN" w:bidi="ar-SA"/>
              </w:rPr>
              <w:t>Тема 28. Закони гемодинаміки, роль судин у кровообігу. Дослідження артеріального тиску і пульсу людини.</w:t>
            </w:r>
          </w:p>
        </w:tc>
        <w:tc>
          <w:tcPr>
            <w:tcW w:w="2268" w:type="dxa"/>
            <w:vAlign w:val="center"/>
          </w:tcPr>
          <w:p w14:paraId="1820117B" w14:textId="3077DB4B" w:rsidR="00EA39D1" w:rsidRPr="009137C5"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 xml:space="preserve">Ас. </w:t>
            </w:r>
            <w:proofErr w:type="spellStart"/>
            <w:r>
              <w:rPr>
                <w:rFonts w:ascii="Times New Roman" w:eastAsia="Calibri" w:hAnsi="Times New Roman" w:cs="Times New Roman"/>
                <w:color w:val="auto"/>
                <w:position w:val="6"/>
                <w:lang w:eastAsia="en-US" w:bidi="ar-SA"/>
              </w:rPr>
              <w:t>М.Стрезєва</w:t>
            </w:r>
            <w:proofErr w:type="spellEnd"/>
          </w:p>
        </w:tc>
        <w:tc>
          <w:tcPr>
            <w:tcW w:w="845" w:type="dxa"/>
          </w:tcPr>
          <w:p w14:paraId="1B2BA335" w14:textId="06F45D5F" w:rsidR="00EA39D1"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2</w:t>
            </w:r>
          </w:p>
        </w:tc>
      </w:tr>
      <w:tr w:rsidR="00EA39D1" w:rsidRPr="009137C5" w14:paraId="31C5D0DF" w14:textId="7420F2CE" w:rsidTr="00DC64EB">
        <w:tc>
          <w:tcPr>
            <w:tcW w:w="423" w:type="dxa"/>
            <w:vAlign w:val="center"/>
          </w:tcPr>
          <w:p w14:paraId="648702C4" w14:textId="77777777" w:rsidR="00EA39D1" w:rsidRPr="009137C5" w:rsidRDefault="00EA39D1" w:rsidP="009137C5">
            <w:pPr>
              <w:widowControl/>
              <w:numPr>
                <w:ilvl w:val="0"/>
                <w:numId w:val="139"/>
              </w:numPr>
              <w:spacing w:after="200" w:line="276" w:lineRule="auto"/>
              <w:jc w:val="both"/>
              <w:rPr>
                <w:rFonts w:ascii="Times New Roman" w:eastAsia="Calibri" w:hAnsi="Times New Roman" w:cs="Times New Roman"/>
                <w:color w:val="auto"/>
                <w:position w:val="6"/>
                <w:lang w:eastAsia="en-US" w:bidi="ar-SA"/>
              </w:rPr>
            </w:pPr>
          </w:p>
        </w:tc>
        <w:tc>
          <w:tcPr>
            <w:tcW w:w="5985" w:type="dxa"/>
            <w:tcBorders>
              <w:top w:val="single" w:sz="4" w:space="0" w:color="000000"/>
              <w:left w:val="single" w:sz="4" w:space="0" w:color="000000"/>
              <w:bottom w:val="single" w:sz="4" w:space="0" w:color="000000"/>
            </w:tcBorders>
          </w:tcPr>
          <w:p w14:paraId="2A821044" w14:textId="77777777" w:rsidR="00EA39D1" w:rsidRPr="009137C5" w:rsidRDefault="00EA39D1" w:rsidP="009137C5">
            <w:pPr>
              <w:tabs>
                <w:tab w:val="left" w:pos="284"/>
              </w:tabs>
              <w:rPr>
                <w:rFonts w:ascii="Times New Roman" w:eastAsia="Calibri" w:hAnsi="Times New Roman" w:cs="Times New Roman"/>
                <w:color w:val="auto"/>
                <w:position w:val="6"/>
                <w:lang w:eastAsia="en-US" w:bidi="ar-SA"/>
              </w:rPr>
            </w:pPr>
            <w:r w:rsidRPr="009137C5">
              <w:rPr>
                <w:rFonts w:ascii="Times New Roman" w:eastAsia="Times New Roman" w:hAnsi="Times New Roman" w:cs="Times New Roman"/>
                <w:color w:val="auto"/>
                <w:lang w:eastAsia="zh-CN" w:bidi="ar-SA"/>
              </w:rPr>
              <w:t>Тема 29. Механізми регуляції кровообігу та тонусу судин.</w:t>
            </w:r>
          </w:p>
        </w:tc>
        <w:tc>
          <w:tcPr>
            <w:tcW w:w="2268" w:type="dxa"/>
            <w:vAlign w:val="center"/>
          </w:tcPr>
          <w:p w14:paraId="5AB6CC3B" w14:textId="0124A916" w:rsidR="00EA39D1" w:rsidRPr="009137C5"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 xml:space="preserve">Ас. </w:t>
            </w:r>
            <w:proofErr w:type="spellStart"/>
            <w:r>
              <w:rPr>
                <w:rFonts w:ascii="Times New Roman" w:eastAsia="Calibri" w:hAnsi="Times New Roman" w:cs="Times New Roman"/>
                <w:color w:val="auto"/>
                <w:position w:val="6"/>
                <w:lang w:eastAsia="en-US" w:bidi="ar-SA"/>
              </w:rPr>
              <w:t>М.Стрезєва</w:t>
            </w:r>
            <w:proofErr w:type="spellEnd"/>
          </w:p>
        </w:tc>
        <w:tc>
          <w:tcPr>
            <w:tcW w:w="845" w:type="dxa"/>
          </w:tcPr>
          <w:p w14:paraId="2F0FBEC6" w14:textId="67AEB431" w:rsidR="00EA39D1"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2</w:t>
            </w:r>
          </w:p>
        </w:tc>
      </w:tr>
      <w:tr w:rsidR="00EA39D1" w:rsidRPr="009137C5" w14:paraId="7250708E" w14:textId="0A16882D" w:rsidTr="00DC64EB">
        <w:tc>
          <w:tcPr>
            <w:tcW w:w="423" w:type="dxa"/>
            <w:vAlign w:val="center"/>
          </w:tcPr>
          <w:p w14:paraId="0CEAC1E6" w14:textId="77777777" w:rsidR="00EA39D1" w:rsidRPr="009137C5" w:rsidRDefault="00EA39D1" w:rsidP="009137C5">
            <w:pPr>
              <w:widowControl/>
              <w:numPr>
                <w:ilvl w:val="0"/>
                <w:numId w:val="139"/>
              </w:numPr>
              <w:spacing w:after="200" w:line="276" w:lineRule="auto"/>
              <w:jc w:val="both"/>
              <w:rPr>
                <w:rFonts w:ascii="Times New Roman" w:eastAsia="Calibri" w:hAnsi="Times New Roman" w:cs="Times New Roman"/>
                <w:color w:val="auto"/>
                <w:position w:val="6"/>
                <w:lang w:eastAsia="en-US" w:bidi="ar-SA"/>
              </w:rPr>
            </w:pPr>
          </w:p>
        </w:tc>
        <w:tc>
          <w:tcPr>
            <w:tcW w:w="5985" w:type="dxa"/>
            <w:tcBorders>
              <w:top w:val="single" w:sz="4" w:space="0" w:color="000000"/>
              <w:left w:val="single" w:sz="4" w:space="0" w:color="000000"/>
              <w:bottom w:val="single" w:sz="4" w:space="0" w:color="000000"/>
            </w:tcBorders>
          </w:tcPr>
          <w:p w14:paraId="251D4197" w14:textId="77777777" w:rsidR="00EA39D1" w:rsidRPr="009137C5" w:rsidRDefault="00EA39D1" w:rsidP="009137C5">
            <w:pPr>
              <w:tabs>
                <w:tab w:val="left" w:pos="284"/>
              </w:tabs>
              <w:rPr>
                <w:rFonts w:ascii="Times New Roman" w:eastAsia="Calibri" w:hAnsi="Times New Roman" w:cs="Times New Roman"/>
                <w:color w:val="auto"/>
                <w:position w:val="6"/>
                <w:lang w:eastAsia="en-US" w:bidi="ar-SA"/>
              </w:rPr>
            </w:pPr>
            <w:r w:rsidRPr="009137C5">
              <w:rPr>
                <w:rFonts w:ascii="Times New Roman" w:eastAsia="Times New Roman" w:hAnsi="Times New Roman" w:cs="Times New Roman"/>
                <w:color w:val="auto"/>
                <w:lang w:eastAsia="zh-CN" w:bidi="ar-SA"/>
              </w:rPr>
              <w:t>Тема 30. Дослідження мікроциркуляції, особливостей регіонального кровообігу та динаміки лімфообігу.</w:t>
            </w:r>
          </w:p>
        </w:tc>
        <w:tc>
          <w:tcPr>
            <w:tcW w:w="2268" w:type="dxa"/>
            <w:vAlign w:val="center"/>
          </w:tcPr>
          <w:p w14:paraId="6E69F7B3" w14:textId="7677667D" w:rsidR="00EA39D1" w:rsidRPr="009137C5"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 xml:space="preserve">Ас. </w:t>
            </w:r>
            <w:proofErr w:type="spellStart"/>
            <w:r>
              <w:rPr>
                <w:rFonts w:ascii="Times New Roman" w:eastAsia="Calibri" w:hAnsi="Times New Roman" w:cs="Times New Roman"/>
                <w:color w:val="auto"/>
                <w:position w:val="6"/>
                <w:lang w:eastAsia="en-US" w:bidi="ar-SA"/>
              </w:rPr>
              <w:t>М.Стрезєва</w:t>
            </w:r>
            <w:proofErr w:type="spellEnd"/>
          </w:p>
        </w:tc>
        <w:tc>
          <w:tcPr>
            <w:tcW w:w="845" w:type="dxa"/>
          </w:tcPr>
          <w:p w14:paraId="1D72DC73" w14:textId="34439BDC" w:rsidR="00EA39D1"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2</w:t>
            </w:r>
          </w:p>
        </w:tc>
      </w:tr>
      <w:tr w:rsidR="00EA39D1" w:rsidRPr="009137C5" w14:paraId="7AF7BDD5" w14:textId="5A7FE0CC" w:rsidTr="00DC64EB">
        <w:tc>
          <w:tcPr>
            <w:tcW w:w="423" w:type="dxa"/>
            <w:vAlign w:val="center"/>
          </w:tcPr>
          <w:p w14:paraId="12FAF266" w14:textId="77777777" w:rsidR="00EA39D1" w:rsidRPr="009137C5" w:rsidRDefault="00EA39D1" w:rsidP="009137C5">
            <w:pPr>
              <w:widowControl/>
              <w:numPr>
                <w:ilvl w:val="0"/>
                <w:numId w:val="139"/>
              </w:numPr>
              <w:spacing w:after="200" w:line="276" w:lineRule="auto"/>
              <w:jc w:val="both"/>
              <w:rPr>
                <w:rFonts w:ascii="Times New Roman" w:eastAsia="Calibri" w:hAnsi="Times New Roman" w:cs="Times New Roman"/>
                <w:color w:val="auto"/>
                <w:position w:val="6"/>
                <w:lang w:eastAsia="en-US" w:bidi="ar-SA"/>
              </w:rPr>
            </w:pPr>
          </w:p>
        </w:tc>
        <w:tc>
          <w:tcPr>
            <w:tcW w:w="5985" w:type="dxa"/>
            <w:tcBorders>
              <w:top w:val="single" w:sz="4" w:space="0" w:color="000000"/>
              <w:left w:val="single" w:sz="4" w:space="0" w:color="000000"/>
              <w:bottom w:val="single" w:sz="4" w:space="0" w:color="000000"/>
            </w:tcBorders>
          </w:tcPr>
          <w:p w14:paraId="4031DB71" w14:textId="404DDBB1" w:rsidR="00EA39D1" w:rsidRPr="009137C5" w:rsidRDefault="00EA39D1" w:rsidP="009137C5">
            <w:pPr>
              <w:tabs>
                <w:tab w:val="left" w:pos="284"/>
              </w:tabs>
              <w:rPr>
                <w:rFonts w:ascii="Times New Roman" w:eastAsia="Calibri" w:hAnsi="Times New Roman" w:cs="Times New Roman"/>
                <w:color w:val="auto"/>
                <w:position w:val="6"/>
                <w:lang w:eastAsia="en-US" w:bidi="ar-SA"/>
              </w:rPr>
            </w:pPr>
            <w:r w:rsidRPr="009137C5">
              <w:rPr>
                <w:rFonts w:ascii="Times New Roman" w:eastAsia="Times New Roman" w:hAnsi="Times New Roman" w:cs="Times New Roman"/>
                <w:color w:val="auto"/>
                <w:lang w:eastAsia="zh-CN" w:bidi="ar-SA"/>
              </w:rPr>
              <w:t>Тема 31.</w:t>
            </w:r>
            <w:r>
              <w:rPr>
                <w:rFonts w:ascii="Times New Roman" w:eastAsia="Times New Roman" w:hAnsi="Times New Roman" w:cs="Times New Roman"/>
                <w:color w:val="auto"/>
                <w:lang w:eastAsia="zh-CN" w:bidi="ar-SA"/>
              </w:rPr>
              <w:t>Підбиття підсумків щодо опанування практичними навичками з розділу 3</w:t>
            </w:r>
            <w:r w:rsidRPr="009137C5">
              <w:rPr>
                <w:rFonts w:ascii="Times New Roman" w:eastAsia="Times New Roman" w:hAnsi="Times New Roman" w:cs="Times New Roman"/>
                <w:color w:val="auto"/>
                <w:lang w:eastAsia="zh-CN" w:bidi="ar-SA"/>
              </w:rPr>
              <w:t>.</w:t>
            </w:r>
          </w:p>
        </w:tc>
        <w:tc>
          <w:tcPr>
            <w:tcW w:w="2268" w:type="dxa"/>
            <w:vAlign w:val="center"/>
          </w:tcPr>
          <w:p w14:paraId="53BC5438" w14:textId="5DA3BDC6" w:rsidR="00EA39D1" w:rsidRPr="009137C5"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 xml:space="preserve">Ас. </w:t>
            </w:r>
            <w:proofErr w:type="spellStart"/>
            <w:r>
              <w:rPr>
                <w:rFonts w:ascii="Times New Roman" w:eastAsia="Calibri" w:hAnsi="Times New Roman" w:cs="Times New Roman"/>
                <w:color w:val="auto"/>
                <w:position w:val="6"/>
                <w:lang w:eastAsia="en-US" w:bidi="ar-SA"/>
              </w:rPr>
              <w:t>М.Стрезєва</w:t>
            </w:r>
            <w:proofErr w:type="spellEnd"/>
          </w:p>
        </w:tc>
        <w:tc>
          <w:tcPr>
            <w:tcW w:w="845" w:type="dxa"/>
          </w:tcPr>
          <w:p w14:paraId="76DFD4B6" w14:textId="20BF1B85" w:rsidR="00EA39D1"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2</w:t>
            </w:r>
          </w:p>
        </w:tc>
      </w:tr>
      <w:tr w:rsidR="00EA39D1" w:rsidRPr="009137C5" w14:paraId="78A9F4AA" w14:textId="03F04BD2" w:rsidTr="00DC64EB">
        <w:tc>
          <w:tcPr>
            <w:tcW w:w="423" w:type="dxa"/>
            <w:vAlign w:val="center"/>
          </w:tcPr>
          <w:p w14:paraId="0D3A9E40" w14:textId="77777777" w:rsidR="00EA39D1" w:rsidRPr="009137C5" w:rsidRDefault="00EA39D1" w:rsidP="009137C5">
            <w:pPr>
              <w:widowControl/>
              <w:numPr>
                <w:ilvl w:val="0"/>
                <w:numId w:val="139"/>
              </w:numPr>
              <w:spacing w:after="200" w:line="276" w:lineRule="auto"/>
              <w:jc w:val="both"/>
              <w:rPr>
                <w:rFonts w:ascii="Times New Roman" w:eastAsia="Calibri" w:hAnsi="Times New Roman" w:cs="Times New Roman"/>
                <w:color w:val="auto"/>
                <w:position w:val="6"/>
                <w:lang w:eastAsia="en-US" w:bidi="ar-SA"/>
              </w:rPr>
            </w:pPr>
          </w:p>
        </w:tc>
        <w:tc>
          <w:tcPr>
            <w:tcW w:w="5985" w:type="dxa"/>
            <w:tcBorders>
              <w:top w:val="single" w:sz="4" w:space="0" w:color="000000"/>
              <w:left w:val="single" w:sz="4" w:space="0" w:color="000000"/>
              <w:bottom w:val="single" w:sz="4" w:space="0" w:color="000000"/>
            </w:tcBorders>
          </w:tcPr>
          <w:p w14:paraId="1CD5B91F" w14:textId="77777777" w:rsidR="00EA39D1" w:rsidRPr="009137C5" w:rsidRDefault="00EA39D1" w:rsidP="009137C5">
            <w:pPr>
              <w:tabs>
                <w:tab w:val="left" w:pos="284"/>
              </w:tabs>
              <w:rPr>
                <w:rFonts w:ascii="Times New Roman" w:eastAsia="Calibri" w:hAnsi="Times New Roman" w:cs="Times New Roman"/>
                <w:color w:val="auto"/>
                <w:position w:val="6"/>
                <w:lang w:eastAsia="en-US" w:bidi="ar-SA"/>
              </w:rPr>
            </w:pPr>
            <w:r w:rsidRPr="009137C5">
              <w:rPr>
                <w:rFonts w:ascii="Times New Roman" w:eastAsia="Times New Roman" w:hAnsi="Times New Roman" w:cs="Times New Roman"/>
                <w:color w:val="auto"/>
                <w:lang w:eastAsia="zh-CN" w:bidi="ar-SA"/>
              </w:rPr>
              <w:t>Тема 32. Загальна характеристика системи дихання. Дослідження зовнішнього дихання. Аналіз спірограми. Роль ротової порожнини в диханні та мовотворенні.</w:t>
            </w:r>
          </w:p>
        </w:tc>
        <w:tc>
          <w:tcPr>
            <w:tcW w:w="2268" w:type="dxa"/>
            <w:vAlign w:val="center"/>
          </w:tcPr>
          <w:p w14:paraId="4E2B92C2" w14:textId="7995F5D8" w:rsidR="00EA39D1" w:rsidRPr="009137C5"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 xml:space="preserve">Доц. </w:t>
            </w:r>
            <w:proofErr w:type="spellStart"/>
            <w:r>
              <w:rPr>
                <w:rFonts w:ascii="Times New Roman" w:eastAsia="Calibri" w:hAnsi="Times New Roman" w:cs="Times New Roman"/>
                <w:color w:val="auto"/>
                <w:position w:val="6"/>
                <w:lang w:eastAsia="en-US" w:bidi="ar-SA"/>
              </w:rPr>
              <w:t>О.Кащенко</w:t>
            </w:r>
            <w:proofErr w:type="spellEnd"/>
          </w:p>
        </w:tc>
        <w:tc>
          <w:tcPr>
            <w:tcW w:w="845" w:type="dxa"/>
          </w:tcPr>
          <w:p w14:paraId="34997AF3" w14:textId="5E8F7390" w:rsidR="00EA39D1"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2</w:t>
            </w:r>
          </w:p>
        </w:tc>
      </w:tr>
      <w:tr w:rsidR="00EA39D1" w:rsidRPr="009137C5" w14:paraId="7DFE7BDB" w14:textId="7F0E96F0" w:rsidTr="00DC64EB">
        <w:tc>
          <w:tcPr>
            <w:tcW w:w="423" w:type="dxa"/>
            <w:vAlign w:val="center"/>
          </w:tcPr>
          <w:p w14:paraId="2B1C15F2" w14:textId="77777777" w:rsidR="00EA39D1" w:rsidRPr="009137C5" w:rsidRDefault="00EA39D1" w:rsidP="009137C5">
            <w:pPr>
              <w:widowControl/>
              <w:numPr>
                <w:ilvl w:val="0"/>
                <w:numId w:val="139"/>
              </w:numPr>
              <w:spacing w:after="200" w:line="276" w:lineRule="auto"/>
              <w:jc w:val="both"/>
              <w:rPr>
                <w:rFonts w:ascii="Times New Roman" w:eastAsia="Calibri" w:hAnsi="Times New Roman" w:cs="Times New Roman"/>
                <w:color w:val="auto"/>
                <w:position w:val="6"/>
                <w:lang w:eastAsia="en-US" w:bidi="ar-SA"/>
              </w:rPr>
            </w:pPr>
          </w:p>
        </w:tc>
        <w:tc>
          <w:tcPr>
            <w:tcW w:w="5985" w:type="dxa"/>
            <w:tcBorders>
              <w:top w:val="single" w:sz="4" w:space="0" w:color="000000"/>
              <w:left w:val="single" w:sz="4" w:space="0" w:color="000000"/>
              <w:bottom w:val="single" w:sz="4" w:space="0" w:color="000000"/>
            </w:tcBorders>
          </w:tcPr>
          <w:p w14:paraId="6F82A5E0" w14:textId="77777777" w:rsidR="00EA39D1" w:rsidRPr="009137C5" w:rsidRDefault="00EA39D1" w:rsidP="009137C5">
            <w:pPr>
              <w:tabs>
                <w:tab w:val="left" w:pos="284"/>
              </w:tabs>
              <w:rPr>
                <w:rFonts w:ascii="Times New Roman" w:eastAsia="Calibri" w:hAnsi="Times New Roman" w:cs="Times New Roman"/>
                <w:color w:val="auto"/>
                <w:position w:val="6"/>
                <w:lang w:eastAsia="en-US" w:bidi="ar-SA"/>
              </w:rPr>
            </w:pPr>
            <w:r w:rsidRPr="009137C5">
              <w:rPr>
                <w:rFonts w:ascii="Times New Roman" w:eastAsia="Times New Roman" w:hAnsi="Times New Roman" w:cs="Times New Roman"/>
                <w:color w:val="auto"/>
                <w:lang w:eastAsia="zh-CN" w:bidi="ar-SA"/>
              </w:rPr>
              <w:t>Тема 33. Дослідження газообміну у легенях і транспортування газів кров</w:t>
            </w:r>
            <w:r w:rsidRPr="009137C5">
              <w:rPr>
                <w:rFonts w:ascii="Times New Roman" w:eastAsia="Times New Roman" w:hAnsi="Times New Roman" w:cs="Times New Roman"/>
                <w:color w:val="auto"/>
                <w:lang w:val="ru-RU" w:eastAsia="zh-CN" w:bidi="ar-SA"/>
              </w:rPr>
              <w:t>’</w:t>
            </w:r>
            <w:r w:rsidRPr="009137C5">
              <w:rPr>
                <w:rFonts w:ascii="Times New Roman" w:eastAsia="Times New Roman" w:hAnsi="Times New Roman" w:cs="Times New Roman"/>
                <w:color w:val="auto"/>
                <w:lang w:eastAsia="zh-CN" w:bidi="ar-SA"/>
              </w:rPr>
              <w:t>ю.</w:t>
            </w:r>
          </w:p>
        </w:tc>
        <w:tc>
          <w:tcPr>
            <w:tcW w:w="2268" w:type="dxa"/>
            <w:vAlign w:val="center"/>
          </w:tcPr>
          <w:p w14:paraId="02226EBA" w14:textId="28453BD8" w:rsidR="00EA39D1" w:rsidRPr="009137C5"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 xml:space="preserve">Доц. </w:t>
            </w:r>
            <w:proofErr w:type="spellStart"/>
            <w:r>
              <w:rPr>
                <w:rFonts w:ascii="Times New Roman" w:eastAsia="Calibri" w:hAnsi="Times New Roman" w:cs="Times New Roman"/>
                <w:color w:val="auto"/>
                <w:position w:val="6"/>
                <w:lang w:eastAsia="en-US" w:bidi="ar-SA"/>
              </w:rPr>
              <w:t>О.Кащенко</w:t>
            </w:r>
            <w:proofErr w:type="spellEnd"/>
          </w:p>
        </w:tc>
        <w:tc>
          <w:tcPr>
            <w:tcW w:w="845" w:type="dxa"/>
          </w:tcPr>
          <w:p w14:paraId="6DC16D25" w14:textId="405148A2" w:rsidR="00EA39D1"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2</w:t>
            </w:r>
          </w:p>
        </w:tc>
      </w:tr>
      <w:tr w:rsidR="00EA39D1" w:rsidRPr="009137C5" w14:paraId="4BE95AE0" w14:textId="30851D4D" w:rsidTr="00DC64EB">
        <w:tc>
          <w:tcPr>
            <w:tcW w:w="423" w:type="dxa"/>
            <w:vAlign w:val="center"/>
          </w:tcPr>
          <w:p w14:paraId="26E279CC" w14:textId="77777777" w:rsidR="00EA39D1" w:rsidRPr="009137C5" w:rsidRDefault="00EA39D1" w:rsidP="009137C5">
            <w:pPr>
              <w:widowControl/>
              <w:numPr>
                <w:ilvl w:val="0"/>
                <w:numId w:val="139"/>
              </w:numPr>
              <w:spacing w:after="200" w:line="276" w:lineRule="auto"/>
              <w:jc w:val="both"/>
              <w:rPr>
                <w:rFonts w:ascii="Times New Roman" w:eastAsia="Calibri" w:hAnsi="Times New Roman" w:cs="Times New Roman"/>
                <w:color w:val="auto"/>
                <w:position w:val="6"/>
                <w:lang w:eastAsia="en-US" w:bidi="ar-SA"/>
              </w:rPr>
            </w:pPr>
          </w:p>
        </w:tc>
        <w:tc>
          <w:tcPr>
            <w:tcW w:w="5985" w:type="dxa"/>
            <w:tcBorders>
              <w:top w:val="single" w:sz="4" w:space="0" w:color="000000"/>
              <w:left w:val="single" w:sz="4" w:space="0" w:color="000000"/>
              <w:bottom w:val="single" w:sz="4" w:space="0" w:color="000000"/>
            </w:tcBorders>
          </w:tcPr>
          <w:p w14:paraId="59674D9E" w14:textId="77777777" w:rsidR="00EA39D1" w:rsidRPr="009137C5" w:rsidRDefault="00EA39D1" w:rsidP="009137C5">
            <w:pPr>
              <w:tabs>
                <w:tab w:val="left" w:pos="284"/>
              </w:tabs>
              <w:rPr>
                <w:rFonts w:ascii="Times New Roman" w:eastAsia="Calibri" w:hAnsi="Times New Roman" w:cs="Times New Roman"/>
                <w:color w:val="auto"/>
                <w:position w:val="6"/>
                <w:lang w:eastAsia="en-US" w:bidi="ar-SA"/>
              </w:rPr>
            </w:pPr>
            <w:r w:rsidRPr="009137C5">
              <w:rPr>
                <w:rFonts w:ascii="Times New Roman" w:eastAsia="Times New Roman" w:hAnsi="Times New Roman" w:cs="Times New Roman"/>
                <w:color w:val="auto"/>
                <w:lang w:eastAsia="zh-CN" w:bidi="ar-SA"/>
              </w:rPr>
              <w:t>Тема 34. Дослідження нервової і гуморальної регуляції дихання.</w:t>
            </w:r>
          </w:p>
        </w:tc>
        <w:tc>
          <w:tcPr>
            <w:tcW w:w="2268" w:type="dxa"/>
            <w:vAlign w:val="center"/>
          </w:tcPr>
          <w:p w14:paraId="6B197D50" w14:textId="03159721" w:rsidR="00EA39D1" w:rsidRPr="009137C5"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 xml:space="preserve">Доц. </w:t>
            </w:r>
            <w:proofErr w:type="spellStart"/>
            <w:r>
              <w:rPr>
                <w:rFonts w:ascii="Times New Roman" w:eastAsia="Calibri" w:hAnsi="Times New Roman" w:cs="Times New Roman"/>
                <w:color w:val="auto"/>
                <w:position w:val="6"/>
                <w:lang w:eastAsia="en-US" w:bidi="ar-SA"/>
              </w:rPr>
              <w:t>О.Кащенко</w:t>
            </w:r>
            <w:proofErr w:type="spellEnd"/>
          </w:p>
        </w:tc>
        <w:tc>
          <w:tcPr>
            <w:tcW w:w="845" w:type="dxa"/>
          </w:tcPr>
          <w:p w14:paraId="7DC1EC5C" w14:textId="095C4938" w:rsidR="00EA39D1"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2</w:t>
            </w:r>
          </w:p>
        </w:tc>
      </w:tr>
      <w:tr w:rsidR="00EA39D1" w:rsidRPr="009137C5" w14:paraId="60529854" w14:textId="13957A03" w:rsidTr="00DC64EB">
        <w:tc>
          <w:tcPr>
            <w:tcW w:w="423" w:type="dxa"/>
            <w:vAlign w:val="center"/>
          </w:tcPr>
          <w:p w14:paraId="5250241B" w14:textId="77777777" w:rsidR="00EA39D1" w:rsidRPr="009137C5" w:rsidRDefault="00EA39D1" w:rsidP="009137C5">
            <w:pPr>
              <w:widowControl/>
              <w:numPr>
                <w:ilvl w:val="0"/>
                <w:numId w:val="139"/>
              </w:numPr>
              <w:spacing w:after="200" w:line="276" w:lineRule="auto"/>
              <w:jc w:val="both"/>
              <w:rPr>
                <w:rFonts w:ascii="Times New Roman" w:eastAsia="Calibri" w:hAnsi="Times New Roman" w:cs="Times New Roman"/>
                <w:color w:val="auto"/>
                <w:position w:val="6"/>
                <w:lang w:eastAsia="en-US" w:bidi="ar-SA"/>
              </w:rPr>
            </w:pPr>
          </w:p>
        </w:tc>
        <w:tc>
          <w:tcPr>
            <w:tcW w:w="5985" w:type="dxa"/>
            <w:tcBorders>
              <w:top w:val="single" w:sz="4" w:space="0" w:color="000000"/>
              <w:left w:val="single" w:sz="4" w:space="0" w:color="000000"/>
              <w:bottom w:val="single" w:sz="4" w:space="0" w:color="000000"/>
            </w:tcBorders>
          </w:tcPr>
          <w:p w14:paraId="67860CC1" w14:textId="77777777" w:rsidR="00EA39D1" w:rsidRPr="009137C5" w:rsidRDefault="00EA39D1" w:rsidP="009137C5">
            <w:pPr>
              <w:tabs>
                <w:tab w:val="left" w:pos="284"/>
              </w:tabs>
              <w:rPr>
                <w:rFonts w:ascii="Times New Roman" w:eastAsia="Times New Roman" w:hAnsi="Times New Roman" w:cs="Times New Roman"/>
                <w:color w:val="auto"/>
                <w:lang w:eastAsia="zh-CN" w:bidi="ar-SA"/>
              </w:rPr>
            </w:pPr>
            <w:r w:rsidRPr="009137C5">
              <w:rPr>
                <w:rFonts w:ascii="Times New Roman" w:eastAsia="Times New Roman" w:hAnsi="Times New Roman" w:cs="Times New Roman"/>
                <w:color w:val="auto"/>
                <w:lang w:eastAsia="zh-CN" w:bidi="ar-SA"/>
              </w:rPr>
              <w:t>Тема 35. Загальна характеристика та функції системи травлення. Травлення в ротовій порожнині.</w:t>
            </w:r>
          </w:p>
        </w:tc>
        <w:tc>
          <w:tcPr>
            <w:tcW w:w="2268" w:type="dxa"/>
            <w:vAlign w:val="center"/>
          </w:tcPr>
          <w:p w14:paraId="1CA42600" w14:textId="1D36D867" w:rsidR="00EA39D1" w:rsidRPr="009137C5"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Доц. С. Ляшенко</w:t>
            </w:r>
          </w:p>
        </w:tc>
        <w:tc>
          <w:tcPr>
            <w:tcW w:w="845" w:type="dxa"/>
          </w:tcPr>
          <w:p w14:paraId="687690D7" w14:textId="34719F12" w:rsidR="00EA39D1"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2</w:t>
            </w:r>
          </w:p>
        </w:tc>
      </w:tr>
      <w:tr w:rsidR="00EA39D1" w:rsidRPr="009137C5" w14:paraId="37A8B0D8" w14:textId="279F7A73" w:rsidTr="00DC64EB">
        <w:tc>
          <w:tcPr>
            <w:tcW w:w="423" w:type="dxa"/>
            <w:vAlign w:val="center"/>
          </w:tcPr>
          <w:p w14:paraId="5BAAAF8C" w14:textId="77777777" w:rsidR="00EA39D1" w:rsidRPr="009137C5" w:rsidRDefault="00EA39D1" w:rsidP="009137C5">
            <w:pPr>
              <w:widowControl/>
              <w:numPr>
                <w:ilvl w:val="0"/>
                <w:numId w:val="139"/>
              </w:numPr>
              <w:spacing w:after="200" w:line="276" w:lineRule="auto"/>
              <w:jc w:val="both"/>
              <w:rPr>
                <w:rFonts w:ascii="Times New Roman" w:eastAsia="Calibri" w:hAnsi="Times New Roman" w:cs="Times New Roman"/>
                <w:color w:val="auto"/>
                <w:position w:val="6"/>
                <w:lang w:eastAsia="en-US" w:bidi="ar-SA"/>
              </w:rPr>
            </w:pPr>
          </w:p>
        </w:tc>
        <w:tc>
          <w:tcPr>
            <w:tcW w:w="5985" w:type="dxa"/>
            <w:tcBorders>
              <w:top w:val="single" w:sz="4" w:space="0" w:color="000000"/>
              <w:left w:val="single" w:sz="4" w:space="0" w:color="000000"/>
              <w:bottom w:val="single" w:sz="4" w:space="0" w:color="000000"/>
            </w:tcBorders>
          </w:tcPr>
          <w:p w14:paraId="3E1D7051" w14:textId="77777777" w:rsidR="00EA39D1" w:rsidRPr="009137C5" w:rsidRDefault="00EA39D1" w:rsidP="009137C5">
            <w:pPr>
              <w:tabs>
                <w:tab w:val="left" w:pos="284"/>
              </w:tabs>
              <w:rPr>
                <w:rFonts w:ascii="Times New Roman" w:eastAsia="Calibri" w:hAnsi="Times New Roman" w:cs="Times New Roman"/>
                <w:color w:val="auto"/>
                <w:position w:val="6"/>
                <w:lang w:eastAsia="en-US" w:bidi="ar-SA"/>
              </w:rPr>
            </w:pPr>
            <w:r w:rsidRPr="009137C5">
              <w:rPr>
                <w:rFonts w:ascii="Times New Roman" w:eastAsia="Times New Roman" w:hAnsi="Times New Roman" w:cs="Times New Roman"/>
                <w:color w:val="auto"/>
                <w:lang w:eastAsia="zh-CN" w:bidi="ar-SA"/>
              </w:rPr>
              <w:t>Тема 36. Травлення у шлунку. Методи дослідження травлення у шлунку.</w:t>
            </w:r>
          </w:p>
        </w:tc>
        <w:tc>
          <w:tcPr>
            <w:tcW w:w="2268" w:type="dxa"/>
            <w:vAlign w:val="center"/>
          </w:tcPr>
          <w:p w14:paraId="0A6AA0D5" w14:textId="0A3EC173" w:rsidR="00EA39D1" w:rsidRPr="009137C5"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Доц. С. Ляшенко</w:t>
            </w:r>
          </w:p>
        </w:tc>
        <w:tc>
          <w:tcPr>
            <w:tcW w:w="845" w:type="dxa"/>
          </w:tcPr>
          <w:p w14:paraId="2C29484C" w14:textId="05F03216" w:rsidR="00EA39D1"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2</w:t>
            </w:r>
          </w:p>
        </w:tc>
      </w:tr>
      <w:tr w:rsidR="00EA39D1" w:rsidRPr="009137C5" w14:paraId="6F44EA7C" w14:textId="46C76021" w:rsidTr="00DC64EB">
        <w:tc>
          <w:tcPr>
            <w:tcW w:w="423" w:type="dxa"/>
            <w:vAlign w:val="center"/>
          </w:tcPr>
          <w:p w14:paraId="5D95216A" w14:textId="77777777" w:rsidR="00EA39D1" w:rsidRPr="009137C5" w:rsidRDefault="00EA39D1" w:rsidP="009137C5">
            <w:pPr>
              <w:widowControl/>
              <w:numPr>
                <w:ilvl w:val="0"/>
                <w:numId w:val="139"/>
              </w:numPr>
              <w:spacing w:after="200" w:line="276" w:lineRule="auto"/>
              <w:jc w:val="both"/>
              <w:rPr>
                <w:rFonts w:ascii="Times New Roman" w:eastAsia="Calibri" w:hAnsi="Times New Roman" w:cs="Times New Roman"/>
                <w:color w:val="auto"/>
                <w:position w:val="6"/>
                <w:lang w:eastAsia="en-US" w:bidi="ar-SA"/>
              </w:rPr>
            </w:pPr>
          </w:p>
        </w:tc>
        <w:tc>
          <w:tcPr>
            <w:tcW w:w="5985" w:type="dxa"/>
            <w:tcBorders>
              <w:top w:val="single" w:sz="4" w:space="0" w:color="000000"/>
              <w:left w:val="single" w:sz="4" w:space="0" w:color="000000"/>
              <w:bottom w:val="single" w:sz="4" w:space="0" w:color="000000"/>
            </w:tcBorders>
          </w:tcPr>
          <w:p w14:paraId="3D2FBC45" w14:textId="77777777" w:rsidR="00EA39D1" w:rsidRPr="009137C5" w:rsidRDefault="00EA39D1" w:rsidP="009137C5">
            <w:pPr>
              <w:tabs>
                <w:tab w:val="left" w:pos="284"/>
              </w:tabs>
              <w:rPr>
                <w:rFonts w:ascii="Times New Roman" w:eastAsia="Calibri" w:hAnsi="Times New Roman" w:cs="Times New Roman"/>
                <w:color w:val="auto"/>
                <w:position w:val="6"/>
                <w:lang w:eastAsia="en-US" w:bidi="ar-SA"/>
              </w:rPr>
            </w:pPr>
            <w:r w:rsidRPr="009137C5">
              <w:rPr>
                <w:rFonts w:ascii="Times New Roman" w:eastAsia="Times New Roman" w:hAnsi="Times New Roman" w:cs="Times New Roman"/>
                <w:color w:val="auto"/>
                <w:lang w:eastAsia="zh-CN" w:bidi="ar-SA"/>
              </w:rPr>
              <w:t xml:space="preserve">Тема 37. Травлення у 12-палій кишці. Роль підшлункового соку та жовчі у процесах травлення.  </w:t>
            </w:r>
          </w:p>
        </w:tc>
        <w:tc>
          <w:tcPr>
            <w:tcW w:w="2268" w:type="dxa"/>
            <w:vAlign w:val="center"/>
          </w:tcPr>
          <w:p w14:paraId="6B5677F5" w14:textId="24901F96" w:rsidR="00EA39D1" w:rsidRPr="009137C5"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Доц. С. Ляшенко</w:t>
            </w:r>
          </w:p>
        </w:tc>
        <w:tc>
          <w:tcPr>
            <w:tcW w:w="845" w:type="dxa"/>
          </w:tcPr>
          <w:p w14:paraId="69BFA7A1" w14:textId="6ABE2079" w:rsidR="00EA39D1"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2</w:t>
            </w:r>
          </w:p>
        </w:tc>
      </w:tr>
      <w:tr w:rsidR="00EA39D1" w:rsidRPr="009137C5" w14:paraId="51C12200" w14:textId="788EBCED" w:rsidTr="00DC64EB">
        <w:tc>
          <w:tcPr>
            <w:tcW w:w="423" w:type="dxa"/>
            <w:vAlign w:val="center"/>
          </w:tcPr>
          <w:p w14:paraId="41E49A3F" w14:textId="77777777" w:rsidR="00EA39D1" w:rsidRPr="009137C5" w:rsidRDefault="00EA39D1" w:rsidP="009137C5">
            <w:pPr>
              <w:widowControl/>
              <w:numPr>
                <w:ilvl w:val="0"/>
                <w:numId w:val="139"/>
              </w:numPr>
              <w:spacing w:after="200" w:line="276" w:lineRule="auto"/>
              <w:jc w:val="both"/>
              <w:rPr>
                <w:rFonts w:ascii="Times New Roman" w:eastAsia="Calibri" w:hAnsi="Times New Roman" w:cs="Times New Roman"/>
                <w:color w:val="auto"/>
                <w:position w:val="6"/>
                <w:lang w:eastAsia="en-US" w:bidi="ar-SA"/>
              </w:rPr>
            </w:pPr>
          </w:p>
        </w:tc>
        <w:tc>
          <w:tcPr>
            <w:tcW w:w="5985" w:type="dxa"/>
            <w:tcBorders>
              <w:top w:val="single" w:sz="4" w:space="0" w:color="000000"/>
              <w:left w:val="single" w:sz="4" w:space="0" w:color="000000"/>
              <w:bottom w:val="single" w:sz="4" w:space="0" w:color="000000"/>
            </w:tcBorders>
          </w:tcPr>
          <w:p w14:paraId="79FE3ED2" w14:textId="77777777" w:rsidR="00EA39D1" w:rsidRPr="009137C5" w:rsidRDefault="00EA39D1" w:rsidP="009137C5">
            <w:pPr>
              <w:tabs>
                <w:tab w:val="left" w:pos="284"/>
              </w:tabs>
              <w:rPr>
                <w:rFonts w:ascii="Times New Roman" w:eastAsia="Calibri" w:hAnsi="Times New Roman" w:cs="Times New Roman"/>
                <w:color w:val="auto"/>
                <w:position w:val="6"/>
                <w:lang w:eastAsia="en-US" w:bidi="ar-SA"/>
              </w:rPr>
            </w:pPr>
            <w:r w:rsidRPr="009137C5">
              <w:rPr>
                <w:rFonts w:ascii="Times New Roman" w:eastAsia="Times New Roman" w:hAnsi="Times New Roman" w:cs="Times New Roman"/>
                <w:color w:val="auto"/>
                <w:lang w:eastAsia="zh-CN" w:bidi="ar-SA"/>
              </w:rPr>
              <w:t xml:space="preserve">Тема 38. Моторна діяльність </w:t>
            </w:r>
            <w:proofErr w:type="spellStart"/>
            <w:r w:rsidRPr="009137C5">
              <w:rPr>
                <w:rFonts w:ascii="Times New Roman" w:eastAsia="Times New Roman" w:hAnsi="Times New Roman" w:cs="Times New Roman"/>
                <w:color w:val="auto"/>
                <w:lang w:eastAsia="zh-CN" w:bidi="ar-SA"/>
              </w:rPr>
              <w:t>шлунка</w:t>
            </w:r>
            <w:proofErr w:type="spellEnd"/>
            <w:r w:rsidRPr="009137C5">
              <w:rPr>
                <w:rFonts w:ascii="Times New Roman" w:eastAsia="Times New Roman" w:hAnsi="Times New Roman" w:cs="Times New Roman"/>
                <w:color w:val="auto"/>
                <w:lang w:eastAsia="zh-CN" w:bidi="ar-SA"/>
              </w:rPr>
              <w:t xml:space="preserve"> і кишок. Процеси всмоктування. Фізіологічні основи голоду і насичення.</w:t>
            </w:r>
          </w:p>
        </w:tc>
        <w:tc>
          <w:tcPr>
            <w:tcW w:w="2268" w:type="dxa"/>
            <w:vAlign w:val="center"/>
          </w:tcPr>
          <w:p w14:paraId="29BCF99F" w14:textId="481889EB" w:rsidR="00EA39D1" w:rsidRPr="009137C5"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Доц. С. Ляшенко</w:t>
            </w:r>
          </w:p>
        </w:tc>
        <w:tc>
          <w:tcPr>
            <w:tcW w:w="845" w:type="dxa"/>
          </w:tcPr>
          <w:p w14:paraId="16F2D074" w14:textId="1AF0C1CA" w:rsidR="00EA39D1"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2</w:t>
            </w:r>
          </w:p>
        </w:tc>
      </w:tr>
      <w:tr w:rsidR="00EA39D1" w:rsidRPr="009137C5" w14:paraId="6F29A96A" w14:textId="7C33AB75" w:rsidTr="00DC64EB">
        <w:tc>
          <w:tcPr>
            <w:tcW w:w="423" w:type="dxa"/>
            <w:vAlign w:val="center"/>
          </w:tcPr>
          <w:p w14:paraId="794240A6" w14:textId="77777777" w:rsidR="00EA39D1" w:rsidRPr="009137C5" w:rsidRDefault="00EA39D1" w:rsidP="009137C5">
            <w:pPr>
              <w:widowControl/>
              <w:numPr>
                <w:ilvl w:val="0"/>
                <w:numId w:val="139"/>
              </w:numPr>
              <w:spacing w:after="200" w:line="276" w:lineRule="auto"/>
              <w:jc w:val="both"/>
              <w:rPr>
                <w:rFonts w:ascii="Times New Roman" w:eastAsia="Calibri" w:hAnsi="Times New Roman" w:cs="Times New Roman"/>
                <w:color w:val="auto"/>
                <w:position w:val="6"/>
                <w:lang w:eastAsia="en-US" w:bidi="ar-SA"/>
              </w:rPr>
            </w:pPr>
          </w:p>
        </w:tc>
        <w:tc>
          <w:tcPr>
            <w:tcW w:w="5985" w:type="dxa"/>
            <w:tcBorders>
              <w:top w:val="single" w:sz="4" w:space="0" w:color="000000"/>
              <w:left w:val="single" w:sz="4" w:space="0" w:color="000000"/>
              <w:bottom w:val="single" w:sz="4" w:space="0" w:color="000000"/>
            </w:tcBorders>
          </w:tcPr>
          <w:p w14:paraId="7DB71AA9" w14:textId="77777777" w:rsidR="00EA39D1" w:rsidRPr="009137C5" w:rsidRDefault="00EA39D1" w:rsidP="009137C5">
            <w:pPr>
              <w:tabs>
                <w:tab w:val="left" w:pos="284"/>
              </w:tabs>
              <w:rPr>
                <w:rFonts w:ascii="Times New Roman" w:eastAsia="Calibri" w:hAnsi="Times New Roman" w:cs="Times New Roman"/>
                <w:color w:val="auto"/>
                <w:position w:val="6"/>
                <w:lang w:eastAsia="en-US" w:bidi="ar-SA"/>
              </w:rPr>
            </w:pPr>
            <w:r w:rsidRPr="009137C5">
              <w:rPr>
                <w:rFonts w:ascii="Times New Roman" w:eastAsia="Times New Roman" w:hAnsi="Times New Roman" w:cs="Times New Roman"/>
                <w:color w:val="auto"/>
                <w:lang w:eastAsia="zh-CN" w:bidi="ar-SA"/>
              </w:rPr>
              <w:t>Тема 39. Дослідження енергетичного обміну та методів його оцінки. Температура тіла та регуляція її сталості. Фізіологічні основи загартовування.</w:t>
            </w:r>
          </w:p>
        </w:tc>
        <w:tc>
          <w:tcPr>
            <w:tcW w:w="2268" w:type="dxa"/>
            <w:vAlign w:val="center"/>
          </w:tcPr>
          <w:p w14:paraId="7486B70F" w14:textId="706FE0B3" w:rsidR="00EA39D1" w:rsidRPr="009137C5"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Доц. С. Ляшенко</w:t>
            </w:r>
          </w:p>
        </w:tc>
        <w:tc>
          <w:tcPr>
            <w:tcW w:w="845" w:type="dxa"/>
          </w:tcPr>
          <w:p w14:paraId="6545A5FB" w14:textId="21471137" w:rsidR="00EA39D1"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2</w:t>
            </w:r>
          </w:p>
        </w:tc>
      </w:tr>
      <w:tr w:rsidR="00EA39D1" w:rsidRPr="009137C5" w14:paraId="78F01D42" w14:textId="3BFD7F67" w:rsidTr="00DC64EB">
        <w:tc>
          <w:tcPr>
            <w:tcW w:w="423" w:type="dxa"/>
            <w:vAlign w:val="center"/>
          </w:tcPr>
          <w:p w14:paraId="2C554829" w14:textId="77777777" w:rsidR="00EA39D1" w:rsidRPr="009137C5" w:rsidRDefault="00EA39D1" w:rsidP="009137C5">
            <w:pPr>
              <w:widowControl/>
              <w:numPr>
                <w:ilvl w:val="0"/>
                <w:numId w:val="139"/>
              </w:numPr>
              <w:spacing w:after="200" w:line="276" w:lineRule="auto"/>
              <w:jc w:val="both"/>
              <w:rPr>
                <w:rFonts w:ascii="Times New Roman" w:eastAsia="Calibri" w:hAnsi="Times New Roman" w:cs="Times New Roman"/>
                <w:color w:val="auto"/>
                <w:position w:val="6"/>
                <w:lang w:eastAsia="en-US" w:bidi="ar-SA"/>
              </w:rPr>
            </w:pPr>
          </w:p>
        </w:tc>
        <w:tc>
          <w:tcPr>
            <w:tcW w:w="5985" w:type="dxa"/>
            <w:tcBorders>
              <w:top w:val="single" w:sz="4" w:space="0" w:color="000000"/>
              <w:left w:val="single" w:sz="4" w:space="0" w:color="000000"/>
              <w:bottom w:val="single" w:sz="4" w:space="0" w:color="000000"/>
            </w:tcBorders>
          </w:tcPr>
          <w:p w14:paraId="5EBE2216" w14:textId="77777777" w:rsidR="00EA39D1" w:rsidRPr="009137C5" w:rsidRDefault="00EA39D1" w:rsidP="009137C5">
            <w:pPr>
              <w:tabs>
                <w:tab w:val="left" w:pos="284"/>
              </w:tabs>
              <w:rPr>
                <w:rFonts w:ascii="Times New Roman" w:eastAsia="Calibri" w:hAnsi="Times New Roman" w:cs="Times New Roman"/>
                <w:color w:val="auto"/>
                <w:position w:val="6"/>
                <w:lang w:eastAsia="en-US" w:bidi="ar-SA"/>
              </w:rPr>
            </w:pPr>
            <w:r w:rsidRPr="009137C5">
              <w:rPr>
                <w:rFonts w:ascii="Times New Roman" w:eastAsia="Times New Roman" w:hAnsi="Times New Roman" w:cs="Times New Roman"/>
                <w:color w:val="auto"/>
                <w:lang w:eastAsia="zh-CN" w:bidi="ar-SA"/>
              </w:rPr>
              <w:t xml:space="preserve">Тема 40. Дослідження основного обміну та методів його </w:t>
            </w:r>
            <w:r w:rsidRPr="009137C5">
              <w:rPr>
                <w:rFonts w:ascii="Times New Roman" w:eastAsia="Times New Roman" w:hAnsi="Times New Roman" w:cs="Times New Roman"/>
                <w:color w:val="auto"/>
                <w:lang w:eastAsia="zh-CN" w:bidi="ar-SA"/>
              </w:rPr>
              <w:lastRenderedPageBreak/>
              <w:t>оцінки. Фізіологічні основи раціонального харчування.</w:t>
            </w:r>
          </w:p>
        </w:tc>
        <w:tc>
          <w:tcPr>
            <w:tcW w:w="2268" w:type="dxa"/>
            <w:vAlign w:val="center"/>
          </w:tcPr>
          <w:p w14:paraId="3F2E93FD" w14:textId="0F0C1530" w:rsidR="00EA39D1" w:rsidRPr="009137C5"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lastRenderedPageBreak/>
              <w:t>Доц. С. Ляшенко</w:t>
            </w:r>
          </w:p>
        </w:tc>
        <w:tc>
          <w:tcPr>
            <w:tcW w:w="845" w:type="dxa"/>
          </w:tcPr>
          <w:p w14:paraId="070D5781" w14:textId="3E6C329D" w:rsidR="00EA39D1"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2</w:t>
            </w:r>
          </w:p>
        </w:tc>
      </w:tr>
      <w:tr w:rsidR="00EA39D1" w:rsidRPr="009137C5" w14:paraId="690FDACF" w14:textId="25E2B579" w:rsidTr="00DC64EB">
        <w:tc>
          <w:tcPr>
            <w:tcW w:w="423" w:type="dxa"/>
            <w:vAlign w:val="center"/>
          </w:tcPr>
          <w:p w14:paraId="2E9F70B4" w14:textId="77777777" w:rsidR="00EA39D1" w:rsidRPr="009137C5" w:rsidRDefault="00EA39D1" w:rsidP="009137C5">
            <w:pPr>
              <w:widowControl/>
              <w:numPr>
                <w:ilvl w:val="0"/>
                <w:numId w:val="139"/>
              </w:numPr>
              <w:spacing w:after="200" w:line="276" w:lineRule="auto"/>
              <w:jc w:val="both"/>
              <w:rPr>
                <w:rFonts w:ascii="Times New Roman" w:eastAsia="Calibri" w:hAnsi="Times New Roman" w:cs="Times New Roman"/>
                <w:color w:val="auto"/>
                <w:position w:val="6"/>
                <w:lang w:eastAsia="en-US" w:bidi="ar-SA"/>
              </w:rPr>
            </w:pPr>
          </w:p>
        </w:tc>
        <w:tc>
          <w:tcPr>
            <w:tcW w:w="5985" w:type="dxa"/>
            <w:tcBorders>
              <w:top w:val="single" w:sz="4" w:space="0" w:color="000000"/>
              <w:left w:val="single" w:sz="4" w:space="0" w:color="000000"/>
              <w:bottom w:val="single" w:sz="4" w:space="0" w:color="000000"/>
            </w:tcBorders>
          </w:tcPr>
          <w:p w14:paraId="35B36975" w14:textId="77777777" w:rsidR="00EA39D1" w:rsidRPr="009137C5" w:rsidRDefault="00EA39D1" w:rsidP="009137C5">
            <w:pPr>
              <w:tabs>
                <w:tab w:val="left" w:pos="284"/>
              </w:tabs>
              <w:rPr>
                <w:rFonts w:ascii="Times New Roman" w:eastAsia="Calibri" w:hAnsi="Times New Roman" w:cs="Times New Roman"/>
                <w:color w:val="auto"/>
                <w:position w:val="6"/>
                <w:lang w:eastAsia="en-US" w:bidi="ar-SA"/>
              </w:rPr>
            </w:pPr>
            <w:r w:rsidRPr="009137C5">
              <w:rPr>
                <w:rFonts w:ascii="Times New Roman" w:eastAsia="Times New Roman" w:hAnsi="Times New Roman" w:cs="Times New Roman"/>
                <w:color w:val="auto"/>
                <w:lang w:eastAsia="zh-CN" w:bidi="ar-SA"/>
              </w:rPr>
              <w:t xml:space="preserve">Тема 41. Система виділення. Роль нирок у процесах виділення. Механізм сечоутворення. Роль ротової порожнини як </w:t>
            </w:r>
            <w:proofErr w:type="spellStart"/>
            <w:r w:rsidRPr="009137C5">
              <w:rPr>
                <w:rFonts w:ascii="Times New Roman" w:eastAsia="Times New Roman" w:hAnsi="Times New Roman" w:cs="Times New Roman"/>
                <w:color w:val="auto"/>
                <w:lang w:eastAsia="zh-CN" w:bidi="ar-SA"/>
              </w:rPr>
              <w:t>органа</w:t>
            </w:r>
            <w:proofErr w:type="spellEnd"/>
            <w:r w:rsidRPr="009137C5">
              <w:rPr>
                <w:rFonts w:ascii="Times New Roman" w:eastAsia="Times New Roman" w:hAnsi="Times New Roman" w:cs="Times New Roman"/>
                <w:color w:val="auto"/>
                <w:lang w:eastAsia="zh-CN" w:bidi="ar-SA"/>
              </w:rPr>
              <w:t xml:space="preserve"> виділення. Регуляція функції нирок.</w:t>
            </w:r>
          </w:p>
        </w:tc>
        <w:tc>
          <w:tcPr>
            <w:tcW w:w="2268" w:type="dxa"/>
            <w:vAlign w:val="center"/>
          </w:tcPr>
          <w:p w14:paraId="3EE16C98" w14:textId="3A225AB4" w:rsidR="00EA39D1" w:rsidRPr="009137C5"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 xml:space="preserve">Доц. </w:t>
            </w:r>
            <w:proofErr w:type="spellStart"/>
            <w:r>
              <w:rPr>
                <w:rFonts w:ascii="Times New Roman" w:eastAsia="Calibri" w:hAnsi="Times New Roman" w:cs="Times New Roman"/>
                <w:color w:val="auto"/>
                <w:position w:val="6"/>
                <w:lang w:eastAsia="en-US" w:bidi="ar-SA"/>
              </w:rPr>
              <w:t>Г.Волохова</w:t>
            </w:r>
            <w:proofErr w:type="spellEnd"/>
          </w:p>
        </w:tc>
        <w:tc>
          <w:tcPr>
            <w:tcW w:w="845" w:type="dxa"/>
          </w:tcPr>
          <w:p w14:paraId="0558B2FC" w14:textId="57DE7D63" w:rsidR="00EA39D1"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2</w:t>
            </w:r>
          </w:p>
        </w:tc>
      </w:tr>
      <w:tr w:rsidR="00EA39D1" w:rsidRPr="009137C5" w14:paraId="12BF93E1" w14:textId="36D720B9" w:rsidTr="00DC64EB">
        <w:tc>
          <w:tcPr>
            <w:tcW w:w="423" w:type="dxa"/>
            <w:vAlign w:val="center"/>
          </w:tcPr>
          <w:p w14:paraId="204A1E01" w14:textId="77777777" w:rsidR="00EA39D1" w:rsidRPr="009137C5" w:rsidRDefault="00EA39D1" w:rsidP="009137C5">
            <w:pPr>
              <w:widowControl/>
              <w:numPr>
                <w:ilvl w:val="0"/>
                <w:numId w:val="139"/>
              </w:numPr>
              <w:spacing w:after="200" w:line="276" w:lineRule="auto"/>
              <w:jc w:val="both"/>
              <w:rPr>
                <w:rFonts w:ascii="Times New Roman" w:eastAsia="Calibri" w:hAnsi="Times New Roman" w:cs="Times New Roman"/>
                <w:color w:val="auto"/>
                <w:position w:val="6"/>
                <w:lang w:eastAsia="en-US" w:bidi="ar-SA"/>
              </w:rPr>
            </w:pPr>
          </w:p>
        </w:tc>
        <w:tc>
          <w:tcPr>
            <w:tcW w:w="5985" w:type="dxa"/>
            <w:tcBorders>
              <w:top w:val="single" w:sz="4" w:space="0" w:color="000000"/>
              <w:left w:val="single" w:sz="4" w:space="0" w:color="000000"/>
              <w:bottom w:val="single" w:sz="4" w:space="0" w:color="000000"/>
            </w:tcBorders>
          </w:tcPr>
          <w:p w14:paraId="566DC7EE" w14:textId="77777777" w:rsidR="00EA39D1" w:rsidRPr="009137C5" w:rsidRDefault="00EA39D1" w:rsidP="009137C5">
            <w:pPr>
              <w:tabs>
                <w:tab w:val="left" w:pos="284"/>
              </w:tabs>
              <w:rPr>
                <w:rFonts w:ascii="Times New Roman" w:eastAsia="Calibri" w:hAnsi="Times New Roman" w:cs="Times New Roman"/>
                <w:color w:val="auto"/>
                <w:position w:val="6"/>
                <w:lang w:eastAsia="en-US" w:bidi="ar-SA"/>
              </w:rPr>
            </w:pPr>
            <w:r w:rsidRPr="009137C5">
              <w:rPr>
                <w:rFonts w:ascii="Times New Roman" w:eastAsia="Times New Roman" w:hAnsi="Times New Roman" w:cs="Times New Roman"/>
                <w:color w:val="auto"/>
                <w:lang w:eastAsia="zh-CN" w:bidi="ar-SA"/>
              </w:rPr>
              <w:t>Тема 42. Роль нирок у підтриманні гомеостазу. Механізми підтримки кислотно-лужного та водно-сольового балансу.</w:t>
            </w:r>
          </w:p>
        </w:tc>
        <w:tc>
          <w:tcPr>
            <w:tcW w:w="2268" w:type="dxa"/>
            <w:vAlign w:val="center"/>
          </w:tcPr>
          <w:p w14:paraId="4C9BDECF" w14:textId="6CC87D17" w:rsidR="00EA39D1" w:rsidRPr="009137C5"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 xml:space="preserve">Доц. </w:t>
            </w:r>
            <w:proofErr w:type="spellStart"/>
            <w:r>
              <w:rPr>
                <w:rFonts w:ascii="Times New Roman" w:eastAsia="Calibri" w:hAnsi="Times New Roman" w:cs="Times New Roman"/>
                <w:color w:val="auto"/>
                <w:position w:val="6"/>
                <w:lang w:eastAsia="en-US" w:bidi="ar-SA"/>
              </w:rPr>
              <w:t>Г.Волохова</w:t>
            </w:r>
            <w:proofErr w:type="spellEnd"/>
          </w:p>
        </w:tc>
        <w:tc>
          <w:tcPr>
            <w:tcW w:w="845" w:type="dxa"/>
          </w:tcPr>
          <w:p w14:paraId="760F355E" w14:textId="0D7D1C54" w:rsidR="00EA39D1"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2</w:t>
            </w:r>
          </w:p>
        </w:tc>
      </w:tr>
      <w:tr w:rsidR="00EA39D1" w:rsidRPr="009137C5" w14:paraId="33DD84ED" w14:textId="407F4106" w:rsidTr="00DC64EB">
        <w:tc>
          <w:tcPr>
            <w:tcW w:w="423" w:type="dxa"/>
            <w:vAlign w:val="center"/>
          </w:tcPr>
          <w:p w14:paraId="5A98C8B2" w14:textId="77777777" w:rsidR="00EA39D1" w:rsidRPr="009137C5" w:rsidRDefault="00EA39D1" w:rsidP="009137C5">
            <w:pPr>
              <w:widowControl/>
              <w:numPr>
                <w:ilvl w:val="0"/>
                <w:numId w:val="139"/>
              </w:numPr>
              <w:spacing w:after="200" w:line="276" w:lineRule="auto"/>
              <w:jc w:val="both"/>
              <w:rPr>
                <w:rFonts w:ascii="Times New Roman" w:eastAsia="Calibri" w:hAnsi="Times New Roman" w:cs="Times New Roman"/>
                <w:color w:val="auto"/>
                <w:position w:val="6"/>
                <w:lang w:eastAsia="en-US" w:bidi="ar-SA"/>
              </w:rPr>
            </w:pPr>
          </w:p>
        </w:tc>
        <w:tc>
          <w:tcPr>
            <w:tcW w:w="5985" w:type="dxa"/>
            <w:tcBorders>
              <w:top w:val="single" w:sz="4" w:space="0" w:color="000000"/>
              <w:left w:val="single" w:sz="4" w:space="0" w:color="000000"/>
              <w:bottom w:val="single" w:sz="4" w:space="0" w:color="000000"/>
            </w:tcBorders>
          </w:tcPr>
          <w:p w14:paraId="32584A14" w14:textId="529B86B2" w:rsidR="00EA39D1" w:rsidRPr="009137C5" w:rsidRDefault="00EA39D1" w:rsidP="009137C5">
            <w:pPr>
              <w:tabs>
                <w:tab w:val="left" w:pos="284"/>
              </w:tabs>
              <w:rPr>
                <w:rFonts w:ascii="Times New Roman" w:eastAsia="Calibri" w:hAnsi="Times New Roman" w:cs="Times New Roman"/>
                <w:color w:val="auto"/>
                <w:position w:val="6"/>
                <w:lang w:eastAsia="en-US" w:bidi="ar-SA"/>
              </w:rPr>
            </w:pPr>
            <w:r w:rsidRPr="009137C5">
              <w:rPr>
                <w:rFonts w:ascii="Times New Roman" w:eastAsia="Times New Roman" w:hAnsi="Times New Roman" w:cs="Times New Roman"/>
                <w:color w:val="auto"/>
                <w:lang w:eastAsia="zh-CN" w:bidi="ar-SA"/>
              </w:rPr>
              <w:t xml:space="preserve">Тема 43. </w:t>
            </w:r>
            <w:r>
              <w:rPr>
                <w:rFonts w:ascii="Times New Roman" w:eastAsia="Times New Roman" w:hAnsi="Times New Roman" w:cs="Times New Roman"/>
                <w:color w:val="auto"/>
                <w:lang w:eastAsia="zh-CN" w:bidi="ar-SA"/>
              </w:rPr>
              <w:t xml:space="preserve">Підбиття підсумків щодо опанування практичними навичками </w:t>
            </w:r>
            <w:r w:rsidRPr="009137C5">
              <w:rPr>
                <w:rFonts w:ascii="Times New Roman" w:eastAsia="Times New Roman" w:hAnsi="Times New Roman" w:cs="Times New Roman"/>
                <w:color w:val="auto"/>
                <w:lang w:eastAsia="zh-CN" w:bidi="ar-SA"/>
              </w:rPr>
              <w:t>з розділу 4.</w:t>
            </w:r>
          </w:p>
        </w:tc>
        <w:tc>
          <w:tcPr>
            <w:tcW w:w="2268" w:type="dxa"/>
            <w:vAlign w:val="center"/>
          </w:tcPr>
          <w:p w14:paraId="4BAE1A1E" w14:textId="77777777" w:rsidR="00EA39D1"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 xml:space="preserve">Доц. </w:t>
            </w:r>
            <w:proofErr w:type="spellStart"/>
            <w:r>
              <w:rPr>
                <w:rFonts w:ascii="Times New Roman" w:eastAsia="Calibri" w:hAnsi="Times New Roman" w:cs="Times New Roman"/>
                <w:color w:val="auto"/>
                <w:position w:val="6"/>
                <w:lang w:eastAsia="en-US" w:bidi="ar-SA"/>
              </w:rPr>
              <w:t>О.Кащенко</w:t>
            </w:r>
            <w:proofErr w:type="spellEnd"/>
          </w:p>
          <w:p w14:paraId="2BE41E61" w14:textId="77777777" w:rsidR="00EA39D1"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Доц. С. Ляшенко</w:t>
            </w:r>
          </w:p>
          <w:p w14:paraId="001EACF3" w14:textId="34A4F5C7" w:rsidR="00EA39D1" w:rsidRPr="009137C5"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 xml:space="preserve">Доц. </w:t>
            </w:r>
            <w:proofErr w:type="spellStart"/>
            <w:r>
              <w:rPr>
                <w:rFonts w:ascii="Times New Roman" w:eastAsia="Calibri" w:hAnsi="Times New Roman" w:cs="Times New Roman"/>
                <w:color w:val="auto"/>
                <w:position w:val="6"/>
                <w:lang w:eastAsia="en-US" w:bidi="ar-SA"/>
              </w:rPr>
              <w:t>Г.Волохова</w:t>
            </w:r>
            <w:proofErr w:type="spellEnd"/>
          </w:p>
        </w:tc>
        <w:tc>
          <w:tcPr>
            <w:tcW w:w="845" w:type="dxa"/>
          </w:tcPr>
          <w:p w14:paraId="6CEE4FFB" w14:textId="13B4826F" w:rsidR="00EA39D1"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2</w:t>
            </w:r>
          </w:p>
        </w:tc>
      </w:tr>
      <w:tr w:rsidR="00EA39D1" w:rsidRPr="009137C5" w14:paraId="53E106B1" w14:textId="0D7F30FF" w:rsidTr="00DC64EB">
        <w:tc>
          <w:tcPr>
            <w:tcW w:w="423" w:type="dxa"/>
            <w:vAlign w:val="center"/>
          </w:tcPr>
          <w:p w14:paraId="544136BD" w14:textId="77777777" w:rsidR="00EA39D1" w:rsidRPr="009137C5" w:rsidRDefault="00EA39D1" w:rsidP="009137C5">
            <w:pPr>
              <w:widowControl/>
              <w:numPr>
                <w:ilvl w:val="0"/>
                <w:numId w:val="139"/>
              </w:numPr>
              <w:spacing w:after="200" w:line="276" w:lineRule="auto"/>
              <w:jc w:val="both"/>
              <w:rPr>
                <w:rFonts w:ascii="Times New Roman" w:eastAsia="Calibri" w:hAnsi="Times New Roman" w:cs="Times New Roman"/>
                <w:color w:val="auto"/>
                <w:position w:val="6"/>
                <w:lang w:eastAsia="en-US" w:bidi="ar-SA"/>
              </w:rPr>
            </w:pPr>
          </w:p>
        </w:tc>
        <w:tc>
          <w:tcPr>
            <w:tcW w:w="5985" w:type="dxa"/>
            <w:tcBorders>
              <w:top w:val="single" w:sz="4" w:space="0" w:color="000000"/>
              <w:left w:val="single" w:sz="4" w:space="0" w:color="000000"/>
              <w:bottom w:val="single" w:sz="4" w:space="0" w:color="000000"/>
            </w:tcBorders>
          </w:tcPr>
          <w:p w14:paraId="64DDD330" w14:textId="03748E4C" w:rsidR="00EA39D1" w:rsidRPr="009137C5" w:rsidRDefault="00EA39D1" w:rsidP="009137C5">
            <w:pPr>
              <w:tabs>
                <w:tab w:val="left" w:pos="284"/>
              </w:tabs>
              <w:rPr>
                <w:rFonts w:ascii="Times New Roman" w:eastAsia="Calibri" w:hAnsi="Times New Roman" w:cs="Times New Roman"/>
                <w:color w:val="auto"/>
                <w:position w:val="6"/>
                <w:lang w:eastAsia="en-US" w:bidi="ar-SA"/>
              </w:rPr>
            </w:pPr>
            <w:r w:rsidRPr="009137C5">
              <w:rPr>
                <w:rFonts w:ascii="Times New Roman" w:eastAsia="Times New Roman" w:hAnsi="Times New Roman" w:cs="Times New Roman"/>
                <w:color w:val="auto"/>
                <w:lang w:eastAsia="zh-CN" w:bidi="ar-SA"/>
              </w:rPr>
              <w:t xml:space="preserve">Тема 44. </w:t>
            </w:r>
            <w:r>
              <w:rPr>
                <w:rFonts w:ascii="Times New Roman" w:eastAsia="Times New Roman" w:hAnsi="Times New Roman" w:cs="Times New Roman"/>
                <w:color w:val="auto"/>
                <w:lang w:eastAsia="zh-CN" w:bidi="ar-SA"/>
              </w:rPr>
              <w:t>Підбиття підсумків щодо опанування тестовими завданнями Крок-1 з дисципліни</w:t>
            </w:r>
            <w:r w:rsidRPr="009137C5">
              <w:rPr>
                <w:rFonts w:ascii="Times New Roman" w:eastAsia="Times New Roman" w:hAnsi="Times New Roman" w:cs="Times New Roman"/>
                <w:color w:val="auto"/>
                <w:lang w:eastAsia="zh-CN" w:bidi="ar-SA"/>
              </w:rPr>
              <w:t>.</w:t>
            </w:r>
          </w:p>
        </w:tc>
        <w:tc>
          <w:tcPr>
            <w:tcW w:w="2268" w:type="dxa"/>
            <w:vAlign w:val="center"/>
          </w:tcPr>
          <w:p w14:paraId="2CFBD32C" w14:textId="04380D90" w:rsidR="00EA39D1" w:rsidRPr="009137C5"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 xml:space="preserve">Доц. </w:t>
            </w:r>
            <w:proofErr w:type="spellStart"/>
            <w:r>
              <w:rPr>
                <w:rFonts w:ascii="Times New Roman" w:eastAsia="Calibri" w:hAnsi="Times New Roman" w:cs="Times New Roman"/>
                <w:color w:val="auto"/>
                <w:position w:val="6"/>
                <w:lang w:eastAsia="en-US" w:bidi="ar-SA"/>
              </w:rPr>
              <w:t>О.Онуфриенко</w:t>
            </w:r>
            <w:proofErr w:type="spellEnd"/>
          </w:p>
        </w:tc>
        <w:tc>
          <w:tcPr>
            <w:tcW w:w="845" w:type="dxa"/>
          </w:tcPr>
          <w:p w14:paraId="63874DD3" w14:textId="0EFC8D7B" w:rsidR="00EA39D1" w:rsidRDefault="00EA39D1" w:rsidP="00DC64EB">
            <w:pP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2</w:t>
            </w:r>
          </w:p>
        </w:tc>
      </w:tr>
      <w:tr w:rsidR="004C2EC8" w:rsidRPr="009137C5" w14:paraId="04DAE349" w14:textId="77777777" w:rsidTr="00DC64EB">
        <w:tc>
          <w:tcPr>
            <w:tcW w:w="8676" w:type="dxa"/>
            <w:gridSpan w:val="3"/>
            <w:vAlign w:val="center"/>
          </w:tcPr>
          <w:p w14:paraId="48DC39C2" w14:textId="321FB2AE" w:rsidR="004C2EC8" w:rsidRDefault="004C2EC8" w:rsidP="004C2EC8">
            <w:pPr>
              <w:jc w:val="right"/>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Всього</w:t>
            </w:r>
          </w:p>
        </w:tc>
        <w:tc>
          <w:tcPr>
            <w:tcW w:w="845" w:type="dxa"/>
          </w:tcPr>
          <w:p w14:paraId="43A0A4B1" w14:textId="2F91C5BC" w:rsidR="004C2EC8" w:rsidRDefault="004C2EC8" w:rsidP="009137C5">
            <w:pPr>
              <w:jc w:val="center"/>
              <w:rPr>
                <w:rFonts w:ascii="Times New Roman" w:eastAsia="Calibri" w:hAnsi="Times New Roman" w:cs="Times New Roman"/>
                <w:color w:val="auto"/>
                <w:position w:val="6"/>
                <w:lang w:eastAsia="en-US" w:bidi="ar-SA"/>
              </w:rPr>
            </w:pPr>
            <w:r>
              <w:rPr>
                <w:rFonts w:ascii="Times New Roman" w:eastAsia="Calibri" w:hAnsi="Times New Roman" w:cs="Times New Roman"/>
                <w:color w:val="auto"/>
                <w:position w:val="6"/>
                <w:lang w:eastAsia="en-US" w:bidi="ar-SA"/>
              </w:rPr>
              <w:t>88</w:t>
            </w:r>
          </w:p>
        </w:tc>
      </w:tr>
    </w:tbl>
    <w:p w14:paraId="52732387" w14:textId="77777777" w:rsidR="009137C5" w:rsidRDefault="009137C5" w:rsidP="003320F1">
      <w:pPr>
        <w:spacing w:before="120"/>
        <w:jc w:val="center"/>
        <w:rPr>
          <w:rFonts w:ascii="Times New Roman" w:eastAsia="Times New Roman" w:hAnsi="Times New Roman" w:cs="Times New Roman"/>
          <w:b/>
          <w:bCs/>
          <w:lang w:val="ru-RU"/>
        </w:rPr>
      </w:pPr>
    </w:p>
    <w:p w14:paraId="2A1450EA" w14:textId="5C1D15F3" w:rsidR="003320F1" w:rsidRPr="00C7274D" w:rsidRDefault="003320F1" w:rsidP="003320F1">
      <w:pPr>
        <w:spacing w:before="120"/>
        <w:jc w:val="center"/>
        <w:rPr>
          <w:rFonts w:ascii="Times New Roman" w:eastAsia="Times New Roman" w:hAnsi="Times New Roman" w:cs="Times New Roman"/>
          <w:b/>
          <w:bCs/>
        </w:rPr>
      </w:pPr>
      <w:r w:rsidRPr="00C7274D">
        <w:rPr>
          <w:rFonts w:ascii="Times New Roman" w:eastAsia="Times New Roman" w:hAnsi="Times New Roman" w:cs="Times New Roman"/>
          <w:b/>
          <w:bCs/>
        </w:rPr>
        <w:t>Практичне заняття № 1</w:t>
      </w:r>
    </w:p>
    <w:p w14:paraId="1621C008" w14:textId="77777777" w:rsidR="003320F1" w:rsidRPr="00C7274D" w:rsidRDefault="003320F1" w:rsidP="003320F1">
      <w:pPr>
        <w:ind w:firstLine="851"/>
        <w:jc w:val="both"/>
        <w:rPr>
          <w:rFonts w:ascii="Times New Roman" w:eastAsia="Times New Roman" w:hAnsi="Times New Roman" w:cs="Times New Roman"/>
          <w:b/>
        </w:rPr>
      </w:pPr>
    </w:p>
    <w:p w14:paraId="2E05340D" w14:textId="77777777" w:rsidR="008D015A" w:rsidRPr="00C7274D" w:rsidRDefault="00E72842" w:rsidP="00C7274D">
      <w:pPr>
        <w:spacing w:before="120"/>
        <w:jc w:val="both"/>
        <w:rPr>
          <w:rFonts w:ascii="Times New Roman" w:hAnsi="Times New Roman" w:cs="Times New Roman"/>
        </w:rPr>
      </w:pPr>
      <w:r w:rsidRPr="00C7274D">
        <w:rPr>
          <w:rFonts w:ascii="Times New Roman" w:eastAsia="Times New Roman" w:hAnsi="Times New Roman" w:cs="Times New Roman"/>
          <w:b/>
          <w:bCs/>
        </w:rPr>
        <w:t>Тема:</w:t>
      </w:r>
      <w:r w:rsidR="008D015A" w:rsidRPr="00C7274D">
        <w:rPr>
          <w:rFonts w:ascii="Times New Roman" w:hAnsi="Times New Roman" w:cs="Times New Roman"/>
        </w:rPr>
        <w:t xml:space="preserve"> </w:t>
      </w:r>
      <w:r w:rsidR="00411056" w:rsidRPr="00C7274D">
        <w:rPr>
          <w:rFonts w:ascii="Times New Roman" w:eastAsia="Calibri" w:hAnsi="Times New Roman" w:cs="Times New Roman"/>
        </w:rPr>
        <w:t>Введення в курс фізіології. Методи фізіологічних досліджень, в тому числі у стоматології. Дослідження потенціалу спокою і дії збудливих тканин.</w:t>
      </w:r>
    </w:p>
    <w:p w14:paraId="18AAB309" w14:textId="77777777" w:rsidR="00B61E8C" w:rsidRPr="00C7274D" w:rsidRDefault="00E72842" w:rsidP="00C7274D">
      <w:pPr>
        <w:autoSpaceDE w:val="0"/>
        <w:autoSpaceDN w:val="0"/>
        <w:adjustRightInd w:val="0"/>
        <w:jc w:val="both"/>
        <w:rPr>
          <w:rFonts w:ascii="Times New Roman" w:eastAsia="Times New Roman" w:hAnsi="Times New Roman" w:cs="Times New Roman"/>
          <w:color w:val="auto"/>
          <w:lang w:eastAsia="ru-RU" w:bidi="ar-SA"/>
        </w:rPr>
      </w:pPr>
      <w:proofErr w:type="spellStart"/>
      <w:r w:rsidRPr="00C7274D">
        <w:rPr>
          <w:rFonts w:ascii="Times New Roman" w:eastAsia="Times New Roman" w:hAnsi="Times New Roman" w:cs="Times New Roman"/>
          <w:b/>
          <w:bCs/>
        </w:rPr>
        <w:t>Мета:</w:t>
      </w:r>
      <w:r w:rsidR="007D2022" w:rsidRPr="00C7274D">
        <w:rPr>
          <w:rFonts w:ascii="Times New Roman" w:eastAsia="Times New Roman" w:hAnsi="Times New Roman" w:cs="Times New Roman"/>
        </w:rPr>
        <w:t>сформувати</w:t>
      </w:r>
      <w:proofErr w:type="spellEnd"/>
      <w:r w:rsidR="007D2022" w:rsidRPr="00C7274D">
        <w:rPr>
          <w:rFonts w:ascii="Times New Roman" w:eastAsia="Times New Roman" w:hAnsi="Times New Roman" w:cs="Times New Roman"/>
        </w:rPr>
        <w:t xml:space="preserve"> чітке уявлення </w:t>
      </w:r>
      <w:proofErr w:type="spellStart"/>
      <w:r w:rsidR="007D2022" w:rsidRPr="00C7274D">
        <w:rPr>
          <w:rFonts w:ascii="Times New Roman" w:eastAsia="Times New Roman" w:hAnsi="Times New Roman" w:cs="Times New Roman"/>
        </w:rPr>
        <w:t>про</w:t>
      </w:r>
      <w:r w:rsidR="007D2022" w:rsidRPr="00C7274D">
        <w:rPr>
          <w:rFonts w:ascii="Times New Roman" w:eastAsia="Times New Roman" w:hAnsi="Times New Roman" w:cs="Times New Roman"/>
          <w:color w:val="auto"/>
          <w:lang w:eastAsia="ru-RU" w:bidi="ar-SA"/>
        </w:rPr>
        <w:t>основні</w:t>
      </w:r>
      <w:proofErr w:type="spellEnd"/>
      <w:r w:rsidR="007D2022" w:rsidRPr="00C7274D">
        <w:rPr>
          <w:rFonts w:ascii="Times New Roman" w:eastAsia="Times New Roman" w:hAnsi="Times New Roman" w:cs="Times New Roman"/>
          <w:color w:val="auto"/>
          <w:lang w:eastAsia="ru-RU" w:bidi="ar-SA"/>
        </w:rPr>
        <w:t xml:space="preserve"> поняття фізіології збудливих тканин, основні підходи до реєстрації </w:t>
      </w:r>
      <w:proofErr w:type="spellStart"/>
      <w:r w:rsidR="007D2022" w:rsidRPr="00C7274D">
        <w:rPr>
          <w:rFonts w:ascii="Times New Roman" w:eastAsia="Times New Roman" w:hAnsi="Times New Roman" w:cs="Times New Roman"/>
          <w:color w:val="auto"/>
          <w:lang w:eastAsia="ru-RU" w:bidi="ar-SA"/>
        </w:rPr>
        <w:t>біопотенціалів</w:t>
      </w:r>
      <w:proofErr w:type="spellEnd"/>
      <w:r w:rsidR="007D2022" w:rsidRPr="00C7274D">
        <w:rPr>
          <w:rFonts w:ascii="Times New Roman" w:eastAsia="Times New Roman" w:hAnsi="Times New Roman" w:cs="Times New Roman"/>
          <w:color w:val="auto"/>
          <w:lang w:eastAsia="ru-RU" w:bidi="ar-SA"/>
        </w:rPr>
        <w:t xml:space="preserve"> у клінічній практиці; сформувати уміння застосовувати методи дослідження фізіологічних функцій систем та органів людини та вміти аналізувати отримані дані</w:t>
      </w:r>
      <w:r w:rsidR="000707EA" w:rsidRPr="00C7274D">
        <w:rPr>
          <w:rFonts w:ascii="Times New Roman" w:eastAsia="Times New Roman" w:hAnsi="Times New Roman" w:cs="Times New Roman"/>
          <w:color w:val="auto"/>
          <w:lang w:eastAsia="ru-RU" w:bidi="ar-SA"/>
        </w:rPr>
        <w:t>.</w:t>
      </w:r>
    </w:p>
    <w:p w14:paraId="67A331B7" w14:textId="77777777" w:rsidR="000707EA" w:rsidRPr="00C7274D" w:rsidRDefault="00E72842" w:rsidP="00C7274D">
      <w:pPr>
        <w:autoSpaceDE w:val="0"/>
        <w:autoSpaceDN w:val="0"/>
        <w:adjustRightInd w:val="0"/>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b/>
          <w:bCs/>
        </w:rPr>
        <w:t xml:space="preserve">Основні поняття: </w:t>
      </w:r>
    </w:p>
    <w:p w14:paraId="7AB72453" w14:textId="77777777" w:rsidR="000707EA" w:rsidRPr="00C7274D" w:rsidRDefault="000707EA" w:rsidP="00C7274D">
      <w:pPr>
        <w:widowControl/>
        <w:ind w:firstLine="851"/>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color w:val="auto"/>
          <w:lang w:eastAsia="ru-RU" w:bidi="ar-SA"/>
        </w:rPr>
        <w:t xml:space="preserve">Серед різноманітних функцій клітинних мембран однією з основних є генерація та проведення </w:t>
      </w:r>
      <w:r w:rsidRPr="00C7274D">
        <w:rPr>
          <w:rFonts w:ascii="Times New Roman" w:eastAsia="Times New Roman" w:hAnsi="Times New Roman" w:cs="Times New Roman"/>
          <w:bCs/>
          <w:i/>
          <w:iCs/>
          <w:color w:val="auto"/>
          <w:lang w:eastAsia="ru-RU" w:bidi="ar-SA"/>
        </w:rPr>
        <w:t>біоелектричної активності</w:t>
      </w:r>
      <w:r w:rsidRPr="00C7274D">
        <w:rPr>
          <w:rFonts w:ascii="Times New Roman" w:eastAsia="Times New Roman" w:hAnsi="Times New Roman" w:cs="Times New Roman"/>
          <w:i/>
          <w:iCs/>
          <w:color w:val="auto"/>
          <w:lang w:eastAsia="ru-RU" w:bidi="ar-SA"/>
        </w:rPr>
        <w:t>,</w:t>
      </w:r>
      <w:r w:rsidRPr="00C7274D">
        <w:rPr>
          <w:rFonts w:ascii="Times New Roman" w:eastAsia="Times New Roman" w:hAnsi="Times New Roman" w:cs="Times New Roman"/>
          <w:color w:val="auto"/>
          <w:lang w:eastAsia="ru-RU" w:bidi="ar-SA"/>
        </w:rPr>
        <w:t xml:space="preserve"> яка визначається різницею електропотенціалів між двома точками живої тканини. Основними видами біоелектричних потенціалів є</w:t>
      </w:r>
      <w:r w:rsidRPr="00C7274D">
        <w:rPr>
          <w:rFonts w:ascii="Times New Roman" w:eastAsia="Times New Roman" w:hAnsi="Times New Roman" w:cs="Times New Roman"/>
          <w:noProof/>
          <w:color w:val="auto"/>
          <w:lang w:eastAsia="ru-RU" w:bidi="ar-SA"/>
        </w:rPr>
        <w:t>:</w:t>
      </w:r>
      <w:r w:rsidRPr="00C7274D">
        <w:rPr>
          <w:rFonts w:ascii="Times New Roman" w:eastAsia="Times New Roman" w:hAnsi="Times New Roman" w:cs="Times New Roman"/>
          <w:color w:val="auto"/>
          <w:lang w:eastAsia="ru-RU" w:bidi="ar-SA"/>
        </w:rPr>
        <w:t>мембранний потенціал (</w:t>
      </w:r>
      <w:r w:rsidRPr="00C7274D">
        <w:rPr>
          <w:rFonts w:ascii="Times New Roman" w:eastAsia="Times New Roman" w:hAnsi="Times New Roman" w:cs="Times New Roman"/>
          <w:bCs/>
          <w:i/>
          <w:iCs/>
          <w:color w:val="auto"/>
          <w:lang w:eastAsia="ru-RU" w:bidi="ar-SA"/>
        </w:rPr>
        <w:t>потенціал спокою</w:t>
      </w:r>
      <w:r w:rsidRPr="00C7274D">
        <w:rPr>
          <w:rFonts w:ascii="Times New Roman" w:eastAsia="Times New Roman" w:hAnsi="Times New Roman" w:cs="Times New Roman"/>
          <w:color w:val="auto"/>
          <w:lang w:eastAsia="ru-RU" w:bidi="ar-SA"/>
        </w:rPr>
        <w:t xml:space="preserve">) - МПС і потенціал дії (ПД).Всі живі клітини мають різний електричний заряд на зовнішній і внутрішній поверхнях мембрани. Таким чином, мембрана є </w:t>
      </w:r>
      <w:proofErr w:type="spellStart"/>
      <w:r w:rsidRPr="00C7274D">
        <w:rPr>
          <w:rFonts w:ascii="Times New Roman" w:eastAsia="Times New Roman" w:hAnsi="Times New Roman" w:cs="Times New Roman"/>
          <w:color w:val="auto"/>
          <w:lang w:eastAsia="ru-RU" w:bidi="ar-SA"/>
        </w:rPr>
        <w:t>поляризованою.У</w:t>
      </w:r>
      <w:proofErr w:type="spellEnd"/>
      <w:r w:rsidRPr="00C7274D">
        <w:rPr>
          <w:rFonts w:ascii="Times New Roman" w:eastAsia="Times New Roman" w:hAnsi="Times New Roman" w:cs="Times New Roman"/>
          <w:color w:val="auto"/>
          <w:lang w:eastAsia="ru-RU" w:bidi="ar-SA"/>
        </w:rPr>
        <w:t xml:space="preserve"> стані спокою зовнішня поверхня має позитивний, а внутрішня — негативний заряд. Ця різниця потенціалів і визначає наявність у живій тканині </w:t>
      </w:r>
      <w:r w:rsidRPr="00C7274D">
        <w:rPr>
          <w:rFonts w:ascii="Times New Roman" w:eastAsia="Times New Roman" w:hAnsi="Times New Roman" w:cs="Times New Roman"/>
          <w:bCs/>
          <w:color w:val="auto"/>
          <w:lang w:eastAsia="ru-RU" w:bidi="ar-SA"/>
        </w:rPr>
        <w:t xml:space="preserve">мембранного потенціалу </w:t>
      </w:r>
      <w:proofErr w:type="spellStart"/>
      <w:r w:rsidRPr="00C7274D">
        <w:rPr>
          <w:rFonts w:ascii="Times New Roman" w:eastAsia="Times New Roman" w:hAnsi="Times New Roman" w:cs="Times New Roman"/>
          <w:bCs/>
          <w:color w:val="auto"/>
          <w:lang w:eastAsia="ru-RU" w:bidi="ar-SA"/>
        </w:rPr>
        <w:t>спокою</w:t>
      </w:r>
      <w:r w:rsidRPr="00C7274D">
        <w:rPr>
          <w:rFonts w:ascii="Times New Roman" w:eastAsia="Times New Roman" w:hAnsi="Times New Roman" w:cs="Times New Roman"/>
          <w:color w:val="auto"/>
          <w:lang w:eastAsia="ru-RU" w:bidi="ar-SA"/>
        </w:rPr>
        <w:t>.Наявність</w:t>
      </w:r>
      <w:proofErr w:type="spellEnd"/>
      <w:r w:rsidRPr="00C7274D">
        <w:rPr>
          <w:rFonts w:ascii="Times New Roman" w:eastAsia="Times New Roman" w:hAnsi="Times New Roman" w:cs="Times New Roman"/>
          <w:color w:val="auto"/>
          <w:lang w:eastAsia="ru-RU" w:bidi="ar-SA"/>
        </w:rPr>
        <w:t xml:space="preserve"> МПС можна зареєструвати шляхом введення до нервового волокна чи клітини тонкого скляного мікроелектрода, заповненого </w:t>
      </w:r>
      <w:proofErr w:type="spellStart"/>
      <w:r w:rsidRPr="00C7274D">
        <w:rPr>
          <w:rFonts w:ascii="Times New Roman" w:eastAsia="Times New Roman" w:hAnsi="Times New Roman" w:cs="Times New Roman"/>
          <w:color w:val="auto"/>
          <w:lang w:eastAsia="ru-RU" w:bidi="ar-SA"/>
        </w:rPr>
        <w:t>KCl</w:t>
      </w:r>
      <w:proofErr w:type="spellEnd"/>
      <w:r w:rsidRPr="00C7274D">
        <w:rPr>
          <w:rFonts w:ascii="Times New Roman" w:eastAsia="Times New Roman" w:hAnsi="Times New Roman" w:cs="Times New Roman"/>
          <w:color w:val="auto"/>
          <w:lang w:eastAsia="ru-RU" w:bidi="ar-SA"/>
        </w:rPr>
        <w:t xml:space="preserve">. Інший індиферентний електрод міститься в позаклітинному середовищі. Коли мембрана ще не проколота, осцилограф не фіксує струму, але як тільки кінчик мікроелектрода пройде крізь мембрану, то прилад засвідчить появу </w:t>
      </w:r>
      <w:proofErr w:type="spellStart"/>
      <w:r w:rsidRPr="00C7274D">
        <w:rPr>
          <w:rFonts w:ascii="Times New Roman" w:eastAsia="Times New Roman" w:hAnsi="Times New Roman" w:cs="Times New Roman"/>
          <w:color w:val="auto"/>
          <w:lang w:eastAsia="ru-RU" w:bidi="ar-SA"/>
        </w:rPr>
        <w:t>електроструму.Для</w:t>
      </w:r>
      <w:proofErr w:type="spellEnd"/>
      <w:r w:rsidRPr="00C7274D">
        <w:rPr>
          <w:rFonts w:ascii="Times New Roman" w:eastAsia="Times New Roman" w:hAnsi="Times New Roman" w:cs="Times New Roman"/>
          <w:color w:val="auto"/>
          <w:lang w:eastAsia="ru-RU" w:bidi="ar-SA"/>
        </w:rPr>
        <w:t xml:space="preserve"> МПС характерні такі </w:t>
      </w:r>
      <w:r w:rsidRPr="00C7274D">
        <w:rPr>
          <w:rFonts w:ascii="Times New Roman" w:eastAsia="Times New Roman" w:hAnsi="Times New Roman" w:cs="Times New Roman"/>
          <w:bCs/>
          <w:i/>
          <w:iCs/>
          <w:color w:val="auto"/>
          <w:lang w:eastAsia="ru-RU" w:bidi="ar-SA"/>
        </w:rPr>
        <w:t>параметри,</w:t>
      </w:r>
      <w:r w:rsidRPr="00C7274D">
        <w:rPr>
          <w:rFonts w:ascii="Times New Roman" w:eastAsia="Times New Roman" w:hAnsi="Times New Roman" w:cs="Times New Roman"/>
          <w:color w:val="auto"/>
          <w:lang w:eastAsia="ru-RU" w:bidi="ar-SA"/>
        </w:rPr>
        <w:t xml:space="preserve"> як величина (виражається в мілівольтах), полярність та постійність. Мембранний потенціал спокою, наприклад, нервового волокна дорівнює -90 </w:t>
      </w:r>
      <w:proofErr w:type="spellStart"/>
      <w:r w:rsidRPr="00C7274D">
        <w:rPr>
          <w:rFonts w:ascii="Times New Roman" w:eastAsia="Times New Roman" w:hAnsi="Times New Roman" w:cs="Times New Roman"/>
          <w:color w:val="auto"/>
          <w:lang w:eastAsia="ru-RU" w:bidi="ar-SA"/>
        </w:rPr>
        <w:t>мВ</w:t>
      </w:r>
      <w:proofErr w:type="spellEnd"/>
      <w:r w:rsidRPr="00C7274D">
        <w:rPr>
          <w:rFonts w:ascii="Times New Roman" w:eastAsia="Times New Roman" w:hAnsi="Times New Roman" w:cs="Times New Roman"/>
          <w:color w:val="auto"/>
          <w:lang w:eastAsia="ru-RU" w:bidi="ar-SA"/>
        </w:rPr>
        <w:t>.</w:t>
      </w:r>
    </w:p>
    <w:p w14:paraId="5EF9851A" w14:textId="77777777" w:rsidR="000707EA" w:rsidRPr="00C7274D" w:rsidRDefault="000707EA" w:rsidP="00C7274D">
      <w:pPr>
        <w:widowControl/>
        <w:ind w:firstLine="851"/>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Мембранний потенціал спокою можна зареєструвати у всіх живих клітинах. Величина МПС при незмінному стані клітини не змінюється. Залежно від розташування електродів на об’єкті розрізняють два </w:t>
      </w:r>
      <w:r w:rsidRPr="00C7274D">
        <w:rPr>
          <w:rFonts w:ascii="Times New Roman" w:eastAsia="Times New Roman" w:hAnsi="Times New Roman" w:cs="Times New Roman"/>
          <w:bCs/>
          <w:i/>
          <w:iCs/>
          <w:color w:val="auto"/>
          <w:lang w:eastAsia="ru-RU" w:bidi="ar-SA"/>
        </w:rPr>
        <w:t xml:space="preserve">методи реєстрації </w:t>
      </w:r>
      <w:proofErr w:type="spellStart"/>
      <w:r w:rsidRPr="00C7274D">
        <w:rPr>
          <w:rFonts w:ascii="Times New Roman" w:eastAsia="Times New Roman" w:hAnsi="Times New Roman" w:cs="Times New Roman"/>
          <w:bCs/>
          <w:i/>
          <w:iCs/>
          <w:color w:val="auto"/>
          <w:lang w:eastAsia="ru-RU" w:bidi="ar-SA"/>
        </w:rPr>
        <w:t>біопотенціалів</w:t>
      </w:r>
      <w:proofErr w:type="spellEnd"/>
      <w:r w:rsidRPr="00C7274D">
        <w:rPr>
          <w:rFonts w:ascii="Times New Roman" w:eastAsia="Times New Roman" w:hAnsi="Times New Roman" w:cs="Times New Roman"/>
          <w:color w:val="auto"/>
          <w:lang w:eastAsia="ru-RU" w:bidi="ar-SA"/>
        </w:rPr>
        <w:t xml:space="preserve"> — біполярний (двополюсний) – електроди на поверхні та уніполярний (однополюсний) - один відвідний електрод розташовують на поверхні клітини, а другий (пасивний)— всередині клітини. </w:t>
      </w:r>
    </w:p>
    <w:p w14:paraId="25742784" w14:textId="77777777" w:rsidR="000707EA" w:rsidRPr="00C7274D" w:rsidRDefault="000707EA" w:rsidP="00C7274D">
      <w:pPr>
        <w:widowControl/>
        <w:ind w:firstLine="851"/>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Виникнення ПД пов’язане з короткочасним збільшенням проникності мембрани для іонів </w:t>
      </w:r>
      <w:proofErr w:type="spellStart"/>
      <w:r w:rsidRPr="00C7274D">
        <w:rPr>
          <w:rFonts w:ascii="Times New Roman" w:eastAsia="Times New Roman" w:hAnsi="Times New Roman" w:cs="Times New Roman"/>
          <w:color w:val="auto"/>
          <w:lang w:eastAsia="ru-RU" w:bidi="ar-SA"/>
        </w:rPr>
        <w:t>Na</w:t>
      </w:r>
      <w:proofErr w:type="spellEnd"/>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з подальшим підсиленням дифузії цих іонів за концентраційним градієнтом всередині клітини. Отже, якщо ПС або МП зумовлений іонами К</w:t>
      </w:r>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то ПД — зумовлений іонами </w:t>
      </w:r>
      <w:proofErr w:type="spellStart"/>
      <w:r w:rsidRPr="00C7274D">
        <w:rPr>
          <w:rFonts w:ascii="Times New Roman" w:eastAsia="Times New Roman" w:hAnsi="Times New Roman" w:cs="Times New Roman"/>
          <w:color w:val="auto"/>
          <w:lang w:eastAsia="ru-RU" w:bidi="ar-SA"/>
        </w:rPr>
        <w:t>Na</w:t>
      </w:r>
      <w:proofErr w:type="spellEnd"/>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тому МП називається калієвим, а ПД — натрієвим. Дифузія іонів натрію всередину клітини призводить до зменшення МП. Зменшення МП до деякої критичної величини (звичайно на 10–З0 </w:t>
      </w:r>
      <w:proofErr w:type="spellStart"/>
      <w:r w:rsidRPr="00C7274D">
        <w:rPr>
          <w:rFonts w:ascii="Times New Roman" w:eastAsia="Times New Roman" w:hAnsi="Times New Roman" w:cs="Times New Roman"/>
          <w:color w:val="auto"/>
          <w:lang w:eastAsia="ru-RU" w:bidi="ar-SA"/>
        </w:rPr>
        <w:t>мВ</w:t>
      </w:r>
      <w:proofErr w:type="spellEnd"/>
      <w:r w:rsidRPr="00C7274D">
        <w:rPr>
          <w:rFonts w:ascii="Times New Roman" w:eastAsia="Times New Roman" w:hAnsi="Times New Roman" w:cs="Times New Roman"/>
          <w:color w:val="auto"/>
          <w:lang w:eastAsia="ru-RU" w:bidi="ar-SA"/>
        </w:rPr>
        <w:t xml:space="preserve">) викликає позитивний зворотний зв’язок, тобто зменшення МП нижче критичного рівня призводить до подальшого збільшення проникності мембрани для іонів </w:t>
      </w:r>
      <w:proofErr w:type="spellStart"/>
      <w:r w:rsidRPr="00C7274D">
        <w:rPr>
          <w:rFonts w:ascii="Times New Roman" w:eastAsia="Times New Roman" w:hAnsi="Times New Roman" w:cs="Times New Roman"/>
          <w:color w:val="auto"/>
          <w:lang w:eastAsia="ru-RU" w:bidi="ar-SA"/>
        </w:rPr>
        <w:t>Nа</w:t>
      </w:r>
      <w:proofErr w:type="spellEnd"/>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що супроводжується лавиноподібним підсиленням </w:t>
      </w:r>
      <w:r w:rsidRPr="00C7274D">
        <w:rPr>
          <w:rFonts w:ascii="Times New Roman" w:eastAsia="Times New Roman" w:hAnsi="Times New Roman" w:cs="Times New Roman"/>
          <w:color w:val="auto"/>
          <w:lang w:eastAsia="ru-RU" w:bidi="ar-SA"/>
        </w:rPr>
        <w:lastRenderedPageBreak/>
        <w:t xml:space="preserve">дифузії натрію всередину клітини. Настає фаза деполяризації, яка й призводить до виникнення короткочасного, спрямованого всередину клітини висхідного струму, що графічно відповідає за часом висхідній фазі ПД. При нестачі </w:t>
      </w:r>
      <w:proofErr w:type="spellStart"/>
      <w:r w:rsidRPr="00C7274D">
        <w:rPr>
          <w:rFonts w:ascii="Times New Roman" w:eastAsia="Times New Roman" w:hAnsi="Times New Roman" w:cs="Times New Roman"/>
          <w:color w:val="auto"/>
          <w:lang w:eastAsia="ru-RU" w:bidi="ar-SA"/>
        </w:rPr>
        <w:t>зовнішньоклітинного</w:t>
      </w:r>
      <w:proofErr w:type="spellEnd"/>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Nа</w:t>
      </w:r>
      <w:proofErr w:type="spellEnd"/>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не може збільшуватися вхідний струм </w:t>
      </w:r>
      <w:proofErr w:type="spellStart"/>
      <w:r w:rsidRPr="00C7274D">
        <w:rPr>
          <w:rFonts w:ascii="Times New Roman" w:eastAsia="Times New Roman" w:hAnsi="Times New Roman" w:cs="Times New Roman"/>
          <w:color w:val="auto"/>
          <w:lang w:eastAsia="ru-RU" w:bidi="ar-SA"/>
        </w:rPr>
        <w:t>Nа</w:t>
      </w:r>
      <w:proofErr w:type="spellEnd"/>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незалежно від того, в якій мірі зростає К</w:t>
      </w:r>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(градієнт </w:t>
      </w:r>
      <w:proofErr w:type="spellStart"/>
      <w:r w:rsidRPr="00C7274D">
        <w:rPr>
          <w:rFonts w:ascii="Times New Roman" w:eastAsia="Times New Roman" w:hAnsi="Times New Roman" w:cs="Times New Roman"/>
          <w:color w:val="auto"/>
          <w:lang w:eastAsia="ru-RU" w:bidi="ar-SA"/>
        </w:rPr>
        <w:t>Nа</w:t>
      </w:r>
      <w:proofErr w:type="spellEnd"/>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а отже не може виникнути </w:t>
      </w:r>
      <w:proofErr w:type="spellStart"/>
      <w:r w:rsidRPr="00C7274D">
        <w:rPr>
          <w:rFonts w:ascii="Times New Roman" w:eastAsia="Times New Roman" w:hAnsi="Times New Roman" w:cs="Times New Roman"/>
          <w:color w:val="auto"/>
          <w:lang w:eastAsia="ru-RU" w:bidi="ar-SA"/>
        </w:rPr>
        <w:t>деполяризаційна</w:t>
      </w:r>
      <w:proofErr w:type="spellEnd"/>
      <w:r w:rsidRPr="00C7274D">
        <w:rPr>
          <w:rFonts w:ascii="Times New Roman" w:eastAsia="Times New Roman" w:hAnsi="Times New Roman" w:cs="Times New Roman"/>
          <w:color w:val="auto"/>
          <w:lang w:eastAsia="ru-RU" w:bidi="ar-SA"/>
        </w:rPr>
        <w:t xml:space="preserve"> фаза ПД.</w:t>
      </w:r>
    </w:p>
    <w:p w14:paraId="741CAA19" w14:textId="77777777" w:rsidR="000707EA" w:rsidRPr="00C7274D" w:rsidRDefault="000707EA" w:rsidP="00C7274D">
      <w:pPr>
        <w:autoSpaceDE w:val="0"/>
        <w:autoSpaceDN w:val="0"/>
        <w:adjustRightInd w:val="0"/>
        <w:ind w:firstLine="851"/>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Другий етап виникнення ПД пов’язаний із більш тривалим періодом підвищеної проникності мембрани для іонів К</w:t>
      </w:r>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і посиленням дифузії цих іонів з клітини назовні. Збільшення іонного потоку К</w:t>
      </w:r>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призводить до зменшення проникності мембрани для іонів </w:t>
      </w:r>
      <w:proofErr w:type="spellStart"/>
      <w:r w:rsidRPr="00C7274D">
        <w:rPr>
          <w:rFonts w:ascii="Times New Roman" w:eastAsia="Times New Roman" w:hAnsi="Times New Roman" w:cs="Times New Roman"/>
          <w:color w:val="auto"/>
          <w:lang w:eastAsia="ru-RU" w:bidi="ar-SA"/>
        </w:rPr>
        <w:t>Na</w:t>
      </w:r>
      <w:proofErr w:type="spellEnd"/>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і зменшення їх потоку. Внаслідок цього потік </w:t>
      </w:r>
      <w:proofErr w:type="spellStart"/>
      <w:r w:rsidRPr="00C7274D">
        <w:rPr>
          <w:rFonts w:ascii="Times New Roman" w:eastAsia="Times New Roman" w:hAnsi="Times New Roman" w:cs="Times New Roman"/>
          <w:color w:val="auto"/>
          <w:lang w:eastAsia="ru-RU" w:bidi="ar-SA"/>
        </w:rPr>
        <w:t>Nа</w:t>
      </w:r>
      <w:proofErr w:type="spellEnd"/>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всередину клітини різко знижується, а для К</w:t>
      </w:r>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зростає. Це призводить до появи більш тривалого вихідного струму, який відповідає фазі </w:t>
      </w:r>
      <w:proofErr w:type="spellStart"/>
      <w:r w:rsidRPr="00C7274D">
        <w:rPr>
          <w:rFonts w:ascii="Times New Roman" w:eastAsia="Times New Roman" w:hAnsi="Times New Roman" w:cs="Times New Roman"/>
          <w:color w:val="auto"/>
          <w:lang w:eastAsia="ru-RU" w:bidi="ar-SA"/>
        </w:rPr>
        <w:t>реполяризації</w:t>
      </w:r>
      <w:proofErr w:type="spellEnd"/>
      <w:r w:rsidRPr="00C7274D">
        <w:rPr>
          <w:rFonts w:ascii="Times New Roman" w:eastAsia="Times New Roman" w:hAnsi="Times New Roman" w:cs="Times New Roman"/>
          <w:color w:val="auto"/>
          <w:lang w:eastAsia="ru-RU" w:bidi="ar-SA"/>
        </w:rPr>
        <w:t xml:space="preserve">, тобто відновлення полярності мембрани, і за часом відповідає </w:t>
      </w:r>
      <w:proofErr w:type="spellStart"/>
      <w:r w:rsidRPr="00C7274D">
        <w:rPr>
          <w:rFonts w:ascii="Times New Roman" w:eastAsia="Times New Roman" w:hAnsi="Times New Roman" w:cs="Times New Roman"/>
          <w:color w:val="auto"/>
          <w:lang w:eastAsia="ru-RU" w:bidi="ar-SA"/>
        </w:rPr>
        <w:t>нисхідній</w:t>
      </w:r>
      <w:proofErr w:type="spellEnd"/>
      <w:r w:rsidRPr="00C7274D">
        <w:rPr>
          <w:rFonts w:ascii="Times New Roman" w:eastAsia="Times New Roman" w:hAnsi="Times New Roman" w:cs="Times New Roman"/>
          <w:color w:val="auto"/>
          <w:lang w:eastAsia="ru-RU" w:bidi="ar-SA"/>
        </w:rPr>
        <w:t xml:space="preserve"> фазі ПД. Отже, </w:t>
      </w:r>
      <w:proofErr w:type="spellStart"/>
      <w:r w:rsidRPr="00C7274D">
        <w:rPr>
          <w:rFonts w:ascii="Times New Roman" w:eastAsia="Times New Roman" w:hAnsi="Times New Roman" w:cs="Times New Roman"/>
          <w:color w:val="auto"/>
          <w:lang w:eastAsia="ru-RU" w:bidi="ar-SA"/>
        </w:rPr>
        <w:t>реполяризація</w:t>
      </w:r>
      <w:proofErr w:type="spellEnd"/>
      <w:r w:rsidRPr="00C7274D">
        <w:rPr>
          <w:rFonts w:ascii="Times New Roman" w:eastAsia="Times New Roman" w:hAnsi="Times New Roman" w:cs="Times New Roman"/>
          <w:color w:val="auto"/>
          <w:lang w:eastAsia="ru-RU" w:bidi="ar-SA"/>
        </w:rPr>
        <w:t xml:space="preserve"> мембрани відбувається не внаслідок зворотного переміщення іонів </w:t>
      </w:r>
      <w:proofErr w:type="spellStart"/>
      <w:r w:rsidRPr="00C7274D">
        <w:rPr>
          <w:rFonts w:ascii="Times New Roman" w:eastAsia="Times New Roman" w:hAnsi="Times New Roman" w:cs="Times New Roman"/>
          <w:color w:val="auto"/>
          <w:lang w:eastAsia="ru-RU" w:bidi="ar-SA"/>
        </w:rPr>
        <w:t>Nа</w:t>
      </w:r>
      <w:proofErr w:type="spellEnd"/>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а внаслідок виходу з клітини еквівалентної кількості іонів К</w:t>
      </w:r>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Якщо підвищенню провідності для К</w:t>
      </w:r>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запобігти деякими речовинами, наприклад </w:t>
      </w:r>
      <w:proofErr w:type="spellStart"/>
      <w:r w:rsidRPr="00C7274D">
        <w:rPr>
          <w:rFonts w:ascii="Times New Roman" w:eastAsia="Times New Roman" w:hAnsi="Times New Roman" w:cs="Times New Roman"/>
          <w:color w:val="auto"/>
          <w:lang w:eastAsia="ru-RU" w:bidi="ar-SA"/>
        </w:rPr>
        <w:t>тетраетиламонієм</w:t>
      </w:r>
      <w:proofErr w:type="spellEnd"/>
      <w:r w:rsidRPr="00C7274D">
        <w:rPr>
          <w:rFonts w:ascii="Times New Roman" w:eastAsia="Times New Roman" w:hAnsi="Times New Roman" w:cs="Times New Roman"/>
          <w:color w:val="auto"/>
          <w:lang w:eastAsia="ru-RU" w:bidi="ar-SA"/>
        </w:rPr>
        <w:t xml:space="preserve">, мембрана після ПД </w:t>
      </w:r>
      <w:proofErr w:type="spellStart"/>
      <w:r w:rsidRPr="00C7274D">
        <w:rPr>
          <w:rFonts w:ascii="Times New Roman" w:eastAsia="Times New Roman" w:hAnsi="Times New Roman" w:cs="Times New Roman"/>
          <w:color w:val="auto"/>
          <w:lang w:eastAsia="ru-RU" w:bidi="ar-SA"/>
        </w:rPr>
        <w:t>реполяризується</w:t>
      </w:r>
      <w:proofErr w:type="spellEnd"/>
      <w:r w:rsidRPr="00C7274D">
        <w:rPr>
          <w:rFonts w:ascii="Times New Roman" w:eastAsia="Times New Roman" w:hAnsi="Times New Roman" w:cs="Times New Roman"/>
          <w:color w:val="auto"/>
          <w:lang w:eastAsia="ru-RU" w:bidi="ar-SA"/>
        </w:rPr>
        <w:t xml:space="preserve"> набагато повільніше. Це свідчить про те, що підвищення провідності для К</w:t>
      </w:r>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є важливим фактором </w:t>
      </w:r>
      <w:proofErr w:type="spellStart"/>
      <w:r w:rsidRPr="00C7274D">
        <w:rPr>
          <w:rFonts w:ascii="Times New Roman" w:eastAsia="Times New Roman" w:hAnsi="Times New Roman" w:cs="Times New Roman"/>
          <w:color w:val="auto"/>
          <w:lang w:eastAsia="ru-RU" w:bidi="ar-SA"/>
        </w:rPr>
        <w:t>реполяризації</w:t>
      </w:r>
      <w:proofErr w:type="spellEnd"/>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мембрани.Отже</w:t>
      </w:r>
      <w:proofErr w:type="spellEnd"/>
      <w:r w:rsidRPr="00C7274D">
        <w:rPr>
          <w:rFonts w:ascii="Times New Roman" w:eastAsia="Times New Roman" w:hAnsi="Times New Roman" w:cs="Times New Roman"/>
          <w:color w:val="auto"/>
          <w:lang w:eastAsia="ru-RU" w:bidi="ar-SA"/>
        </w:rPr>
        <w:t xml:space="preserve">, ПД зумовлений циклічним процесом входу </w:t>
      </w:r>
      <w:proofErr w:type="spellStart"/>
      <w:r w:rsidRPr="00C7274D">
        <w:rPr>
          <w:rFonts w:ascii="Times New Roman" w:eastAsia="Times New Roman" w:hAnsi="Times New Roman" w:cs="Times New Roman"/>
          <w:color w:val="auto"/>
          <w:lang w:eastAsia="ru-RU" w:bidi="ar-SA"/>
        </w:rPr>
        <w:t>Nа</w:t>
      </w:r>
      <w:proofErr w:type="spellEnd"/>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в клітину і наступного виходу К</w:t>
      </w:r>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w:t>
      </w:r>
    </w:p>
    <w:p w14:paraId="0AB6754D" w14:textId="77777777" w:rsidR="000707EA" w:rsidRPr="00C7274D" w:rsidRDefault="000707EA"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Крім ПС і ПД, у живих тканинах наявні:</w:t>
      </w:r>
    </w:p>
    <w:p w14:paraId="14BEB3F6" w14:textId="77777777" w:rsidR="000707EA" w:rsidRPr="00C7274D" w:rsidRDefault="000707EA"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1. </w:t>
      </w:r>
      <w:proofErr w:type="spellStart"/>
      <w:r w:rsidRPr="00C7274D">
        <w:rPr>
          <w:rFonts w:ascii="Times New Roman" w:eastAsia="Times New Roman" w:hAnsi="Times New Roman" w:cs="Times New Roman"/>
          <w:color w:val="auto"/>
          <w:lang w:eastAsia="ru-RU" w:bidi="ar-SA"/>
        </w:rPr>
        <w:t>Постсинаптичні</w:t>
      </w:r>
      <w:proofErr w:type="spellEnd"/>
      <w:r w:rsidRPr="00C7274D">
        <w:rPr>
          <w:rFonts w:ascii="Times New Roman" w:eastAsia="Times New Roman" w:hAnsi="Times New Roman" w:cs="Times New Roman"/>
          <w:color w:val="auto"/>
          <w:lang w:eastAsia="ru-RU" w:bidi="ar-SA"/>
        </w:rPr>
        <w:t xml:space="preserve"> потенціали — виникають у синапсах.</w:t>
      </w:r>
    </w:p>
    <w:p w14:paraId="730AA58D" w14:textId="77777777" w:rsidR="000707EA" w:rsidRPr="00C7274D" w:rsidRDefault="000707EA"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2. Рецепторні потенціали — реєструються в рецепторах.</w:t>
      </w:r>
    </w:p>
    <w:p w14:paraId="7A7E1379" w14:textId="77777777" w:rsidR="000707EA" w:rsidRPr="00C7274D" w:rsidRDefault="000707EA" w:rsidP="00C7274D">
      <w:pPr>
        <w:shd w:val="clear" w:color="auto" w:fill="FFFFFF"/>
        <w:overflowPunct w:val="0"/>
        <w:autoSpaceDE w:val="0"/>
        <w:autoSpaceDN w:val="0"/>
        <w:adjustRightInd w:val="0"/>
        <w:jc w:val="both"/>
        <w:textAlignment w:val="baseline"/>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3. Секреторні потенціали — виникають на мембранах секреторних клітин.</w:t>
      </w:r>
    </w:p>
    <w:p w14:paraId="51BDEF88" w14:textId="77777777" w:rsidR="000707EA" w:rsidRPr="00C7274D" w:rsidRDefault="000707EA" w:rsidP="00C7274D">
      <w:pPr>
        <w:autoSpaceDE w:val="0"/>
        <w:autoSpaceDN w:val="0"/>
        <w:adjustRightInd w:val="0"/>
        <w:jc w:val="both"/>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t>Закони подразнення збудливих тканин</w:t>
      </w:r>
    </w:p>
    <w:p w14:paraId="7E9B27DE" w14:textId="77777777" w:rsidR="000707EA" w:rsidRPr="00C7274D" w:rsidRDefault="000707EA"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І. Закон градієнта сили.</w:t>
      </w:r>
    </w:p>
    <w:p w14:paraId="21556C55" w14:textId="77777777" w:rsidR="000707EA" w:rsidRPr="00C7274D" w:rsidRDefault="000707EA"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II. Закон «все або нічого».</w:t>
      </w:r>
    </w:p>
    <w:p w14:paraId="6529B5F2" w14:textId="77777777" w:rsidR="000707EA" w:rsidRPr="00C7274D" w:rsidRDefault="000707EA"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III. Залежність відповідної реакції від стрімкості наростання сили подразнення.</w:t>
      </w:r>
    </w:p>
    <w:p w14:paraId="0C35E02E" w14:textId="77777777" w:rsidR="00E853EE" w:rsidRPr="00C7274D" w:rsidRDefault="000707EA"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IV . Залежність відповідної реакції від часу дії подразника.</w:t>
      </w:r>
    </w:p>
    <w:p w14:paraId="09E60155" w14:textId="77777777" w:rsidR="00E72842" w:rsidRPr="00C7274D" w:rsidRDefault="00E72842" w:rsidP="00C7274D">
      <w:pPr>
        <w:autoSpaceDE w:val="0"/>
        <w:autoSpaceDN w:val="0"/>
        <w:adjustRightInd w:val="0"/>
        <w:jc w:val="both"/>
        <w:rPr>
          <w:rFonts w:ascii="Times New Roman" w:eastAsia="Times New Roman" w:hAnsi="Times New Roman" w:cs="Times New Roman"/>
          <w:color w:val="auto"/>
          <w:lang w:eastAsia="ru-RU" w:bidi="ar-SA"/>
        </w:rPr>
      </w:pPr>
      <w:proofErr w:type="spellStart"/>
      <w:r w:rsidRPr="00C7274D">
        <w:rPr>
          <w:rFonts w:ascii="Times New Roman" w:eastAsia="Times New Roman" w:hAnsi="Times New Roman" w:cs="Times New Roman"/>
          <w:i/>
          <w:iCs/>
        </w:rPr>
        <w:t>Обладнання:</w:t>
      </w:r>
      <w:r w:rsidR="00224720" w:rsidRPr="00C7274D">
        <w:rPr>
          <w:rFonts w:ascii="Times New Roman" w:eastAsia="Times New Roman" w:hAnsi="Times New Roman" w:cs="Times New Roman"/>
        </w:rPr>
        <w:t>біопідсилювач</w:t>
      </w:r>
      <w:proofErr w:type="spellEnd"/>
      <w:r w:rsidR="00224720" w:rsidRPr="00C7274D">
        <w:rPr>
          <w:rFonts w:ascii="Times New Roman" w:eastAsia="Times New Roman" w:hAnsi="Times New Roman" w:cs="Times New Roman"/>
        </w:rPr>
        <w:t>, нашкірні електроди</w:t>
      </w:r>
      <w:r w:rsidR="00131150" w:rsidRPr="00C7274D">
        <w:rPr>
          <w:rFonts w:ascii="Times New Roman" w:eastAsia="Times New Roman" w:hAnsi="Times New Roman" w:cs="Times New Roman"/>
        </w:rPr>
        <w:t xml:space="preserve">, </w:t>
      </w:r>
      <w:r w:rsidR="00224720" w:rsidRPr="00C7274D">
        <w:rPr>
          <w:rFonts w:ascii="Times New Roman" w:eastAsia="Times New Roman" w:hAnsi="Times New Roman" w:cs="Times New Roman"/>
        </w:rPr>
        <w:t xml:space="preserve">ізотонічний розчин натрію хлориду; дезінфікуючий розчин, шматочки марлевої тканини; закріплююча гумова стрічка. </w:t>
      </w:r>
      <w:r w:rsidR="00131150" w:rsidRPr="00C7274D">
        <w:rPr>
          <w:rFonts w:ascii="Times New Roman" w:eastAsia="Times New Roman" w:hAnsi="Times New Roman" w:cs="Times New Roman"/>
        </w:rPr>
        <w:t>таблиці, слайди, відеофільми, зошити, ручки.</w:t>
      </w:r>
    </w:p>
    <w:p w14:paraId="57CDCB55" w14:textId="77777777" w:rsidR="00E72842" w:rsidRPr="00C7274D" w:rsidRDefault="00E72842" w:rsidP="00C7274D">
      <w:pPr>
        <w:rPr>
          <w:rFonts w:ascii="Times New Roman" w:eastAsia="Times New Roman" w:hAnsi="Times New Roman" w:cs="Times New Roman"/>
          <w:b/>
          <w:i/>
          <w:iCs/>
        </w:rPr>
      </w:pPr>
      <w:r w:rsidRPr="00C7274D">
        <w:rPr>
          <w:rFonts w:ascii="Times New Roman" w:eastAsia="Times New Roman" w:hAnsi="Times New Roman" w:cs="Times New Roman"/>
          <w:b/>
          <w:i/>
          <w:iCs/>
        </w:rPr>
        <w:t>План:</w:t>
      </w:r>
    </w:p>
    <w:p w14:paraId="0CFE513A" w14:textId="3CEA46A9" w:rsidR="00131150" w:rsidRPr="00C7274D" w:rsidRDefault="00DC7D38"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ab/>
      </w:r>
      <w:r w:rsidR="00E72842" w:rsidRPr="00C7274D">
        <w:rPr>
          <w:rFonts w:ascii="Times New Roman" w:eastAsia="Times New Roman" w:hAnsi="Times New Roman" w:cs="Times New Roman"/>
          <w:i/>
          <w:iCs/>
        </w:rPr>
        <w:t>Організаційні заходи</w:t>
      </w:r>
      <w:r w:rsidR="00131150" w:rsidRPr="00C7274D">
        <w:rPr>
          <w:rFonts w:ascii="Times New Roman" w:eastAsia="Times New Roman" w:hAnsi="Times New Roman" w:cs="Times New Roman"/>
          <w:i/>
          <w:iCs/>
        </w:rPr>
        <w:t>:</w:t>
      </w:r>
    </w:p>
    <w:p w14:paraId="137ECD47" w14:textId="77777777" w:rsidR="00131150" w:rsidRPr="00C7274D" w:rsidRDefault="00E72842"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привітання, </w:t>
      </w:r>
    </w:p>
    <w:p w14:paraId="0295E0E8" w14:textId="77777777" w:rsidR="00131150" w:rsidRPr="00C7274D" w:rsidRDefault="00E72842"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перевірка присутніх,</w:t>
      </w:r>
    </w:p>
    <w:p w14:paraId="4AE1DC07" w14:textId="77777777" w:rsidR="00131150" w:rsidRPr="00C7274D" w:rsidRDefault="00E72842"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повідомлення теми, мети заняття, </w:t>
      </w:r>
    </w:p>
    <w:p w14:paraId="55C2D7C7" w14:textId="2049838A" w:rsidR="00E72842" w:rsidRPr="00C7274D" w:rsidRDefault="00E72842"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мотивація здобувачів вищої освіти щодо вивчення теми.</w:t>
      </w:r>
    </w:p>
    <w:p w14:paraId="41DAFC00" w14:textId="71A59E4B" w:rsidR="00DC7D38" w:rsidRPr="00C7274D" w:rsidRDefault="00DC7D38" w:rsidP="00C7274D">
      <w:pPr>
        <w:pStyle w:val="a3"/>
        <w:numPr>
          <w:ilvl w:val="0"/>
          <w:numId w:val="93"/>
        </w:numPr>
        <w:tabs>
          <w:tab w:val="left" w:pos="330"/>
          <w:tab w:val="left" w:pos="952"/>
        </w:tabs>
        <w:jc w:val="both"/>
        <w:rPr>
          <w:rFonts w:ascii="Times New Roman" w:eastAsia="Times New Roman" w:hAnsi="Times New Roman" w:cs="Times New Roman"/>
          <w:b/>
          <w:bCs/>
          <w:i/>
          <w:iCs/>
        </w:rPr>
      </w:pPr>
      <w:r w:rsidRPr="00C7274D">
        <w:rPr>
          <w:rFonts w:ascii="Times New Roman" w:eastAsia="Times New Roman" w:hAnsi="Times New Roman" w:cs="Times New Roman"/>
          <w:b/>
          <w:bCs/>
          <w:i/>
          <w:iCs/>
        </w:rPr>
        <w:t xml:space="preserve">Контроль опорного рівня знань </w:t>
      </w:r>
      <w:r w:rsidR="00EA39D1">
        <w:rPr>
          <w:rFonts w:ascii="Times New Roman" w:eastAsia="Times New Roman" w:hAnsi="Times New Roman" w:cs="Times New Roman"/>
          <w:b/>
          <w:bCs/>
          <w:i/>
          <w:iCs/>
        </w:rPr>
        <w:t>2</w:t>
      </w:r>
    </w:p>
    <w:p w14:paraId="697C563E" w14:textId="4B9436BE" w:rsidR="00131150" w:rsidRPr="00C7274D" w:rsidRDefault="00E72842" w:rsidP="00C7274D">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письмове тестування,</w:t>
      </w:r>
    </w:p>
    <w:p w14:paraId="6205728C" w14:textId="2953F78D" w:rsidR="00E72842" w:rsidRPr="00C7274D" w:rsidRDefault="00E72842" w:rsidP="00C7274D">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фронтальне опитування</w:t>
      </w:r>
    </w:p>
    <w:p w14:paraId="06083F87" w14:textId="1004F5BC" w:rsidR="00131150" w:rsidRPr="00C7274D" w:rsidRDefault="00B61E8C" w:rsidP="00C7274D">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rPr>
        <w:tab/>
      </w:r>
      <w:r w:rsidR="00131150" w:rsidRPr="00C7274D">
        <w:rPr>
          <w:rFonts w:ascii="Times New Roman" w:eastAsia="Times New Roman" w:hAnsi="Times New Roman" w:cs="Times New Roman"/>
        </w:rPr>
        <w:t>В</w:t>
      </w:r>
      <w:r w:rsidR="00E72842" w:rsidRPr="00C7274D">
        <w:rPr>
          <w:rFonts w:ascii="Times New Roman" w:eastAsia="Times New Roman" w:hAnsi="Times New Roman" w:cs="Times New Roman"/>
        </w:rPr>
        <w:t xml:space="preserve">имоги до </w:t>
      </w:r>
      <w:r w:rsidR="003F3037" w:rsidRPr="00C7274D">
        <w:rPr>
          <w:rFonts w:ascii="Times New Roman" w:eastAsia="Times New Roman" w:hAnsi="Times New Roman" w:cs="Times New Roman"/>
        </w:rPr>
        <w:t xml:space="preserve">знань </w:t>
      </w:r>
      <w:r w:rsidR="00E72842" w:rsidRPr="00C7274D">
        <w:rPr>
          <w:rFonts w:ascii="Times New Roman" w:eastAsia="Times New Roman" w:hAnsi="Times New Roman" w:cs="Times New Roman"/>
        </w:rPr>
        <w:t>теоретичної готовності студентів до виконання практичних занять</w:t>
      </w:r>
      <w:r w:rsidR="00131150" w:rsidRPr="00C7274D">
        <w:rPr>
          <w:rFonts w:ascii="Times New Roman" w:eastAsia="Times New Roman" w:hAnsi="Times New Roman" w:cs="Times New Roman"/>
        </w:rPr>
        <w:t>:</w:t>
      </w:r>
    </w:p>
    <w:p w14:paraId="0579C948" w14:textId="04392B94" w:rsidR="00E853EE" w:rsidRPr="00C7274D" w:rsidRDefault="00131150" w:rsidP="00C7274D">
      <w:pPr>
        <w:autoSpaceDE w:val="0"/>
        <w:autoSpaceDN w:val="0"/>
        <w:adjustRightInd w:val="0"/>
        <w:ind w:left="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i/>
          <w:color w:val="auto"/>
          <w:lang w:eastAsia="ru-RU" w:bidi="ar-SA"/>
        </w:rPr>
        <w:t>Знати:</w:t>
      </w:r>
    </w:p>
    <w:p w14:paraId="2C2B7B37" w14:textId="77777777" w:rsidR="00E853EE" w:rsidRPr="00C7274D" w:rsidRDefault="00131150" w:rsidP="00C7274D">
      <w:pPr>
        <w:pStyle w:val="a3"/>
        <w:numPr>
          <w:ilvl w:val="0"/>
          <w:numId w:val="3"/>
        </w:numPr>
        <w:autoSpaceDE w:val="0"/>
        <w:autoSpaceDN w:val="0"/>
        <w:adjustRightInd w:val="0"/>
        <w:ind w:left="284" w:hanging="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color w:val="auto"/>
          <w:lang w:eastAsia="ru-RU" w:bidi="ar-SA"/>
        </w:rPr>
        <w:t>основні поняття фізіології збудливих тканин</w:t>
      </w:r>
    </w:p>
    <w:p w14:paraId="1B22BF54" w14:textId="77777777" w:rsidR="00131150" w:rsidRPr="00C7274D" w:rsidRDefault="00131150" w:rsidP="00C7274D">
      <w:pPr>
        <w:pStyle w:val="a3"/>
        <w:numPr>
          <w:ilvl w:val="0"/>
          <w:numId w:val="3"/>
        </w:numPr>
        <w:autoSpaceDE w:val="0"/>
        <w:autoSpaceDN w:val="0"/>
        <w:adjustRightInd w:val="0"/>
        <w:ind w:left="284" w:hanging="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color w:val="auto"/>
          <w:lang w:eastAsia="ru-RU" w:bidi="ar-SA"/>
        </w:rPr>
        <w:t xml:space="preserve">основні підходи до використання реєстрації </w:t>
      </w:r>
      <w:proofErr w:type="spellStart"/>
      <w:r w:rsidRPr="00C7274D">
        <w:rPr>
          <w:rFonts w:ascii="Times New Roman" w:eastAsia="Times New Roman" w:hAnsi="Times New Roman" w:cs="Times New Roman"/>
          <w:color w:val="auto"/>
          <w:lang w:eastAsia="ru-RU" w:bidi="ar-SA"/>
        </w:rPr>
        <w:t>б</w:t>
      </w:r>
      <w:r w:rsidR="00B61E8C" w:rsidRPr="00C7274D">
        <w:rPr>
          <w:rFonts w:ascii="Times New Roman" w:eastAsia="Times New Roman" w:hAnsi="Times New Roman" w:cs="Times New Roman"/>
          <w:color w:val="auto"/>
          <w:lang w:eastAsia="ru-RU" w:bidi="ar-SA"/>
        </w:rPr>
        <w:t>і</w:t>
      </w:r>
      <w:r w:rsidRPr="00C7274D">
        <w:rPr>
          <w:rFonts w:ascii="Times New Roman" w:eastAsia="Times New Roman" w:hAnsi="Times New Roman" w:cs="Times New Roman"/>
          <w:color w:val="auto"/>
          <w:lang w:eastAsia="ru-RU" w:bidi="ar-SA"/>
        </w:rPr>
        <w:t>опотенціалів</w:t>
      </w:r>
      <w:proofErr w:type="spellEnd"/>
      <w:r w:rsidRPr="00C7274D">
        <w:rPr>
          <w:rFonts w:ascii="Times New Roman" w:eastAsia="Times New Roman" w:hAnsi="Times New Roman" w:cs="Times New Roman"/>
          <w:color w:val="auto"/>
          <w:lang w:eastAsia="ru-RU" w:bidi="ar-SA"/>
        </w:rPr>
        <w:t xml:space="preserve"> у клінічній практиці </w:t>
      </w:r>
    </w:p>
    <w:p w14:paraId="1F12C4E5" w14:textId="77777777" w:rsidR="00E853EE" w:rsidRPr="00C7274D" w:rsidRDefault="00131150" w:rsidP="00C7274D">
      <w:pPr>
        <w:autoSpaceDE w:val="0"/>
        <w:autoSpaceDN w:val="0"/>
        <w:adjustRightInd w:val="0"/>
        <w:ind w:left="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i/>
          <w:color w:val="auto"/>
          <w:lang w:eastAsia="ru-RU" w:bidi="ar-SA"/>
        </w:rPr>
        <w:t>Вміти</w:t>
      </w:r>
      <w:r w:rsidRPr="00C7274D">
        <w:rPr>
          <w:rFonts w:ascii="Times New Roman" w:eastAsia="Times New Roman" w:hAnsi="Times New Roman" w:cs="Times New Roman"/>
          <w:color w:val="auto"/>
          <w:lang w:eastAsia="ru-RU" w:bidi="ar-SA"/>
        </w:rPr>
        <w:t>:</w:t>
      </w:r>
    </w:p>
    <w:p w14:paraId="2E1854B1" w14:textId="77777777" w:rsidR="00E853EE" w:rsidRPr="00C7274D" w:rsidRDefault="00131150" w:rsidP="00C7274D">
      <w:pPr>
        <w:pStyle w:val="a3"/>
        <w:numPr>
          <w:ilvl w:val="0"/>
          <w:numId w:val="4"/>
        </w:numPr>
        <w:autoSpaceDE w:val="0"/>
        <w:autoSpaceDN w:val="0"/>
        <w:adjustRightInd w:val="0"/>
        <w:ind w:left="284" w:hanging="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досліджувати фізіологічні функції систем та органів людини та вміти аналізувати отримані дані</w:t>
      </w:r>
    </w:p>
    <w:p w14:paraId="7675D96C" w14:textId="77777777" w:rsidR="00131150" w:rsidRPr="00C7274D" w:rsidRDefault="00131150" w:rsidP="00C7274D">
      <w:pPr>
        <w:pStyle w:val="a3"/>
        <w:numPr>
          <w:ilvl w:val="0"/>
          <w:numId w:val="4"/>
        </w:numPr>
        <w:autoSpaceDE w:val="0"/>
        <w:autoSpaceDN w:val="0"/>
        <w:adjustRightInd w:val="0"/>
        <w:ind w:left="284" w:hanging="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оволодіти навичками з використання фізіологічних методів дослідження у клінічній практиці</w:t>
      </w:r>
    </w:p>
    <w:p w14:paraId="2222FD3F" w14:textId="77777777" w:rsidR="003F3037" w:rsidRPr="00C7274D" w:rsidRDefault="003F3037" w:rsidP="00C7274D">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i/>
          <w:iCs/>
        </w:rPr>
        <w:t>П</w:t>
      </w:r>
      <w:r w:rsidR="00E72842" w:rsidRPr="00C7274D">
        <w:rPr>
          <w:rFonts w:ascii="Times New Roman" w:eastAsia="Times New Roman" w:hAnsi="Times New Roman" w:cs="Times New Roman"/>
          <w:i/>
          <w:iCs/>
        </w:rPr>
        <w:t>ерелік дидактичних одиниць</w:t>
      </w:r>
      <w:r w:rsidRPr="00C7274D">
        <w:rPr>
          <w:rFonts w:ascii="Times New Roman" w:eastAsia="Times New Roman" w:hAnsi="Times New Roman" w:cs="Times New Roman"/>
          <w:i/>
          <w:iCs/>
        </w:rPr>
        <w:t>:</w:t>
      </w:r>
      <w:r w:rsidR="001A2032" w:rsidRPr="00C7274D">
        <w:rPr>
          <w:rFonts w:ascii="Times New Roman" w:eastAsia="Times New Roman" w:hAnsi="Times New Roman" w:cs="Times New Roman"/>
        </w:rPr>
        <w:t xml:space="preserve"> підручники, посібники, методичні рекомендації з теми практичного заняття, інструктивні матеріали до виконання практичної роботи.</w:t>
      </w:r>
    </w:p>
    <w:p w14:paraId="18724D40" w14:textId="41828ADC" w:rsidR="00DC7D38" w:rsidRPr="00C7274D" w:rsidRDefault="00DC7D38" w:rsidP="00C7274D">
      <w:pPr>
        <w:pStyle w:val="a3"/>
        <w:numPr>
          <w:ilvl w:val="0"/>
          <w:numId w:val="92"/>
        </w:numPr>
        <w:tabs>
          <w:tab w:val="left" w:pos="330"/>
          <w:tab w:val="left" w:pos="952"/>
        </w:tabs>
        <w:jc w:val="both"/>
        <w:rPr>
          <w:rFonts w:ascii="Times New Roman" w:eastAsia="Times New Roman" w:hAnsi="Times New Roman" w:cs="Times New Roman"/>
          <w:b/>
          <w:bCs/>
          <w:i/>
          <w:iCs/>
        </w:rPr>
      </w:pPr>
      <w:r w:rsidRPr="00C7274D">
        <w:rPr>
          <w:rFonts w:ascii="Times New Roman" w:eastAsia="Times New Roman" w:hAnsi="Times New Roman" w:cs="Times New Roman"/>
          <w:b/>
          <w:bCs/>
          <w:i/>
          <w:iCs/>
        </w:rPr>
        <w:t>Обговорення теоретичних питань для перевірки базових знань за темою:</w:t>
      </w:r>
    </w:p>
    <w:p w14:paraId="22C4E32E" w14:textId="77777777" w:rsidR="008B0148" w:rsidRPr="00C7274D" w:rsidRDefault="008B0148"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Теоретичні питання:</w:t>
      </w:r>
    </w:p>
    <w:p w14:paraId="764C2836" w14:textId="77777777" w:rsidR="008B0148" w:rsidRPr="00C7274D" w:rsidRDefault="008B0148" w:rsidP="00C7274D">
      <w:pPr>
        <w:widowControl/>
        <w:numPr>
          <w:ilvl w:val="0"/>
          <w:numId w:val="17"/>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lastRenderedPageBreak/>
        <w:t>Подразливість, збудливість як основа реакції тканини на подразнення. Збудження.</w:t>
      </w:r>
    </w:p>
    <w:p w14:paraId="62AF8AEA" w14:textId="77777777" w:rsidR="008B0148" w:rsidRPr="00C7274D" w:rsidRDefault="008B0148" w:rsidP="00C7274D">
      <w:pPr>
        <w:widowControl/>
        <w:numPr>
          <w:ilvl w:val="0"/>
          <w:numId w:val="17"/>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Сучасні уявлення про будову і функції клітинних мембран.</w:t>
      </w:r>
    </w:p>
    <w:p w14:paraId="0371110C" w14:textId="77777777" w:rsidR="008B0148" w:rsidRPr="00C7274D" w:rsidRDefault="008B0148" w:rsidP="00C7274D">
      <w:pPr>
        <w:widowControl/>
        <w:numPr>
          <w:ilvl w:val="0"/>
          <w:numId w:val="17"/>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Іонні канали мембран, їх види, функції. Іонні градієнти клітини — іонна асиметрія.</w:t>
      </w:r>
    </w:p>
    <w:p w14:paraId="23A7AB44" w14:textId="77777777" w:rsidR="008B0148" w:rsidRPr="00C7274D" w:rsidRDefault="008B0148" w:rsidP="00C7274D">
      <w:pPr>
        <w:widowControl/>
        <w:numPr>
          <w:ilvl w:val="0"/>
          <w:numId w:val="17"/>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Транспорт іонів крізь мембрани. Іонні насоси мембран, їх функції.</w:t>
      </w:r>
    </w:p>
    <w:p w14:paraId="72620221" w14:textId="77777777" w:rsidR="008B0148" w:rsidRPr="00C7274D" w:rsidRDefault="008B0148" w:rsidP="00C7274D">
      <w:pPr>
        <w:widowControl/>
        <w:numPr>
          <w:ilvl w:val="0"/>
          <w:numId w:val="17"/>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Рецептори мембран, їх функції.</w:t>
      </w:r>
    </w:p>
    <w:p w14:paraId="34F88F32" w14:textId="77777777" w:rsidR="008B0148" w:rsidRPr="00C7274D" w:rsidRDefault="008B0148" w:rsidP="00C7274D">
      <w:pPr>
        <w:widowControl/>
        <w:numPr>
          <w:ilvl w:val="0"/>
          <w:numId w:val="17"/>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Мембранний потенціал спокою, механізми походження, методи реєстрації. Параметри МПС і його фізіологічна роль.</w:t>
      </w:r>
    </w:p>
    <w:p w14:paraId="3E9A3786" w14:textId="77777777" w:rsidR="008B0148" w:rsidRPr="00C7274D" w:rsidRDefault="008B0148" w:rsidP="00C7274D">
      <w:pPr>
        <w:widowControl/>
        <w:numPr>
          <w:ilvl w:val="0"/>
          <w:numId w:val="17"/>
        </w:numPr>
        <w:ind w:left="284" w:hanging="284"/>
        <w:jc w:val="both"/>
        <w:rPr>
          <w:rFonts w:ascii="Times New Roman" w:eastAsia="Times New Roman" w:hAnsi="Times New Roman" w:cs="Times New Roman"/>
          <w:noProof/>
          <w:color w:val="auto"/>
          <w:lang w:eastAsia="ru-RU" w:bidi="ar-SA"/>
        </w:rPr>
      </w:pPr>
      <w:r w:rsidRPr="00C7274D">
        <w:rPr>
          <w:rFonts w:ascii="Times New Roman" w:hAnsi="Times New Roman" w:cs="Times New Roman"/>
          <w:noProof/>
        </w:rPr>
        <w:t>ПД, механізми походження, методи реєстрації.</w:t>
      </w:r>
    </w:p>
    <w:p w14:paraId="3D50D8A9" w14:textId="77777777" w:rsidR="008B0148" w:rsidRPr="00C7274D" w:rsidRDefault="008B0148" w:rsidP="00C7274D">
      <w:pPr>
        <w:widowControl/>
        <w:numPr>
          <w:ilvl w:val="0"/>
          <w:numId w:val="17"/>
        </w:numPr>
        <w:ind w:left="284" w:hanging="284"/>
        <w:jc w:val="both"/>
        <w:rPr>
          <w:rFonts w:ascii="Times New Roman" w:eastAsia="Times New Roman" w:hAnsi="Times New Roman" w:cs="Times New Roman"/>
          <w:noProof/>
          <w:color w:val="auto"/>
          <w:lang w:eastAsia="ru-RU" w:bidi="ar-SA"/>
        </w:rPr>
      </w:pPr>
      <w:r w:rsidRPr="00C7274D">
        <w:rPr>
          <w:rFonts w:ascii="Times New Roman" w:hAnsi="Times New Roman" w:cs="Times New Roman"/>
          <w:noProof/>
        </w:rPr>
        <w:t>Фази ПД і його параметри. Фізіологічна роль ПД.</w:t>
      </w:r>
    </w:p>
    <w:p w14:paraId="6194A216" w14:textId="77777777" w:rsidR="008B0148" w:rsidRPr="00C7274D" w:rsidRDefault="008B0148" w:rsidP="00C7274D">
      <w:pPr>
        <w:widowControl/>
        <w:numPr>
          <w:ilvl w:val="0"/>
          <w:numId w:val="17"/>
        </w:numPr>
        <w:ind w:left="284" w:hanging="284"/>
        <w:jc w:val="both"/>
        <w:rPr>
          <w:rFonts w:ascii="Times New Roman" w:eastAsia="Times New Roman" w:hAnsi="Times New Roman" w:cs="Times New Roman"/>
          <w:noProof/>
          <w:color w:val="auto"/>
          <w:lang w:eastAsia="ru-RU" w:bidi="ar-SA"/>
        </w:rPr>
      </w:pPr>
      <w:r w:rsidRPr="00C7274D">
        <w:rPr>
          <w:rFonts w:ascii="Times New Roman" w:hAnsi="Times New Roman" w:cs="Times New Roman"/>
          <w:noProof/>
        </w:rPr>
        <w:t>Зміни збудливості клітини під час розвитку ПД. Періоди абсолютної та відносної рефрактерності, механізми їх походження, фізіологіч</w:t>
      </w:r>
      <w:r w:rsidRPr="00C7274D">
        <w:rPr>
          <w:rFonts w:ascii="Times New Roman" w:hAnsi="Times New Roman" w:cs="Times New Roman"/>
          <w:noProof/>
        </w:rPr>
        <w:softHyphen/>
        <w:t>не значення.</w:t>
      </w:r>
    </w:p>
    <w:p w14:paraId="1E1B05E7" w14:textId="77777777" w:rsidR="008B0148" w:rsidRPr="00C7274D" w:rsidRDefault="008B0148" w:rsidP="00C7274D">
      <w:pPr>
        <w:widowControl/>
        <w:numPr>
          <w:ilvl w:val="0"/>
          <w:numId w:val="17"/>
        </w:numPr>
        <w:ind w:left="426" w:hanging="426"/>
        <w:jc w:val="both"/>
        <w:rPr>
          <w:rFonts w:ascii="Times New Roman" w:eastAsia="Times New Roman" w:hAnsi="Times New Roman" w:cs="Times New Roman"/>
          <w:noProof/>
          <w:color w:val="auto"/>
          <w:lang w:eastAsia="ru-RU" w:bidi="ar-SA"/>
        </w:rPr>
      </w:pPr>
      <w:r w:rsidRPr="00C7274D">
        <w:rPr>
          <w:rFonts w:ascii="Times New Roman" w:hAnsi="Times New Roman" w:cs="Times New Roman"/>
          <w:noProof/>
        </w:rPr>
        <w:t>Зміни МП під час дії електричного струму як подразника. Локальна відповідь (ЛВ), або локальний потенціал (ЛП).</w:t>
      </w:r>
    </w:p>
    <w:p w14:paraId="0DBE3594" w14:textId="77777777" w:rsidR="008B0148" w:rsidRPr="00C7274D" w:rsidRDefault="008B0148" w:rsidP="00C7274D">
      <w:pPr>
        <w:widowControl/>
        <w:numPr>
          <w:ilvl w:val="0"/>
          <w:numId w:val="17"/>
        </w:numPr>
        <w:ind w:left="426" w:hanging="426"/>
        <w:jc w:val="both"/>
        <w:rPr>
          <w:rFonts w:ascii="Times New Roman" w:eastAsia="Times New Roman" w:hAnsi="Times New Roman" w:cs="Times New Roman"/>
          <w:noProof/>
          <w:color w:val="auto"/>
          <w:lang w:eastAsia="ru-RU" w:bidi="ar-SA"/>
        </w:rPr>
      </w:pPr>
      <w:r w:rsidRPr="00C7274D">
        <w:rPr>
          <w:rFonts w:ascii="Times New Roman" w:hAnsi="Times New Roman" w:cs="Times New Roman"/>
          <w:noProof/>
        </w:rPr>
        <w:t>Рівень критичної деполяризації. Поріг деполяризації як міра збудливості.</w:t>
      </w:r>
    </w:p>
    <w:p w14:paraId="551A2D41" w14:textId="77777777" w:rsidR="008B0148" w:rsidRPr="00C7274D" w:rsidRDefault="008B0148" w:rsidP="00C7274D">
      <w:pPr>
        <w:tabs>
          <w:tab w:val="left" w:pos="330"/>
          <w:tab w:val="left" w:pos="952"/>
        </w:tabs>
        <w:jc w:val="both"/>
        <w:rPr>
          <w:rFonts w:ascii="Times New Roman" w:eastAsia="Times New Roman" w:hAnsi="Times New Roman" w:cs="Times New Roman"/>
          <w:i/>
          <w:iCs/>
        </w:rPr>
      </w:pPr>
    </w:p>
    <w:p w14:paraId="6847032F" w14:textId="77777777" w:rsidR="00E853EE" w:rsidRPr="00C7274D" w:rsidRDefault="00E853EE" w:rsidP="00C7274D">
      <w:pPr>
        <w:widowControl/>
        <w:jc w:val="both"/>
        <w:rPr>
          <w:rFonts w:ascii="Times New Roman" w:eastAsia="Times New Roman" w:hAnsi="Times New Roman" w:cs="Times New Roman"/>
          <w:i/>
          <w:noProof/>
          <w:color w:val="auto"/>
          <w:lang w:eastAsia="ru-RU" w:bidi="ar-SA"/>
        </w:rPr>
        <w:sectPr w:rsidR="00E853EE" w:rsidRPr="00C7274D" w:rsidSect="00E853EE">
          <w:pgSz w:w="11906" w:h="16838"/>
          <w:pgMar w:top="1134" w:right="850" w:bottom="1134" w:left="1701" w:header="708" w:footer="708" w:gutter="0"/>
          <w:cols w:space="708"/>
          <w:docGrid w:linePitch="360"/>
        </w:sectPr>
      </w:pPr>
    </w:p>
    <w:p w14:paraId="0752037C" w14:textId="77777777" w:rsidR="003F3037" w:rsidRPr="00C7274D" w:rsidRDefault="003F3037"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 xml:space="preserve">Тестові завдання: </w:t>
      </w:r>
    </w:p>
    <w:p w14:paraId="705C649D" w14:textId="77777777" w:rsidR="00DC4612" w:rsidRPr="00C7274D" w:rsidRDefault="00DC4612" w:rsidP="00C7274D">
      <w:pPr>
        <w:numPr>
          <w:ilvl w:val="0"/>
          <w:numId w:val="5"/>
        </w:numPr>
        <w:tabs>
          <w:tab w:val="clear" w:pos="720"/>
          <w:tab w:val="num" w:pos="0"/>
          <w:tab w:val="left" w:pos="426"/>
        </w:tabs>
        <w:autoSpaceDE w:val="0"/>
        <w:autoSpaceDN w:val="0"/>
        <w:adjustRightInd w:val="0"/>
        <w:ind w:left="426" w:hanging="426"/>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Що з переліченого </w:t>
      </w:r>
      <w:r w:rsidRPr="00C7274D">
        <w:rPr>
          <w:rFonts w:ascii="Times New Roman" w:eastAsia="Arial,Bold" w:hAnsi="Times New Roman" w:cs="Times New Roman"/>
          <w:i/>
          <w:color w:val="auto"/>
          <w:lang w:eastAsia="ru-RU" w:bidi="ar-SA"/>
        </w:rPr>
        <w:t>не</w:t>
      </w:r>
      <w:r w:rsidRPr="00C7274D">
        <w:rPr>
          <w:rFonts w:ascii="Times New Roman" w:eastAsia="Arial,Bold" w:hAnsi="Times New Roman" w:cs="Times New Roman"/>
          <w:color w:val="auto"/>
          <w:lang w:eastAsia="ru-RU" w:bidi="ar-SA"/>
        </w:rPr>
        <w:t xml:space="preserve"> входить до загальнонаукових підходів, на яких базується фізіологія як наука? </w:t>
      </w:r>
    </w:p>
    <w:p w14:paraId="238CE08F" w14:textId="77777777" w:rsidR="00DC4612" w:rsidRPr="00C7274D" w:rsidRDefault="00DC4612" w:rsidP="00C7274D">
      <w:pPr>
        <w:widowControl/>
        <w:numPr>
          <w:ilvl w:val="0"/>
          <w:numId w:val="6"/>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комплексність </w:t>
      </w:r>
    </w:p>
    <w:p w14:paraId="6E8F9BCC" w14:textId="77777777" w:rsidR="00DC4612" w:rsidRPr="00C7274D" w:rsidRDefault="00DC4612" w:rsidP="00C7274D">
      <w:pPr>
        <w:widowControl/>
        <w:numPr>
          <w:ilvl w:val="0"/>
          <w:numId w:val="6"/>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системність </w:t>
      </w:r>
    </w:p>
    <w:p w14:paraId="1658D6C0" w14:textId="77777777" w:rsidR="00DC4612" w:rsidRPr="00C7274D" w:rsidRDefault="00DC4612" w:rsidP="00C7274D">
      <w:pPr>
        <w:widowControl/>
        <w:numPr>
          <w:ilvl w:val="0"/>
          <w:numId w:val="6"/>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гуманізм </w:t>
      </w:r>
    </w:p>
    <w:p w14:paraId="69333E1E" w14:textId="77777777" w:rsidR="00DC4612" w:rsidRPr="00C7274D" w:rsidRDefault="00DC4612" w:rsidP="00C7274D">
      <w:pPr>
        <w:widowControl/>
        <w:numPr>
          <w:ilvl w:val="0"/>
          <w:numId w:val="6"/>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індивідуальний підхід</w:t>
      </w:r>
    </w:p>
    <w:p w14:paraId="6DE2F1D7" w14:textId="77777777" w:rsidR="00DC4612" w:rsidRPr="00C7274D" w:rsidRDefault="00DC4612" w:rsidP="00C7274D">
      <w:pPr>
        <w:widowControl/>
        <w:numPr>
          <w:ilvl w:val="0"/>
          <w:numId w:val="6"/>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механічний підхід </w:t>
      </w:r>
    </w:p>
    <w:p w14:paraId="3664C95B" w14:textId="77777777" w:rsidR="00DC4612" w:rsidRPr="00C7274D" w:rsidRDefault="00DC4612" w:rsidP="00C7274D">
      <w:pPr>
        <w:widowControl/>
        <w:tabs>
          <w:tab w:val="num" w:pos="0"/>
          <w:tab w:val="left" w:pos="426"/>
        </w:tabs>
        <w:ind w:left="426" w:hanging="426"/>
        <w:jc w:val="both"/>
        <w:rPr>
          <w:rFonts w:ascii="Times New Roman" w:eastAsia="Arial,Bold" w:hAnsi="Times New Roman" w:cs="Times New Roman"/>
          <w:color w:val="auto"/>
          <w:lang w:eastAsia="ru-RU" w:bidi="ar-SA"/>
        </w:rPr>
      </w:pPr>
    </w:p>
    <w:p w14:paraId="538D7276" w14:textId="77777777" w:rsidR="00DC4612" w:rsidRPr="00C7274D" w:rsidRDefault="00DC4612" w:rsidP="00C7274D">
      <w:pPr>
        <w:numPr>
          <w:ilvl w:val="0"/>
          <w:numId w:val="5"/>
        </w:numPr>
        <w:tabs>
          <w:tab w:val="clear" w:pos="720"/>
          <w:tab w:val="num" w:pos="0"/>
          <w:tab w:val="left" w:pos="426"/>
        </w:tabs>
        <w:autoSpaceDE w:val="0"/>
        <w:autoSpaceDN w:val="0"/>
        <w:adjustRightInd w:val="0"/>
        <w:ind w:left="426" w:hanging="426"/>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З якою метою застосовуються методи дослідження у фізіології?</w:t>
      </w:r>
    </w:p>
    <w:p w14:paraId="746D00DD" w14:textId="77777777" w:rsidR="00DC4612" w:rsidRPr="00C7274D" w:rsidRDefault="00DC4612" w:rsidP="00C7274D">
      <w:pPr>
        <w:widowControl/>
        <w:numPr>
          <w:ilvl w:val="0"/>
          <w:numId w:val="7"/>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 для дослідження функціонального стану організму та оцінювання реакцій систем на дію факторів навантаження </w:t>
      </w:r>
    </w:p>
    <w:p w14:paraId="14C722FC" w14:textId="77777777" w:rsidR="00DC4612" w:rsidRPr="00C7274D" w:rsidRDefault="00DC4612" w:rsidP="00C7274D">
      <w:pPr>
        <w:widowControl/>
        <w:numPr>
          <w:ilvl w:val="0"/>
          <w:numId w:val="7"/>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для </w:t>
      </w:r>
      <w:r w:rsidRPr="00C7274D">
        <w:rPr>
          <w:rFonts w:ascii="Times New Roman" w:eastAsia="Times New Roman" w:hAnsi="Times New Roman" w:cs="Times New Roman"/>
          <w:color w:val="auto"/>
          <w:lang w:eastAsia="ru-RU" w:bidi="ar-SA"/>
        </w:rPr>
        <w:t xml:space="preserve">дослідження біохімічних процесів </w:t>
      </w:r>
      <w:proofErr w:type="spellStart"/>
      <w:r w:rsidRPr="00C7274D">
        <w:rPr>
          <w:rFonts w:ascii="Times New Roman" w:eastAsia="Times New Roman" w:hAnsi="Times New Roman" w:cs="Times New Roman"/>
          <w:color w:val="auto"/>
          <w:lang w:eastAsia="ru-RU" w:bidi="ar-SA"/>
        </w:rPr>
        <w:t>енергоутворення</w:t>
      </w:r>
      <w:proofErr w:type="spellEnd"/>
      <w:r w:rsidRPr="00C7274D">
        <w:rPr>
          <w:rFonts w:ascii="Times New Roman" w:eastAsia="Times New Roman" w:hAnsi="Times New Roman" w:cs="Times New Roman"/>
          <w:color w:val="auto"/>
          <w:lang w:eastAsia="ru-RU" w:bidi="ar-SA"/>
        </w:rPr>
        <w:t xml:space="preserve"> та </w:t>
      </w:r>
      <w:proofErr w:type="spellStart"/>
      <w:r w:rsidRPr="00C7274D">
        <w:rPr>
          <w:rFonts w:ascii="Times New Roman" w:eastAsia="Times New Roman" w:hAnsi="Times New Roman" w:cs="Times New Roman"/>
          <w:color w:val="auto"/>
          <w:lang w:eastAsia="ru-RU" w:bidi="ar-SA"/>
        </w:rPr>
        <w:t>трансформаціїї</w:t>
      </w:r>
      <w:proofErr w:type="spellEnd"/>
      <w:r w:rsidRPr="00C7274D">
        <w:rPr>
          <w:rFonts w:ascii="Times New Roman" w:eastAsia="Times New Roman" w:hAnsi="Times New Roman" w:cs="Times New Roman"/>
          <w:color w:val="auto"/>
          <w:lang w:eastAsia="ru-RU" w:bidi="ar-SA"/>
        </w:rPr>
        <w:t xml:space="preserve"> речовин у організмі під час спортивної діяльності</w:t>
      </w:r>
    </w:p>
    <w:p w14:paraId="3695EB66" w14:textId="77777777" w:rsidR="00DC4612" w:rsidRPr="00C7274D" w:rsidRDefault="00DC4612" w:rsidP="00C7274D">
      <w:pPr>
        <w:widowControl/>
        <w:numPr>
          <w:ilvl w:val="0"/>
          <w:numId w:val="7"/>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для </w:t>
      </w:r>
      <w:r w:rsidRPr="00C7274D">
        <w:rPr>
          <w:rFonts w:ascii="Times New Roman" w:eastAsia="Times New Roman" w:hAnsi="Times New Roman" w:cs="Times New Roman"/>
          <w:color w:val="auto"/>
          <w:lang w:eastAsia="ru-RU" w:bidi="ar-SA"/>
        </w:rPr>
        <w:t xml:space="preserve">оцінки морфологічного стану досліджуваних тканин, наприклад в результаті </w:t>
      </w:r>
      <w:proofErr w:type="spellStart"/>
      <w:r w:rsidRPr="00C7274D">
        <w:rPr>
          <w:rFonts w:ascii="Times New Roman" w:eastAsia="Times New Roman" w:hAnsi="Times New Roman" w:cs="Times New Roman"/>
          <w:color w:val="auto"/>
          <w:lang w:eastAsia="ru-RU" w:bidi="ar-SA"/>
        </w:rPr>
        <w:t>пункціонної</w:t>
      </w:r>
      <w:proofErr w:type="spellEnd"/>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біопсіїї</w:t>
      </w:r>
      <w:proofErr w:type="spellEnd"/>
      <w:r w:rsidRPr="00C7274D">
        <w:rPr>
          <w:rFonts w:ascii="Times New Roman" w:eastAsia="Times New Roman" w:hAnsi="Times New Roman" w:cs="Times New Roman"/>
          <w:color w:val="auto"/>
          <w:lang w:eastAsia="ru-RU" w:bidi="ar-SA"/>
        </w:rPr>
        <w:t xml:space="preserve"> м’язів</w:t>
      </w:r>
    </w:p>
    <w:p w14:paraId="30747755" w14:textId="77777777" w:rsidR="00DC4612" w:rsidRPr="00C7274D" w:rsidRDefault="00DC4612" w:rsidP="00C7274D">
      <w:pPr>
        <w:widowControl/>
        <w:numPr>
          <w:ilvl w:val="0"/>
          <w:numId w:val="7"/>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для оцінки </w:t>
      </w:r>
      <w:r w:rsidRPr="00C7274D">
        <w:rPr>
          <w:rFonts w:ascii="Times New Roman" w:eastAsia="Times New Roman" w:hAnsi="Times New Roman" w:cs="Times New Roman"/>
          <w:color w:val="auto"/>
          <w:lang w:eastAsia="ru-RU" w:bidi="ar-SA"/>
        </w:rPr>
        <w:t>динаміки психічних процесів та аналізу їх рівня розвитку у особистості за умов спортивної діяльності</w:t>
      </w:r>
    </w:p>
    <w:p w14:paraId="7F12B218" w14:textId="77777777" w:rsidR="00DC4612" w:rsidRPr="00C7274D" w:rsidRDefault="00DC4612" w:rsidP="00C7274D">
      <w:pPr>
        <w:widowControl/>
        <w:numPr>
          <w:ilvl w:val="0"/>
          <w:numId w:val="7"/>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 для математичної </w:t>
      </w:r>
      <w:r w:rsidRPr="00C7274D">
        <w:rPr>
          <w:rFonts w:ascii="Times New Roman" w:eastAsia="Times New Roman" w:hAnsi="Times New Roman" w:cs="Times New Roman"/>
          <w:color w:val="auto"/>
          <w:lang w:eastAsia="ru-RU" w:bidi="ar-SA"/>
        </w:rPr>
        <w:t xml:space="preserve">обробки та аналізу результатів спостереження за умов спортивної діяльності </w:t>
      </w:r>
    </w:p>
    <w:p w14:paraId="0B474818" w14:textId="77777777" w:rsidR="00DC4612" w:rsidRPr="00C7274D" w:rsidRDefault="00DC4612" w:rsidP="00C7274D">
      <w:pPr>
        <w:widowControl/>
        <w:tabs>
          <w:tab w:val="num" w:pos="0"/>
          <w:tab w:val="left" w:pos="426"/>
        </w:tabs>
        <w:ind w:left="426" w:hanging="426"/>
        <w:jc w:val="both"/>
        <w:rPr>
          <w:rFonts w:ascii="Times New Roman" w:eastAsia="Arial,Bold" w:hAnsi="Times New Roman" w:cs="Times New Roman"/>
          <w:color w:val="999999"/>
          <w:lang w:eastAsia="ru-RU" w:bidi="ar-SA"/>
        </w:rPr>
      </w:pPr>
    </w:p>
    <w:p w14:paraId="48A5807C" w14:textId="77777777" w:rsidR="00DC4612" w:rsidRPr="00C7274D" w:rsidRDefault="00DC4612" w:rsidP="00C7274D">
      <w:pPr>
        <w:numPr>
          <w:ilvl w:val="0"/>
          <w:numId w:val="5"/>
        </w:numPr>
        <w:tabs>
          <w:tab w:val="clear" w:pos="720"/>
          <w:tab w:val="num" w:pos="0"/>
          <w:tab w:val="left" w:pos="426"/>
        </w:tabs>
        <w:autoSpaceDE w:val="0"/>
        <w:autoSpaceDN w:val="0"/>
        <w:adjustRightInd w:val="0"/>
        <w:ind w:left="426" w:hanging="426"/>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Які рівні дослідження фізіологічних процесів використовуються у фізіології? </w:t>
      </w:r>
    </w:p>
    <w:p w14:paraId="103EDEA1" w14:textId="77777777" w:rsidR="00DC4612" w:rsidRPr="00C7274D" w:rsidRDefault="00DC4612" w:rsidP="00C7274D">
      <w:pPr>
        <w:widowControl/>
        <w:numPr>
          <w:ilvl w:val="0"/>
          <w:numId w:val="8"/>
        </w:numPr>
        <w:tabs>
          <w:tab w:val="num" w:pos="0"/>
          <w:tab w:val="left" w:pos="426"/>
        </w:tabs>
        <w:ind w:left="426" w:hanging="426"/>
        <w:jc w:val="both"/>
        <w:rPr>
          <w:rFonts w:ascii="Times New Roman" w:eastAsia="Arial,Bold" w:hAnsi="Times New Roman" w:cs="Times New Roman"/>
          <w:color w:val="auto"/>
          <w:lang w:eastAsia="ru-RU" w:bidi="ar-SA"/>
        </w:rPr>
      </w:pPr>
      <w:proofErr w:type="spellStart"/>
      <w:r w:rsidRPr="00C7274D">
        <w:rPr>
          <w:rFonts w:ascii="Times New Roman" w:eastAsia="Arial,Bold" w:hAnsi="Times New Roman" w:cs="Times New Roman"/>
          <w:color w:val="auto"/>
          <w:lang w:eastAsia="ru-RU" w:bidi="ar-SA"/>
        </w:rPr>
        <w:t>Організменний</w:t>
      </w:r>
      <w:proofErr w:type="spellEnd"/>
      <w:r w:rsidRPr="00C7274D">
        <w:rPr>
          <w:rFonts w:ascii="Times New Roman" w:eastAsia="Arial,Bold" w:hAnsi="Times New Roman" w:cs="Times New Roman"/>
          <w:color w:val="auto"/>
          <w:lang w:eastAsia="ru-RU" w:bidi="ar-SA"/>
        </w:rPr>
        <w:t xml:space="preserve"> </w:t>
      </w:r>
    </w:p>
    <w:p w14:paraId="56EF8833" w14:textId="77777777" w:rsidR="00DC4612" w:rsidRPr="00C7274D" w:rsidRDefault="00DC4612" w:rsidP="00C7274D">
      <w:pPr>
        <w:widowControl/>
        <w:numPr>
          <w:ilvl w:val="0"/>
          <w:numId w:val="8"/>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Системний і органний</w:t>
      </w:r>
    </w:p>
    <w:p w14:paraId="3E48F1D5" w14:textId="77777777" w:rsidR="00DC4612" w:rsidRPr="00C7274D" w:rsidRDefault="00DC4612" w:rsidP="00C7274D">
      <w:pPr>
        <w:widowControl/>
        <w:numPr>
          <w:ilvl w:val="0"/>
          <w:numId w:val="8"/>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Тканинний  </w:t>
      </w:r>
    </w:p>
    <w:p w14:paraId="0F724209" w14:textId="77777777" w:rsidR="00DC4612" w:rsidRPr="00C7274D" w:rsidRDefault="00DC4612" w:rsidP="00C7274D">
      <w:pPr>
        <w:widowControl/>
        <w:numPr>
          <w:ilvl w:val="0"/>
          <w:numId w:val="8"/>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Клітинний і субклітинний </w:t>
      </w:r>
    </w:p>
    <w:p w14:paraId="2D5C1BF4" w14:textId="77777777" w:rsidR="00DC4612" w:rsidRPr="00C7274D" w:rsidRDefault="00DC4612" w:rsidP="00C7274D">
      <w:pPr>
        <w:widowControl/>
        <w:numPr>
          <w:ilvl w:val="0"/>
          <w:numId w:val="8"/>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Всі </w:t>
      </w:r>
      <w:proofErr w:type="spellStart"/>
      <w:r w:rsidRPr="00C7274D">
        <w:rPr>
          <w:rFonts w:ascii="Times New Roman" w:eastAsia="Arial,Bold" w:hAnsi="Times New Roman" w:cs="Times New Roman"/>
          <w:color w:val="auto"/>
          <w:lang w:eastAsia="ru-RU" w:bidi="ar-SA"/>
        </w:rPr>
        <w:t>вищеперелічені</w:t>
      </w:r>
      <w:proofErr w:type="spellEnd"/>
    </w:p>
    <w:p w14:paraId="41A91A76" w14:textId="77777777" w:rsidR="00DC4612" w:rsidRPr="00C7274D" w:rsidRDefault="00DC4612" w:rsidP="00C7274D">
      <w:pPr>
        <w:widowControl/>
        <w:tabs>
          <w:tab w:val="num" w:pos="0"/>
          <w:tab w:val="left" w:pos="426"/>
        </w:tabs>
        <w:ind w:left="426" w:hanging="426"/>
        <w:jc w:val="both"/>
        <w:rPr>
          <w:rFonts w:ascii="Times New Roman" w:eastAsia="Arial,Bold" w:hAnsi="Times New Roman" w:cs="Times New Roman"/>
          <w:color w:val="999999"/>
          <w:lang w:eastAsia="ru-RU" w:bidi="ar-SA"/>
        </w:rPr>
      </w:pPr>
    </w:p>
    <w:p w14:paraId="0F68EAE6" w14:textId="77777777" w:rsidR="00DC4612" w:rsidRPr="00C7274D" w:rsidRDefault="00DC4612" w:rsidP="00C7274D">
      <w:pPr>
        <w:numPr>
          <w:ilvl w:val="0"/>
          <w:numId w:val="5"/>
        </w:numPr>
        <w:tabs>
          <w:tab w:val="clear" w:pos="720"/>
          <w:tab w:val="num" w:pos="0"/>
          <w:tab w:val="left" w:pos="426"/>
        </w:tabs>
        <w:autoSpaceDE w:val="0"/>
        <w:autoSpaceDN w:val="0"/>
        <w:adjustRightInd w:val="0"/>
        <w:ind w:left="426" w:hanging="426"/>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З якою метою застосовують метод </w:t>
      </w:r>
      <w:proofErr w:type="spellStart"/>
      <w:r w:rsidRPr="00C7274D">
        <w:rPr>
          <w:rFonts w:ascii="Times New Roman" w:eastAsia="Arial,Bold" w:hAnsi="Times New Roman" w:cs="Times New Roman"/>
          <w:color w:val="auto"/>
          <w:lang w:eastAsia="ru-RU" w:bidi="ar-SA"/>
        </w:rPr>
        <w:t>ергометрії</w:t>
      </w:r>
      <w:proofErr w:type="spellEnd"/>
      <w:r w:rsidRPr="00C7274D">
        <w:rPr>
          <w:rFonts w:ascii="Times New Roman" w:eastAsia="Arial,Bold" w:hAnsi="Times New Roman" w:cs="Times New Roman"/>
          <w:color w:val="auto"/>
          <w:lang w:eastAsia="ru-RU" w:bidi="ar-SA"/>
        </w:rPr>
        <w:t xml:space="preserve">? </w:t>
      </w:r>
    </w:p>
    <w:p w14:paraId="47083EB7" w14:textId="77777777" w:rsidR="00DC4612" w:rsidRPr="00C7274D" w:rsidRDefault="00DC4612" w:rsidP="00C7274D">
      <w:pPr>
        <w:widowControl/>
        <w:numPr>
          <w:ilvl w:val="0"/>
          <w:numId w:val="9"/>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для вимірювання кількості та інтенсивності фізичної роботи з реєстрацією електроміограми  </w:t>
      </w:r>
    </w:p>
    <w:p w14:paraId="225ABF0F" w14:textId="77777777" w:rsidR="00DC4612" w:rsidRPr="00C7274D" w:rsidRDefault="00DC4612" w:rsidP="00C7274D">
      <w:pPr>
        <w:widowControl/>
        <w:numPr>
          <w:ilvl w:val="0"/>
          <w:numId w:val="9"/>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для реєстрації мимовільних коливань окремих ланок тіла за допомогою </w:t>
      </w:r>
      <w:proofErr w:type="spellStart"/>
      <w:r w:rsidRPr="00C7274D">
        <w:rPr>
          <w:rFonts w:ascii="Times New Roman" w:eastAsia="Arial,Bold" w:hAnsi="Times New Roman" w:cs="Times New Roman"/>
          <w:color w:val="auto"/>
          <w:lang w:eastAsia="ru-RU" w:bidi="ar-SA"/>
        </w:rPr>
        <w:t>тремометрів</w:t>
      </w:r>
      <w:proofErr w:type="spellEnd"/>
      <w:r w:rsidRPr="00C7274D">
        <w:rPr>
          <w:rFonts w:ascii="Times New Roman" w:eastAsia="Arial,Bold" w:hAnsi="Times New Roman" w:cs="Times New Roman"/>
          <w:color w:val="auto"/>
          <w:lang w:eastAsia="ru-RU" w:bidi="ar-SA"/>
        </w:rPr>
        <w:t xml:space="preserve"> </w:t>
      </w:r>
    </w:p>
    <w:p w14:paraId="0E606E5B" w14:textId="77777777" w:rsidR="00DC4612" w:rsidRPr="00C7274D" w:rsidRDefault="00DC4612" w:rsidP="00C7274D">
      <w:pPr>
        <w:widowControl/>
        <w:numPr>
          <w:ilvl w:val="0"/>
          <w:numId w:val="9"/>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для визначення сили й витривалості окремих м’язових груп за допомогою динамометрів </w:t>
      </w:r>
    </w:p>
    <w:p w14:paraId="24764C9C" w14:textId="77777777" w:rsidR="00DC4612" w:rsidRPr="00C7274D" w:rsidRDefault="00DC4612" w:rsidP="00C7274D">
      <w:pPr>
        <w:widowControl/>
        <w:numPr>
          <w:ilvl w:val="0"/>
          <w:numId w:val="9"/>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для реєстрації мимовільних відхилень від певної точки або лінії, яку людина має дотримувати протягом виконання роботи за допомогою </w:t>
      </w:r>
      <w:proofErr w:type="spellStart"/>
      <w:r w:rsidRPr="00C7274D">
        <w:rPr>
          <w:rFonts w:ascii="Times New Roman" w:eastAsia="Arial,Bold" w:hAnsi="Times New Roman" w:cs="Times New Roman"/>
          <w:color w:val="auto"/>
          <w:lang w:eastAsia="ru-RU" w:bidi="ar-SA"/>
        </w:rPr>
        <w:t>координометру</w:t>
      </w:r>
      <w:proofErr w:type="spellEnd"/>
      <w:r w:rsidRPr="00C7274D">
        <w:rPr>
          <w:rFonts w:ascii="Times New Roman" w:eastAsia="Arial,Bold" w:hAnsi="Times New Roman" w:cs="Times New Roman"/>
          <w:color w:val="auto"/>
          <w:lang w:eastAsia="ru-RU" w:bidi="ar-SA"/>
        </w:rPr>
        <w:t xml:space="preserve"> </w:t>
      </w:r>
    </w:p>
    <w:p w14:paraId="6965D54F" w14:textId="77777777" w:rsidR="00DC4612" w:rsidRPr="00C7274D" w:rsidRDefault="00DC4612" w:rsidP="00C7274D">
      <w:pPr>
        <w:widowControl/>
        <w:numPr>
          <w:ilvl w:val="0"/>
          <w:numId w:val="9"/>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для біохімічної оцінки вмісту лактату у м’язах за умов </w:t>
      </w:r>
      <w:proofErr w:type="spellStart"/>
      <w:r w:rsidRPr="00C7274D">
        <w:rPr>
          <w:rFonts w:ascii="Times New Roman" w:eastAsia="Arial,Bold" w:hAnsi="Times New Roman" w:cs="Times New Roman"/>
          <w:color w:val="auto"/>
          <w:lang w:eastAsia="ru-RU" w:bidi="ar-SA"/>
        </w:rPr>
        <w:t>спортивноої</w:t>
      </w:r>
      <w:proofErr w:type="spellEnd"/>
      <w:r w:rsidRPr="00C7274D">
        <w:rPr>
          <w:rFonts w:ascii="Times New Roman" w:eastAsia="Arial,Bold" w:hAnsi="Times New Roman" w:cs="Times New Roman"/>
          <w:color w:val="auto"/>
          <w:lang w:eastAsia="ru-RU" w:bidi="ar-SA"/>
        </w:rPr>
        <w:t xml:space="preserve"> діяльності</w:t>
      </w:r>
    </w:p>
    <w:p w14:paraId="02B53356" w14:textId="77777777" w:rsidR="00DC4612" w:rsidRPr="00C7274D" w:rsidRDefault="00DC4612" w:rsidP="00C7274D">
      <w:pPr>
        <w:widowControl/>
        <w:tabs>
          <w:tab w:val="num" w:pos="0"/>
          <w:tab w:val="left" w:pos="426"/>
        </w:tabs>
        <w:ind w:left="426" w:hanging="426"/>
        <w:jc w:val="both"/>
        <w:rPr>
          <w:rFonts w:ascii="Times New Roman" w:eastAsia="Arial,Bold" w:hAnsi="Times New Roman" w:cs="Times New Roman"/>
          <w:color w:val="999999"/>
          <w:lang w:eastAsia="ru-RU" w:bidi="ar-SA"/>
        </w:rPr>
      </w:pPr>
    </w:p>
    <w:p w14:paraId="7C7F127A" w14:textId="77777777" w:rsidR="00DC4612" w:rsidRPr="00C7274D" w:rsidRDefault="00DC4612" w:rsidP="00C7274D">
      <w:pPr>
        <w:numPr>
          <w:ilvl w:val="0"/>
          <w:numId w:val="5"/>
        </w:numPr>
        <w:tabs>
          <w:tab w:val="clear" w:pos="720"/>
          <w:tab w:val="num" w:pos="0"/>
          <w:tab w:val="left" w:pos="426"/>
        </w:tabs>
        <w:autoSpaceDE w:val="0"/>
        <w:autoSpaceDN w:val="0"/>
        <w:adjustRightInd w:val="0"/>
        <w:ind w:left="426" w:hanging="426"/>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З якою метою використовують метод </w:t>
      </w:r>
      <w:proofErr w:type="spellStart"/>
      <w:r w:rsidRPr="00C7274D">
        <w:rPr>
          <w:rFonts w:ascii="Times New Roman" w:eastAsia="Arial,Bold" w:hAnsi="Times New Roman" w:cs="Times New Roman"/>
          <w:color w:val="auto"/>
          <w:lang w:eastAsia="ru-RU" w:bidi="ar-SA"/>
        </w:rPr>
        <w:t>рефлексометрії</w:t>
      </w:r>
      <w:proofErr w:type="spellEnd"/>
      <w:r w:rsidRPr="00C7274D">
        <w:rPr>
          <w:rFonts w:ascii="Times New Roman" w:eastAsia="Arial,Bold" w:hAnsi="Times New Roman" w:cs="Times New Roman"/>
          <w:color w:val="auto"/>
          <w:lang w:eastAsia="ru-RU" w:bidi="ar-SA"/>
        </w:rPr>
        <w:t xml:space="preserve">? </w:t>
      </w:r>
    </w:p>
    <w:p w14:paraId="31F4C0EB" w14:textId="77777777" w:rsidR="00DC4612" w:rsidRPr="00C7274D" w:rsidRDefault="00DC4612" w:rsidP="00C7274D">
      <w:pPr>
        <w:widowControl/>
        <w:numPr>
          <w:ilvl w:val="0"/>
          <w:numId w:val="10"/>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для визначення часу рефлекторних реакцій за допомогою </w:t>
      </w:r>
      <w:proofErr w:type="spellStart"/>
      <w:r w:rsidRPr="00C7274D">
        <w:rPr>
          <w:rFonts w:ascii="Times New Roman" w:eastAsia="Arial,Bold" w:hAnsi="Times New Roman" w:cs="Times New Roman"/>
          <w:color w:val="auto"/>
          <w:lang w:eastAsia="ru-RU" w:bidi="ar-SA"/>
        </w:rPr>
        <w:t>хронорефлексометра</w:t>
      </w:r>
      <w:proofErr w:type="spellEnd"/>
      <w:r w:rsidRPr="00C7274D">
        <w:rPr>
          <w:rFonts w:ascii="Times New Roman" w:eastAsia="Arial,Bold" w:hAnsi="Times New Roman" w:cs="Times New Roman"/>
          <w:color w:val="auto"/>
          <w:lang w:eastAsia="ru-RU" w:bidi="ar-SA"/>
        </w:rPr>
        <w:t xml:space="preserve"> </w:t>
      </w:r>
    </w:p>
    <w:p w14:paraId="1599C5D3" w14:textId="77777777" w:rsidR="00DC4612" w:rsidRPr="00C7274D" w:rsidRDefault="00DC4612" w:rsidP="00C7274D">
      <w:pPr>
        <w:widowControl/>
        <w:numPr>
          <w:ilvl w:val="0"/>
          <w:numId w:val="10"/>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для дослідження біоелектричної активності мозку за допомогою електроенцефалографа</w:t>
      </w:r>
    </w:p>
    <w:p w14:paraId="4746E9F2" w14:textId="77777777" w:rsidR="00DC4612" w:rsidRPr="00C7274D" w:rsidRDefault="00DC4612" w:rsidP="00C7274D">
      <w:pPr>
        <w:widowControl/>
        <w:numPr>
          <w:ilvl w:val="0"/>
          <w:numId w:val="10"/>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для дослідження кровообігу у мозку за допомогою </w:t>
      </w:r>
      <w:proofErr w:type="spellStart"/>
      <w:r w:rsidRPr="00C7274D">
        <w:rPr>
          <w:rFonts w:ascii="Times New Roman" w:eastAsia="Arial,Bold" w:hAnsi="Times New Roman" w:cs="Times New Roman"/>
          <w:color w:val="auto"/>
          <w:lang w:eastAsia="ru-RU" w:bidi="ar-SA"/>
        </w:rPr>
        <w:t>доплерографа</w:t>
      </w:r>
      <w:proofErr w:type="spellEnd"/>
    </w:p>
    <w:p w14:paraId="0689CEE5" w14:textId="77777777" w:rsidR="00DC4612" w:rsidRPr="00C7274D" w:rsidRDefault="00DC4612" w:rsidP="00C7274D">
      <w:pPr>
        <w:widowControl/>
        <w:numPr>
          <w:ilvl w:val="0"/>
          <w:numId w:val="10"/>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для дослідження психологічного стану людини</w:t>
      </w:r>
    </w:p>
    <w:p w14:paraId="6FD2E2D5" w14:textId="77777777" w:rsidR="00DC4612" w:rsidRPr="00C7274D" w:rsidRDefault="00DC4612" w:rsidP="00C7274D">
      <w:pPr>
        <w:widowControl/>
        <w:numPr>
          <w:ilvl w:val="0"/>
          <w:numId w:val="10"/>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для дослідження рівня працездатності мозку</w:t>
      </w:r>
    </w:p>
    <w:p w14:paraId="0854F5B3" w14:textId="77777777" w:rsidR="00DC4612" w:rsidRPr="00C7274D" w:rsidRDefault="00DC4612" w:rsidP="00C7274D">
      <w:pPr>
        <w:widowControl/>
        <w:tabs>
          <w:tab w:val="num" w:pos="0"/>
          <w:tab w:val="left" w:pos="426"/>
        </w:tabs>
        <w:ind w:left="426" w:hanging="426"/>
        <w:jc w:val="both"/>
        <w:rPr>
          <w:rFonts w:ascii="Times New Roman" w:eastAsia="Arial,Bold" w:hAnsi="Times New Roman" w:cs="Times New Roman"/>
          <w:color w:val="auto"/>
          <w:lang w:eastAsia="ru-RU" w:bidi="ar-SA"/>
        </w:rPr>
      </w:pPr>
    </w:p>
    <w:p w14:paraId="3E62924B" w14:textId="77777777" w:rsidR="00DC4612" w:rsidRPr="00C7274D" w:rsidRDefault="00DC4612" w:rsidP="00C7274D">
      <w:pPr>
        <w:numPr>
          <w:ilvl w:val="0"/>
          <w:numId w:val="5"/>
        </w:numPr>
        <w:tabs>
          <w:tab w:val="clear" w:pos="720"/>
          <w:tab w:val="num" w:pos="0"/>
          <w:tab w:val="left" w:pos="426"/>
        </w:tabs>
        <w:autoSpaceDE w:val="0"/>
        <w:autoSpaceDN w:val="0"/>
        <w:adjustRightInd w:val="0"/>
        <w:ind w:left="426" w:hanging="426"/>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lastRenderedPageBreak/>
        <w:t xml:space="preserve">Завдяки якому методу дослідження є можливість реєструвати електричну активність серцевого м’яза? </w:t>
      </w:r>
    </w:p>
    <w:p w14:paraId="66931EE9" w14:textId="77777777" w:rsidR="00DC4612" w:rsidRPr="00C7274D" w:rsidRDefault="00DC4612" w:rsidP="00C7274D">
      <w:pPr>
        <w:widowControl/>
        <w:numPr>
          <w:ilvl w:val="0"/>
          <w:numId w:val="11"/>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Електроміографії</w:t>
      </w:r>
    </w:p>
    <w:p w14:paraId="3515BE6A" w14:textId="77777777" w:rsidR="00DC4612" w:rsidRPr="00C7274D" w:rsidRDefault="00DC4612" w:rsidP="00C7274D">
      <w:pPr>
        <w:widowControl/>
        <w:numPr>
          <w:ilvl w:val="0"/>
          <w:numId w:val="11"/>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Електрокардіографії</w:t>
      </w:r>
    </w:p>
    <w:p w14:paraId="1E36C652" w14:textId="77777777" w:rsidR="00DC4612" w:rsidRPr="00C7274D" w:rsidRDefault="00DC4612" w:rsidP="00C7274D">
      <w:pPr>
        <w:widowControl/>
        <w:numPr>
          <w:ilvl w:val="0"/>
          <w:numId w:val="11"/>
        </w:numPr>
        <w:tabs>
          <w:tab w:val="num" w:pos="0"/>
          <w:tab w:val="left" w:pos="426"/>
        </w:tabs>
        <w:ind w:left="426" w:hanging="426"/>
        <w:jc w:val="both"/>
        <w:rPr>
          <w:rFonts w:ascii="Times New Roman" w:eastAsia="Arial,Bold" w:hAnsi="Times New Roman" w:cs="Times New Roman"/>
          <w:color w:val="auto"/>
          <w:lang w:eastAsia="ru-RU" w:bidi="ar-SA"/>
        </w:rPr>
      </w:pPr>
      <w:proofErr w:type="spellStart"/>
      <w:r w:rsidRPr="00C7274D">
        <w:rPr>
          <w:rFonts w:ascii="Times New Roman" w:eastAsia="Arial,Bold" w:hAnsi="Times New Roman" w:cs="Times New Roman"/>
          <w:color w:val="auto"/>
          <w:lang w:eastAsia="ru-RU" w:bidi="ar-SA"/>
        </w:rPr>
        <w:t>Електроенцефалографії</w:t>
      </w:r>
      <w:proofErr w:type="spellEnd"/>
    </w:p>
    <w:p w14:paraId="3662FB27" w14:textId="77777777" w:rsidR="00DC4612" w:rsidRPr="00C7274D" w:rsidRDefault="00DC4612" w:rsidP="00C7274D">
      <w:pPr>
        <w:widowControl/>
        <w:numPr>
          <w:ilvl w:val="0"/>
          <w:numId w:val="11"/>
        </w:numPr>
        <w:tabs>
          <w:tab w:val="num" w:pos="0"/>
          <w:tab w:val="left" w:pos="426"/>
        </w:tabs>
        <w:ind w:left="426" w:hanging="426"/>
        <w:jc w:val="both"/>
        <w:rPr>
          <w:rFonts w:ascii="Times New Roman" w:eastAsia="Arial,Bold" w:hAnsi="Times New Roman" w:cs="Times New Roman"/>
          <w:color w:val="auto"/>
          <w:lang w:eastAsia="ru-RU" w:bidi="ar-SA"/>
        </w:rPr>
      </w:pPr>
      <w:proofErr w:type="spellStart"/>
      <w:r w:rsidRPr="00C7274D">
        <w:rPr>
          <w:rFonts w:ascii="Times New Roman" w:eastAsia="Arial,Bold" w:hAnsi="Times New Roman" w:cs="Times New Roman"/>
          <w:color w:val="auto"/>
          <w:lang w:eastAsia="ru-RU" w:bidi="ar-SA"/>
        </w:rPr>
        <w:t>Компьютерної</w:t>
      </w:r>
      <w:proofErr w:type="spellEnd"/>
      <w:r w:rsidRPr="00C7274D">
        <w:rPr>
          <w:rFonts w:ascii="Times New Roman" w:eastAsia="Arial,Bold" w:hAnsi="Times New Roman" w:cs="Times New Roman"/>
          <w:color w:val="auto"/>
          <w:lang w:eastAsia="ru-RU" w:bidi="ar-SA"/>
        </w:rPr>
        <w:t xml:space="preserve"> томографії</w:t>
      </w:r>
    </w:p>
    <w:p w14:paraId="0E49C5F6" w14:textId="77777777" w:rsidR="00DC4612" w:rsidRPr="00C7274D" w:rsidRDefault="00DC4612" w:rsidP="00C7274D">
      <w:pPr>
        <w:widowControl/>
        <w:numPr>
          <w:ilvl w:val="0"/>
          <w:numId w:val="11"/>
        </w:numPr>
        <w:tabs>
          <w:tab w:val="num" w:pos="0"/>
          <w:tab w:val="left" w:pos="426"/>
        </w:tabs>
        <w:ind w:left="426" w:hanging="426"/>
        <w:jc w:val="both"/>
        <w:rPr>
          <w:rFonts w:ascii="Times New Roman" w:eastAsia="Arial,Bold" w:hAnsi="Times New Roman" w:cs="Times New Roman"/>
          <w:color w:val="auto"/>
          <w:lang w:eastAsia="ru-RU" w:bidi="ar-SA"/>
        </w:rPr>
      </w:pPr>
      <w:proofErr w:type="spellStart"/>
      <w:r w:rsidRPr="00C7274D">
        <w:rPr>
          <w:rFonts w:ascii="Times New Roman" w:eastAsia="Arial,Bold" w:hAnsi="Times New Roman" w:cs="Times New Roman"/>
          <w:color w:val="auto"/>
          <w:lang w:eastAsia="ru-RU" w:bidi="ar-SA"/>
        </w:rPr>
        <w:t>Доплерографії</w:t>
      </w:r>
      <w:proofErr w:type="spellEnd"/>
    </w:p>
    <w:p w14:paraId="3F3C2A16" w14:textId="77777777" w:rsidR="00DC4612" w:rsidRPr="00C7274D" w:rsidRDefault="00DC4612" w:rsidP="00C7274D">
      <w:pPr>
        <w:widowControl/>
        <w:tabs>
          <w:tab w:val="num" w:pos="0"/>
          <w:tab w:val="left" w:pos="426"/>
        </w:tabs>
        <w:ind w:left="426" w:hanging="426"/>
        <w:jc w:val="both"/>
        <w:rPr>
          <w:rFonts w:ascii="Times New Roman" w:eastAsia="Arial,Bold" w:hAnsi="Times New Roman" w:cs="Times New Roman"/>
          <w:color w:val="auto"/>
          <w:lang w:eastAsia="ru-RU" w:bidi="ar-SA"/>
        </w:rPr>
      </w:pPr>
    </w:p>
    <w:p w14:paraId="02275EEB" w14:textId="77777777" w:rsidR="00DC4612" w:rsidRPr="00C7274D" w:rsidRDefault="00DC4612" w:rsidP="00C7274D">
      <w:pPr>
        <w:numPr>
          <w:ilvl w:val="0"/>
          <w:numId w:val="5"/>
        </w:numPr>
        <w:tabs>
          <w:tab w:val="clear" w:pos="720"/>
          <w:tab w:val="num" w:pos="0"/>
          <w:tab w:val="left" w:pos="426"/>
        </w:tabs>
        <w:autoSpaceDE w:val="0"/>
        <w:autoSpaceDN w:val="0"/>
        <w:adjustRightInd w:val="0"/>
        <w:ind w:left="426" w:hanging="426"/>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Який метод дозволяє досліджувати тиск крові у судинах людини? </w:t>
      </w:r>
    </w:p>
    <w:p w14:paraId="3B711771" w14:textId="77777777" w:rsidR="00DC4612" w:rsidRPr="00C7274D" w:rsidRDefault="00DC4612" w:rsidP="00C7274D">
      <w:pPr>
        <w:widowControl/>
        <w:numPr>
          <w:ilvl w:val="0"/>
          <w:numId w:val="12"/>
        </w:numPr>
        <w:tabs>
          <w:tab w:val="num" w:pos="0"/>
          <w:tab w:val="left" w:pos="426"/>
        </w:tabs>
        <w:ind w:left="426" w:hanging="426"/>
        <w:jc w:val="both"/>
        <w:rPr>
          <w:rFonts w:ascii="Times New Roman" w:eastAsia="Arial,Bold" w:hAnsi="Times New Roman" w:cs="Times New Roman"/>
          <w:color w:val="auto"/>
          <w:lang w:eastAsia="ru-RU" w:bidi="ar-SA"/>
        </w:rPr>
      </w:pPr>
      <w:proofErr w:type="spellStart"/>
      <w:r w:rsidRPr="00C7274D">
        <w:rPr>
          <w:rFonts w:ascii="Times New Roman" w:eastAsia="Arial,Bold" w:hAnsi="Times New Roman" w:cs="Times New Roman"/>
          <w:color w:val="auto"/>
          <w:lang w:eastAsia="ru-RU" w:bidi="ar-SA"/>
        </w:rPr>
        <w:t>Пульсометрії</w:t>
      </w:r>
      <w:proofErr w:type="spellEnd"/>
    </w:p>
    <w:p w14:paraId="7C9D1B1F" w14:textId="77777777" w:rsidR="00DC4612" w:rsidRPr="00C7274D" w:rsidRDefault="00DC4612" w:rsidP="00C7274D">
      <w:pPr>
        <w:widowControl/>
        <w:numPr>
          <w:ilvl w:val="0"/>
          <w:numId w:val="12"/>
        </w:numPr>
        <w:tabs>
          <w:tab w:val="num" w:pos="0"/>
          <w:tab w:val="left" w:pos="426"/>
        </w:tabs>
        <w:ind w:left="426" w:hanging="426"/>
        <w:jc w:val="both"/>
        <w:rPr>
          <w:rFonts w:ascii="Times New Roman" w:eastAsia="Arial,Bold" w:hAnsi="Times New Roman" w:cs="Times New Roman"/>
          <w:color w:val="auto"/>
          <w:lang w:eastAsia="ru-RU" w:bidi="ar-SA"/>
        </w:rPr>
      </w:pPr>
      <w:proofErr w:type="spellStart"/>
      <w:r w:rsidRPr="00C7274D">
        <w:rPr>
          <w:rFonts w:ascii="Times New Roman" w:eastAsia="Arial,Bold" w:hAnsi="Times New Roman" w:cs="Times New Roman"/>
          <w:color w:val="auto"/>
          <w:lang w:eastAsia="ru-RU" w:bidi="ar-SA"/>
        </w:rPr>
        <w:t>Тонометрії</w:t>
      </w:r>
      <w:proofErr w:type="spellEnd"/>
    </w:p>
    <w:p w14:paraId="322679A3" w14:textId="77777777" w:rsidR="00DC4612" w:rsidRPr="00C7274D" w:rsidRDefault="00DC4612" w:rsidP="00C7274D">
      <w:pPr>
        <w:widowControl/>
        <w:numPr>
          <w:ilvl w:val="0"/>
          <w:numId w:val="12"/>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Сфігмографії </w:t>
      </w:r>
    </w:p>
    <w:p w14:paraId="091521FC" w14:textId="77777777" w:rsidR="00DC4612" w:rsidRPr="00C7274D" w:rsidRDefault="00DC4612" w:rsidP="00C7274D">
      <w:pPr>
        <w:widowControl/>
        <w:numPr>
          <w:ilvl w:val="0"/>
          <w:numId w:val="12"/>
        </w:numPr>
        <w:tabs>
          <w:tab w:val="num" w:pos="0"/>
          <w:tab w:val="left" w:pos="426"/>
        </w:tabs>
        <w:ind w:left="426" w:hanging="426"/>
        <w:jc w:val="both"/>
        <w:rPr>
          <w:rFonts w:ascii="Times New Roman" w:eastAsia="Arial,Bold" w:hAnsi="Times New Roman" w:cs="Times New Roman"/>
          <w:color w:val="auto"/>
          <w:lang w:eastAsia="ru-RU" w:bidi="ar-SA"/>
        </w:rPr>
      </w:pPr>
      <w:proofErr w:type="spellStart"/>
      <w:r w:rsidRPr="00C7274D">
        <w:rPr>
          <w:rFonts w:ascii="Times New Roman" w:eastAsia="Arial,Bold" w:hAnsi="Times New Roman" w:cs="Times New Roman"/>
          <w:color w:val="auto"/>
          <w:lang w:eastAsia="ru-RU" w:bidi="ar-SA"/>
        </w:rPr>
        <w:t>Флебографії</w:t>
      </w:r>
      <w:proofErr w:type="spellEnd"/>
      <w:r w:rsidRPr="00C7274D">
        <w:rPr>
          <w:rFonts w:ascii="Times New Roman" w:eastAsia="Arial,Bold" w:hAnsi="Times New Roman" w:cs="Times New Roman"/>
          <w:color w:val="auto"/>
          <w:lang w:eastAsia="ru-RU" w:bidi="ar-SA"/>
        </w:rPr>
        <w:t xml:space="preserve"> </w:t>
      </w:r>
    </w:p>
    <w:p w14:paraId="0AC563C4" w14:textId="77777777" w:rsidR="00DC4612" w:rsidRPr="00C7274D" w:rsidRDefault="00DC4612" w:rsidP="00C7274D">
      <w:pPr>
        <w:widowControl/>
        <w:numPr>
          <w:ilvl w:val="0"/>
          <w:numId w:val="12"/>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Дуплексного сканування </w:t>
      </w:r>
    </w:p>
    <w:p w14:paraId="519117EA" w14:textId="77777777" w:rsidR="00DC4612" w:rsidRPr="00C7274D" w:rsidRDefault="00DC4612" w:rsidP="00C7274D">
      <w:pPr>
        <w:widowControl/>
        <w:tabs>
          <w:tab w:val="num" w:pos="0"/>
          <w:tab w:val="left" w:pos="426"/>
        </w:tabs>
        <w:ind w:left="426" w:hanging="426"/>
        <w:jc w:val="both"/>
        <w:rPr>
          <w:rFonts w:ascii="Times New Roman" w:eastAsia="Arial,Bold" w:hAnsi="Times New Roman" w:cs="Times New Roman"/>
          <w:color w:val="999999"/>
          <w:lang w:eastAsia="ru-RU" w:bidi="ar-SA"/>
        </w:rPr>
      </w:pPr>
    </w:p>
    <w:p w14:paraId="464F5150" w14:textId="77777777" w:rsidR="00DC4612" w:rsidRPr="00C7274D" w:rsidRDefault="00DC4612" w:rsidP="00C7274D">
      <w:pPr>
        <w:numPr>
          <w:ilvl w:val="0"/>
          <w:numId w:val="5"/>
        </w:numPr>
        <w:tabs>
          <w:tab w:val="clear" w:pos="720"/>
          <w:tab w:val="num" w:pos="0"/>
          <w:tab w:val="left" w:pos="426"/>
        </w:tabs>
        <w:autoSpaceDE w:val="0"/>
        <w:autoSpaceDN w:val="0"/>
        <w:adjustRightInd w:val="0"/>
        <w:ind w:left="426" w:hanging="426"/>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Які існують методики </w:t>
      </w:r>
      <w:proofErr w:type="spellStart"/>
      <w:r w:rsidRPr="00C7274D">
        <w:rPr>
          <w:rFonts w:ascii="Times New Roman" w:eastAsia="Arial,Bold" w:hAnsi="Times New Roman" w:cs="Times New Roman"/>
          <w:color w:val="auto"/>
          <w:lang w:eastAsia="ru-RU" w:bidi="ar-SA"/>
        </w:rPr>
        <w:t>тонометрії</w:t>
      </w:r>
      <w:proofErr w:type="spellEnd"/>
      <w:r w:rsidRPr="00C7274D">
        <w:rPr>
          <w:rFonts w:ascii="Times New Roman" w:eastAsia="Arial,Bold" w:hAnsi="Times New Roman" w:cs="Times New Roman"/>
          <w:color w:val="auto"/>
          <w:lang w:eastAsia="ru-RU" w:bidi="ar-SA"/>
        </w:rPr>
        <w:t xml:space="preserve">? </w:t>
      </w:r>
    </w:p>
    <w:p w14:paraId="6BEF33B7" w14:textId="77777777" w:rsidR="00DC4612" w:rsidRPr="00C7274D" w:rsidRDefault="00DC4612" w:rsidP="00C7274D">
      <w:pPr>
        <w:widowControl/>
        <w:numPr>
          <w:ilvl w:val="0"/>
          <w:numId w:val="13"/>
        </w:numPr>
        <w:tabs>
          <w:tab w:val="num" w:pos="0"/>
          <w:tab w:val="left" w:pos="426"/>
        </w:tabs>
        <w:ind w:left="426" w:hanging="426"/>
        <w:jc w:val="both"/>
        <w:rPr>
          <w:rFonts w:ascii="Times New Roman" w:eastAsia="Arial,Bold" w:hAnsi="Times New Roman" w:cs="Times New Roman"/>
          <w:color w:val="auto"/>
          <w:lang w:eastAsia="ru-RU" w:bidi="ar-SA"/>
        </w:rPr>
      </w:pPr>
      <w:proofErr w:type="spellStart"/>
      <w:r w:rsidRPr="00C7274D">
        <w:rPr>
          <w:rFonts w:ascii="Times New Roman" w:eastAsia="Arial,Bold" w:hAnsi="Times New Roman" w:cs="Times New Roman"/>
          <w:color w:val="auto"/>
          <w:lang w:eastAsia="ru-RU" w:bidi="ar-SA"/>
        </w:rPr>
        <w:t>Неінвазивні</w:t>
      </w:r>
      <w:proofErr w:type="spellEnd"/>
      <w:r w:rsidRPr="00C7274D">
        <w:rPr>
          <w:rFonts w:ascii="Times New Roman" w:eastAsia="Arial,Bold" w:hAnsi="Times New Roman" w:cs="Times New Roman"/>
          <w:color w:val="auto"/>
          <w:lang w:eastAsia="ru-RU" w:bidi="ar-SA"/>
        </w:rPr>
        <w:t xml:space="preserve"> </w:t>
      </w:r>
    </w:p>
    <w:p w14:paraId="529FE286" w14:textId="77777777" w:rsidR="00DC4612" w:rsidRPr="00C7274D" w:rsidRDefault="00DC4612" w:rsidP="00C7274D">
      <w:pPr>
        <w:widowControl/>
        <w:numPr>
          <w:ilvl w:val="0"/>
          <w:numId w:val="13"/>
        </w:numPr>
        <w:tabs>
          <w:tab w:val="num" w:pos="0"/>
          <w:tab w:val="left" w:pos="426"/>
        </w:tabs>
        <w:ind w:left="426" w:hanging="426"/>
        <w:jc w:val="both"/>
        <w:rPr>
          <w:rFonts w:ascii="Times New Roman" w:eastAsia="Arial,Bold" w:hAnsi="Times New Roman" w:cs="Times New Roman"/>
          <w:color w:val="auto"/>
          <w:lang w:eastAsia="ru-RU" w:bidi="ar-SA"/>
        </w:rPr>
      </w:pPr>
      <w:proofErr w:type="spellStart"/>
      <w:r w:rsidRPr="00C7274D">
        <w:rPr>
          <w:rFonts w:ascii="Times New Roman" w:eastAsia="Arial,Bold" w:hAnsi="Times New Roman" w:cs="Times New Roman"/>
          <w:color w:val="auto"/>
          <w:lang w:eastAsia="ru-RU" w:bidi="ar-SA"/>
        </w:rPr>
        <w:t>Інвазивні</w:t>
      </w:r>
      <w:proofErr w:type="spellEnd"/>
    </w:p>
    <w:p w14:paraId="5AC21003" w14:textId="77777777" w:rsidR="00DC4612" w:rsidRPr="00C7274D" w:rsidRDefault="00DC4612" w:rsidP="00C7274D">
      <w:pPr>
        <w:widowControl/>
        <w:numPr>
          <w:ilvl w:val="0"/>
          <w:numId w:val="13"/>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Короткова</w:t>
      </w:r>
    </w:p>
    <w:p w14:paraId="61ED1B0E" w14:textId="77777777" w:rsidR="00DC4612" w:rsidRPr="00C7274D" w:rsidRDefault="00DC4612" w:rsidP="00C7274D">
      <w:pPr>
        <w:widowControl/>
        <w:numPr>
          <w:ilvl w:val="0"/>
          <w:numId w:val="13"/>
        </w:numPr>
        <w:tabs>
          <w:tab w:val="num" w:pos="0"/>
          <w:tab w:val="left" w:pos="426"/>
        </w:tabs>
        <w:ind w:left="426" w:hanging="426"/>
        <w:jc w:val="both"/>
        <w:rPr>
          <w:rFonts w:ascii="Times New Roman" w:eastAsia="Arial,Bold" w:hAnsi="Times New Roman" w:cs="Times New Roman"/>
          <w:color w:val="auto"/>
          <w:lang w:eastAsia="ru-RU" w:bidi="ar-SA"/>
        </w:rPr>
      </w:pPr>
      <w:proofErr w:type="spellStart"/>
      <w:r w:rsidRPr="00C7274D">
        <w:rPr>
          <w:rFonts w:ascii="Times New Roman" w:eastAsia="Arial,Bold" w:hAnsi="Times New Roman" w:cs="Times New Roman"/>
          <w:color w:val="auto"/>
          <w:lang w:eastAsia="ru-RU" w:bidi="ar-SA"/>
        </w:rPr>
        <w:t>Ріва-Роччі</w:t>
      </w:r>
      <w:proofErr w:type="spellEnd"/>
    </w:p>
    <w:p w14:paraId="6033CB5D" w14:textId="77777777" w:rsidR="00DC4612" w:rsidRPr="00C7274D" w:rsidRDefault="00DC4612" w:rsidP="00C7274D">
      <w:pPr>
        <w:widowControl/>
        <w:numPr>
          <w:ilvl w:val="0"/>
          <w:numId w:val="13"/>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Всі </w:t>
      </w:r>
      <w:proofErr w:type="spellStart"/>
      <w:r w:rsidRPr="00C7274D">
        <w:rPr>
          <w:rFonts w:ascii="Times New Roman" w:eastAsia="Arial,Bold" w:hAnsi="Times New Roman" w:cs="Times New Roman"/>
          <w:color w:val="auto"/>
          <w:lang w:eastAsia="ru-RU" w:bidi="ar-SA"/>
        </w:rPr>
        <w:t>вищеперелічені</w:t>
      </w:r>
      <w:proofErr w:type="spellEnd"/>
    </w:p>
    <w:p w14:paraId="3E0DA27A" w14:textId="77777777" w:rsidR="00DC4612" w:rsidRPr="00C7274D" w:rsidRDefault="00FB010A" w:rsidP="00C7274D">
      <w:pPr>
        <w:keepNext/>
        <w:widowControl/>
        <w:tabs>
          <w:tab w:val="num" w:pos="0"/>
          <w:tab w:val="left" w:pos="426"/>
        </w:tabs>
        <w:ind w:left="426" w:hanging="426"/>
        <w:jc w:val="both"/>
        <w:outlineLvl w:val="3"/>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iCs/>
          <w:noProof/>
          <w:color w:val="auto"/>
          <w:lang w:eastAsia="ru-RU" w:bidi="ar-SA"/>
        </w:rPr>
        <w:t>Відповіді</w:t>
      </w:r>
      <w:r w:rsidR="008B0148" w:rsidRPr="00C7274D">
        <w:rPr>
          <w:rFonts w:ascii="Times New Roman" w:eastAsia="Times New Roman" w:hAnsi="Times New Roman" w:cs="Times New Roman"/>
          <w:noProof/>
          <w:color w:val="auto"/>
          <w:lang w:eastAsia="ru-RU" w:bidi="ar-SA"/>
        </w:rPr>
        <w:t xml:space="preserve">: </w:t>
      </w:r>
      <w:r w:rsidRPr="00C7274D">
        <w:rPr>
          <w:rFonts w:ascii="Times New Roman" w:eastAsia="Times New Roman" w:hAnsi="Times New Roman" w:cs="Times New Roman"/>
          <w:noProof/>
          <w:color w:val="auto"/>
          <w:lang w:eastAsia="ru-RU" w:bidi="ar-SA"/>
        </w:rPr>
        <w:t>1.</w:t>
      </w:r>
      <w:r w:rsidRPr="00C7274D">
        <w:rPr>
          <w:rFonts w:ascii="Times New Roman" w:eastAsia="Times New Roman" w:hAnsi="Times New Roman" w:cs="Times New Roman"/>
          <w:noProof/>
          <w:color w:val="auto"/>
          <w:lang w:val="en-US" w:eastAsia="ru-RU" w:bidi="ar-SA"/>
        </w:rPr>
        <w:t>E</w:t>
      </w:r>
      <w:r w:rsidRPr="00C7274D">
        <w:rPr>
          <w:rFonts w:ascii="Times New Roman" w:eastAsia="Times New Roman" w:hAnsi="Times New Roman" w:cs="Times New Roman"/>
          <w:noProof/>
          <w:color w:val="auto"/>
          <w:lang w:eastAsia="ru-RU" w:bidi="ar-SA"/>
        </w:rPr>
        <w:t>, 2.A, 3.</w:t>
      </w:r>
      <w:r w:rsidRPr="00C7274D">
        <w:rPr>
          <w:rFonts w:ascii="Times New Roman" w:eastAsia="Times New Roman" w:hAnsi="Times New Roman" w:cs="Times New Roman"/>
          <w:noProof/>
          <w:color w:val="auto"/>
          <w:lang w:val="en-US" w:eastAsia="ru-RU" w:bidi="ar-SA"/>
        </w:rPr>
        <w:t>E</w:t>
      </w:r>
      <w:r w:rsidRPr="00C7274D">
        <w:rPr>
          <w:rFonts w:ascii="Times New Roman" w:eastAsia="Times New Roman" w:hAnsi="Times New Roman" w:cs="Times New Roman"/>
          <w:noProof/>
          <w:color w:val="auto"/>
          <w:lang w:eastAsia="ru-RU" w:bidi="ar-SA"/>
        </w:rPr>
        <w:t>, 4.A, 5.</w:t>
      </w:r>
      <w:r w:rsidRPr="00C7274D">
        <w:rPr>
          <w:rFonts w:ascii="Times New Roman" w:eastAsia="Times New Roman" w:hAnsi="Times New Roman" w:cs="Times New Roman"/>
          <w:noProof/>
          <w:color w:val="auto"/>
          <w:lang w:val="en-US" w:eastAsia="ru-RU" w:bidi="ar-SA"/>
        </w:rPr>
        <w:t>A</w:t>
      </w:r>
      <w:r w:rsidRPr="00C7274D">
        <w:rPr>
          <w:rFonts w:ascii="Times New Roman" w:eastAsia="Times New Roman" w:hAnsi="Times New Roman" w:cs="Times New Roman"/>
          <w:noProof/>
          <w:color w:val="auto"/>
          <w:lang w:eastAsia="ru-RU" w:bidi="ar-SA"/>
        </w:rPr>
        <w:t>, 6.</w:t>
      </w:r>
      <w:r w:rsidRPr="00C7274D">
        <w:rPr>
          <w:rFonts w:ascii="Times New Roman" w:eastAsia="Times New Roman" w:hAnsi="Times New Roman" w:cs="Times New Roman"/>
          <w:noProof/>
          <w:color w:val="auto"/>
          <w:lang w:val="en-US" w:eastAsia="ru-RU" w:bidi="ar-SA"/>
        </w:rPr>
        <w:t>B</w:t>
      </w:r>
      <w:r w:rsidRPr="00C7274D">
        <w:rPr>
          <w:rFonts w:ascii="Times New Roman" w:eastAsia="Times New Roman" w:hAnsi="Times New Roman" w:cs="Times New Roman"/>
          <w:noProof/>
          <w:color w:val="auto"/>
          <w:lang w:eastAsia="ru-RU" w:bidi="ar-SA"/>
        </w:rPr>
        <w:t>, 7.</w:t>
      </w:r>
      <w:r w:rsidRPr="00C7274D">
        <w:rPr>
          <w:rFonts w:ascii="Times New Roman" w:eastAsia="Times New Roman" w:hAnsi="Times New Roman" w:cs="Times New Roman"/>
          <w:noProof/>
          <w:color w:val="auto"/>
          <w:lang w:val="en-US" w:eastAsia="ru-RU" w:bidi="ar-SA"/>
        </w:rPr>
        <w:t>B</w:t>
      </w:r>
      <w:r w:rsidRPr="00C7274D">
        <w:rPr>
          <w:rFonts w:ascii="Times New Roman" w:eastAsia="Times New Roman" w:hAnsi="Times New Roman" w:cs="Times New Roman"/>
          <w:noProof/>
          <w:color w:val="auto"/>
          <w:lang w:eastAsia="ru-RU" w:bidi="ar-SA"/>
        </w:rPr>
        <w:t>, 8.</w:t>
      </w:r>
      <w:r w:rsidRPr="00C7274D">
        <w:rPr>
          <w:rFonts w:ascii="Times New Roman" w:eastAsia="Times New Roman" w:hAnsi="Times New Roman" w:cs="Times New Roman"/>
          <w:noProof/>
          <w:color w:val="auto"/>
          <w:lang w:val="en-US" w:eastAsia="ru-RU" w:bidi="ar-SA"/>
        </w:rPr>
        <w:t>E</w:t>
      </w:r>
    </w:p>
    <w:p w14:paraId="2C1EE72E" w14:textId="77777777" w:rsidR="00DC4612" w:rsidRPr="00C7274D" w:rsidRDefault="00DC4612" w:rsidP="00C7274D">
      <w:pPr>
        <w:widowControl/>
        <w:jc w:val="both"/>
        <w:rPr>
          <w:rFonts w:ascii="Times New Roman" w:eastAsia="Times New Roman" w:hAnsi="Times New Roman" w:cs="Times New Roman"/>
          <w:i/>
          <w:noProof/>
          <w:color w:val="auto"/>
          <w:lang w:eastAsia="ru-RU" w:bidi="ar-SA"/>
        </w:rPr>
      </w:pPr>
    </w:p>
    <w:p w14:paraId="3897A6C7" w14:textId="77777777" w:rsidR="00E853EE" w:rsidRPr="00C7274D" w:rsidRDefault="00E853EE" w:rsidP="00C7274D">
      <w:pPr>
        <w:widowControl/>
        <w:ind w:firstLine="851"/>
        <w:jc w:val="both"/>
        <w:rPr>
          <w:rFonts w:ascii="Times New Roman" w:eastAsia="Times New Roman" w:hAnsi="Times New Roman" w:cs="Times New Roman"/>
          <w:noProof/>
          <w:color w:val="auto"/>
          <w:lang w:eastAsia="ru-RU" w:bidi="ar-SA"/>
        </w:rPr>
        <w:sectPr w:rsidR="00E853EE" w:rsidRPr="00C7274D" w:rsidSect="00E853EE">
          <w:type w:val="continuous"/>
          <w:pgSz w:w="11906" w:h="16838"/>
          <w:pgMar w:top="1134" w:right="850" w:bottom="1134" w:left="1701" w:header="708" w:footer="708" w:gutter="0"/>
          <w:cols w:num="2" w:space="708"/>
          <w:docGrid w:linePitch="360"/>
        </w:sectPr>
      </w:pPr>
    </w:p>
    <w:p w14:paraId="2CE5FCAE" w14:textId="77777777" w:rsidR="00244FF0" w:rsidRPr="00C7274D" w:rsidRDefault="00244FF0"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 для перевірки базових знань:</w:t>
      </w:r>
    </w:p>
    <w:p w14:paraId="0E1B77A1" w14:textId="77777777" w:rsidR="00244FF0" w:rsidRPr="00C7274D" w:rsidRDefault="00244FF0"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Cs/>
          <w:noProof/>
          <w:color w:val="auto"/>
          <w:lang w:eastAsia="ru-RU" w:bidi="ar-SA"/>
        </w:rPr>
        <w:t>1.</w:t>
      </w:r>
      <w:r w:rsidRPr="00C7274D">
        <w:rPr>
          <w:rFonts w:ascii="Times New Roman" w:eastAsia="Times New Roman" w:hAnsi="Times New Roman" w:cs="Times New Roman"/>
          <w:noProof/>
          <w:color w:val="auto"/>
          <w:lang w:eastAsia="ru-RU" w:bidi="ar-SA"/>
        </w:rPr>
        <w:t xml:space="preserve"> Розрахуйте, як зміниться збудливість тканини, якщо МПС зріс на 20 %, а КРД на 30 %? Вихідні величини: Е</w:t>
      </w:r>
      <w:r w:rsidRPr="00C7274D">
        <w:rPr>
          <w:rFonts w:ascii="Times New Roman" w:eastAsia="Times New Roman" w:hAnsi="Times New Roman" w:cs="Times New Roman"/>
          <w:noProof/>
          <w:color w:val="auto"/>
          <w:position w:val="-5"/>
          <w:lang w:eastAsia="ru-RU" w:bidi="ar-SA"/>
        </w:rPr>
        <w:t>о</w:t>
      </w:r>
      <w:r w:rsidRPr="00C7274D">
        <w:rPr>
          <w:rFonts w:ascii="Times New Roman" w:eastAsia="Times New Roman" w:hAnsi="Times New Roman" w:cs="Times New Roman"/>
          <w:noProof/>
          <w:color w:val="auto"/>
          <w:lang w:eastAsia="ru-RU" w:bidi="ar-SA"/>
        </w:rPr>
        <w:t xml:space="preserve"> = –90 мВ, Е</w:t>
      </w:r>
      <w:r w:rsidRPr="00C7274D">
        <w:rPr>
          <w:rFonts w:ascii="Times New Roman" w:eastAsia="Times New Roman" w:hAnsi="Times New Roman" w:cs="Times New Roman"/>
          <w:noProof/>
          <w:color w:val="auto"/>
          <w:position w:val="-5"/>
          <w:lang w:eastAsia="ru-RU" w:bidi="ar-SA"/>
        </w:rPr>
        <w:t>к</w:t>
      </w:r>
      <w:r w:rsidRPr="00C7274D">
        <w:rPr>
          <w:rFonts w:ascii="Times New Roman" w:eastAsia="Times New Roman" w:hAnsi="Times New Roman" w:cs="Times New Roman"/>
          <w:noProof/>
          <w:color w:val="auto"/>
          <w:lang w:eastAsia="ru-RU" w:bidi="ar-SA"/>
        </w:rPr>
        <w:t xml:space="preserve"> = –60 мВ. </w:t>
      </w:r>
    </w:p>
    <w:p w14:paraId="4EC91BDA" w14:textId="77777777" w:rsidR="00244FF0" w:rsidRPr="00C7274D" w:rsidRDefault="00244FF0"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Pr="00C7274D">
        <w:rPr>
          <w:rFonts w:ascii="Times New Roman" w:eastAsia="Times New Roman" w:hAnsi="Times New Roman" w:cs="Times New Roman"/>
          <w:noProof/>
          <w:color w:val="auto"/>
          <w:lang w:eastAsia="ru-RU" w:bidi="ar-SA"/>
        </w:rPr>
        <w:t xml:space="preserve"> В даному випадку новий МПС став рівним –108 мВ, а КРД –78 мВ. Початкові величини цих показників становлять – 90 мВ та –60 мВ. Отже, вихідна різниця між МПС і КРД не змінилася і залишилася рівною 30 мВ. Це означає, що збудливість даної мембрани не змінилася.</w:t>
      </w:r>
    </w:p>
    <w:p w14:paraId="143E5529" w14:textId="77777777" w:rsidR="00244FF0" w:rsidRPr="00C7274D" w:rsidRDefault="00244FF0"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2. Розрахуйте, як зміниться рівень МПС, якщо штучно знизити на 30 % концентрацію іонів К</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всередині нервового волокна? </w:t>
      </w:r>
    </w:p>
    <w:p w14:paraId="3655CD01" w14:textId="77777777" w:rsidR="00244FF0" w:rsidRPr="00C7274D" w:rsidRDefault="00244FF0"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Pr="00C7274D">
        <w:rPr>
          <w:rFonts w:ascii="Times New Roman" w:eastAsia="Times New Roman" w:hAnsi="Times New Roman" w:cs="Times New Roman"/>
          <w:noProof/>
          <w:color w:val="auto"/>
          <w:lang w:eastAsia="ru-RU" w:bidi="ar-SA"/>
        </w:rPr>
        <w:t>: МПС зменшиться, бо градієнт концентрації K</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буде меншим. Ступінь зменшення — близько 30 %.</w:t>
      </w:r>
    </w:p>
    <w:p w14:paraId="14A6614E" w14:textId="77777777" w:rsidR="00244FF0" w:rsidRPr="00C7274D" w:rsidRDefault="00244FF0"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Cs/>
          <w:noProof/>
          <w:color w:val="auto"/>
          <w:lang w:eastAsia="ru-RU" w:bidi="ar-SA"/>
        </w:rPr>
        <w:t>3.</w:t>
      </w:r>
      <w:r w:rsidRPr="00C7274D">
        <w:rPr>
          <w:rFonts w:ascii="Times New Roman" w:eastAsia="Times New Roman" w:hAnsi="Times New Roman" w:cs="Times New Roman"/>
          <w:noProof/>
          <w:color w:val="auto"/>
          <w:lang w:eastAsia="ru-RU" w:bidi="ar-SA"/>
        </w:rPr>
        <w:t>Поясніть механізм дії тетродотоксину на рівень МПС, якщо відомо, що тетродотоксин — отрута, яка блокує канали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Намалюйте гра</w:t>
      </w:r>
      <w:r w:rsidRPr="00C7274D">
        <w:rPr>
          <w:rFonts w:ascii="Times New Roman" w:eastAsia="Times New Roman" w:hAnsi="Times New Roman" w:cs="Times New Roman"/>
          <w:noProof/>
          <w:color w:val="auto"/>
          <w:lang w:eastAsia="ru-RU" w:bidi="ar-SA"/>
        </w:rPr>
        <w:softHyphen/>
        <w:t xml:space="preserve">фік зміни величини МПС. </w:t>
      </w:r>
    </w:p>
    <w:p w14:paraId="4DEF9AD1" w14:textId="77777777" w:rsidR="00244FF0" w:rsidRPr="00C7274D" w:rsidRDefault="00244FF0"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Pr="00C7274D">
        <w:rPr>
          <w:rFonts w:ascii="Times New Roman" w:eastAsia="Times New Roman" w:hAnsi="Times New Roman" w:cs="Times New Roman"/>
          <w:noProof/>
          <w:color w:val="auto"/>
          <w:lang w:eastAsia="ru-RU" w:bidi="ar-SA"/>
        </w:rPr>
        <w:t>: Оскільки в цьому випадку струм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не бу</w:t>
      </w:r>
      <w:r w:rsidRPr="00C7274D">
        <w:rPr>
          <w:rFonts w:ascii="Times New Roman" w:eastAsia="Times New Roman" w:hAnsi="Times New Roman" w:cs="Times New Roman"/>
          <w:noProof/>
          <w:color w:val="auto"/>
          <w:lang w:eastAsia="ru-RU" w:bidi="ar-SA"/>
        </w:rPr>
        <w:softHyphen/>
        <w:t>де знижувати струм K</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то величина МПС збіль</w:t>
      </w:r>
      <w:r w:rsidRPr="00C7274D">
        <w:rPr>
          <w:rFonts w:ascii="Times New Roman" w:eastAsia="Times New Roman" w:hAnsi="Times New Roman" w:cs="Times New Roman"/>
          <w:noProof/>
          <w:color w:val="auto"/>
          <w:lang w:eastAsia="ru-RU" w:bidi="ar-SA"/>
        </w:rPr>
        <w:softHyphen/>
        <w:t>шиться.</w:t>
      </w:r>
    </w:p>
    <w:p w14:paraId="7C132794" w14:textId="77777777" w:rsidR="00E72842" w:rsidRPr="00C7274D" w:rsidRDefault="00E72842" w:rsidP="00C7274D">
      <w:pPr>
        <w:numPr>
          <w:ilvl w:val="0"/>
          <w:numId w:val="92"/>
        </w:numPr>
        <w:tabs>
          <w:tab w:val="left" w:pos="614"/>
          <w:tab w:val="left" w:pos="952"/>
        </w:tabs>
        <w:ind w:left="0" w:firstLine="0"/>
        <w:jc w:val="both"/>
        <w:rPr>
          <w:rFonts w:ascii="Times New Roman" w:eastAsia="Times New Roman" w:hAnsi="Times New Roman" w:cs="Times New Roman"/>
          <w:b/>
          <w:bCs/>
          <w:i/>
          <w:iCs/>
        </w:rPr>
      </w:pPr>
      <w:r w:rsidRPr="00C7274D">
        <w:rPr>
          <w:rFonts w:ascii="Times New Roman" w:eastAsia="Times New Roman" w:hAnsi="Times New Roman" w:cs="Times New Roman"/>
          <w:b/>
          <w:bCs/>
          <w:i/>
          <w:iCs/>
        </w:rPr>
        <w:t>Формування професійних вмінь, навичок (оволодіння навичками, проведення дослідження):</w:t>
      </w:r>
    </w:p>
    <w:p w14:paraId="05E248F0" w14:textId="77777777" w:rsidR="00FB010A" w:rsidRPr="00C7274D" w:rsidRDefault="00FB010A" w:rsidP="00C7274D">
      <w:pPr>
        <w:jc w:val="both"/>
        <w:rPr>
          <w:rFonts w:ascii="Times New Roman" w:hAnsi="Times New Roman" w:cs="Times New Roman"/>
          <w:noProof/>
        </w:rPr>
      </w:pPr>
      <w:r w:rsidRPr="00C7274D">
        <w:rPr>
          <w:rFonts w:ascii="Times New Roman" w:hAnsi="Times New Roman" w:cs="Times New Roman"/>
        </w:rPr>
        <w:t xml:space="preserve">Зміст навчальних практичних завдань, які необхідно виконати під час практичного заняття: </w:t>
      </w:r>
    </w:p>
    <w:p w14:paraId="5514CF84" w14:textId="77777777" w:rsidR="00FB010A" w:rsidRPr="00C7274D" w:rsidRDefault="00FB010A" w:rsidP="00C7274D">
      <w:pPr>
        <w:pStyle w:val="a3"/>
        <w:numPr>
          <w:ilvl w:val="0"/>
          <w:numId w:val="14"/>
        </w:numPr>
        <w:ind w:left="284" w:hanging="284"/>
        <w:jc w:val="both"/>
        <w:rPr>
          <w:rFonts w:ascii="Times New Roman" w:hAnsi="Times New Roman" w:cs="Times New Roman"/>
          <w:i/>
          <w:iCs/>
          <w:noProof/>
        </w:rPr>
      </w:pPr>
      <w:r w:rsidRPr="00C7274D">
        <w:rPr>
          <w:rFonts w:ascii="Times New Roman" w:hAnsi="Times New Roman" w:cs="Times New Roman"/>
          <w:noProof/>
        </w:rPr>
        <w:t>Дослідити механізми виникнення і методи реєстрації електричних потенціалів збудливих тканин.</w:t>
      </w:r>
    </w:p>
    <w:p w14:paraId="1A69DADD" w14:textId="77777777" w:rsidR="00FB010A" w:rsidRPr="00C7274D" w:rsidRDefault="00FB010A" w:rsidP="00C7274D">
      <w:pPr>
        <w:pStyle w:val="a3"/>
        <w:numPr>
          <w:ilvl w:val="0"/>
          <w:numId w:val="14"/>
        </w:numPr>
        <w:ind w:left="284" w:hanging="284"/>
        <w:jc w:val="both"/>
        <w:rPr>
          <w:rFonts w:ascii="Times New Roman" w:hAnsi="Times New Roman" w:cs="Times New Roman"/>
          <w:i/>
          <w:iCs/>
          <w:noProof/>
        </w:rPr>
      </w:pPr>
      <w:r w:rsidRPr="00C7274D">
        <w:rPr>
          <w:rFonts w:ascii="Times New Roman" w:hAnsi="Times New Roman" w:cs="Times New Roman"/>
          <w:noProof/>
        </w:rPr>
        <w:t>Вирішити ситуаційні завдання з теми практичного заняття.</w:t>
      </w:r>
    </w:p>
    <w:p w14:paraId="69FE16F1" w14:textId="77777777" w:rsidR="00FB010A" w:rsidRPr="00C7274D" w:rsidRDefault="00FB010A" w:rsidP="00C7274D">
      <w:pPr>
        <w:jc w:val="both"/>
        <w:rPr>
          <w:rFonts w:ascii="Times New Roman" w:hAnsi="Times New Roman" w:cs="Times New Roman"/>
          <w:i/>
          <w:iCs/>
        </w:rPr>
      </w:pPr>
      <w:r w:rsidRPr="00C7274D">
        <w:rPr>
          <w:rFonts w:ascii="Times New Roman" w:hAnsi="Times New Roman" w:cs="Times New Roman"/>
          <w:i/>
          <w:iCs/>
        </w:rPr>
        <w:t xml:space="preserve">Інструктивні матеріали щодо виконання завдань: </w:t>
      </w:r>
    </w:p>
    <w:p w14:paraId="53C30067" w14:textId="77777777" w:rsidR="00FB010A" w:rsidRPr="00C7274D" w:rsidRDefault="00FB010A" w:rsidP="00C7274D">
      <w:pPr>
        <w:jc w:val="both"/>
        <w:rPr>
          <w:rFonts w:ascii="Times New Roman" w:hAnsi="Times New Roman" w:cs="Times New Roman"/>
          <w:i/>
          <w:iCs/>
        </w:rPr>
      </w:pPr>
      <w:r w:rsidRPr="00C7274D">
        <w:rPr>
          <w:rFonts w:ascii="Times New Roman" w:hAnsi="Times New Roman" w:cs="Times New Roman"/>
          <w:i/>
          <w:iCs/>
        </w:rPr>
        <w:t>Методика реєстрації електричних потенціалів м’язів людини</w:t>
      </w:r>
    </w:p>
    <w:p w14:paraId="7AF35BFC" w14:textId="77777777" w:rsidR="00FB010A" w:rsidRPr="00C7274D" w:rsidRDefault="00FB010A" w:rsidP="00C7274D">
      <w:pPr>
        <w:jc w:val="both"/>
        <w:rPr>
          <w:rFonts w:ascii="Times New Roman" w:hAnsi="Times New Roman" w:cs="Times New Roman"/>
        </w:rPr>
      </w:pPr>
      <w:r w:rsidRPr="00C7274D">
        <w:rPr>
          <w:rFonts w:ascii="Times New Roman" w:hAnsi="Times New Roman" w:cs="Times New Roman"/>
          <w:i/>
          <w:iCs/>
        </w:rPr>
        <w:t>Для роботи необхідні:</w:t>
      </w:r>
      <w:r w:rsidRPr="00C7274D">
        <w:rPr>
          <w:rFonts w:ascii="Times New Roman" w:hAnsi="Times New Roman" w:cs="Times New Roman"/>
        </w:rPr>
        <w:t xml:space="preserve"> </w:t>
      </w:r>
      <w:proofErr w:type="spellStart"/>
      <w:r w:rsidRPr="00C7274D">
        <w:rPr>
          <w:rFonts w:ascii="Times New Roman" w:hAnsi="Times New Roman" w:cs="Times New Roman"/>
        </w:rPr>
        <w:t>біопідсилювач</w:t>
      </w:r>
      <w:proofErr w:type="spellEnd"/>
      <w:r w:rsidRPr="00C7274D">
        <w:rPr>
          <w:rFonts w:ascii="Times New Roman" w:hAnsi="Times New Roman" w:cs="Times New Roman"/>
        </w:rPr>
        <w:t>; осцилограф; нашкірні електроди; набір вантажів 1, 3, 5 кг; ізотонічний розчин натрію хлориду; дезінфікуючий розчин, шматочки марлевої тканини; закріплююча гумова стрічка.</w:t>
      </w:r>
    </w:p>
    <w:p w14:paraId="651CDA51" w14:textId="77777777" w:rsidR="00FB010A" w:rsidRPr="00C7274D" w:rsidRDefault="00FB010A" w:rsidP="00C7274D">
      <w:pPr>
        <w:jc w:val="both"/>
        <w:rPr>
          <w:rFonts w:ascii="Times New Roman" w:hAnsi="Times New Roman" w:cs="Times New Roman"/>
        </w:rPr>
      </w:pPr>
      <w:r w:rsidRPr="00C7274D">
        <w:rPr>
          <w:rFonts w:ascii="Times New Roman" w:hAnsi="Times New Roman" w:cs="Times New Roman"/>
          <w:i/>
          <w:iCs/>
        </w:rPr>
        <w:t>Об’єкт дослідження</w:t>
      </w:r>
      <w:r w:rsidRPr="00C7274D">
        <w:rPr>
          <w:rFonts w:ascii="Times New Roman" w:hAnsi="Times New Roman" w:cs="Times New Roman"/>
        </w:rPr>
        <w:t xml:space="preserve"> — людина.</w:t>
      </w:r>
    </w:p>
    <w:p w14:paraId="1EF0345D" w14:textId="77777777" w:rsidR="00FB010A" w:rsidRPr="00C7274D" w:rsidRDefault="00FB010A" w:rsidP="00C7274D">
      <w:pPr>
        <w:jc w:val="both"/>
        <w:rPr>
          <w:rFonts w:ascii="Times New Roman" w:hAnsi="Times New Roman" w:cs="Times New Roman"/>
        </w:rPr>
      </w:pPr>
      <w:r w:rsidRPr="00C7274D">
        <w:rPr>
          <w:rFonts w:ascii="Times New Roman" w:hAnsi="Times New Roman" w:cs="Times New Roman"/>
          <w:i/>
          <w:iCs/>
        </w:rPr>
        <w:t>Проведення роботи</w:t>
      </w:r>
      <w:r w:rsidRPr="00C7274D">
        <w:rPr>
          <w:rFonts w:ascii="Times New Roman" w:hAnsi="Times New Roman" w:cs="Times New Roman"/>
        </w:rPr>
        <w:t>. Дослідження рекомендується проводити на кількох випробуваних, оскільки в цьому випадку буде помітна різниця індивідуальних реакцій. Реєстрацію кожного показника експериментатор проводить на обох руках, визначаючи їх виразність і симетричність.</w:t>
      </w:r>
    </w:p>
    <w:p w14:paraId="00158C96" w14:textId="77777777" w:rsidR="00FB010A" w:rsidRPr="00C7274D" w:rsidRDefault="00FB010A" w:rsidP="00C7274D">
      <w:pPr>
        <w:jc w:val="both"/>
        <w:rPr>
          <w:rFonts w:ascii="Times New Roman" w:hAnsi="Times New Roman" w:cs="Times New Roman"/>
        </w:rPr>
      </w:pPr>
      <w:r w:rsidRPr="00C7274D">
        <w:rPr>
          <w:rFonts w:ascii="Times New Roman" w:hAnsi="Times New Roman" w:cs="Times New Roman"/>
        </w:rPr>
        <w:t>Реєстрацію електричної активності м’язів — електроміографію (ЕМГ) людини використовують з діагностичною метою в клініці під час функ</w:t>
      </w:r>
      <w:r w:rsidRPr="00C7274D">
        <w:rPr>
          <w:rFonts w:ascii="Times New Roman" w:hAnsi="Times New Roman" w:cs="Times New Roman"/>
        </w:rPr>
        <w:softHyphen/>
        <w:t xml:space="preserve">ціональних досліджень та за умов м’язових </w:t>
      </w:r>
      <w:proofErr w:type="spellStart"/>
      <w:r w:rsidRPr="00C7274D">
        <w:rPr>
          <w:rFonts w:ascii="Times New Roman" w:hAnsi="Times New Roman" w:cs="Times New Roman"/>
        </w:rPr>
        <w:t>дисфункціональних</w:t>
      </w:r>
      <w:proofErr w:type="spellEnd"/>
      <w:r w:rsidRPr="00C7274D">
        <w:rPr>
          <w:rFonts w:ascii="Times New Roman" w:hAnsi="Times New Roman" w:cs="Times New Roman"/>
        </w:rPr>
        <w:t xml:space="preserve"> станів. Залежно від мети ЕМГ виконують під час довільних рухів досліджуваних м’язів, під впливом вантажу та під дією стимуляції. Шкіру плеча над </w:t>
      </w:r>
      <w:r w:rsidRPr="00C7274D">
        <w:rPr>
          <w:rFonts w:ascii="Times New Roman" w:hAnsi="Times New Roman" w:cs="Times New Roman"/>
          <w:i/>
          <w:iCs/>
        </w:rPr>
        <w:t xml:space="preserve">m. </w:t>
      </w:r>
      <w:proofErr w:type="spellStart"/>
      <w:r w:rsidRPr="00C7274D">
        <w:rPr>
          <w:rFonts w:ascii="Times New Roman" w:hAnsi="Times New Roman" w:cs="Times New Roman"/>
          <w:i/>
          <w:iCs/>
        </w:rPr>
        <w:t>biceps</w:t>
      </w:r>
      <w:proofErr w:type="spellEnd"/>
      <w:r w:rsidRPr="00C7274D">
        <w:rPr>
          <w:rFonts w:ascii="Times New Roman" w:hAnsi="Times New Roman" w:cs="Times New Roman"/>
        </w:rPr>
        <w:t xml:space="preserve"> обробляють дезінфікуючим розчином, потім ізотонічним розчином натрію хлориду. Перевіряють </w:t>
      </w:r>
      <w:proofErr w:type="spellStart"/>
      <w:r w:rsidRPr="00C7274D">
        <w:rPr>
          <w:rFonts w:ascii="Times New Roman" w:hAnsi="Times New Roman" w:cs="Times New Roman"/>
        </w:rPr>
        <w:t>міжелектродний</w:t>
      </w:r>
      <w:proofErr w:type="spellEnd"/>
      <w:r w:rsidRPr="00C7274D">
        <w:rPr>
          <w:rFonts w:ascii="Times New Roman" w:hAnsi="Times New Roman" w:cs="Times New Roman"/>
        </w:rPr>
        <w:t xml:space="preserve"> опір, який у нормі не перевищує 40–50 кОм. Після цього підбирають відповідний коефіцієнт посилення під час тестового згинання руки </w:t>
      </w:r>
      <w:r w:rsidRPr="00C7274D">
        <w:rPr>
          <w:rFonts w:ascii="Times New Roman" w:hAnsi="Times New Roman" w:cs="Times New Roman"/>
        </w:rPr>
        <w:lastRenderedPageBreak/>
        <w:t xml:space="preserve">в ліктьовому суглобі з вагою 5 кг. Реєструють калібрувальний сигнал. За цим досліджуваному пропонують підняти вагу 1 або 3 кг. Під час цього на моніторі осцилографа реєструють виникаючі </w:t>
      </w:r>
      <w:proofErr w:type="spellStart"/>
      <w:r w:rsidRPr="00C7274D">
        <w:rPr>
          <w:rFonts w:ascii="Times New Roman" w:hAnsi="Times New Roman" w:cs="Times New Roman"/>
        </w:rPr>
        <w:t>біопотенціали</w:t>
      </w:r>
      <w:proofErr w:type="spellEnd"/>
      <w:r w:rsidRPr="00C7274D">
        <w:rPr>
          <w:rFonts w:ascii="Times New Roman" w:hAnsi="Times New Roman" w:cs="Times New Roman"/>
        </w:rPr>
        <w:t xml:space="preserve">. Проводять реєстрацію </w:t>
      </w:r>
      <w:proofErr w:type="spellStart"/>
      <w:r w:rsidRPr="00C7274D">
        <w:rPr>
          <w:rFonts w:ascii="Times New Roman" w:hAnsi="Times New Roman" w:cs="Times New Roman"/>
        </w:rPr>
        <w:t>біопотенцалів</w:t>
      </w:r>
      <w:proofErr w:type="spellEnd"/>
      <w:r w:rsidRPr="00C7274D">
        <w:rPr>
          <w:rFonts w:ascii="Times New Roman" w:hAnsi="Times New Roman" w:cs="Times New Roman"/>
        </w:rPr>
        <w:t xml:space="preserve"> на початку роботи, через 2–3 хв та під час стомлення м’яза. Після 5–10 хв відпочинку повторно реєструють потенціали під час роботи з великим навантаженням (3 або 5 кг). Спостерігають за характером зміни потенціалів м’язів. Потім проводять таку ж саму роботу на іншій руці та порівнюють результати.</w:t>
      </w:r>
    </w:p>
    <w:p w14:paraId="55BEFDD4" w14:textId="77777777" w:rsidR="00FB010A" w:rsidRPr="00C7274D" w:rsidRDefault="00224720" w:rsidP="00C7274D">
      <w:pPr>
        <w:jc w:val="both"/>
        <w:rPr>
          <w:rFonts w:ascii="Times New Roman" w:hAnsi="Times New Roman" w:cs="Times New Roman"/>
        </w:rPr>
      </w:pPr>
      <w:r w:rsidRPr="00C7274D">
        <w:rPr>
          <w:rFonts w:ascii="Times New Roman" w:hAnsi="Times New Roman" w:cs="Times New Roman"/>
          <w:i/>
          <w:iCs/>
        </w:rPr>
        <w:t>Вимоги до о</w:t>
      </w:r>
      <w:r w:rsidR="00FB010A" w:rsidRPr="00C7274D">
        <w:rPr>
          <w:rFonts w:ascii="Times New Roman" w:hAnsi="Times New Roman" w:cs="Times New Roman"/>
          <w:i/>
          <w:iCs/>
        </w:rPr>
        <w:t>формлення результатів і їх оцінка.</w:t>
      </w:r>
      <w:r w:rsidR="00FB010A" w:rsidRPr="00C7274D">
        <w:rPr>
          <w:rFonts w:ascii="Times New Roman" w:hAnsi="Times New Roman" w:cs="Times New Roman"/>
        </w:rPr>
        <w:t xml:space="preserve"> Занесіть до протоколу отримані показники. Порівняйте результати кількох випробуваних. Зробіть висновки.</w:t>
      </w:r>
    </w:p>
    <w:p w14:paraId="1B1C95B8" w14:textId="77777777" w:rsidR="00E72842" w:rsidRPr="00C7274D" w:rsidRDefault="00224720" w:rsidP="00C7274D">
      <w:pPr>
        <w:tabs>
          <w:tab w:val="left" w:pos="952"/>
          <w:tab w:val="left" w:pos="1169"/>
        </w:tabs>
        <w:rPr>
          <w:rFonts w:ascii="Times New Roman" w:eastAsia="Times New Roman" w:hAnsi="Times New Roman" w:cs="Times New Roman"/>
          <w:i/>
          <w:iCs/>
        </w:rPr>
      </w:pPr>
      <w:r w:rsidRPr="00C7274D">
        <w:rPr>
          <w:rFonts w:ascii="Times New Roman" w:eastAsia="Times New Roman" w:hAnsi="Times New Roman" w:cs="Times New Roman"/>
          <w:i/>
          <w:iCs/>
        </w:rPr>
        <w:t>М</w:t>
      </w:r>
      <w:r w:rsidR="00E72842" w:rsidRPr="00C7274D">
        <w:rPr>
          <w:rFonts w:ascii="Times New Roman" w:eastAsia="Times New Roman" w:hAnsi="Times New Roman" w:cs="Times New Roman"/>
          <w:i/>
          <w:iCs/>
        </w:rPr>
        <w:t>атеріали контролю для заключного етапу заняття</w:t>
      </w:r>
      <w:r w:rsidR="008B0A0C" w:rsidRPr="00C7274D">
        <w:rPr>
          <w:rFonts w:ascii="Times New Roman" w:eastAsia="Times New Roman" w:hAnsi="Times New Roman" w:cs="Times New Roman"/>
          <w:i/>
          <w:iCs/>
        </w:rPr>
        <w:t>:</w:t>
      </w:r>
    </w:p>
    <w:p w14:paraId="32A883F1" w14:textId="77777777" w:rsidR="001A2032" w:rsidRPr="00C7274D" w:rsidRDefault="008B0A0C" w:rsidP="00C7274D">
      <w:pPr>
        <w:widowControl/>
        <w:rPr>
          <w:rFonts w:ascii="Times New Roman" w:eastAsia="Times New Roman" w:hAnsi="Times New Roman" w:cs="Times New Roman"/>
          <w:i/>
          <w:iCs/>
          <w:noProof/>
          <w:color w:val="auto"/>
          <w:lang w:eastAsia="ru-RU" w:bidi="ar-SA"/>
        </w:rPr>
      </w:pPr>
      <w:r w:rsidRPr="00C7274D">
        <w:rPr>
          <w:rFonts w:ascii="Times New Roman" w:eastAsia="Times New Roman" w:hAnsi="Times New Roman" w:cs="Times New Roman"/>
          <w:i/>
          <w:iCs/>
          <w:noProof/>
          <w:color w:val="auto"/>
          <w:lang w:eastAsia="ru-RU" w:bidi="ar-SA"/>
        </w:rPr>
        <w:t>Тести</w:t>
      </w:r>
      <w:r w:rsidR="008B0148" w:rsidRPr="00C7274D">
        <w:rPr>
          <w:rFonts w:ascii="Times New Roman" w:eastAsia="Times New Roman" w:hAnsi="Times New Roman" w:cs="Times New Roman"/>
          <w:i/>
          <w:iCs/>
          <w:noProof/>
          <w:color w:val="auto"/>
          <w:lang w:eastAsia="ru-RU" w:bidi="ar-SA"/>
        </w:rPr>
        <w:t xml:space="preserve"> для заключного </w:t>
      </w:r>
      <w:r w:rsidR="001935B2" w:rsidRPr="00C7274D">
        <w:rPr>
          <w:rFonts w:ascii="Times New Roman" w:eastAsia="Times New Roman" w:hAnsi="Times New Roman" w:cs="Times New Roman"/>
          <w:i/>
          <w:iCs/>
          <w:noProof/>
          <w:color w:val="auto"/>
          <w:lang w:eastAsia="ru-RU" w:bidi="ar-SA"/>
        </w:rPr>
        <w:t>етапу</w:t>
      </w:r>
      <w:r w:rsidR="008B0148" w:rsidRPr="00C7274D">
        <w:rPr>
          <w:rFonts w:ascii="Times New Roman" w:eastAsia="Times New Roman" w:hAnsi="Times New Roman" w:cs="Times New Roman"/>
          <w:i/>
          <w:iCs/>
          <w:noProof/>
          <w:color w:val="auto"/>
          <w:lang w:eastAsia="ru-RU" w:bidi="ar-SA"/>
        </w:rPr>
        <w:t xml:space="preserve"> заняття</w:t>
      </w:r>
      <w:r w:rsidRPr="00C7274D">
        <w:rPr>
          <w:rFonts w:ascii="Times New Roman" w:eastAsia="Times New Roman" w:hAnsi="Times New Roman" w:cs="Times New Roman"/>
          <w:i/>
          <w:iCs/>
          <w:noProof/>
          <w:color w:val="auto"/>
          <w:lang w:eastAsia="ru-RU" w:bidi="ar-SA"/>
        </w:rPr>
        <w:t>:</w:t>
      </w:r>
    </w:p>
    <w:p w14:paraId="05DA9510" w14:textId="77777777" w:rsidR="008B0A0C" w:rsidRPr="00C7274D" w:rsidRDefault="008B0A0C" w:rsidP="00C7274D">
      <w:pPr>
        <w:widowControl/>
        <w:rPr>
          <w:rFonts w:ascii="Times New Roman" w:eastAsia="Times New Roman" w:hAnsi="Times New Roman" w:cs="Times New Roman"/>
          <w:noProof/>
          <w:color w:val="auto"/>
          <w:lang w:eastAsia="ru-RU" w:bidi="ar-SA"/>
        </w:rPr>
        <w:sectPr w:rsidR="008B0A0C" w:rsidRPr="00C7274D" w:rsidSect="00E853EE">
          <w:type w:val="continuous"/>
          <w:pgSz w:w="11906" w:h="16838"/>
          <w:pgMar w:top="1134" w:right="850" w:bottom="1134" w:left="1701" w:header="708" w:footer="708" w:gutter="0"/>
          <w:cols w:space="708"/>
          <w:docGrid w:linePitch="360"/>
        </w:sectPr>
      </w:pPr>
    </w:p>
    <w:p w14:paraId="2D95387E"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1.Після дії на збудливу клітину отрути, що пригнічує синтез АТФ, дія електричного подразника приведе до того, що вхідний струм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під час розвитку МПД ... внаслідок ...</w:t>
      </w:r>
    </w:p>
    <w:p w14:paraId="50A4FDA8"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Зменшиться ... зменшення концентраційного градієнта Na</w:t>
      </w:r>
      <w:r w:rsidRPr="00C7274D">
        <w:rPr>
          <w:rFonts w:ascii="Times New Roman" w:eastAsia="Times New Roman" w:hAnsi="Times New Roman" w:cs="Times New Roman"/>
          <w:noProof/>
          <w:color w:val="auto"/>
          <w:position w:val="5"/>
          <w:lang w:eastAsia="ru-RU" w:bidi="ar-SA"/>
        </w:rPr>
        <w:t>+</w:t>
      </w:r>
    </w:p>
    <w:p w14:paraId="64A40599"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Збільшиться ... зменшення концентраційного градієнта Na</w:t>
      </w:r>
      <w:r w:rsidRPr="00C7274D">
        <w:rPr>
          <w:rFonts w:ascii="Times New Roman" w:eastAsia="Times New Roman" w:hAnsi="Times New Roman" w:cs="Times New Roman"/>
          <w:noProof/>
          <w:color w:val="auto"/>
          <w:position w:val="5"/>
          <w:lang w:eastAsia="ru-RU" w:bidi="ar-SA"/>
        </w:rPr>
        <w:t>+</w:t>
      </w:r>
    </w:p>
    <w:p w14:paraId="0377AA2F"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Збільшиться ... збільшення концентраційного градієнта Na</w:t>
      </w:r>
      <w:r w:rsidRPr="00C7274D">
        <w:rPr>
          <w:rFonts w:ascii="Times New Roman" w:eastAsia="Times New Roman" w:hAnsi="Times New Roman" w:cs="Times New Roman"/>
          <w:noProof/>
          <w:color w:val="auto"/>
          <w:position w:val="5"/>
          <w:lang w:eastAsia="ru-RU" w:bidi="ar-SA"/>
        </w:rPr>
        <w:t>+</w:t>
      </w:r>
    </w:p>
    <w:p w14:paraId="20C87A42"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Зменшиться ... збільшення концентраційного градієнта Na</w:t>
      </w:r>
      <w:r w:rsidRPr="00C7274D">
        <w:rPr>
          <w:rFonts w:ascii="Times New Roman" w:eastAsia="Times New Roman" w:hAnsi="Times New Roman" w:cs="Times New Roman"/>
          <w:noProof/>
          <w:color w:val="auto"/>
          <w:position w:val="5"/>
          <w:lang w:eastAsia="ru-RU" w:bidi="ar-SA"/>
        </w:rPr>
        <w:t>+</w:t>
      </w:r>
    </w:p>
    <w:p w14:paraId="4606FDC2"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Не зміниться ... зменшення концентраційного градієнта Na</w:t>
      </w:r>
      <w:r w:rsidRPr="00C7274D">
        <w:rPr>
          <w:rFonts w:ascii="Times New Roman" w:eastAsia="Times New Roman" w:hAnsi="Times New Roman" w:cs="Times New Roman"/>
          <w:noProof/>
          <w:color w:val="auto"/>
          <w:position w:val="5"/>
          <w:lang w:eastAsia="ru-RU" w:bidi="ar-SA"/>
        </w:rPr>
        <w:t>+</w:t>
      </w:r>
    </w:p>
    <w:p w14:paraId="1541D5C5"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2. За умов збільшеної кількості інактивованих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каналів під дією місцевого анестетика поріг деполяризації клітинної мембрани ..., а її збудливість ...</w:t>
      </w:r>
    </w:p>
    <w:p w14:paraId="19B29553"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Збільшиться ... збільшиться</w:t>
      </w:r>
    </w:p>
    <w:p w14:paraId="731751D0"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Зменшиться ... зменшиться</w:t>
      </w:r>
    </w:p>
    <w:p w14:paraId="60AA8F66"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Збільшиться ... не зміниться</w:t>
      </w:r>
    </w:p>
    <w:p w14:paraId="0A4C1932"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Збільшиться ... зменшиться</w:t>
      </w:r>
    </w:p>
    <w:p w14:paraId="246F3E2D"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Не зміниться ... зменшиться</w:t>
      </w:r>
    </w:p>
    <w:p w14:paraId="5AB101DD"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3. Під час піка МПД поріг деполяризації збудливої клітини ..., а її збудливість ...</w:t>
      </w:r>
    </w:p>
    <w:p w14:paraId="53A159FE"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в 2–5 разів … в 2–5 разів</w:t>
      </w:r>
    </w:p>
    <w:p w14:paraId="700655E3"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до нескінченності ... прагне до 0</w:t>
      </w:r>
    </w:p>
    <w:p w14:paraId="3E19E5E4"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в 3–5 разів ... в 3–5 разів</w:t>
      </w:r>
    </w:p>
    <w:p w14:paraId="0295428F"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Не змінюється ... прагне до 0</w:t>
      </w:r>
    </w:p>
    <w:p w14:paraId="33271C8D"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Прагне до 0 ... не змінюється</w:t>
      </w:r>
    </w:p>
    <w:p w14:paraId="7E7F1454"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4. Іонний струм під час фази реполяризації МПД переважно забезпечується:</w:t>
      </w:r>
    </w:p>
    <w:p w14:paraId="6C3BD9D1"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Рухом K</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за концентраційним градієнтом</w:t>
      </w:r>
    </w:p>
    <w:p w14:paraId="4F201824"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Рухом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за концентраційним градієнтом</w:t>
      </w:r>
    </w:p>
    <w:p w14:paraId="1D4B089A"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C.Рухом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проти концентраційного градієнта</w:t>
      </w:r>
    </w:p>
    <w:p w14:paraId="6295C885"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Рухом K</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проти концентраційного градієнта</w:t>
      </w:r>
    </w:p>
    <w:p w14:paraId="273A8895"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Роботою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/K</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насоса</w:t>
      </w:r>
    </w:p>
    <w:p w14:paraId="0B96960C"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5. За умов збільшення кількості інактивованих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каналів під дією місцевого анестетика абсолютне значення КРД мембрани ... і її збудливість ...</w:t>
      </w:r>
    </w:p>
    <w:p w14:paraId="2B06FCA3"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Зменшиться ... збільшиться</w:t>
      </w:r>
    </w:p>
    <w:p w14:paraId="4616CE7C"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Збільшиться ... зменшиться</w:t>
      </w:r>
    </w:p>
    <w:p w14:paraId="73FC39A5"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Зменшиться ... зменшиться</w:t>
      </w:r>
    </w:p>
    <w:p w14:paraId="2E3C5D89"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Зменшиться ... не зміниться</w:t>
      </w:r>
    </w:p>
    <w:p w14:paraId="5CDD2E81"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Не зміниться ... збільшиться</w:t>
      </w:r>
    </w:p>
    <w:p w14:paraId="2C4DED9F"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6. Після дії на збудливу клітину отрути, що пригнічує синтез АТФ, серія подразнень приведе до того, що струм К</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під час МПД:</w:t>
      </w:r>
    </w:p>
    <w:p w14:paraId="44A1AFAC"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Збільшиться</w:t>
      </w:r>
    </w:p>
    <w:p w14:paraId="09DD3B32"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Зменшиться</w:t>
      </w:r>
    </w:p>
    <w:p w14:paraId="07349B40"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Не зміниться</w:t>
      </w:r>
    </w:p>
    <w:p w14:paraId="08348E91"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Зникне</w:t>
      </w:r>
    </w:p>
    <w:p w14:paraId="634DF983"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Змінить напрямок</w:t>
      </w:r>
    </w:p>
    <w:p w14:paraId="4169F034"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7.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/K</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насос:</w:t>
      </w:r>
    </w:p>
    <w:p w14:paraId="1830DE06"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Вводить іони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в клітину</w:t>
      </w:r>
    </w:p>
    <w:p w14:paraId="25C24B92"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Вводить іони K</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в клітину</w:t>
      </w:r>
    </w:p>
    <w:p w14:paraId="29D9ED24"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Виводить іони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із клітини</w:t>
      </w:r>
    </w:p>
    <w:p w14:paraId="286B5466"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Виводить іони K</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із клітини</w:t>
      </w:r>
    </w:p>
    <w:p w14:paraId="38918A1F"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Виводить іони Cl</w:t>
      </w:r>
      <w:r w:rsidRPr="00C7274D">
        <w:rPr>
          <w:rFonts w:ascii="Times New Roman" w:eastAsia="Times New Roman" w:hAnsi="Times New Roman" w:cs="Times New Roman"/>
          <w:noProof/>
          <w:color w:val="auto"/>
          <w:position w:val="5"/>
          <w:lang w:eastAsia="ru-RU" w:bidi="ar-SA"/>
        </w:rPr>
        <w:t xml:space="preserve">- </w:t>
      </w:r>
      <w:r w:rsidRPr="00C7274D">
        <w:rPr>
          <w:rFonts w:ascii="Times New Roman" w:eastAsia="Times New Roman" w:hAnsi="Times New Roman" w:cs="Times New Roman"/>
          <w:noProof/>
          <w:color w:val="auto"/>
          <w:lang w:eastAsia="ru-RU" w:bidi="ar-SA"/>
        </w:rPr>
        <w:t>із клітини</w:t>
      </w:r>
    </w:p>
    <w:p w14:paraId="426CA286"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8. Як зміниться поріг деполяризації мембрани під час збільшення сили надпорогового електричного подразнювального стимулу?</w:t>
      </w:r>
    </w:p>
    <w:p w14:paraId="5CA3D1A9"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Прагне до 0</w:t>
      </w:r>
    </w:p>
    <w:p w14:paraId="13AF1837"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Збільшиться</w:t>
      </w:r>
    </w:p>
    <w:p w14:paraId="3F40A4F6"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Зменшиться</w:t>
      </w:r>
    </w:p>
    <w:p w14:paraId="2E0546F0"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Зникне</w:t>
      </w:r>
    </w:p>
    <w:p w14:paraId="1B7F294D"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Не зміниться</w:t>
      </w:r>
    </w:p>
    <w:p w14:paraId="786026B7"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9. В експерименті необхідно оцінити рівень збудливості тканини. Який показник для цього необхідно визначити?</w:t>
      </w:r>
    </w:p>
    <w:p w14:paraId="1BBA4015"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Амплітуду МПД</w:t>
      </w:r>
    </w:p>
    <w:p w14:paraId="53391402"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lastRenderedPageBreak/>
        <w:t>B. Рівень МПС</w:t>
      </w:r>
    </w:p>
    <w:p w14:paraId="4FC17B46"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Тривалість МПД</w:t>
      </w:r>
    </w:p>
    <w:p w14:paraId="4CA31182"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Поріг деполяризації</w:t>
      </w:r>
    </w:p>
    <w:p w14:paraId="26E38357"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КРД</w:t>
      </w:r>
    </w:p>
    <w:p w14:paraId="013275A7"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10. Як зміниться збудливість мембрани нервової клітини під час піка МП?</w:t>
      </w:r>
    </w:p>
    <w:p w14:paraId="07D8415E"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Зникне</w:t>
      </w:r>
    </w:p>
    <w:p w14:paraId="0E506162"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Збільшиться в 1,5–3 рази</w:t>
      </w:r>
    </w:p>
    <w:p w14:paraId="3CB4AE5A"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Не зміниться</w:t>
      </w:r>
    </w:p>
    <w:p w14:paraId="7A91884C"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Зменшиться в 2–3 рази</w:t>
      </w:r>
    </w:p>
    <w:p w14:paraId="3C26CCC9" w14:textId="77777777" w:rsidR="001A2032" w:rsidRPr="00C7274D" w:rsidRDefault="001A2032" w:rsidP="00C7274D">
      <w:pPr>
        <w:widowControl/>
        <w:rPr>
          <w:rFonts w:ascii="Times New Roman" w:eastAsia="Times New Roman" w:hAnsi="Times New Roman" w:cs="Times New Roman"/>
          <w:i/>
          <w:iCs/>
          <w:noProof/>
          <w:color w:val="auto"/>
          <w:lang w:eastAsia="ru-RU" w:bidi="ar-SA"/>
        </w:rPr>
      </w:pPr>
      <w:r w:rsidRPr="00C7274D">
        <w:rPr>
          <w:rFonts w:ascii="Times New Roman" w:eastAsia="Times New Roman" w:hAnsi="Times New Roman" w:cs="Times New Roman"/>
          <w:noProof/>
          <w:color w:val="auto"/>
          <w:lang w:eastAsia="ru-RU" w:bidi="ar-SA"/>
        </w:rPr>
        <w:t>E. Зменшиться в 1,5–3 рази</w:t>
      </w:r>
    </w:p>
    <w:p w14:paraId="378B1A8E" w14:textId="77777777" w:rsidR="001A2032" w:rsidRPr="00C7274D" w:rsidRDefault="001A2032" w:rsidP="00C7274D">
      <w:pPr>
        <w:keepNext/>
        <w:widowControl/>
        <w:spacing w:before="240" w:after="60"/>
        <w:outlineLvl w:val="3"/>
        <w:rPr>
          <w:rFonts w:ascii="Times New Roman" w:eastAsia="Times New Roman" w:hAnsi="Times New Roman" w:cs="Times New Roman"/>
          <w:b/>
          <w:bCs/>
          <w:noProof/>
          <w:color w:val="auto"/>
          <w:lang w:eastAsia="ru-RU" w:bidi="ar-SA"/>
        </w:rPr>
      </w:pPr>
      <w:r w:rsidRPr="00C7274D">
        <w:rPr>
          <w:rFonts w:ascii="Times New Roman" w:eastAsia="Times New Roman" w:hAnsi="Times New Roman" w:cs="Times New Roman"/>
          <w:b/>
          <w:bCs/>
          <w:i/>
          <w:iCs/>
          <w:noProof/>
          <w:color w:val="auto"/>
          <w:lang w:eastAsia="ru-RU" w:bidi="ar-SA"/>
        </w:rPr>
        <w:t>Відповіді</w:t>
      </w:r>
    </w:p>
    <w:p w14:paraId="6E8683C3"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1.A, 2.D, 3.B, 4.A, 5.C, 6.B, 7.C, 8.E, 9.D, 10.A.</w:t>
      </w:r>
    </w:p>
    <w:p w14:paraId="3979C94D" w14:textId="77777777" w:rsidR="001A2032" w:rsidRPr="00C7274D" w:rsidRDefault="001A2032" w:rsidP="00C7274D">
      <w:pPr>
        <w:widowControl/>
        <w:rPr>
          <w:rFonts w:ascii="Times New Roman" w:eastAsia="Times New Roman" w:hAnsi="Times New Roman" w:cs="Times New Roman"/>
          <w:noProof/>
          <w:color w:val="auto"/>
          <w:lang w:eastAsia="ru-RU" w:bidi="ar-SA"/>
        </w:rPr>
      </w:pPr>
    </w:p>
    <w:p w14:paraId="102C5363" w14:textId="77777777" w:rsidR="001A2032" w:rsidRPr="00C7274D" w:rsidRDefault="001A2032" w:rsidP="00C7274D">
      <w:pPr>
        <w:widowControl/>
        <w:rPr>
          <w:rFonts w:ascii="Times New Roman" w:eastAsia="Times New Roman" w:hAnsi="Times New Roman" w:cs="Times New Roman"/>
          <w:noProof/>
          <w:color w:val="auto"/>
          <w:lang w:eastAsia="ru-RU" w:bidi="ar-SA"/>
        </w:rPr>
        <w:sectPr w:rsidR="001A2032" w:rsidRPr="00C7274D" w:rsidSect="001A2032">
          <w:type w:val="continuous"/>
          <w:pgSz w:w="11906" w:h="16838"/>
          <w:pgMar w:top="1134" w:right="850" w:bottom="1134" w:left="1701" w:header="708" w:footer="708" w:gutter="0"/>
          <w:cols w:num="2" w:space="287"/>
          <w:docGrid w:linePitch="360"/>
        </w:sectPr>
      </w:pPr>
    </w:p>
    <w:p w14:paraId="0F87AA3A" w14:textId="77777777" w:rsidR="008B0A0C" w:rsidRPr="00C7274D" w:rsidRDefault="008B0A0C"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lastRenderedPageBreak/>
        <w:t>Ситуаційні завдання</w:t>
      </w:r>
      <w:r w:rsidR="008B0148" w:rsidRPr="00C7274D">
        <w:rPr>
          <w:rFonts w:ascii="Times New Roman" w:eastAsia="Times New Roman" w:hAnsi="Times New Roman" w:cs="Times New Roman"/>
          <w:i/>
          <w:noProof/>
          <w:color w:val="auto"/>
          <w:lang w:eastAsia="ru-RU" w:bidi="ar-SA"/>
        </w:rPr>
        <w:t xml:space="preserve">для </w:t>
      </w:r>
      <w:r w:rsidRPr="00C7274D">
        <w:rPr>
          <w:rFonts w:ascii="Times New Roman" w:eastAsia="Times New Roman" w:hAnsi="Times New Roman" w:cs="Times New Roman"/>
          <w:i/>
          <w:noProof/>
          <w:color w:val="auto"/>
          <w:lang w:eastAsia="ru-RU" w:bidi="ar-SA"/>
        </w:rPr>
        <w:t>заключного етапу заняття:</w:t>
      </w:r>
    </w:p>
    <w:p w14:paraId="629A1B74" w14:textId="77777777" w:rsidR="001A2032" w:rsidRPr="00C7274D" w:rsidRDefault="001A2032" w:rsidP="00C7274D">
      <w:pPr>
        <w:pStyle w:val="a3"/>
        <w:widowControl/>
        <w:numPr>
          <w:ilvl w:val="1"/>
          <w:numId w:val="12"/>
        </w:numPr>
        <w:ind w:left="0" w:firstLine="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 xml:space="preserve">Розрахуйте, чи виникне збудження, що поширюється, у нерві, якщо відомо, що МПС = –90 мВ, КРД на 30 % нижчий за нього, а подразнювальний струм змінює МП в одному випадку на 10 мВ, в іншому -  на 30 мВ? </w:t>
      </w:r>
    </w:p>
    <w:p w14:paraId="4D1C2DAC" w14:textId="77777777" w:rsidR="001A2032" w:rsidRPr="00C7274D" w:rsidRDefault="001A2032" w:rsidP="00C7274D">
      <w:pPr>
        <w:pStyle w:val="a3"/>
        <w:widowControl/>
        <w:ind w:left="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Pr="00C7274D">
        <w:rPr>
          <w:rFonts w:ascii="Times New Roman" w:eastAsia="Times New Roman" w:hAnsi="Times New Roman" w:cs="Times New Roman"/>
          <w:noProof/>
          <w:color w:val="auto"/>
          <w:lang w:eastAsia="ru-RU" w:bidi="ar-SA"/>
        </w:rPr>
        <w:t>: Збудження виникне за умов, якщо МПС менший або дорівнює КРД. Тому в цьому випадку збудження, що поширюється, виникне тільки за умови, що МП зменшиться на величину, більшу 27 мВ (на 30 %).</w:t>
      </w:r>
    </w:p>
    <w:p w14:paraId="4D10F4FA" w14:textId="77777777" w:rsidR="00646EEE" w:rsidRPr="00C7274D" w:rsidRDefault="001A2032" w:rsidP="00C7274D">
      <w:pPr>
        <w:pStyle w:val="a3"/>
        <w:widowControl/>
        <w:numPr>
          <w:ilvl w:val="1"/>
          <w:numId w:val="12"/>
        </w:numPr>
        <w:ind w:left="0" w:firstLine="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 xml:space="preserve">Нерв подразнюють із частотою 10, 100 і 1000 Гц. Розрахуйте, скільки МПД виникатиме в кожному випадку? </w:t>
      </w:r>
    </w:p>
    <w:p w14:paraId="1E92FE54" w14:textId="77777777" w:rsidR="00646EEE" w:rsidRPr="00C7274D" w:rsidRDefault="001A2032" w:rsidP="00C7274D">
      <w:pPr>
        <w:pStyle w:val="a3"/>
        <w:widowControl/>
        <w:ind w:left="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008B0A0C" w:rsidRPr="00C7274D">
        <w:rPr>
          <w:rFonts w:ascii="Times New Roman" w:eastAsia="Times New Roman" w:hAnsi="Times New Roman" w:cs="Times New Roman"/>
          <w:i/>
          <w:noProof/>
          <w:color w:val="auto"/>
          <w:lang w:eastAsia="ru-RU" w:bidi="ar-SA"/>
        </w:rPr>
        <w:t>:</w:t>
      </w:r>
      <w:r w:rsidRPr="00C7274D">
        <w:rPr>
          <w:rFonts w:ascii="Times New Roman" w:eastAsia="Times New Roman" w:hAnsi="Times New Roman" w:cs="Times New Roman"/>
          <w:noProof/>
          <w:color w:val="auto"/>
          <w:lang w:eastAsia="ru-RU" w:bidi="ar-SA"/>
        </w:rPr>
        <w:t xml:space="preserve"> Нерв не може збуджуватися з якою завгодно великою частотою. Цьому перешкоджає АРП, що триває приблизно 2 мс після початку МПД. При частоті 10 Гц інтервал між подразниками становить 0,1 с, при 100 Гц — 0,01 с. В обох випадках він досить великий для того, щоб рефрактерний період закінчився і нерв відтворив по</w:t>
      </w:r>
      <w:r w:rsidRPr="00C7274D">
        <w:rPr>
          <w:rFonts w:ascii="Times New Roman" w:eastAsia="Times New Roman" w:hAnsi="Times New Roman" w:cs="Times New Roman"/>
          <w:noProof/>
          <w:color w:val="auto"/>
          <w:lang w:eastAsia="ru-RU" w:bidi="ar-SA"/>
        </w:rPr>
        <w:softHyphen/>
        <w:t>дразнення із заданою частотою. При частоті ж 1000 Гц інтервал між подразненнями занадто малий (0,001 с),і тому кожний другий імпульс буде потрапляти в період рефрактерності після попереднього збудження. Загальна кількість МПД не перевищуватиме 500.</w:t>
      </w:r>
    </w:p>
    <w:p w14:paraId="08339863" w14:textId="77777777" w:rsidR="008B0A0C" w:rsidRPr="00C7274D" w:rsidRDefault="001A2032" w:rsidP="00C7274D">
      <w:pPr>
        <w:pStyle w:val="a3"/>
        <w:widowControl/>
        <w:numPr>
          <w:ilvl w:val="1"/>
          <w:numId w:val="12"/>
        </w:numPr>
        <w:ind w:left="0" w:firstLine="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 xml:space="preserve">Поясніть, чи постраждають механізми, пов’язані з генерацією МПД у клітині, якщо її обробити протеолітичними ферментами. Намалюйте схему зміни МПД. </w:t>
      </w:r>
    </w:p>
    <w:p w14:paraId="3E69C676" w14:textId="77777777" w:rsidR="001A2032" w:rsidRPr="00C7274D" w:rsidRDefault="001A203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iCs/>
          <w:noProof/>
          <w:color w:val="auto"/>
          <w:lang w:eastAsia="ru-RU" w:bidi="ar-SA"/>
        </w:rPr>
        <w:t>Відповідь</w:t>
      </w:r>
      <w:r w:rsidRPr="00C7274D">
        <w:rPr>
          <w:rFonts w:ascii="Times New Roman" w:eastAsia="Times New Roman" w:hAnsi="Times New Roman" w:cs="Times New Roman"/>
          <w:i/>
          <w:noProof/>
          <w:color w:val="auto"/>
          <w:lang w:eastAsia="ru-RU" w:bidi="ar-SA"/>
        </w:rPr>
        <w:t>:</w:t>
      </w:r>
      <w:r w:rsidRPr="00C7274D">
        <w:rPr>
          <w:rFonts w:ascii="Times New Roman" w:eastAsia="Times New Roman" w:hAnsi="Times New Roman" w:cs="Times New Roman"/>
          <w:noProof/>
          <w:color w:val="auto"/>
          <w:lang w:eastAsia="ru-RU" w:bidi="ar-SA"/>
        </w:rPr>
        <w:t>Протеолітичні ферменти розщеплюють білкові молекули, які входять до складу стінок іонних каналів і «воріт», що відкривають і за</w:t>
      </w:r>
      <w:r w:rsidRPr="00C7274D">
        <w:rPr>
          <w:rFonts w:ascii="Times New Roman" w:eastAsia="Times New Roman" w:hAnsi="Times New Roman" w:cs="Times New Roman"/>
          <w:noProof/>
          <w:color w:val="auto"/>
          <w:lang w:eastAsia="ru-RU" w:bidi="ar-SA"/>
        </w:rPr>
        <w:softHyphen/>
        <w:t>кривають ці канали. Отже, порушиться проникність мембрани для іонів.</w:t>
      </w:r>
    </w:p>
    <w:p w14:paraId="7AEF750E" w14:textId="705D4470" w:rsidR="00E72842" w:rsidRPr="00C7274D" w:rsidRDefault="00E72842" w:rsidP="00C7274D">
      <w:pPr>
        <w:numPr>
          <w:ilvl w:val="0"/>
          <w:numId w:val="92"/>
        </w:numPr>
        <w:tabs>
          <w:tab w:val="left" w:pos="952"/>
          <w:tab w:val="left" w:pos="1169"/>
        </w:tabs>
        <w:ind w:left="426" w:hanging="426"/>
        <w:rPr>
          <w:rFonts w:ascii="Times New Roman" w:eastAsia="Times New Roman" w:hAnsi="Times New Roman" w:cs="Times New Roman"/>
          <w:b/>
          <w:bCs/>
        </w:rPr>
      </w:pPr>
      <w:r w:rsidRPr="00C7274D">
        <w:rPr>
          <w:rFonts w:ascii="Times New Roman" w:eastAsia="Times New Roman" w:hAnsi="Times New Roman" w:cs="Times New Roman"/>
          <w:b/>
          <w:bCs/>
          <w:i/>
          <w:iCs/>
        </w:rPr>
        <w:t>Під</w:t>
      </w:r>
      <w:r w:rsidR="00DC7D38" w:rsidRPr="00C7274D">
        <w:rPr>
          <w:rFonts w:ascii="Times New Roman" w:eastAsia="Times New Roman" w:hAnsi="Times New Roman" w:cs="Times New Roman"/>
          <w:b/>
          <w:bCs/>
          <w:i/>
          <w:iCs/>
        </w:rPr>
        <w:t xml:space="preserve">ведення </w:t>
      </w:r>
      <w:r w:rsidRPr="00C7274D">
        <w:rPr>
          <w:rFonts w:ascii="Times New Roman" w:eastAsia="Times New Roman" w:hAnsi="Times New Roman" w:cs="Times New Roman"/>
          <w:b/>
          <w:bCs/>
          <w:i/>
          <w:iCs/>
        </w:rPr>
        <w:t>підсумків</w:t>
      </w:r>
      <w:r w:rsidRPr="00C7274D">
        <w:rPr>
          <w:rFonts w:ascii="Times New Roman" w:eastAsia="Times New Roman" w:hAnsi="Times New Roman" w:cs="Times New Roman"/>
          <w:b/>
          <w:bCs/>
        </w:rPr>
        <w:t>:</w:t>
      </w:r>
    </w:p>
    <w:p w14:paraId="4F6A9245" w14:textId="77777777" w:rsidR="003C6C70" w:rsidRPr="00C7274D" w:rsidRDefault="003C6C70" w:rsidP="00C7274D">
      <w:pPr>
        <w:widowControl/>
        <w:ind w:firstLine="426"/>
        <w:jc w:val="both"/>
        <w:rPr>
          <w:rFonts w:ascii="Times New Roman" w:eastAsia="Times New Roman" w:hAnsi="Times New Roman" w:cs="Times New Roman"/>
          <w:lang w:eastAsia="ru-RU" w:bidi="ar-SA"/>
        </w:rPr>
      </w:pPr>
      <w:r w:rsidRPr="00C7274D">
        <w:rPr>
          <w:rFonts w:ascii="Times New Roman" w:eastAsia="Times New Roman" w:hAnsi="Times New Roman" w:cs="Times New Roman"/>
          <w:color w:val="auto"/>
          <w:lang w:eastAsia="ru-RU"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w:t>
      </w:r>
      <w:r w:rsidR="007A4951" w:rsidRPr="00C7274D">
        <w:rPr>
          <w:rFonts w:ascii="Times New Roman" w:eastAsia="Times New Roman" w:hAnsi="Times New Roman" w:cs="Times New Roman"/>
          <w:color w:val="auto"/>
          <w:lang w:eastAsia="ru-RU" w:bidi="ar-SA"/>
        </w:rPr>
        <w:t xml:space="preserve"> Оцінюється не менше 50 % студентів.</w:t>
      </w:r>
    </w:p>
    <w:p w14:paraId="467A4864" w14:textId="77777777" w:rsidR="00E72842" w:rsidRPr="00C7274D" w:rsidRDefault="00E72842" w:rsidP="00207186">
      <w:pPr>
        <w:tabs>
          <w:tab w:val="left" w:pos="1101"/>
        </w:tabs>
        <w:rPr>
          <w:rFonts w:ascii="Times New Roman" w:eastAsia="Times New Roman" w:hAnsi="Times New Roman" w:cs="Times New Roman"/>
          <w:b/>
          <w:i/>
          <w:iCs/>
        </w:rPr>
      </w:pPr>
      <w:r w:rsidRPr="00C7274D">
        <w:rPr>
          <w:rFonts w:ascii="Times New Roman" w:eastAsia="Times New Roman" w:hAnsi="Times New Roman" w:cs="Times New Roman"/>
          <w:i/>
          <w:iCs/>
        </w:rPr>
        <w:t xml:space="preserve">Список рекомендованої літератури (основна, додаткова, </w:t>
      </w:r>
      <w:proofErr w:type="spellStart"/>
      <w:r w:rsidRPr="00C7274D">
        <w:rPr>
          <w:rFonts w:ascii="Times New Roman" w:eastAsia="Times New Roman" w:hAnsi="Times New Roman" w:cs="Times New Roman"/>
          <w:i/>
          <w:iCs/>
        </w:rPr>
        <w:t>електронніінфо</w:t>
      </w:r>
      <w:r w:rsidRPr="00C7274D">
        <w:rPr>
          <w:rFonts w:ascii="Times New Roman" w:eastAsia="Times New Roman" w:hAnsi="Times New Roman" w:cs="Times New Roman"/>
          <w:i/>
          <w:iCs/>
          <w:lang w:eastAsia="ru-RU" w:bidi="ru-RU"/>
        </w:rPr>
        <w:t>ресурси</w:t>
      </w:r>
      <w:proofErr w:type="spellEnd"/>
      <w:r w:rsidRPr="00C7274D">
        <w:rPr>
          <w:rFonts w:ascii="Times New Roman" w:eastAsia="Times New Roman" w:hAnsi="Times New Roman" w:cs="Times New Roman"/>
          <w:i/>
          <w:iCs/>
          <w:lang w:eastAsia="ru-RU" w:bidi="ru-RU"/>
        </w:rPr>
        <w:t>)</w:t>
      </w:r>
      <w:r w:rsidRPr="00C7274D">
        <w:rPr>
          <w:rFonts w:ascii="Times New Roman" w:eastAsia="Times New Roman" w:hAnsi="Times New Roman" w:cs="Times New Roman"/>
          <w:i/>
          <w:iCs/>
        </w:rPr>
        <w:t>:</w:t>
      </w:r>
    </w:p>
    <w:p w14:paraId="5C3810AC" w14:textId="77777777" w:rsidR="007A4951" w:rsidRPr="00C7274D" w:rsidRDefault="007A4951" w:rsidP="00C7274D">
      <w:pPr>
        <w:widowControl/>
        <w:ind w:left="426" w:hanging="426"/>
        <w:jc w:val="both"/>
        <w:rPr>
          <w:rFonts w:ascii="Times New Roman" w:eastAsia="Calibri" w:hAnsi="Times New Roman" w:cs="Times New Roman"/>
          <w:i/>
          <w:color w:val="auto"/>
          <w:lang w:bidi="ar-SA"/>
        </w:rPr>
      </w:pPr>
      <w:bookmarkStart w:id="3" w:name="_Hlk213601084"/>
      <w:r w:rsidRPr="00C7274D">
        <w:rPr>
          <w:rFonts w:ascii="Times New Roman" w:eastAsia="Calibri" w:hAnsi="Times New Roman" w:cs="Times New Roman"/>
          <w:i/>
          <w:color w:val="auto"/>
          <w:lang w:bidi="ar-SA"/>
        </w:rPr>
        <w:t>Основна</w:t>
      </w:r>
    </w:p>
    <w:p w14:paraId="43AC9D33" w14:textId="00AA3F82" w:rsidR="00184245" w:rsidRPr="00C7274D" w:rsidRDefault="00184245" w:rsidP="00C7274D">
      <w:pPr>
        <w:pStyle w:val="a3"/>
        <w:widowControl/>
        <w:numPr>
          <w:ilvl w:val="0"/>
          <w:numId w:val="94"/>
        </w:numPr>
        <w:ind w:left="284" w:hanging="284"/>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Медична фізіологія за </w:t>
      </w:r>
      <w:proofErr w:type="spellStart"/>
      <w:r w:rsidRPr="00C7274D">
        <w:rPr>
          <w:rFonts w:ascii="Times New Roman" w:eastAsia="Calibri" w:hAnsi="Times New Roman" w:cs="Times New Roman"/>
          <w:color w:val="auto"/>
          <w:lang w:bidi="ar-SA"/>
        </w:rPr>
        <w:t>Гайтоном</w:t>
      </w:r>
      <w:proofErr w:type="spellEnd"/>
      <w:r w:rsidRPr="00C7274D">
        <w:rPr>
          <w:rFonts w:ascii="Times New Roman" w:eastAsia="Calibri" w:hAnsi="Times New Roman" w:cs="Times New Roman"/>
          <w:color w:val="auto"/>
          <w:lang w:bidi="ar-SA"/>
        </w:rPr>
        <w:t xml:space="preserve"> і </w:t>
      </w:r>
      <w:proofErr w:type="spellStart"/>
      <w:r w:rsidRPr="00C7274D">
        <w:rPr>
          <w:rFonts w:ascii="Times New Roman" w:eastAsia="Calibri" w:hAnsi="Times New Roman" w:cs="Times New Roman"/>
          <w:color w:val="auto"/>
          <w:lang w:bidi="ar-SA"/>
        </w:rPr>
        <w:t>Голлом</w:t>
      </w:r>
      <w:proofErr w:type="spellEnd"/>
      <w:r w:rsidRPr="00C7274D">
        <w:rPr>
          <w:rFonts w:ascii="Times New Roman" w:eastAsia="Calibri" w:hAnsi="Times New Roman" w:cs="Times New Roman"/>
          <w:color w:val="auto"/>
          <w:lang w:bidi="ar-SA"/>
        </w:rPr>
        <w:t xml:space="preserve"> : підручник: пер. з </w:t>
      </w:r>
      <w:proofErr w:type="spellStart"/>
      <w:r w:rsidRPr="00C7274D">
        <w:rPr>
          <w:rFonts w:ascii="Times New Roman" w:eastAsia="Calibri" w:hAnsi="Times New Roman" w:cs="Times New Roman"/>
          <w:color w:val="auto"/>
          <w:lang w:bidi="ar-SA"/>
        </w:rPr>
        <w:t>англ</w:t>
      </w:r>
      <w:proofErr w:type="spellEnd"/>
      <w:r w:rsidRPr="00C7274D">
        <w:rPr>
          <w:rFonts w:ascii="Times New Roman" w:eastAsia="Calibri" w:hAnsi="Times New Roman" w:cs="Times New Roman"/>
          <w:color w:val="auto"/>
          <w:lang w:bidi="ar-SA"/>
        </w:rPr>
        <w:t xml:space="preserve">. 14-го вид. : Т. 1-2 / Джон Е. </w:t>
      </w:r>
      <w:proofErr w:type="spellStart"/>
      <w:r w:rsidRPr="00C7274D">
        <w:rPr>
          <w:rFonts w:ascii="Times New Roman" w:eastAsia="Calibri" w:hAnsi="Times New Roman" w:cs="Times New Roman"/>
          <w:color w:val="auto"/>
          <w:lang w:bidi="ar-SA"/>
        </w:rPr>
        <w:t>Голл</w:t>
      </w:r>
      <w:proofErr w:type="spellEnd"/>
      <w:r w:rsidRPr="00C7274D">
        <w:rPr>
          <w:rFonts w:ascii="Times New Roman" w:eastAsia="Calibri" w:hAnsi="Times New Roman" w:cs="Times New Roman"/>
          <w:color w:val="auto"/>
          <w:lang w:bidi="ar-SA"/>
        </w:rPr>
        <w:t xml:space="preserve">, Майкл Е. </w:t>
      </w:r>
      <w:proofErr w:type="spellStart"/>
      <w:r w:rsidRPr="00C7274D">
        <w:rPr>
          <w:rFonts w:ascii="Times New Roman" w:eastAsia="Calibri" w:hAnsi="Times New Roman" w:cs="Times New Roman"/>
          <w:color w:val="auto"/>
          <w:lang w:bidi="ar-SA"/>
        </w:rPr>
        <w:t>голл</w:t>
      </w:r>
      <w:proofErr w:type="spellEnd"/>
      <w:r w:rsidRPr="00C7274D">
        <w:rPr>
          <w:rFonts w:ascii="Times New Roman" w:eastAsia="Calibri" w:hAnsi="Times New Roman" w:cs="Times New Roman"/>
          <w:color w:val="auto"/>
          <w:lang w:bidi="ar-SA"/>
        </w:rPr>
        <w:t xml:space="preserve">; наук. ред. </w:t>
      </w:r>
      <w:proofErr w:type="spellStart"/>
      <w:r w:rsidRPr="00C7274D">
        <w:rPr>
          <w:rFonts w:ascii="Times New Roman" w:eastAsia="Calibri" w:hAnsi="Times New Roman" w:cs="Times New Roman"/>
          <w:color w:val="auto"/>
          <w:lang w:bidi="ar-SA"/>
        </w:rPr>
        <w:t>укр</w:t>
      </w:r>
      <w:proofErr w:type="spellEnd"/>
      <w:r w:rsidRPr="00C7274D">
        <w:rPr>
          <w:rFonts w:ascii="Times New Roman" w:eastAsia="Calibri" w:hAnsi="Times New Roman" w:cs="Times New Roman"/>
          <w:color w:val="auto"/>
          <w:lang w:bidi="ar-SA"/>
        </w:rPr>
        <w:t xml:space="preserve">. вид. Степан </w:t>
      </w:r>
      <w:proofErr w:type="spellStart"/>
      <w:r w:rsidRPr="00C7274D">
        <w:rPr>
          <w:rFonts w:ascii="Times New Roman" w:eastAsia="Calibri" w:hAnsi="Times New Roman" w:cs="Times New Roman"/>
          <w:color w:val="auto"/>
          <w:lang w:bidi="ar-SA"/>
        </w:rPr>
        <w:t>Вадзюк</w:t>
      </w:r>
      <w:proofErr w:type="spellEnd"/>
      <w:r w:rsidRPr="00C7274D">
        <w:rPr>
          <w:rFonts w:ascii="Times New Roman" w:eastAsia="Calibri" w:hAnsi="Times New Roman" w:cs="Times New Roman"/>
          <w:color w:val="auto"/>
          <w:lang w:bidi="ar-SA"/>
        </w:rPr>
        <w:t xml:space="preserve"> ; наук. ред. пер. : К. Тарасова, І. Міщенко, М. </w:t>
      </w:r>
      <w:proofErr w:type="spellStart"/>
      <w:r w:rsidRPr="00C7274D">
        <w:rPr>
          <w:rFonts w:ascii="Times New Roman" w:eastAsia="Calibri" w:hAnsi="Times New Roman" w:cs="Times New Roman"/>
          <w:color w:val="auto"/>
          <w:lang w:bidi="ar-SA"/>
        </w:rPr>
        <w:t>Йолтуховський</w:t>
      </w:r>
      <w:proofErr w:type="spellEnd"/>
      <w:r w:rsidRPr="00C7274D">
        <w:rPr>
          <w:rFonts w:ascii="Times New Roman" w:eastAsia="Calibri" w:hAnsi="Times New Roman" w:cs="Times New Roman"/>
          <w:color w:val="auto"/>
          <w:lang w:bidi="ar-SA"/>
        </w:rPr>
        <w:t xml:space="preserve">, Н. </w:t>
      </w:r>
      <w:proofErr w:type="spellStart"/>
      <w:r w:rsidRPr="00C7274D">
        <w:rPr>
          <w:rFonts w:ascii="Times New Roman" w:eastAsia="Calibri" w:hAnsi="Times New Roman" w:cs="Times New Roman"/>
          <w:color w:val="auto"/>
          <w:lang w:bidi="ar-SA"/>
        </w:rPr>
        <w:t>Воронич-Семченко</w:t>
      </w:r>
      <w:proofErr w:type="spellEnd"/>
      <w:r w:rsidRPr="00C7274D">
        <w:rPr>
          <w:rFonts w:ascii="Times New Roman" w:eastAsia="Calibri" w:hAnsi="Times New Roman" w:cs="Times New Roman"/>
          <w:color w:val="auto"/>
          <w:lang w:bidi="ar-SA"/>
        </w:rPr>
        <w:t xml:space="preserve"> – К. : ВСВ «Медицина», 2022. – 1206 с.</w:t>
      </w:r>
    </w:p>
    <w:p w14:paraId="64572965" w14:textId="77777777" w:rsidR="00184245" w:rsidRPr="00C7274D" w:rsidRDefault="00184245" w:rsidP="00C7274D">
      <w:pPr>
        <w:pStyle w:val="a3"/>
        <w:numPr>
          <w:ilvl w:val="0"/>
          <w:numId w:val="94"/>
        </w:numPr>
        <w:tabs>
          <w:tab w:val="left" w:pos="9498"/>
        </w:tabs>
        <w:ind w:left="284" w:hanging="284"/>
        <w:jc w:val="both"/>
        <w:rPr>
          <w:rFonts w:ascii="Times New Roman" w:hAnsi="Times New Roman" w:cs="Times New Roman"/>
          <w:position w:val="6"/>
        </w:rPr>
      </w:pPr>
      <w:bookmarkStart w:id="4" w:name="_Hlk150101549"/>
      <w:proofErr w:type="spellStart"/>
      <w:r w:rsidRPr="00C7274D">
        <w:rPr>
          <w:rFonts w:ascii="Times New Roman" w:hAnsi="Times New Roman" w:cs="Times New Roman"/>
          <w:position w:val="6"/>
        </w:rPr>
        <w:t>Гжегоцький</w:t>
      </w:r>
      <w:proofErr w:type="spellEnd"/>
      <w:r w:rsidRPr="00C7274D">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C7274D">
        <w:rPr>
          <w:rFonts w:ascii="Times New Roman" w:hAnsi="Times New Roman" w:cs="Times New Roman"/>
          <w:position w:val="6"/>
        </w:rPr>
        <w:t>Гжегоцький</w:t>
      </w:r>
      <w:proofErr w:type="spellEnd"/>
      <w:r w:rsidRPr="00C7274D">
        <w:rPr>
          <w:rFonts w:ascii="Times New Roman" w:hAnsi="Times New Roman" w:cs="Times New Roman"/>
          <w:position w:val="6"/>
        </w:rPr>
        <w:t xml:space="preserve"> [та </w:t>
      </w:r>
      <w:proofErr w:type="spellStart"/>
      <w:r w:rsidRPr="00C7274D">
        <w:rPr>
          <w:rFonts w:ascii="Times New Roman" w:hAnsi="Times New Roman" w:cs="Times New Roman"/>
          <w:position w:val="6"/>
        </w:rPr>
        <w:t>ін</w:t>
      </w:r>
      <w:proofErr w:type="spellEnd"/>
      <w:r w:rsidRPr="00C7274D">
        <w:rPr>
          <w:rFonts w:ascii="Times New Roman" w:hAnsi="Times New Roman" w:cs="Times New Roman"/>
          <w:position w:val="6"/>
        </w:rPr>
        <w:t>].– Вінниця: Нова книга.– 2019.- 464 с.</w:t>
      </w:r>
    </w:p>
    <w:p w14:paraId="7EDBEF9D" w14:textId="7602DF3B" w:rsidR="00184245" w:rsidRPr="00C7274D" w:rsidRDefault="00184245" w:rsidP="00C7274D">
      <w:pPr>
        <w:pStyle w:val="a3"/>
        <w:numPr>
          <w:ilvl w:val="0"/>
          <w:numId w:val="94"/>
        </w:numPr>
        <w:tabs>
          <w:tab w:val="left" w:pos="9498"/>
        </w:tabs>
        <w:ind w:left="284" w:hanging="284"/>
        <w:jc w:val="both"/>
        <w:rPr>
          <w:rFonts w:ascii="Times New Roman" w:hAnsi="Times New Roman" w:cs="Times New Roman"/>
          <w:position w:val="6"/>
        </w:rPr>
      </w:pPr>
      <w:r w:rsidRPr="00C7274D">
        <w:rPr>
          <w:rFonts w:ascii="Times New Roman" w:hAnsi="Times New Roman" w:cs="Times New Roman"/>
          <w:position w:val="6"/>
        </w:rPr>
        <w:t xml:space="preserve">Фізіологія. Короткий курс. 2-ге вид. / Мороз В.М., </w:t>
      </w:r>
      <w:proofErr w:type="spellStart"/>
      <w:r w:rsidRPr="00C7274D">
        <w:rPr>
          <w:rFonts w:ascii="Times New Roman" w:hAnsi="Times New Roman" w:cs="Times New Roman"/>
          <w:position w:val="6"/>
        </w:rPr>
        <w:t>Йолтухівський</w:t>
      </w:r>
      <w:proofErr w:type="spellEnd"/>
      <w:r w:rsidRPr="00C7274D">
        <w:rPr>
          <w:rFonts w:ascii="Times New Roman" w:hAnsi="Times New Roman" w:cs="Times New Roman"/>
          <w:position w:val="6"/>
        </w:rPr>
        <w:t xml:space="preserve"> М.В., Шандра О.А. [та ін.]- за ред. Мороз В.М., </w:t>
      </w:r>
      <w:proofErr w:type="spellStart"/>
      <w:r w:rsidRPr="00C7274D">
        <w:rPr>
          <w:rFonts w:ascii="Times New Roman" w:hAnsi="Times New Roman" w:cs="Times New Roman"/>
          <w:position w:val="6"/>
        </w:rPr>
        <w:t>Йолтухівський</w:t>
      </w:r>
      <w:proofErr w:type="spellEnd"/>
      <w:r w:rsidRPr="00C7274D">
        <w:rPr>
          <w:rFonts w:ascii="Times New Roman" w:hAnsi="Times New Roman" w:cs="Times New Roman"/>
          <w:position w:val="6"/>
        </w:rPr>
        <w:t xml:space="preserve"> М.В .– Вінниця: Нова книга. –2020. - 408 с.</w:t>
      </w:r>
    </w:p>
    <w:p w14:paraId="568457C4" w14:textId="77777777" w:rsidR="00184245" w:rsidRPr="00C7274D" w:rsidRDefault="00184245" w:rsidP="00C7274D">
      <w:pPr>
        <w:pStyle w:val="a3"/>
        <w:numPr>
          <w:ilvl w:val="0"/>
          <w:numId w:val="94"/>
        </w:numPr>
        <w:tabs>
          <w:tab w:val="left" w:pos="9498"/>
        </w:tabs>
        <w:ind w:left="284" w:hanging="284"/>
        <w:jc w:val="both"/>
        <w:rPr>
          <w:rStyle w:val="normaltextrun"/>
          <w:rFonts w:ascii="Times New Roman" w:hAnsi="Times New Roman" w:cs="Times New Roman"/>
          <w:shd w:val="clear" w:color="auto" w:fill="FFFFFF"/>
        </w:rPr>
      </w:pPr>
      <w:proofErr w:type="spellStart"/>
      <w:r w:rsidRPr="00C7274D">
        <w:rPr>
          <w:rFonts w:ascii="Times New Roman" w:hAnsi="Times New Roman" w:cs="Times New Roman"/>
          <w:position w:val="6"/>
        </w:rPr>
        <w:t>Філімонов</w:t>
      </w:r>
      <w:proofErr w:type="spellEnd"/>
      <w:r w:rsidRPr="00C7274D">
        <w:rPr>
          <w:rFonts w:ascii="Times New Roman" w:hAnsi="Times New Roman" w:cs="Times New Roman"/>
          <w:position w:val="6"/>
        </w:rPr>
        <w:t xml:space="preserve"> В. І. Фізіологія людини: підручник / В. Ф .</w:t>
      </w:r>
      <w:proofErr w:type="spellStart"/>
      <w:r w:rsidRPr="00C7274D">
        <w:rPr>
          <w:rFonts w:ascii="Times New Roman" w:hAnsi="Times New Roman" w:cs="Times New Roman"/>
          <w:position w:val="6"/>
        </w:rPr>
        <w:t>Філімонов</w:t>
      </w:r>
      <w:proofErr w:type="spellEnd"/>
      <w:r w:rsidRPr="00C7274D">
        <w:rPr>
          <w:rFonts w:ascii="Times New Roman" w:hAnsi="Times New Roman" w:cs="Times New Roman"/>
          <w:position w:val="6"/>
        </w:rPr>
        <w:t>. – 4е вид., К.: Медицина, 2021. - 488 с.</w:t>
      </w:r>
    </w:p>
    <w:p w14:paraId="2E27CC40" w14:textId="77777777" w:rsidR="00184245" w:rsidRPr="00C7274D" w:rsidRDefault="00184245" w:rsidP="00C7274D">
      <w:pPr>
        <w:pStyle w:val="a3"/>
        <w:numPr>
          <w:ilvl w:val="0"/>
          <w:numId w:val="94"/>
        </w:numPr>
        <w:tabs>
          <w:tab w:val="left" w:pos="9498"/>
        </w:tabs>
        <w:ind w:left="284" w:hanging="284"/>
        <w:jc w:val="both"/>
        <w:rPr>
          <w:rFonts w:ascii="Times New Roman" w:hAnsi="Times New Roman" w:cs="Times New Roman"/>
          <w:shd w:val="clear" w:color="auto" w:fill="FFFFFF"/>
        </w:rPr>
      </w:pPr>
      <w:r w:rsidRPr="00C7274D">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C7274D">
        <w:rPr>
          <w:rStyle w:val="normaltextrun"/>
          <w:rFonts w:ascii="Times New Roman" w:hAnsi="Times New Roman" w:cs="Times New Roman"/>
          <w:shd w:val="clear" w:color="auto" w:fill="FFFFFF"/>
        </w:rPr>
        <w:t>навч</w:t>
      </w:r>
      <w:proofErr w:type="spellEnd"/>
      <w:r w:rsidRPr="00C7274D">
        <w:rPr>
          <w:rStyle w:val="normaltextrun"/>
          <w:rFonts w:ascii="Times New Roman" w:hAnsi="Times New Roman" w:cs="Times New Roman"/>
          <w:shd w:val="clear" w:color="auto" w:fill="FFFFFF"/>
        </w:rPr>
        <w:t xml:space="preserve">. </w:t>
      </w:r>
      <w:proofErr w:type="spellStart"/>
      <w:r w:rsidRPr="00C7274D">
        <w:rPr>
          <w:rStyle w:val="normaltextrun"/>
          <w:rFonts w:ascii="Times New Roman" w:hAnsi="Times New Roman" w:cs="Times New Roman"/>
          <w:shd w:val="clear" w:color="auto" w:fill="FFFFFF"/>
        </w:rPr>
        <w:t>посіб</w:t>
      </w:r>
      <w:proofErr w:type="spellEnd"/>
      <w:r w:rsidRPr="00C7274D">
        <w:rPr>
          <w:rStyle w:val="normaltextrun"/>
          <w:rFonts w:ascii="Times New Roman" w:hAnsi="Times New Roman" w:cs="Times New Roman"/>
          <w:shd w:val="clear" w:color="auto" w:fill="FFFFFF"/>
        </w:rPr>
        <w:t xml:space="preserve">. / О. А. Шандра , Л. С. </w:t>
      </w:r>
      <w:proofErr w:type="spellStart"/>
      <w:r w:rsidRPr="00C7274D">
        <w:rPr>
          <w:rStyle w:val="normaltextrun"/>
          <w:rFonts w:ascii="Times New Roman" w:hAnsi="Times New Roman" w:cs="Times New Roman"/>
          <w:shd w:val="clear" w:color="auto" w:fill="FFFFFF"/>
        </w:rPr>
        <w:t>Годлевський</w:t>
      </w:r>
      <w:proofErr w:type="spellEnd"/>
      <w:r w:rsidRPr="00C7274D">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C7274D">
        <w:rPr>
          <w:rStyle w:val="normaltextrun"/>
          <w:rFonts w:ascii="Times New Roman" w:hAnsi="Times New Roman" w:cs="Times New Roman"/>
          <w:shd w:val="clear" w:color="auto" w:fill="FFFFFF"/>
        </w:rPr>
        <w:t>Онуфриенко</w:t>
      </w:r>
      <w:proofErr w:type="spellEnd"/>
      <w:r w:rsidRPr="00C7274D">
        <w:rPr>
          <w:rStyle w:val="normaltextrun"/>
          <w:rFonts w:ascii="Times New Roman" w:hAnsi="Times New Roman" w:cs="Times New Roman"/>
          <w:shd w:val="clear" w:color="auto" w:fill="FFFFFF"/>
        </w:rPr>
        <w:t xml:space="preserve">, Г. О. </w:t>
      </w:r>
      <w:proofErr w:type="spellStart"/>
      <w:r w:rsidRPr="00C7274D">
        <w:rPr>
          <w:rStyle w:val="normaltextrun"/>
          <w:rFonts w:ascii="Times New Roman" w:hAnsi="Times New Roman" w:cs="Times New Roman"/>
          <w:shd w:val="clear" w:color="auto" w:fill="FFFFFF"/>
        </w:rPr>
        <w:t>Волохова</w:t>
      </w:r>
      <w:proofErr w:type="spellEnd"/>
      <w:r w:rsidRPr="00C7274D">
        <w:rPr>
          <w:rStyle w:val="normaltextrun"/>
          <w:rFonts w:ascii="Times New Roman" w:hAnsi="Times New Roman" w:cs="Times New Roman"/>
          <w:shd w:val="clear" w:color="auto" w:fill="FFFFFF"/>
        </w:rPr>
        <w:t xml:space="preserve">, М. Ю. </w:t>
      </w:r>
      <w:proofErr w:type="spellStart"/>
      <w:r w:rsidRPr="00C7274D">
        <w:rPr>
          <w:rStyle w:val="normaltextrun"/>
          <w:rFonts w:ascii="Times New Roman" w:hAnsi="Times New Roman" w:cs="Times New Roman"/>
          <w:shd w:val="clear" w:color="auto" w:fill="FFFFFF"/>
        </w:rPr>
        <w:t>Русакова</w:t>
      </w:r>
      <w:proofErr w:type="spellEnd"/>
      <w:r w:rsidRPr="00C7274D">
        <w:rPr>
          <w:rStyle w:val="normaltextrun"/>
          <w:rFonts w:ascii="Times New Roman" w:hAnsi="Times New Roman" w:cs="Times New Roman"/>
          <w:shd w:val="clear" w:color="auto" w:fill="FFFFFF"/>
        </w:rPr>
        <w:t xml:space="preserve"> – Одеса : </w:t>
      </w:r>
      <w:proofErr w:type="spellStart"/>
      <w:r w:rsidRPr="00C7274D">
        <w:rPr>
          <w:rStyle w:val="normaltextrun"/>
          <w:rFonts w:ascii="Times New Roman" w:hAnsi="Times New Roman" w:cs="Times New Roman"/>
          <w:shd w:val="clear" w:color="auto" w:fill="FFFFFF"/>
        </w:rPr>
        <w:t>Олді</w:t>
      </w:r>
      <w:proofErr w:type="spellEnd"/>
      <w:r w:rsidRPr="00C7274D">
        <w:rPr>
          <w:rStyle w:val="normaltextrun"/>
          <w:rFonts w:ascii="Times New Roman" w:hAnsi="Times New Roman" w:cs="Times New Roman"/>
          <w:shd w:val="clear" w:color="auto" w:fill="FFFFFF"/>
        </w:rPr>
        <w:t xml:space="preserve">+, 2024. – 180 с. ISВN 978-966-992-516-9 </w:t>
      </w:r>
      <w:hyperlink r:id="rId11" w:tgtFrame="_blank" w:history="1">
        <w:r w:rsidRPr="00C7274D">
          <w:rPr>
            <w:rStyle w:val="normaltextrun"/>
            <w:rFonts w:ascii="Times New Roman" w:hAnsi="Times New Roman" w:cs="Times New Roman"/>
            <w:color w:val="0000FF"/>
            <w:u w:val="single"/>
            <w:shd w:val="clear" w:color="auto" w:fill="FFFFFF"/>
          </w:rPr>
          <w:t>Див.</w:t>
        </w:r>
      </w:hyperlink>
    </w:p>
    <w:p w14:paraId="47D3891E" w14:textId="77777777" w:rsidR="00184245" w:rsidRPr="00C7274D" w:rsidRDefault="00184245" w:rsidP="00C7274D">
      <w:pPr>
        <w:pStyle w:val="a3"/>
        <w:numPr>
          <w:ilvl w:val="0"/>
          <w:numId w:val="94"/>
        </w:numPr>
        <w:tabs>
          <w:tab w:val="left" w:pos="9498"/>
        </w:tabs>
        <w:ind w:left="284" w:hanging="284"/>
        <w:jc w:val="both"/>
        <w:rPr>
          <w:rFonts w:ascii="Times New Roman" w:hAnsi="Times New Roman" w:cs="Times New Roman"/>
          <w:shd w:val="clear" w:color="auto" w:fill="FFFFFF"/>
        </w:rPr>
      </w:pPr>
      <w:r w:rsidRPr="00C7274D">
        <w:rPr>
          <w:rFonts w:ascii="Times New Roman" w:hAnsi="Times New Roman" w:cs="Times New Roman"/>
          <w:position w:val="6"/>
        </w:rPr>
        <w:t xml:space="preserve">Фізіологія : підручник для </w:t>
      </w:r>
      <w:proofErr w:type="spellStart"/>
      <w:r w:rsidRPr="00C7274D">
        <w:rPr>
          <w:rFonts w:ascii="Times New Roman" w:hAnsi="Times New Roman" w:cs="Times New Roman"/>
          <w:position w:val="6"/>
        </w:rPr>
        <w:t>студ</w:t>
      </w:r>
      <w:proofErr w:type="spellEnd"/>
      <w:r w:rsidRPr="00C7274D">
        <w:rPr>
          <w:rFonts w:ascii="Times New Roman" w:hAnsi="Times New Roman" w:cs="Times New Roman"/>
          <w:position w:val="6"/>
        </w:rPr>
        <w:t xml:space="preserve">. </w:t>
      </w:r>
      <w:proofErr w:type="spellStart"/>
      <w:r w:rsidRPr="00C7274D">
        <w:rPr>
          <w:rFonts w:ascii="Times New Roman" w:hAnsi="Times New Roman" w:cs="Times New Roman"/>
          <w:position w:val="6"/>
        </w:rPr>
        <w:t>вищ</w:t>
      </w:r>
      <w:proofErr w:type="spellEnd"/>
      <w:r w:rsidRPr="00C7274D">
        <w:rPr>
          <w:rFonts w:ascii="Times New Roman" w:hAnsi="Times New Roman" w:cs="Times New Roman"/>
          <w:position w:val="6"/>
        </w:rPr>
        <w:t xml:space="preserve">. мед. </w:t>
      </w:r>
      <w:proofErr w:type="spellStart"/>
      <w:r w:rsidRPr="00C7274D">
        <w:rPr>
          <w:rFonts w:ascii="Times New Roman" w:hAnsi="Times New Roman" w:cs="Times New Roman"/>
          <w:position w:val="6"/>
        </w:rPr>
        <w:t>навч</w:t>
      </w:r>
      <w:proofErr w:type="spellEnd"/>
      <w:r w:rsidRPr="00C7274D">
        <w:rPr>
          <w:rFonts w:ascii="Times New Roman" w:hAnsi="Times New Roman" w:cs="Times New Roman"/>
          <w:position w:val="6"/>
        </w:rPr>
        <w:t xml:space="preserve">. </w:t>
      </w:r>
      <w:proofErr w:type="spellStart"/>
      <w:r w:rsidRPr="00C7274D">
        <w:rPr>
          <w:rFonts w:ascii="Times New Roman" w:hAnsi="Times New Roman" w:cs="Times New Roman"/>
          <w:position w:val="6"/>
        </w:rPr>
        <w:t>закл</w:t>
      </w:r>
      <w:proofErr w:type="spellEnd"/>
      <w:r w:rsidRPr="00C7274D">
        <w:rPr>
          <w:rFonts w:ascii="Times New Roman" w:hAnsi="Times New Roman" w:cs="Times New Roman"/>
          <w:position w:val="6"/>
        </w:rPr>
        <w:t xml:space="preserve">. / В. Г. Шевчук [та ін.], за ред. В. Г. Шевчука. - Вид. 5, </w:t>
      </w:r>
      <w:proofErr w:type="spellStart"/>
      <w:r w:rsidRPr="00C7274D">
        <w:rPr>
          <w:rFonts w:ascii="Times New Roman" w:hAnsi="Times New Roman" w:cs="Times New Roman"/>
          <w:position w:val="6"/>
        </w:rPr>
        <w:t>випр</w:t>
      </w:r>
      <w:proofErr w:type="spellEnd"/>
      <w:r w:rsidRPr="00C7274D">
        <w:rPr>
          <w:rFonts w:ascii="Times New Roman" w:hAnsi="Times New Roman" w:cs="Times New Roman"/>
          <w:position w:val="6"/>
        </w:rPr>
        <w:t xml:space="preserve">. і </w:t>
      </w:r>
      <w:proofErr w:type="spellStart"/>
      <w:r w:rsidRPr="00C7274D">
        <w:rPr>
          <w:rFonts w:ascii="Times New Roman" w:hAnsi="Times New Roman" w:cs="Times New Roman"/>
          <w:position w:val="6"/>
        </w:rPr>
        <w:t>доповн</w:t>
      </w:r>
      <w:proofErr w:type="spellEnd"/>
      <w:r w:rsidRPr="00C7274D">
        <w:rPr>
          <w:rFonts w:ascii="Times New Roman" w:hAnsi="Times New Roman" w:cs="Times New Roman"/>
          <w:position w:val="6"/>
        </w:rPr>
        <w:t>. – Вінниця : Нова книга. - 2021. - 448 с.</w:t>
      </w:r>
      <w:bookmarkEnd w:id="4"/>
      <w:r w:rsidRPr="00C7274D">
        <w:rPr>
          <w:rFonts w:ascii="Times New Roman" w:hAnsi="Times New Roman" w:cs="Times New Roman"/>
        </w:rPr>
        <w:t>.</w:t>
      </w:r>
    </w:p>
    <w:p w14:paraId="2B709A7D" w14:textId="77777777" w:rsidR="007A4951" w:rsidRPr="00C7274D" w:rsidRDefault="007A4951" w:rsidP="00C7274D">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Додаткова</w:t>
      </w:r>
    </w:p>
    <w:p w14:paraId="670ADF51" w14:textId="1158BF8C" w:rsidR="00BE1ACA" w:rsidRPr="00BE1ACA" w:rsidRDefault="00BE1ACA" w:rsidP="00C7274D">
      <w:pPr>
        <w:widowControl/>
        <w:numPr>
          <w:ilvl w:val="0"/>
          <w:numId w:val="96"/>
        </w:numPr>
        <w:tabs>
          <w:tab w:val="left" w:pos="9498"/>
        </w:tabs>
        <w:ind w:left="284" w:hanging="284"/>
        <w:contextualSpacing/>
        <w:jc w:val="both"/>
        <w:rPr>
          <w:rFonts w:ascii="Times New Roman" w:eastAsia="Calibri" w:hAnsi="Times New Roman" w:cs="Times New Roman"/>
          <w:color w:val="auto"/>
          <w:position w:val="6"/>
          <w:lang w:val="en-US" w:eastAsia="en-US" w:bidi="ar-SA"/>
        </w:rPr>
      </w:pPr>
      <w:r w:rsidRPr="00BE1ACA">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BE1ACA">
        <w:rPr>
          <w:rFonts w:ascii="Times New Roman" w:eastAsia="Calibri" w:hAnsi="Times New Roman" w:cs="Times New Roman"/>
          <w:color w:val="auto"/>
          <w:position w:val="6"/>
          <w:lang w:val="en-US" w:eastAsia="en-US" w:bidi="ar-SA"/>
        </w:rPr>
        <w:t>Vinnytsya</w:t>
      </w:r>
      <w:proofErr w:type="spellEnd"/>
      <w:r w:rsidRPr="00BE1ACA">
        <w:rPr>
          <w:rFonts w:ascii="Times New Roman" w:eastAsia="Calibri" w:hAnsi="Times New Roman" w:cs="Times New Roman"/>
          <w:color w:val="auto"/>
          <w:position w:val="6"/>
          <w:lang w:val="en-US" w:eastAsia="en-US" w:bidi="ar-SA"/>
        </w:rPr>
        <w:t xml:space="preserve">: Nova </w:t>
      </w:r>
      <w:proofErr w:type="spellStart"/>
      <w:r w:rsidRPr="00BE1ACA">
        <w:rPr>
          <w:rFonts w:ascii="Times New Roman" w:eastAsia="Calibri" w:hAnsi="Times New Roman" w:cs="Times New Roman"/>
          <w:color w:val="auto"/>
          <w:position w:val="6"/>
          <w:lang w:val="en-US" w:eastAsia="en-US" w:bidi="ar-SA"/>
        </w:rPr>
        <w:t>Kniga</w:t>
      </w:r>
      <w:proofErr w:type="spellEnd"/>
      <w:r w:rsidRPr="00BE1ACA">
        <w:rPr>
          <w:rFonts w:ascii="Times New Roman" w:eastAsia="Calibri" w:hAnsi="Times New Roman" w:cs="Times New Roman"/>
          <w:color w:val="auto"/>
          <w:position w:val="6"/>
          <w:lang w:val="en-US" w:eastAsia="en-US" w:bidi="ar-SA"/>
        </w:rPr>
        <w:t xml:space="preserve">. - 2020. </w:t>
      </w:r>
      <w:r w:rsidRPr="00C7274D">
        <w:rPr>
          <w:rFonts w:ascii="Times New Roman" w:eastAsia="Calibri" w:hAnsi="Times New Roman" w:cs="Times New Roman"/>
          <w:color w:val="auto"/>
          <w:position w:val="6"/>
          <w:lang w:val="en-US" w:eastAsia="en-US" w:bidi="ar-SA"/>
        </w:rPr>
        <w:t>–</w:t>
      </w:r>
      <w:r w:rsidRPr="00BE1ACA">
        <w:rPr>
          <w:rFonts w:ascii="Times New Roman" w:eastAsia="Calibri" w:hAnsi="Times New Roman" w:cs="Times New Roman"/>
          <w:color w:val="auto"/>
          <w:position w:val="6"/>
          <w:lang w:val="en-US" w:eastAsia="en-US" w:bidi="ar-SA"/>
        </w:rPr>
        <w:t xml:space="preserve"> 728</w:t>
      </w:r>
      <w:r w:rsidRPr="00C7274D">
        <w:rPr>
          <w:rFonts w:ascii="Times New Roman" w:eastAsia="Calibri" w:hAnsi="Times New Roman" w:cs="Times New Roman"/>
          <w:color w:val="auto"/>
          <w:position w:val="6"/>
          <w:lang w:eastAsia="en-US" w:bidi="ar-SA"/>
        </w:rPr>
        <w:t xml:space="preserve"> </w:t>
      </w:r>
      <w:r w:rsidRPr="00BE1ACA">
        <w:rPr>
          <w:rFonts w:ascii="Times New Roman" w:eastAsia="Calibri" w:hAnsi="Times New Roman" w:cs="Times New Roman"/>
          <w:color w:val="auto"/>
          <w:position w:val="6"/>
          <w:lang w:val="en-US" w:eastAsia="en-US" w:bidi="ar-SA"/>
        </w:rPr>
        <w:t>p.</w:t>
      </w:r>
      <w:bookmarkStart w:id="5" w:name="_Hlk150101568"/>
    </w:p>
    <w:p w14:paraId="27261638" w14:textId="5DE94DA2" w:rsidR="00BE1ACA" w:rsidRPr="00BE1ACA" w:rsidRDefault="00BE1ACA" w:rsidP="00C7274D">
      <w:pPr>
        <w:widowControl/>
        <w:numPr>
          <w:ilvl w:val="0"/>
          <w:numId w:val="96"/>
        </w:numPr>
        <w:tabs>
          <w:tab w:val="left" w:pos="9498"/>
        </w:tabs>
        <w:ind w:left="284" w:hanging="284"/>
        <w:contextualSpacing/>
        <w:jc w:val="both"/>
        <w:rPr>
          <w:rFonts w:ascii="Times New Roman" w:eastAsia="Calibri" w:hAnsi="Times New Roman" w:cs="Times New Roman"/>
          <w:color w:val="auto"/>
          <w:position w:val="6"/>
          <w:lang w:val="en-US" w:eastAsia="en-US" w:bidi="ar-SA"/>
        </w:rPr>
      </w:pPr>
      <w:r w:rsidRPr="00BE1ACA">
        <w:rPr>
          <w:rFonts w:ascii="Times New Roman" w:eastAsia="Calibri" w:hAnsi="Times New Roman" w:cs="Times New Roman"/>
          <w:color w:val="auto"/>
          <w:position w:val="6"/>
          <w:lang w:val="en-US" w:eastAsia="en-US" w:bidi="ar-SA"/>
        </w:rPr>
        <w:t xml:space="preserve">Costanzo L. S. Physiology / L. S. </w:t>
      </w:r>
      <w:proofErr w:type="gramStart"/>
      <w:r w:rsidRPr="00BE1ACA">
        <w:rPr>
          <w:rFonts w:ascii="Times New Roman" w:eastAsia="Calibri" w:hAnsi="Times New Roman" w:cs="Times New Roman"/>
          <w:color w:val="auto"/>
          <w:position w:val="6"/>
          <w:lang w:val="en-US" w:eastAsia="en-US" w:bidi="ar-SA"/>
        </w:rPr>
        <w:t>Costanzo.-</w:t>
      </w:r>
      <w:proofErr w:type="gramEnd"/>
      <w:r w:rsidRPr="00BE1ACA">
        <w:rPr>
          <w:rFonts w:ascii="Times New Roman" w:eastAsia="Calibri" w:hAnsi="Times New Roman" w:cs="Times New Roman"/>
          <w:color w:val="auto"/>
          <w:position w:val="6"/>
          <w:lang w:val="en-US" w:eastAsia="en-US" w:bidi="ar-SA"/>
        </w:rPr>
        <w:t xml:space="preserve"> Elsevier Health Sciences.</w:t>
      </w:r>
      <w:r w:rsidRPr="00C7274D">
        <w:rPr>
          <w:rFonts w:ascii="Times New Roman" w:eastAsia="Calibri" w:hAnsi="Times New Roman" w:cs="Times New Roman"/>
          <w:color w:val="auto"/>
          <w:position w:val="6"/>
          <w:lang w:eastAsia="en-US" w:bidi="ar-SA"/>
        </w:rPr>
        <w:t xml:space="preserve"> </w:t>
      </w:r>
      <w:r w:rsidRPr="00BE1ACA">
        <w:rPr>
          <w:rFonts w:ascii="Times New Roman" w:eastAsia="Calibri" w:hAnsi="Times New Roman" w:cs="Times New Roman"/>
          <w:color w:val="auto"/>
          <w:position w:val="6"/>
          <w:lang w:val="en-US" w:eastAsia="en-US" w:bidi="ar-SA"/>
        </w:rPr>
        <w:t>-</w:t>
      </w:r>
      <w:r w:rsidRPr="00C7274D">
        <w:rPr>
          <w:rFonts w:ascii="Times New Roman" w:eastAsia="Calibri" w:hAnsi="Times New Roman" w:cs="Times New Roman"/>
          <w:color w:val="auto"/>
          <w:position w:val="6"/>
          <w:lang w:eastAsia="en-US" w:bidi="ar-SA"/>
        </w:rPr>
        <w:t xml:space="preserve"> </w:t>
      </w:r>
      <w:r w:rsidRPr="00BE1ACA">
        <w:rPr>
          <w:rFonts w:ascii="Times New Roman" w:eastAsia="Calibri" w:hAnsi="Times New Roman" w:cs="Times New Roman"/>
          <w:color w:val="auto"/>
          <w:position w:val="6"/>
          <w:lang w:val="en-US" w:eastAsia="en-US" w:bidi="ar-SA"/>
        </w:rPr>
        <w:t>7th ed.,</w:t>
      </w:r>
      <w:r w:rsidRPr="00C7274D">
        <w:rPr>
          <w:rFonts w:ascii="Times New Roman" w:eastAsia="Calibri" w:hAnsi="Times New Roman" w:cs="Times New Roman"/>
          <w:color w:val="auto"/>
          <w:position w:val="6"/>
          <w:lang w:eastAsia="en-US" w:bidi="ar-SA"/>
        </w:rPr>
        <w:t xml:space="preserve"> </w:t>
      </w:r>
      <w:r w:rsidRPr="00BE1ACA">
        <w:rPr>
          <w:rFonts w:ascii="Times New Roman" w:eastAsia="Calibri" w:hAnsi="Times New Roman" w:cs="Times New Roman"/>
          <w:color w:val="auto"/>
          <w:position w:val="6"/>
          <w:lang w:val="en-US" w:eastAsia="en-US" w:bidi="ar-SA"/>
        </w:rPr>
        <w:t>2021.</w:t>
      </w:r>
      <w:r w:rsidRPr="00C7274D">
        <w:rPr>
          <w:rFonts w:ascii="Times New Roman" w:eastAsia="Calibri" w:hAnsi="Times New Roman" w:cs="Times New Roman"/>
          <w:color w:val="auto"/>
          <w:position w:val="6"/>
          <w:lang w:eastAsia="en-US" w:bidi="ar-SA"/>
        </w:rPr>
        <w:t xml:space="preserve"> </w:t>
      </w:r>
      <w:r w:rsidRPr="00BE1ACA">
        <w:rPr>
          <w:rFonts w:ascii="Times New Roman" w:eastAsia="Calibri" w:hAnsi="Times New Roman" w:cs="Times New Roman"/>
          <w:color w:val="auto"/>
          <w:position w:val="6"/>
          <w:lang w:val="en-US" w:eastAsia="en-US" w:bidi="ar-SA"/>
        </w:rPr>
        <w:t xml:space="preserve">-528 p. </w:t>
      </w:r>
    </w:p>
    <w:p w14:paraId="7B2F3C7B" w14:textId="77777777" w:rsidR="00BE1ACA" w:rsidRPr="00BE1ACA" w:rsidRDefault="00BE1ACA" w:rsidP="00C7274D">
      <w:pPr>
        <w:widowControl/>
        <w:numPr>
          <w:ilvl w:val="0"/>
          <w:numId w:val="96"/>
        </w:numPr>
        <w:tabs>
          <w:tab w:val="left" w:pos="9498"/>
        </w:tabs>
        <w:ind w:left="284" w:hanging="284"/>
        <w:contextualSpacing/>
        <w:jc w:val="both"/>
        <w:rPr>
          <w:rFonts w:ascii="Times New Roman" w:eastAsia="Calibri" w:hAnsi="Times New Roman" w:cs="Times New Roman"/>
          <w:color w:val="auto"/>
          <w:position w:val="6"/>
          <w:lang w:val="en-US" w:eastAsia="en-US" w:bidi="ar-SA"/>
        </w:rPr>
      </w:pPr>
      <w:r w:rsidRPr="00BE1ACA">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5E30283A" w14:textId="77777777" w:rsidR="00BE1ACA" w:rsidRPr="00BE1ACA" w:rsidRDefault="00BE1ACA" w:rsidP="00C7274D">
      <w:pPr>
        <w:widowControl/>
        <w:numPr>
          <w:ilvl w:val="0"/>
          <w:numId w:val="96"/>
        </w:numPr>
        <w:tabs>
          <w:tab w:val="left" w:pos="9498"/>
        </w:tabs>
        <w:ind w:left="284" w:hanging="284"/>
        <w:contextualSpacing/>
        <w:jc w:val="both"/>
        <w:rPr>
          <w:rFonts w:ascii="Times New Roman" w:eastAsia="Calibri" w:hAnsi="Times New Roman" w:cs="Times New Roman"/>
          <w:color w:val="auto"/>
          <w:position w:val="6"/>
          <w:lang w:val="en-US" w:eastAsia="en-US" w:bidi="ar-SA"/>
        </w:rPr>
      </w:pPr>
      <w:r w:rsidRPr="00BE1ACA">
        <w:rPr>
          <w:rFonts w:ascii="Times New Roman" w:eastAsia="Calibri" w:hAnsi="Times New Roman" w:cs="Times New Roman"/>
          <w:color w:val="auto"/>
          <w:position w:val="6"/>
          <w:lang w:val="en-US" w:eastAsia="en-US" w:bidi="ar-SA"/>
        </w:rPr>
        <w:t xml:space="preserve">Guyton </w:t>
      </w:r>
      <w:r w:rsidRPr="00BE1ACA">
        <w:rPr>
          <w:rFonts w:ascii="Times New Roman" w:eastAsia="Calibri" w:hAnsi="Times New Roman" w:cs="Times New Roman"/>
          <w:color w:val="auto"/>
          <w:position w:val="6"/>
          <w:lang w:val="ru-RU" w:eastAsia="en-US" w:bidi="ar-SA"/>
        </w:rPr>
        <w:t>А</w:t>
      </w:r>
      <w:r w:rsidRPr="00BE1ACA">
        <w:rPr>
          <w:rFonts w:ascii="Times New Roman" w:eastAsia="Calibri" w:hAnsi="Times New Roman" w:cs="Times New Roman"/>
          <w:color w:val="auto"/>
          <w:position w:val="6"/>
          <w:lang w:val="en-US" w:eastAsia="en-US" w:bidi="ar-SA"/>
        </w:rPr>
        <w:t xml:space="preserve">. Textbook of Medical Physiology / A. </w:t>
      </w:r>
      <w:proofErr w:type="gramStart"/>
      <w:r w:rsidRPr="00BE1ACA">
        <w:rPr>
          <w:rFonts w:ascii="Times New Roman" w:eastAsia="Calibri" w:hAnsi="Times New Roman" w:cs="Times New Roman"/>
          <w:color w:val="auto"/>
          <w:position w:val="6"/>
          <w:lang w:val="en-US" w:eastAsia="en-US" w:bidi="ar-SA"/>
        </w:rPr>
        <w:t>Guyton,  J.</w:t>
      </w:r>
      <w:proofErr w:type="gramEnd"/>
      <w:r w:rsidRPr="00BE1ACA">
        <w:rPr>
          <w:rFonts w:ascii="Times New Roman" w:eastAsia="Calibri" w:hAnsi="Times New Roman" w:cs="Times New Roman"/>
          <w:color w:val="auto"/>
          <w:position w:val="6"/>
          <w:lang w:val="en-US" w:eastAsia="en-US" w:bidi="ar-SA"/>
        </w:rPr>
        <w:t xml:space="preserve"> E. Hall. -  Elsevier. -  14th Edition, 2021. – 1820 p.</w:t>
      </w:r>
    </w:p>
    <w:p w14:paraId="7884287C" w14:textId="77777777" w:rsidR="00BE1ACA" w:rsidRPr="00BE1ACA" w:rsidRDefault="00BE1ACA" w:rsidP="00C7274D">
      <w:pPr>
        <w:widowControl/>
        <w:numPr>
          <w:ilvl w:val="0"/>
          <w:numId w:val="96"/>
        </w:numPr>
        <w:tabs>
          <w:tab w:val="left" w:pos="9498"/>
        </w:tabs>
        <w:ind w:left="284" w:hanging="284"/>
        <w:contextualSpacing/>
        <w:jc w:val="both"/>
        <w:rPr>
          <w:rFonts w:ascii="Times New Roman" w:eastAsia="Calibri" w:hAnsi="Times New Roman" w:cs="Times New Roman"/>
          <w:color w:val="auto"/>
          <w:position w:val="6"/>
          <w:lang w:val="en-US" w:eastAsia="en-US" w:bidi="ar-SA"/>
        </w:rPr>
      </w:pPr>
      <w:r w:rsidRPr="00BE1ACA">
        <w:rPr>
          <w:rFonts w:ascii="Times New Roman" w:eastAsia="Calibri" w:hAnsi="Times New Roman" w:cs="Times New Roman"/>
          <w:color w:val="auto"/>
          <w:position w:val="6"/>
          <w:lang w:val="en-US" w:eastAsia="en-US" w:bidi="ar-SA"/>
        </w:rPr>
        <w:lastRenderedPageBreak/>
        <w:t xml:space="preserve">Koeppen B. M. Berne and Levy Physiology </w:t>
      </w:r>
      <w:proofErr w:type="gramStart"/>
      <w:r w:rsidRPr="00BE1ACA">
        <w:rPr>
          <w:rFonts w:ascii="Times New Roman" w:eastAsia="Calibri" w:hAnsi="Times New Roman" w:cs="Times New Roman"/>
          <w:color w:val="auto"/>
          <w:position w:val="6"/>
          <w:lang w:val="en-US" w:eastAsia="en-US" w:bidi="ar-SA"/>
        </w:rPr>
        <w:t>/  B.</w:t>
      </w:r>
      <w:proofErr w:type="gramEnd"/>
      <w:r w:rsidRPr="00BE1ACA">
        <w:rPr>
          <w:rFonts w:ascii="Times New Roman" w:eastAsia="Calibri" w:hAnsi="Times New Roman" w:cs="Times New Roman"/>
          <w:color w:val="auto"/>
          <w:position w:val="6"/>
          <w:lang w:val="en-US" w:eastAsia="en-US" w:bidi="ar-SA"/>
        </w:rPr>
        <w:t xml:space="preserve"> M. </w:t>
      </w:r>
      <w:proofErr w:type="gramStart"/>
      <w:r w:rsidRPr="00BE1ACA">
        <w:rPr>
          <w:rFonts w:ascii="Times New Roman" w:eastAsia="Calibri" w:hAnsi="Times New Roman" w:cs="Times New Roman"/>
          <w:color w:val="auto"/>
          <w:position w:val="6"/>
          <w:lang w:val="en-US" w:eastAsia="en-US" w:bidi="ar-SA"/>
        </w:rPr>
        <w:t>Koeppen,  B.</w:t>
      </w:r>
      <w:proofErr w:type="gramEnd"/>
      <w:r w:rsidRPr="00BE1ACA">
        <w:rPr>
          <w:rFonts w:ascii="Times New Roman" w:eastAsia="Calibri" w:hAnsi="Times New Roman" w:cs="Times New Roman"/>
          <w:color w:val="auto"/>
          <w:position w:val="6"/>
          <w:lang w:val="en-US" w:eastAsia="en-US" w:bidi="ar-SA"/>
        </w:rPr>
        <w:t xml:space="preserve"> A. Stanton. -  Elsevier Health Sciences. - 8th edition, 2023. – 864 p.</w:t>
      </w:r>
    </w:p>
    <w:p w14:paraId="01122113" w14:textId="77777777" w:rsidR="00BE1ACA" w:rsidRPr="00BE1ACA" w:rsidRDefault="00BE1ACA" w:rsidP="00C7274D">
      <w:pPr>
        <w:widowControl/>
        <w:numPr>
          <w:ilvl w:val="0"/>
          <w:numId w:val="96"/>
        </w:numPr>
        <w:tabs>
          <w:tab w:val="left" w:pos="9498"/>
        </w:tabs>
        <w:ind w:left="284" w:hanging="284"/>
        <w:contextualSpacing/>
        <w:jc w:val="both"/>
        <w:rPr>
          <w:rFonts w:ascii="Times New Roman" w:eastAsia="Calibri" w:hAnsi="Times New Roman" w:cs="Times New Roman"/>
          <w:color w:val="auto"/>
          <w:position w:val="6"/>
          <w:lang w:val="en-US" w:eastAsia="en-US" w:bidi="ar-SA"/>
        </w:rPr>
      </w:pPr>
      <w:proofErr w:type="spellStart"/>
      <w:r w:rsidRPr="00BE1ACA">
        <w:rPr>
          <w:rFonts w:ascii="Times New Roman" w:eastAsia="Calibri" w:hAnsi="Times New Roman" w:cs="Times New Roman"/>
          <w:color w:val="auto"/>
          <w:position w:val="6"/>
          <w:lang w:val="en-US" w:eastAsia="en-US" w:bidi="ar-SA"/>
        </w:rPr>
        <w:t>Sembulingam</w:t>
      </w:r>
      <w:proofErr w:type="spellEnd"/>
      <w:r w:rsidRPr="00BE1ACA">
        <w:rPr>
          <w:rFonts w:ascii="Times New Roman" w:eastAsia="Calibri" w:hAnsi="Times New Roman" w:cs="Times New Roman"/>
          <w:color w:val="auto"/>
          <w:position w:val="6"/>
          <w:lang w:val="en-US" w:eastAsia="en-US" w:bidi="ar-SA"/>
        </w:rPr>
        <w:t xml:space="preserve"> K. Essentials of Medical Physiology / K. </w:t>
      </w:r>
      <w:proofErr w:type="spellStart"/>
      <w:r w:rsidRPr="00BE1ACA">
        <w:rPr>
          <w:rFonts w:ascii="Times New Roman" w:eastAsia="Calibri" w:hAnsi="Times New Roman" w:cs="Times New Roman"/>
          <w:color w:val="auto"/>
          <w:position w:val="6"/>
          <w:lang w:val="en-US" w:eastAsia="en-US" w:bidi="ar-SA"/>
        </w:rPr>
        <w:t>Sembulingam</w:t>
      </w:r>
      <w:proofErr w:type="spellEnd"/>
      <w:r w:rsidRPr="00BE1ACA">
        <w:rPr>
          <w:rFonts w:ascii="Times New Roman" w:eastAsia="Calibri" w:hAnsi="Times New Roman" w:cs="Times New Roman"/>
          <w:color w:val="auto"/>
          <w:position w:val="6"/>
          <w:lang w:val="en-US" w:eastAsia="en-US" w:bidi="ar-SA"/>
        </w:rPr>
        <w:t xml:space="preserve">, P. </w:t>
      </w:r>
      <w:proofErr w:type="spellStart"/>
      <w:r w:rsidRPr="00BE1ACA">
        <w:rPr>
          <w:rFonts w:ascii="Times New Roman" w:eastAsia="Calibri" w:hAnsi="Times New Roman" w:cs="Times New Roman"/>
          <w:color w:val="auto"/>
          <w:position w:val="6"/>
          <w:lang w:val="en-US" w:eastAsia="en-US" w:bidi="ar-SA"/>
        </w:rPr>
        <w:t>Sembulingam</w:t>
      </w:r>
      <w:proofErr w:type="spellEnd"/>
      <w:r w:rsidRPr="00BE1ACA">
        <w:rPr>
          <w:rFonts w:ascii="Times New Roman" w:eastAsia="Calibri" w:hAnsi="Times New Roman" w:cs="Times New Roman"/>
          <w:color w:val="auto"/>
          <w:position w:val="6"/>
          <w:lang w:val="en-US" w:eastAsia="en-US" w:bidi="ar-SA"/>
        </w:rPr>
        <w:t>. – Jaypee Brothers Medical Publishers. – 9th ed., 2022. –1022 p</w:t>
      </w:r>
      <w:bookmarkEnd w:id="5"/>
      <w:r w:rsidRPr="00BE1ACA">
        <w:rPr>
          <w:rFonts w:ascii="Times New Roman" w:eastAsia="Calibri" w:hAnsi="Times New Roman" w:cs="Times New Roman"/>
          <w:color w:val="auto"/>
          <w:position w:val="6"/>
          <w:lang w:val="en-US" w:eastAsia="en-US" w:bidi="ar-SA"/>
        </w:rPr>
        <w:t>.</w:t>
      </w:r>
    </w:p>
    <w:p w14:paraId="7BF965FB" w14:textId="77777777" w:rsidR="007A4951" w:rsidRPr="00C7274D" w:rsidRDefault="007A4951" w:rsidP="00C7274D">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bookmarkEnd w:id="0"/>
    <w:p w14:paraId="1D72F715" w14:textId="77777777" w:rsidR="00840074" w:rsidRPr="00840074" w:rsidRDefault="00840074" w:rsidP="00C7274D">
      <w:pPr>
        <w:widowControl/>
        <w:numPr>
          <w:ilvl w:val="0"/>
          <w:numId w:val="97"/>
        </w:numPr>
        <w:tabs>
          <w:tab w:val="left" w:pos="9498"/>
        </w:tabs>
        <w:ind w:left="284" w:hanging="284"/>
        <w:jc w:val="both"/>
        <w:rPr>
          <w:rFonts w:ascii="Times New Roman" w:eastAsia="Calibri" w:hAnsi="Times New Roman" w:cs="Times New Roman"/>
          <w:color w:val="auto"/>
          <w:position w:val="6"/>
          <w:lang w:eastAsia="en-US" w:bidi="ar-SA"/>
        </w:rPr>
      </w:pPr>
      <w:r w:rsidRPr="00840074">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840074">
        <w:rPr>
          <w:rFonts w:ascii="Times New Roman" w:eastAsia="Calibri" w:hAnsi="Times New Roman" w:cs="Times New Roman"/>
          <w:color w:val="auto"/>
          <w:position w:val="6"/>
          <w:lang w:eastAsia="en-US" w:bidi="ar-SA"/>
        </w:rPr>
        <w:t>ОНМедУ</w:t>
      </w:r>
      <w:proofErr w:type="spellEnd"/>
      <w:r w:rsidRPr="00840074">
        <w:rPr>
          <w:rFonts w:ascii="Times New Roman" w:eastAsia="Calibri" w:hAnsi="Times New Roman" w:cs="Times New Roman"/>
          <w:color w:val="auto"/>
          <w:position w:val="6"/>
          <w:lang w:eastAsia="en-US" w:bidi="ar-SA"/>
        </w:rPr>
        <w:t xml:space="preserve"> </w:t>
      </w:r>
      <w:bookmarkStart w:id="6" w:name="_Hlk150101699"/>
      <w:r w:rsidRPr="00840074">
        <w:rPr>
          <w:rFonts w:ascii="Times New Roman" w:eastAsia="Calibri" w:hAnsi="Times New Roman" w:cs="Times New Roman"/>
          <w:color w:val="auto"/>
          <w:lang w:eastAsia="en-US" w:bidi="ar-SA"/>
        </w:rPr>
        <w:fldChar w:fldCharType="begin"/>
      </w:r>
      <w:r w:rsidRPr="00840074">
        <w:rPr>
          <w:rFonts w:ascii="Times New Roman" w:eastAsia="Calibri" w:hAnsi="Times New Roman" w:cs="Times New Roman"/>
          <w:color w:val="auto"/>
          <w:lang w:eastAsia="en-US" w:bidi="ar-SA"/>
        </w:rPr>
        <w:instrText>HYPERLINK "https://onmedu.edu.ua/kafedra/biofiziki-informatiki-medichnoi-aparaturi/"</w:instrText>
      </w:r>
      <w:r w:rsidRPr="00840074">
        <w:rPr>
          <w:rFonts w:ascii="Times New Roman" w:eastAsia="Calibri" w:hAnsi="Times New Roman" w:cs="Times New Roman"/>
          <w:color w:val="auto"/>
          <w:lang w:eastAsia="en-US" w:bidi="ar-SA"/>
        </w:rPr>
      </w:r>
      <w:r w:rsidRPr="00840074">
        <w:rPr>
          <w:rFonts w:ascii="Times New Roman" w:eastAsia="Calibri" w:hAnsi="Times New Roman" w:cs="Times New Roman"/>
          <w:color w:val="auto"/>
          <w:lang w:eastAsia="en-US" w:bidi="ar-SA"/>
        </w:rPr>
        <w:fldChar w:fldCharType="separate"/>
      </w:r>
      <w:r w:rsidRPr="00840074">
        <w:rPr>
          <w:rFonts w:ascii="Times New Roman" w:eastAsia="Calibri" w:hAnsi="Times New Roman" w:cs="Times New Roman"/>
          <w:color w:val="0563C1"/>
          <w:u w:val="single"/>
          <w:lang w:eastAsia="en-US" w:bidi="ar-SA"/>
        </w:rPr>
        <w:t>https://onmedu.edu.ua/kafedra/biofiziki-informatiki-medichnoi-aparaturi/</w:t>
      </w:r>
      <w:r w:rsidRPr="00840074">
        <w:rPr>
          <w:rFonts w:ascii="Times New Roman" w:eastAsia="Calibri" w:hAnsi="Times New Roman" w:cs="Times New Roman"/>
          <w:color w:val="auto"/>
          <w:lang w:eastAsia="en-US" w:bidi="ar-SA"/>
        </w:rPr>
        <w:fldChar w:fldCharType="end"/>
      </w:r>
    </w:p>
    <w:bookmarkEnd w:id="6"/>
    <w:p w14:paraId="5E7D9BBF" w14:textId="77777777" w:rsidR="00840074" w:rsidRPr="00840074" w:rsidRDefault="00840074" w:rsidP="00C7274D">
      <w:pPr>
        <w:widowControl/>
        <w:numPr>
          <w:ilvl w:val="0"/>
          <w:numId w:val="97"/>
        </w:numPr>
        <w:tabs>
          <w:tab w:val="left" w:pos="9498"/>
        </w:tabs>
        <w:ind w:left="284" w:hanging="284"/>
        <w:contextualSpacing/>
        <w:jc w:val="both"/>
        <w:rPr>
          <w:rFonts w:ascii="Times New Roman" w:eastAsia="Calibri" w:hAnsi="Times New Roman" w:cs="Times New Roman"/>
          <w:color w:val="auto"/>
          <w:lang w:val="ru-RU" w:eastAsia="en-US" w:bidi="ar-SA"/>
        </w:rPr>
      </w:pPr>
      <w:r w:rsidRPr="00840074">
        <w:rPr>
          <w:rFonts w:ascii="Times New Roman" w:eastAsia="Calibri" w:hAnsi="Times New Roman" w:cs="Times New Roman"/>
          <w:color w:val="auto"/>
          <w:lang w:val="ru-RU" w:eastAsia="en-US" w:bidi="ar-SA"/>
        </w:rPr>
        <w:t xml:space="preserve">Центр </w:t>
      </w:r>
      <w:proofErr w:type="spellStart"/>
      <w:r w:rsidRPr="00840074">
        <w:rPr>
          <w:rFonts w:ascii="Times New Roman" w:eastAsia="Calibri" w:hAnsi="Times New Roman" w:cs="Times New Roman"/>
          <w:color w:val="auto"/>
          <w:lang w:val="ru-RU" w:eastAsia="en-US" w:bidi="ar-SA"/>
        </w:rPr>
        <w:t>тестування</w:t>
      </w:r>
      <w:proofErr w:type="spellEnd"/>
      <w:r w:rsidRPr="00840074">
        <w:rPr>
          <w:rFonts w:ascii="Times New Roman" w:eastAsia="Calibri" w:hAnsi="Times New Roman" w:cs="Times New Roman"/>
          <w:color w:val="auto"/>
          <w:lang w:val="ru-RU" w:eastAsia="en-US" w:bidi="ar-SA"/>
        </w:rPr>
        <w:t xml:space="preserve"> – база </w:t>
      </w:r>
      <w:proofErr w:type="spellStart"/>
      <w:r w:rsidRPr="00840074">
        <w:rPr>
          <w:rFonts w:ascii="Times New Roman" w:eastAsia="Calibri" w:hAnsi="Times New Roman" w:cs="Times New Roman"/>
          <w:color w:val="auto"/>
          <w:lang w:val="ru-RU" w:eastAsia="en-US" w:bidi="ar-SA"/>
        </w:rPr>
        <w:t>ліцензійних</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тестових</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завдань</w:t>
      </w:r>
      <w:proofErr w:type="spellEnd"/>
      <w:r w:rsidRPr="00840074">
        <w:rPr>
          <w:rFonts w:ascii="Times New Roman" w:eastAsia="Calibri" w:hAnsi="Times New Roman" w:cs="Times New Roman"/>
          <w:color w:val="auto"/>
          <w:lang w:val="ru-RU" w:eastAsia="en-US" w:bidi="ar-SA"/>
        </w:rPr>
        <w:t xml:space="preserve"> «Крок»-1 </w:t>
      </w:r>
      <w:hyperlink r:id="rId12" w:history="1">
        <w:r w:rsidRPr="00840074">
          <w:rPr>
            <w:rFonts w:ascii="Times New Roman" w:eastAsia="Calibri" w:hAnsi="Times New Roman" w:cs="Times New Roman"/>
            <w:color w:val="0563C1"/>
            <w:u w:val="single"/>
            <w:lang w:val="ru-RU" w:eastAsia="en-US" w:bidi="ar-SA"/>
          </w:rPr>
          <w:t>https://www.testcentr.org.ua/uk/component/sppagebuilder/?view=page&amp;id=317</w:t>
        </w:r>
      </w:hyperlink>
    </w:p>
    <w:p w14:paraId="13CCD44B" w14:textId="77777777" w:rsidR="00840074" w:rsidRPr="00840074" w:rsidRDefault="00840074" w:rsidP="00C7274D">
      <w:pPr>
        <w:widowControl/>
        <w:numPr>
          <w:ilvl w:val="0"/>
          <w:numId w:val="97"/>
        </w:numPr>
        <w:tabs>
          <w:tab w:val="left" w:pos="9498"/>
        </w:tabs>
        <w:ind w:left="284" w:hanging="284"/>
        <w:contextualSpacing/>
        <w:jc w:val="both"/>
        <w:rPr>
          <w:rFonts w:ascii="Times New Roman" w:eastAsia="Calibri" w:hAnsi="Times New Roman" w:cs="Times New Roman"/>
          <w:color w:val="auto"/>
          <w:lang w:val="ru-RU" w:eastAsia="en-US" w:bidi="ar-SA"/>
        </w:rPr>
      </w:pPr>
      <w:proofErr w:type="spellStart"/>
      <w:r w:rsidRPr="00840074">
        <w:rPr>
          <w:rFonts w:ascii="Times New Roman" w:eastAsia="Calibri" w:hAnsi="Times New Roman" w:cs="Times New Roman"/>
          <w:color w:val="auto"/>
          <w:lang w:val="ru-RU" w:eastAsia="en-US" w:bidi="ar-SA"/>
        </w:rPr>
        <w:t>Підготовка</w:t>
      </w:r>
      <w:proofErr w:type="spellEnd"/>
      <w:r w:rsidRPr="00840074">
        <w:rPr>
          <w:rFonts w:ascii="Times New Roman" w:eastAsia="Calibri" w:hAnsi="Times New Roman" w:cs="Times New Roman"/>
          <w:color w:val="auto"/>
          <w:lang w:val="ru-RU" w:eastAsia="en-US" w:bidi="ar-SA"/>
        </w:rPr>
        <w:t xml:space="preserve"> до Крок-1: </w:t>
      </w:r>
      <w:hyperlink r:id="rId13" w:history="1">
        <w:r w:rsidRPr="00840074">
          <w:rPr>
            <w:rFonts w:ascii="Times New Roman" w:eastAsia="Calibri" w:hAnsi="Times New Roman" w:cs="Times New Roman"/>
            <w:color w:val="0563C1"/>
            <w:u w:val="single"/>
            <w:lang w:val="ru-RU" w:eastAsia="en-US" w:bidi="ar-SA"/>
          </w:rPr>
          <w:t>https://testkrok.org.ua/</w:t>
        </w:r>
      </w:hyperlink>
    </w:p>
    <w:p w14:paraId="33F8F5EC" w14:textId="77777777" w:rsidR="00840074" w:rsidRPr="00840074" w:rsidRDefault="00840074" w:rsidP="00C7274D">
      <w:pPr>
        <w:widowControl/>
        <w:numPr>
          <w:ilvl w:val="0"/>
          <w:numId w:val="97"/>
        </w:numPr>
        <w:tabs>
          <w:tab w:val="left" w:pos="9498"/>
        </w:tabs>
        <w:ind w:left="284" w:hanging="284"/>
        <w:contextualSpacing/>
        <w:jc w:val="both"/>
        <w:rPr>
          <w:rFonts w:ascii="Times New Roman" w:eastAsia="Calibri" w:hAnsi="Times New Roman" w:cs="Times New Roman"/>
          <w:color w:val="auto"/>
          <w:lang w:val="ru-RU" w:eastAsia="en-US" w:bidi="ar-SA"/>
        </w:rPr>
      </w:pPr>
      <w:proofErr w:type="spellStart"/>
      <w:r w:rsidRPr="00840074">
        <w:rPr>
          <w:rFonts w:ascii="Times New Roman" w:eastAsia="Calibri" w:hAnsi="Times New Roman" w:cs="Times New Roman"/>
          <w:color w:val="auto"/>
          <w:lang w:val="ru-RU" w:eastAsia="en-US" w:bidi="ar-SA"/>
        </w:rPr>
        <w:t>Підготовка</w:t>
      </w:r>
      <w:proofErr w:type="spellEnd"/>
      <w:r w:rsidRPr="00840074">
        <w:rPr>
          <w:rFonts w:ascii="Times New Roman" w:eastAsia="Calibri" w:hAnsi="Times New Roman" w:cs="Times New Roman"/>
          <w:color w:val="auto"/>
          <w:lang w:val="ru-RU" w:eastAsia="en-US" w:bidi="ar-SA"/>
        </w:rPr>
        <w:t xml:space="preserve"> до Крок-1: </w:t>
      </w:r>
      <w:hyperlink r:id="rId14" w:history="1">
        <w:r w:rsidRPr="00840074">
          <w:rPr>
            <w:rFonts w:ascii="Times New Roman" w:eastAsia="Calibri" w:hAnsi="Times New Roman" w:cs="Times New Roman"/>
            <w:color w:val="0563C1"/>
            <w:u w:val="single"/>
            <w:lang w:val="ru-RU" w:eastAsia="en-US" w:bidi="ar-SA"/>
          </w:rPr>
          <w:t>https://krok-lead.com/booklet/krok1/cd970d18-4695-433d-bb10-019f2df50d9c</w:t>
        </w:r>
      </w:hyperlink>
    </w:p>
    <w:p w14:paraId="70FF2CCF" w14:textId="77777777" w:rsidR="00840074" w:rsidRPr="00840074" w:rsidRDefault="00840074" w:rsidP="00C7274D">
      <w:pPr>
        <w:widowControl/>
        <w:numPr>
          <w:ilvl w:val="0"/>
          <w:numId w:val="97"/>
        </w:numPr>
        <w:tabs>
          <w:tab w:val="left" w:pos="9498"/>
        </w:tabs>
        <w:ind w:left="284" w:hanging="284"/>
        <w:contextualSpacing/>
        <w:jc w:val="both"/>
        <w:rPr>
          <w:rFonts w:ascii="Times New Roman" w:eastAsia="Calibri" w:hAnsi="Times New Roman" w:cs="Times New Roman"/>
          <w:color w:val="auto"/>
          <w:lang w:val="en-US" w:eastAsia="en-US" w:bidi="ar-SA"/>
        </w:rPr>
      </w:pPr>
      <w:r w:rsidRPr="00840074">
        <w:rPr>
          <w:rFonts w:ascii="Times New Roman" w:eastAsia="Calibri" w:hAnsi="Times New Roman" w:cs="Times New Roman"/>
          <w:color w:val="auto"/>
          <w:lang w:val="ru-RU" w:eastAsia="en-US" w:bidi="ar-SA"/>
        </w:rPr>
        <w:t xml:space="preserve">Он-лайн практикум з </w:t>
      </w:r>
      <w:proofErr w:type="spellStart"/>
      <w:r w:rsidRPr="00840074">
        <w:rPr>
          <w:rFonts w:ascii="Times New Roman" w:eastAsia="Calibri" w:hAnsi="Times New Roman" w:cs="Times New Roman"/>
          <w:color w:val="auto"/>
          <w:lang w:val="ru-RU" w:eastAsia="en-US" w:bidi="ar-SA"/>
        </w:rPr>
        <w:t>фізіології</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Симуляційна</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програма</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Віртуальна</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Фізіологія</w:t>
      </w:r>
      <w:proofErr w:type="spellEnd"/>
      <w:r w:rsidRPr="00840074">
        <w:rPr>
          <w:rFonts w:ascii="Times New Roman" w:eastAsia="Calibri" w:hAnsi="Times New Roman" w:cs="Times New Roman"/>
          <w:color w:val="auto"/>
          <w:lang w:val="ru-RU" w:eastAsia="en-US" w:bidi="ar-SA"/>
        </w:rPr>
        <w:t xml:space="preserve">» luprafisim.exe, створена </w:t>
      </w:r>
      <w:proofErr w:type="spellStart"/>
      <w:r w:rsidRPr="00840074">
        <w:rPr>
          <w:rFonts w:ascii="Times New Roman" w:eastAsia="Calibri" w:hAnsi="Times New Roman" w:cs="Times New Roman"/>
          <w:color w:val="auto"/>
          <w:lang w:val="ru-RU" w:eastAsia="en-US" w:bidi="ar-SA"/>
        </w:rPr>
        <w:t>організацією</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en-US" w:eastAsia="en-US" w:bidi="ar-SA"/>
        </w:rPr>
        <w:t>Internich</w:t>
      </w:r>
      <w:proofErr w:type="spellEnd"/>
      <w:r w:rsidRPr="00840074">
        <w:rPr>
          <w:rFonts w:ascii="Times New Roman" w:eastAsia="Calibri" w:hAnsi="Times New Roman" w:cs="Times New Roman"/>
          <w:color w:val="auto"/>
          <w:lang w:val="en-US" w:eastAsia="en-US" w:bidi="ar-SA"/>
        </w:rPr>
        <w:t xml:space="preserve"> </w:t>
      </w:r>
      <w:hyperlink r:id="rId15" w:history="1">
        <w:r w:rsidRPr="00840074">
          <w:rPr>
            <w:rFonts w:ascii="Times New Roman" w:eastAsia="Calibri" w:hAnsi="Times New Roman" w:cs="Times New Roman"/>
            <w:color w:val="0563C1"/>
            <w:u w:val="single"/>
            <w:lang w:val="en-US" w:eastAsia="en-US" w:bidi="ar-SA"/>
          </w:rPr>
          <w:t>https://gumanna-osvita.org/uk/humanna-osvita/skachati-bezkoshtovno/261-programa-virtualna-fiziologia</w:t>
        </w:r>
      </w:hyperlink>
    </w:p>
    <w:bookmarkEnd w:id="3"/>
    <w:p w14:paraId="436FE3FD" w14:textId="77777777" w:rsidR="00510E7C" w:rsidRPr="00C7274D" w:rsidRDefault="00510E7C" w:rsidP="00C7274D">
      <w:pPr>
        <w:widowControl/>
        <w:jc w:val="both"/>
        <w:rPr>
          <w:rFonts w:ascii="Times New Roman" w:eastAsia="Calibri" w:hAnsi="Times New Roman" w:cs="Times New Roman"/>
          <w:color w:val="0563C1"/>
          <w:u w:val="single"/>
          <w:lang w:val="en-US" w:eastAsia="en-US" w:bidi="ar-SA"/>
        </w:rPr>
      </w:pPr>
    </w:p>
    <w:bookmarkEnd w:id="1"/>
    <w:p w14:paraId="74FA471D" w14:textId="77777777" w:rsidR="00B461A2" w:rsidRDefault="00B461A2" w:rsidP="00C7274D">
      <w:pPr>
        <w:ind w:firstLine="284"/>
        <w:jc w:val="center"/>
        <w:rPr>
          <w:rFonts w:ascii="Times New Roman" w:eastAsia="Times New Roman" w:hAnsi="Times New Roman" w:cs="Times New Roman"/>
          <w:b/>
          <w:bCs/>
        </w:rPr>
      </w:pPr>
    </w:p>
    <w:bookmarkEnd w:id="2"/>
    <w:p w14:paraId="718F1750" w14:textId="6DEE95EB" w:rsidR="00E72842" w:rsidRPr="00C7274D" w:rsidRDefault="00E72842" w:rsidP="00C7274D">
      <w:pPr>
        <w:ind w:firstLine="284"/>
        <w:jc w:val="center"/>
        <w:rPr>
          <w:rFonts w:ascii="Times New Roman" w:eastAsia="Times New Roman" w:hAnsi="Times New Roman" w:cs="Times New Roman"/>
          <w:b/>
          <w:bCs/>
        </w:rPr>
      </w:pPr>
      <w:r w:rsidRPr="00C7274D">
        <w:rPr>
          <w:rFonts w:ascii="Times New Roman" w:eastAsia="Times New Roman" w:hAnsi="Times New Roman" w:cs="Times New Roman"/>
          <w:b/>
          <w:bCs/>
        </w:rPr>
        <w:t>Практичне заняття № 2</w:t>
      </w:r>
    </w:p>
    <w:p w14:paraId="197E5652" w14:textId="468B6D58" w:rsidR="00F70D2A" w:rsidRPr="00C7274D" w:rsidRDefault="00D02BF9" w:rsidP="00C7274D">
      <w:pPr>
        <w:jc w:val="both"/>
        <w:rPr>
          <w:rFonts w:ascii="Times New Roman" w:hAnsi="Times New Roman" w:cs="Times New Roman"/>
        </w:rPr>
      </w:pPr>
      <w:r w:rsidRPr="00C7274D">
        <w:rPr>
          <w:rFonts w:ascii="Times New Roman" w:eastAsia="Times New Roman" w:hAnsi="Times New Roman" w:cs="Times New Roman"/>
          <w:b/>
          <w:bCs/>
        </w:rPr>
        <w:t>Тема:</w:t>
      </w:r>
      <w:r w:rsidR="00411056" w:rsidRPr="00C7274D">
        <w:rPr>
          <w:rFonts w:ascii="Times New Roman" w:eastAsia="Calibri" w:hAnsi="Times New Roman" w:cs="Times New Roman"/>
        </w:rPr>
        <w:t xml:space="preserve"> Закономірності подразнення і  проведення  збудження нервовими волокнами і синапс</w:t>
      </w:r>
      <w:r w:rsidR="00B461A2">
        <w:rPr>
          <w:rFonts w:ascii="Times New Roman" w:eastAsia="Calibri" w:hAnsi="Times New Roman" w:cs="Times New Roman"/>
        </w:rPr>
        <w:t>ами</w:t>
      </w:r>
      <w:r w:rsidR="00411056" w:rsidRPr="00C7274D">
        <w:rPr>
          <w:rFonts w:ascii="Times New Roman" w:eastAsia="Calibri" w:hAnsi="Times New Roman" w:cs="Times New Roman"/>
        </w:rPr>
        <w:t>.</w:t>
      </w:r>
    </w:p>
    <w:p w14:paraId="1EC23DD1" w14:textId="77777777" w:rsidR="002A081F" w:rsidRPr="00C7274D" w:rsidRDefault="00D02BF9" w:rsidP="00C7274D">
      <w:pPr>
        <w:jc w:val="both"/>
        <w:rPr>
          <w:rFonts w:ascii="Times New Roman" w:hAnsi="Times New Roman" w:cs="Times New Roman"/>
        </w:rPr>
      </w:pPr>
      <w:r w:rsidRPr="00C7274D">
        <w:rPr>
          <w:rFonts w:ascii="Times New Roman" w:eastAsia="Times New Roman" w:hAnsi="Times New Roman" w:cs="Times New Roman"/>
          <w:b/>
          <w:bCs/>
        </w:rPr>
        <w:t xml:space="preserve">Мета: </w:t>
      </w:r>
      <w:r w:rsidRPr="00C7274D">
        <w:rPr>
          <w:rFonts w:ascii="Times New Roman" w:eastAsia="Times New Roman" w:hAnsi="Times New Roman" w:cs="Times New Roman"/>
        </w:rPr>
        <w:t xml:space="preserve">сформувати чітке уявлення </w:t>
      </w:r>
      <w:proofErr w:type="spellStart"/>
      <w:r w:rsidRPr="00C7274D">
        <w:rPr>
          <w:rFonts w:ascii="Times New Roman" w:eastAsia="Times New Roman" w:hAnsi="Times New Roman" w:cs="Times New Roman"/>
        </w:rPr>
        <w:t>про</w:t>
      </w:r>
      <w:r w:rsidRPr="00C7274D">
        <w:rPr>
          <w:rFonts w:ascii="Times New Roman" w:eastAsia="Times New Roman" w:hAnsi="Times New Roman" w:cs="Times New Roman"/>
          <w:color w:val="auto"/>
          <w:lang w:eastAsia="ru-RU" w:bidi="ar-SA"/>
        </w:rPr>
        <w:t>основні</w:t>
      </w:r>
      <w:proofErr w:type="spellEnd"/>
      <w:r w:rsidRPr="00C7274D">
        <w:rPr>
          <w:rFonts w:ascii="Times New Roman" w:eastAsia="Times New Roman" w:hAnsi="Times New Roman" w:cs="Times New Roman"/>
          <w:color w:val="auto"/>
          <w:lang w:eastAsia="ru-RU" w:bidi="ar-SA"/>
        </w:rPr>
        <w:t xml:space="preserve"> </w:t>
      </w:r>
      <w:r w:rsidR="002A081F" w:rsidRPr="00C7274D">
        <w:rPr>
          <w:rFonts w:ascii="Times New Roman" w:eastAsia="Times New Roman" w:hAnsi="Times New Roman" w:cs="Times New Roman"/>
          <w:color w:val="auto"/>
          <w:lang w:eastAsia="ru-RU" w:bidi="ar-SA"/>
        </w:rPr>
        <w:t xml:space="preserve">механізми і </w:t>
      </w:r>
      <w:r w:rsidR="002A081F" w:rsidRPr="00C7274D">
        <w:rPr>
          <w:rFonts w:ascii="Times New Roman" w:eastAsia="Times New Roman" w:hAnsi="Times New Roman" w:cs="Times New Roman"/>
          <w:noProof/>
          <w:color w:val="auto"/>
          <w:lang w:eastAsia="ru-RU" w:bidi="ar-SA"/>
        </w:rPr>
        <w:t>закони розповсюдження збудження збудливими тканинами;</w:t>
      </w:r>
      <w:r w:rsidR="00F70D2A" w:rsidRPr="00C7274D">
        <w:rPr>
          <w:rFonts w:ascii="Times New Roman" w:eastAsia="Times New Roman" w:hAnsi="Times New Roman" w:cs="Times New Roman"/>
          <w:color w:val="auto"/>
          <w:lang w:eastAsia="ru-RU" w:bidi="ar-SA"/>
        </w:rPr>
        <w:t xml:space="preserve"> сформувати уміння застосовувати методи дослідження </w:t>
      </w:r>
      <w:r w:rsidR="002A081F" w:rsidRPr="00C7274D">
        <w:rPr>
          <w:rFonts w:ascii="Times New Roman" w:eastAsia="Times New Roman" w:hAnsi="Times New Roman" w:cs="Times New Roman"/>
          <w:noProof/>
          <w:color w:val="auto"/>
          <w:lang w:eastAsia="ru-RU" w:bidi="ar-SA"/>
        </w:rPr>
        <w:t>механізмів розповсюдження збудження збудливими тканинами;</w:t>
      </w:r>
    </w:p>
    <w:p w14:paraId="1CCA2CFB" w14:textId="77777777" w:rsidR="00D02BF9" w:rsidRPr="00C7274D" w:rsidRDefault="00D02BF9" w:rsidP="00C7274D">
      <w:pPr>
        <w:autoSpaceDE w:val="0"/>
        <w:autoSpaceDN w:val="0"/>
        <w:adjustRightInd w:val="0"/>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b/>
          <w:bCs/>
        </w:rPr>
        <w:t xml:space="preserve">Основні поняття: </w:t>
      </w:r>
    </w:p>
    <w:p w14:paraId="132C598D" w14:textId="77777777" w:rsidR="00F70D2A" w:rsidRPr="00C7274D" w:rsidRDefault="00F70D2A" w:rsidP="00C7274D">
      <w:pPr>
        <w:widowControl/>
        <w:ind w:firstLine="567"/>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Передача збудження (ПД)  з мембрани нервового волокна на м'язову мембрану відбувається за допомогою синапса (1897г Ч. </w:t>
      </w:r>
      <w:proofErr w:type="spellStart"/>
      <w:r w:rsidRPr="00C7274D">
        <w:rPr>
          <w:rFonts w:ascii="Times New Roman" w:eastAsia="Times New Roman" w:hAnsi="Times New Roman" w:cs="Times New Roman"/>
          <w:color w:val="auto"/>
          <w:lang w:eastAsia="ru-RU" w:bidi="ar-SA"/>
        </w:rPr>
        <w:t>Шерингтон</w:t>
      </w:r>
      <w:proofErr w:type="spellEnd"/>
      <w:r w:rsidRPr="00C7274D">
        <w:rPr>
          <w:rFonts w:ascii="Times New Roman" w:eastAsia="Times New Roman" w:hAnsi="Times New Roman" w:cs="Times New Roman"/>
          <w:color w:val="auto"/>
          <w:lang w:eastAsia="ru-RU" w:bidi="ar-SA"/>
        </w:rPr>
        <w:t xml:space="preserve">). </w:t>
      </w:r>
      <w:r w:rsidRPr="00C7274D">
        <w:rPr>
          <w:rFonts w:ascii="Times New Roman" w:eastAsia="Times New Roman" w:hAnsi="Times New Roman" w:cs="Times New Roman"/>
          <w:b/>
          <w:bCs/>
          <w:i/>
          <w:iCs/>
          <w:color w:val="auto"/>
          <w:lang w:eastAsia="ru-RU" w:bidi="ar-SA"/>
        </w:rPr>
        <w:t>Синапс</w:t>
      </w:r>
      <w:r w:rsidRPr="00C7274D">
        <w:rPr>
          <w:rFonts w:ascii="Times New Roman" w:eastAsia="Times New Roman" w:hAnsi="Times New Roman" w:cs="Times New Roman"/>
          <w:color w:val="auto"/>
          <w:lang w:eastAsia="ru-RU" w:bidi="ar-SA"/>
        </w:rPr>
        <w:t xml:space="preserve">– «застібка» – місце контакту двох різнорідних тканин за участю </w:t>
      </w:r>
      <w:proofErr w:type="spellStart"/>
      <w:r w:rsidRPr="00C7274D">
        <w:rPr>
          <w:rFonts w:ascii="Times New Roman" w:eastAsia="Times New Roman" w:hAnsi="Times New Roman" w:cs="Times New Roman"/>
          <w:color w:val="auto"/>
          <w:lang w:eastAsia="ru-RU" w:bidi="ar-SA"/>
        </w:rPr>
        <w:t>гліальних</w:t>
      </w:r>
      <w:proofErr w:type="spellEnd"/>
      <w:r w:rsidRPr="00C7274D">
        <w:rPr>
          <w:rFonts w:ascii="Times New Roman" w:eastAsia="Times New Roman" w:hAnsi="Times New Roman" w:cs="Times New Roman"/>
          <w:color w:val="auto"/>
          <w:lang w:eastAsia="ru-RU" w:bidi="ar-SA"/>
        </w:rPr>
        <w:t xml:space="preserve"> клітин. Нервово-м'язовий синапс класифікують як периферичний хімічний </w:t>
      </w:r>
      <w:proofErr w:type="spellStart"/>
      <w:r w:rsidRPr="00C7274D">
        <w:rPr>
          <w:rFonts w:ascii="Times New Roman" w:eastAsia="Times New Roman" w:hAnsi="Times New Roman" w:cs="Times New Roman"/>
          <w:color w:val="auto"/>
          <w:lang w:eastAsia="ru-RU" w:bidi="ar-SA"/>
        </w:rPr>
        <w:t>холинергічний</w:t>
      </w:r>
      <w:proofErr w:type="spellEnd"/>
      <w:r w:rsidRPr="00C7274D">
        <w:rPr>
          <w:rFonts w:ascii="Times New Roman" w:eastAsia="Times New Roman" w:hAnsi="Times New Roman" w:cs="Times New Roman"/>
          <w:color w:val="auto"/>
          <w:lang w:eastAsia="ru-RU" w:bidi="ar-SA"/>
        </w:rPr>
        <w:t xml:space="preserve">. </w:t>
      </w:r>
      <w:r w:rsidRPr="00C7274D">
        <w:rPr>
          <w:rFonts w:ascii="Times New Roman" w:eastAsia="Times New Roman" w:hAnsi="Times New Roman" w:cs="Times New Roman"/>
          <w:i/>
          <w:iCs/>
          <w:color w:val="auto"/>
          <w:lang w:eastAsia="ru-RU" w:bidi="ar-SA"/>
        </w:rPr>
        <w:t xml:space="preserve">Будова </w:t>
      </w:r>
      <w:proofErr w:type="spellStart"/>
      <w:r w:rsidRPr="00C7274D">
        <w:rPr>
          <w:rFonts w:ascii="Times New Roman" w:eastAsia="Times New Roman" w:hAnsi="Times New Roman" w:cs="Times New Roman"/>
          <w:i/>
          <w:iCs/>
          <w:color w:val="auto"/>
          <w:lang w:eastAsia="ru-RU" w:bidi="ar-SA"/>
        </w:rPr>
        <w:t>холінергічного</w:t>
      </w:r>
      <w:proofErr w:type="spellEnd"/>
      <w:r w:rsidRPr="00C7274D">
        <w:rPr>
          <w:rFonts w:ascii="Times New Roman" w:eastAsia="Times New Roman" w:hAnsi="Times New Roman" w:cs="Times New Roman"/>
          <w:i/>
          <w:iCs/>
          <w:color w:val="auto"/>
          <w:lang w:eastAsia="ru-RU" w:bidi="ar-SA"/>
        </w:rPr>
        <w:t xml:space="preserve"> синапсу</w:t>
      </w:r>
      <w:r w:rsidR="00235286" w:rsidRPr="00C7274D">
        <w:rPr>
          <w:rFonts w:ascii="Times New Roman" w:eastAsia="Times New Roman" w:hAnsi="Times New Roman" w:cs="Times New Roman"/>
          <w:i/>
          <w:iCs/>
          <w:color w:val="auto"/>
          <w:lang w:eastAsia="ru-RU" w:bidi="ar-SA"/>
        </w:rPr>
        <w:t xml:space="preserve"> (рис .1)</w:t>
      </w:r>
      <w:r w:rsidRPr="00C7274D">
        <w:rPr>
          <w:rFonts w:ascii="Times New Roman" w:eastAsia="Times New Roman" w:hAnsi="Times New Roman" w:cs="Times New Roman"/>
          <w:b/>
          <w:bCs/>
          <w:color w:val="auto"/>
          <w:lang w:eastAsia="ru-RU" w:bidi="ar-SA"/>
        </w:rPr>
        <w:t>:</w:t>
      </w:r>
    </w:p>
    <w:p w14:paraId="27742AD3" w14:textId="77777777" w:rsidR="00F70D2A" w:rsidRPr="00C7274D" w:rsidRDefault="00F70D2A" w:rsidP="00C7274D">
      <w:pPr>
        <w:widowControl/>
        <w:numPr>
          <w:ilvl w:val="0"/>
          <w:numId w:val="18"/>
        </w:numPr>
        <w:tabs>
          <w:tab w:val="clear" w:pos="960"/>
          <w:tab w:val="num" w:pos="426"/>
        </w:tabs>
        <w:ind w:left="0" w:firstLine="284"/>
        <w:jc w:val="both"/>
        <w:outlineLvl w:val="0"/>
        <w:rPr>
          <w:rFonts w:ascii="Times New Roman" w:eastAsia="Times New Roman" w:hAnsi="Times New Roman" w:cs="Times New Roman"/>
          <w:color w:val="auto"/>
          <w:lang w:eastAsia="ru-RU" w:bidi="ar-SA"/>
        </w:rPr>
      </w:pPr>
      <w:proofErr w:type="spellStart"/>
      <w:r w:rsidRPr="00C7274D">
        <w:rPr>
          <w:rFonts w:ascii="Times New Roman" w:eastAsia="Times New Roman" w:hAnsi="Times New Roman" w:cs="Times New Roman"/>
          <w:iCs/>
          <w:color w:val="auto"/>
          <w:lang w:eastAsia="ru-RU" w:bidi="ar-SA"/>
        </w:rPr>
        <w:t>Пресинаптична</w:t>
      </w:r>
      <w:proofErr w:type="spellEnd"/>
      <w:r w:rsidRPr="00C7274D">
        <w:rPr>
          <w:rFonts w:ascii="Times New Roman" w:eastAsia="Times New Roman" w:hAnsi="Times New Roman" w:cs="Times New Roman"/>
          <w:iCs/>
          <w:color w:val="auto"/>
          <w:lang w:eastAsia="ru-RU" w:bidi="ar-SA"/>
        </w:rPr>
        <w:t xml:space="preserve"> мембрана</w:t>
      </w:r>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безмієлінове</w:t>
      </w:r>
      <w:proofErr w:type="spellEnd"/>
      <w:r w:rsidRPr="00C7274D">
        <w:rPr>
          <w:rFonts w:ascii="Times New Roman" w:eastAsia="Times New Roman" w:hAnsi="Times New Roman" w:cs="Times New Roman"/>
          <w:color w:val="auto"/>
          <w:lang w:eastAsia="ru-RU" w:bidi="ar-SA"/>
        </w:rPr>
        <w:t xml:space="preserve"> закінчення </w:t>
      </w:r>
      <w:proofErr w:type="spellStart"/>
      <w:r w:rsidRPr="00C7274D">
        <w:rPr>
          <w:rFonts w:ascii="Times New Roman" w:eastAsia="Times New Roman" w:hAnsi="Times New Roman" w:cs="Times New Roman"/>
          <w:color w:val="auto"/>
          <w:lang w:eastAsia="ru-RU" w:bidi="ar-SA"/>
        </w:rPr>
        <w:t>мієлінізованого</w:t>
      </w:r>
      <w:proofErr w:type="spellEnd"/>
      <w:r w:rsidRPr="00C7274D">
        <w:rPr>
          <w:rFonts w:ascii="Times New Roman" w:eastAsia="Times New Roman" w:hAnsi="Times New Roman" w:cs="Times New Roman"/>
          <w:color w:val="auto"/>
          <w:lang w:eastAsia="ru-RU" w:bidi="ar-SA"/>
        </w:rPr>
        <w:t xml:space="preserve"> аксону довжиною 1 мм, яке містить </w:t>
      </w:r>
      <w:proofErr w:type="spellStart"/>
      <w:r w:rsidRPr="00C7274D">
        <w:rPr>
          <w:rFonts w:ascii="Times New Roman" w:eastAsia="Times New Roman" w:hAnsi="Times New Roman" w:cs="Times New Roman"/>
          <w:color w:val="auto"/>
          <w:lang w:eastAsia="ru-RU" w:bidi="ar-SA"/>
        </w:rPr>
        <w:t>синаптичні</w:t>
      </w:r>
      <w:proofErr w:type="spellEnd"/>
      <w:r w:rsidRPr="00C7274D">
        <w:rPr>
          <w:rFonts w:ascii="Times New Roman" w:eastAsia="Times New Roman" w:hAnsi="Times New Roman" w:cs="Times New Roman"/>
          <w:color w:val="auto"/>
          <w:lang w:eastAsia="ru-RU" w:bidi="ar-SA"/>
        </w:rPr>
        <w:t xml:space="preserve"> везикули з медіатором ацетилхоліном (АХ), мітохондрії, ендоплазматичний </w:t>
      </w:r>
      <w:proofErr w:type="spellStart"/>
      <w:r w:rsidRPr="00C7274D">
        <w:rPr>
          <w:rFonts w:ascii="Times New Roman" w:eastAsia="Times New Roman" w:hAnsi="Times New Roman" w:cs="Times New Roman"/>
          <w:color w:val="auto"/>
          <w:lang w:eastAsia="ru-RU" w:bidi="ar-SA"/>
        </w:rPr>
        <w:t>ретикулюм</w:t>
      </w:r>
      <w:proofErr w:type="spellEnd"/>
      <w:r w:rsidRPr="00C7274D">
        <w:rPr>
          <w:rFonts w:ascii="Times New Roman" w:eastAsia="Times New Roman" w:hAnsi="Times New Roman" w:cs="Times New Roman"/>
          <w:color w:val="auto"/>
          <w:lang w:eastAsia="ru-RU" w:bidi="ar-SA"/>
        </w:rPr>
        <w:t xml:space="preserve">. У кожній везикулі 1-10 тис. молекул АХ. Вони накопичуються в активних зонах, у яких також перебувають білок </w:t>
      </w:r>
      <w:proofErr w:type="spellStart"/>
      <w:r w:rsidRPr="00C7274D">
        <w:rPr>
          <w:rFonts w:ascii="Times New Roman" w:eastAsia="Times New Roman" w:hAnsi="Times New Roman" w:cs="Times New Roman"/>
          <w:color w:val="auto"/>
          <w:lang w:eastAsia="ru-RU" w:bidi="ar-SA"/>
        </w:rPr>
        <w:t>кальмодулин</w:t>
      </w:r>
      <w:proofErr w:type="spellEnd"/>
      <w:r w:rsidRPr="00C7274D">
        <w:rPr>
          <w:rFonts w:ascii="Times New Roman" w:eastAsia="Times New Roman" w:hAnsi="Times New Roman" w:cs="Times New Roman"/>
          <w:color w:val="auto"/>
          <w:lang w:eastAsia="ru-RU" w:bidi="ar-SA"/>
        </w:rPr>
        <w:t xml:space="preserve"> і іони Са</w:t>
      </w:r>
      <w:r w:rsidRPr="00C7274D">
        <w:rPr>
          <w:rFonts w:ascii="Times New Roman" w:eastAsia="Times New Roman" w:hAnsi="Times New Roman" w:cs="Times New Roman"/>
          <w:color w:val="auto"/>
          <w:vertAlign w:val="superscript"/>
          <w:lang w:eastAsia="ru-RU" w:bidi="ar-SA"/>
        </w:rPr>
        <w:t>2+</w:t>
      </w:r>
      <w:r w:rsidRPr="00C7274D">
        <w:rPr>
          <w:rFonts w:ascii="Times New Roman" w:eastAsia="Times New Roman" w:hAnsi="Times New Roman" w:cs="Times New Roman"/>
          <w:color w:val="auto"/>
          <w:lang w:eastAsia="ru-RU" w:bidi="ar-SA"/>
        </w:rPr>
        <w:t>.</w:t>
      </w:r>
    </w:p>
    <w:p w14:paraId="2E9BA7C3" w14:textId="77777777" w:rsidR="00F70D2A" w:rsidRPr="00C7274D" w:rsidRDefault="00F70D2A" w:rsidP="00C7274D">
      <w:pPr>
        <w:widowControl/>
        <w:numPr>
          <w:ilvl w:val="0"/>
          <w:numId w:val="18"/>
        </w:numPr>
        <w:tabs>
          <w:tab w:val="clear" w:pos="960"/>
          <w:tab w:val="num" w:pos="426"/>
        </w:tabs>
        <w:ind w:left="0" w:firstLine="284"/>
        <w:jc w:val="both"/>
        <w:outlineLvl w:val="0"/>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Синаптична</w:t>
      </w:r>
      <w:proofErr w:type="spellEnd"/>
      <w:r w:rsidRPr="00C7274D">
        <w:rPr>
          <w:rFonts w:ascii="Times New Roman" w:eastAsia="Times New Roman" w:hAnsi="Times New Roman" w:cs="Times New Roman"/>
          <w:color w:val="auto"/>
          <w:lang w:eastAsia="ru-RU" w:bidi="ar-SA"/>
        </w:rPr>
        <w:t xml:space="preserve"> щілина (50 нм) – заповнена </w:t>
      </w:r>
      <w:proofErr w:type="spellStart"/>
      <w:r w:rsidRPr="00C7274D">
        <w:rPr>
          <w:rFonts w:ascii="Times New Roman" w:eastAsia="Times New Roman" w:hAnsi="Times New Roman" w:cs="Times New Roman"/>
          <w:color w:val="auto"/>
          <w:lang w:eastAsia="ru-RU" w:bidi="ar-SA"/>
        </w:rPr>
        <w:t>синаптичною</w:t>
      </w:r>
      <w:proofErr w:type="spellEnd"/>
      <w:r w:rsidRPr="00C7274D">
        <w:rPr>
          <w:rFonts w:ascii="Times New Roman" w:eastAsia="Times New Roman" w:hAnsi="Times New Roman" w:cs="Times New Roman"/>
          <w:color w:val="auto"/>
          <w:lang w:eastAsia="ru-RU" w:bidi="ar-SA"/>
        </w:rPr>
        <w:t xml:space="preserve"> рідиною (схожої по складу із плазмою крові), глікокаліксом, </w:t>
      </w:r>
      <w:proofErr w:type="spellStart"/>
      <w:r w:rsidRPr="00C7274D">
        <w:rPr>
          <w:rFonts w:ascii="Times New Roman" w:eastAsia="Times New Roman" w:hAnsi="Times New Roman" w:cs="Times New Roman"/>
          <w:color w:val="auto"/>
          <w:lang w:eastAsia="ru-RU" w:bidi="ar-SA"/>
        </w:rPr>
        <w:t>ацетилхолінестеразою</w:t>
      </w:r>
      <w:proofErr w:type="spellEnd"/>
      <w:r w:rsidRPr="00C7274D">
        <w:rPr>
          <w:rFonts w:ascii="Times New Roman" w:eastAsia="Times New Roman" w:hAnsi="Times New Roman" w:cs="Times New Roman"/>
          <w:color w:val="auto"/>
          <w:lang w:eastAsia="ru-RU" w:bidi="ar-SA"/>
        </w:rPr>
        <w:t>.</w:t>
      </w:r>
    </w:p>
    <w:p w14:paraId="247FA5C7" w14:textId="77777777" w:rsidR="00F70D2A" w:rsidRPr="00C7274D" w:rsidRDefault="00F70D2A" w:rsidP="00C7274D">
      <w:pPr>
        <w:widowControl/>
        <w:numPr>
          <w:ilvl w:val="0"/>
          <w:numId w:val="18"/>
        </w:numPr>
        <w:tabs>
          <w:tab w:val="clear" w:pos="960"/>
          <w:tab w:val="num" w:pos="426"/>
        </w:tabs>
        <w:ind w:left="0" w:firstLine="284"/>
        <w:jc w:val="both"/>
        <w:outlineLvl w:val="0"/>
        <w:rPr>
          <w:rFonts w:ascii="Times New Roman" w:eastAsia="Times New Roman" w:hAnsi="Times New Roman" w:cs="Times New Roman"/>
          <w:color w:val="auto"/>
          <w:lang w:eastAsia="ru-RU" w:bidi="ar-SA"/>
        </w:rPr>
      </w:pPr>
      <w:proofErr w:type="spellStart"/>
      <w:r w:rsidRPr="00C7274D">
        <w:rPr>
          <w:rFonts w:ascii="Times New Roman" w:eastAsia="Times New Roman" w:hAnsi="Times New Roman" w:cs="Times New Roman"/>
          <w:color w:val="auto"/>
          <w:lang w:eastAsia="ru-RU" w:bidi="ar-SA"/>
        </w:rPr>
        <w:t>Постсинаптична</w:t>
      </w:r>
      <w:proofErr w:type="spellEnd"/>
      <w:r w:rsidRPr="00C7274D">
        <w:rPr>
          <w:rFonts w:ascii="Times New Roman" w:eastAsia="Times New Roman" w:hAnsi="Times New Roman" w:cs="Times New Roman"/>
          <w:color w:val="auto"/>
          <w:lang w:eastAsia="ru-RU" w:bidi="ar-SA"/>
        </w:rPr>
        <w:t xml:space="preserve"> мембрана (кінцева пластинка) – утворює численні складки, на гребінцях яких перебуває максимальна кількість (до 20 тис на 1 </w:t>
      </w:r>
      <w:proofErr w:type="spellStart"/>
      <w:r w:rsidRPr="00C7274D">
        <w:rPr>
          <w:rFonts w:ascii="Times New Roman" w:eastAsia="Times New Roman" w:hAnsi="Times New Roman" w:cs="Times New Roman"/>
          <w:color w:val="auto"/>
          <w:lang w:eastAsia="ru-RU" w:bidi="ar-SA"/>
        </w:rPr>
        <w:t>мкм</w:t>
      </w:r>
      <w:proofErr w:type="spellEnd"/>
      <w:r w:rsidRPr="00C7274D">
        <w:rPr>
          <w:rFonts w:ascii="Times New Roman" w:eastAsia="Times New Roman" w:hAnsi="Times New Roman" w:cs="Times New Roman"/>
          <w:color w:val="auto"/>
          <w:lang w:eastAsia="ru-RU" w:bidi="ar-SA"/>
        </w:rPr>
        <w:t>) Н-</w:t>
      </w:r>
      <w:proofErr w:type="spellStart"/>
      <w:r w:rsidRPr="00C7274D">
        <w:rPr>
          <w:rFonts w:ascii="Times New Roman" w:eastAsia="Times New Roman" w:hAnsi="Times New Roman" w:cs="Times New Roman"/>
          <w:color w:val="auto"/>
          <w:lang w:eastAsia="ru-RU" w:bidi="ar-SA"/>
        </w:rPr>
        <w:t>холінорецепторів</w:t>
      </w:r>
      <w:proofErr w:type="spellEnd"/>
      <w:r w:rsidRPr="00C7274D">
        <w:rPr>
          <w:rFonts w:ascii="Times New Roman" w:eastAsia="Times New Roman" w:hAnsi="Times New Roman" w:cs="Times New Roman"/>
          <w:color w:val="auto"/>
          <w:lang w:eastAsia="ru-RU" w:bidi="ar-SA"/>
        </w:rPr>
        <w:t xml:space="preserve"> та посередників (</w:t>
      </w:r>
      <w:proofErr w:type="spellStart"/>
      <w:r w:rsidRPr="00C7274D">
        <w:rPr>
          <w:rFonts w:ascii="Times New Roman" w:eastAsia="Times New Roman" w:hAnsi="Times New Roman" w:cs="Times New Roman"/>
          <w:color w:val="auto"/>
          <w:lang w:eastAsia="ru-RU" w:bidi="ar-SA"/>
        </w:rPr>
        <w:t>месенжерів</w:t>
      </w:r>
      <w:proofErr w:type="spellEnd"/>
      <w:r w:rsidRPr="00C7274D">
        <w:rPr>
          <w:rFonts w:ascii="Times New Roman" w:eastAsia="Times New Roman" w:hAnsi="Times New Roman" w:cs="Times New Roman"/>
          <w:color w:val="auto"/>
          <w:lang w:eastAsia="ru-RU" w:bidi="ar-SA"/>
        </w:rPr>
        <w:t>) – пурин, іони кальцію, АТФ (схема):</w:t>
      </w:r>
    </w:p>
    <w:p w14:paraId="50079723" w14:textId="77777777" w:rsidR="00F70D2A" w:rsidRPr="00C7274D" w:rsidRDefault="00F70D2A" w:rsidP="00C7274D">
      <w:pPr>
        <w:widowControl/>
        <w:ind w:firstLine="567"/>
        <w:jc w:val="center"/>
        <w:outlineLvl w:val="0"/>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noProof/>
          <w:color w:val="auto"/>
          <w:lang w:val="ru-RU" w:eastAsia="ru-RU" w:bidi="ar-SA"/>
        </w:rPr>
        <w:drawing>
          <wp:inline distT="0" distB="0" distL="0" distR="0" wp14:anchorId="11073228" wp14:editId="4E7A85E7">
            <wp:extent cx="4028440" cy="2354580"/>
            <wp:effectExtent l="0" t="0" r="0" b="7620"/>
            <wp:docPr id="1" name="Рисунок 1" descr="4-4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4-4_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028440" cy="2354580"/>
                    </a:xfrm>
                    <a:prstGeom prst="rect">
                      <a:avLst/>
                    </a:prstGeom>
                    <a:noFill/>
                    <a:ln>
                      <a:noFill/>
                    </a:ln>
                  </pic:spPr>
                </pic:pic>
              </a:graphicData>
            </a:graphic>
          </wp:inline>
        </w:drawing>
      </w:r>
    </w:p>
    <w:p w14:paraId="4E3DFD5E" w14:textId="77777777" w:rsidR="00F70D2A" w:rsidRPr="00C7274D" w:rsidRDefault="00235286" w:rsidP="00C7274D">
      <w:pPr>
        <w:widowControl/>
        <w:ind w:firstLine="567"/>
        <w:jc w:val="center"/>
        <w:outlineLvl w:val="0"/>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Рис .1 </w:t>
      </w:r>
      <w:r w:rsidR="00F70D2A" w:rsidRPr="00C7274D">
        <w:rPr>
          <w:rFonts w:ascii="Times New Roman" w:eastAsia="Times New Roman" w:hAnsi="Times New Roman" w:cs="Times New Roman"/>
          <w:color w:val="auto"/>
          <w:lang w:eastAsia="ru-RU" w:bidi="ar-SA"/>
        </w:rPr>
        <w:t>Схема хімічного синапсу.</w:t>
      </w:r>
    </w:p>
    <w:p w14:paraId="3B2DEF51" w14:textId="77777777" w:rsidR="00F70D2A" w:rsidRPr="00C7274D" w:rsidRDefault="00F70D2A" w:rsidP="00C7274D">
      <w:pPr>
        <w:widowControl/>
        <w:ind w:firstLine="567"/>
        <w:jc w:val="both"/>
        <w:outlineLvl w:val="0"/>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i/>
          <w:iCs/>
          <w:color w:val="auto"/>
          <w:lang w:eastAsia="ru-RU" w:bidi="ar-SA"/>
        </w:rPr>
        <w:lastRenderedPageBreak/>
        <w:t>В умовах спокою</w:t>
      </w:r>
      <w:r w:rsidRPr="00C7274D">
        <w:rPr>
          <w:rFonts w:ascii="Times New Roman" w:eastAsia="Times New Roman" w:hAnsi="Times New Roman" w:cs="Times New Roman"/>
          <w:color w:val="auto"/>
          <w:lang w:eastAsia="ru-RU" w:bidi="ar-SA"/>
        </w:rPr>
        <w:t xml:space="preserve">  спонтанно одна з везикул (пухирців) відкривається й викидає квант медіатору в </w:t>
      </w:r>
      <w:proofErr w:type="spellStart"/>
      <w:r w:rsidRPr="00C7274D">
        <w:rPr>
          <w:rFonts w:ascii="Times New Roman" w:eastAsia="Times New Roman" w:hAnsi="Times New Roman" w:cs="Times New Roman"/>
          <w:color w:val="auto"/>
          <w:lang w:eastAsia="ru-RU" w:bidi="ar-SA"/>
        </w:rPr>
        <w:t>синаптичну</w:t>
      </w:r>
      <w:proofErr w:type="spellEnd"/>
      <w:r w:rsidRPr="00C7274D">
        <w:rPr>
          <w:rFonts w:ascii="Times New Roman" w:eastAsia="Times New Roman" w:hAnsi="Times New Roman" w:cs="Times New Roman"/>
          <w:color w:val="auto"/>
          <w:lang w:eastAsia="ru-RU" w:bidi="ar-SA"/>
        </w:rPr>
        <w:t xml:space="preserve"> щілину з інтервалом 1с. Це викликає короткочасну слабку деполяризацію </w:t>
      </w:r>
      <w:proofErr w:type="spellStart"/>
      <w:r w:rsidRPr="00C7274D">
        <w:rPr>
          <w:rFonts w:ascii="Times New Roman" w:eastAsia="Times New Roman" w:hAnsi="Times New Roman" w:cs="Times New Roman"/>
          <w:color w:val="auto"/>
          <w:lang w:eastAsia="ru-RU" w:bidi="ar-SA"/>
        </w:rPr>
        <w:t>постсинаптичної</w:t>
      </w:r>
      <w:proofErr w:type="spellEnd"/>
      <w:r w:rsidRPr="00C7274D">
        <w:rPr>
          <w:rFonts w:ascii="Times New Roman" w:eastAsia="Times New Roman" w:hAnsi="Times New Roman" w:cs="Times New Roman"/>
          <w:color w:val="auto"/>
          <w:lang w:eastAsia="ru-RU" w:bidi="ar-SA"/>
        </w:rPr>
        <w:t xml:space="preserve"> мембрани м'язового волокна – мініатюрний </w:t>
      </w:r>
      <w:proofErr w:type="spellStart"/>
      <w:r w:rsidRPr="00C7274D">
        <w:rPr>
          <w:rFonts w:ascii="Times New Roman" w:eastAsia="Times New Roman" w:hAnsi="Times New Roman" w:cs="Times New Roman"/>
          <w:color w:val="auto"/>
          <w:lang w:eastAsia="ru-RU" w:bidi="ar-SA"/>
        </w:rPr>
        <w:t>постсинаптичний</w:t>
      </w:r>
      <w:proofErr w:type="spellEnd"/>
      <w:r w:rsidRPr="00C7274D">
        <w:rPr>
          <w:rFonts w:ascii="Times New Roman" w:eastAsia="Times New Roman" w:hAnsi="Times New Roman" w:cs="Times New Roman"/>
          <w:color w:val="auto"/>
          <w:lang w:eastAsia="ru-RU" w:bidi="ar-SA"/>
        </w:rPr>
        <w:t xml:space="preserve"> потенціал амплітудою 0,5 </w:t>
      </w:r>
      <w:proofErr w:type="spellStart"/>
      <w:r w:rsidRPr="00C7274D">
        <w:rPr>
          <w:rFonts w:ascii="Times New Roman" w:eastAsia="Times New Roman" w:hAnsi="Times New Roman" w:cs="Times New Roman"/>
          <w:color w:val="auto"/>
          <w:lang w:eastAsia="ru-RU" w:bidi="ar-SA"/>
        </w:rPr>
        <w:t>мВ</w:t>
      </w:r>
      <w:proofErr w:type="spellEnd"/>
      <w:r w:rsidRPr="00C7274D">
        <w:rPr>
          <w:rFonts w:ascii="Times New Roman" w:eastAsia="Times New Roman" w:hAnsi="Times New Roman" w:cs="Times New Roman"/>
          <w:color w:val="auto"/>
          <w:lang w:eastAsia="ru-RU" w:bidi="ar-SA"/>
        </w:rPr>
        <w:t>.</w:t>
      </w:r>
    </w:p>
    <w:p w14:paraId="6C42CD0A" w14:textId="77777777" w:rsidR="00F70D2A" w:rsidRPr="00C7274D" w:rsidRDefault="00F70D2A" w:rsidP="00C7274D">
      <w:pPr>
        <w:widowControl/>
        <w:ind w:firstLine="567"/>
        <w:jc w:val="both"/>
        <w:outlineLvl w:val="0"/>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i/>
          <w:iCs/>
          <w:color w:val="auto"/>
          <w:lang w:eastAsia="ru-RU" w:bidi="ar-SA"/>
        </w:rPr>
        <w:t xml:space="preserve">При </w:t>
      </w:r>
      <w:proofErr w:type="spellStart"/>
      <w:r w:rsidRPr="00C7274D">
        <w:rPr>
          <w:rFonts w:ascii="Times New Roman" w:eastAsia="Times New Roman" w:hAnsi="Times New Roman" w:cs="Times New Roman"/>
          <w:i/>
          <w:iCs/>
          <w:color w:val="auto"/>
          <w:lang w:eastAsia="ru-RU" w:bidi="ar-SA"/>
        </w:rPr>
        <w:t>збудженні</w:t>
      </w:r>
      <w:r w:rsidRPr="00C7274D">
        <w:rPr>
          <w:rFonts w:ascii="Times New Roman" w:eastAsia="Times New Roman" w:hAnsi="Times New Roman" w:cs="Times New Roman"/>
          <w:color w:val="auto"/>
          <w:lang w:eastAsia="ru-RU" w:bidi="ar-SA"/>
        </w:rPr>
        <w:t>пресинаптичного</w:t>
      </w:r>
      <w:proofErr w:type="spellEnd"/>
      <w:r w:rsidRPr="00C7274D">
        <w:rPr>
          <w:rFonts w:ascii="Times New Roman" w:eastAsia="Times New Roman" w:hAnsi="Times New Roman" w:cs="Times New Roman"/>
          <w:color w:val="auto"/>
          <w:lang w:eastAsia="ru-RU" w:bidi="ar-SA"/>
        </w:rPr>
        <w:t xml:space="preserve"> закінчення відбувається деполяризація його мембрани, відкриваються </w:t>
      </w:r>
      <w:proofErr w:type="spellStart"/>
      <w:r w:rsidRPr="00C7274D">
        <w:rPr>
          <w:rFonts w:ascii="Times New Roman" w:eastAsia="Times New Roman" w:hAnsi="Times New Roman" w:cs="Times New Roman"/>
          <w:color w:val="auto"/>
          <w:lang w:eastAsia="ru-RU" w:bidi="ar-SA"/>
        </w:rPr>
        <w:t>потенціалзалежні</w:t>
      </w:r>
      <w:proofErr w:type="spellEnd"/>
      <w:r w:rsidRPr="00C7274D">
        <w:rPr>
          <w:rFonts w:ascii="Times New Roman" w:eastAsia="Times New Roman" w:hAnsi="Times New Roman" w:cs="Times New Roman"/>
          <w:color w:val="auto"/>
          <w:lang w:eastAsia="ru-RU" w:bidi="ar-SA"/>
        </w:rPr>
        <w:t xml:space="preserve"> Ca</w:t>
      </w:r>
      <w:r w:rsidRPr="00C7274D">
        <w:rPr>
          <w:rFonts w:ascii="Times New Roman" w:eastAsia="Times New Roman" w:hAnsi="Times New Roman" w:cs="Times New Roman"/>
          <w:color w:val="auto"/>
          <w:vertAlign w:val="subscript"/>
          <w:lang w:eastAsia="ru-RU" w:bidi="ar-SA"/>
        </w:rPr>
        <w:t>2</w:t>
      </w:r>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канали й Ca</w:t>
      </w:r>
      <w:r w:rsidRPr="00C7274D">
        <w:rPr>
          <w:rFonts w:ascii="Times New Roman" w:eastAsia="Times New Roman" w:hAnsi="Times New Roman" w:cs="Times New Roman"/>
          <w:color w:val="auto"/>
          <w:vertAlign w:val="subscript"/>
          <w:lang w:eastAsia="ru-RU" w:bidi="ar-SA"/>
        </w:rPr>
        <w:t>2</w:t>
      </w:r>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за градієнтом концентрації з навколишньої тканинної рідини надходить у </w:t>
      </w:r>
      <w:proofErr w:type="spellStart"/>
      <w:r w:rsidRPr="00C7274D">
        <w:rPr>
          <w:rFonts w:ascii="Times New Roman" w:eastAsia="Times New Roman" w:hAnsi="Times New Roman" w:cs="Times New Roman"/>
          <w:color w:val="auto"/>
          <w:lang w:eastAsia="ru-RU" w:bidi="ar-SA"/>
        </w:rPr>
        <w:t>пресинаптичне</w:t>
      </w:r>
      <w:proofErr w:type="spellEnd"/>
      <w:r w:rsidRPr="00C7274D">
        <w:rPr>
          <w:rFonts w:ascii="Times New Roman" w:eastAsia="Times New Roman" w:hAnsi="Times New Roman" w:cs="Times New Roman"/>
          <w:color w:val="auto"/>
          <w:lang w:eastAsia="ru-RU" w:bidi="ar-SA"/>
        </w:rPr>
        <w:t xml:space="preserve"> закінчення. Там через </w:t>
      </w:r>
      <w:proofErr w:type="spellStart"/>
      <w:r w:rsidRPr="00C7274D">
        <w:rPr>
          <w:rFonts w:ascii="Times New Roman" w:eastAsia="Times New Roman" w:hAnsi="Times New Roman" w:cs="Times New Roman"/>
          <w:color w:val="auto"/>
          <w:lang w:eastAsia="ru-RU" w:bidi="ar-SA"/>
        </w:rPr>
        <w:t>кальмодулін</w:t>
      </w:r>
      <w:proofErr w:type="spellEnd"/>
      <w:r w:rsidRPr="00C7274D">
        <w:rPr>
          <w:rFonts w:ascii="Times New Roman" w:eastAsia="Times New Roman" w:hAnsi="Times New Roman" w:cs="Times New Roman"/>
          <w:color w:val="auto"/>
          <w:lang w:eastAsia="ru-RU" w:bidi="ar-SA"/>
        </w:rPr>
        <w:t xml:space="preserve">  Ca</w:t>
      </w:r>
      <w:r w:rsidRPr="00C7274D">
        <w:rPr>
          <w:rFonts w:ascii="Times New Roman" w:eastAsia="Times New Roman" w:hAnsi="Times New Roman" w:cs="Times New Roman"/>
          <w:color w:val="auto"/>
          <w:vertAlign w:val="superscript"/>
          <w:lang w:eastAsia="ru-RU" w:bidi="ar-SA"/>
        </w:rPr>
        <w:t xml:space="preserve">2+ </w:t>
      </w:r>
      <w:r w:rsidRPr="00C7274D">
        <w:rPr>
          <w:rFonts w:ascii="Times New Roman" w:eastAsia="Times New Roman" w:hAnsi="Times New Roman" w:cs="Times New Roman"/>
          <w:color w:val="auto"/>
          <w:lang w:eastAsia="ru-RU" w:bidi="ar-SA"/>
        </w:rPr>
        <w:t xml:space="preserve">активує везикули, які починають рухатися до активних центрів </w:t>
      </w:r>
      <w:proofErr w:type="spellStart"/>
      <w:r w:rsidRPr="00C7274D">
        <w:rPr>
          <w:rFonts w:ascii="Times New Roman" w:eastAsia="Times New Roman" w:hAnsi="Times New Roman" w:cs="Times New Roman"/>
          <w:color w:val="auto"/>
          <w:lang w:eastAsia="ru-RU" w:bidi="ar-SA"/>
        </w:rPr>
        <w:t>пресинаптичної</w:t>
      </w:r>
      <w:proofErr w:type="spellEnd"/>
      <w:r w:rsidRPr="00C7274D">
        <w:rPr>
          <w:rFonts w:ascii="Times New Roman" w:eastAsia="Times New Roman" w:hAnsi="Times New Roman" w:cs="Times New Roman"/>
          <w:color w:val="auto"/>
          <w:lang w:eastAsia="ru-RU" w:bidi="ar-SA"/>
        </w:rPr>
        <w:t xml:space="preserve"> мембрани, де шляхом </w:t>
      </w:r>
      <w:proofErr w:type="spellStart"/>
      <w:r w:rsidRPr="00C7274D">
        <w:rPr>
          <w:rFonts w:ascii="Times New Roman" w:eastAsia="Times New Roman" w:hAnsi="Times New Roman" w:cs="Times New Roman"/>
          <w:color w:val="auto"/>
          <w:lang w:eastAsia="ru-RU" w:bidi="ar-SA"/>
        </w:rPr>
        <w:t>екзоцитозу</w:t>
      </w:r>
      <w:proofErr w:type="spellEnd"/>
      <w:r w:rsidRPr="00C7274D">
        <w:rPr>
          <w:rFonts w:ascii="Times New Roman" w:eastAsia="Times New Roman" w:hAnsi="Times New Roman" w:cs="Times New Roman"/>
          <w:color w:val="auto"/>
          <w:lang w:eastAsia="ru-RU" w:bidi="ar-SA"/>
        </w:rPr>
        <w:t xml:space="preserve"> виходять у </w:t>
      </w:r>
      <w:proofErr w:type="spellStart"/>
      <w:r w:rsidRPr="00C7274D">
        <w:rPr>
          <w:rFonts w:ascii="Times New Roman" w:eastAsia="Times New Roman" w:hAnsi="Times New Roman" w:cs="Times New Roman"/>
          <w:color w:val="auto"/>
          <w:lang w:eastAsia="ru-RU" w:bidi="ar-SA"/>
        </w:rPr>
        <w:t>синаптичну</w:t>
      </w:r>
      <w:proofErr w:type="spellEnd"/>
      <w:r w:rsidRPr="00C7274D">
        <w:rPr>
          <w:rFonts w:ascii="Times New Roman" w:eastAsia="Times New Roman" w:hAnsi="Times New Roman" w:cs="Times New Roman"/>
          <w:color w:val="auto"/>
          <w:lang w:eastAsia="ru-RU" w:bidi="ar-SA"/>
        </w:rPr>
        <w:t xml:space="preserve"> щілину (за 1ПД 300 везикул). </w:t>
      </w:r>
    </w:p>
    <w:p w14:paraId="59C0F7EF" w14:textId="77777777" w:rsidR="00F70D2A" w:rsidRPr="00C7274D" w:rsidRDefault="00F70D2A" w:rsidP="00C7274D">
      <w:pPr>
        <w:widowControl/>
        <w:ind w:firstLine="567"/>
        <w:jc w:val="both"/>
        <w:outlineLvl w:val="0"/>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Медіатор (АХ) дифундує до </w:t>
      </w:r>
      <w:proofErr w:type="spellStart"/>
      <w:r w:rsidRPr="00C7274D">
        <w:rPr>
          <w:rFonts w:ascii="Times New Roman" w:eastAsia="Times New Roman" w:hAnsi="Times New Roman" w:cs="Times New Roman"/>
          <w:color w:val="auto"/>
          <w:lang w:eastAsia="ru-RU" w:bidi="ar-SA"/>
        </w:rPr>
        <w:t>постсинаптичної</w:t>
      </w:r>
      <w:proofErr w:type="spellEnd"/>
      <w:r w:rsidRPr="00C7274D">
        <w:rPr>
          <w:rFonts w:ascii="Times New Roman" w:eastAsia="Times New Roman" w:hAnsi="Times New Roman" w:cs="Times New Roman"/>
          <w:color w:val="auto"/>
          <w:lang w:eastAsia="ru-RU" w:bidi="ar-SA"/>
        </w:rPr>
        <w:t xml:space="preserve"> мембрани, де взаємодіє з хеморецепторами (Н-</w:t>
      </w:r>
      <w:proofErr w:type="spellStart"/>
      <w:r w:rsidRPr="00C7274D">
        <w:rPr>
          <w:rFonts w:ascii="Times New Roman" w:eastAsia="Times New Roman" w:hAnsi="Times New Roman" w:cs="Times New Roman"/>
          <w:color w:val="auto"/>
          <w:lang w:eastAsia="ru-RU" w:bidi="ar-SA"/>
        </w:rPr>
        <w:t>холінорецепторами</w:t>
      </w:r>
      <w:proofErr w:type="spellEnd"/>
      <w:r w:rsidRPr="00C7274D">
        <w:rPr>
          <w:rFonts w:ascii="Times New Roman" w:eastAsia="Times New Roman" w:hAnsi="Times New Roman" w:cs="Times New Roman"/>
          <w:color w:val="auto"/>
          <w:lang w:eastAsia="ru-RU" w:bidi="ar-SA"/>
        </w:rPr>
        <w:t xml:space="preserve">) і утворює </w:t>
      </w:r>
      <w:proofErr w:type="spellStart"/>
      <w:r w:rsidRPr="00C7274D">
        <w:rPr>
          <w:rFonts w:ascii="Times New Roman" w:eastAsia="Times New Roman" w:hAnsi="Times New Roman" w:cs="Times New Roman"/>
          <w:color w:val="auto"/>
          <w:lang w:eastAsia="ru-RU" w:bidi="ar-SA"/>
        </w:rPr>
        <w:t>рецепторно-медиаторний</w:t>
      </w:r>
      <w:proofErr w:type="spellEnd"/>
      <w:r w:rsidRPr="00C7274D">
        <w:rPr>
          <w:rFonts w:ascii="Times New Roman" w:eastAsia="Times New Roman" w:hAnsi="Times New Roman" w:cs="Times New Roman"/>
          <w:color w:val="auto"/>
          <w:lang w:eastAsia="ru-RU" w:bidi="ar-SA"/>
        </w:rPr>
        <w:t xml:space="preserve"> комплекс, який активує G-білок (</w:t>
      </w:r>
      <w:proofErr w:type="spellStart"/>
      <w:r w:rsidRPr="00C7274D">
        <w:rPr>
          <w:rFonts w:ascii="Times New Roman" w:eastAsia="Times New Roman" w:hAnsi="Times New Roman" w:cs="Times New Roman"/>
          <w:color w:val="auto"/>
          <w:lang w:eastAsia="ru-RU" w:bidi="ar-SA"/>
        </w:rPr>
        <w:t>протеїнкіназу</w:t>
      </w:r>
      <w:proofErr w:type="spellEnd"/>
      <w:r w:rsidRPr="00C7274D">
        <w:rPr>
          <w:rFonts w:ascii="Times New Roman" w:eastAsia="Times New Roman" w:hAnsi="Times New Roman" w:cs="Times New Roman"/>
          <w:color w:val="auto"/>
          <w:lang w:eastAsia="ru-RU" w:bidi="ar-SA"/>
        </w:rPr>
        <w:t xml:space="preserve">).  При цьому в </w:t>
      </w:r>
      <w:r w:rsidRPr="00C7274D">
        <w:rPr>
          <w:rFonts w:ascii="Times New Roman" w:eastAsia="Times New Roman" w:hAnsi="Times New Roman" w:cs="Times New Roman"/>
          <w:bCs/>
          <w:color w:val="auto"/>
          <w:lang w:eastAsia="ru-RU" w:bidi="ar-SA"/>
        </w:rPr>
        <w:t>збудливих</w:t>
      </w:r>
      <w:r w:rsidRPr="00C7274D">
        <w:rPr>
          <w:rFonts w:ascii="Times New Roman" w:eastAsia="Times New Roman" w:hAnsi="Times New Roman" w:cs="Times New Roman"/>
          <w:color w:val="auto"/>
          <w:lang w:eastAsia="ru-RU" w:bidi="ar-SA"/>
        </w:rPr>
        <w:t xml:space="preserve"> синапсах відбувається підвищення проникності для </w:t>
      </w:r>
      <w:proofErr w:type="spellStart"/>
      <w:r w:rsidRPr="00C7274D">
        <w:rPr>
          <w:rFonts w:ascii="Times New Roman" w:eastAsia="Times New Roman" w:hAnsi="Times New Roman" w:cs="Times New Roman"/>
          <w:bCs/>
          <w:color w:val="auto"/>
          <w:lang w:eastAsia="ru-RU" w:bidi="ar-SA"/>
        </w:rPr>
        <w:t>Na</w:t>
      </w:r>
      <w:proofErr w:type="spellEnd"/>
      <w:r w:rsidRPr="00C7274D">
        <w:rPr>
          <w:rFonts w:ascii="Times New Roman" w:eastAsia="Times New Roman" w:hAnsi="Times New Roman" w:cs="Times New Roman"/>
          <w:color w:val="auto"/>
          <w:lang w:eastAsia="ru-RU" w:bidi="ar-SA"/>
        </w:rPr>
        <w:t xml:space="preserve">, що викликає </w:t>
      </w:r>
      <w:r w:rsidRPr="00C7274D">
        <w:rPr>
          <w:rFonts w:ascii="Times New Roman" w:eastAsia="Times New Roman" w:hAnsi="Times New Roman" w:cs="Times New Roman"/>
          <w:color w:val="auto"/>
          <w:u w:val="single"/>
          <w:lang w:eastAsia="ru-RU" w:bidi="ar-SA"/>
        </w:rPr>
        <w:t>деполяризацію</w:t>
      </w:r>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постсинаптичної</w:t>
      </w:r>
      <w:proofErr w:type="spellEnd"/>
      <w:r w:rsidRPr="00C7274D">
        <w:rPr>
          <w:rFonts w:ascii="Times New Roman" w:eastAsia="Times New Roman" w:hAnsi="Times New Roman" w:cs="Times New Roman"/>
          <w:color w:val="auto"/>
          <w:lang w:eastAsia="ru-RU" w:bidi="ar-SA"/>
        </w:rPr>
        <w:t xml:space="preserve"> мембрани й виникнення потенціалу кінцевої пластинки (ПКП), який називається збудливий </w:t>
      </w:r>
      <w:proofErr w:type="spellStart"/>
      <w:r w:rsidRPr="00C7274D">
        <w:rPr>
          <w:rFonts w:ascii="Times New Roman" w:eastAsia="Times New Roman" w:hAnsi="Times New Roman" w:cs="Times New Roman"/>
          <w:color w:val="auto"/>
          <w:lang w:eastAsia="ru-RU" w:bidi="ar-SA"/>
        </w:rPr>
        <w:t>постсинаптичний</w:t>
      </w:r>
      <w:proofErr w:type="spellEnd"/>
      <w:r w:rsidRPr="00C7274D">
        <w:rPr>
          <w:rFonts w:ascii="Times New Roman" w:eastAsia="Times New Roman" w:hAnsi="Times New Roman" w:cs="Times New Roman"/>
          <w:color w:val="auto"/>
          <w:lang w:eastAsia="ru-RU" w:bidi="ar-SA"/>
        </w:rPr>
        <w:t xml:space="preserve"> потенціал (</w:t>
      </w:r>
      <w:r w:rsidRPr="00C7274D">
        <w:rPr>
          <w:rFonts w:ascii="Times New Roman" w:eastAsia="Times New Roman" w:hAnsi="Times New Roman" w:cs="Times New Roman"/>
          <w:bCs/>
          <w:color w:val="auto"/>
          <w:lang w:eastAsia="ru-RU" w:bidi="ar-SA"/>
        </w:rPr>
        <w:t>ЗПСП</w:t>
      </w:r>
      <w:r w:rsidRPr="00C7274D">
        <w:rPr>
          <w:rFonts w:ascii="Times New Roman" w:eastAsia="Times New Roman" w:hAnsi="Times New Roman" w:cs="Times New Roman"/>
          <w:color w:val="auto"/>
          <w:lang w:eastAsia="ru-RU" w:bidi="ar-SA"/>
        </w:rPr>
        <w:t xml:space="preserve">). У </w:t>
      </w:r>
      <w:r w:rsidRPr="00C7274D">
        <w:rPr>
          <w:rFonts w:ascii="Times New Roman" w:eastAsia="Times New Roman" w:hAnsi="Times New Roman" w:cs="Times New Roman"/>
          <w:bCs/>
          <w:color w:val="auto"/>
          <w:lang w:eastAsia="ru-RU" w:bidi="ar-SA"/>
        </w:rPr>
        <w:t xml:space="preserve">гальмівних </w:t>
      </w:r>
      <w:r w:rsidRPr="00C7274D">
        <w:rPr>
          <w:rFonts w:ascii="Times New Roman" w:eastAsia="Times New Roman" w:hAnsi="Times New Roman" w:cs="Times New Roman"/>
          <w:color w:val="auto"/>
          <w:lang w:eastAsia="ru-RU" w:bidi="ar-SA"/>
        </w:rPr>
        <w:t xml:space="preserve">синапсах збільшується проникність для </w:t>
      </w:r>
      <w:r w:rsidRPr="00C7274D">
        <w:rPr>
          <w:rFonts w:ascii="Times New Roman" w:eastAsia="Times New Roman" w:hAnsi="Times New Roman" w:cs="Times New Roman"/>
          <w:bCs/>
          <w:color w:val="auto"/>
          <w:lang w:eastAsia="ru-RU" w:bidi="ar-SA"/>
        </w:rPr>
        <w:t xml:space="preserve">K і </w:t>
      </w:r>
      <w:proofErr w:type="spellStart"/>
      <w:r w:rsidRPr="00C7274D">
        <w:rPr>
          <w:rFonts w:ascii="Times New Roman" w:eastAsia="Times New Roman" w:hAnsi="Times New Roman" w:cs="Times New Roman"/>
          <w:bCs/>
          <w:color w:val="auto"/>
          <w:lang w:eastAsia="ru-RU" w:bidi="ar-SA"/>
        </w:rPr>
        <w:t>Cl</w:t>
      </w:r>
      <w:proofErr w:type="spellEnd"/>
      <w:r w:rsidRPr="00C7274D">
        <w:rPr>
          <w:rFonts w:ascii="Times New Roman" w:eastAsia="Times New Roman" w:hAnsi="Times New Roman" w:cs="Times New Roman"/>
          <w:bCs/>
          <w:color w:val="auto"/>
          <w:lang w:eastAsia="ru-RU" w:bidi="ar-SA"/>
        </w:rPr>
        <w:t xml:space="preserve"> </w:t>
      </w:r>
      <w:r w:rsidRPr="00C7274D">
        <w:rPr>
          <w:rFonts w:ascii="Times New Roman" w:eastAsia="Times New Roman" w:hAnsi="Times New Roman" w:cs="Times New Roman"/>
          <w:color w:val="auto"/>
          <w:lang w:eastAsia="ru-RU" w:bidi="ar-SA"/>
        </w:rPr>
        <w:sym w:font="Symbol" w:char="F0DE"/>
      </w:r>
      <w:r w:rsidRPr="00C7274D">
        <w:rPr>
          <w:rFonts w:ascii="Times New Roman" w:eastAsia="Times New Roman" w:hAnsi="Times New Roman" w:cs="Times New Roman"/>
          <w:color w:val="auto"/>
          <w:lang w:eastAsia="ru-RU" w:bidi="ar-SA"/>
        </w:rPr>
        <w:t xml:space="preserve"> відбувається </w:t>
      </w:r>
      <w:proofErr w:type="spellStart"/>
      <w:r w:rsidRPr="00C7274D">
        <w:rPr>
          <w:rFonts w:ascii="Times New Roman" w:eastAsia="Times New Roman" w:hAnsi="Times New Roman" w:cs="Times New Roman"/>
          <w:color w:val="auto"/>
          <w:u w:val="single"/>
          <w:lang w:eastAsia="ru-RU" w:bidi="ar-SA"/>
        </w:rPr>
        <w:t>гіперполяризація</w:t>
      </w:r>
      <w:proofErr w:type="spellEnd"/>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постсинаптичної</w:t>
      </w:r>
      <w:proofErr w:type="spellEnd"/>
      <w:r w:rsidRPr="00C7274D">
        <w:rPr>
          <w:rFonts w:ascii="Times New Roman" w:eastAsia="Times New Roman" w:hAnsi="Times New Roman" w:cs="Times New Roman"/>
          <w:color w:val="auto"/>
          <w:lang w:eastAsia="ru-RU" w:bidi="ar-SA"/>
        </w:rPr>
        <w:t xml:space="preserve"> мембрани й виникнення потенціалу </w:t>
      </w:r>
      <w:proofErr w:type="spellStart"/>
      <w:r w:rsidRPr="00C7274D">
        <w:rPr>
          <w:rFonts w:ascii="Times New Roman" w:eastAsia="Times New Roman" w:hAnsi="Times New Roman" w:cs="Times New Roman"/>
          <w:color w:val="auto"/>
          <w:lang w:eastAsia="ru-RU" w:bidi="ar-SA"/>
        </w:rPr>
        <w:t>концевої</w:t>
      </w:r>
      <w:proofErr w:type="spellEnd"/>
      <w:r w:rsidRPr="00C7274D">
        <w:rPr>
          <w:rFonts w:ascii="Times New Roman" w:eastAsia="Times New Roman" w:hAnsi="Times New Roman" w:cs="Times New Roman"/>
          <w:color w:val="auto"/>
          <w:lang w:eastAsia="ru-RU" w:bidi="ar-SA"/>
        </w:rPr>
        <w:t xml:space="preserve"> пластинки (ПКП), який називається гальмівний </w:t>
      </w:r>
      <w:proofErr w:type="spellStart"/>
      <w:r w:rsidRPr="00C7274D">
        <w:rPr>
          <w:rFonts w:ascii="Times New Roman" w:eastAsia="Times New Roman" w:hAnsi="Times New Roman" w:cs="Times New Roman"/>
          <w:color w:val="auto"/>
          <w:lang w:eastAsia="ru-RU" w:bidi="ar-SA"/>
        </w:rPr>
        <w:t>постсинаптичний</w:t>
      </w:r>
      <w:proofErr w:type="spellEnd"/>
      <w:r w:rsidRPr="00C7274D">
        <w:rPr>
          <w:rFonts w:ascii="Times New Roman" w:eastAsia="Times New Roman" w:hAnsi="Times New Roman" w:cs="Times New Roman"/>
          <w:color w:val="auto"/>
          <w:lang w:eastAsia="ru-RU" w:bidi="ar-SA"/>
        </w:rPr>
        <w:t xml:space="preserve"> потенціал (</w:t>
      </w:r>
      <w:r w:rsidRPr="00C7274D">
        <w:rPr>
          <w:rFonts w:ascii="Times New Roman" w:eastAsia="Times New Roman" w:hAnsi="Times New Roman" w:cs="Times New Roman"/>
          <w:bCs/>
          <w:color w:val="auto"/>
          <w:lang w:eastAsia="ru-RU" w:bidi="ar-SA"/>
        </w:rPr>
        <w:t>ГПСП</w:t>
      </w:r>
      <w:r w:rsidRPr="00C7274D">
        <w:rPr>
          <w:rFonts w:ascii="Times New Roman" w:eastAsia="Times New Roman" w:hAnsi="Times New Roman" w:cs="Times New Roman"/>
          <w:color w:val="auto"/>
          <w:lang w:eastAsia="ru-RU" w:bidi="ar-SA"/>
        </w:rPr>
        <w:t>).</w:t>
      </w:r>
    </w:p>
    <w:p w14:paraId="5AF47D0A" w14:textId="77777777" w:rsidR="00F70D2A" w:rsidRPr="00C7274D" w:rsidRDefault="00F70D2A" w:rsidP="00C7274D">
      <w:pPr>
        <w:widowControl/>
        <w:ind w:firstLine="567"/>
        <w:jc w:val="both"/>
        <w:outlineLvl w:val="0"/>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Через те, що в </w:t>
      </w:r>
      <w:proofErr w:type="spellStart"/>
      <w:r w:rsidRPr="00C7274D">
        <w:rPr>
          <w:rFonts w:ascii="Times New Roman" w:eastAsia="Times New Roman" w:hAnsi="Times New Roman" w:cs="Times New Roman"/>
          <w:color w:val="auto"/>
          <w:lang w:eastAsia="ru-RU" w:bidi="ar-SA"/>
        </w:rPr>
        <w:t>постсинаптической</w:t>
      </w:r>
      <w:proofErr w:type="spellEnd"/>
      <w:r w:rsidRPr="00C7274D">
        <w:rPr>
          <w:rFonts w:ascii="Times New Roman" w:eastAsia="Times New Roman" w:hAnsi="Times New Roman" w:cs="Times New Roman"/>
          <w:color w:val="auto"/>
          <w:lang w:eastAsia="ru-RU" w:bidi="ar-SA"/>
        </w:rPr>
        <w:t xml:space="preserve"> мембрані є тільки </w:t>
      </w:r>
      <w:proofErr w:type="spellStart"/>
      <w:r w:rsidRPr="00C7274D">
        <w:rPr>
          <w:rFonts w:ascii="Times New Roman" w:eastAsia="Times New Roman" w:hAnsi="Times New Roman" w:cs="Times New Roman"/>
          <w:color w:val="auto"/>
          <w:lang w:eastAsia="ru-RU" w:bidi="ar-SA"/>
        </w:rPr>
        <w:t>хемозалежні</w:t>
      </w:r>
      <w:proofErr w:type="spellEnd"/>
      <w:r w:rsidRPr="00C7274D">
        <w:rPr>
          <w:rFonts w:ascii="Times New Roman" w:eastAsia="Times New Roman" w:hAnsi="Times New Roman" w:cs="Times New Roman"/>
          <w:color w:val="auto"/>
          <w:lang w:eastAsia="ru-RU" w:bidi="ar-SA"/>
        </w:rPr>
        <w:t xml:space="preserve"> й відсутні </w:t>
      </w:r>
      <w:proofErr w:type="spellStart"/>
      <w:r w:rsidRPr="00C7274D">
        <w:rPr>
          <w:rFonts w:ascii="Times New Roman" w:eastAsia="Times New Roman" w:hAnsi="Times New Roman" w:cs="Times New Roman"/>
          <w:color w:val="auto"/>
          <w:lang w:eastAsia="ru-RU" w:bidi="ar-SA"/>
        </w:rPr>
        <w:t>потенциалзалежні</w:t>
      </w:r>
      <w:proofErr w:type="spellEnd"/>
      <w:r w:rsidRPr="00C7274D">
        <w:rPr>
          <w:rFonts w:ascii="Times New Roman" w:eastAsia="Times New Roman" w:hAnsi="Times New Roman" w:cs="Times New Roman"/>
          <w:color w:val="auto"/>
          <w:lang w:eastAsia="ru-RU" w:bidi="ar-SA"/>
        </w:rPr>
        <w:t xml:space="preserve"> канали, її деполяризація не може стати регенеративною (досягти КУД, стати </w:t>
      </w:r>
      <w:proofErr w:type="spellStart"/>
      <w:r w:rsidRPr="00C7274D">
        <w:rPr>
          <w:rFonts w:ascii="Times New Roman" w:eastAsia="Times New Roman" w:hAnsi="Times New Roman" w:cs="Times New Roman"/>
          <w:color w:val="auto"/>
          <w:lang w:eastAsia="ru-RU" w:bidi="ar-SA"/>
        </w:rPr>
        <w:t>самопідтримуючою</w:t>
      </w:r>
      <w:proofErr w:type="spellEnd"/>
      <w:r w:rsidRPr="00C7274D">
        <w:rPr>
          <w:rFonts w:ascii="Times New Roman" w:eastAsia="Times New Roman" w:hAnsi="Times New Roman" w:cs="Times New Roman"/>
          <w:color w:val="auto"/>
          <w:lang w:eastAsia="ru-RU" w:bidi="ar-SA"/>
        </w:rPr>
        <w:t xml:space="preserve">), тобто не може привести до формування ПД. Одночасне формування й сумація декількох ПКП (їх властивості подібні з локальним потенціалом) на поверхні </w:t>
      </w:r>
      <w:proofErr w:type="spellStart"/>
      <w:r w:rsidRPr="00C7274D">
        <w:rPr>
          <w:rFonts w:ascii="Times New Roman" w:eastAsia="Times New Roman" w:hAnsi="Times New Roman" w:cs="Times New Roman"/>
          <w:color w:val="auto"/>
          <w:lang w:eastAsia="ru-RU" w:bidi="ar-SA"/>
        </w:rPr>
        <w:t>постсинаптичної</w:t>
      </w:r>
      <w:proofErr w:type="spellEnd"/>
      <w:r w:rsidRPr="00C7274D">
        <w:rPr>
          <w:rFonts w:ascii="Times New Roman" w:eastAsia="Times New Roman" w:hAnsi="Times New Roman" w:cs="Times New Roman"/>
          <w:color w:val="auto"/>
          <w:lang w:eastAsia="ru-RU" w:bidi="ar-SA"/>
        </w:rPr>
        <w:t xml:space="preserve"> мембрани сприяє досягненню КУД і генерації ПД. Через 1-2 мс після виділення АХ розщеплюється АХЕ-</w:t>
      </w:r>
      <w:proofErr w:type="spellStart"/>
      <w:r w:rsidRPr="00C7274D">
        <w:rPr>
          <w:rFonts w:ascii="Times New Roman" w:eastAsia="Times New Roman" w:hAnsi="Times New Roman" w:cs="Times New Roman"/>
          <w:color w:val="auto"/>
          <w:lang w:eastAsia="ru-RU" w:bidi="ar-SA"/>
        </w:rPr>
        <w:t>зою</w:t>
      </w:r>
      <w:proofErr w:type="spellEnd"/>
      <w:r w:rsidRPr="00C7274D">
        <w:rPr>
          <w:rFonts w:ascii="Times New Roman" w:eastAsia="Times New Roman" w:hAnsi="Times New Roman" w:cs="Times New Roman"/>
          <w:color w:val="auto"/>
          <w:lang w:eastAsia="ru-RU" w:bidi="ar-SA"/>
        </w:rPr>
        <w:t xml:space="preserve"> на холін і оцтову кислоту, які надходять назад у </w:t>
      </w:r>
      <w:proofErr w:type="spellStart"/>
      <w:r w:rsidRPr="00C7274D">
        <w:rPr>
          <w:rFonts w:ascii="Times New Roman" w:eastAsia="Times New Roman" w:hAnsi="Times New Roman" w:cs="Times New Roman"/>
          <w:color w:val="auto"/>
          <w:lang w:eastAsia="ru-RU" w:bidi="ar-SA"/>
        </w:rPr>
        <w:t>пресинаптичне</w:t>
      </w:r>
      <w:proofErr w:type="spellEnd"/>
      <w:r w:rsidRPr="00C7274D">
        <w:rPr>
          <w:rFonts w:ascii="Times New Roman" w:eastAsia="Times New Roman" w:hAnsi="Times New Roman" w:cs="Times New Roman"/>
          <w:color w:val="auto"/>
          <w:lang w:eastAsia="ru-RU" w:bidi="ar-SA"/>
        </w:rPr>
        <w:t xml:space="preserve"> закінчення для </w:t>
      </w:r>
      <w:proofErr w:type="spellStart"/>
      <w:r w:rsidRPr="00C7274D">
        <w:rPr>
          <w:rFonts w:ascii="Times New Roman" w:eastAsia="Times New Roman" w:hAnsi="Times New Roman" w:cs="Times New Roman"/>
          <w:color w:val="auto"/>
          <w:lang w:eastAsia="ru-RU" w:bidi="ar-SA"/>
        </w:rPr>
        <w:t>ресинтеу</w:t>
      </w:r>
      <w:proofErr w:type="spellEnd"/>
      <w:r w:rsidRPr="00C7274D">
        <w:rPr>
          <w:rFonts w:ascii="Times New Roman" w:eastAsia="Times New Roman" w:hAnsi="Times New Roman" w:cs="Times New Roman"/>
          <w:color w:val="auto"/>
          <w:lang w:eastAsia="ru-RU" w:bidi="ar-SA"/>
        </w:rPr>
        <w:t xml:space="preserve"> АХ.</w:t>
      </w:r>
    </w:p>
    <w:p w14:paraId="706DD414" w14:textId="77777777" w:rsidR="00F70D2A" w:rsidRPr="00C7274D" w:rsidRDefault="00F70D2A" w:rsidP="00C7274D">
      <w:pPr>
        <w:widowControl/>
        <w:jc w:val="both"/>
        <w:outlineLvl w:val="0"/>
        <w:rPr>
          <w:rFonts w:ascii="Times New Roman" w:eastAsia="Times New Roman" w:hAnsi="Times New Roman" w:cs="Times New Roman"/>
          <w:i/>
          <w:iCs/>
          <w:color w:val="auto"/>
          <w:lang w:eastAsia="ru-RU" w:bidi="ar-SA"/>
        </w:rPr>
      </w:pPr>
      <w:r w:rsidRPr="00C7274D">
        <w:rPr>
          <w:rFonts w:ascii="Times New Roman" w:eastAsia="Times New Roman" w:hAnsi="Times New Roman" w:cs="Times New Roman"/>
          <w:i/>
          <w:iCs/>
          <w:color w:val="auto"/>
          <w:lang w:eastAsia="ru-RU" w:bidi="ar-SA"/>
        </w:rPr>
        <w:t>Особливості нервово-м'язових синапсів:</w:t>
      </w:r>
    </w:p>
    <w:p w14:paraId="406DEF3D" w14:textId="77777777" w:rsidR="00F70D2A" w:rsidRPr="00C7274D" w:rsidRDefault="00F70D2A" w:rsidP="00C7274D">
      <w:pPr>
        <w:widowControl/>
        <w:numPr>
          <w:ilvl w:val="0"/>
          <w:numId w:val="18"/>
        </w:numPr>
        <w:ind w:left="0" w:firstLine="567"/>
        <w:jc w:val="both"/>
        <w:outlineLvl w:val="0"/>
        <w:rPr>
          <w:rFonts w:ascii="Times New Roman" w:eastAsia="Times New Roman" w:hAnsi="Times New Roman" w:cs="Times New Roman"/>
          <w:color w:val="auto"/>
          <w:lang w:eastAsia="ru-RU" w:bidi="ar-SA"/>
        </w:rPr>
      </w:pPr>
      <w:proofErr w:type="spellStart"/>
      <w:r w:rsidRPr="00C7274D">
        <w:rPr>
          <w:rFonts w:ascii="Times New Roman" w:eastAsia="Times New Roman" w:hAnsi="Times New Roman" w:cs="Times New Roman"/>
          <w:color w:val="auto"/>
          <w:lang w:eastAsia="ru-RU" w:bidi="ar-SA"/>
        </w:rPr>
        <w:t>пресинаптичне</w:t>
      </w:r>
      <w:proofErr w:type="spellEnd"/>
      <w:r w:rsidRPr="00C7274D">
        <w:rPr>
          <w:rFonts w:ascii="Times New Roman" w:eastAsia="Times New Roman" w:hAnsi="Times New Roman" w:cs="Times New Roman"/>
          <w:color w:val="auto"/>
          <w:lang w:eastAsia="ru-RU" w:bidi="ar-SA"/>
        </w:rPr>
        <w:t xml:space="preserve"> закінчення – це аксон рухового нейрона.</w:t>
      </w:r>
    </w:p>
    <w:p w14:paraId="547FC742" w14:textId="77777777" w:rsidR="00F70D2A" w:rsidRPr="00C7274D" w:rsidRDefault="00F70D2A" w:rsidP="00C7274D">
      <w:pPr>
        <w:widowControl/>
        <w:numPr>
          <w:ilvl w:val="0"/>
          <w:numId w:val="18"/>
        </w:numPr>
        <w:ind w:left="0" w:firstLine="567"/>
        <w:jc w:val="both"/>
        <w:outlineLvl w:val="0"/>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ПСП – мають велику амплітуду, завжди досягає КУД, на відміну від </w:t>
      </w:r>
      <w:proofErr w:type="spellStart"/>
      <w:r w:rsidRPr="00C7274D">
        <w:rPr>
          <w:rFonts w:ascii="Times New Roman" w:eastAsia="Times New Roman" w:hAnsi="Times New Roman" w:cs="Times New Roman"/>
          <w:color w:val="auto"/>
          <w:lang w:eastAsia="ru-RU" w:bidi="ar-SA"/>
        </w:rPr>
        <w:t>нейрональних</w:t>
      </w:r>
      <w:proofErr w:type="spellEnd"/>
      <w:r w:rsidRPr="00C7274D">
        <w:rPr>
          <w:rFonts w:ascii="Times New Roman" w:eastAsia="Times New Roman" w:hAnsi="Times New Roman" w:cs="Times New Roman"/>
          <w:color w:val="auto"/>
          <w:lang w:eastAsia="ru-RU" w:bidi="ar-SA"/>
        </w:rPr>
        <w:t xml:space="preserve"> синапсів, у яких необхідне підсумовування потенціалів для виникнення ПД.</w:t>
      </w:r>
    </w:p>
    <w:p w14:paraId="450C0F7C" w14:textId="77777777" w:rsidR="00F70D2A" w:rsidRPr="00C7274D" w:rsidRDefault="00F70D2A" w:rsidP="00C7274D">
      <w:pPr>
        <w:widowControl/>
        <w:numPr>
          <w:ilvl w:val="0"/>
          <w:numId w:val="18"/>
        </w:numPr>
        <w:tabs>
          <w:tab w:val="num" w:pos="709"/>
        </w:tabs>
        <w:ind w:left="0" w:firstLine="567"/>
        <w:jc w:val="both"/>
        <w:outlineLvl w:val="0"/>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приводить до активації </w:t>
      </w:r>
      <w:proofErr w:type="spellStart"/>
      <w:r w:rsidRPr="00C7274D">
        <w:rPr>
          <w:rFonts w:ascii="Times New Roman" w:eastAsia="Times New Roman" w:hAnsi="Times New Roman" w:cs="Times New Roman"/>
          <w:color w:val="auto"/>
          <w:lang w:eastAsia="ru-RU" w:bidi="ar-SA"/>
        </w:rPr>
        <w:t>міофибрил</w:t>
      </w:r>
      <w:proofErr w:type="spellEnd"/>
      <w:r w:rsidRPr="00C7274D">
        <w:rPr>
          <w:rFonts w:ascii="Times New Roman" w:eastAsia="Times New Roman" w:hAnsi="Times New Roman" w:cs="Times New Roman"/>
          <w:color w:val="auto"/>
          <w:lang w:eastAsia="ru-RU" w:bidi="ar-SA"/>
        </w:rPr>
        <w:t xml:space="preserve"> і скороченню м'язу.</w:t>
      </w:r>
    </w:p>
    <w:p w14:paraId="7ABAE016" w14:textId="77777777" w:rsidR="00F70D2A" w:rsidRPr="00C7274D" w:rsidRDefault="00F70D2A" w:rsidP="00C7274D">
      <w:pPr>
        <w:widowControl/>
        <w:jc w:val="both"/>
        <w:outlineLvl w:val="0"/>
        <w:rPr>
          <w:rFonts w:ascii="Times New Roman" w:eastAsia="Times New Roman" w:hAnsi="Times New Roman" w:cs="Times New Roman"/>
          <w:i/>
          <w:iCs/>
          <w:color w:val="auto"/>
          <w:lang w:eastAsia="ru-RU" w:bidi="ar-SA"/>
        </w:rPr>
      </w:pPr>
      <w:r w:rsidRPr="00C7274D">
        <w:rPr>
          <w:rFonts w:ascii="Times New Roman" w:eastAsia="Times New Roman" w:hAnsi="Times New Roman" w:cs="Times New Roman"/>
          <w:i/>
          <w:iCs/>
          <w:color w:val="auto"/>
          <w:lang w:eastAsia="ru-RU" w:bidi="ar-SA"/>
        </w:rPr>
        <w:t>Загальні властивості хімічних синапсів:</w:t>
      </w:r>
    </w:p>
    <w:p w14:paraId="6E33963D" w14:textId="77777777" w:rsidR="00F70D2A" w:rsidRPr="00C7274D" w:rsidRDefault="00F70D2A" w:rsidP="00C7274D">
      <w:pPr>
        <w:widowControl/>
        <w:numPr>
          <w:ilvl w:val="0"/>
          <w:numId w:val="18"/>
        </w:numPr>
        <w:tabs>
          <w:tab w:val="num" w:pos="851"/>
        </w:tabs>
        <w:ind w:left="0" w:firstLine="567"/>
        <w:jc w:val="both"/>
        <w:outlineLvl w:val="0"/>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однобічне проведення</w:t>
      </w:r>
    </w:p>
    <w:p w14:paraId="4C1791E1" w14:textId="77777777" w:rsidR="00F70D2A" w:rsidRPr="00C7274D" w:rsidRDefault="00F70D2A" w:rsidP="00C7274D">
      <w:pPr>
        <w:widowControl/>
        <w:numPr>
          <w:ilvl w:val="0"/>
          <w:numId w:val="18"/>
        </w:numPr>
        <w:tabs>
          <w:tab w:val="num" w:pos="851"/>
        </w:tabs>
        <w:ind w:left="0" w:firstLine="567"/>
        <w:jc w:val="both"/>
        <w:outlineLvl w:val="0"/>
        <w:rPr>
          <w:rFonts w:ascii="Times New Roman" w:eastAsia="Times New Roman" w:hAnsi="Times New Roman" w:cs="Times New Roman"/>
          <w:color w:val="auto"/>
          <w:lang w:eastAsia="ru-RU" w:bidi="ar-SA"/>
        </w:rPr>
      </w:pPr>
      <w:proofErr w:type="spellStart"/>
      <w:r w:rsidRPr="00C7274D">
        <w:rPr>
          <w:rFonts w:ascii="Times New Roman" w:eastAsia="Times New Roman" w:hAnsi="Times New Roman" w:cs="Times New Roman"/>
          <w:color w:val="auto"/>
          <w:lang w:eastAsia="ru-RU" w:bidi="ar-SA"/>
        </w:rPr>
        <w:t>синаптична</w:t>
      </w:r>
      <w:proofErr w:type="spellEnd"/>
      <w:r w:rsidRPr="00C7274D">
        <w:rPr>
          <w:rFonts w:ascii="Times New Roman" w:eastAsia="Times New Roman" w:hAnsi="Times New Roman" w:cs="Times New Roman"/>
          <w:color w:val="auto"/>
          <w:lang w:eastAsia="ru-RU" w:bidi="ar-SA"/>
        </w:rPr>
        <w:t xml:space="preserve"> затримка (0,2-0.5 мс), яка формується за рахунок часу на виділення медіатора, його дифузію, виникнення ПКП, досягнення.</w:t>
      </w:r>
    </w:p>
    <w:p w14:paraId="3F4437FC" w14:textId="77777777" w:rsidR="00F70D2A" w:rsidRPr="00C7274D" w:rsidRDefault="00F70D2A" w:rsidP="00C7274D">
      <w:pPr>
        <w:widowControl/>
        <w:numPr>
          <w:ilvl w:val="0"/>
          <w:numId w:val="18"/>
        </w:numPr>
        <w:tabs>
          <w:tab w:val="num" w:pos="851"/>
        </w:tabs>
        <w:ind w:left="0" w:firstLine="567"/>
        <w:jc w:val="both"/>
        <w:outlineLvl w:val="0"/>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 трансформація ритму: полегшення проведення імпульсу (в основі – нагромадження Ca</w:t>
      </w:r>
      <w:r w:rsidRPr="00C7274D">
        <w:rPr>
          <w:rFonts w:ascii="Times New Roman" w:eastAsia="Times New Roman" w:hAnsi="Times New Roman" w:cs="Times New Roman"/>
          <w:color w:val="auto"/>
          <w:vertAlign w:val="superscript"/>
          <w:lang w:eastAsia="ru-RU" w:bidi="ar-SA"/>
        </w:rPr>
        <w:t>2+</w:t>
      </w:r>
      <w:r w:rsidRPr="00C7274D">
        <w:rPr>
          <w:rFonts w:ascii="Times New Roman" w:eastAsia="Times New Roman" w:hAnsi="Times New Roman" w:cs="Times New Roman"/>
          <w:color w:val="auto"/>
          <w:lang w:eastAsia="ru-RU" w:bidi="ar-SA"/>
        </w:rPr>
        <w:t xml:space="preserve">) – в  основі тренувань; гальмування (в основі – стійка деполяризація) – </w:t>
      </w:r>
      <w:proofErr w:type="spellStart"/>
      <w:r w:rsidRPr="00C7274D">
        <w:rPr>
          <w:rFonts w:ascii="Times New Roman" w:eastAsia="Times New Roman" w:hAnsi="Times New Roman" w:cs="Times New Roman"/>
          <w:color w:val="auto"/>
          <w:lang w:eastAsia="ru-RU" w:bidi="ar-SA"/>
        </w:rPr>
        <w:t>песимум</w:t>
      </w:r>
      <w:proofErr w:type="spellEnd"/>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Введенского</w:t>
      </w:r>
      <w:proofErr w:type="spellEnd"/>
    </w:p>
    <w:p w14:paraId="372490D2" w14:textId="77777777" w:rsidR="00F70D2A" w:rsidRPr="00C7274D" w:rsidRDefault="00F70D2A" w:rsidP="00C7274D">
      <w:pPr>
        <w:widowControl/>
        <w:tabs>
          <w:tab w:val="num" w:pos="851"/>
        </w:tabs>
        <w:ind w:firstLine="567"/>
        <w:jc w:val="both"/>
        <w:outlineLvl w:val="0"/>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 - пластичність </w:t>
      </w:r>
    </w:p>
    <w:p w14:paraId="10D48CB4" w14:textId="77777777" w:rsidR="00F70D2A" w:rsidRPr="00C7274D" w:rsidRDefault="00F70D2A" w:rsidP="00C7274D">
      <w:pPr>
        <w:widowControl/>
        <w:numPr>
          <w:ilvl w:val="0"/>
          <w:numId w:val="18"/>
        </w:numPr>
        <w:tabs>
          <w:tab w:val="num" w:pos="851"/>
        </w:tabs>
        <w:ind w:left="0" w:firstLine="567"/>
        <w:jc w:val="both"/>
        <w:outlineLvl w:val="0"/>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стомлення (особливо центральні синапси)</w:t>
      </w:r>
    </w:p>
    <w:p w14:paraId="452682A6" w14:textId="77777777" w:rsidR="00F70D2A" w:rsidRPr="00C7274D" w:rsidRDefault="00F70D2A" w:rsidP="00C7274D">
      <w:pPr>
        <w:widowControl/>
        <w:numPr>
          <w:ilvl w:val="0"/>
          <w:numId w:val="18"/>
        </w:numPr>
        <w:tabs>
          <w:tab w:val="num" w:pos="851"/>
        </w:tabs>
        <w:ind w:left="0" w:firstLine="567"/>
        <w:jc w:val="both"/>
        <w:outlineLvl w:val="0"/>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висока виборча чутливість до хімічних речовин</w:t>
      </w:r>
    </w:p>
    <w:p w14:paraId="716EE90D" w14:textId="77777777" w:rsidR="00F70D2A" w:rsidRPr="00C7274D" w:rsidRDefault="00F70D2A" w:rsidP="00C7274D">
      <w:pPr>
        <w:widowControl/>
        <w:numPr>
          <w:ilvl w:val="0"/>
          <w:numId w:val="18"/>
        </w:numPr>
        <w:tabs>
          <w:tab w:val="num" w:pos="851"/>
        </w:tabs>
        <w:ind w:left="0" w:firstLine="567"/>
        <w:jc w:val="both"/>
        <w:outlineLvl w:val="0"/>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є найважливішою частиною ЦНС</w:t>
      </w:r>
    </w:p>
    <w:p w14:paraId="46EF9441" w14:textId="77777777" w:rsidR="00F70D2A" w:rsidRPr="00C7274D" w:rsidRDefault="00F70D2A" w:rsidP="00C7274D">
      <w:pPr>
        <w:widowControl/>
        <w:jc w:val="both"/>
        <w:outlineLvl w:val="0"/>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i/>
          <w:iCs/>
          <w:color w:val="auto"/>
          <w:lang w:eastAsia="ru-RU" w:bidi="ar-SA"/>
        </w:rPr>
        <w:t>Блокада нервово-м'язової передачі.</w:t>
      </w:r>
      <w:r w:rsidRPr="00C7274D">
        <w:rPr>
          <w:rFonts w:ascii="Times New Roman" w:eastAsia="Times New Roman" w:hAnsi="Times New Roman" w:cs="Times New Roman"/>
          <w:color w:val="auto"/>
          <w:lang w:eastAsia="ru-RU" w:bidi="ar-SA"/>
        </w:rPr>
        <w:t xml:space="preserve"> Деякі хімічні речовини можуть частково блокувати нервово-м'язову передачу. Виділяють оборотну й необоротну блокади.</w:t>
      </w:r>
    </w:p>
    <w:p w14:paraId="70175741" w14:textId="77777777" w:rsidR="00F70D2A" w:rsidRPr="00C7274D" w:rsidRDefault="00F70D2A" w:rsidP="00C7274D">
      <w:pPr>
        <w:widowControl/>
        <w:ind w:firstLine="567"/>
        <w:jc w:val="both"/>
        <w:outlineLvl w:val="0"/>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Механізм їх дії може бути різним, що визначається місцем додавання речовини. Можна виділити наступні основні шляхи блокування:</w:t>
      </w:r>
    </w:p>
    <w:p w14:paraId="4A7B4A0E" w14:textId="77777777" w:rsidR="00F70D2A" w:rsidRPr="00C7274D" w:rsidRDefault="00F70D2A" w:rsidP="00C7274D">
      <w:pPr>
        <w:widowControl/>
        <w:numPr>
          <w:ilvl w:val="0"/>
          <w:numId w:val="19"/>
        </w:numPr>
        <w:tabs>
          <w:tab w:val="clear" w:pos="720"/>
          <w:tab w:val="num" w:pos="426"/>
          <w:tab w:val="left" w:pos="993"/>
        </w:tabs>
        <w:ind w:hanging="578"/>
        <w:jc w:val="both"/>
        <w:outlineLvl w:val="0"/>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Блокада проведення по нервовому волокну – новокаїн.</w:t>
      </w:r>
    </w:p>
    <w:p w14:paraId="76D4D539" w14:textId="77777777" w:rsidR="00F70D2A" w:rsidRPr="00C7274D" w:rsidRDefault="00F70D2A" w:rsidP="00C7274D">
      <w:pPr>
        <w:widowControl/>
        <w:numPr>
          <w:ilvl w:val="0"/>
          <w:numId w:val="19"/>
        </w:numPr>
        <w:tabs>
          <w:tab w:val="clear" w:pos="720"/>
          <w:tab w:val="num" w:pos="426"/>
          <w:tab w:val="left" w:pos="993"/>
        </w:tabs>
        <w:ind w:hanging="578"/>
        <w:jc w:val="both"/>
        <w:outlineLvl w:val="0"/>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Блокада вивільнення медіатора – токсин ботулізму.</w:t>
      </w:r>
    </w:p>
    <w:p w14:paraId="5E04D940" w14:textId="77777777" w:rsidR="00F70D2A" w:rsidRPr="00C7274D" w:rsidRDefault="00F70D2A" w:rsidP="00C7274D">
      <w:pPr>
        <w:widowControl/>
        <w:numPr>
          <w:ilvl w:val="0"/>
          <w:numId w:val="19"/>
        </w:numPr>
        <w:tabs>
          <w:tab w:val="clear" w:pos="720"/>
          <w:tab w:val="num" w:pos="426"/>
          <w:tab w:val="left" w:pos="993"/>
        </w:tabs>
        <w:ind w:hanging="578"/>
        <w:jc w:val="both"/>
        <w:outlineLvl w:val="0"/>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Порушення синтезу медіатора в </w:t>
      </w:r>
      <w:proofErr w:type="spellStart"/>
      <w:r w:rsidRPr="00C7274D">
        <w:rPr>
          <w:rFonts w:ascii="Times New Roman" w:eastAsia="Times New Roman" w:hAnsi="Times New Roman" w:cs="Times New Roman"/>
          <w:color w:val="auto"/>
          <w:lang w:eastAsia="ru-RU" w:bidi="ar-SA"/>
        </w:rPr>
        <w:t>пресинаптических</w:t>
      </w:r>
      <w:proofErr w:type="spellEnd"/>
      <w:r w:rsidRPr="00C7274D">
        <w:rPr>
          <w:rFonts w:ascii="Times New Roman" w:eastAsia="Times New Roman" w:hAnsi="Times New Roman" w:cs="Times New Roman"/>
          <w:color w:val="auto"/>
          <w:lang w:eastAsia="ru-RU" w:bidi="ar-SA"/>
        </w:rPr>
        <w:t xml:space="preserve"> закінченнях.</w:t>
      </w:r>
    </w:p>
    <w:p w14:paraId="7B0F5BAA" w14:textId="77777777" w:rsidR="00F70D2A" w:rsidRPr="00C7274D" w:rsidRDefault="00F70D2A" w:rsidP="00C7274D">
      <w:pPr>
        <w:widowControl/>
        <w:numPr>
          <w:ilvl w:val="0"/>
          <w:numId w:val="19"/>
        </w:numPr>
        <w:tabs>
          <w:tab w:val="clear" w:pos="720"/>
          <w:tab w:val="num" w:pos="426"/>
          <w:tab w:val="left" w:pos="993"/>
        </w:tabs>
        <w:ind w:hanging="578"/>
        <w:jc w:val="both"/>
        <w:outlineLvl w:val="0"/>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Гальмування </w:t>
      </w:r>
      <w:proofErr w:type="spellStart"/>
      <w:r w:rsidRPr="00C7274D">
        <w:rPr>
          <w:rFonts w:ascii="Times New Roman" w:eastAsia="Times New Roman" w:hAnsi="Times New Roman" w:cs="Times New Roman"/>
          <w:color w:val="auto"/>
          <w:lang w:eastAsia="ru-RU" w:bidi="ar-SA"/>
        </w:rPr>
        <w:t>холінестерази</w:t>
      </w:r>
      <w:proofErr w:type="spellEnd"/>
      <w:r w:rsidRPr="00C7274D">
        <w:rPr>
          <w:rFonts w:ascii="Times New Roman" w:eastAsia="Times New Roman" w:hAnsi="Times New Roman" w:cs="Times New Roman"/>
          <w:color w:val="auto"/>
          <w:lang w:eastAsia="ru-RU" w:bidi="ar-SA"/>
        </w:rPr>
        <w:t xml:space="preserve"> – нервово-паралітичні отруйні речовини, ФОС (зарин, зоман), езерин, прозерин.</w:t>
      </w:r>
    </w:p>
    <w:p w14:paraId="173C8CC9" w14:textId="77777777" w:rsidR="00F70D2A" w:rsidRPr="00C7274D" w:rsidRDefault="00F70D2A" w:rsidP="00C7274D">
      <w:pPr>
        <w:widowControl/>
        <w:numPr>
          <w:ilvl w:val="0"/>
          <w:numId w:val="19"/>
        </w:numPr>
        <w:tabs>
          <w:tab w:val="clear" w:pos="720"/>
          <w:tab w:val="num" w:pos="426"/>
          <w:tab w:val="left" w:pos="993"/>
        </w:tabs>
        <w:ind w:hanging="578"/>
        <w:jc w:val="both"/>
        <w:outlineLvl w:val="0"/>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Блокада рецепторів – отрута кураре, м'язові релаксанти.</w:t>
      </w:r>
    </w:p>
    <w:p w14:paraId="08F1B099" w14:textId="77777777" w:rsidR="00D02BF9" w:rsidRPr="00C7274D" w:rsidRDefault="00F70D2A" w:rsidP="00C7274D">
      <w:pPr>
        <w:widowControl/>
        <w:ind w:firstLine="567"/>
        <w:jc w:val="both"/>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lastRenderedPageBreak/>
        <w:t xml:space="preserve">Крім того, розповсюдження та передача збудження має свої особливості в залежності від типу нервових волокон, якими воно розповсюджується.  Так, вони можуть бути мієлінові та </w:t>
      </w:r>
      <w:proofErr w:type="spellStart"/>
      <w:r w:rsidRPr="00C7274D">
        <w:rPr>
          <w:rFonts w:ascii="Times New Roman" w:eastAsia="Times New Roman" w:hAnsi="Times New Roman" w:cs="Times New Roman"/>
          <w:bCs/>
          <w:color w:val="auto"/>
          <w:lang w:eastAsia="ru-RU" w:bidi="ar-SA"/>
        </w:rPr>
        <w:t>безмієлинові</w:t>
      </w:r>
      <w:proofErr w:type="spellEnd"/>
      <w:r w:rsidRPr="00C7274D">
        <w:rPr>
          <w:rFonts w:ascii="Times New Roman" w:eastAsia="Times New Roman" w:hAnsi="Times New Roman" w:cs="Times New Roman"/>
          <w:bCs/>
          <w:color w:val="auto"/>
          <w:lang w:eastAsia="ru-RU" w:bidi="ar-SA"/>
        </w:rPr>
        <w:t>.</w:t>
      </w:r>
    </w:p>
    <w:p w14:paraId="3B108C30" w14:textId="77777777" w:rsidR="00D02BF9" w:rsidRPr="00C7274D" w:rsidRDefault="00D02BF9" w:rsidP="00C7274D">
      <w:pPr>
        <w:autoSpaceDE w:val="0"/>
        <w:autoSpaceDN w:val="0"/>
        <w:adjustRightInd w:val="0"/>
        <w:jc w:val="both"/>
        <w:rPr>
          <w:rFonts w:ascii="Times New Roman" w:eastAsia="Times New Roman" w:hAnsi="Times New Roman" w:cs="Times New Roman"/>
          <w:color w:val="auto"/>
          <w:lang w:eastAsia="ru-RU" w:bidi="ar-SA"/>
        </w:rPr>
      </w:pPr>
      <w:proofErr w:type="spellStart"/>
      <w:r w:rsidRPr="00C7274D">
        <w:rPr>
          <w:rFonts w:ascii="Times New Roman" w:eastAsia="Times New Roman" w:hAnsi="Times New Roman" w:cs="Times New Roman"/>
          <w:i/>
          <w:iCs/>
        </w:rPr>
        <w:t>Обладнання:</w:t>
      </w:r>
      <w:r w:rsidRPr="00C7274D">
        <w:rPr>
          <w:rFonts w:ascii="Times New Roman" w:eastAsia="Times New Roman" w:hAnsi="Times New Roman" w:cs="Times New Roman"/>
        </w:rPr>
        <w:t>біопідсилювач</w:t>
      </w:r>
      <w:proofErr w:type="spellEnd"/>
      <w:r w:rsidRPr="00C7274D">
        <w:rPr>
          <w:rFonts w:ascii="Times New Roman" w:eastAsia="Times New Roman" w:hAnsi="Times New Roman" w:cs="Times New Roman"/>
        </w:rPr>
        <w:t xml:space="preserve">, нашкірні електроди, ізотонічний розчин натрію хлориду; дезінфікуючий розчин, шматочки марлевої тканини; закріплююча гумова стрічка. таблиці, слайди, відеофільми, зошити, ручки. </w:t>
      </w:r>
    </w:p>
    <w:p w14:paraId="04DEE688" w14:textId="77777777" w:rsidR="00217FA6" w:rsidRPr="00C7274D" w:rsidRDefault="00D02BF9" w:rsidP="00C7274D">
      <w:pPr>
        <w:rPr>
          <w:rFonts w:ascii="Times New Roman" w:eastAsia="Times New Roman" w:hAnsi="Times New Roman" w:cs="Times New Roman"/>
          <w:b/>
          <w:i/>
          <w:iCs/>
        </w:rPr>
      </w:pPr>
      <w:r w:rsidRPr="00C7274D">
        <w:rPr>
          <w:rFonts w:ascii="Times New Roman" w:eastAsia="Times New Roman" w:hAnsi="Times New Roman" w:cs="Times New Roman"/>
          <w:b/>
          <w:i/>
          <w:iCs/>
        </w:rPr>
        <w:t>План:</w:t>
      </w:r>
    </w:p>
    <w:p w14:paraId="763EA1C1" w14:textId="5458CD71" w:rsidR="00D02BF9" w:rsidRPr="00C7274D" w:rsidRDefault="00D02BF9" w:rsidP="00B461A2">
      <w:pPr>
        <w:ind w:firstLine="142"/>
        <w:rPr>
          <w:rFonts w:ascii="Times New Roman" w:eastAsia="Times New Roman" w:hAnsi="Times New Roman" w:cs="Times New Roman"/>
          <w:b/>
          <w:i/>
          <w:iCs/>
        </w:rPr>
      </w:pPr>
      <w:r w:rsidRPr="00C7274D">
        <w:rPr>
          <w:rFonts w:ascii="Times New Roman" w:eastAsia="Times New Roman" w:hAnsi="Times New Roman" w:cs="Times New Roman"/>
          <w:i/>
          <w:iCs/>
        </w:rPr>
        <w:t>Організаційні заходи:</w:t>
      </w:r>
    </w:p>
    <w:p w14:paraId="5BD06BB6" w14:textId="77777777" w:rsidR="00D02BF9" w:rsidRPr="00C7274D" w:rsidRDefault="00D02BF9"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привітання, </w:t>
      </w:r>
    </w:p>
    <w:p w14:paraId="65C11608" w14:textId="77777777" w:rsidR="00D02BF9" w:rsidRPr="00C7274D" w:rsidRDefault="00D02BF9"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перевірка присутніх,</w:t>
      </w:r>
    </w:p>
    <w:p w14:paraId="3B7726D8" w14:textId="77777777" w:rsidR="00D02BF9" w:rsidRPr="00C7274D" w:rsidRDefault="00D02BF9"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повідомлення теми, мети заняття, </w:t>
      </w:r>
    </w:p>
    <w:p w14:paraId="651A028F" w14:textId="77777777" w:rsidR="00D02BF9" w:rsidRPr="00C7274D" w:rsidRDefault="00D02BF9"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мотивація здобувачів вищої освіти щодо вивчення теми.</w:t>
      </w:r>
    </w:p>
    <w:p w14:paraId="31E11CD7" w14:textId="77777777" w:rsidR="00D02BF9" w:rsidRPr="00B461A2" w:rsidRDefault="00D02BF9" w:rsidP="00C7274D">
      <w:pPr>
        <w:pStyle w:val="a3"/>
        <w:numPr>
          <w:ilvl w:val="0"/>
          <w:numId w:val="15"/>
        </w:numPr>
        <w:tabs>
          <w:tab w:val="left" w:pos="330"/>
          <w:tab w:val="left" w:pos="952"/>
        </w:tabs>
        <w:jc w:val="both"/>
        <w:rPr>
          <w:rFonts w:ascii="Times New Roman" w:eastAsia="Times New Roman" w:hAnsi="Times New Roman" w:cs="Times New Roman"/>
          <w:b/>
          <w:bCs/>
          <w:i/>
          <w:iCs/>
        </w:rPr>
      </w:pPr>
      <w:r w:rsidRPr="00B461A2">
        <w:rPr>
          <w:rFonts w:ascii="Times New Roman" w:eastAsia="Times New Roman" w:hAnsi="Times New Roman" w:cs="Times New Roman"/>
          <w:b/>
          <w:bCs/>
          <w:i/>
          <w:iCs/>
        </w:rPr>
        <w:t>Контроль опорного рівня знань:</w:t>
      </w:r>
    </w:p>
    <w:p w14:paraId="241C255F" w14:textId="77777777" w:rsidR="00D02BF9" w:rsidRPr="00C7274D" w:rsidRDefault="00D02BF9" w:rsidP="00C7274D">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 xml:space="preserve">письмове тестування, </w:t>
      </w:r>
    </w:p>
    <w:p w14:paraId="66D26901" w14:textId="77777777" w:rsidR="00D02BF9" w:rsidRPr="00C7274D" w:rsidRDefault="00D02BF9" w:rsidP="00C7274D">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фронтальне опитування</w:t>
      </w:r>
    </w:p>
    <w:p w14:paraId="31132DBF" w14:textId="77777777" w:rsidR="00D02BF9" w:rsidRPr="00C7274D" w:rsidRDefault="00D02BF9" w:rsidP="00C7274D">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rPr>
        <w:tab/>
        <w:t>Вимоги до знань теоретичної готовності студентів до виконання практичних занять:</w:t>
      </w:r>
    </w:p>
    <w:p w14:paraId="47CEBED2" w14:textId="77777777" w:rsidR="00D02BF9" w:rsidRPr="00C7274D" w:rsidRDefault="00D02BF9" w:rsidP="00C7274D">
      <w:pPr>
        <w:autoSpaceDE w:val="0"/>
        <w:autoSpaceDN w:val="0"/>
        <w:adjustRightInd w:val="0"/>
        <w:ind w:left="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i/>
          <w:color w:val="auto"/>
          <w:lang w:eastAsia="ru-RU" w:bidi="ar-SA"/>
        </w:rPr>
        <w:t>Знати:</w:t>
      </w:r>
    </w:p>
    <w:p w14:paraId="617B4E3C" w14:textId="77777777" w:rsidR="00D02BF9" w:rsidRPr="00C7274D" w:rsidRDefault="00D02BF9" w:rsidP="00C7274D">
      <w:pPr>
        <w:pStyle w:val="a3"/>
        <w:numPr>
          <w:ilvl w:val="0"/>
          <w:numId w:val="3"/>
        </w:numPr>
        <w:autoSpaceDE w:val="0"/>
        <w:autoSpaceDN w:val="0"/>
        <w:adjustRightInd w:val="0"/>
        <w:ind w:left="284" w:hanging="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color w:val="auto"/>
          <w:lang w:eastAsia="ru-RU" w:bidi="ar-SA"/>
        </w:rPr>
        <w:t xml:space="preserve">основні поняття фізіології </w:t>
      </w:r>
      <w:r w:rsidR="00646EEE" w:rsidRPr="00C7274D">
        <w:rPr>
          <w:rFonts w:ascii="Times New Roman" w:eastAsia="Times New Roman" w:hAnsi="Times New Roman" w:cs="Times New Roman"/>
          <w:color w:val="auto"/>
          <w:lang w:eastAsia="ru-RU" w:bidi="ar-SA"/>
        </w:rPr>
        <w:t xml:space="preserve">процесів збудження </w:t>
      </w:r>
      <w:r w:rsidRPr="00C7274D">
        <w:rPr>
          <w:rFonts w:ascii="Times New Roman" w:eastAsia="Times New Roman" w:hAnsi="Times New Roman" w:cs="Times New Roman"/>
          <w:color w:val="auto"/>
          <w:lang w:eastAsia="ru-RU" w:bidi="ar-SA"/>
        </w:rPr>
        <w:t>збудливих тканин</w:t>
      </w:r>
    </w:p>
    <w:p w14:paraId="52754CBB" w14:textId="77777777" w:rsidR="00D02BF9" w:rsidRPr="00C7274D" w:rsidRDefault="00D02BF9" w:rsidP="00C7274D">
      <w:pPr>
        <w:pStyle w:val="a3"/>
        <w:numPr>
          <w:ilvl w:val="0"/>
          <w:numId w:val="3"/>
        </w:numPr>
        <w:autoSpaceDE w:val="0"/>
        <w:autoSpaceDN w:val="0"/>
        <w:adjustRightInd w:val="0"/>
        <w:ind w:left="284" w:hanging="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color w:val="auto"/>
          <w:lang w:eastAsia="ru-RU" w:bidi="ar-SA"/>
        </w:rPr>
        <w:t xml:space="preserve">основні підходи до використання реєстрації </w:t>
      </w:r>
      <w:proofErr w:type="spellStart"/>
      <w:r w:rsidRPr="00C7274D">
        <w:rPr>
          <w:rFonts w:ascii="Times New Roman" w:eastAsia="Times New Roman" w:hAnsi="Times New Roman" w:cs="Times New Roman"/>
          <w:color w:val="auto"/>
          <w:lang w:eastAsia="ru-RU" w:bidi="ar-SA"/>
        </w:rPr>
        <w:t>біопотенціалів</w:t>
      </w:r>
      <w:proofErr w:type="spellEnd"/>
      <w:r w:rsidRPr="00C7274D">
        <w:rPr>
          <w:rFonts w:ascii="Times New Roman" w:eastAsia="Times New Roman" w:hAnsi="Times New Roman" w:cs="Times New Roman"/>
          <w:color w:val="auto"/>
          <w:lang w:eastAsia="ru-RU" w:bidi="ar-SA"/>
        </w:rPr>
        <w:t xml:space="preserve"> у клінічній практиці </w:t>
      </w:r>
    </w:p>
    <w:p w14:paraId="790D8237" w14:textId="77777777" w:rsidR="00D02BF9" w:rsidRPr="00C7274D" w:rsidRDefault="00D02BF9" w:rsidP="00C7274D">
      <w:pPr>
        <w:autoSpaceDE w:val="0"/>
        <w:autoSpaceDN w:val="0"/>
        <w:adjustRightInd w:val="0"/>
        <w:ind w:left="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i/>
          <w:color w:val="auto"/>
          <w:lang w:eastAsia="ru-RU" w:bidi="ar-SA"/>
        </w:rPr>
        <w:t>Вміти</w:t>
      </w:r>
      <w:r w:rsidRPr="00C7274D">
        <w:rPr>
          <w:rFonts w:ascii="Times New Roman" w:eastAsia="Times New Roman" w:hAnsi="Times New Roman" w:cs="Times New Roman"/>
          <w:color w:val="auto"/>
          <w:lang w:eastAsia="ru-RU" w:bidi="ar-SA"/>
        </w:rPr>
        <w:t>:</w:t>
      </w:r>
    </w:p>
    <w:p w14:paraId="1649617B" w14:textId="77777777" w:rsidR="00D02BF9" w:rsidRPr="00C7274D" w:rsidRDefault="00D02BF9" w:rsidP="00C7274D">
      <w:pPr>
        <w:pStyle w:val="a3"/>
        <w:numPr>
          <w:ilvl w:val="0"/>
          <w:numId w:val="4"/>
        </w:numPr>
        <w:autoSpaceDE w:val="0"/>
        <w:autoSpaceDN w:val="0"/>
        <w:adjustRightInd w:val="0"/>
        <w:ind w:left="284" w:hanging="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досліджувати фізіологічні функції систем та органів людини та вміти аналізувати отримані дані</w:t>
      </w:r>
    </w:p>
    <w:p w14:paraId="182D7BEF" w14:textId="77777777" w:rsidR="00D02BF9" w:rsidRPr="00C7274D" w:rsidRDefault="00D02BF9" w:rsidP="00C7274D">
      <w:pPr>
        <w:pStyle w:val="a3"/>
        <w:numPr>
          <w:ilvl w:val="0"/>
          <w:numId w:val="4"/>
        </w:numPr>
        <w:autoSpaceDE w:val="0"/>
        <w:autoSpaceDN w:val="0"/>
        <w:adjustRightInd w:val="0"/>
        <w:ind w:left="284" w:hanging="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оволодіти навичками з використання фізіологічних методів дослідження у клінічній практиці</w:t>
      </w:r>
    </w:p>
    <w:p w14:paraId="23F847E8" w14:textId="77777777" w:rsidR="00D02BF9" w:rsidRPr="00C7274D" w:rsidRDefault="00D02BF9" w:rsidP="00C7274D">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i/>
          <w:iCs/>
        </w:rPr>
        <w:t>Перелік дидактичних одиниць:</w:t>
      </w:r>
      <w:r w:rsidRPr="00C7274D">
        <w:rPr>
          <w:rFonts w:ascii="Times New Roman" w:eastAsia="Times New Roman" w:hAnsi="Times New Roman" w:cs="Times New Roman"/>
        </w:rPr>
        <w:t xml:space="preserve"> підручники, посібники, методичні рекомендації з теми практичного заняття, інструктивні матеріали до виконання практичної роботи.</w:t>
      </w:r>
    </w:p>
    <w:p w14:paraId="1D1E955D" w14:textId="77777777" w:rsidR="00B461A2" w:rsidRPr="00C7274D" w:rsidRDefault="00B461A2" w:rsidP="00B461A2">
      <w:pPr>
        <w:pStyle w:val="a3"/>
        <w:numPr>
          <w:ilvl w:val="0"/>
          <w:numId w:val="15"/>
        </w:numPr>
        <w:tabs>
          <w:tab w:val="left" w:pos="330"/>
          <w:tab w:val="left" w:pos="952"/>
        </w:tabs>
        <w:jc w:val="both"/>
        <w:rPr>
          <w:rFonts w:ascii="Times New Roman" w:eastAsia="Times New Roman" w:hAnsi="Times New Roman" w:cs="Times New Roman"/>
          <w:b/>
          <w:bCs/>
          <w:i/>
          <w:iCs/>
        </w:rPr>
      </w:pPr>
      <w:r w:rsidRPr="00C7274D">
        <w:rPr>
          <w:rFonts w:ascii="Times New Roman" w:eastAsia="Times New Roman" w:hAnsi="Times New Roman" w:cs="Times New Roman"/>
          <w:b/>
          <w:bCs/>
          <w:i/>
          <w:iCs/>
        </w:rPr>
        <w:t>Обговорення теоретичних питань для перевірки базових знань за темою:</w:t>
      </w:r>
    </w:p>
    <w:p w14:paraId="0EAB6D44" w14:textId="77777777" w:rsidR="00D02BF9" w:rsidRPr="00C7274D" w:rsidRDefault="00D02BF9"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Теоретичні питання:</w:t>
      </w:r>
    </w:p>
    <w:p w14:paraId="618B8BDD" w14:textId="77777777" w:rsidR="00D01E16" w:rsidRPr="00C7274D" w:rsidRDefault="00D01E16" w:rsidP="00C7274D">
      <w:pPr>
        <w:pStyle w:val="a3"/>
        <w:numPr>
          <w:ilvl w:val="0"/>
          <w:numId w:val="20"/>
        </w:numPr>
        <w:ind w:left="284" w:hanging="284"/>
        <w:rPr>
          <w:rFonts w:ascii="Times New Roman" w:hAnsi="Times New Roman" w:cs="Times New Roman"/>
          <w:noProof/>
        </w:rPr>
      </w:pPr>
      <w:r w:rsidRPr="00C7274D">
        <w:rPr>
          <w:rFonts w:ascii="Times New Roman" w:hAnsi="Times New Roman" w:cs="Times New Roman"/>
          <w:noProof/>
        </w:rPr>
        <w:t>Дайте визначення законів подразнення і проведення збудження нервовими тканинами.</w:t>
      </w:r>
    </w:p>
    <w:p w14:paraId="41818609" w14:textId="77777777" w:rsidR="00D01E16" w:rsidRPr="00C7274D" w:rsidRDefault="00D01E16" w:rsidP="00C7274D">
      <w:pPr>
        <w:pStyle w:val="a3"/>
        <w:numPr>
          <w:ilvl w:val="0"/>
          <w:numId w:val="20"/>
        </w:numPr>
        <w:ind w:left="284" w:hanging="284"/>
        <w:rPr>
          <w:rFonts w:ascii="Times New Roman" w:hAnsi="Times New Roman" w:cs="Times New Roman"/>
          <w:noProof/>
        </w:rPr>
      </w:pPr>
      <w:r w:rsidRPr="00C7274D">
        <w:rPr>
          <w:rFonts w:ascii="Times New Roman" w:hAnsi="Times New Roman" w:cs="Times New Roman"/>
          <w:noProof/>
        </w:rPr>
        <w:t>Надайте схеми до кожного закону та позначьте їх складові.</w:t>
      </w:r>
    </w:p>
    <w:p w14:paraId="20FFDE90" w14:textId="77777777" w:rsidR="00D01E16" w:rsidRPr="00C7274D" w:rsidRDefault="00D01E16" w:rsidP="00C7274D">
      <w:pPr>
        <w:pStyle w:val="a3"/>
        <w:numPr>
          <w:ilvl w:val="0"/>
          <w:numId w:val="20"/>
        </w:numPr>
        <w:ind w:left="284" w:hanging="284"/>
        <w:rPr>
          <w:rFonts w:ascii="Times New Roman" w:hAnsi="Times New Roman" w:cs="Times New Roman"/>
          <w:noProof/>
        </w:rPr>
      </w:pPr>
      <w:r w:rsidRPr="00C7274D">
        <w:rPr>
          <w:rFonts w:ascii="Times New Roman" w:hAnsi="Times New Roman" w:cs="Times New Roman"/>
          <w:noProof/>
        </w:rPr>
        <w:t>Дайте визначення поняттю «синапс». Класифікація синапсів.</w:t>
      </w:r>
    </w:p>
    <w:p w14:paraId="130A053E" w14:textId="77777777" w:rsidR="00D01E16" w:rsidRPr="00C7274D" w:rsidRDefault="00D01E16" w:rsidP="00C7274D">
      <w:pPr>
        <w:pStyle w:val="a3"/>
        <w:numPr>
          <w:ilvl w:val="0"/>
          <w:numId w:val="20"/>
        </w:numPr>
        <w:ind w:left="284" w:hanging="284"/>
        <w:rPr>
          <w:rFonts w:ascii="Times New Roman" w:hAnsi="Times New Roman" w:cs="Times New Roman"/>
          <w:noProof/>
        </w:rPr>
      </w:pPr>
      <w:r w:rsidRPr="00C7274D">
        <w:rPr>
          <w:rFonts w:ascii="Times New Roman" w:hAnsi="Times New Roman" w:cs="Times New Roman"/>
          <w:noProof/>
        </w:rPr>
        <w:t>Поняття «медіатор», «рецептор». Види медіаторів і типи рецепторів до них.</w:t>
      </w:r>
    </w:p>
    <w:p w14:paraId="0277E794" w14:textId="77777777" w:rsidR="00D01E16" w:rsidRPr="00C7274D" w:rsidRDefault="00D01E16" w:rsidP="00C7274D">
      <w:pPr>
        <w:pStyle w:val="a3"/>
        <w:numPr>
          <w:ilvl w:val="0"/>
          <w:numId w:val="20"/>
        </w:numPr>
        <w:ind w:left="284" w:hanging="284"/>
        <w:rPr>
          <w:rFonts w:ascii="Times New Roman" w:hAnsi="Times New Roman" w:cs="Times New Roman"/>
          <w:noProof/>
        </w:rPr>
      </w:pPr>
      <w:r w:rsidRPr="00C7274D">
        <w:rPr>
          <w:rFonts w:ascii="Times New Roman" w:hAnsi="Times New Roman" w:cs="Times New Roman"/>
          <w:noProof/>
        </w:rPr>
        <w:t>Загальні властивості хімічних синапсів і особливості нервово-м’язових синапсів.</w:t>
      </w:r>
    </w:p>
    <w:p w14:paraId="4CFBDA41" w14:textId="77777777" w:rsidR="00D01E16" w:rsidRPr="00C7274D" w:rsidRDefault="00D01E16" w:rsidP="00C7274D">
      <w:pPr>
        <w:pStyle w:val="a3"/>
        <w:numPr>
          <w:ilvl w:val="0"/>
          <w:numId w:val="20"/>
        </w:numPr>
        <w:ind w:left="284" w:hanging="284"/>
        <w:rPr>
          <w:rFonts w:ascii="Times New Roman" w:hAnsi="Times New Roman" w:cs="Times New Roman"/>
          <w:noProof/>
        </w:rPr>
      </w:pPr>
      <w:r w:rsidRPr="00C7274D">
        <w:rPr>
          <w:rFonts w:ascii="Times New Roman" w:hAnsi="Times New Roman" w:cs="Times New Roman"/>
          <w:noProof/>
        </w:rPr>
        <w:t>Будова і функції нервово-м’язового синапсу.</w:t>
      </w:r>
    </w:p>
    <w:p w14:paraId="74F0C003" w14:textId="77777777" w:rsidR="00D01E16" w:rsidRPr="00C7274D" w:rsidRDefault="00D01E16" w:rsidP="00C7274D">
      <w:pPr>
        <w:pStyle w:val="a3"/>
        <w:numPr>
          <w:ilvl w:val="0"/>
          <w:numId w:val="20"/>
        </w:numPr>
        <w:ind w:left="284" w:hanging="284"/>
        <w:rPr>
          <w:rFonts w:ascii="Times New Roman" w:hAnsi="Times New Roman" w:cs="Times New Roman"/>
          <w:noProof/>
        </w:rPr>
      </w:pPr>
      <w:r w:rsidRPr="00C7274D">
        <w:rPr>
          <w:rFonts w:ascii="Times New Roman" w:hAnsi="Times New Roman" w:cs="Times New Roman"/>
          <w:noProof/>
        </w:rPr>
        <w:t>Механізми хімічної передачі збудження крізь нервово-м’язовий синапс.</w:t>
      </w:r>
    </w:p>
    <w:p w14:paraId="5303201C" w14:textId="77777777" w:rsidR="00D01E16" w:rsidRPr="00C7274D" w:rsidRDefault="00D01E16" w:rsidP="00C7274D">
      <w:pPr>
        <w:pStyle w:val="a3"/>
        <w:numPr>
          <w:ilvl w:val="0"/>
          <w:numId w:val="20"/>
        </w:numPr>
        <w:ind w:left="284" w:hanging="284"/>
        <w:rPr>
          <w:rFonts w:ascii="Times New Roman" w:hAnsi="Times New Roman" w:cs="Times New Roman"/>
          <w:noProof/>
        </w:rPr>
      </w:pPr>
      <w:r w:rsidRPr="00C7274D">
        <w:rPr>
          <w:rFonts w:ascii="Times New Roman" w:hAnsi="Times New Roman" w:cs="Times New Roman"/>
          <w:noProof/>
        </w:rPr>
        <w:t>Механізм виникнення потенціалу кінцевої пластинки (ПКП).</w:t>
      </w:r>
    </w:p>
    <w:p w14:paraId="39F3B71A" w14:textId="77777777" w:rsidR="00D01E16" w:rsidRPr="00C7274D" w:rsidRDefault="00D01E16" w:rsidP="00C7274D">
      <w:pPr>
        <w:pStyle w:val="a3"/>
        <w:numPr>
          <w:ilvl w:val="0"/>
          <w:numId w:val="20"/>
        </w:numPr>
        <w:ind w:left="284" w:hanging="284"/>
        <w:rPr>
          <w:rFonts w:ascii="Times New Roman" w:hAnsi="Times New Roman" w:cs="Times New Roman"/>
          <w:noProof/>
        </w:rPr>
      </w:pPr>
      <w:r w:rsidRPr="00C7274D">
        <w:rPr>
          <w:rFonts w:ascii="Times New Roman" w:hAnsi="Times New Roman" w:cs="Times New Roman"/>
          <w:noProof/>
        </w:rPr>
        <w:t>Збуджувальний постсинаптичний потен</w:t>
      </w:r>
      <w:r w:rsidRPr="00C7274D">
        <w:rPr>
          <w:rFonts w:ascii="Times New Roman" w:hAnsi="Times New Roman" w:cs="Times New Roman"/>
          <w:noProof/>
        </w:rPr>
        <w:softHyphen/>
        <w:t>ціал (ЗПСП), його властивості.</w:t>
      </w:r>
    </w:p>
    <w:p w14:paraId="55C42D9F" w14:textId="77777777" w:rsidR="00D01E16" w:rsidRPr="00C7274D" w:rsidRDefault="00D01E16" w:rsidP="00C7274D">
      <w:pPr>
        <w:pStyle w:val="a3"/>
        <w:numPr>
          <w:ilvl w:val="0"/>
          <w:numId w:val="20"/>
        </w:numPr>
        <w:ind w:left="284" w:hanging="284"/>
        <w:rPr>
          <w:rFonts w:ascii="Times New Roman" w:hAnsi="Times New Roman" w:cs="Times New Roman"/>
          <w:noProof/>
        </w:rPr>
      </w:pPr>
      <w:r w:rsidRPr="00C7274D">
        <w:rPr>
          <w:rFonts w:ascii="Times New Roman" w:hAnsi="Times New Roman" w:cs="Times New Roman"/>
          <w:noProof/>
        </w:rPr>
        <w:t>Гальмівний постсинаптический потенціал (ГПСП), його властивості.</w:t>
      </w:r>
    </w:p>
    <w:p w14:paraId="62170A0C" w14:textId="77777777" w:rsidR="00D02BF9" w:rsidRPr="00C7274D" w:rsidRDefault="00D01E16" w:rsidP="00C7274D">
      <w:pPr>
        <w:pStyle w:val="a3"/>
        <w:numPr>
          <w:ilvl w:val="0"/>
          <w:numId w:val="20"/>
        </w:numPr>
        <w:ind w:left="426" w:hanging="426"/>
        <w:rPr>
          <w:rFonts w:ascii="Times New Roman" w:hAnsi="Times New Roman" w:cs="Times New Roman"/>
          <w:noProof/>
        </w:rPr>
      </w:pPr>
      <w:r w:rsidRPr="00C7274D">
        <w:rPr>
          <w:rFonts w:ascii="Times New Roman" w:hAnsi="Times New Roman" w:cs="Times New Roman"/>
          <w:noProof/>
        </w:rPr>
        <w:t>Фізіологічні механізми блокади нервово-м’язової передачі.</w:t>
      </w:r>
    </w:p>
    <w:p w14:paraId="195574C3" w14:textId="77777777" w:rsidR="00D02BF9" w:rsidRPr="00C7274D" w:rsidRDefault="00D02BF9" w:rsidP="00C7274D">
      <w:pPr>
        <w:widowControl/>
        <w:jc w:val="both"/>
        <w:rPr>
          <w:rFonts w:ascii="Times New Roman" w:eastAsia="Times New Roman" w:hAnsi="Times New Roman" w:cs="Times New Roman"/>
          <w:i/>
          <w:noProof/>
          <w:color w:val="auto"/>
          <w:lang w:eastAsia="ru-RU" w:bidi="ar-SA"/>
        </w:rPr>
        <w:sectPr w:rsidR="00D02BF9" w:rsidRPr="00C7274D" w:rsidSect="00E853EE">
          <w:pgSz w:w="11906" w:h="16838"/>
          <w:pgMar w:top="1134" w:right="850" w:bottom="1134" w:left="1701" w:header="708" w:footer="708" w:gutter="0"/>
          <w:cols w:space="708"/>
          <w:docGrid w:linePitch="360"/>
        </w:sectPr>
      </w:pPr>
    </w:p>
    <w:p w14:paraId="7E6D15EF" w14:textId="77777777" w:rsidR="00D02BF9" w:rsidRPr="00C7274D" w:rsidRDefault="00D02BF9"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 xml:space="preserve">Тестові завдання: </w:t>
      </w:r>
    </w:p>
    <w:p w14:paraId="39EF5B66" w14:textId="77777777" w:rsidR="00D01E16" w:rsidRPr="00C7274D" w:rsidRDefault="00A97B45"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 xml:space="preserve">1. </w:t>
      </w:r>
      <w:r w:rsidR="00D01E16" w:rsidRPr="00C7274D">
        <w:rPr>
          <w:rFonts w:ascii="Times New Roman" w:eastAsia="Times New Roman" w:hAnsi="Times New Roman" w:cs="Times New Roman"/>
          <w:noProof/>
          <w:color w:val="auto"/>
          <w:lang w:eastAsia="ru-RU" w:bidi="ar-SA"/>
        </w:rPr>
        <w:t>У несвіжих продуктах (м’ясо, риба, консерви) може знаходитися мікробний токсин ботулін. Його дія на міоневральні синапси подібна до видалення з них іонів Са2+. Чому отруєння може бути смертельним?</w:t>
      </w:r>
    </w:p>
    <w:p w14:paraId="2E922F59" w14:textId="77777777" w:rsidR="00D01E16" w:rsidRPr="00C7274D" w:rsidRDefault="00D01E16"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Внаслідок зупинки дихання через розслаблення дихальних м’язів</w:t>
      </w:r>
    </w:p>
    <w:p w14:paraId="392F3443" w14:textId="77777777" w:rsidR="00D01E16" w:rsidRPr="00C7274D" w:rsidRDefault="00D01E16"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За рахунок скорочення дихальних м’язів у режимі тетанусу через збільшення викиду медіатора</w:t>
      </w:r>
    </w:p>
    <w:p w14:paraId="62F4BA64" w14:textId="77777777" w:rsidR="00D01E16" w:rsidRPr="00C7274D" w:rsidRDefault="00D01E16"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За рахунок ↓ збудливості дихального центра і гальмування його роботи</w:t>
      </w:r>
    </w:p>
    <w:p w14:paraId="619F762D" w14:textId="77777777" w:rsidR="00D01E16" w:rsidRPr="00C7274D" w:rsidRDefault="00D01E16"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За рахунок  швидкості проведення збудження мієлінізованими волокнами</w:t>
      </w:r>
    </w:p>
    <w:p w14:paraId="3D85931C" w14:textId="77777777" w:rsidR="00D01E16" w:rsidRPr="00C7274D" w:rsidRDefault="00D01E16"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Через зупинку серця</w:t>
      </w:r>
    </w:p>
    <w:p w14:paraId="48696F30" w14:textId="77777777" w:rsidR="00D01E16" w:rsidRPr="00C7274D" w:rsidRDefault="00D01E16"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2. В експерименті в аксон уведена речовина, що знижує метаболічні процеси. Які явища спостерігатимуться за цих умов?</w:t>
      </w:r>
    </w:p>
    <w:p w14:paraId="0FDB725C" w14:textId="77777777" w:rsidR="00D01E16" w:rsidRPr="00C7274D" w:rsidRDefault="00D01E16"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 амплітуди МПД</w:t>
      </w:r>
    </w:p>
    <w:p w14:paraId="70BEF8CE" w14:textId="77777777" w:rsidR="00D01E16" w:rsidRPr="00C7274D" w:rsidRDefault="00D01E16"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 швидкості проведення подразнення</w:t>
      </w:r>
    </w:p>
    <w:p w14:paraId="695BD851" w14:textId="77777777" w:rsidR="00D01E16" w:rsidRPr="00C7274D" w:rsidRDefault="00D01E16"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Посилення скорочення аксона</w:t>
      </w:r>
    </w:p>
    <w:p w14:paraId="03868168" w14:textId="77777777" w:rsidR="00D01E16" w:rsidRPr="00C7274D" w:rsidRDefault="00D01E16"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 кількості медіатора</w:t>
      </w:r>
    </w:p>
    <w:p w14:paraId="5A1F2E6C" w14:textId="77777777" w:rsidR="00D01E16" w:rsidRPr="00C7274D" w:rsidRDefault="00D01E16"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lastRenderedPageBreak/>
        <w:t>E. ↓ кількості медіатора</w:t>
      </w:r>
    </w:p>
    <w:p w14:paraId="7944D58C" w14:textId="77777777" w:rsidR="00D01E16" w:rsidRPr="00C7274D" w:rsidRDefault="00D01E16"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3. У розчин, в якому перебував нервово-</w:t>
      </w:r>
      <w:r w:rsidRPr="00C7274D">
        <w:rPr>
          <w:rFonts w:ascii="Times New Roman" w:eastAsia="Times New Roman" w:hAnsi="Times New Roman" w:cs="Times New Roman"/>
          <w:noProof/>
          <w:color w:val="auto"/>
          <w:lang w:eastAsia="ru-RU" w:bidi="ar-SA"/>
        </w:rPr>
        <w:br/>
        <w:t>м’язовий препарат литкового м’яза жаби, уведена курареподібна речовина. За деякий час по</w:t>
      </w:r>
      <w:r w:rsidRPr="00C7274D">
        <w:rPr>
          <w:rFonts w:ascii="Times New Roman" w:eastAsia="Times New Roman" w:hAnsi="Times New Roman" w:cs="Times New Roman"/>
          <w:noProof/>
          <w:color w:val="auto"/>
          <w:lang w:eastAsia="ru-RU" w:bidi="ar-SA"/>
        </w:rPr>
        <w:softHyphen/>
        <w:t>дразнювався руховий нерв литкового м’яза. Як при цьому зміняться м’язові скорочення?</w:t>
      </w:r>
    </w:p>
    <w:p w14:paraId="60C166C6" w14:textId="77777777" w:rsidR="00D01E16" w:rsidRPr="00C7274D" w:rsidRDefault="00D01E16"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М’язові скорочення не зміняться</w:t>
      </w:r>
    </w:p>
    <w:p w14:paraId="7690B123" w14:textId="77777777" w:rsidR="00D01E16" w:rsidRPr="00C7274D" w:rsidRDefault="00D01E16"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М’язових скорочень не буде</w:t>
      </w:r>
    </w:p>
    <w:p w14:paraId="27E88B8B" w14:textId="77777777" w:rsidR="00D01E16" w:rsidRPr="00C7274D" w:rsidRDefault="00D01E16"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Скорочення посиляться</w:t>
      </w:r>
    </w:p>
    <w:p w14:paraId="1F3E28D7" w14:textId="77777777" w:rsidR="00D01E16" w:rsidRPr="00C7274D" w:rsidRDefault="00D01E16"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Виникне повний (гладкий) тетанус</w:t>
      </w:r>
    </w:p>
    <w:p w14:paraId="2EB195AD" w14:textId="77777777" w:rsidR="00D01E16" w:rsidRPr="00C7274D" w:rsidRDefault="00D01E16"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Виникне неповний (зубчастий) тетанус</w:t>
      </w:r>
    </w:p>
    <w:p w14:paraId="6DC7D1F4" w14:textId="77777777" w:rsidR="00D01E16" w:rsidRPr="00C7274D" w:rsidRDefault="00D01E16"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4. У розчин, в якому перебував нервово-</w:t>
      </w:r>
      <w:r w:rsidRPr="00C7274D">
        <w:rPr>
          <w:rFonts w:ascii="Times New Roman" w:eastAsia="Times New Roman" w:hAnsi="Times New Roman" w:cs="Times New Roman"/>
          <w:noProof/>
          <w:color w:val="auto"/>
          <w:lang w:eastAsia="ru-RU" w:bidi="ar-SA"/>
        </w:rPr>
        <w:br/>
        <w:t>м’язовий препарат литкового м’яза жаби, уведений препарат кураре. Чому після цього подразнення рухового нерва не викликало скорочення м’яза?</w:t>
      </w:r>
    </w:p>
    <w:p w14:paraId="25CE821E" w14:textId="77777777" w:rsidR="00D01E16" w:rsidRPr="00C7274D" w:rsidRDefault="00D01E16"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↑проникність пресинаптичної мембрани для Ca2+</w:t>
      </w:r>
    </w:p>
    <w:p w14:paraId="7E6271C4" w14:textId="77777777" w:rsidR="00D01E16" w:rsidRPr="00C7274D" w:rsidRDefault="00D01E16"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Відбулося блокування холінорецепторів постсинаптичної мембрани</w:t>
      </w:r>
    </w:p>
    <w:p w14:paraId="21B3673D" w14:textId="77777777" w:rsidR="00D01E16" w:rsidRPr="00C7274D" w:rsidRDefault="00D01E16"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Відбулося блокування холінорецепторів пресинаптичної мембрани</w:t>
      </w:r>
    </w:p>
    <w:p w14:paraId="7A8C4C86" w14:textId="77777777" w:rsidR="00D01E16" w:rsidRPr="00C7274D" w:rsidRDefault="00D01E16"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D.↑вивільнення ацетилхоліну (АХ) у синаптичну щілину</w:t>
      </w:r>
    </w:p>
    <w:p w14:paraId="7360A7D0" w14:textId="77777777" w:rsidR="00D01E16" w:rsidRPr="00C7274D" w:rsidRDefault="00D01E16"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 вивільнення АХ у синаптичну щілину</w:t>
      </w:r>
    </w:p>
    <w:p w14:paraId="5E12CF92" w14:textId="77777777" w:rsidR="00D01E16" w:rsidRPr="00C7274D" w:rsidRDefault="00D01E16"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5. У розчин, в якому перебував нервово-</w:t>
      </w:r>
      <w:r w:rsidRPr="00C7274D">
        <w:rPr>
          <w:rFonts w:ascii="Times New Roman" w:eastAsia="Times New Roman" w:hAnsi="Times New Roman" w:cs="Times New Roman"/>
          <w:noProof/>
          <w:color w:val="auto"/>
          <w:lang w:eastAsia="ru-RU" w:bidi="ar-SA"/>
        </w:rPr>
        <w:br/>
        <w:t>м’язовий препарат литкового м’яза жаби, уведений езерин, що пригнічує активність холінестерази. Чому при цьому подразнення рухового нер</w:t>
      </w:r>
      <w:r w:rsidRPr="00C7274D">
        <w:rPr>
          <w:rFonts w:ascii="Times New Roman" w:eastAsia="Times New Roman" w:hAnsi="Times New Roman" w:cs="Times New Roman"/>
          <w:noProof/>
          <w:color w:val="auto"/>
          <w:lang w:eastAsia="ru-RU" w:bidi="ar-SA"/>
        </w:rPr>
        <w:softHyphen/>
        <w:t>ва не викликало скорочення м’яза?</w:t>
      </w:r>
    </w:p>
    <w:p w14:paraId="12B1FB5E" w14:textId="77777777" w:rsidR="00D01E16" w:rsidRPr="00C7274D" w:rsidRDefault="00D01E16"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 викид АХ у синаптичну щілину</w:t>
      </w:r>
    </w:p>
    <w:p w14:paraId="51050B21" w14:textId="77777777" w:rsidR="00D01E16" w:rsidRPr="00C7274D" w:rsidRDefault="00D01E16"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 K+ проникність постсинаптичної мембрани</w:t>
      </w:r>
    </w:p>
    <w:p w14:paraId="4988E3DA" w14:textId="77777777" w:rsidR="00D01E16" w:rsidRPr="00C7274D" w:rsidRDefault="00D01E16"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C.Відбулася стійка деполяризація постсинаптичної мембрани</w:t>
      </w:r>
    </w:p>
    <w:p w14:paraId="239A0D7F" w14:textId="77777777" w:rsidR="00D01E16" w:rsidRPr="00C7274D" w:rsidRDefault="00D01E16"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↑Na+ провідність постсинаптичної мембрани</w:t>
      </w:r>
    </w:p>
    <w:p w14:paraId="680478CE" w14:textId="77777777" w:rsidR="00D01E16" w:rsidRPr="00C7274D" w:rsidRDefault="00D01E16"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↑Са2+ проникність постсинаптичної мембрани</w:t>
      </w:r>
    </w:p>
    <w:p w14:paraId="0E9B7578" w14:textId="77777777" w:rsidR="00D01E16" w:rsidRPr="00C7274D" w:rsidRDefault="00D01E16"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6. У збудливих синапсах основна роль медіатора полягає у такому:</w:t>
      </w:r>
    </w:p>
    <w:p w14:paraId="7CF62F04" w14:textId="77777777" w:rsidR="00D01E16" w:rsidRPr="00C7274D" w:rsidRDefault="00D01E16"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↓проникності постсинаптичної мембрани для іонів Na+ і Са2+</w:t>
      </w:r>
    </w:p>
    <w:p w14:paraId="0B76B606" w14:textId="77777777" w:rsidR="00D01E16" w:rsidRPr="00C7274D" w:rsidRDefault="00D01E16"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Деполяризація постсинаптичної мембрани</w:t>
      </w:r>
    </w:p>
    <w:p w14:paraId="6431CA89" w14:textId="77777777" w:rsidR="00D01E16" w:rsidRPr="00C7274D" w:rsidRDefault="00D01E16"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↑проникності постсинаптичної мембрани для іонів К+ і Cl-</w:t>
      </w:r>
    </w:p>
    <w:p w14:paraId="6533D91C" w14:textId="77777777" w:rsidR="00D01E16" w:rsidRPr="00C7274D" w:rsidRDefault="00D01E16"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↑проникності постсинаптичної мембрани для іонів Са2+ і Н+</w:t>
      </w:r>
    </w:p>
    <w:p w14:paraId="111D043B" w14:textId="77777777" w:rsidR="00D01E16" w:rsidRPr="00C7274D" w:rsidRDefault="00D01E16"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Жодна з відповідей не вірна</w:t>
      </w:r>
    </w:p>
    <w:p w14:paraId="213804FB" w14:textId="77777777" w:rsidR="00D01E16" w:rsidRPr="00C7274D" w:rsidRDefault="00D01E16"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7. Нерв нервово-м’язового препарату литкового м’яза жаби подразнювали електричними стимулами і у м’язі реєстрували МПД. Чому під час подразнення м’яза МПД не виникали в нерві?</w:t>
      </w:r>
    </w:p>
    <w:p w14:paraId="7D23D7D6" w14:textId="77777777" w:rsidR="00D01E16" w:rsidRPr="00C7274D" w:rsidRDefault="00D01E16"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У руховому нерві розвивається гальму</w:t>
      </w:r>
      <w:r w:rsidRPr="00C7274D">
        <w:rPr>
          <w:rFonts w:ascii="Times New Roman" w:eastAsia="Times New Roman" w:hAnsi="Times New Roman" w:cs="Times New Roman"/>
          <w:noProof/>
          <w:color w:val="auto"/>
          <w:lang w:eastAsia="ru-RU" w:bidi="ar-SA"/>
        </w:rPr>
        <w:softHyphen/>
        <w:t>вання</w:t>
      </w:r>
    </w:p>
    <w:p w14:paraId="631C37F5" w14:textId="77777777" w:rsidR="00D01E16" w:rsidRPr="00C7274D" w:rsidRDefault="00D01E16"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У нервово-м’язовому синапсі блокується вироблення АХ</w:t>
      </w:r>
    </w:p>
    <w:p w14:paraId="4C9B9EB9" w14:textId="77777777" w:rsidR="00D01E16" w:rsidRPr="00C7274D" w:rsidRDefault="00D01E16"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Амплітуда МПД м’яза недостатня для по</w:t>
      </w:r>
      <w:r w:rsidRPr="00C7274D">
        <w:rPr>
          <w:rFonts w:ascii="Times New Roman" w:eastAsia="Times New Roman" w:hAnsi="Times New Roman" w:cs="Times New Roman"/>
          <w:noProof/>
          <w:color w:val="auto"/>
          <w:lang w:eastAsia="ru-RU" w:bidi="ar-SA"/>
        </w:rPr>
        <w:softHyphen/>
        <w:t>дразнення нерва</w:t>
      </w:r>
    </w:p>
    <w:p w14:paraId="09250E8E" w14:textId="77777777" w:rsidR="00D01E16" w:rsidRPr="00C7274D" w:rsidRDefault="00D01E16"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Нервово-м’язовий синапс має однобічну провідність</w:t>
      </w:r>
    </w:p>
    <w:p w14:paraId="6DAC0DEA" w14:textId="77777777" w:rsidR="00D01E16" w:rsidRPr="00C7274D" w:rsidRDefault="00D01E16"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Немає правильної відповіді</w:t>
      </w:r>
    </w:p>
    <w:p w14:paraId="7C9EA9EA" w14:textId="77777777" w:rsidR="00D01E16" w:rsidRPr="00C7274D" w:rsidRDefault="00D01E16"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8. У тварини подразнювали поодинокими електричними стимулами задні корінці спинного мозку і реєстрували МПД у передніх корінцях. Чому при подразненні передніх корінців не були зареєстровані МПД у задніх корінцях?</w:t>
      </w:r>
    </w:p>
    <w:p w14:paraId="6DE96307" w14:textId="77777777" w:rsidR="00D01E16" w:rsidRPr="00C7274D" w:rsidRDefault="00D01E16"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У нейронах спинного мозку розвивається гальмування</w:t>
      </w:r>
    </w:p>
    <w:p w14:paraId="2D88E879" w14:textId="77777777" w:rsidR="00D01E16" w:rsidRPr="00C7274D" w:rsidRDefault="00D01E16"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Синапси спинного мозку мають однобічне проведення подразнення</w:t>
      </w:r>
    </w:p>
    <w:p w14:paraId="784B3734" w14:textId="77777777" w:rsidR="00D01E16" w:rsidRPr="00C7274D" w:rsidRDefault="00D01E16"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Волокна задніх корінців мають меншу збудливість, ніж волокна передніх корінців</w:t>
      </w:r>
    </w:p>
    <w:p w14:paraId="7891D081" w14:textId="77777777" w:rsidR="00D01E16" w:rsidRPr="00C7274D" w:rsidRDefault="00D01E16"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Волокна передніх корінців не проводять подразнення до спинного мозку</w:t>
      </w:r>
    </w:p>
    <w:p w14:paraId="0CF8E691" w14:textId="77777777" w:rsidR="00D01E16" w:rsidRPr="00C7274D" w:rsidRDefault="00D01E16"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У нейронах спинного мозку порушується утворення медіатора</w:t>
      </w:r>
    </w:p>
    <w:p w14:paraId="43B20C56" w14:textId="77777777" w:rsidR="00D01E16" w:rsidRPr="00C7274D" w:rsidRDefault="00D01E16"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9. Що спричинює інтенсивний викид АХ із синаптичної бляшки в синаптичну щілину:</w:t>
      </w:r>
    </w:p>
    <w:p w14:paraId="209019E8" w14:textId="77777777" w:rsidR="00D01E16" w:rsidRPr="00C7274D" w:rsidRDefault="00D01E16"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Деполяризація субсинаптичної мембрани</w:t>
      </w:r>
    </w:p>
    <w:p w14:paraId="533EAAE1" w14:textId="77777777" w:rsidR="00D01E16" w:rsidRPr="00C7274D" w:rsidRDefault="00D01E16"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Деполяризація пресинаптичної мембрани</w:t>
      </w:r>
    </w:p>
    <w:p w14:paraId="262E4C29" w14:textId="77777777" w:rsidR="00D01E16" w:rsidRPr="00C7274D" w:rsidRDefault="00D01E16"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Деполяризація постсинаптичної мембрани</w:t>
      </w:r>
    </w:p>
    <w:p w14:paraId="592C933D" w14:textId="77777777" w:rsidR="00D01E16" w:rsidRPr="00C7274D" w:rsidRDefault="00D01E16"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Гіперполяризація пресинаптичної мембрани</w:t>
      </w:r>
    </w:p>
    <w:p w14:paraId="1E197CE7" w14:textId="77777777" w:rsidR="00D01E16" w:rsidRPr="00C7274D" w:rsidRDefault="00D01E16"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Реполяризація пресинаптичної мембрани</w:t>
      </w:r>
    </w:p>
    <w:p w14:paraId="52D9796B" w14:textId="77777777" w:rsidR="00D01E16" w:rsidRPr="00C7274D" w:rsidRDefault="00D01E16"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10. Який трансмембранний перерозподіл іонів К+ і Nа+ є характерним для початкового моменту розвитку ЗПСП:</w:t>
      </w:r>
    </w:p>
    <w:p w14:paraId="7C13CCFE" w14:textId="77777777" w:rsidR="00D01E16" w:rsidRPr="00C7274D" w:rsidRDefault="00D01E16"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lastRenderedPageBreak/>
        <w:t>A. Проникнення іонів К+ усередину клітини</w:t>
      </w:r>
    </w:p>
    <w:p w14:paraId="1EAC2549" w14:textId="77777777" w:rsidR="00D01E16" w:rsidRPr="00C7274D" w:rsidRDefault="00D01E16"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Проникнення іонів Nа+ усередину клітини</w:t>
      </w:r>
    </w:p>
    <w:p w14:paraId="4D1F227B" w14:textId="77777777" w:rsidR="00D01E16" w:rsidRPr="00C7274D" w:rsidRDefault="00D01E16"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Вихід іонів Nа+ із клітини</w:t>
      </w:r>
    </w:p>
    <w:p w14:paraId="3E7AB508" w14:textId="77777777" w:rsidR="00D01E16" w:rsidRPr="00C7274D" w:rsidRDefault="00D01E16"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Вихід іонів К+ із клітини</w:t>
      </w:r>
    </w:p>
    <w:p w14:paraId="047FC069" w14:textId="77777777" w:rsidR="00D01E16" w:rsidRPr="00C7274D" w:rsidRDefault="00D01E16" w:rsidP="00C7274D">
      <w:pPr>
        <w:widowControl/>
        <w:tabs>
          <w:tab w:val="left" w:pos="284"/>
        </w:tabs>
        <w:jc w:val="both"/>
        <w:rPr>
          <w:rFonts w:ascii="Times New Roman" w:eastAsia="Times New Roman" w:hAnsi="Times New Roman" w:cs="Times New Roman"/>
          <w:i/>
          <w:iCs/>
          <w:noProof/>
          <w:color w:val="auto"/>
          <w:lang w:eastAsia="ru-RU" w:bidi="ar-SA"/>
        </w:rPr>
      </w:pPr>
      <w:r w:rsidRPr="00C7274D">
        <w:rPr>
          <w:rFonts w:ascii="Times New Roman" w:eastAsia="Times New Roman" w:hAnsi="Times New Roman" w:cs="Times New Roman"/>
          <w:noProof/>
          <w:color w:val="auto"/>
          <w:lang w:eastAsia="ru-RU" w:bidi="ar-SA"/>
        </w:rPr>
        <w:t>E. Вхід іонів Cl-  у клітину.</w:t>
      </w:r>
    </w:p>
    <w:p w14:paraId="34054114" w14:textId="77777777" w:rsidR="00D01E16" w:rsidRPr="00C7274D" w:rsidRDefault="00D01E16" w:rsidP="00C7274D">
      <w:pPr>
        <w:widowControl/>
        <w:tabs>
          <w:tab w:val="left" w:pos="284"/>
        </w:tabs>
        <w:jc w:val="both"/>
        <w:rPr>
          <w:rFonts w:ascii="Times New Roman" w:eastAsia="Times New Roman" w:hAnsi="Times New Roman" w:cs="Times New Roman"/>
          <w:b/>
          <w:bCs/>
          <w:noProof/>
          <w:color w:val="auto"/>
          <w:lang w:eastAsia="ru-RU" w:bidi="ar-SA"/>
        </w:rPr>
      </w:pPr>
      <w:r w:rsidRPr="00C7274D">
        <w:rPr>
          <w:rFonts w:ascii="Times New Roman" w:eastAsia="Times New Roman" w:hAnsi="Times New Roman" w:cs="Times New Roman"/>
          <w:b/>
          <w:bCs/>
          <w:i/>
          <w:iCs/>
          <w:noProof/>
          <w:color w:val="auto"/>
          <w:lang w:eastAsia="ru-RU" w:bidi="ar-SA"/>
        </w:rPr>
        <w:t>Відповіді</w:t>
      </w:r>
    </w:p>
    <w:p w14:paraId="489E7A4D" w14:textId="77777777" w:rsidR="00A97B45" w:rsidRPr="00C7274D" w:rsidRDefault="00D01E16"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1.А, 2.Е, 3.В, 4.С, 5.С, 6.В, 7.D, 8.D, 9.D, 10.D</w:t>
      </w:r>
      <w:r w:rsidR="00A97B45" w:rsidRPr="00C7274D">
        <w:rPr>
          <w:rFonts w:ascii="Times New Roman" w:eastAsia="Times New Roman" w:hAnsi="Times New Roman" w:cs="Times New Roman"/>
          <w:noProof/>
          <w:color w:val="auto"/>
          <w:lang w:eastAsia="ru-RU" w:bidi="ar-SA"/>
        </w:rPr>
        <w:t>.</w:t>
      </w:r>
    </w:p>
    <w:p w14:paraId="02C6B43E" w14:textId="77777777" w:rsidR="00D02BF9" w:rsidRPr="00C7274D" w:rsidRDefault="00D02BF9" w:rsidP="00C7274D">
      <w:pPr>
        <w:widowControl/>
        <w:ind w:firstLine="851"/>
        <w:jc w:val="both"/>
        <w:rPr>
          <w:rFonts w:ascii="Times New Roman" w:eastAsia="Times New Roman" w:hAnsi="Times New Roman" w:cs="Times New Roman"/>
          <w:noProof/>
          <w:color w:val="auto"/>
          <w:lang w:eastAsia="ru-RU" w:bidi="ar-SA"/>
        </w:rPr>
        <w:sectPr w:rsidR="00D02BF9" w:rsidRPr="00C7274D" w:rsidSect="00E853EE">
          <w:type w:val="continuous"/>
          <w:pgSz w:w="11906" w:h="16838"/>
          <w:pgMar w:top="1134" w:right="850" w:bottom="1134" w:left="1701" w:header="708" w:footer="708" w:gutter="0"/>
          <w:cols w:num="2" w:space="708"/>
          <w:docGrid w:linePitch="360"/>
        </w:sectPr>
      </w:pPr>
    </w:p>
    <w:p w14:paraId="1BFD60F4" w14:textId="77777777" w:rsidR="00D02BF9" w:rsidRPr="00C7274D" w:rsidRDefault="00D02BF9"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 для перевірки базових знань:</w:t>
      </w:r>
    </w:p>
    <w:p w14:paraId="627D2D7C" w14:textId="77777777" w:rsidR="00646EEE" w:rsidRPr="00C7274D" w:rsidRDefault="00646EEE"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Cs/>
          <w:noProof/>
          <w:color w:val="auto"/>
          <w:lang w:eastAsia="ru-RU" w:bidi="ar-SA"/>
        </w:rPr>
        <w:t>1</w:t>
      </w:r>
      <w:r w:rsidRPr="00C7274D">
        <w:rPr>
          <w:rFonts w:ascii="Times New Roman" w:eastAsia="Times New Roman" w:hAnsi="Times New Roman" w:cs="Times New Roman"/>
          <w:i/>
          <w:noProof/>
          <w:color w:val="auto"/>
          <w:lang w:eastAsia="ru-RU" w:bidi="ar-SA"/>
        </w:rPr>
        <w:t>.</w:t>
      </w:r>
      <w:r w:rsidRPr="00C7274D">
        <w:rPr>
          <w:rFonts w:ascii="Times New Roman" w:eastAsia="Times New Roman" w:hAnsi="Times New Roman" w:cs="Times New Roman"/>
          <w:noProof/>
          <w:color w:val="auto"/>
          <w:lang w:eastAsia="ru-RU" w:bidi="ar-SA"/>
        </w:rPr>
        <w:t xml:space="preserve">Укажіть, яка з перелічених збудливих структур характеризується найбільшою збудливістю: нерв, синапс або м’яз. У якої структури лабільність найменша? Поясніть механізм цього явища. </w:t>
      </w:r>
    </w:p>
    <w:p w14:paraId="7746CB68" w14:textId="77777777" w:rsidR="00646EEE" w:rsidRPr="00C7274D" w:rsidRDefault="00646EEE"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Pr="00C7274D">
        <w:rPr>
          <w:rFonts w:ascii="Times New Roman" w:eastAsia="Times New Roman" w:hAnsi="Times New Roman" w:cs="Times New Roman"/>
          <w:noProof/>
          <w:color w:val="auto"/>
          <w:lang w:eastAsia="ru-RU" w:bidi="ar-SA"/>
        </w:rPr>
        <w:t xml:space="preserve"> Щоб перевірити це припущення, потрібно перейти до прямого подразнення м’яза. Якщо за цих умов амплітуда скорочень зросте, стомлення виникло не в м’язі, а у синапсах.</w:t>
      </w:r>
    </w:p>
    <w:p w14:paraId="71F63B0E" w14:textId="77777777" w:rsidR="00646EEE" w:rsidRPr="00C7274D" w:rsidRDefault="00646EEE" w:rsidP="00C7274D">
      <w:pPr>
        <w:pStyle w:val="a3"/>
        <w:numPr>
          <w:ilvl w:val="0"/>
          <w:numId w:val="15"/>
        </w:numPr>
        <w:ind w:left="0" w:firstLine="0"/>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 xml:space="preserve">Яка з перелічених структур нервово-м’язового синапсу має підвищену хімічну чутливість: тіло нейрона (сома), аксон, постсинаптична мембрана, мембрана м’язового волокна? Поясніть причину. </w:t>
      </w:r>
    </w:p>
    <w:p w14:paraId="0E44860B" w14:textId="77777777" w:rsidR="00646EEE" w:rsidRPr="00C7274D" w:rsidRDefault="00646EEE"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Pr="00C7274D">
        <w:rPr>
          <w:rFonts w:ascii="Times New Roman" w:eastAsia="Times New Roman" w:hAnsi="Times New Roman" w:cs="Times New Roman"/>
          <w:noProof/>
          <w:color w:val="auto"/>
          <w:lang w:eastAsia="ru-RU" w:bidi="ar-SA"/>
        </w:rPr>
        <w:t>: Підвищену хімічну чутливість має постсинаптична мембрана.</w:t>
      </w:r>
    </w:p>
    <w:p w14:paraId="75D71482" w14:textId="77777777" w:rsidR="00646EEE" w:rsidRPr="00C7274D" w:rsidRDefault="00646EEE" w:rsidP="00C7274D">
      <w:pPr>
        <w:pStyle w:val="a3"/>
        <w:widowControl/>
        <w:numPr>
          <w:ilvl w:val="0"/>
          <w:numId w:val="15"/>
        </w:numPr>
        <w:ind w:left="0" w:firstLine="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 xml:space="preserve">Відомо, що стомлюваність — одна з основних властивостей збудливої тканини. В експерименті на нервово-м’язовому препараті жаби проводили ритмічне непряме подразнення м’яза. Поясніть: 1) Як зміниться амплітуда м’язового скорочення після тривалого подразнення нерва? 2) Як зміняться амплітуда і частота МПД у нервових волокнах за умов розвитку стомлення в м’язі? </w:t>
      </w:r>
    </w:p>
    <w:p w14:paraId="573AA820" w14:textId="77777777" w:rsidR="00646EEE" w:rsidRPr="00C7274D" w:rsidRDefault="00646EEE"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Pr="00C7274D">
        <w:rPr>
          <w:rFonts w:ascii="Times New Roman" w:eastAsia="Times New Roman" w:hAnsi="Times New Roman" w:cs="Times New Roman"/>
          <w:noProof/>
          <w:color w:val="auto"/>
          <w:lang w:eastAsia="ru-RU" w:bidi="ar-SA"/>
        </w:rPr>
        <w:t>: 1) За умов тривалого подразнення амплітуда м’язових скорочень зменшується за рахунок процесу стомлення м’яза.2) Амплітуда і частота ПД нервових волокон не зміниться, тому що нерви підпорядковуються закону відносної нестомлюваності.</w:t>
      </w:r>
    </w:p>
    <w:p w14:paraId="0050B8DB" w14:textId="77777777" w:rsidR="00D02BF9" w:rsidRPr="00B461A2" w:rsidRDefault="00D02BF9" w:rsidP="00C7274D">
      <w:pPr>
        <w:pStyle w:val="a3"/>
        <w:widowControl/>
        <w:numPr>
          <w:ilvl w:val="0"/>
          <w:numId w:val="39"/>
        </w:numPr>
        <w:jc w:val="both"/>
        <w:rPr>
          <w:rFonts w:ascii="Times New Roman" w:eastAsia="Times New Roman" w:hAnsi="Times New Roman" w:cs="Times New Roman"/>
          <w:b/>
          <w:bCs/>
          <w:i/>
          <w:iCs/>
        </w:rPr>
      </w:pPr>
      <w:r w:rsidRPr="00B461A2">
        <w:rPr>
          <w:rFonts w:ascii="Times New Roman" w:eastAsia="Times New Roman" w:hAnsi="Times New Roman" w:cs="Times New Roman"/>
          <w:b/>
          <w:bCs/>
          <w:i/>
          <w:iCs/>
        </w:rPr>
        <w:t>Формування професійних вмінь, навичок (оволодіння навичками, проведення дослідження):</w:t>
      </w:r>
    </w:p>
    <w:p w14:paraId="33D06C3F" w14:textId="77777777" w:rsidR="00D02BF9" w:rsidRPr="00C7274D" w:rsidRDefault="00D02BF9" w:rsidP="00C7274D">
      <w:pPr>
        <w:jc w:val="both"/>
        <w:rPr>
          <w:rFonts w:ascii="Times New Roman" w:hAnsi="Times New Roman" w:cs="Times New Roman"/>
          <w:noProof/>
        </w:rPr>
      </w:pPr>
      <w:r w:rsidRPr="00C7274D">
        <w:rPr>
          <w:rFonts w:ascii="Times New Roman" w:hAnsi="Times New Roman" w:cs="Times New Roman"/>
        </w:rPr>
        <w:t xml:space="preserve">Зміст навчальних практичних завдань, які необхідно виконати під час практичного заняття: </w:t>
      </w:r>
    </w:p>
    <w:p w14:paraId="5DD579B0" w14:textId="77777777" w:rsidR="00D02BF9" w:rsidRPr="00C7274D" w:rsidRDefault="00D02BF9" w:rsidP="00C7274D">
      <w:pPr>
        <w:pStyle w:val="a3"/>
        <w:numPr>
          <w:ilvl w:val="0"/>
          <w:numId w:val="14"/>
        </w:numPr>
        <w:ind w:left="284" w:hanging="284"/>
        <w:jc w:val="both"/>
        <w:rPr>
          <w:rFonts w:ascii="Times New Roman" w:hAnsi="Times New Roman" w:cs="Times New Roman"/>
          <w:i/>
          <w:iCs/>
          <w:noProof/>
        </w:rPr>
      </w:pPr>
      <w:r w:rsidRPr="00C7274D">
        <w:rPr>
          <w:rFonts w:ascii="Times New Roman" w:hAnsi="Times New Roman" w:cs="Times New Roman"/>
          <w:noProof/>
        </w:rPr>
        <w:t xml:space="preserve">Дослідити </w:t>
      </w:r>
      <w:r w:rsidR="00CC268A" w:rsidRPr="00C7274D">
        <w:rPr>
          <w:rFonts w:ascii="Times New Roman" w:hAnsi="Times New Roman" w:cs="Times New Roman"/>
        </w:rPr>
        <w:t>параметри постійного електричного струму, необхідних для виникнення збудження, що поширюється (ПД) в збудливих тканинах</w:t>
      </w:r>
      <w:r w:rsidRPr="00C7274D">
        <w:rPr>
          <w:rFonts w:ascii="Times New Roman" w:hAnsi="Times New Roman" w:cs="Times New Roman"/>
          <w:noProof/>
        </w:rPr>
        <w:t>.</w:t>
      </w:r>
    </w:p>
    <w:p w14:paraId="61AA4421" w14:textId="77777777" w:rsidR="00D02BF9" w:rsidRPr="00C7274D" w:rsidRDefault="00D02BF9" w:rsidP="00C7274D">
      <w:pPr>
        <w:pStyle w:val="a3"/>
        <w:numPr>
          <w:ilvl w:val="0"/>
          <w:numId w:val="14"/>
        </w:numPr>
        <w:ind w:left="284" w:hanging="284"/>
        <w:jc w:val="both"/>
        <w:rPr>
          <w:rFonts w:ascii="Times New Roman" w:hAnsi="Times New Roman" w:cs="Times New Roman"/>
          <w:i/>
          <w:iCs/>
          <w:noProof/>
        </w:rPr>
      </w:pPr>
      <w:r w:rsidRPr="00C7274D">
        <w:rPr>
          <w:rFonts w:ascii="Times New Roman" w:hAnsi="Times New Roman" w:cs="Times New Roman"/>
          <w:noProof/>
        </w:rPr>
        <w:t>Вирішити ситуаційні завдання з теми практичного заняття.</w:t>
      </w:r>
    </w:p>
    <w:p w14:paraId="5C04951B" w14:textId="77777777" w:rsidR="00D02BF9" w:rsidRPr="00C7274D" w:rsidRDefault="00D02BF9" w:rsidP="00C7274D">
      <w:pPr>
        <w:jc w:val="both"/>
        <w:rPr>
          <w:rFonts w:ascii="Times New Roman" w:hAnsi="Times New Roman" w:cs="Times New Roman"/>
          <w:i/>
          <w:iCs/>
        </w:rPr>
      </w:pPr>
      <w:r w:rsidRPr="00C7274D">
        <w:rPr>
          <w:rFonts w:ascii="Times New Roman" w:hAnsi="Times New Roman" w:cs="Times New Roman"/>
          <w:i/>
          <w:iCs/>
        </w:rPr>
        <w:t xml:space="preserve">Інструктивні матеріали щодо виконання завдань: </w:t>
      </w:r>
    </w:p>
    <w:p w14:paraId="36D914F6" w14:textId="77777777" w:rsidR="00CC268A" w:rsidRPr="00C7274D" w:rsidRDefault="00CC268A" w:rsidP="00C7274D">
      <w:pPr>
        <w:jc w:val="both"/>
        <w:rPr>
          <w:rFonts w:ascii="Times New Roman" w:hAnsi="Times New Roman" w:cs="Times New Roman"/>
          <w:i/>
          <w:iCs/>
        </w:rPr>
      </w:pPr>
      <w:r w:rsidRPr="00C7274D">
        <w:rPr>
          <w:rFonts w:ascii="Times New Roman" w:hAnsi="Times New Roman" w:cs="Times New Roman"/>
          <w:i/>
          <w:iCs/>
        </w:rPr>
        <w:t>Методика дослідження збудливості рухових нервів за пороговою силою електричного</w:t>
      </w:r>
    </w:p>
    <w:p w14:paraId="4105E747" w14:textId="77777777" w:rsidR="00CC268A" w:rsidRPr="00C7274D" w:rsidRDefault="00CC268A" w:rsidP="00C7274D">
      <w:pPr>
        <w:jc w:val="both"/>
        <w:rPr>
          <w:rFonts w:ascii="Times New Roman" w:hAnsi="Times New Roman" w:cs="Times New Roman"/>
          <w:i/>
          <w:iCs/>
        </w:rPr>
      </w:pPr>
      <w:r w:rsidRPr="00C7274D">
        <w:rPr>
          <w:rFonts w:ascii="Times New Roman" w:hAnsi="Times New Roman" w:cs="Times New Roman"/>
          <w:i/>
          <w:iCs/>
        </w:rPr>
        <w:t>подразнення їх рухових точок</w:t>
      </w:r>
    </w:p>
    <w:p w14:paraId="1A865454" w14:textId="77777777" w:rsidR="00CC268A" w:rsidRPr="00C7274D" w:rsidRDefault="00CC268A" w:rsidP="00C7274D">
      <w:pPr>
        <w:jc w:val="both"/>
        <w:rPr>
          <w:rFonts w:ascii="Times New Roman" w:hAnsi="Times New Roman" w:cs="Times New Roman"/>
        </w:rPr>
      </w:pPr>
      <w:r w:rsidRPr="00C7274D">
        <w:rPr>
          <w:rFonts w:ascii="Times New Roman" w:hAnsi="Times New Roman" w:cs="Times New Roman"/>
        </w:rPr>
        <w:t xml:space="preserve">Параметрами постійного електричного струму, що мають значення для виникнення МПД </w:t>
      </w:r>
      <w:proofErr w:type="spellStart"/>
      <w:r w:rsidRPr="00C7274D">
        <w:rPr>
          <w:rFonts w:ascii="Times New Roman" w:hAnsi="Times New Roman" w:cs="Times New Roman"/>
        </w:rPr>
        <w:t>узбудливих</w:t>
      </w:r>
      <w:proofErr w:type="spellEnd"/>
      <w:r w:rsidRPr="00C7274D">
        <w:rPr>
          <w:rFonts w:ascii="Times New Roman" w:hAnsi="Times New Roman" w:cs="Times New Roman"/>
        </w:rPr>
        <w:t xml:space="preserve"> тканинах, є такі: полярність імпульсів, їх сила, тривалість і швидкість зростання. </w:t>
      </w:r>
      <w:proofErr w:type="spellStart"/>
      <w:r w:rsidRPr="00C7274D">
        <w:rPr>
          <w:rFonts w:ascii="Times New Roman" w:hAnsi="Times New Roman" w:cs="Times New Roman"/>
        </w:rPr>
        <w:t>Уклінічній</w:t>
      </w:r>
      <w:proofErr w:type="spellEnd"/>
      <w:r w:rsidRPr="00C7274D">
        <w:rPr>
          <w:rFonts w:ascii="Times New Roman" w:hAnsi="Times New Roman" w:cs="Times New Roman"/>
        </w:rPr>
        <w:t xml:space="preserve"> практиці збудливість нервових і м’язових тканин визначають за пороговою силою (напругою) електричного подразника </w:t>
      </w:r>
      <w:proofErr w:type="spellStart"/>
      <w:r w:rsidRPr="00C7274D">
        <w:rPr>
          <w:rFonts w:ascii="Times New Roman" w:hAnsi="Times New Roman" w:cs="Times New Roman"/>
        </w:rPr>
        <w:t>відповіднихрухових</w:t>
      </w:r>
      <w:proofErr w:type="spellEnd"/>
      <w:r w:rsidRPr="00C7274D">
        <w:rPr>
          <w:rFonts w:ascii="Times New Roman" w:hAnsi="Times New Roman" w:cs="Times New Roman"/>
        </w:rPr>
        <w:t xml:space="preserve"> точок. Рухова точка </w:t>
      </w:r>
      <w:proofErr w:type="spellStart"/>
      <w:r w:rsidRPr="00C7274D">
        <w:rPr>
          <w:rFonts w:ascii="Times New Roman" w:hAnsi="Times New Roman" w:cs="Times New Roman"/>
        </w:rPr>
        <w:t>нерва</w:t>
      </w:r>
      <w:proofErr w:type="spellEnd"/>
      <w:r w:rsidRPr="00C7274D">
        <w:rPr>
          <w:rFonts w:ascii="Times New Roman" w:hAnsi="Times New Roman" w:cs="Times New Roman"/>
        </w:rPr>
        <w:t xml:space="preserve"> — це ділянка шкіри тіла, під якою даний нерв розташований найбільш поверхнево. Рухові точки м’язів - ділянки шкіри тіла, що відповідають місцям входження у ці м’язи нервових волокон. </w:t>
      </w:r>
      <w:proofErr w:type="spellStart"/>
      <w:r w:rsidRPr="00C7274D">
        <w:rPr>
          <w:rFonts w:ascii="Times New Roman" w:hAnsi="Times New Roman" w:cs="Times New Roman"/>
        </w:rPr>
        <w:t>Пороговасила</w:t>
      </w:r>
      <w:proofErr w:type="spellEnd"/>
      <w:r w:rsidRPr="00C7274D">
        <w:rPr>
          <w:rFonts w:ascii="Times New Roman" w:hAnsi="Times New Roman" w:cs="Times New Roman"/>
        </w:rPr>
        <w:t xml:space="preserve"> подразнення для цілісного </w:t>
      </w:r>
      <w:proofErr w:type="spellStart"/>
      <w:r w:rsidRPr="00C7274D">
        <w:rPr>
          <w:rFonts w:ascii="Times New Roman" w:hAnsi="Times New Roman" w:cs="Times New Roman"/>
        </w:rPr>
        <w:t>нерва</w:t>
      </w:r>
      <w:proofErr w:type="spellEnd"/>
      <w:r w:rsidRPr="00C7274D">
        <w:rPr>
          <w:rFonts w:ascii="Times New Roman" w:hAnsi="Times New Roman" w:cs="Times New Roman"/>
        </w:rPr>
        <w:t xml:space="preserve"> або </w:t>
      </w:r>
      <w:proofErr w:type="spellStart"/>
      <w:r w:rsidRPr="00C7274D">
        <w:rPr>
          <w:rFonts w:ascii="Times New Roman" w:hAnsi="Times New Roman" w:cs="Times New Roman"/>
        </w:rPr>
        <w:t>м’язавизначається</w:t>
      </w:r>
      <w:proofErr w:type="spellEnd"/>
      <w:r w:rsidRPr="00C7274D">
        <w:rPr>
          <w:rFonts w:ascii="Times New Roman" w:hAnsi="Times New Roman" w:cs="Times New Roman"/>
        </w:rPr>
        <w:t xml:space="preserve"> рівнем порога збудження їх найбільш збудливих волокон.</w:t>
      </w:r>
    </w:p>
    <w:p w14:paraId="2E5DE392" w14:textId="77777777" w:rsidR="00CC268A" w:rsidRPr="00C7274D" w:rsidRDefault="00CC268A" w:rsidP="00C7274D">
      <w:pPr>
        <w:jc w:val="both"/>
        <w:rPr>
          <w:rFonts w:ascii="Times New Roman" w:hAnsi="Times New Roman" w:cs="Times New Roman"/>
        </w:rPr>
      </w:pPr>
      <w:r w:rsidRPr="00C7274D">
        <w:rPr>
          <w:rFonts w:ascii="Times New Roman" w:hAnsi="Times New Roman" w:cs="Times New Roman"/>
          <w:i/>
          <w:iCs/>
        </w:rPr>
        <w:t>Для роботи необхідні</w:t>
      </w:r>
      <w:r w:rsidRPr="00C7274D">
        <w:rPr>
          <w:rFonts w:ascii="Times New Roman" w:hAnsi="Times New Roman" w:cs="Times New Roman"/>
        </w:rPr>
        <w:t xml:space="preserve">: електричний стимулятор, який видає на виході прямокутні </w:t>
      </w:r>
      <w:proofErr w:type="spellStart"/>
      <w:r w:rsidRPr="00C7274D">
        <w:rPr>
          <w:rFonts w:ascii="Times New Roman" w:hAnsi="Times New Roman" w:cs="Times New Roman"/>
        </w:rPr>
        <w:t>електричніімпульси</w:t>
      </w:r>
      <w:proofErr w:type="spellEnd"/>
      <w:r w:rsidRPr="00C7274D">
        <w:rPr>
          <w:rFonts w:ascii="Times New Roman" w:hAnsi="Times New Roman" w:cs="Times New Roman"/>
        </w:rPr>
        <w:t xml:space="preserve"> дозованої напруги, </w:t>
      </w:r>
      <w:proofErr w:type="spellStart"/>
      <w:r w:rsidRPr="00C7274D">
        <w:rPr>
          <w:rFonts w:ascii="Times New Roman" w:hAnsi="Times New Roman" w:cs="Times New Roman"/>
        </w:rPr>
        <w:t>подразнювальніелектроди</w:t>
      </w:r>
      <w:proofErr w:type="spellEnd"/>
      <w:r w:rsidRPr="00C7274D">
        <w:rPr>
          <w:rFonts w:ascii="Times New Roman" w:hAnsi="Times New Roman" w:cs="Times New Roman"/>
        </w:rPr>
        <w:t xml:space="preserve">, ізотонічний розчин натрію </w:t>
      </w:r>
      <w:proofErr w:type="spellStart"/>
      <w:r w:rsidRPr="00C7274D">
        <w:rPr>
          <w:rFonts w:ascii="Times New Roman" w:hAnsi="Times New Roman" w:cs="Times New Roman"/>
        </w:rPr>
        <w:t>хлориду,шматочки</w:t>
      </w:r>
      <w:proofErr w:type="spellEnd"/>
      <w:r w:rsidRPr="00C7274D">
        <w:rPr>
          <w:rFonts w:ascii="Times New Roman" w:hAnsi="Times New Roman" w:cs="Times New Roman"/>
        </w:rPr>
        <w:t xml:space="preserve"> марлевої тканини, закріплююча гумова стрічка.</w:t>
      </w:r>
    </w:p>
    <w:p w14:paraId="62F035B3" w14:textId="77777777" w:rsidR="00CC268A" w:rsidRPr="00C7274D" w:rsidRDefault="00CC268A" w:rsidP="00C7274D">
      <w:pPr>
        <w:jc w:val="both"/>
        <w:rPr>
          <w:rFonts w:ascii="Times New Roman" w:hAnsi="Times New Roman" w:cs="Times New Roman"/>
        </w:rPr>
      </w:pPr>
      <w:r w:rsidRPr="00C7274D">
        <w:rPr>
          <w:rFonts w:ascii="Times New Roman" w:hAnsi="Times New Roman" w:cs="Times New Roman"/>
        </w:rPr>
        <w:t>Об’єкт дослідження — людина.</w:t>
      </w:r>
    </w:p>
    <w:p w14:paraId="3448EFD1" w14:textId="77777777" w:rsidR="00CC268A" w:rsidRPr="00C7274D" w:rsidRDefault="00CC268A" w:rsidP="00C7274D">
      <w:pPr>
        <w:jc w:val="both"/>
        <w:rPr>
          <w:rFonts w:ascii="Times New Roman" w:hAnsi="Times New Roman" w:cs="Times New Roman"/>
        </w:rPr>
      </w:pPr>
      <w:r w:rsidRPr="00C7274D">
        <w:rPr>
          <w:rFonts w:ascii="Times New Roman" w:hAnsi="Times New Roman" w:cs="Times New Roman"/>
        </w:rPr>
        <w:t xml:space="preserve">Проведення роботи. Дослідження рекомендують проводити на кількох випробуваних, оскільки в цьому випадку буде помітна різниця індивідуальних реакцій. Реєстрацію кожного показника експериментатор проводить на обох </w:t>
      </w:r>
      <w:proofErr w:type="spellStart"/>
      <w:r w:rsidRPr="00C7274D">
        <w:rPr>
          <w:rFonts w:ascii="Times New Roman" w:hAnsi="Times New Roman" w:cs="Times New Roman"/>
        </w:rPr>
        <w:t>руках,відзначаючи</w:t>
      </w:r>
      <w:proofErr w:type="spellEnd"/>
      <w:r w:rsidRPr="00C7274D">
        <w:rPr>
          <w:rFonts w:ascii="Times New Roman" w:hAnsi="Times New Roman" w:cs="Times New Roman"/>
        </w:rPr>
        <w:t xml:space="preserve"> їх виразність і симетричність.</w:t>
      </w:r>
    </w:p>
    <w:p w14:paraId="6D24EBF5" w14:textId="77777777" w:rsidR="00CC268A" w:rsidRPr="00C7274D" w:rsidRDefault="00CC268A" w:rsidP="00C7274D">
      <w:pPr>
        <w:ind w:firstLine="720"/>
        <w:jc w:val="both"/>
        <w:rPr>
          <w:rFonts w:ascii="Times New Roman" w:hAnsi="Times New Roman" w:cs="Times New Roman"/>
        </w:rPr>
      </w:pPr>
      <w:r w:rsidRPr="00C7274D">
        <w:rPr>
          <w:rFonts w:ascii="Times New Roman" w:hAnsi="Times New Roman" w:cs="Times New Roman"/>
        </w:rPr>
        <w:t xml:space="preserve">На поверхні плеча досліджуваного за допомогою гумової стрічки розміщують </w:t>
      </w:r>
      <w:proofErr w:type="spellStart"/>
      <w:r w:rsidRPr="00C7274D">
        <w:rPr>
          <w:rFonts w:ascii="Times New Roman" w:hAnsi="Times New Roman" w:cs="Times New Roman"/>
        </w:rPr>
        <w:t>пасивнийподразнювальний</w:t>
      </w:r>
      <w:proofErr w:type="spellEnd"/>
      <w:r w:rsidRPr="00C7274D">
        <w:rPr>
          <w:rFonts w:ascii="Times New Roman" w:hAnsi="Times New Roman" w:cs="Times New Roman"/>
        </w:rPr>
        <w:t xml:space="preserve"> електрод (анод), під яким знаходиться шматочок марлевої тканини, зволожений ізотонічним розчином натрію хлориду. </w:t>
      </w:r>
      <w:proofErr w:type="spellStart"/>
      <w:r w:rsidRPr="00C7274D">
        <w:rPr>
          <w:rFonts w:ascii="Times New Roman" w:hAnsi="Times New Roman" w:cs="Times New Roman"/>
        </w:rPr>
        <w:t>Наповерхні</w:t>
      </w:r>
      <w:proofErr w:type="spellEnd"/>
      <w:r w:rsidRPr="00C7274D">
        <w:rPr>
          <w:rFonts w:ascii="Times New Roman" w:hAnsi="Times New Roman" w:cs="Times New Roman"/>
        </w:rPr>
        <w:t xml:space="preserve"> передпліччя </w:t>
      </w:r>
      <w:r w:rsidRPr="00C7274D">
        <w:rPr>
          <w:rFonts w:ascii="Times New Roman" w:hAnsi="Times New Roman" w:cs="Times New Roman"/>
        </w:rPr>
        <w:lastRenderedPageBreak/>
        <w:t xml:space="preserve">розміщують активний подразнювальний електрод (катод) над </w:t>
      </w:r>
      <w:proofErr w:type="spellStart"/>
      <w:r w:rsidRPr="00C7274D">
        <w:rPr>
          <w:rFonts w:ascii="Times New Roman" w:hAnsi="Times New Roman" w:cs="Times New Roman"/>
        </w:rPr>
        <w:t>руховоюточкою</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нерва</w:t>
      </w:r>
      <w:proofErr w:type="spellEnd"/>
      <w:r w:rsidRPr="00C7274D">
        <w:rPr>
          <w:rFonts w:ascii="Times New Roman" w:hAnsi="Times New Roman" w:cs="Times New Roman"/>
        </w:rPr>
        <w:t xml:space="preserve"> — поверхневого згинача </w:t>
      </w:r>
      <w:proofErr w:type="spellStart"/>
      <w:r w:rsidRPr="00C7274D">
        <w:rPr>
          <w:rFonts w:ascii="Times New Roman" w:hAnsi="Times New Roman" w:cs="Times New Roman"/>
        </w:rPr>
        <w:t>пальцівруки</w:t>
      </w:r>
      <w:proofErr w:type="spellEnd"/>
      <w:r w:rsidRPr="00C7274D">
        <w:rPr>
          <w:rFonts w:ascii="Times New Roman" w:hAnsi="Times New Roman" w:cs="Times New Roman"/>
        </w:rPr>
        <w:t xml:space="preserve">. Переконуються у правильному </w:t>
      </w:r>
      <w:proofErr w:type="spellStart"/>
      <w:r w:rsidRPr="00C7274D">
        <w:rPr>
          <w:rFonts w:ascii="Times New Roman" w:hAnsi="Times New Roman" w:cs="Times New Roman"/>
        </w:rPr>
        <w:t>розміщенніактивного</w:t>
      </w:r>
      <w:proofErr w:type="spellEnd"/>
      <w:r w:rsidRPr="00C7274D">
        <w:rPr>
          <w:rFonts w:ascii="Times New Roman" w:hAnsi="Times New Roman" w:cs="Times New Roman"/>
        </w:rPr>
        <w:t xml:space="preserve"> електрода, провівши </w:t>
      </w:r>
      <w:proofErr w:type="spellStart"/>
      <w:r w:rsidRPr="00C7274D">
        <w:rPr>
          <w:rFonts w:ascii="Times New Roman" w:hAnsi="Times New Roman" w:cs="Times New Roman"/>
        </w:rPr>
        <w:t>тестуюче</w:t>
      </w:r>
      <w:proofErr w:type="spellEnd"/>
      <w:r w:rsidRPr="00C7274D">
        <w:rPr>
          <w:rFonts w:ascii="Times New Roman" w:hAnsi="Times New Roman" w:cs="Times New Roman"/>
        </w:rPr>
        <w:t xml:space="preserve"> подразнення </w:t>
      </w:r>
      <w:proofErr w:type="spellStart"/>
      <w:r w:rsidRPr="00C7274D">
        <w:rPr>
          <w:rFonts w:ascii="Times New Roman" w:hAnsi="Times New Roman" w:cs="Times New Roman"/>
        </w:rPr>
        <w:t>нерва</w:t>
      </w:r>
      <w:proofErr w:type="spellEnd"/>
      <w:r w:rsidRPr="00C7274D">
        <w:rPr>
          <w:rFonts w:ascii="Times New Roman" w:hAnsi="Times New Roman" w:cs="Times New Roman"/>
        </w:rPr>
        <w:t xml:space="preserve"> імпульсами достатньої сили (20–25 В) і тривалості (5–10 мс) за умов частоти 1 </w:t>
      </w:r>
      <w:proofErr w:type="spellStart"/>
      <w:r w:rsidRPr="00C7274D">
        <w:rPr>
          <w:rFonts w:ascii="Times New Roman" w:hAnsi="Times New Roman" w:cs="Times New Roman"/>
        </w:rPr>
        <w:t>імп</w:t>
      </w:r>
      <w:proofErr w:type="spellEnd"/>
      <w:r w:rsidRPr="00C7274D">
        <w:rPr>
          <w:rFonts w:ascii="Times New Roman" w:hAnsi="Times New Roman" w:cs="Times New Roman"/>
        </w:rPr>
        <w:t xml:space="preserve">/су режимі стимулятора «ритмічна серія». Після цього зменшують напругу до нульової точки і перемикають стимулятор у режим «одиночні імпульси». Поступово збільшують силу подразнювального імпульсу від 0 до 30 В і після кожного зростання напруги проводять пробне </w:t>
      </w:r>
      <w:proofErr w:type="spellStart"/>
      <w:r w:rsidRPr="00C7274D">
        <w:rPr>
          <w:rFonts w:ascii="Times New Roman" w:hAnsi="Times New Roman" w:cs="Times New Roman"/>
        </w:rPr>
        <w:t>подразненнядосліджуваного</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нерва</w:t>
      </w:r>
      <w:proofErr w:type="spellEnd"/>
      <w:r w:rsidRPr="00C7274D">
        <w:rPr>
          <w:rFonts w:ascii="Times New Roman" w:hAnsi="Times New Roman" w:cs="Times New Roman"/>
        </w:rPr>
        <w:t xml:space="preserve">. Дослідження продовжують до моменту появи у відповідь на чергове подразнення ледь помітного згинання пальців. Занотовують напругу, під час якої </w:t>
      </w:r>
      <w:proofErr w:type="spellStart"/>
      <w:r w:rsidRPr="00C7274D">
        <w:rPr>
          <w:rFonts w:ascii="Times New Roman" w:hAnsi="Times New Roman" w:cs="Times New Roman"/>
        </w:rPr>
        <w:t>виникло</w:t>
      </w:r>
      <w:proofErr w:type="spellEnd"/>
      <w:r w:rsidRPr="00C7274D">
        <w:rPr>
          <w:rFonts w:ascii="Times New Roman" w:hAnsi="Times New Roman" w:cs="Times New Roman"/>
        </w:rPr>
        <w:t xml:space="preserve"> згинання пальців. Потім змінюють полярність, </w:t>
      </w:r>
      <w:proofErr w:type="spellStart"/>
      <w:r w:rsidRPr="00C7274D">
        <w:rPr>
          <w:rFonts w:ascii="Times New Roman" w:hAnsi="Times New Roman" w:cs="Times New Roman"/>
        </w:rPr>
        <w:t>незмінюючи</w:t>
      </w:r>
      <w:proofErr w:type="spellEnd"/>
      <w:r w:rsidRPr="00C7274D">
        <w:rPr>
          <w:rFonts w:ascii="Times New Roman" w:hAnsi="Times New Roman" w:cs="Times New Roman"/>
        </w:rPr>
        <w:t xml:space="preserve"> напруги, і відмічають, чи виникне згинання пальців. Після цього відновлюють попередню полярність і починають поступово зменшувати тривалість подразнювального </w:t>
      </w:r>
      <w:proofErr w:type="spellStart"/>
      <w:r w:rsidRPr="00C7274D">
        <w:rPr>
          <w:rFonts w:ascii="Times New Roman" w:hAnsi="Times New Roman" w:cs="Times New Roman"/>
        </w:rPr>
        <w:t>стимулу,відмічаючи</w:t>
      </w:r>
      <w:proofErr w:type="spellEnd"/>
      <w:r w:rsidRPr="00C7274D">
        <w:rPr>
          <w:rFonts w:ascii="Times New Roman" w:hAnsi="Times New Roman" w:cs="Times New Roman"/>
        </w:rPr>
        <w:t>, чи за будь-якої тривалості подразнення виникне згинання пальців руки у досліджуваного.</w:t>
      </w:r>
    </w:p>
    <w:p w14:paraId="3C7CF756" w14:textId="77777777" w:rsidR="00D02BF9" w:rsidRPr="00C7274D" w:rsidRDefault="00D02BF9" w:rsidP="00C7274D">
      <w:pPr>
        <w:jc w:val="both"/>
        <w:rPr>
          <w:rFonts w:ascii="Times New Roman" w:hAnsi="Times New Roman" w:cs="Times New Roman"/>
        </w:rPr>
      </w:pPr>
      <w:r w:rsidRPr="00C7274D">
        <w:rPr>
          <w:rFonts w:ascii="Times New Roman" w:hAnsi="Times New Roman" w:cs="Times New Roman"/>
          <w:i/>
          <w:iCs/>
        </w:rPr>
        <w:t xml:space="preserve">Вимоги до оформлення результатів і їх </w:t>
      </w:r>
      <w:proofErr w:type="spellStart"/>
      <w:r w:rsidRPr="00C7274D">
        <w:rPr>
          <w:rFonts w:ascii="Times New Roman" w:hAnsi="Times New Roman" w:cs="Times New Roman"/>
          <w:i/>
          <w:iCs/>
        </w:rPr>
        <w:t>оцінка.</w:t>
      </w:r>
      <w:r w:rsidR="00A90E81" w:rsidRPr="00C7274D">
        <w:rPr>
          <w:rFonts w:ascii="Times New Roman" w:hAnsi="Times New Roman" w:cs="Times New Roman"/>
        </w:rPr>
        <w:t>Занесіть</w:t>
      </w:r>
      <w:proofErr w:type="spellEnd"/>
      <w:r w:rsidR="00A90E81" w:rsidRPr="00C7274D">
        <w:rPr>
          <w:rFonts w:ascii="Times New Roman" w:hAnsi="Times New Roman" w:cs="Times New Roman"/>
        </w:rPr>
        <w:t xml:space="preserve"> до протоколу показники напруги, тривалості </w:t>
      </w:r>
      <w:proofErr w:type="spellStart"/>
      <w:r w:rsidR="00A90E81" w:rsidRPr="00C7274D">
        <w:rPr>
          <w:rFonts w:ascii="Times New Roman" w:hAnsi="Times New Roman" w:cs="Times New Roman"/>
        </w:rPr>
        <w:t>таполярності</w:t>
      </w:r>
      <w:proofErr w:type="spellEnd"/>
      <w:r w:rsidR="00A90E81" w:rsidRPr="00C7274D">
        <w:rPr>
          <w:rFonts w:ascii="Times New Roman" w:hAnsi="Times New Roman" w:cs="Times New Roman"/>
        </w:rPr>
        <w:t xml:space="preserve">, за яких виникало збудження і почали згинатися пальці руки досліджуваного. Порівняйте результати кількох </w:t>
      </w:r>
      <w:proofErr w:type="spellStart"/>
      <w:r w:rsidR="00A90E81" w:rsidRPr="00C7274D">
        <w:rPr>
          <w:rFonts w:ascii="Times New Roman" w:hAnsi="Times New Roman" w:cs="Times New Roman"/>
        </w:rPr>
        <w:t>випробуваних.Зробіть</w:t>
      </w:r>
      <w:proofErr w:type="spellEnd"/>
      <w:r w:rsidR="00A90E81" w:rsidRPr="00C7274D">
        <w:rPr>
          <w:rFonts w:ascii="Times New Roman" w:hAnsi="Times New Roman" w:cs="Times New Roman"/>
        </w:rPr>
        <w:t xml:space="preserve"> висновки.</w:t>
      </w:r>
    </w:p>
    <w:p w14:paraId="21297649" w14:textId="77777777" w:rsidR="00D02BF9" w:rsidRPr="00C7274D" w:rsidRDefault="00D02BF9" w:rsidP="00C7274D">
      <w:pPr>
        <w:tabs>
          <w:tab w:val="left" w:pos="952"/>
          <w:tab w:val="left" w:pos="1169"/>
        </w:tabs>
        <w:rPr>
          <w:rFonts w:ascii="Times New Roman" w:eastAsia="Times New Roman" w:hAnsi="Times New Roman" w:cs="Times New Roman"/>
          <w:i/>
          <w:iCs/>
        </w:rPr>
      </w:pPr>
      <w:r w:rsidRPr="00C7274D">
        <w:rPr>
          <w:rFonts w:ascii="Times New Roman" w:eastAsia="Times New Roman" w:hAnsi="Times New Roman" w:cs="Times New Roman"/>
          <w:i/>
          <w:iCs/>
        </w:rPr>
        <w:t>Матеріали контролю для заключного етапу заняття:</w:t>
      </w:r>
    </w:p>
    <w:p w14:paraId="4EAB9267" w14:textId="77777777" w:rsidR="00D02BF9" w:rsidRPr="00C7274D" w:rsidRDefault="00D02BF9" w:rsidP="00C7274D">
      <w:pPr>
        <w:widowControl/>
        <w:rPr>
          <w:rFonts w:ascii="Times New Roman" w:eastAsia="Times New Roman" w:hAnsi="Times New Roman" w:cs="Times New Roman"/>
          <w:i/>
          <w:iCs/>
          <w:noProof/>
          <w:color w:val="auto"/>
          <w:lang w:eastAsia="ru-RU" w:bidi="ar-SA"/>
        </w:rPr>
      </w:pPr>
      <w:r w:rsidRPr="00C7274D">
        <w:rPr>
          <w:rFonts w:ascii="Times New Roman" w:eastAsia="Times New Roman" w:hAnsi="Times New Roman" w:cs="Times New Roman"/>
          <w:i/>
          <w:iCs/>
          <w:noProof/>
          <w:color w:val="auto"/>
          <w:lang w:eastAsia="ru-RU" w:bidi="ar-SA"/>
        </w:rPr>
        <w:t xml:space="preserve">Тести для заключного </w:t>
      </w:r>
      <w:r w:rsidR="001935B2" w:rsidRPr="00C7274D">
        <w:rPr>
          <w:rFonts w:ascii="Times New Roman" w:eastAsia="Times New Roman" w:hAnsi="Times New Roman" w:cs="Times New Roman"/>
          <w:i/>
          <w:iCs/>
          <w:noProof/>
          <w:color w:val="auto"/>
          <w:lang w:eastAsia="ru-RU" w:bidi="ar-SA"/>
        </w:rPr>
        <w:t>етапу</w:t>
      </w:r>
      <w:r w:rsidRPr="00C7274D">
        <w:rPr>
          <w:rFonts w:ascii="Times New Roman" w:eastAsia="Times New Roman" w:hAnsi="Times New Roman" w:cs="Times New Roman"/>
          <w:i/>
          <w:iCs/>
          <w:noProof/>
          <w:color w:val="auto"/>
          <w:lang w:eastAsia="ru-RU" w:bidi="ar-SA"/>
        </w:rPr>
        <w:t xml:space="preserve"> заняття:</w:t>
      </w:r>
    </w:p>
    <w:p w14:paraId="271C68FD" w14:textId="77777777" w:rsidR="00D02BF9" w:rsidRPr="00C7274D" w:rsidRDefault="00D02BF9" w:rsidP="00C7274D">
      <w:pPr>
        <w:widowControl/>
        <w:rPr>
          <w:rFonts w:ascii="Times New Roman" w:eastAsia="Times New Roman" w:hAnsi="Times New Roman" w:cs="Times New Roman"/>
          <w:noProof/>
          <w:color w:val="auto"/>
          <w:lang w:eastAsia="ru-RU" w:bidi="ar-SA"/>
        </w:rPr>
        <w:sectPr w:rsidR="00D02BF9" w:rsidRPr="00C7274D" w:rsidSect="00E853EE">
          <w:type w:val="continuous"/>
          <w:pgSz w:w="11906" w:h="16838"/>
          <w:pgMar w:top="1134" w:right="850" w:bottom="1134" w:left="1701" w:header="708" w:footer="708" w:gutter="0"/>
          <w:cols w:space="708"/>
          <w:docGrid w:linePitch="360"/>
        </w:sectPr>
      </w:pPr>
    </w:p>
    <w:p w14:paraId="07F47726" w14:textId="77777777" w:rsidR="00262531" w:rsidRPr="00C7274D" w:rsidRDefault="00D02BF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1.</w:t>
      </w:r>
      <w:r w:rsidR="00262531" w:rsidRPr="00C7274D">
        <w:rPr>
          <w:rFonts w:ascii="Times New Roman" w:eastAsia="Times New Roman" w:hAnsi="Times New Roman" w:cs="Times New Roman"/>
          <w:noProof/>
          <w:color w:val="auto"/>
          <w:lang w:eastAsia="ru-RU" w:bidi="ar-SA"/>
        </w:rPr>
        <w:t xml:space="preserve"> Нагромадження надлишкової кількості АХ у нервово-м’язовому синапсі скелетного м’яза приводить:</w:t>
      </w:r>
    </w:p>
    <w:p w14:paraId="488B99FC" w14:textId="77777777" w:rsidR="00262531" w:rsidRPr="00C7274D" w:rsidRDefault="00262531"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До посилення м’язового скорочення</w:t>
      </w:r>
    </w:p>
    <w:p w14:paraId="2E9F46B1" w14:textId="77777777" w:rsidR="00262531" w:rsidRPr="00C7274D" w:rsidRDefault="00262531"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До ослаблення м’язового скорочення</w:t>
      </w:r>
    </w:p>
    <w:p w14:paraId="2F67CE97" w14:textId="77777777" w:rsidR="00262531" w:rsidRPr="00C7274D" w:rsidRDefault="00262531"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До розслаблення м’яза</w:t>
      </w:r>
    </w:p>
    <w:p w14:paraId="3C6D4BF9" w14:textId="77777777" w:rsidR="00262531" w:rsidRPr="00C7274D" w:rsidRDefault="00262531"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М’язове скорочення не зміниться</w:t>
      </w:r>
    </w:p>
    <w:p w14:paraId="4808767C" w14:textId="77777777" w:rsidR="00262531" w:rsidRPr="00C7274D" w:rsidRDefault="00262531"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Не впливає на м’язове скорочення</w:t>
      </w:r>
    </w:p>
    <w:p w14:paraId="07B64386" w14:textId="77777777" w:rsidR="00262531" w:rsidRPr="00C7274D" w:rsidRDefault="00262531"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2. Під час надходження нервового імпульсу до синапсу в пресинаптичній мембрані відбувається:</w:t>
      </w:r>
    </w:p>
    <w:p w14:paraId="7649224D" w14:textId="77777777" w:rsidR="00262531" w:rsidRPr="00C7274D" w:rsidRDefault="00262531"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Деполяризація пресинаптичної мембрани</w:t>
      </w:r>
    </w:p>
    <w:p w14:paraId="6EB5CDC5" w14:textId="77777777" w:rsidR="00262531" w:rsidRPr="00C7274D" w:rsidRDefault="00262531"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Гіперполяризація пресинаптичної мембрани</w:t>
      </w:r>
    </w:p>
    <w:p w14:paraId="4FA3EAB0" w14:textId="77777777" w:rsidR="00262531" w:rsidRPr="00C7274D" w:rsidRDefault="00262531"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Підвищення Cl-проникності</w:t>
      </w:r>
    </w:p>
    <w:p w14:paraId="5E6F3FF9" w14:textId="77777777" w:rsidR="00262531" w:rsidRPr="00C7274D" w:rsidRDefault="00262531"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Зниження Ca</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проникності</w:t>
      </w:r>
    </w:p>
    <w:p w14:paraId="6CF60BB8" w14:textId="77777777" w:rsidR="00262531" w:rsidRPr="00C7274D" w:rsidRDefault="00262531"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Підвищення Ca</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проникності</w:t>
      </w:r>
    </w:p>
    <w:p w14:paraId="362C90FF" w14:textId="77777777" w:rsidR="00262531" w:rsidRPr="00C7274D" w:rsidRDefault="00262531"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3. Під час надходження усередину синаптичної бляшки іонів Ca</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відбувається:</w:t>
      </w:r>
    </w:p>
    <w:p w14:paraId="66C369EA" w14:textId="77777777" w:rsidR="00262531" w:rsidRPr="00C7274D" w:rsidRDefault="00262531"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Взаємодія Ca</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з кальмодуліном</w:t>
      </w:r>
    </w:p>
    <w:p w14:paraId="71C329B2" w14:textId="77777777" w:rsidR="00262531" w:rsidRPr="00C7274D" w:rsidRDefault="00262531"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Взаємодія Ca</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з активними центрами актину</w:t>
      </w:r>
    </w:p>
    <w:p w14:paraId="67237CE2" w14:textId="77777777" w:rsidR="00262531" w:rsidRPr="00C7274D" w:rsidRDefault="00262531"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Взаємодія Ca</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з міозином</w:t>
      </w:r>
    </w:p>
    <w:p w14:paraId="577AE79B" w14:textId="77777777" w:rsidR="00262531" w:rsidRPr="00C7274D" w:rsidRDefault="00262531"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Взаємодія Ca</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з АХ</w:t>
      </w:r>
    </w:p>
    <w:p w14:paraId="211408AA" w14:textId="77777777" w:rsidR="00262531" w:rsidRPr="00C7274D" w:rsidRDefault="00262531"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Взаємодія Ca</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з рецепторами</w:t>
      </w:r>
    </w:p>
    <w:p w14:paraId="189D360E" w14:textId="77777777" w:rsidR="00262531" w:rsidRPr="00C7274D" w:rsidRDefault="00262531"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4. До чого приведе інактивація ацетилхолін</w:t>
      </w:r>
      <w:r w:rsidRPr="00C7274D">
        <w:rPr>
          <w:rFonts w:ascii="Times New Roman" w:eastAsia="Times New Roman" w:hAnsi="Times New Roman" w:cs="Times New Roman"/>
          <w:noProof/>
          <w:color w:val="auto"/>
          <w:lang w:eastAsia="ru-RU" w:bidi="ar-SA"/>
        </w:rPr>
        <w:softHyphen/>
        <w:t>естерази в нервово-м’язовому синапсі скелетного м’яза:</w:t>
      </w:r>
    </w:p>
    <w:p w14:paraId="622F77D2" w14:textId="77777777" w:rsidR="00262531" w:rsidRPr="00C7274D" w:rsidRDefault="00262531"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До гіперполяризації постсинаптичної мембрани</w:t>
      </w:r>
    </w:p>
    <w:p w14:paraId="5214B118" w14:textId="77777777" w:rsidR="00262531" w:rsidRPr="00C7274D" w:rsidRDefault="00262531"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До стійкої деполяризації постсинаптичної мембрани</w:t>
      </w:r>
    </w:p>
    <w:p w14:paraId="7EDABE95" w14:textId="77777777" w:rsidR="00262531" w:rsidRPr="00C7274D" w:rsidRDefault="00262531"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До поліпшення передачі збудження крізь синапс</w:t>
      </w:r>
    </w:p>
    <w:p w14:paraId="28CE444E" w14:textId="77777777" w:rsidR="00262531" w:rsidRPr="00C7274D" w:rsidRDefault="00262531"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До погіршення передачі збудження крізь синапс</w:t>
      </w:r>
    </w:p>
    <w:p w14:paraId="0C1F26A7" w14:textId="77777777" w:rsidR="00262531" w:rsidRPr="00C7274D" w:rsidRDefault="00262531"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До деполяризації пресинаптичної мембрани</w:t>
      </w:r>
    </w:p>
    <w:p w14:paraId="221A7EA1" w14:textId="77777777" w:rsidR="00262531" w:rsidRPr="00C7274D" w:rsidRDefault="00262531"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5. У синаптичній щілині нервно-м’язового синапсу міститься фермент ..., що діє на медіатор ...</w:t>
      </w:r>
    </w:p>
    <w:p w14:paraId="6D78B589" w14:textId="77777777" w:rsidR="00262531" w:rsidRPr="00C7274D" w:rsidRDefault="00262531"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Холінестераза ... АХ</w:t>
      </w:r>
    </w:p>
    <w:p w14:paraId="4AD93ACF" w14:textId="77777777" w:rsidR="00262531" w:rsidRPr="00C7274D" w:rsidRDefault="00262531"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Моноаміноксидаза (МАО) ... норадрена</w:t>
      </w:r>
      <w:r w:rsidRPr="00C7274D">
        <w:rPr>
          <w:rFonts w:ascii="Times New Roman" w:eastAsia="Times New Roman" w:hAnsi="Times New Roman" w:cs="Times New Roman"/>
          <w:noProof/>
          <w:color w:val="auto"/>
          <w:lang w:eastAsia="ru-RU" w:bidi="ar-SA"/>
        </w:rPr>
        <w:softHyphen/>
        <w:t>лін (НА)</w:t>
      </w:r>
    </w:p>
    <w:p w14:paraId="0AB202BA" w14:textId="77777777" w:rsidR="00262531" w:rsidRPr="00C7274D" w:rsidRDefault="00262531"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Трансаміназа ... АХ</w:t>
      </w:r>
    </w:p>
    <w:p w14:paraId="6A1F3FC8" w14:textId="77777777" w:rsidR="00262531" w:rsidRPr="00C7274D" w:rsidRDefault="00262531"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Пептидаза ... НА</w:t>
      </w:r>
    </w:p>
    <w:p w14:paraId="4BDECDEC" w14:textId="77777777" w:rsidR="00262531" w:rsidRPr="00C7274D" w:rsidRDefault="00262531"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АТФаза ... АТФ</w:t>
      </w:r>
    </w:p>
    <w:p w14:paraId="3D8EB0A6" w14:textId="77777777" w:rsidR="00262531" w:rsidRPr="00C7274D" w:rsidRDefault="00262531"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6. Нервово-м’язовий синапс у скелетному м’язі діє на медіатор:</w:t>
      </w:r>
    </w:p>
    <w:p w14:paraId="261BA8F2" w14:textId="77777777" w:rsidR="00262531" w:rsidRPr="00C7274D" w:rsidRDefault="00262531"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АХ</w:t>
      </w:r>
    </w:p>
    <w:p w14:paraId="0E2D2130" w14:textId="77777777" w:rsidR="00262531" w:rsidRPr="00C7274D" w:rsidRDefault="00262531"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НА</w:t>
      </w:r>
    </w:p>
    <w:p w14:paraId="745ED6AC" w14:textId="77777777" w:rsidR="00262531" w:rsidRPr="00C7274D" w:rsidRDefault="00262531"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Гаммааміномасляна кислота (ГАМК)</w:t>
      </w:r>
    </w:p>
    <w:p w14:paraId="755E7313" w14:textId="77777777" w:rsidR="00262531" w:rsidRPr="00C7274D" w:rsidRDefault="00262531"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Глутамат</w:t>
      </w:r>
    </w:p>
    <w:p w14:paraId="4371A400" w14:textId="77777777" w:rsidR="00262531" w:rsidRPr="00C7274D" w:rsidRDefault="00262531"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Гліцин</w:t>
      </w:r>
    </w:p>
    <w:p w14:paraId="79AD76D4" w14:textId="77777777" w:rsidR="00262531" w:rsidRPr="00C7274D" w:rsidRDefault="00262531"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7. ПКП розвивається внаслідок взаємодії з рецепторами постсинаптичної мембрани:</w:t>
      </w:r>
    </w:p>
    <w:p w14:paraId="0EB49343" w14:textId="77777777" w:rsidR="00262531" w:rsidRPr="00C7274D" w:rsidRDefault="00262531"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Холінестерази</w:t>
      </w:r>
    </w:p>
    <w:p w14:paraId="408228B6" w14:textId="77777777" w:rsidR="00262531" w:rsidRPr="00C7274D" w:rsidRDefault="00262531"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АХ</w:t>
      </w:r>
    </w:p>
    <w:p w14:paraId="5C60B0DF" w14:textId="77777777" w:rsidR="00262531" w:rsidRPr="00C7274D" w:rsidRDefault="00262531"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НА</w:t>
      </w:r>
    </w:p>
    <w:p w14:paraId="046E444A" w14:textId="77777777" w:rsidR="00262531" w:rsidRPr="00C7274D" w:rsidRDefault="00262531"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К</w:t>
      </w:r>
      <w:r w:rsidRPr="00C7274D">
        <w:rPr>
          <w:rFonts w:ascii="Times New Roman" w:eastAsia="Times New Roman" w:hAnsi="Times New Roman" w:cs="Times New Roman"/>
          <w:noProof/>
          <w:color w:val="auto"/>
          <w:position w:val="5"/>
          <w:lang w:eastAsia="ru-RU" w:bidi="ar-SA"/>
        </w:rPr>
        <w:t>+</w:t>
      </w:r>
    </w:p>
    <w:p w14:paraId="153E863B" w14:textId="77777777" w:rsidR="00262531" w:rsidRPr="00C7274D" w:rsidRDefault="00262531"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Са</w:t>
      </w:r>
      <w:r w:rsidRPr="00C7274D">
        <w:rPr>
          <w:rFonts w:ascii="Times New Roman" w:eastAsia="Times New Roman" w:hAnsi="Times New Roman" w:cs="Times New Roman"/>
          <w:noProof/>
          <w:color w:val="auto"/>
          <w:position w:val="5"/>
          <w:lang w:eastAsia="ru-RU" w:bidi="ar-SA"/>
        </w:rPr>
        <w:t>2+</w:t>
      </w:r>
    </w:p>
    <w:p w14:paraId="1AB03384" w14:textId="77777777" w:rsidR="00262531" w:rsidRPr="00C7274D" w:rsidRDefault="00262531"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8. ПКП — це один з видів:</w:t>
      </w:r>
    </w:p>
    <w:p w14:paraId="74B51DA0" w14:textId="77777777" w:rsidR="00262531" w:rsidRPr="00C7274D" w:rsidRDefault="00262531"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Місцевого збудження</w:t>
      </w:r>
    </w:p>
    <w:p w14:paraId="633E78B0" w14:textId="77777777" w:rsidR="00262531" w:rsidRPr="00C7274D" w:rsidRDefault="00262531"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Збудження, що поширюється</w:t>
      </w:r>
    </w:p>
    <w:p w14:paraId="6EA8D1A0" w14:textId="77777777" w:rsidR="00262531" w:rsidRPr="00C7274D" w:rsidRDefault="00262531"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Місцевого гальмування</w:t>
      </w:r>
    </w:p>
    <w:p w14:paraId="5D7ED139" w14:textId="77777777" w:rsidR="00262531" w:rsidRPr="00C7274D" w:rsidRDefault="00262531"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Пасивних потенціалів</w:t>
      </w:r>
    </w:p>
    <w:p w14:paraId="652D5956" w14:textId="77777777" w:rsidR="00262531" w:rsidRPr="00C7274D" w:rsidRDefault="00262531"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lastRenderedPageBreak/>
        <w:t>E. Центрального гальмування</w:t>
      </w:r>
    </w:p>
    <w:p w14:paraId="17C92C16" w14:textId="77777777" w:rsidR="00262531" w:rsidRPr="00C7274D" w:rsidRDefault="00262531"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9. Нервові закінчення ... скелетного м’яза:</w:t>
      </w:r>
    </w:p>
    <w:p w14:paraId="1BACF46D" w14:textId="77777777" w:rsidR="00262531" w:rsidRPr="00C7274D" w:rsidRDefault="00262531"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Наявні на 70 % волокон</w:t>
      </w:r>
    </w:p>
    <w:p w14:paraId="5529C86C" w14:textId="77777777" w:rsidR="00262531" w:rsidRPr="00C7274D" w:rsidRDefault="00262531"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Наявні на 20 % волокон</w:t>
      </w:r>
    </w:p>
    <w:p w14:paraId="3EFAB45F" w14:textId="77777777" w:rsidR="00262531" w:rsidRPr="00C7274D" w:rsidRDefault="00262531"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Наявні на 50 % волокон</w:t>
      </w:r>
    </w:p>
    <w:p w14:paraId="32E671E3" w14:textId="77777777" w:rsidR="00262531" w:rsidRPr="00C7274D" w:rsidRDefault="00262531"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Наявні на всіх волокнах</w:t>
      </w:r>
    </w:p>
    <w:p w14:paraId="4DABCEFB" w14:textId="77777777" w:rsidR="00262531" w:rsidRPr="00C7274D" w:rsidRDefault="00262531"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Відсутні на волокнах</w:t>
      </w:r>
    </w:p>
    <w:p w14:paraId="533051E4" w14:textId="77777777" w:rsidR="00262531" w:rsidRPr="00C7274D" w:rsidRDefault="00262531"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10. Виділення медіатора в нервово-м’язовому синапсі скелетного м’яза є результатом:</w:t>
      </w:r>
    </w:p>
    <w:p w14:paraId="7FC28871" w14:textId="77777777" w:rsidR="00262531" w:rsidRPr="00C7274D" w:rsidRDefault="00262531"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Входу Ca</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крізь пресинаптичну мембрану</w:t>
      </w:r>
    </w:p>
    <w:p w14:paraId="64F9577A" w14:textId="77777777" w:rsidR="00262531" w:rsidRPr="00C7274D" w:rsidRDefault="00262531"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Входу Ca</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крізь постсинаптичну мембрану</w:t>
      </w:r>
    </w:p>
    <w:p w14:paraId="4C9DCA0C" w14:textId="77777777" w:rsidR="00262531" w:rsidRPr="00C7274D" w:rsidRDefault="00262531"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Входу K</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крізь пресинаптичну мембрану</w:t>
      </w:r>
    </w:p>
    <w:p w14:paraId="5C5D0952" w14:textId="77777777" w:rsidR="00262531" w:rsidRPr="00C7274D" w:rsidRDefault="00262531"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Деполяризації пресинаптичної мембрани</w:t>
      </w:r>
    </w:p>
    <w:p w14:paraId="783B7C42" w14:textId="77777777" w:rsidR="005E6C41" w:rsidRPr="00C7274D" w:rsidRDefault="00262531" w:rsidP="00C7274D">
      <w:pPr>
        <w:widowControl/>
        <w:jc w:val="both"/>
        <w:rPr>
          <w:rFonts w:ascii="Times New Roman" w:eastAsia="Times New Roman" w:hAnsi="Times New Roman" w:cs="Times New Roman"/>
          <w:i/>
          <w:iCs/>
          <w:noProof/>
          <w:color w:val="auto"/>
          <w:lang w:eastAsia="ru-RU" w:bidi="ar-SA"/>
        </w:rPr>
      </w:pPr>
      <w:r w:rsidRPr="00C7274D">
        <w:rPr>
          <w:rFonts w:ascii="Times New Roman" w:eastAsia="Times New Roman" w:hAnsi="Times New Roman" w:cs="Times New Roman"/>
          <w:noProof/>
          <w:color w:val="auto"/>
          <w:lang w:eastAsia="ru-RU" w:bidi="ar-SA"/>
        </w:rPr>
        <w:t>E. Деполяризації постсинаптичної мембрани</w:t>
      </w:r>
    </w:p>
    <w:p w14:paraId="04C74993" w14:textId="77777777" w:rsidR="00D02BF9" w:rsidRDefault="00262531" w:rsidP="00207186">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b/>
          <w:bCs/>
          <w:i/>
          <w:iCs/>
          <w:noProof/>
          <w:color w:val="auto"/>
          <w:lang w:eastAsia="ru-RU" w:bidi="ar-SA"/>
        </w:rPr>
        <w:t>Відповіді</w:t>
      </w:r>
      <w:r w:rsidRPr="00C7274D">
        <w:rPr>
          <w:rFonts w:ascii="Times New Roman" w:eastAsia="Times New Roman" w:hAnsi="Times New Roman" w:cs="Times New Roman"/>
          <w:noProof/>
          <w:color w:val="auto"/>
          <w:lang w:eastAsia="ru-RU" w:bidi="ar-SA"/>
        </w:rPr>
        <w:t>1.A, 2.A, 3.A, 4.B, 5.A, 6.A, 7.B, 8.A, 9.D, 10.A.</w:t>
      </w:r>
    </w:p>
    <w:p w14:paraId="41E123DF" w14:textId="1C6717C0" w:rsidR="00207186" w:rsidRPr="00207186" w:rsidRDefault="00207186" w:rsidP="00207186">
      <w:pPr>
        <w:widowControl/>
        <w:jc w:val="both"/>
        <w:rPr>
          <w:rFonts w:ascii="Times New Roman" w:eastAsia="Times New Roman" w:hAnsi="Times New Roman" w:cs="Times New Roman"/>
          <w:i/>
          <w:iCs/>
          <w:noProof/>
          <w:color w:val="auto"/>
          <w:lang w:eastAsia="ru-RU" w:bidi="ar-SA"/>
        </w:rPr>
        <w:sectPr w:rsidR="00207186" w:rsidRPr="00207186" w:rsidSect="001A2032">
          <w:type w:val="continuous"/>
          <w:pgSz w:w="11906" w:h="16838"/>
          <w:pgMar w:top="1134" w:right="850" w:bottom="1134" w:left="1701" w:header="708" w:footer="708" w:gutter="0"/>
          <w:cols w:num="2" w:space="287"/>
          <w:docGrid w:linePitch="360"/>
        </w:sectPr>
      </w:pPr>
    </w:p>
    <w:p w14:paraId="7529EBD0" w14:textId="77777777" w:rsidR="00D02BF9" w:rsidRPr="00C7274D" w:rsidRDefault="00D02BF9"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lastRenderedPageBreak/>
        <w:t>Ситуаційні завдання для заключного етапу заняття:</w:t>
      </w:r>
    </w:p>
    <w:p w14:paraId="6448878A" w14:textId="77777777" w:rsidR="00A97B45" w:rsidRPr="00C7274D" w:rsidRDefault="00A97B45" w:rsidP="00C7274D">
      <w:pPr>
        <w:pStyle w:val="a3"/>
        <w:numPr>
          <w:ilvl w:val="6"/>
          <w:numId w:val="39"/>
        </w:numPr>
        <w:ind w:left="0" w:firstLine="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Під час подразнення нерва нервово-м’язового препарату м’яз доведений до стомлення. Поясніть, що відбудеться, якщо в цей час здійс</w:t>
      </w:r>
      <w:r w:rsidRPr="00C7274D">
        <w:rPr>
          <w:rFonts w:ascii="Times New Roman" w:eastAsia="Times New Roman" w:hAnsi="Times New Roman" w:cs="Times New Roman"/>
          <w:noProof/>
          <w:color w:val="auto"/>
          <w:lang w:eastAsia="ru-RU" w:bidi="ar-SA"/>
        </w:rPr>
        <w:softHyphen/>
        <w:t xml:space="preserve">нити подразнення м’яза? </w:t>
      </w:r>
    </w:p>
    <w:p w14:paraId="4D84B86F" w14:textId="77777777" w:rsidR="00C47BD0" w:rsidRPr="00C7274D" w:rsidRDefault="00A97B45" w:rsidP="00C7274D">
      <w:pPr>
        <w:pStyle w:val="a3"/>
        <w:ind w:left="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Pr="00C7274D">
        <w:rPr>
          <w:rFonts w:ascii="Times New Roman" w:eastAsia="Times New Roman" w:hAnsi="Times New Roman" w:cs="Times New Roman"/>
          <w:noProof/>
          <w:color w:val="auto"/>
          <w:lang w:eastAsia="ru-RU" w:bidi="ar-SA"/>
        </w:rPr>
        <w:t xml:space="preserve">. М’яз знову почне скорочуватися, оскільки при подразненні нервово-м’язового препарату стомлення раніше за все настає в синапсі.Відомо, що АХ є одним з основних медіаторів нервової системи. </w:t>
      </w:r>
    </w:p>
    <w:p w14:paraId="77A46B76" w14:textId="77777777" w:rsidR="00A97B45" w:rsidRPr="00C7274D" w:rsidRDefault="00A97B45" w:rsidP="00C7274D">
      <w:pPr>
        <w:pStyle w:val="a3"/>
        <w:numPr>
          <w:ilvl w:val="3"/>
          <w:numId w:val="39"/>
        </w:numPr>
        <w:ind w:left="0" w:firstLine="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У ході обстеження випробуваного було встановлено, що блокатор ацетилхолінергічної передачі збудження в синапсах — атропін — викликав розширення зіниці, збільшення сили і частоти серцевих скорочень (ЧСС), зменшення перистальтики шлунково-кишкового тракту (ШКТ). При цьому не змінилася скорочувальна функція скелетної мускулатури. Поясніть: 1) На які постсинаптичні рецептори діє АХ за умов виділення його в синаптичну щілину? 2) Можливі причини різної дії атропіну в нер</w:t>
      </w:r>
      <w:r w:rsidRPr="00C7274D">
        <w:rPr>
          <w:rFonts w:ascii="Times New Roman" w:eastAsia="Times New Roman" w:hAnsi="Times New Roman" w:cs="Times New Roman"/>
          <w:noProof/>
          <w:color w:val="auto"/>
          <w:lang w:eastAsia="ru-RU" w:bidi="ar-SA"/>
        </w:rPr>
        <w:softHyphen/>
        <w:t>вово-м’язових синапсах соматичної нервової системи і у синапсах АНС на внутрішніх ор</w:t>
      </w:r>
      <w:r w:rsidRPr="00C7274D">
        <w:rPr>
          <w:rFonts w:ascii="Times New Roman" w:eastAsia="Times New Roman" w:hAnsi="Times New Roman" w:cs="Times New Roman"/>
          <w:noProof/>
          <w:color w:val="auto"/>
          <w:lang w:eastAsia="ru-RU" w:bidi="ar-SA"/>
        </w:rPr>
        <w:softHyphen/>
        <w:t xml:space="preserve">ганах. </w:t>
      </w:r>
    </w:p>
    <w:p w14:paraId="79BB98B5" w14:textId="77777777" w:rsidR="00C47BD0" w:rsidRPr="00C7274D" w:rsidRDefault="00A97B45" w:rsidP="00C7274D">
      <w:pPr>
        <w:pStyle w:val="a3"/>
        <w:ind w:left="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Pr="00C7274D">
        <w:rPr>
          <w:rFonts w:ascii="Times New Roman" w:eastAsia="Times New Roman" w:hAnsi="Times New Roman" w:cs="Times New Roman"/>
          <w:noProof/>
          <w:color w:val="auto"/>
          <w:lang w:eastAsia="ru-RU" w:bidi="ar-SA"/>
        </w:rPr>
        <w:t>1) Медіатор АХ діє на два види постсинаптичних рецепторів: М- і Н-холінорецептори. М-холінорецептори перебувають у нейрон-органних синапсах парасимпатичної нервової системи (ПСНС). Н-холінорецептори розміщуються у нервово-м’язових синапсах і вегетативних гангліях. 2) Атропін блокує тільки М-холінорецептори, тому блокується дія ПСНС, а соматична регуляція скелетної мускулатури не порушується.</w:t>
      </w:r>
    </w:p>
    <w:p w14:paraId="2CDE47EC" w14:textId="77777777" w:rsidR="00D02BF9" w:rsidRPr="00C7274D" w:rsidRDefault="00C47BD0" w:rsidP="00C7274D">
      <w:pPr>
        <w:pStyle w:val="a3"/>
        <w:ind w:left="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3.</w:t>
      </w:r>
      <w:r w:rsidR="00A97B45" w:rsidRPr="00C7274D">
        <w:rPr>
          <w:rFonts w:ascii="Times New Roman" w:eastAsia="Times New Roman" w:hAnsi="Times New Roman" w:cs="Times New Roman"/>
          <w:noProof/>
          <w:color w:val="auto"/>
          <w:lang w:eastAsia="ru-RU" w:bidi="ar-SA"/>
        </w:rPr>
        <w:t xml:space="preserve">М’яз нервово-м’язового препарату піддають непрямому подразненню. За деякий час амплітуда скорочень зменшується. Поясніть, чи означає це, що в м’язі розвинулося стомлення. Як перевірити це припущення? </w:t>
      </w:r>
      <w:r w:rsidR="00A97B45" w:rsidRPr="00C7274D">
        <w:rPr>
          <w:rFonts w:ascii="Times New Roman" w:eastAsia="Times New Roman" w:hAnsi="Times New Roman" w:cs="Times New Roman"/>
          <w:i/>
          <w:noProof/>
          <w:color w:val="auto"/>
          <w:lang w:eastAsia="ru-RU" w:bidi="ar-SA"/>
        </w:rPr>
        <w:t>Відповідь 3</w:t>
      </w:r>
      <w:r w:rsidR="00A97B45" w:rsidRPr="00C7274D">
        <w:rPr>
          <w:rFonts w:ascii="Times New Roman" w:eastAsia="Times New Roman" w:hAnsi="Times New Roman" w:cs="Times New Roman"/>
          <w:noProof/>
          <w:color w:val="auto"/>
          <w:lang w:eastAsia="ru-RU" w:bidi="ar-SA"/>
        </w:rPr>
        <w:t>. Щоб перевірити це припущення, потрібно перейти до прямого подразнення м’яза. Якщо за цих умов амплітуда скорочень зросте, стомлення виникло не в м’язі, а у синапсах.</w:t>
      </w:r>
    </w:p>
    <w:p w14:paraId="6679FF6D" w14:textId="2EA9A323" w:rsidR="00D02BF9" w:rsidRPr="00B461A2" w:rsidRDefault="00D02BF9" w:rsidP="00C7274D">
      <w:pPr>
        <w:pStyle w:val="a3"/>
        <w:numPr>
          <w:ilvl w:val="1"/>
          <w:numId w:val="12"/>
        </w:numPr>
        <w:tabs>
          <w:tab w:val="left" w:pos="952"/>
          <w:tab w:val="left" w:pos="1169"/>
        </w:tabs>
        <w:ind w:left="426" w:hanging="284"/>
        <w:rPr>
          <w:rFonts w:ascii="Times New Roman" w:eastAsia="Times New Roman" w:hAnsi="Times New Roman" w:cs="Times New Roman"/>
          <w:b/>
          <w:bCs/>
        </w:rPr>
      </w:pPr>
      <w:r w:rsidRPr="00B461A2">
        <w:rPr>
          <w:rFonts w:ascii="Times New Roman" w:eastAsia="Times New Roman" w:hAnsi="Times New Roman" w:cs="Times New Roman"/>
          <w:b/>
          <w:bCs/>
          <w:i/>
          <w:iCs/>
        </w:rPr>
        <w:t>Під</w:t>
      </w:r>
      <w:r w:rsidR="00B461A2" w:rsidRPr="00B461A2">
        <w:rPr>
          <w:rFonts w:ascii="Times New Roman" w:eastAsia="Times New Roman" w:hAnsi="Times New Roman" w:cs="Times New Roman"/>
          <w:b/>
          <w:bCs/>
          <w:i/>
          <w:iCs/>
        </w:rPr>
        <w:t xml:space="preserve">ведення </w:t>
      </w:r>
      <w:r w:rsidRPr="00B461A2">
        <w:rPr>
          <w:rFonts w:ascii="Times New Roman" w:eastAsia="Times New Roman" w:hAnsi="Times New Roman" w:cs="Times New Roman"/>
          <w:b/>
          <w:bCs/>
          <w:i/>
          <w:iCs/>
        </w:rPr>
        <w:t>підсумків</w:t>
      </w:r>
      <w:r w:rsidRPr="00B461A2">
        <w:rPr>
          <w:rFonts w:ascii="Times New Roman" w:eastAsia="Times New Roman" w:hAnsi="Times New Roman" w:cs="Times New Roman"/>
          <w:b/>
          <w:bCs/>
        </w:rPr>
        <w:t>:</w:t>
      </w:r>
    </w:p>
    <w:p w14:paraId="7148D881" w14:textId="77777777" w:rsidR="00D02BF9" w:rsidRPr="00C7274D" w:rsidRDefault="00D02BF9" w:rsidP="00C7274D">
      <w:pPr>
        <w:widowControl/>
        <w:ind w:firstLine="567"/>
        <w:jc w:val="both"/>
        <w:rPr>
          <w:rFonts w:ascii="Times New Roman" w:eastAsia="Times New Roman" w:hAnsi="Times New Roman" w:cs="Times New Roman"/>
          <w:lang w:eastAsia="ru-RU" w:bidi="ar-SA"/>
        </w:rPr>
      </w:pPr>
      <w:r w:rsidRPr="00C7274D">
        <w:rPr>
          <w:rFonts w:ascii="Times New Roman" w:eastAsia="Times New Roman" w:hAnsi="Times New Roman" w:cs="Times New Roman"/>
          <w:color w:val="auto"/>
          <w:lang w:eastAsia="ru-RU"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12A6B9E3" w14:textId="77777777" w:rsidR="00D02BF9" w:rsidRPr="00207186" w:rsidRDefault="00D02BF9" w:rsidP="00207186">
      <w:pPr>
        <w:tabs>
          <w:tab w:val="left" w:pos="1101"/>
        </w:tabs>
        <w:rPr>
          <w:rFonts w:ascii="Times New Roman" w:eastAsia="Times New Roman" w:hAnsi="Times New Roman" w:cs="Times New Roman"/>
          <w:b/>
          <w:i/>
          <w:iCs/>
        </w:rPr>
      </w:pPr>
      <w:r w:rsidRPr="00207186">
        <w:rPr>
          <w:rFonts w:ascii="Times New Roman" w:eastAsia="Times New Roman" w:hAnsi="Times New Roman" w:cs="Times New Roman"/>
          <w:i/>
          <w:iCs/>
        </w:rPr>
        <w:t xml:space="preserve">Список рекомендованої літератури (основна, додаткова, електронні </w:t>
      </w:r>
      <w:proofErr w:type="spellStart"/>
      <w:r w:rsidRPr="00207186">
        <w:rPr>
          <w:rFonts w:ascii="Times New Roman" w:eastAsia="Times New Roman" w:hAnsi="Times New Roman" w:cs="Times New Roman"/>
          <w:i/>
          <w:iCs/>
        </w:rPr>
        <w:t>інфо</w:t>
      </w:r>
      <w:r w:rsidRPr="00207186">
        <w:rPr>
          <w:rFonts w:ascii="Times New Roman" w:eastAsia="Times New Roman" w:hAnsi="Times New Roman" w:cs="Times New Roman"/>
          <w:i/>
          <w:iCs/>
          <w:lang w:eastAsia="ru-RU" w:bidi="ru-RU"/>
        </w:rPr>
        <w:t>ресурси</w:t>
      </w:r>
      <w:proofErr w:type="spellEnd"/>
      <w:r w:rsidRPr="00207186">
        <w:rPr>
          <w:rFonts w:ascii="Times New Roman" w:eastAsia="Times New Roman" w:hAnsi="Times New Roman" w:cs="Times New Roman"/>
          <w:i/>
          <w:iCs/>
          <w:lang w:eastAsia="ru-RU" w:bidi="ru-RU"/>
        </w:rPr>
        <w:t>)</w:t>
      </w:r>
      <w:r w:rsidRPr="00207186">
        <w:rPr>
          <w:rFonts w:ascii="Times New Roman" w:eastAsia="Times New Roman" w:hAnsi="Times New Roman" w:cs="Times New Roman"/>
          <w:i/>
          <w:iCs/>
        </w:rPr>
        <w:t>:</w:t>
      </w:r>
    </w:p>
    <w:p w14:paraId="6481F6DB" w14:textId="77777777" w:rsidR="00B461A2" w:rsidRPr="00C7274D" w:rsidRDefault="00B461A2" w:rsidP="00B461A2">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2E09A654" w14:textId="77777777" w:rsidR="00B461A2" w:rsidRDefault="00B461A2" w:rsidP="00B461A2">
      <w:pPr>
        <w:pStyle w:val="a3"/>
        <w:widowControl/>
        <w:numPr>
          <w:ilvl w:val="3"/>
          <w:numId w:val="15"/>
        </w:numPr>
        <w:ind w:left="284" w:hanging="284"/>
        <w:jc w:val="both"/>
        <w:rPr>
          <w:rFonts w:ascii="Times New Roman" w:eastAsia="Calibri" w:hAnsi="Times New Roman" w:cs="Times New Roman"/>
          <w:color w:val="auto"/>
          <w:lang w:bidi="ar-SA"/>
        </w:rPr>
      </w:pPr>
      <w:r w:rsidRPr="00B461A2">
        <w:rPr>
          <w:rFonts w:ascii="Times New Roman" w:eastAsia="Calibri" w:hAnsi="Times New Roman" w:cs="Times New Roman"/>
          <w:color w:val="auto"/>
          <w:lang w:bidi="ar-SA"/>
        </w:rPr>
        <w:t xml:space="preserve">Медична фізіологія за </w:t>
      </w:r>
      <w:proofErr w:type="spellStart"/>
      <w:r w:rsidRPr="00B461A2">
        <w:rPr>
          <w:rFonts w:ascii="Times New Roman" w:eastAsia="Calibri" w:hAnsi="Times New Roman" w:cs="Times New Roman"/>
          <w:color w:val="auto"/>
          <w:lang w:bidi="ar-SA"/>
        </w:rPr>
        <w:t>Гайтоном</w:t>
      </w:r>
      <w:proofErr w:type="spellEnd"/>
      <w:r w:rsidRPr="00B461A2">
        <w:rPr>
          <w:rFonts w:ascii="Times New Roman" w:eastAsia="Calibri" w:hAnsi="Times New Roman" w:cs="Times New Roman"/>
          <w:color w:val="auto"/>
          <w:lang w:bidi="ar-SA"/>
        </w:rPr>
        <w:t xml:space="preserve"> і </w:t>
      </w:r>
      <w:proofErr w:type="spellStart"/>
      <w:r w:rsidRPr="00B461A2">
        <w:rPr>
          <w:rFonts w:ascii="Times New Roman" w:eastAsia="Calibri" w:hAnsi="Times New Roman" w:cs="Times New Roman"/>
          <w:color w:val="auto"/>
          <w:lang w:bidi="ar-SA"/>
        </w:rPr>
        <w:t>Голлом</w:t>
      </w:r>
      <w:proofErr w:type="spellEnd"/>
      <w:r w:rsidRPr="00B461A2">
        <w:rPr>
          <w:rFonts w:ascii="Times New Roman" w:eastAsia="Calibri" w:hAnsi="Times New Roman" w:cs="Times New Roman"/>
          <w:color w:val="auto"/>
          <w:lang w:bidi="ar-SA"/>
        </w:rPr>
        <w:t xml:space="preserve"> : підручник: пер. з </w:t>
      </w:r>
      <w:proofErr w:type="spellStart"/>
      <w:r w:rsidRPr="00B461A2">
        <w:rPr>
          <w:rFonts w:ascii="Times New Roman" w:eastAsia="Calibri" w:hAnsi="Times New Roman" w:cs="Times New Roman"/>
          <w:color w:val="auto"/>
          <w:lang w:bidi="ar-SA"/>
        </w:rPr>
        <w:t>англ</w:t>
      </w:r>
      <w:proofErr w:type="spellEnd"/>
      <w:r w:rsidRPr="00B461A2">
        <w:rPr>
          <w:rFonts w:ascii="Times New Roman" w:eastAsia="Calibri" w:hAnsi="Times New Roman" w:cs="Times New Roman"/>
          <w:color w:val="auto"/>
          <w:lang w:bidi="ar-SA"/>
        </w:rPr>
        <w:t xml:space="preserve">. 14-го вид. : Т. 1-2 / Джон Е. </w:t>
      </w:r>
      <w:proofErr w:type="spellStart"/>
      <w:r w:rsidRPr="00B461A2">
        <w:rPr>
          <w:rFonts w:ascii="Times New Roman" w:eastAsia="Calibri" w:hAnsi="Times New Roman" w:cs="Times New Roman"/>
          <w:color w:val="auto"/>
          <w:lang w:bidi="ar-SA"/>
        </w:rPr>
        <w:t>Голл</w:t>
      </w:r>
      <w:proofErr w:type="spellEnd"/>
      <w:r w:rsidRPr="00B461A2">
        <w:rPr>
          <w:rFonts w:ascii="Times New Roman" w:eastAsia="Calibri" w:hAnsi="Times New Roman" w:cs="Times New Roman"/>
          <w:color w:val="auto"/>
          <w:lang w:bidi="ar-SA"/>
        </w:rPr>
        <w:t xml:space="preserve">, Майкл Е. </w:t>
      </w:r>
      <w:proofErr w:type="spellStart"/>
      <w:r w:rsidRPr="00B461A2">
        <w:rPr>
          <w:rFonts w:ascii="Times New Roman" w:eastAsia="Calibri" w:hAnsi="Times New Roman" w:cs="Times New Roman"/>
          <w:color w:val="auto"/>
          <w:lang w:bidi="ar-SA"/>
        </w:rPr>
        <w:t>голл</w:t>
      </w:r>
      <w:proofErr w:type="spellEnd"/>
      <w:r w:rsidRPr="00B461A2">
        <w:rPr>
          <w:rFonts w:ascii="Times New Roman" w:eastAsia="Calibri" w:hAnsi="Times New Roman" w:cs="Times New Roman"/>
          <w:color w:val="auto"/>
          <w:lang w:bidi="ar-SA"/>
        </w:rPr>
        <w:t xml:space="preserve">; наук. ред. </w:t>
      </w:r>
      <w:proofErr w:type="spellStart"/>
      <w:r w:rsidRPr="00B461A2">
        <w:rPr>
          <w:rFonts w:ascii="Times New Roman" w:eastAsia="Calibri" w:hAnsi="Times New Roman" w:cs="Times New Roman"/>
          <w:color w:val="auto"/>
          <w:lang w:bidi="ar-SA"/>
        </w:rPr>
        <w:t>укр</w:t>
      </w:r>
      <w:proofErr w:type="spellEnd"/>
      <w:r w:rsidRPr="00B461A2">
        <w:rPr>
          <w:rFonts w:ascii="Times New Roman" w:eastAsia="Calibri" w:hAnsi="Times New Roman" w:cs="Times New Roman"/>
          <w:color w:val="auto"/>
          <w:lang w:bidi="ar-SA"/>
        </w:rPr>
        <w:t xml:space="preserve">. вид. Степан </w:t>
      </w:r>
      <w:proofErr w:type="spellStart"/>
      <w:r w:rsidRPr="00B461A2">
        <w:rPr>
          <w:rFonts w:ascii="Times New Roman" w:eastAsia="Calibri" w:hAnsi="Times New Roman" w:cs="Times New Roman"/>
          <w:color w:val="auto"/>
          <w:lang w:bidi="ar-SA"/>
        </w:rPr>
        <w:t>Вадзюк</w:t>
      </w:r>
      <w:proofErr w:type="spellEnd"/>
      <w:r w:rsidRPr="00B461A2">
        <w:rPr>
          <w:rFonts w:ascii="Times New Roman" w:eastAsia="Calibri" w:hAnsi="Times New Roman" w:cs="Times New Roman"/>
          <w:color w:val="auto"/>
          <w:lang w:bidi="ar-SA"/>
        </w:rPr>
        <w:t xml:space="preserve"> ; наук. ред. пер. : К. Тарасова, І. Міщенко, М. </w:t>
      </w:r>
      <w:proofErr w:type="spellStart"/>
      <w:r w:rsidRPr="00B461A2">
        <w:rPr>
          <w:rFonts w:ascii="Times New Roman" w:eastAsia="Calibri" w:hAnsi="Times New Roman" w:cs="Times New Roman"/>
          <w:color w:val="auto"/>
          <w:lang w:bidi="ar-SA"/>
        </w:rPr>
        <w:t>Йолтуховський</w:t>
      </w:r>
      <w:proofErr w:type="spellEnd"/>
      <w:r w:rsidRPr="00B461A2">
        <w:rPr>
          <w:rFonts w:ascii="Times New Roman" w:eastAsia="Calibri" w:hAnsi="Times New Roman" w:cs="Times New Roman"/>
          <w:color w:val="auto"/>
          <w:lang w:bidi="ar-SA"/>
        </w:rPr>
        <w:t xml:space="preserve">, Н. </w:t>
      </w:r>
      <w:proofErr w:type="spellStart"/>
      <w:r w:rsidRPr="00B461A2">
        <w:rPr>
          <w:rFonts w:ascii="Times New Roman" w:eastAsia="Calibri" w:hAnsi="Times New Roman" w:cs="Times New Roman"/>
          <w:color w:val="auto"/>
          <w:lang w:bidi="ar-SA"/>
        </w:rPr>
        <w:t>Воронич-Семченко</w:t>
      </w:r>
      <w:proofErr w:type="spellEnd"/>
      <w:r w:rsidRPr="00B461A2">
        <w:rPr>
          <w:rFonts w:ascii="Times New Roman" w:eastAsia="Calibri" w:hAnsi="Times New Roman" w:cs="Times New Roman"/>
          <w:color w:val="auto"/>
          <w:lang w:bidi="ar-SA"/>
        </w:rPr>
        <w:t xml:space="preserve"> – К. : ВСВ «Медицина», 2022. – 1206 с.</w:t>
      </w:r>
    </w:p>
    <w:p w14:paraId="12956A76" w14:textId="77777777" w:rsidR="00B461A2" w:rsidRPr="00B461A2" w:rsidRDefault="00B461A2" w:rsidP="00B461A2">
      <w:pPr>
        <w:pStyle w:val="a3"/>
        <w:widowControl/>
        <w:numPr>
          <w:ilvl w:val="3"/>
          <w:numId w:val="15"/>
        </w:numPr>
        <w:ind w:left="284" w:hanging="284"/>
        <w:jc w:val="both"/>
        <w:rPr>
          <w:rFonts w:ascii="Times New Roman" w:eastAsia="Calibri" w:hAnsi="Times New Roman" w:cs="Times New Roman"/>
          <w:color w:val="auto"/>
          <w:lang w:bidi="ar-SA"/>
        </w:rPr>
      </w:pPr>
      <w:proofErr w:type="spellStart"/>
      <w:r w:rsidRPr="00B461A2">
        <w:rPr>
          <w:rFonts w:ascii="Times New Roman" w:hAnsi="Times New Roman" w:cs="Times New Roman"/>
          <w:position w:val="6"/>
        </w:rPr>
        <w:t>Гжегоцький</w:t>
      </w:r>
      <w:proofErr w:type="spellEnd"/>
      <w:r w:rsidRPr="00B461A2">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B461A2">
        <w:rPr>
          <w:rFonts w:ascii="Times New Roman" w:hAnsi="Times New Roman" w:cs="Times New Roman"/>
          <w:position w:val="6"/>
        </w:rPr>
        <w:t>Гжегоцький</w:t>
      </w:r>
      <w:proofErr w:type="spellEnd"/>
      <w:r w:rsidRPr="00B461A2">
        <w:rPr>
          <w:rFonts w:ascii="Times New Roman" w:hAnsi="Times New Roman" w:cs="Times New Roman"/>
          <w:position w:val="6"/>
        </w:rPr>
        <w:t xml:space="preserve"> [та </w:t>
      </w:r>
      <w:proofErr w:type="spellStart"/>
      <w:r w:rsidRPr="00B461A2">
        <w:rPr>
          <w:rFonts w:ascii="Times New Roman" w:hAnsi="Times New Roman" w:cs="Times New Roman"/>
          <w:position w:val="6"/>
        </w:rPr>
        <w:t>ін</w:t>
      </w:r>
      <w:proofErr w:type="spellEnd"/>
      <w:r w:rsidRPr="00B461A2">
        <w:rPr>
          <w:rFonts w:ascii="Times New Roman" w:hAnsi="Times New Roman" w:cs="Times New Roman"/>
          <w:position w:val="6"/>
        </w:rPr>
        <w:t>].– Вінниця: Нова книга.– 2019.- 464 с.</w:t>
      </w:r>
    </w:p>
    <w:p w14:paraId="75B63985" w14:textId="77777777" w:rsidR="00B461A2" w:rsidRPr="00B461A2" w:rsidRDefault="00B461A2" w:rsidP="00B461A2">
      <w:pPr>
        <w:pStyle w:val="a3"/>
        <w:widowControl/>
        <w:numPr>
          <w:ilvl w:val="3"/>
          <w:numId w:val="15"/>
        </w:numPr>
        <w:ind w:left="284" w:hanging="284"/>
        <w:jc w:val="both"/>
        <w:rPr>
          <w:rFonts w:ascii="Times New Roman" w:eastAsia="Calibri" w:hAnsi="Times New Roman" w:cs="Times New Roman"/>
          <w:color w:val="auto"/>
          <w:lang w:bidi="ar-SA"/>
        </w:rPr>
      </w:pPr>
      <w:r w:rsidRPr="00B461A2">
        <w:rPr>
          <w:rFonts w:ascii="Times New Roman" w:hAnsi="Times New Roman" w:cs="Times New Roman"/>
          <w:position w:val="6"/>
        </w:rPr>
        <w:t xml:space="preserve">Фізіологія. Короткий курс. 2-ге вид. / Мороз В.М., </w:t>
      </w:r>
      <w:proofErr w:type="spellStart"/>
      <w:r w:rsidRPr="00B461A2">
        <w:rPr>
          <w:rFonts w:ascii="Times New Roman" w:hAnsi="Times New Roman" w:cs="Times New Roman"/>
          <w:position w:val="6"/>
        </w:rPr>
        <w:t>Йолтухівський</w:t>
      </w:r>
      <w:proofErr w:type="spellEnd"/>
      <w:r w:rsidRPr="00B461A2">
        <w:rPr>
          <w:rFonts w:ascii="Times New Roman" w:hAnsi="Times New Roman" w:cs="Times New Roman"/>
          <w:position w:val="6"/>
        </w:rPr>
        <w:t xml:space="preserve"> М.В., Шандра О.А. [та ін.]- за ред. Мороз В.М., </w:t>
      </w:r>
      <w:proofErr w:type="spellStart"/>
      <w:r w:rsidRPr="00B461A2">
        <w:rPr>
          <w:rFonts w:ascii="Times New Roman" w:hAnsi="Times New Roman" w:cs="Times New Roman"/>
          <w:position w:val="6"/>
        </w:rPr>
        <w:t>Йолтухівський</w:t>
      </w:r>
      <w:proofErr w:type="spellEnd"/>
      <w:r w:rsidRPr="00B461A2">
        <w:rPr>
          <w:rFonts w:ascii="Times New Roman" w:hAnsi="Times New Roman" w:cs="Times New Roman"/>
          <w:position w:val="6"/>
        </w:rPr>
        <w:t xml:space="preserve"> М.В .– Вінниця: Нова книга. –2020. - 408 с.</w:t>
      </w:r>
    </w:p>
    <w:p w14:paraId="0D1319D5" w14:textId="77777777" w:rsidR="00B461A2" w:rsidRPr="00B461A2" w:rsidRDefault="00B461A2" w:rsidP="00B461A2">
      <w:pPr>
        <w:pStyle w:val="a3"/>
        <w:widowControl/>
        <w:numPr>
          <w:ilvl w:val="3"/>
          <w:numId w:val="15"/>
        </w:numPr>
        <w:ind w:left="284" w:hanging="284"/>
        <w:jc w:val="both"/>
        <w:rPr>
          <w:rFonts w:ascii="Times New Roman" w:eastAsia="Calibri" w:hAnsi="Times New Roman" w:cs="Times New Roman"/>
          <w:color w:val="auto"/>
          <w:lang w:bidi="ar-SA"/>
        </w:rPr>
      </w:pPr>
      <w:proofErr w:type="spellStart"/>
      <w:r w:rsidRPr="00B461A2">
        <w:rPr>
          <w:rFonts w:ascii="Times New Roman" w:hAnsi="Times New Roman" w:cs="Times New Roman"/>
          <w:position w:val="6"/>
        </w:rPr>
        <w:t>Філімонов</w:t>
      </w:r>
      <w:proofErr w:type="spellEnd"/>
      <w:r w:rsidRPr="00B461A2">
        <w:rPr>
          <w:rFonts w:ascii="Times New Roman" w:hAnsi="Times New Roman" w:cs="Times New Roman"/>
          <w:position w:val="6"/>
        </w:rPr>
        <w:t xml:space="preserve"> В. І. Фізіологія людини: підручник / В. Ф .</w:t>
      </w:r>
      <w:proofErr w:type="spellStart"/>
      <w:r w:rsidRPr="00B461A2">
        <w:rPr>
          <w:rFonts w:ascii="Times New Roman" w:hAnsi="Times New Roman" w:cs="Times New Roman"/>
          <w:position w:val="6"/>
        </w:rPr>
        <w:t>Філімонов</w:t>
      </w:r>
      <w:proofErr w:type="spellEnd"/>
      <w:r w:rsidRPr="00B461A2">
        <w:rPr>
          <w:rFonts w:ascii="Times New Roman" w:hAnsi="Times New Roman" w:cs="Times New Roman"/>
          <w:position w:val="6"/>
        </w:rPr>
        <w:t>. – 4е вид., К.: Медицина, 2021. - 488 с.</w:t>
      </w:r>
    </w:p>
    <w:p w14:paraId="4C2AB21D" w14:textId="77777777" w:rsidR="00B461A2" w:rsidRPr="00B461A2" w:rsidRDefault="00B461A2" w:rsidP="00B461A2">
      <w:pPr>
        <w:pStyle w:val="a3"/>
        <w:widowControl/>
        <w:numPr>
          <w:ilvl w:val="3"/>
          <w:numId w:val="15"/>
        </w:numPr>
        <w:ind w:left="284" w:hanging="284"/>
        <w:jc w:val="both"/>
        <w:rPr>
          <w:rFonts w:ascii="Times New Roman" w:eastAsia="Calibri" w:hAnsi="Times New Roman" w:cs="Times New Roman"/>
          <w:color w:val="auto"/>
          <w:lang w:bidi="ar-SA"/>
        </w:rPr>
      </w:pPr>
      <w:r w:rsidRPr="00B461A2">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B461A2">
        <w:rPr>
          <w:rStyle w:val="normaltextrun"/>
          <w:rFonts w:ascii="Times New Roman" w:hAnsi="Times New Roman" w:cs="Times New Roman"/>
          <w:shd w:val="clear" w:color="auto" w:fill="FFFFFF"/>
        </w:rPr>
        <w:t>навч</w:t>
      </w:r>
      <w:proofErr w:type="spellEnd"/>
      <w:r w:rsidRPr="00B461A2">
        <w:rPr>
          <w:rStyle w:val="normaltextrun"/>
          <w:rFonts w:ascii="Times New Roman" w:hAnsi="Times New Roman" w:cs="Times New Roman"/>
          <w:shd w:val="clear" w:color="auto" w:fill="FFFFFF"/>
        </w:rPr>
        <w:t xml:space="preserve">. </w:t>
      </w:r>
      <w:proofErr w:type="spellStart"/>
      <w:r w:rsidRPr="00B461A2">
        <w:rPr>
          <w:rStyle w:val="normaltextrun"/>
          <w:rFonts w:ascii="Times New Roman" w:hAnsi="Times New Roman" w:cs="Times New Roman"/>
          <w:shd w:val="clear" w:color="auto" w:fill="FFFFFF"/>
        </w:rPr>
        <w:t>посіб</w:t>
      </w:r>
      <w:proofErr w:type="spellEnd"/>
      <w:r w:rsidRPr="00B461A2">
        <w:rPr>
          <w:rStyle w:val="normaltextrun"/>
          <w:rFonts w:ascii="Times New Roman" w:hAnsi="Times New Roman" w:cs="Times New Roman"/>
          <w:shd w:val="clear" w:color="auto" w:fill="FFFFFF"/>
        </w:rPr>
        <w:t xml:space="preserve">. / О. А. Шандра , Л. С. </w:t>
      </w:r>
      <w:proofErr w:type="spellStart"/>
      <w:r w:rsidRPr="00B461A2">
        <w:rPr>
          <w:rStyle w:val="normaltextrun"/>
          <w:rFonts w:ascii="Times New Roman" w:hAnsi="Times New Roman" w:cs="Times New Roman"/>
          <w:shd w:val="clear" w:color="auto" w:fill="FFFFFF"/>
        </w:rPr>
        <w:t>Годлевський</w:t>
      </w:r>
      <w:proofErr w:type="spellEnd"/>
      <w:r w:rsidRPr="00B461A2">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B461A2">
        <w:rPr>
          <w:rStyle w:val="normaltextrun"/>
          <w:rFonts w:ascii="Times New Roman" w:hAnsi="Times New Roman" w:cs="Times New Roman"/>
          <w:shd w:val="clear" w:color="auto" w:fill="FFFFFF"/>
        </w:rPr>
        <w:t>Онуфриенко</w:t>
      </w:r>
      <w:proofErr w:type="spellEnd"/>
      <w:r w:rsidRPr="00B461A2">
        <w:rPr>
          <w:rStyle w:val="normaltextrun"/>
          <w:rFonts w:ascii="Times New Roman" w:hAnsi="Times New Roman" w:cs="Times New Roman"/>
          <w:shd w:val="clear" w:color="auto" w:fill="FFFFFF"/>
        </w:rPr>
        <w:t xml:space="preserve">, Г. О. </w:t>
      </w:r>
      <w:proofErr w:type="spellStart"/>
      <w:r w:rsidRPr="00B461A2">
        <w:rPr>
          <w:rStyle w:val="normaltextrun"/>
          <w:rFonts w:ascii="Times New Roman" w:hAnsi="Times New Roman" w:cs="Times New Roman"/>
          <w:shd w:val="clear" w:color="auto" w:fill="FFFFFF"/>
        </w:rPr>
        <w:t>Волохова</w:t>
      </w:r>
      <w:proofErr w:type="spellEnd"/>
      <w:r w:rsidRPr="00B461A2">
        <w:rPr>
          <w:rStyle w:val="normaltextrun"/>
          <w:rFonts w:ascii="Times New Roman" w:hAnsi="Times New Roman" w:cs="Times New Roman"/>
          <w:shd w:val="clear" w:color="auto" w:fill="FFFFFF"/>
        </w:rPr>
        <w:t xml:space="preserve">, М. Ю. </w:t>
      </w:r>
      <w:proofErr w:type="spellStart"/>
      <w:r w:rsidRPr="00B461A2">
        <w:rPr>
          <w:rStyle w:val="normaltextrun"/>
          <w:rFonts w:ascii="Times New Roman" w:hAnsi="Times New Roman" w:cs="Times New Roman"/>
          <w:shd w:val="clear" w:color="auto" w:fill="FFFFFF"/>
        </w:rPr>
        <w:t>Русакова</w:t>
      </w:r>
      <w:proofErr w:type="spellEnd"/>
      <w:r w:rsidRPr="00B461A2">
        <w:rPr>
          <w:rStyle w:val="normaltextrun"/>
          <w:rFonts w:ascii="Times New Roman" w:hAnsi="Times New Roman" w:cs="Times New Roman"/>
          <w:shd w:val="clear" w:color="auto" w:fill="FFFFFF"/>
        </w:rPr>
        <w:t xml:space="preserve"> – Одеса : </w:t>
      </w:r>
      <w:proofErr w:type="spellStart"/>
      <w:r w:rsidRPr="00B461A2">
        <w:rPr>
          <w:rStyle w:val="normaltextrun"/>
          <w:rFonts w:ascii="Times New Roman" w:hAnsi="Times New Roman" w:cs="Times New Roman"/>
          <w:shd w:val="clear" w:color="auto" w:fill="FFFFFF"/>
        </w:rPr>
        <w:t>Олді</w:t>
      </w:r>
      <w:proofErr w:type="spellEnd"/>
      <w:r w:rsidRPr="00B461A2">
        <w:rPr>
          <w:rStyle w:val="normaltextrun"/>
          <w:rFonts w:ascii="Times New Roman" w:hAnsi="Times New Roman" w:cs="Times New Roman"/>
          <w:shd w:val="clear" w:color="auto" w:fill="FFFFFF"/>
        </w:rPr>
        <w:t xml:space="preserve">+, 2024. – 180 с. ISВN 978-966-992-516-9 </w:t>
      </w:r>
      <w:hyperlink r:id="rId17" w:tgtFrame="_blank" w:history="1">
        <w:r w:rsidRPr="00B461A2">
          <w:rPr>
            <w:rStyle w:val="normaltextrun"/>
            <w:rFonts w:ascii="Times New Roman" w:hAnsi="Times New Roman" w:cs="Times New Roman"/>
            <w:color w:val="0000FF"/>
            <w:u w:val="single"/>
            <w:shd w:val="clear" w:color="auto" w:fill="FFFFFF"/>
          </w:rPr>
          <w:t>Див.</w:t>
        </w:r>
      </w:hyperlink>
    </w:p>
    <w:p w14:paraId="189A86E0" w14:textId="6560C321" w:rsidR="00B461A2" w:rsidRPr="00B461A2" w:rsidRDefault="00B461A2" w:rsidP="00B461A2">
      <w:pPr>
        <w:pStyle w:val="a3"/>
        <w:widowControl/>
        <w:numPr>
          <w:ilvl w:val="3"/>
          <w:numId w:val="15"/>
        </w:numPr>
        <w:ind w:left="284" w:hanging="284"/>
        <w:jc w:val="both"/>
        <w:rPr>
          <w:rFonts w:ascii="Times New Roman" w:eastAsia="Calibri" w:hAnsi="Times New Roman" w:cs="Times New Roman"/>
          <w:color w:val="auto"/>
          <w:lang w:bidi="ar-SA"/>
        </w:rPr>
      </w:pPr>
      <w:r w:rsidRPr="00B461A2">
        <w:rPr>
          <w:rFonts w:ascii="Times New Roman" w:hAnsi="Times New Roman" w:cs="Times New Roman"/>
          <w:position w:val="6"/>
        </w:rPr>
        <w:t xml:space="preserve">Фізіологія : підручник для </w:t>
      </w:r>
      <w:proofErr w:type="spellStart"/>
      <w:r w:rsidRPr="00B461A2">
        <w:rPr>
          <w:rFonts w:ascii="Times New Roman" w:hAnsi="Times New Roman" w:cs="Times New Roman"/>
          <w:position w:val="6"/>
        </w:rPr>
        <w:t>студ</w:t>
      </w:r>
      <w:proofErr w:type="spellEnd"/>
      <w:r w:rsidRPr="00B461A2">
        <w:rPr>
          <w:rFonts w:ascii="Times New Roman" w:hAnsi="Times New Roman" w:cs="Times New Roman"/>
          <w:position w:val="6"/>
        </w:rPr>
        <w:t xml:space="preserve">. </w:t>
      </w:r>
      <w:proofErr w:type="spellStart"/>
      <w:r w:rsidRPr="00B461A2">
        <w:rPr>
          <w:rFonts w:ascii="Times New Roman" w:hAnsi="Times New Roman" w:cs="Times New Roman"/>
          <w:position w:val="6"/>
        </w:rPr>
        <w:t>вищ</w:t>
      </w:r>
      <w:proofErr w:type="spellEnd"/>
      <w:r w:rsidRPr="00B461A2">
        <w:rPr>
          <w:rFonts w:ascii="Times New Roman" w:hAnsi="Times New Roman" w:cs="Times New Roman"/>
          <w:position w:val="6"/>
        </w:rPr>
        <w:t xml:space="preserve">. мед. </w:t>
      </w:r>
      <w:proofErr w:type="spellStart"/>
      <w:r w:rsidRPr="00B461A2">
        <w:rPr>
          <w:rFonts w:ascii="Times New Roman" w:hAnsi="Times New Roman" w:cs="Times New Roman"/>
          <w:position w:val="6"/>
        </w:rPr>
        <w:t>навч</w:t>
      </w:r>
      <w:proofErr w:type="spellEnd"/>
      <w:r w:rsidRPr="00B461A2">
        <w:rPr>
          <w:rFonts w:ascii="Times New Roman" w:hAnsi="Times New Roman" w:cs="Times New Roman"/>
          <w:position w:val="6"/>
        </w:rPr>
        <w:t xml:space="preserve">. </w:t>
      </w:r>
      <w:proofErr w:type="spellStart"/>
      <w:r w:rsidRPr="00B461A2">
        <w:rPr>
          <w:rFonts w:ascii="Times New Roman" w:hAnsi="Times New Roman" w:cs="Times New Roman"/>
          <w:position w:val="6"/>
        </w:rPr>
        <w:t>закл</w:t>
      </w:r>
      <w:proofErr w:type="spellEnd"/>
      <w:r w:rsidRPr="00B461A2">
        <w:rPr>
          <w:rFonts w:ascii="Times New Roman" w:hAnsi="Times New Roman" w:cs="Times New Roman"/>
          <w:position w:val="6"/>
        </w:rPr>
        <w:t xml:space="preserve">. / В. Г. Шевчук [та ін.], за ред. В. Г. Шевчука. - Вид. 5, </w:t>
      </w:r>
      <w:proofErr w:type="spellStart"/>
      <w:r w:rsidRPr="00B461A2">
        <w:rPr>
          <w:rFonts w:ascii="Times New Roman" w:hAnsi="Times New Roman" w:cs="Times New Roman"/>
          <w:position w:val="6"/>
        </w:rPr>
        <w:t>випр</w:t>
      </w:r>
      <w:proofErr w:type="spellEnd"/>
      <w:r w:rsidRPr="00B461A2">
        <w:rPr>
          <w:rFonts w:ascii="Times New Roman" w:hAnsi="Times New Roman" w:cs="Times New Roman"/>
          <w:position w:val="6"/>
        </w:rPr>
        <w:t xml:space="preserve">. і </w:t>
      </w:r>
      <w:proofErr w:type="spellStart"/>
      <w:r w:rsidRPr="00B461A2">
        <w:rPr>
          <w:rFonts w:ascii="Times New Roman" w:hAnsi="Times New Roman" w:cs="Times New Roman"/>
          <w:position w:val="6"/>
        </w:rPr>
        <w:t>доповн</w:t>
      </w:r>
      <w:proofErr w:type="spellEnd"/>
      <w:r w:rsidRPr="00B461A2">
        <w:rPr>
          <w:rFonts w:ascii="Times New Roman" w:hAnsi="Times New Roman" w:cs="Times New Roman"/>
          <w:position w:val="6"/>
        </w:rPr>
        <w:t>. – Вінниця : Нова книга. - 2021. - 448 с.</w:t>
      </w:r>
      <w:r w:rsidRPr="00B461A2">
        <w:rPr>
          <w:rFonts w:ascii="Times New Roman" w:hAnsi="Times New Roman" w:cs="Times New Roman"/>
        </w:rPr>
        <w:t>.</w:t>
      </w:r>
    </w:p>
    <w:p w14:paraId="7B350C40" w14:textId="77777777" w:rsidR="00B461A2" w:rsidRPr="00C7274D" w:rsidRDefault="00B461A2" w:rsidP="00B461A2">
      <w:pPr>
        <w:widowControl/>
        <w:ind w:left="284" w:hanging="284"/>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Додаткова</w:t>
      </w:r>
    </w:p>
    <w:p w14:paraId="20D9DDDB" w14:textId="77777777" w:rsidR="00B461A2" w:rsidRPr="00B461A2" w:rsidRDefault="00B461A2" w:rsidP="00B461A2">
      <w:pPr>
        <w:pStyle w:val="a3"/>
        <w:widowControl/>
        <w:numPr>
          <w:ilvl w:val="3"/>
          <w:numId w:val="96"/>
        </w:numPr>
        <w:tabs>
          <w:tab w:val="left" w:pos="9498"/>
        </w:tabs>
        <w:ind w:left="284" w:hanging="284"/>
        <w:jc w:val="both"/>
        <w:rPr>
          <w:rFonts w:ascii="Times New Roman" w:eastAsia="Calibri" w:hAnsi="Times New Roman" w:cs="Times New Roman"/>
          <w:color w:val="auto"/>
          <w:position w:val="6"/>
          <w:lang w:val="en-US" w:eastAsia="en-US" w:bidi="ar-SA"/>
        </w:rPr>
      </w:pPr>
      <w:r w:rsidRPr="00B461A2">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B461A2">
        <w:rPr>
          <w:rFonts w:ascii="Times New Roman" w:eastAsia="Calibri" w:hAnsi="Times New Roman" w:cs="Times New Roman"/>
          <w:color w:val="auto"/>
          <w:position w:val="6"/>
          <w:lang w:val="en-US" w:eastAsia="en-US" w:bidi="ar-SA"/>
        </w:rPr>
        <w:t>Vinnytsya</w:t>
      </w:r>
      <w:proofErr w:type="spellEnd"/>
      <w:r w:rsidRPr="00B461A2">
        <w:rPr>
          <w:rFonts w:ascii="Times New Roman" w:eastAsia="Calibri" w:hAnsi="Times New Roman" w:cs="Times New Roman"/>
          <w:color w:val="auto"/>
          <w:position w:val="6"/>
          <w:lang w:val="en-US" w:eastAsia="en-US" w:bidi="ar-SA"/>
        </w:rPr>
        <w:t xml:space="preserve">: Nova </w:t>
      </w:r>
      <w:proofErr w:type="spellStart"/>
      <w:r w:rsidRPr="00B461A2">
        <w:rPr>
          <w:rFonts w:ascii="Times New Roman" w:eastAsia="Calibri" w:hAnsi="Times New Roman" w:cs="Times New Roman"/>
          <w:color w:val="auto"/>
          <w:position w:val="6"/>
          <w:lang w:val="en-US" w:eastAsia="en-US" w:bidi="ar-SA"/>
        </w:rPr>
        <w:t>Kniga</w:t>
      </w:r>
      <w:proofErr w:type="spellEnd"/>
      <w:r w:rsidRPr="00B461A2">
        <w:rPr>
          <w:rFonts w:ascii="Times New Roman" w:eastAsia="Calibri" w:hAnsi="Times New Roman" w:cs="Times New Roman"/>
          <w:color w:val="auto"/>
          <w:position w:val="6"/>
          <w:lang w:val="en-US" w:eastAsia="en-US" w:bidi="ar-SA"/>
        </w:rPr>
        <w:t>. - 2020. – 728</w:t>
      </w:r>
      <w:r w:rsidRPr="00B461A2">
        <w:rPr>
          <w:rFonts w:ascii="Times New Roman" w:eastAsia="Calibri" w:hAnsi="Times New Roman" w:cs="Times New Roman"/>
          <w:color w:val="auto"/>
          <w:position w:val="6"/>
          <w:lang w:eastAsia="en-US" w:bidi="ar-SA"/>
        </w:rPr>
        <w:t xml:space="preserve"> </w:t>
      </w:r>
      <w:r w:rsidRPr="00B461A2">
        <w:rPr>
          <w:rFonts w:ascii="Times New Roman" w:eastAsia="Calibri" w:hAnsi="Times New Roman" w:cs="Times New Roman"/>
          <w:color w:val="auto"/>
          <w:position w:val="6"/>
          <w:lang w:val="en-US" w:eastAsia="en-US" w:bidi="ar-SA"/>
        </w:rPr>
        <w:t>p.</w:t>
      </w:r>
    </w:p>
    <w:p w14:paraId="11B24D9E" w14:textId="77777777" w:rsidR="00B461A2" w:rsidRPr="00B461A2" w:rsidRDefault="00B461A2" w:rsidP="00B461A2">
      <w:pPr>
        <w:pStyle w:val="a3"/>
        <w:widowControl/>
        <w:numPr>
          <w:ilvl w:val="3"/>
          <w:numId w:val="96"/>
        </w:numPr>
        <w:tabs>
          <w:tab w:val="left" w:pos="9498"/>
        </w:tabs>
        <w:ind w:left="284" w:hanging="284"/>
        <w:jc w:val="both"/>
        <w:rPr>
          <w:rFonts w:ascii="Times New Roman" w:eastAsia="Calibri" w:hAnsi="Times New Roman" w:cs="Times New Roman"/>
          <w:color w:val="auto"/>
          <w:position w:val="6"/>
          <w:lang w:val="en-US" w:eastAsia="en-US" w:bidi="ar-SA"/>
        </w:rPr>
      </w:pPr>
      <w:r w:rsidRPr="00B461A2">
        <w:rPr>
          <w:rFonts w:ascii="Times New Roman" w:eastAsia="Calibri" w:hAnsi="Times New Roman" w:cs="Times New Roman"/>
          <w:color w:val="auto"/>
          <w:position w:val="6"/>
          <w:lang w:val="en-US" w:eastAsia="en-US" w:bidi="ar-SA"/>
        </w:rPr>
        <w:t xml:space="preserve">Costanzo L. S. Physiology / L. S. </w:t>
      </w:r>
      <w:proofErr w:type="gramStart"/>
      <w:r w:rsidRPr="00B461A2">
        <w:rPr>
          <w:rFonts w:ascii="Times New Roman" w:eastAsia="Calibri" w:hAnsi="Times New Roman" w:cs="Times New Roman"/>
          <w:color w:val="auto"/>
          <w:position w:val="6"/>
          <w:lang w:val="en-US" w:eastAsia="en-US" w:bidi="ar-SA"/>
        </w:rPr>
        <w:t>Costanzo.-</w:t>
      </w:r>
      <w:proofErr w:type="gramEnd"/>
      <w:r w:rsidRPr="00B461A2">
        <w:rPr>
          <w:rFonts w:ascii="Times New Roman" w:eastAsia="Calibri" w:hAnsi="Times New Roman" w:cs="Times New Roman"/>
          <w:color w:val="auto"/>
          <w:position w:val="6"/>
          <w:lang w:val="en-US" w:eastAsia="en-US" w:bidi="ar-SA"/>
        </w:rPr>
        <w:t xml:space="preserve"> Elsevier Health Sciences.</w:t>
      </w:r>
      <w:r w:rsidRPr="00B461A2">
        <w:rPr>
          <w:rFonts w:ascii="Times New Roman" w:eastAsia="Calibri" w:hAnsi="Times New Roman" w:cs="Times New Roman"/>
          <w:color w:val="auto"/>
          <w:position w:val="6"/>
          <w:lang w:eastAsia="en-US" w:bidi="ar-SA"/>
        </w:rPr>
        <w:t xml:space="preserve"> </w:t>
      </w:r>
      <w:r w:rsidRPr="00B461A2">
        <w:rPr>
          <w:rFonts w:ascii="Times New Roman" w:eastAsia="Calibri" w:hAnsi="Times New Roman" w:cs="Times New Roman"/>
          <w:color w:val="auto"/>
          <w:position w:val="6"/>
          <w:lang w:val="en-US" w:eastAsia="en-US" w:bidi="ar-SA"/>
        </w:rPr>
        <w:t>-</w:t>
      </w:r>
      <w:r w:rsidRPr="00B461A2">
        <w:rPr>
          <w:rFonts w:ascii="Times New Roman" w:eastAsia="Calibri" w:hAnsi="Times New Roman" w:cs="Times New Roman"/>
          <w:color w:val="auto"/>
          <w:position w:val="6"/>
          <w:lang w:eastAsia="en-US" w:bidi="ar-SA"/>
        </w:rPr>
        <w:t xml:space="preserve"> </w:t>
      </w:r>
      <w:r w:rsidRPr="00B461A2">
        <w:rPr>
          <w:rFonts w:ascii="Times New Roman" w:eastAsia="Calibri" w:hAnsi="Times New Roman" w:cs="Times New Roman"/>
          <w:color w:val="auto"/>
          <w:position w:val="6"/>
          <w:lang w:val="en-US" w:eastAsia="en-US" w:bidi="ar-SA"/>
        </w:rPr>
        <w:t>7th ed.,</w:t>
      </w:r>
      <w:r w:rsidRPr="00B461A2">
        <w:rPr>
          <w:rFonts w:ascii="Times New Roman" w:eastAsia="Calibri" w:hAnsi="Times New Roman" w:cs="Times New Roman"/>
          <w:color w:val="auto"/>
          <w:position w:val="6"/>
          <w:lang w:eastAsia="en-US" w:bidi="ar-SA"/>
        </w:rPr>
        <w:t xml:space="preserve"> </w:t>
      </w:r>
      <w:r w:rsidRPr="00B461A2">
        <w:rPr>
          <w:rFonts w:ascii="Times New Roman" w:eastAsia="Calibri" w:hAnsi="Times New Roman" w:cs="Times New Roman"/>
          <w:color w:val="auto"/>
          <w:position w:val="6"/>
          <w:lang w:val="en-US" w:eastAsia="en-US" w:bidi="ar-SA"/>
        </w:rPr>
        <w:t>2021.</w:t>
      </w:r>
      <w:r w:rsidRPr="00B461A2">
        <w:rPr>
          <w:rFonts w:ascii="Times New Roman" w:eastAsia="Calibri" w:hAnsi="Times New Roman" w:cs="Times New Roman"/>
          <w:color w:val="auto"/>
          <w:position w:val="6"/>
          <w:lang w:eastAsia="en-US" w:bidi="ar-SA"/>
        </w:rPr>
        <w:t xml:space="preserve"> </w:t>
      </w:r>
      <w:r w:rsidRPr="00B461A2">
        <w:rPr>
          <w:rFonts w:ascii="Times New Roman" w:eastAsia="Calibri" w:hAnsi="Times New Roman" w:cs="Times New Roman"/>
          <w:color w:val="auto"/>
          <w:position w:val="6"/>
          <w:lang w:val="en-US" w:eastAsia="en-US" w:bidi="ar-SA"/>
        </w:rPr>
        <w:t xml:space="preserve">-528 p. </w:t>
      </w:r>
    </w:p>
    <w:p w14:paraId="2CD7BC5A" w14:textId="77777777" w:rsidR="00B461A2" w:rsidRPr="00B461A2" w:rsidRDefault="00B461A2" w:rsidP="00B461A2">
      <w:pPr>
        <w:pStyle w:val="a3"/>
        <w:widowControl/>
        <w:numPr>
          <w:ilvl w:val="3"/>
          <w:numId w:val="96"/>
        </w:numPr>
        <w:tabs>
          <w:tab w:val="left" w:pos="9498"/>
        </w:tabs>
        <w:ind w:left="284" w:hanging="284"/>
        <w:jc w:val="both"/>
        <w:rPr>
          <w:rFonts w:ascii="Times New Roman" w:eastAsia="Calibri" w:hAnsi="Times New Roman" w:cs="Times New Roman"/>
          <w:color w:val="auto"/>
          <w:position w:val="6"/>
          <w:lang w:val="en-US" w:eastAsia="en-US" w:bidi="ar-SA"/>
        </w:rPr>
      </w:pPr>
      <w:r w:rsidRPr="00B461A2">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3CE6357C" w14:textId="77777777" w:rsidR="00B461A2" w:rsidRPr="00B461A2" w:rsidRDefault="00B461A2" w:rsidP="00B461A2">
      <w:pPr>
        <w:pStyle w:val="a3"/>
        <w:widowControl/>
        <w:numPr>
          <w:ilvl w:val="3"/>
          <w:numId w:val="96"/>
        </w:numPr>
        <w:tabs>
          <w:tab w:val="left" w:pos="9498"/>
        </w:tabs>
        <w:ind w:left="284" w:hanging="284"/>
        <w:jc w:val="both"/>
        <w:rPr>
          <w:rFonts w:ascii="Times New Roman" w:eastAsia="Calibri" w:hAnsi="Times New Roman" w:cs="Times New Roman"/>
          <w:color w:val="auto"/>
          <w:position w:val="6"/>
          <w:lang w:val="en-US" w:eastAsia="en-US" w:bidi="ar-SA"/>
        </w:rPr>
      </w:pPr>
      <w:r w:rsidRPr="00B461A2">
        <w:rPr>
          <w:rFonts w:ascii="Times New Roman" w:eastAsia="Calibri" w:hAnsi="Times New Roman" w:cs="Times New Roman"/>
          <w:color w:val="auto"/>
          <w:position w:val="6"/>
          <w:lang w:val="en-US" w:eastAsia="en-US" w:bidi="ar-SA"/>
        </w:rPr>
        <w:lastRenderedPageBreak/>
        <w:t xml:space="preserve">Guyton </w:t>
      </w:r>
      <w:r w:rsidRPr="00B461A2">
        <w:rPr>
          <w:rFonts w:ascii="Times New Roman" w:eastAsia="Calibri" w:hAnsi="Times New Roman" w:cs="Times New Roman"/>
          <w:color w:val="auto"/>
          <w:position w:val="6"/>
          <w:lang w:val="ru-RU" w:eastAsia="en-US" w:bidi="ar-SA"/>
        </w:rPr>
        <w:t>А</w:t>
      </w:r>
      <w:r w:rsidRPr="00B461A2">
        <w:rPr>
          <w:rFonts w:ascii="Times New Roman" w:eastAsia="Calibri" w:hAnsi="Times New Roman" w:cs="Times New Roman"/>
          <w:color w:val="auto"/>
          <w:position w:val="6"/>
          <w:lang w:val="en-US" w:eastAsia="en-US" w:bidi="ar-SA"/>
        </w:rPr>
        <w:t xml:space="preserve">. Textbook of Medical Physiology / A. </w:t>
      </w:r>
      <w:proofErr w:type="gramStart"/>
      <w:r w:rsidRPr="00B461A2">
        <w:rPr>
          <w:rFonts w:ascii="Times New Roman" w:eastAsia="Calibri" w:hAnsi="Times New Roman" w:cs="Times New Roman"/>
          <w:color w:val="auto"/>
          <w:position w:val="6"/>
          <w:lang w:val="en-US" w:eastAsia="en-US" w:bidi="ar-SA"/>
        </w:rPr>
        <w:t>Guyton,  J.</w:t>
      </w:r>
      <w:proofErr w:type="gramEnd"/>
      <w:r w:rsidRPr="00B461A2">
        <w:rPr>
          <w:rFonts w:ascii="Times New Roman" w:eastAsia="Calibri" w:hAnsi="Times New Roman" w:cs="Times New Roman"/>
          <w:color w:val="auto"/>
          <w:position w:val="6"/>
          <w:lang w:val="en-US" w:eastAsia="en-US" w:bidi="ar-SA"/>
        </w:rPr>
        <w:t xml:space="preserve"> E. Hall. -  Elsevier. -  14th Edition, 2021. – 1820 p.</w:t>
      </w:r>
    </w:p>
    <w:p w14:paraId="1A82DA0A" w14:textId="77777777" w:rsidR="00B461A2" w:rsidRPr="00B461A2" w:rsidRDefault="00B461A2" w:rsidP="00B461A2">
      <w:pPr>
        <w:pStyle w:val="a3"/>
        <w:widowControl/>
        <w:numPr>
          <w:ilvl w:val="3"/>
          <w:numId w:val="96"/>
        </w:numPr>
        <w:tabs>
          <w:tab w:val="left" w:pos="9498"/>
        </w:tabs>
        <w:ind w:left="284" w:hanging="284"/>
        <w:jc w:val="both"/>
        <w:rPr>
          <w:rFonts w:ascii="Times New Roman" w:eastAsia="Calibri" w:hAnsi="Times New Roman" w:cs="Times New Roman"/>
          <w:color w:val="auto"/>
          <w:position w:val="6"/>
          <w:lang w:val="en-US" w:eastAsia="en-US" w:bidi="ar-SA"/>
        </w:rPr>
      </w:pPr>
      <w:r w:rsidRPr="00B461A2">
        <w:rPr>
          <w:rFonts w:ascii="Times New Roman" w:eastAsia="Calibri" w:hAnsi="Times New Roman" w:cs="Times New Roman"/>
          <w:color w:val="auto"/>
          <w:position w:val="6"/>
          <w:lang w:val="en-US" w:eastAsia="en-US" w:bidi="ar-SA"/>
        </w:rPr>
        <w:t xml:space="preserve">Koeppen B. M. Berne and Levy Physiology </w:t>
      </w:r>
      <w:proofErr w:type="gramStart"/>
      <w:r w:rsidRPr="00B461A2">
        <w:rPr>
          <w:rFonts w:ascii="Times New Roman" w:eastAsia="Calibri" w:hAnsi="Times New Roman" w:cs="Times New Roman"/>
          <w:color w:val="auto"/>
          <w:position w:val="6"/>
          <w:lang w:val="en-US" w:eastAsia="en-US" w:bidi="ar-SA"/>
        </w:rPr>
        <w:t>/  B.</w:t>
      </w:r>
      <w:proofErr w:type="gramEnd"/>
      <w:r w:rsidRPr="00B461A2">
        <w:rPr>
          <w:rFonts w:ascii="Times New Roman" w:eastAsia="Calibri" w:hAnsi="Times New Roman" w:cs="Times New Roman"/>
          <w:color w:val="auto"/>
          <w:position w:val="6"/>
          <w:lang w:val="en-US" w:eastAsia="en-US" w:bidi="ar-SA"/>
        </w:rPr>
        <w:t xml:space="preserve"> M. </w:t>
      </w:r>
      <w:proofErr w:type="gramStart"/>
      <w:r w:rsidRPr="00B461A2">
        <w:rPr>
          <w:rFonts w:ascii="Times New Roman" w:eastAsia="Calibri" w:hAnsi="Times New Roman" w:cs="Times New Roman"/>
          <w:color w:val="auto"/>
          <w:position w:val="6"/>
          <w:lang w:val="en-US" w:eastAsia="en-US" w:bidi="ar-SA"/>
        </w:rPr>
        <w:t>Koeppen,  B.</w:t>
      </w:r>
      <w:proofErr w:type="gramEnd"/>
      <w:r w:rsidRPr="00B461A2">
        <w:rPr>
          <w:rFonts w:ascii="Times New Roman" w:eastAsia="Calibri" w:hAnsi="Times New Roman" w:cs="Times New Roman"/>
          <w:color w:val="auto"/>
          <w:position w:val="6"/>
          <w:lang w:val="en-US" w:eastAsia="en-US" w:bidi="ar-SA"/>
        </w:rPr>
        <w:t xml:space="preserve"> A. Stanton. -  Elsevier Health Sciences. - 8th edition, 2023. – 864 p.</w:t>
      </w:r>
    </w:p>
    <w:p w14:paraId="1FAD2B6B" w14:textId="19DEFC54" w:rsidR="00B461A2" w:rsidRPr="00B461A2" w:rsidRDefault="00B461A2" w:rsidP="00B461A2">
      <w:pPr>
        <w:pStyle w:val="a3"/>
        <w:widowControl/>
        <w:numPr>
          <w:ilvl w:val="3"/>
          <w:numId w:val="96"/>
        </w:numPr>
        <w:tabs>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B461A2">
        <w:rPr>
          <w:rFonts w:ascii="Times New Roman" w:eastAsia="Calibri" w:hAnsi="Times New Roman" w:cs="Times New Roman"/>
          <w:color w:val="auto"/>
          <w:position w:val="6"/>
          <w:lang w:val="en-US" w:eastAsia="en-US" w:bidi="ar-SA"/>
        </w:rPr>
        <w:t>Sembulingam</w:t>
      </w:r>
      <w:proofErr w:type="spellEnd"/>
      <w:r w:rsidRPr="00B461A2">
        <w:rPr>
          <w:rFonts w:ascii="Times New Roman" w:eastAsia="Calibri" w:hAnsi="Times New Roman" w:cs="Times New Roman"/>
          <w:color w:val="auto"/>
          <w:position w:val="6"/>
          <w:lang w:val="en-US" w:eastAsia="en-US" w:bidi="ar-SA"/>
        </w:rPr>
        <w:t xml:space="preserve"> K. Essentials of Medical Physiology / K. </w:t>
      </w:r>
      <w:proofErr w:type="spellStart"/>
      <w:r w:rsidRPr="00B461A2">
        <w:rPr>
          <w:rFonts w:ascii="Times New Roman" w:eastAsia="Calibri" w:hAnsi="Times New Roman" w:cs="Times New Roman"/>
          <w:color w:val="auto"/>
          <w:position w:val="6"/>
          <w:lang w:val="en-US" w:eastAsia="en-US" w:bidi="ar-SA"/>
        </w:rPr>
        <w:t>Sembulingam</w:t>
      </w:r>
      <w:proofErr w:type="spellEnd"/>
      <w:r w:rsidRPr="00B461A2">
        <w:rPr>
          <w:rFonts w:ascii="Times New Roman" w:eastAsia="Calibri" w:hAnsi="Times New Roman" w:cs="Times New Roman"/>
          <w:color w:val="auto"/>
          <w:position w:val="6"/>
          <w:lang w:val="en-US" w:eastAsia="en-US" w:bidi="ar-SA"/>
        </w:rPr>
        <w:t xml:space="preserve">, P. </w:t>
      </w:r>
      <w:proofErr w:type="spellStart"/>
      <w:r w:rsidRPr="00B461A2">
        <w:rPr>
          <w:rFonts w:ascii="Times New Roman" w:eastAsia="Calibri" w:hAnsi="Times New Roman" w:cs="Times New Roman"/>
          <w:color w:val="auto"/>
          <w:position w:val="6"/>
          <w:lang w:val="en-US" w:eastAsia="en-US" w:bidi="ar-SA"/>
        </w:rPr>
        <w:t>Sembulingam</w:t>
      </w:r>
      <w:proofErr w:type="spellEnd"/>
      <w:r w:rsidRPr="00B461A2">
        <w:rPr>
          <w:rFonts w:ascii="Times New Roman" w:eastAsia="Calibri" w:hAnsi="Times New Roman" w:cs="Times New Roman"/>
          <w:color w:val="auto"/>
          <w:position w:val="6"/>
          <w:lang w:val="en-US" w:eastAsia="en-US" w:bidi="ar-SA"/>
        </w:rPr>
        <w:t>. – Jaypee Brothers Medical Publishers. – 9th ed., 2022. –1022 p.</w:t>
      </w:r>
    </w:p>
    <w:p w14:paraId="51675EDE" w14:textId="77777777" w:rsidR="00B461A2" w:rsidRPr="00C7274D" w:rsidRDefault="00B461A2" w:rsidP="00B461A2">
      <w:pPr>
        <w:widowControl/>
        <w:ind w:left="284" w:hanging="284"/>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p w14:paraId="24CB9968" w14:textId="77777777" w:rsidR="00B461A2" w:rsidRPr="00B461A2" w:rsidRDefault="00B461A2" w:rsidP="00B461A2">
      <w:pPr>
        <w:pStyle w:val="a3"/>
        <w:widowControl/>
        <w:numPr>
          <w:ilvl w:val="6"/>
          <w:numId w:val="15"/>
        </w:numPr>
        <w:tabs>
          <w:tab w:val="left" w:pos="9498"/>
        </w:tabs>
        <w:ind w:left="284" w:hanging="284"/>
        <w:jc w:val="both"/>
        <w:rPr>
          <w:rFonts w:ascii="Times New Roman" w:eastAsia="Calibri" w:hAnsi="Times New Roman" w:cs="Times New Roman"/>
          <w:color w:val="auto"/>
          <w:position w:val="6"/>
          <w:lang w:eastAsia="en-US" w:bidi="ar-SA"/>
        </w:rPr>
      </w:pPr>
      <w:r w:rsidRPr="00B461A2">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B461A2">
        <w:rPr>
          <w:rFonts w:ascii="Times New Roman" w:eastAsia="Calibri" w:hAnsi="Times New Roman" w:cs="Times New Roman"/>
          <w:color w:val="auto"/>
          <w:position w:val="6"/>
          <w:lang w:eastAsia="en-US" w:bidi="ar-SA"/>
        </w:rPr>
        <w:t>ОНМедУ</w:t>
      </w:r>
      <w:proofErr w:type="spellEnd"/>
      <w:r w:rsidRPr="00B461A2">
        <w:rPr>
          <w:rFonts w:ascii="Times New Roman" w:eastAsia="Calibri" w:hAnsi="Times New Roman" w:cs="Times New Roman"/>
          <w:color w:val="auto"/>
          <w:position w:val="6"/>
          <w:lang w:eastAsia="en-US" w:bidi="ar-SA"/>
        </w:rPr>
        <w:t xml:space="preserve"> </w:t>
      </w:r>
      <w:hyperlink r:id="rId18" w:history="1">
        <w:r w:rsidRPr="00B461A2">
          <w:rPr>
            <w:rFonts w:ascii="Times New Roman" w:eastAsia="Calibri" w:hAnsi="Times New Roman" w:cs="Times New Roman"/>
            <w:color w:val="0563C1"/>
            <w:u w:val="single"/>
            <w:lang w:eastAsia="en-US" w:bidi="ar-SA"/>
          </w:rPr>
          <w:t>https://onmedu.edu.ua/kafedra/biofiziki-informatiki-medichnoi-aparaturi/</w:t>
        </w:r>
      </w:hyperlink>
    </w:p>
    <w:p w14:paraId="0E2DF05A" w14:textId="77777777" w:rsidR="00B461A2" w:rsidRPr="00B461A2" w:rsidRDefault="00B461A2" w:rsidP="00B461A2">
      <w:pPr>
        <w:pStyle w:val="a3"/>
        <w:widowControl/>
        <w:numPr>
          <w:ilvl w:val="6"/>
          <w:numId w:val="15"/>
        </w:numPr>
        <w:tabs>
          <w:tab w:val="left" w:pos="9498"/>
        </w:tabs>
        <w:ind w:left="284" w:hanging="284"/>
        <w:jc w:val="both"/>
        <w:rPr>
          <w:rFonts w:ascii="Times New Roman" w:eastAsia="Calibri" w:hAnsi="Times New Roman" w:cs="Times New Roman"/>
          <w:color w:val="auto"/>
          <w:position w:val="6"/>
          <w:lang w:eastAsia="en-US" w:bidi="ar-SA"/>
        </w:rPr>
      </w:pPr>
      <w:r w:rsidRPr="00B461A2">
        <w:rPr>
          <w:rFonts w:ascii="Times New Roman" w:eastAsia="Calibri" w:hAnsi="Times New Roman" w:cs="Times New Roman"/>
          <w:color w:val="auto"/>
          <w:lang w:val="ru-RU" w:eastAsia="en-US" w:bidi="ar-SA"/>
        </w:rPr>
        <w:t xml:space="preserve">Центр </w:t>
      </w:r>
      <w:proofErr w:type="spellStart"/>
      <w:r w:rsidRPr="00B461A2">
        <w:rPr>
          <w:rFonts w:ascii="Times New Roman" w:eastAsia="Calibri" w:hAnsi="Times New Roman" w:cs="Times New Roman"/>
          <w:color w:val="auto"/>
          <w:lang w:val="ru-RU" w:eastAsia="en-US" w:bidi="ar-SA"/>
        </w:rPr>
        <w:t>тестування</w:t>
      </w:r>
      <w:proofErr w:type="spellEnd"/>
      <w:r w:rsidRPr="00B461A2">
        <w:rPr>
          <w:rFonts w:ascii="Times New Roman" w:eastAsia="Calibri" w:hAnsi="Times New Roman" w:cs="Times New Roman"/>
          <w:color w:val="auto"/>
          <w:lang w:val="ru-RU" w:eastAsia="en-US" w:bidi="ar-SA"/>
        </w:rPr>
        <w:t xml:space="preserve"> – база </w:t>
      </w:r>
      <w:proofErr w:type="spellStart"/>
      <w:r w:rsidRPr="00B461A2">
        <w:rPr>
          <w:rFonts w:ascii="Times New Roman" w:eastAsia="Calibri" w:hAnsi="Times New Roman" w:cs="Times New Roman"/>
          <w:color w:val="auto"/>
          <w:lang w:val="ru-RU" w:eastAsia="en-US" w:bidi="ar-SA"/>
        </w:rPr>
        <w:t>ліцензійних</w:t>
      </w:r>
      <w:proofErr w:type="spellEnd"/>
      <w:r w:rsidRPr="00B461A2">
        <w:rPr>
          <w:rFonts w:ascii="Times New Roman" w:eastAsia="Calibri" w:hAnsi="Times New Roman" w:cs="Times New Roman"/>
          <w:color w:val="auto"/>
          <w:lang w:val="ru-RU" w:eastAsia="en-US" w:bidi="ar-SA"/>
        </w:rPr>
        <w:t xml:space="preserve"> </w:t>
      </w:r>
      <w:proofErr w:type="spellStart"/>
      <w:r w:rsidRPr="00B461A2">
        <w:rPr>
          <w:rFonts w:ascii="Times New Roman" w:eastAsia="Calibri" w:hAnsi="Times New Roman" w:cs="Times New Roman"/>
          <w:color w:val="auto"/>
          <w:lang w:val="ru-RU" w:eastAsia="en-US" w:bidi="ar-SA"/>
        </w:rPr>
        <w:t>тестових</w:t>
      </w:r>
      <w:proofErr w:type="spellEnd"/>
      <w:r w:rsidRPr="00B461A2">
        <w:rPr>
          <w:rFonts w:ascii="Times New Roman" w:eastAsia="Calibri" w:hAnsi="Times New Roman" w:cs="Times New Roman"/>
          <w:color w:val="auto"/>
          <w:lang w:val="ru-RU" w:eastAsia="en-US" w:bidi="ar-SA"/>
        </w:rPr>
        <w:t xml:space="preserve"> </w:t>
      </w:r>
      <w:proofErr w:type="spellStart"/>
      <w:r w:rsidRPr="00B461A2">
        <w:rPr>
          <w:rFonts w:ascii="Times New Roman" w:eastAsia="Calibri" w:hAnsi="Times New Roman" w:cs="Times New Roman"/>
          <w:color w:val="auto"/>
          <w:lang w:val="ru-RU" w:eastAsia="en-US" w:bidi="ar-SA"/>
        </w:rPr>
        <w:t>завдань</w:t>
      </w:r>
      <w:proofErr w:type="spellEnd"/>
      <w:r w:rsidRPr="00B461A2">
        <w:rPr>
          <w:rFonts w:ascii="Times New Roman" w:eastAsia="Calibri" w:hAnsi="Times New Roman" w:cs="Times New Roman"/>
          <w:color w:val="auto"/>
          <w:lang w:val="ru-RU" w:eastAsia="en-US" w:bidi="ar-SA"/>
        </w:rPr>
        <w:t xml:space="preserve"> «Крок»-1 </w:t>
      </w:r>
      <w:hyperlink r:id="rId19" w:history="1">
        <w:r w:rsidRPr="00B461A2">
          <w:rPr>
            <w:rFonts w:ascii="Times New Roman" w:eastAsia="Calibri" w:hAnsi="Times New Roman" w:cs="Times New Roman"/>
            <w:color w:val="0563C1"/>
            <w:u w:val="single"/>
            <w:lang w:val="ru-RU" w:eastAsia="en-US" w:bidi="ar-SA"/>
          </w:rPr>
          <w:t>https://www.testcentr.org.ua/uk/component/sppagebuilder/?view=page&amp;id=317</w:t>
        </w:r>
      </w:hyperlink>
    </w:p>
    <w:p w14:paraId="5995D892" w14:textId="77777777" w:rsidR="00B461A2" w:rsidRPr="00B461A2" w:rsidRDefault="00B461A2" w:rsidP="00B461A2">
      <w:pPr>
        <w:pStyle w:val="a3"/>
        <w:widowControl/>
        <w:numPr>
          <w:ilvl w:val="6"/>
          <w:numId w:val="15"/>
        </w:numPr>
        <w:tabs>
          <w:tab w:val="left" w:pos="9498"/>
        </w:tabs>
        <w:ind w:left="284" w:hanging="284"/>
        <w:jc w:val="both"/>
        <w:rPr>
          <w:rFonts w:ascii="Times New Roman" w:eastAsia="Calibri" w:hAnsi="Times New Roman" w:cs="Times New Roman"/>
          <w:color w:val="auto"/>
          <w:position w:val="6"/>
          <w:lang w:eastAsia="en-US" w:bidi="ar-SA"/>
        </w:rPr>
      </w:pPr>
      <w:proofErr w:type="spellStart"/>
      <w:r w:rsidRPr="00B461A2">
        <w:rPr>
          <w:rFonts w:ascii="Times New Roman" w:eastAsia="Calibri" w:hAnsi="Times New Roman" w:cs="Times New Roman"/>
          <w:color w:val="auto"/>
          <w:lang w:val="ru-RU" w:eastAsia="en-US" w:bidi="ar-SA"/>
        </w:rPr>
        <w:t>Підготовка</w:t>
      </w:r>
      <w:proofErr w:type="spellEnd"/>
      <w:r w:rsidRPr="00B461A2">
        <w:rPr>
          <w:rFonts w:ascii="Times New Roman" w:eastAsia="Calibri" w:hAnsi="Times New Roman" w:cs="Times New Roman"/>
          <w:color w:val="auto"/>
          <w:lang w:val="ru-RU" w:eastAsia="en-US" w:bidi="ar-SA"/>
        </w:rPr>
        <w:t xml:space="preserve"> до Крок-1: </w:t>
      </w:r>
      <w:hyperlink r:id="rId20" w:history="1">
        <w:r w:rsidRPr="00B461A2">
          <w:rPr>
            <w:rFonts w:ascii="Times New Roman" w:eastAsia="Calibri" w:hAnsi="Times New Roman" w:cs="Times New Roman"/>
            <w:color w:val="0563C1"/>
            <w:u w:val="single"/>
            <w:lang w:val="ru-RU" w:eastAsia="en-US" w:bidi="ar-SA"/>
          </w:rPr>
          <w:t>https://testkrok.org.ua/</w:t>
        </w:r>
      </w:hyperlink>
    </w:p>
    <w:p w14:paraId="0C209270" w14:textId="77777777" w:rsidR="00B461A2" w:rsidRPr="00B461A2" w:rsidRDefault="00B461A2" w:rsidP="00B461A2">
      <w:pPr>
        <w:pStyle w:val="a3"/>
        <w:widowControl/>
        <w:numPr>
          <w:ilvl w:val="6"/>
          <w:numId w:val="15"/>
        </w:numPr>
        <w:tabs>
          <w:tab w:val="left" w:pos="9498"/>
        </w:tabs>
        <w:ind w:left="284" w:hanging="284"/>
        <w:jc w:val="both"/>
        <w:rPr>
          <w:rFonts w:ascii="Times New Roman" w:eastAsia="Calibri" w:hAnsi="Times New Roman" w:cs="Times New Roman"/>
          <w:color w:val="auto"/>
          <w:position w:val="6"/>
          <w:lang w:eastAsia="en-US" w:bidi="ar-SA"/>
        </w:rPr>
      </w:pPr>
      <w:proofErr w:type="spellStart"/>
      <w:r w:rsidRPr="00B461A2">
        <w:rPr>
          <w:rFonts w:ascii="Times New Roman" w:eastAsia="Calibri" w:hAnsi="Times New Roman" w:cs="Times New Roman"/>
          <w:color w:val="auto"/>
          <w:lang w:val="ru-RU" w:eastAsia="en-US" w:bidi="ar-SA"/>
        </w:rPr>
        <w:t>Підготовка</w:t>
      </w:r>
      <w:proofErr w:type="spellEnd"/>
      <w:r w:rsidRPr="00B461A2">
        <w:rPr>
          <w:rFonts w:ascii="Times New Roman" w:eastAsia="Calibri" w:hAnsi="Times New Roman" w:cs="Times New Roman"/>
          <w:color w:val="auto"/>
          <w:lang w:val="ru-RU" w:eastAsia="en-US" w:bidi="ar-SA"/>
        </w:rPr>
        <w:t xml:space="preserve"> до Крок-1: </w:t>
      </w:r>
      <w:hyperlink r:id="rId21" w:history="1">
        <w:r w:rsidRPr="00B461A2">
          <w:rPr>
            <w:rFonts w:ascii="Times New Roman" w:eastAsia="Calibri" w:hAnsi="Times New Roman" w:cs="Times New Roman"/>
            <w:color w:val="0563C1"/>
            <w:u w:val="single"/>
            <w:lang w:val="ru-RU" w:eastAsia="en-US" w:bidi="ar-SA"/>
          </w:rPr>
          <w:t>https://krok-lead.com/booklet/krok1/cd970d18-4695-433d-bb10-019f2df50d9c</w:t>
        </w:r>
      </w:hyperlink>
    </w:p>
    <w:p w14:paraId="1B652B01" w14:textId="13A3C09A" w:rsidR="00B461A2" w:rsidRPr="00B461A2" w:rsidRDefault="00B461A2" w:rsidP="00B461A2">
      <w:pPr>
        <w:pStyle w:val="a3"/>
        <w:widowControl/>
        <w:numPr>
          <w:ilvl w:val="6"/>
          <w:numId w:val="15"/>
        </w:numPr>
        <w:tabs>
          <w:tab w:val="left" w:pos="9498"/>
        </w:tabs>
        <w:ind w:left="284" w:hanging="284"/>
        <w:jc w:val="both"/>
        <w:rPr>
          <w:rFonts w:ascii="Times New Roman" w:eastAsia="Calibri" w:hAnsi="Times New Roman" w:cs="Times New Roman"/>
          <w:color w:val="auto"/>
          <w:position w:val="6"/>
          <w:lang w:eastAsia="en-US" w:bidi="ar-SA"/>
        </w:rPr>
      </w:pPr>
      <w:r w:rsidRPr="00B461A2">
        <w:rPr>
          <w:rFonts w:ascii="Times New Roman" w:eastAsia="Calibri" w:hAnsi="Times New Roman" w:cs="Times New Roman"/>
          <w:color w:val="auto"/>
          <w:lang w:eastAsia="en-US" w:bidi="ar-SA"/>
        </w:rPr>
        <w:t xml:space="preserve">Он-лайн практикум з фізіології: </w:t>
      </w:r>
      <w:proofErr w:type="spellStart"/>
      <w:r w:rsidRPr="00B461A2">
        <w:rPr>
          <w:rFonts w:ascii="Times New Roman" w:eastAsia="Calibri" w:hAnsi="Times New Roman" w:cs="Times New Roman"/>
          <w:color w:val="auto"/>
          <w:lang w:eastAsia="en-US" w:bidi="ar-SA"/>
        </w:rPr>
        <w:t>Симуляційна</w:t>
      </w:r>
      <w:proofErr w:type="spellEnd"/>
      <w:r w:rsidRPr="00B461A2">
        <w:rPr>
          <w:rFonts w:ascii="Times New Roman" w:eastAsia="Calibri" w:hAnsi="Times New Roman" w:cs="Times New Roman"/>
          <w:color w:val="auto"/>
          <w:lang w:eastAsia="en-US" w:bidi="ar-SA"/>
        </w:rPr>
        <w:t xml:space="preserve"> програма «Віртуальна Фізіологія» </w:t>
      </w:r>
      <w:proofErr w:type="spellStart"/>
      <w:r w:rsidRPr="00B461A2">
        <w:rPr>
          <w:rFonts w:ascii="Times New Roman" w:eastAsia="Calibri" w:hAnsi="Times New Roman" w:cs="Times New Roman"/>
          <w:color w:val="auto"/>
          <w:lang w:val="en-US" w:eastAsia="en-US" w:bidi="ar-SA"/>
        </w:rPr>
        <w:t>luprafisim</w:t>
      </w:r>
      <w:proofErr w:type="spellEnd"/>
      <w:r w:rsidRPr="00B461A2">
        <w:rPr>
          <w:rFonts w:ascii="Times New Roman" w:eastAsia="Calibri" w:hAnsi="Times New Roman" w:cs="Times New Roman"/>
          <w:color w:val="auto"/>
          <w:lang w:eastAsia="en-US" w:bidi="ar-SA"/>
        </w:rPr>
        <w:t>.</w:t>
      </w:r>
      <w:r w:rsidRPr="00B461A2">
        <w:rPr>
          <w:rFonts w:ascii="Times New Roman" w:eastAsia="Calibri" w:hAnsi="Times New Roman" w:cs="Times New Roman"/>
          <w:color w:val="auto"/>
          <w:lang w:val="en-US" w:eastAsia="en-US" w:bidi="ar-SA"/>
        </w:rPr>
        <w:t>exe</w:t>
      </w:r>
      <w:r w:rsidRPr="00B461A2">
        <w:rPr>
          <w:rFonts w:ascii="Times New Roman" w:eastAsia="Calibri" w:hAnsi="Times New Roman" w:cs="Times New Roman"/>
          <w:color w:val="auto"/>
          <w:lang w:eastAsia="en-US" w:bidi="ar-SA"/>
        </w:rPr>
        <w:t xml:space="preserve">, створена організацією </w:t>
      </w:r>
      <w:proofErr w:type="spellStart"/>
      <w:r w:rsidRPr="00B461A2">
        <w:rPr>
          <w:rFonts w:ascii="Times New Roman" w:eastAsia="Calibri" w:hAnsi="Times New Roman" w:cs="Times New Roman"/>
          <w:color w:val="auto"/>
          <w:lang w:val="en-US" w:eastAsia="en-US" w:bidi="ar-SA"/>
        </w:rPr>
        <w:t>Internich</w:t>
      </w:r>
      <w:proofErr w:type="spellEnd"/>
      <w:r w:rsidRPr="00B461A2">
        <w:rPr>
          <w:rFonts w:ascii="Times New Roman" w:eastAsia="Calibri" w:hAnsi="Times New Roman" w:cs="Times New Roman"/>
          <w:color w:val="auto"/>
          <w:lang w:val="en-US" w:eastAsia="en-US" w:bidi="ar-SA"/>
        </w:rPr>
        <w:t xml:space="preserve"> </w:t>
      </w:r>
      <w:hyperlink r:id="rId22" w:history="1">
        <w:r w:rsidRPr="00B461A2">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738F92B8" w14:textId="77777777" w:rsidR="00B461A2" w:rsidRDefault="00B461A2" w:rsidP="00C7274D">
      <w:pPr>
        <w:ind w:firstLine="284"/>
        <w:jc w:val="center"/>
        <w:rPr>
          <w:rFonts w:ascii="Times New Roman" w:eastAsia="Times New Roman" w:hAnsi="Times New Roman" w:cs="Times New Roman"/>
          <w:b/>
          <w:bCs/>
        </w:rPr>
      </w:pPr>
    </w:p>
    <w:p w14:paraId="25B1B7A9" w14:textId="77777777" w:rsidR="00B461A2" w:rsidRDefault="00B461A2" w:rsidP="00C7274D">
      <w:pPr>
        <w:ind w:firstLine="284"/>
        <w:jc w:val="center"/>
        <w:rPr>
          <w:rFonts w:ascii="Times New Roman" w:eastAsia="Times New Roman" w:hAnsi="Times New Roman" w:cs="Times New Roman"/>
          <w:b/>
          <w:bCs/>
        </w:rPr>
      </w:pPr>
    </w:p>
    <w:p w14:paraId="51A23475" w14:textId="65FC9374" w:rsidR="00E72842" w:rsidRPr="00C7274D" w:rsidRDefault="00E72842" w:rsidP="00C7274D">
      <w:pPr>
        <w:ind w:firstLine="284"/>
        <w:jc w:val="center"/>
        <w:rPr>
          <w:rFonts w:ascii="Times New Roman" w:eastAsia="Times New Roman" w:hAnsi="Times New Roman" w:cs="Times New Roman"/>
          <w:b/>
          <w:bCs/>
        </w:rPr>
      </w:pPr>
      <w:r w:rsidRPr="00C7274D">
        <w:rPr>
          <w:rFonts w:ascii="Times New Roman" w:eastAsia="Times New Roman" w:hAnsi="Times New Roman" w:cs="Times New Roman"/>
          <w:b/>
          <w:bCs/>
        </w:rPr>
        <w:t>Практичне заняття № 3</w:t>
      </w:r>
    </w:p>
    <w:p w14:paraId="56C34F68" w14:textId="40CA8FA6" w:rsidR="00F645F7" w:rsidRPr="00C7274D" w:rsidRDefault="00F645F7" w:rsidP="00C7274D">
      <w:pPr>
        <w:rPr>
          <w:rFonts w:ascii="Times New Roman" w:hAnsi="Times New Roman" w:cs="Times New Roman"/>
        </w:rPr>
      </w:pPr>
      <w:r w:rsidRPr="00C7274D">
        <w:rPr>
          <w:rFonts w:ascii="Times New Roman" w:eastAsia="Times New Roman" w:hAnsi="Times New Roman" w:cs="Times New Roman"/>
          <w:b/>
          <w:bCs/>
        </w:rPr>
        <w:t>Тема:</w:t>
      </w:r>
      <w:r w:rsidRPr="00C7274D">
        <w:rPr>
          <w:rFonts w:ascii="Times New Roman" w:hAnsi="Times New Roman" w:cs="Times New Roman"/>
        </w:rPr>
        <w:t xml:space="preserve"> </w:t>
      </w:r>
      <w:r w:rsidR="00B461A2" w:rsidRPr="0047203D">
        <w:rPr>
          <w:rFonts w:ascii="Times New Roman" w:eastAsia="Times New Roman" w:hAnsi="Times New Roman"/>
          <w:lang w:eastAsia="zh-CN"/>
        </w:rPr>
        <w:t>Властивості скелетних і гладеньких м’язів та механізми їх скорочення,</w:t>
      </w:r>
      <w:r w:rsidR="00B461A2">
        <w:rPr>
          <w:rFonts w:ascii="Times New Roman" w:eastAsia="Times New Roman" w:hAnsi="Times New Roman"/>
          <w:lang w:eastAsia="zh-CN"/>
        </w:rPr>
        <w:t xml:space="preserve"> </w:t>
      </w:r>
      <w:r w:rsidR="00B461A2" w:rsidRPr="0047203D">
        <w:rPr>
          <w:rFonts w:ascii="Times New Roman" w:eastAsia="Times New Roman" w:hAnsi="Times New Roman"/>
          <w:lang w:eastAsia="zh-CN"/>
        </w:rPr>
        <w:t xml:space="preserve">розслаблення і втоми. Особливості функціонування м’язів </w:t>
      </w:r>
      <w:proofErr w:type="spellStart"/>
      <w:r w:rsidR="00B461A2" w:rsidRPr="0047203D">
        <w:rPr>
          <w:rFonts w:ascii="Times New Roman" w:eastAsia="Times New Roman" w:hAnsi="Times New Roman"/>
          <w:lang w:eastAsia="zh-CN"/>
        </w:rPr>
        <w:t>щелепно</w:t>
      </w:r>
      <w:proofErr w:type="spellEnd"/>
      <w:r w:rsidR="00B461A2" w:rsidRPr="0047203D">
        <w:rPr>
          <w:rFonts w:ascii="Times New Roman" w:eastAsia="Times New Roman" w:hAnsi="Times New Roman"/>
          <w:lang w:eastAsia="zh-CN"/>
        </w:rPr>
        <w:t>-лицевої системи</w:t>
      </w:r>
      <w:r w:rsidR="00411056" w:rsidRPr="00C7274D">
        <w:rPr>
          <w:rFonts w:ascii="Times New Roman" w:eastAsia="Calibri" w:hAnsi="Times New Roman" w:cs="Times New Roman"/>
        </w:rPr>
        <w:t>.</w:t>
      </w:r>
    </w:p>
    <w:p w14:paraId="1DCA3FFF" w14:textId="77777777" w:rsidR="00F645F7" w:rsidRPr="00C7274D" w:rsidRDefault="00F645F7" w:rsidP="00C7274D">
      <w:pPr>
        <w:autoSpaceDE w:val="0"/>
        <w:autoSpaceDN w:val="0"/>
        <w:adjustRightInd w:val="0"/>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b/>
          <w:bCs/>
        </w:rPr>
        <w:t xml:space="preserve">Мета: </w:t>
      </w:r>
      <w:r w:rsidRPr="00C7274D">
        <w:rPr>
          <w:rFonts w:ascii="Times New Roman" w:eastAsia="Times New Roman" w:hAnsi="Times New Roman" w:cs="Times New Roman"/>
        </w:rPr>
        <w:t xml:space="preserve">сформувати чітке уявлення </w:t>
      </w:r>
      <w:proofErr w:type="spellStart"/>
      <w:r w:rsidRPr="00C7274D">
        <w:rPr>
          <w:rFonts w:ascii="Times New Roman" w:eastAsia="Times New Roman" w:hAnsi="Times New Roman" w:cs="Times New Roman"/>
        </w:rPr>
        <w:t>про</w:t>
      </w:r>
      <w:r w:rsidRPr="00C7274D">
        <w:rPr>
          <w:rFonts w:ascii="Times New Roman" w:eastAsia="Times New Roman" w:hAnsi="Times New Roman" w:cs="Times New Roman"/>
          <w:color w:val="auto"/>
          <w:lang w:eastAsia="ru-RU" w:bidi="ar-SA"/>
        </w:rPr>
        <w:t>основні</w:t>
      </w:r>
      <w:proofErr w:type="spellEnd"/>
      <w:r w:rsidRPr="00C7274D">
        <w:rPr>
          <w:rFonts w:ascii="Times New Roman" w:eastAsia="Times New Roman" w:hAnsi="Times New Roman" w:cs="Times New Roman"/>
          <w:color w:val="auto"/>
          <w:lang w:eastAsia="ru-RU" w:bidi="ar-SA"/>
        </w:rPr>
        <w:t xml:space="preserve"> поняття фізіології </w:t>
      </w:r>
      <w:proofErr w:type="spellStart"/>
      <w:r w:rsidR="00456058" w:rsidRPr="00C7274D">
        <w:rPr>
          <w:rFonts w:ascii="Times New Roman" w:eastAsia="Times New Roman" w:hAnsi="Times New Roman" w:cs="Times New Roman"/>
          <w:color w:val="auto"/>
          <w:lang w:eastAsia="ru-RU" w:bidi="ar-SA"/>
        </w:rPr>
        <w:t>мязового</w:t>
      </w:r>
      <w:proofErr w:type="spellEnd"/>
      <w:r w:rsidR="00456058" w:rsidRPr="00C7274D">
        <w:rPr>
          <w:rFonts w:ascii="Times New Roman" w:eastAsia="Times New Roman" w:hAnsi="Times New Roman" w:cs="Times New Roman"/>
          <w:color w:val="auto"/>
          <w:lang w:eastAsia="ru-RU" w:bidi="ar-SA"/>
        </w:rPr>
        <w:t xml:space="preserve"> скорочення</w:t>
      </w:r>
      <w:r w:rsidRPr="00C7274D">
        <w:rPr>
          <w:rFonts w:ascii="Times New Roman" w:eastAsia="Times New Roman" w:hAnsi="Times New Roman" w:cs="Times New Roman"/>
          <w:color w:val="auto"/>
          <w:lang w:eastAsia="ru-RU" w:bidi="ar-SA"/>
        </w:rPr>
        <w:t xml:space="preserve">; сформувати уміння застосовувати методи </w:t>
      </w:r>
      <w:r w:rsidR="00456058" w:rsidRPr="00C7274D">
        <w:rPr>
          <w:rFonts w:ascii="Times New Roman" w:eastAsia="Times New Roman" w:hAnsi="Times New Roman" w:cs="Times New Roman"/>
          <w:color w:val="auto"/>
          <w:lang w:eastAsia="ru-RU" w:bidi="ar-SA"/>
        </w:rPr>
        <w:t xml:space="preserve">реєстрації </w:t>
      </w:r>
      <w:proofErr w:type="spellStart"/>
      <w:r w:rsidR="00456058" w:rsidRPr="00C7274D">
        <w:rPr>
          <w:rFonts w:ascii="Times New Roman" w:eastAsia="Times New Roman" w:hAnsi="Times New Roman" w:cs="Times New Roman"/>
          <w:color w:val="auto"/>
          <w:lang w:eastAsia="ru-RU" w:bidi="ar-SA"/>
        </w:rPr>
        <w:t>мязових</w:t>
      </w:r>
      <w:proofErr w:type="spellEnd"/>
      <w:r w:rsidR="00456058" w:rsidRPr="00C7274D">
        <w:rPr>
          <w:rFonts w:ascii="Times New Roman" w:eastAsia="Times New Roman" w:hAnsi="Times New Roman" w:cs="Times New Roman"/>
          <w:color w:val="auto"/>
          <w:lang w:eastAsia="ru-RU" w:bidi="ar-SA"/>
        </w:rPr>
        <w:t xml:space="preserve"> скорочень </w:t>
      </w:r>
      <w:r w:rsidRPr="00C7274D">
        <w:rPr>
          <w:rFonts w:ascii="Times New Roman" w:eastAsia="Times New Roman" w:hAnsi="Times New Roman" w:cs="Times New Roman"/>
          <w:color w:val="auto"/>
          <w:lang w:eastAsia="ru-RU" w:bidi="ar-SA"/>
        </w:rPr>
        <w:t>та вміти аналізувати отримані дані.</w:t>
      </w:r>
    </w:p>
    <w:p w14:paraId="7305CCBC" w14:textId="77777777" w:rsidR="00F645F7" w:rsidRPr="00C7274D" w:rsidRDefault="00F645F7" w:rsidP="00C7274D">
      <w:pPr>
        <w:autoSpaceDE w:val="0"/>
        <w:autoSpaceDN w:val="0"/>
        <w:adjustRightInd w:val="0"/>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b/>
          <w:bCs/>
        </w:rPr>
        <w:t xml:space="preserve">Основні поняття: </w:t>
      </w:r>
    </w:p>
    <w:p w14:paraId="408C43DB" w14:textId="77777777" w:rsidR="00456058" w:rsidRPr="00C7274D" w:rsidRDefault="00456058" w:rsidP="00C7274D">
      <w:pPr>
        <w:autoSpaceDE w:val="0"/>
        <w:autoSpaceDN w:val="0"/>
        <w:adjustRightInd w:val="0"/>
        <w:ind w:firstLine="426"/>
        <w:jc w:val="both"/>
        <w:rPr>
          <w:rFonts w:ascii="Times New Roman" w:eastAsia="Times New Roman" w:hAnsi="Times New Roman" w:cs="Times New Roman"/>
          <w:b/>
          <w:color w:val="auto"/>
          <w:lang w:eastAsia="ru-RU" w:bidi="ar-SA"/>
        </w:rPr>
      </w:pPr>
      <w:r w:rsidRPr="00C7274D">
        <w:rPr>
          <w:rFonts w:ascii="Times New Roman" w:eastAsia="Times New Roman" w:hAnsi="Times New Roman" w:cs="Times New Roman"/>
          <w:color w:val="auto"/>
          <w:lang w:eastAsia="ru-RU" w:bidi="ar-SA"/>
        </w:rPr>
        <w:t>Здатність до руху — важлива властивість всіх живих організмів. Особливість тваринного організму — в тім, що органи переміщуються один відносно одного, або весь переміщується організм. Ця особливість виникла ще на ранніх етапах еволюції. Тварина за допомогою цієї властивості знаходить їжу, захищається, без руху немає дихання, кровообігу тощо. На відміну від тварин у людини рухи осмислені та трудові.</w:t>
      </w:r>
    </w:p>
    <w:p w14:paraId="6013F043" w14:textId="77777777" w:rsidR="00456058" w:rsidRPr="00C7274D" w:rsidRDefault="00456058" w:rsidP="00C7274D">
      <w:pPr>
        <w:shd w:val="clear" w:color="auto" w:fill="FFFFFF"/>
        <w:overflowPunct w:val="0"/>
        <w:autoSpaceDE w:val="0"/>
        <w:autoSpaceDN w:val="0"/>
        <w:adjustRightInd w:val="0"/>
        <w:ind w:firstLine="426"/>
        <w:jc w:val="both"/>
        <w:textAlignment w:val="baseline"/>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Для здійснення рухів виникла та спеціалізувалась особлива тканина — м’язова. У людини та хребетних тварин існує 2 види м’язів:</w:t>
      </w:r>
    </w:p>
    <w:p w14:paraId="77F53405" w14:textId="77777777" w:rsidR="00456058" w:rsidRPr="00C7274D" w:rsidRDefault="00456058" w:rsidP="00C7274D">
      <w:pPr>
        <w:shd w:val="clear" w:color="auto" w:fill="FFFFFF"/>
        <w:overflowPunct w:val="0"/>
        <w:autoSpaceDE w:val="0"/>
        <w:autoSpaceDN w:val="0"/>
        <w:adjustRightInd w:val="0"/>
        <w:ind w:firstLine="426"/>
        <w:jc w:val="both"/>
        <w:textAlignment w:val="baseline"/>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1) скелетні м’язи, які прикріплені до кісток скелета, функція їх переміщувати тіло;</w:t>
      </w:r>
    </w:p>
    <w:p w14:paraId="14D9A36C" w14:textId="77777777" w:rsidR="00456058" w:rsidRPr="00C7274D" w:rsidRDefault="00456058" w:rsidP="00C7274D">
      <w:pPr>
        <w:shd w:val="clear" w:color="auto" w:fill="FFFFFF"/>
        <w:overflowPunct w:val="0"/>
        <w:autoSpaceDE w:val="0"/>
        <w:autoSpaceDN w:val="0"/>
        <w:adjustRightInd w:val="0"/>
        <w:ind w:firstLine="426"/>
        <w:jc w:val="both"/>
        <w:textAlignment w:val="baseline"/>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2) вісцеральні м’язи внутрішніх органів.</w:t>
      </w:r>
    </w:p>
    <w:p w14:paraId="7C5F2698" w14:textId="77777777" w:rsidR="00456058" w:rsidRPr="00C7274D" w:rsidRDefault="00456058" w:rsidP="00C7274D">
      <w:pPr>
        <w:shd w:val="clear" w:color="auto" w:fill="FFFFFF"/>
        <w:overflowPunct w:val="0"/>
        <w:autoSpaceDE w:val="0"/>
        <w:autoSpaceDN w:val="0"/>
        <w:adjustRightInd w:val="0"/>
        <w:ind w:firstLine="426"/>
        <w:jc w:val="both"/>
        <w:textAlignment w:val="baseline"/>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За гістологічною будовою м’язи поділяють на поперечно-смугасті та гладенькі. До поперечно-смугастих належать усі скелетні м’язи і деякі м’язи внутрішніх органів. Це, по-перше, серцевий м’яз, м’язи язика, глотки, верхньої третини стравоходу, зовнішні сфінктери прямої кишки. Решта м’язів внутрішніх органів — гладенькі.</w:t>
      </w:r>
    </w:p>
    <w:p w14:paraId="6958968B" w14:textId="77777777" w:rsidR="00456058" w:rsidRPr="00C7274D" w:rsidRDefault="00456058" w:rsidP="00C7274D">
      <w:pPr>
        <w:shd w:val="clear" w:color="auto" w:fill="FFFFFF"/>
        <w:overflowPunct w:val="0"/>
        <w:autoSpaceDE w:val="0"/>
        <w:autoSpaceDN w:val="0"/>
        <w:adjustRightInd w:val="0"/>
        <w:ind w:firstLine="426"/>
        <w:jc w:val="both"/>
        <w:textAlignment w:val="baseline"/>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За здатністю піддаватися вольовим зусиллям м’язи поділяються на мимовільні — ті, що піддаються нашій волі, та на немимовільні — ті що не піддаються. До мимовільних м’язів належать усі скелетні м’язи, а також деякі вісцеральні (м’язи язика, глотки, верхньої третини стравоходу і всі зовнішні сфінктери). Решта м’язів є немимовільними.</w:t>
      </w:r>
    </w:p>
    <w:p w14:paraId="0694401F" w14:textId="77777777" w:rsidR="00456058" w:rsidRPr="00C7274D" w:rsidRDefault="00456058" w:rsidP="00C7274D">
      <w:pPr>
        <w:autoSpaceDE w:val="0"/>
        <w:autoSpaceDN w:val="0"/>
        <w:adjustRightInd w:val="0"/>
        <w:ind w:firstLine="426"/>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Ці м’язи різняться не тільки за розташуванням, але й за будовою, фізіологічними властивостями, іннервацією тощо. Наприклад, скелетний м’яз скорочується швидко, гладенький — повільно, а скорочення триває довго.</w:t>
      </w:r>
    </w:p>
    <w:p w14:paraId="006C8EC7" w14:textId="77777777" w:rsidR="00456058" w:rsidRPr="00C7274D" w:rsidRDefault="00456058" w:rsidP="00C7274D">
      <w:pPr>
        <w:autoSpaceDE w:val="0"/>
        <w:autoSpaceDN w:val="0"/>
        <w:adjustRightInd w:val="0"/>
        <w:ind w:firstLine="426"/>
        <w:jc w:val="both"/>
        <w:rPr>
          <w:rFonts w:ascii="Times New Roman" w:eastAsia="Times New Roman" w:hAnsi="Times New Roman" w:cs="Times New Roman"/>
          <w:bCs/>
          <w:i/>
          <w:iCs/>
          <w:color w:val="auto"/>
          <w:lang w:eastAsia="ru-RU" w:bidi="ar-SA"/>
        </w:rPr>
      </w:pPr>
      <w:r w:rsidRPr="00C7274D">
        <w:rPr>
          <w:rFonts w:ascii="Times New Roman" w:eastAsia="Times New Roman" w:hAnsi="Times New Roman" w:cs="Times New Roman"/>
          <w:bCs/>
          <w:i/>
          <w:iCs/>
          <w:color w:val="auto"/>
          <w:lang w:eastAsia="ru-RU" w:bidi="ar-SA"/>
        </w:rPr>
        <w:t>Функції скелетних м’язів:</w:t>
      </w:r>
    </w:p>
    <w:p w14:paraId="5FAE0D88" w14:textId="77777777" w:rsidR="00456058" w:rsidRPr="00C7274D" w:rsidRDefault="00456058" w:rsidP="00C7274D">
      <w:pPr>
        <w:autoSpaceDE w:val="0"/>
        <w:autoSpaceDN w:val="0"/>
        <w:adjustRightInd w:val="0"/>
        <w:ind w:firstLine="426"/>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1) переміщення організму в просторі;</w:t>
      </w:r>
    </w:p>
    <w:p w14:paraId="3349FED0" w14:textId="77777777" w:rsidR="00456058" w:rsidRPr="00C7274D" w:rsidRDefault="00456058" w:rsidP="00C7274D">
      <w:pPr>
        <w:autoSpaceDE w:val="0"/>
        <w:autoSpaceDN w:val="0"/>
        <w:adjustRightInd w:val="0"/>
        <w:ind w:firstLine="426"/>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2) переміщення частин тіла відносно одна одної;</w:t>
      </w:r>
    </w:p>
    <w:p w14:paraId="38C13FCA" w14:textId="77777777" w:rsidR="00456058" w:rsidRPr="00C7274D" w:rsidRDefault="00456058" w:rsidP="00C7274D">
      <w:pPr>
        <w:autoSpaceDE w:val="0"/>
        <w:autoSpaceDN w:val="0"/>
        <w:adjustRightInd w:val="0"/>
        <w:ind w:firstLine="426"/>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3) підтримання пози;</w:t>
      </w:r>
    </w:p>
    <w:p w14:paraId="68B8F422" w14:textId="77777777" w:rsidR="00456058" w:rsidRPr="00C7274D" w:rsidRDefault="00456058" w:rsidP="00C7274D">
      <w:pPr>
        <w:autoSpaceDE w:val="0"/>
        <w:autoSpaceDN w:val="0"/>
        <w:adjustRightInd w:val="0"/>
        <w:ind w:firstLine="426"/>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4) сприяння руху крові та лімфи.</w:t>
      </w:r>
    </w:p>
    <w:p w14:paraId="1A7AAEB2" w14:textId="77777777" w:rsidR="00456058" w:rsidRPr="00C7274D" w:rsidRDefault="00456058" w:rsidP="00C7274D">
      <w:pPr>
        <w:autoSpaceDE w:val="0"/>
        <w:autoSpaceDN w:val="0"/>
        <w:adjustRightInd w:val="0"/>
        <w:ind w:firstLine="426"/>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lastRenderedPageBreak/>
        <w:t>Отже, можна зазначити, що основною фізіологічною функцією м’язів є рух. Крім того, м’язи беруть участь у теплорегуляції, є місцем відкладання глікогену тощо.</w:t>
      </w:r>
    </w:p>
    <w:p w14:paraId="6F8C9D2E" w14:textId="77777777" w:rsidR="00456058" w:rsidRPr="00C7274D" w:rsidRDefault="00456058" w:rsidP="00C7274D">
      <w:pPr>
        <w:autoSpaceDE w:val="0"/>
        <w:autoSpaceDN w:val="0"/>
        <w:adjustRightInd w:val="0"/>
        <w:ind w:firstLine="426"/>
        <w:jc w:val="both"/>
        <w:rPr>
          <w:rFonts w:ascii="Times New Roman" w:eastAsia="Times New Roman" w:hAnsi="Times New Roman" w:cs="Times New Roman"/>
          <w:noProof/>
          <w:color w:val="auto"/>
          <w:lang w:val="ru-RU" w:eastAsia="ru-RU" w:bidi="ar-SA"/>
        </w:rPr>
      </w:pPr>
      <w:r w:rsidRPr="00C7274D">
        <w:rPr>
          <w:rFonts w:ascii="Times New Roman" w:eastAsia="Times New Roman" w:hAnsi="Times New Roman" w:cs="Times New Roman"/>
          <w:bCs/>
          <w:i/>
          <w:iCs/>
          <w:color w:val="auto"/>
          <w:lang w:eastAsia="ru-RU" w:bidi="ar-SA"/>
        </w:rPr>
        <w:t>Фізіологічні властивості м’язів</w:t>
      </w:r>
      <w:r w:rsidRPr="00C7274D">
        <w:rPr>
          <w:rFonts w:ascii="Times New Roman" w:eastAsia="Times New Roman" w:hAnsi="Times New Roman" w:cs="Times New Roman"/>
          <w:b/>
          <w:color w:val="auto"/>
          <w:lang w:eastAsia="ru-RU" w:bidi="ar-SA"/>
        </w:rPr>
        <w:t xml:space="preserve">: </w:t>
      </w:r>
      <w:r w:rsidRPr="00C7274D">
        <w:rPr>
          <w:rFonts w:ascii="Times New Roman" w:eastAsia="Times New Roman" w:hAnsi="Times New Roman" w:cs="Times New Roman"/>
          <w:color w:val="auto"/>
          <w:lang w:eastAsia="ru-RU" w:bidi="ar-SA"/>
        </w:rPr>
        <w:t xml:space="preserve">збудливість, провідність, </w:t>
      </w:r>
      <w:proofErr w:type="spellStart"/>
      <w:r w:rsidRPr="00C7274D">
        <w:rPr>
          <w:rFonts w:ascii="Times New Roman" w:eastAsia="Times New Roman" w:hAnsi="Times New Roman" w:cs="Times New Roman"/>
          <w:color w:val="auto"/>
          <w:lang w:eastAsia="ru-RU" w:bidi="ar-SA"/>
        </w:rPr>
        <w:t>скорочуваність</w:t>
      </w:r>
      <w:proofErr w:type="spellEnd"/>
      <w:r w:rsidRPr="00C7274D">
        <w:rPr>
          <w:rFonts w:ascii="Times New Roman" w:eastAsia="Times New Roman" w:hAnsi="Times New Roman" w:cs="Times New Roman"/>
          <w:color w:val="auto"/>
          <w:lang w:eastAsia="ru-RU" w:bidi="ar-SA"/>
        </w:rPr>
        <w:t>, еластичність (скелетних) і пластичність (гладеньких).</w:t>
      </w:r>
    </w:p>
    <w:p w14:paraId="0076E899" w14:textId="77777777" w:rsidR="00456058" w:rsidRPr="00C7274D" w:rsidRDefault="00456058" w:rsidP="00C7274D">
      <w:pPr>
        <w:autoSpaceDE w:val="0"/>
        <w:autoSpaceDN w:val="0"/>
        <w:adjustRightInd w:val="0"/>
        <w:ind w:firstLine="426"/>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i/>
          <w:color w:val="auto"/>
          <w:lang w:eastAsia="ru-RU" w:bidi="ar-SA"/>
        </w:rPr>
        <w:t>Збудливість чи подразливість</w:t>
      </w:r>
      <w:r w:rsidRPr="00C7274D">
        <w:rPr>
          <w:rFonts w:ascii="Times New Roman" w:eastAsia="Times New Roman" w:hAnsi="Times New Roman" w:cs="Times New Roman"/>
          <w:color w:val="auto"/>
          <w:lang w:eastAsia="ru-RU" w:bidi="ar-SA"/>
        </w:rPr>
        <w:t xml:space="preserve"> — це здатність збудливих тканин (включаючи і м’язи) відповідати на дію подразника генерацією ПД. Подразливість є властивістю будь-якої живої речовини і виникла разом з нею, але в різних тканинах вона виражена по-різному: в природних умовах збудження м’язів викликається нервовими імпульсами, які надходять із ЦНС. Для того, щоб збудити м’яз в експерименті або при клінічному дослідженні людини, його піддають штучному подразненню електричним струмом. Розрізняють непряме і пряме подразнення м’язів. Пряме подразнення — це безпосереднє подразнення м’язів. Непряме подразнення — подразнення м’язів через нерв. Через те, що збудливість м’язової тканини менша, ніж нервової, при прямому подразненні поріг підвищується. При прямому подразненні струм, поширюючись м’язовою тканиною, діє в першу чергу на закінчення рухових нервів, які знаходяться в ній і збуджують її.</w:t>
      </w:r>
    </w:p>
    <w:p w14:paraId="6CC5E4DC" w14:textId="77777777" w:rsidR="00456058" w:rsidRPr="00C7274D" w:rsidRDefault="00456058" w:rsidP="00C7274D">
      <w:pPr>
        <w:autoSpaceDE w:val="0"/>
        <w:autoSpaceDN w:val="0"/>
        <w:adjustRightInd w:val="0"/>
        <w:ind w:firstLine="426"/>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Для доведення прямого подразнення необхідно позбутися нервів. Це здійснюється в такий спосіб: а) кравецький м’яз у верхній 1/4 або 1/5 (проксимальній) частині не має нервових закінчень, перерізаємо нерв, настає дегенерація нервових закінчень, бо без зв’язку з нервовою клітиною відростки нейрона позбавлені живлення (закон </w:t>
      </w:r>
      <w:proofErr w:type="spellStart"/>
      <w:r w:rsidRPr="00C7274D">
        <w:rPr>
          <w:rFonts w:ascii="Times New Roman" w:eastAsia="Times New Roman" w:hAnsi="Times New Roman" w:cs="Times New Roman"/>
          <w:color w:val="auto"/>
          <w:lang w:eastAsia="ru-RU" w:bidi="ar-SA"/>
        </w:rPr>
        <w:t>Уолера</w:t>
      </w:r>
      <w:proofErr w:type="spellEnd"/>
      <w:r w:rsidRPr="00C7274D">
        <w:rPr>
          <w:rFonts w:ascii="Times New Roman" w:eastAsia="Times New Roman" w:hAnsi="Times New Roman" w:cs="Times New Roman"/>
          <w:color w:val="auto"/>
          <w:lang w:eastAsia="ru-RU" w:bidi="ar-SA"/>
        </w:rPr>
        <w:t xml:space="preserve"> або дегенерації); б) використанням </w:t>
      </w:r>
      <w:proofErr w:type="spellStart"/>
      <w:r w:rsidRPr="00C7274D">
        <w:rPr>
          <w:rFonts w:ascii="Times New Roman" w:eastAsia="Times New Roman" w:hAnsi="Times New Roman" w:cs="Times New Roman"/>
          <w:color w:val="auto"/>
          <w:lang w:eastAsia="ru-RU" w:bidi="ar-SA"/>
        </w:rPr>
        <w:t>яду</w:t>
      </w:r>
      <w:proofErr w:type="spellEnd"/>
      <w:r w:rsidRPr="00C7274D">
        <w:rPr>
          <w:rFonts w:ascii="Times New Roman" w:eastAsia="Times New Roman" w:hAnsi="Times New Roman" w:cs="Times New Roman"/>
          <w:color w:val="auto"/>
          <w:lang w:eastAsia="ru-RU" w:bidi="ar-SA"/>
        </w:rPr>
        <w:t xml:space="preserve"> кураре або ін. </w:t>
      </w:r>
      <w:proofErr w:type="spellStart"/>
      <w:r w:rsidRPr="00C7274D">
        <w:rPr>
          <w:rFonts w:ascii="Times New Roman" w:eastAsia="Times New Roman" w:hAnsi="Times New Roman" w:cs="Times New Roman"/>
          <w:color w:val="auto"/>
          <w:lang w:eastAsia="ru-RU" w:bidi="ar-SA"/>
        </w:rPr>
        <w:t>міорелаксантів</w:t>
      </w:r>
      <w:proofErr w:type="spellEnd"/>
      <w:r w:rsidRPr="00C7274D">
        <w:rPr>
          <w:rFonts w:ascii="Times New Roman" w:eastAsia="Times New Roman" w:hAnsi="Times New Roman" w:cs="Times New Roman"/>
          <w:color w:val="auto"/>
          <w:lang w:eastAsia="ru-RU" w:bidi="ar-SA"/>
        </w:rPr>
        <w:t xml:space="preserve"> (наприклад, </w:t>
      </w:r>
      <w:proofErr w:type="spellStart"/>
      <w:r w:rsidRPr="00C7274D">
        <w:rPr>
          <w:rFonts w:ascii="Times New Roman" w:eastAsia="Times New Roman" w:hAnsi="Times New Roman" w:cs="Times New Roman"/>
          <w:color w:val="auto"/>
          <w:lang w:eastAsia="ru-RU" w:bidi="ar-SA"/>
        </w:rPr>
        <w:t>лістенон</w:t>
      </w:r>
      <w:proofErr w:type="spellEnd"/>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диплацин</w:t>
      </w:r>
      <w:proofErr w:type="spellEnd"/>
      <w:r w:rsidRPr="00C7274D">
        <w:rPr>
          <w:rFonts w:ascii="Times New Roman" w:eastAsia="Times New Roman" w:hAnsi="Times New Roman" w:cs="Times New Roman"/>
          <w:color w:val="auto"/>
          <w:lang w:eastAsia="ru-RU" w:bidi="ar-SA"/>
        </w:rPr>
        <w:t xml:space="preserve">), які вибірково паралізують рухові пластинки та заважають передачі імпульсів з </w:t>
      </w:r>
      <w:proofErr w:type="spellStart"/>
      <w:r w:rsidRPr="00C7274D">
        <w:rPr>
          <w:rFonts w:ascii="Times New Roman" w:eastAsia="Times New Roman" w:hAnsi="Times New Roman" w:cs="Times New Roman"/>
          <w:color w:val="auto"/>
          <w:lang w:eastAsia="ru-RU" w:bidi="ar-SA"/>
        </w:rPr>
        <w:t>нерва</w:t>
      </w:r>
      <w:proofErr w:type="spellEnd"/>
      <w:r w:rsidRPr="00C7274D">
        <w:rPr>
          <w:rFonts w:ascii="Times New Roman" w:eastAsia="Times New Roman" w:hAnsi="Times New Roman" w:cs="Times New Roman"/>
          <w:color w:val="auto"/>
          <w:lang w:eastAsia="ru-RU" w:bidi="ar-SA"/>
        </w:rPr>
        <w:t xml:space="preserve"> на м’язи.</w:t>
      </w:r>
    </w:p>
    <w:p w14:paraId="7EE9BD5C" w14:textId="77777777" w:rsidR="00456058" w:rsidRPr="00C7274D" w:rsidRDefault="00456058" w:rsidP="00C7274D">
      <w:pPr>
        <w:autoSpaceDE w:val="0"/>
        <w:autoSpaceDN w:val="0"/>
        <w:adjustRightInd w:val="0"/>
        <w:ind w:firstLine="426"/>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i/>
          <w:color w:val="auto"/>
          <w:lang w:eastAsia="ru-RU" w:bidi="ar-SA"/>
        </w:rPr>
        <w:t>Провідність</w:t>
      </w:r>
      <w:r w:rsidRPr="00C7274D">
        <w:rPr>
          <w:rFonts w:ascii="Times New Roman" w:eastAsia="Times New Roman" w:hAnsi="Times New Roman" w:cs="Times New Roman"/>
          <w:color w:val="auto"/>
          <w:lang w:eastAsia="ru-RU" w:bidi="ar-SA"/>
        </w:rPr>
        <w:t xml:space="preserve"> — здатність проводити збудження вздовж мембрани м’язового волокна.</w:t>
      </w:r>
    </w:p>
    <w:p w14:paraId="68127E50" w14:textId="77777777" w:rsidR="00456058" w:rsidRPr="00C7274D" w:rsidRDefault="00456058" w:rsidP="00C7274D">
      <w:pPr>
        <w:autoSpaceDE w:val="0"/>
        <w:autoSpaceDN w:val="0"/>
        <w:adjustRightInd w:val="0"/>
        <w:ind w:firstLine="426"/>
        <w:jc w:val="both"/>
        <w:rPr>
          <w:rFonts w:ascii="Times New Roman" w:eastAsia="Times New Roman" w:hAnsi="Times New Roman" w:cs="Times New Roman"/>
          <w:color w:val="auto"/>
          <w:lang w:eastAsia="ru-RU" w:bidi="ar-SA"/>
        </w:rPr>
      </w:pPr>
      <w:proofErr w:type="spellStart"/>
      <w:r w:rsidRPr="00C7274D">
        <w:rPr>
          <w:rFonts w:ascii="Times New Roman" w:eastAsia="Times New Roman" w:hAnsi="Times New Roman" w:cs="Times New Roman"/>
          <w:i/>
          <w:color w:val="auto"/>
          <w:lang w:eastAsia="ru-RU" w:bidi="ar-SA"/>
        </w:rPr>
        <w:t>Скорочуваність</w:t>
      </w:r>
      <w:proofErr w:type="spellEnd"/>
      <w:r w:rsidRPr="00C7274D">
        <w:rPr>
          <w:rFonts w:ascii="Times New Roman" w:eastAsia="Times New Roman" w:hAnsi="Times New Roman" w:cs="Times New Roman"/>
          <w:color w:val="auto"/>
          <w:lang w:eastAsia="ru-RU" w:bidi="ar-SA"/>
        </w:rPr>
        <w:t xml:space="preserve"> — здатність м’язів скорочуватись або змінювати напруження при збудженні. Залежно від умов, в яких відбувається скорочення, розрізняють три його типи: ізотонічне, ізометричне та змішане.</w:t>
      </w:r>
    </w:p>
    <w:p w14:paraId="2884A1B3" w14:textId="77777777" w:rsidR="00456058" w:rsidRPr="00C7274D" w:rsidRDefault="00456058" w:rsidP="00C7274D">
      <w:pPr>
        <w:autoSpaceDE w:val="0"/>
        <w:autoSpaceDN w:val="0"/>
        <w:adjustRightInd w:val="0"/>
        <w:ind w:firstLine="426"/>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i/>
          <w:color w:val="auto"/>
          <w:lang w:eastAsia="ru-RU" w:bidi="ar-SA"/>
        </w:rPr>
        <w:t>Ізотонічне</w:t>
      </w:r>
      <w:r w:rsidRPr="00C7274D">
        <w:rPr>
          <w:rFonts w:ascii="Times New Roman" w:eastAsia="Times New Roman" w:hAnsi="Times New Roman" w:cs="Times New Roman"/>
          <w:color w:val="auto"/>
          <w:lang w:eastAsia="ru-RU" w:bidi="ar-SA"/>
        </w:rPr>
        <w:t xml:space="preserve"> — скорочення, при якому не змінюється тонус м’язів, а змінюється їх довжина. Наприклад, підняття м’язом вантажу, який зумовлює його постійне напруження, тобто ізотонічне — скорочення м’яза при постійній напрузі, зафіксований при цьому один кінець м’яза.</w:t>
      </w:r>
    </w:p>
    <w:p w14:paraId="033C1351" w14:textId="77777777" w:rsidR="00456058" w:rsidRPr="00C7274D" w:rsidRDefault="00456058" w:rsidP="00C7274D">
      <w:pPr>
        <w:autoSpaceDE w:val="0"/>
        <w:autoSpaceDN w:val="0"/>
        <w:adjustRightInd w:val="0"/>
        <w:ind w:firstLine="426"/>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i/>
          <w:color w:val="auto"/>
          <w:lang w:eastAsia="ru-RU" w:bidi="ar-SA"/>
        </w:rPr>
        <w:t xml:space="preserve">Ізометричне </w:t>
      </w:r>
      <w:r w:rsidRPr="00C7274D">
        <w:rPr>
          <w:rFonts w:ascii="Times New Roman" w:eastAsia="Times New Roman" w:hAnsi="Times New Roman" w:cs="Times New Roman"/>
          <w:color w:val="auto"/>
          <w:lang w:eastAsia="ru-RU" w:bidi="ar-SA"/>
        </w:rPr>
        <w:t>— скорочення, при якому змінюється тонус, а довжина залишається без змін, тобто — це таке скорочення, при якому м’яз скоротитися не може, наприклад, якщо обидва кінці його нерухомо закріплені при спробах підняти непосильний вантаж. Природні скорочення м’язів в організмі ніколи не бувають чисто ізотонічними або чисто ізометричними через те, що м’язи, піднімаючи вантаж, укорочуються і разом з тим змінюють своє напруження.</w:t>
      </w:r>
    </w:p>
    <w:p w14:paraId="32BDC240" w14:textId="77777777" w:rsidR="00456058" w:rsidRPr="00C7274D" w:rsidRDefault="00456058" w:rsidP="00C7274D">
      <w:pPr>
        <w:autoSpaceDE w:val="0"/>
        <w:autoSpaceDN w:val="0"/>
        <w:adjustRightInd w:val="0"/>
        <w:ind w:firstLine="426"/>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Еластичність — властивість м’яза повертатись у початковий стан, якщо його попередньо із нього вивести. М’язи мають невелику, але досконалу еластичність.</w:t>
      </w:r>
    </w:p>
    <w:p w14:paraId="34D1D118" w14:textId="77777777" w:rsidR="00456058" w:rsidRPr="00C7274D" w:rsidRDefault="00456058" w:rsidP="00C7274D">
      <w:pPr>
        <w:autoSpaceDE w:val="0"/>
        <w:autoSpaceDN w:val="0"/>
        <w:adjustRightInd w:val="0"/>
        <w:ind w:firstLine="426"/>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Пластичність – здатність гладеньких м’язів утримувати деякий час свою довжину після його розтягування.</w:t>
      </w:r>
    </w:p>
    <w:p w14:paraId="704F46E7" w14:textId="77777777" w:rsidR="00456058" w:rsidRPr="00C7274D" w:rsidRDefault="00456058" w:rsidP="00C7274D">
      <w:pPr>
        <w:autoSpaceDE w:val="0"/>
        <w:autoSpaceDN w:val="0"/>
        <w:adjustRightInd w:val="0"/>
        <w:ind w:firstLine="426"/>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За природою розрізняють такі види скорочень: поодиноке, тетанічне, тонічне і контрактура:</w:t>
      </w:r>
    </w:p>
    <w:p w14:paraId="2C600D2C" w14:textId="77777777" w:rsidR="00456058" w:rsidRPr="00C7274D" w:rsidRDefault="00456058" w:rsidP="00C7274D">
      <w:pPr>
        <w:autoSpaceDE w:val="0"/>
        <w:autoSpaceDN w:val="0"/>
        <w:adjustRightInd w:val="0"/>
        <w:ind w:firstLine="426"/>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1. Поодиноке скорочення — відповідь м’яза на одиничне подразнення або на один нервовий імпульс. Це елементарна відповідь м’яза, що складається з трьох періодів: латентного, скорочення і розслаблення. Період часу від моменту подразнення до початку скорочення називається прихованим або латентним періодом. Тривалість його в різних м’язах різна (скелетний м’яз — 1/10 с, гладенький м’яз — до 1 с). У цей час у м’язі відбуваються біофізичні та біохімічні процеси, одним із яких є ПД (рис. 8).</w:t>
      </w:r>
    </w:p>
    <w:p w14:paraId="7BE61132" w14:textId="77777777" w:rsidR="00456058" w:rsidRPr="00C7274D" w:rsidRDefault="00456058" w:rsidP="00C7274D">
      <w:pPr>
        <w:autoSpaceDE w:val="0"/>
        <w:autoSpaceDN w:val="0"/>
        <w:adjustRightInd w:val="0"/>
        <w:ind w:firstLine="426"/>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Під час поодинокого скорочення </w:t>
      </w:r>
      <w:r w:rsidRPr="00C7274D">
        <w:rPr>
          <w:rFonts w:ascii="Times New Roman" w:eastAsia="Times New Roman" w:hAnsi="Times New Roman" w:cs="Times New Roman"/>
          <w:color w:val="auto"/>
          <w:lang w:val="en-US" w:eastAsia="ru-RU" w:bidi="ar-SA"/>
        </w:rPr>
        <w:t>m</w:t>
      </w:r>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val="en-US" w:eastAsia="ru-RU" w:bidi="ar-SA"/>
        </w:rPr>
        <w:t>gastrocnem</w:t>
      </w:r>
      <w:proofErr w:type="spellEnd"/>
      <w:r w:rsidRPr="00C7274D">
        <w:rPr>
          <w:rFonts w:ascii="Times New Roman" w:eastAsia="Times New Roman" w:hAnsi="Times New Roman" w:cs="Times New Roman"/>
          <w:color w:val="auto"/>
          <w:lang w:eastAsia="ru-RU" w:bidi="ar-SA"/>
        </w:rPr>
        <w:t>і</w:t>
      </w:r>
      <w:r w:rsidRPr="00C7274D">
        <w:rPr>
          <w:rFonts w:ascii="Times New Roman" w:eastAsia="Times New Roman" w:hAnsi="Times New Roman" w:cs="Times New Roman"/>
          <w:color w:val="auto"/>
          <w:lang w:val="en-US" w:eastAsia="ru-RU" w:bidi="ar-SA"/>
        </w:rPr>
        <w:t>us</w:t>
      </w:r>
      <w:r w:rsidRPr="00C7274D">
        <w:rPr>
          <w:rFonts w:ascii="Times New Roman" w:eastAsia="Times New Roman" w:hAnsi="Times New Roman" w:cs="Times New Roman"/>
          <w:color w:val="auto"/>
          <w:lang w:eastAsia="ru-RU" w:bidi="ar-SA"/>
        </w:rPr>
        <w:t xml:space="preserve"> жаби тривалістю в 0,1 с на скорочення йде 0,05 с, на розслаблення — 0,05 с. У однієї і тієї ж тварини різні м’язи мають різну тривалість скорочення залежно від її функції. Вона залежить також від умов (температура, ступінь </w:t>
      </w:r>
      <w:proofErr w:type="spellStart"/>
      <w:r w:rsidRPr="00C7274D">
        <w:rPr>
          <w:rFonts w:ascii="Times New Roman" w:eastAsia="Times New Roman" w:hAnsi="Times New Roman" w:cs="Times New Roman"/>
          <w:color w:val="auto"/>
          <w:lang w:eastAsia="ru-RU" w:bidi="ar-SA"/>
        </w:rPr>
        <w:t>втомлення</w:t>
      </w:r>
      <w:proofErr w:type="spellEnd"/>
      <w:r w:rsidRPr="00C7274D">
        <w:rPr>
          <w:rFonts w:ascii="Times New Roman" w:eastAsia="Times New Roman" w:hAnsi="Times New Roman" w:cs="Times New Roman"/>
          <w:color w:val="auto"/>
          <w:lang w:eastAsia="ru-RU" w:bidi="ar-SA"/>
        </w:rPr>
        <w:t xml:space="preserve">). Тривалість скорочення в кожній точці м’язового волокна </w:t>
      </w:r>
      <w:r w:rsidRPr="00C7274D">
        <w:rPr>
          <w:rFonts w:ascii="Times New Roman" w:eastAsia="Times New Roman" w:hAnsi="Times New Roman" w:cs="Times New Roman"/>
          <w:color w:val="auto"/>
          <w:lang w:eastAsia="ru-RU" w:bidi="ar-SA"/>
        </w:rPr>
        <w:lastRenderedPageBreak/>
        <w:t xml:space="preserve">в десятки разів перевищує тривалість ПД. Тому настає момент, коли ПД пройшов вздовж усього волокна та закінчився (тобто мембрана </w:t>
      </w:r>
      <w:proofErr w:type="spellStart"/>
      <w:r w:rsidRPr="00C7274D">
        <w:rPr>
          <w:rFonts w:ascii="Times New Roman" w:eastAsia="Times New Roman" w:hAnsi="Times New Roman" w:cs="Times New Roman"/>
          <w:color w:val="auto"/>
          <w:lang w:eastAsia="ru-RU" w:bidi="ar-SA"/>
        </w:rPr>
        <w:t>реполяризувалась</w:t>
      </w:r>
      <w:proofErr w:type="spellEnd"/>
      <w:r w:rsidRPr="00C7274D">
        <w:rPr>
          <w:rFonts w:ascii="Times New Roman" w:eastAsia="Times New Roman" w:hAnsi="Times New Roman" w:cs="Times New Roman"/>
          <w:color w:val="auto"/>
          <w:lang w:eastAsia="ru-RU" w:bidi="ar-SA"/>
        </w:rPr>
        <w:t>), а скорочення охопило все волокно і воно ще продовжує бути укороченим.</w:t>
      </w:r>
    </w:p>
    <w:p w14:paraId="442E9E8E" w14:textId="77777777" w:rsidR="00456058" w:rsidRPr="00C7274D" w:rsidRDefault="00456058" w:rsidP="00C7274D">
      <w:pPr>
        <w:autoSpaceDE w:val="0"/>
        <w:autoSpaceDN w:val="0"/>
        <w:adjustRightInd w:val="0"/>
        <w:ind w:firstLine="426"/>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Скорочення кожного окремого м’язового волокна при рідкісних поодиноких подразненнях підпорядковуються закону «все або нічого». Це означає, що скорочення, яке </w:t>
      </w:r>
      <w:proofErr w:type="spellStart"/>
      <w:r w:rsidRPr="00C7274D">
        <w:rPr>
          <w:rFonts w:ascii="Times New Roman" w:eastAsia="Times New Roman" w:hAnsi="Times New Roman" w:cs="Times New Roman"/>
          <w:color w:val="auto"/>
          <w:lang w:eastAsia="ru-RU" w:bidi="ar-SA"/>
        </w:rPr>
        <w:t>виникло</w:t>
      </w:r>
      <w:proofErr w:type="spellEnd"/>
      <w:r w:rsidRPr="00C7274D">
        <w:rPr>
          <w:rFonts w:ascii="Times New Roman" w:eastAsia="Times New Roman" w:hAnsi="Times New Roman" w:cs="Times New Roman"/>
          <w:color w:val="auto"/>
          <w:lang w:eastAsia="ru-RU" w:bidi="ar-SA"/>
        </w:rPr>
        <w:t xml:space="preserve"> як при пороговому, так і при </w:t>
      </w:r>
      <w:proofErr w:type="spellStart"/>
      <w:r w:rsidRPr="00C7274D">
        <w:rPr>
          <w:rFonts w:ascii="Times New Roman" w:eastAsia="Times New Roman" w:hAnsi="Times New Roman" w:cs="Times New Roman"/>
          <w:color w:val="auto"/>
          <w:lang w:eastAsia="ru-RU" w:bidi="ar-SA"/>
        </w:rPr>
        <w:t>понадпороговому</w:t>
      </w:r>
      <w:proofErr w:type="spellEnd"/>
      <w:r w:rsidRPr="00C7274D">
        <w:rPr>
          <w:rFonts w:ascii="Times New Roman" w:eastAsia="Times New Roman" w:hAnsi="Times New Roman" w:cs="Times New Roman"/>
          <w:color w:val="auto"/>
          <w:lang w:eastAsia="ru-RU" w:bidi="ar-SA"/>
        </w:rPr>
        <w:t xml:space="preserve"> подразненні має максимальну амплітуду. Величина ж поодинокого скорочення всього скелетного м’яза залежить від кількості волокон, що беруть участь у скороченні, а кількість волокон від сили подразнення. Що сильніший подразник, то більша кількість волокон збуджена. При максимальному скороченні всі волокна м’яза скорочені, тому м’яз підпорядковується «закону градації».</w:t>
      </w:r>
    </w:p>
    <w:p w14:paraId="4B857CEF" w14:textId="77777777" w:rsidR="00456058" w:rsidRPr="00C7274D" w:rsidRDefault="00456058" w:rsidP="00C7274D">
      <w:pPr>
        <w:autoSpaceDE w:val="0"/>
        <w:autoSpaceDN w:val="0"/>
        <w:adjustRightInd w:val="0"/>
        <w:ind w:firstLine="426"/>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Поодинокі скорочення в природних умовах не зустрічаються, бо до м’язів від спинного мозку відходить «залп» імпульсів, тому навіть дуже швидкі скорочення (рука піаніста) не є тетанічними. Такі скорочення переважно штучні.</w:t>
      </w:r>
    </w:p>
    <w:p w14:paraId="5B16C460" w14:textId="77777777" w:rsidR="00456058" w:rsidRPr="00C7274D" w:rsidRDefault="00456058" w:rsidP="00C7274D">
      <w:pPr>
        <w:autoSpaceDE w:val="0"/>
        <w:autoSpaceDN w:val="0"/>
        <w:adjustRightInd w:val="0"/>
        <w:ind w:firstLine="426"/>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2. Тетанус. Тривалі скорочення м’яза, викликані частими ритмічними подразненнями називаються тетанусом. Для одержання тетанусу необхідні часті ритмічні подразнення. Якщо на м’яз до закінчення подразнення подати другий імпульс, то друге скорочення накладається на перше так, що загальне напруження буде більшим, ніж під час першого скорочення, тобто відбувається механічна сумація. Якщо стимули повторюються з короткими інтервалами, то поодинокі скорочення зливаються в тетанус.</w:t>
      </w:r>
    </w:p>
    <w:p w14:paraId="137871C4" w14:textId="77777777" w:rsidR="00456058" w:rsidRPr="00C7274D" w:rsidRDefault="00456058" w:rsidP="00C7274D">
      <w:pPr>
        <w:autoSpaceDE w:val="0"/>
        <w:autoSpaceDN w:val="0"/>
        <w:adjustRightInd w:val="0"/>
        <w:ind w:firstLine="426"/>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Сьогодні не одержав загальноприйнятого пояснення той факт, що напруження, досягнуте під час тетанусу або суперпозиції поодиноких скорочень, більше, ніж сила одного скорочення. Види тетанусу: неповний (зубчатий) і суцільний (гладкий) (рис. 9). При відносно малій частоті подразнень настає зубчатий або неповний тетанус. Наприклад, якщо подразнювати м’яз 5 разів у 1 </w:t>
      </w:r>
      <w:proofErr w:type="spellStart"/>
      <w:r w:rsidRPr="00C7274D">
        <w:rPr>
          <w:rFonts w:ascii="Times New Roman" w:eastAsia="Times New Roman" w:hAnsi="Times New Roman" w:cs="Times New Roman"/>
          <w:color w:val="auto"/>
          <w:lang w:eastAsia="ru-RU" w:bidi="ar-SA"/>
        </w:rPr>
        <w:t>с,то</w:t>
      </w:r>
      <w:proofErr w:type="spellEnd"/>
      <w:r w:rsidRPr="00C7274D">
        <w:rPr>
          <w:rFonts w:ascii="Times New Roman" w:eastAsia="Times New Roman" w:hAnsi="Times New Roman" w:cs="Times New Roman"/>
          <w:color w:val="auto"/>
          <w:lang w:eastAsia="ru-RU" w:bidi="ar-SA"/>
        </w:rPr>
        <w:t xml:space="preserve"> буде 5 поодиноких скорочень, через те, що на одне скорочення необхідно 0,1 с, тимчасом як на 5 скорочень — 0,5 с. Решта 0,5 с — час паузи. Подразнюючи 10 разів у 1 с, одержимо 10 поодиноких скорочень, але без паузи, бо на скорочення пішли всі с 0,1</w:t>
      </w:r>
      <w:r w:rsidR="00510E7C" w:rsidRPr="00C7274D">
        <w:rPr>
          <w:rFonts w:ascii="Times New Roman" w:eastAsia="Times New Roman" w:hAnsi="Times New Roman" w:cs="Times New Roman"/>
          <w:color w:val="auto"/>
          <w:lang w:eastAsia="ru-RU" w:bidi="ar-SA"/>
        </w:rPr>
        <w:t>х</w:t>
      </w:r>
      <w:r w:rsidRPr="00C7274D">
        <w:rPr>
          <w:rFonts w:ascii="Times New Roman" w:eastAsia="Times New Roman" w:hAnsi="Times New Roman" w:cs="Times New Roman"/>
          <w:color w:val="auto"/>
          <w:lang w:eastAsia="ru-RU" w:bidi="ar-SA"/>
        </w:rPr>
        <w:t>10 = 1 с. Подразнюємо 12 разів у 1 с, кожне повторне скорочення настає до фази розслаблення, бо на одне скорочення використовуватиметься 1:12, 0,08 с, а не 0,1 с. При подразненні 15 раз у 1 с, розслаблення ще більше не буде доходити до 0 лінії.</w:t>
      </w:r>
    </w:p>
    <w:p w14:paraId="0EB12C58" w14:textId="77777777" w:rsidR="00456058" w:rsidRPr="00C7274D" w:rsidRDefault="00456058" w:rsidP="00C7274D">
      <w:pPr>
        <w:autoSpaceDE w:val="0"/>
        <w:autoSpaceDN w:val="0"/>
        <w:adjustRightInd w:val="0"/>
        <w:ind w:firstLine="426"/>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Тобто при зубчастому тетанусі є ще елементи поодинокого скорочення, тому його називають неповним. Так для м’яза, поодиноке скорочення якого дорівнює 0,1 с, буде до подразнення 20 в 1 с. При подразненні більше 20 в 1 с настає повний тетанус, тому що при такій кількості подразнень м’яз не буде встигати розслаблятися, 1:20=0,05 с (весь час, який необхідний для скорочення). Важливо те, що при тетанусі скорочувальні відповіді м’яза підсумовані, електричні ж його реакції, тобто ПД не </w:t>
      </w:r>
      <w:proofErr w:type="spellStart"/>
      <w:r w:rsidRPr="00C7274D">
        <w:rPr>
          <w:rFonts w:ascii="Times New Roman" w:eastAsia="Times New Roman" w:hAnsi="Times New Roman" w:cs="Times New Roman"/>
          <w:color w:val="auto"/>
          <w:lang w:eastAsia="ru-RU" w:bidi="ar-SA"/>
        </w:rPr>
        <w:t>сумуються</w:t>
      </w:r>
      <w:proofErr w:type="spellEnd"/>
      <w:r w:rsidRPr="00C7274D">
        <w:rPr>
          <w:rFonts w:ascii="Times New Roman" w:eastAsia="Times New Roman" w:hAnsi="Times New Roman" w:cs="Times New Roman"/>
          <w:color w:val="auto"/>
          <w:lang w:eastAsia="ru-RU" w:bidi="ar-SA"/>
        </w:rPr>
        <w:t xml:space="preserve">, їх частота відповідає частоті ритмічного подразнення, яке викликає тетанус. Тобто, якщо дати подразнення 50 в 1 с і спричинити тетанічне скорочення м’яза, то в ньому ми зареєструємо 50 ПД. Це свідчить про те, що тетанічне скорочення складається або </w:t>
      </w:r>
      <w:proofErr w:type="spellStart"/>
      <w:r w:rsidRPr="00C7274D">
        <w:rPr>
          <w:rFonts w:ascii="Times New Roman" w:eastAsia="Times New Roman" w:hAnsi="Times New Roman" w:cs="Times New Roman"/>
          <w:color w:val="auto"/>
          <w:lang w:eastAsia="ru-RU" w:bidi="ar-SA"/>
        </w:rPr>
        <w:t>суперпозується</w:t>
      </w:r>
      <w:proofErr w:type="spellEnd"/>
      <w:r w:rsidRPr="00C7274D">
        <w:rPr>
          <w:rFonts w:ascii="Times New Roman" w:eastAsia="Times New Roman" w:hAnsi="Times New Roman" w:cs="Times New Roman"/>
          <w:color w:val="auto"/>
          <w:lang w:eastAsia="ru-RU" w:bidi="ar-SA"/>
        </w:rPr>
        <w:t xml:space="preserve"> із поодиноких. На це вперше вказував ще </w:t>
      </w:r>
      <w:proofErr w:type="spellStart"/>
      <w:r w:rsidRPr="00C7274D">
        <w:rPr>
          <w:rFonts w:ascii="Times New Roman" w:eastAsia="Times New Roman" w:hAnsi="Times New Roman" w:cs="Times New Roman"/>
          <w:color w:val="auto"/>
          <w:lang w:eastAsia="ru-RU" w:bidi="ar-SA"/>
        </w:rPr>
        <w:t>Гельмгольц</w:t>
      </w:r>
      <w:proofErr w:type="spellEnd"/>
      <w:r w:rsidRPr="00C7274D">
        <w:rPr>
          <w:rFonts w:ascii="Times New Roman" w:eastAsia="Times New Roman" w:hAnsi="Times New Roman" w:cs="Times New Roman"/>
          <w:color w:val="auto"/>
          <w:lang w:eastAsia="ru-RU" w:bidi="ar-SA"/>
        </w:rPr>
        <w:t xml:space="preserve"> (1847, теорія суперпозиції). М. Є. Введенський (1885) довів, що хоча тетанус складається із поодиноких скорочень, але це не проста сума, а значна залежність від частоти подразнення (а не тільки від сили), а також від фази, на яку припадає повторне подразнення. Він довів, що при великій частоті подразнення сила скорочення може бути менша, якщо кожне подразнення припадає на фазу відносної </w:t>
      </w:r>
      <w:proofErr w:type="spellStart"/>
      <w:r w:rsidRPr="00C7274D">
        <w:rPr>
          <w:rFonts w:ascii="Times New Roman" w:eastAsia="Times New Roman" w:hAnsi="Times New Roman" w:cs="Times New Roman"/>
          <w:color w:val="auto"/>
          <w:lang w:eastAsia="ru-RU" w:bidi="ar-SA"/>
        </w:rPr>
        <w:t>рефрактерності</w:t>
      </w:r>
      <w:proofErr w:type="spellEnd"/>
      <w:r w:rsidRPr="00C7274D">
        <w:rPr>
          <w:rFonts w:ascii="Times New Roman" w:eastAsia="Times New Roman" w:hAnsi="Times New Roman" w:cs="Times New Roman"/>
          <w:color w:val="auto"/>
          <w:lang w:eastAsia="ru-RU" w:bidi="ar-SA"/>
        </w:rPr>
        <w:t xml:space="preserve">. До М. Є. Введенського вважали цю залежність прямою. М. Є. Введенський увів термін оптимальне (найкраще) «подразнення», яке викликає найбільший ефект. Подразнення, яке за частотою перевищує оптимальне, але викликає менший ефект, називається </w:t>
      </w:r>
      <w:proofErr w:type="spellStart"/>
      <w:r w:rsidRPr="00C7274D">
        <w:rPr>
          <w:rFonts w:ascii="Times New Roman" w:eastAsia="Times New Roman" w:hAnsi="Times New Roman" w:cs="Times New Roman"/>
          <w:i/>
          <w:color w:val="auto"/>
          <w:lang w:eastAsia="ru-RU" w:bidi="ar-SA"/>
        </w:rPr>
        <w:t>песимальним</w:t>
      </w:r>
      <w:proofErr w:type="spellEnd"/>
      <w:r w:rsidRPr="00C7274D">
        <w:rPr>
          <w:rFonts w:ascii="Times New Roman" w:eastAsia="Times New Roman" w:hAnsi="Times New Roman" w:cs="Times New Roman"/>
          <w:color w:val="auto"/>
          <w:lang w:eastAsia="ru-RU" w:bidi="ar-SA"/>
        </w:rPr>
        <w:t xml:space="preserve"> (найгірше). Він встановив оптимум і </w:t>
      </w:r>
      <w:proofErr w:type="spellStart"/>
      <w:r w:rsidRPr="00C7274D">
        <w:rPr>
          <w:rFonts w:ascii="Times New Roman" w:eastAsia="Times New Roman" w:hAnsi="Times New Roman" w:cs="Times New Roman"/>
          <w:color w:val="auto"/>
          <w:lang w:eastAsia="ru-RU" w:bidi="ar-SA"/>
        </w:rPr>
        <w:t>песимум</w:t>
      </w:r>
      <w:proofErr w:type="spellEnd"/>
      <w:r w:rsidRPr="00C7274D">
        <w:rPr>
          <w:rFonts w:ascii="Times New Roman" w:eastAsia="Times New Roman" w:hAnsi="Times New Roman" w:cs="Times New Roman"/>
          <w:color w:val="auto"/>
          <w:lang w:eastAsia="ru-RU" w:bidi="ar-SA"/>
        </w:rPr>
        <w:t xml:space="preserve"> сили та частоти подразнення.</w:t>
      </w:r>
    </w:p>
    <w:p w14:paraId="3DFEF207" w14:textId="77777777" w:rsidR="00456058" w:rsidRPr="00C7274D" w:rsidRDefault="00456058" w:rsidP="00C7274D">
      <w:pPr>
        <w:autoSpaceDE w:val="0"/>
        <w:autoSpaceDN w:val="0"/>
        <w:adjustRightInd w:val="0"/>
        <w:ind w:firstLine="426"/>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Крім поодинокого скорочення, що швидко перебігає, та тетанічного скорочення, що триває довго, деякі м’язи можуть давати тривале скорочення на </w:t>
      </w:r>
      <w:proofErr w:type="spellStart"/>
      <w:r w:rsidRPr="00C7274D">
        <w:rPr>
          <w:rFonts w:ascii="Times New Roman" w:eastAsia="Times New Roman" w:hAnsi="Times New Roman" w:cs="Times New Roman"/>
          <w:color w:val="auto"/>
          <w:lang w:eastAsia="ru-RU" w:bidi="ar-SA"/>
        </w:rPr>
        <w:t>одноразовеподразнення</w:t>
      </w:r>
      <w:proofErr w:type="spellEnd"/>
      <w:r w:rsidRPr="00C7274D">
        <w:rPr>
          <w:rFonts w:ascii="Times New Roman" w:eastAsia="Times New Roman" w:hAnsi="Times New Roman" w:cs="Times New Roman"/>
          <w:color w:val="auto"/>
          <w:lang w:eastAsia="ru-RU" w:bidi="ar-SA"/>
        </w:rPr>
        <w:t xml:space="preserve"> — це тонічне скорочення.</w:t>
      </w:r>
    </w:p>
    <w:p w14:paraId="7897CA03" w14:textId="77777777" w:rsidR="00F645F7" w:rsidRPr="00C7274D" w:rsidRDefault="00456058" w:rsidP="00C7274D">
      <w:pPr>
        <w:autoSpaceDE w:val="0"/>
        <w:autoSpaceDN w:val="0"/>
        <w:adjustRightInd w:val="0"/>
        <w:ind w:firstLine="426"/>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3. Тонічне скорочення. Якщо зареєструвати ПД, буде тільки 1 ПД (рис. 10): це тривале, але не ритмічне скорочення, викликане поодиноким подразненням, називається </w:t>
      </w:r>
      <w:r w:rsidRPr="00C7274D">
        <w:rPr>
          <w:rFonts w:ascii="Times New Roman" w:eastAsia="Times New Roman" w:hAnsi="Times New Roman" w:cs="Times New Roman"/>
          <w:i/>
          <w:color w:val="auto"/>
          <w:lang w:eastAsia="ru-RU" w:bidi="ar-SA"/>
        </w:rPr>
        <w:t xml:space="preserve">тонічним </w:t>
      </w:r>
      <w:r w:rsidRPr="00C7274D">
        <w:rPr>
          <w:rFonts w:ascii="Times New Roman" w:eastAsia="Times New Roman" w:hAnsi="Times New Roman" w:cs="Times New Roman"/>
          <w:i/>
          <w:color w:val="auto"/>
          <w:lang w:eastAsia="ru-RU" w:bidi="ar-SA"/>
        </w:rPr>
        <w:lastRenderedPageBreak/>
        <w:t>скороченням.</w:t>
      </w:r>
      <w:r w:rsidRPr="00C7274D">
        <w:rPr>
          <w:rFonts w:ascii="Times New Roman" w:eastAsia="Times New Roman" w:hAnsi="Times New Roman" w:cs="Times New Roman"/>
          <w:color w:val="auto"/>
          <w:lang w:eastAsia="ru-RU" w:bidi="ar-SA"/>
        </w:rPr>
        <w:t xml:space="preserve"> У тонічному скороченні деякі м’язи перебувають все життя, наприклад, м’язи кров’яних судин, м’язи ШКТ, м’язи сфінктера сечового міхура. Тонічне скорочення більш характерне для гладеньких м’язів. Скелетні м’язи також можуть давати тонічне скорочення, наприклад, постава людини при сидінні, стоянні. Хоча для скелетних м’язів характерним є тетанічне скорочення, деякі скелетні м’язи перебувають у тонічному скороченні.</w:t>
      </w:r>
    </w:p>
    <w:p w14:paraId="722DBC43" w14:textId="77777777" w:rsidR="00446D15" w:rsidRPr="00C7274D" w:rsidRDefault="00446D15" w:rsidP="00C7274D">
      <w:pPr>
        <w:autoSpaceDE w:val="0"/>
        <w:autoSpaceDN w:val="0"/>
        <w:adjustRightInd w:val="0"/>
        <w:jc w:val="both"/>
        <w:rPr>
          <w:rFonts w:ascii="Times New Roman" w:eastAsia="Times New Roman" w:hAnsi="Times New Roman" w:cs="Times New Roman"/>
          <w:color w:val="auto"/>
          <w:lang w:eastAsia="ru-RU" w:bidi="ar-SA"/>
        </w:rPr>
      </w:pPr>
      <w:proofErr w:type="spellStart"/>
      <w:r w:rsidRPr="00C7274D">
        <w:rPr>
          <w:rFonts w:ascii="Times New Roman" w:eastAsia="Times New Roman" w:hAnsi="Times New Roman" w:cs="Times New Roman"/>
          <w:i/>
          <w:iCs/>
        </w:rPr>
        <w:t>Обладнання:</w:t>
      </w:r>
      <w:r w:rsidR="00C22267" w:rsidRPr="00C7274D">
        <w:rPr>
          <w:rFonts w:ascii="Times New Roman" w:eastAsia="Times New Roman" w:hAnsi="Times New Roman" w:cs="Times New Roman"/>
          <w:bCs/>
          <w:iCs/>
          <w:color w:val="auto"/>
          <w:lang w:eastAsia="ru-RU" w:bidi="ar-SA"/>
        </w:rPr>
        <w:t>кистьовий</w:t>
      </w:r>
      <w:proofErr w:type="spellEnd"/>
      <w:r w:rsidR="00C22267" w:rsidRPr="00C7274D">
        <w:rPr>
          <w:rFonts w:ascii="Times New Roman" w:eastAsia="Times New Roman" w:hAnsi="Times New Roman" w:cs="Times New Roman"/>
          <w:bCs/>
          <w:iCs/>
          <w:color w:val="auto"/>
          <w:lang w:eastAsia="ru-RU" w:bidi="ar-SA"/>
        </w:rPr>
        <w:t xml:space="preserve"> динамометр, секундомір, ваги для виміру маси </w:t>
      </w:r>
      <w:proofErr w:type="spellStart"/>
      <w:r w:rsidR="00C22267" w:rsidRPr="00C7274D">
        <w:rPr>
          <w:rFonts w:ascii="Times New Roman" w:eastAsia="Times New Roman" w:hAnsi="Times New Roman" w:cs="Times New Roman"/>
          <w:bCs/>
          <w:iCs/>
          <w:color w:val="auto"/>
          <w:lang w:eastAsia="ru-RU" w:bidi="ar-SA"/>
        </w:rPr>
        <w:t>тіла,</w:t>
      </w:r>
      <w:r w:rsidRPr="00C7274D">
        <w:rPr>
          <w:rFonts w:ascii="Times New Roman" w:eastAsia="Times New Roman" w:hAnsi="Times New Roman" w:cs="Times New Roman"/>
        </w:rPr>
        <w:t>таблиці</w:t>
      </w:r>
      <w:proofErr w:type="spellEnd"/>
      <w:r w:rsidRPr="00C7274D">
        <w:rPr>
          <w:rFonts w:ascii="Times New Roman" w:eastAsia="Times New Roman" w:hAnsi="Times New Roman" w:cs="Times New Roman"/>
        </w:rPr>
        <w:t xml:space="preserve">, слайди, відеофільми, зошити, ручки.  </w:t>
      </w:r>
    </w:p>
    <w:p w14:paraId="5F9C5B30" w14:textId="77777777" w:rsidR="00F645F7" w:rsidRPr="00C7274D" w:rsidRDefault="00F645F7" w:rsidP="00C7274D">
      <w:pPr>
        <w:rPr>
          <w:rFonts w:ascii="Times New Roman" w:eastAsia="Times New Roman" w:hAnsi="Times New Roman" w:cs="Times New Roman"/>
          <w:b/>
          <w:i/>
          <w:iCs/>
        </w:rPr>
      </w:pPr>
      <w:r w:rsidRPr="00C7274D">
        <w:rPr>
          <w:rFonts w:ascii="Times New Roman" w:eastAsia="Times New Roman" w:hAnsi="Times New Roman" w:cs="Times New Roman"/>
          <w:b/>
          <w:i/>
          <w:iCs/>
        </w:rPr>
        <w:t>План:</w:t>
      </w:r>
    </w:p>
    <w:p w14:paraId="0C631C3A" w14:textId="3D3B5F10" w:rsidR="00F645F7" w:rsidRPr="00C7274D" w:rsidRDefault="00B461A2" w:rsidP="00C7274D">
      <w:pPr>
        <w:tabs>
          <w:tab w:val="left" w:pos="330"/>
          <w:tab w:val="left" w:pos="952"/>
        </w:tabs>
        <w:jc w:val="both"/>
        <w:rPr>
          <w:rFonts w:ascii="Times New Roman" w:eastAsia="Times New Roman" w:hAnsi="Times New Roman" w:cs="Times New Roman"/>
          <w:i/>
          <w:iCs/>
        </w:rPr>
      </w:pPr>
      <w:r>
        <w:rPr>
          <w:rFonts w:ascii="Times New Roman" w:eastAsia="Times New Roman" w:hAnsi="Times New Roman" w:cs="Times New Roman"/>
          <w:i/>
          <w:iCs/>
        </w:rPr>
        <w:tab/>
      </w:r>
      <w:r w:rsidR="00F645F7" w:rsidRPr="00C7274D">
        <w:rPr>
          <w:rFonts w:ascii="Times New Roman" w:eastAsia="Times New Roman" w:hAnsi="Times New Roman" w:cs="Times New Roman"/>
          <w:i/>
          <w:iCs/>
        </w:rPr>
        <w:t>Організаційні заходи:</w:t>
      </w:r>
    </w:p>
    <w:p w14:paraId="513EA41A" w14:textId="77777777" w:rsidR="00F645F7" w:rsidRPr="00C7274D" w:rsidRDefault="00F645F7"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привітання, </w:t>
      </w:r>
    </w:p>
    <w:p w14:paraId="6B2A5AC6" w14:textId="77777777" w:rsidR="00F645F7" w:rsidRPr="00C7274D" w:rsidRDefault="00F645F7"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перевірка присутніх,</w:t>
      </w:r>
    </w:p>
    <w:p w14:paraId="52E95C42" w14:textId="77777777" w:rsidR="00F645F7" w:rsidRPr="00C7274D" w:rsidRDefault="00F645F7"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повідомлення теми, мети заняття, </w:t>
      </w:r>
    </w:p>
    <w:p w14:paraId="5D853368" w14:textId="77777777" w:rsidR="00F645F7" w:rsidRPr="00C7274D" w:rsidRDefault="00F645F7"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мотивація здобувачів вищої освіти щодо вивчення теми.</w:t>
      </w:r>
    </w:p>
    <w:p w14:paraId="5A11F80B" w14:textId="49B91A16" w:rsidR="00F645F7" w:rsidRPr="00B461A2" w:rsidRDefault="00F645F7" w:rsidP="00B461A2">
      <w:pPr>
        <w:pStyle w:val="a3"/>
        <w:numPr>
          <w:ilvl w:val="0"/>
          <w:numId w:val="99"/>
        </w:numPr>
        <w:tabs>
          <w:tab w:val="left" w:pos="330"/>
          <w:tab w:val="left" w:pos="952"/>
        </w:tabs>
        <w:jc w:val="both"/>
        <w:rPr>
          <w:rFonts w:ascii="Times New Roman" w:eastAsia="Times New Roman" w:hAnsi="Times New Roman" w:cs="Times New Roman"/>
          <w:b/>
          <w:bCs/>
          <w:i/>
          <w:iCs/>
        </w:rPr>
      </w:pPr>
      <w:r w:rsidRPr="00B461A2">
        <w:rPr>
          <w:rFonts w:ascii="Times New Roman" w:eastAsia="Times New Roman" w:hAnsi="Times New Roman" w:cs="Times New Roman"/>
          <w:b/>
          <w:bCs/>
          <w:i/>
          <w:iCs/>
        </w:rPr>
        <w:t>Контроль опорного рівня знань:</w:t>
      </w:r>
    </w:p>
    <w:p w14:paraId="7E65A0F9" w14:textId="77777777" w:rsidR="00F645F7" w:rsidRPr="00C7274D" w:rsidRDefault="00F645F7" w:rsidP="00C7274D">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 xml:space="preserve">письмове тестування, </w:t>
      </w:r>
    </w:p>
    <w:p w14:paraId="1BDD6EA4" w14:textId="77777777" w:rsidR="00F645F7" w:rsidRPr="00C7274D" w:rsidRDefault="00F645F7" w:rsidP="00C7274D">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фронтальне опитування</w:t>
      </w:r>
    </w:p>
    <w:p w14:paraId="18EA3890" w14:textId="77777777" w:rsidR="00F645F7" w:rsidRPr="00C7274D" w:rsidRDefault="00F645F7" w:rsidP="00C7274D">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rPr>
        <w:tab/>
        <w:t>Вимоги до знань теоретичної готовності студентів до виконання практичних занять:</w:t>
      </w:r>
    </w:p>
    <w:p w14:paraId="6C889B84" w14:textId="77777777" w:rsidR="00F645F7" w:rsidRPr="00C7274D" w:rsidRDefault="00F645F7" w:rsidP="00C7274D">
      <w:pPr>
        <w:autoSpaceDE w:val="0"/>
        <w:autoSpaceDN w:val="0"/>
        <w:adjustRightInd w:val="0"/>
        <w:ind w:left="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i/>
          <w:color w:val="auto"/>
          <w:lang w:eastAsia="ru-RU" w:bidi="ar-SA"/>
        </w:rPr>
        <w:t>Знати:</w:t>
      </w:r>
    </w:p>
    <w:p w14:paraId="4FC3016D" w14:textId="77777777" w:rsidR="00F645F7" w:rsidRPr="00C7274D" w:rsidRDefault="00F645F7" w:rsidP="00C7274D">
      <w:pPr>
        <w:pStyle w:val="a3"/>
        <w:numPr>
          <w:ilvl w:val="0"/>
          <w:numId w:val="3"/>
        </w:numPr>
        <w:autoSpaceDE w:val="0"/>
        <w:autoSpaceDN w:val="0"/>
        <w:adjustRightInd w:val="0"/>
        <w:ind w:left="284" w:hanging="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color w:val="auto"/>
          <w:lang w:eastAsia="ru-RU" w:bidi="ar-SA"/>
        </w:rPr>
        <w:t xml:space="preserve">основні поняття фізіології </w:t>
      </w:r>
      <w:proofErr w:type="spellStart"/>
      <w:r w:rsidR="00456058" w:rsidRPr="00C7274D">
        <w:rPr>
          <w:rFonts w:ascii="Times New Roman" w:eastAsia="Times New Roman" w:hAnsi="Times New Roman" w:cs="Times New Roman"/>
          <w:color w:val="auto"/>
          <w:lang w:eastAsia="ru-RU" w:bidi="ar-SA"/>
        </w:rPr>
        <w:t>мязів</w:t>
      </w:r>
      <w:proofErr w:type="spellEnd"/>
      <w:r w:rsidR="00456058" w:rsidRPr="00C7274D">
        <w:rPr>
          <w:rFonts w:ascii="Times New Roman" w:eastAsia="Times New Roman" w:hAnsi="Times New Roman" w:cs="Times New Roman"/>
          <w:color w:val="auto"/>
          <w:lang w:eastAsia="ru-RU" w:bidi="ar-SA"/>
        </w:rPr>
        <w:t xml:space="preserve"> </w:t>
      </w:r>
    </w:p>
    <w:p w14:paraId="071A90C9" w14:textId="77777777" w:rsidR="00F645F7" w:rsidRPr="00C7274D" w:rsidRDefault="00F645F7" w:rsidP="00C7274D">
      <w:pPr>
        <w:pStyle w:val="a3"/>
        <w:numPr>
          <w:ilvl w:val="0"/>
          <w:numId w:val="3"/>
        </w:numPr>
        <w:autoSpaceDE w:val="0"/>
        <w:autoSpaceDN w:val="0"/>
        <w:adjustRightInd w:val="0"/>
        <w:ind w:left="284" w:hanging="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color w:val="auto"/>
          <w:lang w:eastAsia="ru-RU" w:bidi="ar-SA"/>
        </w:rPr>
        <w:t xml:space="preserve">основні підходи до реєстрації </w:t>
      </w:r>
      <w:proofErr w:type="spellStart"/>
      <w:r w:rsidR="00A6751D" w:rsidRPr="00C7274D">
        <w:rPr>
          <w:rFonts w:ascii="Times New Roman" w:eastAsia="Times New Roman" w:hAnsi="Times New Roman" w:cs="Times New Roman"/>
          <w:color w:val="auto"/>
          <w:lang w:eastAsia="ru-RU" w:bidi="ar-SA"/>
        </w:rPr>
        <w:t>мязового</w:t>
      </w:r>
      <w:proofErr w:type="spellEnd"/>
      <w:r w:rsidR="00A6751D" w:rsidRPr="00C7274D">
        <w:rPr>
          <w:rFonts w:ascii="Times New Roman" w:eastAsia="Times New Roman" w:hAnsi="Times New Roman" w:cs="Times New Roman"/>
          <w:color w:val="auto"/>
          <w:lang w:eastAsia="ru-RU" w:bidi="ar-SA"/>
        </w:rPr>
        <w:t xml:space="preserve"> скорочення </w:t>
      </w:r>
      <w:r w:rsidRPr="00C7274D">
        <w:rPr>
          <w:rFonts w:ascii="Times New Roman" w:eastAsia="Times New Roman" w:hAnsi="Times New Roman" w:cs="Times New Roman"/>
          <w:color w:val="auto"/>
          <w:lang w:eastAsia="ru-RU" w:bidi="ar-SA"/>
        </w:rPr>
        <w:t xml:space="preserve">у клінічній практиці </w:t>
      </w:r>
    </w:p>
    <w:p w14:paraId="21312EDC" w14:textId="77777777" w:rsidR="00F645F7" w:rsidRPr="00C7274D" w:rsidRDefault="00F645F7" w:rsidP="00C7274D">
      <w:pPr>
        <w:autoSpaceDE w:val="0"/>
        <w:autoSpaceDN w:val="0"/>
        <w:adjustRightInd w:val="0"/>
        <w:ind w:left="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i/>
          <w:color w:val="auto"/>
          <w:lang w:eastAsia="ru-RU" w:bidi="ar-SA"/>
        </w:rPr>
        <w:t>Вміти</w:t>
      </w:r>
      <w:r w:rsidRPr="00C7274D">
        <w:rPr>
          <w:rFonts w:ascii="Times New Roman" w:eastAsia="Times New Roman" w:hAnsi="Times New Roman" w:cs="Times New Roman"/>
          <w:color w:val="auto"/>
          <w:lang w:eastAsia="ru-RU" w:bidi="ar-SA"/>
        </w:rPr>
        <w:t>:</w:t>
      </w:r>
    </w:p>
    <w:p w14:paraId="76DF7E77" w14:textId="77777777" w:rsidR="00F645F7" w:rsidRPr="00C7274D" w:rsidRDefault="00F645F7" w:rsidP="00C7274D">
      <w:pPr>
        <w:pStyle w:val="a3"/>
        <w:numPr>
          <w:ilvl w:val="0"/>
          <w:numId w:val="4"/>
        </w:numPr>
        <w:autoSpaceDE w:val="0"/>
        <w:autoSpaceDN w:val="0"/>
        <w:adjustRightInd w:val="0"/>
        <w:ind w:left="284" w:hanging="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досліджувати фізіологічні функції </w:t>
      </w:r>
      <w:proofErr w:type="spellStart"/>
      <w:r w:rsidR="00A6751D" w:rsidRPr="00C7274D">
        <w:rPr>
          <w:rFonts w:ascii="Times New Roman" w:eastAsia="Times New Roman" w:hAnsi="Times New Roman" w:cs="Times New Roman"/>
          <w:color w:val="auto"/>
          <w:lang w:eastAsia="ru-RU" w:bidi="ar-SA"/>
        </w:rPr>
        <w:t>мязових</w:t>
      </w:r>
      <w:proofErr w:type="spellEnd"/>
      <w:r w:rsidR="00A6751D" w:rsidRPr="00C7274D">
        <w:rPr>
          <w:rFonts w:ascii="Times New Roman" w:eastAsia="Times New Roman" w:hAnsi="Times New Roman" w:cs="Times New Roman"/>
          <w:color w:val="auto"/>
          <w:lang w:eastAsia="ru-RU" w:bidi="ar-SA"/>
        </w:rPr>
        <w:t xml:space="preserve"> тканин </w:t>
      </w:r>
      <w:r w:rsidRPr="00C7274D">
        <w:rPr>
          <w:rFonts w:ascii="Times New Roman" w:eastAsia="Times New Roman" w:hAnsi="Times New Roman" w:cs="Times New Roman"/>
          <w:color w:val="auto"/>
          <w:lang w:eastAsia="ru-RU" w:bidi="ar-SA"/>
        </w:rPr>
        <w:t>людини та вміти аналізувати отримані дані</w:t>
      </w:r>
    </w:p>
    <w:p w14:paraId="7703A58C" w14:textId="77777777" w:rsidR="00F645F7" w:rsidRPr="00C7274D" w:rsidRDefault="00F645F7" w:rsidP="00C7274D">
      <w:pPr>
        <w:pStyle w:val="a3"/>
        <w:numPr>
          <w:ilvl w:val="0"/>
          <w:numId w:val="4"/>
        </w:numPr>
        <w:autoSpaceDE w:val="0"/>
        <w:autoSpaceDN w:val="0"/>
        <w:adjustRightInd w:val="0"/>
        <w:ind w:left="284" w:hanging="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оволодіти навичками з використання фізіологічних методів дослідження у клінічній практиці</w:t>
      </w:r>
    </w:p>
    <w:p w14:paraId="61F2D1AF" w14:textId="77777777" w:rsidR="00F645F7" w:rsidRPr="00C7274D" w:rsidRDefault="00F645F7" w:rsidP="00C7274D">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i/>
          <w:iCs/>
        </w:rPr>
        <w:t>Перелік дидактичних одиниць:</w:t>
      </w:r>
      <w:r w:rsidRPr="00C7274D">
        <w:rPr>
          <w:rFonts w:ascii="Times New Roman" w:eastAsia="Times New Roman" w:hAnsi="Times New Roman" w:cs="Times New Roman"/>
        </w:rPr>
        <w:t xml:space="preserve"> підручники, посібники, методичні рекомендації з теми практичного заняття, інструктивні матеріали до виконання практичної роботи.</w:t>
      </w:r>
    </w:p>
    <w:p w14:paraId="3B632115" w14:textId="203BE635" w:rsidR="00F645F7" w:rsidRPr="00B461A2" w:rsidRDefault="00B461A2" w:rsidP="00B461A2">
      <w:pPr>
        <w:pStyle w:val="a3"/>
        <w:numPr>
          <w:ilvl w:val="0"/>
          <w:numId w:val="99"/>
        </w:numPr>
        <w:tabs>
          <w:tab w:val="left" w:pos="330"/>
          <w:tab w:val="left" w:pos="952"/>
        </w:tabs>
        <w:jc w:val="both"/>
        <w:rPr>
          <w:rFonts w:ascii="Times New Roman" w:eastAsia="Times New Roman" w:hAnsi="Times New Roman" w:cs="Times New Roman"/>
          <w:i/>
          <w:iCs/>
        </w:rPr>
      </w:pPr>
      <w:r w:rsidRPr="00B461A2">
        <w:rPr>
          <w:rFonts w:ascii="Times New Roman" w:eastAsia="Times New Roman" w:hAnsi="Times New Roman" w:cs="Times New Roman"/>
          <w:b/>
          <w:bCs/>
          <w:i/>
          <w:iCs/>
        </w:rPr>
        <w:t>Обговорення теоретичних питань для перевірки базових знань за темою</w:t>
      </w:r>
      <w:r w:rsidR="00F645F7" w:rsidRPr="00B461A2">
        <w:rPr>
          <w:rFonts w:ascii="Times New Roman" w:eastAsia="Times New Roman" w:hAnsi="Times New Roman" w:cs="Times New Roman"/>
          <w:i/>
          <w:iCs/>
        </w:rPr>
        <w:t>:</w:t>
      </w:r>
    </w:p>
    <w:p w14:paraId="64F8FBCB" w14:textId="77777777" w:rsidR="00F645F7" w:rsidRPr="00C7274D" w:rsidRDefault="00F645F7"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Теоретичні питання:</w:t>
      </w:r>
    </w:p>
    <w:p w14:paraId="3EE07A6E" w14:textId="77777777" w:rsidR="00A6751D" w:rsidRPr="00C7274D" w:rsidRDefault="00A6751D" w:rsidP="00C7274D">
      <w:pPr>
        <w:widowControl/>
        <w:numPr>
          <w:ilvl w:val="0"/>
          <w:numId w:val="23"/>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Класифікація м’язів в організмі (за гістологічною будовою, функціями, підпорядкованістю волі людини).</w:t>
      </w:r>
    </w:p>
    <w:p w14:paraId="44C5A614" w14:textId="77777777" w:rsidR="00A6751D" w:rsidRPr="00C7274D" w:rsidRDefault="00A6751D" w:rsidP="00C7274D">
      <w:pPr>
        <w:widowControl/>
        <w:numPr>
          <w:ilvl w:val="0"/>
          <w:numId w:val="23"/>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Типи м’язових волокон (червоні і білі). Їх функції та властивості.Рухові одиниці.</w:t>
      </w:r>
    </w:p>
    <w:p w14:paraId="6D81181E" w14:textId="77777777" w:rsidR="00A6751D" w:rsidRPr="00C7274D" w:rsidRDefault="00A6751D" w:rsidP="00C7274D">
      <w:pPr>
        <w:widowControl/>
        <w:numPr>
          <w:ilvl w:val="0"/>
          <w:numId w:val="23"/>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Види м’язових скорочень залежно від режиму навантаження. Залежність між довжиною м’язового волокна та його напругою.</w:t>
      </w:r>
    </w:p>
    <w:p w14:paraId="0C872259" w14:textId="77777777" w:rsidR="00A6751D" w:rsidRPr="00C7274D" w:rsidRDefault="00A6751D" w:rsidP="00C7274D">
      <w:pPr>
        <w:widowControl/>
        <w:numPr>
          <w:ilvl w:val="0"/>
          <w:numId w:val="23"/>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Механізм скорочення і розслаблення поперечно-смугастих м’язів.</w:t>
      </w:r>
    </w:p>
    <w:p w14:paraId="373D7617" w14:textId="77777777" w:rsidR="00A6751D" w:rsidRPr="00C7274D" w:rsidRDefault="00A6751D" w:rsidP="00C7274D">
      <w:pPr>
        <w:widowControl/>
        <w:numPr>
          <w:ilvl w:val="0"/>
          <w:numId w:val="23"/>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Електрохімічне сполучення збудження й скорочення.</w:t>
      </w:r>
    </w:p>
    <w:p w14:paraId="4BE82E51" w14:textId="77777777" w:rsidR="00A6751D" w:rsidRPr="00C7274D" w:rsidRDefault="00A6751D" w:rsidP="00C7274D">
      <w:pPr>
        <w:widowControl/>
        <w:numPr>
          <w:ilvl w:val="0"/>
          <w:numId w:val="23"/>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Особливості будови та іннервації гладких м’язів. Їх типи: моноунітарні, мультиунітарні, змішані (фізіологічний синцитій).</w:t>
      </w:r>
    </w:p>
    <w:p w14:paraId="2545AABA" w14:textId="77777777" w:rsidR="00A6751D" w:rsidRPr="00C7274D" w:rsidRDefault="00A6751D" w:rsidP="00C7274D">
      <w:pPr>
        <w:widowControl/>
        <w:numPr>
          <w:ilvl w:val="0"/>
          <w:numId w:val="23"/>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Особливості механізму скорочення і роз</w:t>
      </w:r>
      <w:r w:rsidRPr="00C7274D">
        <w:rPr>
          <w:rFonts w:ascii="Times New Roman" w:eastAsia="Times New Roman" w:hAnsi="Times New Roman" w:cs="Times New Roman"/>
          <w:noProof/>
          <w:color w:val="auto"/>
          <w:lang w:eastAsia="ru-RU" w:bidi="ar-SA"/>
        </w:rPr>
        <w:softHyphen/>
        <w:t>слаблення гладких м’язів.</w:t>
      </w:r>
    </w:p>
    <w:p w14:paraId="7CB3581D" w14:textId="77777777" w:rsidR="00A6751D" w:rsidRPr="00C7274D" w:rsidRDefault="00A6751D" w:rsidP="00C7274D">
      <w:pPr>
        <w:widowControl/>
        <w:numPr>
          <w:ilvl w:val="0"/>
          <w:numId w:val="23"/>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Відмінності фізіологічних властивостей скелетних і вісцеральних м’язів.</w:t>
      </w:r>
    </w:p>
    <w:p w14:paraId="074859BC" w14:textId="77777777" w:rsidR="00A6751D" w:rsidRPr="00C7274D" w:rsidRDefault="00A6751D" w:rsidP="00C7274D">
      <w:pPr>
        <w:widowControl/>
        <w:numPr>
          <w:ilvl w:val="0"/>
          <w:numId w:val="23"/>
        </w:numPr>
        <w:ind w:left="426" w:hanging="426"/>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Відповіді скелетних і вісцеральних м’язів на різні за силою подразнення (закони «градації», «все або нічого»).Сила і робота м’язів.</w:t>
      </w:r>
    </w:p>
    <w:p w14:paraId="7DA724E2" w14:textId="77777777" w:rsidR="00A6751D" w:rsidRPr="00C7274D" w:rsidRDefault="00A6751D" w:rsidP="00C7274D">
      <w:pPr>
        <w:widowControl/>
        <w:numPr>
          <w:ilvl w:val="0"/>
          <w:numId w:val="23"/>
        </w:numPr>
        <w:ind w:left="426" w:hanging="426"/>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Хімізм і енергетика м’язових скорочень.</w:t>
      </w:r>
    </w:p>
    <w:p w14:paraId="103EFD06" w14:textId="77777777" w:rsidR="00A6751D" w:rsidRPr="00C7274D" w:rsidRDefault="00A6751D" w:rsidP="00C7274D">
      <w:pPr>
        <w:widowControl/>
        <w:numPr>
          <w:ilvl w:val="0"/>
          <w:numId w:val="23"/>
        </w:numPr>
        <w:ind w:left="426" w:hanging="426"/>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Стомлення, механізми його розвитку в м’язах і цілісному організмі (роботи І. М. Сєченова, Фольборта з розвитку втомлення в організмі та ролі активного відпочинку у відновленні працездатності).</w:t>
      </w:r>
    </w:p>
    <w:p w14:paraId="5B7D79AA" w14:textId="77777777" w:rsidR="00A6751D" w:rsidRPr="00C7274D" w:rsidRDefault="00A6751D" w:rsidP="00C7274D">
      <w:pPr>
        <w:widowControl/>
        <w:numPr>
          <w:ilvl w:val="0"/>
          <w:numId w:val="23"/>
        </w:numPr>
        <w:ind w:left="426" w:hanging="426"/>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Фізіологічні основи методу електроміографії і його значення для клініки. Динамометрія.</w:t>
      </w:r>
    </w:p>
    <w:p w14:paraId="77B14838" w14:textId="77777777" w:rsidR="00F645F7" w:rsidRPr="00C7274D" w:rsidRDefault="00F645F7"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 xml:space="preserve">Тестові завдання: </w:t>
      </w:r>
    </w:p>
    <w:p w14:paraId="672C87E6" w14:textId="77777777" w:rsidR="00BA02A0" w:rsidRPr="00C7274D" w:rsidRDefault="00BA02A0" w:rsidP="00C7274D">
      <w:pPr>
        <w:widowControl/>
        <w:jc w:val="both"/>
        <w:rPr>
          <w:rFonts w:ascii="Times New Roman" w:eastAsia="Times New Roman" w:hAnsi="Times New Roman" w:cs="Times New Roman"/>
          <w:noProof/>
          <w:color w:val="auto"/>
          <w:lang w:eastAsia="ru-RU" w:bidi="ar-SA"/>
        </w:rPr>
        <w:sectPr w:rsidR="00BA02A0" w:rsidRPr="00C7274D" w:rsidSect="00235286">
          <w:pgSz w:w="11906" w:h="16838"/>
          <w:pgMar w:top="1134" w:right="850" w:bottom="1134" w:left="1701" w:header="708" w:footer="708" w:gutter="0"/>
          <w:cols w:space="708"/>
          <w:docGrid w:linePitch="360"/>
        </w:sectPr>
      </w:pPr>
    </w:p>
    <w:p w14:paraId="326670A0"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 xml:space="preserve">1. В експерименті під дією хімічної речовини в м’язах ослаблена робота Са++ </w:t>
      </w:r>
      <w:r w:rsidRPr="00C7274D">
        <w:rPr>
          <w:rFonts w:ascii="Times New Roman" w:eastAsia="Times New Roman" w:hAnsi="Times New Roman" w:cs="Times New Roman"/>
          <w:noProof/>
          <w:color w:val="auto"/>
          <w:lang w:eastAsia="ru-RU" w:bidi="ar-SA"/>
        </w:rPr>
        <w:t>насоса. Які явища розвиватимуться за цих умов?</w:t>
      </w:r>
    </w:p>
    <w:p w14:paraId="1EFB7D73"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Зниження швидкості поширення МПД</w:t>
      </w:r>
    </w:p>
    <w:p w14:paraId="310857A8"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lastRenderedPageBreak/>
        <w:t>B. Активація Na+/K+ насоса</w:t>
      </w:r>
    </w:p>
    <w:p w14:paraId="28178852"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Збільшення тривалості розслаблення</w:t>
      </w:r>
    </w:p>
    <w:p w14:paraId="29D585C9"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Збільшення тривалості МПД</w:t>
      </w:r>
    </w:p>
    <w:p w14:paraId="7F7A3B3E"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Зниження МПС</w:t>
      </w:r>
    </w:p>
    <w:p w14:paraId="0F3FC7D1"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2. У спортсменів внаслідок тренувань може збільшиться об’єм м’язів. Яка речовина є безпосереднім джерелом енергії м’язового скорочення?</w:t>
      </w:r>
    </w:p>
    <w:p w14:paraId="1CE14E02"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Аденозинмонофосфат</w:t>
      </w:r>
    </w:p>
    <w:p w14:paraId="0A7A553B"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Аденозинтрифосфат</w:t>
      </w:r>
    </w:p>
    <w:p w14:paraId="12247C3F"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Молочна кислота</w:t>
      </w:r>
    </w:p>
    <w:p w14:paraId="1CBF3F20"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Нейтральні жирні кислоти</w:t>
      </w:r>
    </w:p>
    <w:p w14:paraId="6FE577FA"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Креатинфосфат</w:t>
      </w:r>
    </w:p>
    <w:p w14:paraId="5138AB5A"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3. Який вид скорочення м’язів верхньої кін</w:t>
      </w:r>
      <w:r w:rsidRPr="00C7274D">
        <w:rPr>
          <w:rFonts w:ascii="Times New Roman" w:eastAsia="Times New Roman" w:hAnsi="Times New Roman" w:cs="Times New Roman"/>
          <w:noProof/>
          <w:color w:val="auto"/>
          <w:lang w:eastAsia="ru-RU" w:bidi="ar-SA"/>
        </w:rPr>
        <w:softHyphen/>
        <w:t>цівки має місце під час спроби підняти непосильний вантаж?</w:t>
      </w:r>
    </w:p>
    <w:p w14:paraId="06128D84"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Фізичний</w:t>
      </w:r>
    </w:p>
    <w:p w14:paraId="10CBB10F"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Ауксотонічний</w:t>
      </w:r>
    </w:p>
    <w:p w14:paraId="71545773"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Ізотонічний</w:t>
      </w:r>
    </w:p>
    <w:p w14:paraId="4BABD029"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Ізометричний</w:t>
      </w:r>
    </w:p>
    <w:p w14:paraId="195D98A0"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Усі відповіді вірні</w:t>
      </w:r>
    </w:p>
    <w:p w14:paraId="36B502E6"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4. Якщо м’яз розвиває силу і за цих умов його довжина не зменшується, то такий вид скорочення називатиметься:</w:t>
      </w:r>
    </w:p>
    <w:p w14:paraId="593D040D"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Ізотонічним</w:t>
      </w:r>
    </w:p>
    <w:p w14:paraId="14D1400A"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Ізометричним</w:t>
      </w:r>
    </w:p>
    <w:p w14:paraId="3A9286E4"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Ауксотонічним</w:t>
      </w:r>
    </w:p>
    <w:p w14:paraId="224DA8B4"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Ізометричним</w:t>
      </w:r>
    </w:p>
    <w:p w14:paraId="184DCCFF"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Тетанічним</w:t>
      </w:r>
    </w:p>
    <w:p w14:paraId="7BBE10AD"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5. Якщо взаємодія між актином і міозином у скелетних м’язах за умов розвитку патологічного процесу зміниться таким чином, що зв’язки можуть утворюватися, але не розриватися, то м’яз:</w:t>
      </w:r>
    </w:p>
    <w:p w14:paraId="4592A5F9"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Буде напружений і нееластичний</w:t>
      </w:r>
    </w:p>
    <w:p w14:paraId="25F6154E"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Скоротиться з підвищеною швидкістю</w:t>
      </w:r>
    </w:p>
    <w:p w14:paraId="6C9C0EA0"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Під впливом стимуляції гідроліз АТФ буде відбуватися на підвищеному рівні</w:t>
      </w:r>
    </w:p>
    <w:p w14:paraId="39EA004B"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Під час стимуляції скоротиться і розслабиться, як звичайно</w:t>
      </w:r>
    </w:p>
    <w:p w14:paraId="611A13F0"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Втратить поперечну смугастість</w:t>
      </w:r>
    </w:p>
    <w:p w14:paraId="407BBE19"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6. Досліджуваний одержав завдання виконати протягом 1 год 1200 кГм роботи. Які умови забезпечують виконання цієї роботи?</w:t>
      </w:r>
    </w:p>
    <w:p w14:paraId="66388BBD"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Оптимальне навантаження і максимальний ритм роботи</w:t>
      </w:r>
    </w:p>
    <w:p w14:paraId="2255B684"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Оптимальне навантаження і оптимальний ритм роботи</w:t>
      </w:r>
    </w:p>
    <w:p w14:paraId="4D47AC29"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Максимальне навантаження і оптимальний ритм роботи</w:t>
      </w:r>
    </w:p>
    <w:p w14:paraId="51A4824D"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Максимальне навантаження і максимальний ритм роботи</w:t>
      </w:r>
    </w:p>
    <w:p w14:paraId="2F27A2E8"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Мінімальне навантаження і максимальний ритм роботи</w:t>
      </w:r>
    </w:p>
    <w:p w14:paraId="1EA17D71"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7. Підвищення вмісту іонів Са2+ у саркоплазмі м’яза приводить до його скорочення. Укажіть можливу причину цього:</w:t>
      </w:r>
    </w:p>
    <w:p w14:paraId="345625C1"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Вплив Са2+ на саркоплазматичний ретикулум</w:t>
      </w:r>
    </w:p>
    <w:p w14:paraId="67F31E73"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Активація Са2+ насоса</w:t>
      </w:r>
    </w:p>
    <w:p w14:paraId="74E40A99"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Блокада міозинової АТФази</w:t>
      </w:r>
    </w:p>
    <w:p w14:paraId="6B779434"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Активація активних центрів актину</w:t>
      </w:r>
    </w:p>
    <w:p w14:paraId="657D7C36"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Зміна структури молекули тропоміозину</w:t>
      </w:r>
    </w:p>
    <w:p w14:paraId="1A12FE0F"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8. За умов подразнення скелетного і гладкого м’яза з однією і тією ж частотою гладкий м’яз відповідає тетанічним скороченням, а скелетний — одиночними скороченнями. Якими особливостями гладкого м’яза це зумовлено?</w:t>
      </w:r>
    </w:p>
    <w:p w14:paraId="65A94224"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Рефрактерність гладкого м’яза більша</w:t>
      </w:r>
    </w:p>
    <w:p w14:paraId="295B3DDD"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Лабільність гладкого м’яза більша</w:t>
      </w:r>
    </w:p>
    <w:p w14:paraId="2C611882"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Хронаксія гладкого м’яза менша</w:t>
      </w:r>
    </w:p>
    <w:p w14:paraId="23F6092C"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Тривалість скорочення гладкого м’яза менша</w:t>
      </w:r>
    </w:p>
    <w:p w14:paraId="30CA9D93"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У гладкому м’язі сильніше розвинений сарко</w:t>
      </w:r>
      <w:r w:rsidRPr="00C7274D">
        <w:rPr>
          <w:rFonts w:ascii="Times New Roman" w:eastAsia="Times New Roman" w:hAnsi="Times New Roman" w:cs="Times New Roman"/>
          <w:noProof/>
          <w:color w:val="auto"/>
          <w:lang w:eastAsia="ru-RU" w:bidi="ar-SA"/>
        </w:rPr>
        <w:softHyphen/>
        <w:t>плазматичний ретикулум</w:t>
      </w:r>
    </w:p>
    <w:p w14:paraId="680BD9E8"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9. У м’язі фармакологічним методом заблокована АТФаза, після чого він втратив властивість скорочуватись. Яка можлива причина цього?</w:t>
      </w:r>
    </w:p>
    <w:p w14:paraId="29B37A64"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Відкриття Са2+ каналів ретикулума</w:t>
      </w:r>
    </w:p>
    <w:p w14:paraId="656B1163"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Відкриття К+ каналів поверхневої мембрани</w:t>
      </w:r>
    </w:p>
    <w:p w14:paraId="5786F29B"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Зупинка Nа+/К+ насоса поверхневої мем</w:t>
      </w:r>
      <w:r w:rsidRPr="00C7274D">
        <w:rPr>
          <w:rFonts w:ascii="Times New Roman" w:eastAsia="Times New Roman" w:hAnsi="Times New Roman" w:cs="Times New Roman"/>
          <w:noProof/>
          <w:color w:val="auto"/>
          <w:lang w:eastAsia="ru-RU" w:bidi="ar-SA"/>
        </w:rPr>
        <w:softHyphen/>
        <w:t>брани</w:t>
      </w:r>
    </w:p>
    <w:p w14:paraId="6F1616DF"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Інактивація Na+ каналів</w:t>
      </w:r>
    </w:p>
    <w:p w14:paraId="3D785ECD"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Активація Ca2+ насоса ретикулума</w:t>
      </w:r>
    </w:p>
    <w:p w14:paraId="4DD9A6A1"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10. За умов фосфоглюконатного шляху окиснювання глюкози енергія акумулюється в:</w:t>
      </w:r>
    </w:p>
    <w:p w14:paraId="31DA4542"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АТФ</w:t>
      </w:r>
    </w:p>
    <w:p w14:paraId="1D9FB57E"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АДФ</w:t>
      </w:r>
    </w:p>
    <w:p w14:paraId="13026550"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Креатинфосфаті</w:t>
      </w:r>
    </w:p>
    <w:p w14:paraId="5DF56CED"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НАДФ</w:t>
      </w:r>
    </w:p>
    <w:p w14:paraId="2B60A926" w14:textId="77777777" w:rsidR="00A6751D" w:rsidRPr="00C7274D" w:rsidRDefault="00A6751D" w:rsidP="00C7274D">
      <w:pPr>
        <w:widowControl/>
        <w:jc w:val="both"/>
        <w:rPr>
          <w:rFonts w:ascii="Times New Roman" w:eastAsia="Times New Roman" w:hAnsi="Times New Roman" w:cs="Times New Roman"/>
          <w:i/>
          <w:iCs/>
          <w:noProof/>
          <w:color w:val="auto"/>
          <w:lang w:eastAsia="ru-RU" w:bidi="ar-SA"/>
        </w:rPr>
      </w:pPr>
      <w:r w:rsidRPr="00C7274D">
        <w:rPr>
          <w:rFonts w:ascii="Times New Roman" w:eastAsia="Times New Roman" w:hAnsi="Times New Roman" w:cs="Times New Roman"/>
          <w:noProof/>
          <w:color w:val="auto"/>
          <w:lang w:eastAsia="ru-RU" w:bidi="ar-SA"/>
        </w:rPr>
        <w:t>E. ц-АМФ</w:t>
      </w:r>
    </w:p>
    <w:p w14:paraId="3645E39B" w14:textId="77777777" w:rsidR="00A6751D" w:rsidRPr="00C7274D" w:rsidRDefault="00A6751D" w:rsidP="00C7274D">
      <w:pPr>
        <w:widowControl/>
        <w:jc w:val="both"/>
        <w:rPr>
          <w:rFonts w:ascii="Times New Roman" w:eastAsia="Times New Roman" w:hAnsi="Times New Roman" w:cs="Times New Roman"/>
          <w:b/>
          <w:bCs/>
          <w:i/>
          <w:iCs/>
          <w:noProof/>
          <w:color w:val="auto"/>
          <w:lang w:eastAsia="ru-RU" w:bidi="ar-SA"/>
        </w:rPr>
      </w:pPr>
    </w:p>
    <w:p w14:paraId="3239921E" w14:textId="77777777" w:rsidR="00A6751D" w:rsidRPr="00C7274D" w:rsidRDefault="00A6751D" w:rsidP="00C7274D">
      <w:pPr>
        <w:widowControl/>
        <w:jc w:val="both"/>
        <w:rPr>
          <w:rFonts w:ascii="Times New Roman" w:eastAsia="Times New Roman" w:hAnsi="Times New Roman" w:cs="Times New Roman"/>
          <w:b/>
          <w:bCs/>
          <w:noProof/>
          <w:color w:val="auto"/>
          <w:lang w:eastAsia="ru-RU" w:bidi="ar-SA"/>
        </w:rPr>
      </w:pPr>
      <w:r w:rsidRPr="00C7274D">
        <w:rPr>
          <w:rFonts w:ascii="Times New Roman" w:eastAsia="Times New Roman" w:hAnsi="Times New Roman" w:cs="Times New Roman"/>
          <w:b/>
          <w:bCs/>
          <w:i/>
          <w:iCs/>
          <w:noProof/>
          <w:color w:val="auto"/>
          <w:lang w:eastAsia="ru-RU" w:bidi="ar-SA"/>
        </w:rPr>
        <w:t>Відповіді</w:t>
      </w:r>
    </w:p>
    <w:p w14:paraId="65A75672" w14:textId="77777777" w:rsidR="00F645F7" w:rsidRPr="00C7274D" w:rsidRDefault="00A6751D"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noProof/>
          <w:color w:val="auto"/>
          <w:lang w:eastAsia="ru-RU" w:bidi="ar-SA"/>
        </w:rPr>
        <w:t>1.С, 2.В, 3.D, 4.D, 5.A, 6.B, 7.D, 8.A, 9.C, 10.D</w:t>
      </w:r>
      <w:r w:rsidR="00BA02A0" w:rsidRPr="00C7274D">
        <w:rPr>
          <w:rFonts w:ascii="Times New Roman" w:eastAsia="Times New Roman" w:hAnsi="Times New Roman" w:cs="Times New Roman"/>
          <w:noProof/>
          <w:color w:val="auto"/>
          <w:lang w:eastAsia="ru-RU" w:bidi="ar-SA"/>
        </w:rPr>
        <w:t>.</w:t>
      </w:r>
    </w:p>
    <w:p w14:paraId="5FAC538A" w14:textId="77777777" w:rsidR="00BA02A0" w:rsidRPr="00C7274D" w:rsidRDefault="00BA02A0" w:rsidP="00C7274D">
      <w:pPr>
        <w:widowControl/>
        <w:jc w:val="both"/>
        <w:rPr>
          <w:rFonts w:ascii="Times New Roman" w:eastAsia="Times New Roman" w:hAnsi="Times New Roman" w:cs="Times New Roman"/>
          <w:i/>
          <w:noProof/>
          <w:color w:val="auto"/>
          <w:lang w:eastAsia="ru-RU" w:bidi="ar-SA"/>
        </w:rPr>
        <w:sectPr w:rsidR="00BA02A0" w:rsidRPr="00C7274D" w:rsidSect="00BA02A0">
          <w:type w:val="continuous"/>
          <w:pgSz w:w="11906" w:h="16838"/>
          <w:pgMar w:top="1134" w:right="850" w:bottom="1134" w:left="1701" w:header="708" w:footer="708" w:gutter="0"/>
          <w:cols w:num="2" w:space="708"/>
          <w:docGrid w:linePitch="360"/>
        </w:sectPr>
      </w:pPr>
    </w:p>
    <w:p w14:paraId="710DC632" w14:textId="77777777" w:rsidR="00A6751D" w:rsidRPr="00C7274D" w:rsidRDefault="00F645F7"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 для перевірки базових знан</w:t>
      </w:r>
      <w:r w:rsidR="00A6751D" w:rsidRPr="00C7274D">
        <w:rPr>
          <w:rFonts w:ascii="Times New Roman" w:eastAsia="Times New Roman" w:hAnsi="Times New Roman" w:cs="Times New Roman"/>
          <w:i/>
          <w:noProof/>
          <w:color w:val="auto"/>
          <w:lang w:eastAsia="ru-RU" w:bidi="ar-SA"/>
        </w:rPr>
        <w:t>ь:</w:t>
      </w:r>
    </w:p>
    <w:p w14:paraId="3879700A" w14:textId="77777777" w:rsidR="00A6751D" w:rsidRPr="00C7274D" w:rsidRDefault="00A6751D"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Cs/>
          <w:noProof/>
          <w:color w:val="auto"/>
          <w:lang w:eastAsia="ru-RU" w:bidi="ar-SA"/>
        </w:rPr>
        <w:lastRenderedPageBreak/>
        <w:t>1.</w:t>
      </w:r>
      <w:r w:rsidRPr="00C7274D">
        <w:rPr>
          <w:rFonts w:ascii="Times New Roman" w:eastAsia="Times New Roman" w:hAnsi="Times New Roman" w:cs="Times New Roman"/>
          <w:noProof/>
          <w:color w:val="auto"/>
          <w:lang w:eastAsia="ru-RU" w:bidi="ar-SA"/>
        </w:rPr>
        <w:t xml:space="preserve"> Тривалість рефрактерности м’яза 10 мc. Тривалість фази скорочення 200 мс. Розрахуйте інтервал частот, за яких даний м’яз скорочуватиметься в режимі гладкого тетанусу. </w:t>
      </w:r>
      <w:r w:rsidRPr="00C7274D">
        <w:rPr>
          <w:rFonts w:ascii="Times New Roman" w:eastAsia="Times New Roman" w:hAnsi="Times New Roman" w:cs="Times New Roman"/>
          <w:i/>
          <w:noProof/>
          <w:color w:val="auto"/>
          <w:lang w:eastAsia="ru-RU" w:bidi="ar-SA"/>
        </w:rPr>
        <w:t>Відповідь</w:t>
      </w:r>
      <w:r w:rsidRPr="00C7274D">
        <w:rPr>
          <w:rFonts w:ascii="Times New Roman" w:eastAsia="Times New Roman" w:hAnsi="Times New Roman" w:cs="Times New Roman"/>
          <w:noProof/>
          <w:color w:val="auto"/>
          <w:lang w:eastAsia="ru-RU" w:bidi="ar-SA"/>
        </w:rPr>
        <w:t>. Для повного (гладкого) тетанічного скорочення необхідно, щоб інтервал між подразненнями був довшим за рефрактерний період, але коротшим за тривалість фази скорочення. У цьому випадку інтервал лежить у межах від 10 до 70 мс, отже, під впливом частоти від 15 до 100 Гц спо</w:t>
      </w:r>
      <w:r w:rsidRPr="00C7274D">
        <w:rPr>
          <w:rFonts w:ascii="Times New Roman" w:eastAsia="Times New Roman" w:hAnsi="Times New Roman" w:cs="Times New Roman"/>
          <w:noProof/>
          <w:color w:val="auto"/>
          <w:lang w:eastAsia="ru-RU" w:bidi="ar-SA"/>
        </w:rPr>
        <w:softHyphen/>
        <w:t>стерігатиметься тетанус. За меншої частоти будуть поодинокі скорочення, за більшої — песимум.</w:t>
      </w:r>
    </w:p>
    <w:p w14:paraId="25CBFD7C"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Cs/>
          <w:noProof/>
          <w:color w:val="auto"/>
          <w:lang w:eastAsia="ru-RU" w:bidi="ar-SA"/>
        </w:rPr>
        <w:t>2.</w:t>
      </w:r>
      <w:r w:rsidRPr="00C7274D">
        <w:rPr>
          <w:rFonts w:ascii="Times New Roman" w:eastAsia="Times New Roman" w:hAnsi="Times New Roman" w:cs="Times New Roman"/>
          <w:noProof/>
          <w:color w:val="auto"/>
          <w:lang w:eastAsia="ru-RU" w:bidi="ar-SA"/>
        </w:rPr>
        <w:t xml:space="preserve"> Під час кожного нервового імпульсу в між</w:t>
      </w:r>
      <w:r w:rsidRPr="00C7274D">
        <w:rPr>
          <w:rFonts w:ascii="Times New Roman" w:eastAsia="Times New Roman" w:hAnsi="Times New Roman" w:cs="Times New Roman"/>
          <w:noProof/>
          <w:color w:val="auto"/>
          <w:lang w:eastAsia="ru-RU" w:bidi="ar-SA"/>
        </w:rPr>
        <w:softHyphen/>
        <w:t xml:space="preserve">фібрилярний простір виходить 1 функціональна Са2+ одиниця. Весь Са2+ повертається в ретикулум з постійною швидкістю 10 м/с. Розрахуйте, з якою частотою подразнення відбуватиметься сумація. </w:t>
      </w:r>
    </w:p>
    <w:p w14:paraId="1DC84D53"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Pr="00C7274D">
        <w:rPr>
          <w:rFonts w:ascii="Times New Roman" w:eastAsia="Times New Roman" w:hAnsi="Times New Roman" w:cs="Times New Roman"/>
          <w:noProof/>
          <w:color w:val="auto"/>
          <w:lang w:eastAsia="ru-RU" w:bidi="ar-SA"/>
        </w:rPr>
        <w:t>. Якщо весь Са2+ повертається в ретикулум за 100 мс, то сумація скорочення і зубчастий тетанус виникатимуть під впливом частоти більше 10 Гц. За частотою подразнення 50 Гц інтервал між імпульсами в 5 разів коротший, і за цей час у ретикулум повернеться вже не 1 функціональна одиниця Са2+, а тільки 1/5 одиниці, а 4/5 залишаються у міжфибрилярному просторі і нагромаджуються там. Оскільки максимальна концентрація Са2+ (5·106 мекв/л) в 10 разів більше критичної (0,5·106 мекв/л), то така кількість Са2+ нагромадиться у просторі через 10 : 4/5 = 12,5 імпульсів. Це означає, що у відповідь на 13-й імпульс м’яз дасть максимальну висоту скорочення</w:t>
      </w:r>
    </w:p>
    <w:p w14:paraId="284B2360" w14:textId="77777777" w:rsidR="00F645F7"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Cs/>
          <w:noProof/>
          <w:color w:val="auto"/>
          <w:lang w:eastAsia="ru-RU" w:bidi="ar-SA"/>
        </w:rPr>
        <w:t>3.</w:t>
      </w:r>
      <w:r w:rsidRPr="00C7274D">
        <w:rPr>
          <w:rFonts w:ascii="Times New Roman" w:eastAsia="Times New Roman" w:hAnsi="Times New Roman" w:cs="Times New Roman"/>
          <w:noProof/>
          <w:color w:val="auto"/>
          <w:lang w:eastAsia="ru-RU" w:bidi="ar-SA"/>
        </w:rPr>
        <w:t xml:space="preserve"> Рефрактерний період м’яза дорівнює 5 мс. Лабільність м’яза в 4 рази менша за теоретичну. Намалюйте міограми за такими частотами по</w:t>
      </w:r>
      <w:r w:rsidRPr="00C7274D">
        <w:rPr>
          <w:rFonts w:ascii="Times New Roman" w:eastAsia="Times New Roman" w:hAnsi="Times New Roman" w:cs="Times New Roman"/>
          <w:noProof/>
          <w:color w:val="auto"/>
          <w:lang w:eastAsia="ru-RU" w:bidi="ar-SA"/>
        </w:rPr>
        <w:softHyphen/>
        <w:t xml:space="preserve">дразнення: 10 Гц; 50 Гц; 100 Гц. </w:t>
      </w:r>
      <w:r w:rsidRPr="00C7274D">
        <w:rPr>
          <w:rFonts w:ascii="Times New Roman" w:eastAsia="Times New Roman" w:hAnsi="Times New Roman" w:cs="Times New Roman"/>
          <w:i/>
          <w:noProof/>
          <w:color w:val="auto"/>
          <w:lang w:eastAsia="ru-RU" w:bidi="ar-SA"/>
        </w:rPr>
        <w:t>Відповідь</w:t>
      </w:r>
      <w:r w:rsidRPr="00C7274D">
        <w:rPr>
          <w:rFonts w:ascii="Times New Roman" w:eastAsia="Times New Roman" w:hAnsi="Times New Roman" w:cs="Times New Roman"/>
          <w:noProof/>
          <w:color w:val="auto"/>
          <w:lang w:eastAsia="ru-RU" w:bidi="ar-SA"/>
        </w:rPr>
        <w:t>. У цьому випадку теоретично тканина могла б відтворювати 1000 : 5 = 200 імпульсів. В умові йдеться, що дійсна лабільність в 4 рази менша, тобто дорівнює 50 Гц. Таким чином, за частотою подразнення 10 Гц м’яз відповідатиме одиночними скороченнями або зубчастим тетанусом, під впливом частоти 50 Гц — гладким тетанусом, більше 50 Гц — виникне песимум</w:t>
      </w:r>
      <w:r w:rsidRPr="00C7274D">
        <w:rPr>
          <w:rFonts w:ascii="Times New Roman" w:eastAsia="Times New Roman" w:hAnsi="Times New Roman" w:cs="Times New Roman"/>
          <w:i/>
          <w:noProof/>
          <w:color w:val="auto"/>
          <w:lang w:eastAsia="ru-RU" w:bidi="ar-SA"/>
        </w:rPr>
        <w:t>.</w:t>
      </w:r>
    </w:p>
    <w:p w14:paraId="6598D285" w14:textId="0B4FF762" w:rsidR="00F645F7" w:rsidRPr="00B461A2" w:rsidRDefault="00446D15" w:rsidP="00C7274D">
      <w:pPr>
        <w:tabs>
          <w:tab w:val="left" w:pos="614"/>
          <w:tab w:val="left" w:pos="952"/>
        </w:tabs>
        <w:jc w:val="both"/>
        <w:rPr>
          <w:rFonts w:ascii="Times New Roman" w:eastAsia="Times New Roman" w:hAnsi="Times New Roman" w:cs="Times New Roman"/>
          <w:b/>
          <w:bCs/>
          <w:i/>
          <w:iCs/>
        </w:rPr>
      </w:pPr>
      <w:r w:rsidRPr="00C7274D">
        <w:rPr>
          <w:rFonts w:ascii="Times New Roman" w:eastAsia="Times New Roman" w:hAnsi="Times New Roman" w:cs="Times New Roman"/>
          <w:i/>
          <w:iCs/>
        </w:rPr>
        <w:t>3</w:t>
      </w:r>
      <w:r w:rsidRPr="00B461A2">
        <w:rPr>
          <w:rFonts w:ascii="Times New Roman" w:eastAsia="Times New Roman" w:hAnsi="Times New Roman" w:cs="Times New Roman"/>
          <w:b/>
          <w:bCs/>
          <w:i/>
          <w:iCs/>
        </w:rPr>
        <w:t>.</w:t>
      </w:r>
      <w:r w:rsidR="00B461A2" w:rsidRPr="00B461A2">
        <w:rPr>
          <w:rFonts w:ascii="Times New Roman" w:eastAsia="Times New Roman" w:hAnsi="Times New Roman" w:cs="Times New Roman"/>
          <w:b/>
          <w:bCs/>
          <w:i/>
          <w:iCs/>
        </w:rPr>
        <w:t xml:space="preserve"> </w:t>
      </w:r>
      <w:r w:rsidR="00F645F7" w:rsidRPr="00B461A2">
        <w:rPr>
          <w:rFonts w:ascii="Times New Roman" w:eastAsia="Times New Roman" w:hAnsi="Times New Roman" w:cs="Times New Roman"/>
          <w:b/>
          <w:bCs/>
          <w:i/>
          <w:iCs/>
        </w:rPr>
        <w:t>Формування професійних вмінь, навичок (оволодіння навичками, проведення дослідження):</w:t>
      </w:r>
    </w:p>
    <w:p w14:paraId="32D11E72" w14:textId="77777777" w:rsidR="00F645F7" w:rsidRPr="00C7274D" w:rsidRDefault="00F645F7" w:rsidP="00C7274D">
      <w:pPr>
        <w:jc w:val="both"/>
        <w:rPr>
          <w:rFonts w:ascii="Times New Roman" w:hAnsi="Times New Roman" w:cs="Times New Roman"/>
          <w:noProof/>
        </w:rPr>
      </w:pPr>
      <w:r w:rsidRPr="00C7274D">
        <w:rPr>
          <w:rFonts w:ascii="Times New Roman" w:hAnsi="Times New Roman" w:cs="Times New Roman"/>
        </w:rPr>
        <w:t xml:space="preserve">Зміст навчальних практичних завдань, які необхідно виконати під час практичного заняття: </w:t>
      </w:r>
    </w:p>
    <w:p w14:paraId="1B89C4FF" w14:textId="77777777" w:rsidR="00F645F7" w:rsidRPr="00C7274D" w:rsidRDefault="00F645F7" w:rsidP="00C7274D">
      <w:pPr>
        <w:pStyle w:val="a3"/>
        <w:numPr>
          <w:ilvl w:val="0"/>
          <w:numId w:val="14"/>
        </w:numPr>
        <w:ind w:left="284" w:hanging="284"/>
        <w:jc w:val="both"/>
        <w:rPr>
          <w:rFonts w:ascii="Times New Roman" w:hAnsi="Times New Roman" w:cs="Times New Roman"/>
          <w:i/>
          <w:iCs/>
          <w:noProof/>
        </w:rPr>
      </w:pPr>
      <w:r w:rsidRPr="00C7274D">
        <w:rPr>
          <w:rFonts w:ascii="Times New Roman" w:hAnsi="Times New Roman" w:cs="Times New Roman"/>
          <w:noProof/>
        </w:rPr>
        <w:t xml:space="preserve">Дослідити механізми </w:t>
      </w:r>
      <w:r w:rsidR="00A6751D" w:rsidRPr="00C7274D">
        <w:rPr>
          <w:rFonts w:ascii="Times New Roman" w:hAnsi="Times New Roman" w:cs="Times New Roman"/>
          <w:noProof/>
        </w:rPr>
        <w:t>скорочення, розслаблення і втоми скелетних мязів</w:t>
      </w:r>
      <w:r w:rsidRPr="00C7274D">
        <w:rPr>
          <w:rFonts w:ascii="Times New Roman" w:hAnsi="Times New Roman" w:cs="Times New Roman"/>
          <w:noProof/>
        </w:rPr>
        <w:t>.</w:t>
      </w:r>
    </w:p>
    <w:p w14:paraId="0F572C5A" w14:textId="77777777" w:rsidR="00F645F7" w:rsidRPr="00C7274D" w:rsidRDefault="00F645F7" w:rsidP="00C7274D">
      <w:pPr>
        <w:pStyle w:val="a3"/>
        <w:numPr>
          <w:ilvl w:val="0"/>
          <w:numId w:val="14"/>
        </w:numPr>
        <w:ind w:left="284" w:hanging="284"/>
        <w:jc w:val="both"/>
        <w:rPr>
          <w:rFonts w:ascii="Times New Roman" w:hAnsi="Times New Roman" w:cs="Times New Roman"/>
          <w:i/>
          <w:iCs/>
          <w:noProof/>
        </w:rPr>
      </w:pPr>
      <w:r w:rsidRPr="00C7274D">
        <w:rPr>
          <w:rFonts w:ascii="Times New Roman" w:hAnsi="Times New Roman" w:cs="Times New Roman"/>
          <w:noProof/>
        </w:rPr>
        <w:t>Вирішити ситуаційні завдання з теми практичного заняття.</w:t>
      </w:r>
    </w:p>
    <w:p w14:paraId="1E4D37A3" w14:textId="77777777" w:rsidR="00F645F7" w:rsidRPr="00C7274D" w:rsidRDefault="00F645F7" w:rsidP="00C7274D">
      <w:pPr>
        <w:jc w:val="both"/>
        <w:rPr>
          <w:rFonts w:ascii="Times New Roman" w:hAnsi="Times New Roman" w:cs="Times New Roman"/>
          <w:i/>
          <w:iCs/>
        </w:rPr>
      </w:pPr>
      <w:r w:rsidRPr="00C7274D">
        <w:rPr>
          <w:rFonts w:ascii="Times New Roman" w:hAnsi="Times New Roman" w:cs="Times New Roman"/>
          <w:i/>
          <w:iCs/>
        </w:rPr>
        <w:t xml:space="preserve">Інструктивні матеріали щодо виконання завдань: </w:t>
      </w:r>
    </w:p>
    <w:p w14:paraId="135C31DF" w14:textId="77777777" w:rsidR="00A6751D" w:rsidRPr="00C7274D" w:rsidRDefault="00A6751D" w:rsidP="00C7274D">
      <w:pPr>
        <w:widowControl/>
        <w:jc w:val="both"/>
        <w:rPr>
          <w:rFonts w:ascii="Times New Roman" w:eastAsia="Times New Roman" w:hAnsi="Times New Roman" w:cs="Times New Roman"/>
          <w:b/>
          <w:bCs/>
          <w:i/>
          <w:iCs/>
          <w:color w:val="auto"/>
          <w:lang w:eastAsia="ru-RU" w:bidi="ar-SA"/>
        </w:rPr>
      </w:pPr>
      <w:r w:rsidRPr="00C7274D">
        <w:rPr>
          <w:rFonts w:ascii="Times New Roman" w:eastAsia="Times New Roman" w:hAnsi="Times New Roman" w:cs="Times New Roman"/>
          <w:b/>
          <w:bCs/>
          <w:i/>
          <w:iCs/>
          <w:color w:val="auto"/>
          <w:lang w:eastAsia="ru-RU" w:bidi="ar-SA"/>
        </w:rPr>
        <w:t>Методика проведення кистьової динамометрії</w:t>
      </w:r>
    </w:p>
    <w:p w14:paraId="52F200B1" w14:textId="77777777" w:rsidR="00A6751D" w:rsidRPr="00C7274D" w:rsidRDefault="00A6751D" w:rsidP="00C7274D">
      <w:pPr>
        <w:widowControl/>
        <w:jc w:val="both"/>
        <w:rPr>
          <w:rFonts w:ascii="Times New Roman" w:eastAsia="Times New Roman" w:hAnsi="Times New Roman" w:cs="Times New Roman"/>
          <w:bCs/>
          <w:iCs/>
          <w:color w:val="auto"/>
          <w:lang w:eastAsia="ru-RU" w:bidi="ar-SA"/>
        </w:rPr>
      </w:pPr>
      <w:r w:rsidRPr="00C7274D">
        <w:rPr>
          <w:rFonts w:ascii="Times New Roman" w:eastAsia="Times New Roman" w:hAnsi="Times New Roman" w:cs="Times New Roman"/>
          <w:bCs/>
          <w:i/>
          <w:iCs/>
          <w:color w:val="auto"/>
          <w:lang w:eastAsia="ru-RU" w:bidi="ar-SA"/>
        </w:rPr>
        <w:t>Для роботи необхідні:</w:t>
      </w:r>
      <w:r w:rsidRPr="00C7274D">
        <w:rPr>
          <w:rFonts w:ascii="Times New Roman" w:eastAsia="Times New Roman" w:hAnsi="Times New Roman" w:cs="Times New Roman"/>
          <w:bCs/>
          <w:iCs/>
          <w:color w:val="auto"/>
          <w:lang w:eastAsia="ru-RU" w:bidi="ar-SA"/>
        </w:rPr>
        <w:t xml:space="preserve"> кистьовий динамометр, секундомір, </w:t>
      </w:r>
      <w:r w:rsidR="00C22267" w:rsidRPr="00C7274D">
        <w:rPr>
          <w:rFonts w:ascii="Times New Roman" w:eastAsia="Times New Roman" w:hAnsi="Times New Roman" w:cs="Times New Roman"/>
          <w:bCs/>
          <w:iCs/>
          <w:color w:val="auto"/>
          <w:lang w:eastAsia="ru-RU" w:bidi="ar-SA"/>
        </w:rPr>
        <w:t>ваги</w:t>
      </w:r>
      <w:r w:rsidRPr="00C7274D">
        <w:rPr>
          <w:rFonts w:ascii="Times New Roman" w:eastAsia="Times New Roman" w:hAnsi="Times New Roman" w:cs="Times New Roman"/>
          <w:bCs/>
          <w:iCs/>
          <w:color w:val="auto"/>
          <w:lang w:eastAsia="ru-RU" w:bidi="ar-SA"/>
        </w:rPr>
        <w:t xml:space="preserve"> для виміру маси тіла.</w:t>
      </w:r>
    </w:p>
    <w:p w14:paraId="2911677C" w14:textId="77777777" w:rsidR="00A6751D" w:rsidRPr="00C7274D" w:rsidRDefault="00A6751D" w:rsidP="00C7274D">
      <w:pPr>
        <w:widowControl/>
        <w:jc w:val="both"/>
        <w:rPr>
          <w:rFonts w:ascii="Times New Roman" w:eastAsia="Times New Roman" w:hAnsi="Times New Roman" w:cs="Times New Roman"/>
          <w:bCs/>
          <w:iCs/>
          <w:color w:val="auto"/>
          <w:lang w:eastAsia="ru-RU" w:bidi="ar-SA"/>
        </w:rPr>
      </w:pPr>
      <w:r w:rsidRPr="00C7274D">
        <w:rPr>
          <w:rFonts w:ascii="Times New Roman" w:eastAsia="Times New Roman" w:hAnsi="Times New Roman" w:cs="Times New Roman"/>
          <w:bCs/>
          <w:i/>
          <w:iCs/>
          <w:color w:val="auto"/>
          <w:lang w:eastAsia="ru-RU" w:bidi="ar-SA"/>
        </w:rPr>
        <w:t>Об’єкт дослідження</w:t>
      </w:r>
      <w:r w:rsidRPr="00C7274D">
        <w:rPr>
          <w:rFonts w:ascii="Times New Roman" w:eastAsia="Times New Roman" w:hAnsi="Times New Roman" w:cs="Times New Roman"/>
          <w:bCs/>
          <w:iCs/>
          <w:color w:val="auto"/>
          <w:lang w:eastAsia="ru-RU" w:bidi="ar-SA"/>
        </w:rPr>
        <w:t xml:space="preserve"> — людина.</w:t>
      </w:r>
    </w:p>
    <w:p w14:paraId="1BBBCA14" w14:textId="77777777" w:rsidR="00A6751D" w:rsidRPr="00C7274D" w:rsidRDefault="00A6751D" w:rsidP="00C7274D">
      <w:pPr>
        <w:widowControl/>
        <w:jc w:val="both"/>
        <w:rPr>
          <w:rFonts w:ascii="Times New Roman" w:eastAsia="Times New Roman" w:hAnsi="Times New Roman" w:cs="Times New Roman"/>
          <w:bCs/>
          <w:iCs/>
          <w:color w:val="auto"/>
          <w:lang w:eastAsia="ru-RU" w:bidi="ar-SA"/>
        </w:rPr>
      </w:pPr>
      <w:r w:rsidRPr="00C7274D">
        <w:rPr>
          <w:rFonts w:ascii="Times New Roman" w:eastAsia="Times New Roman" w:hAnsi="Times New Roman" w:cs="Times New Roman"/>
          <w:bCs/>
          <w:i/>
          <w:iCs/>
          <w:color w:val="auto"/>
          <w:lang w:eastAsia="ru-RU" w:bidi="ar-SA"/>
        </w:rPr>
        <w:t>Проведення роботи.</w:t>
      </w:r>
      <w:r w:rsidRPr="00C7274D">
        <w:rPr>
          <w:rFonts w:ascii="Times New Roman" w:eastAsia="Times New Roman" w:hAnsi="Times New Roman" w:cs="Times New Roman"/>
          <w:bCs/>
          <w:iCs/>
          <w:color w:val="auto"/>
          <w:lang w:eastAsia="ru-RU" w:bidi="ar-SA"/>
        </w:rPr>
        <w:t xml:space="preserve"> Дослідження рекомендують проводити на кількох випробуваних, оскільки в цьому випадку буде помітна різниця індиві</w:t>
      </w:r>
      <w:r w:rsidRPr="00C7274D">
        <w:rPr>
          <w:rFonts w:ascii="Times New Roman" w:eastAsia="Times New Roman" w:hAnsi="Times New Roman" w:cs="Times New Roman"/>
          <w:bCs/>
          <w:iCs/>
          <w:color w:val="auto"/>
          <w:lang w:eastAsia="ru-RU" w:bidi="ar-SA"/>
        </w:rPr>
        <w:softHyphen/>
        <w:t>дуальних реакцій. Реєстрацію кожного показника експериментатор проводить на обох руках, відзначаючи їх виразність і симетричність.</w:t>
      </w:r>
    </w:p>
    <w:p w14:paraId="0E44266E" w14:textId="77777777" w:rsidR="00A6751D" w:rsidRPr="00C7274D" w:rsidRDefault="00A6751D" w:rsidP="00C7274D">
      <w:pPr>
        <w:widowControl/>
        <w:jc w:val="both"/>
        <w:rPr>
          <w:rFonts w:ascii="Times New Roman" w:eastAsia="Times New Roman" w:hAnsi="Times New Roman" w:cs="Times New Roman"/>
          <w:bCs/>
          <w:iCs/>
          <w:color w:val="auto"/>
          <w:lang w:eastAsia="ru-RU" w:bidi="ar-SA"/>
        </w:rPr>
      </w:pPr>
      <w:r w:rsidRPr="00C7274D">
        <w:rPr>
          <w:rFonts w:ascii="Times New Roman" w:eastAsia="Times New Roman" w:hAnsi="Times New Roman" w:cs="Times New Roman"/>
          <w:bCs/>
          <w:iCs/>
          <w:color w:val="auto"/>
          <w:lang w:eastAsia="ru-RU" w:bidi="ar-SA"/>
        </w:rPr>
        <w:t>1. Для визначення абсолютного показника сили м’язів-згиначів кисті випробуваний у положенні стоячи відводить витягнуту руку з динамо</w:t>
      </w:r>
      <w:r w:rsidRPr="00C7274D">
        <w:rPr>
          <w:rFonts w:ascii="Times New Roman" w:eastAsia="Times New Roman" w:hAnsi="Times New Roman" w:cs="Times New Roman"/>
          <w:bCs/>
          <w:iCs/>
          <w:color w:val="auto"/>
          <w:lang w:eastAsia="ru-RU" w:bidi="ar-SA"/>
        </w:rPr>
        <w:softHyphen/>
        <w:t>метром (рухливою частиною до пальців) під прямим кутом до тулуба (на рівні плеча). Друга, вільна рука, опущена і розслаблена. За сигналом експериментатора випробуваний двічі виконує максимальне зусилля на динамометрі (максимально його стискає) на кожній руці. Фіксується кращий результат.</w:t>
      </w:r>
    </w:p>
    <w:p w14:paraId="6782F02C" w14:textId="77777777" w:rsidR="00A6751D" w:rsidRPr="00C7274D" w:rsidRDefault="00A6751D" w:rsidP="00C7274D">
      <w:pPr>
        <w:widowControl/>
        <w:jc w:val="both"/>
        <w:rPr>
          <w:rFonts w:ascii="Times New Roman" w:eastAsia="Times New Roman" w:hAnsi="Times New Roman" w:cs="Times New Roman"/>
          <w:bCs/>
          <w:iCs/>
          <w:color w:val="auto"/>
          <w:lang w:eastAsia="ru-RU" w:bidi="ar-SA"/>
        </w:rPr>
      </w:pPr>
      <w:r w:rsidRPr="00C7274D">
        <w:rPr>
          <w:rFonts w:ascii="Times New Roman" w:eastAsia="Times New Roman" w:hAnsi="Times New Roman" w:cs="Times New Roman"/>
          <w:bCs/>
          <w:iCs/>
          <w:color w:val="auto"/>
          <w:lang w:eastAsia="ru-RU" w:bidi="ar-SA"/>
        </w:rPr>
        <w:t>2. Для визначення середнього показника сили м’язів (Р), що відбиває рівень працездатності, випробуваний у вихідному положенні виконує 10-кратні зусилля із частотою 1 раз за 5 с. Результати записують, обчислюють за формулою:</w:t>
      </w:r>
    </w:p>
    <w:p w14:paraId="2544BA41" w14:textId="77777777" w:rsidR="00A6751D" w:rsidRPr="00C7274D" w:rsidRDefault="00A6751D" w:rsidP="00C7274D">
      <w:pPr>
        <w:widowControl/>
        <w:jc w:val="both"/>
        <w:rPr>
          <w:rFonts w:ascii="Times New Roman" w:eastAsia="Times New Roman" w:hAnsi="Times New Roman" w:cs="Times New Roman"/>
          <w:bCs/>
          <w:iCs/>
          <w:color w:val="auto"/>
          <w:lang w:eastAsia="ru-RU" w:bidi="ar-SA"/>
        </w:rPr>
      </w:pPr>
      <w:r w:rsidRPr="00C7274D">
        <w:rPr>
          <w:rFonts w:ascii="Times New Roman" w:eastAsia="Times New Roman" w:hAnsi="Times New Roman" w:cs="Times New Roman"/>
          <w:bCs/>
          <w:iCs/>
          <w:color w:val="auto"/>
          <w:lang w:eastAsia="ru-RU" w:bidi="ar-SA"/>
        </w:rPr>
        <w:t>Р = (f1+f2+f3+…+</w:t>
      </w:r>
      <w:proofErr w:type="spellStart"/>
      <w:r w:rsidRPr="00C7274D">
        <w:rPr>
          <w:rFonts w:ascii="Times New Roman" w:eastAsia="Times New Roman" w:hAnsi="Times New Roman" w:cs="Times New Roman"/>
          <w:bCs/>
          <w:iCs/>
          <w:color w:val="auto"/>
          <w:lang w:eastAsia="ru-RU" w:bidi="ar-SA"/>
        </w:rPr>
        <w:t>fn</w:t>
      </w:r>
      <w:proofErr w:type="spellEnd"/>
      <w:r w:rsidRPr="00C7274D">
        <w:rPr>
          <w:rFonts w:ascii="Times New Roman" w:eastAsia="Times New Roman" w:hAnsi="Times New Roman" w:cs="Times New Roman"/>
          <w:bCs/>
          <w:iCs/>
          <w:color w:val="auto"/>
          <w:lang w:eastAsia="ru-RU" w:bidi="ar-SA"/>
        </w:rPr>
        <w:t>) / n,</w:t>
      </w:r>
    </w:p>
    <w:p w14:paraId="58AA032A" w14:textId="77777777" w:rsidR="00A6751D" w:rsidRPr="00C7274D" w:rsidRDefault="00A6751D" w:rsidP="00C7274D">
      <w:pPr>
        <w:widowControl/>
        <w:jc w:val="both"/>
        <w:rPr>
          <w:rFonts w:ascii="Times New Roman" w:eastAsia="Times New Roman" w:hAnsi="Times New Roman" w:cs="Times New Roman"/>
          <w:bCs/>
          <w:iCs/>
          <w:color w:val="auto"/>
          <w:lang w:eastAsia="ru-RU" w:bidi="ar-SA"/>
        </w:rPr>
      </w:pPr>
      <w:r w:rsidRPr="00C7274D">
        <w:rPr>
          <w:rFonts w:ascii="Times New Roman" w:eastAsia="Times New Roman" w:hAnsi="Times New Roman" w:cs="Times New Roman"/>
          <w:bCs/>
          <w:iCs/>
          <w:color w:val="auto"/>
          <w:lang w:eastAsia="ru-RU" w:bidi="ar-SA"/>
        </w:rPr>
        <w:t xml:space="preserve">де </w:t>
      </w:r>
      <w:r w:rsidRPr="00C7274D">
        <w:rPr>
          <w:rFonts w:ascii="Times New Roman" w:eastAsia="Times New Roman" w:hAnsi="Times New Roman" w:cs="Times New Roman"/>
          <w:bCs/>
          <w:iCs/>
          <w:color w:val="auto"/>
          <w:lang w:eastAsia="ru-RU" w:bidi="ar-SA"/>
        </w:rPr>
        <w:tab/>
        <w:t>Р — середній показник сили м’язів; f1, f2, f3 — показники динамометра окремих м’язових зусиль; n — кількість спроб.</w:t>
      </w:r>
    </w:p>
    <w:p w14:paraId="0D483AE7" w14:textId="77777777" w:rsidR="00A6751D" w:rsidRPr="00C7274D" w:rsidRDefault="00A6751D" w:rsidP="00C7274D">
      <w:pPr>
        <w:widowControl/>
        <w:jc w:val="both"/>
        <w:rPr>
          <w:rFonts w:ascii="Times New Roman" w:eastAsia="Times New Roman" w:hAnsi="Times New Roman" w:cs="Times New Roman"/>
          <w:bCs/>
          <w:iCs/>
          <w:color w:val="auto"/>
          <w:lang w:eastAsia="ru-RU" w:bidi="ar-SA"/>
        </w:rPr>
      </w:pPr>
      <w:r w:rsidRPr="00C7274D">
        <w:rPr>
          <w:rFonts w:ascii="Times New Roman" w:eastAsia="Times New Roman" w:hAnsi="Times New Roman" w:cs="Times New Roman"/>
          <w:bCs/>
          <w:iCs/>
          <w:color w:val="auto"/>
          <w:lang w:eastAsia="ru-RU" w:bidi="ar-SA"/>
        </w:rPr>
        <w:t>3. Показник сили руки (ПСР) виражають у відсотках і розраховують за формулою:</w:t>
      </w:r>
    </w:p>
    <w:p w14:paraId="27085ED3" w14:textId="77777777" w:rsidR="00A6751D" w:rsidRPr="00C7274D" w:rsidRDefault="00A6751D" w:rsidP="00C7274D">
      <w:pPr>
        <w:widowControl/>
        <w:jc w:val="both"/>
        <w:rPr>
          <w:rFonts w:ascii="Times New Roman" w:eastAsia="Times New Roman" w:hAnsi="Times New Roman" w:cs="Times New Roman"/>
          <w:bCs/>
          <w:iCs/>
          <w:color w:val="auto"/>
          <w:lang w:eastAsia="ru-RU" w:bidi="ar-SA"/>
        </w:rPr>
      </w:pPr>
      <w:r w:rsidRPr="00C7274D">
        <w:rPr>
          <w:rFonts w:ascii="Times New Roman" w:eastAsia="Times New Roman" w:hAnsi="Times New Roman" w:cs="Times New Roman"/>
          <w:bCs/>
          <w:iCs/>
          <w:color w:val="auto"/>
          <w:lang w:eastAsia="ru-RU" w:bidi="ar-SA"/>
        </w:rPr>
        <w:t>ПСР (%) = абсолютна сила м’язів (кг) · 100 % маса тіла (кг)</w:t>
      </w:r>
    </w:p>
    <w:p w14:paraId="072A9342" w14:textId="77777777" w:rsidR="00A6751D" w:rsidRPr="00C7274D" w:rsidRDefault="00A6751D" w:rsidP="00C7274D">
      <w:pPr>
        <w:widowControl/>
        <w:jc w:val="both"/>
        <w:rPr>
          <w:rFonts w:ascii="Times New Roman" w:eastAsia="Times New Roman" w:hAnsi="Times New Roman" w:cs="Times New Roman"/>
          <w:bCs/>
          <w:iCs/>
          <w:color w:val="auto"/>
          <w:lang w:eastAsia="ru-RU" w:bidi="ar-SA"/>
        </w:rPr>
      </w:pPr>
      <w:r w:rsidRPr="00C7274D">
        <w:rPr>
          <w:rFonts w:ascii="Times New Roman" w:eastAsia="Times New Roman" w:hAnsi="Times New Roman" w:cs="Times New Roman"/>
          <w:bCs/>
          <w:iCs/>
          <w:color w:val="auto"/>
          <w:lang w:eastAsia="ru-RU" w:bidi="ar-SA"/>
        </w:rPr>
        <w:lastRenderedPageBreak/>
        <w:t>4. Зниження рівня працездатності розраховують за формулою:</w:t>
      </w:r>
    </w:p>
    <w:p w14:paraId="075FECD9" w14:textId="77777777" w:rsidR="00A6751D" w:rsidRPr="00C7274D" w:rsidRDefault="00A6751D" w:rsidP="00C7274D">
      <w:pPr>
        <w:widowControl/>
        <w:jc w:val="both"/>
        <w:rPr>
          <w:rFonts w:ascii="Times New Roman" w:eastAsia="Times New Roman" w:hAnsi="Times New Roman" w:cs="Times New Roman"/>
          <w:bCs/>
          <w:iCs/>
          <w:color w:val="auto"/>
          <w:lang w:eastAsia="ru-RU" w:bidi="ar-SA"/>
        </w:rPr>
      </w:pPr>
      <w:r w:rsidRPr="00C7274D">
        <w:rPr>
          <w:rFonts w:ascii="Times New Roman" w:eastAsia="Times New Roman" w:hAnsi="Times New Roman" w:cs="Times New Roman"/>
          <w:bCs/>
          <w:iCs/>
          <w:color w:val="auto"/>
          <w:lang w:eastAsia="ru-RU" w:bidi="ar-SA"/>
        </w:rPr>
        <w:t xml:space="preserve">S = [(f1 – </w:t>
      </w:r>
      <w:proofErr w:type="spellStart"/>
      <w:r w:rsidRPr="00C7274D">
        <w:rPr>
          <w:rFonts w:ascii="Times New Roman" w:eastAsia="Times New Roman" w:hAnsi="Times New Roman" w:cs="Times New Roman"/>
          <w:bCs/>
          <w:iCs/>
          <w:color w:val="auto"/>
          <w:lang w:eastAsia="ru-RU" w:bidi="ar-SA"/>
        </w:rPr>
        <w:t>fmin</w:t>
      </w:r>
      <w:proofErr w:type="spellEnd"/>
      <w:r w:rsidRPr="00C7274D">
        <w:rPr>
          <w:rFonts w:ascii="Times New Roman" w:eastAsia="Times New Roman" w:hAnsi="Times New Roman" w:cs="Times New Roman"/>
          <w:bCs/>
          <w:iCs/>
          <w:color w:val="auto"/>
          <w:lang w:eastAsia="ru-RU" w:bidi="ar-SA"/>
        </w:rPr>
        <w:t>)/</w:t>
      </w:r>
      <w:proofErr w:type="spellStart"/>
      <w:r w:rsidRPr="00C7274D">
        <w:rPr>
          <w:rFonts w:ascii="Times New Roman" w:eastAsia="Times New Roman" w:hAnsi="Times New Roman" w:cs="Times New Roman"/>
          <w:bCs/>
          <w:iCs/>
          <w:color w:val="auto"/>
          <w:lang w:eastAsia="ru-RU" w:bidi="ar-SA"/>
        </w:rPr>
        <w:t>fmax</w:t>
      </w:r>
      <w:proofErr w:type="spellEnd"/>
      <w:r w:rsidRPr="00C7274D">
        <w:rPr>
          <w:rFonts w:ascii="Times New Roman" w:eastAsia="Times New Roman" w:hAnsi="Times New Roman" w:cs="Times New Roman"/>
          <w:bCs/>
          <w:iCs/>
          <w:color w:val="auto"/>
          <w:lang w:eastAsia="ru-RU" w:bidi="ar-SA"/>
        </w:rPr>
        <w:t>] · 100,</w:t>
      </w:r>
    </w:p>
    <w:p w14:paraId="060DF835" w14:textId="77777777" w:rsidR="00A6751D" w:rsidRPr="00C7274D" w:rsidRDefault="00A6751D" w:rsidP="00C7274D">
      <w:pPr>
        <w:widowControl/>
        <w:jc w:val="both"/>
        <w:rPr>
          <w:rFonts w:ascii="Times New Roman" w:eastAsia="Times New Roman" w:hAnsi="Times New Roman" w:cs="Times New Roman"/>
          <w:bCs/>
          <w:iCs/>
          <w:color w:val="auto"/>
          <w:lang w:eastAsia="ru-RU" w:bidi="ar-SA"/>
        </w:rPr>
      </w:pPr>
      <w:r w:rsidRPr="00C7274D">
        <w:rPr>
          <w:rFonts w:ascii="Times New Roman" w:eastAsia="Times New Roman" w:hAnsi="Times New Roman" w:cs="Times New Roman"/>
          <w:bCs/>
          <w:iCs/>
          <w:color w:val="auto"/>
          <w:lang w:eastAsia="ru-RU" w:bidi="ar-SA"/>
        </w:rPr>
        <w:t xml:space="preserve">де S — показник зниження сили м’язів; f1 — величина початкового м’язового зусилля; </w:t>
      </w:r>
      <w:proofErr w:type="spellStart"/>
      <w:r w:rsidRPr="00C7274D">
        <w:rPr>
          <w:rFonts w:ascii="Times New Roman" w:eastAsia="Times New Roman" w:hAnsi="Times New Roman" w:cs="Times New Roman"/>
          <w:bCs/>
          <w:iCs/>
          <w:color w:val="auto"/>
          <w:lang w:eastAsia="ru-RU" w:bidi="ar-SA"/>
        </w:rPr>
        <w:t>fmin</w:t>
      </w:r>
      <w:proofErr w:type="spellEnd"/>
      <w:r w:rsidRPr="00C7274D">
        <w:rPr>
          <w:rFonts w:ascii="Times New Roman" w:eastAsia="Times New Roman" w:hAnsi="Times New Roman" w:cs="Times New Roman"/>
          <w:bCs/>
          <w:iCs/>
          <w:color w:val="auto"/>
          <w:lang w:eastAsia="ru-RU" w:bidi="ar-SA"/>
        </w:rPr>
        <w:t xml:space="preserve"> — мінімальна величина зусилля; </w:t>
      </w:r>
      <w:proofErr w:type="spellStart"/>
      <w:r w:rsidRPr="00C7274D">
        <w:rPr>
          <w:rFonts w:ascii="Times New Roman" w:eastAsia="Times New Roman" w:hAnsi="Times New Roman" w:cs="Times New Roman"/>
          <w:bCs/>
          <w:iCs/>
          <w:color w:val="auto"/>
          <w:lang w:eastAsia="ru-RU" w:bidi="ar-SA"/>
        </w:rPr>
        <w:t>fmax</w:t>
      </w:r>
      <w:proofErr w:type="spellEnd"/>
      <w:r w:rsidRPr="00C7274D">
        <w:rPr>
          <w:rFonts w:ascii="Times New Roman" w:eastAsia="Times New Roman" w:hAnsi="Times New Roman" w:cs="Times New Roman"/>
          <w:bCs/>
          <w:iCs/>
          <w:color w:val="auto"/>
          <w:lang w:eastAsia="ru-RU" w:bidi="ar-SA"/>
        </w:rPr>
        <w:t xml:space="preserve"> — максимальна величина зусилля.</w:t>
      </w:r>
    </w:p>
    <w:p w14:paraId="60F7C5A5" w14:textId="77777777" w:rsidR="00F645F7" w:rsidRPr="00C7274D" w:rsidRDefault="00F645F7" w:rsidP="00C7274D">
      <w:pPr>
        <w:jc w:val="both"/>
        <w:rPr>
          <w:rFonts w:ascii="Times New Roman" w:hAnsi="Times New Roman" w:cs="Times New Roman"/>
        </w:rPr>
      </w:pPr>
      <w:r w:rsidRPr="00C7274D">
        <w:rPr>
          <w:rFonts w:ascii="Times New Roman" w:hAnsi="Times New Roman" w:cs="Times New Roman"/>
          <w:i/>
          <w:iCs/>
        </w:rPr>
        <w:t xml:space="preserve">Вимоги до оформлення результатів і їх </w:t>
      </w:r>
      <w:proofErr w:type="spellStart"/>
      <w:r w:rsidRPr="00C7274D">
        <w:rPr>
          <w:rFonts w:ascii="Times New Roman" w:hAnsi="Times New Roman" w:cs="Times New Roman"/>
          <w:i/>
          <w:iCs/>
        </w:rPr>
        <w:t>оцінка.</w:t>
      </w:r>
      <w:r w:rsidR="00A6751D" w:rsidRPr="00C7274D">
        <w:rPr>
          <w:rFonts w:ascii="Times New Roman" w:eastAsia="Times New Roman" w:hAnsi="Times New Roman" w:cs="Times New Roman"/>
          <w:bCs/>
          <w:iCs/>
          <w:color w:val="auto"/>
          <w:lang w:eastAsia="ru-RU" w:bidi="ar-SA"/>
        </w:rPr>
        <w:t>запишіть</w:t>
      </w:r>
      <w:proofErr w:type="spellEnd"/>
      <w:r w:rsidR="00A6751D" w:rsidRPr="00C7274D">
        <w:rPr>
          <w:rFonts w:ascii="Times New Roman" w:eastAsia="Times New Roman" w:hAnsi="Times New Roman" w:cs="Times New Roman"/>
          <w:bCs/>
          <w:iCs/>
          <w:color w:val="auto"/>
          <w:lang w:eastAsia="ru-RU" w:bidi="ar-SA"/>
        </w:rPr>
        <w:t xml:space="preserve"> до протоколу абсолютні показники сили, обчисліть рівень працездатності Р, ПСР і показник зниження працездатності м’язів за результатами 10-кратних зусиль. Накресліть графік, що ви</w:t>
      </w:r>
      <w:r w:rsidR="00A6751D" w:rsidRPr="00C7274D">
        <w:rPr>
          <w:rFonts w:ascii="Times New Roman" w:eastAsia="Times New Roman" w:hAnsi="Times New Roman" w:cs="Times New Roman"/>
          <w:bCs/>
          <w:iCs/>
          <w:color w:val="auto"/>
          <w:lang w:eastAsia="ru-RU" w:bidi="ar-SA"/>
        </w:rPr>
        <w:softHyphen/>
        <w:t>явить характер зниження працездатності м’язів: по осі абсцис відкладіть порядкові номери зусиль, по осі ординат — показники динамометра кожного зусилля. Порівняйте результати кількох ви</w:t>
      </w:r>
      <w:r w:rsidR="00A6751D" w:rsidRPr="00C7274D">
        <w:rPr>
          <w:rFonts w:ascii="Times New Roman" w:eastAsia="Times New Roman" w:hAnsi="Times New Roman" w:cs="Times New Roman"/>
          <w:bCs/>
          <w:iCs/>
          <w:color w:val="auto"/>
          <w:lang w:eastAsia="ru-RU" w:bidi="ar-SA"/>
        </w:rPr>
        <w:softHyphen/>
        <w:t>пробуваних. Середні величини абсолютної м’язової сили кисті в людини-</w:t>
      </w:r>
      <w:proofErr w:type="spellStart"/>
      <w:r w:rsidR="00A6751D" w:rsidRPr="00C7274D">
        <w:rPr>
          <w:rFonts w:ascii="Times New Roman" w:eastAsia="Times New Roman" w:hAnsi="Times New Roman" w:cs="Times New Roman"/>
          <w:bCs/>
          <w:iCs/>
          <w:color w:val="auto"/>
          <w:lang w:eastAsia="ru-RU" w:bidi="ar-SA"/>
        </w:rPr>
        <w:t>правші</w:t>
      </w:r>
      <w:proofErr w:type="spellEnd"/>
      <w:r w:rsidR="00A6751D" w:rsidRPr="00C7274D">
        <w:rPr>
          <w:rFonts w:ascii="Times New Roman" w:eastAsia="Times New Roman" w:hAnsi="Times New Roman" w:cs="Times New Roman"/>
          <w:bCs/>
          <w:iCs/>
          <w:color w:val="auto"/>
          <w:lang w:eastAsia="ru-RU" w:bidi="ar-SA"/>
        </w:rPr>
        <w:t xml:space="preserve"> становлять: права кисть — чоловіки 35–45 кг, жінки 25–33 кг; ліва кисть — на 5–10 кг менше. У середньому ПСР у чоловіків 60–70 %, у жінок — 45–50 %.</w:t>
      </w:r>
    </w:p>
    <w:p w14:paraId="1C663438" w14:textId="77777777" w:rsidR="00F645F7" w:rsidRPr="00C7274D" w:rsidRDefault="00F645F7" w:rsidP="00C7274D">
      <w:pPr>
        <w:tabs>
          <w:tab w:val="left" w:pos="952"/>
          <w:tab w:val="left" w:pos="1169"/>
        </w:tabs>
        <w:rPr>
          <w:rFonts w:ascii="Times New Roman" w:eastAsia="Times New Roman" w:hAnsi="Times New Roman" w:cs="Times New Roman"/>
          <w:i/>
          <w:iCs/>
        </w:rPr>
      </w:pPr>
      <w:r w:rsidRPr="00C7274D">
        <w:rPr>
          <w:rFonts w:ascii="Times New Roman" w:eastAsia="Times New Roman" w:hAnsi="Times New Roman" w:cs="Times New Roman"/>
          <w:i/>
          <w:iCs/>
        </w:rPr>
        <w:t>Матеріали контролю для заключного етапу заняття:</w:t>
      </w:r>
    </w:p>
    <w:p w14:paraId="17EE03B1" w14:textId="77777777" w:rsidR="00F645F7" w:rsidRPr="00C7274D" w:rsidRDefault="00F645F7" w:rsidP="00C7274D">
      <w:pPr>
        <w:widowControl/>
        <w:rPr>
          <w:rFonts w:ascii="Times New Roman" w:eastAsia="Times New Roman" w:hAnsi="Times New Roman" w:cs="Times New Roman"/>
          <w:i/>
          <w:iCs/>
          <w:noProof/>
          <w:color w:val="auto"/>
          <w:lang w:eastAsia="ru-RU" w:bidi="ar-SA"/>
        </w:rPr>
      </w:pPr>
      <w:r w:rsidRPr="00C7274D">
        <w:rPr>
          <w:rFonts w:ascii="Times New Roman" w:eastAsia="Times New Roman" w:hAnsi="Times New Roman" w:cs="Times New Roman"/>
          <w:i/>
          <w:iCs/>
          <w:noProof/>
          <w:color w:val="auto"/>
          <w:lang w:eastAsia="ru-RU" w:bidi="ar-SA"/>
        </w:rPr>
        <w:t xml:space="preserve">Тести для заключного </w:t>
      </w:r>
      <w:r w:rsidR="001935B2" w:rsidRPr="00C7274D">
        <w:rPr>
          <w:rFonts w:ascii="Times New Roman" w:eastAsia="Times New Roman" w:hAnsi="Times New Roman" w:cs="Times New Roman"/>
          <w:i/>
          <w:iCs/>
          <w:noProof/>
          <w:color w:val="auto"/>
          <w:lang w:eastAsia="ru-RU" w:bidi="ar-SA"/>
        </w:rPr>
        <w:t>етапу</w:t>
      </w:r>
      <w:r w:rsidRPr="00C7274D">
        <w:rPr>
          <w:rFonts w:ascii="Times New Roman" w:eastAsia="Times New Roman" w:hAnsi="Times New Roman" w:cs="Times New Roman"/>
          <w:i/>
          <w:iCs/>
          <w:noProof/>
          <w:color w:val="auto"/>
          <w:lang w:eastAsia="ru-RU" w:bidi="ar-SA"/>
        </w:rPr>
        <w:t xml:space="preserve"> заняття:</w:t>
      </w:r>
    </w:p>
    <w:p w14:paraId="21104B62" w14:textId="77777777" w:rsidR="00BA02A0" w:rsidRPr="00C7274D" w:rsidRDefault="00BA02A0" w:rsidP="00C7274D">
      <w:pPr>
        <w:rPr>
          <w:rFonts w:ascii="Times New Roman" w:eastAsia="Times New Roman" w:hAnsi="Times New Roman" w:cs="Times New Roman"/>
          <w:noProof/>
          <w:color w:val="auto"/>
          <w:lang w:eastAsia="ru-RU" w:bidi="ar-SA"/>
        </w:rPr>
        <w:sectPr w:rsidR="00BA02A0" w:rsidRPr="00C7274D" w:rsidSect="00BA02A0">
          <w:type w:val="continuous"/>
          <w:pgSz w:w="11906" w:h="16838"/>
          <w:pgMar w:top="1134" w:right="850" w:bottom="1134" w:left="1701" w:header="708" w:footer="708" w:gutter="0"/>
          <w:cols w:space="708"/>
          <w:docGrid w:linePitch="360"/>
        </w:sectPr>
      </w:pPr>
    </w:p>
    <w:p w14:paraId="0928BD48" w14:textId="77777777" w:rsidR="00A6751D" w:rsidRPr="00C7274D" w:rsidRDefault="00F645F7"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1.</w:t>
      </w:r>
      <w:r w:rsidR="00A6751D" w:rsidRPr="00C7274D">
        <w:rPr>
          <w:rFonts w:ascii="Times New Roman" w:eastAsia="Times New Roman" w:hAnsi="Times New Roman" w:cs="Times New Roman"/>
          <w:noProof/>
          <w:color w:val="auto"/>
          <w:lang w:eastAsia="ru-RU" w:bidi="ar-SA"/>
        </w:rPr>
        <w:t>У спортсмена виникла контрактура литкових м’язів. Нагромадження якого продукту метаболізму, найімо</w:t>
      </w:r>
      <w:r w:rsidR="00A6751D" w:rsidRPr="00C7274D">
        <w:rPr>
          <w:rFonts w:ascii="Times New Roman" w:eastAsia="Times New Roman" w:hAnsi="Times New Roman" w:cs="Times New Roman"/>
          <w:noProof/>
          <w:color w:val="auto"/>
          <w:lang w:eastAsia="ru-RU" w:bidi="ar-SA"/>
        </w:rPr>
        <w:softHyphen/>
        <w:t>вірніше, спричинило цей стан?</w:t>
      </w:r>
    </w:p>
    <w:p w14:paraId="7AF21BFD"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Сечовини</w:t>
      </w:r>
    </w:p>
    <w:p w14:paraId="3528B8E3"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Сечової кислоти</w:t>
      </w:r>
    </w:p>
    <w:p w14:paraId="7649BF98"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Креатиніну</w:t>
      </w:r>
    </w:p>
    <w:p w14:paraId="06480FFA"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Піровиноградної кислоти</w:t>
      </w:r>
    </w:p>
    <w:p w14:paraId="159990B6"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Молочної кислоти</w:t>
      </w:r>
    </w:p>
    <w:p w14:paraId="3F515402"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2. Після тренування у штангіста виникла контрактура триголового м’яза. Зменшення концентрації в м’язах якої речовини, найімовірніше, спричинило цей стан?</w:t>
      </w:r>
    </w:p>
    <w:p w14:paraId="2E10ABEA"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АТФ</w:t>
      </w:r>
    </w:p>
    <w:p w14:paraId="50A00C05"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Піровиноградної кислоти</w:t>
      </w:r>
    </w:p>
    <w:p w14:paraId="26F9F7C1"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Молочної кислоти</w:t>
      </w:r>
    </w:p>
    <w:p w14:paraId="5EA27C15"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Креатиніну</w:t>
      </w:r>
    </w:p>
    <w:p w14:paraId="1A7F0AB9"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Глюкози</w:t>
      </w:r>
    </w:p>
    <w:p w14:paraId="16CB0D90"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3. За умов експерименту до м’яза, взятого із сечовода тварини, підвішують вантаж. М’яз розтягується і залишається в такому положенні після зняття вантажу. Яку властивість м’язової тканини демонструє даний експеримент?</w:t>
      </w:r>
    </w:p>
    <w:p w14:paraId="06D40331"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Розтяжність</w:t>
      </w:r>
    </w:p>
    <w:p w14:paraId="0E8B12EB"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Еластичність</w:t>
      </w:r>
    </w:p>
    <w:p w14:paraId="086189FB"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Пластичність</w:t>
      </w:r>
    </w:p>
    <w:p w14:paraId="20F71609"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Автоматію</w:t>
      </w:r>
    </w:p>
    <w:p w14:paraId="4215256C" w14:textId="77777777" w:rsidR="001935B2"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Скоротливість</w:t>
      </w:r>
    </w:p>
    <w:p w14:paraId="40496505"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4. Тетанічне скорочення скелетного м’яза виникає, якщо інтервал між подразнювальними імпульсами:</w:t>
      </w:r>
    </w:p>
    <w:p w14:paraId="5AB540EA"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Менший, ніж тривалість одиночного скорочення</w:t>
      </w:r>
    </w:p>
    <w:p w14:paraId="76883183"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Більший вдвічі, ніж тривалість одиночного скорочення</w:t>
      </w:r>
    </w:p>
    <w:p w14:paraId="61E06CFE"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Більший у 5 разів, ніж тривалість одиночного скорочення</w:t>
      </w:r>
    </w:p>
    <w:p w14:paraId="79C23698"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Дорівнює тривалості одиночного скорочення</w:t>
      </w:r>
    </w:p>
    <w:p w14:paraId="2AB55BC2" w14:textId="77777777" w:rsidR="001935B2"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Більший у 7 разів, ніж тривалість одиночного скорочення</w:t>
      </w:r>
    </w:p>
    <w:p w14:paraId="0A8DE2BE"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5. Са</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у міоплазмі необхідний для здійснення процесу:</w:t>
      </w:r>
    </w:p>
    <w:p w14:paraId="00404E85"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Замикання актоміозинових містків</w:t>
      </w:r>
    </w:p>
    <w:p w14:paraId="3E110056"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Розмикання актоміозинових містків</w:t>
      </w:r>
    </w:p>
    <w:p w14:paraId="2D46A9AD"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Формування голівок міозину</w:t>
      </w:r>
    </w:p>
    <w:p w14:paraId="0AE83030"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Формування тропоміозину</w:t>
      </w:r>
    </w:p>
    <w:p w14:paraId="088D48DA"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Поширення ПД</w:t>
      </w:r>
    </w:p>
    <w:p w14:paraId="2F309B81"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6. Серія одиночних скорочень скелетних м’язів виникає, якщо інтервал між подразненнями:</w:t>
      </w:r>
    </w:p>
    <w:p w14:paraId="76CA6233"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Менший, ніж тривалість одиночного скорочення</w:t>
      </w:r>
    </w:p>
    <w:p w14:paraId="4D264386"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Більший удвічі, ніж тривалість одиночного скорочення</w:t>
      </w:r>
    </w:p>
    <w:p w14:paraId="4FF95567"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Більший у 5 разів, ніж тривалість одиночного скорочення</w:t>
      </w:r>
    </w:p>
    <w:p w14:paraId="2B4E3593"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Дорівнює тривалості одиночного скорочення</w:t>
      </w:r>
    </w:p>
    <w:p w14:paraId="726A041E"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Більший у 7 разів, ніж тривалість одиночного скорочення</w:t>
      </w:r>
    </w:p>
    <w:p w14:paraId="682CEA2F"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7. Роль Са</w:t>
      </w:r>
      <w:r w:rsidRPr="00C7274D">
        <w:rPr>
          <w:rFonts w:ascii="Times New Roman" w:eastAsia="Times New Roman" w:hAnsi="Times New Roman" w:cs="Times New Roman"/>
          <w:noProof/>
          <w:color w:val="auto"/>
          <w:position w:val="5"/>
          <w:lang w:eastAsia="ru-RU" w:bidi="ar-SA"/>
        </w:rPr>
        <w:t xml:space="preserve">2+ </w:t>
      </w:r>
      <w:r w:rsidRPr="00C7274D">
        <w:rPr>
          <w:rFonts w:ascii="Times New Roman" w:eastAsia="Times New Roman" w:hAnsi="Times New Roman" w:cs="Times New Roman"/>
          <w:noProof/>
          <w:color w:val="auto"/>
          <w:lang w:eastAsia="ru-RU" w:bidi="ar-SA"/>
        </w:rPr>
        <w:t>у скороченні скелетного м’яза полягає у такому:</w:t>
      </w:r>
    </w:p>
    <w:p w14:paraId="1E20ED82"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 xml:space="preserve">A. Конформаційній зміні тропоніну </w:t>
      </w:r>
    </w:p>
    <w:p w14:paraId="7044654C"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Конформаційній зміні актину</w:t>
      </w:r>
    </w:p>
    <w:p w14:paraId="0AEF02FB"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Забезпеченні руху голівки міозину</w:t>
      </w:r>
    </w:p>
    <w:p w14:paraId="0E522018"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Блокуванні активного центру міозину</w:t>
      </w:r>
    </w:p>
    <w:p w14:paraId="7FA5E213"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Блокуванні активного центру актину</w:t>
      </w:r>
    </w:p>
    <w:p w14:paraId="19DEFD4C"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8. За умов дії на скелетний м’яз отрути, що пригнічує синтез АТФ, порушиться процес . у період м’язового скорочення:</w:t>
      </w:r>
    </w:p>
    <w:p w14:paraId="1AA812F8"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Ковзання актину і міозину</w:t>
      </w:r>
    </w:p>
    <w:p w14:paraId="3CEC7D13"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Відкриття активних центрів актину</w:t>
      </w:r>
    </w:p>
    <w:p w14:paraId="57871898"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lastRenderedPageBreak/>
        <w:t>C. Виходу Ca</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із саркоплазматичного ретикулума</w:t>
      </w:r>
    </w:p>
    <w:p w14:paraId="74C75F20"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Закриття активних центрів актину</w:t>
      </w:r>
    </w:p>
    <w:p w14:paraId="1F993BA6"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Зміни конформації тропоніну</w:t>
      </w:r>
    </w:p>
    <w:p w14:paraId="54920DDE"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9. Зубчастий (неповний) тетанус м’язів виникає, якщо подальше подразнення потрапляє на:</w:t>
      </w:r>
    </w:p>
    <w:p w14:paraId="022AF131"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Фазу розслаблення попереднього скорочення</w:t>
      </w:r>
    </w:p>
    <w:p w14:paraId="44739BB9"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Фазу вкорочення попереднього скорочення</w:t>
      </w:r>
    </w:p>
    <w:p w14:paraId="2229E785"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Латентний період попереднього скорочення</w:t>
      </w:r>
    </w:p>
    <w:p w14:paraId="3CA3A598"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Період спокою</w:t>
      </w:r>
    </w:p>
    <w:p w14:paraId="6D148E9C"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Будь-яку фазу попереднього скорочення</w:t>
      </w:r>
    </w:p>
    <w:p w14:paraId="48AFE112"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10. За умов дії на скелетний м’яз отрути, що блокує синтез АТФ, серія подальших подразнень приведе до того, що концентрація Са</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у сарко</w:t>
      </w:r>
      <w:r w:rsidRPr="00C7274D">
        <w:rPr>
          <w:rFonts w:ascii="Times New Roman" w:eastAsia="Times New Roman" w:hAnsi="Times New Roman" w:cs="Times New Roman"/>
          <w:noProof/>
          <w:color w:val="auto"/>
          <w:lang w:eastAsia="ru-RU" w:bidi="ar-SA"/>
        </w:rPr>
        <w:softHyphen/>
        <w:t>плазмі:</w:t>
      </w:r>
    </w:p>
    <w:p w14:paraId="1E5A46AF"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Збільшиться</w:t>
      </w:r>
    </w:p>
    <w:p w14:paraId="08566492"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Зменшиться</w:t>
      </w:r>
    </w:p>
    <w:p w14:paraId="755CE2F8"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Не зміниться</w:t>
      </w:r>
    </w:p>
    <w:p w14:paraId="077C2B33"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Зникне</w:t>
      </w:r>
    </w:p>
    <w:p w14:paraId="4191F49B" w14:textId="77777777" w:rsidR="00A6751D" w:rsidRPr="00C7274D" w:rsidRDefault="00A6751D" w:rsidP="00C7274D">
      <w:pPr>
        <w:widowControl/>
        <w:jc w:val="both"/>
        <w:rPr>
          <w:rFonts w:ascii="Times New Roman" w:eastAsia="Times New Roman" w:hAnsi="Times New Roman" w:cs="Times New Roman"/>
          <w:i/>
          <w:iCs/>
          <w:noProof/>
          <w:color w:val="auto"/>
          <w:lang w:eastAsia="ru-RU" w:bidi="ar-SA"/>
        </w:rPr>
      </w:pPr>
      <w:r w:rsidRPr="00C7274D">
        <w:rPr>
          <w:rFonts w:ascii="Times New Roman" w:eastAsia="Times New Roman" w:hAnsi="Times New Roman" w:cs="Times New Roman"/>
          <w:noProof/>
          <w:color w:val="auto"/>
          <w:lang w:eastAsia="ru-RU" w:bidi="ar-SA"/>
        </w:rPr>
        <w:t>E. Конформується</w:t>
      </w:r>
    </w:p>
    <w:p w14:paraId="1761B72D" w14:textId="77777777" w:rsidR="00A6751D" w:rsidRPr="00C7274D" w:rsidRDefault="00A6751D" w:rsidP="00C7274D">
      <w:pPr>
        <w:keepNext/>
        <w:widowControl/>
        <w:spacing w:before="240" w:after="60"/>
        <w:jc w:val="both"/>
        <w:outlineLvl w:val="3"/>
        <w:rPr>
          <w:rFonts w:ascii="Times New Roman" w:eastAsia="Times New Roman" w:hAnsi="Times New Roman" w:cs="Times New Roman"/>
          <w:b/>
          <w:bCs/>
          <w:noProof/>
          <w:color w:val="auto"/>
          <w:lang w:eastAsia="ru-RU" w:bidi="ar-SA"/>
        </w:rPr>
      </w:pPr>
      <w:r w:rsidRPr="00C7274D">
        <w:rPr>
          <w:rFonts w:ascii="Times New Roman" w:eastAsia="Times New Roman" w:hAnsi="Times New Roman" w:cs="Times New Roman"/>
          <w:b/>
          <w:bCs/>
          <w:i/>
          <w:iCs/>
          <w:noProof/>
          <w:color w:val="auto"/>
          <w:lang w:eastAsia="ru-RU" w:bidi="ar-SA"/>
        </w:rPr>
        <w:t>Відповіді</w:t>
      </w:r>
    </w:p>
    <w:p w14:paraId="1ABCFD29" w14:textId="77777777" w:rsidR="00A6751D" w:rsidRPr="00C7274D" w:rsidRDefault="00A6751D"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1.E, 2.A, 3.C, 4.A, 5.A, 6.B, 7.A, 8.A, 9.A, 10.A.</w:t>
      </w:r>
    </w:p>
    <w:p w14:paraId="5F48D021" w14:textId="77777777" w:rsidR="00BA02A0" w:rsidRPr="00C7274D" w:rsidRDefault="00BA02A0" w:rsidP="00C7274D">
      <w:pPr>
        <w:widowControl/>
        <w:jc w:val="both"/>
        <w:rPr>
          <w:rFonts w:ascii="Times New Roman" w:eastAsia="Times New Roman" w:hAnsi="Times New Roman" w:cs="Times New Roman"/>
          <w:i/>
          <w:iCs/>
          <w:noProof/>
          <w:color w:val="auto"/>
          <w:lang w:eastAsia="ru-RU" w:bidi="ar-SA"/>
        </w:rPr>
        <w:sectPr w:rsidR="00BA02A0" w:rsidRPr="00C7274D" w:rsidSect="00BA02A0">
          <w:type w:val="continuous"/>
          <w:pgSz w:w="11906" w:h="16838"/>
          <w:pgMar w:top="1134" w:right="850" w:bottom="1134" w:left="1701" w:header="708" w:footer="708" w:gutter="0"/>
          <w:cols w:num="2" w:space="708"/>
          <w:docGrid w:linePitch="360"/>
        </w:sectPr>
      </w:pPr>
    </w:p>
    <w:p w14:paraId="59C7FFEC" w14:textId="77777777" w:rsidR="00F645F7" w:rsidRPr="00C7274D" w:rsidRDefault="00F645F7"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lastRenderedPageBreak/>
        <w:t>Ситуаційні завдання для заключного етапу заняття:</w:t>
      </w:r>
    </w:p>
    <w:p w14:paraId="68B1F266" w14:textId="77777777" w:rsidR="00F645F7" w:rsidRPr="00C7274D" w:rsidRDefault="00F645F7" w:rsidP="00C7274D">
      <w:pPr>
        <w:pStyle w:val="a3"/>
        <w:widowControl/>
        <w:numPr>
          <w:ilvl w:val="0"/>
          <w:numId w:val="24"/>
        </w:numPr>
        <w:ind w:left="0" w:firstLine="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 xml:space="preserve">Розрахуйте, чи виникне збудження, що поширюється, у нерві, якщо відомо, що МПС = –90 мВ, КРД на 30 % нижчий за нього, а подразнювальний струм змінює МП в одному випадку на 10 мВ, в іншому -  на 30 мВ? </w:t>
      </w:r>
    </w:p>
    <w:p w14:paraId="0DAD21F4" w14:textId="77777777" w:rsidR="00F645F7" w:rsidRPr="00C7274D" w:rsidRDefault="00F645F7" w:rsidP="00C7274D">
      <w:pPr>
        <w:pStyle w:val="a3"/>
        <w:widowControl/>
        <w:ind w:left="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Pr="00C7274D">
        <w:rPr>
          <w:rFonts w:ascii="Times New Roman" w:eastAsia="Times New Roman" w:hAnsi="Times New Roman" w:cs="Times New Roman"/>
          <w:noProof/>
          <w:color w:val="auto"/>
          <w:lang w:eastAsia="ru-RU" w:bidi="ar-SA"/>
        </w:rPr>
        <w:t>: Збудження виникне за умов, якщо МПС менший або дорівнює КРД. Тому в цьому випадку збудження, що поширюється, виникне тільки за умови, що МП зменшиться на величину, більшу 27 мВ (на 30 %).</w:t>
      </w:r>
    </w:p>
    <w:p w14:paraId="45FC3A86" w14:textId="77777777" w:rsidR="00F645F7" w:rsidRPr="00C7274D" w:rsidRDefault="00F645F7" w:rsidP="00C7274D">
      <w:pPr>
        <w:pStyle w:val="a3"/>
        <w:widowControl/>
        <w:numPr>
          <w:ilvl w:val="0"/>
          <w:numId w:val="24"/>
        </w:numPr>
        <w:ind w:left="0" w:firstLine="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 xml:space="preserve">Нерв подразнюють із частотою 10, 100 і 1000 Гц. Розрахуйте, скільки МПД виникатиме в кожному випадку? </w:t>
      </w:r>
    </w:p>
    <w:p w14:paraId="785DF8F3" w14:textId="77777777" w:rsidR="00F645F7" w:rsidRPr="00C7274D" w:rsidRDefault="00F645F7" w:rsidP="00C7274D">
      <w:pPr>
        <w:pStyle w:val="a3"/>
        <w:widowControl/>
        <w:ind w:left="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Pr="00C7274D">
        <w:rPr>
          <w:rFonts w:ascii="Times New Roman" w:eastAsia="Times New Roman" w:hAnsi="Times New Roman" w:cs="Times New Roman"/>
          <w:noProof/>
          <w:color w:val="auto"/>
          <w:lang w:eastAsia="ru-RU" w:bidi="ar-SA"/>
        </w:rPr>
        <w:t xml:space="preserve"> Нерв не може збуджуватися з якою завгодно великою частотою. Цьому перешкоджає АРП, що триває приблизно 2 мс після початку МПД. При частоті 10 Гц інтервал між подразниками становить 0,1 с, при 100 Гц — 0,01 с. В обох випадках він досить великий для того, щоб рефрактерний період закінчився і нерв відтворив по</w:t>
      </w:r>
      <w:r w:rsidRPr="00C7274D">
        <w:rPr>
          <w:rFonts w:ascii="Times New Roman" w:eastAsia="Times New Roman" w:hAnsi="Times New Roman" w:cs="Times New Roman"/>
          <w:noProof/>
          <w:color w:val="auto"/>
          <w:lang w:eastAsia="ru-RU" w:bidi="ar-SA"/>
        </w:rPr>
        <w:softHyphen/>
        <w:t>дразнення із заданою частотою. При частоті ж 1000 Гц інтервал між подразненнями занадто малий (0,001 с), і тому кожний другий імпульс буде потрапляти в період рефрактерності після попереднього збудження. Загальна кількість МПД не перевищуватиме 500.</w:t>
      </w:r>
    </w:p>
    <w:p w14:paraId="48246D0D" w14:textId="77777777" w:rsidR="00F645F7" w:rsidRPr="00C7274D" w:rsidRDefault="00F645F7" w:rsidP="00C7274D">
      <w:pPr>
        <w:pStyle w:val="a3"/>
        <w:widowControl/>
        <w:numPr>
          <w:ilvl w:val="0"/>
          <w:numId w:val="24"/>
        </w:numPr>
        <w:ind w:left="0" w:firstLine="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 xml:space="preserve">Поясніть, чи постраждають механізми, пов’язані з генерацією МПД у клітині, якщо її обробити протеолітичними ферментами. Намалюйте схему зміни МПД. </w:t>
      </w:r>
    </w:p>
    <w:p w14:paraId="38785F6B" w14:textId="77777777" w:rsidR="00F645F7" w:rsidRPr="00C7274D" w:rsidRDefault="00F645F7"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iCs/>
          <w:noProof/>
          <w:color w:val="auto"/>
          <w:lang w:eastAsia="ru-RU" w:bidi="ar-SA"/>
        </w:rPr>
        <w:t>Відповідь</w:t>
      </w:r>
      <w:r w:rsidRPr="00C7274D">
        <w:rPr>
          <w:rFonts w:ascii="Times New Roman" w:eastAsia="Times New Roman" w:hAnsi="Times New Roman" w:cs="Times New Roman"/>
          <w:i/>
          <w:noProof/>
          <w:color w:val="auto"/>
          <w:lang w:eastAsia="ru-RU" w:bidi="ar-SA"/>
        </w:rPr>
        <w:t>:</w:t>
      </w:r>
      <w:r w:rsidRPr="00C7274D">
        <w:rPr>
          <w:rFonts w:ascii="Times New Roman" w:eastAsia="Times New Roman" w:hAnsi="Times New Roman" w:cs="Times New Roman"/>
          <w:noProof/>
          <w:color w:val="auto"/>
          <w:lang w:eastAsia="ru-RU" w:bidi="ar-SA"/>
        </w:rPr>
        <w:t>Протеолітичні ферменти розщеплюють білкові молекули, які входять до складу стінок іонних каналів і «воріт», що відкривають і за</w:t>
      </w:r>
      <w:r w:rsidRPr="00C7274D">
        <w:rPr>
          <w:rFonts w:ascii="Times New Roman" w:eastAsia="Times New Roman" w:hAnsi="Times New Roman" w:cs="Times New Roman"/>
          <w:noProof/>
          <w:color w:val="auto"/>
          <w:lang w:eastAsia="ru-RU" w:bidi="ar-SA"/>
        </w:rPr>
        <w:softHyphen/>
        <w:t>кривають ці канали. Отже, порушиться проникність мембрани для іонів.</w:t>
      </w:r>
    </w:p>
    <w:p w14:paraId="7CF16196" w14:textId="476C6E74" w:rsidR="00F645F7" w:rsidRPr="00B461A2" w:rsidRDefault="00F645F7" w:rsidP="00C7274D">
      <w:pPr>
        <w:numPr>
          <w:ilvl w:val="0"/>
          <w:numId w:val="24"/>
        </w:numPr>
        <w:tabs>
          <w:tab w:val="left" w:pos="952"/>
          <w:tab w:val="left" w:pos="1169"/>
        </w:tabs>
        <w:ind w:left="426" w:hanging="426"/>
        <w:rPr>
          <w:rFonts w:ascii="Times New Roman" w:eastAsia="Times New Roman" w:hAnsi="Times New Roman" w:cs="Times New Roman"/>
          <w:b/>
          <w:bCs/>
        </w:rPr>
      </w:pPr>
      <w:r w:rsidRPr="00B461A2">
        <w:rPr>
          <w:rFonts w:ascii="Times New Roman" w:eastAsia="Times New Roman" w:hAnsi="Times New Roman" w:cs="Times New Roman"/>
          <w:b/>
          <w:bCs/>
          <w:i/>
          <w:iCs/>
        </w:rPr>
        <w:t>Під</w:t>
      </w:r>
      <w:r w:rsidR="00B461A2" w:rsidRPr="00B461A2">
        <w:rPr>
          <w:rFonts w:ascii="Times New Roman" w:eastAsia="Times New Roman" w:hAnsi="Times New Roman" w:cs="Times New Roman"/>
          <w:b/>
          <w:bCs/>
          <w:i/>
          <w:iCs/>
        </w:rPr>
        <w:t xml:space="preserve">ведення </w:t>
      </w:r>
      <w:r w:rsidRPr="00B461A2">
        <w:rPr>
          <w:rFonts w:ascii="Times New Roman" w:eastAsia="Times New Roman" w:hAnsi="Times New Roman" w:cs="Times New Roman"/>
          <w:b/>
          <w:bCs/>
          <w:i/>
          <w:iCs/>
        </w:rPr>
        <w:t>підсумків</w:t>
      </w:r>
      <w:r w:rsidRPr="00B461A2">
        <w:rPr>
          <w:rFonts w:ascii="Times New Roman" w:eastAsia="Times New Roman" w:hAnsi="Times New Roman" w:cs="Times New Roman"/>
          <w:b/>
          <w:bCs/>
        </w:rPr>
        <w:t>:</w:t>
      </w:r>
    </w:p>
    <w:p w14:paraId="5339AFE7" w14:textId="77777777" w:rsidR="00F645F7" w:rsidRPr="00C7274D" w:rsidRDefault="00F645F7" w:rsidP="00C7274D">
      <w:pPr>
        <w:widowControl/>
        <w:ind w:firstLine="426"/>
        <w:jc w:val="both"/>
        <w:rPr>
          <w:rFonts w:ascii="Times New Roman" w:eastAsia="Times New Roman" w:hAnsi="Times New Roman" w:cs="Times New Roman"/>
          <w:lang w:eastAsia="ru-RU" w:bidi="ar-SA"/>
        </w:rPr>
      </w:pPr>
      <w:r w:rsidRPr="00C7274D">
        <w:rPr>
          <w:rFonts w:ascii="Times New Roman" w:eastAsia="Times New Roman" w:hAnsi="Times New Roman" w:cs="Times New Roman"/>
          <w:color w:val="auto"/>
          <w:lang w:eastAsia="ru-RU"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67AB7F8E" w14:textId="77777777" w:rsidR="00207186" w:rsidRDefault="00F645F7" w:rsidP="00207186">
      <w:pPr>
        <w:widowControl/>
        <w:tabs>
          <w:tab w:val="left" w:pos="1101"/>
        </w:tabs>
        <w:jc w:val="center"/>
        <w:rPr>
          <w:rFonts w:ascii="Times New Roman" w:eastAsia="Times New Roman" w:hAnsi="Times New Roman" w:cs="Times New Roman"/>
          <w:i/>
          <w:iCs/>
        </w:rPr>
      </w:pPr>
      <w:r w:rsidRPr="00207186">
        <w:rPr>
          <w:rFonts w:ascii="Times New Roman" w:eastAsia="Times New Roman" w:hAnsi="Times New Roman" w:cs="Times New Roman"/>
          <w:i/>
          <w:iCs/>
        </w:rPr>
        <w:lastRenderedPageBreak/>
        <w:t xml:space="preserve">Список рекомендованої літератури (основна, додаткова, електронні </w:t>
      </w:r>
      <w:proofErr w:type="spellStart"/>
      <w:r w:rsidRPr="00207186">
        <w:rPr>
          <w:rFonts w:ascii="Times New Roman" w:eastAsia="Times New Roman" w:hAnsi="Times New Roman" w:cs="Times New Roman"/>
          <w:i/>
          <w:iCs/>
        </w:rPr>
        <w:t>інфо</w:t>
      </w:r>
      <w:r w:rsidRPr="00207186">
        <w:rPr>
          <w:rFonts w:ascii="Times New Roman" w:eastAsia="Times New Roman" w:hAnsi="Times New Roman" w:cs="Times New Roman"/>
          <w:i/>
          <w:iCs/>
          <w:lang w:eastAsia="ru-RU" w:bidi="ru-RU"/>
        </w:rPr>
        <w:t>ресурси</w:t>
      </w:r>
      <w:proofErr w:type="spellEnd"/>
      <w:r w:rsidRPr="00207186">
        <w:rPr>
          <w:rFonts w:ascii="Times New Roman" w:eastAsia="Times New Roman" w:hAnsi="Times New Roman" w:cs="Times New Roman"/>
          <w:i/>
          <w:iCs/>
          <w:lang w:eastAsia="ru-RU" w:bidi="ru-RU"/>
        </w:rPr>
        <w:t>)</w:t>
      </w:r>
      <w:r w:rsidRPr="00207186">
        <w:rPr>
          <w:rFonts w:ascii="Times New Roman" w:eastAsia="Times New Roman" w:hAnsi="Times New Roman" w:cs="Times New Roman"/>
          <w:i/>
          <w:iCs/>
        </w:rPr>
        <w:t>:</w:t>
      </w:r>
      <w:r w:rsidR="00B461A2" w:rsidRPr="00532F0C">
        <w:rPr>
          <w:rFonts w:ascii="Times New Roman" w:hAnsi="Times New Roman" w:cs="Times New Roman"/>
          <w:noProof/>
        </w:rPr>
        <w:drawing>
          <wp:inline distT="0" distB="0" distL="0" distR="0" wp14:anchorId="2FC78C50" wp14:editId="57C4BCB4">
            <wp:extent cx="5940425" cy="7143750"/>
            <wp:effectExtent l="0" t="0" r="3175" b="0"/>
            <wp:docPr id="643168715"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940425" cy="7143750"/>
                    </a:xfrm>
                    <a:prstGeom prst="rect">
                      <a:avLst/>
                    </a:prstGeom>
                    <a:noFill/>
                    <a:ln>
                      <a:noFill/>
                    </a:ln>
                  </pic:spPr>
                </pic:pic>
              </a:graphicData>
            </a:graphic>
          </wp:inline>
        </w:drawing>
      </w:r>
      <w:bookmarkStart w:id="7" w:name="_Hlk114334681"/>
    </w:p>
    <w:p w14:paraId="4C374B3C" w14:textId="77777777" w:rsidR="00207186" w:rsidRDefault="00207186" w:rsidP="00207186">
      <w:pPr>
        <w:widowControl/>
        <w:tabs>
          <w:tab w:val="left" w:pos="1101"/>
        </w:tabs>
        <w:jc w:val="center"/>
        <w:rPr>
          <w:rFonts w:ascii="Times New Roman" w:eastAsia="Times New Roman" w:hAnsi="Times New Roman" w:cs="Times New Roman"/>
          <w:i/>
          <w:iCs/>
        </w:rPr>
      </w:pPr>
    </w:p>
    <w:p w14:paraId="3BCFBFB1" w14:textId="39494DB8" w:rsidR="00BA02A0" w:rsidRPr="00C7274D" w:rsidRDefault="00BA02A0" w:rsidP="00207186">
      <w:pPr>
        <w:widowControl/>
        <w:tabs>
          <w:tab w:val="left" w:pos="1101"/>
        </w:tabs>
        <w:jc w:val="center"/>
        <w:rPr>
          <w:rFonts w:ascii="Times New Roman" w:eastAsia="Times New Roman" w:hAnsi="Times New Roman" w:cs="Times New Roman"/>
          <w:b/>
          <w:bCs/>
        </w:rPr>
      </w:pPr>
      <w:r w:rsidRPr="00C7274D">
        <w:rPr>
          <w:rFonts w:ascii="Times New Roman" w:eastAsia="Times New Roman" w:hAnsi="Times New Roman" w:cs="Times New Roman"/>
          <w:b/>
          <w:bCs/>
        </w:rPr>
        <w:t xml:space="preserve">Практичне заняття № </w:t>
      </w:r>
      <w:r w:rsidR="00AF3B94" w:rsidRPr="00C7274D">
        <w:rPr>
          <w:rFonts w:ascii="Times New Roman" w:eastAsia="Times New Roman" w:hAnsi="Times New Roman" w:cs="Times New Roman"/>
          <w:b/>
          <w:bCs/>
        </w:rPr>
        <w:t>4</w:t>
      </w:r>
    </w:p>
    <w:p w14:paraId="2BF9C098" w14:textId="77777777" w:rsidR="00BE4294" w:rsidRPr="00C7274D" w:rsidRDefault="00BA02A0" w:rsidP="00C7274D">
      <w:pPr>
        <w:jc w:val="both"/>
        <w:rPr>
          <w:rFonts w:ascii="Times New Roman" w:hAnsi="Times New Roman" w:cs="Times New Roman"/>
        </w:rPr>
      </w:pPr>
      <w:r w:rsidRPr="00C7274D">
        <w:rPr>
          <w:rFonts w:ascii="Times New Roman" w:eastAsia="Times New Roman" w:hAnsi="Times New Roman" w:cs="Times New Roman"/>
          <w:b/>
          <w:bCs/>
        </w:rPr>
        <w:t>Тема:</w:t>
      </w:r>
      <w:r w:rsidR="00411056" w:rsidRPr="00C7274D">
        <w:rPr>
          <w:rFonts w:ascii="Times New Roman" w:eastAsia="Calibri" w:hAnsi="Times New Roman" w:cs="Times New Roman"/>
        </w:rPr>
        <w:t xml:space="preserve"> Загальна характеристика біологічної регуляції, дослідження її контурів. Рефлекторний принцип діяльності ЦНС. Синапси ЦНС. Дослідження процесів збудження та гальмування в ЦНС. Властивості нервових центрів.</w:t>
      </w:r>
    </w:p>
    <w:p w14:paraId="275E5226" w14:textId="77777777" w:rsidR="00BA02A0" w:rsidRPr="00C7274D" w:rsidRDefault="00BA02A0" w:rsidP="00C7274D">
      <w:pPr>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b/>
          <w:bCs/>
        </w:rPr>
        <w:t xml:space="preserve">Мета: </w:t>
      </w:r>
      <w:r w:rsidRPr="00C7274D">
        <w:rPr>
          <w:rFonts w:ascii="Times New Roman" w:eastAsia="Times New Roman" w:hAnsi="Times New Roman" w:cs="Times New Roman"/>
        </w:rPr>
        <w:t xml:space="preserve">сформувати чітке уявлення </w:t>
      </w:r>
      <w:proofErr w:type="spellStart"/>
      <w:r w:rsidRPr="00C7274D">
        <w:rPr>
          <w:rFonts w:ascii="Times New Roman" w:eastAsia="Times New Roman" w:hAnsi="Times New Roman" w:cs="Times New Roman"/>
        </w:rPr>
        <w:t>про</w:t>
      </w:r>
      <w:r w:rsidRPr="00C7274D">
        <w:rPr>
          <w:rFonts w:ascii="Times New Roman" w:eastAsia="Times New Roman" w:hAnsi="Times New Roman" w:cs="Times New Roman"/>
          <w:color w:val="auto"/>
          <w:lang w:eastAsia="ru-RU" w:bidi="ar-SA"/>
        </w:rPr>
        <w:t>основні</w:t>
      </w:r>
      <w:proofErr w:type="spellEnd"/>
      <w:r w:rsidRPr="00C7274D">
        <w:rPr>
          <w:rFonts w:ascii="Times New Roman" w:eastAsia="Times New Roman" w:hAnsi="Times New Roman" w:cs="Times New Roman"/>
          <w:color w:val="auto"/>
          <w:lang w:eastAsia="ru-RU" w:bidi="ar-SA"/>
        </w:rPr>
        <w:t xml:space="preserve"> поняття фізіології </w:t>
      </w:r>
      <w:r w:rsidR="00BE4294" w:rsidRPr="00C7274D">
        <w:rPr>
          <w:rFonts w:ascii="Times New Roman" w:eastAsia="Times New Roman" w:hAnsi="Times New Roman" w:cs="Times New Roman"/>
          <w:color w:val="auto"/>
          <w:lang w:eastAsia="ru-RU" w:bidi="ar-SA"/>
        </w:rPr>
        <w:t>ЦНС</w:t>
      </w:r>
      <w:r w:rsidRPr="00C7274D">
        <w:rPr>
          <w:rFonts w:ascii="Times New Roman" w:eastAsia="Times New Roman" w:hAnsi="Times New Roman" w:cs="Times New Roman"/>
          <w:color w:val="auto"/>
          <w:lang w:eastAsia="ru-RU" w:bidi="ar-SA"/>
        </w:rPr>
        <w:t xml:space="preserve">; сформувати уміння застосовувати методи реєстрації </w:t>
      </w:r>
      <w:r w:rsidR="00BE4294" w:rsidRPr="00C7274D">
        <w:rPr>
          <w:rFonts w:ascii="Times New Roman" w:eastAsia="Times New Roman" w:hAnsi="Times New Roman" w:cs="Times New Roman"/>
          <w:color w:val="auto"/>
          <w:lang w:eastAsia="ru-RU" w:bidi="ar-SA"/>
        </w:rPr>
        <w:t xml:space="preserve">функцій ЦНС </w:t>
      </w:r>
      <w:r w:rsidRPr="00C7274D">
        <w:rPr>
          <w:rFonts w:ascii="Times New Roman" w:eastAsia="Times New Roman" w:hAnsi="Times New Roman" w:cs="Times New Roman"/>
          <w:color w:val="auto"/>
          <w:lang w:eastAsia="ru-RU" w:bidi="ar-SA"/>
        </w:rPr>
        <w:t>та вміти аналізувати отримані дані.</w:t>
      </w:r>
    </w:p>
    <w:p w14:paraId="688247DB" w14:textId="77777777" w:rsidR="00BA02A0" w:rsidRPr="00C7274D" w:rsidRDefault="00BA02A0"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b/>
          <w:bCs/>
        </w:rPr>
        <w:t xml:space="preserve">Основні поняття: </w:t>
      </w:r>
    </w:p>
    <w:p w14:paraId="690B8468" w14:textId="77777777" w:rsidR="00BE4294" w:rsidRPr="00C7274D" w:rsidRDefault="00BE4294"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Основним і специфічним проявом діяльності нервової системи є здійснення рефлексів. На </w:t>
      </w:r>
      <w:proofErr w:type="spellStart"/>
      <w:r w:rsidRPr="00C7274D">
        <w:rPr>
          <w:rFonts w:ascii="Times New Roman" w:eastAsia="Times New Roman" w:hAnsi="Times New Roman" w:cs="Times New Roman"/>
          <w:color w:val="auto"/>
          <w:lang w:eastAsia="ru-RU" w:bidi="ar-SA"/>
        </w:rPr>
        <w:t>думкуІ</w:t>
      </w:r>
      <w:proofErr w:type="spellEnd"/>
      <w:r w:rsidRPr="00C7274D">
        <w:rPr>
          <w:rFonts w:ascii="Times New Roman" w:eastAsia="Times New Roman" w:hAnsi="Times New Roman" w:cs="Times New Roman"/>
          <w:color w:val="auto"/>
          <w:lang w:eastAsia="ru-RU" w:bidi="ar-SA"/>
        </w:rPr>
        <w:t xml:space="preserve">. П. Павлова, у житті складного організму рефлекс є суттєвим і найчастішим нервовим явищем. За його допомогою встановлюється постійне, правильне і точне </w:t>
      </w:r>
      <w:r w:rsidRPr="00C7274D">
        <w:rPr>
          <w:rFonts w:ascii="Times New Roman" w:eastAsia="Times New Roman" w:hAnsi="Times New Roman" w:cs="Times New Roman"/>
          <w:color w:val="auto"/>
          <w:lang w:eastAsia="ru-RU" w:bidi="ar-SA"/>
        </w:rPr>
        <w:lastRenderedPageBreak/>
        <w:t>співвідношення частин організму між собою і відношення цілого організму до навколишніх умов.</w:t>
      </w:r>
    </w:p>
    <w:p w14:paraId="79E3808A" w14:textId="77777777" w:rsidR="00BE4294" w:rsidRPr="00C7274D" w:rsidRDefault="00BE4294"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Рефлекс</w:t>
      </w:r>
      <w:r w:rsidRPr="00C7274D">
        <w:rPr>
          <w:rFonts w:ascii="Times New Roman" w:eastAsia="Times New Roman" w:hAnsi="Times New Roman" w:cs="Times New Roman"/>
          <w:noProof/>
          <w:color w:val="auto"/>
          <w:lang w:val="ru-RU" w:eastAsia="ru-RU" w:bidi="ar-SA"/>
        </w:rPr>
        <w:t xml:space="preserve"> —</w:t>
      </w:r>
      <w:r w:rsidRPr="00C7274D">
        <w:rPr>
          <w:rFonts w:ascii="Times New Roman" w:eastAsia="Times New Roman" w:hAnsi="Times New Roman" w:cs="Times New Roman"/>
          <w:color w:val="auto"/>
          <w:lang w:eastAsia="ru-RU" w:bidi="ar-SA"/>
        </w:rPr>
        <w:t xml:space="preserve"> це закономірна реакція організму на зміни внутрішнього або зовнішнього середовища, що здійснюється за участю ЦНС у відповідь на подразнення рецепторів. Завдяки рефлексам організм здатний швидко і точно реагувати на зміни зовнішнього та внутрішнього середовищ і пристосовуватися до цих змін.</w:t>
      </w:r>
    </w:p>
    <w:p w14:paraId="27C72A84" w14:textId="77777777" w:rsidR="00BE4294" w:rsidRPr="00C7274D" w:rsidRDefault="00BE4294" w:rsidP="00C7274D">
      <w:pPr>
        <w:autoSpaceDE w:val="0"/>
        <w:autoSpaceDN w:val="0"/>
        <w:adjustRightInd w:val="0"/>
        <w:ind w:firstLine="284"/>
        <w:jc w:val="both"/>
        <w:rPr>
          <w:rFonts w:ascii="Times New Roman" w:eastAsia="Times New Roman" w:hAnsi="Times New Roman" w:cs="Times New Roman"/>
          <w:noProof/>
          <w:color w:val="auto"/>
          <w:lang w:val="ru-RU" w:eastAsia="ru-RU" w:bidi="ar-SA"/>
        </w:rPr>
      </w:pPr>
      <w:r w:rsidRPr="00C7274D">
        <w:rPr>
          <w:rFonts w:ascii="Times New Roman" w:eastAsia="Times New Roman" w:hAnsi="Times New Roman" w:cs="Times New Roman"/>
          <w:color w:val="auto"/>
          <w:lang w:eastAsia="ru-RU" w:bidi="ar-SA"/>
        </w:rPr>
        <w:t>Основи вчення про рефлекторну діяльність організму були закладені французьким вченим Р. Декартом</w:t>
      </w:r>
      <w:r w:rsidRPr="00C7274D">
        <w:rPr>
          <w:rFonts w:ascii="Times New Roman" w:eastAsia="Times New Roman" w:hAnsi="Times New Roman" w:cs="Times New Roman"/>
          <w:noProof/>
          <w:color w:val="auto"/>
          <w:lang w:val="ru-RU" w:eastAsia="ru-RU" w:bidi="ar-SA"/>
        </w:rPr>
        <w:t xml:space="preserve"> (1596</w:t>
      </w:r>
      <w:r w:rsidRPr="00C7274D">
        <w:rPr>
          <w:rFonts w:ascii="Times New Roman" w:eastAsia="Times New Roman" w:hAnsi="Times New Roman" w:cs="Times New Roman"/>
          <w:color w:val="auto"/>
          <w:lang w:eastAsia="ru-RU" w:bidi="ar-SA"/>
        </w:rPr>
        <w:t>–</w:t>
      </w:r>
      <w:r w:rsidRPr="00C7274D">
        <w:rPr>
          <w:rFonts w:ascii="Times New Roman" w:eastAsia="Times New Roman" w:hAnsi="Times New Roman" w:cs="Times New Roman"/>
          <w:noProof/>
          <w:color w:val="auto"/>
          <w:lang w:val="ru-RU" w:eastAsia="ru-RU" w:bidi="ar-SA"/>
        </w:rPr>
        <w:t>1650).</w:t>
      </w:r>
      <w:r w:rsidRPr="00C7274D">
        <w:rPr>
          <w:rFonts w:ascii="Times New Roman" w:eastAsia="Times New Roman" w:hAnsi="Times New Roman" w:cs="Times New Roman"/>
          <w:color w:val="auto"/>
          <w:lang w:eastAsia="ru-RU" w:bidi="ar-SA"/>
        </w:rPr>
        <w:t xml:space="preserve"> Сам термін «рефлекс» було введено значно пізніше, головним чином, після появи праць Т. </w:t>
      </w:r>
      <w:proofErr w:type="spellStart"/>
      <w:r w:rsidRPr="00C7274D">
        <w:rPr>
          <w:rFonts w:ascii="Times New Roman" w:eastAsia="Times New Roman" w:hAnsi="Times New Roman" w:cs="Times New Roman"/>
          <w:color w:val="auto"/>
          <w:lang w:eastAsia="ru-RU" w:bidi="ar-SA"/>
        </w:rPr>
        <w:t>Willis</w:t>
      </w:r>
      <w:proofErr w:type="spellEnd"/>
      <w:r w:rsidRPr="00C7274D">
        <w:rPr>
          <w:rFonts w:ascii="Times New Roman" w:eastAsia="Times New Roman" w:hAnsi="Times New Roman" w:cs="Times New Roman"/>
          <w:noProof/>
          <w:color w:val="auto"/>
          <w:lang w:val="ru-RU" w:eastAsia="ru-RU" w:bidi="ar-SA"/>
        </w:rPr>
        <w:t xml:space="preserve"> (1672)</w:t>
      </w:r>
      <w:r w:rsidRPr="00C7274D">
        <w:rPr>
          <w:rFonts w:ascii="Times New Roman" w:eastAsia="Times New Roman" w:hAnsi="Times New Roman" w:cs="Times New Roman"/>
          <w:color w:val="auto"/>
          <w:lang w:eastAsia="ru-RU" w:bidi="ar-SA"/>
        </w:rPr>
        <w:t xml:space="preserve"> та </w:t>
      </w:r>
      <w:r w:rsidRPr="00C7274D">
        <w:rPr>
          <w:rFonts w:ascii="Times New Roman" w:eastAsia="Times New Roman" w:hAnsi="Times New Roman" w:cs="Times New Roman"/>
          <w:noProof/>
          <w:color w:val="auto"/>
          <w:lang w:val="ru-RU" w:eastAsia="ru-RU" w:bidi="ar-SA"/>
        </w:rPr>
        <w:t>J.</w:t>
      </w:r>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Ргосhaskа</w:t>
      </w:r>
      <w:proofErr w:type="spellEnd"/>
      <w:r w:rsidRPr="00C7274D">
        <w:rPr>
          <w:rFonts w:ascii="Times New Roman" w:eastAsia="Times New Roman" w:hAnsi="Times New Roman" w:cs="Times New Roman"/>
          <w:noProof/>
          <w:color w:val="auto"/>
          <w:lang w:val="ru-RU" w:eastAsia="ru-RU" w:bidi="ar-SA"/>
        </w:rPr>
        <w:t xml:space="preserve"> (1780).</w:t>
      </w:r>
    </w:p>
    <w:p w14:paraId="1EB6D183" w14:textId="77777777" w:rsidR="00BE4294" w:rsidRPr="00C7274D" w:rsidRDefault="00BE4294"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noProof/>
          <w:color w:val="auto"/>
          <w:lang w:val="ru-RU" w:eastAsia="ru-RU" w:bidi="ar-SA"/>
        </w:rPr>
        <w:t>І.</w:t>
      </w:r>
      <w:r w:rsidRPr="00C7274D">
        <w:rPr>
          <w:rFonts w:ascii="Times New Roman" w:eastAsia="Times New Roman" w:hAnsi="Times New Roman" w:cs="Times New Roman"/>
          <w:color w:val="auto"/>
          <w:lang w:eastAsia="ru-RU" w:bidi="ar-SA"/>
        </w:rPr>
        <w:t xml:space="preserve"> М. Сєченов першим використав рефлекторний принцип стосовно психічної діяльності людини і тварин. У книзі «Рефлекси головного мозку»</w:t>
      </w:r>
      <w:r w:rsidRPr="00C7274D">
        <w:rPr>
          <w:rFonts w:ascii="Times New Roman" w:eastAsia="Times New Roman" w:hAnsi="Times New Roman" w:cs="Times New Roman"/>
          <w:noProof/>
          <w:color w:val="auto"/>
          <w:lang w:eastAsia="ru-RU" w:bidi="ar-SA"/>
        </w:rPr>
        <w:t xml:space="preserve"> (1863)</w:t>
      </w:r>
      <w:r w:rsidRPr="00C7274D">
        <w:rPr>
          <w:rFonts w:ascii="Times New Roman" w:eastAsia="Times New Roman" w:hAnsi="Times New Roman" w:cs="Times New Roman"/>
          <w:color w:val="auto"/>
          <w:lang w:eastAsia="ru-RU" w:bidi="ar-SA"/>
        </w:rPr>
        <w:t xml:space="preserve"> він зазначав, що всі акти свідомого і несвідомого життя є не що інше, як рефлекси. Основу експериментального вивчення рефлекторної діяльності кіркової речовини великого мозку заклав на початку нашого </w:t>
      </w:r>
      <w:proofErr w:type="spellStart"/>
      <w:r w:rsidRPr="00C7274D">
        <w:rPr>
          <w:rFonts w:ascii="Times New Roman" w:eastAsia="Times New Roman" w:hAnsi="Times New Roman" w:cs="Times New Roman"/>
          <w:color w:val="auto"/>
          <w:lang w:eastAsia="ru-RU" w:bidi="ar-SA"/>
        </w:rPr>
        <w:t>століттяІ</w:t>
      </w:r>
      <w:proofErr w:type="spellEnd"/>
      <w:r w:rsidRPr="00C7274D">
        <w:rPr>
          <w:rFonts w:ascii="Times New Roman" w:eastAsia="Times New Roman" w:hAnsi="Times New Roman" w:cs="Times New Roman"/>
          <w:color w:val="auto"/>
          <w:lang w:eastAsia="ru-RU" w:bidi="ar-SA"/>
        </w:rPr>
        <w:t xml:space="preserve">. П. Павлов, який розробив метод умовних рефлексів і відкрив тим самим можливість об’єктивно вивчати вищу нервову діяльність людини і тварин. У галузі фізіології ЦНС велика роль належить працям </w:t>
      </w:r>
      <w:proofErr w:type="spellStart"/>
      <w:r w:rsidRPr="00C7274D">
        <w:rPr>
          <w:rFonts w:ascii="Times New Roman" w:eastAsia="Times New Roman" w:hAnsi="Times New Roman" w:cs="Times New Roman"/>
          <w:color w:val="auto"/>
          <w:lang w:eastAsia="ru-RU" w:bidi="ar-SA"/>
        </w:rPr>
        <w:t>Ch</w:t>
      </w:r>
      <w:proofErr w:type="spellEnd"/>
      <w:r w:rsidRPr="00C7274D">
        <w:rPr>
          <w:rFonts w:ascii="Times New Roman" w:eastAsia="Times New Roman" w:hAnsi="Times New Roman" w:cs="Times New Roman"/>
          <w:color w:val="auto"/>
          <w:lang w:eastAsia="ru-RU" w:bidi="ar-SA"/>
        </w:rPr>
        <w:t xml:space="preserve">. S. </w:t>
      </w:r>
      <w:proofErr w:type="spellStart"/>
      <w:r w:rsidRPr="00C7274D">
        <w:rPr>
          <w:rFonts w:ascii="Times New Roman" w:eastAsia="Times New Roman" w:hAnsi="Times New Roman" w:cs="Times New Roman"/>
          <w:color w:val="auto"/>
          <w:lang w:eastAsia="ru-RU" w:bidi="ar-SA"/>
        </w:rPr>
        <w:t>Sherrsngton</w:t>
      </w:r>
      <w:proofErr w:type="spellEnd"/>
      <w:r w:rsidRPr="00C7274D">
        <w:rPr>
          <w:rFonts w:ascii="Times New Roman" w:eastAsia="Times New Roman" w:hAnsi="Times New Roman" w:cs="Times New Roman"/>
          <w:noProof/>
          <w:color w:val="auto"/>
          <w:lang w:eastAsia="ru-RU" w:bidi="ar-SA"/>
        </w:rPr>
        <w:t xml:space="preserve"> (1906),</w:t>
      </w:r>
      <w:r w:rsidRPr="00C7274D">
        <w:rPr>
          <w:rFonts w:ascii="Times New Roman" w:eastAsia="Times New Roman" w:hAnsi="Times New Roman" w:cs="Times New Roman"/>
          <w:color w:val="auto"/>
          <w:lang w:eastAsia="ru-RU" w:bidi="ar-SA"/>
        </w:rPr>
        <w:t xml:space="preserve"> який у нейрофізіології відкрив основи рефлекторних процесів (особливо тих, які відбуваються в спинному мозку). Серед вчених, які зробили вагомий внесок у розвиток рефлекторної теорії, слід назвати П. К. Анохіна</w:t>
      </w:r>
      <w:r w:rsidRPr="00C7274D">
        <w:rPr>
          <w:rFonts w:ascii="Times New Roman" w:eastAsia="Times New Roman" w:hAnsi="Times New Roman" w:cs="Times New Roman"/>
          <w:noProof/>
          <w:color w:val="auto"/>
          <w:lang w:val="ru-RU" w:eastAsia="ru-RU" w:bidi="ar-SA"/>
        </w:rPr>
        <w:t xml:space="preserve"> (1945).</w:t>
      </w:r>
      <w:r w:rsidRPr="00C7274D">
        <w:rPr>
          <w:rFonts w:ascii="Times New Roman" w:eastAsia="Times New Roman" w:hAnsi="Times New Roman" w:cs="Times New Roman"/>
          <w:color w:val="auto"/>
          <w:lang w:eastAsia="ru-RU" w:bidi="ar-SA"/>
        </w:rPr>
        <w:t xml:space="preserve"> Він наголосив на ролі зворотного зв’язку в рефлекторній діяльності.</w:t>
      </w:r>
    </w:p>
    <w:p w14:paraId="669053F9" w14:textId="77777777" w:rsidR="00BE4294" w:rsidRPr="00C7274D" w:rsidRDefault="00BE4294" w:rsidP="00C7274D">
      <w:pPr>
        <w:autoSpaceDE w:val="0"/>
        <w:autoSpaceDN w:val="0"/>
        <w:adjustRightInd w:val="0"/>
        <w:ind w:firstLine="284"/>
        <w:jc w:val="both"/>
        <w:rPr>
          <w:rFonts w:ascii="Times New Roman" w:eastAsia="Times New Roman" w:hAnsi="Times New Roman" w:cs="Times New Roman"/>
          <w:bCs/>
          <w:i/>
          <w:iCs/>
          <w:color w:val="auto"/>
          <w:lang w:eastAsia="ru-RU" w:bidi="ar-SA"/>
        </w:rPr>
      </w:pPr>
      <w:r w:rsidRPr="00C7274D">
        <w:rPr>
          <w:rFonts w:ascii="Times New Roman" w:eastAsia="Times New Roman" w:hAnsi="Times New Roman" w:cs="Times New Roman"/>
          <w:bCs/>
          <w:i/>
          <w:iCs/>
          <w:color w:val="auto"/>
          <w:lang w:eastAsia="ru-RU" w:bidi="ar-SA"/>
        </w:rPr>
        <w:t>Рефлекторна дуга</w:t>
      </w:r>
    </w:p>
    <w:p w14:paraId="49F258F0" w14:textId="77777777" w:rsidR="00BE4294" w:rsidRPr="00C7274D" w:rsidRDefault="00BE4294"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Рефлекторна дуга (шлях рефлексу) — це нейронний ланцюг від периферичного рецептора через ЦНС до периферичного </w:t>
      </w:r>
      <w:proofErr w:type="spellStart"/>
      <w:r w:rsidRPr="00C7274D">
        <w:rPr>
          <w:rFonts w:ascii="Times New Roman" w:eastAsia="Times New Roman" w:hAnsi="Times New Roman" w:cs="Times New Roman"/>
          <w:color w:val="auto"/>
          <w:lang w:eastAsia="ru-RU" w:bidi="ar-SA"/>
        </w:rPr>
        <w:t>ефектора</w:t>
      </w:r>
      <w:proofErr w:type="spellEnd"/>
      <w:r w:rsidRPr="00C7274D">
        <w:rPr>
          <w:rFonts w:ascii="Times New Roman" w:eastAsia="Times New Roman" w:hAnsi="Times New Roman" w:cs="Times New Roman"/>
          <w:color w:val="auto"/>
          <w:lang w:eastAsia="ru-RU" w:bidi="ar-SA"/>
        </w:rPr>
        <w:t xml:space="preserve"> (робочого </w:t>
      </w:r>
      <w:proofErr w:type="spellStart"/>
      <w:r w:rsidRPr="00C7274D">
        <w:rPr>
          <w:rFonts w:ascii="Times New Roman" w:eastAsia="Times New Roman" w:hAnsi="Times New Roman" w:cs="Times New Roman"/>
          <w:color w:val="auto"/>
          <w:lang w:eastAsia="ru-RU" w:bidi="ar-SA"/>
        </w:rPr>
        <w:t>органа</w:t>
      </w:r>
      <w:proofErr w:type="spellEnd"/>
      <w:r w:rsidRPr="00C7274D">
        <w:rPr>
          <w:rFonts w:ascii="Times New Roman" w:eastAsia="Times New Roman" w:hAnsi="Times New Roman" w:cs="Times New Roman"/>
          <w:color w:val="auto"/>
          <w:lang w:eastAsia="ru-RU" w:bidi="ar-SA"/>
        </w:rPr>
        <w:t>).</w:t>
      </w:r>
    </w:p>
    <w:p w14:paraId="714AD516" w14:textId="77777777" w:rsidR="00BE4294" w:rsidRPr="00C7274D" w:rsidRDefault="00BE4294" w:rsidP="00C7274D">
      <w:pPr>
        <w:autoSpaceDE w:val="0"/>
        <w:autoSpaceDN w:val="0"/>
        <w:adjustRightInd w:val="0"/>
        <w:ind w:firstLine="284"/>
        <w:jc w:val="both"/>
        <w:rPr>
          <w:rFonts w:ascii="Times New Roman" w:eastAsia="Times New Roman" w:hAnsi="Times New Roman" w:cs="Times New Roman"/>
          <w:noProof/>
          <w:color w:val="auto"/>
          <w:lang w:val="ru-RU" w:eastAsia="ru-RU" w:bidi="ar-SA"/>
        </w:rPr>
      </w:pPr>
      <w:r w:rsidRPr="00C7274D">
        <w:rPr>
          <w:rFonts w:ascii="Times New Roman" w:eastAsia="Times New Roman" w:hAnsi="Times New Roman" w:cs="Times New Roman"/>
          <w:color w:val="auto"/>
          <w:lang w:eastAsia="ru-RU" w:bidi="ar-SA"/>
        </w:rPr>
        <w:t xml:space="preserve">Компонентами рефлекторної дуги є сприймальні рецептори, аферентний шлях, «нервовий «центр» (центральні нейрони), еферентний шлях та </w:t>
      </w:r>
      <w:proofErr w:type="spellStart"/>
      <w:r w:rsidRPr="00C7274D">
        <w:rPr>
          <w:rFonts w:ascii="Times New Roman" w:eastAsia="Times New Roman" w:hAnsi="Times New Roman" w:cs="Times New Roman"/>
          <w:color w:val="auto"/>
          <w:lang w:eastAsia="ru-RU" w:bidi="ar-SA"/>
        </w:rPr>
        <w:t>ефектор</w:t>
      </w:r>
      <w:proofErr w:type="spellEnd"/>
      <w:r w:rsidRPr="00C7274D">
        <w:rPr>
          <w:rFonts w:ascii="Times New Roman" w:eastAsia="Times New Roman" w:hAnsi="Times New Roman" w:cs="Times New Roman"/>
          <w:noProof/>
          <w:color w:val="auto"/>
          <w:lang w:val="ru-RU" w:eastAsia="ru-RU" w:bidi="ar-SA"/>
        </w:rPr>
        <w:t xml:space="preserve"> .</w:t>
      </w:r>
    </w:p>
    <w:p w14:paraId="5EDDAE64" w14:textId="77777777" w:rsidR="00BE4294" w:rsidRPr="00C7274D" w:rsidRDefault="00BE4294"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Рецептори становлять собою сенсори, які сприймають різноманітні зміни, що відбуваються в організмі або в навколишньому середовищі. Розрізняють </w:t>
      </w:r>
      <w:proofErr w:type="spellStart"/>
      <w:r w:rsidRPr="00C7274D">
        <w:rPr>
          <w:rFonts w:ascii="Times New Roman" w:eastAsia="Times New Roman" w:hAnsi="Times New Roman" w:cs="Times New Roman"/>
          <w:color w:val="auto"/>
          <w:lang w:eastAsia="ru-RU" w:bidi="ar-SA"/>
        </w:rPr>
        <w:t>екстеро</w:t>
      </w:r>
      <w:proofErr w:type="spellEnd"/>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пропріо</w:t>
      </w:r>
      <w:proofErr w:type="spellEnd"/>
      <w:r w:rsidRPr="00C7274D">
        <w:rPr>
          <w:rFonts w:ascii="Times New Roman" w:eastAsia="Times New Roman" w:hAnsi="Times New Roman" w:cs="Times New Roman"/>
          <w:color w:val="auto"/>
          <w:lang w:eastAsia="ru-RU" w:bidi="ar-SA"/>
        </w:rPr>
        <w:t xml:space="preserve">- і </w:t>
      </w:r>
      <w:proofErr w:type="spellStart"/>
      <w:r w:rsidRPr="00C7274D">
        <w:rPr>
          <w:rFonts w:ascii="Times New Roman" w:eastAsia="Times New Roman" w:hAnsi="Times New Roman" w:cs="Times New Roman"/>
          <w:color w:val="auto"/>
          <w:lang w:eastAsia="ru-RU" w:bidi="ar-SA"/>
        </w:rPr>
        <w:t>вісцерорецептори</w:t>
      </w:r>
      <w:proofErr w:type="spellEnd"/>
      <w:r w:rsidRPr="00C7274D">
        <w:rPr>
          <w:rFonts w:ascii="Times New Roman" w:eastAsia="Times New Roman" w:hAnsi="Times New Roman" w:cs="Times New Roman"/>
          <w:noProof/>
          <w:color w:val="auto"/>
          <w:lang w:eastAsia="ru-RU" w:bidi="ar-SA"/>
        </w:rPr>
        <w:t>.</w:t>
      </w:r>
      <w:r w:rsidRPr="00C7274D">
        <w:rPr>
          <w:rFonts w:ascii="Times New Roman" w:eastAsia="Times New Roman" w:hAnsi="Times New Roman" w:cs="Times New Roman"/>
          <w:color w:val="auto"/>
          <w:lang w:eastAsia="ru-RU" w:bidi="ar-SA"/>
        </w:rPr>
        <w:t xml:space="preserve"> Сукупність рецепторів, подразнення яких зумовлює даний тип рефлексу, називають рецептивним полем рефлексу (рефлексогенна зона). Рецептори, однакові за своєю будовою, можуть належати до різних рецепторних полів. Рецепторні поля, це сукупність рецепторів, що належать до одного сенсорного нейрона. Рефлексогенна зона містить не одне, а кілька рецептивних полів. З іншого боку, в рефлексогенну зону певного рефлексу можуть входити і різні за будовою рецептори. Наприклад, подразнення одних і тих самих рецепторів, розташованих у різних ділянках шкіри жаби, може призводити до прояву різних рефлексів (згинального, розгинального, потирання).</w:t>
      </w:r>
    </w:p>
    <w:p w14:paraId="797826D7" w14:textId="77777777" w:rsidR="00BE4294" w:rsidRPr="00C7274D" w:rsidRDefault="00BE4294"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Чутливі (</w:t>
      </w:r>
      <w:proofErr w:type="spellStart"/>
      <w:r w:rsidRPr="00C7274D">
        <w:rPr>
          <w:rFonts w:ascii="Times New Roman" w:eastAsia="Times New Roman" w:hAnsi="Times New Roman" w:cs="Times New Roman"/>
          <w:color w:val="auto"/>
          <w:lang w:eastAsia="ru-RU" w:bidi="ar-SA"/>
        </w:rPr>
        <w:t>центрострімкі</w:t>
      </w:r>
      <w:proofErr w:type="spellEnd"/>
      <w:r w:rsidRPr="00C7274D">
        <w:rPr>
          <w:rFonts w:ascii="Times New Roman" w:eastAsia="Times New Roman" w:hAnsi="Times New Roman" w:cs="Times New Roman"/>
          <w:color w:val="auto"/>
          <w:lang w:eastAsia="ru-RU" w:bidi="ar-SA"/>
        </w:rPr>
        <w:t xml:space="preserve">) нерви, що несуть збудження в ЦНС, утворюють аферентний шлях. Центром рефлекторної дуги є структури, розташовані в ЦНС, які отримують, обробляють інформацію, що надходить, і передають її на периферію. Еферентний шлях складається з рухових, або вегетативних, волокон нервової системи. </w:t>
      </w:r>
      <w:proofErr w:type="spellStart"/>
      <w:r w:rsidRPr="00C7274D">
        <w:rPr>
          <w:rFonts w:ascii="Times New Roman" w:eastAsia="Times New Roman" w:hAnsi="Times New Roman" w:cs="Times New Roman"/>
          <w:color w:val="auto"/>
          <w:lang w:eastAsia="ru-RU" w:bidi="ar-SA"/>
        </w:rPr>
        <w:t>Ефекторами</w:t>
      </w:r>
      <w:proofErr w:type="spellEnd"/>
      <w:r w:rsidRPr="00C7274D">
        <w:rPr>
          <w:rFonts w:ascii="Times New Roman" w:eastAsia="Times New Roman" w:hAnsi="Times New Roman" w:cs="Times New Roman"/>
          <w:color w:val="auto"/>
          <w:lang w:eastAsia="ru-RU" w:bidi="ar-SA"/>
        </w:rPr>
        <w:t xml:space="preserve"> є різні органи (скелетні та гладкі м’язи, залози, серце тощо). У зв’язку з наявністю зворотного зв’язку (зворотної аферентації) рефлекторні дуги, власне, «замикаються» в кільце, тому іноді вживають термін «рефлекторне кільце».</w:t>
      </w:r>
    </w:p>
    <w:p w14:paraId="1176F142" w14:textId="77777777" w:rsidR="00BE4294" w:rsidRPr="00C7274D" w:rsidRDefault="00BE4294"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Рефлекторна реакція відбуваєтеся в часі: час рефлексу (латентний пе</w:t>
      </w:r>
      <w:r w:rsidRPr="00C7274D">
        <w:rPr>
          <w:rFonts w:ascii="Times New Roman" w:eastAsia="Times New Roman" w:hAnsi="Times New Roman" w:cs="Times New Roman"/>
          <w:color w:val="auto"/>
          <w:lang w:eastAsia="ru-RU" w:bidi="ar-SA"/>
        </w:rPr>
        <w:softHyphen/>
        <w:t xml:space="preserve">ріод)—це час від початку подразнення рецепторів до настання відповідної реакції </w:t>
      </w:r>
      <w:proofErr w:type="spellStart"/>
      <w:r w:rsidRPr="00C7274D">
        <w:rPr>
          <w:rFonts w:ascii="Times New Roman" w:eastAsia="Times New Roman" w:hAnsi="Times New Roman" w:cs="Times New Roman"/>
          <w:color w:val="auto"/>
          <w:lang w:eastAsia="ru-RU" w:bidi="ar-SA"/>
        </w:rPr>
        <w:t>ефектора</w:t>
      </w:r>
      <w:proofErr w:type="spellEnd"/>
      <w:r w:rsidRPr="00C7274D">
        <w:rPr>
          <w:rFonts w:ascii="Times New Roman" w:eastAsia="Times New Roman" w:hAnsi="Times New Roman" w:cs="Times New Roman"/>
          <w:color w:val="auto"/>
          <w:lang w:eastAsia="ru-RU" w:bidi="ar-SA"/>
        </w:rPr>
        <w:t>. Він визначається часом проведення збудження аферентним та еферентним шляхами і в центральній частині рефлекторної дуги (так званий центральний час рефлексу). Таким чином, час рефлексу є сумарним проявом тривалості цих інтервалів.</w:t>
      </w:r>
    </w:p>
    <w:p w14:paraId="1B121ADD" w14:textId="77777777" w:rsidR="00BE4294" w:rsidRPr="00C7274D" w:rsidRDefault="00BE4294"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Час рефлексу залежить від складності рефлекторної дуги (тобто кількості центральних синапсів), сили подразнення та рівня збудливості ЦНС (наприклад, при сильному подразненні він коротший, ніж при слабкому, при підвищенні збудливості нервових центрів він скорочується, а при втомі </w:t>
      </w:r>
      <w:r w:rsidRPr="00C7274D">
        <w:rPr>
          <w:rFonts w:ascii="Times New Roman" w:eastAsia="Times New Roman" w:hAnsi="Times New Roman" w:cs="Times New Roman"/>
          <w:noProof/>
          <w:color w:val="auto"/>
          <w:lang w:eastAsia="ru-RU" w:bidi="ar-SA"/>
        </w:rPr>
        <w:t>—</w:t>
      </w:r>
      <w:r w:rsidRPr="00C7274D">
        <w:rPr>
          <w:rFonts w:ascii="Times New Roman" w:eastAsia="Times New Roman" w:hAnsi="Times New Roman" w:cs="Times New Roman"/>
          <w:color w:val="auto"/>
          <w:lang w:eastAsia="ru-RU" w:bidi="ar-SA"/>
        </w:rPr>
        <w:t xml:space="preserve"> подовжується тощо). У людини найменшу тривалість має час сухожильних рефлексів (наприклад, час сухожильного колінного рефлексу становить</w:t>
      </w:r>
      <w:r w:rsidRPr="00C7274D">
        <w:rPr>
          <w:rFonts w:ascii="Times New Roman" w:eastAsia="Times New Roman" w:hAnsi="Times New Roman" w:cs="Times New Roman"/>
          <w:noProof/>
          <w:color w:val="auto"/>
          <w:lang w:val="ru-RU" w:eastAsia="ru-RU" w:bidi="ar-SA"/>
        </w:rPr>
        <w:t xml:space="preserve"> </w:t>
      </w:r>
      <w:r w:rsidRPr="00C7274D">
        <w:rPr>
          <w:rFonts w:ascii="Times New Roman" w:eastAsia="Times New Roman" w:hAnsi="Times New Roman" w:cs="Times New Roman"/>
          <w:noProof/>
          <w:color w:val="auto"/>
          <w:lang w:val="ru-RU" w:eastAsia="ru-RU" w:bidi="ar-SA"/>
        </w:rPr>
        <w:lastRenderedPageBreak/>
        <w:t>0,01</w:t>
      </w:r>
      <w:r w:rsidRPr="00C7274D">
        <w:rPr>
          <w:rFonts w:ascii="Times New Roman" w:eastAsia="Times New Roman" w:hAnsi="Times New Roman" w:cs="Times New Roman"/>
          <w:color w:val="auto"/>
          <w:lang w:eastAsia="ru-RU" w:bidi="ar-SA"/>
        </w:rPr>
        <w:t>–</w:t>
      </w:r>
      <w:r w:rsidRPr="00C7274D">
        <w:rPr>
          <w:rFonts w:ascii="Times New Roman" w:eastAsia="Times New Roman" w:hAnsi="Times New Roman" w:cs="Times New Roman"/>
          <w:noProof/>
          <w:color w:val="auto"/>
          <w:lang w:val="ru-RU" w:eastAsia="ru-RU" w:bidi="ar-SA"/>
        </w:rPr>
        <w:t>0,02</w:t>
      </w:r>
      <w:r w:rsidRPr="00C7274D">
        <w:rPr>
          <w:rFonts w:ascii="Times New Roman" w:eastAsia="Times New Roman" w:hAnsi="Times New Roman" w:cs="Times New Roman"/>
          <w:color w:val="auto"/>
          <w:lang w:eastAsia="ru-RU" w:bidi="ar-SA"/>
        </w:rPr>
        <w:t xml:space="preserve"> с, а його «центральний» час</w:t>
      </w:r>
      <w:r w:rsidRPr="00C7274D">
        <w:rPr>
          <w:rFonts w:ascii="Times New Roman" w:eastAsia="Times New Roman" w:hAnsi="Times New Roman" w:cs="Times New Roman"/>
          <w:noProof/>
          <w:color w:val="auto"/>
          <w:lang w:val="ru-RU" w:eastAsia="ru-RU" w:bidi="ar-SA"/>
        </w:rPr>
        <w:t xml:space="preserve"> — 0,003</w:t>
      </w:r>
      <w:r w:rsidRPr="00C7274D">
        <w:rPr>
          <w:rFonts w:ascii="Times New Roman" w:eastAsia="Times New Roman" w:hAnsi="Times New Roman" w:cs="Times New Roman"/>
          <w:color w:val="auto"/>
          <w:lang w:eastAsia="ru-RU" w:bidi="ar-SA"/>
        </w:rPr>
        <w:t xml:space="preserve"> с).Дослідження часу рефлексу в людини (наприклад, </w:t>
      </w:r>
      <w:proofErr w:type="spellStart"/>
      <w:r w:rsidRPr="00C7274D">
        <w:rPr>
          <w:rFonts w:ascii="Times New Roman" w:eastAsia="Times New Roman" w:hAnsi="Times New Roman" w:cs="Times New Roman"/>
          <w:color w:val="auto"/>
          <w:lang w:eastAsia="ru-RU" w:bidi="ar-SA"/>
        </w:rPr>
        <w:t>сенсомоторних</w:t>
      </w:r>
      <w:proofErr w:type="spellEnd"/>
      <w:r w:rsidRPr="00C7274D">
        <w:rPr>
          <w:rFonts w:ascii="Times New Roman" w:eastAsia="Times New Roman" w:hAnsi="Times New Roman" w:cs="Times New Roman"/>
          <w:color w:val="auto"/>
          <w:lang w:eastAsia="ru-RU" w:bidi="ar-SA"/>
        </w:rPr>
        <w:t xml:space="preserve"> реакцій) має практичне значення для професійного відбору водіїв транспорту, вивчення перебігу нервових захворювань тощо.</w:t>
      </w:r>
    </w:p>
    <w:p w14:paraId="209D585E" w14:textId="77777777" w:rsidR="00BE4294" w:rsidRPr="00C7274D" w:rsidRDefault="00BE4294" w:rsidP="00C7274D">
      <w:pPr>
        <w:shd w:val="clear" w:color="auto" w:fill="FFFFFF"/>
        <w:overflowPunct w:val="0"/>
        <w:autoSpaceDE w:val="0"/>
        <w:autoSpaceDN w:val="0"/>
        <w:adjustRightInd w:val="0"/>
        <w:ind w:firstLine="284"/>
        <w:jc w:val="both"/>
        <w:textAlignment w:val="baseline"/>
        <w:rPr>
          <w:rFonts w:ascii="Times New Roman" w:eastAsia="Times New Roman" w:hAnsi="Times New Roman" w:cs="Times New Roman"/>
          <w:bCs/>
          <w:i/>
          <w:iCs/>
          <w:color w:val="auto"/>
          <w:lang w:eastAsia="ru-RU" w:bidi="ar-SA"/>
        </w:rPr>
      </w:pPr>
      <w:r w:rsidRPr="00C7274D">
        <w:rPr>
          <w:rFonts w:ascii="Times New Roman" w:eastAsia="Times New Roman" w:hAnsi="Times New Roman" w:cs="Times New Roman"/>
          <w:bCs/>
          <w:i/>
          <w:iCs/>
          <w:color w:val="auto"/>
          <w:lang w:eastAsia="ru-RU" w:bidi="ar-SA"/>
        </w:rPr>
        <w:t>Класифікація рефлексів</w:t>
      </w:r>
    </w:p>
    <w:p w14:paraId="4F53DDF2" w14:textId="77777777" w:rsidR="00BE4294" w:rsidRPr="00C7274D" w:rsidRDefault="00BE4294"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Рефлекси відзначаються великою різноманітністю. За ознаками їх умовно ділять на групи та </w:t>
      </w:r>
      <w:proofErr w:type="spellStart"/>
      <w:r w:rsidRPr="00C7274D">
        <w:rPr>
          <w:rFonts w:ascii="Times New Roman" w:eastAsia="Times New Roman" w:hAnsi="Times New Roman" w:cs="Times New Roman"/>
          <w:color w:val="auto"/>
          <w:lang w:eastAsia="ru-RU" w:bidi="ar-SA"/>
        </w:rPr>
        <w:t>типи.Рефлекс</w:t>
      </w:r>
      <w:proofErr w:type="spellEnd"/>
      <w:r w:rsidRPr="00C7274D">
        <w:rPr>
          <w:rFonts w:ascii="Times New Roman" w:eastAsia="Times New Roman" w:hAnsi="Times New Roman" w:cs="Times New Roman"/>
          <w:color w:val="auto"/>
          <w:lang w:eastAsia="ru-RU" w:bidi="ar-SA"/>
        </w:rPr>
        <w:t xml:space="preserve">, дуга якого має тільки один центральний синапс (між аферентним і еферентним нейронами), називається </w:t>
      </w:r>
      <w:proofErr w:type="spellStart"/>
      <w:r w:rsidRPr="00C7274D">
        <w:rPr>
          <w:rFonts w:ascii="Times New Roman" w:eastAsia="Times New Roman" w:hAnsi="Times New Roman" w:cs="Times New Roman"/>
          <w:color w:val="auto"/>
          <w:lang w:eastAsia="ru-RU" w:bidi="ar-SA"/>
        </w:rPr>
        <w:t>моносинаптичним</w:t>
      </w:r>
      <w:proofErr w:type="spellEnd"/>
      <w:r w:rsidRPr="00C7274D">
        <w:rPr>
          <w:rFonts w:ascii="Times New Roman" w:eastAsia="Times New Roman" w:hAnsi="Times New Roman" w:cs="Times New Roman"/>
          <w:color w:val="auto"/>
          <w:lang w:eastAsia="ru-RU" w:bidi="ar-SA"/>
        </w:rPr>
        <w:t>. Це найпростіший вид рефлекторної дуги. Такими рефлексами є м’язові рефлекси розтягування (</w:t>
      </w:r>
      <w:proofErr w:type="spellStart"/>
      <w:r w:rsidRPr="00C7274D">
        <w:rPr>
          <w:rFonts w:ascii="Times New Roman" w:eastAsia="Times New Roman" w:hAnsi="Times New Roman" w:cs="Times New Roman"/>
          <w:color w:val="auto"/>
          <w:lang w:eastAsia="ru-RU" w:bidi="ar-SA"/>
        </w:rPr>
        <w:t>міотатичні</w:t>
      </w:r>
      <w:proofErr w:type="spellEnd"/>
      <w:r w:rsidRPr="00C7274D">
        <w:rPr>
          <w:rFonts w:ascii="Times New Roman" w:eastAsia="Times New Roman" w:hAnsi="Times New Roman" w:cs="Times New Roman"/>
          <w:color w:val="auto"/>
          <w:lang w:eastAsia="ru-RU" w:bidi="ar-SA"/>
        </w:rPr>
        <w:t xml:space="preserve">). До них належать сухожильні рефлекси (колінний, ліктьовий, </w:t>
      </w:r>
      <w:proofErr w:type="spellStart"/>
      <w:r w:rsidRPr="00C7274D">
        <w:rPr>
          <w:rFonts w:ascii="Times New Roman" w:eastAsia="Times New Roman" w:hAnsi="Times New Roman" w:cs="Times New Roman"/>
          <w:color w:val="auto"/>
          <w:lang w:eastAsia="ru-RU" w:bidi="ar-SA"/>
        </w:rPr>
        <w:t>ахіловий</w:t>
      </w:r>
      <w:proofErr w:type="spellEnd"/>
      <w:r w:rsidRPr="00C7274D">
        <w:rPr>
          <w:rFonts w:ascii="Times New Roman" w:eastAsia="Times New Roman" w:hAnsi="Times New Roman" w:cs="Times New Roman"/>
          <w:color w:val="auto"/>
          <w:lang w:eastAsia="ru-RU" w:bidi="ar-SA"/>
        </w:rPr>
        <w:t xml:space="preserve">), які мають важливе клінічне значення. За винятком </w:t>
      </w:r>
      <w:proofErr w:type="spellStart"/>
      <w:r w:rsidRPr="00C7274D">
        <w:rPr>
          <w:rFonts w:ascii="Times New Roman" w:eastAsia="Times New Roman" w:hAnsi="Times New Roman" w:cs="Times New Roman"/>
          <w:color w:val="auto"/>
          <w:lang w:eastAsia="ru-RU" w:bidi="ar-SA"/>
        </w:rPr>
        <w:t>моносинаптичного</w:t>
      </w:r>
      <w:proofErr w:type="spellEnd"/>
      <w:r w:rsidRPr="00C7274D">
        <w:rPr>
          <w:rFonts w:ascii="Times New Roman" w:eastAsia="Times New Roman" w:hAnsi="Times New Roman" w:cs="Times New Roman"/>
          <w:color w:val="auto"/>
          <w:lang w:eastAsia="ru-RU" w:bidi="ar-SA"/>
        </w:rPr>
        <w:t xml:space="preserve"> рефлексу розтягування, всі рефлекторні дуги включають кілька послідовних центральних (вставних) нейронів. Такі рефлекси називаються </w:t>
      </w:r>
      <w:proofErr w:type="spellStart"/>
      <w:r w:rsidRPr="00C7274D">
        <w:rPr>
          <w:rFonts w:ascii="Times New Roman" w:eastAsia="Times New Roman" w:hAnsi="Times New Roman" w:cs="Times New Roman"/>
          <w:color w:val="auto"/>
          <w:lang w:eastAsia="ru-RU" w:bidi="ar-SA"/>
        </w:rPr>
        <w:t>полісинаптичними</w:t>
      </w:r>
      <w:proofErr w:type="spellEnd"/>
      <w:r w:rsidRPr="00C7274D">
        <w:rPr>
          <w:rFonts w:ascii="Times New Roman" w:eastAsia="Times New Roman" w:hAnsi="Times New Roman" w:cs="Times New Roman"/>
          <w:color w:val="auto"/>
          <w:lang w:eastAsia="ru-RU" w:bidi="ar-SA"/>
        </w:rPr>
        <w:t>. Вони можуть виникати при подразненні м’язових, шкірних або вісцеральних рецепторів.</w:t>
      </w:r>
    </w:p>
    <w:p w14:paraId="5F7677E9" w14:textId="77777777" w:rsidR="00BE4294" w:rsidRPr="00C7274D" w:rsidRDefault="00BE4294"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За характером реакції, залежно від того, які органи в ній беруть участь, рефлекси ділять на рухові (якщо їх </w:t>
      </w:r>
      <w:proofErr w:type="spellStart"/>
      <w:r w:rsidRPr="00C7274D">
        <w:rPr>
          <w:rFonts w:ascii="Times New Roman" w:eastAsia="Times New Roman" w:hAnsi="Times New Roman" w:cs="Times New Roman"/>
          <w:color w:val="auto"/>
          <w:lang w:eastAsia="ru-RU" w:bidi="ar-SA"/>
        </w:rPr>
        <w:t>ефектором</w:t>
      </w:r>
      <w:proofErr w:type="spellEnd"/>
      <w:r w:rsidRPr="00C7274D">
        <w:rPr>
          <w:rFonts w:ascii="Times New Roman" w:eastAsia="Times New Roman" w:hAnsi="Times New Roman" w:cs="Times New Roman"/>
          <w:color w:val="auto"/>
          <w:lang w:eastAsia="ru-RU" w:bidi="ar-SA"/>
        </w:rPr>
        <w:t xml:space="preserve"> є скелетні м’язи) і вегетативні (якщо їх </w:t>
      </w:r>
      <w:proofErr w:type="spellStart"/>
      <w:r w:rsidRPr="00C7274D">
        <w:rPr>
          <w:rFonts w:ascii="Times New Roman" w:eastAsia="Times New Roman" w:hAnsi="Times New Roman" w:cs="Times New Roman"/>
          <w:color w:val="auto"/>
          <w:lang w:eastAsia="ru-RU" w:bidi="ar-SA"/>
        </w:rPr>
        <w:t>ефектором</w:t>
      </w:r>
      <w:proofErr w:type="spellEnd"/>
      <w:r w:rsidRPr="00C7274D">
        <w:rPr>
          <w:rFonts w:ascii="Times New Roman" w:eastAsia="Times New Roman" w:hAnsi="Times New Roman" w:cs="Times New Roman"/>
          <w:color w:val="auto"/>
          <w:lang w:eastAsia="ru-RU" w:bidi="ar-SA"/>
        </w:rPr>
        <w:t xml:space="preserve"> є залози, кровоносні судини, внутрішні органи). Рефлекси ділять також на </w:t>
      </w:r>
      <w:proofErr w:type="spellStart"/>
      <w:r w:rsidRPr="00C7274D">
        <w:rPr>
          <w:rFonts w:ascii="Times New Roman" w:eastAsia="Times New Roman" w:hAnsi="Times New Roman" w:cs="Times New Roman"/>
          <w:color w:val="auto"/>
          <w:lang w:eastAsia="ru-RU" w:bidi="ar-SA"/>
        </w:rPr>
        <w:t>екстеро</w:t>
      </w:r>
      <w:proofErr w:type="spellEnd"/>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інтеро</w:t>
      </w:r>
      <w:proofErr w:type="spellEnd"/>
      <w:r w:rsidRPr="00C7274D">
        <w:rPr>
          <w:rFonts w:ascii="Times New Roman" w:eastAsia="Times New Roman" w:hAnsi="Times New Roman" w:cs="Times New Roman"/>
          <w:color w:val="auto"/>
          <w:lang w:eastAsia="ru-RU" w:bidi="ar-SA"/>
        </w:rPr>
        <w:t xml:space="preserve">- та </w:t>
      </w:r>
      <w:proofErr w:type="spellStart"/>
      <w:r w:rsidRPr="00C7274D">
        <w:rPr>
          <w:rFonts w:ascii="Times New Roman" w:eastAsia="Times New Roman" w:hAnsi="Times New Roman" w:cs="Times New Roman"/>
          <w:color w:val="auto"/>
          <w:lang w:eastAsia="ru-RU" w:bidi="ar-SA"/>
        </w:rPr>
        <w:t>пропріорецепторні</w:t>
      </w:r>
      <w:proofErr w:type="spellEnd"/>
      <w:r w:rsidRPr="00C7274D">
        <w:rPr>
          <w:rFonts w:ascii="Times New Roman" w:eastAsia="Times New Roman" w:hAnsi="Times New Roman" w:cs="Times New Roman"/>
          <w:color w:val="auto"/>
          <w:lang w:eastAsia="ru-RU" w:bidi="ar-SA"/>
        </w:rPr>
        <w:t xml:space="preserve"> залежно від того, де розташовані рецептори, подразнення яких зумовлює даний рефлекс (на зовнішній поверхні тіла або у внутрішніх органах, у скелетних м’язах, сухожиллі, суглобах).</w:t>
      </w:r>
    </w:p>
    <w:p w14:paraId="5EE30E2B" w14:textId="77777777" w:rsidR="00BE4294" w:rsidRPr="00C7274D" w:rsidRDefault="00BE4294"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Усі вищеназвані рефлекси можуть бути природженими. Вони зумовлені (генетично) структурною організацією нервової системи, їх рефлекторні дуги замикаються звичайно у </w:t>
      </w:r>
      <w:proofErr w:type="spellStart"/>
      <w:r w:rsidRPr="00C7274D">
        <w:rPr>
          <w:rFonts w:ascii="Times New Roman" w:eastAsia="Times New Roman" w:hAnsi="Times New Roman" w:cs="Times New Roman"/>
          <w:color w:val="auto"/>
          <w:lang w:eastAsia="ru-RU" w:bidi="ar-SA"/>
        </w:rPr>
        <w:t>філогенетично</w:t>
      </w:r>
      <w:proofErr w:type="spellEnd"/>
      <w:r w:rsidRPr="00C7274D">
        <w:rPr>
          <w:rFonts w:ascii="Times New Roman" w:eastAsia="Times New Roman" w:hAnsi="Times New Roman" w:cs="Times New Roman"/>
          <w:color w:val="auto"/>
          <w:lang w:eastAsia="ru-RU" w:bidi="ar-SA"/>
        </w:rPr>
        <w:t xml:space="preserve"> давніх відділах ЦНС і спинному мозку, стовбурі мозку, підкіркових структурах. Поряд з цими рефлексами </w:t>
      </w:r>
      <w:proofErr w:type="spellStart"/>
      <w:r w:rsidRPr="00C7274D">
        <w:rPr>
          <w:rFonts w:ascii="Times New Roman" w:eastAsia="Times New Roman" w:hAnsi="Times New Roman" w:cs="Times New Roman"/>
          <w:color w:val="auto"/>
          <w:lang w:eastAsia="ru-RU" w:bidi="ar-SA"/>
        </w:rPr>
        <w:t>кожнен</w:t>
      </w:r>
      <w:proofErr w:type="spellEnd"/>
      <w:r w:rsidRPr="00C7274D">
        <w:rPr>
          <w:rFonts w:ascii="Times New Roman" w:eastAsia="Times New Roman" w:hAnsi="Times New Roman" w:cs="Times New Roman"/>
          <w:color w:val="auto"/>
          <w:lang w:eastAsia="ru-RU" w:bidi="ar-SA"/>
        </w:rPr>
        <w:t xml:space="preserve"> організм здатний виробляти рефлекторні реакції протягом життя. Це допомагає йому краще і точніше пристосовуватися до змінних умов навколишнього середовища. Такі рефлекси називають набутними, або умовними. Дуги цих рефлексів звичайно замикаються у вищих відділах ЦНС, головним чином, у кірковій речовині великого мозку.</w:t>
      </w:r>
    </w:p>
    <w:p w14:paraId="47A3705F" w14:textId="77777777" w:rsidR="00BE4294" w:rsidRPr="00C7274D" w:rsidRDefault="00BE4294"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Досі йшлося про діяльність поодиноких нейронів. Тепер доцільно розглянути, як функціональні властивості окремих нейронів позначаються на діяльності сукупності нейронів, так званого нервового </w:t>
      </w:r>
      <w:proofErr w:type="spellStart"/>
      <w:r w:rsidRPr="00C7274D">
        <w:rPr>
          <w:rFonts w:ascii="Times New Roman" w:eastAsia="Times New Roman" w:hAnsi="Times New Roman" w:cs="Times New Roman"/>
          <w:color w:val="auto"/>
          <w:lang w:eastAsia="ru-RU" w:bidi="ar-SA"/>
        </w:rPr>
        <w:t>центру.Виходячи</w:t>
      </w:r>
      <w:proofErr w:type="spellEnd"/>
      <w:r w:rsidRPr="00C7274D">
        <w:rPr>
          <w:rFonts w:ascii="Times New Roman" w:eastAsia="Times New Roman" w:hAnsi="Times New Roman" w:cs="Times New Roman"/>
          <w:color w:val="auto"/>
          <w:lang w:eastAsia="ru-RU" w:bidi="ar-SA"/>
        </w:rPr>
        <w:t xml:space="preserve"> з фізіологічних уявлень, нервовий «центр» може розташовуватися на різних рівнях ЦНС і брати участь у регуляції якої-небудь фізіологічної функції (дихання, травлення тощо) або у здійсненні якого-небудь рефлексу.</w:t>
      </w:r>
    </w:p>
    <w:p w14:paraId="641AC3CD" w14:textId="77777777" w:rsidR="00510E7C" w:rsidRPr="00C7274D" w:rsidRDefault="00BE4294" w:rsidP="00C7274D">
      <w:pPr>
        <w:autoSpaceDE w:val="0"/>
        <w:autoSpaceDN w:val="0"/>
        <w:adjustRightInd w:val="0"/>
        <w:ind w:firstLine="284"/>
        <w:jc w:val="both"/>
        <w:rPr>
          <w:rFonts w:ascii="Times New Roman" w:eastAsia="Times New Roman" w:hAnsi="Times New Roman" w:cs="Times New Roman"/>
          <w:bCs/>
          <w:i/>
          <w:iCs/>
          <w:color w:val="auto"/>
          <w:lang w:eastAsia="ru-RU" w:bidi="ar-SA"/>
        </w:rPr>
      </w:pPr>
      <w:r w:rsidRPr="00C7274D">
        <w:rPr>
          <w:rFonts w:ascii="Times New Roman" w:eastAsia="Times New Roman" w:hAnsi="Times New Roman" w:cs="Times New Roman"/>
          <w:bCs/>
          <w:i/>
          <w:iCs/>
          <w:color w:val="auto"/>
          <w:lang w:eastAsia="ru-RU" w:bidi="ar-SA"/>
        </w:rPr>
        <w:t>Властивості нервових центрів</w:t>
      </w:r>
      <w:r w:rsidR="00510E7C" w:rsidRPr="00C7274D">
        <w:rPr>
          <w:rFonts w:ascii="Times New Roman" w:eastAsia="Times New Roman" w:hAnsi="Times New Roman" w:cs="Times New Roman"/>
          <w:bCs/>
          <w:i/>
          <w:iCs/>
          <w:color w:val="auto"/>
          <w:lang w:eastAsia="ru-RU" w:bidi="ar-SA"/>
        </w:rPr>
        <w:t xml:space="preserve">. </w:t>
      </w:r>
      <w:r w:rsidRPr="00C7274D">
        <w:rPr>
          <w:rFonts w:ascii="Times New Roman" w:eastAsia="Times New Roman" w:hAnsi="Times New Roman" w:cs="Times New Roman"/>
          <w:color w:val="auto"/>
          <w:lang w:eastAsia="ru-RU" w:bidi="ar-SA"/>
        </w:rPr>
        <w:t xml:space="preserve">До функціональних властивостей рефлекторних центрів належать: сумація, </w:t>
      </w:r>
      <w:proofErr w:type="spellStart"/>
      <w:r w:rsidRPr="00C7274D">
        <w:rPr>
          <w:rFonts w:ascii="Times New Roman" w:eastAsia="Times New Roman" w:hAnsi="Times New Roman" w:cs="Times New Roman"/>
          <w:color w:val="auto"/>
          <w:lang w:eastAsia="ru-RU" w:bidi="ar-SA"/>
        </w:rPr>
        <w:t>синаптичне</w:t>
      </w:r>
      <w:proofErr w:type="spellEnd"/>
      <w:r w:rsidRPr="00C7274D">
        <w:rPr>
          <w:rFonts w:ascii="Times New Roman" w:eastAsia="Times New Roman" w:hAnsi="Times New Roman" w:cs="Times New Roman"/>
          <w:color w:val="auto"/>
          <w:lang w:eastAsia="ru-RU" w:bidi="ar-SA"/>
        </w:rPr>
        <w:t xml:space="preserve"> полегшення і оклюзія, трансформація ритму, тонічний стан центрів, їх швидка стомлюваність, велика чутливість до нестачі кисню і до дії деяких </w:t>
      </w:r>
      <w:proofErr w:type="spellStart"/>
      <w:r w:rsidRPr="00C7274D">
        <w:rPr>
          <w:rFonts w:ascii="Times New Roman" w:eastAsia="Times New Roman" w:hAnsi="Times New Roman" w:cs="Times New Roman"/>
          <w:color w:val="auto"/>
          <w:lang w:eastAsia="ru-RU" w:bidi="ar-SA"/>
        </w:rPr>
        <w:t>отрут.Багато</w:t>
      </w:r>
      <w:proofErr w:type="spellEnd"/>
      <w:r w:rsidRPr="00C7274D">
        <w:rPr>
          <w:rFonts w:ascii="Times New Roman" w:eastAsia="Times New Roman" w:hAnsi="Times New Roman" w:cs="Times New Roman"/>
          <w:color w:val="auto"/>
          <w:lang w:eastAsia="ru-RU" w:bidi="ar-SA"/>
        </w:rPr>
        <w:t xml:space="preserve"> центрів, тобто нейронів, які їх складають, постійно генерують нервові імпульси. Вони надходять до </w:t>
      </w:r>
      <w:proofErr w:type="spellStart"/>
      <w:r w:rsidRPr="00C7274D">
        <w:rPr>
          <w:rFonts w:ascii="Times New Roman" w:eastAsia="Times New Roman" w:hAnsi="Times New Roman" w:cs="Times New Roman"/>
          <w:color w:val="auto"/>
          <w:lang w:eastAsia="ru-RU" w:bidi="ar-SA"/>
        </w:rPr>
        <w:t>ефекторів</w:t>
      </w:r>
      <w:proofErr w:type="spellEnd"/>
      <w:r w:rsidRPr="00C7274D">
        <w:rPr>
          <w:rFonts w:ascii="Times New Roman" w:eastAsia="Times New Roman" w:hAnsi="Times New Roman" w:cs="Times New Roman"/>
          <w:color w:val="auto"/>
          <w:lang w:eastAsia="ru-RU" w:bidi="ar-SA"/>
        </w:rPr>
        <w:t xml:space="preserve">, що свідчить про існування деякого постійного тонічного збудження, тобто тонусу нервових </w:t>
      </w:r>
      <w:proofErr w:type="spellStart"/>
      <w:r w:rsidRPr="00C7274D">
        <w:rPr>
          <w:rFonts w:ascii="Times New Roman" w:eastAsia="Times New Roman" w:hAnsi="Times New Roman" w:cs="Times New Roman"/>
          <w:color w:val="auto"/>
          <w:lang w:eastAsia="ru-RU" w:bidi="ar-SA"/>
        </w:rPr>
        <w:t>центрів.Зазначену</w:t>
      </w:r>
      <w:proofErr w:type="spellEnd"/>
      <w:r w:rsidRPr="00C7274D">
        <w:rPr>
          <w:rFonts w:ascii="Times New Roman" w:eastAsia="Times New Roman" w:hAnsi="Times New Roman" w:cs="Times New Roman"/>
          <w:color w:val="auto"/>
          <w:lang w:eastAsia="ru-RU" w:bidi="ar-SA"/>
        </w:rPr>
        <w:t xml:space="preserve"> властивість нервового центру найпростіше розглянути на прикладі поєднання </w:t>
      </w:r>
      <w:proofErr w:type="spellStart"/>
      <w:r w:rsidRPr="00C7274D">
        <w:rPr>
          <w:rFonts w:ascii="Times New Roman" w:eastAsia="Times New Roman" w:hAnsi="Times New Roman" w:cs="Times New Roman"/>
          <w:color w:val="auto"/>
          <w:lang w:eastAsia="ru-RU" w:bidi="ar-SA"/>
        </w:rPr>
        <w:t>мотонейронів</w:t>
      </w:r>
      <w:proofErr w:type="spellEnd"/>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мотонейронного</w:t>
      </w:r>
      <w:proofErr w:type="spellEnd"/>
      <w:r w:rsidRPr="00C7274D">
        <w:rPr>
          <w:rFonts w:ascii="Times New Roman" w:eastAsia="Times New Roman" w:hAnsi="Times New Roman" w:cs="Times New Roman"/>
          <w:color w:val="auto"/>
          <w:lang w:eastAsia="ru-RU" w:bidi="ar-SA"/>
        </w:rPr>
        <w:t xml:space="preserve"> пулу).При подразненні аферентного м’язового </w:t>
      </w:r>
      <w:proofErr w:type="spellStart"/>
      <w:r w:rsidRPr="00C7274D">
        <w:rPr>
          <w:rFonts w:ascii="Times New Roman" w:eastAsia="Times New Roman" w:hAnsi="Times New Roman" w:cs="Times New Roman"/>
          <w:color w:val="auto"/>
          <w:lang w:eastAsia="ru-RU" w:bidi="ar-SA"/>
        </w:rPr>
        <w:t>нерва</w:t>
      </w:r>
      <w:proofErr w:type="spellEnd"/>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надпороговим</w:t>
      </w:r>
      <w:proofErr w:type="spellEnd"/>
      <w:r w:rsidRPr="00C7274D">
        <w:rPr>
          <w:rFonts w:ascii="Times New Roman" w:eastAsia="Times New Roman" w:hAnsi="Times New Roman" w:cs="Times New Roman"/>
          <w:color w:val="auto"/>
          <w:lang w:eastAsia="ru-RU" w:bidi="ar-SA"/>
        </w:rPr>
        <w:t xml:space="preserve"> поодиноким стимулом у </w:t>
      </w:r>
      <w:proofErr w:type="spellStart"/>
      <w:r w:rsidRPr="00C7274D">
        <w:rPr>
          <w:rFonts w:ascii="Times New Roman" w:eastAsia="Times New Roman" w:hAnsi="Times New Roman" w:cs="Times New Roman"/>
          <w:color w:val="auto"/>
          <w:lang w:eastAsia="ru-RU" w:bidi="ar-SA"/>
        </w:rPr>
        <w:t>мотонейронах</w:t>
      </w:r>
      <w:proofErr w:type="spellEnd"/>
      <w:r w:rsidRPr="00C7274D">
        <w:rPr>
          <w:rFonts w:ascii="Times New Roman" w:eastAsia="Times New Roman" w:hAnsi="Times New Roman" w:cs="Times New Roman"/>
          <w:color w:val="auto"/>
          <w:lang w:eastAsia="ru-RU" w:bidi="ar-SA"/>
        </w:rPr>
        <w:t xml:space="preserve">, які іннервують відповідні м’язи, виникають </w:t>
      </w:r>
      <w:proofErr w:type="spellStart"/>
      <w:r w:rsidRPr="00C7274D">
        <w:rPr>
          <w:rFonts w:ascii="Times New Roman" w:eastAsia="Times New Roman" w:hAnsi="Times New Roman" w:cs="Times New Roman"/>
          <w:color w:val="auto"/>
          <w:lang w:eastAsia="ru-RU" w:bidi="ar-SA"/>
        </w:rPr>
        <w:t>моносинаптичні</w:t>
      </w:r>
      <w:proofErr w:type="spellEnd"/>
      <w:r w:rsidRPr="00C7274D">
        <w:rPr>
          <w:rFonts w:ascii="Times New Roman" w:eastAsia="Times New Roman" w:hAnsi="Times New Roman" w:cs="Times New Roman"/>
          <w:color w:val="auto"/>
          <w:lang w:eastAsia="ru-RU" w:bidi="ar-SA"/>
        </w:rPr>
        <w:t xml:space="preserve"> ЗПСП. Залежно від кількості </w:t>
      </w:r>
      <w:proofErr w:type="spellStart"/>
      <w:r w:rsidRPr="00C7274D">
        <w:rPr>
          <w:rFonts w:ascii="Times New Roman" w:eastAsia="Times New Roman" w:hAnsi="Times New Roman" w:cs="Times New Roman"/>
          <w:color w:val="auto"/>
          <w:lang w:eastAsia="ru-RU" w:bidi="ar-SA"/>
        </w:rPr>
        <w:t>синаптичних</w:t>
      </w:r>
      <w:proofErr w:type="spellEnd"/>
      <w:r w:rsidRPr="00C7274D">
        <w:rPr>
          <w:rFonts w:ascii="Times New Roman" w:eastAsia="Times New Roman" w:hAnsi="Times New Roman" w:cs="Times New Roman"/>
          <w:color w:val="auto"/>
          <w:lang w:eastAsia="ru-RU" w:bidi="ar-SA"/>
        </w:rPr>
        <w:t xml:space="preserve"> контактів і рівня поляризації частина </w:t>
      </w:r>
      <w:proofErr w:type="spellStart"/>
      <w:r w:rsidRPr="00C7274D">
        <w:rPr>
          <w:rFonts w:ascii="Times New Roman" w:eastAsia="Times New Roman" w:hAnsi="Times New Roman" w:cs="Times New Roman"/>
          <w:color w:val="auto"/>
          <w:lang w:eastAsia="ru-RU" w:bidi="ar-SA"/>
        </w:rPr>
        <w:t>мотонейронів</w:t>
      </w:r>
      <w:proofErr w:type="spellEnd"/>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деполяризується</w:t>
      </w:r>
      <w:proofErr w:type="spellEnd"/>
      <w:r w:rsidRPr="00C7274D">
        <w:rPr>
          <w:rFonts w:ascii="Times New Roman" w:eastAsia="Times New Roman" w:hAnsi="Times New Roman" w:cs="Times New Roman"/>
          <w:color w:val="auto"/>
          <w:lang w:eastAsia="ru-RU" w:bidi="ar-SA"/>
        </w:rPr>
        <w:t xml:space="preserve"> до порогового рівня, в них відбувається імпульсивний розряд. Ці </w:t>
      </w:r>
      <w:proofErr w:type="spellStart"/>
      <w:r w:rsidRPr="00C7274D">
        <w:rPr>
          <w:rFonts w:ascii="Times New Roman" w:eastAsia="Times New Roman" w:hAnsi="Times New Roman" w:cs="Times New Roman"/>
          <w:color w:val="auto"/>
          <w:lang w:eastAsia="ru-RU" w:bidi="ar-SA"/>
        </w:rPr>
        <w:t>мотонейрони</w:t>
      </w:r>
      <w:proofErr w:type="spellEnd"/>
      <w:r w:rsidRPr="00C7274D">
        <w:rPr>
          <w:rFonts w:ascii="Times New Roman" w:eastAsia="Times New Roman" w:hAnsi="Times New Roman" w:cs="Times New Roman"/>
          <w:color w:val="auto"/>
          <w:lang w:eastAsia="ru-RU" w:bidi="ar-SA"/>
        </w:rPr>
        <w:t xml:space="preserve"> становлять так звану зону розряду. Друга (зазвичай значно більша) частина </w:t>
      </w:r>
      <w:proofErr w:type="spellStart"/>
      <w:r w:rsidRPr="00C7274D">
        <w:rPr>
          <w:rFonts w:ascii="Times New Roman" w:eastAsia="Times New Roman" w:hAnsi="Times New Roman" w:cs="Times New Roman"/>
          <w:color w:val="auto"/>
          <w:lang w:eastAsia="ru-RU" w:bidi="ar-SA"/>
        </w:rPr>
        <w:t>мотонейронів</w:t>
      </w:r>
      <w:proofErr w:type="spellEnd"/>
      <w:r w:rsidRPr="00C7274D">
        <w:rPr>
          <w:rFonts w:ascii="Times New Roman" w:eastAsia="Times New Roman" w:hAnsi="Times New Roman" w:cs="Times New Roman"/>
          <w:color w:val="auto"/>
          <w:lang w:eastAsia="ru-RU" w:bidi="ar-SA"/>
        </w:rPr>
        <w:t xml:space="preserve"> цього пулу не досягає критичного рівня деполяризації і не розряджається, але на час розвитку ЗПСП, як правило, збільшується збудливість цих «мовчазних» нейронів. Ці нейрони становлять так звану </w:t>
      </w:r>
      <w:r w:rsidRPr="00C7274D">
        <w:rPr>
          <w:rFonts w:ascii="Times New Roman" w:eastAsia="Times New Roman" w:hAnsi="Times New Roman" w:cs="Times New Roman"/>
          <w:bCs/>
          <w:i/>
          <w:iCs/>
          <w:color w:val="auto"/>
          <w:lang w:eastAsia="ru-RU" w:bidi="ar-SA"/>
        </w:rPr>
        <w:t xml:space="preserve">підпорогову зону нервового </w:t>
      </w:r>
      <w:proofErr w:type="spellStart"/>
      <w:r w:rsidRPr="00C7274D">
        <w:rPr>
          <w:rFonts w:ascii="Times New Roman" w:eastAsia="Times New Roman" w:hAnsi="Times New Roman" w:cs="Times New Roman"/>
          <w:bCs/>
          <w:i/>
          <w:iCs/>
          <w:color w:val="auto"/>
          <w:lang w:eastAsia="ru-RU" w:bidi="ar-SA"/>
        </w:rPr>
        <w:t>центра</w:t>
      </w:r>
      <w:r w:rsidRPr="00C7274D">
        <w:rPr>
          <w:rFonts w:ascii="Times New Roman" w:eastAsia="Times New Roman" w:hAnsi="Times New Roman" w:cs="Times New Roman"/>
          <w:b/>
          <w:color w:val="auto"/>
          <w:lang w:eastAsia="ru-RU" w:bidi="ar-SA"/>
        </w:rPr>
        <w:t>.</w:t>
      </w:r>
      <w:r w:rsidRPr="00C7274D">
        <w:rPr>
          <w:rFonts w:ascii="Times New Roman" w:eastAsia="Times New Roman" w:hAnsi="Times New Roman" w:cs="Times New Roman"/>
          <w:color w:val="auto"/>
          <w:lang w:eastAsia="ru-RU" w:bidi="ar-SA"/>
        </w:rPr>
        <w:t>Підпорогова</w:t>
      </w:r>
      <w:proofErr w:type="spellEnd"/>
      <w:r w:rsidRPr="00C7274D">
        <w:rPr>
          <w:rFonts w:ascii="Times New Roman" w:eastAsia="Times New Roman" w:hAnsi="Times New Roman" w:cs="Times New Roman"/>
          <w:color w:val="auto"/>
          <w:lang w:eastAsia="ru-RU" w:bidi="ar-SA"/>
        </w:rPr>
        <w:t xml:space="preserve"> зона збільшується при посиленні аферентного подразнення набагато швидше, ніж зона розряду. Причому при будь-якій інтенсивності подразнення підпорогового збудження нейронів завжди більше, ніж тих, що розряджаються, тобто відповідають імпульсною активністю (співвідношення приблизно</w:t>
      </w:r>
      <w:r w:rsidRPr="00C7274D">
        <w:rPr>
          <w:rFonts w:ascii="Times New Roman" w:eastAsia="Times New Roman" w:hAnsi="Times New Roman" w:cs="Times New Roman"/>
          <w:noProof/>
          <w:color w:val="auto"/>
          <w:lang w:val="ru-RU" w:eastAsia="ru-RU" w:bidi="ar-SA"/>
        </w:rPr>
        <w:t xml:space="preserve"> 80:20). Подібний стан нервових центрів називають </w:t>
      </w:r>
      <w:r w:rsidRPr="00C7274D">
        <w:rPr>
          <w:rFonts w:ascii="Times New Roman" w:eastAsia="Times New Roman" w:hAnsi="Times New Roman" w:cs="Times New Roman"/>
          <w:bCs/>
          <w:i/>
          <w:iCs/>
          <w:noProof/>
          <w:color w:val="auto"/>
          <w:lang w:val="ru-RU" w:eastAsia="ru-RU" w:bidi="ar-SA"/>
        </w:rPr>
        <w:t>тонусом</w:t>
      </w:r>
      <w:r w:rsidRPr="00C7274D">
        <w:rPr>
          <w:rFonts w:ascii="Times New Roman" w:eastAsia="Times New Roman" w:hAnsi="Times New Roman" w:cs="Times New Roman"/>
          <w:b/>
          <w:noProof/>
          <w:color w:val="auto"/>
          <w:lang w:val="ru-RU" w:eastAsia="ru-RU" w:bidi="ar-SA"/>
        </w:rPr>
        <w:t>.</w:t>
      </w:r>
      <w:r w:rsidRPr="00C7274D">
        <w:rPr>
          <w:rFonts w:ascii="Times New Roman" w:eastAsia="Times New Roman" w:hAnsi="Times New Roman" w:cs="Times New Roman"/>
          <w:color w:val="auto"/>
          <w:lang w:eastAsia="ru-RU" w:bidi="ar-SA"/>
        </w:rPr>
        <w:t xml:space="preserve">Як у світлі цих даних уявити тонус нервових центрів? Очевидно, що тонус центрів </w:t>
      </w:r>
      <w:r w:rsidRPr="00C7274D">
        <w:rPr>
          <w:rFonts w:ascii="Times New Roman" w:eastAsia="Times New Roman" w:hAnsi="Times New Roman" w:cs="Times New Roman"/>
          <w:color w:val="auto"/>
          <w:lang w:eastAsia="ru-RU" w:bidi="ar-SA"/>
        </w:rPr>
        <w:lastRenderedPageBreak/>
        <w:t>визначається співвідношенням нейронів, які «мовчать», і нейронів, які розряджаються, тобто нейронів підпорогової зони і зони розряду. Якщо схематично зобразити нервовий центр, який складається з</w:t>
      </w:r>
      <w:r w:rsidRPr="00C7274D">
        <w:rPr>
          <w:rFonts w:ascii="Times New Roman" w:eastAsia="Times New Roman" w:hAnsi="Times New Roman" w:cs="Times New Roman"/>
          <w:noProof/>
          <w:color w:val="auto"/>
          <w:lang w:eastAsia="ru-RU" w:bidi="ar-SA"/>
        </w:rPr>
        <w:t xml:space="preserve"> 50</w:t>
      </w:r>
      <w:r w:rsidRPr="00C7274D">
        <w:rPr>
          <w:rFonts w:ascii="Times New Roman" w:eastAsia="Times New Roman" w:hAnsi="Times New Roman" w:cs="Times New Roman"/>
          <w:color w:val="auto"/>
          <w:lang w:eastAsia="ru-RU" w:bidi="ar-SA"/>
        </w:rPr>
        <w:t xml:space="preserve"> нейронів, то тонус такого центру набагато вищий тоді, коли імпульсна активність спостерігається у</w:t>
      </w:r>
      <w:r w:rsidRPr="00C7274D">
        <w:rPr>
          <w:rFonts w:ascii="Times New Roman" w:eastAsia="Times New Roman" w:hAnsi="Times New Roman" w:cs="Times New Roman"/>
          <w:noProof/>
          <w:color w:val="auto"/>
          <w:lang w:eastAsia="ru-RU" w:bidi="ar-SA"/>
        </w:rPr>
        <w:t xml:space="preserve"> 25</w:t>
      </w:r>
      <w:r w:rsidRPr="00C7274D">
        <w:rPr>
          <w:rFonts w:ascii="Times New Roman" w:eastAsia="Times New Roman" w:hAnsi="Times New Roman" w:cs="Times New Roman"/>
          <w:color w:val="auto"/>
          <w:lang w:eastAsia="ru-RU" w:bidi="ar-SA"/>
        </w:rPr>
        <w:t xml:space="preserve"> нейронах із</w:t>
      </w:r>
      <w:r w:rsidRPr="00C7274D">
        <w:rPr>
          <w:rFonts w:ascii="Times New Roman" w:eastAsia="Times New Roman" w:hAnsi="Times New Roman" w:cs="Times New Roman"/>
          <w:noProof/>
          <w:color w:val="auto"/>
          <w:lang w:eastAsia="ru-RU" w:bidi="ar-SA"/>
        </w:rPr>
        <w:t xml:space="preserve"> 50, </w:t>
      </w:r>
      <w:r w:rsidRPr="00C7274D">
        <w:rPr>
          <w:rFonts w:ascii="Times New Roman" w:eastAsia="Times New Roman" w:hAnsi="Times New Roman" w:cs="Times New Roman"/>
          <w:color w:val="auto"/>
          <w:lang w:eastAsia="ru-RU" w:bidi="ar-SA"/>
        </w:rPr>
        <w:t>ніж тоді, коли подразнюються лише</w:t>
      </w:r>
      <w:r w:rsidRPr="00C7274D">
        <w:rPr>
          <w:rFonts w:ascii="Times New Roman" w:eastAsia="Times New Roman" w:hAnsi="Times New Roman" w:cs="Times New Roman"/>
          <w:noProof/>
          <w:color w:val="auto"/>
          <w:lang w:eastAsia="ru-RU" w:bidi="ar-SA"/>
        </w:rPr>
        <w:t xml:space="preserve"> 10</w:t>
      </w:r>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клітин.Можна</w:t>
      </w:r>
      <w:proofErr w:type="spellEnd"/>
      <w:r w:rsidRPr="00C7274D">
        <w:rPr>
          <w:rFonts w:ascii="Times New Roman" w:eastAsia="Times New Roman" w:hAnsi="Times New Roman" w:cs="Times New Roman"/>
          <w:color w:val="auto"/>
          <w:lang w:eastAsia="ru-RU" w:bidi="ar-SA"/>
        </w:rPr>
        <w:t xml:space="preserve"> припустити, що чим вища тонічна активність центру, тобто чим більше нейронів генерує потенціали дії в даний момент, тим менші можливості центру розвивати рефлекторну діяльність у відповідь на додаткові подразнення. Центр зліва перебуває у стані вищого тонусу, але у нього лише половина нейронів може «вклю</w:t>
      </w:r>
      <w:r w:rsidRPr="00C7274D">
        <w:rPr>
          <w:rFonts w:ascii="Times New Roman" w:eastAsia="Times New Roman" w:hAnsi="Times New Roman" w:cs="Times New Roman"/>
          <w:color w:val="auto"/>
          <w:lang w:eastAsia="ru-RU" w:bidi="ar-SA"/>
        </w:rPr>
        <w:softHyphen/>
        <w:t xml:space="preserve">читися» у відповідь на будь-які додаткові стимули. Центр справа має нижчу тонічну активність, але в нього більше резервів для «включення» в рефлекторні реакції. Справді, центри з постійним тонусом (наприклад, ядро блукаючого </w:t>
      </w:r>
      <w:proofErr w:type="spellStart"/>
      <w:r w:rsidRPr="00C7274D">
        <w:rPr>
          <w:rFonts w:ascii="Times New Roman" w:eastAsia="Times New Roman" w:hAnsi="Times New Roman" w:cs="Times New Roman"/>
          <w:color w:val="auto"/>
          <w:lang w:eastAsia="ru-RU" w:bidi="ar-SA"/>
        </w:rPr>
        <w:t>нерва</w:t>
      </w:r>
      <w:proofErr w:type="spellEnd"/>
      <w:r w:rsidRPr="00C7274D">
        <w:rPr>
          <w:rFonts w:ascii="Times New Roman" w:eastAsia="Times New Roman" w:hAnsi="Times New Roman" w:cs="Times New Roman"/>
          <w:color w:val="auto"/>
          <w:lang w:eastAsia="ru-RU" w:bidi="ar-SA"/>
        </w:rPr>
        <w:t>) мають тим меншу рефлекторну збудливість, чим вища їх тонічна активність.</w:t>
      </w:r>
    </w:p>
    <w:p w14:paraId="71D680C3" w14:textId="77777777" w:rsidR="00BA02A0" w:rsidRPr="00C7274D" w:rsidRDefault="00BE4294" w:rsidP="00C7274D">
      <w:pPr>
        <w:autoSpaceDE w:val="0"/>
        <w:autoSpaceDN w:val="0"/>
        <w:adjustRightInd w:val="0"/>
        <w:ind w:firstLine="284"/>
        <w:jc w:val="both"/>
        <w:rPr>
          <w:rFonts w:ascii="Times New Roman" w:eastAsia="Times New Roman" w:hAnsi="Times New Roman" w:cs="Times New Roman"/>
          <w:bCs/>
          <w:i/>
          <w:iCs/>
          <w:color w:val="auto"/>
          <w:lang w:eastAsia="ru-RU" w:bidi="ar-SA"/>
        </w:rPr>
      </w:pPr>
      <w:r w:rsidRPr="00C7274D">
        <w:rPr>
          <w:rFonts w:ascii="Times New Roman" w:eastAsia="Times New Roman" w:hAnsi="Times New Roman" w:cs="Times New Roman"/>
          <w:bCs/>
          <w:i/>
          <w:iCs/>
          <w:color w:val="auto"/>
          <w:lang w:eastAsia="ru-RU" w:bidi="ar-SA"/>
        </w:rPr>
        <w:t>Нервові центри легко стомлюються.</w:t>
      </w:r>
      <w:r w:rsidRPr="00C7274D">
        <w:rPr>
          <w:rFonts w:ascii="Times New Roman" w:eastAsia="Times New Roman" w:hAnsi="Times New Roman" w:cs="Times New Roman"/>
          <w:color w:val="auto"/>
          <w:lang w:eastAsia="ru-RU" w:bidi="ar-SA"/>
        </w:rPr>
        <w:t xml:space="preserve"> Це проявляється поступовим зниженням і навіть повним припиненням імпульсних розрядів при тривалому подразненні аферентних волокон. Тимчасом подразнення еферентного </w:t>
      </w:r>
      <w:proofErr w:type="spellStart"/>
      <w:r w:rsidRPr="00C7274D">
        <w:rPr>
          <w:rFonts w:ascii="Times New Roman" w:eastAsia="Times New Roman" w:hAnsi="Times New Roman" w:cs="Times New Roman"/>
          <w:color w:val="auto"/>
          <w:lang w:eastAsia="ru-RU" w:bidi="ar-SA"/>
        </w:rPr>
        <w:t>нерва</w:t>
      </w:r>
      <w:proofErr w:type="spellEnd"/>
      <w:r w:rsidRPr="00C7274D">
        <w:rPr>
          <w:rFonts w:ascii="Times New Roman" w:eastAsia="Times New Roman" w:hAnsi="Times New Roman" w:cs="Times New Roman"/>
          <w:color w:val="auto"/>
          <w:lang w:eastAsia="ru-RU" w:bidi="ar-SA"/>
        </w:rPr>
        <w:t xml:space="preserve"> (наприклад, м’язового) ще продовжує викликати скорочення м’яза. Якщо врахувати, що нерв практично не стомлюється, то втома, яка розвивається, насамперед локалізується в нервовому центрі. Втома центрів пов’язана, головним чином, із різким порушенням </w:t>
      </w:r>
      <w:proofErr w:type="spellStart"/>
      <w:r w:rsidRPr="00C7274D">
        <w:rPr>
          <w:rFonts w:ascii="Times New Roman" w:eastAsia="Times New Roman" w:hAnsi="Times New Roman" w:cs="Times New Roman"/>
          <w:color w:val="auto"/>
          <w:lang w:eastAsia="ru-RU" w:bidi="ar-SA"/>
        </w:rPr>
        <w:t>синаптичної</w:t>
      </w:r>
      <w:proofErr w:type="spellEnd"/>
      <w:r w:rsidRPr="00C7274D">
        <w:rPr>
          <w:rFonts w:ascii="Times New Roman" w:eastAsia="Times New Roman" w:hAnsi="Times New Roman" w:cs="Times New Roman"/>
          <w:color w:val="auto"/>
          <w:lang w:eastAsia="ru-RU" w:bidi="ar-SA"/>
        </w:rPr>
        <w:t xml:space="preserve"> передачі (зменшення запасів і синтезу медіатора, зниження чутливості до медіатора </w:t>
      </w:r>
      <w:proofErr w:type="spellStart"/>
      <w:r w:rsidRPr="00C7274D">
        <w:rPr>
          <w:rFonts w:ascii="Times New Roman" w:eastAsia="Times New Roman" w:hAnsi="Times New Roman" w:cs="Times New Roman"/>
          <w:color w:val="auto"/>
          <w:lang w:eastAsia="ru-RU" w:bidi="ar-SA"/>
        </w:rPr>
        <w:t>постсинаптичної</w:t>
      </w:r>
      <w:proofErr w:type="spellEnd"/>
      <w:r w:rsidRPr="00C7274D">
        <w:rPr>
          <w:rFonts w:ascii="Times New Roman" w:eastAsia="Times New Roman" w:hAnsi="Times New Roman" w:cs="Times New Roman"/>
          <w:color w:val="auto"/>
          <w:lang w:eastAsia="ru-RU" w:bidi="ar-SA"/>
        </w:rPr>
        <w:t xml:space="preserve"> мембрани, зменшення енергетичних резервів нервової клітини тощо).</w:t>
      </w:r>
      <w:r w:rsidRPr="00C7274D">
        <w:rPr>
          <w:rFonts w:ascii="Times New Roman" w:eastAsia="Times New Roman" w:hAnsi="Times New Roman" w:cs="Times New Roman"/>
          <w:bCs/>
          <w:i/>
          <w:iCs/>
          <w:color w:val="auto"/>
          <w:lang w:eastAsia="ru-RU" w:bidi="ar-SA"/>
        </w:rPr>
        <w:t xml:space="preserve">Чутливість до </w:t>
      </w:r>
      <w:proofErr w:type="spellStart"/>
      <w:r w:rsidRPr="00C7274D">
        <w:rPr>
          <w:rFonts w:ascii="Times New Roman" w:eastAsia="Times New Roman" w:hAnsi="Times New Roman" w:cs="Times New Roman"/>
          <w:bCs/>
          <w:i/>
          <w:iCs/>
          <w:color w:val="auto"/>
          <w:lang w:eastAsia="ru-RU" w:bidi="ar-SA"/>
        </w:rPr>
        <w:t>гіпоксії.</w:t>
      </w:r>
      <w:r w:rsidRPr="00C7274D">
        <w:rPr>
          <w:rFonts w:ascii="Times New Roman" w:eastAsia="Times New Roman" w:hAnsi="Times New Roman" w:cs="Times New Roman"/>
          <w:color w:val="auto"/>
          <w:lang w:eastAsia="ru-RU" w:bidi="ar-SA"/>
        </w:rPr>
        <w:t>Функції</w:t>
      </w:r>
      <w:proofErr w:type="spellEnd"/>
      <w:r w:rsidRPr="00C7274D">
        <w:rPr>
          <w:rFonts w:ascii="Times New Roman" w:eastAsia="Times New Roman" w:hAnsi="Times New Roman" w:cs="Times New Roman"/>
          <w:color w:val="auto"/>
          <w:lang w:eastAsia="ru-RU" w:bidi="ar-SA"/>
        </w:rPr>
        <w:t xml:space="preserve"> нервових центрів залежать від постачання їх киснем. Потребуючи великої кількості кисню, мозок людини споживає приблизно</w:t>
      </w:r>
      <w:r w:rsidRPr="00C7274D">
        <w:rPr>
          <w:rFonts w:ascii="Times New Roman" w:eastAsia="Times New Roman" w:hAnsi="Times New Roman" w:cs="Times New Roman"/>
          <w:noProof/>
          <w:color w:val="auto"/>
          <w:lang w:val="ru-RU" w:eastAsia="ru-RU" w:bidi="ar-SA"/>
        </w:rPr>
        <w:t xml:space="preserve"> 40</w:t>
      </w:r>
      <w:r w:rsidRPr="00C7274D">
        <w:rPr>
          <w:rFonts w:ascii="Times New Roman" w:eastAsia="Times New Roman" w:hAnsi="Times New Roman" w:cs="Times New Roman"/>
          <w:color w:val="auto"/>
          <w:lang w:eastAsia="ru-RU" w:bidi="ar-SA"/>
        </w:rPr>
        <w:t>–</w:t>
      </w:r>
      <w:r w:rsidRPr="00C7274D">
        <w:rPr>
          <w:rFonts w:ascii="Times New Roman" w:eastAsia="Times New Roman" w:hAnsi="Times New Roman" w:cs="Times New Roman"/>
          <w:noProof/>
          <w:color w:val="auto"/>
          <w:lang w:val="ru-RU" w:eastAsia="ru-RU" w:bidi="ar-SA"/>
        </w:rPr>
        <w:t>50</w:t>
      </w:r>
      <w:r w:rsidRPr="00C7274D">
        <w:rPr>
          <w:rFonts w:ascii="Times New Roman" w:eastAsia="Times New Roman" w:hAnsi="Times New Roman" w:cs="Times New Roman"/>
          <w:color w:val="auto"/>
          <w:lang w:eastAsia="ru-RU" w:bidi="ar-SA"/>
        </w:rPr>
        <w:t xml:space="preserve"> мл кисню за</w:t>
      </w:r>
      <w:r w:rsidRPr="00C7274D">
        <w:rPr>
          <w:rFonts w:ascii="Times New Roman" w:eastAsia="Times New Roman" w:hAnsi="Times New Roman" w:cs="Times New Roman"/>
          <w:noProof/>
          <w:color w:val="auto"/>
          <w:lang w:val="ru-RU" w:eastAsia="ru-RU" w:bidi="ar-SA"/>
        </w:rPr>
        <w:t xml:space="preserve"> 1</w:t>
      </w:r>
      <w:r w:rsidRPr="00C7274D">
        <w:rPr>
          <w:rFonts w:ascii="Times New Roman" w:eastAsia="Times New Roman" w:hAnsi="Times New Roman" w:cs="Times New Roman"/>
          <w:color w:val="auto"/>
          <w:lang w:eastAsia="ru-RU" w:bidi="ar-SA"/>
        </w:rPr>
        <w:t xml:space="preserve"> хв, тобто</w:t>
      </w:r>
      <w:r w:rsidRPr="00C7274D">
        <w:rPr>
          <w:rFonts w:ascii="Times New Roman" w:eastAsia="Times New Roman" w:hAnsi="Times New Roman" w:cs="Times New Roman"/>
          <w:noProof/>
          <w:color w:val="auto"/>
          <w:lang w:val="ru-RU" w:eastAsia="ru-RU" w:bidi="ar-SA"/>
        </w:rPr>
        <w:t xml:space="preserve"> 1/6</w:t>
      </w:r>
      <w:r w:rsidRPr="00C7274D">
        <w:rPr>
          <w:rFonts w:ascii="Times New Roman" w:eastAsia="Times New Roman" w:hAnsi="Times New Roman" w:cs="Times New Roman"/>
          <w:color w:val="auto"/>
          <w:lang w:eastAsia="ru-RU" w:bidi="ar-SA"/>
        </w:rPr>
        <w:t>–</w:t>
      </w:r>
      <w:r w:rsidRPr="00C7274D">
        <w:rPr>
          <w:rFonts w:ascii="Times New Roman" w:eastAsia="Times New Roman" w:hAnsi="Times New Roman" w:cs="Times New Roman"/>
          <w:noProof/>
          <w:color w:val="auto"/>
          <w:lang w:val="ru-RU" w:eastAsia="ru-RU" w:bidi="ar-SA"/>
        </w:rPr>
        <w:t>1/8</w:t>
      </w:r>
      <w:r w:rsidRPr="00C7274D">
        <w:rPr>
          <w:rFonts w:ascii="Times New Roman" w:eastAsia="Times New Roman" w:hAnsi="Times New Roman" w:cs="Times New Roman"/>
          <w:color w:val="auto"/>
          <w:lang w:eastAsia="ru-RU" w:bidi="ar-SA"/>
        </w:rPr>
        <w:t xml:space="preserve"> частину кисню, потрібного організму в стані спокою. Нервові клітини, особливо вищих відділів ЦНС, дуже чутливі до його нестачі (гіпоксії). Повне або часткове припинення кровообігу мозку веде до тяжких порушень його діяльності і до загибелі нервових клітин. Навіть короткочасне різке падіння кров’яного тиску в мозку викликає у людини негайну втрату свідомості. Клітини кіркової речовини великого мозку підлягають незворотним змінам і гинуть уже через</w:t>
      </w:r>
      <w:r w:rsidRPr="00C7274D">
        <w:rPr>
          <w:rFonts w:ascii="Times New Roman" w:eastAsia="Times New Roman" w:hAnsi="Times New Roman" w:cs="Times New Roman"/>
          <w:noProof/>
          <w:color w:val="auto"/>
          <w:lang w:eastAsia="ru-RU" w:bidi="ar-SA"/>
        </w:rPr>
        <w:t xml:space="preserve"> 5</w:t>
      </w:r>
      <w:r w:rsidRPr="00C7274D">
        <w:rPr>
          <w:rFonts w:ascii="Times New Roman" w:eastAsia="Times New Roman" w:hAnsi="Times New Roman" w:cs="Times New Roman"/>
          <w:color w:val="auto"/>
          <w:lang w:eastAsia="ru-RU" w:bidi="ar-SA"/>
        </w:rPr>
        <w:t>–</w:t>
      </w:r>
      <w:r w:rsidRPr="00C7274D">
        <w:rPr>
          <w:rFonts w:ascii="Times New Roman" w:eastAsia="Times New Roman" w:hAnsi="Times New Roman" w:cs="Times New Roman"/>
          <w:noProof/>
          <w:color w:val="auto"/>
          <w:lang w:eastAsia="ru-RU" w:bidi="ar-SA"/>
        </w:rPr>
        <w:t>6</w:t>
      </w:r>
      <w:r w:rsidRPr="00C7274D">
        <w:rPr>
          <w:rFonts w:ascii="Times New Roman" w:eastAsia="Times New Roman" w:hAnsi="Times New Roman" w:cs="Times New Roman"/>
          <w:color w:val="auto"/>
          <w:lang w:eastAsia="ru-RU" w:bidi="ar-SA"/>
        </w:rPr>
        <w:t xml:space="preserve"> хв після повного припинення кровообігу, при температурі</w:t>
      </w:r>
      <w:r w:rsidRPr="00C7274D">
        <w:rPr>
          <w:rFonts w:ascii="Times New Roman" w:eastAsia="Times New Roman" w:hAnsi="Times New Roman" w:cs="Times New Roman"/>
          <w:noProof/>
          <w:color w:val="auto"/>
          <w:lang w:eastAsia="ru-RU" w:bidi="ar-SA"/>
        </w:rPr>
        <w:t xml:space="preserve"> 37 °С,</w:t>
      </w:r>
      <w:r w:rsidRPr="00C7274D">
        <w:rPr>
          <w:rFonts w:ascii="Times New Roman" w:eastAsia="Times New Roman" w:hAnsi="Times New Roman" w:cs="Times New Roman"/>
          <w:color w:val="auto"/>
          <w:lang w:eastAsia="ru-RU" w:bidi="ar-SA"/>
        </w:rPr>
        <w:t xml:space="preserve"> функції клітин стовбура головного мозку та спинного мозку порушуються відповідно через</w:t>
      </w:r>
      <w:r w:rsidRPr="00C7274D">
        <w:rPr>
          <w:rFonts w:ascii="Times New Roman" w:eastAsia="Times New Roman" w:hAnsi="Times New Roman" w:cs="Times New Roman"/>
          <w:noProof/>
          <w:color w:val="auto"/>
          <w:lang w:eastAsia="ru-RU" w:bidi="ar-SA"/>
        </w:rPr>
        <w:t xml:space="preserve"> 15</w:t>
      </w:r>
      <w:r w:rsidRPr="00C7274D">
        <w:rPr>
          <w:rFonts w:ascii="Times New Roman" w:eastAsia="Times New Roman" w:hAnsi="Times New Roman" w:cs="Times New Roman"/>
          <w:color w:val="auto"/>
          <w:lang w:eastAsia="ru-RU" w:bidi="ar-SA"/>
        </w:rPr>
        <w:t xml:space="preserve"> і 30 </w:t>
      </w:r>
      <w:proofErr w:type="spellStart"/>
      <w:r w:rsidRPr="00C7274D">
        <w:rPr>
          <w:rFonts w:ascii="Times New Roman" w:eastAsia="Times New Roman" w:hAnsi="Times New Roman" w:cs="Times New Roman"/>
          <w:color w:val="auto"/>
          <w:lang w:eastAsia="ru-RU" w:bidi="ar-SA"/>
        </w:rPr>
        <w:t>хв.Координація</w:t>
      </w:r>
      <w:proofErr w:type="spellEnd"/>
      <w:r w:rsidRPr="00C7274D">
        <w:rPr>
          <w:rFonts w:ascii="Times New Roman" w:eastAsia="Times New Roman" w:hAnsi="Times New Roman" w:cs="Times New Roman"/>
          <w:color w:val="auto"/>
          <w:lang w:eastAsia="ru-RU" w:bidi="ar-SA"/>
        </w:rPr>
        <w:t xml:space="preserve"> нервової діяльності — це такі співвідношення між нервовими центрами і нервовими процесами в них, які забезпечують узгодження в діяльності фізіологічних систем </w:t>
      </w:r>
      <w:proofErr w:type="spellStart"/>
      <w:r w:rsidRPr="00C7274D">
        <w:rPr>
          <w:rFonts w:ascii="Times New Roman" w:eastAsia="Times New Roman" w:hAnsi="Times New Roman" w:cs="Times New Roman"/>
          <w:color w:val="auto"/>
          <w:lang w:eastAsia="ru-RU" w:bidi="ar-SA"/>
        </w:rPr>
        <w:t>організму.До</w:t>
      </w:r>
      <w:proofErr w:type="spellEnd"/>
      <w:r w:rsidRPr="00C7274D">
        <w:rPr>
          <w:rFonts w:ascii="Times New Roman" w:eastAsia="Times New Roman" w:hAnsi="Times New Roman" w:cs="Times New Roman"/>
          <w:color w:val="auto"/>
          <w:lang w:eastAsia="ru-RU" w:bidi="ar-SA"/>
        </w:rPr>
        <w:t xml:space="preserve"> механізмів (принципів) координації належать іррадіація збудження, конвергенція і дивергенція збудження, реверберація збудження, </w:t>
      </w:r>
      <w:proofErr w:type="spellStart"/>
      <w:r w:rsidRPr="00C7274D">
        <w:rPr>
          <w:rFonts w:ascii="Times New Roman" w:eastAsia="Times New Roman" w:hAnsi="Times New Roman" w:cs="Times New Roman"/>
          <w:color w:val="auto"/>
          <w:lang w:eastAsia="ru-RU" w:bidi="ar-SA"/>
        </w:rPr>
        <w:t>реціпропна</w:t>
      </w:r>
      <w:proofErr w:type="spellEnd"/>
      <w:r w:rsidRPr="00C7274D">
        <w:rPr>
          <w:rFonts w:ascii="Times New Roman" w:eastAsia="Times New Roman" w:hAnsi="Times New Roman" w:cs="Times New Roman"/>
          <w:color w:val="auto"/>
          <w:lang w:eastAsia="ru-RU" w:bidi="ar-SA"/>
        </w:rPr>
        <w:t xml:space="preserve"> іннервація, принцип загального кінцевого шляху, принцип домінанти, детермінанти, оклюзія рефлексу, полегшення рефлексів, механізм зворотного зв’язку.</w:t>
      </w:r>
    </w:p>
    <w:p w14:paraId="4D16AB41" w14:textId="77777777" w:rsidR="00C22267" w:rsidRPr="00C7274D" w:rsidRDefault="00C22267" w:rsidP="00C7274D">
      <w:pPr>
        <w:rPr>
          <w:rFonts w:ascii="Times New Roman" w:eastAsia="Times New Roman" w:hAnsi="Times New Roman" w:cs="Times New Roman"/>
          <w:b/>
          <w:i/>
          <w:iCs/>
        </w:rPr>
      </w:pPr>
      <w:r w:rsidRPr="00C7274D">
        <w:rPr>
          <w:rFonts w:ascii="Times New Roman" w:eastAsia="Times New Roman" w:hAnsi="Times New Roman" w:cs="Times New Roman"/>
          <w:b/>
          <w:i/>
          <w:iCs/>
        </w:rPr>
        <w:t xml:space="preserve">Обладнання: </w:t>
      </w:r>
      <w:r w:rsidRPr="00C7274D">
        <w:rPr>
          <w:rFonts w:ascii="Times New Roman" w:eastAsia="Times New Roman" w:hAnsi="Times New Roman" w:cs="Times New Roman"/>
          <w:color w:val="auto"/>
          <w:lang w:eastAsia="ru-RU"/>
        </w:rPr>
        <w:t xml:space="preserve">секундомір, 40-сантиметрова лінійка, </w:t>
      </w:r>
      <w:r w:rsidRPr="00C7274D">
        <w:rPr>
          <w:rFonts w:ascii="Times New Roman" w:eastAsia="Times New Roman" w:hAnsi="Times New Roman" w:cs="Times New Roman"/>
        </w:rPr>
        <w:t>таблиці, слайди, відеофільми, зошити, ручки</w:t>
      </w:r>
    </w:p>
    <w:p w14:paraId="79B4C489" w14:textId="77777777" w:rsidR="00B058A8" w:rsidRPr="00C7274D" w:rsidRDefault="00BA02A0" w:rsidP="00C7274D">
      <w:pPr>
        <w:rPr>
          <w:rFonts w:ascii="Times New Roman" w:eastAsia="Times New Roman" w:hAnsi="Times New Roman" w:cs="Times New Roman"/>
          <w:b/>
          <w:i/>
          <w:iCs/>
        </w:rPr>
      </w:pPr>
      <w:r w:rsidRPr="00C7274D">
        <w:rPr>
          <w:rFonts w:ascii="Times New Roman" w:eastAsia="Times New Roman" w:hAnsi="Times New Roman" w:cs="Times New Roman"/>
          <w:b/>
          <w:i/>
          <w:iCs/>
        </w:rPr>
        <w:t>План:</w:t>
      </w:r>
    </w:p>
    <w:p w14:paraId="26E4B980" w14:textId="4CDE92DF" w:rsidR="00BA02A0" w:rsidRPr="00C7274D" w:rsidRDefault="00BA02A0" w:rsidP="00207186">
      <w:pPr>
        <w:ind w:firstLine="142"/>
        <w:rPr>
          <w:rFonts w:ascii="Times New Roman" w:eastAsia="Times New Roman" w:hAnsi="Times New Roman" w:cs="Times New Roman"/>
          <w:b/>
          <w:i/>
          <w:iCs/>
        </w:rPr>
      </w:pPr>
      <w:r w:rsidRPr="00C7274D">
        <w:rPr>
          <w:rFonts w:ascii="Times New Roman" w:eastAsia="Times New Roman" w:hAnsi="Times New Roman" w:cs="Times New Roman"/>
          <w:i/>
          <w:iCs/>
        </w:rPr>
        <w:t>Організаційні заходи:</w:t>
      </w:r>
    </w:p>
    <w:p w14:paraId="2FAD358C" w14:textId="77777777" w:rsidR="00BA02A0" w:rsidRPr="00C7274D" w:rsidRDefault="00BA02A0"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привітання, </w:t>
      </w:r>
    </w:p>
    <w:p w14:paraId="22EC11BB" w14:textId="77777777" w:rsidR="00BA02A0" w:rsidRPr="00C7274D" w:rsidRDefault="00BA02A0"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перевірка присутніх,</w:t>
      </w:r>
    </w:p>
    <w:p w14:paraId="5570EC8D" w14:textId="77777777" w:rsidR="00BA02A0" w:rsidRPr="00C7274D" w:rsidRDefault="00BA02A0"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повідомлення теми, мети заняття, </w:t>
      </w:r>
    </w:p>
    <w:p w14:paraId="682FD136" w14:textId="77777777" w:rsidR="00BA02A0" w:rsidRPr="00C7274D" w:rsidRDefault="00BA02A0"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мотивація здобувачів вищої освіти щодо вивчення теми.</w:t>
      </w:r>
    </w:p>
    <w:p w14:paraId="0D79E55A" w14:textId="74537196" w:rsidR="00BA02A0" w:rsidRPr="00207186" w:rsidRDefault="00BA02A0" w:rsidP="00207186">
      <w:pPr>
        <w:pStyle w:val="a3"/>
        <w:numPr>
          <w:ilvl w:val="0"/>
          <w:numId w:val="100"/>
        </w:numPr>
        <w:tabs>
          <w:tab w:val="left" w:pos="330"/>
          <w:tab w:val="left" w:pos="952"/>
        </w:tabs>
        <w:jc w:val="both"/>
        <w:rPr>
          <w:rFonts w:ascii="Times New Roman" w:eastAsia="Times New Roman" w:hAnsi="Times New Roman" w:cs="Times New Roman"/>
          <w:b/>
          <w:bCs/>
          <w:i/>
          <w:iCs/>
        </w:rPr>
      </w:pPr>
      <w:r w:rsidRPr="00207186">
        <w:rPr>
          <w:rFonts w:ascii="Times New Roman" w:eastAsia="Times New Roman" w:hAnsi="Times New Roman" w:cs="Times New Roman"/>
          <w:b/>
          <w:bCs/>
          <w:i/>
          <w:iCs/>
        </w:rPr>
        <w:t>Контроль опорного рівня знань:</w:t>
      </w:r>
    </w:p>
    <w:p w14:paraId="18607448" w14:textId="77777777" w:rsidR="00BA02A0" w:rsidRPr="00C7274D" w:rsidRDefault="00BA02A0" w:rsidP="00C7274D">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 xml:space="preserve">письмове тестування, </w:t>
      </w:r>
    </w:p>
    <w:p w14:paraId="4759A5AE" w14:textId="77777777" w:rsidR="00BA02A0" w:rsidRPr="00C7274D" w:rsidRDefault="00BA02A0" w:rsidP="00C7274D">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фронтальне опитування</w:t>
      </w:r>
    </w:p>
    <w:p w14:paraId="5535CE8A" w14:textId="77777777" w:rsidR="00BA02A0" w:rsidRPr="00C7274D" w:rsidRDefault="00BA02A0" w:rsidP="00C7274D">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rPr>
        <w:tab/>
        <w:t>Вимоги до знань теоретичної готовності студентів до виконання практичних занять:</w:t>
      </w:r>
    </w:p>
    <w:p w14:paraId="0C41652B" w14:textId="77777777" w:rsidR="00BA02A0" w:rsidRPr="00C7274D" w:rsidRDefault="00BA02A0" w:rsidP="00C7274D">
      <w:pPr>
        <w:autoSpaceDE w:val="0"/>
        <w:autoSpaceDN w:val="0"/>
        <w:adjustRightInd w:val="0"/>
        <w:ind w:left="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i/>
          <w:color w:val="auto"/>
          <w:lang w:eastAsia="ru-RU" w:bidi="ar-SA"/>
        </w:rPr>
        <w:t>Знати:</w:t>
      </w:r>
    </w:p>
    <w:p w14:paraId="43D2DEB7" w14:textId="77777777" w:rsidR="00BA02A0" w:rsidRPr="00C7274D" w:rsidRDefault="00BA02A0" w:rsidP="00C7274D">
      <w:pPr>
        <w:pStyle w:val="a3"/>
        <w:numPr>
          <w:ilvl w:val="0"/>
          <w:numId w:val="3"/>
        </w:numPr>
        <w:autoSpaceDE w:val="0"/>
        <w:autoSpaceDN w:val="0"/>
        <w:adjustRightInd w:val="0"/>
        <w:ind w:left="284" w:hanging="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color w:val="auto"/>
          <w:lang w:eastAsia="ru-RU" w:bidi="ar-SA"/>
        </w:rPr>
        <w:t xml:space="preserve">основні поняття фізіології </w:t>
      </w:r>
      <w:r w:rsidR="00B02AF2" w:rsidRPr="00C7274D">
        <w:rPr>
          <w:rFonts w:ascii="Times New Roman" w:eastAsia="Times New Roman" w:hAnsi="Times New Roman" w:cs="Times New Roman"/>
          <w:color w:val="auto"/>
          <w:lang w:eastAsia="ru-RU" w:bidi="ar-SA"/>
        </w:rPr>
        <w:t xml:space="preserve">ЦНС </w:t>
      </w:r>
    </w:p>
    <w:p w14:paraId="0BB6DFE3" w14:textId="77777777" w:rsidR="00BA02A0" w:rsidRPr="00C7274D" w:rsidRDefault="00BA02A0" w:rsidP="00C7274D">
      <w:pPr>
        <w:pStyle w:val="a3"/>
        <w:numPr>
          <w:ilvl w:val="0"/>
          <w:numId w:val="3"/>
        </w:numPr>
        <w:autoSpaceDE w:val="0"/>
        <w:autoSpaceDN w:val="0"/>
        <w:adjustRightInd w:val="0"/>
        <w:ind w:left="284" w:hanging="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color w:val="auto"/>
          <w:lang w:eastAsia="ru-RU" w:bidi="ar-SA"/>
        </w:rPr>
        <w:t xml:space="preserve">основні підходи до реєстрації </w:t>
      </w:r>
      <w:r w:rsidR="00B02AF2" w:rsidRPr="00C7274D">
        <w:rPr>
          <w:rFonts w:ascii="Times New Roman" w:eastAsia="Times New Roman" w:hAnsi="Times New Roman" w:cs="Times New Roman"/>
          <w:color w:val="auto"/>
          <w:lang w:eastAsia="ru-RU" w:bidi="ar-SA"/>
        </w:rPr>
        <w:t xml:space="preserve">функцій ЦНС </w:t>
      </w:r>
      <w:r w:rsidRPr="00C7274D">
        <w:rPr>
          <w:rFonts w:ascii="Times New Roman" w:eastAsia="Times New Roman" w:hAnsi="Times New Roman" w:cs="Times New Roman"/>
          <w:color w:val="auto"/>
          <w:lang w:eastAsia="ru-RU" w:bidi="ar-SA"/>
        </w:rPr>
        <w:t xml:space="preserve">у клінічній практиці </w:t>
      </w:r>
    </w:p>
    <w:p w14:paraId="01B7ACEF" w14:textId="77777777" w:rsidR="00BA02A0" w:rsidRPr="00C7274D" w:rsidRDefault="00BA02A0" w:rsidP="00C7274D">
      <w:pPr>
        <w:autoSpaceDE w:val="0"/>
        <w:autoSpaceDN w:val="0"/>
        <w:adjustRightInd w:val="0"/>
        <w:ind w:left="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i/>
          <w:color w:val="auto"/>
          <w:lang w:eastAsia="ru-RU" w:bidi="ar-SA"/>
        </w:rPr>
        <w:t>Вміти</w:t>
      </w:r>
      <w:r w:rsidRPr="00C7274D">
        <w:rPr>
          <w:rFonts w:ascii="Times New Roman" w:eastAsia="Times New Roman" w:hAnsi="Times New Roman" w:cs="Times New Roman"/>
          <w:color w:val="auto"/>
          <w:lang w:eastAsia="ru-RU" w:bidi="ar-SA"/>
        </w:rPr>
        <w:t>:</w:t>
      </w:r>
    </w:p>
    <w:p w14:paraId="7E71F967" w14:textId="77777777" w:rsidR="00BA02A0" w:rsidRPr="00C7274D" w:rsidRDefault="00BA02A0" w:rsidP="00C7274D">
      <w:pPr>
        <w:pStyle w:val="a3"/>
        <w:numPr>
          <w:ilvl w:val="0"/>
          <w:numId w:val="4"/>
        </w:numPr>
        <w:autoSpaceDE w:val="0"/>
        <w:autoSpaceDN w:val="0"/>
        <w:adjustRightInd w:val="0"/>
        <w:ind w:left="284" w:hanging="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досліджувати фізіологічні функції </w:t>
      </w:r>
      <w:r w:rsidR="00B02AF2" w:rsidRPr="00C7274D">
        <w:rPr>
          <w:rFonts w:ascii="Times New Roman" w:eastAsia="Times New Roman" w:hAnsi="Times New Roman" w:cs="Times New Roman"/>
          <w:color w:val="auto"/>
          <w:lang w:eastAsia="ru-RU" w:bidi="ar-SA"/>
        </w:rPr>
        <w:t xml:space="preserve">ЦНС </w:t>
      </w:r>
      <w:r w:rsidRPr="00C7274D">
        <w:rPr>
          <w:rFonts w:ascii="Times New Roman" w:eastAsia="Times New Roman" w:hAnsi="Times New Roman" w:cs="Times New Roman"/>
          <w:color w:val="auto"/>
          <w:lang w:eastAsia="ru-RU" w:bidi="ar-SA"/>
        </w:rPr>
        <w:t>та вміти аналізувати отримані дані</w:t>
      </w:r>
    </w:p>
    <w:p w14:paraId="7579E78B" w14:textId="77777777" w:rsidR="00BA02A0" w:rsidRPr="00C7274D" w:rsidRDefault="00BA02A0" w:rsidP="00C7274D">
      <w:pPr>
        <w:pStyle w:val="a3"/>
        <w:numPr>
          <w:ilvl w:val="0"/>
          <w:numId w:val="4"/>
        </w:numPr>
        <w:autoSpaceDE w:val="0"/>
        <w:autoSpaceDN w:val="0"/>
        <w:adjustRightInd w:val="0"/>
        <w:ind w:left="284" w:hanging="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lastRenderedPageBreak/>
        <w:t>оволодіти навичками з використання фізіологічних методів дослідження у клінічній практиці</w:t>
      </w:r>
    </w:p>
    <w:p w14:paraId="60B4AB77" w14:textId="77777777" w:rsidR="00BA02A0" w:rsidRPr="00C7274D" w:rsidRDefault="00BA02A0" w:rsidP="00C7274D">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i/>
          <w:iCs/>
        </w:rPr>
        <w:t>Перелік дидактичних одиниць:</w:t>
      </w:r>
      <w:r w:rsidRPr="00C7274D">
        <w:rPr>
          <w:rFonts w:ascii="Times New Roman" w:eastAsia="Times New Roman" w:hAnsi="Times New Roman" w:cs="Times New Roman"/>
        </w:rPr>
        <w:t xml:space="preserve"> підручники, посібники, методичні рекомендації з теми практичного заняття, інструктивні матеріали до виконання практичної роботи.</w:t>
      </w:r>
    </w:p>
    <w:p w14:paraId="4437F00D" w14:textId="3100F538" w:rsidR="00207186" w:rsidRPr="00207186" w:rsidRDefault="00207186" w:rsidP="00207186">
      <w:pPr>
        <w:pStyle w:val="a3"/>
        <w:numPr>
          <w:ilvl w:val="0"/>
          <w:numId w:val="100"/>
        </w:numPr>
        <w:tabs>
          <w:tab w:val="left" w:pos="330"/>
          <w:tab w:val="left" w:pos="952"/>
        </w:tabs>
        <w:jc w:val="both"/>
        <w:rPr>
          <w:rFonts w:ascii="Times New Roman" w:eastAsia="Times New Roman" w:hAnsi="Times New Roman" w:cs="Times New Roman"/>
          <w:b/>
          <w:bCs/>
          <w:i/>
          <w:iCs/>
        </w:rPr>
      </w:pPr>
      <w:r w:rsidRPr="00207186">
        <w:rPr>
          <w:rFonts w:ascii="Times New Roman" w:eastAsia="Times New Roman" w:hAnsi="Times New Roman" w:cs="Times New Roman"/>
          <w:b/>
          <w:bCs/>
          <w:i/>
          <w:iCs/>
        </w:rPr>
        <w:t>Обговорення теоретичних питань для перевірки базових знань за темою:</w:t>
      </w:r>
    </w:p>
    <w:p w14:paraId="6C9268CE" w14:textId="7F824903" w:rsidR="00BA02A0" w:rsidRPr="00207186" w:rsidRDefault="00BA02A0" w:rsidP="00207186">
      <w:pPr>
        <w:tabs>
          <w:tab w:val="left" w:pos="330"/>
          <w:tab w:val="left" w:pos="952"/>
        </w:tabs>
        <w:jc w:val="both"/>
        <w:rPr>
          <w:rFonts w:ascii="Times New Roman" w:eastAsia="Times New Roman" w:hAnsi="Times New Roman" w:cs="Times New Roman"/>
          <w:i/>
          <w:iCs/>
        </w:rPr>
      </w:pPr>
      <w:r w:rsidRPr="00207186">
        <w:rPr>
          <w:rFonts w:ascii="Times New Roman" w:eastAsia="Times New Roman" w:hAnsi="Times New Roman" w:cs="Times New Roman"/>
          <w:i/>
          <w:iCs/>
        </w:rPr>
        <w:t>Теоретичні питання:</w:t>
      </w:r>
    </w:p>
    <w:p w14:paraId="47CBA53D" w14:textId="77777777" w:rsidR="00B02AF2" w:rsidRPr="00C7274D" w:rsidRDefault="00B02AF2" w:rsidP="00C7274D">
      <w:pPr>
        <w:widowControl/>
        <w:numPr>
          <w:ilvl w:val="0"/>
          <w:numId w:val="27"/>
        </w:numPr>
        <w:ind w:left="426" w:hanging="426"/>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Назвіть основні функції ЦНС (керування</w:t>
      </w:r>
    </w:p>
    <w:p w14:paraId="6A8EFF7B" w14:textId="77777777" w:rsidR="00B02AF2" w:rsidRPr="00C7274D" w:rsidRDefault="00B02AF2" w:rsidP="00C7274D">
      <w:pPr>
        <w:widowControl/>
        <w:numPr>
          <w:ilvl w:val="0"/>
          <w:numId w:val="27"/>
        </w:numPr>
        <w:ind w:left="426" w:hanging="426"/>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діяльністю опорно-рухового апарату, регуляція</w:t>
      </w:r>
    </w:p>
    <w:p w14:paraId="0AEC0839" w14:textId="77777777" w:rsidR="00B02AF2" w:rsidRPr="00C7274D" w:rsidRDefault="00B02AF2" w:rsidP="00C7274D">
      <w:pPr>
        <w:widowControl/>
        <w:numPr>
          <w:ilvl w:val="0"/>
          <w:numId w:val="27"/>
        </w:numPr>
        <w:ind w:left="426" w:hanging="426"/>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функцій внутрішніх органів, забезпечення свідомості та всіх видів психічної діяльності, організація взаємодії організму з навколишнім середовищем, трудової діяльності). Поясніть механізм їхреалізації.</w:t>
      </w:r>
    </w:p>
    <w:p w14:paraId="1C0433D2" w14:textId="77777777" w:rsidR="00B02AF2" w:rsidRPr="00C7274D" w:rsidRDefault="00B02AF2" w:rsidP="00C7274D">
      <w:pPr>
        <w:widowControl/>
        <w:numPr>
          <w:ilvl w:val="0"/>
          <w:numId w:val="27"/>
        </w:numPr>
        <w:ind w:left="426" w:hanging="426"/>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Назвіть принципи (саморегуляція, системний, рефлекторний, принцип зворотного зв’язкуі т. ін.), типи (за відхиленням, за збуренням),види (нервовий, гуморальний, міогенний) і рівнірегуляції фізіологічних функцій в організмі людини.</w:t>
      </w:r>
    </w:p>
    <w:p w14:paraId="6844D335" w14:textId="77777777" w:rsidR="00B02AF2" w:rsidRPr="00C7274D" w:rsidRDefault="00B02AF2" w:rsidP="00C7274D">
      <w:pPr>
        <w:widowControl/>
        <w:numPr>
          <w:ilvl w:val="0"/>
          <w:numId w:val="27"/>
        </w:numPr>
        <w:ind w:left="426" w:hanging="426"/>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Контури біологічної регуляції.</w:t>
      </w:r>
    </w:p>
    <w:p w14:paraId="336782E1" w14:textId="77777777" w:rsidR="00B02AF2" w:rsidRPr="00C7274D" w:rsidRDefault="00B02AF2" w:rsidP="00C7274D">
      <w:pPr>
        <w:widowControl/>
        <w:numPr>
          <w:ilvl w:val="0"/>
          <w:numId w:val="27"/>
        </w:numPr>
        <w:ind w:left="426" w:hanging="426"/>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Регульовані параметри і роль зворотногозв’язку в контурі біологічної регуляції.</w:t>
      </w:r>
    </w:p>
    <w:p w14:paraId="2514B76C" w14:textId="77777777" w:rsidR="00B02AF2" w:rsidRPr="00C7274D" w:rsidRDefault="00B02AF2" w:rsidP="00C7274D">
      <w:pPr>
        <w:widowControl/>
        <w:numPr>
          <w:ilvl w:val="0"/>
          <w:numId w:val="27"/>
        </w:numPr>
        <w:ind w:left="426" w:hanging="426"/>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Нервова регуляції функцій, її особливості,види впливів (пускові, модулювальні). Механізми їх реалізації.</w:t>
      </w:r>
    </w:p>
    <w:p w14:paraId="26CD813A" w14:textId="77777777" w:rsidR="00B02AF2" w:rsidRPr="00C7274D" w:rsidRDefault="00B02AF2" w:rsidP="00C7274D">
      <w:pPr>
        <w:widowControl/>
        <w:numPr>
          <w:ilvl w:val="0"/>
          <w:numId w:val="27"/>
        </w:numPr>
        <w:ind w:left="426" w:hanging="426"/>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Нейрон як структурно-функціональна одиниця ЦНС. Класифікація нейронів за морфологічними і функціональними ознаками. Властивості та функції нейронів. Нейронні ланцюги.</w:t>
      </w:r>
    </w:p>
    <w:p w14:paraId="34E3637D" w14:textId="77777777" w:rsidR="00B02AF2" w:rsidRPr="00C7274D" w:rsidRDefault="00B02AF2" w:rsidP="00C7274D">
      <w:pPr>
        <w:widowControl/>
        <w:numPr>
          <w:ilvl w:val="0"/>
          <w:numId w:val="27"/>
        </w:numPr>
        <w:ind w:left="426" w:hanging="426"/>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Рефлекси, їх класифікація і фізіологічне значення</w:t>
      </w:r>
    </w:p>
    <w:p w14:paraId="126C8EF3" w14:textId="77777777" w:rsidR="00B02AF2" w:rsidRPr="00C7274D" w:rsidRDefault="00B02AF2" w:rsidP="00C7274D">
      <w:pPr>
        <w:widowControl/>
        <w:numPr>
          <w:ilvl w:val="0"/>
          <w:numId w:val="27"/>
        </w:numPr>
        <w:ind w:left="426" w:hanging="426"/>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Рецептори, їх класифікація, фізіологічнароль.</w:t>
      </w:r>
    </w:p>
    <w:p w14:paraId="69B4C044" w14:textId="77777777" w:rsidR="00B02AF2" w:rsidRPr="00C7274D" w:rsidRDefault="00B02AF2" w:rsidP="00C7274D">
      <w:pPr>
        <w:widowControl/>
        <w:numPr>
          <w:ilvl w:val="0"/>
          <w:numId w:val="27"/>
        </w:numPr>
        <w:ind w:left="426" w:hanging="426"/>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Поясніть поняття рецептивного поля і рефлексогенної зони рефлексу.</w:t>
      </w:r>
    </w:p>
    <w:p w14:paraId="5640CF30" w14:textId="77777777" w:rsidR="00B02AF2" w:rsidRPr="00C7274D" w:rsidRDefault="00B02AF2" w:rsidP="00C7274D">
      <w:pPr>
        <w:widowControl/>
        <w:numPr>
          <w:ilvl w:val="0"/>
          <w:numId w:val="27"/>
        </w:numPr>
        <w:ind w:left="426" w:hanging="426"/>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Механізми кодування збудження в рецепторах.</w:t>
      </w:r>
    </w:p>
    <w:p w14:paraId="0F594027" w14:textId="77777777" w:rsidR="00BA02A0" w:rsidRPr="00C7274D" w:rsidRDefault="00B02AF2" w:rsidP="00C7274D">
      <w:pPr>
        <w:widowControl/>
        <w:numPr>
          <w:ilvl w:val="0"/>
          <w:numId w:val="27"/>
        </w:numPr>
        <w:ind w:left="426" w:hanging="426"/>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Види і механізми адаптації рецепторів.</w:t>
      </w:r>
      <w:r w:rsidR="00BA02A0" w:rsidRPr="00C7274D">
        <w:rPr>
          <w:rFonts w:ascii="Times New Roman" w:eastAsia="Times New Roman" w:hAnsi="Times New Roman" w:cs="Times New Roman"/>
          <w:noProof/>
          <w:color w:val="auto"/>
          <w:lang w:eastAsia="ru-RU" w:bidi="ar-SA"/>
        </w:rPr>
        <w:t>.</w:t>
      </w:r>
    </w:p>
    <w:p w14:paraId="6DFED83B" w14:textId="77777777" w:rsidR="00BA02A0" w:rsidRPr="00C7274D" w:rsidRDefault="00BA02A0"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 xml:space="preserve">Тестові завдання: </w:t>
      </w:r>
    </w:p>
    <w:p w14:paraId="64BA34E2" w14:textId="77777777" w:rsidR="00DF7441" w:rsidRPr="00C7274D" w:rsidRDefault="00DF7441" w:rsidP="00C7274D">
      <w:pPr>
        <w:widowControl/>
        <w:jc w:val="both"/>
        <w:rPr>
          <w:rFonts w:ascii="Times New Roman" w:eastAsia="Times New Roman" w:hAnsi="Times New Roman" w:cs="Times New Roman"/>
          <w:noProof/>
          <w:color w:val="auto"/>
          <w:lang w:eastAsia="ru-RU" w:bidi="ar-SA"/>
        </w:rPr>
        <w:sectPr w:rsidR="00DF7441" w:rsidRPr="00C7274D" w:rsidSect="00BA02A0">
          <w:pgSz w:w="11906" w:h="16838"/>
          <w:pgMar w:top="1134" w:right="850" w:bottom="1134" w:left="1701" w:header="708" w:footer="708" w:gutter="0"/>
          <w:cols w:space="708"/>
          <w:docGrid w:linePitch="360"/>
        </w:sectPr>
      </w:pPr>
    </w:p>
    <w:p w14:paraId="568BC034" w14:textId="77777777" w:rsidR="00B02AF2" w:rsidRPr="00C7274D" w:rsidRDefault="00B02AF2" w:rsidP="00C7274D">
      <w:pPr>
        <w:pStyle w:val="a3"/>
        <w:widowControl/>
        <w:numPr>
          <w:ilvl w:val="0"/>
          <w:numId w:val="32"/>
        </w:numPr>
        <w:ind w:left="426" w:hanging="426"/>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Яка ланка контуру біологічної регуляціїзабезпечує можливість регуляції «за збуренням»?</w:t>
      </w:r>
    </w:p>
    <w:p w14:paraId="4A597FA1"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Канал зовнішнього зв’язку</w:t>
      </w:r>
    </w:p>
    <w:p w14:paraId="66821D2D"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Канал зворотного зв’язку</w:t>
      </w:r>
    </w:p>
    <w:p w14:paraId="28A63173"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Канал прямого зв’язку</w:t>
      </w:r>
    </w:p>
    <w:p w14:paraId="0AC3C40D"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Канал нерезультативного зв’язку</w:t>
      </w:r>
    </w:p>
    <w:p w14:paraId="1344CDD7"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Жоден із каналів</w:t>
      </w:r>
    </w:p>
    <w:p w14:paraId="51995D8A"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2. За рахунок якого механізму біологічної регуляції здійснюється регуляція рухових функцій?</w:t>
      </w:r>
    </w:p>
    <w:p w14:paraId="03A645F6"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Гуморальної</w:t>
      </w:r>
    </w:p>
    <w:p w14:paraId="1CD6A524"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Нервової</w:t>
      </w:r>
    </w:p>
    <w:p w14:paraId="718A2773"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Міогенної</w:t>
      </w:r>
    </w:p>
    <w:p w14:paraId="5C184AA8"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Ферментативної</w:t>
      </w:r>
    </w:p>
    <w:p w14:paraId="2AF4EDD1"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Генної</w:t>
      </w:r>
    </w:p>
    <w:p w14:paraId="11543C27"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3. Чому при вимиканні каналу зворотного</w:t>
      </w:r>
    </w:p>
    <w:p w14:paraId="679453BF"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зв’язку діяльність контуру біологічної регуляціїстає неможливою?</w:t>
      </w:r>
    </w:p>
    <w:p w14:paraId="405DAD57"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Керуючий пристрій (КПр) не одержить</w:t>
      </w:r>
    </w:p>
    <w:p w14:paraId="64CFAC1C"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інформацію про відхилення рецепторного потенціалу (РП)</w:t>
      </w:r>
    </w:p>
    <w:p w14:paraId="0E0A8F48"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Порушується зв’язок контуру з навколишнім середовищем</w:t>
      </w:r>
    </w:p>
    <w:p w14:paraId="46278038"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КПр не може впливати на виконуючий</w:t>
      </w:r>
    </w:p>
    <w:p w14:paraId="746EAD9F"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пристрій (ВП).</w:t>
      </w:r>
    </w:p>
    <w:p w14:paraId="55079F53"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ВП не може впливати на РП</w:t>
      </w:r>
    </w:p>
    <w:p w14:paraId="20782904"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КПр не може впливати на РП</w:t>
      </w:r>
    </w:p>
    <w:p w14:paraId="3CCA4D94"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4. Кодування рецепторами інформації про</w:t>
      </w:r>
    </w:p>
    <w:p w14:paraId="380EF96A"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якість подразника залежить від:</w:t>
      </w:r>
    </w:p>
    <w:p w14:paraId="31831866"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Високої чутливості рецепторів до всіх подразників</w:t>
      </w:r>
    </w:p>
    <w:p w14:paraId="0D4BC013"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Високої чутливості рецепторів тільки доадекватного подразника</w:t>
      </w:r>
    </w:p>
    <w:p w14:paraId="2E14432A"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Локалізації рецепторів</w:t>
      </w:r>
    </w:p>
    <w:p w14:paraId="5A6166D1"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Не залежить від подразника</w:t>
      </w:r>
    </w:p>
    <w:p w14:paraId="65B2417B"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Не залежить від чутливості рецепторів</w:t>
      </w:r>
    </w:p>
    <w:p w14:paraId="0286F88F"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5. Завдяки якому компоненту рефлекторнадуга перетворюється на рефлекторне кільце?</w:t>
      </w:r>
    </w:p>
    <w:p w14:paraId="0EFA3682"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Детермінізму</w:t>
      </w:r>
    </w:p>
    <w:p w14:paraId="3009C151"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Структурності</w:t>
      </w:r>
    </w:p>
    <w:p w14:paraId="014A11BA"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Єдності аналізу й синтезу</w:t>
      </w:r>
    </w:p>
    <w:p w14:paraId="1196C31F"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Зворотному зв’язку</w:t>
      </w:r>
    </w:p>
    <w:p w14:paraId="5FC838BA"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Сигнальності</w:t>
      </w:r>
    </w:p>
    <w:p w14:paraId="1F353351"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6. Які зміни спостерігаються на електронейрограмі нерва, що відходить від рефлексогенноїзони за умов адаптації рецепторів цієї зони?</w:t>
      </w:r>
    </w:p>
    <w:p w14:paraId="56FE7042"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 частоти й сумарного МПД</w:t>
      </w:r>
    </w:p>
    <w:p w14:paraId="7A2578E7"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lastRenderedPageBreak/>
        <w:t>B. ↓ частоти й амплітуди сумарного МПД</w:t>
      </w:r>
    </w:p>
    <w:p w14:paraId="0A9C2976"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Частота й амплітуда сумарного МПД не</w:t>
      </w:r>
    </w:p>
    <w:p w14:paraId="23EF4AF1"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зміняться</w:t>
      </w:r>
    </w:p>
    <w:p w14:paraId="2E1AC66F"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Максимальне ↑ частоти й амплітуди сумарного МПД</w:t>
      </w:r>
    </w:p>
    <w:p w14:paraId="543B63B8"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Змін не буде</w:t>
      </w:r>
    </w:p>
    <w:p w14:paraId="056D6A0E"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7. У якій послідовності виконують свої функціїрецептори рефлексогенних зон?</w:t>
      </w:r>
    </w:p>
    <w:p w14:paraId="518A5741"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Сприйняття подразника, передача інформації</w:t>
      </w:r>
    </w:p>
    <w:p w14:paraId="43422CFC"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30</w:t>
      </w:r>
    </w:p>
    <w:p w14:paraId="5CC48740"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Сприйняття подразника, аналіз і кодування інформації</w:t>
      </w:r>
    </w:p>
    <w:p w14:paraId="7A859BEE"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Трансформація і передача інформації</w:t>
      </w:r>
    </w:p>
    <w:p w14:paraId="72BBF910"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Кодування і передача інформації</w:t>
      </w:r>
    </w:p>
    <w:p w14:paraId="304EC18A"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Сприйняття подразника, аналіз і передача</w:t>
      </w:r>
    </w:p>
    <w:p w14:paraId="5863A62B"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інформації</w:t>
      </w:r>
    </w:p>
    <w:p w14:paraId="01EAB410"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8. У чому полягає роль ланки зворотної аферентації?</w:t>
      </w:r>
    </w:p>
    <w:p w14:paraId="240A87A1"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У морфологічному сполученні нервового</w:t>
      </w:r>
    </w:p>
    <w:p w14:paraId="4301FFB6"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центру з ефектором</w:t>
      </w:r>
    </w:p>
    <w:p w14:paraId="3EBBB9E4"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В оцінці результату рефлексу</w:t>
      </w:r>
    </w:p>
    <w:p w14:paraId="42D73253"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У поширенні збудження від аферентної ланки до еферентної</w:t>
      </w:r>
    </w:p>
    <w:p w14:paraId="54B27377"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У морфологічному сполученні нервового</w:t>
      </w:r>
    </w:p>
    <w:p w14:paraId="5D0489D9"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центру й аферентної ланки</w:t>
      </w:r>
    </w:p>
    <w:p w14:paraId="12294012"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Усі відповіді невірні</w:t>
      </w:r>
    </w:p>
    <w:p w14:paraId="538BBE24"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9. Які механізми біологічної регуляції необхіднідля регуляції соматичних функцій у цілісномуорганізмі?</w:t>
      </w:r>
    </w:p>
    <w:p w14:paraId="330A4F7C"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Гуморальна</w:t>
      </w:r>
    </w:p>
    <w:p w14:paraId="2D980ACF"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Нервова</w:t>
      </w:r>
    </w:p>
    <w:p w14:paraId="3CE37AF8"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Міогенна</w:t>
      </w:r>
    </w:p>
    <w:p w14:paraId="7DF158C7"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Ферментативна</w:t>
      </w:r>
    </w:p>
    <w:p w14:paraId="2EE7BE95"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Генна</w:t>
      </w:r>
    </w:p>
    <w:p w14:paraId="0B873060"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10. Який параметр є адекватним подразненням для пропріорецепторів м’язових волокон?</w:t>
      </w:r>
    </w:p>
    <w:p w14:paraId="5C5788F9"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Зменшення довжини м’яза</w:t>
      </w:r>
    </w:p>
    <w:p w14:paraId="252E97D8"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Збільшення довжини м’яза</w:t>
      </w:r>
    </w:p>
    <w:p w14:paraId="0783F5B7"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Збільшення сили скорочення</w:t>
      </w:r>
    </w:p>
    <w:p w14:paraId="6C762274"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Збільшення поперечного перерізу м’яза</w:t>
      </w:r>
    </w:p>
    <w:p w14:paraId="0B14A618"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Зменшення поперечного перерізу м’яза</w:t>
      </w:r>
    </w:p>
    <w:p w14:paraId="32349434"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Відповіді</w:t>
      </w:r>
    </w:p>
    <w:p w14:paraId="26264C2F" w14:textId="77777777" w:rsidR="00BA02A0" w:rsidRPr="00C7274D" w:rsidRDefault="00B02AF2"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noProof/>
          <w:color w:val="auto"/>
          <w:lang w:eastAsia="ru-RU" w:bidi="ar-SA"/>
        </w:rPr>
        <w:t>1.А, 2.D, 3.A, 4.B, 5.D, 6.B, 7.B, 8.B, 9.B, 10.B.</w:t>
      </w:r>
      <w:r w:rsidR="00BA02A0" w:rsidRPr="00C7274D">
        <w:rPr>
          <w:rFonts w:ascii="Times New Roman" w:eastAsia="Times New Roman" w:hAnsi="Times New Roman" w:cs="Times New Roman"/>
          <w:noProof/>
          <w:color w:val="auto"/>
          <w:lang w:eastAsia="ru-RU" w:bidi="ar-SA"/>
        </w:rPr>
        <w:t>, 10.D.</w:t>
      </w:r>
    </w:p>
    <w:p w14:paraId="264570E1" w14:textId="77777777" w:rsidR="00DF7441" w:rsidRPr="00C7274D" w:rsidRDefault="00DF7441" w:rsidP="00C7274D">
      <w:pPr>
        <w:widowControl/>
        <w:jc w:val="both"/>
        <w:rPr>
          <w:rFonts w:ascii="Times New Roman" w:eastAsia="Times New Roman" w:hAnsi="Times New Roman" w:cs="Times New Roman"/>
          <w:i/>
          <w:noProof/>
          <w:color w:val="auto"/>
          <w:lang w:eastAsia="ru-RU" w:bidi="ar-SA"/>
        </w:rPr>
        <w:sectPr w:rsidR="00DF7441" w:rsidRPr="00C7274D" w:rsidSect="00DF7441">
          <w:type w:val="continuous"/>
          <w:pgSz w:w="11906" w:h="16838"/>
          <w:pgMar w:top="1134" w:right="850" w:bottom="1134" w:left="1701" w:header="708" w:footer="708" w:gutter="0"/>
          <w:cols w:num="2" w:space="708"/>
          <w:docGrid w:linePitch="360"/>
        </w:sectPr>
      </w:pPr>
    </w:p>
    <w:p w14:paraId="51083E5B" w14:textId="77777777" w:rsidR="00BA02A0" w:rsidRPr="00C7274D" w:rsidRDefault="00BA02A0"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 для перевірки базових знань:</w:t>
      </w:r>
    </w:p>
    <w:p w14:paraId="444D0200" w14:textId="77777777" w:rsidR="00C14BAA" w:rsidRPr="00C7274D" w:rsidRDefault="00C14BAA" w:rsidP="00C7274D">
      <w:pPr>
        <w:pStyle w:val="a3"/>
        <w:widowControl/>
        <w:numPr>
          <w:ilvl w:val="0"/>
          <w:numId w:val="28"/>
        </w:numPr>
        <w:ind w:left="0" w:firstLine="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rPr>
        <w:t>Розрахуйте центральний час рефлексу в складній рефлекторній дузі, якщо в її сполученні 15 синапсів (без урахування часу поширення збудження нервовими волокнами).</w:t>
      </w:r>
    </w:p>
    <w:p w14:paraId="595284C7" w14:textId="77777777" w:rsidR="00BA02A0" w:rsidRPr="00C7274D" w:rsidRDefault="00BA02A0"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Pr="00C7274D">
        <w:rPr>
          <w:rFonts w:ascii="Times New Roman" w:eastAsia="Times New Roman" w:hAnsi="Times New Roman" w:cs="Times New Roman"/>
          <w:noProof/>
          <w:color w:val="auto"/>
          <w:lang w:eastAsia="ru-RU" w:bidi="ar-SA"/>
        </w:rPr>
        <w:t xml:space="preserve">. </w:t>
      </w:r>
      <w:r w:rsidR="00C14BAA" w:rsidRPr="00C7274D">
        <w:rPr>
          <w:rFonts w:ascii="Times New Roman" w:eastAsia="Times New Roman" w:hAnsi="Times New Roman" w:cs="Times New Roman"/>
          <w:noProof/>
          <w:color w:val="auto"/>
          <w:lang w:eastAsia="ru-RU" w:bidi="ar-SA"/>
        </w:rPr>
        <w:t>Оскільки час руху збудження крізь синапс (синаптична затримка) дорівнює приблизно 0,2 мс, то центральний час рефлексу в цьому випадку 15·0,2 = 7,5 мс</w:t>
      </w:r>
      <w:r w:rsidRPr="00C7274D">
        <w:rPr>
          <w:rFonts w:ascii="Times New Roman" w:eastAsia="Times New Roman" w:hAnsi="Times New Roman" w:cs="Times New Roman"/>
          <w:noProof/>
          <w:color w:val="auto"/>
          <w:lang w:eastAsia="ru-RU" w:bidi="ar-SA"/>
        </w:rPr>
        <w:t>.</w:t>
      </w:r>
    </w:p>
    <w:p w14:paraId="4DBCAAC5" w14:textId="77777777" w:rsidR="00BA02A0" w:rsidRPr="00C7274D" w:rsidRDefault="00BA02A0"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Cs/>
          <w:noProof/>
          <w:color w:val="auto"/>
          <w:lang w:eastAsia="ru-RU" w:bidi="ar-SA"/>
        </w:rPr>
        <w:t>2.</w:t>
      </w:r>
      <w:r w:rsidR="00C14BAA" w:rsidRPr="00C7274D">
        <w:rPr>
          <w:rFonts w:ascii="Times New Roman" w:hAnsi="Times New Roman" w:cs="Times New Roman"/>
        </w:rPr>
        <w:t>За умов зміни відстані до предмета кривизна кришталика автоматично (рефлекторно) змінюється так, щоб зображення предмета на сітківці залишалося різким. Чи можна сказати, що в даному випадку відбувається регулювання за відхиленням? Якщо так, то поясніть, в чому воно виражається</w:t>
      </w:r>
      <w:r w:rsidRPr="00C7274D">
        <w:rPr>
          <w:rFonts w:ascii="Times New Roman" w:eastAsia="Times New Roman" w:hAnsi="Times New Roman" w:cs="Times New Roman"/>
          <w:noProof/>
          <w:color w:val="auto"/>
          <w:lang w:eastAsia="ru-RU" w:bidi="ar-SA"/>
        </w:rPr>
        <w:t xml:space="preserve">. </w:t>
      </w:r>
    </w:p>
    <w:p w14:paraId="59F037A8" w14:textId="77777777" w:rsidR="003E1B74" w:rsidRPr="00C7274D" w:rsidRDefault="00BA02A0" w:rsidP="00C7274D">
      <w:pPr>
        <w:widowControl/>
        <w:jc w:val="both"/>
        <w:rPr>
          <w:rFonts w:ascii="Times New Roman" w:eastAsia="Times New Roman" w:hAnsi="Times New Roman" w:cs="Times New Roman"/>
          <w:noProof/>
          <w:color w:val="auto"/>
          <w:lang w:eastAsia="ru-RU"/>
        </w:rPr>
      </w:pPr>
      <w:r w:rsidRPr="00C7274D">
        <w:rPr>
          <w:rFonts w:ascii="Times New Roman" w:eastAsia="Times New Roman" w:hAnsi="Times New Roman" w:cs="Times New Roman"/>
          <w:i/>
          <w:noProof/>
          <w:color w:val="auto"/>
          <w:lang w:eastAsia="ru-RU" w:bidi="ar-SA"/>
        </w:rPr>
        <w:t>Відповідь</w:t>
      </w:r>
      <w:r w:rsidRPr="00C7274D">
        <w:rPr>
          <w:rFonts w:ascii="Times New Roman" w:eastAsia="Times New Roman" w:hAnsi="Times New Roman" w:cs="Times New Roman"/>
          <w:noProof/>
          <w:color w:val="auto"/>
          <w:lang w:eastAsia="ru-RU" w:bidi="ar-SA"/>
        </w:rPr>
        <w:t xml:space="preserve">. </w:t>
      </w:r>
      <w:r w:rsidR="00C14BAA" w:rsidRPr="00C7274D">
        <w:rPr>
          <w:rFonts w:ascii="Times New Roman" w:eastAsia="Times New Roman" w:hAnsi="Times New Roman" w:cs="Times New Roman"/>
          <w:noProof/>
          <w:color w:val="auto"/>
          <w:lang w:eastAsia="ru-RU"/>
        </w:rPr>
        <w:t>Регулювання за відхиленням полягає в порівнянні поточного значення регульованого показника з потрібним і усуненні виниклих відмінностей (помилки узгодження). В даному випадку потрібно отримати різке (не розпливчасте) зображення крапки. Без зусилля акомодації ця крапка виглядатиме як розпливчаста пляма. Це і стає подразником для виникнення регуляторної реакції «за відхиленням». Кривизна кришталика змінюватиметься до тих пір, поки зображення плями не перетвориться на крапку. Це відбувається дуже швидко</w:t>
      </w:r>
    </w:p>
    <w:p w14:paraId="6F941E0A" w14:textId="77777777" w:rsidR="00C14BAA" w:rsidRPr="00C7274D" w:rsidRDefault="003E1B74" w:rsidP="00C7274D">
      <w:pPr>
        <w:widowControl/>
        <w:jc w:val="both"/>
        <w:rPr>
          <w:rFonts w:ascii="Times New Roman" w:eastAsia="Times New Roman" w:hAnsi="Times New Roman" w:cs="Times New Roman"/>
          <w:noProof/>
          <w:color w:val="auto"/>
          <w:lang w:eastAsia="ru-RU" w:bidi="ar-SA"/>
        </w:rPr>
      </w:pPr>
      <w:r w:rsidRPr="00C7274D">
        <w:rPr>
          <w:rFonts w:ascii="Times New Roman" w:hAnsi="Times New Roman" w:cs="Times New Roman"/>
        </w:rPr>
        <w:t>3.</w:t>
      </w:r>
      <w:r w:rsidR="00C14BAA" w:rsidRPr="00C7274D">
        <w:rPr>
          <w:rFonts w:ascii="Times New Roman" w:hAnsi="Times New Roman" w:cs="Times New Roman"/>
        </w:rPr>
        <w:t xml:space="preserve">У людини після вогнепального поранення в ділянці сідничного </w:t>
      </w:r>
      <w:proofErr w:type="spellStart"/>
      <w:r w:rsidR="00C14BAA" w:rsidRPr="00C7274D">
        <w:rPr>
          <w:rFonts w:ascii="Times New Roman" w:hAnsi="Times New Roman" w:cs="Times New Roman"/>
        </w:rPr>
        <w:t>нерва</w:t>
      </w:r>
      <w:proofErr w:type="spellEnd"/>
      <w:r w:rsidR="00C14BAA" w:rsidRPr="00C7274D">
        <w:rPr>
          <w:rFonts w:ascii="Times New Roman" w:hAnsi="Times New Roman" w:cs="Times New Roman"/>
        </w:rPr>
        <w:t xml:space="preserve"> на гомілці виникла незагойна виразка. Із порушенням якої функції нервової системи може бути пов’язане це явище?</w:t>
      </w:r>
    </w:p>
    <w:p w14:paraId="2051690F" w14:textId="77777777" w:rsidR="003E1B74" w:rsidRPr="00C7274D" w:rsidRDefault="00BA02A0"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Pr="00C7274D">
        <w:rPr>
          <w:rFonts w:ascii="Times New Roman" w:eastAsia="Times New Roman" w:hAnsi="Times New Roman" w:cs="Times New Roman"/>
          <w:noProof/>
          <w:color w:val="auto"/>
          <w:lang w:eastAsia="ru-RU" w:bidi="ar-SA"/>
        </w:rPr>
        <w:t xml:space="preserve">. </w:t>
      </w:r>
      <w:r w:rsidR="00C14BAA" w:rsidRPr="00C7274D">
        <w:rPr>
          <w:rFonts w:ascii="Times New Roman" w:eastAsia="Times New Roman" w:hAnsi="Times New Roman" w:cs="Times New Roman"/>
          <w:noProof/>
          <w:color w:val="auto"/>
          <w:lang w:eastAsia="ru-RU"/>
        </w:rPr>
        <w:t>Відомо, що багато відділів ЦНС виконують трофічну функцію, тобто виділені нервовими закінченнями біологічно активні речовини (БАР) змінюють обмін речовин безпосередньо в клітинах. Можливо, що в результаті вогнепального поранення в даної людини відбулося ушкодження сідничного нерва, внаслідок чого порушилася трофіка тканин гомілки і виникла виразк</w:t>
      </w:r>
      <w:r w:rsidRPr="00C7274D">
        <w:rPr>
          <w:rFonts w:ascii="Times New Roman" w:eastAsia="Times New Roman" w:hAnsi="Times New Roman" w:cs="Times New Roman"/>
          <w:i/>
          <w:noProof/>
          <w:color w:val="auto"/>
          <w:lang w:eastAsia="ru-RU" w:bidi="ar-SA"/>
        </w:rPr>
        <w:t>.</w:t>
      </w:r>
    </w:p>
    <w:p w14:paraId="6E382F00" w14:textId="4B10DC86" w:rsidR="00BA02A0" w:rsidRPr="00207186" w:rsidRDefault="00207186" w:rsidP="00207186">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i/>
          <w:iCs/>
        </w:rPr>
        <w:t>3.</w:t>
      </w:r>
      <w:r w:rsidR="00BA02A0" w:rsidRPr="00207186">
        <w:rPr>
          <w:rFonts w:ascii="Times New Roman" w:eastAsia="Times New Roman" w:hAnsi="Times New Roman" w:cs="Times New Roman"/>
          <w:b/>
          <w:bCs/>
          <w:i/>
          <w:iCs/>
        </w:rPr>
        <w:t>Формування професійних вмінь, навичок (оволодіння навичками, проведення дослідження):</w:t>
      </w:r>
    </w:p>
    <w:p w14:paraId="7C7008EF" w14:textId="77777777" w:rsidR="00BA02A0" w:rsidRPr="00C7274D" w:rsidRDefault="00BA02A0" w:rsidP="00C7274D">
      <w:pPr>
        <w:jc w:val="both"/>
        <w:rPr>
          <w:rFonts w:ascii="Times New Roman" w:hAnsi="Times New Roman" w:cs="Times New Roman"/>
          <w:noProof/>
        </w:rPr>
      </w:pPr>
      <w:r w:rsidRPr="00C7274D">
        <w:rPr>
          <w:rFonts w:ascii="Times New Roman" w:hAnsi="Times New Roman" w:cs="Times New Roman"/>
        </w:rPr>
        <w:t xml:space="preserve">Зміст навчальних практичних завдань, які необхідно виконати під час практичного заняття: </w:t>
      </w:r>
    </w:p>
    <w:p w14:paraId="7113B56D" w14:textId="77777777" w:rsidR="00BA02A0" w:rsidRPr="00C7274D" w:rsidRDefault="00BA02A0" w:rsidP="00C7274D">
      <w:pPr>
        <w:pStyle w:val="a3"/>
        <w:numPr>
          <w:ilvl w:val="0"/>
          <w:numId w:val="14"/>
        </w:numPr>
        <w:ind w:left="284" w:hanging="284"/>
        <w:jc w:val="both"/>
        <w:rPr>
          <w:rFonts w:ascii="Times New Roman" w:hAnsi="Times New Roman" w:cs="Times New Roman"/>
          <w:i/>
          <w:iCs/>
          <w:noProof/>
        </w:rPr>
      </w:pPr>
      <w:r w:rsidRPr="00C7274D">
        <w:rPr>
          <w:rFonts w:ascii="Times New Roman" w:hAnsi="Times New Roman" w:cs="Times New Roman"/>
          <w:noProof/>
        </w:rPr>
        <w:lastRenderedPageBreak/>
        <w:t xml:space="preserve">Дослідити </w:t>
      </w:r>
      <w:r w:rsidR="003E1B74" w:rsidRPr="00C7274D">
        <w:rPr>
          <w:rFonts w:ascii="Times New Roman" w:hAnsi="Times New Roman" w:cs="Times New Roman"/>
          <w:noProof/>
        </w:rPr>
        <w:t>час рухового рефлексу людини</w:t>
      </w:r>
      <w:r w:rsidRPr="00C7274D">
        <w:rPr>
          <w:rFonts w:ascii="Times New Roman" w:hAnsi="Times New Roman" w:cs="Times New Roman"/>
          <w:noProof/>
        </w:rPr>
        <w:t>.</w:t>
      </w:r>
    </w:p>
    <w:p w14:paraId="1C241980" w14:textId="77777777" w:rsidR="00BA02A0" w:rsidRPr="00C7274D" w:rsidRDefault="00BA02A0" w:rsidP="00C7274D">
      <w:pPr>
        <w:pStyle w:val="a3"/>
        <w:numPr>
          <w:ilvl w:val="0"/>
          <w:numId w:val="14"/>
        </w:numPr>
        <w:ind w:left="284" w:hanging="284"/>
        <w:jc w:val="both"/>
        <w:rPr>
          <w:rFonts w:ascii="Times New Roman" w:hAnsi="Times New Roman" w:cs="Times New Roman"/>
          <w:i/>
          <w:iCs/>
          <w:noProof/>
        </w:rPr>
      </w:pPr>
      <w:r w:rsidRPr="00C7274D">
        <w:rPr>
          <w:rFonts w:ascii="Times New Roman" w:hAnsi="Times New Roman" w:cs="Times New Roman"/>
          <w:noProof/>
        </w:rPr>
        <w:t>Вирішити ситуаційні завдання з теми практичного заняття.</w:t>
      </w:r>
    </w:p>
    <w:p w14:paraId="2FF30391" w14:textId="77777777" w:rsidR="00BA02A0" w:rsidRPr="00C7274D" w:rsidRDefault="00BA02A0" w:rsidP="00C7274D">
      <w:pPr>
        <w:jc w:val="both"/>
        <w:rPr>
          <w:rFonts w:ascii="Times New Roman" w:hAnsi="Times New Roman" w:cs="Times New Roman"/>
          <w:i/>
          <w:iCs/>
        </w:rPr>
      </w:pPr>
      <w:r w:rsidRPr="00C7274D">
        <w:rPr>
          <w:rFonts w:ascii="Times New Roman" w:hAnsi="Times New Roman" w:cs="Times New Roman"/>
          <w:i/>
          <w:iCs/>
        </w:rPr>
        <w:t xml:space="preserve">Інструктивні матеріали щодо виконання завдань: </w:t>
      </w:r>
    </w:p>
    <w:p w14:paraId="18DC90C5" w14:textId="77777777" w:rsidR="00446D15" w:rsidRPr="00C7274D" w:rsidRDefault="00446D15" w:rsidP="00C7274D">
      <w:pPr>
        <w:tabs>
          <w:tab w:val="left" w:pos="952"/>
          <w:tab w:val="left" w:pos="1169"/>
        </w:tabs>
        <w:jc w:val="both"/>
        <w:rPr>
          <w:rFonts w:ascii="Times New Roman" w:eastAsia="Times New Roman" w:hAnsi="Times New Roman" w:cs="Times New Roman"/>
          <w:color w:val="auto"/>
          <w:lang w:eastAsia="ru-RU"/>
        </w:rPr>
      </w:pPr>
      <w:r w:rsidRPr="00C7274D">
        <w:rPr>
          <w:rFonts w:ascii="Times New Roman" w:eastAsia="Times New Roman" w:hAnsi="Times New Roman" w:cs="Times New Roman"/>
          <w:i/>
          <w:iCs/>
          <w:color w:val="auto"/>
          <w:lang w:eastAsia="ru-RU"/>
        </w:rPr>
        <w:t>Методика визначення часу рухового рефлексу в людини з використанням «естафетного» тесту</w:t>
      </w:r>
    </w:p>
    <w:p w14:paraId="60AA86CB" w14:textId="77777777" w:rsidR="00446D15" w:rsidRPr="00C7274D" w:rsidRDefault="00446D15" w:rsidP="00C7274D">
      <w:pPr>
        <w:tabs>
          <w:tab w:val="left" w:pos="952"/>
          <w:tab w:val="left" w:pos="1169"/>
        </w:tabs>
        <w:jc w:val="both"/>
        <w:rPr>
          <w:rFonts w:ascii="Times New Roman" w:eastAsia="Times New Roman" w:hAnsi="Times New Roman" w:cs="Times New Roman"/>
          <w:color w:val="auto"/>
          <w:lang w:eastAsia="ru-RU"/>
        </w:rPr>
      </w:pPr>
      <w:r w:rsidRPr="00C7274D">
        <w:rPr>
          <w:rFonts w:ascii="Times New Roman" w:eastAsia="Times New Roman" w:hAnsi="Times New Roman" w:cs="Times New Roman"/>
          <w:i/>
          <w:iCs/>
          <w:color w:val="auto"/>
          <w:lang w:eastAsia="ru-RU"/>
        </w:rPr>
        <w:t>Для роботи необхідні</w:t>
      </w:r>
      <w:r w:rsidRPr="00C7274D">
        <w:rPr>
          <w:rFonts w:ascii="Times New Roman" w:eastAsia="Times New Roman" w:hAnsi="Times New Roman" w:cs="Times New Roman"/>
          <w:color w:val="auto"/>
          <w:lang w:eastAsia="ru-RU"/>
        </w:rPr>
        <w:t>: секундомір, 40</w:t>
      </w:r>
      <w:r w:rsidR="00C22267" w:rsidRPr="00C7274D">
        <w:rPr>
          <w:rFonts w:ascii="Times New Roman" w:eastAsia="Times New Roman" w:hAnsi="Times New Roman" w:cs="Times New Roman"/>
          <w:color w:val="auto"/>
          <w:lang w:eastAsia="ru-RU"/>
        </w:rPr>
        <w:t>-</w:t>
      </w:r>
      <w:r w:rsidRPr="00C7274D">
        <w:rPr>
          <w:rFonts w:ascii="Times New Roman" w:eastAsia="Times New Roman" w:hAnsi="Times New Roman" w:cs="Times New Roman"/>
          <w:color w:val="auto"/>
          <w:lang w:eastAsia="ru-RU"/>
        </w:rPr>
        <w:t xml:space="preserve">сантиметрова лінійка. </w:t>
      </w:r>
    </w:p>
    <w:p w14:paraId="0902008D" w14:textId="77777777" w:rsidR="00446D15" w:rsidRPr="00C7274D" w:rsidRDefault="00446D15" w:rsidP="00C7274D">
      <w:pPr>
        <w:tabs>
          <w:tab w:val="left" w:pos="952"/>
          <w:tab w:val="left" w:pos="1169"/>
        </w:tabs>
        <w:jc w:val="both"/>
        <w:rPr>
          <w:rFonts w:ascii="Times New Roman" w:eastAsia="Times New Roman" w:hAnsi="Times New Roman" w:cs="Times New Roman"/>
          <w:color w:val="auto"/>
          <w:lang w:eastAsia="ru-RU"/>
        </w:rPr>
      </w:pPr>
      <w:r w:rsidRPr="00C7274D">
        <w:rPr>
          <w:rFonts w:ascii="Times New Roman" w:eastAsia="Times New Roman" w:hAnsi="Times New Roman" w:cs="Times New Roman"/>
          <w:color w:val="auto"/>
          <w:lang w:eastAsia="ru-RU"/>
        </w:rPr>
        <w:t xml:space="preserve">Об’єкт дослідження — людина. </w:t>
      </w:r>
    </w:p>
    <w:p w14:paraId="2CDBDCCB" w14:textId="77777777" w:rsidR="00446D15" w:rsidRPr="00C7274D" w:rsidRDefault="00446D15" w:rsidP="00C7274D">
      <w:pPr>
        <w:tabs>
          <w:tab w:val="left" w:pos="952"/>
          <w:tab w:val="left" w:pos="1169"/>
        </w:tabs>
        <w:jc w:val="both"/>
        <w:rPr>
          <w:rFonts w:ascii="Times New Roman" w:eastAsia="Times New Roman" w:hAnsi="Times New Roman" w:cs="Times New Roman"/>
          <w:color w:val="auto"/>
          <w:lang w:eastAsia="ru-RU"/>
        </w:rPr>
      </w:pPr>
      <w:r w:rsidRPr="00C7274D">
        <w:rPr>
          <w:rFonts w:ascii="Times New Roman" w:eastAsia="Times New Roman" w:hAnsi="Times New Roman" w:cs="Times New Roman"/>
          <w:i/>
          <w:iCs/>
          <w:color w:val="auto"/>
          <w:lang w:eastAsia="ru-RU"/>
        </w:rPr>
        <w:t>Проведення роботи</w:t>
      </w:r>
      <w:r w:rsidRPr="00C7274D">
        <w:rPr>
          <w:rFonts w:ascii="Times New Roman" w:eastAsia="Times New Roman" w:hAnsi="Times New Roman" w:cs="Times New Roman"/>
          <w:color w:val="auto"/>
          <w:lang w:eastAsia="ru-RU"/>
        </w:rPr>
        <w:t xml:space="preserve">. Спостереження рефлексів рекомендується проводити на кількох піддослідних, оскільки в цьому разі буде помітна різниця виразності індивідуальних рефлекторних реакцій. Кожен із рефлексів експериментатор викликає по обидва боки і відзначає його виразність і симетричність. Піддослідний витягає вперед одну руку ребром долоні вертикально вниз. Дослідник встановлює 40-сантиметрову лінійку поруч із долонею на відстані 1–2 см. Нульова позначка лінійки перебуває на рівні нижнього краю долоні. Після команди «увага» дослідник повинен протягом 5 с відпустити лінійку. У момент відпускання запускається секундомір для виміру часу реакції. Випробуваний повинен зловити лінійку, що падає вниз. Для здійснення описаного рефлексу активізуються фоторецептори очного яблука, </w:t>
      </w:r>
      <w:proofErr w:type="spellStart"/>
      <w:r w:rsidRPr="00C7274D">
        <w:rPr>
          <w:rFonts w:ascii="Times New Roman" w:eastAsia="Times New Roman" w:hAnsi="Times New Roman" w:cs="Times New Roman"/>
          <w:color w:val="auto"/>
          <w:lang w:eastAsia="ru-RU"/>
        </w:rPr>
        <w:t>гангліозні</w:t>
      </w:r>
      <w:proofErr w:type="spellEnd"/>
      <w:r w:rsidRPr="00C7274D">
        <w:rPr>
          <w:rFonts w:ascii="Times New Roman" w:eastAsia="Times New Roman" w:hAnsi="Times New Roman" w:cs="Times New Roman"/>
          <w:color w:val="auto"/>
          <w:lang w:eastAsia="ru-RU"/>
        </w:rPr>
        <w:t xml:space="preserve"> нейрони зорового аналізатора, нейрони потиличної ділянки кори великих півкуль, а також нейрони рухових ділянок кори і передніх рогів сегментів спинного мозку, аксони яких іннервують м’язи, що беруть участь у даному рефлексі. Час рефлексу залежить від кількості нейронів і синапсів, залучених у процес. Збільшення часу рефлексу може спостерігатися при стомленні, зниженні лабільності нервової системи або дії </w:t>
      </w:r>
      <w:proofErr w:type="spellStart"/>
      <w:r w:rsidRPr="00C7274D">
        <w:rPr>
          <w:rFonts w:ascii="Times New Roman" w:eastAsia="Times New Roman" w:hAnsi="Times New Roman" w:cs="Times New Roman"/>
          <w:color w:val="auto"/>
          <w:lang w:eastAsia="ru-RU"/>
        </w:rPr>
        <w:t>нейротоксичних</w:t>
      </w:r>
      <w:proofErr w:type="spellEnd"/>
      <w:r w:rsidRPr="00C7274D">
        <w:rPr>
          <w:rFonts w:ascii="Times New Roman" w:eastAsia="Times New Roman" w:hAnsi="Times New Roman" w:cs="Times New Roman"/>
          <w:color w:val="auto"/>
          <w:lang w:eastAsia="ru-RU"/>
        </w:rPr>
        <w:t xml:space="preserve"> отрут. При гарній тренованості піддослідного зменшується час досліджуваного рухового рефлексу і коротшає відстань між нижнім краєм долоні і нульовою оцінкою лінійки. </w:t>
      </w:r>
    </w:p>
    <w:p w14:paraId="09B21ABC" w14:textId="77777777" w:rsidR="00AE402E" w:rsidRPr="00C7274D" w:rsidRDefault="00AE402E" w:rsidP="00C7274D">
      <w:pPr>
        <w:tabs>
          <w:tab w:val="left" w:pos="952"/>
          <w:tab w:val="left" w:pos="1169"/>
        </w:tabs>
        <w:jc w:val="both"/>
        <w:rPr>
          <w:rFonts w:ascii="Times New Roman" w:eastAsia="Times New Roman" w:hAnsi="Times New Roman" w:cs="Times New Roman"/>
          <w:color w:val="auto"/>
          <w:lang w:eastAsia="ru-RU"/>
        </w:rPr>
      </w:pPr>
      <w:r w:rsidRPr="00C7274D">
        <w:rPr>
          <w:rFonts w:ascii="Times New Roman" w:hAnsi="Times New Roman" w:cs="Times New Roman"/>
          <w:i/>
          <w:iCs/>
        </w:rPr>
        <w:t>Вимоги до оформлення результатів і їх оцінка</w:t>
      </w:r>
      <w:r w:rsidR="00446D15" w:rsidRPr="00C7274D">
        <w:rPr>
          <w:rFonts w:ascii="Times New Roman" w:eastAsia="Times New Roman" w:hAnsi="Times New Roman" w:cs="Times New Roman"/>
          <w:color w:val="auto"/>
          <w:lang w:eastAsia="ru-RU"/>
        </w:rPr>
        <w:t>. Результати експерименту рекомендується оформити у вигляді табл. 1</w:t>
      </w:r>
      <w:r w:rsidR="00436849" w:rsidRPr="00C7274D">
        <w:rPr>
          <w:rFonts w:ascii="Times New Roman" w:eastAsia="Times New Roman" w:hAnsi="Times New Roman" w:cs="Times New Roman"/>
          <w:color w:val="auto"/>
          <w:lang w:eastAsia="ru-RU"/>
        </w:rPr>
        <w:t>:</w:t>
      </w:r>
    </w:p>
    <w:p w14:paraId="10B8609D" w14:textId="77777777" w:rsidR="00436849" w:rsidRPr="00C7274D" w:rsidRDefault="00436849" w:rsidP="00C7274D">
      <w:pPr>
        <w:tabs>
          <w:tab w:val="left" w:pos="952"/>
          <w:tab w:val="left" w:pos="1169"/>
        </w:tabs>
        <w:jc w:val="right"/>
        <w:rPr>
          <w:rFonts w:ascii="Times New Roman" w:eastAsia="Times New Roman" w:hAnsi="Times New Roman" w:cs="Times New Roman"/>
          <w:color w:val="auto"/>
          <w:lang w:eastAsia="ru-RU"/>
        </w:rPr>
      </w:pPr>
      <w:r w:rsidRPr="00C7274D">
        <w:rPr>
          <w:rFonts w:ascii="Times New Roman" w:eastAsia="Times New Roman" w:hAnsi="Times New Roman" w:cs="Times New Roman"/>
          <w:color w:val="auto"/>
          <w:lang w:eastAsia="ru-RU"/>
        </w:rPr>
        <w:t>Таблиця 1.</w:t>
      </w:r>
    </w:p>
    <w:tbl>
      <w:tblPr>
        <w:tblStyle w:val="a7"/>
        <w:tblW w:w="0" w:type="auto"/>
        <w:jc w:val="center"/>
        <w:tblLook w:val="04A0" w:firstRow="1" w:lastRow="0" w:firstColumn="1" w:lastColumn="0" w:noHBand="0" w:noVBand="1"/>
      </w:tblPr>
      <w:tblGrid>
        <w:gridCol w:w="513"/>
        <w:gridCol w:w="506"/>
        <w:gridCol w:w="823"/>
        <w:gridCol w:w="851"/>
        <w:gridCol w:w="850"/>
        <w:gridCol w:w="851"/>
        <w:gridCol w:w="709"/>
        <w:gridCol w:w="708"/>
        <w:gridCol w:w="709"/>
        <w:gridCol w:w="851"/>
      </w:tblGrid>
      <w:tr w:rsidR="00AE402E" w:rsidRPr="00C7274D" w14:paraId="261E5BDD" w14:textId="77777777" w:rsidTr="00AE402E">
        <w:trPr>
          <w:cantSplit/>
          <w:trHeight w:val="1973"/>
          <w:jc w:val="center"/>
        </w:trPr>
        <w:tc>
          <w:tcPr>
            <w:tcW w:w="513" w:type="dxa"/>
            <w:vAlign w:val="center"/>
          </w:tcPr>
          <w:p w14:paraId="0C5F1100" w14:textId="77777777" w:rsidR="00AE402E" w:rsidRPr="00C7274D" w:rsidRDefault="00AE402E" w:rsidP="00C7274D">
            <w:pPr>
              <w:tabs>
                <w:tab w:val="left" w:pos="952"/>
                <w:tab w:val="left" w:pos="1169"/>
              </w:tabs>
              <w:jc w:val="center"/>
              <w:rPr>
                <w:rFonts w:ascii="Times New Roman" w:eastAsia="Times New Roman" w:hAnsi="Times New Roman" w:cs="Times New Roman"/>
                <w:color w:val="auto"/>
                <w:lang w:eastAsia="ru-RU"/>
              </w:rPr>
            </w:pPr>
            <w:r w:rsidRPr="00C7274D">
              <w:rPr>
                <w:rFonts w:ascii="Times New Roman" w:hAnsi="Times New Roman" w:cs="Times New Roman"/>
              </w:rPr>
              <w:t>№</w:t>
            </w:r>
          </w:p>
        </w:tc>
        <w:tc>
          <w:tcPr>
            <w:tcW w:w="506" w:type="dxa"/>
            <w:textDirection w:val="btLr"/>
            <w:vAlign w:val="center"/>
          </w:tcPr>
          <w:p w14:paraId="361BD5B0" w14:textId="77777777" w:rsidR="00AE402E" w:rsidRPr="00C7274D" w:rsidRDefault="00AE402E" w:rsidP="00C7274D">
            <w:pPr>
              <w:tabs>
                <w:tab w:val="left" w:pos="952"/>
                <w:tab w:val="left" w:pos="1169"/>
              </w:tabs>
              <w:ind w:left="113" w:right="113"/>
              <w:rPr>
                <w:rFonts w:ascii="Times New Roman" w:eastAsia="Times New Roman" w:hAnsi="Times New Roman" w:cs="Times New Roman"/>
                <w:color w:val="auto"/>
                <w:lang w:eastAsia="ru-RU"/>
              </w:rPr>
            </w:pPr>
            <w:r w:rsidRPr="00C7274D">
              <w:rPr>
                <w:rFonts w:ascii="Times New Roman" w:hAnsi="Times New Roman" w:cs="Times New Roman"/>
              </w:rPr>
              <w:t>Піддослідний</w:t>
            </w:r>
          </w:p>
        </w:tc>
        <w:tc>
          <w:tcPr>
            <w:tcW w:w="823" w:type="dxa"/>
            <w:textDirection w:val="btLr"/>
            <w:vAlign w:val="center"/>
          </w:tcPr>
          <w:p w14:paraId="64E18C9D" w14:textId="77777777" w:rsidR="00AE402E" w:rsidRPr="00C7274D" w:rsidRDefault="00AE402E" w:rsidP="00C7274D">
            <w:pPr>
              <w:tabs>
                <w:tab w:val="left" w:pos="952"/>
                <w:tab w:val="left" w:pos="1169"/>
              </w:tabs>
              <w:ind w:left="113" w:right="113"/>
              <w:rPr>
                <w:rFonts w:ascii="Times New Roman" w:eastAsia="Times New Roman" w:hAnsi="Times New Roman" w:cs="Times New Roman"/>
                <w:color w:val="auto"/>
                <w:lang w:eastAsia="ru-RU"/>
              </w:rPr>
            </w:pPr>
            <w:r w:rsidRPr="00C7274D">
              <w:rPr>
                <w:rFonts w:ascii="Times New Roman" w:hAnsi="Times New Roman" w:cs="Times New Roman"/>
              </w:rPr>
              <w:t>Назва рефлексу</w:t>
            </w:r>
          </w:p>
        </w:tc>
        <w:tc>
          <w:tcPr>
            <w:tcW w:w="851" w:type="dxa"/>
            <w:textDirection w:val="btLr"/>
            <w:vAlign w:val="center"/>
          </w:tcPr>
          <w:p w14:paraId="3BDC4E68" w14:textId="77777777" w:rsidR="00AE402E" w:rsidRPr="00C7274D" w:rsidRDefault="00AE402E" w:rsidP="00C7274D">
            <w:pPr>
              <w:tabs>
                <w:tab w:val="left" w:pos="952"/>
                <w:tab w:val="left" w:pos="1169"/>
              </w:tabs>
              <w:ind w:left="113" w:right="113"/>
              <w:rPr>
                <w:rFonts w:ascii="Times New Roman" w:eastAsia="Times New Roman" w:hAnsi="Times New Roman" w:cs="Times New Roman"/>
                <w:color w:val="auto"/>
                <w:lang w:eastAsia="ru-RU"/>
              </w:rPr>
            </w:pPr>
            <w:r w:rsidRPr="00C7274D">
              <w:rPr>
                <w:rFonts w:ascii="Times New Roman" w:hAnsi="Times New Roman" w:cs="Times New Roman"/>
              </w:rPr>
              <w:t>Рецептивне поле</w:t>
            </w:r>
          </w:p>
        </w:tc>
        <w:tc>
          <w:tcPr>
            <w:tcW w:w="850" w:type="dxa"/>
            <w:textDirection w:val="btLr"/>
            <w:vAlign w:val="center"/>
          </w:tcPr>
          <w:p w14:paraId="0DB8D0CA" w14:textId="77777777" w:rsidR="00AE402E" w:rsidRPr="00C7274D" w:rsidRDefault="00AE402E" w:rsidP="00C7274D">
            <w:pPr>
              <w:tabs>
                <w:tab w:val="left" w:pos="952"/>
                <w:tab w:val="left" w:pos="1169"/>
              </w:tabs>
              <w:ind w:left="113" w:right="113"/>
              <w:rPr>
                <w:rFonts w:ascii="Times New Roman" w:eastAsia="Times New Roman" w:hAnsi="Times New Roman" w:cs="Times New Roman"/>
                <w:color w:val="auto"/>
                <w:lang w:eastAsia="ru-RU"/>
              </w:rPr>
            </w:pPr>
            <w:r w:rsidRPr="00C7274D">
              <w:rPr>
                <w:rFonts w:ascii="Times New Roman" w:hAnsi="Times New Roman" w:cs="Times New Roman"/>
              </w:rPr>
              <w:t>Аферентна ланка</w:t>
            </w:r>
          </w:p>
        </w:tc>
        <w:tc>
          <w:tcPr>
            <w:tcW w:w="851" w:type="dxa"/>
            <w:textDirection w:val="btLr"/>
            <w:vAlign w:val="center"/>
          </w:tcPr>
          <w:p w14:paraId="062E832B" w14:textId="77777777" w:rsidR="00AE402E" w:rsidRPr="00C7274D" w:rsidRDefault="00AE402E" w:rsidP="00C7274D">
            <w:pPr>
              <w:tabs>
                <w:tab w:val="left" w:pos="952"/>
                <w:tab w:val="left" w:pos="1169"/>
              </w:tabs>
              <w:ind w:left="113" w:right="113"/>
              <w:rPr>
                <w:rFonts w:ascii="Times New Roman" w:eastAsia="Times New Roman" w:hAnsi="Times New Roman" w:cs="Times New Roman"/>
                <w:color w:val="auto"/>
                <w:lang w:eastAsia="ru-RU"/>
              </w:rPr>
            </w:pPr>
            <w:r w:rsidRPr="00C7274D">
              <w:rPr>
                <w:rFonts w:ascii="Times New Roman" w:hAnsi="Times New Roman" w:cs="Times New Roman"/>
              </w:rPr>
              <w:t>Рівень замикання</w:t>
            </w:r>
          </w:p>
        </w:tc>
        <w:tc>
          <w:tcPr>
            <w:tcW w:w="709" w:type="dxa"/>
            <w:textDirection w:val="btLr"/>
            <w:vAlign w:val="center"/>
          </w:tcPr>
          <w:p w14:paraId="416ABB6C" w14:textId="77777777" w:rsidR="00AE402E" w:rsidRPr="00C7274D" w:rsidRDefault="00AE402E" w:rsidP="00C7274D">
            <w:pPr>
              <w:tabs>
                <w:tab w:val="left" w:pos="952"/>
                <w:tab w:val="left" w:pos="1169"/>
              </w:tabs>
              <w:ind w:left="113" w:right="113"/>
              <w:rPr>
                <w:rFonts w:ascii="Times New Roman" w:eastAsia="Times New Roman" w:hAnsi="Times New Roman" w:cs="Times New Roman"/>
                <w:color w:val="auto"/>
                <w:lang w:eastAsia="ru-RU"/>
              </w:rPr>
            </w:pPr>
            <w:r w:rsidRPr="00C7274D">
              <w:rPr>
                <w:rFonts w:ascii="Times New Roman" w:hAnsi="Times New Roman" w:cs="Times New Roman"/>
              </w:rPr>
              <w:t>Еферентна ланка</w:t>
            </w:r>
          </w:p>
        </w:tc>
        <w:tc>
          <w:tcPr>
            <w:tcW w:w="708" w:type="dxa"/>
            <w:textDirection w:val="btLr"/>
            <w:vAlign w:val="center"/>
          </w:tcPr>
          <w:p w14:paraId="36A4FDEB" w14:textId="77777777" w:rsidR="00AE402E" w:rsidRPr="00C7274D" w:rsidRDefault="00AE402E" w:rsidP="00C7274D">
            <w:pPr>
              <w:tabs>
                <w:tab w:val="left" w:pos="952"/>
                <w:tab w:val="left" w:pos="1169"/>
              </w:tabs>
              <w:ind w:left="113" w:right="113"/>
              <w:rPr>
                <w:rFonts w:ascii="Times New Roman" w:eastAsia="Times New Roman" w:hAnsi="Times New Roman" w:cs="Times New Roman"/>
                <w:color w:val="auto"/>
                <w:lang w:eastAsia="ru-RU"/>
              </w:rPr>
            </w:pPr>
            <w:r w:rsidRPr="00C7274D">
              <w:rPr>
                <w:rFonts w:ascii="Times New Roman" w:hAnsi="Times New Roman" w:cs="Times New Roman"/>
              </w:rPr>
              <w:t>Час рефлексу, с</w:t>
            </w:r>
          </w:p>
        </w:tc>
        <w:tc>
          <w:tcPr>
            <w:tcW w:w="709" w:type="dxa"/>
            <w:textDirection w:val="btLr"/>
            <w:vAlign w:val="center"/>
          </w:tcPr>
          <w:p w14:paraId="72ADF87C" w14:textId="77777777" w:rsidR="00AE402E" w:rsidRPr="00C7274D" w:rsidRDefault="00AE402E" w:rsidP="00C7274D">
            <w:pPr>
              <w:tabs>
                <w:tab w:val="left" w:pos="952"/>
                <w:tab w:val="left" w:pos="1169"/>
              </w:tabs>
              <w:ind w:left="113" w:right="113"/>
              <w:rPr>
                <w:rFonts w:ascii="Times New Roman" w:eastAsia="Times New Roman" w:hAnsi="Times New Roman" w:cs="Times New Roman"/>
                <w:color w:val="auto"/>
                <w:lang w:eastAsia="ru-RU"/>
              </w:rPr>
            </w:pPr>
            <w:r w:rsidRPr="00C7274D">
              <w:rPr>
                <w:rFonts w:ascii="Times New Roman" w:hAnsi="Times New Roman" w:cs="Times New Roman"/>
              </w:rPr>
              <w:t>Відстань, см</w:t>
            </w:r>
          </w:p>
        </w:tc>
        <w:tc>
          <w:tcPr>
            <w:tcW w:w="851" w:type="dxa"/>
            <w:textDirection w:val="btLr"/>
            <w:vAlign w:val="center"/>
          </w:tcPr>
          <w:p w14:paraId="17229E44" w14:textId="77777777" w:rsidR="00AE402E" w:rsidRPr="00C7274D" w:rsidRDefault="00AE402E" w:rsidP="00C7274D">
            <w:pPr>
              <w:tabs>
                <w:tab w:val="left" w:pos="952"/>
                <w:tab w:val="left" w:pos="1169"/>
              </w:tabs>
              <w:ind w:left="113" w:right="113"/>
              <w:rPr>
                <w:rFonts w:ascii="Times New Roman" w:eastAsia="Times New Roman" w:hAnsi="Times New Roman" w:cs="Times New Roman"/>
                <w:color w:val="auto"/>
                <w:lang w:eastAsia="ru-RU"/>
              </w:rPr>
            </w:pPr>
            <w:r w:rsidRPr="00C7274D">
              <w:rPr>
                <w:rFonts w:ascii="Times New Roman" w:hAnsi="Times New Roman" w:cs="Times New Roman"/>
              </w:rPr>
              <w:t>Симетричність (DS)</w:t>
            </w:r>
          </w:p>
        </w:tc>
      </w:tr>
      <w:tr w:rsidR="00AE402E" w:rsidRPr="00C7274D" w14:paraId="7B0E2EC8" w14:textId="77777777" w:rsidTr="00AE402E">
        <w:trPr>
          <w:jc w:val="center"/>
        </w:trPr>
        <w:tc>
          <w:tcPr>
            <w:tcW w:w="513" w:type="dxa"/>
            <w:vAlign w:val="center"/>
          </w:tcPr>
          <w:p w14:paraId="75B6F9DC" w14:textId="77777777" w:rsidR="00AE402E" w:rsidRPr="00C7274D" w:rsidRDefault="00AE402E" w:rsidP="00C7274D">
            <w:pPr>
              <w:tabs>
                <w:tab w:val="left" w:pos="952"/>
                <w:tab w:val="left" w:pos="1169"/>
              </w:tabs>
              <w:jc w:val="center"/>
              <w:rPr>
                <w:rFonts w:ascii="Times New Roman" w:eastAsia="Times New Roman" w:hAnsi="Times New Roman" w:cs="Times New Roman"/>
                <w:color w:val="auto"/>
                <w:lang w:val="en-US" w:eastAsia="ru-RU"/>
              </w:rPr>
            </w:pPr>
            <w:r w:rsidRPr="00C7274D">
              <w:rPr>
                <w:rFonts w:ascii="Times New Roman" w:eastAsia="Times New Roman" w:hAnsi="Times New Roman" w:cs="Times New Roman"/>
                <w:color w:val="auto"/>
                <w:lang w:val="en-US" w:eastAsia="ru-RU"/>
              </w:rPr>
              <w:t>1</w:t>
            </w:r>
          </w:p>
        </w:tc>
        <w:tc>
          <w:tcPr>
            <w:tcW w:w="506" w:type="dxa"/>
            <w:vAlign w:val="center"/>
          </w:tcPr>
          <w:p w14:paraId="079C5F31" w14:textId="77777777" w:rsidR="00AE402E" w:rsidRPr="00C7274D" w:rsidRDefault="00AE402E" w:rsidP="00C7274D">
            <w:pPr>
              <w:tabs>
                <w:tab w:val="left" w:pos="952"/>
                <w:tab w:val="left" w:pos="1169"/>
              </w:tabs>
              <w:jc w:val="center"/>
              <w:rPr>
                <w:rFonts w:ascii="Times New Roman" w:eastAsia="Times New Roman" w:hAnsi="Times New Roman" w:cs="Times New Roman"/>
                <w:color w:val="auto"/>
                <w:lang w:eastAsia="ru-RU"/>
              </w:rPr>
            </w:pPr>
          </w:p>
        </w:tc>
        <w:tc>
          <w:tcPr>
            <w:tcW w:w="823" w:type="dxa"/>
            <w:vAlign w:val="center"/>
          </w:tcPr>
          <w:p w14:paraId="14FC8E6E" w14:textId="77777777" w:rsidR="00AE402E" w:rsidRPr="00C7274D" w:rsidRDefault="00AE402E" w:rsidP="00C7274D">
            <w:pPr>
              <w:tabs>
                <w:tab w:val="left" w:pos="952"/>
                <w:tab w:val="left" w:pos="1169"/>
              </w:tabs>
              <w:jc w:val="center"/>
              <w:rPr>
                <w:rFonts w:ascii="Times New Roman" w:eastAsia="Times New Roman" w:hAnsi="Times New Roman" w:cs="Times New Roman"/>
                <w:color w:val="auto"/>
                <w:lang w:eastAsia="ru-RU"/>
              </w:rPr>
            </w:pPr>
          </w:p>
        </w:tc>
        <w:tc>
          <w:tcPr>
            <w:tcW w:w="851" w:type="dxa"/>
            <w:vAlign w:val="center"/>
          </w:tcPr>
          <w:p w14:paraId="37F0CB35" w14:textId="77777777" w:rsidR="00AE402E" w:rsidRPr="00C7274D" w:rsidRDefault="00AE402E" w:rsidP="00C7274D">
            <w:pPr>
              <w:tabs>
                <w:tab w:val="left" w:pos="952"/>
                <w:tab w:val="left" w:pos="1169"/>
              </w:tabs>
              <w:jc w:val="center"/>
              <w:rPr>
                <w:rFonts w:ascii="Times New Roman" w:eastAsia="Times New Roman" w:hAnsi="Times New Roman" w:cs="Times New Roman"/>
                <w:color w:val="auto"/>
                <w:lang w:eastAsia="ru-RU"/>
              </w:rPr>
            </w:pPr>
          </w:p>
        </w:tc>
        <w:tc>
          <w:tcPr>
            <w:tcW w:w="850" w:type="dxa"/>
            <w:vAlign w:val="center"/>
          </w:tcPr>
          <w:p w14:paraId="2BB08167" w14:textId="77777777" w:rsidR="00AE402E" w:rsidRPr="00C7274D" w:rsidRDefault="00AE402E" w:rsidP="00C7274D">
            <w:pPr>
              <w:tabs>
                <w:tab w:val="left" w:pos="952"/>
                <w:tab w:val="left" w:pos="1169"/>
              </w:tabs>
              <w:jc w:val="center"/>
              <w:rPr>
                <w:rFonts w:ascii="Times New Roman" w:eastAsia="Times New Roman" w:hAnsi="Times New Roman" w:cs="Times New Roman"/>
                <w:color w:val="auto"/>
                <w:lang w:eastAsia="ru-RU"/>
              </w:rPr>
            </w:pPr>
          </w:p>
        </w:tc>
        <w:tc>
          <w:tcPr>
            <w:tcW w:w="851" w:type="dxa"/>
            <w:vAlign w:val="center"/>
          </w:tcPr>
          <w:p w14:paraId="2D611B65" w14:textId="77777777" w:rsidR="00AE402E" w:rsidRPr="00C7274D" w:rsidRDefault="00AE402E" w:rsidP="00C7274D">
            <w:pPr>
              <w:tabs>
                <w:tab w:val="left" w:pos="952"/>
                <w:tab w:val="left" w:pos="1169"/>
              </w:tabs>
              <w:jc w:val="center"/>
              <w:rPr>
                <w:rFonts w:ascii="Times New Roman" w:eastAsia="Times New Roman" w:hAnsi="Times New Roman" w:cs="Times New Roman"/>
                <w:color w:val="auto"/>
                <w:lang w:eastAsia="ru-RU"/>
              </w:rPr>
            </w:pPr>
          </w:p>
        </w:tc>
        <w:tc>
          <w:tcPr>
            <w:tcW w:w="709" w:type="dxa"/>
            <w:vAlign w:val="center"/>
          </w:tcPr>
          <w:p w14:paraId="0164B668" w14:textId="77777777" w:rsidR="00AE402E" w:rsidRPr="00C7274D" w:rsidRDefault="00AE402E" w:rsidP="00C7274D">
            <w:pPr>
              <w:tabs>
                <w:tab w:val="left" w:pos="952"/>
                <w:tab w:val="left" w:pos="1169"/>
              </w:tabs>
              <w:jc w:val="center"/>
              <w:rPr>
                <w:rFonts w:ascii="Times New Roman" w:eastAsia="Times New Roman" w:hAnsi="Times New Roman" w:cs="Times New Roman"/>
                <w:color w:val="auto"/>
                <w:lang w:eastAsia="ru-RU"/>
              </w:rPr>
            </w:pPr>
          </w:p>
        </w:tc>
        <w:tc>
          <w:tcPr>
            <w:tcW w:w="708" w:type="dxa"/>
            <w:vAlign w:val="center"/>
          </w:tcPr>
          <w:p w14:paraId="0FB6568D" w14:textId="77777777" w:rsidR="00AE402E" w:rsidRPr="00C7274D" w:rsidRDefault="00AE402E" w:rsidP="00C7274D">
            <w:pPr>
              <w:tabs>
                <w:tab w:val="left" w:pos="952"/>
                <w:tab w:val="left" w:pos="1169"/>
              </w:tabs>
              <w:rPr>
                <w:rFonts w:ascii="Times New Roman" w:eastAsia="Times New Roman" w:hAnsi="Times New Roman" w:cs="Times New Roman"/>
                <w:color w:val="auto"/>
                <w:lang w:val="en-US" w:eastAsia="ru-RU"/>
              </w:rPr>
            </w:pPr>
            <w:r w:rsidRPr="00C7274D">
              <w:rPr>
                <w:rFonts w:ascii="Times New Roman" w:eastAsia="Times New Roman" w:hAnsi="Times New Roman" w:cs="Times New Roman"/>
                <w:color w:val="auto"/>
                <w:lang w:val="en-US" w:eastAsia="ru-RU"/>
              </w:rPr>
              <w:t>D</w:t>
            </w:r>
          </w:p>
        </w:tc>
        <w:tc>
          <w:tcPr>
            <w:tcW w:w="709" w:type="dxa"/>
            <w:vAlign w:val="center"/>
          </w:tcPr>
          <w:p w14:paraId="61231D7D" w14:textId="77777777" w:rsidR="00AE402E" w:rsidRPr="00C7274D" w:rsidRDefault="00AE402E" w:rsidP="00C7274D">
            <w:pPr>
              <w:tabs>
                <w:tab w:val="left" w:pos="952"/>
                <w:tab w:val="left" w:pos="1169"/>
              </w:tabs>
              <w:jc w:val="center"/>
              <w:rPr>
                <w:rFonts w:ascii="Times New Roman" w:eastAsia="Times New Roman" w:hAnsi="Times New Roman" w:cs="Times New Roman"/>
                <w:color w:val="auto"/>
                <w:lang w:eastAsia="ru-RU"/>
              </w:rPr>
            </w:pPr>
          </w:p>
        </w:tc>
        <w:tc>
          <w:tcPr>
            <w:tcW w:w="851" w:type="dxa"/>
            <w:vAlign w:val="center"/>
          </w:tcPr>
          <w:p w14:paraId="1B2F2795" w14:textId="77777777" w:rsidR="00AE402E" w:rsidRPr="00C7274D" w:rsidRDefault="00AE402E" w:rsidP="00C7274D">
            <w:pPr>
              <w:tabs>
                <w:tab w:val="left" w:pos="952"/>
                <w:tab w:val="left" w:pos="1169"/>
              </w:tabs>
              <w:jc w:val="center"/>
              <w:rPr>
                <w:rFonts w:ascii="Times New Roman" w:eastAsia="Times New Roman" w:hAnsi="Times New Roman" w:cs="Times New Roman"/>
                <w:color w:val="auto"/>
                <w:lang w:eastAsia="ru-RU"/>
              </w:rPr>
            </w:pPr>
          </w:p>
        </w:tc>
      </w:tr>
      <w:tr w:rsidR="00AE402E" w:rsidRPr="00C7274D" w14:paraId="089DCE20" w14:textId="77777777" w:rsidTr="00AE402E">
        <w:trPr>
          <w:jc w:val="center"/>
        </w:trPr>
        <w:tc>
          <w:tcPr>
            <w:tcW w:w="513" w:type="dxa"/>
            <w:vAlign w:val="center"/>
          </w:tcPr>
          <w:p w14:paraId="6A259C93" w14:textId="77777777" w:rsidR="00AE402E" w:rsidRPr="00C7274D" w:rsidRDefault="00AE402E" w:rsidP="00C7274D">
            <w:pPr>
              <w:tabs>
                <w:tab w:val="left" w:pos="952"/>
                <w:tab w:val="left" w:pos="1169"/>
              </w:tabs>
              <w:jc w:val="center"/>
              <w:rPr>
                <w:rFonts w:ascii="Times New Roman" w:eastAsia="Times New Roman" w:hAnsi="Times New Roman" w:cs="Times New Roman"/>
                <w:color w:val="auto"/>
                <w:lang w:eastAsia="ru-RU"/>
              </w:rPr>
            </w:pPr>
          </w:p>
        </w:tc>
        <w:tc>
          <w:tcPr>
            <w:tcW w:w="506" w:type="dxa"/>
            <w:vAlign w:val="center"/>
          </w:tcPr>
          <w:p w14:paraId="3FF49F39" w14:textId="77777777" w:rsidR="00AE402E" w:rsidRPr="00C7274D" w:rsidRDefault="00AE402E" w:rsidP="00C7274D">
            <w:pPr>
              <w:tabs>
                <w:tab w:val="left" w:pos="952"/>
                <w:tab w:val="left" w:pos="1169"/>
              </w:tabs>
              <w:jc w:val="center"/>
              <w:rPr>
                <w:rFonts w:ascii="Times New Roman" w:eastAsia="Times New Roman" w:hAnsi="Times New Roman" w:cs="Times New Roman"/>
                <w:color w:val="auto"/>
                <w:lang w:eastAsia="ru-RU"/>
              </w:rPr>
            </w:pPr>
          </w:p>
        </w:tc>
        <w:tc>
          <w:tcPr>
            <w:tcW w:w="823" w:type="dxa"/>
            <w:vAlign w:val="center"/>
          </w:tcPr>
          <w:p w14:paraId="268D3629" w14:textId="77777777" w:rsidR="00AE402E" w:rsidRPr="00C7274D" w:rsidRDefault="00AE402E" w:rsidP="00C7274D">
            <w:pPr>
              <w:tabs>
                <w:tab w:val="left" w:pos="952"/>
                <w:tab w:val="left" w:pos="1169"/>
              </w:tabs>
              <w:jc w:val="center"/>
              <w:rPr>
                <w:rFonts w:ascii="Times New Roman" w:eastAsia="Times New Roman" w:hAnsi="Times New Roman" w:cs="Times New Roman"/>
                <w:color w:val="auto"/>
                <w:lang w:eastAsia="ru-RU"/>
              </w:rPr>
            </w:pPr>
          </w:p>
        </w:tc>
        <w:tc>
          <w:tcPr>
            <w:tcW w:w="851" w:type="dxa"/>
            <w:vAlign w:val="center"/>
          </w:tcPr>
          <w:p w14:paraId="12637E51" w14:textId="77777777" w:rsidR="00AE402E" w:rsidRPr="00C7274D" w:rsidRDefault="00AE402E" w:rsidP="00C7274D">
            <w:pPr>
              <w:tabs>
                <w:tab w:val="left" w:pos="952"/>
                <w:tab w:val="left" w:pos="1169"/>
              </w:tabs>
              <w:jc w:val="center"/>
              <w:rPr>
                <w:rFonts w:ascii="Times New Roman" w:eastAsia="Times New Roman" w:hAnsi="Times New Roman" w:cs="Times New Roman"/>
                <w:color w:val="auto"/>
                <w:lang w:eastAsia="ru-RU"/>
              </w:rPr>
            </w:pPr>
          </w:p>
        </w:tc>
        <w:tc>
          <w:tcPr>
            <w:tcW w:w="850" w:type="dxa"/>
            <w:vAlign w:val="center"/>
          </w:tcPr>
          <w:p w14:paraId="0DF19E7A" w14:textId="77777777" w:rsidR="00AE402E" w:rsidRPr="00C7274D" w:rsidRDefault="00AE402E" w:rsidP="00C7274D">
            <w:pPr>
              <w:tabs>
                <w:tab w:val="left" w:pos="952"/>
                <w:tab w:val="left" w:pos="1169"/>
              </w:tabs>
              <w:jc w:val="center"/>
              <w:rPr>
                <w:rFonts w:ascii="Times New Roman" w:eastAsia="Times New Roman" w:hAnsi="Times New Roman" w:cs="Times New Roman"/>
                <w:color w:val="auto"/>
                <w:lang w:eastAsia="ru-RU"/>
              </w:rPr>
            </w:pPr>
          </w:p>
        </w:tc>
        <w:tc>
          <w:tcPr>
            <w:tcW w:w="851" w:type="dxa"/>
            <w:vAlign w:val="center"/>
          </w:tcPr>
          <w:p w14:paraId="095978E1" w14:textId="77777777" w:rsidR="00AE402E" w:rsidRPr="00C7274D" w:rsidRDefault="00AE402E" w:rsidP="00C7274D">
            <w:pPr>
              <w:tabs>
                <w:tab w:val="left" w:pos="952"/>
                <w:tab w:val="left" w:pos="1169"/>
              </w:tabs>
              <w:jc w:val="center"/>
              <w:rPr>
                <w:rFonts w:ascii="Times New Roman" w:eastAsia="Times New Roman" w:hAnsi="Times New Roman" w:cs="Times New Roman"/>
                <w:color w:val="auto"/>
                <w:lang w:eastAsia="ru-RU"/>
              </w:rPr>
            </w:pPr>
          </w:p>
        </w:tc>
        <w:tc>
          <w:tcPr>
            <w:tcW w:w="709" w:type="dxa"/>
            <w:vAlign w:val="center"/>
          </w:tcPr>
          <w:p w14:paraId="487EF8F3" w14:textId="77777777" w:rsidR="00AE402E" w:rsidRPr="00C7274D" w:rsidRDefault="00AE402E" w:rsidP="00C7274D">
            <w:pPr>
              <w:tabs>
                <w:tab w:val="left" w:pos="952"/>
                <w:tab w:val="left" w:pos="1169"/>
              </w:tabs>
              <w:jc w:val="center"/>
              <w:rPr>
                <w:rFonts w:ascii="Times New Roman" w:eastAsia="Times New Roman" w:hAnsi="Times New Roman" w:cs="Times New Roman"/>
                <w:color w:val="auto"/>
                <w:lang w:eastAsia="ru-RU"/>
              </w:rPr>
            </w:pPr>
          </w:p>
        </w:tc>
        <w:tc>
          <w:tcPr>
            <w:tcW w:w="708" w:type="dxa"/>
            <w:vAlign w:val="center"/>
          </w:tcPr>
          <w:p w14:paraId="4A21585F" w14:textId="77777777" w:rsidR="00AE402E" w:rsidRPr="00C7274D" w:rsidRDefault="00AE402E" w:rsidP="00C7274D">
            <w:pPr>
              <w:tabs>
                <w:tab w:val="left" w:pos="952"/>
                <w:tab w:val="left" w:pos="1169"/>
              </w:tabs>
              <w:rPr>
                <w:rFonts w:ascii="Times New Roman" w:eastAsia="Times New Roman" w:hAnsi="Times New Roman" w:cs="Times New Roman"/>
                <w:color w:val="auto"/>
                <w:lang w:val="en-US" w:eastAsia="ru-RU"/>
              </w:rPr>
            </w:pPr>
            <w:r w:rsidRPr="00C7274D">
              <w:rPr>
                <w:rFonts w:ascii="Times New Roman" w:eastAsia="Times New Roman" w:hAnsi="Times New Roman" w:cs="Times New Roman"/>
                <w:color w:val="auto"/>
                <w:lang w:val="en-US" w:eastAsia="ru-RU"/>
              </w:rPr>
              <w:t>S</w:t>
            </w:r>
          </w:p>
        </w:tc>
        <w:tc>
          <w:tcPr>
            <w:tcW w:w="709" w:type="dxa"/>
            <w:vAlign w:val="center"/>
          </w:tcPr>
          <w:p w14:paraId="7C480309" w14:textId="77777777" w:rsidR="00AE402E" w:rsidRPr="00C7274D" w:rsidRDefault="00AE402E" w:rsidP="00C7274D">
            <w:pPr>
              <w:tabs>
                <w:tab w:val="left" w:pos="952"/>
                <w:tab w:val="left" w:pos="1169"/>
              </w:tabs>
              <w:jc w:val="center"/>
              <w:rPr>
                <w:rFonts w:ascii="Times New Roman" w:eastAsia="Times New Roman" w:hAnsi="Times New Roman" w:cs="Times New Roman"/>
                <w:color w:val="auto"/>
                <w:lang w:eastAsia="ru-RU"/>
              </w:rPr>
            </w:pPr>
          </w:p>
        </w:tc>
        <w:tc>
          <w:tcPr>
            <w:tcW w:w="851" w:type="dxa"/>
            <w:vAlign w:val="center"/>
          </w:tcPr>
          <w:p w14:paraId="71A957E5" w14:textId="77777777" w:rsidR="00AE402E" w:rsidRPr="00C7274D" w:rsidRDefault="00AE402E" w:rsidP="00C7274D">
            <w:pPr>
              <w:tabs>
                <w:tab w:val="left" w:pos="952"/>
                <w:tab w:val="left" w:pos="1169"/>
              </w:tabs>
              <w:jc w:val="center"/>
              <w:rPr>
                <w:rFonts w:ascii="Times New Roman" w:eastAsia="Times New Roman" w:hAnsi="Times New Roman" w:cs="Times New Roman"/>
                <w:color w:val="auto"/>
                <w:lang w:eastAsia="ru-RU"/>
              </w:rPr>
            </w:pPr>
          </w:p>
        </w:tc>
      </w:tr>
    </w:tbl>
    <w:p w14:paraId="28F964B0" w14:textId="77777777" w:rsidR="00BA02A0" w:rsidRPr="00C7274D" w:rsidRDefault="00BA02A0" w:rsidP="00C7274D">
      <w:pPr>
        <w:tabs>
          <w:tab w:val="left" w:pos="952"/>
          <w:tab w:val="left" w:pos="1169"/>
        </w:tabs>
        <w:rPr>
          <w:rFonts w:ascii="Times New Roman" w:eastAsia="Times New Roman" w:hAnsi="Times New Roman" w:cs="Times New Roman"/>
          <w:i/>
          <w:iCs/>
        </w:rPr>
      </w:pPr>
      <w:r w:rsidRPr="00C7274D">
        <w:rPr>
          <w:rFonts w:ascii="Times New Roman" w:eastAsia="Times New Roman" w:hAnsi="Times New Roman" w:cs="Times New Roman"/>
          <w:i/>
          <w:iCs/>
        </w:rPr>
        <w:t>Матеріали контролю для заключного етапу заняття:</w:t>
      </w:r>
    </w:p>
    <w:p w14:paraId="02987D39" w14:textId="77777777" w:rsidR="00BA02A0" w:rsidRPr="00C7274D" w:rsidRDefault="00BA02A0" w:rsidP="00C7274D">
      <w:pPr>
        <w:widowControl/>
        <w:rPr>
          <w:rFonts w:ascii="Times New Roman" w:eastAsia="Times New Roman" w:hAnsi="Times New Roman" w:cs="Times New Roman"/>
          <w:i/>
          <w:iCs/>
          <w:noProof/>
          <w:color w:val="auto"/>
          <w:lang w:eastAsia="ru-RU" w:bidi="ar-SA"/>
        </w:rPr>
      </w:pPr>
      <w:r w:rsidRPr="00C7274D">
        <w:rPr>
          <w:rFonts w:ascii="Times New Roman" w:eastAsia="Times New Roman" w:hAnsi="Times New Roman" w:cs="Times New Roman"/>
          <w:i/>
          <w:iCs/>
          <w:noProof/>
          <w:color w:val="auto"/>
          <w:lang w:eastAsia="ru-RU" w:bidi="ar-SA"/>
        </w:rPr>
        <w:t xml:space="preserve">Тести для заключного </w:t>
      </w:r>
      <w:r w:rsidR="001935B2" w:rsidRPr="00C7274D">
        <w:rPr>
          <w:rFonts w:ascii="Times New Roman" w:eastAsia="Times New Roman" w:hAnsi="Times New Roman" w:cs="Times New Roman"/>
          <w:i/>
          <w:iCs/>
          <w:noProof/>
          <w:color w:val="auto"/>
          <w:lang w:eastAsia="ru-RU" w:bidi="ar-SA"/>
        </w:rPr>
        <w:t>етапу</w:t>
      </w:r>
      <w:r w:rsidRPr="00C7274D">
        <w:rPr>
          <w:rFonts w:ascii="Times New Roman" w:eastAsia="Times New Roman" w:hAnsi="Times New Roman" w:cs="Times New Roman"/>
          <w:i/>
          <w:iCs/>
          <w:noProof/>
          <w:color w:val="auto"/>
          <w:lang w:eastAsia="ru-RU" w:bidi="ar-SA"/>
        </w:rPr>
        <w:t xml:space="preserve"> заняття:</w:t>
      </w:r>
    </w:p>
    <w:p w14:paraId="2F08998C" w14:textId="77777777" w:rsidR="00436849" w:rsidRPr="00C7274D" w:rsidRDefault="00436849" w:rsidP="00C7274D">
      <w:pPr>
        <w:widowControl/>
        <w:rPr>
          <w:rFonts w:ascii="Times New Roman" w:eastAsia="Times New Roman" w:hAnsi="Times New Roman" w:cs="Times New Roman"/>
          <w:i/>
          <w:iCs/>
          <w:noProof/>
          <w:color w:val="auto"/>
          <w:lang w:eastAsia="ru-RU" w:bidi="ar-SA"/>
        </w:rPr>
        <w:sectPr w:rsidR="00436849" w:rsidRPr="00C7274D" w:rsidSect="00DF7441">
          <w:type w:val="continuous"/>
          <w:pgSz w:w="11906" w:h="16838"/>
          <w:pgMar w:top="1134" w:right="850" w:bottom="1134" w:left="1701" w:header="708" w:footer="708" w:gutter="0"/>
          <w:cols w:space="708"/>
          <w:docGrid w:linePitch="360"/>
        </w:sectPr>
      </w:pPr>
    </w:p>
    <w:p w14:paraId="77F75F48" w14:textId="77777777" w:rsidR="00436849" w:rsidRPr="00C7274D" w:rsidRDefault="00BA02A0"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1.</w:t>
      </w:r>
      <w:r w:rsidR="00436849" w:rsidRPr="00C7274D">
        <w:rPr>
          <w:rFonts w:ascii="Times New Roman" w:eastAsia="Times New Roman" w:hAnsi="Times New Roman" w:cs="Times New Roman"/>
          <w:noProof/>
          <w:color w:val="auto"/>
          <w:lang w:eastAsia="ru-RU" w:bidi="ar-SA"/>
        </w:rPr>
        <w:t>Пластичність нервового центру — це:</w:t>
      </w:r>
    </w:p>
    <w:p w14:paraId="680F52AD"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Його здатність підсилювати рефлекторнувідповідь після тривалого ритмічного подразнення</w:t>
      </w:r>
    </w:p>
    <w:p w14:paraId="2EE3AB10"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Його здатність модифікувати діапазон реалізованих реакцій</w:t>
      </w:r>
    </w:p>
    <w:p w14:paraId="6F265416"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Поліпшення проведення подальших збуджень крізь синапси нервового центру</w:t>
      </w:r>
    </w:p>
    <w:p w14:paraId="2C74B094"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Збереження певного рівня ЗПСП на нейронах центру</w:t>
      </w:r>
    </w:p>
    <w:p w14:paraId="13A6D67D"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Усі відповіді вірні</w:t>
      </w:r>
    </w:p>
    <w:p w14:paraId="027F4026"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2. Збудження в нервовому центрі поширюється:</w:t>
      </w:r>
    </w:p>
    <w:p w14:paraId="66CC90E6"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 xml:space="preserve">A. Від еферентного нейрона крізь </w:t>
      </w:r>
      <w:r w:rsidRPr="00C7274D">
        <w:rPr>
          <w:rFonts w:ascii="Times New Roman" w:eastAsia="Times New Roman" w:hAnsi="Times New Roman" w:cs="Times New Roman"/>
          <w:noProof/>
          <w:color w:val="auto"/>
          <w:lang w:eastAsia="ru-RU" w:bidi="ar-SA"/>
        </w:rPr>
        <w:t>проміжний</w:t>
      </w:r>
    </w:p>
    <w:p w14:paraId="50DFB002"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до аферентного</w:t>
      </w:r>
    </w:p>
    <w:p w14:paraId="30700F26"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Від проміжного нейрона крізь еферентний</w:t>
      </w:r>
    </w:p>
    <w:p w14:paraId="5601F726"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до аферентного</w:t>
      </w:r>
    </w:p>
    <w:p w14:paraId="24735E8C"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Від аферентного нейрона крізь проміжний</w:t>
      </w:r>
    </w:p>
    <w:p w14:paraId="78FEF05B"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до еферентного</w:t>
      </w:r>
    </w:p>
    <w:p w14:paraId="6757C88B"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Від проміжного нейрона крізь аферентний</w:t>
      </w:r>
    </w:p>
    <w:p w14:paraId="2DB57582"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до еферентного</w:t>
      </w:r>
    </w:p>
    <w:p w14:paraId="2569BD1E"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Від аферентного нейрона, минаючи проміжний, до еферентного</w:t>
      </w:r>
    </w:p>
    <w:p w14:paraId="6488E6E9"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 xml:space="preserve">3. Завдяки чому один мотонейрон може </w:t>
      </w:r>
      <w:r w:rsidRPr="00C7274D">
        <w:rPr>
          <w:rFonts w:ascii="Times New Roman" w:eastAsia="Times New Roman" w:hAnsi="Times New Roman" w:cs="Times New Roman"/>
          <w:noProof/>
          <w:color w:val="auto"/>
          <w:lang w:eastAsia="ru-RU" w:bidi="ar-SA"/>
        </w:rPr>
        <w:lastRenderedPageBreak/>
        <w:t>одержувати імпульси від кількохаферентних нейронів?</w:t>
      </w:r>
    </w:p>
    <w:p w14:paraId="730F6FA1"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Конвергенції</w:t>
      </w:r>
    </w:p>
    <w:p w14:paraId="323A5E6A"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Аферентному синтезу</w:t>
      </w:r>
    </w:p>
    <w:p w14:paraId="0444C3C8"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Послідовній сумації</w:t>
      </w:r>
    </w:p>
    <w:p w14:paraId="5D1776C4"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Дивергенції</w:t>
      </w:r>
    </w:p>
    <w:p w14:paraId="6834365C"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Іррадіації</w:t>
      </w:r>
    </w:p>
    <w:p w14:paraId="36165C9C"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4. Чим зумовлений тонус нервового центру?</w:t>
      </w:r>
    </w:p>
    <w:p w14:paraId="12EBA9D0"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Наявністю аферентних сигналів від різнихрецептивних полів</w:t>
      </w:r>
    </w:p>
    <w:p w14:paraId="75DE3B92"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Дією на нейрони метаболітів та інших гуморальних подразників із клітинного мікросередовища</w:t>
      </w:r>
    </w:p>
    <w:p w14:paraId="69A033EB"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Спонтанною електричною активністю нейронів</w:t>
      </w:r>
    </w:p>
    <w:p w14:paraId="41F49D28"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Усі відповіді вірні</w:t>
      </w:r>
    </w:p>
    <w:p w14:paraId="603DD8C0"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Усі відповіді невірні</w:t>
      </w:r>
    </w:p>
    <w:p w14:paraId="3FB13A0E"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5. Що розуміють під реверберацією?</w:t>
      </w:r>
    </w:p>
    <w:p w14:paraId="0D0D120A"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Невпорядковане поширення збудження в</w:t>
      </w:r>
    </w:p>
    <w:p w14:paraId="4979D323"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ЦНС</w:t>
      </w:r>
    </w:p>
    <w:p w14:paraId="61A5C6D2"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Збільшення або зменшення кількості імпульсів у замкнутому нервовому ланцюзі</w:t>
      </w:r>
    </w:p>
    <w:p w14:paraId="2FC94FB7"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Усі відповіді правильні</w:t>
      </w:r>
    </w:p>
    <w:p w14:paraId="5903E8C2"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Тривалу циркуляцію нервових імпульсів</w:t>
      </w:r>
    </w:p>
    <w:p w14:paraId="06054D0C"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замкнутим нервовим ланцюгом</w:t>
      </w:r>
    </w:p>
    <w:p w14:paraId="14696E6C"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Невпорядковане поширення гальмування</w:t>
      </w:r>
    </w:p>
    <w:p w14:paraId="2BBDED64"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в ЦНС</w:t>
      </w:r>
    </w:p>
    <w:p w14:paraId="3048EC19"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6. Яка властивість меншою мірою притаманна нервовим центрам?</w:t>
      </w:r>
    </w:p>
    <w:p w14:paraId="78963B98"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Пластичність</w:t>
      </w:r>
    </w:p>
    <w:p w14:paraId="36791F1F"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Висока чутливість до хімічних подразників</w:t>
      </w:r>
    </w:p>
    <w:p w14:paraId="5FABA720"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Здатність до сумації збуджень</w:t>
      </w:r>
    </w:p>
    <w:p w14:paraId="57375FAC"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Здатність до трансформації ритму</w:t>
      </w:r>
    </w:p>
    <w:p w14:paraId="025E3CA7"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Висока лабільність</w:t>
      </w:r>
    </w:p>
    <w:p w14:paraId="74498D1C"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7. Як називається підвищення ефекту одночасної дії двох слабких аферентних збуджень порівняно з сумою їх окремих ефектів?</w:t>
      </w:r>
    </w:p>
    <w:p w14:paraId="44B75F17"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Сумація</w:t>
      </w:r>
    </w:p>
    <w:p w14:paraId="49C7BFC2"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Трансформація</w:t>
      </w:r>
    </w:p>
    <w:p w14:paraId="0F145D7B"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Полегшення</w:t>
      </w:r>
    </w:p>
    <w:p w14:paraId="1B52EFA8"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Мультиплікація</w:t>
      </w:r>
    </w:p>
    <w:p w14:paraId="57C0CDCE"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Іррадіація</w:t>
      </w:r>
    </w:p>
    <w:p w14:paraId="1AA44682"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8. Уповільнення проведення збудження крізьсинапси нервового центрузумовлено:</w:t>
      </w:r>
    </w:p>
    <w:p w14:paraId="2B31A792"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Синаптичною затримкою</w:t>
      </w:r>
    </w:p>
    <w:p w14:paraId="2AF64450"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Посттетанічною потенціацією</w:t>
      </w:r>
    </w:p>
    <w:p w14:paraId="44A77459"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Пластичністю нервового центру</w:t>
      </w:r>
    </w:p>
    <w:p w14:paraId="67275884"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Пролонгуванням</w:t>
      </w:r>
    </w:p>
    <w:p w14:paraId="6B7BA627"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Усіма вищевказаними причинами</w:t>
      </w:r>
    </w:p>
    <w:p w14:paraId="01A21D15"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9. Збудження в нервових центрах проводиться однобічно, що зумовлено:</w:t>
      </w:r>
    </w:p>
    <w:p w14:paraId="43426C4C"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Синаптичною затримкою</w:t>
      </w:r>
    </w:p>
    <w:p w14:paraId="664165E4"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Низькою лабільністю</w:t>
      </w:r>
    </w:p>
    <w:p w14:paraId="75EECFAA"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Усі відповіді правильні</w:t>
      </w:r>
    </w:p>
    <w:p w14:paraId="65A1A5EA"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Властивістю хімічних синапсів проводити</w:t>
      </w:r>
    </w:p>
    <w:p w14:paraId="0566F746"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збудження одним напрямком</w:t>
      </w:r>
    </w:p>
    <w:p w14:paraId="5A28F62B"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Правильні відповіді A і D</w:t>
      </w:r>
    </w:p>
    <w:p w14:paraId="7078C33C"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10. Як називається здатність нервового центру до відновлення функцій після ушкодження</w:t>
      </w:r>
    </w:p>
    <w:p w14:paraId="63E6B90D"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частини нейронів центру?</w:t>
      </w:r>
    </w:p>
    <w:p w14:paraId="25560310"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Трансформація ритму збуджень</w:t>
      </w:r>
    </w:p>
    <w:p w14:paraId="6FC04065"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Пластичність</w:t>
      </w:r>
    </w:p>
    <w:p w14:paraId="3D735CC0"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Лабільність</w:t>
      </w:r>
    </w:p>
    <w:p w14:paraId="0DBA078C"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Стомлюваність</w:t>
      </w:r>
    </w:p>
    <w:p w14:paraId="34C03883"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Адаптація</w:t>
      </w:r>
    </w:p>
    <w:p w14:paraId="4D44CB56"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Відповіді</w:t>
      </w:r>
    </w:p>
    <w:p w14:paraId="63398299" w14:textId="77777777" w:rsidR="00BA02A0"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1.B, 2.C, 3.A, 4.D, 5.D, 6.E, 7.C, 8.A, 9.D, 10.B.</w:t>
      </w:r>
    </w:p>
    <w:p w14:paraId="3054180D" w14:textId="77777777" w:rsidR="00436849" w:rsidRPr="00C7274D" w:rsidRDefault="00436849" w:rsidP="00C7274D">
      <w:pPr>
        <w:rPr>
          <w:rFonts w:ascii="Times New Roman" w:eastAsia="Times New Roman" w:hAnsi="Times New Roman" w:cs="Times New Roman"/>
          <w:noProof/>
          <w:color w:val="auto"/>
          <w:lang w:eastAsia="ru-RU" w:bidi="ar-SA"/>
        </w:rPr>
        <w:sectPr w:rsidR="00436849" w:rsidRPr="00C7274D" w:rsidSect="00436849">
          <w:type w:val="continuous"/>
          <w:pgSz w:w="11906" w:h="16838"/>
          <w:pgMar w:top="1134" w:right="850" w:bottom="1134" w:left="1701" w:header="708" w:footer="708" w:gutter="0"/>
          <w:cols w:num="2" w:space="708"/>
          <w:docGrid w:linePitch="360"/>
        </w:sectPr>
      </w:pPr>
    </w:p>
    <w:p w14:paraId="252B76DA" w14:textId="77777777" w:rsidR="00436849" w:rsidRPr="00C7274D" w:rsidRDefault="00436849" w:rsidP="00C7274D">
      <w:pPr>
        <w:rPr>
          <w:rFonts w:ascii="Times New Roman" w:eastAsia="Times New Roman" w:hAnsi="Times New Roman" w:cs="Times New Roman"/>
          <w:noProof/>
          <w:color w:val="auto"/>
          <w:lang w:eastAsia="ru-RU" w:bidi="ar-SA"/>
        </w:rPr>
      </w:pPr>
    </w:p>
    <w:p w14:paraId="0F7B51A7" w14:textId="77777777" w:rsidR="00BA02A0" w:rsidRPr="00C7274D" w:rsidRDefault="00BA02A0"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 для заключного етапу заняття:</w:t>
      </w:r>
    </w:p>
    <w:p w14:paraId="08F83FF3" w14:textId="77777777" w:rsidR="00BA02A0" w:rsidRPr="00C7274D" w:rsidRDefault="00436849" w:rsidP="00C7274D">
      <w:pPr>
        <w:pStyle w:val="a3"/>
        <w:widowControl/>
        <w:numPr>
          <w:ilvl w:val="0"/>
          <w:numId w:val="29"/>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rPr>
        <w:t>Розрахуйте, скільки синапсів входить до складу центральної частини рефлекторної дуги рефлексу, якщо його центральний час дорівнює 100 мс?</w:t>
      </w:r>
    </w:p>
    <w:p w14:paraId="36B9FD4F" w14:textId="77777777" w:rsidR="00310BD5" w:rsidRPr="00C7274D" w:rsidRDefault="00BA02A0" w:rsidP="00C7274D">
      <w:pPr>
        <w:widowControl/>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Pr="00C7274D">
        <w:rPr>
          <w:rFonts w:ascii="Times New Roman" w:eastAsia="Times New Roman" w:hAnsi="Times New Roman" w:cs="Times New Roman"/>
          <w:noProof/>
          <w:color w:val="auto"/>
          <w:lang w:eastAsia="ru-RU" w:bidi="ar-SA"/>
        </w:rPr>
        <w:t xml:space="preserve">: </w:t>
      </w:r>
      <w:r w:rsidR="00436849" w:rsidRPr="00C7274D">
        <w:rPr>
          <w:rFonts w:ascii="Times New Roman" w:eastAsia="Times New Roman" w:hAnsi="Times New Roman" w:cs="Times New Roman"/>
          <w:noProof/>
          <w:color w:val="auto"/>
          <w:lang w:eastAsia="ru-RU"/>
        </w:rPr>
        <w:t>Якщо час синаптичної затримки прийняти за 0,2 мс, то в центрі даного рефлексу перебуває 500 синапсів</w:t>
      </w:r>
      <w:r w:rsidRPr="00C7274D">
        <w:rPr>
          <w:rFonts w:ascii="Times New Roman" w:eastAsia="Times New Roman" w:hAnsi="Times New Roman" w:cs="Times New Roman"/>
          <w:noProof/>
          <w:color w:val="auto"/>
          <w:lang w:eastAsia="ru-RU" w:bidi="ar-SA"/>
        </w:rPr>
        <w:t>.</w:t>
      </w:r>
    </w:p>
    <w:p w14:paraId="183783BD" w14:textId="77777777" w:rsidR="00310BD5" w:rsidRPr="00C7274D" w:rsidRDefault="00310BD5" w:rsidP="00C7274D">
      <w:pPr>
        <w:pStyle w:val="a3"/>
        <w:widowControl/>
        <w:numPr>
          <w:ilvl w:val="0"/>
          <w:numId w:val="29"/>
        </w:numPr>
        <w:ind w:left="284" w:hanging="284"/>
        <w:jc w:val="both"/>
        <w:rPr>
          <w:rFonts w:ascii="Times New Roman" w:eastAsia="Times New Roman" w:hAnsi="Times New Roman" w:cs="Times New Roman"/>
          <w:noProof/>
          <w:color w:val="auto"/>
          <w:lang w:eastAsia="ru-RU" w:bidi="ar-SA"/>
        </w:rPr>
      </w:pPr>
      <w:r w:rsidRPr="00C7274D">
        <w:rPr>
          <w:rFonts w:ascii="Times New Roman" w:hAnsi="Times New Roman" w:cs="Times New Roman"/>
        </w:rPr>
        <w:t>Поясніть, якою повинна бути частота подразнювальних стимулів, щоб підпороговими подразненнями викликати збудження нейрона.</w:t>
      </w:r>
    </w:p>
    <w:p w14:paraId="24C59A71" w14:textId="77777777" w:rsidR="00310BD5" w:rsidRPr="00C7274D" w:rsidRDefault="00BA02A0" w:rsidP="00C7274D">
      <w:pPr>
        <w:widowControl/>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00310BD5" w:rsidRPr="00C7274D">
        <w:rPr>
          <w:rFonts w:ascii="Times New Roman" w:hAnsi="Times New Roman" w:cs="Times New Roman"/>
        </w:rPr>
        <w:t xml:space="preserve">Для того щоб могла відбутися сумація медіаторів у </w:t>
      </w:r>
      <w:proofErr w:type="spellStart"/>
      <w:r w:rsidR="00310BD5" w:rsidRPr="00C7274D">
        <w:rPr>
          <w:rFonts w:ascii="Times New Roman" w:hAnsi="Times New Roman" w:cs="Times New Roman"/>
        </w:rPr>
        <w:t>синапсі</w:t>
      </w:r>
      <w:proofErr w:type="spellEnd"/>
      <w:r w:rsidR="00310BD5" w:rsidRPr="00C7274D">
        <w:rPr>
          <w:rFonts w:ascii="Times New Roman" w:hAnsi="Times New Roman" w:cs="Times New Roman"/>
        </w:rPr>
        <w:t xml:space="preserve">, необхідно, щоб інтервал між подразненнями був меншим, ніж час руйнування кванта </w:t>
      </w:r>
      <w:proofErr w:type="spellStart"/>
      <w:r w:rsidR="00310BD5" w:rsidRPr="00C7274D">
        <w:rPr>
          <w:rFonts w:ascii="Times New Roman" w:hAnsi="Times New Roman" w:cs="Times New Roman"/>
        </w:rPr>
        <w:t>холінестеразою</w:t>
      </w:r>
      <w:proofErr w:type="spellEnd"/>
      <w:r w:rsidR="00310BD5" w:rsidRPr="00C7274D">
        <w:rPr>
          <w:rFonts w:ascii="Times New Roman" w:hAnsi="Times New Roman" w:cs="Times New Roman"/>
        </w:rPr>
        <w:t>.</w:t>
      </w:r>
    </w:p>
    <w:p w14:paraId="4BC29E0B" w14:textId="77777777" w:rsidR="00310BD5" w:rsidRPr="00C7274D" w:rsidRDefault="00310BD5" w:rsidP="00C7274D">
      <w:pPr>
        <w:pStyle w:val="a3"/>
        <w:widowControl/>
        <w:numPr>
          <w:ilvl w:val="0"/>
          <w:numId w:val="29"/>
        </w:numPr>
        <w:ind w:left="284" w:hanging="284"/>
        <w:jc w:val="both"/>
        <w:rPr>
          <w:rFonts w:ascii="Times New Roman" w:eastAsia="Times New Roman" w:hAnsi="Times New Roman" w:cs="Times New Roman"/>
          <w:noProof/>
          <w:color w:val="auto"/>
          <w:lang w:eastAsia="ru-RU" w:bidi="ar-SA"/>
        </w:rPr>
      </w:pPr>
      <w:r w:rsidRPr="00C7274D">
        <w:rPr>
          <w:rFonts w:ascii="Times New Roman" w:hAnsi="Times New Roman" w:cs="Times New Roman"/>
        </w:rPr>
        <w:t xml:space="preserve">Розрахуйте, на скількох нейронах </w:t>
      </w:r>
      <w:proofErr w:type="spellStart"/>
      <w:r w:rsidRPr="00C7274D">
        <w:rPr>
          <w:rFonts w:ascii="Times New Roman" w:hAnsi="Times New Roman" w:cs="Times New Roman"/>
        </w:rPr>
        <w:t>конвергують</w:t>
      </w:r>
      <w:proofErr w:type="spellEnd"/>
      <w:r w:rsidRPr="00C7274D">
        <w:rPr>
          <w:rFonts w:ascii="Times New Roman" w:hAnsi="Times New Roman" w:cs="Times New Roman"/>
        </w:rPr>
        <w:t xml:space="preserve"> аксони, якщо за умов подразнення одного аксона збуджуються 3 нейрони, а під час подразнення іншого — 6. Під час спільного подразнення збуджується 15 нейронів</w:t>
      </w:r>
      <w:r w:rsidR="00BA02A0" w:rsidRPr="00C7274D">
        <w:rPr>
          <w:rFonts w:ascii="Times New Roman" w:eastAsia="Times New Roman" w:hAnsi="Times New Roman" w:cs="Times New Roman"/>
          <w:noProof/>
          <w:color w:val="auto"/>
          <w:lang w:eastAsia="ru-RU" w:bidi="ar-SA"/>
        </w:rPr>
        <w:t xml:space="preserve">. </w:t>
      </w:r>
    </w:p>
    <w:p w14:paraId="0435E04B" w14:textId="77777777" w:rsidR="00BA02A0" w:rsidRPr="00C7274D" w:rsidRDefault="00BA02A0" w:rsidP="00C7274D">
      <w:pPr>
        <w:pStyle w:val="a3"/>
        <w:widowControl/>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iCs/>
          <w:noProof/>
          <w:color w:val="auto"/>
          <w:lang w:eastAsia="ru-RU" w:bidi="ar-SA"/>
        </w:rPr>
        <w:lastRenderedPageBreak/>
        <w:t>Відповідь</w:t>
      </w:r>
      <w:r w:rsidRPr="00C7274D">
        <w:rPr>
          <w:rFonts w:ascii="Times New Roman" w:eastAsia="Times New Roman" w:hAnsi="Times New Roman" w:cs="Times New Roman"/>
          <w:i/>
          <w:noProof/>
          <w:color w:val="auto"/>
          <w:lang w:eastAsia="ru-RU" w:bidi="ar-SA"/>
        </w:rPr>
        <w:t>:</w:t>
      </w:r>
      <w:r w:rsidR="00310BD5" w:rsidRPr="00C7274D">
        <w:rPr>
          <w:rFonts w:ascii="Times New Roman" w:eastAsia="Times New Roman" w:hAnsi="Times New Roman" w:cs="Times New Roman"/>
          <w:noProof/>
          <w:color w:val="auto"/>
          <w:lang w:eastAsia="ru-RU"/>
        </w:rPr>
        <w:t>На 6 нейронах: 15 – (6+3) = 6</w:t>
      </w:r>
      <w:r w:rsidRPr="00C7274D">
        <w:rPr>
          <w:rFonts w:ascii="Times New Roman" w:eastAsia="Times New Roman" w:hAnsi="Times New Roman" w:cs="Times New Roman"/>
          <w:noProof/>
          <w:color w:val="auto"/>
          <w:lang w:eastAsia="ru-RU" w:bidi="ar-SA"/>
        </w:rPr>
        <w:t>.</w:t>
      </w:r>
    </w:p>
    <w:p w14:paraId="21EA5DFC" w14:textId="47C1845E" w:rsidR="00BA02A0" w:rsidRPr="00207186" w:rsidRDefault="00BA02A0" w:rsidP="00C7274D">
      <w:pPr>
        <w:pStyle w:val="a3"/>
        <w:numPr>
          <w:ilvl w:val="0"/>
          <w:numId w:val="29"/>
        </w:numPr>
        <w:tabs>
          <w:tab w:val="left" w:pos="952"/>
          <w:tab w:val="left" w:pos="1169"/>
        </w:tabs>
        <w:rPr>
          <w:rFonts w:ascii="Times New Roman" w:eastAsia="Times New Roman" w:hAnsi="Times New Roman" w:cs="Times New Roman"/>
          <w:b/>
          <w:bCs/>
        </w:rPr>
      </w:pPr>
      <w:r w:rsidRPr="00207186">
        <w:rPr>
          <w:rFonts w:ascii="Times New Roman" w:eastAsia="Times New Roman" w:hAnsi="Times New Roman" w:cs="Times New Roman"/>
          <w:b/>
          <w:bCs/>
          <w:i/>
          <w:iCs/>
        </w:rPr>
        <w:t>Під</w:t>
      </w:r>
      <w:r w:rsidR="00207186" w:rsidRPr="00207186">
        <w:rPr>
          <w:rFonts w:ascii="Times New Roman" w:eastAsia="Times New Roman" w:hAnsi="Times New Roman" w:cs="Times New Roman"/>
          <w:b/>
          <w:bCs/>
          <w:i/>
          <w:iCs/>
        </w:rPr>
        <w:t xml:space="preserve">ведення </w:t>
      </w:r>
      <w:r w:rsidRPr="00207186">
        <w:rPr>
          <w:rFonts w:ascii="Times New Roman" w:eastAsia="Times New Roman" w:hAnsi="Times New Roman" w:cs="Times New Roman"/>
          <w:b/>
          <w:bCs/>
          <w:i/>
          <w:iCs/>
        </w:rPr>
        <w:t>підсумків</w:t>
      </w:r>
      <w:r w:rsidRPr="00207186">
        <w:rPr>
          <w:rFonts w:ascii="Times New Roman" w:eastAsia="Times New Roman" w:hAnsi="Times New Roman" w:cs="Times New Roman"/>
          <w:b/>
          <w:bCs/>
        </w:rPr>
        <w:t>:</w:t>
      </w:r>
    </w:p>
    <w:p w14:paraId="372463FD" w14:textId="77777777" w:rsidR="00BA02A0" w:rsidRPr="00C7274D" w:rsidRDefault="00BA02A0" w:rsidP="00C7274D">
      <w:pPr>
        <w:widowControl/>
        <w:ind w:firstLine="426"/>
        <w:jc w:val="both"/>
        <w:rPr>
          <w:rFonts w:ascii="Times New Roman" w:eastAsia="Times New Roman" w:hAnsi="Times New Roman" w:cs="Times New Roman"/>
          <w:lang w:eastAsia="ru-RU" w:bidi="ar-SA"/>
        </w:rPr>
      </w:pPr>
      <w:r w:rsidRPr="00C7274D">
        <w:rPr>
          <w:rFonts w:ascii="Times New Roman" w:eastAsia="Times New Roman" w:hAnsi="Times New Roman" w:cs="Times New Roman"/>
          <w:color w:val="auto"/>
          <w:lang w:eastAsia="ru-RU"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0A1CB9C7" w14:textId="77777777" w:rsidR="00BA02A0" w:rsidRDefault="00BA02A0" w:rsidP="00207186">
      <w:pPr>
        <w:tabs>
          <w:tab w:val="left" w:pos="1101"/>
        </w:tabs>
        <w:rPr>
          <w:rFonts w:ascii="Times New Roman" w:eastAsia="Times New Roman" w:hAnsi="Times New Roman" w:cs="Times New Roman"/>
          <w:i/>
          <w:iCs/>
        </w:rPr>
      </w:pPr>
      <w:r w:rsidRPr="00207186">
        <w:rPr>
          <w:rFonts w:ascii="Times New Roman" w:eastAsia="Times New Roman" w:hAnsi="Times New Roman" w:cs="Times New Roman"/>
          <w:i/>
          <w:iCs/>
        </w:rPr>
        <w:t xml:space="preserve">Список рекомендованої літератури (основна, додаткова, електронні </w:t>
      </w:r>
      <w:proofErr w:type="spellStart"/>
      <w:r w:rsidRPr="00207186">
        <w:rPr>
          <w:rFonts w:ascii="Times New Roman" w:eastAsia="Times New Roman" w:hAnsi="Times New Roman" w:cs="Times New Roman"/>
          <w:i/>
          <w:iCs/>
        </w:rPr>
        <w:t>інфо</w:t>
      </w:r>
      <w:r w:rsidRPr="00207186">
        <w:rPr>
          <w:rFonts w:ascii="Times New Roman" w:eastAsia="Times New Roman" w:hAnsi="Times New Roman" w:cs="Times New Roman"/>
          <w:i/>
          <w:iCs/>
          <w:lang w:eastAsia="ru-RU" w:bidi="ru-RU"/>
        </w:rPr>
        <w:t>ресурси</w:t>
      </w:r>
      <w:proofErr w:type="spellEnd"/>
      <w:r w:rsidRPr="00207186">
        <w:rPr>
          <w:rFonts w:ascii="Times New Roman" w:eastAsia="Times New Roman" w:hAnsi="Times New Roman" w:cs="Times New Roman"/>
          <w:i/>
          <w:iCs/>
          <w:lang w:eastAsia="ru-RU" w:bidi="ru-RU"/>
        </w:rPr>
        <w:t>)</w:t>
      </w:r>
      <w:r w:rsidRPr="00207186">
        <w:rPr>
          <w:rFonts w:ascii="Times New Roman" w:eastAsia="Times New Roman" w:hAnsi="Times New Roman" w:cs="Times New Roman"/>
          <w:i/>
          <w:iCs/>
        </w:rPr>
        <w:t>:</w:t>
      </w:r>
    </w:p>
    <w:p w14:paraId="59E7F628" w14:textId="77777777" w:rsidR="004447E5" w:rsidRPr="00C7274D" w:rsidRDefault="004447E5" w:rsidP="004447E5">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32DB4668" w14:textId="77777777" w:rsidR="004447E5" w:rsidRPr="004447E5" w:rsidRDefault="004447E5" w:rsidP="004447E5">
      <w:pPr>
        <w:pStyle w:val="a3"/>
        <w:widowControl/>
        <w:numPr>
          <w:ilvl w:val="0"/>
          <w:numId w:val="104"/>
        </w:numPr>
        <w:ind w:left="284" w:hanging="284"/>
        <w:jc w:val="both"/>
        <w:rPr>
          <w:rFonts w:ascii="Times New Roman" w:eastAsia="Calibri" w:hAnsi="Times New Roman" w:cs="Times New Roman"/>
          <w:color w:val="auto"/>
          <w:lang w:bidi="ar-SA"/>
        </w:rPr>
      </w:pPr>
      <w:bookmarkStart w:id="8" w:name="_Hlk216196564"/>
      <w:r w:rsidRPr="004447E5">
        <w:rPr>
          <w:rFonts w:ascii="Times New Roman" w:eastAsia="Calibri" w:hAnsi="Times New Roman" w:cs="Times New Roman"/>
          <w:color w:val="auto"/>
          <w:lang w:bidi="ar-SA"/>
        </w:rPr>
        <w:t xml:space="preserve">Медична фізіологія за </w:t>
      </w:r>
      <w:proofErr w:type="spellStart"/>
      <w:r w:rsidRPr="004447E5">
        <w:rPr>
          <w:rFonts w:ascii="Times New Roman" w:eastAsia="Calibri" w:hAnsi="Times New Roman" w:cs="Times New Roman"/>
          <w:color w:val="auto"/>
          <w:lang w:bidi="ar-SA"/>
        </w:rPr>
        <w:t>Гайтоном</w:t>
      </w:r>
      <w:proofErr w:type="spellEnd"/>
      <w:r w:rsidRPr="004447E5">
        <w:rPr>
          <w:rFonts w:ascii="Times New Roman" w:eastAsia="Calibri" w:hAnsi="Times New Roman" w:cs="Times New Roman"/>
          <w:color w:val="auto"/>
          <w:lang w:bidi="ar-SA"/>
        </w:rPr>
        <w:t xml:space="preserve"> і </w:t>
      </w:r>
      <w:proofErr w:type="spellStart"/>
      <w:r w:rsidRPr="004447E5">
        <w:rPr>
          <w:rFonts w:ascii="Times New Roman" w:eastAsia="Calibri" w:hAnsi="Times New Roman" w:cs="Times New Roman"/>
          <w:color w:val="auto"/>
          <w:lang w:bidi="ar-SA"/>
        </w:rPr>
        <w:t>Голлом</w:t>
      </w:r>
      <w:proofErr w:type="spellEnd"/>
      <w:r w:rsidRPr="004447E5">
        <w:rPr>
          <w:rFonts w:ascii="Times New Roman" w:eastAsia="Calibri" w:hAnsi="Times New Roman" w:cs="Times New Roman"/>
          <w:color w:val="auto"/>
          <w:lang w:bidi="ar-SA"/>
        </w:rPr>
        <w:t xml:space="preserve"> : підручник: пер. з </w:t>
      </w:r>
      <w:proofErr w:type="spellStart"/>
      <w:r w:rsidRPr="004447E5">
        <w:rPr>
          <w:rFonts w:ascii="Times New Roman" w:eastAsia="Calibri" w:hAnsi="Times New Roman" w:cs="Times New Roman"/>
          <w:color w:val="auto"/>
          <w:lang w:bidi="ar-SA"/>
        </w:rPr>
        <w:t>англ</w:t>
      </w:r>
      <w:proofErr w:type="spellEnd"/>
      <w:r w:rsidRPr="004447E5">
        <w:rPr>
          <w:rFonts w:ascii="Times New Roman" w:eastAsia="Calibri" w:hAnsi="Times New Roman" w:cs="Times New Roman"/>
          <w:color w:val="auto"/>
          <w:lang w:bidi="ar-SA"/>
        </w:rPr>
        <w:t xml:space="preserve">. 14-го вид. : Т. 1-2 / Джон Е. </w:t>
      </w:r>
      <w:proofErr w:type="spellStart"/>
      <w:r w:rsidRPr="004447E5">
        <w:rPr>
          <w:rFonts w:ascii="Times New Roman" w:eastAsia="Calibri" w:hAnsi="Times New Roman" w:cs="Times New Roman"/>
          <w:color w:val="auto"/>
          <w:lang w:bidi="ar-SA"/>
        </w:rPr>
        <w:t>Голл</w:t>
      </w:r>
      <w:proofErr w:type="spellEnd"/>
      <w:r w:rsidRPr="004447E5">
        <w:rPr>
          <w:rFonts w:ascii="Times New Roman" w:eastAsia="Calibri" w:hAnsi="Times New Roman" w:cs="Times New Roman"/>
          <w:color w:val="auto"/>
          <w:lang w:bidi="ar-SA"/>
        </w:rPr>
        <w:t xml:space="preserve">, Майкл Е. </w:t>
      </w:r>
      <w:proofErr w:type="spellStart"/>
      <w:r w:rsidRPr="004447E5">
        <w:rPr>
          <w:rFonts w:ascii="Times New Roman" w:eastAsia="Calibri" w:hAnsi="Times New Roman" w:cs="Times New Roman"/>
          <w:color w:val="auto"/>
          <w:lang w:bidi="ar-SA"/>
        </w:rPr>
        <w:t>голл</w:t>
      </w:r>
      <w:proofErr w:type="spellEnd"/>
      <w:r w:rsidRPr="004447E5">
        <w:rPr>
          <w:rFonts w:ascii="Times New Roman" w:eastAsia="Calibri" w:hAnsi="Times New Roman" w:cs="Times New Roman"/>
          <w:color w:val="auto"/>
          <w:lang w:bidi="ar-SA"/>
        </w:rPr>
        <w:t xml:space="preserve">; наук. ред. </w:t>
      </w:r>
      <w:proofErr w:type="spellStart"/>
      <w:r w:rsidRPr="004447E5">
        <w:rPr>
          <w:rFonts w:ascii="Times New Roman" w:eastAsia="Calibri" w:hAnsi="Times New Roman" w:cs="Times New Roman"/>
          <w:color w:val="auto"/>
          <w:lang w:bidi="ar-SA"/>
        </w:rPr>
        <w:t>укр</w:t>
      </w:r>
      <w:proofErr w:type="spellEnd"/>
      <w:r w:rsidRPr="004447E5">
        <w:rPr>
          <w:rFonts w:ascii="Times New Roman" w:eastAsia="Calibri" w:hAnsi="Times New Roman" w:cs="Times New Roman"/>
          <w:color w:val="auto"/>
          <w:lang w:bidi="ar-SA"/>
        </w:rPr>
        <w:t xml:space="preserve">. вид. Степан </w:t>
      </w:r>
      <w:proofErr w:type="spellStart"/>
      <w:r w:rsidRPr="004447E5">
        <w:rPr>
          <w:rFonts w:ascii="Times New Roman" w:eastAsia="Calibri" w:hAnsi="Times New Roman" w:cs="Times New Roman"/>
          <w:color w:val="auto"/>
          <w:lang w:bidi="ar-SA"/>
        </w:rPr>
        <w:t>Вадзюк</w:t>
      </w:r>
      <w:proofErr w:type="spellEnd"/>
      <w:r w:rsidRPr="004447E5">
        <w:rPr>
          <w:rFonts w:ascii="Times New Roman" w:eastAsia="Calibri" w:hAnsi="Times New Roman" w:cs="Times New Roman"/>
          <w:color w:val="auto"/>
          <w:lang w:bidi="ar-SA"/>
        </w:rPr>
        <w:t xml:space="preserve"> ; наук. ред. пер. : К. Тарасова, І. Міщенко, М. </w:t>
      </w:r>
      <w:proofErr w:type="spellStart"/>
      <w:r w:rsidRPr="004447E5">
        <w:rPr>
          <w:rFonts w:ascii="Times New Roman" w:eastAsia="Calibri" w:hAnsi="Times New Roman" w:cs="Times New Roman"/>
          <w:color w:val="auto"/>
          <w:lang w:bidi="ar-SA"/>
        </w:rPr>
        <w:t>Йолтуховський</w:t>
      </w:r>
      <w:proofErr w:type="spellEnd"/>
      <w:r w:rsidRPr="004447E5">
        <w:rPr>
          <w:rFonts w:ascii="Times New Roman" w:eastAsia="Calibri" w:hAnsi="Times New Roman" w:cs="Times New Roman"/>
          <w:color w:val="auto"/>
          <w:lang w:bidi="ar-SA"/>
        </w:rPr>
        <w:t xml:space="preserve">, Н. </w:t>
      </w:r>
      <w:proofErr w:type="spellStart"/>
      <w:r w:rsidRPr="004447E5">
        <w:rPr>
          <w:rFonts w:ascii="Times New Roman" w:eastAsia="Calibri" w:hAnsi="Times New Roman" w:cs="Times New Roman"/>
          <w:color w:val="auto"/>
          <w:lang w:bidi="ar-SA"/>
        </w:rPr>
        <w:t>Воронич-Семченко</w:t>
      </w:r>
      <w:proofErr w:type="spellEnd"/>
      <w:r w:rsidRPr="004447E5">
        <w:rPr>
          <w:rFonts w:ascii="Times New Roman" w:eastAsia="Calibri" w:hAnsi="Times New Roman" w:cs="Times New Roman"/>
          <w:color w:val="auto"/>
          <w:lang w:bidi="ar-SA"/>
        </w:rPr>
        <w:t xml:space="preserve"> – К. : ВСВ «Медицина», 2022. – 1206 с.</w:t>
      </w:r>
    </w:p>
    <w:p w14:paraId="2128D083" w14:textId="77777777" w:rsidR="004447E5" w:rsidRPr="004447E5" w:rsidRDefault="004447E5" w:rsidP="004447E5">
      <w:pPr>
        <w:pStyle w:val="a3"/>
        <w:numPr>
          <w:ilvl w:val="0"/>
          <w:numId w:val="104"/>
        </w:numPr>
        <w:tabs>
          <w:tab w:val="left" w:pos="9498"/>
        </w:tabs>
        <w:ind w:left="284" w:hanging="284"/>
        <w:jc w:val="both"/>
        <w:rPr>
          <w:rFonts w:ascii="Times New Roman" w:hAnsi="Times New Roman" w:cs="Times New Roman"/>
          <w:position w:val="6"/>
        </w:rPr>
      </w:pPr>
      <w:proofErr w:type="spellStart"/>
      <w:r w:rsidRPr="004447E5">
        <w:rPr>
          <w:rFonts w:ascii="Times New Roman" w:hAnsi="Times New Roman" w:cs="Times New Roman"/>
          <w:position w:val="6"/>
        </w:rPr>
        <w:t>Гжегоцький</w:t>
      </w:r>
      <w:proofErr w:type="spellEnd"/>
      <w:r w:rsidRPr="004447E5">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4447E5">
        <w:rPr>
          <w:rFonts w:ascii="Times New Roman" w:hAnsi="Times New Roman" w:cs="Times New Roman"/>
          <w:position w:val="6"/>
        </w:rPr>
        <w:t>Гжегоцький</w:t>
      </w:r>
      <w:proofErr w:type="spellEnd"/>
      <w:r w:rsidRPr="004447E5">
        <w:rPr>
          <w:rFonts w:ascii="Times New Roman" w:hAnsi="Times New Roman" w:cs="Times New Roman"/>
          <w:position w:val="6"/>
        </w:rPr>
        <w:t xml:space="preserve"> [та </w:t>
      </w:r>
      <w:proofErr w:type="spellStart"/>
      <w:r w:rsidRPr="004447E5">
        <w:rPr>
          <w:rFonts w:ascii="Times New Roman" w:hAnsi="Times New Roman" w:cs="Times New Roman"/>
          <w:position w:val="6"/>
        </w:rPr>
        <w:t>ін</w:t>
      </w:r>
      <w:proofErr w:type="spellEnd"/>
      <w:r w:rsidRPr="004447E5">
        <w:rPr>
          <w:rFonts w:ascii="Times New Roman" w:hAnsi="Times New Roman" w:cs="Times New Roman"/>
          <w:position w:val="6"/>
        </w:rPr>
        <w:t>].– Вінниця: Нова книга.– 2019.- 464 с.</w:t>
      </w:r>
    </w:p>
    <w:p w14:paraId="35D3E511" w14:textId="77777777" w:rsidR="004447E5" w:rsidRPr="004447E5" w:rsidRDefault="004447E5" w:rsidP="004447E5">
      <w:pPr>
        <w:pStyle w:val="a3"/>
        <w:numPr>
          <w:ilvl w:val="0"/>
          <w:numId w:val="104"/>
        </w:numPr>
        <w:tabs>
          <w:tab w:val="left" w:pos="9498"/>
        </w:tabs>
        <w:ind w:left="284" w:hanging="284"/>
        <w:jc w:val="both"/>
        <w:rPr>
          <w:rFonts w:ascii="Times New Roman" w:hAnsi="Times New Roman" w:cs="Times New Roman"/>
          <w:position w:val="6"/>
        </w:rPr>
      </w:pPr>
      <w:r w:rsidRPr="004447E5">
        <w:rPr>
          <w:rFonts w:ascii="Times New Roman" w:hAnsi="Times New Roman" w:cs="Times New Roman"/>
          <w:position w:val="6"/>
        </w:rPr>
        <w:t xml:space="preserve">Фізіологія. Короткий курс. 2-ге вид. / Мороз В.М., </w:t>
      </w:r>
      <w:proofErr w:type="spellStart"/>
      <w:r w:rsidRPr="004447E5">
        <w:rPr>
          <w:rFonts w:ascii="Times New Roman" w:hAnsi="Times New Roman" w:cs="Times New Roman"/>
          <w:position w:val="6"/>
        </w:rPr>
        <w:t>Йолтухівський</w:t>
      </w:r>
      <w:proofErr w:type="spellEnd"/>
      <w:r w:rsidRPr="004447E5">
        <w:rPr>
          <w:rFonts w:ascii="Times New Roman" w:hAnsi="Times New Roman" w:cs="Times New Roman"/>
          <w:position w:val="6"/>
        </w:rPr>
        <w:t xml:space="preserve"> М.В., Шандра О.А. [та ін.]- за ред. Мороз В.М., </w:t>
      </w:r>
      <w:proofErr w:type="spellStart"/>
      <w:r w:rsidRPr="004447E5">
        <w:rPr>
          <w:rFonts w:ascii="Times New Roman" w:hAnsi="Times New Roman" w:cs="Times New Roman"/>
          <w:position w:val="6"/>
        </w:rPr>
        <w:t>Йолтухівський</w:t>
      </w:r>
      <w:proofErr w:type="spellEnd"/>
      <w:r w:rsidRPr="004447E5">
        <w:rPr>
          <w:rFonts w:ascii="Times New Roman" w:hAnsi="Times New Roman" w:cs="Times New Roman"/>
          <w:position w:val="6"/>
        </w:rPr>
        <w:t xml:space="preserve"> М.В .– Вінниця: Нова книга. –2020. - 408 с.</w:t>
      </w:r>
    </w:p>
    <w:p w14:paraId="1D078EDA" w14:textId="77777777" w:rsidR="004447E5" w:rsidRPr="004447E5" w:rsidRDefault="004447E5" w:rsidP="004447E5">
      <w:pPr>
        <w:pStyle w:val="a3"/>
        <w:numPr>
          <w:ilvl w:val="0"/>
          <w:numId w:val="104"/>
        </w:numPr>
        <w:tabs>
          <w:tab w:val="left" w:pos="9498"/>
        </w:tabs>
        <w:ind w:left="284" w:hanging="284"/>
        <w:jc w:val="both"/>
        <w:rPr>
          <w:rStyle w:val="normaltextrun"/>
          <w:rFonts w:ascii="Times New Roman" w:hAnsi="Times New Roman" w:cs="Times New Roman"/>
          <w:shd w:val="clear" w:color="auto" w:fill="FFFFFF"/>
        </w:rPr>
      </w:pPr>
      <w:proofErr w:type="spellStart"/>
      <w:r w:rsidRPr="004447E5">
        <w:rPr>
          <w:rFonts w:ascii="Times New Roman" w:hAnsi="Times New Roman" w:cs="Times New Roman"/>
          <w:position w:val="6"/>
        </w:rPr>
        <w:t>Філімонов</w:t>
      </w:r>
      <w:proofErr w:type="spellEnd"/>
      <w:r w:rsidRPr="004447E5">
        <w:rPr>
          <w:rFonts w:ascii="Times New Roman" w:hAnsi="Times New Roman" w:cs="Times New Roman"/>
          <w:position w:val="6"/>
        </w:rPr>
        <w:t xml:space="preserve"> В. І. Фізіологія людини: підручник / В. Ф .</w:t>
      </w:r>
      <w:proofErr w:type="spellStart"/>
      <w:r w:rsidRPr="004447E5">
        <w:rPr>
          <w:rFonts w:ascii="Times New Roman" w:hAnsi="Times New Roman" w:cs="Times New Roman"/>
          <w:position w:val="6"/>
        </w:rPr>
        <w:t>Філімонов</w:t>
      </w:r>
      <w:proofErr w:type="spellEnd"/>
      <w:r w:rsidRPr="004447E5">
        <w:rPr>
          <w:rFonts w:ascii="Times New Roman" w:hAnsi="Times New Roman" w:cs="Times New Roman"/>
          <w:position w:val="6"/>
        </w:rPr>
        <w:t>. – 4е вид., К.: Медицина, 2021. - 488 с.</w:t>
      </w:r>
    </w:p>
    <w:p w14:paraId="45FFF439" w14:textId="77777777" w:rsidR="004447E5" w:rsidRPr="004447E5" w:rsidRDefault="004447E5" w:rsidP="004447E5">
      <w:pPr>
        <w:pStyle w:val="a3"/>
        <w:numPr>
          <w:ilvl w:val="0"/>
          <w:numId w:val="104"/>
        </w:numPr>
        <w:tabs>
          <w:tab w:val="left" w:pos="9498"/>
        </w:tabs>
        <w:ind w:left="284" w:hanging="284"/>
        <w:jc w:val="both"/>
        <w:rPr>
          <w:rFonts w:ascii="Times New Roman" w:hAnsi="Times New Roman" w:cs="Times New Roman"/>
          <w:shd w:val="clear" w:color="auto" w:fill="FFFFFF"/>
        </w:rPr>
      </w:pPr>
      <w:r w:rsidRPr="004447E5">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4447E5">
        <w:rPr>
          <w:rStyle w:val="normaltextrun"/>
          <w:rFonts w:ascii="Times New Roman" w:hAnsi="Times New Roman" w:cs="Times New Roman"/>
          <w:shd w:val="clear" w:color="auto" w:fill="FFFFFF"/>
        </w:rPr>
        <w:t>навч</w:t>
      </w:r>
      <w:proofErr w:type="spellEnd"/>
      <w:r w:rsidRPr="004447E5">
        <w:rPr>
          <w:rStyle w:val="normaltextrun"/>
          <w:rFonts w:ascii="Times New Roman" w:hAnsi="Times New Roman" w:cs="Times New Roman"/>
          <w:shd w:val="clear" w:color="auto" w:fill="FFFFFF"/>
        </w:rPr>
        <w:t xml:space="preserve">. </w:t>
      </w:r>
      <w:proofErr w:type="spellStart"/>
      <w:r w:rsidRPr="004447E5">
        <w:rPr>
          <w:rStyle w:val="normaltextrun"/>
          <w:rFonts w:ascii="Times New Roman" w:hAnsi="Times New Roman" w:cs="Times New Roman"/>
          <w:shd w:val="clear" w:color="auto" w:fill="FFFFFF"/>
        </w:rPr>
        <w:t>посіб</w:t>
      </w:r>
      <w:proofErr w:type="spellEnd"/>
      <w:r w:rsidRPr="004447E5">
        <w:rPr>
          <w:rStyle w:val="normaltextrun"/>
          <w:rFonts w:ascii="Times New Roman" w:hAnsi="Times New Roman" w:cs="Times New Roman"/>
          <w:shd w:val="clear" w:color="auto" w:fill="FFFFFF"/>
        </w:rPr>
        <w:t xml:space="preserve">. / О. А. Шандра , Л. С. </w:t>
      </w:r>
      <w:proofErr w:type="spellStart"/>
      <w:r w:rsidRPr="004447E5">
        <w:rPr>
          <w:rStyle w:val="normaltextrun"/>
          <w:rFonts w:ascii="Times New Roman" w:hAnsi="Times New Roman" w:cs="Times New Roman"/>
          <w:shd w:val="clear" w:color="auto" w:fill="FFFFFF"/>
        </w:rPr>
        <w:t>Годлевський</w:t>
      </w:r>
      <w:proofErr w:type="spellEnd"/>
      <w:r w:rsidRPr="004447E5">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4447E5">
        <w:rPr>
          <w:rStyle w:val="normaltextrun"/>
          <w:rFonts w:ascii="Times New Roman" w:hAnsi="Times New Roman" w:cs="Times New Roman"/>
          <w:shd w:val="clear" w:color="auto" w:fill="FFFFFF"/>
        </w:rPr>
        <w:t>Онуфриенко</w:t>
      </w:r>
      <w:proofErr w:type="spellEnd"/>
      <w:r w:rsidRPr="004447E5">
        <w:rPr>
          <w:rStyle w:val="normaltextrun"/>
          <w:rFonts w:ascii="Times New Roman" w:hAnsi="Times New Roman" w:cs="Times New Roman"/>
          <w:shd w:val="clear" w:color="auto" w:fill="FFFFFF"/>
        </w:rPr>
        <w:t xml:space="preserve">, Г. О. </w:t>
      </w:r>
      <w:proofErr w:type="spellStart"/>
      <w:r w:rsidRPr="004447E5">
        <w:rPr>
          <w:rStyle w:val="normaltextrun"/>
          <w:rFonts w:ascii="Times New Roman" w:hAnsi="Times New Roman" w:cs="Times New Roman"/>
          <w:shd w:val="clear" w:color="auto" w:fill="FFFFFF"/>
        </w:rPr>
        <w:t>Волохова</w:t>
      </w:r>
      <w:proofErr w:type="spellEnd"/>
      <w:r w:rsidRPr="004447E5">
        <w:rPr>
          <w:rStyle w:val="normaltextrun"/>
          <w:rFonts w:ascii="Times New Roman" w:hAnsi="Times New Roman" w:cs="Times New Roman"/>
          <w:shd w:val="clear" w:color="auto" w:fill="FFFFFF"/>
        </w:rPr>
        <w:t xml:space="preserve">, М. Ю. </w:t>
      </w:r>
      <w:proofErr w:type="spellStart"/>
      <w:r w:rsidRPr="004447E5">
        <w:rPr>
          <w:rStyle w:val="normaltextrun"/>
          <w:rFonts w:ascii="Times New Roman" w:hAnsi="Times New Roman" w:cs="Times New Roman"/>
          <w:shd w:val="clear" w:color="auto" w:fill="FFFFFF"/>
        </w:rPr>
        <w:t>Русакова</w:t>
      </w:r>
      <w:proofErr w:type="spellEnd"/>
      <w:r w:rsidRPr="004447E5">
        <w:rPr>
          <w:rStyle w:val="normaltextrun"/>
          <w:rFonts w:ascii="Times New Roman" w:hAnsi="Times New Roman" w:cs="Times New Roman"/>
          <w:shd w:val="clear" w:color="auto" w:fill="FFFFFF"/>
        </w:rPr>
        <w:t xml:space="preserve"> – Одеса : </w:t>
      </w:r>
      <w:proofErr w:type="spellStart"/>
      <w:r w:rsidRPr="004447E5">
        <w:rPr>
          <w:rStyle w:val="normaltextrun"/>
          <w:rFonts w:ascii="Times New Roman" w:hAnsi="Times New Roman" w:cs="Times New Roman"/>
          <w:shd w:val="clear" w:color="auto" w:fill="FFFFFF"/>
        </w:rPr>
        <w:t>Олді</w:t>
      </w:r>
      <w:proofErr w:type="spellEnd"/>
      <w:r w:rsidRPr="004447E5">
        <w:rPr>
          <w:rStyle w:val="normaltextrun"/>
          <w:rFonts w:ascii="Times New Roman" w:hAnsi="Times New Roman" w:cs="Times New Roman"/>
          <w:shd w:val="clear" w:color="auto" w:fill="FFFFFF"/>
        </w:rPr>
        <w:t xml:space="preserve">+, 2024. – 180 с. ISВN 978-966-992-516-9 </w:t>
      </w:r>
      <w:hyperlink r:id="rId24" w:tgtFrame="_blank" w:history="1">
        <w:r w:rsidRPr="004447E5">
          <w:rPr>
            <w:rStyle w:val="normaltextrun"/>
            <w:rFonts w:ascii="Times New Roman" w:hAnsi="Times New Roman" w:cs="Times New Roman"/>
            <w:color w:val="0000FF"/>
            <w:u w:val="single"/>
            <w:shd w:val="clear" w:color="auto" w:fill="FFFFFF"/>
          </w:rPr>
          <w:t>Див.</w:t>
        </w:r>
      </w:hyperlink>
    </w:p>
    <w:p w14:paraId="0748FCF0" w14:textId="77777777" w:rsidR="004447E5" w:rsidRPr="004447E5" w:rsidRDefault="004447E5" w:rsidP="004447E5">
      <w:pPr>
        <w:pStyle w:val="a3"/>
        <w:numPr>
          <w:ilvl w:val="0"/>
          <w:numId w:val="104"/>
        </w:numPr>
        <w:tabs>
          <w:tab w:val="left" w:pos="9498"/>
        </w:tabs>
        <w:ind w:left="284" w:hanging="284"/>
        <w:jc w:val="both"/>
        <w:rPr>
          <w:rFonts w:ascii="Times New Roman" w:hAnsi="Times New Roman" w:cs="Times New Roman"/>
          <w:shd w:val="clear" w:color="auto" w:fill="FFFFFF"/>
        </w:rPr>
      </w:pPr>
      <w:r w:rsidRPr="004447E5">
        <w:rPr>
          <w:rFonts w:ascii="Times New Roman" w:hAnsi="Times New Roman" w:cs="Times New Roman"/>
          <w:position w:val="6"/>
        </w:rPr>
        <w:t xml:space="preserve">Фізіологія : підручник для </w:t>
      </w:r>
      <w:proofErr w:type="spellStart"/>
      <w:r w:rsidRPr="004447E5">
        <w:rPr>
          <w:rFonts w:ascii="Times New Roman" w:hAnsi="Times New Roman" w:cs="Times New Roman"/>
          <w:position w:val="6"/>
        </w:rPr>
        <w:t>студ</w:t>
      </w:r>
      <w:proofErr w:type="spellEnd"/>
      <w:r w:rsidRPr="004447E5">
        <w:rPr>
          <w:rFonts w:ascii="Times New Roman" w:hAnsi="Times New Roman" w:cs="Times New Roman"/>
          <w:position w:val="6"/>
        </w:rPr>
        <w:t xml:space="preserve">. </w:t>
      </w:r>
      <w:proofErr w:type="spellStart"/>
      <w:r w:rsidRPr="004447E5">
        <w:rPr>
          <w:rFonts w:ascii="Times New Roman" w:hAnsi="Times New Roman" w:cs="Times New Roman"/>
          <w:position w:val="6"/>
        </w:rPr>
        <w:t>вищ</w:t>
      </w:r>
      <w:proofErr w:type="spellEnd"/>
      <w:r w:rsidRPr="004447E5">
        <w:rPr>
          <w:rFonts w:ascii="Times New Roman" w:hAnsi="Times New Roman" w:cs="Times New Roman"/>
          <w:position w:val="6"/>
        </w:rPr>
        <w:t xml:space="preserve">. мед. </w:t>
      </w:r>
      <w:proofErr w:type="spellStart"/>
      <w:r w:rsidRPr="004447E5">
        <w:rPr>
          <w:rFonts w:ascii="Times New Roman" w:hAnsi="Times New Roman" w:cs="Times New Roman"/>
          <w:position w:val="6"/>
        </w:rPr>
        <w:t>навч</w:t>
      </w:r>
      <w:proofErr w:type="spellEnd"/>
      <w:r w:rsidRPr="004447E5">
        <w:rPr>
          <w:rFonts w:ascii="Times New Roman" w:hAnsi="Times New Roman" w:cs="Times New Roman"/>
          <w:position w:val="6"/>
        </w:rPr>
        <w:t xml:space="preserve">. </w:t>
      </w:r>
      <w:proofErr w:type="spellStart"/>
      <w:r w:rsidRPr="004447E5">
        <w:rPr>
          <w:rFonts w:ascii="Times New Roman" w:hAnsi="Times New Roman" w:cs="Times New Roman"/>
          <w:position w:val="6"/>
        </w:rPr>
        <w:t>закл</w:t>
      </w:r>
      <w:proofErr w:type="spellEnd"/>
      <w:r w:rsidRPr="004447E5">
        <w:rPr>
          <w:rFonts w:ascii="Times New Roman" w:hAnsi="Times New Roman" w:cs="Times New Roman"/>
          <w:position w:val="6"/>
        </w:rPr>
        <w:t xml:space="preserve">. / В. Г. Шевчук [та ін.], за ред. В. Г. Шевчука. - Вид. 5, </w:t>
      </w:r>
      <w:proofErr w:type="spellStart"/>
      <w:r w:rsidRPr="004447E5">
        <w:rPr>
          <w:rFonts w:ascii="Times New Roman" w:hAnsi="Times New Roman" w:cs="Times New Roman"/>
          <w:position w:val="6"/>
        </w:rPr>
        <w:t>випр</w:t>
      </w:r>
      <w:proofErr w:type="spellEnd"/>
      <w:r w:rsidRPr="004447E5">
        <w:rPr>
          <w:rFonts w:ascii="Times New Roman" w:hAnsi="Times New Roman" w:cs="Times New Roman"/>
          <w:position w:val="6"/>
        </w:rPr>
        <w:t xml:space="preserve">. і </w:t>
      </w:r>
      <w:proofErr w:type="spellStart"/>
      <w:r w:rsidRPr="004447E5">
        <w:rPr>
          <w:rFonts w:ascii="Times New Roman" w:hAnsi="Times New Roman" w:cs="Times New Roman"/>
          <w:position w:val="6"/>
        </w:rPr>
        <w:t>доповн</w:t>
      </w:r>
      <w:proofErr w:type="spellEnd"/>
      <w:r w:rsidRPr="004447E5">
        <w:rPr>
          <w:rFonts w:ascii="Times New Roman" w:hAnsi="Times New Roman" w:cs="Times New Roman"/>
          <w:position w:val="6"/>
        </w:rPr>
        <w:t>. – Вінниця : Нова книга. - 2021. - 448 с.</w:t>
      </w:r>
      <w:r w:rsidRPr="004447E5">
        <w:rPr>
          <w:rFonts w:ascii="Times New Roman" w:hAnsi="Times New Roman" w:cs="Times New Roman"/>
        </w:rPr>
        <w:t>.</w:t>
      </w:r>
    </w:p>
    <w:p w14:paraId="161C2894" w14:textId="77777777" w:rsidR="004447E5" w:rsidRPr="00C7274D" w:rsidRDefault="004447E5" w:rsidP="004447E5">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Додаткова</w:t>
      </w:r>
    </w:p>
    <w:p w14:paraId="514D81BE" w14:textId="77777777" w:rsidR="004447E5" w:rsidRPr="004447E5" w:rsidRDefault="004447E5" w:rsidP="004447E5">
      <w:pPr>
        <w:pStyle w:val="a3"/>
        <w:widowControl/>
        <w:numPr>
          <w:ilvl w:val="0"/>
          <w:numId w:val="105"/>
        </w:numPr>
        <w:tabs>
          <w:tab w:val="left" w:pos="9498"/>
        </w:tabs>
        <w:ind w:left="284" w:hanging="284"/>
        <w:jc w:val="both"/>
        <w:rPr>
          <w:rFonts w:ascii="Times New Roman" w:eastAsia="Calibri" w:hAnsi="Times New Roman" w:cs="Times New Roman"/>
          <w:color w:val="auto"/>
          <w:position w:val="6"/>
          <w:lang w:val="en-US" w:eastAsia="en-US" w:bidi="ar-SA"/>
        </w:rPr>
      </w:pPr>
      <w:r w:rsidRPr="004447E5">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4447E5">
        <w:rPr>
          <w:rFonts w:ascii="Times New Roman" w:eastAsia="Calibri" w:hAnsi="Times New Roman" w:cs="Times New Roman"/>
          <w:color w:val="auto"/>
          <w:position w:val="6"/>
          <w:lang w:val="en-US" w:eastAsia="en-US" w:bidi="ar-SA"/>
        </w:rPr>
        <w:t>Vinnytsya</w:t>
      </w:r>
      <w:proofErr w:type="spellEnd"/>
      <w:r w:rsidRPr="004447E5">
        <w:rPr>
          <w:rFonts w:ascii="Times New Roman" w:eastAsia="Calibri" w:hAnsi="Times New Roman" w:cs="Times New Roman"/>
          <w:color w:val="auto"/>
          <w:position w:val="6"/>
          <w:lang w:val="en-US" w:eastAsia="en-US" w:bidi="ar-SA"/>
        </w:rPr>
        <w:t xml:space="preserve">: Nova </w:t>
      </w:r>
      <w:proofErr w:type="spellStart"/>
      <w:r w:rsidRPr="004447E5">
        <w:rPr>
          <w:rFonts w:ascii="Times New Roman" w:eastAsia="Calibri" w:hAnsi="Times New Roman" w:cs="Times New Roman"/>
          <w:color w:val="auto"/>
          <w:position w:val="6"/>
          <w:lang w:val="en-US" w:eastAsia="en-US" w:bidi="ar-SA"/>
        </w:rPr>
        <w:t>Kniga</w:t>
      </w:r>
      <w:proofErr w:type="spellEnd"/>
      <w:r w:rsidRPr="004447E5">
        <w:rPr>
          <w:rFonts w:ascii="Times New Roman" w:eastAsia="Calibri" w:hAnsi="Times New Roman" w:cs="Times New Roman"/>
          <w:color w:val="auto"/>
          <w:position w:val="6"/>
          <w:lang w:val="en-US" w:eastAsia="en-US" w:bidi="ar-SA"/>
        </w:rPr>
        <w:t>. - 2020. – 728</w:t>
      </w:r>
      <w:r w:rsidRPr="004447E5">
        <w:rPr>
          <w:rFonts w:ascii="Times New Roman" w:eastAsia="Calibri" w:hAnsi="Times New Roman" w:cs="Times New Roman"/>
          <w:color w:val="auto"/>
          <w:position w:val="6"/>
          <w:lang w:eastAsia="en-US" w:bidi="ar-SA"/>
        </w:rPr>
        <w:t xml:space="preserve"> </w:t>
      </w:r>
      <w:r w:rsidRPr="004447E5">
        <w:rPr>
          <w:rFonts w:ascii="Times New Roman" w:eastAsia="Calibri" w:hAnsi="Times New Roman" w:cs="Times New Roman"/>
          <w:color w:val="auto"/>
          <w:position w:val="6"/>
          <w:lang w:val="en-US" w:eastAsia="en-US" w:bidi="ar-SA"/>
        </w:rPr>
        <w:t>p.</w:t>
      </w:r>
    </w:p>
    <w:p w14:paraId="257736E8" w14:textId="77777777" w:rsidR="004447E5" w:rsidRPr="004447E5" w:rsidRDefault="004447E5" w:rsidP="004447E5">
      <w:pPr>
        <w:pStyle w:val="a3"/>
        <w:widowControl/>
        <w:numPr>
          <w:ilvl w:val="0"/>
          <w:numId w:val="105"/>
        </w:numPr>
        <w:tabs>
          <w:tab w:val="left" w:pos="9498"/>
        </w:tabs>
        <w:ind w:left="284" w:hanging="284"/>
        <w:jc w:val="both"/>
        <w:rPr>
          <w:rFonts w:ascii="Times New Roman" w:eastAsia="Calibri" w:hAnsi="Times New Roman" w:cs="Times New Roman"/>
          <w:color w:val="auto"/>
          <w:position w:val="6"/>
          <w:lang w:val="en-US" w:eastAsia="en-US" w:bidi="ar-SA"/>
        </w:rPr>
      </w:pPr>
      <w:r w:rsidRPr="004447E5">
        <w:rPr>
          <w:rFonts w:ascii="Times New Roman" w:eastAsia="Calibri" w:hAnsi="Times New Roman" w:cs="Times New Roman"/>
          <w:color w:val="auto"/>
          <w:position w:val="6"/>
          <w:lang w:val="en-US" w:eastAsia="en-US" w:bidi="ar-SA"/>
        </w:rPr>
        <w:t xml:space="preserve">Costanzo L. S. Physiology / L. S. </w:t>
      </w:r>
      <w:proofErr w:type="gramStart"/>
      <w:r w:rsidRPr="004447E5">
        <w:rPr>
          <w:rFonts w:ascii="Times New Roman" w:eastAsia="Calibri" w:hAnsi="Times New Roman" w:cs="Times New Roman"/>
          <w:color w:val="auto"/>
          <w:position w:val="6"/>
          <w:lang w:val="en-US" w:eastAsia="en-US" w:bidi="ar-SA"/>
        </w:rPr>
        <w:t>Costanzo.-</w:t>
      </w:r>
      <w:proofErr w:type="gramEnd"/>
      <w:r w:rsidRPr="004447E5">
        <w:rPr>
          <w:rFonts w:ascii="Times New Roman" w:eastAsia="Calibri" w:hAnsi="Times New Roman" w:cs="Times New Roman"/>
          <w:color w:val="auto"/>
          <w:position w:val="6"/>
          <w:lang w:val="en-US" w:eastAsia="en-US" w:bidi="ar-SA"/>
        </w:rPr>
        <w:t xml:space="preserve"> Elsevier Health Sciences.</w:t>
      </w:r>
      <w:r w:rsidRPr="004447E5">
        <w:rPr>
          <w:rFonts w:ascii="Times New Roman" w:eastAsia="Calibri" w:hAnsi="Times New Roman" w:cs="Times New Roman"/>
          <w:color w:val="auto"/>
          <w:position w:val="6"/>
          <w:lang w:eastAsia="en-US" w:bidi="ar-SA"/>
        </w:rPr>
        <w:t xml:space="preserve"> </w:t>
      </w:r>
      <w:r w:rsidRPr="004447E5">
        <w:rPr>
          <w:rFonts w:ascii="Times New Roman" w:eastAsia="Calibri" w:hAnsi="Times New Roman" w:cs="Times New Roman"/>
          <w:color w:val="auto"/>
          <w:position w:val="6"/>
          <w:lang w:val="en-US" w:eastAsia="en-US" w:bidi="ar-SA"/>
        </w:rPr>
        <w:t>-</w:t>
      </w:r>
      <w:r w:rsidRPr="004447E5">
        <w:rPr>
          <w:rFonts w:ascii="Times New Roman" w:eastAsia="Calibri" w:hAnsi="Times New Roman" w:cs="Times New Roman"/>
          <w:color w:val="auto"/>
          <w:position w:val="6"/>
          <w:lang w:eastAsia="en-US" w:bidi="ar-SA"/>
        </w:rPr>
        <w:t xml:space="preserve"> </w:t>
      </w:r>
      <w:r w:rsidRPr="004447E5">
        <w:rPr>
          <w:rFonts w:ascii="Times New Roman" w:eastAsia="Calibri" w:hAnsi="Times New Roman" w:cs="Times New Roman"/>
          <w:color w:val="auto"/>
          <w:position w:val="6"/>
          <w:lang w:val="en-US" w:eastAsia="en-US" w:bidi="ar-SA"/>
        </w:rPr>
        <w:t>7th ed.,</w:t>
      </w:r>
      <w:r w:rsidRPr="004447E5">
        <w:rPr>
          <w:rFonts w:ascii="Times New Roman" w:eastAsia="Calibri" w:hAnsi="Times New Roman" w:cs="Times New Roman"/>
          <w:color w:val="auto"/>
          <w:position w:val="6"/>
          <w:lang w:eastAsia="en-US" w:bidi="ar-SA"/>
        </w:rPr>
        <w:t xml:space="preserve"> </w:t>
      </w:r>
      <w:r w:rsidRPr="004447E5">
        <w:rPr>
          <w:rFonts w:ascii="Times New Roman" w:eastAsia="Calibri" w:hAnsi="Times New Roman" w:cs="Times New Roman"/>
          <w:color w:val="auto"/>
          <w:position w:val="6"/>
          <w:lang w:val="en-US" w:eastAsia="en-US" w:bidi="ar-SA"/>
        </w:rPr>
        <w:t>2021.</w:t>
      </w:r>
      <w:r w:rsidRPr="004447E5">
        <w:rPr>
          <w:rFonts w:ascii="Times New Roman" w:eastAsia="Calibri" w:hAnsi="Times New Roman" w:cs="Times New Roman"/>
          <w:color w:val="auto"/>
          <w:position w:val="6"/>
          <w:lang w:eastAsia="en-US" w:bidi="ar-SA"/>
        </w:rPr>
        <w:t xml:space="preserve"> </w:t>
      </w:r>
      <w:r w:rsidRPr="004447E5">
        <w:rPr>
          <w:rFonts w:ascii="Times New Roman" w:eastAsia="Calibri" w:hAnsi="Times New Roman" w:cs="Times New Roman"/>
          <w:color w:val="auto"/>
          <w:position w:val="6"/>
          <w:lang w:val="en-US" w:eastAsia="en-US" w:bidi="ar-SA"/>
        </w:rPr>
        <w:t xml:space="preserve">-528 p. </w:t>
      </w:r>
    </w:p>
    <w:p w14:paraId="698236CC" w14:textId="77777777" w:rsidR="004447E5" w:rsidRPr="004447E5" w:rsidRDefault="004447E5" w:rsidP="004447E5">
      <w:pPr>
        <w:pStyle w:val="a3"/>
        <w:widowControl/>
        <w:numPr>
          <w:ilvl w:val="0"/>
          <w:numId w:val="105"/>
        </w:numPr>
        <w:tabs>
          <w:tab w:val="left" w:pos="9498"/>
        </w:tabs>
        <w:ind w:left="284" w:hanging="284"/>
        <w:jc w:val="both"/>
        <w:rPr>
          <w:rFonts w:ascii="Times New Roman" w:eastAsia="Calibri" w:hAnsi="Times New Roman" w:cs="Times New Roman"/>
          <w:color w:val="auto"/>
          <w:position w:val="6"/>
          <w:lang w:val="en-US" w:eastAsia="en-US" w:bidi="ar-SA"/>
        </w:rPr>
      </w:pPr>
      <w:r w:rsidRPr="004447E5">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437D2C1E" w14:textId="77777777" w:rsidR="004447E5" w:rsidRPr="004447E5" w:rsidRDefault="004447E5" w:rsidP="004447E5">
      <w:pPr>
        <w:pStyle w:val="a3"/>
        <w:widowControl/>
        <w:numPr>
          <w:ilvl w:val="0"/>
          <w:numId w:val="105"/>
        </w:numPr>
        <w:tabs>
          <w:tab w:val="left" w:pos="9498"/>
        </w:tabs>
        <w:ind w:left="284" w:hanging="284"/>
        <w:jc w:val="both"/>
        <w:rPr>
          <w:rFonts w:ascii="Times New Roman" w:eastAsia="Calibri" w:hAnsi="Times New Roman" w:cs="Times New Roman"/>
          <w:color w:val="auto"/>
          <w:position w:val="6"/>
          <w:lang w:val="en-US" w:eastAsia="en-US" w:bidi="ar-SA"/>
        </w:rPr>
      </w:pPr>
      <w:r w:rsidRPr="004447E5">
        <w:rPr>
          <w:rFonts w:ascii="Times New Roman" w:eastAsia="Calibri" w:hAnsi="Times New Roman" w:cs="Times New Roman"/>
          <w:color w:val="auto"/>
          <w:position w:val="6"/>
          <w:lang w:val="en-US" w:eastAsia="en-US" w:bidi="ar-SA"/>
        </w:rPr>
        <w:t xml:space="preserve">Guyton </w:t>
      </w:r>
      <w:r w:rsidRPr="004447E5">
        <w:rPr>
          <w:rFonts w:ascii="Times New Roman" w:eastAsia="Calibri" w:hAnsi="Times New Roman" w:cs="Times New Roman"/>
          <w:color w:val="auto"/>
          <w:position w:val="6"/>
          <w:lang w:val="ru-RU" w:eastAsia="en-US" w:bidi="ar-SA"/>
        </w:rPr>
        <w:t>А</w:t>
      </w:r>
      <w:r w:rsidRPr="004447E5">
        <w:rPr>
          <w:rFonts w:ascii="Times New Roman" w:eastAsia="Calibri" w:hAnsi="Times New Roman" w:cs="Times New Roman"/>
          <w:color w:val="auto"/>
          <w:position w:val="6"/>
          <w:lang w:val="en-US" w:eastAsia="en-US" w:bidi="ar-SA"/>
        </w:rPr>
        <w:t xml:space="preserve">. Textbook of Medical Physiology / A. </w:t>
      </w:r>
      <w:proofErr w:type="gramStart"/>
      <w:r w:rsidRPr="004447E5">
        <w:rPr>
          <w:rFonts w:ascii="Times New Roman" w:eastAsia="Calibri" w:hAnsi="Times New Roman" w:cs="Times New Roman"/>
          <w:color w:val="auto"/>
          <w:position w:val="6"/>
          <w:lang w:val="en-US" w:eastAsia="en-US" w:bidi="ar-SA"/>
        </w:rPr>
        <w:t>Guyton,  J.</w:t>
      </w:r>
      <w:proofErr w:type="gramEnd"/>
      <w:r w:rsidRPr="004447E5">
        <w:rPr>
          <w:rFonts w:ascii="Times New Roman" w:eastAsia="Calibri" w:hAnsi="Times New Roman" w:cs="Times New Roman"/>
          <w:color w:val="auto"/>
          <w:position w:val="6"/>
          <w:lang w:val="en-US" w:eastAsia="en-US" w:bidi="ar-SA"/>
        </w:rPr>
        <w:t xml:space="preserve"> E. Hall. -  Elsevier. -  14th Edition, 2021. – 1820 p.</w:t>
      </w:r>
    </w:p>
    <w:p w14:paraId="341245FA" w14:textId="77777777" w:rsidR="004447E5" w:rsidRPr="004447E5" w:rsidRDefault="004447E5" w:rsidP="004447E5">
      <w:pPr>
        <w:pStyle w:val="a3"/>
        <w:widowControl/>
        <w:numPr>
          <w:ilvl w:val="0"/>
          <w:numId w:val="105"/>
        </w:numPr>
        <w:tabs>
          <w:tab w:val="left" w:pos="9498"/>
        </w:tabs>
        <w:ind w:left="284" w:hanging="284"/>
        <w:jc w:val="both"/>
        <w:rPr>
          <w:rFonts w:ascii="Times New Roman" w:eastAsia="Calibri" w:hAnsi="Times New Roman" w:cs="Times New Roman"/>
          <w:color w:val="auto"/>
          <w:position w:val="6"/>
          <w:lang w:val="en-US" w:eastAsia="en-US" w:bidi="ar-SA"/>
        </w:rPr>
      </w:pPr>
      <w:r w:rsidRPr="004447E5">
        <w:rPr>
          <w:rFonts w:ascii="Times New Roman" w:eastAsia="Calibri" w:hAnsi="Times New Roman" w:cs="Times New Roman"/>
          <w:color w:val="auto"/>
          <w:position w:val="6"/>
          <w:lang w:val="en-US" w:eastAsia="en-US" w:bidi="ar-SA"/>
        </w:rPr>
        <w:t xml:space="preserve">Koeppen B. M. Berne and Levy Physiology </w:t>
      </w:r>
      <w:proofErr w:type="gramStart"/>
      <w:r w:rsidRPr="004447E5">
        <w:rPr>
          <w:rFonts w:ascii="Times New Roman" w:eastAsia="Calibri" w:hAnsi="Times New Roman" w:cs="Times New Roman"/>
          <w:color w:val="auto"/>
          <w:position w:val="6"/>
          <w:lang w:val="en-US" w:eastAsia="en-US" w:bidi="ar-SA"/>
        </w:rPr>
        <w:t>/  B.</w:t>
      </w:r>
      <w:proofErr w:type="gramEnd"/>
      <w:r w:rsidRPr="004447E5">
        <w:rPr>
          <w:rFonts w:ascii="Times New Roman" w:eastAsia="Calibri" w:hAnsi="Times New Roman" w:cs="Times New Roman"/>
          <w:color w:val="auto"/>
          <w:position w:val="6"/>
          <w:lang w:val="en-US" w:eastAsia="en-US" w:bidi="ar-SA"/>
        </w:rPr>
        <w:t xml:space="preserve"> M. </w:t>
      </w:r>
      <w:proofErr w:type="gramStart"/>
      <w:r w:rsidRPr="004447E5">
        <w:rPr>
          <w:rFonts w:ascii="Times New Roman" w:eastAsia="Calibri" w:hAnsi="Times New Roman" w:cs="Times New Roman"/>
          <w:color w:val="auto"/>
          <w:position w:val="6"/>
          <w:lang w:val="en-US" w:eastAsia="en-US" w:bidi="ar-SA"/>
        </w:rPr>
        <w:t>Koeppen,  B.</w:t>
      </w:r>
      <w:proofErr w:type="gramEnd"/>
      <w:r w:rsidRPr="004447E5">
        <w:rPr>
          <w:rFonts w:ascii="Times New Roman" w:eastAsia="Calibri" w:hAnsi="Times New Roman" w:cs="Times New Roman"/>
          <w:color w:val="auto"/>
          <w:position w:val="6"/>
          <w:lang w:val="en-US" w:eastAsia="en-US" w:bidi="ar-SA"/>
        </w:rPr>
        <w:t xml:space="preserve"> A. Stanton. -  Elsevier Health Sciences. - 8th edition, 2023. – 864 p.</w:t>
      </w:r>
    </w:p>
    <w:p w14:paraId="3C1361CF" w14:textId="77777777" w:rsidR="004447E5" w:rsidRPr="004447E5" w:rsidRDefault="004447E5" w:rsidP="004447E5">
      <w:pPr>
        <w:pStyle w:val="a3"/>
        <w:widowControl/>
        <w:numPr>
          <w:ilvl w:val="0"/>
          <w:numId w:val="105"/>
        </w:numPr>
        <w:tabs>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4447E5">
        <w:rPr>
          <w:rFonts w:ascii="Times New Roman" w:eastAsia="Calibri" w:hAnsi="Times New Roman" w:cs="Times New Roman"/>
          <w:color w:val="auto"/>
          <w:position w:val="6"/>
          <w:lang w:val="en-US" w:eastAsia="en-US" w:bidi="ar-SA"/>
        </w:rPr>
        <w:t>Sembulingam</w:t>
      </w:r>
      <w:proofErr w:type="spellEnd"/>
      <w:r w:rsidRPr="004447E5">
        <w:rPr>
          <w:rFonts w:ascii="Times New Roman" w:eastAsia="Calibri" w:hAnsi="Times New Roman" w:cs="Times New Roman"/>
          <w:color w:val="auto"/>
          <w:position w:val="6"/>
          <w:lang w:val="en-US" w:eastAsia="en-US" w:bidi="ar-SA"/>
        </w:rPr>
        <w:t xml:space="preserve"> K. Essentials of Medical Physiology / K. </w:t>
      </w:r>
      <w:proofErr w:type="spellStart"/>
      <w:r w:rsidRPr="004447E5">
        <w:rPr>
          <w:rFonts w:ascii="Times New Roman" w:eastAsia="Calibri" w:hAnsi="Times New Roman" w:cs="Times New Roman"/>
          <w:color w:val="auto"/>
          <w:position w:val="6"/>
          <w:lang w:val="en-US" w:eastAsia="en-US" w:bidi="ar-SA"/>
        </w:rPr>
        <w:t>Sembulingam</w:t>
      </w:r>
      <w:proofErr w:type="spellEnd"/>
      <w:r w:rsidRPr="004447E5">
        <w:rPr>
          <w:rFonts w:ascii="Times New Roman" w:eastAsia="Calibri" w:hAnsi="Times New Roman" w:cs="Times New Roman"/>
          <w:color w:val="auto"/>
          <w:position w:val="6"/>
          <w:lang w:val="en-US" w:eastAsia="en-US" w:bidi="ar-SA"/>
        </w:rPr>
        <w:t xml:space="preserve">, P. </w:t>
      </w:r>
      <w:proofErr w:type="spellStart"/>
      <w:r w:rsidRPr="004447E5">
        <w:rPr>
          <w:rFonts w:ascii="Times New Roman" w:eastAsia="Calibri" w:hAnsi="Times New Roman" w:cs="Times New Roman"/>
          <w:color w:val="auto"/>
          <w:position w:val="6"/>
          <w:lang w:val="en-US" w:eastAsia="en-US" w:bidi="ar-SA"/>
        </w:rPr>
        <w:t>Sembulingam</w:t>
      </w:r>
      <w:proofErr w:type="spellEnd"/>
      <w:r w:rsidRPr="004447E5">
        <w:rPr>
          <w:rFonts w:ascii="Times New Roman" w:eastAsia="Calibri" w:hAnsi="Times New Roman" w:cs="Times New Roman"/>
          <w:color w:val="auto"/>
          <w:position w:val="6"/>
          <w:lang w:val="en-US" w:eastAsia="en-US" w:bidi="ar-SA"/>
        </w:rPr>
        <w:t>. – Jaypee Brothers Medical Publishers. – 9th ed., 2022. –1022 p.</w:t>
      </w:r>
    </w:p>
    <w:p w14:paraId="4E9C21CF" w14:textId="77777777" w:rsidR="004447E5" w:rsidRPr="00C7274D" w:rsidRDefault="004447E5" w:rsidP="004447E5">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p w14:paraId="56C9D358" w14:textId="77777777" w:rsidR="004447E5" w:rsidRPr="00840074" w:rsidRDefault="004447E5" w:rsidP="004447E5">
      <w:pPr>
        <w:widowControl/>
        <w:numPr>
          <w:ilvl w:val="0"/>
          <w:numId w:val="107"/>
        </w:numPr>
        <w:tabs>
          <w:tab w:val="left" w:pos="9498"/>
        </w:tabs>
        <w:ind w:left="284" w:hanging="284"/>
        <w:jc w:val="both"/>
        <w:rPr>
          <w:rFonts w:ascii="Times New Roman" w:eastAsia="Calibri" w:hAnsi="Times New Roman" w:cs="Times New Roman"/>
          <w:color w:val="auto"/>
          <w:position w:val="6"/>
          <w:lang w:eastAsia="en-US" w:bidi="ar-SA"/>
        </w:rPr>
      </w:pPr>
      <w:r w:rsidRPr="00840074">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840074">
        <w:rPr>
          <w:rFonts w:ascii="Times New Roman" w:eastAsia="Calibri" w:hAnsi="Times New Roman" w:cs="Times New Roman"/>
          <w:color w:val="auto"/>
          <w:position w:val="6"/>
          <w:lang w:eastAsia="en-US" w:bidi="ar-SA"/>
        </w:rPr>
        <w:t>ОНМедУ</w:t>
      </w:r>
      <w:proofErr w:type="spellEnd"/>
      <w:r w:rsidRPr="00840074">
        <w:rPr>
          <w:rFonts w:ascii="Times New Roman" w:eastAsia="Calibri" w:hAnsi="Times New Roman" w:cs="Times New Roman"/>
          <w:color w:val="auto"/>
          <w:position w:val="6"/>
          <w:lang w:eastAsia="en-US" w:bidi="ar-SA"/>
        </w:rPr>
        <w:t xml:space="preserve"> </w:t>
      </w:r>
      <w:hyperlink r:id="rId25" w:history="1">
        <w:r w:rsidRPr="00840074">
          <w:rPr>
            <w:rFonts w:ascii="Times New Roman" w:eastAsia="Calibri" w:hAnsi="Times New Roman" w:cs="Times New Roman"/>
            <w:color w:val="0563C1"/>
            <w:u w:val="single"/>
            <w:lang w:eastAsia="en-US" w:bidi="ar-SA"/>
          </w:rPr>
          <w:t>https://onmedu.edu.ua/kafedra/biofiziki-informatiki-medichnoi-aparaturi/</w:t>
        </w:r>
      </w:hyperlink>
    </w:p>
    <w:p w14:paraId="17BDCC4F" w14:textId="77777777" w:rsidR="004447E5" w:rsidRPr="00840074" w:rsidRDefault="004447E5" w:rsidP="004447E5">
      <w:pPr>
        <w:widowControl/>
        <w:numPr>
          <w:ilvl w:val="0"/>
          <w:numId w:val="107"/>
        </w:numPr>
        <w:tabs>
          <w:tab w:val="left" w:pos="9498"/>
        </w:tabs>
        <w:ind w:left="284" w:hanging="284"/>
        <w:contextualSpacing/>
        <w:jc w:val="both"/>
        <w:rPr>
          <w:rFonts w:ascii="Times New Roman" w:eastAsia="Calibri" w:hAnsi="Times New Roman" w:cs="Times New Roman"/>
          <w:color w:val="auto"/>
          <w:lang w:val="ru-RU" w:eastAsia="en-US" w:bidi="ar-SA"/>
        </w:rPr>
      </w:pPr>
      <w:r w:rsidRPr="00840074">
        <w:rPr>
          <w:rFonts w:ascii="Times New Roman" w:eastAsia="Calibri" w:hAnsi="Times New Roman" w:cs="Times New Roman"/>
          <w:color w:val="auto"/>
          <w:lang w:val="ru-RU" w:eastAsia="en-US" w:bidi="ar-SA"/>
        </w:rPr>
        <w:t xml:space="preserve">Центр </w:t>
      </w:r>
      <w:proofErr w:type="spellStart"/>
      <w:r w:rsidRPr="00840074">
        <w:rPr>
          <w:rFonts w:ascii="Times New Roman" w:eastAsia="Calibri" w:hAnsi="Times New Roman" w:cs="Times New Roman"/>
          <w:color w:val="auto"/>
          <w:lang w:val="ru-RU" w:eastAsia="en-US" w:bidi="ar-SA"/>
        </w:rPr>
        <w:t>тестування</w:t>
      </w:r>
      <w:proofErr w:type="spellEnd"/>
      <w:r w:rsidRPr="00840074">
        <w:rPr>
          <w:rFonts w:ascii="Times New Roman" w:eastAsia="Calibri" w:hAnsi="Times New Roman" w:cs="Times New Roman"/>
          <w:color w:val="auto"/>
          <w:lang w:val="ru-RU" w:eastAsia="en-US" w:bidi="ar-SA"/>
        </w:rPr>
        <w:t xml:space="preserve"> – база </w:t>
      </w:r>
      <w:proofErr w:type="spellStart"/>
      <w:r w:rsidRPr="00840074">
        <w:rPr>
          <w:rFonts w:ascii="Times New Roman" w:eastAsia="Calibri" w:hAnsi="Times New Roman" w:cs="Times New Roman"/>
          <w:color w:val="auto"/>
          <w:lang w:val="ru-RU" w:eastAsia="en-US" w:bidi="ar-SA"/>
        </w:rPr>
        <w:t>ліцензійних</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тестових</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завдань</w:t>
      </w:r>
      <w:proofErr w:type="spellEnd"/>
      <w:r w:rsidRPr="00840074">
        <w:rPr>
          <w:rFonts w:ascii="Times New Roman" w:eastAsia="Calibri" w:hAnsi="Times New Roman" w:cs="Times New Roman"/>
          <w:color w:val="auto"/>
          <w:lang w:val="ru-RU" w:eastAsia="en-US" w:bidi="ar-SA"/>
        </w:rPr>
        <w:t xml:space="preserve"> «Крок»-1 </w:t>
      </w:r>
      <w:hyperlink r:id="rId26" w:history="1">
        <w:r w:rsidRPr="00840074">
          <w:rPr>
            <w:rFonts w:ascii="Times New Roman" w:eastAsia="Calibri" w:hAnsi="Times New Roman" w:cs="Times New Roman"/>
            <w:color w:val="0563C1"/>
            <w:u w:val="single"/>
            <w:lang w:val="ru-RU" w:eastAsia="en-US" w:bidi="ar-SA"/>
          </w:rPr>
          <w:t>https://www.testcentr.org.ua/uk/component/sppagebuilder/?view=page&amp;id=317</w:t>
        </w:r>
      </w:hyperlink>
    </w:p>
    <w:p w14:paraId="6753B768" w14:textId="77777777" w:rsidR="004447E5" w:rsidRPr="00840074" w:rsidRDefault="004447E5" w:rsidP="004447E5">
      <w:pPr>
        <w:widowControl/>
        <w:numPr>
          <w:ilvl w:val="0"/>
          <w:numId w:val="107"/>
        </w:numPr>
        <w:tabs>
          <w:tab w:val="left" w:pos="9498"/>
        </w:tabs>
        <w:ind w:left="284" w:hanging="284"/>
        <w:contextualSpacing/>
        <w:jc w:val="both"/>
        <w:rPr>
          <w:rFonts w:ascii="Times New Roman" w:eastAsia="Calibri" w:hAnsi="Times New Roman" w:cs="Times New Roman"/>
          <w:color w:val="auto"/>
          <w:lang w:val="ru-RU" w:eastAsia="en-US" w:bidi="ar-SA"/>
        </w:rPr>
      </w:pPr>
      <w:proofErr w:type="spellStart"/>
      <w:r w:rsidRPr="00840074">
        <w:rPr>
          <w:rFonts w:ascii="Times New Roman" w:eastAsia="Calibri" w:hAnsi="Times New Roman" w:cs="Times New Roman"/>
          <w:color w:val="auto"/>
          <w:lang w:val="ru-RU" w:eastAsia="en-US" w:bidi="ar-SA"/>
        </w:rPr>
        <w:t>Підготовка</w:t>
      </w:r>
      <w:proofErr w:type="spellEnd"/>
      <w:r w:rsidRPr="00840074">
        <w:rPr>
          <w:rFonts w:ascii="Times New Roman" w:eastAsia="Calibri" w:hAnsi="Times New Roman" w:cs="Times New Roman"/>
          <w:color w:val="auto"/>
          <w:lang w:val="ru-RU" w:eastAsia="en-US" w:bidi="ar-SA"/>
        </w:rPr>
        <w:t xml:space="preserve"> до Крок-1: </w:t>
      </w:r>
      <w:hyperlink r:id="rId27" w:history="1">
        <w:r w:rsidRPr="00840074">
          <w:rPr>
            <w:rFonts w:ascii="Times New Roman" w:eastAsia="Calibri" w:hAnsi="Times New Roman" w:cs="Times New Roman"/>
            <w:color w:val="0563C1"/>
            <w:u w:val="single"/>
            <w:lang w:val="ru-RU" w:eastAsia="en-US" w:bidi="ar-SA"/>
          </w:rPr>
          <w:t>https://testkrok.org.ua/</w:t>
        </w:r>
      </w:hyperlink>
    </w:p>
    <w:p w14:paraId="11B00047" w14:textId="77777777" w:rsidR="004447E5" w:rsidRPr="00840074" w:rsidRDefault="004447E5" w:rsidP="004447E5">
      <w:pPr>
        <w:widowControl/>
        <w:numPr>
          <w:ilvl w:val="0"/>
          <w:numId w:val="107"/>
        </w:numPr>
        <w:tabs>
          <w:tab w:val="left" w:pos="9498"/>
        </w:tabs>
        <w:ind w:left="284" w:hanging="284"/>
        <w:contextualSpacing/>
        <w:jc w:val="both"/>
        <w:rPr>
          <w:rFonts w:ascii="Times New Roman" w:eastAsia="Calibri" w:hAnsi="Times New Roman" w:cs="Times New Roman"/>
          <w:color w:val="auto"/>
          <w:lang w:val="ru-RU" w:eastAsia="en-US" w:bidi="ar-SA"/>
        </w:rPr>
      </w:pPr>
      <w:proofErr w:type="spellStart"/>
      <w:r w:rsidRPr="00840074">
        <w:rPr>
          <w:rFonts w:ascii="Times New Roman" w:eastAsia="Calibri" w:hAnsi="Times New Roman" w:cs="Times New Roman"/>
          <w:color w:val="auto"/>
          <w:lang w:val="ru-RU" w:eastAsia="en-US" w:bidi="ar-SA"/>
        </w:rPr>
        <w:t>Підготовка</w:t>
      </w:r>
      <w:proofErr w:type="spellEnd"/>
      <w:r w:rsidRPr="00840074">
        <w:rPr>
          <w:rFonts w:ascii="Times New Roman" w:eastAsia="Calibri" w:hAnsi="Times New Roman" w:cs="Times New Roman"/>
          <w:color w:val="auto"/>
          <w:lang w:val="ru-RU" w:eastAsia="en-US" w:bidi="ar-SA"/>
        </w:rPr>
        <w:t xml:space="preserve"> до Крок-1: </w:t>
      </w:r>
      <w:hyperlink r:id="rId28" w:history="1">
        <w:r w:rsidRPr="00840074">
          <w:rPr>
            <w:rFonts w:ascii="Times New Roman" w:eastAsia="Calibri" w:hAnsi="Times New Roman" w:cs="Times New Roman"/>
            <w:color w:val="0563C1"/>
            <w:u w:val="single"/>
            <w:lang w:val="ru-RU" w:eastAsia="en-US" w:bidi="ar-SA"/>
          </w:rPr>
          <w:t>https://krok-lead.com/booklet/krok1/cd970d18-4695-433d-bb10-019f2df50d9c</w:t>
        </w:r>
      </w:hyperlink>
    </w:p>
    <w:p w14:paraId="2807620F" w14:textId="77777777" w:rsidR="004447E5" w:rsidRPr="00840074" w:rsidRDefault="004447E5" w:rsidP="004447E5">
      <w:pPr>
        <w:widowControl/>
        <w:numPr>
          <w:ilvl w:val="0"/>
          <w:numId w:val="107"/>
        </w:numPr>
        <w:tabs>
          <w:tab w:val="left" w:pos="9498"/>
        </w:tabs>
        <w:ind w:left="284" w:hanging="284"/>
        <w:contextualSpacing/>
        <w:jc w:val="both"/>
        <w:rPr>
          <w:rFonts w:ascii="Times New Roman" w:eastAsia="Calibri" w:hAnsi="Times New Roman" w:cs="Times New Roman"/>
          <w:color w:val="auto"/>
          <w:lang w:val="en-US" w:eastAsia="en-US" w:bidi="ar-SA"/>
        </w:rPr>
      </w:pPr>
      <w:r w:rsidRPr="00840074">
        <w:rPr>
          <w:rFonts w:ascii="Times New Roman" w:eastAsia="Calibri" w:hAnsi="Times New Roman" w:cs="Times New Roman"/>
          <w:color w:val="auto"/>
          <w:lang w:val="ru-RU" w:eastAsia="en-US" w:bidi="ar-SA"/>
        </w:rPr>
        <w:t xml:space="preserve">Он-лайн практикум з </w:t>
      </w:r>
      <w:proofErr w:type="spellStart"/>
      <w:r w:rsidRPr="00840074">
        <w:rPr>
          <w:rFonts w:ascii="Times New Roman" w:eastAsia="Calibri" w:hAnsi="Times New Roman" w:cs="Times New Roman"/>
          <w:color w:val="auto"/>
          <w:lang w:val="ru-RU" w:eastAsia="en-US" w:bidi="ar-SA"/>
        </w:rPr>
        <w:t>фізіології</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Симуляційна</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програма</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Віртуальна</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Фізіологія</w:t>
      </w:r>
      <w:proofErr w:type="spellEnd"/>
      <w:r w:rsidRPr="00840074">
        <w:rPr>
          <w:rFonts w:ascii="Times New Roman" w:eastAsia="Calibri" w:hAnsi="Times New Roman" w:cs="Times New Roman"/>
          <w:color w:val="auto"/>
          <w:lang w:val="ru-RU" w:eastAsia="en-US" w:bidi="ar-SA"/>
        </w:rPr>
        <w:t xml:space="preserve">» luprafisim.exe, створена </w:t>
      </w:r>
      <w:proofErr w:type="spellStart"/>
      <w:r w:rsidRPr="00840074">
        <w:rPr>
          <w:rFonts w:ascii="Times New Roman" w:eastAsia="Calibri" w:hAnsi="Times New Roman" w:cs="Times New Roman"/>
          <w:color w:val="auto"/>
          <w:lang w:val="ru-RU" w:eastAsia="en-US" w:bidi="ar-SA"/>
        </w:rPr>
        <w:t>організацією</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en-US" w:eastAsia="en-US" w:bidi="ar-SA"/>
        </w:rPr>
        <w:t>Internich</w:t>
      </w:r>
      <w:proofErr w:type="spellEnd"/>
      <w:r w:rsidRPr="00840074">
        <w:rPr>
          <w:rFonts w:ascii="Times New Roman" w:eastAsia="Calibri" w:hAnsi="Times New Roman" w:cs="Times New Roman"/>
          <w:color w:val="auto"/>
          <w:lang w:val="en-US" w:eastAsia="en-US" w:bidi="ar-SA"/>
        </w:rPr>
        <w:t xml:space="preserve"> </w:t>
      </w:r>
      <w:hyperlink r:id="rId29" w:history="1">
        <w:r w:rsidRPr="00840074">
          <w:rPr>
            <w:rFonts w:ascii="Times New Roman" w:eastAsia="Calibri" w:hAnsi="Times New Roman" w:cs="Times New Roman"/>
            <w:color w:val="0563C1"/>
            <w:u w:val="single"/>
            <w:lang w:val="en-US" w:eastAsia="en-US" w:bidi="ar-SA"/>
          </w:rPr>
          <w:t>https://gumanna-osvita.org/uk/humanna-osvita/skachati-bezkoshtovno/261-programa-virtualna-fiziologia</w:t>
        </w:r>
      </w:hyperlink>
    </w:p>
    <w:bookmarkEnd w:id="8"/>
    <w:p w14:paraId="73F24C24" w14:textId="77777777" w:rsidR="004447E5" w:rsidRPr="004447E5" w:rsidRDefault="004447E5" w:rsidP="004447E5">
      <w:pPr>
        <w:tabs>
          <w:tab w:val="left" w:pos="1101"/>
        </w:tabs>
        <w:ind w:left="284" w:hanging="284"/>
        <w:rPr>
          <w:rFonts w:ascii="Times New Roman" w:eastAsia="Times New Roman" w:hAnsi="Times New Roman" w:cs="Times New Roman"/>
          <w:i/>
          <w:iCs/>
          <w:lang w:val="en-US"/>
        </w:rPr>
      </w:pPr>
    </w:p>
    <w:p w14:paraId="5B0B20ED" w14:textId="39467EA6" w:rsidR="00DD091B" w:rsidRPr="00C7274D" w:rsidRDefault="00DD091B" w:rsidP="004447E5">
      <w:pPr>
        <w:widowControl/>
        <w:jc w:val="both"/>
        <w:rPr>
          <w:rFonts w:ascii="Times New Roman" w:eastAsia="Calibri" w:hAnsi="Times New Roman" w:cs="Times New Roman"/>
          <w:color w:val="0563C1"/>
          <w:u w:val="single"/>
          <w:lang w:eastAsia="en-US" w:bidi="ar-SA"/>
        </w:rPr>
        <w:sectPr w:rsidR="00DD091B" w:rsidRPr="00C7274D" w:rsidSect="00DF7441">
          <w:type w:val="continuous"/>
          <w:pgSz w:w="11906" w:h="16838"/>
          <w:pgMar w:top="1134" w:right="850" w:bottom="1134" w:left="1701" w:header="708" w:footer="708" w:gutter="0"/>
          <w:cols w:space="708"/>
          <w:docGrid w:linePitch="360"/>
        </w:sectPr>
      </w:pPr>
      <w:bookmarkStart w:id="9" w:name="_Hlk114337448"/>
      <w:bookmarkEnd w:id="7"/>
    </w:p>
    <w:bookmarkEnd w:id="9"/>
    <w:p w14:paraId="4551B987" w14:textId="7A7569D1" w:rsidR="004447E5" w:rsidRDefault="004447E5" w:rsidP="00207186">
      <w:pPr>
        <w:widowControl/>
        <w:jc w:val="center"/>
        <w:rPr>
          <w:rFonts w:ascii="Times New Roman" w:eastAsia="Calibri" w:hAnsi="Times New Roman" w:cs="Times New Roman"/>
          <w:b/>
          <w:bCs/>
          <w:color w:val="auto"/>
        </w:rPr>
      </w:pPr>
      <w:r>
        <w:rPr>
          <w:rFonts w:ascii="Times New Roman" w:eastAsia="Calibri" w:hAnsi="Times New Roman" w:cs="Times New Roman"/>
          <w:b/>
          <w:bCs/>
          <w:color w:val="auto"/>
        </w:rPr>
        <w:lastRenderedPageBreak/>
        <w:t>Практичне заняття 5</w:t>
      </w:r>
    </w:p>
    <w:p w14:paraId="1BB9D430" w14:textId="77777777" w:rsidR="004447E5" w:rsidRDefault="004447E5" w:rsidP="004447E5">
      <w:pPr>
        <w:widowControl/>
        <w:jc w:val="both"/>
        <w:rPr>
          <w:rFonts w:ascii="Times New Roman" w:eastAsia="Times New Roman" w:hAnsi="Times New Roman"/>
          <w:lang w:eastAsia="zh-CN"/>
        </w:rPr>
      </w:pPr>
      <w:r w:rsidRPr="004447E5">
        <w:rPr>
          <w:rFonts w:ascii="Times New Roman" w:eastAsia="Calibri" w:hAnsi="Times New Roman" w:cs="Times New Roman"/>
          <w:b/>
          <w:bCs/>
          <w:color w:val="auto"/>
        </w:rPr>
        <w:t>Тема:</w:t>
      </w:r>
      <w:r w:rsidRPr="004447E5">
        <w:rPr>
          <w:rFonts w:ascii="Times New Roman" w:eastAsia="Calibri" w:hAnsi="Times New Roman" w:cs="Times New Roman"/>
          <w:color w:val="auto"/>
        </w:rPr>
        <w:t xml:space="preserve"> </w:t>
      </w:r>
      <w:r w:rsidRPr="0047203D">
        <w:rPr>
          <w:rFonts w:ascii="Times New Roman" w:eastAsia="Times New Roman" w:hAnsi="Times New Roman"/>
          <w:lang w:eastAsia="zh-CN"/>
        </w:rPr>
        <w:t>Дослідження ролі спинного і заднього мозку в регуляції  функцій, в тому числі щелепо-лицевої системи.</w:t>
      </w:r>
    </w:p>
    <w:p w14:paraId="4C15CF2A" w14:textId="4C4204AA" w:rsidR="004447E5" w:rsidRPr="004447E5" w:rsidRDefault="004447E5" w:rsidP="004447E5">
      <w:pPr>
        <w:widowControl/>
        <w:jc w:val="both"/>
        <w:rPr>
          <w:rFonts w:ascii="Times New Roman" w:eastAsia="Calibri" w:hAnsi="Times New Roman" w:cs="Times New Roman"/>
          <w:color w:val="auto"/>
        </w:rPr>
      </w:pPr>
      <w:r w:rsidRPr="004447E5">
        <w:rPr>
          <w:rFonts w:ascii="Times New Roman" w:eastAsia="Calibri" w:hAnsi="Times New Roman" w:cs="Times New Roman"/>
          <w:b/>
          <w:bCs/>
          <w:color w:val="auto"/>
        </w:rPr>
        <w:t>Мета:</w:t>
      </w:r>
      <w:r w:rsidRPr="004447E5">
        <w:rPr>
          <w:rFonts w:ascii="Times New Roman" w:eastAsia="Calibri" w:hAnsi="Times New Roman" w:cs="Times New Roman"/>
          <w:color w:val="auto"/>
        </w:rPr>
        <w:t xml:space="preserve"> сформувати чітке уявлення про основні поняття фізіології спинного мозку; сформувати уміння застосовувати методи реєстрації функцій спинного мозку та вміти аналізувати отримані дані.</w:t>
      </w:r>
    </w:p>
    <w:p w14:paraId="7BB95000" w14:textId="77777777" w:rsidR="004447E5" w:rsidRPr="00EA43EF" w:rsidRDefault="004447E5" w:rsidP="004447E5">
      <w:pPr>
        <w:widowControl/>
        <w:jc w:val="both"/>
        <w:rPr>
          <w:rFonts w:ascii="Times New Roman" w:eastAsia="Calibri" w:hAnsi="Times New Roman" w:cs="Times New Roman"/>
          <w:b/>
          <w:bCs/>
          <w:color w:val="auto"/>
        </w:rPr>
      </w:pPr>
      <w:r w:rsidRPr="00EA43EF">
        <w:rPr>
          <w:rFonts w:ascii="Times New Roman" w:eastAsia="Calibri" w:hAnsi="Times New Roman" w:cs="Times New Roman"/>
          <w:b/>
          <w:bCs/>
          <w:color w:val="auto"/>
        </w:rPr>
        <w:t xml:space="preserve">Основні поняття: </w:t>
      </w:r>
    </w:p>
    <w:p w14:paraId="0F3F16B9" w14:textId="77777777" w:rsidR="004447E5" w:rsidRPr="004447E5" w:rsidRDefault="004447E5" w:rsidP="004447E5">
      <w:pPr>
        <w:widowControl/>
        <w:jc w:val="both"/>
        <w:rPr>
          <w:rFonts w:ascii="Times New Roman" w:eastAsia="Calibri" w:hAnsi="Times New Roman" w:cs="Times New Roman"/>
          <w:color w:val="auto"/>
          <w:lang w:val="ru-RU"/>
        </w:rPr>
      </w:pPr>
      <w:r w:rsidRPr="00EA43EF">
        <w:rPr>
          <w:rFonts w:ascii="Times New Roman" w:eastAsia="Calibri" w:hAnsi="Times New Roman" w:cs="Times New Roman"/>
          <w:color w:val="auto"/>
        </w:rPr>
        <w:t xml:space="preserve">Вивчення структурно-функціональної організації спинного мозку необхідна для розуміння та аналізу функцій центральної нервової системи у тому числі регуляції мимовільних вроджених і довільних набутих рухів. Спинний мозок є найдавнішим відділом ЦНС хребетних: забезпечує порівняно примітивну, стереотипну діяльність. </w:t>
      </w:r>
      <w:r w:rsidRPr="004447E5">
        <w:rPr>
          <w:rFonts w:ascii="Times New Roman" w:eastAsia="Calibri" w:hAnsi="Times New Roman" w:cs="Times New Roman"/>
          <w:color w:val="auto"/>
          <w:lang w:val="ru-RU"/>
        </w:rPr>
        <w:t xml:space="preserve">Разом </w:t>
      </w:r>
      <w:proofErr w:type="spellStart"/>
      <w:r w:rsidRPr="004447E5">
        <w:rPr>
          <w:rFonts w:ascii="Times New Roman" w:eastAsia="Calibri" w:hAnsi="Times New Roman" w:cs="Times New Roman"/>
          <w:color w:val="auto"/>
          <w:lang w:val="ru-RU"/>
        </w:rPr>
        <w:t>із</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тим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спинний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мозок</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перехідна</w:t>
      </w:r>
      <w:proofErr w:type="spellEnd"/>
      <w:r w:rsidRPr="004447E5">
        <w:rPr>
          <w:rFonts w:ascii="Times New Roman" w:eastAsia="Calibri" w:hAnsi="Times New Roman" w:cs="Times New Roman"/>
          <w:color w:val="auto"/>
          <w:lang w:val="ru-RU"/>
        </w:rPr>
        <w:t xml:space="preserve"> й </w:t>
      </w:r>
      <w:proofErr w:type="spellStart"/>
      <w:r w:rsidRPr="004447E5">
        <w:rPr>
          <w:rFonts w:ascii="Times New Roman" w:eastAsia="Calibri" w:hAnsi="Times New Roman" w:cs="Times New Roman"/>
          <w:color w:val="auto"/>
          <w:lang w:val="ru-RU"/>
        </w:rPr>
        <w:t>передаюча</w:t>
      </w:r>
      <w:proofErr w:type="spellEnd"/>
      <w:r w:rsidRPr="004447E5">
        <w:rPr>
          <w:rFonts w:ascii="Times New Roman" w:eastAsia="Calibri" w:hAnsi="Times New Roman" w:cs="Times New Roman"/>
          <w:color w:val="auto"/>
          <w:lang w:val="ru-RU"/>
        </w:rPr>
        <w:t xml:space="preserve"> структура </w:t>
      </w:r>
      <w:proofErr w:type="spellStart"/>
      <w:r w:rsidRPr="004447E5">
        <w:rPr>
          <w:rFonts w:ascii="Times New Roman" w:eastAsia="Calibri" w:hAnsi="Times New Roman" w:cs="Times New Roman"/>
          <w:color w:val="auto"/>
          <w:lang w:val="ru-RU"/>
        </w:rPr>
        <w:t>між</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розташованими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вище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відділами</w:t>
      </w:r>
      <w:proofErr w:type="spellEnd"/>
      <w:r w:rsidRPr="004447E5">
        <w:rPr>
          <w:rFonts w:ascii="Times New Roman" w:eastAsia="Calibri" w:hAnsi="Times New Roman" w:cs="Times New Roman"/>
          <w:color w:val="auto"/>
          <w:lang w:val="ru-RU"/>
        </w:rPr>
        <w:t xml:space="preserve"> ЦНС та </w:t>
      </w:r>
      <w:proofErr w:type="spellStart"/>
      <w:r w:rsidRPr="004447E5">
        <w:rPr>
          <w:rFonts w:ascii="Times New Roman" w:eastAsia="Calibri" w:hAnsi="Times New Roman" w:cs="Times New Roman"/>
          <w:color w:val="auto"/>
          <w:lang w:val="ru-RU"/>
        </w:rPr>
        <w:t>робочими</w:t>
      </w:r>
      <w:proofErr w:type="spellEnd"/>
      <w:r w:rsidRPr="004447E5">
        <w:rPr>
          <w:rFonts w:ascii="Times New Roman" w:eastAsia="Calibri" w:hAnsi="Times New Roman" w:cs="Times New Roman"/>
          <w:color w:val="auto"/>
          <w:lang w:val="ru-RU"/>
        </w:rPr>
        <w:t xml:space="preserve"> органами. Без </w:t>
      </w:r>
      <w:proofErr w:type="spellStart"/>
      <w:r w:rsidRPr="004447E5">
        <w:rPr>
          <w:rFonts w:ascii="Times New Roman" w:eastAsia="Calibri" w:hAnsi="Times New Roman" w:cs="Times New Roman"/>
          <w:color w:val="auto"/>
          <w:lang w:val="ru-RU"/>
        </w:rPr>
        <w:t>участі</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неможлива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реалізація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більшості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організму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Розуміння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ролі</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в </w:t>
      </w:r>
      <w:proofErr w:type="spellStart"/>
      <w:r w:rsidRPr="004447E5">
        <w:rPr>
          <w:rFonts w:ascii="Times New Roman" w:eastAsia="Calibri" w:hAnsi="Times New Roman" w:cs="Times New Roman"/>
          <w:color w:val="auto"/>
          <w:lang w:val="ru-RU"/>
        </w:rPr>
        <w:t>регуляції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рухових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функцій</w:t>
      </w:r>
      <w:proofErr w:type="spellEnd"/>
      <w:r w:rsidRPr="004447E5">
        <w:rPr>
          <w:rFonts w:ascii="Times New Roman" w:eastAsia="Calibri" w:hAnsi="Times New Roman" w:cs="Times New Roman"/>
          <w:color w:val="auto"/>
          <w:lang w:val="ru-RU"/>
        </w:rPr>
        <w:t xml:space="preserve"> та </w:t>
      </w:r>
      <w:proofErr w:type="spellStart"/>
      <w:r w:rsidRPr="004447E5">
        <w:rPr>
          <w:rFonts w:ascii="Times New Roman" w:eastAsia="Calibri" w:hAnsi="Times New Roman" w:cs="Times New Roman"/>
          <w:color w:val="auto"/>
          <w:lang w:val="ru-RU"/>
        </w:rPr>
        <w:t>оволодіння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фізіологічними</w:t>
      </w:r>
      <w:proofErr w:type="spellEnd"/>
      <w:r w:rsidRPr="004447E5">
        <w:rPr>
          <w:rFonts w:ascii="Times New Roman" w:eastAsia="Calibri" w:hAnsi="Times New Roman" w:cs="Times New Roman"/>
          <w:color w:val="auto"/>
          <w:lang w:val="ru-RU"/>
        </w:rPr>
        <w:t xml:space="preserve"> методами </w:t>
      </w:r>
      <w:proofErr w:type="spellStart"/>
      <w:r w:rsidRPr="004447E5">
        <w:rPr>
          <w:rFonts w:ascii="Times New Roman" w:eastAsia="Calibri" w:hAnsi="Times New Roman" w:cs="Times New Roman"/>
          <w:color w:val="auto"/>
          <w:lang w:val="ru-RU"/>
        </w:rPr>
        <w:t>дослідження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рефлекторної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функції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необхідні</w:t>
      </w:r>
      <w:proofErr w:type="spellEnd"/>
      <w:r w:rsidRPr="004447E5">
        <w:rPr>
          <w:rFonts w:ascii="Times New Roman" w:eastAsia="Calibri" w:hAnsi="Times New Roman" w:cs="Times New Roman"/>
          <w:color w:val="auto"/>
          <w:lang w:val="ru-RU"/>
        </w:rPr>
        <w:t xml:space="preserve"> для </w:t>
      </w:r>
      <w:proofErr w:type="spellStart"/>
      <w:r w:rsidRPr="004447E5">
        <w:rPr>
          <w:rFonts w:ascii="Times New Roman" w:eastAsia="Calibri" w:hAnsi="Times New Roman" w:cs="Times New Roman"/>
          <w:color w:val="auto"/>
          <w:lang w:val="ru-RU"/>
        </w:rPr>
        <w:t>практичної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діяльності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лікаря</w:t>
      </w:r>
      <w:proofErr w:type="spellEnd"/>
      <w:r w:rsidRPr="004447E5">
        <w:rPr>
          <w:rFonts w:ascii="Times New Roman" w:eastAsia="Calibri" w:hAnsi="Times New Roman" w:cs="Times New Roman"/>
          <w:color w:val="auto"/>
          <w:lang w:val="ru-RU"/>
        </w:rPr>
        <w:t xml:space="preserve">, особливо у </w:t>
      </w:r>
      <w:proofErr w:type="spellStart"/>
      <w:r w:rsidRPr="004447E5">
        <w:rPr>
          <w:rFonts w:ascii="Times New Roman" w:eastAsia="Calibri" w:hAnsi="Times New Roman" w:cs="Times New Roman"/>
          <w:color w:val="auto"/>
          <w:lang w:val="ru-RU"/>
        </w:rPr>
        <w:t>галузі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неврології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Крім</w:t>
      </w:r>
      <w:proofErr w:type="spellEnd"/>
      <w:r w:rsidRPr="004447E5">
        <w:rPr>
          <w:rFonts w:ascii="Times New Roman" w:eastAsia="Calibri" w:hAnsi="Times New Roman" w:cs="Times New Roman"/>
          <w:color w:val="auto"/>
          <w:lang w:val="ru-RU"/>
        </w:rPr>
        <w:t xml:space="preserve"> того </w:t>
      </w:r>
      <w:proofErr w:type="spellStart"/>
      <w:r w:rsidRPr="004447E5">
        <w:rPr>
          <w:rFonts w:ascii="Times New Roman" w:eastAsia="Calibri" w:hAnsi="Times New Roman" w:cs="Times New Roman"/>
          <w:color w:val="auto"/>
          <w:lang w:val="ru-RU"/>
        </w:rPr>
        <w:t>вивчення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електрографічних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методів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дослідження</w:t>
      </w:r>
      <w:proofErr w:type="spellEnd"/>
      <w:r w:rsidRPr="004447E5">
        <w:rPr>
          <w:rFonts w:ascii="Times New Roman" w:eastAsia="Calibri" w:hAnsi="Times New Roman" w:cs="Times New Roman"/>
          <w:color w:val="auto"/>
          <w:lang w:val="ru-RU"/>
        </w:rPr>
        <w:t xml:space="preserve"> структур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спинномозкових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нервів</w:t>
      </w:r>
      <w:proofErr w:type="spellEnd"/>
      <w:r w:rsidRPr="004447E5">
        <w:rPr>
          <w:rFonts w:ascii="Times New Roman" w:eastAsia="Calibri" w:hAnsi="Times New Roman" w:cs="Times New Roman"/>
          <w:color w:val="auto"/>
          <w:lang w:val="ru-RU"/>
        </w:rPr>
        <w:t xml:space="preserve"> та </w:t>
      </w:r>
      <w:proofErr w:type="spellStart"/>
      <w:r w:rsidRPr="004447E5">
        <w:rPr>
          <w:rFonts w:ascii="Times New Roman" w:eastAsia="Calibri" w:hAnsi="Times New Roman" w:cs="Times New Roman"/>
          <w:color w:val="auto"/>
          <w:lang w:val="ru-RU"/>
        </w:rPr>
        <w:t>м’язових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клітин</w:t>
      </w:r>
      <w:proofErr w:type="spellEnd"/>
      <w:r w:rsidRPr="004447E5">
        <w:rPr>
          <w:rFonts w:ascii="Times New Roman" w:eastAsia="Calibri" w:hAnsi="Times New Roman" w:cs="Times New Roman"/>
          <w:color w:val="auto"/>
          <w:lang w:val="ru-RU"/>
        </w:rPr>
        <w:t xml:space="preserve"> становить великий </w:t>
      </w:r>
      <w:proofErr w:type="spellStart"/>
      <w:r w:rsidRPr="004447E5">
        <w:rPr>
          <w:rFonts w:ascii="Times New Roman" w:eastAsia="Calibri" w:hAnsi="Times New Roman" w:cs="Times New Roman"/>
          <w:color w:val="auto"/>
          <w:lang w:val="ru-RU"/>
        </w:rPr>
        <w:t>науковий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теоретичний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інтерес</w:t>
      </w:r>
      <w:proofErr w:type="spellEnd"/>
      <w:r w:rsidRPr="004447E5">
        <w:rPr>
          <w:rFonts w:ascii="Times New Roman" w:eastAsia="Calibri" w:hAnsi="Times New Roman" w:cs="Times New Roman"/>
          <w:color w:val="auto"/>
          <w:lang w:val="ru-RU"/>
        </w:rPr>
        <w:t xml:space="preserve">. ЕЕГ, ЕМГ та </w:t>
      </w:r>
      <w:proofErr w:type="spellStart"/>
      <w:r w:rsidRPr="004447E5">
        <w:rPr>
          <w:rFonts w:ascii="Times New Roman" w:eastAsia="Calibri" w:hAnsi="Times New Roman" w:cs="Times New Roman"/>
          <w:color w:val="auto"/>
          <w:lang w:val="ru-RU"/>
        </w:rPr>
        <w:t>інші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електрофізіологічні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методи</w:t>
      </w:r>
      <w:proofErr w:type="spellEnd"/>
      <w:r w:rsidRPr="004447E5">
        <w:rPr>
          <w:rFonts w:ascii="Times New Roman" w:eastAsia="Calibri" w:hAnsi="Times New Roman" w:cs="Times New Roman"/>
          <w:color w:val="auto"/>
          <w:lang w:val="ru-RU"/>
        </w:rPr>
        <w:t xml:space="preserve"> з </w:t>
      </w:r>
      <w:proofErr w:type="spellStart"/>
      <w:r w:rsidRPr="004447E5">
        <w:rPr>
          <w:rFonts w:ascii="Times New Roman" w:eastAsia="Calibri" w:hAnsi="Times New Roman" w:cs="Times New Roman"/>
          <w:color w:val="auto"/>
          <w:lang w:val="ru-RU"/>
        </w:rPr>
        <w:t>успіхом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використовуються</w:t>
      </w:r>
      <w:proofErr w:type="spellEnd"/>
      <w:r w:rsidRPr="004447E5">
        <w:rPr>
          <w:rFonts w:ascii="Times New Roman" w:eastAsia="Calibri" w:hAnsi="Times New Roman" w:cs="Times New Roman"/>
          <w:color w:val="auto"/>
          <w:lang w:val="ru-RU"/>
        </w:rPr>
        <w:t xml:space="preserve"> в </w:t>
      </w:r>
      <w:proofErr w:type="spellStart"/>
      <w:r w:rsidRPr="004447E5">
        <w:rPr>
          <w:rFonts w:ascii="Times New Roman" w:eastAsia="Calibri" w:hAnsi="Times New Roman" w:cs="Times New Roman"/>
          <w:color w:val="auto"/>
          <w:lang w:val="ru-RU"/>
        </w:rPr>
        <w:t>клініці</w:t>
      </w:r>
      <w:proofErr w:type="spellEnd"/>
      <w:r w:rsidRPr="004447E5">
        <w:rPr>
          <w:rFonts w:ascii="Times New Roman" w:eastAsia="Calibri" w:hAnsi="Times New Roman" w:cs="Times New Roman"/>
          <w:color w:val="auto"/>
          <w:lang w:val="ru-RU"/>
        </w:rPr>
        <w:t xml:space="preserve"> для </w:t>
      </w:r>
      <w:proofErr w:type="spellStart"/>
      <w:r w:rsidRPr="004447E5">
        <w:rPr>
          <w:rFonts w:ascii="Times New Roman" w:eastAsia="Calibri" w:hAnsi="Times New Roman" w:cs="Times New Roman"/>
          <w:color w:val="auto"/>
          <w:lang w:val="ru-RU"/>
        </w:rPr>
        <w:t>правильної</w:t>
      </w:r>
      <w:proofErr w:type="spellEnd"/>
      <w:r w:rsidRPr="004447E5">
        <w:rPr>
          <w:rFonts w:ascii="Times New Roman" w:eastAsia="Calibri" w:hAnsi="Times New Roman" w:cs="Times New Roman"/>
          <w:color w:val="auto"/>
          <w:lang w:val="ru-RU"/>
        </w:rPr>
        <w:t xml:space="preserve"> постановки </w:t>
      </w:r>
      <w:proofErr w:type="spellStart"/>
      <w:r w:rsidRPr="004447E5">
        <w:rPr>
          <w:rFonts w:ascii="Times New Roman" w:eastAsia="Calibri" w:hAnsi="Times New Roman" w:cs="Times New Roman"/>
          <w:color w:val="auto"/>
          <w:lang w:val="ru-RU"/>
        </w:rPr>
        <w:t>діагнозу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w:t>
      </w:r>
      <w:proofErr w:type="spellEnd"/>
      <w:r w:rsidRPr="004447E5">
        <w:rPr>
          <w:rFonts w:ascii="Times New Roman" w:eastAsia="Calibri" w:hAnsi="Times New Roman" w:cs="Times New Roman"/>
          <w:color w:val="auto"/>
          <w:lang w:val="ru-RU"/>
        </w:rPr>
        <w:t xml:space="preserve"> час </w:t>
      </w:r>
      <w:proofErr w:type="spellStart"/>
      <w:r w:rsidRPr="004447E5">
        <w:rPr>
          <w:rFonts w:ascii="Times New Roman" w:eastAsia="Calibri" w:hAnsi="Times New Roman" w:cs="Times New Roman"/>
          <w:color w:val="auto"/>
          <w:lang w:val="ru-RU"/>
        </w:rPr>
        <w:t>клінічного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обстеження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пацієнтів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Крім</w:t>
      </w:r>
      <w:proofErr w:type="spellEnd"/>
      <w:r w:rsidRPr="004447E5">
        <w:rPr>
          <w:rFonts w:ascii="Times New Roman" w:eastAsia="Calibri" w:hAnsi="Times New Roman" w:cs="Times New Roman"/>
          <w:color w:val="auto"/>
          <w:lang w:val="ru-RU"/>
        </w:rPr>
        <w:t xml:space="preserve"> того </w:t>
      </w:r>
      <w:proofErr w:type="spellStart"/>
      <w:r w:rsidRPr="004447E5">
        <w:rPr>
          <w:rFonts w:ascii="Times New Roman" w:eastAsia="Calibri" w:hAnsi="Times New Roman" w:cs="Times New Roman"/>
          <w:color w:val="auto"/>
          <w:lang w:val="ru-RU"/>
        </w:rPr>
        <w:t>частина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електрофізіологічних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методів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може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використовуватися</w:t>
      </w:r>
      <w:proofErr w:type="spellEnd"/>
      <w:r w:rsidRPr="004447E5">
        <w:rPr>
          <w:rFonts w:ascii="Times New Roman" w:eastAsia="Calibri" w:hAnsi="Times New Roman" w:cs="Times New Roman"/>
          <w:color w:val="auto"/>
          <w:lang w:val="ru-RU"/>
        </w:rPr>
        <w:t xml:space="preserve"> і для </w:t>
      </w:r>
      <w:proofErr w:type="spellStart"/>
      <w:r w:rsidRPr="004447E5">
        <w:rPr>
          <w:rFonts w:ascii="Times New Roman" w:eastAsia="Calibri" w:hAnsi="Times New Roman" w:cs="Times New Roman"/>
          <w:color w:val="auto"/>
          <w:lang w:val="ru-RU"/>
        </w:rPr>
        <w:t>лікування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наприклад</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черезшкірна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електростимуляція</w:t>
      </w:r>
      <w:proofErr w:type="spellEnd"/>
      <w:r w:rsidRPr="004447E5">
        <w:rPr>
          <w:rFonts w:ascii="Times New Roman" w:eastAsia="Calibri" w:hAnsi="Times New Roman" w:cs="Times New Roman"/>
          <w:color w:val="auto"/>
          <w:lang w:val="ru-RU"/>
        </w:rPr>
        <w:t>.</w:t>
      </w:r>
    </w:p>
    <w:p w14:paraId="02578177"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Спинний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мозок</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виконує</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сенсорну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провідникову</w:t>
      </w:r>
      <w:proofErr w:type="spellEnd"/>
      <w:r w:rsidRPr="004447E5">
        <w:rPr>
          <w:rFonts w:ascii="Times New Roman" w:eastAsia="Calibri" w:hAnsi="Times New Roman" w:cs="Times New Roman"/>
          <w:color w:val="auto"/>
          <w:lang w:val="ru-RU"/>
        </w:rPr>
        <w:t xml:space="preserve"> й </w:t>
      </w:r>
      <w:proofErr w:type="spellStart"/>
      <w:r w:rsidRPr="004447E5">
        <w:rPr>
          <w:rFonts w:ascii="Times New Roman" w:eastAsia="Calibri" w:hAnsi="Times New Roman" w:cs="Times New Roman"/>
          <w:color w:val="auto"/>
          <w:lang w:val="ru-RU"/>
        </w:rPr>
        <w:t>інтегративну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рефлекторну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функції</w:t>
      </w:r>
      <w:proofErr w:type="spellEnd"/>
    </w:p>
    <w:p w14:paraId="720E65EE"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Усі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поділяються</w:t>
      </w:r>
      <w:proofErr w:type="spellEnd"/>
      <w:r w:rsidRPr="004447E5">
        <w:rPr>
          <w:rFonts w:ascii="Times New Roman" w:eastAsia="Calibri" w:hAnsi="Times New Roman" w:cs="Times New Roman"/>
          <w:color w:val="auto"/>
          <w:lang w:val="ru-RU"/>
        </w:rPr>
        <w:t xml:space="preserve"> на </w:t>
      </w:r>
      <w:proofErr w:type="spellStart"/>
      <w:r w:rsidRPr="004447E5">
        <w:rPr>
          <w:rFonts w:ascii="Times New Roman" w:eastAsia="Calibri" w:hAnsi="Times New Roman" w:cs="Times New Roman"/>
          <w:color w:val="auto"/>
          <w:lang w:val="ru-RU"/>
        </w:rPr>
        <w:t>сегментарні</w:t>
      </w:r>
      <w:proofErr w:type="spellEnd"/>
      <w:r w:rsidRPr="004447E5">
        <w:rPr>
          <w:rFonts w:ascii="Times New Roman" w:eastAsia="Calibri" w:hAnsi="Times New Roman" w:cs="Times New Roman"/>
          <w:color w:val="auto"/>
          <w:lang w:val="ru-RU"/>
        </w:rPr>
        <w:t xml:space="preserve"> й </w:t>
      </w:r>
      <w:proofErr w:type="spellStart"/>
      <w:r w:rsidRPr="004447E5">
        <w:rPr>
          <w:rFonts w:ascii="Times New Roman" w:eastAsia="Calibri" w:hAnsi="Times New Roman" w:cs="Times New Roman"/>
          <w:color w:val="auto"/>
          <w:lang w:val="ru-RU"/>
        </w:rPr>
        <w:t>між</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сегментарні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що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можуть</w:t>
      </w:r>
      <w:proofErr w:type="spellEnd"/>
      <w:r w:rsidRPr="004447E5">
        <w:rPr>
          <w:rFonts w:ascii="Times New Roman" w:eastAsia="Calibri" w:hAnsi="Times New Roman" w:cs="Times New Roman"/>
          <w:color w:val="auto"/>
          <w:lang w:val="ru-RU"/>
        </w:rPr>
        <w:t xml:space="preserve"> бути як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так і </w:t>
      </w:r>
      <w:proofErr w:type="spellStart"/>
      <w:r w:rsidRPr="004447E5">
        <w:rPr>
          <w:rFonts w:ascii="Times New Roman" w:eastAsia="Calibri" w:hAnsi="Times New Roman" w:cs="Times New Roman"/>
          <w:color w:val="auto"/>
          <w:lang w:val="ru-RU"/>
        </w:rPr>
        <w:t>вегетативні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бувають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пропріорецептивні</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шкірно-м’язові</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ті</w:t>
      </w:r>
      <w:proofErr w:type="spellEnd"/>
      <w:r w:rsidRPr="004447E5">
        <w:rPr>
          <w:rFonts w:ascii="Times New Roman" w:eastAsia="Calibri" w:hAnsi="Times New Roman" w:cs="Times New Roman"/>
          <w:color w:val="auto"/>
          <w:lang w:val="ru-RU"/>
        </w:rPr>
        <w:t xml:space="preserve">, й </w:t>
      </w:r>
      <w:proofErr w:type="spellStart"/>
      <w:r w:rsidRPr="004447E5">
        <w:rPr>
          <w:rFonts w:ascii="Times New Roman" w:eastAsia="Calibri" w:hAnsi="Times New Roman" w:cs="Times New Roman"/>
          <w:color w:val="auto"/>
          <w:lang w:val="ru-RU"/>
        </w:rPr>
        <w:t>інші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можуть</w:t>
      </w:r>
      <w:proofErr w:type="spellEnd"/>
      <w:r w:rsidRPr="004447E5">
        <w:rPr>
          <w:rFonts w:ascii="Times New Roman" w:eastAsia="Calibri" w:hAnsi="Times New Roman" w:cs="Times New Roman"/>
          <w:color w:val="auto"/>
          <w:lang w:val="ru-RU"/>
        </w:rPr>
        <w:t xml:space="preserve"> бути як </w:t>
      </w:r>
      <w:proofErr w:type="spellStart"/>
      <w:r w:rsidRPr="004447E5">
        <w:rPr>
          <w:rFonts w:ascii="Times New Roman" w:eastAsia="Calibri" w:hAnsi="Times New Roman" w:cs="Times New Roman"/>
          <w:color w:val="auto"/>
          <w:lang w:val="ru-RU"/>
        </w:rPr>
        <w:t>тонічні</w:t>
      </w:r>
      <w:proofErr w:type="spellEnd"/>
      <w:r w:rsidRPr="004447E5">
        <w:rPr>
          <w:rFonts w:ascii="Times New Roman" w:eastAsia="Calibri" w:hAnsi="Times New Roman" w:cs="Times New Roman"/>
          <w:color w:val="auto"/>
          <w:lang w:val="ru-RU"/>
        </w:rPr>
        <w:t xml:space="preserve">, так і </w:t>
      </w:r>
      <w:proofErr w:type="spellStart"/>
      <w:r w:rsidRPr="004447E5">
        <w:rPr>
          <w:rFonts w:ascii="Times New Roman" w:eastAsia="Calibri" w:hAnsi="Times New Roman" w:cs="Times New Roman"/>
          <w:color w:val="auto"/>
          <w:lang w:val="ru-RU"/>
        </w:rPr>
        <w:t>фазні</w:t>
      </w:r>
      <w:proofErr w:type="spellEnd"/>
      <w:r w:rsidRPr="004447E5">
        <w:rPr>
          <w:rFonts w:ascii="Times New Roman" w:eastAsia="Calibri" w:hAnsi="Times New Roman" w:cs="Times New Roman"/>
          <w:color w:val="auto"/>
          <w:lang w:val="ru-RU"/>
        </w:rPr>
        <w:t>.</w:t>
      </w:r>
    </w:p>
    <w:p w14:paraId="2D69420B"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Провідникова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функція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обумовлена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висхідними</w:t>
      </w:r>
      <w:proofErr w:type="spellEnd"/>
      <w:r w:rsidRPr="004447E5">
        <w:rPr>
          <w:rFonts w:ascii="Times New Roman" w:eastAsia="Calibri" w:hAnsi="Times New Roman" w:cs="Times New Roman"/>
          <w:color w:val="auto"/>
          <w:lang w:val="ru-RU"/>
        </w:rPr>
        <w:t xml:space="preserve"> й </w:t>
      </w:r>
      <w:proofErr w:type="spellStart"/>
      <w:r w:rsidRPr="004447E5">
        <w:rPr>
          <w:rFonts w:ascii="Times New Roman" w:eastAsia="Calibri" w:hAnsi="Times New Roman" w:cs="Times New Roman"/>
          <w:color w:val="auto"/>
          <w:lang w:val="ru-RU"/>
        </w:rPr>
        <w:t>низхідними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нервовими</w:t>
      </w:r>
      <w:proofErr w:type="spellEnd"/>
      <w:r w:rsidRPr="004447E5">
        <w:rPr>
          <w:rFonts w:ascii="Times New Roman" w:eastAsia="Calibri" w:hAnsi="Times New Roman" w:cs="Times New Roman"/>
          <w:color w:val="auto"/>
          <w:lang w:val="ru-RU"/>
        </w:rPr>
        <w:t xml:space="preserve"> шляхами, </w:t>
      </w:r>
      <w:proofErr w:type="spellStart"/>
      <w:r w:rsidRPr="004447E5">
        <w:rPr>
          <w:rFonts w:ascii="Times New Roman" w:eastAsia="Calibri" w:hAnsi="Times New Roman" w:cs="Times New Roman"/>
          <w:color w:val="auto"/>
          <w:lang w:val="ru-RU"/>
        </w:rPr>
        <w:t>які</w:t>
      </w:r>
      <w:proofErr w:type="spellEnd"/>
      <w:r w:rsidRPr="004447E5">
        <w:rPr>
          <w:rFonts w:ascii="Times New Roman" w:eastAsia="Calibri" w:hAnsi="Times New Roman" w:cs="Times New Roman"/>
          <w:color w:val="auto"/>
          <w:lang w:val="ru-RU"/>
        </w:rPr>
        <w:t xml:space="preserve"> через </w:t>
      </w:r>
      <w:proofErr w:type="spellStart"/>
      <w:r w:rsidRPr="004447E5">
        <w:rPr>
          <w:rFonts w:ascii="Times New Roman" w:eastAsia="Calibri" w:hAnsi="Times New Roman" w:cs="Times New Roman"/>
          <w:color w:val="auto"/>
          <w:lang w:val="ru-RU"/>
        </w:rPr>
        <w:t>спинний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мозок</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проходять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Висхідні</w:t>
      </w:r>
      <w:proofErr w:type="spellEnd"/>
      <w:r w:rsidRPr="004447E5">
        <w:rPr>
          <w:rFonts w:ascii="Times New Roman" w:eastAsia="Calibri" w:hAnsi="Times New Roman" w:cs="Times New Roman"/>
          <w:color w:val="auto"/>
          <w:lang w:val="ru-RU"/>
        </w:rPr>
        <w:t xml:space="preserve"> шляхи </w:t>
      </w:r>
      <w:proofErr w:type="spellStart"/>
      <w:r w:rsidRPr="004447E5">
        <w:rPr>
          <w:rFonts w:ascii="Times New Roman" w:eastAsia="Calibri" w:hAnsi="Times New Roman" w:cs="Times New Roman"/>
          <w:color w:val="auto"/>
          <w:lang w:val="ru-RU"/>
        </w:rPr>
        <w:t>проводять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усю</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шкірно-пропреоцептивну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чутливість</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відповідно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беруть</w:t>
      </w:r>
      <w:proofErr w:type="spellEnd"/>
      <w:r w:rsidRPr="004447E5">
        <w:rPr>
          <w:rFonts w:ascii="Times New Roman" w:eastAsia="Calibri" w:hAnsi="Times New Roman" w:cs="Times New Roman"/>
          <w:color w:val="auto"/>
          <w:lang w:val="ru-RU"/>
        </w:rPr>
        <w:t xml:space="preserve"> участь у </w:t>
      </w:r>
      <w:proofErr w:type="spellStart"/>
      <w:r w:rsidRPr="004447E5">
        <w:rPr>
          <w:rFonts w:ascii="Times New Roman" w:eastAsia="Calibri" w:hAnsi="Times New Roman" w:cs="Times New Roman"/>
          <w:color w:val="auto"/>
          <w:lang w:val="ru-RU"/>
        </w:rPr>
        <w:t>забезпеченні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зв’язку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організму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із</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зовнішнім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середовищем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Сюди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відносять</w:t>
      </w:r>
      <w:proofErr w:type="spellEnd"/>
      <w:r w:rsidRPr="004447E5">
        <w:rPr>
          <w:rFonts w:ascii="Times New Roman" w:eastAsia="Calibri" w:hAnsi="Times New Roman" w:cs="Times New Roman"/>
          <w:color w:val="auto"/>
          <w:lang w:val="ru-RU"/>
        </w:rPr>
        <w:t xml:space="preserve"> пучки </w:t>
      </w:r>
      <w:proofErr w:type="spellStart"/>
      <w:r w:rsidRPr="004447E5">
        <w:rPr>
          <w:rFonts w:ascii="Times New Roman" w:eastAsia="Calibri" w:hAnsi="Times New Roman" w:cs="Times New Roman"/>
          <w:color w:val="auto"/>
          <w:lang w:val="ru-RU"/>
        </w:rPr>
        <w:t>Голя</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Бурдах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спіноталамічні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ректальний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мозочкові</w:t>
      </w:r>
      <w:proofErr w:type="spellEnd"/>
      <w:r w:rsidRPr="004447E5">
        <w:rPr>
          <w:rFonts w:ascii="Times New Roman" w:eastAsia="Calibri" w:hAnsi="Times New Roman" w:cs="Times New Roman"/>
          <w:color w:val="auto"/>
          <w:lang w:val="ru-RU"/>
        </w:rPr>
        <w:t xml:space="preserve"> шляхи. Через </w:t>
      </w:r>
      <w:proofErr w:type="spellStart"/>
      <w:r w:rsidRPr="004447E5">
        <w:rPr>
          <w:rFonts w:ascii="Times New Roman" w:eastAsia="Calibri" w:hAnsi="Times New Roman" w:cs="Times New Roman"/>
          <w:color w:val="auto"/>
          <w:lang w:val="ru-RU"/>
        </w:rPr>
        <w:t>низхідні</w:t>
      </w:r>
      <w:proofErr w:type="spellEnd"/>
      <w:r w:rsidRPr="004447E5">
        <w:rPr>
          <w:rFonts w:ascii="Times New Roman" w:eastAsia="Calibri" w:hAnsi="Times New Roman" w:cs="Times New Roman"/>
          <w:color w:val="auto"/>
          <w:lang w:val="ru-RU"/>
        </w:rPr>
        <w:t xml:space="preserve"> шляхи </w:t>
      </w:r>
      <w:proofErr w:type="spellStart"/>
      <w:r w:rsidRPr="004447E5">
        <w:rPr>
          <w:rFonts w:ascii="Times New Roman" w:eastAsia="Calibri" w:hAnsi="Times New Roman" w:cs="Times New Roman"/>
          <w:color w:val="auto"/>
          <w:lang w:val="ru-RU"/>
        </w:rPr>
        <w:t>відбувається</w:t>
      </w:r>
      <w:proofErr w:type="spellEnd"/>
      <w:r w:rsidRPr="004447E5">
        <w:rPr>
          <w:rFonts w:ascii="Times New Roman" w:eastAsia="Calibri" w:hAnsi="Times New Roman" w:cs="Times New Roman"/>
          <w:color w:val="auto"/>
          <w:lang w:val="ru-RU"/>
        </w:rPr>
        <w:t xml:space="preserve"> контроль </w:t>
      </w:r>
      <w:proofErr w:type="spellStart"/>
      <w:r w:rsidRPr="004447E5">
        <w:rPr>
          <w:rFonts w:ascii="Times New Roman" w:eastAsia="Calibri" w:hAnsi="Times New Roman" w:cs="Times New Roman"/>
          <w:color w:val="auto"/>
          <w:lang w:val="ru-RU"/>
        </w:rPr>
        <w:t>його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діяльності</w:t>
      </w:r>
      <w:proofErr w:type="spellEnd"/>
      <w:r w:rsidRPr="004447E5">
        <w:rPr>
          <w:rFonts w:ascii="Times New Roman" w:eastAsia="Calibri" w:hAnsi="Times New Roman" w:cs="Times New Roman"/>
          <w:color w:val="auto"/>
          <w:lang w:val="ru-RU"/>
        </w:rPr>
        <w:t xml:space="preserve"> центрами, </w:t>
      </w:r>
      <w:proofErr w:type="spellStart"/>
      <w:r w:rsidRPr="004447E5">
        <w:rPr>
          <w:rFonts w:ascii="Times New Roman" w:eastAsia="Calibri" w:hAnsi="Times New Roman" w:cs="Times New Roman"/>
          <w:color w:val="auto"/>
          <w:lang w:val="ru-RU"/>
        </w:rPr>
        <w:t>що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знаходяться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вище</w:t>
      </w:r>
      <w:proofErr w:type="spellEnd"/>
      <w:r w:rsidRPr="004447E5">
        <w:rPr>
          <w:rFonts w:ascii="Times New Roman" w:eastAsia="Calibri" w:hAnsi="Times New Roman" w:cs="Times New Roman"/>
          <w:color w:val="auto"/>
          <w:lang w:val="ru-RU"/>
        </w:rPr>
        <w:t>.</w:t>
      </w:r>
    </w:p>
    <w:p w14:paraId="3A175DAA"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Сухожильні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рецептори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Гольджі</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веретеноподібні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структури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що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складаються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із</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колагенових</w:t>
      </w:r>
      <w:proofErr w:type="spellEnd"/>
      <w:r w:rsidRPr="004447E5">
        <w:rPr>
          <w:rFonts w:ascii="Times New Roman" w:eastAsia="Calibri" w:hAnsi="Times New Roman" w:cs="Times New Roman"/>
          <w:color w:val="auto"/>
          <w:lang w:val="ru-RU"/>
        </w:rPr>
        <w:t xml:space="preserve"> ниток, </w:t>
      </w:r>
      <w:proofErr w:type="spellStart"/>
      <w:r w:rsidRPr="004447E5">
        <w:rPr>
          <w:rFonts w:ascii="Times New Roman" w:eastAsia="Calibri" w:hAnsi="Times New Roman" w:cs="Times New Roman"/>
          <w:color w:val="auto"/>
          <w:lang w:val="ru-RU"/>
        </w:rPr>
        <w:t>які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відходять</w:t>
      </w:r>
      <w:proofErr w:type="spellEnd"/>
      <w:r w:rsidRPr="004447E5">
        <w:rPr>
          <w:rFonts w:ascii="Times New Roman" w:eastAsia="Calibri" w:hAnsi="Times New Roman" w:cs="Times New Roman"/>
          <w:color w:val="auto"/>
          <w:lang w:val="ru-RU"/>
        </w:rPr>
        <w:t xml:space="preserve"> 9-13 </w:t>
      </w:r>
      <w:proofErr w:type="spellStart"/>
      <w:r w:rsidRPr="004447E5">
        <w:rPr>
          <w:rFonts w:ascii="Times New Roman" w:eastAsia="Calibri" w:hAnsi="Times New Roman" w:cs="Times New Roman"/>
          <w:color w:val="auto"/>
          <w:lang w:val="ru-RU"/>
        </w:rPr>
        <w:t>екстрафузальних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м’язових</w:t>
      </w:r>
      <w:proofErr w:type="spellEnd"/>
      <w:r w:rsidRPr="004447E5">
        <w:rPr>
          <w:rFonts w:ascii="Times New Roman" w:eastAsia="Calibri" w:hAnsi="Times New Roman" w:cs="Times New Roman"/>
          <w:color w:val="auto"/>
          <w:lang w:val="ru-RU"/>
        </w:rPr>
        <w:t xml:space="preserve"> волокон і </w:t>
      </w:r>
      <w:proofErr w:type="spellStart"/>
      <w:r w:rsidRPr="004447E5">
        <w:rPr>
          <w:rFonts w:ascii="Times New Roman" w:eastAsia="Calibri" w:hAnsi="Times New Roman" w:cs="Times New Roman"/>
          <w:color w:val="auto"/>
          <w:lang w:val="ru-RU"/>
        </w:rPr>
        <w:t>численних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гілок</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безмієлинових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нервових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закінчень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Фізіологічну</w:t>
      </w:r>
      <w:proofErr w:type="spellEnd"/>
      <w:r w:rsidRPr="004447E5">
        <w:rPr>
          <w:rFonts w:ascii="Times New Roman" w:eastAsia="Calibri" w:hAnsi="Times New Roman" w:cs="Times New Roman"/>
          <w:color w:val="auto"/>
          <w:lang w:val="ru-RU"/>
        </w:rPr>
        <w:t xml:space="preserve"> роль </w:t>
      </w:r>
      <w:proofErr w:type="spellStart"/>
      <w:r w:rsidRPr="004447E5">
        <w:rPr>
          <w:rFonts w:ascii="Times New Roman" w:eastAsia="Calibri" w:hAnsi="Times New Roman" w:cs="Times New Roman"/>
          <w:color w:val="auto"/>
          <w:lang w:val="ru-RU"/>
        </w:rPr>
        <w:t>рефлексів</w:t>
      </w:r>
      <w:proofErr w:type="spellEnd"/>
      <w:r w:rsidRPr="004447E5">
        <w:rPr>
          <w:rFonts w:ascii="Times New Roman" w:eastAsia="Calibri" w:hAnsi="Times New Roman" w:cs="Times New Roman"/>
          <w:color w:val="auto"/>
          <w:lang w:val="ru-RU"/>
        </w:rPr>
        <w:t xml:space="preserve"> з </w:t>
      </w:r>
      <w:proofErr w:type="spellStart"/>
      <w:r w:rsidRPr="004447E5">
        <w:rPr>
          <w:rFonts w:ascii="Times New Roman" w:eastAsia="Calibri" w:hAnsi="Times New Roman" w:cs="Times New Roman"/>
          <w:color w:val="auto"/>
          <w:lang w:val="ru-RU"/>
        </w:rPr>
        <w:t>цих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рецепторів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визначають</w:t>
      </w:r>
      <w:proofErr w:type="spellEnd"/>
      <w:r w:rsidRPr="004447E5">
        <w:rPr>
          <w:rFonts w:ascii="Times New Roman" w:eastAsia="Calibri" w:hAnsi="Times New Roman" w:cs="Times New Roman"/>
          <w:color w:val="auto"/>
          <w:lang w:val="ru-RU"/>
        </w:rPr>
        <w:t xml:space="preserve"> як </w:t>
      </w:r>
      <w:proofErr w:type="spellStart"/>
      <w:r w:rsidRPr="004447E5">
        <w:rPr>
          <w:rFonts w:ascii="Times New Roman" w:eastAsia="Calibri" w:hAnsi="Times New Roman" w:cs="Times New Roman"/>
          <w:color w:val="auto"/>
          <w:lang w:val="ru-RU"/>
        </w:rPr>
        <w:t>захисну</w:t>
      </w:r>
      <w:proofErr w:type="spellEnd"/>
      <w:r w:rsidRPr="004447E5">
        <w:rPr>
          <w:rFonts w:ascii="Times New Roman" w:eastAsia="Calibri" w:hAnsi="Times New Roman" w:cs="Times New Roman"/>
          <w:color w:val="auto"/>
          <w:lang w:val="ru-RU"/>
        </w:rPr>
        <w:t xml:space="preserve">. Але </w:t>
      </w:r>
      <w:proofErr w:type="spellStart"/>
      <w:r w:rsidRPr="004447E5">
        <w:rPr>
          <w:rFonts w:ascii="Times New Roman" w:eastAsia="Calibri" w:hAnsi="Times New Roman" w:cs="Times New Roman"/>
          <w:color w:val="auto"/>
          <w:lang w:val="ru-RU"/>
        </w:rPr>
        <w:t>основна</w:t>
      </w:r>
      <w:proofErr w:type="spellEnd"/>
      <w:r w:rsidRPr="004447E5">
        <w:rPr>
          <w:rFonts w:ascii="Times New Roman" w:eastAsia="Calibri" w:hAnsi="Times New Roman" w:cs="Times New Roman"/>
          <w:color w:val="auto"/>
          <w:lang w:val="ru-RU"/>
        </w:rPr>
        <w:t xml:space="preserve"> роль </w:t>
      </w:r>
      <w:proofErr w:type="spellStart"/>
      <w:r w:rsidRPr="004447E5">
        <w:rPr>
          <w:rFonts w:ascii="Times New Roman" w:eastAsia="Calibri" w:hAnsi="Times New Roman" w:cs="Times New Roman"/>
          <w:color w:val="auto"/>
          <w:lang w:val="ru-RU"/>
        </w:rPr>
        <w:t>сухожильних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рецепторів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полягає</w:t>
      </w:r>
      <w:proofErr w:type="spellEnd"/>
      <w:r w:rsidRPr="004447E5">
        <w:rPr>
          <w:rFonts w:ascii="Times New Roman" w:eastAsia="Calibri" w:hAnsi="Times New Roman" w:cs="Times New Roman"/>
          <w:color w:val="auto"/>
          <w:lang w:val="ru-RU"/>
        </w:rPr>
        <w:t xml:space="preserve"> у </w:t>
      </w:r>
      <w:proofErr w:type="spellStart"/>
      <w:r w:rsidRPr="004447E5">
        <w:rPr>
          <w:rFonts w:ascii="Times New Roman" w:eastAsia="Calibri" w:hAnsi="Times New Roman" w:cs="Times New Roman"/>
          <w:color w:val="auto"/>
          <w:lang w:val="ru-RU"/>
        </w:rPr>
        <w:t>регуляції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напруження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м’язів</w:t>
      </w:r>
      <w:proofErr w:type="spellEnd"/>
      <w:r w:rsidRPr="004447E5">
        <w:rPr>
          <w:rFonts w:ascii="Times New Roman" w:eastAsia="Calibri" w:hAnsi="Times New Roman" w:cs="Times New Roman"/>
          <w:color w:val="auto"/>
          <w:lang w:val="ru-RU"/>
        </w:rPr>
        <w:t xml:space="preserve"> при нормальному </w:t>
      </w:r>
      <w:proofErr w:type="spellStart"/>
      <w:r w:rsidRPr="004447E5">
        <w:rPr>
          <w:rFonts w:ascii="Times New Roman" w:eastAsia="Calibri" w:hAnsi="Times New Roman" w:cs="Times New Roman"/>
          <w:color w:val="auto"/>
          <w:lang w:val="ru-RU"/>
        </w:rPr>
        <w:t>їх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скороченні</w:t>
      </w:r>
      <w:proofErr w:type="spellEnd"/>
    </w:p>
    <w:p w14:paraId="2D71090B"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Будь-яке </w:t>
      </w:r>
      <w:proofErr w:type="spellStart"/>
      <w:r w:rsidRPr="004447E5">
        <w:rPr>
          <w:rFonts w:ascii="Times New Roman" w:eastAsia="Calibri" w:hAnsi="Times New Roman" w:cs="Times New Roman"/>
          <w:color w:val="auto"/>
          <w:lang w:val="ru-RU"/>
        </w:rPr>
        <w:t>пошкодження</w:t>
      </w:r>
      <w:proofErr w:type="spellEnd"/>
      <w:r w:rsidRPr="004447E5">
        <w:rPr>
          <w:rFonts w:ascii="Times New Roman" w:eastAsia="Calibri" w:hAnsi="Times New Roman" w:cs="Times New Roman"/>
          <w:color w:val="auto"/>
          <w:lang w:val="ru-RU"/>
        </w:rPr>
        <w:t xml:space="preserve"> в НС </w:t>
      </w:r>
      <w:proofErr w:type="spellStart"/>
      <w:r w:rsidRPr="004447E5">
        <w:rPr>
          <w:rFonts w:ascii="Times New Roman" w:eastAsia="Calibri" w:hAnsi="Times New Roman" w:cs="Times New Roman"/>
          <w:color w:val="auto"/>
          <w:lang w:val="ru-RU"/>
        </w:rPr>
        <w:t>вище</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супроводжується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виникненням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спінального</w:t>
      </w:r>
      <w:proofErr w:type="spellEnd"/>
      <w:r w:rsidRPr="004447E5">
        <w:rPr>
          <w:rFonts w:ascii="Times New Roman" w:eastAsia="Calibri" w:hAnsi="Times New Roman" w:cs="Times New Roman"/>
          <w:color w:val="auto"/>
          <w:lang w:val="ru-RU"/>
        </w:rPr>
        <w:t xml:space="preserve"> шоку. </w:t>
      </w:r>
      <w:proofErr w:type="spellStart"/>
      <w:r w:rsidRPr="004447E5">
        <w:rPr>
          <w:rFonts w:ascii="Times New Roman" w:eastAsia="Calibri" w:hAnsi="Times New Roman" w:cs="Times New Roman"/>
          <w:color w:val="auto"/>
          <w:lang w:val="ru-RU"/>
        </w:rPr>
        <w:t>Явища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спінального</w:t>
      </w:r>
      <w:proofErr w:type="spellEnd"/>
      <w:r w:rsidRPr="004447E5">
        <w:rPr>
          <w:rFonts w:ascii="Times New Roman" w:eastAsia="Calibri" w:hAnsi="Times New Roman" w:cs="Times New Roman"/>
          <w:color w:val="auto"/>
          <w:lang w:val="ru-RU"/>
        </w:rPr>
        <w:t xml:space="preserve"> шоку </w:t>
      </w:r>
      <w:proofErr w:type="spellStart"/>
      <w:r w:rsidRPr="004447E5">
        <w:rPr>
          <w:rFonts w:ascii="Times New Roman" w:eastAsia="Calibri" w:hAnsi="Times New Roman" w:cs="Times New Roman"/>
          <w:color w:val="auto"/>
          <w:lang w:val="ru-RU"/>
        </w:rPr>
        <w:t>минають</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найпростіші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відновлюються</w:t>
      </w:r>
      <w:proofErr w:type="spellEnd"/>
      <w:r w:rsidRPr="004447E5">
        <w:rPr>
          <w:rFonts w:ascii="Times New Roman" w:eastAsia="Calibri" w:hAnsi="Times New Roman" w:cs="Times New Roman"/>
          <w:color w:val="auto"/>
          <w:lang w:val="ru-RU"/>
        </w:rPr>
        <w:t xml:space="preserve">. При </w:t>
      </w:r>
      <w:proofErr w:type="spellStart"/>
      <w:r w:rsidRPr="004447E5">
        <w:rPr>
          <w:rFonts w:ascii="Times New Roman" w:eastAsia="Calibri" w:hAnsi="Times New Roman" w:cs="Times New Roman"/>
          <w:color w:val="auto"/>
          <w:lang w:val="ru-RU"/>
        </w:rPr>
        <w:t>пошкодженні</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на </w:t>
      </w:r>
      <w:proofErr w:type="spellStart"/>
      <w:r w:rsidRPr="004447E5">
        <w:rPr>
          <w:rFonts w:ascii="Times New Roman" w:eastAsia="Calibri" w:hAnsi="Times New Roman" w:cs="Times New Roman"/>
          <w:color w:val="auto"/>
          <w:lang w:val="ru-RU"/>
        </w:rPr>
        <w:t>інших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рівнях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призводить</w:t>
      </w:r>
      <w:proofErr w:type="spellEnd"/>
      <w:r w:rsidRPr="004447E5">
        <w:rPr>
          <w:rFonts w:ascii="Times New Roman" w:eastAsia="Calibri" w:hAnsi="Times New Roman" w:cs="Times New Roman"/>
          <w:color w:val="auto"/>
          <w:lang w:val="ru-RU"/>
        </w:rPr>
        <w:t xml:space="preserve"> до </w:t>
      </w:r>
      <w:proofErr w:type="spellStart"/>
      <w:r w:rsidRPr="004447E5">
        <w:rPr>
          <w:rFonts w:ascii="Times New Roman" w:eastAsia="Calibri" w:hAnsi="Times New Roman" w:cs="Times New Roman"/>
          <w:color w:val="auto"/>
          <w:lang w:val="ru-RU"/>
        </w:rPr>
        <w:t>розвитку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арефлексії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нижче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місця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пошкодження</w:t>
      </w:r>
      <w:proofErr w:type="spellEnd"/>
    </w:p>
    <w:p w14:paraId="6B1E008A"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i/>
          <w:iCs/>
          <w:color w:val="auto"/>
          <w:lang w:val="ru-RU"/>
        </w:rPr>
        <w:t>Обладнання</w:t>
      </w:r>
      <w:proofErr w:type="spellEnd"/>
      <w:r w:rsidRPr="004447E5">
        <w:rPr>
          <w:rFonts w:ascii="Times New Roman" w:eastAsia="Calibri" w:hAnsi="Times New Roman" w:cs="Times New Roman"/>
          <w:i/>
          <w:iCs/>
          <w:color w:val="auto"/>
          <w:lang w:val="ru-RU"/>
        </w:rPr>
        <w:t>:</w:t>
      </w:r>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перкусійний</w:t>
      </w:r>
      <w:proofErr w:type="spellEnd"/>
      <w:r w:rsidRPr="004447E5">
        <w:rPr>
          <w:rFonts w:ascii="Times New Roman" w:eastAsia="Calibri" w:hAnsi="Times New Roman" w:cs="Times New Roman"/>
          <w:color w:val="auto"/>
          <w:lang w:val="ru-RU"/>
        </w:rPr>
        <w:t xml:space="preserve"> молоток, </w:t>
      </w:r>
      <w:proofErr w:type="spellStart"/>
      <w:r w:rsidRPr="004447E5">
        <w:rPr>
          <w:rFonts w:ascii="Times New Roman" w:eastAsia="Calibri" w:hAnsi="Times New Roman" w:cs="Times New Roman"/>
          <w:color w:val="auto"/>
          <w:lang w:val="ru-RU"/>
        </w:rPr>
        <w:t>стілець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із</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можливістю</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регулювання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висоти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сидіння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таблиці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слайди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відеофільми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зошити</w:t>
      </w:r>
      <w:proofErr w:type="spellEnd"/>
      <w:r w:rsidRPr="004447E5">
        <w:rPr>
          <w:rFonts w:ascii="Times New Roman" w:eastAsia="Calibri" w:hAnsi="Times New Roman" w:cs="Times New Roman"/>
          <w:color w:val="auto"/>
          <w:lang w:val="ru-RU"/>
        </w:rPr>
        <w:t>, ручки</w:t>
      </w:r>
    </w:p>
    <w:p w14:paraId="79078DAA"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План:</w:t>
      </w:r>
    </w:p>
    <w:p w14:paraId="31D2A360" w14:textId="096AB6A3" w:rsidR="004447E5" w:rsidRPr="004447E5" w:rsidRDefault="004447E5" w:rsidP="00FC150A">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Організаційні</w:t>
      </w:r>
      <w:proofErr w:type="spellEnd"/>
      <w:r w:rsidRPr="004447E5">
        <w:rPr>
          <w:rFonts w:ascii="Times New Roman" w:eastAsia="Calibri" w:hAnsi="Times New Roman" w:cs="Times New Roman"/>
          <w:color w:val="auto"/>
          <w:lang w:val="ru-RU"/>
        </w:rPr>
        <w:t xml:space="preserve"> заходи:</w:t>
      </w:r>
    </w:p>
    <w:p w14:paraId="78D27403" w14:textId="77777777" w:rsidR="004447E5" w:rsidRPr="004447E5" w:rsidRDefault="004447E5" w:rsidP="004447E5">
      <w:pPr>
        <w:widowControl/>
        <w:ind w:left="284" w:hanging="284"/>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w:t>
      </w:r>
      <w:r w:rsidRPr="004447E5">
        <w:rPr>
          <w:rFonts w:ascii="Times New Roman" w:eastAsia="Calibri" w:hAnsi="Times New Roman" w:cs="Times New Roman"/>
          <w:color w:val="auto"/>
          <w:lang w:val="ru-RU"/>
        </w:rPr>
        <w:tab/>
      </w:r>
      <w:proofErr w:type="spellStart"/>
      <w:r w:rsidRPr="004447E5">
        <w:rPr>
          <w:rFonts w:ascii="Times New Roman" w:eastAsia="Calibri" w:hAnsi="Times New Roman" w:cs="Times New Roman"/>
          <w:color w:val="auto"/>
          <w:lang w:val="ru-RU"/>
        </w:rPr>
        <w:t>привітання</w:t>
      </w:r>
      <w:proofErr w:type="spellEnd"/>
      <w:r w:rsidRPr="004447E5">
        <w:rPr>
          <w:rFonts w:ascii="Times New Roman" w:eastAsia="Calibri" w:hAnsi="Times New Roman" w:cs="Times New Roman"/>
          <w:color w:val="auto"/>
          <w:lang w:val="ru-RU"/>
        </w:rPr>
        <w:t xml:space="preserve">, </w:t>
      </w:r>
    </w:p>
    <w:p w14:paraId="3CB984A3" w14:textId="77777777" w:rsidR="004447E5" w:rsidRPr="004447E5" w:rsidRDefault="004447E5" w:rsidP="004447E5">
      <w:pPr>
        <w:widowControl/>
        <w:ind w:left="284" w:hanging="284"/>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w:t>
      </w:r>
      <w:r w:rsidRPr="004447E5">
        <w:rPr>
          <w:rFonts w:ascii="Times New Roman" w:eastAsia="Calibri" w:hAnsi="Times New Roman" w:cs="Times New Roman"/>
          <w:color w:val="auto"/>
          <w:lang w:val="ru-RU"/>
        </w:rPr>
        <w:tab/>
      </w:r>
      <w:proofErr w:type="spellStart"/>
      <w:r w:rsidRPr="004447E5">
        <w:rPr>
          <w:rFonts w:ascii="Times New Roman" w:eastAsia="Calibri" w:hAnsi="Times New Roman" w:cs="Times New Roman"/>
          <w:color w:val="auto"/>
          <w:lang w:val="ru-RU"/>
        </w:rPr>
        <w:t>перевірка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присутніх</w:t>
      </w:r>
      <w:proofErr w:type="spellEnd"/>
      <w:r w:rsidRPr="004447E5">
        <w:rPr>
          <w:rFonts w:ascii="Times New Roman" w:eastAsia="Calibri" w:hAnsi="Times New Roman" w:cs="Times New Roman"/>
          <w:color w:val="auto"/>
          <w:lang w:val="ru-RU"/>
        </w:rPr>
        <w:t>,</w:t>
      </w:r>
    </w:p>
    <w:p w14:paraId="34222A45" w14:textId="77777777" w:rsidR="004447E5" w:rsidRPr="004447E5" w:rsidRDefault="004447E5" w:rsidP="004447E5">
      <w:pPr>
        <w:widowControl/>
        <w:ind w:left="284" w:hanging="284"/>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w:t>
      </w:r>
      <w:r w:rsidRPr="004447E5">
        <w:rPr>
          <w:rFonts w:ascii="Times New Roman" w:eastAsia="Calibri" w:hAnsi="Times New Roman" w:cs="Times New Roman"/>
          <w:color w:val="auto"/>
          <w:lang w:val="ru-RU"/>
        </w:rPr>
        <w:tab/>
      </w:r>
      <w:proofErr w:type="spellStart"/>
      <w:r w:rsidRPr="004447E5">
        <w:rPr>
          <w:rFonts w:ascii="Times New Roman" w:eastAsia="Calibri" w:hAnsi="Times New Roman" w:cs="Times New Roman"/>
          <w:color w:val="auto"/>
          <w:lang w:val="ru-RU"/>
        </w:rPr>
        <w:t>повідомлення</w:t>
      </w:r>
      <w:proofErr w:type="spellEnd"/>
      <w:r w:rsidRPr="004447E5">
        <w:rPr>
          <w:rFonts w:ascii="Times New Roman" w:eastAsia="Calibri" w:hAnsi="Times New Roman" w:cs="Times New Roman"/>
          <w:color w:val="auto"/>
          <w:lang w:val="ru-RU"/>
        </w:rPr>
        <w:t xml:space="preserve"> теми, мети </w:t>
      </w:r>
      <w:proofErr w:type="spellStart"/>
      <w:r w:rsidRPr="004447E5">
        <w:rPr>
          <w:rFonts w:ascii="Times New Roman" w:eastAsia="Calibri" w:hAnsi="Times New Roman" w:cs="Times New Roman"/>
          <w:color w:val="auto"/>
          <w:lang w:val="ru-RU"/>
        </w:rPr>
        <w:t>заняття</w:t>
      </w:r>
      <w:proofErr w:type="spellEnd"/>
      <w:r w:rsidRPr="004447E5">
        <w:rPr>
          <w:rFonts w:ascii="Times New Roman" w:eastAsia="Calibri" w:hAnsi="Times New Roman" w:cs="Times New Roman"/>
          <w:color w:val="auto"/>
          <w:lang w:val="ru-RU"/>
        </w:rPr>
        <w:t xml:space="preserve">, </w:t>
      </w:r>
    </w:p>
    <w:p w14:paraId="1DBC76BB" w14:textId="77777777" w:rsidR="004447E5" w:rsidRPr="004447E5" w:rsidRDefault="004447E5" w:rsidP="004447E5">
      <w:pPr>
        <w:widowControl/>
        <w:ind w:left="284" w:hanging="284"/>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w:t>
      </w:r>
      <w:r w:rsidRPr="004447E5">
        <w:rPr>
          <w:rFonts w:ascii="Times New Roman" w:eastAsia="Calibri" w:hAnsi="Times New Roman" w:cs="Times New Roman"/>
          <w:color w:val="auto"/>
          <w:lang w:val="ru-RU"/>
        </w:rPr>
        <w:tab/>
      </w:r>
      <w:proofErr w:type="spellStart"/>
      <w:r w:rsidRPr="004447E5">
        <w:rPr>
          <w:rFonts w:ascii="Times New Roman" w:eastAsia="Calibri" w:hAnsi="Times New Roman" w:cs="Times New Roman"/>
          <w:color w:val="auto"/>
          <w:lang w:val="ru-RU"/>
        </w:rPr>
        <w:t>мотивація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здобувачів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вищої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освіти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щодо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вивчення</w:t>
      </w:r>
      <w:proofErr w:type="spellEnd"/>
      <w:r w:rsidRPr="004447E5">
        <w:rPr>
          <w:rFonts w:ascii="Times New Roman" w:eastAsia="Calibri" w:hAnsi="Times New Roman" w:cs="Times New Roman"/>
          <w:color w:val="auto"/>
          <w:lang w:val="ru-RU"/>
        </w:rPr>
        <w:t xml:space="preserve"> теми.</w:t>
      </w:r>
    </w:p>
    <w:p w14:paraId="6223995B" w14:textId="5AC7DC8C" w:rsidR="004447E5" w:rsidRPr="004447E5" w:rsidRDefault="004447E5" w:rsidP="004447E5">
      <w:pPr>
        <w:widowControl/>
        <w:jc w:val="both"/>
        <w:rPr>
          <w:rFonts w:ascii="Times New Roman" w:eastAsia="Calibri" w:hAnsi="Times New Roman" w:cs="Times New Roman"/>
          <w:b/>
          <w:bCs/>
          <w:color w:val="auto"/>
          <w:lang w:val="ru-RU"/>
        </w:rPr>
      </w:pPr>
      <w:r>
        <w:rPr>
          <w:rFonts w:ascii="Times New Roman" w:eastAsia="Calibri" w:hAnsi="Times New Roman" w:cs="Times New Roman"/>
          <w:color w:val="auto"/>
          <w:lang w:val="ru-RU"/>
        </w:rPr>
        <w:t>1</w:t>
      </w:r>
      <w:r w:rsidRPr="004447E5">
        <w:rPr>
          <w:rFonts w:ascii="Times New Roman" w:eastAsia="Calibri" w:hAnsi="Times New Roman" w:cs="Times New Roman"/>
          <w:b/>
          <w:bCs/>
          <w:color w:val="auto"/>
          <w:lang w:val="ru-RU"/>
        </w:rPr>
        <w:t xml:space="preserve">. Контроль опорного </w:t>
      </w:r>
      <w:proofErr w:type="spellStart"/>
      <w:r w:rsidRPr="004447E5">
        <w:rPr>
          <w:rFonts w:ascii="Times New Roman" w:eastAsia="Calibri" w:hAnsi="Times New Roman" w:cs="Times New Roman"/>
          <w:b/>
          <w:bCs/>
          <w:color w:val="auto"/>
          <w:lang w:val="ru-RU"/>
        </w:rPr>
        <w:t>рівня</w:t>
      </w:r>
      <w:proofErr w:type="spellEnd"/>
      <w:r w:rsidRPr="004447E5">
        <w:rPr>
          <w:rFonts w:ascii="Times New Roman" w:eastAsia="Calibri" w:hAnsi="Times New Roman" w:cs="Times New Roman"/>
          <w:b/>
          <w:bCs/>
          <w:color w:val="auto"/>
          <w:lang w:val="ru-RU"/>
        </w:rPr>
        <w:t xml:space="preserve"> </w:t>
      </w:r>
      <w:proofErr w:type="spellStart"/>
      <w:r w:rsidRPr="004447E5">
        <w:rPr>
          <w:rFonts w:ascii="Times New Roman" w:eastAsia="Calibri" w:hAnsi="Times New Roman" w:cs="Times New Roman"/>
          <w:b/>
          <w:bCs/>
          <w:color w:val="auto"/>
          <w:lang w:val="ru-RU"/>
        </w:rPr>
        <w:t>знань</w:t>
      </w:r>
      <w:proofErr w:type="spellEnd"/>
      <w:r w:rsidRPr="004447E5">
        <w:rPr>
          <w:rFonts w:ascii="Times New Roman" w:eastAsia="Calibri" w:hAnsi="Times New Roman" w:cs="Times New Roman"/>
          <w:b/>
          <w:bCs/>
          <w:color w:val="auto"/>
          <w:lang w:val="ru-RU"/>
        </w:rPr>
        <w:t>:</w:t>
      </w:r>
    </w:p>
    <w:p w14:paraId="0ABF2575"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w:t>
      </w:r>
      <w:r w:rsidRPr="004447E5">
        <w:rPr>
          <w:rFonts w:ascii="Times New Roman" w:eastAsia="Calibri" w:hAnsi="Times New Roman" w:cs="Times New Roman"/>
          <w:color w:val="auto"/>
          <w:lang w:val="ru-RU"/>
        </w:rPr>
        <w:tab/>
      </w:r>
      <w:proofErr w:type="spellStart"/>
      <w:r w:rsidRPr="004447E5">
        <w:rPr>
          <w:rFonts w:ascii="Times New Roman" w:eastAsia="Calibri" w:hAnsi="Times New Roman" w:cs="Times New Roman"/>
          <w:color w:val="auto"/>
          <w:lang w:val="ru-RU"/>
        </w:rPr>
        <w:t>письмове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тестування</w:t>
      </w:r>
      <w:proofErr w:type="spellEnd"/>
      <w:r w:rsidRPr="004447E5">
        <w:rPr>
          <w:rFonts w:ascii="Times New Roman" w:eastAsia="Calibri" w:hAnsi="Times New Roman" w:cs="Times New Roman"/>
          <w:color w:val="auto"/>
          <w:lang w:val="ru-RU"/>
        </w:rPr>
        <w:t xml:space="preserve">, </w:t>
      </w:r>
    </w:p>
    <w:p w14:paraId="620CB479"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w:t>
      </w:r>
      <w:r w:rsidRPr="004447E5">
        <w:rPr>
          <w:rFonts w:ascii="Times New Roman" w:eastAsia="Calibri" w:hAnsi="Times New Roman" w:cs="Times New Roman"/>
          <w:color w:val="auto"/>
          <w:lang w:val="ru-RU"/>
        </w:rPr>
        <w:tab/>
      </w:r>
      <w:proofErr w:type="spellStart"/>
      <w:r w:rsidRPr="004447E5">
        <w:rPr>
          <w:rFonts w:ascii="Times New Roman" w:eastAsia="Calibri" w:hAnsi="Times New Roman" w:cs="Times New Roman"/>
          <w:color w:val="auto"/>
          <w:lang w:val="ru-RU"/>
        </w:rPr>
        <w:t>фронтальне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опитування</w:t>
      </w:r>
      <w:proofErr w:type="spellEnd"/>
    </w:p>
    <w:p w14:paraId="1C745DED"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lastRenderedPageBreak/>
        <w:t>Вимоги</w:t>
      </w:r>
      <w:proofErr w:type="spellEnd"/>
      <w:r w:rsidRPr="004447E5">
        <w:rPr>
          <w:rFonts w:ascii="Times New Roman" w:eastAsia="Calibri" w:hAnsi="Times New Roman" w:cs="Times New Roman"/>
          <w:color w:val="auto"/>
          <w:lang w:val="ru-RU"/>
        </w:rPr>
        <w:t xml:space="preserve"> до </w:t>
      </w:r>
      <w:proofErr w:type="spellStart"/>
      <w:r w:rsidRPr="004447E5">
        <w:rPr>
          <w:rFonts w:ascii="Times New Roman" w:eastAsia="Calibri" w:hAnsi="Times New Roman" w:cs="Times New Roman"/>
          <w:color w:val="auto"/>
          <w:lang w:val="ru-RU"/>
        </w:rPr>
        <w:t>знань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теоретичної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готовності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студентів</w:t>
      </w:r>
      <w:proofErr w:type="spellEnd"/>
      <w:r w:rsidRPr="004447E5">
        <w:rPr>
          <w:rFonts w:ascii="Times New Roman" w:eastAsia="Calibri" w:hAnsi="Times New Roman" w:cs="Times New Roman"/>
          <w:color w:val="auto"/>
          <w:lang w:val="ru-RU"/>
        </w:rPr>
        <w:t xml:space="preserve"> до </w:t>
      </w:r>
      <w:proofErr w:type="spellStart"/>
      <w:r w:rsidRPr="004447E5">
        <w:rPr>
          <w:rFonts w:ascii="Times New Roman" w:eastAsia="Calibri" w:hAnsi="Times New Roman" w:cs="Times New Roman"/>
          <w:color w:val="auto"/>
          <w:lang w:val="ru-RU"/>
        </w:rPr>
        <w:t>виконання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практичних</w:t>
      </w:r>
      <w:proofErr w:type="spellEnd"/>
      <w:r w:rsidRPr="004447E5">
        <w:rPr>
          <w:rFonts w:ascii="Times New Roman" w:eastAsia="Calibri" w:hAnsi="Times New Roman" w:cs="Times New Roman"/>
          <w:color w:val="auto"/>
          <w:lang w:val="ru-RU"/>
        </w:rPr>
        <w:t xml:space="preserve"> занять:</w:t>
      </w:r>
    </w:p>
    <w:p w14:paraId="37440A04"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Знати:</w:t>
      </w:r>
    </w:p>
    <w:p w14:paraId="484108C7" w14:textId="77777777" w:rsidR="004447E5" w:rsidRPr="004447E5" w:rsidRDefault="004447E5" w:rsidP="00FC150A">
      <w:pPr>
        <w:widowControl/>
        <w:ind w:left="284" w:hanging="284"/>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w:t>
      </w:r>
      <w:r w:rsidRPr="004447E5">
        <w:rPr>
          <w:rFonts w:ascii="Times New Roman" w:eastAsia="Calibri" w:hAnsi="Times New Roman" w:cs="Times New Roman"/>
          <w:color w:val="auto"/>
          <w:lang w:val="ru-RU"/>
        </w:rPr>
        <w:tab/>
      </w:r>
      <w:proofErr w:type="spellStart"/>
      <w:r w:rsidRPr="004447E5">
        <w:rPr>
          <w:rFonts w:ascii="Times New Roman" w:eastAsia="Calibri" w:hAnsi="Times New Roman" w:cs="Times New Roman"/>
          <w:color w:val="auto"/>
          <w:lang w:val="ru-RU"/>
        </w:rPr>
        <w:t>основні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поняття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фізіології</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w:t>
      </w:r>
    </w:p>
    <w:p w14:paraId="01FAA585" w14:textId="77777777" w:rsidR="004447E5" w:rsidRPr="004447E5" w:rsidRDefault="004447E5" w:rsidP="00FC150A">
      <w:pPr>
        <w:widowControl/>
        <w:ind w:left="284" w:hanging="284"/>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w:t>
      </w:r>
      <w:r w:rsidRPr="004447E5">
        <w:rPr>
          <w:rFonts w:ascii="Times New Roman" w:eastAsia="Calibri" w:hAnsi="Times New Roman" w:cs="Times New Roman"/>
          <w:color w:val="auto"/>
          <w:lang w:val="ru-RU"/>
        </w:rPr>
        <w:tab/>
      </w:r>
      <w:proofErr w:type="spellStart"/>
      <w:r w:rsidRPr="004447E5">
        <w:rPr>
          <w:rFonts w:ascii="Times New Roman" w:eastAsia="Calibri" w:hAnsi="Times New Roman" w:cs="Times New Roman"/>
          <w:color w:val="auto"/>
          <w:lang w:val="ru-RU"/>
        </w:rPr>
        <w:t>основні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підходи</w:t>
      </w:r>
      <w:proofErr w:type="spellEnd"/>
      <w:r w:rsidRPr="004447E5">
        <w:rPr>
          <w:rFonts w:ascii="Times New Roman" w:eastAsia="Calibri" w:hAnsi="Times New Roman" w:cs="Times New Roman"/>
          <w:color w:val="auto"/>
          <w:lang w:val="ru-RU"/>
        </w:rPr>
        <w:t xml:space="preserve"> до </w:t>
      </w:r>
      <w:proofErr w:type="spellStart"/>
      <w:r w:rsidRPr="004447E5">
        <w:rPr>
          <w:rFonts w:ascii="Times New Roman" w:eastAsia="Calibri" w:hAnsi="Times New Roman" w:cs="Times New Roman"/>
          <w:color w:val="auto"/>
          <w:lang w:val="ru-RU"/>
        </w:rPr>
        <w:t>реєстрації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функцій</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у </w:t>
      </w:r>
      <w:proofErr w:type="spellStart"/>
      <w:r w:rsidRPr="004447E5">
        <w:rPr>
          <w:rFonts w:ascii="Times New Roman" w:eastAsia="Calibri" w:hAnsi="Times New Roman" w:cs="Times New Roman"/>
          <w:color w:val="auto"/>
          <w:lang w:val="ru-RU"/>
        </w:rPr>
        <w:t>клінічній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практиці</w:t>
      </w:r>
      <w:proofErr w:type="spellEnd"/>
      <w:r w:rsidRPr="004447E5">
        <w:rPr>
          <w:rFonts w:ascii="Times New Roman" w:eastAsia="Calibri" w:hAnsi="Times New Roman" w:cs="Times New Roman"/>
          <w:color w:val="auto"/>
          <w:lang w:val="ru-RU"/>
        </w:rPr>
        <w:t xml:space="preserve"> </w:t>
      </w:r>
    </w:p>
    <w:p w14:paraId="07AC9006"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Вміти</w:t>
      </w:r>
      <w:proofErr w:type="spellEnd"/>
      <w:r w:rsidRPr="004447E5">
        <w:rPr>
          <w:rFonts w:ascii="Times New Roman" w:eastAsia="Calibri" w:hAnsi="Times New Roman" w:cs="Times New Roman"/>
          <w:color w:val="auto"/>
          <w:lang w:val="ru-RU"/>
        </w:rPr>
        <w:t>:</w:t>
      </w:r>
    </w:p>
    <w:p w14:paraId="021DEC36" w14:textId="77777777" w:rsidR="004447E5" w:rsidRPr="004447E5" w:rsidRDefault="004447E5" w:rsidP="00FC150A">
      <w:pPr>
        <w:widowControl/>
        <w:ind w:left="284" w:hanging="284"/>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w:t>
      </w:r>
      <w:r w:rsidRPr="004447E5">
        <w:rPr>
          <w:rFonts w:ascii="Times New Roman" w:eastAsia="Calibri" w:hAnsi="Times New Roman" w:cs="Times New Roman"/>
          <w:color w:val="auto"/>
          <w:lang w:val="ru-RU"/>
        </w:rPr>
        <w:tab/>
      </w:r>
      <w:proofErr w:type="spellStart"/>
      <w:r w:rsidRPr="004447E5">
        <w:rPr>
          <w:rFonts w:ascii="Times New Roman" w:eastAsia="Calibri" w:hAnsi="Times New Roman" w:cs="Times New Roman"/>
          <w:color w:val="auto"/>
          <w:lang w:val="ru-RU"/>
        </w:rPr>
        <w:t>досліджувати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фізіологічні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функції</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та </w:t>
      </w:r>
      <w:proofErr w:type="spellStart"/>
      <w:r w:rsidRPr="004447E5">
        <w:rPr>
          <w:rFonts w:ascii="Times New Roman" w:eastAsia="Calibri" w:hAnsi="Times New Roman" w:cs="Times New Roman"/>
          <w:color w:val="auto"/>
          <w:lang w:val="ru-RU"/>
        </w:rPr>
        <w:t>вміти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аналізувати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отримані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дані</w:t>
      </w:r>
      <w:proofErr w:type="spellEnd"/>
    </w:p>
    <w:p w14:paraId="50FB764D" w14:textId="77777777" w:rsidR="004447E5" w:rsidRPr="004447E5" w:rsidRDefault="004447E5" w:rsidP="00FC150A">
      <w:pPr>
        <w:widowControl/>
        <w:ind w:left="284" w:hanging="284"/>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w:t>
      </w:r>
      <w:r w:rsidRPr="004447E5">
        <w:rPr>
          <w:rFonts w:ascii="Times New Roman" w:eastAsia="Calibri" w:hAnsi="Times New Roman" w:cs="Times New Roman"/>
          <w:color w:val="auto"/>
          <w:lang w:val="ru-RU"/>
        </w:rPr>
        <w:tab/>
      </w:r>
      <w:proofErr w:type="spellStart"/>
      <w:r w:rsidRPr="004447E5">
        <w:rPr>
          <w:rFonts w:ascii="Times New Roman" w:eastAsia="Calibri" w:hAnsi="Times New Roman" w:cs="Times New Roman"/>
          <w:color w:val="auto"/>
          <w:lang w:val="ru-RU"/>
        </w:rPr>
        <w:t>оволодіти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навичками</w:t>
      </w:r>
      <w:proofErr w:type="spellEnd"/>
      <w:r w:rsidRPr="004447E5">
        <w:rPr>
          <w:rFonts w:ascii="Times New Roman" w:eastAsia="Calibri" w:hAnsi="Times New Roman" w:cs="Times New Roman"/>
          <w:color w:val="auto"/>
          <w:lang w:val="ru-RU"/>
        </w:rPr>
        <w:t xml:space="preserve"> з </w:t>
      </w:r>
      <w:proofErr w:type="spellStart"/>
      <w:r w:rsidRPr="004447E5">
        <w:rPr>
          <w:rFonts w:ascii="Times New Roman" w:eastAsia="Calibri" w:hAnsi="Times New Roman" w:cs="Times New Roman"/>
          <w:color w:val="auto"/>
          <w:lang w:val="ru-RU"/>
        </w:rPr>
        <w:t>використання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фізіологічних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методів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дослідження</w:t>
      </w:r>
      <w:proofErr w:type="spellEnd"/>
      <w:r w:rsidRPr="004447E5">
        <w:rPr>
          <w:rFonts w:ascii="Times New Roman" w:eastAsia="Calibri" w:hAnsi="Times New Roman" w:cs="Times New Roman"/>
          <w:color w:val="auto"/>
          <w:lang w:val="ru-RU"/>
        </w:rPr>
        <w:t xml:space="preserve"> ЦНС у </w:t>
      </w:r>
      <w:proofErr w:type="spellStart"/>
      <w:r w:rsidRPr="004447E5">
        <w:rPr>
          <w:rFonts w:ascii="Times New Roman" w:eastAsia="Calibri" w:hAnsi="Times New Roman" w:cs="Times New Roman"/>
          <w:color w:val="auto"/>
          <w:lang w:val="ru-RU"/>
        </w:rPr>
        <w:t>клінічній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практиці</w:t>
      </w:r>
      <w:proofErr w:type="spellEnd"/>
    </w:p>
    <w:p w14:paraId="59F63660"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Перелік</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дидактичних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одиниць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підручники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посібники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методичні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рекомендації</w:t>
      </w:r>
      <w:proofErr w:type="spellEnd"/>
      <w:r w:rsidRPr="004447E5">
        <w:rPr>
          <w:rFonts w:ascii="Times New Roman" w:eastAsia="Calibri" w:hAnsi="Times New Roman" w:cs="Times New Roman"/>
          <w:color w:val="auto"/>
          <w:lang w:val="ru-RU"/>
        </w:rPr>
        <w:t xml:space="preserve"> з теми практичного </w:t>
      </w:r>
      <w:proofErr w:type="spellStart"/>
      <w:r w:rsidRPr="004447E5">
        <w:rPr>
          <w:rFonts w:ascii="Times New Roman" w:eastAsia="Calibri" w:hAnsi="Times New Roman" w:cs="Times New Roman"/>
          <w:color w:val="auto"/>
          <w:lang w:val="ru-RU"/>
        </w:rPr>
        <w:t>заняття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інструктивні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матеріали</w:t>
      </w:r>
      <w:proofErr w:type="spellEnd"/>
      <w:r w:rsidRPr="004447E5">
        <w:rPr>
          <w:rFonts w:ascii="Times New Roman" w:eastAsia="Calibri" w:hAnsi="Times New Roman" w:cs="Times New Roman"/>
          <w:color w:val="auto"/>
          <w:lang w:val="ru-RU"/>
        </w:rPr>
        <w:t xml:space="preserve"> до </w:t>
      </w:r>
      <w:proofErr w:type="spellStart"/>
      <w:r w:rsidRPr="004447E5">
        <w:rPr>
          <w:rFonts w:ascii="Times New Roman" w:eastAsia="Calibri" w:hAnsi="Times New Roman" w:cs="Times New Roman"/>
          <w:color w:val="auto"/>
          <w:lang w:val="ru-RU"/>
        </w:rPr>
        <w:t>виконання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практичної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роботи</w:t>
      </w:r>
      <w:proofErr w:type="spellEnd"/>
      <w:r w:rsidRPr="004447E5">
        <w:rPr>
          <w:rFonts w:ascii="Times New Roman" w:eastAsia="Calibri" w:hAnsi="Times New Roman" w:cs="Times New Roman"/>
          <w:color w:val="auto"/>
          <w:lang w:val="ru-RU"/>
        </w:rPr>
        <w:t>.</w:t>
      </w:r>
    </w:p>
    <w:p w14:paraId="0B493C71" w14:textId="19A27798" w:rsidR="00FC150A" w:rsidRPr="00FC150A" w:rsidRDefault="00FC150A" w:rsidP="00FC150A">
      <w:pPr>
        <w:pStyle w:val="a3"/>
        <w:numPr>
          <w:ilvl w:val="0"/>
          <w:numId w:val="28"/>
        </w:numPr>
        <w:tabs>
          <w:tab w:val="left" w:pos="330"/>
          <w:tab w:val="left" w:pos="952"/>
        </w:tabs>
        <w:jc w:val="both"/>
        <w:rPr>
          <w:rFonts w:ascii="Times New Roman" w:eastAsia="Times New Roman" w:hAnsi="Times New Roman" w:cs="Times New Roman"/>
          <w:b/>
          <w:bCs/>
          <w:i/>
          <w:iCs/>
        </w:rPr>
      </w:pPr>
      <w:r w:rsidRPr="00FC150A">
        <w:rPr>
          <w:rFonts w:ascii="Times New Roman" w:eastAsia="Times New Roman" w:hAnsi="Times New Roman" w:cs="Times New Roman"/>
          <w:b/>
          <w:bCs/>
          <w:i/>
          <w:iCs/>
        </w:rPr>
        <w:t>Обговорення теоретичних питань для перевірки базових знань за темою:</w:t>
      </w:r>
    </w:p>
    <w:p w14:paraId="35ACBBE8"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Теоретичні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питання</w:t>
      </w:r>
      <w:proofErr w:type="spellEnd"/>
      <w:r w:rsidRPr="004447E5">
        <w:rPr>
          <w:rFonts w:ascii="Times New Roman" w:eastAsia="Calibri" w:hAnsi="Times New Roman" w:cs="Times New Roman"/>
          <w:color w:val="auto"/>
          <w:lang w:val="ru-RU"/>
        </w:rPr>
        <w:t>:</w:t>
      </w:r>
    </w:p>
    <w:p w14:paraId="3EB17D63"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1. </w:t>
      </w:r>
      <w:proofErr w:type="spellStart"/>
      <w:r w:rsidRPr="004447E5">
        <w:rPr>
          <w:rFonts w:ascii="Times New Roman" w:eastAsia="Calibri" w:hAnsi="Times New Roman" w:cs="Times New Roman"/>
          <w:color w:val="auto"/>
          <w:lang w:val="ru-RU"/>
        </w:rPr>
        <w:t>Функції</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w:t>
      </w:r>
    </w:p>
    <w:p w14:paraId="3A240B18"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2. Роль </w:t>
      </w:r>
      <w:proofErr w:type="spellStart"/>
      <w:r w:rsidRPr="004447E5">
        <w:rPr>
          <w:rFonts w:ascii="Times New Roman" w:eastAsia="Calibri" w:hAnsi="Times New Roman" w:cs="Times New Roman"/>
          <w:color w:val="auto"/>
          <w:lang w:val="ru-RU"/>
        </w:rPr>
        <w:t>передніх</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задніх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корінців</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w:t>
      </w:r>
    </w:p>
    <w:p w14:paraId="13CA602D"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3.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системи</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їх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організація</w:t>
      </w:r>
      <w:proofErr w:type="spellEnd"/>
      <w:r w:rsidRPr="004447E5">
        <w:rPr>
          <w:rFonts w:ascii="Times New Roman" w:eastAsia="Calibri" w:hAnsi="Times New Roman" w:cs="Times New Roman"/>
          <w:color w:val="auto"/>
          <w:lang w:val="ru-RU"/>
        </w:rPr>
        <w:t xml:space="preserve"> та </w:t>
      </w:r>
      <w:proofErr w:type="spellStart"/>
      <w:r w:rsidRPr="004447E5">
        <w:rPr>
          <w:rFonts w:ascii="Times New Roman" w:eastAsia="Calibri" w:hAnsi="Times New Roman" w:cs="Times New Roman"/>
          <w:color w:val="auto"/>
          <w:lang w:val="ru-RU"/>
        </w:rPr>
        <w:t>механізми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координації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конвергенція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дивергенція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види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гальмування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мотонейронів</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поворотне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реципрокне</w:t>
      </w:r>
      <w:proofErr w:type="spellEnd"/>
      <w:r w:rsidRPr="004447E5">
        <w:rPr>
          <w:rFonts w:ascii="Times New Roman" w:eastAsia="Calibri" w:hAnsi="Times New Roman" w:cs="Times New Roman"/>
          <w:color w:val="auto"/>
          <w:lang w:val="ru-RU"/>
        </w:rPr>
        <w:t>).</w:t>
      </w:r>
    </w:p>
    <w:p w14:paraId="55D86AA0"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4. Роль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в </w:t>
      </w:r>
      <w:proofErr w:type="spellStart"/>
      <w:r w:rsidRPr="004447E5">
        <w:rPr>
          <w:rFonts w:ascii="Times New Roman" w:eastAsia="Calibri" w:hAnsi="Times New Roman" w:cs="Times New Roman"/>
          <w:color w:val="auto"/>
          <w:lang w:val="ru-RU"/>
        </w:rPr>
        <w:t>регуляції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м’язового</w:t>
      </w:r>
      <w:proofErr w:type="spellEnd"/>
      <w:r w:rsidRPr="004447E5">
        <w:rPr>
          <w:rFonts w:ascii="Times New Roman" w:eastAsia="Calibri" w:hAnsi="Times New Roman" w:cs="Times New Roman"/>
          <w:color w:val="auto"/>
          <w:lang w:val="ru-RU"/>
        </w:rPr>
        <w:t xml:space="preserve"> тонусу.</w:t>
      </w:r>
    </w:p>
    <w:p w14:paraId="6A7F5284"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5. </w:t>
      </w:r>
      <w:proofErr w:type="spellStart"/>
      <w:r w:rsidRPr="004447E5">
        <w:rPr>
          <w:rFonts w:ascii="Times New Roman" w:eastAsia="Calibri" w:hAnsi="Times New Roman" w:cs="Times New Roman"/>
          <w:color w:val="auto"/>
          <w:lang w:val="ru-RU"/>
        </w:rPr>
        <w:t>Фізіологічна</w:t>
      </w:r>
      <w:proofErr w:type="spellEnd"/>
      <w:r w:rsidRPr="004447E5">
        <w:rPr>
          <w:rFonts w:ascii="Times New Roman" w:eastAsia="Calibri" w:hAnsi="Times New Roman" w:cs="Times New Roman"/>
          <w:color w:val="auto"/>
          <w:lang w:val="ru-RU"/>
        </w:rPr>
        <w:t xml:space="preserve"> характеристика </w:t>
      </w:r>
      <w:proofErr w:type="spellStart"/>
      <w:r w:rsidRPr="004447E5">
        <w:rPr>
          <w:rFonts w:ascii="Times New Roman" w:eastAsia="Calibri" w:hAnsi="Times New Roman" w:cs="Times New Roman"/>
          <w:color w:val="auto"/>
          <w:lang w:val="ru-RU"/>
        </w:rPr>
        <w:t>пропріорецепторів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м’язові</w:t>
      </w:r>
      <w:proofErr w:type="spellEnd"/>
      <w:r w:rsidRPr="004447E5">
        <w:rPr>
          <w:rFonts w:ascii="Times New Roman" w:eastAsia="Calibri" w:hAnsi="Times New Roman" w:cs="Times New Roman"/>
          <w:color w:val="auto"/>
          <w:lang w:val="ru-RU"/>
        </w:rPr>
        <w:t xml:space="preserve"> веретена, </w:t>
      </w:r>
      <w:proofErr w:type="spellStart"/>
      <w:r w:rsidRPr="004447E5">
        <w:rPr>
          <w:rFonts w:ascii="Times New Roman" w:eastAsia="Calibri" w:hAnsi="Times New Roman" w:cs="Times New Roman"/>
          <w:color w:val="auto"/>
          <w:lang w:val="ru-RU"/>
        </w:rPr>
        <w:t>їх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будова</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функції</w:t>
      </w:r>
      <w:proofErr w:type="spellEnd"/>
      <w:r w:rsidRPr="004447E5">
        <w:rPr>
          <w:rFonts w:ascii="Times New Roman" w:eastAsia="Calibri" w:hAnsi="Times New Roman" w:cs="Times New Roman"/>
          <w:color w:val="auto"/>
          <w:lang w:val="ru-RU"/>
        </w:rPr>
        <w:t>.</w:t>
      </w:r>
    </w:p>
    <w:p w14:paraId="318D7C5A"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6. </w:t>
      </w:r>
      <w:proofErr w:type="spellStart"/>
      <w:r w:rsidRPr="004447E5">
        <w:rPr>
          <w:rFonts w:ascii="Times New Roman" w:eastAsia="Calibri" w:hAnsi="Times New Roman" w:cs="Times New Roman"/>
          <w:color w:val="auto"/>
          <w:lang w:val="ru-RU"/>
        </w:rPr>
        <w:t>Сухожильні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рецептори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Гольджі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їх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функції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із</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сухожильних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рецепторів</w:t>
      </w:r>
      <w:proofErr w:type="spellEnd"/>
      <w:r w:rsidRPr="004447E5">
        <w:rPr>
          <w:rFonts w:ascii="Times New Roman" w:eastAsia="Calibri" w:hAnsi="Times New Roman" w:cs="Times New Roman"/>
          <w:color w:val="auto"/>
          <w:lang w:val="ru-RU"/>
        </w:rPr>
        <w:t>.</w:t>
      </w:r>
    </w:p>
    <w:p w14:paraId="1BE85FD7"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7. </w:t>
      </w:r>
      <w:proofErr w:type="spellStart"/>
      <w:r w:rsidRPr="004447E5">
        <w:rPr>
          <w:rFonts w:ascii="Times New Roman" w:eastAsia="Calibri" w:hAnsi="Times New Roman" w:cs="Times New Roman"/>
          <w:color w:val="auto"/>
          <w:lang w:val="ru-RU"/>
        </w:rPr>
        <w:t>Класифікація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рефлексів</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w:t>
      </w:r>
    </w:p>
    <w:p w14:paraId="3CB17819"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8.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розтягування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їх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рефлекторні</w:t>
      </w:r>
      <w:proofErr w:type="spellEnd"/>
      <w:r w:rsidRPr="004447E5">
        <w:rPr>
          <w:rFonts w:ascii="Times New Roman" w:eastAsia="Calibri" w:hAnsi="Times New Roman" w:cs="Times New Roman"/>
          <w:color w:val="auto"/>
          <w:lang w:val="ru-RU"/>
        </w:rPr>
        <w:t xml:space="preserve"> дуги, </w:t>
      </w:r>
      <w:proofErr w:type="spellStart"/>
      <w:r w:rsidRPr="004447E5">
        <w:rPr>
          <w:rFonts w:ascii="Times New Roman" w:eastAsia="Calibri" w:hAnsi="Times New Roman" w:cs="Times New Roman"/>
          <w:color w:val="auto"/>
          <w:lang w:val="ru-RU"/>
        </w:rPr>
        <w:t>функції</w:t>
      </w:r>
      <w:proofErr w:type="spellEnd"/>
      <w:r w:rsidRPr="004447E5">
        <w:rPr>
          <w:rFonts w:ascii="Times New Roman" w:eastAsia="Calibri" w:hAnsi="Times New Roman" w:cs="Times New Roman"/>
          <w:color w:val="auto"/>
          <w:lang w:val="ru-RU"/>
        </w:rPr>
        <w:t xml:space="preserve"> гамма-</w:t>
      </w:r>
      <w:proofErr w:type="spellStart"/>
      <w:r w:rsidRPr="004447E5">
        <w:rPr>
          <w:rFonts w:ascii="Times New Roman" w:eastAsia="Calibri" w:hAnsi="Times New Roman" w:cs="Times New Roman"/>
          <w:color w:val="auto"/>
          <w:lang w:val="ru-RU"/>
        </w:rPr>
        <w:t>петлі</w:t>
      </w:r>
      <w:proofErr w:type="spellEnd"/>
      <w:r w:rsidRPr="004447E5">
        <w:rPr>
          <w:rFonts w:ascii="Times New Roman" w:eastAsia="Calibri" w:hAnsi="Times New Roman" w:cs="Times New Roman"/>
          <w:color w:val="auto"/>
          <w:lang w:val="ru-RU"/>
        </w:rPr>
        <w:t>.</w:t>
      </w:r>
    </w:p>
    <w:p w14:paraId="7F592B5F"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9. Роль </w:t>
      </w:r>
      <w:proofErr w:type="spellStart"/>
      <w:r w:rsidRPr="004447E5">
        <w:rPr>
          <w:rFonts w:ascii="Times New Roman" w:eastAsia="Calibri" w:hAnsi="Times New Roman" w:cs="Times New Roman"/>
          <w:color w:val="auto"/>
          <w:lang w:val="ru-RU"/>
        </w:rPr>
        <w:t>рефлексів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розтягування</w:t>
      </w:r>
      <w:proofErr w:type="spellEnd"/>
      <w:r w:rsidRPr="004447E5">
        <w:rPr>
          <w:rFonts w:ascii="Times New Roman" w:eastAsia="Calibri" w:hAnsi="Times New Roman" w:cs="Times New Roman"/>
          <w:color w:val="auto"/>
          <w:lang w:val="ru-RU"/>
        </w:rPr>
        <w:t xml:space="preserve"> в </w:t>
      </w:r>
      <w:proofErr w:type="spellStart"/>
      <w:r w:rsidRPr="004447E5">
        <w:rPr>
          <w:rFonts w:ascii="Times New Roman" w:eastAsia="Calibri" w:hAnsi="Times New Roman" w:cs="Times New Roman"/>
          <w:color w:val="auto"/>
          <w:lang w:val="ru-RU"/>
        </w:rPr>
        <w:t>регуляції</w:t>
      </w:r>
      <w:proofErr w:type="spellEnd"/>
      <w:r w:rsidRPr="004447E5">
        <w:rPr>
          <w:rFonts w:ascii="Times New Roman" w:eastAsia="Calibri" w:hAnsi="Times New Roman" w:cs="Times New Roman"/>
          <w:color w:val="auto"/>
          <w:lang w:val="ru-RU"/>
        </w:rPr>
        <w:t xml:space="preserve"> тонусу (</w:t>
      </w:r>
      <w:proofErr w:type="spellStart"/>
      <w:r w:rsidRPr="004447E5">
        <w:rPr>
          <w:rFonts w:ascii="Times New Roman" w:eastAsia="Calibri" w:hAnsi="Times New Roman" w:cs="Times New Roman"/>
          <w:color w:val="auto"/>
          <w:lang w:val="ru-RU"/>
        </w:rPr>
        <w:t>тонічні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довжини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фазні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w:t>
      </w:r>
    </w:p>
    <w:p w14:paraId="1AE1E8FB"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10. </w:t>
      </w:r>
      <w:proofErr w:type="spellStart"/>
      <w:r w:rsidRPr="004447E5">
        <w:rPr>
          <w:rFonts w:ascii="Times New Roman" w:eastAsia="Calibri" w:hAnsi="Times New Roman" w:cs="Times New Roman"/>
          <w:color w:val="auto"/>
          <w:lang w:val="ru-RU"/>
        </w:rPr>
        <w:t>Наслідки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перерізань</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на </w:t>
      </w:r>
      <w:proofErr w:type="spellStart"/>
      <w:r w:rsidRPr="004447E5">
        <w:rPr>
          <w:rFonts w:ascii="Times New Roman" w:eastAsia="Calibri" w:hAnsi="Times New Roman" w:cs="Times New Roman"/>
          <w:color w:val="auto"/>
          <w:lang w:val="ru-RU"/>
        </w:rPr>
        <w:t>різних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рівнях</w:t>
      </w:r>
      <w:proofErr w:type="spellEnd"/>
      <w:r w:rsidRPr="004447E5">
        <w:rPr>
          <w:rFonts w:ascii="Times New Roman" w:eastAsia="Calibri" w:hAnsi="Times New Roman" w:cs="Times New Roman"/>
          <w:color w:val="auto"/>
          <w:lang w:val="ru-RU"/>
        </w:rPr>
        <w:t xml:space="preserve"> у тварин </w:t>
      </w:r>
      <w:proofErr w:type="spellStart"/>
      <w:r w:rsidRPr="004447E5">
        <w:rPr>
          <w:rFonts w:ascii="Times New Roman" w:eastAsia="Calibri" w:hAnsi="Times New Roman" w:cs="Times New Roman"/>
          <w:color w:val="auto"/>
          <w:lang w:val="ru-RU"/>
        </w:rPr>
        <w:t>або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ушкоджень</w:t>
      </w:r>
      <w:proofErr w:type="spellEnd"/>
      <w:r w:rsidRPr="004447E5">
        <w:rPr>
          <w:rFonts w:ascii="Times New Roman" w:eastAsia="Calibri" w:hAnsi="Times New Roman" w:cs="Times New Roman"/>
          <w:color w:val="auto"/>
          <w:lang w:val="ru-RU"/>
        </w:rPr>
        <w:t xml:space="preserve"> у </w:t>
      </w:r>
      <w:proofErr w:type="spellStart"/>
      <w:r w:rsidRPr="004447E5">
        <w:rPr>
          <w:rFonts w:ascii="Times New Roman" w:eastAsia="Calibri" w:hAnsi="Times New Roman" w:cs="Times New Roman"/>
          <w:color w:val="auto"/>
          <w:lang w:val="ru-RU"/>
        </w:rPr>
        <w:t>людини</w:t>
      </w:r>
      <w:proofErr w:type="spellEnd"/>
      <w:r w:rsidRPr="004447E5">
        <w:rPr>
          <w:rFonts w:ascii="Times New Roman" w:eastAsia="Calibri" w:hAnsi="Times New Roman" w:cs="Times New Roman"/>
          <w:color w:val="auto"/>
          <w:lang w:val="ru-RU"/>
        </w:rPr>
        <w:t>.</w:t>
      </w:r>
    </w:p>
    <w:p w14:paraId="67B39642"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11. </w:t>
      </w:r>
      <w:proofErr w:type="spellStart"/>
      <w:r w:rsidRPr="004447E5">
        <w:rPr>
          <w:rFonts w:ascii="Times New Roman" w:eastAsia="Calibri" w:hAnsi="Times New Roman" w:cs="Times New Roman"/>
          <w:color w:val="auto"/>
          <w:lang w:val="ru-RU"/>
        </w:rPr>
        <w:t>Провідникова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функція</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її</w:t>
      </w:r>
      <w:proofErr w:type="spellEnd"/>
      <w:r w:rsidRPr="004447E5">
        <w:rPr>
          <w:rFonts w:ascii="Times New Roman" w:eastAsia="Calibri" w:hAnsi="Times New Roman" w:cs="Times New Roman"/>
          <w:color w:val="auto"/>
          <w:lang w:val="ru-RU"/>
        </w:rPr>
        <w:t xml:space="preserve"> роль у </w:t>
      </w:r>
      <w:proofErr w:type="spellStart"/>
      <w:r w:rsidRPr="004447E5">
        <w:rPr>
          <w:rFonts w:ascii="Times New Roman" w:eastAsia="Calibri" w:hAnsi="Times New Roman" w:cs="Times New Roman"/>
          <w:color w:val="auto"/>
          <w:lang w:val="ru-RU"/>
        </w:rPr>
        <w:t>регуляції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рухових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функцій</w:t>
      </w:r>
      <w:proofErr w:type="spellEnd"/>
      <w:r w:rsidRPr="004447E5">
        <w:rPr>
          <w:rFonts w:ascii="Times New Roman" w:eastAsia="Calibri" w:hAnsi="Times New Roman" w:cs="Times New Roman"/>
          <w:color w:val="auto"/>
          <w:lang w:val="ru-RU"/>
        </w:rPr>
        <w:t>.</w:t>
      </w:r>
    </w:p>
    <w:p w14:paraId="6F986134" w14:textId="77777777" w:rsidR="004447E5" w:rsidRPr="004447E5" w:rsidRDefault="004447E5" w:rsidP="004447E5">
      <w:pPr>
        <w:widowControl/>
        <w:jc w:val="both"/>
        <w:rPr>
          <w:rFonts w:ascii="Times New Roman" w:eastAsia="Calibri" w:hAnsi="Times New Roman" w:cs="Times New Roman"/>
          <w:color w:val="auto"/>
          <w:lang w:val="ru-RU"/>
        </w:rPr>
      </w:pPr>
    </w:p>
    <w:p w14:paraId="43D5F210" w14:textId="77777777" w:rsidR="004447E5" w:rsidRPr="004447E5" w:rsidRDefault="004447E5" w:rsidP="004447E5">
      <w:pPr>
        <w:widowControl/>
        <w:rPr>
          <w:rFonts w:ascii="Times New Roman" w:eastAsia="Calibri" w:hAnsi="Times New Roman" w:cs="Times New Roman"/>
          <w:color w:val="auto"/>
          <w:lang w:val="ru-RU"/>
        </w:rPr>
        <w:sectPr w:rsidR="004447E5" w:rsidRPr="004447E5" w:rsidSect="004447E5">
          <w:pgSz w:w="11906" w:h="16838"/>
          <w:pgMar w:top="1134" w:right="850" w:bottom="1134" w:left="1701" w:header="708" w:footer="708" w:gutter="0"/>
          <w:cols w:space="720"/>
        </w:sectPr>
      </w:pPr>
    </w:p>
    <w:p w14:paraId="01B4387E"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Тестові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завдання</w:t>
      </w:r>
      <w:proofErr w:type="spellEnd"/>
      <w:r w:rsidRPr="004447E5">
        <w:rPr>
          <w:rFonts w:ascii="Times New Roman" w:eastAsia="Calibri" w:hAnsi="Times New Roman" w:cs="Times New Roman"/>
          <w:color w:val="auto"/>
          <w:lang w:val="ru-RU"/>
        </w:rPr>
        <w:t xml:space="preserve">: </w:t>
      </w:r>
    </w:p>
    <w:p w14:paraId="50187259" w14:textId="0A213638"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 1. </w:t>
      </w:r>
      <w:proofErr w:type="spellStart"/>
      <w:r w:rsidRPr="004447E5">
        <w:rPr>
          <w:rFonts w:ascii="Times New Roman" w:eastAsia="Calibri" w:hAnsi="Times New Roman" w:cs="Times New Roman"/>
          <w:color w:val="auto"/>
          <w:lang w:val="ru-RU"/>
        </w:rPr>
        <w:t>Якими</w:t>
      </w:r>
      <w:proofErr w:type="spellEnd"/>
      <w:r w:rsidRPr="004447E5">
        <w:rPr>
          <w:rFonts w:ascii="Times New Roman" w:eastAsia="Calibri" w:hAnsi="Times New Roman" w:cs="Times New Roman"/>
          <w:color w:val="auto"/>
          <w:lang w:val="ru-RU"/>
        </w:rPr>
        <w:t xml:space="preserve"> волокнами </w:t>
      </w:r>
      <w:proofErr w:type="spellStart"/>
      <w:r w:rsidRPr="004447E5">
        <w:rPr>
          <w:rFonts w:ascii="Times New Roman" w:eastAsia="Calibri" w:hAnsi="Times New Roman" w:cs="Times New Roman"/>
          <w:color w:val="auto"/>
          <w:lang w:val="ru-RU"/>
        </w:rPr>
        <w:t>імпульси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зі</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надходять</w:t>
      </w:r>
      <w:proofErr w:type="spellEnd"/>
      <w:r w:rsidRPr="004447E5">
        <w:rPr>
          <w:rFonts w:ascii="Times New Roman" w:eastAsia="Calibri" w:hAnsi="Times New Roman" w:cs="Times New Roman"/>
          <w:color w:val="auto"/>
          <w:lang w:val="ru-RU"/>
        </w:rPr>
        <w:t xml:space="preserve"> до </w:t>
      </w:r>
      <w:proofErr w:type="spellStart"/>
      <w:r w:rsidRPr="004447E5">
        <w:rPr>
          <w:rFonts w:ascii="Times New Roman" w:eastAsia="Calibri" w:hAnsi="Times New Roman" w:cs="Times New Roman"/>
          <w:color w:val="auto"/>
          <w:lang w:val="ru-RU"/>
        </w:rPr>
        <w:t>м’язових</w:t>
      </w:r>
      <w:proofErr w:type="spellEnd"/>
      <w:r w:rsidRPr="004447E5">
        <w:rPr>
          <w:rFonts w:ascii="Times New Roman" w:eastAsia="Calibri" w:hAnsi="Times New Roman" w:cs="Times New Roman"/>
          <w:color w:val="auto"/>
          <w:lang w:val="ru-RU"/>
        </w:rPr>
        <w:t xml:space="preserve"> веретен?</w:t>
      </w:r>
    </w:p>
    <w:p w14:paraId="54E7A303"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A. Альфа-</w:t>
      </w:r>
      <w:proofErr w:type="spellStart"/>
      <w:r w:rsidRPr="004447E5">
        <w:rPr>
          <w:rFonts w:ascii="Times New Roman" w:eastAsia="Calibri" w:hAnsi="Times New Roman" w:cs="Times New Roman"/>
          <w:color w:val="auto"/>
          <w:lang w:val="ru-RU"/>
        </w:rPr>
        <w:t>аферентними</w:t>
      </w:r>
      <w:proofErr w:type="spellEnd"/>
    </w:p>
    <w:p w14:paraId="55658C65"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B. Гамма-</w:t>
      </w:r>
      <w:proofErr w:type="spellStart"/>
      <w:r w:rsidRPr="004447E5">
        <w:rPr>
          <w:rFonts w:ascii="Times New Roman" w:eastAsia="Calibri" w:hAnsi="Times New Roman" w:cs="Times New Roman"/>
          <w:color w:val="auto"/>
          <w:lang w:val="ru-RU"/>
        </w:rPr>
        <w:t>еферентними</w:t>
      </w:r>
      <w:proofErr w:type="spellEnd"/>
    </w:p>
    <w:p w14:paraId="33C7E485"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C. Гамма-</w:t>
      </w:r>
      <w:proofErr w:type="spellStart"/>
      <w:r w:rsidRPr="004447E5">
        <w:rPr>
          <w:rFonts w:ascii="Times New Roman" w:eastAsia="Calibri" w:hAnsi="Times New Roman" w:cs="Times New Roman"/>
          <w:color w:val="auto"/>
          <w:lang w:val="ru-RU"/>
        </w:rPr>
        <w:t>аферентними</w:t>
      </w:r>
      <w:proofErr w:type="spellEnd"/>
    </w:p>
    <w:p w14:paraId="16969664"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D. Волокнами групи С</w:t>
      </w:r>
    </w:p>
    <w:p w14:paraId="2A14262A"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E. Волокнами групи В</w:t>
      </w:r>
    </w:p>
    <w:p w14:paraId="6208D6B2"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2. </w:t>
      </w:r>
      <w:proofErr w:type="spellStart"/>
      <w:r w:rsidRPr="004447E5">
        <w:rPr>
          <w:rFonts w:ascii="Times New Roman" w:eastAsia="Calibri" w:hAnsi="Times New Roman" w:cs="Times New Roman"/>
          <w:color w:val="auto"/>
          <w:lang w:val="ru-RU"/>
        </w:rPr>
        <w:t>Які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рецептори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реагують</w:t>
      </w:r>
      <w:proofErr w:type="spellEnd"/>
      <w:r w:rsidRPr="004447E5">
        <w:rPr>
          <w:rFonts w:ascii="Times New Roman" w:eastAsia="Calibri" w:hAnsi="Times New Roman" w:cs="Times New Roman"/>
          <w:color w:val="auto"/>
          <w:lang w:val="ru-RU"/>
        </w:rPr>
        <w:t xml:space="preserve"> на </w:t>
      </w:r>
      <w:proofErr w:type="spellStart"/>
      <w:r w:rsidRPr="004447E5">
        <w:rPr>
          <w:rFonts w:ascii="Times New Roman" w:eastAsia="Calibri" w:hAnsi="Times New Roman" w:cs="Times New Roman"/>
          <w:color w:val="auto"/>
          <w:lang w:val="ru-RU"/>
        </w:rPr>
        <w:t>зміну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довжини</w:t>
      </w:r>
      <w:proofErr w:type="spellEnd"/>
    </w:p>
    <w:p w14:paraId="082168C6"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і </w:t>
      </w:r>
      <w:proofErr w:type="spellStart"/>
      <w:r w:rsidRPr="004447E5">
        <w:rPr>
          <w:rFonts w:ascii="Times New Roman" w:eastAsia="Calibri" w:hAnsi="Times New Roman" w:cs="Times New Roman"/>
          <w:color w:val="auto"/>
          <w:lang w:val="ru-RU"/>
        </w:rPr>
        <w:t>швидкості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зміни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довжини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м’яза</w:t>
      </w:r>
      <w:proofErr w:type="spellEnd"/>
      <w:r w:rsidRPr="004447E5">
        <w:rPr>
          <w:rFonts w:ascii="Times New Roman" w:eastAsia="Calibri" w:hAnsi="Times New Roman" w:cs="Times New Roman"/>
          <w:color w:val="auto"/>
          <w:lang w:val="ru-RU"/>
        </w:rPr>
        <w:t>?</w:t>
      </w:r>
    </w:p>
    <w:p w14:paraId="04BD1BF2"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A. </w:t>
      </w:r>
      <w:proofErr w:type="spellStart"/>
      <w:r w:rsidRPr="004447E5">
        <w:rPr>
          <w:rFonts w:ascii="Times New Roman" w:eastAsia="Calibri" w:hAnsi="Times New Roman" w:cs="Times New Roman"/>
          <w:color w:val="auto"/>
          <w:lang w:val="ru-RU"/>
        </w:rPr>
        <w:t>Рецептори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суглобів</w:t>
      </w:r>
      <w:proofErr w:type="spellEnd"/>
    </w:p>
    <w:p w14:paraId="65E5C63D"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B. </w:t>
      </w:r>
      <w:proofErr w:type="spellStart"/>
      <w:r w:rsidRPr="004447E5">
        <w:rPr>
          <w:rFonts w:ascii="Times New Roman" w:eastAsia="Calibri" w:hAnsi="Times New Roman" w:cs="Times New Roman"/>
          <w:color w:val="auto"/>
          <w:lang w:val="ru-RU"/>
        </w:rPr>
        <w:t>Рецептори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м’язових</w:t>
      </w:r>
      <w:proofErr w:type="spellEnd"/>
      <w:r w:rsidRPr="004447E5">
        <w:rPr>
          <w:rFonts w:ascii="Times New Roman" w:eastAsia="Calibri" w:hAnsi="Times New Roman" w:cs="Times New Roman"/>
          <w:color w:val="auto"/>
          <w:lang w:val="ru-RU"/>
        </w:rPr>
        <w:t xml:space="preserve"> веретен</w:t>
      </w:r>
    </w:p>
    <w:p w14:paraId="3AF2FC42"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C. </w:t>
      </w:r>
      <w:proofErr w:type="spellStart"/>
      <w:r w:rsidRPr="004447E5">
        <w:rPr>
          <w:rFonts w:ascii="Times New Roman" w:eastAsia="Calibri" w:hAnsi="Times New Roman" w:cs="Times New Roman"/>
          <w:color w:val="auto"/>
          <w:lang w:val="ru-RU"/>
        </w:rPr>
        <w:t>Сухожильний</w:t>
      </w:r>
      <w:proofErr w:type="spellEnd"/>
      <w:r w:rsidRPr="004447E5">
        <w:rPr>
          <w:rFonts w:ascii="Times New Roman" w:eastAsia="Calibri" w:hAnsi="Times New Roman" w:cs="Times New Roman"/>
          <w:color w:val="auto"/>
          <w:lang w:val="ru-RU"/>
        </w:rPr>
        <w:t xml:space="preserve"> орган </w:t>
      </w:r>
      <w:proofErr w:type="spellStart"/>
      <w:r w:rsidRPr="004447E5">
        <w:rPr>
          <w:rFonts w:ascii="Times New Roman" w:eastAsia="Calibri" w:hAnsi="Times New Roman" w:cs="Times New Roman"/>
          <w:color w:val="auto"/>
          <w:lang w:val="ru-RU"/>
        </w:rPr>
        <w:t>Гольджі</w:t>
      </w:r>
      <w:proofErr w:type="spellEnd"/>
    </w:p>
    <w:p w14:paraId="16C4519C"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D. </w:t>
      </w:r>
      <w:proofErr w:type="spellStart"/>
      <w:r w:rsidRPr="004447E5">
        <w:rPr>
          <w:rFonts w:ascii="Times New Roman" w:eastAsia="Calibri" w:hAnsi="Times New Roman" w:cs="Times New Roman"/>
          <w:color w:val="auto"/>
          <w:lang w:val="ru-RU"/>
        </w:rPr>
        <w:t>Тільця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Пачині</w:t>
      </w:r>
      <w:proofErr w:type="spellEnd"/>
      <w:r w:rsidRPr="004447E5">
        <w:rPr>
          <w:rFonts w:ascii="Times New Roman" w:eastAsia="Calibri" w:hAnsi="Times New Roman" w:cs="Times New Roman"/>
          <w:color w:val="auto"/>
          <w:lang w:val="ru-RU"/>
        </w:rPr>
        <w:t>, Мейснера</w:t>
      </w:r>
    </w:p>
    <w:p w14:paraId="047B9B27"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E. </w:t>
      </w:r>
      <w:proofErr w:type="spellStart"/>
      <w:r w:rsidRPr="004447E5">
        <w:rPr>
          <w:rFonts w:ascii="Times New Roman" w:eastAsia="Calibri" w:hAnsi="Times New Roman" w:cs="Times New Roman"/>
          <w:color w:val="auto"/>
          <w:lang w:val="ru-RU"/>
        </w:rPr>
        <w:t>Тільця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Руфіні</w:t>
      </w:r>
      <w:proofErr w:type="spellEnd"/>
      <w:r w:rsidRPr="004447E5">
        <w:rPr>
          <w:rFonts w:ascii="Times New Roman" w:eastAsia="Calibri" w:hAnsi="Times New Roman" w:cs="Times New Roman"/>
          <w:color w:val="auto"/>
          <w:lang w:val="ru-RU"/>
        </w:rPr>
        <w:t>, Краузе</w:t>
      </w:r>
    </w:p>
    <w:p w14:paraId="14FBD39A"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3. </w:t>
      </w:r>
      <w:proofErr w:type="spellStart"/>
      <w:r w:rsidRPr="004447E5">
        <w:rPr>
          <w:rFonts w:ascii="Times New Roman" w:eastAsia="Calibri" w:hAnsi="Times New Roman" w:cs="Times New Roman"/>
          <w:color w:val="auto"/>
          <w:lang w:val="ru-RU"/>
        </w:rPr>
        <w:t>Який</w:t>
      </w:r>
      <w:proofErr w:type="spellEnd"/>
      <w:r w:rsidRPr="004447E5">
        <w:rPr>
          <w:rFonts w:ascii="Times New Roman" w:eastAsia="Calibri" w:hAnsi="Times New Roman" w:cs="Times New Roman"/>
          <w:color w:val="auto"/>
          <w:lang w:val="ru-RU"/>
        </w:rPr>
        <w:t xml:space="preserve"> параметр </w:t>
      </w:r>
      <w:proofErr w:type="spellStart"/>
      <w:r w:rsidRPr="004447E5">
        <w:rPr>
          <w:rFonts w:ascii="Times New Roman" w:eastAsia="Calibri" w:hAnsi="Times New Roman" w:cs="Times New Roman"/>
          <w:color w:val="auto"/>
          <w:lang w:val="ru-RU"/>
        </w:rPr>
        <w:t>рухів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кінцівки</w:t>
      </w:r>
      <w:proofErr w:type="spellEnd"/>
      <w:r w:rsidRPr="004447E5">
        <w:rPr>
          <w:rFonts w:ascii="Times New Roman" w:eastAsia="Calibri" w:hAnsi="Times New Roman" w:cs="Times New Roman"/>
          <w:color w:val="auto"/>
          <w:lang w:val="ru-RU"/>
        </w:rPr>
        <w:t xml:space="preserve"> є </w:t>
      </w:r>
      <w:proofErr w:type="spellStart"/>
      <w:r w:rsidRPr="004447E5">
        <w:rPr>
          <w:rFonts w:ascii="Times New Roman" w:eastAsia="Calibri" w:hAnsi="Times New Roman" w:cs="Times New Roman"/>
          <w:color w:val="auto"/>
          <w:lang w:val="ru-RU"/>
        </w:rPr>
        <w:t>адекватним</w:t>
      </w:r>
      <w:proofErr w:type="spellEnd"/>
    </w:p>
    <w:p w14:paraId="1BF189C6"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подразненням</w:t>
      </w:r>
      <w:proofErr w:type="spellEnd"/>
      <w:r w:rsidRPr="004447E5">
        <w:rPr>
          <w:rFonts w:ascii="Times New Roman" w:eastAsia="Calibri" w:hAnsi="Times New Roman" w:cs="Times New Roman"/>
          <w:color w:val="auto"/>
          <w:lang w:val="ru-RU"/>
        </w:rPr>
        <w:t xml:space="preserve"> для </w:t>
      </w:r>
      <w:proofErr w:type="spellStart"/>
      <w:r w:rsidRPr="004447E5">
        <w:rPr>
          <w:rFonts w:ascii="Times New Roman" w:eastAsia="Calibri" w:hAnsi="Times New Roman" w:cs="Times New Roman"/>
          <w:color w:val="auto"/>
          <w:lang w:val="ru-RU"/>
        </w:rPr>
        <w:t>рецепторів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суглобових</w:t>
      </w:r>
      <w:proofErr w:type="spellEnd"/>
      <w:r w:rsidRPr="004447E5">
        <w:rPr>
          <w:rFonts w:ascii="Times New Roman" w:eastAsia="Calibri" w:hAnsi="Times New Roman" w:cs="Times New Roman"/>
          <w:color w:val="auto"/>
          <w:lang w:val="ru-RU"/>
        </w:rPr>
        <w:t xml:space="preserve"> сумок?</w:t>
      </w:r>
    </w:p>
    <w:p w14:paraId="1C3F27B4"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A. </w:t>
      </w:r>
      <w:proofErr w:type="spellStart"/>
      <w:r w:rsidRPr="004447E5">
        <w:rPr>
          <w:rFonts w:ascii="Times New Roman" w:eastAsia="Calibri" w:hAnsi="Times New Roman" w:cs="Times New Roman"/>
          <w:color w:val="auto"/>
          <w:lang w:val="ru-RU"/>
        </w:rPr>
        <w:t>Збільшення</w:t>
      </w:r>
      <w:proofErr w:type="spellEnd"/>
      <w:r w:rsidRPr="004447E5">
        <w:rPr>
          <w:rFonts w:ascii="Times New Roman" w:eastAsia="Calibri" w:hAnsi="Times New Roman" w:cs="Times New Roman"/>
          <w:color w:val="auto"/>
          <w:lang w:val="ru-RU"/>
        </w:rPr>
        <w:t xml:space="preserve"> сили </w:t>
      </w:r>
      <w:proofErr w:type="spellStart"/>
      <w:r w:rsidRPr="004447E5">
        <w:rPr>
          <w:rFonts w:ascii="Times New Roman" w:eastAsia="Calibri" w:hAnsi="Times New Roman" w:cs="Times New Roman"/>
          <w:color w:val="auto"/>
          <w:lang w:val="ru-RU"/>
        </w:rPr>
        <w:t>скорочення</w:t>
      </w:r>
      <w:proofErr w:type="spellEnd"/>
    </w:p>
    <w:p w14:paraId="3DE2F5C3"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B. </w:t>
      </w:r>
      <w:proofErr w:type="spellStart"/>
      <w:r w:rsidRPr="004447E5">
        <w:rPr>
          <w:rFonts w:ascii="Times New Roman" w:eastAsia="Calibri" w:hAnsi="Times New Roman" w:cs="Times New Roman"/>
          <w:color w:val="auto"/>
          <w:lang w:val="ru-RU"/>
        </w:rPr>
        <w:t>Зміна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довжини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м’яза</w:t>
      </w:r>
      <w:proofErr w:type="spellEnd"/>
    </w:p>
    <w:p w14:paraId="46FB1DB8"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C. </w:t>
      </w:r>
      <w:proofErr w:type="spellStart"/>
      <w:r w:rsidRPr="004447E5">
        <w:rPr>
          <w:rFonts w:ascii="Times New Roman" w:eastAsia="Calibri" w:hAnsi="Times New Roman" w:cs="Times New Roman"/>
          <w:color w:val="auto"/>
          <w:lang w:val="ru-RU"/>
        </w:rPr>
        <w:t>Зміна</w:t>
      </w:r>
      <w:proofErr w:type="spellEnd"/>
      <w:r w:rsidRPr="004447E5">
        <w:rPr>
          <w:rFonts w:ascii="Times New Roman" w:eastAsia="Calibri" w:hAnsi="Times New Roman" w:cs="Times New Roman"/>
          <w:color w:val="auto"/>
          <w:lang w:val="ru-RU"/>
        </w:rPr>
        <w:t xml:space="preserve"> кута </w:t>
      </w:r>
      <w:proofErr w:type="spellStart"/>
      <w:r w:rsidRPr="004447E5">
        <w:rPr>
          <w:rFonts w:ascii="Times New Roman" w:eastAsia="Calibri" w:hAnsi="Times New Roman" w:cs="Times New Roman"/>
          <w:color w:val="auto"/>
          <w:lang w:val="ru-RU"/>
        </w:rPr>
        <w:t>між</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кістками</w:t>
      </w:r>
      <w:proofErr w:type="spellEnd"/>
      <w:r w:rsidRPr="004447E5">
        <w:rPr>
          <w:rFonts w:ascii="Times New Roman" w:eastAsia="Calibri" w:hAnsi="Times New Roman" w:cs="Times New Roman"/>
          <w:color w:val="auto"/>
          <w:lang w:val="ru-RU"/>
        </w:rPr>
        <w:t xml:space="preserve"> в </w:t>
      </w:r>
      <w:proofErr w:type="spellStart"/>
      <w:r w:rsidRPr="004447E5">
        <w:rPr>
          <w:rFonts w:ascii="Times New Roman" w:eastAsia="Calibri" w:hAnsi="Times New Roman" w:cs="Times New Roman"/>
          <w:color w:val="auto"/>
          <w:lang w:val="ru-RU"/>
        </w:rPr>
        <w:t>суглобі</w:t>
      </w:r>
      <w:proofErr w:type="spellEnd"/>
    </w:p>
    <w:p w14:paraId="2AAFFA8E"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D. </w:t>
      </w:r>
      <w:proofErr w:type="spellStart"/>
      <w:r w:rsidRPr="004447E5">
        <w:rPr>
          <w:rFonts w:ascii="Times New Roman" w:eastAsia="Calibri" w:hAnsi="Times New Roman" w:cs="Times New Roman"/>
          <w:color w:val="auto"/>
          <w:lang w:val="ru-RU"/>
        </w:rPr>
        <w:t>Зміна</w:t>
      </w:r>
      <w:proofErr w:type="spellEnd"/>
      <w:r w:rsidRPr="004447E5">
        <w:rPr>
          <w:rFonts w:ascii="Times New Roman" w:eastAsia="Calibri" w:hAnsi="Times New Roman" w:cs="Times New Roman"/>
          <w:color w:val="auto"/>
          <w:lang w:val="ru-RU"/>
        </w:rPr>
        <w:t xml:space="preserve"> поперечного </w:t>
      </w:r>
      <w:proofErr w:type="spellStart"/>
      <w:r w:rsidRPr="004447E5">
        <w:rPr>
          <w:rFonts w:ascii="Times New Roman" w:eastAsia="Calibri" w:hAnsi="Times New Roman" w:cs="Times New Roman"/>
          <w:color w:val="auto"/>
          <w:lang w:val="ru-RU"/>
        </w:rPr>
        <w:t>розміру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м’яза</w:t>
      </w:r>
      <w:proofErr w:type="spellEnd"/>
    </w:p>
    <w:p w14:paraId="3C2BE3D7"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E. </w:t>
      </w:r>
      <w:proofErr w:type="spellStart"/>
      <w:r w:rsidRPr="004447E5">
        <w:rPr>
          <w:rFonts w:ascii="Times New Roman" w:eastAsia="Calibri" w:hAnsi="Times New Roman" w:cs="Times New Roman"/>
          <w:color w:val="auto"/>
          <w:lang w:val="ru-RU"/>
        </w:rPr>
        <w:t>Зміна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прискорення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скорочення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м’яза</w:t>
      </w:r>
      <w:proofErr w:type="spellEnd"/>
    </w:p>
    <w:p w14:paraId="7AD0892A"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4. </w:t>
      </w:r>
      <w:proofErr w:type="spellStart"/>
      <w:r w:rsidRPr="004447E5">
        <w:rPr>
          <w:rFonts w:ascii="Times New Roman" w:eastAsia="Calibri" w:hAnsi="Times New Roman" w:cs="Times New Roman"/>
          <w:color w:val="auto"/>
          <w:lang w:val="ru-RU"/>
        </w:rPr>
        <w:t>Якими</w:t>
      </w:r>
      <w:proofErr w:type="spellEnd"/>
      <w:r w:rsidRPr="004447E5">
        <w:rPr>
          <w:rFonts w:ascii="Times New Roman" w:eastAsia="Calibri" w:hAnsi="Times New Roman" w:cs="Times New Roman"/>
          <w:color w:val="auto"/>
          <w:lang w:val="ru-RU"/>
        </w:rPr>
        <w:t xml:space="preserve"> волокнами </w:t>
      </w:r>
      <w:proofErr w:type="spellStart"/>
      <w:r w:rsidRPr="004447E5">
        <w:rPr>
          <w:rFonts w:ascii="Times New Roman" w:eastAsia="Calibri" w:hAnsi="Times New Roman" w:cs="Times New Roman"/>
          <w:color w:val="auto"/>
          <w:lang w:val="ru-RU"/>
        </w:rPr>
        <w:t>імпульси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від</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м’язових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ве</w:t>
      </w:r>
      <w:proofErr w:type="spellEnd"/>
      <w:r w:rsidRPr="004447E5">
        <w:rPr>
          <w:rFonts w:ascii="Times New Roman" w:eastAsia="Calibri" w:hAnsi="Times New Roman" w:cs="Times New Roman"/>
          <w:color w:val="auto"/>
          <w:lang w:val="ru-RU"/>
        </w:rPr>
        <w:t>-</w:t>
      </w:r>
    </w:p>
    <w:p w14:paraId="2D2B1D33"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ретен</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надходять</w:t>
      </w:r>
      <w:proofErr w:type="spellEnd"/>
      <w:r w:rsidRPr="004447E5">
        <w:rPr>
          <w:rFonts w:ascii="Times New Roman" w:eastAsia="Calibri" w:hAnsi="Times New Roman" w:cs="Times New Roman"/>
          <w:color w:val="auto"/>
          <w:lang w:val="ru-RU"/>
        </w:rPr>
        <w:t xml:space="preserve"> у </w:t>
      </w:r>
      <w:proofErr w:type="spellStart"/>
      <w:r w:rsidRPr="004447E5">
        <w:rPr>
          <w:rFonts w:ascii="Times New Roman" w:eastAsia="Calibri" w:hAnsi="Times New Roman" w:cs="Times New Roman"/>
          <w:color w:val="auto"/>
          <w:lang w:val="ru-RU"/>
        </w:rPr>
        <w:t>спинний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мозок</w:t>
      </w:r>
      <w:proofErr w:type="spellEnd"/>
      <w:r w:rsidRPr="004447E5">
        <w:rPr>
          <w:rFonts w:ascii="Times New Roman" w:eastAsia="Calibri" w:hAnsi="Times New Roman" w:cs="Times New Roman"/>
          <w:color w:val="auto"/>
          <w:lang w:val="ru-RU"/>
        </w:rPr>
        <w:t>?</w:t>
      </w:r>
    </w:p>
    <w:p w14:paraId="6A0BFAA0"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A. Альфа-</w:t>
      </w:r>
      <w:proofErr w:type="spellStart"/>
      <w:r w:rsidRPr="004447E5">
        <w:rPr>
          <w:rFonts w:ascii="Times New Roman" w:eastAsia="Calibri" w:hAnsi="Times New Roman" w:cs="Times New Roman"/>
          <w:color w:val="auto"/>
          <w:lang w:val="ru-RU"/>
        </w:rPr>
        <w:t>аферентними</w:t>
      </w:r>
      <w:proofErr w:type="spellEnd"/>
    </w:p>
    <w:p w14:paraId="689AC8CE"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B. Гамма-</w:t>
      </w:r>
      <w:proofErr w:type="spellStart"/>
      <w:r w:rsidRPr="004447E5">
        <w:rPr>
          <w:rFonts w:ascii="Times New Roman" w:eastAsia="Calibri" w:hAnsi="Times New Roman" w:cs="Times New Roman"/>
          <w:color w:val="auto"/>
          <w:lang w:val="ru-RU"/>
        </w:rPr>
        <w:t>еферентними</w:t>
      </w:r>
      <w:proofErr w:type="spellEnd"/>
    </w:p>
    <w:p w14:paraId="15166A45"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C. Гамма-</w:t>
      </w:r>
      <w:proofErr w:type="spellStart"/>
      <w:r w:rsidRPr="004447E5">
        <w:rPr>
          <w:rFonts w:ascii="Times New Roman" w:eastAsia="Calibri" w:hAnsi="Times New Roman" w:cs="Times New Roman"/>
          <w:color w:val="auto"/>
          <w:lang w:val="ru-RU"/>
        </w:rPr>
        <w:t>аферентними</w:t>
      </w:r>
      <w:proofErr w:type="spellEnd"/>
    </w:p>
    <w:p w14:paraId="17F78DF8"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D. Волокнами групи С</w:t>
      </w:r>
    </w:p>
    <w:p w14:paraId="0F0E1FB7"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E. Волокнами групи В</w:t>
      </w:r>
    </w:p>
    <w:p w14:paraId="2BE360EF"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5. На </w:t>
      </w:r>
      <w:proofErr w:type="spellStart"/>
      <w:r w:rsidRPr="004447E5">
        <w:rPr>
          <w:rFonts w:ascii="Times New Roman" w:eastAsia="Calibri" w:hAnsi="Times New Roman" w:cs="Times New Roman"/>
          <w:color w:val="auto"/>
          <w:lang w:val="ru-RU"/>
        </w:rPr>
        <w:t>якому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рівні</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замикаються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ліктьові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w:t>
      </w:r>
    </w:p>
    <w:p w14:paraId="4D0A862B"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A. </w:t>
      </w:r>
      <w:proofErr w:type="spellStart"/>
      <w:r w:rsidRPr="004447E5">
        <w:rPr>
          <w:rFonts w:ascii="Times New Roman" w:eastAsia="Calibri" w:hAnsi="Times New Roman" w:cs="Times New Roman"/>
          <w:color w:val="auto"/>
          <w:lang w:val="ru-RU"/>
        </w:rPr>
        <w:t>Шийні</w:t>
      </w:r>
      <w:proofErr w:type="spellEnd"/>
      <w:r w:rsidRPr="004447E5">
        <w:rPr>
          <w:rFonts w:ascii="Times New Roman" w:eastAsia="Calibri" w:hAnsi="Times New Roman" w:cs="Times New Roman"/>
          <w:color w:val="auto"/>
          <w:lang w:val="ru-RU"/>
        </w:rPr>
        <w:t xml:space="preserve"> V–VI </w:t>
      </w:r>
      <w:proofErr w:type="spellStart"/>
      <w:r w:rsidRPr="004447E5">
        <w:rPr>
          <w:rFonts w:ascii="Times New Roman" w:eastAsia="Calibri" w:hAnsi="Times New Roman" w:cs="Times New Roman"/>
          <w:color w:val="auto"/>
          <w:lang w:val="ru-RU"/>
        </w:rPr>
        <w:t>сегменти</w:t>
      </w:r>
      <w:proofErr w:type="spellEnd"/>
    </w:p>
    <w:p w14:paraId="27C9F531"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B. </w:t>
      </w:r>
      <w:proofErr w:type="spellStart"/>
      <w:r w:rsidRPr="004447E5">
        <w:rPr>
          <w:rFonts w:ascii="Times New Roman" w:eastAsia="Calibri" w:hAnsi="Times New Roman" w:cs="Times New Roman"/>
          <w:color w:val="auto"/>
          <w:lang w:val="ru-RU"/>
        </w:rPr>
        <w:t>Грудні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сегменти</w:t>
      </w:r>
      <w:proofErr w:type="spellEnd"/>
    </w:p>
    <w:p w14:paraId="09D01CEA"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C. </w:t>
      </w:r>
      <w:proofErr w:type="spellStart"/>
      <w:r w:rsidRPr="004447E5">
        <w:rPr>
          <w:rFonts w:ascii="Times New Roman" w:eastAsia="Calibri" w:hAnsi="Times New Roman" w:cs="Times New Roman"/>
          <w:color w:val="auto"/>
          <w:lang w:val="ru-RU"/>
        </w:rPr>
        <w:t>Поперекові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сегменти</w:t>
      </w:r>
      <w:proofErr w:type="spellEnd"/>
    </w:p>
    <w:p w14:paraId="0FF1F4C2"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D. </w:t>
      </w:r>
      <w:proofErr w:type="spellStart"/>
      <w:r w:rsidRPr="004447E5">
        <w:rPr>
          <w:rFonts w:ascii="Times New Roman" w:eastAsia="Calibri" w:hAnsi="Times New Roman" w:cs="Times New Roman"/>
          <w:color w:val="auto"/>
          <w:lang w:val="ru-RU"/>
        </w:rPr>
        <w:t>Крижові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сегменти</w:t>
      </w:r>
      <w:proofErr w:type="spellEnd"/>
    </w:p>
    <w:p w14:paraId="50476F59"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E. </w:t>
      </w:r>
      <w:proofErr w:type="spellStart"/>
      <w:r w:rsidRPr="004447E5">
        <w:rPr>
          <w:rFonts w:ascii="Times New Roman" w:eastAsia="Calibri" w:hAnsi="Times New Roman" w:cs="Times New Roman"/>
          <w:color w:val="auto"/>
          <w:lang w:val="ru-RU"/>
        </w:rPr>
        <w:t>Шийні</w:t>
      </w:r>
      <w:proofErr w:type="spellEnd"/>
      <w:r w:rsidRPr="004447E5">
        <w:rPr>
          <w:rFonts w:ascii="Times New Roman" w:eastAsia="Calibri" w:hAnsi="Times New Roman" w:cs="Times New Roman"/>
          <w:color w:val="auto"/>
          <w:lang w:val="ru-RU"/>
        </w:rPr>
        <w:t xml:space="preserve"> VII–VIII </w:t>
      </w:r>
      <w:proofErr w:type="spellStart"/>
      <w:r w:rsidRPr="004447E5">
        <w:rPr>
          <w:rFonts w:ascii="Times New Roman" w:eastAsia="Calibri" w:hAnsi="Times New Roman" w:cs="Times New Roman"/>
          <w:color w:val="auto"/>
          <w:lang w:val="ru-RU"/>
        </w:rPr>
        <w:t>сегменти</w:t>
      </w:r>
      <w:proofErr w:type="spellEnd"/>
    </w:p>
    <w:p w14:paraId="5F877E00"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6. На </w:t>
      </w:r>
      <w:proofErr w:type="spellStart"/>
      <w:r w:rsidRPr="004447E5">
        <w:rPr>
          <w:rFonts w:ascii="Times New Roman" w:eastAsia="Calibri" w:hAnsi="Times New Roman" w:cs="Times New Roman"/>
          <w:color w:val="auto"/>
          <w:lang w:val="ru-RU"/>
        </w:rPr>
        <w:t>якому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рівні</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замикаються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колінні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w:t>
      </w:r>
    </w:p>
    <w:p w14:paraId="6BF9A994"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A. </w:t>
      </w:r>
      <w:proofErr w:type="spellStart"/>
      <w:r w:rsidRPr="004447E5">
        <w:rPr>
          <w:rFonts w:ascii="Times New Roman" w:eastAsia="Calibri" w:hAnsi="Times New Roman" w:cs="Times New Roman"/>
          <w:color w:val="auto"/>
          <w:lang w:val="ru-RU"/>
        </w:rPr>
        <w:t>Шийні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сегменти</w:t>
      </w:r>
      <w:proofErr w:type="spellEnd"/>
    </w:p>
    <w:p w14:paraId="63EB7BF7"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B. </w:t>
      </w:r>
      <w:proofErr w:type="spellStart"/>
      <w:r w:rsidRPr="004447E5">
        <w:rPr>
          <w:rFonts w:ascii="Times New Roman" w:eastAsia="Calibri" w:hAnsi="Times New Roman" w:cs="Times New Roman"/>
          <w:color w:val="auto"/>
          <w:lang w:val="ru-RU"/>
        </w:rPr>
        <w:t>Грудні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сегменти</w:t>
      </w:r>
      <w:proofErr w:type="spellEnd"/>
    </w:p>
    <w:p w14:paraId="5BFF8D78"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C. </w:t>
      </w:r>
      <w:proofErr w:type="spellStart"/>
      <w:r w:rsidRPr="004447E5">
        <w:rPr>
          <w:rFonts w:ascii="Times New Roman" w:eastAsia="Calibri" w:hAnsi="Times New Roman" w:cs="Times New Roman"/>
          <w:color w:val="auto"/>
          <w:lang w:val="ru-RU"/>
        </w:rPr>
        <w:t>Поперекові</w:t>
      </w:r>
      <w:proofErr w:type="spellEnd"/>
      <w:r w:rsidRPr="004447E5">
        <w:rPr>
          <w:rFonts w:ascii="Times New Roman" w:eastAsia="Calibri" w:hAnsi="Times New Roman" w:cs="Times New Roman"/>
          <w:color w:val="auto"/>
          <w:lang w:val="ru-RU"/>
        </w:rPr>
        <w:t xml:space="preserve"> II–IV </w:t>
      </w:r>
      <w:proofErr w:type="spellStart"/>
      <w:r w:rsidRPr="004447E5">
        <w:rPr>
          <w:rFonts w:ascii="Times New Roman" w:eastAsia="Calibri" w:hAnsi="Times New Roman" w:cs="Times New Roman"/>
          <w:color w:val="auto"/>
          <w:lang w:val="ru-RU"/>
        </w:rPr>
        <w:t>сегменти</w:t>
      </w:r>
      <w:proofErr w:type="spellEnd"/>
    </w:p>
    <w:p w14:paraId="75E30D28"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D. </w:t>
      </w:r>
      <w:proofErr w:type="spellStart"/>
      <w:r w:rsidRPr="004447E5">
        <w:rPr>
          <w:rFonts w:ascii="Times New Roman" w:eastAsia="Calibri" w:hAnsi="Times New Roman" w:cs="Times New Roman"/>
          <w:color w:val="auto"/>
          <w:lang w:val="ru-RU"/>
        </w:rPr>
        <w:t>Крижові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сегменти</w:t>
      </w:r>
      <w:proofErr w:type="spellEnd"/>
    </w:p>
    <w:p w14:paraId="227CAC32"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E. </w:t>
      </w:r>
      <w:proofErr w:type="spellStart"/>
      <w:r w:rsidRPr="004447E5">
        <w:rPr>
          <w:rFonts w:ascii="Times New Roman" w:eastAsia="Calibri" w:hAnsi="Times New Roman" w:cs="Times New Roman"/>
          <w:color w:val="auto"/>
          <w:lang w:val="ru-RU"/>
        </w:rPr>
        <w:t>Поперекові</w:t>
      </w:r>
      <w:proofErr w:type="spellEnd"/>
      <w:r w:rsidRPr="004447E5">
        <w:rPr>
          <w:rFonts w:ascii="Times New Roman" w:eastAsia="Calibri" w:hAnsi="Times New Roman" w:cs="Times New Roman"/>
          <w:color w:val="auto"/>
          <w:lang w:val="ru-RU"/>
        </w:rPr>
        <w:t xml:space="preserve"> V–VI </w:t>
      </w:r>
      <w:proofErr w:type="spellStart"/>
      <w:r w:rsidRPr="004447E5">
        <w:rPr>
          <w:rFonts w:ascii="Times New Roman" w:eastAsia="Calibri" w:hAnsi="Times New Roman" w:cs="Times New Roman"/>
          <w:color w:val="auto"/>
          <w:lang w:val="ru-RU"/>
        </w:rPr>
        <w:t>сегменти</w:t>
      </w:r>
      <w:proofErr w:type="spellEnd"/>
    </w:p>
    <w:p w14:paraId="23E6CCF6" w14:textId="77777777" w:rsidR="004447E5" w:rsidRPr="004447E5" w:rsidRDefault="004447E5" w:rsidP="004447E5">
      <w:pPr>
        <w:widowControl/>
        <w:jc w:val="both"/>
        <w:rPr>
          <w:rFonts w:ascii="Times New Roman" w:eastAsia="Calibri" w:hAnsi="Times New Roman" w:cs="Times New Roman"/>
          <w:color w:val="auto"/>
          <w:lang w:val="ru-RU"/>
        </w:rPr>
      </w:pPr>
    </w:p>
    <w:p w14:paraId="6851C831"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7. На </w:t>
      </w:r>
      <w:proofErr w:type="spellStart"/>
      <w:r w:rsidRPr="004447E5">
        <w:rPr>
          <w:rFonts w:ascii="Times New Roman" w:eastAsia="Calibri" w:hAnsi="Times New Roman" w:cs="Times New Roman"/>
          <w:color w:val="auto"/>
          <w:lang w:val="ru-RU"/>
        </w:rPr>
        <w:t>якому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рівні</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замикається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ахіллів</w:t>
      </w:r>
      <w:proofErr w:type="spellEnd"/>
      <w:r w:rsidRPr="004447E5">
        <w:rPr>
          <w:rFonts w:ascii="Times New Roman" w:eastAsia="Calibri" w:hAnsi="Times New Roman" w:cs="Times New Roman"/>
          <w:color w:val="auto"/>
          <w:lang w:val="ru-RU"/>
        </w:rPr>
        <w:t xml:space="preserve"> рефлекс?</w:t>
      </w:r>
    </w:p>
    <w:p w14:paraId="2479DCF0"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lastRenderedPageBreak/>
        <w:t xml:space="preserve">A. </w:t>
      </w:r>
      <w:proofErr w:type="spellStart"/>
      <w:r w:rsidRPr="004447E5">
        <w:rPr>
          <w:rFonts w:ascii="Times New Roman" w:eastAsia="Calibri" w:hAnsi="Times New Roman" w:cs="Times New Roman"/>
          <w:color w:val="auto"/>
          <w:lang w:val="ru-RU"/>
        </w:rPr>
        <w:t>Шийні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сегменти</w:t>
      </w:r>
      <w:proofErr w:type="spellEnd"/>
    </w:p>
    <w:p w14:paraId="721DB48F"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B. </w:t>
      </w:r>
      <w:proofErr w:type="spellStart"/>
      <w:r w:rsidRPr="004447E5">
        <w:rPr>
          <w:rFonts w:ascii="Times New Roman" w:eastAsia="Calibri" w:hAnsi="Times New Roman" w:cs="Times New Roman"/>
          <w:color w:val="auto"/>
          <w:lang w:val="ru-RU"/>
        </w:rPr>
        <w:t>Крижові</w:t>
      </w:r>
      <w:proofErr w:type="spellEnd"/>
      <w:r w:rsidRPr="004447E5">
        <w:rPr>
          <w:rFonts w:ascii="Times New Roman" w:eastAsia="Calibri" w:hAnsi="Times New Roman" w:cs="Times New Roman"/>
          <w:color w:val="auto"/>
          <w:lang w:val="ru-RU"/>
        </w:rPr>
        <w:t xml:space="preserve"> III–IV </w:t>
      </w:r>
      <w:proofErr w:type="spellStart"/>
      <w:r w:rsidRPr="004447E5">
        <w:rPr>
          <w:rFonts w:ascii="Times New Roman" w:eastAsia="Calibri" w:hAnsi="Times New Roman" w:cs="Times New Roman"/>
          <w:color w:val="auto"/>
          <w:lang w:val="ru-RU"/>
        </w:rPr>
        <w:t>сегменти</w:t>
      </w:r>
      <w:proofErr w:type="spellEnd"/>
      <w:r w:rsidRPr="004447E5">
        <w:rPr>
          <w:rFonts w:ascii="Times New Roman" w:eastAsia="Calibri" w:hAnsi="Times New Roman" w:cs="Times New Roman"/>
          <w:color w:val="auto"/>
          <w:lang w:val="ru-RU"/>
        </w:rPr>
        <w:t xml:space="preserve"> №</w:t>
      </w:r>
    </w:p>
    <w:p w14:paraId="78A4B5D3"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C. </w:t>
      </w:r>
      <w:proofErr w:type="spellStart"/>
      <w:r w:rsidRPr="004447E5">
        <w:rPr>
          <w:rFonts w:ascii="Times New Roman" w:eastAsia="Calibri" w:hAnsi="Times New Roman" w:cs="Times New Roman"/>
          <w:color w:val="auto"/>
          <w:lang w:val="ru-RU"/>
        </w:rPr>
        <w:t>Поперекові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сегменти</w:t>
      </w:r>
      <w:proofErr w:type="spellEnd"/>
    </w:p>
    <w:p w14:paraId="61E064CC"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D. </w:t>
      </w:r>
      <w:proofErr w:type="spellStart"/>
      <w:r w:rsidRPr="004447E5">
        <w:rPr>
          <w:rFonts w:ascii="Times New Roman" w:eastAsia="Calibri" w:hAnsi="Times New Roman" w:cs="Times New Roman"/>
          <w:color w:val="auto"/>
          <w:lang w:val="ru-RU"/>
        </w:rPr>
        <w:t>Крижові</w:t>
      </w:r>
      <w:proofErr w:type="spellEnd"/>
      <w:r w:rsidRPr="004447E5">
        <w:rPr>
          <w:rFonts w:ascii="Times New Roman" w:eastAsia="Calibri" w:hAnsi="Times New Roman" w:cs="Times New Roman"/>
          <w:color w:val="auto"/>
          <w:lang w:val="ru-RU"/>
        </w:rPr>
        <w:t xml:space="preserve"> I–II </w:t>
      </w:r>
      <w:proofErr w:type="spellStart"/>
      <w:r w:rsidRPr="004447E5">
        <w:rPr>
          <w:rFonts w:ascii="Times New Roman" w:eastAsia="Calibri" w:hAnsi="Times New Roman" w:cs="Times New Roman"/>
          <w:color w:val="auto"/>
          <w:lang w:val="ru-RU"/>
        </w:rPr>
        <w:t>сегменти</w:t>
      </w:r>
      <w:proofErr w:type="spellEnd"/>
    </w:p>
    <w:p w14:paraId="7887DDC4"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E. </w:t>
      </w:r>
      <w:proofErr w:type="spellStart"/>
      <w:r w:rsidRPr="004447E5">
        <w:rPr>
          <w:rFonts w:ascii="Times New Roman" w:eastAsia="Calibri" w:hAnsi="Times New Roman" w:cs="Times New Roman"/>
          <w:color w:val="auto"/>
          <w:lang w:val="ru-RU"/>
        </w:rPr>
        <w:t>Грудні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сегменти</w:t>
      </w:r>
      <w:proofErr w:type="spellEnd"/>
    </w:p>
    <w:p w14:paraId="0F53AB7B"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8. На </w:t>
      </w:r>
      <w:proofErr w:type="spellStart"/>
      <w:r w:rsidRPr="004447E5">
        <w:rPr>
          <w:rFonts w:ascii="Times New Roman" w:eastAsia="Calibri" w:hAnsi="Times New Roman" w:cs="Times New Roman"/>
          <w:color w:val="auto"/>
          <w:lang w:val="ru-RU"/>
        </w:rPr>
        <w:t>якому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рівні</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замикається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підошовний</w:t>
      </w:r>
      <w:proofErr w:type="spellEnd"/>
      <w:r w:rsidRPr="004447E5">
        <w:rPr>
          <w:rFonts w:ascii="Times New Roman" w:eastAsia="Calibri" w:hAnsi="Times New Roman" w:cs="Times New Roman"/>
          <w:color w:val="auto"/>
          <w:lang w:val="ru-RU"/>
        </w:rPr>
        <w:t xml:space="preserve"> рефлекс?</w:t>
      </w:r>
    </w:p>
    <w:p w14:paraId="17E64A27"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A. </w:t>
      </w:r>
      <w:proofErr w:type="spellStart"/>
      <w:r w:rsidRPr="004447E5">
        <w:rPr>
          <w:rFonts w:ascii="Times New Roman" w:eastAsia="Calibri" w:hAnsi="Times New Roman" w:cs="Times New Roman"/>
          <w:color w:val="auto"/>
          <w:lang w:val="ru-RU"/>
        </w:rPr>
        <w:t>Шийні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сегменти</w:t>
      </w:r>
      <w:proofErr w:type="spellEnd"/>
    </w:p>
    <w:p w14:paraId="78B7840B"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B. </w:t>
      </w:r>
      <w:proofErr w:type="spellStart"/>
      <w:r w:rsidRPr="004447E5">
        <w:rPr>
          <w:rFonts w:ascii="Times New Roman" w:eastAsia="Calibri" w:hAnsi="Times New Roman" w:cs="Times New Roman"/>
          <w:color w:val="auto"/>
          <w:lang w:val="ru-RU"/>
        </w:rPr>
        <w:t>Поперекові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сегменти</w:t>
      </w:r>
      <w:proofErr w:type="spellEnd"/>
    </w:p>
    <w:p w14:paraId="33519DF2"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C. </w:t>
      </w:r>
      <w:proofErr w:type="spellStart"/>
      <w:r w:rsidRPr="004447E5">
        <w:rPr>
          <w:rFonts w:ascii="Times New Roman" w:eastAsia="Calibri" w:hAnsi="Times New Roman" w:cs="Times New Roman"/>
          <w:color w:val="auto"/>
          <w:lang w:val="ru-RU"/>
        </w:rPr>
        <w:t>Крижові</w:t>
      </w:r>
      <w:proofErr w:type="spellEnd"/>
      <w:r w:rsidRPr="004447E5">
        <w:rPr>
          <w:rFonts w:ascii="Times New Roman" w:eastAsia="Calibri" w:hAnsi="Times New Roman" w:cs="Times New Roman"/>
          <w:color w:val="auto"/>
          <w:lang w:val="ru-RU"/>
        </w:rPr>
        <w:t xml:space="preserve"> I–II </w:t>
      </w:r>
      <w:proofErr w:type="spellStart"/>
      <w:r w:rsidRPr="004447E5">
        <w:rPr>
          <w:rFonts w:ascii="Times New Roman" w:eastAsia="Calibri" w:hAnsi="Times New Roman" w:cs="Times New Roman"/>
          <w:color w:val="auto"/>
          <w:lang w:val="ru-RU"/>
        </w:rPr>
        <w:t>сегменти</w:t>
      </w:r>
      <w:proofErr w:type="spellEnd"/>
    </w:p>
    <w:p w14:paraId="5D2521CE"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D. </w:t>
      </w:r>
      <w:proofErr w:type="spellStart"/>
      <w:r w:rsidRPr="004447E5">
        <w:rPr>
          <w:rFonts w:ascii="Times New Roman" w:eastAsia="Calibri" w:hAnsi="Times New Roman" w:cs="Times New Roman"/>
          <w:color w:val="auto"/>
          <w:lang w:val="ru-RU"/>
        </w:rPr>
        <w:t>Грудні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сегменти</w:t>
      </w:r>
      <w:proofErr w:type="spellEnd"/>
    </w:p>
    <w:p w14:paraId="748ED451"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E. </w:t>
      </w:r>
      <w:proofErr w:type="spellStart"/>
      <w:r w:rsidRPr="004447E5">
        <w:rPr>
          <w:rFonts w:ascii="Times New Roman" w:eastAsia="Calibri" w:hAnsi="Times New Roman" w:cs="Times New Roman"/>
          <w:color w:val="auto"/>
          <w:lang w:val="ru-RU"/>
        </w:rPr>
        <w:t>Крижові</w:t>
      </w:r>
      <w:proofErr w:type="spellEnd"/>
      <w:r w:rsidRPr="004447E5">
        <w:rPr>
          <w:rFonts w:ascii="Times New Roman" w:eastAsia="Calibri" w:hAnsi="Times New Roman" w:cs="Times New Roman"/>
          <w:color w:val="auto"/>
          <w:lang w:val="ru-RU"/>
        </w:rPr>
        <w:t xml:space="preserve"> III–IV </w:t>
      </w:r>
      <w:proofErr w:type="spellStart"/>
      <w:r w:rsidRPr="004447E5">
        <w:rPr>
          <w:rFonts w:ascii="Times New Roman" w:eastAsia="Calibri" w:hAnsi="Times New Roman" w:cs="Times New Roman"/>
          <w:color w:val="auto"/>
          <w:lang w:val="ru-RU"/>
        </w:rPr>
        <w:t>сегменти</w:t>
      </w:r>
      <w:proofErr w:type="spellEnd"/>
    </w:p>
    <w:p w14:paraId="26742AA1"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9. На </w:t>
      </w:r>
      <w:proofErr w:type="spellStart"/>
      <w:r w:rsidRPr="004447E5">
        <w:rPr>
          <w:rFonts w:ascii="Times New Roman" w:eastAsia="Calibri" w:hAnsi="Times New Roman" w:cs="Times New Roman"/>
          <w:color w:val="auto"/>
          <w:lang w:val="ru-RU"/>
        </w:rPr>
        <w:t>якому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рівні</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замикається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верхній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черевний</w:t>
      </w:r>
      <w:proofErr w:type="spellEnd"/>
      <w:r w:rsidRPr="004447E5">
        <w:rPr>
          <w:rFonts w:ascii="Times New Roman" w:eastAsia="Calibri" w:hAnsi="Times New Roman" w:cs="Times New Roman"/>
          <w:color w:val="auto"/>
          <w:lang w:val="ru-RU"/>
        </w:rPr>
        <w:t xml:space="preserve"> рефлекс?</w:t>
      </w:r>
    </w:p>
    <w:p w14:paraId="51941810"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A. </w:t>
      </w:r>
      <w:proofErr w:type="spellStart"/>
      <w:r w:rsidRPr="004447E5">
        <w:rPr>
          <w:rFonts w:ascii="Times New Roman" w:eastAsia="Calibri" w:hAnsi="Times New Roman" w:cs="Times New Roman"/>
          <w:color w:val="auto"/>
          <w:lang w:val="ru-RU"/>
        </w:rPr>
        <w:t>Шийні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сегменти</w:t>
      </w:r>
      <w:proofErr w:type="spellEnd"/>
    </w:p>
    <w:p w14:paraId="396BF2C8"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B. </w:t>
      </w:r>
      <w:proofErr w:type="spellStart"/>
      <w:r w:rsidRPr="004447E5">
        <w:rPr>
          <w:rFonts w:ascii="Times New Roman" w:eastAsia="Calibri" w:hAnsi="Times New Roman" w:cs="Times New Roman"/>
          <w:color w:val="auto"/>
          <w:lang w:val="ru-RU"/>
        </w:rPr>
        <w:t>Поперекові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сегменти</w:t>
      </w:r>
      <w:proofErr w:type="spellEnd"/>
    </w:p>
    <w:p w14:paraId="7D4DBBBE"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C. </w:t>
      </w:r>
      <w:proofErr w:type="spellStart"/>
      <w:r w:rsidRPr="004447E5">
        <w:rPr>
          <w:rFonts w:ascii="Times New Roman" w:eastAsia="Calibri" w:hAnsi="Times New Roman" w:cs="Times New Roman"/>
          <w:color w:val="auto"/>
          <w:lang w:val="ru-RU"/>
        </w:rPr>
        <w:t>Крижові</w:t>
      </w:r>
      <w:proofErr w:type="spellEnd"/>
      <w:r w:rsidRPr="004447E5">
        <w:rPr>
          <w:rFonts w:ascii="Times New Roman" w:eastAsia="Calibri" w:hAnsi="Times New Roman" w:cs="Times New Roman"/>
          <w:color w:val="auto"/>
          <w:lang w:val="ru-RU"/>
        </w:rPr>
        <w:t xml:space="preserve"> I–II </w:t>
      </w:r>
      <w:proofErr w:type="spellStart"/>
      <w:r w:rsidRPr="004447E5">
        <w:rPr>
          <w:rFonts w:ascii="Times New Roman" w:eastAsia="Calibri" w:hAnsi="Times New Roman" w:cs="Times New Roman"/>
          <w:color w:val="auto"/>
          <w:lang w:val="ru-RU"/>
        </w:rPr>
        <w:t>сегменти</w:t>
      </w:r>
      <w:proofErr w:type="spellEnd"/>
    </w:p>
    <w:p w14:paraId="2A28671A"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D. </w:t>
      </w:r>
      <w:proofErr w:type="spellStart"/>
      <w:r w:rsidRPr="004447E5">
        <w:rPr>
          <w:rFonts w:ascii="Times New Roman" w:eastAsia="Calibri" w:hAnsi="Times New Roman" w:cs="Times New Roman"/>
          <w:color w:val="auto"/>
          <w:lang w:val="ru-RU"/>
        </w:rPr>
        <w:t>Грудні</w:t>
      </w:r>
      <w:proofErr w:type="spellEnd"/>
      <w:r w:rsidRPr="004447E5">
        <w:rPr>
          <w:rFonts w:ascii="Times New Roman" w:eastAsia="Calibri" w:hAnsi="Times New Roman" w:cs="Times New Roman"/>
          <w:color w:val="auto"/>
          <w:lang w:val="ru-RU"/>
        </w:rPr>
        <w:t xml:space="preserve"> VIII–IX </w:t>
      </w:r>
      <w:proofErr w:type="spellStart"/>
      <w:r w:rsidRPr="004447E5">
        <w:rPr>
          <w:rFonts w:ascii="Times New Roman" w:eastAsia="Calibri" w:hAnsi="Times New Roman" w:cs="Times New Roman"/>
          <w:color w:val="auto"/>
          <w:lang w:val="ru-RU"/>
        </w:rPr>
        <w:t>сегменти</w:t>
      </w:r>
      <w:proofErr w:type="spellEnd"/>
    </w:p>
    <w:p w14:paraId="6B082CAE"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E. </w:t>
      </w:r>
      <w:proofErr w:type="spellStart"/>
      <w:r w:rsidRPr="004447E5">
        <w:rPr>
          <w:rFonts w:ascii="Times New Roman" w:eastAsia="Calibri" w:hAnsi="Times New Roman" w:cs="Times New Roman"/>
          <w:color w:val="auto"/>
          <w:lang w:val="ru-RU"/>
        </w:rPr>
        <w:t>Крижові</w:t>
      </w:r>
      <w:proofErr w:type="spellEnd"/>
      <w:r w:rsidRPr="004447E5">
        <w:rPr>
          <w:rFonts w:ascii="Times New Roman" w:eastAsia="Calibri" w:hAnsi="Times New Roman" w:cs="Times New Roman"/>
          <w:color w:val="auto"/>
          <w:lang w:val="ru-RU"/>
        </w:rPr>
        <w:t xml:space="preserve"> III–IV </w:t>
      </w:r>
      <w:proofErr w:type="spellStart"/>
      <w:r w:rsidRPr="004447E5">
        <w:rPr>
          <w:rFonts w:ascii="Times New Roman" w:eastAsia="Calibri" w:hAnsi="Times New Roman" w:cs="Times New Roman"/>
          <w:color w:val="auto"/>
          <w:lang w:val="ru-RU"/>
        </w:rPr>
        <w:t>сегменти</w:t>
      </w:r>
      <w:proofErr w:type="spellEnd"/>
    </w:p>
    <w:p w14:paraId="33A7000E"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10. На </w:t>
      </w:r>
      <w:proofErr w:type="spellStart"/>
      <w:r w:rsidRPr="004447E5">
        <w:rPr>
          <w:rFonts w:ascii="Times New Roman" w:eastAsia="Calibri" w:hAnsi="Times New Roman" w:cs="Times New Roman"/>
          <w:color w:val="auto"/>
          <w:lang w:val="ru-RU"/>
        </w:rPr>
        <w:t>якому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рівні</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замикається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середній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черевний</w:t>
      </w:r>
      <w:proofErr w:type="spellEnd"/>
      <w:r w:rsidRPr="004447E5">
        <w:rPr>
          <w:rFonts w:ascii="Times New Roman" w:eastAsia="Calibri" w:hAnsi="Times New Roman" w:cs="Times New Roman"/>
          <w:color w:val="auto"/>
          <w:lang w:val="ru-RU"/>
        </w:rPr>
        <w:t xml:space="preserve"> рефлекс?</w:t>
      </w:r>
    </w:p>
    <w:p w14:paraId="28B9E1D8"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A. </w:t>
      </w:r>
      <w:proofErr w:type="spellStart"/>
      <w:r w:rsidRPr="004447E5">
        <w:rPr>
          <w:rFonts w:ascii="Times New Roman" w:eastAsia="Calibri" w:hAnsi="Times New Roman" w:cs="Times New Roman"/>
          <w:color w:val="auto"/>
          <w:lang w:val="ru-RU"/>
        </w:rPr>
        <w:t>Шийні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сегменти</w:t>
      </w:r>
      <w:proofErr w:type="spellEnd"/>
    </w:p>
    <w:p w14:paraId="7E19DD41"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B. </w:t>
      </w:r>
      <w:proofErr w:type="spellStart"/>
      <w:r w:rsidRPr="004447E5">
        <w:rPr>
          <w:rFonts w:ascii="Times New Roman" w:eastAsia="Calibri" w:hAnsi="Times New Roman" w:cs="Times New Roman"/>
          <w:color w:val="auto"/>
          <w:lang w:val="ru-RU"/>
        </w:rPr>
        <w:t>Грудні</w:t>
      </w:r>
      <w:proofErr w:type="spellEnd"/>
      <w:r w:rsidRPr="004447E5">
        <w:rPr>
          <w:rFonts w:ascii="Times New Roman" w:eastAsia="Calibri" w:hAnsi="Times New Roman" w:cs="Times New Roman"/>
          <w:color w:val="auto"/>
          <w:lang w:val="ru-RU"/>
        </w:rPr>
        <w:t xml:space="preserve"> IX–X </w:t>
      </w:r>
      <w:proofErr w:type="spellStart"/>
      <w:r w:rsidRPr="004447E5">
        <w:rPr>
          <w:rFonts w:ascii="Times New Roman" w:eastAsia="Calibri" w:hAnsi="Times New Roman" w:cs="Times New Roman"/>
          <w:color w:val="auto"/>
          <w:lang w:val="ru-RU"/>
        </w:rPr>
        <w:t>сегменти</w:t>
      </w:r>
      <w:proofErr w:type="spellEnd"/>
    </w:p>
    <w:p w14:paraId="4149F2E3"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C. </w:t>
      </w:r>
      <w:proofErr w:type="spellStart"/>
      <w:r w:rsidRPr="004447E5">
        <w:rPr>
          <w:rFonts w:ascii="Times New Roman" w:eastAsia="Calibri" w:hAnsi="Times New Roman" w:cs="Times New Roman"/>
          <w:color w:val="auto"/>
          <w:lang w:val="ru-RU"/>
        </w:rPr>
        <w:t>Крижові</w:t>
      </w:r>
      <w:proofErr w:type="spellEnd"/>
      <w:r w:rsidRPr="004447E5">
        <w:rPr>
          <w:rFonts w:ascii="Times New Roman" w:eastAsia="Calibri" w:hAnsi="Times New Roman" w:cs="Times New Roman"/>
          <w:color w:val="auto"/>
          <w:lang w:val="ru-RU"/>
        </w:rPr>
        <w:t xml:space="preserve"> I–II </w:t>
      </w:r>
      <w:proofErr w:type="spellStart"/>
      <w:r w:rsidRPr="004447E5">
        <w:rPr>
          <w:rFonts w:ascii="Times New Roman" w:eastAsia="Calibri" w:hAnsi="Times New Roman" w:cs="Times New Roman"/>
          <w:color w:val="auto"/>
          <w:lang w:val="ru-RU"/>
        </w:rPr>
        <w:t>сегменти</w:t>
      </w:r>
      <w:proofErr w:type="spellEnd"/>
    </w:p>
    <w:p w14:paraId="4CF7B413"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D. </w:t>
      </w:r>
      <w:proofErr w:type="spellStart"/>
      <w:r w:rsidRPr="004447E5">
        <w:rPr>
          <w:rFonts w:ascii="Times New Roman" w:eastAsia="Calibri" w:hAnsi="Times New Roman" w:cs="Times New Roman"/>
          <w:color w:val="auto"/>
          <w:lang w:val="ru-RU"/>
        </w:rPr>
        <w:t>Грудні</w:t>
      </w:r>
      <w:proofErr w:type="spellEnd"/>
      <w:r w:rsidRPr="004447E5">
        <w:rPr>
          <w:rFonts w:ascii="Times New Roman" w:eastAsia="Calibri" w:hAnsi="Times New Roman" w:cs="Times New Roman"/>
          <w:color w:val="auto"/>
          <w:lang w:val="ru-RU"/>
        </w:rPr>
        <w:t xml:space="preserve"> VIII–IX </w:t>
      </w:r>
      <w:proofErr w:type="spellStart"/>
      <w:r w:rsidRPr="004447E5">
        <w:rPr>
          <w:rFonts w:ascii="Times New Roman" w:eastAsia="Calibri" w:hAnsi="Times New Roman" w:cs="Times New Roman"/>
          <w:color w:val="auto"/>
          <w:lang w:val="ru-RU"/>
        </w:rPr>
        <w:t>сегменти</w:t>
      </w:r>
      <w:proofErr w:type="spellEnd"/>
    </w:p>
    <w:p w14:paraId="55C40CED"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E. </w:t>
      </w:r>
      <w:proofErr w:type="spellStart"/>
      <w:r w:rsidRPr="004447E5">
        <w:rPr>
          <w:rFonts w:ascii="Times New Roman" w:eastAsia="Calibri" w:hAnsi="Times New Roman" w:cs="Times New Roman"/>
          <w:color w:val="auto"/>
          <w:lang w:val="ru-RU"/>
        </w:rPr>
        <w:t>Крижові</w:t>
      </w:r>
      <w:proofErr w:type="spellEnd"/>
      <w:r w:rsidRPr="004447E5">
        <w:rPr>
          <w:rFonts w:ascii="Times New Roman" w:eastAsia="Calibri" w:hAnsi="Times New Roman" w:cs="Times New Roman"/>
          <w:color w:val="auto"/>
          <w:lang w:val="ru-RU"/>
        </w:rPr>
        <w:t xml:space="preserve"> III–IV </w:t>
      </w:r>
      <w:proofErr w:type="spellStart"/>
      <w:r w:rsidRPr="004447E5">
        <w:rPr>
          <w:rFonts w:ascii="Times New Roman" w:eastAsia="Calibri" w:hAnsi="Times New Roman" w:cs="Times New Roman"/>
          <w:color w:val="auto"/>
          <w:lang w:val="ru-RU"/>
        </w:rPr>
        <w:t>сегменти</w:t>
      </w:r>
      <w:proofErr w:type="spellEnd"/>
    </w:p>
    <w:p w14:paraId="5D30B9A3" w14:textId="77777777" w:rsidR="004447E5" w:rsidRPr="004447E5" w:rsidRDefault="004447E5" w:rsidP="004447E5">
      <w:pPr>
        <w:widowControl/>
        <w:jc w:val="both"/>
        <w:rPr>
          <w:rFonts w:ascii="Times New Roman" w:eastAsia="Calibri" w:hAnsi="Times New Roman" w:cs="Times New Roman"/>
          <w:color w:val="auto"/>
          <w:lang w:val="ru-RU"/>
        </w:rPr>
      </w:pPr>
    </w:p>
    <w:p w14:paraId="314E7E61"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_</w:t>
      </w:r>
      <w:proofErr w:type="spellStart"/>
      <w:r w:rsidRPr="004447E5">
        <w:rPr>
          <w:rFonts w:ascii="Times New Roman" w:eastAsia="Calibri" w:hAnsi="Times New Roman" w:cs="Times New Roman"/>
          <w:color w:val="auto"/>
          <w:lang w:val="ru-RU"/>
        </w:rPr>
        <w:t>Відповіді</w:t>
      </w:r>
      <w:proofErr w:type="spellEnd"/>
    </w:p>
    <w:p w14:paraId="2B5312C0" w14:textId="77777777" w:rsidR="004447E5" w:rsidRPr="004447E5" w:rsidRDefault="004447E5" w:rsidP="004447E5">
      <w:pPr>
        <w:widowControl/>
        <w:jc w:val="both"/>
        <w:rPr>
          <w:rFonts w:ascii="Times New Roman" w:eastAsia="Calibri" w:hAnsi="Times New Roman" w:cs="Times New Roman"/>
          <w:color w:val="auto"/>
          <w:lang w:val="en-US"/>
        </w:rPr>
      </w:pPr>
      <w:r w:rsidRPr="004447E5">
        <w:rPr>
          <w:rFonts w:ascii="Times New Roman" w:eastAsia="Calibri" w:hAnsi="Times New Roman" w:cs="Times New Roman"/>
          <w:color w:val="auto"/>
          <w:lang w:val="en-US"/>
        </w:rPr>
        <w:t xml:space="preserve">1.B, 2.B, 3.C, 4.C, 5.A, 6.C, 7.D, 8.C, 9.D, 10.B. </w:t>
      </w:r>
    </w:p>
    <w:p w14:paraId="2D031C7A" w14:textId="77777777" w:rsidR="004447E5" w:rsidRPr="004447E5" w:rsidRDefault="004447E5" w:rsidP="004447E5">
      <w:pPr>
        <w:widowControl/>
        <w:rPr>
          <w:rFonts w:ascii="Times New Roman" w:eastAsia="Calibri" w:hAnsi="Times New Roman" w:cs="Times New Roman"/>
          <w:color w:val="auto"/>
          <w:lang w:val="en-US"/>
        </w:rPr>
        <w:sectPr w:rsidR="004447E5" w:rsidRPr="004447E5" w:rsidSect="004447E5">
          <w:type w:val="continuous"/>
          <w:pgSz w:w="11906" w:h="16838"/>
          <w:pgMar w:top="1134" w:right="850" w:bottom="1134" w:left="1701" w:header="708" w:footer="708" w:gutter="0"/>
          <w:cols w:num="2" w:space="708"/>
        </w:sectPr>
      </w:pPr>
    </w:p>
    <w:p w14:paraId="4A053037" w14:textId="0B3D646A" w:rsidR="004447E5" w:rsidRPr="004447E5" w:rsidRDefault="004447E5" w:rsidP="004447E5">
      <w:pPr>
        <w:widowControl/>
        <w:jc w:val="both"/>
        <w:rPr>
          <w:rFonts w:ascii="Times New Roman" w:eastAsia="Calibri" w:hAnsi="Times New Roman" w:cs="Times New Roman"/>
          <w:i/>
          <w:iCs/>
          <w:color w:val="auto"/>
          <w:lang w:val="ru-RU"/>
        </w:rPr>
      </w:pPr>
      <w:r w:rsidRPr="00EA43EF">
        <w:rPr>
          <w:rFonts w:ascii="Times New Roman" w:eastAsia="Calibri" w:hAnsi="Times New Roman" w:cs="Times New Roman"/>
          <w:color w:val="auto"/>
          <w:lang w:val="en-US"/>
        </w:rPr>
        <w:t xml:space="preserve"> </w:t>
      </w:r>
      <w:proofErr w:type="spellStart"/>
      <w:r w:rsidRPr="004447E5">
        <w:rPr>
          <w:rFonts w:ascii="Times New Roman" w:eastAsia="Calibri" w:hAnsi="Times New Roman" w:cs="Times New Roman"/>
          <w:i/>
          <w:iCs/>
          <w:color w:val="auto"/>
          <w:lang w:val="ru-RU"/>
        </w:rPr>
        <w:t>Ситуаційні</w:t>
      </w:r>
      <w:proofErr w:type="spellEnd"/>
      <w:r w:rsidRPr="004447E5">
        <w:rPr>
          <w:rFonts w:ascii="Times New Roman" w:eastAsia="Calibri" w:hAnsi="Times New Roman" w:cs="Times New Roman"/>
          <w:i/>
          <w:iCs/>
          <w:color w:val="auto"/>
          <w:lang w:val="ru-RU"/>
        </w:rPr>
        <w:t xml:space="preserve"> </w:t>
      </w:r>
      <w:proofErr w:type="spellStart"/>
      <w:r w:rsidRPr="004447E5">
        <w:rPr>
          <w:rFonts w:ascii="Times New Roman" w:eastAsia="Calibri" w:hAnsi="Times New Roman" w:cs="Times New Roman"/>
          <w:i/>
          <w:iCs/>
          <w:color w:val="auto"/>
          <w:lang w:val="ru-RU"/>
        </w:rPr>
        <w:t>завдання</w:t>
      </w:r>
      <w:proofErr w:type="spellEnd"/>
      <w:r w:rsidRPr="004447E5">
        <w:rPr>
          <w:rFonts w:ascii="Times New Roman" w:eastAsia="Calibri" w:hAnsi="Times New Roman" w:cs="Times New Roman"/>
          <w:i/>
          <w:iCs/>
          <w:color w:val="auto"/>
          <w:lang w:val="ru-RU"/>
        </w:rPr>
        <w:t xml:space="preserve"> для </w:t>
      </w:r>
      <w:proofErr w:type="spellStart"/>
      <w:r w:rsidRPr="004447E5">
        <w:rPr>
          <w:rFonts w:ascii="Times New Roman" w:eastAsia="Calibri" w:hAnsi="Times New Roman" w:cs="Times New Roman"/>
          <w:i/>
          <w:iCs/>
          <w:color w:val="auto"/>
          <w:lang w:val="ru-RU"/>
        </w:rPr>
        <w:t>перевірки</w:t>
      </w:r>
      <w:proofErr w:type="spellEnd"/>
      <w:r w:rsidRPr="004447E5">
        <w:rPr>
          <w:rFonts w:ascii="Times New Roman" w:eastAsia="Calibri" w:hAnsi="Times New Roman" w:cs="Times New Roman"/>
          <w:i/>
          <w:iCs/>
          <w:color w:val="auto"/>
          <w:lang w:val="ru-RU"/>
        </w:rPr>
        <w:t xml:space="preserve"> </w:t>
      </w:r>
      <w:proofErr w:type="spellStart"/>
      <w:r w:rsidRPr="004447E5">
        <w:rPr>
          <w:rFonts w:ascii="Times New Roman" w:eastAsia="Calibri" w:hAnsi="Times New Roman" w:cs="Times New Roman"/>
          <w:i/>
          <w:iCs/>
          <w:color w:val="auto"/>
          <w:lang w:val="ru-RU"/>
        </w:rPr>
        <w:t>базових</w:t>
      </w:r>
      <w:proofErr w:type="spellEnd"/>
      <w:r w:rsidRPr="004447E5">
        <w:rPr>
          <w:rFonts w:ascii="Times New Roman" w:eastAsia="Calibri" w:hAnsi="Times New Roman" w:cs="Times New Roman"/>
          <w:i/>
          <w:iCs/>
          <w:color w:val="auto"/>
          <w:lang w:val="ru-RU"/>
        </w:rPr>
        <w:t xml:space="preserve"> </w:t>
      </w:r>
      <w:proofErr w:type="spellStart"/>
      <w:r w:rsidRPr="004447E5">
        <w:rPr>
          <w:rFonts w:ascii="Times New Roman" w:eastAsia="Calibri" w:hAnsi="Times New Roman" w:cs="Times New Roman"/>
          <w:i/>
          <w:iCs/>
          <w:color w:val="auto"/>
          <w:lang w:val="ru-RU"/>
        </w:rPr>
        <w:t>знань</w:t>
      </w:r>
      <w:proofErr w:type="spellEnd"/>
      <w:r w:rsidRPr="004447E5">
        <w:rPr>
          <w:rFonts w:ascii="Times New Roman" w:eastAsia="Calibri" w:hAnsi="Times New Roman" w:cs="Times New Roman"/>
          <w:i/>
          <w:iCs/>
          <w:color w:val="auto"/>
          <w:lang w:val="ru-RU"/>
        </w:rPr>
        <w:t>:</w:t>
      </w:r>
    </w:p>
    <w:p w14:paraId="44178A24"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1.  В </w:t>
      </w:r>
      <w:proofErr w:type="spellStart"/>
      <w:r w:rsidRPr="004447E5">
        <w:rPr>
          <w:rFonts w:ascii="Times New Roman" w:eastAsia="Calibri" w:hAnsi="Times New Roman" w:cs="Times New Roman"/>
          <w:color w:val="auto"/>
          <w:lang w:val="ru-RU"/>
        </w:rPr>
        <w:t>експерименті</w:t>
      </w:r>
      <w:proofErr w:type="spellEnd"/>
      <w:r w:rsidRPr="004447E5">
        <w:rPr>
          <w:rFonts w:ascii="Times New Roman" w:eastAsia="Calibri" w:hAnsi="Times New Roman" w:cs="Times New Roman"/>
          <w:color w:val="auto"/>
          <w:lang w:val="ru-RU"/>
        </w:rPr>
        <w:t xml:space="preserve"> на </w:t>
      </w:r>
      <w:proofErr w:type="spellStart"/>
      <w:r w:rsidRPr="004447E5">
        <w:rPr>
          <w:rFonts w:ascii="Times New Roman" w:eastAsia="Calibri" w:hAnsi="Times New Roman" w:cs="Times New Roman"/>
          <w:color w:val="auto"/>
          <w:lang w:val="ru-RU"/>
        </w:rPr>
        <w:t>мавпі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реєструється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імпульсна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активність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нервів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що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несуть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інформацію</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від</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пропріоцепторів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м’яза-згинача</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рецепторів</w:t>
      </w:r>
      <w:proofErr w:type="spellEnd"/>
      <w:r w:rsidRPr="004447E5">
        <w:rPr>
          <w:rFonts w:ascii="Times New Roman" w:eastAsia="Calibri" w:hAnsi="Times New Roman" w:cs="Times New Roman"/>
          <w:color w:val="auto"/>
          <w:lang w:val="ru-RU"/>
        </w:rPr>
        <w:t xml:space="preserve"> сумки </w:t>
      </w:r>
      <w:proofErr w:type="spellStart"/>
      <w:r w:rsidRPr="004447E5">
        <w:rPr>
          <w:rFonts w:ascii="Times New Roman" w:eastAsia="Calibri" w:hAnsi="Times New Roman" w:cs="Times New Roman"/>
          <w:color w:val="auto"/>
          <w:lang w:val="ru-RU"/>
        </w:rPr>
        <w:t>ліктьового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суглоба</w:t>
      </w:r>
      <w:proofErr w:type="spellEnd"/>
      <w:r w:rsidRPr="004447E5">
        <w:rPr>
          <w:rFonts w:ascii="Times New Roman" w:eastAsia="Calibri" w:hAnsi="Times New Roman" w:cs="Times New Roman"/>
          <w:color w:val="auto"/>
          <w:lang w:val="ru-RU"/>
        </w:rPr>
        <w:t xml:space="preserve">. 1) </w:t>
      </w:r>
      <w:proofErr w:type="spellStart"/>
      <w:r w:rsidRPr="004447E5">
        <w:rPr>
          <w:rFonts w:ascii="Times New Roman" w:eastAsia="Calibri" w:hAnsi="Times New Roman" w:cs="Times New Roman"/>
          <w:color w:val="auto"/>
          <w:lang w:val="ru-RU"/>
        </w:rPr>
        <w:t>Назвіть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які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рецептори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м’язів</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суглобів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визнаєте</w:t>
      </w:r>
      <w:proofErr w:type="spellEnd"/>
      <w:r w:rsidRPr="004447E5">
        <w:rPr>
          <w:rFonts w:ascii="Times New Roman" w:eastAsia="Calibri" w:hAnsi="Times New Roman" w:cs="Times New Roman"/>
          <w:color w:val="auto"/>
          <w:lang w:val="ru-RU"/>
        </w:rPr>
        <w:t xml:space="preserve">. 2) Яку </w:t>
      </w:r>
      <w:proofErr w:type="spellStart"/>
      <w:r w:rsidRPr="004447E5">
        <w:rPr>
          <w:rFonts w:ascii="Times New Roman" w:eastAsia="Calibri" w:hAnsi="Times New Roman" w:cs="Times New Roman"/>
          <w:color w:val="auto"/>
          <w:lang w:val="ru-RU"/>
        </w:rPr>
        <w:t>інформацію</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посилають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дані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рецептори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w:t>
      </w:r>
      <w:proofErr w:type="spellEnd"/>
      <w:r w:rsidRPr="004447E5">
        <w:rPr>
          <w:rFonts w:ascii="Times New Roman" w:eastAsia="Calibri" w:hAnsi="Times New Roman" w:cs="Times New Roman"/>
          <w:color w:val="auto"/>
          <w:lang w:val="ru-RU"/>
        </w:rPr>
        <w:t xml:space="preserve"> час </w:t>
      </w:r>
      <w:proofErr w:type="spellStart"/>
      <w:r w:rsidRPr="004447E5">
        <w:rPr>
          <w:rFonts w:ascii="Times New Roman" w:eastAsia="Calibri" w:hAnsi="Times New Roman" w:cs="Times New Roman"/>
          <w:color w:val="auto"/>
          <w:lang w:val="ru-RU"/>
        </w:rPr>
        <w:t>згинання</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розгинання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кінцівки</w:t>
      </w:r>
      <w:proofErr w:type="spellEnd"/>
      <w:r w:rsidRPr="004447E5">
        <w:rPr>
          <w:rFonts w:ascii="Times New Roman" w:eastAsia="Calibri" w:hAnsi="Times New Roman" w:cs="Times New Roman"/>
          <w:color w:val="auto"/>
          <w:lang w:val="ru-RU"/>
        </w:rPr>
        <w:t xml:space="preserve"> в </w:t>
      </w:r>
      <w:proofErr w:type="spellStart"/>
      <w:r w:rsidRPr="004447E5">
        <w:rPr>
          <w:rFonts w:ascii="Times New Roman" w:eastAsia="Calibri" w:hAnsi="Times New Roman" w:cs="Times New Roman"/>
          <w:color w:val="auto"/>
          <w:lang w:val="ru-RU"/>
        </w:rPr>
        <w:t>ліктьовому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суглобі</w:t>
      </w:r>
      <w:proofErr w:type="spellEnd"/>
      <w:r w:rsidRPr="004447E5">
        <w:rPr>
          <w:rFonts w:ascii="Times New Roman" w:eastAsia="Calibri" w:hAnsi="Times New Roman" w:cs="Times New Roman"/>
          <w:color w:val="auto"/>
          <w:lang w:val="ru-RU"/>
        </w:rPr>
        <w:t xml:space="preserve">? 3) </w:t>
      </w:r>
      <w:proofErr w:type="spellStart"/>
      <w:r w:rsidRPr="004447E5">
        <w:rPr>
          <w:rFonts w:ascii="Times New Roman" w:eastAsia="Calibri" w:hAnsi="Times New Roman" w:cs="Times New Roman"/>
          <w:color w:val="auto"/>
          <w:lang w:val="ru-RU"/>
        </w:rPr>
        <w:t>Чи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збережуться</w:t>
      </w:r>
      <w:proofErr w:type="spellEnd"/>
      <w:r w:rsidRPr="004447E5">
        <w:rPr>
          <w:rFonts w:ascii="Times New Roman" w:eastAsia="Calibri" w:hAnsi="Times New Roman" w:cs="Times New Roman"/>
          <w:color w:val="auto"/>
          <w:lang w:val="ru-RU"/>
        </w:rPr>
        <w:t xml:space="preserve"> рухи </w:t>
      </w:r>
      <w:proofErr w:type="spellStart"/>
      <w:r w:rsidRPr="004447E5">
        <w:rPr>
          <w:rFonts w:ascii="Times New Roman" w:eastAsia="Calibri" w:hAnsi="Times New Roman" w:cs="Times New Roman"/>
          <w:color w:val="auto"/>
          <w:lang w:val="ru-RU"/>
        </w:rPr>
        <w:t>кінцівки</w:t>
      </w:r>
      <w:proofErr w:type="spellEnd"/>
      <w:r w:rsidRPr="004447E5">
        <w:rPr>
          <w:rFonts w:ascii="Times New Roman" w:eastAsia="Calibri" w:hAnsi="Times New Roman" w:cs="Times New Roman"/>
          <w:color w:val="auto"/>
          <w:lang w:val="ru-RU"/>
        </w:rPr>
        <w:t xml:space="preserve"> в </w:t>
      </w:r>
      <w:proofErr w:type="spellStart"/>
      <w:r w:rsidRPr="004447E5">
        <w:rPr>
          <w:rFonts w:ascii="Times New Roman" w:eastAsia="Calibri" w:hAnsi="Times New Roman" w:cs="Times New Roman"/>
          <w:color w:val="auto"/>
          <w:lang w:val="ru-RU"/>
        </w:rPr>
        <w:t>суглобі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після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перерізання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зазначених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нервів</w:t>
      </w:r>
      <w:proofErr w:type="spellEnd"/>
      <w:r w:rsidRPr="004447E5">
        <w:rPr>
          <w:rFonts w:ascii="Times New Roman" w:eastAsia="Calibri" w:hAnsi="Times New Roman" w:cs="Times New Roman"/>
          <w:color w:val="auto"/>
          <w:lang w:val="ru-RU"/>
        </w:rPr>
        <w:t xml:space="preserve">? </w:t>
      </w:r>
    </w:p>
    <w:p w14:paraId="561B70F3"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Відповідь</w:t>
      </w:r>
      <w:proofErr w:type="spellEnd"/>
      <w:r w:rsidRPr="004447E5">
        <w:rPr>
          <w:rFonts w:ascii="Times New Roman" w:eastAsia="Calibri" w:hAnsi="Times New Roman" w:cs="Times New Roman"/>
          <w:color w:val="auto"/>
          <w:lang w:val="ru-RU"/>
        </w:rPr>
        <w:t xml:space="preserve">. 1) </w:t>
      </w:r>
      <w:proofErr w:type="spellStart"/>
      <w:r w:rsidRPr="004447E5">
        <w:rPr>
          <w:rFonts w:ascii="Times New Roman" w:eastAsia="Calibri" w:hAnsi="Times New Roman" w:cs="Times New Roman"/>
          <w:color w:val="auto"/>
          <w:lang w:val="ru-RU"/>
        </w:rPr>
        <w:t>Нерви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м’язових</w:t>
      </w:r>
      <w:proofErr w:type="spellEnd"/>
      <w:r w:rsidRPr="004447E5">
        <w:rPr>
          <w:rFonts w:ascii="Times New Roman" w:eastAsia="Calibri" w:hAnsi="Times New Roman" w:cs="Times New Roman"/>
          <w:color w:val="auto"/>
          <w:lang w:val="ru-RU"/>
        </w:rPr>
        <w:t xml:space="preserve"> веретен, </w:t>
      </w:r>
      <w:proofErr w:type="spellStart"/>
      <w:r w:rsidRPr="004447E5">
        <w:rPr>
          <w:rFonts w:ascii="Times New Roman" w:eastAsia="Calibri" w:hAnsi="Times New Roman" w:cs="Times New Roman"/>
          <w:color w:val="auto"/>
          <w:lang w:val="ru-RU"/>
        </w:rPr>
        <w:t>рецептори</w:t>
      </w:r>
      <w:proofErr w:type="spellEnd"/>
      <w:r w:rsidRPr="004447E5">
        <w:rPr>
          <w:rFonts w:ascii="Times New Roman" w:eastAsia="Calibri" w:hAnsi="Times New Roman" w:cs="Times New Roman"/>
          <w:color w:val="auto"/>
          <w:lang w:val="ru-RU"/>
        </w:rPr>
        <w:t xml:space="preserve"> сухожильного органа </w:t>
      </w:r>
      <w:proofErr w:type="spellStart"/>
      <w:r w:rsidRPr="004447E5">
        <w:rPr>
          <w:rFonts w:ascii="Times New Roman" w:eastAsia="Calibri" w:hAnsi="Times New Roman" w:cs="Times New Roman"/>
          <w:color w:val="auto"/>
          <w:lang w:val="ru-RU"/>
        </w:rPr>
        <w:t>Гольджі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рецептори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суглобової</w:t>
      </w:r>
      <w:proofErr w:type="spellEnd"/>
      <w:r w:rsidRPr="004447E5">
        <w:rPr>
          <w:rFonts w:ascii="Times New Roman" w:eastAsia="Calibri" w:hAnsi="Times New Roman" w:cs="Times New Roman"/>
          <w:color w:val="auto"/>
          <w:lang w:val="ru-RU"/>
        </w:rPr>
        <w:t xml:space="preserve"> сумки. 2) </w:t>
      </w:r>
      <w:proofErr w:type="spellStart"/>
      <w:r w:rsidRPr="004447E5">
        <w:rPr>
          <w:rFonts w:ascii="Times New Roman" w:eastAsia="Calibri" w:hAnsi="Times New Roman" w:cs="Times New Roman"/>
          <w:color w:val="auto"/>
          <w:lang w:val="ru-RU"/>
        </w:rPr>
        <w:t>Рецептори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м’язових</w:t>
      </w:r>
      <w:proofErr w:type="spellEnd"/>
      <w:r w:rsidRPr="004447E5">
        <w:rPr>
          <w:rFonts w:ascii="Times New Roman" w:eastAsia="Calibri" w:hAnsi="Times New Roman" w:cs="Times New Roman"/>
          <w:color w:val="auto"/>
          <w:lang w:val="ru-RU"/>
        </w:rPr>
        <w:t xml:space="preserve"> веретен </w:t>
      </w:r>
      <w:proofErr w:type="spellStart"/>
      <w:r w:rsidRPr="004447E5">
        <w:rPr>
          <w:rFonts w:ascii="Times New Roman" w:eastAsia="Calibri" w:hAnsi="Times New Roman" w:cs="Times New Roman"/>
          <w:color w:val="auto"/>
          <w:lang w:val="ru-RU"/>
        </w:rPr>
        <w:t>триголового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посилають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інформацію</w:t>
      </w:r>
      <w:proofErr w:type="spellEnd"/>
      <w:r w:rsidRPr="004447E5">
        <w:rPr>
          <w:rFonts w:ascii="Times New Roman" w:eastAsia="Calibri" w:hAnsi="Times New Roman" w:cs="Times New Roman"/>
          <w:color w:val="auto"/>
          <w:lang w:val="ru-RU"/>
        </w:rPr>
        <w:t xml:space="preserve"> про </w:t>
      </w:r>
      <w:proofErr w:type="spellStart"/>
      <w:r w:rsidRPr="004447E5">
        <w:rPr>
          <w:rFonts w:ascii="Times New Roman" w:eastAsia="Calibri" w:hAnsi="Times New Roman" w:cs="Times New Roman"/>
          <w:color w:val="auto"/>
          <w:lang w:val="ru-RU"/>
        </w:rPr>
        <w:t>ступінь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швидкість</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прискорення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його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розтягування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рецептори</w:t>
      </w:r>
      <w:proofErr w:type="spellEnd"/>
      <w:r w:rsidRPr="004447E5">
        <w:rPr>
          <w:rFonts w:ascii="Times New Roman" w:eastAsia="Calibri" w:hAnsi="Times New Roman" w:cs="Times New Roman"/>
          <w:color w:val="auto"/>
          <w:lang w:val="ru-RU"/>
        </w:rPr>
        <w:t xml:space="preserve"> сухожильного органа </w:t>
      </w:r>
      <w:proofErr w:type="spellStart"/>
      <w:r w:rsidRPr="004447E5">
        <w:rPr>
          <w:rFonts w:ascii="Times New Roman" w:eastAsia="Calibri" w:hAnsi="Times New Roman" w:cs="Times New Roman"/>
          <w:color w:val="auto"/>
          <w:lang w:val="ru-RU"/>
        </w:rPr>
        <w:t>Гольджі</w:t>
      </w:r>
      <w:proofErr w:type="spellEnd"/>
      <w:r w:rsidRPr="004447E5">
        <w:rPr>
          <w:rFonts w:ascii="Times New Roman" w:eastAsia="Calibri" w:hAnsi="Times New Roman" w:cs="Times New Roman"/>
          <w:color w:val="auto"/>
          <w:lang w:val="ru-RU"/>
        </w:rPr>
        <w:t xml:space="preserve"> — про величину </w:t>
      </w:r>
      <w:proofErr w:type="spellStart"/>
      <w:r w:rsidRPr="004447E5">
        <w:rPr>
          <w:rFonts w:ascii="Times New Roman" w:eastAsia="Calibri" w:hAnsi="Times New Roman" w:cs="Times New Roman"/>
          <w:color w:val="auto"/>
          <w:lang w:val="ru-RU"/>
        </w:rPr>
        <w:t>м’язової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напруги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суглобні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рецептори</w:t>
      </w:r>
      <w:proofErr w:type="spellEnd"/>
      <w:r w:rsidRPr="004447E5">
        <w:rPr>
          <w:rFonts w:ascii="Times New Roman" w:eastAsia="Calibri" w:hAnsi="Times New Roman" w:cs="Times New Roman"/>
          <w:color w:val="auto"/>
          <w:lang w:val="ru-RU"/>
        </w:rPr>
        <w:t xml:space="preserve"> — про величину і </w:t>
      </w:r>
      <w:proofErr w:type="spellStart"/>
      <w:r w:rsidRPr="004447E5">
        <w:rPr>
          <w:rFonts w:ascii="Times New Roman" w:eastAsia="Calibri" w:hAnsi="Times New Roman" w:cs="Times New Roman"/>
          <w:color w:val="auto"/>
          <w:lang w:val="ru-RU"/>
        </w:rPr>
        <w:t>швидкість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зміни</w:t>
      </w:r>
      <w:proofErr w:type="spellEnd"/>
      <w:r w:rsidRPr="004447E5">
        <w:rPr>
          <w:rFonts w:ascii="Times New Roman" w:eastAsia="Calibri" w:hAnsi="Times New Roman" w:cs="Times New Roman"/>
          <w:color w:val="auto"/>
          <w:lang w:val="ru-RU"/>
        </w:rPr>
        <w:t xml:space="preserve"> кута </w:t>
      </w:r>
      <w:proofErr w:type="spellStart"/>
      <w:r w:rsidRPr="004447E5">
        <w:rPr>
          <w:rFonts w:ascii="Times New Roman" w:eastAsia="Calibri" w:hAnsi="Times New Roman" w:cs="Times New Roman"/>
          <w:color w:val="auto"/>
          <w:lang w:val="ru-RU"/>
        </w:rPr>
        <w:t>між</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передпліччям</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плечем</w:t>
      </w:r>
      <w:proofErr w:type="spellEnd"/>
      <w:r w:rsidRPr="004447E5">
        <w:rPr>
          <w:rFonts w:ascii="Times New Roman" w:eastAsia="Calibri" w:hAnsi="Times New Roman" w:cs="Times New Roman"/>
          <w:color w:val="auto"/>
          <w:lang w:val="ru-RU"/>
        </w:rPr>
        <w:t xml:space="preserve">. 3) </w:t>
      </w:r>
      <w:proofErr w:type="spellStart"/>
      <w:r w:rsidRPr="004447E5">
        <w:rPr>
          <w:rFonts w:ascii="Times New Roman" w:eastAsia="Calibri" w:hAnsi="Times New Roman" w:cs="Times New Roman"/>
          <w:color w:val="auto"/>
          <w:lang w:val="ru-RU"/>
        </w:rPr>
        <w:t>Збережуться</w:t>
      </w:r>
      <w:proofErr w:type="spellEnd"/>
      <w:r w:rsidRPr="004447E5">
        <w:rPr>
          <w:rFonts w:ascii="Times New Roman" w:eastAsia="Calibri" w:hAnsi="Times New Roman" w:cs="Times New Roman"/>
          <w:color w:val="auto"/>
          <w:lang w:val="ru-RU"/>
        </w:rPr>
        <w:t>.</w:t>
      </w:r>
    </w:p>
    <w:p w14:paraId="75C90D5D"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2.  Два </w:t>
      </w:r>
      <w:proofErr w:type="spellStart"/>
      <w:r w:rsidRPr="004447E5">
        <w:rPr>
          <w:rFonts w:ascii="Times New Roman" w:eastAsia="Calibri" w:hAnsi="Times New Roman" w:cs="Times New Roman"/>
          <w:color w:val="auto"/>
          <w:lang w:val="ru-RU"/>
        </w:rPr>
        <w:t>студенти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вирішили</w:t>
      </w:r>
      <w:proofErr w:type="spellEnd"/>
      <w:r w:rsidRPr="004447E5">
        <w:rPr>
          <w:rFonts w:ascii="Times New Roman" w:eastAsia="Calibri" w:hAnsi="Times New Roman" w:cs="Times New Roman"/>
          <w:color w:val="auto"/>
          <w:lang w:val="ru-RU"/>
        </w:rPr>
        <w:t xml:space="preserve"> довести в </w:t>
      </w:r>
      <w:proofErr w:type="spellStart"/>
      <w:r w:rsidRPr="004447E5">
        <w:rPr>
          <w:rFonts w:ascii="Times New Roman" w:eastAsia="Calibri" w:hAnsi="Times New Roman" w:cs="Times New Roman"/>
          <w:color w:val="auto"/>
          <w:lang w:val="ru-RU"/>
        </w:rPr>
        <w:t>експерименті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що</w:t>
      </w:r>
      <w:proofErr w:type="spellEnd"/>
      <w:r w:rsidRPr="004447E5">
        <w:rPr>
          <w:rFonts w:ascii="Times New Roman" w:eastAsia="Calibri" w:hAnsi="Times New Roman" w:cs="Times New Roman"/>
          <w:color w:val="auto"/>
          <w:lang w:val="ru-RU"/>
        </w:rPr>
        <w:t xml:space="preserve"> тонус </w:t>
      </w:r>
      <w:proofErr w:type="spellStart"/>
      <w:r w:rsidRPr="004447E5">
        <w:rPr>
          <w:rFonts w:ascii="Times New Roman" w:eastAsia="Calibri" w:hAnsi="Times New Roman" w:cs="Times New Roman"/>
          <w:color w:val="auto"/>
          <w:lang w:val="ru-RU"/>
        </w:rPr>
        <w:t>скелетних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підтримується</w:t>
      </w:r>
      <w:proofErr w:type="spellEnd"/>
      <w:r w:rsidRPr="004447E5">
        <w:rPr>
          <w:rFonts w:ascii="Times New Roman" w:eastAsia="Calibri" w:hAnsi="Times New Roman" w:cs="Times New Roman"/>
          <w:color w:val="auto"/>
          <w:lang w:val="ru-RU"/>
        </w:rPr>
        <w:t xml:space="preserve"> рефлекторно. </w:t>
      </w:r>
      <w:proofErr w:type="spellStart"/>
      <w:r w:rsidRPr="004447E5">
        <w:rPr>
          <w:rFonts w:ascii="Times New Roman" w:eastAsia="Calibri" w:hAnsi="Times New Roman" w:cs="Times New Roman"/>
          <w:color w:val="auto"/>
          <w:lang w:val="ru-RU"/>
        </w:rPr>
        <w:t>Двох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спінальних</w:t>
      </w:r>
      <w:proofErr w:type="spellEnd"/>
      <w:r w:rsidRPr="004447E5">
        <w:rPr>
          <w:rFonts w:ascii="Times New Roman" w:eastAsia="Calibri" w:hAnsi="Times New Roman" w:cs="Times New Roman"/>
          <w:color w:val="auto"/>
          <w:lang w:val="ru-RU"/>
        </w:rPr>
        <w:t xml:space="preserve"> жаб </w:t>
      </w:r>
      <w:proofErr w:type="spellStart"/>
      <w:r w:rsidRPr="004447E5">
        <w:rPr>
          <w:rFonts w:ascii="Times New Roman" w:eastAsia="Calibri" w:hAnsi="Times New Roman" w:cs="Times New Roman"/>
          <w:color w:val="auto"/>
          <w:lang w:val="ru-RU"/>
        </w:rPr>
        <w:t>підвісили</w:t>
      </w:r>
      <w:proofErr w:type="spellEnd"/>
      <w:r w:rsidRPr="004447E5">
        <w:rPr>
          <w:rFonts w:ascii="Times New Roman" w:eastAsia="Calibri" w:hAnsi="Times New Roman" w:cs="Times New Roman"/>
          <w:color w:val="auto"/>
          <w:lang w:val="ru-RU"/>
        </w:rPr>
        <w:t xml:space="preserve"> на </w:t>
      </w:r>
      <w:proofErr w:type="spellStart"/>
      <w:r w:rsidRPr="004447E5">
        <w:rPr>
          <w:rFonts w:ascii="Times New Roman" w:eastAsia="Calibri" w:hAnsi="Times New Roman" w:cs="Times New Roman"/>
          <w:color w:val="auto"/>
          <w:lang w:val="ru-RU"/>
        </w:rPr>
        <w:t>гачку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Нижні</w:t>
      </w:r>
      <w:proofErr w:type="spellEnd"/>
      <w:r w:rsidRPr="004447E5">
        <w:rPr>
          <w:rFonts w:ascii="Times New Roman" w:eastAsia="Calibri" w:hAnsi="Times New Roman" w:cs="Times New Roman"/>
          <w:color w:val="auto"/>
          <w:lang w:val="ru-RU"/>
        </w:rPr>
        <w:t xml:space="preserve"> лапки в них були трохи </w:t>
      </w:r>
      <w:proofErr w:type="spellStart"/>
      <w:r w:rsidRPr="004447E5">
        <w:rPr>
          <w:rFonts w:ascii="Times New Roman" w:eastAsia="Calibri" w:hAnsi="Times New Roman" w:cs="Times New Roman"/>
          <w:color w:val="auto"/>
          <w:lang w:val="ru-RU"/>
        </w:rPr>
        <w:t>підгорнуті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що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свідчить</w:t>
      </w:r>
      <w:proofErr w:type="spellEnd"/>
      <w:r w:rsidRPr="004447E5">
        <w:rPr>
          <w:rFonts w:ascii="Times New Roman" w:eastAsia="Calibri" w:hAnsi="Times New Roman" w:cs="Times New Roman"/>
          <w:color w:val="auto"/>
          <w:lang w:val="ru-RU"/>
        </w:rPr>
        <w:t xml:space="preserve"> про </w:t>
      </w:r>
      <w:proofErr w:type="spellStart"/>
      <w:r w:rsidRPr="004447E5">
        <w:rPr>
          <w:rFonts w:ascii="Times New Roman" w:eastAsia="Calibri" w:hAnsi="Times New Roman" w:cs="Times New Roman"/>
          <w:color w:val="auto"/>
          <w:lang w:val="ru-RU"/>
        </w:rPr>
        <w:t>наявність</w:t>
      </w:r>
      <w:proofErr w:type="spellEnd"/>
      <w:r w:rsidRPr="004447E5">
        <w:rPr>
          <w:rFonts w:ascii="Times New Roman" w:eastAsia="Calibri" w:hAnsi="Times New Roman" w:cs="Times New Roman"/>
          <w:color w:val="auto"/>
          <w:lang w:val="ru-RU"/>
        </w:rPr>
        <w:t xml:space="preserve"> тонусу. </w:t>
      </w:r>
      <w:proofErr w:type="spellStart"/>
      <w:r w:rsidRPr="004447E5">
        <w:rPr>
          <w:rFonts w:ascii="Times New Roman" w:eastAsia="Calibri" w:hAnsi="Times New Roman" w:cs="Times New Roman"/>
          <w:color w:val="auto"/>
          <w:lang w:val="ru-RU"/>
        </w:rPr>
        <w:t>Потім</w:t>
      </w:r>
      <w:proofErr w:type="spellEnd"/>
      <w:r w:rsidRPr="004447E5">
        <w:rPr>
          <w:rFonts w:ascii="Times New Roman" w:eastAsia="Calibri" w:hAnsi="Times New Roman" w:cs="Times New Roman"/>
          <w:color w:val="auto"/>
          <w:lang w:val="ru-RU"/>
        </w:rPr>
        <w:t xml:space="preserve"> перший студент </w:t>
      </w:r>
      <w:proofErr w:type="spellStart"/>
      <w:r w:rsidRPr="004447E5">
        <w:rPr>
          <w:rFonts w:ascii="Times New Roman" w:eastAsia="Calibri" w:hAnsi="Times New Roman" w:cs="Times New Roman"/>
          <w:color w:val="auto"/>
          <w:lang w:val="ru-RU"/>
        </w:rPr>
        <w:t>перерізував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передні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корінці</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а </w:t>
      </w:r>
      <w:proofErr w:type="spellStart"/>
      <w:r w:rsidRPr="004447E5">
        <w:rPr>
          <w:rFonts w:ascii="Times New Roman" w:eastAsia="Calibri" w:hAnsi="Times New Roman" w:cs="Times New Roman"/>
          <w:color w:val="auto"/>
          <w:lang w:val="ru-RU"/>
        </w:rPr>
        <w:t>другий</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задні</w:t>
      </w:r>
      <w:proofErr w:type="spellEnd"/>
      <w:r w:rsidRPr="004447E5">
        <w:rPr>
          <w:rFonts w:ascii="Times New Roman" w:eastAsia="Calibri" w:hAnsi="Times New Roman" w:cs="Times New Roman"/>
          <w:color w:val="auto"/>
          <w:lang w:val="ru-RU"/>
        </w:rPr>
        <w:t xml:space="preserve">. В </w:t>
      </w:r>
      <w:proofErr w:type="spellStart"/>
      <w:r w:rsidRPr="004447E5">
        <w:rPr>
          <w:rFonts w:ascii="Times New Roman" w:eastAsia="Calibri" w:hAnsi="Times New Roman" w:cs="Times New Roman"/>
          <w:color w:val="auto"/>
          <w:lang w:val="ru-RU"/>
        </w:rPr>
        <w:t>обох</w:t>
      </w:r>
      <w:proofErr w:type="spellEnd"/>
      <w:r w:rsidRPr="004447E5">
        <w:rPr>
          <w:rFonts w:ascii="Times New Roman" w:eastAsia="Calibri" w:hAnsi="Times New Roman" w:cs="Times New Roman"/>
          <w:color w:val="auto"/>
          <w:lang w:val="ru-RU"/>
        </w:rPr>
        <w:t xml:space="preserve"> жаб лапки зависли, як </w:t>
      </w:r>
      <w:proofErr w:type="spellStart"/>
      <w:r w:rsidRPr="004447E5">
        <w:rPr>
          <w:rFonts w:ascii="Times New Roman" w:eastAsia="Calibri" w:hAnsi="Times New Roman" w:cs="Times New Roman"/>
          <w:color w:val="auto"/>
          <w:lang w:val="ru-RU"/>
        </w:rPr>
        <w:t>батіг</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Який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із</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студентів</w:t>
      </w:r>
      <w:proofErr w:type="spellEnd"/>
      <w:r w:rsidRPr="004447E5">
        <w:rPr>
          <w:rFonts w:ascii="Times New Roman" w:eastAsia="Calibri" w:hAnsi="Times New Roman" w:cs="Times New Roman"/>
          <w:color w:val="auto"/>
          <w:lang w:val="ru-RU"/>
        </w:rPr>
        <w:t xml:space="preserve"> поставив </w:t>
      </w:r>
      <w:proofErr w:type="spellStart"/>
      <w:r w:rsidRPr="004447E5">
        <w:rPr>
          <w:rFonts w:ascii="Times New Roman" w:eastAsia="Calibri" w:hAnsi="Times New Roman" w:cs="Times New Roman"/>
          <w:color w:val="auto"/>
          <w:lang w:val="ru-RU"/>
        </w:rPr>
        <w:t>дослід</w:t>
      </w:r>
      <w:proofErr w:type="spellEnd"/>
      <w:r w:rsidRPr="004447E5">
        <w:rPr>
          <w:rFonts w:ascii="Times New Roman" w:eastAsia="Calibri" w:hAnsi="Times New Roman" w:cs="Times New Roman"/>
          <w:color w:val="auto"/>
          <w:lang w:val="ru-RU"/>
        </w:rPr>
        <w:t xml:space="preserve"> правильно? </w:t>
      </w:r>
      <w:proofErr w:type="spellStart"/>
      <w:r w:rsidRPr="004447E5">
        <w:rPr>
          <w:rFonts w:ascii="Times New Roman" w:eastAsia="Calibri" w:hAnsi="Times New Roman" w:cs="Times New Roman"/>
          <w:color w:val="auto"/>
          <w:lang w:val="ru-RU"/>
        </w:rPr>
        <w:t>Поясніть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відповідь</w:t>
      </w:r>
      <w:proofErr w:type="spellEnd"/>
      <w:r w:rsidRPr="004447E5">
        <w:rPr>
          <w:rFonts w:ascii="Times New Roman" w:eastAsia="Calibri" w:hAnsi="Times New Roman" w:cs="Times New Roman"/>
          <w:color w:val="auto"/>
          <w:lang w:val="ru-RU"/>
        </w:rPr>
        <w:t>.</w:t>
      </w:r>
    </w:p>
    <w:p w14:paraId="3D12A8FD"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Відповідь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Другий</w:t>
      </w:r>
      <w:proofErr w:type="spellEnd"/>
      <w:r w:rsidRPr="004447E5">
        <w:rPr>
          <w:rFonts w:ascii="Times New Roman" w:eastAsia="Calibri" w:hAnsi="Times New Roman" w:cs="Times New Roman"/>
          <w:color w:val="auto"/>
          <w:lang w:val="ru-RU"/>
        </w:rPr>
        <w:t xml:space="preserve"> студент поставив </w:t>
      </w:r>
      <w:proofErr w:type="spellStart"/>
      <w:r w:rsidRPr="004447E5">
        <w:rPr>
          <w:rFonts w:ascii="Times New Roman" w:eastAsia="Calibri" w:hAnsi="Times New Roman" w:cs="Times New Roman"/>
          <w:color w:val="auto"/>
          <w:lang w:val="ru-RU"/>
        </w:rPr>
        <w:t>дослід</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вірно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Якщо</w:t>
      </w:r>
      <w:proofErr w:type="spellEnd"/>
      <w:r w:rsidRPr="004447E5">
        <w:rPr>
          <w:rFonts w:ascii="Times New Roman" w:eastAsia="Calibri" w:hAnsi="Times New Roman" w:cs="Times New Roman"/>
          <w:color w:val="auto"/>
          <w:lang w:val="ru-RU"/>
        </w:rPr>
        <w:t xml:space="preserve"> тонус </w:t>
      </w:r>
      <w:proofErr w:type="spellStart"/>
      <w:r w:rsidRPr="004447E5">
        <w:rPr>
          <w:rFonts w:ascii="Times New Roman" w:eastAsia="Calibri" w:hAnsi="Times New Roman" w:cs="Times New Roman"/>
          <w:color w:val="auto"/>
          <w:lang w:val="ru-RU"/>
        </w:rPr>
        <w:t>м’язів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підтримується</w:t>
      </w:r>
      <w:proofErr w:type="spellEnd"/>
      <w:r w:rsidRPr="004447E5">
        <w:rPr>
          <w:rFonts w:ascii="Times New Roman" w:eastAsia="Calibri" w:hAnsi="Times New Roman" w:cs="Times New Roman"/>
          <w:color w:val="auto"/>
          <w:lang w:val="ru-RU"/>
        </w:rPr>
        <w:t xml:space="preserve"> рефлекторно, то </w:t>
      </w:r>
      <w:proofErr w:type="spellStart"/>
      <w:r w:rsidRPr="004447E5">
        <w:rPr>
          <w:rFonts w:ascii="Times New Roman" w:eastAsia="Calibri" w:hAnsi="Times New Roman" w:cs="Times New Roman"/>
          <w:color w:val="auto"/>
          <w:lang w:val="ru-RU"/>
        </w:rPr>
        <w:t>існує</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постійне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збудження</w:t>
      </w:r>
      <w:proofErr w:type="spellEnd"/>
      <w:r w:rsidRPr="004447E5">
        <w:rPr>
          <w:rFonts w:ascii="Times New Roman" w:eastAsia="Calibri" w:hAnsi="Times New Roman" w:cs="Times New Roman"/>
          <w:color w:val="auto"/>
          <w:lang w:val="ru-RU"/>
        </w:rPr>
        <w:t xml:space="preserve"> в </w:t>
      </w:r>
      <w:proofErr w:type="spellStart"/>
      <w:r w:rsidRPr="004447E5">
        <w:rPr>
          <w:rFonts w:ascii="Times New Roman" w:eastAsia="Calibri" w:hAnsi="Times New Roman" w:cs="Times New Roman"/>
          <w:color w:val="auto"/>
          <w:lang w:val="ru-RU"/>
        </w:rPr>
        <w:t>нервових</w:t>
      </w:r>
      <w:proofErr w:type="spellEnd"/>
      <w:r w:rsidRPr="004447E5">
        <w:rPr>
          <w:rFonts w:ascii="Times New Roman" w:eastAsia="Calibri" w:hAnsi="Times New Roman" w:cs="Times New Roman"/>
          <w:color w:val="auto"/>
          <w:lang w:val="ru-RU"/>
        </w:rPr>
        <w:t xml:space="preserve"> центрах, </w:t>
      </w:r>
      <w:proofErr w:type="spellStart"/>
      <w:r w:rsidRPr="004447E5">
        <w:rPr>
          <w:rFonts w:ascii="Times New Roman" w:eastAsia="Calibri" w:hAnsi="Times New Roman" w:cs="Times New Roman"/>
          <w:color w:val="auto"/>
          <w:lang w:val="ru-RU"/>
        </w:rPr>
        <w:t>що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впливає</w:t>
      </w:r>
      <w:proofErr w:type="spellEnd"/>
      <w:r w:rsidRPr="004447E5">
        <w:rPr>
          <w:rFonts w:ascii="Times New Roman" w:eastAsia="Calibri" w:hAnsi="Times New Roman" w:cs="Times New Roman"/>
          <w:color w:val="auto"/>
          <w:lang w:val="ru-RU"/>
        </w:rPr>
        <w:t xml:space="preserve"> на </w:t>
      </w:r>
      <w:proofErr w:type="spellStart"/>
      <w:r w:rsidRPr="004447E5">
        <w:rPr>
          <w:rFonts w:ascii="Times New Roman" w:eastAsia="Calibri" w:hAnsi="Times New Roman" w:cs="Times New Roman"/>
          <w:color w:val="auto"/>
          <w:lang w:val="ru-RU"/>
        </w:rPr>
        <w:t>ці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м’язи</w:t>
      </w:r>
      <w:proofErr w:type="spellEnd"/>
      <w:r w:rsidRPr="004447E5">
        <w:rPr>
          <w:rFonts w:ascii="Times New Roman" w:eastAsia="Calibri" w:hAnsi="Times New Roman" w:cs="Times New Roman"/>
          <w:color w:val="auto"/>
          <w:lang w:val="ru-RU"/>
        </w:rPr>
        <w:t xml:space="preserve">. Тонус </w:t>
      </w:r>
      <w:proofErr w:type="spellStart"/>
      <w:r w:rsidRPr="004447E5">
        <w:rPr>
          <w:rFonts w:ascii="Times New Roman" w:eastAsia="Calibri" w:hAnsi="Times New Roman" w:cs="Times New Roman"/>
          <w:color w:val="auto"/>
          <w:lang w:val="ru-RU"/>
        </w:rPr>
        <w:t>цих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центрів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підтримується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аферентними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імпульсами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що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постійно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надходять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від</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різних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рецепторів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Отже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щоб</w:t>
      </w:r>
      <w:proofErr w:type="spellEnd"/>
      <w:r w:rsidRPr="004447E5">
        <w:rPr>
          <w:rFonts w:ascii="Times New Roman" w:eastAsia="Calibri" w:hAnsi="Times New Roman" w:cs="Times New Roman"/>
          <w:color w:val="auto"/>
          <w:lang w:val="ru-RU"/>
        </w:rPr>
        <w:t xml:space="preserve"> довести </w:t>
      </w:r>
      <w:proofErr w:type="spellStart"/>
      <w:r w:rsidRPr="004447E5">
        <w:rPr>
          <w:rFonts w:ascii="Times New Roman" w:eastAsia="Calibri" w:hAnsi="Times New Roman" w:cs="Times New Roman"/>
          <w:color w:val="auto"/>
          <w:lang w:val="ru-RU"/>
        </w:rPr>
        <w:t>рефлекторну</w:t>
      </w:r>
      <w:proofErr w:type="spellEnd"/>
      <w:r w:rsidRPr="004447E5">
        <w:rPr>
          <w:rFonts w:ascii="Times New Roman" w:eastAsia="Calibri" w:hAnsi="Times New Roman" w:cs="Times New Roman"/>
          <w:color w:val="auto"/>
          <w:lang w:val="ru-RU"/>
        </w:rPr>
        <w:t xml:space="preserve"> природу </w:t>
      </w:r>
      <w:proofErr w:type="spellStart"/>
      <w:r w:rsidRPr="004447E5">
        <w:rPr>
          <w:rFonts w:ascii="Times New Roman" w:eastAsia="Calibri" w:hAnsi="Times New Roman" w:cs="Times New Roman"/>
          <w:color w:val="auto"/>
          <w:lang w:val="ru-RU"/>
        </w:rPr>
        <w:t>м’язового</w:t>
      </w:r>
      <w:proofErr w:type="spellEnd"/>
      <w:r w:rsidRPr="004447E5">
        <w:rPr>
          <w:rFonts w:ascii="Times New Roman" w:eastAsia="Calibri" w:hAnsi="Times New Roman" w:cs="Times New Roman"/>
          <w:color w:val="auto"/>
          <w:lang w:val="ru-RU"/>
        </w:rPr>
        <w:t xml:space="preserve"> тонусу, </w:t>
      </w:r>
      <w:proofErr w:type="spellStart"/>
      <w:r w:rsidRPr="004447E5">
        <w:rPr>
          <w:rFonts w:ascii="Times New Roman" w:eastAsia="Calibri" w:hAnsi="Times New Roman" w:cs="Times New Roman"/>
          <w:color w:val="auto"/>
          <w:lang w:val="ru-RU"/>
        </w:rPr>
        <w:t>потрібно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перервати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потік</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аферентних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імпульсів</w:t>
      </w:r>
      <w:proofErr w:type="spellEnd"/>
      <w:r w:rsidRPr="004447E5">
        <w:rPr>
          <w:rFonts w:ascii="Times New Roman" w:eastAsia="Calibri" w:hAnsi="Times New Roman" w:cs="Times New Roman"/>
          <w:color w:val="auto"/>
          <w:lang w:val="ru-RU"/>
        </w:rPr>
        <w:t xml:space="preserve">. Для </w:t>
      </w:r>
      <w:proofErr w:type="spellStart"/>
      <w:r w:rsidRPr="004447E5">
        <w:rPr>
          <w:rFonts w:ascii="Times New Roman" w:eastAsia="Calibri" w:hAnsi="Times New Roman" w:cs="Times New Roman"/>
          <w:color w:val="auto"/>
          <w:lang w:val="ru-RU"/>
        </w:rPr>
        <w:t>цього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слід</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перерізати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задні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корінці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Перерізання</w:t>
      </w:r>
      <w:proofErr w:type="spellEnd"/>
      <w:r w:rsidRPr="004447E5">
        <w:rPr>
          <w:rFonts w:ascii="Times New Roman" w:eastAsia="Calibri" w:hAnsi="Times New Roman" w:cs="Times New Roman"/>
          <w:color w:val="auto"/>
          <w:lang w:val="ru-RU"/>
        </w:rPr>
        <w:t xml:space="preserve"> ж </w:t>
      </w:r>
      <w:proofErr w:type="spellStart"/>
      <w:r w:rsidRPr="004447E5">
        <w:rPr>
          <w:rFonts w:ascii="Times New Roman" w:eastAsia="Calibri" w:hAnsi="Times New Roman" w:cs="Times New Roman"/>
          <w:color w:val="auto"/>
          <w:lang w:val="ru-RU"/>
        </w:rPr>
        <w:t>передніх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корінців</w:t>
      </w:r>
      <w:proofErr w:type="spellEnd"/>
      <w:r w:rsidRPr="004447E5">
        <w:rPr>
          <w:rFonts w:ascii="Times New Roman" w:eastAsia="Calibri" w:hAnsi="Times New Roman" w:cs="Times New Roman"/>
          <w:color w:val="auto"/>
          <w:lang w:val="ru-RU"/>
        </w:rPr>
        <w:t xml:space="preserve"> просто </w:t>
      </w:r>
      <w:proofErr w:type="spellStart"/>
      <w:r w:rsidRPr="004447E5">
        <w:rPr>
          <w:rFonts w:ascii="Times New Roman" w:eastAsia="Calibri" w:hAnsi="Times New Roman" w:cs="Times New Roman"/>
          <w:color w:val="auto"/>
          <w:lang w:val="ru-RU"/>
        </w:rPr>
        <w:t>позбавляє</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іннервації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але</w:t>
      </w:r>
      <w:proofErr w:type="spellEnd"/>
      <w:r w:rsidRPr="004447E5">
        <w:rPr>
          <w:rFonts w:ascii="Times New Roman" w:eastAsia="Calibri" w:hAnsi="Times New Roman" w:cs="Times New Roman"/>
          <w:color w:val="auto"/>
          <w:lang w:val="ru-RU"/>
        </w:rPr>
        <w:t xml:space="preserve"> не доводить </w:t>
      </w:r>
      <w:proofErr w:type="spellStart"/>
      <w:r w:rsidRPr="004447E5">
        <w:rPr>
          <w:rFonts w:ascii="Times New Roman" w:eastAsia="Calibri" w:hAnsi="Times New Roman" w:cs="Times New Roman"/>
          <w:color w:val="auto"/>
          <w:lang w:val="ru-RU"/>
        </w:rPr>
        <w:t>рефлекторну</w:t>
      </w:r>
      <w:proofErr w:type="spellEnd"/>
      <w:r w:rsidRPr="004447E5">
        <w:rPr>
          <w:rFonts w:ascii="Times New Roman" w:eastAsia="Calibri" w:hAnsi="Times New Roman" w:cs="Times New Roman"/>
          <w:color w:val="auto"/>
          <w:lang w:val="ru-RU"/>
        </w:rPr>
        <w:t xml:space="preserve"> природу </w:t>
      </w:r>
      <w:proofErr w:type="spellStart"/>
      <w:r w:rsidRPr="004447E5">
        <w:rPr>
          <w:rFonts w:ascii="Times New Roman" w:eastAsia="Calibri" w:hAnsi="Times New Roman" w:cs="Times New Roman"/>
          <w:color w:val="auto"/>
          <w:lang w:val="ru-RU"/>
        </w:rPr>
        <w:t>їх</w:t>
      </w:r>
      <w:proofErr w:type="spellEnd"/>
      <w:r w:rsidRPr="004447E5">
        <w:rPr>
          <w:rFonts w:ascii="Times New Roman" w:eastAsia="Calibri" w:hAnsi="Times New Roman" w:cs="Times New Roman"/>
          <w:color w:val="auto"/>
          <w:lang w:val="ru-RU"/>
        </w:rPr>
        <w:t xml:space="preserve"> тонусу.</w:t>
      </w:r>
    </w:p>
    <w:p w14:paraId="0FE9C3A9"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3. Коли </w:t>
      </w:r>
      <w:proofErr w:type="spellStart"/>
      <w:r w:rsidRPr="004447E5">
        <w:rPr>
          <w:rFonts w:ascii="Times New Roman" w:eastAsia="Calibri" w:hAnsi="Times New Roman" w:cs="Times New Roman"/>
          <w:color w:val="auto"/>
          <w:lang w:val="ru-RU"/>
        </w:rPr>
        <w:t>колінний</w:t>
      </w:r>
      <w:proofErr w:type="spellEnd"/>
      <w:r w:rsidRPr="004447E5">
        <w:rPr>
          <w:rFonts w:ascii="Times New Roman" w:eastAsia="Calibri" w:hAnsi="Times New Roman" w:cs="Times New Roman"/>
          <w:color w:val="auto"/>
          <w:lang w:val="ru-RU"/>
        </w:rPr>
        <w:t xml:space="preserve"> рефлекс у </w:t>
      </w:r>
      <w:proofErr w:type="spellStart"/>
      <w:r w:rsidRPr="004447E5">
        <w:rPr>
          <w:rFonts w:ascii="Times New Roman" w:eastAsia="Calibri" w:hAnsi="Times New Roman" w:cs="Times New Roman"/>
          <w:color w:val="auto"/>
          <w:lang w:val="ru-RU"/>
        </w:rPr>
        <w:t>людини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виражений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слабко</w:t>
      </w:r>
      <w:proofErr w:type="spellEnd"/>
      <w:r w:rsidRPr="004447E5">
        <w:rPr>
          <w:rFonts w:ascii="Times New Roman" w:eastAsia="Calibri" w:hAnsi="Times New Roman" w:cs="Times New Roman"/>
          <w:color w:val="auto"/>
          <w:lang w:val="ru-RU"/>
        </w:rPr>
        <w:t xml:space="preserve">, для </w:t>
      </w:r>
      <w:proofErr w:type="spellStart"/>
      <w:r w:rsidRPr="004447E5">
        <w:rPr>
          <w:rFonts w:ascii="Times New Roman" w:eastAsia="Calibri" w:hAnsi="Times New Roman" w:cs="Times New Roman"/>
          <w:color w:val="auto"/>
          <w:lang w:val="ru-RU"/>
        </w:rPr>
        <w:t>його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посилення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іноді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пропонують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піддослідному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зчепити</w:t>
      </w:r>
      <w:proofErr w:type="spellEnd"/>
      <w:r w:rsidRPr="004447E5">
        <w:rPr>
          <w:rFonts w:ascii="Times New Roman" w:eastAsia="Calibri" w:hAnsi="Times New Roman" w:cs="Times New Roman"/>
          <w:color w:val="auto"/>
          <w:lang w:val="ru-RU"/>
        </w:rPr>
        <w:t xml:space="preserve"> руки перед </w:t>
      </w:r>
      <w:proofErr w:type="spellStart"/>
      <w:r w:rsidRPr="004447E5">
        <w:rPr>
          <w:rFonts w:ascii="Times New Roman" w:eastAsia="Calibri" w:hAnsi="Times New Roman" w:cs="Times New Roman"/>
          <w:color w:val="auto"/>
          <w:lang w:val="ru-RU"/>
        </w:rPr>
        <w:t>грудьми</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тягти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їх</w:t>
      </w:r>
      <w:proofErr w:type="spellEnd"/>
      <w:r w:rsidRPr="004447E5">
        <w:rPr>
          <w:rFonts w:ascii="Times New Roman" w:eastAsia="Calibri" w:hAnsi="Times New Roman" w:cs="Times New Roman"/>
          <w:color w:val="auto"/>
          <w:lang w:val="ru-RU"/>
        </w:rPr>
        <w:t xml:space="preserve"> у </w:t>
      </w:r>
      <w:proofErr w:type="spellStart"/>
      <w:r w:rsidRPr="004447E5">
        <w:rPr>
          <w:rFonts w:ascii="Times New Roman" w:eastAsia="Calibri" w:hAnsi="Times New Roman" w:cs="Times New Roman"/>
          <w:color w:val="auto"/>
          <w:lang w:val="ru-RU"/>
        </w:rPr>
        <w:t>різні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сторони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прийом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Ендрашека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або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стиснути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зуби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рахувати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або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ставити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йому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питання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Поясніть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чому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це</w:t>
      </w:r>
      <w:proofErr w:type="spellEnd"/>
      <w:r w:rsidRPr="004447E5">
        <w:rPr>
          <w:rFonts w:ascii="Times New Roman" w:eastAsia="Calibri" w:hAnsi="Times New Roman" w:cs="Times New Roman"/>
          <w:color w:val="auto"/>
          <w:lang w:val="ru-RU"/>
        </w:rPr>
        <w:t xml:space="preserve"> приводить до </w:t>
      </w:r>
      <w:proofErr w:type="spellStart"/>
      <w:r w:rsidRPr="004447E5">
        <w:rPr>
          <w:rFonts w:ascii="Times New Roman" w:eastAsia="Calibri" w:hAnsi="Times New Roman" w:cs="Times New Roman"/>
          <w:color w:val="auto"/>
          <w:lang w:val="ru-RU"/>
        </w:rPr>
        <w:t>посилення</w:t>
      </w:r>
      <w:proofErr w:type="spellEnd"/>
      <w:r w:rsidRPr="004447E5">
        <w:rPr>
          <w:rFonts w:ascii="Times New Roman" w:eastAsia="Calibri" w:hAnsi="Times New Roman" w:cs="Times New Roman"/>
          <w:color w:val="auto"/>
          <w:lang w:val="ru-RU"/>
        </w:rPr>
        <w:t xml:space="preserve"> рефлексу. </w:t>
      </w:r>
    </w:p>
    <w:p w14:paraId="1603E464"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Відповідь</w:t>
      </w:r>
      <w:proofErr w:type="spellEnd"/>
      <w:r w:rsidRPr="004447E5">
        <w:rPr>
          <w:rFonts w:ascii="Times New Roman" w:eastAsia="Calibri" w:hAnsi="Times New Roman" w:cs="Times New Roman"/>
          <w:color w:val="auto"/>
          <w:lang w:val="ru-RU"/>
        </w:rPr>
        <w:t xml:space="preserve">. При </w:t>
      </w:r>
      <w:proofErr w:type="spellStart"/>
      <w:r w:rsidRPr="004447E5">
        <w:rPr>
          <w:rFonts w:ascii="Times New Roman" w:eastAsia="Calibri" w:hAnsi="Times New Roman" w:cs="Times New Roman"/>
          <w:color w:val="auto"/>
          <w:lang w:val="ru-RU"/>
        </w:rPr>
        <w:t>виконанні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колінного</w:t>
      </w:r>
      <w:proofErr w:type="spellEnd"/>
      <w:r w:rsidRPr="004447E5">
        <w:rPr>
          <w:rFonts w:ascii="Times New Roman" w:eastAsia="Calibri" w:hAnsi="Times New Roman" w:cs="Times New Roman"/>
          <w:color w:val="auto"/>
          <w:lang w:val="ru-RU"/>
        </w:rPr>
        <w:t xml:space="preserve"> рефлексу </w:t>
      </w:r>
      <w:proofErr w:type="spellStart"/>
      <w:r w:rsidRPr="004447E5">
        <w:rPr>
          <w:rFonts w:ascii="Times New Roman" w:eastAsia="Calibri" w:hAnsi="Times New Roman" w:cs="Times New Roman"/>
          <w:color w:val="auto"/>
          <w:lang w:val="ru-RU"/>
        </w:rPr>
        <w:t>подразнюються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тільки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рецептори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чотириголового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м’яза</w:t>
      </w:r>
      <w:proofErr w:type="spellEnd"/>
      <w:r w:rsidRPr="004447E5">
        <w:rPr>
          <w:rFonts w:ascii="Times New Roman" w:eastAsia="Calibri" w:hAnsi="Times New Roman" w:cs="Times New Roman"/>
          <w:color w:val="auto"/>
          <w:lang w:val="ru-RU"/>
        </w:rPr>
        <w:t xml:space="preserve"> стегна. </w:t>
      </w:r>
      <w:proofErr w:type="spellStart"/>
      <w:r w:rsidRPr="004447E5">
        <w:rPr>
          <w:rFonts w:ascii="Times New Roman" w:eastAsia="Calibri" w:hAnsi="Times New Roman" w:cs="Times New Roman"/>
          <w:color w:val="auto"/>
          <w:lang w:val="ru-RU"/>
        </w:rPr>
        <w:t>Якщо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зчепити</w:t>
      </w:r>
      <w:proofErr w:type="spellEnd"/>
      <w:r w:rsidRPr="004447E5">
        <w:rPr>
          <w:rFonts w:ascii="Times New Roman" w:eastAsia="Calibri" w:hAnsi="Times New Roman" w:cs="Times New Roman"/>
          <w:color w:val="auto"/>
          <w:lang w:val="ru-RU"/>
        </w:rPr>
        <w:t xml:space="preserve"> руки, </w:t>
      </w:r>
      <w:proofErr w:type="spellStart"/>
      <w:r w:rsidRPr="004447E5">
        <w:rPr>
          <w:rFonts w:ascii="Times New Roman" w:eastAsia="Calibri" w:hAnsi="Times New Roman" w:cs="Times New Roman"/>
          <w:color w:val="auto"/>
          <w:lang w:val="ru-RU"/>
        </w:rPr>
        <w:t>додатково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подразнюються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рецептори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верхньої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кінцівки</w:t>
      </w:r>
      <w:proofErr w:type="spellEnd"/>
      <w:r w:rsidRPr="004447E5">
        <w:rPr>
          <w:rFonts w:ascii="Times New Roman" w:eastAsia="Calibri" w:hAnsi="Times New Roman" w:cs="Times New Roman"/>
          <w:color w:val="auto"/>
          <w:lang w:val="ru-RU"/>
        </w:rPr>
        <w:t xml:space="preserve">. При </w:t>
      </w:r>
      <w:proofErr w:type="spellStart"/>
      <w:r w:rsidRPr="004447E5">
        <w:rPr>
          <w:rFonts w:ascii="Times New Roman" w:eastAsia="Calibri" w:hAnsi="Times New Roman" w:cs="Times New Roman"/>
          <w:color w:val="auto"/>
          <w:lang w:val="ru-RU"/>
        </w:rPr>
        <w:t>цьому</w:t>
      </w:r>
      <w:proofErr w:type="spellEnd"/>
      <w:r w:rsidRPr="004447E5">
        <w:rPr>
          <w:rFonts w:ascii="Times New Roman" w:eastAsia="Calibri" w:hAnsi="Times New Roman" w:cs="Times New Roman"/>
          <w:color w:val="auto"/>
          <w:lang w:val="ru-RU"/>
        </w:rPr>
        <w:t xml:space="preserve"> в </w:t>
      </w:r>
      <w:proofErr w:type="spellStart"/>
      <w:r w:rsidRPr="004447E5">
        <w:rPr>
          <w:rFonts w:ascii="Times New Roman" w:eastAsia="Calibri" w:hAnsi="Times New Roman" w:cs="Times New Roman"/>
          <w:color w:val="auto"/>
          <w:lang w:val="ru-RU"/>
        </w:rPr>
        <w:t>мотонейрони</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надходить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додатковий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потік</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аферентних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імпульсів</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виникає</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явище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полегшення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що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проявляється</w:t>
      </w:r>
      <w:proofErr w:type="spellEnd"/>
      <w:r w:rsidRPr="004447E5">
        <w:rPr>
          <w:rFonts w:ascii="Times New Roman" w:eastAsia="Calibri" w:hAnsi="Times New Roman" w:cs="Times New Roman"/>
          <w:color w:val="auto"/>
          <w:lang w:val="ru-RU"/>
        </w:rPr>
        <w:t xml:space="preserve"> в </w:t>
      </w:r>
      <w:proofErr w:type="spellStart"/>
      <w:r w:rsidRPr="004447E5">
        <w:rPr>
          <w:rFonts w:ascii="Times New Roman" w:eastAsia="Calibri" w:hAnsi="Times New Roman" w:cs="Times New Roman"/>
          <w:color w:val="auto"/>
          <w:lang w:val="ru-RU"/>
        </w:rPr>
        <w:t>посиленні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колінного</w:t>
      </w:r>
      <w:proofErr w:type="spellEnd"/>
      <w:r w:rsidRPr="004447E5">
        <w:rPr>
          <w:rFonts w:ascii="Times New Roman" w:eastAsia="Calibri" w:hAnsi="Times New Roman" w:cs="Times New Roman"/>
          <w:color w:val="auto"/>
          <w:lang w:val="ru-RU"/>
        </w:rPr>
        <w:t xml:space="preserve"> рефлексу.</w:t>
      </w:r>
    </w:p>
    <w:p w14:paraId="2E5D9A6F"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4. У </w:t>
      </w:r>
      <w:proofErr w:type="spellStart"/>
      <w:r w:rsidRPr="004447E5">
        <w:rPr>
          <w:rFonts w:ascii="Times New Roman" w:eastAsia="Calibri" w:hAnsi="Times New Roman" w:cs="Times New Roman"/>
          <w:color w:val="auto"/>
          <w:lang w:val="ru-RU"/>
        </w:rPr>
        <w:t>людини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діагностований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повний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розрив</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між</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грудним</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поперековим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відділом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будуть</w:t>
      </w:r>
      <w:proofErr w:type="spellEnd"/>
      <w:r w:rsidRPr="004447E5">
        <w:rPr>
          <w:rFonts w:ascii="Times New Roman" w:eastAsia="Calibri" w:hAnsi="Times New Roman" w:cs="Times New Roman"/>
          <w:color w:val="auto"/>
          <w:lang w:val="ru-RU"/>
        </w:rPr>
        <w:t xml:space="preserve"> у </w:t>
      </w:r>
      <w:proofErr w:type="spellStart"/>
      <w:r w:rsidRPr="004447E5">
        <w:rPr>
          <w:rFonts w:ascii="Times New Roman" w:eastAsia="Calibri" w:hAnsi="Times New Roman" w:cs="Times New Roman"/>
          <w:color w:val="auto"/>
          <w:lang w:val="ru-RU"/>
        </w:rPr>
        <w:t>неї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спостерігатися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розлади</w:t>
      </w:r>
      <w:proofErr w:type="spellEnd"/>
      <w:r w:rsidRPr="004447E5">
        <w:rPr>
          <w:rFonts w:ascii="Times New Roman" w:eastAsia="Calibri" w:hAnsi="Times New Roman" w:cs="Times New Roman"/>
          <w:color w:val="auto"/>
          <w:lang w:val="ru-RU"/>
        </w:rPr>
        <w:t xml:space="preserve"> акту </w:t>
      </w:r>
      <w:proofErr w:type="spellStart"/>
      <w:r w:rsidRPr="004447E5">
        <w:rPr>
          <w:rFonts w:ascii="Times New Roman" w:eastAsia="Calibri" w:hAnsi="Times New Roman" w:cs="Times New Roman"/>
          <w:color w:val="auto"/>
          <w:lang w:val="ru-RU"/>
        </w:rPr>
        <w:t>дефекації</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сечовипускання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Якщо</w:t>
      </w:r>
      <w:proofErr w:type="spellEnd"/>
      <w:r w:rsidRPr="004447E5">
        <w:rPr>
          <w:rFonts w:ascii="Times New Roman" w:eastAsia="Calibri" w:hAnsi="Times New Roman" w:cs="Times New Roman"/>
          <w:color w:val="auto"/>
          <w:lang w:val="ru-RU"/>
        </w:rPr>
        <w:t xml:space="preserve"> так, то в </w:t>
      </w:r>
      <w:proofErr w:type="spellStart"/>
      <w:r w:rsidRPr="004447E5">
        <w:rPr>
          <w:rFonts w:ascii="Times New Roman" w:eastAsia="Calibri" w:hAnsi="Times New Roman" w:cs="Times New Roman"/>
          <w:color w:val="auto"/>
          <w:lang w:val="ru-RU"/>
        </w:rPr>
        <w:t>чому</w:t>
      </w:r>
      <w:proofErr w:type="spellEnd"/>
      <w:r w:rsidRPr="004447E5">
        <w:rPr>
          <w:rFonts w:ascii="Times New Roman" w:eastAsia="Calibri" w:hAnsi="Times New Roman" w:cs="Times New Roman"/>
          <w:color w:val="auto"/>
          <w:lang w:val="ru-RU"/>
        </w:rPr>
        <w:t xml:space="preserve"> вони проявляться в </w:t>
      </w:r>
      <w:proofErr w:type="spellStart"/>
      <w:r w:rsidRPr="004447E5">
        <w:rPr>
          <w:rFonts w:ascii="Times New Roman" w:eastAsia="Calibri" w:hAnsi="Times New Roman" w:cs="Times New Roman"/>
          <w:color w:val="auto"/>
          <w:lang w:val="ru-RU"/>
        </w:rPr>
        <w:t>різний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термін</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після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травми</w:t>
      </w:r>
      <w:proofErr w:type="spellEnd"/>
      <w:r w:rsidRPr="004447E5">
        <w:rPr>
          <w:rFonts w:ascii="Times New Roman" w:eastAsia="Calibri" w:hAnsi="Times New Roman" w:cs="Times New Roman"/>
          <w:color w:val="auto"/>
          <w:lang w:val="ru-RU"/>
        </w:rPr>
        <w:t xml:space="preserve">? </w:t>
      </w:r>
    </w:p>
    <w:p w14:paraId="57FA6073"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Відповідь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Відразу</w:t>
      </w:r>
      <w:proofErr w:type="spellEnd"/>
      <w:r w:rsidRPr="004447E5">
        <w:rPr>
          <w:rFonts w:ascii="Times New Roman" w:eastAsia="Calibri" w:hAnsi="Times New Roman" w:cs="Times New Roman"/>
          <w:color w:val="auto"/>
          <w:lang w:val="ru-RU"/>
        </w:rPr>
        <w:t xml:space="preserve"> ж </w:t>
      </w:r>
      <w:proofErr w:type="spellStart"/>
      <w:r w:rsidRPr="004447E5">
        <w:rPr>
          <w:rFonts w:ascii="Times New Roman" w:eastAsia="Calibri" w:hAnsi="Times New Roman" w:cs="Times New Roman"/>
          <w:color w:val="auto"/>
          <w:lang w:val="ru-RU"/>
        </w:rPr>
        <w:t>після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такої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травми</w:t>
      </w:r>
      <w:proofErr w:type="spellEnd"/>
      <w:r w:rsidRPr="004447E5">
        <w:rPr>
          <w:rFonts w:ascii="Times New Roman" w:eastAsia="Calibri" w:hAnsi="Times New Roman" w:cs="Times New Roman"/>
          <w:color w:val="auto"/>
          <w:lang w:val="ru-RU"/>
        </w:rPr>
        <w:t xml:space="preserve"> у </w:t>
      </w:r>
      <w:proofErr w:type="spellStart"/>
      <w:r w:rsidRPr="004447E5">
        <w:rPr>
          <w:rFonts w:ascii="Times New Roman" w:eastAsia="Calibri" w:hAnsi="Times New Roman" w:cs="Times New Roman"/>
          <w:color w:val="auto"/>
          <w:lang w:val="ru-RU"/>
        </w:rPr>
        <w:t>людини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настає</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повне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гальмування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тазових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функцій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внаслідок</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розвитку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спінального</w:t>
      </w:r>
      <w:proofErr w:type="spellEnd"/>
      <w:r w:rsidRPr="004447E5">
        <w:rPr>
          <w:rFonts w:ascii="Times New Roman" w:eastAsia="Calibri" w:hAnsi="Times New Roman" w:cs="Times New Roman"/>
          <w:color w:val="auto"/>
          <w:lang w:val="ru-RU"/>
        </w:rPr>
        <w:t xml:space="preserve"> шоку. </w:t>
      </w:r>
      <w:proofErr w:type="spellStart"/>
      <w:r w:rsidRPr="004447E5">
        <w:rPr>
          <w:rFonts w:ascii="Times New Roman" w:eastAsia="Calibri" w:hAnsi="Times New Roman" w:cs="Times New Roman"/>
          <w:color w:val="auto"/>
          <w:lang w:val="ru-RU"/>
        </w:rPr>
        <w:t>Після</w:t>
      </w:r>
      <w:proofErr w:type="spellEnd"/>
      <w:r w:rsidRPr="004447E5">
        <w:rPr>
          <w:rFonts w:ascii="Times New Roman" w:eastAsia="Calibri" w:hAnsi="Times New Roman" w:cs="Times New Roman"/>
          <w:color w:val="auto"/>
          <w:lang w:val="ru-RU"/>
        </w:rPr>
        <w:t xml:space="preserve"> того як </w:t>
      </w:r>
      <w:proofErr w:type="spellStart"/>
      <w:r w:rsidRPr="004447E5">
        <w:rPr>
          <w:rFonts w:ascii="Times New Roman" w:eastAsia="Calibri" w:hAnsi="Times New Roman" w:cs="Times New Roman"/>
          <w:color w:val="auto"/>
          <w:lang w:val="ru-RU"/>
        </w:rPr>
        <w:t>явища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спінального</w:t>
      </w:r>
      <w:proofErr w:type="spellEnd"/>
      <w:r w:rsidRPr="004447E5">
        <w:rPr>
          <w:rFonts w:ascii="Times New Roman" w:eastAsia="Calibri" w:hAnsi="Times New Roman" w:cs="Times New Roman"/>
          <w:color w:val="auto"/>
          <w:lang w:val="ru-RU"/>
        </w:rPr>
        <w:t xml:space="preserve"> шоку </w:t>
      </w:r>
      <w:r w:rsidRPr="004447E5">
        <w:rPr>
          <w:rFonts w:ascii="Times New Roman" w:eastAsia="Calibri" w:hAnsi="Times New Roman" w:cs="Times New Roman"/>
          <w:color w:val="auto"/>
          <w:lang w:val="ru-RU"/>
        </w:rPr>
        <w:lastRenderedPageBreak/>
        <w:t xml:space="preserve">минуть, </w:t>
      </w:r>
      <w:proofErr w:type="spellStart"/>
      <w:r w:rsidRPr="004447E5">
        <w:rPr>
          <w:rFonts w:ascii="Times New Roman" w:eastAsia="Calibri" w:hAnsi="Times New Roman" w:cs="Times New Roman"/>
          <w:color w:val="auto"/>
          <w:lang w:val="ru-RU"/>
        </w:rPr>
        <w:t>спостерігається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мимовільне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рефлекторне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спорожнювання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прямої</w:t>
      </w:r>
      <w:proofErr w:type="spellEnd"/>
      <w:r w:rsidRPr="004447E5">
        <w:rPr>
          <w:rFonts w:ascii="Times New Roman" w:eastAsia="Calibri" w:hAnsi="Times New Roman" w:cs="Times New Roman"/>
          <w:color w:val="auto"/>
          <w:lang w:val="ru-RU"/>
        </w:rPr>
        <w:t xml:space="preserve"> кишки і </w:t>
      </w:r>
      <w:proofErr w:type="spellStart"/>
      <w:r w:rsidRPr="004447E5">
        <w:rPr>
          <w:rFonts w:ascii="Times New Roman" w:eastAsia="Calibri" w:hAnsi="Times New Roman" w:cs="Times New Roman"/>
          <w:color w:val="auto"/>
          <w:lang w:val="ru-RU"/>
        </w:rPr>
        <w:t>сечового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міхура</w:t>
      </w:r>
      <w:proofErr w:type="spellEnd"/>
      <w:r w:rsidRPr="004447E5">
        <w:rPr>
          <w:rFonts w:ascii="Times New Roman" w:eastAsia="Calibri" w:hAnsi="Times New Roman" w:cs="Times New Roman"/>
          <w:color w:val="auto"/>
          <w:lang w:val="ru-RU"/>
        </w:rPr>
        <w:t xml:space="preserve"> в </w:t>
      </w:r>
      <w:proofErr w:type="spellStart"/>
      <w:r w:rsidRPr="004447E5">
        <w:rPr>
          <w:rFonts w:ascii="Times New Roman" w:eastAsia="Calibri" w:hAnsi="Times New Roman" w:cs="Times New Roman"/>
          <w:color w:val="auto"/>
          <w:lang w:val="ru-RU"/>
        </w:rPr>
        <w:t>міру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їх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наповнення</w:t>
      </w:r>
      <w:proofErr w:type="spellEnd"/>
      <w:r w:rsidRPr="004447E5">
        <w:rPr>
          <w:rFonts w:ascii="Times New Roman" w:eastAsia="Calibri" w:hAnsi="Times New Roman" w:cs="Times New Roman"/>
          <w:color w:val="auto"/>
          <w:lang w:val="ru-RU"/>
        </w:rPr>
        <w:t xml:space="preserve">. </w:t>
      </w:r>
    </w:p>
    <w:p w14:paraId="3B530A99"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5.  У </w:t>
      </w:r>
      <w:proofErr w:type="spellStart"/>
      <w:r w:rsidRPr="004447E5">
        <w:rPr>
          <w:rFonts w:ascii="Times New Roman" w:eastAsia="Calibri" w:hAnsi="Times New Roman" w:cs="Times New Roman"/>
          <w:color w:val="auto"/>
          <w:lang w:val="ru-RU"/>
        </w:rPr>
        <w:t>жаби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був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викликаний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згинальний</w:t>
      </w:r>
      <w:proofErr w:type="spellEnd"/>
      <w:r w:rsidRPr="004447E5">
        <w:rPr>
          <w:rFonts w:ascii="Times New Roman" w:eastAsia="Calibri" w:hAnsi="Times New Roman" w:cs="Times New Roman"/>
          <w:color w:val="auto"/>
          <w:lang w:val="ru-RU"/>
        </w:rPr>
        <w:t xml:space="preserve"> рефлекс. При </w:t>
      </w:r>
      <w:proofErr w:type="spellStart"/>
      <w:r w:rsidRPr="004447E5">
        <w:rPr>
          <w:rFonts w:ascii="Times New Roman" w:eastAsia="Calibri" w:hAnsi="Times New Roman" w:cs="Times New Roman"/>
          <w:color w:val="auto"/>
          <w:lang w:val="ru-RU"/>
        </w:rPr>
        <w:t>цьому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збуджуються</w:t>
      </w:r>
      <w:proofErr w:type="spellEnd"/>
      <w:r w:rsidRPr="004447E5">
        <w:rPr>
          <w:rFonts w:ascii="Times New Roman" w:eastAsia="Calibri" w:hAnsi="Times New Roman" w:cs="Times New Roman"/>
          <w:color w:val="auto"/>
          <w:lang w:val="ru-RU"/>
        </w:rPr>
        <w:t xml:space="preserve"> центри </w:t>
      </w:r>
      <w:proofErr w:type="spellStart"/>
      <w:r w:rsidRPr="004447E5">
        <w:rPr>
          <w:rFonts w:ascii="Times New Roman" w:eastAsia="Calibri" w:hAnsi="Times New Roman" w:cs="Times New Roman"/>
          <w:color w:val="auto"/>
          <w:lang w:val="ru-RU"/>
        </w:rPr>
        <w:t>згиначів</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гальмуються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реципрокно</w:t>
      </w:r>
      <w:proofErr w:type="spellEnd"/>
      <w:r w:rsidRPr="004447E5">
        <w:rPr>
          <w:rFonts w:ascii="Times New Roman" w:eastAsia="Calibri" w:hAnsi="Times New Roman" w:cs="Times New Roman"/>
          <w:color w:val="auto"/>
          <w:lang w:val="ru-RU"/>
        </w:rPr>
        <w:t xml:space="preserve"> центри </w:t>
      </w:r>
      <w:proofErr w:type="spellStart"/>
      <w:r w:rsidRPr="004447E5">
        <w:rPr>
          <w:rFonts w:ascii="Times New Roman" w:eastAsia="Calibri" w:hAnsi="Times New Roman" w:cs="Times New Roman"/>
          <w:color w:val="auto"/>
          <w:lang w:val="ru-RU"/>
        </w:rPr>
        <w:t>розгиначів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w:t>
      </w:r>
      <w:proofErr w:type="spellEnd"/>
      <w:r w:rsidRPr="004447E5">
        <w:rPr>
          <w:rFonts w:ascii="Times New Roman" w:eastAsia="Calibri" w:hAnsi="Times New Roman" w:cs="Times New Roman"/>
          <w:color w:val="auto"/>
          <w:lang w:val="ru-RU"/>
        </w:rPr>
        <w:t xml:space="preserve"> час </w:t>
      </w:r>
      <w:proofErr w:type="spellStart"/>
      <w:r w:rsidRPr="004447E5">
        <w:rPr>
          <w:rFonts w:ascii="Times New Roman" w:eastAsia="Calibri" w:hAnsi="Times New Roman" w:cs="Times New Roman"/>
          <w:color w:val="auto"/>
          <w:lang w:val="ru-RU"/>
        </w:rPr>
        <w:t>досліду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реєструють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постсинаптичні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потенціали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мотонейронів</w:t>
      </w:r>
      <w:proofErr w:type="spellEnd"/>
      <w:r w:rsidRPr="004447E5">
        <w:rPr>
          <w:rFonts w:ascii="Times New Roman" w:eastAsia="Calibri" w:hAnsi="Times New Roman" w:cs="Times New Roman"/>
          <w:color w:val="auto"/>
          <w:lang w:val="ru-RU"/>
        </w:rPr>
        <w:t xml:space="preserve">. Яка з </w:t>
      </w:r>
      <w:proofErr w:type="spellStart"/>
      <w:r w:rsidRPr="004447E5">
        <w:rPr>
          <w:rFonts w:ascii="Times New Roman" w:eastAsia="Calibri" w:hAnsi="Times New Roman" w:cs="Times New Roman"/>
          <w:color w:val="auto"/>
          <w:lang w:val="ru-RU"/>
        </w:rPr>
        <w:t>відповідей</w:t>
      </w:r>
      <w:proofErr w:type="spellEnd"/>
      <w:r w:rsidRPr="004447E5">
        <w:rPr>
          <w:rFonts w:ascii="Times New Roman" w:eastAsia="Calibri" w:hAnsi="Times New Roman" w:cs="Times New Roman"/>
          <w:color w:val="auto"/>
          <w:lang w:val="ru-RU"/>
        </w:rPr>
        <w:t xml:space="preserve"> (ЗПСП </w:t>
      </w:r>
      <w:proofErr w:type="spellStart"/>
      <w:r w:rsidRPr="004447E5">
        <w:rPr>
          <w:rFonts w:ascii="Times New Roman" w:eastAsia="Calibri" w:hAnsi="Times New Roman" w:cs="Times New Roman"/>
          <w:color w:val="auto"/>
          <w:lang w:val="ru-RU"/>
        </w:rPr>
        <w:t>згинача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або</w:t>
      </w:r>
      <w:proofErr w:type="spellEnd"/>
      <w:r w:rsidRPr="004447E5">
        <w:rPr>
          <w:rFonts w:ascii="Times New Roman" w:eastAsia="Calibri" w:hAnsi="Times New Roman" w:cs="Times New Roman"/>
          <w:color w:val="auto"/>
          <w:lang w:val="ru-RU"/>
        </w:rPr>
        <w:t xml:space="preserve"> ГПСП </w:t>
      </w:r>
      <w:proofErr w:type="spellStart"/>
      <w:r w:rsidRPr="004447E5">
        <w:rPr>
          <w:rFonts w:ascii="Times New Roman" w:eastAsia="Calibri" w:hAnsi="Times New Roman" w:cs="Times New Roman"/>
          <w:color w:val="auto"/>
          <w:lang w:val="ru-RU"/>
        </w:rPr>
        <w:t>розгинача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реєструється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пізніше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Поясніть</w:t>
      </w:r>
      <w:proofErr w:type="spellEnd"/>
      <w:r w:rsidRPr="004447E5">
        <w:rPr>
          <w:rFonts w:ascii="Times New Roman" w:eastAsia="Calibri" w:hAnsi="Times New Roman" w:cs="Times New Roman"/>
          <w:color w:val="auto"/>
          <w:lang w:val="ru-RU"/>
        </w:rPr>
        <w:t xml:space="preserve"> свою </w:t>
      </w:r>
      <w:proofErr w:type="spellStart"/>
      <w:r w:rsidRPr="004447E5">
        <w:rPr>
          <w:rFonts w:ascii="Times New Roman" w:eastAsia="Calibri" w:hAnsi="Times New Roman" w:cs="Times New Roman"/>
          <w:color w:val="auto"/>
          <w:lang w:val="ru-RU"/>
        </w:rPr>
        <w:t>відповідь</w:t>
      </w:r>
      <w:proofErr w:type="spellEnd"/>
      <w:r w:rsidRPr="004447E5">
        <w:rPr>
          <w:rFonts w:ascii="Times New Roman" w:eastAsia="Calibri" w:hAnsi="Times New Roman" w:cs="Times New Roman"/>
          <w:color w:val="auto"/>
          <w:lang w:val="ru-RU"/>
        </w:rPr>
        <w:t xml:space="preserve">. </w:t>
      </w:r>
    </w:p>
    <w:p w14:paraId="7BCA5BDB"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Відповідь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Збудливий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вплив</w:t>
      </w:r>
      <w:proofErr w:type="spellEnd"/>
      <w:r w:rsidRPr="004447E5">
        <w:rPr>
          <w:rFonts w:ascii="Times New Roman" w:eastAsia="Calibri" w:hAnsi="Times New Roman" w:cs="Times New Roman"/>
          <w:color w:val="auto"/>
          <w:lang w:val="ru-RU"/>
        </w:rPr>
        <w:t xml:space="preserve"> на </w:t>
      </w:r>
      <w:proofErr w:type="spellStart"/>
      <w:r w:rsidRPr="004447E5">
        <w:rPr>
          <w:rFonts w:ascii="Times New Roman" w:eastAsia="Calibri" w:hAnsi="Times New Roman" w:cs="Times New Roman"/>
          <w:color w:val="auto"/>
          <w:lang w:val="ru-RU"/>
        </w:rPr>
        <w:t>м’яз</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передається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безпосередньо</w:t>
      </w:r>
      <w:proofErr w:type="spellEnd"/>
      <w:r w:rsidRPr="004447E5">
        <w:rPr>
          <w:rFonts w:ascii="Times New Roman" w:eastAsia="Calibri" w:hAnsi="Times New Roman" w:cs="Times New Roman"/>
          <w:color w:val="auto"/>
          <w:lang w:val="ru-RU"/>
        </w:rPr>
        <w:t xml:space="preserve"> з </w:t>
      </w:r>
      <w:proofErr w:type="spellStart"/>
      <w:r w:rsidRPr="004447E5">
        <w:rPr>
          <w:rFonts w:ascii="Times New Roman" w:eastAsia="Calibri" w:hAnsi="Times New Roman" w:cs="Times New Roman"/>
          <w:color w:val="auto"/>
          <w:lang w:val="ru-RU"/>
        </w:rPr>
        <w:t>відповідного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мотонейрона</w:t>
      </w:r>
      <w:proofErr w:type="spellEnd"/>
      <w:r w:rsidRPr="004447E5">
        <w:rPr>
          <w:rFonts w:ascii="Times New Roman" w:eastAsia="Calibri" w:hAnsi="Times New Roman" w:cs="Times New Roman"/>
          <w:color w:val="auto"/>
          <w:lang w:val="ru-RU"/>
        </w:rPr>
        <w:t xml:space="preserve">, а </w:t>
      </w:r>
      <w:proofErr w:type="spellStart"/>
      <w:r w:rsidRPr="004447E5">
        <w:rPr>
          <w:rFonts w:ascii="Times New Roman" w:eastAsia="Calibri" w:hAnsi="Times New Roman" w:cs="Times New Roman"/>
          <w:color w:val="auto"/>
          <w:lang w:val="ru-RU"/>
        </w:rPr>
        <w:t>гальмівний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вплив</w:t>
      </w:r>
      <w:proofErr w:type="spellEnd"/>
      <w:r w:rsidRPr="004447E5">
        <w:rPr>
          <w:rFonts w:ascii="Times New Roman" w:eastAsia="Calibri" w:hAnsi="Times New Roman" w:cs="Times New Roman"/>
          <w:color w:val="auto"/>
          <w:lang w:val="ru-RU"/>
        </w:rPr>
        <w:t xml:space="preserve"> на </w:t>
      </w:r>
      <w:proofErr w:type="spellStart"/>
      <w:r w:rsidRPr="004447E5">
        <w:rPr>
          <w:rFonts w:ascii="Times New Roman" w:eastAsia="Calibri" w:hAnsi="Times New Roman" w:cs="Times New Roman"/>
          <w:color w:val="auto"/>
          <w:lang w:val="ru-RU"/>
        </w:rPr>
        <w:t>м’яз-антагоніст</w:t>
      </w:r>
      <w:proofErr w:type="spellEnd"/>
      <w:r w:rsidRPr="004447E5">
        <w:rPr>
          <w:rFonts w:ascii="Times New Roman" w:eastAsia="Calibri" w:hAnsi="Times New Roman" w:cs="Times New Roman"/>
          <w:color w:val="auto"/>
          <w:lang w:val="ru-RU"/>
        </w:rPr>
        <w:t xml:space="preserve"> через </w:t>
      </w:r>
      <w:proofErr w:type="spellStart"/>
      <w:r w:rsidRPr="004447E5">
        <w:rPr>
          <w:rFonts w:ascii="Times New Roman" w:eastAsia="Calibri" w:hAnsi="Times New Roman" w:cs="Times New Roman"/>
          <w:color w:val="auto"/>
          <w:lang w:val="ru-RU"/>
        </w:rPr>
        <w:t>додатковий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вставний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гальмівний</w:t>
      </w:r>
      <w:proofErr w:type="spellEnd"/>
      <w:r w:rsidRPr="004447E5">
        <w:rPr>
          <w:rFonts w:ascii="Times New Roman" w:eastAsia="Calibri" w:hAnsi="Times New Roman" w:cs="Times New Roman"/>
          <w:color w:val="auto"/>
          <w:lang w:val="ru-RU"/>
        </w:rPr>
        <w:t xml:space="preserve"> нейрон. Тому в </w:t>
      </w:r>
      <w:proofErr w:type="spellStart"/>
      <w:r w:rsidRPr="004447E5">
        <w:rPr>
          <w:rFonts w:ascii="Times New Roman" w:eastAsia="Calibri" w:hAnsi="Times New Roman" w:cs="Times New Roman"/>
          <w:color w:val="auto"/>
          <w:lang w:val="ru-RU"/>
        </w:rPr>
        <w:t>результаті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синаптичної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затримки</w:t>
      </w:r>
      <w:proofErr w:type="spellEnd"/>
      <w:r w:rsidRPr="004447E5">
        <w:rPr>
          <w:rFonts w:ascii="Times New Roman" w:eastAsia="Calibri" w:hAnsi="Times New Roman" w:cs="Times New Roman"/>
          <w:color w:val="auto"/>
          <w:lang w:val="ru-RU"/>
        </w:rPr>
        <w:t xml:space="preserve"> ГПСП </w:t>
      </w:r>
      <w:proofErr w:type="spellStart"/>
      <w:r w:rsidRPr="004447E5">
        <w:rPr>
          <w:rFonts w:ascii="Times New Roman" w:eastAsia="Calibri" w:hAnsi="Times New Roman" w:cs="Times New Roman"/>
          <w:color w:val="auto"/>
          <w:lang w:val="ru-RU"/>
        </w:rPr>
        <w:t>розгинача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реєструється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пізніше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ніж</w:t>
      </w:r>
      <w:proofErr w:type="spellEnd"/>
      <w:r w:rsidRPr="004447E5">
        <w:rPr>
          <w:rFonts w:ascii="Times New Roman" w:eastAsia="Calibri" w:hAnsi="Times New Roman" w:cs="Times New Roman"/>
          <w:color w:val="auto"/>
          <w:lang w:val="ru-RU"/>
        </w:rPr>
        <w:t xml:space="preserve"> ЗПСП </w:t>
      </w:r>
      <w:proofErr w:type="spellStart"/>
      <w:r w:rsidRPr="004447E5">
        <w:rPr>
          <w:rFonts w:ascii="Times New Roman" w:eastAsia="Calibri" w:hAnsi="Times New Roman" w:cs="Times New Roman"/>
          <w:color w:val="auto"/>
          <w:lang w:val="ru-RU"/>
        </w:rPr>
        <w:t>згинача</w:t>
      </w:r>
      <w:proofErr w:type="spellEnd"/>
      <w:r w:rsidRPr="004447E5">
        <w:rPr>
          <w:rFonts w:ascii="Times New Roman" w:eastAsia="Calibri" w:hAnsi="Times New Roman" w:cs="Times New Roman"/>
          <w:color w:val="auto"/>
          <w:lang w:val="ru-RU"/>
        </w:rPr>
        <w:t>.</w:t>
      </w:r>
    </w:p>
    <w:p w14:paraId="43613089" w14:textId="77777777" w:rsidR="004447E5" w:rsidRPr="004447E5" w:rsidRDefault="004447E5" w:rsidP="004447E5">
      <w:pPr>
        <w:widowControl/>
        <w:jc w:val="both"/>
        <w:rPr>
          <w:rFonts w:ascii="Times New Roman" w:eastAsia="Calibri" w:hAnsi="Times New Roman" w:cs="Times New Roman"/>
          <w:b/>
          <w:bCs/>
          <w:color w:val="auto"/>
          <w:lang w:val="ru-RU"/>
        </w:rPr>
      </w:pPr>
      <w:r w:rsidRPr="004447E5">
        <w:rPr>
          <w:rFonts w:ascii="Times New Roman" w:eastAsia="Calibri" w:hAnsi="Times New Roman" w:cs="Times New Roman"/>
          <w:color w:val="auto"/>
          <w:lang w:val="ru-RU"/>
        </w:rPr>
        <w:t>3.</w:t>
      </w:r>
      <w:r w:rsidRPr="004447E5">
        <w:rPr>
          <w:rFonts w:ascii="Times New Roman" w:eastAsia="Calibri" w:hAnsi="Times New Roman" w:cs="Times New Roman"/>
          <w:b/>
          <w:bCs/>
          <w:color w:val="auto"/>
          <w:lang w:val="ru-RU"/>
        </w:rPr>
        <w:t xml:space="preserve">Формування </w:t>
      </w:r>
      <w:proofErr w:type="spellStart"/>
      <w:r w:rsidRPr="004447E5">
        <w:rPr>
          <w:rFonts w:ascii="Times New Roman" w:eastAsia="Calibri" w:hAnsi="Times New Roman" w:cs="Times New Roman"/>
          <w:b/>
          <w:bCs/>
          <w:color w:val="auto"/>
          <w:lang w:val="ru-RU"/>
        </w:rPr>
        <w:t>професійних</w:t>
      </w:r>
      <w:proofErr w:type="spellEnd"/>
      <w:r w:rsidRPr="004447E5">
        <w:rPr>
          <w:rFonts w:ascii="Times New Roman" w:eastAsia="Calibri" w:hAnsi="Times New Roman" w:cs="Times New Roman"/>
          <w:b/>
          <w:bCs/>
          <w:color w:val="auto"/>
          <w:lang w:val="ru-RU"/>
        </w:rPr>
        <w:t xml:space="preserve"> </w:t>
      </w:r>
      <w:proofErr w:type="spellStart"/>
      <w:r w:rsidRPr="004447E5">
        <w:rPr>
          <w:rFonts w:ascii="Times New Roman" w:eastAsia="Calibri" w:hAnsi="Times New Roman" w:cs="Times New Roman"/>
          <w:b/>
          <w:bCs/>
          <w:color w:val="auto"/>
          <w:lang w:val="ru-RU"/>
        </w:rPr>
        <w:t>вмінь</w:t>
      </w:r>
      <w:proofErr w:type="spellEnd"/>
      <w:r w:rsidRPr="004447E5">
        <w:rPr>
          <w:rFonts w:ascii="Times New Roman" w:eastAsia="Calibri" w:hAnsi="Times New Roman" w:cs="Times New Roman"/>
          <w:b/>
          <w:bCs/>
          <w:color w:val="auto"/>
          <w:lang w:val="ru-RU"/>
        </w:rPr>
        <w:t xml:space="preserve">, </w:t>
      </w:r>
      <w:proofErr w:type="spellStart"/>
      <w:r w:rsidRPr="004447E5">
        <w:rPr>
          <w:rFonts w:ascii="Times New Roman" w:eastAsia="Calibri" w:hAnsi="Times New Roman" w:cs="Times New Roman"/>
          <w:b/>
          <w:bCs/>
          <w:color w:val="auto"/>
          <w:lang w:val="ru-RU"/>
        </w:rPr>
        <w:t>навичок</w:t>
      </w:r>
      <w:proofErr w:type="spellEnd"/>
      <w:r w:rsidRPr="004447E5">
        <w:rPr>
          <w:rFonts w:ascii="Times New Roman" w:eastAsia="Calibri" w:hAnsi="Times New Roman" w:cs="Times New Roman"/>
          <w:b/>
          <w:bCs/>
          <w:color w:val="auto"/>
          <w:lang w:val="ru-RU"/>
        </w:rPr>
        <w:t xml:space="preserve"> (</w:t>
      </w:r>
      <w:proofErr w:type="spellStart"/>
      <w:r w:rsidRPr="004447E5">
        <w:rPr>
          <w:rFonts w:ascii="Times New Roman" w:eastAsia="Calibri" w:hAnsi="Times New Roman" w:cs="Times New Roman"/>
          <w:b/>
          <w:bCs/>
          <w:color w:val="auto"/>
          <w:lang w:val="ru-RU"/>
        </w:rPr>
        <w:t>оволодіння</w:t>
      </w:r>
      <w:proofErr w:type="spellEnd"/>
      <w:r w:rsidRPr="004447E5">
        <w:rPr>
          <w:rFonts w:ascii="Times New Roman" w:eastAsia="Calibri" w:hAnsi="Times New Roman" w:cs="Times New Roman"/>
          <w:b/>
          <w:bCs/>
          <w:color w:val="auto"/>
          <w:lang w:val="ru-RU"/>
        </w:rPr>
        <w:t xml:space="preserve"> </w:t>
      </w:r>
      <w:proofErr w:type="spellStart"/>
      <w:r w:rsidRPr="004447E5">
        <w:rPr>
          <w:rFonts w:ascii="Times New Roman" w:eastAsia="Calibri" w:hAnsi="Times New Roman" w:cs="Times New Roman"/>
          <w:b/>
          <w:bCs/>
          <w:color w:val="auto"/>
          <w:lang w:val="ru-RU"/>
        </w:rPr>
        <w:t>навичками</w:t>
      </w:r>
      <w:proofErr w:type="spellEnd"/>
      <w:r w:rsidRPr="004447E5">
        <w:rPr>
          <w:rFonts w:ascii="Times New Roman" w:eastAsia="Calibri" w:hAnsi="Times New Roman" w:cs="Times New Roman"/>
          <w:b/>
          <w:bCs/>
          <w:color w:val="auto"/>
          <w:lang w:val="ru-RU"/>
        </w:rPr>
        <w:t xml:space="preserve">, </w:t>
      </w:r>
      <w:proofErr w:type="spellStart"/>
      <w:r w:rsidRPr="004447E5">
        <w:rPr>
          <w:rFonts w:ascii="Times New Roman" w:eastAsia="Calibri" w:hAnsi="Times New Roman" w:cs="Times New Roman"/>
          <w:b/>
          <w:bCs/>
          <w:color w:val="auto"/>
          <w:lang w:val="ru-RU"/>
        </w:rPr>
        <w:t>проведення</w:t>
      </w:r>
      <w:proofErr w:type="spellEnd"/>
      <w:r w:rsidRPr="004447E5">
        <w:rPr>
          <w:rFonts w:ascii="Times New Roman" w:eastAsia="Calibri" w:hAnsi="Times New Roman" w:cs="Times New Roman"/>
          <w:b/>
          <w:bCs/>
          <w:color w:val="auto"/>
          <w:lang w:val="ru-RU"/>
        </w:rPr>
        <w:t xml:space="preserve"> </w:t>
      </w:r>
      <w:proofErr w:type="spellStart"/>
      <w:r w:rsidRPr="004447E5">
        <w:rPr>
          <w:rFonts w:ascii="Times New Roman" w:eastAsia="Calibri" w:hAnsi="Times New Roman" w:cs="Times New Roman"/>
          <w:b/>
          <w:bCs/>
          <w:color w:val="auto"/>
          <w:lang w:val="ru-RU"/>
        </w:rPr>
        <w:t>дослідження</w:t>
      </w:r>
      <w:proofErr w:type="spellEnd"/>
      <w:r w:rsidRPr="004447E5">
        <w:rPr>
          <w:rFonts w:ascii="Times New Roman" w:eastAsia="Calibri" w:hAnsi="Times New Roman" w:cs="Times New Roman"/>
          <w:b/>
          <w:bCs/>
          <w:color w:val="auto"/>
          <w:lang w:val="ru-RU"/>
        </w:rPr>
        <w:t>):</w:t>
      </w:r>
    </w:p>
    <w:p w14:paraId="028FD5E2"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Зміст</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навчальних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практичних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завдань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які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необхідно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виконати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w:t>
      </w:r>
      <w:proofErr w:type="spellEnd"/>
      <w:r w:rsidRPr="004447E5">
        <w:rPr>
          <w:rFonts w:ascii="Times New Roman" w:eastAsia="Calibri" w:hAnsi="Times New Roman" w:cs="Times New Roman"/>
          <w:color w:val="auto"/>
          <w:lang w:val="ru-RU"/>
        </w:rPr>
        <w:t xml:space="preserve"> час практичного </w:t>
      </w:r>
      <w:proofErr w:type="spellStart"/>
      <w:r w:rsidRPr="004447E5">
        <w:rPr>
          <w:rFonts w:ascii="Times New Roman" w:eastAsia="Calibri" w:hAnsi="Times New Roman" w:cs="Times New Roman"/>
          <w:color w:val="auto"/>
          <w:lang w:val="ru-RU"/>
        </w:rPr>
        <w:t>заняття</w:t>
      </w:r>
      <w:proofErr w:type="spellEnd"/>
      <w:r w:rsidRPr="004447E5">
        <w:rPr>
          <w:rFonts w:ascii="Times New Roman" w:eastAsia="Calibri" w:hAnsi="Times New Roman" w:cs="Times New Roman"/>
          <w:color w:val="auto"/>
          <w:lang w:val="ru-RU"/>
        </w:rPr>
        <w:t xml:space="preserve">: </w:t>
      </w:r>
    </w:p>
    <w:p w14:paraId="630CF7F8"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w:t>
      </w:r>
      <w:r w:rsidRPr="004447E5">
        <w:rPr>
          <w:rFonts w:ascii="Times New Roman" w:eastAsia="Calibri" w:hAnsi="Times New Roman" w:cs="Times New Roman"/>
          <w:color w:val="auto"/>
          <w:lang w:val="ru-RU"/>
        </w:rPr>
        <w:tab/>
      </w:r>
      <w:proofErr w:type="spellStart"/>
      <w:r w:rsidRPr="004447E5">
        <w:rPr>
          <w:rFonts w:ascii="Times New Roman" w:eastAsia="Calibri" w:hAnsi="Times New Roman" w:cs="Times New Roman"/>
          <w:color w:val="auto"/>
          <w:lang w:val="ru-RU"/>
        </w:rPr>
        <w:t>Дослідити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сухожильні</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шкірні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людини</w:t>
      </w:r>
      <w:proofErr w:type="spellEnd"/>
      <w:r w:rsidRPr="004447E5">
        <w:rPr>
          <w:rFonts w:ascii="Times New Roman" w:eastAsia="Calibri" w:hAnsi="Times New Roman" w:cs="Times New Roman"/>
          <w:color w:val="auto"/>
          <w:lang w:val="ru-RU"/>
        </w:rPr>
        <w:t>.</w:t>
      </w:r>
    </w:p>
    <w:p w14:paraId="0391E022"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w:t>
      </w:r>
      <w:r w:rsidRPr="004447E5">
        <w:rPr>
          <w:rFonts w:ascii="Times New Roman" w:eastAsia="Calibri" w:hAnsi="Times New Roman" w:cs="Times New Roman"/>
          <w:color w:val="auto"/>
          <w:lang w:val="ru-RU"/>
        </w:rPr>
        <w:tab/>
      </w:r>
      <w:proofErr w:type="spellStart"/>
      <w:r w:rsidRPr="004447E5">
        <w:rPr>
          <w:rFonts w:ascii="Times New Roman" w:eastAsia="Calibri" w:hAnsi="Times New Roman" w:cs="Times New Roman"/>
          <w:color w:val="auto"/>
          <w:lang w:val="ru-RU"/>
        </w:rPr>
        <w:t>Вирішити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ситуаційні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завдання</w:t>
      </w:r>
      <w:proofErr w:type="spellEnd"/>
      <w:r w:rsidRPr="004447E5">
        <w:rPr>
          <w:rFonts w:ascii="Times New Roman" w:eastAsia="Calibri" w:hAnsi="Times New Roman" w:cs="Times New Roman"/>
          <w:color w:val="auto"/>
          <w:lang w:val="ru-RU"/>
        </w:rPr>
        <w:t xml:space="preserve"> з теми практичного </w:t>
      </w:r>
      <w:proofErr w:type="spellStart"/>
      <w:r w:rsidRPr="004447E5">
        <w:rPr>
          <w:rFonts w:ascii="Times New Roman" w:eastAsia="Calibri" w:hAnsi="Times New Roman" w:cs="Times New Roman"/>
          <w:color w:val="auto"/>
          <w:lang w:val="ru-RU"/>
        </w:rPr>
        <w:t>заняття</w:t>
      </w:r>
      <w:proofErr w:type="spellEnd"/>
      <w:r w:rsidRPr="004447E5">
        <w:rPr>
          <w:rFonts w:ascii="Times New Roman" w:eastAsia="Calibri" w:hAnsi="Times New Roman" w:cs="Times New Roman"/>
          <w:color w:val="auto"/>
          <w:lang w:val="ru-RU"/>
        </w:rPr>
        <w:t>.</w:t>
      </w:r>
    </w:p>
    <w:p w14:paraId="0E502636"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Інструктивні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матеріали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щодо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виконання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завдань</w:t>
      </w:r>
      <w:proofErr w:type="spellEnd"/>
      <w:r w:rsidRPr="004447E5">
        <w:rPr>
          <w:rFonts w:ascii="Times New Roman" w:eastAsia="Calibri" w:hAnsi="Times New Roman" w:cs="Times New Roman"/>
          <w:color w:val="auto"/>
          <w:lang w:val="ru-RU"/>
        </w:rPr>
        <w:t xml:space="preserve">: </w:t>
      </w:r>
    </w:p>
    <w:p w14:paraId="33D69F63"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Методика </w:t>
      </w:r>
      <w:proofErr w:type="spellStart"/>
      <w:r w:rsidRPr="004447E5">
        <w:rPr>
          <w:rFonts w:ascii="Times New Roman" w:eastAsia="Calibri" w:hAnsi="Times New Roman" w:cs="Times New Roman"/>
          <w:color w:val="auto"/>
          <w:lang w:val="ru-RU"/>
        </w:rPr>
        <w:t>дослідження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сухожильних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людини</w:t>
      </w:r>
      <w:proofErr w:type="spellEnd"/>
      <w:r w:rsidRPr="004447E5">
        <w:rPr>
          <w:rFonts w:ascii="Times New Roman" w:eastAsia="Calibri" w:hAnsi="Times New Roman" w:cs="Times New Roman"/>
          <w:color w:val="auto"/>
          <w:lang w:val="ru-RU"/>
        </w:rPr>
        <w:t>.</w:t>
      </w:r>
    </w:p>
    <w:p w14:paraId="4BAD7487"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Для </w:t>
      </w:r>
      <w:proofErr w:type="spellStart"/>
      <w:r w:rsidRPr="004447E5">
        <w:rPr>
          <w:rFonts w:ascii="Times New Roman" w:eastAsia="Calibri" w:hAnsi="Times New Roman" w:cs="Times New Roman"/>
          <w:color w:val="auto"/>
          <w:lang w:val="ru-RU"/>
        </w:rPr>
        <w:t>роботи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необхідні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перкусійний</w:t>
      </w:r>
      <w:proofErr w:type="spellEnd"/>
      <w:r w:rsidRPr="004447E5">
        <w:rPr>
          <w:rFonts w:ascii="Times New Roman" w:eastAsia="Calibri" w:hAnsi="Times New Roman" w:cs="Times New Roman"/>
          <w:color w:val="auto"/>
          <w:lang w:val="ru-RU"/>
        </w:rPr>
        <w:t xml:space="preserve"> молоток, </w:t>
      </w:r>
      <w:proofErr w:type="spellStart"/>
      <w:r w:rsidRPr="004447E5">
        <w:rPr>
          <w:rFonts w:ascii="Times New Roman" w:eastAsia="Calibri" w:hAnsi="Times New Roman" w:cs="Times New Roman"/>
          <w:color w:val="auto"/>
          <w:lang w:val="ru-RU"/>
        </w:rPr>
        <w:t>стілець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із</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можливістю</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регулювання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висоти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сидіння</w:t>
      </w:r>
      <w:proofErr w:type="spellEnd"/>
      <w:r w:rsidRPr="004447E5">
        <w:rPr>
          <w:rFonts w:ascii="Times New Roman" w:eastAsia="Calibri" w:hAnsi="Times New Roman" w:cs="Times New Roman"/>
          <w:color w:val="auto"/>
          <w:lang w:val="ru-RU"/>
        </w:rPr>
        <w:t xml:space="preserve">. </w:t>
      </w:r>
    </w:p>
    <w:p w14:paraId="585C3788"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Об’єкт</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дослідження</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людина</w:t>
      </w:r>
      <w:proofErr w:type="spellEnd"/>
      <w:r w:rsidRPr="004447E5">
        <w:rPr>
          <w:rFonts w:ascii="Times New Roman" w:eastAsia="Calibri" w:hAnsi="Times New Roman" w:cs="Times New Roman"/>
          <w:color w:val="auto"/>
          <w:lang w:val="ru-RU"/>
        </w:rPr>
        <w:t xml:space="preserve">. </w:t>
      </w:r>
    </w:p>
    <w:p w14:paraId="64CB4A19"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Проведення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роботи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Спостереження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рекомендується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проводити</w:t>
      </w:r>
      <w:proofErr w:type="spellEnd"/>
      <w:r w:rsidRPr="004447E5">
        <w:rPr>
          <w:rFonts w:ascii="Times New Roman" w:eastAsia="Calibri" w:hAnsi="Times New Roman" w:cs="Times New Roman"/>
          <w:color w:val="auto"/>
          <w:lang w:val="ru-RU"/>
        </w:rPr>
        <w:t xml:space="preserve"> на </w:t>
      </w:r>
      <w:proofErr w:type="spellStart"/>
      <w:r w:rsidRPr="004447E5">
        <w:rPr>
          <w:rFonts w:ascii="Times New Roman" w:eastAsia="Calibri" w:hAnsi="Times New Roman" w:cs="Times New Roman"/>
          <w:color w:val="auto"/>
          <w:lang w:val="ru-RU"/>
        </w:rPr>
        <w:t>кількох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піддослідних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оскільки</w:t>
      </w:r>
      <w:proofErr w:type="spellEnd"/>
      <w:r w:rsidRPr="004447E5">
        <w:rPr>
          <w:rFonts w:ascii="Times New Roman" w:eastAsia="Calibri" w:hAnsi="Times New Roman" w:cs="Times New Roman"/>
          <w:color w:val="auto"/>
          <w:lang w:val="ru-RU"/>
        </w:rPr>
        <w:t xml:space="preserve"> в </w:t>
      </w:r>
      <w:proofErr w:type="spellStart"/>
      <w:r w:rsidRPr="004447E5">
        <w:rPr>
          <w:rFonts w:ascii="Times New Roman" w:eastAsia="Calibri" w:hAnsi="Times New Roman" w:cs="Times New Roman"/>
          <w:color w:val="auto"/>
          <w:lang w:val="ru-RU"/>
        </w:rPr>
        <w:t>цьому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випадку</w:t>
      </w:r>
      <w:proofErr w:type="spellEnd"/>
      <w:r w:rsidRPr="004447E5">
        <w:rPr>
          <w:rFonts w:ascii="Times New Roman" w:eastAsia="Calibri" w:hAnsi="Times New Roman" w:cs="Times New Roman"/>
          <w:color w:val="auto"/>
          <w:lang w:val="ru-RU"/>
        </w:rPr>
        <w:t xml:space="preserve"> буде </w:t>
      </w:r>
      <w:proofErr w:type="spellStart"/>
      <w:r w:rsidRPr="004447E5">
        <w:rPr>
          <w:rFonts w:ascii="Times New Roman" w:eastAsia="Calibri" w:hAnsi="Times New Roman" w:cs="Times New Roman"/>
          <w:color w:val="auto"/>
          <w:lang w:val="ru-RU"/>
        </w:rPr>
        <w:t>помітна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різниця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виразності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індивідуальних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рефлекторних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реакцій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Кожен</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із</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експериментатор</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викликає</w:t>
      </w:r>
      <w:proofErr w:type="spellEnd"/>
      <w:r w:rsidRPr="004447E5">
        <w:rPr>
          <w:rFonts w:ascii="Times New Roman" w:eastAsia="Calibri" w:hAnsi="Times New Roman" w:cs="Times New Roman"/>
          <w:color w:val="auto"/>
          <w:lang w:val="ru-RU"/>
        </w:rPr>
        <w:t xml:space="preserve"> по </w:t>
      </w:r>
      <w:proofErr w:type="spellStart"/>
      <w:r w:rsidRPr="004447E5">
        <w:rPr>
          <w:rFonts w:ascii="Times New Roman" w:eastAsia="Calibri" w:hAnsi="Times New Roman" w:cs="Times New Roman"/>
          <w:color w:val="auto"/>
          <w:lang w:val="ru-RU"/>
        </w:rPr>
        <w:t>обидва</w:t>
      </w:r>
      <w:proofErr w:type="spellEnd"/>
      <w:r w:rsidRPr="004447E5">
        <w:rPr>
          <w:rFonts w:ascii="Times New Roman" w:eastAsia="Calibri" w:hAnsi="Times New Roman" w:cs="Times New Roman"/>
          <w:color w:val="auto"/>
          <w:lang w:val="ru-RU"/>
        </w:rPr>
        <w:t xml:space="preserve"> боки і </w:t>
      </w:r>
      <w:proofErr w:type="spellStart"/>
      <w:r w:rsidRPr="004447E5">
        <w:rPr>
          <w:rFonts w:ascii="Times New Roman" w:eastAsia="Calibri" w:hAnsi="Times New Roman" w:cs="Times New Roman"/>
          <w:color w:val="auto"/>
          <w:lang w:val="ru-RU"/>
        </w:rPr>
        <w:t>відзначає</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його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виразність</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симетричність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Колінний</w:t>
      </w:r>
      <w:proofErr w:type="spellEnd"/>
      <w:r w:rsidRPr="004447E5">
        <w:rPr>
          <w:rFonts w:ascii="Times New Roman" w:eastAsia="Calibri" w:hAnsi="Times New Roman" w:cs="Times New Roman"/>
          <w:color w:val="auto"/>
          <w:lang w:val="ru-RU"/>
        </w:rPr>
        <w:t xml:space="preserve"> рефлекс </w:t>
      </w:r>
      <w:proofErr w:type="spellStart"/>
      <w:r w:rsidRPr="004447E5">
        <w:rPr>
          <w:rFonts w:ascii="Times New Roman" w:eastAsia="Calibri" w:hAnsi="Times New Roman" w:cs="Times New Roman"/>
          <w:color w:val="auto"/>
          <w:lang w:val="ru-RU"/>
        </w:rPr>
        <w:t>викликається</w:t>
      </w:r>
      <w:proofErr w:type="spellEnd"/>
      <w:r w:rsidRPr="004447E5">
        <w:rPr>
          <w:rFonts w:ascii="Times New Roman" w:eastAsia="Calibri" w:hAnsi="Times New Roman" w:cs="Times New Roman"/>
          <w:color w:val="auto"/>
          <w:lang w:val="ru-RU"/>
        </w:rPr>
        <w:t xml:space="preserve"> легким ударом по </w:t>
      </w:r>
      <w:proofErr w:type="spellStart"/>
      <w:r w:rsidRPr="004447E5">
        <w:rPr>
          <w:rFonts w:ascii="Times New Roman" w:eastAsia="Calibri" w:hAnsi="Times New Roman" w:cs="Times New Roman"/>
          <w:color w:val="auto"/>
          <w:lang w:val="ru-RU"/>
        </w:rPr>
        <w:t>сухожиллю</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чотириголового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нижче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колінної</w:t>
      </w:r>
      <w:proofErr w:type="spellEnd"/>
      <w:r w:rsidRPr="004447E5">
        <w:rPr>
          <w:rFonts w:ascii="Times New Roman" w:eastAsia="Calibri" w:hAnsi="Times New Roman" w:cs="Times New Roman"/>
          <w:color w:val="auto"/>
          <w:lang w:val="ru-RU"/>
        </w:rPr>
        <w:t xml:space="preserve"> чашечки. </w:t>
      </w:r>
      <w:proofErr w:type="spellStart"/>
      <w:r w:rsidRPr="004447E5">
        <w:rPr>
          <w:rFonts w:ascii="Times New Roman" w:eastAsia="Calibri" w:hAnsi="Times New Roman" w:cs="Times New Roman"/>
          <w:color w:val="auto"/>
          <w:lang w:val="ru-RU"/>
        </w:rPr>
        <w:t>Випробуваний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сидить</w:t>
      </w:r>
      <w:proofErr w:type="spellEnd"/>
      <w:r w:rsidRPr="004447E5">
        <w:rPr>
          <w:rFonts w:ascii="Times New Roman" w:eastAsia="Calibri" w:hAnsi="Times New Roman" w:cs="Times New Roman"/>
          <w:color w:val="auto"/>
          <w:lang w:val="ru-RU"/>
        </w:rPr>
        <w:t xml:space="preserve"> на </w:t>
      </w:r>
      <w:proofErr w:type="spellStart"/>
      <w:r w:rsidRPr="004447E5">
        <w:rPr>
          <w:rFonts w:ascii="Times New Roman" w:eastAsia="Calibri" w:hAnsi="Times New Roman" w:cs="Times New Roman"/>
          <w:color w:val="auto"/>
          <w:lang w:val="ru-RU"/>
        </w:rPr>
        <w:t>стільці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розташувавши</w:t>
      </w:r>
      <w:proofErr w:type="spellEnd"/>
      <w:r w:rsidRPr="004447E5">
        <w:rPr>
          <w:rFonts w:ascii="Times New Roman" w:eastAsia="Calibri" w:hAnsi="Times New Roman" w:cs="Times New Roman"/>
          <w:color w:val="auto"/>
          <w:lang w:val="ru-RU"/>
        </w:rPr>
        <w:t xml:space="preserve"> одну ногу </w:t>
      </w:r>
      <w:proofErr w:type="spellStart"/>
      <w:r w:rsidRPr="004447E5">
        <w:rPr>
          <w:rFonts w:ascii="Times New Roman" w:eastAsia="Calibri" w:hAnsi="Times New Roman" w:cs="Times New Roman"/>
          <w:color w:val="auto"/>
          <w:lang w:val="ru-RU"/>
        </w:rPr>
        <w:t>поруч</w:t>
      </w:r>
      <w:proofErr w:type="spellEnd"/>
      <w:r w:rsidRPr="004447E5">
        <w:rPr>
          <w:rFonts w:ascii="Times New Roman" w:eastAsia="Calibri" w:hAnsi="Times New Roman" w:cs="Times New Roman"/>
          <w:color w:val="auto"/>
          <w:lang w:val="ru-RU"/>
        </w:rPr>
        <w:t xml:space="preserve"> з другою, </w:t>
      </w:r>
      <w:proofErr w:type="spellStart"/>
      <w:r w:rsidRPr="004447E5">
        <w:rPr>
          <w:rFonts w:ascii="Times New Roman" w:eastAsia="Calibri" w:hAnsi="Times New Roman" w:cs="Times New Roman"/>
          <w:color w:val="auto"/>
          <w:lang w:val="ru-RU"/>
        </w:rPr>
        <w:t>гомілки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вільно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звисають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w:t>
      </w:r>
      <w:proofErr w:type="spellEnd"/>
      <w:r w:rsidRPr="004447E5">
        <w:rPr>
          <w:rFonts w:ascii="Times New Roman" w:eastAsia="Calibri" w:hAnsi="Times New Roman" w:cs="Times New Roman"/>
          <w:color w:val="auto"/>
          <w:lang w:val="ru-RU"/>
        </w:rPr>
        <w:t xml:space="preserve"> прямим кутом до стегон, стопи не </w:t>
      </w:r>
      <w:proofErr w:type="spellStart"/>
      <w:r w:rsidRPr="004447E5">
        <w:rPr>
          <w:rFonts w:ascii="Times New Roman" w:eastAsia="Calibri" w:hAnsi="Times New Roman" w:cs="Times New Roman"/>
          <w:color w:val="auto"/>
          <w:lang w:val="ru-RU"/>
        </w:rPr>
        <w:t>повинні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впиратися</w:t>
      </w:r>
      <w:proofErr w:type="spellEnd"/>
      <w:r w:rsidRPr="004447E5">
        <w:rPr>
          <w:rFonts w:ascii="Times New Roman" w:eastAsia="Calibri" w:hAnsi="Times New Roman" w:cs="Times New Roman"/>
          <w:color w:val="auto"/>
          <w:lang w:val="ru-RU"/>
        </w:rPr>
        <w:t xml:space="preserve"> в </w:t>
      </w:r>
      <w:proofErr w:type="spellStart"/>
      <w:r w:rsidRPr="004447E5">
        <w:rPr>
          <w:rFonts w:ascii="Times New Roman" w:eastAsia="Calibri" w:hAnsi="Times New Roman" w:cs="Times New Roman"/>
          <w:color w:val="auto"/>
          <w:lang w:val="ru-RU"/>
        </w:rPr>
        <w:t>підлогу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Після</w:t>
      </w:r>
      <w:proofErr w:type="spellEnd"/>
      <w:r w:rsidRPr="004447E5">
        <w:rPr>
          <w:rFonts w:ascii="Times New Roman" w:eastAsia="Calibri" w:hAnsi="Times New Roman" w:cs="Times New Roman"/>
          <w:color w:val="auto"/>
          <w:lang w:val="ru-RU"/>
        </w:rPr>
        <w:t xml:space="preserve"> удару молоточком </w:t>
      </w:r>
      <w:proofErr w:type="spellStart"/>
      <w:r w:rsidRPr="004447E5">
        <w:rPr>
          <w:rFonts w:ascii="Times New Roman" w:eastAsia="Calibri" w:hAnsi="Times New Roman" w:cs="Times New Roman"/>
          <w:color w:val="auto"/>
          <w:lang w:val="ru-RU"/>
        </w:rPr>
        <w:t>виникає</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скорочення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чотириголового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розгинача</w:t>
      </w:r>
      <w:proofErr w:type="spellEnd"/>
      <w:r w:rsidRPr="004447E5">
        <w:rPr>
          <w:rFonts w:ascii="Times New Roman" w:eastAsia="Calibri" w:hAnsi="Times New Roman" w:cs="Times New Roman"/>
          <w:color w:val="auto"/>
          <w:lang w:val="ru-RU"/>
        </w:rPr>
        <w:t xml:space="preserve"> стегна і </w:t>
      </w:r>
      <w:proofErr w:type="spellStart"/>
      <w:r w:rsidRPr="004447E5">
        <w:rPr>
          <w:rFonts w:ascii="Times New Roman" w:eastAsia="Calibri" w:hAnsi="Times New Roman" w:cs="Times New Roman"/>
          <w:color w:val="auto"/>
          <w:lang w:val="ru-RU"/>
        </w:rPr>
        <w:t>легке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розгинання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гомілки</w:t>
      </w:r>
      <w:proofErr w:type="spellEnd"/>
      <w:r w:rsidRPr="004447E5">
        <w:rPr>
          <w:rFonts w:ascii="Times New Roman" w:eastAsia="Calibri" w:hAnsi="Times New Roman" w:cs="Times New Roman"/>
          <w:color w:val="auto"/>
          <w:lang w:val="ru-RU"/>
        </w:rPr>
        <w:t xml:space="preserve">. Рефлекторна дуга </w:t>
      </w:r>
      <w:proofErr w:type="spellStart"/>
      <w:r w:rsidRPr="004447E5">
        <w:rPr>
          <w:rFonts w:ascii="Times New Roman" w:eastAsia="Calibri" w:hAnsi="Times New Roman" w:cs="Times New Roman"/>
          <w:color w:val="auto"/>
          <w:lang w:val="ru-RU"/>
        </w:rPr>
        <w:t>колінного</w:t>
      </w:r>
      <w:proofErr w:type="spellEnd"/>
      <w:r w:rsidRPr="004447E5">
        <w:rPr>
          <w:rFonts w:ascii="Times New Roman" w:eastAsia="Calibri" w:hAnsi="Times New Roman" w:cs="Times New Roman"/>
          <w:color w:val="auto"/>
          <w:lang w:val="ru-RU"/>
        </w:rPr>
        <w:t xml:space="preserve"> рефлексу: </w:t>
      </w:r>
      <w:proofErr w:type="spellStart"/>
      <w:r w:rsidRPr="004447E5">
        <w:rPr>
          <w:rFonts w:ascii="Times New Roman" w:eastAsia="Calibri" w:hAnsi="Times New Roman" w:cs="Times New Roman"/>
          <w:color w:val="auto"/>
          <w:lang w:val="ru-RU"/>
        </w:rPr>
        <w:t>механорецептори</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чутливі</w:t>
      </w:r>
      <w:proofErr w:type="spellEnd"/>
      <w:r w:rsidRPr="004447E5">
        <w:rPr>
          <w:rFonts w:ascii="Times New Roman" w:eastAsia="Calibri" w:hAnsi="Times New Roman" w:cs="Times New Roman"/>
          <w:color w:val="auto"/>
          <w:lang w:val="ru-RU"/>
        </w:rPr>
        <w:t xml:space="preserve"> волокна </w:t>
      </w:r>
      <w:proofErr w:type="spellStart"/>
      <w:r w:rsidRPr="004447E5">
        <w:rPr>
          <w:rFonts w:ascii="Times New Roman" w:eastAsia="Calibri" w:hAnsi="Times New Roman" w:cs="Times New Roman"/>
          <w:color w:val="auto"/>
          <w:lang w:val="ru-RU"/>
        </w:rPr>
        <w:t>стегнового</w:t>
      </w:r>
      <w:proofErr w:type="spellEnd"/>
      <w:r w:rsidRPr="004447E5">
        <w:rPr>
          <w:rFonts w:ascii="Times New Roman" w:eastAsia="Calibri" w:hAnsi="Times New Roman" w:cs="Times New Roman"/>
          <w:color w:val="auto"/>
          <w:lang w:val="ru-RU"/>
        </w:rPr>
        <w:t xml:space="preserve"> нерва — </w:t>
      </w:r>
      <w:proofErr w:type="spellStart"/>
      <w:r w:rsidRPr="004447E5">
        <w:rPr>
          <w:rFonts w:ascii="Times New Roman" w:eastAsia="Calibri" w:hAnsi="Times New Roman" w:cs="Times New Roman"/>
          <w:color w:val="auto"/>
          <w:lang w:val="ru-RU"/>
        </w:rPr>
        <w:t>мотонейрони</w:t>
      </w:r>
      <w:proofErr w:type="spellEnd"/>
      <w:r w:rsidRPr="004447E5">
        <w:rPr>
          <w:rFonts w:ascii="Times New Roman" w:eastAsia="Calibri" w:hAnsi="Times New Roman" w:cs="Times New Roman"/>
          <w:color w:val="auto"/>
          <w:lang w:val="ru-RU"/>
        </w:rPr>
        <w:t xml:space="preserve"> LIII–IV </w:t>
      </w:r>
      <w:proofErr w:type="spellStart"/>
      <w:r w:rsidRPr="004447E5">
        <w:rPr>
          <w:rFonts w:ascii="Times New Roman" w:eastAsia="Calibri" w:hAnsi="Times New Roman" w:cs="Times New Roman"/>
          <w:color w:val="auto"/>
          <w:lang w:val="ru-RU"/>
        </w:rPr>
        <w:t>сегментів</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волокна </w:t>
      </w:r>
      <w:proofErr w:type="spellStart"/>
      <w:r w:rsidRPr="004447E5">
        <w:rPr>
          <w:rFonts w:ascii="Times New Roman" w:eastAsia="Calibri" w:hAnsi="Times New Roman" w:cs="Times New Roman"/>
          <w:color w:val="auto"/>
          <w:lang w:val="ru-RU"/>
        </w:rPr>
        <w:t>стегнового</w:t>
      </w:r>
      <w:proofErr w:type="spellEnd"/>
      <w:r w:rsidRPr="004447E5">
        <w:rPr>
          <w:rFonts w:ascii="Times New Roman" w:eastAsia="Calibri" w:hAnsi="Times New Roman" w:cs="Times New Roman"/>
          <w:color w:val="auto"/>
          <w:lang w:val="ru-RU"/>
        </w:rPr>
        <w:t xml:space="preserve"> нерва — </w:t>
      </w:r>
      <w:proofErr w:type="spellStart"/>
      <w:r w:rsidRPr="004447E5">
        <w:rPr>
          <w:rFonts w:ascii="Times New Roman" w:eastAsia="Calibri" w:hAnsi="Times New Roman" w:cs="Times New Roman"/>
          <w:color w:val="auto"/>
          <w:lang w:val="ru-RU"/>
        </w:rPr>
        <w:t>чотириголовий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w:t>
      </w:r>
      <w:proofErr w:type="spellEnd"/>
      <w:r w:rsidRPr="004447E5">
        <w:rPr>
          <w:rFonts w:ascii="Times New Roman" w:eastAsia="Calibri" w:hAnsi="Times New Roman" w:cs="Times New Roman"/>
          <w:color w:val="auto"/>
          <w:lang w:val="ru-RU"/>
        </w:rPr>
        <w:t xml:space="preserve"> стегна. Рефлекс </w:t>
      </w:r>
      <w:proofErr w:type="spellStart"/>
      <w:r w:rsidRPr="004447E5">
        <w:rPr>
          <w:rFonts w:ascii="Times New Roman" w:eastAsia="Calibri" w:hAnsi="Times New Roman" w:cs="Times New Roman"/>
          <w:color w:val="auto"/>
          <w:lang w:val="ru-RU"/>
        </w:rPr>
        <w:t>із</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сухожилля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двоголового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м’яза</w:t>
      </w:r>
      <w:proofErr w:type="spellEnd"/>
      <w:r w:rsidRPr="004447E5">
        <w:rPr>
          <w:rFonts w:ascii="Times New Roman" w:eastAsia="Calibri" w:hAnsi="Times New Roman" w:cs="Times New Roman"/>
          <w:color w:val="auto"/>
          <w:lang w:val="ru-RU"/>
        </w:rPr>
        <w:t xml:space="preserve"> плеча </w:t>
      </w:r>
      <w:proofErr w:type="spellStart"/>
      <w:r w:rsidRPr="004447E5">
        <w:rPr>
          <w:rFonts w:ascii="Times New Roman" w:eastAsia="Calibri" w:hAnsi="Times New Roman" w:cs="Times New Roman"/>
          <w:color w:val="auto"/>
          <w:lang w:val="ru-RU"/>
        </w:rPr>
        <w:t>викликається</w:t>
      </w:r>
      <w:proofErr w:type="spellEnd"/>
      <w:r w:rsidRPr="004447E5">
        <w:rPr>
          <w:rFonts w:ascii="Times New Roman" w:eastAsia="Calibri" w:hAnsi="Times New Roman" w:cs="Times New Roman"/>
          <w:color w:val="auto"/>
          <w:lang w:val="ru-RU"/>
        </w:rPr>
        <w:t xml:space="preserve"> за умов легкого </w:t>
      </w:r>
      <w:proofErr w:type="spellStart"/>
      <w:r w:rsidRPr="004447E5">
        <w:rPr>
          <w:rFonts w:ascii="Times New Roman" w:eastAsia="Calibri" w:hAnsi="Times New Roman" w:cs="Times New Roman"/>
          <w:color w:val="auto"/>
          <w:lang w:val="ru-RU"/>
        </w:rPr>
        <w:t>згинання</w:t>
      </w:r>
      <w:proofErr w:type="spellEnd"/>
      <w:r w:rsidRPr="004447E5">
        <w:rPr>
          <w:rFonts w:ascii="Times New Roman" w:eastAsia="Calibri" w:hAnsi="Times New Roman" w:cs="Times New Roman"/>
          <w:color w:val="auto"/>
          <w:lang w:val="ru-RU"/>
        </w:rPr>
        <w:t xml:space="preserve"> в </w:t>
      </w:r>
      <w:proofErr w:type="spellStart"/>
      <w:r w:rsidRPr="004447E5">
        <w:rPr>
          <w:rFonts w:ascii="Times New Roman" w:eastAsia="Calibri" w:hAnsi="Times New Roman" w:cs="Times New Roman"/>
          <w:color w:val="auto"/>
          <w:lang w:val="ru-RU"/>
        </w:rPr>
        <w:t>ліктьовому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суглобі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Експериментатор</w:t>
      </w:r>
      <w:proofErr w:type="spellEnd"/>
      <w:r w:rsidRPr="004447E5">
        <w:rPr>
          <w:rFonts w:ascii="Times New Roman" w:eastAsia="Calibri" w:hAnsi="Times New Roman" w:cs="Times New Roman"/>
          <w:color w:val="auto"/>
          <w:lang w:val="ru-RU"/>
        </w:rPr>
        <w:t xml:space="preserve"> кладе </w:t>
      </w:r>
      <w:proofErr w:type="spellStart"/>
      <w:r w:rsidRPr="004447E5">
        <w:rPr>
          <w:rFonts w:ascii="Times New Roman" w:eastAsia="Calibri" w:hAnsi="Times New Roman" w:cs="Times New Roman"/>
          <w:color w:val="auto"/>
          <w:lang w:val="ru-RU"/>
        </w:rPr>
        <w:t>передпліччя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піддослідного</w:t>
      </w:r>
      <w:proofErr w:type="spellEnd"/>
      <w:r w:rsidRPr="004447E5">
        <w:rPr>
          <w:rFonts w:ascii="Times New Roman" w:eastAsia="Calibri" w:hAnsi="Times New Roman" w:cs="Times New Roman"/>
          <w:color w:val="auto"/>
          <w:lang w:val="ru-RU"/>
        </w:rPr>
        <w:t xml:space="preserve"> на </w:t>
      </w:r>
      <w:proofErr w:type="spellStart"/>
      <w:r w:rsidRPr="004447E5">
        <w:rPr>
          <w:rFonts w:ascii="Times New Roman" w:eastAsia="Calibri" w:hAnsi="Times New Roman" w:cs="Times New Roman"/>
          <w:color w:val="auto"/>
          <w:lang w:val="ru-RU"/>
        </w:rPr>
        <w:t>передпліччя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своєї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лівої</w:t>
      </w:r>
      <w:proofErr w:type="spellEnd"/>
      <w:r w:rsidRPr="004447E5">
        <w:rPr>
          <w:rFonts w:ascii="Times New Roman" w:eastAsia="Calibri" w:hAnsi="Times New Roman" w:cs="Times New Roman"/>
          <w:color w:val="auto"/>
          <w:lang w:val="ru-RU"/>
        </w:rPr>
        <w:t xml:space="preserve"> руки. Кисть </w:t>
      </w:r>
      <w:proofErr w:type="spellStart"/>
      <w:r w:rsidRPr="004447E5">
        <w:rPr>
          <w:rFonts w:ascii="Times New Roman" w:eastAsia="Calibri" w:hAnsi="Times New Roman" w:cs="Times New Roman"/>
          <w:color w:val="auto"/>
          <w:lang w:val="ru-RU"/>
        </w:rPr>
        <w:t>лівої</w:t>
      </w:r>
      <w:proofErr w:type="spellEnd"/>
      <w:r w:rsidRPr="004447E5">
        <w:rPr>
          <w:rFonts w:ascii="Times New Roman" w:eastAsia="Calibri" w:hAnsi="Times New Roman" w:cs="Times New Roman"/>
          <w:color w:val="auto"/>
          <w:lang w:val="ru-RU"/>
        </w:rPr>
        <w:t xml:space="preserve"> руки </w:t>
      </w:r>
      <w:proofErr w:type="spellStart"/>
      <w:r w:rsidRPr="004447E5">
        <w:rPr>
          <w:rFonts w:ascii="Times New Roman" w:eastAsia="Calibri" w:hAnsi="Times New Roman" w:cs="Times New Roman"/>
          <w:color w:val="auto"/>
          <w:lang w:val="ru-RU"/>
        </w:rPr>
        <w:t>експериментатора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перебуває</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ліктьовим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суглобом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випробуваного</w:t>
      </w:r>
      <w:proofErr w:type="spellEnd"/>
      <w:r w:rsidRPr="004447E5">
        <w:rPr>
          <w:rFonts w:ascii="Times New Roman" w:eastAsia="Calibri" w:hAnsi="Times New Roman" w:cs="Times New Roman"/>
          <w:color w:val="auto"/>
          <w:lang w:val="ru-RU"/>
        </w:rPr>
        <w:t xml:space="preserve">. Великий </w:t>
      </w:r>
      <w:proofErr w:type="spellStart"/>
      <w:r w:rsidRPr="004447E5">
        <w:rPr>
          <w:rFonts w:ascii="Times New Roman" w:eastAsia="Calibri" w:hAnsi="Times New Roman" w:cs="Times New Roman"/>
          <w:color w:val="auto"/>
          <w:lang w:val="ru-RU"/>
        </w:rPr>
        <w:t>палець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лівої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кисті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експериментатора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перебуває</w:t>
      </w:r>
      <w:proofErr w:type="spellEnd"/>
      <w:r w:rsidRPr="004447E5">
        <w:rPr>
          <w:rFonts w:ascii="Times New Roman" w:eastAsia="Calibri" w:hAnsi="Times New Roman" w:cs="Times New Roman"/>
          <w:color w:val="auto"/>
          <w:lang w:val="ru-RU"/>
        </w:rPr>
        <w:t xml:space="preserve"> на </w:t>
      </w:r>
      <w:proofErr w:type="spellStart"/>
      <w:r w:rsidRPr="004447E5">
        <w:rPr>
          <w:rFonts w:ascii="Times New Roman" w:eastAsia="Calibri" w:hAnsi="Times New Roman" w:cs="Times New Roman"/>
          <w:color w:val="auto"/>
          <w:lang w:val="ru-RU"/>
        </w:rPr>
        <w:t>сухожиллі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біцепса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піддослідного</w:t>
      </w:r>
      <w:proofErr w:type="spellEnd"/>
      <w:r w:rsidRPr="004447E5">
        <w:rPr>
          <w:rFonts w:ascii="Times New Roman" w:eastAsia="Calibri" w:hAnsi="Times New Roman" w:cs="Times New Roman"/>
          <w:color w:val="auto"/>
          <w:lang w:val="ru-RU"/>
        </w:rPr>
        <w:t xml:space="preserve">, і на </w:t>
      </w:r>
      <w:proofErr w:type="spellStart"/>
      <w:r w:rsidRPr="004447E5">
        <w:rPr>
          <w:rFonts w:ascii="Times New Roman" w:eastAsia="Calibri" w:hAnsi="Times New Roman" w:cs="Times New Roman"/>
          <w:color w:val="auto"/>
          <w:lang w:val="ru-RU"/>
        </w:rPr>
        <w:t>кінцеву</w:t>
      </w:r>
      <w:proofErr w:type="spellEnd"/>
      <w:r w:rsidRPr="004447E5">
        <w:rPr>
          <w:rFonts w:ascii="Times New Roman" w:eastAsia="Calibri" w:hAnsi="Times New Roman" w:cs="Times New Roman"/>
          <w:color w:val="auto"/>
          <w:lang w:val="ru-RU"/>
        </w:rPr>
        <w:t xml:space="preserve"> фалангу </w:t>
      </w:r>
      <w:proofErr w:type="spellStart"/>
      <w:r w:rsidRPr="004447E5">
        <w:rPr>
          <w:rFonts w:ascii="Times New Roman" w:eastAsia="Calibri" w:hAnsi="Times New Roman" w:cs="Times New Roman"/>
          <w:color w:val="auto"/>
          <w:lang w:val="ru-RU"/>
        </w:rPr>
        <w:t>цього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пальця</w:t>
      </w:r>
      <w:proofErr w:type="spellEnd"/>
      <w:r w:rsidRPr="004447E5">
        <w:rPr>
          <w:rFonts w:ascii="Times New Roman" w:eastAsia="Calibri" w:hAnsi="Times New Roman" w:cs="Times New Roman"/>
          <w:color w:val="auto"/>
          <w:lang w:val="ru-RU"/>
        </w:rPr>
        <w:t xml:space="preserve"> наноситься удар молоточком. </w:t>
      </w:r>
      <w:proofErr w:type="spellStart"/>
      <w:r w:rsidRPr="004447E5">
        <w:rPr>
          <w:rFonts w:ascii="Times New Roman" w:eastAsia="Calibri" w:hAnsi="Times New Roman" w:cs="Times New Roman"/>
          <w:color w:val="auto"/>
          <w:lang w:val="ru-RU"/>
        </w:rPr>
        <w:t>Відповідна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реакція</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згинання</w:t>
      </w:r>
      <w:proofErr w:type="spellEnd"/>
      <w:r w:rsidRPr="004447E5">
        <w:rPr>
          <w:rFonts w:ascii="Times New Roman" w:eastAsia="Calibri" w:hAnsi="Times New Roman" w:cs="Times New Roman"/>
          <w:color w:val="auto"/>
          <w:lang w:val="ru-RU"/>
        </w:rPr>
        <w:t xml:space="preserve"> руки в </w:t>
      </w:r>
      <w:proofErr w:type="spellStart"/>
      <w:r w:rsidRPr="004447E5">
        <w:rPr>
          <w:rFonts w:ascii="Times New Roman" w:eastAsia="Calibri" w:hAnsi="Times New Roman" w:cs="Times New Roman"/>
          <w:color w:val="auto"/>
          <w:lang w:val="ru-RU"/>
        </w:rPr>
        <w:t>ліктьовому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суглобі</w:t>
      </w:r>
      <w:proofErr w:type="spellEnd"/>
      <w:r w:rsidRPr="004447E5">
        <w:rPr>
          <w:rFonts w:ascii="Times New Roman" w:eastAsia="Calibri" w:hAnsi="Times New Roman" w:cs="Times New Roman"/>
          <w:color w:val="auto"/>
          <w:lang w:val="ru-RU"/>
        </w:rPr>
        <w:t xml:space="preserve"> руки </w:t>
      </w:r>
      <w:proofErr w:type="spellStart"/>
      <w:r w:rsidRPr="004447E5">
        <w:rPr>
          <w:rFonts w:ascii="Times New Roman" w:eastAsia="Calibri" w:hAnsi="Times New Roman" w:cs="Times New Roman"/>
          <w:color w:val="auto"/>
          <w:lang w:val="ru-RU"/>
        </w:rPr>
        <w:t>піддослідного</w:t>
      </w:r>
      <w:proofErr w:type="spellEnd"/>
      <w:r w:rsidRPr="004447E5">
        <w:rPr>
          <w:rFonts w:ascii="Times New Roman" w:eastAsia="Calibri" w:hAnsi="Times New Roman" w:cs="Times New Roman"/>
          <w:color w:val="auto"/>
          <w:lang w:val="ru-RU"/>
        </w:rPr>
        <w:t xml:space="preserve">. Рефлекторна дуга </w:t>
      </w:r>
      <w:proofErr w:type="spellStart"/>
      <w:r w:rsidRPr="004447E5">
        <w:rPr>
          <w:rFonts w:ascii="Times New Roman" w:eastAsia="Calibri" w:hAnsi="Times New Roman" w:cs="Times New Roman"/>
          <w:color w:val="auto"/>
          <w:lang w:val="ru-RU"/>
        </w:rPr>
        <w:t>біцепс</w:t>
      </w:r>
      <w:proofErr w:type="spellEnd"/>
      <w:r w:rsidRPr="004447E5">
        <w:rPr>
          <w:rFonts w:ascii="Times New Roman" w:eastAsia="Calibri" w:hAnsi="Times New Roman" w:cs="Times New Roman"/>
          <w:color w:val="auto"/>
          <w:lang w:val="ru-RU"/>
        </w:rPr>
        <w:t xml:space="preserve">-рефлексу: </w:t>
      </w:r>
      <w:proofErr w:type="spellStart"/>
      <w:r w:rsidRPr="004447E5">
        <w:rPr>
          <w:rFonts w:ascii="Times New Roman" w:eastAsia="Calibri" w:hAnsi="Times New Roman" w:cs="Times New Roman"/>
          <w:color w:val="auto"/>
          <w:lang w:val="ru-RU"/>
        </w:rPr>
        <w:t>механорецептори</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чутливі</w:t>
      </w:r>
      <w:proofErr w:type="spellEnd"/>
      <w:r w:rsidRPr="004447E5">
        <w:rPr>
          <w:rFonts w:ascii="Times New Roman" w:eastAsia="Calibri" w:hAnsi="Times New Roman" w:cs="Times New Roman"/>
          <w:color w:val="auto"/>
          <w:lang w:val="ru-RU"/>
        </w:rPr>
        <w:t xml:space="preserve"> волокна </w:t>
      </w:r>
      <w:proofErr w:type="spellStart"/>
      <w:r w:rsidRPr="004447E5">
        <w:rPr>
          <w:rFonts w:ascii="Times New Roman" w:eastAsia="Calibri" w:hAnsi="Times New Roman" w:cs="Times New Roman"/>
          <w:color w:val="auto"/>
          <w:lang w:val="ru-RU"/>
        </w:rPr>
        <w:t>м’язово-шкірного</w:t>
      </w:r>
      <w:proofErr w:type="spellEnd"/>
      <w:r w:rsidRPr="004447E5">
        <w:rPr>
          <w:rFonts w:ascii="Times New Roman" w:eastAsia="Calibri" w:hAnsi="Times New Roman" w:cs="Times New Roman"/>
          <w:color w:val="auto"/>
          <w:lang w:val="ru-RU"/>
        </w:rPr>
        <w:t xml:space="preserve"> нерва — </w:t>
      </w:r>
      <w:proofErr w:type="spellStart"/>
      <w:r w:rsidRPr="004447E5">
        <w:rPr>
          <w:rFonts w:ascii="Times New Roman" w:eastAsia="Calibri" w:hAnsi="Times New Roman" w:cs="Times New Roman"/>
          <w:color w:val="auto"/>
          <w:lang w:val="ru-RU"/>
        </w:rPr>
        <w:t>мотонейрони</w:t>
      </w:r>
      <w:proofErr w:type="spellEnd"/>
      <w:r w:rsidRPr="004447E5">
        <w:rPr>
          <w:rFonts w:ascii="Times New Roman" w:eastAsia="Calibri" w:hAnsi="Times New Roman" w:cs="Times New Roman"/>
          <w:color w:val="auto"/>
          <w:lang w:val="ru-RU"/>
        </w:rPr>
        <w:t xml:space="preserve"> СV–VI —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волокна </w:t>
      </w:r>
      <w:proofErr w:type="spellStart"/>
      <w:r w:rsidRPr="004447E5">
        <w:rPr>
          <w:rFonts w:ascii="Times New Roman" w:eastAsia="Calibri" w:hAnsi="Times New Roman" w:cs="Times New Roman"/>
          <w:color w:val="auto"/>
          <w:lang w:val="ru-RU"/>
        </w:rPr>
        <w:t>м’язово-шкірного</w:t>
      </w:r>
      <w:proofErr w:type="spellEnd"/>
      <w:r w:rsidRPr="004447E5">
        <w:rPr>
          <w:rFonts w:ascii="Times New Roman" w:eastAsia="Calibri" w:hAnsi="Times New Roman" w:cs="Times New Roman"/>
          <w:color w:val="auto"/>
          <w:lang w:val="ru-RU"/>
        </w:rPr>
        <w:t xml:space="preserve"> нерва — </w:t>
      </w:r>
      <w:proofErr w:type="spellStart"/>
      <w:r w:rsidRPr="004447E5">
        <w:rPr>
          <w:rFonts w:ascii="Times New Roman" w:eastAsia="Calibri" w:hAnsi="Times New Roman" w:cs="Times New Roman"/>
          <w:color w:val="auto"/>
          <w:lang w:val="ru-RU"/>
        </w:rPr>
        <w:t>двоголовий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w:t>
      </w:r>
      <w:proofErr w:type="spellEnd"/>
      <w:r w:rsidRPr="004447E5">
        <w:rPr>
          <w:rFonts w:ascii="Times New Roman" w:eastAsia="Calibri" w:hAnsi="Times New Roman" w:cs="Times New Roman"/>
          <w:color w:val="auto"/>
          <w:lang w:val="ru-RU"/>
        </w:rPr>
        <w:t xml:space="preserve"> плеча. Рефлекс </w:t>
      </w:r>
      <w:proofErr w:type="spellStart"/>
      <w:r w:rsidRPr="004447E5">
        <w:rPr>
          <w:rFonts w:ascii="Times New Roman" w:eastAsia="Calibri" w:hAnsi="Times New Roman" w:cs="Times New Roman"/>
          <w:color w:val="auto"/>
          <w:lang w:val="ru-RU"/>
        </w:rPr>
        <w:t>із</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сухожилля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триголового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м’яза</w:t>
      </w:r>
      <w:proofErr w:type="spellEnd"/>
      <w:r w:rsidRPr="004447E5">
        <w:rPr>
          <w:rFonts w:ascii="Times New Roman" w:eastAsia="Calibri" w:hAnsi="Times New Roman" w:cs="Times New Roman"/>
          <w:color w:val="auto"/>
          <w:lang w:val="ru-RU"/>
        </w:rPr>
        <w:t xml:space="preserve"> плеча </w:t>
      </w:r>
      <w:proofErr w:type="spellStart"/>
      <w:r w:rsidRPr="004447E5">
        <w:rPr>
          <w:rFonts w:ascii="Times New Roman" w:eastAsia="Calibri" w:hAnsi="Times New Roman" w:cs="Times New Roman"/>
          <w:color w:val="auto"/>
          <w:lang w:val="ru-RU"/>
        </w:rPr>
        <w:t>викликається</w:t>
      </w:r>
      <w:proofErr w:type="spellEnd"/>
      <w:r w:rsidRPr="004447E5">
        <w:rPr>
          <w:rFonts w:ascii="Times New Roman" w:eastAsia="Calibri" w:hAnsi="Times New Roman" w:cs="Times New Roman"/>
          <w:color w:val="auto"/>
          <w:lang w:val="ru-RU"/>
        </w:rPr>
        <w:t xml:space="preserve"> за умов бокового </w:t>
      </w:r>
      <w:proofErr w:type="spellStart"/>
      <w:r w:rsidRPr="004447E5">
        <w:rPr>
          <w:rFonts w:ascii="Times New Roman" w:eastAsia="Calibri" w:hAnsi="Times New Roman" w:cs="Times New Roman"/>
          <w:color w:val="auto"/>
          <w:lang w:val="ru-RU"/>
        </w:rPr>
        <w:t>відведення</w:t>
      </w:r>
      <w:proofErr w:type="spellEnd"/>
      <w:r w:rsidRPr="004447E5">
        <w:rPr>
          <w:rFonts w:ascii="Times New Roman" w:eastAsia="Calibri" w:hAnsi="Times New Roman" w:cs="Times New Roman"/>
          <w:color w:val="auto"/>
          <w:lang w:val="ru-RU"/>
        </w:rPr>
        <w:t xml:space="preserve"> догори і </w:t>
      </w:r>
      <w:proofErr w:type="spellStart"/>
      <w:r w:rsidRPr="004447E5">
        <w:rPr>
          <w:rFonts w:ascii="Times New Roman" w:eastAsia="Calibri" w:hAnsi="Times New Roman" w:cs="Times New Roman"/>
          <w:color w:val="auto"/>
          <w:lang w:val="ru-RU"/>
        </w:rPr>
        <w:t>назовні</w:t>
      </w:r>
      <w:proofErr w:type="spellEnd"/>
      <w:r w:rsidRPr="004447E5">
        <w:rPr>
          <w:rFonts w:ascii="Times New Roman" w:eastAsia="Calibri" w:hAnsi="Times New Roman" w:cs="Times New Roman"/>
          <w:color w:val="auto"/>
          <w:lang w:val="ru-RU"/>
        </w:rPr>
        <w:t xml:space="preserve"> руки. </w:t>
      </w:r>
      <w:proofErr w:type="spellStart"/>
      <w:r w:rsidRPr="004447E5">
        <w:rPr>
          <w:rFonts w:ascii="Times New Roman" w:eastAsia="Calibri" w:hAnsi="Times New Roman" w:cs="Times New Roman"/>
          <w:color w:val="auto"/>
          <w:lang w:val="ru-RU"/>
        </w:rPr>
        <w:t>Експериментатор</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лівою</w:t>
      </w:r>
      <w:proofErr w:type="spellEnd"/>
      <w:r w:rsidRPr="004447E5">
        <w:rPr>
          <w:rFonts w:ascii="Times New Roman" w:eastAsia="Calibri" w:hAnsi="Times New Roman" w:cs="Times New Roman"/>
          <w:color w:val="auto"/>
          <w:lang w:val="ru-RU"/>
        </w:rPr>
        <w:t xml:space="preserve"> рукою </w:t>
      </w:r>
      <w:proofErr w:type="spellStart"/>
      <w:r w:rsidRPr="004447E5">
        <w:rPr>
          <w:rFonts w:ascii="Times New Roman" w:eastAsia="Calibri" w:hAnsi="Times New Roman" w:cs="Times New Roman"/>
          <w:color w:val="auto"/>
          <w:lang w:val="ru-RU"/>
        </w:rPr>
        <w:t>фіксує</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плечі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піддослідного</w:t>
      </w:r>
      <w:proofErr w:type="spellEnd"/>
      <w:r w:rsidRPr="004447E5">
        <w:rPr>
          <w:rFonts w:ascii="Times New Roman" w:eastAsia="Calibri" w:hAnsi="Times New Roman" w:cs="Times New Roman"/>
          <w:color w:val="auto"/>
          <w:lang w:val="ru-RU"/>
        </w:rPr>
        <w:t xml:space="preserve">, не </w:t>
      </w:r>
      <w:proofErr w:type="spellStart"/>
      <w:r w:rsidRPr="004447E5">
        <w:rPr>
          <w:rFonts w:ascii="Times New Roman" w:eastAsia="Calibri" w:hAnsi="Times New Roman" w:cs="Times New Roman"/>
          <w:color w:val="auto"/>
          <w:lang w:val="ru-RU"/>
        </w:rPr>
        <w:t>знижуючи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рухливість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ліктьового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суглоба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Передпліччя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повинне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вільно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звисати</w:t>
      </w:r>
      <w:proofErr w:type="spellEnd"/>
      <w:r w:rsidRPr="004447E5">
        <w:rPr>
          <w:rFonts w:ascii="Times New Roman" w:eastAsia="Calibri" w:hAnsi="Times New Roman" w:cs="Times New Roman"/>
          <w:color w:val="auto"/>
          <w:lang w:val="ru-RU"/>
        </w:rPr>
        <w:t xml:space="preserve"> вниз </w:t>
      </w:r>
      <w:proofErr w:type="spellStart"/>
      <w:r w:rsidRPr="004447E5">
        <w:rPr>
          <w:rFonts w:ascii="Times New Roman" w:eastAsia="Calibri" w:hAnsi="Times New Roman" w:cs="Times New Roman"/>
          <w:color w:val="auto"/>
          <w:lang w:val="ru-RU"/>
        </w:rPr>
        <w:t>під</w:t>
      </w:r>
      <w:proofErr w:type="spellEnd"/>
      <w:r w:rsidRPr="004447E5">
        <w:rPr>
          <w:rFonts w:ascii="Times New Roman" w:eastAsia="Calibri" w:hAnsi="Times New Roman" w:cs="Times New Roman"/>
          <w:color w:val="auto"/>
          <w:lang w:val="ru-RU"/>
        </w:rPr>
        <w:t xml:space="preserve"> прямим кутом до плеча. При </w:t>
      </w:r>
      <w:proofErr w:type="spellStart"/>
      <w:r w:rsidRPr="004447E5">
        <w:rPr>
          <w:rFonts w:ascii="Times New Roman" w:eastAsia="Calibri" w:hAnsi="Times New Roman" w:cs="Times New Roman"/>
          <w:color w:val="auto"/>
          <w:lang w:val="ru-RU"/>
        </w:rPr>
        <w:t>ударі</w:t>
      </w:r>
      <w:proofErr w:type="spellEnd"/>
      <w:r w:rsidRPr="004447E5">
        <w:rPr>
          <w:rFonts w:ascii="Times New Roman" w:eastAsia="Calibri" w:hAnsi="Times New Roman" w:cs="Times New Roman"/>
          <w:color w:val="auto"/>
          <w:lang w:val="ru-RU"/>
        </w:rPr>
        <w:t xml:space="preserve"> молоточка по </w:t>
      </w:r>
      <w:proofErr w:type="spellStart"/>
      <w:r w:rsidRPr="004447E5">
        <w:rPr>
          <w:rFonts w:ascii="Times New Roman" w:eastAsia="Calibri" w:hAnsi="Times New Roman" w:cs="Times New Roman"/>
          <w:color w:val="auto"/>
          <w:lang w:val="ru-RU"/>
        </w:rPr>
        <w:t>сухожиллю</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триголового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м’яза</w:t>
      </w:r>
      <w:proofErr w:type="spellEnd"/>
      <w:r w:rsidRPr="004447E5">
        <w:rPr>
          <w:rFonts w:ascii="Times New Roman" w:eastAsia="Calibri" w:hAnsi="Times New Roman" w:cs="Times New Roman"/>
          <w:color w:val="auto"/>
          <w:lang w:val="ru-RU"/>
        </w:rPr>
        <w:t xml:space="preserve"> над </w:t>
      </w:r>
      <w:proofErr w:type="spellStart"/>
      <w:r w:rsidRPr="004447E5">
        <w:rPr>
          <w:rFonts w:ascii="Times New Roman" w:eastAsia="Calibri" w:hAnsi="Times New Roman" w:cs="Times New Roman"/>
          <w:color w:val="auto"/>
          <w:lang w:val="ru-RU"/>
        </w:rPr>
        <w:t>ліктьовим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відростком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виникає</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розгинання</w:t>
      </w:r>
      <w:proofErr w:type="spellEnd"/>
      <w:r w:rsidRPr="004447E5">
        <w:rPr>
          <w:rFonts w:ascii="Times New Roman" w:eastAsia="Calibri" w:hAnsi="Times New Roman" w:cs="Times New Roman"/>
          <w:color w:val="auto"/>
          <w:lang w:val="ru-RU"/>
        </w:rPr>
        <w:t xml:space="preserve"> руки в </w:t>
      </w:r>
      <w:proofErr w:type="spellStart"/>
      <w:r w:rsidRPr="004447E5">
        <w:rPr>
          <w:rFonts w:ascii="Times New Roman" w:eastAsia="Calibri" w:hAnsi="Times New Roman" w:cs="Times New Roman"/>
          <w:color w:val="auto"/>
          <w:lang w:val="ru-RU"/>
        </w:rPr>
        <w:t>ліктьовому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суглобі</w:t>
      </w:r>
      <w:proofErr w:type="spellEnd"/>
      <w:r w:rsidRPr="004447E5">
        <w:rPr>
          <w:rFonts w:ascii="Times New Roman" w:eastAsia="Calibri" w:hAnsi="Times New Roman" w:cs="Times New Roman"/>
          <w:color w:val="auto"/>
          <w:lang w:val="ru-RU"/>
        </w:rPr>
        <w:t xml:space="preserve">. Рефлекторна дуга трицепс-рефлексу: </w:t>
      </w:r>
      <w:proofErr w:type="spellStart"/>
      <w:r w:rsidRPr="004447E5">
        <w:rPr>
          <w:rFonts w:ascii="Times New Roman" w:eastAsia="Calibri" w:hAnsi="Times New Roman" w:cs="Times New Roman"/>
          <w:color w:val="auto"/>
          <w:lang w:val="ru-RU"/>
        </w:rPr>
        <w:t>механорецептори</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чутливі</w:t>
      </w:r>
      <w:proofErr w:type="spellEnd"/>
      <w:r w:rsidRPr="004447E5">
        <w:rPr>
          <w:rFonts w:ascii="Times New Roman" w:eastAsia="Calibri" w:hAnsi="Times New Roman" w:cs="Times New Roman"/>
          <w:color w:val="auto"/>
          <w:lang w:val="ru-RU"/>
        </w:rPr>
        <w:t xml:space="preserve"> волокна </w:t>
      </w:r>
      <w:proofErr w:type="spellStart"/>
      <w:r w:rsidRPr="004447E5">
        <w:rPr>
          <w:rFonts w:ascii="Times New Roman" w:eastAsia="Calibri" w:hAnsi="Times New Roman" w:cs="Times New Roman"/>
          <w:color w:val="auto"/>
          <w:lang w:val="ru-RU"/>
        </w:rPr>
        <w:t>променевого</w:t>
      </w:r>
      <w:proofErr w:type="spellEnd"/>
      <w:r w:rsidRPr="004447E5">
        <w:rPr>
          <w:rFonts w:ascii="Times New Roman" w:eastAsia="Calibri" w:hAnsi="Times New Roman" w:cs="Times New Roman"/>
          <w:color w:val="auto"/>
          <w:lang w:val="ru-RU"/>
        </w:rPr>
        <w:t xml:space="preserve"> нерва —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нейрони</w:t>
      </w:r>
      <w:proofErr w:type="spellEnd"/>
      <w:r w:rsidRPr="004447E5">
        <w:rPr>
          <w:rFonts w:ascii="Times New Roman" w:eastAsia="Calibri" w:hAnsi="Times New Roman" w:cs="Times New Roman"/>
          <w:color w:val="auto"/>
          <w:lang w:val="ru-RU"/>
        </w:rPr>
        <w:t xml:space="preserve"> CVII–VIII —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волокна </w:t>
      </w:r>
      <w:proofErr w:type="spellStart"/>
      <w:r w:rsidRPr="004447E5">
        <w:rPr>
          <w:rFonts w:ascii="Times New Roman" w:eastAsia="Calibri" w:hAnsi="Times New Roman" w:cs="Times New Roman"/>
          <w:color w:val="auto"/>
          <w:lang w:val="ru-RU"/>
        </w:rPr>
        <w:t>променевого</w:t>
      </w:r>
      <w:proofErr w:type="spellEnd"/>
      <w:r w:rsidRPr="004447E5">
        <w:rPr>
          <w:rFonts w:ascii="Times New Roman" w:eastAsia="Calibri" w:hAnsi="Times New Roman" w:cs="Times New Roman"/>
          <w:color w:val="auto"/>
          <w:lang w:val="ru-RU"/>
        </w:rPr>
        <w:t xml:space="preserve"> нерва — </w:t>
      </w:r>
      <w:proofErr w:type="spellStart"/>
      <w:r w:rsidRPr="004447E5">
        <w:rPr>
          <w:rFonts w:ascii="Times New Roman" w:eastAsia="Calibri" w:hAnsi="Times New Roman" w:cs="Times New Roman"/>
          <w:color w:val="auto"/>
          <w:lang w:val="ru-RU"/>
        </w:rPr>
        <w:t>триголовий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w:t>
      </w:r>
      <w:proofErr w:type="spellEnd"/>
      <w:r w:rsidRPr="004447E5">
        <w:rPr>
          <w:rFonts w:ascii="Times New Roman" w:eastAsia="Calibri" w:hAnsi="Times New Roman" w:cs="Times New Roman"/>
          <w:color w:val="auto"/>
          <w:lang w:val="ru-RU"/>
        </w:rPr>
        <w:t xml:space="preserve"> плеча. </w:t>
      </w:r>
      <w:proofErr w:type="spellStart"/>
      <w:r w:rsidRPr="004447E5">
        <w:rPr>
          <w:rFonts w:ascii="Times New Roman" w:eastAsia="Calibri" w:hAnsi="Times New Roman" w:cs="Times New Roman"/>
          <w:color w:val="auto"/>
          <w:lang w:val="ru-RU"/>
        </w:rPr>
        <w:t>Ахіллів</w:t>
      </w:r>
      <w:proofErr w:type="spellEnd"/>
      <w:r w:rsidRPr="004447E5">
        <w:rPr>
          <w:rFonts w:ascii="Times New Roman" w:eastAsia="Calibri" w:hAnsi="Times New Roman" w:cs="Times New Roman"/>
          <w:color w:val="auto"/>
          <w:lang w:val="ru-RU"/>
        </w:rPr>
        <w:t xml:space="preserve"> рефлекс </w:t>
      </w:r>
      <w:proofErr w:type="spellStart"/>
      <w:r w:rsidRPr="004447E5">
        <w:rPr>
          <w:rFonts w:ascii="Times New Roman" w:eastAsia="Calibri" w:hAnsi="Times New Roman" w:cs="Times New Roman"/>
          <w:color w:val="auto"/>
          <w:lang w:val="ru-RU"/>
        </w:rPr>
        <w:t>викликається</w:t>
      </w:r>
      <w:proofErr w:type="spellEnd"/>
      <w:r w:rsidRPr="004447E5">
        <w:rPr>
          <w:rFonts w:ascii="Times New Roman" w:eastAsia="Calibri" w:hAnsi="Times New Roman" w:cs="Times New Roman"/>
          <w:color w:val="auto"/>
          <w:lang w:val="ru-RU"/>
        </w:rPr>
        <w:t xml:space="preserve"> легким ударом молоточка по </w:t>
      </w:r>
      <w:proofErr w:type="spellStart"/>
      <w:r w:rsidRPr="004447E5">
        <w:rPr>
          <w:rFonts w:ascii="Times New Roman" w:eastAsia="Calibri" w:hAnsi="Times New Roman" w:cs="Times New Roman"/>
          <w:color w:val="auto"/>
          <w:lang w:val="ru-RU"/>
        </w:rPr>
        <w:t>сухожиллю</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литкового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м’яза</w:t>
      </w:r>
      <w:proofErr w:type="spellEnd"/>
      <w:r w:rsidRPr="004447E5">
        <w:rPr>
          <w:rFonts w:ascii="Times New Roman" w:eastAsia="Calibri" w:hAnsi="Times New Roman" w:cs="Times New Roman"/>
          <w:color w:val="auto"/>
          <w:lang w:val="ru-RU"/>
        </w:rPr>
        <w:t xml:space="preserve"> над </w:t>
      </w:r>
      <w:proofErr w:type="spellStart"/>
      <w:r w:rsidRPr="004447E5">
        <w:rPr>
          <w:rFonts w:ascii="Times New Roman" w:eastAsia="Calibri" w:hAnsi="Times New Roman" w:cs="Times New Roman"/>
          <w:color w:val="auto"/>
          <w:lang w:val="ru-RU"/>
        </w:rPr>
        <w:t>п’ятковою</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кісткою</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Піддослідному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пропонують</w:t>
      </w:r>
      <w:proofErr w:type="spellEnd"/>
      <w:r w:rsidRPr="004447E5">
        <w:rPr>
          <w:rFonts w:ascii="Times New Roman" w:eastAsia="Calibri" w:hAnsi="Times New Roman" w:cs="Times New Roman"/>
          <w:color w:val="auto"/>
          <w:lang w:val="ru-RU"/>
        </w:rPr>
        <w:t xml:space="preserve"> стати на </w:t>
      </w:r>
      <w:proofErr w:type="spellStart"/>
      <w:r w:rsidRPr="004447E5">
        <w:rPr>
          <w:rFonts w:ascii="Times New Roman" w:eastAsia="Calibri" w:hAnsi="Times New Roman" w:cs="Times New Roman"/>
          <w:color w:val="auto"/>
          <w:lang w:val="ru-RU"/>
        </w:rPr>
        <w:t>стілець</w:t>
      </w:r>
      <w:proofErr w:type="spellEnd"/>
      <w:r w:rsidRPr="004447E5">
        <w:rPr>
          <w:rFonts w:ascii="Times New Roman" w:eastAsia="Calibri" w:hAnsi="Times New Roman" w:cs="Times New Roman"/>
          <w:color w:val="auto"/>
          <w:lang w:val="ru-RU"/>
        </w:rPr>
        <w:t xml:space="preserve"> на </w:t>
      </w:r>
      <w:proofErr w:type="spellStart"/>
      <w:r w:rsidRPr="004447E5">
        <w:rPr>
          <w:rFonts w:ascii="Times New Roman" w:eastAsia="Calibri" w:hAnsi="Times New Roman" w:cs="Times New Roman"/>
          <w:color w:val="auto"/>
          <w:lang w:val="ru-RU"/>
        </w:rPr>
        <w:t>коліна</w:t>
      </w:r>
      <w:proofErr w:type="spellEnd"/>
      <w:r w:rsidRPr="004447E5">
        <w:rPr>
          <w:rFonts w:ascii="Times New Roman" w:eastAsia="Calibri" w:hAnsi="Times New Roman" w:cs="Times New Roman"/>
          <w:color w:val="auto"/>
          <w:lang w:val="ru-RU"/>
        </w:rPr>
        <w:t xml:space="preserve"> таким чином, </w:t>
      </w:r>
      <w:proofErr w:type="spellStart"/>
      <w:r w:rsidRPr="004447E5">
        <w:rPr>
          <w:rFonts w:ascii="Times New Roman" w:eastAsia="Calibri" w:hAnsi="Times New Roman" w:cs="Times New Roman"/>
          <w:color w:val="auto"/>
          <w:lang w:val="ru-RU"/>
        </w:rPr>
        <w:t>щоб</w:t>
      </w:r>
      <w:proofErr w:type="spellEnd"/>
      <w:r w:rsidRPr="004447E5">
        <w:rPr>
          <w:rFonts w:ascii="Times New Roman" w:eastAsia="Calibri" w:hAnsi="Times New Roman" w:cs="Times New Roman"/>
          <w:color w:val="auto"/>
          <w:lang w:val="ru-RU"/>
        </w:rPr>
        <w:t xml:space="preserve"> стопи </w:t>
      </w:r>
      <w:proofErr w:type="spellStart"/>
      <w:r w:rsidRPr="004447E5">
        <w:rPr>
          <w:rFonts w:ascii="Times New Roman" w:eastAsia="Calibri" w:hAnsi="Times New Roman" w:cs="Times New Roman"/>
          <w:color w:val="auto"/>
          <w:lang w:val="ru-RU"/>
        </w:rPr>
        <w:t>обох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ніг</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вільно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звисали</w:t>
      </w:r>
      <w:proofErr w:type="spellEnd"/>
      <w:r w:rsidRPr="004447E5">
        <w:rPr>
          <w:rFonts w:ascii="Times New Roman" w:eastAsia="Calibri" w:hAnsi="Times New Roman" w:cs="Times New Roman"/>
          <w:color w:val="auto"/>
          <w:lang w:val="ru-RU"/>
        </w:rPr>
        <w:t xml:space="preserve">. Руками </w:t>
      </w:r>
      <w:proofErr w:type="spellStart"/>
      <w:r w:rsidRPr="004447E5">
        <w:rPr>
          <w:rFonts w:ascii="Times New Roman" w:eastAsia="Calibri" w:hAnsi="Times New Roman" w:cs="Times New Roman"/>
          <w:color w:val="auto"/>
          <w:lang w:val="ru-RU"/>
        </w:rPr>
        <w:t>піддослідний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тримається</w:t>
      </w:r>
      <w:proofErr w:type="spellEnd"/>
      <w:r w:rsidRPr="004447E5">
        <w:rPr>
          <w:rFonts w:ascii="Times New Roman" w:eastAsia="Calibri" w:hAnsi="Times New Roman" w:cs="Times New Roman"/>
          <w:color w:val="auto"/>
          <w:lang w:val="ru-RU"/>
        </w:rPr>
        <w:t xml:space="preserve"> за спинку </w:t>
      </w:r>
      <w:proofErr w:type="spellStart"/>
      <w:r w:rsidRPr="004447E5">
        <w:rPr>
          <w:rFonts w:ascii="Times New Roman" w:eastAsia="Calibri" w:hAnsi="Times New Roman" w:cs="Times New Roman"/>
          <w:color w:val="auto"/>
          <w:lang w:val="ru-RU"/>
        </w:rPr>
        <w:t>стільця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w:t>
      </w:r>
      <w:proofErr w:type="spellEnd"/>
      <w:r w:rsidRPr="004447E5">
        <w:rPr>
          <w:rFonts w:ascii="Times New Roman" w:eastAsia="Calibri" w:hAnsi="Times New Roman" w:cs="Times New Roman"/>
          <w:color w:val="auto"/>
          <w:lang w:val="ru-RU"/>
        </w:rPr>
        <w:t xml:space="preserve"> час удару молоточком </w:t>
      </w:r>
      <w:proofErr w:type="spellStart"/>
      <w:r w:rsidRPr="004447E5">
        <w:rPr>
          <w:rFonts w:ascii="Times New Roman" w:eastAsia="Calibri" w:hAnsi="Times New Roman" w:cs="Times New Roman"/>
          <w:color w:val="auto"/>
          <w:lang w:val="ru-RU"/>
        </w:rPr>
        <w:t>виникає</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легке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підошовне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згинання</w:t>
      </w:r>
      <w:proofErr w:type="spellEnd"/>
      <w:r w:rsidRPr="004447E5">
        <w:rPr>
          <w:rFonts w:ascii="Times New Roman" w:eastAsia="Calibri" w:hAnsi="Times New Roman" w:cs="Times New Roman"/>
          <w:color w:val="auto"/>
          <w:lang w:val="ru-RU"/>
        </w:rPr>
        <w:t xml:space="preserve"> стопи. Рефлекторна дуга </w:t>
      </w:r>
      <w:proofErr w:type="spellStart"/>
      <w:r w:rsidRPr="004447E5">
        <w:rPr>
          <w:rFonts w:ascii="Times New Roman" w:eastAsia="Calibri" w:hAnsi="Times New Roman" w:cs="Times New Roman"/>
          <w:color w:val="auto"/>
          <w:lang w:val="ru-RU"/>
        </w:rPr>
        <w:t>ахіллового</w:t>
      </w:r>
      <w:proofErr w:type="spellEnd"/>
      <w:r w:rsidRPr="004447E5">
        <w:rPr>
          <w:rFonts w:ascii="Times New Roman" w:eastAsia="Calibri" w:hAnsi="Times New Roman" w:cs="Times New Roman"/>
          <w:color w:val="auto"/>
          <w:lang w:val="ru-RU"/>
        </w:rPr>
        <w:t xml:space="preserve"> рефлексу: </w:t>
      </w:r>
      <w:proofErr w:type="spellStart"/>
      <w:r w:rsidRPr="004447E5">
        <w:rPr>
          <w:rFonts w:ascii="Times New Roman" w:eastAsia="Calibri" w:hAnsi="Times New Roman" w:cs="Times New Roman"/>
          <w:color w:val="auto"/>
          <w:lang w:val="ru-RU"/>
        </w:rPr>
        <w:t>механорецептори</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чутливі</w:t>
      </w:r>
      <w:proofErr w:type="spellEnd"/>
      <w:r w:rsidRPr="004447E5">
        <w:rPr>
          <w:rFonts w:ascii="Times New Roman" w:eastAsia="Calibri" w:hAnsi="Times New Roman" w:cs="Times New Roman"/>
          <w:color w:val="auto"/>
          <w:lang w:val="ru-RU"/>
        </w:rPr>
        <w:t xml:space="preserve"> волокна </w:t>
      </w:r>
      <w:proofErr w:type="spellStart"/>
      <w:r w:rsidRPr="004447E5">
        <w:rPr>
          <w:rFonts w:ascii="Times New Roman" w:eastAsia="Calibri" w:hAnsi="Times New Roman" w:cs="Times New Roman"/>
          <w:color w:val="auto"/>
          <w:lang w:val="ru-RU"/>
        </w:rPr>
        <w:t>великогомілкового</w:t>
      </w:r>
      <w:proofErr w:type="spellEnd"/>
      <w:r w:rsidRPr="004447E5">
        <w:rPr>
          <w:rFonts w:ascii="Times New Roman" w:eastAsia="Calibri" w:hAnsi="Times New Roman" w:cs="Times New Roman"/>
          <w:color w:val="auto"/>
          <w:lang w:val="ru-RU"/>
        </w:rPr>
        <w:t xml:space="preserve"> нерва — </w:t>
      </w:r>
      <w:proofErr w:type="spellStart"/>
      <w:r w:rsidRPr="004447E5">
        <w:rPr>
          <w:rFonts w:ascii="Times New Roman" w:eastAsia="Calibri" w:hAnsi="Times New Roman" w:cs="Times New Roman"/>
          <w:color w:val="auto"/>
          <w:lang w:val="ru-RU"/>
        </w:rPr>
        <w:t>мотонейрони</w:t>
      </w:r>
      <w:proofErr w:type="spellEnd"/>
      <w:r w:rsidRPr="004447E5">
        <w:rPr>
          <w:rFonts w:ascii="Times New Roman" w:eastAsia="Calibri" w:hAnsi="Times New Roman" w:cs="Times New Roman"/>
          <w:color w:val="auto"/>
          <w:lang w:val="ru-RU"/>
        </w:rPr>
        <w:t xml:space="preserve"> </w:t>
      </w:r>
      <w:r w:rsidRPr="004447E5">
        <w:rPr>
          <w:rFonts w:ascii="Times New Roman" w:eastAsia="Calibri" w:hAnsi="Times New Roman" w:cs="Times New Roman"/>
          <w:color w:val="auto"/>
          <w:lang w:val="ru-RU"/>
        </w:rPr>
        <w:lastRenderedPageBreak/>
        <w:t xml:space="preserve">SI–II </w:t>
      </w:r>
      <w:proofErr w:type="spellStart"/>
      <w:r w:rsidRPr="004447E5">
        <w:rPr>
          <w:rFonts w:ascii="Times New Roman" w:eastAsia="Calibri" w:hAnsi="Times New Roman" w:cs="Times New Roman"/>
          <w:color w:val="auto"/>
          <w:lang w:val="ru-RU"/>
        </w:rPr>
        <w:t>сегментів</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волокна </w:t>
      </w:r>
      <w:proofErr w:type="spellStart"/>
      <w:r w:rsidRPr="004447E5">
        <w:rPr>
          <w:rFonts w:ascii="Times New Roman" w:eastAsia="Calibri" w:hAnsi="Times New Roman" w:cs="Times New Roman"/>
          <w:color w:val="auto"/>
          <w:lang w:val="ru-RU"/>
        </w:rPr>
        <w:t>великогомілкового</w:t>
      </w:r>
      <w:proofErr w:type="spellEnd"/>
      <w:r w:rsidRPr="004447E5">
        <w:rPr>
          <w:rFonts w:ascii="Times New Roman" w:eastAsia="Calibri" w:hAnsi="Times New Roman" w:cs="Times New Roman"/>
          <w:color w:val="auto"/>
          <w:lang w:val="ru-RU"/>
        </w:rPr>
        <w:t xml:space="preserve"> нерва — </w:t>
      </w:r>
      <w:proofErr w:type="spellStart"/>
      <w:r w:rsidRPr="004447E5">
        <w:rPr>
          <w:rFonts w:ascii="Times New Roman" w:eastAsia="Calibri" w:hAnsi="Times New Roman" w:cs="Times New Roman"/>
          <w:color w:val="auto"/>
          <w:lang w:val="ru-RU"/>
        </w:rPr>
        <w:t>литковий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w:t>
      </w:r>
      <w:proofErr w:type="spellEnd"/>
      <w:r w:rsidRPr="004447E5">
        <w:rPr>
          <w:rFonts w:ascii="Times New Roman" w:eastAsia="Calibri" w:hAnsi="Times New Roman" w:cs="Times New Roman"/>
          <w:color w:val="auto"/>
          <w:lang w:val="ru-RU"/>
        </w:rPr>
        <w:t>.</w:t>
      </w:r>
    </w:p>
    <w:p w14:paraId="65E69E49"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Вимоги</w:t>
      </w:r>
      <w:proofErr w:type="spellEnd"/>
      <w:r w:rsidRPr="004447E5">
        <w:rPr>
          <w:rFonts w:ascii="Times New Roman" w:eastAsia="Calibri" w:hAnsi="Times New Roman" w:cs="Times New Roman"/>
          <w:color w:val="auto"/>
          <w:lang w:val="ru-RU"/>
        </w:rPr>
        <w:t xml:space="preserve"> до </w:t>
      </w:r>
      <w:proofErr w:type="spellStart"/>
      <w:r w:rsidRPr="004447E5">
        <w:rPr>
          <w:rFonts w:ascii="Times New Roman" w:eastAsia="Calibri" w:hAnsi="Times New Roman" w:cs="Times New Roman"/>
          <w:color w:val="auto"/>
          <w:lang w:val="ru-RU"/>
        </w:rPr>
        <w:t>оформлення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результатів</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їх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оцінка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Результати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експерименту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рекомендується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оформити</w:t>
      </w:r>
      <w:proofErr w:type="spellEnd"/>
      <w:r w:rsidRPr="004447E5">
        <w:rPr>
          <w:rFonts w:ascii="Times New Roman" w:eastAsia="Calibri" w:hAnsi="Times New Roman" w:cs="Times New Roman"/>
          <w:color w:val="auto"/>
          <w:lang w:val="ru-RU"/>
        </w:rPr>
        <w:t xml:space="preserve"> у </w:t>
      </w:r>
      <w:proofErr w:type="spellStart"/>
      <w:r w:rsidRPr="004447E5">
        <w:rPr>
          <w:rFonts w:ascii="Times New Roman" w:eastAsia="Calibri" w:hAnsi="Times New Roman" w:cs="Times New Roman"/>
          <w:color w:val="auto"/>
          <w:lang w:val="ru-RU"/>
        </w:rPr>
        <w:t>вигляді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висновків</w:t>
      </w:r>
      <w:proofErr w:type="spellEnd"/>
      <w:r w:rsidRPr="004447E5">
        <w:rPr>
          <w:rFonts w:ascii="Times New Roman" w:eastAsia="Calibri" w:hAnsi="Times New Roman" w:cs="Times New Roman"/>
          <w:color w:val="auto"/>
          <w:lang w:val="ru-RU"/>
        </w:rPr>
        <w:t>.</w:t>
      </w:r>
    </w:p>
    <w:p w14:paraId="5B53445D" w14:textId="77777777" w:rsidR="004447E5" w:rsidRPr="004447E5" w:rsidRDefault="004447E5" w:rsidP="004447E5">
      <w:pPr>
        <w:widowControl/>
        <w:jc w:val="both"/>
        <w:rPr>
          <w:rFonts w:ascii="Times New Roman" w:eastAsia="Calibri" w:hAnsi="Times New Roman" w:cs="Times New Roman"/>
          <w:i/>
          <w:iCs/>
          <w:color w:val="auto"/>
          <w:lang w:val="ru-RU"/>
        </w:rPr>
      </w:pPr>
      <w:r w:rsidRPr="004447E5">
        <w:rPr>
          <w:rFonts w:ascii="Times New Roman" w:eastAsia="Calibri" w:hAnsi="Times New Roman" w:cs="Times New Roman"/>
          <w:i/>
          <w:iCs/>
          <w:color w:val="auto"/>
          <w:lang w:val="ru-RU"/>
        </w:rPr>
        <w:t xml:space="preserve">Методика </w:t>
      </w:r>
      <w:proofErr w:type="spellStart"/>
      <w:r w:rsidRPr="004447E5">
        <w:rPr>
          <w:rFonts w:ascii="Times New Roman" w:eastAsia="Calibri" w:hAnsi="Times New Roman" w:cs="Times New Roman"/>
          <w:i/>
          <w:iCs/>
          <w:color w:val="auto"/>
          <w:lang w:val="ru-RU"/>
        </w:rPr>
        <w:t>дослідження</w:t>
      </w:r>
      <w:proofErr w:type="spellEnd"/>
      <w:r w:rsidRPr="004447E5">
        <w:rPr>
          <w:rFonts w:ascii="Times New Roman" w:eastAsia="Calibri" w:hAnsi="Times New Roman" w:cs="Times New Roman"/>
          <w:i/>
          <w:iCs/>
          <w:color w:val="auto"/>
          <w:lang w:val="ru-RU"/>
        </w:rPr>
        <w:t xml:space="preserve"> </w:t>
      </w:r>
      <w:proofErr w:type="spellStart"/>
      <w:r w:rsidRPr="004447E5">
        <w:rPr>
          <w:rFonts w:ascii="Times New Roman" w:eastAsia="Calibri" w:hAnsi="Times New Roman" w:cs="Times New Roman"/>
          <w:i/>
          <w:iCs/>
          <w:color w:val="auto"/>
          <w:lang w:val="ru-RU"/>
        </w:rPr>
        <w:t>шкірних</w:t>
      </w:r>
      <w:proofErr w:type="spellEnd"/>
      <w:r w:rsidRPr="004447E5">
        <w:rPr>
          <w:rFonts w:ascii="Times New Roman" w:eastAsia="Calibri" w:hAnsi="Times New Roman" w:cs="Times New Roman"/>
          <w:i/>
          <w:iCs/>
          <w:color w:val="auto"/>
          <w:lang w:val="ru-RU"/>
        </w:rPr>
        <w:t xml:space="preserve"> </w:t>
      </w:r>
      <w:proofErr w:type="spellStart"/>
      <w:r w:rsidRPr="004447E5">
        <w:rPr>
          <w:rFonts w:ascii="Times New Roman" w:eastAsia="Calibri" w:hAnsi="Times New Roman" w:cs="Times New Roman"/>
          <w:i/>
          <w:iCs/>
          <w:color w:val="auto"/>
          <w:lang w:val="ru-RU"/>
        </w:rPr>
        <w:t>рефлексів</w:t>
      </w:r>
      <w:proofErr w:type="spellEnd"/>
      <w:r w:rsidRPr="004447E5">
        <w:rPr>
          <w:rFonts w:ascii="Times New Roman" w:eastAsia="Calibri" w:hAnsi="Times New Roman" w:cs="Times New Roman"/>
          <w:i/>
          <w:iCs/>
          <w:color w:val="auto"/>
          <w:lang w:val="ru-RU"/>
        </w:rPr>
        <w:t xml:space="preserve"> </w:t>
      </w:r>
      <w:proofErr w:type="spellStart"/>
      <w:r w:rsidRPr="004447E5">
        <w:rPr>
          <w:rFonts w:ascii="Times New Roman" w:eastAsia="Calibri" w:hAnsi="Times New Roman" w:cs="Times New Roman"/>
          <w:i/>
          <w:iCs/>
          <w:color w:val="auto"/>
          <w:lang w:val="ru-RU"/>
        </w:rPr>
        <w:t>людини</w:t>
      </w:r>
      <w:proofErr w:type="spellEnd"/>
      <w:r w:rsidRPr="004447E5">
        <w:rPr>
          <w:rFonts w:ascii="Times New Roman" w:eastAsia="Calibri" w:hAnsi="Times New Roman" w:cs="Times New Roman"/>
          <w:i/>
          <w:iCs/>
          <w:color w:val="auto"/>
          <w:lang w:val="ru-RU"/>
        </w:rPr>
        <w:t xml:space="preserve">. </w:t>
      </w:r>
    </w:p>
    <w:p w14:paraId="58EDE1EA" w14:textId="74CE594F"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Для </w:t>
      </w:r>
      <w:proofErr w:type="spellStart"/>
      <w:r w:rsidRPr="004447E5">
        <w:rPr>
          <w:rFonts w:ascii="Times New Roman" w:eastAsia="Calibri" w:hAnsi="Times New Roman" w:cs="Times New Roman"/>
          <w:color w:val="auto"/>
          <w:lang w:val="ru-RU"/>
        </w:rPr>
        <w:t>роботи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необхідні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перкусійний</w:t>
      </w:r>
      <w:proofErr w:type="spellEnd"/>
      <w:r w:rsidRPr="004447E5">
        <w:rPr>
          <w:rFonts w:ascii="Times New Roman" w:eastAsia="Calibri" w:hAnsi="Times New Roman" w:cs="Times New Roman"/>
          <w:color w:val="auto"/>
          <w:lang w:val="ru-RU"/>
        </w:rPr>
        <w:t xml:space="preserve"> молоток, </w:t>
      </w:r>
      <w:proofErr w:type="spellStart"/>
      <w:r w:rsidRPr="004447E5">
        <w:rPr>
          <w:rFonts w:ascii="Times New Roman" w:eastAsia="Calibri" w:hAnsi="Times New Roman" w:cs="Times New Roman"/>
          <w:color w:val="auto"/>
          <w:lang w:val="ru-RU"/>
        </w:rPr>
        <w:t>стілець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із</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можливістю</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регулювання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висоти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сидіння</w:t>
      </w:r>
      <w:proofErr w:type="spellEnd"/>
      <w:r w:rsidRPr="004447E5">
        <w:rPr>
          <w:rFonts w:ascii="Times New Roman" w:eastAsia="Calibri" w:hAnsi="Times New Roman" w:cs="Times New Roman"/>
          <w:color w:val="auto"/>
          <w:lang w:val="ru-RU"/>
        </w:rPr>
        <w:t xml:space="preserve">. </w:t>
      </w:r>
      <w:r w:rsidR="00FC150A">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Об’єкт</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дослідження</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людина</w:t>
      </w:r>
      <w:proofErr w:type="spellEnd"/>
      <w:r w:rsidRPr="004447E5">
        <w:rPr>
          <w:rFonts w:ascii="Times New Roman" w:eastAsia="Calibri" w:hAnsi="Times New Roman" w:cs="Times New Roman"/>
          <w:color w:val="auto"/>
          <w:lang w:val="ru-RU"/>
        </w:rPr>
        <w:t xml:space="preserve">. </w:t>
      </w:r>
    </w:p>
    <w:p w14:paraId="3900B389"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Проведення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роботи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Черевні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викликаються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енергійним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поперечним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штриховим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подразненням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шкіри</w:t>
      </w:r>
      <w:proofErr w:type="spellEnd"/>
      <w:r w:rsidRPr="004447E5">
        <w:rPr>
          <w:rFonts w:ascii="Times New Roman" w:eastAsia="Calibri" w:hAnsi="Times New Roman" w:cs="Times New Roman"/>
          <w:color w:val="auto"/>
          <w:lang w:val="ru-RU"/>
        </w:rPr>
        <w:t xml:space="preserve"> живота (на </w:t>
      </w:r>
      <w:proofErr w:type="spellStart"/>
      <w:r w:rsidRPr="004447E5">
        <w:rPr>
          <w:rFonts w:ascii="Times New Roman" w:eastAsia="Calibri" w:hAnsi="Times New Roman" w:cs="Times New Roman"/>
          <w:color w:val="auto"/>
          <w:lang w:val="ru-RU"/>
        </w:rPr>
        <w:t>рівні</w:t>
      </w:r>
      <w:proofErr w:type="spellEnd"/>
      <w:r w:rsidRPr="004447E5">
        <w:rPr>
          <w:rFonts w:ascii="Times New Roman" w:eastAsia="Calibri" w:hAnsi="Times New Roman" w:cs="Times New Roman"/>
          <w:color w:val="auto"/>
          <w:lang w:val="ru-RU"/>
        </w:rPr>
        <w:t xml:space="preserve"> пупка — </w:t>
      </w:r>
      <w:proofErr w:type="spellStart"/>
      <w:r w:rsidRPr="004447E5">
        <w:rPr>
          <w:rFonts w:ascii="Times New Roman" w:eastAsia="Calibri" w:hAnsi="Times New Roman" w:cs="Times New Roman"/>
          <w:color w:val="auto"/>
          <w:lang w:val="ru-RU"/>
        </w:rPr>
        <w:t>середньочеревний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нижче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реберних</w:t>
      </w:r>
      <w:proofErr w:type="spellEnd"/>
      <w:r w:rsidRPr="004447E5">
        <w:rPr>
          <w:rFonts w:ascii="Times New Roman" w:eastAsia="Calibri" w:hAnsi="Times New Roman" w:cs="Times New Roman"/>
          <w:color w:val="auto"/>
          <w:lang w:val="ru-RU"/>
        </w:rPr>
        <w:t xml:space="preserve"> дуг — </w:t>
      </w:r>
      <w:proofErr w:type="spellStart"/>
      <w:r w:rsidRPr="004447E5">
        <w:rPr>
          <w:rFonts w:ascii="Times New Roman" w:eastAsia="Calibri" w:hAnsi="Times New Roman" w:cs="Times New Roman"/>
          <w:color w:val="auto"/>
          <w:lang w:val="ru-RU"/>
        </w:rPr>
        <w:t>верхньочеревний</w:t>
      </w:r>
      <w:proofErr w:type="spellEnd"/>
      <w:r w:rsidRPr="004447E5">
        <w:rPr>
          <w:rFonts w:ascii="Times New Roman" w:eastAsia="Calibri" w:hAnsi="Times New Roman" w:cs="Times New Roman"/>
          <w:color w:val="auto"/>
          <w:lang w:val="ru-RU"/>
        </w:rPr>
        <w:t xml:space="preserve">, над </w:t>
      </w:r>
      <w:proofErr w:type="spellStart"/>
      <w:r w:rsidRPr="004447E5">
        <w:rPr>
          <w:rFonts w:ascii="Times New Roman" w:eastAsia="Calibri" w:hAnsi="Times New Roman" w:cs="Times New Roman"/>
          <w:color w:val="auto"/>
          <w:lang w:val="ru-RU"/>
        </w:rPr>
        <w:t>паховими</w:t>
      </w:r>
      <w:proofErr w:type="spellEnd"/>
      <w:r w:rsidRPr="004447E5">
        <w:rPr>
          <w:rFonts w:ascii="Times New Roman" w:eastAsia="Calibri" w:hAnsi="Times New Roman" w:cs="Times New Roman"/>
          <w:color w:val="auto"/>
          <w:lang w:val="ru-RU"/>
        </w:rPr>
        <w:t xml:space="preserve"> складками — </w:t>
      </w:r>
      <w:proofErr w:type="spellStart"/>
      <w:r w:rsidRPr="004447E5">
        <w:rPr>
          <w:rFonts w:ascii="Times New Roman" w:eastAsia="Calibri" w:hAnsi="Times New Roman" w:cs="Times New Roman"/>
          <w:color w:val="auto"/>
          <w:lang w:val="ru-RU"/>
        </w:rPr>
        <w:t>нижньочеревний</w:t>
      </w:r>
      <w:proofErr w:type="spellEnd"/>
      <w:r w:rsidRPr="004447E5">
        <w:rPr>
          <w:rFonts w:ascii="Times New Roman" w:eastAsia="Calibri" w:hAnsi="Times New Roman" w:cs="Times New Roman"/>
          <w:color w:val="auto"/>
          <w:lang w:val="ru-RU"/>
        </w:rPr>
        <w:t xml:space="preserve">) у </w:t>
      </w:r>
      <w:proofErr w:type="spellStart"/>
      <w:r w:rsidRPr="004447E5">
        <w:rPr>
          <w:rFonts w:ascii="Times New Roman" w:eastAsia="Calibri" w:hAnsi="Times New Roman" w:cs="Times New Roman"/>
          <w:color w:val="auto"/>
          <w:lang w:val="ru-RU"/>
        </w:rPr>
        <w:t>напрямку</w:t>
      </w:r>
      <w:proofErr w:type="spellEnd"/>
      <w:r w:rsidRPr="004447E5">
        <w:rPr>
          <w:rFonts w:ascii="Times New Roman" w:eastAsia="Calibri" w:hAnsi="Times New Roman" w:cs="Times New Roman"/>
          <w:color w:val="auto"/>
          <w:lang w:val="ru-RU"/>
        </w:rPr>
        <w:t xml:space="preserve"> до </w:t>
      </w:r>
      <w:proofErr w:type="spellStart"/>
      <w:r w:rsidRPr="004447E5">
        <w:rPr>
          <w:rFonts w:ascii="Times New Roman" w:eastAsia="Calibri" w:hAnsi="Times New Roman" w:cs="Times New Roman"/>
          <w:color w:val="auto"/>
          <w:lang w:val="ru-RU"/>
        </w:rPr>
        <w:t>серединної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лінії</w:t>
      </w:r>
      <w:proofErr w:type="spellEnd"/>
      <w:r w:rsidRPr="004447E5">
        <w:rPr>
          <w:rFonts w:ascii="Times New Roman" w:eastAsia="Calibri" w:hAnsi="Times New Roman" w:cs="Times New Roman"/>
          <w:color w:val="auto"/>
          <w:lang w:val="ru-RU"/>
        </w:rPr>
        <w:t xml:space="preserve"> живота </w:t>
      </w:r>
      <w:proofErr w:type="spellStart"/>
      <w:r w:rsidRPr="004447E5">
        <w:rPr>
          <w:rFonts w:ascii="Times New Roman" w:eastAsia="Calibri" w:hAnsi="Times New Roman" w:cs="Times New Roman"/>
          <w:color w:val="auto"/>
          <w:lang w:val="ru-RU"/>
        </w:rPr>
        <w:t>загостреним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кінцем</w:t>
      </w:r>
      <w:proofErr w:type="spellEnd"/>
      <w:r w:rsidRPr="004447E5">
        <w:rPr>
          <w:rFonts w:ascii="Times New Roman" w:eastAsia="Calibri" w:hAnsi="Times New Roman" w:cs="Times New Roman"/>
          <w:color w:val="auto"/>
          <w:lang w:val="ru-RU"/>
        </w:rPr>
        <w:t xml:space="preserve"> рукоятки молотка. </w:t>
      </w:r>
      <w:proofErr w:type="spellStart"/>
      <w:r w:rsidRPr="004447E5">
        <w:rPr>
          <w:rFonts w:ascii="Times New Roman" w:eastAsia="Calibri" w:hAnsi="Times New Roman" w:cs="Times New Roman"/>
          <w:color w:val="auto"/>
          <w:lang w:val="ru-RU"/>
        </w:rPr>
        <w:t>Відповідна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реакція</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скорочення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м’язів</w:t>
      </w:r>
      <w:proofErr w:type="spellEnd"/>
      <w:r w:rsidRPr="004447E5">
        <w:rPr>
          <w:rFonts w:ascii="Times New Roman" w:eastAsia="Calibri" w:hAnsi="Times New Roman" w:cs="Times New Roman"/>
          <w:color w:val="auto"/>
          <w:lang w:val="ru-RU"/>
        </w:rPr>
        <w:t xml:space="preserve"> живота. Рефлекторна дуга </w:t>
      </w:r>
      <w:proofErr w:type="spellStart"/>
      <w:r w:rsidRPr="004447E5">
        <w:rPr>
          <w:rFonts w:ascii="Times New Roman" w:eastAsia="Calibri" w:hAnsi="Times New Roman" w:cs="Times New Roman"/>
          <w:color w:val="auto"/>
          <w:lang w:val="ru-RU"/>
        </w:rPr>
        <w:t>верхньочеревного</w:t>
      </w:r>
      <w:proofErr w:type="spellEnd"/>
      <w:r w:rsidRPr="004447E5">
        <w:rPr>
          <w:rFonts w:ascii="Times New Roman" w:eastAsia="Calibri" w:hAnsi="Times New Roman" w:cs="Times New Roman"/>
          <w:color w:val="auto"/>
          <w:lang w:val="ru-RU"/>
        </w:rPr>
        <w:t xml:space="preserve"> рефлексу: </w:t>
      </w:r>
      <w:proofErr w:type="spellStart"/>
      <w:r w:rsidRPr="004447E5">
        <w:rPr>
          <w:rFonts w:ascii="Times New Roman" w:eastAsia="Calibri" w:hAnsi="Times New Roman" w:cs="Times New Roman"/>
          <w:color w:val="auto"/>
          <w:lang w:val="ru-RU"/>
        </w:rPr>
        <w:t>механорецептори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шкіри</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чутливі</w:t>
      </w:r>
      <w:proofErr w:type="spellEnd"/>
      <w:r w:rsidRPr="004447E5">
        <w:rPr>
          <w:rFonts w:ascii="Times New Roman" w:eastAsia="Calibri" w:hAnsi="Times New Roman" w:cs="Times New Roman"/>
          <w:color w:val="auto"/>
          <w:lang w:val="ru-RU"/>
        </w:rPr>
        <w:t xml:space="preserve"> волокна 7–8-го </w:t>
      </w:r>
      <w:proofErr w:type="spellStart"/>
      <w:r w:rsidRPr="004447E5">
        <w:rPr>
          <w:rFonts w:ascii="Times New Roman" w:eastAsia="Calibri" w:hAnsi="Times New Roman" w:cs="Times New Roman"/>
          <w:color w:val="auto"/>
          <w:lang w:val="ru-RU"/>
        </w:rPr>
        <w:t>міжреберних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нервів</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нейрони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ThVIII</w:t>
      </w:r>
      <w:proofErr w:type="spellEnd"/>
      <w:r w:rsidRPr="004447E5">
        <w:rPr>
          <w:rFonts w:ascii="Times New Roman" w:eastAsia="Calibri" w:hAnsi="Times New Roman" w:cs="Times New Roman"/>
          <w:color w:val="auto"/>
          <w:lang w:val="ru-RU"/>
        </w:rPr>
        <w:t xml:space="preserve">–IX </w:t>
      </w:r>
      <w:proofErr w:type="spellStart"/>
      <w:r w:rsidRPr="004447E5">
        <w:rPr>
          <w:rFonts w:ascii="Times New Roman" w:eastAsia="Calibri" w:hAnsi="Times New Roman" w:cs="Times New Roman"/>
          <w:color w:val="auto"/>
          <w:lang w:val="ru-RU"/>
        </w:rPr>
        <w:t>сегментів</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волокна 7–8-го </w:t>
      </w:r>
      <w:proofErr w:type="spellStart"/>
      <w:r w:rsidRPr="004447E5">
        <w:rPr>
          <w:rFonts w:ascii="Times New Roman" w:eastAsia="Calibri" w:hAnsi="Times New Roman" w:cs="Times New Roman"/>
          <w:color w:val="auto"/>
          <w:lang w:val="ru-RU"/>
        </w:rPr>
        <w:t>міжреберних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нервів</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м’язи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що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скорочують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верхню</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частину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передньої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стінки</w:t>
      </w:r>
      <w:proofErr w:type="spellEnd"/>
      <w:r w:rsidRPr="004447E5">
        <w:rPr>
          <w:rFonts w:ascii="Times New Roman" w:eastAsia="Calibri" w:hAnsi="Times New Roman" w:cs="Times New Roman"/>
          <w:color w:val="auto"/>
          <w:lang w:val="ru-RU"/>
        </w:rPr>
        <w:t xml:space="preserve"> живота. Рефлекторна дуга </w:t>
      </w:r>
      <w:proofErr w:type="spellStart"/>
      <w:r w:rsidRPr="004447E5">
        <w:rPr>
          <w:rFonts w:ascii="Times New Roman" w:eastAsia="Calibri" w:hAnsi="Times New Roman" w:cs="Times New Roman"/>
          <w:color w:val="auto"/>
          <w:lang w:val="ru-RU"/>
        </w:rPr>
        <w:t>середньочеревного</w:t>
      </w:r>
      <w:proofErr w:type="spellEnd"/>
      <w:r w:rsidRPr="004447E5">
        <w:rPr>
          <w:rFonts w:ascii="Times New Roman" w:eastAsia="Calibri" w:hAnsi="Times New Roman" w:cs="Times New Roman"/>
          <w:color w:val="auto"/>
          <w:lang w:val="ru-RU"/>
        </w:rPr>
        <w:t xml:space="preserve"> рефлексу: </w:t>
      </w:r>
      <w:proofErr w:type="spellStart"/>
      <w:r w:rsidRPr="004447E5">
        <w:rPr>
          <w:rFonts w:ascii="Times New Roman" w:eastAsia="Calibri" w:hAnsi="Times New Roman" w:cs="Times New Roman"/>
          <w:color w:val="auto"/>
          <w:lang w:val="ru-RU"/>
        </w:rPr>
        <w:t>механорецептори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шкіри</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чутливі</w:t>
      </w:r>
      <w:proofErr w:type="spellEnd"/>
      <w:r w:rsidRPr="004447E5">
        <w:rPr>
          <w:rFonts w:ascii="Times New Roman" w:eastAsia="Calibri" w:hAnsi="Times New Roman" w:cs="Times New Roman"/>
          <w:color w:val="auto"/>
          <w:lang w:val="ru-RU"/>
        </w:rPr>
        <w:t xml:space="preserve"> волокна 9–10-го </w:t>
      </w:r>
      <w:proofErr w:type="spellStart"/>
      <w:r w:rsidRPr="004447E5">
        <w:rPr>
          <w:rFonts w:ascii="Times New Roman" w:eastAsia="Calibri" w:hAnsi="Times New Roman" w:cs="Times New Roman"/>
          <w:color w:val="auto"/>
          <w:lang w:val="ru-RU"/>
        </w:rPr>
        <w:t>міжреберних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нервів</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нейрони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ThIX</w:t>
      </w:r>
      <w:proofErr w:type="spellEnd"/>
      <w:r w:rsidRPr="004447E5">
        <w:rPr>
          <w:rFonts w:ascii="Times New Roman" w:eastAsia="Calibri" w:hAnsi="Times New Roman" w:cs="Times New Roman"/>
          <w:color w:val="auto"/>
          <w:lang w:val="ru-RU"/>
        </w:rPr>
        <w:t xml:space="preserve">–X —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волокна 9–10-го </w:t>
      </w:r>
      <w:proofErr w:type="spellStart"/>
      <w:r w:rsidRPr="004447E5">
        <w:rPr>
          <w:rFonts w:ascii="Times New Roman" w:eastAsia="Calibri" w:hAnsi="Times New Roman" w:cs="Times New Roman"/>
          <w:color w:val="auto"/>
          <w:lang w:val="ru-RU"/>
        </w:rPr>
        <w:t>міжреберних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нервів</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м’язи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що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скорочують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середню</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частину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передньої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стінки</w:t>
      </w:r>
      <w:proofErr w:type="spellEnd"/>
      <w:r w:rsidRPr="004447E5">
        <w:rPr>
          <w:rFonts w:ascii="Times New Roman" w:eastAsia="Calibri" w:hAnsi="Times New Roman" w:cs="Times New Roman"/>
          <w:color w:val="auto"/>
          <w:lang w:val="ru-RU"/>
        </w:rPr>
        <w:t xml:space="preserve"> живота. Рефлекторна дуга </w:t>
      </w:r>
      <w:proofErr w:type="spellStart"/>
      <w:r w:rsidRPr="004447E5">
        <w:rPr>
          <w:rFonts w:ascii="Times New Roman" w:eastAsia="Calibri" w:hAnsi="Times New Roman" w:cs="Times New Roman"/>
          <w:color w:val="auto"/>
          <w:lang w:val="ru-RU"/>
        </w:rPr>
        <w:t>нижньочеревного</w:t>
      </w:r>
      <w:proofErr w:type="spellEnd"/>
      <w:r w:rsidRPr="004447E5">
        <w:rPr>
          <w:rFonts w:ascii="Times New Roman" w:eastAsia="Calibri" w:hAnsi="Times New Roman" w:cs="Times New Roman"/>
          <w:color w:val="auto"/>
          <w:lang w:val="ru-RU"/>
        </w:rPr>
        <w:t xml:space="preserve"> рефлексу: </w:t>
      </w:r>
      <w:proofErr w:type="spellStart"/>
      <w:r w:rsidRPr="004447E5">
        <w:rPr>
          <w:rFonts w:ascii="Times New Roman" w:eastAsia="Calibri" w:hAnsi="Times New Roman" w:cs="Times New Roman"/>
          <w:color w:val="auto"/>
          <w:lang w:val="ru-RU"/>
        </w:rPr>
        <w:t>механорецептори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шкіри</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чутливі</w:t>
      </w:r>
      <w:proofErr w:type="spellEnd"/>
      <w:r w:rsidRPr="004447E5">
        <w:rPr>
          <w:rFonts w:ascii="Times New Roman" w:eastAsia="Calibri" w:hAnsi="Times New Roman" w:cs="Times New Roman"/>
          <w:color w:val="auto"/>
          <w:lang w:val="ru-RU"/>
        </w:rPr>
        <w:t xml:space="preserve"> волокна 11–12-го </w:t>
      </w:r>
      <w:proofErr w:type="spellStart"/>
      <w:r w:rsidRPr="004447E5">
        <w:rPr>
          <w:rFonts w:ascii="Times New Roman" w:eastAsia="Calibri" w:hAnsi="Times New Roman" w:cs="Times New Roman"/>
          <w:color w:val="auto"/>
          <w:lang w:val="ru-RU"/>
        </w:rPr>
        <w:t>міжреберних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нервів</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нейрони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ThXI</w:t>
      </w:r>
      <w:proofErr w:type="spellEnd"/>
      <w:r w:rsidRPr="004447E5">
        <w:rPr>
          <w:rFonts w:ascii="Times New Roman" w:eastAsia="Calibri" w:hAnsi="Times New Roman" w:cs="Times New Roman"/>
          <w:color w:val="auto"/>
          <w:lang w:val="ru-RU"/>
        </w:rPr>
        <w:t xml:space="preserve">–XII —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волокна 11–12-го </w:t>
      </w:r>
      <w:proofErr w:type="spellStart"/>
      <w:r w:rsidRPr="004447E5">
        <w:rPr>
          <w:rFonts w:ascii="Times New Roman" w:eastAsia="Calibri" w:hAnsi="Times New Roman" w:cs="Times New Roman"/>
          <w:color w:val="auto"/>
          <w:lang w:val="ru-RU"/>
        </w:rPr>
        <w:t>міжреберних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нервів</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м’язи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що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скорочують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нижню</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частину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передньої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стінки</w:t>
      </w:r>
      <w:proofErr w:type="spellEnd"/>
      <w:r w:rsidRPr="004447E5">
        <w:rPr>
          <w:rFonts w:ascii="Times New Roman" w:eastAsia="Calibri" w:hAnsi="Times New Roman" w:cs="Times New Roman"/>
          <w:color w:val="auto"/>
          <w:lang w:val="ru-RU"/>
        </w:rPr>
        <w:t xml:space="preserve"> живота. </w:t>
      </w:r>
      <w:proofErr w:type="spellStart"/>
      <w:r w:rsidRPr="004447E5">
        <w:rPr>
          <w:rFonts w:ascii="Times New Roman" w:eastAsia="Calibri" w:hAnsi="Times New Roman" w:cs="Times New Roman"/>
          <w:color w:val="auto"/>
          <w:lang w:val="ru-RU"/>
        </w:rPr>
        <w:t>Підошовний</w:t>
      </w:r>
      <w:proofErr w:type="spellEnd"/>
      <w:r w:rsidRPr="004447E5">
        <w:rPr>
          <w:rFonts w:ascii="Times New Roman" w:eastAsia="Calibri" w:hAnsi="Times New Roman" w:cs="Times New Roman"/>
          <w:color w:val="auto"/>
          <w:lang w:val="ru-RU"/>
        </w:rPr>
        <w:t xml:space="preserve"> рефлекс </w:t>
      </w:r>
      <w:proofErr w:type="spellStart"/>
      <w:r w:rsidRPr="004447E5">
        <w:rPr>
          <w:rFonts w:ascii="Times New Roman" w:eastAsia="Calibri" w:hAnsi="Times New Roman" w:cs="Times New Roman"/>
          <w:color w:val="auto"/>
          <w:lang w:val="ru-RU"/>
        </w:rPr>
        <w:t>викликається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поздовжнім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штриховим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подразненням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шкіри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підошви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загостреним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кінцем</w:t>
      </w:r>
      <w:proofErr w:type="spellEnd"/>
      <w:r w:rsidRPr="004447E5">
        <w:rPr>
          <w:rFonts w:ascii="Times New Roman" w:eastAsia="Calibri" w:hAnsi="Times New Roman" w:cs="Times New Roman"/>
          <w:color w:val="auto"/>
          <w:lang w:val="ru-RU"/>
        </w:rPr>
        <w:t xml:space="preserve"> рукоятки молотка </w:t>
      </w:r>
      <w:proofErr w:type="spellStart"/>
      <w:r w:rsidRPr="004447E5">
        <w:rPr>
          <w:rFonts w:ascii="Times New Roman" w:eastAsia="Calibri" w:hAnsi="Times New Roman" w:cs="Times New Roman"/>
          <w:color w:val="auto"/>
          <w:lang w:val="ru-RU"/>
        </w:rPr>
        <w:t>із</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зусиллям</w:t>
      </w:r>
      <w:proofErr w:type="spellEnd"/>
      <w:r w:rsidRPr="004447E5">
        <w:rPr>
          <w:rFonts w:ascii="Times New Roman" w:eastAsia="Calibri" w:hAnsi="Times New Roman" w:cs="Times New Roman"/>
          <w:color w:val="auto"/>
          <w:lang w:val="ru-RU"/>
        </w:rPr>
        <w:t xml:space="preserve"> до </w:t>
      </w:r>
      <w:proofErr w:type="spellStart"/>
      <w:r w:rsidRPr="004447E5">
        <w:rPr>
          <w:rFonts w:ascii="Times New Roman" w:eastAsia="Calibri" w:hAnsi="Times New Roman" w:cs="Times New Roman"/>
          <w:color w:val="auto"/>
          <w:lang w:val="ru-RU"/>
        </w:rPr>
        <w:t>кінця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подразнення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Відповідна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реакція</w:t>
      </w:r>
      <w:proofErr w:type="spellEnd"/>
      <w:r w:rsidRPr="004447E5">
        <w:rPr>
          <w:rFonts w:ascii="Times New Roman" w:eastAsia="Calibri" w:hAnsi="Times New Roman" w:cs="Times New Roman"/>
          <w:color w:val="auto"/>
          <w:lang w:val="ru-RU"/>
        </w:rPr>
        <w:t xml:space="preserve"> в </w:t>
      </w:r>
      <w:proofErr w:type="spellStart"/>
      <w:r w:rsidRPr="004447E5">
        <w:rPr>
          <w:rFonts w:ascii="Times New Roman" w:eastAsia="Calibri" w:hAnsi="Times New Roman" w:cs="Times New Roman"/>
          <w:color w:val="auto"/>
          <w:lang w:val="ru-RU"/>
        </w:rPr>
        <w:t>умовах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норми</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згинання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пальців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нижньої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кінцівки</w:t>
      </w:r>
      <w:proofErr w:type="spellEnd"/>
      <w:r w:rsidRPr="004447E5">
        <w:rPr>
          <w:rFonts w:ascii="Times New Roman" w:eastAsia="Calibri" w:hAnsi="Times New Roman" w:cs="Times New Roman"/>
          <w:color w:val="auto"/>
          <w:lang w:val="ru-RU"/>
        </w:rPr>
        <w:t xml:space="preserve"> і стопи. Рефлекторна дуга </w:t>
      </w:r>
      <w:proofErr w:type="spellStart"/>
      <w:r w:rsidRPr="004447E5">
        <w:rPr>
          <w:rFonts w:ascii="Times New Roman" w:eastAsia="Calibri" w:hAnsi="Times New Roman" w:cs="Times New Roman"/>
          <w:color w:val="auto"/>
          <w:lang w:val="ru-RU"/>
        </w:rPr>
        <w:t>підошовного</w:t>
      </w:r>
      <w:proofErr w:type="spellEnd"/>
      <w:r w:rsidRPr="004447E5">
        <w:rPr>
          <w:rFonts w:ascii="Times New Roman" w:eastAsia="Calibri" w:hAnsi="Times New Roman" w:cs="Times New Roman"/>
          <w:color w:val="auto"/>
          <w:lang w:val="ru-RU"/>
        </w:rPr>
        <w:t xml:space="preserve"> рефлексу: </w:t>
      </w:r>
      <w:proofErr w:type="spellStart"/>
      <w:r w:rsidRPr="004447E5">
        <w:rPr>
          <w:rFonts w:ascii="Times New Roman" w:eastAsia="Calibri" w:hAnsi="Times New Roman" w:cs="Times New Roman"/>
          <w:color w:val="auto"/>
          <w:lang w:val="ru-RU"/>
        </w:rPr>
        <w:t>механорецептори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шкіри</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чутливі</w:t>
      </w:r>
      <w:proofErr w:type="spellEnd"/>
      <w:r w:rsidRPr="004447E5">
        <w:rPr>
          <w:rFonts w:ascii="Times New Roman" w:eastAsia="Calibri" w:hAnsi="Times New Roman" w:cs="Times New Roman"/>
          <w:color w:val="auto"/>
          <w:lang w:val="ru-RU"/>
        </w:rPr>
        <w:t xml:space="preserve"> волокна n. </w:t>
      </w:r>
      <w:proofErr w:type="spellStart"/>
      <w:r w:rsidRPr="004447E5">
        <w:rPr>
          <w:rFonts w:ascii="Times New Roman" w:eastAsia="Calibri" w:hAnsi="Times New Roman" w:cs="Times New Roman"/>
          <w:color w:val="auto"/>
          <w:lang w:val="ru-RU"/>
        </w:rPr>
        <w:t>ischiadicus</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нейрони</w:t>
      </w:r>
      <w:proofErr w:type="spellEnd"/>
      <w:r w:rsidRPr="004447E5">
        <w:rPr>
          <w:rFonts w:ascii="Times New Roman" w:eastAsia="Calibri" w:hAnsi="Times New Roman" w:cs="Times New Roman"/>
          <w:color w:val="auto"/>
          <w:lang w:val="ru-RU"/>
        </w:rPr>
        <w:t xml:space="preserve"> SI–II </w:t>
      </w:r>
      <w:proofErr w:type="spellStart"/>
      <w:r w:rsidRPr="004447E5">
        <w:rPr>
          <w:rFonts w:ascii="Times New Roman" w:eastAsia="Calibri" w:hAnsi="Times New Roman" w:cs="Times New Roman"/>
          <w:color w:val="auto"/>
          <w:lang w:val="ru-RU"/>
        </w:rPr>
        <w:t>сегментів</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волокна n. </w:t>
      </w:r>
      <w:proofErr w:type="spellStart"/>
      <w:r w:rsidRPr="004447E5">
        <w:rPr>
          <w:rFonts w:ascii="Times New Roman" w:eastAsia="Calibri" w:hAnsi="Times New Roman" w:cs="Times New Roman"/>
          <w:color w:val="auto"/>
          <w:lang w:val="ru-RU"/>
        </w:rPr>
        <w:t>Ischiadicus</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м’язи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що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згинають</w:t>
      </w:r>
      <w:proofErr w:type="spellEnd"/>
      <w:r w:rsidRPr="004447E5">
        <w:rPr>
          <w:rFonts w:ascii="Times New Roman" w:eastAsia="Calibri" w:hAnsi="Times New Roman" w:cs="Times New Roman"/>
          <w:color w:val="auto"/>
          <w:lang w:val="ru-RU"/>
        </w:rPr>
        <w:t xml:space="preserve"> стопу і </w:t>
      </w:r>
      <w:proofErr w:type="spellStart"/>
      <w:r w:rsidRPr="004447E5">
        <w:rPr>
          <w:rFonts w:ascii="Times New Roman" w:eastAsia="Calibri" w:hAnsi="Times New Roman" w:cs="Times New Roman"/>
          <w:color w:val="auto"/>
          <w:lang w:val="ru-RU"/>
        </w:rPr>
        <w:t>пальці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ніг</w:t>
      </w:r>
      <w:proofErr w:type="spellEnd"/>
      <w:r w:rsidRPr="004447E5">
        <w:rPr>
          <w:rFonts w:ascii="Times New Roman" w:eastAsia="Calibri" w:hAnsi="Times New Roman" w:cs="Times New Roman"/>
          <w:color w:val="auto"/>
          <w:lang w:val="ru-RU"/>
        </w:rPr>
        <w:t>.</w:t>
      </w:r>
    </w:p>
    <w:p w14:paraId="6AF46D54"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Вимоги</w:t>
      </w:r>
      <w:proofErr w:type="spellEnd"/>
      <w:r w:rsidRPr="004447E5">
        <w:rPr>
          <w:rFonts w:ascii="Times New Roman" w:eastAsia="Calibri" w:hAnsi="Times New Roman" w:cs="Times New Roman"/>
          <w:color w:val="auto"/>
          <w:lang w:val="ru-RU"/>
        </w:rPr>
        <w:t xml:space="preserve"> до </w:t>
      </w:r>
      <w:proofErr w:type="spellStart"/>
      <w:r w:rsidRPr="004447E5">
        <w:rPr>
          <w:rFonts w:ascii="Times New Roman" w:eastAsia="Calibri" w:hAnsi="Times New Roman" w:cs="Times New Roman"/>
          <w:color w:val="auto"/>
          <w:lang w:val="ru-RU"/>
        </w:rPr>
        <w:t>оформлення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результатів</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їх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оцінка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Результати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експерименту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рекомендується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оформити</w:t>
      </w:r>
      <w:proofErr w:type="spellEnd"/>
      <w:r w:rsidRPr="004447E5">
        <w:rPr>
          <w:rFonts w:ascii="Times New Roman" w:eastAsia="Calibri" w:hAnsi="Times New Roman" w:cs="Times New Roman"/>
          <w:color w:val="auto"/>
          <w:lang w:val="ru-RU"/>
        </w:rPr>
        <w:t xml:space="preserve"> у </w:t>
      </w:r>
      <w:proofErr w:type="spellStart"/>
      <w:r w:rsidRPr="004447E5">
        <w:rPr>
          <w:rFonts w:ascii="Times New Roman" w:eastAsia="Calibri" w:hAnsi="Times New Roman" w:cs="Times New Roman"/>
          <w:color w:val="auto"/>
          <w:lang w:val="ru-RU"/>
        </w:rPr>
        <w:t>вигляді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висновків</w:t>
      </w:r>
      <w:proofErr w:type="spellEnd"/>
      <w:r w:rsidRPr="004447E5">
        <w:rPr>
          <w:rFonts w:ascii="Times New Roman" w:eastAsia="Calibri" w:hAnsi="Times New Roman" w:cs="Times New Roman"/>
          <w:color w:val="auto"/>
          <w:lang w:val="ru-RU"/>
        </w:rPr>
        <w:t>.</w:t>
      </w:r>
    </w:p>
    <w:p w14:paraId="370BC34B" w14:textId="77777777" w:rsidR="004447E5" w:rsidRPr="004447E5" w:rsidRDefault="004447E5" w:rsidP="004447E5">
      <w:pPr>
        <w:widowControl/>
        <w:rPr>
          <w:rFonts w:ascii="Times New Roman" w:eastAsia="Calibri" w:hAnsi="Times New Roman" w:cs="Times New Roman"/>
          <w:color w:val="auto"/>
          <w:lang w:val="ru-RU"/>
        </w:rPr>
        <w:sectPr w:rsidR="004447E5" w:rsidRPr="004447E5" w:rsidSect="004447E5">
          <w:type w:val="continuous"/>
          <w:pgSz w:w="11906" w:h="16838"/>
          <w:pgMar w:top="1134" w:right="850" w:bottom="1134" w:left="1701" w:header="708" w:footer="708" w:gutter="0"/>
          <w:cols w:space="720"/>
        </w:sectPr>
      </w:pPr>
    </w:p>
    <w:p w14:paraId="594FE432"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Тести для </w:t>
      </w:r>
      <w:proofErr w:type="spellStart"/>
      <w:r w:rsidRPr="004447E5">
        <w:rPr>
          <w:rFonts w:ascii="Times New Roman" w:eastAsia="Calibri" w:hAnsi="Times New Roman" w:cs="Times New Roman"/>
          <w:color w:val="auto"/>
          <w:lang w:val="ru-RU"/>
        </w:rPr>
        <w:t>заключного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етапу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заняття</w:t>
      </w:r>
      <w:proofErr w:type="spellEnd"/>
      <w:r w:rsidRPr="004447E5">
        <w:rPr>
          <w:rFonts w:ascii="Times New Roman" w:eastAsia="Calibri" w:hAnsi="Times New Roman" w:cs="Times New Roman"/>
          <w:color w:val="auto"/>
          <w:lang w:val="ru-RU"/>
        </w:rPr>
        <w:t>:</w:t>
      </w:r>
    </w:p>
    <w:p w14:paraId="2C782095" w14:textId="2B4534F8"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 1. На </w:t>
      </w:r>
      <w:proofErr w:type="spellStart"/>
      <w:r w:rsidRPr="004447E5">
        <w:rPr>
          <w:rFonts w:ascii="Times New Roman" w:eastAsia="Calibri" w:hAnsi="Times New Roman" w:cs="Times New Roman"/>
          <w:color w:val="auto"/>
          <w:lang w:val="ru-RU"/>
        </w:rPr>
        <w:t>якому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рівні</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замикається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нижній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черевний</w:t>
      </w:r>
      <w:proofErr w:type="spellEnd"/>
      <w:r w:rsidRPr="004447E5">
        <w:rPr>
          <w:rFonts w:ascii="Times New Roman" w:eastAsia="Calibri" w:hAnsi="Times New Roman" w:cs="Times New Roman"/>
          <w:color w:val="auto"/>
          <w:lang w:val="ru-RU"/>
        </w:rPr>
        <w:t xml:space="preserve"> рефлекс?</w:t>
      </w:r>
    </w:p>
    <w:p w14:paraId="1786B744"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A. </w:t>
      </w:r>
      <w:proofErr w:type="spellStart"/>
      <w:r w:rsidRPr="004447E5">
        <w:rPr>
          <w:rFonts w:ascii="Times New Roman" w:eastAsia="Calibri" w:hAnsi="Times New Roman" w:cs="Times New Roman"/>
          <w:color w:val="auto"/>
          <w:lang w:val="ru-RU"/>
        </w:rPr>
        <w:t>Грудні</w:t>
      </w:r>
      <w:proofErr w:type="spellEnd"/>
      <w:r w:rsidRPr="004447E5">
        <w:rPr>
          <w:rFonts w:ascii="Times New Roman" w:eastAsia="Calibri" w:hAnsi="Times New Roman" w:cs="Times New Roman"/>
          <w:color w:val="auto"/>
          <w:lang w:val="ru-RU"/>
        </w:rPr>
        <w:t xml:space="preserve"> XI–XII </w:t>
      </w:r>
      <w:proofErr w:type="spellStart"/>
      <w:r w:rsidRPr="004447E5">
        <w:rPr>
          <w:rFonts w:ascii="Times New Roman" w:eastAsia="Calibri" w:hAnsi="Times New Roman" w:cs="Times New Roman"/>
          <w:color w:val="auto"/>
          <w:lang w:val="ru-RU"/>
        </w:rPr>
        <w:t>сегменти</w:t>
      </w:r>
      <w:proofErr w:type="spellEnd"/>
    </w:p>
    <w:p w14:paraId="26317BF4"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B. </w:t>
      </w:r>
      <w:proofErr w:type="spellStart"/>
      <w:r w:rsidRPr="004447E5">
        <w:rPr>
          <w:rFonts w:ascii="Times New Roman" w:eastAsia="Calibri" w:hAnsi="Times New Roman" w:cs="Times New Roman"/>
          <w:color w:val="auto"/>
          <w:lang w:val="ru-RU"/>
        </w:rPr>
        <w:t>Грудні</w:t>
      </w:r>
      <w:proofErr w:type="spellEnd"/>
      <w:r w:rsidRPr="004447E5">
        <w:rPr>
          <w:rFonts w:ascii="Times New Roman" w:eastAsia="Calibri" w:hAnsi="Times New Roman" w:cs="Times New Roman"/>
          <w:color w:val="auto"/>
          <w:lang w:val="ru-RU"/>
        </w:rPr>
        <w:t xml:space="preserve"> IX–X </w:t>
      </w:r>
      <w:proofErr w:type="spellStart"/>
      <w:r w:rsidRPr="004447E5">
        <w:rPr>
          <w:rFonts w:ascii="Times New Roman" w:eastAsia="Calibri" w:hAnsi="Times New Roman" w:cs="Times New Roman"/>
          <w:color w:val="auto"/>
          <w:lang w:val="ru-RU"/>
        </w:rPr>
        <w:t>сегменти</w:t>
      </w:r>
      <w:proofErr w:type="spellEnd"/>
    </w:p>
    <w:p w14:paraId="536D07B9"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C. </w:t>
      </w:r>
      <w:proofErr w:type="spellStart"/>
      <w:r w:rsidRPr="004447E5">
        <w:rPr>
          <w:rFonts w:ascii="Times New Roman" w:eastAsia="Calibri" w:hAnsi="Times New Roman" w:cs="Times New Roman"/>
          <w:color w:val="auto"/>
          <w:lang w:val="ru-RU"/>
        </w:rPr>
        <w:t>Крижові</w:t>
      </w:r>
      <w:proofErr w:type="spellEnd"/>
      <w:r w:rsidRPr="004447E5">
        <w:rPr>
          <w:rFonts w:ascii="Times New Roman" w:eastAsia="Calibri" w:hAnsi="Times New Roman" w:cs="Times New Roman"/>
          <w:color w:val="auto"/>
          <w:lang w:val="ru-RU"/>
        </w:rPr>
        <w:t xml:space="preserve"> I–II </w:t>
      </w:r>
      <w:proofErr w:type="spellStart"/>
      <w:r w:rsidRPr="004447E5">
        <w:rPr>
          <w:rFonts w:ascii="Times New Roman" w:eastAsia="Calibri" w:hAnsi="Times New Roman" w:cs="Times New Roman"/>
          <w:color w:val="auto"/>
          <w:lang w:val="ru-RU"/>
        </w:rPr>
        <w:t>сегменти</w:t>
      </w:r>
      <w:proofErr w:type="spellEnd"/>
    </w:p>
    <w:p w14:paraId="18CE1402"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D. </w:t>
      </w:r>
      <w:proofErr w:type="spellStart"/>
      <w:r w:rsidRPr="004447E5">
        <w:rPr>
          <w:rFonts w:ascii="Times New Roman" w:eastAsia="Calibri" w:hAnsi="Times New Roman" w:cs="Times New Roman"/>
          <w:color w:val="auto"/>
          <w:lang w:val="ru-RU"/>
        </w:rPr>
        <w:t>Грудні</w:t>
      </w:r>
      <w:proofErr w:type="spellEnd"/>
      <w:r w:rsidRPr="004447E5">
        <w:rPr>
          <w:rFonts w:ascii="Times New Roman" w:eastAsia="Calibri" w:hAnsi="Times New Roman" w:cs="Times New Roman"/>
          <w:color w:val="auto"/>
          <w:lang w:val="ru-RU"/>
        </w:rPr>
        <w:t xml:space="preserve"> VIII–IX </w:t>
      </w:r>
      <w:proofErr w:type="spellStart"/>
      <w:r w:rsidRPr="004447E5">
        <w:rPr>
          <w:rFonts w:ascii="Times New Roman" w:eastAsia="Calibri" w:hAnsi="Times New Roman" w:cs="Times New Roman"/>
          <w:color w:val="auto"/>
          <w:lang w:val="ru-RU"/>
        </w:rPr>
        <w:t>сегменти</w:t>
      </w:r>
      <w:proofErr w:type="spellEnd"/>
    </w:p>
    <w:p w14:paraId="34E2555D"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E. </w:t>
      </w:r>
      <w:proofErr w:type="spellStart"/>
      <w:r w:rsidRPr="004447E5">
        <w:rPr>
          <w:rFonts w:ascii="Times New Roman" w:eastAsia="Calibri" w:hAnsi="Times New Roman" w:cs="Times New Roman"/>
          <w:color w:val="auto"/>
          <w:lang w:val="ru-RU"/>
        </w:rPr>
        <w:t>Крижові</w:t>
      </w:r>
      <w:proofErr w:type="spellEnd"/>
      <w:r w:rsidRPr="004447E5">
        <w:rPr>
          <w:rFonts w:ascii="Times New Roman" w:eastAsia="Calibri" w:hAnsi="Times New Roman" w:cs="Times New Roman"/>
          <w:color w:val="auto"/>
          <w:lang w:val="ru-RU"/>
        </w:rPr>
        <w:t xml:space="preserve"> III–IV </w:t>
      </w:r>
      <w:proofErr w:type="spellStart"/>
      <w:r w:rsidRPr="004447E5">
        <w:rPr>
          <w:rFonts w:ascii="Times New Roman" w:eastAsia="Calibri" w:hAnsi="Times New Roman" w:cs="Times New Roman"/>
          <w:color w:val="auto"/>
          <w:lang w:val="ru-RU"/>
        </w:rPr>
        <w:t>сегменти</w:t>
      </w:r>
      <w:proofErr w:type="spellEnd"/>
    </w:p>
    <w:p w14:paraId="69F192F2"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2. Яке </w:t>
      </w:r>
      <w:proofErr w:type="spellStart"/>
      <w:r w:rsidRPr="004447E5">
        <w:rPr>
          <w:rFonts w:ascii="Times New Roman" w:eastAsia="Calibri" w:hAnsi="Times New Roman" w:cs="Times New Roman"/>
          <w:color w:val="auto"/>
          <w:lang w:val="ru-RU"/>
        </w:rPr>
        <w:t>фізіологічне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значення</w:t>
      </w:r>
      <w:proofErr w:type="spellEnd"/>
      <w:r w:rsidRPr="004447E5">
        <w:rPr>
          <w:rFonts w:ascii="Times New Roman" w:eastAsia="Calibri" w:hAnsi="Times New Roman" w:cs="Times New Roman"/>
          <w:color w:val="auto"/>
          <w:lang w:val="ru-RU"/>
        </w:rPr>
        <w:t xml:space="preserve"> вентрального </w:t>
      </w:r>
      <w:proofErr w:type="spellStart"/>
      <w:r w:rsidRPr="004447E5">
        <w:rPr>
          <w:rFonts w:ascii="Times New Roman" w:eastAsia="Calibri" w:hAnsi="Times New Roman" w:cs="Times New Roman"/>
          <w:color w:val="auto"/>
          <w:lang w:val="ru-RU"/>
        </w:rPr>
        <w:t>спіноталамічного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провідного</w:t>
      </w:r>
      <w:proofErr w:type="spellEnd"/>
      <w:r w:rsidRPr="004447E5">
        <w:rPr>
          <w:rFonts w:ascii="Times New Roman" w:eastAsia="Calibri" w:hAnsi="Times New Roman" w:cs="Times New Roman"/>
          <w:color w:val="auto"/>
          <w:lang w:val="ru-RU"/>
        </w:rPr>
        <w:t xml:space="preserve"> шляху?</w:t>
      </w:r>
    </w:p>
    <w:p w14:paraId="739F36A9"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A. Тактильна </w:t>
      </w:r>
      <w:proofErr w:type="spellStart"/>
      <w:r w:rsidRPr="004447E5">
        <w:rPr>
          <w:rFonts w:ascii="Times New Roman" w:eastAsia="Calibri" w:hAnsi="Times New Roman" w:cs="Times New Roman"/>
          <w:color w:val="auto"/>
          <w:lang w:val="ru-RU"/>
        </w:rPr>
        <w:t>чутливість</w:t>
      </w:r>
      <w:proofErr w:type="spellEnd"/>
    </w:p>
    <w:p w14:paraId="3E00EF0D"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B. </w:t>
      </w:r>
      <w:proofErr w:type="spellStart"/>
      <w:r w:rsidRPr="004447E5">
        <w:rPr>
          <w:rFonts w:ascii="Times New Roman" w:eastAsia="Calibri" w:hAnsi="Times New Roman" w:cs="Times New Roman"/>
          <w:color w:val="auto"/>
          <w:lang w:val="ru-RU"/>
        </w:rPr>
        <w:t>Больова</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температурна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чутливість</w:t>
      </w:r>
      <w:proofErr w:type="spellEnd"/>
    </w:p>
    <w:p w14:paraId="44DF90BA"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C. </w:t>
      </w:r>
      <w:proofErr w:type="spellStart"/>
      <w:r w:rsidRPr="004447E5">
        <w:rPr>
          <w:rFonts w:ascii="Times New Roman" w:eastAsia="Calibri" w:hAnsi="Times New Roman" w:cs="Times New Roman"/>
          <w:color w:val="auto"/>
          <w:lang w:val="ru-RU"/>
        </w:rPr>
        <w:t>Підтримка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пози</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рівноваги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тіла</w:t>
      </w:r>
      <w:proofErr w:type="spellEnd"/>
    </w:p>
    <w:p w14:paraId="4FC00297"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D. </w:t>
      </w:r>
      <w:proofErr w:type="spellStart"/>
      <w:r w:rsidRPr="004447E5">
        <w:rPr>
          <w:rFonts w:ascii="Times New Roman" w:eastAsia="Calibri" w:hAnsi="Times New Roman" w:cs="Times New Roman"/>
          <w:color w:val="auto"/>
          <w:lang w:val="ru-RU"/>
        </w:rPr>
        <w:t>Довільні</w:t>
      </w:r>
      <w:proofErr w:type="spellEnd"/>
      <w:r w:rsidRPr="004447E5">
        <w:rPr>
          <w:rFonts w:ascii="Times New Roman" w:eastAsia="Calibri" w:hAnsi="Times New Roman" w:cs="Times New Roman"/>
          <w:color w:val="auto"/>
          <w:lang w:val="ru-RU"/>
        </w:rPr>
        <w:t xml:space="preserve"> рухи</w:t>
      </w:r>
    </w:p>
    <w:p w14:paraId="14303E97"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E. </w:t>
      </w:r>
      <w:proofErr w:type="spellStart"/>
      <w:r w:rsidRPr="004447E5">
        <w:rPr>
          <w:rFonts w:ascii="Times New Roman" w:eastAsia="Calibri" w:hAnsi="Times New Roman" w:cs="Times New Roman"/>
          <w:color w:val="auto"/>
          <w:lang w:val="ru-RU"/>
        </w:rPr>
        <w:t>Зорові</w:t>
      </w:r>
      <w:proofErr w:type="spellEnd"/>
      <w:r w:rsidRPr="004447E5">
        <w:rPr>
          <w:rFonts w:ascii="Times New Roman" w:eastAsia="Calibri" w:hAnsi="Times New Roman" w:cs="Times New Roman"/>
          <w:color w:val="auto"/>
          <w:lang w:val="ru-RU"/>
        </w:rPr>
        <w:t xml:space="preserve"> й </w:t>
      </w:r>
      <w:proofErr w:type="spellStart"/>
      <w:r w:rsidRPr="004447E5">
        <w:rPr>
          <w:rFonts w:ascii="Times New Roman" w:eastAsia="Calibri" w:hAnsi="Times New Roman" w:cs="Times New Roman"/>
          <w:color w:val="auto"/>
          <w:lang w:val="ru-RU"/>
        </w:rPr>
        <w:t>слухові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чотиригорбикового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тіла</w:t>
      </w:r>
      <w:proofErr w:type="spellEnd"/>
      <w:r w:rsidRPr="004447E5">
        <w:rPr>
          <w:rFonts w:ascii="Times New Roman" w:eastAsia="Calibri" w:hAnsi="Times New Roman" w:cs="Times New Roman"/>
          <w:color w:val="auto"/>
          <w:lang w:val="ru-RU"/>
        </w:rPr>
        <w:t>)</w:t>
      </w:r>
    </w:p>
    <w:p w14:paraId="19DDD144"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3. Яке </w:t>
      </w:r>
      <w:proofErr w:type="spellStart"/>
      <w:r w:rsidRPr="004447E5">
        <w:rPr>
          <w:rFonts w:ascii="Times New Roman" w:eastAsia="Calibri" w:hAnsi="Times New Roman" w:cs="Times New Roman"/>
          <w:color w:val="auto"/>
          <w:lang w:val="ru-RU"/>
        </w:rPr>
        <w:t>фізіологічне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значення</w:t>
      </w:r>
      <w:proofErr w:type="spellEnd"/>
      <w:r w:rsidRPr="004447E5">
        <w:rPr>
          <w:rFonts w:ascii="Times New Roman" w:eastAsia="Calibri" w:hAnsi="Times New Roman" w:cs="Times New Roman"/>
          <w:color w:val="auto"/>
          <w:lang w:val="ru-RU"/>
        </w:rPr>
        <w:t xml:space="preserve"> дорсального </w:t>
      </w:r>
      <w:proofErr w:type="spellStart"/>
      <w:r w:rsidRPr="004447E5">
        <w:rPr>
          <w:rFonts w:ascii="Times New Roman" w:eastAsia="Calibri" w:hAnsi="Times New Roman" w:cs="Times New Roman"/>
          <w:color w:val="auto"/>
          <w:lang w:val="ru-RU"/>
        </w:rPr>
        <w:t>спіноталамічного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провідного</w:t>
      </w:r>
      <w:proofErr w:type="spellEnd"/>
      <w:r w:rsidRPr="004447E5">
        <w:rPr>
          <w:rFonts w:ascii="Times New Roman" w:eastAsia="Calibri" w:hAnsi="Times New Roman" w:cs="Times New Roman"/>
          <w:color w:val="auto"/>
          <w:lang w:val="ru-RU"/>
        </w:rPr>
        <w:t xml:space="preserve"> шляху?</w:t>
      </w:r>
    </w:p>
    <w:p w14:paraId="6DB1F032"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A. Тактильна </w:t>
      </w:r>
      <w:proofErr w:type="spellStart"/>
      <w:r w:rsidRPr="004447E5">
        <w:rPr>
          <w:rFonts w:ascii="Times New Roman" w:eastAsia="Calibri" w:hAnsi="Times New Roman" w:cs="Times New Roman"/>
          <w:color w:val="auto"/>
          <w:lang w:val="ru-RU"/>
        </w:rPr>
        <w:t>чутливість</w:t>
      </w:r>
      <w:proofErr w:type="spellEnd"/>
    </w:p>
    <w:p w14:paraId="5E58ADD7"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B. </w:t>
      </w:r>
      <w:proofErr w:type="spellStart"/>
      <w:r w:rsidRPr="004447E5">
        <w:rPr>
          <w:rFonts w:ascii="Times New Roman" w:eastAsia="Calibri" w:hAnsi="Times New Roman" w:cs="Times New Roman"/>
          <w:color w:val="auto"/>
          <w:lang w:val="ru-RU"/>
        </w:rPr>
        <w:t>Больова</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температурна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чутливість</w:t>
      </w:r>
      <w:proofErr w:type="spellEnd"/>
    </w:p>
    <w:p w14:paraId="0B11FEBB"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C. </w:t>
      </w:r>
      <w:proofErr w:type="spellStart"/>
      <w:r w:rsidRPr="004447E5">
        <w:rPr>
          <w:rFonts w:ascii="Times New Roman" w:eastAsia="Calibri" w:hAnsi="Times New Roman" w:cs="Times New Roman"/>
          <w:color w:val="auto"/>
          <w:lang w:val="ru-RU"/>
        </w:rPr>
        <w:t>Підтримка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пози</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рівноваги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тіла</w:t>
      </w:r>
      <w:proofErr w:type="spellEnd"/>
    </w:p>
    <w:p w14:paraId="4C65F572"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D. </w:t>
      </w:r>
      <w:proofErr w:type="spellStart"/>
      <w:r w:rsidRPr="004447E5">
        <w:rPr>
          <w:rFonts w:ascii="Times New Roman" w:eastAsia="Calibri" w:hAnsi="Times New Roman" w:cs="Times New Roman"/>
          <w:color w:val="auto"/>
          <w:lang w:val="ru-RU"/>
        </w:rPr>
        <w:t>Довільні</w:t>
      </w:r>
      <w:proofErr w:type="spellEnd"/>
      <w:r w:rsidRPr="004447E5">
        <w:rPr>
          <w:rFonts w:ascii="Times New Roman" w:eastAsia="Calibri" w:hAnsi="Times New Roman" w:cs="Times New Roman"/>
          <w:color w:val="auto"/>
          <w:lang w:val="ru-RU"/>
        </w:rPr>
        <w:t xml:space="preserve"> рухи</w:t>
      </w:r>
    </w:p>
    <w:p w14:paraId="7E85E203"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E. </w:t>
      </w:r>
      <w:proofErr w:type="spellStart"/>
      <w:r w:rsidRPr="004447E5">
        <w:rPr>
          <w:rFonts w:ascii="Times New Roman" w:eastAsia="Calibri" w:hAnsi="Times New Roman" w:cs="Times New Roman"/>
          <w:color w:val="auto"/>
          <w:lang w:val="ru-RU"/>
        </w:rPr>
        <w:t>Зорові</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слухові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чотиригорбикового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тіла</w:t>
      </w:r>
      <w:proofErr w:type="spellEnd"/>
      <w:r w:rsidRPr="004447E5">
        <w:rPr>
          <w:rFonts w:ascii="Times New Roman" w:eastAsia="Calibri" w:hAnsi="Times New Roman" w:cs="Times New Roman"/>
          <w:color w:val="auto"/>
          <w:lang w:val="ru-RU"/>
        </w:rPr>
        <w:t>)</w:t>
      </w:r>
    </w:p>
    <w:p w14:paraId="713C97DB"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4. Яке </w:t>
      </w:r>
      <w:proofErr w:type="spellStart"/>
      <w:r w:rsidRPr="004447E5">
        <w:rPr>
          <w:rFonts w:ascii="Times New Roman" w:eastAsia="Calibri" w:hAnsi="Times New Roman" w:cs="Times New Roman"/>
          <w:color w:val="auto"/>
          <w:lang w:val="ru-RU"/>
        </w:rPr>
        <w:t>фізіологічне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значення</w:t>
      </w:r>
      <w:proofErr w:type="spellEnd"/>
      <w:r w:rsidRPr="004447E5">
        <w:rPr>
          <w:rFonts w:ascii="Times New Roman" w:eastAsia="Calibri" w:hAnsi="Times New Roman" w:cs="Times New Roman"/>
          <w:color w:val="auto"/>
          <w:lang w:val="ru-RU"/>
        </w:rPr>
        <w:t xml:space="preserve"> вентрального </w:t>
      </w:r>
      <w:proofErr w:type="spellStart"/>
      <w:r w:rsidRPr="004447E5">
        <w:rPr>
          <w:rFonts w:ascii="Times New Roman" w:eastAsia="Calibri" w:hAnsi="Times New Roman" w:cs="Times New Roman"/>
          <w:color w:val="auto"/>
          <w:lang w:val="ru-RU"/>
        </w:rPr>
        <w:t>вестибулоспінального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провідного</w:t>
      </w:r>
      <w:proofErr w:type="spellEnd"/>
      <w:r w:rsidRPr="004447E5">
        <w:rPr>
          <w:rFonts w:ascii="Times New Roman" w:eastAsia="Calibri" w:hAnsi="Times New Roman" w:cs="Times New Roman"/>
          <w:color w:val="auto"/>
          <w:lang w:val="ru-RU"/>
        </w:rPr>
        <w:t xml:space="preserve"> шляху?</w:t>
      </w:r>
    </w:p>
    <w:p w14:paraId="3C9A95AF"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A. Тактильна </w:t>
      </w:r>
      <w:proofErr w:type="spellStart"/>
      <w:r w:rsidRPr="004447E5">
        <w:rPr>
          <w:rFonts w:ascii="Times New Roman" w:eastAsia="Calibri" w:hAnsi="Times New Roman" w:cs="Times New Roman"/>
          <w:color w:val="auto"/>
          <w:lang w:val="ru-RU"/>
        </w:rPr>
        <w:t>чутливість</w:t>
      </w:r>
      <w:proofErr w:type="spellEnd"/>
    </w:p>
    <w:p w14:paraId="116D2E6C"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B. </w:t>
      </w:r>
      <w:proofErr w:type="spellStart"/>
      <w:r w:rsidRPr="004447E5">
        <w:rPr>
          <w:rFonts w:ascii="Times New Roman" w:eastAsia="Calibri" w:hAnsi="Times New Roman" w:cs="Times New Roman"/>
          <w:color w:val="auto"/>
          <w:lang w:val="ru-RU"/>
        </w:rPr>
        <w:t>Больова</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температурна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чутливість</w:t>
      </w:r>
      <w:proofErr w:type="spellEnd"/>
    </w:p>
    <w:p w14:paraId="249AA287"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C. </w:t>
      </w:r>
      <w:proofErr w:type="spellStart"/>
      <w:r w:rsidRPr="004447E5">
        <w:rPr>
          <w:rFonts w:ascii="Times New Roman" w:eastAsia="Calibri" w:hAnsi="Times New Roman" w:cs="Times New Roman"/>
          <w:color w:val="auto"/>
          <w:lang w:val="ru-RU"/>
        </w:rPr>
        <w:t>Підтримка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пози</w:t>
      </w:r>
      <w:proofErr w:type="spellEnd"/>
      <w:r w:rsidRPr="004447E5">
        <w:rPr>
          <w:rFonts w:ascii="Times New Roman" w:eastAsia="Calibri" w:hAnsi="Times New Roman" w:cs="Times New Roman"/>
          <w:color w:val="auto"/>
          <w:lang w:val="ru-RU"/>
        </w:rPr>
        <w:t xml:space="preserve"> й </w:t>
      </w:r>
      <w:proofErr w:type="spellStart"/>
      <w:r w:rsidRPr="004447E5">
        <w:rPr>
          <w:rFonts w:ascii="Times New Roman" w:eastAsia="Calibri" w:hAnsi="Times New Roman" w:cs="Times New Roman"/>
          <w:color w:val="auto"/>
          <w:lang w:val="ru-RU"/>
        </w:rPr>
        <w:t>рівноваги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тіла</w:t>
      </w:r>
      <w:proofErr w:type="spellEnd"/>
    </w:p>
    <w:p w14:paraId="5B59DED9"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D. </w:t>
      </w:r>
      <w:proofErr w:type="spellStart"/>
      <w:r w:rsidRPr="004447E5">
        <w:rPr>
          <w:rFonts w:ascii="Times New Roman" w:eastAsia="Calibri" w:hAnsi="Times New Roman" w:cs="Times New Roman"/>
          <w:color w:val="auto"/>
          <w:lang w:val="ru-RU"/>
        </w:rPr>
        <w:t>Довільні</w:t>
      </w:r>
      <w:proofErr w:type="spellEnd"/>
      <w:r w:rsidRPr="004447E5">
        <w:rPr>
          <w:rFonts w:ascii="Times New Roman" w:eastAsia="Calibri" w:hAnsi="Times New Roman" w:cs="Times New Roman"/>
          <w:color w:val="auto"/>
          <w:lang w:val="ru-RU"/>
        </w:rPr>
        <w:t xml:space="preserve"> рухи</w:t>
      </w:r>
    </w:p>
    <w:p w14:paraId="21C70174"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E. </w:t>
      </w:r>
      <w:proofErr w:type="spellStart"/>
      <w:r w:rsidRPr="004447E5">
        <w:rPr>
          <w:rFonts w:ascii="Times New Roman" w:eastAsia="Calibri" w:hAnsi="Times New Roman" w:cs="Times New Roman"/>
          <w:color w:val="auto"/>
          <w:lang w:val="ru-RU"/>
        </w:rPr>
        <w:t>Зорові</w:t>
      </w:r>
      <w:proofErr w:type="spellEnd"/>
      <w:r w:rsidRPr="004447E5">
        <w:rPr>
          <w:rFonts w:ascii="Times New Roman" w:eastAsia="Calibri" w:hAnsi="Times New Roman" w:cs="Times New Roman"/>
          <w:color w:val="auto"/>
          <w:lang w:val="ru-RU"/>
        </w:rPr>
        <w:t xml:space="preserve"> й </w:t>
      </w:r>
      <w:proofErr w:type="spellStart"/>
      <w:r w:rsidRPr="004447E5">
        <w:rPr>
          <w:rFonts w:ascii="Times New Roman" w:eastAsia="Calibri" w:hAnsi="Times New Roman" w:cs="Times New Roman"/>
          <w:color w:val="auto"/>
          <w:lang w:val="ru-RU"/>
        </w:rPr>
        <w:t>слухові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чотиригорбикового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тіла</w:t>
      </w:r>
      <w:proofErr w:type="spellEnd"/>
      <w:r w:rsidRPr="004447E5">
        <w:rPr>
          <w:rFonts w:ascii="Times New Roman" w:eastAsia="Calibri" w:hAnsi="Times New Roman" w:cs="Times New Roman"/>
          <w:color w:val="auto"/>
          <w:lang w:val="ru-RU"/>
        </w:rPr>
        <w:t>)</w:t>
      </w:r>
    </w:p>
    <w:p w14:paraId="6A8F71B7"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5. Яке </w:t>
      </w:r>
      <w:proofErr w:type="spellStart"/>
      <w:r w:rsidRPr="004447E5">
        <w:rPr>
          <w:rFonts w:ascii="Times New Roman" w:eastAsia="Calibri" w:hAnsi="Times New Roman" w:cs="Times New Roman"/>
          <w:color w:val="auto"/>
          <w:lang w:val="ru-RU"/>
        </w:rPr>
        <w:t>фізіологічне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значення</w:t>
      </w:r>
      <w:proofErr w:type="spellEnd"/>
      <w:r w:rsidRPr="004447E5">
        <w:rPr>
          <w:rFonts w:ascii="Times New Roman" w:eastAsia="Calibri" w:hAnsi="Times New Roman" w:cs="Times New Roman"/>
          <w:color w:val="auto"/>
          <w:lang w:val="ru-RU"/>
        </w:rPr>
        <w:t xml:space="preserve"> вентрального </w:t>
      </w:r>
      <w:proofErr w:type="spellStart"/>
      <w:r w:rsidRPr="004447E5">
        <w:rPr>
          <w:rFonts w:ascii="Times New Roman" w:eastAsia="Calibri" w:hAnsi="Times New Roman" w:cs="Times New Roman"/>
          <w:color w:val="auto"/>
          <w:lang w:val="ru-RU"/>
        </w:rPr>
        <w:t>кортикоспінального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пірамідного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провідного</w:t>
      </w:r>
      <w:proofErr w:type="spellEnd"/>
      <w:r w:rsidRPr="004447E5">
        <w:rPr>
          <w:rFonts w:ascii="Times New Roman" w:eastAsia="Calibri" w:hAnsi="Times New Roman" w:cs="Times New Roman"/>
          <w:color w:val="auto"/>
          <w:lang w:val="ru-RU"/>
        </w:rPr>
        <w:t xml:space="preserve"> шляху?</w:t>
      </w:r>
    </w:p>
    <w:p w14:paraId="1C0A6AA0"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A. Тактильна </w:t>
      </w:r>
      <w:proofErr w:type="spellStart"/>
      <w:r w:rsidRPr="004447E5">
        <w:rPr>
          <w:rFonts w:ascii="Times New Roman" w:eastAsia="Calibri" w:hAnsi="Times New Roman" w:cs="Times New Roman"/>
          <w:color w:val="auto"/>
          <w:lang w:val="ru-RU"/>
        </w:rPr>
        <w:t>чутливість</w:t>
      </w:r>
      <w:proofErr w:type="spellEnd"/>
    </w:p>
    <w:p w14:paraId="56A93A3D"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B. </w:t>
      </w:r>
      <w:proofErr w:type="spellStart"/>
      <w:r w:rsidRPr="004447E5">
        <w:rPr>
          <w:rFonts w:ascii="Times New Roman" w:eastAsia="Calibri" w:hAnsi="Times New Roman" w:cs="Times New Roman"/>
          <w:color w:val="auto"/>
          <w:lang w:val="ru-RU"/>
        </w:rPr>
        <w:t>Больова</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температурна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чутливість</w:t>
      </w:r>
      <w:proofErr w:type="spellEnd"/>
    </w:p>
    <w:p w14:paraId="352C2641"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C. </w:t>
      </w:r>
      <w:proofErr w:type="spellStart"/>
      <w:r w:rsidRPr="004447E5">
        <w:rPr>
          <w:rFonts w:ascii="Times New Roman" w:eastAsia="Calibri" w:hAnsi="Times New Roman" w:cs="Times New Roman"/>
          <w:color w:val="auto"/>
          <w:lang w:val="ru-RU"/>
        </w:rPr>
        <w:t>Підтримка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пози</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рівноваги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тіла</w:t>
      </w:r>
      <w:proofErr w:type="spellEnd"/>
    </w:p>
    <w:p w14:paraId="79C45B42"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D. </w:t>
      </w:r>
      <w:proofErr w:type="spellStart"/>
      <w:r w:rsidRPr="004447E5">
        <w:rPr>
          <w:rFonts w:ascii="Times New Roman" w:eastAsia="Calibri" w:hAnsi="Times New Roman" w:cs="Times New Roman"/>
          <w:color w:val="auto"/>
          <w:lang w:val="ru-RU"/>
        </w:rPr>
        <w:t>Довільні</w:t>
      </w:r>
      <w:proofErr w:type="spellEnd"/>
      <w:r w:rsidRPr="004447E5">
        <w:rPr>
          <w:rFonts w:ascii="Times New Roman" w:eastAsia="Calibri" w:hAnsi="Times New Roman" w:cs="Times New Roman"/>
          <w:color w:val="auto"/>
          <w:lang w:val="ru-RU"/>
        </w:rPr>
        <w:t xml:space="preserve"> рухи</w:t>
      </w:r>
    </w:p>
    <w:p w14:paraId="7CEDF666"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E. </w:t>
      </w:r>
      <w:proofErr w:type="spellStart"/>
      <w:r w:rsidRPr="004447E5">
        <w:rPr>
          <w:rFonts w:ascii="Times New Roman" w:eastAsia="Calibri" w:hAnsi="Times New Roman" w:cs="Times New Roman"/>
          <w:color w:val="auto"/>
          <w:lang w:val="ru-RU"/>
        </w:rPr>
        <w:t>Зорові</w:t>
      </w:r>
      <w:proofErr w:type="spellEnd"/>
      <w:r w:rsidRPr="004447E5">
        <w:rPr>
          <w:rFonts w:ascii="Times New Roman" w:eastAsia="Calibri" w:hAnsi="Times New Roman" w:cs="Times New Roman"/>
          <w:color w:val="auto"/>
          <w:lang w:val="ru-RU"/>
        </w:rPr>
        <w:t xml:space="preserve"> й </w:t>
      </w:r>
      <w:proofErr w:type="spellStart"/>
      <w:r w:rsidRPr="004447E5">
        <w:rPr>
          <w:rFonts w:ascii="Times New Roman" w:eastAsia="Calibri" w:hAnsi="Times New Roman" w:cs="Times New Roman"/>
          <w:color w:val="auto"/>
          <w:lang w:val="ru-RU"/>
        </w:rPr>
        <w:t>слухові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чотиригорбикового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тіла</w:t>
      </w:r>
      <w:proofErr w:type="spellEnd"/>
      <w:r w:rsidRPr="004447E5">
        <w:rPr>
          <w:rFonts w:ascii="Times New Roman" w:eastAsia="Calibri" w:hAnsi="Times New Roman" w:cs="Times New Roman"/>
          <w:color w:val="auto"/>
          <w:lang w:val="ru-RU"/>
        </w:rPr>
        <w:t>)</w:t>
      </w:r>
    </w:p>
    <w:p w14:paraId="501297F9"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6. Яке </w:t>
      </w:r>
      <w:proofErr w:type="spellStart"/>
      <w:r w:rsidRPr="004447E5">
        <w:rPr>
          <w:rFonts w:ascii="Times New Roman" w:eastAsia="Calibri" w:hAnsi="Times New Roman" w:cs="Times New Roman"/>
          <w:color w:val="auto"/>
          <w:lang w:val="ru-RU"/>
        </w:rPr>
        <w:t>фізіологічне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значення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тектоспінального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провідного</w:t>
      </w:r>
      <w:proofErr w:type="spellEnd"/>
      <w:r w:rsidRPr="004447E5">
        <w:rPr>
          <w:rFonts w:ascii="Times New Roman" w:eastAsia="Calibri" w:hAnsi="Times New Roman" w:cs="Times New Roman"/>
          <w:color w:val="auto"/>
          <w:lang w:val="ru-RU"/>
        </w:rPr>
        <w:t xml:space="preserve"> шляху?</w:t>
      </w:r>
    </w:p>
    <w:p w14:paraId="745CFB1A"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A. Тактильна </w:t>
      </w:r>
      <w:proofErr w:type="spellStart"/>
      <w:r w:rsidRPr="004447E5">
        <w:rPr>
          <w:rFonts w:ascii="Times New Roman" w:eastAsia="Calibri" w:hAnsi="Times New Roman" w:cs="Times New Roman"/>
          <w:color w:val="auto"/>
          <w:lang w:val="ru-RU"/>
        </w:rPr>
        <w:t>чутливість</w:t>
      </w:r>
      <w:proofErr w:type="spellEnd"/>
    </w:p>
    <w:p w14:paraId="2E1A17DF"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B. </w:t>
      </w:r>
      <w:proofErr w:type="spellStart"/>
      <w:r w:rsidRPr="004447E5">
        <w:rPr>
          <w:rFonts w:ascii="Times New Roman" w:eastAsia="Calibri" w:hAnsi="Times New Roman" w:cs="Times New Roman"/>
          <w:color w:val="auto"/>
          <w:lang w:val="ru-RU"/>
        </w:rPr>
        <w:t>Больова</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температурна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чутливість</w:t>
      </w:r>
      <w:proofErr w:type="spellEnd"/>
    </w:p>
    <w:p w14:paraId="3A129091"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C. </w:t>
      </w:r>
      <w:proofErr w:type="spellStart"/>
      <w:r w:rsidRPr="004447E5">
        <w:rPr>
          <w:rFonts w:ascii="Times New Roman" w:eastAsia="Calibri" w:hAnsi="Times New Roman" w:cs="Times New Roman"/>
          <w:color w:val="auto"/>
          <w:lang w:val="ru-RU"/>
        </w:rPr>
        <w:t>Підтримка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пози</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рівноваги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тіла</w:t>
      </w:r>
      <w:proofErr w:type="spellEnd"/>
    </w:p>
    <w:p w14:paraId="7540DA3F"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D. </w:t>
      </w:r>
      <w:proofErr w:type="spellStart"/>
      <w:r w:rsidRPr="004447E5">
        <w:rPr>
          <w:rFonts w:ascii="Times New Roman" w:eastAsia="Calibri" w:hAnsi="Times New Roman" w:cs="Times New Roman"/>
          <w:color w:val="auto"/>
          <w:lang w:val="ru-RU"/>
        </w:rPr>
        <w:t>Довільні</w:t>
      </w:r>
      <w:proofErr w:type="spellEnd"/>
      <w:r w:rsidRPr="004447E5">
        <w:rPr>
          <w:rFonts w:ascii="Times New Roman" w:eastAsia="Calibri" w:hAnsi="Times New Roman" w:cs="Times New Roman"/>
          <w:color w:val="auto"/>
          <w:lang w:val="ru-RU"/>
        </w:rPr>
        <w:t xml:space="preserve"> рухи</w:t>
      </w:r>
    </w:p>
    <w:p w14:paraId="54019F57"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lastRenderedPageBreak/>
        <w:t xml:space="preserve">E. </w:t>
      </w:r>
      <w:proofErr w:type="spellStart"/>
      <w:r w:rsidRPr="004447E5">
        <w:rPr>
          <w:rFonts w:ascii="Times New Roman" w:eastAsia="Calibri" w:hAnsi="Times New Roman" w:cs="Times New Roman"/>
          <w:color w:val="auto"/>
          <w:lang w:val="ru-RU"/>
        </w:rPr>
        <w:t>Зорові</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слухові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чотиригорбикового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тіла</w:t>
      </w:r>
      <w:proofErr w:type="spellEnd"/>
      <w:r w:rsidRPr="004447E5">
        <w:rPr>
          <w:rFonts w:ascii="Times New Roman" w:eastAsia="Calibri" w:hAnsi="Times New Roman" w:cs="Times New Roman"/>
          <w:color w:val="auto"/>
          <w:lang w:val="ru-RU"/>
        </w:rPr>
        <w:t>)</w:t>
      </w:r>
    </w:p>
    <w:p w14:paraId="5D4AC191"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7. </w:t>
      </w:r>
      <w:proofErr w:type="spellStart"/>
      <w:r w:rsidRPr="004447E5">
        <w:rPr>
          <w:rFonts w:ascii="Times New Roman" w:eastAsia="Calibri" w:hAnsi="Times New Roman" w:cs="Times New Roman"/>
          <w:color w:val="auto"/>
          <w:lang w:val="ru-RU"/>
        </w:rPr>
        <w:t>Основна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фізіологічна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функція</w:t>
      </w:r>
      <w:proofErr w:type="spellEnd"/>
      <w:r w:rsidRPr="004447E5">
        <w:rPr>
          <w:rFonts w:ascii="Times New Roman" w:eastAsia="Calibri" w:hAnsi="Times New Roman" w:cs="Times New Roman"/>
          <w:color w:val="auto"/>
          <w:lang w:val="ru-RU"/>
        </w:rPr>
        <w:t xml:space="preserve"> альфа-</w:t>
      </w:r>
      <w:proofErr w:type="spellStart"/>
      <w:r w:rsidRPr="004447E5">
        <w:rPr>
          <w:rFonts w:ascii="Times New Roman" w:eastAsia="Calibri" w:hAnsi="Times New Roman" w:cs="Times New Roman"/>
          <w:color w:val="auto"/>
          <w:lang w:val="ru-RU"/>
        </w:rPr>
        <w:t>мотонейронів</w:t>
      </w:r>
      <w:proofErr w:type="spellEnd"/>
      <w:r w:rsidRPr="004447E5">
        <w:rPr>
          <w:rFonts w:ascii="Times New Roman" w:eastAsia="Calibri" w:hAnsi="Times New Roman" w:cs="Times New Roman"/>
          <w:color w:val="auto"/>
          <w:lang w:val="ru-RU"/>
        </w:rPr>
        <w:t>:</w:t>
      </w:r>
    </w:p>
    <w:p w14:paraId="17F0C646"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A. </w:t>
      </w:r>
      <w:proofErr w:type="spellStart"/>
      <w:r w:rsidRPr="004447E5">
        <w:rPr>
          <w:rFonts w:ascii="Times New Roman" w:eastAsia="Calibri" w:hAnsi="Times New Roman" w:cs="Times New Roman"/>
          <w:color w:val="auto"/>
          <w:lang w:val="ru-RU"/>
        </w:rPr>
        <w:t>Іннервація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екстрафузальних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м’язових</w:t>
      </w:r>
      <w:proofErr w:type="spellEnd"/>
      <w:r w:rsidRPr="004447E5">
        <w:rPr>
          <w:rFonts w:ascii="Times New Roman" w:eastAsia="Calibri" w:hAnsi="Times New Roman" w:cs="Times New Roman"/>
          <w:color w:val="auto"/>
          <w:lang w:val="ru-RU"/>
        </w:rPr>
        <w:t xml:space="preserve"> волокон</w:t>
      </w:r>
    </w:p>
    <w:p w14:paraId="0AF322CE"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B. </w:t>
      </w:r>
      <w:proofErr w:type="spellStart"/>
      <w:r w:rsidRPr="004447E5">
        <w:rPr>
          <w:rFonts w:ascii="Times New Roman" w:eastAsia="Calibri" w:hAnsi="Times New Roman" w:cs="Times New Roman"/>
          <w:color w:val="auto"/>
          <w:lang w:val="ru-RU"/>
        </w:rPr>
        <w:t>Іннервація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інтрафузальних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м’язових</w:t>
      </w:r>
      <w:proofErr w:type="spellEnd"/>
      <w:r w:rsidRPr="004447E5">
        <w:rPr>
          <w:rFonts w:ascii="Times New Roman" w:eastAsia="Calibri" w:hAnsi="Times New Roman" w:cs="Times New Roman"/>
          <w:color w:val="auto"/>
          <w:lang w:val="ru-RU"/>
        </w:rPr>
        <w:t xml:space="preserve"> волокон</w:t>
      </w:r>
    </w:p>
    <w:p w14:paraId="2C8AF53B"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C. </w:t>
      </w:r>
      <w:proofErr w:type="spellStart"/>
      <w:r w:rsidRPr="004447E5">
        <w:rPr>
          <w:rFonts w:ascii="Times New Roman" w:eastAsia="Calibri" w:hAnsi="Times New Roman" w:cs="Times New Roman"/>
          <w:color w:val="auto"/>
          <w:lang w:val="ru-RU"/>
        </w:rPr>
        <w:t>Іннервація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екстра</w:t>
      </w:r>
      <w:proofErr w:type="spellEnd"/>
      <w:r w:rsidRPr="004447E5">
        <w:rPr>
          <w:rFonts w:ascii="Times New Roman" w:eastAsia="Calibri" w:hAnsi="Times New Roman" w:cs="Times New Roman"/>
          <w:color w:val="auto"/>
          <w:lang w:val="ru-RU"/>
        </w:rPr>
        <w:t xml:space="preserve">- й </w:t>
      </w:r>
      <w:proofErr w:type="spellStart"/>
      <w:r w:rsidRPr="004447E5">
        <w:rPr>
          <w:rFonts w:ascii="Times New Roman" w:eastAsia="Calibri" w:hAnsi="Times New Roman" w:cs="Times New Roman"/>
          <w:color w:val="auto"/>
          <w:lang w:val="ru-RU"/>
        </w:rPr>
        <w:t>інтрафузальних</w:t>
      </w:r>
      <w:proofErr w:type="spellEnd"/>
      <w:r w:rsidRPr="004447E5">
        <w:rPr>
          <w:rFonts w:ascii="Times New Roman" w:eastAsia="Calibri" w:hAnsi="Times New Roman" w:cs="Times New Roman"/>
          <w:color w:val="auto"/>
          <w:lang w:val="ru-RU"/>
        </w:rPr>
        <w:t xml:space="preserve"> волокон</w:t>
      </w:r>
    </w:p>
    <w:p w14:paraId="69EE9B58"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D. Не </w:t>
      </w:r>
      <w:proofErr w:type="spellStart"/>
      <w:r w:rsidRPr="004447E5">
        <w:rPr>
          <w:rFonts w:ascii="Times New Roman" w:eastAsia="Calibri" w:hAnsi="Times New Roman" w:cs="Times New Roman"/>
          <w:color w:val="auto"/>
          <w:lang w:val="ru-RU"/>
        </w:rPr>
        <w:t>іннервують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екстрафузальні</w:t>
      </w:r>
      <w:proofErr w:type="spellEnd"/>
      <w:r w:rsidRPr="004447E5">
        <w:rPr>
          <w:rFonts w:ascii="Times New Roman" w:eastAsia="Calibri" w:hAnsi="Times New Roman" w:cs="Times New Roman"/>
          <w:color w:val="auto"/>
          <w:lang w:val="ru-RU"/>
        </w:rPr>
        <w:t xml:space="preserve"> волокна</w:t>
      </w:r>
    </w:p>
    <w:p w14:paraId="01CA60AE"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E. Не </w:t>
      </w:r>
      <w:proofErr w:type="spellStart"/>
      <w:r w:rsidRPr="004447E5">
        <w:rPr>
          <w:rFonts w:ascii="Times New Roman" w:eastAsia="Calibri" w:hAnsi="Times New Roman" w:cs="Times New Roman"/>
          <w:color w:val="auto"/>
          <w:lang w:val="ru-RU"/>
        </w:rPr>
        <w:t>іннервують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ніякі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м’язові</w:t>
      </w:r>
      <w:proofErr w:type="spellEnd"/>
      <w:r w:rsidRPr="004447E5">
        <w:rPr>
          <w:rFonts w:ascii="Times New Roman" w:eastAsia="Calibri" w:hAnsi="Times New Roman" w:cs="Times New Roman"/>
          <w:color w:val="auto"/>
          <w:lang w:val="ru-RU"/>
        </w:rPr>
        <w:t xml:space="preserve"> волокна</w:t>
      </w:r>
    </w:p>
    <w:p w14:paraId="4BEBA14B"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8. </w:t>
      </w:r>
      <w:proofErr w:type="spellStart"/>
      <w:r w:rsidRPr="004447E5">
        <w:rPr>
          <w:rFonts w:ascii="Times New Roman" w:eastAsia="Calibri" w:hAnsi="Times New Roman" w:cs="Times New Roman"/>
          <w:color w:val="auto"/>
          <w:lang w:val="ru-RU"/>
        </w:rPr>
        <w:t>Основна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фізіологічна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функція</w:t>
      </w:r>
      <w:proofErr w:type="spellEnd"/>
      <w:r w:rsidRPr="004447E5">
        <w:rPr>
          <w:rFonts w:ascii="Times New Roman" w:eastAsia="Calibri" w:hAnsi="Times New Roman" w:cs="Times New Roman"/>
          <w:color w:val="auto"/>
          <w:lang w:val="ru-RU"/>
        </w:rPr>
        <w:t xml:space="preserve"> гамма-</w:t>
      </w:r>
      <w:proofErr w:type="spellStart"/>
      <w:r w:rsidRPr="004447E5">
        <w:rPr>
          <w:rFonts w:ascii="Times New Roman" w:eastAsia="Calibri" w:hAnsi="Times New Roman" w:cs="Times New Roman"/>
          <w:color w:val="auto"/>
          <w:lang w:val="ru-RU"/>
        </w:rPr>
        <w:t>мотонейронів</w:t>
      </w:r>
      <w:proofErr w:type="spellEnd"/>
      <w:r w:rsidRPr="004447E5">
        <w:rPr>
          <w:rFonts w:ascii="Times New Roman" w:eastAsia="Calibri" w:hAnsi="Times New Roman" w:cs="Times New Roman"/>
          <w:color w:val="auto"/>
          <w:lang w:val="ru-RU"/>
        </w:rPr>
        <w:t>:</w:t>
      </w:r>
    </w:p>
    <w:p w14:paraId="299788ED"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A. </w:t>
      </w:r>
      <w:proofErr w:type="spellStart"/>
      <w:r w:rsidRPr="004447E5">
        <w:rPr>
          <w:rFonts w:ascii="Times New Roman" w:eastAsia="Calibri" w:hAnsi="Times New Roman" w:cs="Times New Roman"/>
          <w:color w:val="auto"/>
          <w:lang w:val="ru-RU"/>
        </w:rPr>
        <w:t>Іннервація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екстрафузальних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м’язових</w:t>
      </w:r>
      <w:proofErr w:type="spellEnd"/>
      <w:r w:rsidRPr="004447E5">
        <w:rPr>
          <w:rFonts w:ascii="Times New Roman" w:eastAsia="Calibri" w:hAnsi="Times New Roman" w:cs="Times New Roman"/>
          <w:color w:val="auto"/>
          <w:lang w:val="ru-RU"/>
        </w:rPr>
        <w:t xml:space="preserve"> волокон</w:t>
      </w:r>
    </w:p>
    <w:p w14:paraId="356CABF0"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B. </w:t>
      </w:r>
      <w:proofErr w:type="spellStart"/>
      <w:r w:rsidRPr="004447E5">
        <w:rPr>
          <w:rFonts w:ascii="Times New Roman" w:eastAsia="Calibri" w:hAnsi="Times New Roman" w:cs="Times New Roman"/>
          <w:color w:val="auto"/>
          <w:lang w:val="ru-RU"/>
        </w:rPr>
        <w:t>Іннервація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інтрафузальних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м’язових</w:t>
      </w:r>
      <w:proofErr w:type="spellEnd"/>
      <w:r w:rsidRPr="004447E5">
        <w:rPr>
          <w:rFonts w:ascii="Times New Roman" w:eastAsia="Calibri" w:hAnsi="Times New Roman" w:cs="Times New Roman"/>
          <w:color w:val="auto"/>
          <w:lang w:val="ru-RU"/>
        </w:rPr>
        <w:t xml:space="preserve"> волокон</w:t>
      </w:r>
    </w:p>
    <w:p w14:paraId="250CE6BD"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C. </w:t>
      </w:r>
      <w:proofErr w:type="spellStart"/>
      <w:r w:rsidRPr="004447E5">
        <w:rPr>
          <w:rFonts w:ascii="Times New Roman" w:eastAsia="Calibri" w:hAnsi="Times New Roman" w:cs="Times New Roman"/>
          <w:color w:val="auto"/>
          <w:lang w:val="ru-RU"/>
        </w:rPr>
        <w:t>Іннервація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екстра</w:t>
      </w:r>
      <w:proofErr w:type="spellEnd"/>
      <w:r w:rsidRPr="004447E5">
        <w:rPr>
          <w:rFonts w:ascii="Times New Roman" w:eastAsia="Calibri" w:hAnsi="Times New Roman" w:cs="Times New Roman"/>
          <w:color w:val="auto"/>
          <w:lang w:val="ru-RU"/>
        </w:rPr>
        <w:t xml:space="preserve">- й </w:t>
      </w:r>
      <w:proofErr w:type="spellStart"/>
      <w:r w:rsidRPr="004447E5">
        <w:rPr>
          <w:rFonts w:ascii="Times New Roman" w:eastAsia="Calibri" w:hAnsi="Times New Roman" w:cs="Times New Roman"/>
          <w:color w:val="auto"/>
          <w:lang w:val="ru-RU"/>
        </w:rPr>
        <w:t>інтрафузальних</w:t>
      </w:r>
      <w:proofErr w:type="spellEnd"/>
      <w:r w:rsidRPr="004447E5">
        <w:rPr>
          <w:rFonts w:ascii="Times New Roman" w:eastAsia="Calibri" w:hAnsi="Times New Roman" w:cs="Times New Roman"/>
          <w:color w:val="auto"/>
          <w:lang w:val="ru-RU"/>
        </w:rPr>
        <w:t xml:space="preserve"> волокон</w:t>
      </w:r>
    </w:p>
    <w:p w14:paraId="7AFC9E3F"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D. Не </w:t>
      </w:r>
      <w:proofErr w:type="spellStart"/>
      <w:r w:rsidRPr="004447E5">
        <w:rPr>
          <w:rFonts w:ascii="Times New Roman" w:eastAsia="Calibri" w:hAnsi="Times New Roman" w:cs="Times New Roman"/>
          <w:color w:val="auto"/>
          <w:lang w:val="ru-RU"/>
        </w:rPr>
        <w:t>іннервують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екстрафузальні</w:t>
      </w:r>
      <w:proofErr w:type="spellEnd"/>
      <w:r w:rsidRPr="004447E5">
        <w:rPr>
          <w:rFonts w:ascii="Times New Roman" w:eastAsia="Calibri" w:hAnsi="Times New Roman" w:cs="Times New Roman"/>
          <w:color w:val="auto"/>
          <w:lang w:val="ru-RU"/>
        </w:rPr>
        <w:t xml:space="preserve"> волокна</w:t>
      </w:r>
    </w:p>
    <w:p w14:paraId="484FE2ED"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E. Не </w:t>
      </w:r>
      <w:proofErr w:type="spellStart"/>
      <w:r w:rsidRPr="004447E5">
        <w:rPr>
          <w:rFonts w:ascii="Times New Roman" w:eastAsia="Calibri" w:hAnsi="Times New Roman" w:cs="Times New Roman"/>
          <w:color w:val="auto"/>
          <w:lang w:val="ru-RU"/>
        </w:rPr>
        <w:t>іннервують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ніякі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м’язові</w:t>
      </w:r>
      <w:proofErr w:type="spellEnd"/>
      <w:r w:rsidRPr="004447E5">
        <w:rPr>
          <w:rFonts w:ascii="Times New Roman" w:eastAsia="Calibri" w:hAnsi="Times New Roman" w:cs="Times New Roman"/>
          <w:color w:val="auto"/>
          <w:lang w:val="ru-RU"/>
        </w:rPr>
        <w:t xml:space="preserve"> волокна</w:t>
      </w:r>
    </w:p>
    <w:p w14:paraId="3BC18AAB"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9. </w:t>
      </w:r>
      <w:proofErr w:type="spellStart"/>
      <w:r w:rsidRPr="004447E5">
        <w:rPr>
          <w:rFonts w:ascii="Times New Roman" w:eastAsia="Calibri" w:hAnsi="Times New Roman" w:cs="Times New Roman"/>
          <w:color w:val="auto"/>
          <w:lang w:val="ru-RU"/>
        </w:rPr>
        <w:t>Основна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фізіологічна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функція</w:t>
      </w:r>
      <w:proofErr w:type="spellEnd"/>
      <w:r w:rsidRPr="004447E5">
        <w:rPr>
          <w:rFonts w:ascii="Times New Roman" w:eastAsia="Calibri" w:hAnsi="Times New Roman" w:cs="Times New Roman"/>
          <w:color w:val="auto"/>
          <w:lang w:val="ru-RU"/>
        </w:rPr>
        <w:t xml:space="preserve"> бета-</w:t>
      </w:r>
      <w:proofErr w:type="spellStart"/>
      <w:r w:rsidRPr="004447E5">
        <w:rPr>
          <w:rFonts w:ascii="Times New Roman" w:eastAsia="Calibri" w:hAnsi="Times New Roman" w:cs="Times New Roman"/>
          <w:color w:val="auto"/>
          <w:lang w:val="ru-RU"/>
        </w:rPr>
        <w:t>мотонейронів</w:t>
      </w:r>
      <w:proofErr w:type="spellEnd"/>
      <w:r w:rsidRPr="004447E5">
        <w:rPr>
          <w:rFonts w:ascii="Times New Roman" w:eastAsia="Calibri" w:hAnsi="Times New Roman" w:cs="Times New Roman"/>
          <w:color w:val="auto"/>
          <w:lang w:val="ru-RU"/>
        </w:rPr>
        <w:t>:</w:t>
      </w:r>
    </w:p>
    <w:p w14:paraId="0AF1A388"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A. </w:t>
      </w:r>
      <w:proofErr w:type="spellStart"/>
      <w:r w:rsidRPr="004447E5">
        <w:rPr>
          <w:rFonts w:ascii="Times New Roman" w:eastAsia="Calibri" w:hAnsi="Times New Roman" w:cs="Times New Roman"/>
          <w:color w:val="auto"/>
          <w:lang w:val="ru-RU"/>
        </w:rPr>
        <w:t>Іннервація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екстрафузальних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м’язових</w:t>
      </w:r>
      <w:proofErr w:type="spellEnd"/>
      <w:r w:rsidRPr="004447E5">
        <w:rPr>
          <w:rFonts w:ascii="Times New Roman" w:eastAsia="Calibri" w:hAnsi="Times New Roman" w:cs="Times New Roman"/>
          <w:color w:val="auto"/>
          <w:lang w:val="ru-RU"/>
        </w:rPr>
        <w:t xml:space="preserve"> волокон</w:t>
      </w:r>
    </w:p>
    <w:p w14:paraId="731B50F9"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B. </w:t>
      </w:r>
      <w:proofErr w:type="spellStart"/>
      <w:r w:rsidRPr="004447E5">
        <w:rPr>
          <w:rFonts w:ascii="Times New Roman" w:eastAsia="Calibri" w:hAnsi="Times New Roman" w:cs="Times New Roman"/>
          <w:color w:val="auto"/>
          <w:lang w:val="ru-RU"/>
        </w:rPr>
        <w:t>Іннервація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інтрафузальних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м’язових</w:t>
      </w:r>
      <w:proofErr w:type="spellEnd"/>
      <w:r w:rsidRPr="004447E5">
        <w:rPr>
          <w:rFonts w:ascii="Times New Roman" w:eastAsia="Calibri" w:hAnsi="Times New Roman" w:cs="Times New Roman"/>
          <w:color w:val="auto"/>
          <w:lang w:val="ru-RU"/>
        </w:rPr>
        <w:t xml:space="preserve"> волокон</w:t>
      </w:r>
    </w:p>
    <w:p w14:paraId="79FE65FA"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C. </w:t>
      </w:r>
      <w:proofErr w:type="spellStart"/>
      <w:r w:rsidRPr="004447E5">
        <w:rPr>
          <w:rFonts w:ascii="Times New Roman" w:eastAsia="Calibri" w:hAnsi="Times New Roman" w:cs="Times New Roman"/>
          <w:color w:val="auto"/>
          <w:lang w:val="ru-RU"/>
        </w:rPr>
        <w:t>Іннервація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екстра</w:t>
      </w:r>
      <w:proofErr w:type="spellEnd"/>
      <w:r w:rsidRPr="004447E5">
        <w:rPr>
          <w:rFonts w:ascii="Times New Roman" w:eastAsia="Calibri" w:hAnsi="Times New Roman" w:cs="Times New Roman"/>
          <w:color w:val="auto"/>
          <w:lang w:val="ru-RU"/>
        </w:rPr>
        <w:t xml:space="preserve">- й </w:t>
      </w:r>
      <w:proofErr w:type="spellStart"/>
      <w:r w:rsidRPr="004447E5">
        <w:rPr>
          <w:rFonts w:ascii="Times New Roman" w:eastAsia="Calibri" w:hAnsi="Times New Roman" w:cs="Times New Roman"/>
          <w:color w:val="auto"/>
          <w:lang w:val="ru-RU"/>
        </w:rPr>
        <w:t>інтрафузальних</w:t>
      </w:r>
      <w:proofErr w:type="spellEnd"/>
      <w:r w:rsidRPr="004447E5">
        <w:rPr>
          <w:rFonts w:ascii="Times New Roman" w:eastAsia="Calibri" w:hAnsi="Times New Roman" w:cs="Times New Roman"/>
          <w:color w:val="auto"/>
          <w:lang w:val="ru-RU"/>
        </w:rPr>
        <w:t xml:space="preserve"> волокон</w:t>
      </w:r>
    </w:p>
    <w:p w14:paraId="2F9B1C09"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D. Не </w:t>
      </w:r>
      <w:proofErr w:type="spellStart"/>
      <w:r w:rsidRPr="004447E5">
        <w:rPr>
          <w:rFonts w:ascii="Times New Roman" w:eastAsia="Calibri" w:hAnsi="Times New Roman" w:cs="Times New Roman"/>
          <w:color w:val="auto"/>
          <w:lang w:val="ru-RU"/>
        </w:rPr>
        <w:t>іннервують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екстрафузальні</w:t>
      </w:r>
      <w:proofErr w:type="spellEnd"/>
      <w:r w:rsidRPr="004447E5">
        <w:rPr>
          <w:rFonts w:ascii="Times New Roman" w:eastAsia="Calibri" w:hAnsi="Times New Roman" w:cs="Times New Roman"/>
          <w:color w:val="auto"/>
          <w:lang w:val="ru-RU"/>
        </w:rPr>
        <w:t xml:space="preserve"> волокна</w:t>
      </w:r>
    </w:p>
    <w:p w14:paraId="6C8F549E"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E. Не </w:t>
      </w:r>
      <w:proofErr w:type="spellStart"/>
      <w:r w:rsidRPr="004447E5">
        <w:rPr>
          <w:rFonts w:ascii="Times New Roman" w:eastAsia="Calibri" w:hAnsi="Times New Roman" w:cs="Times New Roman"/>
          <w:color w:val="auto"/>
          <w:lang w:val="ru-RU"/>
        </w:rPr>
        <w:t>іннервують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ніякі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м’язові</w:t>
      </w:r>
      <w:proofErr w:type="spellEnd"/>
      <w:r w:rsidRPr="004447E5">
        <w:rPr>
          <w:rFonts w:ascii="Times New Roman" w:eastAsia="Calibri" w:hAnsi="Times New Roman" w:cs="Times New Roman"/>
          <w:color w:val="auto"/>
          <w:lang w:val="ru-RU"/>
        </w:rPr>
        <w:t xml:space="preserve"> волокна</w:t>
      </w:r>
    </w:p>
    <w:p w14:paraId="51AE18F3"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10. В </w:t>
      </w:r>
      <w:proofErr w:type="spellStart"/>
      <w:r w:rsidRPr="004447E5">
        <w:rPr>
          <w:rFonts w:ascii="Times New Roman" w:eastAsia="Calibri" w:hAnsi="Times New Roman" w:cs="Times New Roman"/>
          <w:color w:val="auto"/>
          <w:lang w:val="ru-RU"/>
        </w:rPr>
        <w:t>яких</w:t>
      </w:r>
      <w:proofErr w:type="spellEnd"/>
      <w:r w:rsidRPr="004447E5">
        <w:rPr>
          <w:rFonts w:ascii="Times New Roman" w:eastAsia="Calibri" w:hAnsi="Times New Roman" w:cs="Times New Roman"/>
          <w:color w:val="auto"/>
          <w:lang w:val="ru-RU"/>
        </w:rPr>
        <w:t xml:space="preserve"> сегментах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розвиваються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явища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спінального</w:t>
      </w:r>
      <w:proofErr w:type="spellEnd"/>
      <w:r w:rsidRPr="004447E5">
        <w:rPr>
          <w:rFonts w:ascii="Times New Roman" w:eastAsia="Calibri" w:hAnsi="Times New Roman" w:cs="Times New Roman"/>
          <w:color w:val="auto"/>
          <w:lang w:val="ru-RU"/>
        </w:rPr>
        <w:t xml:space="preserve"> шоку?</w:t>
      </w:r>
    </w:p>
    <w:p w14:paraId="1EFFFD51"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A. </w:t>
      </w:r>
      <w:proofErr w:type="spellStart"/>
      <w:r w:rsidRPr="004447E5">
        <w:rPr>
          <w:rFonts w:ascii="Times New Roman" w:eastAsia="Calibri" w:hAnsi="Times New Roman" w:cs="Times New Roman"/>
          <w:color w:val="auto"/>
          <w:lang w:val="ru-RU"/>
        </w:rPr>
        <w:t>Каудальніше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місця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травми</w:t>
      </w:r>
      <w:proofErr w:type="spellEnd"/>
    </w:p>
    <w:p w14:paraId="5DA5DA80"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B. </w:t>
      </w:r>
      <w:proofErr w:type="spellStart"/>
      <w:r w:rsidRPr="004447E5">
        <w:rPr>
          <w:rFonts w:ascii="Times New Roman" w:eastAsia="Calibri" w:hAnsi="Times New Roman" w:cs="Times New Roman"/>
          <w:color w:val="auto"/>
          <w:lang w:val="ru-RU"/>
        </w:rPr>
        <w:t>Вентральніше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місця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травми</w:t>
      </w:r>
      <w:proofErr w:type="spellEnd"/>
    </w:p>
    <w:p w14:paraId="3EBC44AE"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C. </w:t>
      </w:r>
      <w:proofErr w:type="spellStart"/>
      <w:r w:rsidRPr="004447E5">
        <w:rPr>
          <w:rFonts w:ascii="Times New Roman" w:eastAsia="Calibri" w:hAnsi="Times New Roman" w:cs="Times New Roman"/>
          <w:color w:val="auto"/>
          <w:lang w:val="ru-RU"/>
        </w:rPr>
        <w:t>Дорсальніше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місця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травми</w:t>
      </w:r>
      <w:proofErr w:type="spellEnd"/>
    </w:p>
    <w:p w14:paraId="57A39B6E"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D. </w:t>
      </w:r>
      <w:proofErr w:type="spellStart"/>
      <w:r w:rsidRPr="004447E5">
        <w:rPr>
          <w:rFonts w:ascii="Times New Roman" w:eastAsia="Calibri" w:hAnsi="Times New Roman" w:cs="Times New Roman"/>
          <w:color w:val="auto"/>
          <w:lang w:val="ru-RU"/>
        </w:rPr>
        <w:t>Медіальніше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місця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травми</w:t>
      </w:r>
      <w:proofErr w:type="spellEnd"/>
    </w:p>
    <w:p w14:paraId="3A8EAB18"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E. </w:t>
      </w:r>
      <w:proofErr w:type="spellStart"/>
      <w:r w:rsidRPr="004447E5">
        <w:rPr>
          <w:rFonts w:ascii="Times New Roman" w:eastAsia="Calibri" w:hAnsi="Times New Roman" w:cs="Times New Roman"/>
          <w:color w:val="auto"/>
          <w:lang w:val="ru-RU"/>
        </w:rPr>
        <w:t>Ні</w:t>
      </w:r>
      <w:proofErr w:type="spellEnd"/>
      <w:r w:rsidRPr="004447E5">
        <w:rPr>
          <w:rFonts w:ascii="Times New Roman" w:eastAsia="Calibri" w:hAnsi="Times New Roman" w:cs="Times New Roman"/>
          <w:color w:val="auto"/>
          <w:lang w:val="ru-RU"/>
        </w:rPr>
        <w:t xml:space="preserve"> в </w:t>
      </w:r>
      <w:proofErr w:type="spellStart"/>
      <w:r w:rsidRPr="004447E5">
        <w:rPr>
          <w:rFonts w:ascii="Times New Roman" w:eastAsia="Calibri" w:hAnsi="Times New Roman" w:cs="Times New Roman"/>
          <w:color w:val="auto"/>
          <w:lang w:val="ru-RU"/>
        </w:rPr>
        <w:t>яких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із</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перерахованих</w:t>
      </w:r>
      <w:proofErr w:type="spellEnd"/>
    </w:p>
    <w:p w14:paraId="0E469349" w14:textId="77777777" w:rsidR="004447E5" w:rsidRPr="004447E5" w:rsidRDefault="004447E5" w:rsidP="004447E5">
      <w:pPr>
        <w:widowControl/>
        <w:jc w:val="both"/>
        <w:rPr>
          <w:rFonts w:ascii="Times New Roman" w:eastAsia="Calibri" w:hAnsi="Times New Roman" w:cs="Times New Roman"/>
          <w:color w:val="auto"/>
          <w:lang w:val="en-US"/>
        </w:rPr>
      </w:pPr>
      <w:proofErr w:type="spellStart"/>
      <w:r w:rsidRPr="004447E5">
        <w:rPr>
          <w:rFonts w:ascii="Times New Roman" w:eastAsia="Calibri" w:hAnsi="Times New Roman" w:cs="Times New Roman"/>
          <w:color w:val="auto"/>
          <w:lang w:val="ru-RU"/>
        </w:rPr>
        <w:t>Відповіді</w:t>
      </w:r>
      <w:proofErr w:type="spellEnd"/>
    </w:p>
    <w:p w14:paraId="448D09A6" w14:textId="77777777" w:rsidR="004447E5" w:rsidRPr="004447E5" w:rsidRDefault="004447E5" w:rsidP="004447E5">
      <w:pPr>
        <w:widowControl/>
        <w:jc w:val="both"/>
        <w:rPr>
          <w:rFonts w:ascii="Times New Roman" w:eastAsia="Calibri" w:hAnsi="Times New Roman" w:cs="Times New Roman"/>
          <w:color w:val="auto"/>
          <w:lang w:val="en-US"/>
        </w:rPr>
      </w:pPr>
      <w:r w:rsidRPr="004447E5">
        <w:rPr>
          <w:rFonts w:ascii="Times New Roman" w:eastAsia="Calibri" w:hAnsi="Times New Roman" w:cs="Times New Roman"/>
          <w:color w:val="auto"/>
          <w:lang w:val="en-US"/>
        </w:rPr>
        <w:t>1.A, 2.A, 3.B, 4.C, 5.C, 6.E, 7.A, 8.B, 9.C, 10.A.</w:t>
      </w:r>
    </w:p>
    <w:p w14:paraId="71B7ECA2" w14:textId="77777777" w:rsidR="004447E5" w:rsidRPr="004447E5" w:rsidRDefault="004447E5" w:rsidP="004447E5">
      <w:pPr>
        <w:widowControl/>
        <w:jc w:val="both"/>
        <w:rPr>
          <w:rFonts w:ascii="Times New Roman" w:eastAsia="Calibri" w:hAnsi="Times New Roman" w:cs="Times New Roman"/>
          <w:color w:val="auto"/>
          <w:lang w:val="en-US"/>
        </w:rPr>
      </w:pPr>
      <w:r w:rsidRPr="004447E5">
        <w:rPr>
          <w:rFonts w:ascii="Times New Roman" w:eastAsia="Calibri" w:hAnsi="Times New Roman" w:cs="Times New Roman"/>
          <w:color w:val="auto"/>
          <w:lang w:val="en-US"/>
        </w:rPr>
        <w:t xml:space="preserve"> </w:t>
      </w:r>
    </w:p>
    <w:p w14:paraId="37FE000F" w14:textId="77777777" w:rsidR="004447E5" w:rsidRPr="004447E5" w:rsidRDefault="004447E5" w:rsidP="004447E5">
      <w:pPr>
        <w:widowControl/>
        <w:rPr>
          <w:rFonts w:ascii="Times New Roman" w:eastAsia="Calibri" w:hAnsi="Times New Roman" w:cs="Times New Roman"/>
          <w:color w:val="auto"/>
          <w:lang w:val="en-US"/>
        </w:rPr>
        <w:sectPr w:rsidR="004447E5" w:rsidRPr="004447E5" w:rsidSect="004447E5">
          <w:type w:val="continuous"/>
          <w:pgSz w:w="11906" w:h="16838"/>
          <w:pgMar w:top="1134" w:right="850" w:bottom="1134" w:left="1701" w:header="708" w:footer="708" w:gutter="0"/>
          <w:cols w:num="2" w:space="708"/>
        </w:sectPr>
      </w:pPr>
    </w:p>
    <w:p w14:paraId="26FA9D1D" w14:textId="190DDEF2" w:rsidR="004447E5" w:rsidRPr="004447E5" w:rsidRDefault="004447E5" w:rsidP="004447E5">
      <w:pPr>
        <w:widowControl/>
        <w:jc w:val="both"/>
        <w:rPr>
          <w:rFonts w:ascii="Times New Roman" w:eastAsia="Calibri" w:hAnsi="Times New Roman" w:cs="Times New Roman"/>
          <w:color w:val="auto"/>
          <w:lang w:val="en-US"/>
        </w:rPr>
      </w:pPr>
    </w:p>
    <w:p w14:paraId="776A1CA7" w14:textId="77777777" w:rsidR="004447E5" w:rsidRPr="004447E5" w:rsidRDefault="004447E5" w:rsidP="004447E5">
      <w:pPr>
        <w:widowControl/>
        <w:jc w:val="both"/>
        <w:rPr>
          <w:rFonts w:ascii="Times New Roman" w:eastAsia="Calibri" w:hAnsi="Times New Roman" w:cs="Times New Roman"/>
          <w:i/>
          <w:iCs/>
          <w:color w:val="auto"/>
          <w:lang w:val="ru-RU"/>
        </w:rPr>
      </w:pPr>
      <w:proofErr w:type="spellStart"/>
      <w:r w:rsidRPr="004447E5">
        <w:rPr>
          <w:rFonts w:ascii="Times New Roman" w:eastAsia="Calibri" w:hAnsi="Times New Roman" w:cs="Times New Roman"/>
          <w:i/>
          <w:iCs/>
          <w:color w:val="auto"/>
          <w:lang w:val="ru-RU"/>
        </w:rPr>
        <w:t>Ситуаційні</w:t>
      </w:r>
      <w:proofErr w:type="spellEnd"/>
      <w:r w:rsidRPr="004447E5">
        <w:rPr>
          <w:rFonts w:ascii="Times New Roman" w:eastAsia="Calibri" w:hAnsi="Times New Roman" w:cs="Times New Roman"/>
          <w:i/>
          <w:iCs/>
          <w:color w:val="auto"/>
          <w:lang w:val="ru-RU"/>
        </w:rPr>
        <w:t xml:space="preserve"> </w:t>
      </w:r>
      <w:proofErr w:type="spellStart"/>
      <w:r w:rsidRPr="004447E5">
        <w:rPr>
          <w:rFonts w:ascii="Times New Roman" w:eastAsia="Calibri" w:hAnsi="Times New Roman" w:cs="Times New Roman"/>
          <w:i/>
          <w:iCs/>
          <w:color w:val="auto"/>
          <w:lang w:val="ru-RU"/>
        </w:rPr>
        <w:t>завдання</w:t>
      </w:r>
      <w:proofErr w:type="spellEnd"/>
      <w:r w:rsidRPr="004447E5">
        <w:rPr>
          <w:rFonts w:ascii="Times New Roman" w:eastAsia="Calibri" w:hAnsi="Times New Roman" w:cs="Times New Roman"/>
          <w:i/>
          <w:iCs/>
          <w:color w:val="auto"/>
          <w:lang w:val="ru-RU"/>
        </w:rPr>
        <w:t xml:space="preserve"> для </w:t>
      </w:r>
      <w:proofErr w:type="spellStart"/>
      <w:r w:rsidRPr="004447E5">
        <w:rPr>
          <w:rFonts w:ascii="Times New Roman" w:eastAsia="Calibri" w:hAnsi="Times New Roman" w:cs="Times New Roman"/>
          <w:i/>
          <w:iCs/>
          <w:color w:val="auto"/>
          <w:lang w:val="ru-RU"/>
        </w:rPr>
        <w:t>заключного</w:t>
      </w:r>
      <w:proofErr w:type="spellEnd"/>
      <w:r w:rsidRPr="004447E5">
        <w:rPr>
          <w:rFonts w:ascii="Times New Roman" w:eastAsia="Calibri" w:hAnsi="Times New Roman" w:cs="Times New Roman"/>
          <w:i/>
          <w:iCs/>
          <w:color w:val="auto"/>
          <w:lang w:val="ru-RU"/>
        </w:rPr>
        <w:t xml:space="preserve"> </w:t>
      </w:r>
      <w:proofErr w:type="spellStart"/>
      <w:r w:rsidRPr="004447E5">
        <w:rPr>
          <w:rFonts w:ascii="Times New Roman" w:eastAsia="Calibri" w:hAnsi="Times New Roman" w:cs="Times New Roman"/>
          <w:i/>
          <w:iCs/>
          <w:color w:val="auto"/>
          <w:lang w:val="ru-RU"/>
        </w:rPr>
        <w:t>етапу</w:t>
      </w:r>
      <w:proofErr w:type="spellEnd"/>
      <w:r w:rsidRPr="004447E5">
        <w:rPr>
          <w:rFonts w:ascii="Times New Roman" w:eastAsia="Calibri" w:hAnsi="Times New Roman" w:cs="Times New Roman"/>
          <w:i/>
          <w:iCs/>
          <w:color w:val="auto"/>
          <w:lang w:val="ru-RU"/>
        </w:rPr>
        <w:t xml:space="preserve"> </w:t>
      </w:r>
      <w:proofErr w:type="spellStart"/>
      <w:r w:rsidRPr="004447E5">
        <w:rPr>
          <w:rFonts w:ascii="Times New Roman" w:eastAsia="Calibri" w:hAnsi="Times New Roman" w:cs="Times New Roman"/>
          <w:i/>
          <w:iCs/>
          <w:color w:val="auto"/>
          <w:lang w:val="ru-RU"/>
        </w:rPr>
        <w:t>заняття</w:t>
      </w:r>
      <w:proofErr w:type="spellEnd"/>
      <w:r w:rsidRPr="004447E5">
        <w:rPr>
          <w:rFonts w:ascii="Times New Roman" w:eastAsia="Calibri" w:hAnsi="Times New Roman" w:cs="Times New Roman"/>
          <w:i/>
          <w:iCs/>
          <w:color w:val="auto"/>
          <w:lang w:val="ru-RU"/>
        </w:rPr>
        <w:t>:</w:t>
      </w:r>
    </w:p>
    <w:p w14:paraId="3CDA1892"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1. У </w:t>
      </w:r>
      <w:proofErr w:type="spellStart"/>
      <w:r w:rsidRPr="004447E5">
        <w:rPr>
          <w:rFonts w:ascii="Times New Roman" w:eastAsia="Calibri" w:hAnsi="Times New Roman" w:cs="Times New Roman"/>
          <w:color w:val="auto"/>
          <w:lang w:val="ru-RU"/>
        </w:rPr>
        <w:t>людини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діагностований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повний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розрив</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між</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грудним</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поперековим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відділом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будуть</w:t>
      </w:r>
      <w:proofErr w:type="spellEnd"/>
      <w:r w:rsidRPr="004447E5">
        <w:rPr>
          <w:rFonts w:ascii="Times New Roman" w:eastAsia="Calibri" w:hAnsi="Times New Roman" w:cs="Times New Roman"/>
          <w:color w:val="auto"/>
          <w:lang w:val="ru-RU"/>
        </w:rPr>
        <w:t xml:space="preserve"> у </w:t>
      </w:r>
      <w:proofErr w:type="spellStart"/>
      <w:r w:rsidRPr="004447E5">
        <w:rPr>
          <w:rFonts w:ascii="Times New Roman" w:eastAsia="Calibri" w:hAnsi="Times New Roman" w:cs="Times New Roman"/>
          <w:color w:val="auto"/>
          <w:lang w:val="ru-RU"/>
        </w:rPr>
        <w:t>неї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спостерігатися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розлади</w:t>
      </w:r>
      <w:proofErr w:type="spellEnd"/>
      <w:r w:rsidRPr="004447E5">
        <w:rPr>
          <w:rFonts w:ascii="Times New Roman" w:eastAsia="Calibri" w:hAnsi="Times New Roman" w:cs="Times New Roman"/>
          <w:color w:val="auto"/>
          <w:lang w:val="ru-RU"/>
        </w:rPr>
        <w:t xml:space="preserve"> акту </w:t>
      </w:r>
      <w:proofErr w:type="spellStart"/>
      <w:r w:rsidRPr="004447E5">
        <w:rPr>
          <w:rFonts w:ascii="Times New Roman" w:eastAsia="Calibri" w:hAnsi="Times New Roman" w:cs="Times New Roman"/>
          <w:color w:val="auto"/>
          <w:lang w:val="ru-RU"/>
        </w:rPr>
        <w:t>дефекації</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сечовипускання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Якщо</w:t>
      </w:r>
      <w:proofErr w:type="spellEnd"/>
      <w:r w:rsidRPr="004447E5">
        <w:rPr>
          <w:rFonts w:ascii="Times New Roman" w:eastAsia="Calibri" w:hAnsi="Times New Roman" w:cs="Times New Roman"/>
          <w:color w:val="auto"/>
          <w:lang w:val="ru-RU"/>
        </w:rPr>
        <w:t xml:space="preserve"> так, то в </w:t>
      </w:r>
      <w:proofErr w:type="spellStart"/>
      <w:r w:rsidRPr="004447E5">
        <w:rPr>
          <w:rFonts w:ascii="Times New Roman" w:eastAsia="Calibri" w:hAnsi="Times New Roman" w:cs="Times New Roman"/>
          <w:color w:val="auto"/>
          <w:lang w:val="ru-RU"/>
        </w:rPr>
        <w:t>чому</w:t>
      </w:r>
      <w:proofErr w:type="spellEnd"/>
      <w:r w:rsidRPr="004447E5">
        <w:rPr>
          <w:rFonts w:ascii="Times New Roman" w:eastAsia="Calibri" w:hAnsi="Times New Roman" w:cs="Times New Roman"/>
          <w:color w:val="auto"/>
          <w:lang w:val="ru-RU"/>
        </w:rPr>
        <w:t xml:space="preserve"> вони проявляться в </w:t>
      </w:r>
      <w:proofErr w:type="spellStart"/>
      <w:r w:rsidRPr="004447E5">
        <w:rPr>
          <w:rFonts w:ascii="Times New Roman" w:eastAsia="Calibri" w:hAnsi="Times New Roman" w:cs="Times New Roman"/>
          <w:color w:val="auto"/>
          <w:lang w:val="ru-RU"/>
        </w:rPr>
        <w:t>різний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термін</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після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травми</w:t>
      </w:r>
      <w:proofErr w:type="spellEnd"/>
      <w:r w:rsidRPr="004447E5">
        <w:rPr>
          <w:rFonts w:ascii="Times New Roman" w:eastAsia="Calibri" w:hAnsi="Times New Roman" w:cs="Times New Roman"/>
          <w:color w:val="auto"/>
          <w:lang w:val="ru-RU"/>
        </w:rPr>
        <w:t xml:space="preserve">? </w:t>
      </w:r>
    </w:p>
    <w:p w14:paraId="15ED7414"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Відповідь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Відразу</w:t>
      </w:r>
      <w:proofErr w:type="spellEnd"/>
      <w:r w:rsidRPr="004447E5">
        <w:rPr>
          <w:rFonts w:ascii="Times New Roman" w:eastAsia="Calibri" w:hAnsi="Times New Roman" w:cs="Times New Roman"/>
          <w:color w:val="auto"/>
          <w:lang w:val="ru-RU"/>
        </w:rPr>
        <w:t xml:space="preserve"> ж </w:t>
      </w:r>
      <w:proofErr w:type="spellStart"/>
      <w:r w:rsidRPr="004447E5">
        <w:rPr>
          <w:rFonts w:ascii="Times New Roman" w:eastAsia="Calibri" w:hAnsi="Times New Roman" w:cs="Times New Roman"/>
          <w:color w:val="auto"/>
          <w:lang w:val="ru-RU"/>
        </w:rPr>
        <w:t>після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такої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травми</w:t>
      </w:r>
      <w:proofErr w:type="spellEnd"/>
      <w:r w:rsidRPr="004447E5">
        <w:rPr>
          <w:rFonts w:ascii="Times New Roman" w:eastAsia="Calibri" w:hAnsi="Times New Roman" w:cs="Times New Roman"/>
          <w:color w:val="auto"/>
          <w:lang w:val="ru-RU"/>
        </w:rPr>
        <w:t xml:space="preserve"> у </w:t>
      </w:r>
      <w:proofErr w:type="spellStart"/>
      <w:r w:rsidRPr="004447E5">
        <w:rPr>
          <w:rFonts w:ascii="Times New Roman" w:eastAsia="Calibri" w:hAnsi="Times New Roman" w:cs="Times New Roman"/>
          <w:color w:val="auto"/>
          <w:lang w:val="ru-RU"/>
        </w:rPr>
        <w:t>людини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настає</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повне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гальмування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тазових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функцій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внаслідок</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розвитку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спінального</w:t>
      </w:r>
      <w:proofErr w:type="spellEnd"/>
      <w:r w:rsidRPr="004447E5">
        <w:rPr>
          <w:rFonts w:ascii="Times New Roman" w:eastAsia="Calibri" w:hAnsi="Times New Roman" w:cs="Times New Roman"/>
          <w:color w:val="auto"/>
          <w:lang w:val="ru-RU"/>
        </w:rPr>
        <w:t xml:space="preserve"> шоку. </w:t>
      </w:r>
      <w:proofErr w:type="spellStart"/>
      <w:r w:rsidRPr="004447E5">
        <w:rPr>
          <w:rFonts w:ascii="Times New Roman" w:eastAsia="Calibri" w:hAnsi="Times New Roman" w:cs="Times New Roman"/>
          <w:color w:val="auto"/>
          <w:lang w:val="ru-RU"/>
        </w:rPr>
        <w:t>Після</w:t>
      </w:r>
      <w:proofErr w:type="spellEnd"/>
      <w:r w:rsidRPr="004447E5">
        <w:rPr>
          <w:rFonts w:ascii="Times New Roman" w:eastAsia="Calibri" w:hAnsi="Times New Roman" w:cs="Times New Roman"/>
          <w:color w:val="auto"/>
          <w:lang w:val="ru-RU"/>
        </w:rPr>
        <w:t xml:space="preserve"> того як </w:t>
      </w:r>
      <w:proofErr w:type="spellStart"/>
      <w:r w:rsidRPr="004447E5">
        <w:rPr>
          <w:rFonts w:ascii="Times New Roman" w:eastAsia="Calibri" w:hAnsi="Times New Roman" w:cs="Times New Roman"/>
          <w:color w:val="auto"/>
          <w:lang w:val="ru-RU"/>
        </w:rPr>
        <w:t>явища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спінального</w:t>
      </w:r>
      <w:proofErr w:type="spellEnd"/>
      <w:r w:rsidRPr="004447E5">
        <w:rPr>
          <w:rFonts w:ascii="Times New Roman" w:eastAsia="Calibri" w:hAnsi="Times New Roman" w:cs="Times New Roman"/>
          <w:color w:val="auto"/>
          <w:lang w:val="ru-RU"/>
        </w:rPr>
        <w:t xml:space="preserve"> шоку минуть, </w:t>
      </w:r>
      <w:proofErr w:type="spellStart"/>
      <w:r w:rsidRPr="004447E5">
        <w:rPr>
          <w:rFonts w:ascii="Times New Roman" w:eastAsia="Calibri" w:hAnsi="Times New Roman" w:cs="Times New Roman"/>
          <w:color w:val="auto"/>
          <w:lang w:val="ru-RU"/>
        </w:rPr>
        <w:t>спостерігається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мимовільне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рефлекторне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спорожнювання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прямої</w:t>
      </w:r>
      <w:proofErr w:type="spellEnd"/>
      <w:r w:rsidRPr="004447E5">
        <w:rPr>
          <w:rFonts w:ascii="Times New Roman" w:eastAsia="Calibri" w:hAnsi="Times New Roman" w:cs="Times New Roman"/>
          <w:color w:val="auto"/>
          <w:lang w:val="ru-RU"/>
        </w:rPr>
        <w:t xml:space="preserve"> кишки і </w:t>
      </w:r>
      <w:proofErr w:type="spellStart"/>
      <w:r w:rsidRPr="004447E5">
        <w:rPr>
          <w:rFonts w:ascii="Times New Roman" w:eastAsia="Calibri" w:hAnsi="Times New Roman" w:cs="Times New Roman"/>
          <w:color w:val="auto"/>
          <w:lang w:val="ru-RU"/>
        </w:rPr>
        <w:t>сечового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міхура</w:t>
      </w:r>
      <w:proofErr w:type="spellEnd"/>
      <w:r w:rsidRPr="004447E5">
        <w:rPr>
          <w:rFonts w:ascii="Times New Roman" w:eastAsia="Calibri" w:hAnsi="Times New Roman" w:cs="Times New Roman"/>
          <w:color w:val="auto"/>
          <w:lang w:val="ru-RU"/>
        </w:rPr>
        <w:t xml:space="preserve"> в </w:t>
      </w:r>
      <w:proofErr w:type="spellStart"/>
      <w:r w:rsidRPr="004447E5">
        <w:rPr>
          <w:rFonts w:ascii="Times New Roman" w:eastAsia="Calibri" w:hAnsi="Times New Roman" w:cs="Times New Roman"/>
          <w:color w:val="auto"/>
          <w:lang w:val="ru-RU"/>
        </w:rPr>
        <w:t>міру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їх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наповнення</w:t>
      </w:r>
      <w:proofErr w:type="spellEnd"/>
      <w:r w:rsidRPr="004447E5">
        <w:rPr>
          <w:rFonts w:ascii="Times New Roman" w:eastAsia="Calibri" w:hAnsi="Times New Roman" w:cs="Times New Roman"/>
          <w:color w:val="auto"/>
          <w:lang w:val="ru-RU"/>
        </w:rPr>
        <w:t xml:space="preserve">. </w:t>
      </w:r>
    </w:p>
    <w:p w14:paraId="518AF157"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2.  У </w:t>
      </w:r>
      <w:proofErr w:type="spellStart"/>
      <w:r w:rsidRPr="004447E5">
        <w:rPr>
          <w:rFonts w:ascii="Times New Roman" w:eastAsia="Calibri" w:hAnsi="Times New Roman" w:cs="Times New Roman"/>
          <w:color w:val="auto"/>
          <w:lang w:val="ru-RU"/>
        </w:rPr>
        <w:t>жаби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був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викликаний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згинальний</w:t>
      </w:r>
      <w:proofErr w:type="spellEnd"/>
      <w:r w:rsidRPr="004447E5">
        <w:rPr>
          <w:rFonts w:ascii="Times New Roman" w:eastAsia="Calibri" w:hAnsi="Times New Roman" w:cs="Times New Roman"/>
          <w:color w:val="auto"/>
          <w:lang w:val="ru-RU"/>
        </w:rPr>
        <w:t xml:space="preserve"> рефлекс. При </w:t>
      </w:r>
      <w:proofErr w:type="spellStart"/>
      <w:r w:rsidRPr="004447E5">
        <w:rPr>
          <w:rFonts w:ascii="Times New Roman" w:eastAsia="Calibri" w:hAnsi="Times New Roman" w:cs="Times New Roman"/>
          <w:color w:val="auto"/>
          <w:lang w:val="ru-RU"/>
        </w:rPr>
        <w:t>цьому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збуджуються</w:t>
      </w:r>
      <w:proofErr w:type="spellEnd"/>
      <w:r w:rsidRPr="004447E5">
        <w:rPr>
          <w:rFonts w:ascii="Times New Roman" w:eastAsia="Calibri" w:hAnsi="Times New Roman" w:cs="Times New Roman"/>
          <w:color w:val="auto"/>
          <w:lang w:val="ru-RU"/>
        </w:rPr>
        <w:t xml:space="preserve"> центри </w:t>
      </w:r>
      <w:proofErr w:type="spellStart"/>
      <w:r w:rsidRPr="004447E5">
        <w:rPr>
          <w:rFonts w:ascii="Times New Roman" w:eastAsia="Calibri" w:hAnsi="Times New Roman" w:cs="Times New Roman"/>
          <w:color w:val="auto"/>
          <w:lang w:val="ru-RU"/>
        </w:rPr>
        <w:t>згиначів</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гальмуються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реципрокно</w:t>
      </w:r>
      <w:proofErr w:type="spellEnd"/>
      <w:r w:rsidRPr="004447E5">
        <w:rPr>
          <w:rFonts w:ascii="Times New Roman" w:eastAsia="Calibri" w:hAnsi="Times New Roman" w:cs="Times New Roman"/>
          <w:color w:val="auto"/>
          <w:lang w:val="ru-RU"/>
        </w:rPr>
        <w:t xml:space="preserve"> центри </w:t>
      </w:r>
      <w:proofErr w:type="spellStart"/>
      <w:r w:rsidRPr="004447E5">
        <w:rPr>
          <w:rFonts w:ascii="Times New Roman" w:eastAsia="Calibri" w:hAnsi="Times New Roman" w:cs="Times New Roman"/>
          <w:color w:val="auto"/>
          <w:lang w:val="ru-RU"/>
        </w:rPr>
        <w:t>розгиначів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w:t>
      </w:r>
      <w:proofErr w:type="spellEnd"/>
      <w:r w:rsidRPr="004447E5">
        <w:rPr>
          <w:rFonts w:ascii="Times New Roman" w:eastAsia="Calibri" w:hAnsi="Times New Roman" w:cs="Times New Roman"/>
          <w:color w:val="auto"/>
          <w:lang w:val="ru-RU"/>
        </w:rPr>
        <w:t xml:space="preserve"> час </w:t>
      </w:r>
      <w:proofErr w:type="spellStart"/>
      <w:r w:rsidRPr="004447E5">
        <w:rPr>
          <w:rFonts w:ascii="Times New Roman" w:eastAsia="Calibri" w:hAnsi="Times New Roman" w:cs="Times New Roman"/>
          <w:color w:val="auto"/>
          <w:lang w:val="ru-RU"/>
        </w:rPr>
        <w:t>досліду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реєструють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постсинаптичні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потенціали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мотонейронів</w:t>
      </w:r>
      <w:proofErr w:type="spellEnd"/>
      <w:r w:rsidRPr="004447E5">
        <w:rPr>
          <w:rFonts w:ascii="Times New Roman" w:eastAsia="Calibri" w:hAnsi="Times New Roman" w:cs="Times New Roman"/>
          <w:color w:val="auto"/>
          <w:lang w:val="ru-RU"/>
        </w:rPr>
        <w:t xml:space="preserve">. Яка з </w:t>
      </w:r>
      <w:proofErr w:type="spellStart"/>
      <w:r w:rsidRPr="004447E5">
        <w:rPr>
          <w:rFonts w:ascii="Times New Roman" w:eastAsia="Calibri" w:hAnsi="Times New Roman" w:cs="Times New Roman"/>
          <w:color w:val="auto"/>
          <w:lang w:val="ru-RU"/>
        </w:rPr>
        <w:t>відповідей</w:t>
      </w:r>
      <w:proofErr w:type="spellEnd"/>
      <w:r w:rsidRPr="004447E5">
        <w:rPr>
          <w:rFonts w:ascii="Times New Roman" w:eastAsia="Calibri" w:hAnsi="Times New Roman" w:cs="Times New Roman"/>
          <w:color w:val="auto"/>
          <w:lang w:val="ru-RU"/>
        </w:rPr>
        <w:t xml:space="preserve"> (ЗПСП </w:t>
      </w:r>
      <w:proofErr w:type="spellStart"/>
      <w:r w:rsidRPr="004447E5">
        <w:rPr>
          <w:rFonts w:ascii="Times New Roman" w:eastAsia="Calibri" w:hAnsi="Times New Roman" w:cs="Times New Roman"/>
          <w:color w:val="auto"/>
          <w:lang w:val="ru-RU"/>
        </w:rPr>
        <w:t>згинача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або</w:t>
      </w:r>
      <w:proofErr w:type="spellEnd"/>
      <w:r w:rsidRPr="004447E5">
        <w:rPr>
          <w:rFonts w:ascii="Times New Roman" w:eastAsia="Calibri" w:hAnsi="Times New Roman" w:cs="Times New Roman"/>
          <w:color w:val="auto"/>
          <w:lang w:val="ru-RU"/>
        </w:rPr>
        <w:t xml:space="preserve"> ГПСП </w:t>
      </w:r>
      <w:proofErr w:type="spellStart"/>
      <w:r w:rsidRPr="004447E5">
        <w:rPr>
          <w:rFonts w:ascii="Times New Roman" w:eastAsia="Calibri" w:hAnsi="Times New Roman" w:cs="Times New Roman"/>
          <w:color w:val="auto"/>
          <w:lang w:val="ru-RU"/>
        </w:rPr>
        <w:t>розгинача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реєструється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пізніше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Поясніть</w:t>
      </w:r>
      <w:proofErr w:type="spellEnd"/>
      <w:r w:rsidRPr="004447E5">
        <w:rPr>
          <w:rFonts w:ascii="Times New Roman" w:eastAsia="Calibri" w:hAnsi="Times New Roman" w:cs="Times New Roman"/>
          <w:color w:val="auto"/>
          <w:lang w:val="ru-RU"/>
        </w:rPr>
        <w:t xml:space="preserve"> свою </w:t>
      </w:r>
      <w:proofErr w:type="spellStart"/>
      <w:r w:rsidRPr="004447E5">
        <w:rPr>
          <w:rFonts w:ascii="Times New Roman" w:eastAsia="Calibri" w:hAnsi="Times New Roman" w:cs="Times New Roman"/>
          <w:color w:val="auto"/>
          <w:lang w:val="ru-RU"/>
        </w:rPr>
        <w:t>відповідь</w:t>
      </w:r>
      <w:proofErr w:type="spellEnd"/>
      <w:r w:rsidRPr="004447E5">
        <w:rPr>
          <w:rFonts w:ascii="Times New Roman" w:eastAsia="Calibri" w:hAnsi="Times New Roman" w:cs="Times New Roman"/>
          <w:color w:val="auto"/>
          <w:lang w:val="ru-RU"/>
        </w:rPr>
        <w:t xml:space="preserve">. </w:t>
      </w:r>
    </w:p>
    <w:p w14:paraId="5A597AC9"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Відповідь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Збудливий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вплив</w:t>
      </w:r>
      <w:proofErr w:type="spellEnd"/>
      <w:r w:rsidRPr="004447E5">
        <w:rPr>
          <w:rFonts w:ascii="Times New Roman" w:eastAsia="Calibri" w:hAnsi="Times New Roman" w:cs="Times New Roman"/>
          <w:color w:val="auto"/>
          <w:lang w:val="ru-RU"/>
        </w:rPr>
        <w:t xml:space="preserve"> на </w:t>
      </w:r>
      <w:proofErr w:type="spellStart"/>
      <w:r w:rsidRPr="004447E5">
        <w:rPr>
          <w:rFonts w:ascii="Times New Roman" w:eastAsia="Calibri" w:hAnsi="Times New Roman" w:cs="Times New Roman"/>
          <w:color w:val="auto"/>
          <w:lang w:val="ru-RU"/>
        </w:rPr>
        <w:t>м’яз</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передається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безпосередньо</w:t>
      </w:r>
      <w:proofErr w:type="spellEnd"/>
      <w:r w:rsidRPr="004447E5">
        <w:rPr>
          <w:rFonts w:ascii="Times New Roman" w:eastAsia="Calibri" w:hAnsi="Times New Roman" w:cs="Times New Roman"/>
          <w:color w:val="auto"/>
          <w:lang w:val="ru-RU"/>
        </w:rPr>
        <w:t xml:space="preserve"> з </w:t>
      </w:r>
      <w:proofErr w:type="spellStart"/>
      <w:r w:rsidRPr="004447E5">
        <w:rPr>
          <w:rFonts w:ascii="Times New Roman" w:eastAsia="Calibri" w:hAnsi="Times New Roman" w:cs="Times New Roman"/>
          <w:color w:val="auto"/>
          <w:lang w:val="ru-RU"/>
        </w:rPr>
        <w:t>відповідного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мотонейрона</w:t>
      </w:r>
      <w:proofErr w:type="spellEnd"/>
      <w:r w:rsidRPr="004447E5">
        <w:rPr>
          <w:rFonts w:ascii="Times New Roman" w:eastAsia="Calibri" w:hAnsi="Times New Roman" w:cs="Times New Roman"/>
          <w:color w:val="auto"/>
          <w:lang w:val="ru-RU"/>
        </w:rPr>
        <w:t xml:space="preserve">, а </w:t>
      </w:r>
      <w:proofErr w:type="spellStart"/>
      <w:r w:rsidRPr="004447E5">
        <w:rPr>
          <w:rFonts w:ascii="Times New Roman" w:eastAsia="Calibri" w:hAnsi="Times New Roman" w:cs="Times New Roman"/>
          <w:color w:val="auto"/>
          <w:lang w:val="ru-RU"/>
        </w:rPr>
        <w:t>гальмівний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вплив</w:t>
      </w:r>
      <w:proofErr w:type="spellEnd"/>
      <w:r w:rsidRPr="004447E5">
        <w:rPr>
          <w:rFonts w:ascii="Times New Roman" w:eastAsia="Calibri" w:hAnsi="Times New Roman" w:cs="Times New Roman"/>
          <w:color w:val="auto"/>
          <w:lang w:val="ru-RU"/>
        </w:rPr>
        <w:t xml:space="preserve"> на </w:t>
      </w:r>
      <w:proofErr w:type="spellStart"/>
      <w:r w:rsidRPr="004447E5">
        <w:rPr>
          <w:rFonts w:ascii="Times New Roman" w:eastAsia="Calibri" w:hAnsi="Times New Roman" w:cs="Times New Roman"/>
          <w:color w:val="auto"/>
          <w:lang w:val="ru-RU"/>
        </w:rPr>
        <w:t>м’яз-антагоніст</w:t>
      </w:r>
      <w:proofErr w:type="spellEnd"/>
      <w:r w:rsidRPr="004447E5">
        <w:rPr>
          <w:rFonts w:ascii="Times New Roman" w:eastAsia="Calibri" w:hAnsi="Times New Roman" w:cs="Times New Roman"/>
          <w:color w:val="auto"/>
          <w:lang w:val="ru-RU"/>
        </w:rPr>
        <w:t xml:space="preserve"> через </w:t>
      </w:r>
      <w:proofErr w:type="spellStart"/>
      <w:r w:rsidRPr="004447E5">
        <w:rPr>
          <w:rFonts w:ascii="Times New Roman" w:eastAsia="Calibri" w:hAnsi="Times New Roman" w:cs="Times New Roman"/>
          <w:color w:val="auto"/>
          <w:lang w:val="ru-RU"/>
        </w:rPr>
        <w:t>додатковий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вставний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гальмівний</w:t>
      </w:r>
      <w:proofErr w:type="spellEnd"/>
      <w:r w:rsidRPr="004447E5">
        <w:rPr>
          <w:rFonts w:ascii="Times New Roman" w:eastAsia="Calibri" w:hAnsi="Times New Roman" w:cs="Times New Roman"/>
          <w:color w:val="auto"/>
          <w:lang w:val="ru-RU"/>
        </w:rPr>
        <w:t xml:space="preserve"> нейрон. Тому в </w:t>
      </w:r>
      <w:proofErr w:type="spellStart"/>
      <w:r w:rsidRPr="004447E5">
        <w:rPr>
          <w:rFonts w:ascii="Times New Roman" w:eastAsia="Calibri" w:hAnsi="Times New Roman" w:cs="Times New Roman"/>
          <w:color w:val="auto"/>
          <w:lang w:val="ru-RU"/>
        </w:rPr>
        <w:t>результаті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синаптичної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затримки</w:t>
      </w:r>
      <w:proofErr w:type="spellEnd"/>
      <w:r w:rsidRPr="004447E5">
        <w:rPr>
          <w:rFonts w:ascii="Times New Roman" w:eastAsia="Calibri" w:hAnsi="Times New Roman" w:cs="Times New Roman"/>
          <w:color w:val="auto"/>
          <w:lang w:val="ru-RU"/>
        </w:rPr>
        <w:t xml:space="preserve"> ГПСП </w:t>
      </w:r>
      <w:proofErr w:type="spellStart"/>
      <w:r w:rsidRPr="004447E5">
        <w:rPr>
          <w:rFonts w:ascii="Times New Roman" w:eastAsia="Calibri" w:hAnsi="Times New Roman" w:cs="Times New Roman"/>
          <w:color w:val="auto"/>
          <w:lang w:val="ru-RU"/>
        </w:rPr>
        <w:t>розгинача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реєструється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пізніше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ніж</w:t>
      </w:r>
      <w:proofErr w:type="spellEnd"/>
      <w:r w:rsidRPr="004447E5">
        <w:rPr>
          <w:rFonts w:ascii="Times New Roman" w:eastAsia="Calibri" w:hAnsi="Times New Roman" w:cs="Times New Roman"/>
          <w:color w:val="auto"/>
          <w:lang w:val="ru-RU"/>
        </w:rPr>
        <w:t xml:space="preserve"> ЗПСП </w:t>
      </w:r>
      <w:proofErr w:type="spellStart"/>
      <w:r w:rsidRPr="004447E5">
        <w:rPr>
          <w:rFonts w:ascii="Times New Roman" w:eastAsia="Calibri" w:hAnsi="Times New Roman" w:cs="Times New Roman"/>
          <w:color w:val="auto"/>
          <w:lang w:val="ru-RU"/>
        </w:rPr>
        <w:t>згинача</w:t>
      </w:r>
      <w:proofErr w:type="spellEnd"/>
      <w:r w:rsidRPr="004447E5">
        <w:rPr>
          <w:rFonts w:ascii="Times New Roman" w:eastAsia="Calibri" w:hAnsi="Times New Roman" w:cs="Times New Roman"/>
          <w:color w:val="auto"/>
          <w:lang w:val="ru-RU"/>
        </w:rPr>
        <w:t>.</w:t>
      </w:r>
    </w:p>
    <w:p w14:paraId="35C8453D" w14:textId="00E43071" w:rsidR="004447E5" w:rsidRPr="004447E5" w:rsidRDefault="004447E5" w:rsidP="004447E5">
      <w:pPr>
        <w:widowControl/>
        <w:jc w:val="both"/>
        <w:rPr>
          <w:rFonts w:ascii="Times New Roman" w:eastAsia="Calibri" w:hAnsi="Times New Roman" w:cs="Times New Roman"/>
          <w:b/>
          <w:bCs/>
          <w:color w:val="auto"/>
          <w:lang w:val="ru-RU"/>
        </w:rPr>
      </w:pPr>
      <w:r w:rsidRPr="004447E5">
        <w:rPr>
          <w:rFonts w:ascii="Times New Roman" w:eastAsia="Calibri" w:hAnsi="Times New Roman" w:cs="Times New Roman"/>
          <w:b/>
          <w:bCs/>
          <w:color w:val="auto"/>
          <w:lang w:val="ru-RU"/>
        </w:rPr>
        <w:t xml:space="preserve">4. </w:t>
      </w:r>
      <w:proofErr w:type="spellStart"/>
      <w:r w:rsidRPr="004447E5">
        <w:rPr>
          <w:rFonts w:ascii="Times New Roman" w:eastAsia="Calibri" w:hAnsi="Times New Roman" w:cs="Times New Roman"/>
          <w:b/>
          <w:bCs/>
          <w:color w:val="auto"/>
          <w:lang w:val="ru-RU"/>
        </w:rPr>
        <w:t>Під</w:t>
      </w:r>
      <w:r w:rsidR="00FC150A" w:rsidRPr="00FC150A">
        <w:rPr>
          <w:rFonts w:ascii="Times New Roman" w:eastAsia="Calibri" w:hAnsi="Times New Roman" w:cs="Times New Roman"/>
          <w:b/>
          <w:bCs/>
          <w:color w:val="auto"/>
          <w:lang w:val="ru-RU"/>
        </w:rPr>
        <w:t>ведення</w:t>
      </w:r>
      <w:proofErr w:type="spellEnd"/>
      <w:r w:rsidR="00FC150A" w:rsidRPr="00FC150A">
        <w:rPr>
          <w:rFonts w:ascii="Times New Roman" w:eastAsia="Calibri" w:hAnsi="Times New Roman" w:cs="Times New Roman"/>
          <w:b/>
          <w:bCs/>
          <w:color w:val="auto"/>
          <w:lang w:val="ru-RU"/>
        </w:rPr>
        <w:t xml:space="preserve"> </w:t>
      </w:r>
      <w:proofErr w:type="spellStart"/>
      <w:r w:rsidR="00FC150A" w:rsidRPr="00FC150A">
        <w:rPr>
          <w:rFonts w:ascii="Times New Roman" w:eastAsia="Calibri" w:hAnsi="Times New Roman" w:cs="Times New Roman"/>
          <w:b/>
          <w:bCs/>
          <w:color w:val="auto"/>
          <w:lang w:val="ru-RU"/>
        </w:rPr>
        <w:t>підсумків</w:t>
      </w:r>
      <w:proofErr w:type="spellEnd"/>
      <w:r w:rsidRPr="004447E5">
        <w:rPr>
          <w:rFonts w:ascii="Times New Roman" w:eastAsia="Calibri" w:hAnsi="Times New Roman" w:cs="Times New Roman"/>
          <w:b/>
          <w:bCs/>
          <w:color w:val="auto"/>
          <w:lang w:val="ru-RU"/>
        </w:rPr>
        <w:t>:</w:t>
      </w:r>
    </w:p>
    <w:p w14:paraId="5F15154B"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У </w:t>
      </w:r>
      <w:proofErr w:type="spellStart"/>
      <w:r w:rsidRPr="004447E5">
        <w:rPr>
          <w:rFonts w:ascii="Times New Roman" w:eastAsia="Calibri" w:hAnsi="Times New Roman" w:cs="Times New Roman"/>
          <w:color w:val="auto"/>
          <w:lang w:val="ru-RU"/>
        </w:rPr>
        <w:t>кінці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заняття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викладач</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перевіряє</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результати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практичної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роботи</w:t>
      </w:r>
      <w:proofErr w:type="spellEnd"/>
      <w:r w:rsidRPr="004447E5">
        <w:rPr>
          <w:rFonts w:ascii="Times New Roman" w:eastAsia="Calibri" w:hAnsi="Times New Roman" w:cs="Times New Roman"/>
          <w:color w:val="auto"/>
          <w:lang w:val="ru-RU"/>
        </w:rPr>
        <w:t xml:space="preserve"> та </w:t>
      </w:r>
      <w:proofErr w:type="spellStart"/>
      <w:r w:rsidRPr="004447E5">
        <w:rPr>
          <w:rFonts w:ascii="Times New Roman" w:eastAsia="Calibri" w:hAnsi="Times New Roman" w:cs="Times New Roman"/>
          <w:color w:val="auto"/>
          <w:lang w:val="ru-RU"/>
        </w:rPr>
        <w:t>оголошує</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отримані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оцінки</w:t>
      </w:r>
      <w:proofErr w:type="spellEnd"/>
      <w:r w:rsidRPr="004447E5">
        <w:rPr>
          <w:rFonts w:ascii="Times New Roman" w:eastAsia="Calibri" w:hAnsi="Times New Roman" w:cs="Times New Roman"/>
          <w:color w:val="auto"/>
          <w:lang w:val="ru-RU"/>
        </w:rPr>
        <w:t xml:space="preserve"> за </w:t>
      </w:r>
      <w:proofErr w:type="spellStart"/>
      <w:r w:rsidRPr="004447E5">
        <w:rPr>
          <w:rFonts w:ascii="Times New Roman" w:eastAsia="Calibri" w:hAnsi="Times New Roman" w:cs="Times New Roman"/>
          <w:color w:val="auto"/>
          <w:lang w:val="ru-RU"/>
        </w:rPr>
        <w:t>всі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види</w:t>
      </w:r>
      <w:proofErr w:type="spellEnd"/>
      <w:r w:rsidRPr="004447E5">
        <w:rPr>
          <w:rFonts w:ascii="Times New Roman" w:eastAsia="Calibri" w:hAnsi="Times New Roman" w:cs="Times New Roman"/>
          <w:color w:val="auto"/>
          <w:lang w:val="ru-RU"/>
        </w:rPr>
        <w:t xml:space="preserve"> робот. </w:t>
      </w:r>
      <w:proofErr w:type="spellStart"/>
      <w:r w:rsidRPr="004447E5">
        <w:rPr>
          <w:rFonts w:ascii="Times New Roman" w:eastAsia="Calibri" w:hAnsi="Times New Roman" w:cs="Times New Roman"/>
          <w:color w:val="auto"/>
          <w:lang w:val="ru-RU"/>
        </w:rPr>
        <w:t>Оцінювання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успішності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вивчення</w:t>
      </w:r>
      <w:proofErr w:type="spellEnd"/>
      <w:r w:rsidRPr="004447E5">
        <w:rPr>
          <w:rFonts w:ascii="Times New Roman" w:eastAsia="Calibri" w:hAnsi="Times New Roman" w:cs="Times New Roman"/>
          <w:color w:val="auto"/>
          <w:lang w:val="ru-RU"/>
        </w:rPr>
        <w:t xml:space="preserve"> теми </w:t>
      </w:r>
      <w:proofErr w:type="spellStart"/>
      <w:r w:rsidRPr="004447E5">
        <w:rPr>
          <w:rFonts w:ascii="Times New Roman" w:eastAsia="Calibri" w:hAnsi="Times New Roman" w:cs="Times New Roman"/>
          <w:color w:val="auto"/>
          <w:lang w:val="ru-RU"/>
        </w:rPr>
        <w:t>виконується</w:t>
      </w:r>
      <w:proofErr w:type="spellEnd"/>
      <w:r w:rsidRPr="004447E5">
        <w:rPr>
          <w:rFonts w:ascii="Times New Roman" w:eastAsia="Calibri" w:hAnsi="Times New Roman" w:cs="Times New Roman"/>
          <w:color w:val="auto"/>
          <w:lang w:val="ru-RU"/>
        </w:rPr>
        <w:t xml:space="preserve"> за </w:t>
      </w:r>
      <w:proofErr w:type="spellStart"/>
      <w:r w:rsidRPr="004447E5">
        <w:rPr>
          <w:rFonts w:ascii="Times New Roman" w:eastAsia="Calibri" w:hAnsi="Times New Roman" w:cs="Times New Roman"/>
          <w:color w:val="auto"/>
          <w:lang w:val="ru-RU"/>
        </w:rPr>
        <w:t>традиційною</w:t>
      </w:r>
      <w:proofErr w:type="spellEnd"/>
      <w:r w:rsidRPr="004447E5">
        <w:rPr>
          <w:rFonts w:ascii="Times New Roman" w:eastAsia="Calibri" w:hAnsi="Times New Roman" w:cs="Times New Roman"/>
          <w:color w:val="auto"/>
          <w:lang w:val="ru-RU"/>
        </w:rPr>
        <w:t xml:space="preserve"> 4-х бальною шкалою </w:t>
      </w:r>
      <w:proofErr w:type="spellStart"/>
      <w:r w:rsidRPr="004447E5">
        <w:rPr>
          <w:rFonts w:ascii="Times New Roman" w:eastAsia="Calibri" w:hAnsi="Times New Roman" w:cs="Times New Roman"/>
          <w:color w:val="auto"/>
          <w:lang w:val="ru-RU"/>
        </w:rPr>
        <w:t>згідно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критеріям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оцінки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наведеним</w:t>
      </w:r>
      <w:proofErr w:type="spellEnd"/>
      <w:r w:rsidRPr="004447E5">
        <w:rPr>
          <w:rFonts w:ascii="Times New Roman" w:eastAsia="Calibri" w:hAnsi="Times New Roman" w:cs="Times New Roman"/>
          <w:color w:val="auto"/>
          <w:lang w:val="ru-RU"/>
        </w:rPr>
        <w:t xml:space="preserve"> у </w:t>
      </w:r>
      <w:proofErr w:type="spellStart"/>
      <w:r w:rsidRPr="004447E5">
        <w:rPr>
          <w:rFonts w:ascii="Times New Roman" w:eastAsia="Calibri" w:hAnsi="Times New Roman" w:cs="Times New Roman"/>
          <w:color w:val="auto"/>
          <w:lang w:val="ru-RU"/>
        </w:rPr>
        <w:t>робочій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програмі</w:t>
      </w:r>
      <w:proofErr w:type="spellEnd"/>
      <w:r w:rsidRPr="004447E5">
        <w:rPr>
          <w:rFonts w:ascii="Times New Roman" w:eastAsia="Calibri" w:hAnsi="Times New Roman" w:cs="Times New Roman"/>
          <w:color w:val="auto"/>
          <w:lang w:val="ru-RU"/>
        </w:rPr>
        <w:t xml:space="preserve"> з </w:t>
      </w:r>
      <w:proofErr w:type="spellStart"/>
      <w:r w:rsidRPr="004447E5">
        <w:rPr>
          <w:rFonts w:ascii="Times New Roman" w:eastAsia="Calibri" w:hAnsi="Times New Roman" w:cs="Times New Roman"/>
          <w:color w:val="auto"/>
          <w:lang w:val="ru-RU"/>
        </w:rPr>
        <w:t>дисципліни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Оцінюється</w:t>
      </w:r>
      <w:proofErr w:type="spellEnd"/>
      <w:r w:rsidRPr="004447E5">
        <w:rPr>
          <w:rFonts w:ascii="Times New Roman" w:eastAsia="Calibri" w:hAnsi="Times New Roman" w:cs="Times New Roman"/>
          <w:color w:val="auto"/>
          <w:lang w:val="ru-RU"/>
        </w:rPr>
        <w:t xml:space="preserve"> не </w:t>
      </w:r>
      <w:proofErr w:type="spellStart"/>
      <w:r w:rsidRPr="004447E5">
        <w:rPr>
          <w:rFonts w:ascii="Times New Roman" w:eastAsia="Calibri" w:hAnsi="Times New Roman" w:cs="Times New Roman"/>
          <w:color w:val="auto"/>
          <w:lang w:val="ru-RU"/>
        </w:rPr>
        <w:t>менше</w:t>
      </w:r>
      <w:proofErr w:type="spellEnd"/>
      <w:r w:rsidRPr="004447E5">
        <w:rPr>
          <w:rFonts w:ascii="Times New Roman" w:eastAsia="Calibri" w:hAnsi="Times New Roman" w:cs="Times New Roman"/>
          <w:color w:val="auto"/>
          <w:lang w:val="ru-RU"/>
        </w:rPr>
        <w:t xml:space="preserve"> 50 % </w:t>
      </w:r>
      <w:proofErr w:type="spellStart"/>
      <w:r w:rsidRPr="004447E5">
        <w:rPr>
          <w:rFonts w:ascii="Times New Roman" w:eastAsia="Calibri" w:hAnsi="Times New Roman" w:cs="Times New Roman"/>
          <w:color w:val="auto"/>
          <w:lang w:val="ru-RU"/>
        </w:rPr>
        <w:t>студентів</w:t>
      </w:r>
      <w:proofErr w:type="spellEnd"/>
      <w:r w:rsidRPr="004447E5">
        <w:rPr>
          <w:rFonts w:ascii="Times New Roman" w:eastAsia="Calibri" w:hAnsi="Times New Roman" w:cs="Times New Roman"/>
          <w:color w:val="auto"/>
          <w:lang w:val="ru-RU"/>
        </w:rPr>
        <w:t>.</w:t>
      </w:r>
    </w:p>
    <w:p w14:paraId="46DEB9CF" w14:textId="35845FC3" w:rsidR="004447E5" w:rsidRPr="004447E5" w:rsidRDefault="004447E5" w:rsidP="004447E5">
      <w:pPr>
        <w:widowControl/>
        <w:jc w:val="both"/>
        <w:rPr>
          <w:rFonts w:ascii="Times New Roman" w:eastAsia="Calibri" w:hAnsi="Times New Roman" w:cs="Times New Roman"/>
          <w:i/>
          <w:iCs/>
          <w:color w:val="auto"/>
          <w:lang w:val="ru-RU"/>
        </w:rPr>
      </w:pPr>
      <w:r w:rsidRPr="004447E5">
        <w:rPr>
          <w:rFonts w:ascii="Times New Roman" w:eastAsia="Calibri" w:hAnsi="Times New Roman" w:cs="Times New Roman"/>
          <w:i/>
          <w:iCs/>
          <w:color w:val="auto"/>
          <w:lang w:val="ru-RU"/>
        </w:rPr>
        <w:t xml:space="preserve">Список </w:t>
      </w:r>
      <w:proofErr w:type="spellStart"/>
      <w:r w:rsidRPr="004447E5">
        <w:rPr>
          <w:rFonts w:ascii="Times New Roman" w:eastAsia="Calibri" w:hAnsi="Times New Roman" w:cs="Times New Roman"/>
          <w:i/>
          <w:iCs/>
          <w:color w:val="auto"/>
          <w:lang w:val="ru-RU"/>
        </w:rPr>
        <w:t>рекомендованої</w:t>
      </w:r>
      <w:proofErr w:type="spellEnd"/>
      <w:r w:rsidRPr="004447E5">
        <w:rPr>
          <w:rFonts w:ascii="Times New Roman" w:eastAsia="Calibri" w:hAnsi="Times New Roman" w:cs="Times New Roman"/>
          <w:i/>
          <w:iCs/>
          <w:color w:val="auto"/>
          <w:lang w:val="ru-RU"/>
        </w:rPr>
        <w:t xml:space="preserve"> </w:t>
      </w:r>
      <w:proofErr w:type="spellStart"/>
      <w:r w:rsidRPr="004447E5">
        <w:rPr>
          <w:rFonts w:ascii="Times New Roman" w:eastAsia="Calibri" w:hAnsi="Times New Roman" w:cs="Times New Roman"/>
          <w:i/>
          <w:iCs/>
          <w:color w:val="auto"/>
          <w:lang w:val="ru-RU"/>
        </w:rPr>
        <w:t>літератури</w:t>
      </w:r>
      <w:proofErr w:type="spellEnd"/>
      <w:r w:rsidRPr="004447E5">
        <w:rPr>
          <w:rFonts w:ascii="Times New Roman" w:eastAsia="Calibri" w:hAnsi="Times New Roman" w:cs="Times New Roman"/>
          <w:i/>
          <w:iCs/>
          <w:color w:val="auto"/>
          <w:lang w:val="ru-RU"/>
        </w:rPr>
        <w:t xml:space="preserve"> (</w:t>
      </w:r>
      <w:proofErr w:type="spellStart"/>
      <w:r w:rsidRPr="004447E5">
        <w:rPr>
          <w:rFonts w:ascii="Times New Roman" w:eastAsia="Calibri" w:hAnsi="Times New Roman" w:cs="Times New Roman"/>
          <w:i/>
          <w:iCs/>
          <w:color w:val="auto"/>
          <w:lang w:val="ru-RU"/>
        </w:rPr>
        <w:t>основна</w:t>
      </w:r>
      <w:proofErr w:type="spellEnd"/>
      <w:r w:rsidRPr="004447E5">
        <w:rPr>
          <w:rFonts w:ascii="Times New Roman" w:eastAsia="Calibri" w:hAnsi="Times New Roman" w:cs="Times New Roman"/>
          <w:i/>
          <w:iCs/>
          <w:color w:val="auto"/>
          <w:lang w:val="ru-RU"/>
        </w:rPr>
        <w:t xml:space="preserve">, </w:t>
      </w:r>
      <w:proofErr w:type="spellStart"/>
      <w:r w:rsidRPr="004447E5">
        <w:rPr>
          <w:rFonts w:ascii="Times New Roman" w:eastAsia="Calibri" w:hAnsi="Times New Roman" w:cs="Times New Roman"/>
          <w:i/>
          <w:iCs/>
          <w:color w:val="auto"/>
          <w:lang w:val="ru-RU"/>
        </w:rPr>
        <w:t>додаткова</w:t>
      </w:r>
      <w:proofErr w:type="spellEnd"/>
      <w:r w:rsidRPr="004447E5">
        <w:rPr>
          <w:rFonts w:ascii="Times New Roman" w:eastAsia="Calibri" w:hAnsi="Times New Roman" w:cs="Times New Roman"/>
          <w:i/>
          <w:iCs/>
          <w:color w:val="auto"/>
          <w:lang w:val="ru-RU"/>
        </w:rPr>
        <w:t xml:space="preserve">, </w:t>
      </w:r>
      <w:proofErr w:type="spellStart"/>
      <w:r w:rsidRPr="004447E5">
        <w:rPr>
          <w:rFonts w:ascii="Times New Roman" w:eastAsia="Calibri" w:hAnsi="Times New Roman" w:cs="Times New Roman"/>
          <w:i/>
          <w:iCs/>
          <w:color w:val="auto"/>
          <w:lang w:val="ru-RU"/>
        </w:rPr>
        <w:t>електронні</w:t>
      </w:r>
      <w:proofErr w:type="spellEnd"/>
      <w:r w:rsidRPr="004447E5">
        <w:rPr>
          <w:rFonts w:ascii="Times New Roman" w:eastAsia="Calibri" w:hAnsi="Times New Roman" w:cs="Times New Roman"/>
          <w:i/>
          <w:iCs/>
          <w:color w:val="auto"/>
          <w:lang w:val="ru-RU"/>
        </w:rPr>
        <w:t xml:space="preserve"> </w:t>
      </w:r>
      <w:proofErr w:type="spellStart"/>
      <w:r w:rsidRPr="004447E5">
        <w:rPr>
          <w:rFonts w:ascii="Times New Roman" w:eastAsia="Calibri" w:hAnsi="Times New Roman" w:cs="Times New Roman"/>
          <w:i/>
          <w:iCs/>
          <w:color w:val="auto"/>
          <w:lang w:val="ru-RU"/>
        </w:rPr>
        <w:t>інфоресурси</w:t>
      </w:r>
      <w:proofErr w:type="spellEnd"/>
      <w:r w:rsidRPr="004447E5">
        <w:rPr>
          <w:rFonts w:ascii="Times New Roman" w:eastAsia="Calibri" w:hAnsi="Times New Roman" w:cs="Times New Roman"/>
          <w:i/>
          <w:iCs/>
          <w:color w:val="auto"/>
          <w:lang w:val="ru-RU"/>
        </w:rPr>
        <w:t>):</w:t>
      </w:r>
    </w:p>
    <w:p w14:paraId="596377EA" w14:textId="5217B208" w:rsidR="00FC150A" w:rsidRDefault="00FC150A" w:rsidP="00FC150A">
      <w:pPr>
        <w:pStyle w:val="a3"/>
        <w:widowControl/>
        <w:ind w:left="284"/>
        <w:jc w:val="both"/>
        <w:rPr>
          <w:rFonts w:ascii="Times New Roman" w:eastAsia="Calibri" w:hAnsi="Times New Roman" w:cs="Times New Roman"/>
          <w:color w:val="auto"/>
          <w:lang w:bidi="ar-SA"/>
        </w:rPr>
      </w:pPr>
      <w:r>
        <w:rPr>
          <w:rFonts w:ascii="Times New Roman" w:eastAsia="Calibri" w:hAnsi="Times New Roman" w:cs="Times New Roman"/>
          <w:color w:val="auto"/>
          <w:lang w:bidi="ar-SA"/>
        </w:rPr>
        <w:t>Основна</w:t>
      </w:r>
    </w:p>
    <w:p w14:paraId="13895DAE" w14:textId="325A9DC6" w:rsidR="00FC150A" w:rsidRPr="00FC150A" w:rsidRDefault="00FC150A" w:rsidP="00FC150A">
      <w:pPr>
        <w:pStyle w:val="a3"/>
        <w:widowControl/>
        <w:numPr>
          <w:ilvl w:val="0"/>
          <w:numId w:val="28"/>
        </w:numPr>
        <w:ind w:left="284" w:hanging="284"/>
        <w:jc w:val="both"/>
        <w:rPr>
          <w:rFonts w:ascii="Times New Roman" w:eastAsia="Calibri" w:hAnsi="Times New Roman" w:cs="Times New Roman"/>
          <w:color w:val="auto"/>
          <w:lang w:bidi="ar-SA"/>
        </w:rPr>
      </w:pPr>
      <w:r w:rsidRPr="00FC150A">
        <w:rPr>
          <w:rFonts w:ascii="Times New Roman" w:eastAsia="Calibri" w:hAnsi="Times New Roman" w:cs="Times New Roman"/>
          <w:color w:val="auto"/>
          <w:lang w:bidi="ar-SA"/>
        </w:rPr>
        <w:t xml:space="preserve">Медична фізіологія за </w:t>
      </w:r>
      <w:proofErr w:type="spellStart"/>
      <w:r w:rsidRPr="00FC150A">
        <w:rPr>
          <w:rFonts w:ascii="Times New Roman" w:eastAsia="Calibri" w:hAnsi="Times New Roman" w:cs="Times New Roman"/>
          <w:color w:val="auto"/>
          <w:lang w:bidi="ar-SA"/>
        </w:rPr>
        <w:t>Гайтоном</w:t>
      </w:r>
      <w:proofErr w:type="spellEnd"/>
      <w:r w:rsidRPr="00FC150A">
        <w:rPr>
          <w:rFonts w:ascii="Times New Roman" w:eastAsia="Calibri" w:hAnsi="Times New Roman" w:cs="Times New Roman"/>
          <w:color w:val="auto"/>
          <w:lang w:bidi="ar-SA"/>
        </w:rPr>
        <w:t xml:space="preserve"> і </w:t>
      </w:r>
      <w:proofErr w:type="spellStart"/>
      <w:r w:rsidRPr="00FC150A">
        <w:rPr>
          <w:rFonts w:ascii="Times New Roman" w:eastAsia="Calibri" w:hAnsi="Times New Roman" w:cs="Times New Roman"/>
          <w:color w:val="auto"/>
          <w:lang w:bidi="ar-SA"/>
        </w:rPr>
        <w:t>Голлом</w:t>
      </w:r>
      <w:proofErr w:type="spellEnd"/>
      <w:r w:rsidRPr="00FC150A">
        <w:rPr>
          <w:rFonts w:ascii="Times New Roman" w:eastAsia="Calibri" w:hAnsi="Times New Roman" w:cs="Times New Roman"/>
          <w:color w:val="auto"/>
          <w:lang w:bidi="ar-SA"/>
        </w:rPr>
        <w:t xml:space="preserve"> : підручник: пер. з </w:t>
      </w:r>
      <w:proofErr w:type="spellStart"/>
      <w:r w:rsidRPr="00FC150A">
        <w:rPr>
          <w:rFonts w:ascii="Times New Roman" w:eastAsia="Calibri" w:hAnsi="Times New Roman" w:cs="Times New Roman"/>
          <w:color w:val="auto"/>
          <w:lang w:bidi="ar-SA"/>
        </w:rPr>
        <w:t>англ</w:t>
      </w:r>
      <w:proofErr w:type="spellEnd"/>
      <w:r w:rsidRPr="00FC150A">
        <w:rPr>
          <w:rFonts w:ascii="Times New Roman" w:eastAsia="Calibri" w:hAnsi="Times New Roman" w:cs="Times New Roman"/>
          <w:color w:val="auto"/>
          <w:lang w:bidi="ar-SA"/>
        </w:rPr>
        <w:t xml:space="preserve">. 14-го вид. : Т. 1-2 / Джон Е. </w:t>
      </w:r>
      <w:proofErr w:type="spellStart"/>
      <w:r w:rsidRPr="00FC150A">
        <w:rPr>
          <w:rFonts w:ascii="Times New Roman" w:eastAsia="Calibri" w:hAnsi="Times New Roman" w:cs="Times New Roman"/>
          <w:color w:val="auto"/>
          <w:lang w:bidi="ar-SA"/>
        </w:rPr>
        <w:t>Голл</w:t>
      </w:r>
      <w:proofErr w:type="spellEnd"/>
      <w:r w:rsidRPr="00FC150A">
        <w:rPr>
          <w:rFonts w:ascii="Times New Roman" w:eastAsia="Calibri" w:hAnsi="Times New Roman" w:cs="Times New Roman"/>
          <w:color w:val="auto"/>
          <w:lang w:bidi="ar-SA"/>
        </w:rPr>
        <w:t xml:space="preserve">, Майкл Е. </w:t>
      </w:r>
      <w:proofErr w:type="spellStart"/>
      <w:r w:rsidRPr="00FC150A">
        <w:rPr>
          <w:rFonts w:ascii="Times New Roman" w:eastAsia="Calibri" w:hAnsi="Times New Roman" w:cs="Times New Roman"/>
          <w:color w:val="auto"/>
          <w:lang w:bidi="ar-SA"/>
        </w:rPr>
        <w:t>голл</w:t>
      </w:r>
      <w:proofErr w:type="spellEnd"/>
      <w:r w:rsidRPr="00FC150A">
        <w:rPr>
          <w:rFonts w:ascii="Times New Roman" w:eastAsia="Calibri" w:hAnsi="Times New Roman" w:cs="Times New Roman"/>
          <w:color w:val="auto"/>
          <w:lang w:bidi="ar-SA"/>
        </w:rPr>
        <w:t xml:space="preserve">; наук. ред. </w:t>
      </w:r>
      <w:proofErr w:type="spellStart"/>
      <w:r w:rsidRPr="00FC150A">
        <w:rPr>
          <w:rFonts w:ascii="Times New Roman" w:eastAsia="Calibri" w:hAnsi="Times New Roman" w:cs="Times New Roman"/>
          <w:color w:val="auto"/>
          <w:lang w:bidi="ar-SA"/>
        </w:rPr>
        <w:t>укр</w:t>
      </w:r>
      <w:proofErr w:type="spellEnd"/>
      <w:r w:rsidRPr="00FC150A">
        <w:rPr>
          <w:rFonts w:ascii="Times New Roman" w:eastAsia="Calibri" w:hAnsi="Times New Roman" w:cs="Times New Roman"/>
          <w:color w:val="auto"/>
          <w:lang w:bidi="ar-SA"/>
        </w:rPr>
        <w:t xml:space="preserve">. вид. Степан </w:t>
      </w:r>
      <w:proofErr w:type="spellStart"/>
      <w:r w:rsidRPr="00FC150A">
        <w:rPr>
          <w:rFonts w:ascii="Times New Roman" w:eastAsia="Calibri" w:hAnsi="Times New Roman" w:cs="Times New Roman"/>
          <w:color w:val="auto"/>
          <w:lang w:bidi="ar-SA"/>
        </w:rPr>
        <w:t>Вадзюк</w:t>
      </w:r>
      <w:proofErr w:type="spellEnd"/>
      <w:r w:rsidRPr="00FC150A">
        <w:rPr>
          <w:rFonts w:ascii="Times New Roman" w:eastAsia="Calibri" w:hAnsi="Times New Roman" w:cs="Times New Roman"/>
          <w:color w:val="auto"/>
          <w:lang w:bidi="ar-SA"/>
        </w:rPr>
        <w:t xml:space="preserve"> ; наук. ред. пер. : К. Тарасова, І. Міщенко, М. </w:t>
      </w:r>
      <w:proofErr w:type="spellStart"/>
      <w:r w:rsidRPr="00FC150A">
        <w:rPr>
          <w:rFonts w:ascii="Times New Roman" w:eastAsia="Calibri" w:hAnsi="Times New Roman" w:cs="Times New Roman"/>
          <w:color w:val="auto"/>
          <w:lang w:bidi="ar-SA"/>
        </w:rPr>
        <w:t>Йолтуховський</w:t>
      </w:r>
      <w:proofErr w:type="spellEnd"/>
      <w:r w:rsidRPr="00FC150A">
        <w:rPr>
          <w:rFonts w:ascii="Times New Roman" w:eastAsia="Calibri" w:hAnsi="Times New Roman" w:cs="Times New Roman"/>
          <w:color w:val="auto"/>
          <w:lang w:bidi="ar-SA"/>
        </w:rPr>
        <w:t xml:space="preserve">, Н. </w:t>
      </w:r>
      <w:proofErr w:type="spellStart"/>
      <w:r w:rsidRPr="00FC150A">
        <w:rPr>
          <w:rFonts w:ascii="Times New Roman" w:eastAsia="Calibri" w:hAnsi="Times New Roman" w:cs="Times New Roman"/>
          <w:color w:val="auto"/>
          <w:lang w:bidi="ar-SA"/>
        </w:rPr>
        <w:t>Воронич-Семченко</w:t>
      </w:r>
      <w:proofErr w:type="spellEnd"/>
      <w:r w:rsidRPr="00FC150A">
        <w:rPr>
          <w:rFonts w:ascii="Times New Roman" w:eastAsia="Calibri" w:hAnsi="Times New Roman" w:cs="Times New Roman"/>
          <w:color w:val="auto"/>
          <w:lang w:bidi="ar-SA"/>
        </w:rPr>
        <w:t xml:space="preserve"> – К. : ВСВ «Медицина», 2022. – 1206 с.</w:t>
      </w:r>
    </w:p>
    <w:p w14:paraId="17DB9994" w14:textId="77777777" w:rsidR="00FC150A" w:rsidRPr="00FC150A" w:rsidRDefault="00FC150A" w:rsidP="00FC150A">
      <w:pPr>
        <w:pStyle w:val="a3"/>
        <w:numPr>
          <w:ilvl w:val="0"/>
          <w:numId w:val="28"/>
        </w:numPr>
        <w:tabs>
          <w:tab w:val="left" w:pos="9498"/>
        </w:tabs>
        <w:ind w:left="284" w:hanging="284"/>
        <w:jc w:val="both"/>
        <w:rPr>
          <w:rFonts w:ascii="Times New Roman" w:hAnsi="Times New Roman" w:cs="Times New Roman"/>
          <w:position w:val="6"/>
        </w:rPr>
      </w:pPr>
      <w:proofErr w:type="spellStart"/>
      <w:r w:rsidRPr="00FC150A">
        <w:rPr>
          <w:rFonts w:ascii="Times New Roman" w:hAnsi="Times New Roman" w:cs="Times New Roman"/>
          <w:position w:val="6"/>
        </w:rPr>
        <w:t>Гжегоцький</w:t>
      </w:r>
      <w:proofErr w:type="spellEnd"/>
      <w:r w:rsidRPr="00FC150A">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FC150A">
        <w:rPr>
          <w:rFonts w:ascii="Times New Roman" w:hAnsi="Times New Roman" w:cs="Times New Roman"/>
          <w:position w:val="6"/>
        </w:rPr>
        <w:t>Гжегоцький</w:t>
      </w:r>
      <w:proofErr w:type="spellEnd"/>
      <w:r w:rsidRPr="00FC150A">
        <w:rPr>
          <w:rFonts w:ascii="Times New Roman" w:hAnsi="Times New Roman" w:cs="Times New Roman"/>
          <w:position w:val="6"/>
        </w:rPr>
        <w:t xml:space="preserve"> [та </w:t>
      </w:r>
      <w:proofErr w:type="spellStart"/>
      <w:r w:rsidRPr="00FC150A">
        <w:rPr>
          <w:rFonts w:ascii="Times New Roman" w:hAnsi="Times New Roman" w:cs="Times New Roman"/>
          <w:position w:val="6"/>
        </w:rPr>
        <w:t>ін</w:t>
      </w:r>
      <w:proofErr w:type="spellEnd"/>
      <w:r w:rsidRPr="00FC150A">
        <w:rPr>
          <w:rFonts w:ascii="Times New Roman" w:hAnsi="Times New Roman" w:cs="Times New Roman"/>
          <w:position w:val="6"/>
        </w:rPr>
        <w:t>].– Вінниця: Нова книга.– 2019.- 464 с.</w:t>
      </w:r>
    </w:p>
    <w:p w14:paraId="5E9F9389" w14:textId="77777777" w:rsidR="00FC150A" w:rsidRPr="00FC150A" w:rsidRDefault="00FC150A" w:rsidP="00FC150A">
      <w:pPr>
        <w:pStyle w:val="a3"/>
        <w:numPr>
          <w:ilvl w:val="0"/>
          <w:numId w:val="28"/>
        </w:numPr>
        <w:tabs>
          <w:tab w:val="left" w:pos="9498"/>
        </w:tabs>
        <w:ind w:left="284" w:hanging="284"/>
        <w:jc w:val="both"/>
        <w:rPr>
          <w:rFonts w:ascii="Times New Roman" w:hAnsi="Times New Roman" w:cs="Times New Roman"/>
          <w:position w:val="6"/>
        </w:rPr>
      </w:pPr>
      <w:r w:rsidRPr="00FC150A">
        <w:rPr>
          <w:rFonts w:ascii="Times New Roman" w:hAnsi="Times New Roman" w:cs="Times New Roman"/>
          <w:position w:val="6"/>
        </w:rPr>
        <w:t xml:space="preserve">Фізіологія. Короткий курс. 2-ге вид. / Мороз В.М., </w:t>
      </w:r>
      <w:proofErr w:type="spellStart"/>
      <w:r w:rsidRPr="00FC150A">
        <w:rPr>
          <w:rFonts w:ascii="Times New Roman" w:hAnsi="Times New Roman" w:cs="Times New Roman"/>
          <w:position w:val="6"/>
        </w:rPr>
        <w:t>Йолтухівський</w:t>
      </w:r>
      <w:proofErr w:type="spellEnd"/>
      <w:r w:rsidRPr="00FC150A">
        <w:rPr>
          <w:rFonts w:ascii="Times New Roman" w:hAnsi="Times New Roman" w:cs="Times New Roman"/>
          <w:position w:val="6"/>
        </w:rPr>
        <w:t xml:space="preserve"> М.В., Шандра О.А. [та ін.]- за ред. Мороз В.М., </w:t>
      </w:r>
      <w:proofErr w:type="spellStart"/>
      <w:r w:rsidRPr="00FC150A">
        <w:rPr>
          <w:rFonts w:ascii="Times New Roman" w:hAnsi="Times New Roman" w:cs="Times New Roman"/>
          <w:position w:val="6"/>
        </w:rPr>
        <w:t>Йолтухівський</w:t>
      </w:r>
      <w:proofErr w:type="spellEnd"/>
      <w:r w:rsidRPr="00FC150A">
        <w:rPr>
          <w:rFonts w:ascii="Times New Roman" w:hAnsi="Times New Roman" w:cs="Times New Roman"/>
          <w:position w:val="6"/>
        </w:rPr>
        <w:t xml:space="preserve"> М.В .– Вінниця: Нова книга. –2020. - 408 с.</w:t>
      </w:r>
    </w:p>
    <w:p w14:paraId="2AEBE7A1" w14:textId="77777777" w:rsidR="00FC150A" w:rsidRPr="00FC150A" w:rsidRDefault="00FC150A" w:rsidP="00FC150A">
      <w:pPr>
        <w:pStyle w:val="a3"/>
        <w:numPr>
          <w:ilvl w:val="0"/>
          <w:numId w:val="28"/>
        </w:numPr>
        <w:tabs>
          <w:tab w:val="left" w:pos="9498"/>
        </w:tabs>
        <w:ind w:left="284" w:hanging="284"/>
        <w:jc w:val="both"/>
        <w:rPr>
          <w:rStyle w:val="normaltextrun"/>
          <w:rFonts w:ascii="Times New Roman" w:hAnsi="Times New Roman" w:cs="Times New Roman"/>
          <w:shd w:val="clear" w:color="auto" w:fill="FFFFFF"/>
        </w:rPr>
      </w:pPr>
      <w:proofErr w:type="spellStart"/>
      <w:r w:rsidRPr="00FC150A">
        <w:rPr>
          <w:rFonts w:ascii="Times New Roman" w:hAnsi="Times New Roman" w:cs="Times New Roman"/>
          <w:position w:val="6"/>
        </w:rPr>
        <w:t>Філімонов</w:t>
      </w:r>
      <w:proofErr w:type="spellEnd"/>
      <w:r w:rsidRPr="00FC150A">
        <w:rPr>
          <w:rFonts w:ascii="Times New Roman" w:hAnsi="Times New Roman" w:cs="Times New Roman"/>
          <w:position w:val="6"/>
        </w:rPr>
        <w:t xml:space="preserve"> В. І. Фізіологія людини: підручник / В. Ф .</w:t>
      </w:r>
      <w:proofErr w:type="spellStart"/>
      <w:r w:rsidRPr="00FC150A">
        <w:rPr>
          <w:rFonts w:ascii="Times New Roman" w:hAnsi="Times New Roman" w:cs="Times New Roman"/>
          <w:position w:val="6"/>
        </w:rPr>
        <w:t>Філімонов</w:t>
      </w:r>
      <w:proofErr w:type="spellEnd"/>
      <w:r w:rsidRPr="00FC150A">
        <w:rPr>
          <w:rFonts w:ascii="Times New Roman" w:hAnsi="Times New Roman" w:cs="Times New Roman"/>
          <w:position w:val="6"/>
        </w:rPr>
        <w:t>. – 4е вид., К.: Медицина, 2021. - 488 с.</w:t>
      </w:r>
    </w:p>
    <w:p w14:paraId="3721E4CE" w14:textId="77777777" w:rsidR="00FC150A" w:rsidRPr="00FC150A" w:rsidRDefault="00FC150A" w:rsidP="00FC150A">
      <w:pPr>
        <w:pStyle w:val="a3"/>
        <w:numPr>
          <w:ilvl w:val="0"/>
          <w:numId w:val="28"/>
        </w:numPr>
        <w:tabs>
          <w:tab w:val="left" w:pos="9498"/>
        </w:tabs>
        <w:ind w:left="284" w:hanging="284"/>
        <w:jc w:val="both"/>
        <w:rPr>
          <w:rFonts w:ascii="Times New Roman" w:hAnsi="Times New Roman" w:cs="Times New Roman"/>
          <w:shd w:val="clear" w:color="auto" w:fill="FFFFFF"/>
        </w:rPr>
      </w:pPr>
      <w:r w:rsidRPr="00FC150A">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FC150A">
        <w:rPr>
          <w:rStyle w:val="normaltextrun"/>
          <w:rFonts w:ascii="Times New Roman" w:hAnsi="Times New Roman" w:cs="Times New Roman"/>
          <w:shd w:val="clear" w:color="auto" w:fill="FFFFFF"/>
        </w:rPr>
        <w:t>навч</w:t>
      </w:r>
      <w:proofErr w:type="spellEnd"/>
      <w:r w:rsidRPr="00FC150A">
        <w:rPr>
          <w:rStyle w:val="normaltextrun"/>
          <w:rFonts w:ascii="Times New Roman" w:hAnsi="Times New Roman" w:cs="Times New Roman"/>
          <w:shd w:val="clear" w:color="auto" w:fill="FFFFFF"/>
        </w:rPr>
        <w:t xml:space="preserve">. </w:t>
      </w:r>
      <w:proofErr w:type="spellStart"/>
      <w:r w:rsidRPr="00FC150A">
        <w:rPr>
          <w:rStyle w:val="normaltextrun"/>
          <w:rFonts w:ascii="Times New Roman" w:hAnsi="Times New Roman" w:cs="Times New Roman"/>
          <w:shd w:val="clear" w:color="auto" w:fill="FFFFFF"/>
        </w:rPr>
        <w:t>посіб</w:t>
      </w:r>
      <w:proofErr w:type="spellEnd"/>
      <w:r w:rsidRPr="00FC150A">
        <w:rPr>
          <w:rStyle w:val="normaltextrun"/>
          <w:rFonts w:ascii="Times New Roman" w:hAnsi="Times New Roman" w:cs="Times New Roman"/>
          <w:shd w:val="clear" w:color="auto" w:fill="FFFFFF"/>
        </w:rPr>
        <w:t xml:space="preserve">. / О. А. Шандра , Л. С. </w:t>
      </w:r>
      <w:proofErr w:type="spellStart"/>
      <w:r w:rsidRPr="00FC150A">
        <w:rPr>
          <w:rStyle w:val="normaltextrun"/>
          <w:rFonts w:ascii="Times New Roman" w:hAnsi="Times New Roman" w:cs="Times New Roman"/>
          <w:shd w:val="clear" w:color="auto" w:fill="FFFFFF"/>
        </w:rPr>
        <w:t>Годлевський</w:t>
      </w:r>
      <w:proofErr w:type="spellEnd"/>
      <w:r w:rsidRPr="00FC150A">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FC150A">
        <w:rPr>
          <w:rStyle w:val="normaltextrun"/>
          <w:rFonts w:ascii="Times New Roman" w:hAnsi="Times New Roman" w:cs="Times New Roman"/>
          <w:shd w:val="clear" w:color="auto" w:fill="FFFFFF"/>
        </w:rPr>
        <w:t>Онуфриенко</w:t>
      </w:r>
      <w:proofErr w:type="spellEnd"/>
      <w:r w:rsidRPr="00FC150A">
        <w:rPr>
          <w:rStyle w:val="normaltextrun"/>
          <w:rFonts w:ascii="Times New Roman" w:hAnsi="Times New Roman" w:cs="Times New Roman"/>
          <w:shd w:val="clear" w:color="auto" w:fill="FFFFFF"/>
        </w:rPr>
        <w:t xml:space="preserve">, Г. О. </w:t>
      </w:r>
      <w:proofErr w:type="spellStart"/>
      <w:r w:rsidRPr="00FC150A">
        <w:rPr>
          <w:rStyle w:val="normaltextrun"/>
          <w:rFonts w:ascii="Times New Roman" w:hAnsi="Times New Roman" w:cs="Times New Roman"/>
          <w:shd w:val="clear" w:color="auto" w:fill="FFFFFF"/>
        </w:rPr>
        <w:t>Волохова</w:t>
      </w:r>
      <w:proofErr w:type="spellEnd"/>
      <w:r w:rsidRPr="00FC150A">
        <w:rPr>
          <w:rStyle w:val="normaltextrun"/>
          <w:rFonts w:ascii="Times New Roman" w:hAnsi="Times New Roman" w:cs="Times New Roman"/>
          <w:shd w:val="clear" w:color="auto" w:fill="FFFFFF"/>
        </w:rPr>
        <w:t xml:space="preserve">, М. Ю. </w:t>
      </w:r>
      <w:proofErr w:type="spellStart"/>
      <w:r w:rsidRPr="00FC150A">
        <w:rPr>
          <w:rStyle w:val="normaltextrun"/>
          <w:rFonts w:ascii="Times New Roman" w:hAnsi="Times New Roman" w:cs="Times New Roman"/>
          <w:shd w:val="clear" w:color="auto" w:fill="FFFFFF"/>
        </w:rPr>
        <w:t>Русакова</w:t>
      </w:r>
      <w:proofErr w:type="spellEnd"/>
      <w:r w:rsidRPr="00FC150A">
        <w:rPr>
          <w:rStyle w:val="normaltextrun"/>
          <w:rFonts w:ascii="Times New Roman" w:hAnsi="Times New Roman" w:cs="Times New Roman"/>
          <w:shd w:val="clear" w:color="auto" w:fill="FFFFFF"/>
        </w:rPr>
        <w:t xml:space="preserve"> – Одеса : </w:t>
      </w:r>
      <w:proofErr w:type="spellStart"/>
      <w:r w:rsidRPr="00FC150A">
        <w:rPr>
          <w:rStyle w:val="normaltextrun"/>
          <w:rFonts w:ascii="Times New Roman" w:hAnsi="Times New Roman" w:cs="Times New Roman"/>
          <w:shd w:val="clear" w:color="auto" w:fill="FFFFFF"/>
        </w:rPr>
        <w:t>Олді</w:t>
      </w:r>
      <w:proofErr w:type="spellEnd"/>
      <w:r w:rsidRPr="00FC150A">
        <w:rPr>
          <w:rStyle w:val="normaltextrun"/>
          <w:rFonts w:ascii="Times New Roman" w:hAnsi="Times New Roman" w:cs="Times New Roman"/>
          <w:shd w:val="clear" w:color="auto" w:fill="FFFFFF"/>
        </w:rPr>
        <w:t xml:space="preserve">+, 2024. – 180 с. ISВN 978-966-992-516-9 </w:t>
      </w:r>
      <w:hyperlink r:id="rId30" w:tgtFrame="_blank" w:history="1">
        <w:r w:rsidRPr="00FC150A">
          <w:rPr>
            <w:rStyle w:val="normaltextrun"/>
            <w:rFonts w:ascii="Times New Roman" w:hAnsi="Times New Roman" w:cs="Times New Roman"/>
            <w:color w:val="0000FF"/>
            <w:u w:val="single"/>
            <w:shd w:val="clear" w:color="auto" w:fill="FFFFFF"/>
          </w:rPr>
          <w:t>Див.</w:t>
        </w:r>
      </w:hyperlink>
    </w:p>
    <w:p w14:paraId="2A537A18" w14:textId="77777777" w:rsidR="00FC150A" w:rsidRPr="00FC150A" w:rsidRDefault="00FC150A" w:rsidP="00FC150A">
      <w:pPr>
        <w:pStyle w:val="a3"/>
        <w:numPr>
          <w:ilvl w:val="0"/>
          <w:numId w:val="28"/>
        </w:numPr>
        <w:tabs>
          <w:tab w:val="left" w:pos="9498"/>
        </w:tabs>
        <w:ind w:left="284" w:hanging="284"/>
        <w:jc w:val="both"/>
        <w:rPr>
          <w:rFonts w:ascii="Times New Roman" w:hAnsi="Times New Roman" w:cs="Times New Roman"/>
          <w:shd w:val="clear" w:color="auto" w:fill="FFFFFF"/>
        </w:rPr>
      </w:pPr>
      <w:r w:rsidRPr="00FC150A">
        <w:rPr>
          <w:rFonts w:ascii="Times New Roman" w:hAnsi="Times New Roman" w:cs="Times New Roman"/>
          <w:position w:val="6"/>
        </w:rPr>
        <w:t xml:space="preserve">Фізіологія : підручник для </w:t>
      </w:r>
      <w:proofErr w:type="spellStart"/>
      <w:r w:rsidRPr="00FC150A">
        <w:rPr>
          <w:rFonts w:ascii="Times New Roman" w:hAnsi="Times New Roman" w:cs="Times New Roman"/>
          <w:position w:val="6"/>
        </w:rPr>
        <w:t>студ</w:t>
      </w:r>
      <w:proofErr w:type="spellEnd"/>
      <w:r w:rsidRPr="00FC150A">
        <w:rPr>
          <w:rFonts w:ascii="Times New Roman" w:hAnsi="Times New Roman" w:cs="Times New Roman"/>
          <w:position w:val="6"/>
        </w:rPr>
        <w:t xml:space="preserve">. </w:t>
      </w:r>
      <w:proofErr w:type="spellStart"/>
      <w:r w:rsidRPr="00FC150A">
        <w:rPr>
          <w:rFonts w:ascii="Times New Roman" w:hAnsi="Times New Roman" w:cs="Times New Roman"/>
          <w:position w:val="6"/>
        </w:rPr>
        <w:t>вищ</w:t>
      </w:r>
      <w:proofErr w:type="spellEnd"/>
      <w:r w:rsidRPr="00FC150A">
        <w:rPr>
          <w:rFonts w:ascii="Times New Roman" w:hAnsi="Times New Roman" w:cs="Times New Roman"/>
          <w:position w:val="6"/>
        </w:rPr>
        <w:t xml:space="preserve">. мед. </w:t>
      </w:r>
      <w:proofErr w:type="spellStart"/>
      <w:r w:rsidRPr="00FC150A">
        <w:rPr>
          <w:rFonts w:ascii="Times New Roman" w:hAnsi="Times New Roman" w:cs="Times New Roman"/>
          <w:position w:val="6"/>
        </w:rPr>
        <w:t>навч</w:t>
      </w:r>
      <w:proofErr w:type="spellEnd"/>
      <w:r w:rsidRPr="00FC150A">
        <w:rPr>
          <w:rFonts w:ascii="Times New Roman" w:hAnsi="Times New Roman" w:cs="Times New Roman"/>
          <w:position w:val="6"/>
        </w:rPr>
        <w:t xml:space="preserve">. </w:t>
      </w:r>
      <w:proofErr w:type="spellStart"/>
      <w:r w:rsidRPr="00FC150A">
        <w:rPr>
          <w:rFonts w:ascii="Times New Roman" w:hAnsi="Times New Roman" w:cs="Times New Roman"/>
          <w:position w:val="6"/>
        </w:rPr>
        <w:t>закл</w:t>
      </w:r>
      <w:proofErr w:type="spellEnd"/>
      <w:r w:rsidRPr="00FC150A">
        <w:rPr>
          <w:rFonts w:ascii="Times New Roman" w:hAnsi="Times New Roman" w:cs="Times New Roman"/>
          <w:position w:val="6"/>
        </w:rPr>
        <w:t xml:space="preserve">. / В. Г. Шевчук [та ін.], за ред. В. Г. Шевчука. - Вид. 5, </w:t>
      </w:r>
      <w:proofErr w:type="spellStart"/>
      <w:r w:rsidRPr="00FC150A">
        <w:rPr>
          <w:rFonts w:ascii="Times New Roman" w:hAnsi="Times New Roman" w:cs="Times New Roman"/>
          <w:position w:val="6"/>
        </w:rPr>
        <w:t>випр</w:t>
      </w:r>
      <w:proofErr w:type="spellEnd"/>
      <w:r w:rsidRPr="00FC150A">
        <w:rPr>
          <w:rFonts w:ascii="Times New Roman" w:hAnsi="Times New Roman" w:cs="Times New Roman"/>
          <w:position w:val="6"/>
        </w:rPr>
        <w:t xml:space="preserve">. і </w:t>
      </w:r>
      <w:proofErr w:type="spellStart"/>
      <w:r w:rsidRPr="00FC150A">
        <w:rPr>
          <w:rFonts w:ascii="Times New Roman" w:hAnsi="Times New Roman" w:cs="Times New Roman"/>
          <w:position w:val="6"/>
        </w:rPr>
        <w:t>доповн</w:t>
      </w:r>
      <w:proofErr w:type="spellEnd"/>
      <w:r w:rsidRPr="00FC150A">
        <w:rPr>
          <w:rFonts w:ascii="Times New Roman" w:hAnsi="Times New Roman" w:cs="Times New Roman"/>
          <w:position w:val="6"/>
        </w:rPr>
        <w:t>. – Вінниця : Нова книга. - 2021. - 448 с.</w:t>
      </w:r>
      <w:r w:rsidRPr="00FC150A">
        <w:rPr>
          <w:rFonts w:ascii="Times New Roman" w:hAnsi="Times New Roman" w:cs="Times New Roman"/>
        </w:rPr>
        <w:t>.</w:t>
      </w:r>
    </w:p>
    <w:p w14:paraId="5F7FBA97" w14:textId="77777777" w:rsidR="00FC150A" w:rsidRPr="00C7274D" w:rsidRDefault="00FC150A" w:rsidP="00FC150A">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Додаткова</w:t>
      </w:r>
    </w:p>
    <w:p w14:paraId="422624D2" w14:textId="77777777" w:rsidR="00FC150A" w:rsidRPr="00FC150A" w:rsidRDefault="00FC150A" w:rsidP="00FC150A">
      <w:pPr>
        <w:pStyle w:val="a3"/>
        <w:widowControl/>
        <w:numPr>
          <w:ilvl w:val="0"/>
          <w:numId w:val="109"/>
        </w:numPr>
        <w:tabs>
          <w:tab w:val="left" w:pos="9498"/>
        </w:tabs>
        <w:ind w:left="284" w:hanging="284"/>
        <w:jc w:val="both"/>
        <w:rPr>
          <w:rFonts w:ascii="Times New Roman" w:eastAsia="Calibri" w:hAnsi="Times New Roman" w:cs="Times New Roman"/>
          <w:color w:val="auto"/>
          <w:position w:val="6"/>
          <w:lang w:val="en-US" w:eastAsia="en-US" w:bidi="ar-SA"/>
        </w:rPr>
      </w:pPr>
      <w:r w:rsidRPr="00FC150A">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FC150A">
        <w:rPr>
          <w:rFonts w:ascii="Times New Roman" w:eastAsia="Calibri" w:hAnsi="Times New Roman" w:cs="Times New Roman"/>
          <w:color w:val="auto"/>
          <w:position w:val="6"/>
          <w:lang w:val="en-US" w:eastAsia="en-US" w:bidi="ar-SA"/>
        </w:rPr>
        <w:t>Vinnytsya</w:t>
      </w:r>
      <w:proofErr w:type="spellEnd"/>
      <w:r w:rsidRPr="00FC150A">
        <w:rPr>
          <w:rFonts w:ascii="Times New Roman" w:eastAsia="Calibri" w:hAnsi="Times New Roman" w:cs="Times New Roman"/>
          <w:color w:val="auto"/>
          <w:position w:val="6"/>
          <w:lang w:val="en-US" w:eastAsia="en-US" w:bidi="ar-SA"/>
        </w:rPr>
        <w:t xml:space="preserve">: Nova </w:t>
      </w:r>
      <w:proofErr w:type="spellStart"/>
      <w:r w:rsidRPr="00FC150A">
        <w:rPr>
          <w:rFonts w:ascii="Times New Roman" w:eastAsia="Calibri" w:hAnsi="Times New Roman" w:cs="Times New Roman"/>
          <w:color w:val="auto"/>
          <w:position w:val="6"/>
          <w:lang w:val="en-US" w:eastAsia="en-US" w:bidi="ar-SA"/>
        </w:rPr>
        <w:t>Kniga</w:t>
      </w:r>
      <w:proofErr w:type="spellEnd"/>
      <w:r w:rsidRPr="00FC150A">
        <w:rPr>
          <w:rFonts w:ascii="Times New Roman" w:eastAsia="Calibri" w:hAnsi="Times New Roman" w:cs="Times New Roman"/>
          <w:color w:val="auto"/>
          <w:position w:val="6"/>
          <w:lang w:val="en-US" w:eastAsia="en-US" w:bidi="ar-SA"/>
        </w:rPr>
        <w:t>. - 2020. – 728</w:t>
      </w:r>
      <w:r w:rsidRPr="00FC150A">
        <w:rPr>
          <w:rFonts w:ascii="Times New Roman" w:eastAsia="Calibri" w:hAnsi="Times New Roman" w:cs="Times New Roman"/>
          <w:color w:val="auto"/>
          <w:position w:val="6"/>
          <w:lang w:eastAsia="en-US" w:bidi="ar-SA"/>
        </w:rPr>
        <w:t xml:space="preserve"> </w:t>
      </w:r>
      <w:r w:rsidRPr="00FC150A">
        <w:rPr>
          <w:rFonts w:ascii="Times New Roman" w:eastAsia="Calibri" w:hAnsi="Times New Roman" w:cs="Times New Roman"/>
          <w:color w:val="auto"/>
          <w:position w:val="6"/>
          <w:lang w:val="en-US" w:eastAsia="en-US" w:bidi="ar-SA"/>
        </w:rPr>
        <w:t>p.</w:t>
      </w:r>
    </w:p>
    <w:p w14:paraId="4C5F70B1" w14:textId="77777777" w:rsidR="00FC150A" w:rsidRPr="00FC150A" w:rsidRDefault="00FC150A" w:rsidP="00FC150A">
      <w:pPr>
        <w:pStyle w:val="a3"/>
        <w:widowControl/>
        <w:numPr>
          <w:ilvl w:val="0"/>
          <w:numId w:val="109"/>
        </w:numPr>
        <w:tabs>
          <w:tab w:val="left" w:pos="9498"/>
        </w:tabs>
        <w:ind w:left="284" w:hanging="284"/>
        <w:jc w:val="both"/>
        <w:rPr>
          <w:rFonts w:ascii="Times New Roman" w:eastAsia="Calibri" w:hAnsi="Times New Roman" w:cs="Times New Roman"/>
          <w:color w:val="auto"/>
          <w:position w:val="6"/>
          <w:lang w:val="en-US" w:eastAsia="en-US" w:bidi="ar-SA"/>
        </w:rPr>
      </w:pPr>
      <w:r w:rsidRPr="00FC150A">
        <w:rPr>
          <w:rFonts w:ascii="Times New Roman" w:eastAsia="Calibri" w:hAnsi="Times New Roman" w:cs="Times New Roman"/>
          <w:color w:val="auto"/>
          <w:position w:val="6"/>
          <w:lang w:val="en-US" w:eastAsia="en-US" w:bidi="ar-SA"/>
        </w:rPr>
        <w:t xml:space="preserve">Costanzo L. S. Physiology / L. S. </w:t>
      </w:r>
      <w:proofErr w:type="gramStart"/>
      <w:r w:rsidRPr="00FC150A">
        <w:rPr>
          <w:rFonts w:ascii="Times New Roman" w:eastAsia="Calibri" w:hAnsi="Times New Roman" w:cs="Times New Roman"/>
          <w:color w:val="auto"/>
          <w:position w:val="6"/>
          <w:lang w:val="en-US" w:eastAsia="en-US" w:bidi="ar-SA"/>
        </w:rPr>
        <w:t>Costanzo.-</w:t>
      </w:r>
      <w:proofErr w:type="gramEnd"/>
      <w:r w:rsidRPr="00FC150A">
        <w:rPr>
          <w:rFonts w:ascii="Times New Roman" w:eastAsia="Calibri" w:hAnsi="Times New Roman" w:cs="Times New Roman"/>
          <w:color w:val="auto"/>
          <w:position w:val="6"/>
          <w:lang w:val="en-US" w:eastAsia="en-US" w:bidi="ar-SA"/>
        </w:rPr>
        <w:t xml:space="preserve"> Elsevier Health Sciences.</w:t>
      </w:r>
      <w:r w:rsidRPr="00FC150A">
        <w:rPr>
          <w:rFonts w:ascii="Times New Roman" w:eastAsia="Calibri" w:hAnsi="Times New Roman" w:cs="Times New Roman"/>
          <w:color w:val="auto"/>
          <w:position w:val="6"/>
          <w:lang w:eastAsia="en-US" w:bidi="ar-SA"/>
        </w:rPr>
        <w:t xml:space="preserve"> </w:t>
      </w:r>
      <w:r w:rsidRPr="00FC150A">
        <w:rPr>
          <w:rFonts w:ascii="Times New Roman" w:eastAsia="Calibri" w:hAnsi="Times New Roman" w:cs="Times New Roman"/>
          <w:color w:val="auto"/>
          <w:position w:val="6"/>
          <w:lang w:val="en-US" w:eastAsia="en-US" w:bidi="ar-SA"/>
        </w:rPr>
        <w:t>-</w:t>
      </w:r>
      <w:r w:rsidRPr="00FC150A">
        <w:rPr>
          <w:rFonts w:ascii="Times New Roman" w:eastAsia="Calibri" w:hAnsi="Times New Roman" w:cs="Times New Roman"/>
          <w:color w:val="auto"/>
          <w:position w:val="6"/>
          <w:lang w:eastAsia="en-US" w:bidi="ar-SA"/>
        </w:rPr>
        <w:t xml:space="preserve"> </w:t>
      </w:r>
      <w:r w:rsidRPr="00FC150A">
        <w:rPr>
          <w:rFonts w:ascii="Times New Roman" w:eastAsia="Calibri" w:hAnsi="Times New Roman" w:cs="Times New Roman"/>
          <w:color w:val="auto"/>
          <w:position w:val="6"/>
          <w:lang w:val="en-US" w:eastAsia="en-US" w:bidi="ar-SA"/>
        </w:rPr>
        <w:t>7th ed.,</w:t>
      </w:r>
      <w:r w:rsidRPr="00FC150A">
        <w:rPr>
          <w:rFonts w:ascii="Times New Roman" w:eastAsia="Calibri" w:hAnsi="Times New Roman" w:cs="Times New Roman"/>
          <w:color w:val="auto"/>
          <w:position w:val="6"/>
          <w:lang w:eastAsia="en-US" w:bidi="ar-SA"/>
        </w:rPr>
        <w:t xml:space="preserve"> </w:t>
      </w:r>
      <w:r w:rsidRPr="00FC150A">
        <w:rPr>
          <w:rFonts w:ascii="Times New Roman" w:eastAsia="Calibri" w:hAnsi="Times New Roman" w:cs="Times New Roman"/>
          <w:color w:val="auto"/>
          <w:position w:val="6"/>
          <w:lang w:val="en-US" w:eastAsia="en-US" w:bidi="ar-SA"/>
        </w:rPr>
        <w:t>2021.</w:t>
      </w:r>
      <w:r w:rsidRPr="00FC150A">
        <w:rPr>
          <w:rFonts w:ascii="Times New Roman" w:eastAsia="Calibri" w:hAnsi="Times New Roman" w:cs="Times New Roman"/>
          <w:color w:val="auto"/>
          <w:position w:val="6"/>
          <w:lang w:eastAsia="en-US" w:bidi="ar-SA"/>
        </w:rPr>
        <w:t xml:space="preserve"> </w:t>
      </w:r>
      <w:r w:rsidRPr="00FC150A">
        <w:rPr>
          <w:rFonts w:ascii="Times New Roman" w:eastAsia="Calibri" w:hAnsi="Times New Roman" w:cs="Times New Roman"/>
          <w:color w:val="auto"/>
          <w:position w:val="6"/>
          <w:lang w:val="en-US" w:eastAsia="en-US" w:bidi="ar-SA"/>
        </w:rPr>
        <w:t xml:space="preserve">-528 p. </w:t>
      </w:r>
    </w:p>
    <w:p w14:paraId="04731F6E" w14:textId="77777777" w:rsidR="00FC150A" w:rsidRPr="00FC150A" w:rsidRDefault="00FC150A" w:rsidP="00FC150A">
      <w:pPr>
        <w:pStyle w:val="a3"/>
        <w:widowControl/>
        <w:numPr>
          <w:ilvl w:val="0"/>
          <w:numId w:val="109"/>
        </w:numPr>
        <w:tabs>
          <w:tab w:val="left" w:pos="9498"/>
        </w:tabs>
        <w:ind w:left="284" w:hanging="284"/>
        <w:jc w:val="both"/>
        <w:rPr>
          <w:rFonts w:ascii="Times New Roman" w:eastAsia="Calibri" w:hAnsi="Times New Roman" w:cs="Times New Roman"/>
          <w:color w:val="auto"/>
          <w:position w:val="6"/>
          <w:lang w:val="en-US" w:eastAsia="en-US" w:bidi="ar-SA"/>
        </w:rPr>
      </w:pPr>
      <w:r w:rsidRPr="00FC150A">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4F896C5E" w14:textId="77777777" w:rsidR="00FC150A" w:rsidRPr="00FC150A" w:rsidRDefault="00FC150A" w:rsidP="00FC150A">
      <w:pPr>
        <w:pStyle w:val="a3"/>
        <w:widowControl/>
        <w:numPr>
          <w:ilvl w:val="0"/>
          <w:numId w:val="109"/>
        </w:numPr>
        <w:tabs>
          <w:tab w:val="left" w:pos="9498"/>
        </w:tabs>
        <w:ind w:left="284" w:hanging="284"/>
        <w:jc w:val="both"/>
        <w:rPr>
          <w:rFonts w:ascii="Times New Roman" w:eastAsia="Calibri" w:hAnsi="Times New Roman" w:cs="Times New Roman"/>
          <w:color w:val="auto"/>
          <w:position w:val="6"/>
          <w:lang w:val="en-US" w:eastAsia="en-US" w:bidi="ar-SA"/>
        </w:rPr>
      </w:pPr>
      <w:r w:rsidRPr="00FC150A">
        <w:rPr>
          <w:rFonts w:ascii="Times New Roman" w:eastAsia="Calibri" w:hAnsi="Times New Roman" w:cs="Times New Roman"/>
          <w:color w:val="auto"/>
          <w:position w:val="6"/>
          <w:lang w:val="en-US" w:eastAsia="en-US" w:bidi="ar-SA"/>
        </w:rPr>
        <w:t xml:space="preserve">Guyton </w:t>
      </w:r>
      <w:r w:rsidRPr="00FC150A">
        <w:rPr>
          <w:rFonts w:ascii="Times New Roman" w:eastAsia="Calibri" w:hAnsi="Times New Roman" w:cs="Times New Roman"/>
          <w:color w:val="auto"/>
          <w:position w:val="6"/>
          <w:lang w:val="ru-RU" w:eastAsia="en-US" w:bidi="ar-SA"/>
        </w:rPr>
        <w:t>А</w:t>
      </w:r>
      <w:r w:rsidRPr="00FC150A">
        <w:rPr>
          <w:rFonts w:ascii="Times New Roman" w:eastAsia="Calibri" w:hAnsi="Times New Roman" w:cs="Times New Roman"/>
          <w:color w:val="auto"/>
          <w:position w:val="6"/>
          <w:lang w:val="en-US" w:eastAsia="en-US" w:bidi="ar-SA"/>
        </w:rPr>
        <w:t xml:space="preserve">. Textbook of Medical Physiology / A. </w:t>
      </w:r>
      <w:proofErr w:type="gramStart"/>
      <w:r w:rsidRPr="00FC150A">
        <w:rPr>
          <w:rFonts w:ascii="Times New Roman" w:eastAsia="Calibri" w:hAnsi="Times New Roman" w:cs="Times New Roman"/>
          <w:color w:val="auto"/>
          <w:position w:val="6"/>
          <w:lang w:val="en-US" w:eastAsia="en-US" w:bidi="ar-SA"/>
        </w:rPr>
        <w:t>Guyton,  J.</w:t>
      </w:r>
      <w:proofErr w:type="gramEnd"/>
      <w:r w:rsidRPr="00FC150A">
        <w:rPr>
          <w:rFonts w:ascii="Times New Roman" w:eastAsia="Calibri" w:hAnsi="Times New Roman" w:cs="Times New Roman"/>
          <w:color w:val="auto"/>
          <w:position w:val="6"/>
          <w:lang w:val="en-US" w:eastAsia="en-US" w:bidi="ar-SA"/>
        </w:rPr>
        <w:t xml:space="preserve"> E. Hall. -  Elsevier. -  14th Edition, 2021. – 1820 p.</w:t>
      </w:r>
    </w:p>
    <w:p w14:paraId="660F2ED5" w14:textId="77777777" w:rsidR="00FC150A" w:rsidRPr="00FC150A" w:rsidRDefault="00FC150A" w:rsidP="00FC150A">
      <w:pPr>
        <w:pStyle w:val="a3"/>
        <w:widowControl/>
        <w:numPr>
          <w:ilvl w:val="0"/>
          <w:numId w:val="109"/>
        </w:numPr>
        <w:tabs>
          <w:tab w:val="left" w:pos="9498"/>
        </w:tabs>
        <w:ind w:left="284" w:hanging="284"/>
        <w:jc w:val="both"/>
        <w:rPr>
          <w:rFonts w:ascii="Times New Roman" w:eastAsia="Calibri" w:hAnsi="Times New Roman" w:cs="Times New Roman"/>
          <w:color w:val="auto"/>
          <w:position w:val="6"/>
          <w:lang w:val="en-US" w:eastAsia="en-US" w:bidi="ar-SA"/>
        </w:rPr>
      </w:pPr>
      <w:r w:rsidRPr="00FC150A">
        <w:rPr>
          <w:rFonts w:ascii="Times New Roman" w:eastAsia="Calibri" w:hAnsi="Times New Roman" w:cs="Times New Roman"/>
          <w:color w:val="auto"/>
          <w:position w:val="6"/>
          <w:lang w:val="en-US" w:eastAsia="en-US" w:bidi="ar-SA"/>
        </w:rPr>
        <w:t xml:space="preserve">Koeppen B. M. Berne and Levy Physiology </w:t>
      </w:r>
      <w:proofErr w:type="gramStart"/>
      <w:r w:rsidRPr="00FC150A">
        <w:rPr>
          <w:rFonts w:ascii="Times New Roman" w:eastAsia="Calibri" w:hAnsi="Times New Roman" w:cs="Times New Roman"/>
          <w:color w:val="auto"/>
          <w:position w:val="6"/>
          <w:lang w:val="en-US" w:eastAsia="en-US" w:bidi="ar-SA"/>
        </w:rPr>
        <w:t>/  B.</w:t>
      </w:r>
      <w:proofErr w:type="gramEnd"/>
      <w:r w:rsidRPr="00FC150A">
        <w:rPr>
          <w:rFonts w:ascii="Times New Roman" w:eastAsia="Calibri" w:hAnsi="Times New Roman" w:cs="Times New Roman"/>
          <w:color w:val="auto"/>
          <w:position w:val="6"/>
          <w:lang w:val="en-US" w:eastAsia="en-US" w:bidi="ar-SA"/>
        </w:rPr>
        <w:t xml:space="preserve"> M. </w:t>
      </w:r>
      <w:proofErr w:type="gramStart"/>
      <w:r w:rsidRPr="00FC150A">
        <w:rPr>
          <w:rFonts w:ascii="Times New Roman" w:eastAsia="Calibri" w:hAnsi="Times New Roman" w:cs="Times New Roman"/>
          <w:color w:val="auto"/>
          <w:position w:val="6"/>
          <w:lang w:val="en-US" w:eastAsia="en-US" w:bidi="ar-SA"/>
        </w:rPr>
        <w:t>Koeppen,  B.</w:t>
      </w:r>
      <w:proofErr w:type="gramEnd"/>
      <w:r w:rsidRPr="00FC150A">
        <w:rPr>
          <w:rFonts w:ascii="Times New Roman" w:eastAsia="Calibri" w:hAnsi="Times New Roman" w:cs="Times New Roman"/>
          <w:color w:val="auto"/>
          <w:position w:val="6"/>
          <w:lang w:val="en-US" w:eastAsia="en-US" w:bidi="ar-SA"/>
        </w:rPr>
        <w:t xml:space="preserve"> A. Stanton. -  Elsevier Health Sciences. - 8th edition, 2023. – 864 p.</w:t>
      </w:r>
    </w:p>
    <w:p w14:paraId="6F8495AA" w14:textId="77777777" w:rsidR="00FC150A" w:rsidRPr="00FC150A" w:rsidRDefault="00FC150A" w:rsidP="00FC150A">
      <w:pPr>
        <w:pStyle w:val="a3"/>
        <w:widowControl/>
        <w:numPr>
          <w:ilvl w:val="0"/>
          <w:numId w:val="109"/>
        </w:numPr>
        <w:tabs>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FC150A">
        <w:rPr>
          <w:rFonts w:ascii="Times New Roman" w:eastAsia="Calibri" w:hAnsi="Times New Roman" w:cs="Times New Roman"/>
          <w:color w:val="auto"/>
          <w:position w:val="6"/>
          <w:lang w:val="en-US" w:eastAsia="en-US" w:bidi="ar-SA"/>
        </w:rPr>
        <w:t>Sembulingam</w:t>
      </w:r>
      <w:proofErr w:type="spellEnd"/>
      <w:r w:rsidRPr="00FC150A">
        <w:rPr>
          <w:rFonts w:ascii="Times New Roman" w:eastAsia="Calibri" w:hAnsi="Times New Roman" w:cs="Times New Roman"/>
          <w:color w:val="auto"/>
          <w:position w:val="6"/>
          <w:lang w:val="en-US" w:eastAsia="en-US" w:bidi="ar-SA"/>
        </w:rPr>
        <w:t xml:space="preserve"> K. Essentials of Medical Physiology / K. </w:t>
      </w:r>
      <w:proofErr w:type="spellStart"/>
      <w:r w:rsidRPr="00FC150A">
        <w:rPr>
          <w:rFonts w:ascii="Times New Roman" w:eastAsia="Calibri" w:hAnsi="Times New Roman" w:cs="Times New Roman"/>
          <w:color w:val="auto"/>
          <w:position w:val="6"/>
          <w:lang w:val="en-US" w:eastAsia="en-US" w:bidi="ar-SA"/>
        </w:rPr>
        <w:t>Sembulingam</w:t>
      </w:r>
      <w:proofErr w:type="spellEnd"/>
      <w:r w:rsidRPr="00FC150A">
        <w:rPr>
          <w:rFonts w:ascii="Times New Roman" w:eastAsia="Calibri" w:hAnsi="Times New Roman" w:cs="Times New Roman"/>
          <w:color w:val="auto"/>
          <w:position w:val="6"/>
          <w:lang w:val="en-US" w:eastAsia="en-US" w:bidi="ar-SA"/>
        </w:rPr>
        <w:t xml:space="preserve">, P. </w:t>
      </w:r>
      <w:proofErr w:type="spellStart"/>
      <w:r w:rsidRPr="00FC150A">
        <w:rPr>
          <w:rFonts w:ascii="Times New Roman" w:eastAsia="Calibri" w:hAnsi="Times New Roman" w:cs="Times New Roman"/>
          <w:color w:val="auto"/>
          <w:position w:val="6"/>
          <w:lang w:val="en-US" w:eastAsia="en-US" w:bidi="ar-SA"/>
        </w:rPr>
        <w:t>Sembulingam</w:t>
      </w:r>
      <w:proofErr w:type="spellEnd"/>
      <w:r w:rsidRPr="00FC150A">
        <w:rPr>
          <w:rFonts w:ascii="Times New Roman" w:eastAsia="Calibri" w:hAnsi="Times New Roman" w:cs="Times New Roman"/>
          <w:color w:val="auto"/>
          <w:position w:val="6"/>
          <w:lang w:val="en-US" w:eastAsia="en-US" w:bidi="ar-SA"/>
        </w:rPr>
        <w:t>. – Jaypee Brothers Medical Publishers. – 9th ed., 2022. –1022 p.</w:t>
      </w:r>
    </w:p>
    <w:p w14:paraId="4C6E975D" w14:textId="77777777" w:rsidR="00FC150A" w:rsidRPr="00C7274D" w:rsidRDefault="00FC150A" w:rsidP="00FC150A">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lastRenderedPageBreak/>
        <w:t>Електронні інформаційні ресурси</w:t>
      </w:r>
    </w:p>
    <w:p w14:paraId="49B1A752" w14:textId="77777777" w:rsidR="00FC150A" w:rsidRPr="00FC150A" w:rsidRDefault="00FC150A" w:rsidP="00FC150A">
      <w:pPr>
        <w:pStyle w:val="a3"/>
        <w:widowControl/>
        <w:numPr>
          <w:ilvl w:val="0"/>
          <w:numId w:val="110"/>
        </w:numPr>
        <w:tabs>
          <w:tab w:val="left" w:pos="9498"/>
        </w:tabs>
        <w:ind w:left="284" w:hanging="284"/>
        <w:jc w:val="both"/>
        <w:rPr>
          <w:rFonts w:ascii="Times New Roman" w:eastAsia="Calibri" w:hAnsi="Times New Roman" w:cs="Times New Roman"/>
          <w:color w:val="auto"/>
          <w:position w:val="6"/>
          <w:lang w:eastAsia="en-US" w:bidi="ar-SA"/>
        </w:rPr>
      </w:pPr>
      <w:r w:rsidRPr="00FC150A">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FC150A">
        <w:rPr>
          <w:rFonts w:ascii="Times New Roman" w:eastAsia="Calibri" w:hAnsi="Times New Roman" w:cs="Times New Roman"/>
          <w:color w:val="auto"/>
          <w:position w:val="6"/>
          <w:lang w:eastAsia="en-US" w:bidi="ar-SA"/>
        </w:rPr>
        <w:t>ОНМедУ</w:t>
      </w:r>
      <w:proofErr w:type="spellEnd"/>
      <w:r w:rsidRPr="00FC150A">
        <w:rPr>
          <w:rFonts w:ascii="Times New Roman" w:eastAsia="Calibri" w:hAnsi="Times New Roman" w:cs="Times New Roman"/>
          <w:color w:val="auto"/>
          <w:position w:val="6"/>
          <w:lang w:eastAsia="en-US" w:bidi="ar-SA"/>
        </w:rPr>
        <w:t xml:space="preserve"> </w:t>
      </w:r>
      <w:hyperlink r:id="rId31" w:history="1">
        <w:r w:rsidRPr="00FC150A">
          <w:rPr>
            <w:rFonts w:ascii="Times New Roman" w:eastAsia="Calibri" w:hAnsi="Times New Roman" w:cs="Times New Roman"/>
            <w:color w:val="0563C1"/>
            <w:u w:val="single"/>
            <w:lang w:eastAsia="en-US" w:bidi="ar-SA"/>
          </w:rPr>
          <w:t>https://onmedu.edu.ua/kafedra/biofiziki-informatiki-medichnoi-aparaturi/</w:t>
        </w:r>
      </w:hyperlink>
    </w:p>
    <w:p w14:paraId="3F6CDB24" w14:textId="77777777" w:rsidR="00FC150A" w:rsidRPr="00FC150A" w:rsidRDefault="00FC150A" w:rsidP="00FC150A">
      <w:pPr>
        <w:pStyle w:val="a3"/>
        <w:widowControl/>
        <w:numPr>
          <w:ilvl w:val="0"/>
          <w:numId w:val="110"/>
        </w:numPr>
        <w:tabs>
          <w:tab w:val="left" w:pos="9498"/>
        </w:tabs>
        <w:ind w:left="284" w:hanging="284"/>
        <w:jc w:val="both"/>
        <w:rPr>
          <w:rFonts w:ascii="Times New Roman" w:eastAsia="Calibri" w:hAnsi="Times New Roman" w:cs="Times New Roman"/>
          <w:color w:val="auto"/>
          <w:lang w:val="ru-RU" w:eastAsia="en-US" w:bidi="ar-SA"/>
        </w:rPr>
      </w:pPr>
      <w:r w:rsidRPr="00FC150A">
        <w:rPr>
          <w:rFonts w:ascii="Times New Roman" w:eastAsia="Calibri" w:hAnsi="Times New Roman" w:cs="Times New Roman"/>
          <w:color w:val="auto"/>
          <w:lang w:val="ru-RU" w:eastAsia="en-US" w:bidi="ar-SA"/>
        </w:rPr>
        <w:t xml:space="preserve">Центр </w:t>
      </w:r>
      <w:proofErr w:type="spellStart"/>
      <w:r w:rsidRPr="00FC150A">
        <w:rPr>
          <w:rFonts w:ascii="Times New Roman" w:eastAsia="Calibri" w:hAnsi="Times New Roman" w:cs="Times New Roman"/>
          <w:color w:val="auto"/>
          <w:lang w:val="ru-RU" w:eastAsia="en-US" w:bidi="ar-SA"/>
        </w:rPr>
        <w:t>тестування</w:t>
      </w:r>
      <w:proofErr w:type="spellEnd"/>
      <w:r w:rsidRPr="00FC150A">
        <w:rPr>
          <w:rFonts w:ascii="Times New Roman" w:eastAsia="Calibri" w:hAnsi="Times New Roman" w:cs="Times New Roman"/>
          <w:color w:val="auto"/>
          <w:lang w:val="ru-RU" w:eastAsia="en-US" w:bidi="ar-SA"/>
        </w:rPr>
        <w:t xml:space="preserve"> – база </w:t>
      </w:r>
      <w:proofErr w:type="spellStart"/>
      <w:r w:rsidRPr="00FC150A">
        <w:rPr>
          <w:rFonts w:ascii="Times New Roman" w:eastAsia="Calibri" w:hAnsi="Times New Roman" w:cs="Times New Roman"/>
          <w:color w:val="auto"/>
          <w:lang w:val="ru-RU" w:eastAsia="en-US" w:bidi="ar-SA"/>
        </w:rPr>
        <w:t>ліцензійних</w:t>
      </w:r>
      <w:proofErr w:type="spellEnd"/>
      <w:r w:rsidRPr="00FC150A">
        <w:rPr>
          <w:rFonts w:ascii="Times New Roman" w:eastAsia="Calibri" w:hAnsi="Times New Roman" w:cs="Times New Roman"/>
          <w:color w:val="auto"/>
          <w:lang w:val="ru-RU" w:eastAsia="en-US" w:bidi="ar-SA"/>
        </w:rPr>
        <w:t xml:space="preserve"> </w:t>
      </w:r>
      <w:proofErr w:type="spellStart"/>
      <w:r w:rsidRPr="00FC150A">
        <w:rPr>
          <w:rFonts w:ascii="Times New Roman" w:eastAsia="Calibri" w:hAnsi="Times New Roman" w:cs="Times New Roman"/>
          <w:color w:val="auto"/>
          <w:lang w:val="ru-RU" w:eastAsia="en-US" w:bidi="ar-SA"/>
        </w:rPr>
        <w:t>тестових</w:t>
      </w:r>
      <w:proofErr w:type="spellEnd"/>
      <w:r w:rsidRPr="00FC150A">
        <w:rPr>
          <w:rFonts w:ascii="Times New Roman" w:eastAsia="Calibri" w:hAnsi="Times New Roman" w:cs="Times New Roman"/>
          <w:color w:val="auto"/>
          <w:lang w:val="ru-RU" w:eastAsia="en-US" w:bidi="ar-SA"/>
        </w:rPr>
        <w:t xml:space="preserve"> </w:t>
      </w:r>
      <w:proofErr w:type="spellStart"/>
      <w:r w:rsidRPr="00FC150A">
        <w:rPr>
          <w:rFonts w:ascii="Times New Roman" w:eastAsia="Calibri" w:hAnsi="Times New Roman" w:cs="Times New Roman"/>
          <w:color w:val="auto"/>
          <w:lang w:val="ru-RU" w:eastAsia="en-US" w:bidi="ar-SA"/>
        </w:rPr>
        <w:t>завдань</w:t>
      </w:r>
      <w:proofErr w:type="spellEnd"/>
      <w:r w:rsidRPr="00FC150A">
        <w:rPr>
          <w:rFonts w:ascii="Times New Roman" w:eastAsia="Calibri" w:hAnsi="Times New Roman" w:cs="Times New Roman"/>
          <w:color w:val="auto"/>
          <w:lang w:val="ru-RU" w:eastAsia="en-US" w:bidi="ar-SA"/>
        </w:rPr>
        <w:t xml:space="preserve"> «Крок»-1 </w:t>
      </w:r>
      <w:hyperlink r:id="rId32" w:history="1">
        <w:r w:rsidRPr="00FC150A">
          <w:rPr>
            <w:rFonts w:ascii="Times New Roman" w:eastAsia="Calibri" w:hAnsi="Times New Roman" w:cs="Times New Roman"/>
            <w:color w:val="0563C1"/>
            <w:u w:val="single"/>
            <w:lang w:val="ru-RU" w:eastAsia="en-US" w:bidi="ar-SA"/>
          </w:rPr>
          <w:t>https://www.testcentr.org.ua/uk/component/sppagebuilder/?view=page&amp;id=317</w:t>
        </w:r>
      </w:hyperlink>
    </w:p>
    <w:p w14:paraId="4E1FD290" w14:textId="77777777" w:rsidR="00FC150A" w:rsidRPr="00FC150A" w:rsidRDefault="00FC150A" w:rsidP="00FC150A">
      <w:pPr>
        <w:pStyle w:val="a3"/>
        <w:widowControl/>
        <w:numPr>
          <w:ilvl w:val="0"/>
          <w:numId w:val="110"/>
        </w:numPr>
        <w:tabs>
          <w:tab w:val="left" w:pos="9498"/>
        </w:tabs>
        <w:ind w:left="284" w:hanging="284"/>
        <w:jc w:val="both"/>
        <w:rPr>
          <w:rFonts w:ascii="Times New Roman" w:eastAsia="Calibri" w:hAnsi="Times New Roman" w:cs="Times New Roman"/>
          <w:color w:val="auto"/>
          <w:lang w:val="ru-RU" w:eastAsia="en-US" w:bidi="ar-SA"/>
        </w:rPr>
      </w:pPr>
      <w:proofErr w:type="spellStart"/>
      <w:r w:rsidRPr="00FC150A">
        <w:rPr>
          <w:rFonts w:ascii="Times New Roman" w:eastAsia="Calibri" w:hAnsi="Times New Roman" w:cs="Times New Roman"/>
          <w:color w:val="auto"/>
          <w:lang w:val="ru-RU" w:eastAsia="en-US" w:bidi="ar-SA"/>
        </w:rPr>
        <w:t>Підготовка</w:t>
      </w:r>
      <w:proofErr w:type="spellEnd"/>
      <w:r w:rsidRPr="00FC150A">
        <w:rPr>
          <w:rFonts w:ascii="Times New Roman" w:eastAsia="Calibri" w:hAnsi="Times New Roman" w:cs="Times New Roman"/>
          <w:color w:val="auto"/>
          <w:lang w:val="ru-RU" w:eastAsia="en-US" w:bidi="ar-SA"/>
        </w:rPr>
        <w:t xml:space="preserve"> до Крок-1: </w:t>
      </w:r>
      <w:hyperlink r:id="rId33" w:history="1">
        <w:r w:rsidRPr="00FC150A">
          <w:rPr>
            <w:rFonts w:ascii="Times New Roman" w:eastAsia="Calibri" w:hAnsi="Times New Roman" w:cs="Times New Roman"/>
            <w:color w:val="0563C1"/>
            <w:u w:val="single"/>
            <w:lang w:val="ru-RU" w:eastAsia="en-US" w:bidi="ar-SA"/>
          </w:rPr>
          <w:t>https://testkrok.org.ua/</w:t>
        </w:r>
      </w:hyperlink>
    </w:p>
    <w:p w14:paraId="35DDBA07" w14:textId="77777777" w:rsidR="00FC150A" w:rsidRPr="00FC150A" w:rsidRDefault="00FC150A" w:rsidP="00FC150A">
      <w:pPr>
        <w:pStyle w:val="a3"/>
        <w:widowControl/>
        <w:numPr>
          <w:ilvl w:val="0"/>
          <w:numId w:val="110"/>
        </w:numPr>
        <w:tabs>
          <w:tab w:val="left" w:pos="9498"/>
        </w:tabs>
        <w:ind w:left="284" w:hanging="284"/>
        <w:jc w:val="both"/>
        <w:rPr>
          <w:rFonts w:ascii="Times New Roman" w:eastAsia="Calibri" w:hAnsi="Times New Roman" w:cs="Times New Roman"/>
          <w:color w:val="auto"/>
          <w:lang w:val="ru-RU" w:eastAsia="en-US" w:bidi="ar-SA"/>
        </w:rPr>
      </w:pPr>
      <w:proofErr w:type="spellStart"/>
      <w:r w:rsidRPr="00FC150A">
        <w:rPr>
          <w:rFonts w:ascii="Times New Roman" w:eastAsia="Calibri" w:hAnsi="Times New Roman" w:cs="Times New Roman"/>
          <w:color w:val="auto"/>
          <w:lang w:val="ru-RU" w:eastAsia="en-US" w:bidi="ar-SA"/>
        </w:rPr>
        <w:t>Підготовка</w:t>
      </w:r>
      <w:proofErr w:type="spellEnd"/>
      <w:r w:rsidRPr="00FC150A">
        <w:rPr>
          <w:rFonts w:ascii="Times New Roman" w:eastAsia="Calibri" w:hAnsi="Times New Roman" w:cs="Times New Roman"/>
          <w:color w:val="auto"/>
          <w:lang w:val="ru-RU" w:eastAsia="en-US" w:bidi="ar-SA"/>
        </w:rPr>
        <w:t xml:space="preserve"> до Крок-1: </w:t>
      </w:r>
      <w:hyperlink r:id="rId34" w:history="1">
        <w:r w:rsidRPr="00FC150A">
          <w:rPr>
            <w:rFonts w:ascii="Times New Roman" w:eastAsia="Calibri" w:hAnsi="Times New Roman" w:cs="Times New Roman"/>
            <w:color w:val="0563C1"/>
            <w:u w:val="single"/>
            <w:lang w:val="ru-RU" w:eastAsia="en-US" w:bidi="ar-SA"/>
          </w:rPr>
          <w:t>https://krok-lead.com/booklet/krok1/cd970d18-4695-433d-bb10-019f2df50d9c</w:t>
        </w:r>
      </w:hyperlink>
    </w:p>
    <w:p w14:paraId="16365E9C" w14:textId="77777777" w:rsidR="00FC150A" w:rsidRPr="00FC150A" w:rsidRDefault="00FC150A" w:rsidP="00FC150A">
      <w:pPr>
        <w:pStyle w:val="a3"/>
        <w:widowControl/>
        <w:numPr>
          <w:ilvl w:val="0"/>
          <w:numId w:val="110"/>
        </w:numPr>
        <w:tabs>
          <w:tab w:val="left" w:pos="9498"/>
        </w:tabs>
        <w:ind w:left="284" w:hanging="284"/>
        <w:jc w:val="both"/>
        <w:rPr>
          <w:rFonts w:ascii="Times New Roman" w:eastAsia="Calibri" w:hAnsi="Times New Roman" w:cs="Times New Roman"/>
          <w:color w:val="auto"/>
          <w:lang w:val="en-US" w:eastAsia="en-US" w:bidi="ar-SA"/>
        </w:rPr>
      </w:pPr>
      <w:r w:rsidRPr="00FC150A">
        <w:rPr>
          <w:rFonts w:ascii="Times New Roman" w:eastAsia="Calibri" w:hAnsi="Times New Roman" w:cs="Times New Roman"/>
          <w:color w:val="auto"/>
          <w:lang w:val="ru-RU" w:eastAsia="en-US" w:bidi="ar-SA"/>
        </w:rPr>
        <w:t xml:space="preserve">Он-лайн практикум з </w:t>
      </w:r>
      <w:proofErr w:type="spellStart"/>
      <w:r w:rsidRPr="00FC150A">
        <w:rPr>
          <w:rFonts w:ascii="Times New Roman" w:eastAsia="Calibri" w:hAnsi="Times New Roman" w:cs="Times New Roman"/>
          <w:color w:val="auto"/>
          <w:lang w:val="ru-RU" w:eastAsia="en-US" w:bidi="ar-SA"/>
        </w:rPr>
        <w:t>фізіології</w:t>
      </w:r>
      <w:proofErr w:type="spellEnd"/>
      <w:r w:rsidRPr="00FC150A">
        <w:rPr>
          <w:rFonts w:ascii="Times New Roman" w:eastAsia="Calibri" w:hAnsi="Times New Roman" w:cs="Times New Roman"/>
          <w:color w:val="auto"/>
          <w:lang w:val="ru-RU" w:eastAsia="en-US" w:bidi="ar-SA"/>
        </w:rPr>
        <w:t xml:space="preserve">: </w:t>
      </w:r>
      <w:proofErr w:type="spellStart"/>
      <w:r w:rsidRPr="00FC150A">
        <w:rPr>
          <w:rFonts w:ascii="Times New Roman" w:eastAsia="Calibri" w:hAnsi="Times New Roman" w:cs="Times New Roman"/>
          <w:color w:val="auto"/>
          <w:lang w:val="ru-RU" w:eastAsia="en-US" w:bidi="ar-SA"/>
        </w:rPr>
        <w:t>Симуляційна</w:t>
      </w:r>
      <w:proofErr w:type="spellEnd"/>
      <w:r w:rsidRPr="00FC150A">
        <w:rPr>
          <w:rFonts w:ascii="Times New Roman" w:eastAsia="Calibri" w:hAnsi="Times New Roman" w:cs="Times New Roman"/>
          <w:color w:val="auto"/>
          <w:lang w:val="ru-RU" w:eastAsia="en-US" w:bidi="ar-SA"/>
        </w:rPr>
        <w:t xml:space="preserve"> </w:t>
      </w:r>
      <w:proofErr w:type="spellStart"/>
      <w:r w:rsidRPr="00FC150A">
        <w:rPr>
          <w:rFonts w:ascii="Times New Roman" w:eastAsia="Calibri" w:hAnsi="Times New Roman" w:cs="Times New Roman"/>
          <w:color w:val="auto"/>
          <w:lang w:val="ru-RU" w:eastAsia="en-US" w:bidi="ar-SA"/>
        </w:rPr>
        <w:t>програма</w:t>
      </w:r>
      <w:proofErr w:type="spellEnd"/>
      <w:r w:rsidRPr="00FC150A">
        <w:rPr>
          <w:rFonts w:ascii="Times New Roman" w:eastAsia="Calibri" w:hAnsi="Times New Roman" w:cs="Times New Roman"/>
          <w:color w:val="auto"/>
          <w:lang w:val="ru-RU" w:eastAsia="en-US" w:bidi="ar-SA"/>
        </w:rPr>
        <w:t xml:space="preserve"> «</w:t>
      </w:r>
      <w:proofErr w:type="spellStart"/>
      <w:r w:rsidRPr="00FC150A">
        <w:rPr>
          <w:rFonts w:ascii="Times New Roman" w:eastAsia="Calibri" w:hAnsi="Times New Roman" w:cs="Times New Roman"/>
          <w:color w:val="auto"/>
          <w:lang w:val="ru-RU" w:eastAsia="en-US" w:bidi="ar-SA"/>
        </w:rPr>
        <w:t>Віртуальна</w:t>
      </w:r>
      <w:proofErr w:type="spellEnd"/>
      <w:r w:rsidRPr="00FC150A">
        <w:rPr>
          <w:rFonts w:ascii="Times New Roman" w:eastAsia="Calibri" w:hAnsi="Times New Roman" w:cs="Times New Roman"/>
          <w:color w:val="auto"/>
          <w:lang w:val="ru-RU" w:eastAsia="en-US" w:bidi="ar-SA"/>
        </w:rPr>
        <w:t xml:space="preserve"> </w:t>
      </w:r>
      <w:proofErr w:type="spellStart"/>
      <w:r w:rsidRPr="00FC150A">
        <w:rPr>
          <w:rFonts w:ascii="Times New Roman" w:eastAsia="Calibri" w:hAnsi="Times New Roman" w:cs="Times New Roman"/>
          <w:color w:val="auto"/>
          <w:lang w:val="ru-RU" w:eastAsia="en-US" w:bidi="ar-SA"/>
        </w:rPr>
        <w:t>Фізіологія</w:t>
      </w:r>
      <w:proofErr w:type="spellEnd"/>
      <w:r w:rsidRPr="00FC150A">
        <w:rPr>
          <w:rFonts w:ascii="Times New Roman" w:eastAsia="Calibri" w:hAnsi="Times New Roman" w:cs="Times New Roman"/>
          <w:color w:val="auto"/>
          <w:lang w:val="ru-RU" w:eastAsia="en-US" w:bidi="ar-SA"/>
        </w:rPr>
        <w:t xml:space="preserve">» luprafisim.exe, створена </w:t>
      </w:r>
      <w:proofErr w:type="spellStart"/>
      <w:r w:rsidRPr="00FC150A">
        <w:rPr>
          <w:rFonts w:ascii="Times New Roman" w:eastAsia="Calibri" w:hAnsi="Times New Roman" w:cs="Times New Roman"/>
          <w:color w:val="auto"/>
          <w:lang w:val="ru-RU" w:eastAsia="en-US" w:bidi="ar-SA"/>
        </w:rPr>
        <w:t>організацією</w:t>
      </w:r>
      <w:proofErr w:type="spellEnd"/>
      <w:r w:rsidRPr="00FC150A">
        <w:rPr>
          <w:rFonts w:ascii="Times New Roman" w:eastAsia="Calibri" w:hAnsi="Times New Roman" w:cs="Times New Roman"/>
          <w:color w:val="auto"/>
          <w:lang w:val="ru-RU" w:eastAsia="en-US" w:bidi="ar-SA"/>
        </w:rPr>
        <w:t xml:space="preserve"> </w:t>
      </w:r>
      <w:proofErr w:type="spellStart"/>
      <w:r w:rsidRPr="00FC150A">
        <w:rPr>
          <w:rFonts w:ascii="Times New Roman" w:eastAsia="Calibri" w:hAnsi="Times New Roman" w:cs="Times New Roman"/>
          <w:color w:val="auto"/>
          <w:lang w:val="en-US" w:eastAsia="en-US" w:bidi="ar-SA"/>
        </w:rPr>
        <w:t>Internich</w:t>
      </w:r>
      <w:proofErr w:type="spellEnd"/>
      <w:r w:rsidRPr="00FC150A">
        <w:rPr>
          <w:rFonts w:ascii="Times New Roman" w:eastAsia="Calibri" w:hAnsi="Times New Roman" w:cs="Times New Roman"/>
          <w:color w:val="auto"/>
          <w:lang w:val="en-US" w:eastAsia="en-US" w:bidi="ar-SA"/>
        </w:rPr>
        <w:t xml:space="preserve"> </w:t>
      </w:r>
      <w:hyperlink r:id="rId35" w:history="1">
        <w:r w:rsidRPr="00FC150A">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2F736BF5" w14:textId="7D3FCC31" w:rsidR="004447E5" w:rsidRPr="004447E5" w:rsidRDefault="004447E5" w:rsidP="004447E5">
      <w:pPr>
        <w:widowControl/>
        <w:jc w:val="both"/>
        <w:rPr>
          <w:rFonts w:ascii="Times New Roman" w:eastAsia="Calibri" w:hAnsi="Times New Roman" w:cs="Times New Roman"/>
          <w:color w:val="auto"/>
          <w:lang w:val="en-US"/>
        </w:rPr>
      </w:pPr>
      <w:r w:rsidRPr="004447E5">
        <w:rPr>
          <w:rFonts w:ascii="Times New Roman" w:eastAsia="Calibri" w:hAnsi="Times New Roman" w:cs="Times New Roman"/>
          <w:color w:val="auto"/>
          <w:lang w:val="en-US"/>
        </w:rPr>
        <w:t xml:space="preserve"> </w:t>
      </w:r>
    </w:p>
    <w:p w14:paraId="28FB7400" w14:textId="77777777" w:rsidR="004447E5" w:rsidRDefault="004447E5" w:rsidP="00207186">
      <w:pPr>
        <w:widowControl/>
        <w:jc w:val="center"/>
        <w:rPr>
          <w:rFonts w:ascii="Times New Roman" w:eastAsia="Calibri" w:hAnsi="Times New Roman" w:cs="Times New Roman"/>
          <w:b/>
          <w:bCs/>
          <w:color w:val="auto"/>
        </w:rPr>
      </w:pPr>
    </w:p>
    <w:p w14:paraId="3D6820CA" w14:textId="44BCF816" w:rsidR="000E1525" w:rsidRPr="00207186" w:rsidRDefault="000E1525" w:rsidP="00207186">
      <w:pPr>
        <w:widowControl/>
        <w:jc w:val="center"/>
        <w:rPr>
          <w:rFonts w:ascii="Times New Roman" w:eastAsia="Calibri" w:hAnsi="Times New Roman" w:cs="Times New Roman"/>
          <w:b/>
          <w:bCs/>
          <w:color w:val="auto"/>
        </w:rPr>
      </w:pPr>
      <w:r w:rsidRPr="00C7274D">
        <w:rPr>
          <w:rFonts w:ascii="Times New Roman" w:eastAsia="Calibri" w:hAnsi="Times New Roman" w:cs="Times New Roman"/>
          <w:b/>
          <w:bCs/>
          <w:color w:val="auto"/>
        </w:rPr>
        <w:t xml:space="preserve">Практичне заняття № </w:t>
      </w:r>
      <w:r w:rsidR="00FC150A">
        <w:rPr>
          <w:rFonts w:ascii="Times New Roman" w:eastAsia="Calibri" w:hAnsi="Times New Roman" w:cs="Times New Roman"/>
          <w:b/>
          <w:bCs/>
          <w:color w:val="auto"/>
        </w:rPr>
        <w:t>6</w:t>
      </w:r>
    </w:p>
    <w:p w14:paraId="5EBEB7E1" w14:textId="5A564112" w:rsidR="000E1525" w:rsidRPr="00C7274D" w:rsidRDefault="000E1525" w:rsidP="00C7274D">
      <w:pPr>
        <w:widowControl/>
        <w:jc w:val="both"/>
        <w:rPr>
          <w:rFonts w:ascii="Times New Roman" w:eastAsia="Calibri" w:hAnsi="Times New Roman" w:cs="Times New Roman"/>
          <w:color w:val="auto"/>
        </w:rPr>
      </w:pPr>
      <w:r w:rsidRPr="00C7274D">
        <w:rPr>
          <w:rFonts w:ascii="Times New Roman" w:eastAsia="Calibri" w:hAnsi="Times New Roman" w:cs="Times New Roman"/>
          <w:b/>
          <w:bCs/>
          <w:color w:val="auto"/>
        </w:rPr>
        <w:t>Тема:</w:t>
      </w:r>
      <w:r w:rsidR="00411056" w:rsidRPr="00C7274D">
        <w:rPr>
          <w:rFonts w:ascii="Times New Roman" w:eastAsia="Calibri" w:hAnsi="Times New Roman" w:cs="Times New Roman"/>
        </w:rPr>
        <w:t xml:space="preserve"> </w:t>
      </w:r>
      <w:r w:rsidR="00FC150A" w:rsidRPr="0047203D">
        <w:rPr>
          <w:rFonts w:ascii="Times New Roman" w:eastAsia="Times New Roman" w:hAnsi="Times New Roman"/>
          <w:lang w:eastAsia="zh-CN"/>
        </w:rPr>
        <w:t>Дослідження ролі середнього мозку, ретикулярної формації і мозочка у регуляції функцій, в тому числі щелепо-лицевої системи</w:t>
      </w:r>
      <w:r w:rsidR="00411056" w:rsidRPr="00C7274D">
        <w:rPr>
          <w:rFonts w:ascii="Times New Roman" w:eastAsia="Calibri" w:hAnsi="Times New Roman" w:cs="Times New Roman"/>
        </w:rPr>
        <w:t>.</w:t>
      </w:r>
    </w:p>
    <w:p w14:paraId="55A10C0D" w14:textId="77777777" w:rsidR="000E1525" w:rsidRPr="00C7274D" w:rsidRDefault="000E1525"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b/>
          <w:bCs/>
          <w:color w:val="auto"/>
        </w:rPr>
        <w:t xml:space="preserve">Мета: </w:t>
      </w:r>
      <w:r w:rsidRPr="00C7274D">
        <w:rPr>
          <w:rFonts w:ascii="Times New Roman" w:eastAsia="Calibri" w:hAnsi="Times New Roman" w:cs="Times New Roman"/>
          <w:color w:val="auto"/>
        </w:rPr>
        <w:t xml:space="preserve">сформувати чітке уявлення </w:t>
      </w:r>
      <w:proofErr w:type="spellStart"/>
      <w:r w:rsidRPr="00C7274D">
        <w:rPr>
          <w:rFonts w:ascii="Times New Roman" w:eastAsia="Calibri" w:hAnsi="Times New Roman" w:cs="Times New Roman"/>
          <w:color w:val="auto"/>
        </w:rPr>
        <w:t>про</w:t>
      </w:r>
      <w:r w:rsidRPr="00C7274D">
        <w:rPr>
          <w:rFonts w:ascii="Times New Roman" w:eastAsia="Calibri" w:hAnsi="Times New Roman" w:cs="Times New Roman"/>
          <w:color w:val="auto"/>
          <w:lang w:bidi="ar-SA"/>
        </w:rPr>
        <w:t>основні</w:t>
      </w:r>
      <w:proofErr w:type="spellEnd"/>
      <w:r w:rsidRPr="00C7274D">
        <w:rPr>
          <w:rFonts w:ascii="Times New Roman" w:eastAsia="Calibri" w:hAnsi="Times New Roman" w:cs="Times New Roman"/>
          <w:color w:val="auto"/>
          <w:lang w:bidi="ar-SA"/>
        </w:rPr>
        <w:t xml:space="preserve"> поняття фізіології </w:t>
      </w:r>
      <w:r w:rsidR="00403C0F" w:rsidRPr="00C7274D">
        <w:rPr>
          <w:rFonts w:ascii="Times New Roman" w:eastAsia="Calibri" w:hAnsi="Times New Roman" w:cs="Times New Roman"/>
          <w:color w:val="auto"/>
          <w:lang w:bidi="ar-SA"/>
        </w:rPr>
        <w:t>ствола мозку</w:t>
      </w:r>
      <w:r w:rsidRPr="00C7274D">
        <w:rPr>
          <w:rFonts w:ascii="Times New Roman" w:eastAsia="Calibri" w:hAnsi="Times New Roman" w:cs="Times New Roman"/>
          <w:color w:val="auto"/>
          <w:lang w:bidi="ar-SA"/>
        </w:rPr>
        <w:t xml:space="preserve">; сформувати уміння застосовувати методи реєстрації функцій </w:t>
      </w:r>
      <w:r w:rsidR="00403C0F" w:rsidRPr="00C7274D">
        <w:rPr>
          <w:rFonts w:ascii="Times New Roman" w:eastAsia="Calibri" w:hAnsi="Times New Roman" w:cs="Times New Roman"/>
          <w:color w:val="auto"/>
          <w:lang w:bidi="ar-SA"/>
        </w:rPr>
        <w:t xml:space="preserve">ствола мозку </w:t>
      </w:r>
      <w:r w:rsidRPr="00C7274D">
        <w:rPr>
          <w:rFonts w:ascii="Times New Roman" w:eastAsia="Calibri" w:hAnsi="Times New Roman" w:cs="Times New Roman"/>
          <w:color w:val="auto"/>
          <w:lang w:bidi="ar-SA"/>
        </w:rPr>
        <w:t>та вміти аналізувати отримані дані.</w:t>
      </w:r>
    </w:p>
    <w:p w14:paraId="1E583C58" w14:textId="77777777" w:rsidR="000E1525" w:rsidRPr="00C7274D" w:rsidRDefault="000E1525"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b/>
          <w:bCs/>
          <w:color w:val="auto"/>
        </w:rPr>
        <w:t xml:space="preserve">Основні поняття: </w:t>
      </w:r>
    </w:p>
    <w:p w14:paraId="3A0FCBD8"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bCs/>
          <w:iCs/>
          <w:color w:val="auto"/>
          <w:lang w:bidi="ar-SA"/>
        </w:rPr>
        <w:t xml:space="preserve">Стовбур мозку складається з довгастого мозку, моста і середнього мозку і містить рухові і чутливі ядра, виконуючі моторні і сенсорні функції для обличчя і голови тим же самим шляхом, яким спинний мозок виконує ці ж функції по відношенню до шиї, тулуба і кінцівок. В той же час стовбур мозку виконує безліч спеціальних функцій (зокрема функції контролю деяких вісцеральних функцій, пози рівноваги,  руху очей) і служить як би вузловою станцією для «командних сигналів» від вищих центрів. </w:t>
      </w:r>
      <w:r w:rsidRPr="00C7274D">
        <w:rPr>
          <w:rFonts w:ascii="Times New Roman" w:eastAsia="Calibri" w:hAnsi="Times New Roman" w:cs="Times New Roman"/>
          <w:color w:val="auto"/>
          <w:lang w:bidi="ar-SA"/>
        </w:rPr>
        <w:t>У контролі над рухами тіла і його рівновагою важливу роль грають вестибулярні і ретикулярні ядра стовбура мозку.</w:t>
      </w:r>
    </w:p>
    <w:p w14:paraId="0B0BE913"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b/>
          <w:bCs/>
          <w:color w:val="auto"/>
          <w:lang w:bidi="ar-SA"/>
        </w:rPr>
        <w:t>Ретикулярні ядра</w:t>
      </w:r>
      <w:r w:rsidRPr="00C7274D">
        <w:rPr>
          <w:rFonts w:ascii="Times New Roman" w:eastAsia="Calibri" w:hAnsi="Times New Roman" w:cs="Times New Roman"/>
          <w:color w:val="auto"/>
          <w:lang w:bidi="ar-SA"/>
        </w:rPr>
        <w:t xml:space="preserve">. Їх підрозділяють на ретикулярні ядра моста і ретикулярні ядра довгастого мозку. Ці дві системи </w:t>
      </w:r>
      <w:proofErr w:type="spellStart"/>
      <w:r w:rsidRPr="00C7274D">
        <w:rPr>
          <w:rFonts w:ascii="Times New Roman" w:eastAsia="Calibri" w:hAnsi="Times New Roman" w:cs="Times New Roman"/>
          <w:color w:val="auto"/>
          <w:lang w:bidi="ar-SA"/>
        </w:rPr>
        <w:t>ядер</w:t>
      </w:r>
      <w:proofErr w:type="spellEnd"/>
      <w:r w:rsidRPr="00C7274D">
        <w:rPr>
          <w:rFonts w:ascii="Times New Roman" w:eastAsia="Calibri" w:hAnsi="Times New Roman" w:cs="Times New Roman"/>
          <w:color w:val="auto"/>
          <w:lang w:bidi="ar-SA"/>
        </w:rPr>
        <w:t xml:space="preserve"> функціонують антагоністично один до одного: </w:t>
      </w:r>
      <w:r w:rsidRPr="00C7274D">
        <w:rPr>
          <w:rFonts w:ascii="Times New Roman" w:eastAsia="Calibri" w:hAnsi="Times New Roman" w:cs="Times New Roman"/>
          <w:i/>
          <w:iCs/>
          <w:color w:val="auto"/>
          <w:lang w:bidi="ar-SA"/>
        </w:rPr>
        <w:t xml:space="preserve">ядра моста активують </w:t>
      </w:r>
      <w:proofErr w:type="spellStart"/>
      <w:r w:rsidRPr="00C7274D">
        <w:rPr>
          <w:rFonts w:ascii="Times New Roman" w:eastAsia="Calibri" w:hAnsi="Times New Roman" w:cs="Times New Roman"/>
          <w:i/>
          <w:iCs/>
          <w:color w:val="auto"/>
          <w:lang w:bidi="ar-SA"/>
        </w:rPr>
        <w:t>мотонейрони</w:t>
      </w:r>
      <w:proofErr w:type="spellEnd"/>
      <w:r w:rsidRPr="00C7274D">
        <w:rPr>
          <w:rFonts w:ascii="Times New Roman" w:eastAsia="Calibri" w:hAnsi="Times New Roman" w:cs="Times New Roman"/>
          <w:i/>
          <w:iCs/>
          <w:color w:val="auto"/>
          <w:lang w:bidi="ar-SA"/>
        </w:rPr>
        <w:t xml:space="preserve">, які іннервують  </w:t>
      </w:r>
      <w:proofErr w:type="spellStart"/>
      <w:r w:rsidRPr="00C7274D">
        <w:rPr>
          <w:rFonts w:ascii="Times New Roman" w:eastAsia="Calibri" w:hAnsi="Times New Roman" w:cs="Times New Roman"/>
          <w:i/>
          <w:iCs/>
          <w:color w:val="auto"/>
          <w:lang w:bidi="ar-SA"/>
        </w:rPr>
        <w:t>антигравітаційні</w:t>
      </w:r>
      <w:proofErr w:type="spellEnd"/>
      <w:r w:rsidRPr="00C7274D">
        <w:rPr>
          <w:rFonts w:ascii="Times New Roman" w:eastAsia="Calibri" w:hAnsi="Times New Roman" w:cs="Times New Roman"/>
          <w:i/>
          <w:iCs/>
          <w:color w:val="auto"/>
          <w:lang w:bidi="ar-SA"/>
        </w:rPr>
        <w:t xml:space="preserve"> м'язи (екстензори)</w:t>
      </w:r>
      <w:r w:rsidRPr="00C7274D">
        <w:rPr>
          <w:rFonts w:ascii="Times New Roman" w:eastAsia="Calibri" w:hAnsi="Times New Roman" w:cs="Times New Roman"/>
          <w:color w:val="auto"/>
          <w:lang w:bidi="ar-SA"/>
        </w:rPr>
        <w:t xml:space="preserve">, </w:t>
      </w:r>
      <w:r w:rsidRPr="00C7274D">
        <w:rPr>
          <w:rFonts w:ascii="Times New Roman" w:eastAsia="Calibri" w:hAnsi="Times New Roman" w:cs="Times New Roman"/>
          <w:i/>
          <w:iCs/>
          <w:color w:val="auto"/>
          <w:lang w:bidi="ar-SA"/>
        </w:rPr>
        <w:t xml:space="preserve">ядра довгастого мозку гальмують </w:t>
      </w:r>
      <w:proofErr w:type="spellStart"/>
      <w:r w:rsidRPr="00C7274D">
        <w:rPr>
          <w:rFonts w:ascii="Times New Roman" w:eastAsia="Calibri" w:hAnsi="Times New Roman" w:cs="Times New Roman"/>
          <w:i/>
          <w:iCs/>
          <w:color w:val="auto"/>
          <w:lang w:bidi="ar-SA"/>
        </w:rPr>
        <w:t>їх</w:t>
      </w:r>
      <w:r w:rsidRPr="00C7274D">
        <w:rPr>
          <w:rFonts w:ascii="Times New Roman" w:eastAsia="Calibri" w:hAnsi="Times New Roman" w:cs="Times New Roman"/>
          <w:color w:val="auto"/>
          <w:lang w:bidi="ar-SA"/>
        </w:rPr>
        <w:t>.</w:t>
      </w:r>
      <w:r w:rsidRPr="00C7274D">
        <w:rPr>
          <w:rFonts w:ascii="Times New Roman" w:eastAsia="Calibri" w:hAnsi="Times New Roman" w:cs="Times New Roman"/>
          <w:b/>
          <w:bCs/>
          <w:color w:val="auto"/>
          <w:lang w:bidi="ar-SA"/>
        </w:rPr>
        <w:t>Ретикулярні</w:t>
      </w:r>
      <w:proofErr w:type="spellEnd"/>
      <w:r w:rsidRPr="00C7274D">
        <w:rPr>
          <w:rFonts w:ascii="Times New Roman" w:eastAsia="Calibri" w:hAnsi="Times New Roman" w:cs="Times New Roman"/>
          <w:b/>
          <w:bCs/>
          <w:color w:val="auto"/>
          <w:lang w:bidi="ar-SA"/>
        </w:rPr>
        <w:t xml:space="preserve"> ядра моста </w:t>
      </w:r>
      <w:r w:rsidRPr="00C7274D">
        <w:rPr>
          <w:rFonts w:ascii="Times New Roman" w:eastAsia="Calibri" w:hAnsi="Times New Roman" w:cs="Times New Roman"/>
          <w:color w:val="auto"/>
          <w:lang w:bidi="ar-SA"/>
        </w:rPr>
        <w:t xml:space="preserve">передають збудливі сигнали в спинний мозок через </w:t>
      </w:r>
      <w:proofErr w:type="spellStart"/>
      <w:r w:rsidRPr="00C7274D">
        <w:rPr>
          <w:rFonts w:ascii="Times New Roman" w:eastAsia="Calibri" w:hAnsi="Times New Roman" w:cs="Times New Roman"/>
          <w:i/>
          <w:iCs/>
          <w:color w:val="auto"/>
          <w:lang w:bidi="ar-SA"/>
        </w:rPr>
        <w:t>мосторетикулоспінальний</w:t>
      </w:r>
      <w:proofErr w:type="spellEnd"/>
      <w:r w:rsidRPr="00C7274D">
        <w:rPr>
          <w:rFonts w:ascii="Times New Roman" w:eastAsia="Calibri" w:hAnsi="Times New Roman" w:cs="Times New Roman"/>
          <w:i/>
          <w:iCs/>
          <w:color w:val="auto"/>
          <w:lang w:bidi="ar-SA"/>
        </w:rPr>
        <w:t xml:space="preserve"> тракт</w:t>
      </w:r>
      <w:r w:rsidRPr="00C7274D">
        <w:rPr>
          <w:rFonts w:ascii="Times New Roman" w:eastAsia="Calibri" w:hAnsi="Times New Roman" w:cs="Times New Roman"/>
          <w:color w:val="auto"/>
          <w:lang w:bidi="ar-SA"/>
        </w:rPr>
        <w:t xml:space="preserve">, локалізований в передньому стовпі спинного мозку. Волокна цього тракту активують </w:t>
      </w:r>
      <w:proofErr w:type="spellStart"/>
      <w:r w:rsidRPr="00C7274D">
        <w:rPr>
          <w:rFonts w:ascii="Times New Roman" w:eastAsia="Calibri" w:hAnsi="Times New Roman" w:cs="Times New Roman"/>
          <w:color w:val="auto"/>
          <w:lang w:bidi="ar-SA"/>
        </w:rPr>
        <w:t>мотонейрони</w:t>
      </w:r>
      <w:proofErr w:type="spellEnd"/>
      <w:r w:rsidRPr="00C7274D">
        <w:rPr>
          <w:rFonts w:ascii="Times New Roman" w:eastAsia="Calibri" w:hAnsi="Times New Roman" w:cs="Times New Roman"/>
          <w:color w:val="auto"/>
          <w:lang w:bidi="ar-SA"/>
        </w:rPr>
        <w:t xml:space="preserve"> спинного мозку, які посилають збудливі імпульси до </w:t>
      </w:r>
      <w:proofErr w:type="spellStart"/>
      <w:r w:rsidRPr="00C7274D">
        <w:rPr>
          <w:rFonts w:ascii="Times New Roman" w:eastAsia="Calibri" w:hAnsi="Times New Roman" w:cs="Times New Roman"/>
          <w:color w:val="auto"/>
          <w:lang w:bidi="ar-SA"/>
        </w:rPr>
        <w:t>мотонейронів</w:t>
      </w:r>
      <w:proofErr w:type="spellEnd"/>
      <w:r w:rsidRPr="00C7274D">
        <w:rPr>
          <w:rFonts w:ascii="Times New Roman" w:eastAsia="Calibri" w:hAnsi="Times New Roman" w:cs="Times New Roman"/>
          <w:color w:val="auto"/>
          <w:lang w:bidi="ar-SA"/>
        </w:rPr>
        <w:t xml:space="preserve"> спинного мозку, які іннервують  розгинальні м'язи кінцівок. Ретикулярні ядра моста мають високу збудливість. Додатково вони отримують збудливі імпульси як від вестибулярних </w:t>
      </w:r>
      <w:proofErr w:type="spellStart"/>
      <w:r w:rsidRPr="00C7274D">
        <w:rPr>
          <w:rFonts w:ascii="Times New Roman" w:eastAsia="Calibri" w:hAnsi="Times New Roman" w:cs="Times New Roman"/>
          <w:color w:val="auto"/>
          <w:lang w:bidi="ar-SA"/>
        </w:rPr>
        <w:t>ядер</w:t>
      </w:r>
      <w:proofErr w:type="spellEnd"/>
      <w:r w:rsidRPr="00C7274D">
        <w:rPr>
          <w:rFonts w:ascii="Times New Roman" w:eastAsia="Calibri" w:hAnsi="Times New Roman" w:cs="Times New Roman"/>
          <w:color w:val="auto"/>
          <w:lang w:bidi="ar-SA"/>
        </w:rPr>
        <w:t xml:space="preserve">, так і від глибоких </w:t>
      </w:r>
      <w:proofErr w:type="spellStart"/>
      <w:r w:rsidRPr="00C7274D">
        <w:rPr>
          <w:rFonts w:ascii="Times New Roman" w:eastAsia="Calibri" w:hAnsi="Times New Roman" w:cs="Times New Roman"/>
          <w:color w:val="auto"/>
          <w:lang w:bidi="ar-SA"/>
        </w:rPr>
        <w:t>ядер</w:t>
      </w:r>
      <w:proofErr w:type="spellEnd"/>
      <w:r w:rsidRPr="00C7274D">
        <w:rPr>
          <w:rFonts w:ascii="Times New Roman" w:eastAsia="Calibri" w:hAnsi="Times New Roman" w:cs="Times New Roman"/>
          <w:color w:val="auto"/>
          <w:lang w:bidi="ar-SA"/>
        </w:rPr>
        <w:t xml:space="preserve"> мозочка. Таким чином активуюча ретикулярна система моста викликає  активацію </w:t>
      </w:r>
      <w:proofErr w:type="spellStart"/>
      <w:r w:rsidRPr="00C7274D">
        <w:rPr>
          <w:rFonts w:ascii="Times New Roman" w:eastAsia="Calibri" w:hAnsi="Times New Roman" w:cs="Times New Roman"/>
          <w:color w:val="auto"/>
          <w:lang w:bidi="ar-SA"/>
        </w:rPr>
        <w:t>антигравітаційних</w:t>
      </w:r>
      <w:proofErr w:type="spellEnd"/>
      <w:r w:rsidRPr="00C7274D">
        <w:rPr>
          <w:rFonts w:ascii="Times New Roman" w:eastAsia="Calibri" w:hAnsi="Times New Roman" w:cs="Times New Roman"/>
          <w:color w:val="auto"/>
          <w:lang w:bidi="ar-SA"/>
        </w:rPr>
        <w:t xml:space="preserve"> м'язів всього </w:t>
      </w:r>
      <w:proofErr w:type="spellStart"/>
      <w:r w:rsidRPr="00C7274D">
        <w:rPr>
          <w:rFonts w:ascii="Times New Roman" w:eastAsia="Calibri" w:hAnsi="Times New Roman" w:cs="Times New Roman"/>
          <w:color w:val="auto"/>
          <w:lang w:bidi="ar-SA"/>
        </w:rPr>
        <w:t>тіла.</w:t>
      </w:r>
      <w:r w:rsidRPr="00C7274D">
        <w:rPr>
          <w:rFonts w:ascii="Times New Roman" w:eastAsia="Calibri" w:hAnsi="Times New Roman" w:cs="Times New Roman"/>
          <w:b/>
          <w:bCs/>
          <w:color w:val="auto"/>
          <w:lang w:bidi="ar-SA"/>
        </w:rPr>
        <w:t>Ретикулярні</w:t>
      </w:r>
      <w:proofErr w:type="spellEnd"/>
      <w:r w:rsidRPr="00C7274D">
        <w:rPr>
          <w:rFonts w:ascii="Times New Roman" w:eastAsia="Calibri" w:hAnsi="Times New Roman" w:cs="Times New Roman"/>
          <w:b/>
          <w:bCs/>
          <w:color w:val="auto"/>
          <w:lang w:bidi="ar-SA"/>
        </w:rPr>
        <w:t xml:space="preserve"> ядра довгастого мозку </w:t>
      </w:r>
      <w:r w:rsidRPr="00C7274D">
        <w:rPr>
          <w:rFonts w:ascii="Times New Roman" w:eastAsia="Calibri" w:hAnsi="Times New Roman" w:cs="Times New Roman"/>
          <w:color w:val="auto"/>
          <w:lang w:bidi="ar-SA"/>
        </w:rPr>
        <w:t xml:space="preserve">передають гальмуючі сигнали до тих же самих </w:t>
      </w:r>
      <w:proofErr w:type="spellStart"/>
      <w:r w:rsidRPr="00C7274D">
        <w:rPr>
          <w:rFonts w:ascii="Times New Roman" w:eastAsia="Calibri" w:hAnsi="Times New Roman" w:cs="Times New Roman"/>
          <w:color w:val="auto"/>
          <w:lang w:bidi="ar-SA"/>
        </w:rPr>
        <w:t>антигравітаційних</w:t>
      </w:r>
      <w:proofErr w:type="spellEnd"/>
      <w:r w:rsidRPr="00C7274D">
        <w:rPr>
          <w:rFonts w:ascii="Times New Roman" w:eastAsia="Calibri" w:hAnsi="Times New Roman" w:cs="Times New Roman"/>
          <w:color w:val="auto"/>
          <w:lang w:bidi="ar-SA"/>
        </w:rPr>
        <w:t xml:space="preserve"> нейронів спинного мозку, але через інший шлях  </w:t>
      </w:r>
      <w:proofErr w:type="spellStart"/>
      <w:r w:rsidRPr="00C7274D">
        <w:rPr>
          <w:rFonts w:ascii="Times New Roman" w:eastAsia="Calibri" w:hAnsi="Times New Roman" w:cs="Times New Roman"/>
          <w:i/>
          <w:iCs/>
          <w:color w:val="auto"/>
          <w:lang w:bidi="ar-SA"/>
        </w:rPr>
        <w:t>ретикулоспінальний</w:t>
      </w:r>
      <w:proofErr w:type="spellEnd"/>
      <w:r w:rsidRPr="00C7274D">
        <w:rPr>
          <w:rFonts w:ascii="Times New Roman" w:eastAsia="Calibri" w:hAnsi="Times New Roman" w:cs="Times New Roman"/>
          <w:i/>
          <w:iCs/>
          <w:color w:val="auto"/>
          <w:lang w:bidi="ar-SA"/>
        </w:rPr>
        <w:t xml:space="preserve"> тракт довгастого мозку</w:t>
      </w:r>
      <w:r w:rsidRPr="00C7274D">
        <w:rPr>
          <w:rFonts w:ascii="Times New Roman" w:eastAsia="Calibri" w:hAnsi="Times New Roman" w:cs="Times New Roman"/>
          <w:color w:val="auto"/>
          <w:lang w:bidi="ar-SA"/>
        </w:rPr>
        <w:t xml:space="preserve">, розташований в бічних стовпах спинного мозку. Ретикулярні ядра довгастого мозку отримують </w:t>
      </w:r>
      <w:proofErr w:type="spellStart"/>
      <w:r w:rsidRPr="00C7274D">
        <w:rPr>
          <w:rFonts w:ascii="Times New Roman" w:eastAsia="Calibri" w:hAnsi="Times New Roman" w:cs="Times New Roman"/>
          <w:color w:val="auto"/>
          <w:lang w:bidi="ar-SA"/>
        </w:rPr>
        <w:t>колатералі</w:t>
      </w:r>
      <w:proofErr w:type="spellEnd"/>
      <w:r w:rsidRPr="00C7274D">
        <w:rPr>
          <w:rFonts w:ascii="Times New Roman" w:eastAsia="Calibri" w:hAnsi="Times New Roman" w:cs="Times New Roman"/>
          <w:color w:val="auto"/>
          <w:lang w:bidi="ar-SA"/>
        </w:rPr>
        <w:t xml:space="preserve"> з </w:t>
      </w:r>
      <w:proofErr w:type="spellStart"/>
      <w:r w:rsidRPr="00C7274D">
        <w:rPr>
          <w:rFonts w:ascii="Times New Roman" w:eastAsia="Calibri" w:hAnsi="Times New Roman" w:cs="Times New Roman"/>
          <w:color w:val="auto"/>
          <w:lang w:bidi="ar-SA"/>
        </w:rPr>
        <w:t>кортикоспінального</w:t>
      </w:r>
      <w:proofErr w:type="spellEnd"/>
      <w:r w:rsidRPr="00C7274D">
        <w:rPr>
          <w:rFonts w:ascii="Times New Roman" w:eastAsia="Calibri" w:hAnsi="Times New Roman" w:cs="Times New Roman"/>
          <w:color w:val="auto"/>
          <w:lang w:bidi="ar-SA"/>
        </w:rPr>
        <w:t xml:space="preserve"> тракту, </w:t>
      </w:r>
      <w:proofErr w:type="spellStart"/>
      <w:r w:rsidRPr="00C7274D">
        <w:rPr>
          <w:rFonts w:ascii="Times New Roman" w:eastAsia="Calibri" w:hAnsi="Times New Roman" w:cs="Times New Roman"/>
          <w:color w:val="auto"/>
          <w:lang w:val="ru-RU" w:bidi="ar-SA"/>
        </w:rPr>
        <w:t>руброспінального</w:t>
      </w:r>
      <w:proofErr w:type="spellEnd"/>
      <w:r w:rsidRPr="00C7274D">
        <w:rPr>
          <w:rFonts w:ascii="Times New Roman" w:eastAsia="Calibri" w:hAnsi="Times New Roman" w:cs="Times New Roman"/>
          <w:color w:val="auto"/>
          <w:lang w:bidi="ar-SA"/>
        </w:rPr>
        <w:t xml:space="preserve"> тракту і інших рухових шляхів. Нормальна активність гальмівної ретикулярної системи довгастого мозку підтримує рівновагу з активністю активуючої системи ретикулярної формації моста, в результаті мускулатура тіла не має надмірної напруги. Команди з верхніх відділів мозку можуть перервати гальмівний вплив системи довгастого мозку, коли мозку необхідне збудження системи моста для контролю вертикального положення тіла. Збудження ретикулярної системи довгастого мозку може загальмувати </w:t>
      </w:r>
      <w:proofErr w:type="spellStart"/>
      <w:r w:rsidRPr="00C7274D">
        <w:rPr>
          <w:rFonts w:ascii="Times New Roman" w:eastAsia="Calibri" w:hAnsi="Times New Roman" w:cs="Times New Roman"/>
          <w:color w:val="auto"/>
          <w:lang w:bidi="ar-SA"/>
        </w:rPr>
        <w:t>мотонейрони</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антигравітаційних</w:t>
      </w:r>
      <w:proofErr w:type="spellEnd"/>
      <w:r w:rsidRPr="00C7274D">
        <w:rPr>
          <w:rFonts w:ascii="Times New Roman" w:eastAsia="Calibri" w:hAnsi="Times New Roman" w:cs="Times New Roman"/>
          <w:color w:val="auto"/>
          <w:lang w:bidi="ar-SA"/>
        </w:rPr>
        <w:t xml:space="preserve"> м'язів (екстензорів) у тих випадках, коли потрібно виконувати якісь рухи.</w:t>
      </w:r>
    </w:p>
    <w:p w14:paraId="62F93BF1"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Активуючі і гальмуючі ретикулярні ядра - обов'язкова частина контролюючої системи, якою управляють сигнали з моторної кори; крім того, ці ядра створюють основний рівень </w:t>
      </w:r>
      <w:r w:rsidRPr="00C7274D">
        <w:rPr>
          <w:rFonts w:ascii="Times New Roman" w:eastAsia="Calibri" w:hAnsi="Times New Roman" w:cs="Times New Roman"/>
          <w:color w:val="auto"/>
          <w:lang w:bidi="ar-SA"/>
        </w:rPr>
        <w:lastRenderedPageBreak/>
        <w:t>тонічного скорочення для протистояння силам гравітації і можуть гальмувати окремі групи м'язів для забезпечення інших функцій.</w:t>
      </w:r>
    </w:p>
    <w:p w14:paraId="0E7D75AE" w14:textId="77777777" w:rsidR="00403C0F" w:rsidRPr="00C7274D" w:rsidRDefault="00403C0F" w:rsidP="00C7274D">
      <w:pPr>
        <w:widowControl/>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b/>
          <w:bCs/>
          <w:color w:val="auto"/>
          <w:lang w:val="ru-RU" w:bidi="ar-SA"/>
        </w:rPr>
        <w:t>Вестибулярні</w:t>
      </w:r>
      <w:proofErr w:type="spellEnd"/>
      <w:r w:rsidRPr="00C7274D">
        <w:rPr>
          <w:rFonts w:ascii="Times New Roman" w:eastAsia="Calibri" w:hAnsi="Times New Roman" w:cs="Times New Roman"/>
          <w:b/>
          <w:bCs/>
          <w:color w:val="auto"/>
          <w:lang w:val="ru-RU" w:bidi="ar-SA"/>
        </w:rPr>
        <w:t xml:space="preserve"> ядра </w:t>
      </w:r>
      <w:proofErr w:type="spellStart"/>
      <w:r w:rsidRPr="00C7274D">
        <w:rPr>
          <w:rFonts w:ascii="Times New Roman" w:eastAsia="Calibri" w:hAnsi="Times New Roman" w:cs="Times New Roman"/>
          <w:color w:val="auto"/>
          <w:lang w:val="ru-RU" w:bidi="ar-SA"/>
        </w:rPr>
        <w:t>функціонально</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пов'язані</w:t>
      </w:r>
      <w:proofErr w:type="spellEnd"/>
      <w:r w:rsidRPr="00C7274D">
        <w:rPr>
          <w:rFonts w:ascii="Times New Roman" w:eastAsia="Calibri" w:hAnsi="Times New Roman" w:cs="Times New Roman"/>
          <w:color w:val="auto"/>
          <w:lang w:val="ru-RU" w:bidi="ar-SA"/>
        </w:rPr>
        <w:t xml:space="preserve"> з </w:t>
      </w:r>
      <w:proofErr w:type="spellStart"/>
      <w:r w:rsidRPr="00C7274D">
        <w:rPr>
          <w:rFonts w:ascii="Times New Roman" w:eastAsia="Calibri" w:hAnsi="Times New Roman" w:cs="Times New Roman"/>
          <w:color w:val="auto"/>
          <w:lang w:val="ru-RU" w:bidi="ar-SA"/>
        </w:rPr>
        <w:t>ретикулярними</w:t>
      </w:r>
      <w:proofErr w:type="spellEnd"/>
      <w:r w:rsidRPr="00C7274D">
        <w:rPr>
          <w:rFonts w:ascii="Times New Roman" w:eastAsia="Calibri" w:hAnsi="Times New Roman" w:cs="Times New Roman"/>
          <w:color w:val="auto"/>
          <w:lang w:val="ru-RU" w:bidi="ar-SA"/>
        </w:rPr>
        <w:t xml:space="preserve"> ядрами моста, вони </w:t>
      </w:r>
      <w:proofErr w:type="spellStart"/>
      <w:r w:rsidRPr="00C7274D">
        <w:rPr>
          <w:rFonts w:ascii="Times New Roman" w:eastAsia="Calibri" w:hAnsi="Times New Roman" w:cs="Times New Roman"/>
          <w:color w:val="auto"/>
          <w:lang w:val="ru-RU" w:bidi="ar-SA"/>
        </w:rPr>
        <w:t>активують</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мотонейрони</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антигравітаційних</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м'язів</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i/>
          <w:iCs/>
          <w:color w:val="auto"/>
          <w:lang w:val="ru-RU" w:bidi="ar-SA"/>
        </w:rPr>
        <w:t>Латеральні</w:t>
      </w:r>
      <w:proofErr w:type="spellEnd"/>
      <w:r w:rsidRPr="00C7274D">
        <w:rPr>
          <w:rFonts w:ascii="Times New Roman" w:eastAsia="Calibri" w:hAnsi="Times New Roman" w:cs="Times New Roman"/>
          <w:i/>
          <w:iCs/>
          <w:color w:val="auto"/>
          <w:lang w:val="ru-RU" w:bidi="ar-SA"/>
        </w:rPr>
        <w:t xml:space="preserve"> </w:t>
      </w:r>
      <w:proofErr w:type="spellStart"/>
      <w:r w:rsidRPr="00C7274D">
        <w:rPr>
          <w:rFonts w:ascii="Times New Roman" w:eastAsia="Calibri" w:hAnsi="Times New Roman" w:cs="Times New Roman"/>
          <w:i/>
          <w:iCs/>
          <w:color w:val="auto"/>
          <w:lang w:val="ru-RU" w:bidi="ar-SA"/>
        </w:rPr>
        <w:t>вестибулярні</w:t>
      </w:r>
      <w:proofErr w:type="spellEnd"/>
      <w:r w:rsidRPr="00C7274D">
        <w:rPr>
          <w:rFonts w:ascii="Times New Roman" w:eastAsia="Calibri" w:hAnsi="Times New Roman" w:cs="Times New Roman"/>
          <w:i/>
          <w:iCs/>
          <w:color w:val="auto"/>
          <w:lang w:val="ru-RU" w:bidi="ar-SA"/>
        </w:rPr>
        <w:t xml:space="preserve"> ядра </w:t>
      </w:r>
      <w:proofErr w:type="spellStart"/>
      <w:r w:rsidRPr="00C7274D">
        <w:rPr>
          <w:rFonts w:ascii="Times New Roman" w:eastAsia="Calibri" w:hAnsi="Times New Roman" w:cs="Times New Roman"/>
          <w:color w:val="auto"/>
          <w:lang w:val="ru-RU" w:bidi="ar-SA"/>
        </w:rPr>
        <w:t>передають</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сильні</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збудливі</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сигнали</w:t>
      </w:r>
      <w:proofErr w:type="spellEnd"/>
      <w:r w:rsidRPr="00C7274D">
        <w:rPr>
          <w:rFonts w:ascii="Times New Roman" w:eastAsia="Calibri" w:hAnsi="Times New Roman" w:cs="Times New Roman"/>
          <w:color w:val="auto"/>
          <w:lang w:val="ru-RU" w:bidi="ar-SA"/>
        </w:rPr>
        <w:t xml:space="preserve"> через </w:t>
      </w:r>
      <w:proofErr w:type="spellStart"/>
      <w:r w:rsidRPr="00C7274D">
        <w:rPr>
          <w:rFonts w:ascii="Times New Roman" w:eastAsia="Calibri" w:hAnsi="Times New Roman" w:cs="Times New Roman"/>
          <w:color w:val="auto"/>
          <w:lang w:val="ru-RU" w:bidi="ar-SA"/>
        </w:rPr>
        <w:t>латеральний</w:t>
      </w:r>
      <w:proofErr w:type="spellEnd"/>
      <w:r w:rsidRPr="00C7274D">
        <w:rPr>
          <w:rFonts w:ascii="Times New Roman" w:eastAsia="Calibri" w:hAnsi="Times New Roman" w:cs="Times New Roman"/>
          <w:color w:val="auto"/>
          <w:lang w:val="ru-RU" w:bidi="ar-SA"/>
        </w:rPr>
        <w:t xml:space="preserve"> і </w:t>
      </w:r>
      <w:proofErr w:type="spellStart"/>
      <w:r w:rsidRPr="00C7274D">
        <w:rPr>
          <w:rFonts w:ascii="Times New Roman" w:eastAsia="Calibri" w:hAnsi="Times New Roman" w:cs="Times New Roman"/>
          <w:color w:val="auto"/>
          <w:lang w:val="ru-RU" w:bidi="ar-SA"/>
        </w:rPr>
        <w:t>медіальний</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вестибулоспінальний</w:t>
      </w:r>
      <w:proofErr w:type="spellEnd"/>
      <w:r w:rsidRPr="00C7274D">
        <w:rPr>
          <w:rFonts w:ascii="Times New Roman" w:eastAsia="Calibri" w:hAnsi="Times New Roman" w:cs="Times New Roman"/>
          <w:color w:val="auto"/>
          <w:lang w:val="ru-RU" w:bidi="ar-SA"/>
        </w:rPr>
        <w:t xml:space="preserve">  шлях до </w:t>
      </w:r>
      <w:proofErr w:type="spellStart"/>
      <w:r w:rsidRPr="00C7274D">
        <w:rPr>
          <w:rFonts w:ascii="Times New Roman" w:eastAsia="Calibri" w:hAnsi="Times New Roman" w:cs="Times New Roman"/>
          <w:color w:val="auto"/>
          <w:lang w:val="ru-RU" w:bidi="ar-SA"/>
        </w:rPr>
        <w:t>мотонейронів</w:t>
      </w:r>
      <w:proofErr w:type="spellEnd"/>
      <w:r w:rsidRPr="00C7274D">
        <w:rPr>
          <w:rFonts w:ascii="Times New Roman" w:eastAsia="Calibri" w:hAnsi="Times New Roman" w:cs="Times New Roman"/>
          <w:color w:val="auto"/>
          <w:lang w:bidi="ar-SA"/>
        </w:rPr>
        <w:t xml:space="preserve">, що іннервують </w:t>
      </w:r>
      <w:proofErr w:type="spellStart"/>
      <w:r w:rsidRPr="00C7274D">
        <w:rPr>
          <w:rFonts w:ascii="Times New Roman" w:eastAsia="Calibri" w:hAnsi="Times New Roman" w:cs="Times New Roman"/>
          <w:color w:val="auto"/>
          <w:lang w:val="ru-RU" w:bidi="ar-SA"/>
        </w:rPr>
        <w:t>м'язи-екстензор</w:t>
      </w:r>
      <w:proofErr w:type="spellEnd"/>
      <w:r w:rsidRPr="00C7274D">
        <w:rPr>
          <w:rFonts w:ascii="Times New Roman" w:eastAsia="Calibri" w:hAnsi="Times New Roman" w:cs="Times New Roman"/>
          <w:color w:val="auto"/>
          <w:lang w:bidi="ar-SA"/>
        </w:rPr>
        <w:t>и</w:t>
      </w:r>
      <w:r w:rsidRPr="00C7274D">
        <w:rPr>
          <w:rFonts w:ascii="Times New Roman" w:eastAsia="Calibri" w:hAnsi="Times New Roman" w:cs="Times New Roman"/>
          <w:color w:val="auto"/>
          <w:lang w:val="ru-RU" w:bidi="ar-SA"/>
        </w:rPr>
        <w:t xml:space="preserve">. Без </w:t>
      </w:r>
      <w:proofErr w:type="spellStart"/>
      <w:r w:rsidRPr="00C7274D">
        <w:rPr>
          <w:rFonts w:ascii="Times New Roman" w:eastAsia="Calibri" w:hAnsi="Times New Roman" w:cs="Times New Roman"/>
          <w:color w:val="auto"/>
          <w:lang w:val="ru-RU" w:bidi="ar-SA"/>
        </w:rPr>
        <w:t>участі</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вестибулярних</w:t>
      </w:r>
      <w:proofErr w:type="spellEnd"/>
      <w:r w:rsidRPr="00C7274D">
        <w:rPr>
          <w:rFonts w:ascii="Times New Roman" w:eastAsia="Calibri" w:hAnsi="Times New Roman" w:cs="Times New Roman"/>
          <w:color w:val="auto"/>
          <w:lang w:val="ru-RU" w:bidi="ar-SA"/>
        </w:rPr>
        <w:t xml:space="preserve"> ядер </w:t>
      </w:r>
      <w:proofErr w:type="spellStart"/>
      <w:r w:rsidRPr="00C7274D">
        <w:rPr>
          <w:rFonts w:ascii="Times New Roman" w:eastAsia="Calibri" w:hAnsi="Times New Roman" w:cs="Times New Roman"/>
          <w:color w:val="auto"/>
          <w:lang w:val="ru-RU" w:bidi="ar-SA"/>
        </w:rPr>
        <w:t>ретикулярна</w:t>
      </w:r>
      <w:proofErr w:type="spellEnd"/>
      <w:r w:rsidRPr="00C7274D">
        <w:rPr>
          <w:rFonts w:ascii="Times New Roman" w:eastAsia="Calibri" w:hAnsi="Times New Roman" w:cs="Times New Roman"/>
          <w:color w:val="auto"/>
          <w:lang w:val="ru-RU" w:bidi="ar-SA"/>
        </w:rPr>
        <w:t xml:space="preserve"> система моста </w:t>
      </w:r>
      <w:proofErr w:type="spellStart"/>
      <w:r w:rsidRPr="00C7274D">
        <w:rPr>
          <w:rFonts w:ascii="Times New Roman" w:eastAsia="Calibri" w:hAnsi="Times New Roman" w:cs="Times New Roman"/>
          <w:color w:val="auto"/>
          <w:lang w:val="ru-RU" w:bidi="ar-SA"/>
        </w:rPr>
        <w:t>значно</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ослабляє</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свій</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збудливий</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вплив</w:t>
      </w:r>
      <w:proofErr w:type="spellEnd"/>
      <w:r w:rsidRPr="00C7274D">
        <w:rPr>
          <w:rFonts w:ascii="Times New Roman" w:eastAsia="Calibri" w:hAnsi="Times New Roman" w:cs="Times New Roman"/>
          <w:color w:val="auto"/>
          <w:lang w:val="ru-RU" w:bidi="ar-SA"/>
        </w:rPr>
        <w:t xml:space="preserve"> на </w:t>
      </w:r>
      <w:proofErr w:type="spellStart"/>
      <w:r w:rsidRPr="00C7274D">
        <w:rPr>
          <w:rFonts w:ascii="Times New Roman" w:eastAsia="Calibri" w:hAnsi="Times New Roman" w:cs="Times New Roman"/>
          <w:color w:val="auto"/>
          <w:lang w:val="ru-RU" w:bidi="ar-SA"/>
        </w:rPr>
        <w:t>гравітаційну</w:t>
      </w:r>
      <w:proofErr w:type="spellEnd"/>
      <w:r w:rsidRPr="00C7274D">
        <w:rPr>
          <w:rFonts w:ascii="Times New Roman" w:eastAsia="Calibri" w:hAnsi="Times New Roman" w:cs="Times New Roman"/>
          <w:color w:val="auto"/>
          <w:lang w:val="ru-RU" w:bidi="ar-SA"/>
        </w:rPr>
        <w:t xml:space="preserve"> мускулатуру </w:t>
      </w:r>
      <w:proofErr w:type="spellStart"/>
      <w:r w:rsidRPr="00C7274D">
        <w:rPr>
          <w:rFonts w:ascii="Times New Roman" w:eastAsia="Calibri" w:hAnsi="Times New Roman" w:cs="Times New Roman"/>
          <w:color w:val="auto"/>
          <w:lang w:val="ru-RU" w:bidi="ar-SA"/>
        </w:rPr>
        <w:t>шиї</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спини</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верхніх</w:t>
      </w:r>
      <w:proofErr w:type="spellEnd"/>
      <w:r w:rsidRPr="00C7274D">
        <w:rPr>
          <w:rFonts w:ascii="Times New Roman" w:eastAsia="Calibri" w:hAnsi="Times New Roman" w:cs="Times New Roman"/>
          <w:color w:val="auto"/>
          <w:lang w:val="ru-RU" w:bidi="ar-SA"/>
        </w:rPr>
        <w:t xml:space="preserve"> і </w:t>
      </w:r>
      <w:proofErr w:type="spellStart"/>
      <w:r w:rsidRPr="00C7274D">
        <w:rPr>
          <w:rFonts w:ascii="Times New Roman" w:eastAsia="Calibri" w:hAnsi="Times New Roman" w:cs="Times New Roman"/>
          <w:color w:val="auto"/>
          <w:lang w:val="ru-RU" w:bidi="ar-SA"/>
        </w:rPr>
        <w:t>нижніх</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кінцівок</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Специфічна</w:t>
      </w:r>
      <w:proofErr w:type="spellEnd"/>
      <w:r w:rsidRPr="00C7274D">
        <w:rPr>
          <w:rFonts w:ascii="Times New Roman" w:eastAsia="Calibri" w:hAnsi="Times New Roman" w:cs="Times New Roman"/>
          <w:color w:val="auto"/>
          <w:lang w:val="ru-RU" w:bidi="ar-SA"/>
        </w:rPr>
        <w:t xml:space="preserve"> роль </w:t>
      </w:r>
      <w:proofErr w:type="spellStart"/>
      <w:r w:rsidRPr="00C7274D">
        <w:rPr>
          <w:rFonts w:ascii="Times New Roman" w:eastAsia="Calibri" w:hAnsi="Times New Roman" w:cs="Times New Roman"/>
          <w:color w:val="auto"/>
          <w:lang w:val="ru-RU" w:bidi="ar-SA"/>
        </w:rPr>
        <w:t>вестибулярних</w:t>
      </w:r>
      <w:proofErr w:type="spellEnd"/>
      <w:r w:rsidRPr="00C7274D">
        <w:rPr>
          <w:rFonts w:ascii="Times New Roman" w:eastAsia="Calibri" w:hAnsi="Times New Roman" w:cs="Times New Roman"/>
          <w:color w:val="auto"/>
          <w:lang w:val="ru-RU" w:bidi="ar-SA"/>
        </w:rPr>
        <w:t xml:space="preserve"> ядер </w:t>
      </w:r>
      <w:proofErr w:type="spellStart"/>
      <w:r w:rsidRPr="00C7274D">
        <w:rPr>
          <w:rFonts w:ascii="Times New Roman" w:eastAsia="Calibri" w:hAnsi="Times New Roman" w:cs="Times New Roman"/>
          <w:color w:val="auto"/>
          <w:lang w:val="ru-RU" w:bidi="ar-SA"/>
        </w:rPr>
        <w:t>полягає</w:t>
      </w:r>
      <w:proofErr w:type="spellEnd"/>
      <w:r w:rsidRPr="00C7274D">
        <w:rPr>
          <w:rFonts w:ascii="Times New Roman" w:eastAsia="Calibri" w:hAnsi="Times New Roman" w:cs="Times New Roman"/>
          <w:color w:val="auto"/>
          <w:lang w:val="ru-RU" w:bidi="ar-SA"/>
        </w:rPr>
        <w:t xml:space="preserve"> в селективному </w:t>
      </w:r>
      <w:proofErr w:type="spellStart"/>
      <w:r w:rsidRPr="00C7274D">
        <w:rPr>
          <w:rFonts w:ascii="Times New Roman" w:eastAsia="Calibri" w:hAnsi="Times New Roman" w:cs="Times New Roman"/>
          <w:color w:val="auto"/>
          <w:lang w:val="ru-RU" w:bidi="ar-SA"/>
        </w:rPr>
        <w:t>контролі</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збудливих</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сигналів</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що</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поступають</w:t>
      </w:r>
      <w:proofErr w:type="spellEnd"/>
      <w:r w:rsidRPr="00C7274D">
        <w:rPr>
          <w:rFonts w:ascii="Times New Roman" w:eastAsia="Calibri" w:hAnsi="Times New Roman" w:cs="Times New Roman"/>
          <w:color w:val="auto"/>
          <w:lang w:val="ru-RU" w:bidi="ar-SA"/>
        </w:rPr>
        <w:t xml:space="preserve"> з вестибулярного </w:t>
      </w:r>
      <w:proofErr w:type="spellStart"/>
      <w:r w:rsidRPr="00C7274D">
        <w:rPr>
          <w:rFonts w:ascii="Times New Roman" w:eastAsia="Calibri" w:hAnsi="Times New Roman" w:cs="Times New Roman"/>
          <w:color w:val="auto"/>
          <w:lang w:val="ru-RU" w:bidi="ar-SA"/>
        </w:rPr>
        <w:t>апарату</w:t>
      </w:r>
      <w:proofErr w:type="spellEnd"/>
      <w:r w:rsidRPr="00C7274D">
        <w:rPr>
          <w:rFonts w:ascii="Times New Roman" w:eastAsia="Calibri" w:hAnsi="Times New Roman" w:cs="Times New Roman"/>
          <w:color w:val="auto"/>
          <w:lang w:val="ru-RU" w:bidi="ar-SA"/>
        </w:rPr>
        <w:t xml:space="preserve"> до </w:t>
      </w:r>
      <w:proofErr w:type="spellStart"/>
      <w:r w:rsidRPr="00C7274D">
        <w:rPr>
          <w:rFonts w:ascii="Times New Roman" w:eastAsia="Calibri" w:hAnsi="Times New Roman" w:cs="Times New Roman"/>
          <w:color w:val="auto"/>
          <w:lang w:val="ru-RU" w:bidi="ar-SA"/>
        </w:rPr>
        <w:t>різних</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антигравітаційних</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м'язів</w:t>
      </w:r>
      <w:proofErr w:type="spellEnd"/>
      <w:r w:rsidRPr="00C7274D">
        <w:rPr>
          <w:rFonts w:ascii="Times New Roman" w:eastAsia="Calibri" w:hAnsi="Times New Roman" w:cs="Times New Roman"/>
          <w:color w:val="auto"/>
          <w:lang w:val="ru-RU" w:bidi="ar-SA"/>
        </w:rPr>
        <w:t xml:space="preserve"> для </w:t>
      </w:r>
      <w:proofErr w:type="spellStart"/>
      <w:r w:rsidRPr="00C7274D">
        <w:rPr>
          <w:rFonts w:ascii="Times New Roman" w:eastAsia="Calibri" w:hAnsi="Times New Roman" w:cs="Times New Roman"/>
          <w:color w:val="auto"/>
          <w:lang w:val="ru-RU" w:bidi="ar-SA"/>
        </w:rPr>
        <w:t>підтримки</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рівноваги</w:t>
      </w:r>
      <w:proofErr w:type="spellEnd"/>
      <w:r w:rsidRPr="00C7274D">
        <w:rPr>
          <w:rFonts w:ascii="Times New Roman" w:eastAsia="Calibri" w:hAnsi="Times New Roman" w:cs="Times New Roman"/>
          <w:color w:val="auto"/>
          <w:lang w:val="ru-RU" w:bidi="ar-SA"/>
        </w:rPr>
        <w:t>.</w:t>
      </w:r>
    </w:p>
    <w:p w14:paraId="7E18419D" w14:textId="77777777" w:rsidR="00403C0F" w:rsidRPr="00C7274D" w:rsidRDefault="00403C0F" w:rsidP="00C7274D">
      <w:pPr>
        <w:widowControl/>
        <w:jc w:val="both"/>
        <w:rPr>
          <w:rFonts w:ascii="Times New Roman" w:eastAsia="Calibri" w:hAnsi="Times New Roman" w:cs="Times New Roman"/>
          <w:iCs/>
          <w:color w:val="auto"/>
          <w:lang w:bidi="ar-SA"/>
        </w:rPr>
      </w:pPr>
      <w:r w:rsidRPr="00C7274D">
        <w:rPr>
          <w:rFonts w:ascii="Times New Roman" w:eastAsia="Calibri" w:hAnsi="Times New Roman" w:cs="Times New Roman"/>
          <w:b/>
          <w:bCs/>
          <w:iCs/>
          <w:color w:val="auto"/>
          <w:lang w:bidi="ar-SA"/>
        </w:rPr>
        <w:t>Червоне ядро</w:t>
      </w:r>
      <w:r w:rsidRPr="00C7274D">
        <w:rPr>
          <w:rFonts w:ascii="Times New Roman" w:eastAsia="Calibri" w:hAnsi="Times New Roman" w:cs="Times New Roman"/>
          <w:iCs/>
          <w:color w:val="auto"/>
          <w:lang w:bidi="ar-SA"/>
        </w:rPr>
        <w:t xml:space="preserve"> середнього мозку функціонує у взаємодії з </w:t>
      </w:r>
      <w:proofErr w:type="spellStart"/>
      <w:r w:rsidRPr="00C7274D">
        <w:rPr>
          <w:rFonts w:ascii="Times New Roman" w:eastAsia="Calibri" w:hAnsi="Times New Roman" w:cs="Times New Roman"/>
          <w:iCs/>
          <w:color w:val="auto"/>
          <w:lang w:bidi="ar-SA"/>
        </w:rPr>
        <w:t>кортикоспинальним</w:t>
      </w:r>
      <w:proofErr w:type="spellEnd"/>
      <w:r w:rsidRPr="00C7274D">
        <w:rPr>
          <w:rFonts w:ascii="Times New Roman" w:eastAsia="Calibri" w:hAnsi="Times New Roman" w:cs="Times New Roman"/>
          <w:iCs/>
          <w:color w:val="auto"/>
          <w:lang w:bidi="ar-SA"/>
        </w:rPr>
        <w:t xml:space="preserve"> трактом, маючи тісні зв'язки з моторною корою (</w:t>
      </w:r>
      <w:proofErr w:type="spellStart"/>
      <w:r w:rsidRPr="00C7274D">
        <w:rPr>
          <w:rFonts w:ascii="Times New Roman" w:eastAsia="Calibri" w:hAnsi="Times New Roman" w:cs="Times New Roman"/>
          <w:iCs/>
          <w:color w:val="auto"/>
          <w:lang w:bidi="ar-SA"/>
        </w:rPr>
        <w:t>кірково-червоноядерні</w:t>
      </w:r>
      <w:proofErr w:type="spellEnd"/>
      <w:r w:rsidRPr="00C7274D">
        <w:rPr>
          <w:rFonts w:ascii="Times New Roman" w:eastAsia="Calibri" w:hAnsi="Times New Roman" w:cs="Times New Roman"/>
          <w:iCs/>
          <w:color w:val="auto"/>
          <w:lang w:bidi="ar-SA"/>
        </w:rPr>
        <w:t xml:space="preserve"> волокна), мозочком, ретикулярною формацією, оливою</w:t>
      </w:r>
      <w:r w:rsidRPr="00C7274D">
        <w:rPr>
          <w:rFonts w:ascii="Times New Roman" w:eastAsia="Calibri" w:hAnsi="Times New Roman" w:cs="Times New Roman"/>
          <w:b/>
          <w:bCs/>
          <w:iCs/>
          <w:color w:val="auto"/>
          <w:lang w:bidi="ar-SA"/>
        </w:rPr>
        <w:t>.</w:t>
      </w:r>
      <w:r w:rsidRPr="00C7274D">
        <w:rPr>
          <w:rFonts w:ascii="Times New Roman" w:eastAsia="Calibri" w:hAnsi="Times New Roman" w:cs="Times New Roman"/>
          <w:iCs/>
          <w:color w:val="auto"/>
          <w:lang w:bidi="ar-SA"/>
        </w:rPr>
        <w:t xml:space="preserve"> Від гігантських клітин червоного ядра відходять аксони, </w:t>
      </w:r>
      <w:proofErr w:type="spellStart"/>
      <w:r w:rsidRPr="00C7274D">
        <w:rPr>
          <w:rFonts w:ascii="Times New Roman" w:eastAsia="Calibri" w:hAnsi="Times New Roman" w:cs="Times New Roman"/>
          <w:iCs/>
          <w:color w:val="auto"/>
          <w:lang w:bidi="ar-SA"/>
        </w:rPr>
        <w:t>створюючі</w:t>
      </w:r>
      <w:proofErr w:type="spellEnd"/>
      <w:r w:rsidRPr="00C7274D">
        <w:rPr>
          <w:rFonts w:ascii="Times New Roman" w:eastAsia="Calibri" w:hAnsi="Times New Roman" w:cs="Times New Roman"/>
          <w:iCs/>
          <w:color w:val="auto"/>
          <w:lang w:bidi="ar-SA"/>
        </w:rPr>
        <w:t xml:space="preserve"> </w:t>
      </w:r>
      <w:proofErr w:type="spellStart"/>
      <w:r w:rsidRPr="00C7274D">
        <w:rPr>
          <w:rFonts w:ascii="Times New Roman" w:eastAsia="Calibri" w:hAnsi="Times New Roman" w:cs="Times New Roman"/>
          <w:iCs/>
          <w:color w:val="auto"/>
          <w:lang w:bidi="ar-SA"/>
        </w:rPr>
        <w:t>руброспінальний</w:t>
      </w:r>
      <w:proofErr w:type="spellEnd"/>
      <w:r w:rsidRPr="00C7274D">
        <w:rPr>
          <w:rFonts w:ascii="Times New Roman" w:eastAsia="Calibri" w:hAnsi="Times New Roman" w:cs="Times New Roman"/>
          <w:iCs/>
          <w:color w:val="auto"/>
          <w:lang w:bidi="ar-SA"/>
        </w:rPr>
        <w:t xml:space="preserve"> тракт. </w:t>
      </w:r>
      <w:r w:rsidRPr="00C7274D">
        <w:rPr>
          <w:rFonts w:ascii="Times New Roman" w:eastAsia="Calibri" w:hAnsi="Times New Roman" w:cs="Times New Roman"/>
          <w:iCs/>
          <w:color w:val="auto"/>
          <w:lang w:val="ru-RU" w:bidi="ar-SA"/>
        </w:rPr>
        <w:t xml:space="preserve">Волокна </w:t>
      </w:r>
      <w:proofErr w:type="spellStart"/>
      <w:r w:rsidRPr="00C7274D">
        <w:rPr>
          <w:rFonts w:ascii="Times New Roman" w:eastAsia="Calibri" w:hAnsi="Times New Roman" w:cs="Times New Roman"/>
          <w:iCs/>
          <w:color w:val="auto"/>
          <w:lang w:val="ru-RU" w:bidi="ar-SA"/>
        </w:rPr>
        <w:t>цього</w:t>
      </w:r>
      <w:proofErr w:type="spellEnd"/>
      <w:r w:rsidRPr="00C7274D">
        <w:rPr>
          <w:rFonts w:ascii="Times New Roman" w:eastAsia="Calibri" w:hAnsi="Times New Roman" w:cs="Times New Roman"/>
          <w:iCs/>
          <w:color w:val="auto"/>
          <w:lang w:val="ru-RU" w:bidi="ar-SA"/>
        </w:rPr>
        <w:t xml:space="preserve"> шляху </w:t>
      </w:r>
      <w:proofErr w:type="spellStart"/>
      <w:r w:rsidRPr="00C7274D">
        <w:rPr>
          <w:rFonts w:ascii="Times New Roman" w:eastAsia="Calibri" w:hAnsi="Times New Roman" w:cs="Times New Roman"/>
          <w:iCs/>
          <w:color w:val="auto"/>
          <w:lang w:val="ru-RU" w:bidi="ar-SA"/>
        </w:rPr>
        <w:t>закінчуються</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переважно</w:t>
      </w:r>
      <w:proofErr w:type="spellEnd"/>
      <w:r w:rsidRPr="00C7274D">
        <w:rPr>
          <w:rFonts w:ascii="Times New Roman" w:eastAsia="Calibri" w:hAnsi="Times New Roman" w:cs="Times New Roman"/>
          <w:iCs/>
          <w:color w:val="auto"/>
          <w:lang w:val="ru-RU" w:bidi="ar-SA"/>
        </w:rPr>
        <w:t xml:space="preserve"> на </w:t>
      </w:r>
      <w:proofErr w:type="spellStart"/>
      <w:r w:rsidRPr="00C7274D">
        <w:rPr>
          <w:rFonts w:ascii="Times New Roman" w:eastAsia="Calibri" w:hAnsi="Times New Roman" w:cs="Times New Roman"/>
          <w:iCs/>
          <w:color w:val="auto"/>
          <w:lang w:val="ru-RU" w:bidi="ar-SA"/>
        </w:rPr>
        <w:t>вставних</w:t>
      </w:r>
      <w:proofErr w:type="spellEnd"/>
      <w:r w:rsidRPr="00C7274D">
        <w:rPr>
          <w:rFonts w:ascii="Times New Roman" w:eastAsia="Calibri" w:hAnsi="Times New Roman" w:cs="Times New Roman"/>
          <w:iCs/>
          <w:color w:val="auto"/>
          <w:lang w:val="ru-RU" w:bidi="ar-SA"/>
        </w:rPr>
        <w:t xml:space="preserve"> нейронах </w:t>
      </w:r>
      <w:proofErr w:type="spellStart"/>
      <w:r w:rsidRPr="00C7274D">
        <w:rPr>
          <w:rFonts w:ascii="Times New Roman" w:eastAsia="Calibri" w:hAnsi="Times New Roman" w:cs="Times New Roman"/>
          <w:iCs/>
          <w:color w:val="auto"/>
          <w:lang w:val="ru-RU" w:bidi="ar-SA"/>
        </w:rPr>
        <w:t>проміжної</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зони</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сірої</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речовини</w:t>
      </w:r>
      <w:proofErr w:type="spellEnd"/>
      <w:r w:rsidRPr="00C7274D">
        <w:rPr>
          <w:rFonts w:ascii="Times New Roman" w:eastAsia="Calibri" w:hAnsi="Times New Roman" w:cs="Times New Roman"/>
          <w:iCs/>
          <w:color w:val="auto"/>
          <w:lang w:val="ru-RU" w:bidi="ar-SA"/>
        </w:rPr>
        <w:t xml:space="preserve"> спинного </w:t>
      </w:r>
      <w:proofErr w:type="spellStart"/>
      <w:r w:rsidRPr="00C7274D">
        <w:rPr>
          <w:rFonts w:ascii="Times New Roman" w:eastAsia="Calibri" w:hAnsi="Times New Roman" w:cs="Times New Roman"/>
          <w:iCs/>
          <w:color w:val="auto"/>
          <w:lang w:val="ru-RU" w:bidi="ar-SA"/>
        </w:rPr>
        <w:t>мозку</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але</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частина</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аксонів</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контактує</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безпосередньо</w:t>
      </w:r>
      <w:proofErr w:type="spellEnd"/>
      <w:r w:rsidRPr="00C7274D">
        <w:rPr>
          <w:rFonts w:ascii="Times New Roman" w:eastAsia="Calibri" w:hAnsi="Times New Roman" w:cs="Times New Roman"/>
          <w:iCs/>
          <w:color w:val="auto"/>
          <w:lang w:val="ru-RU" w:bidi="ar-SA"/>
        </w:rPr>
        <w:t xml:space="preserve"> з </w:t>
      </w:r>
      <w:proofErr w:type="spellStart"/>
      <w:r w:rsidRPr="00C7274D">
        <w:rPr>
          <w:rFonts w:ascii="Times New Roman" w:eastAsia="Calibri" w:hAnsi="Times New Roman" w:cs="Times New Roman"/>
          <w:iCs/>
          <w:color w:val="auto"/>
          <w:lang w:val="ru-RU" w:bidi="ar-SA"/>
        </w:rPr>
        <w:t>мотонейронами</w:t>
      </w:r>
      <w:proofErr w:type="spellEnd"/>
      <w:r w:rsidRPr="00C7274D">
        <w:rPr>
          <w:rFonts w:ascii="Times New Roman" w:eastAsia="Calibri" w:hAnsi="Times New Roman" w:cs="Times New Roman"/>
          <w:iCs/>
          <w:color w:val="auto"/>
          <w:lang w:val="ru-RU" w:bidi="ar-SA"/>
        </w:rPr>
        <w:t xml:space="preserve"> спинного </w:t>
      </w:r>
      <w:proofErr w:type="spellStart"/>
      <w:r w:rsidRPr="00C7274D">
        <w:rPr>
          <w:rFonts w:ascii="Times New Roman" w:eastAsia="Calibri" w:hAnsi="Times New Roman" w:cs="Times New Roman"/>
          <w:iCs/>
          <w:color w:val="auto"/>
          <w:lang w:val="ru-RU" w:bidi="ar-SA"/>
        </w:rPr>
        <w:t>мозку</w:t>
      </w:r>
      <w:proofErr w:type="spellEnd"/>
      <w:r w:rsidRPr="00C7274D">
        <w:rPr>
          <w:rFonts w:ascii="Times New Roman" w:eastAsia="Calibri" w:hAnsi="Times New Roman" w:cs="Times New Roman"/>
          <w:iCs/>
          <w:color w:val="auto"/>
          <w:lang w:val="ru-RU" w:bidi="ar-SA"/>
        </w:rPr>
        <w:t>.</w:t>
      </w:r>
    </w:p>
    <w:p w14:paraId="039A2717" w14:textId="77777777" w:rsidR="00403C0F" w:rsidRPr="00C7274D" w:rsidRDefault="00403C0F" w:rsidP="00C7274D">
      <w:pPr>
        <w:widowControl/>
        <w:jc w:val="both"/>
        <w:rPr>
          <w:rFonts w:ascii="Times New Roman" w:eastAsia="Calibri" w:hAnsi="Times New Roman" w:cs="Times New Roman"/>
          <w:iCs/>
          <w:color w:val="auto"/>
          <w:lang w:bidi="ar-SA"/>
        </w:rPr>
      </w:pPr>
      <w:r w:rsidRPr="00C7274D">
        <w:rPr>
          <w:rFonts w:ascii="Times New Roman" w:eastAsia="Calibri" w:hAnsi="Times New Roman" w:cs="Times New Roman"/>
          <w:iCs/>
          <w:color w:val="auto"/>
          <w:lang w:bidi="ar-SA"/>
        </w:rPr>
        <w:t xml:space="preserve">У </w:t>
      </w:r>
      <w:proofErr w:type="spellStart"/>
      <w:r w:rsidRPr="00C7274D">
        <w:rPr>
          <w:rFonts w:ascii="Times New Roman" w:eastAsia="Calibri" w:hAnsi="Times New Roman" w:cs="Times New Roman"/>
          <w:iCs/>
          <w:color w:val="auto"/>
          <w:lang w:bidi="ar-SA"/>
        </w:rPr>
        <w:t>гігантоклітинній</w:t>
      </w:r>
      <w:proofErr w:type="spellEnd"/>
      <w:r w:rsidRPr="00C7274D">
        <w:rPr>
          <w:rFonts w:ascii="Times New Roman" w:eastAsia="Calibri" w:hAnsi="Times New Roman" w:cs="Times New Roman"/>
          <w:iCs/>
          <w:color w:val="auto"/>
          <w:lang w:bidi="ar-SA"/>
        </w:rPr>
        <w:t xml:space="preserve"> частині червоного ядра (як і в моторній корі) представлені всі м'язи тіла, стимуляцією цього відділу можна отримати одиночні і групові скорочення м'язів. </w:t>
      </w:r>
      <w:proofErr w:type="spellStart"/>
      <w:r w:rsidRPr="00C7274D">
        <w:rPr>
          <w:rFonts w:ascii="Times New Roman" w:eastAsia="Calibri" w:hAnsi="Times New Roman" w:cs="Times New Roman"/>
          <w:iCs/>
          <w:color w:val="auto"/>
          <w:lang w:val="ru-RU" w:bidi="ar-SA"/>
        </w:rPr>
        <w:t>Кортікоруброспінальний</w:t>
      </w:r>
      <w:proofErr w:type="spellEnd"/>
      <w:r w:rsidRPr="00C7274D">
        <w:rPr>
          <w:rFonts w:ascii="Times New Roman" w:eastAsia="Calibri" w:hAnsi="Times New Roman" w:cs="Times New Roman"/>
          <w:iCs/>
          <w:color w:val="auto"/>
          <w:lang w:val="ru-RU" w:bidi="ar-SA"/>
        </w:rPr>
        <w:t xml:space="preserve"> шлях служить </w:t>
      </w:r>
      <w:proofErr w:type="spellStart"/>
      <w:r w:rsidRPr="00C7274D">
        <w:rPr>
          <w:rFonts w:ascii="Times New Roman" w:eastAsia="Calibri" w:hAnsi="Times New Roman" w:cs="Times New Roman"/>
          <w:iCs/>
          <w:color w:val="auto"/>
          <w:lang w:val="ru-RU" w:bidi="ar-SA"/>
        </w:rPr>
        <w:t>додатковим</w:t>
      </w:r>
      <w:proofErr w:type="spellEnd"/>
      <w:r w:rsidRPr="00C7274D">
        <w:rPr>
          <w:rFonts w:ascii="Times New Roman" w:eastAsia="Calibri" w:hAnsi="Times New Roman" w:cs="Times New Roman"/>
          <w:iCs/>
          <w:color w:val="auto"/>
          <w:lang w:val="ru-RU" w:bidi="ar-SA"/>
        </w:rPr>
        <w:t xml:space="preserve"> маршрутом для </w:t>
      </w:r>
      <w:proofErr w:type="spellStart"/>
      <w:r w:rsidRPr="00C7274D">
        <w:rPr>
          <w:rFonts w:ascii="Times New Roman" w:eastAsia="Calibri" w:hAnsi="Times New Roman" w:cs="Times New Roman"/>
          <w:iCs/>
          <w:color w:val="auto"/>
          <w:lang w:val="ru-RU" w:bidi="ar-SA"/>
        </w:rPr>
        <w:t>передачі</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щодо</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дискретних</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сигналів</w:t>
      </w:r>
      <w:proofErr w:type="spellEnd"/>
      <w:r w:rsidRPr="00C7274D">
        <w:rPr>
          <w:rFonts w:ascii="Times New Roman" w:eastAsia="Calibri" w:hAnsi="Times New Roman" w:cs="Times New Roman"/>
          <w:iCs/>
          <w:color w:val="auto"/>
          <w:lang w:val="ru-RU" w:bidi="ar-SA"/>
        </w:rPr>
        <w:t xml:space="preserve"> з </w:t>
      </w:r>
      <w:proofErr w:type="spellStart"/>
      <w:r w:rsidRPr="00C7274D">
        <w:rPr>
          <w:rFonts w:ascii="Times New Roman" w:eastAsia="Calibri" w:hAnsi="Times New Roman" w:cs="Times New Roman"/>
          <w:iCs/>
          <w:color w:val="auto"/>
          <w:lang w:val="ru-RU" w:bidi="ar-SA"/>
        </w:rPr>
        <w:t>моторної</w:t>
      </w:r>
      <w:proofErr w:type="spellEnd"/>
      <w:r w:rsidRPr="00C7274D">
        <w:rPr>
          <w:rFonts w:ascii="Times New Roman" w:eastAsia="Calibri" w:hAnsi="Times New Roman" w:cs="Times New Roman"/>
          <w:iCs/>
          <w:color w:val="auto"/>
          <w:lang w:val="ru-RU" w:bidi="ar-SA"/>
        </w:rPr>
        <w:t xml:space="preserve"> кори в </w:t>
      </w:r>
      <w:proofErr w:type="spellStart"/>
      <w:r w:rsidRPr="00C7274D">
        <w:rPr>
          <w:rFonts w:ascii="Times New Roman" w:eastAsia="Calibri" w:hAnsi="Times New Roman" w:cs="Times New Roman"/>
          <w:iCs/>
          <w:color w:val="auto"/>
          <w:lang w:val="ru-RU" w:bidi="ar-SA"/>
        </w:rPr>
        <w:t>спинний</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мозок</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Якщо</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зруйновані</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кортикоспинальні</w:t>
      </w:r>
      <w:proofErr w:type="spellEnd"/>
      <w:r w:rsidRPr="00C7274D">
        <w:rPr>
          <w:rFonts w:ascii="Times New Roman" w:eastAsia="Calibri" w:hAnsi="Times New Roman" w:cs="Times New Roman"/>
          <w:iCs/>
          <w:color w:val="auto"/>
          <w:lang w:val="ru-RU" w:bidi="ar-SA"/>
        </w:rPr>
        <w:t xml:space="preserve"> волокна і </w:t>
      </w:r>
      <w:proofErr w:type="spellStart"/>
      <w:r w:rsidRPr="00C7274D">
        <w:rPr>
          <w:rFonts w:ascii="Times New Roman" w:eastAsia="Calibri" w:hAnsi="Times New Roman" w:cs="Times New Roman"/>
          <w:iCs/>
          <w:color w:val="auto"/>
          <w:lang w:val="ru-RU" w:bidi="ar-SA"/>
        </w:rPr>
        <w:t>збережені</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кортикоруброспінальні</w:t>
      </w:r>
      <w:proofErr w:type="spellEnd"/>
      <w:r w:rsidRPr="00C7274D">
        <w:rPr>
          <w:rFonts w:ascii="Times New Roman" w:eastAsia="Calibri" w:hAnsi="Times New Roman" w:cs="Times New Roman"/>
          <w:iCs/>
          <w:color w:val="auto"/>
          <w:lang w:val="ru-RU" w:bidi="ar-SA"/>
        </w:rPr>
        <w:t xml:space="preserve"> шляхи, </w:t>
      </w:r>
      <w:proofErr w:type="spellStart"/>
      <w:r w:rsidRPr="00C7274D">
        <w:rPr>
          <w:rFonts w:ascii="Times New Roman" w:eastAsia="Calibri" w:hAnsi="Times New Roman" w:cs="Times New Roman"/>
          <w:iCs/>
          <w:color w:val="auto"/>
          <w:lang w:val="ru-RU" w:bidi="ar-SA"/>
        </w:rPr>
        <w:t>дискретні</w:t>
      </w:r>
      <w:proofErr w:type="spellEnd"/>
      <w:r w:rsidRPr="00C7274D">
        <w:rPr>
          <w:rFonts w:ascii="Times New Roman" w:eastAsia="Calibri" w:hAnsi="Times New Roman" w:cs="Times New Roman"/>
          <w:iCs/>
          <w:color w:val="auto"/>
          <w:lang w:val="ru-RU" w:bidi="ar-SA"/>
        </w:rPr>
        <w:t xml:space="preserve"> рухи </w:t>
      </w:r>
      <w:proofErr w:type="spellStart"/>
      <w:r w:rsidRPr="00C7274D">
        <w:rPr>
          <w:rFonts w:ascii="Times New Roman" w:eastAsia="Calibri" w:hAnsi="Times New Roman" w:cs="Times New Roman"/>
          <w:iCs/>
          <w:color w:val="auto"/>
          <w:lang w:val="ru-RU" w:bidi="ar-SA"/>
        </w:rPr>
        <w:t>частково</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зберігаються</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але</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тонкі</w:t>
      </w:r>
      <w:proofErr w:type="spellEnd"/>
      <w:r w:rsidRPr="00C7274D">
        <w:rPr>
          <w:rFonts w:ascii="Times New Roman" w:eastAsia="Calibri" w:hAnsi="Times New Roman" w:cs="Times New Roman"/>
          <w:iCs/>
          <w:color w:val="auto"/>
          <w:lang w:val="ru-RU" w:bidi="ar-SA"/>
        </w:rPr>
        <w:t xml:space="preserve"> рухи </w:t>
      </w:r>
      <w:proofErr w:type="spellStart"/>
      <w:r w:rsidRPr="00C7274D">
        <w:rPr>
          <w:rFonts w:ascii="Times New Roman" w:eastAsia="Calibri" w:hAnsi="Times New Roman" w:cs="Times New Roman"/>
          <w:iCs/>
          <w:color w:val="auto"/>
          <w:lang w:val="ru-RU" w:bidi="ar-SA"/>
        </w:rPr>
        <w:t>пальців</w:t>
      </w:r>
      <w:proofErr w:type="spellEnd"/>
      <w:r w:rsidRPr="00C7274D">
        <w:rPr>
          <w:rFonts w:ascii="Times New Roman" w:eastAsia="Calibri" w:hAnsi="Times New Roman" w:cs="Times New Roman"/>
          <w:iCs/>
          <w:color w:val="auto"/>
          <w:lang w:val="ru-RU" w:bidi="ar-SA"/>
        </w:rPr>
        <w:t xml:space="preserve"> і </w:t>
      </w:r>
      <w:proofErr w:type="spellStart"/>
      <w:r w:rsidRPr="00C7274D">
        <w:rPr>
          <w:rFonts w:ascii="Times New Roman" w:eastAsia="Calibri" w:hAnsi="Times New Roman" w:cs="Times New Roman"/>
          <w:iCs/>
          <w:color w:val="auto"/>
          <w:lang w:val="ru-RU" w:bidi="ar-SA"/>
        </w:rPr>
        <w:t>кисті</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істотно</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порушуються</w:t>
      </w:r>
      <w:proofErr w:type="spellEnd"/>
      <w:r w:rsidRPr="00C7274D">
        <w:rPr>
          <w:rFonts w:ascii="Times New Roman" w:eastAsia="Calibri" w:hAnsi="Times New Roman" w:cs="Times New Roman"/>
          <w:iCs/>
          <w:color w:val="auto"/>
          <w:lang w:val="ru-RU" w:bidi="ar-SA"/>
        </w:rPr>
        <w:t xml:space="preserve">. Так, блокада </w:t>
      </w:r>
      <w:proofErr w:type="spellStart"/>
      <w:r w:rsidRPr="00C7274D">
        <w:rPr>
          <w:rFonts w:ascii="Times New Roman" w:eastAsia="Calibri" w:hAnsi="Times New Roman" w:cs="Times New Roman"/>
          <w:iCs/>
          <w:color w:val="auto"/>
          <w:lang w:val="ru-RU" w:bidi="ar-SA"/>
        </w:rPr>
        <w:t>кортикоруброспінальних</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шляхів</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порушує</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рухову</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активність</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м'язів</w:t>
      </w:r>
      <w:proofErr w:type="spellEnd"/>
      <w:r w:rsidRPr="00C7274D">
        <w:rPr>
          <w:rFonts w:ascii="Times New Roman" w:eastAsia="Calibri" w:hAnsi="Times New Roman" w:cs="Times New Roman"/>
          <w:iCs/>
          <w:color w:val="auto"/>
          <w:lang w:val="ru-RU" w:bidi="ar-SA"/>
        </w:rPr>
        <w:t xml:space="preserve"> в </w:t>
      </w:r>
      <w:proofErr w:type="spellStart"/>
      <w:r w:rsidRPr="00C7274D">
        <w:rPr>
          <w:rFonts w:ascii="Times New Roman" w:eastAsia="Calibri" w:hAnsi="Times New Roman" w:cs="Times New Roman"/>
          <w:iCs/>
          <w:color w:val="auto"/>
          <w:lang w:val="ru-RU" w:bidi="ar-SA"/>
        </w:rPr>
        <w:t>області</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зап'ястя</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Кортикоспинальний</w:t>
      </w:r>
      <w:proofErr w:type="spellEnd"/>
      <w:r w:rsidRPr="00C7274D">
        <w:rPr>
          <w:rFonts w:ascii="Times New Roman" w:eastAsia="Calibri" w:hAnsi="Times New Roman" w:cs="Times New Roman"/>
          <w:iCs/>
          <w:color w:val="auto"/>
          <w:lang w:val="ru-RU" w:bidi="ar-SA"/>
        </w:rPr>
        <w:t xml:space="preserve"> і </w:t>
      </w:r>
      <w:proofErr w:type="spellStart"/>
      <w:r w:rsidRPr="00C7274D">
        <w:rPr>
          <w:rFonts w:ascii="Times New Roman" w:eastAsia="Calibri" w:hAnsi="Times New Roman" w:cs="Times New Roman"/>
          <w:iCs/>
          <w:color w:val="auto"/>
          <w:lang w:val="ru-RU" w:bidi="ar-SA"/>
        </w:rPr>
        <w:t>руброспинальний</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тракти</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розташовуються</w:t>
      </w:r>
      <w:proofErr w:type="spellEnd"/>
      <w:r w:rsidRPr="00C7274D">
        <w:rPr>
          <w:rFonts w:ascii="Times New Roman" w:eastAsia="Calibri" w:hAnsi="Times New Roman" w:cs="Times New Roman"/>
          <w:iCs/>
          <w:color w:val="auto"/>
          <w:lang w:val="ru-RU" w:bidi="ar-SA"/>
        </w:rPr>
        <w:t xml:space="preserve"> в </w:t>
      </w:r>
      <w:proofErr w:type="spellStart"/>
      <w:r w:rsidRPr="00C7274D">
        <w:rPr>
          <w:rFonts w:ascii="Times New Roman" w:eastAsia="Calibri" w:hAnsi="Times New Roman" w:cs="Times New Roman"/>
          <w:iCs/>
          <w:color w:val="auto"/>
          <w:lang w:val="ru-RU" w:bidi="ar-SA"/>
        </w:rPr>
        <w:t>бічних</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стовпах</w:t>
      </w:r>
      <w:proofErr w:type="spellEnd"/>
      <w:r w:rsidRPr="00C7274D">
        <w:rPr>
          <w:rFonts w:ascii="Times New Roman" w:eastAsia="Calibri" w:hAnsi="Times New Roman" w:cs="Times New Roman"/>
          <w:iCs/>
          <w:color w:val="auto"/>
          <w:lang w:val="ru-RU" w:bidi="ar-SA"/>
        </w:rPr>
        <w:t xml:space="preserve"> спинного </w:t>
      </w:r>
      <w:proofErr w:type="spellStart"/>
      <w:r w:rsidRPr="00C7274D">
        <w:rPr>
          <w:rFonts w:ascii="Times New Roman" w:eastAsia="Calibri" w:hAnsi="Times New Roman" w:cs="Times New Roman"/>
          <w:iCs/>
          <w:color w:val="auto"/>
          <w:lang w:val="ru-RU" w:bidi="ar-SA"/>
        </w:rPr>
        <w:t>мозку</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контролюють</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дистальніші</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м'язи</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кінцівок</w:t>
      </w:r>
      <w:proofErr w:type="spellEnd"/>
      <w:r w:rsidRPr="00C7274D">
        <w:rPr>
          <w:rFonts w:ascii="Times New Roman" w:eastAsia="Calibri" w:hAnsi="Times New Roman" w:cs="Times New Roman"/>
          <w:iCs/>
          <w:color w:val="auto"/>
          <w:lang w:val="ru-RU" w:bidi="ar-SA"/>
        </w:rPr>
        <w:t xml:space="preserve"> і разом </w:t>
      </w:r>
      <w:proofErr w:type="spellStart"/>
      <w:r w:rsidRPr="00C7274D">
        <w:rPr>
          <w:rFonts w:ascii="Times New Roman" w:eastAsia="Calibri" w:hAnsi="Times New Roman" w:cs="Times New Roman"/>
          <w:iCs/>
          <w:color w:val="auto"/>
          <w:lang w:val="ru-RU" w:bidi="ar-SA"/>
        </w:rPr>
        <w:t>складають</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b/>
          <w:bCs/>
          <w:color w:val="auto"/>
          <w:lang w:val="ru-RU" w:bidi="ar-SA"/>
        </w:rPr>
        <w:t>латеральну</w:t>
      </w:r>
      <w:proofErr w:type="spellEnd"/>
      <w:r w:rsidRPr="00C7274D">
        <w:rPr>
          <w:rFonts w:ascii="Times New Roman" w:eastAsia="Calibri" w:hAnsi="Times New Roman" w:cs="Times New Roman"/>
          <w:b/>
          <w:bCs/>
          <w:color w:val="auto"/>
          <w:lang w:val="ru-RU" w:bidi="ar-SA"/>
        </w:rPr>
        <w:t xml:space="preserve"> </w:t>
      </w:r>
      <w:proofErr w:type="spellStart"/>
      <w:r w:rsidRPr="00C7274D">
        <w:rPr>
          <w:rFonts w:ascii="Times New Roman" w:eastAsia="Calibri" w:hAnsi="Times New Roman" w:cs="Times New Roman"/>
          <w:b/>
          <w:bCs/>
          <w:color w:val="auto"/>
          <w:lang w:val="ru-RU" w:bidi="ar-SA"/>
        </w:rPr>
        <w:t>рухову</w:t>
      </w:r>
      <w:proofErr w:type="spellEnd"/>
      <w:r w:rsidRPr="00C7274D">
        <w:rPr>
          <w:rFonts w:ascii="Times New Roman" w:eastAsia="Calibri" w:hAnsi="Times New Roman" w:cs="Times New Roman"/>
          <w:b/>
          <w:bCs/>
          <w:color w:val="auto"/>
          <w:lang w:val="ru-RU" w:bidi="ar-SA"/>
        </w:rPr>
        <w:t xml:space="preserve"> систему спинного </w:t>
      </w:r>
      <w:proofErr w:type="spellStart"/>
      <w:r w:rsidRPr="00C7274D">
        <w:rPr>
          <w:rFonts w:ascii="Times New Roman" w:eastAsia="Calibri" w:hAnsi="Times New Roman" w:cs="Times New Roman"/>
          <w:b/>
          <w:bCs/>
          <w:color w:val="auto"/>
          <w:lang w:val="ru-RU" w:bidi="ar-SA"/>
        </w:rPr>
        <w:t>мозку</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Вестібулоретікулоспінальна</w:t>
      </w:r>
      <w:proofErr w:type="spellEnd"/>
      <w:r w:rsidRPr="00C7274D">
        <w:rPr>
          <w:rFonts w:ascii="Times New Roman" w:eastAsia="Calibri" w:hAnsi="Times New Roman" w:cs="Times New Roman"/>
          <w:iCs/>
          <w:color w:val="auto"/>
          <w:lang w:val="ru-RU" w:bidi="ar-SA"/>
        </w:rPr>
        <w:t xml:space="preserve"> система </w:t>
      </w:r>
      <w:proofErr w:type="spellStart"/>
      <w:r w:rsidRPr="00C7274D">
        <w:rPr>
          <w:rFonts w:ascii="Times New Roman" w:eastAsia="Calibri" w:hAnsi="Times New Roman" w:cs="Times New Roman"/>
          <w:iCs/>
          <w:color w:val="auto"/>
          <w:lang w:val="ru-RU" w:bidi="ar-SA"/>
        </w:rPr>
        <w:t>лежить</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медіально</w:t>
      </w:r>
      <w:proofErr w:type="spellEnd"/>
      <w:r w:rsidRPr="00C7274D">
        <w:rPr>
          <w:rFonts w:ascii="Times New Roman" w:eastAsia="Calibri" w:hAnsi="Times New Roman" w:cs="Times New Roman"/>
          <w:iCs/>
          <w:color w:val="auto"/>
          <w:lang w:val="ru-RU" w:bidi="ar-SA"/>
        </w:rPr>
        <w:t xml:space="preserve"> в спинному </w:t>
      </w:r>
      <w:proofErr w:type="spellStart"/>
      <w:r w:rsidRPr="00C7274D">
        <w:rPr>
          <w:rFonts w:ascii="Times New Roman" w:eastAsia="Calibri" w:hAnsi="Times New Roman" w:cs="Times New Roman"/>
          <w:iCs/>
          <w:color w:val="auto"/>
          <w:lang w:val="ru-RU" w:bidi="ar-SA"/>
        </w:rPr>
        <w:t>мозку</w:t>
      </w:r>
      <w:proofErr w:type="spellEnd"/>
      <w:r w:rsidRPr="00C7274D">
        <w:rPr>
          <w:rFonts w:ascii="Times New Roman" w:eastAsia="Calibri" w:hAnsi="Times New Roman" w:cs="Times New Roman"/>
          <w:iCs/>
          <w:color w:val="auto"/>
          <w:lang w:val="ru-RU" w:bidi="ar-SA"/>
        </w:rPr>
        <w:t xml:space="preserve"> і </w:t>
      </w:r>
      <w:proofErr w:type="spellStart"/>
      <w:r w:rsidRPr="00C7274D">
        <w:rPr>
          <w:rFonts w:ascii="Times New Roman" w:eastAsia="Calibri" w:hAnsi="Times New Roman" w:cs="Times New Roman"/>
          <w:iCs/>
          <w:color w:val="auto"/>
          <w:lang w:val="ru-RU" w:bidi="ar-SA"/>
        </w:rPr>
        <w:t>ця</w:t>
      </w:r>
      <w:proofErr w:type="spellEnd"/>
      <w:r w:rsidRPr="00C7274D">
        <w:rPr>
          <w:rFonts w:ascii="Times New Roman" w:eastAsia="Calibri" w:hAnsi="Times New Roman" w:cs="Times New Roman"/>
          <w:iCs/>
          <w:color w:val="auto"/>
          <w:lang w:val="ru-RU" w:bidi="ar-SA"/>
        </w:rPr>
        <w:t xml:space="preserve"> система </w:t>
      </w:r>
      <w:proofErr w:type="spellStart"/>
      <w:r w:rsidRPr="00C7274D">
        <w:rPr>
          <w:rFonts w:ascii="Times New Roman" w:eastAsia="Calibri" w:hAnsi="Times New Roman" w:cs="Times New Roman"/>
          <w:iCs/>
          <w:color w:val="auto"/>
          <w:lang w:val="ru-RU" w:bidi="ar-SA"/>
        </w:rPr>
        <w:t>називається</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b/>
          <w:bCs/>
          <w:color w:val="auto"/>
          <w:lang w:val="ru-RU" w:bidi="ar-SA"/>
        </w:rPr>
        <w:t>медіальною</w:t>
      </w:r>
      <w:proofErr w:type="spellEnd"/>
      <w:r w:rsidRPr="00C7274D">
        <w:rPr>
          <w:rFonts w:ascii="Times New Roman" w:eastAsia="Calibri" w:hAnsi="Times New Roman" w:cs="Times New Roman"/>
          <w:b/>
          <w:bCs/>
          <w:color w:val="auto"/>
          <w:lang w:val="ru-RU" w:bidi="ar-SA"/>
        </w:rPr>
        <w:t xml:space="preserve"> </w:t>
      </w:r>
      <w:proofErr w:type="spellStart"/>
      <w:r w:rsidRPr="00C7274D">
        <w:rPr>
          <w:rFonts w:ascii="Times New Roman" w:eastAsia="Calibri" w:hAnsi="Times New Roman" w:cs="Times New Roman"/>
          <w:b/>
          <w:bCs/>
          <w:color w:val="auto"/>
          <w:lang w:val="ru-RU" w:bidi="ar-SA"/>
        </w:rPr>
        <w:t>руховою</w:t>
      </w:r>
      <w:proofErr w:type="spellEnd"/>
      <w:r w:rsidRPr="00C7274D">
        <w:rPr>
          <w:rFonts w:ascii="Times New Roman" w:eastAsia="Calibri" w:hAnsi="Times New Roman" w:cs="Times New Roman"/>
          <w:b/>
          <w:bCs/>
          <w:color w:val="auto"/>
          <w:lang w:val="ru-RU" w:bidi="ar-SA"/>
        </w:rPr>
        <w:t xml:space="preserve"> системою спинного </w:t>
      </w:r>
      <w:proofErr w:type="spellStart"/>
      <w:r w:rsidRPr="00C7274D">
        <w:rPr>
          <w:rFonts w:ascii="Times New Roman" w:eastAsia="Calibri" w:hAnsi="Times New Roman" w:cs="Times New Roman"/>
          <w:b/>
          <w:bCs/>
          <w:color w:val="auto"/>
          <w:lang w:val="ru-RU" w:bidi="ar-SA"/>
        </w:rPr>
        <w:t>мозку</w:t>
      </w:r>
      <w:proofErr w:type="spellEnd"/>
      <w:r w:rsidRPr="00C7274D">
        <w:rPr>
          <w:rFonts w:ascii="Times New Roman" w:eastAsia="Calibri" w:hAnsi="Times New Roman" w:cs="Times New Roman"/>
          <w:iCs/>
          <w:color w:val="auto"/>
          <w:lang w:val="ru-RU" w:bidi="ar-SA"/>
        </w:rPr>
        <w:t>.</w:t>
      </w:r>
    </w:p>
    <w:p w14:paraId="4BDA44FE" w14:textId="77777777" w:rsidR="00403C0F" w:rsidRPr="00C7274D" w:rsidRDefault="00403C0F" w:rsidP="00C7274D">
      <w:pPr>
        <w:widowControl/>
        <w:jc w:val="both"/>
        <w:rPr>
          <w:rFonts w:ascii="Times New Roman" w:eastAsia="Calibri" w:hAnsi="Times New Roman" w:cs="Times New Roman"/>
          <w:i/>
          <w:iCs/>
          <w:color w:val="auto"/>
          <w:lang w:bidi="ar-SA"/>
        </w:rPr>
      </w:pPr>
      <w:r w:rsidRPr="00C7274D">
        <w:rPr>
          <w:rFonts w:ascii="Times New Roman" w:eastAsia="Calibri" w:hAnsi="Times New Roman" w:cs="Times New Roman"/>
          <w:b/>
          <w:bCs/>
          <w:i/>
          <w:iCs/>
          <w:color w:val="auto"/>
          <w:lang w:bidi="ar-SA"/>
        </w:rPr>
        <w:t xml:space="preserve">Рухові рефлекси заднього мозку, </w:t>
      </w:r>
      <w:proofErr w:type="spellStart"/>
      <w:r w:rsidRPr="00C7274D">
        <w:rPr>
          <w:rFonts w:ascii="Times New Roman" w:eastAsia="Calibri" w:hAnsi="Times New Roman" w:cs="Times New Roman"/>
          <w:b/>
          <w:bCs/>
          <w:i/>
          <w:iCs/>
          <w:color w:val="auto"/>
          <w:lang w:bidi="ar-SA"/>
        </w:rPr>
        <w:t>децеребраційна</w:t>
      </w:r>
      <w:proofErr w:type="spellEnd"/>
      <w:r w:rsidRPr="00C7274D">
        <w:rPr>
          <w:rFonts w:ascii="Times New Roman" w:eastAsia="Calibri" w:hAnsi="Times New Roman" w:cs="Times New Roman"/>
          <w:b/>
          <w:bCs/>
          <w:i/>
          <w:iCs/>
          <w:color w:val="auto"/>
          <w:lang w:bidi="ar-SA"/>
        </w:rPr>
        <w:t xml:space="preserve"> ригідність.</w:t>
      </w:r>
    </w:p>
    <w:p w14:paraId="0F95A17D"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Задній мозок – це довгастий мозок та міст. Вони зберігають ознаки сегментарної будови, але мають і </w:t>
      </w:r>
      <w:proofErr w:type="spellStart"/>
      <w:r w:rsidRPr="00C7274D">
        <w:rPr>
          <w:rFonts w:ascii="Times New Roman" w:eastAsia="Calibri" w:hAnsi="Times New Roman" w:cs="Times New Roman"/>
          <w:color w:val="auto"/>
          <w:lang w:bidi="ar-SA"/>
        </w:rPr>
        <w:t>надсегментарні</w:t>
      </w:r>
      <w:proofErr w:type="spellEnd"/>
      <w:r w:rsidRPr="00C7274D">
        <w:rPr>
          <w:rFonts w:ascii="Times New Roman" w:eastAsia="Calibri" w:hAnsi="Times New Roman" w:cs="Times New Roman"/>
          <w:color w:val="auto"/>
          <w:lang w:bidi="ar-SA"/>
        </w:rPr>
        <w:t xml:space="preserve"> утворення. Серед найбільш важливих рухових </w:t>
      </w:r>
      <w:proofErr w:type="spellStart"/>
      <w:r w:rsidRPr="00C7274D">
        <w:rPr>
          <w:rFonts w:ascii="Times New Roman" w:eastAsia="Calibri" w:hAnsi="Times New Roman" w:cs="Times New Roman"/>
          <w:color w:val="auto"/>
          <w:lang w:bidi="ar-SA"/>
        </w:rPr>
        <w:t>надсегментарних</w:t>
      </w:r>
      <w:proofErr w:type="spellEnd"/>
      <w:r w:rsidRPr="00C7274D">
        <w:rPr>
          <w:rFonts w:ascii="Times New Roman" w:eastAsia="Calibri" w:hAnsi="Times New Roman" w:cs="Times New Roman"/>
          <w:color w:val="auto"/>
          <w:lang w:bidi="ar-SA"/>
        </w:rPr>
        <w:t xml:space="preserve"> утворень – присінкові ядра та сітчаста речовина. Вони носять назву </w:t>
      </w:r>
      <w:proofErr w:type="spellStart"/>
      <w:r w:rsidRPr="00C7274D">
        <w:rPr>
          <w:rFonts w:ascii="Times New Roman" w:eastAsia="Calibri" w:hAnsi="Times New Roman" w:cs="Times New Roman"/>
          <w:color w:val="auto"/>
          <w:lang w:bidi="ar-SA"/>
        </w:rPr>
        <w:t>надсегментарних</w:t>
      </w:r>
      <w:proofErr w:type="spellEnd"/>
      <w:r w:rsidRPr="00C7274D">
        <w:rPr>
          <w:rFonts w:ascii="Times New Roman" w:eastAsia="Calibri" w:hAnsi="Times New Roman" w:cs="Times New Roman"/>
          <w:color w:val="auto"/>
          <w:lang w:bidi="ar-SA"/>
        </w:rPr>
        <w:t xml:space="preserve"> утворень, так як впливають на м’язи не прямо, а через </w:t>
      </w:r>
      <w:proofErr w:type="spellStart"/>
      <w:r w:rsidRPr="00C7274D">
        <w:rPr>
          <w:rFonts w:ascii="Times New Roman" w:eastAsia="Calibri" w:hAnsi="Times New Roman" w:cs="Times New Roman"/>
          <w:color w:val="auto"/>
          <w:lang w:bidi="ar-SA"/>
        </w:rPr>
        <w:t>мотонейрони</w:t>
      </w:r>
      <w:proofErr w:type="spellEnd"/>
      <w:r w:rsidRPr="00C7274D">
        <w:rPr>
          <w:rFonts w:ascii="Times New Roman" w:eastAsia="Calibri" w:hAnsi="Times New Roman" w:cs="Times New Roman"/>
          <w:color w:val="auto"/>
          <w:lang w:bidi="ar-SA"/>
        </w:rPr>
        <w:t xml:space="preserve"> сегментарних структур – рухові ядра спинного мозку і черепно-мозкових нервів.</w:t>
      </w:r>
    </w:p>
    <w:p w14:paraId="7A60EA62"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Задній мозок отримує і переробляє всю аферентну інформацію, що надходить від спинного мозку, оскільки всі специфічні висхідні шляхи від спинного мозку, входячи в стовбур мозку (задній та середній мозок) віддають </w:t>
      </w:r>
      <w:proofErr w:type="spellStart"/>
      <w:r w:rsidRPr="00C7274D">
        <w:rPr>
          <w:rFonts w:ascii="Times New Roman" w:eastAsia="Calibri" w:hAnsi="Times New Roman" w:cs="Times New Roman"/>
          <w:color w:val="auto"/>
          <w:lang w:bidi="ar-SA"/>
        </w:rPr>
        <w:t>коллатералі</w:t>
      </w:r>
      <w:proofErr w:type="spellEnd"/>
      <w:r w:rsidRPr="00C7274D">
        <w:rPr>
          <w:rFonts w:ascii="Times New Roman" w:eastAsia="Calibri" w:hAnsi="Times New Roman" w:cs="Times New Roman"/>
          <w:color w:val="auto"/>
          <w:lang w:bidi="ar-SA"/>
        </w:rPr>
        <w:t xml:space="preserve"> (гілочки) до ретикулярної формації, де продовжується обробка аферентної інформації.</w:t>
      </w:r>
    </w:p>
    <w:p w14:paraId="730CB7B8" w14:textId="77777777" w:rsidR="00403C0F" w:rsidRPr="00C7274D" w:rsidRDefault="00403C0F" w:rsidP="00C7274D">
      <w:pPr>
        <w:widowControl/>
        <w:jc w:val="both"/>
        <w:rPr>
          <w:rFonts w:ascii="Times New Roman" w:eastAsia="Calibri" w:hAnsi="Times New Roman" w:cs="Times New Roman"/>
          <w:color w:val="auto"/>
          <w:u w:val="single"/>
          <w:lang w:bidi="ar-SA"/>
        </w:rPr>
      </w:pPr>
      <w:r w:rsidRPr="00C7274D">
        <w:rPr>
          <w:rFonts w:ascii="Times New Roman" w:eastAsia="Calibri" w:hAnsi="Times New Roman" w:cs="Times New Roman"/>
          <w:color w:val="auto"/>
          <w:lang w:bidi="ar-SA"/>
        </w:rPr>
        <w:t>Задній мозок отримує нову аферентну інформацію, яка відіграє роль в регуляції рухових функцій – це інформація від вестибулярних рецепторів.</w:t>
      </w:r>
    </w:p>
    <w:p w14:paraId="49F11371"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u w:val="single"/>
          <w:lang w:bidi="ar-SA"/>
        </w:rPr>
        <w:t>Отолітові рецептори</w:t>
      </w:r>
      <w:r w:rsidRPr="00C7274D">
        <w:rPr>
          <w:rFonts w:ascii="Times New Roman" w:eastAsia="Calibri" w:hAnsi="Times New Roman" w:cs="Times New Roman"/>
          <w:color w:val="auto"/>
          <w:lang w:bidi="ar-SA"/>
        </w:rPr>
        <w:t xml:space="preserve"> – являють собою волоскові клітини, волоски яких занурені в отолітову мембрану – желеподібна мембрана з включенням кристалів CaCО</w:t>
      </w:r>
      <w:r w:rsidRPr="00C7274D">
        <w:rPr>
          <w:rFonts w:ascii="Times New Roman" w:eastAsia="Calibri" w:hAnsi="Times New Roman" w:cs="Times New Roman"/>
          <w:color w:val="auto"/>
          <w:vertAlign w:val="subscript"/>
          <w:lang w:bidi="ar-SA"/>
        </w:rPr>
        <w:t>3</w:t>
      </w:r>
      <w:r w:rsidRPr="00C7274D">
        <w:rPr>
          <w:rFonts w:ascii="Times New Roman" w:eastAsia="Calibri" w:hAnsi="Times New Roman" w:cs="Times New Roman"/>
          <w:color w:val="auto"/>
          <w:lang w:bidi="ar-SA"/>
        </w:rPr>
        <w:t xml:space="preserve"> – отолітів. Зміщення цієї мембрани деформує волоски </w:t>
      </w:r>
      <w:r w:rsidRPr="00C7274D">
        <w:rPr>
          <w:rFonts w:ascii="Times New Roman" w:eastAsia="Calibri" w:hAnsi="Times New Roman" w:cs="Times New Roman"/>
          <w:color w:val="auto"/>
          <w:lang w:bidi="ar-SA"/>
        </w:rPr>
        <w:sym w:font="Monotype Sorts" w:char="F0D9"/>
      </w:r>
      <w:r w:rsidRPr="00C7274D">
        <w:rPr>
          <w:rFonts w:ascii="Times New Roman" w:eastAsia="Calibri" w:hAnsi="Times New Roman" w:cs="Times New Roman"/>
          <w:color w:val="auto"/>
          <w:lang w:bidi="ar-SA"/>
        </w:rPr>
        <w:t xml:space="preserve"> збудження рецептора (чи його гальмування, в залежності від того, в який бік згинається волосок). Отолітова мембрана зміщується відносно </w:t>
      </w:r>
      <w:proofErr w:type="spellStart"/>
      <w:r w:rsidRPr="00C7274D">
        <w:rPr>
          <w:rFonts w:ascii="Times New Roman" w:eastAsia="Calibri" w:hAnsi="Times New Roman" w:cs="Times New Roman"/>
          <w:color w:val="auto"/>
          <w:lang w:bidi="ar-SA"/>
        </w:rPr>
        <w:t>волоскових</w:t>
      </w:r>
      <w:proofErr w:type="spellEnd"/>
      <w:r w:rsidRPr="00C7274D">
        <w:rPr>
          <w:rFonts w:ascii="Times New Roman" w:eastAsia="Calibri" w:hAnsi="Times New Roman" w:cs="Times New Roman"/>
          <w:color w:val="auto"/>
          <w:lang w:bidi="ar-SA"/>
        </w:rPr>
        <w:t xml:space="preserve"> клітин при двох умовах:</w:t>
      </w:r>
    </w:p>
    <w:p w14:paraId="4083AACC"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1. Зміщення голови в просторі. 2. Рух з лінійним прискоренням.</w:t>
      </w:r>
    </w:p>
    <w:p w14:paraId="163C184C" w14:textId="77777777" w:rsidR="00403C0F" w:rsidRPr="00C7274D" w:rsidRDefault="00403C0F" w:rsidP="00C7274D">
      <w:pPr>
        <w:widowControl/>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color w:val="auto"/>
          <w:u w:val="single"/>
          <w:lang w:bidi="ar-SA"/>
        </w:rPr>
        <w:t>Вестибулорецептори</w:t>
      </w:r>
      <w:proofErr w:type="spellEnd"/>
      <w:r w:rsidRPr="00C7274D">
        <w:rPr>
          <w:rFonts w:ascii="Times New Roman" w:eastAsia="Calibri" w:hAnsi="Times New Roman" w:cs="Times New Roman"/>
          <w:color w:val="auto"/>
          <w:u w:val="single"/>
          <w:lang w:bidi="ar-SA"/>
        </w:rPr>
        <w:t xml:space="preserve"> півколових канальців</w:t>
      </w:r>
      <w:r w:rsidRPr="00C7274D">
        <w:rPr>
          <w:rFonts w:ascii="Times New Roman" w:eastAsia="Calibri" w:hAnsi="Times New Roman" w:cs="Times New Roman"/>
          <w:color w:val="auto"/>
          <w:lang w:bidi="ar-SA"/>
        </w:rPr>
        <w:t xml:space="preserve"> – волоскові клітини, які локалізуються в ампулах півколових канальців і занурені в ендолімфу цих канальців. Ендолімфа зміщується відносно </w:t>
      </w:r>
      <w:proofErr w:type="spellStart"/>
      <w:r w:rsidRPr="00C7274D">
        <w:rPr>
          <w:rFonts w:ascii="Times New Roman" w:eastAsia="Calibri" w:hAnsi="Times New Roman" w:cs="Times New Roman"/>
          <w:color w:val="auto"/>
          <w:lang w:bidi="ar-SA"/>
        </w:rPr>
        <w:t>волоскових</w:t>
      </w:r>
      <w:proofErr w:type="spellEnd"/>
      <w:r w:rsidRPr="00C7274D">
        <w:rPr>
          <w:rFonts w:ascii="Times New Roman" w:eastAsia="Calibri" w:hAnsi="Times New Roman" w:cs="Times New Roman"/>
          <w:color w:val="auto"/>
          <w:lang w:bidi="ar-SA"/>
        </w:rPr>
        <w:t xml:space="preserve"> клітин і деформує їх при русі з кутовим прискоренням. При цьому збуджуються волоскові клітини </w:t>
      </w:r>
      <w:proofErr w:type="spellStart"/>
      <w:r w:rsidRPr="00C7274D">
        <w:rPr>
          <w:rFonts w:ascii="Times New Roman" w:eastAsia="Calibri" w:hAnsi="Times New Roman" w:cs="Times New Roman"/>
          <w:color w:val="auto"/>
          <w:lang w:bidi="ar-SA"/>
        </w:rPr>
        <w:t>канала</w:t>
      </w:r>
      <w:proofErr w:type="spellEnd"/>
      <w:r w:rsidRPr="00C7274D">
        <w:rPr>
          <w:rFonts w:ascii="Times New Roman" w:eastAsia="Calibri" w:hAnsi="Times New Roman" w:cs="Times New Roman"/>
          <w:color w:val="auto"/>
          <w:lang w:bidi="ar-SA"/>
        </w:rPr>
        <w:t xml:space="preserve">, який знаходиться в тій площині, в якій проходять обертальні рухи (у відповідності з </w:t>
      </w:r>
      <w:proofErr w:type="spellStart"/>
      <w:r w:rsidRPr="00C7274D">
        <w:rPr>
          <w:rFonts w:ascii="Times New Roman" w:eastAsia="Calibri" w:hAnsi="Times New Roman" w:cs="Times New Roman"/>
          <w:color w:val="auto"/>
          <w:lang w:bidi="ar-SA"/>
        </w:rPr>
        <w:t>трьохвимірним</w:t>
      </w:r>
      <w:proofErr w:type="spellEnd"/>
      <w:r w:rsidRPr="00C7274D">
        <w:rPr>
          <w:rFonts w:ascii="Times New Roman" w:eastAsia="Calibri" w:hAnsi="Times New Roman" w:cs="Times New Roman"/>
          <w:color w:val="auto"/>
          <w:lang w:bidi="ar-SA"/>
        </w:rPr>
        <w:t xml:space="preserve"> простором, в якому ми існуємо, наявні 3 півколових канальці).</w:t>
      </w:r>
    </w:p>
    <w:p w14:paraId="1A7CDA54"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lastRenderedPageBreak/>
        <w:t xml:space="preserve">Від </w:t>
      </w:r>
      <w:proofErr w:type="spellStart"/>
      <w:r w:rsidRPr="00C7274D">
        <w:rPr>
          <w:rFonts w:ascii="Times New Roman" w:eastAsia="Calibri" w:hAnsi="Times New Roman" w:cs="Times New Roman"/>
          <w:color w:val="auto"/>
          <w:lang w:bidi="ar-SA"/>
        </w:rPr>
        <w:t>вестибулорецепторів</w:t>
      </w:r>
      <w:proofErr w:type="spellEnd"/>
      <w:r w:rsidRPr="00C7274D">
        <w:rPr>
          <w:rFonts w:ascii="Times New Roman" w:eastAsia="Calibri" w:hAnsi="Times New Roman" w:cs="Times New Roman"/>
          <w:color w:val="auto"/>
          <w:lang w:bidi="ar-SA"/>
        </w:rPr>
        <w:t xml:space="preserve"> інформація передається в задній мозок по аферентним волокнам  </w:t>
      </w:r>
      <w:r w:rsidRPr="00C7274D">
        <w:rPr>
          <w:rFonts w:ascii="Times New Roman" w:eastAsia="Calibri" w:hAnsi="Times New Roman" w:cs="Times New Roman"/>
          <w:color w:val="auto"/>
          <w:lang w:val="en-US" w:bidi="ar-SA"/>
        </w:rPr>
        <w:t>VIII</w:t>
      </w:r>
      <w:r w:rsidRPr="00C7274D">
        <w:rPr>
          <w:rFonts w:ascii="Times New Roman" w:eastAsia="Calibri" w:hAnsi="Times New Roman" w:cs="Times New Roman"/>
          <w:color w:val="auto"/>
          <w:lang w:bidi="ar-SA"/>
        </w:rPr>
        <w:t xml:space="preserve"> пари черепно-мозкових нервів (далі ЧМН) – </w:t>
      </w:r>
      <w:proofErr w:type="spellStart"/>
      <w:r w:rsidRPr="00C7274D">
        <w:rPr>
          <w:rFonts w:ascii="Times New Roman" w:eastAsia="Calibri" w:hAnsi="Times New Roman" w:cs="Times New Roman"/>
          <w:color w:val="auto"/>
          <w:lang w:bidi="ar-SA"/>
        </w:rPr>
        <w:t>вестибуло-кохлеарного</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нерва</w:t>
      </w:r>
      <w:proofErr w:type="spellEnd"/>
      <w:r w:rsidRPr="00C7274D">
        <w:rPr>
          <w:rFonts w:ascii="Times New Roman" w:eastAsia="Calibri" w:hAnsi="Times New Roman" w:cs="Times New Roman"/>
          <w:color w:val="auto"/>
          <w:lang w:bidi="ar-SA"/>
        </w:rPr>
        <w:t xml:space="preserve"> (точніше – по його вестибулярній частині). В задньому мозку розміщені 4 вестибулярні ядра (медіальне, латеральне, верхнє та нижнє). В регуляції рухових функцій  у людини найбільше значення має латеральне вестибулярне ядро </w:t>
      </w:r>
      <w:proofErr w:type="spellStart"/>
      <w:r w:rsidRPr="00C7274D">
        <w:rPr>
          <w:rFonts w:ascii="Times New Roman" w:eastAsia="Calibri" w:hAnsi="Times New Roman" w:cs="Times New Roman"/>
          <w:color w:val="auto"/>
          <w:lang w:bidi="ar-SA"/>
        </w:rPr>
        <w:t>Дейтерса</w:t>
      </w:r>
      <w:proofErr w:type="spellEnd"/>
      <w:r w:rsidRPr="00C7274D">
        <w:rPr>
          <w:rFonts w:ascii="Times New Roman" w:eastAsia="Calibri" w:hAnsi="Times New Roman" w:cs="Times New Roman"/>
          <w:color w:val="auto"/>
          <w:lang w:bidi="ar-SA"/>
        </w:rPr>
        <w:t xml:space="preserve">, від якого починається </w:t>
      </w:r>
      <w:proofErr w:type="spellStart"/>
      <w:r w:rsidRPr="00C7274D">
        <w:rPr>
          <w:rFonts w:ascii="Times New Roman" w:eastAsia="Calibri" w:hAnsi="Times New Roman" w:cs="Times New Roman"/>
          <w:color w:val="auto"/>
          <w:lang w:bidi="ar-SA"/>
        </w:rPr>
        <w:t>вестибулоспінальний</w:t>
      </w:r>
      <w:proofErr w:type="spellEnd"/>
      <w:r w:rsidRPr="00C7274D">
        <w:rPr>
          <w:rFonts w:ascii="Times New Roman" w:eastAsia="Calibri" w:hAnsi="Times New Roman" w:cs="Times New Roman"/>
          <w:color w:val="auto"/>
          <w:lang w:bidi="ar-SA"/>
        </w:rPr>
        <w:t xml:space="preserve"> шлях (частина МНС).</w:t>
      </w:r>
    </w:p>
    <w:p w14:paraId="42D07D44"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Вивчити роль заднього мозку в регуляції рухових функцій можна на тваринах з </w:t>
      </w:r>
      <w:proofErr w:type="spellStart"/>
      <w:r w:rsidRPr="00C7274D">
        <w:rPr>
          <w:rFonts w:ascii="Times New Roman" w:eastAsia="Calibri" w:hAnsi="Times New Roman" w:cs="Times New Roman"/>
          <w:color w:val="auto"/>
          <w:lang w:bidi="ar-SA"/>
        </w:rPr>
        <w:t>децеребрацією</w:t>
      </w:r>
      <w:proofErr w:type="spellEnd"/>
      <w:r w:rsidRPr="00C7274D">
        <w:rPr>
          <w:rFonts w:ascii="Times New Roman" w:eastAsia="Calibri" w:hAnsi="Times New Roman" w:cs="Times New Roman"/>
          <w:color w:val="auto"/>
          <w:lang w:bidi="ar-SA"/>
        </w:rPr>
        <w:t xml:space="preserve"> – </w:t>
      </w:r>
      <w:proofErr w:type="spellStart"/>
      <w:r w:rsidRPr="00C7274D">
        <w:rPr>
          <w:rFonts w:ascii="Times New Roman" w:eastAsia="Calibri" w:hAnsi="Times New Roman" w:cs="Times New Roman"/>
          <w:color w:val="auto"/>
          <w:lang w:bidi="ar-SA"/>
        </w:rPr>
        <w:t>перерізкою</w:t>
      </w:r>
      <w:proofErr w:type="spellEnd"/>
      <w:r w:rsidRPr="00C7274D">
        <w:rPr>
          <w:rFonts w:ascii="Times New Roman" w:eastAsia="Calibri" w:hAnsi="Times New Roman" w:cs="Times New Roman"/>
          <w:color w:val="auto"/>
          <w:lang w:bidi="ar-SA"/>
        </w:rPr>
        <w:t xml:space="preserve"> стовбура мозку між середнім та заднім мозком (точніше – нижче червоних </w:t>
      </w:r>
      <w:proofErr w:type="spellStart"/>
      <w:r w:rsidRPr="00C7274D">
        <w:rPr>
          <w:rFonts w:ascii="Times New Roman" w:eastAsia="Calibri" w:hAnsi="Times New Roman" w:cs="Times New Roman"/>
          <w:color w:val="auto"/>
          <w:lang w:bidi="ar-SA"/>
        </w:rPr>
        <w:t>ядер</w:t>
      </w:r>
      <w:proofErr w:type="spellEnd"/>
      <w:r w:rsidRPr="00C7274D">
        <w:rPr>
          <w:rFonts w:ascii="Times New Roman" w:eastAsia="Calibri" w:hAnsi="Times New Roman" w:cs="Times New Roman"/>
          <w:color w:val="auto"/>
          <w:lang w:bidi="ar-SA"/>
        </w:rPr>
        <w:t xml:space="preserve"> середнього мозку). При порівнянні можливостей регуляції рухових функцій такої тварини і спінальної тварини, можна оцінити роль в регуляції цих функцій саме заднього мозку.</w:t>
      </w:r>
    </w:p>
    <w:p w14:paraId="53626EBF" w14:textId="5FDA510F" w:rsidR="005540CB" w:rsidRPr="00C7274D" w:rsidRDefault="005540CB" w:rsidP="00C7274D">
      <w:pPr>
        <w:widowControl/>
        <w:jc w:val="both"/>
        <w:rPr>
          <w:rFonts w:ascii="Times New Roman" w:eastAsia="Calibri" w:hAnsi="Times New Roman" w:cs="Times New Roman"/>
          <w:color w:val="auto"/>
          <w:lang w:bidi="ar-SA"/>
        </w:rPr>
      </w:pPr>
      <w:r w:rsidRPr="00C7274D">
        <w:rPr>
          <w:rFonts w:ascii="Times New Roman" w:hAnsi="Times New Roman" w:cs="Times New Roman"/>
        </w:rPr>
        <w:object w:dxaOrig="5772" w:dyaOrig="4044" w14:anchorId="33BA2B9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7pt;height:50.3pt" o:ole="" o:allowoverlap="f">
            <v:imagedata r:id="rId36" o:title=""/>
          </v:shape>
          <o:OLEObject Type="Embed" ProgID="PBrush" ShapeID="_x0000_i1025" DrawAspect="Content" ObjectID="_1826810161" r:id="rId37"/>
        </w:object>
      </w:r>
      <w:r w:rsidRPr="00C7274D">
        <w:rPr>
          <w:rFonts w:ascii="Times New Roman" w:eastAsia="Calibri" w:hAnsi="Times New Roman" w:cs="Times New Roman"/>
          <w:color w:val="auto"/>
          <w:lang w:bidi="ar-SA"/>
        </w:rPr>
        <w:t xml:space="preserve">Рисунок </w:t>
      </w:r>
      <w:r w:rsidR="00FC150A">
        <w:rPr>
          <w:rFonts w:ascii="Times New Roman" w:eastAsia="Calibri" w:hAnsi="Times New Roman" w:cs="Times New Roman"/>
          <w:color w:val="auto"/>
          <w:lang w:bidi="ar-SA"/>
        </w:rPr>
        <w:t>2</w:t>
      </w:r>
    </w:p>
    <w:p w14:paraId="023F7573" w14:textId="77777777" w:rsidR="00403C0F" w:rsidRPr="00C7274D" w:rsidRDefault="00403C0F" w:rsidP="00C7274D">
      <w:pPr>
        <w:widowControl/>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Після операції </w:t>
      </w:r>
      <w:proofErr w:type="spellStart"/>
      <w:r w:rsidRPr="00C7274D">
        <w:rPr>
          <w:rFonts w:ascii="Times New Roman" w:eastAsia="Calibri" w:hAnsi="Times New Roman" w:cs="Times New Roman"/>
          <w:color w:val="auto"/>
          <w:lang w:bidi="ar-SA"/>
        </w:rPr>
        <w:t>децеребрації</w:t>
      </w:r>
      <w:proofErr w:type="spellEnd"/>
      <w:r w:rsidRPr="00C7274D">
        <w:rPr>
          <w:rFonts w:ascii="Times New Roman" w:eastAsia="Calibri" w:hAnsi="Times New Roman" w:cs="Times New Roman"/>
          <w:color w:val="auto"/>
          <w:lang w:bidi="ar-SA"/>
        </w:rPr>
        <w:t xml:space="preserve"> у тварини виникає </w:t>
      </w:r>
      <w:proofErr w:type="spellStart"/>
      <w:r w:rsidRPr="00C7274D">
        <w:rPr>
          <w:rFonts w:ascii="Times New Roman" w:eastAsia="Calibri" w:hAnsi="Times New Roman" w:cs="Times New Roman"/>
          <w:color w:val="auto"/>
          <w:u w:val="single"/>
          <w:lang w:bidi="ar-SA"/>
        </w:rPr>
        <w:t>децеребраційна</w:t>
      </w:r>
      <w:proofErr w:type="spellEnd"/>
      <w:r w:rsidRPr="00C7274D">
        <w:rPr>
          <w:rFonts w:ascii="Times New Roman" w:eastAsia="Calibri" w:hAnsi="Times New Roman" w:cs="Times New Roman"/>
          <w:color w:val="auto"/>
          <w:u w:val="single"/>
          <w:lang w:bidi="ar-SA"/>
        </w:rPr>
        <w:t xml:space="preserve"> ригідність</w:t>
      </w:r>
      <w:r w:rsidRPr="00C7274D">
        <w:rPr>
          <w:rFonts w:ascii="Times New Roman" w:eastAsia="Calibri" w:hAnsi="Times New Roman" w:cs="Times New Roman"/>
          <w:color w:val="auto"/>
          <w:lang w:bidi="ar-SA"/>
        </w:rPr>
        <w:t xml:space="preserve">, яка у кішки проявляється у </w:t>
      </w:r>
      <w:proofErr w:type="spellStart"/>
      <w:r w:rsidRPr="00C7274D">
        <w:rPr>
          <w:rFonts w:ascii="Times New Roman" w:eastAsia="Calibri" w:hAnsi="Times New Roman" w:cs="Times New Roman"/>
          <w:color w:val="auto"/>
          <w:lang w:bidi="ar-SA"/>
        </w:rPr>
        <w:t>слідуючому</w:t>
      </w:r>
      <w:proofErr w:type="spellEnd"/>
      <w:r w:rsidRPr="00C7274D">
        <w:rPr>
          <w:rFonts w:ascii="Times New Roman" w:eastAsia="Calibri" w:hAnsi="Times New Roman" w:cs="Times New Roman"/>
          <w:color w:val="auto"/>
          <w:lang w:bidi="ar-SA"/>
        </w:rPr>
        <w:t xml:space="preserve">: передні і задні кінцівки розігнуті; голова закинута назад за рахунок розгинання шиї; хвіст піднятий; тулуб розігнутий. Ця поза кішки пов’язана з </w:t>
      </w:r>
      <w:proofErr w:type="spellStart"/>
      <w:r w:rsidRPr="00C7274D">
        <w:rPr>
          <w:rFonts w:ascii="Times New Roman" w:eastAsia="Calibri" w:hAnsi="Times New Roman" w:cs="Times New Roman"/>
          <w:color w:val="auto"/>
          <w:lang w:bidi="ar-SA"/>
        </w:rPr>
        <w:t>гіпертонусом</w:t>
      </w:r>
      <w:proofErr w:type="spellEnd"/>
      <w:r w:rsidRPr="00C7274D">
        <w:rPr>
          <w:rFonts w:ascii="Times New Roman" w:eastAsia="Calibri" w:hAnsi="Times New Roman" w:cs="Times New Roman"/>
          <w:color w:val="auto"/>
          <w:lang w:bidi="ar-SA"/>
        </w:rPr>
        <w:t xml:space="preserve"> розгиначів. Позу </w:t>
      </w:r>
      <w:proofErr w:type="spellStart"/>
      <w:r w:rsidRPr="00C7274D">
        <w:rPr>
          <w:rFonts w:ascii="Times New Roman" w:eastAsia="Calibri" w:hAnsi="Times New Roman" w:cs="Times New Roman"/>
          <w:color w:val="auto"/>
          <w:lang w:bidi="ar-SA"/>
        </w:rPr>
        <w:t>децеребраційної</w:t>
      </w:r>
      <w:proofErr w:type="spellEnd"/>
      <w:r w:rsidRPr="00C7274D">
        <w:rPr>
          <w:rFonts w:ascii="Times New Roman" w:eastAsia="Calibri" w:hAnsi="Times New Roman" w:cs="Times New Roman"/>
          <w:color w:val="auto"/>
          <w:lang w:bidi="ar-SA"/>
        </w:rPr>
        <w:t xml:space="preserve"> тварини (</w:t>
      </w:r>
      <w:proofErr w:type="spellStart"/>
      <w:r w:rsidRPr="00C7274D">
        <w:rPr>
          <w:rFonts w:ascii="Times New Roman" w:eastAsia="Calibri" w:hAnsi="Times New Roman" w:cs="Times New Roman"/>
          <w:color w:val="auto"/>
          <w:lang w:bidi="ar-SA"/>
        </w:rPr>
        <w:t>децеребраційна</w:t>
      </w:r>
      <w:proofErr w:type="spellEnd"/>
      <w:r w:rsidRPr="00C7274D">
        <w:rPr>
          <w:rFonts w:ascii="Times New Roman" w:eastAsia="Calibri" w:hAnsi="Times New Roman" w:cs="Times New Roman"/>
          <w:color w:val="auto"/>
          <w:lang w:bidi="ar-SA"/>
        </w:rPr>
        <w:t xml:space="preserve"> ригідність) можна охарактеризувати як посилену позу антигравітації. Згадаємо, що спинний мозок забезпечував формування м’язового тонусу рефлекторної природи, але не забезпечував формування пози антигравітації із-за малої сили тонусу.</w:t>
      </w:r>
    </w:p>
    <w:p w14:paraId="57896B02" w14:textId="77777777" w:rsidR="00403C0F" w:rsidRPr="00C7274D" w:rsidRDefault="00000000" w:rsidP="00C7274D">
      <w:pPr>
        <w:widowControl/>
        <w:jc w:val="both"/>
        <w:rPr>
          <w:rFonts w:ascii="Times New Roman" w:eastAsia="Calibri" w:hAnsi="Times New Roman" w:cs="Times New Roman"/>
          <w:color w:val="auto"/>
          <w:lang w:bidi="ar-SA"/>
        </w:rPr>
      </w:pPr>
      <w:r>
        <w:rPr>
          <w:rFonts w:ascii="Times New Roman" w:eastAsia="Calibri" w:hAnsi="Times New Roman" w:cs="Times New Roman"/>
          <w:color w:val="auto"/>
          <w:lang w:bidi="ar-SA"/>
        </w:rPr>
        <w:object w:dxaOrig="1440" w:dyaOrig="1440" w14:anchorId="08260B6F">
          <v:shape id="_x0000_s1080" type="#_x0000_t75" style="position:absolute;left:0;text-align:left;margin-left:2.05pt;margin-top:4.7pt;width:217.1pt;height:191.6pt;z-index:251715584;mso-wrap-edited:f" wrapcoords="-96 0 -96 21481 21600 21481 21600 0 -96 0">
            <v:imagedata r:id="rId38" o:title=""/>
            <w10:wrap type="square"/>
          </v:shape>
          <o:OLEObject Type="Embed" ProgID="PBrush" ShapeID="_x0000_s1080" DrawAspect="Content" ObjectID="_1826810162" r:id="rId39"/>
        </w:object>
      </w:r>
      <w:r w:rsidR="00403C0F" w:rsidRPr="00C7274D">
        <w:rPr>
          <w:rFonts w:ascii="Times New Roman" w:eastAsia="Calibri" w:hAnsi="Times New Roman" w:cs="Times New Roman"/>
          <w:color w:val="auto"/>
          <w:lang w:bidi="ar-SA"/>
        </w:rPr>
        <w:t xml:space="preserve">В основі формування </w:t>
      </w:r>
      <w:proofErr w:type="spellStart"/>
      <w:r w:rsidR="00403C0F" w:rsidRPr="00C7274D">
        <w:rPr>
          <w:rFonts w:ascii="Times New Roman" w:eastAsia="Calibri" w:hAnsi="Times New Roman" w:cs="Times New Roman"/>
          <w:color w:val="auto"/>
          <w:lang w:bidi="ar-SA"/>
        </w:rPr>
        <w:t>децеребраційної</w:t>
      </w:r>
      <w:proofErr w:type="spellEnd"/>
      <w:r w:rsidR="00403C0F" w:rsidRPr="00C7274D">
        <w:rPr>
          <w:rFonts w:ascii="Times New Roman" w:eastAsia="Calibri" w:hAnsi="Times New Roman" w:cs="Times New Roman"/>
          <w:color w:val="auto"/>
          <w:lang w:bidi="ar-SA"/>
        </w:rPr>
        <w:t xml:space="preserve"> </w:t>
      </w:r>
      <w:proofErr w:type="spellStart"/>
      <w:r w:rsidR="00403C0F" w:rsidRPr="00C7274D">
        <w:rPr>
          <w:rFonts w:ascii="Times New Roman" w:eastAsia="Calibri" w:hAnsi="Times New Roman" w:cs="Times New Roman"/>
          <w:color w:val="auto"/>
          <w:lang w:bidi="ar-SA"/>
        </w:rPr>
        <w:t>регідності</w:t>
      </w:r>
      <w:proofErr w:type="spellEnd"/>
      <w:r w:rsidR="00403C0F" w:rsidRPr="00C7274D">
        <w:rPr>
          <w:rFonts w:ascii="Times New Roman" w:eastAsia="Calibri" w:hAnsi="Times New Roman" w:cs="Times New Roman"/>
          <w:color w:val="auto"/>
          <w:lang w:bidi="ar-SA"/>
        </w:rPr>
        <w:t xml:space="preserve"> лежать </w:t>
      </w:r>
      <w:proofErr w:type="spellStart"/>
      <w:r w:rsidR="00403C0F" w:rsidRPr="00C7274D">
        <w:rPr>
          <w:rFonts w:ascii="Times New Roman" w:eastAsia="Calibri" w:hAnsi="Times New Roman" w:cs="Times New Roman"/>
          <w:color w:val="auto"/>
          <w:lang w:bidi="ar-SA"/>
        </w:rPr>
        <w:t>вестибулоспінальні</w:t>
      </w:r>
      <w:proofErr w:type="spellEnd"/>
      <w:r w:rsidR="00403C0F" w:rsidRPr="00C7274D">
        <w:rPr>
          <w:rFonts w:ascii="Times New Roman" w:eastAsia="Calibri" w:hAnsi="Times New Roman" w:cs="Times New Roman"/>
          <w:color w:val="auto"/>
          <w:lang w:bidi="ar-SA"/>
        </w:rPr>
        <w:t xml:space="preserve"> впливи. Присінкові ядра </w:t>
      </w:r>
      <w:proofErr w:type="spellStart"/>
      <w:r w:rsidR="00403C0F" w:rsidRPr="00C7274D">
        <w:rPr>
          <w:rFonts w:ascii="Times New Roman" w:eastAsia="Calibri" w:hAnsi="Times New Roman" w:cs="Times New Roman"/>
          <w:color w:val="auto"/>
          <w:lang w:bidi="ar-SA"/>
        </w:rPr>
        <w:t>Дейтерса</w:t>
      </w:r>
      <w:proofErr w:type="spellEnd"/>
      <w:r w:rsidR="00403C0F" w:rsidRPr="00C7274D">
        <w:rPr>
          <w:rFonts w:ascii="Times New Roman" w:eastAsia="Calibri" w:hAnsi="Times New Roman" w:cs="Times New Roman"/>
          <w:color w:val="auto"/>
          <w:lang w:bidi="ar-SA"/>
        </w:rPr>
        <w:t xml:space="preserve"> </w:t>
      </w:r>
      <w:proofErr w:type="spellStart"/>
      <w:r w:rsidR="00403C0F" w:rsidRPr="00C7274D">
        <w:rPr>
          <w:rFonts w:ascii="Times New Roman" w:eastAsia="Calibri" w:hAnsi="Times New Roman" w:cs="Times New Roman"/>
          <w:color w:val="auto"/>
          <w:lang w:bidi="ar-SA"/>
        </w:rPr>
        <w:t>тонічно</w:t>
      </w:r>
      <w:proofErr w:type="spellEnd"/>
      <w:r w:rsidR="00403C0F" w:rsidRPr="00C7274D">
        <w:rPr>
          <w:rFonts w:ascii="Times New Roman" w:eastAsia="Calibri" w:hAnsi="Times New Roman" w:cs="Times New Roman"/>
          <w:color w:val="auto"/>
          <w:lang w:bidi="ar-SA"/>
        </w:rPr>
        <w:t xml:space="preserve"> активні, так як </w:t>
      </w:r>
      <w:proofErr w:type="spellStart"/>
      <w:r w:rsidR="00403C0F" w:rsidRPr="00C7274D">
        <w:rPr>
          <w:rFonts w:ascii="Times New Roman" w:eastAsia="Calibri" w:hAnsi="Times New Roman" w:cs="Times New Roman"/>
          <w:color w:val="auto"/>
          <w:lang w:bidi="ar-SA"/>
        </w:rPr>
        <w:t>вестибулорецептори</w:t>
      </w:r>
      <w:proofErr w:type="spellEnd"/>
      <w:r w:rsidR="00403C0F" w:rsidRPr="00C7274D">
        <w:rPr>
          <w:rFonts w:ascii="Times New Roman" w:eastAsia="Calibri" w:hAnsi="Times New Roman" w:cs="Times New Roman"/>
          <w:color w:val="auto"/>
          <w:lang w:bidi="ar-SA"/>
        </w:rPr>
        <w:t xml:space="preserve"> адаптуються дуже повільно. Від цих  </w:t>
      </w:r>
      <w:proofErr w:type="spellStart"/>
      <w:r w:rsidR="00403C0F" w:rsidRPr="00C7274D">
        <w:rPr>
          <w:rFonts w:ascii="Times New Roman" w:eastAsia="Calibri" w:hAnsi="Times New Roman" w:cs="Times New Roman"/>
          <w:color w:val="auto"/>
          <w:lang w:bidi="ar-SA"/>
        </w:rPr>
        <w:t>ядер</w:t>
      </w:r>
      <w:proofErr w:type="spellEnd"/>
      <w:r w:rsidR="00403C0F" w:rsidRPr="00C7274D">
        <w:rPr>
          <w:rFonts w:ascii="Times New Roman" w:eastAsia="Calibri" w:hAnsi="Times New Roman" w:cs="Times New Roman"/>
          <w:color w:val="auto"/>
          <w:lang w:bidi="ar-SA"/>
        </w:rPr>
        <w:t xml:space="preserve"> по </w:t>
      </w:r>
      <w:proofErr w:type="spellStart"/>
      <w:r w:rsidR="00403C0F" w:rsidRPr="00C7274D">
        <w:rPr>
          <w:rFonts w:ascii="Times New Roman" w:eastAsia="Calibri" w:hAnsi="Times New Roman" w:cs="Times New Roman"/>
          <w:color w:val="auto"/>
          <w:lang w:bidi="ar-SA"/>
        </w:rPr>
        <w:t>присінково</w:t>
      </w:r>
      <w:proofErr w:type="spellEnd"/>
      <w:r w:rsidR="00403C0F" w:rsidRPr="00C7274D">
        <w:rPr>
          <w:rFonts w:ascii="Times New Roman" w:eastAsia="Calibri" w:hAnsi="Times New Roman" w:cs="Times New Roman"/>
          <w:color w:val="auto"/>
          <w:lang w:bidi="ar-SA"/>
        </w:rPr>
        <w:t xml:space="preserve">-спинномозковим шляхам, що не перехрещуються, інформація поступає до </w:t>
      </w:r>
      <w:proofErr w:type="spellStart"/>
      <w:r w:rsidR="00403C0F" w:rsidRPr="00C7274D">
        <w:rPr>
          <w:rFonts w:ascii="Times New Roman" w:eastAsia="Calibri" w:hAnsi="Times New Roman" w:cs="Times New Roman"/>
          <w:color w:val="auto"/>
          <w:lang w:bidi="ar-SA"/>
        </w:rPr>
        <w:t>мотонейронів</w:t>
      </w:r>
      <w:proofErr w:type="spellEnd"/>
      <w:r w:rsidR="00403C0F" w:rsidRPr="00C7274D">
        <w:rPr>
          <w:rFonts w:ascii="Times New Roman" w:eastAsia="Calibri" w:hAnsi="Times New Roman" w:cs="Times New Roman"/>
          <w:color w:val="auto"/>
          <w:lang w:bidi="ar-SA"/>
        </w:rPr>
        <w:t xml:space="preserve">, які </w:t>
      </w:r>
      <w:proofErr w:type="spellStart"/>
      <w:r w:rsidR="00403C0F" w:rsidRPr="00C7274D">
        <w:rPr>
          <w:rFonts w:ascii="Times New Roman" w:eastAsia="Calibri" w:hAnsi="Times New Roman" w:cs="Times New Roman"/>
          <w:color w:val="auto"/>
          <w:lang w:bidi="ar-SA"/>
        </w:rPr>
        <w:t>інервують</w:t>
      </w:r>
      <w:proofErr w:type="spellEnd"/>
      <w:r w:rsidR="00403C0F" w:rsidRPr="00C7274D">
        <w:rPr>
          <w:rFonts w:ascii="Times New Roman" w:eastAsia="Calibri" w:hAnsi="Times New Roman" w:cs="Times New Roman"/>
          <w:color w:val="auto"/>
          <w:lang w:bidi="ar-SA"/>
        </w:rPr>
        <w:t xml:space="preserve"> м’язи тулуба та проксимальних відділів кінцівок. При цьому </w:t>
      </w:r>
      <w:r w:rsidR="00403C0F" w:rsidRPr="00C7274D">
        <w:rPr>
          <w:rFonts w:ascii="Times New Roman" w:eastAsia="Calibri" w:hAnsi="Times New Roman" w:cs="Times New Roman"/>
          <w:color w:val="auto"/>
          <w:lang w:bidi="ar-SA"/>
        </w:rPr>
        <w:sym w:font="Symbol" w:char="F061"/>
      </w:r>
      <w:r w:rsidR="00403C0F" w:rsidRPr="00C7274D">
        <w:rPr>
          <w:rFonts w:ascii="Times New Roman" w:eastAsia="Calibri" w:hAnsi="Times New Roman" w:cs="Times New Roman"/>
          <w:color w:val="auto"/>
          <w:lang w:bidi="ar-SA"/>
        </w:rPr>
        <w:t xml:space="preserve">- та </w:t>
      </w:r>
      <w:r w:rsidR="00403C0F" w:rsidRPr="00C7274D">
        <w:rPr>
          <w:rFonts w:ascii="Times New Roman" w:eastAsia="Calibri" w:hAnsi="Times New Roman" w:cs="Times New Roman"/>
          <w:color w:val="auto"/>
          <w:lang w:bidi="ar-SA"/>
        </w:rPr>
        <w:sym w:font="Symbol" w:char="F067"/>
      </w:r>
      <w:r w:rsidR="00403C0F" w:rsidRPr="00C7274D">
        <w:rPr>
          <w:rFonts w:ascii="Times New Roman" w:eastAsia="Calibri" w:hAnsi="Times New Roman" w:cs="Times New Roman"/>
          <w:color w:val="auto"/>
          <w:lang w:bidi="ar-SA"/>
        </w:rPr>
        <w:t>-</w:t>
      </w:r>
      <w:proofErr w:type="spellStart"/>
      <w:r w:rsidR="00403C0F" w:rsidRPr="00C7274D">
        <w:rPr>
          <w:rFonts w:ascii="Times New Roman" w:eastAsia="Calibri" w:hAnsi="Times New Roman" w:cs="Times New Roman"/>
          <w:color w:val="auto"/>
          <w:lang w:bidi="ar-SA"/>
        </w:rPr>
        <w:t>мотонейрони</w:t>
      </w:r>
      <w:proofErr w:type="spellEnd"/>
      <w:r w:rsidR="00403C0F" w:rsidRPr="00C7274D">
        <w:rPr>
          <w:rFonts w:ascii="Times New Roman" w:eastAsia="Calibri" w:hAnsi="Times New Roman" w:cs="Times New Roman"/>
          <w:color w:val="auto"/>
          <w:lang w:bidi="ar-SA"/>
        </w:rPr>
        <w:t xml:space="preserve"> екстензорів активуються, а </w:t>
      </w:r>
      <w:r w:rsidR="00403C0F" w:rsidRPr="00C7274D">
        <w:rPr>
          <w:rFonts w:ascii="Times New Roman" w:eastAsia="Calibri" w:hAnsi="Times New Roman" w:cs="Times New Roman"/>
          <w:color w:val="auto"/>
          <w:lang w:bidi="ar-SA"/>
        </w:rPr>
        <w:sym w:font="Symbol" w:char="F061"/>
      </w:r>
      <w:r w:rsidR="00403C0F" w:rsidRPr="00C7274D">
        <w:rPr>
          <w:rFonts w:ascii="Times New Roman" w:eastAsia="Calibri" w:hAnsi="Times New Roman" w:cs="Times New Roman"/>
          <w:color w:val="auto"/>
          <w:lang w:bidi="ar-SA"/>
        </w:rPr>
        <w:t xml:space="preserve">- та </w:t>
      </w:r>
      <w:r w:rsidR="00403C0F" w:rsidRPr="00C7274D">
        <w:rPr>
          <w:rFonts w:ascii="Times New Roman" w:eastAsia="Calibri" w:hAnsi="Times New Roman" w:cs="Times New Roman"/>
          <w:color w:val="auto"/>
          <w:lang w:bidi="ar-SA"/>
        </w:rPr>
        <w:sym w:font="Symbol" w:char="F067"/>
      </w:r>
      <w:r w:rsidR="00403C0F" w:rsidRPr="00C7274D">
        <w:rPr>
          <w:rFonts w:ascii="Times New Roman" w:eastAsia="Calibri" w:hAnsi="Times New Roman" w:cs="Times New Roman"/>
          <w:color w:val="auto"/>
          <w:lang w:bidi="ar-SA"/>
        </w:rPr>
        <w:t>-</w:t>
      </w:r>
      <w:proofErr w:type="spellStart"/>
      <w:r w:rsidR="00403C0F" w:rsidRPr="00C7274D">
        <w:rPr>
          <w:rFonts w:ascii="Times New Roman" w:eastAsia="Calibri" w:hAnsi="Times New Roman" w:cs="Times New Roman"/>
          <w:color w:val="auto"/>
          <w:lang w:bidi="ar-SA"/>
        </w:rPr>
        <w:t>мотонейрони</w:t>
      </w:r>
      <w:proofErr w:type="spellEnd"/>
      <w:r w:rsidR="00403C0F" w:rsidRPr="00C7274D">
        <w:rPr>
          <w:rFonts w:ascii="Times New Roman" w:eastAsia="Calibri" w:hAnsi="Times New Roman" w:cs="Times New Roman"/>
          <w:color w:val="auto"/>
          <w:lang w:bidi="ar-SA"/>
        </w:rPr>
        <w:t xml:space="preserve"> флексорів, навпаки – гальмуються.</w:t>
      </w:r>
    </w:p>
    <w:p w14:paraId="4DDB0857" w14:textId="77777777" w:rsidR="005540CB" w:rsidRPr="00C7274D" w:rsidRDefault="005540CB" w:rsidP="00C7274D">
      <w:pPr>
        <w:widowControl/>
        <w:jc w:val="both"/>
        <w:rPr>
          <w:rFonts w:ascii="Times New Roman" w:eastAsia="Calibri" w:hAnsi="Times New Roman" w:cs="Times New Roman"/>
          <w:color w:val="auto"/>
          <w:lang w:bidi="ar-SA"/>
        </w:rPr>
      </w:pPr>
    </w:p>
    <w:p w14:paraId="66DBCF90" w14:textId="0E2FC329" w:rsidR="005540CB" w:rsidRPr="00C7274D" w:rsidRDefault="005540CB"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Рисунок </w:t>
      </w:r>
      <w:r w:rsidR="00FC150A">
        <w:rPr>
          <w:rFonts w:ascii="Times New Roman" w:eastAsia="Calibri" w:hAnsi="Times New Roman" w:cs="Times New Roman"/>
          <w:color w:val="auto"/>
          <w:lang w:bidi="ar-SA"/>
        </w:rPr>
        <w:t>3</w:t>
      </w:r>
      <w:r w:rsidR="007C20E3">
        <w:rPr>
          <w:rFonts w:ascii="Times New Roman" w:eastAsia="Calibri" w:hAnsi="Times New Roman" w:cs="Times New Roman"/>
          <w:color w:val="auto"/>
          <w:lang w:bidi="ar-SA"/>
        </w:rPr>
        <w:t>.</w:t>
      </w:r>
      <w:r w:rsidRPr="00C7274D">
        <w:rPr>
          <w:rFonts w:ascii="Times New Roman" w:eastAsia="Calibri" w:hAnsi="Times New Roman" w:cs="Times New Roman"/>
          <w:color w:val="auto"/>
          <w:lang w:bidi="ar-SA"/>
        </w:rPr>
        <w:t xml:space="preserve"> </w:t>
      </w:r>
    </w:p>
    <w:p w14:paraId="19B6BEFA" w14:textId="1FC2A976"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Активація </w:t>
      </w:r>
      <w:r w:rsidRPr="00C7274D">
        <w:rPr>
          <w:rFonts w:ascii="Times New Roman" w:eastAsia="Calibri" w:hAnsi="Times New Roman" w:cs="Times New Roman"/>
          <w:color w:val="auto"/>
          <w:lang w:bidi="ar-SA"/>
        </w:rPr>
        <w:sym w:font="Symbol" w:char="F061"/>
      </w:r>
      <w:r w:rsidRPr="00C7274D">
        <w:rPr>
          <w:rFonts w:ascii="Times New Roman" w:eastAsia="Calibri" w:hAnsi="Times New Roman" w:cs="Times New Roman"/>
          <w:color w:val="auto"/>
          <w:lang w:bidi="ar-SA"/>
        </w:rPr>
        <w:t>-</w:t>
      </w:r>
      <w:proofErr w:type="spellStart"/>
      <w:r w:rsidRPr="00C7274D">
        <w:rPr>
          <w:rFonts w:ascii="Times New Roman" w:eastAsia="Calibri" w:hAnsi="Times New Roman" w:cs="Times New Roman"/>
          <w:color w:val="auto"/>
          <w:lang w:bidi="ar-SA"/>
        </w:rPr>
        <w:t>мотонейронів</w:t>
      </w:r>
      <w:proofErr w:type="spellEnd"/>
      <w:r w:rsidRPr="00C7274D">
        <w:rPr>
          <w:rFonts w:ascii="Times New Roman" w:eastAsia="Calibri" w:hAnsi="Times New Roman" w:cs="Times New Roman"/>
          <w:color w:val="auto"/>
          <w:lang w:bidi="ar-SA"/>
        </w:rPr>
        <w:t xml:space="preserve"> екстензорів приводить до безпосередньої активації </w:t>
      </w:r>
      <w:proofErr w:type="spellStart"/>
      <w:r w:rsidRPr="00C7274D">
        <w:rPr>
          <w:rFonts w:ascii="Times New Roman" w:eastAsia="Calibri" w:hAnsi="Times New Roman" w:cs="Times New Roman"/>
          <w:color w:val="auto"/>
          <w:lang w:bidi="ar-SA"/>
        </w:rPr>
        <w:t>екстрафузальних</w:t>
      </w:r>
      <w:proofErr w:type="spellEnd"/>
      <w:r w:rsidRPr="00C7274D">
        <w:rPr>
          <w:rFonts w:ascii="Times New Roman" w:eastAsia="Calibri" w:hAnsi="Times New Roman" w:cs="Times New Roman"/>
          <w:color w:val="auto"/>
          <w:lang w:bidi="ar-SA"/>
        </w:rPr>
        <w:t xml:space="preserve"> волокон цих м’язів збільшення їх </w:t>
      </w:r>
      <w:proofErr w:type="spellStart"/>
      <w:r w:rsidRPr="00C7274D">
        <w:rPr>
          <w:rFonts w:ascii="Times New Roman" w:eastAsia="Calibri" w:hAnsi="Times New Roman" w:cs="Times New Roman"/>
          <w:color w:val="auto"/>
          <w:lang w:bidi="ar-SA"/>
        </w:rPr>
        <w:t>тонуса</w:t>
      </w:r>
      <w:proofErr w:type="spellEnd"/>
      <w:r w:rsidRPr="00C7274D">
        <w:rPr>
          <w:rFonts w:ascii="Times New Roman" w:eastAsia="Calibri" w:hAnsi="Times New Roman" w:cs="Times New Roman"/>
          <w:color w:val="auto"/>
          <w:lang w:bidi="ar-SA"/>
        </w:rPr>
        <w:t xml:space="preserve">. Активація </w:t>
      </w:r>
      <w:r w:rsidRPr="00C7274D">
        <w:rPr>
          <w:rFonts w:ascii="Times New Roman" w:eastAsia="Calibri" w:hAnsi="Times New Roman" w:cs="Times New Roman"/>
          <w:color w:val="auto"/>
          <w:lang w:bidi="ar-SA"/>
        </w:rPr>
        <w:sym w:font="Symbol" w:char="F067"/>
      </w:r>
      <w:r w:rsidRPr="00C7274D">
        <w:rPr>
          <w:rFonts w:ascii="Times New Roman" w:eastAsia="Calibri" w:hAnsi="Times New Roman" w:cs="Times New Roman"/>
          <w:color w:val="auto"/>
          <w:lang w:bidi="ar-SA"/>
        </w:rPr>
        <w:t>-</w:t>
      </w:r>
      <w:proofErr w:type="spellStart"/>
      <w:r w:rsidRPr="00C7274D">
        <w:rPr>
          <w:rFonts w:ascii="Times New Roman" w:eastAsia="Calibri" w:hAnsi="Times New Roman" w:cs="Times New Roman"/>
          <w:color w:val="auto"/>
          <w:lang w:bidi="ar-SA"/>
        </w:rPr>
        <w:t>мотонейронів</w:t>
      </w:r>
      <w:proofErr w:type="spellEnd"/>
      <w:r w:rsidRPr="00C7274D">
        <w:rPr>
          <w:rFonts w:ascii="Times New Roman" w:eastAsia="Calibri" w:hAnsi="Times New Roman" w:cs="Times New Roman"/>
          <w:color w:val="auto"/>
          <w:lang w:bidi="ar-SA"/>
        </w:rPr>
        <w:t xml:space="preserve"> приводить до скорочення скоротливих сегментів </w:t>
      </w:r>
      <w:proofErr w:type="spellStart"/>
      <w:r w:rsidRPr="00C7274D">
        <w:rPr>
          <w:rFonts w:ascii="Times New Roman" w:eastAsia="Calibri" w:hAnsi="Times New Roman" w:cs="Times New Roman"/>
          <w:color w:val="auto"/>
          <w:lang w:bidi="ar-SA"/>
        </w:rPr>
        <w:t>інтрафузальних</w:t>
      </w:r>
      <w:proofErr w:type="spellEnd"/>
      <w:r w:rsidRPr="00C7274D">
        <w:rPr>
          <w:rFonts w:ascii="Times New Roman" w:eastAsia="Calibri" w:hAnsi="Times New Roman" w:cs="Times New Roman"/>
          <w:color w:val="auto"/>
          <w:lang w:bidi="ar-SA"/>
        </w:rPr>
        <w:t xml:space="preserve"> волокон  скорочення цих сегментів  розтягнення ядерної сумки </w:t>
      </w:r>
      <w:proofErr w:type="spellStart"/>
      <w:r w:rsidRPr="00C7274D">
        <w:rPr>
          <w:rFonts w:ascii="Times New Roman" w:eastAsia="Calibri" w:hAnsi="Times New Roman" w:cs="Times New Roman"/>
          <w:color w:val="auto"/>
          <w:lang w:bidi="ar-SA"/>
        </w:rPr>
        <w:t>інтрафузального</w:t>
      </w:r>
      <w:proofErr w:type="spellEnd"/>
      <w:r w:rsidRPr="00C7274D">
        <w:rPr>
          <w:rFonts w:ascii="Times New Roman" w:eastAsia="Calibri" w:hAnsi="Times New Roman" w:cs="Times New Roman"/>
          <w:color w:val="auto"/>
          <w:lang w:bidi="ar-SA"/>
        </w:rPr>
        <w:t xml:space="preserve"> волокна  збудження рецептора  передача інформації по </w:t>
      </w:r>
      <w:r w:rsidRPr="00C7274D">
        <w:rPr>
          <w:rFonts w:ascii="Times New Roman" w:eastAsia="Calibri" w:hAnsi="Times New Roman" w:cs="Times New Roman"/>
          <w:color w:val="auto"/>
          <w:lang w:bidi="ar-SA"/>
        </w:rPr>
        <w:sym w:font="Symbol" w:char="F067"/>
      </w:r>
      <w:r w:rsidRPr="00C7274D">
        <w:rPr>
          <w:rFonts w:ascii="Times New Roman" w:eastAsia="Calibri" w:hAnsi="Times New Roman" w:cs="Times New Roman"/>
          <w:color w:val="auto"/>
          <w:lang w:bidi="ar-SA"/>
        </w:rPr>
        <w:t xml:space="preserve">-петлі до </w:t>
      </w:r>
      <w:r w:rsidRPr="00C7274D">
        <w:rPr>
          <w:rFonts w:ascii="Times New Roman" w:eastAsia="Calibri" w:hAnsi="Times New Roman" w:cs="Times New Roman"/>
          <w:color w:val="auto"/>
          <w:lang w:bidi="ar-SA"/>
        </w:rPr>
        <w:sym w:font="Symbol" w:char="F061"/>
      </w:r>
      <w:r w:rsidRPr="00C7274D">
        <w:rPr>
          <w:rFonts w:ascii="Times New Roman" w:eastAsia="Calibri" w:hAnsi="Times New Roman" w:cs="Times New Roman"/>
          <w:color w:val="auto"/>
          <w:lang w:bidi="ar-SA"/>
        </w:rPr>
        <w:t>-</w:t>
      </w:r>
      <w:proofErr w:type="spellStart"/>
      <w:r w:rsidRPr="00C7274D">
        <w:rPr>
          <w:rFonts w:ascii="Times New Roman" w:eastAsia="Calibri" w:hAnsi="Times New Roman" w:cs="Times New Roman"/>
          <w:color w:val="auto"/>
          <w:lang w:bidi="ar-SA"/>
        </w:rPr>
        <w:t>мотонейронів</w:t>
      </w:r>
      <w:proofErr w:type="spellEnd"/>
      <w:r w:rsidRPr="00C7274D">
        <w:rPr>
          <w:rFonts w:ascii="Times New Roman" w:eastAsia="Calibri" w:hAnsi="Times New Roman" w:cs="Times New Roman"/>
          <w:color w:val="auto"/>
          <w:lang w:bidi="ar-SA"/>
        </w:rPr>
        <w:t xml:space="preserve">  посилення їх активності  збільшення тонусу м’язів екстензорів. Протилежні зміни виникають у </w:t>
      </w:r>
      <w:proofErr w:type="spellStart"/>
      <w:r w:rsidRPr="00C7274D">
        <w:rPr>
          <w:rFonts w:ascii="Times New Roman" w:eastAsia="Calibri" w:hAnsi="Times New Roman" w:cs="Times New Roman"/>
          <w:color w:val="auto"/>
          <w:lang w:bidi="ar-SA"/>
        </w:rPr>
        <w:t>флексорній</w:t>
      </w:r>
      <w:proofErr w:type="spellEnd"/>
      <w:r w:rsidRPr="00C7274D">
        <w:rPr>
          <w:rFonts w:ascii="Times New Roman" w:eastAsia="Calibri" w:hAnsi="Times New Roman" w:cs="Times New Roman"/>
          <w:color w:val="auto"/>
          <w:lang w:bidi="ar-SA"/>
        </w:rPr>
        <w:t xml:space="preserve"> групі м’язів.</w:t>
      </w:r>
    </w:p>
    <w:p w14:paraId="12C9335F"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Тому коротко можна сказати, що в основі розвитку </w:t>
      </w:r>
      <w:proofErr w:type="spellStart"/>
      <w:r w:rsidRPr="00C7274D">
        <w:rPr>
          <w:rFonts w:ascii="Times New Roman" w:eastAsia="Calibri" w:hAnsi="Times New Roman" w:cs="Times New Roman"/>
          <w:color w:val="auto"/>
          <w:lang w:bidi="ar-SA"/>
        </w:rPr>
        <w:t>децеребраційної</w:t>
      </w:r>
      <w:proofErr w:type="spellEnd"/>
      <w:r w:rsidRPr="00C7274D">
        <w:rPr>
          <w:rFonts w:ascii="Times New Roman" w:eastAsia="Calibri" w:hAnsi="Times New Roman" w:cs="Times New Roman"/>
          <w:color w:val="auto"/>
          <w:lang w:bidi="ar-SA"/>
        </w:rPr>
        <w:t xml:space="preserve"> ригідності лежать </w:t>
      </w:r>
      <w:proofErr w:type="spellStart"/>
      <w:r w:rsidRPr="00C7274D">
        <w:rPr>
          <w:rFonts w:ascii="Times New Roman" w:eastAsia="Calibri" w:hAnsi="Times New Roman" w:cs="Times New Roman"/>
          <w:color w:val="auto"/>
          <w:lang w:bidi="ar-SA"/>
        </w:rPr>
        <w:t>вестибулоспінальні</w:t>
      </w:r>
      <w:proofErr w:type="spellEnd"/>
      <w:r w:rsidRPr="00C7274D">
        <w:rPr>
          <w:rFonts w:ascii="Times New Roman" w:eastAsia="Calibri" w:hAnsi="Times New Roman" w:cs="Times New Roman"/>
          <w:color w:val="auto"/>
          <w:lang w:bidi="ar-SA"/>
        </w:rPr>
        <w:t xml:space="preserve"> впливи, завдяки яким відбувається:</w:t>
      </w:r>
    </w:p>
    <w:p w14:paraId="4BC47FFA"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 </w:t>
      </w:r>
      <w:r w:rsidRPr="00C7274D">
        <w:rPr>
          <w:rFonts w:ascii="Times New Roman" w:eastAsia="Calibri" w:hAnsi="Times New Roman" w:cs="Times New Roman"/>
          <w:color w:val="auto"/>
          <w:lang w:bidi="ar-SA"/>
        </w:rPr>
        <w:sym w:font="Symbol" w:char="F061"/>
      </w:r>
      <w:r w:rsidRPr="00C7274D">
        <w:rPr>
          <w:rFonts w:ascii="Times New Roman" w:eastAsia="Calibri" w:hAnsi="Times New Roman" w:cs="Times New Roman"/>
          <w:color w:val="auto"/>
          <w:lang w:bidi="ar-SA"/>
        </w:rPr>
        <w:t xml:space="preserve">- та </w:t>
      </w:r>
      <w:r w:rsidRPr="00C7274D">
        <w:rPr>
          <w:rFonts w:ascii="Times New Roman" w:eastAsia="Calibri" w:hAnsi="Times New Roman" w:cs="Times New Roman"/>
          <w:color w:val="auto"/>
          <w:lang w:bidi="ar-SA"/>
        </w:rPr>
        <w:sym w:font="Symbol" w:char="F067"/>
      </w:r>
      <w:r w:rsidRPr="00C7274D">
        <w:rPr>
          <w:rFonts w:ascii="Times New Roman" w:eastAsia="Calibri" w:hAnsi="Times New Roman" w:cs="Times New Roman"/>
          <w:color w:val="auto"/>
          <w:lang w:bidi="ar-SA"/>
        </w:rPr>
        <w:t xml:space="preserve">-посилення </w:t>
      </w:r>
      <w:proofErr w:type="spellStart"/>
      <w:r w:rsidRPr="00C7274D">
        <w:rPr>
          <w:rFonts w:ascii="Times New Roman" w:eastAsia="Calibri" w:hAnsi="Times New Roman" w:cs="Times New Roman"/>
          <w:color w:val="auto"/>
          <w:lang w:bidi="ar-SA"/>
        </w:rPr>
        <w:t>міотатичних</w:t>
      </w:r>
      <w:proofErr w:type="spellEnd"/>
      <w:r w:rsidRPr="00C7274D">
        <w:rPr>
          <w:rFonts w:ascii="Times New Roman" w:eastAsia="Calibri" w:hAnsi="Times New Roman" w:cs="Times New Roman"/>
          <w:color w:val="auto"/>
          <w:lang w:bidi="ar-SA"/>
        </w:rPr>
        <w:t xml:space="preserve"> тонічних рефлексів екстензорів;</w:t>
      </w:r>
    </w:p>
    <w:p w14:paraId="4C6E8A10"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 </w:t>
      </w:r>
      <w:r w:rsidRPr="00C7274D">
        <w:rPr>
          <w:rFonts w:ascii="Times New Roman" w:eastAsia="Calibri" w:hAnsi="Times New Roman" w:cs="Times New Roman"/>
          <w:color w:val="auto"/>
          <w:lang w:bidi="ar-SA"/>
        </w:rPr>
        <w:sym w:font="Symbol" w:char="F061"/>
      </w:r>
      <w:r w:rsidRPr="00C7274D">
        <w:rPr>
          <w:rFonts w:ascii="Times New Roman" w:eastAsia="Calibri" w:hAnsi="Times New Roman" w:cs="Times New Roman"/>
          <w:color w:val="auto"/>
          <w:lang w:bidi="ar-SA"/>
        </w:rPr>
        <w:t xml:space="preserve">- та </w:t>
      </w:r>
      <w:r w:rsidRPr="00C7274D">
        <w:rPr>
          <w:rFonts w:ascii="Times New Roman" w:eastAsia="Calibri" w:hAnsi="Times New Roman" w:cs="Times New Roman"/>
          <w:color w:val="auto"/>
          <w:lang w:bidi="ar-SA"/>
        </w:rPr>
        <w:sym w:font="Symbol" w:char="F067"/>
      </w:r>
      <w:r w:rsidRPr="00C7274D">
        <w:rPr>
          <w:rFonts w:ascii="Times New Roman" w:eastAsia="Calibri" w:hAnsi="Times New Roman" w:cs="Times New Roman"/>
          <w:color w:val="auto"/>
          <w:lang w:bidi="ar-SA"/>
        </w:rPr>
        <w:t xml:space="preserve">-послаблення </w:t>
      </w:r>
      <w:proofErr w:type="spellStart"/>
      <w:r w:rsidRPr="00C7274D">
        <w:rPr>
          <w:rFonts w:ascii="Times New Roman" w:eastAsia="Calibri" w:hAnsi="Times New Roman" w:cs="Times New Roman"/>
          <w:color w:val="auto"/>
          <w:lang w:bidi="ar-SA"/>
        </w:rPr>
        <w:t>міотатичних</w:t>
      </w:r>
      <w:proofErr w:type="spellEnd"/>
      <w:r w:rsidRPr="00C7274D">
        <w:rPr>
          <w:rFonts w:ascii="Times New Roman" w:eastAsia="Calibri" w:hAnsi="Times New Roman" w:cs="Times New Roman"/>
          <w:color w:val="auto"/>
          <w:lang w:bidi="ar-SA"/>
        </w:rPr>
        <w:t xml:space="preserve"> тонічних рефлексів флексорів.</w:t>
      </w:r>
    </w:p>
    <w:p w14:paraId="47B36566" w14:textId="3A41D37B"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Шийні рефлекси положення – виникають у відповідь на зміну нормального положення голови відносно тулуба. При цьому подразнюються </w:t>
      </w:r>
      <w:proofErr w:type="spellStart"/>
      <w:r w:rsidRPr="00C7274D">
        <w:rPr>
          <w:rFonts w:ascii="Times New Roman" w:eastAsia="Calibri" w:hAnsi="Times New Roman" w:cs="Times New Roman"/>
          <w:color w:val="auto"/>
          <w:lang w:bidi="ar-SA"/>
        </w:rPr>
        <w:t>пропріорецептори</w:t>
      </w:r>
      <w:proofErr w:type="spellEnd"/>
      <w:r w:rsidRPr="00C7274D">
        <w:rPr>
          <w:rFonts w:ascii="Times New Roman" w:eastAsia="Calibri" w:hAnsi="Times New Roman" w:cs="Times New Roman"/>
          <w:color w:val="auto"/>
          <w:lang w:bidi="ar-SA"/>
        </w:rPr>
        <w:t xml:space="preserve"> шиї </w:t>
      </w:r>
      <w:r w:rsidRPr="00C7274D">
        <w:rPr>
          <w:rFonts w:ascii="Times New Roman" w:eastAsia="Calibri" w:hAnsi="Times New Roman" w:cs="Times New Roman"/>
          <w:color w:val="auto"/>
          <w:lang w:bidi="ar-SA"/>
        </w:rPr>
        <w:sym w:font="Monotype Sorts" w:char="F0D9"/>
      </w:r>
      <w:r w:rsidRPr="00C7274D">
        <w:rPr>
          <w:rFonts w:ascii="Times New Roman" w:eastAsia="Calibri" w:hAnsi="Times New Roman" w:cs="Times New Roman"/>
          <w:color w:val="auto"/>
          <w:lang w:bidi="ar-SA"/>
        </w:rPr>
        <w:t xml:space="preserve"> передача інформації в шийні  сегменти спинного мозку по </w:t>
      </w:r>
      <w:proofErr w:type="spellStart"/>
      <w:r w:rsidRPr="00C7274D">
        <w:rPr>
          <w:rFonts w:ascii="Times New Roman" w:eastAsia="Calibri" w:hAnsi="Times New Roman" w:cs="Times New Roman"/>
          <w:color w:val="auto"/>
          <w:lang w:bidi="ar-SA"/>
        </w:rPr>
        <w:t>пропріоспінальним</w:t>
      </w:r>
      <w:proofErr w:type="spellEnd"/>
      <w:r w:rsidRPr="00C7274D">
        <w:rPr>
          <w:rFonts w:ascii="Times New Roman" w:eastAsia="Calibri" w:hAnsi="Times New Roman" w:cs="Times New Roman"/>
          <w:color w:val="auto"/>
          <w:lang w:bidi="ar-SA"/>
        </w:rPr>
        <w:t xml:space="preserve"> низхідним шляхам до </w:t>
      </w:r>
      <w:proofErr w:type="spellStart"/>
      <w:r w:rsidRPr="00C7274D">
        <w:rPr>
          <w:rFonts w:ascii="Times New Roman" w:eastAsia="Calibri" w:hAnsi="Times New Roman" w:cs="Times New Roman"/>
          <w:color w:val="auto"/>
          <w:lang w:bidi="ar-SA"/>
        </w:rPr>
        <w:t>мотонейронів</w:t>
      </w:r>
      <w:proofErr w:type="spellEnd"/>
      <w:r w:rsidRPr="00C7274D">
        <w:rPr>
          <w:rFonts w:ascii="Times New Roman" w:eastAsia="Calibri" w:hAnsi="Times New Roman" w:cs="Times New Roman"/>
          <w:color w:val="auto"/>
          <w:lang w:bidi="ar-SA"/>
        </w:rPr>
        <w:t xml:space="preserve"> спинного мозку перерозподіл м’язового тонусу, який змінює положення тулуба відповідно до положення голови:</w:t>
      </w:r>
    </w:p>
    <w:p w14:paraId="4845CEE0"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lastRenderedPageBreak/>
        <w:t xml:space="preserve">- якщо голова нахиляється чи повертається в бік, то зі сторони нахилу збільшується тонус розгиначів, а з протилежної сторони – тонус згиначів. Такий перерозподіл </w:t>
      </w:r>
      <w:proofErr w:type="spellStart"/>
      <w:r w:rsidRPr="00C7274D">
        <w:rPr>
          <w:rFonts w:ascii="Times New Roman" w:eastAsia="Calibri" w:hAnsi="Times New Roman" w:cs="Times New Roman"/>
          <w:color w:val="auto"/>
          <w:lang w:bidi="ar-SA"/>
        </w:rPr>
        <w:t>тонуса</w:t>
      </w:r>
      <w:proofErr w:type="spellEnd"/>
      <w:r w:rsidRPr="00C7274D">
        <w:rPr>
          <w:rFonts w:ascii="Times New Roman" w:eastAsia="Calibri" w:hAnsi="Times New Roman" w:cs="Times New Roman"/>
          <w:color w:val="auto"/>
          <w:lang w:bidi="ar-SA"/>
        </w:rPr>
        <w:t xml:space="preserve"> попереджає падіння, тобто втрату пози;</w:t>
      </w:r>
    </w:p>
    <w:p w14:paraId="391E3287"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 якщо голова нахиляється вперед, тонус згиначів збільшується на передніх кінцівках кішки, тонус розгиначів – на задніх (кицька п’є молоко чи </w:t>
      </w:r>
      <w:proofErr w:type="spellStart"/>
      <w:r w:rsidRPr="00C7274D">
        <w:rPr>
          <w:rFonts w:ascii="Times New Roman" w:eastAsia="Calibri" w:hAnsi="Times New Roman" w:cs="Times New Roman"/>
          <w:color w:val="auto"/>
          <w:lang w:bidi="ar-SA"/>
        </w:rPr>
        <w:t>жере</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Віскас</w:t>
      </w:r>
      <w:proofErr w:type="spellEnd"/>
      <w:r w:rsidRPr="00C7274D">
        <w:rPr>
          <w:rFonts w:ascii="Times New Roman" w:eastAsia="Calibri" w:hAnsi="Times New Roman" w:cs="Times New Roman"/>
          <w:color w:val="auto"/>
          <w:lang w:bidi="ar-SA"/>
        </w:rPr>
        <w:t>);</w:t>
      </w:r>
    </w:p>
    <w:p w14:paraId="56854600"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якщо голова закидається</w:t>
      </w:r>
      <w:r w:rsidRPr="00C7274D">
        <w:rPr>
          <w:rFonts w:ascii="Times New Roman" w:eastAsia="Calibri" w:hAnsi="Times New Roman" w:cs="Times New Roman"/>
          <w:color w:val="auto"/>
          <w:lang w:val="ru-RU" w:bidi="ar-SA"/>
        </w:rPr>
        <w:t xml:space="preserve"> назад, тонус </w:t>
      </w:r>
      <w:proofErr w:type="spellStart"/>
      <w:r w:rsidRPr="00C7274D">
        <w:rPr>
          <w:rFonts w:ascii="Times New Roman" w:eastAsia="Calibri" w:hAnsi="Times New Roman" w:cs="Times New Roman"/>
          <w:color w:val="auto"/>
          <w:lang w:val="ru-RU" w:bidi="ar-SA"/>
        </w:rPr>
        <w:t>розгиначів</w:t>
      </w:r>
      <w:proofErr w:type="spellEnd"/>
      <w:r w:rsidRPr="00C7274D">
        <w:rPr>
          <w:rFonts w:ascii="Times New Roman" w:eastAsia="Calibri" w:hAnsi="Times New Roman" w:cs="Times New Roman"/>
          <w:color w:val="auto"/>
          <w:lang w:val="ru-RU" w:bidi="ar-SA"/>
        </w:rPr>
        <w:t xml:space="preserve"> </w:t>
      </w:r>
      <w:r w:rsidRPr="00C7274D">
        <w:rPr>
          <w:rFonts w:ascii="Times New Roman" w:eastAsia="Calibri" w:hAnsi="Times New Roman" w:cs="Times New Roman"/>
          <w:color w:val="auto"/>
          <w:lang w:bidi="ar-SA"/>
        </w:rPr>
        <w:t xml:space="preserve">збільшується на передніх кінцівках кішки, тонус згиначів – на задніх (кицька дивиться на папугу й готується до стрибка). </w:t>
      </w:r>
    </w:p>
    <w:p w14:paraId="51DB497D" w14:textId="77777777" w:rsidR="00403C0F" w:rsidRPr="00C7274D" w:rsidRDefault="00403C0F" w:rsidP="00C7274D">
      <w:pPr>
        <w:widowControl/>
        <w:jc w:val="both"/>
        <w:rPr>
          <w:rFonts w:ascii="Times New Roman" w:eastAsia="Calibri" w:hAnsi="Times New Roman" w:cs="Times New Roman"/>
          <w:color w:val="auto"/>
          <w:u w:val="single"/>
          <w:lang w:bidi="ar-SA"/>
        </w:rPr>
      </w:pPr>
      <w:r w:rsidRPr="00C7274D">
        <w:rPr>
          <w:rFonts w:ascii="Times New Roman" w:eastAsia="Calibri" w:hAnsi="Times New Roman" w:cs="Times New Roman"/>
          <w:i/>
          <w:iCs/>
          <w:color w:val="auto"/>
          <w:lang w:bidi="ar-SA"/>
        </w:rPr>
        <w:t>Присінкові (вестибулярні) рефлекси положення</w:t>
      </w:r>
      <w:r w:rsidRPr="00C7274D">
        <w:rPr>
          <w:rFonts w:ascii="Times New Roman" w:eastAsia="Calibri" w:hAnsi="Times New Roman" w:cs="Times New Roman"/>
          <w:color w:val="auto"/>
          <w:lang w:bidi="ar-SA"/>
        </w:rPr>
        <w:t xml:space="preserve"> – виникають при зміні положення голови в просторі. При нахилах чи поворотах голови збуджуються отолітові </w:t>
      </w:r>
      <w:proofErr w:type="spellStart"/>
      <w:r w:rsidRPr="00C7274D">
        <w:rPr>
          <w:rFonts w:ascii="Times New Roman" w:eastAsia="Calibri" w:hAnsi="Times New Roman" w:cs="Times New Roman"/>
          <w:color w:val="auto"/>
          <w:lang w:bidi="ar-SA"/>
        </w:rPr>
        <w:t>вестиблорецептори</w:t>
      </w:r>
      <w:proofErr w:type="spellEnd"/>
      <w:r w:rsidRPr="00C7274D">
        <w:rPr>
          <w:rFonts w:ascii="Times New Roman" w:eastAsia="Calibri" w:hAnsi="Times New Roman" w:cs="Times New Roman"/>
          <w:color w:val="auto"/>
          <w:lang w:bidi="ar-SA"/>
        </w:rPr>
        <w:t xml:space="preserve"> інформація передається до вестибулярних </w:t>
      </w:r>
      <w:proofErr w:type="spellStart"/>
      <w:r w:rsidRPr="00C7274D">
        <w:rPr>
          <w:rFonts w:ascii="Times New Roman" w:eastAsia="Calibri" w:hAnsi="Times New Roman" w:cs="Times New Roman"/>
          <w:color w:val="auto"/>
          <w:lang w:bidi="ar-SA"/>
        </w:rPr>
        <w:t>ядер</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Дейтерса</w:t>
      </w:r>
      <w:proofErr w:type="spellEnd"/>
      <w:r w:rsidRPr="00C7274D">
        <w:rPr>
          <w:rFonts w:ascii="Times New Roman" w:eastAsia="Calibri" w:hAnsi="Times New Roman" w:cs="Times New Roman"/>
          <w:color w:val="auto"/>
          <w:lang w:bidi="ar-SA"/>
        </w:rPr>
        <w:t xml:space="preserve"> до </w:t>
      </w:r>
      <w:proofErr w:type="spellStart"/>
      <w:r w:rsidRPr="00C7274D">
        <w:rPr>
          <w:rFonts w:ascii="Times New Roman" w:eastAsia="Calibri" w:hAnsi="Times New Roman" w:cs="Times New Roman"/>
          <w:color w:val="auto"/>
          <w:lang w:bidi="ar-SA"/>
        </w:rPr>
        <w:t>мотонейронів</w:t>
      </w:r>
      <w:proofErr w:type="spellEnd"/>
      <w:r w:rsidRPr="00C7274D">
        <w:rPr>
          <w:rFonts w:ascii="Times New Roman" w:eastAsia="Calibri" w:hAnsi="Times New Roman" w:cs="Times New Roman"/>
          <w:color w:val="auto"/>
          <w:lang w:bidi="ar-SA"/>
        </w:rPr>
        <w:t xml:space="preserve"> спинного мозку та до м’язів. В результаті зі сторони нахилу (</w:t>
      </w:r>
      <w:proofErr w:type="spellStart"/>
      <w:r w:rsidRPr="00C7274D">
        <w:rPr>
          <w:rFonts w:ascii="Times New Roman" w:eastAsia="Calibri" w:hAnsi="Times New Roman" w:cs="Times New Roman"/>
          <w:color w:val="auto"/>
          <w:lang w:bidi="ar-SA"/>
        </w:rPr>
        <w:t>поворота</w:t>
      </w:r>
      <w:proofErr w:type="spellEnd"/>
      <w:r w:rsidRPr="00C7274D">
        <w:rPr>
          <w:rFonts w:ascii="Times New Roman" w:eastAsia="Calibri" w:hAnsi="Times New Roman" w:cs="Times New Roman"/>
          <w:color w:val="auto"/>
          <w:lang w:bidi="ar-SA"/>
        </w:rPr>
        <w:t>) збільшується тонус розгиначів, а з протилежної сторони – тонус згиначів збереження пози.</w:t>
      </w:r>
    </w:p>
    <w:p w14:paraId="649F11EE"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Перерозподіл тонусу за рахунок шийних рефлексів не можна отримати у спінальної жаби через слабкість </w:t>
      </w:r>
      <w:proofErr w:type="spellStart"/>
      <w:r w:rsidRPr="00C7274D">
        <w:rPr>
          <w:rFonts w:ascii="Times New Roman" w:eastAsia="Calibri" w:hAnsi="Times New Roman" w:cs="Times New Roman"/>
          <w:color w:val="auto"/>
          <w:lang w:bidi="ar-SA"/>
        </w:rPr>
        <w:t>тонуса</w:t>
      </w:r>
      <w:proofErr w:type="spellEnd"/>
      <w:r w:rsidRPr="00C7274D">
        <w:rPr>
          <w:rFonts w:ascii="Times New Roman" w:eastAsia="Calibri" w:hAnsi="Times New Roman" w:cs="Times New Roman"/>
          <w:color w:val="auto"/>
          <w:lang w:bidi="ar-SA"/>
        </w:rPr>
        <w:t>, хоча рівень їх замикання – спинний мозок. Задній мозок підсилює ці рефлекси.</w:t>
      </w:r>
    </w:p>
    <w:p w14:paraId="457FC947"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Шийні та присінкові рефлекси положення у вигляді перерозподілу </w:t>
      </w:r>
      <w:proofErr w:type="spellStart"/>
      <w:r w:rsidRPr="00C7274D">
        <w:rPr>
          <w:rFonts w:ascii="Times New Roman" w:eastAsia="Calibri" w:hAnsi="Times New Roman" w:cs="Times New Roman"/>
          <w:color w:val="auto"/>
          <w:lang w:bidi="ar-SA"/>
        </w:rPr>
        <w:t>тонуса</w:t>
      </w:r>
      <w:proofErr w:type="spellEnd"/>
      <w:r w:rsidRPr="00C7274D">
        <w:rPr>
          <w:rFonts w:ascii="Times New Roman" w:eastAsia="Calibri" w:hAnsi="Times New Roman" w:cs="Times New Roman"/>
          <w:color w:val="auto"/>
          <w:lang w:bidi="ar-SA"/>
        </w:rPr>
        <w:t xml:space="preserve"> можна отримати у </w:t>
      </w:r>
      <w:proofErr w:type="spellStart"/>
      <w:r w:rsidRPr="00C7274D">
        <w:rPr>
          <w:rFonts w:ascii="Times New Roman" w:eastAsia="Calibri" w:hAnsi="Times New Roman" w:cs="Times New Roman"/>
          <w:color w:val="auto"/>
          <w:lang w:bidi="ar-SA"/>
        </w:rPr>
        <w:t>децереброваної</w:t>
      </w:r>
      <w:proofErr w:type="spellEnd"/>
      <w:r w:rsidRPr="00C7274D">
        <w:rPr>
          <w:rFonts w:ascii="Times New Roman" w:eastAsia="Calibri" w:hAnsi="Times New Roman" w:cs="Times New Roman"/>
          <w:color w:val="auto"/>
          <w:lang w:bidi="ar-SA"/>
        </w:rPr>
        <w:t xml:space="preserve"> тварини. Але на фоні ригідності ступінь цього перерозподілу недостатній для утримання </w:t>
      </w:r>
      <w:proofErr w:type="spellStart"/>
      <w:r w:rsidRPr="00C7274D">
        <w:rPr>
          <w:rFonts w:ascii="Times New Roman" w:eastAsia="Calibri" w:hAnsi="Times New Roman" w:cs="Times New Roman"/>
          <w:color w:val="auto"/>
          <w:lang w:bidi="ar-SA"/>
        </w:rPr>
        <w:t>антигравітаційної</w:t>
      </w:r>
      <w:proofErr w:type="spellEnd"/>
      <w:r w:rsidRPr="00C7274D">
        <w:rPr>
          <w:rFonts w:ascii="Times New Roman" w:eastAsia="Calibri" w:hAnsi="Times New Roman" w:cs="Times New Roman"/>
          <w:color w:val="auto"/>
          <w:lang w:bidi="ar-SA"/>
        </w:rPr>
        <w:t xml:space="preserve"> пози: </w:t>
      </w:r>
      <w:proofErr w:type="spellStart"/>
      <w:r w:rsidRPr="00C7274D">
        <w:rPr>
          <w:rFonts w:ascii="Times New Roman" w:eastAsia="Calibri" w:hAnsi="Times New Roman" w:cs="Times New Roman"/>
          <w:color w:val="auto"/>
          <w:lang w:bidi="ar-SA"/>
        </w:rPr>
        <w:t>децеребрована</w:t>
      </w:r>
      <w:proofErr w:type="spellEnd"/>
      <w:r w:rsidRPr="00C7274D">
        <w:rPr>
          <w:rFonts w:ascii="Times New Roman" w:eastAsia="Calibri" w:hAnsi="Times New Roman" w:cs="Times New Roman"/>
          <w:color w:val="auto"/>
          <w:lang w:bidi="ar-SA"/>
        </w:rPr>
        <w:t xml:space="preserve"> тварина може стояти, як лялька, але ще не може втримувати рівновагу при умовах, що вмикають шийні та присінкові статичні рефлекси положення.</w:t>
      </w:r>
    </w:p>
    <w:p w14:paraId="52597F42"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Таким чином, задній мозок:</w:t>
      </w:r>
    </w:p>
    <w:p w14:paraId="4E73F858"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1. Забезпечує створення посиленої </w:t>
      </w:r>
      <w:proofErr w:type="spellStart"/>
      <w:r w:rsidRPr="00C7274D">
        <w:rPr>
          <w:rFonts w:ascii="Times New Roman" w:eastAsia="Calibri" w:hAnsi="Times New Roman" w:cs="Times New Roman"/>
          <w:color w:val="auto"/>
          <w:lang w:bidi="ar-SA"/>
        </w:rPr>
        <w:t>антигравітаційної</w:t>
      </w:r>
      <w:proofErr w:type="spellEnd"/>
      <w:r w:rsidRPr="00C7274D">
        <w:rPr>
          <w:rFonts w:ascii="Times New Roman" w:eastAsia="Calibri" w:hAnsi="Times New Roman" w:cs="Times New Roman"/>
          <w:color w:val="auto"/>
          <w:lang w:bidi="ar-SA"/>
        </w:rPr>
        <w:t xml:space="preserve"> пози – пози </w:t>
      </w:r>
      <w:proofErr w:type="spellStart"/>
      <w:r w:rsidRPr="00C7274D">
        <w:rPr>
          <w:rFonts w:ascii="Times New Roman" w:eastAsia="Calibri" w:hAnsi="Times New Roman" w:cs="Times New Roman"/>
          <w:color w:val="auto"/>
          <w:lang w:bidi="ar-SA"/>
        </w:rPr>
        <w:t>децеребраційної</w:t>
      </w:r>
      <w:proofErr w:type="spellEnd"/>
      <w:r w:rsidRPr="00C7274D">
        <w:rPr>
          <w:rFonts w:ascii="Times New Roman" w:eastAsia="Calibri" w:hAnsi="Times New Roman" w:cs="Times New Roman"/>
          <w:color w:val="auto"/>
          <w:lang w:bidi="ar-SA"/>
        </w:rPr>
        <w:t xml:space="preserve"> ригідності.</w:t>
      </w:r>
    </w:p>
    <w:p w14:paraId="520B1AFD"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2. Забезпечує здійснення статичних </w:t>
      </w:r>
      <w:proofErr w:type="spellStart"/>
      <w:r w:rsidRPr="00C7274D">
        <w:rPr>
          <w:rFonts w:ascii="Times New Roman" w:eastAsia="Calibri" w:hAnsi="Times New Roman" w:cs="Times New Roman"/>
          <w:color w:val="auto"/>
          <w:lang w:bidi="ar-SA"/>
        </w:rPr>
        <w:t>позових</w:t>
      </w:r>
      <w:proofErr w:type="spellEnd"/>
      <w:r w:rsidRPr="00C7274D">
        <w:rPr>
          <w:rFonts w:ascii="Times New Roman" w:eastAsia="Calibri" w:hAnsi="Times New Roman" w:cs="Times New Roman"/>
          <w:color w:val="auto"/>
          <w:lang w:bidi="ar-SA"/>
        </w:rPr>
        <w:t xml:space="preserve"> рефлексів (шийних та </w:t>
      </w:r>
      <w:proofErr w:type="spellStart"/>
      <w:r w:rsidRPr="00C7274D">
        <w:rPr>
          <w:rFonts w:ascii="Times New Roman" w:eastAsia="Calibri" w:hAnsi="Times New Roman" w:cs="Times New Roman"/>
          <w:color w:val="auto"/>
          <w:lang w:bidi="ar-SA"/>
        </w:rPr>
        <w:t>присінкових</w:t>
      </w:r>
      <w:proofErr w:type="spellEnd"/>
      <w:r w:rsidRPr="00C7274D">
        <w:rPr>
          <w:rFonts w:ascii="Times New Roman" w:eastAsia="Calibri" w:hAnsi="Times New Roman" w:cs="Times New Roman"/>
          <w:color w:val="auto"/>
          <w:lang w:bidi="ar-SA"/>
        </w:rPr>
        <w:t xml:space="preserve">), що спрямовані на збереження рівноважної пози при зміні положення голови відносно тулуба (шийні) чи при зміні положення голови в просторі (присінкові), але ступінь виразності цих рефлексів на фоні посиленого </w:t>
      </w:r>
      <w:proofErr w:type="spellStart"/>
      <w:r w:rsidRPr="00C7274D">
        <w:rPr>
          <w:rFonts w:ascii="Times New Roman" w:eastAsia="Calibri" w:hAnsi="Times New Roman" w:cs="Times New Roman"/>
          <w:color w:val="auto"/>
          <w:lang w:bidi="ar-SA"/>
        </w:rPr>
        <w:t>тонуса</w:t>
      </w:r>
      <w:proofErr w:type="spellEnd"/>
      <w:r w:rsidRPr="00C7274D">
        <w:rPr>
          <w:rFonts w:ascii="Times New Roman" w:eastAsia="Calibri" w:hAnsi="Times New Roman" w:cs="Times New Roman"/>
          <w:color w:val="auto"/>
          <w:lang w:bidi="ar-SA"/>
        </w:rPr>
        <w:t xml:space="preserve"> недостатній для збереження пози.</w:t>
      </w:r>
    </w:p>
    <w:p w14:paraId="0F173FA5"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3. Не забезпечує збереження пози при русі (немає </w:t>
      </w:r>
      <w:proofErr w:type="spellStart"/>
      <w:r w:rsidRPr="00C7274D">
        <w:rPr>
          <w:rFonts w:ascii="Times New Roman" w:eastAsia="Calibri" w:hAnsi="Times New Roman" w:cs="Times New Roman"/>
          <w:color w:val="auto"/>
          <w:lang w:bidi="ar-SA"/>
        </w:rPr>
        <w:t>стато</w:t>
      </w:r>
      <w:proofErr w:type="spellEnd"/>
      <w:r w:rsidRPr="00C7274D">
        <w:rPr>
          <w:rFonts w:ascii="Times New Roman" w:eastAsia="Calibri" w:hAnsi="Times New Roman" w:cs="Times New Roman"/>
          <w:color w:val="auto"/>
          <w:lang w:bidi="ar-SA"/>
        </w:rPr>
        <w:t>-кінетичних рефлексів), відновлення порушеної пози (немає випрямляючих рефлексів).</w:t>
      </w:r>
    </w:p>
    <w:p w14:paraId="09F1475B"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4. </w:t>
      </w:r>
      <w:proofErr w:type="spellStart"/>
      <w:r w:rsidRPr="00C7274D">
        <w:rPr>
          <w:rFonts w:ascii="Times New Roman" w:eastAsia="Calibri" w:hAnsi="Times New Roman" w:cs="Times New Roman"/>
          <w:color w:val="auto"/>
          <w:lang w:bidi="ar-SA"/>
        </w:rPr>
        <w:t>Фазичні</w:t>
      </w:r>
      <w:proofErr w:type="spellEnd"/>
      <w:r w:rsidRPr="00C7274D">
        <w:rPr>
          <w:rFonts w:ascii="Times New Roman" w:eastAsia="Calibri" w:hAnsi="Times New Roman" w:cs="Times New Roman"/>
          <w:color w:val="auto"/>
          <w:lang w:bidi="ar-SA"/>
        </w:rPr>
        <w:t xml:space="preserve"> рефлекси на фоні посиленого </w:t>
      </w:r>
      <w:proofErr w:type="spellStart"/>
      <w:r w:rsidRPr="00C7274D">
        <w:rPr>
          <w:rFonts w:ascii="Times New Roman" w:eastAsia="Calibri" w:hAnsi="Times New Roman" w:cs="Times New Roman"/>
          <w:color w:val="auto"/>
          <w:lang w:bidi="ar-SA"/>
        </w:rPr>
        <w:t>тонуса</w:t>
      </w:r>
      <w:proofErr w:type="spellEnd"/>
      <w:r w:rsidRPr="00C7274D">
        <w:rPr>
          <w:rFonts w:ascii="Times New Roman" w:eastAsia="Calibri" w:hAnsi="Times New Roman" w:cs="Times New Roman"/>
          <w:color w:val="auto"/>
          <w:lang w:bidi="ar-SA"/>
        </w:rPr>
        <w:t xml:space="preserve"> не викликаються.</w:t>
      </w:r>
    </w:p>
    <w:p w14:paraId="084B1A32" w14:textId="77777777" w:rsidR="00403C0F" w:rsidRPr="00C7274D" w:rsidRDefault="00403C0F" w:rsidP="00C7274D">
      <w:pPr>
        <w:widowControl/>
        <w:jc w:val="both"/>
        <w:rPr>
          <w:rFonts w:ascii="Times New Roman" w:eastAsia="Calibri" w:hAnsi="Times New Roman" w:cs="Times New Roman"/>
          <w:b/>
          <w:color w:val="auto"/>
          <w:u w:val="single"/>
          <w:lang w:bidi="ar-SA"/>
        </w:rPr>
      </w:pPr>
      <w:r w:rsidRPr="00C7274D">
        <w:rPr>
          <w:rFonts w:ascii="Times New Roman" w:eastAsia="Calibri" w:hAnsi="Times New Roman" w:cs="Times New Roman"/>
          <w:b/>
          <w:i/>
          <w:iCs/>
          <w:color w:val="auto"/>
          <w:lang w:bidi="ar-SA"/>
        </w:rPr>
        <w:t>Ретикулярна формація стовбура мозку, характер її висхідних та низхідних впливів</w:t>
      </w:r>
      <w:r w:rsidRPr="00C7274D">
        <w:rPr>
          <w:rFonts w:ascii="Times New Roman" w:eastAsia="Calibri" w:hAnsi="Times New Roman" w:cs="Times New Roman"/>
          <w:b/>
          <w:color w:val="auto"/>
          <w:u w:val="single"/>
          <w:lang w:bidi="ar-SA"/>
        </w:rPr>
        <w:t>.</w:t>
      </w:r>
    </w:p>
    <w:p w14:paraId="4438A31E"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Сітчаста речовина (ретикулярна формація – РФ) – скупчення нервових клітин, які мають велику кількість дендритів, що галузяться та довгі аксони, які формують низхідні (</w:t>
      </w:r>
      <w:proofErr w:type="spellStart"/>
      <w:r w:rsidRPr="00C7274D">
        <w:rPr>
          <w:rFonts w:ascii="Times New Roman" w:eastAsia="Calibri" w:hAnsi="Times New Roman" w:cs="Times New Roman"/>
          <w:color w:val="auto"/>
          <w:lang w:bidi="ar-SA"/>
        </w:rPr>
        <w:t>ретикулоспінальні</w:t>
      </w:r>
      <w:proofErr w:type="spellEnd"/>
      <w:r w:rsidRPr="00C7274D">
        <w:rPr>
          <w:rFonts w:ascii="Times New Roman" w:eastAsia="Calibri" w:hAnsi="Times New Roman" w:cs="Times New Roman"/>
          <w:color w:val="auto"/>
          <w:lang w:bidi="ar-SA"/>
        </w:rPr>
        <w:t>) та висхідні шляхи сітчастої речовини.</w:t>
      </w:r>
    </w:p>
    <w:p w14:paraId="4BD67D28"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Аферентних шляхів РФ дуже багато, вона отримує інформацію від: </w:t>
      </w:r>
    </w:p>
    <w:p w14:paraId="7E8C3767" w14:textId="77777777" w:rsidR="00403C0F" w:rsidRPr="00C7274D" w:rsidRDefault="00403C0F" w:rsidP="00C7274D">
      <w:pPr>
        <w:widowControl/>
        <w:jc w:val="both"/>
        <w:rPr>
          <w:rFonts w:ascii="Times New Roman" w:eastAsia="Calibri" w:hAnsi="Times New Roman" w:cs="Times New Roman"/>
          <w:color w:val="auto"/>
          <w:lang w:val="ru-RU" w:bidi="ar-SA"/>
        </w:rPr>
      </w:pPr>
      <w:r w:rsidRPr="00C7274D">
        <w:rPr>
          <w:rFonts w:ascii="Times New Roman" w:eastAsia="Calibri" w:hAnsi="Times New Roman" w:cs="Times New Roman"/>
          <w:color w:val="auto"/>
          <w:lang w:bidi="ar-SA"/>
        </w:rPr>
        <w:t>- усіх</w:t>
      </w:r>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специфічних</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висхідних</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еферентних</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шляхів</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які</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віддають</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колатералі</w:t>
      </w:r>
      <w:proofErr w:type="spellEnd"/>
      <w:r w:rsidRPr="00C7274D">
        <w:rPr>
          <w:rFonts w:ascii="Times New Roman" w:eastAsia="Calibri" w:hAnsi="Times New Roman" w:cs="Times New Roman"/>
          <w:color w:val="auto"/>
          <w:lang w:val="ru-RU" w:bidi="ar-SA"/>
        </w:rPr>
        <w:t xml:space="preserve"> до ядер РФ, </w:t>
      </w:r>
      <w:proofErr w:type="spellStart"/>
      <w:r w:rsidRPr="00C7274D">
        <w:rPr>
          <w:rFonts w:ascii="Times New Roman" w:eastAsia="Calibri" w:hAnsi="Times New Roman" w:cs="Times New Roman"/>
          <w:color w:val="auto"/>
          <w:lang w:val="ru-RU" w:bidi="ar-SA"/>
        </w:rPr>
        <w:t>заходячи</w:t>
      </w:r>
      <w:proofErr w:type="spellEnd"/>
      <w:r w:rsidRPr="00C7274D">
        <w:rPr>
          <w:rFonts w:ascii="Times New Roman" w:eastAsia="Calibri" w:hAnsi="Times New Roman" w:cs="Times New Roman"/>
          <w:color w:val="auto"/>
          <w:lang w:val="ru-RU" w:bidi="ar-SA"/>
        </w:rPr>
        <w:t xml:space="preserve"> в </w:t>
      </w:r>
      <w:proofErr w:type="spellStart"/>
      <w:r w:rsidRPr="00C7274D">
        <w:rPr>
          <w:rFonts w:ascii="Times New Roman" w:eastAsia="Calibri" w:hAnsi="Times New Roman" w:cs="Times New Roman"/>
          <w:color w:val="auto"/>
          <w:lang w:val="ru-RU" w:bidi="ar-SA"/>
        </w:rPr>
        <w:t>стовбур</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мозка</w:t>
      </w:r>
      <w:proofErr w:type="spellEnd"/>
      <w:r w:rsidRPr="00C7274D">
        <w:rPr>
          <w:rFonts w:ascii="Times New Roman" w:eastAsia="Calibri" w:hAnsi="Times New Roman" w:cs="Times New Roman"/>
          <w:color w:val="auto"/>
          <w:lang w:val="ru-RU" w:bidi="ar-SA"/>
        </w:rPr>
        <w:t>;</w:t>
      </w:r>
    </w:p>
    <w:p w14:paraId="64365C62" w14:textId="77777777" w:rsidR="00403C0F" w:rsidRPr="00C7274D" w:rsidRDefault="00403C0F" w:rsidP="00C7274D">
      <w:pPr>
        <w:widowControl/>
        <w:jc w:val="both"/>
        <w:rPr>
          <w:rFonts w:ascii="Times New Roman" w:eastAsia="Calibri" w:hAnsi="Times New Roman" w:cs="Times New Roman"/>
          <w:color w:val="auto"/>
          <w:lang w:val="ru-RU" w:bidi="ar-SA"/>
        </w:rPr>
      </w:pPr>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від</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цих</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утворень</w:t>
      </w:r>
      <w:proofErr w:type="spellEnd"/>
      <w:r w:rsidRPr="00C7274D">
        <w:rPr>
          <w:rFonts w:ascii="Times New Roman" w:eastAsia="Calibri" w:hAnsi="Times New Roman" w:cs="Times New Roman"/>
          <w:color w:val="auto"/>
          <w:lang w:val="ru-RU" w:bidi="ar-SA"/>
        </w:rPr>
        <w:t xml:space="preserve"> ЦНС, а </w:t>
      </w:r>
      <w:proofErr w:type="spellStart"/>
      <w:r w:rsidRPr="00C7274D">
        <w:rPr>
          <w:rFonts w:ascii="Times New Roman" w:eastAsia="Calibri" w:hAnsi="Times New Roman" w:cs="Times New Roman"/>
          <w:color w:val="auto"/>
          <w:lang w:val="ru-RU" w:bidi="ar-SA"/>
        </w:rPr>
        <w:t>саме</w:t>
      </w:r>
      <w:proofErr w:type="spellEnd"/>
      <w:r w:rsidRPr="00C7274D">
        <w:rPr>
          <w:rFonts w:ascii="Times New Roman" w:eastAsia="Calibri" w:hAnsi="Times New Roman" w:cs="Times New Roman"/>
          <w:color w:val="auto"/>
          <w:lang w:val="ru-RU" w:bidi="ar-SA"/>
        </w:rPr>
        <w:t>:</w:t>
      </w:r>
    </w:p>
    <w:p w14:paraId="14830015" w14:textId="77777777" w:rsidR="00403C0F" w:rsidRPr="00C7274D" w:rsidRDefault="00403C0F" w:rsidP="00C7274D">
      <w:pPr>
        <w:widowControl/>
        <w:numPr>
          <w:ilvl w:val="0"/>
          <w:numId w:val="33"/>
        </w:numPr>
        <w:jc w:val="both"/>
        <w:rPr>
          <w:rFonts w:ascii="Times New Roman" w:eastAsia="Calibri" w:hAnsi="Times New Roman" w:cs="Times New Roman"/>
          <w:color w:val="auto"/>
          <w:lang w:val="ru-RU" w:bidi="ar-SA"/>
        </w:rPr>
      </w:pPr>
      <w:proofErr w:type="spellStart"/>
      <w:r w:rsidRPr="00C7274D">
        <w:rPr>
          <w:rFonts w:ascii="Times New Roman" w:eastAsia="Calibri" w:hAnsi="Times New Roman" w:cs="Times New Roman"/>
          <w:color w:val="auto"/>
          <w:lang w:val="ru-RU" w:bidi="ar-SA"/>
        </w:rPr>
        <w:t>від</w:t>
      </w:r>
      <w:proofErr w:type="spellEnd"/>
      <w:r w:rsidRPr="00C7274D">
        <w:rPr>
          <w:rFonts w:ascii="Times New Roman" w:eastAsia="Calibri" w:hAnsi="Times New Roman" w:cs="Times New Roman"/>
          <w:color w:val="auto"/>
          <w:lang w:val="ru-RU" w:bidi="ar-SA"/>
        </w:rPr>
        <w:t xml:space="preserve"> кори головного </w:t>
      </w:r>
      <w:proofErr w:type="spellStart"/>
      <w:r w:rsidRPr="00C7274D">
        <w:rPr>
          <w:rFonts w:ascii="Times New Roman" w:eastAsia="Calibri" w:hAnsi="Times New Roman" w:cs="Times New Roman"/>
          <w:color w:val="auto"/>
          <w:lang w:val="ru-RU" w:bidi="ar-SA"/>
        </w:rPr>
        <w:t>мозку</w:t>
      </w:r>
      <w:proofErr w:type="spellEnd"/>
      <w:r w:rsidRPr="00C7274D">
        <w:rPr>
          <w:rFonts w:ascii="Times New Roman" w:eastAsia="Calibri" w:hAnsi="Times New Roman" w:cs="Times New Roman"/>
          <w:color w:val="auto"/>
          <w:lang w:val="ru-RU" w:bidi="ar-SA"/>
        </w:rPr>
        <w:t>;</w:t>
      </w:r>
    </w:p>
    <w:p w14:paraId="00A6EF5D" w14:textId="77777777" w:rsidR="00403C0F" w:rsidRPr="00C7274D" w:rsidRDefault="00403C0F" w:rsidP="00C7274D">
      <w:pPr>
        <w:widowControl/>
        <w:numPr>
          <w:ilvl w:val="0"/>
          <w:numId w:val="33"/>
        </w:numPr>
        <w:jc w:val="both"/>
        <w:rPr>
          <w:rFonts w:ascii="Times New Roman" w:eastAsia="Calibri" w:hAnsi="Times New Roman" w:cs="Times New Roman"/>
          <w:color w:val="auto"/>
          <w:lang w:val="ru-RU" w:bidi="ar-SA"/>
        </w:rPr>
      </w:pPr>
      <w:proofErr w:type="spellStart"/>
      <w:r w:rsidRPr="00C7274D">
        <w:rPr>
          <w:rFonts w:ascii="Times New Roman" w:eastAsia="Calibri" w:hAnsi="Times New Roman" w:cs="Times New Roman"/>
          <w:color w:val="auto"/>
          <w:lang w:val="ru-RU" w:bidi="ar-SA"/>
        </w:rPr>
        <w:t>від</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гіпоталамуса</w:t>
      </w:r>
      <w:proofErr w:type="spellEnd"/>
      <w:r w:rsidRPr="00C7274D">
        <w:rPr>
          <w:rFonts w:ascii="Times New Roman" w:eastAsia="Calibri" w:hAnsi="Times New Roman" w:cs="Times New Roman"/>
          <w:color w:val="auto"/>
          <w:lang w:val="ru-RU" w:bidi="ar-SA"/>
        </w:rPr>
        <w:t>;</w:t>
      </w:r>
    </w:p>
    <w:p w14:paraId="1F396C13" w14:textId="77777777" w:rsidR="00403C0F" w:rsidRPr="00C7274D" w:rsidRDefault="00403C0F" w:rsidP="00C7274D">
      <w:pPr>
        <w:widowControl/>
        <w:numPr>
          <w:ilvl w:val="0"/>
          <w:numId w:val="33"/>
        </w:numPr>
        <w:jc w:val="both"/>
        <w:rPr>
          <w:rFonts w:ascii="Times New Roman" w:eastAsia="Calibri" w:hAnsi="Times New Roman" w:cs="Times New Roman"/>
          <w:color w:val="auto"/>
          <w:lang w:val="ru-RU" w:bidi="ar-SA"/>
        </w:rPr>
      </w:pPr>
      <w:proofErr w:type="spellStart"/>
      <w:r w:rsidRPr="00C7274D">
        <w:rPr>
          <w:rFonts w:ascii="Times New Roman" w:eastAsia="Calibri" w:hAnsi="Times New Roman" w:cs="Times New Roman"/>
          <w:color w:val="auto"/>
          <w:lang w:val="ru-RU" w:bidi="ar-SA"/>
        </w:rPr>
        <w:t>від</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мозочка</w:t>
      </w:r>
      <w:proofErr w:type="spellEnd"/>
      <w:r w:rsidRPr="00C7274D">
        <w:rPr>
          <w:rFonts w:ascii="Times New Roman" w:eastAsia="Calibri" w:hAnsi="Times New Roman" w:cs="Times New Roman"/>
          <w:color w:val="auto"/>
          <w:lang w:val="ru-RU" w:bidi="ar-SA"/>
        </w:rPr>
        <w:t>;</w:t>
      </w:r>
    </w:p>
    <w:p w14:paraId="78F3CB99" w14:textId="77777777" w:rsidR="00403C0F" w:rsidRPr="00C7274D" w:rsidRDefault="00403C0F" w:rsidP="00C7274D">
      <w:pPr>
        <w:widowControl/>
        <w:numPr>
          <w:ilvl w:val="0"/>
          <w:numId w:val="33"/>
        </w:numPr>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від базальних </w:t>
      </w:r>
      <w:proofErr w:type="spellStart"/>
      <w:r w:rsidRPr="00C7274D">
        <w:rPr>
          <w:rFonts w:ascii="Times New Roman" w:eastAsia="Calibri" w:hAnsi="Times New Roman" w:cs="Times New Roman"/>
          <w:color w:val="auto"/>
          <w:lang w:bidi="ar-SA"/>
        </w:rPr>
        <w:t>ядер</w:t>
      </w:r>
      <w:proofErr w:type="spellEnd"/>
      <w:r w:rsidRPr="00C7274D">
        <w:rPr>
          <w:rFonts w:ascii="Times New Roman" w:eastAsia="Calibri" w:hAnsi="Times New Roman" w:cs="Times New Roman"/>
          <w:color w:val="auto"/>
          <w:lang w:bidi="ar-SA"/>
        </w:rPr>
        <w:t>;</w:t>
      </w:r>
    </w:p>
    <w:p w14:paraId="3BD6A8DA" w14:textId="77777777" w:rsidR="00403C0F" w:rsidRPr="00C7274D" w:rsidRDefault="00403C0F" w:rsidP="00C7274D">
      <w:pPr>
        <w:widowControl/>
        <w:numPr>
          <w:ilvl w:val="0"/>
          <w:numId w:val="33"/>
        </w:numPr>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від інших утворень.</w:t>
      </w:r>
    </w:p>
    <w:p w14:paraId="35188398"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Еферентні зв’язки РФ можна поділити на висхідні та низхідні.</w:t>
      </w:r>
    </w:p>
    <w:p w14:paraId="087D343D" w14:textId="77777777" w:rsidR="00403C0F" w:rsidRPr="00C7274D" w:rsidRDefault="00403C0F" w:rsidP="00C7274D">
      <w:pPr>
        <w:widowControl/>
        <w:jc w:val="both"/>
        <w:rPr>
          <w:rFonts w:ascii="Times New Roman" w:eastAsia="Calibri" w:hAnsi="Times New Roman" w:cs="Times New Roman"/>
          <w:i/>
          <w:iCs/>
          <w:color w:val="auto"/>
          <w:lang w:bidi="ar-SA"/>
        </w:rPr>
      </w:pPr>
      <w:r w:rsidRPr="00C7274D">
        <w:rPr>
          <w:rFonts w:ascii="Times New Roman" w:eastAsia="Calibri" w:hAnsi="Times New Roman" w:cs="Times New Roman"/>
          <w:i/>
          <w:iCs/>
          <w:color w:val="auto"/>
          <w:lang w:bidi="ar-SA"/>
        </w:rPr>
        <w:t>Висхідні зв’язки РФ та висхідні впливи:</w:t>
      </w:r>
    </w:p>
    <w:p w14:paraId="4649CFB7"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 через неспецифічні ядра таламуса передає інформацію всім відділам головного мозку та має неспецифічний </w:t>
      </w:r>
      <w:proofErr w:type="spellStart"/>
      <w:r w:rsidRPr="00C7274D">
        <w:rPr>
          <w:rFonts w:ascii="Times New Roman" w:eastAsia="Calibri" w:hAnsi="Times New Roman" w:cs="Times New Roman"/>
          <w:color w:val="auto"/>
          <w:lang w:bidi="ar-SA"/>
        </w:rPr>
        <w:t>активізуючий</w:t>
      </w:r>
      <w:proofErr w:type="spellEnd"/>
      <w:r w:rsidRPr="00C7274D">
        <w:rPr>
          <w:rFonts w:ascii="Times New Roman" w:eastAsia="Calibri" w:hAnsi="Times New Roman" w:cs="Times New Roman"/>
          <w:color w:val="auto"/>
          <w:lang w:bidi="ar-SA"/>
        </w:rPr>
        <w:t xml:space="preserve"> вплив на клітини. Цей вплив забезпечує </w:t>
      </w:r>
      <w:proofErr w:type="spellStart"/>
      <w:r w:rsidRPr="00C7274D">
        <w:rPr>
          <w:rFonts w:ascii="Times New Roman" w:eastAsia="Calibri" w:hAnsi="Times New Roman" w:cs="Times New Roman"/>
          <w:color w:val="auto"/>
          <w:lang w:bidi="ar-SA"/>
        </w:rPr>
        <w:t>бодьорий</w:t>
      </w:r>
      <w:proofErr w:type="spellEnd"/>
      <w:r w:rsidRPr="00C7274D">
        <w:rPr>
          <w:rFonts w:ascii="Times New Roman" w:eastAsia="Calibri" w:hAnsi="Times New Roman" w:cs="Times New Roman"/>
          <w:color w:val="auto"/>
          <w:lang w:bidi="ar-SA"/>
        </w:rPr>
        <w:t xml:space="preserve"> стан організму та визначає рівень активності клітин кори. РФ має окремі структури (</w:t>
      </w:r>
      <w:proofErr w:type="spellStart"/>
      <w:r w:rsidRPr="00C7274D">
        <w:rPr>
          <w:rFonts w:ascii="Times New Roman" w:eastAsia="Calibri" w:hAnsi="Times New Roman" w:cs="Times New Roman"/>
          <w:color w:val="auto"/>
          <w:lang w:bidi="ar-SA"/>
        </w:rPr>
        <w:t>гіпногенні</w:t>
      </w:r>
      <w:proofErr w:type="spellEnd"/>
      <w:r w:rsidRPr="00C7274D">
        <w:rPr>
          <w:rFonts w:ascii="Times New Roman" w:eastAsia="Calibri" w:hAnsi="Times New Roman" w:cs="Times New Roman"/>
          <w:color w:val="auto"/>
          <w:lang w:bidi="ar-SA"/>
        </w:rPr>
        <w:t xml:space="preserve"> зони), котрі зменшують ступінь (рівень) активності клітин кори та зумовлюють стан сну;</w:t>
      </w:r>
    </w:p>
    <w:p w14:paraId="18B28B3B"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 по </w:t>
      </w:r>
      <w:proofErr w:type="spellStart"/>
      <w:r w:rsidRPr="00C7274D">
        <w:rPr>
          <w:rFonts w:ascii="Times New Roman" w:eastAsia="Calibri" w:hAnsi="Times New Roman" w:cs="Times New Roman"/>
          <w:color w:val="auto"/>
          <w:lang w:bidi="ar-SA"/>
        </w:rPr>
        <w:t>ретикулогіпоталамічним</w:t>
      </w:r>
      <w:proofErr w:type="spellEnd"/>
      <w:r w:rsidRPr="00C7274D">
        <w:rPr>
          <w:rFonts w:ascii="Times New Roman" w:eastAsia="Calibri" w:hAnsi="Times New Roman" w:cs="Times New Roman"/>
          <w:color w:val="auto"/>
          <w:lang w:bidi="ar-SA"/>
        </w:rPr>
        <w:t xml:space="preserve"> шляхам передає інформацію від різних рецепторів в гіпоталамус.</w:t>
      </w:r>
    </w:p>
    <w:p w14:paraId="1494118E" w14:textId="77777777" w:rsidR="00403C0F" w:rsidRPr="00C7274D" w:rsidRDefault="00403C0F" w:rsidP="00C7274D">
      <w:pPr>
        <w:widowControl/>
        <w:jc w:val="both"/>
        <w:rPr>
          <w:rFonts w:ascii="Times New Roman" w:eastAsia="Calibri" w:hAnsi="Times New Roman" w:cs="Times New Roman"/>
          <w:i/>
          <w:iCs/>
          <w:color w:val="auto"/>
          <w:lang w:bidi="ar-SA"/>
        </w:rPr>
      </w:pPr>
      <w:r w:rsidRPr="00C7274D">
        <w:rPr>
          <w:rFonts w:ascii="Times New Roman" w:eastAsia="Calibri" w:hAnsi="Times New Roman" w:cs="Times New Roman"/>
          <w:i/>
          <w:iCs/>
          <w:color w:val="auto"/>
          <w:lang w:bidi="ar-SA"/>
        </w:rPr>
        <w:t xml:space="preserve">Характер низхідних </w:t>
      </w:r>
      <w:proofErr w:type="spellStart"/>
      <w:r w:rsidRPr="00C7274D">
        <w:rPr>
          <w:rFonts w:ascii="Times New Roman" w:eastAsia="Calibri" w:hAnsi="Times New Roman" w:cs="Times New Roman"/>
          <w:i/>
          <w:iCs/>
          <w:color w:val="auto"/>
          <w:lang w:bidi="ar-SA"/>
        </w:rPr>
        <w:t>ретикулоспінальних</w:t>
      </w:r>
      <w:proofErr w:type="spellEnd"/>
      <w:r w:rsidRPr="00C7274D">
        <w:rPr>
          <w:rFonts w:ascii="Times New Roman" w:eastAsia="Calibri" w:hAnsi="Times New Roman" w:cs="Times New Roman"/>
          <w:i/>
          <w:iCs/>
          <w:color w:val="auto"/>
          <w:lang w:bidi="ar-SA"/>
        </w:rPr>
        <w:t xml:space="preserve"> впливів:</w:t>
      </w:r>
    </w:p>
    <w:p w14:paraId="0F723421"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lastRenderedPageBreak/>
        <w:t xml:space="preserve">- від медіального ядра РФ заднього мозку починається </w:t>
      </w:r>
      <w:proofErr w:type="spellStart"/>
      <w:r w:rsidRPr="00C7274D">
        <w:rPr>
          <w:rFonts w:ascii="Times New Roman" w:eastAsia="Calibri" w:hAnsi="Times New Roman" w:cs="Times New Roman"/>
          <w:color w:val="auto"/>
          <w:lang w:bidi="ar-SA"/>
        </w:rPr>
        <w:t>ретикулоспінальний</w:t>
      </w:r>
      <w:proofErr w:type="spellEnd"/>
      <w:r w:rsidRPr="00C7274D">
        <w:rPr>
          <w:rFonts w:ascii="Times New Roman" w:eastAsia="Calibri" w:hAnsi="Times New Roman" w:cs="Times New Roman"/>
          <w:color w:val="auto"/>
          <w:lang w:bidi="ar-SA"/>
        </w:rPr>
        <w:t xml:space="preserve"> (входить до складу МНС) – </w:t>
      </w:r>
      <w:proofErr w:type="spellStart"/>
      <w:r w:rsidRPr="00C7274D">
        <w:rPr>
          <w:rFonts w:ascii="Times New Roman" w:eastAsia="Calibri" w:hAnsi="Times New Roman" w:cs="Times New Roman"/>
          <w:color w:val="auto"/>
          <w:lang w:bidi="ar-SA"/>
        </w:rPr>
        <w:t>специфічно</w:t>
      </w:r>
      <w:proofErr w:type="spellEnd"/>
      <w:r w:rsidRPr="00C7274D">
        <w:rPr>
          <w:rFonts w:ascii="Times New Roman" w:eastAsia="Calibri" w:hAnsi="Times New Roman" w:cs="Times New Roman"/>
          <w:color w:val="auto"/>
          <w:lang w:bidi="ar-SA"/>
        </w:rPr>
        <w:t xml:space="preserve"> активує </w:t>
      </w:r>
      <w:proofErr w:type="spellStart"/>
      <w:r w:rsidRPr="00C7274D">
        <w:rPr>
          <w:rFonts w:ascii="Times New Roman" w:eastAsia="Calibri" w:hAnsi="Times New Roman" w:cs="Times New Roman"/>
          <w:color w:val="auto"/>
          <w:lang w:bidi="ar-SA"/>
        </w:rPr>
        <w:t>мотонейрони</w:t>
      </w:r>
      <w:proofErr w:type="spellEnd"/>
      <w:r w:rsidRPr="00C7274D">
        <w:rPr>
          <w:rFonts w:ascii="Times New Roman" w:eastAsia="Calibri" w:hAnsi="Times New Roman" w:cs="Times New Roman"/>
          <w:color w:val="auto"/>
          <w:lang w:bidi="ar-SA"/>
        </w:rPr>
        <w:t xml:space="preserve"> флексорів та гальмує </w:t>
      </w:r>
      <w:proofErr w:type="spellStart"/>
      <w:r w:rsidRPr="00C7274D">
        <w:rPr>
          <w:rFonts w:ascii="Times New Roman" w:eastAsia="Calibri" w:hAnsi="Times New Roman" w:cs="Times New Roman"/>
          <w:color w:val="auto"/>
          <w:lang w:bidi="ar-SA"/>
        </w:rPr>
        <w:t>мотонейрони</w:t>
      </w:r>
      <w:proofErr w:type="spellEnd"/>
      <w:r w:rsidRPr="00C7274D">
        <w:rPr>
          <w:rFonts w:ascii="Times New Roman" w:eastAsia="Calibri" w:hAnsi="Times New Roman" w:cs="Times New Roman"/>
          <w:color w:val="auto"/>
          <w:lang w:bidi="ar-SA"/>
        </w:rPr>
        <w:t xml:space="preserve"> екстензорів тулуба та проксимальних відділів кінцівок;</w:t>
      </w:r>
    </w:p>
    <w:p w14:paraId="2B468AAA"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 від інших </w:t>
      </w:r>
      <w:proofErr w:type="spellStart"/>
      <w:r w:rsidRPr="00C7274D">
        <w:rPr>
          <w:rFonts w:ascii="Times New Roman" w:eastAsia="Calibri" w:hAnsi="Times New Roman" w:cs="Times New Roman"/>
          <w:color w:val="auto"/>
          <w:lang w:bidi="ar-SA"/>
        </w:rPr>
        <w:t>ядер</w:t>
      </w:r>
      <w:proofErr w:type="spellEnd"/>
      <w:r w:rsidRPr="00C7274D">
        <w:rPr>
          <w:rFonts w:ascii="Times New Roman" w:eastAsia="Calibri" w:hAnsi="Times New Roman" w:cs="Times New Roman"/>
          <w:color w:val="auto"/>
          <w:lang w:bidi="ar-SA"/>
        </w:rPr>
        <w:t xml:space="preserve"> РФ беруть початок шляхи, які неспецифічно активують чи гальмують спінальні </w:t>
      </w:r>
      <w:proofErr w:type="spellStart"/>
      <w:r w:rsidRPr="00C7274D">
        <w:rPr>
          <w:rFonts w:ascii="Times New Roman" w:eastAsia="Calibri" w:hAnsi="Times New Roman" w:cs="Times New Roman"/>
          <w:color w:val="auto"/>
          <w:lang w:bidi="ar-SA"/>
        </w:rPr>
        <w:t>мотонейрони</w:t>
      </w:r>
      <w:proofErr w:type="spellEnd"/>
      <w:r w:rsidRPr="00C7274D">
        <w:rPr>
          <w:rFonts w:ascii="Times New Roman" w:eastAsia="Calibri" w:hAnsi="Times New Roman" w:cs="Times New Roman"/>
          <w:color w:val="auto"/>
          <w:lang w:bidi="ar-SA"/>
        </w:rPr>
        <w:t xml:space="preserve"> і таким чином визначають ступінь їхньої активності;</w:t>
      </w:r>
    </w:p>
    <w:p w14:paraId="4C4269D5"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 від вегетативних центрів РФ (дихальний, </w:t>
      </w:r>
      <w:proofErr w:type="spellStart"/>
      <w:r w:rsidRPr="00C7274D">
        <w:rPr>
          <w:rFonts w:ascii="Times New Roman" w:eastAsia="Calibri" w:hAnsi="Times New Roman" w:cs="Times New Roman"/>
          <w:color w:val="auto"/>
          <w:lang w:bidi="ar-SA"/>
        </w:rPr>
        <w:t>гемодинамічний</w:t>
      </w:r>
      <w:proofErr w:type="spellEnd"/>
      <w:r w:rsidRPr="00C7274D">
        <w:rPr>
          <w:rFonts w:ascii="Times New Roman" w:eastAsia="Calibri" w:hAnsi="Times New Roman" w:cs="Times New Roman"/>
          <w:color w:val="auto"/>
          <w:lang w:bidi="ar-SA"/>
        </w:rPr>
        <w:t xml:space="preserve">) по </w:t>
      </w:r>
      <w:proofErr w:type="spellStart"/>
      <w:r w:rsidRPr="00C7274D">
        <w:rPr>
          <w:rFonts w:ascii="Times New Roman" w:eastAsia="Calibri" w:hAnsi="Times New Roman" w:cs="Times New Roman"/>
          <w:color w:val="auto"/>
          <w:lang w:bidi="ar-SA"/>
        </w:rPr>
        <w:t>ретикулоспінальним</w:t>
      </w:r>
      <w:proofErr w:type="spellEnd"/>
      <w:r w:rsidRPr="00C7274D">
        <w:rPr>
          <w:rFonts w:ascii="Times New Roman" w:eastAsia="Calibri" w:hAnsi="Times New Roman" w:cs="Times New Roman"/>
          <w:color w:val="auto"/>
          <w:lang w:bidi="ar-SA"/>
        </w:rPr>
        <w:t xml:space="preserve"> шляхам передається інформація до симпатичних рухових нейронів спинного мозку при регуляції відповідних функцій організму.</w:t>
      </w:r>
    </w:p>
    <w:p w14:paraId="2AE2F48F" w14:textId="77777777" w:rsidR="00403C0F" w:rsidRPr="00C7274D" w:rsidRDefault="00403C0F" w:rsidP="00C7274D">
      <w:pPr>
        <w:widowControl/>
        <w:jc w:val="both"/>
        <w:rPr>
          <w:rFonts w:ascii="Times New Roman" w:eastAsia="Calibri" w:hAnsi="Times New Roman" w:cs="Times New Roman"/>
          <w:b/>
          <w:i/>
          <w:iCs/>
          <w:color w:val="auto"/>
          <w:lang w:bidi="ar-SA"/>
        </w:rPr>
      </w:pPr>
      <w:r w:rsidRPr="00C7274D">
        <w:rPr>
          <w:rFonts w:ascii="Times New Roman" w:eastAsia="Calibri" w:hAnsi="Times New Roman" w:cs="Times New Roman"/>
          <w:b/>
          <w:i/>
          <w:iCs/>
          <w:color w:val="auto"/>
          <w:lang w:bidi="ar-SA"/>
        </w:rPr>
        <w:t>Рухові рефлекси середнього мозку, їх фізіологічне значення.</w:t>
      </w:r>
    </w:p>
    <w:p w14:paraId="5FCCE62B"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Середній мозок (</w:t>
      </w:r>
      <w:proofErr w:type="spellStart"/>
      <w:r w:rsidRPr="00C7274D">
        <w:rPr>
          <w:rFonts w:ascii="Times New Roman" w:eastAsia="Calibri" w:hAnsi="Times New Roman" w:cs="Times New Roman"/>
          <w:color w:val="auto"/>
          <w:lang w:bidi="ar-SA"/>
        </w:rPr>
        <w:t>СрМ</w:t>
      </w:r>
      <w:proofErr w:type="spellEnd"/>
      <w:r w:rsidRPr="00C7274D">
        <w:rPr>
          <w:rFonts w:ascii="Times New Roman" w:eastAsia="Calibri" w:hAnsi="Times New Roman" w:cs="Times New Roman"/>
          <w:color w:val="auto"/>
          <w:lang w:bidi="ar-SA"/>
        </w:rPr>
        <w:t xml:space="preserve">) за участі сітчастої речовини опрацьовує аферентну інформацію, яка поступає в спинний та задній мозок. Нова інформація поступає в </w:t>
      </w:r>
      <w:proofErr w:type="spellStart"/>
      <w:r w:rsidRPr="00C7274D">
        <w:rPr>
          <w:rFonts w:ascii="Times New Roman" w:eastAsia="Calibri" w:hAnsi="Times New Roman" w:cs="Times New Roman"/>
          <w:color w:val="auto"/>
          <w:lang w:bidi="ar-SA"/>
        </w:rPr>
        <w:t>СрМ</w:t>
      </w:r>
      <w:proofErr w:type="spellEnd"/>
      <w:r w:rsidRPr="00C7274D">
        <w:rPr>
          <w:rFonts w:ascii="Times New Roman" w:eastAsia="Calibri" w:hAnsi="Times New Roman" w:cs="Times New Roman"/>
          <w:color w:val="auto"/>
          <w:lang w:bidi="ar-SA"/>
        </w:rPr>
        <w:t xml:space="preserve"> від зорових та слухових рецепторів. Її опрацювання відбувається в ядрах передніх (від зорових рецепторів) та нижніх  (від слухових рецепторів) горбків. На основі </w:t>
      </w:r>
      <w:proofErr w:type="spellStart"/>
      <w:r w:rsidRPr="00C7274D">
        <w:rPr>
          <w:rFonts w:ascii="Times New Roman" w:eastAsia="Calibri" w:hAnsi="Times New Roman" w:cs="Times New Roman"/>
          <w:color w:val="auto"/>
          <w:lang w:bidi="ar-SA"/>
        </w:rPr>
        <w:t>опрацьовання</w:t>
      </w:r>
      <w:proofErr w:type="spellEnd"/>
      <w:r w:rsidRPr="00C7274D">
        <w:rPr>
          <w:rFonts w:ascii="Times New Roman" w:eastAsia="Calibri" w:hAnsi="Times New Roman" w:cs="Times New Roman"/>
          <w:color w:val="auto"/>
          <w:lang w:bidi="ar-SA"/>
        </w:rPr>
        <w:t xml:space="preserve"> інформації від усіх цих рецепторів </w:t>
      </w:r>
      <w:proofErr w:type="spellStart"/>
      <w:r w:rsidRPr="00C7274D">
        <w:rPr>
          <w:rFonts w:ascii="Times New Roman" w:eastAsia="Calibri" w:hAnsi="Times New Roman" w:cs="Times New Roman"/>
          <w:color w:val="auto"/>
          <w:lang w:bidi="ar-SA"/>
        </w:rPr>
        <w:t>СрМ</w:t>
      </w:r>
      <w:proofErr w:type="spellEnd"/>
      <w:r w:rsidRPr="00C7274D">
        <w:rPr>
          <w:rFonts w:ascii="Times New Roman" w:eastAsia="Calibri" w:hAnsi="Times New Roman" w:cs="Times New Roman"/>
          <w:color w:val="auto"/>
          <w:lang w:bidi="ar-SA"/>
        </w:rPr>
        <w:t xml:space="preserve"> здійснює контроль за станом зовнішнього та внутрішнього середовища </w:t>
      </w:r>
      <w:proofErr w:type="spellStart"/>
      <w:r w:rsidRPr="00C7274D">
        <w:rPr>
          <w:rFonts w:ascii="Times New Roman" w:eastAsia="Calibri" w:hAnsi="Times New Roman" w:cs="Times New Roman"/>
          <w:color w:val="auto"/>
          <w:lang w:bidi="ar-SA"/>
        </w:rPr>
        <w:t>організма</w:t>
      </w:r>
      <w:proofErr w:type="spellEnd"/>
      <w:r w:rsidRPr="00C7274D">
        <w:rPr>
          <w:rFonts w:ascii="Times New Roman" w:eastAsia="Calibri" w:hAnsi="Times New Roman" w:cs="Times New Roman"/>
          <w:color w:val="auto"/>
          <w:lang w:bidi="ar-SA"/>
        </w:rPr>
        <w:t>.</w:t>
      </w:r>
    </w:p>
    <w:p w14:paraId="52A6DFC1"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Важливими </w:t>
      </w:r>
      <w:proofErr w:type="spellStart"/>
      <w:r w:rsidRPr="00C7274D">
        <w:rPr>
          <w:rFonts w:ascii="Times New Roman" w:eastAsia="Calibri" w:hAnsi="Times New Roman" w:cs="Times New Roman"/>
          <w:color w:val="auto"/>
          <w:lang w:bidi="ar-SA"/>
        </w:rPr>
        <w:t>надсегментарними</w:t>
      </w:r>
      <w:proofErr w:type="spellEnd"/>
      <w:r w:rsidRPr="00C7274D">
        <w:rPr>
          <w:rFonts w:ascii="Times New Roman" w:eastAsia="Calibri" w:hAnsi="Times New Roman" w:cs="Times New Roman"/>
          <w:color w:val="auto"/>
          <w:lang w:bidi="ar-SA"/>
        </w:rPr>
        <w:t xml:space="preserve"> руховими ядрами </w:t>
      </w:r>
      <w:proofErr w:type="spellStart"/>
      <w:r w:rsidRPr="00C7274D">
        <w:rPr>
          <w:rFonts w:ascii="Times New Roman" w:eastAsia="Calibri" w:hAnsi="Times New Roman" w:cs="Times New Roman"/>
          <w:color w:val="auto"/>
          <w:lang w:bidi="ar-SA"/>
        </w:rPr>
        <w:t>СрМ</w:t>
      </w:r>
      <w:proofErr w:type="spellEnd"/>
      <w:r w:rsidRPr="00C7274D">
        <w:rPr>
          <w:rFonts w:ascii="Times New Roman" w:eastAsia="Calibri" w:hAnsi="Times New Roman" w:cs="Times New Roman"/>
          <w:color w:val="auto"/>
          <w:lang w:bidi="ar-SA"/>
        </w:rPr>
        <w:t xml:space="preserve"> є:</w:t>
      </w:r>
    </w:p>
    <w:p w14:paraId="66E2CAAC"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1) </w:t>
      </w:r>
      <w:r w:rsidRPr="00C7274D">
        <w:rPr>
          <w:rFonts w:ascii="Times New Roman" w:eastAsia="Calibri" w:hAnsi="Times New Roman" w:cs="Times New Roman"/>
          <w:color w:val="auto"/>
          <w:u w:val="single"/>
          <w:lang w:bidi="ar-SA"/>
        </w:rPr>
        <w:t>червоні ядра</w:t>
      </w:r>
      <w:r w:rsidRPr="00C7274D">
        <w:rPr>
          <w:rFonts w:ascii="Times New Roman" w:eastAsia="Calibri" w:hAnsi="Times New Roman" w:cs="Times New Roman"/>
          <w:color w:val="auto"/>
          <w:lang w:bidi="ar-SA"/>
        </w:rPr>
        <w:t xml:space="preserve"> – від них інформація від нейронів спинного мозку передається по  шляхах що перехрещуються (</w:t>
      </w:r>
      <w:proofErr w:type="spellStart"/>
      <w:r w:rsidRPr="00C7274D">
        <w:rPr>
          <w:rFonts w:ascii="Times New Roman" w:eastAsia="Calibri" w:hAnsi="Times New Roman" w:cs="Times New Roman"/>
          <w:color w:val="auto"/>
          <w:lang w:bidi="ar-SA"/>
        </w:rPr>
        <w:t>руброспінальні</w:t>
      </w:r>
      <w:proofErr w:type="spellEnd"/>
      <w:r w:rsidRPr="00C7274D">
        <w:rPr>
          <w:rFonts w:ascii="Times New Roman" w:eastAsia="Calibri" w:hAnsi="Times New Roman" w:cs="Times New Roman"/>
          <w:color w:val="auto"/>
          <w:lang w:bidi="ar-SA"/>
        </w:rPr>
        <w:t xml:space="preserve"> шляхи – елемент ЛНС);</w:t>
      </w:r>
    </w:p>
    <w:p w14:paraId="25862757"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2)  </w:t>
      </w:r>
      <w:r w:rsidRPr="00C7274D">
        <w:rPr>
          <w:rFonts w:ascii="Times New Roman" w:eastAsia="Calibri" w:hAnsi="Times New Roman" w:cs="Times New Roman"/>
          <w:color w:val="auto"/>
          <w:u w:val="single"/>
          <w:lang w:bidi="ar-SA"/>
        </w:rPr>
        <w:t>ретикулярна формація</w:t>
      </w:r>
      <w:r w:rsidRPr="00C7274D">
        <w:rPr>
          <w:rFonts w:ascii="Times New Roman" w:eastAsia="Calibri" w:hAnsi="Times New Roman" w:cs="Times New Roman"/>
          <w:color w:val="auto"/>
          <w:lang w:bidi="ar-SA"/>
        </w:rPr>
        <w:t>;</w:t>
      </w:r>
    </w:p>
    <w:p w14:paraId="269FFBF0"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3)  </w:t>
      </w:r>
      <w:r w:rsidRPr="00C7274D">
        <w:rPr>
          <w:rFonts w:ascii="Times New Roman" w:eastAsia="Calibri" w:hAnsi="Times New Roman" w:cs="Times New Roman"/>
          <w:color w:val="auto"/>
          <w:u w:val="single"/>
          <w:lang w:bidi="ar-SA"/>
        </w:rPr>
        <w:t>чорна субстанція</w:t>
      </w:r>
      <w:r w:rsidRPr="00C7274D">
        <w:rPr>
          <w:rFonts w:ascii="Times New Roman" w:eastAsia="Calibri" w:hAnsi="Times New Roman" w:cs="Times New Roman"/>
          <w:color w:val="auto"/>
          <w:lang w:bidi="ar-SA"/>
        </w:rPr>
        <w:t xml:space="preserve"> – знаходиться в середньому мозку, але функціонує як єдине ціле з базальними ядрами.</w:t>
      </w:r>
    </w:p>
    <w:p w14:paraId="6290FD07" w14:textId="5FBA4EA3" w:rsidR="00403C0F" w:rsidRPr="00C7274D" w:rsidRDefault="00403C0F" w:rsidP="00C7274D">
      <w:pPr>
        <w:widowControl/>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color w:val="auto"/>
          <w:lang w:bidi="ar-SA"/>
        </w:rPr>
        <w:t>Руброспінальні</w:t>
      </w:r>
      <w:proofErr w:type="spellEnd"/>
      <w:r w:rsidRPr="00C7274D">
        <w:rPr>
          <w:rFonts w:ascii="Times New Roman" w:eastAsia="Calibri" w:hAnsi="Times New Roman" w:cs="Times New Roman"/>
          <w:color w:val="auto"/>
          <w:lang w:bidi="ar-SA"/>
        </w:rPr>
        <w:t xml:space="preserve"> впливи характеризуються активацією </w:t>
      </w:r>
      <w:r w:rsidRPr="00C7274D">
        <w:rPr>
          <w:rFonts w:ascii="Times New Roman" w:eastAsia="Calibri" w:hAnsi="Times New Roman" w:cs="Times New Roman"/>
          <w:color w:val="auto"/>
          <w:lang w:bidi="ar-SA"/>
        </w:rPr>
        <w:sym w:font="Symbol" w:char="F061"/>
      </w:r>
      <w:r w:rsidRPr="00C7274D">
        <w:rPr>
          <w:rFonts w:ascii="Times New Roman" w:eastAsia="Calibri" w:hAnsi="Times New Roman" w:cs="Times New Roman"/>
          <w:color w:val="auto"/>
          <w:lang w:bidi="ar-SA"/>
        </w:rPr>
        <w:t xml:space="preserve">- та </w:t>
      </w:r>
      <w:r w:rsidRPr="00C7274D">
        <w:rPr>
          <w:rFonts w:ascii="Times New Roman" w:eastAsia="Calibri" w:hAnsi="Times New Roman" w:cs="Times New Roman"/>
          <w:color w:val="auto"/>
          <w:lang w:bidi="ar-SA"/>
        </w:rPr>
        <w:sym w:font="Symbol" w:char="F067"/>
      </w:r>
      <w:r w:rsidRPr="00C7274D">
        <w:rPr>
          <w:rFonts w:ascii="Times New Roman" w:eastAsia="Calibri" w:hAnsi="Times New Roman" w:cs="Times New Roman"/>
          <w:color w:val="auto"/>
          <w:lang w:bidi="ar-SA"/>
        </w:rPr>
        <w:t>-</w:t>
      </w:r>
      <w:proofErr w:type="spellStart"/>
      <w:r w:rsidRPr="00C7274D">
        <w:rPr>
          <w:rFonts w:ascii="Times New Roman" w:eastAsia="Calibri" w:hAnsi="Times New Roman" w:cs="Times New Roman"/>
          <w:color w:val="auto"/>
          <w:lang w:bidi="ar-SA"/>
        </w:rPr>
        <w:t>мотонейронів</w:t>
      </w:r>
      <w:proofErr w:type="spellEnd"/>
      <w:r w:rsidRPr="00C7274D">
        <w:rPr>
          <w:rFonts w:ascii="Times New Roman" w:eastAsia="Calibri" w:hAnsi="Times New Roman" w:cs="Times New Roman"/>
          <w:color w:val="auto"/>
          <w:lang w:bidi="ar-SA"/>
        </w:rPr>
        <w:t xml:space="preserve"> флексорів та гальмуванням</w:t>
      </w:r>
      <w:r w:rsidR="00FC150A">
        <w:rPr>
          <w:rFonts w:ascii="Times New Roman" w:eastAsia="Calibri" w:hAnsi="Times New Roman" w:cs="Times New Roman"/>
          <w:color w:val="auto"/>
          <w:lang w:bidi="ar-SA"/>
        </w:rPr>
        <w:t xml:space="preserve"> </w:t>
      </w:r>
      <w:r w:rsidRPr="00C7274D">
        <w:rPr>
          <w:rFonts w:ascii="Times New Roman" w:eastAsia="Calibri" w:hAnsi="Times New Roman" w:cs="Times New Roman"/>
          <w:color w:val="auto"/>
          <w:lang w:bidi="ar-SA"/>
        </w:rPr>
        <w:sym w:font="Symbol" w:char="F061"/>
      </w:r>
      <w:r w:rsidRPr="00C7274D">
        <w:rPr>
          <w:rFonts w:ascii="Times New Roman" w:eastAsia="Calibri" w:hAnsi="Times New Roman" w:cs="Times New Roman"/>
          <w:color w:val="auto"/>
          <w:lang w:bidi="ar-SA"/>
        </w:rPr>
        <w:t xml:space="preserve">- та </w:t>
      </w:r>
      <w:r w:rsidRPr="00C7274D">
        <w:rPr>
          <w:rFonts w:ascii="Times New Roman" w:eastAsia="Calibri" w:hAnsi="Times New Roman" w:cs="Times New Roman"/>
          <w:color w:val="auto"/>
          <w:lang w:bidi="ar-SA"/>
        </w:rPr>
        <w:sym w:font="Symbol" w:char="F067"/>
      </w:r>
      <w:r w:rsidRPr="00C7274D">
        <w:rPr>
          <w:rFonts w:ascii="Times New Roman" w:eastAsia="Calibri" w:hAnsi="Times New Roman" w:cs="Times New Roman"/>
          <w:color w:val="auto"/>
          <w:lang w:bidi="ar-SA"/>
        </w:rPr>
        <w:t>-</w:t>
      </w:r>
      <w:proofErr w:type="spellStart"/>
      <w:r w:rsidRPr="00C7274D">
        <w:rPr>
          <w:rFonts w:ascii="Times New Roman" w:eastAsia="Calibri" w:hAnsi="Times New Roman" w:cs="Times New Roman"/>
          <w:color w:val="auto"/>
          <w:lang w:bidi="ar-SA"/>
        </w:rPr>
        <w:t>мотонейронів</w:t>
      </w:r>
      <w:proofErr w:type="spellEnd"/>
      <w:r w:rsidRPr="00C7274D">
        <w:rPr>
          <w:rFonts w:ascii="Times New Roman" w:eastAsia="Calibri" w:hAnsi="Times New Roman" w:cs="Times New Roman"/>
          <w:color w:val="auto"/>
          <w:lang w:bidi="ar-SA"/>
        </w:rPr>
        <w:t xml:space="preserve"> екстензорів. Ці впливи протилежні </w:t>
      </w:r>
      <w:proofErr w:type="spellStart"/>
      <w:r w:rsidRPr="00C7274D">
        <w:rPr>
          <w:rFonts w:ascii="Times New Roman" w:eastAsia="Calibri" w:hAnsi="Times New Roman" w:cs="Times New Roman"/>
          <w:color w:val="auto"/>
          <w:lang w:bidi="ar-SA"/>
        </w:rPr>
        <w:t>вестибулоспінальним</w:t>
      </w:r>
      <w:proofErr w:type="spellEnd"/>
      <w:r w:rsidRPr="00C7274D">
        <w:rPr>
          <w:rFonts w:ascii="Times New Roman" w:eastAsia="Calibri" w:hAnsi="Times New Roman" w:cs="Times New Roman"/>
          <w:color w:val="auto"/>
          <w:lang w:bidi="ar-SA"/>
        </w:rPr>
        <w:t xml:space="preserve">. Завдяки </w:t>
      </w:r>
      <w:proofErr w:type="spellStart"/>
      <w:r w:rsidRPr="00C7274D">
        <w:rPr>
          <w:rFonts w:ascii="Times New Roman" w:eastAsia="Calibri" w:hAnsi="Times New Roman" w:cs="Times New Roman"/>
          <w:color w:val="auto"/>
          <w:lang w:bidi="ar-SA"/>
        </w:rPr>
        <w:t>руброспінальним</w:t>
      </w:r>
      <w:proofErr w:type="spellEnd"/>
      <w:r w:rsidRPr="00C7274D">
        <w:rPr>
          <w:rFonts w:ascii="Times New Roman" w:eastAsia="Calibri" w:hAnsi="Times New Roman" w:cs="Times New Roman"/>
          <w:color w:val="auto"/>
          <w:lang w:bidi="ar-SA"/>
        </w:rPr>
        <w:t xml:space="preserve"> впливам тонус м’язів </w:t>
      </w:r>
      <w:proofErr w:type="spellStart"/>
      <w:r w:rsidRPr="00C7274D">
        <w:rPr>
          <w:rFonts w:ascii="Times New Roman" w:eastAsia="Calibri" w:hAnsi="Times New Roman" w:cs="Times New Roman"/>
          <w:color w:val="auto"/>
          <w:lang w:bidi="ar-SA"/>
        </w:rPr>
        <w:t>мезенцефальної</w:t>
      </w:r>
      <w:proofErr w:type="spellEnd"/>
      <w:r w:rsidRPr="00C7274D">
        <w:rPr>
          <w:rFonts w:ascii="Times New Roman" w:eastAsia="Calibri" w:hAnsi="Times New Roman" w:cs="Times New Roman"/>
          <w:color w:val="auto"/>
          <w:lang w:bidi="ar-SA"/>
        </w:rPr>
        <w:t xml:space="preserve"> тварини більш </w:t>
      </w:r>
      <w:proofErr w:type="spellStart"/>
      <w:r w:rsidRPr="00C7274D">
        <w:rPr>
          <w:rFonts w:ascii="Times New Roman" w:eastAsia="Calibri" w:hAnsi="Times New Roman" w:cs="Times New Roman"/>
          <w:color w:val="auto"/>
          <w:lang w:bidi="ar-SA"/>
        </w:rPr>
        <w:t>рівномірніший</w:t>
      </w:r>
      <w:proofErr w:type="spellEnd"/>
      <w:r w:rsidRPr="00C7274D">
        <w:rPr>
          <w:rFonts w:ascii="Times New Roman" w:eastAsia="Calibri" w:hAnsi="Times New Roman" w:cs="Times New Roman"/>
          <w:color w:val="auto"/>
          <w:lang w:bidi="ar-SA"/>
        </w:rPr>
        <w:t xml:space="preserve">, ніж у </w:t>
      </w:r>
      <w:proofErr w:type="spellStart"/>
      <w:r w:rsidRPr="00C7274D">
        <w:rPr>
          <w:rFonts w:ascii="Times New Roman" w:eastAsia="Calibri" w:hAnsi="Times New Roman" w:cs="Times New Roman"/>
          <w:color w:val="auto"/>
          <w:lang w:bidi="ar-SA"/>
        </w:rPr>
        <w:t>децереброваної</w:t>
      </w:r>
      <w:proofErr w:type="spellEnd"/>
      <w:r w:rsidRPr="00C7274D">
        <w:rPr>
          <w:rFonts w:ascii="Times New Roman" w:eastAsia="Calibri" w:hAnsi="Times New Roman" w:cs="Times New Roman"/>
          <w:color w:val="auto"/>
          <w:lang w:bidi="ar-SA"/>
        </w:rPr>
        <w:t xml:space="preserve"> (тонус флексорів та екстензорів більш збалансований). Тому, поза </w:t>
      </w:r>
      <w:proofErr w:type="spellStart"/>
      <w:r w:rsidRPr="00C7274D">
        <w:rPr>
          <w:rFonts w:ascii="Times New Roman" w:eastAsia="Calibri" w:hAnsi="Times New Roman" w:cs="Times New Roman"/>
          <w:color w:val="auto"/>
          <w:lang w:bidi="ar-SA"/>
        </w:rPr>
        <w:t>мезенцефальної</w:t>
      </w:r>
      <w:proofErr w:type="spellEnd"/>
      <w:r w:rsidRPr="00C7274D">
        <w:rPr>
          <w:rFonts w:ascii="Times New Roman" w:eastAsia="Calibri" w:hAnsi="Times New Roman" w:cs="Times New Roman"/>
          <w:color w:val="auto"/>
          <w:lang w:bidi="ar-SA"/>
        </w:rPr>
        <w:t xml:space="preserve"> тварини нормальна. Тобто, посилена </w:t>
      </w:r>
      <w:proofErr w:type="spellStart"/>
      <w:r w:rsidRPr="00C7274D">
        <w:rPr>
          <w:rFonts w:ascii="Times New Roman" w:eastAsia="Calibri" w:hAnsi="Times New Roman" w:cs="Times New Roman"/>
          <w:color w:val="auto"/>
          <w:lang w:bidi="ar-SA"/>
        </w:rPr>
        <w:t>антигравітаційна</w:t>
      </w:r>
      <w:proofErr w:type="spellEnd"/>
      <w:r w:rsidRPr="00C7274D">
        <w:rPr>
          <w:rFonts w:ascii="Times New Roman" w:eastAsia="Calibri" w:hAnsi="Times New Roman" w:cs="Times New Roman"/>
          <w:color w:val="auto"/>
          <w:lang w:bidi="ar-SA"/>
        </w:rPr>
        <w:t xml:space="preserve"> поза </w:t>
      </w:r>
      <w:proofErr w:type="spellStart"/>
      <w:r w:rsidRPr="00C7274D">
        <w:rPr>
          <w:rFonts w:ascii="Times New Roman" w:eastAsia="Calibri" w:hAnsi="Times New Roman" w:cs="Times New Roman"/>
          <w:color w:val="auto"/>
          <w:lang w:bidi="ar-SA"/>
        </w:rPr>
        <w:t>децереброваної</w:t>
      </w:r>
      <w:proofErr w:type="spellEnd"/>
      <w:r w:rsidRPr="00C7274D">
        <w:rPr>
          <w:rFonts w:ascii="Times New Roman" w:eastAsia="Calibri" w:hAnsi="Times New Roman" w:cs="Times New Roman"/>
          <w:color w:val="auto"/>
          <w:lang w:bidi="ar-SA"/>
        </w:rPr>
        <w:t xml:space="preserve"> тварини  перетворюється в нормальну у </w:t>
      </w:r>
      <w:proofErr w:type="spellStart"/>
      <w:r w:rsidRPr="00C7274D">
        <w:rPr>
          <w:rFonts w:ascii="Times New Roman" w:eastAsia="Calibri" w:hAnsi="Times New Roman" w:cs="Times New Roman"/>
          <w:color w:val="auto"/>
          <w:lang w:bidi="ar-SA"/>
        </w:rPr>
        <w:t>мезенцефальної</w:t>
      </w:r>
      <w:proofErr w:type="spellEnd"/>
      <w:r w:rsidRPr="00C7274D">
        <w:rPr>
          <w:rFonts w:ascii="Times New Roman" w:eastAsia="Calibri" w:hAnsi="Times New Roman" w:cs="Times New Roman"/>
          <w:color w:val="auto"/>
          <w:lang w:bidi="ar-SA"/>
        </w:rPr>
        <w:t xml:space="preserve"> завдяки </w:t>
      </w:r>
      <w:proofErr w:type="spellStart"/>
      <w:r w:rsidRPr="00C7274D">
        <w:rPr>
          <w:rFonts w:ascii="Times New Roman" w:eastAsia="Calibri" w:hAnsi="Times New Roman" w:cs="Times New Roman"/>
          <w:color w:val="auto"/>
          <w:lang w:bidi="ar-SA"/>
        </w:rPr>
        <w:t>руброспінальним</w:t>
      </w:r>
      <w:proofErr w:type="spellEnd"/>
      <w:r w:rsidRPr="00C7274D">
        <w:rPr>
          <w:rFonts w:ascii="Times New Roman" w:eastAsia="Calibri" w:hAnsi="Times New Roman" w:cs="Times New Roman"/>
          <w:color w:val="auto"/>
          <w:lang w:bidi="ar-SA"/>
        </w:rPr>
        <w:t xml:space="preserve"> впливам.</w:t>
      </w:r>
    </w:p>
    <w:p w14:paraId="6F47E363"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За участю рухових </w:t>
      </w:r>
      <w:proofErr w:type="spellStart"/>
      <w:r w:rsidRPr="00C7274D">
        <w:rPr>
          <w:rFonts w:ascii="Times New Roman" w:eastAsia="Calibri" w:hAnsi="Times New Roman" w:cs="Times New Roman"/>
          <w:color w:val="auto"/>
          <w:lang w:bidi="ar-SA"/>
        </w:rPr>
        <w:t>ядер</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СрМ</w:t>
      </w:r>
      <w:proofErr w:type="spellEnd"/>
      <w:r w:rsidRPr="00C7274D">
        <w:rPr>
          <w:rFonts w:ascii="Times New Roman" w:eastAsia="Calibri" w:hAnsi="Times New Roman" w:cs="Times New Roman"/>
          <w:color w:val="auto"/>
          <w:lang w:bidi="ar-SA"/>
        </w:rPr>
        <w:t xml:space="preserve"> здійснюються позо-тонічні рефлекси двох видів:</w:t>
      </w:r>
    </w:p>
    <w:p w14:paraId="33EB31BF" w14:textId="77777777" w:rsidR="00403C0F" w:rsidRPr="00C7274D" w:rsidRDefault="00403C0F" w:rsidP="00C7274D">
      <w:pPr>
        <w:widowControl/>
        <w:jc w:val="both"/>
        <w:rPr>
          <w:rFonts w:ascii="Times New Roman" w:eastAsia="Calibri" w:hAnsi="Times New Roman" w:cs="Times New Roman"/>
          <w:color w:val="auto"/>
          <w:lang w:val="ru-RU" w:bidi="ar-SA"/>
        </w:rPr>
      </w:pPr>
      <w:r w:rsidRPr="00C7274D">
        <w:rPr>
          <w:rFonts w:ascii="Times New Roman" w:eastAsia="Calibri" w:hAnsi="Times New Roman" w:cs="Times New Roman"/>
          <w:b/>
          <w:bCs/>
          <w:color w:val="auto"/>
          <w:u w:val="single"/>
          <w:lang w:bidi="ar-SA"/>
        </w:rPr>
        <w:t>1.Випрямні</w:t>
      </w:r>
      <w:r w:rsidRPr="00C7274D">
        <w:rPr>
          <w:rFonts w:ascii="Times New Roman" w:eastAsia="Calibri" w:hAnsi="Times New Roman" w:cs="Times New Roman"/>
          <w:color w:val="auto"/>
          <w:lang w:bidi="ar-SA"/>
        </w:rPr>
        <w:t xml:space="preserve"> – забезпечують відновлення порушеної пози. У тварин, що мають шию, </w:t>
      </w:r>
      <w:proofErr w:type="spellStart"/>
      <w:r w:rsidRPr="00C7274D">
        <w:rPr>
          <w:rFonts w:ascii="Times New Roman" w:eastAsia="Calibri" w:hAnsi="Times New Roman" w:cs="Times New Roman"/>
          <w:color w:val="auto"/>
          <w:lang w:val="ru-RU" w:bidi="ar-SA"/>
        </w:rPr>
        <w:t>випрямні</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рефлекси</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мають</w:t>
      </w:r>
      <w:proofErr w:type="spellEnd"/>
      <w:r w:rsidRPr="00C7274D">
        <w:rPr>
          <w:rFonts w:ascii="Times New Roman" w:eastAsia="Calibri" w:hAnsi="Times New Roman" w:cs="Times New Roman"/>
          <w:color w:val="auto"/>
          <w:lang w:val="ru-RU" w:bidi="ar-SA"/>
        </w:rPr>
        <w:t xml:space="preserve"> 2 </w:t>
      </w:r>
      <w:proofErr w:type="spellStart"/>
      <w:r w:rsidRPr="00C7274D">
        <w:rPr>
          <w:rFonts w:ascii="Times New Roman" w:eastAsia="Calibri" w:hAnsi="Times New Roman" w:cs="Times New Roman"/>
          <w:color w:val="auto"/>
          <w:lang w:val="ru-RU" w:bidi="ar-SA"/>
        </w:rPr>
        <w:t>фази</w:t>
      </w:r>
      <w:proofErr w:type="spellEnd"/>
      <w:r w:rsidRPr="00C7274D">
        <w:rPr>
          <w:rFonts w:ascii="Times New Roman" w:eastAsia="Calibri" w:hAnsi="Times New Roman" w:cs="Times New Roman"/>
          <w:color w:val="auto"/>
          <w:lang w:val="ru-RU" w:bidi="ar-SA"/>
        </w:rPr>
        <w:t>:</w:t>
      </w:r>
    </w:p>
    <w:p w14:paraId="60E02BB3"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а) </w:t>
      </w:r>
      <w:r w:rsidRPr="00C7274D">
        <w:rPr>
          <w:rFonts w:ascii="Times New Roman" w:eastAsia="Calibri" w:hAnsi="Times New Roman" w:cs="Times New Roman"/>
          <w:color w:val="auto"/>
          <w:u w:val="single"/>
          <w:lang w:bidi="ar-SA"/>
        </w:rPr>
        <w:t>Рефлекс випрямлення голови</w:t>
      </w:r>
      <w:r w:rsidRPr="00C7274D">
        <w:rPr>
          <w:rFonts w:ascii="Times New Roman" w:eastAsia="Calibri" w:hAnsi="Times New Roman" w:cs="Times New Roman"/>
          <w:color w:val="auto"/>
          <w:lang w:bidi="ar-SA"/>
        </w:rPr>
        <w:t xml:space="preserve"> – він починається з подразнення    отолітових </w:t>
      </w:r>
      <w:proofErr w:type="spellStart"/>
      <w:r w:rsidRPr="00C7274D">
        <w:rPr>
          <w:rFonts w:ascii="Times New Roman" w:eastAsia="Calibri" w:hAnsi="Times New Roman" w:cs="Times New Roman"/>
          <w:color w:val="auto"/>
          <w:lang w:bidi="ar-SA"/>
        </w:rPr>
        <w:t>вестибулорецепторів</w:t>
      </w:r>
      <w:proofErr w:type="spellEnd"/>
      <w:r w:rsidRPr="00C7274D">
        <w:rPr>
          <w:rFonts w:ascii="Times New Roman" w:eastAsia="Calibri" w:hAnsi="Times New Roman" w:cs="Times New Roman"/>
          <w:color w:val="auto"/>
          <w:lang w:bidi="ar-SA"/>
        </w:rPr>
        <w:t xml:space="preserve"> у відповідь на порушення нормального положення голови в просторі (наприклад при падінні). Рівень замикання цього рефлексу – </w:t>
      </w:r>
      <w:proofErr w:type="spellStart"/>
      <w:r w:rsidRPr="00C7274D">
        <w:rPr>
          <w:rFonts w:ascii="Times New Roman" w:eastAsia="Calibri" w:hAnsi="Times New Roman" w:cs="Times New Roman"/>
          <w:color w:val="auto"/>
          <w:lang w:bidi="ar-SA"/>
        </w:rPr>
        <w:t>СрМ</w:t>
      </w:r>
      <w:proofErr w:type="spellEnd"/>
      <w:r w:rsidRPr="00C7274D">
        <w:rPr>
          <w:rFonts w:ascii="Times New Roman" w:eastAsia="Calibri" w:hAnsi="Times New Roman" w:cs="Times New Roman"/>
          <w:color w:val="auto"/>
          <w:lang w:bidi="ar-SA"/>
        </w:rPr>
        <w:t xml:space="preserve">. Для його здійснення необхідна участь червоних </w:t>
      </w:r>
      <w:proofErr w:type="spellStart"/>
      <w:r w:rsidRPr="00C7274D">
        <w:rPr>
          <w:rFonts w:ascii="Times New Roman" w:eastAsia="Calibri" w:hAnsi="Times New Roman" w:cs="Times New Roman"/>
          <w:color w:val="auto"/>
          <w:lang w:bidi="ar-SA"/>
        </w:rPr>
        <w:t>ядер</w:t>
      </w:r>
      <w:proofErr w:type="spellEnd"/>
      <w:r w:rsidRPr="00C7274D">
        <w:rPr>
          <w:rFonts w:ascii="Times New Roman" w:eastAsia="Calibri" w:hAnsi="Times New Roman" w:cs="Times New Roman"/>
          <w:color w:val="auto"/>
          <w:lang w:bidi="ar-SA"/>
        </w:rPr>
        <w:t xml:space="preserve"> та РФ </w:t>
      </w:r>
      <w:proofErr w:type="spellStart"/>
      <w:r w:rsidRPr="00C7274D">
        <w:rPr>
          <w:rFonts w:ascii="Times New Roman" w:eastAsia="Calibri" w:hAnsi="Times New Roman" w:cs="Times New Roman"/>
          <w:color w:val="auto"/>
          <w:lang w:bidi="ar-SA"/>
        </w:rPr>
        <w:t>СрМ</w:t>
      </w:r>
      <w:proofErr w:type="spellEnd"/>
      <w:r w:rsidRPr="00C7274D">
        <w:rPr>
          <w:rFonts w:ascii="Times New Roman" w:eastAsia="Calibri" w:hAnsi="Times New Roman" w:cs="Times New Roman"/>
          <w:color w:val="auto"/>
          <w:lang w:bidi="ar-SA"/>
        </w:rPr>
        <w:t xml:space="preserve">. По низхідних шляхах від цих структур інформація передається до </w:t>
      </w:r>
      <w:proofErr w:type="spellStart"/>
      <w:r w:rsidRPr="00C7274D">
        <w:rPr>
          <w:rFonts w:ascii="Times New Roman" w:eastAsia="Calibri" w:hAnsi="Times New Roman" w:cs="Times New Roman"/>
          <w:color w:val="auto"/>
          <w:lang w:bidi="ar-SA"/>
        </w:rPr>
        <w:t>мотонейронів</w:t>
      </w:r>
      <w:proofErr w:type="spellEnd"/>
      <w:r w:rsidRPr="00C7274D">
        <w:rPr>
          <w:rFonts w:ascii="Times New Roman" w:eastAsia="Calibri" w:hAnsi="Times New Roman" w:cs="Times New Roman"/>
          <w:color w:val="auto"/>
          <w:lang w:bidi="ar-SA"/>
        </w:rPr>
        <w:t xml:space="preserve"> спинного мозку перерозподіл тонусу м’язів шиї голова набуває нормальне положення в просторі (тім’ячком доверху).</w:t>
      </w:r>
    </w:p>
    <w:p w14:paraId="12F95E87"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б) </w:t>
      </w:r>
      <w:r w:rsidRPr="00C7274D">
        <w:rPr>
          <w:rFonts w:ascii="Times New Roman" w:eastAsia="Calibri" w:hAnsi="Times New Roman" w:cs="Times New Roman"/>
          <w:color w:val="auto"/>
          <w:u w:val="single"/>
          <w:lang w:bidi="ar-SA"/>
        </w:rPr>
        <w:t>Рефлекс випрямлення тулуба</w:t>
      </w:r>
      <w:r w:rsidRPr="00C7274D">
        <w:rPr>
          <w:rFonts w:ascii="Times New Roman" w:eastAsia="Calibri" w:hAnsi="Times New Roman" w:cs="Times New Roman"/>
          <w:color w:val="auto"/>
          <w:lang w:bidi="ar-SA"/>
        </w:rPr>
        <w:t xml:space="preserve"> – починається з подразнення </w:t>
      </w:r>
      <w:proofErr w:type="spellStart"/>
      <w:r w:rsidRPr="00C7274D">
        <w:rPr>
          <w:rFonts w:ascii="Times New Roman" w:eastAsia="Calibri" w:hAnsi="Times New Roman" w:cs="Times New Roman"/>
          <w:color w:val="auto"/>
          <w:lang w:bidi="ar-SA"/>
        </w:rPr>
        <w:t>пропріорецепторів</w:t>
      </w:r>
      <w:proofErr w:type="spellEnd"/>
      <w:r w:rsidRPr="00C7274D">
        <w:rPr>
          <w:rFonts w:ascii="Times New Roman" w:eastAsia="Calibri" w:hAnsi="Times New Roman" w:cs="Times New Roman"/>
          <w:color w:val="auto"/>
          <w:lang w:bidi="ar-SA"/>
        </w:rPr>
        <w:t xml:space="preserve"> шиї, що спричиняється рефлексом випрямлення голови, так як при цьому відновлюється нормальне положення голови у просторі, але порушується її нормальне положення відносно тулуба. Вхід інформації від </w:t>
      </w:r>
      <w:proofErr w:type="spellStart"/>
      <w:r w:rsidRPr="00C7274D">
        <w:rPr>
          <w:rFonts w:ascii="Times New Roman" w:eastAsia="Calibri" w:hAnsi="Times New Roman" w:cs="Times New Roman"/>
          <w:color w:val="auto"/>
          <w:lang w:bidi="ar-SA"/>
        </w:rPr>
        <w:t>пропріорецепторів</w:t>
      </w:r>
      <w:proofErr w:type="spellEnd"/>
      <w:r w:rsidRPr="00C7274D">
        <w:rPr>
          <w:rFonts w:ascii="Times New Roman" w:eastAsia="Calibri" w:hAnsi="Times New Roman" w:cs="Times New Roman"/>
          <w:color w:val="auto"/>
          <w:lang w:bidi="ar-SA"/>
        </w:rPr>
        <w:t xml:space="preserve"> шиї здійснюється на рівні спинного мозку підйом до </w:t>
      </w:r>
      <w:proofErr w:type="spellStart"/>
      <w:r w:rsidRPr="00C7274D">
        <w:rPr>
          <w:rFonts w:ascii="Times New Roman" w:eastAsia="Calibri" w:hAnsi="Times New Roman" w:cs="Times New Roman"/>
          <w:color w:val="auto"/>
          <w:lang w:bidi="ar-SA"/>
        </w:rPr>
        <w:t>надсегментарних</w:t>
      </w:r>
      <w:proofErr w:type="spellEnd"/>
      <w:r w:rsidRPr="00C7274D">
        <w:rPr>
          <w:rFonts w:ascii="Times New Roman" w:eastAsia="Calibri" w:hAnsi="Times New Roman" w:cs="Times New Roman"/>
          <w:color w:val="auto"/>
          <w:lang w:bidi="ar-SA"/>
        </w:rPr>
        <w:t xml:space="preserve"> структур </w:t>
      </w:r>
      <w:proofErr w:type="spellStart"/>
      <w:r w:rsidRPr="00C7274D">
        <w:rPr>
          <w:rFonts w:ascii="Times New Roman" w:eastAsia="Calibri" w:hAnsi="Times New Roman" w:cs="Times New Roman"/>
          <w:color w:val="auto"/>
          <w:lang w:bidi="ar-SA"/>
        </w:rPr>
        <w:t>СрМ</w:t>
      </w:r>
      <w:proofErr w:type="spellEnd"/>
      <w:r w:rsidRPr="00C7274D">
        <w:rPr>
          <w:rFonts w:ascii="Times New Roman" w:eastAsia="Calibri" w:hAnsi="Times New Roman" w:cs="Times New Roman"/>
          <w:color w:val="auto"/>
          <w:lang w:bidi="ar-SA"/>
        </w:rPr>
        <w:t xml:space="preserve"> обробка цієї інформації передача до </w:t>
      </w:r>
      <w:proofErr w:type="spellStart"/>
      <w:r w:rsidRPr="00C7274D">
        <w:rPr>
          <w:rFonts w:ascii="Times New Roman" w:eastAsia="Calibri" w:hAnsi="Times New Roman" w:cs="Times New Roman"/>
          <w:color w:val="auto"/>
          <w:lang w:bidi="ar-SA"/>
        </w:rPr>
        <w:t>мотонейронів</w:t>
      </w:r>
      <w:proofErr w:type="spellEnd"/>
      <w:r w:rsidRPr="00C7274D">
        <w:rPr>
          <w:rFonts w:ascii="Times New Roman" w:eastAsia="Calibri" w:hAnsi="Times New Roman" w:cs="Times New Roman"/>
          <w:color w:val="auto"/>
          <w:lang w:bidi="ar-SA"/>
        </w:rPr>
        <w:t xml:space="preserve"> спинного мозку до м’язів, які забезпечують відновлення нормального положення тулуба відносно голови у просторі.</w:t>
      </w:r>
    </w:p>
    <w:p w14:paraId="03AC151F"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b/>
          <w:bCs/>
          <w:color w:val="auto"/>
          <w:u w:val="single"/>
          <w:lang w:bidi="ar-SA"/>
        </w:rPr>
        <w:t xml:space="preserve">2. </w:t>
      </w:r>
      <w:proofErr w:type="spellStart"/>
      <w:r w:rsidRPr="00C7274D">
        <w:rPr>
          <w:rFonts w:ascii="Times New Roman" w:eastAsia="Calibri" w:hAnsi="Times New Roman" w:cs="Times New Roman"/>
          <w:b/>
          <w:bCs/>
          <w:color w:val="auto"/>
          <w:u w:val="single"/>
          <w:lang w:bidi="ar-SA"/>
        </w:rPr>
        <w:t>Стато</w:t>
      </w:r>
      <w:proofErr w:type="spellEnd"/>
      <w:r w:rsidRPr="00C7274D">
        <w:rPr>
          <w:rFonts w:ascii="Times New Roman" w:eastAsia="Calibri" w:hAnsi="Times New Roman" w:cs="Times New Roman"/>
          <w:b/>
          <w:bCs/>
          <w:color w:val="auto"/>
          <w:u w:val="single"/>
          <w:lang w:bidi="ar-SA"/>
        </w:rPr>
        <w:t>-кінетичні</w:t>
      </w:r>
      <w:r w:rsidRPr="00C7274D">
        <w:rPr>
          <w:rFonts w:ascii="Times New Roman" w:eastAsia="Calibri" w:hAnsi="Times New Roman" w:cs="Times New Roman"/>
          <w:color w:val="auto"/>
          <w:lang w:bidi="ar-SA"/>
        </w:rPr>
        <w:t xml:space="preserve"> – забезпечують збереження пози рівноваги при русі з прискоренням. При русі з лінійним прискоренням збуджуються отолітові рецептори, а при русі з кутовим прискоренням – рецептори півколових канальців. Вхід цієї інформації в ЦНС здійснюється на рівні заднього мозку  підйом до структур </w:t>
      </w:r>
      <w:proofErr w:type="spellStart"/>
      <w:r w:rsidRPr="00C7274D">
        <w:rPr>
          <w:rFonts w:ascii="Times New Roman" w:eastAsia="Calibri" w:hAnsi="Times New Roman" w:cs="Times New Roman"/>
          <w:color w:val="auto"/>
          <w:lang w:bidi="ar-SA"/>
        </w:rPr>
        <w:t>СрМ</w:t>
      </w:r>
      <w:proofErr w:type="spellEnd"/>
      <w:r w:rsidRPr="00C7274D">
        <w:rPr>
          <w:rFonts w:ascii="Times New Roman" w:eastAsia="Calibri" w:hAnsi="Times New Roman" w:cs="Times New Roman"/>
          <w:color w:val="auto"/>
          <w:lang w:bidi="ar-SA"/>
        </w:rPr>
        <w:t xml:space="preserve"> обробка та передача низхідними шляхами до </w:t>
      </w:r>
      <w:proofErr w:type="spellStart"/>
      <w:r w:rsidRPr="00C7274D">
        <w:rPr>
          <w:rFonts w:ascii="Times New Roman" w:eastAsia="Calibri" w:hAnsi="Times New Roman" w:cs="Times New Roman"/>
          <w:color w:val="auto"/>
          <w:lang w:bidi="ar-SA"/>
        </w:rPr>
        <w:t>мотонейронів</w:t>
      </w:r>
      <w:proofErr w:type="spellEnd"/>
      <w:r w:rsidRPr="00C7274D">
        <w:rPr>
          <w:rFonts w:ascii="Times New Roman" w:eastAsia="Calibri" w:hAnsi="Times New Roman" w:cs="Times New Roman"/>
          <w:color w:val="auto"/>
          <w:lang w:bidi="ar-SA"/>
        </w:rPr>
        <w:t xml:space="preserve"> спинного мозку  перерозподіл тонусу м’язів, який забезпечує збереження рівноваги під час руху з прискоренням. Важливим компонентом </w:t>
      </w:r>
      <w:proofErr w:type="spellStart"/>
      <w:r w:rsidRPr="00C7274D">
        <w:rPr>
          <w:rFonts w:ascii="Times New Roman" w:eastAsia="Calibri" w:hAnsi="Times New Roman" w:cs="Times New Roman"/>
          <w:color w:val="auto"/>
          <w:lang w:bidi="ar-SA"/>
        </w:rPr>
        <w:t>стато</w:t>
      </w:r>
      <w:proofErr w:type="spellEnd"/>
      <w:r w:rsidRPr="00C7274D">
        <w:rPr>
          <w:rFonts w:ascii="Times New Roman" w:eastAsia="Calibri" w:hAnsi="Times New Roman" w:cs="Times New Roman"/>
          <w:color w:val="auto"/>
          <w:lang w:bidi="ar-SA"/>
        </w:rPr>
        <w:t xml:space="preserve">-кінетичних рефлексів є </w:t>
      </w:r>
      <w:proofErr w:type="spellStart"/>
      <w:r w:rsidRPr="00C7274D">
        <w:rPr>
          <w:rFonts w:ascii="Times New Roman" w:eastAsia="Calibri" w:hAnsi="Times New Roman" w:cs="Times New Roman"/>
          <w:color w:val="auto"/>
          <w:u w:val="single"/>
          <w:lang w:bidi="ar-SA"/>
        </w:rPr>
        <w:t>присінково</w:t>
      </w:r>
      <w:proofErr w:type="spellEnd"/>
      <w:r w:rsidRPr="00C7274D">
        <w:rPr>
          <w:rFonts w:ascii="Times New Roman" w:eastAsia="Calibri" w:hAnsi="Times New Roman" w:cs="Times New Roman"/>
          <w:color w:val="auto"/>
          <w:u w:val="single"/>
          <w:lang w:bidi="ar-SA"/>
        </w:rPr>
        <w:t>-окорухові</w:t>
      </w:r>
      <w:r w:rsidRPr="00C7274D">
        <w:rPr>
          <w:rFonts w:ascii="Times New Roman" w:eastAsia="Calibri" w:hAnsi="Times New Roman" w:cs="Times New Roman"/>
          <w:color w:val="auto"/>
          <w:lang w:bidi="ar-SA"/>
        </w:rPr>
        <w:t xml:space="preserve"> рефлекси  ністагм очей більш продовжена фіксація </w:t>
      </w:r>
      <w:r w:rsidRPr="00C7274D">
        <w:rPr>
          <w:rFonts w:ascii="Times New Roman" w:eastAsia="Calibri" w:hAnsi="Times New Roman" w:cs="Times New Roman"/>
          <w:color w:val="auto"/>
          <w:lang w:bidi="ar-SA"/>
        </w:rPr>
        <w:lastRenderedPageBreak/>
        <w:t>предметів в полі зору під час руху  краща орієнтація в просторі  більш надійне збереження пози при русі.</w:t>
      </w:r>
    </w:p>
    <w:p w14:paraId="7BB302F3"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Ще раз підкреслимо, що рівень замикання випрямних та </w:t>
      </w:r>
      <w:proofErr w:type="spellStart"/>
      <w:r w:rsidRPr="00C7274D">
        <w:rPr>
          <w:rFonts w:ascii="Times New Roman" w:eastAsia="Calibri" w:hAnsi="Times New Roman" w:cs="Times New Roman"/>
          <w:color w:val="auto"/>
          <w:lang w:bidi="ar-SA"/>
        </w:rPr>
        <w:t>стато</w:t>
      </w:r>
      <w:proofErr w:type="spellEnd"/>
      <w:r w:rsidRPr="00C7274D">
        <w:rPr>
          <w:rFonts w:ascii="Times New Roman" w:eastAsia="Calibri" w:hAnsi="Times New Roman" w:cs="Times New Roman"/>
          <w:color w:val="auto"/>
          <w:lang w:bidi="ar-SA"/>
        </w:rPr>
        <w:t xml:space="preserve">-кінетичних рефлексів – </w:t>
      </w:r>
      <w:proofErr w:type="spellStart"/>
      <w:r w:rsidRPr="00C7274D">
        <w:rPr>
          <w:rFonts w:ascii="Times New Roman" w:eastAsia="Calibri" w:hAnsi="Times New Roman" w:cs="Times New Roman"/>
          <w:color w:val="auto"/>
          <w:lang w:bidi="ar-SA"/>
        </w:rPr>
        <w:t>СрМ</w:t>
      </w:r>
      <w:proofErr w:type="spellEnd"/>
      <w:r w:rsidRPr="00C7274D">
        <w:rPr>
          <w:rFonts w:ascii="Times New Roman" w:eastAsia="Calibri" w:hAnsi="Times New Roman" w:cs="Times New Roman"/>
          <w:color w:val="auto"/>
          <w:lang w:bidi="ar-SA"/>
        </w:rPr>
        <w:t xml:space="preserve">. Тому, їх можливо отримати у </w:t>
      </w:r>
      <w:proofErr w:type="spellStart"/>
      <w:r w:rsidRPr="00C7274D">
        <w:rPr>
          <w:rFonts w:ascii="Times New Roman" w:eastAsia="Calibri" w:hAnsi="Times New Roman" w:cs="Times New Roman"/>
          <w:color w:val="auto"/>
          <w:lang w:bidi="ar-SA"/>
        </w:rPr>
        <w:t>мезенцефальної</w:t>
      </w:r>
      <w:proofErr w:type="spellEnd"/>
      <w:r w:rsidRPr="00C7274D">
        <w:rPr>
          <w:rFonts w:ascii="Times New Roman" w:eastAsia="Calibri" w:hAnsi="Times New Roman" w:cs="Times New Roman"/>
          <w:color w:val="auto"/>
          <w:lang w:bidi="ar-SA"/>
        </w:rPr>
        <w:t xml:space="preserve"> тварини і неможливо у </w:t>
      </w:r>
      <w:proofErr w:type="spellStart"/>
      <w:r w:rsidRPr="00C7274D">
        <w:rPr>
          <w:rFonts w:ascii="Times New Roman" w:eastAsia="Calibri" w:hAnsi="Times New Roman" w:cs="Times New Roman"/>
          <w:color w:val="auto"/>
          <w:lang w:bidi="ar-SA"/>
        </w:rPr>
        <w:t>децереброваної</w:t>
      </w:r>
      <w:proofErr w:type="spellEnd"/>
      <w:r w:rsidRPr="00C7274D">
        <w:rPr>
          <w:rFonts w:ascii="Times New Roman" w:eastAsia="Calibri" w:hAnsi="Times New Roman" w:cs="Times New Roman"/>
          <w:color w:val="auto"/>
          <w:lang w:bidi="ar-SA"/>
        </w:rPr>
        <w:t xml:space="preserve"> чи спінальної.</w:t>
      </w:r>
    </w:p>
    <w:p w14:paraId="1D85296D"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За рахунок обробки інформації від зорових та слухових рецепторів (за участю </w:t>
      </w:r>
      <w:proofErr w:type="spellStart"/>
      <w:r w:rsidRPr="00C7274D">
        <w:rPr>
          <w:rFonts w:ascii="Times New Roman" w:eastAsia="Calibri" w:hAnsi="Times New Roman" w:cs="Times New Roman"/>
          <w:color w:val="auto"/>
          <w:lang w:bidi="ar-SA"/>
        </w:rPr>
        <w:t>ядер</w:t>
      </w:r>
      <w:proofErr w:type="spellEnd"/>
      <w:r w:rsidRPr="00C7274D">
        <w:rPr>
          <w:rFonts w:ascii="Times New Roman" w:eastAsia="Calibri" w:hAnsi="Times New Roman" w:cs="Times New Roman"/>
          <w:color w:val="auto"/>
          <w:lang w:bidi="ar-SA"/>
        </w:rPr>
        <w:t xml:space="preserve">  чотирьох горбків) рухові ядра </w:t>
      </w:r>
      <w:proofErr w:type="spellStart"/>
      <w:r w:rsidRPr="00C7274D">
        <w:rPr>
          <w:rFonts w:ascii="Times New Roman" w:eastAsia="Calibri" w:hAnsi="Times New Roman" w:cs="Times New Roman"/>
          <w:color w:val="auto"/>
          <w:lang w:bidi="ar-SA"/>
        </w:rPr>
        <w:t>СрМ</w:t>
      </w:r>
      <w:proofErr w:type="spellEnd"/>
      <w:r w:rsidRPr="00C7274D">
        <w:rPr>
          <w:rFonts w:ascii="Times New Roman" w:eastAsia="Calibri" w:hAnsi="Times New Roman" w:cs="Times New Roman"/>
          <w:color w:val="auto"/>
          <w:lang w:bidi="ar-SA"/>
        </w:rPr>
        <w:t xml:space="preserve"> забезпечують здійснення </w:t>
      </w:r>
      <w:proofErr w:type="spellStart"/>
      <w:r w:rsidRPr="00C7274D">
        <w:rPr>
          <w:rFonts w:ascii="Times New Roman" w:eastAsia="Calibri" w:hAnsi="Times New Roman" w:cs="Times New Roman"/>
          <w:color w:val="auto"/>
          <w:lang w:bidi="ar-SA"/>
        </w:rPr>
        <w:t>орієнтаційних</w:t>
      </w:r>
      <w:proofErr w:type="spellEnd"/>
      <w:r w:rsidRPr="00C7274D">
        <w:rPr>
          <w:rFonts w:ascii="Times New Roman" w:eastAsia="Calibri" w:hAnsi="Times New Roman" w:cs="Times New Roman"/>
          <w:color w:val="auto"/>
          <w:lang w:bidi="ar-SA"/>
        </w:rPr>
        <w:t xml:space="preserve"> рефлексів – у відповідь на сильні звукові та світлові подразники </w:t>
      </w:r>
      <w:proofErr w:type="spellStart"/>
      <w:r w:rsidRPr="00C7274D">
        <w:rPr>
          <w:rFonts w:ascii="Times New Roman" w:eastAsia="Calibri" w:hAnsi="Times New Roman" w:cs="Times New Roman"/>
          <w:color w:val="auto"/>
          <w:lang w:bidi="ar-SA"/>
        </w:rPr>
        <w:t>мезенцефальна</w:t>
      </w:r>
      <w:proofErr w:type="spellEnd"/>
      <w:r w:rsidRPr="00C7274D">
        <w:rPr>
          <w:rFonts w:ascii="Times New Roman" w:eastAsia="Calibri" w:hAnsi="Times New Roman" w:cs="Times New Roman"/>
          <w:color w:val="auto"/>
          <w:lang w:bidi="ar-SA"/>
        </w:rPr>
        <w:t xml:space="preserve"> тварина повертає голову в бік подразника, насторожує вуха, в неї дещо посилюється тонус флексорів – тварина ніби готується до відповіді на цей подразник.</w:t>
      </w:r>
    </w:p>
    <w:p w14:paraId="18930BE6"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Роль </w:t>
      </w:r>
      <w:proofErr w:type="spellStart"/>
      <w:r w:rsidRPr="00C7274D">
        <w:rPr>
          <w:rFonts w:ascii="Times New Roman" w:eastAsia="Calibri" w:hAnsi="Times New Roman" w:cs="Times New Roman"/>
          <w:color w:val="auto"/>
          <w:lang w:bidi="ar-SA"/>
        </w:rPr>
        <w:t>СрМ</w:t>
      </w:r>
      <w:proofErr w:type="spellEnd"/>
      <w:r w:rsidRPr="00C7274D">
        <w:rPr>
          <w:rFonts w:ascii="Times New Roman" w:eastAsia="Calibri" w:hAnsi="Times New Roman" w:cs="Times New Roman"/>
          <w:color w:val="auto"/>
          <w:lang w:bidi="ar-SA"/>
        </w:rPr>
        <w:t xml:space="preserve">  в здійсненні </w:t>
      </w:r>
      <w:proofErr w:type="spellStart"/>
      <w:r w:rsidRPr="00C7274D">
        <w:rPr>
          <w:rFonts w:ascii="Times New Roman" w:eastAsia="Calibri" w:hAnsi="Times New Roman" w:cs="Times New Roman"/>
          <w:color w:val="auto"/>
          <w:lang w:bidi="ar-SA"/>
        </w:rPr>
        <w:t>фазичних</w:t>
      </w:r>
      <w:proofErr w:type="spellEnd"/>
      <w:r w:rsidRPr="00C7274D">
        <w:rPr>
          <w:rFonts w:ascii="Times New Roman" w:eastAsia="Calibri" w:hAnsi="Times New Roman" w:cs="Times New Roman"/>
          <w:color w:val="auto"/>
          <w:lang w:bidi="ar-SA"/>
        </w:rPr>
        <w:t xml:space="preserve"> реакцій залежить від рівня організації тварини:</w:t>
      </w:r>
    </w:p>
    <w:p w14:paraId="5C3C2D1A"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мезенцефальні</w:t>
      </w:r>
      <w:proofErr w:type="spellEnd"/>
      <w:r w:rsidRPr="00C7274D">
        <w:rPr>
          <w:rFonts w:ascii="Times New Roman" w:eastAsia="Calibri" w:hAnsi="Times New Roman" w:cs="Times New Roman"/>
          <w:color w:val="auto"/>
          <w:lang w:bidi="ar-SA"/>
        </w:rPr>
        <w:t xml:space="preserve"> земноводні (жаба) здатні до локомоцій – руху у просторі  (стрибають, плавають);</w:t>
      </w:r>
    </w:p>
    <w:p w14:paraId="0B9B2147"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 кішки та собаки не здатні до локомоцій, але здійснюють локомоторні синергії – злагоджені рухи кінцівок, що нагадують акт ходьби: їх інтегрують структури </w:t>
      </w:r>
      <w:proofErr w:type="spellStart"/>
      <w:r w:rsidRPr="00C7274D">
        <w:rPr>
          <w:rFonts w:ascii="Times New Roman" w:eastAsia="Calibri" w:hAnsi="Times New Roman" w:cs="Times New Roman"/>
          <w:color w:val="auto"/>
          <w:lang w:bidi="ar-SA"/>
        </w:rPr>
        <w:t>СрМ</w:t>
      </w:r>
      <w:proofErr w:type="spellEnd"/>
      <w:r w:rsidRPr="00C7274D">
        <w:rPr>
          <w:rFonts w:ascii="Times New Roman" w:eastAsia="Calibri" w:hAnsi="Times New Roman" w:cs="Times New Roman"/>
          <w:color w:val="auto"/>
          <w:lang w:bidi="ar-SA"/>
        </w:rPr>
        <w:t xml:space="preserve"> разом з структурами заднього та спинного мозку.</w:t>
      </w:r>
    </w:p>
    <w:p w14:paraId="59586AAC"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У людини </w:t>
      </w:r>
      <w:proofErr w:type="spellStart"/>
      <w:r w:rsidRPr="00C7274D">
        <w:rPr>
          <w:rFonts w:ascii="Times New Roman" w:eastAsia="Calibri" w:hAnsi="Times New Roman" w:cs="Times New Roman"/>
          <w:color w:val="auto"/>
          <w:lang w:bidi="ar-SA"/>
        </w:rPr>
        <w:t>СрМ</w:t>
      </w:r>
      <w:proofErr w:type="spellEnd"/>
      <w:r w:rsidRPr="00C7274D">
        <w:rPr>
          <w:rFonts w:ascii="Times New Roman" w:eastAsia="Calibri" w:hAnsi="Times New Roman" w:cs="Times New Roman"/>
          <w:color w:val="auto"/>
          <w:lang w:bidi="ar-SA"/>
        </w:rPr>
        <w:t xml:space="preserve"> </w:t>
      </w:r>
      <w:r w:rsidRPr="00C7274D">
        <w:rPr>
          <w:rFonts w:ascii="Times New Roman" w:eastAsia="Calibri" w:hAnsi="Times New Roman" w:cs="Times New Roman"/>
          <w:color w:val="auto"/>
          <w:u w:val="single"/>
          <w:lang w:bidi="ar-SA"/>
        </w:rPr>
        <w:t>не забезпечує</w:t>
      </w:r>
      <w:r w:rsidRPr="00C7274D">
        <w:rPr>
          <w:rFonts w:ascii="Times New Roman" w:eastAsia="Calibri" w:hAnsi="Times New Roman" w:cs="Times New Roman"/>
          <w:color w:val="auto"/>
          <w:lang w:bidi="ar-SA"/>
        </w:rPr>
        <w:t xml:space="preserve"> формування нормальної </w:t>
      </w:r>
      <w:proofErr w:type="spellStart"/>
      <w:r w:rsidRPr="00C7274D">
        <w:rPr>
          <w:rFonts w:ascii="Times New Roman" w:eastAsia="Calibri" w:hAnsi="Times New Roman" w:cs="Times New Roman"/>
          <w:color w:val="auto"/>
          <w:lang w:bidi="ar-SA"/>
        </w:rPr>
        <w:t>антигравітаційної</w:t>
      </w:r>
      <w:proofErr w:type="spellEnd"/>
      <w:r w:rsidRPr="00C7274D">
        <w:rPr>
          <w:rFonts w:ascii="Times New Roman" w:eastAsia="Calibri" w:hAnsi="Times New Roman" w:cs="Times New Roman"/>
          <w:color w:val="auto"/>
          <w:lang w:bidi="ar-SA"/>
        </w:rPr>
        <w:t xml:space="preserve"> пози в спокої та підтримання її при русі. Для здійснення всіх цих функцій у людини необхідна участь кори великих півкуль (принцип </w:t>
      </w:r>
      <w:proofErr w:type="spellStart"/>
      <w:r w:rsidRPr="00C7274D">
        <w:rPr>
          <w:rFonts w:ascii="Times New Roman" w:eastAsia="Calibri" w:hAnsi="Times New Roman" w:cs="Times New Roman"/>
          <w:color w:val="auto"/>
          <w:lang w:bidi="ar-SA"/>
        </w:rPr>
        <w:t>кортикалізації</w:t>
      </w:r>
      <w:proofErr w:type="spellEnd"/>
      <w:r w:rsidRPr="00C7274D">
        <w:rPr>
          <w:rFonts w:ascii="Times New Roman" w:eastAsia="Calibri" w:hAnsi="Times New Roman" w:cs="Times New Roman"/>
          <w:color w:val="auto"/>
          <w:lang w:bidi="ar-SA"/>
        </w:rPr>
        <w:t xml:space="preserve"> функцій).  </w:t>
      </w:r>
    </w:p>
    <w:p w14:paraId="30012612" w14:textId="409F666B" w:rsidR="000E1525" w:rsidRPr="00C7274D" w:rsidRDefault="000E1525" w:rsidP="00C7274D">
      <w:pPr>
        <w:widowControl/>
        <w:jc w:val="both"/>
        <w:rPr>
          <w:rFonts w:ascii="Times New Roman" w:eastAsia="Calibri" w:hAnsi="Times New Roman" w:cs="Times New Roman"/>
          <w:b/>
          <w:i/>
          <w:iCs/>
          <w:color w:val="auto"/>
        </w:rPr>
      </w:pPr>
      <w:r w:rsidRPr="00C7274D">
        <w:rPr>
          <w:rFonts w:ascii="Times New Roman" w:eastAsia="Calibri" w:hAnsi="Times New Roman" w:cs="Times New Roman"/>
          <w:b/>
          <w:i/>
          <w:iCs/>
          <w:color w:val="auto"/>
        </w:rPr>
        <w:t>Обладнання:</w:t>
      </w:r>
      <w:r w:rsidR="007C20E3">
        <w:rPr>
          <w:rFonts w:ascii="Times New Roman" w:eastAsia="Calibri" w:hAnsi="Times New Roman" w:cs="Times New Roman"/>
          <w:b/>
          <w:i/>
          <w:iCs/>
          <w:color w:val="auto"/>
        </w:rPr>
        <w:t xml:space="preserve"> </w:t>
      </w:r>
      <w:r w:rsidR="00A57848" w:rsidRPr="00C7274D">
        <w:rPr>
          <w:rFonts w:ascii="Times New Roman" w:eastAsia="Calibri" w:hAnsi="Times New Roman" w:cs="Times New Roman"/>
          <w:bCs/>
          <w:color w:val="auto"/>
        </w:rPr>
        <w:t>обертовий стілець, секундомір</w:t>
      </w:r>
      <w:r w:rsidRPr="00C7274D">
        <w:rPr>
          <w:rFonts w:ascii="Times New Roman" w:eastAsia="Calibri" w:hAnsi="Times New Roman" w:cs="Times New Roman"/>
          <w:bCs/>
          <w:color w:val="auto"/>
        </w:rPr>
        <w:t>,</w:t>
      </w:r>
      <w:r w:rsidRPr="00C7274D">
        <w:rPr>
          <w:rFonts w:ascii="Times New Roman" w:eastAsia="Calibri" w:hAnsi="Times New Roman" w:cs="Times New Roman"/>
          <w:color w:val="auto"/>
        </w:rPr>
        <w:t xml:space="preserve"> таблиці, слайди, відеофільми, зошити, ручки</w:t>
      </w:r>
    </w:p>
    <w:p w14:paraId="371E555C" w14:textId="77777777" w:rsidR="000E1525" w:rsidRPr="00C7274D" w:rsidRDefault="000E1525" w:rsidP="00C7274D">
      <w:pPr>
        <w:widowControl/>
        <w:jc w:val="both"/>
        <w:rPr>
          <w:rFonts w:ascii="Times New Roman" w:eastAsia="Calibri" w:hAnsi="Times New Roman" w:cs="Times New Roman"/>
          <w:b/>
          <w:i/>
          <w:iCs/>
          <w:color w:val="auto"/>
        </w:rPr>
      </w:pPr>
      <w:r w:rsidRPr="00C7274D">
        <w:rPr>
          <w:rFonts w:ascii="Times New Roman" w:eastAsia="Calibri" w:hAnsi="Times New Roman" w:cs="Times New Roman"/>
          <w:b/>
          <w:i/>
          <w:iCs/>
          <w:color w:val="auto"/>
        </w:rPr>
        <w:t>План:</w:t>
      </w:r>
    </w:p>
    <w:p w14:paraId="21BD7594" w14:textId="3C163231" w:rsidR="000E1525" w:rsidRPr="00C7274D" w:rsidRDefault="000E1525" w:rsidP="00C7274D">
      <w:pPr>
        <w:widowControl/>
        <w:jc w:val="both"/>
        <w:rPr>
          <w:rFonts w:ascii="Times New Roman" w:eastAsia="Calibri" w:hAnsi="Times New Roman" w:cs="Times New Roman"/>
          <w:i/>
          <w:iCs/>
          <w:color w:val="auto"/>
        </w:rPr>
      </w:pPr>
      <w:r w:rsidRPr="00C7274D">
        <w:rPr>
          <w:rFonts w:ascii="Times New Roman" w:eastAsia="Calibri" w:hAnsi="Times New Roman" w:cs="Times New Roman"/>
          <w:i/>
          <w:iCs/>
          <w:color w:val="auto"/>
        </w:rPr>
        <w:t>Організаційні заходи:</w:t>
      </w:r>
    </w:p>
    <w:p w14:paraId="7C54695B" w14:textId="77777777" w:rsidR="000E1525" w:rsidRPr="00C7274D" w:rsidRDefault="000E1525" w:rsidP="00C7274D">
      <w:pPr>
        <w:widowControl/>
        <w:numPr>
          <w:ilvl w:val="0"/>
          <w:numId w:val="2"/>
        </w:numPr>
        <w:jc w:val="both"/>
        <w:rPr>
          <w:rFonts w:ascii="Times New Roman" w:eastAsia="Calibri" w:hAnsi="Times New Roman" w:cs="Times New Roman"/>
          <w:color w:val="auto"/>
        </w:rPr>
      </w:pPr>
      <w:r w:rsidRPr="00C7274D">
        <w:rPr>
          <w:rFonts w:ascii="Times New Roman" w:eastAsia="Calibri" w:hAnsi="Times New Roman" w:cs="Times New Roman"/>
          <w:color w:val="auto"/>
        </w:rPr>
        <w:t xml:space="preserve">привітання, </w:t>
      </w:r>
    </w:p>
    <w:p w14:paraId="4D5AC9E9" w14:textId="77777777" w:rsidR="000E1525" w:rsidRPr="00C7274D" w:rsidRDefault="000E1525" w:rsidP="00C7274D">
      <w:pPr>
        <w:widowControl/>
        <w:numPr>
          <w:ilvl w:val="0"/>
          <w:numId w:val="2"/>
        </w:numPr>
        <w:jc w:val="both"/>
        <w:rPr>
          <w:rFonts w:ascii="Times New Roman" w:eastAsia="Calibri" w:hAnsi="Times New Roman" w:cs="Times New Roman"/>
          <w:color w:val="auto"/>
        </w:rPr>
      </w:pPr>
      <w:r w:rsidRPr="00C7274D">
        <w:rPr>
          <w:rFonts w:ascii="Times New Roman" w:eastAsia="Calibri" w:hAnsi="Times New Roman" w:cs="Times New Roman"/>
          <w:color w:val="auto"/>
        </w:rPr>
        <w:t>перевірка присутніх,</w:t>
      </w:r>
    </w:p>
    <w:p w14:paraId="2F00C13E" w14:textId="77777777" w:rsidR="000E1525" w:rsidRPr="00C7274D" w:rsidRDefault="000E1525" w:rsidP="00C7274D">
      <w:pPr>
        <w:widowControl/>
        <w:numPr>
          <w:ilvl w:val="0"/>
          <w:numId w:val="2"/>
        </w:numPr>
        <w:jc w:val="both"/>
        <w:rPr>
          <w:rFonts w:ascii="Times New Roman" w:eastAsia="Calibri" w:hAnsi="Times New Roman" w:cs="Times New Roman"/>
          <w:color w:val="auto"/>
        </w:rPr>
      </w:pPr>
      <w:r w:rsidRPr="00C7274D">
        <w:rPr>
          <w:rFonts w:ascii="Times New Roman" w:eastAsia="Calibri" w:hAnsi="Times New Roman" w:cs="Times New Roman"/>
          <w:color w:val="auto"/>
        </w:rPr>
        <w:t xml:space="preserve">повідомлення теми, мети заняття, </w:t>
      </w:r>
    </w:p>
    <w:p w14:paraId="4B0239F2" w14:textId="77777777" w:rsidR="000E1525" w:rsidRPr="00C7274D" w:rsidRDefault="000E1525" w:rsidP="00C7274D">
      <w:pPr>
        <w:widowControl/>
        <w:numPr>
          <w:ilvl w:val="0"/>
          <w:numId w:val="2"/>
        </w:numPr>
        <w:jc w:val="both"/>
        <w:rPr>
          <w:rFonts w:ascii="Times New Roman" w:eastAsia="Calibri" w:hAnsi="Times New Roman" w:cs="Times New Roman"/>
          <w:color w:val="auto"/>
        </w:rPr>
      </w:pPr>
      <w:r w:rsidRPr="00C7274D">
        <w:rPr>
          <w:rFonts w:ascii="Times New Roman" w:eastAsia="Calibri" w:hAnsi="Times New Roman" w:cs="Times New Roman"/>
          <w:color w:val="auto"/>
        </w:rPr>
        <w:t>мотивація здобувачів вищої освіти щодо вивчення теми.</w:t>
      </w:r>
    </w:p>
    <w:p w14:paraId="2F75CB43" w14:textId="6C7CADD6" w:rsidR="000E1525" w:rsidRPr="00A91399" w:rsidRDefault="00A91399" w:rsidP="00C7274D">
      <w:pPr>
        <w:widowControl/>
        <w:jc w:val="both"/>
        <w:rPr>
          <w:rFonts w:ascii="Times New Roman" w:eastAsia="Calibri" w:hAnsi="Times New Roman" w:cs="Times New Roman"/>
          <w:b/>
          <w:bCs/>
          <w:i/>
          <w:iCs/>
          <w:color w:val="auto"/>
        </w:rPr>
      </w:pPr>
      <w:r w:rsidRPr="00A91399">
        <w:rPr>
          <w:rFonts w:ascii="Times New Roman" w:eastAsia="Calibri" w:hAnsi="Times New Roman" w:cs="Times New Roman"/>
          <w:b/>
          <w:bCs/>
          <w:i/>
          <w:iCs/>
          <w:color w:val="auto"/>
        </w:rPr>
        <w:t>1.</w:t>
      </w:r>
      <w:r w:rsidR="000E1525" w:rsidRPr="00A91399">
        <w:rPr>
          <w:rFonts w:ascii="Times New Roman" w:eastAsia="Calibri" w:hAnsi="Times New Roman" w:cs="Times New Roman"/>
          <w:b/>
          <w:bCs/>
          <w:i/>
          <w:iCs/>
          <w:color w:val="auto"/>
        </w:rPr>
        <w:t>Контроль опорного рівня знань:</w:t>
      </w:r>
    </w:p>
    <w:p w14:paraId="550394B7" w14:textId="77777777" w:rsidR="000E1525" w:rsidRPr="00C7274D" w:rsidRDefault="000E1525" w:rsidP="00C7274D">
      <w:pPr>
        <w:widowControl/>
        <w:numPr>
          <w:ilvl w:val="0"/>
          <w:numId w:val="2"/>
        </w:numPr>
        <w:jc w:val="both"/>
        <w:rPr>
          <w:rFonts w:ascii="Times New Roman" w:eastAsia="Calibri" w:hAnsi="Times New Roman" w:cs="Times New Roman"/>
          <w:color w:val="auto"/>
        </w:rPr>
      </w:pPr>
      <w:r w:rsidRPr="00C7274D">
        <w:rPr>
          <w:rFonts w:ascii="Times New Roman" w:eastAsia="Calibri" w:hAnsi="Times New Roman" w:cs="Times New Roman"/>
          <w:color w:val="auto"/>
        </w:rPr>
        <w:t xml:space="preserve">письмове тестування, </w:t>
      </w:r>
    </w:p>
    <w:p w14:paraId="056D2659" w14:textId="77777777" w:rsidR="00DD091B" w:rsidRPr="00C7274D" w:rsidRDefault="000E1525" w:rsidP="00C7274D">
      <w:pPr>
        <w:widowControl/>
        <w:numPr>
          <w:ilvl w:val="0"/>
          <w:numId w:val="2"/>
        </w:numPr>
        <w:jc w:val="both"/>
        <w:rPr>
          <w:rFonts w:ascii="Times New Roman" w:eastAsia="Calibri" w:hAnsi="Times New Roman" w:cs="Times New Roman"/>
          <w:color w:val="auto"/>
        </w:rPr>
      </w:pPr>
      <w:r w:rsidRPr="00C7274D">
        <w:rPr>
          <w:rFonts w:ascii="Times New Roman" w:eastAsia="Calibri" w:hAnsi="Times New Roman" w:cs="Times New Roman"/>
          <w:color w:val="auto"/>
        </w:rPr>
        <w:t>фронтальне опитування</w:t>
      </w:r>
    </w:p>
    <w:p w14:paraId="4764CD18" w14:textId="77777777" w:rsidR="000E1525" w:rsidRPr="00C7274D" w:rsidRDefault="000E1525" w:rsidP="00C7274D">
      <w:pPr>
        <w:widowControl/>
        <w:jc w:val="both"/>
        <w:rPr>
          <w:rFonts w:ascii="Times New Roman" w:eastAsia="Calibri" w:hAnsi="Times New Roman" w:cs="Times New Roman"/>
          <w:color w:val="auto"/>
        </w:rPr>
      </w:pPr>
      <w:r w:rsidRPr="00C7274D">
        <w:rPr>
          <w:rFonts w:ascii="Times New Roman" w:eastAsia="Calibri" w:hAnsi="Times New Roman" w:cs="Times New Roman"/>
          <w:color w:val="auto"/>
        </w:rPr>
        <w:t>Вимоги до знань теоретичної готовності студентів до виконання практичних занять:</w:t>
      </w:r>
    </w:p>
    <w:p w14:paraId="011CE45E" w14:textId="77777777" w:rsidR="000E1525" w:rsidRPr="00C7274D" w:rsidRDefault="000E1525" w:rsidP="00C7274D">
      <w:pPr>
        <w:widowControl/>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Знати:</w:t>
      </w:r>
    </w:p>
    <w:p w14:paraId="4C71AB09" w14:textId="77777777" w:rsidR="000E1525" w:rsidRPr="00C7274D" w:rsidRDefault="000E1525" w:rsidP="00C7274D">
      <w:pPr>
        <w:widowControl/>
        <w:numPr>
          <w:ilvl w:val="0"/>
          <w:numId w:val="3"/>
        </w:numPr>
        <w:ind w:left="426" w:hanging="284"/>
        <w:jc w:val="both"/>
        <w:rPr>
          <w:rFonts w:ascii="Times New Roman" w:eastAsia="Calibri" w:hAnsi="Times New Roman" w:cs="Times New Roman"/>
          <w:i/>
          <w:color w:val="auto"/>
          <w:lang w:bidi="ar-SA"/>
        </w:rPr>
      </w:pPr>
      <w:r w:rsidRPr="00C7274D">
        <w:rPr>
          <w:rFonts w:ascii="Times New Roman" w:eastAsia="Calibri" w:hAnsi="Times New Roman" w:cs="Times New Roman"/>
          <w:color w:val="auto"/>
          <w:lang w:bidi="ar-SA"/>
        </w:rPr>
        <w:t xml:space="preserve">основні поняття фізіології </w:t>
      </w:r>
      <w:r w:rsidR="00A57848" w:rsidRPr="00C7274D">
        <w:rPr>
          <w:rFonts w:ascii="Times New Roman" w:eastAsia="Calibri" w:hAnsi="Times New Roman" w:cs="Times New Roman"/>
          <w:color w:val="auto"/>
          <w:lang w:bidi="ar-SA"/>
        </w:rPr>
        <w:t xml:space="preserve">ствола мозку </w:t>
      </w:r>
    </w:p>
    <w:p w14:paraId="3FBB5DA6" w14:textId="77777777" w:rsidR="000E1525" w:rsidRPr="00C7274D" w:rsidRDefault="000E1525" w:rsidP="00C7274D">
      <w:pPr>
        <w:widowControl/>
        <w:numPr>
          <w:ilvl w:val="0"/>
          <w:numId w:val="3"/>
        </w:numPr>
        <w:ind w:left="426" w:hanging="284"/>
        <w:jc w:val="both"/>
        <w:rPr>
          <w:rFonts w:ascii="Times New Roman" w:eastAsia="Calibri" w:hAnsi="Times New Roman" w:cs="Times New Roman"/>
          <w:i/>
          <w:color w:val="auto"/>
          <w:lang w:bidi="ar-SA"/>
        </w:rPr>
      </w:pPr>
      <w:r w:rsidRPr="00C7274D">
        <w:rPr>
          <w:rFonts w:ascii="Times New Roman" w:eastAsia="Calibri" w:hAnsi="Times New Roman" w:cs="Times New Roman"/>
          <w:color w:val="auto"/>
          <w:lang w:bidi="ar-SA"/>
        </w:rPr>
        <w:t xml:space="preserve">основні підходи до реєстрації функцій </w:t>
      </w:r>
      <w:r w:rsidR="00A57848" w:rsidRPr="00C7274D">
        <w:rPr>
          <w:rFonts w:ascii="Times New Roman" w:eastAsia="Calibri" w:hAnsi="Times New Roman" w:cs="Times New Roman"/>
          <w:color w:val="auto"/>
          <w:lang w:bidi="ar-SA"/>
        </w:rPr>
        <w:t xml:space="preserve">ствола мозку </w:t>
      </w:r>
      <w:r w:rsidRPr="00C7274D">
        <w:rPr>
          <w:rFonts w:ascii="Times New Roman" w:eastAsia="Calibri" w:hAnsi="Times New Roman" w:cs="Times New Roman"/>
          <w:color w:val="auto"/>
          <w:lang w:bidi="ar-SA"/>
        </w:rPr>
        <w:t xml:space="preserve">у клінічній практиці </w:t>
      </w:r>
    </w:p>
    <w:p w14:paraId="12048565" w14:textId="77777777" w:rsidR="000E1525" w:rsidRPr="00C7274D" w:rsidRDefault="000E1525"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i/>
          <w:color w:val="auto"/>
          <w:lang w:bidi="ar-SA"/>
        </w:rPr>
        <w:t>Вміти</w:t>
      </w:r>
      <w:r w:rsidRPr="00C7274D">
        <w:rPr>
          <w:rFonts w:ascii="Times New Roman" w:eastAsia="Calibri" w:hAnsi="Times New Roman" w:cs="Times New Roman"/>
          <w:color w:val="auto"/>
          <w:lang w:bidi="ar-SA"/>
        </w:rPr>
        <w:t>:</w:t>
      </w:r>
    </w:p>
    <w:p w14:paraId="527E303C" w14:textId="77777777" w:rsidR="000E1525" w:rsidRPr="00C7274D" w:rsidRDefault="000E1525" w:rsidP="00C7274D">
      <w:pPr>
        <w:widowControl/>
        <w:numPr>
          <w:ilvl w:val="0"/>
          <w:numId w:val="4"/>
        </w:numPr>
        <w:ind w:left="284" w:hanging="142"/>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досліджувати фізіологічні функції </w:t>
      </w:r>
      <w:r w:rsidR="00A57848" w:rsidRPr="00C7274D">
        <w:rPr>
          <w:rFonts w:ascii="Times New Roman" w:eastAsia="Calibri" w:hAnsi="Times New Roman" w:cs="Times New Roman"/>
          <w:color w:val="auto"/>
          <w:lang w:bidi="ar-SA"/>
        </w:rPr>
        <w:t xml:space="preserve">ствола мозку </w:t>
      </w:r>
      <w:r w:rsidRPr="00C7274D">
        <w:rPr>
          <w:rFonts w:ascii="Times New Roman" w:eastAsia="Calibri" w:hAnsi="Times New Roman" w:cs="Times New Roman"/>
          <w:color w:val="auto"/>
          <w:lang w:bidi="ar-SA"/>
        </w:rPr>
        <w:t>та вміти аналізувати отримані дані</w:t>
      </w:r>
    </w:p>
    <w:p w14:paraId="4E0D3EA5" w14:textId="77777777" w:rsidR="000E1525" w:rsidRPr="00C7274D" w:rsidRDefault="000E1525" w:rsidP="00C7274D">
      <w:pPr>
        <w:widowControl/>
        <w:numPr>
          <w:ilvl w:val="0"/>
          <w:numId w:val="4"/>
        </w:numPr>
        <w:ind w:left="284" w:hanging="142"/>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оволодіти навичками з використання фізіологічних методів дослідження ЦНС у клінічній практиці</w:t>
      </w:r>
    </w:p>
    <w:p w14:paraId="6D291967" w14:textId="77777777" w:rsidR="000E1525" w:rsidRPr="00C7274D" w:rsidRDefault="000E1525" w:rsidP="00C7274D">
      <w:pPr>
        <w:widowControl/>
        <w:jc w:val="both"/>
        <w:rPr>
          <w:rFonts w:ascii="Times New Roman" w:eastAsia="Calibri" w:hAnsi="Times New Roman" w:cs="Times New Roman"/>
          <w:color w:val="auto"/>
        </w:rPr>
      </w:pPr>
      <w:r w:rsidRPr="00C7274D">
        <w:rPr>
          <w:rFonts w:ascii="Times New Roman" w:eastAsia="Calibri" w:hAnsi="Times New Roman" w:cs="Times New Roman"/>
          <w:i/>
          <w:iCs/>
          <w:color w:val="auto"/>
        </w:rPr>
        <w:t>Перелік дидактичних одиниць:</w:t>
      </w:r>
      <w:r w:rsidRPr="00C7274D">
        <w:rPr>
          <w:rFonts w:ascii="Times New Roman" w:eastAsia="Calibri" w:hAnsi="Times New Roman" w:cs="Times New Roman"/>
          <w:color w:val="auto"/>
        </w:rPr>
        <w:t xml:space="preserve"> підручники, посібники, методичні рекомендації з теми практичного заняття, інструктивні матеріали до виконання практичної роботи.</w:t>
      </w:r>
    </w:p>
    <w:p w14:paraId="5CC07FF9" w14:textId="5AE03449" w:rsidR="000E1525" w:rsidRPr="00FC150A" w:rsidRDefault="00A91399" w:rsidP="00FC150A">
      <w:pPr>
        <w:pStyle w:val="a3"/>
        <w:widowControl/>
        <w:numPr>
          <w:ilvl w:val="0"/>
          <w:numId w:val="32"/>
        </w:numPr>
        <w:jc w:val="both"/>
        <w:rPr>
          <w:rFonts w:ascii="Times New Roman" w:eastAsia="Calibri" w:hAnsi="Times New Roman" w:cs="Times New Roman"/>
          <w:i/>
          <w:iCs/>
          <w:color w:val="auto"/>
        </w:rPr>
      </w:pPr>
      <w:r w:rsidRPr="00FC150A">
        <w:rPr>
          <w:rFonts w:ascii="Times New Roman" w:eastAsia="Times New Roman" w:hAnsi="Times New Roman" w:cs="Times New Roman"/>
          <w:b/>
          <w:bCs/>
          <w:i/>
          <w:iCs/>
        </w:rPr>
        <w:t>Обговорення теоретичних питань для перевірки базових знань за темою</w:t>
      </w:r>
      <w:r w:rsidR="000E1525" w:rsidRPr="00FC150A">
        <w:rPr>
          <w:rFonts w:ascii="Times New Roman" w:eastAsia="Calibri" w:hAnsi="Times New Roman" w:cs="Times New Roman"/>
          <w:i/>
          <w:iCs/>
          <w:color w:val="auto"/>
        </w:rPr>
        <w:t>:</w:t>
      </w:r>
    </w:p>
    <w:p w14:paraId="5FFA6186" w14:textId="77777777" w:rsidR="000E1525" w:rsidRPr="00C7274D" w:rsidRDefault="000E1525" w:rsidP="00C7274D">
      <w:pPr>
        <w:widowControl/>
        <w:jc w:val="both"/>
        <w:rPr>
          <w:rFonts w:ascii="Times New Roman" w:eastAsia="Calibri" w:hAnsi="Times New Roman" w:cs="Times New Roman"/>
          <w:i/>
          <w:iCs/>
          <w:color w:val="auto"/>
        </w:rPr>
      </w:pPr>
      <w:r w:rsidRPr="00C7274D">
        <w:rPr>
          <w:rFonts w:ascii="Times New Roman" w:eastAsia="Calibri" w:hAnsi="Times New Roman" w:cs="Times New Roman"/>
          <w:i/>
          <w:iCs/>
          <w:color w:val="auto"/>
        </w:rPr>
        <w:t>Теоретичні питання:</w:t>
      </w:r>
    </w:p>
    <w:p w14:paraId="237C4B5E" w14:textId="77777777" w:rsidR="00A57848" w:rsidRPr="00C7274D" w:rsidRDefault="00A57848" w:rsidP="00C7274D">
      <w:pPr>
        <w:widowControl/>
        <w:numPr>
          <w:ilvl w:val="0"/>
          <w:numId w:val="34"/>
        </w:numPr>
        <w:ind w:left="426" w:hanging="426"/>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Будова і функції довгастого мозку і </w:t>
      </w:r>
      <w:proofErr w:type="spellStart"/>
      <w:r w:rsidRPr="00C7274D">
        <w:rPr>
          <w:rFonts w:ascii="Times New Roman" w:eastAsia="Calibri" w:hAnsi="Times New Roman" w:cs="Times New Roman"/>
          <w:color w:val="auto"/>
          <w:lang w:bidi="ar-SA"/>
        </w:rPr>
        <w:t>мосту,їх</w:t>
      </w:r>
      <w:proofErr w:type="spellEnd"/>
      <w:r w:rsidRPr="00C7274D">
        <w:rPr>
          <w:rFonts w:ascii="Times New Roman" w:eastAsia="Calibri" w:hAnsi="Times New Roman" w:cs="Times New Roman"/>
          <w:color w:val="auto"/>
          <w:lang w:bidi="ar-SA"/>
        </w:rPr>
        <w:t xml:space="preserve"> роль у процесах регуляції м’язового </w:t>
      </w:r>
      <w:proofErr w:type="spellStart"/>
      <w:r w:rsidRPr="00C7274D">
        <w:rPr>
          <w:rFonts w:ascii="Times New Roman" w:eastAsia="Calibri" w:hAnsi="Times New Roman" w:cs="Times New Roman"/>
          <w:color w:val="auto"/>
          <w:lang w:bidi="ar-SA"/>
        </w:rPr>
        <w:t>тонусу,рухів</w:t>
      </w:r>
      <w:proofErr w:type="spellEnd"/>
      <w:r w:rsidRPr="00C7274D">
        <w:rPr>
          <w:rFonts w:ascii="Times New Roman" w:eastAsia="Calibri" w:hAnsi="Times New Roman" w:cs="Times New Roman"/>
          <w:color w:val="auto"/>
          <w:lang w:bidi="ar-SA"/>
        </w:rPr>
        <w:t xml:space="preserve"> і функцій вегетативних систем.</w:t>
      </w:r>
    </w:p>
    <w:p w14:paraId="72640806" w14:textId="77777777" w:rsidR="00A57848" w:rsidRPr="00C7274D" w:rsidRDefault="00A57848" w:rsidP="00C7274D">
      <w:pPr>
        <w:widowControl/>
        <w:numPr>
          <w:ilvl w:val="0"/>
          <w:numId w:val="34"/>
        </w:numPr>
        <w:ind w:left="426" w:hanging="426"/>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Рефлекси довгастого мозку (</w:t>
      </w:r>
      <w:proofErr w:type="spellStart"/>
      <w:r w:rsidRPr="00C7274D">
        <w:rPr>
          <w:rFonts w:ascii="Times New Roman" w:eastAsia="Calibri" w:hAnsi="Times New Roman" w:cs="Times New Roman"/>
          <w:color w:val="auto"/>
          <w:lang w:bidi="ar-SA"/>
        </w:rPr>
        <w:t>бульбарні</w:t>
      </w:r>
      <w:proofErr w:type="spellEnd"/>
      <w:r w:rsidRPr="00C7274D">
        <w:rPr>
          <w:rFonts w:ascii="Times New Roman" w:eastAsia="Calibri" w:hAnsi="Times New Roman" w:cs="Times New Roman"/>
          <w:color w:val="auto"/>
          <w:lang w:bidi="ar-SA"/>
        </w:rPr>
        <w:t xml:space="preserve"> рефлекси), їхні відмінності від спінальних рефлексів.</w:t>
      </w:r>
    </w:p>
    <w:p w14:paraId="0294B4D6" w14:textId="77777777" w:rsidR="00A57848" w:rsidRPr="00C7274D" w:rsidRDefault="00A57848" w:rsidP="00C7274D">
      <w:pPr>
        <w:widowControl/>
        <w:numPr>
          <w:ilvl w:val="0"/>
          <w:numId w:val="34"/>
        </w:numPr>
        <w:ind w:left="426" w:hanging="426"/>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Низхідні провідні шляхи та їх роль у регуляції активності альфа- і гамма-</w:t>
      </w:r>
      <w:proofErr w:type="spellStart"/>
      <w:r w:rsidRPr="00C7274D">
        <w:rPr>
          <w:rFonts w:ascii="Times New Roman" w:eastAsia="Calibri" w:hAnsi="Times New Roman" w:cs="Times New Roman"/>
          <w:color w:val="auto"/>
          <w:lang w:bidi="ar-SA"/>
        </w:rPr>
        <w:t>мотонейронів</w:t>
      </w:r>
      <w:proofErr w:type="spellEnd"/>
      <w:r w:rsidRPr="00C7274D">
        <w:rPr>
          <w:rFonts w:ascii="Times New Roman" w:eastAsia="Calibri" w:hAnsi="Times New Roman" w:cs="Times New Roman"/>
          <w:color w:val="auto"/>
          <w:lang w:bidi="ar-SA"/>
        </w:rPr>
        <w:t>.</w:t>
      </w:r>
    </w:p>
    <w:p w14:paraId="1DEA2387" w14:textId="77777777" w:rsidR="00A57848" w:rsidRPr="00C7274D" w:rsidRDefault="00A57848" w:rsidP="00C7274D">
      <w:pPr>
        <w:widowControl/>
        <w:numPr>
          <w:ilvl w:val="0"/>
          <w:numId w:val="34"/>
        </w:numPr>
        <w:ind w:left="426" w:hanging="426"/>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Тонічні лабіринтові рефлекси і роль вестибулярного апарату (рецепторів </w:t>
      </w:r>
      <w:proofErr w:type="spellStart"/>
      <w:r w:rsidRPr="00C7274D">
        <w:rPr>
          <w:rFonts w:ascii="Times New Roman" w:eastAsia="Calibri" w:hAnsi="Times New Roman" w:cs="Times New Roman"/>
          <w:color w:val="auto"/>
          <w:lang w:bidi="ar-SA"/>
        </w:rPr>
        <w:t>sacculus</w:t>
      </w:r>
      <w:proofErr w:type="spellEnd"/>
      <w:r w:rsidRPr="00C7274D">
        <w:rPr>
          <w:rFonts w:ascii="Times New Roman" w:eastAsia="Calibri" w:hAnsi="Times New Roman" w:cs="Times New Roman"/>
          <w:color w:val="auto"/>
          <w:lang w:bidi="ar-SA"/>
        </w:rPr>
        <w:t xml:space="preserve"> і </w:t>
      </w:r>
      <w:proofErr w:type="spellStart"/>
      <w:r w:rsidRPr="00C7274D">
        <w:rPr>
          <w:rFonts w:ascii="Times New Roman" w:eastAsia="Calibri" w:hAnsi="Times New Roman" w:cs="Times New Roman"/>
          <w:color w:val="auto"/>
          <w:lang w:bidi="ar-SA"/>
        </w:rPr>
        <w:t>utriculus</w:t>
      </w:r>
      <w:proofErr w:type="spellEnd"/>
      <w:r w:rsidRPr="00C7274D">
        <w:rPr>
          <w:rFonts w:ascii="Times New Roman" w:eastAsia="Calibri" w:hAnsi="Times New Roman" w:cs="Times New Roman"/>
          <w:color w:val="auto"/>
          <w:lang w:bidi="ar-SA"/>
        </w:rPr>
        <w:t>) у регуляції тонусу і пози.</w:t>
      </w:r>
    </w:p>
    <w:p w14:paraId="3A61A4D9" w14:textId="77777777" w:rsidR="00A57848" w:rsidRPr="00C7274D" w:rsidRDefault="00A57848" w:rsidP="00C7274D">
      <w:pPr>
        <w:widowControl/>
        <w:numPr>
          <w:ilvl w:val="0"/>
          <w:numId w:val="34"/>
        </w:numPr>
        <w:ind w:left="426" w:hanging="426"/>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Тонічні шийні рефлекси.</w:t>
      </w:r>
    </w:p>
    <w:p w14:paraId="4EFDE928" w14:textId="77777777" w:rsidR="00A57848" w:rsidRPr="00C7274D" w:rsidRDefault="00A57848" w:rsidP="00C7274D">
      <w:pPr>
        <w:widowControl/>
        <w:numPr>
          <w:ilvl w:val="0"/>
          <w:numId w:val="34"/>
        </w:numPr>
        <w:ind w:left="426" w:hanging="426"/>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Будова і функції середнього мозку: значення провідникової функції, роль </w:t>
      </w:r>
      <w:proofErr w:type="spellStart"/>
      <w:r w:rsidRPr="00C7274D">
        <w:rPr>
          <w:rFonts w:ascii="Times New Roman" w:eastAsia="Calibri" w:hAnsi="Times New Roman" w:cs="Times New Roman"/>
          <w:color w:val="auto"/>
          <w:lang w:bidi="ar-SA"/>
        </w:rPr>
        <w:t>рефлекторноїфункції</w:t>
      </w:r>
      <w:proofErr w:type="spellEnd"/>
      <w:r w:rsidRPr="00C7274D">
        <w:rPr>
          <w:rFonts w:ascii="Times New Roman" w:eastAsia="Calibri" w:hAnsi="Times New Roman" w:cs="Times New Roman"/>
          <w:color w:val="auto"/>
          <w:lang w:bidi="ar-SA"/>
        </w:rPr>
        <w:t>, центри середнього мозку.</w:t>
      </w:r>
    </w:p>
    <w:p w14:paraId="7DE67294" w14:textId="77777777" w:rsidR="00A57848" w:rsidRPr="00C7274D" w:rsidRDefault="00A57848" w:rsidP="00C7274D">
      <w:pPr>
        <w:widowControl/>
        <w:numPr>
          <w:ilvl w:val="0"/>
          <w:numId w:val="34"/>
        </w:numPr>
        <w:ind w:left="426" w:hanging="426"/>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lastRenderedPageBreak/>
        <w:t xml:space="preserve"> Рефлекси заднього мозку: а) статичні і </w:t>
      </w:r>
      <w:proofErr w:type="spellStart"/>
      <w:r w:rsidRPr="00C7274D">
        <w:rPr>
          <w:rFonts w:ascii="Times New Roman" w:eastAsia="Calibri" w:hAnsi="Times New Roman" w:cs="Times New Roman"/>
          <w:color w:val="auto"/>
          <w:lang w:bidi="ar-SA"/>
        </w:rPr>
        <w:t>статокінетичні</w:t>
      </w:r>
      <w:proofErr w:type="spellEnd"/>
      <w:r w:rsidRPr="00C7274D">
        <w:rPr>
          <w:rFonts w:ascii="Times New Roman" w:eastAsia="Calibri" w:hAnsi="Times New Roman" w:cs="Times New Roman"/>
          <w:color w:val="auto"/>
          <w:lang w:bidi="ar-SA"/>
        </w:rPr>
        <w:t xml:space="preserve"> рефлекси; б) рефлекси випрямлення(</w:t>
      </w:r>
      <w:proofErr w:type="spellStart"/>
      <w:r w:rsidRPr="00C7274D">
        <w:rPr>
          <w:rFonts w:ascii="Times New Roman" w:eastAsia="Calibri" w:hAnsi="Times New Roman" w:cs="Times New Roman"/>
          <w:color w:val="auto"/>
          <w:lang w:bidi="ar-SA"/>
        </w:rPr>
        <w:t>лабіринтні</w:t>
      </w:r>
      <w:proofErr w:type="spellEnd"/>
      <w:r w:rsidRPr="00C7274D">
        <w:rPr>
          <w:rFonts w:ascii="Times New Roman" w:eastAsia="Calibri" w:hAnsi="Times New Roman" w:cs="Times New Roman"/>
          <w:color w:val="auto"/>
          <w:lang w:bidi="ar-SA"/>
        </w:rPr>
        <w:t xml:space="preserve"> і шийні); в) повороти голови і роль рецепторів півколових каналів у збереженні рівноваги за умов зміни швидкості або кута руху.</w:t>
      </w:r>
    </w:p>
    <w:p w14:paraId="0CC689CF" w14:textId="77777777" w:rsidR="00A57848" w:rsidRPr="00C7274D" w:rsidRDefault="00A57848" w:rsidP="00C7274D">
      <w:pPr>
        <w:widowControl/>
        <w:numPr>
          <w:ilvl w:val="0"/>
          <w:numId w:val="34"/>
        </w:numPr>
        <w:ind w:left="426" w:hanging="426"/>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Роль середнього мозку в регуляції стереотипних мимовільних рухів. Орієнтовні </w:t>
      </w:r>
      <w:proofErr w:type="spellStart"/>
      <w:r w:rsidRPr="00C7274D">
        <w:rPr>
          <w:rFonts w:ascii="Times New Roman" w:eastAsia="Calibri" w:hAnsi="Times New Roman" w:cs="Times New Roman"/>
          <w:color w:val="auto"/>
          <w:lang w:bidi="ar-SA"/>
        </w:rPr>
        <w:t>рефлексисереднього</w:t>
      </w:r>
      <w:proofErr w:type="spellEnd"/>
      <w:r w:rsidRPr="00C7274D">
        <w:rPr>
          <w:rFonts w:ascii="Times New Roman" w:eastAsia="Calibri" w:hAnsi="Times New Roman" w:cs="Times New Roman"/>
          <w:color w:val="auto"/>
          <w:lang w:bidi="ar-SA"/>
        </w:rPr>
        <w:t xml:space="preserve"> мозку, їх характеристика і механізми.</w:t>
      </w:r>
    </w:p>
    <w:p w14:paraId="37A18F5C" w14:textId="77777777" w:rsidR="00A57848" w:rsidRPr="00C7274D" w:rsidRDefault="00A57848" w:rsidP="00C7274D">
      <w:pPr>
        <w:widowControl/>
        <w:numPr>
          <w:ilvl w:val="0"/>
          <w:numId w:val="34"/>
        </w:numPr>
        <w:ind w:left="426" w:hanging="426"/>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Вестибулярні механізми стабілізації очних яблук.</w:t>
      </w:r>
    </w:p>
    <w:p w14:paraId="4C058900" w14:textId="77777777" w:rsidR="00A57848" w:rsidRPr="00C7274D" w:rsidRDefault="00A57848" w:rsidP="00C7274D">
      <w:pPr>
        <w:widowControl/>
        <w:numPr>
          <w:ilvl w:val="0"/>
          <w:numId w:val="34"/>
        </w:numPr>
        <w:ind w:left="426" w:hanging="426"/>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Відмінності </w:t>
      </w:r>
      <w:proofErr w:type="spellStart"/>
      <w:r w:rsidRPr="00C7274D">
        <w:rPr>
          <w:rFonts w:ascii="Times New Roman" w:eastAsia="Calibri" w:hAnsi="Times New Roman" w:cs="Times New Roman"/>
          <w:color w:val="auto"/>
          <w:lang w:bidi="ar-SA"/>
        </w:rPr>
        <w:t>мезенцефалічних</w:t>
      </w:r>
      <w:proofErr w:type="spellEnd"/>
      <w:r w:rsidRPr="00C7274D">
        <w:rPr>
          <w:rFonts w:ascii="Times New Roman" w:eastAsia="Calibri" w:hAnsi="Times New Roman" w:cs="Times New Roman"/>
          <w:color w:val="auto"/>
          <w:lang w:bidi="ar-SA"/>
        </w:rPr>
        <w:t xml:space="preserve"> рефлексів </w:t>
      </w:r>
      <w:proofErr w:type="spellStart"/>
      <w:r w:rsidRPr="00C7274D">
        <w:rPr>
          <w:rFonts w:ascii="Times New Roman" w:eastAsia="Calibri" w:hAnsi="Times New Roman" w:cs="Times New Roman"/>
          <w:color w:val="auto"/>
          <w:lang w:bidi="ar-SA"/>
        </w:rPr>
        <w:t>відспінальних</w:t>
      </w:r>
      <w:proofErr w:type="spellEnd"/>
      <w:r w:rsidRPr="00C7274D">
        <w:rPr>
          <w:rFonts w:ascii="Times New Roman" w:eastAsia="Calibri" w:hAnsi="Times New Roman" w:cs="Times New Roman"/>
          <w:color w:val="auto"/>
          <w:lang w:bidi="ar-SA"/>
        </w:rPr>
        <w:t xml:space="preserve"> і </w:t>
      </w:r>
      <w:proofErr w:type="spellStart"/>
      <w:r w:rsidRPr="00C7274D">
        <w:rPr>
          <w:rFonts w:ascii="Times New Roman" w:eastAsia="Calibri" w:hAnsi="Times New Roman" w:cs="Times New Roman"/>
          <w:color w:val="auto"/>
          <w:lang w:bidi="ar-SA"/>
        </w:rPr>
        <w:t>бульбарних</w:t>
      </w:r>
      <w:proofErr w:type="spellEnd"/>
      <w:r w:rsidRPr="00C7274D">
        <w:rPr>
          <w:rFonts w:ascii="Times New Roman" w:eastAsia="Calibri" w:hAnsi="Times New Roman" w:cs="Times New Roman"/>
          <w:color w:val="auto"/>
          <w:lang w:bidi="ar-SA"/>
        </w:rPr>
        <w:t xml:space="preserve"> рефлексів.</w:t>
      </w:r>
    </w:p>
    <w:p w14:paraId="0B6590E8" w14:textId="77777777" w:rsidR="00A57848" w:rsidRPr="00C7274D" w:rsidRDefault="00A57848" w:rsidP="00C7274D">
      <w:pPr>
        <w:widowControl/>
        <w:numPr>
          <w:ilvl w:val="0"/>
          <w:numId w:val="34"/>
        </w:numPr>
        <w:ind w:left="426" w:hanging="426"/>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Роль заднього і середнього мозку в забезпеченні пози: вестибулярних </w:t>
      </w:r>
      <w:proofErr w:type="spellStart"/>
      <w:r w:rsidRPr="00C7274D">
        <w:rPr>
          <w:rFonts w:ascii="Times New Roman" w:eastAsia="Calibri" w:hAnsi="Times New Roman" w:cs="Times New Roman"/>
          <w:color w:val="auto"/>
          <w:lang w:bidi="ar-SA"/>
        </w:rPr>
        <w:t>ядер</w:t>
      </w:r>
      <w:proofErr w:type="spellEnd"/>
      <w:r w:rsidRPr="00C7274D">
        <w:rPr>
          <w:rFonts w:ascii="Times New Roman" w:eastAsia="Calibri" w:hAnsi="Times New Roman" w:cs="Times New Roman"/>
          <w:color w:val="auto"/>
          <w:lang w:bidi="ar-SA"/>
        </w:rPr>
        <w:t xml:space="preserve">, червоних </w:t>
      </w:r>
      <w:proofErr w:type="spellStart"/>
      <w:r w:rsidRPr="00C7274D">
        <w:rPr>
          <w:rFonts w:ascii="Times New Roman" w:eastAsia="Calibri" w:hAnsi="Times New Roman" w:cs="Times New Roman"/>
          <w:color w:val="auto"/>
          <w:lang w:bidi="ar-SA"/>
        </w:rPr>
        <w:t>ядер,ретикулярної</w:t>
      </w:r>
      <w:proofErr w:type="spellEnd"/>
      <w:r w:rsidRPr="00C7274D">
        <w:rPr>
          <w:rFonts w:ascii="Times New Roman" w:eastAsia="Calibri" w:hAnsi="Times New Roman" w:cs="Times New Roman"/>
          <w:color w:val="auto"/>
          <w:lang w:bidi="ar-SA"/>
        </w:rPr>
        <w:t xml:space="preserve"> формації (РФ).</w:t>
      </w:r>
    </w:p>
    <w:p w14:paraId="5274C7D5" w14:textId="77777777" w:rsidR="00A57848" w:rsidRPr="00C7274D" w:rsidRDefault="00A57848" w:rsidP="00C7274D">
      <w:pPr>
        <w:widowControl/>
        <w:numPr>
          <w:ilvl w:val="0"/>
          <w:numId w:val="34"/>
        </w:numPr>
        <w:ind w:left="426" w:hanging="426"/>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color w:val="auto"/>
          <w:lang w:bidi="ar-SA"/>
        </w:rPr>
        <w:t>Децеребраційна</w:t>
      </w:r>
      <w:proofErr w:type="spellEnd"/>
      <w:r w:rsidRPr="00C7274D">
        <w:rPr>
          <w:rFonts w:ascii="Times New Roman" w:eastAsia="Calibri" w:hAnsi="Times New Roman" w:cs="Times New Roman"/>
          <w:color w:val="auto"/>
          <w:lang w:bidi="ar-SA"/>
        </w:rPr>
        <w:t xml:space="preserve"> ригідність, механізми її виникнення. Роль стовбура мозку в регуляції тонусу мускулатури.</w:t>
      </w:r>
    </w:p>
    <w:p w14:paraId="65230F04" w14:textId="77777777" w:rsidR="000E1525" w:rsidRPr="00C7274D" w:rsidRDefault="00A57848" w:rsidP="00C7274D">
      <w:pPr>
        <w:widowControl/>
        <w:numPr>
          <w:ilvl w:val="0"/>
          <w:numId w:val="34"/>
        </w:numPr>
        <w:ind w:left="426" w:hanging="426"/>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Функції РФ стовбура мозку: висхідні </w:t>
      </w:r>
      <w:proofErr w:type="spellStart"/>
      <w:r w:rsidRPr="00C7274D">
        <w:rPr>
          <w:rFonts w:ascii="Times New Roman" w:eastAsia="Calibri" w:hAnsi="Times New Roman" w:cs="Times New Roman"/>
          <w:color w:val="auto"/>
          <w:lang w:bidi="ar-SA"/>
        </w:rPr>
        <w:t>танизхідні</w:t>
      </w:r>
      <w:proofErr w:type="spellEnd"/>
      <w:r w:rsidRPr="00C7274D">
        <w:rPr>
          <w:rFonts w:ascii="Times New Roman" w:eastAsia="Calibri" w:hAnsi="Times New Roman" w:cs="Times New Roman"/>
          <w:color w:val="auto"/>
          <w:lang w:bidi="ar-SA"/>
        </w:rPr>
        <w:t xml:space="preserve"> впливи, інтегративна роль. Роботи </w:t>
      </w:r>
      <w:proofErr w:type="spellStart"/>
      <w:r w:rsidRPr="00C7274D">
        <w:rPr>
          <w:rFonts w:ascii="Times New Roman" w:eastAsia="Calibri" w:hAnsi="Times New Roman" w:cs="Times New Roman"/>
          <w:color w:val="auto"/>
          <w:lang w:bidi="ar-SA"/>
        </w:rPr>
        <w:t>Мегуна</w:t>
      </w:r>
      <w:proofErr w:type="spellEnd"/>
      <w:r w:rsidRPr="00C7274D">
        <w:rPr>
          <w:rFonts w:ascii="Times New Roman" w:eastAsia="Calibri" w:hAnsi="Times New Roman" w:cs="Times New Roman"/>
          <w:color w:val="auto"/>
          <w:lang w:bidi="ar-SA"/>
        </w:rPr>
        <w:t xml:space="preserve"> і </w:t>
      </w:r>
      <w:proofErr w:type="spellStart"/>
      <w:r w:rsidRPr="00C7274D">
        <w:rPr>
          <w:rFonts w:ascii="Times New Roman" w:eastAsia="Calibri" w:hAnsi="Times New Roman" w:cs="Times New Roman"/>
          <w:color w:val="auto"/>
          <w:lang w:bidi="ar-SA"/>
        </w:rPr>
        <w:t>Моруці</w:t>
      </w:r>
      <w:proofErr w:type="spellEnd"/>
      <w:r w:rsidR="000E1525" w:rsidRPr="00C7274D">
        <w:rPr>
          <w:rFonts w:ascii="Times New Roman" w:eastAsia="Calibri" w:hAnsi="Times New Roman" w:cs="Times New Roman"/>
          <w:color w:val="auto"/>
          <w:lang w:bidi="ar-SA"/>
        </w:rPr>
        <w:t>..</w:t>
      </w:r>
    </w:p>
    <w:p w14:paraId="0D040817" w14:textId="77777777" w:rsidR="000E1525" w:rsidRPr="00C7274D" w:rsidRDefault="000E1525" w:rsidP="00C7274D">
      <w:pPr>
        <w:widowControl/>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 xml:space="preserve">Тестові завдання: </w:t>
      </w:r>
    </w:p>
    <w:p w14:paraId="6EB70297" w14:textId="77777777" w:rsidR="001935B2" w:rsidRPr="00C7274D" w:rsidRDefault="001935B2" w:rsidP="00C7274D">
      <w:pPr>
        <w:widowControl/>
        <w:jc w:val="both"/>
        <w:rPr>
          <w:rFonts w:ascii="Times New Roman" w:eastAsia="Calibri" w:hAnsi="Times New Roman" w:cs="Times New Roman"/>
          <w:color w:val="auto"/>
          <w:lang w:bidi="ar-SA"/>
        </w:rPr>
        <w:sectPr w:rsidR="001935B2" w:rsidRPr="00C7274D" w:rsidSect="0014599C">
          <w:pgSz w:w="11906" w:h="16838"/>
          <w:pgMar w:top="1134" w:right="850" w:bottom="1134" w:left="1701" w:header="708" w:footer="708" w:gutter="0"/>
          <w:cols w:space="708"/>
          <w:docGrid w:linePitch="360"/>
        </w:sectPr>
      </w:pPr>
    </w:p>
    <w:p w14:paraId="7DEB4972" w14:textId="77777777" w:rsidR="00A57848" w:rsidRPr="00C7274D" w:rsidRDefault="000E1525"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1. </w:t>
      </w:r>
      <w:r w:rsidR="00A57848" w:rsidRPr="00C7274D">
        <w:rPr>
          <w:rFonts w:ascii="Times New Roman" w:eastAsia="Calibri" w:hAnsi="Times New Roman" w:cs="Times New Roman"/>
          <w:color w:val="auto"/>
          <w:lang w:bidi="ar-SA"/>
        </w:rPr>
        <w:t xml:space="preserve">Яка основна функція </w:t>
      </w:r>
      <w:proofErr w:type="spellStart"/>
      <w:r w:rsidR="00A57848" w:rsidRPr="00C7274D">
        <w:rPr>
          <w:rFonts w:ascii="Times New Roman" w:eastAsia="Calibri" w:hAnsi="Times New Roman" w:cs="Times New Roman"/>
          <w:color w:val="auto"/>
          <w:lang w:bidi="ar-SA"/>
        </w:rPr>
        <w:t>чотиригорбиковоготіла</w:t>
      </w:r>
      <w:proofErr w:type="spellEnd"/>
      <w:r w:rsidR="00A57848" w:rsidRPr="00C7274D">
        <w:rPr>
          <w:rFonts w:ascii="Times New Roman" w:eastAsia="Calibri" w:hAnsi="Times New Roman" w:cs="Times New Roman"/>
          <w:color w:val="auto"/>
          <w:lang w:bidi="ar-SA"/>
        </w:rPr>
        <w:t xml:space="preserve"> середнього мозку?</w:t>
      </w:r>
    </w:p>
    <w:p w14:paraId="466D9E83"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Регуляція гомеостазу всіх вегетативних</w:t>
      </w:r>
    </w:p>
    <w:p w14:paraId="7666EA6B"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функцій</w:t>
      </w:r>
    </w:p>
    <w:p w14:paraId="653BFB1D"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Здійснення орієнтовних реакцій</w:t>
      </w:r>
    </w:p>
    <w:p w14:paraId="491D6545"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Участь в механізмах пам’яті</w:t>
      </w:r>
    </w:p>
    <w:p w14:paraId="07C2EAD3"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Регуляція м’язового тонусу</w:t>
      </w:r>
    </w:p>
    <w:p w14:paraId="5BB76390"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Усі відповіді правильні</w:t>
      </w:r>
    </w:p>
    <w:p w14:paraId="25736D05"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2. Сенсорна функція середнього мозку проявляється у:</w:t>
      </w:r>
    </w:p>
    <w:p w14:paraId="582A2D42"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Первинному аналізі інформації, що надходить від зорових і слухових рецепторів</w:t>
      </w:r>
    </w:p>
    <w:p w14:paraId="65173203"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Первинному центральному аналізі інформації, що надходить від зорових рецепторів, і вторинному центральному аналізі інформації — від</w:t>
      </w:r>
    </w:p>
    <w:p w14:paraId="45E692A7"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слухових рецепторів</w:t>
      </w:r>
    </w:p>
    <w:p w14:paraId="3994EA48" w14:textId="77777777" w:rsidR="000E1525"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C. Первинному аналізі інформації, що надходить від </w:t>
      </w:r>
      <w:proofErr w:type="spellStart"/>
      <w:r w:rsidRPr="00C7274D">
        <w:rPr>
          <w:rFonts w:ascii="Times New Roman" w:eastAsia="Calibri" w:hAnsi="Times New Roman" w:cs="Times New Roman"/>
          <w:color w:val="auto"/>
          <w:lang w:bidi="ar-SA"/>
        </w:rPr>
        <w:t>пропріорецепторів</w:t>
      </w:r>
      <w:proofErr w:type="spellEnd"/>
      <w:r w:rsidRPr="00C7274D">
        <w:rPr>
          <w:rFonts w:ascii="Times New Roman" w:eastAsia="Calibri" w:hAnsi="Times New Roman" w:cs="Times New Roman"/>
          <w:color w:val="auto"/>
          <w:lang w:bidi="ar-SA"/>
        </w:rPr>
        <w:t xml:space="preserve"> тулуба</w:t>
      </w:r>
    </w:p>
    <w:p w14:paraId="20ECAF4A"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Вторинному аналізі інформації, що надходить від зорових і слухових рецепторів</w:t>
      </w:r>
    </w:p>
    <w:p w14:paraId="330D6946"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Усі відповіді неправильні</w:t>
      </w:r>
    </w:p>
    <w:p w14:paraId="248C6F88"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3. Як називається вид м’язового тонусу, </w:t>
      </w:r>
      <w:proofErr w:type="spellStart"/>
      <w:r w:rsidRPr="00C7274D">
        <w:rPr>
          <w:rFonts w:ascii="Times New Roman" w:eastAsia="Calibri" w:hAnsi="Times New Roman" w:cs="Times New Roman"/>
          <w:color w:val="auto"/>
          <w:lang w:bidi="ar-SA"/>
        </w:rPr>
        <w:t>щовиникає</w:t>
      </w:r>
      <w:proofErr w:type="spellEnd"/>
      <w:r w:rsidRPr="00C7274D">
        <w:rPr>
          <w:rFonts w:ascii="Times New Roman" w:eastAsia="Calibri" w:hAnsi="Times New Roman" w:cs="Times New Roman"/>
          <w:color w:val="auto"/>
          <w:lang w:bidi="ar-SA"/>
        </w:rPr>
        <w:t xml:space="preserve"> за умов перерізання середнього </w:t>
      </w:r>
      <w:proofErr w:type="spellStart"/>
      <w:r w:rsidRPr="00C7274D">
        <w:rPr>
          <w:rFonts w:ascii="Times New Roman" w:eastAsia="Calibri" w:hAnsi="Times New Roman" w:cs="Times New Roman"/>
          <w:color w:val="auto"/>
          <w:lang w:bidi="ar-SA"/>
        </w:rPr>
        <w:t>мозкунижче</w:t>
      </w:r>
      <w:proofErr w:type="spellEnd"/>
      <w:r w:rsidRPr="00C7274D">
        <w:rPr>
          <w:rFonts w:ascii="Times New Roman" w:eastAsia="Calibri" w:hAnsi="Times New Roman" w:cs="Times New Roman"/>
          <w:color w:val="auto"/>
          <w:lang w:bidi="ar-SA"/>
        </w:rPr>
        <w:t xml:space="preserve"> рівня червоного ядра?</w:t>
      </w:r>
    </w:p>
    <w:p w14:paraId="3A9F8AB9"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Нормальний</w:t>
      </w:r>
    </w:p>
    <w:p w14:paraId="1599BEA4"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Пластичний</w:t>
      </w:r>
    </w:p>
    <w:p w14:paraId="46334E7A"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Ослаблений</w:t>
      </w:r>
    </w:p>
    <w:p w14:paraId="3956814D"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D. </w:t>
      </w:r>
      <w:proofErr w:type="spellStart"/>
      <w:r w:rsidRPr="00C7274D">
        <w:rPr>
          <w:rFonts w:ascii="Times New Roman" w:eastAsia="Calibri" w:hAnsi="Times New Roman" w:cs="Times New Roman"/>
          <w:color w:val="auto"/>
          <w:lang w:bidi="ar-SA"/>
        </w:rPr>
        <w:t>Контрактильний</w:t>
      </w:r>
      <w:proofErr w:type="spellEnd"/>
    </w:p>
    <w:p w14:paraId="46AB3ECA"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Полегшений</w:t>
      </w:r>
    </w:p>
    <w:p w14:paraId="3294A0BA"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4. Які центри довгастого мозку є </w:t>
      </w:r>
      <w:proofErr w:type="spellStart"/>
      <w:r w:rsidRPr="00C7274D">
        <w:rPr>
          <w:rFonts w:ascii="Times New Roman" w:eastAsia="Calibri" w:hAnsi="Times New Roman" w:cs="Times New Roman"/>
          <w:color w:val="auto"/>
          <w:lang w:bidi="ar-SA"/>
        </w:rPr>
        <w:t>життєво</w:t>
      </w:r>
      <w:proofErr w:type="spellEnd"/>
    </w:p>
    <w:p w14:paraId="0AE6D524"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важливими?</w:t>
      </w:r>
    </w:p>
    <w:p w14:paraId="548B8A30"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Дихальний, серцево-судинний</w:t>
      </w:r>
    </w:p>
    <w:p w14:paraId="0841318D"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М’язового тонусу; захисних рефлексів</w:t>
      </w:r>
    </w:p>
    <w:p w14:paraId="4816A718"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Захисних рефлексів, харчовий</w:t>
      </w:r>
    </w:p>
    <w:p w14:paraId="28151864"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Рухових рефлексів, харчовий</w:t>
      </w:r>
    </w:p>
    <w:p w14:paraId="4C55718B"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Харчовий, м’язового тонусу</w:t>
      </w:r>
    </w:p>
    <w:p w14:paraId="04F1CAB3"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5. У людини діагностували крововилив у</w:t>
      </w:r>
    </w:p>
    <w:p w14:paraId="4AF9E967"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стовбур мозку. Обстеження виявило підвищення</w:t>
      </w:r>
    </w:p>
    <w:p w14:paraId="707BECFB"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тонусу м’язів-згиначів на тлі зниження </w:t>
      </w:r>
      <w:proofErr w:type="spellStart"/>
      <w:r w:rsidRPr="00C7274D">
        <w:rPr>
          <w:rFonts w:ascii="Times New Roman" w:eastAsia="Calibri" w:hAnsi="Times New Roman" w:cs="Times New Roman"/>
          <w:color w:val="auto"/>
          <w:lang w:bidi="ar-SA"/>
        </w:rPr>
        <w:t>тонусум’язів</w:t>
      </w:r>
      <w:proofErr w:type="spellEnd"/>
      <w:r w:rsidRPr="00C7274D">
        <w:rPr>
          <w:rFonts w:ascii="Times New Roman" w:eastAsia="Calibri" w:hAnsi="Times New Roman" w:cs="Times New Roman"/>
          <w:color w:val="auto"/>
          <w:lang w:bidi="ar-SA"/>
        </w:rPr>
        <w:t xml:space="preserve">-розгиначів. Подразненням яких </w:t>
      </w:r>
      <w:proofErr w:type="spellStart"/>
      <w:r w:rsidRPr="00C7274D">
        <w:rPr>
          <w:rFonts w:ascii="Times New Roman" w:eastAsia="Calibri" w:hAnsi="Times New Roman" w:cs="Times New Roman"/>
          <w:color w:val="auto"/>
          <w:lang w:bidi="ar-SA"/>
        </w:rPr>
        <w:t>структурмозку</w:t>
      </w:r>
      <w:proofErr w:type="spellEnd"/>
      <w:r w:rsidRPr="00C7274D">
        <w:rPr>
          <w:rFonts w:ascii="Times New Roman" w:eastAsia="Calibri" w:hAnsi="Times New Roman" w:cs="Times New Roman"/>
          <w:color w:val="auto"/>
          <w:lang w:bidi="ar-SA"/>
        </w:rPr>
        <w:t xml:space="preserve"> можна пояснити зміни тонусу м’язів?</w:t>
      </w:r>
    </w:p>
    <w:p w14:paraId="5D3F4DD8"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Чорної субстанції</w:t>
      </w:r>
    </w:p>
    <w:p w14:paraId="609A50A0"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B. </w:t>
      </w:r>
      <w:proofErr w:type="spellStart"/>
      <w:r w:rsidRPr="00C7274D">
        <w:rPr>
          <w:rFonts w:ascii="Times New Roman" w:eastAsia="Calibri" w:hAnsi="Times New Roman" w:cs="Times New Roman"/>
          <w:color w:val="auto"/>
          <w:lang w:bidi="ar-SA"/>
        </w:rPr>
        <w:t>Ядер</w:t>
      </w:r>
      <w:proofErr w:type="spellEnd"/>
      <w:r w:rsidRPr="00C7274D">
        <w:rPr>
          <w:rFonts w:ascii="Times New Roman" w:eastAsia="Calibri" w:hAnsi="Times New Roman" w:cs="Times New Roman"/>
          <w:color w:val="auto"/>
          <w:lang w:bidi="ar-SA"/>
        </w:rPr>
        <w:t xml:space="preserve"> Голля</w:t>
      </w:r>
    </w:p>
    <w:p w14:paraId="1B13FF51"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C. </w:t>
      </w:r>
      <w:proofErr w:type="spellStart"/>
      <w:r w:rsidRPr="00C7274D">
        <w:rPr>
          <w:rFonts w:ascii="Times New Roman" w:eastAsia="Calibri" w:hAnsi="Times New Roman" w:cs="Times New Roman"/>
          <w:color w:val="auto"/>
          <w:lang w:bidi="ar-SA"/>
        </w:rPr>
        <w:t>Ядер</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Дейтерса</w:t>
      </w:r>
      <w:proofErr w:type="spellEnd"/>
    </w:p>
    <w:p w14:paraId="69367D32"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D. </w:t>
      </w:r>
      <w:proofErr w:type="spellStart"/>
      <w:r w:rsidRPr="00C7274D">
        <w:rPr>
          <w:rFonts w:ascii="Times New Roman" w:eastAsia="Calibri" w:hAnsi="Times New Roman" w:cs="Times New Roman"/>
          <w:color w:val="auto"/>
          <w:lang w:bidi="ar-SA"/>
        </w:rPr>
        <w:t>Ядер</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Бурдаха</w:t>
      </w:r>
      <w:proofErr w:type="spellEnd"/>
    </w:p>
    <w:p w14:paraId="6A6DDEE6"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E. Червоних </w:t>
      </w:r>
      <w:proofErr w:type="spellStart"/>
      <w:r w:rsidRPr="00C7274D">
        <w:rPr>
          <w:rFonts w:ascii="Times New Roman" w:eastAsia="Calibri" w:hAnsi="Times New Roman" w:cs="Times New Roman"/>
          <w:color w:val="auto"/>
          <w:lang w:bidi="ar-SA"/>
        </w:rPr>
        <w:t>ядер</w:t>
      </w:r>
      <w:proofErr w:type="spellEnd"/>
    </w:p>
    <w:p w14:paraId="140D0170"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6. У пацієнта після травми головного </w:t>
      </w:r>
      <w:proofErr w:type="spellStart"/>
      <w:r w:rsidRPr="00C7274D">
        <w:rPr>
          <w:rFonts w:ascii="Times New Roman" w:eastAsia="Calibri" w:hAnsi="Times New Roman" w:cs="Times New Roman"/>
          <w:color w:val="auto"/>
          <w:lang w:bidi="ar-SA"/>
        </w:rPr>
        <w:t>мозкупорушилися</w:t>
      </w:r>
      <w:proofErr w:type="spellEnd"/>
      <w:r w:rsidRPr="00C7274D">
        <w:rPr>
          <w:rFonts w:ascii="Times New Roman" w:eastAsia="Calibri" w:hAnsi="Times New Roman" w:cs="Times New Roman"/>
          <w:color w:val="auto"/>
          <w:lang w:bidi="ar-SA"/>
        </w:rPr>
        <w:t xml:space="preserve"> тонкі рухи пальців рук, </w:t>
      </w:r>
      <w:proofErr w:type="spellStart"/>
      <w:r w:rsidRPr="00C7274D">
        <w:rPr>
          <w:rFonts w:ascii="Times New Roman" w:eastAsia="Calibri" w:hAnsi="Times New Roman" w:cs="Times New Roman"/>
          <w:color w:val="auto"/>
          <w:lang w:bidi="ar-SA"/>
        </w:rPr>
        <w:t>виниклим’язова</w:t>
      </w:r>
      <w:proofErr w:type="spellEnd"/>
      <w:r w:rsidRPr="00C7274D">
        <w:rPr>
          <w:rFonts w:ascii="Times New Roman" w:eastAsia="Calibri" w:hAnsi="Times New Roman" w:cs="Times New Roman"/>
          <w:color w:val="auto"/>
          <w:lang w:bidi="ar-SA"/>
        </w:rPr>
        <w:t xml:space="preserve"> ригідність і тремор. Яка причина </w:t>
      </w:r>
      <w:proofErr w:type="spellStart"/>
      <w:r w:rsidRPr="00C7274D">
        <w:rPr>
          <w:rFonts w:ascii="Times New Roman" w:eastAsia="Calibri" w:hAnsi="Times New Roman" w:cs="Times New Roman"/>
          <w:color w:val="auto"/>
          <w:lang w:bidi="ar-SA"/>
        </w:rPr>
        <w:t>цьогоявища</w:t>
      </w:r>
      <w:proofErr w:type="spellEnd"/>
      <w:r w:rsidRPr="00C7274D">
        <w:rPr>
          <w:rFonts w:ascii="Times New Roman" w:eastAsia="Calibri" w:hAnsi="Times New Roman" w:cs="Times New Roman"/>
          <w:color w:val="auto"/>
          <w:lang w:bidi="ar-SA"/>
        </w:rPr>
        <w:t>?</w:t>
      </w:r>
    </w:p>
    <w:p w14:paraId="51FCDE08"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Ушкодження мозочка</w:t>
      </w:r>
    </w:p>
    <w:p w14:paraId="6CDEC985"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Ушкодження середнього мозку в ділянці</w:t>
      </w:r>
    </w:p>
    <w:p w14:paraId="39E5F3BF"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червоних </w:t>
      </w:r>
      <w:proofErr w:type="spellStart"/>
      <w:r w:rsidRPr="00C7274D">
        <w:rPr>
          <w:rFonts w:ascii="Times New Roman" w:eastAsia="Calibri" w:hAnsi="Times New Roman" w:cs="Times New Roman"/>
          <w:color w:val="auto"/>
          <w:lang w:bidi="ar-SA"/>
        </w:rPr>
        <w:t>ядер</w:t>
      </w:r>
      <w:proofErr w:type="spellEnd"/>
    </w:p>
    <w:p w14:paraId="45C4A6C0"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Ушкодження середнього мозку в ділянці</w:t>
      </w:r>
    </w:p>
    <w:p w14:paraId="243DEEB7"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чорної субстанції</w:t>
      </w:r>
    </w:p>
    <w:p w14:paraId="76FBA996"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D. Ушкодження </w:t>
      </w:r>
      <w:proofErr w:type="spellStart"/>
      <w:r w:rsidRPr="00C7274D">
        <w:rPr>
          <w:rFonts w:ascii="Times New Roman" w:eastAsia="Calibri" w:hAnsi="Times New Roman" w:cs="Times New Roman"/>
          <w:color w:val="auto"/>
          <w:lang w:bidi="ar-SA"/>
        </w:rPr>
        <w:t>ядер</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Дейтерса</w:t>
      </w:r>
      <w:proofErr w:type="spellEnd"/>
    </w:p>
    <w:p w14:paraId="2FA5C7CB"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Ушкодження стовбура мозку</w:t>
      </w:r>
    </w:p>
    <w:p w14:paraId="05EE8A98"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7. У людини з розладом мозкового </w:t>
      </w:r>
      <w:proofErr w:type="spellStart"/>
      <w:r w:rsidRPr="00C7274D">
        <w:rPr>
          <w:rFonts w:ascii="Times New Roman" w:eastAsia="Calibri" w:hAnsi="Times New Roman" w:cs="Times New Roman"/>
          <w:color w:val="auto"/>
          <w:lang w:bidi="ar-SA"/>
        </w:rPr>
        <w:t>кровотокупорушений</w:t>
      </w:r>
      <w:proofErr w:type="spellEnd"/>
      <w:r w:rsidRPr="00C7274D">
        <w:rPr>
          <w:rFonts w:ascii="Times New Roman" w:eastAsia="Calibri" w:hAnsi="Times New Roman" w:cs="Times New Roman"/>
          <w:color w:val="auto"/>
          <w:lang w:bidi="ar-SA"/>
        </w:rPr>
        <w:t xml:space="preserve"> акт ковтання. Вона може поперхнутися під час приймання рідкої їжі. Укажіть, </w:t>
      </w:r>
      <w:proofErr w:type="spellStart"/>
      <w:r w:rsidRPr="00C7274D">
        <w:rPr>
          <w:rFonts w:ascii="Times New Roman" w:eastAsia="Calibri" w:hAnsi="Times New Roman" w:cs="Times New Roman"/>
          <w:color w:val="auto"/>
          <w:lang w:bidi="ar-SA"/>
        </w:rPr>
        <w:t>якийвідділ</w:t>
      </w:r>
      <w:proofErr w:type="spellEnd"/>
      <w:r w:rsidRPr="00C7274D">
        <w:rPr>
          <w:rFonts w:ascii="Times New Roman" w:eastAsia="Calibri" w:hAnsi="Times New Roman" w:cs="Times New Roman"/>
          <w:color w:val="auto"/>
          <w:lang w:bidi="ar-SA"/>
        </w:rPr>
        <w:t xml:space="preserve"> мозку постраждав:</w:t>
      </w:r>
    </w:p>
    <w:p w14:paraId="2B47A683"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Шийний відділ спинного мозку</w:t>
      </w:r>
    </w:p>
    <w:p w14:paraId="76CBB964"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Грудний відділ спинного мозку</w:t>
      </w:r>
    </w:p>
    <w:p w14:paraId="00942E50"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РФ</w:t>
      </w:r>
    </w:p>
    <w:p w14:paraId="4FC165A3"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Довгастий мозок</w:t>
      </w:r>
    </w:p>
    <w:p w14:paraId="49650F5C"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Середній мозок</w:t>
      </w:r>
    </w:p>
    <w:p w14:paraId="450B0600"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lastRenderedPageBreak/>
        <w:t xml:space="preserve">8. До моторних </w:t>
      </w:r>
      <w:proofErr w:type="spellStart"/>
      <w:r w:rsidRPr="00C7274D">
        <w:rPr>
          <w:rFonts w:ascii="Times New Roman" w:eastAsia="Calibri" w:hAnsi="Times New Roman" w:cs="Times New Roman"/>
          <w:color w:val="auto"/>
          <w:lang w:bidi="ar-SA"/>
        </w:rPr>
        <w:t>ядер</w:t>
      </w:r>
      <w:proofErr w:type="spellEnd"/>
      <w:r w:rsidRPr="00C7274D">
        <w:rPr>
          <w:rFonts w:ascii="Times New Roman" w:eastAsia="Calibri" w:hAnsi="Times New Roman" w:cs="Times New Roman"/>
          <w:color w:val="auto"/>
          <w:lang w:bidi="ar-SA"/>
        </w:rPr>
        <w:t xml:space="preserve"> таламуса належать:</w:t>
      </w:r>
    </w:p>
    <w:p w14:paraId="52F21613"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Вентральна група</w:t>
      </w:r>
    </w:p>
    <w:p w14:paraId="2C45BC35"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Латеральна група</w:t>
      </w:r>
    </w:p>
    <w:p w14:paraId="0A5206E9"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Задня група</w:t>
      </w:r>
    </w:p>
    <w:p w14:paraId="07DFE154"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Медіальна група</w:t>
      </w:r>
    </w:p>
    <w:p w14:paraId="32D40E56"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Передня група</w:t>
      </w:r>
    </w:p>
    <w:p w14:paraId="0C36C346"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9. Які ядра таламуса причетні до формування феномену «відбитих болів»?</w:t>
      </w:r>
    </w:p>
    <w:p w14:paraId="2BEE1997"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Ретикулярні</w:t>
      </w:r>
    </w:p>
    <w:p w14:paraId="6858826E"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Асоціативні</w:t>
      </w:r>
    </w:p>
    <w:p w14:paraId="2690A83A"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C. </w:t>
      </w:r>
      <w:proofErr w:type="spellStart"/>
      <w:r w:rsidRPr="00C7274D">
        <w:rPr>
          <w:rFonts w:ascii="Times New Roman" w:eastAsia="Calibri" w:hAnsi="Times New Roman" w:cs="Times New Roman"/>
          <w:color w:val="auto"/>
          <w:lang w:bidi="ar-SA"/>
        </w:rPr>
        <w:t>Інтраламінарний</w:t>
      </w:r>
      <w:proofErr w:type="spellEnd"/>
      <w:r w:rsidRPr="00C7274D">
        <w:rPr>
          <w:rFonts w:ascii="Times New Roman" w:eastAsia="Calibri" w:hAnsi="Times New Roman" w:cs="Times New Roman"/>
          <w:color w:val="auto"/>
          <w:lang w:bidi="ar-SA"/>
        </w:rPr>
        <w:t xml:space="preserve"> комплекс</w:t>
      </w:r>
    </w:p>
    <w:p w14:paraId="169292FD"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Релейні</w:t>
      </w:r>
    </w:p>
    <w:p w14:paraId="101DA631"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Неспецифічні ядра</w:t>
      </w:r>
    </w:p>
    <w:p w14:paraId="5C7D54B4"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10. Таламус є:</w:t>
      </w:r>
    </w:p>
    <w:p w14:paraId="4F27725A"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A. Колектором аферентних шляхів, </w:t>
      </w:r>
      <w:proofErr w:type="spellStart"/>
      <w:r w:rsidRPr="00C7274D">
        <w:rPr>
          <w:rFonts w:ascii="Times New Roman" w:eastAsia="Calibri" w:hAnsi="Times New Roman" w:cs="Times New Roman"/>
          <w:color w:val="auto"/>
          <w:lang w:bidi="ar-SA"/>
        </w:rPr>
        <w:t>вищимцентром</w:t>
      </w:r>
      <w:proofErr w:type="spellEnd"/>
      <w:r w:rsidRPr="00C7274D">
        <w:rPr>
          <w:rFonts w:ascii="Times New Roman" w:eastAsia="Calibri" w:hAnsi="Times New Roman" w:cs="Times New Roman"/>
          <w:color w:val="auto"/>
          <w:lang w:bidi="ar-SA"/>
        </w:rPr>
        <w:t xml:space="preserve"> больової чутливості</w:t>
      </w:r>
    </w:p>
    <w:p w14:paraId="375AD54A"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Регулятором м’язового тонусу</w:t>
      </w:r>
    </w:p>
    <w:p w14:paraId="32B5559F"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Регулятором усіх рухових функцій</w:t>
      </w:r>
    </w:p>
    <w:p w14:paraId="71A27127"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Регулятором гомеостазу</w:t>
      </w:r>
    </w:p>
    <w:p w14:paraId="7FDBCE70"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Регулятором температури тіла</w:t>
      </w:r>
    </w:p>
    <w:p w14:paraId="2E8BA6D5"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Відповіді</w:t>
      </w:r>
    </w:p>
    <w:p w14:paraId="3E8C14DE"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1.D, 2.B, 3.D, 4.A, 5.E, 6.C, 7.D, 8.A, 9.D, 10.A.</w:t>
      </w:r>
    </w:p>
    <w:p w14:paraId="1F095A2C" w14:textId="77777777" w:rsidR="001935B2" w:rsidRPr="00C7274D" w:rsidRDefault="001935B2" w:rsidP="00C7274D">
      <w:pPr>
        <w:widowControl/>
        <w:jc w:val="both"/>
        <w:rPr>
          <w:rFonts w:ascii="Times New Roman" w:eastAsia="Calibri" w:hAnsi="Times New Roman" w:cs="Times New Roman"/>
          <w:color w:val="auto"/>
          <w:lang w:bidi="ar-SA"/>
        </w:rPr>
        <w:sectPr w:rsidR="001935B2" w:rsidRPr="00C7274D" w:rsidSect="001935B2">
          <w:type w:val="continuous"/>
          <w:pgSz w:w="11906" w:h="16838"/>
          <w:pgMar w:top="1134" w:right="850" w:bottom="1134" w:left="1701" w:header="708" w:footer="708" w:gutter="0"/>
          <w:cols w:num="2" w:space="708"/>
          <w:docGrid w:linePitch="360"/>
        </w:sectPr>
      </w:pPr>
    </w:p>
    <w:p w14:paraId="3DA44028" w14:textId="77777777" w:rsidR="000E1525" w:rsidRPr="00C7274D" w:rsidRDefault="000E1525" w:rsidP="00C7274D">
      <w:pPr>
        <w:widowControl/>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Ситуаційні завдання для перевірки базових знань:</w:t>
      </w:r>
    </w:p>
    <w:p w14:paraId="613E0988" w14:textId="77777777" w:rsidR="000E1525" w:rsidRPr="00C7274D" w:rsidRDefault="00BC7005" w:rsidP="00C7274D">
      <w:pPr>
        <w:widowControl/>
        <w:numPr>
          <w:ilvl w:val="0"/>
          <w:numId w:val="35"/>
        </w:numPr>
        <w:ind w:left="0" w:firstLine="0"/>
        <w:jc w:val="both"/>
        <w:rPr>
          <w:rFonts w:ascii="Times New Roman" w:eastAsia="Calibri" w:hAnsi="Times New Roman" w:cs="Times New Roman"/>
          <w:i/>
          <w:color w:val="auto"/>
          <w:lang w:bidi="ar-SA"/>
        </w:rPr>
      </w:pPr>
      <w:r w:rsidRPr="00C7274D">
        <w:rPr>
          <w:rFonts w:ascii="Times New Roman" w:eastAsia="Calibri" w:hAnsi="Times New Roman" w:cs="Times New Roman"/>
          <w:color w:val="auto"/>
        </w:rPr>
        <w:t>Поясніть, чи збережуться у тварини які-небудь рефлекси, крім спинномозкових, після перерізання спинного мозку під довгастим? Дихання підтримується штучно</w:t>
      </w:r>
      <w:r w:rsidR="000E1525" w:rsidRPr="00C7274D">
        <w:rPr>
          <w:rFonts w:ascii="Times New Roman" w:eastAsia="Calibri" w:hAnsi="Times New Roman" w:cs="Times New Roman"/>
          <w:color w:val="auto"/>
        </w:rPr>
        <w:t>?</w:t>
      </w:r>
    </w:p>
    <w:p w14:paraId="24009FCB" w14:textId="77777777" w:rsidR="000E1525" w:rsidRPr="00C7274D" w:rsidRDefault="000E1525" w:rsidP="00C7274D">
      <w:pPr>
        <w:pStyle w:val="a3"/>
        <w:widowControl/>
        <w:ind w:left="0"/>
        <w:jc w:val="both"/>
        <w:rPr>
          <w:rFonts w:ascii="Times New Roman" w:eastAsia="Calibri" w:hAnsi="Times New Roman" w:cs="Times New Roman"/>
          <w:color w:val="auto"/>
          <w:lang w:bidi="ar-SA"/>
        </w:rPr>
      </w:pPr>
      <w:r w:rsidRPr="00C7274D">
        <w:rPr>
          <w:rFonts w:ascii="Times New Roman" w:eastAsia="Calibri" w:hAnsi="Times New Roman" w:cs="Times New Roman"/>
          <w:i/>
          <w:color w:val="auto"/>
          <w:lang w:bidi="ar-SA"/>
        </w:rPr>
        <w:t>Відповідь</w:t>
      </w:r>
      <w:r w:rsidRPr="00C7274D">
        <w:rPr>
          <w:rFonts w:ascii="Times New Roman" w:eastAsia="Calibri" w:hAnsi="Times New Roman" w:cs="Times New Roman"/>
          <w:color w:val="auto"/>
          <w:lang w:bidi="ar-SA"/>
        </w:rPr>
        <w:t xml:space="preserve">. </w:t>
      </w:r>
      <w:r w:rsidR="00BC7005" w:rsidRPr="00C7274D">
        <w:rPr>
          <w:rFonts w:ascii="Times New Roman" w:eastAsia="Calibri" w:hAnsi="Times New Roman" w:cs="Times New Roman"/>
          <w:color w:val="auto"/>
        </w:rPr>
        <w:t>Збережуться ті рефлекси, які здійснюються завдяки ядрам черепно-мозкових нервів</w:t>
      </w:r>
      <w:r w:rsidRPr="00C7274D">
        <w:rPr>
          <w:rFonts w:ascii="Times New Roman" w:eastAsia="Calibri" w:hAnsi="Times New Roman" w:cs="Times New Roman"/>
          <w:color w:val="auto"/>
        </w:rPr>
        <w:t xml:space="preserve">. </w:t>
      </w:r>
    </w:p>
    <w:p w14:paraId="46FEEC1D" w14:textId="77777777" w:rsidR="000E1525" w:rsidRPr="00C7274D" w:rsidRDefault="00BC7005" w:rsidP="00C7274D">
      <w:pPr>
        <w:widowControl/>
        <w:numPr>
          <w:ilvl w:val="0"/>
          <w:numId w:val="35"/>
        </w:numPr>
        <w:ind w:left="0" w:firstLine="0"/>
        <w:jc w:val="both"/>
        <w:rPr>
          <w:rFonts w:ascii="Times New Roman" w:eastAsia="Calibri" w:hAnsi="Times New Roman" w:cs="Times New Roman"/>
          <w:color w:val="auto"/>
          <w:lang w:bidi="ar-SA"/>
        </w:rPr>
      </w:pPr>
      <w:r w:rsidRPr="00C7274D">
        <w:rPr>
          <w:rFonts w:ascii="Times New Roman" w:eastAsia="Calibri" w:hAnsi="Times New Roman" w:cs="Times New Roman"/>
          <w:color w:val="auto"/>
        </w:rPr>
        <w:t>У тварини виконані послідовно два повні перерізання спинного мозку під довгастим мозком на рівні С2 і С4 сегментів. Поясніть, як зміниться величина АТ після першого і другого перерізань?</w:t>
      </w:r>
      <w:r w:rsidR="000E1525" w:rsidRPr="00C7274D">
        <w:rPr>
          <w:rFonts w:ascii="Times New Roman" w:eastAsia="Calibri" w:hAnsi="Times New Roman" w:cs="Times New Roman"/>
          <w:color w:val="auto"/>
          <w:lang w:bidi="ar-SA"/>
        </w:rPr>
        <w:t xml:space="preserve">. </w:t>
      </w:r>
    </w:p>
    <w:p w14:paraId="3CB4E54F" w14:textId="77777777" w:rsidR="000E1525" w:rsidRPr="00C7274D" w:rsidRDefault="000E1525" w:rsidP="00C7274D">
      <w:pPr>
        <w:pStyle w:val="a3"/>
        <w:widowControl/>
        <w:ind w:left="0"/>
        <w:jc w:val="both"/>
        <w:rPr>
          <w:rFonts w:ascii="Times New Roman" w:eastAsia="Calibri" w:hAnsi="Times New Roman" w:cs="Times New Roman"/>
          <w:color w:val="auto"/>
        </w:rPr>
      </w:pPr>
      <w:r w:rsidRPr="00C7274D">
        <w:rPr>
          <w:rFonts w:ascii="Times New Roman" w:eastAsia="Calibri" w:hAnsi="Times New Roman" w:cs="Times New Roman"/>
          <w:i/>
          <w:color w:val="auto"/>
          <w:lang w:bidi="ar-SA"/>
        </w:rPr>
        <w:t>Відповідь</w:t>
      </w:r>
      <w:r w:rsidRPr="00C7274D">
        <w:rPr>
          <w:rFonts w:ascii="Times New Roman" w:eastAsia="Calibri" w:hAnsi="Times New Roman" w:cs="Times New Roman"/>
          <w:color w:val="auto"/>
          <w:lang w:bidi="ar-SA"/>
        </w:rPr>
        <w:t xml:space="preserve">. </w:t>
      </w:r>
      <w:r w:rsidR="00BC7005" w:rsidRPr="00C7274D">
        <w:rPr>
          <w:rFonts w:ascii="Times New Roman" w:eastAsia="Calibri" w:hAnsi="Times New Roman" w:cs="Times New Roman"/>
          <w:color w:val="auto"/>
        </w:rPr>
        <w:t>Після першого перерізання АТ знизиться, тому що буде перерваний зв’язок між головним судиноруховим центром у довгастому мозку і місцевими центрами у бокових рогах спинного мозку. Повторне перерізання не дасть ефекту, тому що зв’язок уже перерваний</w:t>
      </w:r>
      <w:r w:rsidRPr="00C7274D">
        <w:rPr>
          <w:rFonts w:ascii="Times New Roman" w:eastAsia="Calibri" w:hAnsi="Times New Roman" w:cs="Times New Roman"/>
          <w:color w:val="auto"/>
        </w:rPr>
        <w:t>.</w:t>
      </w:r>
    </w:p>
    <w:p w14:paraId="02CDDA33" w14:textId="77777777" w:rsidR="000E1525" w:rsidRPr="00C7274D" w:rsidRDefault="007B05B2" w:rsidP="00C7274D">
      <w:pPr>
        <w:widowControl/>
        <w:numPr>
          <w:ilvl w:val="0"/>
          <w:numId w:val="35"/>
        </w:numPr>
        <w:ind w:left="0" w:firstLine="0"/>
        <w:jc w:val="both"/>
        <w:rPr>
          <w:rFonts w:ascii="Times New Roman" w:eastAsia="Calibri" w:hAnsi="Times New Roman" w:cs="Times New Roman"/>
          <w:color w:val="auto"/>
        </w:rPr>
      </w:pPr>
      <w:r w:rsidRPr="00C7274D">
        <w:rPr>
          <w:rFonts w:ascii="Times New Roman" w:eastAsia="Calibri" w:hAnsi="Times New Roman" w:cs="Times New Roman"/>
          <w:color w:val="auto"/>
        </w:rPr>
        <w:t>У двох людей відбувся крововилив у мозок, в одного з них у кору головного мозку, в другого — у довгастий мозок. Поясніть, у якої людини прогноз більш несприятливий</w:t>
      </w:r>
      <w:r w:rsidR="000E1525" w:rsidRPr="00C7274D">
        <w:rPr>
          <w:rFonts w:ascii="Times New Roman" w:eastAsia="Calibri" w:hAnsi="Times New Roman" w:cs="Times New Roman"/>
          <w:color w:val="auto"/>
        </w:rPr>
        <w:t>?</w:t>
      </w:r>
    </w:p>
    <w:p w14:paraId="2E38897B" w14:textId="77777777" w:rsidR="000E1525" w:rsidRPr="00C7274D" w:rsidRDefault="000E1525" w:rsidP="00C7274D">
      <w:pPr>
        <w:pStyle w:val="a3"/>
        <w:widowControl/>
        <w:ind w:left="0"/>
        <w:jc w:val="both"/>
        <w:rPr>
          <w:rFonts w:ascii="Times New Roman" w:eastAsia="Calibri" w:hAnsi="Times New Roman" w:cs="Times New Roman"/>
          <w:color w:val="auto"/>
          <w:lang w:bidi="ar-SA"/>
        </w:rPr>
      </w:pPr>
      <w:r w:rsidRPr="00C7274D">
        <w:rPr>
          <w:rFonts w:ascii="Times New Roman" w:eastAsia="Calibri" w:hAnsi="Times New Roman" w:cs="Times New Roman"/>
          <w:i/>
          <w:color w:val="auto"/>
          <w:lang w:bidi="ar-SA"/>
        </w:rPr>
        <w:t>Відповідь</w:t>
      </w:r>
      <w:r w:rsidRPr="00C7274D">
        <w:rPr>
          <w:rFonts w:ascii="Times New Roman" w:eastAsia="Calibri" w:hAnsi="Times New Roman" w:cs="Times New Roman"/>
          <w:color w:val="auto"/>
          <w:lang w:bidi="ar-SA"/>
        </w:rPr>
        <w:t xml:space="preserve">. </w:t>
      </w:r>
      <w:r w:rsidR="007B05B2" w:rsidRPr="00C7274D">
        <w:rPr>
          <w:rFonts w:ascii="Times New Roman" w:eastAsia="Calibri" w:hAnsi="Times New Roman" w:cs="Times New Roman"/>
          <w:color w:val="auto"/>
        </w:rPr>
        <w:t xml:space="preserve">У корі головного мозку немає </w:t>
      </w:r>
      <w:proofErr w:type="spellStart"/>
      <w:r w:rsidR="007B05B2" w:rsidRPr="00C7274D">
        <w:rPr>
          <w:rFonts w:ascii="Times New Roman" w:eastAsia="Calibri" w:hAnsi="Times New Roman" w:cs="Times New Roman"/>
          <w:color w:val="auto"/>
        </w:rPr>
        <w:t>життєво</w:t>
      </w:r>
      <w:proofErr w:type="spellEnd"/>
      <w:r w:rsidR="007B05B2" w:rsidRPr="00C7274D">
        <w:rPr>
          <w:rFonts w:ascii="Times New Roman" w:eastAsia="Calibri" w:hAnsi="Times New Roman" w:cs="Times New Roman"/>
          <w:color w:val="auto"/>
        </w:rPr>
        <w:t xml:space="preserve"> важливих центрів, а в довгастому є (дихальний, судиноруховий та ін.), тому небезпечнішим для життя є крововилив у довгастий мозок. Як правило, він закінчується летальним результатом</w:t>
      </w:r>
      <w:r w:rsidRPr="00C7274D">
        <w:rPr>
          <w:rFonts w:ascii="Times New Roman" w:eastAsia="Calibri" w:hAnsi="Times New Roman" w:cs="Times New Roman"/>
          <w:i/>
          <w:color w:val="auto"/>
          <w:lang w:bidi="ar-SA"/>
        </w:rPr>
        <w:t>.</w:t>
      </w:r>
    </w:p>
    <w:p w14:paraId="49FEFAF1" w14:textId="77777777" w:rsidR="000E1525" w:rsidRPr="00A91399" w:rsidRDefault="000E1525" w:rsidP="00C7274D">
      <w:pPr>
        <w:widowControl/>
        <w:jc w:val="both"/>
        <w:rPr>
          <w:rFonts w:ascii="Times New Roman" w:eastAsia="Calibri" w:hAnsi="Times New Roman" w:cs="Times New Roman"/>
          <w:b/>
          <w:bCs/>
          <w:color w:val="auto"/>
          <w:lang w:bidi="ar-SA"/>
        </w:rPr>
      </w:pPr>
      <w:r w:rsidRPr="00A91399">
        <w:rPr>
          <w:rFonts w:ascii="Times New Roman" w:eastAsia="Calibri" w:hAnsi="Times New Roman" w:cs="Times New Roman"/>
          <w:b/>
          <w:bCs/>
          <w:i/>
          <w:iCs/>
          <w:color w:val="auto"/>
        </w:rPr>
        <w:t>3.Формування професійних вмінь, навичок (оволодіння навичками, проведення дослідження):</w:t>
      </w:r>
    </w:p>
    <w:p w14:paraId="55EDD66D" w14:textId="77777777" w:rsidR="000E1525" w:rsidRPr="00C7274D" w:rsidRDefault="000E1525" w:rsidP="00C7274D">
      <w:pPr>
        <w:widowControl/>
        <w:jc w:val="both"/>
        <w:rPr>
          <w:rFonts w:ascii="Times New Roman" w:eastAsia="Calibri" w:hAnsi="Times New Roman" w:cs="Times New Roman"/>
          <w:color w:val="auto"/>
        </w:rPr>
      </w:pPr>
      <w:r w:rsidRPr="00C7274D">
        <w:rPr>
          <w:rFonts w:ascii="Times New Roman" w:eastAsia="Calibri" w:hAnsi="Times New Roman" w:cs="Times New Roman"/>
          <w:color w:val="auto"/>
        </w:rPr>
        <w:t xml:space="preserve">Зміст навчальних практичних завдань, які необхідно виконати під час практичного заняття: </w:t>
      </w:r>
    </w:p>
    <w:p w14:paraId="2047FC80" w14:textId="77777777" w:rsidR="000E1525" w:rsidRPr="00C7274D" w:rsidRDefault="000E1525" w:rsidP="00C7274D">
      <w:pPr>
        <w:widowControl/>
        <w:numPr>
          <w:ilvl w:val="0"/>
          <w:numId w:val="14"/>
        </w:numPr>
        <w:jc w:val="both"/>
        <w:rPr>
          <w:rFonts w:ascii="Times New Roman" w:eastAsia="Calibri" w:hAnsi="Times New Roman" w:cs="Times New Roman"/>
          <w:i/>
          <w:iCs/>
          <w:color w:val="auto"/>
        </w:rPr>
      </w:pPr>
      <w:r w:rsidRPr="00C7274D">
        <w:rPr>
          <w:rFonts w:ascii="Times New Roman" w:eastAsia="Calibri" w:hAnsi="Times New Roman" w:cs="Times New Roman"/>
          <w:color w:val="auto"/>
        </w:rPr>
        <w:t>Дослідити сух</w:t>
      </w:r>
      <w:r w:rsidR="00DB1770" w:rsidRPr="00C7274D">
        <w:rPr>
          <w:rFonts w:ascii="Times New Roman" w:eastAsia="Calibri" w:hAnsi="Times New Roman" w:cs="Times New Roman"/>
          <w:color w:val="auto"/>
        </w:rPr>
        <w:t>о</w:t>
      </w:r>
      <w:r w:rsidRPr="00C7274D">
        <w:rPr>
          <w:rFonts w:ascii="Times New Roman" w:eastAsia="Calibri" w:hAnsi="Times New Roman" w:cs="Times New Roman"/>
          <w:color w:val="auto"/>
        </w:rPr>
        <w:t>жильні і шкірні рефлекси людини.</w:t>
      </w:r>
    </w:p>
    <w:p w14:paraId="04AE795E" w14:textId="77777777" w:rsidR="000E1525" w:rsidRPr="00C7274D" w:rsidRDefault="000E1525" w:rsidP="00C7274D">
      <w:pPr>
        <w:widowControl/>
        <w:numPr>
          <w:ilvl w:val="0"/>
          <w:numId w:val="14"/>
        </w:numPr>
        <w:jc w:val="both"/>
        <w:rPr>
          <w:rFonts w:ascii="Times New Roman" w:eastAsia="Calibri" w:hAnsi="Times New Roman" w:cs="Times New Roman"/>
          <w:i/>
          <w:iCs/>
          <w:color w:val="auto"/>
        </w:rPr>
      </w:pPr>
      <w:r w:rsidRPr="00C7274D">
        <w:rPr>
          <w:rFonts w:ascii="Times New Roman" w:eastAsia="Calibri" w:hAnsi="Times New Roman" w:cs="Times New Roman"/>
          <w:color w:val="auto"/>
        </w:rPr>
        <w:t>Вирішити ситуаційні завдання з теми практичного заняття.</w:t>
      </w:r>
    </w:p>
    <w:p w14:paraId="3472CDD6" w14:textId="77777777" w:rsidR="000E1525" w:rsidRPr="00C7274D" w:rsidRDefault="000E1525" w:rsidP="00C7274D">
      <w:pPr>
        <w:widowControl/>
        <w:jc w:val="both"/>
        <w:rPr>
          <w:rFonts w:ascii="Times New Roman" w:eastAsia="Calibri" w:hAnsi="Times New Roman" w:cs="Times New Roman"/>
          <w:i/>
          <w:iCs/>
          <w:color w:val="auto"/>
        </w:rPr>
      </w:pPr>
      <w:r w:rsidRPr="00C7274D">
        <w:rPr>
          <w:rFonts w:ascii="Times New Roman" w:eastAsia="Calibri" w:hAnsi="Times New Roman" w:cs="Times New Roman"/>
          <w:i/>
          <w:iCs/>
          <w:color w:val="auto"/>
        </w:rPr>
        <w:t xml:space="preserve">Інструктивні матеріали щодо виконання завдань: </w:t>
      </w:r>
    </w:p>
    <w:p w14:paraId="334F578B" w14:textId="77777777" w:rsidR="007B05B2" w:rsidRPr="00C7274D" w:rsidRDefault="007B05B2" w:rsidP="00C7274D">
      <w:pPr>
        <w:widowControl/>
        <w:jc w:val="both"/>
        <w:rPr>
          <w:rFonts w:ascii="Times New Roman" w:eastAsia="Calibri" w:hAnsi="Times New Roman" w:cs="Times New Roman"/>
          <w:color w:val="auto"/>
        </w:rPr>
      </w:pPr>
      <w:r w:rsidRPr="00C7274D">
        <w:rPr>
          <w:rFonts w:ascii="Times New Roman" w:eastAsia="Calibri" w:hAnsi="Times New Roman" w:cs="Times New Roman"/>
          <w:i/>
          <w:iCs/>
          <w:color w:val="auto"/>
        </w:rPr>
        <w:t xml:space="preserve">Методика дослідження ролі вестибулярних </w:t>
      </w:r>
      <w:proofErr w:type="spellStart"/>
      <w:r w:rsidRPr="00C7274D">
        <w:rPr>
          <w:rFonts w:ascii="Times New Roman" w:eastAsia="Calibri" w:hAnsi="Times New Roman" w:cs="Times New Roman"/>
          <w:i/>
          <w:iCs/>
          <w:color w:val="auto"/>
        </w:rPr>
        <w:t>ядер</w:t>
      </w:r>
      <w:proofErr w:type="spellEnd"/>
      <w:r w:rsidRPr="00C7274D">
        <w:rPr>
          <w:rFonts w:ascii="Times New Roman" w:eastAsia="Calibri" w:hAnsi="Times New Roman" w:cs="Times New Roman"/>
          <w:i/>
          <w:iCs/>
          <w:color w:val="auto"/>
        </w:rPr>
        <w:t xml:space="preserve"> у підтримці м’язового тонусу і координації рухів у людини (обертова проба)</w:t>
      </w:r>
    </w:p>
    <w:p w14:paraId="05DE504F" w14:textId="77777777" w:rsidR="000E1525" w:rsidRPr="00C7274D" w:rsidRDefault="007B05B2" w:rsidP="00C7274D">
      <w:pPr>
        <w:widowControl/>
        <w:jc w:val="both"/>
        <w:rPr>
          <w:rFonts w:ascii="Times New Roman" w:eastAsia="Calibri" w:hAnsi="Times New Roman" w:cs="Times New Roman"/>
          <w:color w:val="auto"/>
        </w:rPr>
      </w:pPr>
      <w:r w:rsidRPr="00C7274D">
        <w:rPr>
          <w:rFonts w:ascii="Times New Roman" w:eastAsia="Calibri" w:hAnsi="Times New Roman" w:cs="Times New Roman"/>
          <w:color w:val="auto"/>
        </w:rPr>
        <w:t xml:space="preserve">Для роботи необхідні: крісло </w:t>
      </w:r>
      <w:proofErr w:type="spellStart"/>
      <w:r w:rsidRPr="00C7274D">
        <w:rPr>
          <w:rFonts w:ascii="Times New Roman" w:eastAsia="Calibri" w:hAnsi="Times New Roman" w:cs="Times New Roman"/>
          <w:color w:val="auto"/>
        </w:rPr>
        <w:t>Бараньї</w:t>
      </w:r>
      <w:proofErr w:type="spellEnd"/>
      <w:r w:rsidRPr="00C7274D">
        <w:rPr>
          <w:rFonts w:ascii="Times New Roman" w:eastAsia="Calibri" w:hAnsi="Times New Roman" w:cs="Times New Roman"/>
          <w:color w:val="auto"/>
        </w:rPr>
        <w:t xml:space="preserve"> або обертовий стілець, секундомір. Об’єкт дослідження — людина. Проведення роботи. Проби рекомендують проводити на кількох піддослідних, оскільки в цьому випадку буде помітна різниця між виразністю індивідуальних рефлекторних реакцій. Досліджуваний стоїть у вертикальному положенні із заплющеними очима, трохи нахиливши голову вперед. Перед початком проби вимірюють пульс. Потім за командою піддослідний робить 5 обертів навколо вертикальної осі в будь-яку сторону. Після цього йому необхідно зробити прямо кілька кроків, не розплющуючи очі. У нормі людина відхиляється при ходьбі у бік, протилежний напрямку обертів. У випадку слабко розвиненого вестибулярного апарату піддослідний рухатиметься у бік напрямку обертів. Відразу після рухів необхідно розплющити очі і виміряти пульс. Визначивши відсоток зміни пульсу, можна оцінити виразність </w:t>
      </w:r>
      <w:proofErr w:type="spellStart"/>
      <w:r w:rsidRPr="00C7274D">
        <w:rPr>
          <w:rFonts w:ascii="Times New Roman" w:eastAsia="Calibri" w:hAnsi="Times New Roman" w:cs="Times New Roman"/>
          <w:color w:val="auto"/>
        </w:rPr>
        <w:t>лабіринтно</w:t>
      </w:r>
      <w:proofErr w:type="spellEnd"/>
      <w:r w:rsidRPr="00C7274D">
        <w:rPr>
          <w:rFonts w:ascii="Times New Roman" w:eastAsia="Calibri" w:hAnsi="Times New Roman" w:cs="Times New Roman"/>
          <w:color w:val="auto"/>
        </w:rPr>
        <w:t xml:space="preserve">-серцевого рефлексу. Під час </w:t>
      </w:r>
      <w:proofErr w:type="spellStart"/>
      <w:r w:rsidRPr="00C7274D">
        <w:rPr>
          <w:rFonts w:ascii="Times New Roman" w:eastAsia="Calibri" w:hAnsi="Times New Roman" w:cs="Times New Roman"/>
          <w:color w:val="auto"/>
        </w:rPr>
        <w:t>розплющення</w:t>
      </w:r>
      <w:proofErr w:type="spellEnd"/>
      <w:r w:rsidRPr="00C7274D">
        <w:rPr>
          <w:rFonts w:ascii="Times New Roman" w:eastAsia="Calibri" w:hAnsi="Times New Roman" w:cs="Times New Roman"/>
          <w:color w:val="auto"/>
        </w:rPr>
        <w:t xml:space="preserve"> очей спостерігається ністагм очних яблук і голови — повільний рух проти напрямку обертів, що змінюється за напрямком руху. Основний напрямок поширення імпульсів під час координації рухів: рецептори півколових каналів внутрішнього вуха — вестибулярний ганглій — вестибулярні ядра довгастого мозку </w:t>
      </w:r>
      <w:r w:rsidRPr="00C7274D">
        <w:rPr>
          <w:rFonts w:ascii="Times New Roman" w:eastAsia="Calibri" w:hAnsi="Times New Roman" w:cs="Times New Roman"/>
          <w:color w:val="auto"/>
        </w:rPr>
        <w:lastRenderedPageBreak/>
        <w:t>(</w:t>
      </w:r>
      <w:proofErr w:type="spellStart"/>
      <w:r w:rsidRPr="00C7274D">
        <w:rPr>
          <w:rFonts w:ascii="Times New Roman" w:eastAsia="Calibri" w:hAnsi="Times New Roman" w:cs="Times New Roman"/>
          <w:color w:val="auto"/>
        </w:rPr>
        <w:t>Бехтерева</w:t>
      </w:r>
      <w:proofErr w:type="spellEnd"/>
      <w:r w:rsidRPr="00C7274D">
        <w:rPr>
          <w:rFonts w:ascii="Times New Roman" w:eastAsia="Calibri" w:hAnsi="Times New Roman" w:cs="Times New Roman"/>
          <w:color w:val="auto"/>
        </w:rPr>
        <w:t xml:space="preserve">, </w:t>
      </w:r>
      <w:proofErr w:type="spellStart"/>
      <w:r w:rsidRPr="00C7274D">
        <w:rPr>
          <w:rFonts w:ascii="Times New Roman" w:eastAsia="Calibri" w:hAnsi="Times New Roman" w:cs="Times New Roman"/>
          <w:color w:val="auto"/>
        </w:rPr>
        <w:t>Роллера</w:t>
      </w:r>
      <w:proofErr w:type="spellEnd"/>
      <w:r w:rsidRPr="00C7274D">
        <w:rPr>
          <w:rFonts w:ascii="Times New Roman" w:eastAsia="Calibri" w:hAnsi="Times New Roman" w:cs="Times New Roman"/>
          <w:color w:val="auto"/>
        </w:rPr>
        <w:t xml:space="preserve">, </w:t>
      </w:r>
      <w:proofErr w:type="spellStart"/>
      <w:r w:rsidRPr="00C7274D">
        <w:rPr>
          <w:rFonts w:ascii="Times New Roman" w:eastAsia="Calibri" w:hAnsi="Times New Roman" w:cs="Times New Roman"/>
          <w:color w:val="auto"/>
        </w:rPr>
        <w:t>Швальбе</w:t>
      </w:r>
      <w:proofErr w:type="spellEnd"/>
      <w:r w:rsidRPr="00C7274D">
        <w:rPr>
          <w:rFonts w:ascii="Times New Roman" w:eastAsia="Calibri" w:hAnsi="Times New Roman" w:cs="Times New Roman"/>
          <w:color w:val="auto"/>
        </w:rPr>
        <w:t xml:space="preserve">, </w:t>
      </w:r>
      <w:proofErr w:type="spellStart"/>
      <w:r w:rsidRPr="00C7274D">
        <w:rPr>
          <w:rFonts w:ascii="Times New Roman" w:eastAsia="Calibri" w:hAnsi="Times New Roman" w:cs="Times New Roman"/>
          <w:color w:val="auto"/>
        </w:rPr>
        <w:t>Дейтерса</w:t>
      </w:r>
      <w:proofErr w:type="spellEnd"/>
      <w:r w:rsidRPr="00C7274D">
        <w:rPr>
          <w:rFonts w:ascii="Times New Roman" w:eastAsia="Calibri" w:hAnsi="Times New Roman" w:cs="Times New Roman"/>
          <w:color w:val="auto"/>
        </w:rPr>
        <w:t xml:space="preserve">) — </w:t>
      </w:r>
      <w:proofErr w:type="spellStart"/>
      <w:r w:rsidRPr="00C7274D">
        <w:rPr>
          <w:rFonts w:ascii="Times New Roman" w:eastAsia="Calibri" w:hAnsi="Times New Roman" w:cs="Times New Roman"/>
          <w:color w:val="auto"/>
        </w:rPr>
        <w:t>вестибулоспінальний</w:t>
      </w:r>
      <w:proofErr w:type="spellEnd"/>
      <w:r w:rsidRPr="00C7274D">
        <w:rPr>
          <w:rFonts w:ascii="Times New Roman" w:eastAsia="Calibri" w:hAnsi="Times New Roman" w:cs="Times New Roman"/>
          <w:color w:val="auto"/>
        </w:rPr>
        <w:t xml:space="preserve">, </w:t>
      </w:r>
      <w:proofErr w:type="spellStart"/>
      <w:r w:rsidRPr="00C7274D">
        <w:rPr>
          <w:rFonts w:ascii="Times New Roman" w:eastAsia="Calibri" w:hAnsi="Times New Roman" w:cs="Times New Roman"/>
          <w:color w:val="auto"/>
        </w:rPr>
        <w:t>вестибулоокулярний</w:t>
      </w:r>
      <w:proofErr w:type="spellEnd"/>
      <w:r w:rsidRPr="00C7274D">
        <w:rPr>
          <w:rFonts w:ascii="Times New Roman" w:eastAsia="Calibri" w:hAnsi="Times New Roman" w:cs="Times New Roman"/>
          <w:color w:val="auto"/>
        </w:rPr>
        <w:t xml:space="preserve">, </w:t>
      </w:r>
      <w:proofErr w:type="spellStart"/>
      <w:r w:rsidRPr="00C7274D">
        <w:rPr>
          <w:rFonts w:ascii="Times New Roman" w:eastAsia="Calibri" w:hAnsi="Times New Roman" w:cs="Times New Roman"/>
          <w:color w:val="auto"/>
        </w:rPr>
        <w:t>вестибуломозочковий</w:t>
      </w:r>
      <w:proofErr w:type="spellEnd"/>
      <w:r w:rsidRPr="00C7274D">
        <w:rPr>
          <w:rFonts w:ascii="Times New Roman" w:eastAsia="Calibri" w:hAnsi="Times New Roman" w:cs="Times New Roman"/>
          <w:color w:val="auto"/>
        </w:rPr>
        <w:t xml:space="preserve"> і </w:t>
      </w:r>
      <w:proofErr w:type="spellStart"/>
      <w:r w:rsidRPr="00C7274D">
        <w:rPr>
          <w:rFonts w:ascii="Times New Roman" w:eastAsia="Calibri" w:hAnsi="Times New Roman" w:cs="Times New Roman"/>
          <w:color w:val="auto"/>
        </w:rPr>
        <w:t>лемнісковий</w:t>
      </w:r>
      <w:proofErr w:type="spellEnd"/>
      <w:r w:rsidRPr="00C7274D">
        <w:rPr>
          <w:rFonts w:ascii="Times New Roman" w:eastAsia="Calibri" w:hAnsi="Times New Roman" w:cs="Times New Roman"/>
          <w:color w:val="auto"/>
        </w:rPr>
        <w:t xml:space="preserve"> шляхи — перерозподіл тонусу м’язів, що підтримують рівновагу</w:t>
      </w:r>
      <w:r w:rsidR="000E1525" w:rsidRPr="00C7274D">
        <w:rPr>
          <w:rFonts w:ascii="Times New Roman" w:eastAsia="Calibri" w:hAnsi="Times New Roman" w:cs="Times New Roman"/>
          <w:color w:val="auto"/>
        </w:rPr>
        <w:t>.</w:t>
      </w:r>
    </w:p>
    <w:p w14:paraId="3CBB8DE3" w14:textId="77777777" w:rsidR="00DB1770" w:rsidRPr="00C7274D" w:rsidRDefault="000E1525" w:rsidP="00C7274D">
      <w:pPr>
        <w:widowControl/>
        <w:jc w:val="both"/>
        <w:rPr>
          <w:rFonts w:ascii="Times New Roman" w:eastAsia="Calibri" w:hAnsi="Times New Roman" w:cs="Times New Roman"/>
          <w:color w:val="auto"/>
        </w:rPr>
      </w:pPr>
      <w:r w:rsidRPr="00C7274D">
        <w:rPr>
          <w:rFonts w:ascii="Times New Roman" w:eastAsia="Calibri" w:hAnsi="Times New Roman" w:cs="Times New Roman"/>
          <w:i/>
          <w:iCs/>
          <w:color w:val="auto"/>
        </w:rPr>
        <w:t>Вимоги до оформлення результатів і їх оцінка</w:t>
      </w:r>
      <w:r w:rsidRPr="00C7274D">
        <w:rPr>
          <w:rFonts w:ascii="Times New Roman" w:eastAsia="Calibri" w:hAnsi="Times New Roman" w:cs="Times New Roman"/>
          <w:color w:val="auto"/>
        </w:rPr>
        <w:t xml:space="preserve">. Результати експерименту рекомендується оформити у вигляді табл. </w:t>
      </w:r>
      <w:r w:rsidR="007B05B2" w:rsidRPr="00C7274D">
        <w:rPr>
          <w:rFonts w:ascii="Times New Roman" w:eastAsia="Calibri" w:hAnsi="Times New Roman" w:cs="Times New Roman"/>
          <w:color w:val="auto"/>
        </w:rPr>
        <w:t>3</w:t>
      </w:r>
      <w:r w:rsidRPr="00C7274D">
        <w:rPr>
          <w:rFonts w:ascii="Times New Roman" w:eastAsia="Calibri" w:hAnsi="Times New Roman" w:cs="Times New Roman"/>
          <w:color w:val="auto"/>
        </w:rPr>
        <w:t>:</w:t>
      </w:r>
    </w:p>
    <w:p w14:paraId="023F173C" w14:textId="77777777" w:rsidR="000E1525" w:rsidRPr="00C7274D" w:rsidRDefault="000E1525" w:rsidP="00C7274D">
      <w:pPr>
        <w:widowControl/>
        <w:jc w:val="right"/>
        <w:rPr>
          <w:rFonts w:ascii="Times New Roman" w:eastAsia="Calibri" w:hAnsi="Times New Roman" w:cs="Times New Roman"/>
          <w:color w:val="auto"/>
        </w:rPr>
      </w:pPr>
      <w:r w:rsidRPr="00C7274D">
        <w:rPr>
          <w:rFonts w:ascii="Times New Roman" w:eastAsia="Calibri" w:hAnsi="Times New Roman" w:cs="Times New Roman"/>
          <w:color w:val="auto"/>
        </w:rPr>
        <w:t xml:space="preserve">Таблиця </w:t>
      </w:r>
      <w:r w:rsidR="007B05B2" w:rsidRPr="00C7274D">
        <w:rPr>
          <w:rFonts w:ascii="Times New Roman" w:eastAsia="Calibri" w:hAnsi="Times New Roman" w:cs="Times New Roman"/>
          <w:color w:val="auto"/>
        </w:rPr>
        <w:t>3</w:t>
      </w:r>
      <w:r w:rsidRPr="00C7274D">
        <w:rPr>
          <w:rFonts w:ascii="Times New Roman" w:eastAsia="Calibri" w:hAnsi="Times New Roman" w:cs="Times New Roman"/>
          <w:color w:val="auto"/>
        </w:rPr>
        <w:t>.</w:t>
      </w:r>
    </w:p>
    <w:tbl>
      <w:tblPr>
        <w:tblStyle w:val="a7"/>
        <w:tblW w:w="0" w:type="auto"/>
        <w:jc w:val="center"/>
        <w:tblLook w:val="04A0" w:firstRow="1" w:lastRow="0" w:firstColumn="1" w:lastColumn="0" w:noHBand="0" w:noVBand="1"/>
      </w:tblPr>
      <w:tblGrid>
        <w:gridCol w:w="447"/>
        <w:gridCol w:w="1650"/>
        <w:gridCol w:w="459"/>
        <w:gridCol w:w="748"/>
        <w:gridCol w:w="916"/>
        <w:gridCol w:w="737"/>
        <w:gridCol w:w="1842"/>
        <w:gridCol w:w="1985"/>
      </w:tblGrid>
      <w:tr w:rsidR="0063525E" w:rsidRPr="00C7274D" w14:paraId="63E11CF5" w14:textId="77777777" w:rsidTr="00DB1770">
        <w:trPr>
          <w:jc w:val="center"/>
        </w:trPr>
        <w:tc>
          <w:tcPr>
            <w:tcW w:w="447" w:type="dxa"/>
            <w:vMerge w:val="restart"/>
            <w:vAlign w:val="center"/>
          </w:tcPr>
          <w:p w14:paraId="496AFD23" w14:textId="77777777" w:rsidR="0063525E" w:rsidRPr="00C7274D" w:rsidRDefault="0063525E" w:rsidP="00C7274D">
            <w:pPr>
              <w:widowControl/>
              <w:jc w:val="center"/>
              <w:rPr>
                <w:rFonts w:ascii="Times New Roman" w:eastAsia="Calibri" w:hAnsi="Times New Roman" w:cs="Times New Roman"/>
                <w:color w:val="auto"/>
              </w:rPr>
            </w:pPr>
            <w:r w:rsidRPr="00C7274D">
              <w:rPr>
                <w:rFonts w:ascii="Times New Roman" w:eastAsia="Calibri" w:hAnsi="Times New Roman" w:cs="Times New Roman"/>
                <w:color w:val="auto"/>
              </w:rPr>
              <w:t>№</w:t>
            </w:r>
          </w:p>
        </w:tc>
        <w:tc>
          <w:tcPr>
            <w:tcW w:w="1650" w:type="dxa"/>
            <w:vMerge w:val="restart"/>
            <w:vAlign w:val="center"/>
          </w:tcPr>
          <w:p w14:paraId="287E053B" w14:textId="77777777" w:rsidR="0063525E" w:rsidRPr="00C7274D" w:rsidRDefault="0063525E" w:rsidP="00C7274D">
            <w:pPr>
              <w:widowControl/>
              <w:jc w:val="center"/>
              <w:rPr>
                <w:rFonts w:ascii="Times New Roman" w:eastAsia="Calibri" w:hAnsi="Times New Roman" w:cs="Times New Roman"/>
                <w:color w:val="auto"/>
              </w:rPr>
            </w:pPr>
            <w:r w:rsidRPr="00C7274D">
              <w:rPr>
                <w:rFonts w:ascii="Times New Roman" w:eastAsia="Calibri" w:hAnsi="Times New Roman" w:cs="Times New Roman"/>
                <w:color w:val="auto"/>
              </w:rPr>
              <w:t>Піддослідний</w:t>
            </w:r>
          </w:p>
        </w:tc>
        <w:tc>
          <w:tcPr>
            <w:tcW w:w="1207" w:type="dxa"/>
            <w:gridSpan w:val="2"/>
            <w:vAlign w:val="center"/>
          </w:tcPr>
          <w:p w14:paraId="059B66ED" w14:textId="77777777" w:rsidR="0063525E" w:rsidRPr="00C7274D" w:rsidRDefault="0063525E" w:rsidP="00C7274D">
            <w:pPr>
              <w:widowControl/>
              <w:jc w:val="center"/>
              <w:rPr>
                <w:rFonts w:ascii="Times New Roman" w:eastAsia="Calibri" w:hAnsi="Times New Roman" w:cs="Times New Roman"/>
                <w:color w:val="auto"/>
              </w:rPr>
            </w:pPr>
            <w:r w:rsidRPr="00C7274D">
              <w:rPr>
                <w:rFonts w:ascii="Times New Roman" w:eastAsia="Calibri" w:hAnsi="Times New Roman" w:cs="Times New Roman"/>
                <w:color w:val="auto"/>
              </w:rPr>
              <w:t xml:space="preserve">ЧСС, </w:t>
            </w:r>
            <w:proofErr w:type="spellStart"/>
            <w:r w:rsidRPr="00C7274D">
              <w:rPr>
                <w:rFonts w:ascii="Times New Roman" w:eastAsia="Calibri" w:hAnsi="Times New Roman" w:cs="Times New Roman"/>
                <w:color w:val="auto"/>
              </w:rPr>
              <w:t>уд</w:t>
            </w:r>
            <w:proofErr w:type="spellEnd"/>
            <w:r w:rsidRPr="00C7274D">
              <w:rPr>
                <w:rFonts w:ascii="Times New Roman" w:eastAsia="Calibri" w:hAnsi="Times New Roman" w:cs="Times New Roman"/>
                <w:color w:val="auto"/>
              </w:rPr>
              <w:t>/хв</w:t>
            </w:r>
          </w:p>
        </w:tc>
        <w:tc>
          <w:tcPr>
            <w:tcW w:w="1653" w:type="dxa"/>
            <w:gridSpan w:val="2"/>
            <w:vAlign w:val="center"/>
          </w:tcPr>
          <w:p w14:paraId="35C8584E" w14:textId="77777777" w:rsidR="0063525E" w:rsidRPr="00C7274D" w:rsidRDefault="0063525E" w:rsidP="00C7274D">
            <w:pPr>
              <w:widowControl/>
              <w:jc w:val="center"/>
              <w:rPr>
                <w:rFonts w:ascii="Times New Roman" w:eastAsia="Calibri" w:hAnsi="Times New Roman" w:cs="Times New Roman"/>
                <w:color w:val="auto"/>
              </w:rPr>
            </w:pPr>
            <w:r w:rsidRPr="00C7274D">
              <w:rPr>
                <w:rFonts w:ascii="Times New Roman" w:eastAsia="Calibri" w:hAnsi="Times New Roman" w:cs="Times New Roman"/>
                <w:color w:val="auto"/>
              </w:rPr>
              <w:t>Ністагм, +/-</w:t>
            </w:r>
          </w:p>
        </w:tc>
        <w:tc>
          <w:tcPr>
            <w:tcW w:w="3827" w:type="dxa"/>
            <w:gridSpan w:val="2"/>
            <w:vAlign w:val="center"/>
          </w:tcPr>
          <w:p w14:paraId="61F089BE" w14:textId="77777777" w:rsidR="0063525E" w:rsidRPr="00C7274D" w:rsidRDefault="0063525E" w:rsidP="00C7274D">
            <w:pPr>
              <w:widowControl/>
              <w:jc w:val="center"/>
              <w:rPr>
                <w:rFonts w:ascii="Times New Roman" w:eastAsia="Calibri" w:hAnsi="Times New Roman" w:cs="Times New Roman"/>
                <w:color w:val="auto"/>
              </w:rPr>
            </w:pPr>
            <w:r w:rsidRPr="00C7274D">
              <w:rPr>
                <w:rFonts w:ascii="Times New Roman" w:eastAsia="Calibri" w:hAnsi="Times New Roman" w:cs="Times New Roman"/>
                <w:color w:val="auto"/>
              </w:rPr>
              <w:t>Напрям руху</w:t>
            </w:r>
          </w:p>
        </w:tc>
      </w:tr>
      <w:tr w:rsidR="00DB1770" w:rsidRPr="00C7274D" w14:paraId="40D383EA" w14:textId="77777777" w:rsidTr="00DB1770">
        <w:trPr>
          <w:jc w:val="center"/>
        </w:trPr>
        <w:tc>
          <w:tcPr>
            <w:tcW w:w="447" w:type="dxa"/>
            <w:vMerge/>
            <w:vAlign w:val="center"/>
          </w:tcPr>
          <w:p w14:paraId="4E20C22A" w14:textId="77777777" w:rsidR="0063525E" w:rsidRPr="00C7274D" w:rsidRDefault="0063525E" w:rsidP="00C7274D">
            <w:pPr>
              <w:widowControl/>
              <w:jc w:val="center"/>
              <w:rPr>
                <w:rFonts w:ascii="Times New Roman" w:eastAsia="Calibri" w:hAnsi="Times New Roman" w:cs="Times New Roman"/>
                <w:color w:val="auto"/>
              </w:rPr>
            </w:pPr>
          </w:p>
        </w:tc>
        <w:tc>
          <w:tcPr>
            <w:tcW w:w="1650" w:type="dxa"/>
            <w:vMerge/>
            <w:vAlign w:val="center"/>
          </w:tcPr>
          <w:p w14:paraId="59C592F5" w14:textId="77777777" w:rsidR="0063525E" w:rsidRPr="00C7274D" w:rsidRDefault="0063525E" w:rsidP="00C7274D">
            <w:pPr>
              <w:widowControl/>
              <w:jc w:val="center"/>
              <w:rPr>
                <w:rFonts w:ascii="Times New Roman" w:eastAsia="Calibri" w:hAnsi="Times New Roman" w:cs="Times New Roman"/>
                <w:color w:val="auto"/>
              </w:rPr>
            </w:pPr>
          </w:p>
        </w:tc>
        <w:tc>
          <w:tcPr>
            <w:tcW w:w="459" w:type="dxa"/>
            <w:vAlign w:val="center"/>
          </w:tcPr>
          <w:p w14:paraId="0BA3A8B5" w14:textId="77777777" w:rsidR="0063525E" w:rsidRPr="00C7274D" w:rsidRDefault="0063525E" w:rsidP="00C7274D">
            <w:pPr>
              <w:widowControl/>
              <w:jc w:val="center"/>
              <w:rPr>
                <w:rFonts w:ascii="Times New Roman" w:eastAsia="Calibri" w:hAnsi="Times New Roman" w:cs="Times New Roman"/>
                <w:color w:val="auto"/>
              </w:rPr>
            </w:pPr>
            <w:r w:rsidRPr="00C7274D">
              <w:rPr>
                <w:rFonts w:ascii="Times New Roman" w:eastAsia="Calibri" w:hAnsi="Times New Roman" w:cs="Times New Roman"/>
                <w:color w:val="auto"/>
              </w:rPr>
              <w:t>до</w:t>
            </w:r>
          </w:p>
        </w:tc>
        <w:tc>
          <w:tcPr>
            <w:tcW w:w="748" w:type="dxa"/>
            <w:vAlign w:val="center"/>
          </w:tcPr>
          <w:p w14:paraId="208BEA38" w14:textId="77777777" w:rsidR="0063525E" w:rsidRPr="00C7274D" w:rsidRDefault="0063525E" w:rsidP="00C7274D">
            <w:pPr>
              <w:widowControl/>
              <w:jc w:val="center"/>
              <w:rPr>
                <w:rFonts w:ascii="Times New Roman" w:eastAsia="Calibri" w:hAnsi="Times New Roman" w:cs="Times New Roman"/>
                <w:color w:val="auto"/>
              </w:rPr>
            </w:pPr>
            <w:r w:rsidRPr="00C7274D">
              <w:rPr>
                <w:rFonts w:ascii="Times New Roman" w:eastAsia="Calibri" w:hAnsi="Times New Roman" w:cs="Times New Roman"/>
                <w:color w:val="auto"/>
              </w:rPr>
              <w:t>після</w:t>
            </w:r>
          </w:p>
        </w:tc>
        <w:tc>
          <w:tcPr>
            <w:tcW w:w="916" w:type="dxa"/>
            <w:vAlign w:val="center"/>
          </w:tcPr>
          <w:p w14:paraId="32A51E3E" w14:textId="77777777" w:rsidR="0063525E" w:rsidRPr="00C7274D" w:rsidRDefault="0063525E" w:rsidP="00C7274D">
            <w:pPr>
              <w:widowControl/>
              <w:jc w:val="center"/>
              <w:rPr>
                <w:rFonts w:ascii="Times New Roman" w:eastAsia="Calibri" w:hAnsi="Times New Roman" w:cs="Times New Roman"/>
                <w:color w:val="auto"/>
              </w:rPr>
            </w:pPr>
            <w:r w:rsidRPr="00C7274D">
              <w:rPr>
                <w:rFonts w:ascii="Times New Roman" w:eastAsia="Calibri" w:hAnsi="Times New Roman" w:cs="Times New Roman"/>
                <w:color w:val="auto"/>
              </w:rPr>
              <w:t>голови</w:t>
            </w:r>
          </w:p>
        </w:tc>
        <w:tc>
          <w:tcPr>
            <w:tcW w:w="737" w:type="dxa"/>
            <w:vAlign w:val="center"/>
          </w:tcPr>
          <w:p w14:paraId="0385F756" w14:textId="77777777" w:rsidR="0063525E" w:rsidRPr="00C7274D" w:rsidRDefault="0063525E" w:rsidP="00C7274D">
            <w:pPr>
              <w:widowControl/>
              <w:jc w:val="center"/>
              <w:rPr>
                <w:rFonts w:ascii="Times New Roman" w:eastAsia="Calibri" w:hAnsi="Times New Roman" w:cs="Times New Roman"/>
                <w:color w:val="auto"/>
              </w:rPr>
            </w:pPr>
            <w:r w:rsidRPr="00C7274D">
              <w:rPr>
                <w:rFonts w:ascii="Times New Roman" w:eastAsia="Calibri" w:hAnsi="Times New Roman" w:cs="Times New Roman"/>
                <w:color w:val="auto"/>
              </w:rPr>
              <w:t>ока</w:t>
            </w:r>
          </w:p>
        </w:tc>
        <w:tc>
          <w:tcPr>
            <w:tcW w:w="1842" w:type="dxa"/>
            <w:vAlign w:val="center"/>
          </w:tcPr>
          <w:p w14:paraId="456E444E" w14:textId="77777777" w:rsidR="0063525E" w:rsidRPr="00C7274D" w:rsidRDefault="0063525E" w:rsidP="00C7274D">
            <w:pPr>
              <w:widowControl/>
              <w:jc w:val="center"/>
              <w:rPr>
                <w:rFonts w:ascii="Times New Roman" w:eastAsia="Calibri" w:hAnsi="Times New Roman" w:cs="Times New Roman"/>
                <w:color w:val="auto"/>
              </w:rPr>
            </w:pPr>
            <w:r w:rsidRPr="00C7274D">
              <w:rPr>
                <w:rFonts w:ascii="Times New Roman" w:eastAsia="Calibri" w:hAnsi="Times New Roman" w:cs="Times New Roman"/>
                <w:color w:val="auto"/>
              </w:rPr>
              <w:t>За напрямком обертів</w:t>
            </w:r>
          </w:p>
        </w:tc>
        <w:tc>
          <w:tcPr>
            <w:tcW w:w="1985" w:type="dxa"/>
            <w:vAlign w:val="center"/>
          </w:tcPr>
          <w:p w14:paraId="323F48AB" w14:textId="77777777" w:rsidR="0063525E" w:rsidRPr="00C7274D" w:rsidRDefault="0063525E" w:rsidP="00C7274D">
            <w:pPr>
              <w:widowControl/>
              <w:jc w:val="center"/>
              <w:rPr>
                <w:rFonts w:ascii="Times New Roman" w:eastAsia="Calibri" w:hAnsi="Times New Roman" w:cs="Times New Roman"/>
                <w:color w:val="auto"/>
              </w:rPr>
            </w:pPr>
            <w:r w:rsidRPr="00C7274D">
              <w:rPr>
                <w:rFonts w:ascii="Times New Roman" w:eastAsia="Calibri" w:hAnsi="Times New Roman" w:cs="Times New Roman"/>
                <w:color w:val="auto"/>
              </w:rPr>
              <w:t>Проти напрямку обертів</w:t>
            </w:r>
          </w:p>
        </w:tc>
      </w:tr>
      <w:tr w:rsidR="00DB1770" w:rsidRPr="00C7274D" w14:paraId="06652F28" w14:textId="77777777" w:rsidTr="00DB1770">
        <w:trPr>
          <w:jc w:val="center"/>
        </w:trPr>
        <w:tc>
          <w:tcPr>
            <w:tcW w:w="447" w:type="dxa"/>
            <w:vAlign w:val="center"/>
          </w:tcPr>
          <w:p w14:paraId="0D787FE7" w14:textId="77777777" w:rsidR="0063525E" w:rsidRPr="00C7274D" w:rsidRDefault="0063525E" w:rsidP="00C7274D">
            <w:pPr>
              <w:widowControl/>
              <w:jc w:val="center"/>
              <w:rPr>
                <w:rFonts w:ascii="Times New Roman" w:eastAsia="Calibri" w:hAnsi="Times New Roman" w:cs="Times New Roman"/>
                <w:color w:val="auto"/>
              </w:rPr>
            </w:pPr>
            <w:r w:rsidRPr="00C7274D">
              <w:rPr>
                <w:rFonts w:ascii="Times New Roman" w:eastAsia="Calibri" w:hAnsi="Times New Roman" w:cs="Times New Roman"/>
                <w:color w:val="auto"/>
              </w:rPr>
              <w:t>1</w:t>
            </w:r>
          </w:p>
        </w:tc>
        <w:tc>
          <w:tcPr>
            <w:tcW w:w="1650" w:type="dxa"/>
            <w:vAlign w:val="center"/>
          </w:tcPr>
          <w:p w14:paraId="62CF76DD" w14:textId="77777777" w:rsidR="0063525E" w:rsidRPr="00C7274D" w:rsidRDefault="0063525E" w:rsidP="00C7274D">
            <w:pPr>
              <w:widowControl/>
              <w:jc w:val="center"/>
              <w:rPr>
                <w:rFonts w:ascii="Times New Roman" w:eastAsia="Calibri" w:hAnsi="Times New Roman" w:cs="Times New Roman"/>
                <w:color w:val="auto"/>
              </w:rPr>
            </w:pPr>
          </w:p>
        </w:tc>
        <w:tc>
          <w:tcPr>
            <w:tcW w:w="459" w:type="dxa"/>
            <w:vAlign w:val="center"/>
          </w:tcPr>
          <w:p w14:paraId="4C0FF418" w14:textId="77777777" w:rsidR="0063525E" w:rsidRPr="00C7274D" w:rsidRDefault="0063525E" w:rsidP="00C7274D">
            <w:pPr>
              <w:widowControl/>
              <w:jc w:val="center"/>
              <w:rPr>
                <w:rFonts w:ascii="Times New Roman" w:eastAsia="Calibri" w:hAnsi="Times New Roman" w:cs="Times New Roman"/>
                <w:color w:val="auto"/>
              </w:rPr>
            </w:pPr>
          </w:p>
        </w:tc>
        <w:tc>
          <w:tcPr>
            <w:tcW w:w="748" w:type="dxa"/>
            <w:vAlign w:val="center"/>
          </w:tcPr>
          <w:p w14:paraId="1B142792" w14:textId="77777777" w:rsidR="0063525E" w:rsidRPr="00C7274D" w:rsidRDefault="0063525E" w:rsidP="00C7274D">
            <w:pPr>
              <w:widowControl/>
              <w:jc w:val="center"/>
              <w:rPr>
                <w:rFonts w:ascii="Times New Roman" w:eastAsia="Calibri" w:hAnsi="Times New Roman" w:cs="Times New Roman"/>
                <w:color w:val="auto"/>
              </w:rPr>
            </w:pPr>
          </w:p>
        </w:tc>
        <w:tc>
          <w:tcPr>
            <w:tcW w:w="916" w:type="dxa"/>
            <w:vAlign w:val="center"/>
          </w:tcPr>
          <w:p w14:paraId="6F3EC043" w14:textId="77777777" w:rsidR="0063525E" w:rsidRPr="00C7274D" w:rsidRDefault="0063525E" w:rsidP="00C7274D">
            <w:pPr>
              <w:widowControl/>
              <w:jc w:val="center"/>
              <w:rPr>
                <w:rFonts w:ascii="Times New Roman" w:eastAsia="Calibri" w:hAnsi="Times New Roman" w:cs="Times New Roman"/>
                <w:color w:val="auto"/>
              </w:rPr>
            </w:pPr>
          </w:p>
        </w:tc>
        <w:tc>
          <w:tcPr>
            <w:tcW w:w="737" w:type="dxa"/>
            <w:vAlign w:val="center"/>
          </w:tcPr>
          <w:p w14:paraId="5562BB55" w14:textId="77777777" w:rsidR="0063525E" w:rsidRPr="00C7274D" w:rsidRDefault="0063525E" w:rsidP="00C7274D">
            <w:pPr>
              <w:widowControl/>
              <w:jc w:val="center"/>
              <w:rPr>
                <w:rFonts w:ascii="Times New Roman" w:eastAsia="Calibri" w:hAnsi="Times New Roman" w:cs="Times New Roman"/>
                <w:color w:val="auto"/>
              </w:rPr>
            </w:pPr>
          </w:p>
        </w:tc>
        <w:tc>
          <w:tcPr>
            <w:tcW w:w="1842" w:type="dxa"/>
            <w:vAlign w:val="center"/>
          </w:tcPr>
          <w:p w14:paraId="47B9826C" w14:textId="77777777" w:rsidR="0063525E" w:rsidRPr="00C7274D" w:rsidRDefault="0063525E" w:rsidP="00C7274D">
            <w:pPr>
              <w:widowControl/>
              <w:jc w:val="center"/>
              <w:rPr>
                <w:rFonts w:ascii="Times New Roman" w:eastAsia="Calibri" w:hAnsi="Times New Roman" w:cs="Times New Roman"/>
                <w:color w:val="auto"/>
              </w:rPr>
            </w:pPr>
          </w:p>
        </w:tc>
        <w:tc>
          <w:tcPr>
            <w:tcW w:w="1985" w:type="dxa"/>
            <w:vAlign w:val="center"/>
          </w:tcPr>
          <w:p w14:paraId="32CD3B35" w14:textId="77777777" w:rsidR="0063525E" w:rsidRPr="00C7274D" w:rsidRDefault="0063525E" w:rsidP="00C7274D">
            <w:pPr>
              <w:widowControl/>
              <w:jc w:val="center"/>
              <w:rPr>
                <w:rFonts w:ascii="Times New Roman" w:eastAsia="Calibri" w:hAnsi="Times New Roman" w:cs="Times New Roman"/>
                <w:color w:val="auto"/>
              </w:rPr>
            </w:pPr>
          </w:p>
        </w:tc>
      </w:tr>
      <w:tr w:rsidR="00DB1770" w:rsidRPr="00C7274D" w14:paraId="4BAE5B7F" w14:textId="77777777" w:rsidTr="00DB1770">
        <w:trPr>
          <w:jc w:val="center"/>
        </w:trPr>
        <w:tc>
          <w:tcPr>
            <w:tcW w:w="447" w:type="dxa"/>
            <w:vAlign w:val="center"/>
          </w:tcPr>
          <w:p w14:paraId="72CECF45" w14:textId="77777777" w:rsidR="0063525E" w:rsidRPr="00C7274D" w:rsidRDefault="0063525E" w:rsidP="00C7274D">
            <w:pPr>
              <w:widowControl/>
              <w:jc w:val="center"/>
              <w:rPr>
                <w:rFonts w:ascii="Times New Roman" w:eastAsia="Calibri" w:hAnsi="Times New Roman" w:cs="Times New Roman"/>
                <w:color w:val="auto"/>
              </w:rPr>
            </w:pPr>
            <w:r w:rsidRPr="00C7274D">
              <w:rPr>
                <w:rFonts w:ascii="Times New Roman" w:eastAsia="Calibri" w:hAnsi="Times New Roman" w:cs="Times New Roman"/>
                <w:color w:val="auto"/>
              </w:rPr>
              <w:t>2</w:t>
            </w:r>
          </w:p>
        </w:tc>
        <w:tc>
          <w:tcPr>
            <w:tcW w:w="1650" w:type="dxa"/>
            <w:vAlign w:val="center"/>
          </w:tcPr>
          <w:p w14:paraId="02F27DAF" w14:textId="77777777" w:rsidR="0063525E" w:rsidRPr="00C7274D" w:rsidRDefault="0063525E" w:rsidP="00C7274D">
            <w:pPr>
              <w:widowControl/>
              <w:jc w:val="center"/>
              <w:rPr>
                <w:rFonts w:ascii="Times New Roman" w:eastAsia="Calibri" w:hAnsi="Times New Roman" w:cs="Times New Roman"/>
                <w:color w:val="auto"/>
              </w:rPr>
            </w:pPr>
          </w:p>
        </w:tc>
        <w:tc>
          <w:tcPr>
            <w:tcW w:w="459" w:type="dxa"/>
            <w:vAlign w:val="center"/>
          </w:tcPr>
          <w:p w14:paraId="2BCC608B" w14:textId="77777777" w:rsidR="0063525E" w:rsidRPr="00C7274D" w:rsidRDefault="0063525E" w:rsidP="00C7274D">
            <w:pPr>
              <w:widowControl/>
              <w:jc w:val="center"/>
              <w:rPr>
                <w:rFonts w:ascii="Times New Roman" w:eastAsia="Calibri" w:hAnsi="Times New Roman" w:cs="Times New Roman"/>
                <w:color w:val="auto"/>
              </w:rPr>
            </w:pPr>
          </w:p>
        </w:tc>
        <w:tc>
          <w:tcPr>
            <w:tcW w:w="748" w:type="dxa"/>
            <w:vAlign w:val="center"/>
          </w:tcPr>
          <w:p w14:paraId="5AA0704A" w14:textId="77777777" w:rsidR="0063525E" w:rsidRPr="00C7274D" w:rsidRDefault="0063525E" w:rsidP="00C7274D">
            <w:pPr>
              <w:widowControl/>
              <w:jc w:val="center"/>
              <w:rPr>
                <w:rFonts w:ascii="Times New Roman" w:eastAsia="Calibri" w:hAnsi="Times New Roman" w:cs="Times New Roman"/>
                <w:color w:val="auto"/>
              </w:rPr>
            </w:pPr>
          </w:p>
        </w:tc>
        <w:tc>
          <w:tcPr>
            <w:tcW w:w="916" w:type="dxa"/>
            <w:vAlign w:val="center"/>
          </w:tcPr>
          <w:p w14:paraId="5800B5C7" w14:textId="77777777" w:rsidR="0063525E" w:rsidRPr="00C7274D" w:rsidRDefault="0063525E" w:rsidP="00C7274D">
            <w:pPr>
              <w:widowControl/>
              <w:jc w:val="center"/>
              <w:rPr>
                <w:rFonts w:ascii="Times New Roman" w:eastAsia="Calibri" w:hAnsi="Times New Roman" w:cs="Times New Roman"/>
                <w:color w:val="auto"/>
              </w:rPr>
            </w:pPr>
          </w:p>
        </w:tc>
        <w:tc>
          <w:tcPr>
            <w:tcW w:w="737" w:type="dxa"/>
            <w:vAlign w:val="center"/>
          </w:tcPr>
          <w:p w14:paraId="2E4A668A" w14:textId="77777777" w:rsidR="0063525E" w:rsidRPr="00C7274D" w:rsidRDefault="0063525E" w:rsidP="00C7274D">
            <w:pPr>
              <w:widowControl/>
              <w:jc w:val="center"/>
              <w:rPr>
                <w:rFonts w:ascii="Times New Roman" w:eastAsia="Calibri" w:hAnsi="Times New Roman" w:cs="Times New Roman"/>
                <w:color w:val="auto"/>
              </w:rPr>
            </w:pPr>
          </w:p>
        </w:tc>
        <w:tc>
          <w:tcPr>
            <w:tcW w:w="1842" w:type="dxa"/>
            <w:vAlign w:val="center"/>
          </w:tcPr>
          <w:p w14:paraId="774C8E67" w14:textId="77777777" w:rsidR="0063525E" w:rsidRPr="00C7274D" w:rsidRDefault="0063525E" w:rsidP="00C7274D">
            <w:pPr>
              <w:widowControl/>
              <w:jc w:val="center"/>
              <w:rPr>
                <w:rFonts w:ascii="Times New Roman" w:eastAsia="Calibri" w:hAnsi="Times New Roman" w:cs="Times New Roman"/>
                <w:color w:val="auto"/>
              </w:rPr>
            </w:pPr>
          </w:p>
        </w:tc>
        <w:tc>
          <w:tcPr>
            <w:tcW w:w="1985" w:type="dxa"/>
            <w:vAlign w:val="center"/>
          </w:tcPr>
          <w:p w14:paraId="4EFFF031" w14:textId="77777777" w:rsidR="0063525E" w:rsidRPr="00C7274D" w:rsidRDefault="0063525E" w:rsidP="00C7274D">
            <w:pPr>
              <w:widowControl/>
              <w:jc w:val="center"/>
              <w:rPr>
                <w:rFonts w:ascii="Times New Roman" w:eastAsia="Calibri" w:hAnsi="Times New Roman" w:cs="Times New Roman"/>
                <w:color w:val="auto"/>
              </w:rPr>
            </w:pPr>
          </w:p>
        </w:tc>
      </w:tr>
    </w:tbl>
    <w:p w14:paraId="7AF8ECDA" w14:textId="77777777" w:rsidR="000E1525" w:rsidRPr="00C7274D" w:rsidRDefault="000E1525" w:rsidP="00C7274D">
      <w:pPr>
        <w:widowControl/>
        <w:jc w:val="both"/>
        <w:rPr>
          <w:rFonts w:ascii="Times New Roman" w:eastAsia="Calibri" w:hAnsi="Times New Roman" w:cs="Times New Roman"/>
          <w:i/>
          <w:iCs/>
          <w:color w:val="auto"/>
        </w:rPr>
      </w:pPr>
      <w:r w:rsidRPr="00C7274D">
        <w:rPr>
          <w:rFonts w:ascii="Times New Roman" w:eastAsia="Calibri" w:hAnsi="Times New Roman" w:cs="Times New Roman"/>
          <w:i/>
          <w:iCs/>
          <w:color w:val="auto"/>
        </w:rPr>
        <w:t>Матеріали контролю для заключного етапу заняття:</w:t>
      </w:r>
    </w:p>
    <w:p w14:paraId="3AA35F9B" w14:textId="77777777" w:rsidR="000E1525" w:rsidRPr="00C7274D" w:rsidRDefault="000E1525" w:rsidP="00C7274D">
      <w:pPr>
        <w:widowControl/>
        <w:jc w:val="both"/>
        <w:rPr>
          <w:rFonts w:ascii="Times New Roman" w:eastAsia="Calibri" w:hAnsi="Times New Roman" w:cs="Times New Roman"/>
          <w:i/>
          <w:iCs/>
          <w:color w:val="auto"/>
          <w:lang w:bidi="ar-SA"/>
        </w:rPr>
      </w:pPr>
      <w:r w:rsidRPr="00C7274D">
        <w:rPr>
          <w:rFonts w:ascii="Times New Roman" w:eastAsia="Calibri" w:hAnsi="Times New Roman" w:cs="Times New Roman"/>
          <w:i/>
          <w:iCs/>
          <w:color w:val="auto"/>
          <w:lang w:bidi="ar-SA"/>
        </w:rPr>
        <w:t>Тести для заключного ет</w:t>
      </w:r>
      <w:r w:rsidR="001935B2" w:rsidRPr="00C7274D">
        <w:rPr>
          <w:rFonts w:ascii="Times New Roman" w:eastAsia="Calibri" w:hAnsi="Times New Roman" w:cs="Times New Roman"/>
          <w:i/>
          <w:iCs/>
          <w:color w:val="auto"/>
          <w:lang w:bidi="ar-SA"/>
        </w:rPr>
        <w:t>а</w:t>
      </w:r>
      <w:r w:rsidRPr="00C7274D">
        <w:rPr>
          <w:rFonts w:ascii="Times New Roman" w:eastAsia="Calibri" w:hAnsi="Times New Roman" w:cs="Times New Roman"/>
          <w:i/>
          <w:iCs/>
          <w:color w:val="auto"/>
          <w:lang w:bidi="ar-SA"/>
        </w:rPr>
        <w:t>пу заняття:</w:t>
      </w:r>
    </w:p>
    <w:p w14:paraId="28979341" w14:textId="77777777" w:rsidR="001935B2" w:rsidRPr="00C7274D" w:rsidRDefault="001935B2" w:rsidP="00C7274D">
      <w:pPr>
        <w:widowControl/>
        <w:jc w:val="both"/>
        <w:rPr>
          <w:rFonts w:ascii="Times New Roman" w:eastAsia="Calibri" w:hAnsi="Times New Roman" w:cs="Times New Roman"/>
          <w:color w:val="auto"/>
          <w:lang w:bidi="ar-SA"/>
        </w:rPr>
        <w:sectPr w:rsidR="001935B2" w:rsidRPr="00C7274D" w:rsidSect="001935B2">
          <w:type w:val="continuous"/>
          <w:pgSz w:w="11906" w:h="16838"/>
          <w:pgMar w:top="1134" w:right="850" w:bottom="1134" w:left="1701" w:header="708" w:footer="708" w:gutter="0"/>
          <w:cols w:space="708"/>
          <w:docGrid w:linePitch="360"/>
        </w:sectPr>
      </w:pPr>
    </w:p>
    <w:p w14:paraId="59F8E533" w14:textId="77777777" w:rsidR="0063525E" w:rsidRPr="00C7274D" w:rsidRDefault="000E1525"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1</w:t>
      </w:r>
      <w:r w:rsidR="001935B2" w:rsidRPr="00C7274D">
        <w:rPr>
          <w:rFonts w:ascii="Times New Roman" w:eastAsia="Calibri" w:hAnsi="Times New Roman" w:cs="Times New Roman"/>
          <w:color w:val="auto"/>
          <w:lang w:bidi="ar-SA"/>
        </w:rPr>
        <w:t>.</w:t>
      </w:r>
      <w:r w:rsidR="0063525E" w:rsidRPr="00C7274D">
        <w:rPr>
          <w:rFonts w:ascii="Times New Roman" w:eastAsia="Calibri" w:hAnsi="Times New Roman" w:cs="Times New Roman"/>
          <w:color w:val="auto"/>
          <w:lang w:bidi="ar-SA"/>
        </w:rPr>
        <w:t xml:space="preserve">У собаки в експерименті зруйнували </w:t>
      </w:r>
      <w:proofErr w:type="spellStart"/>
      <w:r w:rsidR="0063525E" w:rsidRPr="00C7274D">
        <w:rPr>
          <w:rFonts w:ascii="Times New Roman" w:eastAsia="Calibri" w:hAnsi="Times New Roman" w:cs="Times New Roman"/>
          <w:color w:val="auto"/>
          <w:lang w:bidi="ar-SA"/>
        </w:rPr>
        <w:t>однуіз</w:t>
      </w:r>
      <w:proofErr w:type="spellEnd"/>
      <w:r w:rsidR="0063525E" w:rsidRPr="00C7274D">
        <w:rPr>
          <w:rFonts w:ascii="Times New Roman" w:eastAsia="Calibri" w:hAnsi="Times New Roman" w:cs="Times New Roman"/>
          <w:color w:val="auto"/>
          <w:lang w:bidi="ar-SA"/>
        </w:rPr>
        <w:t xml:space="preserve"> структур середнього мозку. У результаті </w:t>
      </w:r>
      <w:proofErr w:type="spellStart"/>
      <w:r w:rsidR="0063525E" w:rsidRPr="00C7274D">
        <w:rPr>
          <w:rFonts w:ascii="Times New Roman" w:eastAsia="Calibri" w:hAnsi="Times New Roman" w:cs="Times New Roman"/>
          <w:color w:val="auto"/>
          <w:lang w:bidi="ar-SA"/>
        </w:rPr>
        <w:t>вінвтратив</w:t>
      </w:r>
      <w:proofErr w:type="spellEnd"/>
      <w:r w:rsidR="0063525E" w:rsidRPr="00C7274D">
        <w:rPr>
          <w:rFonts w:ascii="Times New Roman" w:eastAsia="Calibri" w:hAnsi="Times New Roman" w:cs="Times New Roman"/>
          <w:color w:val="auto"/>
          <w:lang w:bidi="ar-SA"/>
        </w:rPr>
        <w:t xml:space="preserve"> орієнтовний рефлекс на звукові сигнали. Яка структура була зруйнована?</w:t>
      </w:r>
    </w:p>
    <w:p w14:paraId="3C7DC565"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A. Вестибулярне ядро </w:t>
      </w:r>
      <w:proofErr w:type="spellStart"/>
      <w:r w:rsidRPr="00C7274D">
        <w:rPr>
          <w:rFonts w:ascii="Times New Roman" w:eastAsia="Calibri" w:hAnsi="Times New Roman" w:cs="Times New Roman"/>
          <w:color w:val="auto"/>
          <w:lang w:bidi="ar-SA"/>
        </w:rPr>
        <w:t>Дейтерса</w:t>
      </w:r>
      <w:proofErr w:type="spellEnd"/>
    </w:p>
    <w:p w14:paraId="400A94CC"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Червоне ядро</w:t>
      </w:r>
    </w:p>
    <w:p w14:paraId="70FB3F88"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C. Верхні </w:t>
      </w:r>
      <w:proofErr w:type="spellStart"/>
      <w:r w:rsidRPr="00C7274D">
        <w:rPr>
          <w:rFonts w:ascii="Times New Roman" w:eastAsia="Calibri" w:hAnsi="Times New Roman" w:cs="Times New Roman"/>
          <w:color w:val="auto"/>
          <w:lang w:bidi="ar-SA"/>
        </w:rPr>
        <w:t>бугри</w:t>
      </w:r>
      <w:proofErr w:type="spellEnd"/>
    </w:p>
    <w:p w14:paraId="71C1340C"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D. Нижні </w:t>
      </w:r>
      <w:proofErr w:type="spellStart"/>
      <w:r w:rsidRPr="00C7274D">
        <w:rPr>
          <w:rFonts w:ascii="Times New Roman" w:eastAsia="Calibri" w:hAnsi="Times New Roman" w:cs="Times New Roman"/>
          <w:color w:val="auto"/>
          <w:lang w:bidi="ar-SA"/>
        </w:rPr>
        <w:t>бугри</w:t>
      </w:r>
      <w:proofErr w:type="spellEnd"/>
    </w:p>
    <w:p w14:paraId="1BF6A314"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Чорна субстанція</w:t>
      </w:r>
    </w:p>
    <w:p w14:paraId="5FDAED56"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2. Для тварин із </w:t>
      </w:r>
      <w:proofErr w:type="spellStart"/>
      <w:r w:rsidRPr="00C7274D">
        <w:rPr>
          <w:rFonts w:ascii="Times New Roman" w:eastAsia="Calibri" w:hAnsi="Times New Roman" w:cs="Times New Roman"/>
          <w:color w:val="auto"/>
          <w:lang w:bidi="ar-SA"/>
        </w:rPr>
        <w:t>децеребраційною</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ригідністюхарактерне</w:t>
      </w:r>
      <w:proofErr w:type="spellEnd"/>
      <w:r w:rsidRPr="00C7274D">
        <w:rPr>
          <w:rFonts w:ascii="Times New Roman" w:eastAsia="Calibri" w:hAnsi="Times New Roman" w:cs="Times New Roman"/>
          <w:color w:val="auto"/>
          <w:lang w:bidi="ar-SA"/>
        </w:rPr>
        <w:t>:</w:t>
      </w:r>
    </w:p>
    <w:p w14:paraId="6CCFE97C"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Зникнення випрямних рефлексів</w:t>
      </w:r>
    </w:p>
    <w:p w14:paraId="7F3D33CD"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Зникнення ліфтового рефлексу</w:t>
      </w:r>
    </w:p>
    <w:p w14:paraId="69F9461E"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Різке підвищення тонусу м’язів-розгиначів</w:t>
      </w:r>
    </w:p>
    <w:p w14:paraId="1B03D67A"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Усі відповіді правильні</w:t>
      </w:r>
    </w:p>
    <w:p w14:paraId="7D47B72C"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Усі відповіді неправильні</w:t>
      </w:r>
    </w:p>
    <w:p w14:paraId="434AFD4F"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3. До асоціативних </w:t>
      </w:r>
      <w:proofErr w:type="spellStart"/>
      <w:r w:rsidRPr="00C7274D">
        <w:rPr>
          <w:rFonts w:ascii="Times New Roman" w:eastAsia="Calibri" w:hAnsi="Times New Roman" w:cs="Times New Roman"/>
          <w:color w:val="auto"/>
          <w:lang w:bidi="ar-SA"/>
        </w:rPr>
        <w:t>ядер</w:t>
      </w:r>
      <w:proofErr w:type="spellEnd"/>
      <w:r w:rsidRPr="00C7274D">
        <w:rPr>
          <w:rFonts w:ascii="Times New Roman" w:eastAsia="Calibri" w:hAnsi="Times New Roman" w:cs="Times New Roman"/>
          <w:color w:val="auto"/>
          <w:lang w:bidi="ar-SA"/>
        </w:rPr>
        <w:t xml:space="preserve"> таламуса належать:</w:t>
      </w:r>
    </w:p>
    <w:p w14:paraId="2EE48FF3"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A. Центральні й </w:t>
      </w:r>
      <w:proofErr w:type="spellStart"/>
      <w:r w:rsidRPr="00C7274D">
        <w:rPr>
          <w:rFonts w:ascii="Times New Roman" w:eastAsia="Calibri" w:hAnsi="Times New Roman" w:cs="Times New Roman"/>
          <w:color w:val="auto"/>
          <w:lang w:bidi="ar-SA"/>
        </w:rPr>
        <w:t>інтраламінарні</w:t>
      </w:r>
      <w:proofErr w:type="spellEnd"/>
    </w:p>
    <w:p w14:paraId="1173255D"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B. </w:t>
      </w:r>
      <w:proofErr w:type="spellStart"/>
      <w:r w:rsidRPr="00C7274D">
        <w:rPr>
          <w:rFonts w:ascii="Times New Roman" w:eastAsia="Calibri" w:hAnsi="Times New Roman" w:cs="Times New Roman"/>
          <w:color w:val="auto"/>
          <w:lang w:bidi="ar-SA"/>
        </w:rPr>
        <w:t>Вентробазальний</w:t>
      </w:r>
      <w:proofErr w:type="spellEnd"/>
      <w:r w:rsidRPr="00C7274D">
        <w:rPr>
          <w:rFonts w:ascii="Times New Roman" w:eastAsia="Calibri" w:hAnsi="Times New Roman" w:cs="Times New Roman"/>
          <w:color w:val="auto"/>
          <w:lang w:bidi="ar-SA"/>
        </w:rPr>
        <w:t xml:space="preserve"> комплекс</w:t>
      </w:r>
    </w:p>
    <w:p w14:paraId="096D0A39"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Передня, медіальна і задня групи</w:t>
      </w:r>
    </w:p>
    <w:p w14:paraId="372DF158"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D. Ядра медіальних і </w:t>
      </w:r>
      <w:proofErr w:type="spellStart"/>
      <w:r w:rsidRPr="00C7274D">
        <w:rPr>
          <w:rFonts w:ascii="Times New Roman" w:eastAsia="Calibri" w:hAnsi="Times New Roman" w:cs="Times New Roman"/>
          <w:color w:val="auto"/>
          <w:lang w:bidi="ar-SA"/>
        </w:rPr>
        <w:t>медіально</w:t>
      </w:r>
      <w:proofErr w:type="spellEnd"/>
      <w:r w:rsidRPr="00C7274D">
        <w:rPr>
          <w:rFonts w:ascii="Times New Roman" w:eastAsia="Calibri" w:hAnsi="Times New Roman" w:cs="Times New Roman"/>
          <w:color w:val="auto"/>
          <w:lang w:bidi="ar-SA"/>
        </w:rPr>
        <w:t>-колінчастих тіл</w:t>
      </w:r>
    </w:p>
    <w:p w14:paraId="78907F21"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Вентральна група</w:t>
      </w:r>
    </w:p>
    <w:p w14:paraId="5A69FDBD"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4. Рефлекторні реакції якого відділу ЦНС мають безпосереднє відношення до підтримки </w:t>
      </w:r>
      <w:proofErr w:type="spellStart"/>
      <w:r w:rsidRPr="00C7274D">
        <w:rPr>
          <w:rFonts w:ascii="Times New Roman" w:eastAsia="Calibri" w:hAnsi="Times New Roman" w:cs="Times New Roman"/>
          <w:color w:val="auto"/>
          <w:lang w:bidi="ar-SA"/>
        </w:rPr>
        <w:t>пози,жування</w:t>
      </w:r>
      <w:proofErr w:type="spellEnd"/>
      <w:r w:rsidRPr="00C7274D">
        <w:rPr>
          <w:rFonts w:ascii="Times New Roman" w:eastAsia="Calibri" w:hAnsi="Times New Roman" w:cs="Times New Roman"/>
          <w:color w:val="auto"/>
          <w:lang w:bidi="ar-SA"/>
        </w:rPr>
        <w:t>, ковтання, секреції травних залоз, дихання, діяльності серця, регуляції тонусу судин?</w:t>
      </w:r>
    </w:p>
    <w:p w14:paraId="2F38131A"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Середнього мозку</w:t>
      </w:r>
    </w:p>
    <w:p w14:paraId="1541A550"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Таламуса</w:t>
      </w:r>
    </w:p>
    <w:p w14:paraId="126FB1E0"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Заднього мозку</w:t>
      </w:r>
    </w:p>
    <w:p w14:paraId="6207A09C"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Спинного мозку</w:t>
      </w:r>
    </w:p>
    <w:p w14:paraId="59A97064"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Переднього мозку</w:t>
      </w:r>
    </w:p>
    <w:p w14:paraId="54497F7F"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5. Рефлекторні реакції якого відділу ЦНС мають безпосереднє відношення до здійснення «сторожового» рефлексу?</w:t>
      </w:r>
    </w:p>
    <w:p w14:paraId="22AD1CCE"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Заднього мозку</w:t>
      </w:r>
    </w:p>
    <w:p w14:paraId="6636D35D"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Таламуса</w:t>
      </w:r>
    </w:p>
    <w:p w14:paraId="60579064"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Спинного мозку</w:t>
      </w:r>
    </w:p>
    <w:p w14:paraId="1A4B44F7"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Мозочка</w:t>
      </w:r>
    </w:p>
    <w:p w14:paraId="54A17C24"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Середнього мозку</w:t>
      </w:r>
    </w:p>
    <w:p w14:paraId="522444B3"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6. Як експериментальним шляхом довести обумовленість </w:t>
      </w:r>
      <w:proofErr w:type="spellStart"/>
      <w:r w:rsidRPr="00C7274D">
        <w:rPr>
          <w:rFonts w:ascii="Times New Roman" w:eastAsia="Calibri" w:hAnsi="Times New Roman" w:cs="Times New Roman"/>
          <w:color w:val="auto"/>
          <w:lang w:bidi="ar-SA"/>
        </w:rPr>
        <w:t>децеребраційної</w:t>
      </w:r>
      <w:proofErr w:type="spellEnd"/>
      <w:r w:rsidRPr="00C7274D">
        <w:rPr>
          <w:rFonts w:ascii="Times New Roman" w:eastAsia="Calibri" w:hAnsi="Times New Roman" w:cs="Times New Roman"/>
          <w:color w:val="auto"/>
          <w:lang w:bidi="ar-SA"/>
        </w:rPr>
        <w:t xml:space="preserve"> ригідності </w:t>
      </w:r>
      <w:proofErr w:type="spellStart"/>
      <w:r w:rsidRPr="00C7274D">
        <w:rPr>
          <w:rFonts w:ascii="Times New Roman" w:eastAsia="Calibri" w:hAnsi="Times New Roman" w:cs="Times New Roman"/>
          <w:color w:val="auto"/>
          <w:lang w:bidi="ar-SA"/>
        </w:rPr>
        <w:t>значнимгамма</w:t>
      </w:r>
      <w:proofErr w:type="spellEnd"/>
      <w:r w:rsidRPr="00C7274D">
        <w:rPr>
          <w:rFonts w:ascii="Times New Roman" w:eastAsia="Calibri" w:hAnsi="Times New Roman" w:cs="Times New Roman"/>
          <w:color w:val="auto"/>
          <w:lang w:bidi="ar-SA"/>
        </w:rPr>
        <w:t xml:space="preserve">-посиленням спінальних </w:t>
      </w:r>
      <w:proofErr w:type="spellStart"/>
      <w:r w:rsidRPr="00C7274D">
        <w:rPr>
          <w:rFonts w:ascii="Times New Roman" w:eastAsia="Calibri" w:hAnsi="Times New Roman" w:cs="Times New Roman"/>
          <w:color w:val="auto"/>
          <w:lang w:bidi="ar-SA"/>
        </w:rPr>
        <w:t>міостатичних</w:t>
      </w:r>
      <w:proofErr w:type="spellEnd"/>
      <w:r w:rsidRPr="00C7274D">
        <w:rPr>
          <w:rFonts w:ascii="Times New Roman" w:eastAsia="Calibri" w:hAnsi="Times New Roman" w:cs="Times New Roman"/>
          <w:color w:val="auto"/>
          <w:lang w:bidi="ar-SA"/>
        </w:rPr>
        <w:t xml:space="preserve"> рефлексів?</w:t>
      </w:r>
    </w:p>
    <w:p w14:paraId="546C55C7"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Перерізати задні корінці спинного мозку</w:t>
      </w:r>
    </w:p>
    <w:p w14:paraId="5B238976"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Перерізати спинний мозок</w:t>
      </w:r>
    </w:p>
    <w:p w14:paraId="7D5D495B"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Зробити перерізання вище середнього мозку</w:t>
      </w:r>
    </w:p>
    <w:p w14:paraId="7ED431EC"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Зробити перерізання нижче середнього мозку</w:t>
      </w:r>
    </w:p>
    <w:p w14:paraId="2D8C3355"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Зробити перерізання нижче заднього мозку</w:t>
      </w:r>
    </w:p>
    <w:p w14:paraId="7699FC72"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7. Як називається рефлекторна реакція у людини за умов раптової дії світлового або зорового подразника і про що свідчить її втрата?</w:t>
      </w:r>
    </w:p>
    <w:p w14:paraId="0C76A6F1"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Адаптаційна реакція, ураження гіпоталамуса</w:t>
      </w:r>
    </w:p>
    <w:p w14:paraId="3EEF130A"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«Старт-рефлекс», ураження чотиригорбикового тіла</w:t>
      </w:r>
    </w:p>
    <w:p w14:paraId="74BA35E7"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Рефлекс «що таке», ураження РФ</w:t>
      </w:r>
    </w:p>
    <w:p w14:paraId="26B2E5DE"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Адаптаційна реакція, ураження блідої кулі</w:t>
      </w:r>
    </w:p>
    <w:p w14:paraId="38292E5F"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Рефлекс «що таке», ураження червоних</w:t>
      </w:r>
    </w:p>
    <w:p w14:paraId="1EE4B93F" w14:textId="77777777" w:rsidR="0063525E" w:rsidRPr="00C7274D" w:rsidRDefault="0063525E" w:rsidP="00C7274D">
      <w:pPr>
        <w:widowControl/>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color w:val="auto"/>
          <w:lang w:bidi="ar-SA"/>
        </w:rPr>
        <w:t>ядер</w:t>
      </w:r>
      <w:proofErr w:type="spellEnd"/>
    </w:p>
    <w:p w14:paraId="47A36B58"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8. У людини спостерігається гіпокінезія і тремор спокою. Який відділ головного мозку уражений?</w:t>
      </w:r>
    </w:p>
    <w:p w14:paraId="6359F76B"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A. </w:t>
      </w:r>
      <w:proofErr w:type="spellStart"/>
      <w:r w:rsidRPr="00C7274D">
        <w:rPr>
          <w:rFonts w:ascii="Times New Roman" w:eastAsia="Calibri" w:hAnsi="Times New Roman" w:cs="Times New Roman"/>
          <w:color w:val="auto"/>
          <w:lang w:bidi="ar-SA"/>
        </w:rPr>
        <w:t>Палідум</w:t>
      </w:r>
      <w:proofErr w:type="spellEnd"/>
      <w:r w:rsidRPr="00C7274D">
        <w:rPr>
          <w:rFonts w:ascii="Times New Roman" w:eastAsia="Calibri" w:hAnsi="Times New Roman" w:cs="Times New Roman"/>
          <w:color w:val="auto"/>
          <w:lang w:bidi="ar-SA"/>
        </w:rPr>
        <w:t xml:space="preserve"> і чорна субстанція</w:t>
      </w:r>
    </w:p>
    <w:p w14:paraId="0D75A5A8"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lastRenderedPageBreak/>
        <w:t xml:space="preserve">B. </w:t>
      </w:r>
      <w:proofErr w:type="spellStart"/>
      <w:r w:rsidRPr="00C7274D">
        <w:rPr>
          <w:rFonts w:ascii="Times New Roman" w:eastAsia="Calibri" w:hAnsi="Times New Roman" w:cs="Times New Roman"/>
          <w:color w:val="auto"/>
          <w:lang w:bidi="ar-SA"/>
        </w:rPr>
        <w:t>Стріатум</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палідум</w:t>
      </w:r>
      <w:proofErr w:type="spellEnd"/>
    </w:p>
    <w:p w14:paraId="7560D314"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Чорна субстанція, мозочок</w:t>
      </w:r>
    </w:p>
    <w:p w14:paraId="1E8E972F"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D. </w:t>
      </w:r>
      <w:proofErr w:type="spellStart"/>
      <w:r w:rsidRPr="00C7274D">
        <w:rPr>
          <w:rFonts w:ascii="Times New Roman" w:eastAsia="Calibri" w:hAnsi="Times New Roman" w:cs="Times New Roman"/>
          <w:color w:val="auto"/>
          <w:lang w:bidi="ar-SA"/>
        </w:rPr>
        <w:t>Стріатум</w:t>
      </w:r>
      <w:proofErr w:type="spellEnd"/>
      <w:r w:rsidRPr="00C7274D">
        <w:rPr>
          <w:rFonts w:ascii="Times New Roman" w:eastAsia="Calibri" w:hAnsi="Times New Roman" w:cs="Times New Roman"/>
          <w:color w:val="auto"/>
          <w:lang w:bidi="ar-SA"/>
        </w:rPr>
        <w:t>, чорна субстанція, мозочок</w:t>
      </w:r>
    </w:p>
    <w:p w14:paraId="5F4AB5B9"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E. </w:t>
      </w:r>
      <w:proofErr w:type="spellStart"/>
      <w:r w:rsidRPr="00C7274D">
        <w:rPr>
          <w:rFonts w:ascii="Times New Roman" w:eastAsia="Calibri" w:hAnsi="Times New Roman" w:cs="Times New Roman"/>
          <w:color w:val="auto"/>
          <w:lang w:bidi="ar-SA"/>
        </w:rPr>
        <w:t>Палідум</w:t>
      </w:r>
      <w:proofErr w:type="spellEnd"/>
      <w:r w:rsidRPr="00C7274D">
        <w:rPr>
          <w:rFonts w:ascii="Times New Roman" w:eastAsia="Calibri" w:hAnsi="Times New Roman" w:cs="Times New Roman"/>
          <w:color w:val="auto"/>
          <w:lang w:bidi="ar-SA"/>
        </w:rPr>
        <w:t xml:space="preserve"> і мозочок</w:t>
      </w:r>
    </w:p>
    <w:p w14:paraId="502A5744"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9. Задній мозок не одержує інформації від:</w:t>
      </w:r>
    </w:p>
    <w:p w14:paraId="0362BC79"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A. </w:t>
      </w:r>
      <w:proofErr w:type="spellStart"/>
      <w:r w:rsidRPr="00C7274D">
        <w:rPr>
          <w:rFonts w:ascii="Times New Roman" w:eastAsia="Calibri" w:hAnsi="Times New Roman" w:cs="Times New Roman"/>
          <w:color w:val="auto"/>
          <w:lang w:bidi="ar-SA"/>
        </w:rPr>
        <w:t>Вестибулорецепторів</w:t>
      </w:r>
      <w:proofErr w:type="spellEnd"/>
    </w:p>
    <w:p w14:paraId="7DE52F97"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Зорових рецепторів</w:t>
      </w:r>
    </w:p>
    <w:p w14:paraId="5C5FB88D"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Слухових рецепторів</w:t>
      </w:r>
    </w:p>
    <w:p w14:paraId="5F37ED6F"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D. </w:t>
      </w:r>
      <w:proofErr w:type="spellStart"/>
      <w:r w:rsidRPr="00C7274D">
        <w:rPr>
          <w:rFonts w:ascii="Times New Roman" w:eastAsia="Calibri" w:hAnsi="Times New Roman" w:cs="Times New Roman"/>
          <w:color w:val="auto"/>
          <w:lang w:bidi="ar-SA"/>
        </w:rPr>
        <w:t>Пропріорецепторів</w:t>
      </w:r>
      <w:proofErr w:type="spellEnd"/>
    </w:p>
    <w:p w14:paraId="7F9CB0F5"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Смакових рецепторів</w:t>
      </w:r>
    </w:p>
    <w:p w14:paraId="393DADF3"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10. На рівні середнього мозку вперше замикаються всі рефлекси, крім:</w:t>
      </w:r>
    </w:p>
    <w:p w14:paraId="0E47225D"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Випрямних</w:t>
      </w:r>
    </w:p>
    <w:p w14:paraId="59FE1084"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B. </w:t>
      </w:r>
      <w:proofErr w:type="spellStart"/>
      <w:r w:rsidRPr="00C7274D">
        <w:rPr>
          <w:rFonts w:ascii="Times New Roman" w:eastAsia="Calibri" w:hAnsi="Times New Roman" w:cs="Times New Roman"/>
          <w:color w:val="auto"/>
          <w:lang w:bidi="ar-SA"/>
        </w:rPr>
        <w:t>Статокінетичних</w:t>
      </w:r>
      <w:proofErr w:type="spellEnd"/>
    </w:p>
    <w:p w14:paraId="02CC83C7"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Зіничного</w:t>
      </w:r>
    </w:p>
    <w:p w14:paraId="7AE82B60"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Ністагму очей</w:t>
      </w:r>
    </w:p>
    <w:p w14:paraId="37D50A06"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E. </w:t>
      </w:r>
      <w:proofErr w:type="spellStart"/>
      <w:r w:rsidRPr="00C7274D">
        <w:rPr>
          <w:rFonts w:ascii="Times New Roman" w:eastAsia="Calibri" w:hAnsi="Times New Roman" w:cs="Times New Roman"/>
          <w:color w:val="auto"/>
          <w:lang w:bidi="ar-SA"/>
        </w:rPr>
        <w:t>Потовидільного</w:t>
      </w:r>
      <w:proofErr w:type="spellEnd"/>
    </w:p>
    <w:p w14:paraId="02EE543C"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Відповіді</w:t>
      </w:r>
    </w:p>
    <w:p w14:paraId="0C22434A" w14:textId="77777777" w:rsidR="000E1525"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1.D, 2.D, 3.C, 4.C, 5.E, 6.A, 7.B, 8.A, 9.B, 10.E.</w:t>
      </w:r>
    </w:p>
    <w:p w14:paraId="197C17EC" w14:textId="77777777" w:rsidR="001935B2" w:rsidRPr="00C7274D" w:rsidRDefault="001935B2" w:rsidP="00C7274D">
      <w:pPr>
        <w:widowControl/>
        <w:jc w:val="both"/>
        <w:rPr>
          <w:rFonts w:ascii="Times New Roman" w:eastAsia="Calibri" w:hAnsi="Times New Roman" w:cs="Times New Roman"/>
          <w:i/>
          <w:color w:val="auto"/>
          <w:lang w:bidi="ar-SA"/>
        </w:rPr>
        <w:sectPr w:rsidR="001935B2" w:rsidRPr="00C7274D" w:rsidSect="001935B2">
          <w:type w:val="continuous"/>
          <w:pgSz w:w="11906" w:h="16838"/>
          <w:pgMar w:top="1134" w:right="850" w:bottom="1134" w:left="1701" w:header="708" w:footer="708" w:gutter="0"/>
          <w:cols w:num="2" w:space="708"/>
          <w:docGrid w:linePitch="360"/>
        </w:sectPr>
      </w:pPr>
    </w:p>
    <w:p w14:paraId="48AE7F62" w14:textId="77777777" w:rsidR="000E1525" w:rsidRPr="00C7274D" w:rsidRDefault="000E1525" w:rsidP="00C7274D">
      <w:pPr>
        <w:widowControl/>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lastRenderedPageBreak/>
        <w:t>Ситуаційні завдання для заключного етапу заняття:</w:t>
      </w:r>
    </w:p>
    <w:p w14:paraId="6959A834" w14:textId="77777777" w:rsidR="000E1525" w:rsidRPr="00C7274D" w:rsidRDefault="00DB1770" w:rsidP="00C7274D">
      <w:pPr>
        <w:pStyle w:val="a3"/>
        <w:widowControl/>
        <w:numPr>
          <w:ilvl w:val="0"/>
          <w:numId w:val="36"/>
        </w:numPr>
        <w:ind w:left="0" w:firstLine="0"/>
        <w:jc w:val="both"/>
        <w:rPr>
          <w:rFonts w:ascii="Times New Roman" w:eastAsia="Calibri" w:hAnsi="Times New Roman" w:cs="Times New Roman"/>
          <w:color w:val="auto"/>
          <w:lang w:bidi="ar-SA"/>
        </w:rPr>
      </w:pPr>
      <w:r w:rsidRPr="00C7274D">
        <w:rPr>
          <w:rFonts w:ascii="Times New Roman" w:eastAsia="Calibri" w:hAnsi="Times New Roman" w:cs="Times New Roman"/>
          <w:color w:val="auto"/>
        </w:rPr>
        <w:t>Від ковзаняра під час бігу на повороті доріжки стадіону потрібна особливо чітка робота ніг. Поясніть, чи має в цій ситуації значення, в якому положенні перебуває голова спортсмена</w:t>
      </w:r>
      <w:r w:rsidR="000E1525" w:rsidRPr="00C7274D">
        <w:rPr>
          <w:rFonts w:ascii="Times New Roman" w:eastAsia="Calibri" w:hAnsi="Times New Roman" w:cs="Times New Roman"/>
          <w:color w:val="auto"/>
        </w:rPr>
        <w:t>?</w:t>
      </w:r>
    </w:p>
    <w:p w14:paraId="2F96D411" w14:textId="77777777" w:rsidR="000E1525" w:rsidRPr="00C7274D" w:rsidRDefault="000E1525"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i/>
          <w:color w:val="auto"/>
          <w:lang w:bidi="ar-SA"/>
        </w:rPr>
        <w:t>Відповідь</w:t>
      </w:r>
      <w:r w:rsidRPr="00C7274D">
        <w:rPr>
          <w:rFonts w:ascii="Times New Roman" w:eastAsia="Calibri" w:hAnsi="Times New Roman" w:cs="Times New Roman"/>
          <w:color w:val="auto"/>
          <w:lang w:bidi="ar-SA"/>
        </w:rPr>
        <w:t xml:space="preserve">: </w:t>
      </w:r>
      <w:r w:rsidR="00DB1770" w:rsidRPr="00C7274D">
        <w:rPr>
          <w:rFonts w:ascii="Times New Roman" w:eastAsia="Calibri" w:hAnsi="Times New Roman" w:cs="Times New Roman"/>
          <w:color w:val="auto"/>
        </w:rPr>
        <w:t>Імпульси від рецепторів шийних м’язів відіграють важливу роль у розподілі тонусу м’язів кінцівок. Тому голова спортсмена повинна займати певне положення під час виконання тих або інших рухів. Так, якщо ковзаняр на повороті поверне голову у бік, протилежний напрямку повороту, він може заточитися і впасти</w:t>
      </w:r>
      <w:r w:rsidRPr="00C7274D">
        <w:rPr>
          <w:rFonts w:ascii="Times New Roman" w:eastAsia="Calibri" w:hAnsi="Times New Roman" w:cs="Times New Roman"/>
          <w:color w:val="auto"/>
          <w:lang w:bidi="ar-SA"/>
        </w:rPr>
        <w:t>.</w:t>
      </w:r>
    </w:p>
    <w:p w14:paraId="48526FB6" w14:textId="77777777" w:rsidR="000E1525" w:rsidRPr="00C7274D" w:rsidRDefault="00DB1770" w:rsidP="00C7274D">
      <w:pPr>
        <w:pStyle w:val="a3"/>
        <w:widowControl/>
        <w:numPr>
          <w:ilvl w:val="0"/>
          <w:numId w:val="36"/>
        </w:numPr>
        <w:ind w:left="0" w:firstLine="0"/>
        <w:jc w:val="both"/>
        <w:rPr>
          <w:rFonts w:ascii="Times New Roman" w:eastAsia="Calibri" w:hAnsi="Times New Roman" w:cs="Times New Roman"/>
          <w:color w:val="auto"/>
          <w:lang w:bidi="ar-SA"/>
        </w:rPr>
      </w:pPr>
      <w:r w:rsidRPr="00C7274D">
        <w:rPr>
          <w:rFonts w:ascii="Times New Roman" w:eastAsia="Calibri" w:hAnsi="Times New Roman" w:cs="Times New Roman"/>
          <w:color w:val="auto"/>
        </w:rPr>
        <w:t xml:space="preserve">Відомо, що за умов наркотичного сну під час операції анестезіолог постійно стежить за реакцією зіниць людини, яку оперують, на світло. З якою метою він це робить і з чим може бути пов’язана відсутність цієї </w:t>
      </w:r>
      <w:proofErr w:type="spellStart"/>
      <w:r w:rsidRPr="00C7274D">
        <w:rPr>
          <w:rFonts w:ascii="Times New Roman" w:eastAsia="Calibri" w:hAnsi="Times New Roman" w:cs="Times New Roman"/>
          <w:color w:val="auto"/>
        </w:rPr>
        <w:t>реакці</w:t>
      </w:r>
      <w:proofErr w:type="spellEnd"/>
      <w:r w:rsidR="000E1525" w:rsidRPr="00C7274D">
        <w:rPr>
          <w:rFonts w:ascii="Times New Roman" w:eastAsia="Calibri" w:hAnsi="Times New Roman" w:cs="Times New Roman"/>
          <w:color w:val="auto"/>
        </w:rPr>
        <w:t>?</w:t>
      </w:r>
    </w:p>
    <w:p w14:paraId="1D94634C" w14:textId="77777777" w:rsidR="000E1525" w:rsidRPr="00C7274D" w:rsidRDefault="000E1525" w:rsidP="00C7274D">
      <w:pPr>
        <w:widowControl/>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i/>
          <w:color w:val="auto"/>
          <w:lang w:bidi="ar-SA"/>
        </w:rPr>
        <w:t>Відповідь:</w:t>
      </w:r>
      <w:r w:rsidR="00DB1770" w:rsidRPr="00C7274D">
        <w:rPr>
          <w:rFonts w:ascii="Times New Roman" w:eastAsia="Calibri" w:hAnsi="Times New Roman" w:cs="Times New Roman"/>
          <w:color w:val="auto"/>
        </w:rPr>
        <w:t>За</w:t>
      </w:r>
      <w:proofErr w:type="spellEnd"/>
      <w:r w:rsidR="00DB1770" w:rsidRPr="00C7274D">
        <w:rPr>
          <w:rFonts w:ascii="Times New Roman" w:eastAsia="Calibri" w:hAnsi="Times New Roman" w:cs="Times New Roman"/>
          <w:color w:val="auto"/>
        </w:rPr>
        <w:t xml:space="preserve"> характером реакції зіниць на світло анестезіологи судять про глибину наркотичного сну. Якщо зіниці перестали реагувати на світло, це означає, що наркоз поширився на ті ділянки середнього мозку, де розташовані ядра III пари черепно-мозкових нервів. Це є загрозливою для людини ознакою, тому що можуть вимкнутися </w:t>
      </w:r>
      <w:proofErr w:type="spellStart"/>
      <w:r w:rsidR="00DB1770" w:rsidRPr="00C7274D">
        <w:rPr>
          <w:rFonts w:ascii="Times New Roman" w:eastAsia="Calibri" w:hAnsi="Times New Roman" w:cs="Times New Roman"/>
          <w:color w:val="auto"/>
        </w:rPr>
        <w:t>життєво</w:t>
      </w:r>
      <w:proofErr w:type="spellEnd"/>
      <w:r w:rsidR="00DB1770" w:rsidRPr="00C7274D">
        <w:rPr>
          <w:rFonts w:ascii="Times New Roman" w:eastAsia="Calibri" w:hAnsi="Times New Roman" w:cs="Times New Roman"/>
          <w:color w:val="auto"/>
        </w:rPr>
        <w:t xml:space="preserve"> важливі центри. Слід знизити дозу наркотику</w:t>
      </w:r>
      <w:r w:rsidRPr="00C7274D">
        <w:rPr>
          <w:rFonts w:ascii="Times New Roman" w:eastAsia="Calibri" w:hAnsi="Times New Roman" w:cs="Times New Roman"/>
          <w:color w:val="auto"/>
        </w:rPr>
        <w:t>.</w:t>
      </w:r>
    </w:p>
    <w:p w14:paraId="60B22DB4" w14:textId="77777777" w:rsidR="000E1525" w:rsidRPr="00C7274D" w:rsidRDefault="00DB1770" w:rsidP="00C7274D">
      <w:pPr>
        <w:widowControl/>
        <w:numPr>
          <w:ilvl w:val="0"/>
          <w:numId w:val="36"/>
        </w:numPr>
        <w:ind w:left="0" w:firstLine="0"/>
        <w:jc w:val="both"/>
        <w:rPr>
          <w:rFonts w:ascii="Times New Roman" w:eastAsia="Calibri" w:hAnsi="Times New Roman" w:cs="Times New Roman"/>
          <w:color w:val="auto"/>
          <w:lang w:bidi="ar-SA"/>
        </w:rPr>
      </w:pPr>
      <w:r w:rsidRPr="00C7274D">
        <w:rPr>
          <w:rFonts w:ascii="Times New Roman" w:eastAsia="Calibri" w:hAnsi="Times New Roman" w:cs="Times New Roman"/>
          <w:color w:val="auto"/>
        </w:rPr>
        <w:t xml:space="preserve">Поясніть, що відбудеться з кішкою, яка перебуває в стані </w:t>
      </w:r>
      <w:proofErr w:type="spellStart"/>
      <w:r w:rsidRPr="00C7274D">
        <w:rPr>
          <w:rFonts w:ascii="Times New Roman" w:eastAsia="Calibri" w:hAnsi="Times New Roman" w:cs="Times New Roman"/>
          <w:color w:val="auto"/>
        </w:rPr>
        <w:t>децеребраційної</w:t>
      </w:r>
      <w:proofErr w:type="spellEnd"/>
      <w:r w:rsidRPr="00C7274D">
        <w:rPr>
          <w:rFonts w:ascii="Times New Roman" w:eastAsia="Calibri" w:hAnsi="Times New Roman" w:cs="Times New Roman"/>
          <w:color w:val="auto"/>
        </w:rPr>
        <w:t xml:space="preserve"> ригідності після перерізання стовбура мозку нижче червоного ядра, якщо перерізати в неї тепер і задні корінці спинного мозку</w:t>
      </w:r>
      <w:r w:rsidR="000E1525" w:rsidRPr="00C7274D">
        <w:rPr>
          <w:rFonts w:ascii="Times New Roman" w:eastAsia="Calibri" w:hAnsi="Times New Roman" w:cs="Times New Roman"/>
          <w:color w:val="auto"/>
          <w:lang w:bidi="ar-SA"/>
        </w:rPr>
        <w:t xml:space="preserve">. </w:t>
      </w:r>
    </w:p>
    <w:p w14:paraId="2E903D17" w14:textId="77777777" w:rsidR="000E1525" w:rsidRPr="00C7274D" w:rsidRDefault="000E1525" w:rsidP="00C7274D">
      <w:pPr>
        <w:widowControl/>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i/>
          <w:iCs/>
          <w:color w:val="auto"/>
          <w:lang w:bidi="ar-SA"/>
        </w:rPr>
        <w:t>Відповідь</w:t>
      </w:r>
      <w:r w:rsidRPr="00C7274D">
        <w:rPr>
          <w:rFonts w:ascii="Times New Roman" w:eastAsia="Calibri" w:hAnsi="Times New Roman" w:cs="Times New Roman"/>
          <w:i/>
          <w:color w:val="auto"/>
          <w:lang w:bidi="ar-SA"/>
        </w:rPr>
        <w:t>:</w:t>
      </w:r>
      <w:r w:rsidR="00DB1770" w:rsidRPr="00C7274D">
        <w:rPr>
          <w:rFonts w:ascii="Times New Roman" w:eastAsia="Calibri" w:hAnsi="Times New Roman" w:cs="Times New Roman"/>
          <w:color w:val="auto"/>
        </w:rPr>
        <w:t>Ригідність</w:t>
      </w:r>
      <w:proofErr w:type="spellEnd"/>
      <w:r w:rsidR="00DB1770" w:rsidRPr="00C7274D">
        <w:rPr>
          <w:rFonts w:ascii="Times New Roman" w:eastAsia="Calibri" w:hAnsi="Times New Roman" w:cs="Times New Roman"/>
          <w:color w:val="auto"/>
        </w:rPr>
        <w:t xml:space="preserve"> зникне, тому що при цьому перерізуються волокна гамма-петлі </w:t>
      </w:r>
      <w:proofErr w:type="spellStart"/>
      <w:r w:rsidR="00DB1770" w:rsidRPr="00C7274D">
        <w:rPr>
          <w:rFonts w:ascii="Times New Roman" w:eastAsia="Calibri" w:hAnsi="Times New Roman" w:cs="Times New Roman"/>
          <w:color w:val="auto"/>
        </w:rPr>
        <w:t>міотонічного</w:t>
      </w:r>
      <w:proofErr w:type="spellEnd"/>
      <w:r w:rsidR="00DB1770" w:rsidRPr="00C7274D">
        <w:rPr>
          <w:rFonts w:ascii="Times New Roman" w:eastAsia="Calibri" w:hAnsi="Times New Roman" w:cs="Times New Roman"/>
          <w:color w:val="auto"/>
        </w:rPr>
        <w:t xml:space="preserve"> рефлексу. </w:t>
      </w:r>
    </w:p>
    <w:p w14:paraId="6E846801" w14:textId="1D131B27" w:rsidR="000E1525" w:rsidRPr="00A91399" w:rsidRDefault="000E1525" w:rsidP="00C7274D">
      <w:pPr>
        <w:widowControl/>
        <w:numPr>
          <w:ilvl w:val="0"/>
          <w:numId w:val="36"/>
        </w:numPr>
        <w:jc w:val="both"/>
        <w:rPr>
          <w:rFonts w:ascii="Times New Roman" w:eastAsia="Calibri" w:hAnsi="Times New Roman" w:cs="Times New Roman"/>
          <w:b/>
          <w:bCs/>
          <w:color w:val="auto"/>
        </w:rPr>
      </w:pPr>
      <w:r w:rsidRPr="00A91399">
        <w:rPr>
          <w:rFonts w:ascii="Times New Roman" w:eastAsia="Calibri" w:hAnsi="Times New Roman" w:cs="Times New Roman"/>
          <w:b/>
          <w:bCs/>
          <w:i/>
          <w:iCs/>
          <w:color w:val="auto"/>
        </w:rPr>
        <w:t>Під</w:t>
      </w:r>
      <w:r w:rsidR="00A91399" w:rsidRPr="00A91399">
        <w:rPr>
          <w:rFonts w:ascii="Times New Roman" w:eastAsia="Calibri" w:hAnsi="Times New Roman" w:cs="Times New Roman"/>
          <w:b/>
          <w:bCs/>
          <w:i/>
          <w:iCs/>
          <w:color w:val="auto"/>
        </w:rPr>
        <w:t xml:space="preserve">ведення </w:t>
      </w:r>
      <w:r w:rsidRPr="00A91399">
        <w:rPr>
          <w:rFonts w:ascii="Times New Roman" w:eastAsia="Calibri" w:hAnsi="Times New Roman" w:cs="Times New Roman"/>
          <w:b/>
          <w:bCs/>
          <w:i/>
          <w:iCs/>
          <w:color w:val="auto"/>
        </w:rPr>
        <w:t>підсумків</w:t>
      </w:r>
      <w:r w:rsidRPr="00A91399">
        <w:rPr>
          <w:rFonts w:ascii="Times New Roman" w:eastAsia="Calibri" w:hAnsi="Times New Roman" w:cs="Times New Roman"/>
          <w:b/>
          <w:bCs/>
          <w:color w:val="auto"/>
        </w:rPr>
        <w:t>:</w:t>
      </w:r>
    </w:p>
    <w:p w14:paraId="400C4E73" w14:textId="77777777" w:rsidR="00A91399" w:rsidRDefault="000E1525" w:rsidP="00A91399">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7F3E293F" w14:textId="77777777" w:rsidR="00A91399" w:rsidRDefault="000E1525" w:rsidP="00A91399">
      <w:pPr>
        <w:widowControl/>
        <w:jc w:val="both"/>
        <w:rPr>
          <w:rFonts w:ascii="Times New Roman" w:eastAsia="Calibri" w:hAnsi="Times New Roman" w:cs="Times New Roman"/>
          <w:i/>
          <w:iCs/>
          <w:color w:val="auto"/>
        </w:rPr>
      </w:pPr>
      <w:r w:rsidRPr="00C7274D">
        <w:rPr>
          <w:rFonts w:ascii="Times New Roman" w:eastAsia="Calibri" w:hAnsi="Times New Roman" w:cs="Times New Roman"/>
          <w:i/>
          <w:iCs/>
          <w:color w:val="auto"/>
        </w:rPr>
        <w:t xml:space="preserve">Список рекомендованої літератури (основна, додаткова, електронні </w:t>
      </w:r>
      <w:proofErr w:type="spellStart"/>
      <w:r w:rsidRPr="00C7274D">
        <w:rPr>
          <w:rFonts w:ascii="Times New Roman" w:eastAsia="Calibri" w:hAnsi="Times New Roman" w:cs="Times New Roman"/>
          <w:i/>
          <w:iCs/>
          <w:color w:val="auto"/>
        </w:rPr>
        <w:t>інфо</w:t>
      </w:r>
      <w:r w:rsidRPr="00C7274D">
        <w:rPr>
          <w:rFonts w:ascii="Times New Roman" w:eastAsia="Calibri" w:hAnsi="Times New Roman" w:cs="Times New Roman"/>
          <w:i/>
          <w:iCs/>
          <w:color w:val="auto"/>
          <w:lang w:bidi="ru-RU"/>
        </w:rPr>
        <w:t>ресурси</w:t>
      </w:r>
      <w:proofErr w:type="spellEnd"/>
      <w:r w:rsidRPr="00C7274D">
        <w:rPr>
          <w:rFonts w:ascii="Times New Roman" w:eastAsia="Calibri" w:hAnsi="Times New Roman" w:cs="Times New Roman"/>
          <w:i/>
          <w:iCs/>
          <w:color w:val="auto"/>
          <w:lang w:bidi="ru-RU"/>
        </w:rPr>
        <w:t>)</w:t>
      </w:r>
      <w:r w:rsidRPr="00C7274D">
        <w:rPr>
          <w:rFonts w:ascii="Times New Roman" w:eastAsia="Calibri" w:hAnsi="Times New Roman" w:cs="Times New Roman"/>
          <w:i/>
          <w:iCs/>
          <w:color w:val="auto"/>
        </w:rPr>
        <w:t>:</w:t>
      </w:r>
    </w:p>
    <w:p w14:paraId="3CF7D29A" w14:textId="77777777" w:rsidR="00A91399" w:rsidRPr="00C7274D" w:rsidRDefault="00A91399" w:rsidP="00A91399">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0A5723EF" w14:textId="77777777" w:rsidR="00A91399" w:rsidRPr="00A91399" w:rsidRDefault="00A91399" w:rsidP="00A91399">
      <w:pPr>
        <w:pStyle w:val="a3"/>
        <w:widowControl/>
        <w:numPr>
          <w:ilvl w:val="0"/>
          <w:numId w:val="101"/>
        </w:numPr>
        <w:ind w:left="284" w:hanging="284"/>
        <w:jc w:val="both"/>
        <w:rPr>
          <w:rFonts w:ascii="Times New Roman" w:eastAsia="Calibri" w:hAnsi="Times New Roman" w:cs="Times New Roman"/>
          <w:color w:val="auto"/>
          <w:lang w:bidi="ar-SA"/>
        </w:rPr>
      </w:pPr>
      <w:r w:rsidRPr="00A91399">
        <w:rPr>
          <w:rFonts w:ascii="Times New Roman" w:eastAsia="Calibri" w:hAnsi="Times New Roman" w:cs="Times New Roman"/>
          <w:color w:val="auto"/>
          <w:lang w:bidi="ar-SA"/>
        </w:rPr>
        <w:t xml:space="preserve">Медична фізіологія за </w:t>
      </w:r>
      <w:proofErr w:type="spellStart"/>
      <w:r w:rsidRPr="00A91399">
        <w:rPr>
          <w:rFonts w:ascii="Times New Roman" w:eastAsia="Calibri" w:hAnsi="Times New Roman" w:cs="Times New Roman"/>
          <w:color w:val="auto"/>
          <w:lang w:bidi="ar-SA"/>
        </w:rPr>
        <w:t>Гайтоном</w:t>
      </w:r>
      <w:proofErr w:type="spellEnd"/>
      <w:r w:rsidRPr="00A91399">
        <w:rPr>
          <w:rFonts w:ascii="Times New Roman" w:eastAsia="Calibri" w:hAnsi="Times New Roman" w:cs="Times New Roman"/>
          <w:color w:val="auto"/>
          <w:lang w:bidi="ar-SA"/>
        </w:rPr>
        <w:t xml:space="preserve"> і </w:t>
      </w:r>
      <w:proofErr w:type="spellStart"/>
      <w:r w:rsidRPr="00A91399">
        <w:rPr>
          <w:rFonts w:ascii="Times New Roman" w:eastAsia="Calibri" w:hAnsi="Times New Roman" w:cs="Times New Roman"/>
          <w:color w:val="auto"/>
          <w:lang w:bidi="ar-SA"/>
        </w:rPr>
        <w:t>Голлом</w:t>
      </w:r>
      <w:proofErr w:type="spellEnd"/>
      <w:r w:rsidRPr="00A91399">
        <w:rPr>
          <w:rFonts w:ascii="Times New Roman" w:eastAsia="Calibri" w:hAnsi="Times New Roman" w:cs="Times New Roman"/>
          <w:color w:val="auto"/>
          <w:lang w:bidi="ar-SA"/>
        </w:rPr>
        <w:t xml:space="preserve"> : підручник: пер. з </w:t>
      </w:r>
      <w:proofErr w:type="spellStart"/>
      <w:r w:rsidRPr="00A91399">
        <w:rPr>
          <w:rFonts w:ascii="Times New Roman" w:eastAsia="Calibri" w:hAnsi="Times New Roman" w:cs="Times New Roman"/>
          <w:color w:val="auto"/>
          <w:lang w:bidi="ar-SA"/>
        </w:rPr>
        <w:t>англ</w:t>
      </w:r>
      <w:proofErr w:type="spellEnd"/>
      <w:r w:rsidRPr="00A91399">
        <w:rPr>
          <w:rFonts w:ascii="Times New Roman" w:eastAsia="Calibri" w:hAnsi="Times New Roman" w:cs="Times New Roman"/>
          <w:color w:val="auto"/>
          <w:lang w:bidi="ar-SA"/>
        </w:rPr>
        <w:t xml:space="preserve">. 14-го вид. : Т. 1-2 / Джон Е. </w:t>
      </w:r>
      <w:proofErr w:type="spellStart"/>
      <w:r w:rsidRPr="00A91399">
        <w:rPr>
          <w:rFonts w:ascii="Times New Roman" w:eastAsia="Calibri" w:hAnsi="Times New Roman" w:cs="Times New Roman"/>
          <w:color w:val="auto"/>
          <w:lang w:bidi="ar-SA"/>
        </w:rPr>
        <w:t>Голл</w:t>
      </w:r>
      <w:proofErr w:type="spellEnd"/>
      <w:r w:rsidRPr="00A91399">
        <w:rPr>
          <w:rFonts w:ascii="Times New Roman" w:eastAsia="Calibri" w:hAnsi="Times New Roman" w:cs="Times New Roman"/>
          <w:color w:val="auto"/>
          <w:lang w:bidi="ar-SA"/>
        </w:rPr>
        <w:t xml:space="preserve">, Майкл Е. </w:t>
      </w:r>
      <w:proofErr w:type="spellStart"/>
      <w:r w:rsidRPr="00A91399">
        <w:rPr>
          <w:rFonts w:ascii="Times New Roman" w:eastAsia="Calibri" w:hAnsi="Times New Roman" w:cs="Times New Roman"/>
          <w:color w:val="auto"/>
          <w:lang w:bidi="ar-SA"/>
        </w:rPr>
        <w:t>голл</w:t>
      </w:r>
      <w:proofErr w:type="spellEnd"/>
      <w:r w:rsidRPr="00A91399">
        <w:rPr>
          <w:rFonts w:ascii="Times New Roman" w:eastAsia="Calibri" w:hAnsi="Times New Roman" w:cs="Times New Roman"/>
          <w:color w:val="auto"/>
          <w:lang w:bidi="ar-SA"/>
        </w:rPr>
        <w:t xml:space="preserve">; наук. ред. </w:t>
      </w:r>
      <w:proofErr w:type="spellStart"/>
      <w:r w:rsidRPr="00A91399">
        <w:rPr>
          <w:rFonts w:ascii="Times New Roman" w:eastAsia="Calibri" w:hAnsi="Times New Roman" w:cs="Times New Roman"/>
          <w:color w:val="auto"/>
          <w:lang w:bidi="ar-SA"/>
        </w:rPr>
        <w:t>укр</w:t>
      </w:r>
      <w:proofErr w:type="spellEnd"/>
      <w:r w:rsidRPr="00A91399">
        <w:rPr>
          <w:rFonts w:ascii="Times New Roman" w:eastAsia="Calibri" w:hAnsi="Times New Roman" w:cs="Times New Roman"/>
          <w:color w:val="auto"/>
          <w:lang w:bidi="ar-SA"/>
        </w:rPr>
        <w:t xml:space="preserve">. вид. Степан </w:t>
      </w:r>
      <w:proofErr w:type="spellStart"/>
      <w:r w:rsidRPr="00A91399">
        <w:rPr>
          <w:rFonts w:ascii="Times New Roman" w:eastAsia="Calibri" w:hAnsi="Times New Roman" w:cs="Times New Roman"/>
          <w:color w:val="auto"/>
          <w:lang w:bidi="ar-SA"/>
        </w:rPr>
        <w:t>Вадзюк</w:t>
      </w:r>
      <w:proofErr w:type="spellEnd"/>
      <w:r w:rsidRPr="00A91399">
        <w:rPr>
          <w:rFonts w:ascii="Times New Roman" w:eastAsia="Calibri" w:hAnsi="Times New Roman" w:cs="Times New Roman"/>
          <w:color w:val="auto"/>
          <w:lang w:bidi="ar-SA"/>
        </w:rPr>
        <w:t xml:space="preserve"> ; наук. ред. пер. : К. Тарасова, І. Міщенко, М. </w:t>
      </w:r>
      <w:proofErr w:type="spellStart"/>
      <w:r w:rsidRPr="00A91399">
        <w:rPr>
          <w:rFonts w:ascii="Times New Roman" w:eastAsia="Calibri" w:hAnsi="Times New Roman" w:cs="Times New Roman"/>
          <w:color w:val="auto"/>
          <w:lang w:bidi="ar-SA"/>
        </w:rPr>
        <w:t>Йолтуховський</w:t>
      </w:r>
      <w:proofErr w:type="spellEnd"/>
      <w:r w:rsidRPr="00A91399">
        <w:rPr>
          <w:rFonts w:ascii="Times New Roman" w:eastAsia="Calibri" w:hAnsi="Times New Roman" w:cs="Times New Roman"/>
          <w:color w:val="auto"/>
          <w:lang w:bidi="ar-SA"/>
        </w:rPr>
        <w:t xml:space="preserve">, Н. </w:t>
      </w:r>
      <w:proofErr w:type="spellStart"/>
      <w:r w:rsidRPr="00A91399">
        <w:rPr>
          <w:rFonts w:ascii="Times New Roman" w:eastAsia="Calibri" w:hAnsi="Times New Roman" w:cs="Times New Roman"/>
          <w:color w:val="auto"/>
          <w:lang w:bidi="ar-SA"/>
        </w:rPr>
        <w:t>Воронич-Семченко</w:t>
      </w:r>
      <w:proofErr w:type="spellEnd"/>
      <w:r w:rsidRPr="00A91399">
        <w:rPr>
          <w:rFonts w:ascii="Times New Roman" w:eastAsia="Calibri" w:hAnsi="Times New Roman" w:cs="Times New Roman"/>
          <w:color w:val="auto"/>
          <w:lang w:bidi="ar-SA"/>
        </w:rPr>
        <w:t xml:space="preserve"> – К. : ВСВ «Медицина», 2022. – 1206 с.</w:t>
      </w:r>
    </w:p>
    <w:p w14:paraId="4C0A2DF6" w14:textId="77777777" w:rsidR="00A91399" w:rsidRPr="00A91399" w:rsidRDefault="00A91399" w:rsidP="00A91399">
      <w:pPr>
        <w:pStyle w:val="a3"/>
        <w:numPr>
          <w:ilvl w:val="0"/>
          <w:numId w:val="101"/>
        </w:numPr>
        <w:tabs>
          <w:tab w:val="left" w:pos="9498"/>
        </w:tabs>
        <w:ind w:left="284" w:hanging="284"/>
        <w:jc w:val="both"/>
        <w:rPr>
          <w:rFonts w:ascii="Times New Roman" w:hAnsi="Times New Roman" w:cs="Times New Roman"/>
          <w:position w:val="6"/>
        </w:rPr>
      </w:pPr>
      <w:proofErr w:type="spellStart"/>
      <w:r w:rsidRPr="00A91399">
        <w:rPr>
          <w:rFonts w:ascii="Times New Roman" w:hAnsi="Times New Roman" w:cs="Times New Roman"/>
          <w:position w:val="6"/>
        </w:rPr>
        <w:t>Гжегоцький</w:t>
      </w:r>
      <w:proofErr w:type="spellEnd"/>
      <w:r w:rsidRPr="00A91399">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A91399">
        <w:rPr>
          <w:rFonts w:ascii="Times New Roman" w:hAnsi="Times New Roman" w:cs="Times New Roman"/>
          <w:position w:val="6"/>
        </w:rPr>
        <w:t>Гжегоцький</w:t>
      </w:r>
      <w:proofErr w:type="spellEnd"/>
      <w:r w:rsidRPr="00A91399">
        <w:rPr>
          <w:rFonts w:ascii="Times New Roman" w:hAnsi="Times New Roman" w:cs="Times New Roman"/>
          <w:position w:val="6"/>
        </w:rPr>
        <w:t xml:space="preserve"> [та </w:t>
      </w:r>
      <w:proofErr w:type="spellStart"/>
      <w:r w:rsidRPr="00A91399">
        <w:rPr>
          <w:rFonts w:ascii="Times New Roman" w:hAnsi="Times New Roman" w:cs="Times New Roman"/>
          <w:position w:val="6"/>
        </w:rPr>
        <w:t>ін</w:t>
      </w:r>
      <w:proofErr w:type="spellEnd"/>
      <w:r w:rsidRPr="00A91399">
        <w:rPr>
          <w:rFonts w:ascii="Times New Roman" w:hAnsi="Times New Roman" w:cs="Times New Roman"/>
          <w:position w:val="6"/>
        </w:rPr>
        <w:t>].– Вінниця: Нова книга.– 2019.- 464 с.</w:t>
      </w:r>
    </w:p>
    <w:p w14:paraId="3D9221AA" w14:textId="77777777" w:rsidR="00A91399" w:rsidRPr="00A91399" w:rsidRDefault="00A91399" w:rsidP="00A91399">
      <w:pPr>
        <w:pStyle w:val="a3"/>
        <w:numPr>
          <w:ilvl w:val="0"/>
          <w:numId w:val="101"/>
        </w:numPr>
        <w:tabs>
          <w:tab w:val="left" w:pos="9498"/>
        </w:tabs>
        <w:ind w:left="284" w:hanging="284"/>
        <w:jc w:val="both"/>
        <w:rPr>
          <w:rFonts w:ascii="Times New Roman" w:hAnsi="Times New Roman" w:cs="Times New Roman"/>
          <w:position w:val="6"/>
        </w:rPr>
      </w:pPr>
      <w:r w:rsidRPr="00A91399">
        <w:rPr>
          <w:rFonts w:ascii="Times New Roman" w:hAnsi="Times New Roman" w:cs="Times New Roman"/>
          <w:position w:val="6"/>
        </w:rPr>
        <w:t xml:space="preserve">Фізіологія. Короткий курс. 2-ге вид. / Мороз В.М., </w:t>
      </w:r>
      <w:proofErr w:type="spellStart"/>
      <w:r w:rsidRPr="00A91399">
        <w:rPr>
          <w:rFonts w:ascii="Times New Roman" w:hAnsi="Times New Roman" w:cs="Times New Roman"/>
          <w:position w:val="6"/>
        </w:rPr>
        <w:t>Йолтухівський</w:t>
      </w:r>
      <w:proofErr w:type="spellEnd"/>
      <w:r w:rsidRPr="00A91399">
        <w:rPr>
          <w:rFonts w:ascii="Times New Roman" w:hAnsi="Times New Roman" w:cs="Times New Roman"/>
          <w:position w:val="6"/>
        </w:rPr>
        <w:t xml:space="preserve"> М.В., Шандра О.А. [та ін.]- за ред. Мороз В.М., </w:t>
      </w:r>
      <w:proofErr w:type="spellStart"/>
      <w:r w:rsidRPr="00A91399">
        <w:rPr>
          <w:rFonts w:ascii="Times New Roman" w:hAnsi="Times New Roman" w:cs="Times New Roman"/>
          <w:position w:val="6"/>
        </w:rPr>
        <w:t>Йолтухівський</w:t>
      </w:r>
      <w:proofErr w:type="spellEnd"/>
      <w:r w:rsidRPr="00A91399">
        <w:rPr>
          <w:rFonts w:ascii="Times New Roman" w:hAnsi="Times New Roman" w:cs="Times New Roman"/>
          <w:position w:val="6"/>
        </w:rPr>
        <w:t xml:space="preserve"> М.В .– Вінниця: Нова книга. –2020. - 408 с.</w:t>
      </w:r>
    </w:p>
    <w:p w14:paraId="2A2254CB" w14:textId="77777777" w:rsidR="00A91399" w:rsidRPr="00A91399" w:rsidRDefault="00A91399" w:rsidP="00A91399">
      <w:pPr>
        <w:pStyle w:val="a3"/>
        <w:numPr>
          <w:ilvl w:val="0"/>
          <w:numId w:val="101"/>
        </w:numPr>
        <w:tabs>
          <w:tab w:val="left" w:pos="9498"/>
        </w:tabs>
        <w:ind w:left="284" w:hanging="284"/>
        <w:jc w:val="both"/>
        <w:rPr>
          <w:rStyle w:val="normaltextrun"/>
          <w:rFonts w:ascii="Times New Roman" w:hAnsi="Times New Roman" w:cs="Times New Roman"/>
          <w:shd w:val="clear" w:color="auto" w:fill="FFFFFF"/>
        </w:rPr>
      </w:pPr>
      <w:proofErr w:type="spellStart"/>
      <w:r w:rsidRPr="00A91399">
        <w:rPr>
          <w:rFonts w:ascii="Times New Roman" w:hAnsi="Times New Roman" w:cs="Times New Roman"/>
          <w:position w:val="6"/>
        </w:rPr>
        <w:t>Філімонов</w:t>
      </w:r>
      <w:proofErr w:type="spellEnd"/>
      <w:r w:rsidRPr="00A91399">
        <w:rPr>
          <w:rFonts w:ascii="Times New Roman" w:hAnsi="Times New Roman" w:cs="Times New Roman"/>
          <w:position w:val="6"/>
        </w:rPr>
        <w:t xml:space="preserve"> В. І. Фізіологія людини: підручник / В. Ф .</w:t>
      </w:r>
      <w:proofErr w:type="spellStart"/>
      <w:r w:rsidRPr="00A91399">
        <w:rPr>
          <w:rFonts w:ascii="Times New Roman" w:hAnsi="Times New Roman" w:cs="Times New Roman"/>
          <w:position w:val="6"/>
        </w:rPr>
        <w:t>Філімонов</w:t>
      </w:r>
      <w:proofErr w:type="spellEnd"/>
      <w:r w:rsidRPr="00A91399">
        <w:rPr>
          <w:rFonts w:ascii="Times New Roman" w:hAnsi="Times New Roman" w:cs="Times New Roman"/>
          <w:position w:val="6"/>
        </w:rPr>
        <w:t>. – 4е вид., К.: Медицина, 2021. - 488 с.</w:t>
      </w:r>
    </w:p>
    <w:p w14:paraId="021BC804" w14:textId="77777777" w:rsidR="00A91399" w:rsidRPr="00A91399" w:rsidRDefault="00A91399" w:rsidP="00A91399">
      <w:pPr>
        <w:pStyle w:val="a3"/>
        <w:numPr>
          <w:ilvl w:val="0"/>
          <w:numId w:val="101"/>
        </w:numPr>
        <w:tabs>
          <w:tab w:val="left" w:pos="9498"/>
        </w:tabs>
        <w:ind w:left="284" w:hanging="284"/>
        <w:jc w:val="both"/>
        <w:rPr>
          <w:rFonts w:ascii="Times New Roman" w:hAnsi="Times New Roman" w:cs="Times New Roman"/>
          <w:shd w:val="clear" w:color="auto" w:fill="FFFFFF"/>
        </w:rPr>
      </w:pPr>
      <w:r w:rsidRPr="00A91399">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A91399">
        <w:rPr>
          <w:rStyle w:val="normaltextrun"/>
          <w:rFonts w:ascii="Times New Roman" w:hAnsi="Times New Roman" w:cs="Times New Roman"/>
          <w:shd w:val="clear" w:color="auto" w:fill="FFFFFF"/>
        </w:rPr>
        <w:t>навч</w:t>
      </w:r>
      <w:proofErr w:type="spellEnd"/>
      <w:r w:rsidRPr="00A91399">
        <w:rPr>
          <w:rStyle w:val="normaltextrun"/>
          <w:rFonts w:ascii="Times New Roman" w:hAnsi="Times New Roman" w:cs="Times New Roman"/>
          <w:shd w:val="clear" w:color="auto" w:fill="FFFFFF"/>
        </w:rPr>
        <w:t xml:space="preserve">. </w:t>
      </w:r>
      <w:proofErr w:type="spellStart"/>
      <w:r w:rsidRPr="00A91399">
        <w:rPr>
          <w:rStyle w:val="normaltextrun"/>
          <w:rFonts w:ascii="Times New Roman" w:hAnsi="Times New Roman" w:cs="Times New Roman"/>
          <w:shd w:val="clear" w:color="auto" w:fill="FFFFFF"/>
        </w:rPr>
        <w:t>посіб</w:t>
      </w:r>
      <w:proofErr w:type="spellEnd"/>
      <w:r w:rsidRPr="00A91399">
        <w:rPr>
          <w:rStyle w:val="normaltextrun"/>
          <w:rFonts w:ascii="Times New Roman" w:hAnsi="Times New Roman" w:cs="Times New Roman"/>
          <w:shd w:val="clear" w:color="auto" w:fill="FFFFFF"/>
        </w:rPr>
        <w:t xml:space="preserve">. / О. А. Шандра , Л. С. </w:t>
      </w:r>
      <w:proofErr w:type="spellStart"/>
      <w:r w:rsidRPr="00A91399">
        <w:rPr>
          <w:rStyle w:val="normaltextrun"/>
          <w:rFonts w:ascii="Times New Roman" w:hAnsi="Times New Roman" w:cs="Times New Roman"/>
          <w:shd w:val="clear" w:color="auto" w:fill="FFFFFF"/>
        </w:rPr>
        <w:t>Годлевський</w:t>
      </w:r>
      <w:proofErr w:type="spellEnd"/>
      <w:r w:rsidRPr="00A91399">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A91399">
        <w:rPr>
          <w:rStyle w:val="normaltextrun"/>
          <w:rFonts w:ascii="Times New Roman" w:hAnsi="Times New Roman" w:cs="Times New Roman"/>
          <w:shd w:val="clear" w:color="auto" w:fill="FFFFFF"/>
        </w:rPr>
        <w:t>Онуфриенко</w:t>
      </w:r>
      <w:proofErr w:type="spellEnd"/>
      <w:r w:rsidRPr="00A91399">
        <w:rPr>
          <w:rStyle w:val="normaltextrun"/>
          <w:rFonts w:ascii="Times New Roman" w:hAnsi="Times New Roman" w:cs="Times New Roman"/>
          <w:shd w:val="clear" w:color="auto" w:fill="FFFFFF"/>
        </w:rPr>
        <w:t xml:space="preserve">, Г. О. </w:t>
      </w:r>
      <w:proofErr w:type="spellStart"/>
      <w:r w:rsidRPr="00A91399">
        <w:rPr>
          <w:rStyle w:val="normaltextrun"/>
          <w:rFonts w:ascii="Times New Roman" w:hAnsi="Times New Roman" w:cs="Times New Roman"/>
          <w:shd w:val="clear" w:color="auto" w:fill="FFFFFF"/>
        </w:rPr>
        <w:t>Волохова</w:t>
      </w:r>
      <w:proofErr w:type="spellEnd"/>
      <w:r w:rsidRPr="00A91399">
        <w:rPr>
          <w:rStyle w:val="normaltextrun"/>
          <w:rFonts w:ascii="Times New Roman" w:hAnsi="Times New Roman" w:cs="Times New Roman"/>
          <w:shd w:val="clear" w:color="auto" w:fill="FFFFFF"/>
        </w:rPr>
        <w:t xml:space="preserve">, М. Ю. </w:t>
      </w:r>
      <w:proofErr w:type="spellStart"/>
      <w:r w:rsidRPr="00A91399">
        <w:rPr>
          <w:rStyle w:val="normaltextrun"/>
          <w:rFonts w:ascii="Times New Roman" w:hAnsi="Times New Roman" w:cs="Times New Roman"/>
          <w:shd w:val="clear" w:color="auto" w:fill="FFFFFF"/>
        </w:rPr>
        <w:t>Русакова</w:t>
      </w:r>
      <w:proofErr w:type="spellEnd"/>
      <w:r w:rsidRPr="00A91399">
        <w:rPr>
          <w:rStyle w:val="normaltextrun"/>
          <w:rFonts w:ascii="Times New Roman" w:hAnsi="Times New Roman" w:cs="Times New Roman"/>
          <w:shd w:val="clear" w:color="auto" w:fill="FFFFFF"/>
        </w:rPr>
        <w:t xml:space="preserve"> – Одеса : </w:t>
      </w:r>
      <w:proofErr w:type="spellStart"/>
      <w:r w:rsidRPr="00A91399">
        <w:rPr>
          <w:rStyle w:val="normaltextrun"/>
          <w:rFonts w:ascii="Times New Roman" w:hAnsi="Times New Roman" w:cs="Times New Roman"/>
          <w:shd w:val="clear" w:color="auto" w:fill="FFFFFF"/>
        </w:rPr>
        <w:t>Олді</w:t>
      </w:r>
      <w:proofErr w:type="spellEnd"/>
      <w:r w:rsidRPr="00A91399">
        <w:rPr>
          <w:rStyle w:val="normaltextrun"/>
          <w:rFonts w:ascii="Times New Roman" w:hAnsi="Times New Roman" w:cs="Times New Roman"/>
          <w:shd w:val="clear" w:color="auto" w:fill="FFFFFF"/>
        </w:rPr>
        <w:t xml:space="preserve">+, 2024. – 180 с. ISВN 978-966-992-516-9 </w:t>
      </w:r>
      <w:hyperlink r:id="rId40" w:tgtFrame="_blank" w:history="1">
        <w:r w:rsidRPr="00A91399">
          <w:rPr>
            <w:rStyle w:val="normaltextrun"/>
            <w:rFonts w:ascii="Times New Roman" w:hAnsi="Times New Roman" w:cs="Times New Roman"/>
            <w:color w:val="0000FF"/>
            <w:u w:val="single"/>
            <w:shd w:val="clear" w:color="auto" w:fill="FFFFFF"/>
          </w:rPr>
          <w:t>Див.</w:t>
        </w:r>
      </w:hyperlink>
    </w:p>
    <w:p w14:paraId="7ED4F3E0" w14:textId="77777777" w:rsidR="00A91399" w:rsidRPr="00A91399" w:rsidRDefault="00A91399" w:rsidP="00A91399">
      <w:pPr>
        <w:pStyle w:val="a3"/>
        <w:numPr>
          <w:ilvl w:val="0"/>
          <w:numId w:val="101"/>
        </w:numPr>
        <w:tabs>
          <w:tab w:val="left" w:pos="9498"/>
        </w:tabs>
        <w:ind w:left="284" w:hanging="284"/>
        <w:jc w:val="both"/>
        <w:rPr>
          <w:rFonts w:ascii="Times New Roman" w:hAnsi="Times New Roman" w:cs="Times New Roman"/>
          <w:shd w:val="clear" w:color="auto" w:fill="FFFFFF"/>
        </w:rPr>
      </w:pPr>
      <w:r w:rsidRPr="00A91399">
        <w:rPr>
          <w:rFonts w:ascii="Times New Roman" w:hAnsi="Times New Roman" w:cs="Times New Roman"/>
          <w:position w:val="6"/>
        </w:rPr>
        <w:t xml:space="preserve">Фізіологія : підручник для </w:t>
      </w:r>
      <w:proofErr w:type="spellStart"/>
      <w:r w:rsidRPr="00A91399">
        <w:rPr>
          <w:rFonts w:ascii="Times New Roman" w:hAnsi="Times New Roman" w:cs="Times New Roman"/>
          <w:position w:val="6"/>
        </w:rPr>
        <w:t>студ</w:t>
      </w:r>
      <w:proofErr w:type="spellEnd"/>
      <w:r w:rsidRPr="00A91399">
        <w:rPr>
          <w:rFonts w:ascii="Times New Roman" w:hAnsi="Times New Roman" w:cs="Times New Roman"/>
          <w:position w:val="6"/>
        </w:rPr>
        <w:t xml:space="preserve">. </w:t>
      </w:r>
      <w:proofErr w:type="spellStart"/>
      <w:r w:rsidRPr="00A91399">
        <w:rPr>
          <w:rFonts w:ascii="Times New Roman" w:hAnsi="Times New Roman" w:cs="Times New Roman"/>
          <w:position w:val="6"/>
        </w:rPr>
        <w:t>вищ</w:t>
      </w:r>
      <w:proofErr w:type="spellEnd"/>
      <w:r w:rsidRPr="00A91399">
        <w:rPr>
          <w:rFonts w:ascii="Times New Roman" w:hAnsi="Times New Roman" w:cs="Times New Roman"/>
          <w:position w:val="6"/>
        </w:rPr>
        <w:t xml:space="preserve">. мед. </w:t>
      </w:r>
      <w:proofErr w:type="spellStart"/>
      <w:r w:rsidRPr="00A91399">
        <w:rPr>
          <w:rFonts w:ascii="Times New Roman" w:hAnsi="Times New Roman" w:cs="Times New Roman"/>
          <w:position w:val="6"/>
        </w:rPr>
        <w:t>навч</w:t>
      </w:r>
      <w:proofErr w:type="spellEnd"/>
      <w:r w:rsidRPr="00A91399">
        <w:rPr>
          <w:rFonts w:ascii="Times New Roman" w:hAnsi="Times New Roman" w:cs="Times New Roman"/>
          <w:position w:val="6"/>
        </w:rPr>
        <w:t xml:space="preserve">. </w:t>
      </w:r>
      <w:proofErr w:type="spellStart"/>
      <w:r w:rsidRPr="00A91399">
        <w:rPr>
          <w:rFonts w:ascii="Times New Roman" w:hAnsi="Times New Roman" w:cs="Times New Roman"/>
          <w:position w:val="6"/>
        </w:rPr>
        <w:t>закл</w:t>
      </w:r>
      <w:proofErr w:type="spellEnd"/>
      <w:r w:rsidRPr="00A91399">
        <w:rPr>
          <w:rFonts w:ascii="Times New Roman" w:hAnsi="Times New Roman" w:cs="Times New Roman"/>
          <w:position w:val="6"/>
        </w:rPr>
        <w:t xml:space="preserve">. / В. Г. Шевчук [та ін.], за ред. В. Г. Шевчука. - Вид. 5, </w:t>
      </w:r>
      <w:proofErr w:type="spellStart"/>
      <w:r w:rsidRPr="00A91399">
        <w:rPr>
          <w:rFonts w:ascii="Times New Roman" w:hAnsi="Times New Roman" w:cs="Times New Roman"/>
          <w:position w:val="6"/>
        </w:rPr>
        <w:t>випр</w:t>
      </w:r>
      <w:proofErr w:type="spellEnd"/>
      <w:r w:rsidRPr="00A91399">
        <w:rPr>
          <w:rFonts w:ascii="Times New Roman" w:hAnsi="Times New Roman" w:cs="Times New Roman"/>
          <w:position w:val="6"/>
        </w:rPr>
        <w:t xml:space="preserve">. і </w:t>
      </w:r>
      <w:proofErr w:type="spellStart"/>
      <w:r w:rsidRPr="00A91399">
        <w:rPr>
          <w:rFonts w:ascii="Times New Roman" w:hAnsi="Times New Roman" w:cs="Times New Roman"/>
          <w:position w:val="6"/>
        </w:rPr>
        <w:t>доповн</w:t>
      </w:r>
      <w:proofErr w:type="spellEnd"/>
      <w:r w:rsidRPr="00A91399">
        <w:rPr>
          <w:rFonts w:ascii="Times New Roman" w:hAnsi="Times New Roman" w:cs="Times New Roman"/>
          <w:position w:val="6"/>
        </w:rPr>
        <w:t>. – Вінниця : Нова книга. - 2021. - 448 с.</w:t>
      </w:r>
      <w:r w:rsidRPr="00A91399">
        <w:rPr>
          <w:rFonts w:ascii="Times New Roman" w:hAnsi="Times New Roman" w:cs="Times New Roman"/>
        </w:rPr>
        <w:t>.</w:t>
      </w:r>
    </w:p>
    <w:p w14:paraId="4A9CE1F2" w14:textId="77777777" w:rsidR="00A91399" w:rsidRPr="00A91399" w:rsidRDefault="00A91399" w:rsidP="00A91399">
      <w:pPr>
        <w:pStyle w:val="a3"/>
        <w:widowControl/>
        <w:ind w:left="284"/>
        <w:jc w:val="both"/>
        <w:rPr>
          <w:rFonts w:ascii="Times New Roman" w:eastAsia="Calibri" w:hAnsi="Times New Roman" w:cs="Times New Roman"/>
          <w:i/>
          <w:color w:val="auto"/>
          <w:lang w:bidi="ar-SA"/>
        </w:rPr>
      </w:pPr>
      <w:r w:rsidRPr="00A91399">
        <w:rPr>
          <w:rFonts w:ascii="Times New Roman" w:eastAsia="Calibri" w:hAnsi="Times New Roman" w:cs="Times New Roman"/>
          <w:i/>
          <w:color w:val="auto"/>
          <w:lang w:bidi="ar-SA"/>
        </w:rPr>
        <w:t>Додаткова</w:t>
      </w:r>
    </w:p>
    <w:p w14:paraId="7F94DE59" w14:textId="77777777" w:rsidR="00A91399" w:rsidRPr="00A91399" w:rsidRDefault="00A91399" w:rsidP="00A91399">
      <w:pPr>
        <w:pStyle w:val="a3"/>
        <w:widowControl/>
        <w:numPr>
          <w:ilvl w:val="0"/>
          <w:numId w:val="102"/>
        </w:numPr>
        <w:tabs>
          <w:tab w:val="left" w:pos="9498"/>
        </w:tabs>
        <w:ind w:left="284" w:hanging="284"/>
        <w:jc w:val="both"/>
        <w:rPr>
          <w:rFonts w:ascii="Times New Roman" w:eastAsia="Calibri" w:hAnsi="Times New Roman" w:cs="Times New Roman"/>
          <w:color w:val="auto"/>
          <w:position w:val="6"/>
          <w:lang w:val="en-US" w:eastAsia="en-US" w:bidi="ar-SA"/>
        </w:rPr>
      </w:pPr>
      <w:r w:rsidRPr="00A91399">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A91399">
        <w:rPr>
          <w:rFonts w:ascii="Times New Roman" w:eastAsia="Calibri" w:hAnsi="Times New Roman" w:cs="Times New Roman"/>
          <w:color w:val="auto"/>
          <w:position w:val="6"/>
          <w:lang w:val="en-US" w:eastAsia="en-US" w:bidi="ar-SA"/>
        </w:rPr>
        <w:t>Vinnytsya</w:t>
      </w:r>
      <w:proofErr w:type="spellEnd"/>
      <w:r w:rsidRPr="00A91399">
        <w:rPr>
          <w:rFonts w:ascii="Times New Roman" w:eastAsia="Calibri" w:hAnsi="Times New Roman" w:cs="Times New Roman"/>
          <w:color w:val="auto"/>
          <w:position w:val="6"/>
          <w:lang w:val="en-US" w:eastAsia="en-US" w:bidi="ar-SA"/>
        </w:rPr>
        <w:t xml:space="preserve">: Nova </w:t>
      </w:r>
      <w:proofErr w:type="spellStart"/>
      <w:r w:rsidRPr="00A91399">
        <w:rPr>
          <w:rFonts w:ascii="Times New Roman" w:eastAsia="Calibri" w:hAnsi="Times New Roman" w:cs="Times New Roman"/>
          <w:color w:val="auto"/>
          <w:position w:val="6"/>
          <w:lang w:val="en-US" w:eastAsia="en-US" w:bidi="ar-SA"/>
        </w:rPr>
        <w:t>Kniga</w:t>
      </w:r>
      <w:proofErr w:type="spellEnd"/>
      <w:r w:rsidRPr="00A91399">
        <w:rPr>
          <w:rFonts w:ascii="Times New Roman" w:eastAsia="Calibri" w:hAnsi="Times New Roman" w:cs="Times New Roman"/>
          <w:color w:val="auto"/>
          <w:position w:val="6"/>
          <w:lang w:val="en-US" w:eastAsia="en-US" w:bidi="ar-SA"/>
        </w:rPr>
        <w:t>. - 2020. – 728</w:t>
      </w:r>
      <w:r w:rsidRPr="00A91399">
        <w:rPr>
          <w:rFonts w:ascii="Times New Roman" w:eastAsia="Calibri" w:hAnsi="Times New Roman" w:cs="Times New Roman"/>
          <w:color w:val="auto"/>
          <w:position w:val="6"/>
          <w:lang w:eastAsia="en-US" w:bidi="ar-SA"/>
        </w:rPr>
        <w:t xml:space="preserve"> </w:t>
      </w:r>
      <w:r w:rsidRPr="00A91399">
        <w:rPr>
          <w:rFonts w:ascii="Times New Roman" w:eastAsia="Calibri" w:hAnsi="Times New Roman" w:cs="Times New Roman"/>
          <w:color w:val="auto"/>
          <w:position w:val="6"/>
          <w:lang w:val="en-US" w:eastAsia="en-US" w:bidi="ar-SA"/>
        </w:rPr>
        <w:t>p.</w:t>
      </w:r>
    </w:p>
    <w:p w14:paraId="0D22E995" w14:textId="77777777" w:rsidR="00A91399" w:rsidRPr="00A91399" w:rsidRDefault="00A91399" w:rsidP="00A91399">
      <w:pPr>
        <w:pStyle w:val="a3"/>
        <w:widowControl/>
        <w:numPr>
          <w:ilvl w:val="0"/>
          <w:numId w:val="102"/>
        </w:numPr>
        <w:tabs>
          <w:tab w:val="left" w:pos="9498"/>
        </w:tabs>
        <w:ind w:left="284" w:hanging="284"/>
        <w:jc w:val="both"/>
        <w:rPr>
          <w:rFonts w:ascii="Times New Roman" w:eastAsia="Calibri" w:hAnsi="Times New Roman" w:cs="Times New Roman"/>
          <w:color w:val="auto"/>
          <w:position w:val="6"/>
          <w:lang w:val="en-US" w:eastAsia="en-US" w:bidi="ar-SA"/>
        </w:rPr>
      </w:pPr>
      <w:r w:rsidRPr="00A91399">
        <w:rPr>
          <w:rFonts w:ascii="Times New Roman" w:eastAsia="Calibri" w:hAnsi="Times New Roman" w:cs="Times New Roman"/>
          <w:color w:val="auto"/>
          <w:position w:val="6"/>
          <w:lang w:val="en-US" w:eastAsia="en-US" w:bidi="ar-SA"/>
        </w:rPr>
        <w:t xml:space="preserve">Costanzo L. S. Physiology / L. S. </w:t>
      </w:r>
      <w:proofErr w:type="gramStart"/>
      <w:r w:rsidRPr="00A91399">
        <w:rPr>
          <w:rFonts w:ascii="Times New Roman" w:eastAsia="Calibri" w:hAnsi="Times New Roman" w:cs="Times New Roman"/>
          <w:color w:val="auto"/>
          <w:position w:val="6"/>
          <w:lang w:val="en-US" w:eastAsia="en-US" w:bidi="ar-SA"/>
        </w:rPr>
        <w:t>Costanzo.-</w:t>
      </w:r>
      <w:proofErr w:type="gramEnd"/>
      <w:r w:rsidRPr="00A91399">
        <w:rPr>
          <w:rFonts w:ascii="Times New Roman" w:eastAsia="Calibri" w:hAnsi="Times New Roman" w:cs="Times New Roman"/>
          <w:color w:val="auto"/>
          <w:position w:val="6"/>
          <w:lang w:val="en-US" w:eastAsia="en-US" w:bidi="ar-SA"/>
        </w:rPr>
        <w:t xml:space="preserve"> Elsevier Health Sciences.</w:t>
      </w:r>
      <w:r w:rsidRPr="00A91399">
        <w:rPr>
          <w:rFonts w:ascii="Times New Roman" w:eastAsia="Calibri" w:hAnsi="Times New Roman" w:cs="Times New Roman"/>
          <w:color w:val="auto"/>
          <w:position w:val="6"/>
          <w:lang w:eastAsia="en-US" w:bidi="ar-SA"/>
        </w:rPr>
        <w:t xml:space="preserve"> </w:t>
      </w:r>
      <w:r w:rsidRPr="00A91399">
        <w:rPr>
          <w:rFonts w:ascii="Times New Roman" w:eastAsia="Calibri" w:hAnsi="Times New Roman" w:cs="Times New Roman"/>
          <w:color w:val="auto"/>
          <w:position w:val="6"/>
          <w:lang w:val="en-US" w:eastAsia="en-US" w:bidi="ar-SA"/>
        </w:rPr>
        <w:t>-</w:t>
      </w:r>
      <w:r w:rsidRPr="00A91399">
        <w:rPr>
          <w:rFonts w:ascii="Times New Roman" w:eastAsia="Calibri" w:hAnsi="Times New Roman" w:cs="Times New Roman"/>
          <w:color w:val="auto"/>
          <w:position w:val="6"/>
          <w:lang w:eastAsia="en-US" w:bidi="ar-SA"/>
        </w:rPr>
        <w:t xml:space="preserve"> </w:t>
      </w:r>
      <w:r w:rsidRPr="00A91399">
        <w:rPr>
          <w:rFonts w:ascii="Times New Roman" w:eastAsia="Calibri" w:hAnsi="Times New Roman" w:cs="Times New Roman"/>
          <w:color w:val="auto"/>
          <w:position w:val="6"/>
          <w:lang w:val="en-US" w:eastAsia="en-US" w:bidi="ar-SA"/>
        </w:rPr>
        <w:t>7th ed.,</w:t>
      </w:r>
      <w:r w:rsidRPr="00A91399">
        <w:rPr>
          <w:rFonts w:ascii="Times New Roman" w:eastAsia="Calibri" w:hAnsi="Times New Roman" w:cs="Times New Roman"/>
          <w:color w:val="auto"/>
          <w:position w:val="6"/>
          <w:lang w:eastAsia="en-US" w:bidi="ar-SA"/>
        </w:rPr>
        <w:t xml:space="preserve"> </w:t>
      </w:r>
      <w:r w:rsidRPr="00A91399">
        <w:rPr>
          <w:rFonts w:ascii="Times New Roman" w:eastAsia="Calibri" w:hAnsi="Times New Roman" w:cs="Times New Roman"/>
          <w:color w:val="auto"/>
          <w:position w:val="6"/>
          <w:lang w:val="en-US" w:eastAsia="en-US" w:bidi="ar-SA"/>
        </w:rPr>
        <w:t>2021.</w:t>
      </w:r>
      <w:r w:rsidRPr="00A91399">
        <w:rPr>
          <w:rFonts w:ascii="Times New Roman" w:eastAsia="Calibri" w:hAnsi="Times New Roman" w:cs="Times New Roman"/>
          <w:color w:val="auto"/>
          <w:position w:val="6"/>
          <w:lang w:eastAsia="en-US" w:bidi="ar-SA"/>
        </w:rPr>
        <w:t xml:space="preserve"> </w:t>
      </w:r>
      <w:r w:rsidRPr="00A91399">
        <w:rPr>
          <w:rFonts w:ascii="Times New Roman" w:eastAsia="Calibri" w:hAnsi="Times New Roman" w:cs="Times New Roman"/>
          <w:color w:val="auto"/>
          <w:position w:val="6"/>
          <w:lang w:val="en-US" w:eastAsia="en-US" w:bidi="ar-SA"/>
        </w:rPr>
        <w:t xml:space="preserve">-528 p. </w:t>
      </w:r>
    </w:p>
    <w:p w14:paraId="0F67A650" w14:textId="77777777" w:rsidR="00A91399" w:rsidRPr="00A91399" w:rsidRDefault="00A91399" w:rsidP="00A91399">
      <w:pPr>
        <w:pStyle w:val="a3"/>
        <w:widowControl/>
        <w:numPr>
          <w:ilvl w:val="0"/>
          <w:numId w:val="102"/>
        </w:numPr>
        <w:tabs>
          <w:tab w:val="left" w:pos="9498"/>
        </w:tabs>
        <w:ind w:left="284" w:hanging="284"/>
        <w:jc w:val="both"/>
        <w:rPr>
          <w:rFonts w:ascii="Times New Roman" w:eastAsia="Calibri" w:hAnsi="Times New Roman" w:cs="Times New Roman"/>
          <w:color w:val="auto"/>
          <w:position w:val="6"/>
          <w:lang w:val="en-US" w:eastAsia="en-US" w:bidi="ar-SA"/>
        </w:rPr>
      </w:pPr>
      <w:r w:rsidRPr="00A91399">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166412D9" w14:textId="77777777" w:rsidR="00A91399" w:rsidRPr="00A91399" w:rsidRDefault="00A91399" w:rsidP="00A91399">
      <w:pPr>
        <w:pStyle w:val="a3"/>
        <w:widowControl/>
        <w:numPr>
          <w:ilvl w:val="0"/>
          <w:numId w:val="102"/>
        </w:numPr>
        <w:tabs>
          <w:tab w:val="left" w:pos="9498"/>
        </w:tabs>
        <w:ind w:left="284" w:hanging="284"/>
        <w:jc w:val="both"/>
        <w:rPr>
          <w:rFonts w:ascii="Times New Roman" w:eastAsia="Calibri" w:hAnsi="Times New Roman" w:cs="Times New Roman"/>
          <w:color w:val="auto"/>
          <w:position w:val="6"/>
          <w:lang w:val="en-US" w:eastAsia="en-US" w:bidi="ar-SA"/>
        </w:rPr>
      </w:pPr>
      <w:r w:rsidRPr="00A91399">
        <w:rPr>
          <w:rFonts w:ascii="Times New Roman" w:eastAsia="Calibri" w:hAnsi="Times New Roman" w:cs="Times New Roman"/>
          <w:color w:val="auto"/>
          <w:position w:val="6"/>
          <w:lang w:val="en-US" w:eastAsia="en-US" w:bidi="ar-SA"/>
        </w:rPr>
        <w:t xml:space="preserve">Guyton </w:t>
      </w:r>
      <w:r w:rsidRPr="00A91399">
        <w:rPr>
          <w:rFonts w:ascii="Times New Roman" w:eastAsia="Calibri" w:hAnsi="Times New Roman" w:cs="Times New Roman"/>
          <w:color w:val="auto"/>
          <w:position w:val="6"/>
          <w:lang w:val="ru-RU" w:eastAsia="en-US" w:bidi="ar-SA"/>
        </w:rPr>
        <w:t>А</w:t>
      </w:r>
      <w:r w:rsidRPr="00A91399">
        <w:rPr>
          <w:rFonts w:ascii="Times New Roman" w:eastAsia="Calibri" w:hAnsi="Times New Roman" w:cs="Times New Roman"/>
          <w:color w:val="auto"/>
          <w:position w:val="6"/>
          <w:lang w:val="en-US" w:eastAsia="en-US" w:bidi="ar-SA"/>
        </w:rPr>
        <w:t xml:space="preserve">. Textbook of Medical Physiology / A. </w:t>
      </w:r>
      <w:proofErr w:type="gramStart"/>
      <w:r w:rsidRPr="00A91399">
        <w:rPr>
          <w:rFonts w:ascii="Times New Roman" w:eastAsia="Calibri" w:hAnsi="Times New Roman" w:cs="Times New Roman"/>
          <w:color w:val="auto"/>
          <w:position w:val="6"/>
          <w:lang w:val="en-US" w:eastAsia="en-US" w:bidi="ar-SA"/>
        </w:rPr>
        <w:t>Guyton,  J.</w:t>
      </w:r>
      <w:proofErr w:type="gramEnd"/>
      <w:r w:rsidRPr="00A91399">
        <w:rPr>
          <w:rFonts w:ascii="Times New Roman" w:eastAsia="Calibri" w:hAnsi="Times New Roman" w:cs="Times New Roman"/>
          <w:color w:val="auto"/>
          <w:position w:val="6"/>
          <w:lang w:val="en-US" w:eastAsia="en-US" w:bidi="ar-SA"/>
        </w:rPr>
        <w:t xml:space="preserve"> E. Hall. -  Elsevier. -  14th Edition, 2021. – 1820 p.</w:t>
      </w:r>
    </w:p>
    <w:p w14:paraId="1833C2C3" w14:textId="77777777" w:rsidR="00A91399" w:rsidRPr="00A91399" w:rsidRDefault="00A91399" w:rsidP="00A91399">
      <w:pPr>
        <w:pStyle w:val="a3"/>
        <w:widowControl/>
        <w:numPr>
          <w:ilvl w:val="0"/>
          <w:numId w:val="102"/>
        </w:numPr>
        <w:tabs>
          <w:tab w:val="left" w:pos="9498"/>
        </w:tabs>
        <w:ind w:left="284" w:hanging="284"/>
        <w:jc w:val="both"/>
        <w:rPr>
          <w:rFonts w:ascii="Times New Roman" w:eastAsia="Calibri" w:hAnsi="Times New Roman" w:cs="Times New Roman"/>
          <w:color w:val="auto"/>
          <w:position w:val="6"/>
          <w:lang w:val="en-US" w:eastAsia="en-US" w:bidi="ar-SA"/>
        </w:rPr>
      </w:pPr>
      <w:r w:rsidRPr="00A91399">
        <w:rPr>
          <w:rFonts w:ascii="Times New Roman" w:eastAsia="Calibri" w:hAnsi="Times New Roman" w:cs="Times New Roman"/>
          <w:color w:val="auto"/>
          <w:position w:val="6"/>
          <w:lang w:val="en-US" w:eastAsia="en-US" w:bidi="ar-SA"/>
        </w:rPr>
        <w:lastRenderedPageBreak/>
        <w:t xml:space="preserve">Koeppen B. M. Berne and Levy Physiology </w:t>
      </w:r>
      <w:proofErr w:type="gramStart"/>
      <w:r w:rsidRPr="00A91399">
        <w:rPr>
          <w:rFonts w:ascii="Times New Roman" w:eastAsia="Calibri" w:hAnsi="Times New Roman" w:cs="Times New Roman"/>
          <w:color w:val="auto"/>
          <w:position w:val="6"/>
          <w:lang w:val="en-US" w:eastAsia="en-US" w:bidi="ar-SA"/>
        </w:rPr>
        <w:t>/  B.</w:t>
      </w:r>
      <w:proofErr w:type="gramEnd"/>
      <w:r w:rsidRPr="00A91399">
        <w:rPr>
          <w:rFonts w:ascii="Times New Roman" w:eastAsia="Calibri" w:hAnsi="Times New Roman" w:cs="Times New Roman"/>
          <w:color w:val="auto"/>
          <w:position w:val="6"/>
          <w:lang w:val="en-US" w:eastAsia="en-US" w:bidi="ar-SA"/>
        </w:rPr>
        <w:t xml:space="preserve"> M. </w:t>
      </w:r>
      <w:proofErr w:type="gramStart"/>
      <w:r w:rsidRPr="00A91399">
        <w:rPr>
          <w:rFonts w:ascii="Times New Roman" w:eastAsia="Calibri" w:hAnsi="Times New Roman" w:cs="Times New Roman"/>
          <w:color w:val="auto"/>
          <w:position w:val="6"/>
          <w:lang w:val="en-US" w:eastAsia="en-US" w:bidi="ar-SA"/>
        </w:rPr>
        <w:t>Koeppen,  B.</w:t>
      </w:r>
      <w:proofErr w:type="gramEnd"/>
      <w:r w:rsidRPr="00A91399">
        <w:rPr>
          <w:rFonts w:ascii="Times New Roman" w:eastAsia="Calibri" w:hAnsi="Times New Roman" w:cs="Times New Roman"/>
          <w:color w:val="auto"/>
          <w:position w:val="6"/>
          <w:lang w:val="en-US" w:eastAsia="en-US" w:bidi="ar-SA"/>
        </w:rPr>
        <w:t xml:space="preserve"> A. Stanton. -  Elsevier Health Sciences. - 8th edition, 2023. – 864 p.</w:t>
      </w:r>
    </w:p>
    <w:p w14:paraId="14C36199" w14:textId="77777777" w:rsidR="00A91399" w:rsidRPr="00A91399" w:rsidRDefault="00A91399" w:rsidP="00A91399">
      <w:pPr>
        <w:pStyle w:val="a3"/>
        <w:widowControl/>
        <w:numPr>
          <w:ilvl w:val="0"/>
          <w:numId w:val="102"/>
        </w:numPr>
        <w:tabs>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A91399">
        <w:rPr>
          <w:rFonts w:ascii="Times New Roman" w:eastAsia="Calibri" w:hAnsi="Times New Roman" w:cs="Times New Roman"/>
          <w:color w:val="auto"/>
          <w:position w:val="6"/>
          <w:lang w:val="en-US" w:eastAsia="en-US" w:bidi="ar-SA"/>
        </w:rPr>
        <w:t>Sembulingam</w:t>
      </w:r>
      <w:proofErr w:type="spellEnd"/>
      <w:r w:rsidRPr="00A91399">
        <w:rPr>
          <w:rFonts w:ascii="Times New Roman" w:eastAsia="Calibri" w:hAnsi="Times New Roman" w:cs="Times New Roman"/>
          <w:color w:val="auto"/>
          <w:position w:val="6"/>
          <w:lang w:val="en-US" w:eastAsia="en-US" w:bidi="ar-SA"/>
        </w:rPr>
        <w:t xml:space="preserve"> K. Essentials of Medical Physiology / K. </w:t>
      </w:r>
      <w:proofErr w:type="spellStart"/>
      <w:r w:rsidRPr="00A91399">
        <w:rPr>
          <w:rFonts w:ascii="Times New Roman" w:eastAsia="Calibri" w:hAnsi="Times New Roman" w:cs="Times New Roman"/>
          <w:color w:val="auto"/>
          <w:position w:val="6"/>
          <w:lang w:val="en-US" w:eastAsia="en-US" w:bidi="ar-SA"/>
        </w:rPr>
        <w:t>Sembulingam</w:t>
      </w:r>
      <w:proofErr w:type="spellEnd"/>
      <w:r w:rsidRPr="00A91399">
        <w:rPr>
          <w:rFonts w:ascii="Times New Roman" w:eastAsia="Calibri" w:hAnsi="Times New Roman" w:cs="Times New Roman"/>
          <w:color w:val="auto"/>
          <w:position w:val="6"/>
          <w:lang w:val="en-US" w:eastAsia="en-US" w:bidi="ar-SA"/>
        </w:rPr>
        <w:t xml:space="preserve">, P. </w:t>
      </w:r>
      <w:proofErr w:type="spellStart"/>
      <w:r w:rsidRPr="00A91399">
        <w:rPr>
          <w:rFonts w:ascii="Times New Roman" w:eastAsia="Calibri" w:hAnsi="Times New Roman" w:cs="Times New Roman"/>
          <w:color w:val="auto"/>
          <w:position w:val="6"/>
          <w:lang w:val="en-US" w:eastAsia="en-US" w:bidi="ar-SA"/>
        </w:rPr>
        <w:t>Sembulingam</w:t>
      </w:r>
      <w:proofErr w:type="spellEnd"/>
      <w:r w:rsidRPr="00A91399">
        <w:rPr>
          <w:rFonts w:ascii="Times New Roman" w:eastAsia="Calibri" w:hAnsi="Times New Roman" w:cs="Times New Roman"/>
          <w:color w:val="auto"/>
          <w:position w:val="6"/>
          <w:lang w:val="en-US" w:eastAsia="en-US" w:bidi="ar-SA"/>
        </w:rPr>
        <w:t>. – Jaypee Brothers Medical Publishers. – 9th ed., 2022. –1022 p.</w:t>
      </w:r>
    </w:p>
    <w:p w14:paraId="2683EB3F" w14:textId="77777777" w:rsidR="00A91399" w:rsidRPr="00A91399" w:rsidRDefault="00A91399" w:rsidP="00A91399">
      <w:pPr>
        <w:pStyle w:val="a3"/>
        <w:widowControl/>
        <w:ind w:left="284"/>
        <w:jc w:val="both"/>
        <w:rPr>
          <w:rFonts w:ascii="Times New Roman" w:eastAsia="Calibri" w:hAnsi="Times New Roman" w:cs="Times New Roman"/>
          <w:bCs/>
          <w:i/>
          <w:iCs/>
          <w:color w:val="auto"/>
          <w:lang w:bidi="ar-SA"/>
        </w:rPr>
      </w:pPr>
      <w:r w:rsidRPr="00A91399">
        <w:rPr>
          <w:rFonts w:ascii="Times New Roman" w:eastAsia="Calibri" w:hAnsi="Times New Roman" w:cs="Times New Roman"/>
          <w:bCs/>
          <w:i/>
          <w:iCs/>
          <w:color w:val="auto"/>
          <w:lang w:bidi="ar-SA"/>
        </w:rPr>
        <w:t>Електронні інформаційні ресурси</w:t>
      </w:r>
    </w:p>
    <w:p w14:paraId="2DE4A05C" w14:textId="77777777" w:rsidR="00A91399" w:rsidRPr="00A91399" w:rsidRDefault="00A91399" w:rsidP="00A91399">
      <w:pPr>
        <w:pStyle w:val="a3"/>
        <w:widowControl/>
        <w:numPr>
          <w:ilvl w:val="0"/>
          <w:numId w:val="103"/>
        </w:numPr>
        <w:tabs>
          <w:tab w:val="left" w:pos="9498"/>
        </w:tabs>
        <w:ind w:left="284" w:hanging="284"/>
        <w:jc w:val="both"/>
        <w:rPr>
          <w:rFonts w:ascii="Times New Roman" w:eastAsia="Calibri" w:hAnsi="Times New Roman" w:cs="Times New Roman"/>
          <w:color w:val="auto"/>
          <w:position w:val="6"/>
          <w:lang w:eastAsia="en-US" w:bidi="ar-SA"/>
        </w:rPr>
      </w:pPr>
      <w:r w:rsidRPr="00A91399">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A91399">
        <w:rPr>
          <w:rFonts w:ascii="Times New Roman" w:eastAsia="Calibri" w:hAnsi="Times New Roman" w:cs="Times New Roman"/>
          <w:color w:val="auto"/>
          <w:position w:val="6"/>
          <w:lang w:eastAsia="en-US" w:bidi="ar-SA"/>
        </w:rPr>
        <w:t>ОНМедУ</w:t>
      </w:r>
      <w:proofErr w:type="spellEnd"/>
      <w:r w:rsidRPr="00A91399">
        <w:rPr>
          <w:rFonts w:ascii="Times New Roman" w:eastAsia="Calibri" w:hAnsi="Times New Roman" w:cs="Times New Roman"/>
          <w:color w:val="auto"/>
          <w:position w:val="6"/>
          <w:lang w:eastAsia="en-US" w:bidi="ar-SA"/>
        </w:rPr>
        <w:t xml:space="preserve"> </w:t>
      </w:r>
      <w:hyperlink r:id="rId41" w:history="1">
        <w:r w:rsidRPr="00A91399">
          <w:rPr>
            <w:rFonts w:ascii="Times New Roman" w:eastAsia="Calibri" w:hAnsi="Times New Roman" w:cs="Times New Roman"/>
            <w:color w:val="0563C1"/>
            <w:u w:val="single"/>
            <w:lang w:eastAsia="en-US" w:bidi="ar-SA"/>
          </w:rPr>
          <w:t>https://onmedu.edu.ua/kafedra/biofiziki-informatiki-medichnoi-aparaturi/</w:t>
        </w:r>
      </w:hyperlink>
    </w:p>
    <w:p w14:paraId="36E8C669" w14:textId="77777777" w:rsidR="00A91399" w:rsidRPr="00A91399" w:rsidRDefault="00A91399" w:rsidP="00A91399">
      <w:pPr>
        <w:pStyle w:val="a3"/>
        <w:widowControl/>
        <w:numPr>
          <w:ilvl w:val="0"/>
          <w:numId w:val="103"/>
        </w:numPr>
        <w:tabs>
          <w:tab w:val="left" w:pos="9498"/>
        </w:tabs>
        <w:ind w:left="284" w:hanging="284"/>
        <w:jc w:val="both"/>
        <w:rPr>
          <w:rFonts w:ascii="Times New Roman" w:eastAsia="Calibri" w:hAnsi="Times New Roman" w:cs="Times New Roman"/>
          <w:color w:val="auto"/>
          <w:lang w:val="ru-RU" w:eastAsia="en-US" w:bidi="ar-SA"/>
        </w:rPr>
      </w:pPr>
      <w:r w:rsidRPr="00A91399">
        <w:rPr>
          <w:rFonts w:ascii="Times New Roman" w:eastAsia="Calibri" w:hAnsi="Times New Roman" w:cs="Times New Roman"/>
          <w:color w:val="auto"/>
          <w:lang w:val="ru-RU" w:eastAsia="en-US" w:bidi="ar-SA"/>
        </w:rPr>
        <w:t xml:space="preserve">Центр </w:t>
      </w:r>
      <w:proofErr w:type="spellStart"/>
      <w:r w:rsidRPr="00A91399">
        <w:rPr>
          <w:rFonts w:ascii="Times New Roman" w:eastAsia="Calibri" w:hAnsi="Times New Roman" w:cs="Times New Roman"/>
          <w:color w:val="auto"/>
          <w:lang w:val="ru-RU" w:eastAsia="en-US" w:bidi="ar-SA"/>
        </w:rPr>
        <w:t>тестування</w:t>
      </w:r>
      <w:proofErr w:type="spellEnd"/>
      <w:r w:rsidRPr="00A91399">
        <w:rPr>
          <w:rFonts w:ascii="Times New Roman" w:eastAsia="Calibri" w:hAnsi="Times New Roman" w:cs="Times New Roman"/>
          <w:color w:val="auto"/>
          <w:lang w:val="ru-RU" w:eastAsia="en-US" w:bidi="ar-SA"/>
        </w:rPr>
        <w:t xml:space="preserve"> – база </w:t>
      </w:r>
      <w:proofErr w:type="spellStart"/>
      <w:r w:rsidRPr="00A91399">
        <w:rPr>
          <w:rFonts w:ascii="Times New Roman" w:eastAsia="Calibri" w:hAnsi="Times New Roman" w:cs="Times New Roman"/>
          <w:color w:val="auto"/>
          <w:lang w:val="ru-RU" w:eastAsia="en-US" w:bidi="ar-SA"/>
        </w:rPr>
        <w:t>ліцензійних</w:t>
      </w:r>
      <w:proofErr w:type="spellEnd"/>
      <w:r w:rsidRPr="00A91399">
        <w:rPr>
          <w:rFonts w:ascii="Times New Roman" w:eastAsia="Calibri" w:hAnsi="Times New Roman" w:cs="Times New Roman"/>
          <w:color w:val="auto"/>
          <w:lang w:val="ru-RU" w:eastAsia="en-US" w:bidi="ar-SA"/>
        </w:rPr>
        <w:t xml:space="preserve"> </w:t>
      </w:r>
      <w:proofErr w:type="spellStart"/>
      <w:r w:rsidRPr="00A91399">
        <w:rPr>
          <w:rFonts w:ascii="Times New Roman" w:eastAsia="Calibri" w:hAnsi="Times New Roman" w:cs="Times New Roman"/>
          <w:color w:val="auto"/>
          <w:lang w:val="ru-RU" w:eastAsia="en-US" w:bidi="ar-SA"/>
        </w:rPr>
        <w:t>тестових</w:t>
      </w:r>
      <w:proofErr w:type="spellEnd"/>
      <w:r w:rsidRPr="00A91399">
        <w:rPr>
          <w:rFonts w:ascii="Times New Roman" w:eastAsia="Calibri" w:hAnsi="Times New Roman" w:cs="Times New Roman"/>
          <w:color w:val="auto"/>
          <w:lang w:val="ru-RU" w:eastAsia="en-US" w:bidi="ar-SA"/>
        </w:rPr>
        <w:t xml:space="preserve"> </w:t>
      </w:r>
      <w:proofErr w:type="spellStart"/>
      <w:r w:rsidRPr="00A91399">
        <w:rPr>
          <w:rFonts w:ascii="Times New Roman" w:eastAsia="Calibri" w:hAnsi="Times New Roman" w:cs="Times New Roman"/>
          <w:color w:val="auto"/>
          <w:lang w:val="ru-RU" w:eastAsia="en-US" w:bidi="ar-SA"/>
        </w:rPr>
        <w:t>завдань</w:t>
      </w:r>
      <w:proofErr w:type="spellEnd"/>
      <w:r w:rsidRPr="00A91399">
        <w:rPr>
          <w:rFonts w:ascii="Times New Roman" w:eastAsia="Calibri" w:hAnsi="Times New Roman" w:cs="Times New Roman"/>
          <w:color w:val="auto"/>
          <w:lang w:val="ru-RU" w:eastAsia="en-US" w:bidi="ar-SA"/>
        </w:rPr>
        <w:t xml:space="preserve"> «Крок»-1 </w:t>
      </w:r>
      <w:hyperlink r:id="rId42" w:history="1">
        <w:r w:rsidRPr="00A91399">
          <w:rPr>
            <w:rFonts w:ascii="Times New Roman" w:eastAsia="Calibri" w:hAnsi="Times New Roman" w:cs="Times New Roman"/>
            <w:color w:val="0563C1"/>
            <w:u w:val="single"/>
            <w:lang w:val="ru-RU" w:eastAsia="en-US" w:bidi="ar-SA"/>
          </w:rPr>
          <w:t>https://www.testcentr.org.ua/uk/component/sppagebuilder/?view=page&amp;id=317</w:t>
        </w:r>
      </w:hyperlink>
    </w:p>
    <w:p w14:paraId="1B106D95" w14:textId="77777777" w:rsidR="00A91399" w:rsidRPr="00A91399" w:rsidRDefault="00A91399" w:rsidP="00A91399">
      <w:pPr>
        <w:pStyle w:val="a3"/>
        <w:widowControl/>
        <w:numPr>
          <w:ilvl w:val="0"/>
          <w:numId w:val="103"/>
        </w:numPr>
        <w:tabs>
          <w:tab w:val="left" w:pos="9498"/>
        </w:tabs>
        <w:ind w:left="284" w:hanging="284"/>
        <w:jc w:val="both"/>
        <w:rPr>
          <w:rFonts w:ascii="Times New Roman" w:eastAsia="Calibri" w:hAnsi="Times New Roman" w:cs="Times New Roman"/>
          <w:color w:val="auto"/>
          <w:lang w:val="ru-RU" w:eastAsia="en-US" w:bidi="ar-SA"/>
        </w:rPr>
      </w:pPr>
      <w:proofErr w:type="spellStart"/>
      <w:r w:rsidRPr="00A91399">
        <w:rPr>
          <w:rFonts w:ascii="Times New Roman" w:eastAsia="Calibri" w:hAnsi="Times New Roman" w:cs="Times New Roman"/>
          <w:color w:val="auto"/>
          <w:lang w:val="ru-RU" w:eastAsia="en-US" w:bidi="ar-SA"/>
        </w:rPr>
        <w:t>Підготовка</w:t>
      </w:r>
      <w:proofErr w:type="spellEnd"/>
      <w:r w:rsidRPr="00A91399">
        <w:rPr>
          <w:rFonts w:ascii="Times New Roman" w:eastAsia="Calibri" w:hAnsi="Times New Roman" w:cs="Times New Roman"/>
          <w:color w:val="auto"/>
          <w:lang w:val="ru-RU" w:eastAsia="en-US" w:bidi="ar-SA"/>
        </w:rPr>
        <w:t xml:space="preserve"> до Крок-1: </w:t>
      </w:r>
      <w:hyperlink r:id="rId43" w:history="1">
        <w:r w:rsidRPr="00A91399">
          <w:rPr>
            <w:rFonts w:ascii="Times New Roman" w:eastAsia="Calibri" w:hAnsi="Times New Roman" w:cs="Times New Roman"/>
            <w:color w:val="0563C1"/>
            <w:u w:val="single"/>
            <w:lang w:val="ru-RU" w:eastAsia="en-US" w:bidi="ar-SA"/>
          </w:rPr>
          <w:t>https://testkrok.org.ua/</w:t>
        </w:r>
      </w:hyperlink>
    </w:p>
    <w:p w14:paraId="6048B2E3" w14:textId="77777777" w:rsidR="00A91399" w:rsidRPr="00A91399" w:rsidRDefault="00A91399" w:rsidP="00A91399">
      <w:pPr>
        <w:pStyle w:val="a3"/>
        <w:widowControl/>
        <w:numPr>
          <w:ilvl w:val="0"/>
          <w:numId w:val="103"/>
        </w:numPr>
        <w:tabs>
          <w:tab w:val="left" w:pos="9498"/>
        </w:tabs>
        <w:ind w:left="284" w:hanging="284"/>
        <w:jc w:val="both"/>
        <w:rPr>
          <w:rFonts w:ascii="Times New Roman" w:eastAsia="Calibri" w:hAnsi="Times New Roman" w:cs="Times New Roman"/>
          <w:color w:val="auto"/>
          <w:lang w:val="ru-RU" w:eastAsia="en-US" w:bidi="ar-SA"/>
        </w:rPr>
      </w:pPr>
      <w:proofErr w:type="spellStart"/>
      <w:r w:rsidRPr="00A91399">
        <w:rPr>
          <w:rFonts w:ascii="Times New Roman" w:eastAsia="Calibri" w:hAnsi="Times New Roman" w:cs="Times New Roman"/>
          <w:color w:val="auto"/>
          <w:lang w:val="ru-RU" w:eastAsia="en-US" w:bidi="ar-SA"/>
        </w:rPr>
        <w:t>Підготовка</w:t>
      </w:r>
      <w:proofErr w:type="spellEnd"/>
      <w:r w:rsidRPr="00A91399">
        <w:rPr>
          <w:rFonts w:ascii="Times New Roman" w:eastAsia="Calibri" w:hAnsi="Times New Roman" w:cs="Times New Roman"/>
          <w:color w:val="auto"/>
          <w:lang w:val="ru-RU" w:eastAsia="en-US" w:bidi="ar-SA"/>
        </w:rPr>
        <w:t xml:space="preserve"> до Крок-1: </w:t>
      </w:r>
      <w:hyperlink r:id="rId44" w:history="1">
        <w:r w:rsidRPr="00A91399">
          <w:rPr>
            <w:rFonts w:ascii="Times New Roman" w:eastAsia="Calibri" w:hAnsi="Times New Roman" w:cs="Times New Roman"/>
            <w:color w:val="0563C1"/>
            <w:u w:val="single"/>
            <w:lang w:val="ru-RU" w:eastAsia="en-US" w:bidi="ar-SA"/>
          </w:rPr>
          <w:t>https://krok-lead.com/booklet/krok1/cd970d18-4695-433d-bb10-019f2df50d9c</w:t>
        </w:r>
      </w:hyperlink>
    </w:p>
    <w:p w14:paraId="60038C6C" w14:textId="77777777" w:rsidR="00A91399" w:rsidRPr="00A91399" w:rsidRDefault="00A91399" w:rsidP="00A91399">
      <w:pPr>
        <w:pStyle w:val="a3"/>
        <w:widowControl/>
        <w:numPr>
          <w:ilvl w:val="0"/>
          <w:numId w:val="103"/>
        </w:numPr>
        <w:tabs>
          <w:tab w:val="left" w:pos="9498"/>
        </w:tabs>
        <w:ind w:left="284" w:hanging="284"/>
        <w:jc w:val="both"/>
        <w:rPr>
          <w:rFonts w:ascii="Times New Roman" w:eastAsia="Calibri" w:hAnsi="Times New Roman" w:cs="Times New Roman"/>
          <w:color w:val="auto"/>
          <w:lang w:val="en-US" w:eastAsia="en-US" w:bidi="ar-SA"/>
        </w:rPr>
      </w:pPr>
      <w:r w:rsidRPr="00A91399">
        <w:rPr>
          <w:rFonts w:ascii="Times New Roman" w:eastAsia="Calibri" w:hAnsi="Times New Roman" w:cs="Times New Roman"/>
          <w:color w:val="auto"/>
          <w:lang w:val="ru-RU" w:eastAsia="en-US" w:bidi="ar-SA"/>
        </w:rPr>
        <w:t xml:space="preserve">Он-лайн практикум з </w:t>
      </w:r>
      <w:proofErr w:type="spellStart"/>
      <w:r w:rsidRPr="00A91399">
        <w:rPr>
          <w:rFonts w:ascii="Times New Roman" w:eastAsia="Calibri" w:hAnsi="Times New Roman" w:cs="Times New Roman"/>
          <w:color w:val="auto"/>
          <w:lang w:val="ru-RU" w:eastAsia="en-US" w:bidi="ar-SA"/>
        </w:rPr>
        <w:t>фізіології</w:t>
      </w:r>
      <w:proofErr w:type="spellEnd"/>
      <w:r w:rsidRPr="00A91399">
        <w:rPr>
          <w:rFonts w:ascii="Times New Roman" w:eastAsia="Calibri" w:hAnsi="Times New Roman" w:cs="Times New Roman"/>
          <w:color w:val="auto"/>
          <w:lang w:val="ru-RU" w:eastAsia="en-US" w:bidi="ar-SA"/>
        </w:rPr>
        <w:t xml:space="preserve">: </w:t>
      </w:r>
      <w:proofErr w:type="spellStart"/>
      <w:r w:rsidRPr="00A91399">
        <w:rPr>
          <w:rFonts w:ascii="Times New Roman" w:eastAsia="Calibri" w:hAnsi="Times New Roman" w:cs="Times New Roman"/>
          <w:color w:val="auto"/>
          <w:lang w:val="ru-RU" w:eastAsia="en-US" w:bidi="ar-SA"/>
        </w:rPr>
        <w:t>Симуляційна</w:t>
      </w:r>
      <w:proofErr w:type="spellEnd"/>
      <w:r w:rsidRPr="00A91399">
        <w:rPr>
          <w:rFonts w:ascii="Times New Roman" w:eastAsia="Calibri" w:hAnsi="Times New Roman" w:cs="Times New Roman"/>
          <w:color w:val="auto"/>
          <w:lang w:val="ru-RU" w:eastAsia="en-US" w:bidi="ar-SA"/>
        </w:rPr>
        <w:t xml:space="preserve"> </w:t>
      </w:r>
      <w:proofErr w:type="spellStart"/>
      <w:r w:rsidRPr="00A91399">
        <w:rPr>
          <w:rFonts w:ascii="Times New Roman" w:eastAsia="Calibri" w:hAnsi="Times New Roman" w:cs="Times New Roman"/>
          <w:color w:val="auto"/>
          <w:lang w:val="ru-RU" w:eastAsia="en-US" w:bidi="ar-SA"/>
        </w:rPr>
        <w:t>програма</w:t>
      </w:r>
      <w:proofErr w:type="spellEnd"/>
      <w:r w:rsidRPr="00A91399">
        <w:rPr>
          <w:rFonts w:ascii="Times New Roman" w:eastAsia="Calibri" w:hAnsi="Times New Roman" w:cs="Times New Roman"/>
          <w:color w:val="auto"/>
          <w:lang w:val="ru-RU" w:eastAsia="en-US" w:bidi="ar-SA"/>
        </w:rPr>
        <w:t xml:space="preserve"> «</w:t>
      </w:r>
      <w:proofErr w:type="spellStart"/>
      <w:r w:rsidRPr="00A91399">
        <w:rPr>
          <w:rFonts w:ascii="Times New Roman" w:eastAsia="Calibri" w:hAnsi="Times New Roman" w:cs="Times New Roman"/>
          <w:color w:val="auto"/>
          <w:lang w:val="ru-RU" w:eastAsia="en-US" w:bidi="ar-SA"/>
        </w:rPr>
        <w:t>Віртуальна</w:t>
      </w:r>
      <w:proofErr w:type="spellEnd"/>
      <w:r w:rsidRPr="00A91399">
        <w:rPr>
          <w:rFonts w:ascii="Times New Roman" w:eastAsia="Calibri" w:hAnsi="Times New Roman" w:cs="Times New Roman"/>
          <w:color w:val="auto"/>
          <w:lang w:val="ru-RU" w:eastAsia="en-US" w:bidi="ar-SA"/>
        </w:rPr>
        <w:t xml:space="preserve"> </w:t>
      </w:r>
      <w:proofErr w:type="spellStart"/>
      <w:r w:rsidRPr="00A91399">
        <w:rPr>
          <w:rFonts w:ascii="Times New Roman" w:eastAsia="Calibri" w:hAnsi="Times New Roman" w:cs="Times New Roman"/>
          <w:color w:val="auto"/>
          <w:lang w:val="ru-RU" w:eastAsia="en-US" w:bidi="ar-SA"/>
        </w:rPr>
        <w:t>Фізіологія</w:t>
      </w:r>
      <w:proofErr w:type="spellEnd"/>
      <w:r w:rsidRPr="00A91399">
        <w:rPr>
          <w:rFonts w:ascii="Times New Roman" w:eastAsia="Calibri" w:hAnsi="Times New Roman" w:cs="Times New Roman"/>
          <w:color w:val="auto"/>
          <w:lang w:val="ru-RU" w:eastAsia="en-US" w:bidi="ar-SA"/>
        </w:rPr>
        <w:t xml:space="preserve">» luprafisim.exe, створена </w:t>
      </w:r>
      <w:proofErr w:type="spellStart"/>
      <w:r w:rsidRPr="00A91399">
        <w:rPr>
          <w:rFonts w:ascii="Times New Roman" w:eastAsia="Calibri" w:hAnsi="Times New Roman" w:cs="Times New Roman"/>
          <w:color w:val="auto"/>
          <w:lang w:val="ru-RU" w:eastAsia="en-US" w:bidi="ar-SA"/>
        </w:rPr>
        <w:t>організацією</w:t>
      </w:r>
      <w:proofErr w:type="spellEnd"/>
      <w:r w:rsidRPr="00A91399">
        <w:rPr>
          <w:rFonts w:ascii="Times New Roman" w:eastAsia="Calibri" w:hAnsi="Times New Roman" w:cs="Times New Roman"/>
          <w:color w:val="auto"/>
          <w:lang w:val="ru-RU" w:eastAsia="en-US" w:bidi="ar-SA"/>
        </w:rPr>
        <w:t xml:space="preserve"> </w:t>
      </w:r>
      <w:proofErr w:type="spellStart"/>
      <w:r w:rsidRPr="00A91399">
        <w:rPr>
          <w:rFonts w:ascii="Times New Roman" w:eastAsia="Calibri" w:hAnsi="Times New Roman" w:cs="Times New Roman"/>
          <w:color w:val="auto"/>
          <w:lang w:val="en-US" w:eastAsia="en-US" w:bidi="ar-SA"/>
        </w:rPr>
        <w:t>Internich</w:t>
      </w:r>
      <w:proofErr w:type="spellEnd"/>
      <w:r w:rsidRPr="00A91399">
        <w:rPr>
          <w:rFonts w:ascii="Times New Roman" w:eastAsia="Calibri" w:hAnsi="Times New Roman" w:cs="Times New Roman"/>
          <w:color w:val="auto"/>
          <w:lang w:val="en-US" w:eastAsia="en-US" w:bidi="ar-SA"/>
        </w:rPr>
        <w:t xml:space="preserve"> </w:t>
      </w:r>
      <w:hyperlink r:id="rId45" w:history="1">
        <w:r w:rsidRPr="00A91399">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3D7497FE" w14:textId="77777777" w:rsidR="00A91399" w:rsidRDefault="00A91399" w:rsidP="00A91399">
      <w:pPr>
        <w:widowControl/>
        <w:jc w:val="both"/>
        <w:rPr>
          <w:rFonts w:ascii="Times New Roman" w:eastAsia="Calibri" w:hAnsi="Times New Roman" w:cs="Times New Roman"/>
          <w:i/>
          <w:iCs/>
          <w:color w:val="auto"/>
        </w:rPr>
      </w:pPr>
    </w:p>
    <w:p w14:paraId="07F7226B" w14:textId="37154F1F" w:rsidR="00BC448F" w:rsidRPr="00C7274D" w:rsidRDefault="00BC448F" w:rsidP="00C7274D">
      <w:pPr>
        <w:widowControl/>
        <w:jc w:val="center"/>
        <w:rPr>
          <w:rFonts w:ascii="Times New Roman" w:eastAsia="Calibri" w:hAnsi="Times New Roman" w:cs="Times New Roman"/>
          <w:b/>
          <w:bCs/>
          <w:color w:val="auto"/>
          <w:lang w:val="ru-RU" w:bidi="ar-SA"/>
        </w:rPr>
      </w:pPr>
      <w:r w:rsidRPr="00C7274D">
        <w:rPr>
          <w:rFonts w:ascii="Times New Roman" w:eastAsia="Calibri" w:hAnsi="Times New Roman" w:cs="Times New Roman"/>
          <w:b/>
          <w:bCs/>
          <w:color w:val="auto"/>
          <w:lang w:bidi="ar-SA"/>
        </w:rPr>
        <w:t xml:space="preserve">Практичне заняття № </w:t>
      </w:r>
      <w:r w:rsidR="00FC150A">
        <w:rPr>
          <w:rFonts w:ascii="Times New Roman" w:eastAsia="Calibri" w:hAnsi="Times New Roman" w:cs="Times New Roman"/>
          <w:b/>
          <w:bCs/>
          <w:color w:val="auto"/>
          <w:lang w:val="ru-RU" w:bidi="ar-SA"/>
        </w:rPr>
        <w:t>7</w:t>
      </w:r>
    </w:p>
    <w:p w14:paraId="45325949" w14:textId="77777777" w:rsidR="00FC150A" w:rsidRDefault="00BC448F" w:rsidP="00C7274D">
      <w:pPr>
        <w:widowControl/>
        <w:jc w:val="both"/>
        <w:rPr>
          <w:rFonts w:ascii="Times New Roman" w:eastAsia="Times New Roman" w:hAnsi="Times New Roman"/>
          <w:lang w:eastAsia="zh-CN"/>
        </w:rPr>
      </w:pPr>
      <w:r w:rsidRPr="00C7274D">
        <w:rPr>
          <w:rFonts w:ascii="Times New Roman" w:eastAsia="Calibri" w:hAnsi="Times New Roman" w:cs="Times New Roman"/>
          <w:b/>
          <w:bCs/>
          <w:color w:val="auto"/>
          <w:lang w:bidi="ar-SA"/>
        </w:rPr>
        <w:t>Тема:</w:t>
      </w:r>
      <w:r w:rsidR="00D90DD6" w:rsidRPr="00C7274D">
        <w:rPr>
          <w:rFonts w:ascii="Times New Roman" w:eastAsia="Calibri" w:hAnsi="Times New Roman" w:cs="Times New Roman"/>
        </w:rPr>
        <w:t xml:space="preserve"> </w:t>
      </w:r>
      <w:r w:rsidR="00FC150A" w:rsidRPr="0047203D">
        <w:rPr>
          <w:rFonts w:ascii="Times New Roman" w:eastAsia="Times New Roman" w:hAnsi="Times New Roman"/>
          <w:lang w:eastAsia="zh-CN"/>
        </w:rPr>
        <w:t xml:space="preserve">Роль переднього мозку, </w:t>
      </w:r>
      <w:proofErr w:type="spellStart"/>
      <w:r w:rsidR="00FC150A" w:rsidRPr="0047203D">
        <w:rPr>
          <w:rFonts w:ascii="Times New Roman" w:eastAsia="Times New Roman" w:hAnsi="Times New Roman"/>
          <w:lang w:eastAsia="zh-CN"/>
        </w:rPr>
        <w:t>лімбічної</w:t>
      </w:r>
      <w:proofErr w:type="spellEnd"/>
      <w:r w:rsidR="00FC150A" w:rsidRPr="0047203D">
        <w:rPr>
          <w:rFonts w:ascii="Times New Roman" w:eastAsia="Times New Roman" w:hAnsi="Times New Roman"/>
          <w:lang w:eastAsia="zh-CN"/>
        </w:rPr>
        <w:t xml:space="preserve"> системи та кори головного мозку в регуляції рухових функцій, в тому числі </w:t>
      </w:r>
      <w:proofErr w:type="spellStart"/>
      <w:r w:rsidR="00FC150A" w:rsidRPr="0047203D">
        <w:rPr>
          <w:rFonts w:ascii="Times New Roman" w:eastAsia="Times New Roman" w:hAnsi="Times New Roman"/>
          <w:lang w:eastAsia="zh-CN"/>
        </w:rPr>
        <w:t>щелепно</w:t>
      </w:r>
      <w:proofErr w:type="spellEnd"/>
      <w:r w:rsidR="00FC150A" w:rsidRPr="0047203D">
        <w:rPr>
          <w:rFonts w:ascii="Times New Roman" w:eastAsia="Times New Roman" w:hAnsi="Times New Roman"/>
          <w:lang w:eastAsia="zh-CN"/>
        </w:rPr>
        <w:t>-лицевої системи.</w:t>
      </w:r>
    </w:p>
    <w:p w14:paraId="4BBB8452" w14:textId="4074356C" w:rsidR="00BC448F" w:rsidRPr="00C7274D" w:rsidRDefault="00BC448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b/>
          <w:bCs/>
          <w:color w:val="auto"/>
          <w:lang w:bidi="ar-SA"/>
        </w:rPr>
        <w:t>Мета:</w:t>
      </w:r>
      <w:r w:rsidRPr="00C7274D">
        <w:rPr>
          <w:rFonts w:ascii="Times New Roman" w:eastAsia="Calibri" w:hAnsi="Times New Roman" w:cs="Times New Roman"/>
          <w:color w:val="auto"/>
          <w:lang w:bidi="ar-SA"/>
        </w:rPr>
        <w:t xml:space="preserve"> сформувати чітке уявлення про основні поняття фізіології </w:t>
      </w:r>
      <w:r w:rsidR="00946F3D" w:rsidRPr="00C7274D">
        <w:rPr>
          <w:rFonts w:ascii="Times New Roman" w:eastAsia="Calibri" w:hAnsi="Times New Roman" w:cs="Times New Roman"/>
          <w:color w:val="auto"/>
          <w:lang w:bidi="ar-SA"/>
        </w:rPr>
        <w:t>ЦНС</w:t>
      </w:r>
      <w:r w:rsidRPr="00C7274D">
        <w:rPr>
          <w:rFonts w:ascii="Times New Roman" w:eastAsia="Calibri" w:hAnsi="Times New Roman" w:cs="Times New Roman"/>
          <w:color w:val="auto"/>
          <w:lang w:bidi="ar-SA"/>
        </w:rPr>
        <w:t xml:space="preserve">, основні підходи до </w:t>
      </w:r>
      <w:r w:rsidR="00946F3D" w:rsidRPr="00C7274D">
        <w:rPr>
          <w:rFonts w:ascii="Times New Roman" w:eastAsia="Calibri" w:hAnsi="Times New Roman" w:cs="Times New Roman"/>
          <w:color w:val="auto"/>
          <w:lang w:bidi="ar-SA"/>
        </w:rPr>
        <w:t xml:space="preserve">вивчення функцій ЦНС </w:t>
      </w:r>
      <w:r w:rsidRPr="00C7274D">
        <w:rPr>
          <w:rFonts w:ascii="Times New Roman" w:eastAsia="Calibri" w:hAnsi="Times New Roman" w:cs="Times New Roman"/>
          <w:color w:val="auto"/>
          <w:lang w:bidi="ar-SA"/>
        </w:rPr>
        <w:t xml:space="preserve">у клінічній практиці; сформувати уміння застосовувати методи дослідження фізіологічних функцій </w:t>
      </w:r>
      <w:r w:rsidR="00946F3D" w:rsidRPr="00C7274D">
        <w:rPr>
          <w:rFonts w:ascii="Times New Roman" w:eastAsia="Calibri" w:hAnsi="Times New Roman" w:cs="Times New Roman"/>
          <w:color w:val="auto"/>
          <w:lang w:bidi="ar-SA"/>
        </w:rPr>
        <w:t xml:space="preserve">ЦНС </w:t>
      </w:r>
      <w:r w:rsidRPr="00C7274D">
        <w:rPr>
          <w:rFonts w:ascii="Times New Roman" w:eastAsia="Calibri" w:hAnsi="Times New Roman" w:cs="Times New Roman"/>
          <w:color w:val="auto"/>
          <w:lang w:bidi="ar-SA"/>
        </w:rPr>
        <w:t>та вміти аналізувати отримані дані.</w:t>
      </w:r>
    </w:p>
    <w:p w14:paraId="73D02E54" w14:textId="77777777" w:rsidR="00BC448F" w:rsidRPr="00C7274D" w:rsidRDefault="00BC448F" w:rsidP="00C7274D">
      <w:pPr>
        <w:widowControl/>
        <w:jc w:val="both"/>
        <w:rPr>
          <w:rFonts w:ascii="Times New Roman" w:eastAsia="Calibri" w:hAnsi="Times New Roman" w:cs="Times New Roman"/>
          <w:b/>
          <w:bCs/>
          <w:color w:val="auto"/>
          <w:lang w:bidi="ar-SA"/>
        </w:rPr>
      </w:pPr>
      <w:r w:rsidRPr="00C7274D">
        <w:rPr>
          <w:rFonts w:ascii="Times New Roman" w:eastAsia="Calibri" w:hAnsi="Times New Roman" w:cs="Times New Roman"/>
          <w:b/>
          <w:bCs/>
          <w:color w:val="auto"/>
          <w:lang w:bidi="ar-SA"/>
        </w:rPr>
        <w:t xml:space="preserve">Основні поняття: </w:t>
      </w:r>
    </w:p>
    <w:p w14:paraId="148E45FA" w14:textId="77777777" w:rsidR="00946F3D" w:rsidRPr="00C7274D" w:rsidRDefault="00946F3D" w:rsidP="00C7274D">
      <w:pPr>
        <w:widowControl/>
        <w:jc w:val="both"/>
        <w:rPr>
          <w:rFonts w:ascii="Times New Roman" w:eastAsia="Times New Roman" w:hAnsi="Times New Roman" w:cs="Times New Roman"/>
          <w:color w:val="auto"/>
          <w:u w:val="single"/>
          <w:lang w:eastAsia="ru-RU" w:bidi="ar-SA"/>
        </w:rPr>
      </w:pPr>
      <w:r w:rsidRPr="00C7274D">
        <w:rPr>
          <w:rFonts w:ascii="Times New Roman" w:eastAsia="Times New Roman" w:hAnsi="Times New Roman" w:cs="Times New Roman"/>
          <w:color w:val="auto"/>
          <w:u w:val="single"/>
          <w:lang w:eastAsia="ru-RU" w:bidi="ar-SA"/>
        </w:rPr>
        <w:t xml:space="preserve">Таламус, його функції. </w:t>
      </w:r>
      <w:r w:rsidRPr="00C7274D">
        <w:rPr>
          <w:rFonts w:ascii="Times New Roman" w:eastAsia="Times New Roman" w:hAnsi="Times New Roman" w:cs="Times New Roman"/>
          <w:color w:val="auto"/>
          <w:lang w:eastAsia="ru-RU" w:bidi="ar-SA"/>
        </w:rPr>
        <w:t xml:space="preserve">Таламус є структурою проміжного мозку і виконує, головним чином, сенсорні функції – за виключенням нюхового, в </w:t>
      </w:r>
      <w:proofErr w:type="spellStart"/>
      <w:r w:rsidRPr="00C7274D">
        <w:rPr>
          <w:rFonts w:ascii="Times New Roman" w:eastAsia="Times New Roman" w:hAnsi="Times New Roman" w:cs="Times New Roman"/>
          <w:color w:val="auto"/>
          <w:lang w:eastAsia="ru-RU" w:bidi="ar-SA"/>
        </w:rPr>
        <w:t>тамусі</w:t>
      </w:r>
      <w:proofErr w:type="spellEnd"/>
      <w:r w:rsidRPr="00C7274D">
        <w:rPr>
          <w:rFonts w:ascii="Times New Roman" w:eastAsia="Times New Roman" w:hAnsi="Times New Roman" w:cs="Times New Roman"/>
          <w:color w:val="auto"/>
          <w:lang w:eastAsia="ru-RU" w:bidi="ar-SA"/>
        </w:rPr>
        <w:t xml:space="preserve"> переключаються всі сенсорні шляхи, які йдуть в КГМ.В таламусі є біля 40 </w:t>
      </w:r>
      <w:proofErr w:type="spellStart"/>
      <w:r w:rsidRPr="00C7274D">
        <w:rPr>
          <w:rFonts w:ascii="Times New Roman" w:eastAsia="Times New Roman" w:hAnsi="Times New Roman" w:cs="Times New Roman"/>
          <w:color w:val="auto"/>
          <w:lang w:eastAsia="ru-RU" w:bidi="ar-SA"/>
        </w:rPr>
        <w:t>ядер</w:t>
      </w:r>
      <w:proofErr w:type="spellEnd"/>
      <w:r w:rsidRPr="00C7274D">
        <w:rPr>
          <w:rFonts w:ascii="Times New Roman" w:eastAsia="Times New Roman" w:hAnsi="Times New Roman" w:cs="Times New Roman"/>
          <w:color w:val="auto"/>
          <w:lang w:eastAsia="ru-RU" w:bidi="ar-SA"/>
        </w:rPr>
        <w:t>, які розрізняються по своїм функціям. Серед них виділяють:</w:t>
      </w:r>
    </w:p>
    <w:p w14:paraId="311F4C3B" w14:textId="77777777" w:rsidR="00946F3D" w:rsidRPr="00C7274D" w:rsidRDefault="00946F3D" w:rsidP="00C7274D">
      <w:pPr>
        <w:tabs>
          <w:tab w:val="left" w:pos="567"/>
        </w:tabs>
        <w:autoSpaceDE w:val="0"/>
        <w:autoSpaceDN w:val="0"/>
        <w:adjustRightInd w:val="0"/>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1. </w:t>
      </w:r>
      <w:r w:rsidRPr="00C7274D">
        <w:rPr>
          <w:rFonts w:ascii="Times New Roman" w:eastAsia="Times New Roman" w:hAnsi="Times New Roman" w:cs="Times New Roman"/>
          <w:color w:val="auto"/>
          <w:u w:val="single"/>
          <w:lang w:eastAsia="ru-RU" w:bidi="ar-SA"/>
        </w:rPr>
        <w:t>Сенсорні перемикаючі</w:t>
      </w:r>
      <w:r w:rsidRPr="00C7274D">
        <w:rPr>
          <w:rFonts w:ascii="Times New Roman" w:eastAsia="Times New Roman" w:hAnsi="Times New Roman" w:cs="Times New Roman"/>
          <w:color w:val="auto"/>
          <w:lang w:eastAsia="ru-RU" w:bidi="ar-SA"/>
        </w:rPr>
        <w:t xml:space="preserve"> (специфічні) ядра – вони отримують інформацію від специфічних сенсорних шляхів, переробляють її  і передають в сенсорні зони КГМ. Разом з цими зонами специфічні сенсорні перемикаючі ядра таламуса беруть участь в формуванні </w:t>
      </w:r>
      <w:proofErr w:type="spellStart"/>
      <w:r w:rsidRPr="00C7274D">
        <w:rPr>
          <w:rFonts w:ascii="Times New Roman" w:eastAsia="Times New Roman" w:hAnsi="Times New Roman" w:cs="Times New Roman"/>
          <w:color w:val="auto"/>
          <w:lang w:eastAsia="ru-RU" w:bidi="ar-SA"/>
        </w:rPr>
        <w:t>відчуттів</w:t>
      </w:r>
      <w:proofErr w:type="spellEnd"/>
      <w:r w:rsidRPr="00C7274D">
        <w:rPr>
          <w:rFonts w:ascii="Times New Roman" w:eastAsia="Times New Roman" w:hAnsi="Times New Roman" w:cs="Times New Roman"/>
          <w:color w:val="auto"/>
          <w:lang w:eastAsia="ru-RU" w:bidi="ar-SA"/>
        </w:rPr>
        <w:t>.</w:t>
      </w:r>
    </w:p>
    <w:p w14:paraId="18BC470E" w14:textId="77777777" w:rsidR="00946F3D" w:rsidRPr="00C7274D" w:rsidRDefault="00946F3D" w:rsidP="00C7274D">
      <w:pPr>
        <w:tabs>
          <w:tab w:val="left" w:pos="567"/>
        </w:tabs>
        <w:autoSpaceDE w:val="0"/>
        <w:autoSpaceDN w:val="0"/>
        <w:adjustRightInd w:val="0"/>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2.</w:t>
      </w:r>
      <w:r w:rsidRPr="00C7274D">
        <w:rPr>
          <w:rFonts w:ascii="Times New Roman" w:eastAsia="Times New Roman" w:hAnsi="Times New Roman" w:cs="Times New Roman"/>
          <w:color w:val="auto"/>
          <w:lang w:eastAsia="ru-RU" w:bidi="ar-SA"/>
        </w:rPr>
        <w:tab/>
      </w:r>
      <w:r w:rsidRPr="00C7274D">
        <w:rPr>
          <w:rFonts w:ascii="Times New Roman" w:eastAsia="Times New Roman" w:hAnsi="Times New Roman" w:cs="Times New Roman"/>
          <w:color w:val="auto"/>
          <w:u w:val="single"/>
          <w:lang w:eastAsia="ru-RU" w:bidi="ar-SA"/>
        </w:rPr>
        <w:t>Неспецифічні</w:t>
      </w:r>
      <w:r w:rsidRPr="00C7274D">
        <w:rPr>
          <w:rFonts w:ascii="Times New Roman" w:eastAsia="Times New Roman" w:hAnsi="Times New Roman" w:cs="Times New Roman"/>
          <w:color w:val="auto"/>
          <w:lang w:eastAsia="ru-RU" w:bidi="ar-SA"/>
        </w:rPr>
        <w:t xml:space="preserve"> – вони отримують інформацію від ретикулярної формації стовбура мозку по шляхах больової чутливості. Вони передають інформацію до всіх зон КГМ, здійснюючи на неї неспецифічний активуючий вплив.</w:t>
      </w:r>
    </w:p>
    <w:p w14:paraId="09FEB2D7" w14:textId="77777777" w:rsidR="00946F3D" w:rsidRPr="00C7274D" w:rsidRDefault="00946F3D" w:rsidP="00C7274D">
      <w:pPr>
        <w:tabs>
          <w:tab w:val="left" w:pos="567"/>
        </w:tabs>
        <w:autoSpaceDE w:val="0"/>
        <w:autoSpaceDN w:val="0"/>
        <w:adjustRightInd w:val="0"/>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3.</w:t>
      </w:r>
      <w:r w:rsidRPr="00C7274D">
        <w:rPr>
          <w:rFonts w:ascii="Times New Roman" w:eastAsia="Times New Roman" w:hAnsi="Times New Roman" w:cs="Times New Roman"/>
          <w:color w:val="auto"/>
          <w:lang w:eastAsia="ru-RU" w:bidi="ar-SA"/>
        </w:rPr>
        <w:tab/>
      </w:r>
      <w:r w:rsidRPr="00C7274D">
        <w:rPr>
          <w:rFonts w:ascii="Times New Roman" w:eastAsia="Times New Roman" w:hAnsi="Times New Roman" w:cs="Times New Roman"/>
          <w:color w:val="auto"/>
          <w:u w:val="single"/>
          <w:lang w:eastAsia="ru-RU" w:bidi="ar-SA"/>
        </w:rPr>
        <w:t>Асоціативні</w:t>
      </w:r>
      <w:r w:rsidRPr="00C7274D">
        <w:rPr>
          <w:rFonts w:ascii="Times New Roman" w:eastAsia="Times New Roman" w:hAnsi="Times New Roman" w:cs="Times New Roman"/>
          <w:color w:val="auto"/>
          <w:lang w:eastAsia="ru-RU" w:bidi="ar-SA"/>
        </w:rPr>
        <w:t xml:space="preserve"> – отримують інформацію від специфічних сенсорних перемикаючих </w:t>
      </w:r>
      <w:proofErr w:type="spellStart"/>
      <w:r w:rsidRPr="00C7274D">
        <w:rPr>
          <w:rFonts w:ascii="Times New Roman" w:eastAsia="Times New Roman" w:hAnsi="Times New Roman" w:cs="Times New Roman"/>
          <w:color w:val="auto"/>
          <w:lang w:eastAsia="ru-RU" w:bidi="ar-SA"/>
        </w:rPr>
        <w:t>ядер</w:t>
      </w:r>
      <w:proofErr w:type="spellEnd"/>
      <w:r w:rsidRPr="00C7274D">
        <w:rPr>
          <w:rFonts w:ascii="Times New Roman" w:eastAsia="Times New Roman" w:hAnsi="Times New Roman" w:cs="Times New Roman"/>
          <w:color w:val="auto"/>
          <w:lang w:eastAsia="ru-RU" w:bidi="ar-SA"/>
        </w:rPr>
        <w:t xml:space="preserve"> і від неспецифічних </w:t>
      </w:r>
      <w:proofErr w:type="spellStart"/>
      <w:r w:rsidRPr="00C7274D">
        <w:rPr>
          <w:rFonts w:ascii="Times New Roman" w:eastAsia="Times New Roman" w:hAnsi="Times New Roman" w:cs="Times New Roman"/>
          <w:color w:val="auto"/>
          <w:lang w:eastAsia="ru-RU" w:bidi="ar-SA"/>
        </w:rPr>
        <w:t>ядер</w:t>
      </w:r>
      <w:proofErr w:type="spellEnd"/>
      <w:r w:rsidRPr="00C7274D">
        <w:rPr>
          <w:rFonts w:ascii="Times New Roman" w:eastAsia="Times New Roman" w:hAnsi="Times New Roman" w:cs="Times New Roman"/>
          <w:color w:val="auto"/>
          <w:lang w:eastAsia="ru-RU" w:bidi="ar-SA"/>
        </w:rPr>
        <w:t xml:space="preserve"> таламуса. Вони передають інформацію в асоціативні зони КГМ (фронтальна, тім’яна, вискова). Разом з даними ділянками кори, асоціативні ядра таламуса приймають участь в розпізнаванні образів.</w:t>
      </w:r>
    </w:p>
    <w:p w14:paraId="0B1F91EA" w14:textId="77777777" w:rsidR="00946F3D" w:rsidRPr="00C7274D" w:rsidRDefault="00946F3D" w:rsidP="00C7274D">
      <w:pPr>
        <w:tabs>
          <w:tab w:val="left" w:pos="567"/>
        </w:tabs>
        <w:autoSpaceDE w:val="0"/>
        <w:autoSpaceDN w:val="0"/>
        <w:adjustRightInd w:val="0"/>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4.</w:t>
      </w:r>
      <w:r w:rsidRPr="00C7274D">
        <w:rPr>
          <w:rFonts w:ascii="Times New Roman" w:eastAsia="Times New Roman" w:hAnsi="Times New Roman" w:cs="Times New Roman"/>
          <w:color w:val="auto"/>
          <w:lang w:eastAsia="ru-RU" w:bidi="ar-SA"/>
        </w:rPr>
        <w:tab/>
      </w:r>
      <w:r w:rsidRPr="00C7274D">
        <w:rPr>
          <w:rFonts w:ascii="Times New Roman" w:eastAsia="Times New Roman" w:hAnsi="Times New Roman" w:cs="Times New Roman"/>
          <w:color w:val="auto"/>
          <w:u w:val="single"/>
          <w:lang w:eastAsia="ru-RU" w:bidi="ar-SA"/>
        </w:rPr>
        <w:t>Неспецифічні перемикаючі</w:t>
      </w:r>
      <w:r w:rsidRPr="00C7274D">
        <w:rPr>
          <w:rFonts w:ascii="Times New Roman" w:eastAsia="Times New Roman" w:hAnsi="Times New Roman" w:cs="Times New Roman"/>
          <w:color w:val="auto"/>
          <w:lang w:eastAsia="ru-RU" w:bidi="ar-SA"/>
        </w:rPr>
        <w:t>:</w:t>
      </w:r>
    </w:p>
    <w:p w14:paraId="552D6D23" w14:textId="77777777" w:rsidR="00946F3D" w:rsidRPr="00C7274D" w:rsidRDefault="00946F3D" w:rsidP="00C7274D">
      <w:pPr>
        <w:tabs>
          <w:tab w:val="left" w:pos="567"/>
        </w:tabs>
        <w:autoSpaceDE w:val="0"/>
        <w:autoSpaceDN w:val="0"/>
        <w:adjustRightInd w:val="0"/>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а)</w:t>
      </w:r>
      <w:r w:rsidRPr="00C7274D">
        <w:rPr>
          <w:rFonts w:ascii="Times New Roman" w:eastAsia="Times New Roman" w:hAnsi="Times New Roman" w:cs="Times New Roman"/>
          <w:color w:val="auto"/>
          <w:lang w:eastAsia="ru-RU" w:bidi="ar-SA"/>
        </w:rPr>
        <w:tab/>
      </w:r>
      <w:proofErr w:type="spellStart"/>
      <w:r w:rsidRPr="00C7274D">
        <w:rPr>
          <w:rFonts w:ascii="Times New Roman" w:eastAsia="Times New Roman" w:hAnsi="Times New Roman" w:cs="Times New Roman"/>
          <w:b/>
          <w:bCs/>
          <w:i/>
          <w:iCs/>
          <w:color w:val="auto"/>
          <w:lang w:eastAsia="ru-RU" w:bidi="ar-SA"/>
        </w:rPr>
        <w:t>лімбічні</w:t>
      </w:r>
      <w:proofErr w:type="spellEnd"/>
      <w:r w:rsidRPr="00C7274D">
        <w:rPr>
          <w:rFonts w:ascii="Times New Roman" w:eastAsia="Times New Roman" w:hAnsi="Times New Roman" w:cs="Times New Roman"/>
          <w:color w:val="auto"/>
          <w:lang w:eastAsia="ru-RU" w:bidi="ar-SA"/>
        </w:rPr>
        <w:t xml:space="preserve"> – отримують інформацію від гіпоталамуса та передають її в </w:t>
      </w:r>
      <w:proofErr w:type="spellStart"/>
      <w:r w:rsidRPr="00C7274D">
        <w:rPr>
          <w:rFonts w:ascii="Times New Roman" w:eastAsia="Times New Roman" w:hAnsi="Times New Roman" w:cs="Times New Roman"/>
          <w:color w:val="auto"/>
          <w:lang w:eastAsia="ru-RU" w:bidi="ar-SA"/>
        </w:rPr>
        <w:t>лімбічну</w:t>
      </w:r>
      <w:proofErr w:type="spellEnd"/>
      <w:r w:rsidRPr="00C7274D">
        <w:rPr>
          <w:rFonts w:ascii="Times New Roman" w:eastAsia="Times New Roman" w:hAnsi="Times New Roman" w:cs="Times New Roman"/>
          <w:color w:val="auto"/>
          <w:lang w:eastAsia="ru-RU" w:bidi="ar-SA"/>
        </w:rPr>
        <w:t xml:space="preserve"> кору. Вони беруть участь у формуванні емоцій та мотивацій.</w:t>
      </w:r>
    </w:p>
    <w:p w14:paraId="4AC0BB38" w14:textId="77777777" w:rsidR="00946F3D" w:rsidRPr="00C7274D" w:rsidRDefault="00946F3D" w:rsidP="00C7274D">
      <w:pPr>
        <w:tabs>
          <w:tab w:val="left" w:pos="567"/>
        </w:tabs>
        <w:autoSpaceDE w:val="0"/>
        <w:autoSpaceDN w:val="0"/>
        <w:adjustRightInd w:val="0"/>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б)</w:t>
      </w:r>
      <w:r w:rsidRPr="00C7274D">
        <w:rPr>
          <w:rFonts w:ascii="Times New Roman" w:eastAsia="Times New Roman" w:hAnsi="Times New Roman" w:cs="Times New Roman"/>
          <w:color w:val="auto"/>
          <w:lang w:eastAsia="ru-RU" w:bidi="ar-SA"/>
        </w:rPr>
        <w:tab/>
      </w:r>
      <w:r w:rsidRPr="00C7274D">
        <w:rPr>
          <w:rFonts w:ascii="Times New Roman" w:eastAsia="Times New Roman" w:hAnsi="Times New Roman" w:cs="Times New Roman"/>
          <w:b/>
          <w:bCs/>
          <w:i/>
          <w:iCs/>
          <w:color w:val="auto"/>
          <w:lang w:eastAsia="ru-RU" w:bidi="ar-SA"/>
        </w:rPr>
        <w:t>рухові</w:t>
      </w:r>
      <w:r w:rsidRPr="00C7274D">
        <w:rPr>
          <w:rFonts w:ascii="Times New Roman" w:eastAsia="Times New Roman" w:hAnsi="Times New Roman" w:cs="Times New Roman"/>
          <w:color w:val="auto"/>
          <w:lang w:eastAsia="ru-RU" w:bidi="ar-SA"/>
        </w:rPr>
        <w:t xml:space="preserve"> – отримують інформацію від базальних гангліїв, мозочка, стовбурових рухових </w:t>
      </w:r>
      <w:proofErr w:type="spellStart"/>
      <w:r w:rsidRPr="00C7274D">
        <w:rPr>
          <w:rFonts w:ascii="Times New Roman" w:eastAsia="Times New Roman" w:hAnsi="Times New Roman" w:cs="Times New Roman"/>
          <w:color w:val="auto"/>
          <w:lang w:eastAsia="ru-RU" w:bidi="ar-SA"/>
        </w:rPr>
        <w:t>ядер</w:t>
      </w:r>
      <w:proofErr w:type="spellEnd"/>
      <w:r w:rsidRPr="00C7274D">
        <w:rPr>
          <w:rFonts w:ascii="Times New Roman" w:eastAsia="Times New Roman" w:hAnsi="Times New Roman" w:cs="Times New Roman"/>
          <w:color w:val="auto"/>
          <w:lang w:eastAsia="ru-RU" w:bidi="ar-SA"/>
        </w:rPr>
        <w:t xml:space="preserve"> і передають її в рухову кору. Беруть участь в забезпеченні рухових реакцій організму.</w:t>
      </w:r>
    </w:p>
    <w:p w14:paraId="5EDB3593" w14:textId="77777777" w:rsidR="00946F3D" w:rsidRPr="00C7274D" w:rsidRDefault="00946F3D" w:rsidP="00C7274D">
      <w:pPr>
        <w:widowControl/>
        <w:jc w:val="both"/>
        <w:rPr>
          <w:rFonts w:ascii="Times New Roman" w:eastAsia="Times New Roman" w:hAnsi="Times New Roman" w:cs="Times New Roman"/>
          <w:color w:val="auto"/>
          <w:u w:val="single"/>
          <w:lang w:eastAsia="ru-RU" w:bidi="ar-SA"/>
        </w:rPr>
      </w:pPr>
      <w:r w:rsidRPr="00C7274D">
        <w:rPr>
          <w:rFonts w:ascii="Times New Roman" w:eastAsia="Times New Roman" w:hAnsi="Times New Roman" w:cs="Times New Roman"/>
          <w:color w:val="auto"/>
          <w:u w:val="single"/>
          <w:lang w:eastAsia="ru-RU" w:bidi="ar-SA"/>
        </w:rPr>
        <w:t xml:space="preserve">Гіпоталамус, його </w:t>
      </w:r>
      <w:proofErr w:type="spellStart"/>
      <w:r w:rsidRPr="00C7274D">
        <w:rPr>
          <w:rFonts w:ascii="Times New Roman" w:eastAsia="Times New Roman" w:hAnsi="Times New Roman" w:cs="Times New Roman"/>
          <w:color w:val="auto"/>
          <w:u w:val="single"/>
          <w:lang w:eastAsia="ru-RU" w:bidi="ar-SA"/>
        </w:rPr>
        <w:t>функції.</w:t>
      </w:r>
      <w:r w:rsidRPr="00C7274D">
        <w:rPr>
          <w:rFonts w:ascii="Times New Roman" w:eastAsia="Times New Roman" w:hAnsi="Times New Roman" w:cs="Times New Roman"/>
          <w:lang w:eastAsia="ru-RU" w:bidi="ar-SA"/>
        </w:rPr>
        <w:t>До</w:t>
      </w:r>
      <w:proofErr w:type="spellEnd"/>
      <w:r w:rsidRPr="00C7274D">
        <w:rPr>
          <w:rFonts w:ascii="Times New Roman" w:eastAsia="Times New Roman" w:hAnsi="Times New Roman" w:cs="Times New Roman"/>
          <w:lang w:eastAsia="ru-RU" w:bidi="ar-SA"/>
        </w:rPr>
        <w:t xml:space="preserve"> складу </w:t>
      </w:r>
      <w:proofErr w:type="spellStart"/>
      <w:r w:rsidRPr="00C7274D">
        <w:rPr>
          <w:rFonts w:ascii="Times New Roman" w:eastAsia="Times New Roman" w:hAnsi="Times New Roman" w:cs="Times New Roman"/>
          <w:lang w:eastAsia="ru-RU" w:bidi="ar-SA"/>
        </w:rPr>
        <w:t>лімбічної</w:t>
      </w:r>
      <w:proofErr w:type="spellEnd"/>
      <w:r w:rsidRPr="00C7274D">
        <w:rPr>
          <w:rFonts w:ascii="Times New Roman" w:eastAsia="Times New Roman" w:hAnsi="Times New Roman" w:cs="Times New Roman"/>
          <w:lang w:eastAsia="ru-RU" w:bidi="ar-SA"/>
        </w:rPr>
        <w:t xml:space="preserve"> системи входять:</w:t>
      </w:r>
    </w:p>
    <w:p w14:paraId="1AA32744" w14:textId="77777777" w:rsidR="00946F3D" w:rsidRPr="00C7274D" w:rsidRDefault="00946F3D" w:rsidP="00C7274D">
      <w:pPr>
        <w:widowControl/>
        <w:numPr>
          <w:ilvl w:val="0"/>
          <w:numId w:val="40"/>
        </w:numPr>
        <w:tabs>
          <w:tab w:val="left" w:pos="142"/>
        </w:tabs>
        <w:ind w:left="0" w:firstLine="0"/>
        <w:jc w:val="both"/>
        <w:rPr>
          <w:rFonts w:ascii="Times New Roman" w:eastAsia="Times New Roman" w:hAnsi="Times New Roman" w:cs="Times New Roman"/>
          <w:lang w:eastAsia="ru-RU" w:bidi="ar-SA"/>
        </w:rPr>
      </w:pPr>
      <w:proofErr w:type="spellStart"/>
      <w:r w:rsidRPr="00C7274D">
        <w:rPr>
          <w:rFonts w:ascii="Times New Roman" w:eastAsia="Times New Roman" w:hAnsi="Times New Roman" w:cs="Times New Roman"/>
          <w:lang w:eastAsia="ru-RU" w:bidi="ar-SA"/>
        </w:rPr>
        <w:t>Лімбічна</w:t>
      </w:r>
      <w:proofErr w:type="spellEnd"/>
      <w:r w:rsidRPr="00C7274D">
        <w:rPr>
          <w:rFonts w:ascii="Times New Roman" w:eastAsia="Times New Roman" w:hAnsi="Times New Roman" w:cs="Times New Roman"/>
          <w:lang w:eastAsia="ru-RU" w:bidi="ar-SA"/>
        </w:rPr>
        <w:t xml:space="preserve"> (стародавня і стара) кора:</w:t>
      </w:r>
    </w:p>
    <w:p w14:paraId="00260D89" w14:textId="77777777" w:rsidR="00946F3D" w:rsidRPr="00C7274D" w:rsidRDefault="00946F3D" w:rsidP="00C7274D">
      <w:pPr>
        <w:widowControl/>
        <w:numPr>
          <w:ilvl w:val="0"/>
          <w:numId w:val="33"/>
        </w:numPr>
        <w:tabs>
          <w:tab w:val="left" w:pos="142"/>
        </w:tabs>
        <w:ind w:left="0" w:firstLine="0"/>
        <w:jc w:val="both"/>
        <w:rPr>
          <w:rFonts w:ascii="Times New Roman" w:eastAsia="Times New Roman" w:hAnsi="Times New Roman" w:cs="Times New Roman"/>
          <w:lang w:eastAsia="ru-RU" w:bidi="ar-SA"/>
        </w:rPr>
      </w:pPr>
      <w:proofErr w:type="spellStart"/>
      <w:r w:rsidRPr="00C7274D">
        <w:rPr>
          <w:rFonts w:ascii="Times New Roman" w:eastAsia="Times New Roman" w:hAnsi="Times New Roman" w:cs="Times New Roman"/>
          <w:lang w:eastAsia="ru-RU" w:bidi="ar-SA"/>
        </w:rPr>
        <w:t>гіпокамп</w:t>
      </w:r>
      <w:proofErr w:type="spellEnd"/>
      <w:r w:rsidRPr="00C7274D">
        <w:rPr>
          <w:rFonts w:ascii="Times New Roman" w:eastAsia="Times New Roman" w:hAnsi="Times New Roman" w:cs="Times New Roman"/>
          <w:lang w:eastAsia="ru-RU" w:bidi="ar-SA"/>
        </w:rPr>
        <w:t>;</w:t>
      </w:r>
    </w:p>
    <w:p w14:paraId="4EE1EC3A" w14:textId="77777777" w:rsidR="00946F3D" w:rsidRPr="00C7274D" w:rsidRDefault="00946F3D" w:rsidP="00C7274D">
      <w:pPr>
        <w:widowControl/>
        <w:numPr>
          <w:ilvl w:val="0"/>
          <w:numId w:val="33"/>
        </w:numPr>
        <w:tabs>
          <w:tab w:val="left" w:pos="142"/>
        </w:tabs>
        <w:ind w:left="0" w:firstLine="0"/>
        <w:jc w:val="both"/>
        <w:rPr>
          <w:rFonts w:ascii="Times New Roman" w:eastAsia="Times New Roman" w:hAnsi="Times New Roman" w:cs="Times New Roman"/>
          <w:lang w:eastAsia="ru-RU" w:bidi="ar-SA"/>
        </w:rPr>
      </w:pPr>
      <w:proofErr w:type="spellStart"/>
      <w:r w:rsidRPr="00C7274D">
        <w:rPr>
          <w:rFonts w:ascii="Times New Roman" w:eastAsia="Times New Roman" w:hAnsi="Times New Roman" w:cs="Times New Roman"/>
          <w:lang w:eastAsia="ru-RU" w:bidi="ar-SA"/>
        </w:rPr>
        <w:t>гіпокампова</w:t>
      </w:r>
      <w:proofErr w:type="spellEnd"/>
      <w:r w:rsidRPr="00C7274D">
        <w:rPr>
          <w:rFonts w:ascii="Times New Roman" w:eastAsia="Times New Roman" w:hAnsi="Times New Roman" w:cs="Times New Roman"/>
          <w:lang w:eastAsia="ru-RU" w:bidi="ar-SA"/>
        </w:rPr>
        <w:t xml:space="preserve"> закрутка (звивина);</w:t>
      </w:r>
    </w:p>
    <w:p w14:paraId="4C305466" w14:textId="77777777" w:rsidR="00946F3D" w:rsidRPr="00C7274D" w:rsidRDefault="00946F3D" w:rsidP="00C7274D">
      <w:pPr>
        <w:widowControl/>
        <w:numPr>
          <w:ilvl w:val="0"/>
          <w:numId w:val="33"/>
        </w:numPr>
        <w:tabs>
          <w:tab w:val="left" w:pos="142"/>
        </w:tabs>
        <w:ind w:left="0" w:firstLine="0"/>
        <w:jc w:val="both"/>
        <w:rPr>
          <w:rFonts w:ascii="Times New Roman" w:eastAsia="Times New Roman" w:hAnsi="Times New Roman" w:cs="Times New Roman"/>
          <w:lang w:eastAsia="ru-RU" w:bidi="ar-SA"/>
        </w:rPr>
      </w:pPr>
      <w:r w:rsidRPr="00C7274D">
        <w:rPr>
          <w:rFonts w:ascii="Times New Roman" w:eastAsia="Times New Roman" w:hAnsi="Times New Roman" w:cs="Times New Roman"/>
          <w:lang w:eastAsia="ru-RU" w:bidi="ar-SA"/>
        </w:rPr>
        <w:t>поясна закрутка;</w:t>
      </w:r>
    </w:p>
    <w:p w14:paraId="7522A16C" w14:textId="77777777" w:rsidR="00946F3D" w:rsidRPr="00C7274D" w:rsidRDefault="00946F3D" w:rsidP="00C7274D">
      <w:pPr>
        <w:widowControl/>
        <w:numPr>
          <w:ilvl w:val="0"/>
          <w:numId w:val="33"/>
        </w:numPr>
        <w:tabs>
          <w:tab w:val="left" w:pos="142"/>
        </w:tabs>
        <w:ind w:left="0" w:firstLine="0"/>
        <w:jc w:val="both"/>
        <w:rPr>
          <w:rFonts w:ascii="Times New Roman" w:eastAsia="Times New Roman" w:hAnsi="Times New Roman" w:cs="Times New Roman"/>
          <w:lang w:eastAsia="ru-RU" w:bidi="ar-SA"/>
        </w:rPr>
      </w:pPr>
      <w:r w:rsidRPr="00C7274D">
        <w:rPr>
          <w:rFonts w:ascii="Times New Roman" w:eastAsia="Times New Roman" w:hAnsi="Times New Roman" w:cs="Times New Roman"/>
          <w:lang w:eastAsia="ru-RU" w:bidi="ar-SA"/>
        </w:rPr>
        <w:t>нюховий мозок (нюхові цибулини, горбки, ділянки кори над мигдалинами).</w:t>
      </w:r>
    </w:p>
    <w:p w14:paraId="4C979A4E" w14:textId="77777777" w:rsidR="00946F3D" w:rsidRPr="00C7274D" w:rsidRDefault="00946F3D" w:rsidP="00C7274D">
      <w:pPr>
        <w:widowControl/>
        <w:numPr>
          <w:ilvl w:val="0"/>
          <w:numId w:val="40"/>
        </w:numPr>
        <w:tabs>
          <w:tab w:val="left" w:pos="142"/>
        </w:tabs>
        <w:ind w:left="0" w:firstLine="0"/>
        <w:jc w:val="both"/>
        <w:rPr>
          <w:rFonts w:ascii="Times New Roman" w:eastAsia="Times New Roman" w:hAnsi="Times New Roman" w:cs="Times New Roman"/>
          <w:lang w:eastAsia="ru-RU" w:bidi="ar-SA"/>
        </w:rPr>
      </w:pPr>
      <w:r w:rsidRPr="00C7274D">
        <w:rPr>
          <w:rFonts w:ascii="Times New Roman" w:eastAsia="Times New Roman" w:hAnsi="Times New Roman" w:cs="Times New Roman"/>
          <w:lang w:eastAsia="ru-RU" w:bidi="ar-SA"/>
        </w:rPr>
        <w:t>Підкіркові утворення:</w:t>
      </w:r>
    </w:p>
    <w:p w14:paraId="6F0775BB" w14:textId="77777777" w:rsidR="00946F3D" w:rsidRPr="00C7274D" w:rsidRDefault="00946F3D" w:rsidP="00C7274D">
      <w:pPr>
        <w:widowControl/>
        <w:numPr>
          <w:ilvl w:val="0"/>
          <w:numId w:val="33"/>
        </w:numPr>
        <w:tabs>
          <w:tab w:val="left" w:pos="142"/>
        </w:tabs>
        <w:ind w:left="0" w:firstLine="0"/>
        <w:jc w:val="both"/>
        <w:rPr>
          <w:rFonts w:ascii="Times New Roman" w:eastAsia="Times New Roman" w:hAnsi="Times New Roman" w:cs="Times New Roman"/>
          <w:lang w:eastAsia="ru-RU" w:bidi="ar-SA"/>
        </w:rPr>
      </w:pPr>
      <w:r w:rsidRPr="00C7274D">
        <w:rPr>
          <w:rFonts w:ascii="Times New Roman" w:eastAsia="Times New Roman" w:hAnsi="Times New Roman" w:cs="Times New Roman"/>
          <w:lang w:eastAsia="ru-RU" w:bidi="ar-SA"/>
        </w:rPr>
        <w:t>мигдалеподібний комплекс;</w:t>
      </w:r>
    </w:p>
    <w:p w14:paraId="0C3C6725" w14:textId="77777777" w:rsidR="00946F3D" w:rsidRPr="00C7274D" w:rsidRDefault="00946F3D" w:rsidP="00C7274D">
      <w:pPr>
        <w:widowControl/>
        <w:numPr>
          <w:ilvl w:val="0"/>
          <w:numId w:val="33"/>
        </w:numPr>
        <w:tabs>
          <w:tab w:val="left" w:pos="142"/>
        </w:tabs>
        <w:ind w:left="0" w:firstLine="0"/>
        <w:jc w:val="both"/>
        <w:rPr>
          <w:rFonts w:ascii="Times New Roman" w:eastAsia="Times New Roman" w:hAnsi="Times New Roman" w:cs="Times New Roman"/>
          <w:lang w:eastAsia="ru-RU" w:bidi="ar-SA"/>
        </w:rPr>
      </w:pPr>
      <w:proofErr w:type="spellStart"/>
      <w:r w:rsidRPr="00C7274D">
        <w:rPr>
          <w:rFonts w:ascii="Times New Roman" w:eastAsia="Times New Roman" w:hAnsi="Times New Roman" w:cs="Times New Roman"/>
          <w:lang w:eastAsia="ru-RU" w:bidi="ar-SA"/>
        </w:rPr>
        <w:lastRenderedPageBreak/>
        <w:t>лімбічні</w:t>
      </w:r>
      <w:proofErr w:type="spellEnd"/>
      <w:r w:rsidRPr="00C7274D">
        <w:rPr>
          <w:rFonts w:ascii="Times New Roman" w:eastAsia="Times New Roman" w:hAnsi="Times New Roman" w:cs="Times New Roman"/>
          <w:lang w:eastAsia="ru-RU" w:bidi="ar-SA"/>
        </w:rPr>
        <w:t xml:space="preserve"> ядра таламуса;</w:t>
      </w:r>
    </w:p>
    <w:p w14:paraId="044DB29D" w14:textId="77777777" w:rsidR="00946F3D" w:rsidRPr="00C7274D" w:rsidRDefault="00946F3D" w:rsidP="00C7274D">
      <w:pPr>
        <w:widowControl/>
        <w:numPr>
          <w:ilvl w:val="0"/>
          <w:numId w:val="33"/>
        </w:numPr>
        <w:tabs>
          <w:tab w:val="left" w:pos="142"/>
        </w:tabs>
        <w:ind w:left="0" w:firstLine="0"/>
        <w:jc w:val="both"/>
        <w:rPr>
          <w:rFonts w:ascii="Times New Roman" w:eastAsia="Times New Roman" w:hAnsi="Times New Roman" w:cs="Times New Roman"/>
          <w:lang w:eastAsia="ru-RU" w:bidi="ar-SA"/>
        </w:rPr>
      </w:pPr>
      <w:r w:rsidRPr="00C7274D">
        <w:rPr>
          <w:rFonts w:ascii="Times New Roman" w:eastAsia="Times New Roman" w:hAnsi="Times New Roman" w:cs="Times New Roman"/>
          <w:lang w:eastAsia="ru-RU" w:bidi="ar-SA"/>
        </w:rPr>
        <w:t>ядра перегородки;</w:t>
      </w:r>
    </w:p>
    <w:p w14:paraId="33C9DF0B" w14:textId="77777777" w:rsidR="00946F3D" w:rsidRPr="00C7274D" w:rsidRDefault="00946F3D" w:rsidP="00C7274D">
      <w:pPr>
        <w:widowControl/>
        <w:numPr>
          <w:ilvl w:val="0"/>
          <w:numId w:val="33"/>
        </w:numPr>
        <w:tabs>
          <w:tab w:val="left" w:pos="142"/>
        </w:tabs>
        <w:ind w:left="0" w:firstLine="0"/>
        <w:jc w:val="both"/>
        <w:rPr>
          <w:rFonts w:ascii="Times New Roman" w:eastAsia="Times New Roman" w:hAnsi="Times New Roman" w:cs="Times New Roman"/>
          <w:lang w:eastAsia="ru-RU" w:bidi="ar-SA"/>
        </w:rPr>
      </w:pPr>
      <w:r w:rsidRPr="00C7274D">
        <w:rPr>
          <w:rFonts w:ascii="Times New Roman" w:eastAsia="Times New Roman" w:hAnsi="Times New Roman" w:cs="Times New Roman"/>
          <w:lang w:eastAsia="ru-RU" w:bidi="ar-SA"/>
        </w:rPr>
        <w:t>гіпоталамус;</w:t>
      </w:r>
    </w:p>
    <w:p w14:paraId="627E70B3" w14:textId="77777777" w:rsidR="00946F3D" w:rsidRPr="00C7274D" w:rsidRDefault="00946F3D" w:rsidP="00C7274D">
      <w:pPr>
        <w:widowControl/>
        <w:numPr>
          <w:ilvl w:val="0"/>
          <w:numId w:val="40"/>
        </w:numPr>
        <w:tabs>
          <w:tab w:val="left" w:pos="142"/>
        </w:tabs>
        <w:ind w:left="0" w:firstLine="0"/>
        <w:jc w:val="both"/>
        <w:rPr>
          <w:rFonts w:ascii="Times New Roman" w:eastAsia="Times New Roman" w:hAnsi="Times New Roman" w:cs="Times New Roman"/>
          <w:lang w:eastAsia="ru-RU" w:bidi="ar-SA"/>
        </w:rPr>
      </w:pPr>
      <w:proofErr w:type="spellStart"/>
      <w:r w:rsidRPr="00C7274D">
        <w:rPr>
          <w:rFonts w:ascii="Times New Roman" w:eastAsia="Times New Roman" w:hAnsi="Times New Roman" w:cs="Times New Roman"/>
          <w:lang w:eastAsia="ru-RU" w:bidi="ar-SA"/>
        </w:rPr>
        <w:t>Лімбічна</w:t>
      </w:r>
      <w:proofErr w:type="spellEnd"/>
      <w:r w:rsidRPr="00C7274D">
        <w:rPr>
          <w:rFonts w:ascii="Times New Roman" w:eastAsia="Times New Roman" w:hAnsi="Times New Roman" w:cs="Times New Roman"/>
          <w:lang w:eastAsia="ru-RU" w:bidi="ar-SA"/>
        </w:rPr>
        <w:t xml:space="preserve"> частина ретикулярної формації середнього мозку.</w:t>
      </w:r>
    </w:p>
    <w:p w14:paraId="27B67CB6" w14:textId="77777777" w:rsidR="00946F3D" w:rsidRPr="00C7274D" w:rsidRDefault="00946F3D" w:rsidP="00C7274D">
      <w:pPr>
        <w:tabs>
          <w:tab w:val="left" w:pos="142"/>
          <w:tab w:val="left" w:pos="567"/>
        </w:tabs>
        <w:autoSpaceDE w:val="0"/>
        <w:autoSpaceDN w:val="0"/>
        <w:adjustRightInd w:val="0"/>
        <w:rPr>
          <w:rFonts w:ascii="Times New Roman" w:eastAsia="Times New Roman" w:hAnsi="Times New Roman" w:cs="Times New Roman"/>
          <w:lang w:eastAsia="ru-RU" w:bidi="ar-SA"/>
        </w:rPr>
      </w:pPr>
      <w:r w:rsidRPr="00C7274D">
        <w:rPr>
          <w:rFonts w:ascii="Times New Roman" w:eastAsia="Times New Roman" w:hAnsi="Times New Roman" w:cs="Times New Roman"/>
          <w:lang w:eastAsia="ru-RU" w:bidi="ar-SA"/>
        </w:rPr>
        <w:t>Структури ЛС пов’язані між собою чисельними кільцевими зв’язками, що забезпечує можливість тривалої рециркуляції збудження в системі.</w:t>
      </w:r>
    </w:p>
    <w:p w14:paraId="1EDB2B5C" w14:textId="77777777" w:rsidR="00946F3D" w:rsidRPr="00C7274D" w:rsidRDefault="00946F3D" w:rsidP="00C7274D">
      <w:pPr>
        <w:tabs>
          <w:tab w:val="left" w:pos="142"/>
          <w:tab w:val="left" w:pos="567"/>
        </w:tabs>
        <w:autoSpaceDE w:val="0"/>
        <w:autoSpaceDN w:val="0"/>
        <w:adjustRightInd w:val="0"/>
        <w:rPr>
          <w:rFonts w:ascii="Times New Roman" w:eastAsia="Times New Roman" w:hAnsi="Times New Roman" w:cs="Times New Roman"/>
          <w:lang w:eastAsia="ru-RU" w:bidi="ar-SA"/>
        </w:rPr>
      </w:pPr>
      <w:r w:rsidRPr="00C7274D">
        <w:rPr>
          <w:rFonts w:ascii="Times New Roman" w:eastAsia="Times New Roman" w:hAnsi="Times New Roman" w:cs="Times New Roman"/>
          <w:lang w:eastAsia="ru-RU" w:bidi="ar-SA"/>
        </w:rPr>
        <w:t xml:space="preserve">ЛС отримує інформацію практично від усіх рецепторів організму за рахунок аферентних </w:t>
      </w:r>
      <w:proofErr w:type="spellStart"/>
      <w:r w:rsidRPr="00C7274D">
        <w:rPr>
          <w:rFonts w:ascii="Times New Roman" w:eastAsia="Times New Roman" w:hAnsi="Times New Roman" w:cs="Times New Roman"/>
          <w:lang w:eastAsia="ru-RU" w:bidi="ar-SA"/>
        </w:rPr>
        <w:t>зв’язків</w:t>
      </w:r>
      <w:proofErr w:type="spellEnd"/>
      <w:r w:rsidRPr="00C7274D">
        <w:rPr>
          <w:rFonts w:ascii="Times New Roman" w:eastAsia="Times New Roman" w:hAnsi="Times New Roman" w:cs="Times New Roman"/>
          <w:lang w:eastAsia="ru-RU" w:bidi="ar-SA"/>
        </w:rPr>
        <w:t xml:space="preserve"> з:</w:t>
      </w:r>
    </w:p>
    <w:p w14:paraId="591B28B6" w14:textId="77777777" w:rsidR="00946F3D" w:rsidRPr="00C7274D" w:rsidRDefault="00946F3D" w:rsidP="00C7274D">
      <w:pPr>
        <w:widowControl/>
        <w:numPr>
          <w:ilvl w:val="0"/>
          <w:numId w:val="33"/>
        </w:numPr>
        <w:tabs>
          <w:tab w:val="left" w:pos="142"/>
        </w:tabs>
        <w:ind w:left="0" w:firstLine="0"/>
        <w:jc w:val="both"/>
        <w:rPr>
          <w:rFonts w:ascii="Times New Roman" w:eastAsia="Times New Roman" w:hAnsi="Times New Roman" w:cs="Times New Roman"/>
          <w:lang w:eastAsia="ru-RU" w:bidi="ar-SA"/>
        </w:rPr>
      </w:pPr>
      <w:proofErr w:type="spellStart"/>
      <w:r w:rsidRPr="00C7274D">
        <w:rPr>
          <w:rFonts w:ascii="Times New Roman" w:eastAsia="Times New Roman" w:hAnsi="Times New Roman" w:cs="Times New Roman"/>
          <w:lang w:eastAsia="ru-RU" w:bidi="ar-SA"/>
        </w:rPr>
        <w:t>лімбічних</w:t>
      </w:r>
      <w:proofErr w:type="spellEnd"/>
      <w:r w:rsidRPr="00C7274D">
        <w:rPr>
          <w:rFonts w:ascii="Times New Roman" w:eastAsia="Times New Roman" w:hAnsi="Times New Roman" w:cs="Times New Roman"/>
          <w:lang w:eastAsia="ru-RU" w:bidi="ar-SA"/>
        </w:rPr>
        <w:t xml:space="preserve"> </w:t>
      </w:r>
      <w:proofErr w:type="spellStart"/>
      <w:r w:rsidRPr="00C7274D">
        <w:rPr>
          <w:rFonts w:ascii="Times New Roman" w:eastAsia="Times New Roman" w:hAnsi="Times New Roman" w:cs="Times New Roman"/>
          <w:lang w:eastAsia="ru-RU" w:bidi="ar-SA"/>
        </w:rPr>
        <w:t>ядер</w:t>
      </w:r>
      <w:proofErr w:type="spellEnd"/>
      <w:r w:rsidRPr="00C7274D">
        <w:rPr>
          <w:rFonts w:ascii="Times New Roman" w:eastAsia="Times New Roman" w:hAnsi="Times New Roman" w:cs="Times New Roman"/>
          <w:lang w:eastAsia="ru-RU" w:bidi="ar-SA"/>
        </w:rPr>
        <w:t xml:space="preserve"> таламуса;</w:t>
      </w:r>
    </w:p>
    <w:p w14:paraId="01F5A21E" w14:textId="77777777" w:rsidR="00946F3D" w:rsidRPr="00C7274D" w:rsidRDefault="00946F3D" w:rsidP="00C7274D">
      <w:pPr>
        <w:widowControl/>
        <w:numPr>
          <w:ilvl w:val="0"/>
          <w:numId w:val="33"/>
        </w:numPr>
        <w:tabs>
          <w:tab w:val="left" w:pos="142"/>
        </w:tabs>
        <w:ind w:left="0" w:firstLine="0"/>
        <w:jc w:val="both"/>
        <w:rPr>
          <w:rFonts w:ascii="Times New Roman" w:eastAsia="Times New Roman" w:hAnsi="Times New Roman" w:cs="Times New Roman"/>
          <w:lang w:eastAsia="ru-RU" w:bidi="ar-SA"/>
        </w:rPr>
      </w:pPr>
      <w:r w:rsidRPr="00C7274D">
        <w:rPr>
          <w:rFonts w:ascii="Times New Roman" w:eastAsia="Times New Roman" w:hAnsi="Times New Roman" w:cs="Times New Roman"/>
          <w:lang w:eastAsia="ru-RU" w:bidi="ar-SA"/>
        </w:rPr>
        <w:t>ретикулярної формації середнього мозку;</w:t>
      </w:r>
    </w:p>
    <w:p w14:paraId="4758FDC3" w14:textId="77777777" w:rsidR="00946F3D" w:rsidRPr="00C7274D" w:rsidRDefault="00946F3D" w:rsidP="00C7274D">
      <w:pPr>
        <w:widowControl/>
        <w:numPr>
          <w:ilvl w:val="0"/>
          <w:numId w:val="33"/>
        </w:numPr>
        <w:tabs>
          <w:tab w:val="left" w:pos="142"/>
        </w:tabs>
        <w:ind w:left="0" w:firstLine="0"/>
        <w:jc w:val="both"/>
        <w:rPr>
          <w:rFonts w:ascii="Times New Roman" w:eastAsia="Times New Roman" w:hAnsi="Times New Roman" w:cs="Times New Roman"/>
          <w:lang w:eastAsia="ru-RU" w:bidi="ar-SA"/>
        </w:rPr>
      </w:pPr>
      <w:r w:rsidRPr="00C7274D">
        <w:rPr>
          <w:rFonts w:ascii="Times New Roman" w:eastAsia="Times New Roman" w:hAnsi="Times New Roman" w:cs="Times New Roman"/>
          <w:lang w:eastAsia="ru-RU" w:bidi="ar-SA"/>
        </w:rPr>
        <w:t>чисельних рецепторів гіпоталамуса (</w:t>
      </w:r>
      <w:proofErr w:type="spellStart"/>
      <w:r w:rsidRPr="00C7274D">
        <w:rPr>
          <w:rFonts w:ascii="Times New Roman" w:eastAsia="Times New Roman" w:hAnsi="Times New Roman" w:cs="Times New Roman"/>
          <w:lang w:eastAsia="ru-RU" w:bidi="ar-SA"/>
        </w:rPr>
        <w:t>осмо</w:t>
      </w:r>
      <w:proofErr w:type="spellEnd"/>
      <w:r w:rsidRPr="00C7274D">
        <w:rPr>
          <w:rFonts w:ascii="Times New Roman" w:eastAsia="Times New Roman" w:hAnsi="Times New Roman" w:cs="Times New Roman"/>
          <w:lang w:eastAsia="ru-RU" w:bidi="ar-SA"/>
        </w:rPr>
        <w:t xml:space="preserve">-, </w:t>
      </w:r>
      <w:proofErr w:type="spellStart"/>
      <w:r w:rsidRPr="00C7274D">
        <w:rPr>
          <w:rFonts w:ascii="Times New Roman" w:eastAsia="Times New Roman" w:hAnsi="Times New Roman" w:cs="Times New Roman"/>
          <w:lang w:eastAsia="ru-RU" w:bidi="ar-SA"/>
        </w:rPr>
        <w:t>термо</w:t>
      </w:r>
      <w:proofErr w:type="spellEnd"/>
      <w:r w:rsidRPr="00C7274D">
        <w:rPr>
          <w:rFonts w:ascii="Times New Roman" w:eastAsia="Times New Roman" w:hAnsi="Times New Roman" w:cs="Times New Roman"/>
          <w:lang w:eastAsia="ru-RU" w:bidi="ar-SA"/>
        </w:rPr>
        <w:t xml:space="preserve">-, </w:t>
      </w:r>
      <w:proofErr w:type="spellStart"/>
      <w:r w:rsidRPr="00C7274D">
        <w:rPr>
          <w:rFonts w:ascii="Times New Roman" w:eastAsia="Times New Roman" w:hAnsi="Times New Roman" w:cs="Times New Roman"/>
          <w:lang w:eastAsia="ru-RU" w:bidi="ar-SA"/>
        </w:rPr>
        <w:t>глюко</w:t>
      </w:r>
      <w:proofErr w:type="spellEnd"/>
      <w:r w:rsidRPr="00C7274D">
        <w:rPr>
          <w:rFonts w:ascii="Times New Roman" w:eastAsia="Times New Roman" w:hAnsi="Times New Roman" w:cs="Times New Roman"/>
          <w:lang w:eastAsia="ru-RU" w:bidi="ar-SA"/>
        </w:rPr>
        <w:t>-, тощо).</w:t>
      </w:r>
    </w:p>
    <w:p w14:paraId="3C0C09C5" w14:textId="77777777" w:rsidR="00946F3D" w:rsidRPr="00C7274D" w:rsidRDefault="00946F3D" w:rsidP="00C7274D">
      <w:pPr>
        <w:tabs>
          <w:tab w:val="left" w:pos="142"/>
          <w:tab w:val="left" w:pos="567"/>
        </w:tabs>
        <w:autoSpaceDE w:val="0"/>
        <w:autoSpaceDN w:val="0"/>
        <w:adjustRightInd w:val="0"/>
        <w:rPr>
          <w:rFonts w:ascii="Times New Roman" w:eastAsia="Times New Roman" w:hAnsi="Times New Roman" w:cs="Times New Roman"/>
          <w:lang w:eastAsia="ru-RU" w:bidi="ar-SA"/>
        </w:rPr>
      </w:pPr>
      <w:r w:rsidRPr="00C7274D">
        <w:rPr>
          <w:rFonts w:ascii="Times New Roman" w:eastAsia="Times New Roman" w:hAnsi="Times New Roman" w:cs="Times New Roman"/>
          <w:lang w:eastAsia="ru-RU" w:bidi="ar-SA"/>
        </w:rPr>
        <w:t>Всі ці структури отримують інформацію від усіх рецепторів, окрім нюхових.</w:t>
      </w:r>
    </w:p>
    <w:p w14:paraId="34DF9293" w14:textId="77777777" w:rsidR="00946F3D" w:rsidRPr="00C7274D" w:rsidRDefault="00946F3D" w:rsidP="00C7274D">
      <w:pPr>
        <w:tabs>
          <w:tab w:val="left" w:pos="142"/>
          <w:tab w:val="left" w:pos="567"/>
        </w:tabs>
        <w:autoSpaceDE w:val="0"/>
        <w:autoSpaceDN w:val="0"/>
        <w:adjustRightInd w:val="0"/>
        <w:rPr>
          <w:rFonts w:ascii="Times New Roman" w:eastAsia="Times New Roman" w:hAnsi="Times New Roman" w:cs="Times New Roman"/>
          <w:lang w:eastAsia="ru-RU" w:bidi="ar-SA"/>
        </w:rPr>
      </w:pPr>
      <w:r w:rsidRPr="00C7274D">
        <w:rPr>
          <w:rFonts w:ascii="Times New Roman" w:eastAsia="Times New Roman" w:hAnsi="Times New Roman" w:cs="Times New Roman"/>
          <w:lang w:eastAsia="ru-RU" w:bidi="ar-SA"/>
        </w:rPr>
        <w:t>Такий обширний аферентний вхід дозволяє ЛС контролювати стан організму і ситуацію, в якій він знаходиться.</w:t>
      </w:r>
    </w:p>
    <w:p w14:paraId="0006DA3D" w14:textId="77777777" w:rsidR="00946F3D" w:rsidRPr="00C7274D" w:rsidRDefault="00946F3D" w:rsidP="00C7274D">
      <w:pPr>
        <w:tabs>
          <w:tab w:val="left" w:pos="142"/>
          <w:tab w:val="left" w:pos="567"/>
        </w:tabs>
        <w:autoSpaceDE w:val="0"/>
        <w:autoSpaceDN w:val="0"/>
        <w:adjustRightInd w:val="0"/>
        <w:rPr>
          <w:rFonts w:ascii="Times New Roman" w:eastAsia="Times New Roman" w:hAnsi="Times New Roman" w:cs="Times New Roman"/>
          <w:lang w:eastAsia="ru-RU" w:bidi="ar-SA"/>
        </w:rPr>
      </w:pPr>
      <w:proofErr w:type="spellStart"/>
      <w:r w:rsidRPr="00C7274D">
        <w:rPr>
          <w:rFonts w:ascii="Times New Roman" w:eastAsia="Times New Roman" w:hAnsi="Times New Roman" w:cs="Times New Roman"/>
          <w:lang w:eastAsia="ru-RU" w:bidi="ar-SA"/>
        </w:rPr>
        <w:t>Лімбічна</w:t>
      </w:r>
      <w:proofErr w:type="spellEnd"/>
      <w:r w:rsidRPr="00C7274D">
        <w:rPr>
          <w:rFonts w:ascii="Times New Roman" w:eastAsia="Times New Roman" w:hAnsi="Times New Roman" w:cs="Times New Roman"/>
          <w:lang w:eastAsia="ru-RU" w:bidi="ar-SA"/>
        </w:rPr>
        <w:t xml:space="preserve"> система забезпечує:</w:t>
      </w:r>
    </w:p>
    <w:p w14:paraId="21EEF88E" w14:textId="77777777" w:rsidR="00946F3D" w:rsidRPr="00C7274D" w:rsidRDefault="00946F3D" w:rsidP="00C7274D">
      <w:pPr>
        <w:widowControl/>
        <w:numPr>
          <w:ilvl w:val="0"/>
          <w:numId w:val="41"/>
        </w:numPr>
        <w:tabs>
          <w:tab w:val="left" w:pos="142"/>
        </w:tabs>
        <w:ind w:left="0" w:firstLine="0"/>
        <w:jc w:val="both"/>
        <w:rPr>
          <w:rFonts w:ascii="Times New Roman" w:eastAsia="Times New Roman" w:hAnsi="Times New Roman" w:cs="Times New Roman"/>
          <w:lang w:eastAsia="ru-RU" w:bidi="ar-SA"/>
        </w:rPr>
      </w:pPr>
      <w:r w:rsidRPr="00C7274D">
        <w:rPr>
          <w:rFonts w:ascii="Times New Roman" w:eastAsia="Times New Roman" w:hAnsi="Times New Roman" w:cs="Times New Roman"/>
          <w:lang w:eastAsia="ru-RU" w:bidi="ar-SA"/>
        </w:rPr>
        <w:t xml:space="preserve">Формування мотивацій – стан організму, що виникає на базі потреби і змушує здійснювати реакцію, спрямовану на задоволення даної потреби. </w:t>
      </w:r>
    </w:p>
    <w:p w14:paraId="67C2215F" w14:textId="77777777" w:rsidR="00946F3D" w:rsidRPr="00C7274D" w:rsidRDefault="00946F3D" w:rsidP="00C7274D">
      <w:pPr>
        <w:widowControl/>
        <w:numPr>
          <w:ilvl w:val="0"/>
          <w:numId w:val="41"/>
        </w:numPr>
        <w:tabs>
          <w:tab w:val="left" w:pos="142"/>
        </w:tabs>
        <w:ind w:left="0" w:firstLine="0"/>
        <w:jc w:val="both"/>
        <w:rPr>
          <w:rFonts w:ascii="Times New Roman" w:eastAsia="Times New Roman" w:hAnsi="Times New Roman" w:cs="Times New Roman"/>
          <w:w w:val="92"/>
          <w:lang w:eastAsia="ru-RU" w:bidi="ar-SA"/>
        </w:rPr>
      </w:pPr>
      <w:r w:rsidRPr="00C7274D">
        <w:rPr>
          <w:rFonts w:ascii="Times New Roman" w:eastAsia="Times New Roman" w:hAnsi="Times New Roman" w:cs="Times New Roman"/>
          <w:lang w:eastAsia="ru-RU" w:bidi="ar-SA"/>
        </w:rPr>
        <w:t>Формування емоцій – стан організму, що виникає на базі потреби (з урахуванням можливості її задоволення) і мобілізують можливості організму для задоволення даної потреби, а також дозволяють швидко оцінювати інформацію, що надходить з точки зору її значення для задоволення даної потреби.</w:t>
      </w:r>
    </w:p>
    <w:p w14:paraId="1D87336C" w14:textId="77777777" w:rsidR="00946F3D" w:rsidRPr="00C7274D" w:rsidRDefault="00946F3D" w:rsidP="00C7274D">
      <w:pPr>
        <w:widowControl/>
        <w:jc w:val="both"/>
        <w:rPr>
          <w:rFonts w:ascii="Times New Roman" w:eastAsia="Times New Roman" w:hAnsi="Times New Roman" w:cs="Times New Roman"/>
          <w:color w:val="auto"/>
          <w:u w:val="single"/>
          <w:lang w:eastAsia="ru-RU" w:bidi="ar-SA"/>
        </w:rPr>
      </w:pPr>
      <w:r w:rsidRPr="00C7274D">
        <w:rPr>
          <w:rFonts w:ascii="Times New Roman" w:eastAsia="Times New Roman" w:hAnsi="Times New Roman" w:cs="Times New Roman"/>
          <w:color w:val="auto"/>
          <w:u w:val="single"/>
          <w:lang w:eastAsia="ru-RU" w:bidi="ar-SA"/>
        </w:rPr>
        <w:t>Базальні ядра, їх функції, симптоми ураження.</w:t>
      </w:r>
    </w:p>
    <w:p w14:paraId="66CC7E03" w14:textId="77777777" w:rsidR="00946F3D" w:rsidRPr="00C7274D" w:rsidRDefault="00946F3D" w:rsidP="00C7274D">
      <w:pPr>
        <w:tabs>
          <w:tab w:val="left" w:pos="142"/>
          <w:tab w:val="left" w:pos="284"/>
        </w:tabs>
        <w:autoSpaceDE w:val="0"/>
        <w:autoSpaceDN w:val="0"/>
        <w:adjustRightInd w:val="0"/>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Базальні ядра знаходяться в глибині кінцевого мозку. До них відносяться:</w:t>
      </w:r>
    </w:p>
    <w:p w14:paraId="4E0B39BE" w14:textId="77777777" w:rsidR="00946F3D" w:rsidRPr="00C7274D" w:rsidRDefault="00946F3D" w:rsidP="00C7274D">
      <w:pPr>
        <w:tabs>
          <w:tab w:val="left" w:pos="142"/>
          <w:tab w:val="left" w:pos="284"/>
        </w:tabs>
        <w:autoSpaceDE w:val="0"/>
        <w:autoSpaceDN w:val="0"/>
        <w:adjustRightInd w:val="0"/>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хвостате ядро;</w:t>
      </w:r>
    </w:p>
    <w:p w14:paraId="1FB30325" w14:textId="77777777" w:rsidR="00946F3D" w:rsidRPr="00C7274D" w:rsidRDefault="00946F3D" w:rsidP="00C7274D">
      <w:pPr>
        <w:tabs>
          <w:tab w:val="left" w:pos="142"/>
          <w:tab w:val="left" w:pos="284"/>
        </w:tabs>
        <w:autoSpaceDE w:val="0"/>
        <w:autoSpaceDN w:val="0"/>
        <w:adjustRightInd w:val="0"/>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шкаралупа (разом з попереднім утворює смугасте тіло);</w:t>
      </w:r>
    </w:p>
    <w:p w14:paraId="318C631B" w14:textId="77777777" w:rsidR="00946F3D" w:rsidRPr="00C7274D" w:rsidRDefault="00946F3D" w:rsidP="00C7274D">
      <w:pPr>
        <w:tabs>
          <w:tab w:val="left" w:pos="142"/>
          <w:tab w:val="left" w:pos="284"/>
        </w:tabs>
        <w:autoSpaceDE w:val="0"/>
        <w:autoSpaceDN w:val="0"/>
        <w:adjustRightInd w:val="0"/>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бліда куля.</w:t>
      </w:r>
    </w:p>
    <w:p w14:paraId="71C2D347" w14:textId="77777777" w:rsidR="00946F3D" w:rsidRPr="00C7274D" w:rsidRDefault="00946F3D" w:rsidP="00C7274D">
      <w:pPr>
        <w:tabs>
          <w:tab w:val="left" w:pos="142"/>
          <w:tab w:val="left" w:pos="284"/>
        </w:tabs>
        <w:autoSpaceDE w:val="0"/>
        <w:autoSpaceDN w:val="0"/>
        <w:adjustRightInd w:val="0"/>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Як єдине ціле з базальними ядрами функціонують чорна субстанція та </w:t>
      </w:r>
      <w:proofErr w:type="spellStart"/>
      <w:r w:rsidRPr="00C7274D">
        <w:rPr>
          <w:rFonts w:ascii="Times New Roman" w:eastAsia="Times New Roman" w:hAnsi="Times New Roman" w:cs="Times New Roman"/>
          <w:color w:val="auto"/>
          <w:lang w:eastAsia="ru-RU" w:bidi="ar-SA"/>
        </w:rPr>
        <w:t>субталамічне</w:t>
      </w:r>
      <w:proofErr w:type="spellEnd"/>
      <w:r w:rsidRPr="00C7274D">
        <w:rPr>
          <w:rFonts w:ascii="Times New Roman" w:eastAsia="Times New Roman" w:hAnsi="Times New Roman" w:cs="Times New Roman"/>
          <w:color w:val="auto"/>
          <w:lang w:eastAsia="ru-RU" w:bidi="ar-SA"/>
        </w:rPr>
        <w:t xml:space="preserve"> ядро.</w:t>
      </w:r>
    </w:p>
    <w:p w14:paraId="5A304E24" w14:textId="77777777" w:rsidR="00946F3D" w:rsidRPr="00C7274D" w:rsidRDefault="00946F3D" w:rsidP="00C7274D">
      <w:pPr>
        <w:tabs>
          <w:tab w:val="left" w:pos="142"/>
          <w:tab w:val="left" w:pos="284"/>
        </w:tabs>
        <w:autoSpaceDE w:val="0"/>
        <w:autoSpaceDN w:val="0"/>
        <w:adjustRightInd w:val="0"/>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Ці ядра об’єднані між собою двосторонніми зв’язками, отримують інформацію від кори (асоціативних та рухових зон) та мозочка. Після відповідної обробки інформація від базальних </w:t>
      </w:r>
      <w:proofErr w:type="spellStart"/>
      <w:r w:rsidRPr="00C7274D">
        <w:rPr>
          <w:rFonts w:ascii="Times New Roman" w:eastAsia="Times New Roman" w:hAnsi="Times New Roman" w:cs="Times New Roman"/>
          <w:color w:val="auto"/>
          <w:lang w:eastAsia="ru-RU" w:bidi="ar-SA"/>
        </w:rPr>
        <w:t>ядер</w:t>
      </w:r>
      <w:proofErr w:type="spellEnd"/>
      <w:r w:rsidRPr="00C7274D">
        <w:rPr>
          <w:rFonts w:ascii="Times New Roman" w:eastAsia="Times New Roman" w:hAnsi="Times New Roman" w:cs="Times New Roman"/>
          <w:color w:val="auto"/>
          <w:lang w:eastAsia="ru-RU" w:bidi="ar-SA"/>
        </w:rPr>
        <w:t xml:space="preserve"> передається:</w:t>
      </w:r>
    </w:p>
    <w:p w14:paraId="0A32A4F5" w14:textId="77777777" w:rsidR="00946F3D" w:rsidRPr="00C7274D" w:rsidRDefault="00946F3D" w:rsidP="00C7274D">
      <w:pPr>
        <w:tabs>
          <w:tab w:val="left" w:pos="142"/>
          <w:tab w:val="left" w:pos="284"/>
        </w:tabs>
        <w:autoSpaceDE w:val="0"/>
        <w:autoSpaceDN w:val="0"/>
        <w:adjustRightInd w:val="0"/>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через моторні (передні) ядра таламуса до рухової кори;</w:t>
      </w:r>
    </w:p>
    <w:p w14:paraId="53EEF15E" w14:textId="77777777" w:rsidR="00946F3D" w:rsidRPr="00C7274D" w:rsidRDefault="00946F3D" w:rsidP="00C7274D">
      <w:pPr>
        <w:tabs>
          <w:tab w:val="left" w:pos="142"/>
          <w:tab w:val="left" w:pos="284"/>
        </w:tabs>
        <w:autoSpaceDE w:val="0"/>
        <w:autoSpaceDN w:val="0"/>
        <w:adjustRightInd w:val="0"/>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 через стовбурові рухові ядра (червоне ядро, вестибулярне ядро, ретикулярна формація) до </w:t>
      </w:r>
      <w:proofErr w:type="spellStart"/>
      <w:r w:rsidRPr="00C7274D">
        <w:rPr>
          <w:rFonts w:ascii="Times New Roman" w:eastAsia="Times New Roman" w:hAnsi="Times New Roman" w:cs="Times New Roman"/>
          <w:color w:val="auto"/>
          <w:lang w:eastAsia="ru-RU" w:bidi="ar-SA"/>
        </w:rPr>
        <w:t>мотонейронів</w:t>
      </w:r>
      <w:proofErr w:type="spellEnd"/>
      <w:r w:rsidRPr="00C7274D">
        <w:rPr>
          <w:rFonts w:ascii="Times New Roman" w:eastAsia="Times New Roman" w:hAnsi="Times New Roman" w:cs="Times New Roman"/>
          <w:color w:val="auto"/>
          <w:lang w:eastAsia="ru-RU" w:bidi="ar-SA"/>
        </w:rPr>
        <w:t xml:space="preserve"> спинного мозку  до м’язів.</w:t>
      </w:r>
    </w:p>
    <w:p w14:paraId="10AE7CFE" w14:textId="77777777" w:rsidR="00946F3D" w:rsidRPr="00C7274D" w:rsidRDefault="00946F3D" w:rsidP="00C7274D">
      <w:pPr>
        <w:tabs>
          <w:tab w:val="left" w:pos="142"/>
          <w:tab w:val="left" w:pos="284"/>
        </w:tabs>
        <w:autoSpaceDE w:val="0"/>
        <w:autoSpaceDN w:val="0"/>
        <w:adjustRightInd w:val="0"/>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В діяльності базальних </w:t>
      </w:r>
      <w:proofErr w:type="spellStart"/>
      <w:r w:rsidRPr="00C7274D">
        <w:rPr>
          <w:rFonts w:ascii="Times New Roman" w:eastAsia="Times New Roman" w:hAnsi="Times New Roman" w:cs="Times New Roman"/>
          <w:color w:val="auto"/>
          <w:lang w:eastAsia="ru-RU" w:bidi="ar-SA"/>
        </w:rPr>
        <w:t>ядер</w:t>
      </w:r>
      <w:proofErr w:type="spellEnd"/>
      <w:r w:rsidRPr="00C7274D">
        <w:rPr>
          <w:rFonts w:ascii="Times New Roman" w:eastAsia="Times New Roman" w:hAnsi="Times New Roman" w:cs="Times New Roman"/>
          <w:color w:val="auto"/>
          <w:lang w:eastAsia="ru-RU" w:bidi="ar-SA"/>
        </w:rPr>
        <w:t xml:space="preserve"> важливу роль відіграє рух збудження, який має назву циклу шкаралупи та циклу хвостатого ядра.</w:t>
      </w:r>
    </w:p>
    <w:p w14:paraId="10FDC796" w14:textId="77777777" w:rsidR="00946F3D" w:rsidRPr="00C7274D" w:rsidRDefault="00946F3D" w:rsidP="00C7274D">
      <w:pPr>
        <w:tabs>
          <w:tab w:val="left" w:pos="142"/>
          <w:tab w:val="left" w:pos="567"/>
        </w:tabs>
        <w:autoSpaceDE w:val="0"/>
        <w:autoSpaceDN w:val="0"/>
        <w:adjustRightInd w:val="0"/>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1. </w:t>
      </w:r>
      <w:r w:rsidRPr="00C7274D">
        <w:rPr>
          <w:rFonts w:ascii="Times New Roman" w:eastAsia="Times New Roman" w:hAnsi="Times New Roman" w:cs="Times New Roman"/>
          <w:b/>
          <w:bCs/>
          <w:color w:val="auto"/>
          <w:u w:val="single"/>
          <w:lang w:eastAsia="ru-RU" w:bidi="ar-SA"/>
        </w:rPr>
        <w:t>Цикл шкаралупи</w:t>
      </w:r>
      <w:r w:rsidRPr="00C7274D">
        <w:rPr>
          <w:rFonts w:ascii="Times New Roman" w:eastAsia="Times New Roman" w:hAnsi="Times New Roman" w:cs="Times New Roman"/>
          <w:color w:val="auto"/>
          <w:lang w:eastAsia="ru-RU" w:bidi="ar-SA"/>
        </w:rPr>
        <w:t xml:space="preserve"> – забезпечує участь базальних </w:t>
      </w:r>
      <w:proofErr w:type="spellStart"/>
      <w:r w:rsidRPr="00C7274D">
        <w:rPr>
          <w:rFonts w:ascii="Times New Roman" w:eastAsia="Times New Roman" w:hAnsi="Times New Roman" w:cs="Times New Roman"/>
          <w:color w:val="auto"/>
          <w:lang w:eastAsia="ru-RU" w:bidi="ar-SA"/>
        </w:rPr>
        <w:t>ядер</w:t>
      </w:r>
      <w:proofErr w:type="spellEnd"/>
      <w:r w:rsidRPr="00C7274D">
        <w:rPr>
          <w:rFonts w:ascii="Times New Roman" w:eastAsia="Times New Roman" w:hAnsi="Times New Roman" w:cs="Times New Roman"/>
          <w:color w:val="auto"/>
          <w:lang w:eastAsia="ru-RU" w:bidi="ar-SA"/>
        </w:rPr>
        <w:t xml:space="preserve"> в реалізації програм складних набутих рухових реакцій. Цикл починається з передачі інформації від </w:t>
      </w:r>
      <w:proofErr w:type="spellStart"/>
      <w:r w:rsidRPr="00C7274D">
        <w:rPr>
          <w:rFonts w:ascii="Times New Roman" w:eastAsia="Times New Roman" w:hAnsi="Times New Roman" w:cs="Times New Roman"/>
          <w:color w:val="auto"/>
          <w:lang w:eastAsia="ru-RU" w:bidi="ar-SA"/>
        </w:rPr>
        <w:t>премоторної</w:t>
      </w:r>
      <w:proofErr w:type="spellEnd"/>
      <w:r w:rsidRPr="00C7274D">
        <w:rPr>
          <w:rFonts w:ascii="Times New Roman" w:eastAsia="Times New Roman" w:hAnsi="Times New Roman" w:cs="Times New Roman"/>
          <w:color w:val="auto"/>
          <w:lang w:eastAsia="ru-RU" w:bidi="ar-SA"/>
        </w:rPr>
        <w:t xml:space="preserve"> зони кори (ПМК) до шкаралупи </w:t>
      </w:r>
      <w:r w:rsidRPr="00C7274D">
        <w:rPr>
          <w:rFonts w:ascii="Times New Roman" w:eastAsia="Times New Roman" w:hAnsi="Times New Roman" w:cs="Times New Roman"/>
          <w:color w:val="auto"/>
          <w:lang w:eastAsia="ru-RU" w:bidi="ar-SA"/>
        </w:rPr>
        <w:sym w:font="Monotype Sorts" w:char="F0D9"/>
      </w:r>
      <w:r w:rsidRPr="00C7274D">
        <w:rPr>
          <w:rFonts w:ascii="Times New Roman" w:eastAsia="Times New Roman" w:hAnsi="Times New Roman" w:cs="Times New Roman"/>
          <w:color w:val="auto"/>
          <w:lang w:eastAsia="ru-RU" w:bidi="ar-SA"/>
        </w:rPr>
        <w:t xml:space="preserve"> далі до блідої кулі (БК) через чорну субстанцію (ЧС) та </w:t>
      </w:r>
      <w:proofErr w:type="spellStart"/>
      <w:r w:rsidRPr="00C7274D">
        <w:rPr>
          <w:rFonts w:ascii="Times New Roman" w:eastAsia="Times New Roman" w:hAnsi="Times New Roman" w:cs="Times New Roman"/>
          <w:color w:val="auto"/>
          <w:lang w:eastAsia="ru-RU" w:bidi="ar-SA"/>
        </w:rPr>
        <w:t>субталамічне</w:t>
      </w:r>
      <w:proofErr w:type="spellEnd"/>
      <w:r w:rsidRPr="00C7274D">
        <w:rPr>
          <w:rFonts w:ascii="Times New Roman" w:eastAsia="Times New Roman" w:hAnsi="Times New Roman" w:cs="Times New Roman"/>
          <w:color w:val="auto"/>
          <w:lang w:eastAsia="ru-RU" w:bidi="ar-SA"/>
        </w:rPr>
        <w:t xml:space="preserve"> ядро (СТЯ) інформація, перероблена в базальних ядрах передається в першу моторну зону кори (МК) через моторні ядра таламуса.</w:t>
      </w:r>
    </w:p>
    <w:p w14:paraId="72DE7884" w14:textId="77777777" w:rsidR="00946F3D" w:rsidRPr="00C7274D" w:rsidRDefault="00946F3D" w:rsidP="00C7274D">
      <w:pPr>
        <w:tabs>
          <w:tab w:val="left" w:pos="142"/>
          <w:tab w:val="left" w:pos="567"/>
        </w:tabs>
        <w:autoSpaceDE w:val="0"/>
        <w:autoSpaceDN w:val="0"/>
        <w:adjustRightInd w:val="0"/>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b/>
          <w:bCs/>
          <w:color w:val="auto"/>
          <w:u w:val="single"/>
          <w:lang w:eastAsia="ru-RU" w:bidi="ar-SA"/>
        </w:rPr>
        <w:t>Цикл хвостатого ядра</w:t>
      </w:r>
      <w:r w:rsidRPr="00C7274D">
        <w:rPr>
          <w:rFonts w:ascii="Times New Roman" w:eastAsia="Times New Roman" w:hAnsi="Times New Roman" w:cs="Times New Roman"/>
          <w:color w:val="auto"/>
          <w:lang w:eastAsia="ru-RU" w:bidi="ar-SA"/>
        </w:rPr>
        <w:t xml:space="preserve"> – забезпечує участь базальних </w:t>
      </w:r>
      <w:proofErr w:type="spellStart"/>
      <w:r w:rsidRPr="00C7274D">
        <w:rPr>
          <w:rFonts w:ascii="Times New Roman" w:eastAsia="Times New Roman" w:hAnsi="Times New Roman" w:cs="Times New Roman"/>
          <w:color w:val="auto"/>
          <w:lang w:eastAsia="ru-RU" w:bidi="ar-SA"/>
        </w:rPr>
        <w:t>ядер</w:t>
      </w:r>
      <w:proofErr w:type="spellEnd"/>
      <w:r w:rsidRPr="00C7274D">
        <w:rPr>
          <w:rFonts w:ascii="Times New Roman" w:eastAsia="Times New Roman" w:hAnsi="Times New Roman" w:cs="Times New Roman"/>
          <w:color w:val="auto"/>
          <w:lang w:eastAsia="ru-RU" w:bidi="ar-SA"/>
        </w:rPr>
        <w:t xml:space="preserve"> в формуванні програм складних рухових реакцій. При здійсненні цього циклу інформація від асоціативних зон кори (АЗК) про те, яким повинен бути результат рухової реакції, направляється в хвостате ядро (ХЯ) </w:t>
      </w:r>
      <w:r w:rsidRPr="00C7274D">
        <w:rPr>
          <w:rFonts w:ascii="Times New Roman" w:eastAsia="Times New Roman" w:hAnsi="Times New Roman" w:cs="Times New Roman"/>
          <w:color w:val="auto"/>
          <w:lang w:eastAsia="ru-RU" w:bidi="ar-SA"/>
        </w:rPr>
        <w:sym w:font="Monotype Sorts" w:char="F0D9"/>
      </w:r>
      <w:r w:rsidRPr="00C7274D">
        <w:rPr>
          <w:rFonts w:ascii="Times New Roman" w:eastAsia="Times New Roman" w:hAnsi="Times New Roman" w:cs="Times New Roman"/>
          <w:color w:val="auto"/>
          <w:lang w:eastAsia="ru-RU" w:bidi="ar-SA"/>
        </w:rPr>
        <w:t xml:space="preserve"> далі в шкаралупу (Ш) і бліду кулю (БК) і далі через моторні ядра таламуса в рухову кору. Завдяки цьому рухова кора отримує готову рухову програму, яка підлягає наступній реалізації.</w:t>
      </w:r>
    </w:p>
    <w:p w14:paraId="5BC2548A" w14:textId="77777777" w:rsidR="00946F3D" w:rsidRPr="00C7274D" w:rsidRDefault="00946F3D" w:rsidP="00C7274D">
      <w:pPr>
        <w:tabs>
          <w:tab w:val="left" w:pos="142"/>
          <w:tab w:val="left" w:pos="567"/>
        </w:tabs>
        <w:autoSpaceDE w:val="0"/>
        <w:autoSpaceDN w:val="0"/>
        <w:adjustRightInd w:val="0"/>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Необхідно пам’ятати, що у створенні програм рухових актів окрім базальних </w:t>
      </w:r>
      <w:proofErr w:type="spellStart"/>
      <w:r w:rsidRPr="00C7274D">
        <w:rPr>
          <w:rFonts w:ascii="Times New Roman" w:eastAsia="Times New Roman" w:hAnsi="Times New Roman" w:cs="Times New Roman"/>
          <w:color w:val="auto"/>
          <w:lang w:eastAsia="ru-RU" w:bidi="ar-SA"/>
        </w:rPr>
        <w:t>ядер</w:t>
      </w:r>
      <w:proofErr w:type="spellEnd"/>
      <w:r w:rsidRPr="00C7274D">
        <w:rPr>
          <w:rFonts w:ascii="Times New Roman" w:eastAsia="Times New Roman" w:hAnsi="Times New Roman" w:cs="Times New Roman"/>
          <w:color w:val="auto"/>
          <w:lang w:eastAsia="ru-RU" w:bidi="ar-SA"/>
        </w:rPr>
        <w:t xml:space="preserve"> важливу роль відіграє кора мозочка та його зубчасті ядра.</w:t>
      </w:r>
    </w:p>
    <w:p w14:paraId="49322440" w14:textId="77777777" w:rsidR="00946F3D" w:rsidRPr="00C7274D" w:rsidRDefault="00946F3D" w:rsidP="00C7274D">
      <w:pPr>
        <w:tabs>
          <w:tab w:val="left" w:pos="142"/>
          <w:tab w:val="left" w:pos="567"/>
        </w:tabs>
        <w:autoSpaceDE w:val="0"/>
        <w:autoSpaceDN w:val="0"/>
        <w:adjustRightInd w:val="0"/>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Симптоми ураження базальних </w:t>
      </w:r>
      <w:proofErr w:type="spellStart"/>
      <w:r w:rsidRPr="00C7274D">
        <w:rPr>
          <w:rFonts w:ascii="Times New Roman" w:eastAsia="Times New Roman" w:hAnsi="Times New Roman" w:cs="Times New Roman"/>
          <w:color w:val="auto"/>
          <w:lang w:eastAsia="ru-RU" w:bidi="ar-SA"/>
        </w:rPr>
        <w:t>ядер</w:t>
      </w:r>
      <w:proofErr w:type="spellEnd"/>
      <w:r w:rsidRPr="00C7274D">
        <w:rPr>
          <w:rFonts w:ascii="Times New Roman" w:eastAsia="Times New Roman" w:hAnsi="Times New Roman" w:cs="Times New Roman"/>
          <w:color w:val="auto"/>
          <w:lang w:eastAsia="ru-RU" w:bidi="ar-SA"/>
        </w:rPr>
        <w:t>:</w:t>
      </w:r>
    </w:p>
    <w:p w14:paraId="23A5773B" w14:textId="77777777" w:rsidR="00946F3D" w:rsidRPr="00C7274D" w:rsidRDefault="00946F3D" w:rsidP="00C7274D">
      <w:pPr>
        <w:widowControl/>
        <w:numPr>
          <w:ilvl w:val="0"/>
          <w:numId w:val="42"/>
        </w:numPr>
        <w:tabs>
          <w:tab w:val="left" w:pos="142"/>
          <w:tab w:val="num" w:pos="284"/>
        </w:tabs>
        <w:ind w:left="0" w:firstLine="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При ураженні смугастого тіла:</w:t>
      </w:r>
    </w:p>
    <w:p w14:paraId="1DDBCCF4" w14:textId="77777777" w:rsidR="00946F3D" w:rsidRPr="00C7274D" w:rsidRDefault="00946F3D" w:rsidP="00C7274D">
      <w:pPr>
        <w:widowControl/>
        <w:numPr>
          <w:ilvl w:val="0"/>
          <w:numId w:val="33"/>
        </w:numPr>
        <w:tabs>
          <w:tab w:val="left" w:pos="142"/>
          <w:tab w:val="num" w:pos="284"/>
        </w:tabs>
        <w:ind w:left="0" w:firstLine="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гіпотонія м’язів;</w:t>
      </w:r>
    </w:p>
    <w:p w14:paraId="1452812A" w14:textId="77777777" w:rsidR="00946F3D" w:rsidRPr="00C7274D" w:rsidRDefault="00946F3D" w:rsidP="00C7274D">
      <w:pPr>
        <w:widowControl/>
        <w:numPr>
          <w:ilvl w:val="0"/>
          <w:numId w:val="33"/>
        </w:numPr>
        <w:tabs>
          <w:tab w:val="left" w:pos="142"/>
          <w:tab w:val="num" w:pos="284"/>
        </w:tabs>
        <w:ind w:left="0" w:firstLine="0"/>
        <w:jc w:val="both"/>
        <w:rPr>
          <w:rFonts w:ascii="Times New Roman" w:eastAsia="Times New Roman" w:hAnsi="Times New Roman" w:cs="Times New Roman"/>
          <w:color w:val="auto"/>
          <w:lang w:eastAsia="ru-RU" w:bidi="ar-SA"/>
        </w:rPr>
      </w:pPr>
      <w:proofErr w:type="spellStart"/>
      <w:r w:rsidRPr="00C7274D">
        <w:rPr>
          <w:rFonts w:ascii="Times New Roman" w:eastAsia="Times New Roman" w:hAnsi="Times New Roman" w:cs="Times New Roman"/>
          <w:color w:val="auto"/>
          <w:lang w:eastAsia="ru-RU" w:bidi="ar-SA"/>
        </w:rPr>
        <w:t>гіперкінези</w:t>
      </w:r>
      <w:proofErr w:type="spellEnd"/>
      <w:r w:rsidRPr="00C7274D">
        <w:rPr>
          <w:rFonts w:ascii="Times New Roman" w:eastAsia="Times New Roman" w:hAnsi="Times New Roman" w:cs="Times New Roman"/>
          <w:color w:val="auto"/>
          <w:lang w:eastAsia="ru-RU" w:bidi="ar-SA"/>
        </w:rPr>
        <w:t>, в тому числі у спокої;</w:t>
      </w:r>
    </w:p>
    <w:p w14:paraId="3C31D78A" w14:textId="77777777" w:rsidR="00946F3D" w:rsidRPr="00C7274D" w:rsidRDefault="00946F3D" w:rsidP="00C7274D">
      <w:pPr>
        <w:widowControl/>
        <w:numPr>
          <w:ilvl w:val="0"/>
          <w:numId w:val="42"/>
        </w:numPr>
        <w:tabs>
          <w:tab w:val="left" w:pos="142"/>
          <w:tab w:val="num" w:pos="284"/>
        </w:tabs>
        <w:ind w:left="0" w:firstLine="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lastRenderedPageBreak/>
        <w:t>При ураженні блідої кулі та чорної субстанції:</w:t>
      </w:r>
    </w:p>
    <w:p w14:paraId="5F269436" w14:textId="77777777" w:rsidR="00946F3D" w:rsidRPr="00C7274D" w:rsidRDefault="00946F3D" w:rsidP="00C7274D">
      <w:pPr>
        <w:widowControl/>
        <w:numPr>
          <w:ilvl w:val="0"/>
          <w:numId w:val="33"/>
        </w:numPr>
        <w:tabs>
          <w:tab w:val="left" w:pos="142"/>
          <w:tab w:val="num" w:pos="284"/>
        </w:tabs>
        <w:ind w:left="0" w:firstLine="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гіпокінезія, рухи втрачають індивідуальне забарвлення за рахунок зникнення міміки та пантоміміки;</w:t>
      </w:r>
    </w:p>
    <w:p w14:paraId="6610B59B" w14:textId="77777777" w:rsidR="00946F3D" w:rsidRPr="00C7274D" w:rsidRDefault="00946F3D" w:rsidP="00C7274D">
      <w:pPr>
        <w:widowControl/>
        <w:numPr>
          <w:ilvl w:val="0"/>
          <w:numId w:val="33"/>
        </w:numPr>
        <w:tabs>
          <w:tab w:val="left" w:pos="142"/>
          <w:tab w:val="num" w:pos="284"/>
        </w:tabs>
        <w:ind w:left="0" w:firstLine="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воскова ригідність – людина може довго утримувати ненормальну (незручну) позу, положення </w:t>
      </w:r>
      <w:proofErr w:type="spellStart"/>
      <w:r w:rsidRPr="00C7274D">
        <w:rPr>
          <w:rFonts w:ascii="Times New Roman" w:eastAsia="Times New Roman" w:hAnsi="Times New Roman" w:cs="Times New Roman"/>
          <w:color w:val="auto"/>
          <w:lang w:eastAsia="ru-RU" w:bidi="ar-SA"/>
        </w:rPr>
        <w:t>кінцівок;тремор</w:t>
      </w:r>
      <w:proofErr w:type="spellEnd"/>
      <w:r w:rsidRPr="00C7274D">
        <w:rPr>
          <w:rFonts w:ascii="Times New Roman" w:eastAsia="Times New Roman" w:hAnsi="Times New Roman" w:cs="Times New Roman"/>
          <w:color w:val="auto"/>
          <w:lang w:eastAsia="ru-RU" w:bidi="ar-SA"/>
        </w:rPr>
        <w:t xml:space="preserve"> спокою.  </w:t>
      </w:r>
    </w:p>
    <w:p w14:paraId="2A13DAEB" w14:textId="77777777" w:rsidR="00946F3D" w:rsidRPr="00C7274D" w:rsidRDefault="00946F3D" w:rsidP="00C7274D">
      <w:pPr>
        <w:widowControl/>
        <w:tabs>
          <w:tab w:val="left" w:pos="142"/>
        </w:tabs>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u w:val="single"/>
          <w:lang w:eastAsia="ru-RU" w:bidi="ar-SA"/>
        </w:rPr>
        <w:t>Сенсорні, асоціативні і моторні зони кори головного мозку, їх функції.</w:t>
      </w:r>
    </w:p>
    <w:p w14:paraId="56C23A84" w14:textId="77777777" w:rsidR="00946F3D" w:rsidRPr="00C7274D" w:rsidRDefault="00946F3D" w:rsidP="00C7274D">
      <w:pPr>
        <w:tabs>
          <w:tab w:val="left" w:pos="142"/>
          <w:tab w:val="left" w:pos="567"/>
        </w:tabs>
        <w:autoSpaceDE w:val="0"/>
        <w:autoSpaceDN w:val="0"/>
        <w:adjustRightInd w:val="0"/>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Сенсорні, асоціативні, моторні зони кори формують нову кору – </w:t>
      </w:r>
      <w:proofErr w:type="spellStart"/>
      <w:r w:rsidRPr="00C7274D">
        <w:rPr>
          <w:rFonts w:ascii="Times New Roman" w:eastAsia="Times New Roman" w:hAnsi="Times New Roman" w:cs="Times New Roman"/>
          <w:color w:val="auto"/>
          <w:lang w:eastAsia="ru-RU" w:bidi="ar-SA"/>
        </w:rPr>
        <w:t>неокортекс.Сенсорні</w:t>
      </w:r>
      <w:proofErr w:type="spellEnd"/>
      <w:r w:rsidRPr="00C7274D">
        <w:rPr>
          <w:rFonts w:ascii="Times New Roman" w:eastAsia="Times New Roman" w:hAnsi="Times New Roman" w:cs="Times New Roman"/>
          <w:color w:val="auto"/>
          <w:lang w:eastAsia="ru-RU" w:bidi="ar-SA"/>
        </w:rPr>
        <w:t xml:space="preserve"> зони кори відповідають представництву окремих сенсорних систем (аналізаторів) у різних ділянках кори.</w:t>
      </w:r>
    </w:p>
    <w:p w14:paraId="744BCF4A" w14:textId="77777777" w:rsidR="00946F3D" w:rsidRPr="00C7274D" w:rsidRDefault="00946F3D" w:rsidP="00C7274D">
      <w:pPr>
        <w:tabs>
          <w:tab w:val="left" w:pos="142"/>
          <w:tab w:val="left" w:pos="567"/>
        </w:tabs>
        <w:autoSpaceDE w:val="0"/>
        <w:autoSpaceDN w:val="0"/>
        <w:adjustRightInd w:val="0"/>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Так, кіркове представництво зорового аналізатора локалізується у потиличній зоні кори (шпорна закрутка), слухового – у висковій зоні, </w:t>
      </w:r>
      <w:proofErr w:type="spellStart"/>
      <w:r w:rsidRPr="00C7274D">
        <w:rPr>
          <w:rFonts w:ascii="Times New Roman" w:eastAsia="Times New Roman" w:hAnsi="Times New Roman" w:cs="Times New Roman"/>
          <w:color w:val="auto"/>
          <w:lang w:eastAsia="ru-RU" w:bidi="ar-SA"/>
        </w:rPr>
        <w:t>соматосенсорного</w:t>
      </w:r>
      <w:proofErr w:type="spellEnd"/>
      <w:r w:rsidRPr="00C7274D">
        <w:rPr>
          <w:rFonts w:ascii="Times New Roman" w:eastAsia="Times New Roman" w:hAnsi="Times New Roman" w:cs="Times New Roman"/>
          <w:color w:val="auto"/>
          <w:lang w:eastAsia="ru-RU" w:bidi="ar-SA"/>
        </w:rPr>
        <w:t xml:space="preserve"> – у </w:t>
      </w:r>
      <w:proofErr w:type="spellStart"/>
      <w:r w:rsidRPr="00C7274D">
        <w:rPr>
          <w:rFonts w:ascii="Times New Roman" w:eastAsia="Times New Roman" w:hAnsi="Times New Roman" w:cs="Times New Roman"/>
          <w:color w:val="auto"/>
          <w:lang w:eastAsia="ru-RU" w:bidi="ar-SA"/>
        </w:rPr>
        <w:t>постцентральній</w:t>
      </w:r>
      <w:proofErr w:type="spellEnd"/>
      <w:r w:rsidRPr="00C7274D">
        <w:rPr>
          <w:rFonts w:ascii="Times New Roman" w:eastAsia="Times New Roman" w:hAnsi="Times New Roman" w:cs="Times New Roman"/>
          <w:color w:val="auto"/>
          <w:lang w:eastAsia="ru-RU" w:bidi="ar-SA"/>
        </w:rPr>
        <w:t xml:space="preserve"> закрутці.</w:t>
      </w:r>
    </w:p>
    <w:p w14:paraId="1B5C34F5" w14:textId="77777777" w:rsidR="00946F3D" w:rsidRPr="00C7274D" w:rsidRDefault="00946F3D" w:rsidP="00C7274D">
      <w:pPr>
        <w:tabs>
          <w:tab w:val="left" w:pos="142"/>
          <w:tab w:val="left" w:pos="567"/>
        </w:tabs>
        <w:autoSpaceDE w:val="0"/>
        <w:autoSpaceDN w:val="0"/>
        <w:adjustRightInd w:val="0"/>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Сенсорні зони кори, діючи разом з іншими елементами специфічних каналів зв’язку в сенсорних системах, забезпечують формування </w:t>
      </w:r>
      <w:proofErr w:type="spellStart"/>
      <w:r w:rsidRPr="00C7274D">
        <w:rPr>
          <w:rFonts w:ascii="Times New Roman" w:eastAsia="Times New Roman" w:hAnsi="Times New Roman" w:cs="Times New Roman"/>
          <w:color w:val="auto"/>
          <w:lang w:eastAsia="ru-RU" w:bidi="ar-SA"/>
        </w:rPr>
        <w:t>відчуттів</w:t>
      </w:r>
      <w:proofErr w:type="spellEnd"/>
      <w:r w:rsidRPr="00C7274D">
        <w:rPr>
          <w:rFonts w:ascii="Times New Roman" w:eastAsia="Times New Roman" w:hAnsi="Times New Roman" w:cs="Times New Roman"/>
          <w:color w:val="auto"/>
          <w:lang w:eastAsia="ru-RU" w:bidi="ar-SA"/>
        </w:rPr>
        <w:t>.</w:t>
      </w:r>
    </w:p>
    <w:p w14:paraId="3B686436" w14:textId="77777777" w:rsidR="00946F3D" w:rsidRPr="00C7274D" w:rsidRDefault="00946F3D" w:rsidP="00C7274D">
      <w:pPr>
        <w:tabs>
          <w:tab w:val="left" w:pos="142"/>
          <w:tab w:val="left" w:pos="567"/>
        </w:tabs>
        <w:autoSpaceDE w:val="0"/>
        <w:autoSpaceDN w:val="0"/>
        <w:adjustRightInd w:val="0"/>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Асоціативні зони кори – лобна, тім’яна, вискова забезпечують виконання вищих кіркових функцій, а саме:</w:t>
      </w:r>
    </w:p>
    <w:p w14:paraId="2ED930DA" w14:textId="77777777" w:rsidR="00946F3D" w:rsidRPr="00C7274D" w:rsidRDefault="00946F3D" w:rsidP="00C7274D">
      <w:pPr>
        <w:widowControl/>
        <w:numPr>
          <w:ilvl w:val="0"/>
          <w:numId w:val="43"/>
        </w:numPr>
        <w:tabs>
          <w:tab w:val="clear" w:pos="786"/>
          <w:tab w:val="left" w:pos="142"/>
          <w:tab w:val="num" w:pos="284"/>
        </w:tabs>
        <w:ind w:left="0" w:firstLine="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Розпізнавання образів (разом з асоціативними ядрами таламуса);</w:t>
      </w:r>
    </w:p>
    <w:p w14:paraId="5D33EEBD" w14:textId="77777777" w:rsidR="00946F3D" w:rsidRPr="00C7274D" w:rsidRDefault="00946F3D" w:rsidP="00C7274D">
      <w:pPr>
        <w:widowControl/>
        <w:numPr>
          <w:ilvl w:val="0"/>
          <w:numId w:val="43"/>
        </w:numPr>
        <w:tabs>
          <w:tab w:val="clear" w:pos="786"/>
          <w:tab w:val="left" w:pos="142"/>
          <w:tab w:val="num" w:pos="284"/>
        </w:tabs>
        <w:ind w:left="0" w:firstLine="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Здійснення абстрактного мислення, мови;</w:t>
      </w:r>
    </w:p>
    <w:p w14:paraId="2C5AB6CE" w14:textId="77777777" w:rsidR="00946F3D" w:rsidRPr="00C7274D" w:rsidRDefault="00946F3D" w:rsidP="00C7274D">
      <w:pPr>
        <w:widowControl/>
        <w:numPr>
          <w:ilvl w:val="0"/>
          <w:numId w:val="43"/>
        </w:numPr>
        <w:tabs>
          <w:tab w:val="clear" w:pos="786"/>
          <w:tab w:val="left" w:pos="142"/>
          <w:tab w:val="num" w:pos="284"/>
        </w:tabs>
        <w:ind w:left="0" w:firstLine="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Беруть участь у формуванні пам’яті</w:t>
      </w:r>
    </w:p>
    <w:p w14:paraId="2F23D720" w14:textId="77777777" w:rsidR="00946F3D" w:rsidRPr="00C7274D" w:rsidRDefault="00946F3D" w:rsidP="00C7274D">
      <w:pPr>
        <w:widowControl/>
        <w:numPr>
          <w:ilvl w:val="0"/>
          <w:numId w:val="43"/>
        </w:numPr>
        <w:tabs>
          <w:tab w:val="clear" w:pos="786"/>
          <w:tab w:val="left" w:pos="142"/>
          <w:tab w:val="num" w:pos="284"/>
        </w:tabs>
        <w:ind w:left="0" w:firstLine="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Забезпечують вибір цілей рухових реакцій та на основі цього приймають участь у формуванні та виборі конкретних програм цих рухів.</w:t>
      </w:r>
    </w:p>
    <w:p w14:paraId="0D00BBBF" w14:textId="77777777" w:rsidR="007B2D14" w:rsidRPr="00C7274D" w:rsidRDefault="00946F3D" w:rsidP="00C7274D">
      <w:pPr>
        <w:widowControl/>
        <w:numPr>
          <w:ilvl w:val="0"/>
          <w:numId w:val="43"/>
        </w:numPr>
        <w:tabs>
          <w:tab w:val="clear" w:pos="786"/>
          <w:tab w:val="left" w:pos="142"/>
          <w:tab w:val="num" w:pos="284"/>
        </w:tabs>
        <w:ind w:left="0" w:firstLine="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Приймають участь у формуванні, зберіганні та </w:t>
      </w:r>
      <w:proofErr w:type="spellStart"/>
      <w:r w:rsidRPr="00C7274D">
        <w:rPr>
          <w:rFonts w:ascii="Times New Roman" w:eastAsia="Times New Roman" w:hAnsi="Times New Roman" w:cs="Times New Roman"/>
          <w:color w:val="auto"/>
          <w:lang w:eastAsia="ru-RU" w:bidi="ar-SA"/>
        </w:rPr>
        <w:t>реализації</w:t>
      </w:r>
      <w:proofErr w:type="spellEnd"/>
      <w:r w:rsidRPr="00C7274D">
        <w:rPr>
          <w:rFonts w:ascii="Times New Roman" w:eastAsia="Times New Roman" w:hAnsi="Times New Roman" w:cs="Times New Roman"/>
          <w:color w:val="auto"/>
          <w:lang w:eastAsia="ru-RU" w:bidi="ar-SA"/>
        </w:rPr>
        <w:t xml:space="preserve"> вроджених та набутих програм рухових реакцій організму. Наприклад, завдяки одному із таких механізмів, відомому як коло </w:t>
      </w:r>
      <w:proofErr w:type="spellStart"/>
      <w:r w:rsidRPr="00C7274D">
        <w:rPr>
          <w:rFonts w:ascii="Times New Roman" w:eastAsia="Times New Roman" w:hAnsi="Times New Roman" w:cs="Times New Roman"/>
          <w:color w:val="auto"/>
          <w:lang w:eastAsia="ru-RU" w:bidi="ar-SA"/>
        </w:rPr>
        <w:t>Пейпесу</w:t>
      </w:r>
      <w:proofErr w:type="spellEnd"/>
      <w:r w:rsidRPr="00C7274D">
        <w:rPr>
          <w:rFonts w:ascii="Times New Roman" w:eastAsia="Times New Roman" w:hAnsi="Times New Roman" w:cs="Times New Roman"/>
          <w:color w:val="auto"/>
          <w:lang w:eastAsia="ru-RU" w:bidi="ar-SA"/>
        </w:rPr>
        <w:t>:</w:t>
      </w:r>
    </w:p>
    <w:p w14:paraId="702F4F0C" w14:textId="77777777" w:rsidR="00946F3D" w:rsidRPr="00C7274D" w:rsidRDefault="007B2D14" w:rsidP="00C7274D">
      <w:pPr>
        <w:widowControl/>
        <w:tabs>
          <w:tab w:val="left" w:pos="142"/>
        </w:tabs>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ab/>
      </w:r>
      <w:r w:rsidR="00946F3D" w:rsidRPr="00C7274D">
        <w:rPr>
          <w:rFonts w:ascii="Times New Roman" w:eastAsia="Times New Roman" w:hAnsi="Times New Roman" w:cs="Times New Roman"/>
          <w:color w:val="auto"/>
          <w:lang w:eastAsia="ru-RU" w:bidi="ar-SA"/>
        </w:rPr>
        <w:t xml:space="preserve">Моторні зони – їх декілька. Головна моторна зона знаходиться у </w:t>
      </w:r>
      <w:proofErr w:type="spellStart"/>
      <w:r w:rsidR="00946F3D" w:rsidRPr="00C7274D">
        <w:rPr>
          <w:rFonts w:ascii="Times New Roman" w:eastAsia="Times New Roman" w:hAnsi="Times New Roman" w:cs="Times New Roman"/>
          <w:color w:val="auto"/>
          <w:lang w:eastAsia="ru-RU" w:bidi="ar-SA"/>
        </w:rPr>
        <w:t>прецентральній</w:t>
      </w:r>
      <w:proofErr w:type="spellEnd"/>
      <w:r w:rsidR="00946F3D" w:rsidRPr="00C7274D">
        <w:rPr>
          <w:rFonts w:ascii="Times New Roman" w:eastAsia="Times New Roman" w:hAnsi="Times New Roman" w:cs="Times New Roman"/>
          <w:color w:val="auto"/>
          <w:lang w:eastAsia="ru-RU" w:bidi="ar-SA"/>
        </w:rPr>
        <w:t xml:space="preserve"> звивині, </w:t>
      </w:r>
      <w:proofErr w:type="spellStart"/>
      <w:r w:rsidR="00946F3D" w:rsidRPr="00C7274D">
        <w:rPr>
          <w:rFonts w:ascii="Times New Roman" w:eastAsia="Times New Roman" w:hAnsi="Times New Roman" w:cs="Times New Roman"/>
          <w:color w:val="auto"/>
          <w:lang w:eastAsia="ru-RU" w:bidi="ar-SA"/>
        </w:rPr>
        <w:t>премоторна</w:t>
      </w:r>
      <w:proofErr w:type="spellEnd"/>
      <w:r w:rsidR="00946F3D" w:rsidRPr="00C7274D">
        <w:rPr>
          <w:rFonts w:ascii="Times New Roman" w:eastAsia="Times New Roman" w:hAnsi="Times New Roman" w:cs="Times New Roman"/>
          <w:color w:val="auto"/>
          <w:lang w:eastAsia="ru-RU" w:bidi="ar-SA"/>
        </w:rPr>
        <w:t xml:space="preserve"> зона – попереду головної (первинної) моторної зони і в глибині </w:t>
      </w:r>
      <w:proofErr w:type="spellStart"/>
      <w:r w:rsidR="00946F3D" w:rsidRPr="00C7274D">
        <w:rPr>
          <w:rFonts w:ascii="Times New Roman" w:eastAsia="Times New Roman" w:hAnsi="Times New Roman" w:cs="Times New Roman"/>
          <w:color w:val="auto"/>
          <w:lang w:eastAsia="ru-RU" w:bidi="ar-SA"/>
        </w:rPr>
        <w:t>сільвієвої</w:t>
      </w:r>
      <w:proofErr w:type="spellEnd"/>
      <w:r w:rsidR="00946F3D" w:rsidRPr="00C7274D">
        <w:rPr>
          <w:rFonts w:ascii="Times New Roman" w:eastAsia="Times New Roman" w:hAnsi="Times New Roman" w:cs="Times New Roman"/>
          <w:color w:val="auto"/>
          <w:lang w:eastAsia="ru-RU" w:bidi="ar-SA"/>
        </w:rPr>
        <w:t xml:space="preserve"> борозни. Моторні нейрони ї також у зоні представництва </w:t>
      </w:r>
      <w:proofErr w:type="spellStart"/>
      <w:r w:rsidR="00946F3D" w:rsidRPr="00C7274D">
        <w:rPr>
          <w:rFonts w:ascii="Times New Roman" w:eastAsia="Times New Roman" w:hAnsi="Times New Roman" w:cs="Times New Roman"/>
          <w:color w:val="auto"/>
          <w:lang w:eastAsia="ru-RU" w:bidi="ar-SA"/>
        </w:rPr>
        <w:t>соматосенсорного</w:t>
      </w:r>
      <w:proofErr w:type="spellEnd"/>
      <w:r w:rsidR="00946F3D" w:rsidRPr="00C7274D">
        <w:rPr>
          <w:rFonts w:ascii="Times New Roman" w:eastAsia="Times New Roman" w:hAnsi="Times New Roman" w:cs="Times New Roman"/>
          <w:color w:val="auto"/>
          <w:lang w:eastAsia="ru-RU" w:bidi="ar-SA"/>
        </w:rPr>
        <w:t xml:space="preserve"> аналізатора – </w:t>
      </w:r>
      <w:proofErr w:type="spellStart"/>
      <w:r w:rsidR="00946F3D" w:rsidRPr="00C7274D">
        <w:rPr>
          <w:rFonts w:ascii="Times New Roman" w:eastAsia="Times New Roman" w:hAnsi="Times New Roman" w:cs="Times New Roman"/>
          <w:color w:val="auto"/>
          <w:lang w:eastAsia="ru-RU" w:bidi="ar-SA"/>
        </w:rPr>
        <w:t>постцентральна</w:t>
      </w:r>
      <w:proofErr w:type="spellEnd"/>
      <w:r w:rsidR="00946F3D" w:rsidRPr="00C7274D">
        <w:rPr>
          <w:rFonts w:ascii="Times New Roman" w:eastAsia="Times New Roman" w:hAnsi="Times New Roman" w:cs="Times New Roman"/>
          <w:color w:val="auto"/>
          <w:lang w:eastAsia="ru-RU" w:bidi="ar-SA"/>
        </w:rPr>
        <w:t xml:space="preserve"> </w:t>
      </w:r>
      <w:proofErr w:type="spellStart"/>
      <w:r w:rsidR="00946F3D" w:rsidRPr="00C7274D">
        <w:rPr>
          <w:rFonts w:ascii="Times New Roman" w:eastAsia="Times New Roman" w:hAnsi="Times New Roman" w:cs="Times New Roman"/>
          <w:color w:val="auto"/>
          <w:lang w:eastAsia="ru-RU" w:bidi="ar-SA"/>
        </w:rPr>
        <w:t>закрутка.Від</w:t>
      </w:r>
      <w:proofErr w:type="spellEnd"/>
      <w:r w:rsidR="00946F3D" w:rsidRPr="00C7274D">
        <w:rPr>
          <w:rFonts w:ascii="Times New Roman" w:eastAsia="Times New Roman" w:hAnsi="Times New Roman" w:cs="Times New Roman"/>
          <w:color w:val="auto"/>
          <w:lang w:eastAsia="ru-RU" w:bidi="ar-SA"/>
        </w:rPr>
        <w:t xml:space="preserve"> моторних зон кори інформація передається до </w:t>
      </w:r>
      <w:proofErr w:type="spellStart"/>
      <w:r w:rsidR="00946F3D" w:rsidRPr="00C7274D">
        <w:rPr>
          <w:rFonts w:ascii="Times New Roman" w:eastAsia="Times New Roman" w:hAnsi="Times New Roman" w:cs="Times New Roman"/>
          <w:color w:val="auto"/>
          <w:lang w:eastAsia="ru-RU" w:bidi="ar-SA"/>
        </w:rPr>
        <w:t>мотонейронів</w:t>
      </w:r>
      <w:proofErr w:type="spellEnd"/>
      <w:r w:rsidR="00946F3D" w:rsidRPr="00C7274D">
        <w:rPr>
          <w:rFonts w:ascii="Times New Roman" w:eastAsia="Times New Roman" w:hAnsi="Times New Roman" w:cs="Times New Roman"/>
          <w:color w:val="auto"/>
          <w:lang w:eastAsia="ru-RU" w:bidi="ar-SA"/>
        </w:rPr>
        <w:t xml:space="preserve"> спинного мозку – далі до м’язів і наступними низхідними шляхами:</w:t>
      </w:r>
    </w:p>
    <w:p w14:paraId="61F87632" w14:textId="77777777" w:rsidR="00946F3D" w:rsidRPr="00C7274D" w:rsidRDefault="00946F3D" w:rsidP="00C7274D">
      <w:pPr>
        <w:widowControl/>
        <w:numPr>
          <w:ilvl w:val="0"/>
          <w:numId w:val="44"/>
        </w:numPr>
        <w:tabs>
          <w:tab w:val="left" w:pos="142"/>
          <w:tab w:val="num" w:pos="284"/>
        </w:tabs>
        <w:ind w:left="0" w:firstLine="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Прямий </w:t>
      </w:r>
      <w:proofErr w:type="spellStart"/>
      <w:r w:rsidRPr="00C7274D">
        <w:rPr>
          <w:rFonts w:ascii="Times New Roman" w:eastAsia="Times New Roman" w:hAnsi="Times New Roman" w:cs="Times New Roman"/>
          <w:color w:val="auto"/>
          <w:lang w:eastAsia="ru-RU" w:bidi="ar-SA"/>
        </w:rPr>
        <w:t>кортикоспінальний</w:t>
      </w:r>
      <w:proofErr w:type="spellEnd"/>
      <w:r w:rsidRPr="00C7274D">
        <w:rPr>
          <w:rFonts w:ascii="Times New Roman" w:eastAsia="Times New Roman" w:hAnsi="Times New Roman" w:cs="Times New Roman"/>
          <w:color w:val="auto"/>
          <w:lang w:eastAsia="ru-RU" w:bidi="ar-SA"/>
        </w:rPr>
        <w:t xml:space="preserve"> шлях, що перехрещується в області пірамід, тому носить назву пірамідного. Активує </w:t>
      </w:r>
      <w:proofErr w:type="spellStart"/>
      <w:r w:rsidRPr="00C7274D">
        <w:rPr>
          <w:rFonts w:ascii="Times New Roman" w:eastAsia="Times New Roman" w:hAnsi="Times New Roman" w:cs="Times New Roman"/>
          <w:color w:val="auto"/>
          <w:lang w:eastAsia="ru-RU" w:bidi="ar-SA"/>
        </w:rPr>
        <w:t>мотонейрони</w:t>
      </w:r>
      <w:proofErr w:type="spellEnd"/>
      <w:r w:rsidRPr="00C7274D">
        <w:rPr>
          <w:rFonts w:ascii="Times New Roman" w:eastAsia="Times New Roman" w:hAnsi="Times New Roman" w:cs="Times New Roman"/>
          <w:color w:val="auto"/>
          <w:lang w:eastAsia="ru-RU" w:bidi="ar-SA"/>
        </w:rPr>
        <w:t xml:space="preserve"> флексорів і гальмує – екстензорів дистальних відділів кінцівок – регулює найбільш тонкі і точні рухи дистальних відділів кінцівок, передусім пальців рук. Закінчується, здебільшого, на вставних нейронах спинного мозку – можливість тонкої регуляції рухів. Віддає </w:t>
      </w:r>
      <w:proofErr w:type="spellStart"/>
      <w:r w:rsidRPr="00C7274D">
        <w:rPr>
          <w:rFonts w:ascii="Times New Roman" w:eastAsia="Times New Roman" w:hAnsi="Times New Roman" w:cs="Times New Roman"/>
          <w:color w:val="auto"/>
          <w:lang w:eastAsia="ru-RU" w:bidi="ar-SA"/>
        </w:rPr>
        <w:t>колатералі</w:t>
      </w:r>
      <w:proofErr w:type="spellEnd"/>
      <w:r w:rsidRPr="00C7274D">
        <w:rPr>
          <w:rFonts w:ascii="Times New Roman" w:eastAsia="Times New Roman" w:hAnsi="Times New Roman" w:cs="Times New Roman"/>
          <w:color w:val="auto"/>
          <w:lang w:eastAsia="ru-RU" w:bidi="ar-SA"/>
        </w:rPr>
        <w:t xml:space="preserve"> до всіх рухових </w:t>
      </w:r>
      <w:proofErr w:type="spellStart"/>
      <w:r w:rsidRPr="00C7274D">
        <w:rPr>
          <w:rFonts w:ascii="Times New Roman" w:eastAsia="Times New Roman" w:hAnsi="Times New Roman" w:cs="Times New Roman"/>
          <w:color w:val="auto"/>
          <w:lang w:eastAsia="ru-RU" w:bidi="ar-SA"/>
        </w:rPr>
        <w:t>ядер</w:t>
      </w:r>
      <w:proofErr w:type="spellEnd"/>
      <w:r w:rsidRPr="00C7274D">
        <w:rPr>
          <w:rFonts w:ascii="Times New Roman" w:eastAsia="Times New Roman" w:hAnsi="Times New Roman" w:cs="Times New Roman"/>
          <w:color w:val="auto"/>
          <w:lang w:eastAsia="ru-RU" w:bidi="ar-SA"/>
        </w:rPr>
        <w:t xml:space="preserve"> стовбуру мозку.</w:t>
      </w:r>
    </w:p>
    <w:p w14:paraId="13DB394E" w14:textId="77777777" w:rsidR="00946F3D" w:rsidRPr="00C7274D" w:rsidRDefault="00946F3D" w:rsidP="00C7274D">
      <w:pPr>
        <w:widowControl/>
        <w:numPr>
          <w:ilvl w:val="0"/>
          <w:numId w:val="44"/>
        </w:numPr>
        <w:tabs>
          <w:tab w:val="left" w:pos="142"/>
          <w:tab w:val="num" w:pos="284"/>
        </w:tabs>
        <w:ind w:left="0" w:firstLine="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По системі шляхів, що перемикаються у стовбурі мозку на рухові ядра. Ці шляхи, на відміну від пірамідного, формують </w:t>
      </w:r>
      <w:proofErr w:type="spellStart"/>
      <w:r w:rsidRPr="00C7274D">
        <w:rPr>
          <w:rFonts w:ascii="Times New Roman" w:eastAsia="Times New Roman" w:hAnsi="Times New Roman" w:cs="Times New Roman"/>
          <w:color w:val="auto"/>
          <w:lang w:eastAsia="ru-RU" w:bidi="ar-SA"/>
        </w:rPr>
        <w:t>екстрапірамідну</w:t>
      </w:r>
      <w:proofErr w:type="spellEnd"/>
      <w:r w:rsidRPr="00C7274D">
        <w:rPr>
          <w:rFonts w:ascii="Times New Roman" w:eastAsia="Times New Roman" w:hAnsi="Times New Roman" w:cs="Times New Roman"/>
          <w:color w:val="auto"/>
          <w:lang w:eastAsia="ru-RU" w:bidi="ar-SA"/>
        </w:rPr>
        <w:t xml:space="preserve"> систему зв’язку моторної кори з </w:t>
      </w:r>
      <w:proofErr w:type="spellStart"/>
      <w:r w:rsidRPr="00C7274D">
        <w:rPr>
          <w:rFonts w:ascii="Times New Roman" w:eastAsia="Times New Roman" w:hAnsi="Times New Roman" w:cs="Times New Roman"/>
          <w:color w:val="auto"/>
          <w:lang w:eastAsia="ru-RU" w:bidi="ar-SA"/>
        </w:rPr>
        <w:t>мотонейронами</w:t>
      </w:r>
      <w:proofErr w:type="spellEnd"/>
      <w:r w:rsidRPr="00C7274D">
        <w:rPr>
          <w:rFonts w:ascii="Times New Roman" w:eastAsia="Times New Roman" w:hAnsi="Times New Roman" w:cs="Times New Roman"/>
          <w:color w:val="auto"/>
          <w:lang w:eastAsia="ru-RU" w:bidi="ar-SA"/>
        </w:rPr>
        <w:t xml:space="preserve"> спинного мозку. За допомогою цієї системи, </w:t>
      </w:r>
      <w:proofErr w:type="spellStart"/>
      <w:r w:rsidRPr="00C7274D">
        <w:rPr>
          <w:rFonts w:ascii="Times New Roman" w:eastAsia="Times New Roman" w:hAnsi="Times New Roman" w:cs="Times New Roman"/>
          <w:color w:val="auto"/>
          <w:lang w:eastAsia="ru-RU" w:bidi="ar-SA"/>
        </w:rPr>
        <w:t>вцілому</w:t>
      </w:r>
      <w:proofErr w:type="spellEnd"/>
      <w:r w:rsidRPr="00C7274D">
        <w:rPr>
          <w:rFonts w:ascii="Times New Roman" w:eastAsia="Times New Roman" w:hAnsi="Times New Roman" w:cs="Times New Roman"/>
          <w:color w:val="auto"/>
          <w:lang w:eastAsia="ru-RU" w:bidi="ar-SA"/>
        </w:rPr>
        <w:t>, регулюються менш точні довільні рухи (</w:t>
      </w:r>
      <w:proofErr w:type="spellStart"/>
      <w:r w:rsidRPr="00C7274D">
        <w:rPr>
          <w:rFonts w:ascii="Times New Roman" w:eastAsia="Times New Roman" w:hAnsi="Times New Roman" w:cs="Times New Roman"/>
          <w:color w:val="auto"/>
          <w:lang w:eastAsia="ru-RU" w:bidi="ar-SA"/>
        </w:rPr>
        <w:t>руброспінальний</w:t>
      </w:r>
      <w:proofErr w:type="spellEnd"/>
      <w:r w:rsidRPr="00C7274D">
        <w:rPr>
          <w:rFonts w:ascii="Times New Roman" w:eastAsia="Times New Roman" w:hAnsi="Times New Roman" w:cs="Times New Roman"/>
          <w:color w:val="auto"/>
          <w:lang w:eastAsia="ru-RU" w:bidi="ar-SA"/>
        </w:rPr>
        <w:t xml:space="preserve"> шлях), грубі </w:t>
      </w:r>
      <w:proofErr w:type="spellStart"/>
      <w:r w:rsidRPr="00C7274D">
        <w:rPr>
          <w:rFonts w:ascii="Times New Roman" w:eastAsia="Times New Roman" w:hAnsi="Times New Roman" w:cs="Times New Roman"/>
          <w:color w:val="auto"/>
          <w:lang w:eastAsia="ru-RU" w:bidi="ar-SA"/>
        </w:rPr>
        <w:t>позно</w:t>
      </w:r>
      <w:proofErr w:type="spellEnd"/>
      <w:r w:rsidRPr="00C7274D">
        <w:rPr>
          <w:rFonts w:ascii="Times New Roman" w:eastAsia="Times New Roman" w:hAnsi="Times New Roman" w:cs="Times New Roman"/>
          <w:color w:val="auto"/>
          <w:lang w:eastAsia="ru-RU" w:bidi="ar-SA"/>
        </w:rPr>
        <w:t>-тонічні (</w:t>
      </w:r>
      <w:proofErr w:type="spellStart"/>
      <w:r w:rsidRPr="00C7274D">
        <w:rPr>
          <w:rFonts w:ascii="Times New Roman" w:eastAsia="Times New Roman" w:hAnsi="Times New Roman" w:cs="Times New Roman"/>
          <w:color w:val="auto"/>
          <w:lang w:eastAsia="ru-RU" w:bidi="ar-SA"/>
        </w:rPr>
        <w:t>ретикуло</w:t>
      </w:r>
      <w:proofErr w:type="spellEnd"/>
      <w:r w:rsidRPr="00C7274D">
        <w:rPr>
          <w:rFonts w:ascii="Times New Roman" w:eastAsia="Times New Roman" w:hAnsi="Times New Roman" w:cs="Times New Roman"/>
          <w:color w:val="auto"/>
          <w:lang w:eastAsia="ru-RU" w:bidi="ar-SA"/>
        </w:rPr>
        <w:t xml:space="preserve">-спінальний та </w:t>
      </w:r>
      <w:proofErr w:type="spellStart"/>
      <w:r w:rsidRPr="00C7274D">
        <w:rPr>
          <w:rFonts w:ascii="Times New Roman" w:eastAsia="Times New Roman" w:hAnsi="Times New Roman" w:cs="Times New Roman"/>
          <w:color w:val="auto"/>
          <w:lang w:eastAsia="ru-RU" w:bidi="ar-SA"/>
        </w:rPr>
        <w:t>вестибулоспінальний</w:t>
      </w:r>
      <w:proofErr w:type="spellEnd"/>
      <w:r w:rsidRPr="00C7274D">
        <w:rPr>
          <w:rFonts w:ascii="Times New Roman" w:eastAsia="Times New Roman" w:hAnsi="Times New Roman" w:cs="Times New Roman"/>
          <w:color w:val="auto"/>
          <w:lang w:eastAsia="ru-RU" w:bidi="ar-SA"/>
        </w:rPr>
        <w:t>):</w:t>
      </w:r>
    </w:p>
    <w:p w14:paraId="5C321058" w14:textId="77777777" w:rsidR="00946F3D" w:rsidRPr="00C7274D" w:rsidRDefault="00946F3D" w:rsidP="00C7274D">
      <w:pPr>
        <w:widowControl/>
        <w:numPr>
          <w:ilvl w:val="1"/>
          <w:numId w:val="44"/>
        </w:numPr>
        <w:tabs>
          <w:tab w:val="clear" w:pos="786"/>
          <w:tab w:val="left" w:pos="142"/>
          <w:tab w:val="num" w:pos="284"/>
          <w:tab w:val="num" w:pos="426"/>
        </w:tabs>
        <w:ind w:left="0" w:firstLine="0"/>
        <w:jc w:val="both"/>
        <w:rPr>
          <w:rFonts w:ascii="Times New Roman" w:eastAsia="Times New Roman" w:hAnsi="Times New Roman" w:cs="Times New Roman"/>
          <w:color w:val="auto"/>
          <w:lang w:eastAsia="ru-RU" w:bidi="ar-SA"/>
        </w:rPr>
      </w:pPr>
      <w:proofErr w:type="spellStart"/>
      <w:r w:rsidRPr="00C7274D">
        <w:rPr>
          <w:rFonts w:ascii="Times New Roman" w:eastAsia="Times New Roman" w:hAnsi="Times New Roman" w:cs="Times New Roman"/>
          <w:color w:val="auto"/>
          <w:lang w:eastAsia="ru-RU" w:bidi="ar-SA"/>
        </w:rPr>
        <w:t>Кортико</w:t>
      </w:r>
      <w:proofErr w:type="spellEnd"/>
      <w:r w:rsidRPr="00C7274D">
        <w:rPr>
          <w:rFonts w:ascii="Times New Roman" w:eastAsia="Times New Roman" w:hAnsi="Times New Roman" w:cs="Times New Roman"/>
          <w:color w:val="auto"/>
          <w:lang w:eastAsia="ru-RU" w:bidi="ar-SA"/>
        </w:rPr>
        <w:t>-</w:t>
      </w:r>
      <w:proofErr w:type="spellStart"/>
      <w:r w:rsidRPr="00C7274D">
        <w:rPr>
          <w:rFonts w:ascii="Times New Roman" w:eastAsia="Times New Roman" w:hAnsi="Times New Roman" w:cs="Times New Roman"/>
          <w:color w:val="auto"/>
          <w:lang w:eastAsia="ru-RU" w:bidi="ar-SA"/>
        </w:rPr>
        <w:t>рубро</w:t>
      </w:r>
      <w:proofErr w:type="spellEnd"/>
      <w:r w:rsidRPr="00C7274D">
        <w:rPr>
          <w:rFonts w:ascii="Times New Roman" w:eastAsia="Times New Roman" w:hAnsi="Times New Roman" w:cs="Times New Roman"/>
          <w:color w:val="auto"/>
          <w:lang w:eastAsia="ru-RU" w:bidi="ar-SA"/>
        </w:rPr>
        <w:t xml:space="preserve">-спінальний шлях – разом із </w:t>
      </w:r>
      <w:proofErr w:type="spellStart"/>
      <w:r w:rsidRPr="00C7274D">
        <w:rPr>
          <w:rFonts w:ascii="Times New Roman" w:eastAsia="Times New Roman" w:hAnsi="Times New Roman" w:cs="Times New Roman"/>
          <w:color w:val="auto"/>
          <w:lang w:eastAsia="ru-RU" w:bidi="ar-SA"/>
        </w:rPr>
        <w:t>кортико</w:t>
      </w:r>
      <w:proofErr w:type="spellEnd"/>
      <w:r w:rsidRPr="00C7274D">
        <w:rPr>
          <w:rFonts w:ascii="Times New Roman" w:eastAsia="Times New Roman" w:hAnsi="Times New Roman" w:cs="Times New Roman"/>
          <w:color w:val="auto"/>
          <w:lang w:eastAsia="ru-RU" w:bidi="ar-SA"/>
        </w:rPr>
        <w:t xml:space="preserve">-спінальним шляхом входить до ЛНС регуляції рухів; активує </w:t>
      </w:r>
      <w:proofErr w:type="spellStart"/>
      <w:r w:rsidRPr="00C7274D">
        <w:rPr>
          <w:rFonts w:ascii="Times New Roman" w:eastAsia="Times New Roman" w:hAnsi="Times New Roman" w:cs="Times New Roman"/>
          <w:color w:val="auto"/>
          <w:lang w:eastAsia="ru-RU" w:bidi="ar-SA"/>
        </w:rPr>
        <w:t>мотонейрони</w:t>
      </w:r>
      <w:proofErr w:type="spellEnd"/>
      <w:r w:rsidRPr="00C7274D">
        <w:rPr>
          <w:rFonts w:ascii="Times New Roman" w:eastAsia="Times New Roman" w:hAnsi="Times New Roman" w:cs="Times New Roman"/>
          <w:color w:val="auto"/>
          <w:lang w:eastAsia="ru-RU" w:bidi="ar-SA"/>
        </w:rPr>
        <w:t xml:space="preserve"> флексорів і гальмує – екстензорів дистальних відділів кінцівок.</w:t>
      </w:r>
    </w:p>
    <w:p w14:paraId="07A9E3DA" w14:textId="77777777" w:rsidR="00946F3D" w:rsidRPr="00C7274D" w:rsidRDefault="00946F3D" w:rsidP="00C7274D">
      <w:pPr>
        <w:widowControl/>
        <w:numPr>
          <w:ilvl w:val="1"/>
          <w:numId w:val="44"/>
        </w:numPr>
        <w:tabs>
          <w:tab w:val="clear" w:pos="786"/>
          <w:tab w:val="left" w:pos="142"/>
          <w:tab w:val="num" w:pos="284"/>
          <w:tab w:val="num" w:pos="426"/>
        </w:tabs>
        <w:ind w:left="0" w:firstLine="0"/>
        <w:jc w:val="both"/>
        <w:rPr>
          <w:rFonts w:ascii="Times New Roman" w:eastAsia="Times New Roman" w:hAnsi="Times New Roman" w:cs="Times New Roman"/>
          <w:color w:val="auto"/>
          <w:lang w:eastAsia="ru-RU" w:bidi="ar-SA"/>
        </w:rPr>
      </w:pPr>
      <w:proofErr w:type="spellStart"/>
      <w:r w:rsidRPr="00C7274D">
        <w:rPr>
          <w:rFonts w:ascii="Times New Roman" w:eastAsia="Times New Roman" w:hAnsi="Times New Roman" w:cs="Times New Roman"/>
          <w:color w:val="auto"/>
          <w:lang w:eastAsia="ru-RU" w:bidi="ar-SA"/>
        </w:rPr>
        <w:t>Кортико-ретикулоспінальний</w:t>
      </w:r>
      <w:proofErr w:type="spellEnd"/>
      <w:r w:rsidRPr="00C7274D">
        <w:rPr>
          <w:rFonts w:ascii="Times New Roman" w:eastAsia="Times New Roman" w:hAnsi="Times New Roman" w:cs="Times New Roman"/>
          <w:color w:val="auto"/>
          <w:lang w:eastAsia="ru-RU" w:bidi="ar-SA"/>
        </w:rPr>
        <w:t xml:space="preserve"> шлях активує </w:t>
      </w:r>
      <w:proofErr w:type="spellStart"/>
      <w:r w:rsidRPr="00C7274D">
        <w:rPr>
          <w:rFonts w:ascii="Times New Roman" w:eastAsia="Times New Roman" w:hAnsi="Times New Roman" w:cs="Times New Roman"/>
          <w:color w:val="auto"/>
          <w:lang w:eastAsia="ru-RU" w:bidi="ar-SA"/>
        </w:rPr>
        <w:t>мотонейрони</w:t>
      </w:r>
      <w:proofErr w:type="spellEnd"/>
      <w:r w:rsidRPr="00C7274D">
        <w:rPr>
          <w:rFonts w:ascii="Times New Roman" w:eastAsia="Times New Roman" w:hAnsi="Times New Roman" w:cs="Times New Roman"/>
          <w:color w:val="auto"/>
          <w:lang w:eastAsia="ru-RU" w:bidi="ar-SA"/>
        </w:rPr>
        <w:t xml:space="preserve"> флексорів і гальмує – екстензорів проксимальних відділів кінцівок і тулуба. Входить до складу МНС регуляції рухів.</w:t>
      </w:r>
    </w:p>
    <w:p w14:paraId="1B96DA8B" w14:textId="77777777" w:rsidR="00946F3D" w:rsidRPr="00C7274D" w:rsidRDefault="00946F3D" w:rsidP="00C7274D">
      <w:pPr>
        <w:widowControl/>
        <w:numPr>
          <w:ilvl w:val="1"/>
          <w:numId w:val="44"/>
        </w:numPr>
        <w:tabs>
          <w:tab w:val="clear" w:pos="786"/>
          <w:tab w:val="left" w:pos="142"/>
          <w:tab w:val="num" w:pos="284"/>
          <w:tab w:val="num" w:pos="426"/>
        </w:tabs>
        <w:ind w:left="0" w:firstLine="0"/>
        <w:jc w:val="both"/>
        <w:rPr>
          <w:rFonts w:ascii="Times New Roman" w:eastAsia="Times New Roman" w:hAnsi="Times New Roman" w:cs="Times New Roman"/>
          <w:color w:val="auto"/>
          <w:lang w:eastAsia="ru-RU" w:bidi="ar-SA"/>
        </w:rPr>
      </w:pPr>
      <w:proofErr w:type="spellStart"/>
      <w:r w:rsidRPr="00C7274D">
        <w:rPr>
          <w:rFonts w:ascii="Times New Roman" w:eastAsia="Times New Roman" w:hAnsi="Times New Roman" w:cs="Times New Roman"/>
          <w:color w:val="auto"/>
          <w:lang w:eastAsia="ru-RU" w:bidi="ar-SA"/>
        </w:rPr>
        <w:t>Кортико-вестибулоспінальний</w:t>
      </w:r>
      <w:proofErr w:type="spellEnd"/>
      <w:r w:rsidRPr="00C7274D">
        <w:rPr>
          <w:rFonts w:ascii="Times New Roman" w:eastAsia="Times New Roman" w:hAnsi="Times New Roman" w:cs="Times New Roman"/>
          <w:color w:val="auto"/>
          <w:lang w:eastAsia="ru-RU" w:bidi="ar-SA"/>
        </w:rPr>
        <w:t xml:space="preserve"> шлях активує </w:t>
      </w:r>
      <w:proofErr w:type="spellStart"/>
      <w:r w:rsidRPr="00C7274D">
        <w:rPr>
          <w:rFonts w:ascii="Times New Roman" w:eastAsia="Times New Roman" w:hAnsi="Times New Roman" w:cs="Times New Roman"/>
          <w:color w:val="auto"/>
          <w:lang w:eastAsia="ru-RU" w:bidi="ar-SA"/>
        </w:rPr>
        <w:t>мотонейрони</w:t>
      </w:r>
      <w:proofErr w:type="spellEnd"/>
      <w:r w:rsidRPr="00C7274D">
        <w:rPr>
          <w:rFonts w:ascii="Times New Roman" w:eastAsia="Times New Roman" w:hAnsi="Times New Roman" w:cs="Times New Roman"/>
          <w:color w:val="auto"/>
          <w:lang w:eastAsia="ru-RU" w:bidi="ar-SA"/>
        </w:rPr>
        <w:t xml:space="preserve"> екстензорів та гальмує – флексорів проксимальних відділів кінцівок та тулуба. Входить до складу МНС, забезпечує регуляцію грубих позо-тонічних рухів.</w:t>
      </w:r>
    </w:p>
    <w:p w14:paraId="054AD0C1" w14:textId="77777777" w:rsidR="00BC448F" w:rsidRPr="00C7274D" w:rsidRDefault="00946F3D" w:rsidP="00C7274D">
      <w:pPr>
        <w:tabs>
          <w:tab w:val="left" w:pos="142"/>
          <w:tab w:val="num" w:pos="284"/>
        </w:tabs>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Моторні зони кори лише виконують рухові програми, передаючи інформацію до </w:t>
      </w:r>
      <w:proofErr w:type="spellStart"/>
      <w:r w:rsidRPr="00C7274D">
        <w:rPr>
          <w:rFonts w:ascii="Times New Roman" w:eastAsia="Times New Roman" w:hAnsi="Times New Roman" w:cs="Times New Roman"/>
          <w:color w:val="auto"/>
          <w:lang w:eastAsia="ru-RU" w:bidi="ar-SA"/>
        </w:rPr>
        <w:t>мотонейронів</w:t>
      </w:r>
      <w:proofErr w:type="spellEnd"/>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спиного</w:t>
      </w:r>
      <w:proofErr w:type="spellEnd"/>
      <w:r w:rsidRPr="00C7274D">
        <w:rPr>
          <w:rFonts w:ascii="Times New Roman" w:eastAsia="Times New Roman" w:hAnsi="Times New Roman" w:cs="Times New Roman"/>
          <w:color w:val="auto"/>
          <w:lang w:eastAsia="ru-RU" w:bidi="ar-SA"/>
        </w:rPr>
        <w:t xml:space="preserve"> мозку  до м’язів. Вони запускають в дію програми рухів, дуже складних і достатньо простих, змінюють силу спінальних та стовбурових рухових рефлексів. </w:t>
      </w:r>
    </w:p>
    <w:p w14:paraId="22372FD1" w14:textId="77777777" w:rsidR="00BC448F" w:rsidRPr="00C7274D" w:rsidRDefault="00BC448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b/>
          <w:bCs/>
          <w:i/>
          <w:iCs/>
          <w:color w:val="auto"/>
          <w:lang w:bidi="ar-SA"/>
        </w:rPr>
        <w:lastRenderedPageBreak/>
        <w:t>Обладнання</w:t>
      </w:r>
      <w:r w:rsidRPr="00C7274D">
        <w:rPr>
          <w:rFonts w:ascii="Times New Roman" w:eastAsia="Calibri" w:hAnsi="Times New Roman" w:cs="Times New Roman"/>
          <w:color w:val="auto"/>
          <w:lang w:bidi="ar-SA"/>
        </w:rPr>
        <w:t xml:space="preserve">: </w:t>
      </w:r>
      <w:r w:rsidR="00124B34" w:rsidRPr="00C7274D">
        <w:rPr>
          <w:rFonts w:ascii="Times New Roman" w:eastAsia="Calibri" w:hAnsi="Times New Roman" w:cs="Times New Roman"/>
          <w:color w:val="auto"/>
          <w:lang w:bidi="ar-SA"/>
        </w:rPr>
        <w:t>перкусійний молоток, стілець,</w:t>
      </w:r>
      <w:r w:rsidRPr="00C7274D">
        <w:rPr>
          <w:rFonts w:ascii="Times New Roman" w:eastAsia="Calibri" w:hAnsi="Times New Roman" w:cs="Times New Roman"/>
          <w:color w:val="auto"/>
          <w:lang w:bidi="ar-SA"/>
        </w:rPr>
        <w:t xml:space="preserve">. таблиці, слайди, відеофільми, зошити, ручки. </w:t>
      </w:r>
    </w:p>
    <w:p w14:paraId="3A322524" w14:textId="77777777" w:rsidR="00BC448F" w:rsidRPr="00C7274D" w:rsidRDefault="00BC448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План:</w:t>
      </w:r>
    </w:p>
    <w:p w14:paraId="30C7A31B" w14:textId="09341F23" w:rsidR="00BC448F" w:rsidRPr="00C7274D" w:rsidRDefault="00BC448F" w:rsidP="00C7274D">
      <w:pPr>
        <w:widowControl/>
        <w:ind w:left="426" w:hanging="426"/>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Організаційні заходи:</w:t>
      </w:r>
    </w:p>
    <w:p w14:paraId="75C91228" w14:textId="77777777" w:rsidR="00BC448F" w:rsidRPr="00C7274D" w:rsidRDefault="00BC448F" w:rsidP="00C7274D">
      <w:pPr>
        <w:widowControl/>
        <w:ind w:left="426" w:hanging="426"/>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w:t>
      </w:r>
      <w:r w:rsidRPr="00C7274D">
        <w:rPr>
          <w:rFonts w:ascii="Times New Roman" w:eastAsia="Calibri" w:hAnsi="Times New Roman" w:cs="Times New Roman"/>
          <w:color w:val="auto"/>
          <w:lang w:bidi="ar-SA"/>
        </w:rPr>
        <w:tab/>
        <w:t xml:space="preserve">привітання, </w:t>
      </w:r>
    </w:p>
    <w:p w14:paraId="3DCA7015" w14:textId="77777777" w:rsidR="00BC448F" w:rsidRPr="00C7274D" w:rsidRDefault="00BC448F" w:rsidP="00C7274D">
      <w:pPr>
        <w:widowControl/>
        <w:ind w:left="426" w:hanging="426"/>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w:t>
      </w:r>
      <w:r w:rsidRPr="00C7274D">
        <w:rPr>
          <w:rFonts w:ascii="Times New Roman" w:eastAsia="Calibri" w:hAnsi="Times New Roman" w:cs="Times New Roman"/>
          <w:color w:val="auto"/>
          <w:lang w:bidi="ar-SA"/>
        </w:rPr>
        <w:tab/>
        <w:t>перевірка присутніх,</w:t>
      </w:r>
    </w:p>
    <w:p w14:paraId="1A3AB0AB" w14:textId="77777777" w:rsidR="00BC448F" w:rsidRPr="00C7274D" w:rsidRDefault="00BC448F" w:rsidP="00C7274D">
      <w:pPr>
        <w:widowControl/>
        <w:ind w:left="426" w:hanging="426"/>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w:t>
      </w:r>
      <w:r w:rsidRPr="00C7274D">
        <w:rPr>
          <w:rFonts w:ascii="Times New Roman" w:eastAsia="Calibri" w:hAnsi="Times New Roman" w:cs="Times New Roman"/>
          <w:color w:val="auto"/>
          <w:lang w:bidi="ar-SA"/>
        </w:rPr>
        <w:tab/>
        <w:t xml:space="preserve">повідомлення теми, мети заняття, </w:t>
      </w:r>
    </w:p>
    <w:p w14:paraId="58985E32" w14:textId="77777777" w:rsidR="00BC448F" w:rsidRPr="00C7274D" w:rsidRDefault="00BC448F" w:rsidP="00C7274D">
      <w:pPr>
        <w:widowControl/>
        <w:ind w:left="426" w:hanging="426"/>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w:t>
      </w:r>
      <w:r w:rsidRPr="00C7274D">
        <w:rPr>
          <w:rFonts w:ascii="Times New Roman" w:eastAsia="Calibri" w:hAnsi="Times New Roman" w:cs="Times New Roman"/>
          <w:color w:val="auto"/>
          <w:lang w:bidi="ar-SA"/>
        </w:rPr>
        <w:tab/>
        <w:t>мотивація здобувачів вищої освіти щодо вивчення теми.</w:t>
      </w:r>
    </w:p>
    <w:p w14:paraId="68628857" w14:textId="5376F4A9" w:rsidR="00BC448F" w:rsidRPr="00E74F5F" w:rsidRDefault="00E74F5F" w:rsidP="00C7274D">
      <w:pPr>
        <w:widowControl/>
        <w:ind w:left="426" w:hanging="426"/>
        <w:jc w:val="both"/>
        <w:rPr>
          <w:rFonts w:ascii="Times New Roman" w:eastAsia="Calibri" w:hAnsi="Times New Roman" w:cs="Times New Roman"/>
          <w:b/>
          <w:bCs/>
          <w:color w:val="auto"/>
          <w:lang w:bidi="ar-SA"/>
        </w:rPr>
      </w:pPr>
      <w:r>
        <w:rPr>
          <w:rFonts w:ascii="Times New Roman" w:eastAsia="Calibri" w:hAnsi="Times New Roman" w:cs="Times New Roman"/>
          <w:color w:val="auto"/>
          <w:lang w:bidi="ar-SA"/>
        </w:rPr>
        <w:t xml:space="preserve">1. </w:t>
      </w:r>
      <w:r w:rsidR="00BC448F" w:rsidRPr="00E74F5F">
        <w:rPr>
          <w:rFonts w:ascii="Times New Roman" w:eastAsia="Calibri" w:hAnsi="Times New Roman" w:cs="Times New Roman"/>
          <w:b/>
          <w:bCs/>
          <w:color w:val="auto"/>
          <w:lang w:bidi="ar-SA"/>
        </w:rPr>
        <w:t>Контроль опорного рівня знань:</w:t>
      </w:r>
    </w:p>
    <w:p w14:paraId="27156C31" w14:textId="77777777" w:rsidR="00BC448F" w:rsidRPr="00C7274D" w:rsidRDefault="00BC448F" w:rsidP="00C7274D">
      <w:pPr>
        <w:widowControl/>
        <w:ind w:left="426" w:hanging="426"/>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w:t>
      </w:r>
      <w:r w:rsidRPr="00C7274D">
        <w:rPr>
          <w:rFonts w:ascii="Times New Roman" w:eastAsia="Calibri" w:hAnsi="Times New Roman" w:cs="Times New Roman"/>
          <w:color w:val="auto"/>
          <w:lang w:bidi="ar-SA"/>
        </w:rPr>
        <w:tab/>
        <w:t xml:space="preserve">письмове тестування, </w:t>
      </w:r>
    </w:p>
    <w:p w14:paraId="7BE44D91" w14:textId="77777777" w:rsidR="00BC448F" w:rsidRPr="00C7274D" w:rsidRDefault="00BC448F" w:rsidP="00C7274D">
      <w:pPr>
        <w:widowControl/>
        <w:ind w:left="426" w:hanging="426"/>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w:t>
      </w:r>
      <w:r w:rsidRPr="00C7274D">
        <w:rPr>
          <w:rFonts w:ascii="Times New Roman" w:eastAsia="Calibri" w:hAnsi="Times New Roman" w:cs="Times New Roman"/>
          <w:color w:val="auto"/>
          <w:lang w:bidi="ar-SA"/>
        </w:rPr>
        <w:tab/>
        <w:t>фронтальне опитування</w:t>
      </w:r>
    </w:p>
    <w:p w14:paraId="0080B59B" w14:textId="77777777" w:rsidR="00BC448F" w:rsidRPr="00C7274D" w:rsidRDefault="00BC448F" w:rsidP="00C7274D">
      <w:pPr>
        <w:widowControl/>
        <w:ind w:left="426" w:hanging="426"/>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Вимоги до знань теоретичної готовності студентів до виконання практичних занять:</w:t>
      </w:r>
    </w:p>
    <w:p w14:paraId="64C3AD95" w14:textId="77777777" w:rsidR="00BC448F" w:rsidRPr="00C7274D" w:rsidRDefault="00BC448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Знати:</w:t>
      </w:r>
    </w:p>
    <w:p w14:paraId="41E728C3" w14:textId="77777777" w:rsidR="00BC448F" w:rsidRPr="00C7274D" w:rsidRDefault="00BC448F"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w:t>
      </w:r>
      <w:r w:rsidRPr="00C7274D">
        <w:rPr>
          <w:rFonts w:ascii="Times New Roman" w:eastAsia="Calibri" w:hAnsi="Times New Roman" w:cs="Times New Roman"/>
          <w:color w:val="auto"/>
          <w:lang w:bidi="ar-SA"/>
        </w:rPr>
        <w:tab/>
        <w:t xml:space="preserve">основні поняття фізіології </w:t>
      </w:r>
      <w:r w:rsidR="00124B34" w:rsidRPr="00C7274D">
        <w:rPr>
          <w:rFonts w:ascii="Times New Roman" w:eastAsia="Calibri" w:hAnsi="Times New Roman" w:cs="Times New Roman"/>
          <w:color w:val="auto"/>
          <w:lang w:bidi="ar-SA"/>
        </w:rPr>
        <w:t xml:space="preserve">ЦНС </w:t>
      </w:r>
    </w:p>
    <w:p w14:paraId="5C139AE7" w14:textId="77777777" w:rsidR="00BC448F" w:rsidRPr="00C7274D" w:rsidRDefault="00BC448F"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w:t>
      </w:r>
      <w:r w:rsidRPr="00C7274D">
        <w:rPr>
          <w:rFonts w:ascii="Times New Roman" w:eastAsia="Calibri" w:hAnsi="Times New Roman" w:cs="Times New Roman"/>
          <w:color w:val="auto"/>
          <w:lang w:bidi="ar-SA"/>
        </w:rPr>
        <w:tab/>
        <w:t xml:space="preserve">основні підходи до реєстрації </w:t>
      </w:r>
      <w:proofErr w:type="spellStart"/>
      <w:r w:rsidRPr="00C7274D">
        <w:rPr>
          <w:rFonts w:ascii="Times New Roman" w:eastAsia="Calibri" w:hAnsi="Times New Roman" w:cs="Times New Roman"/>
          <w:color w:val="auto"/>
          <w:lang w:bidi="ar-SA"/>
        </w:rPr>
        <w:t>біопотенціалів</w:t>
      </w:r>
      <w:proofErr w:type="spellEnd"/>
      <w:r w:rsidRPr="00C7274D">
        <w:rPr>
          <w:rFonts w:ascii="Times New Roman" w:eastAsia="Calibri" w:hAnsi="Times New Roman" w:cs="Times New Roman"/>
          <w:color w:val="auto"/>
          <w:lang w:bidi="ar-SA"/>
        </w:rPr>
        <w:t xml:space="preserve"> у клінічній практиці </w:t>
      </w:r>
    </w:p>
    <w:p w14:paraId="772A767E" w14:textId="77777777" w:rsidR="00BC448F" w:rsidRPr="00C7274D" w:rsidRDefault="00BC448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Вміти:</w:t>
      </w:r>
    </w:p>
    <w:p w14:paraId="3310B32A" w14:textId="77777777" w:rsidR="00BC448F" w:rsidRPr="00C7274D" w:rsidRDefault="00BC448F"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w:t>
      </w:r>
      <w:r w:rsidRPr="00C7274D">
        <w:rPr>
          <w:rFonts w:ascii="Times New Roman" w:eastAsia="Calibri" w:hAnsi="Times New Roman" w:cs="Times New Roman"/>
          <w:color w:val="auto"/>
          <w:lang w:bidi="ar-SA"/>
        </w:rPr>
        <w:tab/>
        <w:t xml:space="preserve">досліджувати фізіологічні функції </w:t>
      </w:r>
      <w:r w:rsidR="00124B34" w:rsidRPr="00C7274D">
        <w:rPr>
          <w:rFonts w:ascii="Times New Roman" w:eastAsia="Calibri" w:hAnsi="Times New Roman" w:cs="Times New Roman"/>
          <w:color w:val="auto"/>
          <w:lang w:bidi="ar-SA"/>
        </w:rPr>
        <w:t xml:space="preserve">ЦНС </w:t>
      </w:r>
      <w:r w:rsidRPr="00C7274D">
        <w:rPr>
          <w:rFonts w:ascii="Times New Roman" w:eastAsia="Calibri" w:hAnsi="Times New Roman" w:cs="Times New Roman"/>
          <w:color w:val="auto"/>
          <w:lang w:bidi="ar-SA"/>
        </w:rPr>
        <w:t>та вміти аналізувати отримані дані</w:t>
      </w:r>
    </w:p>
    <w:p w14:paraId="22B6219C" w14:textId="77777777" w:rsidR="00BC448F" w:rsidRPr="00C7274D" w:rsidRDefault="00BC448F"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w:t>
      </w:r>
      <w:r w:rsidRPr="00C7274D">
        <w:rPr>
          <w:rFonts w:ascii="Times New Roman" w:eastAsia="Calibri" w:hAnsi="Times New Roman" w:cs="Times New Roman"/>
          <w:color w:val="auto"/>
          <w:lang w:bidi="ar-SA"/>
        </w:rPr>
        <w:tab/>
        <w:t>оволодіти навичками з використання фізіологічних методів дослідження у клінічній практиці</w:t>
      </w:r>
    </w:p>
    <w:p w14:paraId="40341EDC" w14:textId="77777777" w:rsidR="00BC448F" w:rsidRPr="00C7274D" w:rsidRDefault="00BC448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i/>
          <w:iCs/>
          <w:color w:val="auto"/>
          <w:lang w:bidi="ar-SA"/>
        </w:rPr>
        <w:t>Перелік дидактичних одиниць</w:t>
      </w:r>
      <w:r w:rsidRPr="00C7274D">
        <w:rPr>
          <w:rFonts w:ascii="Times New Roman" w:eastAsia="Calibri" w:hAnsi="Times New Roman" w:cs="Times New Roman"/>
          <w:color w:val="auto"/>
          <w:lang w:bidi="ar-SA"/>
        </w:rPr>
        <w:t>: підручники, посібники, методичні рекомендації з теми практичного заняття, інструктивні матеріали до виконання практичної роботи.</w:t>
      </w:r>
    </w:p>
    <w:p w14:paraId="0E43288D" w14:textId="340B770C" w:rsidR="00E74F5F" w:rsidRPr="00E74F5F" w:rsidRDefault="00E74F5F" w:rsidP="00E74F5F">
      <w:pPr>
        <w:tabs>
          <w:tab w:val="left" w:pos="330"/>
          <w:tab w:val="left" w:pos="952"/>
        </w:tabs>
        <w:jc w:val="both"/>
        <w:rPr>
          <w:rFonts w:ascii="Times New Roman" w:eastAsia="Times New Roman" w:hAnsi="Times New Roman" w:cs="Times New Roman"/>
          <w:b/>
          <w:bCs/>
          <w:i/>
          <w:iCs/>
        </w:rPr>
      </w:pPr>
      <w:r>
        <w:rPr>
          <w:rFonts w:ascii="Times New Roman" w:eastAsia="Times New Roman" w:hAnsi="Times New Roman" w:cs="Times New Roman"/>
          <w:b/>
          <w:bCs/>
          <w:i/>
          <w:iCs/>
        </w:rPr>
        <w:t>2.</w:t>
      </w:r>
      <w:r w:rsidRPr="00E74F5F">
        <w:rPr>
          <w:rFonts w:ascii="Times New Roman" w:eastAsia="Times New Roman" w:hAnsi="Times New Roman" w:cs="Times New Roman"/>
          <w:b/>
          <w:bCs/>
          <w:i/>
          <w:iCs/>
        </w:rPr>
        <w:t>Обговорення теоретичних питань для перевірки базових знань за темою:</w:t>
      </w:r>
    </w:p>
    <w:p w14:paraId="0D0EC3B4" w14:textId="77777777" w:rsidR="00BC448F" w:rsidRPr="00C7274D" w:rsidRDefault="00BC448F" w:rsidP="00C7274D">
      <w:pPr>
        <w:widowControl/>
        <w:jc w:val="both"/>
        <w:rPr>
          <w:rFonts w:ascii="Times New Roman" w:eastAsia="Calibri" w:hAnsi="Times New Roman" w:cs="Times New Roman"/>
          <w:i/>
          <w:iCs/>
          <w:color w:val="auto"/>
          <w:lang w:bidi="ar-SA"/>
        </w:rPr>
      </w:pPr>
      <w:r w:rsidRPr="00C7274D">
        <w:rPr>
          <w:rFonts w:ascii="Times New Roman" w:eastAsia="Calibri" w:hAnsi="Times New Roman" w:cs="Times New Roman"/>
          <w:i/>
          <w:iCs/>
          <w:color w:val="auto"/>
          <w:lang w:bidi="ar-SA"/>
        </w:rPr>
        <w:t>Теоретичні питання:</w:t>
      </w:r>
    </w:p>
    <w:p w14:paraId="0A769674" w14:textId="497C83D4" w:rsidR="00E4088F" w:rsidRPr="00C7274D" w:rsidRDefault="00E4088F" w:rsidP="00C7274D">
      <w:pPr>
        <w:widowControl/>
        <w:jc w:val="both"/>
        <w:rPr>
          <w:rFonts w:ascii="Times New Roman" w:eastAsia="Calibri" w:hAnsi="Times New Roman" w:cs="Times New Roman"/>
          <w:color w:val="auto"/>
          <w:lang w:bidi="ar-SA"/>
        </w:rPr>
        <w:sectPr w:rsidR="00E4088F" w:rsidRPr="00C7274D" w:rsidSect="001935B2">
          <w:pgSz w:w="11906" w:h="16838"/>
          <w:pgMar w:top="1134" w:right="850" w:bottom="1134" w:left="1701" w:header="708" w:footer="708" w:gutter="0"/>
          <w:cols w:space="708"/>
          <w:docGrid w:linePitch="360"/>
        </w:sectPr>
      </w:pPr>
    </w:p>
    <w:p w14:paraId="02768D40" w14:textId="74EC7444" w:rsidR="00124B34" w:rsidRPr="00C7274D" w:rsidRDefault="00E74F5F" w:rsidP="00C7274D">
      <w:pPr>
        <w:widowControl/>
        <w:jc w:val="both"/>
        <w:rPr>
          <w:rFonts w:ascii="Times New Roman" w:eastAsia="Calibri" w:hAnsi="Times New Roman" w:cs="Times New Roman"/>
          <w:color w:val="auto"/>
          <w:lang w:bidi="ar-SA"/>
        </w:rPr>
      </w:pPr>
      <w:r>
        <w:rPr>
          <w:rFonts w:ascii="Times New Roman" w:eastAsia="Calibri" w:hAnsi="Times New Roman" w:cs="Times New Roman"/>
          <w:color w:val="auto"/>
          <w:lang w:bidi="ar-SA"/>
        </w:rPr>
        <w:t>1.</w:t>
      </w:r>
      <w:r w:rsidR="00124B34" w:rsidRPr="00C7274D">
        <w:rPr>
          <w:rFonts w:ascii="Times New Roman" w:eastAsia="Calibri" w:hAnsi="Times New Roman" w:cs="Times New Roman"/>
          <w:color w:val="auto"/>
          <w:lang w:bidi="ar-SA"/>
        </w:rPr>
        <w:t>Функціональна характеристика ядерних груп таламуса (специфічних, перемикальних, асоціативних, моторних, неспецифічних) та їх зв’язок з іншими відділами мозку.</w:t>
      </w:r>
    </w:p>
    <w:p w14:paraId="19159111"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2. Роль </w:t>
      </w:r>
      <w:proofErr w:type="spellStart"/>
      <w:r w:rsidRPr="00C7274D">
        <w:rPr>
          <w:rFonts w:ascii="Times New Roman" w:eastAsia="Calibri" w:hAnsi="Times New Roman" w:cs="Times New Roman"/>
          <w:color w:val="auto"/>
          <w:lang w:bidi="ar-SA"/>
        </w:rPr>
        <w:t>ядер</w:t>
      </w:r>
      <w:proofErr w:type="spellEnd"/>
      <w:r w:rsidRPr="00C7274D">
        <w:rPr>
          <w:rFonts w:ascii="Times New Roman" w:eastAsia="Calibri" w:hAnsi="Times New Roman" w:cs="Times New Roman"/>
          <w:color w:val="auto"/>
          <w:lang w:bidi="ar-SA"/>
        </w:rPr>
        <w:t xml:space="preserve"> таламуса в регуляції рухових функцій.</w:t>
      </w:r>
    </w:p>
    <w:p w14:paraId="6B6AF139"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3. Функціональна характеристика і зв’язки базальних </w:t>
      </w:r>
      <w:proofErr w:type="spellStart"/>
      <w:r w:rsidRPr="00C7274D">
        <w:rPr>
          <w:rFonts w:ascii="Times New Roman" w:eastAsia="Calibri" w:hAnsi="Times New Roman" w:cs="Times New Roman"/>
          <w:color w:val="auto"/>
          <w:lang w:bidi="ar-SA"/>
        </w:rPr>
        <w:t>ядер</w:t>
      </w:r>
      <w:proofErr w:type="spellEnd"/>
      <w:r w:rsidRPr="00C7274D">
        <w:rPr>
          <w:rFonts w:ascii="Times New Roman" w:eastAsia="Calibri" w:hAnsi="Times New Roman" w:cs="Times New Roman"/>
          <w:color w:val="auto"/>
          <w:lang w:bidi="ar-SA"/>
        </w:rPr>
        <w:t xml:space="preserve">: хвостате ядро, </w:t>
      </w:r>
      <w:proofErr w:type="spellStart"/>
      <w:r w:rsidRPr="00C7274D">
        <w:rPr>
          <w:rFonts w:ascii="Times New Roman" w:eastAsia="Calibri" w:hAnsi="Times New Roman" w:cs="Times New Roman"/>
          <w:color w:val="auto"/>
          <w:lang w:bidi="ar-SA"/>
        </w:rPr>
        <w:t>сочевицеподібне</w:t>
      </w:r>
      <w:proofErr w:type="spellEnd"/>
      <w:r w:rsidRPr="00C7274D">
        <w:rPr>
          <w:rFonts w:ascii="Times New Roman" w:eastAsia="Calibri" w:hAnsi="Times New Roman" w:cs="Times New Roman"/>
          <w:color w:val="auto"/>
          <w:lang w:bidi="ar-SA"/>
        </w:rPr>
        <w:t xml:space="preserve"> ядро (лушпина, медіальна і латеральна бліда куля), огорожа, мигдалик — з іншими структурами мозку.</w:t>
      </w:r>
    </w:p>
    <w:p w14:paraId="00B50375"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4. Роль базальних </w:t>
      </w:r>
      <w:proofErr w:type="spellStart"/>
      <w:r w:rsidRPr="00C7274D">
        <w:rPr>
          <w:rFonts w:ascii="Times New Roman" w:eastAsia="Calibri" w:hAnsi="Times New Roman" w:cs="Times New Roman"/>
          <w:color w:val="auto"/>
          <w:lang w:bidi="ar-SA"/>
        </w:rPr>
        <w:t>ядер</w:t>
      </w:r>
      <w:proofErr w:type="spellEnd"/>
      <w:r w:rsidRPr="00C7274D">
        <w:rPr>
          <w:rFonts w:ascii="Times New Roman" w:eastAsia="Calibri" w:hAnsi="Times New Roman" w:cs="Times New Roman"/>
          <w:color w:val="auto"/>
          <w:lang w:bidi="ar-SA"/>
        </w:rPr>
        <w:t xml:space="preserve"> в організації та реалізації рухових програм.</w:t>
      </w:r>
    </w:p>
    <w:p w14:paraId="3B525AC6"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5. Взаємодія базальних </w:t>
      </w:r>
      <w:proofErr w:type="spellStart"/>
      <w:r w:rsidRPr="00C7274D">
        <w:rPr>
          <w:rFonts w:ascii="Times New Roman" w:eastAsia="Calibri" w:hAnsi="Times New Roman" w:cs="Times New Roman"/>
          <w:color w:val="auto"/>
          <w:lang w:bidi="ar-SA"/>
        </w:rPr>
        <w:t>ядер</w:t>
      </w:r>
      <w:proofErr w:type="spellEnd"/>
      <w:r w:rsidRPr="00C7274D">
        <w:rPr>
          <w:rFonts w:ascii="Times New Roman" w:eastAsia="Calibri" w:hAnsi="Times New Roman" w:cs="Times New Roman"/>
          <w:color w:val="auto"/>
          <w:lang w:bidi="ar-SA"/>
        </w:rPr>
        <w:t xml:space="preserve"> із таламусом, чорною субстанцією й іншими структурами мозку.</w:t>
      </w:r>
    </w:p>
    <w:p w14:paraId="61712B68"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6. </w:t>
      </w:r>
      <w:proofErr w:type="spellStart"/>
      <w:r w:rsidRPr="00C7274D">
        <w:rPr>
          <w:rFonts w:ascii="Times New Roman" w:eastAsia="Calibri" w:hAnsi="Times New Roman" w:cs="Times New Roman"/>
          <w:color w:val="auto"/>
          <w:lang w:bidi="ar-SA"/>
        </w:rPr>
        <w:t>Нейромедіатори</w:t>
      </w:r>
      <w:proofErr w:type="spellEnd"/>
      <w:r w:rsidRPr="00C7274D">
        <w:rPr>
          <w:rFonts w:ascii="Times New Roman" w:eastAsia="Calibri" w:hAnsi="Times New Roman" w:cs="Times New Roman"/>
          <w:color w:val="auto"/>
          <w:lang w:bidi="ar-SA"/>
        </w:rPr>
        <w:t xml:space="preserve"> в системі базальних </w:t>
      </w:r>
      <w:proofErr w:type="spellStart"/>
      <w:r w:rsidRPr="00C7274D">
        <w:rPr>
          <w:rFonts w:ascii="Times New Roman" w:eastAsia="Calibri" w:hAnsi="Times New Roman" w:cs="Times New Roman"/>
          <w:color w:val="auto"/>
          <w:lang w:bidi="ar-SA"/>
        </w:rPr>
        <w:t>ядер</w:t>
      </w:r>
      <w:proofErr w:type="spellEnd"/>
      <w:r w:rsidRPr="00C7274D">
        <w:rPr>
          <w:rFonts w:ascii="Times New Roman" w:eastAsia="Calibri" w:hAnsi="Times New Roman" w:cs="Times New Roman"/>
          <w:color w:val="auto"/>
          <w:lang w:bidi="ar-SA"/>
        </w:rPr>
        <w:t>, їх фізіологічна роль.</w:t>
      </w:r>
    </w:p>
    <w:p w14:paraId="4D9B130A"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7. Виникнення і розвиток рухових рефлексів у плода, формування рухів у дітей.</w:t>
      </w:r>
    </w:p>
    <w:p w14:paraId="513653CD"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8. Функціонально-структурна організація мозочка, його аферентні й еферентні зв’язки. Їх</w:t>
      </w:r>
    </w:p>
    <w:p w14:paraId="2C39D244"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фізіологічна роль.</w:t>
      </w:r>
    </w:p>
    <w:p w14:paraId="414438AB"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9. Взаємодії між корою мозочка і </w:t>
      </w:r>
      <w:proofErr w:type="spellStart"/>
      <w:r w:rsidRPr="00C7274D">
        <w:rPr>
          <w:rFonts w:ascii="Times New Roman" w:eastAsia="Calibri" w:hAnsi="Times New Roman" w:cs="Times New Roman"/>
          <w:color w:val="auto"/>
          <w:lang w:bidi="ar-SA"/>
        </w:rPr>
        <w:t>мозочковими</w:t>
      </w:r>
      <w:proofErr w:type="spellEnd"/>
      <w:r w:rsidRPr="00C7274D">
        <w:rPr>
          <w:rFonts w:ascii="Times New Roman" w:eastAsia="Calibri" w:hAnsi="Times New Roman" w:cs="Times New Roman"/>
          <w:color w:val="auto"/>
          <w:lang w:bidi="ar-SA"/>
        </w:rPr>
        <w:t xml:space="preserve"> та вестибулярними ядрами.</w:t>
      </w:r>
    </w:p>
    <w:p w14:paraId="713EDA46" w14:textId="77777777" w:rsidR="00BC448F"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10. Роль мозочка в програмуванні, ініціації та контролюванні рухів, у процесах навчання.</w:t>
      </w:r>
    </w:p>
    <w:p w14:paraId="36E2CAA5" w14:textId="77777777" w:rsidR="00E74F5F" w:rsidRDefault="00E74F5F" w:rsidP="00C7274D">
      <w:pPr>
        <w:widowControl/>
        <w:jc w:val="both"/>
        <w:rPr>
          <w:rFonts w:ascii="Times New Roman" w:eastAsia="Calibri" w:hAnsi="Times New Roman" w:cs="Times New Roman"/>
          <w:i/>
          <w:iCs/>
          <w:color w:val="auto"/>
          <w:lang w:bidi="ar-SA"/>
        </w:rPr>
        <w:sectPr w:rsidR="00E74F5F" w:rsidSect="00E74F5F">
          <w:type w:val="continuous"/>
          <w:pgSz w:w="11906" w:h="16838"/>
          <w:pgMar w:top="1134" w:right="850" w:bottom="1134" w:left="1701" w:header="708" w:footer="708" w:gutter="0"/>
          <w:cols w:space="708"/>
          <w:docGrid w:linePitch="360"/>
        </w:sectPr>
      </w:pPr>
    </w:p>
    <w:p w14:paraId="1E45539E" w14:textId="77777777" w:rsidR="00E74F5F" w:rsidRDefault="00E74F5F" w:rsidP="00C7274D">
      <w:pPr>
        <w:widowControl/>
        <w:jc w:val="both"/>
        <w:rPr>
          <w:rFonts w:ascii="Times New Roman" w:eastAsia="Calibri" w:hAnsi="Times New Roman" w:cs="Times New Roman"/>
          <w:i/>
          <w:iCs/>
          <w:color w:val="auto"/>
          <w:lang w:bidi="ar-SA"/>
        </w:rPr>
      </w:pPr>
    </w:p>
    <w:p w14:paraId="1348ADB0" w14:textId="0ADB6884" w:rsidR="00BC448F" w:rsidRPr="00C7274D" w:rsidRDefault="00BC448F" w:rsidP="00C7274D">
      <w:pPr>
        <w:widowControl/>
        <w:jc w:val="both"/>
        <w:rPr>
          <w:rFonts w:ascii="Times New Roman" w:eastAsia="Calibri" w:hAnsi="Times New Roman" w:cs="Times New Roman"/>
          <w:i/>
          <w:iCs/>
          <w:color w:val="auto"/>
          <w:lang w:bidi="ar-SA"/>
        </w:rPr>
      </w:pPr>
      <w:r w:rsidRPr="00C7274D">
        <w:rPr>
          <w:rFonts w:ascii="Times New Roman" w:eastAsia="Calibri" w:hAnsi="Times New Roman" w:cs="Times New Roman"/>
          <w:i/>
          <w:iCs/>
          <w:color w:val="auto"/>
          <w:lang w:bidi="ar-SA"/>
        </w:rPr>
        <w:t xml:space="preserve">Тестові завдання: </w:t>
      </w:r>
    </w:p>
    <w:p w14:paraId="663BEEF5" w14:textId="77777777" w:rsidR="00124B34" w:rsidRPr="00C7274D" w:rsidRDefault="00BC448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1.</w:t>
      </w:r>
      <w:r w:rsidRPr="00C7274D">
        <w:rPr>
          <w:rFonts w:ascii="Times New Roman" w:eastAsia="Calibri" w:hAnsi="Times New Roman" w:cs="Times New Roman"/>
          <w:color w:val="auto"/>
          <w:lang w:bidi="ar-SA"/>
        </w:rPr>
        <w:tab/>
      </w:r>
      <w:r w:rsidR="00124B34" w:rsidRPr="00C7274D">
        <w:rPr>
          <w:rFonts w:ascii="Times New Roman" w:eastAsia="Calibri" w:hAnsi="Times New Roman" w:cs="Times New Roman"/>
          <w:color w:val="auto"/>
          <w:lang w:bidi="ar-SA"/>
        </w:rPr>
        <w:t>У людини діагностували пухлину мозочка. Видалення пухлини і мозочка супроводжувалося порушенням рухових функцій, але через деякий час рухові порушення зникли. Який відділ мозку взяв участь у компенсації цих порушень?</w:t>
      </w:r>
    </w:p>
    <w:p w14:paraId="244B2BC9"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Кора великих півкуль</w:t>
      </w:r>
    </w:p>
    <w:p w14:paraId="72DB7E61"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Проміжний мозок</w:t>
      </w:r>
    </w:p>
    <w:p w14:paraId="698C5090"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Середній мозок</w:t>
      </w:r>
    </w:p>
    <w:p w14:paraId="46FB91EF"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Довгастий мозок</w:t>
      </w:r>
    </w:p>
    <w:p w14:paraId="3C1A4DB3"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Спинний мозок</w:t>
      </w:r>
    </w:p>
    <w:p w14:paraId="582397A1"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2. Які функції належать базальним ядрам?</w:t>
      </w:r>
    </w:p>
    <w:p w14:paraId="687CDFE4"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A. Іннервація </w:t>
      </w:r>
      <w:proofErr w:type="spellStart"/>
      <w:r w:rsidRPr="00C7274D">
        <w:rPr>
          <w:rFonts w:ascii="Times New Roman" w:eastAsia="Calibri" w:hAnsi="Times New Roman" w:cs="Times New Roman"/>
          <w:color w:val="auto"/>
          <w:lang w:bidi="ar-SA"/>
        </w:rPr>
        <w:t>інтрафузальних</w:t>
      </w:r>
      <w:proofErr w:type="spellEnd"/>
      <w:r w:rsidRPr="00C7274D">
        <w:rPr>
          <w:rFonts w:ascii="Times New Roman" w:eastAsia="Calibri" w:hAnsi="Times New Roman" w:cs="Times New Roman"/>
          <w:color w:val="auto"/>
          <w:lang w:bidi="ar-SA"/>
        </w:rPr>
        <w:t xml:space="preserve"> м’язових волокон</w:t>
      </w:r>
    </w:p>
    <w:p w14:paraId="19A616F5"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Програмування рухів, регуляція пози, виділення гормонів</w:t>
      </w:r>
    </w:p>
    <w:p w14:paraId="13CB626A"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Програмування рухів, регуляція пози і пластичного тонусу м’язів</w:t>
      </w:r>
    </w:p>
    <w:p w14:paraId="7C8B32D4"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Обробка зорової інформації перед надходженням її в кору</w:t>
      </w:r>
    </w:p>
    <w:p w14:paraId="0329E34F"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Усі відповіді вірні</w:t>
      </w:r>
    </w:p>
    <w:p w14:paraId="7901FD93"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3. У людини спостерігають труднощі початку руху, маскоподібне обличчя, тремор спокою. Встановлено, що зазначені симптоми пов’язані з ослабленням впливу чорної субстанції на </w:t>
      </w:r>
      <w:r w:rsidRPr="00C7274D">
        <w:rPr>
          <w:rFonts w:ascii="Times New Roman" w:eastAsia="Calibri" w:hAnsi="Times New Roman" w:cs="Times New Roman"/>
          <w:color w:val="auto"/>
          <w:lang w:bidi="ar-SA"/>
        </w:rPr>
        <w:lastRenderedPageBreak/>
        <w:t xml:space="preserve">смугасте тіло. З якими </w:t>
      </w:r>
      <w:proofErr w:type="spellStart"/>
      <w:r w:rsidRPr="00C7274D">
        <w:rPr>
          <w:rFonts w:ascii="Times New Roman" w:eastAsia="Calibri" w:hAnsi="Times New Roman" w:cs="Times New Roman"/>
          <w:color w:val="auto"/>
          <w:lang w:bidi="ar-SA"/>
        </w:rPr>
        <w:t>медіаторними</w:t>
      </w:r>
      <w:proofErr w:type="spellEnd"/>
      <w:r w:rsidRPr="00C7274D">
        <w:rPr>
          <w:rFonts w:ascii="Times New Roman" w:eastAsia="Calibri" w:hAnsi="Times New Roman" w:cs="Times New Roman"/>
          <w:color w:val="auto"/>
          <w:lang w:bidi="ar-SA"/>
        </w:rPr>
        <w:t xml:space="preserve"> системами пов’язане дане порушення?</w:t>
      </w:r>
    </w:p>
    <w:p w14:paraId="5C69F33A"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A. </w:t>
      </w:r>
      <w:proofErr w:type="spellStart"/>
      <w:r w:rsidRPr="00C7274D">
        <w:rPr>
          <w:rFonts w:ascii="Times New Roman" w:eastAsia="Calibri" w:hAnsi="Times New Roman" w:cs="Times New Roman"/>
          <w:color w:val="auto"/>
          <w:lang w:bidi="ar-SA"/>
        </w:rPr>
        <w:t>Пептидергічними</w:t>
      </w:r>
      <w:proofErr w:type="spellEnd"/>
    </w:p>
    <w:p w14:paraId="67A4EE88"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Адренергічними</w:t>
      </w:r>
    </w:p>
    <w:p w14:paraId="3D5FB7EA"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C. </w:t>
      </w:r>
      <w:proofErr w:type="spellStart"/>
      <w:r w:rsidRPr="00C7274D">
        <w:rPr>
          <w:rFonts w:ascii="Times New Roman" w:eastAsia="Calibri" w:hAnsi="Times New Roman" w:cs="Times New Roman"/>
          <w:color w:val="auto"/>
          <w:lang w:bidi="ar-SA"/>
        </w:rPr>
        <w:t>Холінергічними</w:t>
      </w:r>
      <w:proofErr w:type="spellEnd"/>
    </w:p>
    <w:p w14:paraId="1C1F640D"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D. </w:t>
      </w:r>
      <w:proofErr w:type="spellStart"/>
      <w:r w:rsidRPr="00C7274D">
        <w:rPr>
          <w:rFonts w:ascii="Times New Roman" w:eastAsia="Calibri" w:hAnsi="Times New Roman" w:cs="Times New Roman"/>
          <w:color w:val="auto"/>
          <w:lang w:bidi="ar-SA"/>
        </w:rPr>
        <w:t>Дофамінергічними</w:t>
      </w:r>
      <w:proofErr w:type="spellEnd"/>
    </w:p>
    <w:p w14:paraId="7B4E0A9B"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E. </w:t>
      </w:r>
      <w:proofErr w:type="spellStart"/>
      <w:r w:rsidRPr="00C7274D">
        <w:rPr>
          <w:rFonts w:ascii="Times New Roman" w:eastAsia="Calibri" w:hAnsi="Times New Roman" w:cs="Times New Roman"/>
          <w:color w:val="auto"/>
          <w:lang w:bidi="ar-SA"/>
        </w:rPr>
        <w:t>Серотонінергічними</w:t>
      </w:r>
      <w:proofErr w:type="spellEnd"/>
    </w:p>
    <w:p w14:paraId="7BF9CBE0"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4. У результаті </w:t>
      </w:r>
      <w:proofErr w:type="spellStart"/>
      <w:r w:rsidRPr="00C7274D">
        <w:rPr>
          <w:rFonts w:ascii="Times New Roman" w:eastAsia="Calibri" w:hAnsi="Times New Roman" w:cs="Times New Roman"/>
          <w:color w:val="auto"/>
          <w:lang w:bidi="ar-SA"/>
        </w:rPr>
        <w:t>нейроінфекції</w:t>
      </w:r>
      <w:proofErr w:type="spellEnd"/>
      <w:r w:rsidRPr="00C7274D">
        <w:rPr>
          <w:rFonts w:ascii="Times New Roman" w:eastAsia="Calibri" w:hAnsi="Times New Roman" w:cs="Times New Roman"/>
          <w:color w:val="auto"/>
          <w:lang w:bidi="ar-SA"/>
        </w:rPr>
        <w:t xml:space="preserve"> у людини з’явився симптом </w:t>
      </w:r>
      <w:proofErr w:type="spellStart"/>
      <w:r w:rsidRPr="00C7274D">
        <w:rPr>
          <w:rFonts w:ascii="Times New Roman" w:eastAsia="Calibri" w:hAnsi="Times New Roman" w:cs="Times New Roman"/>
          <w:color w:val="auto"/>
          <w:lang w:bidi="ar-SA"/>
        </w:rPr>
        <w:t>мозочкової</w:t>
      </w:r>
      <w:proofErr w:type="spellEnd"/>
      <w:r w:rsidRPr="00C7274D">
        <w:rPr>
          <w:rFonts w:ascii="Times New Roman" w:eastAsia="Calibri" w:hAnsi="Times New Roman" w:cs="Times New Roman"/>
          <w:color w:val="auto"/>
          <w:lang w:bidi="ar-SA"/>
        </w:rPr>
        <w:t xml:space="preserve"> дисфункції, що супроводжується порушенням амплітуди рухів. Назвіть</w:t>
      </w:r>
    </w:p>
    <w:p w14:paraId="390F3C0C"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цей симптом.</w:t>
      </w:r>
    </w:p>
    <w:p w14:paraId="187F72F3"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Атаксія</w:t>
      </w:r>
    </w:p>
    <w:p w14:paraId="6C699EE7"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B. </w:t>
      </w:r>
      <w:proofErr w:type="spellStart"/>
      <w:r w:rsidRPr="00C7274D">
        <w:rPr>
          <w:rFonts w:ascii="Times New Roman" w:eastAsia="Calibri" w:hAnsi="Times New Roman" w:cs="Times New Roman"/>
          <w:color w:val="auto"/>
          <w:lang w:bidi="ar-SA"/>
        </w:rPr>
        <w:t>Дисметрія</w:t>
      </w:r>
      <w:proofErr w:type="spellEnd"/>
    </w:p>
    <w:p w14:paraId="2B0200D3"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Астазія</w:t>
      </w:r>
    </w:p>
    <w:p w14:paraId="06E670B4"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Дизартрія</w:t>
      </w:r>
    </w:p>
    <w:p w14:paraId="517E58E5"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Дистонія</w:t>
      </w:r>
    </w:p>
    <w:p w14:paraId="7725292C"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5. У людини спостерігаються гіпокінезія і тремор спокою. Який відділ ЦНС уражений?</w:t>
      </w:r>
    </w:p>
    <w:p w14:paraId="67A970F9"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A. </w:t>
      </w:r>
      <w:proofErr w:type="spellStart"/>
      <w:r w:rsidRPr="00C7274D">
        <w:rPr>
          <w:rFonts w:ascii="Times New Roman" w:eastAsia="Calibri" w:hAnsi="Times New Roman" w:cs="Times New Roman"/>
          <w:color w:val="auto"/>
          <w:lang w:bidi="ar-SA"/>
        </w:rPr>
        <w:t>Палідум</w:t>
      </w:r>
      <w:proofErr w:type="spellEnd"/>
      <w:r w:rsidRPr="00C7274D">
        <w:rPr>
          <w:rFonts w:ascii="Times New Roman" w:eastAsia="Calibri" w:hAnsi="Times New Roman" w:cs="Times New Roman"/>
          <w:color w:val="auto"/>
          <w:lang w:bidi="ar-SA"/>
        </w:rPr>
        <w:t xml:space="preserve"> і чорна субстанція</w:t>
      </w:r>
    </w:p>
    <w:p w14:paraId="6A5FE130"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B. </w:t>
      </w:r>
      <w:proofErr w:type="spellStart"/>
      <w:r w:rsidRPr="00C7274D">
        <w:rPr>
          <w:rFonts w:ascii="Times New Roman" w:eastAsia="Calibri" w:hAnsi="Times New Roman" w:cs="Times New Roman"/>
          <w:color w:val="auto"/>
          <w:lang w:bidi="ar-SA"/>
        </w:rPr>
        <w:t>Стріатум</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палідум</w:t>
      </w:r>
      <w:proofErr w:type="spellEnd"/>
    </w:p>
    <w:p w14:paraId="7B4EDB61"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Чорна субстанція, мозочок</w:t>
      </w:r>
    </w:p>
    <w:p w14:paraId="1B431C7D"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D. </w:t>
      </w:r>
      <w:proofErr w:type="spellStart"/>
      <w:r w:rsidRPr="00C7274D">
        <w:rPr>
          <w:rFonts w:ascii="Times New Roman" w:eastAsia="Calibri" w:hAnsi="Times New Roman" w:cs="Times New Roman"/>
          <w:color w:val="auto"/>
          <w:lang w:bidi="ar-SA"/>
        </w:rPr>
        <w:t>Стріатум</w:t>
      </w:r>
      <w:proofErr w:type="spellEnd"/>
      <w:r w:rsidRPr="00C7274D">
        <w:rPr>
          <w:rFonts w:ascii="Times New Roman" w:eastAsia="Calibri" w:hAnsi="Times New Roman" w:cs="Times New Roman"/>
          <w:color w:val="auto"/>
          <w:lang w:bidi="ar-SA"/>
        </w:rPr>
        <w:t>, чорна субстанція, мозочок</w:t>
      </w:r>
    </w:p>
    <w:p w14:paraId="78A8B1D0"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E. </w:t>
      </w:r>
      <w:proofErr w:type="spellStart"/>
      <w:r w:rsidRPr="00C7274D">
        <w:rPr>
          <w:rFonts w:ascii="Times New Roman" w:eastAsia="Calibri" w:hAnsi="Times New Roman" w:cs="Times New Roman"/>
          <w:color w:val="auto"/>
          <w:lang w:bidi="ar-SA"/>
        </w:rPr>
        <w:t>Палідум</w:t>
      </w:r>
      <w:proofErr w:type="spellEnd"/>
      <w:r w:rsidRPr="00C7274D">
        <w:rPr>
          <w:rFonts w:ascii="Times New Roman" w:eastAsia="Calibri" w:hAnsi="Times New Roman" w:cs="Times New Roman"/>
          <w:color w:val="auto"/>
          <w:lang w:bidi="ar-SA"/>
        </w:rPr>
        <w:t>, мозочок</w:t>
      </w:r>
    </w:p>
    <w:p w14:paraId="7ABA608F"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6. У пацієнта після травми виникли параліч і</w:t>
      </w:r>
    </w:p>
    <w:p w14:paraId="5B1752A5"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порушення больової чутливості праворуч. Ліворуч параліч відсутній, але порушена больова і температурна чутливість. Яка причина </w:t>
      </w:r>
      <w:proofErr w:type="spellStart"/>
      <w:r w:rsidRPr="00C7274D">
        <w:rPr>
          <w:rFonts w:ascii="Times New Roman" w:eastAsia="Calibri" w:hAnsi="Times New Roman" w:cs="Times New Roman"/>
          <w:color w:val="auto"/>
          <w:lang w:bidi="ar-SA"/>
        </w:rPr>
        <w:t>цьогоявища</w:t>
      </w:r>
      <w:proofErr w:type="spellEnd"/>
      <w:r w:rsidRPr="00C7274D">
        <w:rPr>
          <w:rFonts w:ascii="Times New Roman" w:eastAsia="Calibri" w:hAnsi="Times New Roman" w:cs="Times New Roman"/>
          <w:color w:val="auto"/>
          <w:lang w:bidi="ar-SA"/>
        </w:rPr>
        <w:t>?</w:t>
      </w:r>
    </w:p>
    <w:p w14:paraId="28CA7828"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Ушкодження середнього мозку</w:t>
      </w:r>
    </w:p>
    <w:p w14:paraId="7A7065CD"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Ушкодження мозочка</w:t>
      </w:r>
    </w:p>
    <w:p w14:paraId="44FE706B"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Однобічне ушкодження спинного мозку з</w:t>
      </w:r>
    </w:p>
    <w:p w14:paraId="702B97F4"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правої сторони</w:t>
      </w:r>
    </w:p>
    <w:p w14:paraId="537158BC"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Ушкодження стовбура мозку</w:t>
      </w:r>
    </w:p>
    <w:p w14:paraId="3E66101E"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Ушкодження рухової зони кори головного</w:t>
      </w:r>
    </w:p>
    <w:p w14:paraId="6C853759"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мозку</w:t>
      </w:r>
    </w:p>
    <w:p w14:paraId="4DA9331D"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7. </w:t>
      </w:r>
      <w:proofErr w:type="spellStart"/>
      <w:r w:rsidRPr="00C7274D">
        <w:rPr>
          <w:rFonts w:ascii="Times New Roman" w:eastAsia="Calibri" w:hAnsi="Times New Roman" w:cs="Times New Roman"/>
          <w:color w:val="auto"/>
          <w:lang w:bidi="ar-SA"/>
        </w:rPr>
        <w:t>Адіадохокінез</w:t>
      </w:r>
      <w:proofErr w:type="spellEnd"/>
      <w:r w:rsidRPr="00C7274D">
        <w:rPr>
          <w:rFonts w:ascii="Times New Roman" w:eastAsia="Calibri" w:hAnsi="Times New Roman" w:cs="Times New Roman"/>
          <w:color w:val="auto"/>
          <w:lang w:bidi="ar-SA"/>
        </w:rPr>
        <w:t xml:space="preserve"> — це:</w:t>
      </w:r>
    </w:p>
    <w:p w14:paraId="6F1ABB05"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Розпад програми простих рухів (відсутність плавності рухів)</w:t>
      </w:r>
    </w:p>
    <w:p w14:paraId="6F85A6B3"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Розлад рівномірності рухів</w:t>
      </w:r>
    </w:p>
    <w:p w14:paraId="755912D7"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Втрата здатності до тривалого скорочення</w:t>
      </w:r>
    </w:p>
    <w:p w14:paraId="7534BF02"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м’язів</w:t>
      </w:r>
    </w:p>
    <w:p w14:paraId="0390A824"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Уповільнення реакцій під час зміни одного типу рухів на прямо протилежний</w:t>
      </w:r>
    </w:p>
    <w:p w14:paraId="5F8F1CA8"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Розлад домірності рухів</w:t>
      </w:r>
    </w:p>
    <w:p w14:paraId="104B3FFC"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8. Атаксія — це:</w:t>
      </w:r>
    </w:p>
    <w:p w14:paraId="31E2700D"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Ослаблення м’язового тонусу</w:t>
      </w:r>
    </w:p>
    <w:p w14:paraId="56F183D4"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М’язова слабість і швидка стомлюваність</w:t>
      </w:r>
    </w:p>
    <w:p w14:paraId="0A5B4571"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м’язів</w:t>
      </w:r>
    </w:p>
    <w:p w14:paraId="6A83C954"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Порушення координації рухів</w:t>
      </w:r>
    </w:p>
    <w:p w14:paraId="5CCF8E14"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Втрата здатності до тривалого скорочення м’язів</w:t>
      </w:r>
    </w:p>
    <w:p w14:paraId="218A8B0E"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Розлад рівномірності рухів</w:t>
      </w:r>
    </w:p>
    <w:p w14:paraId="5B05603E"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9. У корі мозочка:</w:t>
      </w:r>
    </w:p>
    <w:p w14:paraId="784A014A"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A. </w:t>
      </w:r>
      <w:proofErr w:type="spellStart"/>
      <w:r w:rsidRPr="00C7274D">
        <w:rPr>
          <w:rFonts w:ascii="Times New Roman" w:eastAsia="Calibri" w:hAnsi="Times New Roman" w:cs="Times New Roman"/>
          <w:color w:val="auto"/>
          <w:lang w:bidi="ar-SA"/>
        </w:rPr>
        <w:t>Корзинчасті</w:t>
      </w:r>
      <w:proofErr w:type="spellEnd"/>
      <w:r w:rsidRPr="00C7274D">
        <w:rPr>
          <w:rFonts w:ascii="Times New Roman" w:eastAsia="Calibri" w:hAnsi="Times New Roman" w:cs="Times New Roman"/>
          <w:color w:val="auto"/>
          <w:lang w:bidi="ar-SA"/>
        </w:rPr>
        <w:t xml:space="preserve"> клітини — збудливі, усі </w:t>
      </w:r>
      <w:proofErr w:type="spellStart"/>
      <w:r w:rsidRPr="00C7274D">
        <w:rPr>
          <w:rFonts w:ascii="Times New Roman" w:eastAsia="Calibri" w:hAnsi="Times New Roman" w:cs="Times New Roman"/>
          <w:color w:val="auto"/>
          <w:lang w:bidi="ar-SA"/>
        </w:rPr>
        <w:t>іншігальмівні</w:t>
      </w:r>
      <w:proofErr w:type="spellEnd"/>
    </w:p>
    <w:p w14:paraId="4A205AC2"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Усі клітини є гальмівними</w:t>
      </w:r>
    </w:p>
    <w:p w14:paraId="5646AD73"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Клітини зерна — збудливі, решта — гальмівні</w:t>
      </w:r>
    </w:p>
    <w:p w14:paraId="707900F9"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Усі клітини є збудливими</w:t>
      </w:r>
    </w:p>
    <w:p w14:paraId="1437E438" w14:textId="1F43E601"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Грушоподібні клітини — збудливі, решта</w:t>
      </w:r>
      <w:r w:rsidR="00E74F5F">
        <w:rPr>
          <w:rFonts w:ascii="Times New Roman" w:eastAsia="Calibri" w:hAnsi="Times New Roman" w:cs="Times New Roman"/>
          <w:color w:val="auto"/>
          <w:lang w:bidi="ar-SA"/>
        </w:rPr>
        <w:t xml:space="preserve"> </w:t>
      </w:r>
      <w:r w:rsidRPr="00C7274D">
        <w:rPr>
          <w:rFonts w:ascii="Times New Roman" w:eastAsia="Calibri" w:hAnsi="Times New Roman" w:cs="Times New Roman"/>
          <w:color w:val="auto"/>
          <w:lang w:bidi="ar-SA"/>
        </w:rPr>
        <w:t>— гальмівні</w:t>
      </w:r>
    </w:p>
    <w:p w14:paraId="3F3AF64F"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10. При ушкодженні мозочка не спостерігається:</w:t>
      </w:r>
    </w:p>
    <w:p w14:paraId="540816DB"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Порушення координації рухів</w:t>
      </w:r>
    </w:p>
    <w:p w14:paraId="5561A773"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Порушення колінного рефлексу</w:t>
      </w:r>
    </w:p>
    <w:p w14:paraId="1E61C317"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Зміни м’язового тонусу</w:t>
      </w:r>
    </w:p>
    <w:p w14:paraId="27861ACE"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Вегетативних розладів</w:t>
      </w:r>
    </w:p>
    <w:p w14:paraId="5EBF1552"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Втрати свідомості</w:t>
      </w:r>
    </w:p>
    <w:p w14:paraId="63A1C560" w14:textId="77777777" w:rsidR="00124B34"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Відповіді</w:t>
      </w:r>
    </w:p>
    <w:p w14:paraId="501DE4DE" w14:textId="77777777" w:rsidR="00BC448F" w:rsidRPr="00C7274D" w:rsidRDefault="00124B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1.A, 2.C, 3.D, 4.B, 5.А, 6.C, 7.D, 8.C, 9.C, 10.E</w:t>
      </w:r>
      <w:r w:rsidR="00E4088F" w:rsidRPr="00C7274D">
        <w:rPr>
          <w:rFonts w:ascii="Times New Roman" w:eastAsia="Calibri" w:hAnsi="Times New Roman" w:cs="Times New Roman"/>
          <w:color w:val="auto"/>
          <w:lang w:bidi="ar-SA"/>
        </w:rPr>
        <w:t>.</w:t>
      </w:r>
    </w:p>
    <w:p w14:paraId="25E1EF31" w14:textId="77777777" w:rsidR="00E4088F" w:rsidRPr="00C7274D" w:rsidRDefault="00E4088F" w:rsidP="00C7274D">
      <w:pPr>
        <w:widowControl/>
        <w:jc w:val="both"/>
        <w:rPr>
          <w:rFonts w:ascii="Times New Roman" w:eastAsia="Calibri" w:hAnsi="Times New Roman" w:cs="Times New Roman"/>
          <w:color w:val="auto"/>
          <w:lang w:bidi="ar-SA"/>
        </w:rPr>
        <w:sectPr w:rsidR="00E4088F" w:rsidRPr="00C7274D" w:rsidSect="00E4088F">
          <w:type w:val="continuous"/>
          <w:pgSz w:w="11906" w:h="16838"/>
          <w:pgMar w:top="1134" w:right="850" w:bottom="1134" w:left="1701" w:header="708" w:footer="708" w:gutter="0"/>
          <w:cols w:num="2" w:space="708"/>
          <w:docGrid w:linePitch="360"/>
        </w:sectPr>
      </w:pPr>
    </w:p>
    <w:p w14:paraId="67A1FCC5" w14:textId="77777777" w:rsidR="00BC448F" w:rsidRPr="00C7274D" w:rsidRDefault="00BC448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i/>
          <w:iCs/>
          <w:color w:val="auto"/>
          <w:lang w:bidi="ar-SA"/>
        </w:rPr>
        <w:t>Ситуаційні завдання для перевірки базових знань</w:t>
      </w:r>
      <w:r w:rsidRPr="00C7274D">
        <w:rPr>
          <w:rFonts w:ascii="Times New Roman" w:eastAsia="Calibri" w:hAnsi="Times New Roman" w:cs="Times New Roman"/>
          <w:color w:val="auto"/>
          <w:lang w:bidi="ar-SA"/>
        </w:rPr>
        <w:t>:</w:t>
      </w:r>
    </w:p>
    <w:p w14:paraId="4C6B06D4" w14:textId="77777777" w:rsidR="00BC448F" w:rsidRPr="00C7274D" w:rsidRDefault="00BC448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1. </w:t>
      </w:r>
      <w:r w:rsidR="00E4088F" w:rsidRPr="00C7274D">
        <w:rPr>
          <w:rFonts w:ascii="Times New Roman" w:eastAsia="Calibri" w:hAnsi="Times New Roman" w:cs="Times New Roman"/>
          <w:color w:val="auto"/>
        </w:rPr>
        <w:t>У собаки два місяці тому назад вилучено мозочок. Поясніть, які симптоми порушення рухової функції можна виявити в цієї тварини і чому</w:t>
      </w:r>
      <w:r w:rsidRPr="00C7274D">
        <w:rPr>
          <w:rFonts w:ascii="Times New Roman" w:eastAsia="Calibri" w:hAnsi="Times New Roman" w:cs="Times New Roman"/>
          <w:color w:val="auto"/>
          <w:lang w:bidi="ar-SA"/>
        </w:rPr>
        <w:t xml:space="preserve">. </w:t>
      </w:r>
    </w:p>
    <w:p w14:paraId="40F1D71F" w14:textId="77777777" w:rsidR="00BC448F" w:rsidRPr="00C7274D" w:rsidRDefault="00BC448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Відповідь: </w:t>
      </w:r>
      <w:r w:rsidR="00E4088F" w:rsidRPr="00C7274D">
        <w:rPr>
          <w:rFonts w:ascii="Times New Roman" w:eastAsia="Calibri" w:hAnsi="Times New Roman" w:cs="Times New Roman"/>
          <w:color w:val="auto"/>
          <w:lang w:bidi="ar-SA"/>
        </w:rPr>
        <w:t xml:space="preserve">Після видалення мозочка спостерігаються атонія, астенія, атаксія, астазія, </w:t>
      </w:r>
      <w:proofErr w:type="spellStart"/>
      <w:r w:rsidR="00E4088F" w:rsidRPr="00C7274D">
        <w:rPr>
          <w:rFonts w:ascii="Times New Roman" w:eastAsia="Calibri" w:hAnsi="Times New Roman" w:cs="Times New Roman"/>
          <w:color w:val="auto"/>
          <w:lang w:bidi="ar-SA"/>
        </w:rPr>
        <w:t>дезеквілібрація</w:t>
      </w:r>
      <w:proofErr w:type="spellEnd"/>
      <w:r w:rsidRPr="00C7274D">
        <w:rPr>
          <w:rFonts w:ascii="Times New Roman" w:eastAsia="Calibri" w:hAnsi="Times New Roman" w:cs="Times New Roman"/>
          <w:color w:val="auto"/>
          <w:lang w:bidi="ar-SA"/>
        </w:rPr>
        <w:t>.</w:t>
      </w:r>
    </w:p>
    <w:p w14:paraId="18D68D84" w14:textId="77777777" w:rsidR="00BC448F" w:rsidRPr="00C7274D" w:rsidRDefault="00BC448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2. </w:t>
      </w:r>
      <w:r w:rsidR="00E4088F" w:rsidRPr="00C7274D">
        <w:rPr>
          <w:rFonts w:ascii="Times New Roman" w:eastAsia="Calibri" w:hAnsi="Times New Roman" w:cs="Times New Roman"/>
          <w:color w:val="auto"/>
        </w:rPr>
        <w:t>В експерименті на кроликові електричне подразнення гіпоталамуса, таламуса і РФ викликає характерні зміни електричної активності кори головного мозку. Поясніть, у чому полягають ці зміни за умов подразнення: 1) гіпоталамуса; 2) таламуса; 3) РФ</w:t>
      </w:r>
      <w:r w:rsidRPr="00C7274D">
        <w:rPr>
          <w:rFonts w:ascii="Times New Roman" w:eastAsia="Calibri" w:hAnsi="Times New Roman" w:cs="Times New Roman"/>
          <w:color w:val="auto"/>
          <w:lang w:bidi="ar-SA"/>
        </w:rPr>
        <w:t xml:space="preserve">? </w:t>
      </w:r>
    </w:p>
    <w:p w14:paraId="79FFBED7" w14:textId="77777777" w:rsidR="00BC448F" w:rsidRPr="00C7274D" w:rsidRDefault="00BC448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Відповідь: </w:t>
      </w:r>
      <w:r w:rsidR="00E4088F" w:rsidRPr="00C7274D">
        <w:rPr>
          <w:rFonts w:ascii="Times New Roman" w:eastAsia="Calibri" w:hAnsi="Times New Roman" w:cs="Times New Roman"/>
          <w:color w:val="auto"/>
        </w:rPr>
        <w:t xml:space="preserve">1) За умов подразнення гіпоталамуса спостерігається обмежена реакція активації ЕЕГ у передніх відділах кори головного мозку. 2) Під час подразнення таламуса — у первинних сенсорних проекційних зонах. 3) Під час подразнення РФ — </w:t>
      </w:r>
      <w:proofErr w:type="spellStart"/>
      <w:r w:rsidR="00E4088F" w:rsidRPr="00C7274D">
        <w:rPr>
          <w:rFonts w:ascii="Times New Roman" w:eastAsia="Calibri" w:hAnsi="Times New Roman" w:cs="Times New Roman"/>
          <w:color w:val="auto"/>
        </w:rPr>
        <w:t>генералізована</w:t>
      </w:r>
      <w:proofErr w:type="spellEnd"/>
      <w:r w:rsidR="00E4088F" w:rsidRPr="00C7274D">
        <w:rPr>
          <w:rFonts w:ascii="Times New Roman" w:eastAsia="Calibri" w:hAnsi="Times New Roman" w:cs="Times New Roman"/>
          <w:color w:val="auto"/>
        </w:rPr>
        <w:t xml:space="preserve"> активація у всіх відділах кори. У природних умовах активація гіпоталамуса відбиває </w:t>
      </w:r>
      <w:r w:rsidR="00E4088F" w:rsidRPr="00C7274D">
        <w:rPr>
          <w:rFonts w:ascii="Times New Roman" w:eastAsia="Calibri" w:hAnsi="Times New Roman" w:cs="Times New Roman"/>
          <w:color w:val="auto"/>
        </w:rPr>
        <w:lastRenderedPageBreak/>
        <w:t>виникнення мотиваційного збудження; таламуса — надходження збуджень від рецепторів органів чуття; РФ — висхідні активуючі впливи, що мають мотиваційні функції</w:t>
      </w:r>
    </w:p>
    <w:p w14:paraId="63493FA8" w14:textId="77777777" w:rsidR="00BC448F" w:rsidRPr="00C7274D" w:rsidRDefault="00BC448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3. </w:t>
      </w:r>
      <w:r w:rsidR="00E4088F" w:rsidRPr="00C7274D">
        <w:rPr>
          <w:rFonts w:ascii="Times New Roman" w:eastAsia="Calibri" w:hAnsi="Times New Roman" w:cs="Times New Roman"/>
          <w:color w:val="auto"/>
        </w:rPr>
        <w:t>За умов експерименту у собаки проведене повне видалення мозочка. Поясніть: 1) Які порушення спостерігаються за цих умов у тварини? 2) Які функції виконує мозочок? 3) З якими структурами мозку пов’язаний мозочок, яке функціональне значення мають ці зв’язки?</w:t>
      </w:r>
      <w:r w:rsidRPr="00C7274D">
        <w:rPr>
          <w:rFonts w:ascii="Times New Roman" w:eastAsia="Calibri" w:hAnsi="Times New Roman" w:cs="Times New Roman"/>
          <w:color w:val="auto"/>
          <w:lang w:bidi="ar-SA"/>
        </w:rPr>
        <w:t xml:space="preserve">. </w:t>
      </w:r>
    </w:p>
    <w:p w14:paraId="0C1BEC1F" w14:textId="77777777" w:rsidR="00BC448F" w:rsidRPr="00C7274D" w:rsidRDefault="00BC448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Відповідь: </w:t>
      </w:r>
      <w:r w:rsidR="00E4088F" w:rsidRPr="00C7274D">
        <w:rPr>
          <w:rFonts w:ascii="Times New Roman" w:eastAsia="Calibri" w:hAnsi="Times New Roman" w:cs="Times New Roman"/>
          <w:color w:val="auto"/>
        </w:rPr>
        <w:t xml:space="preserve">1) Афазія, атонія, атаксія, астазія, астенія. 2) Формування програми руху, контроль виконання руху, корекція порушення руху, вегетативне забезпечення руху. 3) Через верхні ніжки мозочок одержує інформацію з асоціативних ділянок кори про мету дії, крізь нижні (із спинного мозку) — про стан опорно-рухового апарату (положення тіла і кінцівок), крізь середні — команди від мозочка до </w:t>
      </w:r>
      <w:proofErr w:type="spellStart"/>
      <w:r w:rsidR="00E4088F" w:rsidRPr="00C7274D">
        <w:rPr>
          <w:rFonts w:ascii="Times New Roman" w:eastAsia="Calibri" w:hAnsi="Times New Roman" w:cs="Times New Roman"/>
          <w:color w:val="auto"/>
        </w:rPr>
        <w:t>ядер</w:t>
      </w:r>
      <w:proofErr w:type="spellEnd"/>
      <w:r w:rsidR="00E4088F" w:rsidRPr="00C7274D">
        <w:rPr>
          <w:rFonts w:ascii="Times New Roman" w:eastAsia="Calibri" w:hAnsi="Times New Roman" w:cs="Times New Roman"/>
          <w:color w:val="auto"/>
        </w:rPr>
        <w:t xml:space="preserve"> стовбура мозку і до рухової кори великих півкуль</w:t>
      </w:r>
      <w:r w:rsidRPr="00C7274D">
        <w:rPr>
          <w:rFonts w:ascii="Times New Roman" w:eastAsia="Calibri" w:hAnsi="Times New Roman" w:cs="Times New Roman"/>
          <w:color w:val="auto"/>
          <w:lang w:bidi="ar-SA"/>
        </w:rPr>
        <w:t>.</w:t>
      </w:r>
    </w:p>
    <w:p w14:paraId="263E1DCE" w14:textId="77777777" w:rsidR="00BC448F" w:rsidRPr="00E74F5F" w:rsidRDefault="00BC448F" w:rsidP="00C7274D">
      <w:pPr>
        <w:widowControl/>
        <w:jc w:val="both"/>
        <w:rPr>
          <w:rFonts w:ascii="Times New Roman" w:eastAsia="Calibri" w:hAnsi="Times New Roman" w:cs="Times New Roman"/>
          <w:b/>
          <w:bCs/>
          <w:i/>
          <w:iCs/>
          <w:color w:val="auto"/>
          <w:lang w:bidi="ar-SA"/>
        </w:rPr>
      </w:pPr>
      <w:r w:rsidRPr="00E74F5F">
        <w:rPr>
          <w:rFonts w:ascii="Times New Roman" w:eastAsia="Calibri" w:hAnsi="Times New Roman" w:cs="Times New Roman"/>
          <w:b/>
          <w:bCs/>
          <w:i/>
          <w:iCs/>
          <w:color w:val="auto"/>
          <w:lang w:bidi="ar-SA"/>
        </w:rPr>
        <w:t>3</w:t>
      </w:r>
      <w:r w:rsidR="00E4088F" w:rsidRPr="00E74F5F">
        <w:rPr>
          <w:rFonts w:ascii="Times New Roman" w:eastAsia="Calibri" w:hAnsi="Times New Roman" w:cs="Times New Roman"/>
          <w:b/>
          <w:bCs/>
          <w:i/>
          <w:iCs/>
          <w:color w:val="auto"/>
          <w:lang w:bidi="ar-SA"/>
        </w:rPr>
        <w:t>.</w:t>
      </w:r>
      <w:r w:rsidRPr="00E74F5F">
        <w:rPr>
          <w:rFonts w:ascii="Times New Roman" w:eastAsia="Calibri" w:hAnsi="Times New Roman" w:cs="Times New Roman"/>
          <w:b/>
          <w:bCs/>
          <w:i/>
          <w:iCs/>
          <w:color w:val="auto"/>
          <w:lang w:bidi="ar-SA"/>
        </w:rPr>
        <w:t>Формування професійних вмінь, навичок (оволодіння навичками, проведення дослідження):</w:t>
      </w:r>
    </w:p>
    <w:p w14:paraId="380A38AF" w14:textId="77777777" w:rsidR="00BC448F" w:rsidRPr="00C7274D" w:rsidRDefault="00BC448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Зміст навчальних практичних завдань, які необхідно виконати під час практичного заняття: </w:t>
      </w:r>
    </w:p>
    <w:p w14:paraId="7B2D6B09" w14:textId="77777777" w:rsidR="00BC448F" w:rsidRPr="00C7274D" w:rsidRDefault="00BC448F"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w:t>
      </w:r>
      <w:r w:rsidRPr="00C7274D">
        <w:rPr>
          <w:rFonts w:ascii="Times New Roman" w:eastAsia="Calibri" w:hAnsi="Times New Roman" w:cs="Times New Roman"/>
          <w:color w:val="auto"/>
          <w:lang w:bidi="ar-SA"/>
        </w:rPr>
        <w:tab/>
        <w:t>Дослідити механізми виникнення і методи реєстрації електричних потенціалів збудливих тканин.</w:t>
      </w:r>
    </w:p>
    <w:p w14:paraId="187033D4" w14:textId="77777777" w:rsidR="00BC448F" w:rsidRPr="00C7274D" w:rsidRDefault="00BC448F"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w:t>
      </w:r>
      <w:r w:rsidRPr="00C7274D">
        <w:rPr>
          <w:rFonts w:ascii="Times New Roman" w:eastAsia="Calibri" w:hAnsi="Times New Roman" w:cs="Times New Roman"/>
          <w:color w:val="auto"/>
          <w:lang w:bidi="ar-SA"/>
        </w:rPr>
        <w:tab/>
        <w:t>Вирішити ситуаційні завдання з теми практичного заняття.</w:t>
      </w:r>
    </w:p>
    <w:p w14:paraId="238113B9" w14:textId="77777777" w:rsidR="00BC448F" w:rsidRPr="00C7274D" w:rsidRDefault="00BC448F" w:rsidP="00C7274D">
      <w:pPr>
        <w:widowControl/>
        <w:jc w:val="both"/>
        <w:rPr>
          <w:rFonts w:ascii="Times New Roman" w:eastAsia="Calibri" w:hAnsi="Times New Roman" w:cs="Times New Roman"/>
          <w:i/>
          <w:iCs/>
          <w:color w:val="auto"/>
          <w:lang w:bidi="ar-SA"/>
        </w:rPr>
      </w:pPr>
      <w:r w:rsidRPr="00C7274D">
        <w:rPr>
          <w:rFonts w:ascii="Times New Roman" w:eastAsia="Calibri" w:hAnsi="Times New Roman" w:cs="Times New Roman"/>
          <w:i/>
          <w:iCs/>
          <w:color w:val="auto"/>
          <w:lang w:bidi="ar-SA"/>
        </w:rPr>
        <w:t xml:space="preserve">Інструктивні матеріали щодо виконання завдань: </w:t>
      </w:r>
    </w:p>
    <w:p w14:paraId="29DE7387" w14:textId="77777777" w:rsidR="00971D20" w:rsidRPr="00C7274D" w:rsidRDefault="00971D20" w:rsidP="00C7274D">
      <w:pPr>
        <w:widowControl/>
        <w:jc w:val="both"/>
        <w:rPr>
          <w:rFonts w:ascii="Times New Roman" w:eastAsia="Calibri" w:hAnsi="Times New Roman" w:cs="Times New Roman"/>
          <w:color w:val="auto"/>
        </w:rPr>
      </w:pPr>
      <w:r w:rsidRPr="00C7274D">
        <w:rPr>
          <w:rFonts w:ascii="Times New Roman" w:eastAsia="Calibri" w:hAnsi="Times New Roman" w:cs="Times New Roman"/>
          <w:i/>
          <w:iCs/>
          <w:color w:val="auto"/>
        </w:rPr>
        <w:t>Методика дослідження ролі мозочка в підтримці м’язового тонусу, координації та синергії рухів у людини</w:t>
      </w:r>
    </w:p>
    <w:p w14:paraId="5602DB48" w14:textId="77777777" w:rsidR="00971D20" w:rsidRPr="00C7274D" w:rsidRDefault="00971D20" w:rsidP="00C7274D">
      <w:pPr>
        <w:widowControl/>
        <w:jc w:val="both"/>
        <w:rPr>
          <w:rFonts w:ascii="Times New Roman" w:eastAsia="Calibri" w:hAnsi="Times New Roman" w:cs="Times New Roman"/>
          <w:color w:val="auto"/>
        </w:rPr>
      </w:pPr>
      <w:r w:rsidRPr="00C7274D">
        <w:rPr>
          <w:rFonts w:ascii="Times New Roman" w:eastAsia="Calibri" w:hAnsi="Times New Roman" w:cs="Times New Roman"/>
          <w:i/>
          <w:iCs/>
          <w:color w:val="auto"/>
        </w:rPr>
        <w:t>Для роботи необхідні</w:t>
      </w:r>
      <w:r w:rsidRPr="00C7274D">
        <w:rPr>
          <w:rFonts w:ascii="Times New Roman" w:eastAsia="Calibri" w:hAnsi="Times New Roman" w:cs="Times New Roman"/>
          <w:color w:val="auto"/>
        </w:rPr>
        <w:t xml:space="preserve">: перкусійний молоток, стілець. </w:t>
      </w:r>
      <w:r w:rsidRPr="00C7274D">
        <w:rPr>
          <w:rFonts w:ascii="Times New Roman" w:eastAsia="Calibri" w:hAnsi="Times New Roman" w:cs="Times New Roman"/>
          <w:i/>
          <w:iCs/>
          <w:color w:val="auto"/>
        </w:rPr>
        <w:t>Об’єкт дослідження</w:t>
      </w:r>
      <w:r w:rsidRPr="00C7274D">
        <w:rPr>
          <w:rFonts w:ascii="Times New Roman" w:eastAsia="Calibri" w:hAnsi="Times New Roman" w:cs="Times New Roman"/>
          <w:color w:val="auto"/>
        </w:rPr>
        <w:t xml:space="preserve"> — людина. </w:t>
      </w:r>
      <w:r w:rsidRPr="00C7274D">
        <w:rPr>
          <w:rFonts w:ascii="Times New Roman" w:eastAsia="Calibri" w:hAnsi="Times New Roman" w:cs="Times New Roman"/>
          <w:i/>
          <w:iCs/>
          <w:color w:val="auto"/>
        </w:rPr>
        <w:t>Проведення роботи.</w:t>
      </w:r>
      <w:r w:rsidRPr="00C7274D">
        <w:rPr>
          <w:rFonts w:ascii="Times New Roman" w:eastAsia="Calibri" w:hAnsi="Times New Roman" w:cs="Times New Roman"/>
          <w:color w:val="auto"/>
        </w:rPr>
        <w:t xml:space="preserve"> Проби рекомендують проводити на кількох піддослідних, оскільки в цьому випадку буде помітна різниця між виразністю індивідуальних рефлекторних реакцій. Кожну із проб експериментатор проводить з обох боків, відзначаючи їх виразність і симетричність. </w:t>
      </w:r>
      <w:proofErr w:type="spellStart"/>
      <w:r w:rsidRPr="00C7274D">
        <w:rPr>
          <w:rFonts w:ascii="Times New Roman" w:eastAsia="Calibri" w:hAnsi="Times New Roman" w:cs="Times New Roman"/>
          <w:color w:val="auto"/>
        </w:rPr>
        <w:t>Пальценосова</w:t>
      </w:r>
      <w:proofErr w:type="spellEnd"/>
      <w:r w:rsidRPr="00C7274D">
        <w:rPr>
          <w:rFonts w:ascii="Times New Roman" w:eastAsia="Calibri" w:hAnsi="Times New Roman" w:cs="Times New Roman"/>
          <w:color w:val="auto"/>
        </w:rPr>
        <w:t xml:space="preserve"> проба. Піддослідному дають завдання витягнути перед собою руки і 2–3 рази доторкнутися вказівним пальцем до кінчика свого носа. Потім досліджуваний заплющує очі й повторює завдання. Відзначають чіткість виконання проби із закритими очами. За умов </w:t>
      </w:r>
      <w:proofErr w:type="spellStart"/>
      <w:r w:rsidRPr="00C7274D">
        <w:rPr>
          <w:rFonts w:ascii="Times New Roman" w:eastAsia="Calibri" w:hAnsi="Times New Roman" w:cs="Times New Roman"/>
          <w:color w:val="auto"/>
        </w:rPr>
        <w:t>мозочкових</w:t>
      </w:r>
      <w:proofErr w:type="spellEnd"/>
      <w:r w:rsidRPr="00C7274D">
        <w:rPr>
          <w:rFonts w:ascii="Times New Roman" w:eastAsia="Calibri" w:hAnsi="Times New Roman" w:cs="Times New Roman"/>
          <w:color w:val="auto"/>
        </w:rPr>
        <w:t xml:space="preserve"> розладів виявляється </w:t>
      </w:r>
      <w:proofErr w:type="spellStart"/>
      <w:r w:rsidRPr="00C7274D">
        <w:rPr>
          <w:rFonts w:ascii="Times New Roman" w:eastAsia="Calibri" w:hAnsi="Times New Roman" w:cs="Times New Roman"/>
          <w:color w:val="auto"/>
        </w:rPr>
        <w:t>інтенційне</w:t>
      </w:r>
      <w:proofErr w:type="spellEnd"/>
      <w:r w:rsidRPr="00C7274D">
        <w:rPr>
          <w:rFonts w:ascii="Times New Roman" w:eastAsia="Calibri" w:hAnsi="Times New Roman" w:cs="Times New Roman"/>
          <w:color w:val="auto"/>
        </w:rPr>
        <w:t xml:space="preserve"> тремтіння (тремор), що посилюється наприкінці руху. Проба на координацію роботи м’язів-антагоністів. Піддослідному пропонують витягнути перед собою руки долонями догори з розведеними пальцями. Потім дається завдання швидко робити по черзі протилежні рухи — пронацію і супінацію кистей. За умов </w:t>
      </w:r>
      <w:proofErr w:type="spellStart"/>
      <w:r w:rsidRPr="00C7274D">
        <w:rPr>
          <w:rFonts w:ascii="Times New Roman" w:eastAsia="Calibri" w:hAnsi="Times New Roman" w:cs="Times New Roman"/>
          <w:color w:val="auto"/>
        </w:rPr>
        <w:t>мозочкових</w:t>
      </w:r>
      <w:proofErr w:type="spellEnd"/>
      <w:r w:rsidRPr="00C7274D">
        <w:rPr>
          <w:rFonts w:ascii="Times New Roman" w:eastAsia="Calibri" w:hAnsi="Times New Roman" w:cs="Times New Roman"/>
          <w:color w:val="auto"/>
        </w:rPr>
        <w:t xml:space="preserve"> розладів спостерігаються неспритні, неправильні рухи під час ротації кистей (</w:t>
      </w:r>
      <w:proofErr w:type="spellStart"/>
      <w:r w:rsidRPr="00C7274D">
        <w:rPr>
          <w:rFonts w:ascii="Times New Roman" w:eastAsia="Calibri" w:hAnsi="Times New Roman" w:cs="Times New Roman"/>
          <w:color w:val="auto"/>
        </w:rPr>
        <w:t>адіадохокінез</w:t>
      </w:r>
      <w:proofErr w:type="spellEnd"/>
      <w:r w:rsidRPr="00C7274D">
        <w:rPr>
          <w:rFonts w:ascii="Times New Roman" w:eastAsia="Calibri" w:hAnsi="Times New Roman" w:cs="Times New Roman"/>
          <w:color w:val="auto"/>
        </w:rPr>
        <w:t xml:space="preserve">). Проба Стюарта — </w:t>
      </w:r>
      <w:proofErr w:type="spellStart"/>
      <w:r w:rsidRPr="00C7274D">
        <w:rPr>
          <w:rFonts w:ascii="Times New Roman" w:eastAsia="Calibri" w:hAnsi="Times New Roman" w:cs="Times New Roman"/>
          <w:color w:val="auto"/>
        </w:rPr>
        <w:t>Холма</w:t>
      </w:r>
      <w:proofErr w:type="spellEnd"/>
      <w:r w:rsidRPr="00C7274D">
        <w:rPr>
          <w:rFonts w:ascii="Times New Roman" w:eastAsia="Calibri" w:hAnsi="Times New Roman" w:cs="Times New Roman"/>
          <w:color w:val="auto"/>
        </w:rPr>
        <w:t xml:space="preserve"> (зворотного поштовху). Піддослідному пропонується зігнути руки в ліктьових суглобах перед собою, у чому йому чиниться опір. За умови раптового припинення опору рука піддослідного, за наявності </w:t>
      </w:r>
      <w:proofErr w:type="spellStart"/>
      <w:r w:rsidRPr="00C7274D">
        <w:rPr>
          <w:rFonts w:ascii="Times New Roman" w:eastAsia="Calibri" w:hAnsi="Times New Roman" w:cs="Times New Roman"/>
          <w:color w:val="auto"/>
        </w:rPr>
        <w:t>мозочкового</w:t>
      </w:r>
      <w:proofErr w:type="spellEnd"/>
      <w:r w:rsidRPr="00C7274D">
        <w:rPr>
          <w:rFonts w:ascii="Times New Roman" w:eastAsia="Calibri" w:hAnsi="Times New Roman" w:cs="Times New Roman"/>
          <w:color w:val="auto"/>
        </w:rPr>
        <w:t xml:space="preserve"> розладу, з силою вдаряє йому в груди. У нормі цього не відбувається, тому що активізуються м’язи-антагоністи (розгиначі плеча), що приводить до утворення «зворотного поштовху» і запобігає удару. Проба </w:t>
      </w:r>
      <w:proofErr w:type="spellStart"/>
      <w:r w:rsidRPr="00C7274D">
        <w:rPr>
          <w:rFonts w:ascii="Times New Roman" w:eastAsia="Calibri" w:hAnsi="Times New Roman" w:cs="Times New Roman"/>
          <w:color w:val="auto"/>
        </w:rPr>
        <w:t>Ожеховського</w:t>
      </w:r>
      <w:proofErr w:type="spellEnd"/>
      <w:r w:rsidRPr="00C7274D">
        <w:rPr>
          <w:rFonts w:ascii="Times New Roman" w:eastAsia="Calibri" w:hAnsi="Times New Roman" w:cs="Times New Roman"/>
          <w:color w:val="auto"/>
        </w:rPr>
        <w:t>. Піддослідний перебуває у вертикальному положенні, сильно спираючись на долоні дослідника. Коли дослідник раптово забирає руки, піддослідний повинен зберегти рівновагу або трохи відхилитися назад. За умов ураження мозочка спостерігається падіння вперед. Проба влучення (</w:t>
      </w:r>
      <w:proofErr w:type="spellStart"/>
      <w:r w:rsidRPr="00C7274D">
        <w:rPr>
          <w:rFonts w:ascii="Times New Roman" w:eastAsia="Calibri" w:hAnsi="Times New Roman" w:cs="Times New Roman"/>
          <w:color w:val="auto"/>
        </w:rPr>
        <w:t>мимопопадання</w:t>
      </w:r>
      <w:proofErr w:type="spellEnd"/>
      <w:r w:rsidRPr="00C7274D">
        <w:rPr>
          <w:rFonts w:ascii="Times New Roman" w:eastAsia="Calibri" w:hAnsi="Times New Roman" w:cs="Times New Roman"/>
          <w:color w:val="auto"/>
        </w:rPr>
        <w:t xml:space="preserve">). Піддослідному пропонують 2–3 рази доторкнутися вказівним пальцем до поставленого перед ним пальця дослідника або до молоточка. Після цього піддослідному пропонують заплющити очі й продовжити ті ж завдання. Відзначають чіткість виконання проби із заплющеними очами. При </w:t>
      </w:r>
      <w:proofErr w:type="spellStart"/>
      <w:r w:rsidRPr="00C7274D">
        <w:rPr>
          <w:rFonts w:ascii="Times New Roman" w:eastAsia="Calibri" w:hAnsi="Times New Roman" w:cs="Times New Roman"/>
          <w:color w:val="auto"/>
        </w:rPr>
        <w:t>мозочкових</w:t>
      </w:r>
      <w:proofErr w:type="spellEnd"/>
      <w:r w:rsidRPr="00C7274D">
        <w:rPr>
          <w:rFonts w:ascii="Times New Roman" w:eastAsia="Calibri" w:hAnsi="Times New Roman" w:cs="Times New Roman"/>
          <w:color w:val="auto"/>
        </w:rPr>
        <w:t xml:space="preserve"> розладах на стороні ураження </w:t>
      </w:r>
      <w:proofErr w:type="spellStart"/>
      <w:r w:rsidRPr="00C7274D">
        <w:rPr>
          <w:rFonts w:ascii="Times New Roman" w:eastAsia="Calibri" w:hAnsi="Times New Roman" w:cs="Times New Roman"/>
          <w:color w:val="auto"/>
        </w:rPr>
        <w:t>відзна</w:t>
      </w:r>
      <w:proofErr w:type="spellEnd"/>
      <w:r w:rsidRPr="00C7274D">
        <w:rPr>
          <w:rFonts w:ascii="Times New Roman" w:eastAsia="Calibri" w:hAnsi="Times New Roman" w:cs="Times New Roman"/>
          <w:color w:val="auto"/>
        </w:rPr>
        <w:t xml:space="preserve">- 46 </w:t>
      </w:r>
      <w:proofErr w:type="spellStart"/>
      <w:r w:rsidRPr="00C7274D">
        <w:rPr>
          <w:rFonts w:ascii="Times New Roman" w:eastAsia="Calibri" w:hAnsi="Times New Roman" w:cs="Times New Roman"/>
          <w:color w:val="auto"/>
        </w:rPr>
        <w:t>чається</w:t>
      </w:r>
      <w:proofErr w:type="spellEnd"/>
      <w:r w:rsidRPr="00C7274D">
        <w:rPr>
          <w:rFonts w:ascii="Times New Roman" w:eastAsia="Calibri" w:hAnsi="Times New Roman" w:cs="Times New Roman"/>
          <w:color w:val="auto"/>
        </w:rPr>
        <w:t xml:space="preserve"> промах повз ціль (</w:t>
      </w:r>
      <w:proofErr w:type="spellStart"/>
      <w:r w:rsidRPr="00C7274D">
        <w:rPr>
          <w:rFonts w:ascii="Times New Roman" w:eastAsia="Calibri" w:hAnsi="Times New Roman" w:cs="Times New Roman"/>
          <w:color w:val="auto"/>
        </w:rPr>
        <w:t>дисметрія</w:t>
      </w:r>
      <w:proofErr w:type="spellEnd"/>
      <w:r w:rsidRPr="00C7274D">
        <w:rPr>
          <w:rFonts w:ascii="Times New Roman" w:eastAsia="Calibri" w:hAnsi="Times New Roman" w:cs="Times New Roman"/>
          <w:color w:val="auto"/>
        </w:rPr>
        <w:t xml:space="preserve">), частіше назовні. Проба </w:t>
      </w:r>
      <w:proofErr w:type="spellStart"/>
      <w:r w:rsidRPr="00C7274D">
        <w:rPr>
          <w:rFonts w:ascii="Times New Roman" w:eastAsia="Calibri" w:hAnsi="Times New Roman" w:cs="Times New Roman"/>
          <w:color w:val="auto"/>
        </w:rPr>
        <w:t>Бабинського</w:t>
      </w:r>
      <w:proofErr w:type="spellEnd"/>
      <w:r w:rsidRPr="00C7274D">
        <w:rPr>
          <w:rFonts w:ascii="Times New Roman" w:eastAsia="Calibri" w:hAnsi="Times New Roman" w:cs="Times New Roman"/>
          <w:color w:val="auto"/>
        </w:rPr>
        <w:t xml:space="preserve"> на </w:t>
      </w:r>
      <w:proofErr w:type="spellStart"/>
      <w:r w:rsidRPr="00C7274D">
        <w:rPr>
          <w:rFonts w:ascii="Times New Roman" w:eastAsia="Calibri" w:hAnsi="Times New Roman" w:cs="Times New Roman"/>
          <w:color w:val="auto"/>
        </w:rPr>
        <w:t>асинергію</w:t>
      </w:r>
      <w:proofErr w:type="spellEnd"/>
      <w:r w:rsidRPr="00C7274D">
        <w:rPr>
          <w:rFonts w:ascii="Times New Roman" w:eastAsia="Calibri" w:hAnsi="Times New Roman" w:cs="Times New Roman"/>
          <w:color w:val="auto"/>
        </w:rPr>
        <w:t xml:space="preserve">. Піддослідний перебуває в горизонтальному положенні на твердій основі. Йому пропонують схрестити руки на грудній клітці та сісти. За наявності </w:t>
      </w:r>
      <w:proofErr w:type="spellStart"/>
      <w:r w:rsidRPr="00C7274D">
        <w:rPr>
          <w:rFonts w:ascii="Times New Roman" w:eastAsia="Calibri" w:hAnsi="Times New Roman" w:cs="Times New Roman"/>
          <w:color w:val="auto"/>
        </w:rPr>
        <w:t>асинергії</w:t>
      </w:r>
      <w:proofErr w:type="spellEnd"/>
      <w:r w:rsidRPr="00C7274D">
        <w:rPr>
          <w:rFonts w:ascii="Times New Roman" w:eastAsia="Calibri" w:hAnsi="Times New Roman" w:cs="Times New Roman"/>
          <w:color w:val="auto"/>
        </w:rPr>
        <w:t xml:space="preserve"> під час виконання завдання відбувається сполучене зі згинанням тулуба згинання однієї або обох ніг, залежно від сторони ураження (</w:t>
      </w:r>
      <w:proofErr w:type="spellStart"/>
      <w:r w:rsidRPr="00C7274D">
        <w:rPr>
          <w:rFonts w:ascii="Times New Roman" w:eastAsia="Calibri" w:hAnsi="Times New Roman" w:cs="Times New Roman"/>
          <w:color w:val="auto"/>
        </w:rPr>
        <w:t>flexion</w:t>
      </w:r>
      <w:proofErr w:type="spellEnd"/>
      <w:r w:rsidRPr="00C7274D">
        <w:rPr>
          <w:rFonts w:ascii="Times New Roman" w:eastAsia="Calibri" w:hAnsi="Times New Roman" w:cs="Times New Roman"/>
          <w:color w:val="auto"/>
        </w:rPr>
        <w:t xml:space="preserve"> </w:t>
      </w:r>
      <w:proofErr w:type="spellStart"/>
      <w:r w:rsidRPr="00C7274D">
        <w:rPr>
          <w:rFonts w:ascii="Times New Roman" w:eastAsia="Calibri" w:hAnsi="Times New Roman" w:cs="Times New Roman"/>
          <w:color w:val="auto"/>
        </w:rPr>
        <w:t>combineе</w:t>
      </w:r>
      <w:proofErr w:type="spellEnd"/>
      <w:r w:rsidRPr="00C7274D">
        <w:rPr>
          <w:rFonts w:ascii="Times New Roman" w:eastAsia="Calibri" w:hAnsi="Times New Roman" w:cs="Times New Roman"/>
          <w:color w:val="auto"/>
        </w:rPr>
        <w:t xml:space="preserve">). Проба </w:t>
      </w:r>
      <w:proofErr w:type="spellStart"/>
      <w:r w:rsidRPr="00C7274D">
        <w:rPr>
          <w:rFonts w:ascii="Times New Roman" w:eastAsia="Calibri" w:hAnsi="Times New Roman" w:cs="Times New Roman"/>
          <w:color w:val="auto"/>
        </w:rPr>
        <w:t>Ромберга</w:t>
      </w:r>
      <w:proofErr w:type="spellEnd"/>
      <w:r w:rsidRPr="00C7274D">
        <w:rPr>
          <w:rFonts w:ascii="Times New Roman" w:eastAsia="Calibri" w:hAnsi="Times New Roman" w:cs="Times New Roman"/>
          <w:color w:val="auto"/>
        </w:rPr>
        <w:t xml:space="preserve"> на підтримку рівноваги. Піддослідний перебуває у вертикальному </w:t>
      </w:r>
      <w:r w:rsidRPr="00C7274D">
        <w:rPr>
          <w:rFonts w:ascii="Times New Roman" w:eastAsia="Calibri" w:hAnsi="Times New Roman" w:cs="Times New Roman"/>
          <w:color w:val="auto"/>
        </w:rPr>
        <w:lastRenderedPageBreak/>
        <w:t xml:space="preserve">положенні, голова трохи піднята, руки витягнуті. Спочатку піддослідний стоїть з відкритими очима, потім спостерігають за збереженням рівноваги при заплющених очах. Можливе проведення проби з ускладненням завдання поставити одну ногу вперед; стояти на одній нозі, на пальцях. П’ятково-колінна проба. Піддослідний перебуває у вертикальному положенні стоячи або сидячи. Йому дають завдання доторкнутися п’ятою однієї ноги до коліна другої, опустити її вниз по гомілці, а потім підняти до того ж коліна. За умов ураження мозочка пацієнт промахується і не влучає в коліно або його п’ята зіскакує з гомілки (у бік ураження мозочка). </w:t>
      </w:r>
    </w:p>
    <w:p w14:paraId="46A33FCF" w14:textId="77777777" w:rsidR="00BC448F" w:rsidRPr="00C7274D" w:rsidRDefault="00BC448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i/>
          <w:iCs/>
          <w:color w:val="auto"/>
          <w:lang w:bidi="ar-SA"/>
        </w:rPr>
        <w:t>Вимоги до оформлення результатів і їх оцінка</w:t>
      </w:r>
      <w:r w:rsidRPr="00C7274D">
        <w:rPr>
          <w:rFonts w:ascii="Times New Roman" w:eastAsia="Calibri" w:hAnsi="Times New Roman" w:cs="Times New Roman"/>
          <w:color w:val="auto"/>
          <w:lang w:bidi="ar-SA"/>
        </w:rPr>
        <w:t>. Занесіть до протоколу отримані показники</w:t>
      </w:r>
      <w:r w:rsidR="00971D20" w:rsidRPr="00C7274D">
        <w:rPr>
          <w:rFonts w:ascii="Times New Roman" w:eastAsia="Calibri" w:hAnsi="Times New Roman" w:cs="Times New Roman"/>
          <w:color w:val="auto"/>
          <w:lang w:bidi="ar-SA"/>
        </w:rPr>
        <w:t xml:space="preserve"> у вигляді таблиці 4. </w:t>
      </w:r>
      <w:r w:rsidRPr="00C7274D">
        <w:rPr>
          <w:rFonts w:ascii="Times New Roman" w:eastAsia="Calibri" w:hAnsi="Times New Roman" w:cs="Times New Roman"/>
          <w:color w:val="auto"/>
          <w:lang w:bidi="ar-SA"/>
        </w:rPr>
        <w:t>. Порівняйте результати кількох випробуваних. Зробіть висновки.</w:t>
      </w:r>
    </w:p>
    <w:p w14:paraId="7FD3BC31" w14:textId="77777777" w:rsidR="00971D20" w:rsidRPr="00C7274D" w:rsidRDefault="00971D20" w:rsidP="00C7274D">
      <w:pPr>
        <w:widowControl/>
        <w:jc w:val="right"/>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Таблиця 4. </w:t>
      </w:r>
    </w:p>
    <w:tbl>
      <w:tblPr>
        <w:tblStyle w:val="a7"/>
        <w:tblW w:w="0" w:type="auto"/>
        <w:jc w:val="center"/>
        <w:tblLook w:val="04A0" w:firstRow="1" w:lastRow="0" w:firstColumn="1" w:lastColumn="0" w:noHBand="0" w:noVBand="1"/>
      </w:tblPr>
      <w:tblGrid>
        <w:gridCol w:w="562"/>
        <w:gridCol w:w="3261"/>
        <w:gridCol w:w="2392"/>
        <w:gridCol w:w="2415"/>
      </w:tblGrid>
      <w:tr w:rsidR="00971D20" w:rsidRPr="00C7274D" w14:paraId="6088FFF3" w14:textId="77777777" w:rsidTr="00971D20">
        <w:trPr>
          <w:jc w:val="center"/>
        </w:trPr>
        <w:tc>
          <w:tcPr>
            <w:tcW w:w="562" w:type="dxa"/>
          </w:tcPr>
          <w:p w14:paraId="78E79564" w14:textId="77777777" w:rsidR="00971D20" w:rsidRPr="00C7274D" w:rsidRDefault="00971D20" w:rsidP="00C7274D">
            <w:pPr>
              <w:widowControl/>
              <w:jc w:val="center"/>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w:t>
            </w:r>
          </w:p>
        </w:tc>
        <w:tc>
          <w:tcPr>
            <w:tcW w:w="3261" w:type="dxa"/>
          </w:tcPr>
          <w:p w14:paraId="675B0540" w14:textId="77777777" w:rsidR="00971D20" w:rsidRPr="00C7274D" w:rsidRDefault="00971D20" w:rsidP="00C7274D">
            <w:pPr>
              <w:widowControl/>
              <w:jc w:val="center"/>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Назва проби</w:t>
            </w:r>
          </w:p>
        </w:tc>
        <w:tc>
          <w:tcPr>
            <w:tcW w:w="4807" w:type="dxa"/>
            <w:gridSpan w:val="2"/>
          </w:tcPr>
          <w:p w14:paraId="29E5660E" w14:textId="77777777" w:rsidR="00971D20" w:rsidRPr="00C7274D" w:rsidRDefault="00971D20" w:rsidP="00C7274D">
            <w:pPr>
              <w:widowControl/>
              <w:jc w:val="center"/>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Наявність або відсутність ураження, +/-</w:t>
            </w:r>
          </w:p>
        </w:tc>
      </w:tr>
      <w:tr w:rsidR="00971D20" w:rsidRPr="00C7274D" w14:paraId="7D36EF00" w14:textId="77777777" w:rsidTr="00971D20">
        <w:trPr>
          <w:jc w:val="center"/>
        </w:trPr>
        <w:tc>
          <w:tcPr>
            <w:tcW w:w="562" w:type="dxa"/>
          </w:tcPr>
          <w:p w14:paraId="02CFF774" w14:textId="77777777" w:rsidR="00971D20" w:rsidRPr="00C7274D" w:rsidRDefault="00971D20" w:rsidP="00C7274D">
            <w:pPr>
              <w:widowControl/>
              <w:jc w:val="center"/>
              <w:rPr>
                <w:rFonts w:ascii="Times New Roman" w:eastAsia="Calibri" w:hAnsi="Times New Roman" w:cs="Times New Roman"/>
                <w:color w:val="auto"/>
                <w:lang w:bidi="ar-SA"/>
              </w:rPr>
            </w:pPr>
          </w:p>
        </w:tc>
        <w:tc>
          <w:tcPr>
            <w:tcW w:w="3261" w:type="dxa"/>
          </w:tcPr>
          <w:p w14:paraId="7F54DF60" w14:textId="77777777" w:rsidR="00971D20" w:rsidRPr="00C7274D" w:rsidRDefault="00971D20" w:rsidP="00C7274D">
            <w:pPr>
              <w:widowControl/>
              <w:jc w:val="center"/>
              <w:rPr>
                <w:rFonts w:ascii="Times New Roman" w:eastAsia="Calibri" w:hAnsi="Times New Roman" w:cs="Times New Roman"/>
                <w:color w:val="auto"/>
                <w:lang w:bidi="ar-SA"/>
              </w:rPr>
            </w:pPr>
          </w:p>
        </w:tc>
        <w:tc>
          <w:tcPr>
            <w:tcW w:w="2392" w:type="dxa"/>
          </w:tcPr>
          <w:p w14:paraId="760A5598" w14:textId="77777777" w:rsidR="00971D20" w:rsidRPr="00C7274D" w:rsidRDefault="00971D20" w:rsidP="00C7274D">
            <w:pPr>
              <w:widowControl/>
              <w:jc w:val="center"/>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Праворуч</w:t>
            </w:r>
          </w:p>
        </w:tc>
        <w:tc>
          <w:tcPr>
            <w:tcW w:w="2415" w:type="dxa"/>
          </w:tcPr>
          <w:p w14:paraId="05829265" w14:textId="77777777" w:rsidR="00971D20" w:rsidRPr="00C7274D" w:rsidRDefault="00971D20" w:rsidP="00C7274D">
            <w:pPr>
              <w:widowControl/>
              <w:jc w:val="center"/>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Ліворуч</w:t>
            </w:r>
          </w:p>
        </w:tc>
      </w:tr>
      <w:tr w:rsidR="00971D20" w:rsidRPr="00C7274D" w14:paraId="5D1AD05D" w14:textId="77777777" w:rsidTr="00971D20">
        <w:trPr>
          <w:jc w:val="center"/>
        </w:trPr>
        <w:tc>
          <w:tcPr>
            <w:tcW w:w="562" w:type="dxa"/>
          </w:tcPr>
          <w:p w14:paraId="3F7BC9B0" w14:textId="77777777" w:rsidR="00971D20" w:rsidRPr="00C7274D" w:rsidRDefault="00971D20"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1</w:t>
            </w:r>
          </w:p>
        </w:tc>
        <w:tc>
          <w:tcPr>
            <w:tcW w:w="3261" w:type="dxa"/>
          </w:tcPr>
          <w:p w14:paraId="0AF533FE" w14:textId="77777777" w:rsidR="00971D20" w:rsidRPr="00C7274D" w:rsidRDefault="00971D20" w:rsidP="00C7274D">
            <w:pPr>
              <w:widowControl/>
              <w:jc w:val="both"/>
              <w:rPr>
                <w:rFonts w:ascii="Times New Roman" w:eastAsia="Calibri" w:hAnsi="Times New Roman" w:cs="Times New Roman"/>
                <w:color w:val="auto"/>
                <w:lang w:bidi="ar-SA"/>
              </w:rPr>
            </w:pPr>
          </w:p>
        </w:tc>
        <w:tc>
          <w:tcPr>
            <w:tcW w:w="2392" w:type="dxa"/>
          </w:tcPr>
          <w:p w14:paraId="7BD83C96" w14:textId="77777777" w:rsidR="00971D20" w:rsidRPr="00C7274D" w:rsidRDefault="00971D20" w:rsidP="00C7274D">
            <w:pPr>
              <w:widowControl/>
              <w:jc w:val="both"/>
              <w:rPr>
                <w:rFonts w:ascii="Times New Roman" w:eastAsia="Calibri" w:hAnsi="Times New Roman" w:cs="Times New Roman"/>
                <w:color w:val="auto"/>
                <w:lang w:bidi="ar-SA"/>
              </w:rPr>
            </w:pPr>
          </w:p>
        </w:tc>
        <w:tc>
          <w:tcPr>
            <w:tcW w:w="2415" w:type="dxa"/>
          </w:tcPr>
          <w:p w14:paraId="319931DE" w14:textId="77777777" w:rsidR="00971D20" w:rsidRPr="00C7274D" w:rsidRDefault="00971D20" w:rsidP="00C7274D">
            <w:pPr>
              <w:widowControl/>
              <w:jc w:val="both"/>
              <w:rPr>
                <w:rFonts w:ascii="Times New Roman" w:eastAsia="Calibri" w:hAnsi="Times New Roman" w:cs="Times New Roman"/>
                <w:color w:val="auto"/>
                <w:lang w:bidi="ar-SA"/>
              </w:rPr>
            </w:pPr>
          </w:p>
        </w:tc>
      </w:tr>
    </w:tbl>
    <w:p w14:paraId="0383FE9A" w14:textId="77777777" w:rsidR="00BC448F" w:rsidRPr="00C7274D" w:rsidRDefault="00BC448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i/>
          <w:iCs/>
          <w:color w:val="auto"/>
          <w:lang w:bidi="ar-SA"/>
        </w:rPr>
        <w:t>Тести для заключного етапу заняття</w:t>
      </w:r>
      <w:r w:rsidRPr="00C7274D">
        <w:rPr>
          <w:rFonts w:ascii="Times New Roman" w:eastAsia="Calibri" w:hAnsi="Times New Roman" w:cs="Times New Roman"/>
          <w:color w:val="auto"/>
          <w:lang w:bidi="ar-SA"/>
        </w:rPr>
        <w:t>:</w:t>
      </w:r>
    </w:p>
    <w:p w14:paraId="79CB13A3" w14:textId="77777777" w:rsidR="002E2434" w:rsidRPr="00C7274D" w:rsidRDefault="002E2434" w:rsidP="00C7274D">
      <w:pPr>
        <w:widowControl/>
        <w:jc w:val="both"/>
        <w:rPr>
          <w:rFonts w:ascii="Times New Roman" w:eastAsia="Calibri" w:hAnsi="Times New Roman" w:cs="Times New Roman"/>
          <w:color w:val="auto"/>
          <w:lang w:bidi="ar-SA"/>
        </w:rPr>
        <w:sectPr w:rsidR="002E2434" w:rsidRPr="00C7274D" w:rsidSect="00E4088F">
          <w:type w:val="continuous"/>
          <w:pgSz w:w="11906" w:h="16838"/>
          <w:pgMar w:top="1134" w:right="850" w:bottom="1134" w:left="1701" w:header="708" w:footer="708" w:gutter="0"/>
          <w:cols w:space="708"/>
          <w:docGrid w:linePitch="360"/>
        </w:sectPr>
      </w:pPr>
    </w:p>
    <w:p w14:paraId="7EBD4F2B"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1. У якій зоні кори головного мозку локалізований центр слуху?</w:t>
      </w:r>
    </w:p>
    <w:p w14:paraId="3F9327AC"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Верхня лобова борозна</w:t>
      </w:r>
    </w:p>
    <w:p w14:paraId="0B65BF7D"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Нижня лобова борозна</w:t>
      </w:r>
    </w:p>
    <w:p w14:paraId="596FD542"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Нижня скронева борозна</w:t>
      </w:r>
    </w:p>
    <w:p w14:paraId="32551D51"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D. Борозна </w:t>
      </w:r>
      <w:proofErr w:type="spellStart"/>
      <w:r w:rsidRPr="00C7274D">
        <w:rPr>
          <w:rFonts w:ascii="Times New Roman" w:eastAsia="Calibri" w:hAnsi="Times New Roman" w:cs="Times New Roman"/>
          <w:color w:val="auto"/>
          <w:lang w:bidi="ar-SA"/>
        </w:rPr>
        <w:t>Гешля</w:t>
      </w:r>
      <w:proofErr w:type="spellEnd"/>
    </w:p>
    <w:p w14:paraId="06528C30"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Шпорна борозна</w:t>
      </w:r>
    </w:p>
    <w:p w14:paraId="27D8C629"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2. У якій зоні кори формується почуття нюху?</w:t>
      </w:r>
    </w:p>
    <w:p w14:paraId="4236D9A1"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Сенсорні зони нової кори</w:t>
      </w:r>
    </w:p>
    <w:p w14:paraId="4D47BAF2"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B. </w:t>
      </w:r>
      <w:proofErr w:type="spellStart"/>
      <w:r w:rsidRPr="00C7274D">
        <w:rPr>
          <w:rFonts w:ascii="Times New Roman" w:eastAsia="Calibri" w:hAnsi="Times New Roman" w:cs="Times New Roman"/>
          <w:color w:val="auto"/>
          <w:lang w:bidi="ar-SA"/>
        </w:rPr>
        <w:t>Лімбічна</w:t>
      </w:r>
      <w:proofErr w:type="spellEnd"/>
      <w:r w:rsidRPr="00C7274D">
        <w:rPr>
          <w:rFonts w:ascii="Times New Roman" w:eastAsia="Calibri" w:hAnsi="Times New Roman" w:cs="Times New Roman"/>
          <w:color w:val="auto"/>
          <w:lang w:bidi="ar-SA"/>
        </w:rPr>
        <w:t xml:space="preserve"> (стара) кора</w:t>
      </w:r>
    </w:p>
    <w:p w14:paraId="53DBBE5D"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Асоціативні зони нової кори</w:t>
      </w:r>
    </w:p>
    <w:p w14:paraId="3022D791"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Асоціативні ядра таламуса</w:t>
      </w:r>
    </w:p>
    <w:p w14:paraId="43B4B117"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Сенсорні ядра таламуса</w:t>
      </w:r>
    </w:p>
    <w:p w14:paraId="05FA89EA"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3. При видаленні кори великих півкуль у собаки зникають рухові реакції:</w:t>
      </w:r>
    </w:p>
    <w:p w14:paraId="77897F37"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A. На </w:t>
      </w:r>
      <w:proofErr w:type="spellStart"/>
      <w:r w:rsidRPr="00C7274D">
        <w:rPr>
          <w:rFonts w:ascii="Times New Roman" w:eastAsia="Calibri" w:hAnsi="Times New Roman" w:cs="Times New Roman"/>
          <w:color w:val="auto"/>
          <w:lang w:bidi="ar-SA"/>
        </w:rPr>
        <w:t>дистантні</w:t>
      </w:r>
      <w:proofErr w:type="spellEnd"/>
      <w:r w:rsidRPr="00C7274D">
        <w:rPr>
          <w:rFonts w:ascii="Times New Roman" w:eastAsia="Calibri" w:hAnsi="Times New Roman" w:cs="Times New Roman"/>
          <w:color w:val="auto"/>
          <w:lang w:bidi="ar-SA"/>
        </w:rPr>
        <w:t xml:space="preserve"> подразники</w:t>
      </w:r>
    </w:p>
    <w:p w14:paraId="70E25D6F"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Практично всі рухові реакції</w:t>
      </w:r>
    </w:p>
    <w:p w14:paraId="3727604A"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Первинні орієнтовні реакції</w:t>
      </w:r>
    </w:p>
    <w:p w14:paraId="7CA5BF2F"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Практично всі вегетативні реакції</w:t>
      </w:r>
    </w:p>
    <w:p w14:paraId="7DA47923"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Практично всі рухові та вегетативні реакції</w:t>
      </w:r>
    </w:p>
    <w:p w14:paraId="29C838B7"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4. Ліва (домінантна) півкуля переважно забезпечує:</w:t>
      </w:r>
    </w:p>
    <w:p w14:paraId="013487D8"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Орієнтацію в просторі</w:t>
      </w:r>
    </w:p>
    <w:p w14:paraId="574C2842"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Тонку маніпуляцію предметами</w:t>
      </w:r>
    </w:p>
    <w:p w14:paraId="1FB14E10"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Формування мови</w:t>
      </w:r>
    </w:p>
    <w:p w14:paraId="700C71D5"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D. </w:t>
      </w:r>
      <w:proofErr w:type="spellStart"/>
      <w:r w:rsidRPr="00C7274D">
        <w:rPr>
          <w:rFonts w:ascii="Times New Roman" w:eastAsia="Calibri" w:hAnsi="Times New Roman" w:cs="Times New Roman"/>
          <w:color w:val="auto"/>
          <w:lang w:bidi="ar-SA"/>
        </w:rPr>
        <w:t>Антигравітаційну</w:t>
      </w:r>
      <w:proofErr w:type="spellEnd"/>
      <w:r w:rsidRPr="00C7274D">
        <w:rPr>
          <w:rFonts w:ascii="Times New Roman" w:eastAsia="Calibri" w:hAnsi="Times New Roman" w:cs="Times New Roman"/>
          <w:color w:val="auto"/>
          <w:lang w:bidi="ar-SA"/>
        </w:rPr>
        <w:t xml:space="preserve"> позу</w:t>
      </w:r>
    </w:p>
    <w:p w14:paraId="2877F729"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E. </w:t>
      </w:r>
      <w:proofErr w:type="spellStart"/>
      <w:r w:rsidRPr="00C7274D">
        <w:rPr>
          <w:rFonts w:ascii="Times New Roman" w:eastAsia="Calibri" w:hAnsi="Times New Roman" w:cs="Times New Roman"/>
          <w:color w:val="auto"/>
          <w:lang w:bidi="ar-SA"/>
        </w:rPr>
        <w:t>Статокінетичні</w:t>
      </w:r>
      <w:proofErr w:type="spellEnd"/>
      <w:r w:rsidRPr="00C7274D">
        <w:rPr>
          <w:rFonts w:ascii="Times New Roman" w:eastAsia="Calibri" w:hAnsi="Times New Roman" w:cs="Times New Roman"/>
          <w:color w:val="auto"/>
          <w:lang w:bidi="ar-SA"/>
        </w:rPr>
        <w:t xml:space="preserve"> рефлекси</w:t>
      </w:r>
    </w:p>
    <w:p w14:paraId="1D51A043"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5. Права півкуля в людини забезпечує:</w:t>
      </w:r>
    </w:p>
    <w:p w14:paraId="5F7DDEF0"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Образне сприйняття навколишнього середовища</w:t>
      </w:r>
    </w:p>
    <w:p w14:paraId="7ADE8AA8"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B. </w:t>
      </w:r>
      <w:proofErr w:type="spellStart"/>
      <w:r w:rsidRPr="00C7274D">
        <w:rPr>
          <w:rFonts w:ascii="Times New Roman" w:eastAsia="Calibri" w:hAnsi="Times New Roman" w:cs="Times New Roman"/>
          <w:color w:val="auto"/>
          <w:lang w:bidi="ar-SA"/>
        </w:rPr>
        <w:t>Антигравітаційну</w:t>
      </w:r>
      <w:proofErr w:type="spellEnd"/>
      <w:r w:rsidRPr="00C7274D">
        <w:rPr>
          <w:rFonts w:ascii="Times New Roman" w:eastAsia="Calibri" w:hAnsi="Times New Roman" w:cs="Times New Roman"/>
          <w:color w:val="auto"/>
          <w:lang w:bidi="ar-SA"/>
        </w:rPr>
        <w:t xml:space="preserve"> позу</w:t>
      </w:r>
    </w:p>
    <w:p w14:paraId="467A3755"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Формування мови</w:t>
      </w:r>
    </w:p>
    <w:p w14:paraId="59A98BB9"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Тонку маніпуляцію предметами</w:t>
      </w:r>
    </w:p>
    <w:p w14:paraId="58621BDC"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Математичні здібності</w:t>
      </w:r>
    </w:p>
    <w:p w14:paraId="46D3B717"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6. Чому читання під час їжі негативно впливає на процес травлення? Який механізм цього</w:t>
      </w:r>
    </w:p>
    <w:p w14:paraId="4323C3F9"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явища?</w:t>
      </w:r>
    </w:p>
    <w:p w14:paraId="4E220065"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Іррадіація збудження від зорових центрів</w:t>
      </w:r>
    </w:p>
    <w:p w14:paraId="097613D6"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до центрів травлення та їх збудження</w:t>
      </w:r>
    </w:p>
    <w:p w14:paraId="11E3B6DC"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Домінантне сполучене гальмування центрів травлення</w:t>
      </w:r>
    </w:p>
    <w:p w14:paraId="67EADFA6"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C. </w:t>
      </w:r>
      <w:proofErr w:type="spellStart"/>
      <w:r w:rsidRPr="00C7274D">
        <w:rPr>
          <w:rFonts w:ascii="Times New Roman" w:eastAsia="Calibri" w:hAnsi="Times New Roman" w:cs="Times New Roman"/>
          <w:color w:val="auto"/>
          <w:lang w:bidi="ar-SA"/>
        </w:rPr>
        <w:t>Генералізоване</w:t>
      </w:r>
      <w:proofErr w:type="spellEnd"/>
      <w:r w:rsidRPr="00C7274D">
        <w:rPr>
          <w:rFonts w:ascii="Times New Roman" w:eastAsia="Calibri" w:hAnsi="Times New Roman" w:cs="Times New Roman"/>
          <w:color w:val="auto"/>
          <w:lang w:bidi="ar-SA"/>
        </w:rPr>
        <w:t xml:space="preserve"> збудження нервових центрів кори</w:t>
      </w:r>
    </w:p>
    <w:p w14:paraId="3892D951"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D. </w:t>
      </w:r>
      <w:proofErr w:type="spellStart"/>
      <w:r w:rsidRPr="00C7274D">
        <w:rPr>
          <w:rFonts w:ascii="Times New Roman" w:eastAsia="Calibri" w:hAnsi="Times New Roman" w:cs="Times New Roman"/>
          <w:color w:val="auto"/>
          <w:lang w:bidi="ar-SA"/>
        </w:rPr>
        <w:t>Генералізоване</w:t>
      </w:r>
      <w:proofErr w:type="spellEnd"/>
      <w:r w:rsidRPr="00C7274D">
        <w:rPr>
          <w:rFonts w:ascii="Times New Roman" w:eastAsia="Calibri" w:hAnsi="Times New Roman" w:cs="Times New Roman"/>
          <w:color w:val="auto"/>
          <w:lang w:bidi="ar-SA"/>
        </w:rPr>
        <w:t xml:space="preserve"> гальмування нервових центрів кори</w:t>
      </w:r>
    </w:p>
    <w:p w14:paraId="74A7D57C"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Домінантне сполучене гальмування зорових центрів</w:t>
      </w:r>
    </w:p>
    <w:p w14:paraId="65B5E6D0"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7. Як зміниться характер рефлекторної реакції, якщо в рефлекторній </w:t>
      </w:r>
      <w:proofErr w:type="spellStart"/>
      <w:r w:rsidRPr="00C7274D">
        <w:rPr>
          <w:rFonts w:ascii="Times New Roman" w:eastAsia="Calibri" w:hAnsi="Times New Roman" w:cs="Times New Roman"/>
          <w:color w:val="auto"/>
          <w:lang w:bidi="ar-SA"/>
        </w:rPr>
        <w:t>дузі</w:t>
      </w:r>
      <w:proofErr w:type="spellEnd"/>
      <w:r w:rsidRPr="00C7274D">
        <w:rPr>
          <w:rFonts w:ascii="Times New Roman" w:eastAsia="Calibri" w:hAnsi="Times New Roman" w:cs="Times New Roman"/>
          <w:color w:val="auto"/>
          <w:lang w:bidi="ar-SA"/>
        </w:rPr>
        <w:t xml:space="preserve"> вимкнути верхні (центральні) відділи?</w:t>
      </w:r>
    </w:p>
    <w:p w14:paraId="0E64A1A4"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Стане неможливою інтеграція даного рефлексу з іншими</w:t>
      </w:r>
    </w:p>
    <w:p w14:paraId="4599CF85"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Порушиться замикання рефлекторної дуги даного рефлексу</w:t>
      </w:r>
    </w:p>
    <w:p w14:paraId="38BAEAF9"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Сформується патологічний рефлекс</w:t>
      </w:r>
    </w:p>
    <w:p w14:paraId="75D51B22"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Рефлекс зникне</w:t>
      </w:r>
    </w:p>
    <w:p w14:paraId="0B7EEEE6"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Характер не зміниться</w:t>
      </w:r>
    </w:p>
    <w:p w14:paraId="1F9FB7A9"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8. У результаті черепно-мозкової травми людина втратила відчуття нюху. Яка ділянка ЦНС у неї уражена?</w:t>
      </w:r>
    </w:p>
    <w:p w14:paraId="4D559A85"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Лобова кора</w:t>
      </w:r>
    </w:p>
    <w:p w14:paraId="6815CF22"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Таламус</w:t>
      </w:r>
    </w:p>
    <w:p w14:paraId="27B83DFE"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Шпорна борозна</w:t>
      </w:r>
    </w:p>
    <w:p w14:paraId="622F0FAA"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D. </w:t>
      </w:r>
      <w:proofErr w:type="spellStart"/>
      <w:r w:rsidRPr="00C7274D">
        <w:rPr>
          <w:rFonts w:ascii="Times New Roman" w:eastAsia="Calibri" w:hAnsi="Times New Roman" w:cs="Times New Roman"/>
          <w:color w:val="auto"/>
          <w:lang w:bidi="ar-SA"/>
        </w:rPr>
        <w:t>Лімбічна</w:t>
      </w:r>
      <w:proofErr w:type="spellEnd"/>
      <w:r w:rsidRPr="00C7274D">
        <w:rPr>
          <w:rFonts w:ascii="Times New Roman" w:eastAsia="Calibri" w:hAnsi="Times New Roman" w:cs="Times New Roman"/>
          <w:color w:val="auto"/>
          <w:lang w:bidi="ar-SA"/>
        </w:rPr>
        <w:t xml:space="preserve"> (стара) кора</w:t>
      </w:r>
    </w:p>
    <w:p w14:paraId="4278D728"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Верхня скронева борозна</w:t>
      </w:r>
    </w:p>
    <w:p w14:paraId="30E2F0AD"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9. У результаті крововиливу у внутрішню капсулу в людини уражені пірамідні шляхи. Які</w:t>
      </w:r>
    </w:p>
    <w:p w14:paraId="0D37D9D8"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рухи зникнуть у цьому випадку?</w:t>
      </w:r>
    </w:p>
    <w:p w14:paraId="32ACE167"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lastRenderedPageBreak/>
        <w:t>A. Усі довільні рухи рук і ніг</w:t>
      </w:r>
    </w:p>
    <w:p w14:paraId="2D4FED28"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Довільні тонкі рухи пальців рук</w:t>
      </w:r>
    </w:p>
    <w:p w14:paraId="6E49EEF8"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Усі довільні рухи рук, ніг і тулуба</w:t>
      </w:r>
    </w:p>
    <w:p w14:paraId="25619F53"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Усі довільні рухи всього тулуба</w:t>
      </w:r>
    </w:p>
    <w:p w14:paraId="2D29F71D"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Усі довільні рухи тулуба</w:t>
      </w:r>
    </w:p>
    <w:p w14:paraId="3DF9E3B5"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10. За умов ураження пірамідних шляхів у людини порушується тонус м’язів таким чином:</w:t>
      </w:r>
    </w:p>
    <w:p w14:paraId="36A17E3B"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Підвищується тонус розгиначів</w:t>
      </w:r>
    </w:p>
    <w:p w14:paraId="6C74715A"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Знижується тонус розгиначів</w:t>
      </w:r>
    </w:p>
    <w:p w14:paraId="4A2D7451"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Знижується тонус згиначів</w:t>
      </w:r>
    </w:p>
    <w:p w14:paraId="4CD4338C"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Підвищується тонус згиначів</w:t>
      </w:r>
    </w:p>
    <w:p w14:paraId="03CA5FD3" w14:textId="77777777" w:rsidR="002E2434"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Підвищується тонус розгиначів і згиначів</w:t>
      </w:r>
    </w:p>
    <w:p w14:paraId="05CACC97" w14:textId="77777777" w:rsidR="00BC448F" w:rsidRPr="00C7274D" w:rsidRDefault="002E2434"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Відповіді 1.D, 2.B, 3.A, 4.C, 5.А, 6.B, 7.A, 8.D, 9.B, 10.A</w:t>
      </w:r>
    </w:p>
    <w:p w14:paraId="50177367" w14:textId="77777777" w:rsidR="002E2434" w:rsidRPr="00C7274D" w:rsidRDefault="002E2434" w:rsidP="00C7274D">
      <w:pPr>
        <w:widowControl/>
        <w:jc w:val="both"/>
        <w:rPr>
          <w:rFonts w:ascii="Times New Roman" w:eastAsia="Calibri" w:hAnsi="Times New Roman" w:cs="Times New Roman"/>
          <w:color w:val="auto"/>
          <w:lang w:bidi="ar-SA"/>
        </w:rPr>
        <w:sectPr w:rsidR="002E2434" w:rsidRPr="00C7274D" w:rsidSect="002E2434">
          <w:type w:val="continuous"/>
          <w:pgSz w:w="11906" w:h="16838"/>
          <w:pgMar w:top="1134" w:right="850" w:bottom="1134" w:left="1701" w:header="708" w:footer="708" w:gutter="0"/>
          <w:cols w:num="2" w:space="708"/>
          <w:docGrid w:linePitch="360"/>
        </w:sectPr>
      </w:pPr>
    </w:p>
    <w:p w14:paraId="2EB31940" w14:textId="77777777" w:rsidR="00BC448F" w:rsidRPr="00E74F5F" w:rsidRDefault="00BC448F" w:rsidP="00C7274D">
      <w:pPr>
        <w:widowControl/>
        <w:jc w:val="both"/>
        <w:rPr>
          <w:rFonts w:ascii="Times New Roman" w:eastAsia="Calibri" w:hAnsi="Times New Roman" w:cs="Times New Roman"/>
          <w:i/>
          <w:iCs/>
          <w:color w:val="auto"/>
          <w:lang w:bidi="ar-SA"/>
        </w:rPr>
      </w:pPr>
      <w:r w:rsidRPr="00E74F5F">
        <w:rPr>
          <w:rFonts w:ascii="Times New Roman" w:eastAsia="Calibri" w:hAnsi="Times New Roman" w:cs="Times New Roman"/>
          <w:i/>
          <w:iCs/>
          <w:color w:val="auto"/>
          <w:lang w:bidi="ar-SA"/>
        </w:rPr>
        <w:lastRenderedPageBreak/>
        <w:t>Ситуаційні завдання для заключного етапу заняття:</w:t>
      </w:r>
    </w:p>
    <w:p w14:paraId="27DC7622" w14:textId="77777777" w:rsidR="00BC448F" w:rsidRPr="00C7274D" w:rsidRDefault="00BC448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1.</w:t>
      </w:r>
      <w:r w:rsidRPr="00C7274D">
        <w:rPr>
          <w:rFonts w:ascii="Times New Roman" w:eastAsia="Calibri" w:hAnsi="Times New Roman" w:cs="Times New Roman"/>
          <w:color w:val="auto"/>
          <w:lang w:bidi="ar-SA"/>
        </w:rPr>
        <w:tab/>
      </w:r>
      <w:r w:rsidR="002E2434" w:rsidRPr="00C7274D">
        <w:rPr>
          <w:rFonts w:ascii="Times New Roman" w:eastAsia="Calibri" w:hAnsi="Times New Roman" w:cs="Times New Roman"/>
          <w:color w:val="auto"/>
        </w:rPr>
        <w:t>Людина-лівша страждає на моторну афазію. Припустіть, яка частина кори великих півкуль у неї уражена. Поясніть свою відповідь.</w:t>
      </w:r>
      <w:r w:rsidRPr="00C7274D">
        <w:rPr>
          <w:rFonts w:ascii="Times New Roman" w:eastAsia="Calibri" w:hAnsi="Times New Roman" w:cs="Times New Roman"/>
          <w:color w:val="auto"/>
          <w:lang w:bidi="ar-SA"/>
        </w:rPr>
        <w:t xml:space="preserve">? </w:t>
      </w:r>
    </w:p>
    <w:p w14:paraId="4FACAD93" w14:textId="77777777" w:rsidR="00BC448F" w:rsidRPr="00C7274D" w:rsidRDefault="00BC448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Відповідь: </w:t>
      </w:r>
      <w:r w:rsidR="002E2434" w:rsidRPr="00C7274D">
        <w:rPr>
          <w:rFonts w:ascii="Times New Roman" w:eastAsia="Calibri" w:hAnsi="Times New Roman" w:cs="Times New Roman"/>
          <w:color w:val="auto"/>
        </w:rPr>
        <w:t xml:space="preserve">Уражено праву півкулю — ділянку задньої частини нижньої лобової борозни — центр </w:t>
      </w:r>
      <w:proofErr w:type="spellStart"/>
      <w:r w:rsidR="002E2434" w:rsidRPr="00C7274D">
        <w:rPr>
          <w:rFonts w:ascii="Times New Roman" w:eastAsia="Calibri" w:hAnsi="Times New Roman" w:cs="Times New Roman"/>
          <w:color w:val="auto"/>
        </w:rPr>
        <w:t>Брока</w:t>
      </w:r>
      <w:proofErr w:type="spellEnd"/>
      <w:r w:rsidR="002E2434" w:rsidRPr="00C7274D">
        <w:rPr>
          <w:rFonts w:ascii="Times New Roman" w:eastAsia="Calibri" w:hAnsi="Times New Roman" w:cs="Times New Roman"/>
          <w:color w:val="auto"/>
        </w:rPr>
        <w:t xml:space="preserve"> (поле 44 за </w:t>
      </w:r>
      <w:proofErr w:type="spellStart"/>
      <w:r w:rsidR="002E2434" w:rsidRPr="00C7274D">
        <w:rPr>
          <w:rFonts w:ascii="Times New Roman" w:eastAsia="Calibri" w:hAnsi="Times New Roman" w:cs="Times New Roman"/>
          <w:color w:val="auto"/>
        </w:rPr>
        <w:t>Бродма</w:t>
      </w:r>
      <w:proofErr w:type="spellEnd"/>
      <w:r w:rsidRPr="00C7274D">
        <w:rPr>
          <w:rFonts w:ascii="Times New Roman" w:eastAsia="Calibri" w:hAnsi="Times New Roman" w:cs="Times New Roman"/>
          <w:color w:val="auto"/>
          <w:lang w:bidi="ar-SA"/>
        </w:rPr>
        <w:t>.</w:t>
      </w:r>
    </w:p>
    <w:p w14:paraId="2E8BB539" w14:textId="77777777" w:rsidR="00BC448F" w:rsidRPr="00C7274D" w:rsidRDefault="00BC448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2.</w:t>
      </w:r>
      <w:r w:rsidRPr="00C7274D">
        <w:rPr>
          <w:rFonts w:ascii="Times New Roman" w:eastAsia="Calibri" w:hAnsi="Times New Roman" w:cs="Times New Roman"/>
          <w:color w:val="auto"/>
          <w:lang w:bidi="ar-SA"/>
        </w:rPr>
        <w:tab/>
      </w:r>
      <w:r w:rsidR="002E2434" w:rsidRPr="00C7274D">
        <w:rPr>
          <w:rFonts w:ascii="Times New Roman" w:eastAsia="Calibri" w:hAnsi="Times New Roman" w:cs="Times New Roman"/>
          <w:color w:val="auto"/>
        </w:rPr>
        <w:t>Під час експериментального дослідження за умов подразнення кори мозку собака робить рухи передніми лапами. Поясніть, яка ділянка мозку піддається подразненню</w:t>
      </w:r>
      <w:r w:rsidRPr="00C7274D">
        <w:rPr>
          <w:rFonts w:ascii="Times New Roman" w:eastAsia="Calibri" w:hAnsi="Times New Roman" w:cs="Times New Roman"/>
          <w:color w:val="auto"/>
          <w:lang w:bidi="ar-SA"/>
        </w:rPr>
        <w:t xml:space="preserve">? </w:t>
      </w:r>
    </w:p>
    <w:p w14:paraId="40B416DC" w14:textId="77777777" w:rsidR="00BC448F" w:rsidRPr="00C7274D" w:rsidRDefault="00BC448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Відповідь: </w:t>
      </w:r>
      <w:r w:rsidR="007B2D14" w:rsidRPr="00C7274D">
        <w:rPr>
          <w:rFonts w:ascii="Times New Roman" w:eastAsia="Calibri" w:hAnsi="Times New Roman" w:cs="Times New Roman"/>
          <w:color w:val="auto"/>
        </w:rPr>
        <w:t xml:space="preserve">Нижня частина передньої центральної звивини кори великих півкуль </w:t>
      </w:r>
      <w:proofErr w:type="spellStart"/>
      <w:r w:rsidR="007B2D14" w:rsidRPr="00C7274D">
        <w:rPr>
          <w:rFonts w:ascii="Times New Roman" w:eastAsia="Calibri" w:hAnsi="Times New Roman" w:cs="Times New Roman"/>
          <w:color w:val="auto"/>
        </w:rPr>
        <w:t>голов</w:t>
      </w:r>
      <w:proofErr w:type="spellEnd"/>
      <w:r w:rsidRPr="00C7274D">
        <w:rPr>
          <w:rFonts w:ascii="Times New Roman" w:eastAsia="Calibri" w:hAnsi="Times New Roman" w:cs="Times New Roman"/>
          <w:color w:val="auto"/>
          <w:lang w:bidi="ar-SA"/>
        </w:rPr>
        <w:t>.</w:t>
      </w:r>
    </w:p>
    <w:p w14:paraId="57DDD6E1" w14:textId="77777777" w:rsidR="00BC448F" w:rsidRPr="00C7274D" w:rsidRDefault="00BC448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3.</w:t>
      </w:r>
      <w:r w:rsidRPr="00C7274D">
        <w:rPr>
          <w:rFonts w:ascii="Times New Roman" w:eastAsia="Calibri" w:hAnsi="Times New Roman" w:cs="Times New Roman"/>
          <w:color w:val="auto"/>
          <w:lang w:bidi="ar-SA"/>
        </w:rPr>
        <w:tab/>
      </w:r>
      <w:r w:rsidR="007B2D14" w:rsidRPr="00C7274D">
        <w:rPr>
          <w:rFonts w:ascii="Times New Roman" w:eastAsia="Calibri" w:hAnsi="Times New Roman" w:cs="Times New Roman"/>
          <w:color w:val="auto"/>
        </w:rPr>
        <w:t xml:space="preserve">Під час експерименту у піддослідного реєструють ЕЕГ. Поясніть, як зміниться </w:t>
      </w:r>
      <w:proofErr w:type="spellStart"/>
      <w:r w:rsidR="007B2D14" w:rsidRPr="00C7274D">
        <w:rPr>
          <w:rFonts w:ascii="Times New Roman" w:eastAsia="Calibri" w:hAnsi="Times New Roman" w:cs="Times New Roman"/>
          <w:color w:val="auto"/>
        </w:rPr>
        <w:t>альфаритм</w:t>
      </w:r>
      <w:proofErr w:type="spellEnd"/>
      <w:r w:rsidR="007B2D14" w:rsidRPr="00C7274D">
        <w:rPr>
          <w:rFonts w:ascii="Times New Roman" w:eastAsia="Calibri" w:hAnsi="Times New Roman" w:cs="Times New Roman"/>
          <w:color w:val="auto"/>
        </w:rPr>
        <w:t xml:space="preserve"> людини за умов дії на очі світлового подразнення і чому. Опишіть характеристики альфа-, бета-ритмів і функції РФ.</w:t>
      </w:r>
      <w:r w:rsidRPr="00C7274D">
        <w:rPr>
          <w:rFonts w:ascii="Times New Roman" w:eastAsia="Calibri" w:hAnsi="Times New Roman" w:cs="Times New Roman"/>
          <w:color w:val="auto"/>
          <w:lang w:bidi="ar-SA"/>
        </w:rPr>
        <w:t xml:space="preserve">. </w:t>
      </w:r>
    </w:p>
    <w:p w14:paraId="74895139" w14:textId="77777777" w:rsidR="00BC448F" w:rsidRPr="00C7274D" w:rsidRDefault="00BC448F" w:rsidP="00C7274D">
      <w:pPr>
        <w:widowControl/>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color w:val="auto"/>
          <w:lang w:bidi="ar-SA"/>
        </w:rPr>
        <w:t>Відповідь:</w:t>
      </w:r>
      <w:r w:rsidR="007B2D14" w:rsidRPr="00C7274D">
        <w:rPr>
          <w:rFonts w:ascii="Times New Roman" w:eastAsia="Calibri" w:hAnsi="Times New Roman" w:cs="Times New Roman"/>
          <w:color w:val="auto"/>
        </w:rPr>
        <w:t>При</w:t>
      </w:r>
      <w:proofErr w:type="spellEnd"/>
      <w:r w:rsidR="007B2D14" w:rsidRPr="00C7274D">
        <w:rPr>
          <w:rFonts w:ascii="Times New Roman" w:eastAsia="Calibri" w:hAnsi="Times New Roman" w:cs="Times New Roman"/>
          <w:color w:val="auto"/>
        </w:rPr>
        <w:t xml:space="preserve"> дії на око досить сильного світлового подразнення відбувається десинхронізація альфа-ритму ЕЕГ, з’являється більш частий </w:t>
      </w:r>
      <w:proofErr w:type="spellStart"/>
      <w:r w:rsidR="007B2D14" w:rsidRPr="00C7274D">
        <w:rPr>
          <w:rFonts w:ascii="Times New Roman" w:eastAsia="Calibri" w:hAnsi="Times New Roman" w:cs="Times New Roman"/>
          <w:color w:val="auto"/>
        </w:rPr>
        <w:t>бетаритм</w:t>
      </w:r>
      <w:proofErr w:type="spellEnd"/>
      <w:r w:rsidR="007B2D14" w:rsidRPr="00C7274D">
        <w:rPr>
          <w:rFonts w:ascii="Times New Roman" w:eastAsia="Calibri" w:hAnsi="Times New Roman" w:cs="Times New Roman"/>
          <w:color w:val="auto"/>
        </w:rPr>
        <w:t xml:space="preserve"> внаслідок активізації висхідної системи РФ</w:t>
      </w:r>
      <w:r w:rsidRPr="00C7274D">
        <w:rPr>
          <w:rFonts w:ascii="Times New Roman" w:eastAsia="Calibri" w:hAnsi="Times New Roman" w:cs="Times New Roman"/>
          <w:color w:val="auto"/>
          <w:lang w:bidi="ar-SA"/>
        </w:rPr>
        <w:t>.</w:t>
      </w:r>
    </w:p>
    <w:p w14:paraId="52FDEF97" w14:textId="4BB57A7B" w:rsidR="00BC448F" w:rsidRPr="00C7274D" w:rsidRDefault="00BC448F" w:rsidP="00C7274D">
      <w:pPr>
        <w:widowControl/>
        <w:jc w:val="both"/>
        <w:rPr>
          <w:rFonts w:ascii="Times New Roman" w:eastAsia="Calibri" w:hAnsi="Times New Roman" w:cs="Times New Roman"/>
          <w:i/>
          <w:iCs/>
          <w:color w:val="auto"/>
          <w:lang w:bidi="ar-SA"/>
        </w:rPr>
      </w:pPr>
      <w:r w:rsidRPr="00C7274D">
        <w:rPr>
          <w:rFonts w:ascii="Times New Roman" w:eastAsia="Calibri" w:hAnsi="Times New Roman" w:cs="Times New Roman"/>
          <w:color w:val="auto"/>
          <w:lang w:bidi="ar-SA"/>
        </w:rPr>
        <w:t>4.</w:t>
      </w:r>
      <w:r w:rsidRPr="00C7274D">
        <w:rPr>
          <w:rFonts w:ascii="Times New Roman" w:eastAsia="Calibri" w:hAnsi="Times New Roman" w:cs="Times New Roman"/>
          <w:color w:val="auto"/>
          <w:lang w:bidi="ar-SA"/>
        </w:rPr>
        <w:tab/>
      </w:r>
      <w:r w:rsidRPr="00C7274D">
        <w:rPr>
          <w:rFonts w:ascii="Times New Roman" w:eastAsia="Calibri" w:hAnsi="Times New Roman" w:cs="Times New Roman"/>
          <w:i/>
          <w:iCs/>
          <w:color w:val="auto"/>
          <w:lang w:bidi="ar-SA"/>
        </w:rPr>
        <w:t>Під</w:t>
      </w:r>
      <w:r w:rsidR="00E74F5F">
        <w:rPr>
          <w:rFonts w:ascii="Times New Roman" w:eastAsia="Calibri" w:hAnsi="Times New Roman" w:cs="Times New Roman"/>
          <w:i/>
          <w:iCs/>
          <w:color w:val="auto"/>
          <w:lang w:bidi="ar-SA"/>
        </w:rPr>
        <w:t xml:space="preserve">ведення </w:t>
      </w:r>
      <w:r w:rsidRPr="00C7274D">
        <w:rPr>
          <w:rFonts w:ascii="Times New Roman" w:eastAsia="Calibri" w:hAnsi="Times New Roman" w:cs="Times New Roman"/>
          <w:i/>
          <w:iCs/>
          <w:color w:val="auto"/>
          <w:lang w:bidi="ar-SA"/>
        </w:rPr>
        <w:t>підсумків:</w:t>
      </w:r>
    </w:p>
    <w:p w14:paraId="72DD65AB" w14:textId="77777777" w:rsidR="00BC448F" w:rsidRPr="00C7274D" w:rsidRDefault="00BC448F" w:rsidP="00C7274D">
      <w:pPr>
        <w:widowControl/>
        <w:ind w:firstLine="720"/>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32924DF4" w14:textId="611FF19B" w:rsidR="00BC448F" w:rsidRPr="00C7274D" w:rsidRDefault="00BC448F" w:rsidP="00C7274D">
      <w:pPr>
        <w:widowControl/>
        <w:jc w:val="both"/>
        <w:rPr>
          <w:rFonts w:ascii="Times New Roman" w:eastAsia="Calibri" w:hAnsi="Times New Roman" w:cs="Times New Roman"/>
          <w:i/>
          <w:iCs/>
          <w:color w:val="auto"/>
          <w:lang w:bidi="ar-SA"/>
        </w:rPr>
      </w:pPr>
      <w:r w:rsidRPr="00C7274D">
        <w:rPr>
          <w:rFonts w:ascii="Times New Roman" w:eastAsia="Calibri" w:hAnsi="Times New Roman" w:cs="Times New Roman"/>
          <w:i/>
          <w:iCs/>
          <w:color w:val="auto"/>
          <w:lang w:bidi="ar-SA"/>
        </w:rPr>
        <w:t xml:space="preserve">Список рекомендованої літератури (основна, додаткова, електронні </w:t>
      </w:r>
      <w:proofErr w:type="spellStart"/>
      <w:r w:rsidRPr="00C7274D">
        <w:rPr>
          <w:rFonts w:ascii="Times New Roman" w:eastAsia="Calibri" w:hAnsi="Times New Roman" w:cs="Times New Roman"/>
          <w:i/>
          <w:iCs/>
          <w:color w:val="auto"/>
          <w:lang w:bidi="ar-SA"/>
        </w:rPr>
        <w:t>інфоресурси</w:t>
      </w:r>
      <w:proofErr w:type="spellEnd"/>
      <w:r w:rsidRPr="00C7274D">
        <w:rPr>
          <w:rFonts w:ascii="Times New Roman" w:eastAsia="Calibri" w:hAnsi="Times New Roman" w:cs="Times New Roman"/>
          <w:i/>
          <w:iCs/>
          <w:color w:val="auto"/>
          <w:lang w:bidi="ar-SA"/>
        </w:rPr>
        <w:t>):</w:t>
      </w:r>
    </w:p>
    <w:p w14:paraId="06A2A704" w14:textId="77777777" w:rsidR="00E74F5F" w:rsidRPr="00C7274D" w:rsidRDefault="00E74F5F" w:rsidP="00E74F5F">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28EDEA85" w14:textId="77777777" w:rsidR="00E74F5F" w:rsidRPr="00E74F5F" w:rsidRDefault="00E74F5F" w:rsidP="00E74F5F">
      <w:pPr>
        <w:pStyle w:val="a3"/>
        <w:widowControl/>
        <w:numPr>
          <w:ilvl w:val="0"/>
          <w:numId w:val="112"/>
        </w:numPr>
        <w:ind w:left="284" w:hanging="284"/>
        <w:jc w:val="both"/>
        <w:rPr>
          <w:rFonts w:ascii="Times New Roman" w:eastAsia="Calibri" w:hAnsi="Times New Roman" w:cs="Times New Roman"/>
          <w:color w:val="auto"/>
          <w:lang w:bidi="ar-SA"/>
        </w:rPr>
      </w:pPr>
      <w:r w:rsidRPr="00E74F5F">
        <w:rPr>
          <w:rFonts w:ascii="Times New Roman" w:eastAsia="Calibri" w:hAnsi="Times New Roman" w:cs="Times New Roman"/>
          <w:color w:val="auto"/>
          <w:lang w:bidi="ar-SA"/>
        </w:rPr>
        <w:t xml:space="preserve">Медична фізіологія за </w:t>
      </w:r>
      <w:proofErr w:type="spellStart"/>
      <w:r w:rsidRPr="00E74F5F">
        <w:rPr>
          <w:rFonts w:ascii="Times New Roman" w:eastAsia="Calibri" w:hAnsi="Times New Roman" w:cs="Times New Roman"/>
          <w:color w:val="auto"/>
          <w:lang w:bidi="ar-SA"/>
        </w:rPr>
        <w:t>Гайтоном</w:t>
      </w:r>
      <w:proofErr w:type="spellEnd"/>
      <w:r w:rsidRPr="00E74F5F">
        <w:rPr>
          <w:rFonts w:ascii="Times New Roman" w:eastAsia="Calibri" w:hAnsi="Times New Roman" w:cs="Times New Roman"/>
          <w:color w:val="auto"/>
          <w:lang w:bidi="ar-SA"/>
        </w:rPr>
        <w:t xml:space="preserve"> і </w:t>
      </w:r>
      <w:proofErr w:type="spellStart"/>
      <w:r w:rsidRPr="00E74F5F">
        <w:rPr>
          <w:rFonts w:ascii="Times New Roman" w:eastAsia="Calibri" w:hAnsi="Times New Roman" w:cs="Times New Roman"/>
          <w:color w:val="auto"/>
          <w:lang w:bidi="ar-SA"/>
        </w:rPr>
        <w:t>Голлом</w:t>
      </w:r>
      <w:proofErr w:type="spellEnd"/>
      <w:r w:rsidRPr="00E74F5F">
        <w:rPr>
          <w:rFonts w:ascii="Times New Roman" w:eastAsia="Calibri" w:hAnsi="Times New Roman" w:cs="Times New Roman"/>
          <w:color w:val="auto"/>
          <w:lang w:bidi="ar-SA"/>
        </w:rPr>
        <w:t xml:space="preserve"> : підручник: пер. з </w:t>
      </w:r>
      <w:proofErr w:type="spellStart"/>
      <w:r w:rsidRPr="00E74F5F">
        <w:rPr>
          <w:rFonts w:ascii="Times New Roman" w:eastAsia="Calibri" w:hAnsi="Times New Roman" w:cs="Times New Roman"/>
          <w:color w:val="auto"/>
          <w:lang w:bidi="ar-SA"/>
        </w:rPr>
        <w:t>англ</w:t>
      </w:r>
      <w:proofErr w:type="spellEnd"/>
      <w:r w:rsidRPr="00E74F5F">
        <w:rPr>
          <w:rFonts w:ascii="Times New Roman" w:eastAsia="Calibri" w:hAnsi="Times New Roman" w:cs="Times New Roman"/>
          <w:color w:val="auto"/>
          <w:lang w:bidi="ar-SA"/>
        </w:rPr>
        <w:t xml:space="preserve">. 14-го вид. : Т. 1-2 / Джон Е. </w:t>
      </w:r>
      <w:proofErr w:type="spellStart"/>
      <w:r w:rsidRPr="00E74F5F">
        <w:rPr>
          <w:rFonts w:ascii="Times New Roman" w:eastAsia="Calibri" w:hAnsi="Times New Roman" w:cs="Times New Roman"/>
          <w:color w:val="auto"/>
          <w:lang w:bidi="ar-SA"/>
        </w:rPr>
        <w:t>Голл</w:t>
      </w:r>
      <w:proofErr w:type="spellEnd"/>
      <w:r w:rsidRPr="00E74F5F">
        <w:rPr>
          <w:rFonts w:ascii="Times New Roman" w:eastAsia="Calibri" w:hAnsi="Times New Roman" w:cs="Times New Roman"/>
          <w:color w:val="auto"/>
          <w:lang w:bidi="ar-SA"/>
        </w:rPr>
        <w:t xml:space="preserve">, Майкл Е. </w:t>
      </w:r>
      <w:proofErr w:type="spellStart"/>
      <w:r w:rsidRPr="00E74F5F">
        <w:rPr>
          <w:rFonts w:ascii="Times New Roman" w:eastAsia="Calibri" w:hAnsi="Times New Roman" w:cs="Times New Roman"/>
          <w:color w:val="auto"/>
          <w:lang w:bidi="ar-SA"/>
        </w:rPr>
        <w:t>голл</w:t>
      </w:r>
      <w:proofErr w:type="spellEnd"/>
      <w:r w:rsidRPr="00E74F5F">
        <w:rPr>
          <w:rFonts w:ascii="Times New Roman" w:eastAsia="Calibri" w:hAnsi="Times New Roman" w:cs="Times New Roman"/>
          <w:color w:val="auto"/>
          <w:lang w:bidi="ar-SA"/>
        </w:rPr>
        <w:t xml:space="preserve">; наук. ред. </w:t>
      </w:r>
      <w:proofErr w:type="spellStart"/>
      <w:r w:rsidRPr="00E74F5F">
        <w:rPr>
          <w:rFonts w:ascii="Times New Roman" w:eastAsia="Calibri" w:hAnsi="Times New Roman" w:cs="Times New Roman"/>
          <w:color w:val="auto"/>
          <w:lang w:bidi="ar-SA"/>
        </w:rPr>
        <w:t>укр</w:t>
      </w:r>
      <w:proofErr w:type="spellEnd"/>
      <w:r w:rsidRPr="00E74F5F">
        <w:rPr>
          <w:rFonts w:ascii="Times New Roman" w:eastAsia="Calibri" w:hAnsi="Times New Roman" w:cs="Times New Roman"/>
          <w:color w:val="auto"/>
          <w:lang w:bidi="ar-SA"/>
        </w:rPr>
        <w:t xml:space="preserve">. вид. Степан </w:t>
      </w:r>
      <w:proofErr w:type="spellStart"/>
      <w:r w:rsidRPr="00E74F5F">
        <w:rPr>
          <w:rFonts w:ascii="Times New Roman" w:eastAsia="Calibri" w:hAnsi="Times New Roman" w:cs="Times New Roman"/>
          <w:color w:val="auto"/>
          <w:lang w:bidi="ar-SA"/>
        </w:rPr>
        <w:t>Вадзюк</w:t>
      </w:r>
      <w:proofErr w:type="spellEnd"/>
      <w:r w:rsidRPr="00E74F5F">
        <w:rPr>
          <w:rFonts w:ascii="Times New Roman" w:eastAsia="Calibri" w:hAnsi="Times New Roman" w:cs="Times New Roman"/>
          <w:color w:val="auto"/>
          <w:lang w:bidi="ar-SA"/>
        </w:rPr>
        <w:t xml:space="preserve"> ; наук. ред. пер. : К. Тарасова, І. Міщенко, М. </w:t>
      </w:r>
      <w:proofErr w:type="spellStart"/>
      <w:r w:rsidRPr="00E74F5F">
        <w:rPr>
          <w:rFonts w:ascii="Times New Roman" w:eastAsia="Calibri" w:hAnsi="Times New Roman" w:cs="Times New Roman"/>
          <w:color w:val="auto"/>
          <w:lang w:bidi="ar-SA"/>
        </w:rPr>
        <w:t>Йолтуховський</w:t>
      </w:r>
      <w:proofErr w:type="spellEnd"/>
      <w:r w:rsidRPr="00E74F5F">
        <w:rPr>
          <w:rFonts w:ascii="Times New Roman" w:eastAsia="Calibri" w:hAnsi="Times New Roman" w:cs="Times New Roman"/>
          <w:color w:val="auto"/>
          <w:lang w:bidi="ar-SA"/>
        </w:rPr>
        <w:t xml:space="preserve">, Н. </w:t>
      </w:r>
      <w:proofErr w:type="spellStart"/>
      <w:r w:rsidRPr="00E74F5F">
        <w:rPr>
          <w:rFonts w:ascii="Times New Roman" w:eastAsia="Calibri" w:hAnsi="Times New Roman" w:cs="Times New Roman"/>
          <w:color w:val="auto"/>
          <w:lang w:bidi="ar-SA"/>
        </w:rPr>
        <w:t>Воронич-Семченко</w:t>
      </w:r>
      <w:proofErr w:type="spellEnd"/>
      <w:r w:rsidRPr="00E74F5F">
        <w:rPr>
          <w:rFonts w:ascii="Times New Roman" w:eastAsia="Calibri" w:hAnsi="Times New Roman" w:cs="Times New Roman"/>
          <w:color w:val="auto"/>
          <w:lang w:bidi="ar-SA"/>
        </w:rPr>
        <w:t xml:space="preserve"> – К. : ВСВ «Медицина», 2022. – 1206 с.</w:t>
      </w:r>
    </w:p>
    <w:p w14:paraId="4A4AAE48" w14:textId="77777777" w:rsidR="00E74F5F" w:rsidRPr="00E74F5F" w:rsidRDefault="00E74F5F" w:rsidP="00E74F5F">
      <w:pPr>
        <w:pStyle w:val="a3"/>
        <w:numPr>
          <w:ilvl w:val="0"/>
          <w:numId w:val="112"/>
        </w:numPr>
        <w:tabs>
          <w:tab w:val="left" w:pos="9498"/>
        </w:tabs>
        <w:ind w:left="284" w:hanging="284"/>
        <w:jc w:val="both"/>
        <w:rPr>
          <w:rFonts w:ascii="Times New Roman" w:hAnsi="Times New Roman" w:cs="Times New Roman"/>
          <w:position w:val="6"/>
        </w:rPr>
      </w:pPr>
      <w:proofErr w:type="spellStart"/>
      <w:r w:rsidRPr="00E74F5F">
        <w:rPr>
          <w:rFonts w:ascii="Times New Roman" w:hAnsi="Times New Roman" w:cs="Times New Roman"/>
          <w:position w:val="6"/>
        </w:rPr>
        <w:t>Гжегоцький</w:t>
      </w:r>
      <w:proofErr w:type="spellEnd"/>
      <w:r w:rsidRPr="00E74F5F">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E74F5F">
        <w:rPr>
          <w:rFonts w:ascii="Times New Roman" w:hAnsi="Times New Roman" w:cs="Times New Roman"/>
          <w:position w:val="6"/>
        </w:rPr>
        <w:t>Гжегоцький</w:t>
      </w:r>
      <w:proofErr w:type="spellEnd"/>
      <w:r w:rsidRPr="00E74F5F">
        <w:rPr>
          <w:rFonts w:ascii="Times New Roman" w:hAnsi="Times New Roman" w:cs="Times New Roman"/>
          <w:position w:val="6"/>
        </w:rPr>
        <w:t xml:space="preserve"> [та </w:t>
      </w:r>
      <w:proofErr w:type="spellStart"/>
      <w:r w:rsidRPr="00E74F5F">
        <w:rPr>
          <w:rFonts w:ascii="Times New Roman" w:hAnsi="Times New Roman" w:cs="Times New Roman"/>
          <w:position w:val="6"/>
        </w:rPr>
        <w:t>ін</w:t>
      </w:r>
      <w:proofErr w:type="spellEnd"/>
      <w:r w:rsidRPr="00E74F5F">
        <w:rPr>
          <w:rFonts w:ascii="Times New Roman" w:hAnsi="Times New Roman" w:cs="Times New Roman"/>
          <w:position w:val="6"/>
        </w:rPr>
        <w:t>].– Вінниця: Нова книга.– 2019.- 464 с.</w:t>
      </w:r>
    </w:p>
    <w:p w14:paraId="2E0CE250" w14:textId="77777777" w:rsidR="00E74F5F" w:rsidRPr="00E74F5F" w:rsidRDefault="00E74F5F" w:rsidP="00E74F5F">
      <w:pPr>
        <w:pStyle w:val="a3"/>
        <w:numPr>
          <w:ilvl w:val="0"/>
          <w:numId w:val="112"/>
        </w:numPr>
        <w:tabs>
          <w:tab w:val="left" w:pos="9498"/>
        </w:tabs>
        <w:ind w:left="284" w:hanging="284"/>
        <w:jc w:val="both"/>
        <w:rPr>
          <w:rFonts w:ascii="Times New Roman" w:hAnsi="Times New Roman" w:cs="Times New Roman"/>
          <w:position w:val="6"/>
        </w:rPr>
      </w:pPr>
      <w:r w:rsidRPr="00E74F5F">
        <w:rPr>
          <w:rFonts w:ascii="Times New Roman" w:hAnsi="Times New Roman" w:cs="Times New Roman"/>
          <w:position w:val="6"/>
        </w:rPr>
        <w:t xml:space="preserve">Фізіологія. Короткий курс. 2-ге вид. / Мороз В.М., </w:t>
      </w:r>
      <w:proofErr w:type="spellStart"/>
      <w:r w:rsidRPr="00E74F5F">
        <w:rPr>
          <w:rFonts w:ascii="Times New Roman" w:hAnsi="Times New Roman" w:cs="Times New Roman"/>
          <w:position w:val="6"/>
        </w:rPr>
        <w:t>Йолтухівський</w:t>
      </w:r>
      <w:proofErr w:type="spellEnd"/>
      <w:r w:rsidRPr="00E74F5F">
        <w:rPr>
          <w:rFonts w:ascii="Times New Roman" w:hAnsi="Times New Roman" w:cs="Times New Roman"/>
          <w:position w:val="6"/>
        </w:rPr>
        <w:t xml:space="preserve"> М.В., Шандра О.А. [та ін.]- за ред. Мороз В.М., </w:t>
      </w:r>
      <w:proofErr w:type="spellStart"/>
      <w:r w:rsidRPr="00E74F5F">
        <w:rPr>
          <w:rFonts w:ascii="Times New Roman" w:hAnsi="Times New Roman" w:cs="Times New Roman"/>
          <w:position w:val="6"/>
        </w:rPr>
        <w:t>Йолтухівський</w:t>
      </w:r>
      <w:proofErr w:type="spellEnd"/>
      <w:r w:rsidRPr="00E74F5F">
        <w:rPr>
          <w:rFonts w:ascii="Times New Roman" w:hAnsi="Times New Roman" w:cs="Times New Roman"/>
          <w:position w:val="6"/>
        </w:rPr>
        <w:t xml:space="preserve"> М.В .– Вінниця: Нова книга. –2020. - 408 с.</w:t>
      </w:r>
    </w:p>
    <w:p w14:paraId="3F52EEF4" w14:textId="77777777" w:rsidR="00E74F5F" w:rsidRPr="00E74F5F" w:rsidRDefault="00E74F5F" w:rsidP="00E74F5F">
      <w:pPr>
        <w:pStyle w:val="a3"/>
        <w:numPr>
          <w:ilvl w:val="0"/>
          <w:numId w:val="112"/>
        </w:numPr>
        <w:tabs>
          <w:tab w:val="left" w:pos="9498"/>
        </w:tabs>
        <w:ind w:left="284" w:hanging="284"/>
        <w:jc w:val="both"/>
        <w:rPr>
          <w:rStyle w:val="normaltextrun"/>
          <w:rFonts w:ascii="Times New Roman" w:hAnsi="Times New Roman" w:cs="Times New Roman"/>
          <w:shd w:val="clear" w:color="auto" w:fill="FFFFFF"/>
        </w:rPr>
      </w:pPr>
      <w:proofErr w:type="spellStart"/>
      <w:r w:rsidRPr="00E74F5F">
        <w:rPr>
          <w:rFonts w:ascii="Times New Roman" w:hAnsi="Times New Roman" w:cs="Times New Roman"/>
          <w:position w:val="6"/>
        </w:rPr>
        <w:t>Філімонов</w:t>
      </w:r>
      <w:proofErr w:type="spellEnd"/>
      <w:r w:rsidRPr="00E74F5F">
        <w:rPr>
          <w:rFonts w:ascii="Times New Roman" w:hAnsi="Times New Roman" w:cs="Times New Roman"/>
          <w:position w:val="6"/>
        </w:rPr>
        <w:t xml:space="preserve"> В. І. Фізіологія людини: підручник / В. Ф .</w:t>
      </w:r>
      <w:proofErr w:type="spellStart"/>
      <w:r w:rsidRPr="00E74F5F">
        <w:rPr>
          <w:rFonts w:ascii="Times New Roman" w:hAnsi="Times New Roman" w:cs="Times New Roman"/>
          <w:position w:val="6"/>
        </w:rPr>
        <w:t>Філімонов</w:t>
      </w:r>
      <w:proofErr w:type="spellEnd"/>
      <w:r w:rsidRPr="00E74F5F">
        <w:rPr>
          <w:rFonts w:ascii="Times New Roman" w:hAnsi="Times New Roman" w:cs="Times New Roman"/>
          <w:position w:val="6"/>
        </w:rPr>
        <w:t>. – 4е вид., К.: Медицина, 2021. - 488 с.</w:t>
      </w:r>
    </w:p>
    <w:p w14:paraId="6BA5E2F3" w14:textId="77777777" w:rsidR="00E74F5F" w:rsidRPr="00E74F5F" w:rsidRDefault="00E74F5F" w:rsidP="00E74F5F">
      <w:pPr>
        <w:pStyle w:val="a3"/>
        <w:numPr>
          <w:ilvl w:val="0"/>
          <w:numId w:val="112"/>
        </w:numPr>
        <w:tabs>
          <w:tab w:val="left" w:pos="9498"/>
        </w:tabs>
        <w:ind w:left="284" w:hanging="284"/>
        <w:jc w:val="both"/>
        <w:rPr>
          <w:rFonts w:ascii="Times New Roman" w:hAnsi="Times New Roman" w:cs="Times New Roman"/>
          <w:shd w:val="clear" w:color="auto" w:fill="FFFFFF"/>
        </w:rPr>
      </w:pPr>
      <w:r w:rsidRPr="00E74F5F">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E74F5F">
        <w:rPr>
          <w:rStyle w:val="normaltextrun"/>
          <w:rFonts w:ascii="Times New Roman" w:hAnsi="Times New Roman" w:cs="Times New Roman"/>
          <w:shd w:val="clear" w:color="auto" w:fill="FFFFFF"/>
        </w:rPr>
        <w:t>навч</w:t>
      </w:r>
      <w:proofErr w:type="spellEnd"/>
      <w:r w:rsidRPr="00E74F5F">
        <w:rPr>
          <w:rStyle w:val="normaltextrun"/>
          <w:rFonts w:ascii="Times New Roman" w:hAnsi="Times New Roman" w:cs="Times New Roman"/>
          <w:shd w:val="clear" w:color="auto" w:fill="FFFFFF"/>
        </w:rPr>
        <w:t xml:space="preserve">. </w:t>
      </w:r>
      <w:proofErr w:type="spellStart"/>
      <w:r w:rsidRPr="00E74F5F">
        <w:rPr>
          <w:rStyle w:val="normaltextrun"/>
          <w:rFonts w:ascii="Times New Roman" w:hAnsi="Times New Roman" w:cs="Times New Roman"/>
          <w:shd w:val="clear" w:color="auto" w:fill="FFFFFF"/>
        </w:rPr>
        <w:t>посіб</w:t>
      </w:r>
      <w:proofErr w:type="spellEnd"/>
      <w:r w:rsidRPr="00E74F5F">
        <w:rPr>
          <w:rStyle w:val="normaltextrun"/>
          <w:rFonts w:ascii="Times New Roman" w:hAnsi="Times New Roman" w:cs="Times New Roman"/>
          <w:shd w:val="clear" w:color="auto" w:fill="FFFFFF"/>
        </w:rPr>
        <w:t xml:space="preserve">. / О. А. Шандра , Л. С. </w:t>
      </w:r>
      <w:proofErr w:type="spellStart"/>
      <w:r w:rsidRPr="00E74F5F">
        <w:rPr>
          <w:rStyle w:val="normaltextrun"/>
          <w:rFonts w:ascii="Times New Roman" w:hAnsi="Times New Roman" w:cs="Times New Roman"/>
          <w:shd w:val="clear" w:color="auto" w:fill="FFFFFF"/>
        </w:rPr>
        <w:t>Годлевський</w:t>
      </w:r>
      <w:proofErr w:type="spellEnd"/>
      <w:r w:rsidRPr="00E74F5F">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E74F5F">
        <w:rPr>
          <w:rStyle w:val="normaltextrun"/>
          <w:rFonts w:ascii="Times New Roman" w:hAnsi="Times New Roman" w:cs="Times New Roman"/>
          <w:shd w:val="clear" w:color="auto" w:fill="FFFFFF"/>
        </w:rPr>
        <w:t>Онуфриенко</w:t>
      </w:r>
      <w:proofErr w:type="spellEnd"/>
      <w:r w:rsidRPr="00E74F5F">
        <w:rPr>
          <w:rStyle w:val="normaltextrun"/>
          <w:rFonts w:ascii="Times New Roman" w:hAnsi="Times New Roman" w:cs="Times New Roman"/>
          <w:shd w:val="clear" w:color="auto" w:fill="FFFFFF"/>
        </w:rPr>
        <w:t xml:space="preserve">, Г. О. </w:t>
      </w:r>
      <w:proofErr w:type="spellStart"/>
      <w:r w:rsidRPr="00E74F5F">
        <w:rPr>
          <w:rStyle w:val="normaltextrun"/>
          <w:rFonts w:ascii="Times New Roman" w:hAnsi="Times New Roman" w:cs="Times New Roman"/>
          <w:shd w:val="clear" w:color="auto" w:fill="FFFFFF"/>
        </w:rPr>
        <w:t>Волохова</w:t>
      </w:r>
      <w:proofErr w:type="spellEnd"/>
      <w:r w:rsidRPr="00E74F5F">
        <w:rPr>
          <w:rStyle w:val="normaltextrun"/>
          <w:rFonts w:ascii="Times New Roman" w:hAnsi="Times New Roman" w:cs="Times New Roman"/>
          <w:shd w:val="clear" w:color="auto" w:fill="FFFFFF"/>
        </w:rPr>
        <w:t xml:space="preserve">, М. Ю. </w:t>
      </w:r>
      <w:proofErr w:type="spellStart"/>
      <w:r w:rsidRPr="00E74F5F">
        <w:rPr>
          <w:rStyle w:val="normaltextrun"/>
          <w:rFonts w:ascii="Times New Roman" w:hAnsi="Times New Roman" w:cs="Times New Roman"/>
          <w:shd w:val="clear" w:color="auto" w:fill="FFFFFF"/>
        </w:rPr>
        <w:t>Русакова</w:t>
      </w:r>
      <w:proofErr w:type="spellEnd"/>
      <w:r w:rsidRPr="00E74F5F">
        <w:rPr>
          <w:rStyle w:val="normaltextrun"/>
          <w:rFonts w:ascii="Times New Roman" w:hAnsi="Times New Roman" w:cs="Times New Roman"/>
          <w:shd w:val="clear" w:color="auto" w:fill="FFFFFF"/>
        </w:rPr>
        <w:t xml:space="preserve"> – Одеса : </w:t>
      </w:r>
      <w:proofErr w:type="spellStart"/>
      <w:r w:rsidRPr="00E74F5F">
        <w:rPr>
          <w:rStyle w:val="normaltextrun"/>
          <w:rFonts w:ascii="Times New Roman" w:hAnsi="Times New Roman" w:cs="Times New Roman"/>
          <w:shd w:val="clear" w:color="auto" w:fill="FFFFFF"/>
        </w:rPr>
        <w:t>Олді</w:t>
      </w:r>
      <w:proofErr w:type="spellEnd"/>
      <w:r w:rsidRPr="00E74F5F">
        <w:rPr>
          <w:rStyle w:val="normaltextrun"/>
          <w:rFonts w:ascii="Times New Roman" w:hAnsi="Times New Roman" w:cs="Times New Roman"/>
          <w:shd w:val="clear" w:color="auto" w:fill="FFFFFF"/>
        </w:rPr>
        <w:t xml:space="preserve">+, 2024. – 180 с. ISВN 978-966-992-516-9 </w:t>
      </w:r>
      <w:hyperlink r:id="rId46" w:tgtFrame="_blank" w:history="1">
        <w:r w:rsidRPr="00E74F5F">
          <w:rPr>
            <w:rStyle w:val="normaltextrun"/>
            <w:rFonts w:ascii="Times New Roman" w:hAnsi="Times New Roman" w:cs="Times New Roman"/>
            <w:color w:val="0000FF"/>
            <w:u w:val="single"/>
            <w:shd w:val="clear" w:color="auto" w:fill="FFFFFF"/>
          </w:rPr>
          <w:t>Див.</w:t>
        </w:r>
      </w:hyperlink>
    </w:p>
    <w:p w14:paraId="56007C16" w14:textId="77777777" w:rsidR="00E74F5F" w:rsidRPr="00E74F5F" w:rsidRDefault="00E74F5F" w:rsidP="00E74F5F">
      <w:pPr>
        <w:pStyle w:val="a3"/>
        <w:numPr>
          <w:ilvl w:val="0"/>
          <w:numId w:val="112"/>
        </w:numPr>
        <w:tabs>
          <w:tab w:val="left" w:pos="9498"/>
        </w:tabs>
        <w:ind w:left="284" w:hanging="284"/>
        <w:jc w:val="both"/>
        <w:rPr>
          <w:rFonts w:ascii="Times New Roman" w:hAnsi="Times New Roman" w:cs="Times New Roman"/>
          <w:shd w:val="clear" w:color="auto" w:fill="FFFFFF"/>
        </w:rPr>
      </w:pPr>
      <w:r w:rsidRPr="00E74F5F">
        <w:rPr>
          <w:rFonts w:ascii="Times New Roman" w:hAnsi="Times New Roman" w:cs="Times New Roman"/>
          <w:position w:val="6"/>
        </w:rPr>
        <w:t xml:space="preserve">Фізіологія : підручник для </w:t>
      </w:r>
      <w:proofErr w:type="spellStart"/>
      <w:r w:rsidRPr="00E74F5F">
        <w:rPr>
          <w:rFonts w:ascii="Times New Roman" w:hAnsi="Times New Roman" w:cs="Times New Roman"/>
          <w:position w:val="6"/>
        </w:rPr>
        <w:t>студ</w:t>
      </w:r>
      <w:proofErr w:type="spellEnd"/>
      <w:r w:rsidRPr="00E74F5F">
        <w:rPr>
          <w:rFonts w:ascii="Times New Roman" w:hAnsi="Times New Roman" w:cs="Times New Roman"/>
          <w:position w:val="6"/>
        </w:rPr>
        <w:t xml:space="preserve">. </w:t>
      </w:r>
      <w:proofErr w:type="spellStart"/>
      <w:r w:rsidRPr="00E74F5F">
        <w:rPr>
          <w:rFonts w:ascii="Times New Roman" w:hAnsi="Times New Roman" w:cs="Times New Roman"/>
          <w:position w:val="6"/>
        </w:rPr>
        <w:t>вищ</w:t>
      </w:r>
      <w:proofErr w:type="spellEnd"/>
      <w:r w:rsidRPr="00E74F5F">
        <w:rPr>
          <w:rFonts w:ascii="Times New Roman" w:hAnsi="Times New Roman" w:cs="Times New Roman"/>
          <w:position w:val="6"/>
        </w:rPr>
        <w:t xml:space="preserve">. мед. </w:t>
      </w:r>
      <w:proofErr w:type="spellStart"/>
      <w:r w:rsidRPr="00E74F5F">
        <w:rPr>
          <w:rFonts w:ascii="Times New Roman" w:hAnsi="Times New Roman" w:cs="Times New Roman"/>
          <w:position w:val="6"/>
        </w:rPr>
        <w:t>навч</w:t>
      </w:r>
      <w:proofErr w:type="spellEnd"/>
      <w:r w:rsidRPr="00E74F5F">
        <w:rPr>
          <w:rFonts w:ascii="Times New Roman" w:hAnsi="Times New Roman" w:cs="Times New Roman"/>
          <w:position w:val="6"/>
        </w:rPr>
        <w:t xml:space="preserve">. </w:t>
      </w:r>
      <w:proofErr w:type="spellStart"/>
      <w:r w:rsidRPr="00E74F5F">
        <w:rPr>
          <w:rFonts w:ascii="Times New Roman" w:hAnsi="Times New Roman" w:cs="Times New Roman"/>
          <w:position w:val="6"/>
        </w:rPr>
        <w:t>закл</w:t>
      </w:r>
      <w:proofErr w:type="spellEnd"/>
      <w:r w:rsidRPr="00E74F5F">
        <w:rPr>
          <w:rFonts w:ascii="Times New Roman" w:hAnsi="Times New Roman" w:cs="Times New Roman"/>
          <w:position w:val="6"/>
        </w:rPr>
        <w:t xml:space="preserve">. / В. Г. Шевчук [та ін.], за ред. В. Г. Шевчука. - Вид. 5, </w:t>
      </w:r>
      <w:proofErr w:type="spellStart"/>
      <w:r w:rsidRPr="00E74F5F">
        <w:rPr>
          <w:rFonts w:ascii="Times New Roman" w:hAnsi="Times New Roman" w:cs="Times New Roman"/>
          <w:position w:val="6"/>
        </w:rPr>
        <w:t>випр</w:t>
      </w:r>
      <w:proofErr w:type="spellEnd"/>
      <w:r w:rsidRPr="00E74F5F">
        <w:rPr>
          <w:rFonts w:ascii="Times New Roman" w:hAnsi="Times New Roman" w:cs="Times New Roman"/>
          <w:position w:val="6"/>
        </w:rPr>
        <w:t xml:space="preserve">. і </w:t>
      </w:r>
      <w:proofErr w:type="spellStart"/>
      <w:r w:rsidRPr="00E74F5F">
        <w:rPr>
          <w:rFonts w:ascii="Times New Roman" w:hAnsi="Times New Roman" w:cs="Times New Roman"/>
          <w:position w:val="6"/>
        </w:rPr>
        <w:t>доповн</w:t>
      </w:r>
      <w:proofErr w:type="spellEnd"/>
      <w:r w:rsidRPr="00E74F5F">
        <w:rPr>
          <w:rFonts w:ascii="Times New Roman" w:hAnsi="Times New Roman" w:cs="Times New Roman"/>
          <w:position w:val="6"/>
        </w:rPr>
        <w:t>. – Вінниця : Нова книга. - 2021. - 448 с.</w:t>
      </w:r>
      <w:r w:rsidRPr="00E74F5F">
        <w:rPr>
          <w:rFonts w:ascii="Times New Roman" w:hAnsi="Times New Roman" w:cs="Times New Roman"/>
        </w:rPr>
        <w:t>.</w:t>
      </w:r>
    </w:p>
    <w:p w14:paraId="6BA542EA" w14:textId="77777777" w:rsidR="00E74F5F" w:rsidRPr="00C7274D" w:rsidRDefault="00E74F5F" w:rsidP="00E74F5F">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Додаткова</w:t>
      </w:r>
    </w:p>
    <w:p w14:paraId="3E04EC91" w14:textId="77777777" w:rsidR="00E74F5F" w:rsidRPr="00E74F5F" w:rsidRDefault="00E74F5F" w:rsidP="00E74F5F">
      <w:pPr>
        <w:pStyle w:val="a3"/>
        <w:widowControl/>
        <w:numPr>
          <w:ilvl w:val="0"/>
          <w:numId w:val="113"/>
        </w:numPr>
        <w:tabs>
          <w:tab w:val="left" w:pos="9498"/>
        </w:tabs>
        <w:ind w:left="284" w:hanging="284"/>
        <w:jc w:val="both"/>
        <w:rPr>
          <w:rFonts w:ascii="Times New Roman" w:eastAsia="Calibri" w:hAnsi="Times New Roman" w:cs="Times New Roman"/>
          <w:color w:val="auto"/>
          <w:position w:val="6"/>
          <w:lang w:val="en-US" w:eastAsia="en-US" w:bidi="ar-SA"/>
        </w:rPr>
      </w:pPr>
      <w:r w:rsidRPr="00E74F5F">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E74F5F">
        <w:rPr>
          <w:rFonts w:ascii="Times New Roman" w:eastAsia="Calibri" w:hAnsi="Times New Roman" w:cs="Times New Roman"/>
          <w:color w:val="auto"/>
          <w:position w:val="6"/>
          <w:lang w:val="en-US" w:eastAsia="en-US" w:bidi="ar-SA"/>
        </w:rPr>
        <w:t>Vinnytsya</w:t>
      </w:r>
      <w:proofErr w:type="spellEnd"/>
      <w:r w:rsidRPr="00E74F5F">
        <w:rPr>
          <w:rFonts w:ascii="Times New Roman" w:eastAsia="Calibri" w:hAnsi="Times New Roman" w:cs="Times New Roman"/>
          <w:color w:val="auto"/>
          <w:position w:val="6"/>
          <w:lang w:val="en-US" w:eastAsia="en-US" w:bidi="ar-SA"/>
        </w:rPr>
        <w:t xml:space="preserve">: Nova </w:t>
      </w:r>
      <w:proofErr w:type="spellStart"/>
      <w:r w:rsidRPr="00E74F5F">
        <w:rPr>
          <w:rFonts w:ascii="Times New Roman" w:eastAsia="Calibri" w:hAnsi="Times New Roman" w:cs="Times New Roman"/>
          <w:color w:val="auto"/>
          <w:position w:val="6"/>
          <w:lang w:val="en-US" w:eastAsia="en-US" w:bidi="ar-SA"/>
        </w:rPr>
        <w:t>Kniga</w:t>
      </w:r>
      <w:proofErr w:type="spellEnd"/>
      <w:r w:rsidRPr="00E74F5F">
        <w:rPr>
          <w:rFonts w:ascii="Times New Roman" w:eastAsia="Calibri" w:hAnsi="Times New Roman" w:cs="Times New Roman"/>
          <w:color w:val="auto"/>
          <w:position w:val="6"/>
          <w:lang w:val="en-US" w:eastAsia="en-US" w:bidi="ar-SA"/>
        </w:rPr>
        <w:t>. - 2020. – 728</w:t>
      </w:r>
      <w:r w:rsidRPr="00E74F5F">
        <w:rPr>
          <w:rFonts w:ascii="Times New Roman" w:eastAsia="Calibri" w:hAnsi="Times New Roman" w:cs="Times New Roman"/>
          <w:color w:val="auto"/>
          <w:position w:val="6"/>
          <w:lang w:eastAsia="en-US" w:bidi="ar-SA"/>
        </w:rPr>
        <w:t xml:space="preserve"> </w:t>
      </w:r>
      <w:r w:rsidRPr="00E74F5F">
        <w:rPr>
          <w:rFonts w:ascii="Times New Roman" w:eastAsia="Calibri" w:hAnsi="Times New Roman" w:cs="Times New Roman"/>
          <w:color w:val="auto"/>
          <w:position w:val="6"/>
          <w:lang w:val="en-US" w:eastAsia="en-US" w:bidi="ar-SA"/>
        </w:rPr>
        <w:t>p.</w:t>
      </w:r>
    </w:p>
    <w:p w14:paraId="5DF43D55" w14:textId="77777777" w:rsidR="00E74F5F" w:rsidRPr="00E74F5F" w:rsidRDefault="00E74F5F" w:rsidP="00E74F5F">
      <w:pPr>
        <w:pStyle w:val="a3"/>
        <w:widowControl/>
        <w:numPr>
          <w:ilvl w:val="0"/>
          <w:numId w:val="113"/>
        </w:numPr>
        <w:tabs>
          <w:tab w:val="left" w:pos="9498"/>
        </w:tabs>
        <w:ind w:left="284" w:hanging="284"/>
        <w:jc w:val="both"/>
        <w:rPr>
          <w:rFonts w:ascii="Times New Roman" w:eastAsia="Calibri" w:hAnsi="Times New Roman" w:cs="Times New Roman"/>
          <w:color w:val="auto"/>
          <w:position w:val="6"/>
          <w:lang w:val="en-US" w:eastAsia="en-US" w:bidi="ar-SA"/>
        </w:rPr>
      </w:pPr>
      <w:r w:rsidRPr="00E74F5F">
        <w:rPr>
          <w:rFonts w:ascii="Times New Roman" w:eastAsia="Calibri" w:hAnsi="Times New Roman" w:cs="Times New Roman"/>
          <w:color w:val="auto"/>
          <w:position w:val="6"/>
          <w:lang w:val="en-US" w:eastAsia="en-US" w:bidi="ar-SA"/>
        </w:rPr>
        <w:t xml:space="preserve">Costanzo L. S. Physiology / L. S. </w:t>
      </w:r>
      <w:proofErr w:type="gramStart"/>
      <w:r w:rsidRPr="00E74F5F">
        <w:rPr>
          <w:rFonts w:ascii="Times New Roman" w:eastAsia="Calibri" w:hAnsi="Times New Roman" w:cs="Times New Roman"/>
          <w:color w:val="auto"/>
          <w:position w:val="6"/>
          <w:lang w:val="en-US" w:eastAsia="en-US" w:bidi="ar-SA"/>
        </w:rPr>
        <w:t>Costanzo.-</w:t>
      </w:r>
      <w:proofErr w:type="gramEnd"/>
      <w:r w:rsidRPr="00E74F5F">
        <w:rPr>
          <w:rFonts w:ascii="Times New Roman" w:eastAsia="Calibri" w:hAnsi="Times New Roman" w:cs="Times New Roman"/>
          <w:color w:val="auto"/>
          <w:position w:val="6"/>
          <w:lang w:val="en-US" w:eastAsia="en-US" w:bidi="ar-SA"/>
        </w:rPr>
        <w:t xml:space="preserve"> Elsevier Health Sciences.</w:t>
      </w:r>
      <w:r w:rsidRPr="00E74F5F">
        <w:rPr>
          <w:rFonts w:ascii="Times New Roman" w:eastAsia="Calibri" w:hAnsi="Times New Roman" w:cs="Times New Roman"/>
          <w:color w:val="auto"/>
          <w:position w:val="6"/>
          <w:lang w:eastAsia="en-US" w:bidi="ar-SA"/>
        </w:rPr>
        <w:t xml:space="preserve"> </w:t>
      </w:r>
      <w:r w:rsidRPr="00E74F5F">
        <w:rPr>
          <w:rFonts w:ascii="Times New Roman" w:eastAsia="Calibri" w:hAnsi="Times New Roman" w:cs="Times New Roman"/>
          <w:color w:val="auto"/>
          <w:position w:val="6"/>
          <w:lang w:val="en-US" w:eastAsia="en-US" w:bidi="ar-SA"/>
        </w:rPr>
        <w:t>-</w:t>
      </w:r>
      <w:r w:rsidRPr="00E74F5F">
        <w:rPr>
          <w:rFonts w:ascii="Times New Roman" w:eastAsia="Calibri" w:hAnsi="Times New Roman" w:cs="Times New Roman"/>
          <w:color w:val="auto"/>
          <w:position w:val="6"/>
          <w:lang w:eastAsia="en-US" w:bidi="ar-SA"/>
        </w:rPr>
        <w:t xml:space="preserve"> </w:t>
      </w:r>
      <w:r w:rsidRPr="00E74F5F">
        <w:rPr>
          <w:rFonts w:ascii="Times New Roman" w:eastAsia="Calibri" w:hAnsi="Times New Roman" w:cs="Times New Roman"/>
          <w:color w:val="auto"/>
          <w:position w:val="6"/>
          <w:lang w:val="en-US" w:eastAsia="en-US" w:bidi="ar-SA"/>
        </w:rPr>
        <w:t>7th ed.,</w:t>
      </w:r>
      <w:r w:rsidRPr="00E74F5F">
        <w:rPr>
          <w:rFonts w:ascii="Times New Roman" w:eastAsia="Calibri" w:hAnsi="Times New Roman" w:cs="Times New Roman"/>
          <w:color w:val="auto"/>
          <w:position w:val="6"/>
          <w:lang w:eastAsia="en-US" w:bidi="ar-SA"/>
        </w:rPr>
        <w:t xml:space="preserve"> </w:t>
      </w:r>
      <w:r w:rsidRPr="00E74F5F">
        <w:rPr>
          <w:rFonts w:ascii="Times New Roman" w:eastAsia="Calibri" w:hAnsi="Times New Roman" w:cs="Times New Roman"/>
          <w:color w:val="auto"/>
          <w:position w:val="6"/>
          <w:lang w:val="en-US" w:eastAsia="en-US" w:bidi="ar-SA"/>
        </w:rPr>
        <w:t>2021.</w:t>
      </w:r>
      <w:r w:rsidRPr="00E74F5F">
        <w:rPr>
          <w:rFonts w:ascii="Times New Roman" w:eastAsia="Calibri" w:hAnsi="Times New Roman" w:cs="Times New Roman"/>
          <w:color w:val="auto"/>
          <w:position w:val="6"/>
          <w:lang w:eastAsia="en-US" w:bidi="ar-SA"/>
        </w:rPr>
        <w:t xml:space="preserve"> </w:t>
      </w:r>
      <w:r w:rsidRPr="00E74F5F">
        <w:rPr>
          <w:rFonts w:ascii="Times New Roman" w:eastAsia="Calibri" w:hAnsi="Times New Roman" w:cs="Times New Roman"/>
          <w:color w:val="auto"/>
          <w:position w:val="6"/>
          <w:lang w:val="en-US" w:eastAsia="en-US" w:bidi="ar-SA"/>
        </w:rPr>
        <w:t xml:space="preserve">-528 p. </w:t>
      </w:r>
    </w:p>
    <w:p w14:paraId="7DE1CABB" w14:textId="77777777" w:rsidR="00E74F5F" w:rsidRPr="00E74F5F" w:rsidRDefault="00E74F5F" w:rsidP="00E74F5F">
      <w:pPr>
        <w:pStyle w:val="a3"/>
        <w:widowControl/>
        <w:numPr>
          <w:ilvl w:val="0"/>
          <w:numId w:val="113"/>
        </w:numPr>
        <w:tabs>
          <w:tab w:val="left" w:pos="9498"/>
        </w:tabs>
        <w:ind w:left="284" w:hanging="284"/>
        <w:jc w:val="both"/>
        <w:rPr>
          <w:rFonts w:ascii="Times New Roman" w:eastAsia="Calibri" w:hAnsi="Times New Roman" w:cs="Times New Roman"/>
          <w:color w:val="auto"/>
          <w:position w:val="6"/>
          <w:lang w:val="en-US" w:eastAsia="en-US" w:bidi="ar-SA"/>
        </w:rPr>
      </w:pPr>
      <w:r w:rsidRPr="00E74F5F">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5A2B5481" w14:textId="77777777" w:rsidR="00E74F5F" w:rsidRPr="00E74F5F" w:rsidRDefault="00E74F5F" w:rsidP="00E74F5F">
      <w:pPr>
        <w:pStyle w:val="a3"/>
        <w:widowControl/>
        <w:numPr>
          <w:ilvl w:val="0"/>
          <w:numId w:val="113"/>
        </w:numPr>
        <w:tabs>
          <w:tab w:val="left" w:pos="9498"/>
        </w:tabs>
        <w:ind w:left="284" w:hanging="284"/>
        <w:jc w:val="both"/>
        <w:rPr>
          <w:rFonts w:ascii="Times New Roman" w:eastAsia="Calibri" w:hAnsi="Times New Roman" w:cs="Times New Roman"/>
          <w:color w:val="auto"/>
          <w:position w:val="6"/>
          <w:lang w:val="en-US" w:eastAsia="en-US" w:bidi="ar-SA"/>
        </w:rPr>
      </w:pPr>
      <w:r w:rsidRPr="00E74F5F">
        <w:rPr>
          <w:rFonts w:ascii="Times New Roman" w:eastAsia="Calibri" w:hAnsi="Times New Roman" w:cs="Times New Roman"/>
          <w:color w:val="auto"/>
          <w:position w:val="6"/>
          <w:lang w:val="en-US" w:eastAsia="en-US" w:bidi="ar-SA"/>
        </w:rPr>
        <w:t xml:space="preserve">Guyton </w:t>
      </w:r>
      <w:r w:rsidRPr="00E74F5F">
        <w:rPr>
          <w:rFonts w:ascii="Times New Roman" w:eastAsia="Calibri" w:hAnsi="Times New Roman" w:cs="Times New Roman"/>
          <w:color w:val="auto"/>
          <w:position w:val="6"/>
          <w:lang w:val="ru-RU" w:eastAsia="en-US" w:bidi="ar-SA"/>
        </w:rPr>
        <w:t>А</w:t>
      </w:r>
      <w:r w:rsidRPr="00E74F5F">
        <w:rPr>
          <w:rFonts w:ascii="Times New Roman" w:eastAsia="Calibri" w:hAnsi="Times New Roman" w:cs="Times New Roman"/>
          <w:color w:val="auto"/>
          <w:position w:val="6"/>
          <w:lang w:val="en-US" w:eastAsia="en-US" w:bidi="ar-SA"/>
        </w:rPr>
        <w:t xml:space="preserve">. Textbook of Medical Physiology / A. </w:t>
      </w:r>
      <w:proofErr w:type="gramStart"/>
      <w:r w:rsidRPr="00E74F5F">
        <w:rPr>
          <w:rFonts w:ascii="Times New Roman" w:eastAsia="Calibri" w:hAnsi="Times New Roman" w:cs="Times New Roman"/>
          <w:color w:val="auto"/>
          <w:position w:val="6"/>
          <w:lang w:val="en-US" w:eastAsia="en-US" w:bidi="ar-SA"/>
        </w:rPr>
        <w:t>Guyton,  J.</w:t>
      </w:r>
      <w:proofErr w:type="gramEnd"/>
      <w:r w:rsidRPr="00E74F5F">
        <w:rPr>
          <w:rFonts w:ascii="Times New Roman" w:eastAsia="Calibri" w:hAnsi="Times New Roman" w:cs="Times New Roman"/>
          <w:color w:val="auto"/>
          <w:position w:val="6"/>
          <w:lang w:val="en-US" w:eastAsia="en-US" w:bidi="ar-SA"/>
        </w:rPr>
        <w:t xml:space="preserve"> E. Hall. -  Elsevier. -  14th Edition, 2021. – 1820 p.</w:t>
      </w:r>
    </w:p>
    <w:p w14:paraId="4B55BA58" w14:textId="77777777" w:rsidR="00E74F5F" w:rsidRPr="00E74F5F" w:rsidRDefault="00E74F5F" w:rsidP="00E74F5F">
      <w:pPr>
        <w:pStyle w:val="a3"/>
        <w:widowControl/>
        <w:numPr>
          <w:ilvl w:val="0"/>
          <w:numId w:val="113"/>
        </w:numPr>
        <w:tabs>
          <w:tab w:val="left" w:pos="9498"/>
        </w:tabs>
        <w:ind w:left="284" w:hanging="284"/>
        <w:jc w:val="both"/>
        <w:rPr>
          <w:rFonts w:ascii="Times New Roman" w:eastAsia="Calibri" w:hAnsi="Times New Roman" w:cs="Times New Roman"/>
          <w:color w:val="auto"/>
          <w:position w:val="6"/>
          <w:lang w:val="en-US" w:eastAsia="en-US" w:bidi="ar-SA"/>
        </w:rPr>
      </w:pPr>
      <w:r w:rsidRPr="00E74F5F">
        <w:rPr>
          <w:rFonts w:ascii="Times New Roman" w:eastAsia="Calibri" w:hAnsi="Times New Roman" w:cs="Times New Roman"/>
          <w:color w:val="auto"/>
          <w:position w:val="6"/>
          <w:lang w:val="en-US" w:eastAsia="en-US" w:bidi="ar-SA"/>
        </w:rPr>
        <w:t xml:space="preserve">Koeppen B. M. Berne and Levy Physiology </w:t>
      </w:r>
      <w:proofErr w:type="gramStart"/>
      <w:r w:rsidRPr="00E74F5F">
        <w:rPr>
          <w:rFonts w:ascii="Times New Roman" w:eastAsia="Calibri" w:hAnsi="Times New Roman" w:cs="Times New Roman"/>
          <w:color w:val="auto"/>
          <w:position w:val="6"/>
          <w:lang w:val="en-US" w:eastAsia="en-US" w:bidi="ar-SA"/>
        </w:rPr>
        <w:t>/  B.</w:t>
      </w:r>
      <w:proofErr w:type="gramEnd"/>
      <w:r w:rsidRPr="00E74F5F">
        <w:rPr>
          <w:rFonts w:ascii="Times New Roman" w:eastAsia="Calibri" w:hAnsi="Times New Roman" w:cs="Times New Roman"/>
          <w:color w:val="auto"/>
          <w:position w:val="6"/>
          <w:lang w:val="en-US" w:eastAsia="en-US" w:bidi="ar-SA"/>
        </w:rPr>
        <w:t xml:space="preserve"> M. </w:t>
      </w:r>
      <w:proofErr w:type="gramStart"/>
      <w:r w:rsidRPr="00E74F5F">
        <w:rPr>
          <w:rFonts w:ascii="Times New Roman" w:eastAsia="Calibri" w:hAnsi="Times New Roman" w:cs="Times New Roman"/>
          <w:color w:val="auto"/>
          <w:position w:val="6"/>
          <w:lang w:val="en-US" w:eastAsia="en-US" w:bidi="ar-SA"/>
        </w:rPr>
        <w:t>Koeppen,  B.</w:t>
      </w:r>
      <w:proofErr w:type="gramEnd"/>
      <w:r w:rsidRPr="00E74F5F">
        <w:rPr>
          <w:rFonts w:ascii="Times New Roman" w:eastAsia="Calibri" w:hAnsi="Times New Roman" w:cs="Times New Roman"/>
          <w:color w:val="auto"/>
          <w:position w:val="6"/>
          <w:lang w:val="en-US" w:eastAsia="en-US" w:bidi="ar-SA"/>
        </w:rPr>
        <w:t xml:space="preserve"> A. Stanton. -  Elsevier Health Sciences. - 8th edition, 2023. – 864 p.</w:t>
      </w:r>
    </w:p>
    <w:p w14:paraId="32DAA7DF" w14:textId="77777777" w:rsidR="00E74F5F" w:rsidRPr="00E74F5F" w:rsidRDefault="00E74F5F" w:rsidP="00E74F5F">
      <w:pPr>
        <w:pStyle w:val="a3"/>
        <w:widowControl/>
        <w:numPr>
          <w:ilvl w:val="0"/>
          <w:numId w:val="113"/>
        </w:numPr>
        <w:tabs>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E74F5F">
        <w:rPr>
          <w:rFonts w:ascii="Times New Roman" w:eastAsia="Calibri" w:hAnsi="Times New Roman" w:cs="Times New Roman"/>
          <w:color w:val="auto"/>
          <w:position w:val="6"/>
          <w:lang w:val="en-US" w:eastAsia="en-US" w:bidi="ar-SA"/>
        </w:rPr>
        <w:t>Sembulingam</w:t>
      </w:r>
      <w:proofErr w:type="spellEnd"/>
      <w:r w:rsidRPr="00E74F5F">
        <w:rPr>
          <w:rFonts w:ascii="Times New Roman" w:eastAsia="Calibri" w:hAnsi="Times New Roman" w:cs="Times New Roman"/>
          <w:color w:val="auto"/>
          <w:position w:val="6"/>
          <w:lang w:val="en-US" w:eastAsia="en-US" w:bidi="ar-SA"/>
        </w:rPr>
        <w:t xml:space="preserve"> K. Essentials of Medical Physiology / K. </w:t>
      </w:r>
      <w:proofErr w:type="spellStart"/>
      <w:r w:rsidRPr="00E74F5F">
        <w:rPr>
          <w:rFonts w:ascii="Times New Roman" w:eastAsia="Calibri" w:hAnsi="Times New Roman" w:cs="Times New Roman"/>
          <w:color w:val="auto"/>
          <w:position w:val="6"/>
          <w:lang w:val="en-US" w:eastAsia="en-US" w:bidi="ar-SA"/>
        </w:rPr>
        <w:t>Sembulingam</w:t>
      </w:r>
      <w:proofErr w:type="spellEnd"/>
      <w:r w:rsidRPr="00E74F5F">
        <w:rPr>
          <w:rFonts w:ascii="Times New Roman" w:eastAsia="Calibri" w:hAnsi="Times New Roman" w:cs="Times New Roman"/>
          <w:color w:val="auto"/>
          <w:position w:val="6"/>
          <w:lang w:val="en-US" w:eastAsia="en-US" w:bidi="ar-SA"/>
        </w:rPr>
        <w:t xml:space="preserve">, P. </w:t>
      </w:r>
      <w:proofErr w:type="spellStart"/>
      <w:r w:rsidRPr="00E74F5F">
        <w:rPr>
          <w:rFonts w:ascii="Times New Roman" w:eastAsia="Calibri" w:hAnsi="Times New Roman" w:cs="Times New Roman"/>
          <w:color w:val="auto"/>
          <w:position w:val="6"/>
          <w:lang w:val="en-US" w:eastAsia="en-US" w:bidi="ar-SA"/>
        </w:rPr>
        <w:t>Sembulingam</w:t>
      </w:r>
      <w:proofErr w:type="spellEnd"/>
      <w:r w:rsidRPr="00E74F5F">
        <w:rPr>
          <w:rFonts w:ascii="Times New Roman" w:eastAsia="Calibri" w:hAnsi="Times New Roman" w:cs="Times New Roman"/>
          <w:color w:val="auto"/>
          <w:position w:val="6"/>
          <w:lang w:val="en-US" w:eastAsia="en-US" w:bidi="ar-SA"/>
        </w:rPr>
        <w:t>. – Jaypee Brothers Medical Publishers. – 9th ed., 2022. –1022 p.</w:t>
      </w:r>
    </w:p>
    <w:p w14:paraId="0966F10E" w14:textId="77777777" w:rsidR="00E74F5F" w:rsidRPr="00C7274D" w:rsidRDefault="00E74F5F" w:rsidP="00E74F5F">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p w14:paraId="4D3A4DCC" w14:textId="77777777" w:rsidR="00E74F5F" w:rsidRPr="00E74F5F" w:rsidRDefault="00E74F5F" w:rsidP="00E74F5F">
      <w:pPr>
        <w:pStyle w:val="a3"/>
        <w:widowControl/>
        <w:numPr>
          <w:ilvl w:val="0"/>
          <w:numId w:val="115"/>
        </w:numPr>
        <w:tabs>
          <w:tab w:val="left" w:pos="9498"/>
        </w:tabs>
        <w:ind w:left="284" w:hanging="284"/>
        <w:jc w:val="both"/>
        <w:rPr>
          <w:rFonts w:ascii="Times New Roman" w:eastAsia="Calibri" w:hAnsi="Times New Roman" w:cs="Times New Roman"/>
          <w:color w:val="auto"/>
          <w:position w:val="6"/>
          <w:lang w:eastAsia="en-US" w:bidi="ar-SA"/>
        </w:rPr>
      </w:pPr>
      <w:r w:rsidRPr="00E74F5F">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E74F5F">
        <w:rPr>
          <w:rFonts w:ascii="Times New Roman" w:eastAsia="Calibri" w:hAnsi="Times New Roman" w:cs="Times New Roman"/>
          <w:color w:val="auto"/>
          <w:position w:val="6"/>
          <w:lang w:eastAsia="en-US" w:bidi="ar-SA"/>
        </w:rPr>
        <w:t>ОНМедУ</w:t>
      </w:r>
      <w:proofErr w:type="spellEnd"/>
      <w:r w:rsidRPr="00E74F5F">
        <w:rPr>
          <w:rFonts w:ascii="Times New Roman" w:eastAsia="Calibri" w:hAnsi="Times New Roman" w:cs="Times New Roman"/>
          <w:color w:val="auto"/>
          <w:position w:val="6"/>
          <w:lang w:eastAsia="en-US" w:bidi="ar-SA"/>
        </w:rPr>
        <w:t xml:space="preserve"> </w:t>
      </w:r>
      <w:hyperlink r:id="rId47" w:history="1">
        <w:r w:rsidRPr="00E74F5F">
          <w:rPr>
            <w:rFonts w:ascii="Times New Roman" w:eastAsia="Calibri" w:hAnsi="Times New Roman" w:cs="Times New Roman"/>
            <w:color w:val="0563C1"/>
            <w:u w:val="single"/>
            <w:lang w:eastAsia="en-US" w:bidi="ar-SA"/>
          </w:rPr>
          <w:t>https://onmedu.edu.ua/kafedra/biofiziki-informatiki-medichnoi-aparaturi/</w:t>
        </w:r>
      </w:hyperlink>
    </w:p>
    <w:p w14:paraId="50C76F4A" w14:textId="77777777" w:rsidR="00E74F5F" w:rsidRPr="00E74F5F" w:rsidRDefault="00E74F5F" w:rsidP="00E74F5F">
      <w:pPr>
        <w:pStyle w:val="a3"/>
        <w:widowControl/>
        <w:numPr>
          <w:ilvl w:val="0"/>
          <w:numId w:val="115"/>
        </w:numPr>
        <w:tabs>
          <w:tab w:val="left" w:pos="9498"/>
        </w:tabs>
        <w:ind w:left="284" w:hanging="284"/>
        <w:jc w:val="both"/>
        <w:rPr>
          <w:rFonts w:ascii="Times New Roman" w:eastAsia="Calibri" w:hAnsi="Times New Roman" w:cs="Times New Roman"/>
          <w:color w:val="auto"/>
          <w:lang w:val="ru-RU" w:eastAsia="en-US" w:bidi="ar-SA"/>
        </w:rPr>
      </w:pPr>
      <w:r w:rsidRPr="00E74F5F">
        <w:rPr>
          <w:rFonts w:ascii="Times New Roman" w:eastAsia="Calibri" w:hAnsi="Times New Roman" w:cs="Times New Roman"/>
          <w:color w:val="auto"/>
          <w:lang w:val="ru-RU" w:eastAsia="en-US" w:bidi="ar-SA"/>
        </w:rPr>
        <w:lastRenderedPageBreak/>
        <w:t xml:space="preserve">Центр </w:t>
      </w:r>
      <w:proofErr w:type="spellStart"/>
      <w:r w:rsidRPr="00E74F5F">
        <w:rPr>
          <w:rFonts w:ascii="Times New Roman" w:eastAsia="Calibri" w:hAnsi="Times New Roman" w:cs="Times New Roman"/>
          <w:color w:val="auto"/>
          <w:lang w:val="ru-RU" w:eastAsia="en-US" w:bidi="ar-SA"/>
        </w:rPr>
        <w:t>тестування</w:t>
      </w:r>
      <w:proofErr w:type="spellEnd"/>
      <w:r w:rsidRPr="00E74F5F">
        <w:rPr>
          <w:rFonts w:ascii="Times New Roman" w:eastAsia="Calibri" w:hAnsi="Times New Roman" w:cs="Times New Roman"/>
          <w:color w:val="auto"/>
          <w:lang w:val="ru-RU" w:eastAsia="en-US" w:bidi="ar-SA"/>
        </w:rPr>
        <w:t xml:space="preserve"> – база </w:t>
      </w:r>
      <w:proofErr w:type="spellStart"/>
      <w:r w:rsidRPr="00E74F5F">
        <w:rPr>
          <w:rFonts w:ascii="Times New Roman" w:eastAsia="Calibri" w:hAnsi="Times New Roman" w:cs="Times New Roman"/>
          <w:color w:val="auto"/>
          <w:lang w:val="ru-RU" w:eastAsia="en-US" w:bidi="ar-SA"/>
        </w:rPr>
        <w:t>ліцензійних</w:t>
      </w:r>
      <w:proofErr w:type="spellEnd"/>
      <w:r w:rsidRPr="00E74F5F">
        <w:rPr>
          <w:rFonts w:ascii="Times New Roman" w:eastAsia="Calibri" w:hAnsi="Times New Roman" w:cs="Times New Roman"/>
          <w:color w:val="auto"/>
          <w:lang w:val="ru-RU" w:eastAsia="en-US" w:bidi="ar-SA"/>
        </w:rPr>
        <w:t xml:space="preserve"> </w:t>
      </w:r>
      <w:proofErr w:type="spellStart"/>
      <w:r w:rsidRPr="00E74F5F">
        <w:rPr>
          <w:rFonts w:ascii="Times New Roman" w:eastAsia="Calibri" w:hAnsi="Times New Roman" w:cs="Times New Roman"/>
          <w:color w:val="auto"/>
          <w:lang w:val="ru-RU" w:eastAsia="en-US" w:bidi="ar-SA"/>
        </w:rPr>
        <w:t>тестових</w:t>
      </w:r>
      <w:proofErr w:type="spellEnd"/>
      <w:r w:rsidRPr="00E74F5F">
        <w:rPr>
          <w:rFonts w:ascii="Times New Roman" w:eastAsia="Calibri" w:hAnsi="Times New Roman" w:cs="Times New Roman"/>
          <w:color w:val="auto"/>
          <w:lang w:val="ru-RU" w:eastAsia="en-US" w:bidi="ar-SA"/>
        </w:rPr>
        <w:t xml:space="preserve"> </w:t>
      </w:r>
      <w:proofErr w:type="spellStart"/>
      <w:r w:rsidRPr="00E74F5F">
        <w:rPr>
          <w:rFonts w:ascii="Times New Roman" w:eastAsia="Calibri" w:hAnsi="Times New Roman" w:cs="Times New Roman"/>
          <w:color w:val="auto"/>
          <w:lang w:val="ru-RU" w:eastAsia="en-US" w:bidi="ar-SA"/>
        </w:rPr>
        <w:t>завдань</w:t>
      </w:r>
      <w:proofErr w:type="spellEnd"/>
      <w:r w:rsidRPr="00E74F5F">
        <w:rPr>
          <w:rFonts w:ascii="Times New Roman" w:eastAsia="Calibri" w:hAnsi="Times New Roman" w:cs="Times New Roman"/>
          <w:color w:val="auto"/>
          <w:lang w:val="ru-RU" w:eastAsia="en-US" w:bidi="ar-SA"/>
        </w:rPr>
        <w:t xml:space="preserve"> «Крок»-1 </w:t>
      </w:r>
      <w:hyperlink r:id="rId48" w:history="1">
        <w:r w:rsidRPr="00E74F5F">
          <w:rPr>
            <w:rFonts w:ascii="Times New Roman" w:eastAsia="Calibri" w:hAnsi="Times New Roman" w:cs="Times New Roman"/>
            <w:color w:val="0563C1"/>
            <w:u w:val="single"/>
            <w:lang w:val="ru-RU" w:eastAsia="en-US" w:bidi="ar-SA"/>
          </w:rPr>
          <w:t>https://www.testcentr.org.ua/uk/component/sppagebuilder/?view=page&amp;id=317</w:t>
        </w:r>
      </w:hyperlink>
    </w:p>
    <w:p w14:paraId="0E053E1B" w14:textId="77777777" w:rsidR="00E74F5F" w:rsidRPr="00E74F5F" w:rsidRDefault="00E74F5F" w:rsidP="00E74F5F">
      <w:pPr>
        <w:pStyle w:val="a3"/>
        <w:widowControl/>
        <w:numPr>
          <w:ilvl w:val="0"/>
          <w:numId w:val="115"/>
        </w:numPr>
        <w:tabs>
          <w:tab w:val="left" w:pos="9498"/>
        </w:tabs>
        <w:ind w:left="284" w:hanging="284"/>
        <w:jc w:val="both"/>
        <w:rPr>
          <w:rFonts w:ascii="Times New Roman" w:eastAsia="Calibri" w:hAnsi="Times New Roman" w:cs="Times New Roman"/>
          <w:color w:val="auto"/>
          <w:lang w:val="ru-RU" w:eastAsia="en-US" w:bidi="ar-SA"/>
        </w:rPr>
      </w:pPr>
      <w:proofErr w:type="spellStart"/>
      <w:r w:rsidRPr="00E74F5F">
        <w:rPr>
          <w:rFonts w:ascii="Times New Roman" w:eastAsia="Calibri" w:hAnsi="Times New Roman" w:cs="Times New Roman"/>
          <w:color w:val="auto"/>
          <w:lang w:val="ru-RU" w:eastAsia="en-US" w:bidi="ar-SA"/>
        </w:rPr>
        <w:t>Підготовка</w:t>
      </w:r>
      <w:proofErr w:type="spellEnd"/>
      <w:r w:rsidRPr="00E74F5F">
        <w:rPr>
          <w:rFonts w:ascii="Times New Roman" w:eastAsia="Calibri" w:hAnsi="Times New Roman" w:cs="Times New Roman"/>
          <w:color w:val="auto"/>
          <w:lang w:val="ru-RU" w:eastAsia="en-US" w:bidi="ar-SA"/>
        </w:rPr>
        <w:t xml:space="preserve"> до Крок-1: </w:t>
      </w:r>
      <w:hyperlink r:id="rId49" w:history="1">
        <w:r w:rsidRPr="00E74F5F">
          <w:rPr>
            <w:rFonts w:ascii="Times New Roman" w:eastAsia="Calibri" w:hAnsi="Times New Roman" w:cs="Times New Roman"/>
            <w:color w:val="0563C1"/>
            <w:u w:val="single"/>
            <w:lang w:val="ru-RU" w:eastAsia="en-US" w:bidi="ar-SA"/>
          </w:rPr>
          <w:t>https://testkrok.org.ua/</w:t>
        </w:r>
      </w:hyperlink>
    </w:p>
    <w:p w14:paraId="7A2C4B93" w14:textId="77777777" w:rsidR="00E74F5F" w:rsidRPr="00E74F5F" w:rsidRDefault="00E74F5F" w:rsidP="00E74F5F">
      <w:pPr>
        <w:pStyle w:val="a3"/>
        <w:widowControl/>
        <w:numPr>
          <w:ilvl w:val="0"/>
          <w:numId w:val="115"/>
        </w:numPr>
        <w:tabs>
          <w:tab w:val="left" w:pos="9498"/>
        </w:tabs>
        <w:ind w:left="284" w:hanging="284"/>
        <w:jc w:val="both"/>
        <w:rPr>
          <w:rFonts w:ascii="Times New Roman" w:eastAsia="Calibri" w:hAnsi="Times New Roman" w:cs="Times New Roman"/>
          <w:color w:val="auto"/>
          <w:lang w:val="ru-RU" w:eastAsia="en-US" w:bidi="ar-SA"/>
        </w:rPr>
      </w:pPr>
      <w:proofErr w:type="spellStart"/>
      <w:r w:rsidRPr="00E74F5F">
        <w:rPr>
          <w:rFonts w:ascii="Times New Roman" w:eastAsia="Calibri" w:hAnsi="Times New Roman" w:cs="Times New Roman"/>
          <w:color w:val="auto"/>
          <w:lang w:val="ru-RU" w:eastAsia="en-US" w:bidi="ar-SA"/>
        </w:rPr>
        <w:t>Підготовка</w:t>
      </w:r>
      <w:proofErr w:type="spellEnd"/>
      <w:r w:rsidRPr="00E74F5F">
        <w:rPr>
          <w:rFonts w:ascii="Times New Roman" w:eastAsia="Calibri" w:hAnsi="Times New Roman" w:cs="Times New Roman"/>
          <w:color w:val="auto"/>
          <w:lang w:val="ru-RU" w:eastAsia="en-US" w:bidi="ar-SA"/>
        </w:rPr>
        <w:t xml:space="preserve"> до Крок-1: </w:t>
      </w:r>
      <w:hyperlink r:id="rId50" w:history="1">
        <w:r w:rsidRPr="00E74F5F">
          <w:rPr>
            <w:rFonts w:ascii="Times New Roman" w:eastAsia="Calibri" w:hAnsi="Times New Roman" w:cs="Times New Roman"/>
            <w:color w:val="0563C1"/>
            <w:u w:val="single"/>
            <w:lang w:val="ru-RU" w:eastAsia="en-US" w:bidi="ar-SA"/>
          </w:rPr>
          <w:t>https://krok-lead.com/booklet/krok1/cd970d18-4695-433d-bb10-019f2df50d9c</w:t>
        </w:r>
      </w:hyperlink>
    </w:p>
    <w:p w14:paraId="105C4855" w14:textId="77777777" w:rsidR="00E74F5F" w:rsidRPr="00E74F5F" w:rsidRDefault="00E74F5F" w:rsidP="00E74F5F">
      <w:pPr>
        <w:pStyle w:val="a3"/>
        <w:widowControl/>
        <w:numPr>
          <w:ilvl w:val="0"/>
          <w:numId w:val="115"/>
        </w:numPr>
        <w:tabs>
          <w:tab w:val="left" w:pos="9498"/>
        </w:tabs>
        <w:ind w:left="284" w:hanging="284"/>
        <w:jc w:val="both"/>
        <w:rPr>
          <w:rFonts w:ascii="Times New Roman" w:eastAsia="Calibri" w:hAnsi="Times New Roman" w:cs="Times New Roman"/>
          <w:color w:val="auto"/>
          <w:lang w:val="en-US" w:eastAsia="en-US" w:bidi="ar-SA"/>
        </w:rPr>
      </w:pPr>
      <w:r w:rsidRPr="00E74F5F">
        <w:rPr>
          <w:rFonts w:ascii="Times New Roman" w:eastAsia="Calibri" w:hAnsi="Times New Roman" w:cs="Times New Roman"/>
          <w:color w:val="auto"/>
          <w:lang w:val="ru-RU" w:eastAsia="en-US" w:bidi="ar-SA"/>
        </w:rPr>
        <w:t xml:space="preserve">Он-лайн практикум з </w:t>
      </w:r>
      <w:proofErr w:type="spellStart"/>
      <w:r w:rsidRPr="00E74F5F">
        <w:rPr>
          <w:rFonts w:ascii="Times New Roman" w:eastAsia="Calibri" w:hAnsi="Times New Roman" w:cs="Times New Roman"/>
          <w:color w:val="auto"/>
          <w:lang w:val="ru-RU" w:eastAsia="en-US" w:bidi="ar-SA"/>
        </w:rPr>
        <w:t>фізіології</w:t>
      </w:r>
      <w:proofErr w:type="spellEnd"/>
      <w:r w:rsidRPr="00E74F5F">
        <w:rPr>
          <w:rFonts w:ascii="Times New Roman" w:eastAsia="Calibri" w:hAnsi="Times New Roman" w:cs="Times New Roman"/>
          <w:color w:val="auto"/>
          <w:lang w:val="ru-RU" w:eastAsia="en-US" w:bidi="ar-SA"/>
        </w:rPr>
        <w:t xml:space="preserve">: </w:t>
      </w:r>
      <w:proofErr w:type="spellStart"/>
      <w:r w:rsidRPr="00E74F5F">
        <w:rPr>
          <w:rFonts w:ascii="Times New Roman" w:eastAsia="Calibri" w:hAnsi="Times New Roman" w:cs="Times New Roman"/>
          <w:color w:val="auto"/>
          <w:lang w:val="ru-RU" w:eastAsia="en-US" w:bidi="ar-SA"/>
        </w:rPr>
        <w:t>Симуляційна</w:t>
      </w:r>
      <w:proofErr w:type="spellEnd"/>
      <w:r w:rsidRPr="00E74F5F">
        <w:rPr>
          <w:rFonts w:ascii="Times New Roman" w:eastAsia="Calibri" w:hAnsi="Times New Roman" w:cs="Times New Roman"/>
          <w:color w:val="auto"/>
          <w:lang w:val="ru-RU" w:eastAsia="en-US" w:bidi="ar-SA"/>
        </w:rPr>
        <w:t xml:space="preserve"> </w:t>
      </w:r>
      <w:proofErr w:type="spellStart"/>
      <w:r w:rsidRPr="00E74F5F">
        <w:rPr>
          <w:rFonts w:ascii="Times New Roman" w:eastAsia="Calibri" w:hAnsi="Times New Roman" w:cs="Times New Roman"/>
          <w:color w:val="auto"/>
          <w:lang w:val="ru-RU" w:eastAsia="en-US" w:bidi="ar-SA"/>
        </w:rPr>
        <w:t>програма</w:t>
      </w:r>
      <w:proofErr w:type="spellEnd"/>
      <w:r w:rsidRPr="00E74F5F">
        <w:rPr>
          <w:rFonts w:ascii="Times New Roman" w:eastAsia="Calibri" w:hAnsi="Times New Roman" w:cs="Times New Roman"/>
          <w:color w:val="auto"/>
          <w:lang w:val="ru-RU" w:eastAsia="en-US" w:bidi="ar-SA"/>
        </w:rPr>
        <w:t xml:space="preserve"> «</w:t>
      </w:r>
      <w:proofErr w:type="spellStart"/>
      <w:r w:rsidRPr="00E74F5F">
        <w:rPr>
          <w:rFonts w:ascii="Times New Roman" w:eastAsia="Calibri" w:hAnsi="Times New Roman" w:cs="Times New Roman"/>
          <w:color w:val="auto"/>
          <w:lang w:val="ru-RU" w:eastAsia="en-US" w:bidi="ar-SA"/>
        </w:rPr>
        <w:t>Віртуальна</w:t>
      </w:r>
      <w:proofErr w:type="spellEnd"/>
      <w:r w:rsidRPr="00E74F5F">
        <w:rPr>
          <w:rFonts w:ascii="Times New Roman" w:eastAsia="Calibri" w:hAnsi="Times New Roman" w:cs="Times New Roman"/>
          <w:color w:val="auto"/>
          <w:lang w:val="ru-RU" w:eastAsia="en-US" w:bidi="ar-SA"/>
        </w:rPr>
        <w:t xml:space="preserve"> </w:t>
      </w:r>
      <w:proofErr w:type="spellStart"/>
      <w:r w:rsidRPr="00E74F5F">
        <w:rPr>
          <w:rFonts w:ascii="Times New Roman" w:eastAsia="Calibri" w:hAnsi="Times New Roman" w:cs="Times New Roman"/>
          <w:color w:val="auto"/>
          <w:lang w:val="ru-RU" w:eastAsia="en-US" w:bidi="ar-SA"/>
        </w:rPr>
        <w:t>Фізіологія</w:t>
      </w:r>
      <w:proofErr w:type="spellEnd"/>
      <w:r w:rsidRPr="00E74F5F">
        <w:rPr>
          <w:rFonts w:ascii="Times New Roman" w:eastAsia="Calibri" w:hAnsi="Times New Roman" w:cs="Times New Roman"/>
          <w:color w:val="auto"/>
          <w:lang w:val="ru-RU" w:eastAsia="en-US" w:bidi="ar-SA"/>
        </w:rPr>
        <w:t xml:space="preserve">» luprafisim.exe, створена </w:t>
      </w:r>
      <w:proofErr w:type="spellStart"/>
      <w:r w:rsidRPr="00E74F5F">
        <w:rPr>
          <w:rFonts w:ascii="Times New Roman" w:eastAsia="Calibri" w:hAnsi="Times New Roman" w:cs="Times New Roman"/>
          <w:color w:val="auto"/>
          <w:lang w:val="ru-RU" w:eastAsia="en-US" w:bidi="ar-SA"/>
        </w:rPr>
        <w:t>організацією</w:t>
      </w:r>
      <w:proofErr w:type="spellEnd"/>
      <w:r w:rsidRPr="00E74F5F">
        <w:rPr>
          <w:rFonts w:ascii="Times New Roman" w:eastAsia="Calibri" w:hAnsi="Times New Roman" w:cs="Times New Roman"/>
          <w:color w:val="auto"/>
          <w:lang w:val="ru-RU" w:eastAsia="en-US" w:bidi="ar-SA"/>
        </w:rPr>
        <w:t xml:space="preserve"> </w:t>
      </w:r>
      <w:proofErr w:type="spellStart"/>
      <w:r w:rsidRPr="00E74F5F">
        <w:rPr>
          <w:rFonts w:ascii="Times New Roman" w:eastAsia="Calibri" w:hAnsi="Times New Roman" w:cs="Times New Roman"/>
          <w:color w:val="auto"/>
          <w:lang w:val="en-US" w:eastAsia="en-US" w:bidi="ar-SA"/>
        </w:rPr>
        <w:t>Internich</w:t>
      </w:r>
      <w:proofErr w:type="spellEnd"/>
      <w:r w:rsidRPr="00E74F5F">
        <w:rPr>
          <w:rFonts w:ascii="Times New Roman" w:eastAsia="Calibri" w:hAnsi="Times New Roman" w:cs="Times New Roman"/>
          <w:color w:val="auto"/>
          <w:lang w:val="en-US" w:eastAsia="en-US" w:bidi="ar-SA"/>
        </w:rPr>
        <w:t xml:space="preserve"> </w:t>
      </w:r>
      <w:hyperlink r:id="rId51" w:history="1">
        <w:r w:rsidRPr="00E74F5F">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26475E6B" w14:textId="77777777" w:rsidR="007B2D14" w:rsidRPr="00E74F5F" w:rsidRDefault="007B2D14" w:rsidP="00E74F5F">
      <w:pPr>
        <w:widowControl/>
        <w:tabs>
          <w:tab w:val="left" w:pos="284"/>
        </w:tabs>
        <w:ind w:left="284" w:hanging="284"/>
        <w:jc w:val="both"/>
        <w:rPr>
          <w:rFonts w:ascii="Times New Roman" w:eastAsia="Calibri" w:hAnsi="Times New Roman" w:cs="Times New Roman"/>
          <w:color w:val="auto"/>
          <w:lang w:val="en-US" w:bidi="ar-SA"/>
        </w:rPr>
      </w:pPr>
    </w:p>
    <w:p w14:paraId="1AFDFE5F" w14:textId="77777777" w:rsidR="007B2D14" w:rsidRPr="00C7274D" w:rsidRDefault="007B2D14" w:rsidP="00C7274D">
      <w:pPr>
        <w:widowControl/>
        <w:tabs>
          <w:tab w:val="left" w:pos="284"/>
        </w:tabs>
        <w:jc w:val="both"/>
        <w:rPr>
          <w:rFonts w:ascii="Times New Roman" w:eastAsia="Calibri" w:hAnsi="Times New Roman" w:cs="Times New Roman"/>
          <w:color w:val="auto"/>
          <w:lang w:bidi="ar-SA"/>
        </w:rPr>
      </w:pPr>
    </w:p>
    <w:p w14:paraId="42D05B2C" w14:textId="77777777" w:rsidR="00E42E8C" w:rsidRPr="00C7274D" w:rsidRDefault="00E42E8C" w:rsidP="00C7274D">
      <w:pPr>
        <w:widowControl/>
        <w:jc w:val="both"/>
        <w:rPr>
          <w:rFonts w:ascii="Times New Roman" w:eastAsia="Calibri" w:hAnsi="Times New Roman" w:cs="Times New Roman"/>
          <w:color w:val="0563C1"/>
          <w:u w:val="single"/>
          <w:lang w:eastAsia="en-US" w:bidi="ar-SA"/>
        </w:rPr>
        <w:sectPr w:rsidR="00E42E8C" w:rsidRPr="00C7274D" w:rsidSect="00FD36DF">
          <w:pgSz w:w="11906" w:h="16838"/>
          <w:pgMar w:top="1134" w:right="850" w:bottom="1134" w:left="1701" w:header="708" w:footer="708" w:gutter="0"/>
          <w:cols w:space="708"/>
          <w:docGrid w:linePitch="360"/>
        </w:sectPr>
      </w:pPr>
    </w:p>
    <w:p w14:paraId="4E468C5D" w14:textId="59F97CFC" w:rsidR="00E42E8C" w:rsidRPr="00C7274D" w:rsidRDefault="00E42E8C" w:rsidP="00C7274D">
      <w:pPr>
        <w:widowControl/>
        <w:jc w:val="center"/>
        <w:rPr>
          <w:rFonts w:ascii="Times New Roman" w:eastAsia="Calibri" w:hAnsi="Times New Roman" w:cs="Times New Roman"/>
          <w:color w:val="0563C1"/>
          <w:u w:val="single"/>
          <w:lang w:val="ru-RU" w:eastAsia="en-US" w:bidi="ar-SA"/>
        </w:rPr>
      </w:pPr>
      <w:r w:rsidRPr="00C7274D">
        <w:rPr>
          <w:rFonts w:ascii="Times New Roman" w:eastAsia="Times New Roman" w:hAnsi="Times New Roman" w:cs="Times New Roman"/>
          <w:b/>
          <w:iCs/>
        </w:rPr>
        <w:t xml:space="preserve">Практичне заняття № </w:t>
      </w:r>
      <w:r w:rsidR="00494714">
        <w:rPr>
          <w:rFonts w:ascii="Times New Roman" w:eastAsia="Times New Roman" w:hAnsi="Times New Roman" w:cs="Times New Roman"/>
          <w:b/>
          <w:iCs/>
          <w:lang w:val="ru-RU"/>
        </w:rPr>
        <w:t>8</w:t>
      </w:r>
    </w:p>
    <w:p w14:paraId="03839C69" w14:textId="3C5E7D21" w:rsidR="00653C22" w:rsidRPr="00C7274D" w:rsidRDefault="00653C22" w:rsidP="00C7274D">
      <w:pPr>
        <w:widowControl/>
        <w:jc w:val="both"/>
        <w:rPr>
          <w:rFonts w:ascii="Times New Roman" w:eastAsia="Calibri" w:hAnsi="Times New Roman" w:cs="Times New Roman"/>
          <w:color w:val="0563C1"/>
          <w:u w:val="single"/>
          <w:lang w:eastAsia="en-US" w:bidi="ar-SA"/>
        </w:rPr>
      </w:pPr>
      <w:r w:rsidRPr="00C7274D">
        <w:rPr>
          <w:rFonts w:ascii="Times New Roman" w:eastAsia="Times New Roman" w:hAnsi="Times New Roman" w:cs="Times New Roman"/>
          <w:b/>
          <w:bCs/>
        </w:rPr>
        <w:t>Тема:</w:t>
      </w:r>
      <w:r w:rsidRPr="00C7274D">
        <w:rPr>
          <w:rFonts w:ascii="Times New Roman" w:hAnsi="Times New Roman" w:cs="Times New Roman"/>
        </w:rPr>
        <w:t xml:space="preserve"> </w:t>
      </w:r>
      <w:r w:rsidR="00A8010D" w:rsidRPr="0047203D">
        <w:rPr>
          <w:rFonts w:ascii="Times New Roman" w:eastAsia="Times New Roman" w:hAnsi="Times New Roman"/>
          <w:lang w:eastAsia="zh-CN"/>
        </w:rPr>
        <w:t xml:space="preserve">Структурна організація автономної нервової системи, медіатори, </w:t>
      </w:r>
      <w:proofErr w:type="spellStart"/>
      <w:r w:rsidR="00A8010D" w:rsidRPr="0047203D">
        <w:rPr>
          <w:rFonts w:ascii="Times New Roman" w:eastAsia="Times New Roman" w:hAnsi="Times New Roman"/>
          <w:lang w:eastAsia="zh-CN"/>
        </w:rPr>
        <w:t>циторецептори</w:t>
      </w:r>
      <w:proofErr w:type="spellEnd"/>
      <w:r w:rsidR="00A8010D" w:rsidRPr="0047203D">
        <w:rPr>
          <w:rFonts w:ascii="Times New Roman" w:eastAsia="Times New Roman" w:hAnsi="Times New Roman"/>
          <w:lang w:eastAsia="zh-CN"/>
        </w:rPr>
        <w:t xml:space="preserve">, вторинні </w:t>
      </w:r>
      <w:proofErr w:type="spellStart"/>
      <w:r w:rsidR="00A8010D" w:rsidRPr="0047203D">
        <w:rPr>
          <w:rFonts w:ascii="Times New Roman" w:eastAsia="Times New Roman" w:hAnsi="Times New Roman"/>
          <w:lang w:eastAsia="zh-CN"/>
        </w:rPr>
        <w:t>месенжери</w:t>
      </w:r>
      <w:proofErr w:type="spellEnd"/>
      <w:r w:rsidR="00A8010D" w:rsidRPr="0047203D">
        <w:rPr>
          <w:rFonts w:ascii="Times New Roman" w:eastAsia="Times New Roman" w:hAnsi="Times New Roman"/>
          <w:lang w:eastAsia="zh-CN"/>
        </w:rPr>
        <w:t>.</w:t>
      </w:r>
      <w:r w:rsidR="00A8010D" w:rsidRPr="0047203D">
        <w:rPr>
          <w:rFonts w:ascii="Times New Roman" w:hAnsi="Times New Roman"/>
        </w:rPr>
        <w:t xml:space="preserve"> </w:t>
      </w:r>
      <w:r w:rsidR="00A8010D" w:rsidRPr="0047203D">
        <w:rPr>
          <w:rFonts w:ascii="Times New Roman" w:eastAsia="Times New Roman" w:hAnsi="Times New Roman"/>
          <w:lang w:eastAsia="zh-CN"/>
        </w:rPr>
        <w:t>Функції автономної нервової системи</w:t>
      </w:r>
      <w:r w:rsidR="00A8010D">
        <w:rPr>
          <w:rFonts w:ascii="Times New Roman" w:eastAsia="Times New Roman" w:hAnsi="Times New Roman"/>
          <w:lang w:eastAsia="zh-CN"/>
        </w:rPr>
        <w:t>.</w:t>
      </w:r>
    </w:p>
    <w:p w14:paraId="6B142CB4" w14:textId="77777777" w:rsidR="00653C22" w:rsidRPr="00C7274D" w:rsidRDefault="00653C22"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b/>
          <w:bCs/>
        </w:rPr>
        <w:t xml:space="preserve">Мета: </w:t>
      </w:r>
      <w:r w:rsidRPr="00C7274D">
        <w:rPr>
          <w:rFonts w:ascii="Times New Roman" w:eastAsia="Times New Roman" w:hAnsi="Times New Roman" w:cs="Times New Roman"/>
        </w:rPr>
        <w:t xml:space="preserve">сформувати чітке уявлення </w:t>
      </w:r>
      <w:proofErr w:type="spellStart"/>
      <w:r w:rsidRPr="00C7274D">
        <w:rPr>
          <w:rFonts w:ascii="Times New Roman" w:eastAsia="Times New Roman" w:hAnsi="Times New Roman" w:cs="Times New Roman"/>
        </w:rPr>
        <w:t>про</w:t>
      </w:r>
      <w:r w:rsidRPr="00C7274D">
        <w:rPr>
          <w:rFonts w:ascii="Times New Roman" w:eastAsia="Times New Roman" w:hAnsi="Times New Roman" w:cs="Times New Roman"/>
          <w:color w:val="auto"/>
          <w:lang w:eastAsia="ru-RU" w:bidi="ar-SA"/>
        </w:rPr>
        <w:t>основні</w:t>
      </w:r>
      <w:proofErr w:type="spellEnd"/>
      <w:r w:rsidRPr="00C7274D">
        <w:rPr>
          <w:rFonts w:ascii="Times New Roman" w:eastAsia="Times New Roman" w:hAnsi="Times New Roman" w:cs="Times New Roman"/>
          <w:color w:val="auto"/>
          <w:lang w:eastAsia="ru-RU" w:bidi="ar-SA"/>
        </w:rPr>
        <w:t xml:space="preserve"> поняття фізіології </w:t>
      </w:r>
      <w:r w:rsidR="00050FE0" w:rsidRPr="00C7274D">
        <w:rPr>
          <w:rFonts w:ascii="Times New Roman" w:eastAsia="Times New Roman" w:hAnsi="Times New Roman" w:cs="Times New Roman"/>
          <w:color w:val="auto"/>
          <w:lang w:eastAsia="ru-RU" w:bidi="ar-SA"/>
        </w:rPr>
        <w:t>АНС</w:t>
      </w:r>
      <w:r w:rsidRPr="00C7274D">
        <w:rPr>
          <w:rFonts w:ascii="Times New Roman" w:eastAsia="Times New Roman" w:hAnsi="Times New Roman" w:cs="Times New Roman"/>
          <w:color w:val="auto"/>
          <w:lang w:eastAsia="ru-RU" w:bidi="ar-SA"/>
        </w:rPr>
        <w:t xml:space="preserve">, основні підходи до реєстрації </w:t>
      </w:r>
      <w:r w:rsidR="00050FE0" w:rsidRPr="00C7274D">
        <w:rPr>
          <w:rFonts w:ascii="Times New Roman" w:eastAsia="Times New Roman" w:hAnsi="Times New Roman" w:cs="Times New Roman"/>
          <w:color w:val="auto"/>
          <w:lang w:eastAsia="ru-RU" w:bidi="ar-SA"/>
        </w:rPr>
        <w:t xml:space="preserve">функцій АНС </w:t>
      </w:r>
      <w:r w:rsidRPr="00C7274D">
        <w:rPr>
          <w:rFonts w:ascii="Times New Roman" w:eastAsia="Times New Roman" w:hAnsi="Times New Roman" w:cs="Times New Roman"/>
          <w:color w:val="auto"/>
          <w:lang w:eastAsia="ru-RU" w:bidi="ar-SA"/>
        </w:rPr>
        <w:t xml:space="preserve">у клінічній практиці; сформувати </w:t>
      </w:r>
      <w:proofErr w:type="spellStart"/>
      <w:r w:rsidRPr="00C7274D">
        <w:rPr>
          <w:rFonts w:ascii="Times New Roman" w:eastAsia="Times New Roman" w:hAnsi="Times New Roman" w:cs="Times New Roman"/>
          <w:color w:val="auto"/>
          <w:lang w:eastAsia="ru-RU" w:bidi="ar-SA"/>
        </w:rPr>
        <w:t>уміннязастосовувати</w:t>
      </w:r>
      <w:proofErr w:type="spellEnd"/>
      <w:r w:rsidRPr="00C7274D">
        <w:rPr>
          <w:rFonts w:ascii="Times New Roman" w:eastAsia="Times New Roman" w:hAnsi="Times New Roman" w:cs="Times New Roman"/>
          <w:color w:val="auto"/>
          <w:lang w:eastAsia="ru-RU" w:bidi="ar-SA"/>
        </w:rPr>
        <w:t xml:space="preserve"> методи дослідження фізіологічних функцій </w:t>
      </w:r>
      <w:r w:rsidR="00050FE0" w:rsidRPr="00C7274D">
        <w:rPr>
          <w:rFonts w:ascii="Times New Roman" w:eastAsia="Times New Roman" w:hAnsi="Times New Roman" w:cs="Times New Roman"/>
          <w:color w:val="auto"/>
          <w:lang w:eastAsia="ru-RU" w:bidi="ar-SA"/>
        </w:rPr>
        <w:t xml:space="preserve">АНС </w:t>
      </w:r>
      <w:r w:rsidRPr="00C7274D">
        <w:rPr>
          <w:rFonts w:ascii="Times New Roman" w:eastAsia="Times New Roman" w:hAnsi="Times New Roman" w:cs="Times New Roman"/>
          <w:color w:val="auto"/>
          <w:lang w:eastAsia="ru-RU" w:bidi="ar-SA"/>
        </w:rPr>
        <w:t>людини та вміти аналізувати отримані дані.</w:t>
      </w:r>
    </w:p>
    <w:p w14:paraId="0003D6F4" w14:textId="77777777" w:rsidR="00653C22" w:rsidRPr="00C7274D" w:rsidRDefault="00653C22" w:rsidP="00C7274D">
      <w:pPr>
        <w:autoSpaceDE w:val="0"/>
        <w:autoSpaceDN w:val="0"/>
        <w:adjustRightInd w:val="0"/>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b/>
          <w:bCs/>
        </w:rPr>
        <w:t xml:space="preserve">Основні поняття: </w:t>
      </w:r>
    </w:p>
    <w:p w14:paraId="2E59EEF0" w14:textId="77777777" w:rsidR="00050FE0" w:rsidRPr="00C7274D" w:rsidRDefault="00050FE0" w:rsidP="00C7274D">
      <w:pPr>
        <w:autoSpaceDE w:val="0"/>
        <w:autoSpaceDN w:val="0"/>
        <w:adjustRightInd w:val="0"/>
        <w:ind w:firstLine="709"/>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bCs/>
          <w:color w:val="auto"/>
          <w:lang w:eastAsia="ru-RU" w:bidi="ar-SA"/>
        </w:rPr>
        <w:t>Вісцеральні функції організму</w:t>
      </w:r>
      <w:r w:rsidRPr="00C7274D">
        <w:rPr>
          <w:rFonts w:ascii="Times New Roman" w:eastAsia="Times New Roman" w:hAnsi="Times New Roman" w:cs="Times New Roman"/>
          <w:color w:val="auto"/>
          <w:lang w:eastAsia="ru-RU" w:bidi="ar-SA"/>
        </w:rPr>
        <w:t xml:space="preserve"> - це функції внутрішніх органів та фізіологічні процеси, що забезпечують лінійний ріст тіла, фізичний, психічний і статевий  розвиток, адаптивні реакції організму та гомеостаз.</w:t>
      </w:r>
    </w:p>
    <w:p w14:paraId="4B302BAE" w14:textId="77777777" w:rsidR="00050FE0" w:rsidRPr="00C7274D" w:rsidRDefault="00C155EF" w:rsidP="00C7274D">
      <w:pPr>
        <w:tabs>
          <w:tab w:val="left" w:pos="284"/>
        </w:tabs>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fldChar w:fldCharType="begin"/>
      </w:r>
      <w:r w:rsidR="00050FE0" w:rsidRPr="00C7274D">
        <w:rPr>
          <w:rFonts w:ascii="Times New Roman" w:eastAsia="Times New Roman" w:hAnsi="Times New Roman" w:cs="Times New Roman"/>
          <w:color w:val="auto"/>
          <w:lang w:eastAsia="ru-RU" w:bidi="ar-SA"/>
        </w:rPr>
        <w:instrText>SYMBOL 183 \f "Symbol" \s 10 \h</w:instrText>
      </w:r>
      <w:r w:rsidRPr="00C7274D">
        <w:rPr>
          <w:rFonts w:ascii="Times New Roman" w:eastAsia="Times New Roman" w:hAnsi="Times New Roman" w:cs="Times New Roman"/>
          <w:color w:val="auto"/>
          <w:lang w:eastAsia="ru-RU" w:bidi="ar-SA"/>
        </w:rPr>
        <w:fldChar w:fldCharType="end"/>
      </w:r>
      <w:r w:rsidR="00050FE0" w:rsidRPr="00C7274D">
        <w:rPr>
          <w:rFonts w:ascii="Times New Roman" w:eastAsia="Times New Roman" w:hAnsi="Times New Roman" w:cs="Times New Roman"/>
          <w:color w:val="auto"/>
          <w:lang w:eastAsia="ru-RU" w:bidi="ar-SA"/>
        </w:rPr>
        <w:tab/>
        <w:t>Регуляція вісцеральних функцій здійснюється за участю нервових та гуморальних механізмів.</w:t>
      </w:r>
    </w:p>
    <w:p w14:paraId="1208863F" w14:textId="77777777" w:rsidR="00050FE0" w:rsidRPr="00C7274D" w:rsidRDefault="00050FE0" w:rsidP="00C7274D">
      <w:pPr>
        <w:keepNext/>
        <w:shd w:val="clear" w:color="auto" w:fill="FFFFFF"/>
        <w:tabs>
          <w:tab w:val="left" w:pos="284"/>
        </w:tabs>
        <w:autoSpaceDE w:val="0"/>
        <w:autoSpaceDN w:val="0"/>
        <w:adjustRightInd w:val="0"/>
        <w:jc w:val="both"/>
        <w:outlineLvl w:val="2"/>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Нервова регуляція вісцеральних функцій</w:t>
      </w:r>
    </w:p>
    <w:p w14:paraId="6C12DA61" w14:textId="77777777" w:rsidR="00050FE0" w:rsidRPr="00C7274D" w:rsidRDefault="00C155EF" w:rsidP="00C7274D">
      <w:pPr>
        <w:tabs>
          <w:tab w:val="left" w:pos="284"/>
        </w:tabs>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fldChar w:fldCharType="begin"/>
      </w:r>
      <w:r w:rsidR="00050FE0" w:rsidRPr="00C7274D">
        <w:rPr>
          <w:rFonts w:ascii="Times New Roman" w:eastAsia="Times New Roman" w:hAnsi="Times New Roman" w:cs="Times New Roman"/>
          <w:color w:val="auto"/>
          <w:lang w:eastAsia="ru-RU" w:bidi="ar-SA"/>
        </w:rPr>
        <w:instrText>SYMBOL 183 \f "Symbol" \s 10 \h</w:instrText>
      </w:r>
      <w:r w:rsidRPr="00C7274D">
        <w:rPr>
          <w:rFonts w:ascii="Times New Roman" w:eastAsia="Times New Roman" w:hAnsi="Times New Roman" w:cs="Times New Roman"/>
          <w:color w:val="auto"/>
          <w:lang w:eastAsia="ru-RU" w:bidi="ar-SA"/>
        </w:rPr>
        <w:fldChar w:fldCharType="end"/>
      </w:r>
      <w:r w:rsidR="00050FE0" w:rsidRPr="00C7274D">
        <w:rPr>
          <w:rFonts w:ascii="Times New Roman" w:eastAsia="Times New Roman" w:hAnsi="Times New Roman" w:cs="Times New Roman"/>
          <w:color w:val="auto"/>
          <w:lang w:eastAsia="ru-RU" w:bidi="ar-SA"/>
        </w:rPr>
        <w:tab/>
        <w:t>Здійснюється за участю автономної нервової системи.</w:t>
      </w:r>
    </w:p>
    <w:p w14:paraId="2A509D9F" w14:textId="77777777" w:rsidR="00050FE0" w:rsidRPr="00C7274D" w:rsidRDefault="00C155EF" w:rsidP="00C7274D">
      <w:pPr>
        <w:tabs>
          <w:tab w:val="left" w:pos="284"/>
        </w:tabs>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fldChar w:fldCharType="begin"/>
      </w:r>
      <w:r w:rsidR="00050FE0" w:rsidRPr="00C7274D">
        <w:rPr>
          <w:rFonts w:ascii="Times New Roman" w:eastAsia="Times New Roman" w:hAnsi="Times New Roman" w:cs="Times New Roman"/>
          <w:color w:val="auto"/>
          <w:lang w:eastAsia="ru-RU" w:bidi="ar-SA"/>
        </w:rPr>
        <w:instrText>SYMBOL 183 \f "Symbol" \s 10 \h</w:instrText>
      </w:r>
      <w:r w:rsidRPr="00C7274D">
        <w:rPr>
          <w:rFonts w:ascii="Times New Roman" w:eastAsia="Times New Roman" w:hAnsi="Times New Roman" w:cs="Times New Roman"/>
          <w:color w:val="auto"/>
          <w:lang w:eastAsia="ru-RU" w:bidi="ar-SA"/>
        </w:rPr>
        <w:fldChar w:fldCharType="end"/>
      </w:r>
      <w:r w:rsidR="00050FE0" w:rsidRPr="00C7274D">
        <w:rPr>
          <w:rFonts w:ascii="Times New Roman" w:eastAsia="Times New Roman" w:hAnsi="Times New Roman" w:cs="Times New Roman"/>
          <w:color w:val="auto"/>
          <w:lang w:eastAsia="ru-RU" w:bidi="ar-SA"/>
        </w:rPr>
        <w:tab/>
        <w:t>За організацією автономна нервова система поділяється на:</w:t>
      </w:r>
    </w:p>
    <w:p w14:paraId="71BBA344" w14:textId="77777777" w:rsidR="00050FE0" w:rsidRPr="00C7274D" w:rsidRDefault="00050FE0"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а) симпатичну</w:t>
      </w:r>
    </w:p>
    <w:p w14:paraId="467364FC" w14:textId="77777777" w:rsidR="00050FE0" w:rsidRPr="00C7274D" w:rsidRDefault="00050FE0"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б) парасимпатичну</w:t>
      </w:r>
    </w:p>
    <w:p w14:paraId="53F5E5FF" w14:textId="77777777" w:rsidR="00050FE0" w:rsidRPr="00C7274D" w:rsidRDefault="00050FE0"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в) </w:t>
      </w:r>
      <w:proofErr w:type="spellStart"/>
      <w:r w:rsidRPr="00C7274D">
        <w:rPr>
          <w:rFonts w:ascii="Times New Roman" w:eastAsia="Times New Roman" w:hAnsi="Times New Roman" w:cs="Times New Roman"/>
          <w:color w:val="auto"/>
          <w:lang w:eastAsia="ru-RU" w:bidi="ar-SA"/>
        </w:rPr>
        <w:t>метасимпатичну</w:t>
      </w:r>
      <w:proofErr w:type="spellEnd"/>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ентеринову</w:t>
      </w:r>
      <w:proofErr w:type="spellEnd"/>
      <w:r w:rsidRPr="00C7274D">
        <w:rPr>
          <w:rFonts w:ascii="Times New Roman" w:eastAsia="Times New Roman" w:hAnsi="Times New Roman" w:cs="Times New Roman"/>
          <w:color w:val="auto"/>
          <w:lang w:eastAsia="ru-RU" w:bidi="ar-SA"/>
        </w:rPr>
        <w:t>)</w:t>
      </w:r>
    </w:p>
    <w:p w14:paraId="1B85484C" w14:textId="77777777" w:rsidR="00050FE0" w:rsidRPr="00C7274D" w:rsidRDefault="00050FE0" w:rsidP="00C7274D">
      <w:pPr>
        <w:autoSpaceDE w:val="0"/>
        <w:autoSpaceDN w:val="0"/>
        <w:adjustRightInd w:val="0"/>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bCs/>
          <w:i/>
          <w:color w:val="auto"/>
          <w:lang w:eastAsia="ru-RU" w:bidi="ar-SA"/>
        </w:rPr>
        <w:t>Особливістю структурної організації автономної. нервової системи є:</w:t>
      </w:r>
    </w:p>
    <w:p w14:paraId="63334B39" w14:textId="77777777" w:rsidR="00050FE0" w:rsidRPr="00C7274D" w:rsidRDefault="00050FE0"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bCs/>
          <w:i/>
          <w:iCs/>
          <w:color w:val="auto"/>
          <w:lang w:eastAsia="ru-RU" w:bidi="ar-SA"/>
        </w:rPr>
        <w:t>1. Розташування центрів  в певних ділянках ЦНС</w:t>
      </w:r>
      <w:r w:rsidRPr="00C7274D">
        <w:rPr>
          <w:rFonts w:ascii="Times New Roman" w:eastAsia="Times New Roman" w:hAnsi="Times New Roman" w:cs="Times New Roman"/>
          <w:color w:val="auto"/>
          <w:lang w:eastAsia="ru-RU" w:bidi="ar-SA"/>
        </w:rPr>
        <w:t>:</w:t>
      </w:r>
    </w:p>
    <w:p w14:paraId="41D9ABB7" w14:textId="77777777" w:rsidR="00050FE0" w:rsidRPr="00C7274D" w:rsidRDefault="00050FE0"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а) центри симпатичної нервової системи, де розташовані тіла </w:t>
      </w:r>
      <w:proofErr w:type="spellStart"/>
      <w:r w:rsidRPr="00C7274D">
        <w:rPr>
          <w:rFonts w:ascii="Times New Roman" w:eastAsia="Times New Roman" w:hAnsi="Times New Roman" w:cs="Times New Roman"/>
          <w:color w:val="auto"/>
          <w:lang w:eastAsia="ru-RU" w:bidi="ar-SA"/>
        </w:rPr>
        <w:t>прегангліонарних</w:t>
      </w:r>
      <w:proofErr w:type="spellEnd"/>
      <w:r w:rsidRPr="00C7274D">
        <w:rPr>
          <w:rFonts w:ascii="Times New Roman" w:eastAsia="Times New Roman" w:hAnsi="Times New Roman" w:cs="Times New Roman"/>
          <w:color w:val="auto"/>
          <w:lang w:eastAsia="ru-RU" w:bidi="ar-SA"/>
        </w:rPr>
        <w:t xml:space="preserve"> нейронів, знаходяться в </w:t>
      </w:r>
      <w:proofErr w:type="spellStart"/>
      <w:r w:rsidRPr="00C7274D">
        <w:rPr>
          <w:rFonts w:ascii="Times New Roman" w:eastAsia="Times New Roman" w:hAnsi="Times New Roman" w:cs="Times New Roman"/>
          <w:color w:val="auto"/>
          <w:lang w:eastAsia="ru-RU" w:bidi="ar-SA"/>
        </w:rPr>
        <w:t>торако-люмбальному</w:t>
      </w:r>
      <w:proofErr w:type="spellEnd"/>
      <w:r w:rsidRPr="00C7274D">
        <w:rPr>
          <w:rFonts w:ascii="Times New Roman" w:eastAsia="Times New Roman" w:hAnsi="Times New Roman" w:cs="Times New Roman"/>
          <w:color w:val="auto"/>
          <w:lang w:eastAsia="ru-RU" w:bidi="ar-SA"/>
        </w:rPr>
        <w:t xml:space="preserve"> відділі спинного мозку: С </w:t>
      </w:r>
      <w:r w:rsidRPr="00C7274D">
        <w:rPr>
          <w:rFonts w:ascii="Times New Roman" w:eastAsia="Times New Roman" w:hAnsi="Times New Roman" w:cs="Times New Roman"/>
          <w:color w:val="auto"/>
          <w:vertAlign w:val="subscript"/>
          <w:lang w:eastAsia="ru-RU" w:bidi="ar-SA"/>
        </w:rPr>
        <w:t>8</w:t>
      </w:r>
      <w:r w:rsidRPr="00C7274D">
        <w:rPr>
          <w:rFonts w:ascii="Times New Roman" w:eastAsia="Times New Roman" w:hAnsi="Times New Roman" w:cs="Times New Roman"/>
          <w:color w:val="auto"/>
          <w:lang w:eastAsia="ru-RU" w:bidi="ar-SA"/>
        </w:rPr>
        <w:t xml:space="preserve">Т </w:t>
      </w:r>
      <w:r w:rsidRPr="00C7274D">
        <w:rPr>
          <w:rFonts w:ascii="Times New Roman" w:eastAsia="Times New Roman" w:hAnsi="Times New Roman" w:cs="Times New Roman"/>
          <w:color w:val="auto"/>
          <w:vertAlign w:val="subscript"/>
          <w:lang w:eastAsia="ru-RU" w:bidi="ar-SA"/>
        </w:rPr>
        <w:t>1</w:t>
      </w:r>
      <w:r w:rsidRPr="00C7274D">
        <w:rPr>
          <w:rFonts w:ascii="Times New Roman" w:eastAsia="Times New Roman" w:hAnsi="Times New Roman" w:cs="Times New Roman"/>
          <w:color w:val="auto"/>
          <w:lang w:eastAsia="ru-RU" w:bidi="ar-SA"/>
        </w:rPr>
        <w:t xml:space="preserve">-Т </w:t>
      </w:r>
      <w:r w:rsidRPr="00C7274D">
        <w:rPr>
          <w:rFonts w:ascii="Times New Roman" w:eastAsia="Times New Roman" w:hAnsi="Times New Roman" w:cs="Times New Roman"/>
          <w:color w:val="auto"/>
          <w:vertAlign w:val="subscript"/>
          <w:lang w:eastAsia="ru-RU" w:bidi="ar-SA"/>
        </w:rPr>
        <w:t>12</w:t>
      </w:r>
      <w:r w:rsidRPr="00C7274D">
        <w:rPr>
          <w:rFonts w:ascii="Times New Roman" w:eastAsia="Times New Roman" w:hAnsi="Times New Roman" w:cs="Times New Roman"/>
          <w:color w:val="auto"/>
          <w:lang w:eastAsia="ru-RU" w:bidi="ar-SA"/>
        </w:rPr>
        <w:t xml:space="preserve">, L </w:t>
      </w:r>
      <w:r w:rsidRPr="00C7274D">
        <w:rPr>
          <w:rFonts w:ascii="Times New Roman" w:eastAsia="Times New Roman" w:hAnsi="Times New Roman" w:cs="Times New Roman"/>
          <w:color w:val="auto"/>
          <w:vertAlign w:val="subscript"/>
          <w:lang w:eastAsia="ru-RU" w:bidi="ar-SA"/>
        </w:rPr>
        <w:t>1</w:t>
      </w:r>
      <w:r w:rsidRPr="00C7274D">
        <w:rPr>
          <w:rFonts w:ascii="Times New Roman" w:eastAsia="Times New Roman" w:hAnsi="Times New Roman" w:cs="Times New Roman"/>
          <w:color w:val="auto"/>
          <w:lang w:eastAsia="ru-RU" w:bidi="ar-SA"/>
        </w:rPr>
        <w:t xml:space="preserve">-L </w:t>
      </w:r>
      <w:r w:rsidRPr="00C7274D">
        <w:rPr>
          <w:rFonts w:ascii="Times New Roman" w:eastAsia="Times New Roman" w:hAnsi="Times New Roman" w:cs="Times New Roman"/>
          <w:color w:val="auto"/>
          <w:vertAlign w:val="subscript"/>
          <w:lang w:eastAsia="ru-RU" w:bidi="ar-SA"/>
        </w:rPr>
        <w:t>3</w:t>
      </w:r>
      <w:r w:rsidRPr="00C7274D">
        <w:rPr>
          <w:rFonts w:ascii="Times New Roman" w:eastAsia="Times New Roman" w:hAnsi="Times New Roman" w:cs="Times New Roman"/>
          <w:color w:val="auto"/>
          <w:lang w:eastAsia="ru-RU" w:bidi="ar-SA"/>
        </w:rPr>
        <w:t>;</w:t>
      </w:r>
    </w:p>
    <w:p w14:paraId="569D556F" w14:textId="77777777" w:rsidR="00050FE0" w:rsidRPr="00C7274D" w:rsidRDefault="00050FE0"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б) центри парасимпатичної нервової системи, де розташовані тіла </w:t>
      </w:r>
      <w:proofErr w:type="spellStart"/>
      <w:r w:rsidRPr="00C7274D">
        <w:rPr>
          <w:rFonts w:ascii="Times New Roman" w:eastAsia="Times New Roman" w:hAnsi="Times New Roman" w:cs="Times New Roman"/>
          <w:color w:val="auto"/>
          <w:lang w:eastAsia="ru-RU" w:bidi="ar-SA"/>
        </w:rPr>
        <w:t>прегангліонарних</w:t>
      </w:r>
      <w:proofErr w:type="spellEnd"/>
      <w:r w:rsidRPr="00C7274D">
        <w:rPr>
          <w:rFonts w:ascii="Times New Roman" w:eastAsia="Times New Roman" w:hAnsi="Times New Roman" w:cs="Times New Roman"/>
          <w:color w:val="auto"/>
          <w:lang w:eastAsia="ru-RU" w:bidi="ar-SA"/>
        </w:rPr>
        <w:t xml:space="preserve"> нейронів, входять до складу </w:t>
      </w:r>
      <w:proofErr w:type="spellStart"/>
      <w:r w:rsidRPr="00C7274D">
        <w:rPr>
          <w:rFonts w:ascii="Times New Roman" w:eastAsia="Times New Roman" w:hAnsi="Times New Roman" w:cs="Times New Roman"/>
          <w:color w:val="auto"/>
          <w:lang w:eastAsia="ru-RU" w:bidi="ar-SA"/>
        </w:rPr>
        <w:t>ядер</w:t>
      </w:r>
      <w:proofErr w:type="spellEnd"/>
      <w:r w:rsidRPr="00C7274D">
        <w:rPr>
          <w:rFonts w:ascii="Times New Roman" w:eastAsia="Times New Roman" w:hAnsi="Times New Roman" w:cs="Times New Roman"/>
          <w:color w:val="auto"/>
          <w:lang w:eastAsia="ru-RU" w:bidi="ar-SA"/>
        </w:rPr>
        <w:t xml:space="preserve"> черепних нервів ІІІ, УІІ, ІХ, Х пар стовбура мозку, а також розташовані в сакральних сегментах спинного мозку: S </w:t>
      </w:r>
      <w:r w:rsidRPr="00C7274D">
        <w:rPr>
          <w:rFonts w:ascii="Times New Roman" w:eastAsia="Times New Roman" w:hAnsi="Times New Roman" w:cs="Times New Roman"/>
          <w:color w:val="auto"/>
          <w:vertAlign w:val="subscript"/>
          <w:lang w:eastAsia="ru-RU" w:bidi="ar-SA"/>
        </w:rPr>
        <w:t>2</w:t>
      </w:r>
      <w:r w:rsidRPr="00C7274D">
        <w:rPr>
          <w:rFonts w:ascii="Times New Roman" w:eastAsia="Times New Roman" w:hAnsi="Times New Roman" w:cs="Times New Roman"/>
          <w:color w:val="auto"/>
          <w:lang w:eastAsia="ru-RU" w:bidi="ar-SA"/>
        </w:rPr>
        <w:t xml:space="preserve">-S </w:t>
      </w:r>
      <w:r w:rsidRPr="00C7274D">
        <w:rPr>
          <w:rFonts w:ascii="Times New Roman" w:eastAsia="Times New Roman" w:hAnsi="Times New Roman" w:cs="Times New Roman"/>
          <w:color w:val="auto"/>
          <w:vertAlign w:val="subscript"/>
          <w:lang w:eastAsia="ru-RU" w:bidi="ar-SA"/>
        </w:rPr>
        <w:t>4</w:t>
      </w:r>
      <w:r w:rsidRPr="00C7274D">
        <w:rPr>
          <w:rFonts w:ascii="Times New Roman" w:eastAsia="Times New Roman" w:hAnsi="Times New Roman" w:cs="Times New Roman"/>
          <w:color w:val="auto"/>
          <w:lang w:eastAsia="ru-RU" w:bidi="ar-SA"/>
        </w:rPr>
        <w:t>.</w:t>
      </w:r>
    </w:p>
    <w:p w14:paraId="6CE367E0" w14:textId="77777777" w:rsidR="00050FE0" w:rsidRPr="00C7274D" w:rsidRDefault="00050FE0" w:rsidP="00C7274D">
      <w:pPr>
        <w:autoSpaceDE w:val="0"/>
        <w:autoSpaceDN w:val="0"/>
        <w:adjustRightInd w:val="0"/>
        <w:ind w:firstLine="284"/>
        <w:jc w:val="both"/>
        <w:rPr>
          <w:rFonts w:ascii="Times New Roman" w:eastAsia="Times New Roman" w:hAnsi="Times New Roman" w:cs="Times New Roman"/>
          <w:bCs/>
          <w:i/>
          <w:iCs/>
          <w:color w:val="auto"/>
          <w:lang w:eastAsia="ru-RU" w:bidi="ar-SA"/>
        </w:rPr>
      </w:pPr>
      <w:r w:rsidRPr="00C7274D">
        <w:rPr>
          <w:rFonts w:ascii="Times New Roman" w:eastAsia="Times New Roman" w:hAnsi="Times New Roman" w:cs="Times New Roman"/>
          <w:bCs/>
          <w:i/>
          <w:iCs/>
          <w:color w:val="auto"/>
          <w:lang w:eastAsia="ru-RU" w:bidi="ar-SA"/>
        </w:rPr>
        <w:t>2. Передача інформації від ЦНС до органів-</w:t>
      </w:r>
      <w:proofErr w:type="spellStart"/>
      <w:r w:rsidRPr="00C7274D">
        <w:rPr>
          <w:rFonts w:ascii="Times New Roman" w:eastAsia="Times New Roman" w:hAnsi="Times New Roman" w:cs="Times New Roman"/>
          <w:bCs/>
          <w:i/>
          <w:iCs/>
          <w:color w:val="auto"/>
          <w:lang w:eastAsia="ru-RU" w:bidi="ar-SA"/>
        </w:rPr>
        <w:t>ефекторів</w:t>
      </w:r>
      <w:proofErr w:type="spellEnd"/>
      <w:r w:rsidRPr="00C7274D">
        <w:rPr>
          <w:rFonts w:ascii="Times New Roman" w:eastAsia="Times New Roman" w:hAnsi="Times New Roman" w:cs="Times New Roman"/>
          <w:bCs/>
          <w:i/>
          <w:iCs/>
          <w:color w:val="auto"/>
          <w:lang w:eastAsia="ru-RU" w:bidi="ar-SA"/>
        </w:rPr>
        <w:t xml:space="preserve"> здійснюється через два нейрони:</w:t>
      </w:r>
    </w:p>
    <w:p w14:paraId="6B14F36F" w14:textId="77777777" w:rsidR="00050FE0" w:rsidRPr="00C7274D" w:rsidRDefault="00050FE0"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а) </w:t>
      </w:r>
      <w:proofErr w:type="spellStart"/>
      <w:r w:rsidRPr="00C7274D">
        <w:rPr>
          <w:rFonts w:ascii="Times New Roman" w:eastAsia="Times New Roman" w:hAnsi="Times New Roman" w:cs="Times New Roman"/>
          <w:color w:val="auto"/>
          <w:lang w:eastAsia="ru-RU" w:bidi="ar-SA"/>
        </w:rPr>
        <w:t>прегангліонарні</w:t>
      </w:r>
      <w:proofErr w:type="spellEnd"/>
      <w:r w:rsidRPr="00C7274D">
        <w:rPr>
          <w:rFonts w:ascii="Times New Roman" w:eastAsia="Times New Roman" w:hAnsi="Times New Roman" w:cs="Times New Roman"/>
          <w:color w:val="auto"/>
          <w:lang w:eastAsia="ru-RU" w:bidi="ar-SA"/>
        </w:rPr>
        <w:t xml:space="preserve"> нейрони передають інформацію від ЦНС до гангліїв , де розташовані тіла </w:t>
      </w:r>
      <w:proofErr w:type="spellStart"/>
      <w:r w:rsidRPr="00C7274D">
        <w:rPr>
          <w:rFonts w:ascii="Times New Roman" w:eastAsia="Times New Roman" w:hAnsi="Times New Roman" w:cs="Times New Roman"/>
          <w:color w:val="auto"/>
          <w:lang w:eastAsia="ru-RU" w:bidi="ar-SA"/>
        </w:rPr>
        <w:t>постгангліонарних</w:t>
      </w:r>
      <w:proofErr w:type="spellEnd"/>
      <w:r w:rsidRPr="00C7274D">
        <w:rPr>
          <w:rFonts w:ascii="Times New Roman" w:eastAsia="Times New Roman" w:hAnsi="Times New Roman" w:cs="Times New Roman"/>
          <w:color w:val="auto"/>
          <w:lang w:eastAsia="ru-RU" w:bidi="ar-SA"/>
        </w:rPr>
        <w:t xml:space="preserve"> нейронів, через </w:t>
      </w:r>
      <w:proofErr w:type="spellStart"/>
      <w:r w:rsidRPr="00C7274D">
        <w:rPr>
          <w:rFonts w:ascii="Times New Roman" w:eastAsia="Times New Roman" w:hAnsi="Times New Roman" w:cs="Times New Roman"/>
          <w:color w:val="auto"/>
          <w:lang w:eastAsia="ru-RU" w:bidi="ar-SA"/>
        </w:rPr>
        <w:t>гангліонарні</w:t>
      </w:r>
      <w:proofErr w:type="spellEnd"/>
      <w:r w:rsidRPr="00C7274D">
        <w:rPr>
          <w:rFonts w:ascii="Times New Roman" w:eastAsia="Times New Roman" w:hAnsi="Times New Roman" w:cs="Times New Roman"/>
          <w:color w:val="auto"/>
          <w:lang w:eastAsia="ru-RU" w:bidi="ar-SA"/>
        </w:rPr>
        <w:t xml:space="preserve"> синапси за допомогою </w:t>
      </w:r>
      <w:proofErr w:type="spellStart"/>
      <w:r w:rsidRPr="00C7274D">
        <w:rPr>
          <w:rFonts w:ascii="Times New Roman" w:eastAsia="Times New Roman" w:hAnsi="Times New Roman" w:cs="Times New Roman"/>
          <w:color w:val="auto"/>
          <w:lang w:eastAsia="ru-RU" w:bidi="ar-SA"/>
        </w:rPr>
        <w:t>нейромедіатору</w:t>
      </w:r>
      <w:proofErr w:type="spellEnd"/>
      <w:r w:rsidRPr="00C7274D">
        <w:rPr>
          <w:rFonts w:ascii="Times New Roman" w:eastAsia="Times New Roman" w:hAnsi="Times New Roman" w:cs="Times New Roman"/>
          <w:color w:val="auto"/>
          <w:lang w:eastAsia="ru-RU" w:bidi="ar-SA"/>
        </w:rPr>
        <w:t xml:space="preserve"> ацетилхоліну;</w:t>
      </w:r>
    </w:p>
    <w:p w14:paraId="1DCBDB4B" w14:textId="77777777" w:rsidR="00050FE0" w:rsidRPr="00C7274D" w:rsidRDefault="00050FE0"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б) </w:t>
      </w:r>
      <w:proofErr w:type="spellStart"/>
      <w:r w:rsidRPr="00C7274D">
        <w:rPr>
          <w:rFonts w:ascii="Times New Roman" w:eastAsia="Times New Roman" w:hAnsi="Times New Roman" w:cs="Times New Roman"/>
          <w:color w:val="auto"/>
          <w:lang w:eastAsia="ru-RU" w:bidi="ar-SA"/>
        </w:rPr>
        <w:t>постгангліонарні</w:t>
      </w:r>
      <w:proofErr w:type="spellEnd"/>
      <w:r w:rsidRPr="00C7274D">
        <w:rPr>
          <w:rFonts w:ascii="Times New Roman" w:eastAsia="Times New Roman" w:hAnsi="Times New Roman" w:cs="Times New Roman"/>
          <w:color w:val="auto"/>
          <w:lang w:eastAsia="ru-RU" w:bidi="ar-SA"/>
        </w:rPr>
        <w:t xml:space="preserve"> нейрони передають інформацію від гангліїв до органів-</w:t>
      </w:r>
      <w:proofErr w:type="spellStart"/>
      <w:r w:rsidRPr="00C7274D">
        <w:rPr>
          <w:rFonts w:ascii="Times New Roman" w:eastAsia="Times New Roman" w:hAnsi="Times New Roman" w:cs="Times New Roman"/>
          <w:color w:val="auto"/>
          <w:lang w:eastAsia="ru-RU" w:bidi="ar-SA"/>
        </w:rPr>
        <w:t>ефекторів</w:t>
      </w:r>
      <w:proofErr w:type="spellEnd"/>
      <w:r w:rsidRPr="00C7274D">
        <w:rPr>
          <w:rFonts w:ascii="Times New Roman" w:eastAsia="Times New Roman" w:hAnsi="Times New Roman" w:cs="Times New Roman"/>
          <w:color w:val="auto"/>
          <w:lang w:eastAsia="ru-RU" w:bidi="ar-SA"/>
        </w:rPr>
        <w:t xml:space="preserve"> через </w:t>
      </w:r>
      <w:proofErr w:type="spellStart"/>
      <w:r w:rsidRPr="00C7274D">
        <w:rPr>
          <w:rFonts w:ascii="Times New Roman" w:eastAsia="Times New Roman" w:hAnsi="Times New Roman" w:cs="Times New Roman"/>
          <w:color w:val="auto"/>
          <w:lang w:eastAsia="ru-RU" w:bidi="ar-SA"/>
        </w:rPr>
        <w:t>нейро</w:t>
      </w:r>
      <w:proofErr w:type="spellEnd"/>
      <w:r w:rsidRPr="00C7274D">
        <w:rPr>
          <w:rFonts w:ascii="Times New Roman" w:eastAsia="Times New Roman" w:hAnsi="Times New Roman" w:cs="Times New Roman"/>
          <w:color w:val="auto"/>
          <w:lang w:eastAsia="ru-RU" w:bidi="ar-SA"/>
        </w:rPr>
        <w:t xml:space="preserve">-органні синапси за допомогою </w:t>
      </w:r>
      <w:proofErr w:type="spellStart"/>
      <w:r w:rsidRPr="00C7274D">
        <w:rPr>
          <w:rFonts w:ascii="Times New Roman" w:eastAsia="Times New Roman" w:hAnsi="Times New Roman" w:cs="Times New Roman"/>
          <w:color w:val="auto"/>
          <w:lang w:eastAsia="ru-RU" w:bidi="ar-SA"/>
        </w:rPr>
        <w:t>нейромедіаторів</w:t>
      </w:r>
      <w:proofErr w:type="spellEnd"/>
      <w:r w:rsidRPr="00C7274D">
        <w:rPr>
          <w:rFonts w:ascii="Times New Roman" w:eastAsia="Times New Roman" w:hAnsi="Times New Roman" w:cs="Times New Roman"/>
          <w:color w:val="auto"/>
          <w:lang w:eastAsia="ru-RU" w:bidi="ar-SA"/>
        </w:rPr>
        <w:t>:</w:t>
      </w:r>
    </w:p>
    <w:p w14:paraId="30A88A5D" w14:textId="77777777" w:rsidR="00050FE0" w:rsidRPr="00C7274D" w:rsidRDefault="00050FE0"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ацетилхоліну - в парасимпатичній нервовій системі,</w:t>
      </w:r>
    </w:p>
    <w:p w14:paraId="4CD0DB84" w14:textId="77777777" w:rsidR="00050FE0" w:rsidRPr="00C7274D" w:rsidRDefault="00050FE0"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норадреналіну</w:t>
      </w:r>
      <w:proofErr w:type="spellEnd"/>
      <w:r w:rsidRPr="00C7274D">
        <w:rPr>
          <w:rFonts w:ascii="Times New Roman" w:eastAsia="Times New Roman" w:hAnsi="Times New Roman" w:cs="Times New Roman"/>
          <w:color w:val="auto"/>
          <w:lang w:eastAsia="ru-RU" w:bidi="ar-SA"/>
        </w:rPr>
        <w:t xml:space="preserve"> - в симпатичній нервовій системі (за винятком </w:t>
      </w:r>
      <w:proofErr w:type="spellStart"/>
      <w:r w:rsidRPr="00C7274D">
        <w:rPr>
          <w:rFonts w:ascii="Times New Roman" w:eastAsia="Times New Roman" w:hAnsi="Times New Roman" w:cs="Times New Roman"/>
          <w:color w:val="auto"/>
          <w:lang w:eastAsia="ru-RU" w:bidi="ar-SA"/>
        </w:rPr>
        <w:t>постгангліонарних</w:t>
      </w:r>
      <w:proofErr w:type="spellEnd"/>
      <w:r w:rsidRPr="00C7274D">
        <w:rPr>
          <w:rFonts w:ascii="Times New Roman" w:eastAsia="Times New Roman" w:hAnsi="Times New Roman" w:cs="Times New Roman"/>
          <w:color w:val="auto"/>
          <w:lang w:eastAsia="ru-RU" w:bidi="ar-SA"/>
        </w:rPr>
        <w:t xml:space="preserve"> нервових волокон, що </w:t>
      </w:r>
      <w:proofErr w:type="spellStart"/>
      <w:r w:rsidRPr="00C7274D">
        <w:rPr>
          <w:rFonts w:ascii="Times New Roman" w:eastAsia="Times New Roman" w:hAnsi="Times New Roman" w:cs="Times New Roman"/>
          <w:color w:val="auto"/>
          <w:lang w:eastAsia="ru-RU" w:bidi="ar-SA"/>
        </w:rPr>
        <w:t>інервують</w:t>
      </w:r>
      <w:proofErr w:type="spellEnd"/>
      <w:r w:rsidRPr="00C7274D">
        <w:rPr>
          <w:rFonts w:ascii="Times New Roman" w:eastAsia="Times New Roman" w:hAnsi="Times New Roman" w:cs="Times New Roman"/>
          <w:color w:val="auto"/>
          <w:lang w:eastAsia="ru-RU" w:bidi="ar-SA"/>
        </w:rPr>
        <w:t xml:space="preserve"> потові залози, де медіатором є ацетилхолін)</w:t>
      </w:r>
    </w:p>
    <w:p w14:paraId="0382269B" w14:textId="77777777" w:rsidR="00050FE0" w:rsidRPr="00C7274D" w:rsidRDefault="00050FE0"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в) ганглії автономної нервової системи мають всі властивості нервових центрів;</w:t>
      </w:r>
    </w:p>
    <w:p w14:paraId="330FBF02" w14:textId="77777777" w:rsidR="00050FE0" w:rsidRPr="00C7274D" w:rsidRDefault="00050FE0"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д) ганглії парасимпатичної нервової системи розташовані </w:t>
      </w:r>
      <w:proofErr w:type="spellStart"/>
      <w:r w:rsidRPr="00C7274D">
        <w:rPr>
          <w:rFonts w:ascii="Times New Roman" w:eastAsia="Times New Roman" w:hAnsi="Times New Roman" w:cs="Times New Roman"/>
          <w:color w:val="auto"/>
          <w:lang w:eastAsia="ru-RU" w:bidi="ar-SA"/>
        </w:rPr>
        <w:t>інтрамурально</w:t>
      </w:r>
      <w:proofErr w:type="spellEnd"/>
      <w:r w:rsidRPr="00C7274D">
        <w:rPr>
          <w:rFonts w:ascii="Times New Roman" w:eastAsia="Times New Roman" w:hAnsi="Times New Roman" w:cs="Times New Roman"/>
          <w:color w:val="auto"/>
          <w:lang w:eastAsia="ru-RU" w:bidi="ar-SA"/>
        </w:rPr>
        <w:t xml:space="preserve"> або близько до органів-</w:t>
      </w:r>
      <w:proofErr w:type="spellStart"/>
      <w:r w:rsidRPr="00C7274D">
        <w:rPr>
          <w:rFonts w:ascii="Times New Roman" w:eastAsia="Times New Roman" w:hAnsi="Times New Roman" w:cs="Times New Roman"/>
          <w:color w:val="auto"/>
          <w:lang w:eastAsia="ru-RU" w:bidi="ar-SA"/>
        </w:rPr>
        <w:t>ефекторів</w:t>
      </w:r>
      <w:proofErr w:type="spellEnd"/>
      <w:r w:rsidRPr="00C7274D">
        <w:rPr>
          <w:rFonts w:ascii="Times New Roman" w:eastAsia="Times New Roman" w:hAnsi="Times New Roman" w:cs="Times New Roman"/>
          <w:color w:val="auto"/>
          <w:lang w:eastAsia="ru-RU" w:bidi="ar-SA"/>
        </w:rPr>
        <w:t>;</w:t>
      </w:r>
    </w:p>
    <w:p w14:paraId="7E1F7A20" w14:textId="77777777" w:rsidR="00050FE0" w:rsidRPr="00C7274D" w:rsidRDefault="00050FE0"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е) ганглії симпатичної нервової системи розташовані впродовж хребта - </w:t>
      </w:r>
      <w:proofErr w:type="spellStart"/>
      <w:r w:rsidRPr="00C7274D">
        <w:rPr>
          <w:rFonts w:ascii="Times New Roman" w:eastAsia="Times New Roman" w:hAnsi="Times New Roman" w:cs="Times New Roman"/>
          <w:color w:val="auto"/>
          <w:lang w:eastAsia="ru-RU" w:bidi="ar-SA"/>
        </w:rPr>
        <w:t>паравертебрально</w:t>
      </w:r>
      <w:proofErr w:type="spellEnd"/>
      <w:r w:rsidRPr="00C7274D">
        <w:rPr>
          <w:rFonts w:ascii="Times New Roman" w:eastAsia="Times New Roman" w:hAnsi="Times New Roman" w:cs="Times New Roman"/>
          <w:color w:val="auto"/>
          <w:lang w:eastAsia="ru-RU" w:bidi="ar-SA"/>
        </w:rPr>
        <w:t xml:space="preserve">, або на деякій відстані від нього - </w:t>
      </w:r>
      <w:proofErr w:type="spellStart"/>
      <w:r w:rsidRPr="00C7274D">
        <w:rPr>
          <w:rFonts w:ascii="Times New Roman" w:eastAsia="Times New Roman" w:hAnsi="Times New Roman" w:cs="Times New Roman"/>
          <w:color w:val="auto"/>
          <w:lang w:eastAsia="ru-RU" w:bidi="ar-SA"/>
        </w:rPr>
        <w:t>превертебрально</w:t>
      </w:r>
      <w:proofErr w:type="spellEnd"/>
      <w:r w:rsidRPr="00C7274D">
        <w:rPr>
          <w:rFonts w:ascii="Times New Roman" w:eastAsia="Times New Roman" w:hAnsi="Times New Roman" w:cs="Times New Roman"/>
          <w:color w:val="auto"/>
          <w:lang w:eastAsia="ru-RU" w:bidi="ar-SA"/>
        </w:rPr>
        <w:t>.</w:t>
      </w:r>
    </w:p>
    <w:p w14:paraId="189D2BFE" w14:textId="77777777" w:rsidR="00050FE0" w:rsidRPr="00C7274D" w:rsidRDefault="00050FE0" w:rsidP="00C7274D">
      <w:pPr>
        <w:autoSpaceDE w:val="0"/>
        <w:autoSpaceDN w:val="0"/>
        <w:adjustRightInd w:val="0"/>
        <w:ind w:firstLine="709"/>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Таким чином, особливістю будови дуг вегетативних рефлексів є наявність вегетативних гангліїв в складі еферентних провідників, тобто, ця ланка рефлекторної дуги </w:t>
      </w:r>
      <w:proofErr w:type="spellStart"/>
      <w:r w:rsidRPr="00C7274D">
        <w:rPr>
          <w:rFonts w:ascii="Times New Roman" w:eastAsia="Times New Roman" w:hAnsi="Times New Roman" w:cs="Times New Roman"/>
          <w:color w:val="auto"/>
          <w:lang w:eastAsia="ru-RU" w:bidi="ar-SA"/>
        </w:rPr>
        <w:t>двохнейронна</w:t>
      </w:r>
      <w:proofErr w:type="spellEnd"/>
      <w:r w:rsidRPr="00C7274D">
        <w:rPr>
          <w:rFonts w:ascii="Times New Roman" w:eastAsia="Times New Roman" w:hAnsi="Times New Roman" w:cs="Times New Roman"/>
          <w:color w:val="auto"/>
          <w:lang w:eastAsia="ru-RU" w:bidi="ar-SA"/>
        </w:rPr>
        <w:t>. У зв’язку з особливостями розміщення гангліїв:</w:t>
      </w:r>
    </w:p>
    <w:p w14:paraId="60AD673E" w14:textId="77777777" w:rsidR="00050FE0" w:rsidRPr="00C7274D" w:rsidRDefault="00050FE0" w:rsidP="00C7274D">
      <w:pPr>
        <w:widowControl/>
        <w:ind w:firstLine="284"/>
        <w:jc w:val="both"/>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lastRenderedPageBreak/>
        <w:tab/>
        <w:t xml:space="preserve">- в симпатичних еферентних провідниках короткі </w:t>
      </w:r>
      <w:proofErr w:type="spellStart"/>
      <w:r w:rsidRPr="00C7274D">
        <w:rPr>
          <w:rFonts w:ascii="Times New Roman" w:eastAsia="Times New Roman" w:hAnsi="Times New Roman" w:cs="Times New Roman"/>
          <w:bCs/>
          <w:color w:val="auto"/>
          <w:lang w:eastAsia="ru-RU" w:bidi="ar-SA"/>
        </w:rPr>
        <w:t>прегангліонарні</w:t>
      </w:r>
      <w:proofErr w:type="spellEnd"/>
      <w:r w:rsidRPr="00C7274D">
        <w:rPr>
          <w:rFonts w:ascii="Times New Roman" w:eastAsia="Times New Roman" w:hAnsi="Times New Roman" w:cs="Times New Roman"/>
          <w:bCs/>
          <w:color w:val="auto"/>
          <w:lang w:eastAsia="ru-RU" w:bidi="ar-SA"/>
        </w:rPr>
        <w:t xml:space="preserve"> волокна і довгі </w:t>
      </w:r>
      <w:proofErr w:type="spellStart"/>
      <w:r w:rsidRPr="00C7274D">
        <w:rPr>
          <w:rFonts w:ascii="Times New Roman" w:eastAsia="Times New Roman" w:hAnsi="Times New Roman" w:cs="Times New Roman"/>
          <w:bCs/>
          <w:color w:val="auto"/>
          <w:lang w:eastAsia="ru-RU" w:bidi="ar-SA"/>
        </w:rPr>
        <w:t>постгангліонарні</w:t>
      </w:r>
      <w:proofErr w:type="spellEnd"/>
      <w:r w:rsidRPr="00C7274D">
        <w:rPr>
          <w:rFonts w:ascii="Times New Roman" w:eastAsia="Times New Roman" w:hAnsi="Times New Roman" w:cs="Times New Roman"/>
          <w:bCs/>
          <w:color w:val="auto"/>
          <w:lang w:eastAsia="ru-RU" w:bidi="ar-SA"/>
        </w:rPr>
        <w:t>;</w:t>
      </w:r>
    </w:p>
    <w:p w14:paraId="775EA9A9" w14:textId="77777777" w:rsidR="00050FE0" w:rsidRPr="00C7274D" w:rsidRDefault="00050FE0" w:rsidP="00C7274D">
      <w:pPr>
        <w:widowControl/>
        <w:ind w:firstLine="284"/>
        <w:jc w:val="both"/>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tab/>
        <w:t xml:space="preserve">- в парасимпатичних еферентних провідниках довгі </w:t>
      </w:r>
      <w:proofErr w:type="spellStart"/>
      <w:r w:rsidRPr="00C7274D">
        <w:rPr>
          <w:rFonts w:ascii="Times New Roman" w:eastAsia="Times New Roman" w:hAnsi="Times New Roman" w:cs="Times New Roman"/>
          <w:bCs/>
          <w:color w:val="auto"/>
          <w:lang w:eastAsia="ru-RU" w:bidi="ar-SA"/>
        </w:rPr>
        <w:t>прегангліонарні</w:t>
      </w:r>
      <w:proofErr w:type="spellEnd"/>
      <w:r w:rsidRPr="00C7274D">
        <w:rPr>
          <w:rFonts w:ascii="Times New Roman" w:eastAsia="Times New Roman" w:hAnsi="Times New Roman" w:cs="Times New Roman"/>
          <w:bCs/>
          <w:color w:val="auto"/>
          <w:lang w:eastAsia="ru-RU" w:bidi="ar-SA"/>
        </w:rPr>
        <w:t xml:space="preserve"> волокна і короткі </w:t>
      </w:r>
      <w:proofErr w:type="spellStart"/>
      <w:r w:rsidRPr="00C7274D">
        <w:rPr>
          <w:rFonts w:ascii="Times New Roman" w:eastAsia="Times New Roman" w:hAnsi="Times New Roman" w:cs="Times New Roman"/>
          <w:bCs/>
          <w:color w:val="auto"/>
          <w:lang w:eastAsia="ru-RU" w:bidi="ar-SA"/>
        </w:rPr>
        <w:t>постгангліонарні</w:t>
      </w:r>
      <w:proofErr w:type="spellEnd"/>
      <w:r w:rsidRPr="00C7274D">
        <w:rPr>
          <w:rFonts w:ascii="Times New Roman" w:eastAsia="Times New Roman" w:hAnsi="Times New Roman" w:cs="Times New Roman"/>
          <w:bCs/>
          <w:color w:val="auto"/>
          <w:lang w:eastAsia="ru-RU" w:bidi="ar-SA"/>
        </w:rPr>
        <w:t>.</w:t>
      </w:r>
    </w:p>
    <w:p w14:paraId="059FA711" w14:textId="77777777" w:rsidR="00050FE0" w:rsidRPr="00C7274D" w:rsidRDefault="00050FE0" w:rsidP="00C7274D">
      <w:pPr>
        <w:widowControl/>
        <w:ind w:firstLine="284"/>
        <w:jc w:val="both"/>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tab/>
        <w:t xml:space="preserve">Вегетативні ганглії представляють собою нервові центри, що винесені на периферію (за межі ЦНС). Вони можуть виконувати ті ж функції, що і нервові центри. Вони є основою для функціонування </w:t>
      </w:r>
      <w:proofErr w:type="spellStart"/>
      <w:r w:rsidRPr="00C7274D">
        <w:rPr>
          <w:rFonts w:ascii="Times New Roman" w:eastAsia="Times New Roman" w:hAnsi="Times New Roman" w:cs="Times New Roman"/>
          <w:bCs/>
          <w:color w:val="auto"/>
          <w:u w:val="single"/>
          <w:lang w:eastAsia="ru-RU" w:bidi="ar-SA"/>
        </w:rPr>
        <w:t>метасимпатичної</w:t>
      </w:r>
      <w:proofErr w:type="spellEnd"/>
      <w:r w:rsidRPr="00C7274D">
        <w:rPr>
          <w:rFonts w:ascii="Times New Roman" w:eastAsia="Times New Roman" w:hAnsi="Times New Roman" w:cs="Times New Roman"/>
          <w:bCs/>
          <w:color w:val="auto"/>
          <w:u w:val="single"/>
          <w:lang w:eastAsia="ru-RU" w:bidi="ar-SA"/>
        </w:rPr>
        <w:t xml:space="preserve"> нервової системи,</w:t>
      </w:r>
      <w:r w:rsidRPr="00C7274D">
        <w:rPr>
          <w:rFonts w:ascii="Times New Roman" w:eastAsia="Times New Roman" w:hAnsi="Times New Roman" w:cs="Times New Roman"/>
          <w:bCs/>
          <w:color w:val="auto"/>
          <w:lang w:eastAsia="ru-RU" w:bidi="ar-SA"/>
        </w:rPr>
        <w:t xml:space="preserve"> відділу вегетативної  нервової системи, який забезпечує замикання вегетативних рефлексів без участі ЦНС, на рівні парасимпатичних, симпатичних гангліїв, а також за участю власних </w:t>
      </w:r>
      <w:proofErr w:type="spellStart"/>
      <w:r w:rsidRPr="00C7274D">
        <w:rPr>
          <w:rFonts w:ascii="Times New Roman" w:eastAsia="Times New Roman" w:hAnsi="Times New Roman" w:cs="Times New Roman"/>
          <w:bCs/>
          <w:color w:val="auto"/>
          <w:lang w:eastAsia="ru-RU" w:bidi="ar-SA"/>
        </w:rPr>
        <w:t>метасимпатичних</w:t>
      </w:r>
      <w:proofErr w:type="spellEnd"/>
      <w:r w:rsidRPr="00C7274D">
        <w:rPr>
          <w:rFonts w:ascii="Times New Roman" w:eastAsia="Times New Roman" w:hAnsi="Times New Roman" w:cs="Times New Roman"/>
          <w:bCs/>
          <w:color w:val="auto"/>
          <w:lang w:eastAsia="ru-RU" w:bidi="ar-SA"/>
        </w:rPr>
        <w:t xml:space="preserve"> гангліїв. Особливо великого значення такі рефлекси (</w:t>
      </w:r>
      <w:proofErr w:type="spellStart"/>
      <w:r w:rsidRPr="00C7274D">
        <w:rPr>
          <w:rFonts w:ascii="Times New Roman" w:eastAsia="Times New Roman" w:hAnsi="Times New Roman" w:cs="Times New Roman"/>
          <w:bCs/>
          <w:color w:val="auto"/>
          <w:lang w:eastAsia="ru-RU" w:bidi="ar-SA"/>
        </w:rPr>
        <w:t>метасимпатичні</w:t>
      </w:r>
      <w:proofErr w:type="spellEnd"/>
      <w:r w:rsidRPr="00C7274D">
        <w:rPr>
          <w:rFonts w:ascii="Times New Roman" w:eastAsia="Times New Roman" w:hAnsi="Times New Roman" w:cs="Times New Roman"/>
          <w:bCs/>
          <w:color w:val="auto"/>
          <w:lang w:eastAsia="ru-RU" w:bidi="ar-SA"/>
        </w:rPr>
        <w:t xml:space="preserve">, місцеві, периферичні) відіграють в регуляції діяльності порожнистих м’язових органів (кишківник, серце) – саме в них особливо добре розвинуті структурні елементи </w:t>
      </w:r>
      <w:proofErr w:type="spellStart"/>
      <w:r w:rsidRPr="00C7274D">
        <w:rPr>
          <w:rFonts w:ascii="Times New Roman" w:eastAsia="Times New Roman" w:hAnsi="Times New Roman" w:cs="Times New Roman"/>
          <w:bCs/>
          <w:color w:val="auto"/>
          <w:lang w:eastAsia="ru-RU" w:bidi="ar-SA"/>
        </w:rPr>
        <w:t>метасимпатичної</w:t>
      </w:r>
      <w:proofErr w:type="spellEnd"/>
      <w:r w:rsidRPr="00C7274D">
        <w:rPr>
          <w:rFonts w:ascii="Times New Roman" w:eastAsia="Times New Roman" w:hAnsi="Times New Roman" w:cs="Times New Roman"/>
          <w:bCs/>
          <w:color w:val="auto"/>
          <w:lang w:eastAsia="ru-RU" w:bidi="ar-SA"/>
        </w:rPr>
        <w:t xml:space="preserve"> нервової системи.</w:t>
      </w:r>
    </w:p>
    <w:p w14:paraId="58D8F597" w14:textId="77777777" w:rsidR="00050FE0" w:rsidRPr="00C7274D" w:rsidRDefault="00050FE0" w:rsidP="00C7274D">
      <w:pPr>
        <w:widowControl/>
        <w:ind w:firstLine="284"/>
        <w:jc w:val="both"/>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t xml:space="preserve">Схема дуги периферичного рефлексу, що забезпечує регуляцію секреції кишкового соку при подразненні рецепторів стінки кишки </w:t>
      </w:r>
      <w:proofErr w:type="spellStart"/>
      <w:r w:rsidRPr="00C7274D">
        <w:rPr>
          <w:rFonts w:ascii="Times New Roman" w:eastAsia="Times New Roman" w:hAnsi="Times New Roman" w:cs="Times New Roman"/>
          <w:bCs/>
          <w:color w:val="auto"/>
          <w:lang w:eastAsia="ru-RU" w:bidi="ar-SA"/>
        </w:rPr>
        <w:t>хімусом</w:t>
      </w:r>
      <w:proofErr w:type="spellEnd"/>
      <w:r w:rsidRPr="00C7274D">
        <w:rPr>
          <w:rFonts w:ascii="Times New Roman" w:eastAsia="Times New Roman" w:hAnsi="Times New Roman" w:cs="Times New Roman"/>
          <w:bCs/>
          <w:color w:val="auto"/>
          <w:lang w:eastAsia="ru-RU" w:bidi="ar-SA"/>
        </w:rPr>
        <w:t>:</w:t>
      </w:r>
    </w:p>
    <w:p w14:paraId="16528776" w14:textId="77777777" w:rsidR="00050FE0" w:rsidRPr="00C7274D" w:rsidRDefault="00050FE0" w:rsidP="00C7274D">
      <w:pPr>
        <w:widowControl/>
        <w:ind w:firstLine="284"/>
        <w:jc w:val="both"/>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t xml:space="preserve">На елементи рефлекторних дуг </w:t>
      </w:r>
      <w:proofErr w:type="spellStart"/>
      <w:r w:rsidRPr="00C7274D">
        <w:rPr>
          <w:rFonts w:ascii="Times New Roman" w:eastAsia="Times New Roman" w:hAnsi="Times New Roman" w:cs="Times New Roman"/>
          <w:bCs/>
          <w:color w:val="auto"/>
          <w:lang w:eastAsia="ru-RU" w:bidi="ar-SA"/>
        </w:rPr>
        <w:t>метасимпатичних</w:t>
      </w:r>
      <w:proofErr w:type="spellEnd"/>
      <w:r w:rsidRPr="00C7274D">
        <w:rPr>
          <w:rFonts w:ascii="Times New Roman" w:eastAsia="Times New Roman" w:hAnsi="Times New Roman" w:cs="Times New Roman"/>
          <w:bCs/>
          <w:color w:val="auto"/>
          <w:lang w:eastAsia="ru-RU" w:bidi="ar-SA"/>
        </w:rPr>
        <w:t xml:space="preserve"> рефлексів можуть здійснювати вплив симпатичний та парасимпатичний відділи ВНС, але вони можуть реалізовуватись і повністю </w:t>
      </w:r>
      <w:proofErr w:type="spellStart"/>
      <w:r w:rsidRPr="00C7274D">
        <w:rPr>
          <w:rFonts w:ascii="Times New Roman" w:eastAsia="Times New Roman" w:hAnsi="Times New Roman" w:cs="Times New Roman"/>
          <w:bCs/>
          <w:color w:val="auto"/>
          <w:lang w:eastAsia="ru-RU" w:bidi="ar-SA"/>
        </w:rPr>
        <w:t>автономно</w:t>
      </w:r>
      <w:proofErr w:type="spellEnd"/>
      <w:r w:rsidRPr="00C7274D">
        <w:rPr>
          <w:rFonts w:ascii="Times New Roman" w:eastAsia="Times New Roman" w:hAnsi="Times New Roman" w:cs="Times New Roman"/>
          <w:bCs/>
          <w:color w:val="auto"/>
          <w:lang w:eastAsia="ru-RU" w:bidi="ar-SA"/>
        </w:rPr>
        <w:t xml:space="preserve"> (незалежно від впливу названих відділів ВНС).</w:t>
      </w:r>
    </w:p>
    <w:p w14:paraId="77237907" w14:textId="77777777" w:rsidR="00050FE0" w:rsidRPr="00C7274D" w:rsidRDefault="00050FE0" w:rsidP="00C7274D">
      <w:pPr>
        <w:widowControl/>
        <w:ind w:firstLine="284"/>
        <w:jc w:val="both"/>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t xml:space="preserve">Значення периферичних рефлексів </w:t>
      </w:r>
      <w:proofErr w:type="spellStart"/>
      <w:r w:rsidRPr="00C7274D">
        <w:rPr>
          <w:rFonts w:ascii="Times New Roman" w:eastAsia="Times New Roman" w:hAnsi="Times New Roman" w:cs="Times New Roman"/>
          <w:bCs/>
          <w:color w:val="auto"/>
          <w:lang w:eastAsia="ru-RU" w:bidi="ar-SA"/>
        </w:rPr>
        <w:t>заключається</w:t>
      </w:r>
      <w:proofErr w:type="spellEnd"/>
      <w:r w:rsidRPr="00C7274D">
        <w:rPr>
          <w:rFonts w:ascii="Times New Roman" w:eastAsia="Times New Roman" w:hAnsi="Times New Roman" w:cs="Times New Roman"/>
          <w:bCs/>
          <w:color w:val="auto"/>
          <w:lang w:eastAsia="ru-RU" w:bidi="ar-SA"/>
        </w:rPr>
        <w:t xml:space="preserve"> в тому, що за їх допомогою ЦНС розвантажується від переробки зайвої інформації. Ті вегетативні функції, які не потребують складної координації в межах цілісного організму, регулюються за допомогою периферичних рефлексів.</w:t>
      </w:r>
    </w:p>
    <w:p w14:paraId="26E70678" w14:textId="77777777" w:rsidR="00050FE0" w:rsidRPr="00C7274D" w:rsidRDefault="00050FE0" w:rsidP="00C7274D">
      <w:pPr>
        <w:autoSpaceDE w:val="0"/>
        <w:autoSpaceDN w:val="0"/>
        <w:adjustRightInd w:val="0"/>
        <w:jc w:val="both"/>
        <w:rPr>
          <w:rFonts w:ascii="Times New Roman" w:eastAsia="Times New Roman" w:hAnsi="Times New Roman" w:cs="Times New Roman"/>
          <w:bCs/>
          <w:i/>
          <w:iCs/>
          <w:color w:val="auto"/>
          <w:lang w:eastAsia="ru-RU" w:bidi="ar-SA"/>
        </w:rPr>
      </w:pPr>
      <w:r w:rsidRPr="00C7274D">
        <w:rPr>
          <w:rFonts w:ascii="Times New Roman" w:eastAsia="Times New Roman" w:hAnsi="Times New Roman" w:cs="Times New Roman"/>
          <w:bCs/>
          <w:i/>
          <w:iCs/>
          <w:color w:val="auto"/>
          <w:lang w:eastAsia="ru-RU" w:bidi="ar-SA"/>
        </w:rPr>
        <w:t xml:space="preserve">3. Типи </w:t>
      </w:r>
      <w:proofErr w:type="spellStart"/>
      <w:r w:rsidRPr="00C7274D">
        <w:rPr>
          <w:rFonts w:ascii="Times New Roman" w:eastAsia="Times New Roman" w:hAnsi="Times New Roman" w:cs="Times New Roman"/>
          <w:bCs/>
          <w:i/>
          <w:iCs/>
          <w:color w:val="auto"/>
          <w:lang w:eastAsia="ru-RU" w:bidi="ar-SA"/>
        </w:rPr>
        <w:t>циторецепторів</w:t>
      </w:r>
      <w:proofErr w:type="spellEnd"/>
      <w:r w:rsidRPr="00C7274D">
        <w:rPr>
          <w:rFonts w:ascii="Times New Roman" w:eastAsia="Times New Roman" w:hAnsi="Times New Roman" w:cs="Times New Roman"/>
          <w:bCs/>
          <w:i/>
          <w:iCs/>
          <w:color w:val="auto"/>
          <w:lang w:eastAsia="ru-RU" w:bidi="ar-SA"/>
        </w:rPr>
        <w:t xml:space="preserve"> в автономній нервовій системі</w:t>
      </w:r>
    </w:p>
    <w:p w14:paraId="07EFE611" w14:textId="77777777" w:rsidR="00050FE0" w:rsidRPr="00C7274D" w:rsidRDefault="00050FE0" w:rsidP="00C7274D">
      <w:pPr>
        <w:autoSpaceDE w:val="0"/>
        <w:autoSpaceDN w:val="0"/>
        <w:adjustRightInd w:val="0"/>
        <w:jc w:val="both"/>
        <w:rPr>
          <w:rFonts w:ascii="Times New Roman" w:eastAsia="Times New Roman" w:hAnsi="Times New Roman" w:cs="Times New Roman"/>
          <w:color w:val="auto"/>
          <w:lang w:eastAsia="ru-RU" w:bidi="ar-SA"/>
        </w:rPr>
      </w:pPr>
      <w:proofErr w:type="spellStart"/>
      <w:r w:rsidRPr="00C7274D">
        <w:rPr>
          <w:rFonts w:ascii="Times New Roman" w:eastAsia="Times New Roman" w:hAnsi="Times New Roman" w:cs="Times New Roman"/>
          <w:color w:val="auto"/>
          <w:lang w:eastAsia="ru-RU" w:bidi="ar-SA"/>
        </w:rPr>
        <w:t>Адренорецептори</w:t>
      </w:r>
      <w:proofErr w:type="spellEnd"/>
    </w:p>
    <w:p w14:paraId="1959BDB2" w14:textId="77777777" w:rsidR="00050FE0" w:rsidRPr="00C7274D" w:rsidRDefault="00050FE0"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1) </w:t>
      </w:r>
      <w:r w:rsidRPr="00C7274D">
        <w:rPr>
          <w:rFonts w:ascii="Times New Roman" w:eastAsia="Times New Roman" w:hAnsi="Times New Roman" w:cs="Times New Roman"/>
          <w:i/>
          <w:color w:val="auto"/>
          <w:lang w:eastAsia="ru-RU" w:bidi="ar-SA"/>
        </w:rPr>
        <w:t>а</w:t>
      </w:r>
      <w:r w:rsidRPr="00C7274D">
        <w:rPr>
          <w:rFonts w:ascii="Times New Roman" w:eastAsia="Times New Roman" w:hAnsi="Times New Roman" w:cs="Times New Roman"/>
          <w:color w:val="auto"/>
          <w:position w:val="-6"/>
          <w:vertAlign w:val="subscript"/>
          <w:lang w:eastAsia="ru-RU" w:bidi="ar-SA"/>
        </w:rPr>
        <w:t>1</w:t>
      </w:r>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адренорецептори</w:t>
      </w:r>
      <w:proofErr w:type="spellEnd"/>
    </w:p>
    <w:p w14:paraId="22CF0CE3" w14:textId="77777777" w:rsidR="00050FE0" w:rsidRPr="00C7274D" w:rsidRDefault="00050FE0"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розташовані на мембрані клітин гладких м’язів , за винятком бронхіальних;</w:t>
      </w:r>
    </w:p>
    <w:p w14:paraId="7C2E3548" w14:textId="77777777" w:rsidR="00050FE0" w:rsidRPr="00C7274D" w:rsidRDefault="00050FE0"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активація їх призводить до збудження клітини,</w:t>
      </w:r>
    </w:p>
    <w:p w14:paraId="13BEFCAD" w14:textId="77777777" w:rsidR="00050FE0" w:rsidRPr="00C7274D" w:rsidRDefault="00050FE0"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 однаково чутливі до </w:t>
      </w:r>
      <w:proofErr w:type="spellStart"/>
      <w:r w:rsidRPr="00C7274D">
        <w:rPr>
          <w:rFonts w:ascii="Times New Roman" w:eastAsia="Times New Roman" w:hAnsi="Times New Roman" w:cs="Times New Roman"/>
          <w:color w:val="auto"/>
          <w:lang w:eastAsia="ru-RU" w:bidi="ar-SA"/>
        </w:rPr>
        <w:t>норадреналіну</w:t>
      </w:r>
      <w:proofErr w:type="spellEnd"/>
      <w:r w:rsidRPr="00C7274D">
        <w:rPr>
          <w:rFonts w:ascii="Times New Roman" w:eastAsia="Times New Roman" w:hAnsi="Times New Roman" w:cs="Times New Roman"/>
          <w:color w:val="auto"/>
          <w:lang w:eastAsia="ru-RU" w:bidi="ar-SA"/>
        </w:rPr>
        <w:t xml:space="preserve"> та адреналіну, але при високій їх концентрації ;</w:t>
      </w:r>
    </w:p>
    <w:p w14:paraId="20F03385" w14:textId="77777777" w:rsidR="00050FE0" w:rsidRPr="00C7274D" w:rsidRDefault="00050FE0"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 блокуються </w:t>
      </w:r>
      <w:proofErr w:type="spellStart"/>
      <w:r w:rsidRPr="00C7274D">
        <w:rPr>
          <w:rFonts w:ascii="Times New Roman" w:eastAsia="Times New Roman" w:hAnsi="Times New Roman" w:cs="Times New Roman"/>
          <w:color w:val="auto"/>
          <w:lang w:eastAsia="ru-RU" w:bidi="ar-SA"/>
        </w:rPr>
        <w:t>фентоламіном</w:t>
      </w:r>
      <w:proofErr w:type="spellEnd"/>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празозіном</w:t>
      </w:r>
      <w:proofErr w:type="spellEnd"/>
      <w:r w:rsidRPr="00C7274D">
        <w:rPr>
          <w:rFonts w:ascii="Times New Roman" w:eastAsia="Times New Roman" w:hAnsi="Times New Roman" w:cs="Times New Roman"/>
          <w:color w:val="auto"/>
          <w:lang w:eastAsia="ru-RU" w:bidi="ar-SA"/>
        </w:rPr>
        <w:t>;</w:t>
      </w:r>
    </w:p>
    <w:p w14:paraId="39F53169" w14:textId="77777777" w:rsidR="00050FE0" w:rsidRPr="00C7274D" w:rsidRDefault="00050FE0"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механізм дії: при взаємодії </w:t>
      </w:r>
      <w:proofErr w:type="spellStart"/>
      <w:r w:rsidRPr="00C7274D">
        <w:rPr>
          <w:rFonts w:ascii="Times New Roman" w:eastAsia="Times New Roman" w:hAnsi="Times New Roman" w:cs="Times New Roman"/>
          <w:color w:val="auto"/>
          <w:lang w:eastAsia="ru-RU" w:bidi="ar-SA"/>
        </w:rPr>
        <w:t>норадреналіну</w:t>
      </w:r>
      <w:proofErr w:type="spellEnd"/>
      <w:r w:rsidRPr="00C7274D">
        <w:rPr>
          <w:rFonts w:ascii="Times New Roman" w:eastAsia="Times New Roman" w:hAnsi="Times New Roman" w:cs="Times New Roman"/>
          <w:color w:val="auto"/>
          <w:lang w:eastAsia="ru-RU" w:bidi="ar-SA"/>
        </w:rPr>
        <w:t xml:space="preserve"> з рецептором утворюється внутрішньоклітинний посередник – </w:t>
      </w:r>
      <w:proofErr w:type="spellStart"/>
      <w:r w:rsidRPr="00C7274D">
        <w:rPr>
          <w:rFonts w:ascii="Times New Roman" w:eastAsia="Times New Roman" w:hAnsi="Times New Roman" w:cs="Times New Roman"/>
          <w:color w:val="auto"/>
          <w:lang w:eastAsia="ru-RU" w:bidi="ar-SA"/>
        </w:rPr>
        <w:t>інозитолтрифосфат</w:t>
      </w:r>
      <w:proofErr w:type="spellEnd"/>
      <w:r w:rsidRPr="00C7274D">
        <w:rPr>
          <w:rFonts w:ascii="Times New Roman" w:eastAsia="Times New Roman" w:hAnsi="Times New Roman" w:cs="Times New Roman"/>
          <w:color w:val="auto"/>
          <w:lang w:eastAsia="ru-RU" w:bidi="ar-SA"/>
        </w:rPr>
        <w:t xml:space="preserve">, завдяки чому збільшується вхід іонів </w:t>
      </w:r>
      <w:proofErr w:type="spellStart"/>
      <w:r w:rsidRPr="00C7274D">
        <w:rPr>
          <w:rFonts w:ascii="Times New Roman" w:eastAsia="Times New Roman" w:hAnsi="Times New Roman" w:cs="Times New Roman"/>
          <w:color w:val="auto"/>
          <w:lang w:eastAsia="ru-RU" w:bidi="ar-SA"/>
        </w:rPr>
        <w:t>Са</w:t>
      </w:r>
      <w:proofErr w:type="spellEnd"/>
      <w:r w:rsidRPr="00C7274D">
        <w:rPr>
          <w:rFonts w:ascii="Times New Roman" w:eastAsia="Times New Roman" w:hAnsi="Times New Roman" w:cs="Times New Roman"/>
          <w:color w:val="auto"/>
          <w:position w:val="6"/>
          <w:lang w:eastAsia="ru-RU" w:bidi="ar-SA"/>
        </w:rPr>
        <w:t>2+</w:t>
      </w:r>
      <w:r w:rsidRPr="00C7274D">
        <w:rPr>
          <w:rFonts w:ascii="Times New Roman" w:eastAsia="Times New Roman" w:hAnsi="Times New Roman" w:cs="Times New Roman"/>
          <w:color w:val="auto"/>
          <w:lang w:eastAsia="ru-RU" w:bidi="ar-SA"/>
        </w:rPr>
        <w:t xml:space="preserve"> в клітину і відбувається скорочення гладких м’язів;</w:t>
      </w:r>
    </w:p>
    <w:p w14:paraId="0E75568C" w14:textId="77777777" w:rsidR="00050FE0" w:rsidRPr="00C7274D" w:rsidRDefault="00050FE0"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2) </w:t>
      </w:r>
      <w:r w:rsidRPr="00C7274D">
        <w:rPr>
          <w:rFonts w:ascii="Times New Roman" w:eastAsia="Times New Roman" w:hAnsi="Times New Roman" w:cs="Times New Roman"/>
          <w:i/>
          <w:color w:val="auto"/>
          <w:lang w:eastAsia="ru-RU" w:bidi="ar-SA"/>
        </w:rPr>
        <w:t>а</w:t>
      </w:r>
      <w:r w:rsidRPr="00C7274D">
        <w:rPr>
          <w:rFonts w:ascii="Times New Roman" w:eastAsia="Times New Roman" w:hAnsi="Times New Roman" w:cs="Times New Roman"/>
          <w:color w:val="auto"/>
          <w:position w:val="-6"/>
          <w:vertAlign w:val="subscript"/>
          <w:lang w:eastAsia="ru-RU" w:bidi="ar-SA"/>
        </w:rPr>
        <w:t>2</w:t>
      </w:r>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адренорецептори</w:t>
      </w:r>
      <w:proofErr w:type="spellEnd"/>
    </w:p>
    <w:p w14:paraId="468604B0" w14:textId="77777777" w:rsidR="00050FE0" w:rsidRPr="00C7274D" w:rsidRDefault="00050FE0"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 розташовані на мембрані клітин гладких м’язів, в </w:t>
      </w:r>
      <w:proofErr w:type="spellStart"/>
      <w:r w:rsidRPr="00C7274D">
        <w:rPr>
          <w:rFonts w:ascii="Times New Roman" w:eastAsia="Times New Roman" w:hAnsi="Times New Roman" w:cs="Times New Roman"/>
          <w:color w:val="auto"/>
          <w:lang w:eastAsia="ru-RU" w:bidi="ar-SA"/>
        </w:rPr>
        <w:t>пресинаптичних</w:t>
      </w:r>
      <w:proofErr w:type="spellEnd"/>
      <w:r w:rsidRPr="00C7274D">
        <w:rPr>
          <w:rFonts w:ascii="Times New Roman" w:eastAsia="Times New Roman" w:hAnsi="Times New Roman" w:cs="Times New Roman"/>
          <w:color w:val="auto"/>
          <w:lang w:eastAsia="ru-RU" w:bidi="ar-SA"/>
        </w:rPr>
        <w:t xml:space="preserve"> нервових </w:t>
      </w:r>
      <w:proofErr w:type="spellStart"/>
      <w:r w:rsidRPr="00C7274D">
        <w:rPr>
          <w:rFonts w:ascii="Times New Roman" w:eastAsia="Times New Roman" w:hAnsi="Times New Roman" w:cs="Times New Roman"/>
          <w:color w:val="auto"/>
          <w:lang w:eastAsia="ru-RU" w:bidi="ar-SA"/>
        </w:rPr>
        <w:t>терміналях</w:t>
      </w:r>
      <w:proofErr w:type="spellEnd"/>
      <w:r w:rsidRPr="00C7274D">
        <w:rPr>
          <w:rFonts w:ascii="Times New Roman" w:eastAsia="Times New Roman" w:hAnsi="Times New Roman" w:cs="Times New Roman"/>
          <w:color w:val="auto"/>
          <w:lang w:eastAsia="ru-RU" w:bidi="ar-SA"/>
        </w:rPr>
        <w:t>, на мембрані тромбоцитів, тучних клітин, жирових клітин;</w:t>
      </w:r>
    </w:p>
    <w:p w14:paraId="1E6EA6E3" w14:textId="77777777" w:rsidR="00050FE0" w:rsidRPr="00C7274D" w:rsidRDefault="00050FE0"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медіатор часто викликає пригнічення функції клітин;</w:t>
      </w:r>
    </w:p>
    <w:p w14:paraId="160508DE" w14:textId="77777777" w:rsidR="00050FE0" w:rsidRPr="00C7274D" w:rsidRDefault="00050FE0"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 блокуються </w:t>
      </w:r>
      <w:proofErr w:type="spellStart"/>
      <w:r w:rsidRPr="00C7274D">
        <w:rPr>
          <w:rFonts w:ascii="Times New Roman" w:eastAsia="Times New Roman" w:hAnsi="Times New Roman" w:cs="Times New Roman"/>
          <w:color w:val="auto"/>
          <w:lang w:eastAsia="ru-RU" w:bidi="ar-SA"/>
        </w:rPr>
        <w:t>йохімбіном</w:t>
      </w:r>
      <w:proofErr w:type="spellEnd"/>
    </w:p>
    <w:p w14:paraId="5A31DB2D" w14:textId="77777777" w:rsidR="00050FE0" w:rsidRPr="00C7274D" w:rsidRDefault="00050FE0"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-механізм дії: пригнічується активація </w:t>
      </w:r>
      <w:proofErr w:type="spellStart"/>
      <w:r w:rsidRPr="00C7274D">
        <w:rPr>
          <w:rFonts w:ascii="Times New Roman" w:eastAsia="Times New Roman" w:hAnsi="Times New Roman" w:cs="Times New Roman"/>
          <w:color w:val="auto"/>
          <w:lang w:eastAsia="ru-RU" w:bidi="ar-SA"/>
        </w:rPr>
        <w:t>аденілатциклази</w:t>
      </w:r>
      <w:proofErr w:type="spellEnd"/>
      <w:r w:rsidRPr="00C7274D">
        <w:rPr>
          <w:rFonts w:ascii="Times New Roman" w:eastAsia="Times New Roman" w:hAnsi="Times New Roman" w:cs="Times New Roman"/>
          <w:color w:val="auto"/>
          <w:lang w:eastAsia="ru-RU" w:bidi="ar-SA"/>
        </w:rPr>
        <w:t xml:space="preserve"> та утворення внутрішньоклітинного посередника - </w:t>
      </w:r>
      <w:proofErr w:type="spellStart"/>
      <w:r w:rsidRPr="00C7274D">
        <w:rPr>
          <w:rFonts w:ascii="Times New Roman" w:eastAsia="Times New Roman" w:hAnsi="Times New Roman" w:cs="Times New Roman"/>
          <w:color w:val="auto"/>
          <w:lang w:eastAsia="ru-RU" w:bidi="ar-SA"/>
        </w:rPr>
        <w:t>цАМФ</w:t>
      </w:r>
      <w:proofErr w:type="spellEnd"/>
      <w:r w:rsidRPr="00C7274D">
        <w:rPr>
          <w:rFonts w:ascii="Times New Roman" w:eastAsia="Times New Roman" w:hAnsi="Times New Roman" w:cs="Times New Roman"/>
          <w:color w:val="auto"/>
          <w:lang w:eastAsia="ru-RU" w:bidi="ar-SA"/>
        </w:rPr>
        <w:t>.</w:t>
      </w:r>
    </w:p>
    <w:p w14:paraId="45B245D5" w14:textId="77777777" w:rsidR="00050FE0" w:rsidRPr="00C7274D" w:rsidRDefault="00050FE0"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3) </w:t>
      </w:r>
      <w:r w:rsidRPr="00C7274D">
        <w:rPr>
          <w:rFonts w:ascii="Times New Roman" w:eastAsia="Times New Roman" w:hAnsi="Times New Roman" w:cs="Times New Roman"/>
          <w:i/>
          <w:iCs/>
          <w:color w:val="auto"/>
          <w:lang w:eastAsia="ru-RU" w:bidi="ar-SA"/>
        </w:rPr>
        <w:t>β</w:t>
      </w:r>
      <w:r w:rsidRPr="00C7274D">
        <w:rPr>
          <w:rFonts w:ascii="Times New Roman" w:eastAsia="Times New Roman" w:hAnsi="Times New Roman" w:cs="Times New Roman"/>
          <w:i/>
          <w:iCs/>
          <w:color w:val="auto"/>
          <w:vertAlign w:val="subscript"/>
          <w:lang w:eastAsia="ru-RU" w:bidi="ar-SA"/>
        </w:rPr>
        <w:t>1</w:t>
      </w:r>
      <w:r w:rsidRPr="00C7274D">
        <w:rPr>
          <w:rFonts w:ascii="Times New Roman" w:eastAsia="Times New Roman" w:hAnsi="Times New Roman" w:cs="Times New Roman"/>
          <w:color w:val="auto"/>
          <w:lang w:eastAsia="ru-RU" w:bidi="ar-SA"/>
        </w:rPr>
        <w:t>-адренорецептори</w:t>
      </w:r>
    </w:p>
    <w:p w14:paraId="632DD937" w14:textId="77777777" w:rsidR="00050FE0" w:rsidRPr="00C7274D" w:rsidRDefault="00050FE0"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 розташовані в </w:t>
      </w:r>
      <w:proofErr w:type="spellStart"/>
      <w:r w:rsidRPr="00C7274D">
        <w:rPr>
          <w:rFonts w:ascii="Times New Roman" w:eastAsia="Times New Roman" w:hAnsi="Times New Roman" w:cs="Times New Roman"/>
          <w:color w:val="auto"/>
          <w:lang w:eastAsia="ru-RU" w:bidi="ar-SA"/>
        </w:rPr>
        <w:t>кардіоміоцитах</w:t>
      </w:r>
      <w:proofErr w:type="spellEnd"/>
      <w:r w:rsidRPr="00C7274D">
        <w:rPr>
          <w:rFonts w:ascii="Times New Roman" w:eastAsia="Times New Roman" w:hAnsi="Times New Roman" w:cs="Times New Roman"/>
          <w:color w:val="auto"/>
          <w:lang w:eastAsia="ru-RU" w:bidi="ar-SA"/>
        </w:rPr>
        <w:t>;</w:t>
      </w:r>
    </w:p>
    <w:p w14:paraId="70F2EED7" w14:textId="77777777" w:rsidR="00050FE0" w:rsidRPr="00C7274D" w:rsidRDefault="00050FE0"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активація їх призводить до стимуляції функції;</w:t>
      </w:r>
    </w:p>
    <w:p w14:paraId="32C1A278" w14:textId="77777777" w:rsidR="00050FE0" w:rsidRPr="00C7274D" w:rsidRDefault="00050FE0"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 чутливість до </w:t>
      </w:r>
      <w:proofErr w:type="spellStart"/>
      <w:r w:rsidRPr="00C7274D">
        <w:rPr>
          <w:rFonts w:ascii="Times New Roman" w:eastAsia="Times New Roman" w:hAnsi="Times New Roman" w:cs="Times New Roman"/>
          <w:color w:val="auto"/>
          <w:lang w:eastAsia="ru-RU" w:bidi="ar-SA"/>
        </w:rPr>
        <w:t>адренааліну</w:t>
      </w:r>
      <w:proofErr w:type="spellEnd"/>
      <w:r w:rsidRPr="00C7274D">
        <w:rPr>
          <w:rFonts w:ascii="Times New Roman" w:eastAsia="Times New Roman" w:hAnsi="Times New Roman" w:cs="Times New Roman"/>
          <w:color w:val="auto"/>
          <w:lang w:eastAsia="ru-RU" w:bidi="ar-SA"/>
        </w:rPr>
        <w:t xml:space="preserve"> і </w:t>
      </w:r>
      <w:proofErr w:type="spellStart"/>
      <w:r w:rsidRPr="00C7274D">
        <w:rPr>
          <w:rFonts w:ascii="Times New Roman" w:eastAsia="Times New Roman" w:hAnsi="Times New Roman" w:cs="Times New Roman"/>
          <w:color w:val="auto"/>
          <w:lang w:eastAsia="ru-RU" w:bidi="ar-SA"/>
        </w:rPr>
        <w:t>норадреналіну</w:t>
      </w:r>
      <w:proofErr w:type="spellEnd"/>
      <w:r w:rsidRPr="00C7274D">
        <w:rPr>
          <w:rFonts w:ascii="Times New Roman" w:eastAsia="Times New Roman" w:hAnsi="Times New Roman" w:cs="Times New Roman"/>
          <w:color w:val="auto"/>
          <w:lang w:eastAsia="ru-RU" w:bidi="ar-SA"/>
        </w:rPr>
        <w:t xml:space="preserve"> більша, ніж у альфа-</w:t>
      </w:r>
      <w:proofErr w:type="spellStart"/>
      <w:r w:rsidRPr="00C7274D">
        <w:rPr>
          <w:rFonts w:ascii="Times New Roman" w:eastAsia="Times New Roman" w:hAnsi="Times New Roman" w:cs="Times New Roman"/>
          <w:color w:val="auto"/>
          <w:lang w:eastAsia="ru-RU" w:bidi="ar-SA"/>
        </w:rPr>
        <w:t>адренорецепторів</w:t>
      </w:r>
      <w:proofErr w:type="spellEnd"/>
      <w:r w:rsidRPr="00C7274D">
        <w:rPr>
          <w:rFonts w:ascii="Times New Roman" w:eastAsia="Times New Roman" w:hAnsi="Times New Roman" w:cs="Times New Roman"/>
          <w:color w:val="auto"/>
          <w:lang w:eastAsia="ru-RU" w:bidi="ar-SA"/>
        </w:rPr>
        <w:t>;</w:t>
      </w:r>
    </w:p>
    <w:p w14:paraId="4982B2E1" w14:textId="77777777" w:rsidR="00050FE0" w:rsidRPr="00C7274D" w:rsidRDefault="00050FE0"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 блокуються </w:t>
      </w:r>
      <w:proofErr w:type="spellStart"/>
      <w:r w:rsidRPr="00C7274D">
        <w:rPr>
          <w:rFonts w:ascii="Times New Roman" w:eastAsia="Times New Roman" w:hAnsi="Times New Roman" w:cs="Times New Roman"/>
          <w:color w:val="auto"/>
          <w:lang w:eastAsia="ru-RU" w:bidi="ar-SA"/>
        </w:rPr>
        <w:t>пропранололом</w:t>
      </w:r>
      <w:proofErr w:type="spellEnd"/>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обзіданом</w:t>
      </w:r>
      <w:proofErr w:type="spellEnd"/>
      <w:r w:rsidRPr="00C7274D">
        <w:rPr>
          <w:rFonts w:ascii="Times New Roman" w:eastAsia="Times New Roman" w:hAnsi="Times New Roman" w:cs="Times New Roman"/>
          <w:color w:val="auto"/>
          <w:lang w:eastAsia="ru-RU" w:bidi="ar-SA"/>
        </w:rPr>
        <w:t>);</w:t>
      </w:r>
    </w:p>
    <w:p w14:paraId="3615410C" w14:textId="77777777" w:rsidR="00050FE0" w:rsidRPr="00C7274D" w:rsidRDefault="00050FE0"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 механізм дії: активація </w:t>
      </w:r>
      <w:proofErr w:type="spellStart"/>
      <w:r w:rsidRPr="00C7274D">
        <w:rPr>
          <w:rFonts w:ascii="Times New Roman" w:eastAsia="Times New Roman" w:hAnsi="Times New Roman" w:cs="Times New Roman"/>
          <w:color w:val="auto"/>
          <w:lang w:eastAsia="ru-RU" w:bidi="ar-SA"/>
        </w:rPr>
        <w:t>аденілатциклази</w:t>
      </w:r>
      <w:proofErr w:type="spellEnd"/>
      <w:r w:rsidRPr="00C7274D">
        <w:rPr>
          <w:rFonts w:ascii="Times New Roman" w:eastAsia="Times New Roman" w:hAnsi="Times New Roman" w:cs="Times New Roman"/>
          <w:color w:val="auto"/>
          <w:lang w:eastAsia="ru-RU" w:bidi="ar-SA"/>
        </w:rPr>
        <w:t xml:space="preserve"> та утворення внутрішньоклітинного посередника -</w:t>
      </w:r>
      <w:proofErr w:type="spellStart"/>
      <w:r w:rsidRPr="00C7274D">
        <w:rPr>
          <w:rFonts w:ascii="Times New Roman" w:eastAsia="Times New Roman" w:hAnsi="Times New Roman" w:cs="Times New Roman"/>
          <w:color w:val="auto"/>
          <w:lang w:eastAsia="ru-RU" w:bidi="ar-SA"/>
        </w:rPr>
        <w:t>цАМФ</w:t>
      </w:r>
      <w:proofErr w:type="spellEnd"/>
      <w:r w:rsidRPr="00C7274D">
        <w:rPr>
          <w:rFonts w:ascii="Times New Roman" w:eastAsia="Times New Roman" w:hAnsi="Times New Roman" w:cs="Times New Roman"/>
          <w:color w:val="auto"/>
          <w:lang w:eastAsia="ru-RU" w:bidi="ar-SA"/>
        </w:rPr>
        <w:t>.</w:t>
      </w:r>
    </w:p>
    <w:p w14:paraId="686D44FF" w14:textId="77777777" w:rsidR="00050FE0" w:rsidRPr="00C7274D" w:rsidRDefault="00050FE0"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4) </w:t>
      </w:r>
      <w:r w:rsidRPr="00C7274D">
        <w:rPr>
          <w:rFonts w:ascii="Times New Roman" w:eastAsia="Times New Roman" w:hAnsi="Times New Roman" w:cs="Times New Roman"/>
          <w:i/>
          <w:iCs/>
          <w:color w:val="auto"/>
          <w:lang w:eastAsia="ru-RU" w:bidi="ar-SA"/>
        </w:rPr>
        <w:t>β</w:t>
      </w:r>
      <w:r w:rsidRPr="00C7274D">
        <w:rPr>
          <w:rFonts w:ascii="Times New Roman" w:eastAsia="Times New Roman" w:hAnsi="Times New Roman" w:cs="Times New Roman"/>
          <w:i/>
          <w:iCs/>
          <w:color w:val="auto"/>
          <w:position w:val="-6"/>
          <w:vertAlign w:val="subscript"/>
          <w:lang w:eastAsia="ru-RU" w:bidi="ar-SA"/>
        </w:rPr>
        <w:t>2</w:t>
      </w:r>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адренорецептори</w:t>
      </w:r>
      <w:proofErr w:type="spellEnd"/>
    </w:p>
    <w:p w14:paraId="42FCCA18" w14:textId="77777777" w:rsidR="00050FE0" w:rsidRPr="00C7274D" w:rsidRDefault="00050FE0"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розташовані на мембранах гладких м’язів судин, бронхіол, травного каналу;</w:t>
      </w:r>
    </w:p>
    <w:p w14:paraId="76E1E44A" w14:textId="77777777" w:rsidR="00050FE0" w:rsidRPr="00C7274D" w:rsidRDefault="00050FE0"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активація їх призводить до розслаблення гладких м’язів;</w:t>
      </w:r>
    </w:p>
    <w:p w14:paraId="52FFE876" w14:textId="77777777" w:rsidR="00050FE0" w:rsidRPr="00C7274D" w:rsidRDefault="00050FE0"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 більш чутливі до адреналіну, ніж </w:t>
      </w:r>
      <w:proofErr w:type="spellStart"/>
      <w:r w:rsidRPr="00C7274D">
        <w:rPr>
          <w:rFonts w:ascii="Times New Roman" w:eastAsia="Times New Roman" w:hAnsi="Times New Roman" w:cs="Times New Roman"/>
          <w:color w:val="auto"/>
          <w:lang w:eastAsia="ru-RU" w:bidi="ar-SA"/>
        </w:rPr>
        <w:t>норадреналіну</w:t>
      </w:r>
      <w:proofErr w:type="spellEnd"/>
      <w:r w:rsidRPr="00C7274D">
        <w:rPr>
          <w:rFonts w:ascii="Times New Roman" w:eastAsia="Times New Roman" w:hAnsi="Times New Roman" w:cs="Times New Roman"/>
          <w:color w:val="auto"/>
          <w:lang w:eastAsia="ru-RU" w:bidi="ar-SA"/>
        </w:rPr>
        <w:t>;</w:t>
      </w:r>
    </w:p>
    <w:p w14:paraId="3E85E131" w14:textId="77777777" w:rsidR="00050FE0" w:rsidRPr="00C7274D" w:rsidRDefault="00050FE0"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більш чутливі до адреналіну, ніж альфа-</w:t>
      </w:r>
      <w:proofErr w:type="spellStart"/>
      <w:r w:rsidRPr="00C7274D">
        <w:rPr>
          <w:rFonts w:ascii="Times New Roman" w:eastAsia="Times New Roman" w:hAnsi="Times New Roman" w:cs="Times New Roman"/>
          <w:color w:val="auto"/>
          <w:lang w:eastAsia="ru-RU" w:bidi="ar-SA"/>
        </w:rPr>
        <w:t>адренорецептори</w:t>
      </w:r>
      <w:proofErr w:type="spellEnd"/>
      <w:r w:rsidRPr="00C7274D">
        <w:rPr>
          <w:rFonts w:ascii="Times New Roman" w:eastAsia="Times New Roman" w:hAnsi="Times New Roman" w:cs="Times New Roman"/>
          <w:color w:val="auto"/>
          <w:lang w:eastAsia="ru-RU" w:bidi="ar-SA"/>
        </w:rPr>
        <w:t>;</w:t>
      </w:r>
    </w:p>
    <w:p w14:paraId="311CE4FA" w14:textId="77777777" w:rsidR="00050FE0" w:rsidRPr="00C7274D" w:rsidRDefault="00050FE0"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lastRenderedPageBreak/>
        <w:t xml:space="preserve">- блокуються </w:t>
      </w:r>
      <w:proofErr w:type="spellStart"/>
      <w:r w:rsidRPr="00C7274D">
        <w:rPr>
          <w:rFonts w:ascii="Times New Roman" w:eastAsia="Times New Roman" w:hAnsi="Times New Roman" w:cs="Times New Roman"/>
          <w:color w:val="auto"/>
          <w:lang w:eastAsia="ru-RU" w:bidi="ar-SA"/>
        </w:rPr>
        <w:t>пропранололом</w:t>
      </w:r>
      <w:proofErr w:type="spellEnd"/>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обзіданом</w:t>
      </w:r>
      <w:proofErr w:type="spellEnd"/>
      <w:r w:rsidRPr="00C7274D">
        <w:rPr>
          <w:rFonts w:ascii="Times New Roman" w:eastAsia="Times New Roman" w:hAnsi="Times New Roman" w:cs="Times New Roman"/>
          <w:color w:val="auto"/>
          <w:lang w:eastAsia="ru-RU" w:bidi="ar-SA"/>
        </w:rPr>
        <w:t>)</w:t>
      </w:r>
    </w:p>
    <w:p w14:paraId="3C890BEF" w14:textId="77777777" w:rsidR="00050FE0" w:rsidRPr="00C7274D" w:rsidRDefault="00050FE0"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 механізм дії - такий самий, як і для </w:t>
      </w:r>
      <w:r w:rsidRPr="00C7274D">
        <w:rPr>
          <w:rFonts w:ascii="Times New Roman" w:eastAsia="Times New Roman" w:hAnsi="Times New Roman" w:cs="Times New Roman"/>
          <w:i/>
          <w:color w:val="auto"/>
          <w:lang w:eastAsia="ru-RU" w:bidi="ar-SA"/>
        </w:rPr>
        <w:t>b</w:t>
      </w:r>
      <w:r w:rsidRPr="00C7274D">
        <w:rPr>
          <w:rFonts w:ascii="Times New Roman" w:eastAsia="Times New Roman" w:hAnsi="Times New Roman" w:cs="Times New Roman"/>
          <w:color w:val="auto"/>
          <w:position w:val="-6"/>
          <w:lang w:eastAsia="ru-RU" w:bidi="ar-SA"/>
        </w:rPr>
        <w:t>1</w:t>
      </w:r>
      <w:r w:rsidRPr="00C7274D">
        <w:rPr>
          <w:rFonts w:ascii="Times New Roman" w:eastAsia="Times New Roman" w:hAnsi="Times New Roman" w:cs="Times New Roman"/>
          <w:color w:val="auto"/>
          <w:lang w:eastAsia="ru-RU" w:bidi="ar-SA"/>
        </w:rPr>
        <w:t>-</w:t>
      </w:r>
      <w:proofErr w:type="spellStart"/>
      <w:r w:rsidRPr="00C7274D">
        <w:rPr>
          <w:rFonts w:ascii="Times New Roman" w:eastAsia="Times New Roman" w:hAnsi="Times New Roman" w:cs="Times New Roman"/>
          <w:color w:val="auto"/>
          <w:lang w:eastAsia="ru-RU" w:bidi="ar-SA"/>
        </w:rPr>
        <w:t>адренорецепторів</w:t>
      </w:r>
      <w:proofErr w:type="spellEnd"/>
      <w:r w:rsidRPr="00C7274D">
        <w:rPr>
          <w:rFonts w:ascii="Times New Roman" w:eastAsia="Times New Roman" w:hAnsi="Times New Roman" w:cs="Times New Roman"/>
          <w:color w:val="auto"/>
          <w:lang w:eastAsia="ru-RU" w:bidi="ar-SA"/>
        </w:rPr>
        <w:t>.</w:t>
      </w:r>
    </w:p>
    <w:p w14:paraId="709BA3BE" w14:textId="77777777" w:rsidR="00050FE0" w:rsidRPr="00C7274D" w:rsidRDefault="00C155EF"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fldChar w:fldCharType="begin"/>
      </w:r>
      <w:r w:rsidR="00050FE0" w:rsidRPr="00C7274D">
        <w:rPr>
          <w:rFonts w:ascii="Times New Roman" w:eastAsia="Times New Roman" w:hAnsi="Times New Roman" w:cs="Times New Roman"/>
          <w:color w:val="auto"/>
          <w:lang w:eastAsia="ru-RU" w:bidi="ar-SA"/>
        </w:rPr>
        <w:instrText>SYMBOL 183 \f "Symbol" \s 10 \h</w:instrText>
      </w:r>
      <w:r w:rsidRPr="00C7274D">
        <w:rPr>
          <w:rFonts w:ascii="Times New Roman" w:eastAsia="Times New Roman" w:hAnsi="Times New Roman" w:cs="Times New Roman"/>
          <w:color w:val="auto"/>
          <w:lang w:eastAsia="ru-RU" w:bidi="ar-SA"/>
        </w:rPr>
        <w:fldChar w:fldCharType="end"/>
      </w:r>
      <w:r w:rsidR="00050FE0" w:rsidRPr="00C7274D">
        <w:rPr>
          <w:rFonts w:ascii="Times New Roman" w:eastAsia="Times New Roman" w:hAnsi="Times New Roman" w:cs="Times New Roman"/>
          <w:color w:val="auto"/>
          <w:lang w:eastAsia="ru-RU" w:bidi="ar-SA"/>
        </w:rPr>
        <w:tab/>
      </w:r>
      <w:proofErr w:type="spellStart"/>
      <w:r w:rsidR="00050FE0" w:rsidRPr="00C7274D">
        <w:rPr>
          <w:rFonts w:ascii="Times New Roman" w:eastAsia="Times New Roman" w:hAnsi="Times New Roman" w:cs="Times New Roman"/>
          <w:color w:val="auto"/>
          <w:lang w:eastAsia="ru-RU" w:bidi="ar-SA"/>
        </w:rPr>
        <w:t>Холінорецептори</w:t>
      </w:r>
      <w:proofErr w:type="spellEnd"/>
    </w:p>
    <w:p w14:paraId="1DE59AA6" w14:textId="77777777" w:rsidR="00050FE0" w:rsidRPr="00C7274D" w:rsidRDefault="00050FE0"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1) Н-</w:t>
      </w:r>
      <w:proofErr w:type="spellStart"/>
      <w:r w:rsidRPr="00C7274D">
        <w:rPr>
          <w:rFonts w:ascii="Times New Roman" w:eastAsia="Times New Roman" w:hAnsi="Times New Roman" w:cs="Times New Roman"/>
          <w:color w:val="auto"/>
          <w:lang w:eastAsia="ru-RU" w:bidi="ar-SA"/>
        </w:rPr>
        <w:t>холінорецептори</w:t>
      </w:r>
      <w:proofErr w:type="spellEnd"/>
      <w:r w:rsidRPr="00C7274D">
        <w:rPr>
          <w:rFonts w:ascii="Times New Roman" w:eastAsia="Times New Roman" w:hAnsi="Times New Roman" w:cs="Times New Roman"/>
          <w:color w:val="auto"/>
          <w:lang w:eastAsia="ru-RU" w:bidi="ar-SA"/>
        </w:rPr>
        <w:t xml:space="preserve"> (нікотинові):</w:t>
      </w:r>
    </w:p>
    <w:p w14:paraId="0C6A9811" w14:textId="77777777" w:rsidR="00050FE0" w:rsidRPr="00C7274D" w:rsidRDefault="00050FE0"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 в автономних гангліях  в мембранах </w:t>
      </w:r>
      <w:proofErr w:type="spellStart"/>
      <w:r w:rsidRPr="00C7274D">
        <w:rPr>
          <w:rFonts w:ascii="Times New Roman" w:eastAsia="Times New Roman" w:hAnsi="Times New Roman" w:cs="Times New Roman"/>
          <w:color w:val="auto"/>
          <w:lang w:eastAsia="ru-RU" w:bidi="ar-SA"/>
        </w:rPr>
        <w:t>постсинаптичних</w:t>
      </w:r>
      <w:proofErr w:type="spellEnd"/>
      <w:r w:rsidRPr="00C7274D">
        <w:rPr>
          <w:rFonts w:ascii="Times New Roman" w:eastAsia="Times New Roman" w:hAnsi="Times New Roman" w:cs="Times New Roman"/>
          <w:color w:val="auto"/>
          <w:lang w:eastAsia="ru-RU" w:bidi="ar-SA"/>
        </w:rPr>
        <w:t xml:space="preserve"> нейронів;</w:t>
      </w:r>
    </w:p>
    <w:p w14:paraId="70587BC5" w14:textId="77777777" w:rsidR="00050FE0" w:rsidRPr="00C7274D" w:rsidRDefault="00050FE0"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 активуються </w:t>
      </w:r>
      <w:proofErr w:type="spellStart"/>
      <w:r w:rsidRPr="00C7274D">
        <w:rPr>
          <w:rFonts w:ascii="Times New Roman" w:eastAsia="Times New Roman" w:hAnsi="Times New Roman" w:cs="Times New Roman"/>
          <w:color w:val="auto"/>
          <w:lang w:eastAsia="ru-RU" w:bidi="ar-SA"/>
        </w:rPr>
        <w:t>нейромедіатором</w:t>
      </w:r>
      <w:proofErr w:type="spellEnd"/>
      <w:r w:rsidRPr="00C7274D">
        <w:rPr>
          <w:rFonts w:ascii="Times New Roman" w:eastAsia="Times New Roman" w:hAnsi="Times New Roman" w:cs="Times New Roman"/>
          <w:color w:val="auto"/>
          <w:lang w:eastAsia="ru-RU" w:bidi="ar-SA"/>
        </w:rPr>
        <w:t xml:space="preserve"> ацетилхоліном ;</w:t>
      </w:r>
    </w:p>
    <w:p w14:paraId="0D912C3B" w14:textId="77777777" w:rsidR="00050FE0" w:rsidRPr="00C7274D" w:rsidRDefault="00050FE0"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активація їх призводить до збудження ;</w:t>
      </w:r>
    </w:p>
    <w:p w14:paraId="155A8A0F" w14:textId="77777777" w:rsidR="00050FE0" w:rsidRPr="00C7274D" w:rsidRDefault="00050FE0"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гангліоблокатори</w:t>
      </w:r>
      <w:proofErr w:type="spellEnd"/>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гексаметоній</w:t>
      </w:r>
      <w:proofErr w:type="spellEnd"/>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триметафан</w:t>
      </w:r>
      <w:proofErr w:type="spellEnd"/>
      <w:r w:rsidRPr="00C7274D">
        <w:rPr>
          <w:rFonts w:ascii="Times New Roman" w:eastAsia="Times New Roman" w:hAnsi="Times New Roman" w:cs="Times New Roman"/>
          <w:color w:val="auto"/>
          <w:lang w:eastAsia="ru-RU" w:bidi="ar-SA"/>
        </w:rPr>
        <w:t>;</w:t>
      </w:r>
    </w:p>
    <w:p w14:paraId="4D6F24E2" w14:textId="77777777" w:rsidR="00050FE0" w:rsidRPr="00C7274D" w:rsidRDefault="00050FE0"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 механізм дії: активація їх призводить до відкриття іонних каналів і збільшення проникності мембрани до іонів </w:t>
      </w:r>
      <w:proofErr w:type="spellStart"/>
      <w:r w:rsidRPr="00C7274D">
        <w:rPr>
          <w:rFonts w:ascii="Times New Roman" w:eastAsia="Times New Roman" w:hAnsi="Times New Roman" w:cs="Times New Roman"/>
          <w:color w:val="auto"/>
          <w:lang w:eastAsia="ru-RU" w:bidi="ar-SA"/>
        </w:rPr>
        <w:t>Na</w:t>
      </w:r>
      <w:proofErr w:type="spellEnd"/>
      <w:r w:rsidRPr="00C7274D">
        <w:rPr>
          <w:rFonts w:ascii="Times New Roman" w:eastAsia="Times New Roman" w:hAnsi="Times New Roman" w:cs="Times New Roman"/>
          <w:color w:val="auto"/>
          <w:position w:val="6"/>
          <w:lang w:eastAsia="ru-RU" w:bidi="ar-SA"/>
        </w:rPr>
        <w:t xml:space="preserve">+ </w:t>
      </w:r>
      <w:r w:rsidRPr="00C7274D">
        <w:rPr>
          <w:rFonts w:ascii="Times New Roman" w:eastAsia="Times New Roman" w:hAnsi="Times New Roman" w:cs="Times New Roman"/>
          <w:color w:val="auto"/>
          <w:lang w:eastAsia="ru-RU" w:bidi="ar-SA"/>
        </w:rPr>
        <w:t>та К</w:t>
      </w:r>
      <w:r w:rsidRPr="00C7274D">
        <w:rPr>
          <w:rFonts w:ascii="Times New Roman" w:eastAsia="Times New Roman" w:hAnsi="Times New Roman" w:cs="Times New Roman"/>
          <w:color w:val="auto"/>
          <w:position w:val="6"/>
          <w:lang w:eastAsia="ru-RU" w:bidi="ar-SA"/>
        </w:rPr>
        <w:t>+</w:t>
      </w:r>
      <w:r w:rsidRPr="00C7274D">
        <w:rPr>
          <w:rFonts w:ascii="Times New Roman" w:eastAsia="Times New Roman" w:hAnsi="Times New Roman" w:cs="Times New Roman"/>
          <w:color w:val="auto"/>
          <w:lang w:eastAsia="ru-RU" w:bidi="ar-SA"/>
        </w:rPr>
        <w:t>.</w:t>
      </w:r>
    </w:p>
    <w:p w14:paraId="3BE6DE39" w14:textId="77777777" w:rsidR="00050FE0" w:rsidRPr="00C7274D" w:rsidRDefault="00050FE0"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2) М-</w:t>
      </w:r>
      <w:proofErr w:type="spellStart"/>
      <w:r w:rsidRPr="00C7274D">
        <w:rPr>
          <w:rFonts w:ascii="Times New Roman" w:eastAsia="Times New Roman" w:hAnsi="Times New Roman" w:cs="Times New Roman"/>
          <w:color w:val="auto"/>
          <w:lang w:eastAsia="ru-RU" w:bidi="ar-SA"/>
        </w:rPr>
        <w:t>холінорецептори</w:t>
      </w:r>
      <w:proofErr w:type="spellEnd"/>
      <w:r w:rsidRPr="00C7274D">
        <w:rPr>
          <w:rFonts w:ascii="Times New Roman" w:eastAsia="Times New Roman" w:hAnsi="Times New Roman" w:cs="Times New Roman"/>
          <w:color w:val="auto"/>
          <w:lang w:eastAsia="ru-RU" w:bidi="ar-SA"/>
        </w:rPr>
        <w:t xml:space="preserve"> (мускаринові)</w:t>
      </w:r>
    </w:p>
    <w:p w14:paraId="22E80EAB" w14:textId="77777777" w:rsidR="00050FE0" w:rsidRPr="00C7274D" w:rsidRDefault="00050FE0"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 розташовані в нервово-органних синапсах парасимпатичної нервової системи- в </w:t>
      </w:r>
      <w:proofErr w:type="spellStart"/>
      <w:r w:rsidRPr="00C7274D">
        <w:rPr>
          <w:rFonts w:ascii="Times New Roman" w:eastAsia="Times New Roman" w:hAnsi="Times New Roman" w:cs="Times New Roman"/>
          <w:color w:val="auto"/>
          <w:lang w:eastAsia="ru-RU" w:bidi="ar-SA"/>
        </w:rPr>
        <w:t>постсинаптичних</w:t>
      </w:r>
      <w:proofErr w:type="spellEnd"/>
      <w:r w:rsidRPr="00C7274D">
        <w:rPr>
          <w:rFonts w:ascii="Times New Roman" w:eastAsia="Times New Roman" w:hAnsi="Times New Roman" w:cs="Times New Roman"/>
          <w:color w:val="auto"/>
          <w:lang w:eastAsia="ru-RU" w:bidi="ar-SA"/>
        </w:rPr>
        <w:t xml:space="preserve"> мембранах </w:t>
      </w:r>
      <w:proofErr w:type="spellStart"/>
      <w:r w:rsidRPr="00C7274D">
        <w:rPr>
          <w:rFonts w:ascii="Times New Roman" w:eastAsia="Times New Roman" w:hAnsi="Times New Roman" w:cs="Times New Roman"/>
          <w:color w:val="auto"/>
          <w:lang w:eastAsia="ru-RU" w:bidi="ar-SA"/>
        </w:rPr>
        <w:t>кардіоміоцитів</w:t>
      </w:r>
      <w:proofErr w:type="spellEnd"/>
      <w:r w:rsidRPr="00C7274D">
        <w:rPr>
          <w:rFonts w:ascii="Times New Roman" w:eastAsia="Times New Roman" w:hAnsi="Times New Roman" w:cs="Times New Roman"/>
          <w:color w:val="auto"/>
          <w:lang w:eastAsia="ru-RU" w:bidi="ar-SA"/>
        </w:rPr>
        <w:t>, гладких м’язів (за винятком системних судин), в залозах;</w:t>
      </w:r>
    </w:p>
    <w:p w14:paraId="3B87876B" w14:textId="77777777" w:rsidR="00050FE0" w:rsidRPr="00C7274D" w:rsidRDefault="00050FE0"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 активуються </w:t>
      </w:r>
      <w:proofErr w:type="spellStart"/>
      <w:r w:rsidRPr="00C7274D">
        <w:rPr>
          <w:rFonts w:ascii="Times New Roman" w:eastAsia="Times New Roman" w:hAnsi="Times New Roman" w:cs="Times New Roman"/>
          <w:color w:val="auto"/>
          <w:lang w:eastAsia="ru-RU" w:bidi="ar-SA"/>
        </w:rPr>
        <w:t>нейромедіатором</w:t>
      </w:r>
      <w:proofErr w:type="spellEnd"/>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ацетілхоліном</w:t>
      </w:r>
      <w:proofErr w:type="spellEnd"/>
      <w:r w:rsidRPr="00C7274D">
        <w:rPr>
          <w:rFonts w:ascii="Times New Roman" w:eastAsia="Times New Roman" w:hAnsi="Times New Roman" w:cs="Times New Roman"/>
          <w:color w:val="auto"/>
          <w:lang w:eastAsia="ru-RU" w:bidi="ar-SA"/>
        </w:rPr>
        <w:t xml:space="preserve"> ;</w:t>
      </w:r>
    </w:p>
    <w:p w14:paraId="5962F0C8" w14:textId="77777777" w:rsidR="00050FE0" w:rsidRPr="00C7274D" w:rsidRDefault="00050FE0"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здійснюють гальмуючі впливи на серце та активуючі - на гладкі м’язи і залози;</w:t>
      </w:r>
    </w:p>
    <w:p w14:paraId="43BC0B7D" w14:textId="77777777" w:rsidR="00050FE0" w:rsidRPr="00C7274D" w:rsidRDefault="00050FE0"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блокуються атропіном;</w:t>
      </w:r>
    </w:p>
    <w:p w14:paraId="2011844B" w14:textId="77777777" w:rsidR="00050FE0" w:rsidRPr="00C7274D" w:rsidRDefault="00050FE0"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механізм дії:</w:t>
      </w:r>
    </w:p>
    <w:p w14:paraId="5B0CE878" w14:textId="77777777" w:rsidR="00050FE0" w:rsidRPr="00C7274D" w:rsidRDefault="00050FE0"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а) гальмування водія ритму серця </w:t>
      </w:r>
      <w:proofErr w:type="spellStart"/>
      <w:r w:rsidRPr="00C7274D">
        <w:rPr>
          <w:rFonts w:ascii="Times New Roman" w:eastAsia="Times New Roman" w:hAnsi="Times New Roman" w:cs="Times New Roman"/>
          <w:color w:val="auto"/>
          <w:lang w:eastAsia="ru-RU" w:bidi="ar-SA"/>
        </w:rPr>
        <w:t>сино-атріального</w:t>
      </w:r>
      <w:proofErr w:type="spellEnd"/>
      <w:r w:rsidRPr="00C7274D">
        <w:rPr>
          <w:rFonts w:ascii="Times New Roman" w:eastAsia="Times New Roman" w:hAnsi="Times New Roman" w:cs="Times New Roman"/>
          <w:color w:val="auto"/>
          <w:lang w:eastAsia="ru-RU" w:bidi="ar-SA"/>
        </w:rPr>
        <w:t xml:space="preserve"> вузла здійснюється завдяки гальмуванню утворення </w:t>
      </w:r>
      <w:proofErr w:type="spellStart"/>
      <w:r w:rsidRPr="00C7274D">
        <w:rPr>
          <w:rFonts w:ascii="Times New Roman" w:eastAsia="Times New Roman" w:hAnsi="Times New Roman" w:cs="Times New Roman"/>
          <w:color w:val="auto"/>
          <w:lang w:eastAsia="ru-RU" w:bidi="ar-SA"/>
        </w:rPr>
        <w:t>аденілатциклази</w:t>
      </w:r>
      <w:proofErr w:type="spellEnd"/>
      <w:r w:rsidRPr="00C7274D">
        <w:rPr>
          <w:rFonts w:ascii="Times New Roman" w:eastAsia="Times New Roman" w:hAnsi="Times New Roman" w:cs="Times New Roman"/>
          <w:color w:val="auto"/>
          <w:lang w:eastAsia="ru-RU" w:bidi="ar-SA"/>
        </w:rPr>
        <w:t xml:space="preserve"> і збільшенню проникності мембранних каналів для іонів К</w:t>
      </w:r>
      <w:r w:rsidRPr="00C7274D">
        <w:rPr>
          <w:rFonts w:ascii="Times New Roman" w:eastAsia="Times New Roman" w:hAnsi="Times New Roman" w:cs="Times New Roman"/>
          <w:color w:val="auto"/>
          <w:position w:val="6"/>
          <w:lang w:eastAsia="ru-RU" w:bidi="ar-SA"/>
        </w:rPr>
        <w:t>+</w:t>
      </w:r>
      <w:r w:rsidRPr="00C7274D">
        <w:rPr>
          <w:rFonts w:ascii="Times New Roman" w:eastAsia="Times New Roman" w:hAnsi="Times New Roman" w:cs="Times New Roman"/>
          <w:color w:val="auto"/>
          <w:lang w:eastAsia="ru-RU" w:bidi="ar-SA"/>
        </w:rPr>
        <w:t>, що призводить до зменшення частоти генерації ПД водієм ритму серця.</w:t>
      </w:r>
    </w:p>
    <w:p w14:paraId="193F186A" w14:textId="77777777" w:rsidR="00050FE0" w:rsidRPr="00C7274D" w:rsidRDefault="00050FE0"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б) в гладких м’язах і залозах під впливом </w:t>
      </w:r>
      <w:proofErr w:type="spellStart"/>
      <w:r w:rsidRPr="00C7274D">
        <w:rPr>
          <w:rFonts w:ascii="Times New Roman" w:eastAsia="Times New Roman" w:hAnsi="Times New Roman" w:cs="Times New Roman"/>
          <w:color w:val="auto"/>
          <w:lang w:eastAsia="ru-RU" w:bidi="ar-SA"/>
        </w:rPr>
        <w:t>нейромедіатору</w:t>
      </w:r>
      <w:proofErr w:type="spellEnd"/>
      <w:r w:rsidRPr="00C7274D">
        <w:rPr>
          <w:rFonts w:ascii="Times New Roman" w:eastAsia="Times New Roman" w:hAnsi="Times New Roman" w:cs="Times New Roman"/>
          <w:color w:val="auto"/>
          <w:lang w:eastAsia="ru-RU" w:bidi="ar-SA"/>
        </w:rPr>
        <w:t xml:space="preserve"> утворюється внутрішньоклітинний посередник - </w:t>
      </w:r>
      <w:proofErr w:type="spellStart"/>
      <w:r w:rsidRPr="00C7274D">
        <w:rPr>
          <w:rFonts w:ascii="Times New Roman" w:eastAsia="Times New Roman" w:hAnsi="Times New Roman" w:cs="Times New Roman"/>
          <w:color w:val="auto"/>
          <w:lang w:eastAsia="ru-RU" w:bidi="ar-SA"/>
        </w:rPr>
        <w:t>інозитолтрифосфат</w:t>
      </w:r>
      <w:proofErr w:type="spellEnd"/>
      <w:r w:rsidRPr="00C7274D">
        <w:rPr>
          <w:rFonts w:ascii="Times New Roman" w:eastAsia="Times New Roman" w:hAnsi="Times New Roman" w:cs="Times New Roman"/>
          <w:color w:val="auto"/>
          <w:lang w:eastAsia="ru-RU" w:bidi="ar-SA"/>
        </w:rPr>
        <w:t>.</w:t>
      </w:r>
    </w:p>
    <w:p w14:paraId="249865AA" w14:textId="77777777" w:rsidR="00050FE0" w:rsidRPr="00C7274D" w:rsidRDefault="00C155EF"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val="ru-RU" w:eastAsia="ru-RU" w:bidi="ar-SA"/>
        </w:rPr>
        <w:fldChar w:fldCharType="begin"/>
      </w:r>
      <w:r w:rsidR="00050FE0" w:rsidRPr="00C7274D">
        <w:rPr>
          <w:rFonts w:ascii="Times New Roman" w:eastAsia="Times New Roman" w:hAnsi="Times New Roman" w:cs="Times New Roman"/>
          <w:color w:val="auto"/>
          <w:lang w:val="ru-RU" w:eastAsia="ru-RU" w:bidi="ar-SA"/>
        </w:rPr>
        <w:instrText>SYMBOL</w:instrText>
      </w:r>
      <w:r w:rsidR="00050FE0" w:rsidRPr="00C7274D">
        <w:rPr>
          <w:rFonts w:ascii="Times New Roman" w:eastAsia="Times New Roman" w:hAnsi="Times New Roman" w:cs="Times New Roman"/>
          <w:color w:val="auto"/>
          <w:lang w:eastAsia="ru-RU" w:bidi="ar-SA"/>
        </w:rPr>
        <w:instrText xml:space="preserve"> 183 \</w:instrText>
      </w:r>
      <w:r w:rsidR="00050FE0" w:rsidRPr="00C7274D">
        <w:rPr>
          <w:rFonts w:ascii="Times New Roman" w:eastAsia="Times New Roman" w:hAnsi="Times New Roman" w:cs="Times New Roman"/>
          <w:color w:val="auto"/>
          <w:lang w:val="ru-RU" w:eastAsia="ru-RU" w:bidi="ar-SA"/>
        </w:rPr>
        <w:instrText>f</w:instrText>
      </w:r>
      <w:r w:rsidR="00050FE0" w:rsidRPr="00C7274D">
        <w:rPr>
          <w:rFonts w:ascii="Times New Roman" w:eastAsia="Times New Roman" w:hAnsi="Times New Roman" w:cs="Times New Roman"/>
          <w:color w:val="auto"/>
          <w:lang w:eastAsia="ru-RU" w:bidi="ar-SA"/>
        </w:rPr>
        <w:instrText xml:space="preserve"> "</w:instrText>
      </w:r>
      <w:r w:rsidR="00050FE0" w:rsidRPr="00C7274D">
        <w:rPr>
          <w:rFonts w:ascii="Times New Roman" w:eastAsia="Times New Roman" w:hAnsi="Times New Roman" w:cs="Times New Roman"/>
          <w:color w:val="auto"/>
          <w:lang w:val="ru-RU" w:eastAsia="ru-RU" w:bidi="ar-SA"/>
        </w:rPr>
        <w:instrText>Symbol</w:instrText>
      </w:r>
      <w:r w:rsidR="00050FE0" w:rsidRPr="00C7274D">
        <w:rPr>
          <w:rFonts w:ascii="Times New Roman" w:eastAsia="Times New Roman" w:hAnsi="Times New Roman" w:cs="Times New Roman"/>
          <w:color w:val="auto"/>
          <w:lang w:eastAsia="ru-RU" w:bidi="ar-SA"/>
        </w:rPr>
        <w:instrText>" \</w:instrText>
      </w:r>
      <w:r w:rsidR="00050FE0" w:rsidRPr="00C7274D">
        <w:rPr>
          <w:rFonts w:ascii="Times New Roman" w:eastAsia="Times New Roman" w:hAnsi="Times New Roman" w:cs="Times New Roman"/>
          <w:color w:val="auto"/>
          <w:lang w:val="ru-RU" w:eastAsia="ru-RU" w:bidi="ar-SA"/>
        </w:rPr>
        <w:instrText>s</w:instrText>
      </w:r>
      <w:r w:rsidR="00050FE0" w:rsidRPr="00C7274D">
        <w:rPr>
          <w:rFonts w:ascii="Times New Roman" w:eastAsia="Times New Roman" w:hAnsi="Times New Roman" w:cs="Times New Roman"/>
          <w:color w:val="auto"/>
          <w:lang w:eastAsia="ru-RU" w:bidi="ar-SA"/>
        </w:rPr>
        <w:instrText xml:space="preserve"> 10 \</w:instrText>
      </w:r>
      <w:r w:rsidR="00050FE0" w:rsidRPr="00C7274D">
        <w:rPr>
          <w:rFonts w:ascii="Times New Roman" w:eastAsia="Times New Roman" w:hAnsi="Times New Roman" w:cs="Times New Roman"/>
          <w:color w:val="auto"/>
          <w:lang w:val="ru-RU" w:eastAsia="ru-RU" w:bidi="ar-SA"/>
        </w:rPr>
        <w:instrText>h</w:instrText>
      </w:r>
      <w:r w:rsidRPr="00C7274D">
        <w:rPr>
          <w:rFonts w:ascii="Times New Roman" w:eastAsia="Times New Roman" w:hAnsi="Times New Roman" w:cs="Times New Roman"/>
          <w:color w:val="auto"/>
          <w:lang w:val="ru-RU" w:eastAsia="ru-RU" w:bidi="ar-SA"/>
        </w:rPr>
        <w:fldChar w:fldCharType="end"/>
      </w:r>
      <w:r w:rsidR="00050FE0" w:rsidRPr="00C7274D">
        <w:rPr>
          <w:rFonts w:ascii="Times New Roman" w:eastAsia="Times New Roman" w:hAnsi="Times New Roman" w:cs="Times New Roman"/>
          <w:color w:val="auto"/>
          <w:lang w:eastAsia="ru-RU" w:bidi="ar-SA"/>
        </w:rPr>
        <w:tab/>
      </w:r>
      <w:proofErr w:type="spellStart"/>
      <w:r w:rsidR="00050FE0" w:rsidRPr="00C7274D">
        <w:rPr>
          <w:rFonts w:ascii="Times New Roman" w:eastAsia="Times New Roman" w:hAnsi="Times New Roman" w:cs="Times New Roman"/>
          <w:color w:val="auto"/>
          <w:lang w:eastAsia="ru-RU" w:bidi="ar-SA"/>
        </w:rPr>
        <w:t>Метасимпатична</w:t>
      </w:r>
      <w:proofErr w:type="spellEnd"/>
      <w:r w:rsidR="00050FE0" w:rsidRPr="00C7274D">
        <w:rPr>
          <w:rFonts w:ascii="Times New Roman" w:eastAsia="Times New Roman" w:hAnsi="Times New Roman" w:cs="Times New Roman"/>
          <w:color w:val="auto"/>
          <w:lang w:eastAsia="ru-RU" w:bidi="ar-SA"/>
        </w:rPr>
        <w:t xml:space="preserve"> (</w:t>
      </w:r>
      <w:proofErr w:type="spellStart"/>
      <w:r w:rsidR="00050FE0" w:rsidRPr="00C7274D">
        <w:rPr>
          <w:rFonts w:ascii="Times New Roman" w:eastAsia="Times New Roman" w:hAnsi="Times New Roman" w:cs="Times New Roman"/>
          <w:color w:val="auto"/>
          <w:lang w:eastAsia="ru-RU" w:bidi="ar-SA"/>
        </w:rPr>
        <w:t>ентеринова</w:t>
      </w:r>
      <w:proofErr w:type="spellEnd"/>
      <w:r w:rsidR="00050FE0" w:rsidRPr="00C7274D">
        <w:rPr>
          <w:rFonts w:ascii="Times New Roman" w:eastAsia="Times New Roman" w:hAnsi="Times New Roman" w:cs="Times New Roman"/>
          <w:color w:val="auto"/>
          <w:lang w:eastAsia="ru-RU" w:bidi="ar-SA"/>
        </w:rPr>
        <w:t>) система - це система нейронів, що розташовані в порожніх м’язових органах (наприклад, травному каналі) і забезпечують місцеву регуляцію вісцеральних функцій завдяки місцевим рефлексам.</w:t>
      </w:r>
    </w:p>
    <w:p w14:paraId="0580E55B" w14:textId="77777777" w:rsidR="00050FE0" w:rsidRPr="00C7274D" w:rsidRDefault="00050FE0"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На діяльність </w:t>
      </w:r>
      <w:proofErr w:type="spellStart"/>
      <w:r w:rsidRPr="00C7274D">
        <w:rPr>
          <w:rFonts w:ascii="Times New Roman" w:eastAsia="Times New Roman" w:hAnsi="Times New Roman" w:cs="Times New Roman"/>
          <w:color w:val="auto"/>
          <w:lang w:eastAsia="ru-RU" w:bidi="ar-SA"/>
        </w:rPr>
        <w:t>метасимпатичної</w:t>
      </w:r>
      <w:proofErr w:type="spellEnd"/>
      <w:r w:rsidRPr="00C7274D">
        <w:rPr>
          <w:rFonts w:ascii="Times New Roman" w:eastAsia="Times New Roman" w:hAnsi="Times New Roman" w:cs="Times New Roman"/>
          <w:color w:val="auto"/>
          <w:lang w:eastAsia="ru-RU" w:bidi="ar-SA"/>
        </w:rPr>
        <w:t xml:space="preserve"> системи може впливати симпатична і парасимпатична системи. </w:t>
      </w:r>
    </w:p>
    <w:p w14:paraId="3CEB892F" w14:textId="77777777" w:rsidR="00050FE0" w:rsidRPr="00C7274D" w:rsidRDefault="00050FE0"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Схема регуляції моторної функції тонкої кишки за участю </w:t>
      </w:r>
      <w:proofErr w:type="spellStart"/>
      <w:r w:rsidRPr="00C7274D">
        <w:rPr>
          <w:rFonts w:ascii="Times New Roman" w:eastAsia="Times New Roman" w:hAnsi="Times New Roman" w:cs="Times New Roman"/>
          <w:color w:val="auto"/>
          <w:lang w:eastAsia="ru-RU" w:bidi="ar-SA"/>
        </w:rPr>
        <w:t>метасимпатичної</w:t>
      </w:r>
      <w:proofErr w:type="spellEnd"/>
      <w:r w:rsidRPr="00C7274D">
        <w:rPr>
          <w:rFonts w:ascii="Times New Roman" w:eastAsia="Times New Roman" w:hAnsi="Times New Roman" w:cs="Times New Roman"/>
          <w:color w:val="auto"/>
          <w:lang w:eastAsia="ru-RU" w:bidi="ar-SA"/>
        </w:rPr>
        <w:t xml:space="preserve"> нервової системи:</w:t>
      </w:r>
    </w:p>
    <w:p w14:paraId="32FAA199" w14:textId="77777777" w:rsidR="00050FE0" w:rsidRPr="00C7274D" w:rsidRDefault="00050FE0"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bCs/>
          <w:color w:val="auto"/>
          <w:lang w:eastAsia="ru-RU" w:bidi="ar-SA"/>
        </w:rPr>
        <w:t xml:space="preserve">Таким чином, передача інформації з </w:t>
      </w:r>
      <w:proofErr w:type="spellStart"/>
      <w:r w:rsidRPr="00C7274D">
        <w:rPr>
          <w:rFonts w:ascii="Times New Roman" w:eastAsia="Times New Roman" w:hAnsi="Times New Roman" w:cs="Times New Roman"/>
          <w:bCs/>
          <w:color w:val="auto"/>
          <w:lang w:eastAsia="ru-RU" w:bidi="ar-SA"/>
        </w:rPr>
        <w:t>прегангліонарних</w:t>
      </w:r>
      <w:proofErr w:type="spellEnd"/>
      <w:r w:rsidRPr="00C7274D">
        <w:rPr>
          <w:rFonts w:ascii="Times New Roman" w:eastAsia="Times New Roman" w:hAnsi="Times New Roman" w:cs="Times New Roman"/>
          <w:bCs/>
          <w:color w:val="auto"/>
          <w:lang w:eastAsia="ru-RU" w:bidi="ar-SA"/>
        </w:rPr>
        <w:t xml:space="preserve"> волокон на нейрони вегетативних гангліїв здійснюється однаково як в симпатичному, так і в парасимпатичному відділах ВНС. Тому, при використанні </w:t>
      </w:r>
      <w:proofErr w:type="spellStart"/>
      <w:r w:rsidRPr="00C7274D">
        <w:rPr>
          <w:rFonts w:ascii="Times New Roman" w:eastAsia="Times New Roman" w:hAnsi="Times New Roman" w:cs="Times New Roman"/>
          <w:bCs/>
          <w:color w:val="auto"/>
          <w:lang w:eastAsia="ru-RU" w:bidi="ar-SA"/>
        </w:rPr>
        <w:t>гангліоблокаторів</w:t>
      </w:r>
      <w:proofErr w:type="spellEnd"/>
      <w:r w:rsidRPr="00C7274D">
        <w:rPr>
          <w:rFonts w:ascii="Times New Roman" w:eastAsia="Times New Roman" w:hAnsi="Times New Roman" w:cs="Times New Roman"/>
          <w:bCs/>
          <w:color w:val="auto"/>
          <w:lang w:eastAsia="ru-RU" w:bidi="ar-SA"/>
        </w:rPr>
        <w:t xml:space="preserve"> пригнічується реалізація симпатичних і парасимпатичних рефлексів (хоча і доведено участь і </w:t>
      </w:r>
      <w:proofErr w:type="spellStart"/>
      <w:r w:rsidRPr="00C7274D">
        <w:rPr>
          <w:rFonts w:ascii="Times New Roman" w:eastAsia="Times New Roman" w:hAnsi="Times New Roman" w:cs="Times New Roman"/>
          <w:bCs/>
          <w:color w:val="auto"/>
          <w:lang w:eastAsia="ru-RU" w:bidi="ar-SA"/>
        </w:rPr>
        <w:t>норадреналіну</w:t>
      </w:r>
      <w:proofErr w:type="spellEnd"/>
      <w:r w:rsidRPr="00C7274D">
        <w:rPr>
          <w:rFonts w:ascii="Times New Roman" w:eastAsia="Times New Roman" w:hAnsi="Times New Roman" w:cs="Times New Roman"/>
          <w:bCs/>
          <w:color w:val="auto"/>
          <w:lang w:eastAsia="ru-RU" w:bidi="ar-SA"/>
        </w:rPr>
        <w:t xml:space="preserve"> в передачі інформації в симпатичних </w:t>
      </w:r>
      <w:proofErr w:type="spellStart"/>
      <w:r w:rsidRPr="00C7274D">
        <w:rPr>
          <w:rFonts w:ascii="Times New Roman" w:eastAsia="Times New Roman" w:hAnsi="Times New Roman" w:cs="Times New Roman"/>
          <w:bCs/>
          <w:color w:val="auto"/>
          <w:lang w:eastAsia="ru-RU" w:bidi="ar-SA"/>
        </w:rPr>
        <w:t>гангліонарних</w:t>
      </w:r>
      <w:proofErr w:type="spellEnd"/>
      <w:r w:rsidRPr="00C7274D">
        <w:rPr>
          <w:rFonts w:ascii="Times New Roman" w:eastAsia="Times New Roman" w:hAnsi="Times New Roman" w:cs="Times New Roman"/>
          <w:bCs/>
          <w:color w:val="auto"/>
          <w:lang w:eastAsia="ru-RU" w:bidi="ar-SA"/>
        </w:rPr>
        <w:t xml:space="preserve"> синапсах).</w:t>
      </w:r>
    </w:p>
    <w:p w14:paraId="54163609" w14:textId="77777777" w:rsidR="00050FE0" w:rsidRPr="00C7274D" w:rsidRDefault="00050FE0" w:rsidP="00C7274D">
      <w:pPr>
        <w:widowControl/>
        <w:ind w:firstLine="284"/>
        <w:jc w:val="both"/>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t>Для блокади парасимпатичних рефлексів в клініці використовують М-</w:t>
      </w:r>
      <w:proofErr w:type="spellStart"/>
      <w:r w:rsidRPr="00C7274D">
        <w:rPr>
          <w:rFonts w:ascii="Times New Roman" w:eastAsia="Times New Roman" w:hAnsi="Times New Roman" w:cs="Times New Roman"/>
          <w:bCs/>
          <w:color w:val="auto"/>
          <w:lang w:eastAsia="ru-RU" w:bidi="ar-SA"/>
        </w:rPr>
        <w:t>холіноблокатори</w:t>
      </w:r>
      <w:proofErr w:type="spellEnd"/>
      <w:r w:rsidRPr="00C7274D">
        <w:rPr>
          <w:rFonts w:ascii="Times New Roman" w:eastAsia="Times New Roman" w:hAnsi="Times New Roman" w:cs="Times New Roman"/>
          <w:bCs/>
          <w:color w:val="auto"/>
          <w:lang w:eastAsia="ru-RU" w:bidi="ar-SA"/>
        </w:rPr>
        <w:t>, наприклад, атропін.</w:t>
      </w:r>
    </w:p>
    <w:p w14:paraId="7323CDBC" w14:textId="77777777" w:rsidR="00050FE0" w:rsidRPr="00C7274D" w:rsidRDefault="00050FE0" w:rsidP="00C7274D">
      <w:pPr>
        <w:widowControl/>
        <w:ind w:firstLine="284"/>
        <w:jc w:val="both"/>
        <w:rPr>
          <w:rFonts w:ascii="Times New Roman" w:eastAsia="Times New Roman" w:hAnsi="Times New Roman" w:cs="Times New Roman"/>
          <w:bCs/>
          <w:color w:val="auto"/>
          <w:lang w:eastAsia="ru-RU" w:bidi="ar-SA"/>
        </w:rPr>
      </w:pPr>
      <w:proofErr w:type="spellStart"/>
      <w:r w:rsidRPr="00C7274D">
        <w:rPr>
          <w:rFonts w:ascii="Times New Roman" w:eastAsia="Times New Roman" w:hAnsi="Times New Roman" w:cs="Times New Roman"/>
          <w:bCs/>
          <w:color w:val="auto"/>
          <w:lang w:eastAsia="ru-RU" w:bidi="ar-SA"/>
        </w:rPr>
        <w:t>Адренорецептори</w:t>
      </w:r>
      <w:proofErr w:type="spellEnd"/>
      <w:r w:rsidRPr="00C7274D">
        <w:rPr>
          <w:rFonts w:ascii="Times New Roman" w:eastAsia="Times New Roman" w:hAnsi="Times New Roman" w:cs="Times New Roman"/>
          <w:bCs/>
          <w:color w:val="auto"/>
          <w:lang w:eastAsia="ru-RU" w:bidi="ar-SA"/>
        </w:rPr>
        <w:t xml:space="preserve"> неоднорідні, є </w:t>
      </w:r>
      <w:r w:rsidRPr="00C7274D">
        <w:rPr>
          <w:rFonts w:ascii="Times New Roman" w:eastAsia="Times New Roman" w:hAnsi="Times New Roman" w:cs="Times New Roman"/>
          <w:bCs/>
          <w:color w:val="auto"/>
          <w:lang w:eastAsia="ru-RU" w:bidi="ar-SA"/>
        </w:rPr>
        <w:sym w:font="Symbol" w:char="F061"/>
      </w:r>
      <w:r w:rsidRPr="00C7274D">
        <w:rPr>
          <w:rFonts w:ascii="Times New Roman" w:eastAsia="Times New Roman" w:hAnsi="Times New Roman" w:cs="Times New Roman"/>
          <w:bCs/>
          <w:color w:val="auto"/>
          <w:lang w:eastAsia="ru-RU" w:bidi="ar-SA"/>
        </w:rPr>
        <w:t xml:space="preserve">-1- і </w:t>
      </w:r>
      <w:r w:rsidRPr="00C7274D">
        <w:rPr>
          <w:rFonts w:ascii="Times New Roman" w:eastAsia="Times New Roman" w:hAnsi="Times New Roman" w:cs="Times New Roman"/>
          <w:bCs/>
          <w:color w:val="auto"/>
          <w:lang w:eastAsia="ru-RU" w:bidi="ar-SA"/>
        </w:rPr>
        <w:sym w:font="Symbol" w:char="F061"/>
      </w:r>
      <w:r w:rsidRPr="00C7274D">
        <w:rPr>
          <w:rFonts w:ascii="Times New Roman" w:eastAsia="Times New Roman" w:hAnsi="Times New Roman" w:cs="Times New Roman"/>
          <w:bCs/>
          <w:color w:val="auto"/>
          <w:lang w:eastAsia="ru-RU" w:bidi="ar-SA"/>
        </w:rPr>
        <w:t xml:space="preserve">-2-; </w:t>
      </w:r>
      <w:r w:rsidRPr="00C7274D">
        <w:rPr>
          <w:rFonts w:ascii="Times New Roman" w:eastAsia="Times New Roman" w:hAnsi="Times New Roman" w:cs="Times New Roman"/>
          <w:bCs/>
          <w:color w:val="auto"/>
          <w:lang w:eastAsia="ru-RU" w:bidi="ar-SA"/>
        </w:rPr>
        <w:sym w:font="Symbol" w:char="F062"/>
      </w:r>
      <w:r w:rsidRPr="00C7274D">
        <w:rPr>
          <w:rFonts w:ascii="Times New Roman" w:eastAsia="Times New Roman" w:hAnsi="Times New Roman" w:cs="Times New Roman"/>
          <w:bCs/>
          <w:color w:val="auto"/>
          <w:lang w:eastAsia="ru-RU" w:bidi="ar-SA"/>
        </w:rPr>
        <w:t xml:space="preserve">-1- і </w:t>
      </w:r>
      <w:r w:rsidRPr="00C7274D">
        <w:rPr>
          <w:rFonts w:ascii="Times New Roman" w:eastAsia="Times New Roman" w:hAnsi="Times New Roman" w:cs="Times New Roman"/>
          <w:bCs/>
          <w:color w:val="auto"/>
          <w:lang w:eastAsia="ru-RU" w:bidi="ar-SA"/>
        </w:rPr>
        <w:sym w:font="Symbol" w:char="F062"/>
      </w:r>
      <w:r w:rsidRPr="00C7274D">
        <w:rPr>
          <w:rFonts w:ascii="Times New Roman" w:eastAsia="Times New Roman" w:hAnsi="Times New Roman" w:cs="Times New Roman"/>
          <w:bCs/>
          <w:color w:val="auto"/>
          <w:lang w:eastAsia="ru-RU" w:bidi="ar-SA"/>
        </w:rPr>
        <w:t>-2-адренорецептори.</w:t>
      </w:r>
    </w:p>
    <w:p w14:paraId="3F9896AA" w14:textId="77777777" w:rsidR="00050FE0" w:rsidRPr="00C7274D" w:rsidRDefault="00050FE0" w:rsidP="00C7274D">
      <w:pPr>
        <w:widowControl/>
        <w:ind w:firstLine="284"/>
        <w:jc w:val="both"/>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t>Медіаторами парасимпатичного відділу ВНС є:</w:t>
      </w:r>
    </w:p>
    <w:p w14:paraId="5BD8CADA" w14:textId="77777777" w:rsidR="00050FE0" w:rsidRPr="00C7274D" w:rsidRDefault="00050FE0" w:rsidP="00C7274D">
      <w:pPr>
        <w:widowControl/>
        <w:ind w:firstLine="284"/>
        <w:jc w:val="both"/>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t xml:space="preserve">- при передачі інформації з аферентного (вставного) нейрона на </w:t>
      </w:r>
      <w:proofErr w:type="spellStart"/>
      <w:r w:rsidRPr="00C7274D">
        <w:rPr>
          <w:rFonts w:ascii="Times New Roman" w:eastAsia="Times New Roman" w:hAnsi="Times New Roman" w:cs="Times New Roman"/>
          <w:bCs/>
          <w:color w:val="auto"/>
          <w:lang w:eastAsia="ru-RU" w:bidi="ar-SA"/>
        </w:rPr>
        <w:t>ефекторний</w:t>
      </w:r>
      <w:proofErr w:type="spellEnd"/>
      <w:r w:rsidRPr="00C7274D">
        <w:rPr>
          <w:rFonts w:ascii="Times New Roman" w:eastAsia="Times New Roman" w:hAnsi="Times New Roman" w:cs="Times New Roman"/>
          <w:bCs/>
          <w:color w:val="auto"/>
          <w:lang w:eastAsia="ru-RU" w:bidi="ar-SA"/>
        </w:rPr>
        <w:t xml:space="preserve"> нейрон медіатором є переважно </w:t>
      </w:r>
      <w:r w:rsidRPr="00C7274D">
        <w:rPr>
          <w:rFonts w:ascii="Times New Roman" w:eastAsia="Times New Roman" w:hAnsi="Times New Roman" w:cs="Times New Roman"/>
          <w:bCs/>
          <w:color w:val="auto"/>
          <w:u w:val="single"/>
          <w:lang w:eastAsia="ru-RU" w:bidi="ar-SA"/>
        </w:rPr>
        <w:t>ацетилхолін</w:t>
      </w:r>
      <w:r w:rsidRPr="00C7274D">
        <w:rPr>
          <w:rFonts w:ascii="Times New Roman" w:eastAsia="Times New Roman" w:hAnsi="Times New Roman" w:cs="Times New Roman"/>
          <w:bCs/>
          <w:color w:val="auto"/>
          <w:lang w:eastAsia="ru-RU" w:bidi="ar-SA"/>
        </w:rPr>
        <w:t xml:space="preserve">, який взаємодіє з </w:t>
      </w:r>
      <w:r w:rsidRPr="00C7274D">
        <w:rPr>
          <w:rFonts w:ascii="Times New Roman" w:eastAsia="Times New Roman" w:hAnsi="Times New Roman" w:cs="Times New Roman"/>
          <w:bCs/>
          <w:color w:val="auto"/>
          <w:u w:val="single"/>
          <w:lang w:eastAsia="ru-RU" w:bidi="ar-SA"/>
        </w:rPr>
        <w:t>Н-</w:t>
      </w:r>
      <w:proofErr w:type="spellStart"/>
      <w:r w:rsidRPr="00C7274D">
        <w:rPr>
          <w:rFonts w:ascii="Times New Roman" w:eastAsia="Times New Roman" w:hAnsi="Times New Roman" w:cs="Times New Roman"/>
          <w:bCs/>
          <w:color w:val="auto"/>
          <w:u w:val="single"/>
          <w:lang w:eastAsia="ru-RU" w:bidi="ar-SA"/>
        </w:rPr>
        <w:t>холінорецепторами</w:t>
      </w:r>
      <w:proofErr w:type="spellEnd"/>
      <w:r w:rsidRPr="00C7274D">
        <w:rPr>
          <w:rFonts w:ascii="Times New Roman" w:eastAsia="Times New Roman" w:hAnsi="Times New Roman" w:cs="Times New Roman"/>
          <w:bCs/>
          <w:color w:val="auto"/>
          <w:lang w:eastAsia="ru-RU" w:bidi="ar-SA"/>
        </w:rPr>
        <w:t xml:space="preserve"> (як в вегетативних гангліях);</w:t>
      </w:r>
    </w:p>
    <w:p w14:paraId="26EAF7E5" w14:textId="77777777" w:rsidR="00050FE0" w:rsidRPr="00C7274D" w:rsidRDefault="00050FE0" w:rsidP="00C7274D">
      <w:pPr>
        <w:widowControl/>
        <w:ind w:firstLine="284"/>
        <w:jc w:val="both"/>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tab/>
        <w:t xml:space="preserve">- в нервово-органних синапсах як медіатори виступають </w:t>
      </w:r>
      <w:r w:rsidRPr="00C7274D">
        <w:rPr>
          <w:rFonts w:ascii="Times New Roman" w:eastAsia="Times New Roman" w:hAnsi="Times New Roman" w:cs="Times New Roman"/>
          <w:bCs/>
          <w:color w:val="auto"/>
          <w:u w:val="single"/>
          <w:lang w:eastAsia="ru-RU" w:bidi="ar-SA"/>
        </w:rPr>
        <w:t xml:space="preserve">АТФ, </w:t>
      </w:r>
      <w:proofErr w:type="spellStart"/>
      <w:r w:rsidRPr="00C7274D">
        <w:rPr>
          <w:rFonts w:ascii="Times New Roman" w:eastAsia="Times New Roman" w:hAnsi="Times New Roman" w:cs="Times New Roman"/>
          <w:bCs/>
          <w:color w:val="auto"/>
          <w:u w:val="single"/>
          <w:lang w:eastAsia="ru-RU" w:bidi="ar-SA"/>
        </w:rPr>
        <w:t>гістамін</w:t>
      </w:r>
      <w:proofErr w:type="spellEnd"/>
      <w:r w:rsidRPr="00C7274D">
        <w:rPr>
          <w:rFonts w:ascii="Times New Roman" w:eastAsia="Times New Roman" w:hAnsi="Times New Roman" w:cs="Times New Roman"/>
          <w:bCs/>
          <w:color w:val="auto"/>
          <w:u w:val="single"/>
          <w:lang w:eastAsia="ru-RU" w:bidi="ar-SA"/>
        </w:rPr>
        <w:t>, серотонін, речовина Р</w:t>
      </w:r>
      <w:r w:rsidRPr="00C7274D">
        <w:rPr>
          <w:rFonts w:ascii="Times New Roman" w:eastAsia="Times New Roman" w:hAnsi="Times New Roman" w:cs="Times New Roman"/>
          <w:bCs/>
          <w:color w:val="auto"/>
          <w:lang w:eastAsia="ru-RU" w:bidi="ar-SA"/>
        </w:rPr>
        <w:t xml:space="preserve"> і </w:t>
      </w:r>
      <w:proofErr w:type="spellStart"/>
      <w:r w:rsidRPr="00C7274D">
        <w:rPr>
          <w:rFonts w:ascii="Times New Roman" w:eastAsia="Times New Roman" w:hAnsi="Times New Roman" w:cs="Times New Roman"/>
          <w:bCs/>
          <w:color w:val="auto"/>
          <w:lang w:eastAsia="ru-RU" w:bidi="ar-SA"/>
        </w:rPr>
        <w:t>т.д</w:t>
      </w:r>
      <w:proofErr w:type="spellEnd"/>
      <w:r w:rsidRPr="00C7274D">
        <w:rPr>
          <w:rFonts w:ascii="Times New Roman" w:eastAsia="Times New Roman" w:hAnsi="Times New Roman" w:cs="Times New Roman"/>
          <w:bCs/>
          <w:color w:val="auto"/>
          <w:lang w:eastAsia="ru-RU" w:bidi="ar-SA"/>
        </w:rPr>
        <w:t>.</w:t>
      </w:r>
    </w:p>
    <w:p w14:paraId="1F34D8D8" w14:textId="77777777" w:rsidR="00050FE0" w:rsidRPr="00C7274D" w:rsidRDefault="00050FE0" w:rsidP="00C7274D">
      <w:pPr>
        <w:widowControl/>
        <w:ind w:firstLine="284"/>
        <w:jc w:val="both"/>
        <w:rPr>
          <w:rFonts w:ascii="Times New Roman" w:eastAsia="Times New Roman" w:hAnsi="Times New Roman" w:cs="Times New Roman"/>
          <w:color w:val="auto"/>
          <w:u w:val="single"/>
          <w:lang w:eastAsia="ru-RU" w:bidi="ar-SA"/>
        </w:rPr>
      </w:pPr>
      <w:r w:rsidRPr="00C7274D">
        <w:rPr>
          <w:rFonts w:ascii="Times New Roman" w:eastAsia="Times New Roman" w:hAnsi="Times New Roman" w:cs="Times New Roman"/>
          <w:color w:val="auto"/>
          <w:w w:val="92"/>
          <w:u w:val="single"/>
          <w:lang w:eastAsia="ru-RU" w:bidi="ar-SA"/>
        </w:rPr>
        <w:t>Вплив симпатичної нервової системи на функції організму.</w:t>
      </w:r>
    </w:p>
    <w:p w14:paraId="496FA957" w14:textId="77777777" w:rsidR="00050FE0" w:rsidRPr="00C7274D" w:rsidRDefault="00050FE0" w:rsidP="00C7274D">
      <w:pPr>
        <w:widowControl/>
        <w:ind w:firstLine="284"/>
        <w:jc w:val="both"/>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val="ru-RU" w:eastAsia="ru-RU" w:bidi="ar-SA"/>
        </w:rPr>
        <w:tab/>
      </w:r>
      <w:r w:rsidRPr="00C7274D">
        <w:rPr>
          <w:rFonts w:ascii="Times New Roman" w:eastAsia="Times New Roman" w:hAnsi="Times New Roman" w:cs="Times New Roman"/>
          <w:bCs/>
          <w:color w:val="auto"/>
          <w:lang w:eastAsia="ru-RU" w:bidi="ar-SA"/>
        </w:rPr>
        <w:t xml:space="preserve">Активація симпатичної нервової системи в організмі відбувається у стані напруження, коли необхідно забезпечити мобілізацію функцій для вирішення важливої задачі (фізична робота, емоційний стрес). Симпатична нервова система забезпечує </w:t>
      </w:r>
      <w:proofErr w:type="spellStart"/>
      <w:r w:rsidRPr="00C7274D">
        <w:rPr>
          <w:rFonts w:ascii="Times New Roman" w:eastAsia="Times New Roman" w:hAnsi="Times New Roman" w:cs="Times New Roman"/>
          <w:bCs/>
          <w:color w:val="auto"/>
          <w:u w:val="single"/>
          <w:lang w:eastAsia="ru-RU" w:bidi="ar-SA"/>
        </w:rPr>
        <w:t>ерготропну</w:t>
      </w:r>
      <w:proofErr w:type="spellEnd"/>
      <w:r w:rsidRPr="00C7274D">
        <w:rPr>
          <w:rFonts w:ascii="Times New Roman" w:eastAsia="Times New Roman" w:hAnsi="Times New Roman" w:cs="Times New Roman"/>
          <w:bCs/>
          <w:color w:val="auto"/>
          <w:lang w:eastAsia="ru-RU" w:bidi="ar-SA"/>
        </w:rPr>
        <w:t xml:space="preserve"> перебудову функцій організму, а саме:</w:t>
      </w:r>
    </w:p>
    <w:p w14:paraId="5BC04466" w14:textId="77777777" w:rsidR="00050FE0" w:rsidRPr="00C7274D" w:rsidRDefault="00050FE0" w:rsidP="00C7274D">
      <w:pPr>
        <w:widowControl/>
        <w:ind w:firstLine="284"/>
        <w:jc w:val="both"/>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tab/>
        <w:t>- збільшує частоту та силу серцевих скорочень;</w:t>
      </w:r>
    </w:p>
    <w:p w14:paraId="7A0CD611" w14:textId="77777777" w:rsidR="00050FE0" w:rsidRPr="00C7274D" w:rsidRDefault="00050FE0" w:rsidP="00C7274D">
      <w:pPr>
        <w:widowControl/>
        <w:ind w:firstLine="284"/>
        <w:jc w:val="both"/>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tab/>
        <w:t>- звужує більшість судин (такі впливи на серце і судини призводить до збільшення системного артеріального тиску – САД);</w:t>
      </w:r>
    </w:p>
    <w:p w14:paraId="597D4249" w14:textId="1AC55297" w:rsidR="00050FE0" w:rsidRPr="00C7274D" w:rsidRDefault="00050FE0" w:rsidP="00C7274D">
      <w:pPr>
        <w:widowControl/>
        <w:ind w:firstLine="284"/>
        <w:jc w:val="both"/>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lastRenderedPageBreak/>
        <w:tab/>
        <w:t>- розширює  бронхи</w:t>
      </w:r>
      <w:r w:rsidR="00494714">
        <w:rPr>
          <w:rFonts w:ascii="Times New Roman" w:eastAsia="Times New Roman" w:hAnsi="Times New Roman" w:cs="Times New Roman"/>
          <w:bCs/>
          <w:color w:val="auto"/>
          <w:lang w:eastAsia="ru-RU" w:bidi="ar-SA"/>
        </w:rPr>
        <w:t>,</w:t>
      </w:r>
      <w:r w:rsidRPr="00C7274D">
        <w:rPr>
          <w:rFonts w:ascii="Times New Roman" w:eastAsia="Times New Roman" w:hAnsi="Times New Roman" w:cs="Times New Roman"/>
          <w:bCs/>
          <w:color w:val="auto"/>
          <w:lang w:eastAsia="ru-RU" w:bidi="ar-SA"/>
        </w:rPr>
        <w:t xml:space="preserve"> створюються  умови для оптимальної вентиляції легень;</w:t>
      </w:r>
    </w:p>
    <w:p w14:paraId="3564CAF4" w14:textId="77777777" w:rsidR="00050FE0" w:rsidRPr="00C7274D" w:rsidRDefault="00050FE0" w:rsidP="00C7274D">
      <w:pPr>
        <w:widowControl/>
        <w:ind w:firstLine="284"/>
        <w:jc w:val="both"/>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tab/>
        <w:t>- пригнічує секреторну та рухову активність органів травної системи (функції цієї системи в стані напруження є вторинними);</w:t>
      </w:r>
    </w:p>
    <w:p w14:paraId="76CAC3B6" w14:textId="77777777" w:rsidR="00050FE0" w:rsidRPr="00C7274D" w:rsidRDefault="00050FE0" w:rsidP="00C7274D">
      <w:pPr>
        <w:widowControl/>
        <w:ind w:firstLine="284"/>
        <w:jc w:val="both"/>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tab/>
        <w:t>- збільшує дієздатність скелетних м’язів (через зміну обміну речовин та кровотоку в м’язах);</w:t>
      </w:r>
    </w:p>
    <w:p w14:paraId="5BC30B7C" w14:textId="77777777" w:rsidR="00050FE0" w:rsidRPr="00C7274D" w:rsidRDefault="00050FE0" w:rsidP="00C7274D">
      <w:pPr>
        <w:widowControl/>
        <w:ind w:firstLine="284"/>
        <w:jc w:val="both"/>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tab/>
        <w:t>- стимулює виділення гормонів мозкової речовини наднирників;</w:t>
      </w:r>
    </w:p>
    <w:p w14:paraId="649C8350" w14:textId="77777777" w:rsidR="00050FE0" w:rsidRPr="00C7274D" w:rsidRDefault="00050FE0" w:rsidP="00C7274D">
      <w:pPr>
        <w:widowControl/>
        <w:ind w:firstLine="284"/>
        <w:jc w:val="both"/>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tab/>
        <w:t>- збільшує збудливість рецепторів і центрів, дієздатність клітин кори головного мозку;</w:t>
      </w:r>
    </w:p>
    <w:p w14:paraId="63668A26" w14:textId="0DFCBF6C" w:rsidR="00050FE0" w:rsidRPr="00C7274D" w:rsidRDefault="00050FE0" w:rsidP="00C7274D">
      <w:pPr>
        <w:widowControl/>
        <w:ind w:firstLine="284"/>
        <w:jc w:val="both"/>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tab/>
        <w:t xml:space="preserve">- змінює обмін речовин в організмі (стимулює </w:t>
      </w:r>
      <w:proofErr w:type="spellStart"/>
      <w:r w:rsidRPr="00C7274D">
        <w:rPr>
          <w:rFonts w:ascii="Times New Roman" w:eastAsia="Times New Roman" w:hAnsi="Times New Roman" w:cs="Times New Roman"/>
          <w:bCs/>
          <w:color w:val="auto"/>
          <w:lang w:eastAsia="ru-RU" w:bidi="ar-SA"/>
        </w:rPr>
        <w:t>глікогеноліз</w:t>
      </w:r>
      <w:proofErr w:type="spellEnd"/>
      <w:r w:rsidRPr="00C7274D">
        <w:rPr>
          <w:rFonts w:ascii="Times New Roman" w:eastAsia="Times New Roman" w:hAnsi="Times New Roman" w:cs="Times New Roman"/>
          <w:bCs/>
          <w:color w:val="auto"/>
          <w:lang w:eastAsia="ru-RU" w:bidi="ar-SA"/>
        </w:rPr>
        <w:t xml:space="preserve"> і </w:t>
      </w:r>
      <w:proofErr w:type="spellStart"/>
      <w:r w:rsidRPr="00C7274D">
        <w:rPr>
          <w:rFonts w:ascii="Times New Roman" w:eastAsia="Times New Roman" w:hAnsi="Times New Roman" w:cs="Times New Roman"/>
          <w:bCs/>
          <w:color w:val="auto"/>
          <w:lang w:eastAsia="ru-RU" w:bidi="ar-SA"/>
        </w:rPr>
        <w:t>ліполіз</w:t>
      </w:r>
      <w:proofErr w:type="spellEnd"/>
      <w:r w:rsidRPr="00C7274D">
        <w:rPr>
          <w:rFonts w:ascii="Times New Roman" w:eastAsia="Times New Roman" w:hAnsi="Times New Roman" w:cs="Times New Roman"/>
          <w:bCs/>
          <w:color w:val="auto"/>
          <w:lang w:eastAsia="ru-RU" w:bidi="ar-SA"/>
        </w:rPr>
        <w:t xml:space="preserve"> розпад глікогену та жирів</w:t>
      </w:r>
      <w:r w:rsidR="00494714">
        <w:rPr>
          <w:rFonts w:ascii="Times New Roman" w:eastAsia="Times New Roman" w:hAnsi="Times New Roman" w:cs="Times New Roman"/>
          <w:bCs/>
          <w:color w:val="auto"/>
          <w:lang w:eastAsia="ru-RU" w:bidi="ar-SA"/>
        </w:rPr>
        <w:t xml:space="preserve">, </w:t>
      </w:r>
      <w:r w:rsidRPr="00C7274D">
        <w:rPr>
          <w:rFonts w:ascii="Times New Roman" w:eastAsia="Times New Roman" w:hAnsi="Times New Roman" w:cs="Times New Roman"/>
          <w:bCs/>
          <w:color w:val="auto"/>
          <w:lang w:eastAsia="ru-RU" w:bidi="ar-SA"/>
        </w:rPr>
        <w:t xml:space="preserve">збільшення концентрації в крові глюкози та жирних кислот </w:t>
      </w:r>
      <w:proofErr w:type="spellStart"/>
      <w:r w:rsidRPr="00C7274D">
        <w:rPr>
          <w:rFonts w:ascii="Times New Roman" w:eastAsia="Times New Roman" w:hAnsi="Times New Roman" w:cs="Times New Roman"/>
          <w:bCs/>
          <w:color w:val="auto"/>
          <w:lang w:eastAsia="ru-RU" w:bidi="ar-SA"/>
        </w:rPr>
        <w:t>субстратне</w:t>
      </w:r>
      <w:proofErr w:type="spellEnd"/>
      <w:r w:rsidRPr="00C7274D">
        <w:rPr>
          <w:rFonts w:ascii="Times New Roman" w:eastAsia="Times New Roman" w:hAnsi="Times New Roman" w:cs="Times New Roman"/>
          <w:bCs/>
          <w:color w:val="auto"/>
          <w:lang w:eastAsia="ru-RU" w:bidi="ar-SA"/>
        </w:rPr>
        <w:t xml:space="preserve"> забезпечення посиленого функціонування скелетних м’язів і клітин ЦНС).</w:t>
      </w:r>
    </w:p>
    <w:p w14:paraId="6FCEB7D5" w14:textId="77777777" w:rsidR="00050FE0" w:rsidRPr="00C7274D" w:rsidRDefault="00050FE0" w:rsidP="00C7274D">
      <w:pPr>
        <w:widowControl/>
        <w:jc w:val="both"/>
        <w:rPr>
          <w:rFonts w:ascii="Times New Roman" w:eastAsia="Times New Roman" w:hAnsi="Times New Roman" w:cs="Times New Roman"/>
          <w:b/>
          <w:color w:val="auto"/>
          <w:u w:val="single"/>
          <w:lang w:eastAsia="ru-RU" w:bidi="ar-SA"/>
        </w:rPr>
      </w:pPr>
      <w:r w:rsidRPr="00C7274D">
        <w:rPr>
          <w:rFonts w:ascii="Times New Roman" w:eastAsia="Times New Roman" w:hAnsi="Times New Roman" w:cs="Times New Roman"/>
          <w:b/>
          <w:color w:val="auto"/>
          <w:w w:val="92"/>
          <w:u w:val="single"/>
          <w:lang w:eastAsia="ru-RU" w:bidi="ar-SA"/>
        </w:rPr>
        <w:t>Вплив парасимпатичної нервової системи на функції організму.</w:t>
      </w:r>
    </w:p>
    <w:p w14:paraId="686F5306" w14:textId="77777777" w:rsidR="00050FE0" w:rsidRPr="00C7274D" w:rsidRDefault="00050FE0" w:rsidP="00C7274D">
      <w:pPr>
        <w:widowControl/>
        <w:ind w:firstLine="284"/>
        <w:jc w:val="both"/>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val="ru-RU" w:eastAsia="ru-RU" w:bidi="ar-SA"/>
        </w:rPr>
        <w:tab/>
      </w:r>
      <w:r w:rsidRPr="00C7274D">
        <w:rPr>
          <w:rFonts w:ascii="Times New Roman" w:eastAsia="Times New Roman" w:hAnsi="Times New Roman" w:cs="Times New Roman"/>
          <w:bCs/>
          <w:color w:val="auto"/>
          <w:lang w:eastAsia="ru-RU" w:bidi="ar-SA"/>
        </w:rPr>
        <w:t xml:space="preserve">Парасимпатична нервова система активується після стану напруження і забезпечує </w:t>
      </w:r>
      <w:proofErr w:type="spellStart"/>
      <w:r w:rsidRPr="00C7274D">
        <w:rPr>
          <w:rFonts w:ascii="Times New Roman" w:eastAsia="Times New Roman" w:hAnsi="Times New Roman" w:cs="Times New Roman"/>
          <w:bCs/>
          <w:color w:val="auto"/>
          <w:u w:val="single"/>
          <w:lang w:eastAsia="ru-RU" w:bidi="ar-SA"/>
        </w:rPr>
        <w:t>трофотропну</w:t>
      </w:r>
      <w:proofErr w:type="spellEnd"/>
      <w:r w:rsidRPr="00C7274D">
        <w:rPr>
          <w:rFonts w:ascii="Times New Roman" w:eastAsia="Times New Roman" w:hAnsi="Times New Roman" w:cs="Times New Roman"/>
          <w:bCs/>
          <w:color w:val="auto"/>
          <w:lang w:eastAsia="ru-RU" w:bidi="ar-SA"/>
        </w:rPr>
        <w:t xml:space="preserve"> перебудову функцій організму, завдяки якій проходить відновлення пластичних та енергетичних ресурсів організму, що витратились під час стану напруження. </w:t>
      </w:r>
    </w:p>
    <w:p w14:paraId="11D0F5B5" w14:textId="77777777" w:rsidR="00050FE0" w:rsidRPr="00C7274D" w:rsidRDefault="00050FE0" w:rsidP="00C7274D">
      <w:pPr>
        <w:widowControl/>
        <w:ind w:firstLine="284"/>
        <w:jc w:val="both"/>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t>Вплив парасимпатичної нервової системи:</w:t>
      </w:r>
    </w:p>
    <w:p w14:paraId="186EE325" w14:textId="52FAB08C" w:rsidR="00050FE0" w:rsidRPr="00C7274D" w:rsidRDefault="00050FE0" w:rsidP="00C7274D">
      <w:pPr>
        <w:widowControl/>
        <w:ind w:firstLine="284"/>
        <w:jc w:val="both"/>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tab/>
        <w:t>- зменшення ЧСС перехід серця на режим економної діяльності активний перебіг відновлювальних процесів в міокарді;</w:t>
      </w:r>
    </w:p>
    <w:p w14:paraId="710CB35E" w14:textId="77777777" w:rsidR="00050FE0" w:rsidRPr="00C7274D" w:rsidRDefault="00050FE0" w:rsidP="00C7274D">
      <w:pPr>
        <w:widowControl/>
        <w:ind w:firstLine="284"/>
        <w:jc w:val="both"/>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tab/>
        <w:t>- звуження бронхів;</w:t>
      </w:r>
    </w:p>
    <w:p w14:paraId="0F4A0E71" w14:textId="7732781B" w:rsidR="00050FE0" w:rsidRPr="00C7274D" w:rsidRDefault="00050FE0" w:rsidP="00C7274D">
      <w:pPr>
        <w:widowControl/>
        <w:ind w:firstLine="284"/>
        <w:jc w:val="both"/>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tab/>
        <w:t>- активація секреторної і рухової активності органів травної системи сприятливі умови для перетравлювання та всмоктування поживних речовин посилення відновлювальних процесів;</w:t>
      </w:r>
    </w:p>
    <w:p w14:paraId="2718D11B" w14:textId="79798C50" w:rsidR="00050FE0" w:rsidRPr="00C7274D" w:rsidRDefault="00050FE0" w:rsidP="00C7274D">
      <w:pPr>
        <w:widowControl/>
        <w:ind w:firstLine="284"/>
        <w:jc w:val="both"/>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tab/>
        <w:t xml:space="preserve">- посилення  секреції  </w:t>
      </w:r>
      <w:proofErr w:type="spellStart"/>
      <w:r w:rsidRPr="00C7274D">
        <w:rPr>
          <w:rFonts w:ascii="Times New Roman" w:eastAsia="Times New Roman" w:hAnsi="Times New Roman" w:cs="Times New Roman"/>
          <w:bCs/>
          <w:color w:val="auto"/>
          <w:lang w:eastAsia="ru-RU" w:bidi="ar-SA"/>
        </w:rPr>
        <w:t>інсуліна</w:t>
      </w:r>
      <w:proofErr w:type="spellEnd"/>
      <w:r w:rsidRPr="00C7274D">
        <w:rPr>
          <w:rFonts w:ascii="Times New Roman" w:eastAsia="Times New Roman" w:hAnsi="Times New Roman" w:cs="Times New Roman"/>
          <w:bCs/>
          <w:color w:val="auto"/>
          <w:lang w:eastAsia="ru-RU" w:bidi="ar-SA"/>
        </w:rPr>
        <w:t xml:space="preserve">  посилення  утилізації  глюкози клітинами  посилення відновлювальних процесів.  </w:t>
      </w:r>
    </w:p>
    <w:p w14:paraId="7E1ABA4B" w14:textId="77777777" w:rsidR="00050FE0" w:rsidRPr="00C7274D" w:rsidRDefault="00050FE0"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ab/>
      </w:r>
      <w:r w:rsidR="00C155EF" w:rsidRPr="00C7274D">
        <w:rPr>
          <w:rFonts w:ascii="Times New Roman" w:eastAsia="Times New Roman" w:hAnsi="Times New Roman" w:cs="Times New Roman"/>
          <w:color w:val="auto"/>
          <w:lang w:val="ru-RU" w:eastAsia="ru-RU" w:bidi="ar-SA"/>
        </w:rPr>
        <w:fldChar w:fldCharType="begin"/>
      </w:r>
      <w:r w:rsidRPr="00C7274D">
        <w:rPr>
          <w:rFonts w:ascii="Times New Roman" w:eastAsia="Times New Roman" w:hAnsi="Times New Roman" w:cs="Times New Roman"/>
          <w:color w:val="auto"/>
          <w:lang w:val="ru-RU" w:eastAsia="ru-RU" w:bidi="ar-SA"/>
        </w:rPr>
        <w:instrText>SYMBOL 183 \f "Symbol" \s 10 \h</w:instrText>
      </w:r>
      <w:r w:rsidR="00C155EF" w:rsidRPr="00C7274D">
        <w:rPr>
          <w:rFonts w:ascii="Times New Roman" w:eastAsia="Times New Roman" w:hAnsi="Times New Roman" w:cs="Times New Roman"/>
          <w:color w:val="auto"/>
          <w:lang w:val="ru-RU" w:eastAsia="ru-RU" w:bidi="ar-SA"/>
        </w:rPr>
        <w:fldChar w:fldCharType="end"/>
      </w:r>
      <w:r w:rsidRPr="00C7274D">
        <w:rPr>
          <w:rFonts w:ascii="Times New Roman" w:eastAsia="Times New Roman" w:hAnsi="Times New Roman" w:cs="Times New Roman"/>
          <w:color w:val="auto"/>
          <w:lang w:eastAsia="ru-RU" w:bidi="ar-SA"/>
        </w:rPr>
        <w:t xml:space="preserve"> Інтегральні центри, що впливають безпосередньо на центри автономної нервової системи , розташовані, починаючи від стовбуру мозку аж до кори головного мозку.</w:t>
      </w:r>
    </w:p>
    <w:p w14:paraId="6269C601" w14:textId="77777777" w:rsidR="00050FE0" w:rsidRPr="00C7274D" w:rsidRDefault="00C155EF"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fldChar w:fldCharType="begin"/>
      </w:r>
      <w:r w:rsidR="00050FE0" w:rsidRPr="00C7274D">
        <w:rPr>
          <w:rFonts w:ascii="Times New Roman" w:eastAsia="Times New Roman" w:hAnsi="Times New Roman" w:cs="Times New Roman"/>
          <w:color w:val="auto"/>
          <w:lang w:eastAsia="ru-RU" w:bidi="ar-SA"/>
        </w:rPr>
        <w:instrText>SYMBOL 183 \f "Symbol" \s 10 \h</w:instrText>
      </w:r>
      <w:r w:rsidRPr="00C7274D">
        <w:rPr>
          <w:rFonts w:ascii="Times New Roman" w:eastAsia="Times New Roman" w:hAnsi="Times New Roman" w:cs="Times New Roman"/>
          <w:color w:val="auto"/>
          <w:lang w:eastAsia="ru-RU" w:bidi="ar-SA"/>
        </w:rPr>
        <w:fldChar w:fldCharType="end"/>
      </w:r>
      <w:r w:rsidR="00050FE0" w:rsidRPr="00C7274D">
        <w:rPr>
          <w:rFonts w:ascii="Times New Roman" w:eastAsia="Times New Roman" w:hAnsi="Times New Roman" w:cs="Times New Roman"/>
          <w:color w:val="auto"/>
          <w:lang w:eastAsia="ru-RU" w:bidi="ar-SA"/>
        </w:rPr>
        <w:t xml:space="preserve">Важливими інтегративними центрами, що забезпечують регуляцію автономних функцій організму, є структури </w:t>
      </w:r>
      <w:proofErr w:type="spellStart"/>
      <w:r w:rsidR="00050FE0" w:rsidRPr="00C7274D">
        <w:rPr>
          <w:rFonts w:ascii="Times New Roman" w:eastAsia="Times New Roman" w:hAnsi="Times New Roman" w:cs="Times New Roman"/>
          <w:color w:val="auto"/>
          <w:lang w:eastAsia="ru-RU" w:bidi="ar-SA"/>
        </w:rPr>
        <w:t>лімбічної</w:t>
      </w:r>
      <w:proofErr w:type="spellEnd"/>
      <w:r w:rsidR="00050FE0" w:rsidRPr="00C7274D">
        <w:rPr>
          <w:rFonts w:ascii="Times New Roman" w:eastAsia="Times New Roman" w:hAnsi="Times New Roman" w:cs="Times New Roman"/>
          <w:color w:val="auto"/>
          <w:lang w:eastAsia="ru-RU" w:bidi="ar-SA"/>
        </w:rPr>
        <w:t xml:space="preserve"> системи, зокрема гіпоталамус, який координує діяльність автономної нервової системи та ендокринних залоз при здійсненні регуляції вісцеральних функцій та адаптації організму.</w:t>
      </w:r>
    </w:p>
    <w:p w14:paraId="0EDE10D3" w14:textId="77777777" w:rsidR="00050FE0" w:rsidRPr="00C7274D" w:rsidRDefault="00050FE0" w:rsidP="00C7274D">
      <w:pPr>
        <w:widowControl/>
        <w:jc w:val="both"/>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color w:val="auto"/>
          <w:u w:val="single"/>
          <w:lang w:eastAsia="ru-RU" w:bidi="ar-SA"/>
        </w:rPr>
        <w:t>Роль центрів спинного, заднього та середнього мозку в регуляції вегетативних функцій.</w:t>
      </w:r>
    </w:p>
    <w:p w14:paraId="783816D0" w14:textId="77777777" w:rsidR="00050FE0" w:rsidRPr="00C7274D" w:rsidRDefault="00050FE0" w:rsidP="00C7274D">
      <w:pPr>
        <w:widowControl/>
        <w:ind w:firstLine="284"/>
        <w:jc w:val="both"/>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tab/>
      </w:r>
      <w:r w:rsidRPr="00C7274D">
        <w:rPr>
          <w:rFonts w:ascii="Times New Roman" w:eastAsia="Times New Roman" w:hAnsi="Times New Roman" w:cs="Times New Roman"/>
          <w:bCs/>
          <w:color w:val="auto"/>
          <w:u w:val="single"/>
          <w:lang w:eastAsia="ru-RU" w:bidi="ar-SA"/>
        </w:rPr>
        <w:t>Спинний мозок.</w:t>
      </w:r>
      <w:r w:rsidRPr="00C7274D">
        <w:rPr>
          <w:rFonts w:ascii="Times New Roman" w:eastAsia="Times New Roman" w:hAnsi="Times New Roman" w:cs="Times New Roman"/>
          <w:bCs/>
          <w:color w:val="auto"/>
          <w:lang w:eastAsia="ru-RU" w:bidi="ar-SA"/>
        </w:rPr>
        <w:t xml:space="preserve"> Первинні симпатичні та парасимпатичні центри бокових рогів спинного мозку забезпечують реалізацію елементарних рефлексів. Парасимпатичні рефлекси (дефекація, сечовипускання, статеві) у людини в значному ступені контролюються корою головного мозку. Реалізація симпатичних спінальних рефлексів (судинно-рухових, </w:t>
      </w:r>
      <w:proofErr w:type="spellStart"/>
      <w:r w:rsidRPr="00C7274D">
        <w:rPr>
          <w:rFonts w:ascii="Times New Roman" w:eastAsia="Times New Roman" w:hAnsi="Times New Roman" w:cs="Times New Roman"/>
          <w:bCs/>
          <w:color w:val="auto"/>
          <w:lang w:eastAsia="ru-RU" w:bidi="ar-SA"/>
        </w:rPr>
        <w:t>потовидільних</w:t>
      </w:r>
      <w:proofErr w:type="spellEnd"/>
      <w:r w:rsidRPr="00C7274D">
        <w:rPr>
          <w:rFonts w:ascii="Times New Roman" w:eastAsia="Times New Roman" w:hAnsi="Times New Roman" w:cs="Times New Roman"/>
          <w:bCs/>
          <w:color w:val="auto"/>
          <w:lang w:eastAsia="ru-RU" w:bidi="ar-SA"/>
        </w:rPr>
        <w:t>) перебуває під контролем сітчастої речовини заднього мозку.</w:t>
      </w:r>
    </w:p>
    <w:p w14:paraId="1AD01131" w14:textId="77777777" w:rsidR="00050FE0" w:rsidRPr="00C7274D" w:rsidRDefault="00050FE0" w:rsidP="00C7274D">
      <w:pPr>
        <w:widowControl/>
        <w:ind w:firstLine="284"/>
        <w:jc w:val="both"/>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tab/>
      </w:r>
      <w:r w:rsidRPr="00C7274D">
        <w:rPr>
          <w:rFonts w:ascii="Times New Roman" w:eastAsia="Times New Roman" w:hAnsi="Times New Roman" w:cs="Times New Roman"/>
          <w:bCs/>
          <w:color w:val="auto"/>
          <w:u w:val="single"/>
          <w:lang w:eastAsia="ru-RU" w:bidi="ar-SA"/>
        </w:rPr>
        <w:t>Задній мозок.</w:t>
      </w:r>
      <w:r w:rsidRPr="00C7274D">
        <w:rPr>
          <w:rFonts w:ascii="Times New Roman" w:eastAsia="Times New Roman" w:hAnsi="Times New Roman" w:cs="Times New Roman"/>
          <w:bCs/>
          <w:color w:val="auto"/>
          <w:lang w:eastAsia="ru-RU" w:bidi="ar-SA"/>
        </w:rPr>
        <w:t xml:space="preserve"> Вміщує в собі первинні парасимпатичні центри у вигляді відповідних </w:t>
      </w:r>
      <w:proofErr w:type="spellStart"/>
      <w:r w:rsidRPr="00C7274D">
        <w:rPr>
          <w:rFonts w:ascii="Times New Roman" w:eastAsia="Times New Roman" w:hAnsi="Times New Roman" w:cs="Times New Roman"/>
          <w:bCs/>
          <w:color w:val="auto"/>
          <w:lang w:eastAsia="ru-RU" w:bidi="ar-SA"/>
        </w:rPr>
        <w:t>ядер</w:t>
      </w:r>
      <w:proofErr w:type="spellEnd"/>
      <w:r w:rsidRPr="00C7274D">
        <w:rPr>
          <w:rFonts w:ascii="Times New Roman" w:eastAsia="Times New Roman" w:hAnsi="Times New Roman" w:cs="Times New Roman"/>
          <w:bCs/>
          <w:color w:val="auto"/>
          <w:lang w:eastAsia="ru-RU" w:bidi="ar-SA"/>
        </w:rPr>
        <w:t xml:space="preserve"> </w:t>
      </w:r>
      <w:r w:rsidRPr="00C7274D">
        <w:rPr>
          <w:rFonts w:ascii="Times New Roman" w:eastAsia="Times New Roman" w:hAnsi="Times New Roman" w:cs="Times New Roman"/>
          <w:bCs/>
          <w:color w:val="auto"/>
          <w:lang w:val="en-US" w:eastAsia="ru-RU" w:bidi="ar-SA"/>
        </w:rPr>
        <w:t>VII</w:t>
      </w:r>
      <w:r w:rsidRPr="00C7274D">
        <w:rPr>
          <w:rFonts w:ascii="Times New Roman" w:eastAsia="Times New Roman" w:hAnsi="Times New Roman" w:cs="Times New Roman"/>
          <w:bCs/>
          <w:color w:val="auto"/>
          <w:lang w:eastAsia="ru-RU" w:bidi="ar-SA"/>
        </w:rPr>
        <w:t>, І</w:t>
      </w:r>
      <w:r w:rsidRPr="00C7274D">
        <w:rPr>
          <w:rFonts w:ascii="Times New Roman" w:eastAsia="Times New Roman" w:hAnsi="Times New Roman" w:cs="Times New Roman"/>
          <w:bCs/>
          <w:color w:val="auto"/>
          <w:lang w:val="en-US" w:eastAsia="ru-RU" w:bidi="ar-SA"/>
        </w:rPr>
        <w:t>X</w:t>
      </w:r>
      <w:r w:rsidRPr="00C7274D">
        <w:rPr>
          <w:rFonts w:ascii="Times New Roman" w:eastAsia="Times New Roman" w:hAnsi="Times New Roman" w:cs="Times New Roman"/>
          <w:bCs/>
          <w:color w:val="auto"/>
          <w:lang w:eastAsia="ru-RU" w:bidi="ar-SA"/>
        </w:rPr>
        <w:t xml:space="preserve"> (регуляція слиновиділення) та </w:t>
      </w:r>
      <w:r w:rsidRPr="00C7274D">
        <w:rPr>
          <w:rFonts w:ascii="Times New Roman" w:eastAsia="Times New Roman" w:hAnsi="Times New Roman" w:cs="Times New Roman"/>
          <w:bCs/>
          <w:color w:val="auto"/>
          <w:lang w:val="en-US" w:eastAsia="ru-RU" w:bidi="ar-SA"/>
        </w:rPr>
        <w:t>X</w:t>
      </w:r>
      <w:r w:rsidRPr="00C7274D">
        <w:rPr>
          <w:rFonts w:ascii="Times New Roman" w:eastAsia="Times New Roman" w:hAnsi="Times New Roman" w:cs="Times New Roman"/>
          <w:bCs/>
          <w:color w:val="auto"/>
          <w:lang w:eastAsia="ru-RU" w:bidi="ar-SA"/>
        </w:rPr>
        <w:t xml:space="preserve"> пар ЧМН (регуляція рухової та секреторної функції органів травної системи, роботу серця, тонус бронхіальної мускулатури). Окрім того, структури сітчастої речовини заднього мозку утворюють </w:t>
      </w:r>
      <w:proofErr w:type="spellStart"/>
      <w:r w:rsidRPr="00C7274D">
        <w:rPr>
          <w:rFonts w:ascii="Times New Roman" w:eastAsia="Times New Roman" w:hAnsi="Times New Roman" w:cs="Times New Roman"/>
          <w:bCs/>
          <w:color w:val="auto"/>
          <w:lang w:eastAsia="ru-RU" w:bidi="ar-SA"/>
        </w:rPr>
        <w:t>суднно</w:t>
      </w:r>
      <w:proofErr w:type="spellEnd"/>
      <w:r w:rsidRPr="00C7274D">
        <w:rPr>
          <w:rFonts w:ascii="Times New Roman" w:eastAsia="Times New Roman" w:hAnsi="Times New Roman" w:cs="Times New Roman"/>
          <w:bCs/>
          <w:color w:val="auto"/>
          <w:lang w:eastAsia="ru-RU" w:bidi="ar-SA"/>
        </w:rPr>
        <w:t xml:space="preserve">-руховий, </w:t>
      </w:r>
      <w:proofErr w:type="spellStart"/>
      <w:r w:rsidRPr="00C7274D">
        <w:rPr>
          <w:rFonts w:ascii="Times New Roman" w:eastAsia="Times New Roman" w:hAnsi="Times New Roman" w:cs="Times New Roman"/>
          <w:bCs/>
          <w:color w:val="auto"/>
          <w:lang w:eastAsia="ru-RU" w:bidi="ar-SA"/>
        </w:rPr>
        <w:t>кардіостимулюючий</w:t>
      </w:r>
      <w:proofErr w:type="spellEnd"/>
      <w:r w:rsidRPr="00C7274D">
        <w:rPr>
          <w:rFonts w:ascii="Times New Roman" w:eastAsia="Times New Roman" w:hAnsi="Times New Roman" w:cs="Times New Roman"/>
          <w:bCs/>
          <w:color w:val="auto"/>
          <w:lang w:eastAsia="ru-RU" w:bidi="ar-SA"/>
        </w:rPr>
        <w:t xml:space="preserve"> та дихальний центри. Саме тому, роль заднього мозку в регуляції вегетативних функцій дуже велика. Цей рівень є першим, що може забезпечити зміну вегетативних функцій в інтересах цілісного організму (наприклад, при фізичній роботі) тут вже розміщені інтегративні центри, як приклад – сітчаста речовина.</w:t>
      </w:r>
    </w:p>
    <w:p w14:paraId="3B30405F" w14:textId="77777777" w:rsidR="00050FE0" w:rsidRPr="00C7274D" w:rsidRDefault="00050FE0" w:rsidP="00C7274D">
      <w:pPr>
        <w:widowControl/>
        <w:ind w:firstLine="284"/>
        <w:jc w:val="both"/>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tab/>
      </w:r>
      <w:r w:rsidRPr="00C7274D">
        <w:rPr>
          <w:rFonts w:ascii="Times New Roman" w:eastAsia="Times New Roman" w:hAnsi="Times New Roman" w:cs="Times New Roman"/>
          <w:bCs/>
          <w:color w:val="auto"/>
          <w:u w:val="single"/>
          <w:lang w:eastAsia="ru-RU" w:bidi="ar-SA"/>
        </w:rPr>
        <w:t>Середній мозок.</w:t>
      </w:r>
      <w:r w:rsidRPr="00C7274D">
        <w:rPr>
          <w:rFonts w:ascii="Times New Roman" w:eastAsia="Times New Roman" w:hAnsi="Times New Roman" w:cs="Times New Roman"/>
          <w:bCs/>
          <w:color w:val="auto"/>
          <w:lang w:eastAsia="ru-RU" w:bidi="ar-SA"/>
        </w:rPr>
        <w:t xml:space="preserve"> Вміщує в собі вегетативне ядро ІІІ пари </w:t>
      </w:r>
      <w:proofErr w:type="spellStart"/>
      <w:r w:rsidRPr="00C7274D">
        <w:rPr>
          <w:rFonts w:ascii="Times New Roman" w:eastAsia="Times New Roman" w:hAnsi="Times New Roman" w:cs="Times New Roman"/>
          <w:bCs/>
          <w:color w:val="auto"/>
          <w:lang w:eastAsia="ru-RU" w:bidi="ar-SA"/>
        </w:rPr>
        <w:t>чмн</w:t>
      </w:r>
      <w:proofErr w:type="spellEnd"/>
      <w:r w:rsidRPr="00C7274D">
        <w:rPr>
          <w:rFonts w:ascii="Times New Roman" w:eastAsia="Times New Roman" w:hAnsi="Times New Roman" w:cs="Times New Roman"/>
          <w:bCs/>
          <w:color w:val="auto"/>
          <w:lang w:eastAsia="ru-RU" w:bidi="ar-SA"/>
        </w:rPr>
        <w:t xml:space="preserve"> (ядро Якубовича), за участю якого здійснюються зіничний рефлекс (звуження зіниці) та рефлекс акомодації (зміна кривизни кришталика). Тобто, цей центр приймає участь в забезпеченні умов для ясного (чіткого) бачення.</w:t>
      </w:r>
    </w:p>
    <w:p w14:paraId="45223F7F" w14:textId="77777777" w:rsidR="00050FE0" w:rsidRPr="00C7274D" w:rsidRDefault="00050FE0" w:rsidP="00C7274D">
      <w:pPr>
        <w:widowControl/>
        <w:jc w:val="both"/>
        <w:rPr>
          <w:rFonts w:ascii="Times New Roman" w:eastAsia="Times New Roman" w:hAnsi="Times New Roman" w:cs="Times New Roman"/>
          <w:bCs/>
          <w:color w:val="auto"/>
          <w:w w:val="92"/>
          <w:lang w:eastAsia="ru-RU" w:bidi="ar-SA"/>
        </w:rPr>
      </w:pPr>
      <w:r w:rsidRPr="00C7274D">
        <w:rPr>
          <w:rFonts w:ascii="Times New Roman" w:eastAsia="Times New Roman" w:hAnsi="Times New Roman" w:cs="Times New Roman"/>
          <w:color w:val="auto"/>
          <w:w w:val="92"/>
          <w:u w:val="single"/>
          <w:lang w:eastAsia="ru-RU" w:bidi="ar-SA"/>
        </w:rPr>
        <w:t xml:space="preserve">Роль гіпоталамуса, </w:t>
      </w:r>
      <w:proofErr w:type="spellStart"/>
      <w:r w:rsidRPr="00C7274D">
        <w:rPr>
          <w:rFonts w:ascii="Times New Roman" w:eastAsia="Times New Roman" w:hAnsi="Times New Roman" w:cs="Times New Roman"/>
          <w:color w:val="auto"/>
          <w:w w:val="92"/>
          <w:u w:val="single"/>
          <w:lang w:eastAsia="ru-RU" w:bidi="ar-SA"/>
        </w:rPr>
        <w:t>лімбічної</w:t>
      </w:r>
      <w:proofErr w:type="spellEnd"/>
      <w:r w:rsidRPr="00C7274D">
        <w:rPr>
          <w:rFonts w:ascii="Times New Roman" w:eastAsia="Times New Roman" w:hAnsi="Times New Roman" w:cs="Times New Roman"/>
          <w:color w:val="auto"/>
          <w:w w:val="92"/>
          <w:u w:val="single"/>
          <w:lang w:eastAsia="ru-RU" w:bidi="ar-SA"/>
        </w:rPr>
        <w:t xml:space="preserve"> та нової кори в регуляції вегетативних функцій.</w:t>
      </w:r>
    </w:p>
    <w:p w14:paraId="4DEAD3D0" w14:textId="77777777" w:rsidR="00050FE0" w:rsidRPr="00C7274D" w:rsidRDefault="00050FE0" w:rsidP="00C7274D">
      <w:pPr>
        <w:widowControl/>
        <w:ind w:firstLine="284"/>
        <w:jc w:val="both"/>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w w:val="92"/>
          <w:lang w:eastAsia="ru-RU" w:bidi="ar-SA"/>
        </w:rPr>
        <w:tab/>
      </w:r>
      <w:r w:rsidRPr="00C7274D">
        <w:rPr>
          <w:rFonts w:ascii="Times New Roman" w:eastAsia="Times New Roman" w:hAnsi="Times New Roman" w:cs="Times New Roman"/>
          <w:color w:val="auto"/>
          <w:u w:val="single"/>
          <w:lang w:eastAsia="ru-RU" w:bidi="ar-SA"/>
        </w:rPr>
        <w:t>Гіпоталамус</w:t>
      </w:r>
      <w:r w:rsidRPr="00C7274D">
        <w:rPr>
          <w:rFonts w:ascii="Times New Roman" w:eastAsia="Times New Roman" w:hAnsi="Times New Roman" w:cs="Times New Roman"/>
          <w:bCs/>
          <w:color w:val="auto"/>
          <w:lang w:eastAsia="ru-RU" w:bidi="ar-SA"/>
        </w:rPr>
        <w:t xml:space="preserve"> – структура проміжного мозку. Він виконує важливі функції завдяки наявності в ньому таких особливих структур:</w:t>
      </w:r>
    </w:p>
    <w:p w14:paraId="44CCA2E3" w14:textId="77777777" w:rsidR="00050FE0" w:rsidRPr="00C7274D" w:rsidRDefault="00050FE0" w:rsidP="00C7274D">
      <w:pPr>
        <w:widowControl/>
        <w:ind w:firstLine="284"/>
        <w:jc w:val="both"/>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lastRenderedPageBreak/>
        <w:tab/>
        <w:t>1. В його склад входять інтегративні центри, що контролюють стан (та інтегрують):</w:t>
      </w:r>
    </w:p>
    <w:p w14:paraId="7991AD83" w14:textId="77777777" w:rsidR="00050FE0" w:rsidRPr="00C7274D" w:rsidRDefault="00050FE0" w:rsidP="00C7274D">
      <w:pPr>
        <w:widowControl/>
        <w:ind w:firstLine="284"/>
        <w:jc w:val="both"/>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tab/>
        <w:t xml:space="preserve">- </w:t>
      </w:r>
      <w:r w:rsidRPr="00C7274D">
        <w:rPr>
          <w:rFonts w:ascii="Times New Roman" w:eastAsia="Times New Roman" w:hAnsi="Times New Roman" w:cs="Times New Roman"/>
          <w:bCs/>
          <w:color w:val="auto"/>
          <w:u w:val="single"/>
          <w:lang w:eastAsia="ru-RU" w:bidi="ar-SA"/>
        </w:rPr>
        <w:t>симпатичних центрів</w:t>
      </w:r>
      <w:r w:rsidRPr="00C7274D">
        <w:rPr>
          <w:rFonts w:ascii="Times New Roman" w:eastAsia="Times New Roman" w:hAnsi="Times New Roman" w:cs="Times New Roman"/>
          <w:bCs/>
          <w:color w:val="auto"/>
          <w:lang w:eastAsia="ru-RU" w:bidi="ar-SA"/>
        </w:rPr>
        <w:t>,  а  саме,  сітчаста речовина (це здійснюють переважно ядра заднього гіпоталамуса);</w:t>
      </w:r>
    </w:p>
    <w:p w14:paraId="64BA6CA1" w14:textId="77777777" w:rsidR="00050FE0" w:rsidRPr="00C7274D" w:rsidRDefault="00050FE0" w:rsidP="00C7274D">
      <w:pPr>
        <w:widowControl/>
        <w:ind w:firstLine="284"/>
        <w:jc w:val="both"/>
        <w:rPr>
          <w:rFonts w:ascii="Times New Roman" w:eastAsia="Times New Roman" w:hAnsi="Times New Roman" w:cs="Times New Roman"/>
          <w:bCs/>
          <w:color w:val="auto"/>
          <w:w w:val="92"/>
          <w:lang w:eastAsia="ru-RU" w:bidi="ar-SA"/>
        </w:rPr>
      </w:pPr>
      <w:r w:rsidRPr="00C7274D">
        <w:rPr>
          <w:rFonts w:ascii="Times New Roman" w:eastAsia="Times New Roman" w:hAnsi="Times New Roman" w:cs="Times New Roman"/>
          <w:bCs/>
          <w:color w:val="auto"/>
          <w:lang w:eastAsia="ru-RU" w:bidi="ar-SA"/>
        </w:rPr>
        <w:tab/>
        <w:t xml:space="preserve">-  первинних </w:t>
      </w:r>
      <w:r w:rsidRPr="00C7274D">
        <w:rPr>
          <w:rFonts w:ascii="Times New Roman" w:eastAsia="Times New Roman" w:hAnsi="Times New Roman" w:cs="Times New Roman"/>
          <w:bCs/>
          <w:color w:val="auto"/>
          <w:u w:val="single"/>
          <w:lang w:eastAsia="ru-RU" w:bidi="ar-SA"/>
        </w:rPr>
        <w:t>парасимпатичних центрів</w:t>
      </w:r>
      <w:r w:rsidRPr="00C7274D">
        <w:rPr>
          <w:rFonts w:ascii="Times New Roman" w:eastAsia="Times New Roman" w:hAnsi="Times New Roman" w:cs="Times New Roman"/>
          <w:bCs/>
          <w:color w:val="auto"/>
          <w:lang w:eastAsia="ru-RU" w:bidi="ar-SA"/>
        </w:rPr>
        <w:t xml:space="preserve"> стовбура мозку та спинного мозку. Саме тому гіпоталамус інтегрує нервові механізми регуляції вегетативних функцій (симпатичні та парасимпатичні) між собою. </w:t>
      </w:r>
      <w:r w:rsidRPr="00C7274D">
        <w:rPr>
          <w:rFonts w:ascii="Times New Roman" w:eastAsia="Times New Roman" w:hAnsi="Times New Roman" w:cs="Times New Roman"/>
          <w:bCs/>
          <w:color w:val="auto"/>
          <w:w w:val="92"/>
          <w:lang w:eastAsia="ru-RU" w:bidi="ar-SA"/>
        </w:rPr>
        <w:tab/>
      </w:r>
    </w:p>
    <w:p w14:paraId="5EE64802" w14:textId="77777777" w:rsidR="00050FE0" w:rsidRPr="00C7274D" w:rsidRDefault="00050FE0" w:rsidP="00C7274D">
      <w:pPr>
        <w:widowControl/>
        <w:ind w:firstLine="284"/>
        <w:jc w:val="both"/>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w w:val="92"/>
          <w:lang w:eastAsia="ru-RU" w:bidi="ar-SA"/>
        </w:rPr>
        <w:tab/>
      </w:r>
      <w:r w:rsidRPr="00C7274D">
        <w:rPr>
          <w:rFonts w:ascii="Times New Roman" w:eastAsia="Times New Roman" w:hAnsi="Times New Roman" w:cs="Times New Roman"/>
          <w:bCs/>
          <w:color w:val="auto"/>
          <w:lang w:eastAsia="ru-RU" w:bidi="ar-SA"/>
        </w:rPr>
        <w:t xml:space="preserve">2. До складу медіального гіпоталамуса входять </w:t>
      </w:r>
      <w:proofErr w:type="spellStart"/>
      <w:r w:rsidRPr="00C7274D">
        <w:rPr>
          <w:rFonts w:ascii="Times New Roman" w:eastAsia="Times New Roman" w:hAnsi="Times New Roman" w:cs="Times New Roman"/>
          <w:bCs/>
          <w:color w:val="auto"/>
          <w:lang w:eastAsia="ru-RU" w:bidi="ar-SA"/>
        </w:rPr>
        <w:t>нейросекреторні</w:t>
      </w:r>
      <w:proofErr w:type="spellEnd"/>
      <w:r w:rsidRPr="00C7274D">
        <w:rPr>
          <w:rFonts w:ascii="Times New Roman" w:eastAsia="Times New Roman" w:hAnsi="Times New Roman" w:cs="Times New Roman"/>
          <w:bCs/>
          <w:color w:val="auto"/>
          <w:lang w:eastAsia="ru-RU" w:bidi="ar-SA"/>
        </w:rPr>
        <w:t xml:space="preserve"> клітини, що обробляють інформацію як будь-які інші нервові клітини (шляхом сумації збуджень та </w:t>
      </w:r>
      <w:proofErr w:type="spellStart"/>
      <w:r w:rsidRPr="00C7274D">
        <w:rPr>
          <w:rFonts w:ascii="Times New Roman" w:eastAsia="Times New Roman" w:hAnsi="Times New Roman" w:cs="Times New Roman"/>
          <w:bCs/>
          <w:color w:val="auto"/>
          <w:lang w:eastAsia="ru-RU" w:bidi="ar-SA"/>
        </w:rPr>
        <w:t>гальмувань</w:t>
      </w:r>
      <w:proofErr w:type="spellEnd"/>
      <w:r w:rsidRPr="00C7274D">
        <w:rPr>
          <w:rFonts w:ascii="Times New Roman" w:eastAsia="Times New Roman" w:hAnsi="Times New Roman" w:cs="Times New Roman"/>
          <w:bCs/>
          <w:color w:val="auto"/>
          <w:lang w:eastAsia="ru-RU" w:bidi="ar-SA"/>
        </w:rPr>
        <w:t xml:space="preserve">), та виділяють із нервових закінчень не медіатори (час життя, яких короткий, бо вони швидко руйнуються відповідними ферментами), а більш стійкі </w:t>
      </w:r>
      <w:r w:rsidRPr="00C7274D">
        <w:rPr>
          <w:rFonts w:ascii="Times New Roman" w:eastAsia="Times New Roman" w:hAnsi="Times New Roman" w:cs="Times New Roman"/>
          <w:bCs/>
          <w:color w:val="auto"/>
          <w:u w:val="single"/>
          <w:lang w:eastAsia="ru-RU" w:bidi="ar-SA"/>
        </w:rPr>
        <w:t>гормони:</w:t>
      </w:r>
    </w:p>
    <w:p w14:paraId="436567AB" w14:textId="77777777" w:rsidR="00050FE0" w:rsidRPr="00C7274D" w:rsidRDefault="00050FE0" w:rsidP="00C7274D">
      <w:pPr>
        <w:widowControl/>
        <w:ind w:firstLine="284"/>
        <w:jc w:val="both"/>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tab/>
        <w:t xml:space="preserve">а) </w:t>
      </w:r>
      <w:proofErr w:type="spellStart"/>
      <w:r w:rsidRPr="00C7274D">
        <w:rPr>
          <w:rFonts w:ascii="Times New Roman" w:eastAsia="Times New Roman" w:hAnsi="Times New Roman" w:cs="Times New Roman"/>
          <w:bCs/>
          <w:color w:val="auto"/>
          <w:u w:val="single"/>
          <w:lang w:eastAsia="ru-RU" w:bidi="ar-SA"/>
        </w:rPr>
        <w:t>Ліберини</w:t>
      </w:r>
      <w:proofErr w:type="spellEnd"/>
      <w:r w:rsidRPr="00C7274D">
        <w:rPr>
          <w:rFonts w:ascii="Times New Roman" w:eastAsia="Times New Roman" w:hAnsi="Times New Roman" w:cs="Times New Roman"/>
          <w:bCs/>
          <w:color w:val="auto"/>
          <w:u w:val="single"/>
          <w:lang w:eastAsia="ru-RU" w:bidi="ar-SA"/>
        </w:rPr>
        <w:t xml:space="preserve"> та </w:t>
      </w:r>
      <w:proofErr w:type="spellStart"/>
      <w:r w:rsidRPr="00C7274D">
        <w:rPr>
          <w:rFonts w:ascii="Times New Roman" w:eastAsia="Times New Roman" w:hAnsi="Times New Roman" w:cs="Times New Roman"/>
          <w:bCs/>
          <w:color w:val="auto"/>
          <w:u w:val="single"/>
          <w:lang w:eastAsia="ru-RU" w:bidi="ar-SA"/>
        </w:rPr>
        <w:t>статини</w:t>
      </w:r>
      <w:proofErr w:type="spellEnd"/>
      <w:r w:rsidRPr="00C7274D">
        <w:rPr>
          <w:rFonts w:ascii="Times New Roman" w:eastAsia="Times New Roman" w:hAnsi="Times New Roman" w:cs="Times New Roman"/>
          <w:bCs/>
          <w:color w:val="auto"/>
          <w:lang w:eastAsia="ru-RU" w:bidi="ar-SA"/>
        </w:rPr>
        <w:t xml:space="preserve">, які по системі ворітних судин поступають в </w:t>
      </w:r>
      <w:proofErr w:type="spellStart"/>
      <w:r w:rsidRPr="00C7274D">
        <w:rPr>
          <w:rFonts w:ascii="Times New Roman" w:eastAsia="Times New Roman" w:hAnsi="Times New Roman" w:cs="Times New Roman"/>
          <w:bCs/>
          <w:color w:val="auto"/>
          <w:lang w:eastAsia="ru-RU" w:bidi="ar-SA"/>
        </w:rPr>
        <w:t>аденогіпофіз</w:t>
      </w:r>
      <w:proofErr w:type="spellEnd"/>
      <w:r w:rsidRPr="00C7274D">
        <w:rPr>
          <w:rFonts w:ascii="Times New Roman" w:eastAsia="Times New Roman" w:hAnsi="Times New Roman" w:cs="Times New Roman"/>
          <w:bCs/>
          <w:color w:val="auto"/>
          <w:lang w:eastAsia="ru-RU" w:bidi="ar-SA"/>
        </w:rPr>
        <w:t xml:space="preserve"> (передня та середня долі) і стимулюють (</w:t>
      </w:r>
      <w:proofErr w:type="spellStart"/>
      <w:r w:rsidRPr="00C7274D">
        <w:rPr>
          <w:rFonts w:ascii="Times New Roman" w:eastAsia="Times New Roman" w:hAnsi="Times New Roman" w:cs="Times New Roman"/>
          <w:bCs/>
          <w:color w:val="auto"/>
          <w:lang w:eastAsia="ru-RU" w:bidi="ar-SA"/>
        </w:rPr>
        <w:t>ліберини</w:t>
      </w:r>
      <w:proofErr w:type="spellEnd"/>
      <w:r w:rsidRPr="00C7274D">
        <w:rPr>
          <w:rFonts w:ascii="Times New Roman" w:eastAsia="Times New Roman" w:hAnsi="Times New Roman" w:cs="Times New Roman"/>
          <w:bCs/>
          <w:color w:val="auto"/>
          <w:lang w:eastAsia="ru-RU" w:bidi="ar-SA"/>
        </w:rPr>
        <w:t>) чи гальмують (</w:t>
      </w:r>
      <w:proofErr w:type="spellStart"/>
      <w:r w:rsidRPr="00C7274D">
        <w:rPr>
          <w:rFonts w:ascii="Times New Roman" w:eastAsia="Times New Roman" w:hAnsi="Times New Roman" w:cs="Times New Roman"/>
          <w:bCs/>
          <w:color w:val="auto"/>
          <w:lang w:eastAsia="ru-RU" w:bidi="ar-SA"/>
        </w:rPr>
        <w:t>статини</w:t>
      </w:r>
      <w:proofErr w:type="spellEnd"/>
      <w:r w:rsidRPr="00C7274D">
        <w:rPr>
          <w:rFonts w:ascii="Times New Roman" w:eastAsia="Times New Roman" w:hAnsi="Times New Roman" w:cs="Times New Roman"/>
          <w:bCs/>
          <w:color w:val="auto"/>
          <w:lang w:eastAsia="ru-RU" w:bidi="ar-SA"/>
        </w:rPr>
        <w:t>) виділення відповідних гормонів:</w:t>
      </w:r>
    </w:p>
    <w:p w14:paraId="2446D707" w14:textId="36C956CD" w:rsidR="00050FE0" w:rsidRPr="00C7274D" w:rsidRDefault="00050FE0" w:rsidP="00C7274D">
      <w:pPr>
        <w:widowControl/>
        <w:ind w:firstLine="284"/>
        <w:jc w:val="right"/>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t xml:space="preserve">Таблиця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01"/>
        <w:gridCol w:w="2186"/>
        <w:gridCol w:w="2268"/>
      </w:tblGrid>
      <w:tr w:rsidR="00050FE0" w:rsidRPr="00C7274D" w14:paraId="47BF9EB1" w14:textId="77777777" w:rsidTr="00CA7C60">
        <w:trPr>
          <w:cantSplit/>
          <w:trHeight w:val="71"/>
          <w:jc w:val="center"/>
        </w:trPr>
        <w:tc>
          <w:tcPr>
            <w:tcW w:w="3201" w:type="dxa"/>
            <w:vMerge w:val="restart"/>
          </w:tcPr>
          <w:p w14:paraId="4CB3DB18" w14:textId="77777777" w:rsidR="00050FE0" w:rsidRPr="00C7274D" w:rsidRDefault="00050FE0" w:rsidP="00C7274D">
            <w:pPr>
              <w:widowControl/>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t>Гормони гіпофіза</w:t>
            </w:r>
          </w:p>
        </w:tc>
        <w:tc>
          <w:tcPr>
            <w:tcW w:w="4454" w:type="dxa"/>
            <w:gridSpan w:val="2"/>
          </w:tcPr>
          <w:p w14:paraId="2AE9005C" w14:textId="77777777" w:rsidR="00050FE0" w:rsidRPr="00C7274D" w:rsidRDefault="00050FE0" w:rsidP="00C7274D">
            <w:pPr>
              <w:widowControl/>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t>Гормони гіпоталамуса.</w:t>
            </w:r>
          </w:p>
        </w:tc>
      </w:tr>
      <w:tr w:rsidR="00050FE0" w:rsidRPr="00C7274D" w14:paraId="0C053BF7" w14:textId="77777777" w:rsidTr="00CA7C60">
        <w:trPr>
          <w:cantSplit/>
          <w:trHeight w:val="67"/>
          <w:jc w:val="center"/>
        </w:trPr>
        <w:tc>
          <w:tcPr>
            <w:tcW w:w="3201" w:type="dxa"/>
            <w:vMerge/>
          </w:tcPr>
          <w:p w14:paraId="1D37BAE7" w14:textId="77777777" w:rsidR="00050FE0" w:rsidRPr="00C7274D" w:rsidRDefault="00050FE0" w:rsidP="00C7274D">
            <w:pPr>
              <w:widowControl/>
              <w:rPr>
                <w:rFonts w:ascii="Times New Roman" w:eastAsia="Times New Roman" w:hAnsi="Times New Roman" w:cs="Times New Roman"/>
                <w:bCs/>
                <w:color w:val="auto"/>
                <w:lang w:eastAsia="ru-RU" w:bidi="ar-SA"/>
              </w:rPr>
            </w:pPr>
          </w:p>
        </w:tc>
        <w:tc>
          <w:tcPr>
            <w:tcW w:w="2186" w:type="dxa"/>
          </w:tcPr>
          <w:p w14:paraId="7E09F825" w14:textId="77777777" w:rsidR="00050FE0" w:rsidRPr="00C7274D" w:rsidRDefault="00050FE0" w:rsidP="00C7274D">
            <w:pPr>
              <w:widowControl/>
              <w:rPr>
                <w:rFonts w:ascii="Times New Roman" w:eastAsia="Times New Roman" w:hAnsi="Times New Roman" w:cs="Times New Roman"/>
                <w:color w:val="auto"/>
                <w:lang w:eastAsia="ru-RU" w:bidi="ar-SA"/>
              </w:rPr>
            </w:pPr>
            <w:proofErr w:type="spellStart"/>
            <w:r w:rsidRPr="00C7274D">
              <w:rPr>
                <w:rFonts w:ascii="Times New Roman" w:eastAsia="Times New Roman" w:hAnsi="Times New Roman" w:cs="Times New Roman"/>
                <w:color w:val="auto"/>
                <w:lang w:eastAsia="ru-RU" w:bidi="ar-SA"/>
              </w:rPr>
              <w:t>Ліберини</w:t>
            </w:r>
            <w:proofErr w:type="spellEnd"/>
          </w:p>
        </w:tc>
        <w:tc>
          <w:tcPr>
            <w:tcW w:w="2268" w:type="dxa"/>
          </w:tcPr>
          <w:p w14:paraId="5F81A78A" w14:textId="77777777" w:rsidR="00050FE0" w:rsidRPr="00C7274D" w:rsidRDefault="00050FE0" w:rsidP="00C7274D">
            <w:pPr>
              <w:widowControl/>
              <w:rPr>
                <w:rFonts w:ascii="Times New Roman" w:eastAsia="Times New Roman" w:hAnsi="Times New Roman" w:cs="Times New Roman"/>
                <w:color w:val="auto"/>
                <w:lang w:eastAsia="ru-RU" w:bidi="ar-SA"/>
              </w:rPr>
            </w:pPr>
            <w:proofErr w:type="spellStart"/>
            <w:r w:rsidRPr="00C7274D">
              <w:rPr>
                <w:rFonts w:ascii="Times New Roman" w:eastAsia="Times New Roman" w:hAnsi="Times New Roman" w:cs="Times New Roman"/>
                <w:color w:val="auto"/>
                <w:lang w:eastAsia="ru-RU" w:bidi="ar-SA"/>
              </w:rPr>
              <w:t>Статини</w:t>
            </w:r>
            <w:proofErr w:type="spellEnd"/>
            <w:r w:rsidRPr="00C7274D">
              <w:rPr>
                <w:rFonts w:ascii="Times New Roman" w:eastAsia="Times New Roman" w:hAnsi="Times New Roman" w:cs="Times New Roman"/>
                <w:color w:val="auto"/>
                <w:lang w:eastAsia="ru-RU" w:bidi="ar-SA"/>
              </w:rPr>
              <w:t>.</w:t>
            </w:r>
          </w:p>
        </w:tc>
      </w:tr>
      <w:tr w:rsidR="00050FE0" w:rsidRPr="00C7274D" w14:paraId="571A0F43" w14:textId="77777777" w:rsidTr="00CA7C60">
        <w:trPr>
          <w:trHeight w:val="67"/>
          <w:jc w:val="center"/>
        </w:trPr>
        <w:tc>
          <w:tcPr>
            <w:tcW w:w="3201" w:type="dxa"/>
            <w:vAlign w:val="center"/>
          </w:tcPr>
          <w:p w14:paraId="3FDA3C9C" w14:textId="77777777" w:rsidR="00050FE0" w:rsidRPr="00C7274D" w:rsidRDefault="00050FE0" w:rsidP="00C7274D">
            <w:pPr>
              <w:widowControl/>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t>Соматотропний</w:t>
            </w:r>
          </w:p>
        </w:tc>
        <w:tc>
          <w:tcPr>
            <w:tcW w:w="2186" w:type="dxa"/>
            <w:vAlign w:val="center"/>
          </w:tcPr>
          <w:p w14:paraId="32540A42" w14:textId="77777777" w:rsidR="00050FE0" w:rsidRPr="00C7274D" w:rsidRDefault="00050FE0" w:rsidP="00C7274D">
            <w:pPr>
              <w:widowControl/>
              <w:rPr>
                <w:rFonts w:ascii="Times New Roman" w:eastAsia="Times New Roman" w:hAnsi="Times New Roman" w:cs="Times New Roman"/>
                <w:bCs/>
                <w:color w:val="auto"/>
                <w:lang w:eastAsia="ru-RU" w:bidi="ar-SA"/>
              </w:rPr>
            </w:pPr>
            <w:proofErr w:type="spellStart"/>
            <w:r w:rsidRPr="00C7274D">
              <w:rPr>
                <w:rFonts w:ascii="Times New Roman" w:eastAsia="Times New Roman" w:hAnsi="Times New Roman" w:cs="Times New Roman"/>
                <w:bCs/>
                <w:color w:val="auto"/>
                <w:lang w:eastAsia="ru-RU" w:bidi="ar-SA"/>
              </w:rPr>
              <w:t>Соматоліберин</w:t>
            </w:r>
            <w:proofErr w:type="spellEnd"/>
          </w:p>
        </w:tc>
        <w:tc>
          <w:tcPr>
            <w:tcW w:w="2268" w:type="dxa"/>
            <w:vAlign w:val="center"/>
          </w:tcPr>
          <w:p w14:paraId="5D1A5ACB" w14:textId="77777777" w:rsidR="00050FE0" w:rsidRPr="00C7274D" w:rsidRDefault="00050FE0" w:rsidP="00C7274D">
            <w:pPr>
              <w:widowControl/>
              <w:rPr>
                <w:rFonts w:ascii="Times New Roman" w:eastAsia="Times New Roman" w:hAnsi="Times New Roman" w:cs="Times New Roman"/>
                <w:bCs/>
                <w:color w:val="auto"/>
                <w:lang w:eastAsia="ru-RU" w:bidi="ar-SA"/>
              </w:rPr>
            </w:pPr>
            <w:proofErr w:type="spellStart"/>
            <w:r w:rsidRPr="00C7274D">
              <w:rPr>
                <w:rFonts w:ascii="Times New Roman" w:eastAsia="Times New Roman" w:hAnsi="Times New Roman" w:cs="Times New Roman"/>
                <w:bCs/>
                <w:color w:val="auto"/>
                <w:lang w:eastAsia="ru-RU" w:bidi="ar-SA"/>
              </w:rPr>
              <w:t>Соматостатин</w:t>
            </w:r>
            <w:proofErr w:type="spellEnd"/>
          </w:p>
        </w:tc>
      </w:tr>
      <w:tr w:rsidR="00050FE0" w:rsidRPr="00C7274D" w14:paraId="2B6EA2C3" w14:textId="77777777" w:rsidTr="00CA7C60">
        <w:trPr>
          <w:trHeight w:val="67"/>
          <w:jc w:val="center"/>
        </w:trPr>
        <w:tc>
          <w:tcPr>
            <w:tcW w:w="3201" w:type="dxa"/>
            <w:vAlign w:val="center"/>
          </w:tcPr>
          <w:p w14:paraId="1DC85E4D" w14:textId="77777777" w:rsidR="00050FE0" w:rsidRPr="00C7274D" w:rsidRDefault="00050FE0" w:rsidP="00C7274D">
            <w:pPr>
              <w:widowControl/>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t>Тир</w:t>
            </w:r>
            <w:r w:rsidRPr="00C7274D">
              <w:rPr>
                <w:rFonts w:ascii="Times New Roman" w:eastAsia="Times New Roman" w:hAnsi="Times New Roman" w:cs="Times New Roman"/>
                <w:bCs/>
                <w:color w:val="auto"/>
                <w:lang w:val="ru-RU" w:eastAsia="ru-RU" w:bidi="ar-SA"/>
              </w:rPr>
              <w:t>е</w:t>
            </w:r>
            <w:proofErr w:type="spellStart"/>
            <w:r w:rsidRPr="00C7274D">
              <w:rPr>
                <w:rFonts w:ascii="Times New Roman" w:eastAsia="Times New Roman" w:hAnsi="Times New Roman" w:cs="Times New Roman"/>
                <w:bCs/>
                <w:color w:val="auto"/>
                <w:lang w:eastAsia="ru-RU" w:bidi="ar-SA"/>
              </w:rPr>
              <w:t>отропний</w:t>
            </w:r>
            <w:proofErr w:type="spellEnd"/>
          </w:p>
        </w:tc>
        <w:tc>
          <w:tcPr>
            <w:tcW w:w="2186" w:type="dxa"/>
            <w:vAlign w:val="center"/>
          </w:tcPr>
          <w:p w14:paraId="2AD66519" w14:textId="77777777" w:rsidR="00050FE0" w:rsidRPr="00C7274D" w:rsidRDefault="00050FE0" w:rsidP="00C7274D">
            <w:pPr>
              <w:widowControl/>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t>Тир</w:t>
            </w:r>
            <w:r w:rsidRPr="00C7274D">
              <w:rPr>
                <w:rFonts w:ascii="Times New Roman" w:eastAsia="Times New Roman" w:hAnsi="Times New Roman" w:cs="Times New Roman"/>
                <w:bCs/>
                <w:color w:val="auto"/>
                <w:lang w:val="ru-RU" w:eastAsia="ru-RU" w:bidi="ar-SA"/>
              </w:rPr>
              <w:t>е</w:t>
            </w:r>
            <w:proofErr w:type="spellStart"/>
            <w:r w:rsidRPr="00C7274D">
              <w:rPr>
                <w:rFonts w:ascii="Times New Roman" w:eastAsia="Times New Roman" w:hAnsi="Times New Roman" w:cs="Times New Roman"/>
                <w:bCs/>
                <w:color w:val="auto"/>
                <w:lang w:eastAsia="ru-RU" w:bidi="ar-SA"/>
              </w:rPr>
              <w:t>оліберин</w:t>
            </w:r>
            <w:proofErr w:type="spellEnd"/>
            <w:r w:rsidRPr="00C7274D">
              <w:rPr>
                <w:rFonts w:ascii="Times New Roman" w:eastAsia="Times New Roman" w:hAnsi="Times New Roman" w:cs="Times New Roman"/>
                <w:bCs/>
                <w:color w:val="auto"/>
                <w:lang w:eastAsia="ru-RU" w:bidi="ar-SA"/>
              </w:rPr>
              <w:t>.</w:t>
            </w:r>
          </w:p>
        </w:tc>
        <w:tc>
          <w:tcPr>
            <w:tcW w:w="2268" w:type="dxa"/>
            <w:vAlign w:val="center"/>
          </w:tcPr>
          <w:p w14:paraId="7DF1419A" w14:textId="77777777" w:rsidR="00050FE0" w:rsidRPr="00C7274D" w:rsidRDefault="00050FE0" w:rsidP="00C7274D">
            <w:pPr>
              <w:widowControl/>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t>---</w:t>
            </w:r>
          </w:p>
        </w:tc>
      </w:tr>
      <w:tr w:rsidR="00050FE0" w:rsidRPr="00C7274D" w14:paraId="71640213" w14:textId="77777777" w:rsidTr="00CA7C60">
        <w:trPr>
          <w:trHeight w:val="67"/>
          <w:jc w:val="center"/>
        </w:trPr>
        <w:tc>
          <w:tcPr>
            <w:tcW w:w="3201" w:type="dxa"/>
            <w:vAlign w:val="center"/>
          </w:tcPr>
          <w:p w14:paraId="4E66E962" w14:textId="77777777" w:rsidR="00050FE0" w:rsidRPr="00C7274D" w:rsidRDefault="00050FE0" w:rsidP="00C7274D">
            <w:pPr>
              <w:widowControl/>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t>Адренокортикотропний</w:t>
            </w:r>
          </w:p>
        </w:tc>
        <w:tc>
          <w:tcPr>
            <w:tcW w:w="2186" w:type="dxa"/>
            <w:vAlign w:val="center"/>
          </w:tcPr>
          <w:p w14:paraId="5D142692" w14:textId="77777777" w:rsidR="00050FE0" w:rsidRPr="00C7274D" w:rsidRDefault="00050FE0" w:rsidP="00C7274D">
            <w:pPr>
              <w:widowControl/>
              <w:rPr>
                <w:rFonts w:ascii="Times New Roman" w:eastAsia="Times New Roman" w:hAnsi="Times New Roman" w:cs="Times New Roman"/>
                <w:bCs/>
                <w:color w:val="auto"/>
                <w:lang w:eastAsia="ru-RU" w:bidi="ar-SA"/>
              </w:rPr>
            </w:pPr>
            <w:proofErr w:type="spellStart"/>
            <w:r w:rsidRPr="00C7274D">
              <w:rPr>
                <w:rFonts w:ascii="Times New Roman" w:eastAsia="Times New Roman" w:hAnsi="Times New Roman" w:cs="Times New Roman"/>
                <w:bCs/>
                <w:color w:val="auto"/>
                <w:lang w:eastAsia="ru-RU" w:bidi="ar-SA"/>
              </w:rPr>
              <w:t>Кортиколіберин</w:t>
            </w:r>
            <w:proofErr w:type="spellEnd"/>
          </w:p>
        </w:tc>
        <w:tc>
          <w:tcPr>
            <w:tcW w:w="2268" w:type="dxa"/>
            <w:vAlign w:val="center"/>
          </w:tcPr>
          <w:p w14:paraId="6918A44D" w14:textId="77777777" w:rsidR="00050FE0" w:rsidRPr="00C7274D" w:rsidRDefault="00050FE0" w:rsidP="00C7274D">
            <w:pPr>
              <w:widowControl/>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t>---</w:t>
            </w:r>
          </w:p>
        </w:tc>
      </w:tr>
      <w:tr w:rsidR="00050FE0" w:rsidRPr="00C7274D" w14:paraId="47FFFAF4" w14:textId="77777777" w:rsidTr="00CA7C60">
        <w:trPr>
          <w:trHeight w:val="67"/>
          <w:jc w:val="center"/>
        </w:trPr>
        <w:tc>
          <w:tcPr>
            <w:tcW w:w="3201" w:type="dxa"/>
            <w:vAlign w:val="center"/>
          </w:tcPr>
          <w:p w14:paraId="24B08685" w14:textId="77777777" w:rsidR="00050FE0" w:rsidRPr="00C7274D" w:rsidRDefault="00050FE0" w:rsidP="00C7274D">
            <w:pPr>
              <w:widowControl/>
              <w:rPr>
                <w:rFonts w:ascii="Times New Roman" w:eastAsia="Times New Roman" w:hAnsi="Times New Roman" w:cs="Times New Roman"/>
                <w:bCs/>
                <w:color w:val="auto"/>
                <w:lang w:eastAsia="ru-RU" w:bidi="ar-SA"/>
              </w:rPr>
            </w:pPr>
            <w:proofErr w:type="spellStart"/>
            <w:r w:rsidRPr="00C7274D">
              <w:rPr>
                <w:rFonts w:ascii="Times New Roman" w:eastAsia="Times New Roman" w:hAnsi="Times New Roman" w:cs="Times New Roman"/>
                <w:bCs/>
                <w:color w:val="auto"/>
                <w:lang w:eastAsia="ru-RU" w:bidi="ar-SA"/>
              </w:rPr>
              <w:t>Гонадотропний</w:t>
            </w:r>
            <w:proofErr w:type="spellEnd"/>
          </w:p>
        </w:tc>
        <w:tc>
          <w:tcPr>
            <w:tcW w:w="2186" w:type="dxa"/>
            <w:vAlign w:val="center"/>
          </w:tcPr>
          <w:p w14:paraId="23255A49" w14:textId="77777777" w:rsidR="00050FE0" w:rsidRPr="00C7274D" w:rsidRDefault="00050FE0" w:rsidP="00C7274D">
            <w:pPr>
              <w:widowControl/>
              <w:rPr>
                <w:rFonts w:ascii="Times New Roman" w:eastAsia="Times New Roman" w:hAnsi="Times New Roman" w:cs="Times New Roman"/>
                <w:bCs/>
                <w:color w:val="auto"/>
                <w:lang w:eastAsia="ru-RU" w:bidi="ar-SA"/>
              </w:rPr>
            </w:pPr>
            <w:proofErr w:type="spellStart"/>
            <w:r w:rsidRPr="00C7274D">
              <w:rPr>
                <w:rFonts w:ascii="Times New Roman" w:eastAsia="Times New Roman" w:hAnsi="Times New Roman" w:cs="Times New Roman"/>
                <w:bCs/>
                <w:color w:val="auto"/>
                <w:lang w:eastAsia="ru-RU" w:bidi="ar-SA"/>
              </w:rPr>
              <w:t>Гонадоліберин</w:t>
            </w:r>
            <w:proofErr w:type="spellEnd"/>
          </w:p>
        </w:tc>
        <w:tc>
          <w:tcPr>
            <w:tcW w:w="2268" w:type="dxa"/>
            <w:vAlign w:val="center"/>
          </w:tcPr>
          <w:p w14:paraId="6B055E4F" w14:textId="77777777" w:rsidR="00050FE0" w:rsidRPr="00C7274D" w:rsidRDefault="00050FE0" w:rsidP="00C7274D">
            <w:pPr>
              <w:widowControl/>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t>---</w:t>
            </w:r>
          </w:p>
        </w:tc>
      </w:tr>
      <w:tr w:rsidR="00050FE0" w:rsidRPr="00C7274D" w14:paraId="766928E5" w14:textId="77777777" w:rsidTr="00CA7C60">
        <w:trPr>
          <w:trHeight w:val="67"/>
          <w:jc w:val="center"/>
        </w:trPr>
        <w:tc>
          <w:tcPr>
            <w:tcW w:w="3201" w:type="dxa"/>
            <w:vAlign w:val="center"/>
          </w:tcPr>
          <w:p w14:paraId="424B3F07" w14:textId="77777777" w:rsidR="00050FE0" w:rsidRPr="00C7274D" w:rsidRDefault="00050FE0" w:rsidP="00C7274D">
            <w:pPr>
              <w:widowControl/>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t>Пролактин</w:t>
            </w:r>
          </w:p>
        </w:tc>
        <w:tc>
          <w:tcPr>
            <w:tcW w:w="2186" w:type="dxa"/>
            <w:vAlign w:val="center"/>
          </w:tcPr>
          <w:p w14:paraId="5BBDC7F5" w14:textId="77777777" w:rsidR="00050FE0" w:rsidRPr="00C7274D" w:rsidRDefault="00050FE0" w:rsidP="00C7274D">
            <w:pPr>
              <w:widowControl/>
              <w:rPr>
                <w:rFonts w:ascii="Times New Roman" w:eastAsia="Times New Roman" w:hAnsi="Times New Roman" w:cs="Times New Roman"/>
                <w:bCs/>
                <w:color w:val="auto"/>
                <w:lang w:eastAsia="ru-RU" w:bidi="ar-SA"/>
              </w:rPr>
            </w:pPr>
            <w:proofErr w:type="spellStart"/>
            <w:r w:rsidRPr="00C7274D">
              <w:rPr>
                <w:rFonts w:ascii="Times New Roman" w:eastAsia="Times New Roman" w:hAnsi="Times New Roman" w:cs="Times New Roman"/>
                <w:bCs/>
                <w:color w:val="auto"/>
                <w:lang w:eastAsia="ru-RU" w:bidi="ar-SA"/>
              </w:rPr>
              <w:t>Пролактоліберин</w:t>
            </w:r>
            <w:proofErr w:type="spellEnd"/>
          </w:p>
        </w:tc>
        <w:tc>
          <w:tcPr>
            <w:tcW w:w="2268" w:type="dxa"/>
            <w:vAlign w:val="center"/>
          </w:tcPr>
          <w:p w14:paraId="1AACE8BC" w14:textId="77777777" w:rsidR="00050FE0" w:rsidRPr="00C7274D" w:rsidRDefault="00050FE0" w:rsidP="00C7274D">
            <w:pPr>
              <w:widowControl/>
              <w:rPr>
                <w:rFonts w:ascii="Times New Roman" w:eastAsia="Times New Roman" w:hAnsi="Times New Roman" w:cs="Times New Roman"/>
                <w:bCs/>
                <w:color w:val="auto"/>
                <w:lang w:eastAsia="ru-RU" w:bidi="ar-SA"/>
              </w:rPr>
            </w:pPr>
            <w:proofErr w:type="spellStart"/>
            <w:r w:rsidRPr="00C7274D">
              <w:rPr>
                <w:rFonts w:ascii="Times New Roman" w:eastAsia="Times New Roman" w:hAnsi="Times New Roman" w:cs="Times New Roman"/>
                <w:bCs/>
                <w:color w:val="auto"/>
                <w:lang w:eastAsia="ru-RU" w:bidi="ar-SA"/>
              </w:rPr>
              <w:t>Пролактостатин</w:t>
            </w:r>
            <w:proofErr w:type="spellEnd"/>
          </w:p>
        </w:tc>
      </w:tr>
      <w:tr w:rsidR="00050FE0" w:rsidRPr="00C7274D" w14:paraId="58A179C5" w14:textId="77777777" w:rsidTr="00CA7C60">
        <w:trPr>
          <w:trHeight w:val="67"/>
          <w:jc w:val="center"/>
        </w:trPr>
        <w:tc>
          <w:tcPr>
            <w:tcW w:w="3201" w:type="dxa"/>
            <w:vAlign w:val="center"/>
          </w:tcPr>
          <w:p w14:paraId="3B52C6AA" w14:textId="77777777" w:rsidR="00050FE0" w:rsidRPr="00C7274D" w:rsidRDefault="00050FE0" w:rsidP="00C7274D">
            <w:pPr>
              <w:widowControl/>
              <w:rPr>
                <w:rFonts w:ascii="Times New Roman" w:eastAsia="Times New Roman" w:hAnsi="Times New Roman" w:cs="Times New Roman"/>
                <w:bCs/>
                <w:color w:val="auto"/>
                <w:lang w:eastAsia="ru-RU" w:bidi="ar-SA"/>
              </w:rPr>
            </w:pPr>
            <w:proofErr w:type="spellStart"/>
            <w:r w:rsidRPr="00C7274D">
              <w:rPr>
                <w:rFonts w:ascii="Times New Roman" w:eastAsia="Times New Roman" w:hAnsi="Times New Roman" w:cs="Times New Roman"/>
                <w:bCs/>
                <w:color w:val="auto"/>
                <w:lang w:eastAsia="ru-RU" w:bidi="ar-SA"/>
              </w:rPr>
              <w:t>Меланоцито</w:t>
            </w:r>
            <w:proofErr w:type="spellEnd"/>
            <w:r w:rsidRPr="00C7274D">
              <w:rPr>
                <w:rFonts w:ascii="Times New Roman" w:eastAsia="Times New Roman" w:hAnsi="Times New Roman" w:cs="Times New Roman"/>
                <w:bCs/>
                <w:color w:val="auto"/>
                <w:lang w:eastAsia="ru-RU" w:bidi="ar-SA"/>
              </w:rPr>
              <w:t>-стимулюючий</w:t>
            </w:r>
          </w:p>
        </w:tc>
        <w:tc>
          <w:tcPr>
            <w:tcW w:w="2186" w:type="dxa"/>
            <w:vAlign w:val="center"/>
          </w:tcPr>
          <w:p w14:paraId="719C29C4" w14:textId="77777777" w:rsidR="00050FE0" w:rsidRPr="00C7274D" w:rsidRDefault="00050FE0" w:rsidP="00C7274D">
            <w:pPr>
              <w:widowControl/>
              <w:rPr>
                <w:rFonts w:ascii="Times New Roman" w:eastAsia="Times New Roman" w:hAnsi="Times New Roman" w:cs="Times New Roman"/>
                <w:bCs/>
                <w:color w:val="auto"/>
                <w:lang w:eastAsia="ru-RU" w:bidi="ar-SA"/>
              </w:rPr>
            </w:pPr>
            <w:proofErr w:type="spellStart"/>
            <w:r w:rsidRPr="00C7274D">
              <w:rPr>
                <w:rFonts w:ascii="Times New Roman" w:eastAsia="Times New Roman" w:hAnsi="Times New Roman" w:cs="Times New Roman"/>
                <w:bCs/>
                <w:color w:val="auto"/>
                <w:lang w:eastAsia="ru-RU" w:bidi="ar-SA"/>
              </w:rPr>
              <w:t>Меланоліберин</w:t>
            </w:r>
            <w:proofErr w:type="spellEnd"/>
          </w:p>
        </w:tc>
        <w:tc>
          <w:tcPr>
            <w:tcW w:w="2268" w:type="dxa"/>
            <w:vAlign w:val="center"/>
          </w:tcPr>
          <w:p w14:paraId="0EFB4562" w14:textId="77777777" w:rsidR="00050FE0" w:rsidRPr="00C7274D" w:rsidRDefault="00050FE0" w:rsidP="00C7274D">
            <w:pPr>
              <w:widowControl/>
              <w:rPr>
                <w:rFonts w:ascii="Times New Roman" w:eastAsia="Times New Roman" w:hAnsi="Times New Roman" w:cs="Times New Roman"/>
                <w:bCs/>
                <w:color w:val="auto"/>
                <w:lang w:eastAsia="ru-RU" w:bidi="ar-SA"/>
              </w:rPr>
            </w:pPr>
            <w:proofErr w:type="spellStart"/>
            <w:r w:rsidRPr="00C7274D">
              <w:rPr>
                <w:rFonts w:ascii="Times New Roman" w:eastAsia="Times New Roman" w:hAnsi="Times New Roman" w:cs="Times New Roman"/>
                <w:bCs/>
                <w:color w:val="auto"/>
                <w:lang w:eastAsia="ru-RU" w:bidi="ar-SA"/>
              </w:rPr>
              <w:t>Меланостатин</w:t>
            </w:r>
            <w:proofErr w:type="spellEnd"/>
          </w:p>
        </w:tc>
      </w:tr>
    </w:tbl>
    <w:p w14:paraId="45C96B1C" w14:textId="77777777" w:rsidR="00050FE0" w:rsidRPr="00C7274D" w:rsidRDefault="00050FE0" w:rsidP="00C7274D">
      <w:pPr>
        <w:widowControl/>
        <w:ind w:firstLine="284"/>
        <w:jc w:val="both"/>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t xml:space="preserve">б) </w:t>
      </w:r>
      <w:proofErr w:type="spellStart"/>
      <w:r w:rsidRPr="00C7274D">
        <w:rPr>
          <w:rFonts w:ascii="Times New Roman" w:eastAsia="Times New Roman" w:hAnsi="Times New Roman" w:cs="Times New Roman"/>
          <w:bCs/>
          <w:color w:val="auto"/>
          <w:lang w:eastAsia="ru-RU" w:bidi="ar-SA"/>
        </w:rPr>
        <w:t>Нейросекреторні</w:t>
      </w:r>
      <w:proofErr w:type="spellEnd"/>
      <w:r w:rsidRPr="00C7274D">
        <w:rPr>
          <w:rFonts w:ascii="Times New Roman" w:eastAsia="Times New Roman" w:hAnsi="Times New Roman" w:cs="Times New Roman"/>
          <w:bCs/>
          <w:color w:val="auto"/>
          <w:lang w:eastAsia="ru-RU" w:bidi="ar-SA"/>
        </w:rPr>
        <w:t xml:space="preserve"> клітини </w:t>
      </w:r>
      <w:proofErr w:type="spellStart"/>
      <w:r w:rsidRPr="00C7274D">
        <w:rPr>
          <w:rFonts w:ascii="Times New Roman" w:eastAsia="Times New Roman" w:hAnsi="Times New Roman" w:cs="Times New Roman"/>
          <w:bCs/>
          <w:color w:val="auto"/>
          <w:lang w:eastAsia="ru-RU" w:bidi="ar-SA"/>
        </w:rPr>
        <w:t>супраоптичного</w:t>
      </w:r>
      <w:proofErr w:type="spellEnd"/>
      <w:r w:rsidRPr="00C7274D">
        <w:rPr>
          <w:rFonts w:ascii="Times New Roman" w:eastAsia="Times New Roman" w:hAnsi="Times New Roman" w:cs="Times New Roman"/>
          <w:bCs/>
          <w:color w:val="auto"/>
          <w:lang w:eastAsia="ru-RU" w:bidi="ar-SA"/>
        </w:rPr>
        <w:t xml:space="preserve"> та </w:t>
      </w:r>
      <w:proofErr w:type="spellStart"/>
      <w:r w:rsidRPr="00C7274D">
        <w:rPr>
          <w:rFonts w:ascii="Times New Roman" w:eastAsia="Times New Roman" w:hAnsi="Times New Roman" w:cs="Times New Roman"/>
          <w:bCs/>
          <w:color w:val="auto"/>
          <w:lang w:eastAsia="ru-RU" w:bidi="ar-SA"/>
        </w:rPr>
        <w:t>паравентрикулярного</w:t>
      </w:r>
      <w:proofErr w:type="spellEnd"/>
      <w:r w:rsidRPr="00C7274D">
        <w:rPr>
          <w:rFonts w:ascii="Times New Roman" w:eastAsia="Times New Roman" w:hAnsi="Times New Roman" w:cs="Times New Roman"/>
          <w:bCs/>
          <w:color w:val="auto"/>
          <w:lang w:eastAsia="ru-RU" w:bidi="ar-SA"/>
        </w:rPr>
        <w:t xml:space="preserve"> </w:t>
      </w:r>
      <w:proofErr w:type="spellStart"/>
      <w:r w:rsidRPr="00C7274D">
        <w:rPr>
          <w:rFonts w:ascii="Times New Roman" w:eastAsia="Times New Roman" w:hAnsi="Times New Roman" w:cs="Times New Roman"/>
          <w:bCs/>
          <w:color w:val="auto"/>
          <w:lang w:eastAsia="ru-RU" w:bidi="ar-SA"/>
        </w:rPr>
        <w:t>ядер</w:t>
      </w:r>
      <w:proofErr w:type="spellEnd"/>
      <w:r w:rsidRPr="00C7274D">
        <w:rPr>
          <w:rFonts w:ascii="Times New Roman" w:eastAsia="Times New Roman" w:hAnsi="Times New Roman" w:cs="Times New Roman"/>
          <w:bCs/>
          <w:color w:val="auto"/>
          <w:lang w:eastAsia="ru-RU" w:bidi="ar-SA"/>
        </w:rPr>
        <w:t xml:space="preserve"> виділяють гормони </w:t>
      </w:r>
      <w:r w:rsidRPr="00C7274D">
        <w:rPr>
          <w:rFonts w:ascii="Times New Roman" w:eastAsia="Times New Roman" w:hAnsi="Times New Roman" w:cs="Times New Roman"/>
          <w:bCs/>
          <w:color w:val="auto"/>
          <w:u w:val="single"/>
          <w:lang w:eastAsia="ru-RU" w:bidi="ar-SA"/>
        </w:rPr>
        <w:t xml:space="preserve">вазопресин та </w:t>
      </w:r>
      <w:proofErr w:type="spellStart"/>
      <w:r w:rsidRPr="00C7274D">
        <w:rPr>
          <w:rFonts w:ascii="Times New Roman" w:eastAsia="Times New Roman" w:hAnsi="Times New Roman" w:cs="Times New Roman"/>
          <w:bCs/>
          <w:color w:val="auto"/>
          <w:u w:val="single"/>
          <w:lang w:eastAsia="ru-RU" w:bidi="ar-SA"/>
        </w:rPr>
        <w:t>окситоцин</w:t>
      </w:r>
      <w:proofErr w:type="spellEnd"/>
      <w:r w:rsidRPr="00C7274D">
        <w:rPr>
          <w:rFonts w:ascii="Times New Roman" w:eastAsia="Times New Roman" w:hAnsi="Times New Roman" w:cs="Times New Roman"/>
          <w:bCs/>
          <w:color w:val="auto"/>
          <w:lang w:eastAsia="ru-RU" w:bidi="ar-SA"/>
        </w:rPr>
        <w:t xml:space="preserve">, які по аксонах цих нейронів надходять в </w:t>
      </w:r>
      <w:proofErr w:type="spellStart"/>
      <w:r w:rsidRPr="00C7274D">
        <w:rPr>
          <w:rFonts w:ascii="Times New Roman" w:eastAsia="Times New Roman" w:hAnsi="Times New Roman" w:cs="Times New Roman"/>
          <w:bCs/>
          <w:color w:val="auto"/>
          <w:lang w:eastAsia="ru-RU" w:bidi="ar-SA"/>
        </w:rPr>
        <w:t>нейрогіпофіз</w:t>
      </w:r>
      <w:proofErr w:type="spellEnd"/>
      <w:r w:rsidRPr="00C7274D">
        <w:rPr>
          <w:rFonts w:ascii="Times New Roman" w:eastAsia="Times New Roman" w:hAnsi="Times New Roman" w:cs="Times New Roman"/>
          <w:bCs/>
          <w:color w:val="auto"/>
          <w:lang w:eastAsia="ru-RU" w:bidi="ar-SA"/>
        </w:rPr>
        <w:t xml:space="preserve"> (задня доля), а звідти вже виділяються в кров.</w:t>
      </w:r>
    </w:p>
    <w:p w14:paraId="5B1EE444" w14:textId="77777777" w:rsidR="00050FE0" w:rsidRPr="00C7274D" w:rsidRDefault="00050FE0" w:rsidP="00C7274D">
      <w:pPr>
        <w:widowControl/>
        <w:ind w:firstLine="284"/>
        <w:jc w:val="both"/>
        <w:rPr>
          <w:rFonts w:ascii="Times New Roman" w:eastAsia="Times New Roman" w:hAnsi="Times New Roman" w:cs="Times New Roman"/>
          <w:bCs/>
          <w:color w:val="auto"/>
          <w:lang w:eastAsia="ru-RU" w:bidi="ar-SA"/>
        </w:rPr>
      </w:pPr>
      <w:proofErr w:type="spellStart"/>
      <w:r w:rsidRPr="00C7274D">
        <w:rPr>
          <w:rFonts w:ascii="Times New Roman" w:eastAsia="Times New Roman" w:hAnsi="Times New Roman" w:cs="Times New Roman"/>
          <w:bCs/>
          <w:color w:val="auto"/>
          <w:lang w:eastAsia="ru-RU" w:bidi="ar-SA"/>
        </w:rPr>
        <w:t>Тропні</w:t>
      </w:r>
      <w:proofErr w:type="spellEnd"/>
      <w:r w:rsidRPr="00C7274D">
        <w:rPr>
          <w:rFonts w:ascii="Times New Roman" w:eastAsia="Times New Roman" w:hAnsi="Times New Roman" w:cs="Times New Roman"/>
          <w:bCs/>
          <w:color w:val="auto"/>
          <w:lang w:eastAsia="ru-RU" w:bidi="ar-SA"/>
        </w:rPr>
        <w:t xml:space="preserve"> гормони </w:t>
      </w:r>
      <w:proofErr w:type="spellStart"/>
      <w:r w:rsidRPr="00C7274D">
        <w:rPr>
          <w:rFonts w:ascii="Times New Roman" w:eastAsia="Times New Roman" w:hAnsi="Times New Roman" w:cs="Times New Roman"/>
          <w:bCs/>
          <w:color w:val="auto"/>
          <w:lang w:eastAsia="ru-RU" w:bidi="ar-SA"/>
        </w:rPr>
        <w:t>аденогіпофіза</w:t>
      </w:r>
      <w:proofErr w:type="spellEnd"/>
      <w:r w:rsidRPr="00C7274D">
        <w:rPr>
          <w:rFonts w:ascii="Times New Roman" w:eastAsia="Times New Roman" w:hAnsi="Times New Roman" w:cs="Times New Roman"/>
          <w:bCs/>
          <w:color w:val="auto"/>
          <w:lang w:eastAsia="ru-RU" w:bidi="ar-SA"/>
        </w:rPr>
        <w:t xml:space="preserve"> (</w:t>
      </w:r>
      <w:proofErr w:type="spellStart"/>
      <w:r w:rsidRPr="00C7274D">
        <w:rPr>
          <w:rFonts w:ascii="Times New Roman" w:eastAsia="Times New Roman" w:hAnsi="Times New Roman" w:cs="Times New Roman"/>
          <w:bCs/>
          <w:color w:val="auto"/>
          <w:lang w:eastAsia="ru-RU" w:bidi="ar-SA"/>
        </w:rPr>
        <w:t>тиреотропний</w:t>
      </w:r>
      <w:proofErr w:type="spellEnd"/>
      <w:r w:rsidRPr="00C7274D">
        <w:rPr>
          <w:rFonts w:ascii="Times New Roman" w:eastAsia="Times New Roman" w:hAnsi="Times New Roman" w:cs="Times New Roman"/>
          <w:bCs/>
          <w:color w:val="auto"/>
          <w:lang w:eastAsia="ru-RU" w:bidi="ar-SA"/>
        </w:rPr>
        <w:t xml:space="preserve">, адренокортикотропний, </w:t>
      </w:r>
      <w:proofErr w:type="spellStart"/>
      <w:r w:rsidRPr="00C7274D">
        <w:rPr>
          <w:rFonts w:ascii="Times New Roman" w:eastAsia="Times New Roman" w:hAnsi="Times New Roman" w:cs="Times New Roman"/>
          <w:bCs/>
          <w:color w:val="auto"/>
          <w:lang w:eastAsia="ru-RU" w:bidi="ar-SA"/>
        </w:rPr>
        <w:t>гонадотропний</w:t>
      </w:r>
      <w:proofErr w:type="spellEnd"/>
      <w:r w:rsidRPr="00C7274D">
        <w:rPr>
          <w:rFonts w:ascii="Times New Roman" w:eastAsia="Times New Roman" w:hAnsi="Times New Roman" w:cs="Times New Roman"/>
          <w:bCs/>
          <w:color w:val="auto"/>
          <w:lang w:eastAsia="ru-RU" w:bidi="ar-SA"/>
        </w:rPr>
        <w:t>) стимулюють виділення відповідних гормонів ендокринними залозами організму (щитовидною, кірковим шаром наднирників, статевими).</w:t>
      </w:r>
    </w:p>
    <w:p w14:paraId="4B27EF67" w14:textId="77777777" w:rsidR="00050FE0" w:rsidRPr="00C7274D" w:rsidRDefault="00050FE0" w:rsidP="00C7274D">
      <w:pPr>
        <w:widowControl/>
        <w:ind w:firstLine="284"/>
        <w:jc w:val="both"/>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t xml:space="preserve">Тому, гіпоталамус виступає структурою, що інтегрують гуморальні (ендокринні) механізми регуляції вегетативних функцій.  </w:t>
      </w:r>
    </w:p>
    <w:p w14:paraId="56180F12" w14:textId="77777777" w:rsidR="00050FE0" w:rsidRPr="00C7274D" w:rsidRDefault="00050FE0" w:rsidP="00C7274D">
      <w:pPr>
        <w:widowControl/>
        <w:ind w:firstLine="284"/>
        <w:jc w:val="both"/>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t xml:space="preserve">Наявність в гіпоталамусі центрів, що інтегрують нервові </w:t>
      </w:r>
      <w:proofErr w:type="spellStart"/>
      <w:r w:rsidRPr="00C7274D">
        <w:rPr>
          <w:rFonts w:ascii="Times New Roman" w:eastAsia="Times New Roman" w:hAnsi="Times New Roman" w:cs="Times New Roman"/>
          <w:bCs/>
          <w:color w:val="auto"/>
          <w:lang w:eastAsia="ru-RU" w:bidi="ar-SA"/>
        </w:rPr>
        <w:t>мехінізми</w:t>
      </w:r>
      <w:proofErr w:type="spellEnd"/>
      <w:r w:rsidRPr="00C7274D">
        <w:rPr>
          <w:rFonts w:ascii="Times New Roman" w:eastAsia="Times New Roman" w:hAnsi="Times New Roman" w:cs="Times New Roman"/>
          <w:bCs/>
          <w:color w:val="auto"/>
          <w:lang w:eastAsia="ru-RU" w:bidi="ar-SA"/>
        </w:rPr>
        <w:t xml:space="preserve"> регуляції вегетативних функцій, а також </w:t>
      </w:r>
      <w:proofErr w:type="spellStart"/>
      <w:r w:rsidRPr="00C7274D">
        <w:rPr>
          <w:rFonts w:ascii="Times New Roman" w:eastAsia="Times New Roman" w:hAnsi="Times New Roman" w:cs="Times New Roman"/>
          <w:bCs/>
          <w:color w:val="auto"/>
          <w:lang w:eastAsia="ru-RU" w:bidi="ar-SA"/>
        </w:rPr>
        <w:t>нейросекреторних</w:t>
      </w:r>
      <w:proofErr w:type="spellEnd"/>
      <w:r w:rsidRPr="00C7274D">
        <w:rPr>
          <w:rFonts w:ascii="Times New Roman" w:eastAsia="Times New Roman" w:hAnsi="Times New Roman" w:cs="Times New Roman"/>
          <w:bCs/>
          <w:color w:val="auto"/>
          <w:lang w:eastAsia="ru-RU" w:bidi="ar-SA"/>
        </w:rPr>
        <w:t xml:space="preserve"> клітин, дають йому змогу інтегрувати нервові та гуморальні механізми регуляції вегетативних функцій.</w:t>
      </w:r>
    </w:p>
    <w:p w14:paraId="7406F868" w14:textId="77777777" w:rsidR="00050FE0" w:rsidRPr="00C7274D" w:rsidRDefault="00050FE0" w:rsidP="00C7274D">
      <w:pPr>
        <w:widowControl/>
        <w:ind w:firstLine="284"/>
        <w:jc w:val="both"/>
        <w:rPr>
          <w:rFonts w:ascii="Times New Roman" w:eastAsia="Times New Roman" w:hAnsi="Times New Roman" w:cs="Times New Roman"/>
          <w:bCs/>
          <w:color w:val="auto"/>
          <w:lang w:eastAsia="ru-RU" w:bidi="ar-SA"/>
        </w:rPr>
      </w:pPr>
      <w:proofErr w:type="spellStart"/>
      <w:r w:rsidRPr="00C7274D">
        <w:rPr>
          <w:rFonts w:ascii="Times New Roman" w:eastAsia="Times New Roman" w:hAnsi="Times New Roman" w:cs="Times New Roman"/>
          <w:color w:val="auto"/>
          <w:u w:val="single"/>
          <w:lang w:eastAsia="ru-RU" w:bidi="ar-SA"/>
        </w:rPr>
        <w:t>Лімбічна</w:t>
      </w:r>
      <w:proofErr w:type="spellEnd"/>
      <w:r w:rsidRPr="00C7274D">
        <w:rPr>
          <w:rFonts w:ascii="Times New Roman" w:eastAsia="Times New Roman" w:hAnsi="Times New Roman" w:cs="Times New Roman"/>
          <w:color w:val="auto"/>
          <w:u w:val="single"/>
          <w:lang w:eastAsia="ru-RU" w:bidi="ar-SA"/>
        </w:rPr>
        <w:t xml:space="preserve"> кора</w:t>
      </w:r>
      <w:r w:rsidRPr="00C7274D">
        <w:rPr>
          <w:rFonts w:ascii="Times New Roman" w:eastAsia="Times New Roman" w:hAnsi="Times New Roman" w:cs="Times New Roman"/>
          <w:bCs/>
          <w:color w:val="auto"/>
          <w:lang w:eastAsia="ru-RU" w:bidi="ar-SA"/>
        </w:rPr>
        <w:t xml:space="preserve"> (стара та древня) приймає участь в регуляції вегетативних функцій при формуванні мотивацій та емоцій.</w:t>
      </w:r>
    </w:p>
    <w:p w14:paraId="4A74A9F0" w14:textId="77777777" w:rsidR="00653C22" w:rsidRPr="00C7274D" w:rsidRDefault="00050FE0" w:rsidP="00C7274D">
      <w:pPr>
        <w:widowControl/>
        <w:ind w:firstLine="284"/>
        <w:jc w:val="both"/>
        <w:rPr>
          <w:rFonts w:ascii="Times New Roman" w:eastAsia="Times New Roman" w:hAnsi="Times New Roman" w:cs="Times New Roman"/>
          <w:color w:val="auto"/>
          <w:w w:val="92"/>
          <w:u w:val="single"/>
          <w:lang w:eastAsia="ru-RU" w:bidi="ar-SA"/>
        </w:rPr>
      </w:pPr>
      <w:r w:rsidRPr="00C7274D">
        <w:rPr>
          <w:rFonts w:ascii="Times New Roman" w:eastAsia="Times New Roman" w:hAnsi="Times New Roman" w:cs="Times New Roman"/>
          <w:color w:val="auto"/>
          <w:u w:val="single"/>
          <w:lang w:eastAsia="ru-RU" w:bidi="ar-SA"/>
        </w:rPr>
        <w:t>Нова кора</w:t>
      </w:r>
      <w:r w:rsidRPr="00C7274D">
        <w:rPr>
          <w:rFonts w:ascii="Times New Roman" w:eastAsia="Times New Roman" w:hAnsi="Times New Roman" w:cs="Times New Roman"/>
          <w:bCs/>
          <w:color w:val="auto"/>
          <w:lang w:eastAsia="ru-RU" w:bidi="ar-SA"/>
        </w:rPr>
        <w:t xml:space="preserve"> за участю </w:t>
      </w:r>
      <w:proofErr w:type="spellStart"/>
      <w:r w:rsidRPr="00C7274D">
        <w:rPr>
          <w:rFonts w:ascii="Times New Roman" w:eastAsia="Times New Roman" w:hAnsi="Times New Roman" w:cs="Times New Roman"/>
          <w:bCs/>
          <w:color w:val="auto"/>
          <w:lang w:eastAsia="ru-RU" w:bidi="ar-SA"/>
        </w:rPr>
        <w:t>лімбічної</w:t>
      </w:r>
      <w:proofErr w:type="spellEnd"/>
      <w:r w:rsidRPr="00C7274D">
        <w:rPr>
          <w:rFonts w:ascii="Times New Roman" w:eastAsia="Times New Roman" w:hAnsi="Times New Roman" w:cs="Times New Roman"/>
          <w:bCs/>
          <w:color w:val="auto"/>
          <w:lang w:eastAsia="ru-RU" w:bidi="ar-SA"/>
        </w:rPr>
        <w:t xml:space="preserve"> системи та гіпоталамуса бере участь в регуляції вегетативних функцій організму при здійсненні різноманітних реакцій поведінки. </w:t>
      </w:r>
    </w:p>
    <w:p w14:paraId="78A83546" w14:textId="77777777" w:rsidR="00653C22" w:rsidRPr="00C7274D" w:rsidRDefault="00653C22" w:rsidP="00C7274D">
      <w:pPr>
        <w:autoSpaceDE w:val="0"/>
        <w:autoSpaceDN w:val="0"/>
        <w:adjustRightInd w:val="0"/>
        <w:jc w:val="both"/>
        <w:rPr>
          <w:rFonts w:ascii="Times New Roman" w:eastAsia="Times New Roman" w:hAnsi="Times New Roman" w:cs="Times New Roman"/>
          <w:color w:val="auto"/>
          <w:lang w:eastAsia="ru-RU" w:bidi="ar-SA"/>
        </w:rPr>
      </w:pPr>
      <w:proofErr w:type="spellStart"/>
      <w:r w:rsidRPr="00C7274D">
        <w:rPr>
          <w:rFonts w:ascii="Times New Roman" w:eastAsia="Times New Roman" w:hAnsi="Times New Roman" w:cs="Times New Roman"/>
          <w:b/>
          <w:bCs/>
          <w:i/>
          <w:iCs/>
        </w:rPr>
        <w:t>Обладнання:</w:t>
      </w:r>
      <w:r w:rsidR="002860E7" w:rsidRPr="00C7274D">
        <w:rPr>
          <w:rFonts w:ascii="Times New Roman" w:eastAsia="Times New Roman" w:hAnsi="Times New Roman" w:cs="Times New Roman"/>
        </w:rPr>
        <w:t>секундомір</w:t>
      </w:r>
      <w:proofErr w:type="spellEnd"/>
      <w:r w:rsidR="002860E7" w:rsidRPr="00C7274D">
        <w:rPr>
          <w:rFonts w:ascii="Times New Roman" w:eastAsia="Times New Roman" w:hAnsi="Times New Roman" w:cs="Times New Roman"/>
        </w:rPr>
        <w:t xml:space="preserve">, </w:t>
      </w:r>
      <w:proofErr w:type="spellStart"/>
      <w:r w:rsidR="002860E7" w:rsidRPr="00C7274D">
        <w:rPr>
          <w:rFonts w:ascii="Times New Roman" w:eastAsia="Times New Roman" w:hAnsi="Times New Roman" w:cs="Times New Roman"/>
        </w:rPr>
        <w:t>стетофонендоскоп</w:t>
      </w:r>
      <w:proofErr w:type="spellEnd"/>
      <w:r w:rsidR="002860E7" w:rsidRPr="00C7274D">
        <w:rPr>
          <w:rFonts w:ascii="Times New Roman" w:eastAsia="Times New Roman" w:hAnsi="Times New Roman" w:cs="Times New Roman"/>
        </w:rPr>
        <w:t xml:space="preserve">, </w:t>
      </w:r>
      <w:proofErr w:type="spellStart"/>
      <w:r w:rsidR="002860E7" w:rsidRPr="00C7274D">
        <w:rPr>
          <w:rFonts w:ascii="Times New Roman" w:eastAsia="Times New Roman" w:hAnsi="Times New Roman" w:cs="Times New Roman"/>
        </w:rPr>
        <w:t>тонометр,</w:t>
      </w:r>
      <w:r w:rsidRPr="00C7274D">
        <w:rPr>
          <w:rFonts w:ascii="Times New Roman" w:eastAsia="Times New Roman" w:hAnsi="Times New Roman" w:cs="Times New Roman"/>
        </w:rPr>
        <w:t>таблиці</w:t>
      </w:r>
      <w:proofErr w:type="spellEnd"/>
      <w:r w:rsidRPr="00C7274D">
        <w:rPr>
          <w:rFonts w:ascii="Times New Roman" w:eastAsia="Times New Roman" w:hAnsi="Times New Roman" w:cs="Times New Roman"/>
        </w:rPr>
        <w:t xml:space="preserve">, слайди, відеофільми, зошити, ручки. </w:t>
      </w:r>
    </w:p>
    <w:p w14:paraId="6810BD82" w14:textId="77777777" w:rsidR="00653C22" w:rsidRPr="00C7274D" w:rsidRDefault="00653C22" w:rsidP="00C7274D">
      <w:pPr>
        <w:rPr>
          <w:rFonts w:ascii="Times New Roman" w:eastAsia="Times New Roman" w:hAnsi="Times New Roman" w:cs="Times New Roman"/>
          <w:b/>
          <w:i/>
          <w:iCs/>
        </w:rPr>
      </w:pPr>
      <w:r w:rsidRPr="00C7274D">
        <w:rPr>
          <w:rFonts w:ascii="Times New Roman" w:eastAsia="Times New Roman" w:hAnsi="Times New Roman" w:cs="Times New Roman"/>
          <w:b/>
          <w:i/>
          <w:iCs/>
        </w:rPr>
        <w:t>План:</w:t>
      </w:r>
    </w:p>
    <w:p w14:paraId="65430076" w14:textId="77777777" w:rsidR="00653C22" w:rsidRPr="00C7274D" w:rsidRDefault="002860E7"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1.</w:t>
      </w:r>
      <w:r w:rsidR="00653C22" w:rsidRPr="00C7274D">
        <w:rPr>
          <w:rFonts w:ascii="Times New Roman" w:eastAsia="Times New Roman" w:hAnsi="Times New Roman" w:cs="Times New Roman"/>
          <w:i/>
          <w:iCs/>
        </w:rPr>
        <w:t>Організаційні заходи:</w:t>
      </w:r>
    </w:p>
    <w:p w14:paraId="56759FB5" w14:textId="77777777" w:rsidR="00653C22" w:rsidRPr="00C7274D" w:rsidRDefault="00653C22"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привітання, </w:t>
      </w:r>
    </w:p>
    <w:p w14:paraId="797CD1B8" w14:textId="77777777" w:rsidR="00653C22" w:rsidRPr="00C7274D" w:rsidRDefault="00653C22"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перевірка присутніх,</w:t>
      </w:r>
    </w:p>
    <w:p w14:paraId="4486806C" w14:textId="77777777" w:rsidR="00653C22" w:rsidRPr="00C7274D" w:rsidRDefault="00653C22"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повідомлення теми, мети заняття, </w:t>
      </w:r>
    </w:p>
    <w:p w14:paraId="76F97D62" w14:textId="77777777" w:rsidR="00653C22" w:rsidRPr="00C7274D" w:rsidRDefault="00653C22"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мотивація здобувачів вищої освіти щодо вивчення теми.</w:t>
      </w:r>
    </w:p>
    <w:p w14:paraId="5C4C03BF" w14:textId="77777777" w:rsidR="00653C22" w:rsidRPr="00C7274D" w:rsidRDefault="002860E7"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2.</w:t>
      </w:r>
      <w:r w:rsidR="00653C22" w:rsidRPr="00C7274D">
        <w:rPr>
          <w:rFonts w:ascii="Times New Roman" w:eastAsia="Times New Roman" w:hAnsi="Times New Roman" w:cs="Times New Roman"/>
          <w:i/>
          <w:iCs/>
        </w:rPr>
        <w:t>Контроль опорного рівня знань:</w:t>
      </w:r>
    </w:p>
    <w:p w14:paraId="6B38ACFF" w14:textId="77777777" w:rsidR="00653C22" w:rsidRPr="00C7274D" w:rsidRDefault="00653C22" w:rsidP="00C7274D">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 xml:space="preserve">письмове тестування, </w:t>
      </w:r>
    </w:p>
    <w:p w14:paraId="7851A114" w14:textId="77777777" w:rsidR="00653C22" w:rsidRPr="00C7274D" w:rsidRDefault="00653C22" w:rsidP="00C7274D">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фронтальне опитування</w:t>
      </w:r>
    </w:p>
    <w:p w14:paraId="6E9D7293" w14:textId="77777777" w:rsidR="00653C22" w:rsidRPr="00C7274D" w:rsidRDefault="00653C22" w:rsidP="00C7274D">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rPr>
        <w:tab/>
        <w:t>Вимоги до знань теоретичної готовності студентів до виконання практичних занять:</w:t>
      </w:r>
    </w:p>
    <w:p w14:paraId="29416A6A" w14:textId="77777777" w:rsidR="00653C22" w:rsidRPr="00C7274D" w:rsidRDefault="00653C22" w:rsidP="00C7274D">
      <w:pPr>
        <w:autoSpaceDE w:val="0"/>
        <w:autoSpaceDN w:val="0"/>
        <w:adjustRightInd w:val="0"/>
        <w:ind w:left="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i/>
          <w:color w:val="auto"/>
          <w:lang w:eastAsia="ru-RU" w:bidi="ar-SA"/>
        </w:rPr>
        <w:t>Знати:</w:t>
      </w:r>
    </w:p>
    <w:p w14:paraId="4D9C2578" w14:textId="77777777" w:rsidR="00653C22" w:rsidRPr="00C7274D" w:rsidRDefault="00653C22" w:rsidP="00C7274D">
      <w:pPr>
        <w:pStyle w:val="a3"/>
        <w:numPr>
          <w:ilvl w:val="0"/>
          <w:numId w:val="3"/>
        </w:numPr>
        <w:autoSpaceDE w:val="0"/>
        <w:autoSpaceDN w:val="0"/>
        <w:adjustRightInd w:val="0"/>
        <w:ind w:left="284" w:hanging="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color w:val="auto"/>
          <w:lang w:eastAsia="ru-RU" w:bidi="ar-SA"/>
        </w:rPr>
        <w:t xml:space="preserve">основні поняття фізіології </w:t>
      </w:r>
      <w:r w:rsidR="002860E7" w:rsidRPr="00C7274D">
        <w:rPr>
          <w:rFonts w:ascii="Times New Roman" w:eastAsia="Times New Roman" w:hAnsi="Times New Roman" w:cs="Times New Roman"/>
          <w:color w:val="auto"/>
          <w:lang w:eastAsia="ru-RU" w:bidi="ar-SA"/>
        </w:rPr>
        <w:t xml:space="preserve">АНС </w:t>
      </w:r>
    </w:p>
    <w:p w14:paraId="7A5658F0" w14:textId="77777777" w:rsidR="00653C22" w:rsidRPr="00C7274D" w:rsidRDefault="00653C22" w:rsidP="00C7274D">
      <w:pPr>
        <w:pStyle w:val="a3"/>
        <w:numPr>
          <w:ilvl w:val="0"/>
          <w:numId w:val="3"/>
        </w:numPr>
        <w:autoSpaceDE w:val="0"/>
        <w:autoSpaceDN w:val="0"/>
        <w:adjustRightInd w:val="0"/>
        <w:ind w:left="284" w:hanging="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color w:val="auto"/>
          <w:lang w:eastAsia="ru-RU" w:bidi="ar-SA"/>
        </w:rPr>
        <w:t xml:space="preserve">основні підходи до </w:t>
      </w:r>
      <w:r w:rsidR="002860E7" w:rsidRPr="00C7274D">
        <w:rPr>
          <w:rFonts w:ascii="Times New Roman" w:eastAsia="Times New Roman" w:hAnsi="Times New Roman" w:cs="Times New Roman"/>
          <w:color w:val="auto"/>
          <w:lang w:eastAsia="ru-RU" w:bidi="ar-SA"/>
        </w:rPr>
        <w:t xml:space="preserve">функцій АНС </w:t>
      </w:r>
      <w:r w:rsidRPr="00C7274D">
        <w:rPr>
          <w:rFonts w:ascii="Times New Roman" w:eastAsia="Times New Roman" w:hAnsi="Times New Roman" w:cs="Times New Roman"/>
          <w:color w:val="auto"/>
          <w:lang w:eastAsia="ru-RU" w:bidi="ar-SA"/>
        </w:rPr>
        <w:t xml:space="preserve">у клінічній практиці </w:t>
      </w:r>
    </w:p>
    <w:p w14:paraId="5D9EE20D" w14:textId="77777777" w:rsidR="00653C22" w:rsidRPr="00C7274D" w:rsidRDefault="00653C22" w:rsidP="00C7274D">
      <w:pPr>
        <w:autoSpaceDE w:val="0"/>
        <w:autoSpaceDN w:val="0"/>
        <w:adjustRightInd w:val="0"/>
        <w:ind w:left="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i/>
          <w:color w:val="auto"/>
          <w:lang w:eastAsia="ru-RU" w:bidi="ar-SA"/>
        </w:rPr>
        <w:lastRenderedPageBreak/>
        <w:t>Вміти</w:t>
      </w:r>
      <w:r w:rsidRPr="00C7274D">
        <w:rPr>
          <w:rFonts w:ascii="Times New Roman" w:eastAsia="Times New Roman" w:hAnsi="Times New Roman" w:cs="Times New Roman"/>
          <w:color w:val="auto"/>
          <w:lang w:eastAsia="ru-RU" w:bidi="ar-SA"/>
        </w:rPr>
        <w:t>:</w:t>
      </w:r>
    </w:p>
    <w:p w14:paraId="3352F819" w14:textId="77777777" w:rsidR="00653C22" w:rsidRPr="00C7274D" w:rsidRDefault="00653C22" w:rsidP="00C7274D">
      <w:pPr>
        <w:pStyle w:val="a3"/>
        <w:numPr>
          <w:ilvl w:val="0"/>
          <w:numId w:val="4"/>
        </w:numPr>
        <w:autoSpaceDE w:val="0"/>
        <w:autoSpaceDN w:val="0"/>
        <w:adjustRightInd w:val="0"/>
        <w:ind w:left="284" w:hanging="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досліджувати фізіологічні функції систем та органів людини та вміти аналізувати отримані дані</w:t>
      </w:r>
    </w:p>
    <w:p w14:paraId="110495BA" w14:textId="77777777" w:rsidR="00653C22" w:rsidRPr="00C7274D" w:rsidRDefault="00653C22" w:rsidP="00C7274D">
      <w:pPr>
        <w:pStyle w:val="a3"/>
        <w:numPr>
          <w:ilvl w:val="0"/>
          <w:numId w:val="4"/>
        </w:numPr>
        <w:autoSpaceDE w:val="0"/>
        <w:autoSpaceDN w:val="0"/>
        <w:adjustRightInd w:val="0"/>
        <w:ind w:left="284" w:hanging="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оволодіти навичками з використання фізіологічних методів дослідження </w:t>
      </w:r>
      <w:r w:rsidR="002860E7" w:rsidRPr="00C7274D">
        <w:rPr>
          <w:rFonts w:ascii="Times New Roman" w:eastAsia="Times New Roman" w:hAnsi="Times New Roman" w:cs="Times New Roman"/>
          <w:color w:val="auto"/>
          <w:lang w:eastAsia="ru-RU" w:bidi="ar-SA"/>
        </w:rPr>
        <w:t xml:space="preserve">АНС </w:t>
      </w:r>
      <w:r w:rsidRPr="00C7274D">
        <w:rPr>
          <w:rFonts w:ascii="Times New Roman" w:eastAsia="Times New Roman" w:hAnsi="Times New Roman" w:cs="Times New Roman"/>
          <w:color w:val="auto"/>
          <w:lang w:eastAsia="ru-RU" w:bidi="ar-SA"/>
        </w:rPr>
        <w:t>у клінічній практиці</w:t>
      </w:r>
    </w:p>
    <w:p w14:paraId="77F0AE59" w14:textId="77777777" w:rsidR="00653C22" w:rsidRPr="00C7274D" w:rsidRDefault="00653C22" w:rsidP="00C7274D">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i/>
          <w:iCs/>
        </w:rPr>
        <w:t>Перелік дидактичних одиниць:</w:t>
      </w:r>
      <w:r w:rsidRPr="00C7274D">
        <w:rPr>
          <w:rFonts w:ascii="Times New Roman" w:eastAsia="Times New Roman" w:hAnsi="Times New Roman" w:cs="Times New Roman"/>
        </w:rPr>
        <w:t xml:space="preserve"> підручники, посібники, методичні рекомендації з теми практичного заняття, інструктивні матеріали до виконання практичної роботи.</w:t>
      </w:r>
    </w:p>
    <w:p w14:paraId="675D8BDC" w14:textId="77777777" w:rsidR="00653C22" w:rsidRPr="00C7274D" w:rsidRDefault="00653C22"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Завдання для перевірки базових знань за темою заняття:</w:t>
      </w:r>
    </w:p>
    <w:p w14:paraId="0ACB56C2" w14:textId="77777777" w:rsidR="00653C22" w:rsidRPr="00C7274D" w:rsidRDefault="00653C22"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Теоретичні питання:</w:t>
      </w:r>
    </w:p>
    <w:p w14:paraId="35CC102B" w14:textId="77777777" w:rsidR="002860E7" w:rsidRPr="00C7274D" w:rsidRDefault="002860E7" w:rsidP="00C7274D">
      <w:pPr>
        <w:widowControl/>
        <w:numPr>
          <w:ilvl w:val="0"/>
          <w:numId w:val="45"/>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Структурні та функціональні відмінностіАНС від соматичної.</w:t>
      </w:r>
    </w:p>
    <w:p w14:paraId="7095043B" w14:textId="77777777" w:rsidR="002860E7" w:rsidRPr="00C7274D" w:rsidRDefault="002860E7" w:rsidP="00C7274D">
      <w:pPr>
        <w:widowControl/>
        <w:numPr>
          <w:ilvl w:val="0"/>
          <w:numId w:val="45"/>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Структурні та функціональні відмінностісимпатичної (СНС), парасимпатичної (ПСНС) іметасимпатичної нервової системи (МСНС).</w:t>
      </w:r>
    </w:p>
    <w:p w14:paraId="1FD037A2" w14:textId="77777777" w:rsidR="002860E7" w:rsidRPr="00C7274D" w:rsidRDefault="002860E7" w:rsidP="00C7274D">
      <w:pPr>
        <w:widowControl/>
        <w:numPr>
          <w:ilvl w:val="0"/>
          <w:numId w:val="45"/>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Структурно-функціональні особливості вегетативних синапсів.</w:t>
      </w:r>
    </w:p>
    <w:p w14:paraId="11F3006B" w14:textId="77777777" w:rsidR="00653C22" w:rsidRPr="00C7274D" w:rsidRDefault="002860E7" w:rsidP="00C7274D">
      <w:pPr>
        <w:widowControl/>
        <w:numPr>
          <w:ilvl w:val="0"/>
          <w:numId w:val="45"/>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4Медіатори вегетативних синапсів</w:t>
      </w:r>
      <w:r w:rsidR="00653C22" w:rsidRPr="00C7274D">
        <w:rPr>
          <w:rFonts w:ascii="Times New Roman" w:hAnsi="Times New Roman" w:cs="Times New Roman"/>
          <w:noProof/>
        </w:rPr>
        <w:t>.</w:t>
      </w:r>
    </w:p>
    <w:p w14:paraId="3263D60C" w14:textId="77777777" w:rsidR="002860E7" w:rsidRPr="00C7274D" w:rsidRDefault="002860E7" w:rsidP="00C7274D">
      <w:pPr>
        <w:widowControl/>
        <w:numPr>
          <w:ilvl w:val="0"/>
          <w:numId w:val="45"/>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Організація вегетативних центрів.</w:t>
      </w:r>
    </w:p>
    <w:p w14:paraId="3B1767A5" w14:textId="77777777" w:rsidR="002860E7" w:rsidRPr="00C7274D" w:rsidRDefault="002860E7" w:rsidP="00C7274D">
      <w:pPr>
        <w:widowControl/>
        <w:numPr>
          <w:ilvl w:val="0"/>
          <w:numId w:val="45"/>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Роль гіпоталамуса і кори великих півкульв інтеграції функцій організму.</w:t>
      </w:r>
    </w:p>
    <w:p w14:paraId="0BF00441" w14:textId="77777777" w:rsidR="002860E7" w:rsidRPr="00C7274D" w:rsidRDefault="002860E7" w:rsidP="00C7274D">
      <w:pPr>
        <w:widowControl/>
        <w:numPr>
          <w:ilvl w:val="0"/>
          <w:numId w:val="45"/>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Чим представлена еферентна частина вегетативної рефлекторної дуги?</w:t>
      </w:r>
    </w:p>
    <w:p w14:paraId="11DFE6E4" w14:textId="77777777" w:rsidR="002860E7" w:rsidRPr="00C7274D" w:rsidRDefault="002860E7" w:rsidP="00C7274D">
      <w:pPr>
        <w:widowControl/>
        <w:numPr>
          <w:ilvl w:val="0"/>
          <w:numId w:val="45"/>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 xml:space="preserve"> Вплив відділів АНС на органи, які вонаіннервує.</w:t>
      </w:r>
    </w:p>
    <w:p w14:paraId="2C18350E" w14:textId="2B6A8AD7" w:rsidR="006B53EC" w:rsidRPr="002168A3" w:rsidRDefault="002860E7" w:rsidP="00C7274D">
      <w:pPr>
        <w:widowControl/>
        <w:numPr>
          <w:ilvl w:val="0"/>
          <w:numId w:val="45"/>
        </w:numPr>
        <w:ind w:left="284" w:hanging="284"/>
        <w:jc w:val="both"/>
        <w:rPr>
          <w:rFonts w:ascii="Times New Roman" w:eastAsia="Times New Roman" w:hAnsi="Times New Roman" w:cs="Times New Roman"/>
          <w:lang w:val="ru-RU" w:eastAsia="ru-RU" w:bidi="ar-SA"/>
        </w:rPr>
        <w:sectPr w:rsidR="006B53EC" w:rsidRPr="002168A3" w:rsidSect="006B53EC">
          <w:type w:val="continuous"/>
          <w:pgSz w:w="11906" w:h="16838" w:code="9"/>
          <w:pgMar w:top="1134" w:right="851" w:bottom="1134" w:left="1701" w:header="709" w:footer="709" w:gutter="0"/>
          <w:cols w:space="708"/>
          <w:docGrid w:linePitch="360"/>
        </w:sectPr>
      </w:pPr>
      <w:r w:rsidRPr="002168A3">
        <w:rPr>
          <w:rFonts w:ascii="Times New Roman" w:eastAsia="Times New Roman" w:hAnsi="Times New Roman" w:cs="Times New Roman"/>
          <w:noProof/>
          <w:color w:val="auto"/>
          <w:lang w:eastAsia="ru-RU" w:bidi="ar-SA"/>
        </w:rPr>
        <w:t>Функціональні особливості АНС у дітей тау людей літнього і старечого віку</w:t>
      </w:r>
      <w:r w:rsidR="00893064" w:rsidRPr="002168A3">
        <w:rPr>
          <w:rFonts w:ascii="Times New Roman" w:eastAsia="Times New Roman" w:hAnsi="Times New Roman" w:cs="Times New Roman"/>
          <w:noProof/>
          <w:color w:val="auto"/>
          <w:lang w:eastAsia="ru-RU" w:bidi="ar-SA"/>
        </w:rPr>
        <w:t>.</w:t>
      </w:r>
    </w:p>
    <w:p w14:paraId="37B81B33" w14:textId="77777777" w:rsidR="0054366A" w:rsidRPr="00C7274D" w:rsidRDefault="0054366A" w:rsidP="00C7274D">
      <w:pPr>
        <w:keepNext/>
        <w:widowControl/>
        <w:tabs>
          <w:tab w:val="num" w:pos="0"/>
          <w:tab w:val="left" w:pos="426"/>
        </w:tabs>
        <w:jc w:val="both"/>
        <w:outlineLvl w:val="3"/>
        <w:rPr>
          <w:rFonts w:ascii="Times New Roman" w:eastAsia="Times New Roman" w:hAnsi="Times New Roman" w:cs="Times New Roman"/>
          <w:iCs/>
          <w:noProof/>
          <w:color w:val="auto"/>
          <w:lang w:val="ru-RU" w:eastAsia="ru-RU" w:bidi="ar-SA"/>
        </w:rPr>
      </w:pPr>
      <w:r w:rsidRPr="00C7274D">
        <w:rPr>
          <w:rFonts w:ascii="Times New Roman" w:eastAsia="Times New Roman" w:hAnsi="Times New Roman" w:cs="Times New Roman"/>
          <w:i/>
          <w:noProof/>
          <w:color w:val="auto"/>
          <w:lang w:eastAsia="ru-RU" w:bidi="ar-SA"/>
        </w:rPr>
        <w:lastRenderedPageBreak/>
        <w:t>Тестові завдання</w:t>
      </w:r>
      <w:r w:rsidRPr="00C7274D">
        <w:rPr>
          <w:rFonts w:ascii="Times New Roman" w:eastAsia="Times New Roman" w:hAnsi="Times New Roman" w:cs="Times New Roman"/>
          <w:i/>
          <w:noProof/>
          <w:color w:val="auto"/>
          <w:lang w:val="ru-RU" w:eastAsia="ru-RU" w:bidi="ar-SA"/>
        </w:rPr>
        <w:t>:</w:t>
      </w:r>
    </w:p>
    <w:p w14:paraId="2CF84773"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val="ru-RU" w:eastAsia="ru-RU" w:bidi="ar-SA"/>
        </w:rPr>
      </w:pPr>
      <w:r w:rsidRPr="00C7274D">
        <w:rPr>
          <w:rFonts w:ascii="Times New Roman" w:eastAsia="Times New Roman" w:hAnsi="Times New Roman" w:cs="Times New Roman"/>
          <w:iCs/>
          <w:noProof/>
          <w:color w:val="auto"/>
          <w:lang w:eastAsia="ru-RU" w:bidi="ar-SA"/>
        </w:rPr>
        <w:t>1.</w:t>
      </w:r>
      <w:r w:rsidRPr="00C7274D">
        <w:rPr>
          <w:rFonts w:ascii="Times New Roman" w:eastAsia="Arial,Bold" w:hAnsi="Times New Roman" w:cs="Times New Roman"/>
          <w:color w:val="auto"/>
          <w:lang w:eastAsia="ru-RU" w:bidi="ar-SA"/>
        </w:rPr>
        <w:t xml:space="preserve">Які із зазначених функцій організму не належать до вегетативних? </w:t>
      </w:r>
    </w:p>
    <w:p w14:paraId="4BD9CB09"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A. Травні</w:t>
      </w:r>
    </w:p>
    <w:p w14:paraId="7D4F0450"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B. Кровообігу</w:t>
      </w:r>
    </w:p>
    <w:p w14:paraId="5B656E6B"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C. Подиху</w:t>
      </w:r>
    </w:p>
    <w:p w14:paraId="5D49D45D"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D. Рухові, здійснювані гладкою мускулатурою</w:t>
      </w:r>
    </w:p>
    <w:p w14:paraId="7464D749"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E. Рухові, здійснювані скелетними м’язами</w:t>
      </w:r>
    </w:p>
    <w:p w14:paraId="5BA4141D"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2. Який з відділів АНС має на той або </w:t>
      </w:r>
      <w:proofErr w:type="spellStart"/>
      <w:r w:rsidRPr="00C7274D">
        <w:rPr>
          <w:rFonts w:ascii="Times New Roman" w:eastAsia="Arial,Bold" w:hAnsi="Times New Roman" w:cs="Times New Roman"/>
          <w:color w:val="auto"/>
          <w:lang w:eastAsia="ru-RU" w:bidi="ar-SA"/>
        </w:rPr>
        <w:t>іншийорган</w:t>
      </w:r>
      <w:proofErr w:type="spellEnd"/>
      <w:r w:rsidRPr="00C7274D">
        <w:rPr>
          <w:rFonts w:ascii="Times New Roman" w:eastAsia="Arial,Bold" w:hAnsi="Times New Roman" w:cs="Times New Roman"/>
          <w:color w:val="auto"/>
          <w:lang w:eastAsia="ru-RU" w:bidi="ar-SA"/>
        </w:rPr>
        <w:t xml:space="preserve"> завжди строго однотипний вплив?</w:t>
      </w:r>
    </w:p>
    <w:p w14:paraId="40A47B78"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A. Парасимпатичний</w:t>
      </w:r>
    </w:p>
    <w:p w14:paraId="012189C2"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B. Симпатичний</w:t>
      </w:r>
    </w:p>
    <w:p w14:paraId="7EAE7ECF"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C. Симпатичний та парасимпатичний</w:t>
      </w:r>
    </w:p>
    <w:p w14:paraId="0743D945"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D. Ніякий</w:t>
      </w:r>
    </w:p>
    <w:p w14:paraId="50F2D3B4"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E. Усі відділи</w:t>
      </w:r>
    </w:p>
    <w:p w14:paraId="0EB07D9B"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3. Вставте пропущені слова. </w:t>
      </w:r>
      <w:proofErr w:type="spellStart"/>
      <w:r w:rsidRPr="00C7274D">
        <w:rPr>
          <w:rFonts w:ascii="Times New Roman" w:eastAsia="Arial,Bold" w:hAnsi="Times New Roman" w:cs="Times New Roman"/>
          <w:color w:val="auto"/>
          <w:lang w:eastAsia="ru-RU" w:bidi="ar-SA"/>
        </w:rPr>
        <w:t>Симпатичнінерви</w:t>
      </w:r>
      <w:proofErr w:type="spellEnd"/>
      <w:r w:rsidRPr="00C7274D">
        <w:rPr>
          <w:rFonts w:ascii="Times New Roman" w:eastAsia="Arial,Bold" w:hAnsi="Times New Roman" w:cs="Times New Roman"/>
          <w:color w:val="auto"/>
          <w:lang w:eastAsia="ru-RU" w:bidi="ar-SA"/>
        </w:rPr>
        <w:t xml:space="preserve"> ... силу скорочень ЧСС, діючи на ... </w:t>
      </w:r>
      <w:proofErr w:type="spellStart"/>
      <w:r w:rsidRPr="00C7274D">
        <w:rPr>
          <w:rFonts w:ascii="Times New Roman" w:eastAsia="Arial,Bold" w:hAnsi="Times New Roman" w:cs="Times New Roman"/>
          <w:color w:val="auto"/>
          <w:lang w:eastAsia="ru-RU" w:bidi="ar-SA"/>
        </w:rPr>
        <w:t>адренорецептори</w:t>
      </w:r>
      <w:proofErr w:type="spellEnd"/>
      <w:r w:rsidRPr="00C7274D">
        <w:rPr>
          <w:rFonts w:ascii="Times New Roman" w:eastAsia="Arial,Bold" w:hAnsi="Times New Roman" w:cs="Times New Roman"/>
          <w:color w:val="auto"/>
          <w:lang w:eastAsia="ru-RU" w:bidi="ar-SA"/>
        </w:rPr>
        <w:t>:</w:t>
      </w:r>
    </w:p>
    <w:p w14:paraId="23CF554A"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A. Прискорюють … α</w:t>
      </w:r>
    </w:p>
    <w:p w14:paraId="6407B147"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B. Прискорюють ... β</w:t>
      </w:r>
    </w:p>
    <w:p w14:paraId="1628CFE1"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C. Зменшують ... α</w:t>
      </w:r>
    </w:p>
    <w:p w14:paraId="36BBB179"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D. Зменшують ... β</w:t>
      </w:r>
    </w:p>
    <w:p w14:paraId="5994346A"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E. Правильні відповіді A і B</w:t>
      </w:r>
    </w:p>
    <w:p w14:paraId="25ABAEF6"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4. Вставте пропущені слова. Симпатичні нерви ... секрецію слини, діючи на ... </w:t>
      </w:r>
      <w:proofErr w:type="spellStart"/>
      <w:r w:rsidRPr="00C7274D">
        <w:rPr>
          <w:rFonts w:ascii="Times New Roman" w:eastAsia="Arial,Bold" w:hAnsi="Times New Roman" w:cs="Times New Roman"/>
          <w:color w:val="auto"/>
          <w:lang w:eastAsia="ru-RU" w:bidi="ar-SA"/>
        </w:rPr>
        <w:t>адренорецептори</w:t>
      </w:r>
      <w:proofErr w:type="spellEnd"/>
      <w:r w:rsidRPr="00C7274D">
        <w:rPr>
          <w:rFonts w:ascii="Times New Roman" w:eastAsia="Arial,Bold" w:hAnsi="Times New Roman" w:cs="Times New Roman"/>
          <w:color w:val="auto"/>
          <w:lang w:eastAsia="ru-RU" w:bidi="ar-SA"/>
        </w:rPr>
        <w:t>:</w:t>
      </w:r>
    </w:p>
    <w:p w14:paraId="4663CEC9"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A. Підсилюють …α</w:t>
      </w:r>
    </w:p>
    <w:p w14:paraId="7E00D06E"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B. Підсилюють ... β</w:t>
      </w:r>
    </w:p>
    <w:p w14:paraId="0048FCE2"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C. Гальмують ... α</w:t>
      </w:r>
    </w:p>
    <w:p w14:paraId="0B1A1364"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D. Гальмують ... β</w:t>
      </w:r>
    </w:p>
    <w:p w14:paraId="02669A08"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E. Правильні відповіді С і D</w:t>
      </w:r>
    </w:p>
    <w:p w14:paraId="352FD753"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5. Укажіть неправильну відповідь. У чому</w:t>
      </w:r>
    </w:p>
    <w:p w14:paraId="07645F1B"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відмінність АНС від соматичної </w:t>
      </w:r>
      <w:proofErr w:type="spellStart"/>
      <w:r w:rsidRPr="00C7274D">
        <w:rPr>
          <w:rFonts w:ascii="Times New Roman" w:eastAsia="Arial,Bold" w:hAnsi="Times New Roman" w:cs="Times New Roman"/>
          <w:color w:val="auto"/>
          <w:lang w:eastAsia="ru-RU" w:bidi="ar-SA"/>
        </w:rPr>
        <w:t>нервовоїсистеми</w:t>
      </w:r>
      <w:proofErr w:type="spellEnd"/>
      <w:r w:rsidRPr="00C7274D">
        <w:rPr>
          <w:rFonts w:ascii="Times New Roman" w:eastAsia="Arial,Bold" w:hAnsi="Times New Roman" w:cs="Times New Roman"/>
          <w:color w:val="auto"/>
          <w:lang w:eastAsia="ru-RU" w:bidi="ar-SA"/>
        </w:rPr>
        <w:t>?</w:t>
      </w:r>
    </w:p>
    <w:p w14:paraId="30A14B21"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A. Локалізація </w:t>
      </w:r>
      <w:proofErr w:type="spellStart"/>
      <w:r w:rsidRPr="00C7274D">
        <w:rPr>
          <w:rFonts w:ascii="Times New Roman" w:eastAsia="Arial,Bold" w:hAnsi="Times New Roman" w:cs="Times New Roman"/>
          <w:color w:val="auto"/>
          <w:lang w:eastAsia="ru-RU" w:bidi="ar-SA"/>
        </w:rPr>
        <w:t>ядер</w:t>
      </w:r>
      <w:proofErr w:type="spellEnd"/>
      <w:r w:rsidRPr="00C7274D">
        <w:rPr>
          <w:rFonts w:ascii="Times New Roman" w:eastAsia="Arial,Bold" w:hAnsi="Times New Roman" w:cs="Times New Roman"/>
          <w:color w:val="auto"/>
          <w:lang w:eastAsia="ru-RU" w:bidi="ar-SA"/>
        </w:rPr>
        <w:t xml:space="preserve"> у ЦНС</w:t>
      </w:r>
    </w:p>
    <w:p w14:paraId="36CBECEF"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B. Різна кількість еферентних нейронів</w:t>
      </w:r>
    </w:p>
    <w:p w14:paraId="484D4C4A"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C. </w:t>
      </w:r>
      <w:proofErr w:type="spellStart"/>
      <w:r w:rsidRPr="00C7274D">
        <w:rPr>
          <w:rFonts w:ascii="Times New Roman" w:eastAsia="Arial,Bold" w:hAnsi="Times New Roman" w:cs="Times New Roman"/>
          <w:color w:val="auto"/>
          <w:lang w:eastAsia="ru-RU" w:bidi="ar-SA"/>
        </w:rPr>
        <w:t>Сегментарність</w:t>
      </w:r>
      <w:proofErr w:type="spellEnd"/>
      <w:r w:rsidRPr="00C7274D">
        <w:rPr>
          <w:rFonts w:ascii="Times New Roman" w:eastAsia="Arial,Bold" w:hAnsi="Times New Roman" w:cs="Times New Roman"/>
          <w:color w:val="auto"/>
          <w:lang w:eastAsia="ru-RU" w:bidi="ar-SA"/>
        </w:rPr>
        <w:t xml:space="preserve"> іннервації на периферії</w:t>
      </w:r>
    </w:p>
    <w:p w14:paraId="587486F4"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D. Малий діаметр нервових волокон</w:t>
      </w:r>
    </w:p>
    <w:p w14:paraId="096A10D7"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E. Переривання у периферичних гангліях</w:t>
      </w:r>
    </w:p>
    <w:p w14:paraId="4514C58C"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6. У Стародавній Індії підозрюваного в злочині судили «великим судом»: йому пропонували проковтнути жменю сухого рису. Якщо </w:t>
      </w:r>
      <w:proofErr w:type="spellStart"/>
      <w:r w:rsidRPr="00C7274D">
        <w:rPr>
          <w:rFonts w:ascii="Times New Roman" w:eastAsia="Arial,Bold" w:hAnsi="Times New Roman" w:cs="Times New Roman"/>
          <w:color w:val="auto"/>
          <w:lang w:eastAsia="ru-RU" w:bidi="ar-SA"/>
        </w:rPr>
        <w:t>йомуце</w:t>
      </w:r>
      <w:proofErr w:type="spellEnd"/>
      <w:r w:rsidRPr="00C7274D">
        <w:rPr>
          <w:rFonts w:ascii="Times New Roman" w:eastAsia="Arial,Bold" w:hAnsi="Times New Roman" w:cs="Times New Roman"/>
          <w:color w:val="auto"/>
          <w:lang w:eastAsia="ru-RU" w:bidi="ar-SA"/>
        </w:rPr>
        <w:t xml:space="preserve"> не </w:t>
      </w:r>
      <w:r w:rsidRPr="00C7274D">
        <w:rPr>
          <w:rFonts w:ascii="Times New Roman" w:eastAsia="Arial,Bold" w:hAnsi="Times New Roman" w:cs="Times New Roman"/>
          <w:color w:val="auto"/>
          <w:lang w:eastAsia="ru-RU" w:bidi="ar-SA"/>
        </w:rPr>
        <w:t xml:space="preserve">вдавалося, провина вважалася </w:t>
      </w:r>
      <w:proofErr w:type="spellStart"/>
      <w:r w:rsidRPr="00C7274D">
        <w:rPr>
          <w:rFonts w:ascii="Times New Roman" w:eastAsia="Arial,Bold" w:hAnsi="Times New Roman" w:cs="Times New Roman"/>
          <w:color w:val="auto"/>
          <w:lang w:eastAsia="ru-RU" w:bidi="ar-SA"/>
        </w:rPr>
        <w:t>доведеною.Чому</w:t>
      </w:r>
      <w:proofErr w:type="spellEnd"/>
      <w:r w:rsidRPr="00C7274D">
        <w:rPr>
          <w:rFonts w:ascii="Times New Roman" w:eastAsia="Arial,Bold" w:hAnsi="Times New Roman" w:cs="Times New Roman"/>
          <w:color w:val="auto"/>
          <w:lang w:eastAsia="ru-RU" w:bidi="ar-SA"/>
        </w:rPr>
        <w:t xml:space="preserve"> під час хвилювання неможливо проковтнути рис?</w:t>
      </w:r>
    </w:p>
    <w:p w14:paraId="48EB639A"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A. Активація ПСНС і зменшення слиновиділення</w:t>
      </w:r>
    </w:p>
    <w:p w14:paraId="0958D953"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B. Активація ПСНС і збільшення слиновиділення</w:t>
      </w:r>
    </w:p>
    <w:p w14:paraId="3095F87B"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C. Активація </w:t>
      </w:r>
      <w:proofErr w:type="spellStart"/>
      <w:r w:rsidRPr="00C7274D">
        <w:rPr>
          <w:rFonts w:ascii="Times New Roman" w:eastAsia="Arial,Bold" w:hAnsi="Times New Roman" w:cs="Times New Roman"/>
          <w:color w:val="auto"/>
          <w:lang w:eastAsia="ru-RU" w:bidi="ar-SA"/>
        </w:rPr>
        <w:t>симпатоадреналової</w:t>
      </w:r>
      <w:proofErr w:type="spellEnd"/>
      <w:r w:rsidRPr="00C7274D">
        <w:rPr>
          <w:rFonts w:ascii="Times New Roman" w:eastAsia="Arial,Bold" w:hAnsi="Times New Roman" w:cs="Times New Roman"/>
          <w:color w:val="auto"/>
          <w:lang w:eastAsia="ru-RU" w:bidi="ar-SA"/>
        </w:rPr>
        <w:t xml:space="preserve"> системи </w:t>
      </w:r>
      <w:proofErr w:type="spellStart"/>
      <w:r w:rsidRPr="00C7274D">
        <w:rPr>
          <w:rFonts w:ascii="Times New Roman" w:eastAsia="Arial,Bold" w:hAnsi="Times New Roman" w:cs="Times New Roman"/>
          <w:color w:val="auto"/>
          <w:lang w:eastAsia="ru-RU" w:bidi="ar-SA"/>
        </w:rPr>
        <w:t>йпосилення</w:t>
      </w:r>
      <w:proofErr w:type="spellEnd"/>
      <w:r w:rsidRPr="00C7274D">
        <w:rPr>
          <w:rFonts w:ascii="Times New Roman" w:eastAsia="Arial,Bold" w:hAnsi="Times New Roman" w:cs="Times New Roman"/>
          <w:color w:val="auto"/>
          <w:lang w:eastAsia="ru-RU" w:bidi="ar-SA"/>
        </w:rPr>
        <w:t xml:space="preserve"> слиновиділення</w:t>
      </w:r>
    </w:p>
    <w:p w14:paraId="046A4A6C"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D. Зменшення кровопостачання слинної залози</w:t>
      </w:r>
    </w:p>
    <w:p w14:paraId="7CB5CC80"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E. Активація </w:t>
      </w:r>
      <w:proofErr w:type="spellStart"/>
      <w:r w:rsidRPr="00C7274D">
        <w:rPr>
          <w:rFonts w:ascii="Times New Roman" w:eastAsia="Arial,Bold" w:hAnsi="Times New Roman" w:cs="Times New Roman"/>
          <w:color w:val="auto"/>
          <w:lang w:eastAsia="ru-RU" w:bidi="ar-SA"/>
        </w:rPr>
        <w:t>симпатоадреналової</w:t>
      </w:r>
      <w:proofErr w:type="spellEnd"/>
      <w:r w:rsidRPr="00C7274D">
        <w:rPr>
          <w:rFonts w:ascii="Times New Roman" w:eastAsia="Arial,Bold" w:hAnsi="Times New Roman" w:cs="Times New Roman"/>
          <w:color w:val="auto"/>
          <w:lang w:eastAsia="ru-RU" w:bidi="ar-SA"/>
        </w:rPr>
        <w:t xml:space="preserve"> системи </w:t>
      </w:r>
      <w:proofErr w:type="spellStart"/>
      <w:r w:rsidRPr="00C7274D">
        <w:rPr>
          <w:rFonts w:ascii="Times New Roman" w:eastAsia="Arial,Bold" w:hAnsi="Times New Roman" w:cs="Times New Roman"/>
          <w:color w:val="auto"/>
          <w:lang w:eastAsia="ru-RU" w:bidi="ar-SA"/>
        </w:rPr>
        <w:t>ізменшення</w:t>
      </w:r>
      <w:proofErr w:type="spellEnd"/>
      <w:r w:rsidRPr="00C7274D">
        <w:rPr>
          <w:rFonts w:ascii="Times New Roman" w:eastAsia="Arial,Bold" w:hAnsi="Times New Roman" w:cs="Times New Roman"/>
          <w:color w:val="auto"/>
          <w:lang w:eastAsia="ru-RU" w:bidi="ar-SA"/>
        </w:rPr>
        <w:t xml:space="preserve"> слиновиділення</w:t>
      </w:r>
    </w:p>
    <w:p w14:paraId="65733E56"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7. ПСНС переважно іннервує органи, що здійснюють:</w:t>
      </w:r>
    </w:p>
    <w:p w14:paraId="112B628E"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A. Надходження й акумулювання Е в організмі</w:t>
      </w:r>
    </w:p>
    <w:p w14:paraId="487097FC"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B. Надходження й використання Е організмом</w:t>
      </w:r>
    </w:p>
    <w:p w14:paraId="22837371"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C. Акумулювання й використання Е</w:t>
      </w:r>
    </w:p>
    <w:p w14:paraId="27F0882D"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D. Виняткове використання Е організмом</w:t>
      </w:r>
    </w:p>
    <w:p w14:paraId="51A4DCD2"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E. Надходження, акумулювання і використання Е організмом</w:t>
      </w:r>
    </w:p>
    <w:p w14:paraId="3CB84027"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8. Вставте пропущені слова. Нікотин — це ...синапсів АНС:</w:t>
      </w:r>
    </w:p>
    <w:p w14:paraId="0381E62C"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A. Блокатор </w:t>
      </w:r>
      <w:proofErr w:type="spellStart"/>
      <w:r w:rsidRPr="00C7274D">
        <w:rPr>
          <w:rFonts w:ascii="Times New Roman" w:eastAsia="Arial,Bold" w:hAnsi="Times New Roman" w:cs="Times New Roman"/>
          <w:color w:val="auto"/>
          <w:lang w:eastAsia="ru-RU" w:bidi="ar-SA"/>
        </w:rPr>
        <w:t>гангліонарних</w:t>
      </w:r>
      <w:proofErr w:type="spellEnd"/>
    </w:p>
    <w:p w14:paraId="2967DCD5"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B. Блокатор нервово-органних</w:t>
      </w:r>
    </w:p>
    <w:p w14:paraId="108FAFB9"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C. Активатор </w:t>
      </w:r>
      <w:proofErr w:type="spellStart"/>
      <w:r w:rsidRPr="00C7274D">
        <w:rPr>
          <w:rFonts w:ascii="Times New Roman" w:eastAsia="Arial,Bold" w:hAnsi="Times New Roman" w:cs="Times New Roman"/>
          <w:color w:val="auto"/>
          <w:lang w:eastAsia="ru-RU" w:bidi="ar-SA"/>
        </w:rPr>
        <w:t>гангліонарних</w:t>
      </w:r>
      <w:proofErr w:type="spellEnd"/>
    </w:p>
    <w:p w14:paraId="73550599"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D. Активатор нервово-органних</w:t>
      </w:r>
    </w:p>
    <w:p w14:paraId="1FC4C408"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E. Активатор </w:t>
      </w:r>
      <w:proofErr w:type="spellStart"/>
      <w:r w:rsidRPr="00C7274D">
        <w:rPr>
          <w:rFonts w:ascii="Times New Roman" w:eastAsia="Arial,Bold" w:hAnsi="Times New Roman" w:cs="Times New Roman"/>
          <w:color w:val="auto"/>
          <w:lang w:eastAsia="ru-RU" w:bidi="ar-SA"/>
        </w:rPr>
        <w:t>гангліонарних</w:t>
      </w:r>
      <w:proofErr w:type="spellEnd"/>
      <w:r w:rsidRPr="00C7274D">
        <w:rPr>
          <w:rFonts w:ascii="Times New Roman" w:eastAsia="Arial,Bold" w:hAnsi="Times New Roman" w:cs="Times New Roman"/>
          <w:color w:val="auto"/>
          <w:lang w:eastAsia="ru-RU" w:bidi="ar-SA"/>
        </w:rPr>
        <w:t xml:space="preserve"> і нервово-органних</w:t>
      </w:r>
    </w:p>
    <w:p w14:paraId="5AA12DB6"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9. Укажіть орган, що </w:t>
      </w:r>
      <w:proofErr w:type="spellStart"/>
      <w:r w:rsidRPr="00C7274D">
        <w:rPr>
          <w:rFonts w:ascii="Times New Roman" w:eastAsia="Arial,Bold" w:hAnsi="Times New Roman" w:cs="Times New Roman"/>
          <w:color w:val="auto"/>
          <w:lang w:eastAsia="ru-RU" w:bidi="ar-SA"/>
        </w:rPr>
        <w:t>іннервується</w:t>
      </w:r>
      <w:proofErr w:type="spellEnd"/>
      <w:r w:rsidRPr="00C7274D">
        <w:rPr>
          <w:rFonts w:ascii="Times New Roman" w:eastAsia="Arial,Bold" w:hAnsi="Times New Roman" w:cs="Times New Roman"/>
          <w:color w:val="auto"/>
          <w:lang w:eastAsia="ru-RU" w:bidi="ar-SA"/>
        </w:rPr>
        <w:t xml:space="preserve"> тільки </w:t>
      </w:r>
      <w:proofErr w:type="spellStart"/>
      <w:r w:rsidRPr="00C7274D">
        <w:rPr>
          <w:rFonts w:ascii="Times New Roman" w:eastAsia="Arial,Bold" w:hAnsi="Times New Roman" w:cs="Times New Roman"/>
          <w:color w:val="auto"/>
          <w:lang w:eastAsia="ru-RU" w:bidi="ar-SA"/>
        </w:rPr>
        <w:t>прегангліонарними</w:t>
      </w:r>
      <w:proofErr w:type="spellEnd"/>
      <w:r w:rsidRPr="00C7274D">
        <w:rPr>
          <w:rFonts w:ascii="Times New Roman" w:eastAsia="Arial,Bold" w:hAnsi="Times New Roman" w:cs="Times New Roman"/>
          <w:color w:val="auto"/>
          <w:lang w:eastAsia="ru-RU" w:bidi="ar-SA"/>
        </w:rPr>
        <w:t xml:space="preserve"> волокнами СНС:</w:t>
      </w:r>
    </w:p>
    <w:p w14:paraId="746391E8"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A. Шлунок</w:t>
      </w:r>
    </w:p>
    <w:p w14:paraId="2AE1559D"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B. Серце</w:t>
      </w:r>
    </w:p>
    <w:p w14:paraId="219E23E8"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C. Мозкова речовина надниркових залоз</w:t>
      </w:r>
    </w:p>
    <w:p w14:paraId="4AD433C7"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D. Судини тулуба і кінцівок</w:t>
      </w:r>
    </w:p>
    <w:p w14:paraId="49D3317C"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E. Слинні залози</w:t>
      </w:r>
    </w:p>
    <w:p w14:paraId="461E33DE"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10. Укажіть ефекти збудження ПСНС:</w:t>
      </w:r>
    </w:p>
    <w:p w14:paraId="0FB8B2FA"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A. Збільшення ЧСС</w:t>
      </w:r>
    </w:p>
    <w:p w14:paraId="3BB6E6CE"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B. Розширення зіниць</w:t>
      </w:r>
    </w:p>
    <w:p w14:paraId="72C13956"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C. Стимуляція слиновиділення</w:t>
      </w:r>
    </w:p>
    <w:p w14:paraId="79C18389"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D. Гальмування шлункової секреції</w:t>
      </w:r>
    </w:p>
    <w:p w14:paraId="0FE0232C"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E. Підвищення тонусу судин</w:t>
      </w:r>
    </w:p>
    <w:p w14:paraId="24B200F7"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val="ru-RU" w:eastAsia="ru-RU" w:bidi="ar-SA"/>
        </w:rPr>
      </w:pPr>
      <w:r w:rsidRPr="00C7274D">
        <w:rPr>
          <w:rFonts w:ascii="Times New Roman" w:eastAsia="Arial,Bold" w:hAnsi="Times New Roman" w:cs="Times New Roman"/>
          <w:color w:val="auto"/>
          <w:lang w:eastAsia="ru-RU" w:bidi="ar-SA"/>
        </w:rPr>
        <w:t>Відповіді:1.Е, 2.В, 3.В, 4.D, 5.С, 6.Е, 7.А, 8.С, 9.С, 10.С.</w:t>
      </w:r>
    </w:p>
    <w:p w14:paraId="5BDBBD20" w14:textId="77777777" w:rsidR="00E42E8C" w:rsidRPr="00C7274D" w:rsidRDefault="00E42E8C" w:rsidP="00C7274D">
      <w:pPr>
        <w:tabs>
          <w:tab w:val="left" w:pos="4253"/>
        </w:tabs>
        <w:rPr>
          <w:rFonts w:ascii="Times New Roman" w:eastAsia="Times New Roman" w:hAnsi="Times New Roman" w:cs="Times New Roman"/>
          <w:lang w:val="ru-RU" w:eastAsia="ru-RU" w:bidi="ar-SA"/>
        </w:rPr>
        <w:sectPr w:rsidR="00E42E8C" w:rsidRPr="00C7274D" w:rsidSect="006B53EC">
          <w:type w:val="continuous"/>
          <w:pgSz w:w="11906" w:h="16838" w:code="9"/>
          <w:pgMar w:top="1134" w:right="851" w:bottom="1134" w:left="1701" w:header="709" w:footer="709" w:gutter="0"/>
          <w:cols w:num="2" w:space="708"/>
          <w:docGrid w:linePitch="360"/>
        </w:sectPr>
      </w:pPr>
    </w:p>
    <w:p w14:paraId="17F353B6" w14:textId="77777777" w:rsidR="002860E7" w:rsidRPr="00C7274D" w:rsidRDefault="002860E7" w:rsidP="00C7274D">
      <w:pPr>
        <w:widowControl/>
        <w:jc w:val="both"/>
        <w:rPr>
          <w:rFonts w:ascii="Times New Roman" w:eastAsia="Times New Roman" w:hAnsi="Times New Roman" w:cs="Times New Roman"/>
          <w:i/>
          <w:noProof/>
          <w:color w:val="auto"/>
          <w:lang w:eastAsia="ru-RU" w:bidi="ar-SA"/>
        </w:rPr>
      </w:pPr>
    </w:p>
    <w:p w14:paraId="6CDF33D9" w14:textId="77777777" w:rsidR="00E42E8C" w:rsidRPr="00C7274D" w:rsidRDefault="00E42E8C"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sectPr w:rsidR="00E42E8C" w:rsidRPr="00C7274D" w:rsidSect="00E42E8C">
          <w:type w:val="continuous"/>
          <w:pgSz w:w="11906" w:h="16838"/>
          <w:pgMar w:top="1134" w:right="850" w:bottom="1134" w:left="1701" w:header="708" w:footer="708" w:gutter="0"/>
          <w:cols w:num="2" w:space="708"/>
          <w:docGrid w:linePitch="360"/>
        </w:sectPr>
      </w:pPr>
    </w:p>
    <w:p w14:paraId="49D4F7A7" w14:textId="77777777" w:rsidR="00653C22" w:rsidRPr="00C7274D" w:rsidRDefault="00653C22"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 для перевірки базових знань:</w:t>
      </w:r>
    </w:p>
    <w:p w14:paraId="0A2DAA32" w14:textId="77777777" w:rsidR="00653C22" w:rsidRPr="00C7274D" w:rsidRDefault="00893064"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 xml:space="preserve">1. У досліді Орбелі — Гінецинського проводили тривалу стимуляцію сідничного нерва частотою 1 Гц, що викликало скорочення литковогом’яза і через якийсь час — розвиток його стомлення (ослаблення м’язових скорочень аж до повного їх припинення). Потім на тлі триваючої стимуляції рухового нерва додавали подразненнясимпатичних нервових </w:t>
      </w:r>
      <w:r w:rsidRPr="00C7274D">
        <w:rPr>
          <w:rFonts w:ascii="Times New Roman" w:eastAsia="Times New Roman" w:hAnsi="Times New Roman" w:cs="Times New Roman"/>
          <w:noProof/>
          <w:color w:val="auto"/>
          <w:lang w:eastAsia="ru-RU" w:bidi="ar-SA"/>
        </w:rPr>
        <w:lastRenderedPageBreak/>
        <w:t>волокон, що іннервуютьтой самий м’яз. Поясніть:1) Що при цьому спостерігали в досліді?2) Чим зумовлений цей ефект?3) Яка теорія була сформульована на підставіцього й інших аналогічних фактів?</w:t>
      </w:r>
      <w:r w:rsidR="00653C22" w:rsidRPr="00C7274D">
        <w:rPr>
          <w:rFonts w:ascii="Times New Roman" w:eastAsia="Times New Roman" w:hAnsi="Times New Roman" w:cs="Times New Roman"/>
          <w:noProof/>
          <w:color w:val="auto"/>
          <w:lang w:eastAsia="ru-RU" w:bidi="ar-SA"/>
        </w:rPr>
        <w:t xml:space="preserve">. </w:t>
      </w:r>
    </w:p>
    <w:p w14:paraId="14E7028E" w14:textId="77777777" w:rsidR="00653C22" w:rsidRPr="00C7274D" w:rsidRDefault="00653C2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00C35FBE" w:rsidRPr="00C7274D">
        <w:rPr>
          <w:rFonts w:ascii="Times New Roman" w:eastAsia="Times New Roman" w:hAnsi="Times New Roman" w:cs="Times New Roman"/>
          <w:noProof/>
          <w:color w:val="auto"/>
          <w:lang w:eastAsia="ru-RU"/>
        </w:rPr>
        <w:t>1) У досліді спостерігали відновлення працездатності м’яза. 2) Цей ефект зумовлений прямою дією СНС на обмін речовин м’язової тканини і не пов’язаний із судинними впливами</w:t>
      </w:r>
      <w:r w:rsidRPr="00C7274D">
        <w:rPr>
          <w:rFonts w:ascii="Times New Roman" w:eastAsia="Times New Roman" w:hAnsi="Times New Roman" w:cs="Times New Roman"/>
          <w:noProof/>
          <w:color w:val="auto"/>
          <w:lang w:eastAsia="ru-RU" w:bidi="ar-SA"/>
        </w:rPr>
        <w:t>.</w:t>
      </w:r>
    </w:p>
    <w:p w14:paraId="7D59B283" w14:textId="77777777" w:rsidR="00653C22" w:rsidRPr="00C7274D" w:rsidRDefault="00653C2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 xml:space="preserve">2. </w:t>
      </w:r>
      <w:r w:rsidR="00C35FBE" w:rsidRPr="00C7274D">
        <w:rPr>
          <w:rFonts w:ascii="Times New Roman" w:eastAsia="Times New Roman" w:hAnsi="Times New Roman" w:cs="Times New Roman"/>
          <w:noProof/>
          <w:color w:val="auto"/>
          <w:lang w:eastAsia="ru-RU" w:bidi="ar-SA"/>
        </w:rPr>
        <w:t>Виявлено, що під час подразнення вагосимпатичного стовбура в жаби спочатку спостерігається зменшення сили і ЧСС, аж до зупинкисерця в діастолу. Потім відбувається відновлення серцевої діяльності, причому якийсь час серцескорочується з більшою частотою і силою, ніж доподразнення вагосимпатичного стовбура. Заумов подразнення вагосимпатичного стовбурапісля аплікації атропіну спостерігається збільшення сили і ЧСС. Поясніть:1) Чим зумовлене початкове зменшення силиі ЧСС?2) Чому після припинення подразнення вагосимпатичного стовбура спостерігається посилення скоротливої діяльності серця?3) Чому при подразненні вагосимпатичногостовбура після аплікації не спостерігається вагусного гальмування?</w:t>
      </w:r>
    </w:p>
    <w:p w14:paraId="75223CE1" w14:textId="77777777" w:rsidR="00653C22" w:rsidRPr="00C7274D" w:rsidRDefault="00653C2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Pr="00C7274D">
        <w:rPr>
          <w:rFonts w:ascii="Times New Roman" w:eastAsia="Times New Roman" w:hAnsi="Times New Roman" w:cs="Times New Roman"/>
          <w:noProof/>
          <w:color w:val="auto"/>
          <w:lang w:eastAsia="ru-RU" w:bidi="ar-SA"/>
        </w:rPr>
        <w:t xml:space="preserve">: </w:t>
      </w:r>
      <w:r w:rsidR="00C35FBE" w:rsidRPr="00C7274D">
        <w:rPr>
          <w:rFonts w:ascii="Times New Roman" w:eastAsia="Times New Roman" w:hAnsi="Times New Roman" w:cs="Times New Roman"/>
          <w:noProof/>
          <w:color w:val="auto"/>
          <w:lang w:eastAsia="ru-RU" w:bidi="ar-SA"/>
        </w:rPr>
        <w:t>1) Початкове зменшення сили і ЧСС зумовлене впливом волокон блукаючого нерва.2) Посилення скоротливої функції серця післяприпинення подразнення вагосимпатичногостовбура зумовлене впливом СНС. У складі вагосимпатичного стовбура у жаби, крім прегангліонарних волокон блукаючого нерва (групи В),є постгангліонарні волокна симпатичних нервів(групи С). Мієлінізованими волокнами групи Взбудження поширюється швидше, ніж волокнами групи С. Після припинення збудження медіатор АХ швидко інактивується ацетилхолінестеразою, а НА ще продовжує діяти.3) Атропін, будучи М-холіноблокатором, блокує проведення збудження на рівні інтрамуральних парасимпатичних гангліїв, припиняючи втакий спосіб гальмівну дію блукаючого нерва насерце.</w:t>
      </w:r>
    </w:p>
    <w:p w14:paraId="3D867627" w14:textId="77777777" w:rsidR="00C35FBE" w:rsidRPr="00C7274D" w:rsidRDefault="00653C2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Cs/>
          <w:noProof/>
          <w:color w:val="auto"/>
          <w:lang w:eastAsia="ru-RU" w:bidi="ar-SA"/>
        </w:rPr>
        <w:t>3.</w:t>
      </w:r>
      <w:r w:rsidR="00C35FBE" w:rsidRPr="00C7274D">
        <w:rPr>
          <w:rFonts w:ascii="Times New Roman" w:eastAsia="Times New Roman" w:hAnsi="Times New Roman" w:cs="Times New Roman"/>
          <w:noProof/>
          <w:color w:val="auto"/>
          <w:lang w:eastAsia="ru-RU" w:bidi="ar-SA"/>
        </w:rPr>
        <w:t>У практиці «швидкої допомоги» для блокування нападу печінкової коліки, викликаної</w:t>
      </w:r>
    </w:p>
    <w:p w14:paraId="6A6F9E17" w14:textId="77777777" w:rsidR="00C35FBE" w:rsidRPr="00C7274D" w:rsidRDefault="00C35FBE"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спазмом жовчовивідних шляхів, використовуютьречовини, що блокують мускаринові холінорецептори (М-холіноблокатори, наприклад, платифілін). Поясніть:</w:t>
      </w:r>
    </w:p>
    <w:p w14:paraId="5710D616" w14:textId="77777777" w:rsidR="00653C22" w:rsidRPr="00C7274D" w:rsidRDefault="00C35FBE"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1) Який фізіологічний механізм зумовлює лікувальний ефект М-холіноблокаторів у цьому випадку?2) Які супровідні фізіологічні ефекти можутьпри цьому спостерігатися?</w:t>
      </w:r>
      <w:r w:rsidR="00653C22" w:rsidRPr="00C7274D">
        <w:rPr>
          <w:rFonts w:ascii="Times New Roman" w:eastAsia="Times New Roman" w:hAnsi="Times New Roman" w:cs="Times New Roman"/>
          <w:noProof/>
          <w:color w:val="auto"/>
          <w:lang w:eastAsia="ru-RU" w:bidi="ar-SA"/>
        </w:rPr>
        <w:t xml:space="preserve">. </w:t>
      </w:r>
    </w:p>
    <w:p w14:paraId="3BF1DBE4" w14:textId="77777777" w:rsidR="00C35FBE" w:rsidRPr="00C7274D" w:rsidRDefault="00653C2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Pr="00C7274D">
        <w:rPr>
          <w:rFonts w:ascii="Times New Roman" w:eastAsia="Times New Roman" w:hAnsi="Times New Roman" w:cs="Times New Roman"/>
          <w:noProof/>
          <w:color w:val="auto"/>
          <w:lang w:eastAsia="ru-RU" w:bidi="ar-SA"/>
        </w:rPr>
        <w:t xml:space="preserve">: </w:t>
      </w:r>
      <w:r w:rsidR="00C35FBE" w:rsidRPr="00C7274D">
        <w:rPr>
          <w:rFonts w:ascii="Times New Roman" w:eastAsia="Times New Roman" w:hAnsi="Times New Roman" w:cs="Times New Roman"/>
          <w:noProof/>
          <w:color w:val="auto"/>
          <w:lang w:eastAsia="ru-RU" w:bidi="ar-SA"/>
        </w:rPr>
        <w:t>1) Активна моторна діяльність жовчногоміхура і жовчовивідних шляхів пов’язана з функцією блукаючих нервів. Блокада М-холінорецепторів гладких м’язів викликає тимчасове блокування впливів вагуса, отже, зниження тонусу тамоторики жовчовивідних шляхів і самого жовчного міхура.2) Супровідними ефектами можуть бути сухість у роті, зниження перистальтичної актиності шлунка і кишечнику, а також нетривале</w:t>
      </w:r>
    </w:p>
    <w:p w14:paraId="488D81C2" w14:textId="77777777" w:rsidR="00653C22" w:rsidRPr="00C7274D" w:rsidRDefault="00C35FBE"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розширення зіниць</w:t>
      </w:r>
      <w:r w:rsidR="00653C22" w:rsidRPr="00C7274D">
        <w:rPr>
          <w:rFonts w:ascii="Times New Roman" w:eastAsia="Times New Roman" w:hAnsi="Times New Roman" w:cs="Times New Roman"/>
          <w:noProof/>
          <w:color w:val="auto"/>
          <w:lang w:eastAsia="ru-RU" w:bidi="ar-SA"/>
        </w:rPr>
        <w:t>.</w:t>
      </w:r>
    </w:p>
    <w:p w14:paraId="77B7D7B3" w14:textId="77777777" w:rsidR="00653C22" w:rsidRPr="00C7274D" w:rsidRDefault="00C35FBE" w:rsidP="00C7274D">
      <w:pPr>
        <w:tabs>
          <w:tab w:val="left" w:pos="614"/>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3.</w:t>
      </w:r>
      <w:r w:rsidR="00653C22" w:rsidRPr="00C7274D">
        <w:rPr>
          <w:rFonts w:ascii="Times New Roman" w:eastAsia="Times New Roman" w:hAnsi="Times New Roman" w:cs="Times New Roman"/>
          <w:i/>
          <w:iCs/>
        </w:rPr>
        <w:t>Формування професійних вмінь, навичок (оволодіння навичками, проведення дослідження):</w:t>
      </w:r>
    </w:p>
    <w:p w14:paraId="62DAE144" w14:textId="77777777" w:rsidR="00653C22" w:rsidRPr="00C7274D" w:rsidRDefault="00653C22" w:rsidP="00C7274D">
      <w:pPr>
        <w:jc w:val="both"/>
        <w:rPr>
          <w:rFonts w:ascii="Times New Roman" w:hAnsi="Times New Roman" w:cs="Times New Roman"/>
          <w:noProof/>
        </w:rPr>
      </w:pPr>
      <w:r w:rsidRPr="00C7274D">
        <w:rPr>
          <w:rFonts w:ascii="Times New Roman" w:hAnsi="Times New Roman" w:cs="Times New Roman"/>
        </w:rPr>
        <w:t xml:space="preserve">Зміст навчальних практичних завдань, які необхідно виконати під час практичного заняття: </w:t>
      </w:r>
    </w:p>
    <w:p w14:paraId="0200D5A2" w14:textId="77777777" w:rsidR="00653C22" w:rsidRPr="00C7274D" w:rsidRDefault="00653C22" w:rsidP="00C7274D">
      <w:pPr>
        <w:pStyle w:val="a3"/>
        <w:numPr>
          <w:ilvl w:val="0"/>
          <w:numId w:val="14"/>
        </w:numPr>
        <w:ind w:left="284" w:hanging="284"/>
        <w:jc w:val="both"/>
        <w:rPr>
          <w:rFonts w:ascii="Times New Roman" w:hAnsi="Times New Roman" w:cs="Times New Roman"/>
          <w:i/>
          <w:iCs/>
          <w:noProof/>
        </w:rPr>
      </w:pPr>
      <w:r w:rsidRPr="00C7274D">
        <w:rPr>
          <w:rFonts w:ascii="Times New Roman" w:hAnsi="Times New Roman" w:cs="Times New Roman"/>
          <w:noProof/>
        </w:rPr>
        <w:t xml:space="preserve">Дослідити механізми </w:t>
      </w:r>
      <w:r w:rsidR="00981CE7" w:rsidRPr="00C7274D">
        <w:rPr>
          <w:rFonts w:ascii="Times New Roman" w:hAnsi="Times New Roman" w:cs="Times New Roman"/>
          <w:noProof/>
        </w:rPr>
        <w:t>функціонування дермографічного рефлексу</w:t>
      </w:r>
      <w:r w:rsidRPr="00C7274D">
        <w:rPr>
          <w:rFonts w:ascii="Times New Roman" w:hAnsi="Times New Roman" w:cs="Times New Roman"/>
          <w:noProof/>
        </w:rPr>
        <w:t>.</w:t>
      </w:r>
    </w:p>
    <w:p w14:paraId="751058DA" w14:textId="77777777" w:rsidR="00653C22" w:rsidRPr="00C7274D" w:rsidRDefault="00653C22" w:rsidP="00C7274D">
      <w:pPr>
        <w:pStyle w:val="a3"/>
        <w:numPr>
          <w:ilvl w:val="0"/>
          <w:numId w:val="14"/>
        </w:numPr>
        <w:ind w:left="284" w:hanging="284"/>
        <w:jc w:val="both"/>
        <w:rPr>
          <w:rFonts w:ascii="Times New Roman" w:hAnsi="Times New Roman" w:cs="Times New Roman"/>
          <w:i/>
          <w:iCs/>
          <w:noProof/>
        </w:rPr>
      </w:pPr>
      <w:r w:rsidRPr="00C7274D">
        <w:rPr>
          <w:rFonts w:ascii="Times New Roman" w:hAnsi="Times New Roman" w:cs="Times New Roman"/>
          <w:noProof/>
        </w:rPr>
        <w:t>Вирішити ситуаційні завдання з теми практичного заняття.</w:t>
      </w:r>
    </w:p>
    <w:p w14:paraId="0F2D9B76" w14:textId="77777777" w:rsidR="00653C22" w:rsidRPr="00C7274D" w:rsidRDefault="00653C22" w:rsidP="00C7274D">
      <w:pPr>
        <w:jc w:val="both"/>
        <w:rPr>
          <w:rFonts w:ascii="Times New Roman" w:hAnsi="Times New Roman" w:cs="Times New Roman"/>
          <w:i/>
          <w:iCs/>
        </w:rPr>
      </w:pPr>
      <w:r w:rsidRPr="00C7274D">
        <w:rPr>
          <w:rFonts w:ascii="Times New Roman" w:hAnsi="Times New Roman" w:cs="Times New Roman"/>
          <w:i/>
          <w:iCs/>
        </w:rPr>
        <w:t xml:space="preserve">Інструктивні матеріали щодо виконання завдань: </w:t>
      </w:r>
    </w:p>
    <w:p w14:paraId="63B1B670" w14:textId="77777777" w:rsidR="00981CE7" w:rsidRPr="00C7274D" w:rsidRDefault="00981CE7" w:rsidP="00C7274D">
      <w:pPr>
        <w:jc w:val="both"/>
        <w:rPr>
          <w:rFonts w:ascii="Times New Roman" w:hAnsi="Times New Roman" w:cs="Times New Roman"/>
          <w:i/>
          <w:iCs/>
        </w:rPr>
      </w:pPr>
      <w:r w:rsidRPr="00C7274D">
        <w:rPr>
          <w:rFonts w:ascii="Times New Roman" w:hAnsi="Times New Roman" w:cs="Times New Roman"/>
          <w:i/>
          <w:iCs/>
        </w:rPr>
        <w:t xml:space="preserve">Методика дослідження </w:t>
      </w:r>
      <w:proofErr w:type="spellStart"/>
      <w:r w:rsidRPr="00C7274D">
        <w:rPr>
          <w:rFonts w:ascii="Times New Roman" w:hAnsi="Times New Roman" w:cs="Times New Roman"/>
          <w:i/>
          <w:iCs/>
        </w:rPr>
        <w:t>дермографічногорефлексу</w:t>
      </w:r>
      <w:proofErr w:type="spellEnd"/>
    </w:p>
    <w:p w14:paraId="33B0C5D9" w14:textId="77777777" w:rsidR="00981CE7" w:rsidRPr="00C7274D" w:rsidRDefault="00981CE7" w:rsidP="00C7274D">
      <w:pPr>
        <w:jc w:val="both"/>
        <w:rPr>
          <w:rFonts w:ascii="Times New Roman" w:hAnsi="Times New Roman" w:cs="Times New Roman"/>
        </w:rPr>
      </w:pPr>
      <w:r w:rsidRPr="00C7274D">
        <w:rPr>
          <w:rFonts w:ascii="Times New Roman" w:hAnsi="Times New Roman" w:cs="Times New Roman"/>
        </w:rPr>
        <w:t>Для роботи необхідні: перкусійний молоток, секундомір.</w:t>
      </w:r>
    </w:p>
    <w:p w14:paraId="1FA2E389" w14:textId="77777777" w:rsidR="00981CE7" w:rsidRPr="00C7274D" w:rsidRDefault="00981CE7" w:rsidP="00C7274D">
      <w:pPr>
        <w:jc w:val="both"/>
        <w:rPr>
          <w:rFonts w:ascii="Times New Roman" w:hAnsi="Times New Roman" w:cs="Times New Roman"/>
        </w:rPr>
      </w:pPr>
      <w:r w:rsidRPr="00C7274D">
        <w:rPr>
          <w:rFonts w:ascii="Times New Roman" w:hAnsi="Times New Roman" w:cs="Times New Roman"/>
        </w:rPr>
        <w:t>Об’єкт дослідження — людина.</w:t>
      </w:r>
    </w:p>
    <w:p w14:paraId="46FFC01B" w14:textId="77777777" w:rsidR="00981CE7" w:rsidRPr="00C7274D" w:rsidRDefault="00981CE7" w:rsidP="00C7274D">
      <w:pPr>
        <w:jc w:val="both"/>
        <w:rPr>
          <w:rFonts w:ascii="Times New Roman" w:hAnsi="Times New Roman" w:cs="Times New Roman"/>
        </w:rPr>
      </w:pPr>
      <w:r w:rsidRPr="00C7274D">
        <w:rPr>
          <w:rFonts w:ascii="Times New Roman" w:hAnsi="Times New Roman" w:cs="Times New Roman"/>
          <w:i/>
          <w:iCs/>
        </w:rPr>
        <w:t xml:space="preserve">Проведення роботи. </w:t>
      </w:r>
      <w:r w:rsidRPr="00C7274D">
        <w:rPr>
          <w:rFonts w:ascii="Times New Roman" w:hAnsi="Times New Roman" w:cs="Times New Roman"/>
        </w:rPr>
        <w:t>Спостереження рефлексу</w:t>
      </w:r>
    </w:p>
    <w:p w14:paraId="5C79B4A2" w14:textId="77777777" w:rsidR="00981CE7" w:rsidRPr="00C7274D" w:rsidRDefault="00981CE7" w:rsidP="00C7274D">
      <w:pPr>
        <w:jc w:val="both"/>
        <w:rPr>
          <w:rFonts w:ascii="Times New Roman" w:hAnsi="Times New Roman" w:cs="Times New Roman"/>
        </w:rPr>
      </w:pPr>
      <w:r w:rsidRPr="00C7274D">
        <w:rPr>
          <w:rFonts w:ascii="Times New Roman" w:hAnsi="Times New Roman" w:cs="Times New Roman"/>
        </w:rPr>
        <w:t>рекомендують проводити на кількох піддослідних, оскільки в цьому випадку буде помітна</w:t>
      </w:r>
    </w:p>
    <w:p w14:paraId="4413891D" w14:textId="77777777" w:rsidR="00981CE7" w:rsidRPr="00C7274D" w:rsidRDefault="00981CE7" w:rsidP="00C7274D">
      <w:pPr>
        <w:jc w:val="both"/>
        <w:rPr>
          <w:rFonts w:ascii="Times New Roman" w:hAnsi="Times New Roman" w:cs="Times New Roman"/>
        </w:rPr>
      </w:pPr>
      <w:r w:rsidRPr="00C7274D">
        <w:rPr>
          <w:rFonts w:ascii="Times New Roman" w:hAnsi="Times New Roman" w:cs="Times New Roman"/>
        </w:rPr>
        <w:t xml:space="preserve">різниця між виразністю індивідуальних рефлекторних реакцій. Кожен із рефлексів експериментатор викликає по обидва боки й відзначає </w:t>
      </w:r>
      <w:proofErr w:type="spellStart"/>
      <w:r w:rsidRPr="00C7274D">
        <w:rPr>
          <w:rFonts w:ascii="Times New Roman" w:hAnsi="Times New Roman" w:cs="Times New Roman"/>
        </w:rPr>
        <w:t>йоговиразність</w:t>
      </w:r>
      <w:proofErr w:type="spellEnd"/>
      <w:r w:rsidRPr="00C7274D">
        <w:rPr>
          <w:rFonts w:ascii="Times New Roman" w:hAnsi="Times New Roman" w:cs="Times New Roman"/>
        </w:rPr>
        <w:t xml:space="preserve"> і симетричність.</w:t>
      </w:r>
    </w:p>
    <w:p w14:paraId="3C7FE458" w14:textId="77777777" w:rsidR="00653C22" w:rsidRPr="00C7274D" w:rsidRDefault="00981CE7" w:rsidP="00C7274D">
      <w:pPr>
        <w:jc w:val="both"/>
        <w:rPr>
          <w:rFonts w:ascii="Times New Roman" w:hAnsi="Times New Roman" w:cs="Times New Roman"/>
        </w:rPr>
      </w:pPr>
      <w:r w:rsidRPr="00C7274D">
        <w:rPr>
          <w:rFonts w:ascii="Times New Roman" w:hAnsi="Times New Roman" w:cs="Times New Roman"/>
        </w:rPr>
        <w:t xml:space="preserve">Піддослідний сидить у вільному </w:t>
      </w:r>
      <w:proofErr w:type="spellStart"/>
      <w:r w:rsidRPr="00C7274D">
        <w:rPr>
          <w:rFonts w:ascii="Times New Roman" w:hAnsi="Times New Roman" w:cs="Times New Roman"/>
        </w:rPr>
        <w:t>положенні.Через</w:t>
      </w:r>
      <w:proofErr w:type="spellEnd"/>
      <w:r w:rsidRPr="00C7274D">
        <w:rPr>
          <w:rFonts w:ascii="Times New Roman" w:hAnsi="Times New Roman" w:cs="Times New Roman"/>
        </w:rPr>
        <w:t xml:space="preserve"> деякий час у нього загостреним кінцем рукоятки молотка на внутрішній поверхні передпліччя проводиться штрихове подразнення. </w:t>
      </w:r>
      <w:proofErr w:type="spellStart"/>
      <w:r w:rsidRPr="00C7274D">
        <w:rPr>
          <w:rFonts w:ascii="Times New Roman" w:hAnsi="Times New Roman" w:cs="Times New Roman"/>
        </w:rPr>
        <w:t>Черезкілька</w:t>
      </w:r>
      <w:proofErr w:type="spellEnd"/>
      <w:r w:rsidRPr="00C7274D">
        <w:rPr>
          <w:rFonts w:ascii="Times New Roman" w:hAnsi="Times New Roman" w:cs="Times New Roman"/>
        </w:rPr>
        <w:t xml:space="preserve"> секунд у результаті реакції шкірних капілярів з’являється зміна кольору шкіри </w:t>
      </w:r>
      <w:r w:rsidRPr="00C7274D">
        <w:rPr>
          <w:rFonts w:ascii="Times New Roman" w:hAnsi="Times New Roman" w:cs="Times New Roman"/>
        </w:rPr>
        <w:lastRenderedPageBreak/>
        <w:t xml:space="preserve">різної ширини, що зберігається кілька хвилин. </w:t>
      </w:r>
      <w:proofErr w:type="spellStart"/>
      <w:r w:rsidRPr="00C7274D">
        <w:rPr>
          <w:rFonts w:ascii="Times New Roman" w:hAnsi="Times New Roman" w:cs="Times New Roman"/>
        </w:rPr>
        <w:t>Рожевийдермографізм</w:t>
      </w:r>
      <w:proofErr w:type="spellEnd"/>
      <w:r w:rsidRPr="00C7274D">
        <w:rPr>
          <w:rFonts w:ascii="Times New Roman" w:hAnsi="Times New Roman" w:cs="Times New Roman"/>
        </w:rPr>
        <w:t xml:space="preserve"> — нормальне явище і є </w:t>
      </w:r>
      <w:proofErr w:type="spellStart"/>
      <w:r w:rsidRPr="00C7274D">
        <w:rPr>
          <w:rFonts w:ascii="Times New Roman" w:hAnsi="Times New Roman" w:cs="Times New Roman"/>
        </w:rPr>
        <w:t>результатомвазодилатації</w:t>
      </w:r>
      <w:proofErr w:type="spellEnd"/>
      <w:r w:rsidRPr="00C7274D">
        <w:rPr>
          <w:rFonts w:ascii="Times New Roman" w:hAnsi="Times New Roman" w:cs="Times New Roman"/>
        </w:rPr>
        <w:t xml:space="preserve">. За умов підвищеної </w:t>
      </w:r>
      <w:proofErr w:type="spellStart"/>
      <w:r w:rsidRPr="00C7274D">
        <w:rPr>
          <w:rFonts w:ascii="Times New Roman" w:hAnsi="Times New Roman" w:cs="Times New Roman"/>
        </w:rPr>
        <w:t>збудливостіпарасимпатичної</w:t>
      </w:r>
      <w:proofErr w:type="spellEnd"/>
      <w:r w:rsidRPr="00C7274D">
        <w:rPr>
          <w:rFonts w:ascii="Times New Roman" w:hAnsi="Times New Roman" w:cs="Times New Roman"/>
        </w:rPr>
        <w:t xml:space="preserve"> іннервації виникає розлитий(широка смуга почервоніння) або занадто тривалий (стійкий) червоний дермографізм, </w:t>
      </w:r>
      <w:proofErr w:type="spellStart"/>
      <w:r w:rsidRPr="00C7274D">
        <w:rPr>
          <w:rFonts w:ascii="Times New Roman" w:hAnsi="Times New Roman" w:cs="Times New Roman"/>
        </w:rPr>
        <w:t>абопіднесений</w:t>
      </w:r>
      <w:proofErr w:type="spellEnd"/>
      <w:r w:rsidRPr="00C7274D">
        <w:rPr>
          <w:rFonts w:ascii="Times New Roman" w:hAnsi="Times New Roman" w:cs="Times New Roman"/>
        </w:rPr>
        <w:t xml:space="preserve"> валик шкіри навколо </w:t>
      </w:r>
      <w:proofErr w:type="spellStart"/>
      <w:r w:rsidRPr="00C7274D">
        <w:rPr>
          <w:rFonts w:ascii="Times New Roman" w:hAnsi="Times New Roman" w:cs="Times New Roman"/>
        </w:rPr>
        <w:t>проведеногоштриха</w:t>
      </w:r>
      <w:proofErr w:type="spellEnd"/>
      <w:r w:rsidRPr="00C7274D">
        <w:rPr>
          <w:rFonts w:ascii="Times New Roman" w:hAnsi="Times New Roman" w:cs="Times New Roman"/>
        </w:rPr>
        <w:t xml:space="preserve">. За умов підвищеної активності симпатичної іннервації спостерігається білий дермографізм. </w:t>
      </w:r>
      <w:proofErr w:type="spellStart"/>
      <w:r w:rsidRPr="00C7274D">
        <w:rPr>
          <w:rFonts w:ascii="Times New Roman" w:hAnsi="Times New Roman" w:cs="Times New Roman"/>
        </w:rPr>
        <w:t>Дермографічні</w:t>
      </w:r>
      <w:proofErr w:type="spellEnd"/>
      <w:r w:rsidRPr="00C7274D">
        <w:rPr>
          <w:rFonts w:ascii="Times New Roman" w:hAnsi="Times New Roman" w:cs="Times New Roman"/>
        </w:rPr>
        <w:t xml:space="preserve"> зміни можуть бути відсутніми у зоні уражених сегментарних периферичних нервів і задніх корінців, що має </w:t>
      </w:r>
      <w:proofErr w:type="spellStart"/>
      <w:r w:rsidRPr="00C7274D">
        <w:rPr>
          <w:rFonts w:ascii="Times New Roman" w:hAnsi="Times New Roman" w:cs="Times New Roman"/>
        </w:rPr>
        <w:t>топодіагностичне</w:t>
      </w:r>
      <w:proofErr w:type="spellEnd"/>
      <w:r w:rsidRPr="00C7274D">
        <w:rPr>
          <w:rFonts w:ascii="Times New Roman" w:hAnsi="Times New Roman" w:cs="Times New Roman"/>
        </w:rPr>
        <w:t xml:space="preserve"> значення. Рефлекторна дуга: механорецептори шкіри — чутливі волокна м’язово-шкірного </w:t>
      </w:r>
      <w:proofErr w:type="spellStart"/>
      <w:r w:rsidRPr="00C7274D">
        <w:rPr>
          <w:rFonts w:ascii="Times New Roman" w:hAnsi="Times New Roman" w:cs="Times New Roman"/>
        </w:rPr>
        <w:t>нерва</w:t>
      </w:r>
      <w:proofErr w:type="spellEnd"/>
      <w:r w:rsidRPr="00C7274D">
        <w:rPr>
          <w:rFonts w:ascii="Times New Roman" w:hAnsi="Times New Roman" w:cs="Times New Roman"/>
        </w:rPr>
        <w:t xml:space="preserve"> — вегетативні нейрони </w:t>
      </w:r>
      <w:proofErr w:type="spellStart"/>
      <w:r w:rsidRPr="00C7274D">
        <w:rPr>
          <w:rFonts w:ascii="Times New Roman" w:hAnsi="Times New Roman" w:cs="Times New Roman"/>
        </w:rPr>
        <w:t>латеральнихрогів</w:t>
      </w:r>
      <w:proofErr w:type="spellEnd"/>
      <w:r w:rsidRPr="00C7274D">
        <w:rPr>
          <w:rFonts w:ascii="Times New Roman" w:hAnsi="Times New Roman" w:cs="Times New Roman"/>
        </w:rPr>
        <w:t xml:space="preserve"> спинного мозку — волокна </w:t>
      </w:r>
      <w:proofErr w:type="spellStart"/>
      <w:r w:rsidRPr="00C7274D">
        <w:rPr>
          <w:rFonts w:ascii="Times New Roman" w:hAnsi="Times New Roman" w:cs="Times New Roman"/>
        </w:rPr>
        <w:t>симпатичнихпостгангліонарних</w:t>
      </w:r>
      <w:proofErr w:type="spellEnd"/>
      <w:r w:rsidRPr="00C7274D">
        <w:rPr>
          <w:rFonts w:ascii="Times New Roman" w:hAnsi="Times New Roman" w:cs="Times New Roman"/>
        </w:rPr>
        <w:t xml:space="preserve"> нейронів — гладкі м’язи судин шкіри.</w:t>
      </w:r>
      <w:r w:rsidR="00653C22" w:rsidRPr="00C7274D">
        <w:rPr>
          <w:rFonts w:ascii="Times New Roman" w:hAnsi="Times New Roman" w:cs="Times New Roman"/>
        </w:rPr>
        <w:t>.</w:t>
      </w:r>
    </w:p>
    <w:p w14:paraId="1167D066" w14:textId="77777777" w:rsidR="00653C22" w:rsidRPr="00C7274D" w:rsidRDefault="00653C22" w:rsidP="00C7274D">
      <w:pPr>
        <w:jc w:val="both"/>
        <w:rPr>
          <w:rFonts w:ascii="Times New Roman" w:hAnsi="Times New Roman" w:cs="Times New Roman"/>
        </w:rPr>
      </w:pPr>
      <w:r w:rsidRPr="00C7274D">
        <w:rPr>
          <w:rFonts w:ascii="Times New Roman" w:hAnsi="Times New Roman" w:cs="Times New Roman"/>
          <w:i/>
          <w:iCs/>
        </w:rPr>
        <w:t>Вимоги до оформлення результатів і їх оцінка.</w:t>
      </w:r>
      <w:r w:rsidRPr="00C7274D">
        <w:rPr>
          <w:rFonts w:ascii="Times New Roman" w:hAnsi="Times New Roman" w:cs="Times New Roman"/>
        </w:rPr>
        <w:t xml:space="preserve"> Занесіть до протоколу отримані показники. Порівняйте результати кількох випробуваних. Зробіть висновки.</w:t>
      </w:r>
    </w:p>
    <w:p w14:paraId="56B29705" w14:textId="77777777" w:rsidR="00653C22" w:rsidRPr="00C7274D" w:rsidRDefault="00653C22" w:rsidP="00C7274D">
      <w:pPr>
        <w:tabs>
          <w:tab w:val="left" w:pos="952"/>
          <w:tab w:val="left" w:pos="1169"/>
        </w:tabs>
        <w:rPr>
          <w:rFonts w:ascii="Times New Roman" w:eastAsia="Times New Roman" w:hAnsi="Times New Roman" w:cs="Times New Roman"/>
          <w:i/>
          <w:iCs/>
        </w:rPr>
      </w:pPr>
      <w:r w:rsidRPr="00C7274D">
        <w:rPr>
          <w:rFonts w:ascii="Times New Roman" w:eastAsia="Times New Roman" w:hAnsi="Times New Roman" w:cs="Times New Roman"/>
          <w:i/>
          <w:iCs/>
        </w:rPr>
        <w:t>Матеріали контролю для заключного етапу заняття:</w:t>
      </w:r>
    </w:p>
    <w:p w14:paraId="1C587CFA" w14:textId="77777777" w:rsidR="00653C22" w:rsidRPr="00C7274D" w:rsidRDefault="00653C22" w:rsidP="00C7274D">
      <w:pPr>
        <w:widowControl/>
        <w:rPr>
          <w:rFonts w:ascii="Times New Roman" w:eastAsia="Times New Roman" w:hAnsi="Times New Roman" w:cs="Times New Roman"/>
          <w:i/>
          <w:iCs/>
          <w:noProof/>
          <w:color w:val="auto"/>
          <w:lang w:eastAsia="ru-RU" w:bidi="ar-SA"/>
        </w:rPr>
      </w:pPr>
      <w:r w:rsidRPr="00C7274D">
        <w:rPr>
          <w:rFonts w:ascii="Times New Roman" w:eastAsia="Times New Roman" w:hAnsi="Times New Roman" w:cs="Times New Roman"/>
          <w:i/>
          <w:iCs/>
          <w:noProof/>
          <w:color w:val="auto"/>
          <w:lang w:eastAsia="ru-RU" w:bidi="ar-SA"/>
        </w:rPr>
        <w:t>Тести для заключного етапу заняття:</w:t>
      </w:r>
    </w:p>
    <w:p w14:paraId="09BF345A" w14:textId="77777777" w:rsidR="006F08C3" w:rsidRPr="00C7274D" w:rsidRDefault="006F08C3" w:rsidP="00C7274D">
      <w:pPr>
        <w:widowControl/>
        <w:rPr>
          <w:rFonts w:ascii="Times New Roman" w:eastAsia="Times New Roman" w:hAnsi="Times New Roman" w:cs="Times New Roman"/>
          <w:noProof/>
          <w:color w:val="auto"/>
          <w:lang w:eastAsia="ru-RU" w:bidi="ar-SA"/>
        </w:rPr>
        <w:sectPr w:rsidR="006F08C3" w:rsidRPr="00C7274D" w:rsidSect="00B647A9">
          <w:type w:val="continuous"/>
          <w:pgSz w:w="11906" w:h="16838"/>
          <w:pgMar w:top="1134" w:right="850" w:bottom="1134" w:left="1701" w:header="708" w:footer="708" w:gutter="0"/>
          <w:cols w:space="708"/>
          <w:docGrid w:linePitch="360"/>
        </w:sectPr>
      </w:pPr>
    </w:p>
    <w:p w14:paraId="074816A6" w14:textId="77777777" w:rsidR="006F08C3" w:rsidRPr="00C7274D" w:rsidRDefault="00653C2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1</w:t>
      </w:r>
      <w:r w:rsidRPr="00C7274D">
        <w:rPr>
          <w:rFonts w:ascii="Times New Roman" w:eastAsia="Times New Roman" w:hAnsi="Times New Roman" w:cs="Times New Roman"/>
          <w:noProof/>
          <w:color w:val="FF0000"/>
          <w:lang w:eastAsia="ru-RU" w:bidi="ar-SA"/>
        </w:rPr>
        <w:t>.</w:t>
      </w:r>
      <w:r w:rsidR="006F08C3" w:rsidRPr="00C7274D">
        <w:rPr>
          <w:rFonts w:ascii="Times New Roman" w:eastAsia="Times New Roman" w:hAnsi="Times New Roman" w:cs="Times New Roman"/>
          <w:noProof/>
          <w:color w:val="auto"/>
          <w:lang w:eastAsia="ru-RU" w:bidi="ar-SA"/>
        </w:rPr>
        <w:t>Які із зазначених функцій організму не належать до вегетативних?</w:t>
      </w:r>
    </w:p>
    <w:p w14:paraId="73998963"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Травні</w:t>
      </w:r>
    </w:p>
    <w:p w14:paraId="643885D0"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Кровообігу</w:t>
      </w:r>
    </w:p>
    <w:p w14:paraId="6772574C"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Подиху</w:t>
      </w:r>
    </w:p>
    <w:p w14:paraId="288BFD8A"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Рухові, здійснювані гладкою мускулатурою</w:t>
      </w:r>
    </w:p>
    <w:p w14:paraId="1D8A656F"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Рухові, здійснювані скелетними м’язами</w:t>
      </w:r>
    </w:p>
    <w:p w14:paraId="6162260B"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2. Який з відділів АНС має на той або іншийорган завжди строго однотипний вплив?</w:t>
      </w:r>
    </w:p>
    <w:p w14:paraId="0D5A6238"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Парасимпатичний</w:t>
      </w:r>
    </w:p>
    <w:p w14:paraId="5F76B93C"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Симпатичний</w:t>
      </w:r>
    </w:p>
    <w:p w14:paraId="68AD2A28"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Симпатичний та парасимпатичний</w:t>
      </w:r>
    </w:p>
    <w:p w14:paraId="563727EE"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Ніякий</w:t>
      </w:r>
    </w:p>
    <w:p w14:paraId="1D03C8C7"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Усі відділи</w:t>
      </w:r>
    </w:p>
    <w:p w14:paraId="353A42AD"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3. Вставте пропущені слова. Симпатичні нерви ... силу скорочень ЧСС, діючи на ... адренорецептори:</w:t>
      </w:r>
    </w:p>
    <w:p w14:paraId="171CAC29"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Прискорюють … α</w:t>
      </w:r>
    </w:p>
    <w:p w14:paraId="4205550B"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Прискорюють ... β</w:t>
      </w:r>
    </w:p>
    <w:p w14:paraId="619C7105"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Зменшують ... α</w:t>
      </w:r>
    </w:p>
    <w:p w14:paraId="49A8A77B"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Зменшують ... β</w:t>
      </w:r>
    </w:p>
    <w:p w14:paraId="662DEB47"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Правильні відповіді A і B</w:t>
      </w:r>
    </w:p>
    <w:p w14:paraId="0AA7FB95"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4. Вставте пропущені слова. Симпатичні нерви ... секрецію слини, діючи на ... адренорецептори:</w:t>
      </w:r>
    </w:p>
    <w:p w14:paraId="696B2F1C"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Підсилюють …α</w:t>
      </w:r>
    </w:p>
    <w:p w14:paraId="4FFB36EA"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Підсилюють ... β</w:t>
      </w:r>
    </w:p>
    <w:p w14:paraId="73767E81"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Гальмують ... α</w:t>
      </w:r>
    </w:p>
    <w:p w14:paraId="23E0105A"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Гальмують ... β</w:t>
      </w:r>
    </w:p>
    <w:p w14:paraId="65E01F57"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Правильні відповіді С і D</w:t>
      </w:r>
    </w:p>
    <w:p w14:paraId="621F33DB"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5. Укажіть неправильну відповідь. У чому</w:t>
      </w:r>
    </w:p>
    <w:p w14:paraId="62153DEF"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відмінність АНС від соматичної нервової системи?</w:t>
      </w:r>
    </w:p>
    <w:p w14:paraId="63F5F0CF"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Локалізація ядер у ЦНС</w:t>
      </w:r>
    </w:p>
    <w:p w14:paraId="6D24201F"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Різна кількість еферентних нейронів</w:t>
      </w:r>
    </w:p>
    <w:p w14:paraId="1DF126D2"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Сегментарність іннервації на периферії</w:t>
      </w:r>
    </w:p>
    <w:p w14:paraId="476B0CF2"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Малий діаметр нервових волокон</w:t>
      </w:r>
    </w:p>
    <w:p w14:paraId="70DC84C4"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Переривання у периферичних гангліях</w:t>
      </w:r>
    </w:p>
    <w:p w14:paraId="56DE3FC6"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6. У Стародавній Індії підозрюваного в злочині судили «великим судом»: йому пропонували проковтнути жменю сухого рису. Якщо йомуце не вдавалося, провина вважалася доведеною.Чому під час хвилювання неможливо проковтнути рис?</w:t>
      </w:r>
    </w:p>
    <w:p w14:paraId="2741706A"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Активація ПСНС і зменшення слиновиділення</w:t>
      </w:r>
    </w:p>
    <w:p w14:paraId="1482520D"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Активація ПСНС і збільшення слиновиділення</w:t>
      </w:r>
    </w:p>
    <w:p w14:paraId="66927165"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Активація симпатоадреналової системи йпосилення слиновиділення</w:t>
      </w:r>
    </w:p>
    <w:p w14:paraId="1B152422"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Зменшення кровопостачання слинної залози</w:t>
      </w:r>
    </w:p>
    <w:p w14:paraId="1517EA2C"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Активація симпатоадреналової системи і</w:t>
      </w:r>
    </w:p>
    <w:p w14:paraId="517F47D7"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зменшення слиновиділення</w:t>
      </w:r>
    </w:p>
    <w:p w14:paraId="1AF3E33E"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7. ПСНС переважно іннервує органи, що здійснюють:</w:t>
      </w:r>
    </w:p>
    <w:p w14:paraId="196176BA"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Надходження й акумулювання Е в організмі</w:t>
      </w:r>
    </w:p>
    <w:p w14:paraId="4B146FB2"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Надходження й використання Е організмом</w:t>
      </w:r>
    </w:p>
    <w:p w14:paraId="6A0DED5B"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Акумулювання й використання Е</w:t>
      </w:r>
    </w:p>
    <w:p w14:paraId="3357B944"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Виняткове використання Е організмом</w:t>
      </w:r>
    </w:p>
    <w:p w14:paraId="476B2D2F"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Надходження, акумулювання і використання Е організмом</w:t>
      </w:r>
    </w:p>
    <w:p w14:paraId="75B148DA"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8. Вставте пропущені слова. Нікотин — це ...синапсів АНС:</w:t>
      </w:r>
    </w:p>
    <w:p w14:paraId="2D44B8CD"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Блокатор гангліонарних</w:t>
      </w:r>
    </w:p>
    <w:p w14:paraId="40724FA3"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Блокатор нервово-органних</w:t>
      </w:r>
    </w:p>
    <w:p w14:paraId="7C65FEC5"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Активатор гангліонарних</w:t>
      </w:r>
    </w:p>
    <w:p w14:paraId="6FEBD49C"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lastRenderedPageBreak/>
        <w:t>D. Активатор нервово-органних</w:t>
      </w:r>
    </w:p>
    <w:p w14:paraId="4548470D"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Активатор гангліонарних і нервово-органних</w:t>
      </w:r>
    </w:p>
    <w:p w14:paraId="00DAAA99"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9. Укажіть орган, що іннервується тільки прегангліонарними волокнами СНС:</w:t>
      </w:r>
    </w:p>
    <w:p w14:paraId="5FCF6022"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Шлунок</w:t>
      </w:r>
    </w:p>
    <w:p w14:paraId="31A7ED2B"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Серце</w:t>
      </w:r>
    </w:p>
    <w:p w14:paraId="12425062"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Мозкова речовина надниркових залоз</w:t>
      </w:r>
    </w:p>
    <w:p w14:paraId="15127734"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Судини тулуба і кінцівок</w:t>
      </w:r>
    </w:p>
    <w:p w14:paraId="0073B0D4"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Слинні залози</w:t>
      </w:r>
    </w:p>
    <w:p w14:paraId="71536B90"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10. Укажіть ефекти збудження ПСНС:</w:t>
      </w:r>
    </w:p>
    <w:p w14:paraId="28525625"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Збільшення ЧСС</w:t>
      </w:r>
    </w:p>
    <w:p w14:paraId="79BF9EEE"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Розширення зіниць</w:t>
      </w:r>
    </w:p>
    <w:p w14:paraId="47411A54"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Стимуляція слиновиділення</w:t>
      </w:r>
    </w:p>
    <w:p w14:paraId="279BEAC0"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Гальмування шлункової секреції</w:t>
      </w:r>
    </w:p>
    <w:p w14:paraId="2389803F"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Підвищення тонусу судин</w:t>
      </w:r>
    </w:p>
    <w:p w14:paraId="6D09C913"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Відповіді</w:t>
      </w:r>
    </w:p>
    <w:p w14:paraId="2B73D617" w14:textId="77777777" w:rsidR="00653C22"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1.Е, 2.В, 3.В, 4.D, 5.С, 6.Е, 7.А, 8.С, 9.С, 10.С.</w:t>
      </w:r>
    </w:p>
    <w:p w14:paraId="15E8F152" w14:textId="77777777" w:rsidR="006F08C3" w:rsidRPr="00C7274D" w:rsidRDefault="006F08C3" w:rsidP="00C7274D">
      <w:pPr>
        <w:widowControl/>
        <w:jc w:val="both"/>
        <w:rPr>
          <w:rFonts w:ascii="Times New Roman" w:eastAsia="Times New Roman" w:hAnsi="Times New Roman" w:cs="Times New Roman"/>
          <w:i/>
          <w:noProof/>
          <w:color w:val="auto"/>
          <w:lang w:eastAsia="ru-RU" w:bidi="ar-SA"/>
        </w:rPr>
        <w:sectPr w:rsidR="006F08C3" w:rsidRPr="00C7274D" w:rsidSect="006F08C3">
          <w:type w:val="continuous"/>
          <w:pgSz w:w="11906" w:h="16838"/>
          <w:pgMar w:top="1134" w:right="850" w:bottom="1134" w:left="1701" w:header="708" w:footer="708" w:gutter="0"/>
          <w:cols w:num="2" w:space="708"/>
          <w:docGrid w:linePitch="360"/>
        </w:sectPr>
      </w:pPr>
    </w:p>
    <w:p w14:paraId="247E9CC6" w14:textId="77777777" w:rsidR="006F08C3" w:rsidRPr="00C7274D" w:rsidRDefault="006F08C3" w:rsidP="00C7274D">
      <w:pPr>
        <w:widowControl/>
        <w:jc w:val="both"/>
        <w:rPr>
          <w:rFonts w:ascii="Times New Roman" w:eastAsia="Times New Roman" w:hAnsi="Times New Roman" w:cs="Times New Roman"/>
          <w:i/>
          <w:noProof/>
          <w:color w:val="auto"/>
          <w:lang w:eastAsia="ru-RU" w:bidi="ar-SA"/>
        </w:rPr>
      </w:pPr>
    </w:p>
    <w:p w14:paraId="2851246F" w14:textId="77777777" w:rsidR="00B647A9" w:rsidRPr="00C7274D" w:rsidRDefault="00653C22"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 для заключного етапу заняття:</w:t>
      </w:r>
    </w:p>
    <w:p w14:paraId="4BEF7B42" w14:textId="77777777" w:rsidR="00653C22" w:rsidRPr="00C7274D" w:rsidRDefault="006F08C3" w:rsidP="00C7274D">
      <w:pPr>
        <w:pStyle w:val="a3"/>
        <w:widowControl/>
        <w:numPr>
          <w:ilvl w:val="6"/>
          <w:numId w:val="15"/>
        </w:numPr>
        <w:ind w:left="0" w:firstLine="0"/>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noProof/>
          <w:color w:val="auto"/>
          <w:lang w:eastAsia="ru-RU"/>
        </w:rPr>
        <w:t>Під час операцій на органах черевної порожнини за умов загального знеболювання хірурги обов’язково роблять новокаїнізацію брижі, блокуючи в такий спосіб проведення збудження нервовими волокнами. Поясніть: 1) З якою метою це робиться? 2) Які рефлекторні вегетативні реакції можуть спостерігатися при механічному подразненні органів черевної порожнини? 3) Намалюйте схему рефлекторної дуги одного з таких вегетативних рефлексі</w:t>
      </w:r>
      <w:r w:rsidR="00653C22" w:rsidRPr="00C7274D">
        <w:rPr>
          <w:rFonts w:ascii="Times New Roman" w:eastAsia="Times New Roman" w:hAnsi="Times New Roman" w:cs="Times New Roman"/>
          <w:noProof/>
          <w:color w:val="auto"/>
          <w:lang w:eastAsia="ru-RU" w:bidi="ar-SA"/>
        </w:rPr>
        <w:t xml:space="preserve">? </w:t>
      </w:r>
    </w:p>
    <w:p w14:paraId="3D587103" w14:textId="77777777" w:rsidR="00653C22" w:rsidRPr="00C7274D" w:rsidRDefault="00653C22" w:rsidP="00C7274D">
      <w:pPr>
        <w:pStyle w:val="a3"/>
        <w:widowControl/>
        <w:ind w:left="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Pr="00C7274D">
        <w:rPr>
          <w:rFonts w:ascii="Times New Roman" w:eastAsia="Times New Roman" w:hAnsi="Times New Roman" w:cs="Times New Roman"/>
          <w:noProof/>
          <w:color w:val="auto"/>
          <w:lang w:eastAsia="ru-RU" w:bidi="ar-SA"/>
        </w:rPr>
        <w:t xml:space="preserve">: </w:t>
      </w:r>
      <w:r w:rsidR="006F08C3" w:rsidRPr="00C7274D">
        <w:rPr>
          <w:rFonts w:ascii="Times New Roman" w:eastAsia="Times New Roman" w:hAnsi="Times New Roman" w:cs="Times New Roman"/>
          <w:noProof/>
          <w:color w:val="auto"/>
          <w:lang w:eastAsia="ru-RU"/>
        </w:rPr>
        <w:t>1) Блокада аферентних нервів, розташованих у брижі, охороняє організм від виникнення небажаних вісцеро-вегетативних рефлексів. 2) Можуть спостерігатися зупинка серця, зміни моторики та секреції різних відділів ШКТ. 3) Схема: рецептори брижі — аферентні волокна блукаючого нерва — ядра блукаючого нерва в довгастому мозку — міокард.</w:t>
      </w:r>
    </w:p>
    <w:p w14:paraId="04F4585C" w14:textId="77777777" w:rsidR="00653C22" w:rsidRPr="00C7274D" w:rsidRDefault="00195C66" w:rsidP="00C7274D">
      <w:pPr>
        <w:pStyle w:val="a3"/>
        <w:widowControl/>
        <w:numPr>
          <w:ilvl w:val="6"/>
          <w:numId w:val="15"/>
        </w:numPr>
        <w:ind w:left="0" w:firstLine="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rPr>
        <w:t>Перед операцією під загальним знеболюванням людині серед інших премедикаційних засобів уводять атропін, що є М-холіноблокатором. Поясніть: 1) З якою метою це робиться? 2) Які супровідні фізіологічні ефекти можуть під час цього спостерігатися? 3) Чи може за цих умов змінитися скоротлива функція скелетної мускулатури</w:t>
      </w:r>
      <w:r w:rsidR="00653C22" w:rsidRPr="00C7274D">
        <w:rPr>
          <w:rFonts w:ascii="Times New Roman" w:eastAsia="Times New Roman" w:hAnsi="Times New Roman" w:cs="Times New Roman"/>
          <w:noProof/>
          <w:color w:val="auto"/>
          <w:lang w:eastAsia="ru-RU" w:bidi="ar-SA"/>
        </w:rPr>
        <w:t xml:space="preserve">? </w:t>
      </w:r>
    </w:p>
    <w:p w14:paraId="2CEE73DA" w14:textId="77777777" w:rsidR="00B647A9" w:rsidRPr="00C7274D" w:rsidRDefault="00653C22" w:rsidP="00C7274D">
      <w:pPr>
        <w:pStyle w:val="a3"/>
        <w:widowControl/>
        <w:ind w:left="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00195C66" w:rsidRPr="00C7274D">
        <w:rPr>
          <w:rFonts w:ascii="Times New Roman" w:eastAsia="Times New Roman" w:hAnsi="Times New Roman" w:cs="Times New Roman"/>
          <w:noProof/>
          <w:color w:val="auto"/>
          <w:lang w:eastAsia="ru-RU"/>
        </w:rPr>
        <w:t>1) Атропін, блокуючи М-холінорецептори в постгангліонарних синапсах ПСНС, тим самим блокує еферентний вплив блукаючого нерва на діяльність різних органів і відділів ШКТ, усуваючи небажані рефлекторні реакції: наприклад, посилення перистальтики і секреції шлунка, кишечнику. 2) При цьому можуть спостерігатися збільшення ЧСС, сухість у роті й розширення зіниць. 3) Скелетна мускулатура за цих умов залишається інтактною, оскільки там немає М-холінорецепторів</w:t>
      </w:r>
      <w:r w:rsidRPr="00C7274D">
        <w:rPr>
          <w:rFonts w:ascii="Times New Roman" w:eastAsia="Times New Roman" w:hAnsi="Times New Roman" w:cs="Times New Roman"/>
          <w:noProof/>
          <w:color w:val="auto"/>
          <w:lang w:eastAsia="ru-RU" w:bidi="ar-SA"/>
        </w:rPr>
        <w:t>.</w:t>
      </w:r>
      <w:r w:rsidR="00B647A9" w:rsidRPr="00C7274D">
        <w:rPr>
          <w:rFonts w:ascii="Times New Roman" w:eastAsia="Times New Roman" w:hAnsi="Times New Roman" w:cs="Times New Roman"/>
          <w:noProof/>
          <w:color w:val="auto"/>
          <w:lang w:eastAsia="ru-RU" w:bidi="ar-SA"/>
        </w:rPr>
        <w:t>3 .</w:t>
      </w:r>
    </w:p>
    <w:p w14:paraId="52DF2F09" w14:textId="77777777" w:rsidR="00653C22" w:rsidRPr="00C7274D" w:rsidRDefault="00195C66" w:rsidP="00C7274D">
      <w:pPr>
        <w:pStyle w:val="a3"/>
        <w:widowControl/>
        <w:numPr>
          <w:ilvl w:val="6"/>
          <w:numId w:val="15"/>
        </w:numPr>
        <w:ind w:left="0" w:firstLine="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rPr>
        <w:t>У новонароджених дітей ЧСС сягає 140–150 за 1 хв, тимчасом як у дорослих — 60–80. Відомо, що чим старша дитина, тим більш значне почастішання ритму серцевих скорочень настає після введення атропіну, що є М-холіноблокатором. Поясніть: 1) Чим зумовлене почастішання ритму серцевих скорочень за умов введення атропіну? 2) Якими особливостями регуляції серцевої діяльності зумовлена більш висока ЧСС у дітей і її зменшення в міру дорослішання організму?</w:t>
      </w:r>
      <w:r w:rsidR="00653C22" w:rsidRPr="00C7274D">
        <w:rPr>
          <w:rFonts w:ascii="Times New Roman" w:eastAsia="Times New Roman" w:hAnsi="Times New Roman" w:cs="Times New Roman"/>
          <w:noProof/>
          <w:color w:val="auto"/>
          <w:lang w:eastAsia="ru-RU" w:bidi="ar-SA"/>
        </w:rPr>
        <w:t xml:space="preserve">. </w:t>
      </w:r>
    </w:p>
    <w:p w14:paraId="571C58FD" w14:textId="77777777" w:rsidR="00653C22" w:rsidRPr="00C7274D" w:rsidRDefault="00653C2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iCs/>
          <w:noProof/>
          <w:color w:val="auto"/>
          <w:lang w:eastAsia="ru-RU" w:bidi="ar-SA"/>
        </w:rPr>
        <w:t>Відповідь</w:t>
      </w:r>
      <w:r w:rsidRPr="00C7274D">
        <w:rPr>
          <w:rFonts w:ascii="Times New Roman" w:eastAsia="Times New Roman" w:hAnsi="Times New Roman" w:cs="Times New Roman"/>
          <w:i/>
          <w:noProof/>
          <w:color w:val="auto"/>
          <w:lang w:eastAsia="ru-RU" w:bidi="ar-SA"/>
        </w:rPr>
        <w:t>:</w:t>
      </w:r>
      <w:r w:rsidR="00195C66" w:rsidRPr="00C7274D">
        <w:rPr>
          <w:rFonts w:ascii="Times New Roman" w:eastAsia="Times New Roman" w:hAnsi="Times New Roman" w:cs="Times New Roman"/>
          <w:noProof/>
          <w:color w:val="auto"/>
          <w:lang w:eastAsia="ru-RU"/>
        </w:rPr>
        <w:t>1) Атропін, блокуючи М-холінорецептори в постгангліонарних синапсах ПСНС, тим самим припиняє гальмівні впливи блукаючого нерва на серцеву діяльність. 2) Після народження у дітей переважають механізми симпатичної регуляції ССС. З ростом дитини це переважання стає менш вираженим, тому що поступово зростає тонічне збудження центрів блукаючих нервів. Проявом цього є зменшення з віком ЧСС</w:t>
      </w:r>
      <w:r w:rsidRPr="00C7274D">
        <w:rPr>
          <w:rFonts w:ascii="Times New Roman" w:eastAsia="Times New Roman" w:hAnsi="Times New Roman" w:cs="Times New Roman"/>
          <w:noProof/>
          <w:color w:val="auto"/>
          <w:lang w:eastAsia="ru-RU" w:bidi="ar-SA"/>
        </w:rPr>
        <w:t>.</w:t>
      </w:r>
    </w:p>
    <w:p w14:paraId="758ED140" w14:textId="77777777" w:rsidR="00653C22" w:rsidRPr="00C7274D" w:rsidRDefault="00653C22" w:rsidP="00E74F5F">
      <w:pPr>
        <w:numPr>
          <w:ilvl w:val="0"/>
          <w:numId w:val="42"/>
        </w:numPr>
        <w:tabs>
          <w:tab w:val="left" w:pos="952"/>
          <w:tab w:val="left" w:pos="1169"/>
        </w:tabs>
        <w:ind w:left="426" w:hanging="426"/>
        <w:rPr>
          <w:rFonts w:ascii="Times New Roman" w:eastAsia="Times New Roman" w:hAnsi="Times New Roman" w:cs="Times New Roman"/>
        </w:rPr>
      </w:pPr>
      <w:r w:rsidRPr="00C7274D">
        <w:rPr>
          <w:rFonts w:ascii="Times New Roman" w:eastAsia="Times New Roman" w:hAnsi="Times New Roman" w:cs="Times New Roman"/>
          <w:i/>
          <w:iCs/>
        </w:rPr>
        <w:t>Підбиття підсумків</w:t>
      </w:r>
      <w:r w:rsidRPr="00C7274D">
        <w:rPr>
          <w:rFonts w:ascii="Times New Roman" w:eastAsia="Times New Roman" w:hAnsi="Times New Roman" w:cs="Times New Roman"/>
        </w:rPr>
        <w:t>:</w:t>
      </w:r>
    </w:p>
    <w:p w14:paraId="02FE814F" w14:textId="77777777" w:rsidR="00653C22" w:rsidRPr="00C7274D" w:rsidRDefault="00653C22" w:rsidP="00C7274D">
      <w:pPr>
        <w:widowControl/>
        <w:ind w:firstLine="426"/>
        <w:jc w:val="both"/>
        <w:rPr>
          <w:rFonts w:ascii="Times New Roman" w:eastAsia="Times New Roman" w:hAnsi="Times New Roman" w:cs="Times New Roman"/>
          <w:lang w:eastAsia="ru-RU" w:bidi="ar-SA"/>
        </w:rPr>
      </w:pPr>
      <w:r w:rsidRPr="00C7274D">
        <w:rPr>
          <w:rFonts w:ascii="Times New Roman" w:eastAsia="Times New Roman" w:hAnsi="Times New Roman" w:cs="Times New Roman"/>
          <w:color w:val="auto"/>
          <w:lang w:eastAsia="ru-RU"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78B36D51" w14:textId="77777777" w:rsidR="00653C22" w:rsidRPr="00C7274D" w:rsidRDefault="00653C22" w:rsidP="00E74F5F">
      <w:pPr>
        <w:numPr>
          <w:ilvl w:val="0"/>
          <w:numId w:val="42"/>
        </w:numPr>
        <w:tabs>
          <w:tab w:val="left" w:pos="1101"/>
        </w:tabs>
        <w:ind w:left="426" w:hanging="426"/>
        <w:rPr>
          <w:rFonts w:ascii="Times New Roman" w:eastAsia="Times New Roman" w:hAnsi="Times New Roman" w:cs="Times New Roman"/>
          <w:b/>
          <w:i/>
          <w:iCs/>
        </w:rPr>
      </w:pPr>
      <w:r w:rsidRPr="00C7274D">
        <w:rPr>
          <w:rFonts w:ascii="Times New Roman" w:eastAsia="Times New Roman" w:hAnsi="Times New Roman" w:cs="Times New Roman"/>
          <w:i/>
          <w:iCs/>
        </w:rPr>
        <w:t xml:space="preserve">Список рекомендованої літератури (основна, додаткова, електронні </w:t>
      </w:r>
      <w:proofErr w:type="spellStart"/>
      <w:r w:rsidRPr="00C7274D">
        <w:rPr>
          <w:rFonts w:ascii="Times New Roman" w:eastAsia="Times New Roman" w:hAnsi="Times New Roman" w:cs="Times New Roman"/>
          <w:i/>
          <w:iCs/>
        </w:rPr>
        <w:t>інфо</w:t>
      </w:r>
      <w:r w:rsidRPr="00C7274D">
        <w:rPr>
          <w:rFonts w:ascii="Times New Roman" w:eastAsia="Times New Roman" w:hAnsi="Times New Roman" w:cs="Times New Roman"/>
          <w:i/>
          <w:iCs/>
          <w:lang w:eastAsia="ru-RU" w:bidi="ru-RU"/>
        </w:rPr>
        <w:t>ресурси</w:t>
      </w:r>
      <w:proofErr w:type="spellEnd"/>
      <w:r w:rsidRPr="00C7274D">
        <w:rPr>
          <w:rFonts w:ascii="Times New Roman" w:eastAsia="Times New Roman" w:hAnsi="Times New Roman" w:cs="Times New Roman"/>
          <w:i/>
          <w:iCs/>
          <w:lang w:eastAsia="ru-RU" w:bidi="ru-RU"/>
        </w:rPr>
        <w:t>)</w:t>
      </w:r>
      <w:r w:rsidRPr="00C7274D">
        <w:rPr>
          <w:rFonts w:ascii="Times New Roman" w:eastAsia="Times New Roman" w:hAnsi="Times New Roman" w:cs="Times New Roman"/>
          <w:i/>
          <w:iCs/>
        </w:rPr>
        <w:t>:</w:t>
      </w:r>
    </w:p>
    <w:p w14:paraId="1675B06C" w14:textId="77777777" w:rsidR="00653C22" w:rsidRPr="00C7274D" w:rsidRDefault="00653C22" w:rsidP="00C7274D">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11AFCF1E" w14:textId="56419C58" w:rsidR="00B647A9" w:rsidRPr="00C7274D" w:rsidRDefault="00532F0C" w:rsidP="00532F0C">
      <w:pPr>
        <w:widowControl/>
        <w:ind w:left="284" w:hanging="284"/>
        <w:jc w:val="both"/>
        <w:rPr>
          <w:rFonts w:ascii="Times New Roman" w:eastAsia="Calibri" w:hAnsi="Times New Roman" w:cs="Times New Roman"/>
          <w:color w:val="auto"/>
          <w:lang w:bidi="ar-SA"/>
        </w:rPr>
      </w:pPr>
      <w:r w:rsidRPr="00532F0C">
        <w:lastRenderedPageBreak/>
        <w:drawing>
          <wp:inline distT="0" distB="0" distL="0" distR="0" wp14:anchorId="0C9E7259" wp14:editId="290D7E56">
            <wp:extent cx="5936615" cy="6966585"/>
            <wp:effectExtent l="0" t="0" r="6985" b="5715"/>
            <wp:docPr id="748602961" name="Рисунок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936615" cy="6966585"/>
                    </a:xfrm>
                    <a:prstGeom prst="rect">
                      <a:avLst/>
                    </a:prstGeom>
                    <a:noFill/>
                    <a:ln>
                      <a:noFill/>
                    </a:ln>
                  </pic:spPr>
                </pic:pic>
              </a:graphicData>
            </a:graphic>
          </wp:inline>
        </w:drawing>
      </w:r>
    </w:p>
    <w:p w14:paraId="20A9702B" w14:textId="77777777" w:rsidR="00B647A9" w:rsidRPr="00C7274D" w:rsidRDefault="00B647A9" w:rsidP="00C7274D">
      <w:pPr>
        <w:widowControl/>
        <w:tabs>
          <w:tab w:val="left" w:pos="284"/>
        </w:tabs>
        <w:jc w:val="both"/>
        <w:rPr>
          <w:rFonts w:ascii="Times New Roman" w:eastAsia="Calibri" w:hAnsi="Times New Roman" w:cs="Times New Roman"/>
          <w:color w:val="auto"/>
          <w:lang w:bidi="ar-SA"/>
        </w:rPr>
        <w:sectPr w:rsidR="00B647A9" w:rsidRPr="00C7274D" w:rsidSect="006F08C3">
          <w:type w:val="continuous"/>
          <w:pgSz w:w="11906" w:h="16838"/>
          <w:pgMar w:top="1134" w:right="850" w:bottom="1134" w:left="1701" w:header="708" w:footer="708" w:gutter="0"/>
          <w:cols w:space="708"/>
          <w:docGrid w:linePitch="360"/>
        </w:sectPr>
      </w:pPr>
    </w:p>
    <w:p w14:paraId="1F40D2ED" w14:textId="69538FED" w:rsidR="00E42E8C" w:rsidRPr="002168A3" w:rsidRDefault="00E42E8C" w:rsidP="00C7274D">
      <w:pPr>
        <w:widowControl/>
        <w:tabs>
          <w:tab w:val="left" w:pos="284"/>
        </w:tabs>
        <w:jc w:val="center"/>
        <w:rPr>
          <w:rFonts w:ascii="Times New Roman" w:eastAsia="Calibri" w:hAnsi="Times New Roman" w:cs="Times New Roman"/>
          <w:b/>
          <w:iCs/>
          <w:color w:val="auto"/>
        </w:rPr>
      </w:pPr>
      <w:bookmarkStart w:id="10" w:name="_Hlk114408720"/>
      <w:r w:rsidRPr="00C7274D">
        <w:rPr>
          <w:rFonts w:ascii="Times New Roman" w:eastAsia="Calibri" w:hAnsi="Times New Roman" w:cs="Times New Roman"/>
          <w:b/>
          <w:iCs/>
          <w:color w:val="auto"/>
        </w:rPr>
        <w:lastRenderedPageBreak/>
        <w:t xml:space="preserve">Практичне заняття № </w:t>
      </w:r>
      <w:r w:rsidR="002168A3" w:rsidRPr="002168A3">
        <w:rPr>
          <w:rFonts w:ascii="Times New Roman" w:eastAsia="Calibri" w:hAnsi="Times New Roman" w:cs="Times New Roman"/>
          <w:b/>
          <w:iCs/>
          <w:color w:val="auto"/>
        </w:rPr>
        <w:t>9</w:t>
      </w:r>
    </w:p>
    <w:p w14:paraId="14E89582" w14:textId="77777777" w:rsidR="00955391" w:rsidRPr="00C7274D" w:rsidRDefault="00955391" w:rsidP="00C7274D">
      <w:pPr>
        <w:spacing w:before="120"/>
        <w:jc w:val="both"/>
        <w:rPr>
          <w:rFonts w:ascii="Times New Roman" w:hAnsi="Times New Roman" w:cs="Times New Roman"/>
        </w:rPr>
      </w:pPr>
      <w:r w:rsidRPr="00C7274D">
        <w:rPr>
          <w:rFonts w:ascii="Times New Roman" w:eastAsia="Times New Roman" w:hAnsi="Times New Roman" w:cs="Times New Roman"/>
          <w:b/>
          <w:bCs/>
        </w:rPr>
        <w:t>Тема:</w:t>
      </w:r>
      <w:r w:rsidRPr="00C7274D">
        <w:rPr>
          <w:rFonts w:ascii="Times New Roman" w:hAnsi="Times New Roman" w:cs="Times New Roman"/>
        </w:rPr>
        <w:t xml:space="preserve"> </w:t>
      </w:r>
      <w:r w:rsidR="00411056" w:rsidRPr="00C7274D">
        <w:rPr>
          <w:rFonts w:ascii="Times New Roman" w:eastAsia="Calibri" w:hAnsi="Times New Roman" w:cs="Times New Roman"/>
        </w:rPr>
        <w:t>Дослідження механізмів гуморальної регуляції, її факторів, шляхів дії гормонів на клітини-мішені та регуляції їх секреції.</w:t>
      </w:r>
    </w:p>
    <w:p w14:paraId="39BC53AD"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eastAsia="en-US" w:bidi="ar-SA"/>
        </w:rPr>
      </w:pPr>
      <w:r w:rsidRPr="00C7274D">
        <w:rPr>
          <w:rFonts w:ascii="Times New Roman" w:eastAsia="Times New Roman" w:hAnsi="Times New Roman" w:cs="Times New Roman"/>
          <w:b/>
          <w:bCs/>
        </w:rPr>
        <w:t xml:space="preserve">Мета: </w:t>
      </w:r>
      <w:r w:rsidRPr="00C7274D">
        <w:rPr>
          <w:rFonts w:ascii="Times New Roman" w:eastAsia="Times New Roman" w:hAnsi="Times New Roman" w:cs="Times New Roman"/>
        </w:rPr>
        <w:t xml:space="preserve">сформувати </w:t>
      </w:r>
      <w:r w:rsidRPr="00C7274D">
        <w:rPr>
          <w:rFonts w:ascii="Times New Roman" w:eastAsiaTheme="minorHAnsi" w:hAnsi="Times New Roman" w:cs="Times New Roman"/>
          <w:color w:val="231F20"/>
          <w:lang w:eastAsia="en-US" w:bidi="ar-SA"/>
        </w:rPr>
        <w:t>знання ролі гуморальних факторів регуляції вісцеральних функцій необхідне для розуміння механізмів фізіологічних процесів у організмі людини, що є необхідним для практичної роботи лікаря.</w:t>
      </w:r>
    </w:p>
    <w:p w14:paraId="08E2D736" w14:textId="77777777" w:rsidR="00955391" w:rsidRPr="00C7274D" w:rsidRDefault="00955391" w:rsidP="00C7274D">
      <w:pPr>
        <w:autoSpaceDE w:val="0"/>
        <w:autoSpaceDN w:val="0"/>
        <w:adjustRightInd w:val="0"/>
        <w:jc w:val="both"/>
        <w:rPr>
          <w:rFonts w:ascii="Times New Roman" w:eastAsia="Times New Roman" w:hAnsi="Times New Roman" w:cs="Times New Roman"/>
          <w:b/>
          <w:bCs/>
        </w:rPr>
      </w:pPr>
      <w:r w:rsidRPr="00C7274D">
        <w:rPr>
          <w:rFonts w:ascii="Times New Roman" w:eastAsia="Times New Roman" w:hAnsi="Times New Roman" w:cs="Times New Roman"/>
          <w:b/>
          <w:bCs/>
        </w:rPr>
        <w:t xml:space="preserve">Основні поняття: </w:t>
      </w:r>
    </w:p>
    <w:p w14:paraId="0166F169"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i/>
          <w:u w:val="single"/>
        </w:rPr>
        <w:t>Гуморальна регуляція</w:t>
      </w:r>
      <w:r w:rsidRPr="00C7274D">
        <w:rPr>
          <w:rFonts w:ascii="Times New Roman" w:hAnsi="Times New Roman" w:cs="Times New Roman"/>
        </w:rPr>
        <w:t xml:space="preserve"> - різновид біологічної регуляції, являє собою засіб передачі інформації до </w:t>
      </w:r>
      <w:proofErr w:type="spellStart"/>
      <w:r w:rsidRPr="00C7274D">
        <w:rPr>
          <w:rFonts w:ascii="Times New Roman" w:hAnsi="Times New Roman" w:cs="Times New Roman"/>
        </w:rPr>
        <w:t>ефекторів</w:t>
      </w:r>
      <w:proofErr w:type="spellEnd"/>
      <w:r w:rsidRPr="00C7274D">
        <w:rPr>
          <w:rFonts w:ascii="Times New Roman" w:hAnsi="Times New Roman" w:cs="Times New Roman"/>
        </w:rPr>
        <w:t xml:space="preserve"> через рідке внутрішнє середовище організму (кров, лімфу і тканинну рідину) за допомогою молекул хімічних речовин, які виділяються клітинами або спеціалізованими тканинами й органами. </w:t>
      </w:r>
    </w:p>
    <w:p w14:paraId="654804DC"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Гормональна регуляція забезпечується ендокринною системою, до складу якої входять: 1) ендокринні органи або залози, 2) ендокринна тканина в органі, 3) клітини органів, які володіють крім основної одночасно й ендокринною функцією </w:t>
      </w:r>
    </w:p>
    <w:p w14:paraId="16EF6336"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Відмінності гуморальної регуляції від нервової такі: а) за гуморальної - носієм інформації є хімічна речовина, за нервової - потенціал дії; б) характер передавання інформації в гуморальній - кровоносні й лімфатичні судини та міжклітинні простори, у нервовій - нервові волокна; в) у гуморальній способом передавання інформації є </w:t>
      </w:r>
      <w:proofErr w:type="spellStart"/>
      <w:r w:rsidRPr="00C7274D">
        <w:rPr>
          <w:rFonts w:ascii="Times New Roman" w:hAnsi="Times New Roman" w:cs="Times New Roman"/>
        </w:rPr>
        <w:t>ток</w:t>
      </w:r>
      <w:proofErr w:type="spellEnd"/>
      <w:r w:rsidRPr="00C7274D">
        <w:rPr>
          <w:rFonts w:ascii="Times New Roman" w:hAnsi="Times New Roman" w:cs="Times New Roman"/>
        </w:rPr>
        <w:t xml:space="preserve"> крові, лімфи та дифузія; у нервовій - це поширення потенціалу дії нервовими волокнами. </w:t>
      </w:r>
    </w:p>
    <w:p w14:paraId="78BDD426"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Гуморальний спосіб передавання інформації має такі особливості: а) гуморальний сигнал в організмі поширюється з невеликою швидкістю, б) гуморальний сигнал можна менш точно дозувати за силою і тривалістю, ніж збудження, в) гуморальна регуляція використовується в організмі для забезпечення реакцій, які не потребують терміновості й точності. </w:t>
      </w:r>
    </w:p>
    <w:p w14:paraId="2580A53A"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Факторами гуморальної регуляції (первинними месенджерами, або посередниками) є: </w:t>
      </w:r>
    </w:p>
    <w:p w14:paraId="534F5971"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а) гормони; </w:t>
      </w:r>
    </w:p>
    <w:p w14:paraId="262726CF"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б) </w:t>
      </w:r>
      <w:proofErr w:type="spellStart"/>
      <w:r w:rsidRPr="00C7274D">
        <w:rPr>
          <w:rFonts w:ascii="Times New Roman" w:hAnsi="Times New Roman" w:cs="Times New Roman"/>
        </w:rPr>
        <w:t>гормоноїди</w:t>
      </w:r>
      <w:proofErr w:type="spellEnd"/>
      <w:r w:rsidRPr="00C7274D">
        <w:rPr>
          <w:rFonts w:ascii="Times New Roman" w:hAnsi="Times New Roman" w:cs="Times New Roman"/>
        </w:rPr>
        <w:t xml:space="preserve"> (тканинні або місцеві гормони); </w:t>
      </w:r>
    </w:p>
    <w:p w14:paraId="4708961C"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в) деякі метаболіти й іони (виділяють справжні метаболіти й фактори пошкодження). </w:t>
      </w:r>
    </w:p>
    <w:p w14:paraId="2F7391E1"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Гормонами називають хімічні речовини, що утворюються і виділяються спеціалізованими ендокринними клітинами у внутрішнє середовище організму для регуляції обміну речовин та вегетативних функцій організму, гуморального забезпечення координації й інтеграції процесів життєдіяльності. Будучи носіями інформації, гормони беруть участь у регуляції функцій організму, адаптують його до постійно змінюваних умов зовнішнього середовища, забезпечують його ріст, розвиток та розмноження. </w:t>
      </w:r>
    </w:p>
    <w:p w14:paraId="7FB0392E"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Виділяють п'ять видів дії гормонів: </w:t>
      </w:r>
    </w:p>
    <w:p w14:paraId="268E8EC0" w14:textId="77777777" w:rsidR="00955391" w:rsidRPr="00C7274D" w:rsidRDefault="00955391" w:rsidP="00C7274D">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rPr>
        <w:t xml:space="preserve">1)метаболічну (вплив на обмін речовин); </w:t>
      </w:r>
    </w:p>
    <w:p w14:paraId="46072B19" w14:textId="77777777" w:rsidR="00955391" w:rsidRPr="00C7274D" w:rsidRDefault="00955391" w:rsidP="00C7274D">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rPr>
        <w:t xml:space="preserve">2) </w:t>
      </w:r>
      <w:proofErr w:type="spellStart"/>
      <w:r w:rsidRPr="00C7274D">
        <w:rPr>
          <w:rFonts w:ascii="Times New Roman" w:hAnsi="Times New Roman" w:cs="Times New Roman"/>
        </w:rPr>
        <w:t>морфогенетичну</w:t>
      </w:r>
      <w:proofErr w:type="spellEnd"/>
      <w:r w:rsidRPr="00C7274D">
        <w:rPr>
          <w:rFonts w:ascii="Times New Roman" w:hAnsi="Times New Roman" w:cs="Times New Roman"/>
        </w:rPr>
        <w:t xml:space="preserve"> (стимуляція формотворення, диференціювання органів і тканин, росту); </w:t>
      </w:r>
    </w:p>
    <w:p w14:paraId="1C0D45A3" w14:textId="77777777" w:rsidR="00955391" w:rsidRPr="00C7274D" w:rsidRDefault="00955391" w:rsidP="00C7274D">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rPr>
        <w:t xml:space="preserve">3) кінетичну (включення певної діяльності); </w:t>
      </w:r>
    </w:p>
    <w:p w14:paraId="443532BD" w14:textId="77777777" w:rsidR="00955391" w:rsidRPr="00C7274D" w:rsidRDefault="00955391" w:rsidP="00C7274D">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rPr>
        <w:t xml:space="preserve">4) коригувальну (зміна інтенсивності функцій органів і тканин); </w:t>
      </w:r>
    </w:p>
    <w:p w14:paraId="47E86329"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5) </w:t>
      </w:r>
      <w:proofErr w:type="spellStart"/>
      <w:r w:rsidRPr="00C7274D">
        <w:rPr>
          <w:rFonts w:ascii="Times New Roman" w:hAnsi="Times New Roman" w:cs="Times New Roman"/>
        </w:rPr>
        <w:t>реактогенну</w:t>
      </w:r>
      <w:proofErr w:type="spellEnd"/>
      <w:r w:rsidRPr="00C7274D">
        <w:rPr>
          <w:rFonts w:ascii="Times New Roman" w:hAnsi="Times New Roman" w:cs="Times New Roman"/>
        </w:rPr>
        <w:t xml:space="preserve"> (здатність змінювати реактивність тканин). Крім того, гормони впливають на імуногенез, гемостаз, здійснюють </w:t>
      </w:r>
      <w:proofErr w:type="spellStart"/>
      <w:r w:rsidRPr="00C7274D">
        <w:rPr>
          <w:rFonts w:ascii="Times New Roman" w:hAnsi="Times New Roman" w:cs="Times New Roman"/>
        </w:rPr>
        <w:t>сенсибілізувальний</w:t>
      </w:r>
      <w:proofErr w:type="spellEnd"/>
      <w:r w:rsidRPr="00C7274D">
        <w:rPr>
          <w:rFonts w:ascii="Times New Roman" w:hAnsi="Times New Roman" w:cs="Times New Roman"/>
        </w:rPr>
        <w:t xml:space="preserve"> і </w:t>
      </w:r>
      <w:proofErr w:type="spellStart"/>
      <w:r w:rsidRPr="00C7274D">
        <w:rPr>
          <w:rFonts w:ascii="Times New Roman" w:hAnsi="Times New Roman" w:cs="Times New Roman"/>
        </w:rPr>
        <w:t>десенсибілізувальний</w:t>
      </w:r>
      <w:proofErr w:type="spellEnd"/>
      <w:r w:rsidRPr="00C7274D">
        <w:rPr>
          <w:rFonts w:ascii="Times New Roman" w:hAnsi="Times New Roman" w:cs="Times New Roman"/>
        </w:rPr>
        <w:t xml:space="preserve"> впливи. </w:t>
      </w:r>
    </w:p>
    <w:p w14:paraId="39310851"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Руйнування гормонів відбувається ферментативними системами печінки, легень, мозку, нирок. Інколи гормони гідролізуються в самій клітині-мішені, будучи зв'язаними з рецептором або вільними в </w:t>
      </w:r>
      <w:proofErr w:type="spellStart"/>
      <w:r w:rsidRPr="00C7274D">
        <w:rPr>
          <w:rFonts w:ascii="Times New Roman" w:hAnsi="Times New Roman" w:cs="Times New Roman"/>
        </w:rPr>
        <w:t>лізосомі</w:t>
      </w:r>
      <w:proofErr w:type="spellEnd"/>
      <w:r w:rsidRPr="00C7274D">
        <w:rPr>
          <w:rFonts w:ascii="Times New Roman" w:hAnsi="Times New Roman" w:cs="Times New Roman"/>
        </w:rPr>
        <w:t xml:space="preserve">. </w:t>
      </w:r>
    </w:p>
    <w:p w14:paraId="2918DEE6"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На основі функціональних критеріїв розрізняють три групи гормонів: </w:t>
      </w:r>
    </w:p>
    <w:p w14:paraId="3A2BDE5E"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1)гормони, які впливають безпосередньо на орган-мішень; ці гормони називають </w:t>
      </w:r>
      <w:proofErr w:type="spellStart"/>
      <w:r w:rsidRPr="00C7274D">
        <w:rPr>
          <w:rFonts w:ascii="Times New Roman" w:hAnsi="Times New Roman" w:cs="Times New Roman"/>
        </w:rPr>
        <w:t>ефекторними</w:t>
      </w:r>
      <w:proofErr w:type="spellEnd"/>
      <w:r w:rsidRPr="00C7274D">
        <w:rPr>
          <w:rFonts w:ascii="Times New Roman" w:hAnsi="Times New Roman" w:cs="Times New Roman"/>
        </w:rPr>
        <w:t xml:space="preserve">, </w:t>
      </w:r>
    </w:p>
    <w:p w14:paraId="3FFE9A8F"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2)гормони, основною функцією яких є регуляція синтезу і виділення </w:t>
      </w:r>
      <w:proofErr w:type="spellStart"/>
      <w:r w:rsidRPr="00C7274D">
        <w:rPr>
          <w:rFonts w:ascii="Times New Roman" w:hAnsi="Times New Roman" w:cs="Times New Roman"/>
        </w:rPr>
        <w:t>ефекторних</w:t>
      </w:r>
      <w:proofErr w:type="spellEnd"/>
      <w:r w:rsidRPr="00C7274D">
        <w:rPr>
          <w:rFonts w:ascii="Times New Roman" w:hAnsi="Times New Roman" w:cs="Times New Roman"/>
        </w:rPr>
        <w:t xml:space="preserve"> </w:t>
      </w:r>
      <w:r w:rsidRPr="00C7274D">
        <w:rPr>
          <w:rFonts w:ascii="Times New Roman" w:hAnsi="Times New Roman" w:cs="Times New Roman"/>
        </w:rPr>
        <w:lastRenderedPageBreak/>
        <w:t xml:space="preserve">гормонів, їх називають </w:t>
      </w:r>
      <w:proofErr w:type="spellStart"/>
      <w:r w:rsidRPr="00C7274D">
        <w:rPr>
          <w:rFonts w:ascii="Times New Roman" w:hAnsi="Times New Roman" w:cs="Times New Roman"/>
        </w:rPr>
        <w:t>тропними</w:t>
      </w:r>
      <w:proofErr w:type="spellEnd"/>
      <w:r w:rsidRPr="00C7274D">
        <w:rPr>
          <w:rFonts w:ascii="Times New Roman" w:hAnsi="Times New Roman" w:cs="Times New Roman"/>
        </w:rPr>
        <w:t xml:space="preserve">; </w:t>
      </w:r>
    </w:p>
    <w:p w14:paraId="257C34B2"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3)гормони, що синтезуються нервовими клітинами в гіпоталамусі, вони регулюють синтез і виділення гормонів </w:t>
      </w:r>
      <w:proofErr w:type="spellStart"/>
      <w:r w:rsidRPr="00C7274D">
        <w:rPr>
          <w:rFonts w:ascii="Times New Roman" w:hAnsi="Times New Roman" w:cs="Times New Roman"/>
        </w:rPr>
        <w:t>аденогіпофізом</w:t>
      </w:r>
      <w:proofErr w:type="spellEnd"/>
      <w:r w:rsidRPr="00C7274D">
        <w:rPr>
          <w:rFonts w:ascii="Times New Roman" w:hAnsi="Times New Roman" w:cs="Times New Roman"/>
        </w:rPr>
        <w:t xml:space="preserve">, їх називають </w:t>
      </w:r>
      <w:proofErr w:type="spellStart"/>
      <w:r w:rsidRPr="00C7274D">
        <w:rPr>
          <w:rFonts w:ascii="Times New Roman" w:hAnsi="Times New Roman" w:cs="Times New Roman"/>
        </w:rPr>
        <w:t>рилізинг</w:t>
      </w:r>
      <w:proofErr w:type="spellEnd"/>
      <w:r w:rsidRPr="00C7274D">
        <w:rPr>
          <w:rFonts w:ascii="Times New Roman" w:hAnsi="Times New Roman" w:cs="Times New Roman"/>
        </w:rPr>
        <w:t xml:space="preserve">-гормонами. </w:t>
      </w:r>
    </w:p>
    <w:p w14:paraId="28FE54DA" w14:textId="77777777" w:rsidR="00955391" w:rsidRPr="00C7274D" w:rsidRDefault="00955391" w:rsidP="00C7274D">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rPr>
        <w:t xml:space="preserve">Загальні властивості гормонів: </w:t>
      </w:r>
    </w:p>
    <w:p w14:paraId="4009EDE9" w14:textId="77777777" w:rsidR="00955391" w:rsidRPr="00C7274D" w:rsidRDefault="00955391" w:rsidP="00C7274D">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rPr>
        <w:t xml:space="preserve">1. Специфічність дії. Кожен гормон діє на конкретні фізіологічні системи, органи чи тканини, тобто на ті структури, що містять спеціалізовані рецептори до нього. </w:t>
      </w:r>
    </w:p>
    <w:p w14:paraId="57F8DEC2"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2. </w:t>
      </w:r>
      <w:proofErr w:type="spellStart"/>
      <w:r w:rsidRPr="00C7274D">
        <w:rPr>
          <w:rFonts w:ascii="Times New Roman" w:hAnsi="Times New Roman" w:cs="Times New Roman"/>
        </w:rPr>
        <w:t>Дистантна</w:t>
      </w:r>
      <w:proofErr w:type="spellEnd"/>
      <w:r w:rsidRPr="00C7274D">
        <w:rPr>
          <w:rFonts w:ascii="Times New Roman" w:hAnsi="Times New Roman" w:cs="Times New Roman"/>
        </w:rPr>
        <w:t xml:space="preserve"> дія. Багато гормонів діють через внутрішнє середовище на органи, які розташовані далеко від місця їх утворення. Проте тканинні гормони, що </w:t>
      </w:r>
      <w:proofErr w:type="spellStart"/>
      <w:r w:rsidRPr="00C7274D">
        <w:rPr>
          <w:rFonts w:ascii="Times New Roman" w:hAnsi="Times New Roman" w:cs="Times New Roman"/>
        </w:rPr>
        <w:t>секретуються</w:t>
      </w:r>
      <w:proofErr w:type="spellEnd"/>
      <w:r w:rsidRPr="00C7274D">
        <w:rPr>
          <w:rFonts w:ascii="Times New Roman" w:hAnsi="Times New Roman" w:cs="Times New Roman"/>
        </w:rPr>
        <w:t xml:space="preserve"> без участі спеціалізованих ендокринних клітин, найчастіше проявляють місцеву дію на невеликій відстані від місця їх утворення. </w:t>
      </w:r>
    </w:p>
    <w:p w14:paraId="01868D86" w14:textId="77777777" w:rsidR="00955391" w:rsidRPr="00C7274D" w:rsidRDefault="00955391" w:rsidP="00C7274D">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rPr>
        <w:t>3. Не мають видової специфічності, за винятком гормону росту і р-</w:t>
      </w:r>
      <w:proofErr w:type="spellStart"/>
      <w:r w:rsidRPr="00C7274D">
        <w:rPr>
          <w:rFonts w:ascii="Times New Roman" w:hAnsi="Times New Roman" w:cs="Times New Roman"/>
        </w:rPr>
        <w:t>ліпотропіну</w:t>
      </w:r>
      <w:proofErr w:type="spellEnd"/>
      <w:r w:rsidRPr="00C7274D">
        <w:rPr>
          <w:rFonts w:ascii="Times New Roman" w:hAnsi="Times New Roman" w:cs="Times New Roman"/>
        </w:rPr>
        <w:t xml:space="preserve">. </w:t>
      </w:r>
    </w:p>
    <w:p w14:paraId="21F00760" w14:textId="77777777" w:rsidR="00955391" w:rsidRPr="00C7274D" w:rsidRDefault="00955391" w:rsidP="00C7274D">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rPr>
        <w:t xml:space="preserve">4. Дія зумовлена впливом на клітини-мішені плазматичних мембран. </w:t>
      </w:r>
    </w:p>
    <w:p w14:paraId="1057C279" w14:textId="77777777" w:rsidR="00955391" w:rsidRPr="00C7274D" w:rsidRDefault="00955391" w:rsidP="00C7274D">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rPr>
        <w:t xml:space="preserve">5. Висока біологічна активність - вплив на функції органів і тканин у дуже невеликих концентраціях. </w:t>
      </w:r>
    </w:p>
    <w:p w14:paraId="11CC5DB6"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Гормони виділяються для забезпечення того або іншого регуляторного акту, тобто того або іншого функціонального стану організму. І вони так само, як і автономна нервова система, виявляють </w:t>
      </w:r>
      <w:proofErr w:type="spellStart"/>
      <w:r w:rsidRPr="00C7274D">
        <w:rPr>
          <w:rFonts w:ascii="Times New Roman" w:hAnsi="Times New Roman" w:cs="Times New Roman"/>
        </w:rPr>
        <w:t>трофотропну</w:t>
      </w:r>
      <w:proofErr w:type="spellEnd"/>
      <w:r w:rsidRPr="00C7274D">
        <w:rPr>
          <w:rFonts w:ascii="Times New Roman" w:hAnsi="Times New Roman" w:cs="Times New Roman"/>
        </w:rPr>
        <w:t xml:space="preserve"> й </w:t>
      </w:r>
      <w:proofErr w:type="spellStart"/>
      <w:r w:rsidRPr="00C7274D">
        <w:rPr>
          <w:rFonts w:ascii="Times New Roman" w:hAnsi="Times New Roman" w:cs="Times New Roman"/>
        </w:rPr>
        <w:t>ерготропну</w:t>
      </w:r>
      <w:proofErr w:type="spellEnd"/>
      <w:r w:rsidRPr="00C7274D">
        <w:rPr>
          <w:rFonts w:ascii="Times New Roman" w:hAnsi="Times New Roman" w:cs="Times New Roman"/>
        </w:rPr>
        <w:t xml:space="preserve"> дії. </w:t>
      </w:r>
      <w:proofErr w:type="spellStart"/>
      <w:r w:rsidRPr="00C7274D">
        <w:rPr>
          <w:rFonts w:ascii="Times New Roman" w:hAnsi="Times New Roman" w:cs="Times New Roman"/>
        </w:rPr>
        <w:t>Трофотропна</w:t>
      </w:r>
      <w:proofErr w:type="spellEnd"/>
      <w:r w:rsidRPr="00C7274D">
        <w:rPr>
          <w:rFonts w:ascii="Times New Roman" w:hAnsi="Times New Roman" w:cs="Times New Roman"/>
        </w:rPr>
        <w:t xml:space="preserve"> регуляція - це участь гормонів у регуляції процесів росту й розвитку організму з метою забезпечення його лінійного росту та процесів диференціювання. </w:t>
      </w:r>
      <w:proofErr w:type="spellStart"/>
      <w:r w:rsidRPr="00C7274D">
        <w:rPr>
          <w:rFonts w:ascii="Times New Roman" w:hAnsi="Times New Roman" w:cs="Times New Roman"/>
        </w:rPr>
        <w:t>Ерготрофна</w:t>
      </w:r>
      <w:proofErr w:type="spellEnd"/>
      <w:r w:rsidRPr="00C7274D">
        <w:rPr>
          <w:rFonts w:ascii="Times New Roman" w:hAnsi="Times New Roman" w:cs="Times New Roman"/>
        </w:rPr>
        <w:t xml:space="preserve"> – це участь в регуляції обмінних процесів в організмі.</w:t>
      </w:r>
    </w:p>
    <w:p w14:paraId="6833BE5B" w14:textId="77777777" w:rsidR="00955391" w:rsidRPr="00C7274D" w:rsidRDefault="00955391" w:rsidP="00C7274D">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b/>
          <w:i/>
          <w:u w:val="single"/>
        </w:rPr>
        <w:t>Механізм дії гормонів на клітини організму</w:t>
      </w:r>
      <w:r w:rsidRPr="00C7274D">
        <w:rPr>
          <w:rFonts w:ascii="Times New Roman" w:hAnsi="Times New Roman" w:cs="Times New Roman"/>
        </w:rPr>
        <w:t xml:space="preserve">. </w:t>
      </w:r>
    </w:p>
    <w:p w14:paraId="241AAA33" w14:textId="77777777" w:rsidR="00955391" w:rsidRPr="00C7274D" w:rsidRDefault="00955391" w:rsidP="00C7274D">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rPr>
        <w:t xml:space="preserve">За хімічною структурою гормони поділяються на: </w:t>
      </w:r>
      <w:r w:rsidRPr="00C7274D">
        <w:rPr>
          <w:rFonts w:ascii="Times New Roman" w:hAnsi="Times New Roman" w:cs="Times New Roman"/>
          <w:i/>
          <w:u w:val="single"/>
        </w:rPr>
        <w:t>Білково-пептидні</w:t>
      </w:r>
      <w:r w:rsidRPr="00C7274D">
        <w:rPr>
          <w:rFonts w:ascii="Times New Roman" w:hAnsi="Times New Roman" w:cs="Times New Roman"/>
        </w:rPr>
        <w:t xml:space="preserve"> (інсулін, </w:t>
      </w:r>
      <w:proofErr w:type="spellStart"/>
      <w:r w:rsidRPr="00C7274D">
        <w:rPr>
          <w:rFonts w:ascii="Times New Roman" w:hAnsi="Times New Roman" w:cs="Times New Roman"/>
        </w:rPr>
        <w:t>глюкагон</w:t>
      </w:r>
      <w:proofErr w:type="spellEnd"/>
      <w:r w:rsidRPr="00C7274D">
        <w:rPr>
          <w:rFonts w:ascii="Times New Roman" w:hAnsi="Times New Roman" w:cs="Times New Roman"/>
        </w:rPr>
        <w:t xml:space="preserve">, всі гормони гіпоталамуса та гіпофіза). Вони водорозчинні, але погано розчиняються у ліпідах. </w:t>
      </w:r>
      <w:r w:rsidRPr="00C7274D">
        <w:rPr>
          <w:rFonts w:ascii="Times New Roman" w:hAnsi="Times New Roman" w:cs="Times New Roman"/>
          <w:i/>
          <w:u w:val="single"/>
        </w:rPr>
        <w:t xml:space="preserve">Стероїдні </w:t>
      </w:r>
      <w:r w:rsidRPr="00C7274D">
        <w:rPr>
          <w:rFonts w:ascii="Times New Roman" w:hAnsi="Times New Roman" w:cs="Times New Roman"/>
        </w:rPr>
        <w:t xml:space="preserve">– гормони кіркової речовини наднирників, статеві гормони. Вони жиророзчинні, але погано розчинні у воді. </w:t>
      </w:r>
      <w:r w:rsidRPr="00C7274D">
        <w:rPr>
          <w:rFonts w:ascii="Times New Roman" w:hAnsi="Times New Roman" w:cs="Times New Roman"/>
          <w:i/>
          <w:u w:val="single"/>
        </w:rPr>
        <w:t>Похідні амінокислот</w:t>
      </w:r>
      <w:r w:rsidRPr="00C7274D">
        <w:rPr>
          <w:rFonts w:ascii="Times New Roman" w:hAnsi="Times New Roman" w:cs="Times New Roman"/>
        </w:rPr>
        <w:t xml:space="preserve">: </w:t>
      </w:r>
      <w:proofErr w:type="spellStart"/>
      <w:r w:rsidRPr="00C7274D">
        <w:rPr>
          <w:rFonts w:ascii="Times New Roman" w:hAnsi="Times New Roman" w:cs="Times New Roman"/>
        </w:rPr>
        <w:t>тиреоїдні</w:t>
      </w:r>
      <w:proofErr w:type="spellEnd"/>
      <w:r w:rsidRPr="00C7274D">
        <w:rPr>
          <w:rFonts w:ascii="Times New Roman" w:hAnsi="Times New Roman" w:cs="Times New Roman"/>
        </w:rPr>
        <w:t xml:space="preserve"> гормони (жиророзчинні); </w:t>
      </w:r>
      <w:proofErr w:type="spellStart"/>
      <w:r w:rsidRPr="00C7274D">
        <w:rPr>
          <w:rFonts w:ascii="Times New Roman" w:hAnsi="Times New Roman" w:cs="Times New Roman"/>
        </w:rPr>
        <w:t>катехоламіни</w:t>
      </w:r>
      <w:proofErr w:type="spellEnd"/>
      <w:r w:rsidRPr="00C7274D">
        <w:rPr>
          <w:rFonts w:ascii="Times New Roman" w:hAnsi="Times New Roman" w:cs="Times New Roman"/>
        </w:rPr>
        <w:t xml:space="preserve"> (водорозчинні). Розчинність у воді чи в жирах визначає механізм дії гормонів на клітини- мішені: - жиророзчинні гормони легко проникають в клітину через її мембрану та діють через взаємодію з цитоплазматичними </w:t>
      </w:r>
      <w:proofErr w:type="spellStart"/>
      <w:r w:rsidRPr="00C7274D">
        <w:rPr>
          <w:rFonts w:ascii="Times New Roman" w:hAnsi="Times New Roman" w:cs="Times New Roman"/>
        </w:rPr>
        <w:t>циторецепторами</w:t>
      </w:r>
      <w:proofErr w:type="spellEnd"/>
      <w:r w:rsidRPr="00C7274D">
        <w:rPr>
          <w:rFonts w:ascii="Times New Roman" w:hAnsi="Times New Roman" w:cs="Times New Roman"/>
        </w:rPr>
        <w:t xml:space="preserve">; - водорозчинні гормони не можуть проникнути в клітину через її мембрану, яка побудована переважно з ліпідів, тому їх дія на клітину пов’язана із взаємодією з мембранними </w:t>
      </w:r>
      <w:proofErr w:type="spellStart"/>
      <w:r w:rsidRPr="00C7274D">
        <w:rPr>
          <w:rFonts w:ascii="Times New Roman" w:hAnsi="Times New Roman" w:cs="Times New Roman"/>
        </w:rPr>
        <w:t>циторецепторами→вмикання</w:t>
      </w:r>
      <w:proofErr w:type="spellEnd"/>
      <w:r w:rsidRPr="00C7274D">
        <w:rPr>
          <w:rFonts w:ascii="Times New Roman" w:hAnsi="Times New Roman" w:cs="Times New Roman"/>
        </w:rPr>
        <w:t xml:space="preserve"> мембранних </w:t>
      </w:r>
      <w:proofErr w:type="spellStart"/>
      <w:r w:rsidRPr="00C7274D">
        <w:rPr>
          <w:rFonts w:ascii="Times New Roman" w:hAnsi="Times New Roman" w:cs="Times New Roman"/>
        </w:rPr>
        <w:t>механізмів→утворення</w:t>
      </w:r>
      <w:proofErr w:type="spellEnd"/>
      <w:r w:rsidRPr="00C7274D">
        <w:rPr>
          <w:rFonts w:ascii="Times New Roman" w:hAnsi="Times New Roman" w:cs="Times New Roman"/>
        </w:rPr>
        <w:t xml:space="preserve"> вторинних посередників (посланців, месенджерів). Зміна концентрації всередині клітини вторинних посередників змінює її функцію та метаболізм. </w:t>
      </w:r>
    </w:p>
    <w:p w14:paraId="2E002F5C"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u w:val="single"/>
        </w:rPr>
        <w:t>Механізм дії на клітини жиророзчинних гормонів</w:t>
      </w:r>
      <w:r w:rsidRPr="00C7274D">
        <w:rPr>
          <w:rFonts w:ascii="Times New Roman" w:hAnsi="Times New Roman" w:cs="Times New Roman"/>
          <w:b/>
          <w:u w:val="single"/>
        </w:rPr>
        <w:t>:</w:t>
      </w:r>
      <w:r w:rsidRPr="00C7274D">
        <w:rPr>
          <w:rFonts w:ascii="Times New Roman" w:hAnsi="Times New Roman" w:cs="Times New Roman"/>
        </w:rPr>
        <w:t xml:space="preserve"> Гормон через мембрану проникає в клітину та взаємодіє з цитоплазматичними </w:t>
      </w:r>
      <w:proofErr w:type="spellStart"/>
      <w:r w:rsidRPr="00C7274D">
        <w:rPr>
          <w:rFonts w:ascii="Times New Roman" w:hAnsi="Times New Roman" w:cs="Times New Roman"/>
        </w:rPr>
        <w:t>циторецепторами→комплекс</w:t>
      </w:r>
      <w:proofErr w:type="spellEnd"/>
      <w:r w:rsidRPr="00C7274D">
        <w:rPr>
          <w:rFonts w:ascii="Times New Roman" w:hAnsi="Times New Roman" w:cs="Times New Roman"/>
        </w:rPr>
        <w:t xml:space="preserve"> гормон-рецептор транспортується до ядра </w:t>
      </w:r>
      <w:proofErr w:type="spellStart"/>
      <w:r w:rsidRPr="00C7274D">
        <w:rPr>
          <w:rFonts w:ascii="Times New Roman" w:hAnsi="Times New Roman" w:cs="Times New Roman"/>
        </w:rPr>
        <w:t>клітини→зв’язування</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гормона</w:t>
      </w:r>
      <w:proofErr w:type="spellEnd"/>
      <w:r w:rsidRPr="00C7274D">
        <w:rPr>
          <w:rFonts w:ascii="Times New Roman" w:hAnsi="Times New Roman" w:cs="Times New Roman"/>
        </w:rPr>
        <w:t xml:space="preserve"> з </w:t>
      </w:r>
      <w:proofErr w:type="spellStart"/>
      <w:r w:rsidRPr="00C7274D">
        <w:rPr>
          <w:rFonts w:ascii="Times New Roman" w:hAnsi="Times New Roman" w:cs="Times New Roman"/>
        </w:rPr>
        <w:t>ДНК→збільшення</w:t>
      </w:r>
      <w:proofErr w:type="spellEnd"/>
      <w:r w:rsidRPr="00C7274D">
        <w:rPr>
          <w:rFonts w:ascii="Times New Roman" w:hAnsi="Times New Roman" w:cs="Times New Roman"/>
        </w:rPr>
        <w:t xml:space="preserve"> швидкості синтезу І-РНК→ збільшення біосинтезу в клітині певних білків (ферментів, каналів і </w:t>
      </w:r>
      <w:proofErr w:type="spellStart"/>
      <w:r w:rsidRPr="00C7274D">
        <w:rPr>
          <w:rFonts w:ascii="Times New Roman" w:hAnsi="Times New Roman" w:cs="Times New Roman"/>
        </w:rPr>
        <w:t>т.д</w:t>
      </w:r>
      <w:proofErr w:type="spellEnd"/>
      <w:r w:rsidRPr="00C7274D">
        <w:rPr>
          <w:rFonts w:ascii="Times New Roman" w:hAnsi="Times New Roman" w:cs="Times New Roman"/>
        </w:rPr>
        <w:t xml:space="preserve">.)→зміна метаболізму, функції, будови клітини. Механізм дії жиророзчинних гормонів визначає наступні їх особливості: - великий латентний період (інтервал часу від виділення гормону до появи біологічного </w:t>
      </w:r>
      <w:proofErr w:type="spellStart"/>
      <w:r w:rsidRPr="00C7274D">
        <w:rPr>
          <w:rFonts w:ascii="Times New Roman" w:hAnsi="Times New Roman" w:cs="Times New Roman"/>
        </w:rPr>
        <w:t>ефекту→вплив</w:t>
      </w:r>
      <w:proofErr w:type="spellEnd"/>
      <w:r w:rsidRPr="00C7274D">
        <w:rPr>
          <w:rFonts w:ascii="Times New Roman" w:hAnsi="Times New Roman" w:cs="Times New Roman"/>
        </w:rPr>
        <w:t xml:space="preserve"> через обмін нуклеїнових кислот ядра); - </w:t>
      </w:r>
      <w:proofErr w:type="spellStart"/>
      <w:r w:rsidRPr="00C7274D">
        <w:rPr>
          <w:rFonts w:ascii="Times New Roman" w:hAnsi="Times New Roman" w:cs="Times New Roman"/>
        </w:rPr>
        <w:t>довготривалість</w:t>
      </w:r>
      <w:proofErr w:type="spellEnd"/>
      <w:r w:rsidRPr="00C7274D">
        <w:rPr>
          <w:rFonts w:ascii="Times New Roman" w:hAnsi="Times New Roman" w:cs="Times New Roman"/>
        </w:rPr>
        <w:t xml:space="preserve"> дії. </w:t>
      </w:r>
    </w:p>
    <w:p w14:paraId="5825A52D" w14:textId="77777777" w:rsidR="00955391" w:rsidRPr="00C7274D" w:rsidRDefault="00955391" w:rsidP="00C7274D">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u w:val="single"/>
        </w:rPr>
        <w:t>Механізм дії на клітини водорозчинних гормонів</w:t>
      </w:r>
      <w:r w:rsidRPr="00C7274D">
        <w:rPr>
          <w:rFonts w:ascii="Times New Roman" w:hAnsi="Times New Roman" w:cs="Times New Roman"/>
        </w:rPr>
        <w:t xml:space="preserve"> При дії на клітини-мішені водорозчинних гормонів утворюються внутрішньоклітинні посередники: </w:t>
      </w:r>
      <w:proofErr w:type="spellStart"/>
      <w:r w:rsidRPr="00C7274D">
        <w:rPr>
          <w:rFonts w:ascii="Times New Roman" w:hAnsi="Times New Roman" w:cs="Times New Roman"/>
        </w:rPr>
        <w:t>цАМФ</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цГМФ</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диацилгліцерол</w:t>
      </w:r>
      <w:proofErr w:type="spellEnd"/>
      <w:r w:rsidRPr="00C7274D">
        <w:rPr>
          <w:rFonts w:ascii="Times New Roman" w:hAnsi="Times New Roman" w:cs="Times New Roman"/>
        </w:rPr>
        <w:t xml:space="preserve">; інозитол-3-фосфат; іони Са2+, </w:t>
      </w:r>
      <w:proofErr w:type="spellStart"/>
      <w:r w:rsidRPr="00C7274D">
        <w:rPr>
          <w:rFonts w:ascii="Times New Roman" w:hAnsi="Times New Roman" w:cs="Times New Roman"/>
        </w:rPr>
        <w:t>кальмодулін</w:t>
      </w:r>
      <w:proofErr w:type="spellEnd"/>
      <w:r w:rsidRPr="00C7274D">
        <w:rPr>
          <w:rFonts w:ascii="Times New Roman" w:hAnsi="Times New Roman" w:cs="Times New Roman"/>
        </w:rPr>
        <w:t xml:space="preserve">. Дія гормонів через мембранні </w:t>
      </w:r>
      <w:proofErr w:type="spellStart"/>
      <w:r w:rsidRPr="00C7274D">
        <w:rPr>
          <w:rFonts w:ascii="Times New Roman" w:hAnsi="Times New Roman" w:cs="Times New Roman"/>
        </w:rPr>
        <w:t>циторецепторами</w:t>
      </w:r>
      <w:proofErr w:type="spellEnd"/>
      <w:r w:rsidRPr="00C7274D">
        <w:rPr>
          <w:rFonts w:ascii="Times New Roman" w:hAnsi="Times New Roman" w:cs="Times New Roman"/>
        </w:rPr>
        <w:t xml:space="preserve"> характеризується відносно невеликим латентним періодом та відносно короткотривалим ефектом. </w:t>
      </w:r>
    </w:p>
    <w:p w14:paraId="373E9780" w14:textId="77777777" w:rsidR="00955391" w:rsidRPr="00C7274D" w:rsidRDefault="00955391" w:rsidP="00C7274D">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rPr>
        <w:t xml:space="preserve">Регулювання функцій синтезу і секреції гормонів ендокринними залозами здійснюється кількома шляхами: </w:t>
      </w:r>
    </w:p>
    <w:p w14:paraId="7746CF68" w14:textId="77777777" w:rsidR="00955391" w:rsidRPr="00C7274D" w:rsidRDefault="00955391" w:rsidP="00C7274D">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i/>
          <w:u w:val="single"/>
        </w:rPr>
        <w:t>1. Нейрогенне регулювання</w:t>
      </w:r>
      <w:r w:rsidRPr="00C7274D">
        <w:rPr>
          <w:rFonts w:ascii="Times New Roman" w:hAnsi="Times New Roman" w:cs="Times New Roman"/>
        </w:rPr>
        <w:t xml:space="preserve"> здійснюється у двох напрямках: а) прямий вплив нервової системи на синтез і секрецію гормонів (</w:t>
      </w:r>
      <w:proofErr w:type="spellStart"/>
      <w:r w:rsidRPr="00C7274D">
        <w:rPr>
          <w:rFonts w:ascii="Times New Roman" w:hAnsi="Times New Roman" w:cs="Times New Roman"/>
        </w:rPr>
        <w:t>нейрогіпофіз</w:t>
      </w:r>
      <w:proofErr w:type="spellEnd"/>
      <w:r w:rsidRPr="00C7274D">
        <w:rPr>
          <w:rFonts w:ascii="Times New Roman" w:hAnsi="Times New Roman" w:cs="Times New Roman"/>
        </w:rPr>
        <w:t xml:space="preserve">, мозковий шар надниркових залоз); б) нервова система регулює гормональну активність опосередковано, змінюючи інтенсивність кровопостачання залози. </w:t>
      </w:r>
    </w:p>
    <w:p w14:paraId="728FB4AD"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i/>
          <w:u w:val="single"/>
        </w:rPr>
        <w:lastRenderedPageBreak/>
        <w:t>2. Гуморальне регулювання</w:t>
      </w:r>
      <w:r w:rsidRPr="00C7274D">
        <w:rPr>
          <w:rFonts w:ascii="Times New Roman" w:hAnsi="Times New Roman" w:cs="Times New Roman"/>
        </w:rPr>
        <w:t xml:space="preserve"> полягає у безпосередньому впливі на клітини залози концентрації субстрату, рівень якого регулює гормон (зворотний зв'язок). Так, рівень кальцію у крові впливає на секреторну активність </w:t>
      </w:r>
      <w:proofErr w:type="spellStart"/>
      <w:r w:rsidRPr="00C7274D">
        <w:rPr>
          <w:rFonts w:ascii="Times New Roman" w:hAnsi="Times New Roman" w:cs="Times New Roman"/>
        </w:rPr>
        <w:t>прищитоподібної</w:t>
      </w:r>
      <w:proofErr w:type="spellEnd"/>
      <w:r w:rsidRPr="00C7274D">
        <w:rPr>
          <w:rFonts w:ascii="Times New Roman" w:hAnsi="Times New Roman" w:cs="Times New Roman"/>
        </w:rPr>
        <w:t xml:space="preserve"> і щитоподібної залоз, де утворюються </w:t>
      </w:r>
      <w:proofErr w:type="spellStart"/>
      <w:r w:rsidRPr="00C7274D">
        <w:rPr>
          <w:rFonts w:ascii="Times New Roman" w:hAnsi="Times New Roman" w:cs="Times New Roman"/>
        </w:rPr>
        <w:t>паратгормон</w:t>
      </w:r>
      <w:proofErr w:type="spellEnd"/>
      <w:r w:rsidRPr="00C7274D">
        <w:rPr>
          <w:rFonts w:ascii="Times New Roman" w:hAnsi="Times New Roman" w:cs="Times New Roman"/>
        </w:rPr>
        <w:t xml:space="preserve"> і </w:t>
      </w:r>
      <w:proofErr w:type="spellStart"/>
      <w:r w:rsidRPr="00C7274D">
        <w:rPr>
          <w:rFonts w:ascii="Times New Roman" w:hAnsi="Times New Roman" w:cs="Times New Roman"/>
        </w:rPr>
        <w:t>тирокальцитонін</w:t>
      </w:r>
      <w:proofErr w:type="spellEnd"/>
      <w:r w:rsidRPr="00C7274D">
        <w:rPr>
          <w:rFonts w:ascii="Times New Roman" w:hAnsi="Times New Roman" w:cs="Times New Roman"/>
        </w:rPr>
        <w:t xml:space="preserve">, а концентрація глюкози в крові визначає активність виходу інсуліну з підшлункової залози і </w:t>
      </w:r>
      <w:proofErr w:type="spellStart"/>
      <w:r w:rsidRPr="00C7274D">
        <w:rPr>
          <w:rFonts w:ascii="Times New Roman" w:hAnsi="Times New Roman" w:cs="Times New Roman"/>
        </w:rPr>
        <w:t>т.д</w:t>
      </w:r>
      <w:proofErr w:type="spellEnd"/>
      <w:r w:rsidRPr="00C7274D">
        <w:rPr>
          <w:rFonts w:ascii="Times New Roman" w:hAnsi="Times New Roman" w:cs="Times New Roman"/>
        </w:rPr>
        <w:t xml:space="preserve">. </w:t>
      </w:r>
    </w:p>
    <w:p w14:paraId="0E134045"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i/>
          <w:u w:val="single"/>
        </w:rPr>
        <w:t>3. Нейрогуморальне регулювання</w:t>
      </w:r>
      <w:r w:rsidRPr="00C7274D">
        <w:rPr>
          <w:rFonts w:ascii="Times New Roman" w:hAnsi="Times New Roman" w:cs="Times New Roman"/>
        </w:rPr>
        <w:t xml:space="preserve"> здійснюється за допомогою </w:t>
      </w:r>
      <w:proofErr w:type="spellStart"/>
      <w:r w:rsidRPr="00C7274D">
        <w:rPr>
          <w:rFonts w:ascii="Times New Roman" w:hAnsi="Times New Roman" w:cs="Times New Roman"/>
        </w:rPr>
        <w:t>гіпоталамо-гіпофізарної</w:t>
      </w:r>
      <w:proofErr w:type="spellEnd"/>
      <w:r w:rsidRPr="00C7274D">
        <w:rPr>
          <w:rFonts w:ascii="Times New Roman" w:hAnsi="Times New Roman" w:cs="Times New Roman"/>
        </w:rPr>
        <w:t xml:space="preserve"> системи. Функція щитоподібної та статевих залоз, кори надниркових залоз регулюється гормонами передньої частки гіпофіза (</w:t>
      </w:r>
      <w:proofErr w:type="spellStart"/>
      <w:r w:rsidRPr="00C7274D">
        <w:rPr>
          <w:rFonts w:ascii="Times New Roman" w:hAnsi="Times New Roman" w:cs="Times New Roman"/>
        </w:rPr>
        <w:t>аденогіпофізом</w:t>
      </w:r>
      <w:proofErr w:type="spellEnd"/>
      <w:r w:rsidRPr="00C7274D">
        <w:rPr>
          <w:rFonts w:ascii="Times New Roman" w:hAnsi="Times New Roman" w:cs="Times New Roman"/>
        </w:rPr>
        <w:t xml:space="preserve">) - </w:t>
      </w:r>
      <w:proofErr w:type="spellStart"/>
      <w:r w:rsidRPr="00C7274D">
        <w:rPr>
          <w:rFonts w:ascii="Times New Roman" w:hAnsi="Times New Roman" w:cs="Times New Roman"/>
        </w:rPr>
        <w:t>тропними</w:t>
      </w:r>
      <w:proofErr w:type="spellEnd"/>
      <w:r w:rsidRPr="00C7274D">
        <w:rPr>
          <w:rFonts w:ascii="Times New Roman" w:hAnsi="Times New Roman" w:cs="Times New Roman"/>
        </w:rPr>
        <w:t xml:space="preserve"> гормонами: адренокортикотропним, </w:t>
      </w:r>
      <w:proofErr w:type="spellStart"/>
      <w:r w:rsidRPr="00C7274D">
        <w:rPr>
          <w:rFonts w:ascii="Times New Roman" w:hAnsi="Times New Roman" w:cs="Times New Roman"/>
        </w:rPr>
        <w:t>тиреотропним</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фолікулостимулювальним</w:t>
      </w:r>
      <w:proofErr w:type="spellEnd"/>
      <w:r w:rsidRPr="00C7274D">
        <w:rPr>
          <w:rFonts w:ascii="Times New Roman" w:hAnsi="Times New Roman" w:cs="Times New Roman"/>
        </w:rPr>
        <w:t xml:space="preserve"> і </w:t>
      </w:r>
      <w:proofErr w:type="spellStart"/>
      <w:r w:rsidRPr="00C7274D">
        <w:rPr>
          <w:rFonts w:ascii="Times New Roman" w:hAnsi="Times New Roman" w:cs="Times New Roman"/>
        </w:rPr>
        <w:t>лютеїнізивним</w:t>
      </w:r>
      <w:proofErr w:type="spellEnd"/>
      <w:r w:rsidRPr="00C7274D">
        <w:rPr>
          <w:rFonts w:ascii="Times New Roman" w:hAnsi="Times New Roman" w:cs="Times New Roman"/>
        </w:rPr>
        <w:t xml:space="preserve">. Дещо умовно до </w:t>
      </w:r>
      <w:proofErr w:type="spellStart"/>
      <w:r w:rsidRPr="00C7274D">
        <w:rPr>
          <w:rFonts w:ascii="Times New Roman" w:hAnsi="Times New Roman" w:cs="Times New Roman"/>
        </w:rPr>
        <w:t>тропних</w:t>
      </w:r>
      <w:proofErr w:type="spellEnd"/>
      <w:r w:rsidRPr="00C7274D">
        <w:rPr>
          <w:rFonts w:ascii="Times New Roman" w:hAnsi="Times New Roman" w:cs="Times New Roman"/>
        </w:rPr>
        <w:t xml:space="preserve"> гормонів відносять і соматотропний гормон гіпофіза, що здійснює свій вплив на ріст ще й опосередковано через гормон </w:t>
      </w:r>
      <w:proofErr w:type="spellStart"/>
      <w:r w:rsidRPr="00C7274D">
        <w:rPr>
          <w:rFonts w:ascii="Times New Roman" w:hAnsi="Times New Roman" w:cs="Times New Roman"/>
        </w:rPr>
        <w:t>соматомедин</w:t>
      </w:r>
      <w:proofErr w:type="spellEnd"/>
      <w:r w:rsidRPr="00C7274D">
        <w:rPr>
          <w:rFonts w:ascii="Times New Roman" w:hAnsi="Times New Roman" w:cs="Times New Roman"/>
        </w:rPr>
        <w:t xml:space="preserve">, який утворюється у печінці. В </w:t>
      </w:r>
      <w:proofErr w:type="spellStart"/>
      <w:r w:rsidRPr="00C7274D">
        <w:rPr>
          <w:rFonts w:ascii="Times New Roman" w:hAnsi="Times New Roman" w:cs="Times New Roman"/>
        </w:rPr>
        <w:t>аденогіпофізі</w:t>
      </w:r>
      <w:proofErr w:type="spellEnd"/>
      <w:r w:rsidRPr="00C7274D">
        <w:rPr>
          <w:rFonts w:ascii="Times New Roman" w:hAnsi="Times New Roman" w:cs="Times New Roman"/>
        </w:rPr>
        <w:t xml:space="preserve"> також утворюється інтермедин (</w:t>
      </w:r>
      <w:proofErr w:type="spellStart"/>
      <w:r w:rsidRPr="00C7274D">
        <w:rPr>
          <w:rFonts w:ascii="Times New Roman" w:hAnsi="Times New Roman" w:cs="Times New Roman"/>
        </w:rPr>
        <w:t>меланоцитостимулювальний</w:t>
      </w:r>
      <w:proofErr w:type="spellEnd"/>
      <w:r w:rsidRPr="00C7274D">
        <w:rPr>
          <w:rFonts w:ascii="Times New Roman" w:hAnsi="Times New Roman" w:cs="Times New Roman"/>
        </w:rPr>
        <w:t xml:space="preserve"> гормон, МСГ) і пролактин, що здійснюють прямий вплив на периферійні органи. У свою чергу, вивільнення усіх зазначених гормонів </w:t>
      </w:r>
      <w:proofErr w:type="spellStart"/>
      <w:r w:rsidRPr="00C7274D">
        <w:rPr>
          <w:rFonts w:ascii="Times New Roman" w:hAnsi="Times New Roman" w:cs="Times New Roman"/>
        </w:rPr>
        <w:t>аденогіпофіза</w:t>
      </w:r>
      <w:proofErr w:type="spellEnd"/>
      <w:r w:rsidRPr="00C7274D">
        <w:rPr>
          <w:rFonts w:ascii="Times New Roman" w:hAnsi="Times New Roman" w:cs="Times New Roman"/>
        </w:rPr>
        <w:t xml:space="preserve"> залежить від гормональної активності нейронів медіальної ділянки гіпоталамуса. Тут утворюються гормони, що здійснюють </w:t>
      </w:r>
      <w:proofErr w:type="spellStart"/>
      <w:r w:rsidRPr="00C7274D">
        <w:rPr>
          <w:rFonts w:ascii="Times New Roman" w:hAnsi="Times New Roman" w:cs="Times New Roman"/>
        </w:rPr>
        <w:t>стимулювальний</w:t>
      </w:r>
      <w:proofErr w:type="spellEnd"/>
      <w:r w:rsidRPr="00C7274D">
        <w:rPr>
          <w:rFonts w:ascii="Times New Roman" w:hAnsi="Times New Roman" w:cs="Times New Roman"/>
        </w:rPr>
        <w:t xml:space="preserve"> чи гальмівний вплив на секрецію гормонів </w:t>
      </w:r>
      <w:proofErr w:type="spellStart"/>
      <w:r w:rsidRPr="00C7274D">
        <w:rPr>
          <w:rFonts w:ascii="Times New Roman" w:hAnsi="Times New Roman" w:cs="Times New Roman"/>
        </w:rPr>
        <w:t>аденогіпофіза</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рилізинг</w:t>
      </w:r>
      <w:proofErr w:type="spellEnd"/>
      <w:r w:rsidRPr="00C7274D">
        <w:rPr>
          <w:rFonts w:ascii="Times New Roman" w:hAnsi="Times New Roman" w:cs="Times New Roman"/>
        </w:rPr>
        <w:t>-фактори (</w:t>
      </w:r>
      <w:proofErr w:type="spellStart"/>
      <w:r w:rsidRPr="00C7274D">
        <w:rPr>
          <w:rFonts w:ascii="Times New Roman" w:hAnsi="Times New Roman" w:cs="Times New Roman"/>
        </w:rPr>
        <w:t>ліберини</w:t>
      </w:r>
      <w:proofErr w:type="spellEnd"/>
      <w:r w:rsidRPr="00C7274D">
        <w:rPr>
          <w:rFonts w:ascii="Times New Roman" w:hAnsi="Times New Roman" w:cs="Times New Roman"/>
        </w:rPr>
        <w:t xml:space="preserve">) та інгібітори -статики. </w:t>
      </w:r>
      <w:proofErr w:type="spellStart"/>
      <w:r w:rsidRPr="00C7274D">
        <w:rPr>
          <w:rFonts w:ascii="Times New Roman" w:hAnsi="Times New Roman" w:cs="Times New Roman"/>
        </w:rPr>
        <w:t>Ліберини</w:t>
      </w:r>
      <w:proofErr w:type="spellEnd"/>
      <w:r w:rsidRPr="00C7274D">
        <w:rPr>
          <w:rFonts w:ascii="Times New Roman" w:hAnsi="Times New Roman" w:cs="Times New Roman"/>
        </w:rPr>
        <w:t xml:space="preserve"> і </w:t>
      </w:r>
      <w:proofErr w:type="spellStart"/>
      <w:r w:rsidRPr="00C7274D">
        <w:rPr>
          <w:rFonts w:ascii="Times New Roman" w:hAnsi="Times New Roman" w:cs="Times New Roman"/>
        </w:rPr>
        <w:t>статини</w:t>
      </w:r>
      <w:proofErr w:type="spellEnd"/>
      <w:r w:rsidRPr="00C7274D">
        <w:rPr>
          <w:rFonts w:ascii="Times New Roman" w:hAnsi="Times New Roman" w:cs="Times New Roman"/>
        </w:rPr>
        <w:t xml:space="preserve">, впливаючи на продукцію </w:t>
      </w:r>
      <w:proofErr w:type="spellStart"/>
      <w:r w:rsidRPr="00C7274D">
        <w:rPr>
          <w:rFonts w:ascii="Times New Roman" w:hAnsi="Times New Roman" w:cs="Times New Roman"/>
        </w:rPr>
        <w:t>тропних</w:t>
      </w:r>
      <w:proofErr w:type="spellEnd"/>
      <w:r w:rsidRPr="00C7274D">
        <w:rPr>
          <w:rFonts w:ascii="Times New Roman" w:hAnsi="Times New Roman" w:cs="Times New Roman"/>
        </w:rPr>
        <w:t xml:space="preserve"> гормонів </w:t>
      </w:r>
      <w:proofErr w:type="spellStart"/>
      <w:r w:rsidRPr="00C7274D">
        <w:rPr>
          <w:rFonts w:ascii="Times New Roman" w:hAnsi="Times New Roman" w:cs="Times New Roman"/>
        </w:rPr>
        <w:t>аденогіпофіза</w:t>
      </w:r>
      <w:proofErr w:type="spellEnd"/>
      <w:r w:rsidRPr="00C7274D">
        <w:rPr>
          <w:rFonts w:ascii="Times New Roman" w:hAnsi="Times New Roman" w:cs="Times New Roman"/>
        </w:rPr>
        <w:t>, регулюють активність деяких залоз внутрішньої секреції.</w:t>
      </w:r>
    </w:p>
    <w:p w14:paraId="13954E71" w14:textId="77777777" w:rsidR="00955391" w:rsidRPr="00C7274D" w:rsidRDefault="00955391" w:rsidP="00C7274D">
      <w:pPr>
        <w:rPr>
          <w:rFonts w:ascii="Times New Roman" w:eastAsia="Times New Roman" w:hAnsi="Times New Roman" w:cs="Times New Roman"/>
          <w:b/>
          <w:i/>
          <w:iCs/>
        </w:rPr>
      </w:pPr>
      <w:r w:rsidRPr="00C7274D">
        <w:rPr>
          <w:rFonts w:ascii="Times New Roman" w:eastAsia="Times New Roman" w:hAnsi="Times New Roman" w:cs="Times New Roman"/>
          <w:b/>
          <w:i/>
          <w:iCs/>
        </w:rPr>
        <w:t>План:</w:t>
      </w:r>
    </w:p>
    <w:p w14:paraId="61EF0171" w14:textId="77777777" w:rsidR="00955391" w:rsidRPr="00C7274D" w:rsidRDefault="00955391" w:rsidP="00B461A2">
      <w:pPr>
        <w:numPr>
          <w:ilvl w:val="0"/>
          <w:numId w:val="15"/>
        </w:num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Організаційні заходи:</w:t>
      </w:r>
    </w:p>
    <w:p w14:paraId="29173554" w14:textId="77777777" w:rsidR="00955391" w:rsidRPr="00C7274D" w:rsidRDefault="00955391"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привітання, </w:t>
      </w:r>
    </w:p>
    <w:p w14:paraId="7A6592DB" w14:textId="77777777" w:rsidR="00955391" w:rsidRPr="00C7274D" w:rsidRDefault="00955391"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перевірка присутніх,</w:t>
      </w:r>
    </w:p>
    <w:p w14:paraId="25BFD65E" w14:textId="77777777" w:rsidR="00955391" w:rsidRPr="00C7274D" w:rsidRDefault="00955391"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повідомлення теми, мети заняття, </w:t>
      </w:r>
    </w:p>
    <w:p w14:paraId="4B8FA2E6" w14:textId="77777777" w:rsidR="00955391" w:rsidRPr="00C7274D" w:rsidRDefault="00955391"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мотивація здобувачів вищої освіти щодо вивчення теми.</w:t>
      </w:r>
    </w:p>
    <w:p w14:paraId="606927B8" w14:textId="77777777" w:rsidR="00955391" w:rsidRPr="00C7274D" w:rsidRDefault="00955391" w:rsidP="00B461A2">
      <w:pPr>
        <w:numPr>
          <w:ilvl w:val="0"/>
          <w:numId w:val="15"/>
        </w:num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Контроль опорного рівня знань:</w:t>
      </w:r>
    </w:p>
    <w:p w14:paraId="3D25B9B3" w14:textId="77777777" w:rsidR="00955391" w:rsidRPr="00C7274D" w:rsidRDefault="00955391" w:rsidP="00C7274D">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 xml:space="preserve">письмове тестування, </w:t>
      </w:r>
    </w:p>
    <w:p w14:paraId="6B51EB88" w14:textId="77777777" w:rsidR="00955391" w:rsidRPr="00C7274D" w:rsidRDefault="00955391" w:rsidP="00C7274D">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фронтальне опитування</w:t>
      </w:r>
    </w:p>
    <w:p w14:paraId="40C5A2A3" w14:textId="77777777" w:rsidR="00955391" w:rsidRPr="00C7274D" w:rsidRDefault="00955391" w:rsidP="00C7274D">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rPr>
        <w:tab/>
        <w:t>Вимоги до знань теоретичної готовності студентів до виконання практичних занять:</w:t>
      </w:r>
    </w:p>
    <w:p w14:paraId="78FD2625" w14:textId="77777777" w:rsidR="00955391" w:rsidRPr="00C7274D" w:rsidRDefault="00955391" w:rsidP="00C7274D">
      <w:pPr>
        <w:autoSpaceDE w:val="0"/>
        <w:autoSpaceDN w:val="0"/>
        <w:adjustRightInd w:val="0"/>
        <w:ind w:left="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i/>
          <w:color w:val="auto"/>
          <w:lang w:eastAsia="ru-RU" w:bidi="ar-SA"/>
        </w:rPr>
        <w:t>Знати:</w:t>
      </w:r>
    </w:p>
    <w:p w14:paraId="22AD5EF7" w14:textId="77777777" w:rsidR="00955391" w:rsidRPr="00C7274D" w:rsidRDefault="00955391" w:rsidP="00C7274D">
      <w:pPr>
        <w:widowControl/>
        <w:autoSpaceDE w:val="0"/>
        <w:autoSpaceDN w:val="0"/>
        <w:adjustRightInd w:val="0"/>
        <w:rPr>
          <w:rFonts w:ascii="Times New Roman" w:eastAsiaTheme="minorHAnsi" w:hAnsi="Times New Roman" w:cs="Times New Roman"/>
          <w:color w:val="231F20"/>
          <w:lang w:val="ru-RU" w:eastAsia="en-US" w:bidi="ar-SA"/>
        </w:rPr>
      </w:pPr>
      <w:r w:rsidRPr="00C7274D">
        <w:rPr>
          <w:rFonts w:ascii="Times New Roman" w:hAnsi="Times New Roman" w:cs="Times New Roman"/>
          <w:noProof/>
          <w:lang w:val="ru-RU"/>
        </w:rPr>
        <w:t xml:space="preserve">-  </w:t>
      </w:r>
      <w:proofErr w:type="spellStart"/>
      <w:r w:rsidRPr="00C7274D">
        <w:rPr>
          <w:rFonts w:ascii="Times New Roman" w:eastAsiaTheme="minorHAnsi" w:hAnsi="Times New Roman" w:cs="Times New Roman"/>
          <w:color w:val="231F20"/>
          <w:lang w:val="ru-RU" w:eastAsia="en-US" w:bidi="ar-SA"/>
        </w:rPr>
        <w:t>загальну</w:t>
      </w:r>
      <w:proofErr w:type="spellEnd"/>
      <w:r w:rsidRPr="00C7274D">
        <w:rPr>
          <w:rFonts w:ascii="Times New Roman" w:eastAsiaTheme="minorHAnsi" w:hAnsi="Times New Roman" w:cs="Times New Roman"/>
          <w:color w:val="231F20"/>
          <w:lang w:val="ru-RU" w:eastAsia="en-US" w:bidi="ar-SA"/>
        </w:rPr>
        <w:t xml:space="preserve"> характеристику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механізм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їх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дії</w:t>
      </w:r>
      <w:proofErr w:type="spellEnd"/>
      <w:r w:rsidRPr="00C7274D">
        <w:rPr>
          <w:rFonts w:ascii="Times New Roman" w:eastAsiaTheme="minorHAnsi" w:hAnsi="Times New Roman" w:cs="Times New Roman"/>
          <w:color w:val="231F20"/>
          <w:lang w:val="ru-RU" w:eastAsia="en-US" w:bidi="ar-SA"/>
        </w:rPr>
        <w:t>.</w:t>
      </w:r>
    </w:p>
    <w:p w14:paraId="7020F794"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фізіологічні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основи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методів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дослідження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функцій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внутрішньої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секреції</w:t>
      </w:r>
      <w:proofErr w:type="spellEnd"/>
      <w:r w:rsidRPr="00C7274D">
        <w:rPr>
          <w:rFonts w:ascii="Times New Roman" w:eastAsiaTheme="minorHAnsi" w:hAnsi="Times New Roman" w:cs="Times New Roman"/>
          <w:color w:val="231F20"/>
          <w:lang w:val="ru-RU" w:eastAsia="en-US" w:bidi="ar-SA"/>
        </w:rPr>
        <w:t>.</w:t>
      </w:r>
    </w:p>
    <w:p w14:paraId="3BC6DE67" w14:textId="77777777" w:rsidR="00955391" w:rsidRPr="00C7274D" w:rsidRDefault="00955391" w:rsidP="00C7274D">
      <w:pPr>
        <w:widowControl/>
        <w:autoSpaceDE w:val="0"/>
        <w:autoSpaceDN w:val="0"/>
        <w:adjustRightInd w:val="0"/>
        <w:ind w:firstLine="284"/>
        <w:rPr>
          <w:rFonts w:ascii="Times New Roman" w:eastAsiaTheme="minorHAnsi" w:hAnsi="Times New Roman" w:cs="Times New Roman"/>
          <w:color w:val="231F20"/>
          <w:lang w:val="ru-RU" w:eastAsia="en-US" w:bidi="ar-SA"/>
        </w:rPr>
      </w:pPr>
      <w:r w:rsidRPr="00C7274D">
        <w:rPr>
          <w:rFonts w:ascii="Times New Roman" w:eastAsia="Times New Roman" w:hAnsi="Times New Roman" w:cs="Times New Roman"/>
          <w:i/>
          <w:color w:val="auto"/>
          <w:lang w:eastAsia="ru-RU" w:bidi="ar-SA"/>
        </w:rPr>
        <w:t>Вміти</w:t>
      </w:r>
      <w:r w:rsidRPr="00C7274D">
        <w:rPr>
          <w:rFonts w:ascii="Times New Roman" w:eastAsia="Times New Roman" w:hAnsi="Times New Roman" w:cs="Times New Roman"/>
          <w:color w:val="auto"/>
          <w:lang w:eastAsia="ru-RU" w:bidi="ar-SA"/>
        </w:rPr>
        <w:t>:</w:t>
      </w:r>
    </w:p>
    <w:p w14:paraId="574EF626" w14:textId="77777777" w:rsidR="00955391" w:rsidRPr="00C7274D" w:rsidRDefault="00955391" w:rsidP="00C7274D">
      <w:pPr>
        <w:pStyle w:val="a3"/>
        <w:widowControl/>
        <w:numPr>
          <w:ilvl w:val="0"/>
          <w:numId w:val="56"/>
        </w:numPr>
        <w:tabs>
          <w:tab w:val="clear" w:pos="1800"/>
        </w:tabs>
        <w:autoSpaceDE w:val="0"/>
        <w:autoSpaceDN w:val="0"/>
        <w:adjustRightInd w:val="0"/>
        <w:ind w:left="284" w:hanging="284"/>
        <w:jc w:val="both"/>
        <w:rPr>
          <w:rFonts w:ascii="Times New Roman" w:eastAsia="Calibri" w:hAnsi="Times New Roman" w:cs="Times New Roman"/>
          <w:color w:val="auto"/>
          <w:lang w:bidi="ar-SA"/>
        </w:rPr>
      </w:pPr>
      <w:proofErr w:type="spellStart"/>
      <w:r w:rsidRPr="00C7274D">
        <w:rPr>
          <w:rFonts w:ascii="Times New Roman" w:eastAsiaTheme="minorHAnsi" w:hAnsi="Times New Roman" w:cs="Times New Roman"/>
          <w:color w:val="231F20"/>
          <w:lang w:val="ru-RU" w:eastAsia="en-US" w:bidi="ar-SA"/>
        </w:rPr>
        <w:t>намалювати</w:t>
      </w:r>
      <w:proofErr w:type="spellEnd"/>
      <w:r w:rsidRPr="00C7274D">
        <w:rPr>
          <w:rFonts w:ascii="Times New Roman" w:eastAsiaTheme="minorHAnsi" w:hAnsi="Times New Roman" w:cs="Times New Roman"/>
          <w:color w:val="231F20"/>
          <w:lang w:val="ru-RU" w:eastAsia="en-US" w:bidi="ar-SA"/>
        </w:rPr>
        <w:t xml:space="preserve"> схему </w:t>
      </w:r>
      <w:proofErr w:type="spellStart"/>
      <w:r w:rsidRPr="00C7274D">
        <w:rPr>
          <w:rFonts w:ascii="Times New Roman" w:eastAsiaTheme="minorHAnsi" w:hAnsi="Times New Roman" w:cs="Times New Roman"/>
          <w:color w:val="231F20"/>
          <w:lang w:val="ru-RU" w:eastAsia="en-US" w:bidi="ar-SA"/>
        </w:rPr>
        <w:t>взаємодії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гіпоталамо-гіпофізарної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системи</w:t>
      </w:r>
      <w:proofErr w:type="spellEnd"/>
      <w:r w:rsidRPr="00C7274D">
        <w:rPr>
          <w:rFonts w:ascii="Times New Roman" w:eastAsiaTheme="minorHAnsi" w:hAnsi="Times New Roman" w:cs="Times New Roman"/>
          <w:color w:val="231F20"/>
          <w:lang w:val="ru-RU" w:eastAsia="en-US" w:bidi="ar-SA"/>
        </w:rPr>
        <w:t>.</w:t>
      </w:r>
    </w:p>
    <w:p w14:paraId="0B45FCC1" w14:textId="77777777" w:rsidR="00955391" w:rsidRPr="00C7274D" w:rsidRDefault="00955391" w:rsidP="00C7274D">
      <w:pPr>
        <w:widowControl/>
        <w:numPr>
          <w:ilvl w:val="0"/>
          <w:numId w:val="56"/>
        </w:numPr>
        <w:tabs>
          <w:tab w:val="clear" w:pos="1800"/>
          <w:tab w:val="num" w:pos="-142"/>
          <w:tab w:val="left" w:pos="142"/>
        </w:tabs>
        <w:autoSpaceDE w:val="0"/>
        <w:autoSpaceDN w:val="0"/>
        <w:adjustRightInd w:val="0"/>
        <w:ind w:left="0" w:firstLine="0"/>
        <w:jc w:val="both"/>
        <w:rPr>
          <w:rFonts w:ascii="Times New Roman" w:eastAsiaTheme="minorHAnsi" w:hAnsi="Times New Roman" w:cs="Times New Roman"/>
          <w:color w:val="231F20"/>
          <w:lang w:eastAsia="en-US" w:bidi="ar-SA"/>
        </w:rPr>
      </w:pPr>
      <w:r w:rsidRPr="00C7274D">
        <w:rPr>
          <w:rFonts w:ascii="Times New Roman" w:eastAsia="Times New Roman" w:hAnsi="Times New Roman" w:cs="Times New Roman"/>
        </w:rPr>
        <w:t xml:space="preserve"> </w:t>
      </w:r>
      <w:r w:rsidRPr="00C7274D">
        <w:rPr>
          <w:rFonts w:ascii="Times New Roman" w:eastAsia="Calibri" w:hAnsi="Times New Roman" w:cs="Times New Roman"/>
          <w:color w:val="auto"/>
          <w:lang w:bidi="ar-SA"/>
        </w:rPr>
        <w:t xml:space="preserve">оволодіти навичками з </w:t>
      </w:r>
      <w:r w:rsidRPr="00C7274D">
        <w:rPr>
          <w:rFonts w:ascii="Times New Roman" w:eastAsiaTheme="minorHAnsi" w:hAnsi="Times New Roman" w:cs="Times New Roman"/>
          <w:color w:val="231F20"/>
          <w:lang w:eastAsia="en-US" w:bidi="ar-SA"/>
        </w:rPr>
        <w:t xml:space="preserve">дослідження впливу </w:t>
      </w:r>
      <w:proofErr w:type="spellStart"/>
      <w:r w:rsidRPr="00C7274D">
        <w:rPr>
          <w:rFonts w:ascii="Times New Roman" w:eastAsiaTheme="minorHAnsi" w:hAnsi="Times New Roman" w:cs="Times New Roman"/>
          <w:color w:val="231F20"/>
          <w:lang w:eastAsia="en-US" w:bidi="ar-SA"/>
        </w:rPr>
        <w:t>пітуїтрину</w:t>
      </w:r>
      <w:proofErr w:type="spellEnd"/>
      <w:r w:rsidRPr="00C7274D">
        <w:rPr>
          <w:rFonts w:ascii="Times New Roman" w:eastAsiaTheme="minorHAnsi" w:hAnsi="Times New Roman" w:cs="Times New Roman"/>
          <w:color w:val="231F20"/>
          <w:lang w:eastAsia="en-US" w:bidi="ar-SA"/>
        </w:rPr>
        <w:t xml:space="preserve"> на </w:t>
      </w:r>
      <w:proofErr w:type="spellStart"/>
      <w:r w:rsidRPr="00C7274D">
        <w:rPr>
          <w:rFonts w:ascii="Times New Roman" w:eastAsiaTheme="minorHAnsi" w:hAnsi="Times New Roman" w:cs="Times New Roman"/>
          <w:color w:val="231F20"/>
          <w:lang w:eastAsia="en-US" w:bidi="ar-SA"/>
        </w:rPr>
        <w:t>меланофорні</w:t>
      </w:r>
      <w:proofErr w:type="spellEnd"/>
      <w:r w:rsidRPr="00C7274D">
        <w:rPr>
          <w:rFonts w:ascii="Times New Roman" w:eastAsiaTheme="minorHAnsi" w:hAnsi="Times New Roman" w:cs="Times New Roman"/>
          <w:color w:val="231F20"/>
          <w:lang w:eastAsia="en-US" w:bidi="ar-SA"/>
        </w:rPr>
        <w:t xml:space="preserve"> клітини жаби з використанням матеріалів навчального відеофільму</w:t>
      </w:r>
    </w:p>
    <w:p w14:paraId="16FE2FA3" w14:textId="77777777" w:rsidR="00955391" w:rsidRPr="00C7274D" w:rsidRDefault="00955391" w:rsidP="00C7274D">
      <w:pPr>
        <w:tabs>
          <w:tab w:val="left" w:pos="142"/>
        </w:tabs>
        <w:autoSpaceDE w:val="0"/>
        <w:autoSpaceDN w:val="0"/>
        <w:adjustRightInd w:val="0"/>
        <w:jc w:val="both"/>
        <w:rPr>
          <w:rFonts w:ascii="Times New Roman" w:eastAsia="Times New Roman" w:hAnsi="Times New Roman" w:cs="Times New Roman"/>
        </w:rPr>
      </w:pPr>
      <w:r w:rsidRPr="00C7274D">
        <w:rPr>
          <w:rFonts w:ascii="Times New Roman" w:eastAsia="Times New Roman" w:hAnsi="Times New Roman" w:cs="Times New Roman"/>
          <w:i/>
          <w:iCs/>
        </w:rPr>
        <w:t>Перелік дидактичних одиниць:</w:t>
      </w:r>
      <w:r w:rsidRPr="00C7274D">
        <w:rPr>
          <w:rFonts w:ascii="Times New Roman" w:eastAsia="Times New Roman" w:hAnsi="Times New Roman" w:cs="Times New Roman"/>
        </w:rPr>
        <w:t xml:space="preserve"> підручники, посібники, методичні рекомендації з теми практичного заняття, </w:t>
      </w:r>
      <w:r w:rsidRPr="00C7274D">
        <w:rPr>
          <w:rFonts w:ascii="Times New Roman" w:eastAsiaTheme="minorHAnsi" w:hAnsi="Times New Roman" w:cs="Times New Roman"/>
          <w:color w:val="231F20"/>
          <w:lang w:eastAsia="en-US" w:bidi="ar-SA"/>
        </w:rPr>
        <w:t>відеофільм</w:t>
      </w:r>
      <w:r w:rsidRPr="00C7274D">
        <w:rPr>
          <w:rFonts w:ascii="Times New Roman" w:eastAsia="Times New Roman" w:hAnsi="Times New Roman" w:cs="Times New Roman"/>
        </w:rPr>
        <w:t>.</w:t>
      </w:r>
    </w:p>
    <w:p w14:paraId="30764A8C" w14:textId="77777777" w:rsidR="00955391" w:rsidRPr="00C7274D" w:rsidRDefault="00955391"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Завдання для перевірки базових знань за темою заняття:</w:t>
      </w:r>
    </w:p>
    <w:p w14:paraId="45169787" w14:textId="77777777" w:rsidR="00955391" w:rsidRPr="00C7274D" w:rsidRDefault="00955391"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Теоретичні питання:</w:t>
      </w:r>
    </w:p>
    <w:p w14:paraId="0EBFF881" w14:textId="77777777" w:rsidR="00955391" w:rsidRPr="00C7274D" w:rsidRDefault="00955391" w:rsidP="00C7274D">
      <w:pPr>
        <w:widowControl/>
        <w:autoSpaceDE w:val="0"/>
        <w:autoSpaceDN w:val="0"/>
        <w:adjustRightInd w:val="0"/>
        <w:jc w:val="both"/>
        <w:rPr>
          <w:rFonts w:ascii="Times New Roman" w:hAnsi="Times New Roman" w:cs="Times New Roman"/>
        </w:rPr>
      </w:pPr>
      <w:r w:rsidRPr="00C7274D">
        <w:rPr>
          <w:rFonts w:ascii="Times New Roman" w:eastAsiaTheme="minorHAnsi" w:hAnsi="Times New Roman" w:cs="Times New Roman"/>
          <w:color w:val="231F20"/>
          <w:lang w:eastAsia="en-US" w:bidi="ar-SA"/>
        </w:rPr>
        <w:t>1.</w:t>
      </w:r>
      <w:r w:rsidRPr="00C7274D">
        <w:rPr>
          <w:rFonts w:ascii="Times New Roman" w:hAnsi="Times New Roman" w:cs="Times New Roman"/>
        </w:rPr>
        <w:t xml:space="preserve"> Гуморальна регуляція та її основні відмінності від нервової регуляції. </w:t>
      </w:r>
    </w:p>
    <w:p w14:paraId="75AD13E6" w14:textId="77777777" w:rsidR="00955391" w:rsidRPr="00C7274D" w:rsidRDefault="00955391" w:rsidP="00C7274D">
      <w:pPr>
        <w:widowControl/>
        <w:autoSpaceDE w:val="0"/>
        <w:autoSpaceDN w:val="0"/>
        <w:adjustRightInd w:val="0"/>
        <w:jc w:val="both"/>
        <w:rPr>
          <w:rFonts w:ascii="Times New Roman" w:hAnsi="Times New Roman" w:cs="Times New Roman"/>
        </w:rPr>
      </w:pPr>
      <w:r w:rsidRPr="00C7274D">
        <w:rPr>
          <w:rFonts w:ascii="Times New Roman" w:hAnsi="Times New Roman" w:cs="Times New Roman"/>
        </w:rPr>
        <w:t xml:space="preserve">2. Основні методи дослідження діяльності залоз внутрішньої секреції. </w:t>
      </w:r>
    </w:p>
    <w:p w14:paraId="0BE150C0" w14:textId="77777777" w:rsidR="00955391" w:rsidRPr="00C7274D" w:rsidRDefault="00955391" w:rsidP="00C7274D">
      <w:pPr>
        <w:widowControl/>
        <w:autoSpaceDE w:val="0"/>
        <w:autoSpaceDN w:val="0"/>
        <w:adjustRightInd w:val="0"/>
        <w:jc w:val="both"/>
        <w:rPr>
          <w:rFonts w:ascii="Times New Roman" w:hAnsi="Times New Roman" w:cs="Times New Roman"/>
          <w:lang w:val="ru-RU"/>
        </w:rPr>
      </w:pPr>
      <w:r w:rsidRPr="00C7274D">
        <w:rPr>
          <w:rFonts w:ascii="Times New Roman" w:hAnsi="Times New Roman" w:cs="Times New Roman"/>
        </w:rPr>
        <w:t xml:space="preserve">3. Фізіологічне значення факторів гуморальної регуляції. </w:t>
      </w:r>
    </w:p>
    <w:p w14:paraId="5DE38255" w14:textId="77777777" w:rsidR="00955391" w:rsidRPr="00C7274D" w:rsidRDefault="00955391" w:rsidP="00C7274D">
      <w:pPr>
        <w:widowControl/>
        <w:autoSpaceDE w:val="0"/>
        <w:autoSpaceDN w:val="0"/>
        <w:adjustRightInd w:val="0"/>
        <w:jc w:val="both"/>
        <w:rPr>
          <w:rFonts w:ascii="Times New Roman" w:hAnsi="Times New Roman" w:cs="Times New Roman"/>
          <w:lang w:val="ru-RU"/>
        </w:rPr>
      </w:pPr>
      <w:r w:rsidRPr="00C7274D">
        <w:rPr>
          <w:rFonts w:ascii="Times New Roman" w:hAnsi="Times New Roman" w:cs="Times New Roman"/>
        </w:rPr>
        <w:t xml:space="preserve">4. Загальна характеристика гормонів, їх класифікація, властивості, хімічна природа. </w:t>
      </w:r>
    </w:p>
    <w:p w14:paraId="7C0BD3A3" w14:textId="77777777" w:rsidR="00955391" w:rsidRPr="00C7274D" w:rsidRDefault="00955391" w:rsidP="00C7274D">
      <w:pPr>
        <w:widowControl/>
        <w:autoSpaceDE w:val="0"/>
        <w:autoSpaceDN w:val="0"/>
        <w:adjustRightInd w:val="0"/>
        <w:jc w:val="both"/>
        <w:rPr>
          <w:rFonts w:ascii="Times New Roman" w:hAnsi="Times New Roman" w:cs="Times New Roman"/>
          <w:lang w:val="ru-RU"/>
        </w:rPr>
      </w:pPr>
      <w:r w:rsidRPr="00C7274D">
        <w:rPr>
          <w:rFonts w:ascii="Times New Roman" w:hAnsi="Times New Roman" w:cs="Times New Roman"/>
        </w:rPr>
        <w:t xml:space="preserve">5. Механізми дії гормонів на клітини-мішені організму. </w:t>
      </w:r>
    </w:p>
    <w:p w14:paraId="6CC30F78" w14:textId="77777777" w:rsidR="00955391" w:rsidRPr="00C7274D" w:rsidRDefault="00955391" w:rsidP="00C7274D">
      <w:pPr>
        <w:widowControl/>
        <w:autoSpaceDE w:val="0"/>
        <w:autoSpaceDN w:val="0"/>
        <w:adjustRightInd w:val="0"/>
        <w:jc w:val="both"/>
        <w:rPr>
          <w:rFonts w:ascii="Times New Roman" w:hAnsi="Times New Roman" w:cs="Times New Roman"/>
          <w:lang w:val="ru-RU"/>
        </w:rPr>
      </w:pPr>
      <w:r w:rsidRPr="00C7274D">
        <w:rPr>
          <w:rFonts w:ascii="Times New Roman" w:hAnsi="Times New Roman" w:cs="Times New Roman"/>
        </w:rPr>
        <w:t xml:space="preserve">6. Типи дії гормонів н організм </w:t>
      </w:r>
    </w:p>
    <w:p w14:paraId="12356728" w14:textId="77777777" w:rsidR="00955391" w:rsidRPr="00C7274D" w:rsidRDefault="00955391" w:rsidP="00C7274D">
      <w:pPr>
        <w:widowControl/>
        <w:autoSpaceDE w:val="0"/>
        <w:autoSpaceDN w:val="0"/>
        <w:adjustRightInd w:val="0"/>
        <w:jc w:val="both"/>
        <w:rPr>
          <w:rFonts w:ascii="Times New Roman" w:hAnsi="Times New Roman" w:cs="Times New Roman"/>
          <w:lang w:val="ru-RU"/>
        </w:rPr>
      </w:pPr>
      <w:r w:rsidRPr="00C7274D">
        <w:rPr>
          <w:rFonts w:ascii="Times New Roman" w:hAnsi="Times New Roman" w:cs="Times New Roman"/>
        </w:rPr>
        <w:t xml:space="preserve">7. Регуляція біосинтезу та секреції гормонів. </w:t>
      </w:r>
    </w:p>
    <w:p w14:paraId="25C3270D" w14:textId="77777777" w:rsidR="00955391" w:rsidRPr="00C7274D" w:rsidRDefault="00955391" w:rsidP="00C7274D">
      <w:pPr>
        <w:widowControl/>
        <w:autoSpaceDE w:val="0"/>
        <w:autoSpaceDN w:val="0"/>
        <w:adjustRightInd w:val="0"/>
        <w:jc w:val="both"/>
        <w:rPr>
          <w:rFonts w:ascii="Times New Roman" w:hAnsi="Times New Roman" w:cs="Times New Roman"/>
          <w:lang w:val="ru-RU"/>
        </w:rPr>
      </w:pPr>
      <w:r w:rsidRPr="00C7274D">
        <w:rPr>
          <w:rFonts w:ascii="Times New Roman" w:hAnsi="Times New Roman" w:cs="Times New Roman"/>
        </w:rPr>
        <w:t xml:space="preserve">8. Основні механізми регуляції діяльності ендокринних залоз </w:t>
      </w:r>
    </w:p>
    <w:p w14:paraId="4ABDD612" w14:textId="77777777" w:rsidR="00955391" w:rsidRPr="00C7274D" w:rsidRDefault="00955391" w:rsidP="00C7274D">
      <w:pPr>
        <w:widowControl/>
        <w:autoSpaceDE w:val="0"/>
        <w:autoSpaceDN w:val="0"/>
        <w:adjustRightInd w:val="0"/>
        <w:rPr>
          <w:rFonts w:ascii="Times New Roman" w:hAnsi="Times New Roman" w:cs="Times New Roman"/>
        </w:rPr>
      </w:pPr>
      <w:r w:rsidRPr="00C7274D">
        <w:rPr>
          <w:rFonts w:ascii="Times New Roman" w:hAnsi="Times New Roman" w:cs="Times New Roman"/>
        </w:rPr>
        <w:t>9.</w:t>
      </w:r>
      <w:r w:rsidRPr="00C7274D">
        <w:rPr>
          <w:rFonts w:ascii="Times New Roman" w:hAnsi="Times New Roman" w:cs="Times New Roman"/>
          <w:lang w:val="ru-RU"/>
        </w:rPr>
        <w:t xml:space="preserve"> </w:t>
      </w:r>
      <w:r w:rsidRPr="00C7274D">
        <w:rPr>
          <w:rFonts w:ascii="Times New Roman" w:hAnsi="Times New Roman" w:cs="Times New Roman"/>
        </w:rPr>
        <w:t xml:space="preserve">Фізіологічне значення гормонів </w:t>
      </w:r>
      <w:proofErr w:type="spellStart"/>
      <w:r w:rsidRPr="00C7274D">
        <w:rPr>
          <w:rFonts w:ascii="Times New Roman" w:hAnsi="Times New Roman" w:cs="Times New Roman"/>
        </w:rPr>
        <w:t>гіпоталамо-гіпофізарної</w:t>
      </w:r>
      <w:proofErr w:type="spellEnd"/>
      <w:r w:rsidRPr="00C7274D">
        <w:rPr>
          <w:rFonts w:ascii="Times New Roman" w:hAnsi="Times New Roman" w:cs="Times New Roman"/>
        </w:rPr>
        <w:t xml:space="preserve"> системи</w:t>
      </w:r>
    </w:p>
    <w:p w14:paraId="3B340D10" w14:textId="77777777" w:rsidR="00955391" w:rsidRPr="00C7274D" w:rsidRDefault="00955391" w:rsidP="00C7274D">
      <w:pPr>
        <w:widowControl/>
        <w:autoSpaceDE w:val="0"/>
        <w:autoSpaceDN w:val="0"/>
        <w:adjustRightInd w:val="0"/>
        <w:rPr>
          <w:rFonts w:ascii="Times New Roman" w:eastAsia="Times New Roman" w:hAnsi="Times New Roman" w:cs="Times New Roman"/>
          <w:i/>
          <w:noProof/>
          <w:color w:val="auto"/>
          <w:lang w:eastAsia="ru-RU" w:bidi="ar-SA"/>
        </w:rPr>
        <w:sectPr w:rsidR="00955391" w:rsidRPr="00C7274D" w:rsidSect="00E853EE">
          <w:pgSz w:w="11906" w:h="16838"/>
          <w:pgMar w:top="1134" w:right="850" w:bottom="1134" w:left="1701" w:header="708" w:footer="708" w:gutter="0"/>
          <w:cols w:space="708"/>
          <w:docGrid w:linePitch="360"/>
        </w:sectPr>
      </w:pPr>
    </w:p>
    <w:p w14:paraId="56E5E5EB" w14:textId="77777777" w:rsidR="00955391" w:rsidRPr="00C7274D" w:rsidRDefault="00955391" w:rsidP="00C7274D">
      <w:pPr>
        <w:widowControl/>
        <w:jc w:val="both"/>
        <w:rPr>
          <w:rFonts w:ascii="Times New Roman" w:eastAsia="Times New Roman" w:hAnsi="Times New Roman" w:cs="Times New Roman"/>
          <w:i/>
          <w:noProof/>
          <w:color w:val="auto"/>
          <w:lang w:val="ru-RU" w:eastAsia="ru-RU" w:bidi="ar-SA"/>
        </w:rPr>
      </w:pPr>
    </w:p>
    <w:p w14:paraId="4CB250AC" w14:textId="77777777" w:rsidR="00955391" w:rsidRPr="00C7274D" w:rsidRDefault="00955391" w:rsidP="00C7274D">
      <w:pPr>
        <w:widowControl/>
        <w:jc w:val="both"/>
        <w:rPr>
          <w:rFonts w:ascii="Times New Roman" w:eastAsia="Times New Roman" w:hAnsi="Times New Roman" w:cs="Times New Roman"/>
          <w:i/>
          <w:noProof/>
          <w:color w:val="auto"/>
          <w:lang w:val="ru-RU" w:eastAsia="ru-RU" w:bidi="ar-SA"/>
        </w:rPr>
      </w:pPr>
      <w:r w:rsidRPr="00C7274D">
        <w:rPr>
          <w:rFonts w:ascii="Times New Roman" w:eastAsia="Times New Roman" w:hAnsi="Times New Roman" w:cs="Times New Roman"/>
          <w:i/>
          <w:noProof/>
          <w:color w:val="auto"/>
          <w:lang w:eastAsia="ru-RU" w:bidi="ar-SA"/>
        </w:rPr>
        <w:t xml:space="preserve">Тестові завдання: </w:t>
      </w:r>
    </w:p>
    <w:p w14:paraId="6FCDAA54"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1. </w:t>
      </w:r>
      <w:r w:rsidRPr="00C7274D">
        <w:rPr>
          <w:rFonts w:ascii="Times New Roman" w:eastAsiaTheme="minorHAnsi" w:hAnsi="Times New Roman" w:cs="Times New Roman"/>
          <w:color w:val="231F20"/>
          <w:lang w:val="ru-RU" w:eastAsia="en-US" w:bidi="ar-SA"/>
        </w:rPr>
        <w:t xml:space="preserve">Яка у </w:t>
      </w:r>
      <w:proofErr w:type="spellStart"/>
      <w:r w:rsidRPr="00C7274D">
        <w:rPr>
          <w:rFonts w:ascii="Times New Roman" w:eastAsiaTheme="minorHAnsi" w:hAnsi="Times New Roman" w:cs="Times New Roman"/>
          <w:color w:val="231F20"/>
          <w:lang w:val="ru-RU" w:eastAsia="en-US" w:bidi="ar-SA"/>
        </w:rPr>
        <w:t>середньому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кількість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перебуває</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вільному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стані</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плазмі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w:t>
      </w:r>
    </w:p>
    <w:p w14:paraId="400C3C2C"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A. 10 %</w:t>
      </w:r>
    </w:p>
    <w:p w14:paraId="306D2DF1"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B. 30 %</w:t>
      </w:r>
    </w:p>
    <w:p w14:paraId="678834BD"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C. 40 %</w:t>
      </w:r>
    </w:p>
    <w:p w14:paraId="6F5C2DB8"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D. 60 %</w:t>
      </w:r>
    </w:p>
    <w:p w14:paraId="3E52DDBC" w14:textId="77777777" w:rsidR="00955391" w:rsidRPr="00C7274D" w:rsidRDefault="00955391"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lastRenderedPageBreak/>
        <w:t>E. 80 %</w:t>
      </w:r>
    </w:p>
    <w:p w14:paraId="0C1152BC"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2. </w:t>
      </w:r>
      <w:proofErr w:type="spellStart"/>
      <w:r w:rsidRPr="00C7274D">
        <w:rPr>
          <w:rFonts w:ascii="Times New Roman" w:eastAsiaTheme="minorHAnsi" w:hAnsi="Times New Roman" w:cs="Times New Roman"/>
          <w:color w:val="231F20"/>
          <w:lang w:val="ru-RU" w:eastAsia="en-US" w:bidi="ar-SA"/>
        </w:rPr>
        <w:t>Рецептори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містяться</w:t>
      </w:r>
      <w:proofErr w:type="spellEnd"/>
      <w:r w:rsidRPr="00C7274D">
        <w:rPr>
          <w:rFonts w:ascii="Times New Roman" w:eastAsiaTheme="minorHAnsi" w:hAnsi="Times New Roman" w:cs="Times New Roman"/>
          <w:color w:val="231F20"/>
          <w:lang w:val="ru-RU" w:eastAsia="en-US" w:bidi="ar-SA"/>
        </w:rPr>
        <w:t xml:space="preserve"> в:</w:t>
      </w:r>
    </w:p>
    <w:p w14:paraId="0F9FBD2F"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Гемоглобіні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p>
    <w:p w14:paraId="7E29611A"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Транспортному </w:t>
      </w:r>
      <w:proofErr w:type="spellStart"/>
      <w:r w:rsidRPr="00C7274D">
        <w:rPr>
          <w:rFonts w:ascii="Times New Roman" w:eastAsiaTheme="minorHAnsi" w:hAnsi="Times New Roman" w:cs="Times New Roman"/>
          <w:color w:val="231F20"/>
          <w:lang w:val="ru-RU" w:eastAsia="en-US" w:bidi="ar-SA"/>
        </w:rPr>
        <w:t>білку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p>
    <w:p w14:paraId="147F2905"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Клітинах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органів-мішеней</w:t>
      </w:r>
      <w:proofErr w:type="spellEnd"/>
    </w:p>
    <w:p w14:paraId="6D5560FB"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Ендотелії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судин</w:t>
      </w:r>
      <w:proofErr w:type="spellEnd"/>
    </w:p>
    <w:p w14:paraId="7F7677EA" w14:textId="77777777" w:rsidR="00955391" w:rsidRPr="00C7274D" w:rsidRDefault="00955391"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E. У рибосомах</w:t>
      </w:r>
    </w:p>
    <w:p w14:paraId="7EE33A39"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3. </w:t>
      </w:r>
      <w:proofErr w:type="spellStart"/>
      <w:r w:rsidRPr="00C7274D">
        <w:rPr>
          <w:rFonts w:ascii="Times New Roman" w:eastAsiaTheme="minorHAnsi" w:hAnsi="Times New Roman" w:cs="Times New Roman"/>
          <w:color w:val="231F20"/>
          <w:lang w:val="ru-RU" w:eastAsia="en-US" w:bidi="ar-SA"/>
        </w:rPr>
        <w:t>Який</w:t>
      </w:r>
      <w:proofErr w:type="spellEnd"/>
      <w:r w:rsidRPr="00C7274D">
        <w:rPr>
          <w:rFonts w:ascii="Times New Roman" w:eastAsiaTheme="minorHAnsi" w:hAnsi="Times New Roman" w:cs="Times New Roman"/>
          <w:color w:val="231F20"/>
          <w:lang w:val="ru-RU" w:eastAsia="en-US" w:bidi="ar-SA"/>
        </w:rPr>
        <w:t xml:space="preserve"> гормон практично не </w:t>
      </w:r>
      <w:proofErr w:type="spellStart"/>
      <w:r w:rsidRPr="00C7274D">
        <w:rPr>
          <w:rFonts w:ascii="Times New Roman" w:eastAsiaTheme="minorHAnsi" w:hAnsi="Times New Roman" w:cs="Times New Roman"/>
          <w:color w:val="231F20"/>
          <w:lang w:val="ru-RU" w:eastAsia="en-US" w:bidi="ar-SA"/>
        </w:rPr>
        <w:t>має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спеціальних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органів-мішеней</w:t>
      </w:r>
      <w:proofErr w:type="spellEnd"/>
      <w:r w:rsidRPr="00C7274D">
        <w:rPr>
          <w:rFonts w:ascii="Times New Roman" w:eastAsiaTheme="minorHAnsi" w:hAnsi="Times New Roman" w:cs="Times New Roman"/>
          <w:color w:val="231F20"/>
          <w:lang w:val="ru-RU" w:eastAsia="en-US" w:bidi="ar-SA"/>
        </w:rPr>
        <w:t>?</w:t>
      </w:r>
    </w:p>
    <w:p w14:paraId="6E3DA466"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A. Окситоцин</w:t>
      </w:r>
    </w:p>
    <w:p w14:paraId="4DD8DB75"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Соматотропін</w:t>
      </w:r>
      <w:proofErr w:type="spellEnd"/>
    </w:p>
    <w:p w14:paraId="136801D5"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Тиреотропін</w:t>
      </w:r>
      <w:proofErr w:type="spellEnd"/>
    </w:p>
    <w:p w14:paraId="181AF231"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Антидіуретичний</w:t>
      </w:r>
      <w:proofErr w:type="spellEnd"/>
      <w:r w:rsidRPr="00C7274D">
        <w:rPr>
          <w:rFonts w:ascii="Times New Roman" w:eastAsiaTheme="minorHAnsi" w:hAnsi="Times New Roman" w:cs="Times New Roman"/>
          <w:color w:val="231F20"/>
          <w:lang w:val="ru-RU" w:eastAsia="en-US" w:bidi="ar-SA"/>
        </w:rPr>
        <w:t xml:space="preserve"> гормон</w:t>
      </w:r>
    </w:p>
    <w:p w14:paraId="5CCA02E9" w14:textId="77777777" w:rsidR="00955391" w:rsidRPr="00C7274D" w:rsidRDefault="00955391"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Вазопресин</w:t>
      </w:r>
      <w:proofErr w:type="spellEnd"/>
    </w:p>
    <w:p w14:paraId="4CDE9EED"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4. </w:t>
      </w:r>
      <w:proofErr w:type="spellStart"/>
      <w:r w:rsidRPr="00C7274D">
        <w:rPr>
          <w:rFonts w:ascii="Times New Roman" w:eastAsiaTheme="minorHAnsi" w:hAnsi="Times New Roman" w:cs="Times New Roman"/>
          <w:color w:val="231F20"/>
          <w:lang w:val="ru-RU" w:eastAsia="en-US" w:bidi="ar-SA"/>
        </w:rPr>
        <w:t>Вторинний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месенджер</w:t>
      </w:r>
      <w:proofErr w:type="spellEnd"/>
      <w:r w:rsidRPr="00C7274D">
        <w:rPr>
          <w:rFonts w:ascii="Times New Roman" w:eastAsiaTheme="minorHAnsi" w:hAnsi="Times New Roman" w:cs="Times New Roman"/>
          <w:color w:val="231F20"/>
          <w:lang w:val="ru-RU" w:eastAsia="en-US" w:bidi="ar-SA"/>
        </w:rPr>
        <w:t xml:space="preserve"> є фактором,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w:t>
      </w:r>
    </w:p>
    <w:p w14:paraId="1383D4B9"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Діє</w:t>
      </w:r>
      <w:proofErr w:type="spellEnd"/>
      <w:r w:rsidRPr="00C7274D">
        <w:rPr>
          <w:rFonts w:ascii="Times New Roman" w:eastAsiaTheme="minorHAnsi" w:hAnsi="Times New Roman" w:cs="Times New Roman"/>
          <w:color w:val="231F20"/>
          <w:lang w:val="ru-RU" w:eastAsia="en-US" w:bidi="ar-SA"/>
        </w:rPr>
        <w:t xml:space="preserve"> на </w:t>
      </w:r>
      <w:proofErr w:type="spellStart"/>
      <w:r w:rsidRPr="00C7274D">
        <w:rPr>
          <w:rFonts w:ascii="Times New Roman" w:eastAsiaTheme="minorHAnsi" w:hAnsi="Times New Roman" w:cs="Times New Roman"/>
          <w:color w:val="231F20"/>
          <w:lang w:val="ru-RU" w:eastAsia="en-US" w:bidi="ar-SA"/>
        </w:rPr>
        <w:t>рецептори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клітин</w:t>
      </w:r>
      <w:proofErr w:type="spellEnd"/>
      <w:r w:rsidRPr="00C7274D">
        <w:rPr>
          <w:rFonts w:ascii="Times New Roman" w:eastAsiaTheme="minorHAnsi" w:hAnsi="Times New Roman" w:cs="Times New Roman"/>
          <w:color w:val="231F20"/>
          <w:lang w:val="ru-RU" w:eastAsia="en-US" w:bidi="ar-SA"/>
        </w:rPr>
        <w:t xml:space="preserve"> в органах </w:t>
      </w:r>
      <w:proofErr w:type="spellStart"/>
      <w:r w:rsidRPr="00C7274D">
        <w:rPr>
          <w:rFonts w:ascii="Times New Roman" w:eastAsiaTheme="minorHAnsi" w:hAnsi="Times New Roman" w:cs="Times New Roman"/>
          <w:color w:val="231F20"/>
          <w:lang w:val="ru-RU" w:eastAsia="en-US" w:bidi="ar-SA"/>
        </w:rPr>
        <w:t>мішенях</w:t>
      </w:r>
      <w:proofErr w:type="spellEnd"/>
    </w:p>
    <w:p w14:paraId="438482E4"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Активує</w:t>
      </w:r>
      <w:proofErr w:type="spellEnd"/>
      <w:r w:rsidRPr="00C7274D">
        <w:rPr>
          <w:rFonts w:ascii="Times New Roman" w:eastAsiaTheme="minorHAnsi" w:hAnsi="Times New Roman" w:cs="Times New Roman"/>
          <w:color w:val="231F20"/>
          <w:lang w:val="ru-RU" w:eastAsia="en-US" w:bidi="ar-SA"/>
        </w:rPr>
        <w:t xml:space="preserve"> комплекс гормон-рецептор</w:t>
      </w:r>
    </w:p>
    <w:p w14:paraId="4D9E3BD2"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Викликає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дисоціацію</w:t>
      </w:r>
      <w:proofErr w:type="spellEnd"/>
      <w:r w:rsidRPr="00C7274D">
        <w:rPr>
          <w:rFonts w:ascii="Times New Roman" w:eastAsiaTheme="minorHAnsi" w:hAnsi="Times New Roman" w:cs="Times New Roman"/>
          <w:color w:val="231F20"/>
          <w:lang w:val="ru-RU" w:eastAsia="en-US" w:bidi="ar-SA"/>
        </w:rPr>
        <w:t xml:space="preserve"> молекулярного </w:t>
      </w:r>
      <w:proofErr w:type="spellStart"/>
      <w:r w:rsidRPr="00C7274D">
        <w:rPr>
          <w:rFonts w:ascii="Times New Roman" w:eastAsiaTheme="minorHAnsi" w:hAnsi="Times New Roman" w:cs="Times New Roman"/>
          <w:color w:val="231F20"/>
          <w:lang w:val="ru-RU" w:eastAsia="en-US" w:bidi="ar-SA"/>
        </w:rPr>
        <w:t>інгібітора</w:t>
      </w:r>
      <w:proofErr w:type="spellEnd"/>
    </w:p>
    <w:p w14:paraId="4A69BCB5"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Забезпечує</w:t>
      </w:r>
      <w:proofErr w:type="spellEnd"/>
      <w:r w:rsidRPr="00C7274D">
        <w:rPr>
          <w:rFonts w:ascii="Times New Roman" w:eastAsiaTheme="minorHAnsi" w:hAnsi="Times New Roman" w:cs="Times New Roman"/>
          <w:color w:val="231F20"/>
          <w:lang w:val="ru-RU" w:eastAsia="en-US" w:bidi="ar-SA"/>
        </w:rPr>
        <w:t xml:space="preserve"> передачу сигналу </w:t>
      </w:r>
      <w:proofErr w:type="spellStart"/>
      <w:r w:rsidRPr="00C7274D">
        <w:rPr>
          <w:rFonts w:ascii="Times New Roman" w:eastAsiaTheme="minorHAnsi" w:hAnsi="Times New Roman" w:cs="Times New Roman"/>
          <w:color w:val="231F20"/>
          <w:lang w:val="ru-RU" w:eastAsia="en-US" w:bidi="ar-SA"/>
        </w:rPr>
        <w:t>від</w:t>
      </w:r>
      <w:proofErr w:type="spellEnd"/>
      <w:r w:rsidRPr="00C7274D">
        <w:rPr>
          <w:rFonts w:ascii="Times New Roman" w:eastAsiaTheme="minorHAnsi" w:hAnsi="Times New Roman" w:cs="Times New Roman"/>
          <w:color w:val="231F20"/>
          <w:lang w:val="ru-RU" w:eastAsia="en-US" w:bidi="ar-SA"/>
        </w:rPr>
        <w:t xml:space="preserve"> рецептора до </w:t>
      </w:r>
      <w:proofErr w:type="spellStart"/>
      <w:r w:rsidRPr="00C7274D">
        <w:rPr>
          <w:rFonts w:ascii="Times New Roman" w:eastAsiaTheme="minorHAnsi" w:hAnsi="Times New Roman" w:cs="Times New Roman"/>
          <w:color w:val="231F20"/>
          <w:lang w:val="ru-RU" w:eastAsia="en-US" w:bidi="ar-SA"/>
        </w:rPr>
        <w:t>конкретних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внутрішньоклітинних</w:t>
      </w:r>
      <w:proofErr w:type="spellEnd"/>
      <w:r w:rsidRPr="00C7274D">
        <w:rPr>
          <w:rFonts w:ascii="Times New Roman" w:eastAsiaTheme="minorHAnsi" w:hAnsi="Times New Roman" w:cs="Times New Roman"/>
          <w:color w:val="231F20"/>
          <w:lang w:val="ru-RU" w:eastAsia="en-US" w:bidi="ar-SA"/>
        </w:rPr>
        <w:t xml:space="preserve"> структур</w:t>
      </w:r>
    </w:p>
    <w:p w14:paraId="5579484A" w14:textId="77777777" w:rsidR="00955391" w:rsidRPr="00C7274D" w:rsidRDefault="00955391"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Усі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відповіді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неправильні</w:t>
      </w:r>
      <w:proofErr w:type="spellEnd"/>
    </w:p>
    <w:p w14:paraId="28D7253D"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5. </w:t>
      </w:r>
      <w:r w:rsidRPr="00C7274D">
        <w:rPr>
          <w:rFonts w:ascii="Times New Roman" w:eastAsiaTheme="minorHAnsi" w:hAnsi="Times New Roman" w:cs="Times New Roman"/>
          <w:color w:val="231F20"/>
          <w:lang w:val="ru-RU" w:eastAsia="en-US" w:bidi="ar-SA"/>
        </w:rPr>
        <w:t xml:space="preserve">Де, </w:t>
      </w:r>
      <w:proofErr w:type="spellStart"/>
      <w:r w:rsidRPr="00C7274D">
        <w:rPr>
          <w:rFonts w:ascii="Times New Roman" w:eastAsiaTheme="minorHAnsi" w:hAnsi="Times New Roman" w:cs="Times New Roman"/>
          <w:color w:val="231F20"/>
          <w:lang w:val="ru-RU" w:eastAsia="en-US" w:bidi="ar-SA"/>
        </w:rPr>
        <w:t>крім</w:t>
      </w:r>
      <w:proofErr w:type="spellEnd"/>
      <w:r w:rsidRPr="00C7274D">
        <w:rPr>
          <w:rFonts w:ascii="Times New Roman" w:eastAsiaTheme="minorHAnsi" w:hAnsi="Times New Roman" w:cs="Times New Roman"/>
          <w:color w:val="231F20"/>
          <w:lang w:val="ru-RU" w:eastAsia="en-US" w:bidi="ar-SA"/>
        </w:rPr>
        <w:t xml:space="preserve"> ЦНС, </w:t>
      </w:r>
      <w:proofErr w:type="spellStart"/>
      <w:r w:rsidRPr="00C7274D">
        <w:rPr>
          <w:rFonts w:ascii="Times New Roman" w:eastAsiaTheme="minorHAnsi" w:hAnsi="Times New Roman" w:cs="Times New Roman"/>
          <w:color w:val="231F20"/>
          <w:lang w:val="ru-RU" w:eastAsia="en-US" w:bidi="ar-SA"/>
        </w:rPr>
        <w:t>утворюється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значна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кількість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регуляторних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пептидів</w:t>
      </w:r>
      <w:proofErr w:type="spellEnd"/>
      <w:r w:rsidRPr="00C7274D">
        <w:rPr>
          <w:rFonts w:ascii="Times New Roman" w:eastAsiaTheme="minorHAnsi" w:hAnsi="Times New Roman" w:cs="Times New Roman"/>
          <w:color w:val="231F20"/>
          <w:lang w:val="ru-RU" w:eastAsia="en-US" w:bidi="ar-SA"/>
        </w:rPr>
        <w:t>?</w:t>
      </w:r>
    </w:p>
    <w:p w14:paraId="60BC4D48"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Селезінка</w:t>
      </w:r>
      <w:proofErr w:type="spellEnd"/>
    </w:p>
    <w:p w14:paraId="32ED9EDF"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Печінка</w:t>
      </w:r>
      <w:proofErr w:type="spellEnd"/>
    </w:p>
    <w:p w14:paraId="60F49113"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C. ШКТ</w:t>
      </w:r>
    </w:p>
    <w:p w14:paraId="216E6B5C"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Легені</w:t>
      </w:r>
      <w:proofErr w:type="spellEnd"/>
    </w:p>
    <w:p w14:paraId="241959A7" w14:textId="77777777" w:rsidR="00955391" w:rsidRPr="00C7274D" w:rsidRDefault="00955391"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Нирки</w:t>
      </w:r>
      <w:proofErr w:type="spellEnd"/>
    </w:p>
    <w:p w14:paraId="7B911C1A"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6. </w:t>
      </w:r>
      <w:r w:rsidRPr="00C7274D">
        <w:rPr>
          <w:rFonts w:ascii="Times New Roman" w:eastAsiaTheme="minorHAnsi" w:hAnsi="Times New Roman" w:cs="Times New Roman"/>
          <w:color w:val="231F20"/>
          <w:lang w:val="ru-RU" w:eastAsia="en-US" w:bidi="ar-SA"/>
        </w:rPr>
        <w:t xml:space="preserve">За умов </w:t>
      </w:r>
      <w:proofErr w:type="spellStart"/>
      <w:r w:rsidRPr="00C7274D">
        <w:rPr>
          <w:rFonts w:ascii="Times New Roman" w:eastAsiaTheme="minorHAnsi" w:hAnsi="Times New Roman" w:cs="Times New Roman"/>
          <w:color w:val="231F20"/>
          <w:lang w:val="ru-RU" w:eastAsia="en-US" w:bidi="ar-SA"/>
        </w:rPr>
        <w:t>збільшення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вмісту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естрогенів</w:t>
      </w:r>
      <w:proofErr w:type="spellEnd"/>
      <w:r w:rsidRPr="00C7274D">
        <w:rPr>
          <w:rFonts w:ascii="Times New Roman" w:eastAsiaTheme="minorHAnsi" w:hAnsi="Times New Roman" w:cs="Times New Roman"/>
          <w:color w:val="231F20"/>
          <w:lang w:val="ru-RU" w:eastAsia="en-US" w:bidi="ar-SA"/>
        </w:rPr>
        <w:t xml:space="preserve"> у</w:t>
      </w:r>
    </w:p>
    <w:p w14:paraId="08F019BE"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color w:val="231F20"/>
          <w:lang w:val="ru-RU" w:eastAsia="en-US" w:bidi="ar-SA"/>
        </w:rPr>
        <w:t>плазмі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спостерігається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збільшення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секреції</w:t>
      </w:r>
      <w:proofErr w:type="spellEnd"/>
      <w:r w:rsidRPr="00C7274D">
        <w:rPr>
          <w:rFonts w:ascii="Times New Roman" w:eastAsiaTheme="minorHAnsi" w:hAnsi="Times New Roman" w:cs="Times New Roman"/>
          <w:color w:val="231F20"/>
          <w:lang w:val="ru-RU" w:eastAsia="en-US" w:bidi="ar-SA"/>
        </w:rPr>
        <w:t xml:space="preserve"> окситоцину </w:t>
      </w:r>
      <w:proofErr w:type="spellStart"/>
      <w:r w:rsidRPr="00C7274D">
        <w:rPr>
          <w:rFonts w:ascii="Times New Roman" w:eastAsiaTheme="minorHAnsi" w:hAnsi="Times New Roman" w:cs="Times New Roman"/>
          <w:color w:val="231F20"/>
          <w:lang w:val="ru-RU" w:eastAsia="en-US" w:bidi="ar-SA"/>
        </w:rPr>
        <w:t>нейрогіпофізом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є прикладом:</w:t>
      </w:r>
    </w:p>
    <w:p w14:paraId="7E185115"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Позитивного </w:t>
      </w:r>
      <w:proofErr w:type="spellStart"/>
      <w:r w:rsidRPr="00C7274D">
        <w:rPr>
          <w:rFonts w:ascii="Times New Roman" w:eastAsiaTheme="minorHAnsi" w:hAnsi="Times New Roman" w:cs="Times New Roman"/>
          <w:color w:val="231F20"/>
          <w:lang w:val="ru-RU" w:eastAsia="en-US" w:bidi="ar-SA"/>
        </w:rPr>
        <w:t>зворотного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зв’язку</w:t>
      </w:r>
      <w:proofErr w:type="spellEnd"/>
    </w:p>
    <w:p w14:paraId="05EB8247"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Реактогенного </w:t>
      </w:r>
      <w:proofErr w:type="spellStart"/>
      <w:r w:rsidRPr="00C7274D">
        <w:rPr>
          <w:rFonts w:ascii="Times New Roman" w:eastAsiaTheme="minorHAnsi" w:hAnsi="Times New Roman" w:cs="Times New Roman"/>
          <w:color w:val="231F20"/>
          <w:lang w:val="ru-RU" w:eastAsia="en-US" w:bidi="ar-SA"/>
        </w:rPr>
        <w:t>ефекту</w:t>
      </w:r>
      <w:proofErr w:type="spellEnd"/>
    </w:p>
    <w:p w14:paraId="36F183C8"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Пермісивного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ефекту</w:t>
      </w:r>
      <w:proofErr w:type="spellEnd"/>
    </w:p>
    <w:p w14:paraId="6A596D04"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Морфогенетичного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ефекту</w:t>
      </w:r>
      <w:proofErr w:type="spellEnd"/>
    </w:p>
    <w:p w14:paraId="03B818BC" w14:textId="77777777" w:rsidR="00955391" w:rsidRPr="00C7274D" w:rsidRDefault="00955391"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Негативного </w:t>
      </w:r>
      <w:proofErr w:type="spellStart"/>
      <w:r w:rsidRPr="00C7274D">
        <w:rPr>
          <w:rFonts w:ascii="Times New Roman" w:eastAsiaTheme="minorHAnsi" w:hAnsi="Times New Roman" w:cs="Times New Roman"/>
          <w:color w:val="231F20"/>
          <w:lang w:val="ru-RU" w:eastAsia="en-US" w:bidi="ar-SA"/>
        </w:rPr>
        <w:t>зворотного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зв’язку</w:t>
      </w:r>
      <w:proofErr w:type="spellEnd"/>
    </w:p>
    <w:p w14:paraId="48999573"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7. </w:t>
      </w:r>
      <w:proofErr w:type="spellStart"/>
      <w:r w:rsidRPr="00C7274D">
        <w:rPr>
          <w:rFonts w:ascii="Times New Roman" w:eastAsiaTheme="minorHAnsi" w:hAnsi="Times New Roman" w:cs="Times New Roman"/>
          <w:color w:val="231F20"/>
          <w:lang w:val="ru-RU" w:eastAsia="en-US" w:bidi="ar-SA"/>
        </w:rPr>
        <w:t>Гормони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циркулюють</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w:t>
      </w:r>
    </w:p>
    <w:p w14:paraId="47073C9C"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У </w:t>
      </w:r>
      <w:proofErr w:type="spellStart"/>
      <w:r w:rsidRPr="00C7274D">
        <w:rPr>
          <w:rFonts w:ascii="Times New Roman" w:eastAsiaTheme="minorHAnsi" w:hAnsi="Times New Roman" w:cs="Times New Roman"/>
          <w:color w:val="231F20"/>
          <w:lang w:val="ru-RU" w:eastAsia="en-US" w:bidi="ar-SA"/>
        </w:rPr>
        <w:t>вільному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вигляді</w:t>
      </w:r>
      <w:proofErr w:type="spellEnd"/>
    </w:p>
    <w:p w14:paraId="7BAD12B9"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У </w:t>
      </w:r>
      <w:proofErr w:type="spellStart"/>
      <w:r w:rsidRPr="00C7274D">
        <w:rPr>
          <w:rFonts w:ascii="Times New Roman" w:eastAsiaTheme="minorHAnsi" w:hAnsi="Times New Roman" w:cs="Times New Roman"/>
          <w:color w:val="231F20"/>
          <w:lang w:val="ru-RU" w:eastAsia="en-US" w:bidi="ar-SA"/>
        </w:rPr>
        <w:t>формі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неспецифічних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комплексів</w:t>
      </w:r>
      <w:proofErr w:type="spellEnd"/>
      <w:r w:rsidRPr="00C7274D">
        <w:rPr>
          <w:rFonts w:ascii="Times New Roman" w:eastAsiaTheme="minorHAnsi" w:hAnsi="Times New Roman" w:cs="Times New Roman"/>
          <w:color w:val="231F20"/>
          <w:lang w:val="ru-RU" w:eastAsia="en-US" w:bidi="ar-SA"/>
        </w:rPr>
        <w:t xml:space="preserve"> з </w:t>
      </w:r>
      <w:proofErr w:type="spellStart"/>
      <w:r w:rsidRPr="00C7274D">
        <w:rPr>
          <w:rFonts w:ascii="Times New Roman" w:eastAsiaTheme="minorHAnsi" w:hAnsi="Times New Roman" w:cs="Times New Roman"/>
          <w:color w:val="231F20"/>
          <w:lang w:val="ru-RU" w:eastAsia="en-US" w:bidi="ar-SA"/>
        </w:rPr>
        <w:t>еритроцитами</w:t>
      </w:r>
      <w:proofErr w:type="spellEnd"/>
      <w:r w:rsidRPr="00C7274D">
        <w:rPr>
          <w:rFonts w:ascii="Times New Roman" w:eastAsiaTheme="minorHAnsi" w:hAnsi="Times New Roman" w:cs="Times New Roman"/>
          <w:color w:val="231F20"/>
          <w:lang w:val="ru-RU" w:eastAsia="en-US" w:bidi="ar-SA"/>
        </w:rPr>
        <w:t xml:space="preserve"> (Ер)</w:t>
      </w:r>
    </w:p>
    <w:p w14:paraId="39B42C2F"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У </w:t>
      </w:r>
      <w:proofErr w:type="spellStart"/>
      <w:r w:rsidRPr="00C7274D">
        <w:rPr>
          <w:rFonts w:ascii="Times New Roman" w:eastAsiaTheme="minorHAnsi" w:hAnsi="Times New Roman" w:cs="Times New Roman"/>
          <w:color w:val="231F20"/>
          <w:lang w:val="ru-RU" w:eastAsia="en-US" w:bidi="ar-SA"/>
        </w:rPr>
        <w:t>вигляді</w:t>
      </w:r>
      <w:proofErr w:type="spellEnd"/>
      <w:r w:rsidRPr="00C7274D">
        <w:rPr>
          <w:rFonts w:ascii="Times New Roman" w:eastAsiaTheme="minorHAnsi" w:hAnsi="Times New Roman" w:cs="Times New Roman"/>
          <w:color w:val="231F20"/>
          <w:lang w:val="ru-RU" w:eastAsia="en-US" w:bidi="ar-SA"/>
        </w:rPr>
        <w:t xml:space="preserve"> комплексу </w:t>
      </w:r>
      <w:proofErr w:type="spellStart"/>
      <w:r w:rsidRPr="00C7274D">
        <w:rPr>
          <w:rFonts w:ascii="Times New Roman" w:eastAsiaTheme="minorHAnsi" w:hAnsi="Times New Roman" w:cs="Times New Roman"/>
          <w:color w:val="231F20"/>
          <w:lang w:val="ru-RU" w:eastAsia="en-US" w:bidi="ar-SA"/>
        </w:rPr>
        <w:t>зі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специфічними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білками</w:t>
      </w:r>
      <w:proofErr w:type="spellEnd"/>
    </w:p>
    <w:p w14:paraId="500FCCFB"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Правильні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відповіді</w:t>
      </w:r>
      <w:proofErr w:type="spellEnd"/>
      <w:r w:rsidRPr="00C7274D">
        <w:rPr>
          <w:rFonts w:ascii="Times New Roman" w:eastAsiaTheme="minorHAnsi" w:hAnsi="Times New Roman" w:cs="Times New Roman"/>
          <w:color w:val="231F20"/>
          <w:lang w:val="ru-RU" w:eastAsia="en-US" w:bidi="ar-SA"/>
        </w:rPr>
        <w:t xml:space="preserve"> A, B, С</w:t>
      </w:r>
    </w:p>
    <w:p w14:paraId="0937A516"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У </w:t>
      </w:r>
      <w:proofErr w:type="spellStart"/>
      <w:r w:rsidRPr="00C7274D">
        <w:rPr>
          <w:rFonts w:ascii="Times New Roman" w:eastAsiaTheme="minorHAnsi" w:hAnsi="Times New Roman" w:cs="Times New Roman"/>
          <w:color w:val="231F20"/>
          <w:lang w:val="ru-RU" w:eastAsia="en-US" w:bidi="ar-SA"/>
        </w:rPr>
        <w:t>вільному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вигляді</w:t>
      </w:r>
      <w:proofErr w:type="spellEnd"/>
      <w:r w:rsidRPr="00C7274D">
        <w:rPr>
          <w:rFonts w:ascii="Times New Roman" w:eastAsiaTheme="minorHAnsi" w:hAnsi="Times New Roman" w:cs="Times New Roman"/>
          <w:color w:val="231F20"/>
          <w:lang w:val="ru-RU" w:eastAsia="en-US" w:bidi="ar-SA"/>
        </w:rPr>
        <w:t xml:space="preserve"> й у </w:t>
      </w:r>
      <w:proofErr w:type="spellStart"/>
      <w:r w:rsidRPr="00C7274D">
        <w:rPr>
          <w:rFonts w:ascii="Times New Roman" w:eastAsiaTheme="minorHAnsi" w:hAnsi="Times New Roman" w:cs="Times New Roman"/>
          <w:color w:val="231F20"/>
          <w:lang w:val="ru-RU" w:eastAsia="en-US" w:bidi="ar-SA"/>
        </w:rPr>
        <w:t>комплексі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специфічними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білками</w:t>
      </w:r>
      <w:proofErr w:type="spellEnd"/>
    </w:p>
    <w:p w14:paraId="36C4DFAF"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8. </w:t>
      </w:r>
      <w:proofErr w:type="spellStart"/>
      <w:r w:rsidRPr="00C7274D">
        <w:rPr>
          <w:rFonts w:ascii="Times New Roman" w:eastAsiaTheme="minorHAnsi" w:hAnsi="Times New Roman" w:cs="Times New Roman"/>
          <w:color w:val="231F20"/>
          <w:lang w:val="ru-RU" w:eastAsia="en-US" w:bidi="ar-SA"/>
        </w:rPr>
        <w:t>Внутрішньоклітинний</w:t>
      </w:r>
      <w:proofErr w:type="spellEnd"/>
      <w:r w:rsidRPr="00C7274D">
        <w:rPr>
          <w:rFonts w:ascii="Times New Roman" w:eastAsiaTheme="minorHAnsi" w:hAnsi="Times New Roman" w:cs="Times New Roman"/>
          <w:color w:val="231F20"/>
          <w:lang w:val="ru-RU" w:eastAsia="en-US" w:bidi="ar-SA"/>
        </w:rPr>
        <w:t xml:space="preserve"> тип </w:t>
      </w:r>
      <w:proofErr w:type="spellStart"/>
      <w:r w:rsidRPr="00C7274D">
        <w:rPr>
          <w:rFonts w:ascii="Times New Roman" w:eastAsiaTheme="minorHAnsi" w:hAnsi="Times New Roman" w:cs="Times New Roman"/>
          <w:color w:val="231F20"/>
          <w:lang w:val="ru-RU" w:eastAsia="en-US" w:bidi="ar-SA"/>
        </w:rPr>
        <w:t>рецепції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характерний</w:t>
      </w:r>
      <w:proofErr w:type="spellEnd"/>
      <w:r w:rsidRPr="00C7274D">
        <w:rPr>
          <w:rFonts w:ascii="Times New Roman" w:eastAsiaTheme="minorHAnsi" w:hAnsi="Times New Roman" w:cs="Times New Roman"/>
          <w:color w:val="231F20"/>
          <w:lang w:val="ru-RU" w:eastAsia="en-US" w:bidi="ar-SA"/>
        </w:rPr>
        <w:t xml:space="preserve"> для:</w:t>
      </w:r>
    </w:p>
    <w:p w14:paraId="39C61A3C"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Пептидів</w:t>
      </w:r>
      <w:proofErr w:type="spellEnd"/>
    </w:p>
    <w:p w14:paraId="7FE94B95"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Стероїдних</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тиреоїдних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p>
    <w:p w14:paraId="34058086"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Катехоламінів</w:t>
      </w:r>
      <w:proofErr w:type="spellEnd"/>
    </w:p>
    <w:p w14:paraId="52207603"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Інсуліну</w:t>
      </w:r>
      <w:proofErr w:type="spellEnd"/>
    </w:p>
    <w:p w14:paraId="425C290E" w14:textId="77777777" w:rsidR="00955391" w:rsidRPr="00C7274D" w:rsidRDefault="00955391"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Усі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відповіді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правильні</w:t>
      </w:r>
      <w:proofErr w:type="spellEnd"/>
    </w:p>
    <w:p w14:paraId="649FE15D"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9. </w:t>
      </w:r>
      <w:r w:rsidRPr="00C7274D">
        <w:rPr>
          <w:rFonts w:ascii="Times New Roman" w:eastAsiaTheme="minorHAnsi" w:hAnsi="Times New Roman" w:cs="Times New Roman"/>
          <w:color w:val="231F20"/>
          <w:lang w:val="ru-RU" w:eastAsia="en-US" w:bidi="ar-SA"/>
        </w:rPr>
        <w:t xml:space="preserve">Яка з </w:t>
      </w:r>
      <w:proofErr w:type="spellStart"/>
      <w:r w:rsidRPr="00C7274D">
        <w:rPr>
          <w:rFonts w:ascii="Times New Roman" w:eastAsiaTheme="minorHAnsi" w:hAnsi="Times New Roman" w:cs="Times New Roman"/>
          <w:color w:val="231F20"/>
          <w:lang w:val="ru-RU" w:eastAsia="en-US" w:bidi="ar-SA"/>
        </w:rPr>
        <w:t>нижче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вказаних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взаємодій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характеризує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довгу</w:t>
      </w:r>
      <w:proofErr w:type="spellEnd"/>
      <w:r w:rsidRPr="00C7274D">
        <w:rPr>
          <w:rFonts w:ascii="Times New Roman" w:eastAsiaTheme="minorHAnsi" w:hAnsi="Times New Roman" w:cs="Times New Roman"/>
          <w:color w:val="231F20"/>
          <w:lang w:val="ru-RU" w:eastAsia="en-US" w:bidi="ar-SA"/>
        </w:rPr>
        <w:t xml:space="preserve"> петлю </w:t>
      </w:r>
      <w:proofErr w:type="spellStart"/>
      <w:r w:rsidRPr="00C7274D">
        <w:rPr>
          <w:rFonts w:ascii="Times New Roman" w:eastAsiaTheme="minorHAnsi" w:hAnsi="Times New Roman" w:cs="Times New Roman"/>
          <w:color w:val="231F20"/>
          <w:lang w:val="ru-RU" w:eastAsia="en-US" w:bidi="ar-SA"/>
        </w:rPr>
        <w:t>зворотного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зв’язку</w:t>
      </w:r>
      <w:proofErr w:type="spellEnd"/>
      <w:r w:rsidRPr="00C7274D">
        <w:rPr>
          <w:rFonts w:ascii="Times New Roman" w:eastAsiaTheme="minorHAnsi" w:hAnsi="Times New Roman" w:cs="Times New Roman"/>
          <w:color w:val="231F20"/>
          <w:lang w:val="ru-RU" w:eastAsia="en-US" w:bidi="ar-SA"/>
        </w:rPr>
        <w:t>?</w:t>
      </w:r>
    </w:p>
    <w:p w14:paraId="6495A079"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Гіпоталамус</w:t>
      </w:r>
      <w:proofErr w:type="spellEnd"/>
      <w:r w:rsidRPr="00C7274D">
        <w:rPr>
          <w:rFonts w:ascii="Times New Roman" w:eastAsiaTheme="minorHAnsi" w:hAnsi="Times New Roman" w:cs="Times New Roman"/>
          <w:color w:val="231F20"/>
          <w:lang w:val="ru-RU" w:eastAsia="en-US" w:bidi="ar-SA"/>
        </w:rPr>
        <w:t>–</w:t>
      </w:r>
      <w:proofErr w:type="spellStart"/>
      <w:r w:rsidRPr="00C7274D">
        <w:rPr>
          <w:rFonts w:ascii="Times New Roman" w:eastAsiaTheme="minorHAnsi" w:hAnsi="Times New Roman" w:cs="Times New Roman"/>
          <w:color w:val="231F20"/>
          <w:lang w:val="ru-RU" w:eastAsia="en-US" w:bidi="ar-SA"/>
        </w:rPr>
        <w:t>гіпоталамус</w:t>
      </w:r>
      <w:proofErr w:type="spellEnd"/>
    </w:p>
    <w:p w14:paraId="5B3A2D2E"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Гіпофіз</w:t>
      </w:r>
      <w:proofErr w:type="spellEnd"/>
      <w:r w:rsidRPr="00C7274D">
        <w:rPr>
          <w:rFonts w:ascii="Times New Roman" w:eastAsiaTheme="minorHAnsi" w:hAnsi="Times New Roman" w:cs="Times New Roman"/>
          <w:color w:val="231F20"/>
          <w:lang w:val="ru-RU" w:eastAsia="en-US" w:bidi="ar-SA"/>
        </w:rPr>
        <w:t>–</w:t>
      </w:r>
      <w:proofErr w:type="spellStart"/>
      <w:r w:rsidRPr="00C7274D">
        <w:rPr>
          <w:rFonts w:ascii="Times New Roman" w:eastAsiaTheme="minorHAnsi" w:hAnsi="Times New Roman" w:cs="Times New Roman"/>
          <w:color w:val="231F20"/>
          <w:lang w:val="ru-RU" w:eastAsia="en-US" w:bidi="ar-SA"/>
        </w:rPr>
        <w:t>гіпоталамус</w:t>
      </w:r>
      <w:proofErr w:type="spellEnd"/>
    </w:p>
    <w:p w14:paraId="61E414C7"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Гіпофіз</w:t>
      </w:r>
      <w:proofErr w:type="spellEnd"/>
      <w:r w:rsidRPr="00C7274D">
        <w:rPr>
          <w:rFonts w:ascii="Times New Roman" w:eastAsiaTheme="minorHAnsi" w:hAnsi="Times New Roman" w:cs="Times New Roman"/>
          <w:color w:val="231F20"/>
          <w:lang w:val="ru-RU" w:eastAsia="en-US" w:bidi="ar-SA"/>
        </w:rPr>
        <w:t>–</w:t>
      </w:r>
      <w:proofErr w:type="spellStart"/>
      <w:r w:rsidRPr="00C7274D">
        <w:rPr>
          <w:rFonts w:ascii="Times New Roman" w:eastAsiaTheme="minorHAnsi" w:hAnsi="Times New Roman" w:cs="Times New Roman"/>
          <w:color w:val="231F20"/>
          <w:lang w:val="ru-RU" w:eastAsia="en-US" w:bidi="ar-SA"/>
        </w:rPr>
        <w:t>гіпофіз</w:t>
      </w:r>
      <w:proofErr w:type="spellEnd"/>
    </w:p>
    <w:p w14:paraId="05FDF2AF"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Периферична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внутрішньої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секреції</w:t>
      </w:r>
      <w:proofErr w:type="spellEnd"/>
      <w:r w:rsidRPr="00C7274D">
        <w:rPr>
          <w:rFonts w:ascii="Times New Roman" w:eastAsiaTheme="minorHAnsi" w:hAnsi="Times New Roman" w:cs="Times New Roman"/>
          <w:color w:val="231F20"/>
          <w:lang w:val="ru-RU" w:eastAsia="en-US" w:bidi="ar-SA"/>
        </w:rPr>
        <w:t>–</w:t>
      </w:r>
      <w:proofErr w:type="spellStart"/>
      <w:r w:rsidRPr="00C7274D">
        <w:rPr>
          <w:rFonts w:ascii="Times New Roman" w:eastAsiaTheme="minorHAnsi" w:hAnsi="Times New Roman" w:cs="Times New Roman"/>
          <w:color w:val="231F20"/>
          <w:lang w:val="ru-RU" w:eastAsia="en-US" w:bidi="ar-SA"/>
        </w:rPr>
        <w:t>гіпоталамус</w:t>
      </w:r>
      <w:proofErr w:type="spellEnd"/>
    </w:p>
    <w:p w14:paraId="7A53D5A0"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Гіпофіз</w:t>
      </w:r>
      <w:proofErr w:type="spellEnd"/>
      <w:r w:rsidRPr="00C7274D">
        <w:rPr>
          <w:rFonts w:ascii="Times New Roman" w:eastAsiaTheme="minorHAnsi" w:hAnsi="Times New Roman" w:cs="Times New Roman"/>
          <w:color w:val="231F20"/>
          <w:lang w:val="ru-RU" w:eastAsia="en-US" w:bidi="ar-SA"/>
        </w:rPr>
        <w:t>–</w:t>
      </w:r>
      <w:proofErr w:type="spellStart"/>
      <w:r w:rsidRPr="00C7274D">
        <w:rPr>
          <w:rFonts w:ascii="Times New Roman" w:eastAsiaTheme="minorHAnsi" w:hAnsi="Times New Roman" w:cs="Times New Roman"/>
          <w:color w:val="231F20"/>
          <w:lang w:val="ru-RU" w:eastAsia="en-US" w:bidi="ar-SA"/>
        </w:rPr>
        <w:t>периферична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внутрішньої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секреції</w:t>
      </w:r>
      <w:proofErr w:type="spellEnd"/>
    </w:p>
    <w:p w14:paraId="7D3741D9"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10.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таке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опіатні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рецептори</w:t>
      </w:r>
      <w:proofErr w:type="spellEnd"/>
      <w:r w:rsidRPr="00C7274D">
        <w:rPr>
          <w:rFonts w:ascii="Times New Roman" w:eastAsiaTheme="minorHAnsi" w:hAnsi="Times New Roman" w:cs="Times New Roman"/>
          <w:color w:val="231F20"/>
          <w:lang w:val="ru-RU" w:eastAsia="en-US" w:bidi="ar-SA"/>
        </w:rPr>
        <w:t>?</w:t>
      </w:r>
    </w:p>
    <w:p w14:paraId="4BE6233C"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Рецептори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взаємодіють</w:t>
      </w:r>
      <w:proofErr w:type="spellEnd"/>
      <w:r w:rsidRPr="00C7274D">
        <w:rPr>
          <w:rFonts w:ascii="Times New Roman" w:eastAsiaTheme="minorHAnsi" w:hAnsi="Times New Roman" w:cs="Times New Roman"/>
          <w:color w:val="231F20"/>
          <w:lang w:val="ru-RU" w:eastAsia="en-US" w:bidi="ar-SA"/>
        </w:rPr>
        <w:t xml:space="preserve"> з </w:t>
      </w:r>
      <w:proofErr w:type="spellStart"/>
      <w:r w:rsidRPr="00C7274D">
        <w:rPr>
          <w:rFonts w:ascii="Times New Roman" w:eastAsiaTheme="minorHAnsi" w:hAnsi="Times New Roman" w:cs="Times New Roman"/>
          <w:color w:val="231F20"/>
          <w:lang w:val="ru-RU" w:eastAsia="en-US" w:bidi="ar-SA"/>
        </w:rPr>
        <w:t>ендорфінами</w:t>
      </w:r>
      <w:proofErr w:type="spellEnd"/>
    </w:p>
    <w:p w14:paraId="56E282F2"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і </w:t>
      </w:r>
      <w:proofErr w:type="spellStart"/>
      <w:r w:rsidRPr="00C7274D">
        <w:rPr>
          <w:rFonts w:ascii="Times New Roman" w:eastAsiaTheme="minorHAnsi" w:hAnsi="Times New Roman" w:cs="Times New Roman"/>
          <w:color w:val="231F20"/>
          <w:lang w:val="ru-RU" w:eastAsia="en-US" w:bidi="ar-SA"/>
        </w:rPr>
        <w:t>енкефалінами</w:t>
      </w:r>
      <w:proofErr w:type="spellEnd"/>
    </w:p>
    <w:p w14:paraId="4AC66910"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Рецептори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взаємодіють</w:t>
      </w:r>
      <w:proofErr w:type="spellEnd"/>
      <w:r w:rsidRPr="00C7274D">
        <w:rPr>
          <w:rFonts w:ascii="Times New Roman" w:eastAsiaTheme="minorHAnsi" w:hAnsi="Times New Roman" w:cs="Times New Roman"/>
          <w:color w:val="231F20"/>
          <w:lang w:val="ru-RU" w:eastAsia="en-US" w:bidi="ar-SA"/>
        </w:rPr>
        <w:t xml:space="preserve"> з </w:t>
      </w:r>
      <w:proofErr w:type="spellStart"/>
      <w:r w:rsidRPr="00C7274D">
        <w:rPr>
          <w:rFonts w:ascii="Times New Roman" w:eastAsiaTheme="minorHAnsi" w:hAnsi="Times New Roman" w:cs="Times New Roman"/>
          <w:color w:val="231F20"/>
          <w:lang w:val="ru-RU" w:eastAsia="en-US" w:bidi="ar-SA"/>
        </w:rPr>
        <w:t>вазопресином</w:t>
      </w:r>
      <w:proofErr w:type="spellEnd"/>
    </w:p>
    <w:p w14:paraId="38B95AE9"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і окситоцином</w:t>
      </w:r>
    </w:p>
    <w:p w14:paraId="39E17D27"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Рецептори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які</w:t>
      </w:r>
      <w:proofErr w:type="spellEnd"/>
      <w:r w:rsidRPr="00C7274D">
        <w:rPr>
          <w:rFonts w:ascii="Times New Roman" w:eastAsiaTheme="minorHAnsi" w:hAnsi="Times New Roman" w:cs="Times New Roman"/>
          <w:color w:val="231F20"/>
          <w:lang w:val="ru-RU" w:eastAsia="en-US" w:bidi="ar-SA"/>
        </w:rPr>
        <w:t xml:space="preserve"> є </w:t>
      </w:r>
      <w:proofErr w:type="spellStart"/>
      <w:r w:rsidRPr="00C7274D">
        <w:rPr>
          <w:rFonts w:ascii="Times New Roman" w:eastAsiaTheme="minorHAnsi" w:hAnsi="Times New Roman" w:cs="Times New Roman"/>
          <w:color w:val="231F20"/>
          <w:lang w:val="ru-RU" w:eastAsia="en-US" w:bidi="ar-SA"/>
        </w:rPr>
        <w:t>тільки</w:t>
      </w:r>
      <w:proofErr w:type="spellEnd"/>
      <w:r w:rsidRPr="00C7274D">
        <w:rPr>
          <w:rFonts w:ascii="Times New Roman" w:eastAsiaTheme="minorHAnsi" w:hAnsi="Times New Roman" w:cs="Times New Roman"/>
          <w:color w:val="231F20"/>
          <w:lang w:val="ru-RU" w:eastAsia="en-US" w:bidi="ar-SA"/>
        </w:rPr>
        <w:t xml:space="preserve"> у наркомана</w:t>
      </w:r>
    </w:p>
    <w:p w14:paraId="1A8B1936"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Больові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рецептори</w:t>
      </w:r>
      <w:proofErr w:type="spellEnd"/>
    </w:p>
    <w:p w14:paraId="6552F080" w14:textId="77777777" w:rsidR="00955391" w:rsidRPr="00C7274D" w:rsidRDefault="00955391"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Немає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правильної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відповіді</w:t>
      </w:r>
      <w:proofErr w:type="spellEnd"/>
    </w:p>
    <w:p w14:paraId="39E14E12" w14:textId="77777777" w:rsidR="00955391" w:rsidRPr="00C7274D" w:rsidRDefault="00955391" w:rsidP="00C7274D">
      <w:pPr>
        <w:jc w:val="both"/>
        <w:rPr>
          <w:rFonts w:ascii="Times New Roman" w:hAnsi="Times New Roman" w:cs="Times New Roman"/>
          <w:noProof/>
        </w:rPr>
        <w:sectPr w:rsidR="00955391" w:rsidRPr="00C7274D" w:rsidSect="00E853EE">
          <w:type w:val="continuous"/>
          <w:pgSz w:w="11906" w:h="16838"/>
          <w:pgMar w:top="1134" w:right="850" w:bottom="1134" w:left="1701" w:header="708" w:footer="708" w:gutter="0"/>
          <w:cols w:num="2" w:space="708"/>
          <w:docGrid w:linePitch="360"/>
        </w:sectPr>
      </w:pPr>
      <w:r w:rsidRPr="00C7274D">
        <w:rPr>
          <w:rFonts w:ascii="Times New Roman" w:eastAsia="Times New Roman" w:hAnsi="Times New Roman" w:cs="Times New Roman"/>
          <w:i/>
          <w:iCs/>
          <w:noProof/>
          <w:color w:val="auto"/>
          <w:lang w:eastAsia="ru-RU" w:bidi="ar-SA"/>
        </w:rPr>
        <w:t>Відповіді</w:t>
      </w:r>
      <w:r w:rsidRPr="00C7274D">
        <w:rPr>
          <w:rFonts w:ascii="Times New Roman" w:eastAsia="Times New Roman" w:hAnsi="Times New Roman" w:cs="Times New Roman"/>
          <w:noProof/>
          <w:color w:val="auto"/>
          <w:lang w:eastAsia="ru-RU" w:bidi="ar-SA"/>
        </w:rPr>
        <w:t xml:space="preserve">: </w:t>
      </w:r>
      <w:r w:rsidRPr="00C7274D">
        <w:rPr>
          <w:rFonts w:ascii="Times New Roman" w:eastAsiaTheme="minorHAnsi" w:hAnsi="Times New Roman" w:cs="Times New Roman"/>
          <w:color w:val="231F20"/>
          <w:lang w:val="en-US" w:eastAsia="en-US" w:bidi="ar-SA"/>
        </w:rPr>
        <w:t>1.A, 2.C, 3.B, 4.B, 5.C, 6.A, 7.D, 8.B,9.D,10.A</w:t>
      </w:r>
    </w:p>
    <w:p w14:paraId="137CCDC7" w14:textId="77777777" w:rsidR="00955391" w:rsidRPr="00C7274D" w:rsidRDefault="00955391" w:rsidP="00C7274D">
      <w:pPr>
        <w:widowControl/>
        <w:jc w:val="both"/>
        <w:rPr>
          <w:rFonts w:ascii="Times New Roman" w:eastAsia="Times New Roman" w:hAnsi="Times New Roman" w:cs="Times New Roman"/>
          <w:i/>
          <w:noProof/>
          <w:color w:val="auto"/>
          <w:lang w:eastAsia="ru-RU" w:bidi="ar-SA"/>
        </w:rPr>
      </w:pPr>
    </w:p>
    <w:p w14:paraId="35EEF87A" w14:textId="77777777" w:rsidR="00955391" w:rsidRPr="00C7274D" w:rsidRDefault="00955391"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 для перевірки базових знань:</w:t>
      </w:r>
    </w:p>
    <w:p w14:paraId="2BBF281A"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1</w:t>
      </w:r>
      <w:r w:rsidRPr="00C7274D">
        <w:rPr>
          <w:rFonts w:ascii="Times New Roman" w:eastAsiaTheme="minorHAnsi" w:hAnsi="Times New Roman" w:cs="Times New Roman"/>
          <w:color w:val="231F20"/>
          <w:lang w:val="ru-RU" w:eastAsia="en-US" w:bidi="ar-SA"/>
        </w:rPr>
        <w:t xml:space="preserve"> До </w:t>
      </w:r>
      <w:proofErr w:type="spellStart"/>
      <w:r w:rsidRPr="00C7274D">
        <w:rPr>
          <w:rFonts w:ascii="Times New Roman" w:eastAsiaTheme="minorHAnsi" w:hAnsi="Times New Roman" w:cs="Times New Roman"/>
          <w:color w:val="231F20"/>
          <w:lang w:val="ru-RU" w:eastAsia="en-US" w:bidi="ar-SA"/>
        </w:rPr>
        <w:t>ендокринолога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звернувся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пацієнт</w:t>
      </w:r>
      <w:proofErr w:type="spellEnd"/>
      <w:r w:rsidRPr="00C7274D">
        <w:rPr>
          <w:rFonts w:ascii="Times New Roman" w:eastAsiaTheme="minorHAnsi" w:hAnsi="Times New Roman" w:cs="Times New Roman"/>
          <w:color w:val="231F20"/>
          <w:lang w:val="ru-RU" w:eastAsia="en-US" w:bidi="ar-SA"/>
        </w:rPr>
        <w:t xml:space="preserve"> для </w:t>
      </w:r>
      <w:proofErr w:type="spellStart"/>
      <w:r w:rsidRPr="00C7274D">
        <w:rPr>
          <w:rFonts w:ascii="Times New Roman" w:eastAsiaTheme="minorHAnsi" w:hAnsi="Times New Roman" w:cs="Times New Roman"/>
          <w:color w:val="231F20"/>
          <w:lang w:val="ru-RU" w:eastAsia="en-US" w:bidi="ar-SA"/>
        </w:rPr>
        <w:t>висновку</w:t>
      </w:r>
      <w:proofErr w:type="spellEnd"/>
      <w:r w:rsidRPr="00C7274D">
        <w:rPr>
          <w:rFonts w:ascii="Times New Roman" w:eastAsiaTheme="minorHAnsi" w:hAnsi="Times New Roman" w:cs="Times New Roman"/>
          <w:color w:val="231F20"/>
          <w:lang w:val="ru-RU" w:eastAsia="en-US" w:bidi="ar-SA"/>
        </w:rPr>
        <w:t xml:space="preserve"> про стан </w:t>
      </w:r>
      <w:proofErr w:type="spellStart"/>
      <w:r w:rsidRPr="00C7274D">
        <w:rPr>
          <w:rFonts w:ascii="Times New Roman" w:eastAsiaTheme="minorHAnsi" w:hAnsi="Times New Roman" w:cs="Times New Roman"/>
          <w:color w:val="231F20"/>
          <w:lang w:val="ru-RU" w:eastAsia="en-US" w:bidi="ar-SA"/>
        </w:rPr>
        <w:t>функції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щитоподібної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залози</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аналізі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 </w:t>
      </w:r>
      <w:proofErr w:type="spellStart"/>
      <w:r w:rsidRPr="00C7274D">
        <w:rPr>
          <w:rFonts w:ascii="Times New Roman" w:eastAsiaTheme="minorHAnsi" w:hAnsi="Times New Roman" w:cs="Times New Roman"/>
          <w:color w:val="231F20"/>
          <w:lang w:val="ru-RU" w:eastAsia="en-US" w:bidi="ar-SA"/>
        </w:rPr>
        <w:t>знижений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вміст</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тиреоїдних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З </w:t>
      </w:r>
      <w:proofErr w:type="spellStart"/>
      <w:r w:rsidRPr="00C7274D">
        <w:rPr>
          <w:rFonts w:ascii="Times New Roman" w:eastAsiaTheme="minorHAnsi" w:hAnsi="Times New Roman" w:cs="Times New Roman"/>
          <w:color w:val="231F20"/>
          <w:lang w:val="ru-RU" w:eastAsia="en-US" w:bidi="ar-SA"/>
        </w:rPr>
        <w:t>діагностичною</w:t>
      </w:r>
      <w:proofErr w:type="spellEnd"/>
      <w:r w:rsidRPr="00C7274D">
        <w:rPr>
          <w:rFonts w:ascii="Times New Roman" w:eastAsiaTheme="minorHAnsi" w:hAnsi="Times New Roman" w:cs="Times New Roman"/>
          <w:color w:val="231F20"/>
          <w:lang w:val="ru-RU" w:eastAsia="en-US" w:bidi="ar-SA"/>
        </w:rPr>
        <w:t xml:space="preserve"> метою </w:t>
      </w:r>
      <w:proofErr w:type="spellStart"/>
      <w:r w:rsidRPr="00C7274D">
        <w:rPr>
          <w:rFonts w:ascii="Times New Roman" w:eastAsiaTheme="minorHAnsi" w:hAnsi="Times New Roman" w:cs="Times New Roman"/>
          <w:color w:val="231F20"/>
          <w:lang w:val="ru-RU" w:eastAsia="en-US" w:bidi="ar-SA"/>
        </w:rPr>
        <w:t>пацієнту</w:t>
      </w:r>
      <w:proofErr w:type="spellEnd"/>
      <w:r w:rsidRPr="00C7274D">
        <w:rPr>
          <w:rFonts w:ascii="Times New Roman" w:eastAsiaTheme="minorHAnsi" w:hAnsi="Times New Roman" w:cs="Times New Roman"/>
          <w:color w:val="231F20"/>
          <w:lang w:val="ru-RU" w:eastAsia="en-US" w:bidi="ar-SA"/>
        </w:rPr>
        <w:t xml:space="preserve"> ввели </w:t>
      </w:r>
      <w:proofErr w:type="spellStart"/>
      <w:r w:rsidRPr="00C7274D">
        <w:rPr>
          <w:rFonts w:ascii="Times New Roman" w:eastAsiaTheme="minorHAnsi" w:hAnsi="Times New Roman" w:cs="Times New Roman"/>
          <w:color w:val="231F20"/>
          <w:lang w:val="ru-RU" w:eastAsia="en-US" w:bidi="ar-SA"/>
        </w:rPr>
        <w:t>тиреоліберин</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Результати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дослідження</w:t>
      </w:r>
      <w:proofErr w:type="spellEnd"/>
      <w:r w:rsidRPr="00C7274D">
        <w:rPr>
          <w:rFonts w:ascii="Times New Roman" w:eastAsiaTheme="minorHAnsi" w:hAnsi="Times New Roman" w:cs="Times New Roman"/>
          <w:color w:val="231F20"/>
          <w:lang w:val="ru-RU" w:eastAsia="en-US" w:bidi="ar-SA"/>
        </w:rPr>
        <w:t xml:space="preserve">: за 20 </w:t>
      </w:r>
      <w:proofErr w:type="spellStart"/>
      <w:r w:rsidRPr="00C7274D">
        <w:rPr>
          <w:rFonts w:ascii="Times New Roman" w:eastAsiaTheme="minorHAnsi" w:hAnsi="Times New Roman" w:cs="Times New Roman"/>
          <w:color w:val="231F20"/>
          <w:lang w:val="ru-RU" w:eastAsia="en-US" w:bidi="ar-SA"/>
        </w:rPr>
        <w:t>хв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після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введення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тиреоліберину</w:t>
      </w:r>
      <w:proofErr w:type="spellEnd"/>
      <w:r w:rsidRPr="00C7274D">
        <w:rPr>
          <w:rFonts w:ascii="Times New Roman" w:eastAsiaTheme="minorHAnsi" w:hAnsi="Times New Roman" w:cs="Times New Roman"/>
          <w:color w:val="231F20"/>
          <w:lang w:val="ru-RU" w:eastAsia="en-US" w:bidi="ar-SA"/>
        </w:rPr>
        <w:t xml:space="preserve"> в 5 </w:t>
      </w:r>
      <w:proofErr w:type="spellStart"/>
      <w:r w:rsidRPr="00C7274D">
        <w:rPr>
          <w:rFonts w:ascii="Times New Roman" w:eastAsiaTheme="minorHAnsi" w:hAnsi="Times New Roman" w:cs="Times New Roman"/>
          <w:color w:val="231F20"/>
          <w:lang w:val="ru-RU" w:eastAsia="en-US" w:bidi="ar-SA"/>
        </w:rPr>
        <w:t>разів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підвищився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вміст</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тиротропіну</w:t>
      </w:r>
      <w:proofErr w:type="spellEnd"/>
      <w:r w:rsidRPr="00C7274D">
        <w:rPr>
          <w:rFonts w:ascii="Times New Roman" w:eastAsiaTheme="minorHAnsi" w:hAnsi="Times New Roman" w:cs="Times New Roman"/>
          <w:color w:val="231F20"/>
          <w:lang w:val="ru-RU" w:eastAsia="en-US" w:bidi="ar-SA"/>
        </w:rPr>
        <w:t xml:space="preserve">, а </w:t>
      </w:r>
      <w:proofErr w:type="spellStart"/>
      <w:r w:rsidRPr="00C7274D">
        <w:rPr>
          <w:rFonts w:ascii="Times New Roman" w:eastAsiaTheme="minorHAnsi" w:hAnsi="Times New Roman" w:cs="Times New Roman"/>
          <w:color w:val="231F20"/>
          <w:lang w:val="ru-RU" w:eastAsia="en-US" w:bidi="ar-SA"/>
        </w:rPr>
        <w:t>після</w:t>
      </w:r>
      <w:proofErr w:type="spellEnd"/>
      <w:r w:rsidRPr="00C7274D">
        <w:rPr>
          <w:rFonts w:ascii="Times New Roman" w:eastAsiaTheme="minorHAnsi" w:hAnsi="Times New Roman" w:cs="Times New Roman"/>
          <w:color w:val="231F20"/>
          <w:lang w:val="ru-RU" w:eastAsia="en-US" w:bidi="ar-SA"/>
        </w:rPr>
        <w:t xml:space="preserve"> 4 год </w:t>
      </w:r>
      <w:proofErr w:type="spellStart"/>
      <w:r w:rsidRPr="00C7274D">
        <w:rPr>
          <w:rFonts w:ascii="Times New Roman" w:eastAsiaTheme="minorHAnsi" w:hAnsi="Times New Roman" w:cs="Times New Roman"/>
          <w:color w:val="231F20"/>
          <w:lang w:val="ru-RU" w:eastAsia="en-US" w:bidi="ar-SA"/>
        </w:rPr>
        <w:t>зріс</w:t>
      </w:r>
      <w:proofErr w:type="spellEnd"/>
      <w:r w:rsidRPr="00C7274D">
        <w:rPr>
          <w:rFonts w:ascii="Times New Roman" w:eastAsiaTheme="minorHAnsi" w:hAnsi="Times New Roman" w:cs="Times New Roman"/>
          <w:color w:val="231F20"/>
          <w:lang w:val="ru-RU" w:eastAsia="en-US" w:bidi="ar-SA"/>
        </w:rPr>
        <w:t xml:space="preserve"> на 70 % </w:t>
      </w:r>
      <w:proofErr w:type="spellStart"/>
      <w:r w:rsidRPr="00C7274D">
        <w:rPr>
          <w:rFonts w:ascii="Times New Roman" w:eastAsiaTheme="minorHAnsi" w:hAnsi="Times New Roman" w:cs="Times New Roman"/>
          <w:color w:val="231F20"/>
          <w:lang w:val="ru-RU" w:eastAsia="en-US" w:bidi="ar-SA"/>
        </w:rPr>
        <w:t>вміст</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тиреоїдних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(Т4 і Т3). </w:t>
      </w:r>
      <w:proofErr w:type="spellStart"/>
      <w:r w:rsidRPr="00C7274D">
        <w:rPr>
          <w:rFonts w:ascii="Times New Roman" w:eastAsiaTheme="minorHAnsi" w:hAnsi="Times New Roman" w:cs="Times New Roman"/>
          <w:color w:val="231F20"/>
          <w:lang w:val="ru-RU" w:eastAsia="en-US" w:bidi="ar-SA"/>
        </w:rPr>
        <w:t>Поясніть</w:t>
      </w:r>
      <w:proofErr w:type="spellEnd"/>
      <w:r w:rsidRPr="00C7274D">
        <w:rPr>
          <w:rFonts w:ascii="Times New Roman" w:eastAsiaTheme="minorHAnsi" w:hAnsi="Times New Roman" w:cs="Times New Roman"/>
          <w:color w:val="231F20"/>
          <w:lang w:val="ru-RU" w:eastAsia="en-US" w:bidi="ar-SA"/>
        </w:rPr>
        <w:t>:</w:t>
      </w:r>
    </w:p>
    <w:p w14:paraId="5F7247BB"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1) В </w:t>
      </w:r>
      <w:proofErr w:type="spellStart"/>
      <w:r w:rsidRPr="00C7274D">
        <w:rPr>
          <w:rFonts w:ascii="Times New Roman" w:eastAsiaTheme="minorHAnsi" w:hAnsi="Times New Roman" w:cs="Times New Roman"/>
          <w:color w:val="231F20"/>
          <w:lang w:val="ru-RU" w:eastAsia="en-US" w:bidi="ar-SA"/>
        </w:rPr>
        <w:t>якій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ланці</w:t>
      </w:r>
      <w:proofErr w:type="spellEnd"/>
      <w:r w:rsidRPr="00C7274D">
        <w:rPr>
          <w:rFonts w:ascii="Times New Roman" w:eastAsiaTheme="minorHAnsi" w:hAnsi="Times New Roman" w:cs="Times New Roman"/>
          <w:color w:val="231F20"/>
          <w:lang w:val="ru-RU" w:eastAsia="en-US" w:bidi="ar-SA"/>
        </w:rPr>
        <w:t xml:space="preserve"> порушений </w:t>
      </w:r>
      <w:proofErr w:type="spellStart"/>
      <w:r w:rsidRPr="00C7274D">
        <w:rPr>
          <w:rFonts w:ascii="Times New Roman" w:eastAsiaTheme="minorHAnsi" w:hAnsi="Times New Roman" w:cs="Times New Roman"/>
          <w:color w:val="231F20"/>
          <w:lang w:val="ru-RU" w:eastAsia="en-US" w:bidi="ar-SA"/>
        </w:rPr>
        <w:t>гіпоталамо-гіпофізарно-тиреоїдний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гормональний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механізм</w:t>
      </w:r>
      <w:proofErr w:type="spellEnd"/>
      <w:r w:rsidRPr="00C7274D">
        <w:rPr>
          <w:rFonts w:ascii="Times New Roman" w:eastAsiaTheme="minorHAnsi" w:hAnsi="Times New Roman" w:cs="Times New Roman"/>
          <w:color w:val="231F20"/>
          <w:lang w:val="ru-RU" w:eastAsia="en-US" w:bidi="ar-SA"/>
        </w:rPr>
        <w:t>?</w:t>
      </w:r>
    </w:p>
    <w:p w14:paraId="3E36CC6A"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2) </w:t>
      </w:r>
      <w:proofErr w:type="spellStart"/>
      <w:r w:rsidRPr="00C7274D">
        <w:rPr>
          <w:rFonts w:ascii="Times New Roman" w:eastAsiaTheme="minorHAnsi" w:hAnsi="Times New Roman" w:cs="Times New Roman"/>
          <w:color w:val="231F20"/>
          <w:lang w:val="ru-RU" w:eastAsia="en-US" w:bidi="ar-SA"/>
        </w:rPr>
        <w:t>Чи</w:t>
      </w:r>
      <w:proofErr w:type="spellEnd"/>
      <w:r w:rsidRPr="00C7274D">
        <w:rPr>
          <w:rFonts w:ascii="Times New Roman" w:eastAsiaTheme="minorHAnsi" w:hAnsi="Times New Roman" w:cs="Times New Roman"/>
          <w:color w:val="231F20"/>
          <w:lang w:val="ru-RU" w:eastAsia="en-US" w:bidi="ar-SA"/>
        </w:rPr>
        <w:t xml:space="preserve"> є у </w:t>
      </w:r>
      <w:proofErr w:type="spellStart"/>
      <w:r w:rsidRPr="00C7274D">
        <w:rPr>
          <w:rFonts w:ascii="Times New Roman" w:eastAsiaTheme="minorHAnsi" w:hAnsi="Times New Roman" w:cs="Times New Roman"/>
          <w:color w:val="231F20"/>
          <w:lang w:val="ru-RU" w:eastAsia="en-US" w:bidi="ar-SA"/>
        </w:rPr>
        <w:t>пацієнта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гіпофізарна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недостатність</w:t>
      </w:r>
      <w:proofErr w:type="spellEnd"/>
      <w:r w:rsidRPr="00C7274D">
        <w:rPr>
          <w:rFonts w:ascii="Times New Roman" w:eastAsiaTheme="minorHAnsi" w:hAnsi="Times New Roman" w:cs="Times New Roman"/>
          <w:color w:val="231F20"/>
          <w:lang w:val="ru-RU" w:eastAsia="en-US" w:bidi="ar-SA"/>
        </w:rPr>
        <w:t>?</w:t>
      </w:r>
    </w:p>
    <w:p w14:paraId="574CE588"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3) </w:t>
      </w:r>
      <w:proofErr w:type="spellStart"/>
      <w:r w:rsidRPr="00C7274D">
        <w:rPr>
          <w:rFonts w:ascii="Times New Roman" w:eastAsiaTheme="minorHAnsi" w:hAnsi="Times New Roman" w:cs="Times New Roman"/>
          <w:color w:val="231F20"/>
          <w:lang w:val="ru-RU" w:eastAsia="en-US" w:bidi="ar-SA"/>
        </w:rPr>
        <w:t>Чи</w:t>
      </w:r>
      <w:proofErr w:type="spellEnd"/>
      <w:r w:rsidRPr="00C7274D">
        <w:rPr>
          <w:rFonts w:ascii="Times New Roman" w:eastAsiaTheme="minorHAnsi" w:hAnsi="Times New Roman" w:cs="Times New Roman"/>
          <w:color w:val="231F20"/>
          <w:lang w:val="ru-RU" w:eastAsia="en-US" w:bidi="ar-SA"/>
        </w:rPr>
        <w:t xml:space="preserve"> є у </w:t>
      </w:r>
      <w:proofErr w:type="spellStart"/>
      <w:r w:rsidRPr="00C7274D">
        <w:rPr>
          <w:rFonts w:ascii="Times New Roman" w:eastAsiaTheme="minorHAnsi" w:hAnsi="Times New Roman" w:cs="Times New Roman"/>
          <w:color w:val="231F20"/>
          <w:lang w:val="ru-RU" w:eastAsia="en-US" w:bidi="ar-SA"/>
        </w:rPr>
        <w:t>пацієнта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порушення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функції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щитоподібної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залози</w:t>
      </w:r>
      <w:proofErr w:type="spellEnd"/>
      <w:r w:rsidRPr="00C7274D">
        <w:rPr>
          <w:rFonts w:ascii="Times New Roman" w:eastAsiaTheme="minorHAnsi" w:hAnsi="Times New Roman" w:cs="Times New Roman"/>
          <w:color w:val="231F20"/>
          <w:lang w:val="ru-RU" w:eastAsia="en-US" w:bidi="ar-SA"/>
        </w:rPr>
        <w:t>?</w:t>
      </w:r>
    </w:p>
    <w:p w14:paraId="3C0E893E"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i/>
          <w:noProof/>
        </w:rPr>
        <w:t xml:space="preserve">Відповідь </w:t>
      </w:r>
      <w:r w:rsidRPr="00C7274D">
        <w:rPr>
          <w:rFonts w:ascii="Times New Roman" w:hAnsi="Times New Roman" w:cs="Times New Roman"/>
          <w:noProof/>
        </w:rPr>
        <w:t xml:space="preserve">1: </w:t>
      </w:r>
      <w:r w:rsidRPr="00C7274D">
        <w:rPr>
          <w:rFonts w:ascii="Times New Roman" w:eastAsiaTheme="minorHAnsi" w:hAnsi="Times New Roman" w:cs="Times New Roman"/>
          <w:color w:val="231F20"/>
          <w:lang w:val="ru-RU" w:eastAsia="en-US" w:bidi="ar-SA"/>
        </w:rPr>
        <w:t xml:space="preserve">1) </w:t>
      </w:r>
      <w:proofErr w:type="spellStart"/>
      <w:r w:rsidRPr="00C7274D">
        <w:rPr>
          <w:rFonts w:ascii="Times New Roman" w:eastAsiaTheme="minorHAnsi" w:hAnsi="Times New Roman" w:cs="Times New Roman"/>
          <w:color w:val="231F20"/>
          <w:lang w:val="ru-RU" w:eastAsia="en-US" w:bidi="ar-SA"/>
        </w:rPr>
        <w:t>Недостатній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вміст</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тиреоїдних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організмі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може</w:t>
      </w:r>
      <w:proofErr w:type="spellEnd"/>
      <w:r w:rsidRPr="00C7274D">
        <w:rPr>
          <w:rFonts w:ascii="Times New Roman" w:eastAsiaTheme="minorHAnsi" w:hAnsi="Times New Roman" w:cs="Times New Roman"/>
          <w:color w:val="231F20"/>
          <w:lang w:val="ru-RU" w:eastAsia="en-US" w:bidi="ar-SA"/>
        </w:rPr>
        <w:t xml:space="preserve"> бути </w:t>
      </w:r>
      <w:proofErr w:type="spellStart"/>
      <w:r w:rsidRPr="00C7274D">
        <w:rPr>
          <w:rFonts w:ascii="Times New Roman" w:eastAsiaTheme="minorHAnsi" w:hAnsi="Times New Roman" w:cs="Times New Roman"/>
          <w:color w:val="231F20"/>
          <w:lang w:val="ru-RU" w:eastAsia="en-US" w:bidi="ar-SA"/>
        </w:rPr>
        <w:t>наслідком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ураження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гіпоталамуса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гіпофіза</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щитоподібної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залози</w:t>
      </w:r>
      <w:proofErr w:type="spellEnd"/>
      <w:r w:rsidRPr="00C7274D">
        <w:rPr>
          <w:rFonts w:ascii="Times New Roman" w:eastAsiaTheme="minorHAnsi" w:hAnsi="Times New Roman" w:cs="Times New Roman"/>
          <w:color w:val="231F20"/>
          <w:lang w:val="ru-RU" w:eastAsia="en-US" w:bidi="ar-SA"/>
        </w:rPr>
        <w:t>.</w:t>
      </w:r>
    </w:p>
    <w:p w14:paraId="14B3EC83"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lastRenderedPageBreak/>
        <w:t xml:space="preserve">2–3) У </w:t>
      </w:r>
      <w:proofErr w:type="spellStart"/>
      <w:r w:rsidRPr="00C7274D">
        <w:rPr>
          <w:rFonts w:ascii="Times New Roman" w:eastAsiaTheme="minorHAnsi" w:hAnsi="Times New Roman" w:cs="Times New Roman"/>
          <w:color w:val="231F20"/>
          <w:lang w:val="ru-RU" w:eastAsia="en-US" w:bidi="ar-SA"/>
        </w:rPr>
        <w:t>цьому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випадку</w:t>
      </w:r>
      <w:proofErr w:type="spellEnd"/>
      <w:r w:rsidRPr="00C7274D">
        <w:rPr>
          <w:rFonts w:ascii="Times New Roman" w:eastAsiaTheme="minorHAnsi" w:hAnsi="Times New Roman" w:cs="Times New Roman"/>
          <w:color w:val="231F20"/>
          <w:lang w:val="ru-RU" w:eastAsia="en-US" w:bidi="ar-SA"/>
        </w:rPr>
        <w:t xml:space="preserve"> за умов </w:t>
      </w:r>
      <w:proofErr w:type="spellStart"/>
      <w:r w:rsidRPr="00C7274D">
        <w:rPr>
          <w:rFonts w:ascii="Times New Roman" w:eastAsiaTheme="minorHAnsi" w:hAnsi="Times New Roman" w:cs="Times New Roman"/>
          <w:color w:val="231F20"/>
          <w:lang w:val="ru-RU" w:eastAsia="en-US" w:bidi="ar-SA"/>
        </w:rPr>
        <w:t>введення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тирео-ліберину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рівень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тиреотропіну</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тиреоїдних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зростає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тобто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ураження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гіпофіза</w:t>
      </w:r>
      <w:proofErr w:type="spellEnd"/>
      <w:r w:rsidRPr="00C7274D">
        <w:rPr>
          <w:rFonts w:ascii="Times New Roman" w:eastAsiaTheme="minorHAnsi" w:hAnsi="Times New Roman" w:cs="Times New Roman"/>
          <w:color w:val="231F20"/>
          <w:lang w:val="ru-RU" w:eastAsia="en-US" w:bidi="ar-SA"/>
        </w:rPr>
        <w:t xml:space="preserve"> та </w:t>
      </w:r>
      <w:proofErr w:type="spellStart"/>
      <w:r w:rsidRPr="00C7274D">
        <w:rPr>
          <w:rFonts w:ascii="Times New Roman" w:eastAsiaTheme="minorHAnsi" w:hAnsi="Times New Roman" w:cs="Times New Roman"/>
          <w:color w:val="231F20"/>
          <w:lang w:val="ru-RU" w:eastAsia="en-US" w:bidi="ar-SA"/>
        </w:rPr>
        <w:t>щитоподібної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залози</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пацієнта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немає</w:t>
      </w:r>
      <w:proofErr w:type="spellEnd"/>
      <w:r w:rsidRPr="00C7274D">
        <w:rPr>
          <w:rFonts w:ascii="Times New Roman" w:eastAsiaTheme="minorHAnsi" w:hAnsi="Times New Roman" w:cs="Times New Roman"/>
          <w:color w:val="231F20"/>
          <w:lang w:val="ru-RU" w:eastAsia="en-US" w:bidi="ar-SA"/>
        </w:rPr>
        <w:t xml:space="preserve">, а </w:t>
      </w:r>
      <w:proofErr w:type="spellStart"/>
      <w:r w:rsidRPr="00C7274D">
        <w:rPr>
          <w:rFonts w:ascii="Times New Roman" w:eastAsiaTheme="minorHAnsi" w:hAnsi="Times New Roman" w:cs="Times New Roman"/>
          <w:color w:val="231F20"/>
          <w:lang w:val="ru-RU" w:eastAsia="en-US" w:bidi="ar-SA"/>
        </w:rPr>
        <w:t>наявне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збудження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продукції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тиреоліберину</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гіпоталамусі</w:t>
      </w:r>
      <w:proofErr w:type="spellEnd"/>
      <w:r w:rsidRPr="00C7274D">
        <w:rPr>
          <w:rFonts w:ascii="Times New Roman" w:eastAsiaTheme="minorHAnsi" w:hAnsi="Times New Roman" w:cs="Times New Roman"/>
          <w:color w:val="231F20"/>
          <w:lang w:val="ru-RU" w:eastAsia="en-US" w:bidi="ar-SA"/>
        </w:rPr>
        <w:t>.</w:t>
      </w:r>
    </w:p>
    <w:p w14:paraId="55852106"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2. </w:t>
      </w:r>
      <w:proofErr w:type="spellStart"/>
      <w:r w:rsidRPr="00C7274D">
        <w:rPr>
          <w:rFonts w:ascii="Times New Roman" w:eastAsiaTheme="minorHAnsi" w:hAnsi="Times New Roman" w:cs="Times New Roman"/>
          <w:color w:val="231F20"/>
          <w:lang w:val="ru-RU" w:eastAsia="en-US" w:bidi="ar-SA"/>
        </w:rPr>
        <w:t>Розгляньте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нижченаведені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етапи</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результати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експерименту</w:t>
      </w:r>
      <w:proofErr w:type="spellEnd"/>
      <w:r w:rsidRPr="00C7274D">
        <w:rPr>
          <w:rFonts w:ascii="Times New Roman" w:eastAsiaTheme="minorHAnsi" w:hAnsi="Times New Roman" w:cs="Times New Roman"/>
          <w:color w:val="231F20"/>
          <w:lang w:val="ru-RU" w:eastAsia="en-US" w:bidi="ar-SA"/>
        </w:rPr>
        <w:t xml:space="preserve">: 1. </w:t>
      </w:r>
      <w:proofErr w:type="spellStart"/>
      <w:r w:rsidRPr="00C7274D">
        <w:rPr>
          <w:rFonts w:ascii="Times New Roman" w:eastAsiaTheme="minorHAnsi" w:hAnsi="Times New Roman" w:cs="Times New Roman"/>
          <w:color w:val="231F20"/>
          <w:lang w:val="ru-RU" w:eastAsia="en-US" w:bidi="ar-SA"/>
        </w:rPr>
        <w:t>Дві</w:t>
      </w:r>
      <w:proofErr w:type="spellEnd"/>
      <w:r w:rsidRPr="00C7274D">
        <w:rPr>
          <w:rFonts w:ascii="Times New Roman" w:eastAsiaTheme="minorHAnsi" w:hAnsi="Times New Roman" w:cs="Times New Roman"/>
          <w:color w:val="231F20"/>
          <w:lang w:val="ru-RU" w:eastAsia="en-US" w:bidi="ar-SA"/>
        </w:rPr>
        <w:t xml:space="preserve"> групи </w:t>
      </w:r>
      <w:proofErr w:type="spellStart"/>
      <w:r w:rsidRPr="00C7274D">
        <w:rPr>
          <w:rFonts w:ascii="Times New Roman" w:eastAsiaTheme="minorHAnsi" w:hAnsi="Times New Roman" w:cs="Times New Roman"/>
          <w:color w:val="231F20"/>
          <w:lang w:val="ru-RU" w:eastAsia="en-US" w:bidi="ar-SA"/>
        </w:rPr>
        <w:t>щурів-самців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поміщали</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клітки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розділені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сітчастою</w:t>
      </w:r>
      <w:proofErr w:type="spellEnd"/>
      <w:r w:rsidRPr="00C7274D">
        <w:rPr>
          <w:rFonts w:ascii="Times New Roman" w:eastAsiaTheme="minorHAnsi" w:hAnsi="Times New Roman" w:cs="Times New Roman"/>
          <w:color w:val="231F20"/>
          <w:lang w:val="ru-RU" w:eastAsia="en-US" w:bidi="ar-SA"/>
        </w:rPr>
        <w:t xml:space="preserve"> перегородкою. 2. У </w:t>
      </w:r>
      <w:proofErr w:type="spellStart"/>
      <w:r w:rsidRPr="00C7274D">
        <w:rPr>
          <w:rFonts w:ascii="Times New Roman" w:eastAsiaTheme="minorHAnsi" w:hAnsi="Times New Roman" w:cs="Times New Roman"/>
          <w:color w:val="231F20"/>
          <w:lang w:val="ru-RU" w:eastAsia="en-US" w:bidi="ar-SA"/>
        </w:rPr>
        <w:t>вільну</w:t>
      </w:r>
      <w:proofErr w:type="spellEnd"/>
      <w:r w:rsidRPr="00C7274D">
        <w:rPr>
          <w:rFonts w:ascii="Times New Roman" w:eastAsiaTheme="minorHAnsi" w:hAnsi="Times New Roman" w:cs="Times New Roman"/>
          <w:color w:val="231F20"/>
          <w:lang w:val="ru-RU" w:eastAsia="en-US" w:bidi="ar-SA"/>
        </w:rPr>
        <w:t xml:space="preserve"> половину </w:t>
      </w:r>
      <w:proofErr w:type="spellStart"/>
      <w:r w:rsidRPr="00C7274D">
        <w:rPr>
          <w:rFonts w:ascii="Times New Roman" w:eastAsiaTheme="minorHAnsi" w:hAnsi="Times New Roman" w:cs="Times New Roman"/>
          <w:color w:val="231F20"/>
          <w:lang w:val="ru-RU" w:eastAsia="en-US" w:bidi="ar-SA"/>
        </w:rPr>
        <w:t>кліток</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підсаджували</w:t>
      </w:r>
      <w:proofErr w:type="spellEnd"/>
      <w:r w:rsidRPr="00C7274D">
        <w:rPr>
          <w:rFonts w:ascii="Times New Roman" w:eastAsiaTheme="minorHAnsi" w:hAnsi="Times New Roman" w:cs="Times New Roman"/>
          <w:color w:val="231F20"/>
          <w:lang w:val="ru-RU" w:eastAsia="en-US" w:bidi="ar-SA"/>
        </w:rPr>
        <w:t xml:space="preserve"> самок у </w:t>
      </w:r>
      <w:proofErr w:type="spellStart"/>
      <w:r w:rsidRPr="00C7274D">
        <w:rPr>
          <w:rFonts w:ascii="Times New Roman" w:eastAsiaTheme="minorHAnsi" w:hAnsi="Times New Roman" w:cs="Times New Roman"/>
          <w:color w:val="231F20"/>
          <w:lang w:val="ru-RU" w:eastAsia="en-US" w:bidi="ar-SA"/>
        </w:rPr>
        <w:t>стані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еструсу</w:t>
      </w:r>
      <w:proofErr w:type="spellEnd"/>
      <w:r w:rsidRPr="00C7274D">
        <w:rPr>
          <w:rFonts w:ascii="Times New Roman" w:eastAsiaTheme="minorHAnsi" w:hAnsi="Times New Roman" w:cs="Times New Roman"/>
          <w:color w:val="231F20"/>
          <w:lang w:val="ru-RU" w:eastAsia="en-US" w:bidi="ar-SA"/>
        </w:rPr>
        <w:t xml:space="preserve">. 3. </w:t>
      </w:r>
      <w:proofErr w:type="spellStart"/>
      <w:r w:rsidRPr="00C7274D">
        <w:rPr>
          <w:rFonts w:ascii="Times New Roman" w:eastAsiaTheme="minorHAnsi" w:hAnsi="Times New Roman" w:cs="Times New Roman"/>
          <w:color w:val="231F20"/>
          <w:lang w:val="ru-RU" w:eastAsia="en-US" w:bidi="ar-SA"/>
        </w:rPr>
        <w:t>Одній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із</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груп</w:t>
      </w:r>
      <w:proofErr w:type="spellEnd"/>
      <w:r w:rsidRPr="00C7274D">
        <w:rPr>
          <w:rFonts w:ascii="Times New Roman" w:eastAsiaTheme="minorHAnsi" w:hAnsi="Times New Roman" w:cs="Times New Roman"/>
          <w:color w:val="231F20"/>
          <w:lang w:val="ru-RU" w:eastAsia="en-US" w:bidi="ar-SA"/>
        </w:rPr>
        <w:t xml:space="preserve"> до </w:t>
      </w:r>
      <w:proofErr w:type="spellStart"/>
      <w:r w:rsidRPr="00C7274D">
        <w:rPr>
          <w:rFonts w:ascii="Times New Roman" w:eastAsiaTheme="minorHAnsi" w:hAnsi="Times New Roman" w:cs="Times New Roman"/>
          <w:color w:val="231F20"/>
          <w:lang w:val="ru-RU" w:eastAsia="en-US" w:bidi="ar-SA"/>
        </w:rPr>
        <w:t>підсадження</w:t>
      </w:r>
      <w:proofErr w:type="spellEnd"/>
      <w:r w:rsidRPr="00C7274D">
        <w:rPr>
          <w:rFonts w:ascii="Times New Roman" w:eastAsiaTheme="minorHAnsi" w:hAnsi="Times New Roman" w:cs="Times New Roman"/>
          <w:color w:val="231F20"/>
          <w:lang w:val="ru-RU" w:eastAsia="en-US" w:bidi="ar-SA"/>
        </w:rPr>
        <w:t xml:space="preserve"> самок уводили препарат — блокатор </w:t>
      </w:r>
      <w:proofErr w:type="spellStart"/>
      <w:r w:rsidRPr="00C7274D">
        <w:rPr>
          <w:rFonts w:ascii="Times New Roman" w:eastAsiaTheme="minorHAnsi" w:hAnsi="Times New Roman" w:cs="Times New Roman"/>
          <w:color w:val="231F20"/>
          <w:lang w:val="ru-RU" w:eastAsia="en-US" w:bidi="ar-SA"/>
        </w:rPr>
        <w:t>люліберинових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рецепторів</w:t>
      </w:r>
      <w:proofErr w:type="spellEnd"/>
      <w:r w:rsidRPr="00C7274D">
        <w:rPr>
          <w:rFonts w:ascii="Times New Roman" w:eastAsiaTheme="minorHAnsi" w:hAnsi="Times New Roman" w:cs="Times New Roman"/>
          <w:color w:val="231F20"/>
          <w:lang w:val="ru-RU" w:eastAsia="en-US" w:bidi="ar-SA"/>
        </w:rPr>
        <w:t xml:space="preserve">, друга </w:t>
      </w:r>
      <w:proofErr w:type="spellStart"/>
      <w:r w:rsidRPr="00C7274D">
        <w:rPr>
          <w:rFonts w:ascii="Times New Roman" w:eastAsiaTheme="minorHAnsi" w:hAnsi="Times New Roman" w:cs="Times New Roman"/>
          <w:color w:val="231F20"/>
          <w:lang w:val="ru-RU" w:eastAsia="en-US" w:bidi="ar-SA"/>
        </w:rPr>
        <w:t>група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була</w:t>
      </w:r>
      <w:proofErr w:type="spellEnd"/>
      <w:r w:rsidRPr="00C7274D">
        <w:rPr>
          <w:rFonts w:ascii="Times New Roman" w:eastAsiaTheme="minorHAnsi" w:hAnsi="Times New Roman" w:cs="Times New Roman"/>
          <w:color w:val="231F20"/>
          <w:lang w:val="ru-RU" w:eastAsia="en-US" w:bidi="ar-SA"/>
        </w:rPr>
        <w:t xml:space="preserve"> контрольною. 4. </w:t>
      </w:r>
      <w:proofErr w:type="spellStart"/>
      <w:r w:rsidRPr="00C7274D">
        <w:rPr>
          <w:rFonts w:ascii="Times New Roman" w:eastAsiaTheme="minorHAnsi" w:hAnsi="Times New Roman" w:cs="Times New Roman"/>
          <w:color w:val="231F20"/>
          <w:lang w:val="ru-RU" w:eastAsia="en-US" w:bidi="ar-SA"/>
        </w:rPr>
        <w:t>Досліджували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динаміку</w:t>
      </w:r>
      <w:proofErr w:type="spellEnd"/>
      <w:r w:rsidRPr="00C7274D">
        <w:rPr>
          <w:rFonts w:ascii="Times New Roman" w:eastAsiaTheme="minorHAnsi" w:hAnsi="Times New Roman" w:cs="Times New Roman"/>
          <w:color w:val="231F20"/>
          <w:lang w:val="ru-RU" w:eastAsia="en-US" w:bidi="ar-SA"/>
        </w:rPr>
        <w:t xml:space="preserve"> тестостерону і </w:t>
      </w:r>
      <w:proofErr w:type="spellStart"/>
      <w:r w:rsidRPr="00C7274D">
        <w:rPr>
          <w:rFonts w:ascii="Times New Roman" w:eastAsiaTheme="minorHAnsi" w:hAnsi="Times New Roman" w:cs="Times New Roman"/>
          <w:color w:val="231F20"/>
          <w:lang w:val="ru-RU" w:eastAsia="en-US" w:bidi="ar-SA"/>
        </w:rPr>
        <w:t>лютропіну</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самців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обох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груп</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після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підсадження</w:t>
      </w:r>
      <w:proofErr w:type="spellEnd"/>
      <w:r w:rsidRPr="00C7274D">
        <w:rPr>
          <w:rFonts w:ascii="Times New Roman" w:eastAsiaTheme="minorHAnsi" w:hAnsi="Times New Roman" w:cs="Times New Roman"/>
          <w:color w:val="231F20"/>
          <w:lang w:val="ru-RU" w:eastAsia="en-US" w:bidi="ar-SA"/>
        </w:rPr>
        <w:t xml:space="preserve"> самки. У </w:t>
      </w:r>
      <w:proofErr w:type="spellStart"/>
      <w:r w:rsidRPr="00C7274D">
        <w:rPr>
          <w:rFonts w:ascii="Times New Roman" w:eastAsiaTheme="minorHAnsi" w:hAnsi="Times New Roman" w:cs="Times New Roman"/>
          <w:color w:val="231F20"/>
          <w:lang w:val="ru-RU" w:eastAsia="en-US" w:bidi="ar-SA"/>
        </w:rPr>
        <w:t>контрольній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групі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виявили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динаміку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підвищення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рівня</w:t>
      </w:r>
      <w:proofErr w:type="spellEnd"/>
      <w:r w:rsidRPr="00C7274D">
        <w:rPr>
          <w:rFonts w:ascii="Times New Roman" w:eastAsiaTheme="minorHAnsi" w:hAnsi="Times New Roman" w:cs="Times New Roman"/>
          <w:color w:val="231F20"/>
          <w:lang w:val="ru-RU" w:eastAsia="en-US" w:bidi="ar-SA"/>
        </w:rPr>
        <w:t xml:space="preserve"> тестостерону через 20–40 </w:t>
      </w:r>
      <w:proofErr w:type="spellStart"/>
      <w:r w:rsidRPr="00C7274D">
        <w:rPr>
          <w:rFonts w:ascii="Times New Roman" w:eastAsiaTheme="minorHAnsi" w:hAnsi="Times New Roman" w:cs="Times New Roman"/>
          <w:color w:val="231F20"/>
          <w:lang w:val="ru-RU" w:eastAsia="en-US" w:bidi="ar-SA"/>
        </w:rPr>
        <w:t>хв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після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появи</w:t>
      </w:r>
      <w:proofErr w:type="spellEnd"/>
      <w:r w:rsidRPr="00C7274D">
        <w:rPr>
          <w:rFonts w:ascii="Times New Roman" w:eastAsiaTheme="minorHAnsi" w:hAnsi="Times New Roman" w:cs="Times New Roman"/>
          <w:color w:val="231F20"/>
          <w:lang w:val="ru-RU" w:eastAsia="en-US" w:bidi="ar-SA"/>
        </w:rPr>
        <w:t xml:space="preserve"> самки. </w:t>
      </w:r>
      <w:proofErr w:type="spellStart"/>
      <w:r w:rsidRPr="00C7274D">
        <w:rPr>
          <w:rFonts w:ascii="Times New Roman" w:eastAsiaTheme="minorHAnsi" w:hAnsi="Times New Roman" w:cs="Times New Roman"/>
          <w:color w:val="231F20"/>
          <w:lang w:val="ru-RU" w:eastAsia="en-US" w:bidi="ar-SA"/>
        </w:rPr>
        <w:t>Підйому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рівня</w:t>
      </w:r>
      <w:proofErr w:type="spellEnd"/>
      <w:r w:rsidRPr="00C7274D">
        <w:rPr>
          <w:rFonts w:ascii="Times New Roman" w:eastAsiaTheme="minorHAnsi" w:hAnsi="Times New Roman" w:cs="Times New Roman"/>
          <w:color w:val="231F20"/>
          <w:lang w:val="ru-RU" w:eastAsia="en-US" w:bidi="ar-SA"/>
        </w:rPr>
        <w:t xml:space="preserve"> тестостерону </w:t>
      </w:r>
      <w:proofErr w:type="spellStart"/>
      <w:r w:rsidRPr="00C7274D">
        <w:rPr>
          <w:rFonts w:ascii="Times New Roman" w:eastAsiaTheme="minorHAnsi" w:hAnsi="Times New Roman" w:cs="Times New Roman"/>
          <w:color w:val="231F20"/>
          <w:lang w:val="ru-RU" w:eastAsia="en-US" w:bidi="ar-SA"/>
        </w:rPr>
        <w:t>сприяв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пік</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лютропіну</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другій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групі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після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введення</w:t>
      </w:r>
      <w:proofErr w:type="spellEnd"/>
      <w:r w:rsidRPr="00C7274D">
        <w:rPr>
          <w:rFonts w:ascii="Times New Roman" w:eastAsiaTheme="minorHAnsi" w:hAnsi="Times New Roman" w:cs="Times New Roman"/>
          <w:color w:val="231F20"/>
          <w:lang w:val="ru-RU" w:eastAsia="en-US" w:bidi="ar-SA"/>
        </w:rPr>
        <w:t xml:space="preserve"> препарату </w:t>
      </w:r>
      <w:proofErr w:type="spellStart"/>
      <w:r w:rsidRPr="00C7274D">
        <w:rPr>
          <w:rFonts w:ascii="Times New Roman" w:eastAsiaTheme="minorHAnsi" w:hAnsi="Times New Roman" w:cs="Times New Roman"/>
          <w:color w:val="231F20"/>
          <w:lang w:val="ru-RU" w:eastAsia="en-US" w:bidi="ar-SA"/>
        </w:rPr>
        <w:t>виявили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зниження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вихідного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рівня</w:t>
      </w:r>
      <w:proofErr w:type="spellEnd"/>
      <w:r w:rsidRPr="00C7274D">
        <w:rPr>
          <w:rFonts w:ascii="Times New Roman" w:eastAsiaTheme="minorHAnsi" w:hAnsi="Times New Roman" w:cs="Times New Roman"/>
          <w:color w:val="231F20"/>
          <w:lang w:val="ru-RU" w:eastAsia="en-US" w:bidi="ar-SA"/>
        </w:rPr>
        <w:t xml:space="preserve"> тестостерону в 8 </w:t>
      </w:r>
      <w:proofErr w:type="spellStart"/>
      <w:r w:rsidRPr="00C7274D">
        <w:rPr>
          <w:rFonts w:ascii="Times New Roman" w:eastAsiaTheme="minorHAnsi" w:hAnsi="Times New Roman" w:cs="Times New Roman"/>
          <w:color w:val="231F20"/>
          <w:lang w:val="ru-RU" w:eastAsia="en-US" w:bidi="ar-SA"/>
        </w:rPr>
        <w:t>разів</w:t>
      </w:r>
      <w:proofErr w:type="spellEnd"/>
      <w:r w:rsidRPr="00C7274D">
        <w:rPr>
          <w:rFonts w:ascii="Times New Roman" w:eastAsiaTheme="minorHAnsi" w:hAnsi="Times New Roman" w:cs="Times New Roman"/>
          <w:color w:val="231F20"/>
          <w:lang w:val="ru-RU" w:eastAsia="en-US" w:bidi="ar-SA"/>
        </w:rPr>
        <w:t xml:space="preserve">. На </w:t>
      </w:r>
      <w:proofErr w:type="spellStart"/>
      <w:r w:rsidRPr="00C7274D">
        <w:rPr>
          <w:rFonts w:ascii="Times New Roman" w:eastAsiaTheme="minorHAnsi" w:hAnsi="Times New Roman" w:cs="Times New Roman"/>
          <w:color w:val="231F20"/>
          <w:lang w:val="ru-RU" w:eastAsia="en-US" w:bidi="ar-SA"/>
        </w:rPr>
        <w:t>тлі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блокади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люліберинових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рецепторів</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самців</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присутності</w:t>
      </w:r>
      <w:proofErr w:type="spellEnd"/>
      <w:r w:rsidRPr="00C7274D">
        <w:rPr>
          <w:rFonts w:ascii="Times New Roman" w:eastAsiaTheme="minorHAnsi" w:hAnsi="Times New Roman" w:cs="Times New Roman"/>
          <w:color w:val="231F20"/>
          <w:lang w:val="ru-RU" w:eastAsia="en-US" w:bidi="ar-SA"/>
        </w:rPr>
        <w:t xml:space="preserve"> самки не </w:t>
      </w:r>
      <w:proofErr w:type="spellStart"/>
      <w:r w:rsidRPr="00C7274D">
        <w:rPr>
          <w:rFonts w:ascii="Times New Roman" w:eastAsiaTheme="minorHAnsi" w:hAnsi="Times New Roman" w:cs="Times New Roman"/>
          <w:color w:val="231F20"/>
          <w:lang w:val="ru-RU" w:eastAsia="en-US" w:bidi="ar-SA"/>
        </w:rPr>
        <w:t>відбувалося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підвищення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рівня</w:t>
      </w:r>
      <w:proofErr w:type="spellEnd"/>
      <w:r w:rsidRPr="00C7274D">
        <w:rPr>
          <w:rFonts w:ascii="Times New Roman" w:eastAsiaTheme="minorHAnsi" w:hAnsi="Times New Roman" w:cs="Times New Roman"/>
          <w:color w:val="231F20"/>
          <w:lang w:val="ru-RU" w:eastAsia="en-US" w:bidi="ar-SA"/>
        </w:rPr>
        <w:t xml:space="preserve"> тестостерону в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Поясніть</w:t>
      </w:r>
      <w:proofErr w:type="spellEnd"/>
      <w:r w:rsidRPr="00C7274D">
        <w:rPr>
          <w:rFonts w:ascii="Times New Roman" w:eastAsiaTheme="minorHAnsi" w:hAnsi="Times New Roman" w:cs="Times New Roman"/>
          <w:color w:val="231F20"/>
          <w:lang w:val="ru-RU" w:eastAsia="en-US" w:bidi="ar-SA"/>
        </w:rPr>
        <w:t>:</w:t>
      </w:r>
    </w:p>
    <w:p w14:paraId="6F50CF4C"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1) </w:t>
      </w:r>
      <w:proofErr w:type="spellStart"/>
      <w:r w:rsidRPr="00C7274D">
        <w:rPr>
          <w:rFonts w:ascii="Times New Roman" w:eastAsiaTheme="minorHAnsi" w:hAnsi="Times New Roman" w:cs="Times New Roman"/>
          <w:color w:val="231F20"/>
          <w:lang w:val="ru-RU" w:eastAsia="en-US" w:bidi="ar-SA"/>
        </w:rPr>
        <w:t>Який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механізм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гальмування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продукції</w:t>
      </w:r>
      <w:proofErr w:type="spellEnd"/>
      <w:r w:rsidRPr="00C7274D">
        <w:rPr>
          <w:rFonts w:ascii="Times New Roman" w:eastAsiaTheme="minorHAnsi" w:hAnsi="Times New Roman" w:cs="Times New Roman"/>
          <w:color w:val="231F20"/>
          <w:lang w:val="ru-RU" w:eastAsia="en-US" w:bidi="ar-SA"/>
        </w:rPr>
        <w:t xml:space="preserve"> тестостерону при </w:t>
      </w:r>
      <w:proofErr w:type="spellStart"/>
      <w:r w:rsidRPr="00C7274D">
        <w:rPr>
          <w:rFonts w:ascii="Times New Roman" w:eastAsiaTheme="minorHAnsi" w:hAnsi="Times New Roman" w:cs="Times New Roman"/>
          <w:color w:val="231F20"/>
          <w:lang w:val="ru-RU" w:eastAsia="en-US" w:bidi="ar-SA"/>
        </w:rPr>
        <w:t>введенні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антагоніста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рецепторів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люліберину</w:t>
      </w:r>
      <w:proofErr w:type="spellEnd"/>
      <w:r w:rsidRPr="00C7274D">
        <w:rPr>
          <w:rFonts w:ascii="Times New Roman" w:eastAsiaTheme="minorHAnsi" w:hAnsi="Times New Roman" w:cs="Times New Roman"/>
          <w:color w:val="231F20"/>
          <w:lang w:val="ru-RU" w:eastAsia="en-US" w:bidi="ar-SA"/>
        </w:rPr>
        <w:t>?</w:t>
      </w:r>
    </w:p>
    <w:p w14:paraId="0A2D9AF0" w14:textId="77777777" w:rsidR="00955391" w:rsidRPr="00C7274D" w:rsidRDefault="00955391"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2) Як </w:t>
      </w:r>
      <w:proofErr w:type="spellStart"/>
      <w:r w:rsidRPr="00C7274D">
        <w:rPr>
          <w:rFonts w:ascii="Times New Roman" w:eastAsiaTheme="minorHAnsi" w:hAnsi="Times New Roman" w:cs="Times New Roman"/>
          <w:color w:val="231F20"/>
          <w:lang w:val="ru-RU" w:eastAsia="en-US" w:bidi="ar-SA"/>
        </w:rPr>
        <w:t>регулюється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секреція</w:t>
      </w:r>
      <w:proofErr w:type="spellEnd"/>
      <w:r w:rsidRPr="00C7274D">
        <w:rPr>
          <w:rFonts w:ascii="Times New Roman" w:eastAsiaTheme="minorHAnsi" w:hAnsi="Times New Roman" w:cs="Times New Roman"/>
          <w:color w:val="231F20"/>
          <w:lang w:val="ru-RU" w:eastAsia="en-US" w:bidi="ar-SA"/>
        </w:rPr>
        <w:t xml:space="preserve"> тестостерону?</w:t>
      </w:r>
    </w:p>
    <w:p w14:paraId="129D9446"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i/>
          <w:noProof/>
        </w:rPr>
        <w:t xml:space="preserve"> Відповідь </w:t>
      </w:r>
      <w:r w:rsidRPr="00C7274D">
        <w:rPr>
          <w:rFonts w:ascii="Times New Roman" w:hAnsi="Times New Roman" w:cs="Times New Roman"/>
          <w:noProof/>
        </w:rPr>
        <w:t xml:space="preserve">2: </w:t>
      </w:r>
      <w:r w:rsidRPr="00C7274D">
        <w:rPr>
          <w:rFonts w:ascii="Times New Roman" w:eastAsiaTheme="minorHAnsi" w:hAnsi="Times New Roman" w:cs="Times New Roman"/>
          <w:color w:val="231F20"/>
          <w:lang w:val="ru-RU" w:eastAsia="en-US" w:bidi="ar-SA"/>
        </w:rPr>
        <w:t xml:space="preserve">1) </w:t>
      </w:r>
      <w:proofErr w:type="spellStart"/>
      <w:r w:rsidRPr="00C7274D">
        <w:rPr>
          <w:rFonts w:ascii="Times New Roman" w:eastAsiaTheme="minorHAnsi" w:hAnsi="Times New Roman" w:cs="Times New Roman"/>
          <w:color w:val="231F20"/>
          <w:lang w:val="ru-RU" w:eastAsia="en-US" w:bidi="ar-SA"/>
        </w:rPr>
        <w:t>Регуляція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здійснюється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гіпоталамо-гіпофізарною</w:t>
      </w:r>
      <w:proofErr w:type="spellEnd"/>
      <w:r w:rsidRPr="00C7274D">
        <w:rPr>
          <w:rFonts w:ascii="Times New Roman" w:eastAsiaTheme="minorHAnsi" w:hAnsi="Times New Roman" w:cs="Times New Roman"/>
          <w:color w:val="231F20"/>
          <w:lang w:val="ru-RU" w:eastAsia="en-US" w:bidi="ar-SA"/>
        </w:rPr>
        <w:t xml:space="preserve"> системою за </w:t>
      </w:r>
      <w:proofErr w:type="spellStart"/>
      <w:r w:rsidRPr="00C7274D">
        <w:rPr>
          <w:rFonts w:ascii="Times New Roman" w:eastAsiaTheme="minorHAnsi" w:hAnsi="Times New Roman" w:cs="Times New Roman"/>
          <w:color w:val="231F20"/>
          <w:lang w:val="ru-RU" w:eastAsia="en-US" w:bidi="ar-SA"/>
        </w:rPr>
        <w:t>механізмом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зворотного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зв’язку</w:t>
      </w:r>
      <w:proofErr w:type="spellEnd"/>
      <w:r w:rsidRPr="00C7274D">
        <w:rPr>
          <w:rFonts w:ascii="Times New Roman" w:eastAsiaTheme="minorHAnsi" w:hAnsi="Times New Roman" w:cs="Times New Roman"/>
          <w:color w:val="231F20"/>
          <w:lang w:val="ru-RU" w:eastAsia="en-US" w:bidi="ar-SA"/>
        </w:rPr>
        <w:t>.</w:t>
      </w:r>
    </w:p>
    <w:p w14:paraId="424E05EA"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2) Блокада </w:t>
      </w:r>
      <w:proofErr w:type="spellStart"/>
      <w:r w:rsidRPr="00C7274D">
        <w:rPr>
          <w:rFonts w:ascii="Times New Roman" w:eastAsiaTheme="minorHAnsi" w:hAnsi="Times New Roman" w:cs="Times New Roman"/>
          <w:color w:val="231F20"/>
          <w:lang w:val="ru-RU" w:eastAsia="en-US" w:bidi="ar-SA"/>
        </w:rPr>
        <w:t>люліберинових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рецепторів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гіпофіза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призводить</w:t>
      </w:r>
      <w:proofErr w:type="spellEnd"/>
      <w:r w:rsidRPr="00C7274D">
        <w:rPr>
          <w:rFonts w:ascii="Times New Roman" w:eastAsiaTheme="minorHAnsi" w:hAnsi="Times New Roman" w:cs="Times New Roman"/>
          <w:color w:val="231F20"/>
          <w:lang w:val="ru-RU" w:eastAsia="en-US" w:bidi="ar-SA"/>
        </w:rPr>
        <w:t xml:space="preserve"> до </w:t>
      </w:r>
      <w:proofErr w:type="spellStart"/>
      <w:r w:rsidRPr="00C7274D">
        <w:rPr>
          <w:rFonts w:ascii="Times New Roman" w:eastAsiaTheme="minorHAnsi" w:hAnsi="Times New Roman" w:cs="Times New Roman"/>
          <w:color w:val="231F20"/>
          <w:lang w:val="ru-RU" w:eastAsia="en-US" w:bidi="ar-SA"/>
        </w:rPr>
        <w:t>гальмування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секреції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лютро</w:t>
      </w:r>
      <w:proofErr w:type="spellEnd"/>
      <w:r w:rsidRPr="00C7274D">
        <w:rPr>
          <w:rFonts w:ascii="Times New Roman" w:eastAsiaTheme="minorHAnsi" w:hAnsi="Times New Roman" w:cs="Times New Roman"/>
          <w:color w:val="231F20"/>
          <w:lang w:val="ru-RU" w:eastAsia="en-US" w:bidi="ar-SA"/>
        </w:rPr>
        <w:t>-</w:t>
      </w:r>
    </w:p>
    <w:p w14:paraId="4645BC99"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color w:val="231F20"/>
          <w:lang w:val="ru-RU" w:eastAsia="en-US" w:bidi="ar-SA"/>
        </w:rPr>
        <w:t>піну</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подальшого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зниження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секреції</w:t>
      </w:r>
      <w:proofErr w:type="spellEnd"/>
      <w:r w:rsidRPr="00C7274D">
        <w:rPr>
          <w:rFonts w:ascii="Times New Roman" w:eastAsiaTheme="minorHAnsi" w:hAnsi="Times New Roman" w:cs="Times New Roman"/>
          <w:color w:val="231F20"/>
          <w:lang w:val="ru-RU" w:eastAsia="en-US" w:bidi="ar-SA"/>
        </w:rPr>
        <w:t xml:space="preserve"> тестостерону. </w:t>
      </w:r>
      <w:proofErr w:type="spellStart"/>
      <w:r w:rsidRPr="00C7274D">
        <w:rPr>
          <w:rFonts w:ascii="Times New Roman" w:eastAsiaTheme="minorHAnsi" w:hAnsi="Times New Roman" w:cs="Times New Roman"/>
          <w:color w:val="231F20"/>
          <w:lang w:val="ru-RU" w:eastAsia="en-US" w:bidi="ar-SA"/>
        </w:rPr>
        <w:t>Зниження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рівня</w:t>
      </w:r>
      <w:proofErr w:type="spellEnd"/>
      <w:r w:rsidRPr="00C7274D">
        <w:rPr>
          <w:rFonts w:ascii="Times New Roman" w:eastAsiaTheme="minorHAnsi" w:hAnsi="Times New Roman" w:cs="Times New Roman"/>
          <w:color w:val="231F20"/>
          <w:lang w:val="ru-RU" w:eastAsia="en-US" w:bidi="ar-SA"/>
        </w:rPr>
        <w:t xml:space="preserve"> тестостерону </w:t>
      </w:r>
      <w:proofErr w:type="spellStart"/>
      <w:r w:rsidRPr="00C7274D">
        <w:rPr>
          <w:rFonts w:ascii="Times New Roman" w:eastAsiaTheme="minorHAnsi" w:hAnsi="Times New Roman" w:cs="Times New Roman"/>
          <w:color w:val="231F20"/>
          <w:lang w:val="ru-RU" w:eastAsia="en-US" w:bidi="ar-SA"/>
        </w:rPr>
        <w:t>викликає</w:t>
      </w:r>
      <w:proofErr w:type="spellEnd"/>
    </w:p>
    <w:p w14:paraId="7C610435" w14:textId="77777777" w:rsidR="00955391" w:rsidRPr="00C7274D" w:rsidRDefault="00955391" w:rsidP="00C7274D">
      <w:pPr>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color w:val="231F20"/>
          <w:lang w:val="ru-RU" w:eastAsia="en-US" w:bidi="ar-SA"/>
        </w:rPr>
        <w:t>інгібування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статевої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мотивації</w:t>
      </w:r>
      <w:proofErr w:type="spellEnd"/>
    </w:p>
    <w:p w14:paraId="30EB6229" w14:textId="77777777" w:rsidR="00955391" w:rsidRPr="00C7274D" w:rsidRDefault="00955391" w:rsidP="00C7274D">
      <w:pPr>
        <w:jc w:val="both"/>
        <w:rPr>
          <w:rFonts w:ascii="Times New Roman" w:eastAsia="Times New Roman" w:hAnsi="Times New Roman" w:cs="Times New Roman"/>
          <w:i/>
          <w:iCs/>
        </w:rPr>
      </w:pPr>
      <w:r w:rsidRPr="00C7274D">
        <w:rPr>
          <w:rFonts w:ascii="Times New Roman" w:eastAsia="Times New Roman" w:hAnsi="Times New Roman" w:cs="Times New Roman"/>
          <w:i/>
          <w:iCs/>
        </w:rPr>
        <w:t>Формування професійних вмінь, навичок (оволодіння навичками, проведення дослідження):</w:t>
      </w:r>
    </w:p>
    <w:p w14:paraId="512190F1" w14:textId="77777777" w:rsidR="00955391" w:rsidRPr="00C7274D" w:rsidRDefault="00955391" w:rsidP="00C7274D">
      <w:pPr>
        <w:jc w:val="both"/>
        <w:rPr>
          <w:rFonts w:ascii="Times New Roman" w:hAnsi="Times New Roman" w:cs="Times New Roman"/>
          <w:noProof/>
        </w:rPr>
      </w:pPr>
      <w:r w:rsidRPr="00C7274D">
        <w:rPr>
          <w:rFonts w:ascii="Times New Roman" w:hAnsi="Times New Roman" w:cs="Times New Roman"/>
        </w:rPr>
        <w:t xml:space="preserve">Зміст навчальних практичних завдань, які необхідно виконати під час практичного заняття: </w:t>
      </w:r>
    </w:p>
    <w:p w14:paraId="0FC2436C" w14:textId="77777777" w:rsidR="004C188A" w:rsidRPr="00C7274D" w:rsidRDefault="004C188A" w:rsidP="00C7274D">
      <w:pPr>
        <w:pStyle w:val="a3"/>
        <w:numPr>
          <w:ilvl w:val="0"/>
          <w:numId w:val="14"/>
        </w:numPr>
        <w:ind w:left="284" w:hanging="284"/>
        <w:jc w:val="both"/>
        <w:rPr>
          <w:rFonts w:ascii="Times New Roman" w:hAnsi="Times New Roman" w:cs="Times New Roman"/>
          <w:i/>
          <w:iCs/>
          <w:noProof/>
        </w:rPr>
      </w:pPr>
      <w:r w:rsidRPr="00C7274D">
        <w:rPr>
          <w:rFonts w:ascii="Times New Roman" w:eastAsia="Calibri" w:hAnsi="Times New Roman" w:cs="Times New Roman"/>
          <w:color w:val="auto"/>
        </w:rPr>
        <w:t>Дослідити</w:t>
      </w:r>
      <w:r w:rsidRPr="00C7274D">
        <w:rPr>
          <w:rFonts w:ascii="Times New Roman" w:hAnsi="Times New Roman" w:cs="Times New Roman"/>
          <w:noProof/>
        </w:rPr>
        <w:t xml:space="preserve"> </w:t>
      </w:r>
      <w:r w:rsidRPr="00C7274D">
        <w:rPr>
          <w:rFonts w:ascii="Times New Roman" w:eastAsiaTheme="minorHAnsi" w:hAnsi="Times New Roman" w:cs="Times New Roman"/>
          <w:color w:val="231F20"/>
          <w:lang w:eastAsia="en-US" w:bidi="ar-SA"/>
        </w:rPr>
        <w:t xml:space="preserve">вплив </w:t>
      </w:r>
      <w:proofErr w:type="spellStart"/>
      <w:r w:rsidRPr="00C7274D">
        <w:rPr>
          <w:rFonts w:ascii="Times New Roman" w:eastAsiaTheme="minorHAnsi" w:hAnsi="Times New Roman" w:cs="Times New Roman"/>
          <w:color w:val="231F20"/>
          <w:lang w:eastAsia="en-US" w:bidi="ar-SA"/>
        </w:rPr>
        <w:t>пітуїтрину</w:t>
      </w:r>
      <w:proofErr w:type="spellEnd"/>
      <w:r w:rsidRPr="00C7274D">
        <w:rPr>
          <w:rFonts w:ascii="Times New Roman" w:eastAsiaTheme="minorHAnsi" w:hAnsi="Times New Roman" w:cs="Times New Roman"/>
          <w:color w:val="231F20"/>
          <w:lang w:eastAsia="en-US" w:bidi="ar-SA"/>
        </w:rPr>
        <w:t xml:space="preserve"> на </w:t>
      </w:r>
      <w:proofErr w:type="spellStart"/>
      <w:r w:rsidRPr="00C7274D">
        <w:rPr>
          <w:rFonts w:ascii="Times New Roman" w:eastAsiaTheme="minorHAnsi" w:hAnsi="Times New Roman" w:cs="Times New Roman"/>
          <w:color w:val="231F20"/>
          <w:lang w:eastAsia="en-US" w:bidi="ar-SA"/>
        </w:rPr>
        <w:t>меланофорні</w:t>
      </w:r>
      <w:proofErr w:type="spellEnd"/>
      <w:r w:rsidRPr="00C7274D">
        <w:rPr>
          <w:rFonts w:ascii="Times New Roman" w:eastAsiaTheme="minorHAnsi" w:hAnsi="Times New Roman" w:cs="Times New Roman"/>
          <w:color w:val="231F20"/>
          <w:lang w:eastAsia="en-US" w:bidi="ar-SA"/>
        </w:rPr>
        <w:t xml:space="preserve"> клітини жаби</w:t>
      </w:r>
    </w:p>
    <w:p w14:paraId="2AA13FDB" w14:textId="77777777" w:rsidR="00955391" w:rsidRPr="00C7274D" w:rsidRDefault="00955391" w:rsidP="00C7274D">
      <w:pPr>
        <w:pStyle w:val="a3"/>
        <w:numPr>
          <w:ilvl w:val="0"/>
          <w:numId w:val="14"/>
        </w:numPr>
        <w:ind w:left="284" w:hanging="284"/>
        <w:jc w:val="both"/>
        <w:rPr>
          <w:rFonts w:ascii="Times New Roman" w:hAnsi="Times New Roman" w:cs="Times New Roman"/>
          <w:i/>
          <w:iCs/>
          <w:noProof/>
        </w:rPr>
      </w:pPr>
      <w:r w:rsidRPr="00C7274D">
        <w:rPr>
          <w:rFonts w:ascii="Times New Roman" w:hAnsi="Times New Roman" w:cs="Times New Roman"/>
          <w:noProof/>
        </w:rPr>
        <w:t>Вирішити ситуаційні завдання з теми практичного заняття.</w:t>
      </w:r>
    </w:p>
    <w:p w14:paraId="071B8230" w14:textId="77777777" w:rsidR="00955391" w:rsidRPr="00C7274D" w:rsidRDefault="00955391" w:rsidP="00C7274D">
      <w:pPr>
        <w:jc w:val="both"/>
        <w:rPr>
          <w:rFonts w:ascii="Times New Roman" w:hAnsi="Times New Roman" w:cs="Times New Roman"/>
          <w:i/>
          <w:iCs/>
          <w:lang w:val="ru-RU"/>
        </w:rPr>
      </w:pPr>
      <w:r w:rsidRPr="00C7274D">
        <w:rPr>
          <w:rFonts w:ascii="Times New Roman" w:hAnsi="Times New Roman" w:cs="Times New Roman"/>
          <w:i/>
          <w:iCs/>
        </w:rPr>
        <w:t xml:space="preserve">Інструктивні матеріали щодо виконання завдань: </w:t>
      </w:r>
    </w:p>
    <w:p w14:paraId="455E25CF"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i/>
          <w:color w:val="231F20"/>
          <w:lang w:val="ru-RU" w:eastAsia="en-US" w:bidi="ar-SA"/>
        </w:rPr>
        <w:t>Дослідження</w:t>
      </w:r>
      <w:proofErr w:type="spellEnd"/>
      <w:r w:rsidRPr="00C7274D">
        <w:rPr>
          <w:rFonts w:ascii="Times New Roman" w:eastAsiaTheme="minorHAnsi" w:hAnsi="Times New Roman" w:cs="Times New Roman"/>
          <w:i/>
          <w:color w:val="231F20"/>
          <w:lang w:val="ru-RU" w:eastAsia="en-US" w:bidi="ar-SA"/>
        </w:rPr>
        <w:t xml:space="preserve"> </w:t>
      </w:r>
      <w:proofErr w:type="spellStart"/>
      <w:r w:rsidRPr="00C7274D">
        <w:rPr>
          <w:rFonts w:ascii="Times New Roman" w:eastAsiaTheme="minorHAnsi" w:hAnsi="Times New Roman" w:cs="Times New Roman"/>
          <w:i/>
          <w:color w:val="231F20"/>
          <w:lang w:val="ru-RU" w:eastAsia="en-US" w:bidi="ar-SA"/>
        </w:rPr>
        <w:t>впливу</w:t>
      </w:r>
      <w:proofErr w:type="spellEnd"/>
      <w:r w:rsidRPr="00C7274D">
        <w:rPr>
          <w:rFonts w:ascii="Times New Roman" w:eastAsiaTheme="minorHAnsi" w:hAnsi="Times New Roman" w:cs="Times New Roman"/>
          <w:i/>
          <w:color w:val="231F20"/>
          <w:lang w:val="ru-RU" w:eastAsia="en-US" w:bidi="ar-SA"/>
        </w:rPr>
        <w:t xml:space="preserve"> </w:t>
      </w:r>
      <w:proofErr w:type="spellStart"/>
      <w:r w:rsidRPr="00C7274D">
        <w:rPr>
          <w:rFonts w:ascii="Times New Roman" w:eastAsiaTheme="minorHAnsi" w:hAnsi="Times New Roman" w:cs="Times New Roman"/>
          <w:i/>
          <w:color w:val="231F20"/>
          <w:lang w:val="ru-RU" w:eastAsia="en-US" w:bidi="ar-SA"/>
        </w:rPr>
        <w:t>пітуїтрину</w:t>
      </w:r>
      <w:proofErr w:type="spellEnd"/>
      <w:r w:rsidRPr="00C7274D">
        <w:rPr>
          <w:rFonts w:ascii="Times New Roman" w:eastAsiaTheme="minorHAnsi" w:hAnsi="Times New Roman" w:cs="Times New Roman"/>
          <w:i/>
          <w:color w:val="231F20"/>
          <w:lang w:val="ru-RU" w:eastAsia="en-US" w:bidi="ar-SA"/>
        </w:rPr>
        <w:t xml:space="preserve"> на </w:t>
      </w:r>
      <w:proofErr w:type="spellStart"/>
      <w:r w:rsidRPr="00C7274D">
        <w:rPr>
          <w:rFonts w:ascii="Times New Roman" w:eastAsiaTheme="minorHAnsi" w:hAnsi="Times New Roman" w:cs="Times New Roman"/>
          <w:i/>
          <w:color w:val="231F20"/>
          <w:lang w:val="ru-RU" w:eastAsia="en-US" w:bidi="ar-SA"/>
        </w:rPr>
        <w:t>меланофорні</w:t>
      </w:r>
      <w:proofErr w:type="spellEnd"/>
      <w:r w:rsidRPr="00C7274D">
        <w:rPr>
          <w:rFonts w:ascii="Times New Roman" w:eastAsiaTheme="minorHAnsi" w:hAnsi="Times New Roman" w:cs="Times New Roman"/>
          <w:i/>
          <w:color w:val="231F20"/>
          <w:lang w:val="ru-RU" w:eastAsia="en-US" w:bidi="ar-SA"/>
        </w:rPr>
        <w:t xml:space="preserve"> </w:t>
      </w:r>
      <w:proofErr w:type="spellStart"/>
      <w:r w:rsidRPr="00C7274D">
        <w:rPr>
          <w:rFonts w:ascii="Times New Roman" w:eastAsiaTheme="minorHAnsi" w:hAnsi="Times New Roman" w:cs="Times New Roman"/>
          <w:i/>
          <w:color w:val="231F20"/>
          <w:lang w:val="ru-RU" w:eastAsia="en-US" w:bidi="ar-SA"/>
        </w:rPr>
        <w:t>клітини</w:t>
      </w:r>
      <w:proofErr w:type="spellEnd"/>
      <w:r w:rsidRPr="00C7274D">
        <w:rPr>
          <w:rFonts w:ascii="Times New Roman" w:eastAsiaTheme="minorHAnsi" w:hAnsi="Times New Roman" w:cs="Times New Roman"/>
          <w:i/>
          <w:color w:val="231F20"/>
          <w:lang w:val="ru-RU" w:eastAsia="en-US" w:bidi="ar-SA"/>
        </w:rPr>
        <w:t xml:space="preserve"> </w:t>
      </w:r>
      <w:proofErr w:type="spellStart"/>
      <w:r w:rsidRPr="00C7274D">
        <w:rPr>
          <w:rFonts w:ascii="Times New Roman" w:eastAsiaTheme="minorHAnsi" w:hAnsi="Times New Roman" w:cs="Times New Roman"/>
          <w:i/>
          <w:color w:val="231F20"/>
          <w:lang w:val="ru-RU" w:eastAsia="en-US" w:bidi="ar-SA"/>
        </w:rPr>
        <w:t>жаби</w:t>
      </w:r>
      <w:proofErr w:type="spellEnd"/>
      <w:r w:rsidRPr="00C7274D">
        <w:rPr>
          <w:rFonts w:ascii="Times New Roman" w:eastAsiaTheme="minorHAnsi" w:hAnsi="Times New Roman" w:cs="Times New Roman"/>
          <w:i/>
          <w:color w:val="231F20"/>
          <w:lang w:val="ru-RU" w:eastAsia="en-US" w:bidi="ar-SA"/>
        </w:rPr>
        <w:t xml:space="preserve"> </w:t>
      </w:r>
    </w:p>
    <w:p w14:paraId="47DD3CC8" w14:textId="77777777" w:rsidR="00955391" w:rsidRPr="00C7274D" w:rsidRDefault="00955391" w:rsidP="00C7274D">
      <w:pPr>
        <w:jc w:val="both"/>
        <w:rPr>
          <w:rFonts w:ascii="Times New Roman" w:hAnsi="Times New Roman" w:cs="Times New Roman"/>
          <w:noProof/>
        </w:rPr>
      </w:pPr>
      <w:r w:rsidRPr="00C7274D">
        <w:rPr>
          <w:rFonts w:ascii="Times New Roman" w:hAnsi="Times New Roman" w:cs="Times New Roman"/>
          <w:i/>
          <w:iCs/>
        </w:rPr>
        <w:t>Для роботи необхідні:</w:t>
      </w:r>
      <w:r w:rsidRPr="00C7274D">
        <w:rPr>
          <w:rFonts w:ascii="Times New Roman" w:hAnsi="Times New Roman" w:cs="Times New Roman"/>
        </w:rPr>
        <w:t xml:space="preserve"> </w:t>
      </w:r>
      <w:proofErr w:type="spellStart"/>
      <w:r w:rsidRPr="00C7274D">
        <w:rPr>
          <w:rFonts w:ascii="Times New Roman" w:eastAsiaTheme="minorHAnsi" w:hAnsi="Times New Roman" w:cs="Times New Roman"/>
          <w:color w:val="231F20"/>
          <w:lang w:val="ru-RU" w:eastAsia="en-US" w:bidi="ar-SA"/>
        </w:rPr>
        <w:t>матеріал</w:t>
      </w:r>
      <w:proofErr w:type="spellEnd"/>
      <w:r w:rsidRPr="00C7274D">
        <w:rPr>
          <w:rFonts w:ascii="Times New Roman" w:eastAsiaTheme="minorHAnsi" w:hAnsi="Times New Roman" w:cs="Times New Roman"/>
          <w:color w:val="231F20"/>
          <w:lang w:eastAsia="en-US" w:bidi="ar-SA"/>
        </w:rPr>
        <w:t>и</w:t>
      </w:r>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навчального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відеофільму</w:t>
      </w:r>
      <w:proofErr w:type="spellEnd"/>
    </w:p>
    <w:p w14:paraId="0D71A28B" w14:textId="77777777" w:rsidR="00955391" w:rsidRPr="00C7274D" w:rsidRDefault="00955391" w:rsidP="00C7274D">
      <w:pPr>
        <w:jc w:val="both"/>
        <w:rPr>
          <w:rFonts w:ascii="Times New Roman" w:hAnsi="Times New Roman" w:cs="Times New Roman"/>
          <w:noProof/>
        </w:rPr>
      </w:pPr>
      <w:r w:rsidRPr="00C7274D">
        <w:rPr>
          <w:rFonts w:ascii="Times New Roman" w:hAnsi="Times New Roman" w:cs="Times New Roman"/>
          <w:i/>
          <w:iCs/>
        </w:rPr>
        <w:t>Вимоги до оформлення результатів і їх оцінка</w:t>
      </w:r>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Зробіть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висновок</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занесіть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його</w:t>
      </w:r>
      <w:proofErr w:type="spellEnd"/>
      <w:r w:rsidRPr="00C7274D">
        <w:rPr>
          <w:rFonts w:ascii="Times New Roman" w:eastAsiaTheme="minorHAnsi" w:hAnsi="Times New Roman" w:cs="Times New Roman"/>
          <w:color w:val="231F20"/>
          <w:lang w:val="ru-RU" w:eastAsia="en-US" w:bidi="ar-SA"/>
        </w:rPr>
        <w:t xml:space="preserve"> у протокол </w:t>
      </w:r>
      <w:proofErr w:type="spellStart"/>
      <w:r w:rsidRPr="00C7274D">
        <w:rPr>
          <w:rFonts w:ascii="Times New Roman" w:eastAsiaTheme="minorHAnsi" w:hAnsi="Times New Roman" w:cs="Times New Roman"/>
          <w:color w:val="231F20"/>
          <w:lang w:val="ru-RU" w:eastAsia="en-US" w:bidi="ar-SA"/>
        </w:rPr>
        <w:t>дослідження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розв’яжіть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відповідні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ситуаційні</w:t>
      </w:r>
      <w:proofErr w:type="spellEnd"/>
      <w:r w:rsidRPr="00C7274D">
        <w:rPr>
          <w:rFonts w:ascii="Times New Roman" w:eastAsiaTheme="minorHAnsi" w:hAnsi="Times New Roman" w:cs="Times New Roman"/>
          <w:color w:val="231F20"/>
          <w:lang w:val="ru-RU" w:eastAsia="en-US" w:bidi="ar-SA"/>
        </w:rPr>
        <w:t xml:space="preserve"> та </w:t>
      </w:r>
      <w:proofErr w:type="spellStart"/>
      <w:r w:rsidRPr="00C7274D">
        <w:rPr>
          <w:rFonts w:ascii="Times New Roman" w:eastAsiaTheme="minorHAnsi" w:hAnsi="Times New Roman" w:cs="Times New Roman"/>
          <w:color w:val="231F20"/>
          <w:lang w:val="ru-RU" w:eastAsia="en-US" w:bidi="ar-SA"/>
        </w:rPr>
        <w:t>тестові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завдання</w:t>
      </w:r>
      <w:proofErr w:type="spellEnd"/>
      <w:r w:rsidRPr="00C7274D">
        <w:rPr>
          <w:rFonts w:ascii="Times New Roman" w:eastAsiaTheme="minorHAnsi" w:hAnsi="Times New Roman" w:cs="Times New Roman"/>
          <w:color w:val="231F20"/>
          <w:lang w:val="ru-RU" w:eastAsia="en-US" w:bidi="ar-SA"/>
        </w:rPr>
        <w:t>.</w:t>
      </w:r>
      <w:r w:rsidRPr="00C7274D">
        <w:rPr>
          <w:rFonts w:ascii="Times New Roman" w:hAnsi="Times New Roman" w:cs="Times New Roman"/>
          <w:noProof/>
        </w:rPr>
        <w:t xml:space="preserve"> </w:t>
      </w:r>
    </w:p>
    <w:p w14:paraId="5B7578D3" w14:textId="77777777" w:rsidR="00955391" w:rsidRPr="00C7274D" w:rsidRDefault="00955391" w:rsidP="00C7274D">
      <w:pPr>
        <w:tabs>
          <w:tab w:val="left" w:pos="952"/>
          <w:tab w:val="left" w:pos="1169"/>
        </w:tabs>
        <w:rPr>
          <w:rFonts w:ascii="Times New Roman" w:eastAsia="Times New Roman" w:hAnsi="Times New Roman" w:cs="Times New Roman"/>
          <w:i/>
          <w:iCs/>
        </w:rPr>
      </w:pPr>
      <w:r w:rsidRPr="00C7274D">
        <w:rPr>
          <w:rFonts w:ascii="Times New Roman" w:eastAsia="Times New Roman" w:hAnsi="Times New Roman" w:cs="Times New Roman"/>
          <w:i/>
          <w:iCs/>
        </w:rPr>
        <w:t>Матеріали контролю для заключного етапу заняття:</w:t>
      </w:r>
    </w:p>
    <w:p w14:paraId="44A917AF" w14:textId="77777777" w:rsidR="00955391" w:rsidRPr="00C7274D" w:rsidRDefault="00955391" w:rsidP="00C7274D">
      <w:pPr>
        <w:widowControl/>
        <w:rPr>
          <w:rFonts w:ascii="Times New Roman" w:eastAsia="Times New Roman" w:hAnsi="Times New Roman" w:cs="Times New Roman"/>
          <w:i/>
          <w:iCs/>
          <w:noProof/>
          <w:color w:val="auto"/>
          <w:lang w:eastAsia="ru-RU" w:bidi="ar-SA"/>
        </w:rPr>
      </w:pPr>
      <w:r w:rsidRPr="00C7274D">
        <w:rPr>
          <w:rFonts w:ascii="Times New Roman" w:eastAsia="Times New Roman" w:hAnsi="Times New Roman" w:cs="Times New Roman"/>
          <w:i/>
          <w:iCs/>
          <w:noProof/>
          <w:color w:val="auto"/>
          <w:lang w:eastAsia="ru-RU" w:bidi="ar-SA"/>
        </w:rPr>
        <w:t>Тести для заключного етапу заняття:</w:t>
      </w:r>
    </w:p>
    <w:p w14:paraId="25FE7708" w14:textId="77777777" w:rsidR="00955391" w:rsidRPr="00C7274D" w:rsidRDefault="00955391" w:rsidP="00C7274D">
      <w:pPr>
        <w:widowControl/>
        <w:rPr>
          <w:rFonts w:ascii="Times New Roman" w:eastAsia="Times New Roman" w:hAnsi="Times New Roman" w:cs="Times New Roman"/>
          <w:noProof/>
          <w:color w:val="auto"/>
          <w:lang w:eastAsia="ru-RU" w:bidi="ar-SA"/>
        </w:rPr>
        <w:sectPr w:rsidR="00955391" w:rsidRPr="00C7274D" w:rsidSect="00E853EE">
          <w:type w:val="continuous"/>
          <w:pgSz w:w="11906" w:h="16838"/>
          <w:pgMar w:top="1134" w:right="850" w:bottom="1134" w:left="1701" w:header="708" w:footer="708" w:gutter="0"/>
          <w:cols w:space="708"/>
          <w:docGrid w:linePitch="360"/>
        </w:sectPr>
      </w:pPr>
    </w:p>
    <w:p w14:paraId="2E293B4F"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1. </w:t>
      </w:r>
      <w:proofErr w:type="spellStart"/>
      <w:r w:rsidRPr="00C7274D">
        <w:rPr>
          <w:rFonts w:ascii="Times New Roman" w:eastAsiaTheme="minorHAnsi" w:hAnsi="Times New Roman" w:cs="Times New Roman"/>
          <w:color w:val="231F20"/>
          <w:lang w:val="ru-RU" w:eastAsia="en-US" w:bidi="ar-SA"/>
        </w:rPr>
        <w:t>Які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гормони</w:t>
      </w:r>
      <w:proofErr w:type="spellEnd"/>
      <w:r w:rsidRPr="00C7274D">
        <w:rPr>
          <w:rFonts w:ascii="Times New Roman" w:eastAsiaTheme="minorHAnsi" w:hAnsi="Times New Roman" w:cs="Times New Roman"/>
          <w:color w:val="231F20"/>
          <w:lang w:val="ru-RU" w:eastAsia="en-US" w:bidi="ar-SA"/>
        </w:rPr>
        <w:t xml:space="preserve"> є </w:t>
      </w:r>
      <w:proofErr w:type="spellStart"/>
      <w:r w:rsidRPr="00C7274D">
        <w:rPr>
          <w:rFonts w:ascii="Times New Roman" w:eastAsiaTheme="minorHAnsi" w:hAnsi="Times New Roman" w:cs="Times New Roman"/>
          <w:color w:val="231F20"/>
          <w:lang w:val="ru-RU" w:eastAsia="en-US" w:bidi="ar-SA"/>
        </w:rPr>
        <w:t>похідними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амінокислот</w:t>
      </w:r>
      <w:proofErr w:type="spellEnd"/>
      <w:r w:rsidRPr="00C7274D">
        <w:rPr>
          <w:rFonts w:ascii="Times New Roman" w:eastAsiaTheme="minorHAnsi" w:hAnsi="Times New Roman" w:cs="Times New Roman"/>
          <w:color w:val="231F20"/>
          <w:lang w:val="ru-RU" w:eastAsia="en-US" w:bidi="ar-SA"/>
        </w:rPr>
        <w:t>?</w:t>
      </w:r>
    </w:p>
    <w:p w14:paraId="7ED51186"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Тироксин, </w:t>
      </w:r>
      <w:proofErr w:type="spellStart"/>
      <w:r w:rsidRPr="00C7274D">
        <w:rPr>
          <w:rFonts w:ascii="Times New Roman" w:eastAsiaTheme="minorHAnsi" w:hAnsi="Times New Roman" w:cs="Times New Roman"/>
          <w:color w:val="231F20"/>
          <w:lang w:val="ru-RU" w:eastAsia="en-US" w:bidi="ar-SA"/>
        </w:rPr>
        <w:t>трийодтиронін</w:t>
      </w:r>
      <w:proofErr w:type="spellEnd"/>
    </w:p>
    <w:p w14:paraId="4F0E3AFD"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Адреналін</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норадреналін</w:t>
      </w:r>
      <w:proofErr w:type="spellEnd"/>
    </w:p>
    <w:p w14:paraId="6FF9D8BE"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Дофамін</w:t>
      </w:r>
      <w:proofErr w:type="spellEnd"/>
    </w:p>
    <w:p w14:paraId="5EFCF33F"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Мелатонін</w:t>
      </w:r>
      <w:proofErr w:type="spellEnd"/>
    </w:p>
    <w:p w14:paraId="290CAC67" w14:textId="77777777" w:rsidR="00955391" w:rsidRPr="00C7274D" w:rsidRDefault="00955391"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Усі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перераховані</w:t>
      </w:r>
      <w:proofErr w:type="spellEnd"/>
    </w:p>
    <w:p w14:paraId="663EB033" w14:textId="77777777" w:rsidR="00955391" w:rsidRPr="00C7274D" w:rsidRDefault="00955391" w:rsidP="00C7274D">
      <w:pPr>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2. </w:t>
      </w:r>
      <w:r w:rsidRPr="00C7274D">
        <w:rPr>
          <w:rFonts w:ascii="Times New Roman" w:eastAsiaTheme="minorHAnsi" w:hAnsi="Times New Roman" w:cs="Times New Roman"/>
          <w:color w:val="231F20"/>
          <w:lang w:val="ru-RU" w:eastAsia="en-US" w:bidi="ar-SA"/>
        </w:rPr>
        <w:t xml:space="preserve">Яка в </w:t>
      </w:r>
      <w:proofErr w:type="spellStart"/>
      <w:r w:rsidRPr="00C7274D">
        <w:rPr>
          <w:rFonts w:ascii="Times New Roman" w:eastAsiaTheme="minorHAnsi" w:hAnsi="Times New Roman" w:cs="Times New Roman"/>
          <w:color w:val="231F20"/>
          <w:lang w:val="ru-RU" w:eastAsia="en-US" w:bidi="ar-SA"/>
        </w:rPr>
        <w:t>середньому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кількість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зв’язана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специфічними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білками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переносниками</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плазмі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w:t>
      </w:r>
    </w:p>
    <w:p w14:paraId="0DFA8AFE"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A. 20 %</w:t>
      </w:r>
    </w:p>
    <w:p w14:paraId="5FB2EC6B"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B. 40 %</w:t>
      </w:r>
    </w:p>
    <w:p w14:paraId="6E249CE9"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C. 80 %</w:t>
      </w:r>
    </w:p>
    <w:p w14:paraId="0DA480E5"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D. 60 %</w:t>
      </w:r>
    </w:p>
    <w:p w14:paraId="7AF19A8B" w14:textId="77777777" w:rsidR="00955391" w:rsidRPr="00C7274D" w:rsidRDefault="00955391"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E. 100 %</w:t>
      </w:r>
    </w:p>
    <w:p w14:paraId="21C2C008" w14:textId="77777777" w:rsidR="00955391" w:rsidRPr="00C7274D" w:rsidRDefault="00955391" w:rsidP="00C7274D">
      <w:pPr>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3. </w:t>
      </w:r>
      <w:r w:rsidRPr="00C7274D">
        <w:rPr>
          <w:rFonts w:ascii="Times New Roman" w:eastAsiaTheme="minorHAnsi" w:hAnsi="Times New Roman" w:cs="Times New Roman"/>
          <w:color w:val="231F20"/>
          <w:lang w:val="ru-RU" w:eastAsia="en-US" w:bidi="ar-SA"/>
        </w:rPr>
        <w:t xml:space="preserve">Яка з </w:t>
      </w:r>
      <w:proofErr w:type="spellStart"/>
      <w:r w:rsidRPr="00C7274D">
        <w:rPr>
          <w:rFonts w:ascii="Times New Roman" w:eastAsiaTheme="minorHAnsi" w:hAnsi="Times New Roman" w:cs="Times New Roman"/>
          <w:color w:val="231F20"/>
          <w:lang w:val="ru-RU" w:eastAsia="en-US" w:bidi="ar-SA"/>
        </w:rPr>
        <w:t>нижче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перерахованих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взаємодій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характеризує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ультракоротку</w:t>
      </w:r>
      <w:proofErr w:type="spellEnd"/>
      <w:r w:rsidRPr="00C7274D">
        <w:rPr>
          <w:rFonts w:ascii="Times New Roman" w:eastAsiaTheme="minorHAnsi" w:hAnsi="Times New Roman" w:cs="Times New Roman"/>
          <w:color w:val="231F20"/>
          <w:lang w:val="ru-RU" w:eastAsia="en-US" w:bidi="ar-SA"/>
        </w:rPr>
        <w:t xml:space="preserve"> петлю </w:t>
      </w:r>
      <w:proofErr w:type="spellStart"/>
      <w:r w:rsidRPr="00C7274D">
        <w:rPr>
          <w:rFonts w:ascii="Times New Roman" w:eastAsiaTheme="minorHAnsi" w:hAnsi="Times New Roman" w:cs="Times New Roman"/>
          <w:color w:val="231F20"/>
          <w:lang w:val="ru-RU" w:eastAsia="en-US" w:bidi="ar-SA"/>
        </w:rPr>
        <w:t>зворотного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зв’язку</w:t>
      </w:r>
      <w:proofErr w:type="spellEnd"/>
      <w:r w:rsidRPr="00C7274D">
        <w:rPr>
          <w:rFonts w:ascii="Times New Roman" w:eastAsiaTheme="minorHAnsi" w:hAnsi="Times New Roman" w:cs="Times New Roman"/>
          <w:color w:val="231F20"/>
          <w:lang w:val="ru-RU" w:eastAsia="en-US" w:bidi="ar-SA"/>
        </w:rPr>
        <w:t>?</w:t>
      </w:r>
    </w:p>
    <w:p w14:paraId="474DBE5C"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Гіпоталамус</w:t>
      </w:r>
      <w:proofErr w:type="spellEnd"/>
      <w:r w:rsidRPr="00C7274D">
        <w:rPr>
          <w:rFonts w:ascii="Times New Roman" w:eastAsiaTheme="minorHAnsi" w:hAnsi="Times New Roman" w:cs="Times New Roman"/>
          <w:color w:val="231F20"/>
          <w:lang w:val="ru-RU" w:eastAsia="en-US" w:bidi="ar-SA"/>
        </w:rPr>
        <w:t>–</w:t>
      </w:r>
      <w:proofErr w:type="spellStart"/>
      <w:r w:rsidRPr="00C7274D">
        <w:rPr>
          <w:rFonts w:ascii="Times New Roman" w:eastAsiaTheme="minorHAnsi" w:hAnsi="Times New Roman" w:cs="Times New Roman"/>
          <w:color w:val="231F20"/>
          <w:lang w:val="ru-RU" w:eastAsia="en-US" w:bidi="ar-SA"/>
        </w:rPr>
        <w:t>гіпоталамус</w:t>
      </w:r>
      <w:proofErr w:type="spellEnd"/>
    </w:p>
    <w:p w14:paraId="0C8CA5E5"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Гіпофіз</w:t>
      </w:r>
      <w:proofErr w:type="spellEnd"/>
      <w:r w:rsidRPr="00C7274D">
        <w:rPr>
          <w:rFonts w:ascii="Times New Roman" w:eastAsiaTheme="minorHAnsi" w:hAnsi="Times New Roman" w:cs="Times New Roman"/>
          <w:color w:val="231F20"/>
          <w:lang w:val="ru-RU" w:eastAsia="en-US" w:bidi="ar-SA"/>
        </w:rPr>
        <w:t>–</w:t>
      </w:r>
      <w:proofErr w:type="spellStart"/>
      <w:r w:rsidRPr="00C7274D">
        <w:rPr>
          <w:rFonts w:ascii="Times New Roman" w:eastAsiaTheme="minorHAnsi" w:hAnsi="Times New Roman" w:cs="Times New Roman"/>
          <w:color w:val="231F20"/>
          <w:lang w:val="ru-RU" w:eastAsia="en-US" w:bidi="ar-SA"/>
        </w:rPr>
        <w:t>гіпоталамус</w:t>
      </w:r>
      <w:proofErr w:type="spellEnd"/>
    </w:p>
    <w:p w14:paraId="0AC4E6D6"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Гіпофіз</w:t>
      </w:r>
      <w:proofErr w:type="spellEnd"/>
      <w:r w:rsidRPr="00C7274D">
        <w:rPr>
          <w:rFonts w:ascii="Times New Roman" w:eastAsiaTheme="minorHAnsi" w:hAnsi="Times New Roman" w:cs="Times New Roman"/>
          <w:color w:val="231F20"/>
          <w:lang w:val="ru-RU" w:eastAsia="en-US" w:bidi="ar-SA"/>
        </w:rPr>
        <w:t>–</w:t>
      </w:r>
      <w:proofErr w:type="spellStart"/>
      <w:r w:rsidRPr="00C7274D">
        <w:rPr>
          <w:rFonts w:ascii="Times New Roman" w:eastAsiaTheme="minorHAnsi" w:hAnsi="Times New Roman" w:cs="Times New Roman"/>
          <w:color w:val="231F20"/>
          <w:lang w:val="ru-RU" w:eastAsia="en-US" w:bidi="ar-SA"/>
        </w:rPr>
        <w:t>гіпофіз</w:t>
      </w:r>
      <w:proofErr w:type="spellEnd"/>
    </w:p>
    <w:p w14:paraId="3ED84C66"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Периферична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внутрішньої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секреції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гіпоталамус</w:t>
      </w:r>
      <w:proofErr w:type="spellEnd"/>
    </w:p>
    <w:p w14:paraId="0AF7C8CA"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Гіпофіз</w:t>
      </w:r>
      <w:proofErr w:type="spellEnd"/>
      <w:r w:rsidRPr="00C7274D">
        <w:rPr>
          <w:rFonts w:ascii="Times New Roman" w:eastAsiaTheme="minorHAnsi" w:hAnsi="Times New Roman" w:cs="Times New Roman"/>
          <w:color w:val="231F20"/>
          <w:lang w:val="ru-RU" w:eastAsia="en-US" w:bidi="ar-SA"/>
        </w:rPr>
        <w:t>–</w:t>
      </w:r>
      <w:proofErr w:type="spellStart"/>
      <w:r w:rsidRPr="00C7274D">
        <w:rPr>
          <w:rFonts w:ascii="Times New Roman" w:eastAsiaTheme="minorHAnsi" w:hAnsi="Times New Roman" w:cs="Times New Roman"/>
          <w:color w:val="231F20"/>
          <w:lang w:val="ru-RU" w:eastAsia="en-US" w:bidi="ar-SA"/>
        </w:rPr>
        <w:t>периферична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внутрішньої</w:t>
      </w:r>
      <w:proofErr w:type="spellEnd"/>
    </w:p>
    <w:p w14:paraId="5EDE97CA" w14:textId="77777777" w:rsidR="00955391" w:rsidRPr="00C7274D" w:rsidRDefault="00955391" w:rsidP="00C7274D">
      <w:pPr>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color w:val="231F20"/>
          <w:lang w:val="ru-RU" w:eastAsia="en-US" w:bidi="ar-SA"/>
        </w:rPr>
        <w:t>секреції</w:t>
      </w:r>
      <w:proofErr w:type="spellEnd"/>
    </w:p>
    <w:p w14:paraId="1C72193F" w14:textId="77777777" w:rsidR="00955391" w:rsidRPr="00C7274D" w:rsidRDefault="00955391" w:rsidP="00C7274D">
      <w:pPr>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4. </w:t>
      </w:r>
      <w:r w:rsidRPr="00C7274D">
        <w:rPr>
          <w:rFonts w:ascii="Times New Roman" w:eastAsiaTheme="minorHAnsi" w:hAnsi="Times New Roman" w:cs="Times New Roman"/>
          <w:color w:val="231F20"/>
          <w:lang w:val="ru-RU" w:eastAsia="en-US" w:bidi="ar-SA"/>
        </w:rPr>
        <w:t xml:space="preserve">Яким гормонам </w:t>
      </w:r>
      <w:proofErr w:type="spellStart"/>
      <w:r w:rsidRPr="00C7274D">
        <w:rPr>
          <w:rFonts w:ascii="Times New Roman" w:eastAsiaTheme="minorHAnsi" w:hAnsi="Times New Roman" w:cs="Times New Roman"/>
          <w:color w:val="231F20"/>
          <w:lang w:val="ru-RU" w:eastAsia="en-US" w:bidi="ar-SA"/>
        </w:rPr>
        <w:t>більшою</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мірою</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властива</w:t>
      </w:r>
      <w:proofErr w:type="spellEnd"/>
    </w:p>
    <w:p w14:paraId="603F38D6"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color w:val="231F20"/>
          <w:lang w:val="ru-RU" w:eastAsia="en-US" w:bidi="ar-SA"/>
        </w:rPr>
        <w:t>видова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специфічність</w:t>
      </w:r>
      <w:proofErr w:type="spellEnd"/>
      <w:r w:rsidRPr="00C7274D">
        <w:rPr>
          <w:rFonts w:ascii="Times New Roman" w:eastAsiaTheme="minorHAnsi" w:hAnsi="Times New Roman" w:cs="Times New Roman"/>
          <w:color w:val="231F20"/>
          <w:lang w:val="ru-RU" w:eastAsia="en-US" w:bidi="ar-SA"/>
        </w:rPr>
        <w:t>?</w:t>
      </w:r>
    </w:p>
    <w:p w14:paraId="7474575C"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Стероїдним</w:t>
      </w:r>
      <w:proofErr w:type="spellEnd"/>
    </w:p>
    <w:p w14:paraId="2E485AA9"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Білково-пептидним</w:t>
      </w:r>
      <w:proofErr w:type="spellEnd"/>
    </w:p>
    <w:p w14:paraId="28CAD126"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Похідним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амінокислот</w:t>
      </w:r>
      <w:proofErr w:type="spellEnd"/>
    </w:p>
    <w:p w14:paraId="07C66AC9"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Гормонам не </w:t>
      </w:r>
      <w:proofErr w:type="spellStart"/>
      <w:r w:rsidRPr="00C7274D">
        <w:rPr>
          <w:rFonts w:ascii="Times New Roman" w:eastAsiaTheme="minorHAnsi" w:hAnsi="Times New Roman" w:cs="Times New Roman"/>
          <w:color w:val="231F20"/>
          <w:lang w:val="ru-RU" w:eastAsia="en-US" w:bidi="ar-SA"/>
        </w:rPr>
        <w:t>властива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видова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специ</w:t>
      </w:r>
      <w:proofErr w:type="spellEnd"/>
      <w:r w:rsidRPr="00C7274D">
        <w:rPr>
          <w:rFonts w:ascii="Times New Roman" w:eastAsiaTheme="minorHAnsi" w:hAnsi="Times New Roman" w:cs="Times New Roman"/>
          <w:color w:val="231F20"/>
          <w:lang w:val="ru-RU" w:eastAsia="en-US" w:bidi="ar-SA"/>
        </w:rPr>
        <w:t>-</w:t>
      </w:r>
    </w:p>
    <w:p w14:paraId="61FB5B89"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sectPr w:rsidR="00955391" w:rsidRPr="00C7274D" w:rsidSect="00955391">
          <w:type w:val="continuous"/>
          <w:pgSz w:w="11906" w:h="16838"/>
          <w:pgMar w:top="1134" w:right="851" w:bottom="1134" w:left="1701" w:header="709" w:footer="709" w:gutter="0"/>
          <w:cols w:num="2" w:space="709"/>
          <w:docGrid w:linePitch="360"/>
        </w:sectPr>
      </w:pPr>
    </w:p>
    <w:p w14:paraId="02F391A8"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color w:val="231F20"/>
          <w:lang w:val="ru-RU" w:eastAsia="en-US" w:bidi="ar-SA"/>
        </w:rPr>
        <w:t>фічність</w:t>
      </w:r>
      <w:proofErr w:type="spellEnd"/>
    </w:p>
    <w:p w14:paraId="5527894F"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Видова </w:t>
      </w:r>
      <w:proofErr w:type="spellStart"/>
      <w:r w:rsidRPr="00C7274D">
        <w:rPr>
          <w:rFonts w:ascii="Times New Roman" w:eastAsiaTheme="minorHAnsi" w:hAnsi="Times New Roman" w:cs="Times New Roman"/>
          <w:color w:val="231F20"/>
          <w:lang w:val="ru-RU" w:eastAsia="en-US" w:bidi="ar-SA"/>
        </w:rPr>
        <w:t>специфічність</w:t>
      </w:r>
      <w:proofErr w:type="spellEnd"/>
      <w:r w:rsidRPr="00C7274D">
        <w:rPr>
          <w:rFonts w:ascii="Times New Roman" w:eastAsiaTheme="minorHAnsi" w:hAnsi="Times New Roman" w:cs="Times New Roman"/>
          <w:color w:val="231F20"/>
          <w:lang w:val="ru-RU" w:eastAsia="en-US" w:bidi="ar-SA"/>
        </w:rPr>
        <w:t xml:space="preserve"> не </w:t>
      </w:r>
      <w:proofErr w:type="spellStart"/>
      <w:r w:rsidRPr="00C7274D">
        <w:rPr>
          <w:rFonts w:ascii="Times New Roman" w:eastAsiaTheme="minorHAnsi" w:hAnsi="Times New Roman" w:cs="Times New Roman"/>
          <w:color w:val="231F20"/>
          <w:lang w:val="ru-RU" w:eastAsia="en-US" w:bidi="ar-SA"/>
        </w:rPr>
        <w:t>залежить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w:t>
      </w:r>
      <w:proofErr w:type="spellEnd"/>
    </w:p>
    <w:p w14:paraId="68CB8D24" w14:textId="77777777" w:rsidR="00955391" w:rsidRPr="00C7274D" w:rsidRDefault="00955391" w:rsidP="00C7274D">
      <w:pPr>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color w:val="231F20"/>
          <w:lang w:val="ru-RU" w:eastAsia="en-US" w:bidi="ar-SA"/>
        </w:rPr>
        <w:t>хімічної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природи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p>
    <w:p w14:paraId="63F28F11" w14:textId="77777777" w:rsidR="00955391" w:rsidRPr="00C7274D" w:rsidRDefault="00955391" w:rsidP="00C7274D">
      <w:pPr>
        <w:jc w:val="both"/>
        <w:rPr>
          <w:rFonts w:ascii="Times New Roman" w:eastAsiaTheme="minorHAnsi" w:hAnsi="Times New Roman" w:cs="Times New Roman"/>
          <w:color w:val="231F20"/>
          <w:lang w:eastAsia="en-US" w:bidi="ar-SA"/>
        </w:rPr>
      </w:pPr>
      <w:r w:rsidRPr="00C7274D">
        <w:rPr>
          <w:rFonts w:ascii="Times New Roman" w:hAnsi="Times New Roman" w:cs="Times New Roman"/>
          <w:noProof/>
        </w:rPr>
        <w:t xml:space="preserve">5. </w:t>
      </w:r>
      <w:r w:rsidRPr="00C7274D">
        <w:rPr>
          <w:rFonts w:ascii="Times New Roman" w:eastAsiaTheme="minorHAnsi" w:hAnsi="Times New Roman" w:cs="Times New Roman"/>
          <w:color w:val="231F20"/>
          <w:lang w:eastAsia="en-US" w:bidi="ar-SA"/>
        </w:rPr>
        <w:t>Який із методів кількісного визначення</w:t>
      </w:r>
    </w:p>
    <w:p w14:paraId="6B677C14"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eastAsia="en-US" w:bidi="ar-SA"/>
        </w:rPr>
      </w:pPr>
      <w:r w:rsidRPr="00C7274D">
        <w:rPr>
          <w:rFonts w:ascii="Times New Roman" w:eastAsiaTheme="minorHAnsi" w:hAnsi="Times New Roman" w:cs="Times New Roman"/>
          <w:color w:val="231F20"/>
          <w:lang w:eastAsia="en-US" w:bidi="ar-SA"/>
        </w:rPr>
        <w:t>рівня гормонів є найбільш точним і широко ви</w:t>
      </w:r>
      <w:proofErr w:type="spellStart"/>
      <w:r w:rsidRPr="00C7274D">
        <w:rPr>
          <w:rFonts w:ascii="Times New Roman" w:eastAsiaTheme="minorHAnsi" w:hAnsi="Times New Roman" w:cs="Times New Roman"/>
          <w:color w:val="231F20"/>
          <w:lang w:val="ru-RU" w:eastAsia="en-US" w:bidi="ar-SA"/>
        </w:rPr>
        <w:t>користовуваним</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клінічній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практиці</w:t>
      </w:r>
      <w:proofErr w:type="spellEnd"/>
      <w:r w:rsidRPr="00C7274D">
        <w:rPr>
          <w:rFonts w:ascii="Times New Roman" w:eastAsiaTheme="minorHAnsi" w:hAnsi="Times New Roman" w:cs="Times New Roman"/>
          <w:color w:val="231F20"/>
          <w:lang w:val="ru-RU" w:eastAsia="en-US" w:bidi="ar-SA"/>
        </w:rPr>
        <w:t>?</w:t>
      </w:r>
    </w:p>
    <w:p w14:paraId="7C100399"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Радіоімунологічний</w:t>
      </w:r>
      <w:proofErr w:type="spellEnd"/>
    </w:p>
    <w:p w14:paraId="0D66FA00"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lastRenderedPageBreak/>
        <w:t xml:space="preserve">B. </w:t>
      </w:r>
      <w:proofErr w:type="spellStart"/>
      <w:r w:rsidRPr="00C7274D">
        <w:rPr>
          <w:rFonts w:ascii="Times New Roman" w:eastAsiaTheme="minorHAnsi" w:hAnsi="Times New Roman" w:cs="Times New Roman"/>
          <w:color w:val="231F20"/>
          <w:lang w:val="ru-RU" w:eastAsia="en-US" w:bidi="ar-SA"/>
        </w:rPr>
        <w:t>Хроматографічний</w:t>
      </w:r>
      <w:proofErr w:type="spellEnd"/>
    </w:p>
    <w:p w14:paraId="42917764"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Електрофорез</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гелі</w:t>
      </w:r>
      <w:proofErr w:type="spellEnd"/>
    </w:p>
    <w:p w14:paraId="619E034E"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Фотоелектрокалориметричний</w:t>
      </w:r>
      <w:proofErr w:type="spellEnd"/>
    </w:p>
    <w:p w14:paraId="05F1A839" w14:textId="77777777" w:rsidR="00955391" w:rsidRPr="00C7274D" w:rsidRDefault="00955391"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Магніторезонансний</w:t>
      </w:r>
      <w:proofErr w:type="spellEnd"/>
    </w:p>
    <w:p w14:paraId="22CF40DD" w14:textId="77777777" w:rsidR="00955391" w:rsidRPr="00C7274D" w:rsidRDefault="00955391" w:rsidP="00C7274D">
      <w:pPr>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6. </w:t>
      </w:r>
      <w:r w:rsidRPr="00C7274D">
        <w:rPr>
          <w:rFonts w:ascii="Times New Roman" w:eastAsiaTheme="minorHAnsi" w:hAnsi="Times New Roman" w:cs="Times New Roman"/>
          <w:color w:val="231F20"/>
          <w:lang w:val="ru-RU" w:eastAsia="en-US" w:bidi="ar-SA"/>
        </w:rPr>
        <w:t xml:space="preserve">Яка з </w:t>
      </w:r>
      <w:proofErr w:type="spellStart"/>
      <w:r w:rsidRPr="00C7274D">
        <w:rPr>
          <w:rFonts w:ascii="Times New Roman" w:eastAsiaTheme="minorHAnsi" w:hAnsi="Times New Roman" w:cs="Times New Roman"/>
          <w:color w:val="231F20"/>
          <w:lang w:val="ru-RU" w:eastAsia="en-US" w:bidi="ar-SA"/>
        </w:rPr>
        <w:t>нижчеперелічених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речовин</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належить</w:t>
      </w:r>
      <w:proofErr w:type="spellEnd"/>
      <w:r w:rsidRPr="00C7274D">
        <w:rPr>
          <w:rFonts w:ascii="Times New Roman" w:eastAsiaTheme="minorHAnsi" w:hAnsi="Times New Roman" w:cs="Times New Roman"/>
          <w:color w:val="231F20"/>
          <w:lang w:val="ru-RU" w:eastAsia="en-US" w:bidi="ar-SA"/>
        </w:rPr>
        <w:t xml:space="preserve"> до </w:t>
      </w:r>
      <w:proofErr w:type="spellStart"/>
      <w:r w:rsidRPr="00C7274D">
        <w:rPr>
          <w:rFonts w:ascii="Times New Roman" w:eastAsiaTheme="minorHAnsi" w:hAnsi="Times New Roman" w:cs="Times New Roman"/>
          <w:color w:val="231F20"/>
          <w:lang w:val="ru-RU" w:eastAsia="en-US" w:bidi="ar-SA"/>
        </w:rPr>
        <w:t>вторинних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посередників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месенджерів</w:t>
      </w:r>
      <w:proofErr w:type="spellEnd"/>
      <w:r w:rsidRPr="00C7274D">
        <w:rPr>
          <w:rFonts w:ascii="Times New Roman" w:eastAsiaTheme="minorHAnsi" w:hAnsi="Times New Roman" w:cs="Times New Roman"/>
          <w:color w:val="231F20"/>
          <w:lang w:val="ru-RU" w:eastAsia="en-US" w:bidi="ar-SA"/>
        </w:rPr>
        <w:t>)?</w:t>
      </w:r>
    </w:p>
    <w:p w14:paraId="03F833EF"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Циклічний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аденозинмонофосфат</w:t>
      </w:r>
      <w:proofErr w:type="spellEnd"/>
    </w:p>
    <w:p w14:paraId="63ECFC8A"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Циклічний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гуанозинмонофосфат</w:t>
      </w:r>
      <w:proofErr w:type="spellEnd"/>
    </w:p>
    <w:p w14:paraId="15A11420"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Інозитолтрифосфат</w:t>
      </w:r>
      <w:proofErr w:type="spellEnd"/>
    </w:p>
    <w:p w14:paraId="5F8DC8DE"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Іонізований</w:t>
      </w:r>
      <w:proofErr w:type="spellEnd"/>
      <w:r w:rsidRPr="00C7274D">
        <w:rPr>
          <w:rFonts w:ascii="Times New Roman" w:eastAsiaTheme="minorHAnsi" w:hAnsi="Times New Roman" w:cs="Times New Roman"/>
          <w:color w:val="231F20"/>
          <w:lang w:val="ru-RU" w:eastAsia="en-US" w:bidi="ar-SA"/>
        </w:rPr>
        <w:t xml:space="preserve"> Ca2+ і </w:t>
      </w:r>
      <w:proofErr w:type="spellStart"/>
      <w:r w:rsidRPr="00C7274D">
        <w:rPr>
          <w:rFonts w:ascii="Times New Roman" w:eastAsiaTheme="minorHAnsi" w:hAnsi="Times New Roman" w:cs="Times New Roman"/>
          <w:color w:val="231F20"/>
          <w:lang w:val="ru-RU" w:eastAsia="en-US" w:bidi="ar-SA"/>
        </w:rPr>
        <w:t>кальмодулін</w:t>
      </w:r>
      <w:proofErr w:type="spellEnd"/>
    </w:p>
    <w:p w14:paraId="5D5FE428" w14:textId="77777777" w:rsidR="00955391" w:rsidRPr="00C7274D" w:rsidRDefault="00955391"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Усі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перераховані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речовини</w:t>
      </w:r>
      <w:proofErr w:type="spellEnd"/>
    </w:p>
    <w:p w14:paraId="42C0C7DE" w14:textId="77777777" w:rsidR="00955391" w:rsidRPr="00C7274D" w:rsidRDefault="00955391" w:rsidP="00C7274D">
      <w:pPr>
        <w:jc w:val="both"/>
        <w:rPr>
          <w:rFonts w:ascii="Times New Roman" w:eastAsiaTheme="minorHAnsi" w:hAnsi="Times New Roman" w:cs="Times New Roman"/>
          <w:color w:val="231F20"/>
          <w:lang w:eastAsia="en-US" w:bidi="ar-SA"/>
        </w:rPr>
      </w:pPr>
      <w:r w:rsidRPr="00C7274D">
        <w:rPr>
          <w:rFonts w:ascii="Times New Roman" w:hAnsi="Times New Roman" w:cs="Times New Roman"/>
          <w:noProof/>
        </w:rPr>
        <w:t xml:space="preserve">7. </w:t>
      </w:r>
      <w:r w:rsidRPr="00C7274D">
        <w:rPr>
          <w:rFonts w:ascii="Times New Roman" w:eastAsiaTheme="minorHAnsi" w:hAnsi="Times New Roman" w:cs="Times New Roman"/>
          <w:color w:val="231F20"/>
          <w:lang w:eastAsia="en-US" w:bidi="ar-SA"/>
        </w:rPr>
        <w:t xml:space="preserve">При збільшенні вмісту </w:t>
      </w:r>
      <w:proofErr w:type="spellStart"/>
      <w:r w:rsidRPr="00C7274D">
        <w:rPr>
          <w:rFonts w:ascii="Times New Roman" w:eastAsiaTheme="minorHAnsi" w:hAnsi="Times New Roman" w:cs="Times New Roman"/>
          <w:color w:val="231F20"/>
          <w:lang w:eastAsia="en-US" w:bidi="ar-SA"/>
        </w:rPr>
        <w:t>глюкокортикоїдів</w:t>
      </w:r>
      <w:proofErr w:type="spellEnd"/>
      <w:r w:rsidRPr="00C7274D">
        <w:rPr>
          <w:rFonts w:ascii="Times New Roman" w:eastAsiaTheme="minorHAnsi" w:hAnsi="Times New Roman" w:cs="Times New Roman"/>
          <w:color w:val="231F20"/>
          <w:lang w:eastAsia="en-US" w:bidi="ar-SA"/>
        </w:rPr>
        <w:t xml:space="preserve"> у кровоносному руслі спостерігається зниження виділення </w:t>
      </w:r>
      <w:proofErr w:type="spellStart"/>
      <w:r w:rsidRPr="00C7274D">
        <w:rPr>
          <w:rFonts w:ascii="Times New Roman" w:eastAsiaTheme="minorHAnsi" w:hAnsi="Times New Roman" w:cs="Times New Roman"/>
          <w:color w:val="231F20"/>
          <w:lang w:eastAsia="en-US" w:bidi="ar-SA"/>
        </w:rPr>
        <w:t>аденокортикотропного</w:t>
      </w:r>
      <w:proofErr w:type="spellEnd"/>
      <w:r w:rsidRPr="00C7274D">
        <w:rPr>
          <w:rFonts w:ascii="Times New Roman" w:eastAsiaTheme="minorHAnsi" w:hAnsi="Times New Roman" w:cs="Times New Roman"/>
          <w:color w:val="231F20"/>
          <w:lang w:eastAsia="en-US" w:bidi="ar-SA"/>
        </w:rPr>
        <w:t xml:space="preserve"> гормону (АКТГ) </w:t>
      </w:r>
      <w:proofErr w:type="spellStart"/>
      <w:r w:rsidRPr="00C7274D">
        <w:rPr>
          <w:rFonts w:ascii="Times New Roman" w:eastAsiaTheme="minorHAnsi" w:hAnsi="Times New Roman" w:cs="Times New Roman"/>
          <w:color w:val="231F20"/>
          <w:lang w:eastAsia="en-US" w:bidi="ar-SA"/>
        </w:rPr>
        <w:t>аденогіпофізом</w:t>
      </w:r>
      <w:proofErr w:type="spellEnd"/>
      <w:r w:rsidRPr="00C7274D">
        <w:rPr>
          <w:rFonts w:ascii="Times New Roman" w:eastAsiaTheme="minorHAnsi" w:hAnsi="Times New Roman" w:cs="Times New Roman"/>
          <w:color w:val="231F20"/>
          <w:lang w:eastAsia="en-US" w:bidi="ar-SA"/>
        </w:rPr>
        <w:t>, що є прикладом:</w:t>
      </w:r>
    </w:p>
    <w:p w14:paraId="78C07AB8"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Позитивного </w:t>
      </w:r>
      <w:proofErr w:type="spellStart"/>
      <w:r w:rsidRPr="00C7274D">
        <w:rPr>
          <w:rFonts w:ascii="Times New Roman" w:eastAsiaTheme="minorHAnsi" w:hAnsi="Times New Roman" w:cs="Times New Roman"/>
          <w:color w:val="231F20"/>
          <w:lang w:val="ru-RU" w:eastAsia="en-US" w:bidi="ar-SA"/>
        </w:rPr>
        <w:t>зворотного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зв’язку</w:t>
      </w:r>
      <w:proofErr w:type="spellEnd"/>
    </w:p>
    <w:p w14:paraId="0B30D457"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Негативного </w:t>
      </w:r>
      <w:proofErr w:type="spellStart"/>
      <w:r w:rsidRPr="00C7274D">
        <w:rPr>
          <w:rFonts w:ascii="Times New Roman" w:eastAsiaTheme="minorHAnsi" w:hAnsi="Times New Roman" w:cs="Times New Roman"/>
          <w:color w:val="231F20"/>
          <w:lang w:val="ru-RU" w:eastAsia="en-US" w:bidi="ar-SA"/>
        </w:rPr>
        <w:t>зворотного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зв’язку</w:t>
      </w:r>
      <w:proofErr w:type="spellEnd"/>
    </w:p>
    <w:p w14:paraId="6B4ECBDE"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Кінетичної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дії</w:t>
      </w:r>
      <w:proofErr w:type="spellEnd"/>
    </w:p>
    <w:p w14:paraId="48F001AD"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Пускової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дії</w:t>
      </w:r>
      <w:proofErr w:type="spellEnd"/>
    </w:p>
    <w:p w14:paraId="3A7D37C5" w14:textId="77777777" w:rsidR="00955391" w:rsidRPr="00C7274D" w:rsidRDefault="00955391"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Реактогенної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дії</w:t>
      </w:r>
      <w:proofErr w:type="spellEnd"/>
    </w:p>
    <w:p w14:paraId="70D145F3" w14:textId="77777777" w:rsidR="00955391" w:rsidRPr="00C7274D" w:rsidRDefault="00955391" w:rsidP="00C7274D">
      <w:pPr>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8. </w:t>
      </w:r>
      <w:proofErr w:type="spellStart"/>
      <w:r w:rsidRPr="00C7274D">
        <w:rPr>
          <w:rFonts w:ascii="Times New Roman" w:eastAsiaTheme="minorHAnsi" w:hAnsi="Times New Roman" w:cs="Times New Roman"/>
          <w:color w:val="231F20"/>
          <w:lang w:val="ru-RU" w:eastAsia="en-US" w:bidi="ar-SA"/>
        </w:rPr>
        <w:t>Мембранний</w:t>
      </w:r>
      <w:proofErr w:type="spellEnd"/>
      <w:r w:rsidRPr="00C7274D">
        <w:rPr>
          <w:rFonts w:ascii="Times New Roman" w:eastAsiaTheme="minorHAnsi" w:hAnsi="Times New Roman" w:cs="Times New Roman"/>
          <w:color w:val="231F20"/>
          <w:lang w:val="ru-RU" w:eastAsia="en-US" w:bidi="ar-SA"/>
        </w:rPr>
        <w:t xml:space="preserve"> тип </w:t>
      </w:r>
      <w:proofErr w:type="spellStart"/>
      <w:r w:rsidRPr="00C7274D">
        <w:rPr>
          <w:rFonts w:ascii="Times New Roman" w:eastAsiaTheme="minorHAnsi" w:hAnsi="Times New Roman" w:cs="Times New Roman"/>
          <w:color w:val="231F20"/>
          <w:lang w:val="ru-RU" w:eastAsia="en-US" w:bidi="ar-SA"/>
        </w:rPr>
        <w:t>рецепції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характерний</w:t>
      </w:r>
      <w:proofErr w:type="spellEnd"/>
      <w:r w:rsidRPr="00C7274D">
        <w:rPr>
          <w:rFonts w:ascii="Times New Roman" w:eastAsiaTheme="minorHAnsi" w:hAnsi="Times New Roman" w:cs="Times New Roman"/>
          <w:color w:val="231F20"/>
          <w:lang w:val="ru-RU" w:eastAsia="en-US" w:bidi="ar-SA"/>
        </w:rPr>
        <w:t xml:space="preserve"> для:</w:t>
      </w:r>
    </w:p>
    <w:p w14:paraId="27755CC3"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Пептидів</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катехоламінів</w:t>
      </w:r>
      <w:proofErr w:type="spellEnd"/>
    </w:p>
    <w:p w14:paraId="5C746474"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Стероїдних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p>
    <w:p w14:paraId="783E9825"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Тиреоїдних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p>
    <w:p w14:paraId="145FB3C3"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Глюкокортикоїдів</w:t>
      </w:r>
      <w:proofErr w:type="spellEnd"/>
    </w:p>
    <w:p w14:paraId="367FFE1B" w14:textId="77777777" w:rsidR="00955391" w:rsidRPr="00C7274D" w:rsidRDefault="00955391"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Усі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відповіді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правильні</w:t>
      </w:r>
      <w:proofErr w:type="spellEnd"/>
    </w:p>
    <w:p w14:paraId="67442979" w14:textId="77777777" w:rsidR="00955391" w:rsidRPr="00C7274D" w:rsidRDefault="00955391" w:rsidP="00C7274D">
      <w:pPr>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9. </w:t>
      </w:r>
      <w:proofErr w:type="spellStart"/>
      <w:r w:rsidRPr="00C7274D">
        <w:rPr>
          <w:rFonts w:ascii="Times New Roman" w:eastAsiaTheme="minorHAnsi" w:hAnsi="Times New Roman" w:cs="Times New Roman"/>
          <w:color w:val="231F20"/>
          <w:lang w:val="ru-RU" w:eastAsia="en-US" w:bidi="ar-SA"/>
        </w:rPr>
        <w:t>Первинний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месенджер</w:t>
      </w:r>
      <w:proofErr w:type="spellEnd"/>
      <w:r w:rsidRPr="00C7274D">
        <w:rPr>
          <w:rFonts w:ascii="Times New Roman" w:eastAsiaTheme="minorHAnsi" w:hAnsi="Times New Roman" w:cs="Times New Roman"/>
          <w:color w:val="231F20"/>
          <w:lang w:val="ru-RU" w:eastAsia="en-US" w:bidi="ar-SA"/>
        </w:rPr>
        <w:t xml:space="preserve"> є фактором,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w:t>
      </w:r>
    </w:p>
    <w:p w14:paraId="3CF7F4BA"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Забезпечує</w:t>
      </w:r>
      <w:proofErr w:type="spellEnd"/>
      <w:r w:rsidRPr="00C7274D">
        <w:rPr>
          <w:rFonts w:ascii="Times New Roman" w:eastAsiaTheme="minorHAnsi" w:hAnsi="Times New Roman" w:cs="Times New Roman"/>
          <w:color w:val="231F20"/>
          <w:lang w:val="ru-RU" w:eastAsia="en-US" w:bidi="ar-SA"/>
        </w:rPr>
        <w:t xml:space="preserve"> передачу сигналу </w:t>
      </w:r>
      <w:proofErr w:type="spellStart"/>
      <w:r w:rsidRPr="00C7274D">
        <w:rPr>
          <w:rFonts w:ascii="Times New Roman" w:eastAsiaTheme="minorHAnsi" w:hAnsi="Times New Roman" w:cs="Times New Roman"/>
          <w:color w:val="231F20"/>
          <w:lang w:val="ru-RU" w:eastAsia="en-US" w:bidi="ar-SA"/>
        </w:rPr>
        <w:t>від</w:t>
      </w:r>
      <w:proofErr w:type="spellEnd"/>
      <w:r w:rsidRPr="00C7274D">
        <w:rPr>
          <w:rFonts w:ascii="Times New Roman" w:eastAsiaTheme="minorHAnsi" w:hAnsi="Times New Roman" w:cs="Times New Roman"/>
          <w:color w:val="231F20"/>
          <w:lang w:val="ru-RU" w:eastAsia="en-US" w:bidi="ar-SA"/>
        </w:rPr>
        <w:t xml:space="preserve"> рецептора до </w:t>
      </w:r>
      <w:proofErr w:type="spellStart"/>
      <w:r w:rsidRPr="00C7274D">
        <w:rPr>
          <w:rFonts w:ascii="Times New Roman" w:eastAsiaTheme="minorHAnsi" w:hAnsi="Times New Roman" w:cs="Times New Roman"/>
          <w:color w:val="231F20"/>
          <w:lang w:val="ru-RU" w:eastAsia="en-US" w:bidi="ar-SA"/>
        </w:rPr>
        <w:t>конкретних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внутрішньоклітинних</w:t>
      </w:r>
      <w:proofErr w:type="spellEnd"/>
      <w:r w:rsidRPr="00C7274D">
        <w:rPr>
          <w:rFonts w:ascii="Times New Roman" w:eastAsiaTheme="minorHAnsi" w:hAnsi="Times New Roman" w:cs="Times New Roman"/>
          <w:color w:val="231F20"/>
          <w:lang w:val="ru-RU" w:eastAsia="en-US" w:bidi="ar-SA"/>
        </w:rPr>
        <w:t xml:space="preserve"> структур</w:t>
      </w:r>
    </w:p>
    <w:p w14:paraId="0F746162"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Активує</w:t>
      </w:r>
      <w:proofErr w:type="spellEnd"/>
      <w:r w:rsidRPr="00C7274D">
        <w:rPr>
          <w:rFonts w:ascii="Times New Roman" w:eastAsiaTheme="minorHAnsi" w:hAnsi="Times New Roman" w:cs="Times New Roman"/>
          <w:color w:val="231F20"/>
          <w:lang w:val="ru-RU" w:eastAsia="en-US" w:bidi="ar-SA"/>
        </w:rPr>
        <w:t xml:space="preserve"> комплекс гормон-рецептор</w:t>
      </w:r>
    </w:p>
    <w:p w14:paraId="7EC8AFF5"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Діє</w:t>
      </w:r>
      <w:proofErr w:type="spellEnd"/>
      <w:r w:rsidRPr="00C7274D">
        <w:rPr>
          <w:rFonts w:ascii="Times New Roman" w:eastAsiaTheme="minorHAnsi" w:hAnsi="Times New Roman" w:cs="Times New Roman"/>
          <w:color w:val="231F20"/>
          <w:lang w:val="ru-RU" w:eastAsia="en-US" w:bidi="ar-SA"/>
        </w:rPr>
        <w:t xml:space="preserve"> на </w:t>
      </w:r>
      <w:proofErr w:type="spellStart"/>
      <w:r w:rsidRPr="00C7274D">
        <w:rPr>
          <w:rFonts w:ascii="Times New Roman" w:eastAsiaTheme="minorHAnsi" w:hAnsi="Times New Roman" w:cs="Times New Roman"/>
          <w:color w:val="231F20"/>
          <w:lang w:val="ru-RU" w:eastAsia="en-US" w:bidi="ar-SA"/>
        </w:rPr>
        <w:t>рецептори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клітин</w:t>
      </w:r>
      <w:proofErr w:type="spellEnd"/>
      <w:r w:rsidRPr="00C7274D">
        <w:rPr>
          <w:rFonts w:ascii="Times New Roman" w:eastAsiaTheme="minorHAnsi" w:hAnsi="Times New Roman" w:cs="Times New Roman"/>
          <w:color w:val="231F20"/>
          <w:lang w:val="ru-RU" w:eastAsia="en-US" w:bidi="ar-SA"/>
        </w:rPr>
        <w:t xml:space="preserve"> в органах-</w:t>
      </w:r>
      <w:proofErr w:type="spellStart"/>
      <w:r w:rsidRPr="00C7274D">
        <w:rPr>
          <w:rFonts w:ascii="Times New Roman" w:eastAsiaTheme="minorHAnsi" w:hAnsi="Times New Roman" w:cs="Times New Roman"/>
          <w:color w:val="231F20"/>
          <w:lang w:val="ru-RU" w:eastAsia="en-US" w:bidi="ar-SA"/>
        </w:rPr>
        <w:t>мішенях</w:t>
      </w:r>
      <w:proofErr w:type="spellEnd"/>
    </w:p>
    <w:p w14:paraId="74135584"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Викликає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дисоціацію</w:t>
      </w:r>
      <w:proofErr w:type="spellEnd"/>
      <w:r w:rsidRPr="00C7274D">
        <w:rPr>
          <w:rFonts w:ascii="Times New Roman" w:eastAsiaTheme="minorHAnsi" w:hAnsi="Times New Roman" w:cs="Times New Roman"/>
          <w:color w:val="231F20"/>
          <w:lang w:val="ru-RU" w:eastAsia="en-US" w:bidi="ar-SA"/>
        </w:rPr>
        <w:t xml:space="preserve"> молекулярного </w:t>
      </w:r>
      <w:proofErr w:type="spellStart"/>
      <w:r w:rsidRPr="00C7274D">
        <w:rPr>
          <w:rFonts w:ascii="Times New Roman" w:eastAsiaTheme="minorHAnsi" w:hAnsi="Times New Roman" w:cs="Times New Roman"/>
          <w:color w:val="231F20"/>
          <w:lang w:val="ru-RU" w:eastAsia="en-US" w:bidi="ar-SA"/>
        </w:rPr>
        <w:t>інгібітора</w:t>
      </w:r>
      <w:proofErr w:type="spellEnd"/>
    </w:p>
    <w:p w14:paraId="24C4B18D" w14:textId="77777777" w:rsidR="00955391" w:rsidRPr="00C7274D" w:rsidRDefault="00955391"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Усі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відповіді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правильні</w:t>
      </w:r>
      <w:proofErr w:type="spellEnd"/>
    </w:p>
    <w:p w14:paraId="28DC26CC" w14:textId="77777777" w:rsidR="00955391" w:rsidRPr="00C7274D" w:rsidRDefault="00955391" w:rsidP="00C7274D">
      <w:pPr>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10. </w:t>
      </w:r>
      <w:r w:rsidRPr="00C7274D">
        <w:rPr>
          <w:rFonts w:ascii="Times New Roman" w:eastAsiaTheme="minorHAnsi" w:hAnsi="Times New Roman" w:cs="Times New Roman"/>
          <w:color w:val="231F20"/>
          <w:lang w:val="ru-RU" w:eastAsia="en-US" w:bidi="ar-SA"/>
        </w:rPr>
        <w:t xml:space="preserve">У </w:t>
      </w:r>
      <w:proofErr w:type="spellStart"/>
      <w:r w:rsidRPr="00C7274D">
        <w:rPr>
          <w:rFonts w:ascii="Times New Roman" w:eastAsiaTheme="minorHAnsi" w:hAnsi="Times New Roman" w:cs="Times New Roman"/>
          <w:color w:val="231F20"/>
          <w:lang w:val="ru-RU" w:eastAsia="en-US" w:bidi="ar-SA"/>
        </w:rPr>
        <w:t>людини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добовий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діурез</w:t>
      </w:r>
      <w:proofErr w:type="spellEnd"/>
      <w:r w:rsidRPr="00C7274D">
        <w:rPr>
          <w:rFonts w:ascii="Times New Roman" w:eastAsiaTheme="minorHAnsi" w:hAnsi="Times New Roman" w:cs="Times New Roman"/>
          <w:color w:val="231F20"/>
          <w:lang w:val="ru-RU" w:eastAsia="en-US" w:bidi="ar-SA"/>
        </w:rPr>
        <w:t xml:space="preserve"> 6 л, </w:t>
      </w:r>
      <w:proofErr w:type="spellStart"/>
      <w:r w:rsidRPr="00C7274D">
        <w:rPr>
          <w:rFonts w:ascii="Times New Roman" w:eastAsiaTheme="minorHAnsi" w:hAnsi="Times New Roman" w:cs="Times New Roman"/>
          <w:color w:val="231F20"/>
          <w:lang w:val="ru-RU" w:eastAsia="en-US" w:bidi="ar-SA"/>
        </w:rPr>
        <w:t>вміст</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глюкози</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плазмі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нормальний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Порушення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секреції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якого</w:t>
      </w:r>
      <w:proofErr w:type="spellEnd"/>
      <w:r w:rsidRPr="00C7274D">
        <w:rPr>
          <w:rFonts w:ascii="Times New Roman" w:eastAsiaTheme="minorHAnsi" w:hAnsi="Times New Roman" w:cs="Times New Roman"/>
          <w:color w:val="231F20"/>
          <w:lang w:val="ru-RU" w:eastAsia="en-US" w:bidi="ar-SA"/>
        </w:rPr>
        <w:t xml:space="preserve"> гормону є причиною </w:t>
      </w:r>
      <w:proofErr w:type="spellStart"/>
      <w:r w:rsidRPr="00C7274D">
        <w:rPr>
          <w:rFonts w:ascii="Times New Roman" w:eastAsiaTheme="minorHAnsi" w:hAnsi="Times New Roman" w:cs="Times New Roman"/>
          <w:color w:val="231F20"/>
          <w:lang w:val="ru-RU" w:eastAsia="en-US" w:bidi="ar-SA"/>
        </w:rPr>
        <w:t>цього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явища</w:t>
      </w:r>
      <w:proofErr w:type="spellEnd"/>
      <w:r w:rsidRPr="00C7274D">
        <w:rPr>
          <w:rFonts w:ascii="Times New Roman" w:eastAsiaTheme="minorHAnsi" w:hAnsi="Times New Roman" w:cs="Times New Roman"/>
          <w:color w:val="231F20"/>
          <w:lang w:val="ru-RU" w:eastAsia="en-US" w:bidi="ar-SA"/>
        </w:rPr>
        <w:t>?</w:t>
      </w:r>
    </w:p>
    <w:p w14:paraId="20C918E8"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Вазопресин</w:t>
      </w:r>
      <w:proofErr w:type="spellEnd"/>
    </w:p>
    <w:p w14:paraId="5DCD49FB"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Інсулін</w:t>
      </w:r>
      <w:proofErr w:type="spellEnd"/>
    </w:p>
    <w:p w14:paraId="279C09E3"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C. Глюкагон</w:t>
      </w:r>
    </w:p>
    <w:p w14:paraId="28340BEE"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D. Кортизол</w:t>
      </w:r>
    </w:p>
    <w:p w14:paraId="6FBA615B" w14:textId="77777777" w:rsidR="00955391" w:rsidRPr="00C7274D" w:rsidRDefault="00955391"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en-US" w:eastAsia="en-US" w:bidi="ar-SA"/>
        </w:rPr>
        <w:t>E</w:t>
      </w:r>
      <w:r w:rsidRPr="00C7274D">
        <w:rPr>
          <w:rFonts w:ascii="Times New Roman" w:eastAsiaTheme="minorHAnsi" w:hAnsi="Times New Roman" w:cs="Times New Roman"/>
          <w:color w:val="231F20"/>
          <w:lang w:val="ru-RU" w:eastAsia="en-US" w:bidi="ar-SA"/>
        </w:rPr>
        <w:t>. Окситоцин</w:t>
      </w:r>
    </w:p>
    <w:p w14:paraId="5C35CD3A" w14:textId="77777777" w:rsidR="00955391" w:rsidRPr="00C7274D" w:rsidRDefault="00955391" w:rsidP="00C7274D">
      <w:pPr>
        <w:jc w:val="both"/>
        <w:rPr>
          <w:rFonts w:ascii="Times New Roman" w:hAnsi="Times New Roman" w:cs="Times New Roman"/>
          <w:noProof/>
          <w:lang w:val="en-US"/>
        </w:rPr>
      </w:pPr>
      <w:r w:rsidRPr="00C7274D">
        <w:rPr>
          <w:rFonts w:ascii="Times New Roman" w:eastAsia="Times New Roman" w:hAnsi="Times New Roman" w:cs="Times New Roman"/>
          <w:i/>
          <w:iCs/>
          <w:noProof/>
          <w:color w:val="auto"/>
          <w:lang w:eastAsia="ru-RU" w:bidi="ar-SA"/>
        </w:rPr>
        <w:t>Відповіді</w:t>
      </w:r>
      <w:r w:rsidRPr="00C7274D">
        <w:rPr>
          <w:rFonts w:ascii="Times New Roman" w:eastAsia="Times New Roman" w:hAnsi="Times New Roman" w:cs="Times New Roman"/>
          <w:noProof/>
          <w:color w:val="auto"/>
          <w:lang w:eastAsia="ru-RU" w:bidi="ar-SA"/>
        </w:rPr>
        <w:t xml:space="preserve">: </w:t>
      </w:r>
      <w:r w:rsidRPr="00C7274D">
        <w:rPr>
          <w:rFonts w:ascii="Times New Roman" w:eastAsiaTheme="minorHAnsi" w:hAnsi="Times New Roman" w:cs="Times New Roman"/>
          <w:color w:val="231F20"/>
          <w:lang w:val="en-US" w:eastAsia="en-US" w:bidi="ar-SA"/>
        </w:rPr>
        <w:t>1.E, 2.C, 3.A, 4.B, 5.A, 6.E, 7.B, 8.A, 9.C, 10.</w:t>
      </w:r>
      <w:r w:rsidRPr="00C7274D">
        <w:rPr>
          <w:rFonts w:ascii="Times New Roman" w:eastAsiaTheme="minorHAnsi" w:hAnsi="Times New Roman" w:cs="Times New Roman"/>
          <w:color w:val="231F20"/>
          <w:lang w:val="ru-RU" w:eastAsia="en-US" w:bidi="ar-SA"/>
        </w:rPr>
        <w:t>А</w:t>
      </w:r>
      <w:r w:rsidRPr="00C7274D">
        <w:rPr>
          <w:rFonts w:ascii="Times New Roman" w:eastAsiaTheme="minorHAnsi" w:hAnsi="Times New Roman" w:cs="Times New Roman"/>
          <w:color w:val="231F20"/>
          <w:lang w:val="en-US" w:eastAsia="en-US" w:bidi="ar-SA"/>
        </w:rPr>
        <w:t>.</w:t>
      </w:r>
    </w:p>
    <w:p w14:paraId="170F1CF0" w14:textId="77777777" w:rsidR="00955391" w:rsidRPr="00C7274D" w:rsidRDefault="00955391" w:rsidP="00C7274D">
      <w:pPr>
        <w:widowControl/>
        <w:jc w:val="both"/>
        <w:rPr>
          <w:rFonts w:ascii="Times New Roman" w:eastAsia="Times New Roman" w:hAnsi="Times New Roman" w:cs="Times New Roman"/>
          <w:noProof/>
          <w:color w:val="auto"/>
          <w:lang w:eastAsia="ru-RU" w:bidi="ar-SA"/>
        </w:rPr>
        <w:sectPr w:rsidR="00955391" w:rsidRPr="00C7274D" w:rsidSect="00955391">
          <w:type w:val="continuous"/>
          <w:pgSz w:w="11906" w:h="16838"/>
          <w:pgMar w:top="1134" w:right="851" w:bottom="1134" w:left="1701" w:header="709" w:footer="709" w:gutter="0"/>
          <w:cols w:num="2" w:space="709"/>
          <w:docGrid w:linePitch="360"/>
        </w:sectPr>
      </w:pPr>
    </w:p>
    <w:p w14:paraId="39D5E81F" w14:textId="77777777" w:rsidR="00955391" w:rsidRPr="00C7274D" w:rsidRDefault="00955391" w:rsidP="00C7274D">
      <w:pPr>
        <w:widowControl/>
        <w:jc w:val="both"/>
        <w:rPr>
          <w:rFonts w:ascii="Times New Roman" w:eastAsia="Times New Roman" w:hAnsi="Times New Roman" w:cs="Times New Roman"/>
          <w:noProof/>
          <w:color w:val="auto"/>
          <w:lang w:eastAsia="ru-RU" w:bidi="ar-SA"/>
        </w:rPr>
      </w:pPr>
    </w:p>
    <w:p w14:paraId="5E36CB4C" w14:textId="77777777" w:rsidR="00955391" w:rsidRPr="00C7274D" w:rsidRDefault="00955391"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завданнядля заключного етапу заняття:</w:t>
      </w:r>
    </w:p>
    <w:p w14:paraId="7721FADF"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1.</w:t>
      </w:r>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Поясніть</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чому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полягає</w:t>
      </w:r>
      <w:proofErr w:type="spellEnd"/>
      <w:r w:rsidRPr="00C7274D">
        <w:rPr>
          <w:rFonts w:ascii="Times New Roman" w:eastAsiaTheme="minorHAnsi" w:hAnsi="Times New Roman" w:cs="Times New Roman"/>
          <w:color w:val="231F20"/>
          <w:lang w:val="ru-RU" w:eastAsia="en-US" w:bidi="ar-SA"/>
        </w:rPr>
        <w:t xml:space="preserve"> принцип </w:t>
      </w:r>
      <w:proofErr w:type="spellStart"/>
      <w:r w:rsidRPr="00C7274D">
        <w:rPr>
          <w:rFonts w:ascii="Times New Roman" w:eastAsiaTheme="minorHAnsi" w:hAnsi="Times New Roman" w:cs="Times New Roman"/>
          <w:color w:val="231F20"/>
          <w:lang w:val="ru-RU" w:eastAsia="en-US" w:bidi="ar-SA"/>
        </w:rPr>
        <w:t>зворотного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зв’язку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діяльності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ендокринних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Наведіть</w:t>
      </w:r>
      <w:proofErr w:type="spellEnd"/>
      <w:r w:rsidRPr="00C7274D">
        <w:rPr>
          <w:rFonts w:ascii="Times New Roman" w:eastAsiaTheme="minorHAnsi" w:hAnsi="Times New Roman" w:cs="Times New Roman"/>
          <w:color w:val="231F20"/>
          <w:lang w:val="ru-RU" w:eastAsia="en-US" w:bidi="ar-SA"/>
        </w:rPr>
        <w:t xml:space="preserve"> приклад. Намалюйте схему контуру </w:t>
      </w:r>
      <w:proofErr w:type="spellStart"/>
      <w:r w:rsidRPr="00C7274D">
        <w:rPr>
          <w:rFonts w:ascii="Times New Roman" w:eastAsiaTheme="minorHAnsi" w:hAnsi="Times New Roman" w:cs="Times New Roman"/>
          <w:color w:val="231F20"/>
          <w:lang w:val="ru-RU" w:eastAsia="en-US" w:bidi="ar-SA"/>
        </w:rPr>
        <w:t>біологічної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регуляції</w:t>
      </w:r>
      <w:proofErr w:type="spellEnd"/>
      <w:r w:rsidRPr="00C7274D">
        <w:rPr>
          <w:rFonts w:ascii="Times New Roman" w:eastAsiaTheme="minorHAnsi" w:hAnsi="Times New Roman" w:cs="Times New Roman"/>
          <w:color w:val="231F20"/>
          <w:lang w:val="ru-RU" w:eastAsia="en-US" w:bidi="ar-SA"/>
        </w:rPr>
        <w:t xml:space="preserve"> на </w:t>
      </w:r>
      <w:proofErr w:type="spellStart"/>
      <w:r w:rsidRPr="00C7274D">
        <w:rPr>
          <w:rFonts w:ascii="Times New Roman" w:eastAsiaTheme="minorHAnsi" w:hAnsi="Times New Roman" w:cs="Times New Roman"/>
          <w:color w:val="231F20"/>
          <w:lang w:val="ru-RU" w:eastAsia="en-US" w:bidi="ar-SA"/>
        </w:rPr>
        <w:t>прикладі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обраного</w:t>
      </w:r>
      <w:proofErr w:type="spellEnd"/>
      <w:r w:rsidRPr="00C7274D">
        <w:rPr>
          <w:rFonts w:ascii="Times New Roman" w:eastAsiaTheme="minorHAnsi" w:hAnsi="Times New Roman" w:cs="Times New Roman"/>
          <w:color w:val="231F20"/>
          <w:lang w:val="ru-RU" w:eastAsia="en-US" w:bidi="ar-SA"/>
        </w:rPr>
        <w:t xml:space="preserve"> гормону .</w:t>
      </w:r>
    </w:p>
    <w:p w14:paraId="6DA23C2A"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i/>
          <w:noProof/>
        </w:rPr>
        <w:t>Відповідь</w:t>
      </w:r>
      <w:r w:rsidRPr="00C7274D">
        <w:rPr>
          <w:rFonts w:ascii="Times New Roman" w:hAnsi="Times New Roman" w:cs="Times New Roman"/>
          <w:noProof/>
        </w:rPr>
        <w:t xml:space="preserve"> 1:  </w:t>
      </w:r>
      <w:r w:rsidRPr="00C7274D">
        <w:rPr>
          <w:rFonts w:ascii="Times New Roman" w:eastAsiaTheme="minorHAnsi" w:hAnsi="Times New Roman" w:cs="Times New Roman"/>
          <w:color w:val="231F20"/>
          <w:lang w:val="ru-RU" w:eastAsia="en-US" w:bidi="ar-SA"/>
        </w:rPr>
        <w:t xml:space="preserve">Принцип </w:t>
      </w:r>
      <w:proofErr w:type="spellStart"/>
      <w:r w:rsidRPr="00C7274D">
        <w:rPr>
          <w:rFonts w:ascii="Times New Roman" w:eastAsiaTheme="minorHAnsi" w:hAnsi="Times New Roman" w:cs="Times New Roman"/>
          <w:color w:val="231F20"/>
          <w:lang w:val="ru-RU" w:eastAsia="en-US" w:bidi="ar-SA"/>
        </w:rPr>
        <w:t>зворотного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зв’язку</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регуляції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діяльності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ендокринної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системи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полягає</w:t>
      </w:r>
      <w:proofErr w:type="spellEnd"/>
      <w:r w:rsidRPr="00C7274D">
        <w:rPr>
          <w:rFonts w:ascii="Times New Roman" w:eastAsiaTheme="minorHAnsi" w:hAnsi="Times New Roman" w:cs="Times New Roman"/>
          <w:color w:val="231F20"/>
          <w:lang w:val="ru-RU" w:eastAsia="en-US" w:bidi="ar-SA"/>
        </w:rPr>
        <w:t xml:space="preserve"> в тому,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тропні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гіпофіза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стимулюють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виділення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залозою</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внутрішньої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секреції</w:t>
      </w:r>
      <w:proofErr w:type="spellEnd"/>
      <w:r w:rsidRPr="00C7274D">
        <w:rPr>
          <w:rFonts w:ascii="Times New Roman" w:eastAsiaTheme="minorHAnsi" w:hAnsi="Times New Roman" w:cs="Times New Roman"/>
          <w:color w:val="231F20"/>
          <w:lang w:val="ru-RU" w:eastAsia="en-US" w:bidi="ar-SA"/>
        </w:rPr>
        <w:t xml:space="preserve">, а </w:t>
      </w:r>
      <w:proofErr w:type="spellStart"/>
      <w:r w:rsidRPr="00C7274D">
        <w:rPr>
          <w:rFonts w:ascii="Times New Roman" w:eastAsiaTheme="minorHAnsi" w:hAnsi="Times New Roman" w:cs="Times New Roman"/>
          <w:color w:val="231F20"/>
          <w:lang w:val="ru-RU" w:eastAsia="en-US" w:bidi="ar-SA"/>
        </w:rPr>
        <w:t>залоза</w:t>
      </w:r>
      <w:proofErr w:type="spellEnd"/>
      <w:r w:rsidRPr="00C7274D">
        <w:rPr>
          <w:rFonts w:ascii="Times New Roman" w:eastAsiaTheme="minorHAnsi" w:hAnsi="Times New Roman" w:cs="Times New Roman"/>
          <w:color w:val="231F20"/>
          <w:lang w:val="ru-RU" w:eastAsia="en-US" w:bidi="ar-SA"/>
        </w:rPr>
        <w:t xml:space="preserve">, у свою </w:t>
      </w:r>
      <w:proofErr w:type="spellStart"/>
      <w:r w:rsidRPr="00C7274D">
        <w:rPr>
          <w:rFonts w:ascii="Times New Roman" w:eastAsiaTheme="minorHAnsi" w:hAnsi="Times New Roman" w:cs="Times New Roman"/>
          <w:color w:val="231F20"/>
          <w:lang w:val="ru-RU" w:eastAsia="en-US" w:bidi="ar-SA"/>
        </w:rPr>
        <w:t>чергу</w:t>
      </w:r>
      <w:proofErr w:type="spellEnd"/>
      <w:r w:rsidRPr="00C7274D">
        <w:rPr>
          <w:rFonts w:ascii="Times New Roman" w:eastAsiaTheme="minorHAnsi" w:hAnsi="Times New Roman" w:cs="Times New Roman"/>
          <w:color w:val="231F20"/>
          <w:lang w:val="ru-RU" w:eastAsia="en-US" w:bidi="ar-SA"/>
        </w:rPr>
        <w:t xml:space="preserve">, через </w:t>
      </w:r>
      <w:proofErr w:type="spellStart"/>
      <w:r w:rsidRPr="00C7274D">
        <w:rPr>
          <w:rFonts w:ascii="Times New Roman" w:eastAsiaTheme="minorHAnsi" w:hAnsi="Times New Roman" w:cs="Times New Roman"/>
          <w:color w:val="231F20"/>
          <w:lang w:val="ru-RU" w:eastAsia="en-US" w:bidi="ar-SA"/>
        </w:rPr>
        <w:t>виділення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своїх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гальмує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секрецію</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тропних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(так звана «плюс-</w:t>
      </w:r>
      <w:proofErr w:type="spellStart"/>
      <w:r w:rsidRPr="00C7274D">
        <w:rPr>
          <w:rFonts w:ascii="Times New Roman" w:eastAsiaTheme="minorHAnsi" w:hAnsi="Times New Roman" w:cs="Times New Roman"/>
          <w:color w:val="231F20"/>
          <w:lang w:val="ru-RU" w:eastAsia="en-US" w:bidi="ar-SA"/>
        </w:rPr>
        <w:t>мінус</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взаємодія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Наприклад</w:t>
      </w:r>
      <w:proofErr w:type="spellEnd"/>
      <w:r w:rsidRPr="00C7274D">
        <w:rPr>
          <w:rFonts w:ascii="Times New Roman" w:eastAsiaTheme="minorHAnsi" w:hAnsi="Times New Roman" w:cs="Times New Roman"/>
          <w:color w:val="231F20"/>
          <w:lang w:val="ru-RU" w:eastAsia="en-US" w:bidi="ar-SA"/>
        </w:rPr>
        <w:t xml:space="preserve">, АКТГ </w:t>
      </w:r>
      <w:proofErr w:type="spellStart"/>
      <w:r w:rsidRPr="00C7274D">
        <w:rPr>
          <w:rFonts w:ascii="Times New Roman" w:eastAsiaTheme="minorHAnsi" w:hAnsi="Times New Roman" w:cs="Times New Roman"/>
          <w:color w:val="231F20"/>
          <w:lang w:val="ru-RU" w:eastAsia="en-US" w:bidi="ar-SA"/>
        </w:rPr>
        <w:t>стимулює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утворення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глюкокортикоїдів</w:t>
      </w:r>
      <w:proofErr w:type="spellEnd"/>
      <w:r w:rsidRPr="00C7274D">
        <w:rPr>
          <w:rFonts w:ascii="Times New Roman" w:eastAsiaTheme="minorHAnsi" w:hAnsi="Times New Roman" w:cs="Times New Roman"/>
          <w:color w:val="231F20"/>
          <w:lang w:val="ru-RU" w:eastAsia="en-US" w:bidi="ar-SA"/>
        </w:rPr>
        <w:t xml:space="preserve">, а кортизон </w:t>
      </w:r>
      <w:proofErr w:type="spellStart"/>
      <w:r w:rsidRPr="00C7274D">
        <w:rPr>
          <w:rFonts w:ascii="Times New Roman" w:eastAsiaTheme="minorHAnsi" w:hAnsi="Times New Roman" w:cs="Times New Roman"/>
          <w:color w:val="231F20"/>
          <w:lang w:val="ru-RU" w:eastAsia="en-US" w:bidi="ar-SA"/>
        </w:rPr>
        <w:t>гальмує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виділення</w:t>
      </w:r>
      <w:proofErr w:type="spellEnd"/>
      <w:r w:rsidRPr="00C7274D">
        <w:rPr>
          <w:rFonts w:ascii="Times New Roman" w:eastAsiaTheme="minorHAnsi" w:hAnsi="Times New Roman" w:cs="Times New Roman"/>
          <w:color w:val="231F20"/>
          <w:lang w:val="ru-RU" w:eastAsia="en-US" w:bidi="ar-SA"/>
        </w:rPr>
        <w:t xml:space="preserve"> АКТГ.</w:t>
      </w:r>
    </w:p>
    <w:p w14:paraId="03EAFA8B"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2. </w:t>
      </w:r>
      <w:proofErr w:type="spellStart"/>
      <w:r w:rsidRPr="00C7274D">
        <w:rPr>
          <w:rFonts w:ascii="Times New Roman" w:eastAsiaTheme="minorHAnsi" w:hAnsi="Times New Roman" w:cs="Times New Roman"/>
          <w:color w:val="231F20"/>
          <w:lang w:val="ru-RU" w:eastAsia="en-US" w:bidi="ar-SA"/>
        </w:rPr>
        <w:t>Поясніть</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скільки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разів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швидкість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поширення</w:t>
      </w:r>
      <w:proofErr w:type="spellEnd"/>
      <w:r w:rsidRPr="00C7274D">
        <w:rPr>
          <w:rFonts w:ascii="Times New Roman" w:eastAsiaTheme="minorHAnsi" w:hAnsi="Times New Roman" w:cs="Times New Roman"/>
          <w:color w:val="231F20"/>
          <w:lang w:val="ru-RU" w:eastAsia="en-US" w:bidi="ar-SA"/>
        </w:rPr>
        <w:t xml:space="preserve"> гуморального </w:t>
      </w:r>
      <w:proofErr w:type="spellStart"/>
      <w:r w:rsidRPr="00C7274D">
        <w:rPr>
          <w:rFonts w:ascii="Times New Roman" w:eastAsiaTheme="minorHAnsi" w:hAnsi="Times New Roman" w:cs="Times New Roman"/>
          <w:color w:val="231F20"/>
          <w:lang w:val="ru-RU" w:eastAsia="en-US" w:bidi="ar-SA"/>
        </w:rPr>
        <w:t>впливу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менша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швидкості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поширення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нервового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імпульсу</w:t>
      </w:r>
      <w:proofErr w:type="spellEnd"/>
      <w:r w:rsidRPr="00C7274D">
        <w:rPr>
          <w:rFonts w:ascii="Times New Roman" w:eastAsiaTheme="minorHAnsi" w:hAnsi="Times New Roman" w:cs="Times New Roman"/>
          <w:color w:val="231F20"/>
          <w:lang w:val="ru-RU" w:eastAsia="en-US" w:bidi="ar-SA"/>
        </w:rPr>
        <w:t>.</w:t>
      </w:r>
    </w:p>
    <w:p w14:paraId="689A4D88"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i/>
          <w:noProof/>
        </w:rPr>
        <w:t>Відповідь</w:t>
      </w:r>
      <w:r w:rsidRPr="00C7274D">
        <w:rPr>
          <w:rFonts w:ascii="Times New Roman" w:hAnsi="Times New Roman" w:cs="Times New Roman"/>
          <w:noProof/>
        </w:rPr>
        <w:t xml:space="preserve"> 2: </w:t>
      </w:r>
      <w:r w:rsidRPr="00C7274D">
        <w:rPr>
          <w:rFonts w:ascii="Times New Roman" w:eastAsiaTheme="minorHAnsi" w:hAnsi="Times New Roman" w:cs="Times New Roman"/>
          <w:color w:val="231F20"/>
          <w:lang w:val="ru-RU" w:eastAsia="en-US" w:bidi="ar-SA"/>
        </w:rPr>
        <w:t xml:space="preserve">У </w:t>
      </w:r>
      <w:proofErr w:type="spellStart"/>
      <w:r w:rsidRPr="00C7274D">
        <w:rPr>
          <w:rFonts w:ascii="Times New Roman" w:eastAsiaTheme="minorHAnsi" w:hAnsi="Times New Roman" w:cs="Times New Roman"/>
          <w:color w:val="231F20"/>
          <w:lang w:val="ru-RU" w:eastAsia="en-US" w:bidi="ar-SA"/>
        </w:rPr>
        <w:t>стільки</w:t>
      </w:r>
      <w:proofErr w:type="spellEnd"/>
      <w:r w:rsidRPr="00C7274D">
        <w:rPr>
          <w:rFonts w:ascii="Times New Roman" w:eastAsiaTheme="minorHAnsi" w:hAnsi="Times New Roman" w:cs="Times New Roman"/>
          <w:color w:val="231F20"/>
          <w:lang w:val="ru-RU" w:eastAsia="en-US" w:bidi="ar-SA"/>
        </w:rPr>
        <w:t xml:space="preserve"> ж </w:t>
      </w:r>
      <w:proofErr w:type="spellStart"/>
      <w:r w:rsidRPr="00C7274D">
        <w:rPr>
          <w:rFonts w:ascii="Times New Roman" w:eastAsiaTheme="minorHAnsi" w:hAnsi="Times New Roman" w:cs="Times New Roman"/>
          <w:color w:val="231F20"/>
          <w:lang w:val="ru-RU" w:eastAsia="en-US" w:bidi="ar-SA"/>
        </w:rPr>
        <w:t>разів</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скільки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швидкість</w:t>
      </w:r>
      <w:proofErr w:type="spellEnd"/>
      <w:r w:rsidRPr="00C7274D">
        <w:rPr>
          <w:rFonts w:ascii="Times New Roman" w:eastAsiaTheme="minorHAnsi" w:hAnsi="Times New Roman" w:cs="Times New Roman"/>
          <w:color w:val="231F20"/>
          <w:lang w:val="ru-RU" w:eastAsia="en-US" w:bidi="ar-SA"/>
        </w:rPr>
        <w:t xml:space="preserve"> руху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менша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швидкості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поширення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збудження</w:t>
      </w:r>
      <w:proofErr w:type="spellEnd"/>
    </w:p>
    <w:p w14:paraId="029D4C9A" w14:textId="77777777" w:rsidR="00955391" w:rsidRPr="00C7274D" w:rsidRDefault="00955391" w:rsidP="00C7274D">
      <w:pPr>
        <w:jc w:val="both"/>
        <w:rPr>
          <w:rFonts w:ascii="Times New Roman" w:hAnsi="Times New Roman" w:cs="Times New Roman"/>
          <w:noProof/>
        </w:rPr>
      </w:pPr>
      <w:r w:rsidRPr="00C7274D">
        <w:rPr>
          <w:rFonts w:ascii="Times New Roman" w:eastAsiaTheme="minorHAnsi" w:hAnsi="Times New Roman" w:cs="Times New Roman"/>
          <w:color w:val="231F20"/>
          <w:lang w:val="ru-RU" w:eastAsia="en-US" w:bidi="ar-SA"/>
        </w:rPr>
        <w:t>нервом.</w:t>
      </w:r>
    </w:p>
    <w:p w14:paraId="67905C87"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eastAsia="en-US" w:bidi="ar-SA"/>
        </w:rPr>
      </w:pPr>
      <w:r w:rsidRPr="00C7274D">
        <w:rPr>
          <w:rFonts w:ascii="Times New Roman" w:hAnsi="Times New Roman" w:cs="Times New Roman"/>
          <w:noProof/>
        </w:rPr>
        <w:t xml:space="preserve">3. </w:t>
      </w:r>
      <w:r w:rsidRPr="00C7274D">
        <w:rPr>
          <w:rFonts w:ascii="Times New Roman" w:eastAsiaTheme="minorHAnsi" w:hAnsi="Times New Roman" w:cs="Times New Roman"/>
          <w:color w:val="231F20"/>
          <w:lang w:eastAsia="en-US" w:bidi="ar-SA"/>
        </w:rPr>
        <w:t>Поясніть, що відбудеться з функцією залози внутрішньої секреції, якщо в організм уводити більші дози її гормонів. Наведіть приклад. Намалюйте контур біологічної регуляції функціонування даної залози.</w:t>
      </w:r>
    </w:p>
    <w:p w14:paraId="283A83CF"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eastAsia="en-US" w:bidi="ar-SA"/>
        </w:rPr>
      </w:pPr>
      <w:r w:rsidRPr="00C7274D">
        <w:rPr>
          <w:rFonts w:ascii="Times New Roman" w:hAnsi="Times New Roman" w:cs="Times New Roman"/>
          <w:i/>
          <w:noProof/>
        </w:rPr>
        <w:t>Відповідь</w:t>
      </w:r>
      <w:r w:rsidRPr="00C7274D">
        <w:rPr>
          <w:rFonts w:ascii="Times New Roman" w:hAnsi="Times New Roman" w:cs="Times New Roman"/>
          <w:noProof/>
        </w:rPr>
        <w:t xml:space="preserve"> 3: </w:t>
      </w:r>
      <w:r w:rsidRPr="00C7274D">
        <w:rPr>
          <w:rFonts w:ascii="Times New Roman" w:eastAsiaTheme="minorHAnsi" w:hAnsi="Times New Roman" w:cs="Times New Roman"/>
          <w:color w:val="231F20"/>
          <w:lang w:eastAsia="en-US" w:bidi="ar-SA"/>
        </w:rPr>
        <w:t>Діяльність відповідної залози гальмується за механізмом негативного зворотного зв’язку і може відбутися атрофія від бездіяльності.</w:t>
      </w:r>
      <w:r w:rsidRPr="00C7274D">
        <w:rPr>
          <w:rFonts w:ascii="Times New Roman" w:hAnsi="Times New Roman" w:cs="Times New Roman"/>
          <w:noProof/>
        </w:rPr>
        <w:t xml:space="preserve">. </w:t>
      </w:r>
    </w:p>
    <w:p w14:paraId="67DF61BB" w14:textId="77777777" w:rsidR="00955391" w:rsidRPr="00C7274D" w:rsidRDefault="00955391" w:rsidP="00C7274D">
      <w:pPr>
        <w:tabs>
          <w:tab w:val="left" w:pos="952"/>
          <w:tab w:val="left" w:pos="1169"/>
        </w:tabs>
        <w:rPr>
          <w:rFonts w:ascii="Times New Roman" w:eastAsia="Times New Roman" w:hAnsi="Times New Roman" w:cs="Times New Roman"/>
          <w:i/>
        </w:rPr>
      </w:pPr>
      <w:r w:rsidRPr="00C7274D">
        <w:rPr>
          <w:rFonts w:ascii="Times New Roman" w:eastAsia="Times New Roman" w:hAnsi="Times New Roman" w:cs="Times New Roman"/>
          <w:i/>
          <w:iCs/>
        </w:rPr>
        <w:t>4. Підбиття підсумків</w:t>
      </w:r>
      <w:r w:rsidRPr="00C7274D">
        <w:rPr>
          <w:rFonts w:ascii="Times New Roman" w:eastAsia="Times New Roman" w:hAnsi="Times New Roman" w:cs="Times New Roman"/>
          <w:i/>
        </w:rPr>
        <w:t>:</w:t>
      </w:r>
    </w:p>
    <w:p w14:paraId="7FB53259" w14:textId="77777777" w:rsidR="00955391" w:rsidRPr="00C7274D" w:rsidRDefault="00955391" w:rsidP="00C7274D">
      <w:pPr>
        <w:widowControl/>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6559845B" w14:textId="77777777" w:rsidR="00955391" w:rsidRPr="00C7274D" w:rsidRDefault="00955391" w:rsidP="00C7274D">
      <w:pPr>
        <w:tabs>
          <w:tab w:val="left" w:pos="1101"/>
        </w:tabs>
        <w:rPr>
          <w:rFonts w:ascii="Times New Roman" w:eastAsia="Times New Roman" w:hAnsi="Times New Roman" w:cs="Times New Roman"/>
          <w:b/>
          <w:i/>
          <w:iCs/>
        </w:rPr>
      </w:pPr>
      <w:r w:rsidRPr="00C7274D">
        <w:rPr>
          <w:rFonts w:ascii="Times New Roman" w:eastAsia="Times New Roman" w:hAnsi="Times New Roman" w:cs="Times New Roman"/>
          <w:i/>
          <w:iCs/>
        </w:rPr>
        <w:t xml:space="preserve">5. Список рекомендованої літератури (основна, додаткова, </w:t>
      </w:r>
      <w:proofErr w:type="spellStart"/>
      <w:r w:rsidRPr="00C7274D">
        <w:rPr>
          <w:rFonts w:ascii="Times New Roman" w:eastAsia="Times New Roman" w:hAnsi="Times New Roman" w:cs="Times New Roman"/>
          <w:i/>
          <w:iCs/>
        </w:rPr>
        <w:t>електронніінфо</w:t>
      </w:r>
      <w:r w:rsidRPr="00C7274D">
        <w:rPr>
          <w:rFonts w:ascii="Times New Roman" w:eastAsia="Times New Roman" w:hAnsi="Times New Roman" w:cs="Times New Roman"/>
          <w:i/>
          <w:iCs/>
          <w:lang w:eastAsia="ru-RU" w:bidi="ru-RU"/>
        </w:rPr>
        <w:t>ресурси</w:t>
      </w:r>
      <w:proofErr w:type="spellEnd"/>
      <w:r w:rsidRPr="00C7274D">
        <w:rPr>
          <w:rFonts w:ascii="Times New Roman" w:eastAsia="Times New Roman" w:hAnsi="Times New Roman" w:cs="Times New Roman"/>
          <w:i/>
          <w:iCs/>
          <w:lang w:eastAsia="ru-RU" w:bidi="ru-RU"/>
        </w:rPr>
        <w:t>)</w:t>
      </w:r>
      <w:r w:rsidRPr="00C7274D">
        <w:rPr>
          <w:rFonts w:ascii="Times New Roman" w:eastAsia="Times New Roman" w:hAnsi="Times New Roman" w:cs="Times New Roman"/>
          <w:i/>
          <w:iCs/>
        </w:rPr>
        <w:t>:</w:t>
      </w:r>
    </w:p>
    <w:p w14:paraId="363772FF" w14:textId="77777777" w:rsidR="00955391" w:rsidRPr="00C7274D" w:rsidRDefault="00955391" w:rsidP="00C7274D">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2A6A1489" w14:textId="1A7A6927" w:rsidR="00955391" w:rsidRPr="00C7274D" w:rsidRDefault="00532F0C" w:rsidP="00C7274D">
      <w:pPr>
        <w:widowControl/>
        <w:rPr>
          <w:rFonts w:ascii="Times New Roman" w:eastAsia="Times New Roman" w:hAnsi="Times New Roman" w:cs="Times New Roman"/>
          <w:noProof/>
          <w:color w:val="auto"/>
          <w:lang w:eastAsia="ru-RU" w:bidi="ar-SA"/>
        </w:rPr>
        <w:sectPr w:rsidR="00955391" w:rsidRPr="00C7274D" w:rsidSect="00955391">
          <w:type w:val="continuous"/>
          <w:pgSz w:w="11906" w:h="16838"/>
          <w:pgMar w:top="1134" w:right="851" w:bottom="1134" w:left="1701" w:header="709" w:footer="709" w:gutter="0"/>
          <w:cols w:space="709"/>
          <w:docGrid w:linePitch="360"/>
        </w:sectPr>
      </w:pPr>
      <w:r w:rsidRPr="00532F0C">
        <w:lastRenderedPageBreak/>
        <w:drawing>
          <wp:inline distT="0" distB="0" distL="0" distR="0" wp14:anchorId="0DF787F5" wp14:editId="75640E02">
            <wp:extent cx="5936615" cy="6966585"/>
            <wp:effectExtent l="0" t="0" r="6985" b="5715"/>
            <wp:docPr id="721918522"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936615" cy="6966585"/>
                    </a:xfrm>
                    <a:prstGeom prst="rect">
                      <a:avLst/>
                    </a:prstGeom>
                    <a:noFill/>
                    <a:ln>
                      <a:noFill/>
                    </a:ln>
                  </pic:spPr>
                </pic:pic>
              </a:graphicData>
            </a:graphic>
          </wp:inline>
        </w:drawing>
      </w:r>
      <w:r w:rsidR="00955391" w:rsidRPr="00C7274D">
        <w:rPr>
          <w:rFonts w:ascii="Times New Roman" w:eastAsia="Calibri" w:hAnsi="Times New Roman" w:cs="Times New Roman"/>
          <w:color w:val="0563C1"/>
          <w:u w:val="single"/>
          <w:lang w:eastAsia="en-US" w:bidi="ar-SA"/>
        </w:rPr>
        <w:t>/</w:t>
      </w:r>
    </w:p>
    <w:p w14:paraId="42A29F51" w14:textId="52D8B1EC" w:rsidR="004B7C7B" w:rsidRPr="000C3CD0" w:rsidRDefault="004B7C7B" w:rsidP="00C7274D">
      <w:pPr>
        <w:widowControl/>
        <w:tabs>
          <w:tab w:val="left" w:pos="284"/>
        </w:tabs>
        <w:jc w:val="center"/>
        <w:rPr>
          <w:rFonts w:ascii="Times New Roman" w:eastAsia="Calibri" w:hAnsi="Times New Roman" w:cs="Times New Roman"/>
          <w:b/>
          <w:iCs/>
          <w:color w:val="auto"/>
        </w:rPr>
      </w:pPr>
      <w:bookmarkStart w:id="11" w:name="_Hlk114410486"/>
      <w:r w:rsidRPr="00C7274D">
        <w:rPr>
          <w:rFonts w:ascii="Times New Roman" w:eastAsia="Calibri" w:hAnsi="Times New Roman" w:cs="Times New Roman"/>
          <w:b/>
          <w:iCs/>
          <w:color w:val="auto"/>
        </w:rPr>
        <w:lastRenderedPageBreak/>
        <w:t xml:space="preserve">Практичне заняття № </w:t>
      </w:r>
      <w:r w:rsidR="002168A3" w:rsidRPr="000C3CD0">
        <w:rPr>
          <w:rFonts w:ascii="Times New Roman" w:eastAsia="Calibri" w:hAnsi="Times New Roman" w:cs="Times New Roman"/>
          <w:b/>
          <w:iCs/>
          <w:color w:val="auto"/>
        </w:rPr>
        <w:t>10</w:t>
      </w:r>
    </w:p>
    <w:p w14:paraId="73C6AE34" w14:textId="5CEE157D" w:rsidR="004C188A" w:rsidRPr="00C7274D" w:rsidRDefault="004C188A" w:rsidP="00C7274D">
      <w:pPr>
        <w:spacing w:before="120"/>
        <w:jc w:val="both"/>
        <w:rPr>
          <w:rFonts w:ascii="Times New Roman" w:hAnsi="Times New Roman" w:cs="Times New Roman"/>
        </w:rPr>
      </w:pPr>
      <w:r w:rsidRPr="00C7274D">
        <w:rPr>
          <w:rFonts w:ascii="Times New Roman" w:eastAsia="Times New Roman" w:hAnsi="Times New Roman" w:cs="Times New Roman"/>
          <w:b/>
          <w:bCs/>
        </w:rPr>
        <w:t>Тема:</w:t>
      </w:r>
      <w:r w:rsidRPr="00C7274D">
        <w:rPr>
          <w:rFonts w:ascii="Times New Roman" w:hAnsi="Times New Roman" w:cs="Times New Roman"/>
        </w:rPr>
        <w:t xml:space="preserve"> </w:t>
      </w:r>
      <w:r w:rsidR="00411056" w:rsidRPr="00C7274D">
        <w:rPr>
          <w:rFonts w:ascii="Times New Roman" w:eastAsia="Calibri" w:hAnsi="Times New Roman" w:cs="Times New Roman"/>
        </w:rPr>
        <w:t>Дослідження  ролі гормонів у регуляції процесів психічного, фізичного розвитку людини.</w:t>
      </w:r>
    </w:p>
    <w:p w14:paraId="2816018B"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eastAsia="en-US" w:bidi="ar-SA"/>
        </w:rPr>
      </w:pPr>
      <w:r w:rsidRPr="00C7274D">
        <w:rPr>
          <w:rFonts w:ascii="Times New Roman" w:eastAsia="Times New Roman" w:hAnsi="Times New Roman" w:cs="Times New Roman"/>
          <w:b/>
          <w:bCs/>
        </w:rPr>
        <w:t xml:space="preserve">Мета: </w:t>
      </w:r>
      <w:r w:rsidRPr="00C7274D">
        <w:rPr>
          <w:rFonts w:ascii="Times New Roman" w:eastAsia="Times New Roman" w:hAnsi="Times New Roman" w:cs="Times New Roman"/>
        </w:rPr>
        <w:t xml:space="preserve">сформувати </w:t>
      </w:r>
      <w:r w:rsidRPr="00C7274D">
        <w:rPr>
          <w:rFonts w:ascii="Times New Roman" w:eastAsiaTheme="minorHAnsi" w:hAnsi="Times New Roman" w:cs="Times New Roman"/>
          <w:color w:val="231F20"/>
          <w:lang w:eastAsia="en-US" w:bidi="ar-SA"/>
        </w:rPr>
        <w:t>знання ролі гормонів у регуляції процесів психічного, фізичного розвитку та у регуляції процесів гомеостазу необхідне для розуміння механізмів фізіологічних процесів у організмі людини, що є необхідним для практичної роботи лікаря.</w:t>
      </w:r>
    </w:p>
    <w:p w14:paraId="6F4606B0" w14:textId="77777777" w:rsidR="004C188A" w:rsidRPr="00C7274D" w:rsidRDefault="004C188A" w:rsidP="00C7274D">
      <w:pPr>
        <w:autoSpaceDE w:val="0"/>
        <w:autoSpaceDN w:val="0"/>
        <w:adjustRightInd w:val="0"/>
        <w:jc w:val="both"/>
        <w:rPr>
          <w:rFonts w:ascii="Times New Roman" w:eastAsia="Times New Roman" w:hAnsi="Times New Roman" w:cs="Times New Roman"/>
          <w:b/>
          <w:bCs/>
        </w:rPr>
      </w:pPr>
      <w:r w:rsidRPr="00C7274D">
        <w:rPr>
          <w:rFonts w:ascii="Times New Roman" w:eastAsia="Times New Roman" w:hAnsi="Times New Roman" w:cs="Times New Roman"/>
          <w:b/>
          <w:bCs/>
        </w:rPr>
        <w:t>Основні поняття:</w:t>
      </w:r>
    </w:p>
    <w:p w14:paraId="6C7B7BEE" w14:textId="77777777" w:rsidR="004C188A" w:rsidRPr="00C7274D" w:rsidRDefault="004C188A" w:rsidP="00C7274D">
      <w:pPr>
        <w:widowControl/>
        <w:shd w:val="clear" w:color="auto" w:fill="FFFFFF"/>
        <w:jc w:val="both"/>
        <w:rPr>
          <w:rFonts w:ascii="Times New Roman" w:eastAsia="Times New Roman" w:hAnsi="Times New Roman" w:cs="Times New Roman"/>
          <w:lang w:eastAsia="ru-RU" w:bidi="ar-SA"/>
        </w:rPr>
      </w:pPr>
      <w:r w:rsidRPr="00C7274D">
        <w:rPr>
          <w:rFonts w:ascii="Times New Roman" w:eastAsia="Times New Roman" w:hAnsi="Times New Roman" w:cs="Times New Roman"/>
          <w:b/>
          <w:i/>
          <w:lang w:eastAsia="ru-RU" w:bidi="ar-SA"/>
        </w:rPr>
        <w:t>Гіпофіз</w:t>
      </w:r>
      <w:r w:rsidRPr="00C7274D">
        <w:rPr>
          <w:rFonts w:ascii="Times New Roman" w:eastAsia="Times New Roman" w:hAnsi="Times New Roman" w:cs="Times New Roman"/>
          <w:lang w:eastAsia="ru-RU" w:bidi="ar-SA"/>
        </w:rPr>
        <w:t xml:space="preserve">. Вивільнившись із нервових закінчень, </w:t>
      </w:r>
      <w:proofErr w:type="spellStart"/>
      <w:r w:rsidRPr="00C7274D">
        <w:rPr>
          <w:rFonts w:ascii="Times New Roman" w:eastAsia="Times New Roman" w:hAnsi="Times New Roman" w:cs="Times New Roman"/>
          <w:lang w:eastAsia="ru-RU" w:bidi="ar-SA"/>
        </w:rPr>
        <w:t>гіпофізотропні</w:t>
      </w:r>
      <w:proofErr w:type="spellEnd"/>
      <w:r w:rsidRPr="00C7274D">
        <w:rPr>
          <w:rFonts w:ascii="Times New Roman" w:eastAsia="Times New Roman" w:hAnsi="Times New Roman" w:cs="Times New Roman"/>
          <w:lang w:eastAsia="ru-RU" w:bidi="ar-SA"/>
        </w:rPr>
        <w:t xml:space="preserve"> гормони через судини </w:t>
      </w:r>
      <w:proofErr w:type="spellStart"/>
      <w:r w:rsidRPr="00C7274D">
        <w:rPr>
          <w:rFonts w:ascii="Times New Roman" w:eastAsia="Times New Roman" w:hAnsi="Times New Roman" w:cs="Times New Roman"/>
          <w:lang w:eastAsia="ru-RU" w:bidi="ar-SA"/>
        </w:rPr>
        <w:t>гіпоталамо-гіпофізарної</w:t>
      </w:r>
      <w:proofErr w:type="spellEnd"/>
      <w:r w:rsidRPr="00C7274D">
        <w:rPr>
          <w:rFonts w:ascii="Times New Roman" w:eastAsia="Times New Roman" w:hAnsi="Times New Roman" w:cs="Times New Roman"/>
          <w:lang w:eastAsia="ru-RU" w:bidi="ar-SA"/>
        </w:rPr>
        <w:t xml:space="preserve"> портальної системи потрапляють в </w:t>
      </w:r>
      <w:proofErr w:type="spellStart"/>
      <w:r w:rsidRPr="00C7274D">
        <w:rPr>
          <w:rFonts w:ascii="Times New Roman" w:eastAsia="Times New Roman" w:hAnsi="Times New Roman" w:cs="Times New Roman"/>
          <w:lang w:eastAsia="ru-RU" w:bidi="ar-SA"/>
        </w:rPr>
        <w:t>аденог</w:t>
      </w:r>
      <w:proofErr w:type="spellEnd"/>
      <w:r w:rsidRPr="00C7274D">
        <w:rPr>
          <w:rFonts w:ascii="Times New Roman" w:eastAsia="Times New Roman" w:hAnsi="Times New Roman" w:cs="Times New Roman"/>
          <w:lang w:val="ru-RU" w:eastAsia="ru-RU" w:bidi="ar-SA"/>
        </w:rPr>
        <w:t>i</w:t>
      </w:r>
      <w:proofErr w:type="spellStart"/>
      <w:r w:rsidRPr="00C7274D">
        <w:rPr>
          <w:rFonts w:ascii="Times New Roman" w:eastAsia="Times New Roman" w:hAnsi="Times New Roman" w:cs="Times New Roman"/>
          <w:lang w:eastAsia="ru-RU" w:bidi="ar-SA"/>
        </w:rPr>
        <w:t>пофіз</w:t>
      </w:r>
      <w:proofErr w:type="spellEnd"/>
      <w:r w:rsidRPr="00C7274D">
        <w:rPr>
          <w:rFonts w:ascii="Times New Roman" w:eastAsia="Times New Roman" w:hAnsi="Times New Roman" w:cs="Times New Roman"/>
          <w:lang w:eastAsia="ru-RU" w:bidi="ar-SA"/>
        </w:rPr>
        <w:t xml:space="preserve"> (передню частку) і в ньому впливають на клітини, що </w:t>
      </w:r>
      <w:proofErr w:type="spellStart"/>
      <w:r w:rsidRPr="00C7274D">
        <w:rPr>
          <w:rFonts w:ascii="Times New Roman" w:eastAsia="Times New Roman" w:hAnsi="Times New Roman" w:cs="Times New Roman"/>
          <w:lang w:eastAsia="ru-RU" w:bidi="ar-SA"/>
        </w:rPr>
        <w:t>секретують</w:t>
      </w:r>
      <w:proofErr w:type="spellEnd"/>
      <w:r w:rsidRPr="00C7274D">
        <w:rPr>
          <w:rFonts w:ascii="Times New Roman" w:eastAsia="Times New Roman" w:hAnsi="Times New Roman" w:cs="Times New Roman"/>
          <w:lang w:eastAsia="ru-RU" w:bidi="ar-SA"/>
        </w:rPr>
        <w:t xml:space="preserve"> </w:t>
      </w:r>
      <w:proofErr w:type="spellStart"/>
      <w:r w:rsidRPr="00C7274D">
        <w:rPr>
          <w:rFonts w:ascii="Times New Roman" w:eastAsia="Times New Roman" w:hAnsi="Times New Roman" w:cs="Times New Roman"/>
          <w:lang w:eastAsia="ru-RU" w:bidi="ar-SA"/>
        </w:rPr>
        <w:t>тропні</w:t>
      </w:r>
      <w:proofErr w:type="spellEnd"/>
      <w:r w:rsidRPr="00C7274D">
        <w:rPr>
          <w:rFonts w:ascii="Times New Roman" w:eastAsia="Times New Roman" w:hAnsi="Times New Roman" w:cs="Times New Roman"/>
          <w:lang w:eastAsia="ru-RU" w:bidi="ar-SA"/>
        </w:rPr>
        <w:t xml:space="preserve"> гормони — </w:t>
      </w:r>
      <w:proofErr w:type="spellStart"/>
      <w:r w:rsidRPr="00C7274D">
        <w:rPr>
          <w:rFonts w:ascii="Times New Roman" w:eastAsia="Times New Roman" w:hAnsi="Times New Roman" w:cs="Times New Roman"/>
          <w:lang w:eastAsia="ru-RU" w:bidi="ar-SA"/>
        </w:rPr>
        <w:t>тиреотропін</w:t>
      </w:r>
      <w:proofErr w:type="spellEnd"/>
      <w:r w:rsidRPr="00C7274D">
        <w:rPr>
          <w:rFonts w:ascii="Times New Roman" w:eastAsia="Times New Roman" w:hAnsi="Times New Roman" w:cs="Times New Roman"/>
          <w:lang w:eastAsia="ru-RU" w:bidi="ar-SA"/>
        </w:rPr>
        <w:t xml:space="preserve">, АКТГ, </w:t>
      </w:r>
      <w:proofErr w:type="spellStart"/>
      <w:r w:rsidRPr="00C7274D">
        <w:rPr>
          <w:rFonts w:ascii="Times New Roman" w:eastAsia="Times New Roman" w:hAnsi="Times New Roman" w:cs="Times New Roman"/>
          <w:lang w:eastAsia="ru-RU" w:bidi="ar-SA"/>
        </w:rPr>
        <w:t>лютеїнізуючий</w:t>
      </w:r>
      <w:proofErr w:type="spellEnd"/>
      <w:r w:rsidRPr="00C7274D">
        <w:rPr>
          <w:rFonts w:ascii="Times New Roman" w:eastAsia="Times New Roman" w:hAnsi="Times New Roman" w:cs="Times New Roman"/>
          <w:lang w:eastAsia="ru-RU" w:bidi="ar-SA"/>
        </w:rPr>
        <w:t xml:space="preserve"> (ЛГ) і </w:t>
      </w:r>
      <w:proofErr w:type="spellStart"/>
      <w:r w:rsidRPr="00C7274D">
        <w:rPr>
          <w:rFonts w:ascii="Times New Roman" w:eastAsia="Times New Roman" w:hAnsi="Times New Roman" w:cs="Times New Roman"/>
          <w:lang w:eastAsia="ru-RU" w:bidi="ar-SA"/>
        </w:rPr>
        <w:t>фолікулостимулюючий</w:t>
      </w:r>
      <w:proofErr w:type="spellEnd"/>
      <w:r w:rsidRPr="00C7274D">
        <w:rPr>
          <w:rFonts w:ascii="Times New Roman" w:eastAsia="Times New Roman" w:hAnsi="Times New Roman" w:cs="Times New Roman"/>
          <w:lang w:eastAsia="ru-RU" w:bidi="ar-SA"/>
        </w:rPr>
        <w:t xml:space="preserve"> (ФСГ) гормони, </w:t>
      </w:r>
      <w:proofErr w:type="spellStart"/>
      <w:r w:rsidRPr="00C7274D">
        <w:rPr>
          <w:rFonts w:ascii="Times New Roman" w:eastAsia="Times New Roman" w:hAnsi="Times New Roman" w:cs="Times New Roman"/>
          <w:lang w:eastAsia="ru-RU" w:bidi="ar-SA"/>
        </w:rPr>
        <w:t>соматотропін</w:t>
      </w:r>
      <w:proofErr w:type="spellEnd"/>
      <w:r w:rsidRPr="00C7274D">
        <w:rPr>
          <w:rFonts w:ascii="Times New Roman" w:eastAsia="Times New Roman" w:hAnsi="Times New Roman" w:cs="Times New Roman"/>
          <w:lang w:eastAsia="ru-RU" w:bidi="ar-SA"/>
        </w:rPr>
        <w:t xml:space="preserve"> — гормон росту, пролактин.</w:t>
      </w:r>
    </w:p>
    <w:p w14:paraId="584E4C2D" w14:textId="77777777" w:rsidR="004C188A" w:rsidRPr="00C7274D" w:rsidRDefault="004C188A" w:rsidP="00C7274D">
      <w:pPr>
        <w:widowControl/>
        <w:shd w:val="clear" w:color="auto" w:fill="FFFFFF"/>
        <w:jc w:val="both"/>
        <w:rPr>
          <w:rFonts w:ascii="Times New Roman" w:eastAsia="Times New Roman" w:hAnsi="Times New Roman" w:cs="Times New Roman"/>
          <w:lang w:eastAsia="ru-RU" w:bidi="ar-SA"/>
        </w:rPr>
      </w:pPr>
      <w:proofErr w:type="spellStart"/>
      <w:r w:rsidRPr="00C7274D">
        <w:rPr>
          <w:rFonts w:ascii="Times New Roman" w:eastAsia="Times New Roman" w:hAnsi="Times New Roman" w:cs="Times New Roman"/>
          <w:i/>
          <w:lang w:eastAsia="ru-RU" w:bidi="ar-SA"/>
        </w:rPr>
        <w:t>Тропні</w:t>
      </w:r>
      <w:proofErr w:type="spellEnd"/>
      <w:r w:rsidRPr="00C7274D">
        <w:rPr>
          <w:rFonts w:ascii="Times New Roman" w:eastAsia="Times New Roman" w:hAnsi="Times New Roman" w:cs="Times New Roman"/>
          <w:i/>
          <w:lang w:eastAsia="ru-RU" w:bidi="ar-SA"/>
        </w:rPr>
        <w:t xml:space="preserve"> гормони</w:t>
      </w:r>
      <w:r w:rsidRPr="00C7274D">
        <w:rPr>
          <w:rFonts w:ascii="Times New Roman" w:eastAsia="Times New Roman" w:hAnsi="Times New Roman" w:cs="Times New Roman"/>
          <w:lang w:eastAsia="ru-RU" w:bidi="ar-SA"/>
        </w:rPr>
        <w:t xml:space="preserve">, у свою чергу, заносяться в периферичні ендокринні залози - щитоподібну, надниркові (кірковий шар), яєчник і яєчко, де стимулюють вироблення власних гормонів. </w:t>
      </w:r>
      <w:proofErr w:type="spellStart"/>
      <w:r w:rsidRPr="00C7274D">
        <w:rPr>
          <w:rFonts w:ascii="Times New Roman" w:eastAsia="Times New Roman" w:hAnsi="Times New Roman" w:cs="Times New Roman"/>
          <w:lang w:val="ru-RU" w:eastAsia="ru-RU" w:bidi="ar-SA"/>
        </w:rPr>
        <w:t>Завдяки</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такій</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інтеграції</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ефективно</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функціонує</w:t>
      </w:r>
      <w:proofErr w:type="spellEnd"/>
      <w:r w:rsidRPr="00C7274D">
        <w:rPr>
          <w:rFonts w:ascii="Times New Roman" w:eastAsia="Times New Roman" w:hAnsi="Times New Roman" w:cs="Times New Roman"/>
          <w:lang w:val="ru-RU" w:eastAsia="ru-RU" w:bidi="ar-SA"/>
        </w:rPr>
        <w:t xml:space="preserve"> ряд </w:t>
      </w:r>
      <w:proofErr w:type="spellStart"/>
      <w:r w:rsidRPr="00C7274D">
        <w:rPr>
          <w:rFonts w:ascii="Times New Roman" w:eastAsia="Times New Roman" w:hAnsi="Times New Roman" w:cs="Times New Roman"/>
          <w:lang w:val="ru-RU" w:eastAsia="ru-RU" w:bidi="ar-SA"/>
        </w:rPr>
        <w:t>нервово-гормональних</w:t>
      </w:r>
      <w:proofErr w:type="spellEnd"/>
      <w:r w:rsidRPr="00C7274D">
        <w:rPr>
          <w:rFonts w:ascii="Times New Roman" w:eastAsia="Times New Roman" w:hAnsi="Times New Roman" w:cs="Times New Roman"/>
          <w:lang w:val="ru-RU" w:eastAsia="ru-RU" w:bidi="ar-SA"/>
        </w:rPr>
        <w:t xml:space="preserve"> систем, </w:t>
      </w:r>
      <w:proofErr w:type="spellStart"/>
      <w:r w:rsidRPr="00C7274D">
        <w:rPr>
          <w:rFonts w:ascii="Times New Roman" w:eastAsia="Times New Roman" w:hAnsi="Times New Roman" w:cs="Times New Roman"/>
          <w:lang w:val="ru-RU" w:eastAsia="ru-RU" w:bidi="ar-SA"/>
        </w:rPr>
        <w:t>наприклад</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гіпоталамо-гіпофізарно-надниркова</w:t>
      </w:r>
      <w:proofErr w:type="spellEnd"/>
      <w:r w:rsidRPr="00C7274D">
        <w:rPr>
          <w:rFonts w:ascii="Times New Roman" w:eastAsia="Times New Roman" w:hAnsi="Times New Roman" w:cs="Times New Roman"/>
          <w:lang w:val="ru-RU" w:eastAsia="ru-RU" w:bidi="ar-SA"/>
        </w:rPr>
        <w:t xml:space="preserve">. </w:t>
      </w:r>
    </w:p>
    <w:p w14:paraId="4ECD37C8" w14:textId="77777777" w:rsidR="004C188A" w:rsidRPr="00C7274D" w:rsidRDefault="004C188A" w:rsidP="00C7274D">
      <w:pPr>
        <w:widowControl/>
        <w:shd w:val="clear" w:color="auto" w:fill="FFFFFF"/>
        <w:jc w:val="both"/>
        <w:rPr>
          <w:rFonts w:ascii="Times New Roman" w:eastAsia="Times New Roman" w:hAnsi="Times New Roman" w:cs="Times New Roman"/>
          <w:lang w:eastAsia="ru-RU" w:bidi="ar-SA"/>
        </w:rPr>
      </w:pPr>
      <w:proofErr w:type="spellStart"/>
      <w:r w:rsidRPr="00C7274D">
        <w:rPr>
          <w:rFonts w:ascii="Times New Roman" w:eastAsia="Times New Roman" w:hAnsi="Times New Roman" w:cs="Times New Roman"/>
          <w:i/>
          <w:lang w:eastAsia="ru-RU" w:bidi="ar-SA"/>
        </w:rPr>
        <w:t>Фунції</w:t>
      </w:r>
      <w:proofErr w:type="spellEnd"/>
      <w:r w:rsidRPr="00C7274D">
        <w:rPr>
          <w:rFonts w:ascii="Times New Roman" w:eastAsia="Times New Roman" w:hAnsi="Times New Roman" w:cs="Times New Roman"/>
          <w:i/>
          <w:lang w:eastAsia="ru-RU" w:bidi="ar-SA"/>
        </w:rPr>
        <w:t xml:space="preserve"> гормонів </w:t>
      </w:r>
      <w:proofErr w:type="spellStart"/>
      <w:r w:rsidRPr="00C7274D">
        <w:rPr>
          <w:rFonts w:ascii="Times New Roman" w:eastAsia="Times New Roman" w:hAnsi="Times New Roman" w:cs="Times New Roman"/>
          <w:i/>
          <w:lang w:eastAsia="ru-RU" w:bidi="ar-SA"/>
        </w:rPr>
        <w:t>гіпоталамо-гіпофізарної</w:t>
      </w:r>
      <w:proofErr w:type="spellEnd"/>
      <w:r w:rsidRPr="00C7274D">
        <w:rPr>
          <w:rFonts w:ascii="Times New Roman" w:eastAsia="Times New Roman" w:hAnsi="Times New Roman" w:cs="Times New Roman"/>
          <w:i/>
          <w:lang w:eastAsia="ru-RU" w:bidi="ar-SA"/>
        </w:rPr>
        <w:t xml:space="preserve"> системи</w:t>
      </w:r>
      <w:r w:rsidRPr="00C7274D">
        <w:rPr>
          <w:rFonts w:ascii="Times New Roman" w:eastAsia="Times New Roman" w:hAnsi="Times New Roman" w:cs="Times New Roman"/>
          <w:lang w:eastAsia="ru-RU" w:bidi="ar-SA"/>
        </w:rPr>
        <w:t>:</w:t>
      </w:r>
    </w:p>
    <w:p w14:paraId="31E1E0E7" w14:textId="77777777" w:rsidR="004C188A" w:rsidRPr="00C7274D" w:rsidRDefault="004C188A" w:rsidP="00C7274D">
      <w:pPr>
        <w:widowControl/>
        <w:shd w:val="clear" w:color="auto" w:fill="FFFFFF"/>
        <w:jc w:val="both"/>
        <w:rPr>
          <w:rFonts w:ascii="Times New Roman" w:eastAsia="Times New Roman" w:hAnsi="Times New Roman" w:cs="Times New Roman"/>
          <w:lang w:eastAsia="ru-RU" w:bidi="ar-SA"/>
        </w:rPr>
      </w:pPr>
      <w:r w:rsidRPr="00C7274D">
        <w:rPr>
          <w:rFonts w:ascii="Times New Roman" w:eastAsia="Times New Roman" w:hAnsi="Times New Roman" w:cs="Times New Roman"/>
          <w:i/>
          <w:u w:val="single"/>
          <w:lang w:eastAsia="ru-RU" w:bidi="ar-SA"/>
        </w:rPr>
        <w:t>Вазопресин або антидіуретичний гормон</w:t>
      </w:r>
      <w:r w:rsidRPr="00C7274D">
        <w:rPr>
          <w:rFonts w:ascii="Times New Roman" w:eastAsia="Times New Roman" w:hAnsi="Times New Roman" w:cs="Times New Roman"/>
          <w:lang w:eastAsia="ru-RU" w:bidi="ar-SA"/>
        </w:rPr>
        <w:t xml:space="preserve"> його ефекти полягають в стимуляції реабсорбції води в дистальних канальцях нирок, крім того він сприяє підтриманню артеріального тиску за рахунок впливу на стінки судин, підсилює </w:t>
      </w:r>
      <w:proofErr w:type="spellStart"/>
      <w:r w:rsidRPr="00C7274D">
        <w:rPr>
          <w:rFonts w:ascii="Times New Roman" w:eastAsia="Times New Roman" w:hAnsi="Times New Roman" w:cs="Times New Roman"/>
          <w:lang w:eastAsia="ru-RU" w:bidi="ar-SA"/>
        </w:rPr>
        <w:t>глікогеноліз</w:t>
      </w:r>
      <w:proofErr w:type="spellEnd"/>
      <w:r w:rsidRPr="00C7274D">
        <w:rPr>
          <w:rFonts w:ascii="Times New Roman" w:eastAsia="Times New Roman" w:hAnsi="Times New Roman" w:cs="Times New Roman"/>
          <w:lang w:eastAsia="ru-RU" w:bidi="ar-SA"/>
        </w:rPr>
        <w:t xml:space="preserve"> у печінці та м’язах, сприяє агрегація тромбоцитів і виділення ними факторів коагуляції.</w:t>
      </w:r>
    </w:p>
    <w:p w14:paraId="417DD150"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r w:rsidRPr="00C7274D">
        <w:rPr>
          <w:rFonts w:ascii="Times New Roman" w:eastAsia="Times New Roman" w:hAnsi="Times New Roman" w:cs="Times New Roman"/>
          <w:i/>
          <w:u w:val="single"/>
          <w:lang w:val="ru-RU" w:eastAsia="ru-RU" w:bidi="ar-SA"/>
        </w:rPr>
        <w:t xml:space="preserve">Окситоцин </w:t>
      </w:r>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його</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дія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спрямована</w:t>
      </w:r>
      <w:proofErr w:type="spellEnd"/>
      <w:r w:rsidRPr="00C7274D">
        <w:rPr>
          <w:rFonts w:ascii="Times New Roman" w:eastAsia="Times New Roman" w:hAnsi="Times New Roman" w:cs="Times New Roman"/>
          <w:lang w:val="ru-RU" w:eastAsia="ru-RU" w:bidi="ar-SA"/>
        </w:rPr>
        <w:t xml:space="preserve"> на </w:t>
      </w:r>
      <w:proofErr w:type="spellStart"/>
      <w:r w:rsidRPr="00C7274D">
        <w:rPr>
          <w:rFonts w:ascii="Times New Roman" w:eastAsia="Times New Roman" w:hAnsi="Times New Roman" w:cs="Times New Roman"/>
          <w:lang w:val="ru-RU" w:eastAsia="ru-RU" w:bidi="ar-SA"/>
        </w:rPr>
        <w:t>активацію</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скорочення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м’язів</w:t>
      </w:r>
      <w:proofErr w:type="spellEnd"/>
      <w:r w:rsidRPr="00C7274D">
        <w:rPr>
          <w:rFonts w:ascii="Times New Roman" w:eastAsia="Times New Roman" w:hAnsi="Times New Roman" w:cs="Times New Roman"/>
          <w:lang w:val="ru-RU" w:eastAsia="ru-RU" w:bidi="ar-SA"/>
        </w:rPr>
        <w:t xml:space="preserve"> матки та </w:t>
      </w:r>
      <w:proofErr w:type="spellStart"/>
      <w:r w:rsidRPr="00C7274D">
        <w:rPr>
          <w:rFonts w:ascii="Times New Roman" w:eastAsia="Times New Roman" w:hAnsi="Times New Roman" w:cs="Times New Roman"/>
          <w:lang w:val="ru-RU" w:eastAsia="ru-RU" w:bidi="ar-SA"/>
        </w:rPr>
        <w:t>скорочення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м’язів</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що</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оточують</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альвеоли</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молочних</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залоз</w:t>
      </w:r>
      <w:proofErr w:type="spellEnd"/>
      <w:r w:rsidRPr="00C7274D">
        <w:rPr>
          <w:rFonts w:ascii="Times New Roman" w:eastAsia="Times New Roman" w:hAnsi="Times New Roman" w:cs="Times New Roman"/>
          <w:lang w:val="ru-RU" w:eastAsia="ru-RU" w:bidi="ar-SA"/>
        </w:rPr>
        <w:t>.</w:t>
      </w:r>
    </w:p>
    <w:p w14:paraId="12D3CA46"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proofErr w:type="spellStart"/>
      <w:r w:rsidRPr="00C7274D">
        <w:rPr>
          <w:rFonts w:ascii="Times New Roman" w:eastAsia="Times New Roman" w:hAnsi="Times New Roman" w:cs="Times New Roman"/>
          <w:lang w:val="ru-RU" w:eastAsia="ru-RU" w:bidi="ar-SA"/>
        </w:rPr>
        <w:t>Ліберини</w:t>
      </w:r>
      <w:proofErr w:type="spellEnd"/>
    </w:p>
    <w:p w14:paraId="62039B98"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r w:rsidRPr="00C7274D">
        <w:rPr>
          <w:rFonts w:ascii="Times New Roman" w:eastAsia="Times New Roman" w:hAnsi="Times New Roman" w:cs="Times New Roman"/>
          <w:lang w:val="ru-RU" w:eastAsia="ru-RU" w:bidi="ar-SA"/>
        </w:rPr>
        <w:t xml:space="preserve">1) </w:t>
      </w:r>
      <w:proofErr w:type="spellStart"/>
      <w:r w:rsidRPr="00C7274D">
        <w:rPr>
          <w:rFonts w:ascii="Times New Roman" w:eastAsia="Times New Roman" w:hAnsi="Times New Roman" w:cs="Times New Roman"/>
          <w:lang w:val="ru-RU" w:eastAsia="ru-RU" w:bidi="ar-SA"/>
        </w:rPr>
        <w:t>Кортиколіберин</w:t>
      </w:r>
      <w:proofErr w:type="spellEnd"/>
      <w:r w:rsidRPr="00C7274D">
        <w:rPr>
          <w:rFonts w:ascii="Times New Roman" w:eastAsia="Times New Roman" w:hAnsi="Times New Roman" w:cs="Times New Roman"/>
          <w:lang w:val="ru-RU" w:eastAsia="ru-RU" w:bidi="ar-SA"/>
        </w:rPr>
        <w:t xml:space="preserve"> – </w:t>
      </w:r>
      <w:proofErr w:type="spellStart"/>
      <w:r w:rsidRPr="00C7274D">
        <w:rPr>
          <w:rFonts w:ascii="Times New Roman" w:eastAsia="Times New Roman" w:hAnsi="Times New Roman" w:cs="Times New Roman"/>
          <w:lang w:val="ru-RU" w:eastAsia="ru-RU" w:bidi="ar-SA"/>
        </w:rPr>
        <w:t>стимулює</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виділення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кортикотропіну</w:t>
      </w:r>
      <w:proofErr w:type="spellEnd"/>
      <w:r w:rsidRPr="00C7274D">
        <w:rPr>
          <w:rFonts w:ascii="Times New Roman" w:eastAsia="Times New Roman" w:hAnsi="Times New Roman" w:cs="Times New Roman"/>
          <w:lang w:val="ru-RU" w:eastAsia="ru-RU" w:bidi="ar-SA"/>
        </w:rPr>
        <w:t>.</w:t>
      </w:r>
    </w:p>
    <w:p w14:paraId="3F7510F4" w14:textId="77777777" w:rsidR="004C188A" w:rsidRPr="00C7274D" w:rsidRDefault="004C188A" w:rsidP="00C7274D">
      <w:pPr>
        <w:widowControl/>
        <w:shd w:val="clear" w:color="auto" w:fill="FFFFFF"/>
        <w:jc w:val="both"/>
        <w:rPr>
          <w:rFonts w:ascii="Times New Roman" w:eastAsia="Times New Roman" w:hAnsi="Times New Roman" w:cs="Times New Roman"/>
          <w:spacing w:val="1"/>
          <w:lang w:val="ru-RU" w:eastAsia="ru-RU" w:bidi="ar-SA"/>
        </w:rPr>
      </w:pPr>
      <w:r w:rsidRPr="00C7274D">
        <w:rPr>
          <w:rFonts w:ascii="Times New Roman" w:eastAsia="Times New Roman" w:hAnsi="Times New Roman" w:cs="Times New Roman"/>
          <w:spacing w:val="1"/>
          <w:lang w:val="ru-RU" w:eastAsia="ru-RU" w:bidi="ar-SA"/>
        </w:rPr>
        <w:t>2</w:t>
      </w:r>
      <w:r w:rsidRPr="00C7274D">
        <w:rPr>
          <w:rFonts w:ascii="Times New Roman" w:eastAsia="Times New Roman" w:hAnsi="Times New Roman" w:cs="Times New Roman"/>
          <w:lang w:val="ru-RU" w:eastAsia="ru-RU" w:bidi="ar-SA"/>
        </w:rPr>
        <w:t>)</w:t>
      </w:r>
      <w:r w:rsidRPr="00C7274D">
        <w:rPr>
          <w:rFonts w:ascii="Times New Roman" w:eastAsia="Times New Roman" w:hAnsi="Times New Roman" w:cs="Times New Roman"/>
          <w:spacing w:val="2"/>
          <w:lang w:val="ru-RU" w:eastAsia="ru-RU" w:bidi="ar-SA"/>
        </w:rPr>
        <w:t xml:space="preserve"> </w:t>
      </w:r>
      <w:proofErr w:type="spellStart"/>
      <w:r w:rsidRPr="00C7274D">
        <w:rPr>
          <w:rFonts w:ascii="Times New Roman" w:eastAsia="Times New Roman" w:hAnsi="Times New Roman" w:cs="Times New Roman"/>
          <w:lang w:val="ru-RU" w:eastAsia="ru-RU" w:bidi="ar-SA"/>
        </w:rPr>
        <w:t>Тироліберин</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стимулює</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секрецію</w:t>
      </w:r>
      <w:proofErr w:type="spellEnd"/>
      <w:r w:rsidRPr="00C7274D">
        <w:rPr>
          <w:rFonts w:ascii="Times New Roman" w:eastAsia="Times New Roman" w:hAnsi="Times New Roman" w:cs="Times New Roman"/>
          <w:lang w:val="ru-RU" w:eastAsia="ru-RU" w:bidi="ar-SA"/>
        </w:rPr>
        <w:t xml:space="preserve"> тиреотропного гормону</w:t>
      </w:r>
    </w:p>
    <w:p w14:paraId="0918285A"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r w:rsidRPr="00C7274D">
        <w:rPr>
          <w:rFonts w:ascii="Times New Roman" w:eastAsia="Times New Roman" w:hAnsi="Times New Roman" w:cs="Times New Roman"/>
          <w:lang w:val="ru-RU" w:eastAsia="ru-RU" w:bidi="ar-SA"/>
        </w:rPr>
        <w:t xml:space="preserve">3) </w:t>
      </w:r>
      <w:proofErr w:type="spellStart"/>
      <w:r w:rsidRPr="00C7274D">
        <w:rPr>
          <w:rFonts w:ascii="Times New Roman" w:eastAsia="Times New Roman" w:hAnsi="Times New Roman" w:cs="Times New Roman"/>
          <w:lang w:val="ru-RU" w:eastAsia="ru-RU" w:bidi="ar-SA"/>
        </w:rPr>
        <w:t>Гонадоліберин</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стимулює</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секрецію</w:t>
      </w:r>
      <w:proofErr w:type="spellEnd"/>
      <w:r w:rsidRPr="00C7274D">
        <w:rPr>
          <w:rFonts w:ascii="Times New Roman" w:eastAsia="Times New Roman" w:hAnsi="Times New Roman" w:cs="Times New Roman"/>
          <w:lang w:val="ru-RU" w:eastAsia="ru-RU" w:bidi="ar-SA"/>
        </w:rPr>
        <w:t xml:space="preserve"> в кров </w:t>
      </w:r>
      <w:proofErr w:type="spellStart"/>
      <w:r w:rsidRPr="00C7274D">
        <w:rPr>
          <w:rFonts w:ascii="Times New Roman" w:eastAsia="Times New Roman" w:hAnsi="Times New Roman" w:cs="Times New Roman"/>
          <w:lang w:val="ru-RU" w:eastAsia="ru-RU" w:bidi="ar-SA"/>
        </w:rPr>
        <w:t>гонадотропінів</w:t>
      </w:r>
      <w:proofErr w:type="spellEnd"/>
      <w:r w:rsidRPr="00C7274D">
        <w:rPr>
          <w:rFonts w:ascii="Times New Roman" w:eastAsia="Times New Roman" w:hAnsi="Times New Roman" w:cs="Times New Roman"/>
          <w:lang w:val="ru-RU" w:eastAsia="ru-RU" w:bidi="ar-SA"/>
        </w:rPr>
        <w:t xml:space="preserve"> – </w:t>
      </w:r>
    </w:p>
    <w:p w14:paraId="7ED0B1A6"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proofErr w:type="spellStart"/>
      <w:r w:rsidRPr="00C7274D">
        <w:rPr>
          <w:rFonts w:ascii="Times New Roman" w:eastAsia="Times New Roman" w:hAnsi="Times New Roman" w:cs="Times New Roman"/>
          <w:lang w:val="ru-RU" w:eastAsia="ru-RU" w:bidi="ar-SA"/>
        </w:rPr>
        <w:t>лютеїнізуючого</w:t>
      </w:r>
      <w:proofErr w:type="spellEnd"/>
      <w:r w:rsidRPr="00C7274D">
        <w:rPr>
          <w:rFonts w:ascii="Times New Roman" w:eastAsia="Times New Roman" w:hAnsi="Times New Roman" w:cs="Times New Roman"/>
          <w:lang w:val="ru-RU" w:eastAsia="ru-RU" w:bidi="ar-SA"/>
        </w:rPr>
        <w:t xml:space="preserve"> (ЛГ) і </w:t>
      </w:r>
      <w:proofErr w:type="spellStart"/>
      <w:r w:rsidRPr="00C7274D">
        <w:rPr>
          <w:rFonts w:ascii="Times New Roman" w:eastAsia="Times New Roman" w:hAnsi="Times New Roman" w:cs="Times New Roman"/>
          <w:lang w:val="ru-RU" w:eastAsia="ru-RU" w:bidi="ar-SA"/>
        </w:rPr>
        <w:t>фолікулостимулюючого</w:t>
      </w:r>
      <w:proofErr w:type="spellEnd"/>
      <w:r w:rsidRPr="00C7274D">
        <w:rPr>
          <w:rFonts w:ascii="Times New Roman" w:eastAsia="Times New Roman" w:hAnsi="Times New Roman" w:cs="Times New Roman"/>
          <w:lang w:val="ru-RU" w:eastAsia="ru-RU" w:bidi="ar-SA"/>
        </w:rPr>
        <w:t xml:space="preserve"> (ФСГ) </w:t>
      </w:r>
      <w:proofErr w:type="spellStart"/>
      <w:r w:rsidRPr="00C7274D">
        <w:rPr>
          <w:rFonts w:ascii="Times New Roman" w:eastAsia="Times New Roman" w:hAnsi="Times New Roman" w:cs="Times New Roman"/>
          <w:lang w:val="ru-RU" w:eastAsia="ru-RU" w:bidi="ar-SA"/>
        </w:rPr>
        <w:t>гормонів</w:t>
      </w:r>
      <w:proofErr w:type="spellEnd"/>
    </w:p>
    <w:p w14:paraId="273C2CE9"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r w:rsidRPr="00C7274D">
        <w:rPr>
          <w:rFonts w:ascii="Times New Roman" w:eastAsia="Times New Roman" w:hAnsi="Times New Roman" w:cs="Times New Roman"/>
          <w:lang w:val="ru-RU" w:eastAsia="ru-RU" w:bidi="ar-SA"/>
        </w:rPr>
        <w:t xml:space="preserve">4) </w:t>
      </w:r>
      <w:proofErr w:type="spellStart"/>
      <w:r w:rsidRPr="00C7274D">
        <w:rPr>
          <w:rFonts w:ascii="Times New Roman" w:eastAsia="Times New Roman" w:hAnsi="Times New Roman" w:cs="Times New Roman"/>
          <w:lang w:val="ru-RU" w:eastAsia="ru-RU" w:bidi="ar-SA"/>
        </w:rPr>
        <w:t>Соматоліберин</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стимулює</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продукцію</w:t>
      </w:r>
      <w:proofErr w:type="spellEnd"/>
      <w:r w:rsidRPr="00C7274D">
        <w:rPr>
          <w:rFonts w:ascii="Times New Roman" w:eastAsia="Times New Roman" w:hAnsi="Times New Roman" w:cs="Times New Roman"/>
          <w:lang w:val="ru-RU" w:eastAsia="ru-RU" w:bidi="ar-SA"/>
        </w:rPr>
        <w:t xml:space="preserve"> гормону росту</w:t>
      </w:r>
    </w:p>
    <w:p w14:paraId="4A93A702"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r w:rsidRPr="00C7274D">
        <w:rPr>
          <w:rFonts w:ascii="Times New Roman" w:eastAsia="Times New Roman" w:hAnsi="Times New Roman" w:cs="Times New Roman"/>
          <w:lang w:val="ru-RU" w:eastAsia="ru-RU" w:bidi="ar-SA"/>
        </w:rPr>
        <w:t xml:space="preserve">5) </w:t>
      </w:r>
      <w:proofErr w:type="spellStart"/>
      <w:r w:rsidRPr="00C7274D">
        <w:rPr>
          <w:rFonts w:ascii="Times New Roman" w:eastAsia="Times New Roman" w:hAnsi="Times New Roman" w:cs="Times New Roman"/>
          <w:lang w:val="ru-RU" w:eastAsia="ru-RU" w:bidi="ar-SA"/>
        </w:rPr>
        <w:t>Пролактоліберин</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стимулює</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секрецію</w:t>
      </w:r>
      <w:proofErr w:type="spellEnd"/>
      <w:r w:rsidRPr="00C7274D">
        <w:rPr>
          <w:rFonts w:ascii="Times New Roman" w:eastAsia="Times New Roman" w:hAnsi="Times New Roman" w:cs="Times New Roman"/>
          <w:lang w:val="ru-RU" w:eastAsia="ru-RU" w:bidi="ar-SA"/>
        </w:rPr>
        <w:t xml:space="preserve"> пролактину.</w:t>
      </w:r>
    </w:p>
    <w:p w14:paraId="1D7AD2B1"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r w:rsidRPr="00C7274D">
        <w:rPr>
          <w:rFonts w:ascii="Times New Roman" w:eastAsia="Times New Roman" w:hAnsi="Times New Roman" w:cs="Times New Roman"/>
          <w:lang w:val="ru-RU" w:eastAsia="ru-RU" w:bidi="ar-SA"/>
        </w:rPr>
        <w:t xml:space="preserve">6) </w:t>
      </w:r>
      <w:proofErr w:type="spellStart"/>
      <w:r w:rsidRPr="00C7274D">
        <w:rPr>
          <w:rFonts w:ascii="Times New Roman" w:eastAsia="Times New Roman" w:hAnsi="Times New Roman" w:cs="Times New Roman"/>
          <w:lang w:val="ru-RU" w:eastAsia="ru-RU" w:bidi="ar-SA"/>
        </w:rPr>
        <w:t>Меланоліберин</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стимулює</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секрецію</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меланоцитстимулюючого</w:t>
      </w:r>
      <w:proofErr w:type="spellEnd"/>
      <w:r w:rsidRPr="00C7274D">
        <w:rPr>
          <w:rFonts w:ascii="Times New Roman" w:eastAsia="Times New Roman" w:hAnsi="Times New Roman" w:cs="Times New Roman"/>
          <w:lang w:val="ru-RU" w:eastAsia="ru-RU" w:bidi="ar-SA"/>
        </w:rPr>
        <w:t xml:space="preserve"> гормону</w:t>
      </w:r>
    </w:p>
    <w:p w14:paraId="0BF19769"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proofErr w:type="spellStart"/>
      <w:r w:rsidRPr="00C7274D">
        <w:rPr>
          <w:rFonts w:ascii="Times New Roman" w:eastAsia="Times New Roman" w:hAnsi="Times New Roman" w:cs="Times New Roman"/>
          <w:lang w:val="ru-RU" w:eastAsia="ru-RU" w:bidi="ar-SA"/>
        </w:rPr>
        <w:t>Статини</w:t>
      </w:r>
      <w:proofErr w:type="spellEnd"/>
      <w:r w:rsidRPr="00C7274D">
        <w:rPr>
          <w:rFonts w:ascii="Times New Roman" w:eastAsia="Times New Roman" w:hAnsi="Times New Roman" w:cs="Times New Roman"/>
          <w:lang w:val="ru-RU" w:eastAsia="ru-RU" w:bidi="ar-SA"/>
        </w:rPr>
        <w:t>:</w:t>
      </w:r>
    </w:p>
    <w:p w14:paraId="4E4A5915"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r w:rsidRPr="00C7274D">
        <w:rPr>
          <w:rFonts w:ascii="Times New Roman" w:eastAsia="Times New Roman" w:hAnsi="Times New Roman" w:cs="Times New Roman"/>
          <w:lang w:val="ru-RU" w:eastAsia="ru-RU" w:bidi="ar-SA"/>
        </w:rPr>
        <w:t xml:space="preserve">1) </w:t>
      </w:r>
      <w:proofErr w:type="spellStart"/>
      <w:r w:rsidRPr="00C7274D">
        <w:rPr>
          <w:rFonts w:ascii="Times New Roman" w:eastAsia="Times New Roman" w:hAnsi="Times New Roman" w:cs="Times New Roman"/>
          <w:lang w:val="ru-RU" w:eastAsia="ru-RU" w:bidi="ar-SA"/>
        </w:rPr>
        <w:t>Соматостатин</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гальмує</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секрецію</w:t>
      </w:r>
      <w:proofErr w:type="spellEnd"/>
      <w:r w:rsidRPr="00C7274D">
        <w:rPr>
          <w:rFonts w:ascii="Times New Roman" w:eastAsia="Times New Roman" w:hAnsi="Times New Roman" w:cs="Times New Roman"/>
          <w:lang w:val="ru-RU" w:eastAsia="ru-RU" w:bidi="ar-SA"/>
        </w:rPr>
        <w:t xml:space="preserve"> гормону росту в </w:t>
      </w:r>
      <w:proofErr w:type="spellStart"/>
      <w:r w:rsidRPr="00C7274D">
        <w:rPr>
          <w:rFonts w:ascii="Times New Roman" w:eastAsia="Times New Roman" w:hAnsi="Times New Roman" w:cs="Times New Roman"/>
          <w:lang w:val="ru-RU" w:eastAsia="ru-RU" w:bidi="ar-SA"/>
        </w:rPr>
        <w:t>передній</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частині</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гіпофізу</w:t>
      </w:r>
      <w:proofErr w:type="spellEnd"/>
    </w:p>
    <w:p w14:paraId="15484E7A"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r w:rsidRPr="00C7274D">
        <w:rPr>
          <w:rFonts w:ascii="Times New Roman" w:eastAsia="Times New Roman" w:hAnsi="Times New Roman" w:cs="Times New Roman"/>
          <w:lang w:val="ru-RU" w:eastAsia="ru-RU" w:bidi="ar-SA"/>
        </w:rPr>
        <w:t xml:space="preserve">2) </w:t>
      </w:r>
      <w:proofErr w:type="spellStart"/>
      <w:r w:rsidRPr="00C7274D">
        <w:rPr>
          <w:rFonts w:ascii="Times New Roman" w:eastAsia="Times New Roman" w:hAnsi="Times New Roman" w:cs="Times New Roman"/>
          <w:lang w:val="ru-RU" w:eastAsia="ru-RU" w:bidi="ar-SA"/>
        </w:rPr>
        <w:t>Пролактостатин</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пригнічує</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секрецію</w:t>
      </w:r>
      <w:proofErr w:type="spellEnd"/>
      <w:r w:rsidRPr="00C7274D">
        <w:rPr>
          <w:rFonts w:ascii="Times New Roman" w:eastAsia="Times New Roman" w:hAnsi="Times New Roman" w:cs="Times New Roman"/>
          <w:lang w:val="ru-RU" w:eastAsia="ru-RU" w:bidi="ar-SA"/>
        </w:rPr>
        <w:t xml:space="preserve"> пролактину</w:t>
      </w:r>
    </w:p>
    <w:p w14:paraId="11F75B9D"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r w:rsidRPr="00C7274D">
        <w:rPr>
          <w:rFonts w:ascii="Times New Roman" w:eastAsia="Times New Roman" w:hAnsi="Times New Roman" w:cs="Times New Roman"/>
          <w:lang w:val="ru-RU" w:eastAsia="ru-RU" w:bidi="ar-SA"/>
        </w:rPr>
        <w:t xml:space="preserve">3) </w:t>
      </w:r>
      <w:proofErr w:type="spellStart"/>
      <w:r w:rsidRPr="00C7274D">
        <w:rPr>
          <w:rFonts w:ascii="Times New Roman" w:eastAsia="Times New Roman" w:hAnsi="Times New Roman" w:cs="Times New Roman"/>
          <w:lang w:val="ru-RU" w:eastAsia="ru-RU" w:bidi="ar-SA"/>
        </w:rPr>
        <w:t>Меланостатин</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який</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інгібує</w:t>
      </w:r>
      <w:proofErr w:type="spellEnd"/>
      <w:r w:rsidRPr="00C7274D">
        <w:rPr>
          <w:rFonts w:ascii="Times New Roman" w:eastAsia="Times New Roman" w:hAnsi="Times New Roman" w:cs="Times New Roman"/>
          <w:lang w:val="ru-RU" w:eastAsia="ru-RU" w:bidi="ar-SA"/>
        </w:rPr>
        <w:t xml:space="preserve"> синтез і </w:t>
      </w:r>
      <w:proofErr w:type="spellStart"/>
      <w:r w:rsidRPr="00C7274D">
        <w:rPr>
          <w:rFonts w:ascii="Times New Roman" w:eastAsia="Times New Roman" w:hAnsi="Times New Roman" w:cs="Times New Roman"/>
          <w:lang w:val="ru-RU" w:eastAsia="ru-RU" w:bidi="ar-SA"/>
        </w:rPr>
        <w:t>секрецію</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меланотропіну</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має</w:t>
      </w:r>
      <w:proofErr w:type="spellEnd"/>
      <w:r w:rsidRPr="00C7274D">
        <w:rPr>
          <w:rFonts w:ascii="Times New Roman" w:eastAsia="Times New Roman" w:hAnsi="Times New Roman" w:cs="Times New Roman"/>
          <w:lang w:val="ru-RU" w:eastAsia="ru-RU" w:bidi="ar-SA"/>
        </w:rPr>
        <w:t xml:space="preserve"> </w:t>
      </w:r>
    </w:p>
    <w:p w14:paraId="59825FD7"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proofErr w:type="spellStart"/>
      <w:r w:rsidRPr="00C7274D">
        <w:rPr>
          <w:rFonts w:ascii="Times New Roman" w:eastAsia="Times New Roman" w:hAnsi="Times New Roman" w:cs="Times New Roman"/>
          <w:lang w:val="ru-RU" w:eastAsia="ru-RU" w:bidi="ar-SA"/>
        </w:rPr>
        <w:t>антиопіоїдну</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дію</w:t>
      </w:r>
      <w:proofErr w:type="spellEnd"/>
    </w:p>
    <w:p w14:paraId="79A391B8"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proofErr w:type="spellStart"/>
      <w:r w:rsidRPr="00C7274D">
        <w:rPr>
          <w:rFonts w:ascii="Times New Roman" w:eastAsia="Times New Roman" w:hAnsi="Times New Roman" w:cs="Times New Roman"/>
          <w:i/>
          <w:u w:val="single"/>
          <w:lang w:val="ru-RU" w:eastAsia="ru-RU" w:bidi="ar-SA"/>
        </w:rPr>
        <w:t>Адренокортикотропний</w:t>
      </w:r>
      <w:proofErr w:type="spellEnd"/>
      <w:r w:rsidRPr="00C7274D">
        <w:rPr>
          <w:rFonts w:ascii="Times New Roman" w:eastAsia="Times New Roman" w:hAnsi="Times New Roman" w:cs="Times New Roman"/>
          <w:i/>
          <w:u w:val="single"/>
          <w:lang w:val="ru-RU" w:eastAsia="ru-RU" w:bidi="ar-SA"/>
        </w:rPr>
        <w:t xml:space="preserve"> гормон (АКТГ).</w:t>
      </w:r>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Хімічна</w:t>
      </w:r>
      <w:proofErr w:type="spellEnd"/>
      <w:r w:rsidRPr="00C7274D">
        <w:rPr>
          <w:rFonts w:ascii="Times New Roman" w:eastAsia="Times New Roman" w:hAnsi="Times New Roman" w:cs="Times New Roman"/>
          <w:lang w:val="ru-RU" w:eastAsia="ru-RU" w:bidi="ar-SA"/>
        </w:rPr>
        <w:t xml:space="preserve"> природа  – </w:t>
      </w:r>
      <w:proofErr w:type="spellStart"/>
      <w:r w:rsidRPr="00C7274D">
        <w:rPr>
          <w:rFonts w:ascii="Times New Roman" w:eastAsia="Times New Roman" w:hAnsi="Times New Roman" w:cs="Times New Roman"/>
          <w:lang w:val="ru-RU" w:eastAsia="ru-RU" w:bidi="ar-SA"/>
        </w:rPr>
        <w:t>поліпептид</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продукція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стимулюється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кортиколіберином</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Впливає</w:t>
      </w:r>
      <w:proofErr w:type="spellEnd"/>
      <w:r w:rsidRPr="00C7274D">
        <w:rPr>
          <w:rFonts w:ascii="Times New Roman" w:eastAsia="Times New Roman" w:hAnsi="Times New Roman" w:cs="Times New Roman"/>
          <w:lang w:val="ru-RU" w:eastAsia="ru-RU" w:bidi="ar-SA"/>
        </w:rPr>
        <w:t xml:space="preserve"> на </w:t>
      </w:r>
      <w:proofErr w:type="spellStart"/>
      <w:r w:rsidRPr="00C7274D">
        <w:rPr>
          <w:rFonts w:ascii="Times New Roman" w:eastAsia="Times New Roman" w:hAnsi="Times New Roman" w:cs="Times New Roman"/>
          <w:lang w:val="ru-RU" w:eastAsia="ru-RU" w:bidi="ar-SA"/>
        </w:rPr>
        <w:t>пучкову</w:t>
      </w:r>
      <w:proofErr w:type="spellEnd"/>
      <w:r w:rsidRPr="00C7274D">
        <w:rPr>
          <w:rFonts w:ascii="Times New Roman" w:eastAsia="Times New Roman" w:hAnsi="Times New Roman" w:cs="Times New Roman"/>
          <w:lang w:val="ru-RU" w:eastAsia="ru-RU" w:bidi="ar-SA"/>
        </w:rPr>
        <w:t xml:space="preserve"> зону кори </w:t>
      </w:r>
      <w:proofErr w:type="spellStart"/>
      <w:r w:rsidRPr="00C7274D">
        <w:rPr>
          <w:rFonts w:ascii="Times New Roman" w:eastAsia="Times New Roman" w:hAnsi="Times New Roman" w:cs="Times New Roman"/>
          <w:lang w:val="ru-RU" w:eastAsia="ru-RU" w:bidi="ar-SA"/>
        </w:rPr>
        <w:t>наднирників</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клітини</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якої</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продукують</w:t>
      </w:r>
      <w:proofErr w:type="spellEnd"/>
      <w:r w:rsidRPr="00C7274D">
        <w:rPr>
          <w:rFonts w:ascii="Times New Roman" w:eastAsia="Times New Roman" w:hAnsi="Times New Roman" w:cs="Times New Roman"/>
          <w:lang w:val="ru-RU" w:eastAsia="ru-RU" w:bidi="ar-SA"/>
        </w:rPr>
        <w:t xml:space="preserve"> кортизол: </w:t>
      </w:r>
    </w:p>
    <w:p w14:paraId="131A3F26"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r w:rsidRPr="00C7274D">
        <w:rPr>
          <w:rFonts w:ascii="Times New Roman" w:eastAsia="Times New Roman" w:hAnsi="Times New Roman" w:cs="Times New Roman"/>
          <w:lang w:val="ru-RU" w:eastAsia="ru-RU" w:bidi="ar-SA"/>
        </w:rPr>
        <w:t>-</w:t>
      </w:r>
      <w:proofErr w:type="spellStart"/>
      <w:r w:rsidRPr="00C7274D">
        <w:rPr>
          <w:rFonts w:ascii="Times New Roman" w:eastAsia="Times New Roman" w:hAnsi="Times New Roman" w:cs="Times New Roman"/>
          <w:lang w:val="ru-RU" w:eastAsia="ru-RU" w:bidi="ar-SA"/>
        </w:rPr>
        <w:t>сприяє</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збільшенню</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вмісту</w:t>
      </w:r>
      <w:proofErr w:type="spellEnd"/>
      <w:r w:rsidRPr="00C7274D">
        <w:rPr>
          <w:rFonts w:ascii="Times New Roman" w:eastAsia="Times New Roman" w:hAnsi="Times New Roman" w:cs="Times New Roman"/>
          <w:lang w:val="ru-RU" w:eastAsia="ru-RU" w:bidi="ar-SA"/>
        </w:rPr>
        <w:t xml:space="preserve"> холестеролу в </w:t>
      </w:r>
      <w:proofErr w:type="spellStart"/>
      <w:r w:rsidRPr="00C7274D">
        <w:rPr>
          <w:rFonts w:ascii="Times New Roman" w:eastAsia="Times New Roman" w:hAnsi="Times New Roman" w:cs="Times New Roman"/>
          <w:lang w:val="ru-RU" w:eastAsia="ru-RU" w:bidi="ar-SA"/>
        </w:rPr>
        <w:t>корі</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наднирників</w:t>
      </w:r>
      <w:proofErr w:type="spellEnd"/>
      <w:r w:rsidRPr="00C7274D">
        <w:rPr>
          <w:rFonts w:ascii="Times New Roman" w:eastAsia="Times New Roman" w:hAnsi="Times New Roman" w:cs="Times New Roman"/>
          <w:lang w:val="ru-RU" w:eastAsia="ru-RU" w:bidi="ar-SA"/>
        </w:rPr>
        <w:t xml:space="preserve"> і </w:t>
      </w:r>
      <w:proofErr w:type="spellStart"/>
      <w:r w:rsidRPr="00C7274D">
        <w:rPr>
          <w:rFonts w:ascii="Times New Roman" w:eastAsia="Times New Roman" w:hAnsi="Times New Roman" w:cs="Times New Roman"/>
          <w:lang w:val="ru-RU" w:eastAsia="ru-RU" w:bidi="ar-SA"/>
        </w:rPr>
        <w:t>перетворенню</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його</w:t>
      </w:r>
      <w:proofErr w:type="spellEnd"/>
      <w:r w:rsidRPr="00C7274D">
        <w:rPr>
          <w:rFonts w:ascii="Times New Roman" w:eastAsia="Times New Roman" w:hAnsi="Times New Roman" w:cs="Times New Roman"/>
          <w:lang w:val="ru-RU" w:eastAsia="ru-RU" w:bidi="ar-SA"/>
        </w:rPr>
        <w:t xml:space="preserve"> в </w:t>
      </w:r>
      <w:proofErr w:type="spellStart"/>
      <w:r w:rsidRPr="00C7274D">
        <w:rPr>
          <w:rFonts w:ascii="Times New Roman" w:eastAsia="Times New Roman" w:hAnsi="Times New Roman" w:cs="Times New Roman"/>
          <w:lang w:val="ru-RU" w:eastAsia="ru-RU" w:bidi="ar-SA"/>
        </w:rPr>
        <w:t>кортикостероїди</w:t>
      </w:r>
      <w:proofErr w:type="spellEnd"/>
      <w:r w:rsidRPr="00C7274D">
        <w:rPr>
          <w:rFonts w:ascii="Times New Roman" w:eastAsia="Times New Roman" w:hAnsi="Times New Roman" w:cs="Times New Roman"/>
          <w:lang w:val="ru-RU" w:eastAsia="ru-RU" w:bidi="ar-SA"/>
        </w:rPr>
        <w:t xml:space="preserve">; </w:t>
      </w:r>
    </w:p>
    <w:p w14:paraId="70F55FA8"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r w:rsidRPr="00C7274D">
        <w:rPr>
          <w:rFonts w:ascii="Times New Roman" w:eastAsia="Times New Roman" w:hAnsi="Times New Roman" w:cs="Times New Roman"/>
          <w:lang w:val="ru-RU" w:eastAsia="ru-RU" w:bidi="ar-SA"/>
        </w:rPr>
        <w:t>-</w:t>
      </w:r>
      <w:proofErr w:type="spellStart"/>
      <w:r w:rsidRPr="00C7274D">
        <w:rPr>
          <w:rFonts w:ascii="Times New Roman" w:eastAsia="Times New Roman" w:hAnsi="Times New Roman" w:cs="Times New Roman"/>
          <w:lang w:val="ru-RU" w:eastAsia="ru-RU" w:bidi="ar-SA"/>
        </w:rPr>
        <w:t>активує</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проходження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глюкози</w:t>
      </w:r>
      <w:proofErr w:type="spellEnd"/>
      <w:r w:rsidRPr="00C7274D">
        <w:rPr>
          <w:rFonts w:ascii="Times New Roman" w:eastAsia="Times New Roman" w:hAnsi="Times New Roman" w:cs="Times New Roman"/>
          <w:lang w:val="ru-RU" w:eastAsia="ru-RU" w:bidi="ar-SA"/>
        </w:rPr>
        <w:t xml:space="preserve"> в </w:t>
      </w:r>
      <w:proofErr w:type="spellStart"/>
      <w:r w:rsidRPr="00C7274D">
        <w:rPr>
          <w:rFonts w:ascii="Times New Roman" w:eastAsia="Times New Roman" w:hAnsi="Times New Roman" w:cs="Times New Roman"/>
          <w:lang w:val="ru-RU" w:eastAsia="ru-RU" w:bidi="ar-SA"/>
        </w:rPr>
        <w:t>наднирники</w:t>
      </w:r>
      <w:proofErr w:type="spellEnd"/>
      <w:r w:rsidRPr="00C7274D">
        <w:rPr>
          <w:rFonts w:ascii="Times New Roman" w:eastAsia="Times New Roman" w:hAnsi="Times New Roman" w:cs="Times New Roman"/>
          <w:lang w:val="ru-RU" w:eastAsia="ru-RU" w:bidi="ar-SA"/>
        </w:rPr>
        <w:t xml:space="preserve"> і ПФЦ (</w:t>
      </w:r>
      <w:proofErr w:type="spellStart"/>
      <w:r w:rsidRPr="00C7274D">
        <w:rPr>
          <w:rFonts w:ascii="Times New Roman" w:eastAsia="Times New Roman" w:hAnsi="Times New Roman" w:cs="Times New Roman"/>
          <w:lang w:val="ru-RU" w:eastAsia="ru-RU" w:bidi="ar-SA"/>
        </w:rPr>
        <w:t>пентозо</w:t>
      </w:r>
      <w:proofErr w:type="spellEnd"/>
      <w:r w:rsidRPr="00C7274D">
        <w:rPr>
          <w:rFonts w:ascii="Times New Roman" w:eastAsia="Times New Roman" w:hAnsi="Times New Roman" w:cs="Times New Roman"/>
          <w:lang w:val="ru-RU" w:eastAsia="ru-RU" w:bidi="ar-SA"/>
        </w:rPr>
        <w:t>-</w:t>
      </w:r>
      <w:proofErr w:type="spellStart"/>
      <w:r w:rsidRPr="00C7274D">
        <w:rPr>
          <w:rFonts w:ascii="Times New Roman" w:eastAsia="Times New Roman" w:hAnsi="Times New Roman" w:cs="Times New Roman"/>
          <w:lang w:val="ru-RU" w:eastAsia="ru-RU" w:bidi="ar-SA"/>
        </w:rPr>
        <w:t>фосфатний</w:t>
      </w:r>
      <w:proofErr w:type="spellEnd"/>
      <w:r w:rsidRPr="00C7274D">
        <w:rPr>
          <w:rFonts w:ascii="Times New Roman" w:eastAsia="Times New Roman" w:hAnsi="Times New Roman" w:cs="Times New Roman"/>
          <w:lang w:val="ru-RU" w:eastAsia="ru-RU" w:bidi="ar-SA"/>
        </w:rPr>
        <w:t xml:space="preserve">-цикл) (синтез НАДФН2)  </w:t>
      </w:r>
    </w:p>
    <w:p w14:paraId="10639B7B"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r w:rsidRPr="00C7274D">
        <w:rPr>
          <w:rFonts w:ascii="Times New Roman" w:eastAsia="Times New Roman" w:hAnsi="Times New Roman" w:cs="Times New Roman"/>
          <w:lang w:val="ru-RU" w:eastAsia="ru-RU" w:bidi="ar-SA"/>
        </w:rPr>
        <w:t>-</w:t>
      </w:r>
      <w:proofErr w:type="spellStart"/>
      <w:r w:rsidRPr="00C7274D">
        <w:rPr>
          <w:rFonts w:ascii="Times New Roman" w:eastAsia="Times New Roman" w:hAnsi="Times New Roman" w:cs="Times New Roman"/>
          <w:lang w:val="ru-RU" w:eastAsia="ru-RU" w:bidi="ar-SA"/>
        </w:rPr>
        <w:t>має</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меланоцитстимулюючу</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активність</w:t>
      </w:r>
      <w:proofErr w:type="spellEnd"/>
      <w:r w:rsidRPr="00C7274D">
        <w:rPr>
          <w:rFonts w:ascii="Times New Roman" w:eastAsia="Times New Roman" w:hAnsi="Times New Roman" w:cs="Times New Roman"/>
          <w:lang w:val="ru-RU" w:eastAsia="ru-RU" w:bidi="ar-SA"/>
        </w:rPr>
        <w:t>.</w:t>
      </w:r>
    </w:p>
    <w:p w14:paraId="58508371"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proofErr w:type="spellStart"/>
      <w:r w:rsidRPr="00C7274D">
        <w:rPr>
          <w:rFonts w:ascii="Times New Roman" w:eastAsia="Times New Roman" w:hAnsi="Times New Roman" w:cs="Times New Roman"/>
          <w:i/>
          <w:u w:val="single"/>
          <w:lang w:val="ru-RU" w:eastAsia="ru-RU" w:bidi="ar-SA"/>
        </w:rPr>
        <w:t>Тиреотропний</w:t>
      </w:r>
      <w:proofErr w:type="spellEnd"/>
      <w:r w:rsidRPr="00C7274D">
        <w:rPr>
          <w:rFonts w:ascii="Times New Roman" w:eastAsia="Times New Roman" w:hAnsi="Times New Roman" w:cs="Times New Roman"/>
          <w:i/>
          <w:u w:val="single"/>
          <w:lang w:val="ru-RU" w:eastAsia="ru-RU" w:bidi="ar-SA"/>
        </w:rPr>
        <w:t xml:space="preserve"> гормон (ТТГ)</w:t>
      </w:r>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Хімічна</w:t>
      </w:r>
      <w:proofErr w:type="spellEnd"/>
      <w:r w:rsidRPr="00C7274D">
        <w:rPr>
          <w:rFonts w:ascii="Times New Roman" w:eastAsia="Times New Roman" w:hAnsi="Times New Roman" w:cs="Times New Roman"/>
          <w:lang w:val="ru-RU" w:eastAsia="ru-RU" w:bidi="ar-SA"/>
        </w:rPr>
        <w:t xml:space="preserve"> природа – </w:t>
      </w:r>
      <w:proofErr w:type="spellStart"/>
      <w:r w:rsidRPr="00C7274D">
        <w:rPr>
          <w:rFonts w:ascii="Times New Roman" w:eastAsia="Times New Roman" w:hAnsi="Times New Roman" w:cs="Times New Roman"/>
          <w:lang w:val="ru-RU" w:eastAsia="ru-RU" w:bidi="ar-SA"/>
        </w:rPr>
        <w:t>білок</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глікопротеїн</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Секреціястимулюється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тиреоліберином</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Швидкість</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секрецїї</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регулюється</w:t>
      </w:r>
      <w:proofErr w:type="spellEnd"/>
      <w:r w:rsidRPr="00C7274D">
        <w:rPr>
          <w:rFonts w:ascii="Times New Roman" w:eastAsia="Times New Roman" w:hAnsi="Times New Roman" w:cs="Times New Roman"/>
          <w:lang w:val="ru-RU" w:eastAsia="ru-RU" w:bidi="ar-SA"/>
        </w:rPr>
        <w:t xml:space="preserve"> за принципом </w:t>
      </w:r>
      <w:proofErr w:type="spellStart"/>
      <w:r w:rsidRPr="00C7274D">
        <w:rPr>
          <w:rFonts w:ascii="Times New Roman" w:eastAsia="Times New Roman" w:hAnsi="Times New Roman" w:cs="Times New Roman"/>
          <w:lang w:val="ru-RU" w:eastAsia="ru-RU" w:bidi="ar-SA"/>
        </w:rPr>
        <w:t>зворотного</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зв'язку</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тиреоїдними</w:t>
      </w:r>
      <w:proofErr w:type="spellEnd"/>
      <w:r w:rsidRPr="00C7274D">
        <w:rPr>
          <w:rFonts w:ascii="Times New Roman" w:eastAsia="Times New Roman" w:hAnsi="Times New Roman" w:cs="Times New Roman"/>
          <w:lang w:val="ru-RU" w:eastAsia="ru-RU" w:bidi="ar-SA"/>
        </w:rPr>
        <w:t xml:space="preserve"> гормонами. </w:t>
      </w:r>
      <w:proofErr w:type="spellStart"/>
      <w:r w:rsidRPr="00C7274D">
        <w:rPr>
          <w:rFonts w:ascii="Times New Roman" w:eastAsia="Times New Roman" w:hAnsi="Times New Roman" w:cs="Times New Roman"/>
          <w:lang w:val="ru-RU" w:eastAsia="ru-RU" w:bidi="ar-SA"/>
        </w:rPr>
        <w:t>Необхідний</w:t>
      </w:r>
      <w:proofErr w:type="spellEnd"/>
      <w:r w:rsidRPr="00C7274D">
        <w:rPr>
          <w:rFonts w:ascii="Times New Roman" w:eastAsia="Times New Roman" w:hAnsi="Times New Roman" w:cs="Times New Roman"/>
          <w:lang w:val="ru-RU" w:eastAsia="ru-RU" w:bidi="ar-SA"/>
        </w:rPr>
        <w:t xml:space="preserve"> для нормального </w:t>
      </w:r>
      <w:proofErr w:type="spellStart"/>
      <w:r w:rsidRPr="00C7274D">
        <w:rPr>
          <w:rFonts w:ascii="Times New Roman" w:eastAsia="Times New Roman" w:hAnsi="Times New Roman" w:cs="Times New Roman"/>
          <w:lang w:val="ru-RU" w:eastAsia="ru-RU" w:bidi="ar-SA"/>
        </w:rPr>
        <w:t>функціонування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щитовидної</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залози</w:t>
      </w:r>
      <w:proofErr w:type="spellEnd"/>
      <w:r w:rsidRPr="00C7274D">
        <w:rPr>
          <w:rFonts w:ascii="Times New Roman" w:eastAsia="Times New Roman" w:hAnsi="Times New Roman" w:cs="Times New Roman"/>
          <w:lang w:val="ru-RU" w:eastAsia="ru-RU" w:bidi="ar-SA"/>
        </w:rPr>
        <w:t xml:space="preserve">: </w:t>
      </w:r>
    </w:p>
    <w:p w14:paraId="23CF6403"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r w:rsidRPr="00C7274D">
        <w:rPr>
          <w:rFonts w:ascii="Times New Roman" w:eastAsia="Times New Roman" w:hAnsi="Times New Roman" w:cs="Times New Roman"/>
          <w:lang w:val="ru-RU" w:eastAsia="ru-RU" w:bidi="ar-SA"/>
        </w:rPr>
        <w:t>-</w:t>
      </w:r>
      <w:proofErr w:type="spellStart"/>
      <w:r w:rsidRPr="00C7274D">
        <w:rPr>
          <w:rFonts w:ascii="Times New Roman" w:eastAsia="Times New Roman" w:hAnsi="Times New Roman" w:cs="Times New Roman"/>
          <w:lang w:val="ru-RU" w:eastAsia="ru-RU" w:bidi="ar-SA"/>
        </w:rPr>
        <w:t>сприяє</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нагромадженню</w:t>
      </w:r>
      <w:proofErr w:type="spellEnd"/>
      <w:r w:rsidRPr="00C7274D">
        <w:rPr>
          <w:rFonts w:ascii="Times New Roman" w:eastAsia="Times New Roman" w:hAnsi="Times New Roman" w:cs="Times New Roman"/>
          <w:lang w:val="ru-RU" w:eastAsia="ru-RU" w:bidi="ar-SA"/>
        </w:rPr>
        <w:t xml:space="preserve"> йоду в </w:t>
      </w:r>
      <w:proofErr w:type="spellStart"/>
      <w:r w:rsidRPr="00C7274D">
        <w:rPr>
          <w:rFonts w:ascii="Times New Roman" w:eastAsia="Times New Roman" w:hAnsi="Times New Roman" w:cs="Times New Roman"/>
          <w:lang w:val="ru-RU" w:eastAsia="ru-RU" w:bidi="ar-SA"/>
        </w:rPr>
        <w:t>щитовидній</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залозі</w:t>
      </w:r>
      <w:proofErr w:type="spellEnd"/>
      <w:r w:rsidRPr="00C7274D">
        <w:rPr>
          <w:rFonts w:ascii="Times New Roman" w:eastAsia="Times New Roman" w:hAnsi="Times New Roman" w:cs="Times New Roman"/>
          <w:lang w:val="ru-RU" w:eastAsia="ru-RU" w:bidi="ar-SA"/>
        </w:rPr>
        <w:t xml:space="preserve"> і </w:t>
      </w:r>
      <w:proofErr w:type="spellStart"/>
      <w:r w:rsidRPr="00C7274D">
        <w:rPr>
          <w:rFonts w:ascii="Times New Roman" w:eastAsia="Times New Roman" w:hAnsi="Times New Roman" w:cs="Times New Roman"/>
          <w:lang w:val="ru-RU" w:eastAsia="ru-RU" w:bidi="ar-SA"/>
        </w:rPr>
        <w:t>включенню</w:t>
      </w:r>
      <w:proofErr w:type="spellEnd"/>
      <w:r w:rsidRPr="00C7274D">
        <w:rPr>
          <w:rFonts w:ascii="Times New Roman" w:eastAsia="Times New Roman" w:hAnsi="Times New Roman" w:cs="Times New Roman"/>
          <w:lang w:val="ru-RU" w:eastAsia="ru-RU" w:bidi="ar-SA"/>
        </w:rPr>
        <w:t xml:space="preserve"> йоду в тирозин;</w:t>
      </w:r>
    </w:p>
    <w:p w14:paraId="663C9863"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r w:rsidRPr="00C7274D">
        <w:rPr>
          <w:rFonts w:ascii="Times New Roman" w:eastAsia="Times New Roman" w:hAnsi="Times New Roman" w:cs="Times New Roman"/>
          <w:lang w:val="ru-RU" w:eastAsia="ru-RU" w:bidi="ar-SA"/>
        </w:rPr>
        <w:t xml:space="preserve">-синтезу три- і </w:t>
      </w:r>
      <w:proofErr w:type="spellStart"/>
      <w:r w:rsidRPr="00C7274D">
        <w:rPr>
          <w:rFonts w:ascii="Times New Roman" w:eastAsia="Times New Roman" w:hAnsi="Times New Roman" w:cs="Times New Roman"/>
          <w:lang w:val="ru-RU" w:eastAsia="ru-RU" w:bidi="ar-SA"/>
        </w:rPr>
        <w:t>тетрайодтироніну</w:t>
      </w:r>
      <w:proofErr w:type="spellEnd"/>
      <w:r w:rsidRPr="00C7274D">
        <w:rPr>
          <w:rFonts w:ascii="Times New Roman" w:eastAsia="Times New Roman" w:hAnsi="Times New Roman" w:cs="Times New Roman"/>
          <w:lang w:val="ru-RU" w:eastAsia="ru-RU" w:bidi="ar-SA"/>
        </w:rPr>
        <w:t>.</w:t>
      </w:r>
    </w:p>
    <w:p w14:paraId="3DAEEAE0" w14:textId="77777777" w:rsidR="004C188A" w:rsidRPr="00C7274D" w:rsidRDefault="004C188A" w:rsidP="00C7274D">
      <w:pPr>
        <w:shd w:val="clear" w:color="auto" w:fill="FFFFFF"/>
        <w:jc w:val="both"/>
        <w:rPr>
          <w:rFonts w:ascii="Times New Roman" w:hAnsi="Times New Roman" w:cs="Times New Roman"/>
          <w:color w:val="222222"/>
        </w:rPr>
      </w:pPr>
      <w:r w:rsidRPr="00C7274D">
        <w:rPr>
          <w:rFonts w:ascii="Times New Roman" w:hAnsi="Times New Roman" w:cs="Times New Roman"/>
          <w:color w:val="222222"/>
        </w:rPr>
        <w:t xml:space="preserve">Регуляція секреції </w:t>
      </w:r>
      <w:proofErr w:type="spellStart"/>
      <w:r w:rsidRPr="00C7274D">
        <w:rPr>
          <w:rFonts w:ascii="Times New Roman" w:hAnsi="Times New Roman" w:cs="Times New Roman"/>
          <w:color w:val="222222"/>
        </w:rPr>
        <w:t>тиреоїдних</w:t>
      </w:r>
      <w:proofErr w:type="spellEnd"/>
      <w:r w:rsidRPr="00C7274D">
        <w:rPr>
          <w:rFonts w:ascii="Times New Roman" w:hAnsi="Times New Roman" w:cs="Times New Roman"/>
          <w:color w:val="222222"/>
        </w:rPr>
        <w:t xml:space="preserve"> гормонів щитоподібною залозою здійснюється за участю гормонів </w:t>
      </w:r>
      <w:proofErr w:type="spellStart"/>
      <w:r w:rsidRPr="00C7274D">
        <w:rPr>
          <w:rStyle w:val="ff1"/>
          <w:rFonts w:ascii="Times New Roman" w:hAnsi="Times New Roman" w:cs="Times New Roman"/>
          <w:color w:val="222222"/>
        </w:rPr>
        <w:t>гіпоталамогіпофізарної</w:t>
      </w:r>
      <w:proofErr w:type="spellEnd"/>
      <w:r w:rsidRPr="00C7274D">
        <w:rPr>
          <w:rStyle w:val="ff1"/>
          <w:rFonts w:ascii="Times New Roman" w:hAnsi="Times New Roman" w:cs="Times New Roman"/>
          <w:color w:val="222222"/>
        </w:rPr>
        <w:t xml:space="preserve"> системи</w:t>
      </w:r>
      <w:r w:rsidRPr="00C7274D">
        <w:rPr>
          <w:rFonts w:ascii="Times New Roman" w:hAnsi="Times New Roman" w:cs="Times New Roman"/>
          <w:color w:val="222222"/>
        </w:rPr>
        <w:t xml:space="preserve">. </w:t>
      </w:r>
      <w:proofErr w:type="spellStart"/>
      <w:r w:rsidRPr="00C7274D">
        <w:rPr>
          <w:rFonts w:ascii="Times New Roman" w:hAnsi="Times New Roman" w:cs="Times New Roman"/>
        </w:rPr>
        <w:t>Тиреоїдні</w:t>
      </w:r>
      <w:proofErr w:type="spellEnd"/>
      <w:r w:rsidRPr="00C7274D">
        <w:rPr>
          <w:rFonts w:ascii="Times New Roman" w:hAnsi="Times New Roman" w:cs="Times New Roman"/>
        </w:rPr>
        <w:t xml:space="preserve"> гормони Т3 і Т4 виконують такі </w:t>
      </w:r>
      <w:proofErr w:type="spellStart"/>
      <w:r w:rsidRPr="00C7274D">
        <w:rPr>
          <w:rFonts w:ascii="Times New Roman" w:hAnsi="Times New Roman" w:cs="Times New Roman"/>
        </w:rPr>
        <w:t>життєво</w:t>
      </w:r>
      <w:proofErr w:type="spellEnd"/>
      <w:r w:rsidRPr="00C7274D">
        <w:rPr>
          <w:rFonts w:ascii="Times New Roman" w:hAnsi="Times New Roman" w:cs="Times New Roman"/>
        </w:rPr>
        <w:t xml:space="preserve"> важливі функції:</w:t>
      </w:r>
    </w:p>
    <w:p w14:paraId="7A757634" w14:textId="77777777" w:rsidR="004C188A" w:rsidRPr="00C7274D" w:rsidRDefault="004C188A" w:rsidP="00C7274D">
      <w:pPr>
        <w:shd w:val="clear" w:color="auto" w:fill="FFFFFF"/>
        <w:jc w:val="both"/>
        <w:rPr>
          <w:rFonts w:ascii="Times New Roman" w:hAnsi="Times New Roman" w:cs="Times New Roman"/>
        </w:rPr>
      </w:pPr>
      <w:r w:rsidRPr="00C7274D">
        <w:rPr>
          <w:rFonts w:ascii="Times New Roman" w:hAnsi="Times New Roman" w:cs="Times New Roman"/>
        </w:rPr>
        <w:lastRenderedPageBreak/>
        <w:t>1)</w:t>
      </w:r>
      <w:r w:rsidRPr="00C7274D">
        <w:rPr>
          <w:rStyle w:val="af3"/>
          <w:rFonts w:ascii="Times New Roman" w:hAnsi="Times New Roman" w:cs="Times New Roman"/>
        </w:rPr>
        <w:t xml:space="preserve"> </w:t>
      </w:r>
      <w:r w:rsidRPr="00C7274D">
        <w:rPr>
          <w:rFonts w:ascii="Times New Roman" w:hAnsi="Times New Roman" w:cs="Times New Roman"/>
        </w:rPr>
        <w:t>стимулюють метаболізм у всьому організмі;</w:t>
      </w:r>
    </w:p>
    <w:p w14:paraId="07449923" w14:textId="77777777" w:rsidR="004C188A" w:rsidRPr="00C7274D" w:rsidRDefault="004C188A" w:rsidP="00C7274D">
      <w:pPr>
        <w:shd w:val="clear" w:color="auto" w:fill="FFFFFF"/>
        <w:jc w:val="both"/>
        <w:rPr>
          <w:rFonts w:ascii="Times New Roman" w:hAnsi="Times New Roman" w:cs="Times New Roman"/>
        </w:rPr>
      </w:pPr>
      <w:r w:rsidRPr="00C7274D">
        <w:rPr>
          <w:rFonts w:ascii="Times New Roman" w:hAnsi="Times New Roman" w:cs="Times New Roman"/>
        </w:rPr>
        <w:t>2)</w:t>
      </w:r>
      <w:r w:rsidRPr="00C7274D">
        <w:rPr>
          <w:rStyle w:val="af3"/>
          <w:rFonts w:ascii="Times New Roman" w:hAnsi="Times New Roman" w:cs="Times New Roman"/>
        </w:rPr>
        <w:t xml:space="preserve"> </w:t>
      </w:r>
      <w:r w:rsidRPr="00C7274D">
        <w:rPr>
          <w:rFonts w:ascii="Times New Roman" w:hAnsi="Times New Roman" w:cs="Times New Roman"/>
        </w:rPr>
        <w:t xml:space="preserve">Т3 діє на геном зумовлюючи посилення транскрипції і трансляції </w:t>
      </w:r>
      <w:r w:rsidRPr="00C7274D">
        <w:rPr>
          <w:rStyle w:val="ff9"/>
          <w:rFonts w:ascii="Times New Roman" w:hAnsi="Times New Roman" w:cs="Times New Roman"/>
          <w:spacing w:val="3"/>
        </w:rPr>
        <w:sym w:font="Symbol" w:char="F0D9"/>
      </w:r>
      <w:r w:rsidRPr="00C7274D">
        <w:rPr>
          <w:rFonts w:ascii="Times New Roman" w:hAnsi="Times New Roman" w:cs="Times New Roman"/>
        </w:rPr>
        <w:t xml:space="preserve"> стимуляція синтезу білка;</w:t>
      </w:r>
    </w:p>
    <w:p w14:paraId="6DB38B16" w14:textId="77777777" w:rsidR="004C188A" w:rsidRPr="00C7274D" w:rsidRDefault="004C188A" w:rsidP="00C7274D">
      <w:pPr>
        <w:shd w:val="clear" w:color="auto" w:fill="FFFFFF"/>
        <w:jc w:val="both"/>
        <w:rPr>
          <w:rFonts w:ascii="Times New Roman" w:hAnsi="Times New Roman" w:cs="Times New Roman"/>
        </w:rPr>
      </w:pPr>
      <w:r w:rsidRPr="00C7274D">
        <w:rPr>
          <w:rFonts w:ascii="Times New Roman" w:hAnsi="Times New Roman" w:cs="Times New Roman"/>
        </w:rPr>
        <w:t>3)</w:t>
      </w:r>
      <w:r w:rsidRPr="00C7274D">
        <w:rPr>
          <w:rStyle w:val="af3"/>
          <w:rFonts w:ascii="Times New Roman" w:hAnsi="Times New Roman" w:cs="Times New Roman"/>
        </w:rPr>
        <w:t xml:space="preserve"> </w:t>
      </w:r>
      <w:r w:rsidRPr="00C7274D">
        <w:rPr>
          <w:rFonts w:ascii="Times New Roman" w:hAnsi="Times New Roman" w:cs="Times New Roman"/>
        </w:rPr>
        <w:t xml:space="preserve">впливають на вихід із клітин </w:t>
      </w:r>
      <w:proofErr w:type="spellStart"/>
      <w:r w:rsidRPr="00C7274D">
        <w:rPr>
          <w:rFonts w:ascii="Times New Roman" w:hAnsi="Times New Roman" w:cs="Times New Roman"/>
        </w:rPr>
        <w:t>Na</w:t>
      </w:r>
      <w:proofErr w:type="spellEnd"/>
      <w:r w:rsidRPr="00C7274D">
        <w:rPr>
          <w:rFonts w:ascii="Times New Roman" w:hAnsi="Times New Roman" w:cs="Times New Roman"/>
          <w:vertAlign w:val="superscript"/>
        </w:rPr>
        <w:t>+</w:t>
      </w:r>
      <w:r w:rsidRPr="00C7274D">
        <w:rPr>
          <w:rFonts w:ascii="Times New Roman" w:hAnsi="Times New Roman" w:cs="Times New Roman"/>
        </w:rPr>
        <w:t xml:space="preserve"> і надходження до них К</w:t>
      </w:r>
      <w:r w:rsidRPr="00C7274D">
        <w:rPr>
          <w:rFonts w:ascii="Times New Roman" w:hAnsi="Times New Roman" w:cs="Times New Roman"/>
          <w:vertAlign w:val="superscript"/>
        </w:rPr>
        <w:t>+</w:t>
      </w:r>
      <w:r w:rsidRPr="00C7274D">
        <w:rPr>
          <w:rFonts w:ascii="Times New Roman" w:hAnsi="Times New Roman" w:cs="Times New Roman"/>
        </w:rPr>
        <w:t>;</w:t>
      </w:r>
    </w:p>
    <w:p w14:paraId="1BEBADC0" w14:textId="77777777" w:rsidR="004C188A" w:rsidRPr="00C7274D" w:rsidRDefault="004C188A" w:rsidP="00C7274D">
      <w:pPr>
        <w:shd w:val="clear" w:color="auto" w:fill="FFFFFF"/>
        <w:jc w:val="both"/>
        <w:rPr>
          <w:rFonts w:ascii="Times New Roman" w:hAnsi="Times New Roman" w:cs="Times New Roman"/>
        </w:rPr>
      </w:pPr>
      <w:r w:rsidRPr="00C7274D">
        <w:rPr>
          <w:rFonts w:ascii="Times New Roman" w:hAnsi="Times New Roman" w:cs="Times New Roman"/>
        </w:rPr>
        <w:t>4)</w:t>
      </w:r>
      <w:r w:rsidRPr="00C7274D">
        <w:rPr>
          <w:rStyle w:val="af3"/>
          <w:rFonts w:ascii="Times New Roman" w:hAnsi="Times New Roman" w:cs="Times New Roman"/>
        </w:rPr>
        <w:t xml:space="preserve"> </w:t>
      </w:r>
      <w:r w:rsidRPr="00C7274D">
        <w:rPr>
          <w:rFonts w:ascii="Times New Roman" w:hAnsi="Times New Roman" w:cs="Times New Roman"/>
        </w:rPr>
        <w:t xml:space="preserve">підвищують активність багатьох ферментів, перш за все тих, які беруть участь в розщепленні вуглеводів </w:t>
      </w:r>
      <w:r w:rsidRPr="00C7274D">
        <w:rPr>
          <w:rStyle w:val="ff9"/>
          <w:rFonts w:ascii="Times New Roman" w:hAnsi="Times New Roman" w:cs="Times New Roman"/>
        </w:rPr>
        <w:sym w:font="Symbol" w:char="F0D9"/>
      </w:r>
      <w:r w:rsidRPr="00C7274D">
        <w:rPr>
          <w:rFonts w:ascii="Times New Roman" w:hAnsi="Times New Roman" w:cs="Times New Roman"/>
        </w:rPr>
        <w:t xml:space="preserve"> підвищення їх метаболізму;</w:t>
      </w:r>
    </w:p>
    <w:p w14:paraId="3B7561D0" w14:textId="77777777" w:rsidR="004C188A" w:rsidRPr="00C7274D" w:rsidRDefault="004C188A" w:rsidP="00C7274D">
      <w:pPr>
        <w:shd w:val="clear" w:color="auto" w:fill="FFFFFF"/>
        <w:jc w:val="both"/>
        <w:rPr>
          <w:rFonts w:ascii="Times New Roman" w:hAnsi="Times New Roman" w:cs="Times New Roman"/>
        </w:rPr>
      </w:pPr>
      <w:r w:rsidRPr="00C7274D">
        <w:rPr>
          <w:rFonts w:ascii="Times New Roman" w:hAnsi="Times New Roman" w:cs="Times New Roman"/>
        </w:rPr>
        <w:t>5)</w:t>
      </w:r>
      <w:r w:rsidRPr="00C7274D">
        <w:rPr>
          <w:rStyle w:val="af3"/>
          <w:rFonts w:ascii="Times New Roman" w:hAnsi="Times New Roman" w:cs="Times New Roman"/>
        </w:rPr>
        <w:t xml:space="preserve"> </w:t>
      </w:r>
      <w:r w:rsidRPr="00C7274D">
        <w:rPr>
          <w:rFonts w:ascii="Times New Roman" w:hAnsi="Times New Roman" w:cs="Times New Roman"/>
        </w:rPr>
        <w:t>сприяють фізичному росту у дітей;</w:t>
      </w:r>
    </w:p>
    <w:p w14:paraId="213631D8" w14:textId="77777777" w:rsidR="004C188A" w:rsidRPr="00C7274D" w:rsidRDefault="004C188A" w:rsidP="00C7274D">
      <w:pPr>
        <w:shd w:val="clear" w:color="auto" w:fill="FFFFFF"/>
        <w:jc w:val="both"/>
        <w:rPr>
          <w:rFonts w:ascii="Times New Roman" w:hAnsi="Times New Roman" w:cs="Times New Roman"/>
        </w:rPr>
      </w:pPr>
      <w:r w:rsidRPr="00C7274D">
        <w:rPr>
          <w:rFonts w:ascii="Times New Roman" w:hAnsi="Times New Roman" w:cs="Times New Roman"/>
        </w:rPr>
        <w:t>6)</w:t>
      </w:r>
      <w:r w:rsidRPr="00C7274D">
        <w:rPr>
          <w:rStyle w:val="af3"/>
          <w:rFonts w:ascii="Times New Roman" w:hAnsi="Times New Roman" w:cs="Times New Roman"/>
        </w:rPr>
        <w:t xml:space="preserve"> </w:t>
      </w:r>
      <w:r w:rsidRPr="00C7274D">
        <w:rPr>
          <w:rFonts w:ascii="Times New Roman" w:hAnsi="Times New Roman" w:cs="Times New Roman"/>
        </w:rPr>
        <w:t>сприяють нормальному розвитку мозку в постнатальний період (після народження).</w:t>
      </w:r>
    </w:p>
    <w:p w14:paraId="3722F7AC" w14:textId="77777777" w:rsidR="004C188A" w:rsidRPr="00C7274D" w:rsidRDefault="004C188A" w:rsidP="00C7274D">
      <w:pPr>
        <w:shd w:val="clear" w:color="auto" w:fill="FFFFFF"/>
        <w:jc w:val="both"/>
        <w:rPr>
          <w:rFonts w:ascii="Times New Roman" w:hAnsi="Times New Roman" w:cs="Times New Roman"/>
        </w:rPr>
      </w:pPr>
      <w:r w:rsidRPr="00C7274D">
        <w:rPr>
          <w:rFonts w:ascii="Times New Roman" w:hAnsi="Times New Roman" w:cs="Times New Roman"/>
        </w:rPr>
        <w:t xml:space="preserve">Йодовані гормони стимулюють ріст і розвиток організму, статеве дозрівання, а також підвищують рівень всіх обмінних процесів в організмі: обмін білків, жирів, вуглеводів, вітамінів, водно-електролітний обмін, основний обмін, теплопродукцію. Під впливом цих гормонів зменшуються запаси глікогену у печінці і внаслідок цього збільшується цукор у крові. Вони стимулюють розпад білків і як наслідок – збільшується кількість азоту, який виводиться нирками. Важливим показником діяльності щитоподібної залози є рівень основного  обміну, оскільки </w:t>
      </w:r>
      <w:proofErr w:type="spellStart"/>
      <w:r w:rsidRPr="00C7274D">
        <w:rPr>
          <w:rFonts w:ascii="Times New Roman" w:hAnsi="Times New Roman" w:cs="Times New Roman"/>
        </w:rPr>
        <w:t>йодвмісні</w:t>
      </w:r>
      <w:proofErr w:type="spellEnd"/>
      <w:r w:rsidRPr="00C7274D">
        <w:rPr>
          <w:rFonts w:ascii="Times New Roman" w:hAnsi="Times New Roman" w:cs="Times New Roman"/>
        </w:rPr>
        <w:t xml:space="preserve"> гормони підвищують основний обмін. Гормони щитоподібної залози необхідні  для розвитку мозку, діяльності  центральної і вегетативної нервової системи. Вони підвищують активність  симпатичної нервової системи, що проявляється в наростанні збудливості, емоційності, прискорення серцевих скорочень, частоти дихання, потовиділення, а також зменшенні секреції і моторики шлунково-кишкового тракту</w:t>
      </w:r>
    </w:p>
    <w:p w14:paraId="538450E8"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r w:rsidRPr="00C7274D">
        <w:rPr>
          <w:rFonts w:ascii="Times New Roman" w:eastAsia="Times New Roman" w:hAnsi="Times New Roman" w:cs="Times New Roman"/>
          <w:i/>
          <w:u w:val="single"/>
          <w:lang w:val="ru-RU" w:eastAsia="ru-RU" w:bidi="ar-SA"/>
        </w:rPr>
        <w:t>Пролактин</w:t>
      </w:r>
      <w:r w:rsidRPr="00C7274D">
        <w:rPr>
          <w:rFonts w:ascii="Times New Roman" w:eastAsia="Times New Roman" w:hAnsi="Times New Roman" w:cs="Times New Roman"/>
          <w:u w:val="single"/>
          <w:lang w:val="ru-RU" w:eastAsia="ru-RU" w:bidi="ar-SA"/>
        </w:rPr>
        <w:t xml:space="preserve"> </w:t>
      </w:r>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це</w:t>
      </w:r>
      <w:proofErr w:type="spellEnd"/>
      <w:r w:rsidRPr="00C7274D">
        <w:rPr>
          <w:rFonts w:ascii="Times New Roman" w:eastAsia="Times New Roman" w:hAnsi="Times New Roman" w:cs="Times New Roman"/>
          <w:lang w:val="ru-RU" w:eastAsia="ru-RU" w:bidi="ar-SA"/>
        </w:rPr>
        <w:t xml:space="preserve"> гормон, </w:t>
      </w:r>
      <w:proofErr w:type="spellStart"/>
      <w:r w:rsidRPr="00C7274D">
        <w:rPr>
          <w:rFonts w:ascii="Times New Roman" w:eastAsia="Times New Roman" w:hAnsi="Times New Roman" w:cs="Times New Roman"/>
          <w:lang w:val="ru-RU" w:eastAsia="ru-RU" w:bidi="ar-SA"/>
        </w:rPr>
        <w:t>безпосередньо</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пов’язаний</w:t>
      </w:r>
      <w:proofErr w:type="spellEnd"/>
      <w:r w:rsidRPr="00C7274D">
        <w:rPr>
          <w:rFonts w:ascii="Times New Roman" w:eastAsia="Times New Roman" w:hAnsi="Times New Roman" w:cs="Times New Roman"/>
          <w:lang w:val="ru-RU" w:eastAsia="ru-RU" w:bidi="ar-SA"/>
        </w:rPr>
        <w:t xml:space="preserve"> з </w:t>
      </w:r>
      <w:proofErr w:type="spellStart"/>
      <w:r w:rsidRPr="00C7274D">
        <w:rPr>
          <w:rFonts w:ascii="Times New Roman" w:eastAsia="Times New Roman" w:hAnsi="Times New Roman" w:cs="Times New Roman"/>
          <w:lang w:val="ru-RU" w:eastAsia="ru-RU" w:bidi="ar-SA"/>
        </w:rPr>
        <w:t>годуванням</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грудьми</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Він</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стимулює</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ріст</w:t>
      </w:r>
      <w:proofErr w:type="spellEnd"/>
      <w:r w:rsidRPr="00C7274D">
        <w:rPr>
          <w:rFonts w:ascii="Times New Roman" w:eastAsia="Times New Roman" w:hAnsi="Times New Roman" w:cs="Times New Roman"/>
          <w:lang w:val="ru-RU" w:eastAsia="ru-RU" w:bidi="ar-SA"/>
        </w:rPr>
        <w:t xml:space="preserve"> і </w:t>
      </w:r>
      <w:proofErr w:type="spellStart"/>
      <w:r w:rsidRPr="00C7274D">
        <w:rPr>
          <w:rFonts w:ascii="Times New Roman" w:eastAsia="Times New Roman" w:hAnsi="Times New Roman" w:cs="Times New Roman"/>
          <w:lang w:val="ru-RU" w:eastAsia="ru-RU" w:bidi="ar-SA"/>
        </w:rPr>
        <w:t>розвиток</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молочної</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залози</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утворення</w:t>
      </w:r>
      <w:proofErr w:type="spellEnd"/>
      <w:r w:rsidRPr="00C7274D">
        <w:rPr>
          <w:rFonts w:ascii="Times New Roman" w:eastAsia="Times New Roman" w:hAnsi="Times New Roman" w:cs="Times New Roman"/>
          <w:lang w:val="ru-RU" w:eastAsia="ru-RU" w:bidi="ar-SA"/>
        </w:rPr>
        <w:t xml:space="preserve"> молока в </w:t>
      </w:r>
      <w:proofErr w:type="spellStart"/>
      <w:r w:rsidRPr="00C7274D">
        <w:rPr>
          <w:rFonts w:ascii="Times New Roman" w:eastAsia="Times New Roman" w:hAnsi="Times New Roman" w:cs="Times New Roman"/>
          <w:lang w:val="ru-RU" w:eastAsia="ru-RU" w:bidi="ar-SA"/>
        </w:rPr>
        <w:t>процесі</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лактації</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Хімічна</w:t>
      </w:r>
      <w:proofErr w:type="spellEnd"/>
      <w:r w:rsidRPr="00C7274D">
        <w:rPr>
          <w:rFonts w:ascii="Times New Roman" w:eastAsia="Times New Roman" w:hAnsi="Times New Roman" w:cs="Times New Roman"/>
          <w:lang w:val="ru-RU" w:eastAsia="ru-RU" w:bidi="ar-SA"/>
        </w:rPr>
        <w:t xml:space="preserve"> природа  – </w:t>
      </w:r>
      <w:proofErr w:type="spellStart"/>
      <w:r w:rsidRPr="00C7274D">
        <w:rPr>
          <w:rFonts w:ascii="Times New Roman" w:eastAsia="Times New Roman" w:hAnsi="Times New Roman" w:cs="Times New Roman"/>
          <w:lang w:val="ru-RU" w:eastAsia="ru-RU" w:bidi="ar-SA"/>
        </w:rPr>
        <w:t>поліпептид</w:t>
      </w:r>
      <w:proofErr w:type="spellEnd"/>
    </w:p>
    <w:p w14:paraId="1620C2CE"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proofErr w:type="spellStart"/>
      <w:r w:rsidRPr="00C7274D">
        <w:rPr>
          <w:rFonts w:ascii="Times New Roman" w:eastAsia="Times New Roman" w:hAnsi="Times New Roman" w:cs="Times New Roman"/>
          <w:i/>
          <w:u w:val="single"/>
          <w:lang w:val="ru-RU" w:eastAsia="ru-RU" w:bidi="ar-SA"/>
        </w:rPr>
        <w:t>Соматотропін</w:t>
      </w:r>
      <w:proofErr w:type="spellEnd"/>
      <w:r w:rsidRPr="00C7274D">
        <w:rPr>
          <w:rFonts w:ascii="Times New Roman" w:eastAsia="Times New Roman" w:hAnsi="Times New Roman" w:cs="Times New Roman"/>
          <w:i/>
          <w:u w:val="single"/>
          <w:lang w:val="ru-RU" w:eastAsia="ru-RU" w:bidi="ar-SA"/>
        </w:rPr>
        <w:t xml:space="preserve"> </w:t>
      </w:r>
      <w:proofErr w:type="spellStart"/>
      <w:r w:rsidRPr="00C7274D">
        <w:rPr>
          <w:rFonts w:ascii="Times New Roman" w:eastAsia="Times New Roman" w:hAnsi="Times New Roman" w:cs="Times New Roman"/>
          <w:lang w:val="ru-RU" w:eastAsia="ru-RU" w:bidi="ar-SA"/>
        </w:rPr>
        <w:t>або</w:t>
      </w:r>
      <w:proofErr w:type="spellEnd"/>
      <w:r w:rsidRPr="00C7274D">
        <w:rPr>
          <w:rFonts w:ascii="Times New Roman" w:eastAsia="Times New Roman" w:hAnsi="Times New Roman" w:cs="Times New Roman"/>
          <w:lang w:val="ru-RU" w:eastAsia="ru-RU" w:bidi="ar-SA"/>
        </w:rPr>
        <w:t xml:space="preserve"> гормон росту, за </w:t>
      </w:r>
      <w:proofErr w:type="spellStart"/>
      <w:r w:rsidRPr="00C7274D">
        <w:rPr>
          <w:rFonts w:ascii="Times New Roman" w:eastAsia="Times New Roman" w:hAnsi="Times New Roman" w:cs="Times New Roman"/>
          <w:lang w:val="ru-RU" w:eastAsia="ru-RU" w:bidi="ar-SA"/>
        </w:rPr>
        <w:t>хімічною</w:t>
      </w:r>
      <w:proofErr w:type="spellEnd"/>
      <w:r w:rsidRPr="00C7274D">
        <w:rPr>
          <w:rFonts w:ascii="Times New Roman" w:eastAsia="Times New Roman" w:hAnsi="Times New Roman" w:cs="Times New Roman"/>
          <w:lang w:val="ru-RU" w:eastAsia="ru-RU" w:bidi="ar-SA"/>
        </w:rPr>
        <w:t xml:space="preserve"> природою </w:t>
      </w:r>
      <w:proofErr w:type="spellStart"/>
      <w:r w:rsidRPr="00C7274D">
        <w:rPr>
          <w:rFonts w:ascii="Times New Roman" w:eastAsia="Times New Roman" w:hAnsi="Times New Roman" w:cs="Times New Roman"/>
          <w:lang w:val="ru-RU" w:eastAsia="ru-RU" w:bidi="ar-SA"/>
        </w:rPr>
        <w:t>білок</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Секреція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стимулюється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соматоліберином</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пригнічується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соматостатином</w:t>
      </w:r>
      <w:proofErr w:type="spellEnd"/>
      <w:r w:rsidRPr="00C7274D">
        <w:rPr>
          <w:rFonts w:ascii="Times New Roman" w:eastAsia="Times New Roman" w:hAnsi="Times New Roman" w:cs="Times New Roman"/>
          <w:lang w:val="ru-RU" w:eastAsia="ru-RU" w:bidi="ar-SA"/>
        </w:rPr>
        <w:t xml:space="preserve">. Основною </w:t>
      </w:r>
      <w:proofErr w:type="spellStart"/>
      <w:r w:rsidRPr="00C7274D">
        <w:rPr>
          <w:rFonts w:ascii="Times New Roman" w:eastAsia="Times New Roman" w:hAnsi="Times New Roman" w:cs="Times New Roman"/>
          <w:lang w:val="ru-RU" w:eastAsia="ru-RU" w:bidi="ar-SA"/>
        </w:rPr>
        <w:t>його</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функцією</w:t>
      </w:r>
      <w:proofErr w:type="spellEnd"/>
      <w:r w:rsidRPr="00C7274D">
        <w:rPr>
          <w:rFonts w:ascii="Times New Roman" w:eastAsia="Times New Roman" w:hAnsi="Times New Roman" w:cs="Times New Roman"/>
          <w:lang w:val="ru-RU" w:eastAsia="ru-RU" w:bidi="ar-SA"/>
        </w:rPr>
        <w:t xml:space="preserve"> є </w:t>
      </w:r>
      <w:proofErr w:type="spellStart"/>
      <w:r w:rsidRPr="00C7274D">
        <w:rPr>
          <w:rFonts w:ascii="Times New Roman" w:eastAsia="Times New Roman" w:hAnsi="Times New Roman" w:cs="Times New Roman"/>
          <w:lang w:val="ru-RU" w:eastAsia="ru-RU" w:bidi="ar-SA"/>
        </w:rPr>
        <w:t>стимуляція</w:t>
      </w:r>
      <w:proofErr w:type="spellEnd"/>
      <w:r w:rsidRPr="00C7274D">
        <w:rPr>
          <w:rFonts w:ascii="Times New Roman" w:eastAsia="Times New Roman" w:hAnsi="Times New Roman" w:cs="Times New Roman"/>
          <w:lang w:val="ru-RU" w:eastAsia="ru-RU" w:bidi="ar-SA"/>
        </w:rPr>
        <w:t xml:space="preserve"> росту </w:t>
      </w:r>
      <w:proofErr w:type="spellStart"/>
      <w:r w:rsidRPr="00C7274D">
        <w:rPr>
          <w:rFonts w:ascii="Times New Roman" w:eastAsia="Times New Roman" w:hAnsi="Times New Roman" w:cs="Times New Roman"/>
          <w:lang w:val="ru-RU" w:eastAsia="ru-RU" w:bidi="ar-SA"/>
        </w:rPr>
        <w:t>органів</w:t>
      </w:r>
      <w:proofErr w:type="spellEnd"/>
      <w:r w:rsidRPr="00C7274D">
        <w:rPr>
          <w:rFonts w:ascii="Times New Roman" w:eastAsia="Times New Roman" w:hAnsi="Times New Roman" w:cs="Times New Roman"/>
          <w:lang w:val="ru-RU" w:eastAsia="ru-RU" w:bidi="ar-SA"/>
        </w:rPr>
        <w:t xml:space="preserve"> і тканин </w:t>
      </w:r>
      <w:proofErr w:type="spellStart"/>
      <w:r w:rsidRPr="00C7274D">
        <w:rPr>
          <w:rFonts w:ascii="Times New Roman" w:eastAsia="Times New Roman" w:hAnsi="Times New Roman" w:cs="Times New Roman"/>
          <w:lang w:val="ru-RU" w:eastAsia="ru-RU" w:bidi="ar-SA"/>
        </w:rPr>
        <w:t>організму</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зокрема</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кісток</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хрящі</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м’язів</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Вплив</w:t>
      </w:r>
      <w:proofErr w:type="spellEnd"/>
      <w:r w:rsidRPr="00C7274D">
        <w:rPr>
          <w:rFonts w:ascii="Times New Roman" w:eastAsia="Times New Roman" w:hAnsi="Times New Roman" w:cs="Times New Roman"/>
          <w:lang w:val="ru-RU" w:eastAsia="ru-RU" w:bidi="ar-SA"/>
        </w:rPr>
        <w:t xml:space="preserve"> соматотропного гормону на </w:t>
      </w:r>
      <w:proofErr w:type="spellStart"/>
      <w:r w:rsidRPr="00C7274D">
        <w:rPr>
          <w:rFonts w:ascii="Times New Roman" w:eastAsia="Times New Roman" w:hAnsi="Times New Roman" w:cs="Times New Roman"/>
          <w:lang w:val="ru-RU" w:eastAsia="ru-RU" w:bidi="ar-SA"/>
        </w:rPr>
        <w:t>процеси</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фізичного</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розвитку</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організму</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проявляється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лише</w:t>
      </w:r>
      <w:proofErr w:type="spellEnd"/>
      <w:r w:rsidRPr="00C7274D">
        <w:rPr>
          <w:rFonts w:ascii="Times New Roman" w:eastAsia="Times New Roman" w:hAnsi="Times New Roman" w:cs="Times New Roman"/>
          <w:lang w:val="ru-RU" w:eastAsia="ru-RU" w:bidi="ar-SA"/>
        </w:rPr>
        <w:t xml:space="preserve"> з </w:t>
      </w:r>
      <w:proofErr w:type="spellStart"/>
      <w:r w:rsidRPr="00C7274D">
        <w:rPr>
          <w:rFonts w:ascii="Times New Roman" w:eastAsia="Times New Roman" w:hAnsi="Times New Roman" w:cs="Times New Roman"/>
          <w:lang w:val="ru-RU" w:eastAsia="ru-RU" w:bidi="ar-SA"/>
        </w:rPr>
        <w:t>двох</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років</w:t>
      </w:r>
      <w:proofErr w:type="spellEnd"/>
      <w:r w:rsidRPr="00C7274D">
        <w:rPr>
          <w:rFonts w:ascii="Times New Roman" w:eastAsia="Times New Roman" w:hAnsi="Times New Roman" w:cs="Times New Roman"/>
          <w:lang w:val="ru-RU" w:eastAsia="ru-RU" w:bidi="ar-SA"/>
        </w:rPr>
        <w:t xml:space="preserve"> і до </w:t>
      </w:r>
      <w:proofErr w:type="spellStart"/>
      <w:r w:rsidRPr="00C7274D">
        <w:rPr>
          <w:rFonts w:ascii="Times New Roman" w:eastAsia="Times New Roman" w:hAnsi="Times New Roman" w:cs="Times New Roman"/>
          <w:lang w:val="ru-RU" w:eastAsia="ru-RU" w:bidi="ar-SA"/>
        </w:rPr>
        <w:t>завершення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статевого</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дозрівання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Ростова</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активність</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соматотропіну</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опосередковується</w:t>
      </w:r>
      <w:proofErr w:type="spellEnd"/>
      <w:r w:rsidRPr="00C7274D">
        <w:rPr>
          <w:rFonts w:ascii="Times New Roman" w:eastAsia="Times New Roman" w:hAnsi="Times New Roman" w:cs="Times New Roman"/>
          <w:lang w:val="ru-RU" w:eastAsia="ru-RU" w:bidi="ar-SA"/>
        </w:rPr>
        <w:t xml:space="preserve"> через </w:t>
      </w:r>
      <w:proofErr w:type="spellStart"/>
      <w:r w:rsidRPr="00C7274D">
        <w:rPr>
          <w:rFonts w:ascii="Times New Roman" w:eastAsia="Times New Roman" w:hAnsi="Times New Roman" w:cs="Times New Roman"/>
          <w:lang w:val="ru-RU" w:eastAsia="ru-RU" w:bidi="ar-SA"/>
        </w:rPr>
        <w:t>соматомедіни</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які</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утворюються</w:t>
      </w:r>
      <w:proofErr w:type="spellEnd"/>
      <w:r w:rsidRPr="00C7274D">
        <w:rPr>
          <w:rFonts w:ascii="Times New Roman" w:eastAsia="Times New Roman" w:hAnsi="Times New Roman" w:cs="Times New Roman"/>
          <w:lang w:val="ru-RU" w:eastAsia="ru-RU" w:bidi="ar-SA"/>
        </w:rPr>
        <w:t xml:space="preserve"> в </w:t>
      </w:r>
      <w:proofErr w:type="spellStart"/>
      <w:r w:rsidRPr="00C7274D">
        <w:rPr>
          <w:rFonts w:ascii="Times New Roman" w:eastAsia="Times New Roman" w:hAnsi="Times New Roman" w:cs="Times New Roman"/>
          <w:lang w:val="ru-RU" w:eastAsia="ru-RU" w:bidi="ar-SA"/>
        </w:rPr>
        <w:t>печінці</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Соматомедини</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стимулюють</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розмноження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клітин</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мітози</w:t>
      </w:r>
      <w:proofErr w:type="spellEnd"/>
      <w:r w:rsidRPr="00C7274D">
        <w:rPr>
          <w:rFonts w:ascii="Times New Roman" w:eastAsia="Times New Roman" w:hAnsi="Times New Roman" w:cs="Times New Roman"/>
          <w:lang w:val="ru-RU" w:eastAsia="ru-RU" w:bidi="ar-SA"/>
        </w:rPr>
        <w:t xml:space="preserve">) в </w:t>
      </w:r>
      <w:proofErr w:type="spellStart"/>
      <w:r w:rsidRPr="00C7274D">
        <w:rPr>
          <w:rFonts w:ascii="Times New Roman" w:eastAsia="Times New Roman" w:hAnsi="Times New Roman" w:cs="Times New Roman"/>
          <w:lang w:val="ru-RU" w:eastAsia="ru-RU" w:bidi="ar-SA"/>
        </w:rPr>
        <w:t>хрящовій</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тканині</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кістки</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Після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закінчення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статевого</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дозрівання</w:t>
      </w:r>
      <w:proofErr w:type="spellEnd"/>
      <w:r w:rsidRPr="00C7274D">
        <w:rPr>
          <w:rFonts w:ascii="Times New Roman" w:eastAsia="Times New Roman" w:hAnsi="Times New Roman" w:cs="Times New Roman"/>
          <w:lang w:val="ru-RU" w:eastAsia="ru-RU" w:bidi="ar-SA"/>
        </w:rPr>
        <w:t xml:space="preserve">, коли </w:t>
      </w:r>
      <w:proofErr w:type="spellStart"/>
      <w:r w:rsidRPr="00C7274D">
        <w:rPr>
          <w:rFonts w:ascii="Times New Roman" w:eastAsia="Times New Roman" w:hAnsi="Times New Roman" w:cs="Times New Roman"/>
          <w:lang w:val="ru-RU" w:eastAsia="ru-RU" w:bidi="ar-SA"/>
        </w:rPr>
        <w:t>під</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впливом</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статевих</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гормонів</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відбулося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окостеніння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епіфізарних</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хрящів</w:t>
      </w:r>
      <w:proofErr w:type="spellEnd"/>
    </w:p>
    <w:p w14:paraId="01DE093E" w14:textId="77777777" w:rsidR="004C188A" w:rsidRPr="00C7274D" w:rsidRDefault="004C188A" w:rsidP="00C7274D">
      <w:pPr>
        <w:widowControl/>
        <w:shd w:val="clear" w:color="auto" w:fill="FFFFFF"/>
        <w:jc w:val="both"/>
        <w:rPr>
          <w:rFonts w:ascii="Times New Roman" w:eastAsia="Times New Roman" w:hAnsi="Times New Roman" w:cs="Times New Roman"/>
          <w:i/>
          <w:u w:val="single"/>
          <w:lang w:val="ru-RU" w:eastAsia="ru-RU" w:bidi="ar-SA"/>
        </w:rPr>
      </w:pPr>
      <w:proofErr w:type="spellStart"/>
      <w:r w:rsidRPr="00C7274D">
        <w:rPr>
          <w:rFonts w:ascii="Times New Roman" w:eastAsia="Times New Roman" w:hAnsi="Times New Roman" w:cs="Times New Roman"/>
          <w:i/>
          <w:u w:val="single"/>
          <w:lang w:val="ru-RU" w:eastAsia="ru-RU" w:bidi="ar-SA"/>
        </w:rPr>
        <w:t>Гонадотропні</w:t>
      </w:r>
      <w:proofErr w:type="spellEnd"/>
      <w:r w:rsidRPr="00C7274D">
        <w:rPr>
          <w:rFonts w:ascii="Times New Roman" w:eastAsia="Times New Roman" w:hAnsi="Times New Roman" w:cs="Times New Roman"/>
          <w:i/>
          <w:u w:val="single"/>
          <w:lang w:val="ru-RU" w:eastAsia="ru-RU" w:bidi="ar-SA"/>
        </w:rPr>
        <w:t xml:space="preserve"> </w:t>
      </w:r>
      <w:proofErr w:type="spellStart"/>
      <w:r w:rsidRPr="00C7274D">
        <w:rPr>
          <w:rFonts w:ascii="Times New Roman" w:eastAsia="Times New Roman" w:hAnsi="Times New Roman" w:cs="Times New Roman"/>
          <w:i/>
          <w:u w:val="single"/>
          <w:lang w:val="ru-RU" w:eastAsia="ru-RU" w:bidi="ar-SA"/>
        </w:rPr>
        <w:t>гормони</w:t>
      </w:r>
      <w:proofErr w:type="spellEnd"/>
      <w:r w:rsidRPr="00C7274D">
        <w:rPr>
          <w:rFonts w:ascii="Times New Roman" w:eastAsia="Times New Roman" w:hAnsi="Times New Roman" w:cs="Times New Roman"/>
          <w:i/>
          <w:u w:val="single"/>
          <w:lang w:val="ru-RU" w:eastAsia="ru-RU" w:bidi="ar-SA"/>
        </w:rPr>
        <w:t xml:space="preserve"> </w:t>
      </w:r>
    </w:p>
    <w:p w14:paraId="3E15500A"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proofErr w:type="spellStart"/>
      <w:r w:rsidRPr="00C7274D">
        <w:rPr>
          <w:rFonts w:ascii="Times New Roman" w:eastAsia="Times New Roman" w:hAnsi="Times New Roman" w:cs="Times New Roman"/>
          <w:lang w:val="ru-RU" w:eastAsia="ru-RU" w:bidi="ar-SA"/>
        </w:rPr>
        <w:t>Фолікулостимулюючий</w:t>
      </w:r>
      <w:proofErr w:type="spellEnd"/>
      <w:r w:rsidRPr="00C7274D">
        <w:rPr>
          <w:rFonts w:ascii="Times New Roman" w:eastAsia="Times New Roman" w:hAnsi="Times New Roman" w:cs="Times New Roman"/>
          <w:lang w:val="ru-RU" w:eastAsia="ru-RU" w:bidi="ar-SA"/>
        </w:rPr>
        <w:t xml:space="preserve"> гормон </w:t>
      </w:r>
      <w:proofErr w:type="spellStart"/>
      <w:r w:rsidRPr="00C7274D">
        <w:rPr>
          <w:rFonts w:ascii="Times New Roman" w:eastAsia="Times New Roman" w:hAnsi="Times New Roman" w:cs="Times New Roman"/>
          <w:lang w:val="ru-RU" w:eastAsia="ru-RU" w:bidi="ar-SA"/>
        </w:rPr>
        <w:t>Хімічна</w:t>
      </w:r>
      <w:proofErr w:type="spellEnd"/>
      <w:r w:rsidRPr="00C7274D">
        <w:rPr>
          <w:rFonts w:ascii="Times New Roman" w:eastAsia="Times New Roman" w:hAnsi="Times New Roman" w:cs="Times New Roman"/>
          <w:lang w:val="ru-RU" w:eastAsia="ru-RU" w:bidi="ar-SA"/>
        </w:rPr>
        <w:t xml:space="preserve"> природа – </w:t>
      </w:r>
      <w:proofErr w:type="spellStart"/>
      <w:r w:rsidRPr="00C7274D">
        <w:rPr>
          <w:rFonts w:ascii="Times New Roman" w:eastAsia="Times New Roman" w:hAnsi="Times New Roman" w:cs="Times New Roman"/>
          <w:lang w:val="ru-RU" w:eastAsia="ru-RU" w:bidi="ar-SA"/>
        </w:rPr>
        <w:t>білок</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глікопротеїн</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Секреція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стимулюється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фоліліберином</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Функція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стимулює</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функцію</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фолікуліву</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жінок</w:t>
      </w:r>
      <w:proofErr w:type="spellEnd"/>
      <w:r w:rsidRPr="00C7274D">
        <w:rPr>
          <w:rFonts w:ascii="Times New Roman" w:eastAsia="Times New Roman" w:hAnsi="Times New Roman" w:cs="Times New Roman"/>
          <w:lang w:val="ru-RU" w:eastAsia="ru-RU" w:bidi="ar-SA"/>
        </w:rPr>
        <w:t xml:space="preserve"> (овогенез) і сперматогенез у </w:t>
      </w:r>
      <w:proofErr w:type="spellStart"/>
      <w:r w:rsidRPr="00C7274D">
        <w:rPr>
          <w:rFonts w:ascii="Times New Roman" w:eastAsia="Times New Roman" w:hAnsi="Times New Roman" w:cs="Times New Roman"/>
          <w:lang w:val="ru-RU" w:eastAsia="ru-RU" w:bidi="ar-SA"/>
        </w:rPr>
        <w:t>чоловіків</w:t>
      </w:r>
      <w:proofErr w:type="spellEnd"/>
      <w:r w:rsidRPr="00C7274D">
        <w:rPr>
          <w:rFonts w:ascii="Times New Roman" w:eastAsia="Times New Roman" w:hAnsi="Times New Roman" w:cs="Times New Roman"/>
          <w:lang w:val="ru-RU" w:eastAsia="ru-RU" w:bidi="ar-SA"/>
        </w:rPr>
        <w:t>.</w:t>
      </w:r>
    </w:p>
    <w:p w14:paraId="52AC522C"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proofErr w:type="spellStart"/>
      <w:r w:rsidRPr="00C7274D">
        <w:rPr>
          <w:rFonts w:ascii="Times New Roman" w:eastAsia="Times New Roman" w:hAnsi="Times New Roman" w:cs="Times New Roman"/>
          <w:lang w:val="ru-RU" w:eastAsia="ru-RU" w:bidi="ar-SA"/>
        </w:rPr>
        <w:t>Лютеїнізуючий</w:t>
      </w:r>
      <w:proofErr w:type="spellEnd"/>
      <w:r w:rsidRPr="00C7274D">
        <w:rPr>
          <w:rFonts w:ascii="Times New Roman" w:eastAsia="Times New Roman" w:hAnsi="Times New Roman" w:cs="Times New Roman"/>
          <w:lang w:val="ru-RU" w:eastAsia="ru-RU" w:bidi="ar-SA"/>
        </w:rPr>
        <w:t xml:space="preserve"> гормон  </w:t>
      </w:r>
      <w:proofErr w:type="spellStart"/>
      <w:r w:rsidRPr="00C7274D">
        <w:rPr>
          <w:rFonts w:ascii="Times New Roman" w:eastAsia="Times New Roman" w:hAnsi="Times New Roman" w:cs="Times New Roman"/>
          <w:lang w:val="ru-RU" w:eastAsia="ru-RU" w:bidi="ar-SA"/>
        </w:rPr>
        <w:t>Хімічна</w:t>
      </w:r>
      <w:proofErr w:type="spellEnd"/>
      <w:r w:rsidRPr="00C7274D">
        <w:rPr>
          <w:rFonts w:ascii="Times New Roman" w:eastAsia="Times New Roman" w:hAnsi="Times New Roman" w:cs="Times New Roman"/>
          <w:lang w:val="ru-RU" w:eastAsia="ru-RU" w:bidi="ar-SA"/>
        </w:rPr>
        <w:t xml:space="preserve"> природа – </w:t>
      </w:r>
      <w:proofErr w:type="spellStart"/>
      <w:r w:rsidRPr="00C7274D">
        <w:rPr>
          <w:rFonts w:ascii="Times New Roman" w:eastAsia="Times New Roman" w:hAnsi="Times New Roman" w:cs="Times New Roman"/>
          <w:lang w:val="ru-RU" w:eastAsia="ru-RU" w:bidi="ar-SA"/>
        </w:rPr>
        <w:t>білок</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глікопротеїн</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Секреція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стимулюється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люліберином</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Функція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стимулює</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дозрівання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фолікула</w:t>
      </w:r>
      <w:proofErr w:type="spellEnd"/>
      <w:r w:rsidRPr="00C7274D">
        <w:rPr>
          <w:rFonts w:ascii="Times New Roman" w:eastAsia="Times New Roman" w:hAnsi="Times New Roman" w:cs="Times New Roman"/>
          <w:lang w:val="ru-RU" w:eastAsia="ru-RU" w:bidi="ar-SA"/>
        </w:rPr>
        <w:t xml:space="preserve"> і </w:t>
      </w:r>
      <w:proofErr w:type="spellStart"/>
      <w:r w:rsidRPr="00C7274D">
        <w:rPr>
          <w:rFonts w:ascii="Times New Roman" w:eastAsia="Times New Roman" w:hAnsi="Times New Roman" w:cs="Times New Roman"/>
          <w:lang w:val="ru-RU" w:eastAsia="ru-RU" w:bidi="ar-SA"/>
        </w:rPr>
        <w:t>утворення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жовтого</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тіла</w:t>
      </w:r>
      <w:proofErr w:type="spellEnd"/>
      <w:r w:rsidRPr="00C7274D">
        <w:rPr>
          <w:rFonts w:ascii="Times New Roman" w:eastAsia="Times New Roman" w:hAnsi="Times New Roman" w:cs="Times New Roman"/>
          <w:lang w:val="ru-RU" w:eastAsia="ru-RU" w:bidi="ar-SA"/>
        </w:rPr>
        <w:t xml:space="preserve"> у </w:t>
      </w:r>
      <w:proofErr w:type="spellStart"/>
      <w:r w:rsidRPr="00C7274D">
        <w:rPr>
          <w:rFonts w:ascii="Times New Roman" w:eastAsia="Times New Roman" w:hAnsi="Times New Roman" w:cs="Times New Roman"/>
          <w:lang w:val="ru-RU" w:eastAsia="ru-RU" w:bidi="ar-SA"/>
        </w:rPr>
        <w:t>жінок</w:t>
      </w:r>
      <w:proofErr w:type="spellEnd"/>
      <w:r w:rsidRPr="00C7274D">
        <w:rPr>
          <w:rFonts w:ascii="Times New Roman" w:eastAsia="Times New Roman" w:hAnsi="Times New Roman" w:cs="Times New Roman"/>
          <w:lang w:val="ru-RU" w:eastAsia="ru-RU" w:bidi="ar-SA"/>
        </w:rPr>
        <w:t xml:space="preserve"> і </w:t>
      </w:r>
      <w:proofErr w:type="spellStart"/>
      <w:r w:rsidRPr="00C7274D">
        <w:rPr>
          <w:rFonts w:ascii="Times New Roman" w:eastAsia="Times New Roman" w:hAnsi="Times New Roman" w:cs="Times New Roman"/>
          <w:lang w:val="ru-RU" w:eastAsia="ru-RU" w:bidi="ar-SA"/>
        </w:rPr>
        <w:t>секрецію</w:t>
      </w:r>
      <w:proofErr w:type="spellEnd"/>
      <w:r w:rsidRPr="00C7274D">
        <w:rPr>
          <w:rFonts w:ascii="Times New Roman" w:eastAsia="Times New Roman" w:hAnsi="Times New Roman" w:cs="Times New Roman"/>
          <w:lang w:val="ru-RU" w:eastAsia="ru-RU" w:bidi="ar-SA"/>
        </w:rPr>
        <w:t xml:space="preserve"> тестостерону у </w:t>
      </w:r>
      <w:proofErr w:type="spellStart"/>
      <w:r w:rsidRPr="00C7274D">
        <w:rPr>
          <w:rFonts w:ascii="Times New Roman" w:eastAsia="Times New Roman" w:hAnsi="Times New Roman" w:cs="Times New Roman"/>
          <w:lang w:val="ru-RU" w:eastAsia="ru-RU" w:bidi="ar-SA"/>
        </w:rPr>
        <w:t>чоловіків</w:t>
      </w:r>
      <w:proofErr w:type="spellEnd"/>
      <w:r w:rsidRPr="00C7274D">
        <w:rPr>
          <w:rFonts w:ascii="Times New Roman" w:eastAsia="Times New Roman" w:hAnsi="Times New Roman" w:cs="Times New Roman"/>
          <w:lang w:val="ru-RU" w:eastAsia="ru-RU" w:bidi="ar-SA"/>
        </w:rPr>
        <w:t>.</w:t>
      </w:r>
    </w:p>
    <w:p w14:paraId="37D937DA"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r w:rsidRPr="00C7274D">
        <w:rPr>
          <w:rFonts w:ascii="Times New Roman" w:eastAsia="Times New Roman" w:hAnsi="Times New Roman" w:cs="Times New Roman"/>
          <w:lang w:val="ru-RU" w:eastAsia="ru-RU" w:bidi="ar-SA"/>
        </w:rPr>
        <w:t xml:space="preserve">Роль </w:t>
      </w:r>
      <w:proofErr w:type="spellStart"/>
      <w:r w:rsidRPr="00C7274D">
        <w:rPr>
          <w:rFonts w:ascii="Times New Roman" w:eastAsia="Times New Roman" w:hAnsi="Times New Roman" w:cs="Times New Roman"/>
          <w:lang w:val="ru-RU" w:eastAsia="ru-RU" w:bidi="ar-SA"/>
        </w:rPr>
        <w:t>соматотропіну</w:t>
      </w:r>
      <w:proofErr w:type="spellEnd"/>
      <w:r w:rsidRPr="00C7274D">
        <w:rPr>
          <w:rFonts w:ascii="Times New Roman" w:eastAsia="Times New Roman" w:hAnsi="Times New Roman" w:cs="Times New Roman"/>
          <w:lang w:val="ru-RU" w:eastAsia="ru-RU" w:bidi="ar-SA"/>
        </w:rPr>
        <w:t xml:space="preserve">, тироксину та </w:t>
      </w:r>
      <w:proofErr w:type="spellStart"/>
      <w:r w:rsidRPr="00C7274D">
        <w:rPr>
          <w:rFonts w:ascii="Times New Roman" w:eastAsia="Times New Roman" w:hAnsi="Times New Roman" w:cs="Times New Roman"/>
          <w:lang w:val="ru-RU" w:eastAsia="ru-RU" w:bidi="ar-SA"/>
        </w:rPr>
        <w:t>трийодтироніну</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інсуліну</w:t>
      </w:r>
      <w:proofErr w:type="spellEnd"/>
      <w:r w:rsidRPr="00C7274D">
        <w:rPr>
          <w:rFonts w:ascii="Times New Roman" w:eastAsia="Times New Roman" w:hAnsi="Times New Roman" w:cs="Times New Roman"/>
          <w:lang w:val="ru-RU" w:eastAsia="ru-RU" w:bidi="ar-SA"/>
        </w:rPr>
        <w:t xml:space="preserve"> в </w:t>
      </w:r>
    </w:p>
    <w:p w14:paraId="2340862E"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proofErr w:type="spellStart"/>
      <w:r w:rsidRPr="00C7274D">
        <w:rPr>
          <w:rFonts w:ascii="Times New Roman" w:eastAsia="Times New Roman" w:hAnsi="Times New Roman" w:cs="Times New Roman"/>
          <w:lang w:val="ru-RU" w:eastAsia="ru-RU" w:bidi="ar-SA"/>
        </w:rPr>
        <w:t>регуляції</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процесів</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фізичного</w:t>
      </w:r>
      <w:proofErr w:type="spellEnd"/>
      <w:r w:rsidRPr="00C7274D">
        <w:rPr>
          <w:rFonts w:ascii="Times New Roman" w:eastAsia="Times New Roman" w:hAnsi="Times New Roman" w:cs="Times New Roman"/>
          <w:lang w:val="ru-RU" w:eastAsia="ru-RU" w:bidi="ar-SA"/>
        </w:rPr>
        <w:t xml:space="preserve"> і </w:t>
      </w:r>
      <w:proofErr w:type="spellStart"/>
      <w:r w:rsidRPr="00C7274D">
        <w:rPr>
          <w:rFonts w:ascii="Times New Roman" w:eastAsia="Times New Roman" w:hAnsi="Times New Roman" w:cs="Times New Roman"/>
          <w:lang w:val="ru-RU" w:eastAsia="ru-RU" w:bidi="ar-SA"/>
        </w:rPr>
        <w:t>психічного</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розвитку</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організму</w:t>
      </w:r>
      <w:proofErr w:type="spellEnd"/>
      <w:r w:rsidRPr="00C7274D">
        <w:rPr>
          <w:rFonts w:ascii="Times New Roman" w:eastAsia="Times New Roman" w:hAnsi="Times New Roman" w:cs="Times New Roman"/>
          <w:lang w:val="ru-RU" w:eastAsia="ru-RU" w:bidi="ar-SA"/>
        </w:rPr>
        <w:t>.</w:t>
      </w:r>
    </w:p>
    <w:p w14:paraId="7D686055" w14:textId="77777777" w:rsidR="004C188A" w:rsidRPr="00C7274D" w:rsidRDefault="004C188A" w:rsidP="00C7274D">
      <w:pPr>
        <w:rPr>
          <w:rFonts w:ascii="Times New Roman" w:eastAsia="Times New Roman" w:hAnsi="Times New Roman" w:cs="Times New Roman"/>
          <w:b/>
          <w:i/>
          <w:iCs/>
        </w:rPr>
      </w:pPr>
      <w:r w:rsidRPr="00C7274D">
        <w:rPr>
          <w:rFonts w:ascii="Times New Roman" w:eastAsia="Times New Roman" w:hAnsi="Times New Roman" w:cs="Times New Roman"/>
          <w:b/>
          <w:i/>
          <w:iCs/>
        </w:rPr>
        <w:t>План:</w:t>
      </w:r>
    </w:p>
    <w:p w14:paraId="2844A3FA" w14:textId="77777777" w:rsidR="004C188A" w:rsidRPr="00C7274D" w:rsidRDefault="004C188A" w:rsidP="00B461A2">
      <w:pPr>
        <w:numPr>
          <w:ilvl w:val="0"/>
          <w:numId w:val="15"/>
        </w:num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Організаційні заходи:</w:t>
      </w:r>
    </w:p>
    <w:p w14:paraId="6C53747A" w14:textId="77777777" w:rsidR="004C188A" w:rsidRPr="00C7274D" w:rsidRDefault="004C188A"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привітання, </w:t>
      </w:r>
    </w:p>
    <w:p w14:paraId="58A8512C" w14:textId="77777777" w:rsidR="004C188A" w:rsidRPr="00C7274D" w:rsidRDefault="004C188A"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перевірка присутніх,</w:t>
      </w:r>
    </w:p>
    <w:p w14:paraId="4C3EF1B4" w14:textId="77777777" w:rsidR="004C188A" w:rsidRPr="00C7274D" w:rsidRDefault="004C188A"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повідомлення теми, мети заняття, </w:t>
      </w:r>
    </w:p>
    <w:p w14:paraId="25CB75BC" w14:textId="77777777" w:rsidR="004C188A" w:rsidRPr="00C7274D" w:rsidRDefault="004C188A"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мотивація здобувачів вищої освіти щодо вивчення теми.</w:t>
      </w:r>
    </w:p>
    <w:p w14:paraId="097083FE" w14:textId="77777777" w:rsidR="004C188A" w:rsidRPr="00C7274D" w:rsidRDefault="004C188A" w:rsidP="00B461A2">
      <w:pPr>
        <w:numPr>
          <w:ilvl w:val="0"/>
          <w:numId w:val="15"/>
        </w:num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Контроль опорного рівня знань:</w:t>
      </w:r>
    </w:p>
    <w:p w14:paraId="3C8460D2" w14:textId="77777777" w:rsidR="004C188A" w:rsidRPr="00C7274D" w:rsidRDefault="004C188A" w:rsidP="00C7274D">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 xml:space="preserve">письмове тестування, </w:t>
      </w:r>
    </w:p>
    <w:p w14:paraId="3D831EF2" w14:textId="77777777" w:rsidR="004C188A" w:rsidRPr="00C7274D" w:rsidRDefault="004C188A" w:rsidP="00C7274D">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фронтальне опитування</w:t>
      </w:r>
    </w:p>
    <w:p w14:paraId="6A470EC4" w14:textId="77777777" w:rsidR="004C188A" w:rsidRPr="00C7274D" w:rsidRDefault="004C188A" w:rsidP="00C7274D">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rPr>
        <w:tab/>
        <w:t>Вимоги до знань теоретичної готовності студентів до виконання практичних занять:</w:t>
      </w:r>
    </w:p>
    <w:p w14:paraId="430E61C6" w14:textId="77777777" w:rsidR="004C188A" w:rsidRPr="00C7274D" w:rsidRDefault="004C188A" w:rsidP="00C7274D">
      <w:pPr>
        <w:autoSpaceDE w:val="0"/>
        <w:autoSpaceDN w:val="0"/>
        <w:adjustRightInd w:val="0"/>
        <w:ind w:left="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i/>
          <w:color w:val="auto"/>
          <w:lang w:eastAsia="ru-RU" w:bidi="ar-SA"/>
        </w:rPr>
        <w:t>Знати:</w:t>
      </w:r>
    </w:p>
    <w:p w14:paraId="19C9CA57"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lang w:val="ru-RU"/>
        </w:rPr>
        <w:lastRenderedPageBreak/>
        <w:t xml:space="preserve">-  </w:t>
      </w:r>
      <w:proofErr w:type="spellStart"/>
      <w:r w:rsidRPr="00C7274D">
        <w:rPr>
          <w:rFonts w:ascii="Times New Roman" w:eastAsiaTheme="minorHAnsi" w:hAnsi="Times New Roman" w:cs="Times New Roman"/>
          <w:color w:val="231F20"/>
          <w:lang w:val="ru-RU" w:eastAsia="en-US" w:bidi="ar-SA"/>
        </w:rPr>
        <w:t>загальну</w:t>
      </w:r>
      <w:proofErr w:type="spellEnd"/>
      <w:r w:rsidRPr="00C7274D">
        <w:rPr>
          <w:rFonts w:ascii="Times New Roman" w:eastAsiaTheme="minorHAnsi" w:hAnsi="Times New Roman" w:cs="Times New Roman"/>
          <w:color w:val="231F20"/>
          <w:lang w:val="ru-RU" w:eastAsia="en-US" w:bidi="ar-SA"/>
        </w:rPr>
        <w:t xml:space="preserve"> характеристику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регулюють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процеси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процеси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психічного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фізичного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розвитку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лінійного</w:t>
      </w:r>
      <w:proofErr w:type="spellEnd"/>
      <w:r w:rsidRPr="00C7274D">
        <w:rPr>
          <w:rFonts w:ascii="Times New Roman" w:eastAsiaTheme="minorHAnsi" w:hAnsi="Times New Roman" w:cs="Times New Roman"/>
          <w:color w:val="231F20"/>
          <w:lang w:val="ru-RU" w:eastAsia="en-US" w:bidi="ar-SA"/>
        </w:rPr>
        <w:t xml:space="preserve"> росту </w:t>
      </w:r>
      <w:proofErr w:type="spellStart"/>
      <w:r w:rsidRPr="00C7274D">
        <w:rPr>
          <w:rFonts w:ascii="Times New Roman" w:eastAsiaTheme="minorHAnsi" w:hAnsi="Times New Roman" w:cs="Times New Roman"/>
          <w:color w:val="231F20"/>
          <w:lang w:val="ru-RU" w:eastAsia="en-US" w:bidi="ar-SA"/>
        </w:rPr>
        <w:t>тіла</w:t>
      </w:r>
      <w:proofErr w:type="spellEnd"/>
      <w:r w:rsidRPr="00C7274D">
        <w:rPr>
          <w:rFonts w:ascii="Times New Roman" w:eastAsiaTheme="minorHAnsi" w:hAnsi="Times New Roman" w:cs="Times New Roman"/>
          <w:color w:val="231F20"/>
          <w:lang w:val="ru-RU" w:eastAsia="en-US" w:bidi="ar-SA"/>
        </w:rPr>
        <w:t xml:space="preserve">, гомеостазу, </w:t>
      </w:r>
      <w:proofErr w:type="spellStart"/>
      <w:r w:rsidRPr="00C7274D">
        <w:rPr>
          <w:rFonts w:ascii="Times New Roman" w:eastAsiaTheme="minorHAnsi" w:hAnsi="Times New Roman" w:cs="Times New Roman"/>
          <w:color w:val="231F20"/>
          <w:lang w:val="ru-RU" w:eastAsia="en-US" w:bidi="ar-SA"/>
        </w:rPr>
        <w:t>механізм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їх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дії</w:t>
      </w:r>
      <w:proofErr w:type="spellEnd"/>
      <w:r w:rsidRPr="00C7274D">
        <w:rPr>
          <w:rFonts w:ascii="Times New Roman" w:eastAsiaTheme="minorHAnsi" w:hAnsi="Times New Roman" w:cs="Times New Roman"/>
          <w:color w:val="231F20"/>
          <w:lang w:val="ru-RU" w:eastAsia="en-US" w:bidi="ar-SA"/>
        </w:rPr>
        <w:t>.</w:t>
      </w:r>
    </w:p>
    <w:p w14:paraId="6D64242D"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фізіологічні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основи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методів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дослідження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функцій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регулюють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процеси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психічного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фізичного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розвитку</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лінійного</w:t>
      </w:r>
      <w:proofErr w:type="spellEnd"/>
      <w:r w:rsidRPr="00C7274D">
        <w:rPr>
          <w:rFonts w:ascii="Times New Roman" w:eastAsiaTheme="minorHAnsi" w:hAnsi="Times New Roman" w:cs="Times New Roman"/>
          <w:color w:val="231F20"/>
          <w:lang w:val="ru-RU" w:eastAsia="en-US" w:bidi="ar-SA"/>
        </w:rPr>
        <w:t xml:space="preserve"> росту </w:t>
      </w:r>
      <w:proofErr w:type="spellStart"/>
      <w:r w:rsidRPr="00C7274D">
        <w:rPr>
          <w:rFonts w:ascii="Times New Roman" w:eastAsiaTheme="minorHAnsi" w:hAnsi="Times New Roman" w:cs="Times New Roman"/>
          <w:color w:val="231F20"/>
          <w:lang w:val="ru-RU" w:eastAsia="en-US" w:bidi="ar-SA"/>
        </w:rPr>
        <w:t>тіла</w:t>
      </w:r>
      <w:proofErr w:type="spellEnd"/>
      <w:r w:rsidRPr="00C7274D">
        <w:rPr>
          <w:rFonts w:ascii="Times New Roman" w:eastAsiaTheme="minorHAnsi" w:hAnsi="Times New Roman" w:cs="Times New Roman"/>
          <w:color w:val="231F20"/>
          <w:lang w:val="ru-RU" w:eastAsia="en-US" w:bidi="ar-SA"/>
        </w:rPr>
        <w:t xml:space="preserve">, гомеостазу в </w:t>
      </w:r>
      <w:proofErr w:type="spellStart"/>
      <w:r w:rsidRPr="00C7274D">
        <w:rPr>
          <w:rFonts w:ascii="Times New Roman" w:eastAsiaTheme="minorHAnsi" w:hAnsi="Times New Roman" w:cs="Times New Roman"/>
          <w:color w:val="231F20"/>
          <w:lang w:val="ru-RU" w:eastAsia="en-US" w:bidi="ar-SA"/>
        </w:rPr>
        <w:t>організмі</w:t>
      </w:r>
      <w:proofErr w:type="spellEnd"/>
      <w:r w:rsidRPr="00C7274D">
        <w:rPr>
          <w:rFonts w:ascii="Times New Roman" w:eastAsiaTheme="minorHAnsi" w:hAnsi="Times New Roman" w:cs="Times New Roman"/>
          <w:color w:val="231F20"/>
          <w:lang w:val="ru-RU" w:eastAsia="en-US" w:bidi="ar-SA"/>
        </w:rPr>
        <w:t>.</w:t>
      </w:r>
    </w:p>
    <w:p w14:paraId="35CCB182" w14:textId="77777777" w:rsidR="004C188A" w:rsidRPr="00C7274D" w:rsidRDefault="004C188A" w:rsidP="00C7274D">
      <w:pPr>
        <w:widowControl/>
        <w:autoSpaceDE w:val="0"/>
        <w:autoSpaceDN w:val="0"/>
        <w:adjustRightInd w:val="0"/>
        <w:ind w:firstLine="284"/>
        <w:rPr>
          <w:rFonts w:ascii="Times New Roman" w:eastAsiaTheme="minorHAnsi" w:hAnsi="Times New Roman" w:cs="Times New Roman"/>
          <w:color w:val="231F20"/>
          <w:lang w:val="ru-RU" w:eastAsia="en-US" w:bidi="ar-SA"/>
        </w:rPr>
      </w:pPr>
      <w:r w:rsidRPr="00C7274D">
        <w:rPr>
          <w:rFonts w:ascii="Times New Roman" w:eastAsia="Times New Roman" w:hAnsi="Times New Roman" w:cs="Times New Roman"/>
          <w:i/>
          <w:color w:val="auto"/>
          <w:lang w:eastAsia="ru-RU" w:bidi="ar-SA"/>
        </w:rPr>
        <w:t>Вміти</w:t>
      </w:r>
      <w:r w:rsidRPr="00C7274D">
        <w:rPr>
          <w:rFonts w:ascii="Times New Roman" w:eastAsia="Times New Roman" w:hAnsi="Times New Roman" w:cs="Times New Roman"/>
          <w:color w:val="auto"/>
          <w:lang w:eastAsia="ru-RU" w:bidi="ar-SA"/>
        </w:rPr>
        <w:t>:</w:t>
      </w:r>
    </w:p>
    <w:p w14:paraId="08C29615" w14:textId="77777777" w:rsidR="004C188A" w:rsidRPr="00C7274D" w:rsidRDefault="004C188A" w:rsidP="00C7274D">
      <w:pPr>
        <w:pStyle w:val="a3"/>
        <w:widowControl/>
        <w:numPr>
          <w:ilvl w:val="0"/>
          <w:numId w:val="56"/>
        </w:numPr>
        <w:tabs>
          <w:tab w:val="clear" w:pos="1800"/>
        </w:tabs>
        <w:autoSpaceDE w:val="0"/>
        <w:autoSpaceDN w:val="0"/>
        <w:adjustRightInd w:val="0"/>
        <w:ind w:left="284" w:hanging="284"/>
        <w:jc w:val="both"/>
        <w:rPr>
          <w:rFonts w:ascii="Times New Roman" w:eastAsia="Calibri" w:hAnsi="Times New Roman" w:cs="Times New Roman"/>
          <w:color w:val="auto"/>
          <w:lang w:bidi="ar-SA"/>
        </w:rPr>
      </w:pPr>
      <w:r w:rsidRPr="00C7274D">
        <w:rPr>
          <w:rFonts w:ascii="Times New Roman" w:eastAsiaTheme="minorHAnsi" w:hAnsi="Times New Roman" w:cs="Times New Roman"/>
          <w:color w:val="231F20"/>
          <w:lang w:val="ru-RU" w:eastAsia="en-US" w:bidi="ar-SA"/>
        </w:rPr>
        <w:t>п</w:t>
      </w:r>
      <w:proofErr w:type="spellStart"/>
      <w:r w:rsidRPr="00C7274D">
        <w:rPr>
          <w:rFonts w:ascii="Times New Roman" w:eastAsiaTheme="minorHAnsi" w:hAnsi="Times New Roman" w:cs="Times New Roman"/>
          <w:color w:val="231F20"/>
          <w:lang w:eastAsia="en-US" w:bidi="ar-SA"/>
        </w:rPr>
        <w:t>ерелічіт</w:t>
      </w:r>
      <w:proofErr w:type="spellEnd"/>
      <w:r w:rsidRPr="00C7274D">
        <w:rPr>
          <w:rFonts w:ascii="Times New Roman" w:eastAsiaTheme="minorHAnsi" w:hAnsi="Times New Roman" w:cs="Times New Roman"/>
          <w:color w:val="231F20"/>
          <w:lang w:val="ru-RU" w:eastAsia="en-US" w:bidi="ar-SA"/>
        </w:rPr>
        <w:t>и</w:t>
      </w:r>
      <w:r w:rsidRPr="00C7274D">
        <w:rPr>
          <w:rFonts w:ascii="Times New Roman" w:eastAsiaTheme="minorHAnsi" w:hAnsi="Times New Roman" w:cs="Times New Roman"/>
          <w:color w:val="231F20"/>
          <w:lang w:eastAsia="en-US" w:bidi="ar-SA"/>
        </w:rPr>
        <w:t xml:space="preserve"> гормони </w:t>
      </w:r>
      <w:proofErr w:type="spellStart"/>
      <w:r w:rsidRPr="00C7274D">
        <w:rPr>
          <w:rFonts w:ascii="Times New Roman" w:eastAsiaTheme="minorHAnsi" w:hAnsi="Times New Roman" w:cs="Times New Roman"/>
          <w:color w:val="231F20"/>
          <w:lang w:eastAsia="en-US" w:bidi="ar-SA"/>
        </w:rPr>
        <w:t>адено</w:t>
      </w:r>
      <w:proofErr w:type="spellEnd"/>
      <w:r w:rsidRPr="00C7274D">
        <w:rPr>
          <w:rFonts w:ascii="Times New Roman" w:eastAsiaTheme="minorHAnsi" w:hAnsi="Times New Roman" w:cs="Times New Roman"/>
          <w:color w:val="231F20"/>
          <w:lang w:eastAsia="en-US" w:bidi="ar-SA"/>
        </w:rPr>
        <w:t xml:space="preserve">- і </w:t>
      </w:r>
      <w:proofErr w:type="spellStart"/>
      <w:r w:rsidRPr="00C7274D">
        <w:rPr>
          <w:rFonts w:ascii="Times New Roman" w:eastAsiaTheme="minorHAnsi" w:hAnsi="Times New Roman" w:cs="Times New Roman"/>
          <w:color w:val="231F20"/>
          <w:lang w:eastAsia="en-US" w:bidi="ar-SA"/>
        </w:rPr>
        <w:t>нейрогіпофіза</w:t>
      </w:r>
      <w:proofErr w:type="spellEnd"/>
      <w:r w:rsidRPr="00C7274D">
        <w:rPr>
          <w:rFonts w:ascii="Times New Roman" w:eastAsiaTheme="minorHAnsi" w:hAnsi="Times New Roman" w:cs="Times New Roman"/>
          <w:color w:val="231F20"/>
          <w:lang w:eastAsia="en-US" w:bidi="ar-SA"/>
        </w:rPr>
        <w:t xml:space="preserve">, </w:t>
      </w:r>
      <w:proofErr w:type="spellStart"/>
      <w:r w:rsidRPr="00C7274D">
        <w:rPr>
          <w:rFonts w:ascii="Times New Roman" w:eastAsiaTheme="minorHAnsi" w:hAnsi="Times New Roman" w:cs="Times New Roman"/>
          <w:color w:val="231F20"/>
          <w:lang w:eastAsia="en-US" w:bidi="ar-SA"/>
        </w:rPr>
        <w:t>охарактериз</w:t>
      </w:r>
      <w:r w:rsidRPr="00C7274D">
        <w:rPr>
          <w:rFonts w:ascii="Times New Roman" w:eastAsiaTheme="minorHAnsi" w:hAnsi="Times New Roman" w:cs="Times New Roman"/>
          <w:color w:val="231F20"/>
          <w:lang w:val="ru-RU" w:eastAsia="en-US" w:bidi="ar-SA"/>
        </w:rPr>
        <w:t>увати</w:t>
      </w:r>
      <w:proofErr w:type="spellEnd"/>
      <w:r w:rsidRPr="00C7274D">
        <w:rPr>
          <w:rFonts w:ascii="Times New Roman" w:eastAsiaTheme="minorHAnsi" w:hAnsi="Times New Roman" w:cs="Times New Roman"/>
          <w:color w:val="231F20"/>
          <w:lang w:eastAsia="en-US" w:bidi="ar-SA"/>
        </w:rPr>
        <w:t xml:space="preserve"> їх функції. Описати порушення, які виникають в організмі за умов </w:t>
      </w:r>
      <w:proofErr w:type="spellStart"/>
      <w:r w:rsidRPr="00C7274D">
        <w:rPr>
          <w:rFonts w:ascii="Times New Roman" w:eastAsiaTheme="minorHAnsi" w:hAnsi="Times New Roman" w:cs="Times New Roman"/>
          <w:color w:val="231F20"/>
          <w:lang w:eastAsia="en-US" w:bidi="ar-SA"/>
        </w:rPr>
        <w:t>гіпо</w:t>
      </w:r>
      <w:proofErr w:type="spellEnd"/>
      <w:r w:rsidRPr="00C7274D">
        <w:rPr>
          <w:rFonts w:ascii="Times New Roman" w:eastAsiaTheme="minorHAnsi" w:hAnsi="Times New Roman" w:cs="Times New Roman"/>
          <w:color w:val="231F20"/>
          <w:lang w:eastAsia="en-US" w:bidi="ar-SA"/>
        </w:rPr>
        <w:t xml:space="preserve">- і гіперфункції гіпофіза.  </w:t>
      </w:r>
    </w:p>
    <w:p w14:paraId="2C044C8B" w14:textId="77777777" w:rsidR="004C188A" w:rsidRPr="00C7274D" w:rsidRDefault="004C188A" w:rsidP="00C7274D">
      <w:pPr>
        <w:pStyle w:val="a3"/>
        <w:widowControl/>
        <w:numPr>
          <w:ilvl w:val="0"/>
          <w:numId w:val="56"/>
        </w:numPr>
        <w:tabs>
          <w:tab w:val="clear" w:pos="1800"/>
        </w:tabs>
        <w:autoSpaceDE w:val="0"/>
        <w:autoSpaceDN w:val="0"/>
        <w:adjustRightInd w:val="0"/>
        <w:ind w:left="284" w:hanging="284"/>
        <w:jc w:val="both"/>
        <w:rPr>
          <w:rFonts w:ascii="Times New Roman" w:eastAsia="Calibri" w:hAnsi="Times New Roman" w:cs="Times New Roman"/>
          <w:color w:val="auto"/>
          <w:lang w:bidi="ar-SA"/>
        </w:rPr>
      </w:pPr>
      <w:r w:rsidRPr="00C7274D">
        <w:rPr>
          <w:rFonts w:ascii="Times New Roman" w:eastAsia="Times New Roman" w:hAnsi="Times New Roman" w:cs="Times New Roman"/>
        </w:rPr>
        <w:t xml:space="preserve"> </w:t>
      </w:r>
      <w:r w:rsidRPr="00C7274D">
        <w:rPr>
          <w:rFonts w:ascii="Times New Roman" w:eastAsia="Calibri" w:hAnsi="Times New Roman" w:cs="Times New Roman"/>
          <w:color w:val="auto"/>
          <w:lang w:bidi="ar-SA"/>
        </w:rPr>
        <w:t xml:space="preserve">оволодіти навичками з </w:t>
      </w:r>
      <w:r w:rsidRPr="00C7274D">
        <w:rPr>
          <w:rFonts w:ascii="Times New Roman" w:eastAsiaTheme="minorHAnsi" w:hAnsi="Times New Roman" w:cs="Times New Roman"/>
          <w:color w:val="231F20"/>
          <w:lang w:eastAsia="en-US" w:bidi="ar-SA"/>
        </w:rPr>
        <w:t xml:space="preserve">дослідження впливу А, АХ і атропіну на </w:t>
      </w:r>
      <w:proofErr w:type="spellStart"/>
      <w:r w:rsidRPr="00C7274D">
        <w:rPr>
          <w:rFonts w:ascii="Times New Roman" w:eastAsiaTheme="minorHAnsi" w:hAnsi="Times New Roman" w:cs="Times New Roman"/>
          <w:color w:val="231F20"/>
          <w:lang w:eastAsia="en-US" w:bidi="ar-SA"/>
        </w:rPr>
        <w:t>тонустм’язів</w:t>
      </w:r>
      <w:proofErr w:type="spellEnd"/>
      <w:r w:rsidRPr="00C7274D">
        <w:rPr>
          <w:rFonts w:ascii="Times New Roman" w:eastAsiaTheme="minorHAnsi" w:hAnsi="Times New Roman" w:cs="Times New Roman"/>
          <w:color w:val="231F20"/>
          <w:lang w:eastAsia="en-US" w:bidi="ar-SA"/>
        </w:rPr>
        <w:t xml:space="preserve"> райдужної оболонки ока жаби з використанням матеріалів навчального відеофільму </w:t>
      </w:r>
    </w:p>
    <w:p w14:paraId="3BF92AB7" w14:textId="77777777" w:rsidR="004C188A" w:rsidRPr="00C7274D" w:rsidRDefault="004C188A" w:rsidP="00C7274D">
      <w:pPr>
        <w:tabs>
          <w:tab w:val="left" w:pos="142"/>
        </w:tabs>
        <w:autoSpaceDE w:val="0"/>
        <w:autoSpaceDN w:val="0"/>
        <w:adjustRightInd w:val="0"/>
        <w:jc w:val="both"/>
        <w:rPr>
          <w:rFonts w:ascii="Times New Roman" w:eastAsia="Times New Roman" w:hAnsi="Times New Roman" w:cs="Times New Roman"/>
        </w:rPr>
      </w:pPr>
      <w:r w:rsidRPr="00C7274D">
        <w:rPr>
          <w:rFonts w:ascii="Times New Roman" w:eastAsia="Times New Roman" w:hAnsi="Times New Roman" w:cs="Times New Roman"/>
          <w:i/>
          <w:iCs/>
        </w:rPr>
        <w:t>Перелік дидактичних одиниць:</w:t>
      </w:r>
      <w:r w:rsidRPr="00C7274D">
        <w:rPr>
          <w:rFonts w:ascii="Times New Roman" w:eastAsia="Times New Roman" w:hAnsi="Times New Roman" w:cs="Times New Roman"/>
        </w:rPr>
        <w:t xml:space="preserve"> підручники, посібники, методичні рекомендації з теми практичного заняття, </w:t>
      </w:r>
      <w:r w:rsidRPr="00C7274D">
        <w:rPr>
          <w:rFonts w:ascii="Times New Roman" w:eastAsiaTheme="minorHAnsi" w:hAnsi="Times New Roman" w:cs="Times New Roman"/>
          <w:color w:val="231F20"/>
          <w:lang w:eastAsia="en-US" w:bidi="ar-SA"/>
        </w:rPr>
        <w:t>відеофільм</w:t>
      </w:r>
      <w:r w:rsidRPr="00C7274D">
        <w:rPr>
          <w:rFonts w:ascii="Times New Roman" w:eastAsia="Times New Roman" w:hAnsi="Times New Roman" w:cs="Times New Roman"/>
        </w:rPr>
        <w:t>.</w:t>
      </w:r>
    </w:p>
    <w:p w14:paraId="60E88D7D" w14:textId="77777777" w:rsidR="004C188A" w:rsidRPr="00C7274D" w:rsidRDefault="004C188A"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Завдання для перевірки базових знань за темою заняття:</w:t>
      </w:r>
    </w:p>
    <w:p w14:paraId="5488DA89" w14:textId="77777777" w:rsidR="004C188A" w:rsidRPr="00C7274D" w:rsidRDefault="004C188A"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Теоретичні питання:</w:t>
      </w:r>
    </w:p>
    <w:p w14:paraId="2134A9B7"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eastAsia="en-US" w:bidi="ar-SA"/>
        </w:rPr>
      </w:pPr>
      <w:r w:rsidRPr="00C7274D">
        <w:rPr>
          <w:rFonts w:ascii="Times New Roman" w:eastAsiaTheme="minorHAnsi" w:hAnsi="Times New Roman" w:cs="Times New Roman"/>
          <w:color w:val="231F20"/>
          <w:lang w:eastAsia="en-US" w:bidi="ar-SA"/>
        </w:rPr>
        <w:t>1. Структурно-функціональна організація</w:t>
      </w:r>
      <w:r w:rsidRPr="00C7274D">
        <w:rPr>
          <w:rFonts w:ascii="Times New Roman" w:eastAsiaTheme="minorHAnsi" w:hAnsi="Times New Roman" w:cs="Times New Roman"/>
          <w:color w:val="231F20"/>
          <w:lang w:val="ru-RU" w:eastAsia="en-US" w:bidi="ar-SA"/>
        </w:rPr>
        <w:t xml:space="preserve"> </w:t>
      </w:r>
      <w:r w:rsidRPr="00C7274D">
        <w:rPr>
          <w:rFonts w:ascii="Times New Roman" w:eastAsiaTheme="minorHAnsi" w:hAnsi="Times New Roman" w:cs="Times New Roman"/>
          <w:color w:val="231F20"/>
          <w:lang w:eastAsia="en-US" w:bidi="ar-SA"/>
        </w:rPr>
        <w:t>гіпофіза. Класифікація його гормонів, їх функції</w:t>
      </w:r>
    </w:p>
    <w:p w14:paraId="7C5F9330"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eastAsia="en-US" w:bidi="ar-SA"/>
        </w:rPr>
      </w:pPr>
      <w:r w:rsidRPr="00C7274D">
        <w:rPr>
          <w:rFonts w:ascii="Times New Roman" w:eastAsiaTheme="minorHAnsi" w:hAnsi="Times New Roman" w:cs="Times New Roman"/>
          <w:color w:val="231F20"/>
          <w:lang w:eastAsia="en-US" w:bidi="ar-SA"/>
        </w:rPr>
        <w:t>і механізми взаємодії із клітинами органів-мішеней.</w:t>
      </w:r>
    </w:p>
    <w:p w14:paraId="799EA41A"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2. Роль соматотропного гормону (СТГ) у </w:t>
      </w:r>
      <w:proofErr w:type="spellStart"/>
      <w:r w:rsidRPr="00C7274D">
        <w:rPr>
          <w:rFonts w:ascii="Times New Roman" w:eastAsiaTheme="minorHAnsi" w:hAnsi="Times New Roman" w:cs="Times New Roman"/>
          <w:color w:val="231F20"/>
          <w:lang w:val="ru-RU" w:eastAsia="en-US" w:bidi="ar-SA"/>
        </w:rPr>
        <w:t>забезпеченні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процесів</w:t>
      </w:r>
      <w:proofErr w:type="spellEnd"/>
      <w:r w:rsidRPr="00C7274D">
        <w:rPr>
          <w:rFonts w:ascii="Times New Roman" w:eastAsiaTheme="minorHAnsi" w:hAnsi="Times New Roman" w:cs="Times New Roman"/>
          <w:color w:val="231F20"/>
          <w:lang w:val="ru-RU" w:eastAsia="en-US" w:bidi="ar-SA"/>
        </w:rPr>
        <w:t xml:space="preserve"> росту і </w:t>
      </w:r>
      <w:proofErr w:type="spellStart"/>
      <w:r w:rsidRPr="00C7274D">
        <w:rPr>
          <w:rFonts w:ascii="Times New Roman" w:eastAsiaTheme="minorHAnsi" w:hAnsi="Times New Roman" w:cs="Times New Roman"/>
          <w:color w:val="231F20"/>
          <w:lang w:val="ru-RU" w:eastAsia="en-US" w:bidi="ar-SA"/>
        </w:rPr>
        <w:t>розвитку</w:t>
      </w:r>
      <w:proofErr w:type="spellEnd"/>
      <w:r w:rsidRPr="00C7274D">
        <w:rPr>
          <w:rFonts w:ascii="Times New Roman" w:eastAsiaTheme="minorHAnsi" w:hAnsi="Times New Roman" w:cs="Times New Roman"/>
          <w:color w:val="231F20"/>
          <w:lang w:val="ru-RU" w:eastAsia="en-US" w:bidi="ar-SA"/>
        </w:rPr>
        <w:t>.</w:t>
      </w:r>
    </w:p>
    <w:p w14:paraId="560A6976"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3. Контур </w:t>
      </w:r>
      <w:proofErr w:type="spellStart"/>
      <w:r w:rsidRPr="00C7274D">
        <w:rPr>
          <w:rFonts w:ascii="Times New Roman" w:eastAsiaTheme="minorHAnsi" w:hAnsi="Times New Roman" w:cs="Times New Roman"/>
          <w:color w:val="231F20"/>
          <w:lang w:val="ru-RU" w:eastAsia="en-US" w:bidi="ar-SA"/>
        </w:rPr>
        <w:t>регуляції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секреції</w:t>
      </w:r>
      <w:proofErr w:type="spellEnd"/>
      <w:r w:rsidRPr="00C7274D">
        <w:rPr>
          <w:rFonts w:ascii="Times New Roman" w:eastAsiaTheme="minorHAnsi" w:hAnsi="Times New Roman" w:cs="Times New Roman"/>
          <w:color w:val="231F20"/>
          <w:lang w:val="ru-RU" w:eastAsia="en-US" w:bidi="ar-SA"/>
        </w:rPr>
        <w:t xml:space="preserve"> СТГ, </w:t>
      </w:r>
      <w:proofErr w:type="spellStart"/>
      <w:r w:rsidRPr="00C7274D">
        <w:rPr>
          <w:rFonts w:ascii="Times New Roman" w:eastAsiaTheme="minorHAnsi" w:hAnsi="Times New Roman" w:cs="Times New Roman"/>
          <w:color w:val="231F20"/>
          <w:lang w:val="ru-RU" w:eastAsia="en-US" w:bidi="ar-SA"/>
        </w:rPr>
        <w:t>циркадні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ритми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Метаболічний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вплив</w:t>
      </w:r>
      <w:proofErr w:type="spellEnd"/>
      <w:r w:rsidRPr="00C7274D">
        <w:rPr>
          <w:rFonts w:ascii="Times New Roman" w:eastAsiaTheme="minorHAnsi" w:hAnsi="Times New Roman" w:cs="Times New Roman"/>
          <w:color w:val="231F20"/>
          <w:lang w:val="ru-RU" w:eastAsia="en-US" w:bidi="ar-SA"/>
        </w:rPr>
        <w:t xml:space="preserve"> СТГ.</w:t>
      </w:r>
    </w:p>
    <w:p w14:paraId="687CC2FC"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4. </w:t>
      </w:r>
      <w:proofErr w:type="spellStart"/>
      <w:r w:rsidRPr="00C7274D">
        <w:rPr>
          <w:rFonts w:ascii="Times New Roman" w:eastAsiaTheme="minorHAnsi" w:hAnsi="Times New Roman" w:cs="Times New Roman"/>
          <w:color w:val="231F20"/>
          <w:lang w:val="ru-RU" w:eastAsia="en-US" w:bidi="ar-SA"/>
        </w:rPr>
        <w:t>Соматомедини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інсуліноподібний</w:t>
      </w:r>
      <w:proofErr w:type="spellEnd"/>
      <w:r w:rsidRPr="00C7274D">
        <w:rPr>
          <w:rFonts w:ascii="Times New Roman" w:eastAsiaTheme="minorHAnsi" w:hAnsi="Times New Roman" w:cs="Times New Roman"/>
          <w:color w:val="231F20"/>
          <w:lang w:val="ru-RU" w:eastAsia="en-US" w:bidi="ar-SA"/>
        </w:rPr>
        <w:t xml:space="preserve"> фактор росту I (ІФР-I), </w:t>
      </w:r>
      <w:proofErr w:type="spellStart"/>
      <w:r w:rsidRPr="00C7274D">
        <w:rPr>
          <w:rFonts w:ascii="Times New Roman" w:eastAsiaTheme="minorHAnsi" w:hAnsi="Times New Roman" w:cs="Times New Roman"/>
          <w:color w:val="231F20"/>
          <w:lang w:val="ru-RU" w:eastAsia="en-US" w:bidi="ar-SA"/>
        </w:rPr>
        <w:t>інсуліноподібний</w:t>
      </w:r>
      <w:proofErr w:type="spellEnd"/>
      <w:r w:rsidRPr="00C7274D">
        <w:rPr>
          <w:rFonts w:ascii="Times New Roman" w:eastAsiaTheme="minorHAnsi" w:hAnsi="Times New Roman" w:cs="Times New Roman"/>
          <w:color w:val="231F20"/>
          <w:lang w:val="ru-RU" w:eastAsia="en-US" w:bidi="ar-SA"/>
        </w:rPr>
        <w:t xml:space="preserve"> фактор росту II (ІФР-II).</w:t>
      </w:r>
    </w:p>
    <w:p w14:paraId="155125B3"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5. </w:t>
      </w:r>
      <w:proofErr w:type="spellStart"/>
      <w:r w:rsidRPr="00C7274D">
        <w:rPr>
          <w:rFonts w:ascii="Times New Roman" w:eastAsiaTheme="minorHAnsi" w:hAnsi="Times New Roman" w:cs="Times New Roman"/>
          <w:color w:val="231F20"/>
          <w:lang w:val="ru-RU" w:eastAsia="en-US" w:bidi="ar-SA"/>
        </w:rPr>
        <w:t>Щитоподібна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її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механізми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дії</w:t>
      </w:r>
      <w:proofErr w:type="spellEnd"/>
      <w:r w:rsidRPr="00C7274D">
        <w:rPr>
          <w:rFonts w:ascii="Times New Roman" w:eastAsiaTheme="minorHAnsi" w:hAnsi="Times New Roman" w:cs="Times New Roman"/>
          <w:color w:val="231F20"/>
          <w:lang w:val="ru-RU" w:eastAsia="en-US" w:bidi="ar-SA"/>
        </w:rPr>
        <w:t xml:space="preserve"> на </w:t>
      </w:r>
      <w:proofErr w:type="spellStart"/>
      <w:r w:rsidRPr="00C7274D">
        <w:rPr>
          <w:rFonts w:ascii="Times New Roman" w:eastAsiaTheme="minorHAnsi" w:hAnsi="Times New Roman" w:cs="Times New Roman"/>
          <w:color w:val="231F20"/>
          <w:lang w:val="ru-RU" w:eastAsia="en-US" w:bidi="ar-SA"/>
        </w:rPr>
        <w:t>клітини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органів-мішеней</w:t>
      </w:r>
      <w:proofErr w:type="spellEnd"/>
      <w:r w:rsidRPr="00C7274D">
        <w:rPr>
          <w:rFonts w:ascii="Times New Roman" w:eastAsiaTheme="minorHAnsi" w:hAnsi="Times New Roman" w:cs="Times New Roman"/>
          <w:color w:val="231F20"/>
          <w:lang w:val="ru-RU" w:eastAsia="en-US" w:bidi="ar-SA"/>
        </w:rPr>
        <w:t>.</w:t>
      </w:r>
    </w:p>
    <w:p w14:paraId="652009EF"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6. </w:t>
      </w:r>
      <w:proofErr w:type="spellStart"/>
      <w:r w:rsidRPr="00C7274D">
        <w:rPr>
          <w:rFonts w:ascii="Times New Roman" w:eastAsiaTheme="minorHAnsi" w:hAnsi="Times New Roman" w:cs="Times New Roman"/>
          <w:color w:val="231F20"/>
          <w:lang w:val="ru-RU" w:eastAsia="en-US" w:bidi="ar-SA"/>
        </w:rPr>
        <w:t>Вплив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щитоподібної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залози</w:t>
      </w:r>
      <w:proofErr w:type="spellEnd"/>
      <w:r w:rsidRPr="00C7274D">
        <w:rPr>
          <w:rFonts w:ascii="Times New Roman" w:eastAsiaTheme="minorHAnsi" w:hAnsi="Times New Roman" w:cs="Times New Roman"/>
          <w:color w:val="231F20"/>
          <w:lang w:val="ru-RU" w:eastAsia="en-US" w:bidi="ar-SA"/>
        </w:rPr>
        <w:t xml:space="preserve"> на стан </w:t>
      </w:r>
      <w:proofErr w:type="spellStart"/>
      <w:r w:rsidRPr="00C7274D">
        <w:rPr>
          <w:rFonts w:ascii="Times New Roman" w:eastAsiaTheme="minorHAnsi" w:hAnsi="Times New Roman" w:cs="Times New Roman"/>
          <w:color w:val="231F20"/>
          <w:lang w:val="ru-RU" w:eastAsia="en-US" w:bidi="ar-SA"/>
        </w:rPr>
        <w:t>психічних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функцій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процеси</w:t>
      </w:r>
      <w:proofErr w:type="spellEnd"/>
      <w:r w:rsidRPr="00C7274D">
        <w:rPr>
          <w:rFonts w:ascii="Times New Roman" w:eastAsiaTheme="minorHAnsi" w:hAnsi="Times New Roman" w:cs="Times New Roman"/>
          <w:color w:val="231F20"/>
          <w:lang w:val="ru-RU" w:eastAsia="en-US" w:bidi="ar-SA"/>
        </w:rPr>
        <w:t xml:space="preserve"> росту і </w:t>
      </w:r>
      <w:proofErr w:type="spellStart"/>
      <w:r w:rsidRPr="00C7274D">
        <w:rPr>
          <w:rFonts w:ascii="Times New Roman" w:eastAsiaTheme="minorHAnsi" w:hAnsi="Times New Roman" w:cs="Times New Roman"/>
          <w:color w:val="231F20"/>
          <w:lang w:val="ru-RU" w:eastAsia="en-US" w:bidi="ar-SA"/>
        </w:rPr>
        <w:t>розвитку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метаболічні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процеси</w:t>
      </w:r>
      <w:proofErr w:type="spellEnd"/>
      <w:r w:rsidRPr="00C7274D">
        <w:rPr>
          <w:rFonts w:ascii="Times New Roman" w:eastAsiaTheme="minorHAnsi" w:hAnsi="Times New Roman" w:cs="Times New Roman"/>
          <w:color w:val="231F20"/>
          <w:lang w:val="ru-RU" w:eastAsia="en-US" w:bidi="ar-SA"/>
        </w:rPr>
        <w:t xml:space="preserve">, стан </w:t>
      </w:r>
      <w:proofErr w:type="spellStart"/>
      <w:r w:rsidRPr="00C7274D">
        <w:rPr>
          <w:rFonts w:ascii="Times New Roman" w:eastAsiaTheme="minorHAnsi" w:hAnsi="Times New Roman" w:cs="Times New Roman"/>
          <w:color w:val="231F20"/>
          <w:lang w:val="ru-RU" w:eastAsia="en-US" w:bidi="ar-SA"/>
        </w:rPr>
        <w:t>вісцеральних</w:t>
      </w:r>
      <w:proofErr w:type="spellEnd"/>
      <w:r w:rsidRPr="00C7274D">
        <w:rPr>
          <w:rFonts w:ascii="Times New Roman" w:eastAsiaTheme="minorHAnsi" w:hAnsi="Times New Roman" w:cs="Times New Roman"/>
          <w:color w:val="231F20"/>
          <w:lang w:val="ru-RU" w:eastAsia="en-US" w:bidi="ar-SA"/>
        </w:rPr>
        <w:t xml:space="preserve"> систем.</w:t>
      </w:r>
    </w:p>
    <w:p w14:paraId="192A01B9"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7. </w:t>
      </w:r>
      <w:proofErr w:type="spellStart"/>
      <w:r w:rsidRPr="00C7274D">
        <w:rPr>
          <w:rFonts w:ascii="Times New Roman" w:eastAsiaTheme="minorHAnsi" w:hAnsi="Times New Roman" w:cs="Times New Roman"/>
          <w:color w:val="231F20"/>
          <w:lang w:val="ru-RU" w:eastAsia="en-US" w:bidi="ar-SA"/>
        </w:rPr>
        <w:t>Перелічіть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впливають</w:t>
      </w:r>
      <w:proofErr w:type="spellEnd"/>
      <w:r w:rsidRPr="00C7274D">
        <w:rPr>
          <w:rFonts w:ascii="Times New Roman" w:eastAsiaTheme="minorHAnsi" w:hAnsi="Times New Roman" w:cs="Times New Roman"/>
          <w:color w:val="231F20"/>
          <w:lang w:val="ru-RU" w:eastAsia="en-US" w:bidi="ar-SA"/>
        </w:rPr>
        <w:t xml:space="preserve"> на </w:t>
      </w:r>
      <w:proofErr w:type="spellStart"/>
      <w:r w:rsidRPr="00C7274D">
        <w:rPr>
          <w:rFonts w:ascii="Times New Roman" w:eastAsiaTheme="minorHAnsi" w:hAnsi="Times New Roman" w:cs="Times New Roman"/>
          <w:color w:val="231F20"/>
          <w:lang w:val="ru-RU" w:eastAsia="en-US" w:bidi="ar-SA"/>
        </w:rPr>
        <w:t>процеси</w:t>
      </w:r>
      <w:proofErr w:type="spellEnd"/>
      <w:r w:rsidRPr="00C7274D">
        <w:rPr>
          <w:rFonts w:ascii="Times New Roman" w:eastAsiaTheme="minorHAnsi" w:hAnsi="Times New Roman" w:cs="Times New Roman"/>
          <w:color w:val="231F20"/>
          <w:lang w:val="ru-RU" w:eastAsia="en-US" w:bidi="ar-SA"/>
        </w:rPr>
        <w:t xml:space="preserve"> нормального росту (</w:t>
      </w:r>
      <w:proofErr w:type="spellStart"/>
      <w:r w:rsidRPr="00C7274D">
        <w:rPr>
          <w:rFonts w:ascii="Times New Roman" w:eastAsiaTheme="minorHAnsi" w:hAnsi="Times New Roman" w:cs="Times New Roman"/>
          <w:color w:val="231F20"/>
          <w:lang w:val="ru-RU" w:eastAsia="en-US" w:bidi="ar-SA"/>
        </w:rPr>
        <w:t>інсулін</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стероїди</w:t>
      </w:r>
      <w:proofErr w:type="spellEnd"/>
      <w:r w:rsidRPr="00C7274D">
        <w:rPr>
          <w:rFonts w:ascii="Times New Roman" w:eastAsiaTheme="minorHAnsi" w:hAnsi="Times New Roman" w:cs="Times New Roman"/>
          <w:color w:val="231F20"/>
          <w:lang w:val="ru-RU" w:eastAsia="en-US" w:bidi="ar-SA"/>
        </w:rPr>
        <w:t xml:space="preserve"> гонад, кортизол), і </w:t>
      </w:r>
      <w:proofErr w:type="spellStart"/>
      <w:r w:rsidRPr="00C7274D">
        <w:rPr>
          <w:rFonts w:ascii="Times New Roman" w:eastAsiaTheme="minorHAnsi" w:hAnsi="Times New Roman" w:cs="Times New Roman"/>
          <w:color w:val="231F20"/>
          <w:lang w:val="ru-RU" w:eastAsia="en-US" w:bidi="ar-SA"/>
        </w:rPr>
        <w:t>поясніть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їх</w:t>
      </w:r>
      <w:proofErr w:type="spellEnd"/>
      <w:r w:rsidRPr="00C7274D">
        <w:rPr>
          <w:rFonts w:ascii="Times New Roman" w:eastAsiaTheme="minorHAnsi" w:hAnsi="Times New Roman" w:cs="Times New Roman"/>
          <w:color w:val="231F20"/>
          <w:lang w:val="ru-RU" w:eastAsia="en-US" w:bidi="ar-SA"/>
        </w:rPr>
        <w:t xml:space="preserve"> роль.</w:t>
      </w:r>
    </w:p>
    <w:p w14:paraId="7B90DF42" w14:textId="77777777" w:rsidR="004C188A" w:rsidRPr="00C7274D" w:rsidRDefault="004C188A" w:rsidP="00C7274D">
      <w:pPr>
        <w:widowControl/>
        <w:autoSpaceDE w:val="0"/>
        <w:autoSpaceDN w:val="0"/>
        <w:adjustRightInd w:val="0"/>
        <w:rPr>
          <w:rFonts w:ascii="Times New Roman" w:eastAsia="Times New Roman" w:hAnsi="Times New Roman" w:cs="Times New Roman"/>
          <w:i/>
          <w:noProof/>
          <w:color w:val="auto"/>
          <w:lang w:eastAsia="ru-RU" w:bidi="ar-SA"/>
        </w:rPr>
        <w:sectPr w:rsidR="004C188A" w:rsidRPr="00C7274D" w:rsidSect="00E853EE">
          <w:pgSz w:w="11906" w:h="16838"/>
          <w:pgMar w:top="1134" w:right="850" w:bottom="1134" w:left="1701" w:header="708" w:footer="708" w:gutter="0"/>
          <w:cols w:space="708"/>
          <w:docGrid w:linePitch="360"/>
        </w:sectPr>
      </w:pPr>
    </w:p>
    <w:p w14:paraId="7FD1EAFF" w14:textId="77777777" w:rsidR="004C188A" w:rsidRPr="00C7274D" w:rsidRDefault="004C188A" w:rsidP="00C7274D">
      <w:pPr>
        <w:widowControl/>
        <w:jc w:val="both"/>
        <w:rPr>
          <w:rFonts w:ascii="Times New Roman" w:eastAsia="Times New Roman" w:hAnsi="Times New Roman" w:cs="Times New Roman"/>
          <w:i/>
          <w:noProof/>
          <w:color w:val="auto"/>
          <w:lang w:val="ru-RU" w:eastAsia="ru-RU" w:bidi="ar-SA"/>
        </w:rPr>
      </w:pPr>
    </w:p>
    <w:p w14:paraId="33313AF0" w14:textId="77777777" w:rsidR="004C188A" w:rsidRPr="00C7274D" w:rsidRDefault="004C188A" w:rsidP="00C7274D">
      <w:pPr>
        <w:widowControl/>
        <w:jc w:val="both"/>
        <w:rPr>
          <w:rFonts w:ascii="Times New Roman" w:eastAsia="Times New Roman" w:hAnsi="Times New Roman" w:cs="Times New Roman"/>
          <w:i/>
          <w:noProof/>
          <w:color w:val="auto"/>
          <w:lang w:val="ru-RU" w:eastAsia="ru-RU" w:bidi="ar-SA"/>
        </w:rPr>
      </w:pPr>
      <w:r w:rsidRPr="00C7274D">
        <w:rPr>
          <w:rFonts w:ascii="Times New Roman" w:eastAsia="Times New Roman" w:hAnsi="Times New Roman" w:cs="Times New Roman"/>
          <w:i/>
          <w:noProof/>
          <w:color w:val="auto"/>
          <w:lang w:eastAsia="ru-RU" w:bidi="ar-SA"/>
        </w:rPr>
        <w:t xml:space="preserve">Тестові завдання: </w:t>
      </w:r>
    </w:p>
    <w:p w14:paraId="02AEDE3C"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1. </w:t>
      </w:r>
      <w:proofErr w:type="spellStart"/>
      <w:r w:rsidRPr="00C7274D">
        <w:rPr>
          <w:rFonts w:ascii="Times New Roman" w:eastAsiaTheme="minorHAnsi" w:hAnsi="Times New Roman" w:cs="Times New Roman"/>
          <w:color w:val="231F20"/>
          <w:lang w:val="ru-RU" w:eastAsia="en-US" w:bidi="ar-SA"/>
        </w:rPr>
        <w:t>Якщо</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піддослідного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основний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обмін</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підвищений</w:t>
      </w:r>
      <w:proofErr w:type="spellEnd"/>
      <w:r w:rsidRPr="00C7274D">
        <w:rPr>
          <w:rFonts w:ascii="Times New Roman" w:eastAsiaTheme="minorHAnsi" w:hAnsi="Times New Roman" w:cs="Times New Roman"/>
          <w:color w:val="231F20"/>
          <w:lang w:val="ru-RU" w:eastAsia="en-US" w:bidi="ar-SA"/>
        </w:rPr>
        <w:t xml:space="preserve"> на 45 %, то </w:t>
      </w:r>
      <w:proofErr w:type="spellStart"/>
      <w:r w:rsidRPr="00C7274D">
        <w:rPr>
          <w:rFonts w:ascii="Times New Roman" w:eastAsiaTheme="minorHAnsi" w:hAnsi="Times New Roman" w:cs="Times New Roman"/>
          <w:color w:val="231F20"/>
          <w:lang w:val="ru-RU" w:eastAsia="en-US" w:bidi="ar-SA"/>
        </w:rPr>
        <w:t>найімовірніше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місце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гіперфункція</w:t>
      </w:r>
      <w:proofErr w:type="spellEnd"/>
      <w:r w:rsidRPr="00C7274D">
        <w:rPr>
          <w:rFonts w:ascii="Times New Roman" w:eastAsiaTheme="minorHAnsi" w:hAnsi="Times New Roman" w:cs="Times New Roman"/>
          <w:color w:val="231F20"/>
          <w:lang w:val="ru-RU" w:eastAsia="en-US" w:bidi="ar-SA"/>
        </w:rPr>
        <w:t>:</w:t>
      </w:r>
    </w:p>
    <w:p w14:paraId="09905D7F"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Епіфіза</w:t>
      </w:r>
      <w:proofErr w:type="spellEnd"/>
    </w:p>
    <w:p w14:paraId="025F7F60"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Аденогіпофіза</w:t>
      </w:r>
      <w:proofErr w:type="spellEnd"/>
    </w:p>
    <w:p w14:paraId="24A62CC1"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Кори </w:t>
      </w:r>
      <w:proofErr w:type="spellStart"/>
      <w:r w:rsidRPr="00C7274D">
        <w:rPr>
          <w:rFonts w:ascii="Times New Roman" w:eastAsiaTheme="minorHAnsi" w:hAnsi="Times New Roman" w:cs="Times New Roman"/>
          <w:color w:val="231F20"/>
          <w:lang w:val="ru-RU" w:eastAsia="en-US" w:bidi="ar-SA"/>
        </w:rPr>
        <w:t>надниркової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залози</w:t>
      </w:r>
      <w:proofErr w:type="spellEnd"/>
    </w:p>
    <w:p w14:paraId="160FBD1E"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Клітин</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острівців</w:t>
      </w:r>
      <w:proofErr w:type="spellEnd"/>
      <w:r w:rsidRPr="00C7274D">
        <w:rPr>
          <w:rFonts w:ascii="Times New Roman" w:eastAsiaTheme="minorHAnsi" w:hAnsi="Times New Roman" w:cs="Times New Roman"/>
          <w:color w:val="231F20"/>
          <w:lang w:val="ru-RU" w:eastAsia="en-US" w:bidi="ar-SA"/>
        </w:rPr>
        <w:t xml:space="preserve"> Лангерганса</w:t>
      </w:r>
    </w:p>
    <w:p w14:paraId="74D6D2AE"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Щитоподібної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залози</w:t>
      </w:r>
      <w:proofErr w:type="spellEnd"/>
    </w:p>
    <w:p w14:paraId="705D528C"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2. </w:t>
      </w:r>
      <w:proofErr w:type="spellStart"/>
      <w:r w:rsidRPr="00C7274D">
        <w:rPr>
          <w:rFonts w:ascii="Times New Roman" w:eastAsiaTheme="minorHAnsi" w:hAnsi="Times New Roman" w:cs="Times New Roman"/>
          <w:color w:val="231F20"/>
          <w:lang w:val="ru-RU" w:eastAsia="en-US" w:bidi="ar-SA"/>
        </w:rPr>
        <w:t>Жінка</w:t>
      </w:r>
      <w:proofErr w:type="spellEnd"/>
      <w:r w:rsidRPr="00C7274D">
        <w:rPr>
          <w:rFonts w:ascii="Times New Roman" w:eastAsiaTheme="minorHAnsi" w:hAnsi="Times New Roman" w:cs="Times New Roman"/>
          <w:color w:val="231F20"/>
          <w:lang w:val="ru-RU" w:eastAsia="en-US" w:bidi="ar-SA"/>
        </w:rPr>
        <w:t xml:space="preserve"> 25 </w:t>
      </w:r>
      <w:proofErr w:type="spellStart"/>
      <w:r w:rsidRPr="00C7274D">
        <w:rPr>
          <w:rFonts w:ascii="Times New Roman" w:eastAsiaTheme="minorHAnsi" w:hAnsi="Times New Roman" w:cs="Times New Roman"/>
          <w:color w:val="231F20"/>
          <w:lang w:val="ru-RU" w:eastAsia="en-US" w:bidi="ar-SA"/>
        </w:rPr>
        <w:t>років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скаржиться</w:t>
      </w:r>
      <w:proofErr w:type="spellEnd"/>
      <w:r w:rsidRPr="00C7274D">
        <w:rPr>
          <w:rFonts w:ascii="Times New Roman" w:eastAsiaTheme="minorHAnsi" w:hAnsi="Times New Roman" w:cs="Times New Roman"/>
          <w:color w:val="231F20"/>
          <w:lang w:val="ru-RU" w:eastAsia="en-US" w:bidi="ar-SA"/>
        </w:rPr>
        <w:t xml:space="preserve"> на </w:t>
      </w:r>
      <w:proofErr w:type="spellStart"/>
      <w:r w:rsidRPr="00C7274D">
        <w:rPr>
          <w:rFonts w:ascii="Times New Roman" w:eastAsiaTheme="minorHAnsi" w:hAnsi="Times New Roman" w:cs="Times New Roman"/>
          <w:color w:val="231F20"/>
          <w:lang w:val="ru-RU" w:eastAsia="en-US" w:bidi="ar-SA"/>
        </w:rPr>
        <w:t>розлад</w:t>
      </w:r>
      <w:proofErr w:type="spellEnd"/>
      <w:r w:rsidRPr="00C7274D">
        <w:rPr>
          <w:rFonts w:ascii="Times New Roman" w:eastAsiaTheme="minorHAnsi" w:hAnsi="Times New Roman" w:cs="Times New Roman"/>
          <w:color w:val="231F20"/>
          <w:lang w:val="ru-RU" w:eastAsia="en-US" w:bidi="ar-SA"/>
        </w:rPr>
        <w:t xml:space="preserve"> менструального циклу, </w:t>
      </w:r>
      <w:proofErr w:type="spellStart"/>
      <w:r w:rsidRPr="00C7274D">
        <w:rPr>
          <w:rFonts w:ascii="Times New Roman" w:eastAsiaTheme="minorHAnsi" w:hAnsi="Times New Roman" w:cs="Times New Roman"/>
          <w:color w:val="231F20"/>
          <w:lang w:val="ru-RU" w:eastAsia="en-US" w:bidi="ar-SA"/>
        </w:rPr>
        <w:t>виділення</w:t>
      </w:r>
      <w:proofErr w:type="spellEnd"/>
      <w:r w:rsidRPr="00C7274D">
        <w:rPr>
          <w:rFonts w:ascii="Times New Roman" w:eastAsiaTheme="minorHAnsi" w:hAnsi="Times New Roman" w:cs="Times New Roman"/>
          <w:color w:val="231F20"/>
          <w:lang w:val="ru-RU" w:eastAsia="en-US" w:bidi="ar-SA"/>
        </w:rPr>
        <w:t xml:space="preserve"> молока з </w:t>
      </w:r>
      <w:proofErr w:type="spellStart"/>
      <w:r w:rsidRPr="00C7274D">
        <w:rPr>
          <w:rFonts w:ascii="Times New Roman" w:eastAsiaTheme="minorHAnsi" w:hAnsi="Times New Roman" w:cs="Times New Roman"/>
          <w:color w:val="231F20"/>
          <w:lang w:val="ru-RU" w:eastAsia="en-US" w:bidi="ar-SA"/>
        </w:rPr>
        <w:t>молочних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w:t>
      </w:r>
      <w:proofErr w:type="spellEnd"/>
      <w:r w:rsidRPr="00C7274D">
        <w:rPr>
          <w:rFonts w:ascii="Times New Roman" w:eastAsiaTheme="minorHAnsi" w:hAnsi="Times New Roman" w:cs="Times New Roman"/>
          <w:color w:val="231F20"/>
          <w:lang w:val="ru-RU" w:eastAsia="en-US" w:bidi="ar-SA"/>
        </w:rPr>
        <w:t xml:space="preserve">, не </w:t>
      </w:r>
      <w:proofErr w:type="spellStart"/>
      <w:r w:rsidRPr="00C7274D">
        <w:rPr>
          <w:rFonts w:ascii="Times New Roman" w:eastAsiaTheme="minorHAnsi" w:hAnsi="Times New Roman" w:cs="Times New Roman"/>
          <w:color w:val="231F20"/>
          <w:lang w:val="ru-RU" w:eastAsia="en-US" w:bidi="ar-SA"/>
        </w:rPr>
        <w:t>пов’язане</w:t>
      </w:r>
      <w:proofErr w:type="spellEnd"/>
      <w:r w:rsidRPr="00C7274D">
        <w:rPr>
          <w:rFonts w:ascii="Times New Roman" w:eastAsiaTheme="minorHAnsi" w:hAnsi="Times New Roman" w:cs="Times New Roman"/>
          <w:color w:val="231F20"/>
          <w:lang w:val="ru-RU" w:eastAsia="en-US" w:bidi="ar-SA"/>
        </w:rPr>
        <w:t xml:space="preserve"> з </w:t>
      </w:r>
      <w:proofErr w:type="spellStart"/>
      <w:r w:rsidRPr="00C7274D">
        <w:rPr>
          <w:rFonts w:ascii="Times New Roman" w:eastAsiaTheme="minorHAnsi" w:hAnsi="Times New Roman" w:cs="Times New Roman"/>
          <w:color w:val="231F20"/>
          <w:lang w:val="ru-RU" w:eastAsia="en-US" w:bidi="ar-SA"/>
        </w:rPr>
        <w:t>вагітністю</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годуванням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дитини</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неї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відзначаються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ознаки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ожиріння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гормональні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зміни</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будуть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виявлені</w:t>
      </w:r>
      <w:proofErr w:type="spellEnd"/>
      <w:r w:rsidRPr="00C7274D">
        <w:rPr>
          <w:rFonts w:ascii="Times New Roman" w:eastAsiaTheme="minorHAnsi" w:hAnsi="Times New Roman" w:cs="Times New Roman"/>
          <w:color w:val="231F20"/>
          <w:lang w:val="ru-RU" w:eastAsia="en-US" w:bidi="ar-SA"/>
        </w:rPr>
        <w:t xml:space="preserve"> за </w:t>
      </w:r>
      <w:proofErr w:type="spellStart"/>
      <w:r w:rsidRPr="00C7274D">
        <w:rPr>
          <w:rFonts w:ascii="Times New Roman" w:eastAsiaTheme="minorHAnsi" w:hAnsi="Times New Roman" w:cs="Times New Roman"/>
          <w:color w:val="231F20"/>
          <w:lang w:val="ru-RU" w:eastAsia="en-US" w:bidi="ar-SA"/>
        </w:rPr>
        <w:t>даних</w:t>
      </w:r>
      <w:proofErr w:type="spellEnd"/>
      <w:r w:rsidRPr="00C7274D">
        <w:rPr>
          <w:rFonts w:ascii="Times New Roman" w:eastAsiaTheme="minorHAnsi" w:hAnsi="Times New Roman" w:cs="Times New Roman"/>
          <w:color w:val="231F20"/>
          <w:lang w:val="ru-RU" w:eastAsia="en-US" w:bidi="ar-SA"/>
        </w:rPr>
        <w:t xml:space="preserve"> умов?</w:t>
      </w:r>
    </w:p>
    <w:p w14:paraId="4734B015"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Зниження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концентрації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Т3 і Т4</w:t>
      </w:r>
    </w:p>
    <w:p w14:paraId="4B53ECC5"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Підвищення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рівня</w:t>
      </w:r>
      <w:proofErr w:type="spellEnd"/>
      <w:r w:rsidRPr="00C7274D">
        <w:rPr>
          <w:rFonts w:ascii="Times New Roman" w:eastAsiaTheme="minorHAnsi" w:hAnsi="Times New Roman" w:cs="Times New Roman"/>
          <w:color w:val="231F20"/>
          <w:lang w:val="ru-RU" w:eastAsia="en-US" w:bidi="ar-SA"/>
        </w:rPr>
        <w:t xml:space="preserve"> ФСГ</w:t>
      </w:r>
    </w:p>
    <w:p w14:paraId="6DAF24EB"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Високий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рівень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естрогенів</w:t>
      </w:r>
      <w:proofErr w:type="spellEnd"/>
    </w:p>
    <w:p w14:paraId="73284607"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Високий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рівень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андрогенів</w:t>
      </w:r>
      <w:proofErr w:type="spellEnd"/>
    </w:p>
    <w:p w14:paraId="6B1361B8"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Збільшення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концентрації</w:t>
      </w:r>
      <w:proofErr w:type="spellEnd"/>
      <w:r w:rsidRPr="00C7274D">
        <w:rPr>
          <w:rFonts w:ascii="Times New Roman" w:eastAsiaTheme="minorHAnsi" w:hAnsi="Times New Roman" w:cs="Times New Roman"/>
          <w:color w:val="231F20"/>
          <w:lang w:val="ru-RU" w:eastAsia="en-US" w:bidi="ar-SA"/>
        </w:rPr>
        <w:t xml:space="preserve"> пролактину</w:t>
      </w:r>
    </w:p>
    <w:p w14:paraId="6198AE54"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3. </w:t>
      </w:r>
      <w:r w:rsidRPr="00C7274D">
        <w:rPr>
          <w:rFonts w:ascii="Times New Roman" w:eastAsiaTheme="minorHAnsi" w:hAnsi="Times New Roman" w:cs="Times New Roman"/>
          <w:color w:val="231F20"/>
          <w:lang w:val="ru-RU" w:eastAsia="en-US" w:bidi="ar-SA"/>
        </w:rPr>
        <w:t xml:space="preserve">Як СТГ </w:t>
      </w:r>
      <w:proofErr w:type="spellStart"/>
      <w:r w:rsidRPr="00C7274D">
        <w:rPr>
          <w:rFonts w:ascii="Times New Roman" w:eastAsiaTheme="minorHAnsi" w:hAnsi="Times New Roman" w:cs="Times New Roman"/>
          <w:color w:val="231F20"/>
          <w:lang w:val="ru-RU" w:eastAsia="en-US" w:bidi="ar-SA"/>
        </w:rPr>
        <w:t>забезпечує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активізацію</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пластичних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процесів</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організмі</w:t>
      </w:r>
      <w:proofErr w:type="spellEnd"/>
      <w:r w:rsidRPr="00C7274D">
        <w:rPr>
          <w:rFonts w:ascii="Times New Roman" w:eastAsiaTheme="minorHAnsi" w:hAnsi="Times New Roman" w:cs="Times New Roman"/>
          <w:color w:val="231F20"/>
          <w:lang w:val="ru-RU" w:eastAsia="en-US" w:bidi="ar-SA"/>
        </w:rPr>
        <w:t>?</w:t>
      </w:r>
    </w:p>
    <w:p w14:paraId="3964A84E"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Збільшує</w:t>
      </w:r>
      <w:proofErr w:type="spellEnd"/>
      <w:r w:rsidRPr="00C7274D">
        <w:rPr>
          <w:rFonts w:ascii="Times New Roman" w:eastAsiaTheme="minorHAnsi" w:hAnsi="Times New Roman" w:cs="Times New Roman"/>
          <w:color w:val="231F20"/>
          <w:lang w:val="ru-RU" w:eastAsia="en-US" w:bidi="ar-SA"/>
        </w:rPr>
        <w:t xml:space="preserve"> синтез </w:t>
      </w:r>
      <w:proofErr w:type="spellStart"/>
      <w:r w:rsidRPr="00C7274D">
        <w:rPr>
          <w:rFonts w:ascii="Times New Roman" w:eastAsiaTheme="minorHAnsi" w:hAnsi="Times New Roman" w:cs="Times New Roman"/>
          <w:color w:val="231F20"/>
          <w:lang w:val="ru-RU" w:eastAsia="en-US" w:bidi="ar-SA"/>
        </w:rPr>
        <w:t>білка</w:t>
      </w:r>
      <w:proofErr w:type="spellEnd"/>
      <w:r w:rsidRPr="00C7274D">
        <w:rPr>
          <w:rFonts w:ascii="Times New Roman" w:eastAsiaTheme="minorHAnsi" w:hAnsi="Times New Roman" w:cs="Times New Roman"/>
          <w:color w:val="231F20"/>
          <w:lang w:val="ru-RU" w:eastAsia="en-US" w:bidi="ar-SA"/>
        </w:rPr>
        <w:t xml:space="preserve"> на рибосомах</w:t>
      </w:r>
    </w:p>
    <w:p w14:paraId="65997F5E"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Збільшує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надходження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амінокислот</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усередину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клітин</w:t>
      </w:r>
      <w:proofErr w:type="spellEnd"/>
    </w:p>
    <w:p w14:paraId="4CB81A7B"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Активує</w:t>
      </w:r>
      <w:proofErr w:type="spellEnd"/>
      <w:r w:rsidRPr="00C7274D">
        <w:rPr>
          <w:rFonts w:ascii="Times New Roman" w:eastAsiaTheme="minorHAnsi" w:hAnsi="Times New Roman" w:cs="Times New Roman"/>
          <w:color w:val="231F20"/>
          <w:lang w:val="ru-RU" w:eastAsia="en-US" w:bidi="ar-SA"/>
        </w:rPr>
        <w:t xml:space="preserve"> синтез ДНК, РНК</w:t>
      </w:r>
    </w:p>
    <w:p w14:paraId="4DDCB8A6"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Зменшує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катаболізм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білка</w:t>
      </w:r>
      <w:proofErr w:type="spellEnd"/>
      <w:r w:rsidRPr="00C7274D">
        <w:rPr>
          <w:rFonts w:ascii="Times New Roman" w:eastAsiaTheme="minorHAnsi" w:hAnsi="Times New Roman" w:cs="Times New Roman"/>
          <w:color w:val="231F20"/>
          <w:lang w:val="ru-RU" w:eastAsia="en-US" w:bidi="ar-SA"/>
        </w:rPr>
        <w:t xml:space="preserve"> й </w:t>
      </w:r>
      <w:proofErr w:type="spellStart"/>
      <w:r w:rsidRPr="00C7274D">
        <w:rPr>
          <w:rFonts w:ascii="Times New Roman" w:eastAsiaTheme="minorHAnsi" w:hAnsi="Times New Roman" w:cs="Times New Roman"/>
          <w:color w:val="231F20"/>
          <w:lang w:val="ru-RU" w:eastAsia="en-US" w:bidi="ar-SA"/>
        </w:rPr>
        <w:t>амінокислот</w:t>
      </w:r>
      <w:proofErr w:type="spellEnd"/>
    </w:p>
    <w:p w14:paraId="27A49B96"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Усі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відповіді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правильні</w:t>
      </w:r>
      <w:proofErr w:type="spellEnd"/>
    </w:p>
    <w:p w14:paraId="70F196D1"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4. </w:t>
      </w:r>
      <w:proofErr w:type="spellStart"/>
      <w:r w:rsidRPr="00C7274D">
        <w:rPr>
          <w:rFonts w:ascii="Times New Roman" w:eastAsiaTheme="minorHAnsi" w:hAnsi="Times New Roman" w:cs="Times New Roman"/>
          <w:color w:val="231F20"/>
          <w:lang w:val="ru-RU" w:eastAsia="en-US" w:bidi="ar-SA"/>
        </w:rPr>
        <w:t>Нестача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дитячому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віці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викликає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затримку</w:t>
      </w:r>
      <w:proofErr w:type="spellEnd"/>
      <w:r w:rsidRPr="00C7274D">
        <w:rPr>
          <w:rFonts w:ascii="Times New Roman" w:eastAsiaTheme="minorHAnsi" w:hAnsi="Times New Roman" w:cs="Times New Roman"/>
          <w:color w:val="231F20"/>
          <w:lang w:val="ru-RU" w:eastAsia="en-US" w:bidi="ar-SA"/>
        </w:rPr>
        <w:t xml:space="preserve"> росту, </w:t>
      </w:r>
      <w:proofErr w:type="spellStart"/>
      <w:r w:rsidRPr="00C7274D">
        <w:rPr>
          <w:rFonts w:ascii="Times New Roman" w:eastAsiaTheme="minorHAnsi" w:hAnsi="Times New Roman" w:cs="Times New Roman"/>
          <w:color w:val="231F20"/>
          <w:lang w:val="ru-RU" w:eastAsia="en-US" w:bidi="ar-SA"/>
        </w:rPr>
        <w:t>непропорційну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статуру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затримку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розумового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розвитку</w:t>
      </w:r>
      <w:proofErr w:type="spellEnd"/>
      <w:r w:rsidRPr="00C7274D">
        <w:rPr>
          <w:rFonts w:ascii="Times New Roman" w:eastAsiaTheme="minorHAnsi" w:hAnsi="Times New Roman" w:cs="Times New Roman"/>
          <w:color w:val="231F20"/>
          <w:lang w:val="ru-RU" w:eastAsia="en-US" w:bidi="ar-SA"/>
        </w:rPr>
        <w:t>?</w:t>
      </w:r>
    </w:p>
    <w:p w14:paraId="7F33BB25"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A. Т4, Т3</w:t>
      </w:r>
    </w:p>
    <w:p w14:paraId="7E9F77F1"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B. СТГ</w:t>
      </w:r>
    </w:p>
    <w:p w14:paraId="46C96258"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C. Паратгормону</w:t>
      </w:r>
    </w:p>
    <w:p w14:paraId="36CEA54F"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D. Тестостерону</w:t>
      </w:r>
    </w:p>
    <w:p w14:paraId="30A88B49"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E. ФСГ</w:t>
      </w:r>
    </w:p>
    <w:p w14:paraId="4CF44337"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5. </w:t>
      </w:r>
      <w:proofErr w:type="spellStart"/>
      <w:r w:rsidRPr="00C7274D">
        <w:rPr>
          <w:rFonts w:ascii="Times New Roman" w:eastAsiaTheme="minorHAnsi" w:hAnsi="Times New Roman" w:cs="Times New Roman"/>
          <w:color w:val="231F20"/>
          <w:lang w:val="ru-RU" w:eastAsia="en-US" w:bidi="ar-SA"/>
        </w:rPr>
        <w:t>Гіперпродукція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йодовмісних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щитоподібної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залози</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дорослих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викликає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розвиток</w:t>
      </w:r>
      <w:proofErr w:type="spellEnd"/>
      <w:r w:rsidRPr="00C7274D">
        <w:rPr>
          <w:rFonts w:ascii="Times New Roman" w:eastAsiaTheme="minorHAnsi" w:hAnsi="Times New Roman" w:cs="Times New Roman"/>
          <w:color w:val="231F20"/>
          <w:lang w:val="ru-RU" w:eastAsia="en-US" w:bidi="ar-SA"/>
        </w:rPr>
        <w:t>:</w:t>
      </w:r>
    </w:p>
    <w:p w14:paraId="51C36AB3"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Мікседеми</w:t>
      </w:r>
      <w:proofErr w:type="spellEnd"/>
    </w:p>
    <w:p w14:paraId="50E12713"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Хвороби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Іценка</w:t>
      </w:r>
      <w:proofErr w:type="spellEnd"/>
      <w:r w:rsidRPr="00C7274D">
        <w:rPr>
          <w:rFonts w:ascii="Times New Roman" w:eastAsiaTheme="minorHAnsi" w:hAnsi="Times New Roman" w:cs="Times New Roman"/>
          <w:color w:val="231F20"/>
          <w:lang w:val="ru-RU" w:eastAsia="en-US" w:bidi="ar-SA"/>
        </w:rPr>
        <w:t xml:space="preserve"> — Кушинга</w:t>
      </w:r>
    </w:p>
    <w:p w14:paraId="68A4D9C5"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Адісонової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хвороби</w:t>
      </w:r>
      <w:proofErr w:type="spellEnd"/>
    </w:p>
    <w:p w14:paraId="17433A8D"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Базедової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хвороби</w:t>
      </w:r>
      <w:proofErr w:type="spellEnd"/>
    </w:p>
    <w:p w14:paraId="092A00DA"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Акромегалії</w:t>
      </w:r>
      <w:proofErr w:type="spellEnd"/>
    </w:p>
    <w:p w14:paraId="2B6F6591"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6. </w:t>
      </w:r>
      <w:proofErr w:type="spellStart"/>
      <w:r w:rsidRPr="00C7274D">
        <w:rPr>
          <w:rFonts w:ascii="Times New Roman" w:eastAsiaTheme="minorHAnsi" w:hAnsi="Times New Roman" w:cs="Times New Roman"/>
          <w:color w:val="231F20"/>
          <w:lang w:val="ru-RU" w:eastAsia="en-US" w:bidi="ar-SA"/>
        </w:rPr>
        <w:t>Збільшення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секреції</w:t>
      </w:r>
      <w:proofErr w:type="spellEnd"/>
      <w:r w:rsidRPr="00C7274D">
        <w:rPr>
          <w:rFonts w:ascii="Times New Roman" w:eastAsiaTheme="minorHAnsi" w:hAnsi="Times New Roman" w:cs="Times New Roman"/>
          <w:color w:val="231F20"/>
          <w:lang w:val="ru-RU" w:eastAsia="en-US" w:bidi="ar-SA"/>
        </w:rPr>
        <w:t xml:space="preserve"> СТГ </w:t>
      </w:r>
      <w:proofErr w:type="spellStart"/>
      <w:r w:rsidRPr="00C7274D">
        <w:rPr>
          <w:rFonts w:ascii="Times New Roman" w:eastAsiaTheme="minorHAnsi" w:hAnsi="Times New Roman" w:cs="Times New Roman"/>
          <w:color w:val="231F20"/>
          <w:lang w:val="ru-RU" w:eastAsia="en-US" w:bidi="ar-SA"/>
        </w:rPr>
        <w:t>вище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норми</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дитячому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віці</w:t>
      </w:r>
      <w:proofErr w:type="spellEnd"/>
      <w:r w:rsidRPr="00C7274D">
        <w:rPr>
          <w:rFonts w:ascii="Times New Roman" w:eastAsiaTheme="minorHAnsi" w:hAnsi="Times New Roman" w:cs="Times New Roman"/>
          <w:color w:val="231F20"/>
          <w:lang w:val="ru-RU" w:eastAsia="en-US" w:bidi="ar-SA"/>
        </w:rPr>
        <w:t xml:space="preserve"> до </w:t>
      </w:r>
      <w:proofErr w:type="spellStart"/>
      <w:r w:rsidRPr="00C7274D">
        <w:rPr>
          <w:rFonts w:ascii="Times New Roman" w:eastAsiaTheme="minorHAnsi" w:hAnsi="Times New Roman" w:cs="Times New Roman"/>
          <w:color w:val="231F20"/>
          <w:lang w:val="ru-RU" w:eastAsia="en-US" w:bidi="ar-SA"/>
        </w:rPr>
        <w:t>закриття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епіфізарних</w:t>
      </w:r>
      <w:proofErr w:type="spellEnd"/>
      <w:r w:rsidRPr="00C7274D">
        <w:rPr>
          <w:rFonts w:ascii="Times New Roman" w:eastAsiaTheme="minorHAnsi" w:hAnsi="Times New Roman" w:cs="Times New Roman"/>
          <w:color w:val="231F20"/>
          <w:lang w:val="ru-RU" w:eastAsia="en-US" w:bidi="ar-SA"/>
        </w:rPr>
        <w:t xml:space="preserve"> зон росту </w:t>
      </w:r>
      <w:proofErr w:type="spellStart"/>
      <w:r w:rsidRPr="00C7274D">
        <w:rPr>
          <w:rFonts w:ascii="Times New Roman" w:eastAsiaTheme="minorHAnsi" w:hAnsi="Times New Roman" w:cs="Times New Roman"/>
          <w:color w:val="231F20"/>
          <w:lang w:val="ru-RU" w:eastAsia="en-US" w:bidi="ar-SA"/>
        </w:rPr>
        <w:t>викликає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розвиток</w:t>
      </w:r>
      <w:proofErr w:type="spellEnd"/>
      <w:r w:rsidRPr="00C7274D">
        <w:rPr>
          <w:rFonts w:ascii="Times New Roman" w:eastAsiaTheme="minorHAnsi" w:hAnsi="Times New Roman" w:cs="Times New Roman"/>
          <w:color w:val="231F20"/>
          <w:lang w:val="ru-RU" w:eastAsia="en-US" w:bidi="ar-SA"/>
        </w:rPr>
        <w:t>:</w:t>
      </w:r>
    </w:p>
    <w:p w14:paraId="6B983242"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Ожиріння</w:t>
      </w:r>
      <w:proofErr w:type="spellEnd"/>
    </w:p>
    <w:p w14:paraId="48CCEBDD"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Гігантизму</w:t>
      </w:r>
      <w:proofErr w:type="spellEnd"/>
    </w:p>
    <w:p w14:paraId="788147B0"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Акромегалії</w:t>
      </w:r>
      <w:proofErr w:type="spellEnd"/>
    </w:p>
    <w:p w14:paraId="12A812F1"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Тиреоїдного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нанізму</w:t>
      </w:r>
      <w:proofErr w:type="spellEnd"/>
    </w:p>
    <w:p w14:paraId="54EB5F85"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Гіпофізарного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нанізму</w:t>
      </w:r>
      <w:proofErr w:type="spellEnd"/>
    </w:p>
    <w:p w14:paraId="64BC6574"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lastRenderedPageBreak/>
        <w:t xml:space="preserve">7. </w:t>
      </w:r>
      <w:proofErr w:type="spellStart"/>
      <w:r w:rsidRPr="00C7274D">
        <w:rPr>
          <w:rFonts w:ascii="Times New Roman" w:eastAsiaTheme="minorHAnsi" w:hAnsi="Times New Roman" w:cs="Times New Roman"/>
          <w:color w:val="231F20"/>
          <w:lang w:val="ru-RU" w:eastAsia="en-US" w:bidi="ar-SA"/>
        </w:rPr>
        <w:t>Жінка</w:t>
      </w:r>
      <w:proofErr w:type="spellEnd"/>
      <w:r w:rsidRPr="00C7274D">
        <w:rPr>
          <w:rFonts w:ascii="Times New Roman" w:eastAsiaTheme="minorHAnsi" w:hAnsi="Times New Roman" w:cs="Times New Roman"/>
          <w:color w:val="231F20"/>
          <w:lang w:val="ru-RU" w:eastAsia="en-US" w:bidi="ar-SA"/>
        </w:rPr>
        <w:t xml:space="preserve"> 42 </w:t>
      </w:r>
      <w:proofErr w:type="spellStart"/>
      <w:r w:rsidRPr="00C7274D">
        <w:rPr>
          <w:rFonts w:ascii="Times New Roman" w:eastAsiaTheme="minorHAnsi" w:hAnsi="Times New Roman" w:cs="Times New Roman"/>
          <w:color w:val="231F20"/>
          <w:lang w:val="ru-RU" w:eastAsia="en-US" w:bidi="ar-SA"/>
        </w:rPr>
        <w:t>років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скаржиться</w:t>
      </w:r>
      <w:proofErr w:type="spellEnd"/>
      <w:r w:rsidRPr="00C7274D">
        <w:rPr>
          <w:rFonts w:ascii="Times New Roman" w:eastAsiaTheme="minorHAnsi" w:hAnsi="Times New Roman" w:cs="Times New Roman"/>
          <w:color w:val="231F20"/>
          <w:lang w:val="ru-RU" w:eastAsia="en-US" w:bidi="ar-SA"/>
        </w:rPr>
        <w:t xml:space="preserve"> на </w:t>
      </w:r>
      <w:proofErr w:type="spellStart"/>
      <w:r w:rsidRPr="00C7274D">
        <w:rPr>
          <w:rFonts w:ascii="Times New Roman" w:eastAsiaTheme="minorHAnsi" w:hAnsi="Times New Roman" w:cs="Times New Roman"/>
          <w:color w:val="231F20"/>
          <w:lang w:val="ru-RU" w:eastAsia="en-US" w:bidi="ar-SA"/>
        </w:rPr>
        <w:t>постійну</w:t>
      </w:r>
      <w:proofErr w:type="spellEnd"/>
    </w:p>
    <w:p w14:paraId="2A8D01D0"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color w:val="231F20"/>
          <w:lang w:val="ru-RU" w:eastAsia="en-US" w:bidi="ar-SA"/>
        </w:rPr>
        <w:t>спрагу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рясне</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часте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сечовипускання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зниження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апетиту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головний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біль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Загальний</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біохімічний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аналіз</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 без </w:t>
      </w:r>
      <w:proofErr w:type="spellStart"/>
      <w:r w:rsidRPr="00C7274D">
        <w:rPr>
          <w:rFonts w:ascii="Times New Roman" w:eastAsiaTheme="minorHAnsi" w:hAnsi="Times New Roman" w:cs="Times New Roman"/>
          <w:color w:val="231F20"/>
          <w:lang w:val="ru-RU" w:eastAsia="en-US" w:bidi="ar-SA"/>
        </w:rPr>
        <w:t>змін</w:t>
      </w:r>
      <w:proofErr w:type="spellEnd"/>
      <w:r w:rsidRPr="00C7274D">
        <w:rPr>
          <w:rFonts w:ascii="Times New Roman" w:eastAsiaTheme="minorHAnsi" w:hAnsi="Times New Roman" w:cs="Times New Roman"/>
          <w:color w:val="231F20"/>
          <w:lang w:val="ru-RU" w:eastAsia="en-US" w:bidi="ar-SA"/>
        </w:rPr>
        <w:t xml:space="preserve">. Сеча </w:t>
      </w:r>
      <w:proofErr w:type="spellStart"/>
      <w:r w:rsidRPr="00C7274D">
        <w:rPr>
          <w:rFonts w:ascii="Times New Roman" w:eastAsiaTheme="minorHAnsi" w:hAnsi="Times New Roman" w:cs="Times New Roman"/>
          <w:color w:val="231F20"/>
          <w:lang w:val="ru-RU" w:eastAsia="en-US" w:bidi="ar-SA"/>
        </w:rPr>
        <w:t>безбарвна</w:t>
      </w:r>
      <w:proofErr w:type="spellEnd"/>
      <w:r w:rsidRPr="00C7274D">
        <w:rPr>
          <w:rFonts w:ascii="Times New Roman" w:eastAsiaTheme="minorHAnsi" w:hAnsi="Times New Roman" w:cs="Times New Roman"/>
          <w:color w:val="231F20"/>
          <w:lang w:val="ru-RU" w:eastAsia="en-US" w:bidi="ar-SA"/>
        </w:rPr>
        <w:t>, прозора, слабо-</w:t>
      </w:r>
      <w:proofErr w:type="spellStart"/>
      <w:r w:rsidRPr="00C7274D">
        <w:rPr>
          <w:rFonts w:ascii="Times New Roman" w:eastAsiaTheme="minorHAnsi" w:hAnsi="Times New Roman" w:cs="Times New Roman"/>
          <w:color w:val="231F20"/>
          <w:lang w:val="ru-RU" w:eastAsia="en-US" w:bidi="ar-SA"/>
        </w:rPr>
        <w:t>кислої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реакції</w:t>
      </w:r>
      <w:proofErr w:type="spellEnd"/>
      <w:r w:rsidRPr="00C7274D">
        <w:rPr>
          <w:rFonts w:ascii="Times New Roman" w:eastAsiaTheme="minorHAnsi" w:hAnsi="Times New Roman" w:cs="Times New Roman"/>
          <w:color w:val="231F20"/>
          <w:lang w:val="ru-RU" w:eastAsia="en-US" w:bidi="ar-SA"/>
        </w:rPr>
        <w:t xml:space="preserve">, не </w:t>
      </w:r>
      <w:proofErr w:type="spellStart"/>
      <w:r w:rsidRPr="00C7274D">
        <w:rPr>
          <w:rFonts w:ascii="Times New Roman" w:eastAsiaTheme="minorHAnsi" w:hAnsi="Times New Roman" w:cs="Times New Roman"/>
          <w:color w:val="231F20"/>
          <w:lang w:val="ru-RU" w:eastAsia="en-US" w:bidi="ar-SA"/>
        </w:rPr>
        <w:t>містить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цукру</w:t>
      </w:r>
      <w:proofErr w:type="spellEnd"/>
      <w:r w:rsidRPr="00C7274D">
        <w:rPr>
          <w:rFonts w:ascii="Times New Roman" w:eastAsiaTheme="minorHAnsi" w:hAnsi="Times New Roman" w:cs="Times New Roman"/>
          <w:color w:val="231F20"/>
          <w:lang w:val="ru-RU" w:eastAsia="en-US" w:bidi="ar-SA"/>
        </w:rPr>
        <w:t xml:space="preserve"> й </w:t>
      </w:r>
      <w:proofErr w:type="spellStart"/>
      <w:r w:rsidRPr="00C7274D">
        <w:rPr>
          <w:rFonts w:ascii="Times New Roman" w:eastAsiaTheme="minorHAnsi" w:hAnsi="Times New Roman" w:cs="Times New Roman"/>
          <w:color w:val="231F20"/>
          <w:lang w:val="ru-RU" w:eastAsia="en-US" w:bidi="ar-SA"/>
        </w:rPr>
        <w:t>інших</w:t>
      </w:r>
      <w:proofErr w:type="spellEnd"/>
    </w:p>
    <w:p w14:paraId="7E8B46E6"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color w:val="231F20"/>
          <w:lang w:val="ru-RU" w:eastAsia="en-US" w:bidi="ar-SA"/>
        </w:rPr>
        <w:t>патологічних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домішок</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Відносна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щільність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сечі</w:t>
      </w:r>
      <w:proofErr w:type="spellEnd"/>
      <w:r w:rsidRPr="00C7274D">
        <w:rPr>
          <w:rFonts w:ascii="Times New Roman" w:eastAsiaTheme="minorHAnsi" w:hAnsi="Times New Roman" w:cs="Times New Roman"/>
          <w:color w:val="231F20"/>
          <w:lang w:val="ru-RU" w:eastAsia="en-US" w:bidi="ar-SA"/>
        </w:rPr>
        <w:t xml:space="preserve"> —1,002. </w:t>
      </w:r>
      <w:proofErr w:type="spellStart"/>
      <w:r w:rsidRPr="00C7274D">
        <w:rPr>
          <w:rFonts w:ascii="Times New Roman" w:eastAsiaTheme="minorHAnsi" w:hAnsi="Times New Roman" w:cs="Times New Roman"/>
          <w:color w:val="231F20"/>
          <w:lang w:val="ru-RU" w:eastAsia="en-US" w:bidi="ar-SA"/>
        </w:rPr>
        <w:t>Добовий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діурез</w:t>
      </w:r>
      <w:proofErr w:type="spellEnd"/>
      <w:r w:rsidRPr="00C7274D">
        <w:rPr>
          <w:rFonts w:ascii="Times New Roman" w:eastAsiaTheme="minorHAnsi" w:hAnsi="Times New Roman" w:cs="Times New Roman"/>
          <w:color w:val="231F20"/>
          <w:lang w:val="ru-RU" w:eastAsia="en-US" w:bidi="ar-SA"/>
        </w:rPr>
        <w:t xml:space="preserve"> до 20 л. </w:t>
      </w:r>
      <w:proofErr w:type="spellStart"/>
      <w:r w:rsidRPr="00C7274D">
        <w:rPr>
          <w:rFonts w:ascii="Times New Roman" w:eastAsiaTheme="minorHAnsi" w:hAnsi="Times New Roman" w:cs="Times New Roman"/>
          <w:color w:val="231F20"/>
          <w:lang w:val="ru-RU" w:eastAsia="en-US" w:bidi="ar-SA"/>
        </w:rPr>
        <w:t>Дефіцит</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якого</w:t>
      </w:r>
      <w:proofErr w:type="spellEnd"/>
      <w:r w:rsidRPr="00C7274D">
        <w:rPr>
          <w:rFonts w:ascii="Times New Roman" w:eastAsiaTheme="minorHAnsi" w:hAnsi="Times New Roman" w:cs="Times New Roman"/>
          <w:color w:val="231F20"/>
          <w:lang w:val="ru-RU" w:eastAsia="en-US" w:bidi="ar-SA"/>
        </w:rPr>
        <w:t xml:space="preserve"> гормону </w:t>
      </w:r>
      <w:proofErr w:type="spellStart"/>
      <w:r w:rsidRPr="00C7274D">
        <w:rPr>
          <w:rFonts w:ascii="Times New Roman" w:eastAsiaTheme="minorHAnsi" w:hAnsi="Times New Roman" w:cs="Times New Roman"/>
          <w:color w:val="231F20"/>
          <w:lang w:val="ru-RU" w:eastAsia="en-US" w:bidi="ar-SA"/>
        </w:rPr>
        <w:t>призводить</w:t>
      </w:r>
      <w:proofErr w:type="spellEnd"/>
      <w:r w:rsidRPr="00C7274D">
        <w:rPr>
          <w:rFonts w:ascii="Times New Roman" w:eastAsiaTheme="minorHAnsi" w:hAnsi="Times New Roman" w:cs="Times New Roman"/>
          <w:color w:val="231F20"/>
          <w:lang w:val="ru-RU" w:eastAsia="en-US" w:bidi="ar-SA"/>
        </w:rPr>
        <w:t xml:space="preserve"> до </w:t>
      </w:r>
      <w:proofErr w:type="spellStart"/>
      <w:r w:rsidRPr="00C7274D">
        <w:rPr>
          <w:rFonts w:ascii="Times New Roman" w:eastAsiaTheme="minorHAnsi" w:hAnsi="Times New Roman" w:cs="Times New Roman"/>
          <w:color w:val="231F20"/>
          <w:lang w:val="ru-RU" w:eastAsia="en-US" w:bidi="ar-SA"/>
        </w:rPr>
        <w:t>виникнення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даного</w:t>
      </w:r>
      <w:proofErr w:type="spellEnd"/>
      <w:r w:rsidRPr="00C7274D">
        <w:rPr>
          <w:rFonts w:ascii="Times New Roman" w:eastAsiaTheme="minorHAnsi" w:hAnsi="Times New Roman" w:cs="Times New Roman"/>
          <w:color w:val="231F20"/>
          <w:lang w:val="ru-RU" w:eastAsia="en-US" w:bidi="ar-SA"/>
        </w:rPr>
        <w:t xml:space="preserve"> стану?</w:t>
      </w:r>
    </w:p>
    <w:p w14:paraId="402BEA8D"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A. АДГ</w:t>
      </w:r>
    </w:p>
    <w:p w14:paraId="6FD20CF2"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Передсердний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натрійуретичний</w:t>
      </w:r>
      <w:proofErr w:type="spellEnd"/>
      <w:r w:rsidRPr="00C7274D">
        <w:rPr>
          <w:rFonts w:ascii="Times New Roman" w:eastAsiaTheme="minorHAnsi" w:hAnsi="Times New Roman" w:cs="Times New Roman"/>
          <w:color w:val="231F20"/>
          <w:lang w:val="ru-RU" w:eastAsia="en-US" w:bidi="ar-SA"/>
        </w:rPr>
        <w:t xml:space="preserve"> фактор</w:t>
      </w:r>
    </w:p>
    <w:p w14:paraId="68478511"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Вазопресин</w:t>
      </w:r>
      <w:proofErr w:type="spellEnd"/>
    </w:p>
    <w:p w14:paraId="1AC8BF69"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Інсулін</w:t>
      </w:r>
      <w:proofErr w:type="spellEnd"/>
    </w:p>
    <w:p w14:paraId="2263D7A5"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E. Глюкагон</w:t>
      </w:r>
    </w:p>
    <w:p w14:paraId="6B5486C4"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8. </w:t>
      </w:r>
      <w:proofErr w:type="spellStart"/>
      <w:r w:rsidRPr="00C7274D">
        <w:rPr>
          <w:rFonts w:ascii="Times New Roman" w:eastAsiaTheme="minorHAnsi" w:hAnsi="Times New Roman" w:cs="Times New Roman"/>
          <w:color w:val="231F20"/>
          <w:lang w:val="ru-RU" w:eastAsia="en-US" w:bidi="ar-SA"/>
        </w:rPr>
        <w:t>Секрецію</w:t>
      </w:r>
      <w:proofErr w:type="spellEnd"/>
      <w:r w:rsidRPr="00C7274D">
        <w:rPr>
          <w:rFonts w:ascii="Times New Roman" w:eastAsiaTheme="minorHAnsi" w:hAnsi="Times New Roman" w:cs="Times New Roman"/>
          <w:color w:val="231F20"/>
          <w:lang w:val="ru-RU" w:eastAsia="en-US" w:bidi="ar-SA"/>
        </w:rPr>
        <w:t xml:space="preserve"> СТГ </w:t>
      </w:r>
      <w:proofErr w:type="spellStart"/>
      <w:r w:rsidRPr="00C7274D">
        <w:rPr>
          <w:rFonts w:ascii="Times New Roman" w:eastAsiaTheme="minorHAnsi" w:hAnsi="Times New Roman" w:cs="Times New Roman"/>
          <w:color w:val="231F20"/>
          <w:lang w:val="ru-RU" w:eastAsia="en-US" w:bidi="ar-SA"/>
        </w:rPr>
        <w:t>пригнічують</w:t>
      </w:r>
      <w:proofErr w:type="spellEnd"/>
      <w:r w:rsidRPr="00C7274D">
        <w:rPr>
          <w:rFonts w:ascii="Times New Roman" w:eastAsiaTheme="minorHAnsi" w:hAnsi="Times New Roman" w:cs="Times New Roman"/>
          <w:color w:val="231F20"/>
          <w:lang w:val="ru-RU" w:eastAsia="en-US" w:bidi="ar-SA"/>
        </w:rPr>
        <w:t>:</w:t>
      </w:r>
    </w:p>
    <w:p w14:paraId="24C30564"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A. Кортизол</w:t>
      </w:r>
    </w:p>
    <w:p w14:paraId="68B28E4A"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Серотонін</w:t>
      </w:r>
      <w:proofErr w:type="spellEnd"/>
    </w:p>
    <w:p w14:paraId="2509993B"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Тиреоїдні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гормони</w:t>
      </w:r>
      <w:proofErr w:type="spellEnd"/>
    </w:p>
    <w:p w14:paraId="7C4838EF"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Ендрогени</w:t>
      </w:r>
      <w:proofErr w:type="spellEnd"/>
    </w:p>
    <w:p w14:paraId="79BD141E"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Соматостатин</w:t>
      </w:r>
      <w:proofErr w:type="spellEnd"/>
    </w:p>
    <w:p w14:paraId="65B9C74B"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9. </w:t>
      </w:r>
      <w:proofErr w:type="spellStart"/>
      <w:r w:rsidRPr="00C7274D">
        <w:rPr>
          <w:rFonts w:ascii="Times New Roman" w:eastAsiaTheme="minorHAnsi" w:hAnsi="Times New Roman" w:cs="Times New Roman"/>
          <w:color w:val="231F20"/>
          <w:lang w:val="ru-RU" w:eastAsia="en-US" w:bidi="ar-SA"/>
        </w:rPr>
        <w:t>Гіперпродукція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якого</w:t>
      </w:r>
      <w:proofErr w:type="spellEnd"/>
      <w:r w:rsidRPr="00C7274D">
        <w:rPr>
          <w:rFonts w:ascii="Times New Roman" w:eastAsiaTheme="minorHAnsi" w:hAnsi="Times New Roman" w:cs="Times New Roman"/>
          <w:color w:val="231F20"/>
          <w:lang w:val="ru-RU" w:eastAsia="en-US" w:bidi="ar-SA"/>
        </w:rPr>
        <w:t xml:space="preserve"> гормону </w:t>
      </w:r>
      <w:proofErr w:type="spellStart"/>
      <w:r w:rsidRPr="00C7274D">
        <w:rPr>
          <w:rFonts w:ascii="Times New Roman" w:eastAsiaTheme="minorHAnsi" w:hAnsi="Times New Roman" w:cs="Times New Roman"/>
          <w:color w:val="231F20"/>
          <w:lang w:val="ru-RU" w:eastAsia="en-US" w:bidi="ar-SA"/>
        </w:rPr>
        <w:t>викликає</w:t>
      </w:r>
      <w:proofErr w:type="spellEnd"/>
    </w:p>
    <w:p w14:paraId="231F86F4"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тремор </w:t>
      </w:r>
      <w:proofErr w:type="spellStart"/>
      <w:r w:rsidRPr="00C7274D">
        <w:rPr>
          <w:rFonts w:ascii="Times New Roman" w:eastAsiaTheme="minorHAnsi" w:hAnsi="Times New Roman" w:cs="Times New Roman"/>
          <w:color w:val="231F20"/>
          <w:lang w:val="ru-RU" w:eastAsia="en-US" w:bidi="ar-SA"/>
        </w:rPr>
        <w:t>кінцівок</w:t>
      </w:r>
      <w:proofErr w:type="spellEnd"/>
      <w:r w:rsidRPr="00C7274D">
        <w:rPr>
          <w:rFonts w:ascii="Times New Roman" w:eastAsiaTheme="minorHAnsi" w:hAnsi="Times New Roman" w:cs="Times New Roman"/>
          <w:color w:val="231F20"/>
          <w:lang w:val="ru-RU" w:eastAsia="en-US" w:bidi="ar-SA"/>
        </w:rPr>
        <w:t>?</w:t>
      </w:r>
    </w:p>
    <w:p w14:paraId="0B88F80A"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Кортикотропіну</w:t>
      </w:r>
      <w:proofErr w:type="spellEnd"/>
    </w:p>
    <w:p w14:paraId="20A0505B"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Інсуліну</w:t>
      </w:r>
      <w:proofErr w:type="spellEnd"/>
    </w:p>
    <w:p w14:paraId="413779CB"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C. Глюкагону</w:t>
      </w:r>
    </w:p>
    <w:p w14:paraId="08482635"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D. Т4</w:t>
      </w:r>
    </w:p>
    <w:p w14:paraId="52EE8157"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E. СТГ</w:t>
      </w:r>
    </w:p>
    <w:p w14:paraId="22E4C864"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10. </w:t>
      </w:r>
      <w:proofErr w:type="spellStart"/>
      <w:r w:rsidRPr="00C7274D">
        <w:rPr>
          <w:rFonts w:ascii="Times New Roman" w:eastAsiaTheme="minorHAnsi" w:hAnsi="Times New Roman" w:cs="Times New Roman"/>
          <w:color w:val="231F20"/>
          <w:lang w:val="ru-RU" w:eastAsia="en-US" w:bidi="ar-SA"/>
        </w:rPr>
        <w:t>Які</w:t>
      </w:r>
      <w:proofErr w:type="spellEnd"/>
      <w:r w:rsidRPr="00C7274D">
        <w:rPr>
          <w:rFonts w:ascii="Times New Roman" w:eastAsiaTheme="minorHAnsi" w:hAnsi="Times New Roman" w:cs="Times New Roman"/>
          <w:color w:val="231F20"/>
          <w:lang w:val="ru-RU" w:eastAsia="en-US" w:bidi="ar-SA"/>
        </w:rPr>
        <w:t xml:space="preserve"> з </w:t>
      </w:r>
      <w:proofErr w:type="spellStart"/>
      <w:r w:rsidRPr="00C7274D">
        <w:rPr>
          <w:rFonts w:ascii="Times New Roman" w:eastAsiaTheme="minorHAnsi" w:hAnsi="Times New Roman" w:cs="Times New Roman"/>
          <w:color w:val="231F20"/>
          <w:lang w:val="ru-RU" w:eastAsia="en-US" w:bidi="ar-SA"/>
        </w:rPr>
        <w:t>нижче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перерахованих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мають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анаболічну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дію</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стимулюють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ріст</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кісток</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закриття</w:t>
      </w:r>
      <w:proofErr w:type="spellEnd"/>
      <w:r w:rsidRPr="00C7274D">
        <w:rPr>
          <w:rFonts w:ascii="Times New Roman" w:eastAsiaTheme="minorHAnsi" w:hAnsi="Times New Roman" w:cs="Times New Roman"/>
          <w:color w:val="231F20"/>
          <w:lang w:val="ru-RU" w:eastAsia="en-US" w:bidi="ar-SA"/>
        </w:rPr>
        <w:t xml:space="preserve"> зон росту, </w:t>
      </w:r>
      <w:proofErr w:type="spellStart"/>
      <w:r w:rsidRPr="00C7274D">
        <w:rPr>
          <w:rFonts w:ascii="Times New Roman" w:eastAsiaTheme="minorHAnsi" w:hAnsi="Times New Roman" w:cs="Times New Roman"/>
          <w:color w:val="231F20"/>
          <w:lang w:val="ru-RU" w:eastAsia="en-US" w:bidi="ar-SA"/>
        </w:rPr>
        <w:t>збільшують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еритропоез</w:t>
      </w:r>
      <w:proofErr w:type="spellEnd"/>
      <w:r w:rsidRPr="00C7274D">
        <w:rPr>
          <w:rFonts w:ascii="Times New Roman" w:eastAsiaTheme="minorHAnsi" w:hAnsi="Times New Roman" w:cs="Times New Roman"/>
          <w:color w:val="231F20"/>
          <w:lang w:val="ru-RU" w:eastAsia="en-US" w:bidi="ar-SA"/>
        </w:rPr>
        <w:t>?</w:t>
      </w:r>
    </w:p>
    <w:p w14:paraId="3DE85961"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Лейкопоетини</w:t>
      </w:r>
      <w:proofErr w:type="spellEnd"/>
    </w:p>
    <w:p w14:paraId="15B9A8CB"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Андрогени</w:t>
      </w:r>
      <w:proofErr w:type="spellEnd"/>
    </w:p>
    <w:p w14:paraId="0E8D4353"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Естрогени</w:t>
      </w:r>
      <w:proofErr w:type="spellEnd"/>
    </w:p>
    <w:p w14:paraId="5C5C76E1"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Гестагени</w:t>
      </w:r>
      <w:proofErr w:type="spellEnd"/>
    </w:p>
    <w:p w14:paraId="62498AA0"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Кальцитонін</w:t>
      </w:r>
      <w:proofErr w:type="spellEnd"/>
    </w:p>
    <w:p w14:paraId="3A5803C0" w14:textId="77777777" w:rsidR="004C188A" w:rsidRPr="00C7274D" w:rsidRDefault="004C188A" w:rsidP="00C7274D">
      <w:pPr>
        <w:rPr>
          <w:rFonts w:ascii="Times New Roman" w:hAnsi="Times New Roman" w:cs="Times New Roman"/>
          <w:noProof/>
        </w:rPr>
        <w:sectPr w:rsidR="004C188A" w:rsidRPr="00C7274D" w:rsidSect="00E853EE">
          <w:type w:val="continuous"/>
          <w:pgSz w:w="11906" w:h="16838"/>
          <w:pgMar w:top="1134" w:right="850" w:bottom="1134" w:left="1701" w:header="708" w:footer="708" w:gutter="0"/>
          <w:cols w:num="2" w:space="708"/>
          <w:docGrid w:linePitch="360"/>
        </w:sectPr>
      </w:pPr>
      <w:r w:rsidRPr="00C7274D">
        <w:rPr>
          <w:rFonts w:ascii="Times New Roman" w:eastAsia="Times New Roman" w:hAnsi="Times New Roman" w:cs="Times New Roman"/>
          <w:i/>
          <w:iCs/>
          <w:noProof/>
          <w:color w:val="auto"/>
          <w:lang w:eastAsia="ru-RU" w:bidi="ar-SA"/>
        </w:rPr>
        <w:t>Відповіді</w:t>
      </w:r>
      <w:r w:rsidRPr="00C7274D">
        <w:rPr>
          <w:rFonts w:ascii="Times New Roman" w:eastAsia="Times New Roman" w:hAnsi="Times New Roman" w:cs="Times New Roman"/>
          <w:noProof/>
          <w:color w:val="auto"/>
          <w:lang w:eastAsia="ru-RU" w:bidi="ar-SA"/>
        </w:rPr>
        <w:t xml:space="preserve">: </w:t>
      </w:r>
      <w:r w:rsidRPr="00C7274D">
        <w:rPr>
          <w:rFonts w:ascii="Times New Roman" w:eastAsiaTheme="minorHAnsi" w:hAnsi="Times New Roman" w:cs="Times New Roman"/>
          <w:color w:val="231F20"/>
          <w:lang w:val="ru-RU" w:eastAsia="en-US" w:bidi="ar-SA"/>
        </w:rPr>
        <w:t>1.E, 2.Е, 3.E, 4.A, 5.D, 6.B, 7.А, 8.E, 9.D, 10.B.</w:t>
      </w:r>
    </w:p>
    <w:p w14:paraId="5D94BE9B" w14:textId="77777777" w:rsidR="004C188A" w:rsidRPr="00C7274D" w:rsidRDefault="004C188A" w:rsidP="00C7274D">
      <w:pPr>
        <w:widowControl/>
        <w:jc w:val="both"/>
        <w:rPr>
          <w:rFonts w:ascii="Times New Roman" w:eastAsia="Times New Roman" w:hAnsi="Times New Roman" w:cs="Times New Roman"/>
          <w:i/>
          <w:noProof/>
          <w:color w:val="auto"/>
          <w:lang w:eastAsia="ru-RU" w:bidi="ar-SA"/>
        </w:rPr>
      </w:pPr>
    </w:p>
    <w:p w14:paraId="2E6122B1" w14:textId="77777777" w:rsidR="004C188A" w:rsidRPr="00C7274D" w:rsidRDefault="004C188A"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 для перевірки базових знань:</w:t>
      </w:r>
    </w:p>
    <w:p w14:paraId="5F7CA6BB"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1</w:t>
      </w:r>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Оберіть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із</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наведеного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нижче</w:t>
      </w:r>
      <w:proofErr w:type="spellEnd"/>
      <w:r w:rsidRPr="00C7274D">
        <w:rPr>
          <w:rFonts w:ascii="Times New Roman" w:eastAsiaTheme="minorHAnsi" w:hAnsi="Times New Roman" w:cs="Times New Roman"/>
          <w:color w:val="231F20"/>
          <w:lang w:val="ru-RU" w:eastAsia="en-US" w:bidi="ar-SA"/>
        </w:rPr>
        <w:t xml:space="preserve"> списку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утворюються</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гіпофізі</w:t>
      </w:r>
      <w:proofErr w:type="spellEnd"/>
      <w:r w:rsidRPr="00C7274D">
        <w:rPr>
          <w:rFonts w:ascii="Times New Roman" w:eastAsiaTheme="minorHAnsi" w:hAnsi="Times New Roman" w:cs="Times New Roman"/>
          <w:color w:val="231F20"/>
          <w:lang w:val="ru-RU" w:eastAsia="en-US" w:bidi="ar-SA"/>
        </w:rPr>
        <w:t xml:space="preserve">. Охарактеризуйте </w:t>
      </w:r>
      <w:proofErr w:type="spellStart"/>
      <w:r w:rsidRPr="00C7274D">
        <w:rPr>
          <w:rFonts w:ascii="Times New Roman" w:eastAsiaTheme="minorHAnsi" w:hAnsi="Times New Roman" w:cs="Times New Roman"/>
          <w:color w:val="231F20"/>
          <w:lang w:val="ru-RU" w:eastAsia="en-US" w:bidi="ar-SA"/>
        </w:rPr>
        <w:t>їх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властивості</w:t>
      </w:r>
      <w:proofErr w:type="spellEnd"/>
      <w:r w:rsidRPr="00C7274D">
        <w:rPr>
          <w:rFonts w:ascii="Times New Roman" w:eastAsiaTheme="minorHAnsi" w:hAnsi="Times New Roman" w:cs="Times New Roman"/>
          <w:color w:val="231F20"/>
          <w:lang w:val="ru-RU" w:eastAsia="en-US" w:bidi="ar-SA"/>
        </w:rPr>
        <w:t xml:space="preserve"> й </w:t>
      </w:r>
      <w:proofErr w:type="spellStart"/>
      <w:r w:rsidRPr="00C7274D">
        <w:rPr>
          <w:rFonts w:ascii="Times New Roman" w:eastAsiaTheme="minorHAnsi" w:hAnsi="Times New Roman" w:cs="Times New Roman"/>
          <w:color w:val="231F20"/>
          <w:lang w:val="ru-RU" w:eastAsia="en-US" w:bidi="ar-SA"/>
        </w:rPr>
        <w:t>опишіть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механізм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дії</w:t>
      </w:r>
      <w:proofErr w:type="spellEnd"/>
      <w:r w:rsidRPr="00C7274D">
        <w:rPr>
          <w:rFonts w:ascii="Times New Roman" w:eastAsiaTheme="minorHAnsi" w:hAnsi="Times New Roman" w:cs="Times New Roman"/>
          <w:color w:val="231F20"/>
          <w:lang w:val="ru-RU" w:eastAsia="en-US" w:bidi="ar-SA"/>
        </w:rPr>
        <w:t xml:space="preserve">: Т4, АКТГ, АДГ, ЛТГ, ФСГ, кортизон, СТГ, </w:t>
      </w:r>
      <w:proofErr w:type="spellStart"/>
      <w:r w:rsidRPr="00C7274D">
        <w:rPr>
          <w:rFonts w:ascii="Times New Roman" w:eastAsiaTheme="minorHAnsi" w:hAnsi="Times New Roman" w:cs="Times New Roman"/>
          <w:color w:val="231F20"/>
          <w:lang w:val="ru-RU" w:eastAsia="en-US" w:bidi="ar-SA"/>
        </w:rPr>
        <w:t>інсулін</w:t>
      </w:r>
      <w:proofErr w:type="spellEnd"/>
      <w:r w:rsidRPr="00C7274D">
        <w:rPr>
          <w:rFonts w:ascii="Times New Roman" w:eastAsiaTheme="minorHAnsi" w:hAnsi="Times New Roman" w:cs="Times New Roman"/>
          <w:color w:val="231F20"/>
          <w:lang w:val="ru-RU" w:eastAsia="en-US" w:bidi="ar-SA"/>
        </w:rPr>
        <w:t>.</w:t>
      </w:r>
    </w:p>
    <w:p w14:paraId="4C154A3F"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i/>
          <w:noProof/>
        </w:rPr>
        <w:t xml:space="preserve">Відповідь </w:t>
      </w:r>
      <w:r w:rsidRPr="00C7274D">
        <w:rPr>
          <w:rFonts w:ascii="Times New Roman" w:hAnsi="Times New Roman" w:cs="Times New Roman"/>
          <w:noProof/>
        </w:rPr>
        <w:t xml:space="preserve">1: </w:t>
      </w:r>
      <w:r w:rsidRPr="00C7274D">
        <w:rPr>
          <w:rFonts w:ascii="Times New Roman" w:eastAsiaTheme="minorHAnsi" w:hAnsi="Times New Roman" w:cs="Times New Roman"/>
          <w:color w:val="231F20"/>
          <w:lang w:val="ru-RU" w:eastAsia="en-US" w:bidi="ar-SA"/>
        </w:rPr>
        <w:t xml:space="preserve">У </w:t>
      </w:r>
      <w:proofErr w:type="spellStart"/>
      <w:r w:rsidRPr="00C7274D">
        <w:rPr>
          <w:rFonts w:ascii="Times New Roman" w:eastAsiaTheme="minorHAnsi" w:hAnsi="Times New Roman" w:cs="Times New Roman"/>
          <w:color w:val="231F20"/>
          <w:lang w:val="ru-RU" w:eastAsia="en-US" w:bidi="ar-SA"/>
        </w:rPr>
        <w:t>гіпофізі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утворяться</w:t>
      </w:r>
      <w:proofErr w:type="spellEnd"/>
      <w:r w:rsidRPr="00C7274D">
        <w:rPr>
          <w:rFonts w:ascii="Times New Roman" w:eastAsiaTheme="minorHAnsi" w:hAnsi="Times New Roman" w:cs="Times New Roman"/>
          <w:color w:val="231F20"/>
          <w:lang w:val="ru-RU" w:eastAsia="en-US" w:bidi="ar-SA"/>
        </w:rPr>
        <w:t>: АКТГ, ЛТГ, ФСГ, СТГ.</w:t>
      </w:r>
    </w:p>
    <w:p w14:paraId="67CE2575"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2. </w:t>
      </w:r>
      <w:r w:rsidRPr="00C7274D">
        <w:rPr>
          <w:rFonts w:ascii="Times New Roman" w:eastAsiaTheme="minorHAnsi" w:hAnsi="Times New Roman" w:cs="Times New Roman"/>
          <w:color w:val="231F20"/>
          <w:lang w:val="ru-RU" w:eastAsia="en-US" w:bidi="ar-SA"/>
        </w:rPr>
        <w:t xml:space="preserve">На </w:t>
      </w:r>
      <w:proofErr w:type="spellStart"/>
      <w:r w:rsidRPr="00C7274D">
        <w:rPr>
          <w:rFonts w:ascii="Times New Roman" w:eastAsiaTheme="minorHAnsi" w:hAnsi="Times New Roman" w:cs="Times New Roman"/>
          <w:color w:val="231F20"/>
          <w:lang w:val="ru-RU" w:eastAsia="en-US" w:bidi="ar-SA"/>
        </w:rPr>
        <w:t>прийомі</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ендокринолога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перебуває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дитина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із</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затримкою</w:t>
      </w:r>
      <w:proofErr w:type="spellEnd"/>
      <w:r w:rsidRPr="00C7274D">
        <w:rPr>
          <w:rFonts w:ascii="Times New Roman" w:eastAsiaTheme="minorHAnsi" w:hAnsi="Times New Roman" w:cs="Times New Roman"/>
          <w:color w:val="231F20"/>
          <w:lang w:val="ru-RU" w:eastAsia="en-US" w:bidi="ar-SA"/>
        </w:rPr>
        <w:t xml:space="preserve"> росту. </w:t>
      </w:r>
      <w:proofErr w:type="spellStart"/>
      <w:r w:rsidRPr="00C7274D">
        <w:rPr>
          <w:rFonts w:ascii="Times New Roman" w:eastAsiaTheme="minorHAnsi" w:hAnsi="Times New Roman" w:cs="Times New Roman"/>
          <w:color w:val="231F20"/>
          <w:lang w:val="ru-RU" w:eastAsia="en-US" w:bidi="ar-SA"/>
        </w:rPr>
        <w:t>Після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обстеження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їй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призначили</w:t>
      </w:r>
      <w:proofErr w:type="spellEnd"/>
      <w:r w:rsidRPr="00C7274D">
        <w:rPr>
          <w:rFonts w:ascii="Times New Roman" w:eastAsiaTheme="minorHAnsi" w:hAnsi="Times New Roman" w:cs="Times New Roman"/>
          <w:color w:val="231F20"/>
          <w:lang w:val="ru-RU" w:eastAsia="en-US" w:bidi="ar-SA"/>
        </w:rPr>
        <w:t xml:space="preserve"> для </w:t>
      </w:r>
      <w:proofErr w:type="spellStart"/>
      <w:r w:rsidRPr="00C7274D">
        <w:rPr>
          <w:rFonts w:ascii="Times New Roman" w:eastAsiaTheme="minorHAnsi" w:hAnsi="Times New Roman" w:cs="Times New Roman"/>
          <w:color w:val="231F20"/>
          <w:lang w:val="ru-RU" w:eastAsia="en-US" w:bidi="ar-SA"/>
        </w:rPr>
        <w:t>лікування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кілька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у тому </w:t>
      </w:r>
      <w:proofErr w:type="spellStart"/>
      <w:r w:rsidRPr="00C7274D">
        <w:rPr>
          <w:rFonts w:ascii="Times New Roman" w:eastAsiaTheme="minorHAnsi" w:hAnsi="Times New Roman" w:cs="Times New Roman"/>
          <w:color w:val="231F20"/>
          <w:lang w:val="ru-RU" w:eastAsia="en-US" w:bidi="ar-SA"/>
        </w:rPr>
        <w:t>числі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соматоліберин</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соматотропін</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Поясніть</w:t>
      </w:r>
      <w:proofErr w:type="spellEnd"/>
      <w:r w:rsidRPr="00C7274D">
        <w:rPr>
          <w:rFonts w:ascii="Times New Roman" w:eastAsiaTheme="minorHAnsi" w:hAnsi="Times New Roman" w:cs="Times New Roman"/>
          <w:color w:val="231F20"/>
          <w:lang w:val="ru-RU" w:eastAsia="en-US" w:bidi="ar-SA"/>
        </w:rPr>
        <w:t>:</w:t>
      </w:r>
    </w:p>
    <w:p w14:paraId="6A7FD9C9"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1) </w:t>
      </w:r>
      <w:proofErr w:type="spellStart"/>
      <w:r w:rsidRPr="00C7274D">
        <w:rPr>
          <w:rFonts w:ascii="Times New Roman" w:eastAsiaTheme="minorHAnsi" w:hAnsi="Times New Roman" w:cs="Times New Roman"/>
          <w:color w:val="231F20"/>
          <w:lang w:val="ru-RU" w:eastAsia="en-US" w:bidi="ar-SA"/>
        </w:rPr>
        <w:t>Функція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внутрішньої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секреції</w:t>
      </w:r>
      <w:proofErr w:type="spellEnd"/>
      <w:r w:rsidRPr="00C7274D">
        <w:rPr>
          <w:rFonts w:ascii="Times New Roman" w:eastAsiaTheme="minorHAnsi" w:hAnsi="Times New Roman" w:cs="Times New Roman"/>
          <w:color w:val="231F20"/>
          <w:lang w:val="ru-RU" w:eastAsia="en-US" w:bidi="ar-SA"/>
        </w:rPr>
        <w:t xml:space="preserve"> порушена у </w:t>
      </w:r>
      <w:proofErr w:type="spellStart"/>
      <w:r w:rsidRPr="00C7274D">
        <w:rPr>
          <w:rFonts w:ascii="Times New Roman" w:eastAsiaTheme="minorHAnsi" w:hAnsi="Times New Roman" w:cs="Times New Roman"/>
          <w:color w:val="231F20"/>
          <w:lang w:val="ru-RU" w:eastAsia="en-US" w:bidi="ar-SA"/>
        </w:rPr>
        <w:t>дитини</w:t>
      </w:r>
      <w:proofErr w:type="spellEnd"/>
      <w:r w:rsidRPr="00C7274D">
        <w:rPr>
          <w:rFonts w:ascii="Times New Roman" w:eastAsiaTheme="minorHAnsi" w:hAnsi="Times New Roman" w:cs="Times New Roman"/>
          <w:color w:val="231F20"/>
          <w:lang w:val="ru-RU" w:eastAsia="en-US" w:bidi="ar-SA"/>
        </w:rPr>
        <w:t>?</w:t>
      </w:r>
    </w:p>
    <w:p w14:paraId="45D2DD85"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2) </w:t>
      </w:r>
      <w:proofErr w:type="spellStart"/>
      <w:r w:rsidRPr="00C7274D">
        <w:rPr>
          <w:rFonts w:ascii="Times New Roman" w:eastAsiaTheme="minorHAnsi" w:hAnsi="Times New Roman" w:cs="Times New Roman"/>
          <w:color w:val="231F20"/>
          <w:lang w:val="ru-RU" w:eastAsia="en-US" w:bidi="ar-SA"/>
        </w:rPr>
        <w:t>Чому</w:t>
      </w:r>
      <w:proofErr w:type="spellEnd"/>
      <w:r w:rsidRPr="00C7274D">
        <w:rPr>
          <w:rFonts w:ascii="Times New Roman" w:eastAsiaTheme="minorHAnsi" w:hAnsi="Times New Roman" w:cs="Times New Roman"/>
          <w:color w:val="231F20"/>
          <w:lang w:val="ru-RU" w:eastAsia="en-US" w:bidi="ar-SA"/>
        </w:rPr>
        <w:t xml:space="preserve"> для </w:t>
      </w:r>
      <w:proofErr w:type="spellStart"/>
      <w:r w:rsidRPr="00C7274D">
        <w:rPr>
          <w:rFonts w:ascii="Times New Roman" w:eastAsiaTheme="minorHAnsi" w:hAnsi="Times New Roman" w:cs="Times New Roman"/>
          <w:color w:val="231F20"/>
          <w:lang w:val="ru-RU" w:eastAsia="en-US" w:bidi="ar-SA"/>
        </w:rPr>
        <w:t>лікування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затримки</w:t>
      </w:r>
      <w:proofErr w:type="spellEnd"/>
      <w:r w:rsidRPr="00C7274D">
        <w:rPr>
          <w:rFonts w:ascii="Times New Roman" w:eastAsiaTheme="minorHAnsi" w:hAnsi="Times New Roman" w:cs="Times New Roman"/>
          <w:color w:val="231F20"/>
          <w:lang w:val="ru-RU" w:eastAsia="en-US" w:bidi="ar-SA"/>
        </w:rPr>
        <w:t xml:space="preserve"> росту </w:t>
      </w:r>
      <w:proofErr w:type="spellStart"/>
      <w:r w:rsidRPr="00C7274D">
        <w:rPr>
          <w:rFonts w:ascii="Times New Roman" w:eastAsiaTheme="minorHAnsi" w:hAnsi="Times New Roman" w:cs="Times New Roman"/>
          <w:color w:val="231F20"/>
          <w:lang w:val="ru-RU" w:eastAsia="en-US" w:bidi="ar-SA"/>
        </w:rPr>
        <w:t>призначені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обидва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гормони</w:t>
      </w:r>
      <w:proofErr w:type="spellEnd"/>
      <w:r w:rsidRPr="00C7274D">
        <w:rPr>
          <w:rFonts w:ascii="Times New Roman" w:eastAsiaTheme="minorHAnsi" w:hAnsi="Times New Roman" w:cs="Times New Roman"/>
          <w:color w:val="231F20"/>
          <w:lang w:val="ru-RU" w:eastAsia="en-US" w:bidi="ar-SA"/>
        </w:rPr>
        <w:t>?</w:t>
      </w:r>
    </w:p>
    <w:p w14:paraId="45890791"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3) У </w:t>
      </w:r>
      <w:proofErr w:type="spellStart"/>
      <w:r w:rsidRPr="00C7274D">
        <w:rPr>
          <w:rFonts w:ascii="Times New Roman" w:eastAsiaTheme="minorHAnsi" w:hAnsi="Times New Roman" w:cs="Times New Roman"/>
          <w:color w:val="231F20"/>
          <w:lang w:val="ru-RU" w:eastAsia="en-US" w:bidi="ar-SA"/>
        </w:rPr>
        <w:t>чому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полягають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відмінності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цих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w:t>
      </w:r>
    </w:p>
    <w:p w14:paraId="34F40DC2"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4) </w:t>
      </w:r>
      <w:proofErr w:type="spellStart"/>
      <w:r w:rsidRPr="00C7274D">
        <w:rPr>
          <w:rFonts w:ascii="Times New Roman" w:eastAsiaTheme="minorHAnsi" w:hAnsi="Times New Roman" w:cs="Times New Roman"/>
          <w:color w:val="231F20"/>
          <w:lang w:val="ru-RU" w:eastAsia="en-US" w:bidi="ar-SA"/>
        </w:rPr>
        <w:t>Який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периферичний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фізіологічний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ефект</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має</w:t>
      </w:r>
      <w:proofErr w:type="spellEnd"/>
      <w:r w:rsidRPr="00C7274D">
        <w:rPr>
          <w:rFonts w:ascii="Times New Roman" w:eastAsiaTheme="minorHAnsi" w:hAnsi="Times New Roman" w:cs="Times New Roman"/>
          <w:color w:val="231F20"/>
          <w:lang w:val="ru-RU" w:eastAsia="en-US" w:bidi="ar-SA"/>
        </w:rPr>
        <w:t xml:space="preserve"> СТГ за умов </w:t>
      </w:r>
      <w:proofErr w:type="spellStart"/>
      <w:r w:rsidRPr="00C7274D">
        <w:rPr>
          <w:rFonts w:ascii="Times New Roman" w:eastAsiaTheme="minorHAnsi" w:hAnsi="Times New Roman" w:cs="Times New Roman"/>
          <w:color w:val="231F20"/>
          <w:lang w:val="ru-RU" w:eastAsia="en-US" w:bidi="ar-SA"/>
        </w:rPr>
        <w:t>затримки</w:t>
      </w:r>
      <w:proofErr w:type="spellEnd"/>
      <w:r w:rsidRPr="00C7274D">
        <w:rPr>
          <w:rFonts w:ascii="Times New Roman" w:eastAsiaTheme="minorHAnsi" w:hAnsi="Times New Roman" w:cs="Times New Roman"/>
          <w:color w:val="231F20"/>
          <w:lang w:val="ru-RU" w:eastAsia="en-US" w:bidi="ar-SA"/>
        </w:rPr>
        <w:t xml:space="preserve"> росту?</w:t>
      </w:r>
    </w:p>
    <w:p w14:paraId="11C09B47"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i/>
          <w:noProof/>
        </w:rPr>
        <w:t xml:space="preserve"> Відповідь </w:t>
      </w:r>
      <w:r w:rsidRPr="00C7274D">
        <w:rPr>
          <w:rFonts w:ascii="Times New Roman" w:hAnsi="Times New Roman" w:cs="Times New Roman"/>
          <w:noProof/>
        </w:rPr>
        <w:t xml:space="preserve">2: </w:t>
      </w:r>
      <w:r w:rsidRPr="00C7274D">
        <w:rPr>
          <w:rFonts w:ascii="Times New Roman" w:eastAsiaTheme="minorHAnsi" w:hAnsi="Times New Roman" w:cs="Times New Roman"/>
          <w:color w:val="231F20"/>
          <w:lang w:val="ru-RU" w:eastAsia="en-US" w:bidi="ar-SA"/>
        </w:rPr>
        <w:t xml:space="preserve">1) </w:t>
      </w:r>
      <w:proofErr w:type="spellStart"/>
      <w:r w:rsidRPr="00C7274D">
        <w:rPr>
          <w:rFonts w:ascii="Times New Roman" w:eastAsiaTheme="minorHAnsi" w:hAnsi="Times New Roman" w:cs="Times New Roman"/>
          <w:color w:val="231F20"/>
          <w:lang w:val="ru-RU" w:eastAsia="en-US" w:bidi="ar-SA"/>
        </w:rPr>
        <w:t>Функція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аденогіпофіза</w:t>
      </w:r>
      <w:proofErr w:type="spellEnd"/>
      <w:r w:rsidRPr="00C7274D">
        <w:rPr>
          <w:rFonts w:ascii="Times New Roman" w:eastAsiaTheme="minorHAnsi" w:hAnsi="Times New Roman" w:cs="Times New Roman"/>
          <w:color w:val="231F20"/>
          <w:lang w:val="ru-RU" w:eastAsia="en-US" w:bidi="ar-SA"/>
        </w:rPr>
        <w:t xml:space="preserve">. 2) Для </w:t>
      </w:r>
      <w:proofErr w:type="spellStart"/>
      <w:r w:rsidRPr="00C7274D">
        <w:rPr>
          <w:rFonts w:ascii="Times New Roman" w:eastAsiaTheme="minorHAnsi" w:hAnsi="Times New Roman" w:cs="Times New Roman"/>
          <w:color w:val="231F20"/>
          <w:lang w:val="ru-RU" w:eastAsia="en-US" w:bidi="ar-SA"/>
        </w:rPr>
        <w:t>запобігання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карликовості</w:t>
      </w:r>
      <w:proofErr w:type="spellEnd"/>
      <w:r w:rsidRPr="00C7274D">
        <w:rPr>
          <w:rFonts w:ascii="Times New Roman" w:eastAsiaTheme="minorHAnsi" w:hAnsi="Times New Roman" w:cs="Times New Roman"/>
          <w:color w:val="231F20"/>
          <w:lang w:val="ru-RU" w:eastAsia="en-US" w:bidi="ar-SA"/>
        </w:rPr>
        <w:t xml:space="preserve">. 3) </w:t>
      </w:r>
      <w:proofErr w:type="spellStart"/>
      <w:r w:rsidRPr="00C7274D">
        <w:rPr>
          <w:rFonts w:ascii="Times New Roman" w:eastAsiaTheme="minorHAnsi" w:hAnsi="Times New Roman" w:cs="Times New Roman"/>
          <w:color w:val="231F20"/>
          <w:lang w:val="ru-RU" w:eastAsia="en-US" w:bidi="ar-SA"/>
        </w:rPr>
        <w:t>Соматоліберин</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стимулювальну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дію</w:t>
      </w:r>
      <w:proofErr w:type="spellEnd"/>
      <w:r w:rsidRPr="00C7274D">
        <w:rPr>
          <w:rFonts w:ascii="Times New Roman" w:eastAsiaTheme="minorHAnsi" w:hAnsi="Times New Roman" w:cs="Times New Roman"/>
          <w:color w:val="231F20"/>
          <w:lang w:val="ru-RU" w:eastAsia="en-US" w:bidi="ar-SA"/>
        </w:rPr>
        <w:t xml:space="preserve"> на </w:t>
      </w:r>
      <w:proofErr w:type="spellStart"/>
      <w:r w:rsidRPr="00C7274D">
        <w:rPr>
          <w:rFonts w:ascii="Times New Roman" w:eastAsiaTheme="minorHAnsi" w:hAnsi="Times New Roman" w:cs="Times New Roman"/>
          <w:color w:val="231F20"/>
          <w:lang w:val="ru-RU" w:eastAsia="en-US" w:bidi="ar-SA"/>
        </w:rPr>
        <w:t>продукцію</w:t>
      </w:r>
      <w:proofErr w:type="spellEnd"/>
      <w:r w:rsidRPr="00C7274D">
        <w:rPr>
          <w:rFonts w:ascii="Times New Roman" w:eastAsiaTheme="minorHAnsi" w:hAnsi="Times New Roman" w:cs="Times New Roman"/>
          <w:color w:val="231F20"/>
          <w:lang w:val="ru-RU" w:eastAsia="en-US" w:bidi="ar-SA"/>
        </w:rPr>
        <w:t xml:space="preserve"> СТГ у </w:t>
      </w:r>
      <w:proofErr w:type="spellStart"/>
      <w:r w:rsidRPr="00C7274D">
        <w:rPr>
          <w:rFonts w:ascii="Times New Roman" w:eastAsiaTheme="minorHAnsi" w:hAnsi="Times New Roman" w:cs="Times New Roman"/>
          <w:color w:val="231F20"/>
          <w:lang w:val="ru-RU" w:eastAsia="en-US" w:bidi="ar-SA"/>
        </w:rPr>
        <w:t>гіпофізі</w:t>
      </w:r>
      <w:proofErr w:type="spellEnd"/>
      <w:r w:rsidRPr="00C7274D">
        <w:rPr>
          <w:rFonts w:ascii="Times New Roman" w:eastAsiaTheme="minorHAnsi" w:hAnsi="Times New Roman" w:cs="Times New Roman"/>
          <w:color w:val="231F20"/>
          <w:lang w:val="ru-RU" w:eastAsia="en-US" w:bidi="ar-SA"/>
        </w:rPr>
        <w:t xml:space="preserve">. 4) СТГ </w:t>
      </w:r>
      <w:proofErr w:type="spellStart"/>
      <w:r w:rsidRPr="00C7274D">
        <w:rPr>
          <w:rFonts w:ascii="Times New Roman" w:eastAsiaTheme="minorHAnsi" w:hAnsi="Times New Roman" w:cs="Times New Roman"/>
          <w:color w:val="231F20"/>
          <w:lang w:val="ru-RU" w:eastAsia="en-US" w:bidi="ar-SA"/>
        </w:rPr>
        <w:t>викликає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підвищення</w:t>
      </w:r>
      <w:proofErr w:type="spellEnd"/>
      <w:r w:rsidRPr="00C7274D">
        <w:rPr>
          <w:rFonts w:ascii="Times New Roman" w:eastAsiaTheme="minorHAnsi" w:hAnsi="Times New Roman" w:cs="Times New Roman"/>
          <w:color w:val="231F20"/>
          <w:lang w:val="ru-RU" w:eastAsia="en-US" w:bidi="ar-SA"/>
        </w:rPr>
        <w:t xml:space="preserve"> синтезу </w:t>
      </w:r>
      <w:proofErr w:type="spellStart"/>
      <w:r w:rsidRPr="00C7274D">
        <w:rPr>
          <w:rFonts w:ascii="Times New Roman" w:eastAsiaTheme="minorHAnsi" w:hAnsi="Times New Roman" w:cs="Times New Roman"/>
          <w:color w:val="231F20"/>
          <w:lang w:val="ru-RU" w:eastAsia="en-US" w:bidi="ar-SA"/>
        </w:rPr>
        <w:t>білків</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збільшення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строми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організму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регулює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жировий</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вуглеводний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обмін</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сприяє</w:t>
      </w:r>
      <w:proofErr w:type="spellEnd"/>
      <w:r w:rsidRPr="00C7274D">
        <w:rPr>
          <w:rFonts w:ascii="Times New Roman" w:eastAsiaTheme="minorHAnsi" w:hAnsi="Times New Roman" w:cs="Times New Roman"/>
          <w:color w:val="231F20"/>
          <w:lang w:val="ru-RU" w:eastAsia="en-US" w:bidi="ar-SA"/>
        </w:rPr>
        <w:t xml:space="preserve"> росту </w:t>
      </w:r>
      <w:proofErr w:type="spellStart"/>
      <w:r w:rsidRPr="00C7274D">
        <w:rPr>
          <w:rFonts w:ascii="Times New Roman" w:eastAsiaTheme="minorHAnsi" w:hAnsi="Times New Roman" w:cs="Times New Roman"/>
          <w:color w:val="231F20"/>
          <w:lang w:val="ru-RU" w:eastAsia="en-US" w:bidi="ar-SA"/>
        </w:rPr>
        <w:t>кісток</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довжину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стимулює</w:t>
      </w:r>
      <w:proofErr w:type="spellEnd"/>
      <w:r w:rsidRPr="00C7274D">
        <w:rPr>
          <w:rFonts w:ascii="Times New Roman" w:eastAsiaTheme="minorHAnsi" w:hAnsi="Times New Roman" w:cs="Times New Roman"/>
          <w:color w:val="231F20"/>
          <w:lang w:val="ru-RU" w:eastAsia="en-US" w:bidi="ar-SA"/>
        </w:rPr>
        <w:t xml:space="preserve"> синтез і </w:t>
      </w:r>
      <w:proofErr w:type="spellStart"/>
      <w:r w:rsidRPr="00C7274D">
        <w:rPr>
          <w:rFonts w:ascii="Times New Roman" w:eastAsiaTheme="minorHAnsi" w:hAnsi="Times New Roman" w:cs="Times New Roman"/>
          <w:color w:val="231F20"/>
          <w:lang w:val="ru-RU" w:eastAsia="en-US" w:bidi="ar-SA"/>
        </w:rPr>
        <w:t>секрецію</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соматомединів</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печінці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регулюють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ріст</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некісткових</w:t>
      </w:r>
      <w:proofErr w:type="spellEnd"/>
      <w:r w:rsidRPr="00C7274D">
        <w:rPr>
          <w:rFonts w:ascii="Times New Roman" w:eastAsiaTheme="minorHAnsi" w:hAnsi="Times New Roman" w:cs="Times New Roman"/>
          <w:color w:val="231F20"/>
          <w:lang w:val="ru-RU" w:eastAsia="en-US" w:bidi="ar-SA"/>
        </w:rPr>
        <w:t xml:space="preserve"> тканин.</w:t>
      </w:r>
    </w:p>
    <w:p w14:paraId="2511B76E"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3. Людям,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проживають</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зоні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ризику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Чорнобильської</w:t>
      </w:r>
      <w:proofErr w:type="spellEnd"/>
      <w:r w:rsidRPr="00C7274D">
        <w:rPr>
          <w:rFonts w:ascii="Times New Roman" w:eastAsiaTheme="minorHAnsi" w:hAnsi="Times New Roman" w:cs="Times New Roman"/>
          <w:color w:val="231F20"/>
          <w:lang w:val="ru-RU" w:eastAsia="en-US" w:bidi="ar-SA"/>
        </w:rPr>
        <w:t xml:space="preserve"> АЕС, як </w:t>
      </w:r>
      <w:proofErr w:type="spellStart"/>
      <w:r w:rsidRPr="00C7274D">
        <w:rPr>
          <w:rFonts w:ascii="Times New Roman" w:eastAsiaTheme="minorHAnsi" w:hAnsi="Times New Roman" w:cs="Times New Roman"/>
          <w:color w:val="231F20"/>
          <w:lang w:val="ru-RU" w:eastAsia="en-US" w:bidi="ar-SA"/>
        </w:rPr>
        <w:t>профілактичний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засіб</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після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аварії</w:t>
      </w:r>
      <w:proofErr w:type="spellEnd"/>
      <w:r w:rsidRPr="00C7274D">
        <w:rPr>
          <w:rFonts w:ascii="Times New Roman" w:eastAsiaTheme="minorHAnsi" w:hAnsi="Times New Roman" w:cs="Times New Roman"/>
          <w:color w:val="231F20"/>
          <w:lang w:val="ru-RU" w:eastAsia="en-US" w:bidi="ar-SA"/>
        </w:rPr>
        <w:t xml:space="preserve"> вводили </w:t>
      </w:r>
      <w:proofErr w:type="spellStart"/>
      <w:r w:rsidRPr="00C7274D">
        <w:rPr>
          <w:rFonts w:ascii="Times New Roman" w:eastAsiaTheme="minorHAnsi" w:hAnsi="Times New Roman" w:cs="Times New Roman"/>
          <w:color w:val="231F20"/>
          <w:lang w:val="ru-RU" w:eastAsia="en-US" w:bidi="ar-SA"/>
        </w:rPr>
        <w:t>препарати</w:t>
      </w:r>
      <w:proofErr w:type="spellEnd"/>
      <w:r w:rsidRPr="00C7274D">
        <w:rPr>
          <w:rFonts w:ascii="Times New Roman" w:eastAsiaTheme="minorHAnsi" w:hAnsi="Times New Roman" w:cs="Times New Roman"/>
          <w:color w:val="231F20"/>
          <w:lang w:val="ru-RU" w:eastAsia="en-US" w:bidi="ar-SA"/>
        </w:rPr>
        <w:t xml:space="preserve"> йоду. </w:t>
      </w:r>
      <w:proofErr w:type="spellStart"/>
      <w:r w:rsidRPr="00C7274D">
        <w:rPr>
          <w:rFonts w:ascii="Times New Roman" w:eastAsiaTheme="minorHAnsi" w:hAnsi="Times New Roman" w:cs="Times New Roman"/>
          <w:color w:val="231F20"/>
          <w:lang w:val="ru-RU" w:eastAsia="en-US" w:bidi="ar-SA"/>
        </w:rPr>
        <w:t>Поясніть</w:t>
      </w:r>
      <w:proofErr w:type="spellEnd"/>
      <w:r w:rsidRPr="00C7274D">
        <w:rPr>
          <w:rFonts w:ascii="Times New Roman" w:eastAsiaTheme="minorHAnsi" w:hAnsi="Times New Roman" w:cs="Times New Roman"/>
          <w:color w:val="231F20"/>
          <w:lang w:val="ru-RU" w:eastAsia="en-US" w:bidi="ar-SA"/>
        </w:rPr>
        <w:t xml:space="preserve">, з </w:t>
      </w:r>
      <w:proofErr w:type="spellStart"/>
      <w:r w:rsidRPr="00C7274D">
        <w:rPr>
          <w:rFonts w:ascii="Times New Roman" w:eastAsiaTheme="minorHAnsi" w:hAnsi="Times New Roman" w:cs="Times New Roman"/>
          <w:color w:val="231F20"/>
          <w:lang w:val="ru-RU" w:eastAsia="en-US" w:bidi="ar-SA"/>
        </w:rPr>
        <w:t>якою</w:t>
      </w:r>
      <w:proofErr w:type="spellEnd"/>
      <w:r w:rsidRPr="00C7274D">
        <w:rPr>
          <w:rFonts w:ascii="Times New Roman" w:eastAsiaTheme="minorHAnsi" w:hAnsi="Times New Roman" w:cs="Times New Roman"/>
          <w:color w:val="231F20"/>
          <w:lang w:val="ru-RU" w:eastAsia="en-US" w:bidi="ar-SA"/>
        </w:rPr>
        <w:t xml:space="preserve"> метою </w:t>
      </w:r>
      <w:proofErr w:type="spellStart"/>
      <w:r w:rsidRPr="00C7274D">
        <w:rPr>
          <w:rFonts w:ascii="Times New Roman" w:eastAsiaTheme="minorHAnsi" w:hAnsi="Times New Roman" w:cs="Times New Roman"/>
          <w:color w:val="231F20"/>
          <w:lang w:val="ru-RU" w:eastAsia="en-US" w:bidi="ar-SA"/>
        </w:rPr>
        <w:t>це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робилося</w:t>
      </w:r>
      <w:proofErr w:type="spellEnd"/>
      <w:r w:rsidRPr="00C7274D">
        <w:rPr>
          <w:rFonts w:ascii="Times New Roman" w:eastAsiaTheme="minorHAnsi" w:hAnsi="Times New Roman" w:cs="Times New Roman"/>
          <w:color w:val="231F20"/>
          <w:lang w:val="ru-RU" w:eastAsia="en-US" w:bidi="ar-SA"/>
        </w:rPr>
        <w:t>.</w:t>
      </w:r>
    </w:p>
    <w:p w14:paraId="33B6B920"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i/>
          <w:noProof/>
        </w:rPr>
        <w:t xml:space="preserve">Відповідь </w:t>
      </w:r>
      <w:r w:rsidRPr="00C7274D">
        <w:rPr>
          <w:rFonts w:ascii="Times New Roman" w:hAnsi="Times New Roman" w:cs="Times New Roman"/>
          <w:noProof/>
        </w:rPr>
        <w:t>3:</w:t>
      </w:r>
      <w:r w:rsidRPr="00C7274D">
        <w:rPr>
          <w:rFonts w:ascii="Times New Roman" w:eastAsiaTheme="minorHAnsi" w:hAnsi="Times New Roman" w:cs="Times New Roman"/>
          <w:color w:val="231F20"/>
          <w:lang w:val="ru-RU" w:eastAsia="en-US" w:bidi="ar-SA"/>
        </w:rPr>
        <w:t xml:space="preserve"> Йод у великих </w:t>
      </w:r>
      <w:proofErr w:type="spellStart"/>
      <w:r w:rsidRPr="00C7274D">
        <w:rPr>
          <w:rFonts w:ascii="Times New Roman" w:eastAsiaTheme="minorHAnsi" w:hAnsi="Times New Roman" w:cs="Times New Roman"/>
          <w:color w:val="231F20"/>
          <w:lang w:val="ru-RU" w:eastAsia="en-US" w:bidi="ar-SA"/>
        </w:rPr>
        <w:t>кількостях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захоплюється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клітинами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щитоподібної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залози</w:t>
      </w:r>
      <w:proofErr w:type="spellEnd"/>
      <w:r w:rsidRPr="00C7274D">
        <w:rPr>
          <w:rFonts w:ascii="Times New Roman" w:eastAsiaTheme="minorHAnsi" w:hAnsi="Times New Roman" w:cs="Times New Roman"/>
          <w:color w:val="231F20"/>
          <w:lang w:val="ru-RU" w:eastAsia="en-US" w:bidi="ar-SA"/>
        </w:rPr>
        <w:t xml:space="preserve"> до </w:t>
      </w:r>
      <w:proofErr w:type="spellStart"/>
      <w:r w:rsidRPr="00C7274D">
        <w:rPr>
          <w:rFonts w:ascii="Times New Roman" w:eastAsiaTheme="minorHAnsi" w:hAnsi="Times New Roman" w:cs="Times New Roman"/>
          <w:color w:val="231F20"/>
          <w:lang w:val="ru-RU" w:eastAsia="en-US" w:bidi="ar-SA"/>
        </w:rPr>
        <w:t>повного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насичення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Під</w:t>
      </w:r>
      <w:proofErr w:type="spellEnd"/>
      <w:r w:rsidRPr="00C7274D">
        <w:rPr>
          <w:rFonts w:ascii="Times New Roman" w:eastAsiaTheme="minorHAnsi" w:hAnsi="Times New Roman" w:cs="Times New Roman"/>
          <w:color w:val="231F20"/>
          <w:lang w:val="ru-RU" w:eastAsia="en-US" w:bidi="ar-SA"/>
        </w:rPr>
        <w:t xml:space="preserve"> час </w:t>
      </w:r>
      <w:proofErr w:type="spellStart"/>
      <w:r w:rsidRPr="00C7274D">
        <w:rPr>
          <w:rFonts w:ascii="Times New Roman" w:eastAsiaTheme="minorHAnsi" w:hAnsi="Times New Roman" w:cs="Times New Roman"/>
          <w:color w:val="231F20"/>
          <w:lang w:val="ru-RU" w:eastAsia="en-US" w:bidi="ar-SA"/>
        </w:rPr>
        <w:t>аварії</w:t>
      </w:r>
      <w:proofErr w:type="spellEnd"/>
      <w:r w:rsidRPr="00C7274D">
        <w:rPr>
          <w:rFonts w:ascii="Times New Roman" w:eastAsiaTheme="minorHAnsi" w:hAnsi="Times New Roman" w:cs="Times New Roman"/>
          <w:color w:val="231F20"/>
          <w:lang w:val="ru-RU" w:eastAsia="en-US" w:bidi="ar-SA"/>
        </w:rPr>
        <w:t xml:space="preserve"> в атмосферу і </w:t>
      </w:r>
      <w:proofErr w:type="spellStart"/>
      <w:r w:rsidRPr="00C7274D">
        <w:rPr>
          <w:rFonts w:ascii="Times New Roman" w:eastAsiaTheme="minorHAnsi" w:hAnsi="Times New Roman" w:cs="Times New Roman"/>
          <w:color w:val="231F20"/>
          <w:lang w:val="ru-RU" w:eastAsia="en-US" w:bidi="ar-SA"/>
        </w:rPr>
        <w:t>ґрунт</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потрапила</w:t>
      </w:r>
      <w:proofErr w:type="spellEnd"/>
      <w:r w:rsidRPr="00C7274D">
        <w:rPr>
          <w:rFonts w:ascii="Times New Roman" w:eastAsiaTheme="minorHAnsi" w:hAnsi="Times New Roman" w:cs="Times New Roman"/>
          <w:color w:val="231F20"/>
          <w:lang w:val="ru-RU" w:eastAsia="en-US" w:bidi="ar-SA"/>
        </w:rPr>
        <w:t xml:space="preserve"> велика </w:t>
      </w:r>
      <w:proofErr w:type="spellStart"/>
      <w:r w:rsidRPr="00C7274D">
        <w:rPr>
          <w:rFonts w:ascii="Times New Roman" w:eastAsiaTheme="minorHAnsi" w:hAnsi="Times New Roman" w:cs="Times New Roman"/>
          <w:color w:val="231F20"/>
          <w:lang w:val="ru-RU" w:eastAsia="en-US" w:bidi="ar-SA"/>
        </w:rPr>
        <w:t>кількість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радіоактивних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ізотопів</w:t>
      </w:r>
      <w:proofErr w:type="spellEnd"/>
      <w:r w:rsidRPr="00C7274D">
        <w:rPr>
          <w:rFonts w:ascii="Times New Roman" w:eastAsiaTheme="minorHAnsi" w:hAnsi="Times New Roman" w:cs="Times New Roman"/>
          <w:color w:val="231F20"/>
          <w:lang w:val="ru-RU" w:eastAsia="en-US" w:bidi="ar-SA"/>
        </w:rPr>
        <w:t xml:space="preserve"> йоду. </w:t>
      </w:r>
      <w:proofErr w:type="spellStart"/>
      <w:r w:rsidRPr="00C7274D">
        <w:rPr>
          <w:rFonts w:ascii="Times New Roman" w:eastAsiaTheme="minorHAnsi" w:hAnsi="Times New Roman" w:cs="Times New Roman"/>
          <w:color w:val="231F20"/>
          <w:lang w:val="ru-RU" w:eastAsia="en-US" w:bidi="ar-SA"/>
        </w:rPr>
        <w:t>Потрапляння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його</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організм</w:t>
      </w:r>
      <w:proofErr w:type="spellEnd"/>
      <w:r w:rsidRPr="00C7274D">
        <w:rPr>
          <w:rFonts w:ascii="Times New Roman" w:eastAsiaTheme="minorHAnsi" w:hAnsi="Times New Roman" w:cs="Times New Roman"/>
          <w:color w:val="231F20"/>
          <w:lang w:val="ru-RU" w:eastAsia="en-US" w:bidi="ar-SA"/>
        </w:rPr>
        <w:t xml:space="preserve"> приводить до </w:t>
      </w:r>
      <w:proofErr w:type="spellStart"/>
      <w:r w:rsidRPr="00C7274D">
        <w:rPr>
          <w:rFonts w:ascii="Times New Roman" w:eastAsiaTheme="minorHAnsi" w:hAnsi="Times New Roman" w:cs="Times New Roman"/>
          <w:color w:val="231F20"/>
          <w:lang w:val="ru-RU" w:eastAsia="en-US" w:bidi="ar-SA"/>
        </w:rPr>
        <w:t>концентрування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радіоактивного</w:t>
      </w:r>
      <w:proofErr w:type="spellEnd"/>
      <w:r w:rsidRPr="00C7274D">
        <w:rPr>
          <w:rFonts w:ascii="Times New Roman" w:eastAsiaTheme="minorHAnsi" w:hAnsi="Times New Roman" w:cs="Times New Roman"/>
          <w:color w:val="231F20"/>
          <w:lang w:val="ru-RU" w:eastAsia="en-US" w:bidi="ar-SA"/>
        </w:rPr>
        <w:t xml:space="preserve"> йоду в </w:t>
      </w:r>
      <w:proofErr w:type="spellStart"/>
      <w:r w:rsidRPr="00C7274D">
        <w:rPr>
          <w:rFonts w:ascii="Times New Roman" w:eastAsiaTheme="minorHAnsi" w:hAnsi="Times New Roman" w:cs="Times New Roman"/>
          <w:color w:val="231F20"/>
          <w:lang w:val="ru-RU" w:eastAsia="en-US" w:bidi="ar-SA"/>
        </w:rPr>
        <w:t>щитоподібній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Попереднє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насичення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звичайним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нерадіоактивним</w:t>
      </w:r>
      <w:proofErr w:type="spellEnd"/>
      <w:r w:rsidRPr="00C7274D">
        <w:rPr>
          <w:rFonts w:ascii="Times New Roman" w:eastAsiaTheme="minorHAnsi" w:hAnsi="Times New Roman" w:cs="Times New Roman"/>
          <w:color w:val="231F20"/>
          <w:lang w:val="ru-RU" w:eastAsia="en-US" w:bidi="ar-SA"/>
        </w:rPr>
        <w:t xml:space="preserve"> йодом </w:t>
      </w:r>
      <w:proofErr w:type="spellStart"/>
      <w:r w:rsidRPr="00C7274D">
        <w:rPr>
          <w:rFonts w:ascii="Times New Roman" w:eastAsiaTheme="minorHAnsi" w:hAnsi="Times New Roman" w:cs="Times New Roman"/>
          <w:color w:val="231F20"/>
          <w:lang w:val="ru-RU" w:eastAsia="en-US" w:bidi="ar-SA"/>
        </w:rPr>
        <w:t>запобігає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такій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небезпеці</w:t>
      </w:r>
      <w:proofErr w:type="spellEnd"/>
      <w:r w:rsidRPr="00C7274D">
        <w:rPr>
          <w:rFonts w:ascii="Times New Roman" w:eastAsiaTheme="minorHAnsi" w:hAnsi="Times New Roman" w:cs="Times New Roman"/>
          <w:color w:val="231F20"/>
          <w:lang w:val="ru-RU" w:eastAsia="en-US" w:bidi="ar-SA"/>
        </w:rPr>
        <w:t>.</w:t>
      </w:r>
    </w:p>
    <w:p w14:paraId="03E8C304" w14:textId="77777777" w:rsidR="004C188A" w:rsidRPr="00C7274D" w:rsidRDefault="004C188A" w:rsidP="00C7274D">
      <w:pPr>
        <w:jc w:val="both"/>
        <w:rPr>
          <w:rFonts w:ascii="Times New Roman" w:eastAsia="Times New Roman" w:hAnsi="Times New Roman" w:cs="Times New Roman"/>
          <w:i/>
          <w:iCs/>
        </w:rPr>
      </w:pPr>
      <w:r w:rsidRPr="00C7274D">
        <w:rPr>
          <w:rFonts w:ascii="Times New Roman" w:eastAsia="Times New Roman" w:hAnsi="Times New Roman" w:cs="Times New Roman"/>
          <w:i/>
          <w:iCs/>
        </w:rPr>
        <w:t>Формування професійних вмінь, навичок (оволодіння навичками, проведення дослідження):</w:t>
      </w:r>
    </w:p>
    <w:p w14:paraId="138E2162" w14:textId="77777777" w:rsidR="004C188A" w:rsidRPr="00C7274D" w:rsidRDefault="004C188A" w:rsidP="00C7274D">
      <w:pPr>
        <w:jc w:val="both"/>
        <w:rPr>
          <w:rFonts w:ascii="Times New Roman" w:hAnsi="Times New Roman" w:cs="Times New Roman"/>
          <w:noProof/>
        </w:rPr>
      </w:pPr>
      <w:r w:rsidRPr="00C7274D">
        <w:rPr>
          <w:rFonts w:ascii="Times New Roman" w:hAnsi="Times New Roman" w:cs="Times New Roman"/>
        </w:rPr>
        <w:t xml:space="preserve">Зміст навчальних практичних завдань, які необхідно виконати під час практичного заняття: </w:t>
      </w:r>
    </w:p>
    <w:p w14:paraId="4EA37787" w14:textId="77777777" w:rsidR="004C188A" w:rsidRPr="00C7274D" w:rsidRDefault="004C188A" w:rsidP="00C7274D">
      <w:pPr>
        <w:widowControl/>
        <w:autoSpaceDE w:val="0"/>
        <w:autoSpaceDN w:val="0"/>
        <w:adjustRightInd w:val="0"/>
        <w:ind w:left="284" w:hanging="284"/>
        <w:jc w:val="both"/>
        <w:rPr>
          <w:rFonts w:ascii="Times New Roman" w:eastAsiaTheme="minorHAnsi" w:hAnsi="Times New Roman" w:cs="Times New Roman"/>
          <w:color w:val="231F20"/>
          <w:lang w:val="ru-RU" w:eastAsia="en-US" w:bidi="ar-SA"/>
        </w:rPr>
      </w:pPr>
      <w:r w:rsidRPr="00C7274D">
        <w:rPr>
          <w:rFonts w:ascii="Times New Roman" w:eastAsia="Calibri" w:hAnsi="Times New Roman" w:cs="Times New Roman"/>
          <w:color w:val="auto"/>
          <w:lang w:val="ru-RU"/>
        </w:rPr>
        <w:t xml:space="preserve">- </w:t>
      </w:r>
      <w:r w:rsidRPr="00C7274D">
        <w:rPr>
          <w:rFonts w:ascii="Times New Roman" w:eastAsia="Calibri" w:hAnsi="Times New Roman" w:cs="Times New Roman"/>
          <w:color w:val="auto"/>
        </w:rPr>
        <w:t>Дослідити</w:t>
      </w:r>
      <w:r w:rsidRPr="00C7274D">
        <w:rPr>
          <w:rFonts w:ascii="Times New Roman" w:hAnsi="Times New Roman" w:cs="Times New Roman"/>
          <w:noProof/>
        </w:rPr>
        <w:t xml:space="preserve"> </w:t>
      </w:r>
      <w:r w:rsidRPr="00C7274D">
        <w:rPr>
          <w:rFonts w:ascii="Times New Roman" w:eastAsiaTheme="minorHAnsi" w:hAnsi="Times New Roman" w:cs="Times New Roman"/>
          <w:color w:val="231F20"/>
          <w:lang w:val="ru-RU" w:eastAsia="en-US" w:bidi="ar-SA"/>
        </w:rPr>
        <w:t xml:space="preserve">роль А, АХ і </w:t>
      </w:r>
      <w:proofErr w:type="spellStart"/>
      <w:r w:rsidRPr="00C7274D">
        <w:rPr>
          <w:rFonts w:ascii="Times New Roman" w:eastAsiaTheme="minorHAnsi" w:hAnsi="Times New Roman" w:cs="Times New Roman"/>
          <w:color w:val="231F20"/>
          <w:lang w:val="ru-RU" w:eastAsia="en-US" w:bidi="ar-SA"/>
        </w:rPr>
        <w:t>атропіну</w:t>
      </w:r>
      <w:proofErr w:type="spellEnd"/>
      <w:r w:rsidRPr="00C7274D">
        <w:rPr>
          <w:rFonts w:ascii="Times New Roman" w:eastAsiaTheme="minorHAnsi" w:hAnsi="Times New Roman" w:cs="Times New Roman"/>
          <w:color w:val="231F20"/>
          <w:lang w:val="ru-RU" w:eastAsia="en-US" w:bidi="ar-SA"/>
        </w:rPr>
        <w:t xml:space="preserve"> на тонус </w:t>
      </w:r>
      <w:proofErr w:type="spellStart"/>
      <w:r w:rsidRPr="00C7274D">
        <w:rPr>
          <w:rFonts w:ascii="Times New Roman" w:eastAsiaTheme="minorHAnsi" w:hAnsi="Times New Roman" w:cs="Times New Roman"/>
          <w:color w:val="231F20"/>
          <w:lang w:val="ru-RU" w:eastAsia="en-US" w:bidi="ar-SA"/>
        </w:rPr>
        <w:t>м’язів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райдужної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оболонки</w:t>
      </w:r>
      <w:proofErr w:type="spellEnd"/>
      <w:r w:rsidRPr="00C7274D">
        <w:rPr>
          <w:rFonts w:ascii="Times New Roman" w:eastAsiaTheme="minorHAnsi" w:hAnsi="Times New Roman" w:cs="Times New Roman"/>
          <w:color w:val="231F20"/>
          <w:lang w:val="ru-RU" w:eastAsia="en-US" w:bidi="ar-SA"/>
        </w:rPr>
        <w:t xml:space="preserve"> ока </w:t>
      </w:r>
      <w:proofErr w:type="spellStart"/>
      <w:r w:rsidRPr="00C7274D">
        <w:rPr>
          <w:rFonts w:ascii="Times New Roman" w:eastAsiaTheme="minorHAnsi" w:hAnsi="Times New Roman" w:cs="Times New Roman"/>
          <w:color w:val="231F20"/>
          <w:lang w:val="ru-RU" w:eastAsia="en-US" w:bidi="ar-SA"/>
        </w:rPr>
        <w:t>жаби</w:t>
      </w:r>
      <w:proofErr w:type="spellEnd"/>
    </w:p>
    <w:p w14:paraId="702D6875" w14:textId="77777777" w:rsidR="004C188A" w:rsidRPr="00C7274D" w:rsidRDefault="004C188A" w:rsidP="00C7274D">
      <w:pPr>
        <w:pStyle w:val="a3"/>
        <w:numPr>
          <w:ilvl w:val="0"/>
          <w:numId w:val="14"/>
        </w:numPr>
        <w:ind w:left="284" w:hanging="284"/>
        <w:jc w:val="both"/>
        <w:rPr>
          <w:rFonts w:ascii="Times New Roman" w:hAnsi="Times New Roman" w:cs="Times New Roman"/>
          <w:i/>
          <w:iCs/>
          <w:noProof/>
        </w:rPr>
      </w:pPr>
      <w:r w:rsidRPr="00C7274D">
        <w:rPr>
          <w:rFonts w:ascii="Times New Roman" w:hAnsi="Times New Roman" w:cs="Times New Roman"/>
          <w:noProof/>
        </w:rPr>
        <w:t>Вирішити ситуаційні завдання з теми практичного заняття.</w:t>
      </w:r>
    </w:p>
    <w:p w14:paraId="190D385B" w14:textId="77777777" w:rsidR="004C188A" w:rsidRPr="00C7274D" w:rsidRDefault="004C188A" w:rsidP="00C7274D">
      <w:pPr>
        <w:jc w:val="both"/>
        <w:rPr>
          <w:rFonts w:ascii="Times New Roman" w:hAnsi="Times New Roman" w:cs="Times New Roman"/>
          <w:i/>
          <w:iCs/>
          <w:lang w:val="ru-RU"/>
        </w:rPr>
      </w:pPr>
      <w:r w:rsidRPr="00C7274D">
        <w:rPr>
          <w:rFonts w:ascii="Times New Roman" w:hAnsi="Times New Roman" w:cs="Times New Roman"/>
          <w:i/>
          <w:iCs/>
        </w:rPr>
        <w:t xml:space="preserve">Інструктивні матеріали щодо виконання завдань: </w:t>
      </w:r>
    </w:p>
    <w:p w14:paraId="2B37CB9C" w14:textId="77777777" w:rsidR="004C188A" w:rsidRPr="00C7274D" w:rsidRDefault="004C188A" w:rsidP="00C7274D">
      <w:pPr>
        <w:widowControl/>
        <w:autoSpaceDE w:val="0"/>
        <w:autoSpaceDN w:val="0"/>
        <w:adjustRightInd w:val="0"/>
        <w:ind w:left="284" w:hanging="284"/>
        <w:jc w:val="both"/>
        <w:rPr>
          <w:rFonts w:ascii="Times New Roman" w:eastAsiaTheme="minorHAnsi" w:hAnsi="Times New Roman" w:cs="Times New Roman"/>
          <w:i/>
          <w:color w:val="231F20"/>
          <w:lang w:val="ru-RU" w:eastAsia="en-US" w:bidi="ar-SA"/>
        </w:rPr>
      </w:pPr>
      <w:proofErr w:type="spellStart"/>
      <w:r w:rsidRPr="00C7274D">
        <w:rPr>
          <w:rFonts w:ascii="Times New Roman" w:eastAsiaTheme="minorHAnsi" w:hAnsi="Times New Roman" w:cs="Times New Roman"/>
          <w:i/>
          <w:color w:val="231F20"/>
          <w:lang w:val="ru-RU" w:eastAsia="en-US" w:bidi="ar-SA"/>
        </w:rPr>
        <w:t>Дослідження</w:t>
      </w:r>
      <w:proofErr w:type="spellEnd"/>
      <w:r w:rsidRPr="00C7274D">
        <w:rPr>
          <w:rFonts w:ascii="Times New Roman" w:eastAsiaTheme="minorHAnsi" w:hAnsi="Times New Roman" w:cs="Times New Roman"/>
          <w:i/>
          <w:color w:val="231F20"/>
          <w:lang w:val="ru-RU" w:eastAsia="en-US" w:bidi="ar-SA"/>
        </w:rPr>
        <w:t xml:space="preserve"> </w:t>
      </w:r>
      <w:r w:rsidRPr="00C7274D">
        <w:rPr>
          <w:rFonts w:ascii="Times New Roman" w:hAnsi="Times New Roman" w:cs="Times New Roman"/>
          <w:i/>
          <w:noProof/>
        </w:rPr>
        <w:t xml:space="preserve"> </w:t>
      </w:r>
      <w:r w:rsidRPr="00C7274D">
        <w:rPr>
          <w:rFonts w:ascii="Times New Roman" w:eastAsiaTheme="minorHAnsi" w:hAnsi="Times New Roman" w:cs="Times New Roman"/>
          <w:i/>
          <w:color w:val="231F20"/>
          <w:lang w:val="ru-RU" w:eastAsia="en-US" w:bidi="ar-SA"/>
        </w:rPr>
        <w:t>рол</w:t>
      </w:r>
      <w:r w:rsidRPr="00C7274D">
        <w:rPr>
          <w:rFonts w:ascii="Times New Roman" w:eastAsiaTheme="minorHAnsi" w:hAnsi="Times New Roman" w:cs="Times New Roman"/>
          <w:i/>
          <w:color w:val="231F20"/>
          <w:lang w:eastAsia="en-US" w:bidi="ar-SA"/>
        </w:rPr>
        <w:t>і</w:t>
      </w:r>
      <w:r w:rsidRPr="00C7274D">
        <w:rPr>
          <w:rFonts w:ascii="Times New Roman" w:eastAsiaTheme="minorHAnsi" w:hAnsi="Times New Roman" w:cs="Times New Roman"/>
          <w:i/>
          <w:color w:val="231F20"/>
          <w:lang w:val="ru-RU" w:eastAsia="en-US" w:bidi="ar-SA"/>
        </w:rPr>
        <w:t xml:space="preserve"> А, АХ і </w:t>
      </w:r>
      <w:proofErr w:type="spellStart"/>
      <w:r w:rsidRPr="00C7274D">
        <w:rPr>
          <w:rFonts w:ascii="Times New Roman" w:eastAsiaTheme="minorHAnsi" w:hAnsi="Times New Roman" w:cs="Times New Roman"/>
          <w:i/>
          <w:color w:val="231F20"/>
          <w:lang w:val="ru-RU" w:eastAsia="en-US" w:bidi="ar-SA"/>
        </w:rPr>
        <w:t>атропіну</w:t>
      </w:r>
      <w:proofErr w:type="spellEnd"/>
      <w:r w:rsidRPr="00C7274D">
        <w:rPr>
          <w:rFonts w:ascii="Times New Roman" w:eastAsiaTheme="minorHAnsi" w:hAnsi="Times New Roman" w:cs="Times New Roman"/>
          <w:i/>
          <w:color w:val="231F20"/>
          <w:lang w:val="ru-RU" w:eastAsia="en-US" w:bidi="ar-SA"/>
        </w:rPr>
        <w:t xml:space="preserve"> на тонус </w:t>
      </w:r>
      <w:proofErr w:type="spellStart"/>
      <w:r w:rsidRPr="00C7274D">
        <w:rPr>
          <w:rFonts w:ascii="Times New Roman" w:eastAsiaTheme="minorHAnsi" w:hAnsi="Times New Roman" w:cs="Times New Roman"/>
          <w:i/>
          <w:color w:val="231F20"/>
          <w:lang w:val="ru-RU" w:eastAsia="en-US" w:bidi="ar-SA"/>
        </w:rPr>
        <w:t>м’язів</w:t>
      </w:r>
      <w:proofErr w:type="spellEnd"/>
      <w:r w:rsidRPr="00C7274D">
        <w:rPr>
          <w:rFonts w:ascii="Times New Roman" w:eastAsiaTheme="minorHAnsi" w:hAnsi="Times New Roman" w:cs="Times New Roman"/>
          <w:i/>
          <w:color w:val="231F20"/>
          <w:lang w:val="ru-RU" w:eastAsia="en-US" w:bidi="ar-SA"/>
        </w:rPr>
        <w:t xml:space="preserve"> </w:t>
      </w:r>
      <w:proofErr w:type="spellStart"/>
      <w:r w:rsidRPr="00C7274D">
        <w:rPr>
          <w:rFonts w:ascii="Times New Roman" w:eastAsiaTheme="minorHAnsi" w:hAnsi="Times New Roman" w:cs="Times New Roman"/>
          <w:i/>
          <w:color w:val="231F20"/>
          <w:lang w:val="ru-RU" w:eastAsia="en-US" w:bidi="ar-SA"/>
        </w:rPr>
        <w:t>райдужної</w:t>
      </w:r>
      <w:proofErr w:type="spellEnd"/>
      <w:r w:rsidRPr="00C7274D">
        <w:rPr>
          <w:rFonts w:ascii="Times New Roman" w:eastAsiaTheme="minorHAnsi" w:hAnsi="Times New Roman" w:cs="Times New Roman"/>
          <w:i/>
          <w:color w:val="231F20"/>
          <w:lang w:val="ru-RU" w:eastAsia="en-US" w:bidi="ar-SA"/>
        </w:rPr>
        <w:t xml:space="preserve"> </w:t>
      </w:r>
      <w:proofErr w:type="spellStart"/>
      <w:r w:rsidRPr="00C7274D">
        <w:rPr>
          <w:rFonts w:ascii="Times New Roman" w:eastAsiaTheme="minorHAnsi" w:hAnsi="Times New Roman" w:cs="Times New Roman"/>
          <w:i/>
          <w:color w:val="231F20"/>
          <w:lang w:val="ru-RU" w:eastAsia="en-US" w:bidi="ar-SA"/>
        </w:rPr>
        <w:t>оболонки</w:t>
      </w:r>
      <w:proofErr w:type="spellEnd"/>
      <w:r w:rsidRPr="00C7274D">
        <w:rPr>
          <w:rFonts w:ascii="Times New Roman" w:eastAsiaTheme="minorHAnsi" w:hAnsi="Times New Roman" w:cs="Times New Roman"/>
          <w:i/>
          <w:color w:val="231F20"/>
          <w:lang w:val="ru-RU" w:eastAsia="en-US" w:bidi="ar-SA"/>
        </w:rPr>
        <w:t xml:space="preserve"> ока </w:t>
      </w:r>
      <w:proofErr w:type="spellStart"/>
      <w:r w:rsidRPr="00C7274D">
        <w:rPr>
          <w:rFonts w:ascii="Times New Roman" w:eastAsiaTheme="minorHAnsi" w:hAnsi="Times New Roman" w:cs="Times New Roman"/>
          <w:i/>
          <w:color w:val="231F20"/>
          <w:lang w:val="ru-RU" w:eastAsia="en-US" w:bidi="ar-SA"/>
        </w:rPr>
        <w:t>жаби</w:t>
      </w:r>
      <w:proofErr w:type="spellEnd"/>
    </w:p>
    <w:p w14:paraId="168ADD44" w14:textId="77777777" w:rsidR="004C188A" w:rsidRPr="00C7274D" w:rsidRDefault="004C188A" w:rsidP="00C7274D">
      <w:pPr>
        <w:widowControl/>
        <w:autoSpaceDE w:val="0"/>
        <w:autoSpaceDN w:val="0"/>
        <w:adjustRightInd w:val="0"/>
        <w:jc w:val="both"/>
        <w:rPr>
          <w:rFonts w:ascii="Times New Roman" w:hAnsi="Times New Roman" w:cs="Times New Roman"/>
          <w:noProof/>
        </w:rPr>
      </w:pPr>
      <w:r w:rsidRPr="00C7274D">
        <w:rPr>
          <w:rFonts w:ascii="Times New Roman" w:hAnsi="Times New Roman" w:cs="Times New Roman"/>
          <w:i/>
          <w:iCs/>
        </w:rPr>
        <w:t>Для роботи необхідні:</w:t>
      </w:r>
      <w:r w:rsidRPr="00C7274D">
        <w:rPr>
          <w:rFonts w:ascii="Times New Roman" w:hAnsi="Times New Roman" w:cs="Times New Roman"/>
        </w:rPr>
        <w:t xml:space="preserve"> </w:t>
      </w:r>
      <w:proofErr w:type="spellStart"/>
      <w:r w:rsidRPr="00C7274D">
        <w:rPr>
          <w:rFonts w:ascii="Times New Roman" w:eastAsiaTheme="minorHAnsi" w:hAnsi="Times New Roman" w:cs="Times New Roman"/>
          <w:color w:val="231F20"/>
          <w:lang w:val="ru-RU" w:eastAsia="en-US" w:bidi="ar-SA"/>
        </w:rPr>
        <w:t>матеріал</w:t>
      </w:r>
      <w:proofErr w:type="spellEnd"/>
      <w:r w:rsidRPr="00C7274D">
        <w:rPr>
          <w:rFonts w:ascii="Times New Roman" w:eastAsiaTheme="minorHAnsi" w:hAnsi="Times New Roman" w:cs="Times New Roman"/>
          <w:color w:val="231F20"/>
          <w:lang w:eastAsia="en-US" w:bidi="ar-SA"/>
        </w:rPr>
        <w:t>и</w:t>
      </w:r>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навчального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відеофільму</w:t>
      </w:r>
      <w:proofErr w:type="spellEnd"/>
    </w:p>
    <w:p w14:paraId="68573904" w14:textId="77777777" w:rsidR="004C188A" w:rsidRPr="00C7274D" w:rsidRDefault="004C188A" w:rsidP="00C7274D">
      <w:pPr>
        <w:jc w:val="both"/>
        <w:rPr>
          <w:rFonts w:ascii="Times New Roman" w:hAnsi="Times New Roman" w:cs="Times New Roman"/>
          <w:noProof/>
        </w:rPr>
      </w:pPr>
      <w:r w:rsidRPr="00C7274D">
        <w:rPr>
          <w:rFonts w:ascii="Times New Roman" w:hAnsi="Times New Roman" w:cs="Times New Roman"/>
          <w:i/>
          <w:iCs/>
        </w:rPr>
        <w:lastRenderedPageBreak/>
        <w:t>Вимоги до оформлення результатів і їх оцінка</w:t>
      </w:r>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Зробіть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висновок</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занесіть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його</w:t>
      </w:r>
      <w:proofErr w:type="spellEnd"/>
      <w:r w:rsidRPr="00C7274D">
        <w:rPr>
          <w:rFonts w:ascii="Times New Roman" w:eastAsiaTheme="minorHAnsi" w:hAnsi="Times New Roman" w:cs="Times New Roman"/>
          <w:color w:val="231F20"/>
          <w:lang w:val="ru-RU" w:eastAsia="en-US" w:bidi="ar-SA"/>
        </w:rPr>
        <w:t xml:space="preserve"> у протокол </w:t>
      </w:r>
      <w:proofErr w:type="spellStart"/>
      <w:r w:rsidRPr="00C7274D">
        <w:rPr>
          <w:rFonts w:ascii="Times New Roman" w:eastAsiaTheme="minorHAnsi" w:hAnsi="Times New Roman" w:cs="Times New Roman"/>
          <w:color w:val="231F20"/>
          <w:lang w:val="ru-RU" w:eastAsia="en-US" w:bidi="ar-SA"/>
        </w:rPr>
        <w:t>дослідження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розв’яжіть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відповідні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ситуаційні</w:t>
      </w:r>
      <w:proofErr w:type="spellEnd"/>
      <w:r w:rsidRPr="00C7274D">
        <w:rPr>
          <w:rFonts w:ascii="Times New Roman" w:eastAsiaTheme="minorHAnsi" w:hAnsi="Times New Roman" w:cs="Times New Roman"/>
          <w:color w:val="231F20"/>
          <w:lang w:val="ru-RU" w:eastAsia="en-US" w:bidi="ar-SA"/>
        </w:rPr>
        <w:t xml:space="preserve"> та </w:t>
      </w:r>
      <w:proofErr w:type="spellStart"/>
      <w:r w:rsidRPr="00C7274D">
        <w:rPr>
          <w:rFonts w:ascii="Times New Roman" w:eastAsiaTheme="minorHAnsi" w:hAnsi="Times New Roman" w:cs="Times New Roman"/>
          <w:color w:val="231F20"/>
          <w:lang w:val="ru-RU" w:eastAsia="en-US" w:bidi="ar-SA"/>
        </w:rPr>
        <w:t>тестові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завдання</w:t>
      </w:r>
      <w:proofErr w:type="spellEnd"/>
      <w:r w:rsidRPr="00C7274D">
        <w:rPr>
          <w:rFonts w:ascii="Times New Roman" w:eastAsiaTheme="minorHAnsi" w:hAnsi="Times New Roman" w:cs="Times New Roman"/>
          <w:color w:val="231F20"/>
          <w:lang w:val="ru-RU" w:eastAsia="en-US" w:bidi="ar-SA"/>
        </w:rPr>
        <w:t>.</w:t>
      </w:r>
      <w:r w:rsidRPr="00C7274D">
        <w:rPr>
          <w:rFonts w:ascii="Times New Roman" w:hAnsi="Times New Roman" w:cs="Times New Roman"/>
          <w:noProof/>
        </w:rPr>
        <w:t xml:space="preserve"> </w:t>
      </w:r>
    </w:p>
    <w:p w14:paraId="75333AF2" w14:textId="77777777" w:rsidR="004C188A" w:rsidRPr="00C7274D" w:rsidRDefault="004C188A" w:rsidP="00C7274D">
      <w:pPr>
        <w:tabs>
          <w:tab w:val="left" w:pos="952"/>
          <w:tab w:val="left" w:pos="1169"/>
        </w:tabs>
        <w:rPr>
          <w:rFonts w:ascii="Times New Roman" w:eastAsia="Times New Roman" w:hAnsi="Times New Roman" w:cs="Times New Roman"/>
          <w:i/>
          <w:iCs/>
        </w:rPr>
      </w:pPr>
      <w:r w:rsidRPr="00C7274D">
        <w:rPr>
          <w:rFonts w:ascii="Times New Roman" w:eastAsia="Times New Roman" w:hAnsi="Times New Roman" w:cs="Times New Roman"/>
          <w:i/>
          <w:iCs/>
        </w:rPr>
        <w:t>Матеріали контролю для заключного етапу заняття:</w:t>
      </w:r>
    </w:p>
    <w:p w14:paraId="496956B7" w14:textId="77777777" w:rsidR="004C188A" w:rsidRPr="00C7274D" w:rsidRDefault="004C188A" w:rsidP="00C7274D">
      <w:pPr>
        <w:widowControl/>
        <w:rPr>
          <w:rFonts w:ascii="Times New Roman" w:eastAsia="Times New Roman" w:hAnsi="Times New Roman" w:cs="Times New Roman"/>
          <w:i/>
          <w:iCs/>
          <w:noProof/>
          <w:color w:val="auto"/>
          <w:lang w:eastAsia="ru-RU" w:bidi="ar-SA"/>
        </w:rPr>
      </w:pPr>
      <w:r w:rsidRPr="00C7274D">
        <w:rPr>
          <w:rFonts w:ascii="Times New Roman" w:eastAsia="Times New Roman" w:hAnsi="Times New Roman" w:cs="Times New Roman"/>
          <w:i/>
          <w:iCs/>
          <w:noProof/>
          <w:color w:val="auto"/>
          <w:lang w:eastAsia="ru-RU" w:bidi="ar-SA"/>
        </w:rPr>
        <w:t>Тести для заключного етапу заняття:</w:t>
      </w:r>
    </w:p>
    <w:p w14:paraId="69308D9C" w14:textId="77777777" w:rsidR="004C188A" w:rsidRPr="00C7274D" w:rsidRDefault="004C188A" w:rsidP="00C7274D">
      <w:pPr>
        <w:widowControl/>
        <w:rPr>
          <w:rFonts w:ascii="Times New Roman" w:eastAsia="Times New Roman" w:hAnsi="Times New Roman" w:cs="Times New Roman"/>
          <w:noProof/>
          <w:color w:val="auto"/>
          <w:lang w:eastAsia="ru-RU" w:bidi="ar-SA"/>
        </w:rPr>
        <w:sectPr w:rsidR="004C188A" w:rsidRPr="00C7274D" w:rsidSect="00E853EE">
          <w:type w:val="continuous"/>
          <w:pgSz w:w="11906" w:h="16838"/>
          <w:pgMar w:top="1134" w:right="850" w:bottom="1134" w:left="1701" w:header="708" w:footer="708" w:gutter="0"/>
          <w:cols w:space="708"/>
          <w:docGrid w:linePitch="360"/>
        </w:sectPr>
      </w:pPr>
    </w:p>
    <w:p w14:paraId="06B57F6E"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eastAsia="en-US" w:bidi="ar-SA"/>
        </w:rPr>
      </w:pPr>
      <w:r w:rsidRPr="00C7274D">
        <w:rPr>
          <w:rFonts w:ascii="Times New Roman" w:hAnsi="Times New Roman" w:cs="Times New Roman"/>
          <w:noProof/>
        </w:rPr>
        <w:t>1</w:t>
      </w:r>
      <w:r w:rsidRPr="00C7274D">
        <w:rPr>
          <w:rFonts w:ascii="Times New Roman" w:eastAsiaTheme="minorHAnsi" w:hAnsi="Times New Roman" w:cs="Times New Roman"/>
          <w:color w:val="231F20"/>
          <w:lang w:eastAsia="en-US" w:bidi="ar-SA"/>
        </w:rPr>
        <w:t xml:space="preserve">. Підвищена збудливість ЦНС, </w:t>
      </w:r>
      <w:proofErr w:type="spellStart"/>
      <w:r w:rsidRPr="00C7274D">
        <w:rPr>
          <w:rFonts w:ascii="Times New Roman" w:eastAsiaTheme="minorHAnsi" w:hAnsi="Times New Roman" w:cs="Times New Roman"/>
          <w:color w:val="231F20"/>
          <w:lang w:eastAsia="en-US" w:bidi="ar-SA"/>
        </w:rPr>
        <w:t>дратівли</w:t>
      </w:r>
      <w:proofErr w:type="spellEnd"/>
      <w:r w:rsidRPr="00C7274D">
        <w:rPr>
          <w:rFonts w:ascii="Times New Roman" w:eastAsiaTheme="minorHAnsi" w:hAnsi="Times New Roman" w:cs="Times New Roman"/>
          <w:color w:val="231F20"/>
          <w:lang w:eastAsia="en-US" w:bidi="ar-SA"/>
        </w:rPr>
        <w:t>-</w:t>
      </w:r>
    </w:p>
    <w:p w14:paraId="7BE645B2"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eastAsia="en-US" w:bidi="ar-SA"/>
        </w:rPr>
      </w:pPr>
      <w:r w:rsidRPr="00C7274D">
        <w:rPr>
          <w:rFonts w:ascii="Times New Roman" w:eastAsiaTheme="minorHAnsi" w:hAnsi="Times New Roman" w:cs="Times New Roman"/>
          <w:color w:val="231F20"/>
          <w:lang w:eastAsia="en-US" w:bidi="ar-SA"/>
        </w:rPr>
        <w:t xml:space="preserve">вість, емоційна лабільність є ознакою </w:t>
      </w:r>
      <w:proofErr w:type="spellStart"/>
      <w:r w:rsidRPr="00C7274D">
        <w:rPr>
          <w:rFonts w:ascii="Times New Roman" w:eastAsiaTheme="minorHAnsi" w:hAnsi="Times New Roman" w:cs="Times New Roman"/>
          <w:color w:val="231F20"/>
          <w:lang w:eastAsia="en-US" w:bidi="ar-SA"/>
        </w:rPr>
        <w:t>гіперпродукції</w:t>
      </w:r>
      <w:proofErr w:type="spellEnd"/>
      <w:r w:rsidRPr="00C7274D">
        <w:rPr>
          <w:rFonts w:ascii="Times New Roman" w:eastAsiaTheme="minorHAnsi" w:hAnsi="Times New Roman" w:cs="Times New Roman"/>
          <w:color w:val="231F20"/>
          <w:lang w:eastAsia="en-US" w:bidi="ar-SA"/>
        </w:rPr>
        <w:t xml:space="preserve"> гормонів:</w:t>
      </w:r>
    </w:p>
    <w:p w14:paraId="4C0CBA58"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Паращитоподібних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w:t>
      </w:r>
      <w:proofErr w:type="spellEnd"/>
    </w:p>
    <w:p w14:paraId="1F55A567"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Нейрогіпофіза</w:t>
      </w:r>
      <w:proofErr w:type="spellEnd"/>
    </w:p>
    <w:p w14:paraId="33B71552"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C. Тимуса</w:t>
      </w:r>
    </w:p>
    <w:p w14:paraId="11B9A769"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Щитоподібної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залози</w:t>
      </w:r>
      <w:proofErr w:type="spellEnd"/>
    </w:p>
    <w:p w14:paraId="1A58189A"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Клубочкової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зони</w:t>
      </w:r>
      <w:proofErr w:type="spellEnd"/>
      <w:r w:rsidRPr="00C7274D">
        <w:rPr>
          <w:rFonts w:ascii="Times New Roman" w:eastAsiaTheme="minorHAnsi" w:hAnsi="Times New Roman" w:cs="Times New Roman"/>
          <w:color w:val="231F20"/>
          <w:lang w:val="ru-RU" w:eastAsia="en-US" w:bidi="ar-SA"/>
        </w:rPr>
        <w:t xml:space="preserve"> кори </w:t>
      </w:r>
      <w:proofErr w:type="spellStart"/>
      <w:r w:rsidRPr="00C7274D">
        <w:rPr>
          <w:rFonts w:ascii="Times New Roman" w:eastAsiaTheme="minorHAnsi" w:hAnsi="Times New Roman" w:cs="Times New Roman"/>
          <w:color w:val="231F20"/>
          <w:lang w:val="ru-RU" w:eastAsia="en-US" w:bidi="ar-SA"/>
        </w:rPr>
        <w:t>надниркових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w:t>
      </w:r>
      <w:proofErr w:type="spellEnd"/>
    </w:p>
    <w:p w14:paraId="40B47AED"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2. </w:t>
      </w:r>
      <w:r w:rsidRPr="00C7274D">
        <w:rPr>
          <w:rFonts w:ascii="Times New Roman" w:eastAsiaTheme="minorHAnsi" w:hAnsi="Times New Roman" w:cs="Times New Roman"/>
          <w:color w:val="231F20"/>
          <w:lang w:val="ru-RU" w:eastAsia="en-US" w:bidi="ar-SA"/>
        </w:rPr>
        <w:t xml:space="preserve">У </w:t>
      </w:r>
      <w:proofErr w:type="spellStart"/>
      <w:r w:rsidRPr="00C7274D">
        <w:rPr>
          <w:rFonts w:ascii="Times New Roman" w:eastAsiaTheme="minorHAnsi" w:hAnsi="Times New Roman" w:cs="Times New Roman"/>
          <w:color w:val="231F20"/>
          <w:lang w:val="ru-RU" w:eastAsia="en-US" w:bidi="ar-SA"/>
        </w:rPr>
        <w:t>скільки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разів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більше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виражений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метаболічний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ефект</w:t>
      </w:r>
      <w:proofErr w:type="spellEnd"/>
      <w:r w:rsidRPr="00C7274D">
        <w:rPr>
          <w:rFonts w:ascii="Times New Roman" w:eastAsiaTheme="minorHAnsi" w:hAnsi="Times New Roman" w:cs="Times New Roman"/>
          <w:color w:val="231F20"/>
          <w:lang w:val="ru-RU" w:eastAsia="en-US" w:bidi="ar-SA"/>
        </w:rPr>
        <w:t xml:space="preserve"> Т3 </w:t>
      </w:r>
      <w:proofErr w:type="spellStart"/>
      <w:r w:rsidRPr="00C7274D">
        <w:rPr>
          <w:rFonts w:ascii="Times New Roman" w:eastAsiaTheme="minorHAnsi" w:hAnsi="Times New Roman" w:cs="Times New Roman"/>
          <w:color w:val="231F20"/>
          <w:lang w:val="ru-RU" w:eastAsia="en-US" w:bidi="ar-SA"/>
        </w:rPr>
        <w:t>порівняно</w:t>
      </w:r>
      <w:proofErr w:type="spellEnd"/>
      <w:r w:rsidRPr="00C7274D">
        <w:rPr>
          <w:rFonts w:ascii="Times New Roman" w:eastAsiaTheme="minorHAnsi" w:hAnsi="Times New Roman" w:cs="Times New Roman"/>
          <w:color w:val="231F20"/>
          <w:lang w:val="ru-RU" w:eastAsia="en-US" w:bidi="ar-SA"/>
        </w:rPr>
        <w:t xml:space="preserve"> з Т4?</w:t>
      </w:r>
    </w:p>
    <w:p w14:paraId="66DCABAA"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A. 2–3</w:t>
      </w:r>
    </w:p>
    <w:p w14:paraId="3AB2833B"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B. 4–5</w:t>
      </w:r>
    </w:p>
    <w:p w14:paraId="6D614C8B"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C. 8–10</w:t>
      </w:r>
    </w:p>
    <w:p w14:paraId="48C24FBB"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D. 25</w:t>
      </w:r>
    </w:p>
    <w:p w14:paraId="61798DAD" w14:textId="77777777" w:rsidR="004C188A" w:rsidRPr="00C7274D" w:rsidRDefault="004C188A" w:rsidP="00C7274D">
      <w:pPr>
        <w:jc w:val="both"/>
        <w:rPr>
          <w:rFonts w:ascii="Times New Roman" w:hAnsi="Times New Roman" w:cs="Times New Roman"/>
          <w:noProof/>
          <w:lang w:val="ru-RU"/>
        </w:rPr>
      </w:pPr>
      <w:r w:rsidRPr="00C7274D">
        <w:rPr>
          <w:rFonts w:ascii="Times New Roman" w:eastAsiaTheme="minorHAnsi" w:hAnsi="Times New Roman" w:cs="Times New Roman"/>
          <w:color w:val="231F20"/>
          <w:lang w:val="ru-RU" w:eastAsia="en-US" w:bidi="ar-SA"/>
        </w:rPr>
        <w:t>E. 50</w:t>
      </w:r>
      <w:r w:rsidRPr="00C7274D">
        <w:rPr>
          <w:rFonts w:ascii="Times New Roman" w:hAnsi="Times New Roman" w:cs="Times New Roman"/>
          <w:noProof/>
        </w:rPr>
        <w:t xml:space="preserve"> </w:t>
      </w:r>
    </w:p>
    <w:p w14:paraId="0F3D1066"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3. </w:t>
      </w:r>
      <w:r w:rsidRPr="00C7274D">
        <w:rPr>
          <w:rFonts w:ascii="Times New Roman" w:eastAsiaTheme="minorHAnsi" w:hAnsi="Times New Roman" w:cs="Times New Roman"/>
          <w:color w:val="231F20"/>
          <w:lang w:val="ru-RU" w:eastAsia="en-US" w:bidi="ar-SA"/>
        </w:rPr>
        <w:t xml:space="preserve">Окситоцин </w:t>
      </w:r>
      <w:proofErr w:type="spellStart"/>
      <w:r w:rsidRPr="00C7274D">
        <w:rPr>
          <w:rFonts w:ascii="Times New Roman" w:eastAsiaTheme="minorHAnsi" w:hAnsi="Times New Roman" w:cs="Times New Roman"/>
          <w:color w:val="231F20"/>
          <w:lang w:val="ru-RU" w:eastAsia="en-US" w:bidi="ar-SA"/>
        </w:rPr>
        <w:t>викликає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скорочення</w:t>
      </w:r>
      <w:proofErr w:type="spellEnd"/>
      <w:r w:rsidRPr="00C7274D">
        <w:rPr>
          <w:rFonts w:ascii="Times New Roman" w:eastAsiaTheme="minorHAnsi" w:hAnsi="Times New Roman" w:cs="Times New Roman"/>
          <w:color w:val="231F20"/>
          <w:lang w:val="ru-RU" w:eastAsia="en-US" w:bidi="ar-SA"/>
        </w:rPr>
        <w:t xml:space="preserve"> матки в</w:t>
      </w:r>
    </w:p>
    <w:p w14:paraId="34AAD7C5"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color w:val="231F20"/>
          <w:lang w:val="ru-RU" w:eastAsia="en-US" w:bidi="ar-SA"/>
        </w:rPr>
        <w:t>організмі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вагітної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жінки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є прикладом </w:t>
      </w:r>
      <w:proofErr w:type="spellStart"/>
      <w:r w:rsidRPr="00C7274D">
        <w:rPr>
          <w:rFonts w:ascii="Times New Roman" w:eastAsiaTheme="minorHAnsi" w:hAnsi="Times New Roman" w:cs="Times New Roman"/>
          <w:color w:val="231F20"/>
          <w:lang w:val="ru-RU" w:eastAsia="en-US" w:bidi="ar-SA"/>
        </w:rPr>
        <w:t>його</w:t>
      </w:r>
      <w:proofErr w:type="spellEnd"/>
      <w:r w:rsidRPr="00C7274D">
        <w:rPr>
          <w:rFonts w:ascii="Times New Roman" w:eastAsiaTheme="minorHAnsi" w:hAnsi="Times New Roman" w:cs="Times New Roman"/>
          <w:color w:val="231F20"/>
          <w:lang w:val="ru-RU" w:eastAsia="en-US" w:bidi="ar-SA"/>
        </w:rPr>
        <w:t>:</w:t>
      </w:r>
    </w:p>
    <w:p w14:paraId="19247BAF"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Кінетичного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ефекту</w:t>
      </w:r>
      <w:proofErr w:type="spellEnd"/>
    </w:p>
    <w:p w14:paraId="27A99742"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Морфогенетичного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ефекту</w:t>
      </w:r>
      <w:proofErr w:type="spellEnd"/>
    </w:p>
    <w:p w14:paraId="301C78AC"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Метаболічного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ефекту</w:t>
      </w:r>
      <w:proofErr w:type="spellEnd"/>
    </w:p>
    <w:p w14:paraId="4F4E3314"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Пермісивного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ефекту</w:t>
      </w:r>
      <w:proofErr w:type="spellEnd"/>
    </w:p>
    <w:p w14:paraId="060A62E1" w14:textId="77777777" w:rsidR="004C188A" w:rsidRPr="00C7274D" w:rsidRDefault="004C188A"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Анаболічного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ефекту</w:t>
      </w:r>
      <w:proofErr w:type="spellEnd"/>
    </w:p>
    <w:p w14:paraId="578018B2"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4. </w:t>
      </w:r>
      <w:proofErr w:type="spellStart"/>
      <w:r w:rsidRPr="00C7274D">
        <w:rPr>
          <w:rFonts w:ascii="Times New Roman" w:eastAsiaTheme="minorHAnsi" w:hAnsi="Times New Roman" w:cs="Times New Roman"/>
          <w:color w:val="231F20"/>
          <w:lang w:val="ru-RU" w:eastAsia="en-US" w:bidi="ar-SA"/>
        </w:rPr>
        <w:t>Інгібують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секрецію</w:t>
      </w:r>
      <w:proofErr w:type="spellEnd"/>
      <w:r w:rsidRPr="00C7274D">
        <w:rPr>
          <w:rFonts w:ascii="Times New Roman" w:eastAsiaTheme="minorHAnsi" w:hAnsi="Times New Roman" w:cs="Times New Roman"/>
          <w:color w:val="231F20"/>
          <w:lang w:val="ru-RU" w:eastAsia="en-US" w:bidi="ar-SA"/>
        </w:rPr>
        <w:t xml:space="preserve"> СТГ:</w:t>
      </w:r>
    </w:p>
    <w:p w14:paraId="68403F07"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Соматостатин</w:t>
      </w:r>
      <w:proofErr w:type="spellEnd"/>
    </w:p>
    <w:p w14:paraId="03BECBA2"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Гіперглікемія</w:t>
      </w:r>
      <w:proofErr w:type="spellEnd"/>
    </w:p>
    <w:p w14:paraId="4996C265"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C. Прогестерон</w:t>
      </w:r>
    </w:p>
    <w:p w14:paraId="37AC6D8A"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Стрес</w:t>
      </w:r>
      <w:proofErr w:type="spellEnd"/>
    </w:p>
    <w:p w14:paraId="6CF32098" w14:textId="77777777" w:rsidR="004C188A" w:rsidRPr="00C7274D" w:rsidRDefault="004C188A"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Вагітність</w:t>
      </w:r>
      <w:proofErr w:type="spellEnd"/>
    </w:p>
    <w:p w14:paraId="463662C7"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5. </w:t>
      </w:r>
      <w:proofErr w:type="spellStart"/>
      <w:r w:rsidRPr="00C7274D">
        <w:rPr>
          <w:rFonts w:ascii="Times New Roman" w:eastAsiaTheme="minorHAnsi" w:hAnsi="Times New Roman" w:cs="Times New Roman"/>
          <w:color w:val="231F20"/>
          <w:lang w:val="ru-RU" w:eastAsia="en-US" w:bidi="ar-SA"/>
        </w:rPr>
        <w:t>Які</w:t>
      </w:r>
      <w:proofErr w:type="spellEnd"/>
      <w:r w:rsidRPr="00C7274D">
        <w:rPr>
          <w:rFonts w:ascii="Times New Roman" w:eastAsiaTheme="minorHAnsi" w:hAnsi="Times New Roman" w:cs="Times New Roman"/>
          <w:color w:val="231F20"/>
          <w:lang w:val="ru-RU" w:eastAsia="en-US" w:bidi="ar-SA"/>
        </w:rPr>
        <w:t xml:space="preserve"> з </w:t>
      </w:r>
      <w:proofErr w:type="spellStart"/>
      <w:r w:rsidRPr="00C7274D">
        <w:rPr>
          <w:rFonts w:ascii="Times New Roman" w:eastAsiaTheme="minorHAnsi" w:hAnsi="Times New Roman" w:cs="Times New Roman"/>
          <w:color w:val="231F20"/>
          <w:lang w:val="ru-RU" w:eastAsia="en-US" w:bidi="ar-SA"/>
        </w:rPr>
        <w:t>нижче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перерахованих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ефектів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властиві</w:t>
      </w:r>
      <w:proofErr w:type="spellEnd"/>
      <w:r w:rsidRPr="00C7274D">
        <w:rPr>
          <w:rFonts w:ascii="Times New Roman" w:eastAsiaTheme="minorHAnsi" w:hAnsi="Times New Roman" w:cs="Times New Roman"/>
          <w:color w:val="231F20"/>
          <w:lang w:val="ru-RU" w:eastAsia="en-US" w:bidi="ar-SA"/>
        </w:rPr>
        <w:t xml:space="preserve"> окситоцину?</w:t>
      </w:r>
    </w:p>
    <w:p w14:paraId="2F783400"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Усі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відповіді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неправильні</w:t>
      </w:r>
      <w:proofErr w:type="spellEnd"/>
    </w:p>
    <w:p w14:paraId="316FB752"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Стимуляція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скорочення</w:t>
      </w:r>
      <w:proofErr w:type="spellEnd"/>
      <w:r w:rsidRPr="00C7274D">
        <w:rPr>
          <w:rFonts w:ascii="Times New Roman" w:eastAsiaTheme="minorHAnsi" w:hAnsi="Times New Roman" w:cs="Times New Roman"/>
          <w:color w:val="231F20"/>
          <w:lang w:val="ru-RU" w:eastAsia="en-US" w:bidi="ar-SA"/>
        </w:rPr>
        <w:t xml:space="preserve"> матки при пологах</w:t>
      </w:r>
    </w:p>
    <w:p w14:paraId="25D89E08"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Скорочення</w:t>
      </w:r>
      <w:proofErr w:type="spellEnd"/>
      <w:r w:rsidRPr="00C7274D">
        <w:rPr>
          <w:rFonts w:ascii="Times New Roman" w:eastAsiaTheme="minorHAnsi" w:hAnsi="Times New Roman" w:cs="Times New Roman"/>
          <w:color w:val="231F20"/>
          <w:lang w:val="ru-RU" w:eastAsia="en-US" w:bidi="ar-SA"/>
        </w:rPr>
        <w:t xml:space="preserve"> гладких </w:t>
      </w:r>
      <w:proofErr w:type="spellStart"/>
      <w:r w:rsidRPr="00C7274D">
        <w:rPr>
          <w:rFonts w:ascii="Times New Roman" w:eastAsiaTheme="minorHAnsi" w:hAnsi="Times New Roman" w:cs="Times New Roman"/>
          <w:color w:val="231F20"/>
          <w:lang w:val="ru-RU" w:eastAsia="en-US" w:bidi="ar-SA"/>
        </w:rPr>
        <w:t>м’язів</w:t>
      </w:r>
      <w:proofErr w:type="spellEnd"/>
      <w:r w:rsidRPr="00C7274D">
        <w:rPr>
          <w:rFonts w:ascii="Times New Roman" w:eastAsiaTheme="minorHAnsi" w:hAnsi="Times New Roman" w:cs="Times New Roman"/>
          <w:color w:val="231F20"/>
          <w:lang w:val="ru-RU" w:eastAsia="en-US" w:bidi="ar-SA"/>
        </w:rPr>
        <w:t xml:space="preserve"> проток </w:t>
      </w:r>
      <w:proofErr w:type="spellStart"/>
      <w:r w:rsidRPr="00C7274D">
        <w:rPr>
          <w:rFonts w:ascii="Times New Roman" w:eastAsiaTheme="minorHAnsi" w:hAnsi="Times New Roman" w:cs="Times New Roman"/>
          <w:color w:val="231F20"/>
          <w:lang w:val="ru-RU" w:eastAsia="en-US" w:bidi="ar-SA"/>
        </w:rPr>
        <w:t>молочних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w:t>
      </w:r>
      <w:proofErr w:type="spellEnd"/>
    </w:p>
    <w:p w14:paraId="02335933"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Регуляція</w:t>
      </w:r>
      <w:proofErr w:type="spellEnd"/>
      <w:r w:rsidRPr="00C7274D">
        <w:rPr>
          <w:rFonts w:ascii="Times New Roman" w:eastAsiaTheme="minorHAnsi" w:hAnsi="Times New Roman" w:cs="Times New Roman"/>
          <w:color w:val="231F20"/>
          <w:lang w:val="ru-RU" w:eastAsia="en-US" w:bidi="ar-SA"/>
        </w:rPr>
        <w:t xml:space="preserve"> водно-</w:t>
      </w:r>
      <w:proofErr w:type="spellStart"/>
      <w:r w:rsidRPr="00C7274D">
        <w:rPr>
          <w:rFonts w:ascii="Times New Roman" w:eastAsiaTheme="minorHAnsi" w:hAnsi="Times New Roman" w:cs="Times New Roman"/>
          <w:color w:val="231F20"/>
          <w:lang w:val="ru-RU" w:eastAsia="en-US" w:bidi="ar-SA"/>
        </w:rPr>
        <w:t>сольового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обміну</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питної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поведінки</w:t>
      </w:r>
      <w:proofErr w:type="spellEnd"/>
    </w:p>
    <w:p w14:paraId="06F1A72A" w14:textId="77777777" w:rsidR="004C188A" w:rsidRPr="00C7274D" w:rsidRDefault="004C188A"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Усі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перераховані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ефекти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крім</w:t>
      </w:r>
      <w:proofErr w:type="spellEnd"/>
      <w:r w:rsidRPr="00C7274D">
        <w:rPr>
          <w:rFonts w:ascii="Times New Roman" w:eastAsiaTheme="minorHAnsi" w:hAnsi="Times New Roman" w:cs="Times New Roman"/>
          <w:color w:val="231F20"/>
          <w:lang w:val="ru-RU" w:eastAsia="en-US" w:bidi="ar-SA"/>
        </w:rPr>
        <w:t xml:space="preserve"> А</w:t>
      </w:r>
    </w:p>
    <w:p w14:paraId="7FA69B1F"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6. </w:t>
      </w:r>
      <w:proofErr w:type="spellStart"/>
      <w:r w:rsidRPr="00C7274D">
        <w:rPr>
          <w:rFonts w:ascii="Times New Roman" w:eastAsiaTheme="minorHAnsi" w:hAnsi="Times New Roman" w:cs="Times New Roman"/>
          <w:color w:val="231F20"/>
          <w:lang w:val="ru-RU" w:eastAsia="en-US" w:bidi="ar-SA"/>
        </w:rPr>
        <w:t>Продукція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якого</w:t>
      </w:r>
      <w:proofErr w:type="spellEnd"/>
      <w:r w:rsidRPr="00C7274D">
        <w:rPr>
          <w:rFonts w:ascii="Times New Roman" w:eastAsiaTheme="minorHAnsi" w:hAnsi="Times New Roman" w:cs="Times New Roman"/>
          <w:color w:val="231F20"/>
          <w:lang w:val="ru-RU" w:eastAsia="en-US" w:bidi="ar-SA"/>
        </w:rPr>
        <w:t xml:space="preserve"> гормону </w:t>
      </w:r>
      <w:proofErr w:type="spellStart"/>
      <w:r w:rsidRPr="00C7274D">
        <w:rPr>
          <w:rFonts w:ascii="Times New Roman" w:eastAsiaTheme="minorHAnsi" w:hAnsi="Times New Roman" w:cs="Times New Roman"/>
          <w:color w:val="231F20"/>
          <w:lang w:val="ru-RU" w:eastAsia="en-US" w:bidi="ar-SA"/>
        </w:rPr>
        <w:t>стимулюється</w:t>
      </w:r>
      <w:proofErr w:type="spellEnd"/>
    </w:p>
    <w:p w14:paraId="3599F32F"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рефлекторно </w:t>
      </w:r>
      <w:proofErr w:type="spellStart"/>
      <w:r w:rsidRPr="00C7274D">
        <w:rPr>
          <w:rFonts w:ascii="Times New Roman" w:eastAsiaTheme="minorHAnsi" w:hAnsi="Times New Roman" w:cs="Times New Roman"/>
          <w:color w:val="231F20"/>
          <w:lang w:val="ru-RU" w:eastAsia="en-US" w:bidi="ar-SA"/>
        </w:rPr>
        <w:t>під</w:t>
      </w:r>
      <w:proofErr w:type="spellEnd"/>
      <w:r w:rsidRPr="00C7274D">
        <w:rPr>
          <w:rFonts w:ascii="Times New Roman" w:eastAsiaTheme="minorHAnsi" w:hAnsi="Times New Roman" w:cs="Times New Roman"/>
          <w:color w:val="231F20"/>
          <w:lang w:val="ru-RU" w:eastAsia="en-US" w:bidi="ar-SA"/>
        </w:rPr>
        <w:t xml:space="preserve"> час </w:t>
      </w:r>
      <w:proofErr w:type="spellStart"/>
      <w:r w:rsidRPr="00C7274D">
        <w:rPr>
          <w:rFonts w:ascii="Times New Roman" w:eastAsiaTheme="minorHAnsi" w:hAnsi="Times New Roman" w:cs="Times New Roman"/>
          <w:color w:val="231F20"/>
          <w:lang w:val="ru-RU" w:eastAsia="en-US" w:bidi="ar-SA"/>
        </w:rPr>
        <w:t>подразнення</w:t>
      </w:r>
      <w:proofErr w:type="spellEnd"/>
      <w:r w:rsidRPr="00C7274D">
        <w:rPr>
          <w:rFonts w:ascii="Times New Roman" w:eastAsiaTheme="minorHAnsi" w:hAnsi="Times New Roman" w:cs="Times New Roman"/>
          <w:color w:val="231F20"/>
          <w:lang w:val="ru-RU" w:eastAsia="en-US" w:bidi="ar-SA"/>
        </w:rPr>
        <w:t xml:space="preserve"> соска в </w:t>
      </w:r>
      <w:proofErr w:type="spellStart"/>
      <w:r w:rsidRPr="00C7274D">
        <w:rPr>
          <w:rFonts w:ascii="Times New Roman" w:eastAsiaTheme="minorHAnsi" w:hAnsi="Times New Roman" w:cs="Times New Roman"/>
          <w:color w:val="231F20"/>
          <w:lang w:val="ru-RU" w:eastAsia="en-US" w:bidi="ar-SA"/>
        </w:rPr>
        <w:t>процесі</w:t>
      </w:r>
      <w:proofErr w:type="spellEnd"/>
    </w:p>
    <w:p w14:paraId="6E13113C"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грудного </w:t>
      </w:r>
      <w:proofErr w:type="spellStart"/>
      <w:r w:rsidRPr="00C7274D">
        <w:rPr>
          <w:rFonts w:ascii="Times New Roman" w:eastAsiaTheme="minorHAnsi" w:hAnsi="Times New Roman" w:cs="Times New Roman"/>
          <w:color w:val="231F20"/>
          <w:lang w:val="ru-RU" w:eastAsia="en-US" w:bidi="ar-SA"/>
        </w:rPr>
        <w:t>годування</w:t>
      </w:r>
      <w:proofErr w:type="spellEnd"/>
      <w:r w:rsidRPr="00C7274D">
        <w:rPr>
          <w:rFonts w:ascii="Times New Roman" w:eastAsiaTheme="minorHAnsi" w:hAnsi="Times New Roman" w:cs="Times New Roman"/>
          <w:color w:val="231F20"/>
          <w:lang w:val="ru-RU" w:eastAsia="en-US" w:bidi="ar-SA"/>
        </w:rPr>
        <w:t>?</w:t>
      </w:r>
    </w:p>
    <w:p w14:paraId="6C892FB8"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A. Прогестерону</w:t>
      </w:r>
    </w:p>
    <w:p w14:paraId="65F888AC"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Плацентарного </w:t>
      </w:r>
      <w:proofErr w:type="spellStart"/>
      <w:r w:rsidRPr="00C7274D">
        <w:rPr>
          <w:rFonts w:ascii="Times New Roman" w:eastAsiaTheme="minorHAnsi" w:hAnsi="Times New Roman" w:cs="Times New Roman"/>
          <w:color w:val="231F20"/>
          <w:lang w:val="ru-RU" w:eastAsia="en-US" w:bidi="ar-SA"/>
        </w:rPr>
        <w:t>лактогену</w:t>
      </w:r>
      <w:proofErr w:type="spellEnd"/>
    </w:p>
    <w:p w14:paraId="0AA01ECE"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C. Окситоцину</w:t>
      </w:r>
    </w:p>
    <w:p w14:paraId="3BCA8307"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r w:rsidRPr="00C7274D">
        <w:rPr>
          <w:rFonts w:ascii="Times New Roman" w:eastAsiaTheme="minorHAnsi" w:hAnsi="Times New Roman" w:cs="Times New Roman"/>
          <w:color w:val="231F20"/>
          <w:lang w:val="ru-RU" w:eastAsia="en-US" w:bidi="ar-SA"/>
        </w:rPr>
        <w:t>-</w:t>
      </w:r>
      <w:proofErr w:type="spellStart"/>
      <w:r w:rsidRPr="00C7274D">
        <w:rPr>
          <w:rFonts w:ascii="Times New Roman" w:eastAsiaTheme="minorHAnsi" w:hAnsi="Times New Roman" w:cs="Times New Roman"/>
          <w:color w:val="231F20"/>
          <w:lang w:val="ru-RU" w:eastAsia="en-US" w:bidi="ar-SA"/>
        </w:rPr>
        <w:t>естрадіолу</w:t>
      </w:r>
      <w:proofErr w:type="spellEnd"/>
    </w:p>
    <w:p w14:paraId="6311743D" w14:textId="77777777" w:rsidR="004C188A" w:rsidRPr="00C7274D" w:rsidRDefault="004C188A"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Гонадотропіну</w:t>
      </w:r>
      <w:proofErr w:type="spellEnd"/>
    </w:p>
    <w:p w14:paraId="2FA53A0D"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7. </w:t>
      </w:r>
      <w:proofErr w:type="spellStart"/>
      <w:r w:rsidRPr="00C7274D">
        <w:rPr>
          <w:rFonts w:ascii="Times New Roman" w:eastAsiaTheme="minorHAnsi" w:hAnsi="Times New Roman" w:cs="Times New Roman"/>
          <w:color w:val="231F20"/>
          <w:lang w:val="ru-RU" w:eastAsia="en-US" w:bidi="ar-SA"/>
        </w:rPr>
        <w:t>Збільшення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секреції</w:t>
      </w:r>
      <w:proofErr w:type="spellEnd"/>
      <w:r w:rsidRPr="00C7274D">
        <w:rPr>
          <w:rFonts w:ascii="Times New Roman" w:eastAsiaTheme="minorHAnsi" w:hAnsi="Times New Roman" w:cs="Times New Roman"/>
          <w:color w:val="231F20"/>
          <w:lang w:val="ru-RU" w:eastAsia="en-US" w:bidi="ar-SA"/>
        </w:rPr>
        <w:t xml:space="preserve"> СТГ </w:t>
      </w:r>
      <w:proofErr w:type="spellStart"/>
      <w:r w:rsidRPr="00C7274D">
        <w:rPr>
          <w:rFonts w:ascii="Times New Roman" w:eastAsiaTheme="minorHAnsi" w:hAnsi="Times New Roman" w:cs="Times New Roman"/>
          <w:color w:val="231F20"/>
          <w:lang w:val="ru-RU" w:eastAsia="en-US" w:bidi="ar-SA"/>
        </w:rPr>
        <w:t>вище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норми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після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закриття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епіфізарних</w:t>
      </w:r>
      <w:proofErr w:type="spellEnd"/>
      <w:r w:rsidRPr="00C7274D">
        <w:rPr>
          <w:rFonts w:ascii="Times New Roman" w:eastAsiaTheme="minorHAnsi" w:hAnsi="Times New Roman" w:cs="Times New Roman"/>
          <w:color w:val="231F20"/>
          <w:lang w:val="ru-RU" w:eastAsia="en-US" w:bidi="ar-SA"/>
        </w:rPr>
        <w:t xml:space="preserve"> зон росту </w:t>
      </w:r>
      <w:proofErr w:type="spellStart"/>
      <w:r w:rsidRPr="00C7274D">
        <w:rPr>
          <w:rFonts w:ascii="Times New Roman" w:eastAsiaTheme="minorHAnsi" w:hAnsi="Times New Roman" w:cs="Times New Roman"/>
          <w:color w:val="231F20"/>
          <w:lang w:val="ru-RU" w:eastAsia="en-US" w:bidi="ar-SA"/>
        </w:rPr>
        <w:t>викликає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розвиток</w:t>
      </w:r>
      <w:proofErr w:type="spellEnd"/>
      <w:r w:rsidRPr="00C7274D">
        <w:rPr>
          <w:rFonts w:ascii="Times New Roman" w:eastAsiaTheme="minorHAnsi" w:hAnsi="Times New Roman" w:cs="Times New Roman"/>
          <w:color w:val="231F20"/>
          <w:lang w:val="ru-RU" w:eastAsia="en-US" w:bidi="ar-SA"/>
        </w:rPr>
        <w:t>:</w:t>
      </w:r>
    </w:p>
    <w:p w14:paraId="70B0E228"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Гігантизму</w:t>
      </w:r>
      <w:proofErr w:type="spellEnd"/>
    </w:p>
    <w:p w14:paraId="4CE105C7"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Акромегалії</w:t>
      </w:r>
      <w:proofErr w:type="spellEnd"/>
    </w:p>
    <w:p w14:paraId="6FA776D6"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Ожиріння</w:t>
      </w:r>
      <w:proofErr w:type="spellEnd"/>
    </w:p>
    <w:p w14:paraId="0686DDE4"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Тиреоїдного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нанізму</w:t>
      </w:r>
      <w:proofErr w:type="spellEnd"/>
    </w:p>
    <w:p w14:paraId="7EFB27E6" w14:textId="77777777" w:rsidR="004C188A" w:rsidRPr="00C7274D" w:rsidRDefault="004C188A"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Гіпофізарного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нанізму</w:t>
      </w:r>
      <w:proofErr w:type="spellEnd"/>
    </w:p>
    <w:p w14:paraId="0436ABFA"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8. </w:t>
      </w:r>
      <w:proofErr w:type="spellStart"/>
      <w:r w:rsidRPr="00C7274D">
        <w:rPr>
          <w:rFonts w:ascii="Times New Roman" w:eastAsiaTheme="minorHAnsi" w:hAnsi="Times New Roman" w:cs="Times New Roman"/>
          <w:color w:val="231F20"/>
          <w:lang w:val="ru-RU" w:eastAsia="en-US" w:bidi="ar-SA"/>
        </w:rPr>
        <w:t>Нестача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якого</w:t>
      </w:r>
      <w:proofErr w:type="spellEnd"/>
      <w:r w:rsidRPr="00C7274D">
        <w:rPr>
          <w:rFonts w:ascii="Times New Roman" w:eastAsiaTheme="minorHAnsi" w:hAnsi="Times New Roman" w:cs="Times New Roman"/>
          <w:color w:val="231F20"/>
          <w:lang w:val="ru-RU" w:eastAsia="en-US" w:bidi="ar-SA"/>
        </w:rPr>
        <w:t xml:space="preserve"> гормону в </w:t>
      </w:r>
      <w:proofErr w:type="spellStart"/>
      <w:r w:rsidRPr="00C7274D">
        <w:rPr>
          <w:rFonts w:ascii="Times New Roman" w:eastAsiaTheme="minorHAnsi" w:hAnsi="Times New Roman" w:cs="Times New Roman"/>
          <w:color w:val="231F20"/>
          <w:lang w:val="ru-RU" w:eastAsia="en-US" w:bidi="ar-SA"/>
        </w:rPr>
        <w:t>дитячому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віці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викликає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затримку</w:t>
      </w:r>
      <w:proofErr w:type="spellEnd"/>
      <w:r w:rsidRPr="00C7274D">
        <w:rPr>
          <w:rFonts w:ascii="Times New Roman" w:eastAsiaTheme="minorHAnsi" w:hAnsi="Times New Roman" w:cs="Times New Roman"/>
          <w:color w:val="231F20"/>
          <w:lang w:val="ru-RU" w:eastAsia="en-US" w:bidi="ar-SA"/>
        </w:rPr>
        <w:t xml:space="preserve"> росту без </w:t>
      </w:r>
      <w:proofErr w:type="spellStart"/>
      <w:r w:rsidRPr="00C7274D">
        <w:rPr>
          <w:rFonts w:ascii="Times New Roman" w:eastAsiaTheme="minorHAnsi" w:hAnsi="Times New Roman" w:cs="Times New Roman"/>
          <w:color w:val="231F20"/>
          <w:lang w:val="ru-RU" w:eastAsia="en-US" w:bidi="ar-SA"/>
        </w:rPr>
        <w:t>порушень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пропорційності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статури</w:t>
      </w:r>
      <w:proofErr w:type="spellEnd"/>
      <w:r w:rsidRPr="00C7274D">
        <w:rPr>
          <w:rFonts w:ascii="Times New Roman" w:eastAsiaTheme="minorHAnsi" w:hAnsi="Times New Roman" w:cs="Times New Roman"/>
          <w:color w:val="231F20"/>
          <w:lang w:val="ru-RU" w:eastAsia="en-US" w:bidi="ar-SA"/>
        </w:rPr>
        <w:t xml:space="preserve"> й </w:t>
      </w:r>
      <w:proofErr w:type="spellStart"/>
      <w:r w:rsidRPr="00C7274D">
        <w:rPr>
          <w:rFonts w:ascii="Times New Roman" w:eastAsiaTheme="minorHAnsi" w:hAnsi="Times New Roman" w:cs="Times New Roman"/>
          <w:color w:val="231F20"/>
          <w:lang w:val="ru-RU" w:eastAsia="en-US" w:bidi="ar-SA"/>
        </w:rPr>
        <w:t>розумового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розвитку</w:t>
      </w:r>
      <w:proofErr w:type="spellEnd"/>
      <w:r w:rsidRPr="00C7274D">
        <w:rPr>
          <w:rFonts w:ascii="Times New Roman" w:eastAsiaTheme="minorHAnsi" w:hAnsi="Times New Roman" w:cs="Times New Roman"/>
          <w:color w:val="231F20"/>
          <w:lang w:val="ru-RU" w:eastAsia="en-US" w:bidi="ar-SA"/>
        </w:rPr>
        <w:t>?</w:t>
      </w:r>
    </w:p>
    <w:p w14:paraId="40704E64"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A. Т4, Т3</w:t>
      </w:r>
    </w:p>
    <w:p w14:paraId="2F7C317D"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B. АДГ</w:t>
      </w:r>
    </w:p>
    <w:p w14:paraId="4A83561C"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C. Паратгормону</w:t>
      </w:r>
    </w:p>
    <w:p w14:paraId="2B8B57E0"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D. Тестостерону</w:t>
      </w:r>
    </w:p>
    <w:p w14:paraId="1BB6EED7" w14:textId="77777777" w:rsidR="004C188A" w:rsidRPr="00C7274D" w:rsidRDefault="004C188A"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СТГ </w:t>
      </w:r>
    </w:p>
    <w:p w14:paraId="53F56600"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9. </w:t>
      </w:r>
      <w:r w:rsidRPr="00C7274D">
        <w:rPr>
          <w:rFonts w:ascii="Times New Roman" w:eastAsiaTheme="minorHAnsi" w:hAnsi="Times New Roman" w:cs="Times New Roman"/>
          <w:color w:val="231F20"/>
          <w:lang w:val="ru-RU" w:eastAsia="en-US" w:bidi="ar-SA"/>
        </w:rPr>
        <w:t xml:space="preserve">За умов </w:t>
      </w:r>
      <w:proofErr w:type="spellStart"/>
      <w:r w:rsidRPr="00C7274D">
        <w:rPr>
          <w:rFonts w:ascii="Times New Roman" w:eastAsiaTheme="minorHAnsi" w:hAnsi="Times New Roman" w:cs="Times New Roman"/>
          <w:color w:val="231F20"/>
          <w:lang w:val="ru-RU" w:eastAsia="en-US" w:bidi="ar-SA"/>
        </w:rPr>
        <w:t>гіперфункції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щитоподібної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маса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тіла</w:t>
      </w:r>
      <w:proofErr w:type="spellEnd"/>
      <w:r w:rsidRPr="00C7274D">
        <w:rPr>
          <w:rFonts w:ascii="Times New Roman" w:eastAsiaTheme="minorHAnsi" w:hAnsi="Times New Roman" w:cs="Times New Roman"/>
          <w:color w:val="231F20"/>
          <w:lang w:val="ru-RU" w:eastAsia="en-US" w:bidi="ar-SA"/>
        </w:rPr>
        <w:t>:</w:t>
      </w:r>
    </w:p>
    <w:p w14:paraId="0856FB2D"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Не </w:t>
      </w:r>
      <w:proofErr w:type="spellStart"/>
      <w:r w:rsidRPr="00C7274D">
        <w:rPr>
          <w:rFonts w:ascii="Times New Roman" w:eastAsiaTheme="minorHAnsi" w:hAnsi="Times New Roman" w:cs="Times New Roman"/>
          <w:color w:val="231F20"/>
          <w:lang w:val="ru-RU" w:eastAsia="en-US" w:bidi="ar-SA"/>
        </w:rPr>
        <w:t>змінюється</w:t>
      </w:r>
      <w:proofErr w:type="spellEnd"/>
    </w:p>
    <w:p w14:paraId="0BEE936A"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Підвищується</w:t>
      </w:r>
      <w:proofErr w:type="spellEnd"/>
    </w:p>
    <w:p w14:paraId="5A9A0779"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Виникає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тиреоїдне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ожиріння</w:t>
      </w:r>
      <w:proofErr w:type="spellEnd"/>
    </w:p>
    <w:p w14:paraId="621D8F1D"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Знижується</w:t>
      </w:r>
      <w:proofErr w:type="spellEnd"/>
    </w:p>
    <w:p w14:paraId="2308236E" w14:textId="77777777" w:rsidR="004C188A" w:rsidRPr="00C7274D" w:rsidRDefault="004C188A"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Знижується</w:t>
      </w:r>
      <w:proofErr w:type="spellEnd"/>
      <w:r w:rsidRPr="00C7274D">
        <w:rPr>
          <w:rFonts w:ascii="Times New Roman" w:eastAsiaTheme="minorHAnsi" w:hAnsi="Times New Roman" w:cs="Times New Roman"/>
          <w:color w:val="231F20"/>
          <w:lang w:val="ru-RU" w:eastAsia="en-US" w:bidi="ar-SA"/>
        </w:rPr>
        <w:t xml:space="preserve"> аж до </w:t>
      </w:r>
      <w:proofErr w:type="spellStart"/>
      <w:r w:rsidRPr="00C7274D">
        <w:rPr>
          <w:rFonts w:ascii="Times New Roman" w:eastAsiaTheme="minorHAnsi" w:hAnsi="Times New Roman" w:cs="Times New Roman"/>
          <w:color w:val="231F20"/>
          <w:lang w:val="ru-RU" w:eastAsia="en-US" w:bidi="ar-SA"/>
        </w:rPr>
        <w:t>виснаження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організму</w:t>
      </w:r>
      <w:proofErr w:type="spellEnd"/>
      <w:r w:rsidRPr="00C7274D">
        <w:rPr>
          <w:rFonts w:ascii="Times New Roman" w:eastAsiaTheme="minorHAnsi" w:hAnsi="Times New Roman" w:cs="Times New Roman"/>
          <w:color w:val="231F20"/>
          <w:lang w:val="ru-RU" w:eastAsia="en-US" w:bidi="ar-SA"/>
        </w:rPr>
        <w:t xml:space="preserve"> </w:t>
      </w:r>
    </w:p>
    <w:p w14:paraId="0A43E8EA"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10. </w:t>
      </w:r>
      <w:proofErr w:type="spellStart"/>
      <w:r w:rsidRPr="00C7274D">
        <w:rPr>
          <w:rFonts w:ascii="Times New Roman" w:eastAsiaTheme="minorHAnsi" w:hAnsi="Times New Roman" w:cs="Times New Roman"/>
          <w:color w:val="231F20"/>
          <w:lang w:val="ru-RU" w:eastAsia="en-US" w:bidi="ar-SA"/>
        </w:rPr>
        <w:t>Нестача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йодовмісних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щитоподібної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залози</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дорослих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викликає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розвиток</w:t>
      </w:r>
      <w:proofErr w:type="spellEnd"/>
      <w:r w:rsidRPr="00C7274D">
        <w:rPr>
          <w:rFonts w:ascii="Times New Roman" w:eastAsiaTheme="minorHAnsi" w:hAnsi="Times New Roman" w:cs="Times New Roman"/>
          <w:color w:val="231F20"/>
          <w:lang w:val="ru-RU" w:eastAsia="en-US" w:bidi="ar-SA"/>
        </w:rPr>
        <w:t>:</w:t>
      </w:r>
    </w:p>
    <w:p w14:paraId="6A4B0417"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Базедової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хвороби</w:t>
      </w:r>
      <w:proofErr w:type="spellEnd"/>
    </w:p>
    <w:p w14:paraId="5AE8D134"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Хвороби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Іценка</w:t>
      </w:r>
      <w:proofErr w:type="spellEnd"/>
      <w:r w:rsidRPr="00C7274D">
        <w:rPr>
          <w:rFonts w:ascii="Times New Roman" w:eastAsiaTheme="minorHAnsi" w:hAnsi="Times New Roman" w:cs="Times New Roman"/>
          <w:color w:val="231F20"/>
          <w:lang w:val="ru-RU" w:eastAsia="en-US" w:bidi="ar-SA"/>
        </w:rPr>
        <w:t xml:space="preserve"> — Кушинга</w:t>
      </w:r>
    </w:p>
    <w:p w14:paraId="30AE927B"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Мікседеми</w:t>
      </w:r>
      <w:proofErr w:type="spellEnd"/>
    </w:p>
    <w:p w14:paraId="34364350"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Акромегалії</w:t>
      </w:r>
      <w:proofErr w:type="spellEnd"/>
    </w:p>
    <w:p w14:paraId="20C12A9B" w14:textId="77777777" w:rsidR="004C188A" w:rsidRPr="00C7274D" w:rsidRDefault="004C188A"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Адісонової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хвороби</w:t>
      </w:r>
      <w:proofErr w:type="spellEnd"/>
    </w:p>
    <w:p w14:paraId="2D8C4E48" w14:textId="77777777" w:rsidR="004C188A" w:rsidRPr="00C7274D" w:rsidRDefault="004C188A" w:rsidP="00C7274D">
      <w:pPr>
        <w:jc w:val="both"/>
        <w:rPr>
          <w:rFonts w:ascii="Times New Roman" w:hAnsi="Times New Roman" w:cs="Times New Roman"/>
          <w:noProof/>
          <w:lang w:val="en-US"/>
        </w:rPr>
      </w:pPr>
      <w:r w:rsidRPr="00C7274D">
        <w:rPr>
          <w:rFonts w:ascii="Times New Roman" w:eastAsia="Times New Roman" w:hAnsi="Times New Roman" w:cs="Times New Roman"/>
          <w:i/>
          <w:iCs/>
          <w:noProof/>
          <w:color w:val="auto"/>
          <w:lang w:eastAsia="ru-RU" w:bidi="ar-SA"/>
        </w:rPr>
        <w:t>Відповіді</w:t>
      </w:r>
      <w:r w:rsidRPr="00C7274D">
        <w:rPr>
          <w:rFonts w:ascii="Times New Roman" w:eastAsia="Times New Roman" w:hAnsi="Times New Roman" w:cs="Times New Roman"/>
          <w:noProof/>
          <w:color w:val="auto"/>
          <w:lang w:eastAsia="ru-RU" w:bidi="ar-SA"/>
        </w:rPr>
        <w:t xml:space="preserve">: </w:t>
      </w:r>
      <w:r w:rsidRPr="00C7274D">
        <w:rPr>
          <w:rFonts w:ascii="Times New Roman" w:eastAsiaTheme="minorHAnsi" w:hAnsi="Times New Roman" w:cs="Times New Roman"/>
          <w:color w:val="231F20"/>
          <w:lang w:val="en-US" w:eastAsia="en-US" w:bidi="ar-SA"/>
        </w:rPr>
        <w:t>1.D, 2.B, 3.A, 4.D, 5.E, 6.C, 7.B, 8.E, 9.D, 10.C.</w:t>
      </w:r>
    </w:p>
    <w:p w14:paraId="7AA3EF0D" w14:textId="77777777" w:rsidR="004C188A" w:rsidRPr="00C7274D" w:rsidRDefault="004C188A" w:rsidP="00C7274D">
      <w:pPr>
        <w:widowControl/>
        <w:rPr>
          <w:rFonts w:ascii="Times New Roman" w:eastAsia="Times New Roman" w:hAnsi="Times New Roman" w:cs="Times New Roman"/>
          <w:noProof/>
          <w:color w:val="auto"/>
          <w:lang w:val="en-US" w:eastAsia="ru-RU" w:bidi="ar-SA"/>
        </w:rPr>
        <w:sectPr w:rsidR="004C188A" w:rsidRPr="00C7274D" w:rsidSect="001A2032">
          <w:type w:val="continuous"/>
          <w:pgSz w:w="11906" w:h="16838"/>
          <w:pgMar w:top="1134" w:right="850" w:bottom="1134" w:left="1701" w:header="708" w:footer="708" w:gutter="0"/>
          <w:cols w:num="2" w:space="287"/>
          <w:docGrid w:linePitch="360"/>
        </w:sectPr>
      </w:pPr>
    </w:p>
    <w:p w14:paraId="7E16D030" w14:textId="77777777" w:rsidR="004C188A" w:rsidRPr="00C7274D" w:rsidRDefault="004C188A"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lastRenderedPageBreak/>
        <w:t>Ситуаційні завданнядля заключного етапу заняття:</w:t>
      </w:r>
    </w:p>
    <w:p w14:paraId="4C3DB50D"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1.</w:t>
      </w:r>
      <w:r w:rsidRPr="00C7274D">
        <w:rPr>
          <w:rFonts w:ascii="Times New Roman" w:eastAsiaTheme="minorHAnsi" w:hAnsi="Times New Roman" w:cs="Times New Roman"/>
          <w:color w:val="231F20"/>
          <w:lang w:eastAsia="en-US" w:bidi="ar-SA"/>
        </w:rPr>
        <w:t xml:space="preserve"> Гіпоглікемія більш небезпечна для організму, ніж гіперглікемія. </w:t>
      </w:r>
      <w:r w:rsidRPr="00C7274D">
        <w:rPr>
          <w:rFonts w:ascii="Times New Roman" w:eastAsiaTheme="minorHAnsi" w:hAnsi="Times New Roman" w:cs="Times New Roman"/>
          <w:color w:val="231F20"/>
          <w:lang w:val="ru-RU" w:eastAsia="en-US" w:bidi="ar-SA"/>
        </w:rPr>
        <w:t xml:space="preserve">Яке </w:t>
      </w:r>
      <w:proofErr w:type="spellStart"/>
      <w:r w:rsidRPr="00C7274D">
        <w:rPr>
          <w:rFonts w:ascii="Times New Roman" w:eastAsiaTheme="minorHAnsi" w:hAnsi="Times New Roman" w:cs="Times New Roman"/>
          <w:color w:val="231F20"/>
          <w:lang w:val="ru-RU" w:eastAsia="en-US" w:bidi="ar-SA"/>
        </w:rPr>
        <w:t>непряме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підтвердження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цьому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можна</w:t>
      </w:r>
      <w:proofErr w:type="spellEnd"/>
      <w:r w:rsidRPr="00C7274D">
        <w:rPr>
          <w:rFonts w:ascii="Times New Roman" w:eastAsiaTheme="minorHAnsi" w:hAnsi="Times New Roman" w:cs="Times New Roman"/>
          <w:color w:val="231F20"/>
          <w:lang w:val="ru-RU" w:eastAsia="en-US" w:bidi="ar-SA"/>
        </w:rPr>
        <w:t xml:space="preserve"> навести, </w:t>
      </w:r>
      <w:proofErr w:type="spellStart"/>
      <w:r w:rsidRPr="00C7274D">
        <w:rPr>
          <w:rFonts w:ascii="Times New Roman" w:eastAsiaTheme="minorHAnsi" w:hAnsi="Times New Roman" w:cs="Times New Roman"/>
          <w:color w:val="231F20"/>
          <w:lang w:val="ru-RU" w:eastAsia="en-US" w:bidi="ar-SA"/>
        </w:rPr>
        <w:t>склавши</w:t>
      </w:r>
      <w:proofErr w:type="spellEnd"/>
      <w:r w:rsidRPr="00C7274D">
        <w:rPr>
          <w:rFonts w:ascii="Times New Roman" w:eastAsiaTheme="minorHAnsi" w:hAnsi="Times New Roman" w:cs="Times New Roman"/>
          <w:color w:val="231F20"/>
          <w:lang w:val="ru-RU" w:eastAsia="en-US" w:bidi="ar-SA"/>
        </w:rPr>
        <w:t xml:space="preserve"> список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регулюють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вміст</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цукру</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Поясніть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механізм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цих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w:t>
      </w:r>
    </w:p>
    <w:p w14:paraId="7657980C"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i/>
          <w:noProof/>
        </w:rPr>
        <w:t>Відповідь</w:t>
      </w:r>
      <w:r w:rsidRPr="00C7274D">
        <w:rPr>
          <w:rFonts w:ascii="Times New Roman" w:hAnsi="Times New Roman" w:cs="Times New Roman"/>
          <w:noProof/>
        </w:rPr>
        <w:t xml:space="preserve"> 1:  </w:t>
      </w:r>
      <w:r w:rsidRPr="00C7274D">
        <w:rPr>
          <w:rFonts w:ascii="Times New Roman" w:eastAsiaTheme="minorHAnsi" w:hAnsi="Times New Roman" w:cs="Times New Roman"/>
          <w:color w:val="231F20"/>
          <w:lang w:val="ru-RU" w:eastAsia="en-US" w:bidi="ar-SA"/>
        </w:rPr>
        <w:t xml:space="preserve">В </w:t>
      </w:r>
      <w:proofErr w:type="spellStart"/>
      <w:r w:rsidRPr="00C7274D">
        <w:rPr>
          <w:rFonts w:ascii="Times New Roman" w:eastAsiaTheme="minorHAnsi" w:hAnsi="Times New Roman" w:cs="Times New Roman"/>
          <w:color w:val="231F20"/>
          <w:lang w:val="ru-RU" w:eastAsia="en-US" w:bidi="ar-SA"/>
        </w:rPr>
        <w:t>організмі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найважливіші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механізми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дублюються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Відомий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тільки</w:t>
      </w:r>
      <w:proofErr w:type="spellEnd"/>
      <w:r w:rsidRPr="00C7274D">
        <w:rPr>
          <w:rFonts w:ascii="Times New Roman" w:eastAsiaTheme="minorHAnsi" w:hAnsi="Times New Roman" w:cs="Times New Roman"/>
          <w:color w:val="231F20"/>
          <w:lang w:val="ru-RU" w:eastAsia="en-US" w:bidi="ar-SA"/>
        </w:rPr>
        <w:t xml:space="preserve"> один гормон,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знижує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рівень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цукру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інсулін</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сім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підвищують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цей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рівень</w:t>
      </w:r>
      <w:proofErr w:type="spellEnd"/>
      <w:r w:rsidRPr="00C7274D">
        <w:rPr>
          <w:rFonts w:ascii="Times New Roman" w:eastAsiaTheme="minorHAnsi" w:hAnsi="Times New Roman" w:cs="Times New Roman"/>
          <w:color w:val="231F20"/>
          <w:lang w:val="ru-RU" w:eastAsia="en-US" w:bidi="ar-SA"/>
        </w:rPr>
        <w:t>.</w:t>
      </w:r>
    </w:p>
    <w:p w14:paraId="19710CE2"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2. </w:t>
      </w:r>
      <w:proofErr w:type="spellStart"/>
      <w:r w:rsidRPr="00C7274D">
        <w:rPr>
          <w:rFonts w:ascii="Times New Roman" w:eastAsiaTheme="minorHAnsi" w:hAnsi="Times New Roman" w:cs="Times New Roman"/>
          <w:color w:val="231F20"/>
          <w:lang w:val="ru-RU" w:eastAsia="en-US" w:bidi="ar-SA"/>
        </w:rPr>
        <w:t>Під</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впливом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якого</w:t>
      </w:r>
      <w:proofErr w:type="spellEnd"/>
      <w:r w:rsidRPr="00C7274D">
        <w:rPr>
          <w:rFonts w:ascii="Times New Roman" w:eastAsiaTheme="minorHAnsi" w:hAnsi="Times New Roman" w:cs="Times New Roman"/>
          <w:color w:val="231F20"/>
          <w:lang w:val="ru-RU" w:eastAsia="en-US" w:bidi="ar-SA"/>
        </w:rPr>
        <w:t xml:space="preserve"> гормону </w:t>
      </w:r>
      <w:proofErr w:type="spellStart"/>
      <w:r w:rsidRPr="00C7274D">
        <w:rPr>
          <w:rFonts w:ascii="Times New Roman" w:eastAsiaTheme="minorHAnsi" w:hAnsi="Times New Roman" w:cs="Times New Roman"/>
          <w:color w:val="231F20"/>
          <w:lang w:val="ru-RU" w:eastAsia="en-US" w:bidi="ar-SA"/>
        </w:rPr>
        <w:t>здійснюються</w:t>
      </w:r>
      <w:proofErr w:type="spellEnd"/>
      <w:r w:rsidRPr="00C7274D">
        <w:rPr>
          <w:rFonts w:ascii="Times New Roman" w:eastAsiaTheme="minorHAnsi" w:hAnsi="Times New Roman" w:cs="Times New Roman"/>
          <w:color w:val="231F20"/>
          <w:lang w:val="ru-RU" w:eastAsia="en-US" w:bidi="ar-SA"/>
        </w:rPr>
        <w:t xml:space="preserve">: синтез </w:t>
      </w:r>
      <w:proofErr w:type="spellStart"/>
      <w:r w:rsidRPr="00C7274D">
        <w:rPr>
          <w:rFonts w:ascii="Times New Roman" w:eastAsiaTheme="minorHAnsi" w:hAnsi="Times New Roman" w:cs="Times New Roman"/>
          <w:color w:val="231F20"/>
          <w:lang w:val="ru-RU" w:eastAsia="en-US" w:bidi="ar-SA"/>
        </w:rPr>
        <w:t>глікогену</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печінці</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м’язах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інтенсивне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окиснювання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глюкози</w:t>
      </w:r>
      <w:proofErr w:type="spellEnd"/>
      <w:r w:rsidRPr="00C7274D">
        <w:rPr>
          <w:rFonts w:ascii="Times New Roman" w:eastAsiaTheme="minorHAnsi" w:hAnsi="Times New Roman" w:cs="Times New Roman"/>
          <w:color w:val="231F20"/>
          <w:lang w:val="ru-RU" w:eastAsia="en-US" w:bidi="ar-SA"/>
        </w:rPr>
        <w:t xml:space="preserve"> в тканинах; </w:t>
      </w:r>
      <w:proofErr w:type="spellStart"/>
      <w:r w:rsidRPr="00C7274D">
        <w:rPr>
          <w:rFonts w:ascii="Times New Roman" w:eastAsiaTheme="minorHAnsi" w:hAnsi="Times New Roman" w:cs="Times New Roman"/>
          <w:color w:val="231F20"/>
          <w:lang w:val="ru-RU" w:eastAsia="en-US" w:bidi="ar-SA"/>
        </w:rPr>
        <w:t>зменшення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кількості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цукру</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зниження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катаболізму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білка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Поясніть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механізм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цього</w:t>
      </w:r>
      <w:proofErr w:type="spellEnd"/>
      <w:r w:rsidRPr="00C7274D">
        <w:rPr>
          <w:rFonts w:ascii="Times New Roman" w:eastAsiaTheme="minorHAnsi" w:hAnsi="Times New Roman" w:cs="Times New Roman"/>
          <w:color w:val="231F20"/>
          <w:lang w:val="ru-RU" w:eastAsia="en-US" w:bidi="ar-SA"/>
        </w:rPr>
        <w:t xml:space="preserve"> гормону. </w:t>
      </w:r>
    </w:p>
    <w:p w14:paraId="2107EBC8"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i/>
          <w:noProof/>
        </w:rPr>
        <w:t>Відповідь</w:t>
      </w:r>
      <w:r w:rsidRPr="00C7274D">
        <w:rPr>
          <w:rFonts w:ascii="Times New Roman" w:hAnsi="Times New Roman" w:cs="Times New Roman"/>
          <w:noProof/>
        </w:rPr>
        <w:t xml:space="preserve"> 2: </w:t>
      </w:r>
      <w:proofErr w:type="spellStart"/>
      <w:r w:rsidRPr="00C7274D">
        <w:rPr>
          <w:rFonts w:ascii="Times New Roman" w:eastAsiaTheme="minorHAnsi" w:hAnsi="Times New Roman" w:cs="Times New Roman"/>
          <w:color w:val="231F20"/>
          <w:lang w:val="ru-RU" w:eastAsia="en-US" w:bidi="ar-SA"/>
        </w:rPr>
        <w:t>Під</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впливом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інсуліну</w:t>
      </w:r>
      <w:proofErr w:type="spellEnd"/>
    </w:p>
    <w:p w14:paraId="47ED1B8B"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3. </w:t>
      </w:r>
      <w:r w:rsidRPr="00C7274D">
        <w:rPr>
          <w:rFonts w:ascii="Times New Roman" w:eastAsiaTheme="minorHAnsi" w:hAnsi="Times New Roman" w:cs="Times New Roman"/>
          <w:color w:val="231F20"/>
          <w:lang w:val="ru-RU" w:eastAsia="en-US" w:bidi="ar-SA"/>
        </w:rPr>
        <w:t xml:space="preserve">У </w:t>
      </w:r>
      <w:proofErr w:type="spellStart"/>
      <w:r w:rsidRPr="00C7274D">
        <w:rPr>
          <w:rFonts w:ascii="Times New Roman" w:eastAsiaTheme="minorHAnsi" w:hAnsi="Times New Roman" w:cs="Times New Roman"/>
          <w:color w:val="231F20"/>
          <w:lang w:val="ru-RU" w:eastAsia="en-US" w:bidi="ar-SA"/>
        </w:rPr>
        <w:t>тварини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спостерігаються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підвищений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розпад</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глікогену</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печінці</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м’язах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гіперглікемія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Під</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впливом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можуть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відбуватися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ці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явища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Поясніть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механізм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їхньої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дії</w:t>
      </w:r>
      <w:proofErr w:type="spellEnd"/>
      <w:r w:rsidRPr="00C7274D">
        <w:rPr>
          <w:rFonts w:ascii="Times New Roman" w:eastAsiaTheme="minorHAnsi" w:hAnsi="Times New Roman" w:cs="Times New Roman"/>
          <w:color w:val="231F20"/>
          <w:lang w:val="ru-RU" w:eastAsia="en-US" w:bidi="ar-SA"/>
        </w:rPr>
        <w:t xml:space="preserve">. </w:t>
      </w:r>
    </w:p>
    <w:p w14:paraId="6E466CB3"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eastAsia="en-US" w:bidi="ar-SA"/>
        </w:rPr>
      </w:pPr>
      <w:r w:rsidRPr="00C7274D">
        <w:rPr>
          <w:rFonts w:ascii="Times New Roman" w:hAnsi="Times New Roman" w:cs="Times New Roman"/>
          <w:i/>
          <w:noProof/>
        </w:rPr>
        <w:t>Відповідь</w:t>
      </w:r>
      <w:r w:rsidRPr="00C7274D">
        <w:rPr>
          <w:rFonts w:ascii="Times New Roman" w:hAnsi="Times New Roman" w:cs="Times New Roman"/>
          <w:noProof/>
        </w:rPr>
        <w:t xml:space="preserve"> 3: </w:t>
      </w:r>
      <w:r w:rsidRPr="00C7274D">
        <w:rPr>
          <w:rFonts w:ascii="Times New Roman" w:eastAsiaTheme="minorHAnsi" w:hAnsi="Times New Roman" w:cs="Times New Roman"/>
          <w:color w:val="231F20"/>
          <w:lang w:eastAsia="en-US" w:bidi="ar-SA"/>
        </w:rPr>
        <w:t xml:space="preserve">Під впливом </w:t>
      </w:r>
      <w:proofErr w:type="spellStart"/>
      <w:r w:rsidRPr="00C7274D">
        <w:rPr>
          <w:rFonts w:ascii="Times New Roman" w:eastAsiaTheme="minorHAnsi" w:hAnsi="Times New Roman" w:cs="Times New Roman"/>
          <w:color w:val="231F20"/>
          <w:lang w:eastAsia="en-US" w:bidi="ar-SA"/>
        </w:rPr>
        <w:t>глюкагону</w:t>
      </w:r>
      <w:proofErr w:type="spellEnd"/>
      <w:r w:rsidRPr="00C7274D">
        <w:rPr>
          <w:rFonts w:ascii="Times New Roman" w:eastAsiaTheme="minorHAnsi" w:hAnsi="Times New Roman" w:cs="Times New Roman"/>
          <w:color w:val="231F20"/>
          <w:lang w:eastAsia="en-US" w:bidi="ar-SA"/>
        </w:rPr>
        <w:t xml:space="preserve"> й адреналіну</w:t>
      </w:r>
    </w:p>
    <w:p w14:paraId="1EC4FAA0" w14:textId="77777777" w:rsidR="004C188A" w:rsidRPr="00C7274D" w:rsidRDefault="004C188A" w:rsidP="00C7274D">
      <w:pPr>
        <w:tabs>
          <w:tab w:val="left" w:pos="952"/>
          <w:tab w:val="left" w:pos="1169"/>
        </w:tabs>
        <w:rPr>
          <w:rFonts w:ascii="Times New Roman" w:eastAsia="Times New Roman" w:hAnsi="Times New Roman" w:cs="Times New Roman"/>
          <w:i/>
        </w:rPr>
      </w:pPr>
      <w:r w:rsidRPr="00C7274D">
        <w:rPr>
          <w:rFonts w:ascii="Times New Roman" w:eastAsia="Times New Roman" w:hAnsi="Times New Roman" w:cs="Times New Roman"/>
          <w:i/>
          <w:iCs/>
        </w:rPr>
        <w:t>4. Підбиття підсумків</w:t>
      </w:r>
      <w:r w:rsidRPr="00C7274D">
        <w:rPr>
          <w:rFonts w:ascii="Times New Roman" w:eastAsia="Times New Roman" w:hAnsi="Times New Roman" w:cs="Times New Roman"/>
          <w:i/>
        </w:rPr>
        <w:t>:</w:t>
      </w:r>
    </w:p>
    <w:p w14:paraId="05CF9FAD" w14:textId="77777777" w:rsidR="004C188A" w:rsidRPr="00C7274D" w:rsidRDefault="004C188A" w:rsidP="00C7274D">
      <w:pPr>
        <w:widowControl/>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092D5145" w14:textId="77777777" w:rsidR="004C188A" w:rsidRPr="00C7274D" w:rsidRDefault="004C188A" w:rsidP="00C7274D">
      <w:pPr>
        <w:tabs>
          <w:tab w:val="left" w:pos="1101"/>
        </w:tabs>
        <w:rPr>
          <w:rFonts w:ascii="Times New Roman" w:eastAsia="Times New Roman" w:hAnsi="Times New Roman" w:cs="Times New Roman"/>
          <w:b/>
          <w:i/>
          <w:iCs/>
        </w:rPr>
      </w:pPr>
      <w:r w:rsidRPr="00C7274D">
        <w:rPr>
          <w:rFonts w:ascii="Times New Roman" w:eastAsia="Times New Roman" w:hAnsi="Times New Roman" w:cs="Times New Roman"/>
          <w:i/>
          <w:iCs/>
        </w:rPr>
        <w:t xml:space="preserve">5. Список рекомендованої літератури (основна, додаткова, </w:t>
      </w:r>
      <w:proofErr w:type="spellStart"/>
      <w:r w:rsidRPr="00C7274D">
        <w:rPr>
          <w:rFonts w:ascii="Times New Roman" w:eastAsia="Times New Roman" w:hAnsi="Times New Roman" w:cs="Times New Roman"/>
          <w:i/>
          <w:iCs/>
        </w:rPr>
        <w:t>електронніінфо</w:t>
      </w:r>
      <w:r w:rsidRPr="00C7274D">
        <w:rPr>
          <w:rFonts w:ascii="Times New Roman" w:eastAsia="Times New Roman" w:hAnsi="Times New Roman" w:cs="Times New Roman"/>
          <w:i/>
          <w:iCs/>
          <w:lang w:eastAsia="ru-RU" w:bidi="ru-RU"/>
        </w:rPr>
        <w:t>ресурси</w:t>
      </w:r>
      <w:proofErr w:type="spellEnd"/>
      <w:r w:rsidRPr="00C7274D">
        <w:rPr>
          <w:rFonts w:ascii="Times New Roman" w:eastAsia="Times New Roman" w:hAnsi="Times New Roman" w:cs="Times New Roman"/>
          <w:i/>
          <w:iCs/>
          <w:lang w:eastAsia="ru-RU" w:bidi="ru-RU"/>
        </w:rPr>
        <w:t>)</w:t>
      </w:r>
      <w:r w:rsidRPr="00C7274D">
        <w:rPr>
          <w:rFonts w:ascii="Times New Roman" w:eastAsia="Times New Roman" w:hAnsi="Times New Roman" w:cs="Times New Roman"/>
          <w:i/>
          <w:iCs/>
        </w:rPr>
        <w:t>:</w:t>
      </w:r>
    </w:p>
    <w:p w14:paraId="06B44C06" w14:textId="77777777" w:rsidR="00532F0C" w:rsidRDefault="004C188A" w:rsidP="00532F0C">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66B32931" w14:textId="25AD5C22" w:rsidR="002168A3" w:rsidRPr="000C3CD0" w:rsidRDefault="00532F0C" w:rsidP="00532F0C">
      <w:pPr>
        <w:widowControl/>
        <w:ind w:left="426" w:hanging="426"/>
        <w:jc w:val="both"/>
        <w:rPr>
          <w:rFonts w:ascii="Times New Roman" w:eastAsia="Calibri" w:hAnsi="Times New Roman" w:cs="Times New Roman"/>
          <w:color w:val="0563C1"/>
          <w:u w:val="single"/>
          <w:lang w:val="en-US" w:eastAsia="en-US" w:bidi="ar-SA"/>
        </w:rPr>
      </w:pPr>
      <w:r w:rsidRPr="00532F0C">
        <w:lastRenderedPageBreak/>
        <w:drawing>
          <wp:inline distT="0" distB="0" distL="0" distR="0" wp14:anchorId="70AE033F" wp14:editId="70658405">
            <wp:extent cx="5936615" cy="6966585"/>
            <wp:effectExtent l="0" t="0" r="6985" b="5715"/>
            <wp:docPr id="1079625143"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936615" cy="6966585"/>
                    </a:xfrm>
                    <a:prstGeom prst="rect">
                      <a:avLst/>
                    </a:prstGeom>
                    <a:noFill/>
                    <a:ln>
                      <a:noFill/>
                    </a:ln>
                  </pic:spPr>
                </pic:pic>
              </a:graphicData>
            </a:graphic>
          </wp:inline>
        </w:drawing>
      </w:r>
    </w:p>
    <w:p w14:paraId="7164906F" w14:textId="77777777" w:rsidR="002168A3" w:rsidRPr="000C3CD0" w:rsidRDefault="002168A3" w:rsidP="002168A3">
      <w:pPr>
        <w:widowControl/>
        <w:jc w:val="both"/>
        <w:rPr>
          <w:rFonts w:ascii="Times New Roman" w:eastAsia="Calibri" w:hAnsi="Times New Roman" w:cs="Times New Roman"/>
          <w:color w:val="0563C1"/>
          <w:u w:val="single"/>
          <w:lang w:val="en-US" w:eastAsia="en-US" w:bidi="ar-SA"/>
        </w:rPr>
      </w:pPr>
    </w:p>
    <w:p w14:paraId="08D85FDD" w14:textId="77777777" w:rsidR="00532F0C" w:rsidRDefault="00532F0C" w:rsidP="002168A3">
      <w:pPr>
        <w:widowControl/>
        <w:jc w:val="center"/>
        <w:rPr>
          <w:rFonts w:ascii="Times New Roman" w:eastAsia="Calibri" w:hAnsi="Times New Roman" w:cs="Times New Roman"/>
          <w:b/>
          <w:bCs/>
          <w:color w:val="auto"/>
          <w:lang w:val="ru-RU" w:bidi="ar-SA"/>
        </w:rPr>
      </w:pPr>
    </w:p>
    <w:p w14:paraId="0ED1B26A" w14:textId="4DD53ED5" w:rsidR="002168A3" w:rsidRPr="002168A3" w:rsidRDefault="002168A3" w:rsidP="002168A3">
      <w:pPr>
        <w:widowControl/>
        <w:jc w:val="center"/>
        <w:rPr>
          <w:rFonts w:ascii="Times New Roman" w:eastAsia="Calibri" w:hAnsi="Times New Roman" w:cs="Times New Roman"/>
          <w:b/>
          <w:bCs/>
          <w:color w:val="auto"/>
          <w:lang w:val="ru-RU" w:bidi="ar-SA"/>
        </w:rPr>
      </w:pPr>
      <w:proofErr w:type="spellStart"/>
      <w:r w:rsidRPr="002168A3">
        <w:rPr>
          <w:rFonts w:ascii="Times New Roman" w:eastAsia="Calibri" w:hAnsi="Times New Roman" w:cs="Times New Roman"/>
          <w:b/>
          <w:bCs/>
          <w:color w:val="auto"/>
          <w:lang w:val="ru-RU" w:bidi="ar-SA"/>
        </w:rPr>
        <w:t>Практичне</w:t>
      </w:r>
      <w:proofErr w:type="spellEnd"/>
      <w:r w:rsidRPr="002168A3">
        <w:rPr>
          <w:rFonts w:ascii="Times New Roman" w:eastAsia="Calibri" w:hAnsi="Times New Roman" w:cs="Times New Roman"/>
          <w:b/>
          <w:bCs/>
          <w:color w:val="auto"/>
          <w:lang w:val="ru-RU" w:bidi="ar-SA"/>
        </w:rPr>
        <w:t xml:space="preserve"> </w:t>
      </w:r>
      <w:proofErr w:type="spellStart"/>
      <w:r w:rsidRPr="002168A3">
        <w:rPr>
          <w:rFonts w:ascii="Times New Roman" w:eastAsia="Calibri" w:hAnsi="Times New Roman" w:cs="Times New Roman"/>
          <w:b/>
          <w:bCs/>
          <w:color w:val="auto"/>
          <w:lang w:val="ru-RU" w:bidi="ar-SA"/>
        </w:rPr>
        <w:t>заняття</w:t>
      </w:r>
      <w:proofErr w:type="spellEnd"/>
      <w:r w:rsidRPr="002168A3">
        <w:rPr>
          <w:rFonts w:ascii="Times New Roman" w:eastAsia="Calibri" w:hAnsi="Times New Roman" w:cs="Times New Roman"/>
          <w:b/>
          <w:bCs/>
          <w:color w:val="auto"/>
          <w:lang w:val="ru-RU" w:bidi="ar-SA"/>
        </w:rPr>
        <w:t xml:space="preserve"> 11</w:t>
      </w:r>
    </w:p>
    <w:p w14:paraId="1DB648E7" w14:textId="624469DA" w:rsidR="002168A3" w:rsidRPr="00C7274D" w:rsidRDefault="002168A3" w:rsidP="002168A3">
      <w:pPr>
        <w:spacing w:before="120"/>
        <w:jc w:val="both"/>
        <w:rPr>
          <w:rFonts w:ascii="Times New Roman" w:hAnsi="Times New Roman" w:cs="Times New Roman"/>
        </w:rPr>
      </w:pPr>
      <w:r w:rsidRPr="00C7274D">
        <w:rPr>
          <w:rFonts w:ascii="Times New Roman" w:eastAsia="Times New Roman" w:hAnsi="Times New Roman" w:cs="Times New Roman"/>
          <w:b/>
          <w:bCs/>
        </w:rPr>
        <w:t>Тема:</w:t>
      </w:r>
      <w:r w:rsidRPr="00C7274D">
        <w:rPr>
          <w:rFonts w:ascii="Times New Roman" w:hAnsi="Times New Roman" w:cs="Times New Roman"/>
        </w:rPr>
        <w:t xml:space="preserve"> </w:t>
      </w:r>
      <w:r w:rsidRPr="00C7274D">
        <w:rPr>
          <w:rFonts w:ascii="Times New Roman" w:eastAsia="Calibri" w:hAnsi="Times New Roman" w:cs="Times New Roman"/>
        </w:rPr>
        <w:t>Дослідження  ролі гормонів у регуляції гомеостазу, адаптації і репродуктивної функції.</w:t>
      </w:r>
    </w:p>
    <w:p w14:paraId="5C574B5B" w14:textId="77777777" w:rsidR="00C84678" w:rsidRDefault="00C84678" w:rsidP="00C84678">
      <w:pPr>
        <w:spacing w:before="120"/>
        <w:rPr>
          <w:rFonts w:ascii="Times New Roman" w:hAnsi="Times New Roman" w:cs="Times New Roman"/>
          <w:color w:val="auto"/>
        </w:rPr>
      </w:pPr>
      <w:r>
        <w:rPr>
          <w:rFonts w:ascii="Times New Roman" w:eastAsia="Times New Roman" w:hAnsi="Times New Roman" w:cs="Times New Roman"/>
          <w:b/>
          <w:bCs/>
          <w:color w:val="auto"/>
        </w:rPr>
        <w:t>Тема:</w:t>
      </w:r>
      <w:r>
        <w:rPr>
          <w:rFonts w:ascii="Times New Roman" w:hAnsi="Times New Roman" w:cs="Times New Roman"/>
          <w:color w:val="auto"/>
        </w:rPr>
        <w:t xml:space="preserve"> Роль гормонів у регуляції гомеостазу і репродуктивної функції.</w:t>
      </w:r>
    </w:p>
    <w:p w14:paraId="1BF2C92A" w14:textId="77777777" w:rsidR="00C84678" w:rsidRDefault="00C84678" w:rsidP="00C84678">
      <w:pPr>
        <w:widowControl/>
        <w:autoSpaceDE w:val="0"/>
        <w:autoSpaceDN w:val="0"/>
        <w:adjustRightInd w:val="0"/>
        <w:jc w:val="both"/>
        <w:rPr>
          <w:rFonts w:ascii="Times New Roman" w:eastAsia="Calibri" w:hAnsi="Times New Roman" w:cs="Times New Roman"/>
          <w:color w:val="auto"/>
          <w:lang w:eastAsia="en-US" w:bidi="ar-SA"/>
        </w:rPr>
      </w:pPr>
      <w:r>
        <w:rPr>
          <w:rFonts w:ascii="Times New Roman" w:eastAsia="Times New Roman" w:hAnsi="Times New Roman" w:cs="Times New Roman"/>
          <w:b/>
          <w:bCs/>
          <w:color w:val="auto"/>
        </w:rPr>
        <w:t xml:space="preserve">Мета: </w:t>
      </w:r>
      <w:r>
        <w:rPr>
          <w:rFonts w:ascii="Times New Roman" w:eastAsia="Times New Roman" w:hAnsi="Times New Roman" w:cs="Times New Roman"/>
          <w:color w:val="auto"/>
        </w:rPr>
        <w:t xml:space="preserve">сформувати </w:t>
      </w:r>
      <w:r>
        <w:rPr>
          <w:rFonts w:ascii="Times New Roman" w:eastAsia="Calibri" w:hAnsi="Times New Roman" w:cs="Times New Roman"/>
          <w:color w:val="auto"/>
          <w:lang w:eastAsia="en-US" w:bidi="ar-SA"/>
        </w:rPr>
        <w:t>знання ролі гормонів у регуляції процесів гомеостазу необхідне для розуміння механізмів фізіологічних процесів у організмі людини, що є необхідним для практичної роботи лікаря.</w:t>
      </w:r>
    </w:p>
    <w:p w14:paraId="4C1C0156" w14:textId="77777777" w:rsidR="00C84678" w:rsidRDefault="00C84678" w:rsidP="00C84678">
      <w:pPr>
        <w:autoSpaceDE w:val="0"/>
        <w:autoSpaceDN w:val="0"/>
        <w:adjustRightInd w:val="0"/>
        <w:jc w:val="both"/>
        <w:rPr>
          <w:rFonts w:ascii="Times New Roman" w:eastAsia="Times New Roman" w:hAnsi="Times New Roman" w:cs="Times New Roman"/>
          <w:b/>
          <w:bCs/>
          <w:color w:val="auto"/>
        </w:rPr>
      </w:pPr>
      <w:r>
        <w:rPr>
          <w:rFonts w:ascii="Times New Roman" w:eastAsia="Times New Roman" w:hAnsi="Times New Roman" w:cs="Times New Roman"/>
          <w:b/>
          <w:bCs/>
          <w:color w:val="auto"/>
        </w:rPr>
        <w:t>Основні поняття:</w:t>
      </w:r>
    </w:p>
    <w:p w14:paraId="696C191B" w14:textId="77777777" w:rsidR="00C84678" w:rsidRDefault="00C84678" w:rsidP="00C84678">
      <w:pPr>
        <w:autoSpaceDE w:val="0"/>
        <w:autoSpaceDN w:val="0"/>
        <w:adjustRightInd w:val="0"/>
        <w:ind w:firstLine="708"/>
        <w:jc w:val="both"/>
        <w:rPr>
          <w:rFonts w:ascii="Times New Roman" w:hAnsi="Times New Roman" w:cs="Times New Roman"/>
        </w:rPr>
      </w:pPr>
      <w:r>
        <w:rPr>
          <w:rFonts w:ascii="Times New Roman" w:hAnsi="Times New Roman" w:cs="Times New Roman"/>
        </w:rPr>
        <w:t xml:space="preserve">Гормон </w:t>
      </w:r>
      <w:proofErr w:type="spellStart"/>
      <w:r>
        <w:rPr>
          <w:rFonts w:ascii="Times New Roman" w:hAnsi="Times New Roman" w:cs="Times New Roman"/>
        </w:rPr>
        <w:t>паращитовидних</w:t>
      </w:r>
      <w:proofErr w:type="spellEnd"/>
      <w:r>
        <w:rPr>
          <w:rFonts w:ascii="Times New Roman" w:hAnsi="Times New Roman" w:cs="Times New Roman"/>
        </w:rPr>
        <w:t xml:space="preserve"> - </w:t>
      </w:r>
      <w:proofErr w:type="spellStart"/>
      <w:r>
        <w:rPr>
          <w:rFonts w:ascii="Times New Roman" w:hAnsi="Times New Roman" w:cs="Times New Roman"/>
        </w:rPr>
        <w:t>паратгормон</w:t>
      </w:r>
      <w:proofErr w:type="spellEnd"/>
      <w:r>
        <w:rPr>
          <w:rFonts w:ascii="Times New Roman" w:hAnsi="Times New Roman" w:cs="Times New Roman"/>
        </w:rPr>
        <w:t xml:space="preserve">. </w:t>
      </w:r>
      <w:proofErr w:type="spellStart"/>
      <w:r>
        <w:rPr>
          <w:rFonts w:ascii="Times New Roman" w:hAnsi="Times New Roman" w:cs="Times New Roman"/>
        </w:rPr>
        <w:t>Паратгормон</w:t>
      </w:r>
      <w:proofErr w:type="spellEnd"/>
      <w:r>
        <w:rPr>
          <w:rFonts w:ascii="Times New Roman" w:hAnsi="Times New Roman" w:cs="Times New Roman"/>
        </w:rPr>
        <w:t xml:space="preserve"> посилює активність </w:t>
      </w:r>
      <w:proofErr w:type="spellStart"/>
      <w:r>
        <w:rPr>
          <w:rFonts w:ascii="Times New Roman" w:hAnsi="Times New Roman" w:cs="Times New Roman"/>
        </w:rPr>
        <w:t>остеокластів</w:t>
      </w:r>
      <w:proofErr w:type="spellEnd"/>
      <w:r>
        <w:rPr>
          <w:rFonts w:ascii="Times New Roman" w:hAnsi="Times New Roman" w:cs="Times New Roman"/>
        </w:rPr>
        <w:t xml:space="preserve"> - клітин, що руйнують кісткову тканину. При цьому іони кальцію </w:t>
      </w:r>
      <w:r>
        <w:rPr>
          <w:rFonts w:ascii="Times New Roman" w:hAnsi="Times New Roman" w:cs="Times New Roman"/>
        </w:rPr>
        <w:lastRenderedPageBreak/>
        <w:t xml:space="preserve">вивільняються з кісткових депо і надходять у кров. Одночасно з Са2+ виводиться і Р. </w:t>
      </w:r>
      <w:proofErr w:type="spellStart"/>
      <w:r>
        <w:rPr>
          <w:rFonts w:ascii="Times New Roman" w:hAnsi="Times New Roman" w:cs="Times New Roman"/>
        </w:rPr>
        <w:t>Паратгормон</w:t>
      </w:r>
      <w:proofErr w:type="spellEnd"/>
      <w:r>
        <w:rPr>
          <w:rFonts w:ascii="Times New Roman" w:hAnsi="Times New Roman" w:cs="Times New Roman"/>
        </w:rPr>
        <w:t xml:space="preserve"> також посилює всмоктування Са2+ з кишечника і реабсорбцію його в ниркових канальцях, що сприяє підвищенню його концентрації в плазмі крові. Антагоністом </w:t>
      </w:r>
      <w:proofErr w:type="spellStart"/>
      <w:r>
        <w:rPr>
          <w:rFonts w:ascii="Times New Roman" w:hAnsi="Times New Roman" w:cs="Times New Roman"/>
        </w:rPr>
        <w:t>паратгормону</w:t>
      </w:r>
      <w:proofErr w:type="spellEnd"/>
      <w:r>
        <w:rPr>
          <w:rFonts w:ascii="Times New Roman" w:hAnsi="Times New Roman" w:cs="Times New Roman"/>
        </w:rPr>
        <w:t xml:space="preserve"> є </w:t>
      </w:r>
      <w:proofErr w:type="spellStart"/>
      <w:r>
        <w:rPr>
          <w:rFonts w:ascii="Times New Roman" w:hAnsi="Times New Roman" w:cs="Times New Roman"/>
        </w:rPr>
        <w:t>кальцитонін</w:t>
      </w:r>
      <w:proofErr w:type="spellEnd"/>
      <w:r>
        <w:rPr>
          <w:rFonts w:ascii="Times New Roman" w:hAnsi="Times New Roman" w:cs="Times New Roman"/>
        </w:rPr>
        <w:t xml:space="preserve">, що виробляється клітинами щитовидної залози і зменшує рівень Са2+ у крові внаслідок зменшення його виходу із кісток. Гіпофункція </w:t>
      </w:r>
      <w:proofErr w:type="spellStart"/>
      <w:r>
        <w:rPr>
          <w:rFonts w:ascii="Times New Roman" w:hAnsi="Times New Roman" w:cs="Times New Roman"/>
        </w:rPr>
        <w:t>паращитовидних</w:t>
      </w:r>
      <w:proofErr w:type="spellEnd"/>
      <w:r>
        <w:rPr>
          <w:rFonts w:ascii="Times New Roman" w:hAnsi="Times New Roman" w:cs="Times New Roman"/>
        </w:rPr>
        <w:t xml:space="preserve"> залоз веде до зниження рівня Са2+ в крові, підвищується збудливість нервової системи, тварини стають неспокійними, появляються тетанічні судороги. Повне видалення </w:t>
      </w:r>
      <w:proofErr w:type="spellStart"/>
      <w:r>
        <w:rPr>
          <w:rFonts w:ascii="Times New Roman" w:hAnsi="Times New Roman" w:cs="Times New Roman"/>
        </w:rPr>
        <w:t>паращитовидних</w:t>
      </w:r>
      <w:proofErr w:type="spellEnd"/>
      <w:r>
        <w:rPr>
          <w:rFonts w:ascii="Times New Roman" w:hAnsi="Times New Roman" w:cs="Times New Roman"/>
        </w:rPr>
        <w:t xml:space="preserve"> залоз є смертельним для тварин і людини. Гіперфункція виникає при утворенні пухлин залози та супроводжується посиленою мобілізацією Са2+ з кісткової тканини. Утворення і виділення </w:t>
      </w:r>
      <w:proofErr w:type="spellStart"/>
      <w:r>
        <w:rPr>
          <w:rFonts w:ascii="Times New Roman" w:hAnsi="Times New Roman" w:cs="Times New Roman"/>
        </w:rPr>
        <w:t>паратгормона</w:t>
      </w:r>
      <w:proofErr w:type="spellEnd"/>
      <w:r>
        <w:rPr>
          <w:rFonts w:ascii="Times New Roman" w:hAnsi="Times New Roman" w:cs="Times New Roman"/>
        </w:rPr>
        <w:t xml:space="preserve"> в крові регулюється концентрацією іонів кальцію в плазмі крові.. в корі наднирників виділяють корковий шар - складається з трьох зон: зовнішня - </w:t>
      </w:r>
      <w:proofErr w:type="spellStart"/>
      <w:r>
        <w:rPr>
          <w:rFonts w:ascii="Times New Roman" w:hAnsi="Times New Roman" w:cs="Times New Roman"/>
        </w:rPr>
        <w:t>клубочкова</w:t>
      </w:r>
      <w:proofErr w:type="spellEnd"/>
      <w:r>
        <w:rPr>
          <w:rFonts w:ascii="Times New Roman" w:hAnsi="Times New Roman" w:cs="Times New Roman"/>
        </w:rPr>
        <w:t xml:space="preserve">, середня – пучкова,  внутрішня - сітчаста. Гормони кори наднирників за хімічною будовою відносять до стероїдів і їх називають кортикостероїдами. По фізіологічній дії та місцю синтезу гормони кори наднирників поділяються на три групи:  </w:t>
      </w:r>
      <w:proofErr w:type="spellStart"/>
      <w:r>
        <w:rPr>
          <w:rFonts w:ascii="Times New Roman" w:hAnsi="Times New Roman" w:cs="Times New Roman"/>
        </w:rPr>
        <w:t>мінералокортикоїди</w:t>
      </w:r>
      <w:proofErr w:type="spellEnd"/>
      <w:r>
        <w:rPr>
          <w:rFonts w:ascii="Times New Roman" w:hAnsi="Times New Roman" w:cs="Times New Roman"/>
        </w:rPr>
        <w:t xml:space="preserve"> – синтезуються у </w:t>
      </w:r>
      <w:proofErr w:type="spellStart"/>
      <w:r>
        <w:rPr>
          <w:rFonts w:ascii="Times New Roman" w:hAnsi="Times New Roman" w:cs="Times New Roman"/>
        </w:rPr>
        <w:t>клубочковій</w:t>
      </w:r>
      <w:proofErr w:type="spellEnd"/>
      <w:r>
        <w:rPr>
          <w:rFonts w:ascii="Times New Roman" w:hAnsi="Times New Roman" w:cs="Times New Roman"/>
        </w:rPr>
        <w:t xml:space="preserve"> зоні, діють на мінеральний і водний обмін;  </w:t>
      </w:r>
      <w:proofErr w:type="spellStart"/>
      <w:r>
        <w:rPr>
          <w:rFonts w:ascii="Times New Roman" w:hAnsi="Times New Roman" w:cs="Times New Roman"/>
        </w:rPr>
        <w:t>глюкокортикоїди</w:t>
      </w:r>
      <w:proofErr w:type="spellEnd"/>
      <w:r>
        <w:rPr>
          <w:rFonts w:ascii="Times New Roman" w:hAnsi="Times New Roman" w:cs="Times New Roman"/>
        </w:rPr>
        <w:t xml:space="preserve"> – синтезуються у пучковій зоні, впливають переважно на обмін вуглеводів;  статеві гормони - андрогени, </w:t>
      </w:r>
      <w:proofErr w:type="spellStart"/>
      <w:r>
        <w:rPr>
          <w:rFonts w:ascii="Times New Roman" w:hAnsi="Times New Roman" w:cs="Times New Roman"/>
        </w:rPr>
        <w:t>естерони</w:t>
      </w:r>
      <w:proofErr w:type="spellEnd"/>
      <w:r>
        <w:rPr>
          <w:rFonts w:ascii="Times New Roman" w:hAnsi="Times New Roman" w:cs="Times New Roman"/>
        </w:rPr>
        <w:t xml:space="preserve"> і прогестерон, які синтезуються у сітчастій зоні. </w:t>
      </w:r>
      <w:proofErr w:type="spellStart"/>
      <w:r>
        <w:rPr>
          <w:rFonts w:ascii="Times New Roman" w:hAnsi="Times New Roman" w:cs="Times New Roman"/>
        </w:rPr>
        <w:t>Мінералокортикоїди</w:t>
      </w:r>
      <w:proofErr w:type="spellEnd"/>
      <w:r>
        <w:rPr>
          <w:rFonts w:ascii="Times New Roman" w:hAnsi="Times New Roman" w:cs="Times New Roman"/>
        </w:rPr>
        <w:t xml:space="preserve"> регулюють мінеральний і водний обмін. Основним гормоном цієї групи є альдостерон, який має здатність посилювати реабсорбцію натрію з первинної сечі, і одночасно сприяє виділенню калію, а також іонів Н+ і амонію в сечу. Отже, приймає участь в підтриманні кислотно-лужної рівноваги. Затримка натрію може призводити до затримки в організмі води та підвищення артеріального тиску. Секреція альдостерону зростає за умов посиленого надходження в організм калію, втраті натрію (наприклад із потом під час інтенсивних фізичних вправ) та зменшенні об’єму плазми крові (втрата крові, зменшений прийом рідини). Збільшення кількості калію чи зменшення </w:t>
      </w:r>
      <w:proofErr w:type="spellStart"/>
      <w:r>
        <w:rPr>
          <w:rFonts w:ascii="Times New Roman" w:hAnsi="Times New Roman" w:cs="Times New Roman"/>
        </w:rPr>
        <w:t>Nа</w:t>
      </w:r>
      <w:proofErr w:type="spellEnd"/>
      <w:r>
        <w:rPr>
          <w:rFonts w:ascii="Times New Roman" w:hAnsi="Times New Roman" w:cs="Times New Roman"/>
        </w:rPr>
        <w:t xml:space="preserve">+ в плазмі крові чи міжклітинній речовині стимулює секрецію гормону. Зокрема, калій безпосередньо діє на </w:t>
      </w:r>
      <w:proofErr w:type="spellStart"/>
      <w:r>
        <w:rPr>
          <w:rFonts w:ascii="Times New Roman" w:hAnsi="Times New Roman" w:cs="Times New Roman"/>
        </w:rPr>
        <w:t>клубочкову</w:t>
      </w:r>
      <w:proofErr w:type="spellEnd"/>
      <w:r>
        <w:rPr>
          <w:rFonts w:ascii="Times New Roman" w:hAnsi="Times New Roman" w:cs="Times New Roman"/>
        </w:rPr>
        <w:t xml:space="preserve"> зону кори наднирників, стимулюючи виділення гормону. Зменшення концентрації </w:t>
      </w:r>
      <w:proofErr w:type="spellStart"/>
      <w:r>
        <w:rPr>
          <w:rFonts w:ascii="Times New Roman" w:hAnsi="Times New Roman" w:cs="Times New Roman"/>
        </w:rPr>
        <w:t>Nа</w:t>
      </w:r>
      <w:proofErr w:type="spellEnd"/>
      <w:r>
        <w:rPr>
          <w:rFonts w:ascii="Times New Roman" w:hAnsi="Times New Roman" w:cs="Times New Roman"/>
        </w:rPr>
        <w:t xml:space="preserve">+ через осморецептори викликає зниження секреції антидіуретичного гормону, що веде до втрати води і зменшенню загального об’єму позаклітинної рідини і крові. Це сприймається рецепторами об’єму - </w:t>
      </w:r>
      <w:proofErr w:type="spellStart"/>
      <w:r>
        <w:rPr>
          <w:rFonts w:ascii="Times New Roman" w:hAnsi="Times New Roman" w:cs="Times New Roman"/>
        </w:rPr>
        <w:t>волюморецепторами</w:t>
      </w:r>
      <w:proofErr w:type="spellEnd"/>
      <w:r>
        <w:rPr>
          <w:rFonts w:ascii="Times New Roman" w:hAnsi="Times New Roman" w:cs="Times New Roman"/>
        </w:rPr>
        <w:t xml:space="preserve">, через які регулюється секреція </w:t>
      </w:r>
      <w:proofErr w:type="spellStart"/>
      <w:r>
        <w:rPr>
          <w:rFonts w:ascii="Times New Roman" w:hAnsi="Times New Roman" w:cs="Times New Roman"/>
        </w:rPr>
        <w:t>альдостерона</w:t>
      </w:r>
      <w:proofErr w:type="spellEnd"/>
      <w:r>
        <w:rPr>
          <w:rFonts w:ascii="Times New Roman" w:hAnsi="Times New Roman" w:cs="Times New Roman"/>
        </w:rPr>
        <w:t xml:space="preserve">. Показано також, що зменшення тиску крові через барорецептори стимулює виділення реніну </w:t>
      </w:r>
      <w:proofErr w:type="spellStart"/>
      <w:r>
        <w:rPr>
          <w:rFonts w:ascii="Times New Roman" w:hAnsi="Times New Roman" w:cs="Times New Roman"/>
        </w:rPr>
        <w:t>юкстагломерулярними</w:t>
      </w:r>
      <w:proofErr w:type="spellEnd"/>
      <w:r>
        <w:rPr>
          <w:rFonts w:ascii="Times New Roman" w:hAnsi="Times New Roman" w:cs="Times New Roman"/>
        </w:rPr>
        <w:t xml:space="preserve"> клітинами судин нирок. Ренін, у свою чергу, стимулює перетворення ангіотензину І в ангіотензин ІІ, який посилює секрецію альдостерону. До </w:t>
      </w:r>
      <w:proofErr w:type="spellStart"/>
      <w:r>
        <w:rPr>
          <w:rFonts w:ascii="Times New Roman" w:hAnsi="Times New Roman" w:cs="Times New Roman"/>
        </w:rPr>
        <w:t>глюкокортикоїдів</w:t>
      </w:r>
      <w:proofErr w:type="spellEnd"/>
      <w:r>
        <w:rPr>
          <w:rFonts w:ascii="Times New Roman" w:hAnsi="Times New Roman" w:cs="Times New Roman"/>
        </w:rPr>
        <w:t xml:space="preserve"> належить </w:t>
      </w:r>
      <w:proofErr w:type="spellStart"/>
      <w:r>
        <w:rPr>
          <w:rFonts w:ascii="Times New Roman" w:hAnsi="Times New Roman" w:cs="Times New Roman"/>
        </w:rPr>
        <w:t>кортизол</w:t>
      </w:r>
      <w:proofErr w:type="spellEnd"/>
      <w:r>
        <w:rPr>
          <w:rFonts w:ascii="Times New Roman" w:hAnsi="Times New Roman" w:cs="Times New Roman"/>
        </w:rPr>
        <w:t xml:space="preserve"> (гідрокортизон), кортизон і </w:t>
      </w:r>
      <w:proofErr w:type="spellStart"/>
      <w:r>
        <w:rPr>
          <w:rFonts w:ascii="Times New Roman" w:hAnsi="Times New Roman" w:cs="Times New Roman"/>
        </w:rPr>
        <w:t>кортикостерон</w:t>
      </w:r>
      <w:proofErr w:type="spellEnd"/>
      <w:r>
        <w:rPr>
          <w:rFonts w:ascii="Times New Roman" w:hAnsi="Times New Roman" w:cs="Times New Roman"/>
        </w:rPr>
        <w:t xml:space="preserve">. Після надходження в кров певна кількість </w:t>
      </w:r>
      <w:proofErr w:type="spellStart"/>
      <w:r>
        <w:rPr>
          <w:rFonts w:ascii="Times New Roman" w:hAnsi="Times New Roman" w:cs="Times New Roman"/>
        </w:rPr>
        <w:t>глюкокортикоїдів</w:t>
      </w:r>
      <w:proofErr w:type="spellEnd"/>
      <w:r>
        <w:rPr>
          <w:rFonts w:ascii="Times New Roman" w:hAnsi="Times New Roman" w:cs="Times New Roman"/>
        </w:rPr>
        <w:t xml:space="preserve"> (10%) залишається вільною, більша ж частина транспортується до тканин у зв’язаному вигляді, формуючи комплекс з білком </w:t>
      </w:r>
      <w:proofErr w:type="spellStart"/>
      <w:r>
        <w:rPr>
          <w:rFonts w:ascii="Times New Roman" w:hAnsi="Times New Roman" w:cs="Times New Roman"/>
        </w:rPr>
        <w:t>транскортином</w:t>
      </w:r>
      <w:proofErr w:type="spellEnd"/>
      <w:r>
        <w:rPr>
          <w:rFonts w:ascii="Times New Roman" w:hAnsi="Times New Roman" w:cs="Times New Roman"/>
        </w:rPr>
        <w:t xml:space="preserve">. Цей комплекс не володіє гормональною активністю. </w:t>
      </w:r>
      <w:proofErr w:type="spellStart"/>
      <w:r>
        <w:rPr>
          <w:rFonts w:ascii="Times New Roman" w:hAnsi="Times New Roman" w:cs="Times New Roman"/>
        </w:rPr>
        <w:t>Глюкокортикоїди</w:t>
      </w:r>
      <w:proofErr w:type="spellEnd"/>
      <w:r>
        <w:rPr>
          <w:rFonts w:ascii="Times New Roman" w:hAnsi="Times New Roman" w:cs="Times New Roman"/>
        </w:rPr>
        <w:t xml:space="preserve"> беруть участь в регуляції обміну вуглеводів, білків і жирів, водно-сольового обміну, проходженні запальних реакцій, реакцій організму на дію стрес-факторів. Зокрема, </w:t>
      </w:r>
      <w:proofErr w:type="spellStart"/>
      <w:r>
        <w:rPr>
          <w:rFonts w:ascii="Times New Roman" w:hAnsi="Times New Roman" w:cs="Times New Roman"/>
        </w:rPr>
        <w:t>кортизол</w:t>
      </w:r>
      <w:proofErr w:type="spellEnd"/>
      <w:r>
        <w:rPr>
          <w:rFonts w:ascii="Times New Roman" w:hAnsi="Times New Roman" w:cs="Times New Roman"/>
        </w:rPr>
        <w:t xml:space="preserve"> посилює утворення в організмі глюкози із амінокислот. Він посилює утворення і депонування глікогену у печінці і м’язах, а також підвищує рівень глюкози у крові. </w:t>
      </w:r>
      <w:proofErr w:type="spellStart"/>
      <w:r>
        <w:rPr>
          <w:rFonts w:ascii="Times New Roman" w:hAnsi="Times New Roman" w:cs="Times New Roman"/>
        </w:rPr>
        <w:t>Катаболічна</w:t>
      </w:r>
      <w:proofErr w:type="spellEnd"/>
      <w:r>
        <w:rPr>
          <w:rFonts w:ascii="Times New Roman" w:hAnsi="Times New Roman" w:cs="Times New Roman"/>
        </w:rPr>
        <w:t xml:space="preserve"> дія </w:t>
      </w:r>
      <w:proofErr w:type="spellStart"/>
      <w:r>
        <w:rPr>
          <w:rFonts w:ascii="Times New Roman" w:hAnsi="Times New Roman" w:cs="Times New Roman"/>
        </w:rPr>
        <w:t>глюкокортикоїдів</w:t>
      </w:r>
      <w:proofErr w:type="spellEnd"/>
      <w:r>
        <w:rPr>
          <w:rFonts w:ascii="Times New Roman" w:hAnsi="Times New Roman" w:cs="Times New Roman"/>
        </w:rPr>
        <w:t xml:space="preserve"> проявляється у посиленні розпаду і сповільненні синтезу білків в </w:t>
      </w:r>
      <w:proofErr w:type="spellStart"/>
      <w:r>
        <w:rPr>
          <w:rFonts w:ascii="Times New Roman" w:hAnsi="Times New Roman" w:cs="Times New Roman"/>
        </w:rPr>
        <w:t>переферичних</w:t>
      </w:r>
      <w:proofErr w:type="spellEnd"/>
      <w:r>
        <w:rPr>
          <w:rFonts w:ascii="Times New Roman" w:hAnsi="Times New Roman" w:cs="Times New Roman"/>
        </w:rPr>
        <w:t xml:space="preserve"> тканинах. Утворені амінокислоти дезамінуються і використовуються під час синтезу глюкози. На жировий обмін </w:t>
      </w:r>
      <w:proofErr w:type="spellStart"/>
      <w:r>
        <w:rPr>
          <w:rFonts w:ascii="Times New Roman" w:hAnsi="Times New Roman" w:cs="Times New Roman"/>
        </w:rPr>
        <w:t>глюкокортикоїди</w:t>
      </w:r>
      <w:proofErr w:type="spellEnd"/>
      <w:r>
        <w:rPr>
          <w:rFonts w:ascii="Times New Roman" w:hAnsi="Times New Roman" w:cs="Times New Roman"/>
        </w:rPr>
        <w:t xml:space="preserve"> впливають опосередковано через вуглеводний обмін. При нестачі глюкози в організмі енергетичні процеси покриваються за рахунок окислення жирових кислот. В цих випадках </w:t>
      </w:r>
      <w:proofErr w:type="spellStart"/>
      <w:r>
        <w:rPr>
          <w:rFonts w:ascii="Times New Roman" w:hAnsi="Times New Roman" w:cs="Times New Roman"/>
        </w:rPr>
        <w:t>глюкокортикоїди</w:t>
      </w:r>
      <w:proofErr w:type="spellEnd"/>
      <w:r>
        <w:rPr>
          <w:rFonts w:ascii="Times New Roman" w:hAnsi="Times New Roman" w:cs="Times New Roman"/>
        </w:rPr>
        <w:t xml:space="preserve"> посилюють мобілізацію </w:t>
      </w:r>
      <w:proofErr w:type="spellStart"/>
      <w:r>
        <w:rPr>
          <w:rFonts w:ascii="Times New Roman" w:hAnsi="Times New Roman" w:cs="Times New Roman"/>
        </w:rPr>
        <w:t>жира</w:t>
      </w:r>
      <w:proofErr w:type="spellEnd"/>
      <w:r>
        <w:rPr>
          <w:rFonts w:ascii="Times New Roman" w:hAnsi="Times New Roman" w:cs="Times New Roman"/>
        </w:rPr>
        <w:t xml:space="preserve"> з жирових депо. Протизапальна дія </w:t>
      </w:r>
      <w:proofErr w:type="spellStart"/>
      <w:r>
        <w:rPr>
          <w:rFonts w:ascii="Times New Roman" w:hAnsi="Times New Roman" w:cs="Times New Roman"/>
        </w:rPr>
        <w:t>глюкокортикоїдів</w:t>
      </w:r>
      <w:proofErr w:type="spellEnd"/>
      <w:r>
        <w:rPr>
          <w:rFonts w:ascii="Times New Roman" w:hAnsi="Times New Roman" w:cs="Times New Roman"/>
        </w:rPr>
        <w:t xml:space="preserve"> полягає у тому, що вони зменшують проникливість капілярів, зменшують виділення </w:t>
      </w:r>
      <w:proofErr w:type="spellStart"/>
      <w:r>
        <w:rPr>
          <w:rFonts w:ascii="Times New Roman" w:hAnsi="Times New Roman" w:cs="Times New Roman"/>
        </w:rPr>
        <w:t>гістаміну</w:t>
      </w:r>
      <w:proofErr w:type="spellEnd"/>
      <w:r>
        <w:rPr>
          <w:rFonts w:ascii="Times New Roman" w:hAnsi="Times New Roman" w:cs="Times New Roman"/>
        </w:rPr>
        <w:t xml:space="preserve"> і </w:t>
      </w:r>
      <w:proofErr w:type="spellStart"/>
      <w:r>
        <w:rPr>
          <w:rFonts w:ascii="Times New Roman" w:hAnsi="Times New Roman" w:cs="Times New Roman"/>
        </w:rPr>
        <w:t>кінінів</w:t>
      </w:r>
      <w:proofErr w:type="spellEnd"/>
      <w:r>
        <w:rPr>
          <w:rFonts w:ascii="Times New Roman" w:hAnsi="Times New Roman" w:cs="Times New Roman"/>
        </w:rPr>
        <w:t xml:space="preserve">. Впливають вони також на функцію </w:t>
      </w:r>
      <w:proofErr w:type="spellStart"/>
      <w:r>
        <w:rPr>
          <w:rFonts w:ascii="Times New Roman" w:hAnsi="Times New Roman" w:cs="Times New Roman"/>
        </w:rPr>
        <w:t>тимусу</w:t>
      </w:r>
      <w:proofErr w:type="spellEnd"/>
      <w:r>
        <w:rPr>
          <w:rFonts w:ascii="Times New Roman" w:hAnsi="Times New Roman" w:cs="Times New Roman"/>
        </w:rPr>
        <w:t xml:space="preserve"> та лімфатичних вузлів. Секреція </w:t>
      </w:r>
      <w:proofErr w:type="spellStart"/>
      <w:r>
        <w:rPr>
          <w:rFonts w:ascii="Times New Roman" w:hAnsi="Times New Roman" w:cs="Times New Roman"/>
        </w:rPr>
        <w:t>глюкокортикоїдів</w:t>
      </w:r>
      <w:proofErr w:type="spellEnd"/>
      <w:r>
        <w:rPr>
          <w:rFonts w:ascii="Times New Roman" w:hAnsi="Times New Roman" w:cs="Times New Roman"/>
        </w:rPr>
        <w:t xml:space="preserve"> зростає при фізичному навантаженні. Завдяки цьому мобілізуються білкові і жирові резерви організму, забезпечується ефективне надходження глюкози, тонізуються адаптаційні реакції </w:t>
      </w:r>
      <w:r>
        <w:rPr>
          <w:rFonts w:ascii="Times New Roman" w:hAnsi="Times New Roman" w:cs="Times New Roman"/>
        </w:rPr>
        <w:lastRenderedPageBreak/>
        <w:t xml:space="preserve">організму. Надмірні навантаження пригнічують утворення цих гормонів. Секрецію </w:t>
      </w:r>
      <w:proofErr w:type="spellStart"/>
      <w:r>
        <w:rPr>
          <w:rFonts w:ascii="Times New Roman" w:hAnsi="Times New Roman" w:cs="Times New Roman"/>
        </w:rPr>
        <w:t>глюкокортикоїдів</w:t>
      </w:r>
      <w:proofErr w:type="spellEnd"/>
      <w:r>
        <w:rPr>
          <w:rFonts w:ascii="Times New Roman" w:hAnsi="Times New Roman" w:cs="Times New Roman"/>
        </w:rPr>
        <w:t xml:space="preserve"> стимулює адренокортикотропний гормон гіпофізу (АКТГ), утворення якого знаходиться під контролем </w:t>
      </w:r>
      <w:proofErr w:type="spellStart"/>
      <w:r>
        <w:rPr>
          <w:rFonts w:ascii="Times New Roman" w:hAnsi="Times New Roman" w:cs="Times New Roman"/>
        </w:rPr>
        <w:t>кортикотропінрилізінг</w:t>
      </w:r>
      <w:proofErr w:type="spellEnd"/>
      <w:r>
        <w:rPr>
          <w:rFonts w:ascii="Times New Roman" w:hAnsi="Times New Roman" w:cs="Times New Roman"/>
        </w:rPr>
        <w:t>-гормону (</w:t>
      </w:r>
      <w:proofErr w:type="spellStart"/>
      <w:r>
        <w:rPr>
          <w:rFonts w:ascii="Times New Roman" w:hAnsi="Times New Roman" w:cs="Times New Roman"/>
        </w:rPr>
        <w:t>кортиколіберину</w:t>
      </w:r>
      <w:proofErr w:type="spellEnd"/>
      <w:r>
        <w:rPr>
          <w:rFonts w:ascii="Times New Roman" w:hAnsi="Times New Roman" w:cs="Times New Roman"/>
        </w:rPr>
        <w:t xml:space="preserve">) гіпоталамуса. Утворення </w:t>
      </w:r>
      <w:proofErr w:type="spellStart"/>
      <w:r>
        <w:rPr>
          <w:rFonts w:ascii="Times New Roman" w:hAnsi="Times New Roman" w:cs="Times New Roman"/>
        </w:rPr>
        <w:t>кортиколіберину</w:t>
      </w:r>
      <w:proofErr w:type="spellEnd"/>
      <w:r>
        <w:rPr>
          <w:rFonts w:ascii="Times New Roman" w:hAnsi="Times New Roman" w:cs="Times New Roman"/>
        </w:rPr>
        <w:t xml:space="preserve"> знаходиться під контролем вищих відділів ЦНС. Підвищений вміст </w:t>
      </w:r>
      <w:proofErr w:type="spellStart"/>
      <w:r>
        <w:rPr>
          <w:rFonts w:ascii="Times New Roman" w:hAnsi="Times New Roman" w:cs="Times New Roman"/>
        </w:rPr>
        <w:t>кортизолу</w:t>
      </w:r>
      <w:proofErr w:type="spellEnd"/>
      <w:r>
        <w:rPr>
          <w:rFonts w:ascii="Times New Roman" w:hAnsi="Times New Roman" w:cs="Times New Roman"/>
        </w:rPr>
        <w:t xml:space="preserve"> в організмі веде до ожиріння, гіперглікемії, затримки води в організмі, що викликає появу набряків та підвищення тиску. Гіпофункція кори наднирників веде до розвитку бронзової або </w:t>
      </w:r>
      <w:proofErr w:type="spellStart"/>
      <w:r>
        <w:rPr>
          <w:rFonts w:ascii="Times New Roman" w:hAnsi="Times New Roman" w:cs="Times New Roman"/>
        </w:rPr>
        <w:t>адісонової</w:t>
      </w:r>
      <w:proofErr w:type="spellEnd"/>
      <w:r>
        <w:rPr>
          <w:rFonts w:ascii="Times New Roman" w:hAnsi="Times New Roman" w:cs="Times New Roman"/>
        </w:rPr>
        <w:t xml:space="preserve"> хвороби – бронзовий відтінок шкіри, ослаблення серцевого м’язу, підвищена втомлюваність, погіршення імунітету.</w:t>
      </w:r>
    </w:p>
    <w:p w14:paraId="730C0AFB" w14:textId="77777777" w:rsidR="00C84678" w:rsidRDefault="00C84678" w:rsidP="00C84678">
      <w:pPr>
        <w:autoSpaceDE w:val="0"/>
        <w:autoSpaceDN w:val="0"/>
        <w:adjustRightInd w:val="0"/>
        <w:ind w:firstLine="708"/>
        <w:jc w:val="both"/>
        <w:rPr>
          <w:rFonts w:ascii="Times New Roman" w:eastAsia="Times New Roman" w:hAnsi="Times New Roman" w:cs="Times New Roman"/>
          <w:b/>
          <w:bCs/>
        </w:rPr>
      </w:pPr>
      <w:r>
        <w:rPr>
          <w:rFonts w:ascii="Times New Roman" w:hAnsi="Times New Roman" w:cs="Times New Roman"/>
        </w:rPr>
        <w:t xml:space="preserve">Підшлункова залоза складається з двох частин – екзокринної та ендокринної. к залоза внутрішньої секреції вона продукує гормони - інсулін, </w:t>
      </w:r>
      <w:proofErr w:type="spellStart"/>
      <w:r>
        <w:rPr>
          <w:rFonts w:ascii="Times New Roman" w:hAnsi="Times New Roman" w:cs="Times New Roman"/>
        </w:rPr>
        <w:t>глюкагон</w:t>
      </w:r>
      <w:proofErr w:type="spellEnd"/>
      <w:r>
        <w:rPr>
          <w:rFonts w:ascii="Times New Roman" w:hAnsi="Times New Roman" w:cs="Times New Roman"/>
        </w:rPr>
        <w:t xml:space="preserve"> і </w:t>
      </w:r>
      <w:proofErr w:type="spellStart"/>
      <w:r>
        <w:rPr>
          <w:rFonts w:ascii="Times New Roman" w:hAnsi="Times New Roman" w:cs="Times New Roman"/>
        </w:rPr>
        <w:t>соматостатин</w:t>
      </w:r>
      <w:proofErr w:type="spellEnd"/>
      <w:r>
        <w:rPr>
          <w:rFonts w:ascii="Times New Roman" w:hAnsi="Times New Roman" w:cs="Times New Roman"/>
        </w:rPr>
        <w:t xml:space="preserve">. Ендокринну функцію виконують острівки </w:t>
      </w:r>
      <w:proofErr w:type="spellStart"/>
      <w:r>
        <w:rPr>
          <w:rFonts w:ascii="Times New Roman" w:hAnsi="Times New Roman" w:cs="Times New Roman"/>
        </w:rPr>
        <w:t>Лангерганса</w:t>
      </w:r>
      <w:proofErr w:type="spellEnd"/>
      <w:r>
        <w:rPr>
          <w:rFonts w:ascii="Times New Roman" w:hAnsi="Times New Roman" w:cs="Times New Roman"/>
        </w:rPr>
        <w:t xml:space="preserve">, названі по імені автора, що описав їх в 1869р. Острівки складаються з </w:t>
      </w:r>
      <w:r>
        <w:rPr>
          <w:rFonts w:ascii="Times New Roman" w:hAnsi="Times New Roman" w:cs="Times New Roman"/>
        </w:rPr>
        <w:sym w:font="Symbol" w:char="F061"/>
      </w:r>
      <w:r>
        <w:rPr>
          <w:rFonts w:ascii="Times New Roman" w:hAnsi="Times New Roman" w:cs="Times New Roman"/>
        </w:rPr>
        <w:t>-</w:t>
      </w:r>
      <w:proofErr w:type="spellStart"/>
      <w:r>
        <w:rPr>
          <w:rFonts w:ascii="Times New Roman" w:hAnsi="Times New Roman" w:cs="Times New Roman"/>
        </w:rPr>
        <w:t>клітни</w:t>
      </w:r>
      <w:proofErr w:type="spellEnd"/>
      <w:r>
        <w:rPr>
          <w:rFonts w:ascii="Times New Roman" w:hAnsi="Times New Roman" w:cs="Times New Roman"/>
        </w:rPr>
        <w:t xml:space="preserve"> (</w:t>
      </w:r>
      <w:proofErr w:type="spellStart"/>
      <w:r>
        <w:rPr>
          <w:rFonts w:ascii="Times New Roman" w:hAnsi="Times New Roman" w:cs="Times New Roman"/>
        </w:rPr>
        <w:t>глюкагон</w:t>
      </w:r>
      <w:proofErr w:type="spellEnd"/>
      <w:r>
        <w:rPr>
          <w:rFonts w:ascii="Times New Roman" w:hAnsi="Times New Roman" w:cs="Times New Roman"/>
        </w:rPr>
        <w:t xml:space="preserve">) і </w:t>
      </w:r>
      <w:r>
        <w:rPr>
          <w:rFonts w:ascii="Times New Roman" w:hAnsi="Times New Roman" w:cs="Times New Roman"/>
        </w:rPr>
        <w:sym w:font="Symbol" w:char="F062"/>
      </w:r>
      <w:r>
        <w:rPr>
          <w:rFonts w:ascii="Times New Roman" w:hAnsi="Times New Roman" w:cs="Times New Roman"/>
        </w:rPr>
        <w:t>-клітин (інсулін) та δ-клітин (</w:t>
      </w:r>
      <w:proofErr w:type="spellStart"/>
      <w:r>
        <w:rPr>
          <w:rFonts w:ascii="Times New Roman" w:hAnsi="Times New Roman" w:cs="Times New Roman"/>
        </w:rPr>
        <w:t>соматостатин</w:t>
      </w:r>
      <w:proofErr w:type="spellEnd"/>
      <w:r>
        <w:rPr>
          <w:rFonts w:ascii="Times New Roman" w:hAnsi="Times New Roman" w:cs="Times New Roman"/>
        </w:rPr>
        <w:t xml:space="preserve">). Основну масу становлять (75%) </w:t>
      </w:r>
      <w:r>
        <w:rPr>
          <w:rFonts w:ascii="Times New Roman" w:hAnsi="Times New Roman" w:cs="Times New Roman"/>
        </w:rPr>
        <w:sym w:font="Symbol" w:char="F062"/>
      </w:r>
      <w:r>
        <w:rPr>
          <w:rFonts w:ascii="Times New Roman" w:hAnsi="Times New Roman" w:cs="Times New Roman"/>
        </w:rPr>
        <w:t xml:space="preserve">-клітини. Гормон інсулін білкової природи, молекулярна маса 6000 Да. В </w:t>
      </w:r>
      <w:r>
        <w:rPr>
          <w:rFonts w:ascii="Times New Roman" w:hAnsi="Times New Roman" w:cs="Times New Roman"/>
        </w:rPr>
        <w:sym w:font="Symbol" w:char="F062"/>
      </w:r>
      <w:r>
        <w:rPr>
          <w:rFonts w:ascii="Times New Roman" w:hAnsi="Times New Roman" w:cs="Times New Roman"/>
        </w:rPr>
        <w:t xml:space="preserve">- клітинах інсулін знаходиться в гранулах і зв’язаний з цинком. В крові інсулін знаходиться у двох формах - вільний і зв’язаний з білками (резервний). Інсулін регулює обмін речовин і перш за все вуглеводний. Його роль полягає у підвищенні синтезу вуглеводів, білків і жирів. Під впливом інсуліну зростає проникливість для глюкози мембрани клітин міокарду, скелетних м’язів. У клітини нервової системи, печінки, кришталика, еритроцити глюкоза надходить без інсуліну. Інсулін стимулює синтез глікогену у печінці, зменшує утворення глюкози із амінокислот, сприяє накопиченню запасів жирів у формі </w:t>
      </w:r>
      <w:proofErr w:type="spellStart"/>
      <w:r>
        <w:rPr>
          <w:rFonts w:ascii="Times New Roman" w:hAnsi="Times New Roman" w:cs="Times New Roman"/>
        </w:rPr>
        <w:t>тригліцеридів</w:t>
      </w:r>
      <w:proofErr w:type="spellEnd"/>
      <w:r>
        <w:rPr>
          <w:rFonts w:ascii="Times New Roman" w:hAnsi="Times New Roman" w:cs="Times New Roman"/>
        </w:rPr>
        <w:t xml:space="preserve">, він стимулює транспорт амінокислот через клітинні мембрани, біосинтез білка, гальмує розпад білка в тканинах. Інсулін основний гормон, що знижує вміст цукру в крові. </w:t>
      </w:r>
      <w:proofErr w:type="spellStart"/>
      <w:r>
        <w:rPr>
          <w:rFonts w:ascii="Times New Roman" w:hAnsi="Times New Roman" w:cs="Times New Roman"/>
        </w:rPr>
        <w:t>Глюкагон</w:t>
      </w:r>
      <w:proofErr w:type="spellEnd"/>
      <w:r>
        <w:rPr>
          <w:rFonts w:ascii="Times New Roman" w:hAnsi="Times New Roman" w:cs="Times New Roman"/>
        </w:rPr>
        <w:t xml:space="preserve"> за своєю природою – поліпептид з масою 3500 Да. Він активізує фермент </w:t>
      </w:r>
      <w:proofErr w:type="spellStart"/>
      <w:r>
        <w:rPr>
          <w:rFonts w:ascii="Times New Roman" w:hAnsi="Times New Roman" w:cs="Times New Roman"/>
        </w:rPr>
        <w:t>фосфорилазу</w:t>
      </w:r>
      <w:proofErr w:type="spellEnd"/>
      <w:r>
        <w:rPr>
          <w:rFonts w:ascii="Times New Roman" w:hAnsi="Times New Roman" w:cs="Times New Roman"/>
        </w:rPr>
        <w:t xml:space="preserve">, яка розщеплює глікоген печінки до глюкози, в результаті чого збільшується вміст глюкози в крові. На глікоген м’язів </w:t>
      </w:r>
      <w:proofErr w:type="spellStart"/>
      <w:r>
        <w:rPr>
          <w:rFonts w:ascii="Times New Roman" w:hAnsi="Times New Roman" w:cs="Times New Roman"/>
        </w:rPr>
        <w:t>глюкагон</w:t>
      </w:r>
      <w:proofErr w:type="spellEnd"/>
      <w:r>
        <w:rPr>
          <w:rFonts w:ascii="Times New Roman" w:hAnsi="Times New Roman" w:cs="Times New Roman"/>
        </w:rPr>
        <w:t xml:space="preserve"> не діє. Отже, </w:t>
      </w:r>
      <w:proofErr w:type="spellStart"/>
      <w:r>
        <w:rPr>
          <w:rFonts w:ascii="Times New Roman" w:hAnsi="Times New Roman" w:cs="Times New Roman"/>
        </w:rPr>
        <w:t>глюкагон</w:t>
      </w:r>
      <w:proofErr w:type="spellEnd"/>
      <w:r>
        <w:rPr>
          <w:rFonts w:ascii="Times New Roman" w:hAnsi="Times New Roman" w:cs="Times New Roman"/>
        </w:rPr>
        <w:t xml:space="preserve"> виступає як антагоніст інсуліну та </w:t>
      </w:r>
      <w:proofErr w:type="spellStart"/>
      <w:r>
        <w:rPr>
          <w:rFonts w:ascii="Times New Roman" w:hAnsi="Times New Roman" w:cs="Times New Roman"/>
        </w:rPr>
        <w:t>синергіст</w:t>
      </w:r>
      <w:proofErr w:type="spellEnd"/>
      <w:r>
        <w:rPr>
          <w:rFonts w:ascii="Times New Roman" w:hAnsi="Times New Roman" w:cs="Times New Roman"/>
        </w:rPr>
        <w:t xml:space="preserve"> адреналіну. Під впливом </w:t>
      </w:r>
      <w:proofErr w:type="spellStart"/>
      <w:r>
        <w:rPr>
          <w:rFonts w:ascii="Times New Roman" w:hAnsi="Times New Roman" w:cs="Times New Roman"/>
        </w:rPr>
        <w:t>глюкагону</w:t>
      </w:r>
      <w:proofErr w:type="spellEnd"/>
      <w:r>
        <w:rPr>
          <w:rFonts w:ascii="Times New Roman" w:hAnsi="Times New Roman" w:cs="Times New Roman"/>
        </w:rPr>
        <w:t xml:space="preserve"> посилюється розщеплення жиру в жировій тканині із збільшенням вільних жирних кислот. Рівень </w:t>
      </w:r>
      <w:proofErr w:type="spellStart"/>
      <w:r>
        <w:rPr>
          <w:rFonts w:ascii="Times New Roman" w:hAnsi="Times New Roman" w:cs="Times New Roman"/>
        </w:rPr>
        <w:t>глюкагону</w:t>
      </w:r>
      <w:proofErr w:type="spellEnd"/>
      <w:r>
        <w:rPr>
          <w:rFonts w:ascii="Times New Roman" w:hAnsi="Times New Roman" w:cs="Times New Roman"/>
        </w:rPr>
        <w:t xml:space="preserve"> у крові під час </w:t>
      </w:r>
      <w:proofErr w:type="spellStart"/>
      <w:r>
        <w:rPr>
          <w:rFonts w:ascii="Times New Roman" w:hAnsi="Times New Roman" w:cs="Times New Roman"/>
        </w:rPr>
        <w:t>м’язевої</w:t>
      </w:r>
      <w:proofErr w:type="spellEnd"/>
      <w:r>
        <w:rPr>
          <w:rFonts w:ascii="Times New Roman" w:hAnsi="Times New Roman" w:cs="Times New Roman"/>
        </w:rPr>
        <w:t xml:space="preserve"> роботи зростає. </w:t>
      </w:r>
      <w:proofErr w:type="spellStart"/>
      <w:r>
        <w:rPr>
          <w:rFonts w:ascii="Times New Roman" w:hAnsi="Times New Roman" w:cs="Times New Roman"/>
        </w:rPr>
        <w:t>Соматостатин</w:t>
      </w:r>
      <w:proofErr w:type="spellEnd"/>
      <w:r>
        <w:rPr>
          <w:rFonts w:ascii="Times New Roman" w:hAnsi="Times New Roman" w:cs="Times New Roman"/>
        </w:rPr>
        <w:t xml:space="preserve"> утворюється в дельта-клітинах (він ще утворюється </w:t>
      </w:r>
      <w:proofErr w:type="spellStart"/>
      <w:r>
        <w:rPr>
          <w:rFonts w:ascii="Times New Roman" w:hAnsi="Times New Roman" w:cs="Times New Roman"/>
        </w:rPr>
        <w:t>нейросекреторними</w:t>
      </w:r>
      <w:proofErr w:type="spellEnd"/>
      <w:r>
        <w:rPr>
          <w:rFonts w:ascii="Times New Roman" w:hAnsi="Times New Roman" w:cs="Times New Roman"/>
        </w:rPr>
        <w:t xml:space="preserve"> клітинами гіпоталамуса). Цей гормон пригнічує виділення </w:t>
      </w:r>
      <w:proofErr w:type="spellStart"/>
      <w:r>
        <w:rPr>
          <w:rFonts w:ascii="Times New Roman" w:hAnsi="Times New Roman" w:cs="Times New Roman"/>
        </w:rPr>
        <w:t>соматотропіну</w:t>
      </w:r>
      <w:proofErr w:type="spellEnd"/>
      <w:r>
        <w:rPr>
          <w:rFonts w:ascii="Times New Roman" w:hAnsi="Times New Roman" w:cs="Times New Roman"/>
        </w:rPr>
        <w:t xml:space="preserve"> гіпофізом, гальмує секрецію </w:t>
      </w:r>
      <w:proofErr w:type="spellStart"/>
      <w:r>
        <w:rPr>
          <w:rFonts w:ascii="Times New Roman" w:hAnsi="Times New Roman" w:cs="Times New Roman"/>
        </w:rPr>
        <w:t>глюкагону</w:t>
      </w:r>
      <w:proofErr w:type="spellEnd"/>
      <w:r>
        <w:rPr>
          <w:rFonts w:ascii="Times New Roman" w:hAnsi="Times New Roman" w:cs="Times New Roman"/>
        </w:rPr>
        <w:t xml:space="preserve"> і інсуліну підшлункової залози. Секреція інсуліну регулюється симпатичною і парасимпатичною нервовою системою. Блукаючі нерви стимулюють секреторні процеси, а симпатичні гальмують. Зокрема, надходження глюкози із їжею викликає рефлекторне зростання секреції інсуліну з участю блукаючого </w:t>
      </w:r>
      <w:proofErr w:type="spellStart"/>
      <w:r>
        <w:rPr>
          <w:rFonts w:ascii="Times New Roman" w:hAnsi="Times New Roman" w:cs="Times New Roman"/>
        </w:rPr>
        <w:t>нерва</w:t>
      </w:r>
      <w:proofErr w:type="spellEnd"/>
      <w:r>
        <w:rPr>
          <w:rFonts w:ascii="Times New Roman" w:hAnsi="Times New Roman" w:cs="Times New Roman"/>
        </w:rPr>
        <w:t xml:space="preserve">. Проте основним </w:t>
      </w:r>
      <w:proofErr w:type="spellStart"/>
      <w:r>
        <w:rPr>
          <w:rFonts w:ascii="Times New Roman" w:hAnsi="Times New Roman" w:cs="Times New Roman"/>
        </w:rPr>
        <w:t>механзмом</w:t>
      </w:r>
      <w:proofErr w:type="spellEnd"/>
      <w:r>
        <w:rPr>
          <w:rFonts w:ascii="Times New Roman" w:hAnsi="Times New Roman" w:cs="Times New Roman"/>
        </w:rPr>
        <w:t xml:space="preserve"> регуляції є виділення інсуліну у відповідь на зростання рівня глюкози в крові. На секрецію інсуліну по принципу зворотного зв’язку впливає і рівень інсуліну. Зниження його кількості в крові збільшує його утворення. Секрецію інсуліну активують також гормони СТГ, АКТГ, ТТГ, </w:t>
      </w:r>
      <w:proofErr w:type="spellStart"/>
      <w:r>
        <w:rPr>
          <w:rFonts w:ascii="Times New Roman" w:hAnsi="Times New Roman" w:cs="Times New Roman"/>
        </w:rPr>
        <w:t>глюкокортикоїди</w:t>
      </w:r>
      <w:proofErr w:type="spellEnd"/>
      <w:r>
        <w:rPr>
          <w:rFonts w:ascii="Times New Roman" w:hAnsi="Times New Roman" w:cs="Times New Roman"/>
        </w:rPr>
        <w:t xml:space="preserve">, тироксин, </w:t>
      </w:r>
      <w:proofErr w:type="spellStart"/>
      <w:r>
        <w:rPr>
          <w:rFonts w:ascii="Times New Roman" w:hAnsi="Times New Roman" w:cs="Times New Roman"/>
        </w:rPr>
        <w:t>глюкагон</w:t>
      </w:r>
      <w:proofErr w:type="spellEnd"/>
      <w:r>
        <w:rPr>
          <w:rFonts w:ascii="Times New Roman" w:hAnsi="Times New Roman" w:cs="Times New Roman"/>
        </w:rPr>
        <w:t xml:space="preserve">, а також іони кальцію. А і НА гальмують секрецію інсуліну. Регуляція рівня </w:t>
      </w:r>
      <w:proofErr w:type="spellStart"/>
      <w:r>
        <w:rPr>
          <w:rFonts w:ascii="Times New Roman" w:hAnsi="Times New Roman" w:cs="Times New Roman"/>
        </w:rPr>
        <w:t>глюкагону</w:t>
      </w:r>
      <w:proofErr w:type="spellEnd"/>
      <w:r>
        <w:rPr>
          <w:rFonts w:ascii="Times New Roman" w:hAnsi="Times New Roman" w:cs="Times New Roman"/>
        </w:rPr>
        <w:t xml:space="preserve"> в крові здійснюється за участю рецепторів глюкози переднього гіпоталамусу. Крім того, його секрецію пригнічує </w:t>
      </w:r>
      <w:proofErr w:type="spellStart"/>
      <w:r>
        <w:rPr>
          <w:rFonts w:ascii="Times New Roman" w:hAnsi="Times New Roman" w:cs="Times New Roman"/>
        </w:rPr>
        <w:t>соматостатин</w:t>
      </w:r>
      <w:proofErr w:type="spellEnd"/>
      <w:r>
        <w:rPr>
          <w:rFonts w:ascii="Times New Roman" w:hAnsi="Times New Roman" w:cs="Times New Roman"/>
        </w:rPr>
        <w:t xml:space="preserve">, а активація симпатичної нервової системи стимулює утворення </w:t>
      </w:r>
      <w:proofErr w:type="spellStart"/>
      <w:r>
        <w:rPr>
          <w:rFonts w:ascii="Times New Roman" w:hAnsi="Times New Roman" w:cs="Times New Roman"/>
        </w:rPr>
        <w:t>глюкагону</w:t>
      </w:r>
      <w:proofErr w:type="spellEnd"/>
      <w:r>
        <w:rPr>
          <w:rFonts w:ascii="Times New Roman" w:hAnsi="Times New Roman" w:cs="Times New Roman"/>
        </w:rPr>
        <w:t xml:space="preserve">. Недостатність інсуліну призводить до підвищення рівня глюкози у крові, яке спостерігається при цукровому діабеті. Різке підвищенні може викликати кому. За умов недостатності </w:t>
      </w:r>
      <w:proofErr w:type="spellStart"/>
      <w:r>
        <w:rPr>
          <w:rFonts w:ascii="Times New Roman" w:hAnsi="Times New Roman" w:cs="Times New Roman"/>
        </w:rPr>
        <w:t>глюкагону</w:t>
      </w:r>
      <w:proofErr w:type="spellEnd"/>
      <w:r>
        <w:rPr>
          <w:rFonts w:ascii="Times New Roman" w:hAnsi="Times New Roman" w:cs="Times New Roman"/>
        </w:rPr>
        <w:t xml:space="preserve"> зниження концентрації глюкози у крові може викликати потовиділення, тахікардію, тремор, відчуття голоду. Значне зниження призводить до втрати свідомості і </w:t>
      </w:r>
      <w:proofErr w:type="spellStart"/>
      <w:r>
        <w:rPr>
          <w:rFonts w:ascii="Times New Roman" w:hAnsi="Times New Roman" w:cs="Times New Roman"/>
        </w:rPr>
        <w:t>гіпоглікемічної</w:t>
      </w:r>
      <w:proofErr w:type="spellEnd"/>
      <w:r>
        <w:rPr>
          <w:rFonts w:ascii="Times New Roman" w:hAnsi="Times New Roman" w:cs="Times New Roman"/>
        </w:rPr>
        <w:t xml:space="preserve"> коми. </w:t>
      </w:r>
      <w:proofErr w:type="spellStart"/>
      <w:r>
        <w:rPr>
          <w:rFonts w:ascii="Times New Roman" w:hAnsi="Times New Roman" w:cs="Times New Roman"/>
        </w:rPr>
        <w:t>Тимус</w:t>
      </w:r>
      <w:proofErr w:type="spellEnd"/>
      <w:r>
        <w:rPr>
          <w:rFonts w:ascii="Times New Roman" w:hAnsi="Times New Roman" w:cs="Times New Roman"/>
        </w:rPr>
        <w:t xml:space="preserve"> </w:t>
      </w:r>
      <w:proofErr w:type="spellStart"/>
      <w:r>
        <w:rPr>
          <w:rFonts w:ascii="Times New Roman" w:hAnsi="Times New Roman" w:cs="Times New Roman"/>
        </w:rPr>
        <w:t>Тимус</w:t>
      </w:r>
      <w:proofErr w:type="spellEnd"/>
      <w:r>
        <w:rPr>
          <w:rFonts w:ascii="Times New Roman" w:hAnsi="Times New Roman" w:cs="Times New Roman"/>
        </w:rPr>
        <w:t xml:space="preserve"> або </w:t>
      </w:r>
      <w:proofErr w:type="spellStart"/>
      <w:r>
        <w:rPr>
          <w:rFonts w:ascii="Times New Roman" w:hAnsi="Times New Roman" w:cs="Times New Roman"/>
        </w:rPr>
        <w:t>вилочкова</w:t>
      </w:r>
      <w:proofErr w:type="spellEnd"/>
      <w:r>
        <w:rPr>
          <w:rFonts w:ascii="Times New Roman" w:hAnsi="Times New Roman" w:cs="Times New Roman"/>
        </w:rPr>
        <w:t xml:space="preserve"> залоза лежить за грудиною, </w:t>
      </w:r>
      <w:proofErr w:type="spellStart"/>
      <w:r>
        <w:rPr>
          <w:rFonts w:ascii="Times New Roman" w:hAnsi="Times New Roman" w:cs="Times New Roman"/>
        </w:rPr>
        <w:t>розрізняют</w:t>
      </w:r>
      <w:proofErr w:type="spellEnd"/>
      <w:r>
        <w:rPr>
          <w:rFonts w:ascii="Times New Roman" w:hAnsi="Times New Roman" w:cs="Times New Roman"/>
        </w:rPr>
        <w:t xml:space="preserve"> два шари: корковий і мозковий. В обох шарах наявні два лімфоцити і ретикулярні клітини. </w:t>
      </w:r>
      <w:proofErr w:type="spellStart"/>
      <w:r>
        <w:rPr>
          <w:rFonts w:ascii="Times New Roman" w:hAnsi="Times New Roman" w:cs="Times New Roman"/>
        </w:rPr>
        <w:t>Тимус</w:t>
      </w:r>
      <w:proofErr w:type="spellEnd"/>
      <w:r>
        <w:rPr>
          <w:rFonts w:ascii="Times New Roman" w:hAnsi="Times New Roman" w:cs="Times New Roman"/>
        </w:rPr>
        <w:t xml:space="preserve"> - основний орган імунного захисту організму. Розрізняють два типи лімфоцитів: </w:t>
      </w:r>
      <w:r>
        <w:rPr>
          <w:rFonts w:ascii="Times New Roman" w:hAnsi="Times New Roman" w:cs="Times New Roman"/>
        </w:rPr>
        <w:sym w:font="Symbol" w:char="F062"/>
      </w:r>
      <w:r>
        <w:rPr>
          <w:rFonts w:ascii="Times New Roman" w:hAnsi="Times New Roman" w:cs="Times New Roman"/>
        </w:rPr>
        <w:t xml:space="preserve">-лімфоцити і Т-лімфоцити. </w:t>
      </w:r>
      <w:r>
        <w:rPr>
          <w:rFonts w:ascii="Times New Roman" w:hAnsi="Times New Roman" w:cs="Times New Roman"/>
        </w:rPr>
        <w:sym w:font="Symbol" w:char="F062"/>
      </w:r>
      <w:r>
        <w:rPr>
          <w:rFonts w:ascii="Times New Roman" w:hAnsi="Times New Roman" w:cs="Times New Roman"/>
        </w:rPr>
        <w:t xml:space="preserve">-лімфоцити відповідають за гуморальний імунітет, а Т-лімфоцити - за клітинний імунітет, а також регуляцію активності </w:t>
      </w:r>
      <w:r>
        <w:rPr>
          <w:rFonts w:ascii="Times New Roman" w:hAnsi="Times New Roman" w:cs="Times New Roman"/>
        </w:rPr>
        <w:sym w:font="Symbol" w:char="F062"/>
      </w:r>
      <w:r>
        <w:rPr>
          <w:rFonts w:ascii="Times New Roman" w:hAnsi="Times New Roman" w:cs="Times New Roman"/>
        </w:rPr>
        <w:t xml:space="preserve">-лімфоцитів. </w:t>
      </w:r>
      <w:proofErr w:type="spellStart"/>
      <w:r>
        <w:rPr>
          <w:rFonts w:ascii="Times New Roman" w:hAnsi="Times New Roman" w:cs="Times New Roman"/>
        </w:rPr>
        <w:t>Тимус</w:t>
      </w:r>
      <w:proofErr w:type="spellEnd"/>
      <w:r>
        <w:rPr>
          <w:rFonts w:ascii="Times New Roman" w:hAnsi="Times New Roman" w:cs="Times New Roman"/>
        </w:rPr>
        <w:t xml:space="preserve"> контролює розвиток </w:t>
      </w:r>
      <w:proofErr w:type="spellStart"/>
      <w:r>
        <w:rPr>
          <w:rFonts w:ascii="Times New Roman" w:hAnsi="Times New Roman" w:cs="Times New Roman"/>
        </w:rPr>
        <w:t>Тлімфоцитів</w:t>
      </w:r>
      <w:proofErr w:type="spellEnd"/>
      <w:r>
        <w:rPr>
          <w:rFonts w:ascii="Times New Roman" w:hAnsi="Times New Roman" w:cs="Times New Roman"/>
        </w:rPr>
        <w:t xml:space="preserve">. Видалення </w:t>
      </w:r>
      <w:proofErr w:type="spellStart"/>
      <w:r>
        <w:rPr>
          <w:rFonts w:ascii="Times New Roman" w:hAnsi="Times New Roman" w:cs="Times New Roman"/>
        </w:rPr>
        <w:t>тимусу</w:t>
      </w:r>
      <w:proofErr w:type="spellEnd"/>
      <w:r>
        <w:rPr>
          <w:rFonts w:ascii="Times New Roman" w:hAnsi="Times New Roman" w:cs="Times New Roman"/>
        </w:rPr>
        <w:t xml:space="preserve"> у новонароджених тварин призводить до послаблення захисних сил і смерті. У таких тварин </w:t>
      </w:r>
      <w:r>
        <w:rPr>
          <w:rFonts w:ascii="Times New Roman" w:hAnsi="Times New Roman" w:cs="Times New Roman"/>
        </w:rPr>
        <w:lastRenderedPageBreak/>
        <w:t xml:space="preserve">організм не здатний чинити опір інфекції. З </w:t>
      </w:r>
      <w:proofErr w:type="spellStart"/>
      <w:r>
        <w:rPr>
          <w:rFonts w:ascii="Times New Roman" w:hAnsi="Times New Roman" w:cs="Times New Roman"/>
        </w:rPr>
        <w:t>тимуса</w:t>
      </w:r>
      <w:proofErr w:type="spellEnd"/>
      <w:r>
        <w:rPr>
          <w:rFonts w:ascii="Times New Roman" w:hAnsi="Times New Roman" w:cs="Times New Roman"/>
        </w:rPr>
        <w:t xml:space="preserve"> виділено 5 біологічно-активних поліпептидів. Всі вони володіють функціями гормонів. Найбільш вивчені: </w:t>
      </w:r>
      <w:proofErr w:type="spellStart"/>
      <w:r>
        <w:rPr>
          <w:rFonts w:ascii="Times New Roman" w:hAnsi="Times New Roman" w:cs="Times New Roman"/>
        </w:rPr>
        <w:t>тимозин</w:t>
      </w:r>
      <w:proofErr w:type="spellEnd"/>
      <w:r>
        <w:rPr>
          <w:rFonts w:ascii="Times New Roman" w:hAnsi="Times New Roman" w:cs="Times New Roman"/>
        </w:rPr>
        <w:t xml:space="preserve">, тимін і </w:t>
      </w:r>
      <w:proofErr w:type="spellStart"/>
      <w:r>
        <w:rPr>
          <w:rFonts w:ascii="Times New Roman" w:hAnsi="Times New Roman" w:cs="Times New Roman"/>
        </w:rPr>
        <w:t>Тактивін</w:t>
      </w:r>
      <w:proofErr w:type="spellEnd"/>
      <w:r>
        <w:rPr>
          <w:rFonts w:ascii="Times New Roman" w:hAnsi="Times New Roman" w:cs="Times New Roman"/>
        </w:rPr>
        <w:t xml:space="preserve">, які впливають на швидкість розвитку і дозрівання лімфоцитів. Гормони </w:t>
      </w:r>
      <w:proofErr w:type="spellStart"/>
      <w:r>
        <w:rPr>
          <w:rFonts w:ascii="Times New Roman" w:hAnsi="Times New Roman" w:cs="Times New Roman"/>
        </w:rPr>
        <w:t>соматотропін</w:t>
      </w:r>
      <w:proofErr w:type="spellEnd"/>
      <w:r>
        <w:rPr>
          <w:rFonts w:ascii="Times New Roman" w:hAnsi="Times New Roman" w:cs="Times New Roman"/>
        </w:rPr>
        <w:t xml:space="preserve">, тироксин, </w:t>
      </w:r>
      <w:proofErr w:type="spellStart"/>
      <w:r>
        <w:rPr>
          <w:rFonts w:ascii="Times New Roman" w:hAnsi="Times New Roman" w:cs="Times New Roman"/>
        </w:rPr>
        <w:t>естрогени</w:t>
      </w:r>
      <w:proofErr w:type="spellEnd"/>
      <w:r>
        <w:rPr>
          <w:rFonts w:ascii="Times New Roman" w:hAnsi="Times New Roman" w:cs="Times New Roman"/>
        </w:rPr>
        <w:t xml:space="preserve"> стимулюють утворення </w:t>
      </w:r>
      <w:proofErr w:type="spellStart"/>
      <w:r>
        <w:rPr>
          <w:rFonts w:ascii="Times New Roman" w:hAnsi="Times New Roman" w:cs="Times New Roman"/>
        </w:rPr>
        <w:t>тимусних</w:t>
      </w:r>
      <w:proofErr w:type="spellEnd"/>
      <w:r>
        <w:rPr>
          <w:rFonts w:ascii="Times New Roman" w:hAnsi="Times New Roman" w:cs="Times New Roman"/>
        </w:rPr>
        <w:t xml:space="preserve"> гормонів, а </w:t>
      </w:r>
      <w:proofErr w:type="spellStart"/>
      <w:r>
        <w:rPr>
          <w:rFonts w:ascii="Times New Roman" w:hAnsi="Times New Roman" w:cs="Times New Roman"/>
        </w:rPr>
        <w:t>глюкокортикоїди</w:t>
      </w:r>
      <w:proofErr w:type="spellEnd"/>
      <w:r>
        <w:rPr>
          <w:rFonts w:ascii="Times New Roman" w:hAnsi="Times New Roman" w:cs="Times New Roman"/>
        </w:rPr>
        <w:t xml:space="preserve">, андрогени, прогестерон проявляють протилежний ефект і пригнічують імунітет. Епіфіз В епіфізі утворюється гормон </w:t>
      </w:r>
      <w:proofErr w:type="spellStart"/>
      <w:r>
        <w:rPr>
          <w:rFonts w:ascii="Times New Roman" w:hAnsi="Times New Roman" w:cs="Times New Roman"/>
        </w:rPr>
        <w:t>мелатонін</w:t>
      </w:r>
      <w:proofErr w:type="spellEnd"/>
      <w:r>
        <w:rPr>
          <w:rFonts w:ascii="Times New Roman" w:hAnsi="Times New Roman" w:cs="Times New Roman"/>
        </w:rPr>
        <w:t>, синтез якого має чітко виражену періодичність протягом доби (</w:t>
      </w:r>
      <w:proofErr w:type="spellStart"/>
      <w:r>
        <w:rPr>
          <w:rFonts w:ascii="Times New Roman" w:hAnsi="Times New Roman" w:cs="Times New Roman"/>
        </w:rPr>
        <w:t>циркадний</w:t>
      </w:r>
      <w:proofErr w:type="spellEnd"/>
      <w:r>
        <w:rPr>
          <w:rFonts w:ascii="Times New Roman" w:hAnsi="Times New Roman" w:cs="Times New Roman"/>
        </w:rPr>
        <w:t xml:space="preserve"> ритм). В темноті утворення </w:t>
      </w:r>
      <w:proofErr w:type="spellStart"/>
      <w:r>
        <w:rPr>
          <w:rFonts w:ascii="Times New Roman" w:hAnsi="Times New Roman" w:cs="Times New Roman"/>
        </w:rPr>
        <w:t>мелатоніну</w:t>
      </w:r>
      <w:proofErr w:type="spellEnd"/>
      <w:r>
        <w:rPr>
          <w:rFonts w:ascii="Times New Roman" w:hAnsi="Times New Roman" w:cs="Times New Roman"/>
        </w:rPr>
        <w:t xml:space="preserve"> зростає, а на світлі зменшується. </w:t>
      </w:r>
      <w:proofErr w:type="spellStart"/>
      <w:r>
        <w:rPr>
          <w:rFonts w:ascii="Times New Roman" w:hAnsi="Times New Roman" w:cs="Times New Roman"/>
        </w:rPr>
        <w:t>Мелатонін</w:t>
      </w:r>
      <w:proofErr w:type="spellEnd"/>
      <w:r>
        <w:rPr>
          <w:rFonts w:ascii="Times New Roman" w:hAnsi="Times New Roman" w:cs="Times New Roman"/>
        </w:rPr>
        <w:t xml:space="preserve"> пригнічує статеве дозрівання. При збільшенні світлового дня синтез </w:t>
      </w:r>
      <w:proofErr w:type="spellStart"/>
      <w:r>
        <w:rPr>
          <w:rFonts w:ascii="Times New Roman" w:hAnsi="Times New Roman" w:cs="Times New Roman"/>
        </w:rPr>
        <w:t>мелатоніна</w:t>
      </w:r>
      <w:proofErr w:type="spellEnd"/>
      <w:r>
        <w:rPr>
          <w:rFonts w:ascii="Times New Roman" w:hAnsi="Times New Roman" w:cs="Times New Roman"/>
        </w:rPr>
        <w:t xml:space="preserve"> послаблюється і підвищується статева активність. Видалення епіфізу призводить до передчасного статевого дозрівання. </w:t>
      </w:r>
      <w:proofErr w:type="spellStart"/>
      <w:r>
        <w:rPr>
          <w:rFonts w:ascii="Times New Roman" w:hAnsi="Times New Roman" w:cs="Times New Roman"/>
        </w:rPr>
        <w:t>Мелатонін</w:t>
      </w:r>
      <w:proofErr w:type="spellEnd"/>
      <w:r>
        <w:rPr>
          <w:rFonts w:ascii="Times New Roman" w:hAnsi="Times New Roman" w:cs="Times New Roman"/>
        </w:rPr>
        <w:t xml:space="preserve"> - це універсальний регулятор біологічних циклів і ритмів - своєрідний біологічний годинник організму. </w:t>
      </w:r>
      <w:proofErr w:type="spellStart"/>
      <w:r>
        <w:rPr>
          <w:rFonts w:ascii="Times New Roman" w:hAnsi="Times New Roman" w:cs="Times New Roman"/>
        </w:rPr>
        <w:t>Мелатонін</w:t>
      </w:r>
      <w:proofErr w:type="spellEnd"/>
      <w:r>
        <w:rPr>
          <w:rFonts w:ascii="Times New Roman" w:hAnsi="Times New Roman" w:cs="Times New Roman"/>
        </w:rPr>
        <w:t xml:space="preserve"> контролює процеси ділення і </w:t>
      </w:r>
      <w:proofErr w:type="spellStart"/>
      <w:r>
        <w:rPr>
          <w:rFonts w:ascii="Times New Roman" w:hAnsi="Times New Roman" w:cs="Times New Roman"/>
        </w:rPr>
        <w:t>диференціюваня</w:t>
      </w:r>
      <w:proofErr w:type="spellEnd"/>
      <w:r>
        <w:rPr>
          <w:rFonts w:ascii="Times New Roman" w:hAnsi="Times New Roman" w:cs="Times New Roman"/>
        </w:rPr>
        <w:t xml:space="preserve"> клітин, до регуляції сну і бадьорості. Роль епіфіза до кінця не вивчена. Є дані, що під контролем епіфіза знаходиться гіпоталамус - центральний орган управління ендокринної системи організму</w:t>
      </w:r>
    </w:p>
    <w:p w14:paraId="300E27C9" w14:textId="77777777" w:rsidR="00C84678" w:rsidRDefault="00C84678" w:rsidP="00C84678">
      <w:pPr>
        <w:numPr>
          <w:ilvl w:val="0"/>
          <w:numId w:val="116"/>
        </w:numPr>
        <w:tabs>
          <w:tab w:val="left" w:pos="330"/>
          <w:tab w:val="left" w:pos="952"/>
        </w:tabs>
        <w:jc w:val="both"/>
        <w:rPr>
          <w:rFonts w:ascii="Times New Roman" w:eastAsia="Times New Roman" w:hAnsi="Times New Roman" w:cs="Times New Roman"/>
          <w:i/>
          <w:iCs/>
        </w:rPr>
      </w:pPr>
      <w:r>
        <w:rPr>
          <w:rFonts w:ascii="Times New Roman" w:eastAsia="Times New Roman" w:hAnsi="Times New Roman" w:cs="Times New Roman"/>
          <w:i/>
          <w:iCs/>
        </w:rPr>
        <w:t>Організаційні заходи:</w:t>
      </w:r>
    </w:p>
    <w:p w14:paraId="2A191360" w14:textId="77777777" w:rsidR="00C84678" w:rsidRDefault="00C84678" w:rsidP="00C84678">
      <w:pPr>
        <w:numPr>
          <w:ilvl w:val="0"/>
          <w:numId w:val="117"/>
        </w:numPr>
        <w:tabs>
          <w:tab w:val="left" w:pos="330"/>
          <w:tab w:val="left" w:pos="952"/>
        </w:tabs>
        <w:ind w:left="284" w:hanging="142"/>
        <w:contextualSpacing/>
        <w:jc w:val="both"/>
        <w:rPr>
          <w:rFonts w:ascii="Times New Roman" w:eastAsia="Times New Roman" w:hAnsi="Times New Roman" w:cs="Times New Roman"/>
        </w:rPr>
      </w:pPr>
      <w:r>
        <w:rPr>
          <w:rFonts w:ascii="Times New Roman" w:eastAsia="Times New Roman" w:hAnsi="Times New Roman" w:cs="Times New Roman"/>
        </w:rPr>
        <w:t xml:space="preserve">привітання, </w:t>
      </w:r>
    </w:p>
    <w:p w14:paraId="1F091D0C" w14:textId="77777777" w:rsidR="00C84678" w:rsidRDefault="00C84678" w:rsidP="00C84678">
      <w:pPr>
        <w:numPr>
          <w:ilvl w:val="0"/>
          <w:numId w:val="117"/>
        </w:numPr>
        <w:tabs>
          <w:tab w:val="left" w:pos="330"/>
          <w:tab w:val="left" w:pos="952"/>
        </w:tabs>
        <w:ind w:left="284" w:hanging="142"/>
        <w:contextualSpacing/>
        <w:jc w:val="both"/>
        <w:rPr>
          <w:rFonts w:ascii="Times New Roman" w:eastAsia="Times New Roman" w:hAnsi="Times New Roman" w:cs="Times New Roman"/>
        </w:rPr>
      </w:pPr>
      <w:r>
        <w:rPr>
          <w:rFonts w:ascii="Times New Roman" w:eastAsia="Times New Roman" w:hAnsi="Times New Roman" w:cs="Times New Roman"/>
        </w:rPr>
        <w:t>перевірка присутніх,</w:t>
      </w:r>
    </w:p>
    <w:p w14:paraId="3BAC20AA" w14:textId="77777777" w:rsidR="00C84678" w:rsidRDefault="00C84678" w:rsidP="00C84678">
      <w:pPr>
        <w:numPr>
          <w:ilvl w:val="0"/>
          <w:numId w:val="117"/>
        </w:numPr>
        <w:tabs>
          <w:tab w:val="left" w:pos="330"/>
          <w:tab w:val="left" w:pos="952"/>
        </w:tabs>
        <w:ind w:left="284" w:hanging="142"/>
        <w:contextualSpacing/>
        <w:jc w:val="both"/>
        <w:rPr>
          <w:rFonts w:ascii="Times New Roman" w:eastAsia="Times New Roman" w:hAnsi="Times New Roman" w:cs="Times New Roman"/>
        </w:rPr>
      </w:pPr>
      <w:r>
        <w:rPr>
          <w:rFonts w:ascii="Times New Roman" w:eastAsia="Times New Roman" w:hAnsi="Times New Roman" w:cs="Times New Roman"/>
        </w:rPr>
        <w:t xml:space="preserve">повідомлення теми, мети заняття, </w:t>
      </w:r>
    </w:p>
    <w:p w14:paraId="556DE24A" w14:textId="77777777" w:rsidR="00C84678" w:rsidRDefault="00C84678" w:rsidP="00C84678">
      <w:pPr>
        <w:numPr>
          <w:ilvl w:val="0"/>
          <w:numId w:val="117"/>
        </w:numPr>
        <w:tabs>
          <w:tab w:val="left" w:pos="330"/>
          <w:tab w:val="left" w:pos="952"/>
        </w:tabs>
        <w:ind w:left="284" w:hanging="142"/>
        <w:contextualSpacing/>
        <w:jc w:val="both"/>
        <w:rPr>
          <w:rFonts w:ascii="Times New Roman" w:eastAsia="Times New Roman" w:hAnsi="Times New Roman" w:cs="Times New Roman"/>
        </w:rPr>
      </w:pPr>
      <w:r>
        <w:rPr>
          <w:rFonts w:ascii="Times New Roman" w:eastAsia="Times New Roman" w:hAnsi="Times New Roman" w:cs="Times New Roman"/>
        </w:rPr>
        <w:t>мотивація здобувачів вищої освіти щодо вивчення теми.</w:t>
      </w:r>
    </w:p>
    <w:p w14:paraId="738F0420" w14:textId="77777777" w:rsidR="00C84678" w:rsidRDefault="00C84678" w:rsidP="00C84678">
      <w:pPr>
        <w:numPr>
          <w:ilvl w:val="0"/>
          <w:numId w:val="116"/>
        </w:numPr>
        <w:tabs>
          <w:tab w:val="left" w:pos="330"/>
          <w:tab w:val="left" w:pos="952"/>
        </w:tabs>
        <w:jc w:val="both"/>
        <w:rPr>
          <w:rFonts w:ascii="Times New Roman" w:eastAsia="Times New Roman" w:hAnsi="Times New Roman" w:cs="Times New Roman"/>
          <w:i/>
          <w:iCs/>
        </w:rPr>
      </w:pPr>
      <w:r>
        <w:rPr>
          <w:rFonts w:ascii="Times New Roman" w:eastAsia="Times New Roman" w:hAnsi="Times New Roman" w:cs="Times New Roman"/>
          <w:i/>
          <w:iCs/>
        </w:rPr>
        <w:t>Контроль опорного рівня знань:</w:t>
      </w:r>
    </w:p>
    <w:p w14:paraId="509E3842" w14:textId="77777777" w:rsidR="00C84678" w:rsidRDefault="00C84678" w:rsidP="00C84678">
      <w:pPr>
        <w:numPr>
          <w:ilvl w:val="0"/>
          <w:numId w:val="117"/>
        </w:numPr>
        <w:tabs>
          <w:tab w:val="left" w:pos="330"/>
          <w:tab w:val="left" w:pos="952"/>
        </w:tabs>
        <w:ind w:left="142" w:firstLine="0"/>
        <w:contextualSpacing/>
        <w:jc w:val="both"/>
        <w:rPr>
          <w:rFonts w:ascii="Times New Roman" w:eastAsia="Times New Roman" w:hAnsi="Times New Roman" w:cs="Times New Roman"/>
        </w:rPr>
      </w:pPr>
      <w:r>
        <w:rPr>
          <w:rFonts w:ascii="Times New Roman" w:eastAsia="Times New Roman" w:hAnsi="Times New Roman" w:cs="Times New Roman"/>
        </w:rPr>
        <w:t xml:space="preserve">письмове тестування, </w:t>
      </w:r>
    </w:p>
    <w:p w14:paraId="60E126E6" w14:textId="77777777" w:rsidR="00C84678" w:rsidRDefault="00C84678" w:rsidP="00C84678">
      <w:pPr>
        <w:numPr>
          <w:ilvl w:val="0"/>
          <w:numId w:val="117"/>
        </w:numPr>
        <w:tabs>
          <w:tab w:val="left" w:pos="330"/>
          <w:tab w:val="left" w:pos="952"/>
        </w:tabs>
        <w:ind w:left="142" w:firstLine="0"/>
        <w:contextualSpacing/>
        <w:jc w:val="both"/>
        <w:rPr>
          <w:rFonts w:ascii="Times New Roman" w:eastAsia="Times New Roman" w:hAnsi="Times New Roman" w:cs="Times New Roman"/>
        </w:rPr>
      </w:pPr>
      <w:r>
        <w:rPr>
          <w:rFonts w:ascii="Times New Roman" w:eastAsia="Times New Roman" w:hAnsi="Times New Roman" w:cs="Times New Roman"/>
        </w:rPr>
        <w:t>фронтальне опитування</w:t>
      </w:r>
    </w:p>
    <w:p w14:paraId="389E271D" w14:textId="77777777" w:rsidR="00C84678" w:rsidRDefault="00C84678" w:rsidP="00C84678">
      <w:pPr>
        <w:tabs>
          <w:tab w:val="left" w:pos="330"/>
          <w:tab w:val="left" w:pos="952"/>
        </w:tabs>
        <w:jc w:val="both"/>
        <w:rPr>
          <w:rFonts w:ascii="Times New Roman" w:eastAsia="Times New Roman" w:hAnsi="Times New Roman" w:cs="Times New Roman"/>
        </w:rPr>
      </w:pPr>
      <w:r>
        <w:rPr>
          <w:rFonts w:ascii="Times New Roman" w:eastAsia="Times New Roman" w:hAnsi="Times New Roman" w:cs="Times New Roman"/>
        </w:rPr>
        <w:tab/>
        <w:t>Вимоги до знань теоретичної готовності студентів до виконання практичних занять:</w:t>
      </w:r>
    </w:p>
    <w:p w14:paraId="264F4A0B" w14:textId="77777777" w:rsidR="00C84678" w:rsidRDefault="00C84678" w:rsidP="00C84678">
      <w:pPr>
        <w:autoSpaceDE w:val="0"/>
        <w:autoSpaceDN w:val="0"/>
        <w:adjustRightInd w:val="0"/>
        <w:ind w:left="284"/>
        <w:jc w:val="both"/>
        <w:rPr>
          <w:rFonts w:ascii="Times New Roman" w:eastAsia="Times New Roman" w:hAnsi="Times New Roman" w:cs="Times New Roman"/>
          <w:i/>
          <w:color w:val="auto"/>
          <w:lang w:eastAsia="ru-RU" w:bidi="ar-SA"/>
        </w:rPr>
      </w:pPr>
      <w:r>
        <w:rPr>
          <w:rFonts w:ascii="Times New Roman" w:eastAsia="Times New Roman" w:hAnsi="Times New Roman" w:cs="Times New Roman"/>
          <w:i/>
          <w:color w:val="auto"/>
          <w:lang w:eastAsia="ru-RU" w:bidi="ar-SA"/>
        </w:rPr>
        <w:t>Знати:</w:t>
      </w:r>
    </w:p>
    <w:p w14:paraId="4AD85EEA" w14:textId="77777777" w:rsidR="00C84678" w:rsidRDefault="00C84678" w:rsidP="00C84678">
      <w:pPr>
        <w:widowControl/>
        <w:autoSpaceDE w:val="0"/>
        <w:autoSpaceDN w:val="0"/>
        <w:adjustRightInd w:val="0"/>
        <w:jc w:val="both"/>
        <w:rPr>
          <w:rFonts w:ascii="Times New Roman" w:eastAsia="Calibri" w:hAnsi="Times New Roman" w:cs="Times New Roman"/>
          <w:color w:val="auto"/>
          <w:lang w:val="ru-RU" w:eastAsia="en-US" w:bidi="ar-SA"/>
        </w:rPr>
      </w:pPr>
      <w:r>
        <w:rPr>
          <w:rFonts w:ascii="Times New Roman" w:hAnsi="Times New Roman" w:cs="Times New Roman"/>
          <w:noProof/>
          <w:color w:val="auto"/>
          <w:lang w:val="ru-RU"/>
        </w:rPr>
        <w:t xml:space="preserve">-  </w:t>
      </w:r>
      <w:proofErr w:type="spellStart"/>
      <w:r>
        <w:rPr>
          <w:rFonts w:ascii="Times New Roman" w:eastAsia="Calibri" w:hAnsi="Times New Roman" w:cs="Times New Roman"/>
          <w:color w:val="auto"/>
          <w:lang w:val="ru-RU" w:eastAsia="en-US" w:bidi="ar-SA"/>
        </w:rPr>
        <w:t>загальну</w:t>
      </w:r>
      <w:proofErr w:type="spellEnd"/>
      <w:r>
        <w:rPr>
          <w:rFonts w:ascii="Times New Roman" w:eastAsia="Calibri" w:hAnsi="Times New Roman" w:cs="Times New Roman"/>
          <w:color w:val="auto"/>
          <w:lang w:val="ru-RU" w:eastAsia="en-US" w:bidi="ar-SA"/>
        </w:rPr>
        <w:t xml:space="preserve"> характеристику </w:t>
      </w:r>
      <w:proofErr w:type="spellStart"/>
      <w:r>
        <w:rPr>
          <w:rFonts w:ascii="Times New Roman" w:eastAsia="Calibri" w:hAnsi="Times New Roman" w:cs="Times New Roman"/>
          <w:color w:val="auto"/>
          <w:lang w:val="ru-RU" w:eastAsia="en-US" w:bidi="ar-SA"/>
        </w:rPr>
        <w:t>гормонів</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що</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регулюють</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процеси</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процеси</w:t>
      </w:r>
      <w:proofErr w:type="spellEnd"/>
      <w:r>
        <w:rPr>
          <w:rFonts w:ascii="Times New Roman" w:eastAsia="Calibri" w:hAnsi="Times New Roman" w:cs="Times New Roman"/>
          <w:color w:val="auto"/>
          <w:lang w:val="ru-RU" w:eastAsia="en-US" w:bidi="ar-SA"/>
        </w:rPr>
        <w:t xml:space="preserve"> гомеостазу, </w:t>
      </w:r>
      <w:proofErr w:type="spellStart"/>
      <w:r>
        <w:rPr>
          <w:rFonts w:ascii="Times New Roman" w:eastAsia="Calibri" w:hAnsi="Times New Roman" w:cs="Times New Roman"/>
          <w:color w:val="auto"/>
          <w:lang w:val="ru-RU" w:eastAsia="en-US" w:bidi="ar-SA"/>
        </w:rPr>
        <w:t>механізм</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їх</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дії</w:t>
      </w:r>
      <w:proofErr w:type="spellEnd"/>
      <w:r>
        <w:rPr>
          <w:rFonts w:ascii="Times New Roman" w:eastAsia="Calibri" w:hAnsi="Times New Roman" w:cs="Times New Roman"/>
          <w:color w:val="auto"/>
          <w:lang w:val="ru-RU" w:eastAsia="en-US" w:bidi="ar-SA"/>
        </w:rPr>
        <w:t>.</w:t>
      </w:r>
    </w:p>
    <w:p w14:paraId="69BE0575" w14:textId="77777777" w:rsidR="00C84678" w:rsidRDefault="00C84678" w:rsidP="00C84678">
      <w:pPr>
        <w:widowControl/>
        <w:autoSpaceDE w:val="0"/>
        <w:autoSpaceDN w:val="0"/>
        <w:adjustRightInd w:val="0"/>
        <w:jc w:val="both"/>
        <w:rPr>
          <w:rFonts w:ascii="Times New Roman" w:eastAsia="Calibri" w:hAnsi="Times New Roman" w:cs="Times New Roman"/>
          <w:color w:val="auto"/>
          <w:lang w:val="ru-RU" w:eastAsia="en-US" w:bidi="ar-SA"/>
        </w:rPr>
      </w:pPr>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фізіологічні</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основи</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методів</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дослідження</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функцій</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гормонів</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що</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регулюють</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процеси</w:t>
      </w:r>
      <w:proofErr w:type="spellEnd"/>
      <w:r>
        <w:rPr>
          <w:rFonts w:ascii="Times New Roman" w:eastAsia="Calibri" w:hAnsi="Times New Roman" w:cs="Times New Roman"/>
          <w:color w:val="auto"/>
          <w:lang w:val="ru-RU" w:eastAsia="en-US" w:bidi="ar-SA"/>
        </w:rPr>
        <w:t xml:space="preserve"> гомеостазу в </w:t>
      </w:r>
      <w:proofErr w:type="spellStart"/>
      <w:r>
        <w:rPr>
          <w:rFonts w:ascii="Times New Roman" w:eastAsia="Calibri" w:hAnsi="Times New Roman" w:cs="Times New Roman"/>
          <w:color w:val="auto"/>
          <w:lang w:val="ru-RU" w:eastAsia="en-US" w:bidi="ar-SA"/>
        </w:rPr>
        <w:t>організмі</w:t>
      </w:r>
      <w:proofErr w:type="spellEnd"/>
      <w:r>
        <w:rPr>
          <w:rFonts w:ascii="Times New Roman" w:eastAsia="Calibri" w:hAnsi="Times New Roman" w:cs="Times New Roman"/>
          <w:color w:val="auto"/>
          <w:lang w:val="ru-RU" w:eastAsia="en-US" w:bidi="ar-SA"/>
        </w:rPr>
        <w:t>.</w:t>
      </w:r>
    </w:p>
    <w:p w14:paraId="39E43A29" w14:textId="77777777" w:rsidR="00C84678" w:rsidRDefault="00C84678" w:rsidP="00C84678">
      <w:pPr>
        <w:widowControl/>
        <w:autoSpaceDE w:val="0"/>
        <w:autoSpaceDN w:val="0"/>
        <w:adjustRightInd w:val="0"/>
        <w:ind w:firstLine="284"/>
        <w:rPr>
          <w:rFonts w:ascii="Times New Roman" w:eastAsia="Calibri" w:hAnsi="Times New Roman" w:cs="Times New Roman"/>
          <w:color w:val="auto"/>
          <w:lang w:val="ru-RU" w:eastAsia="en-US" w:bidi="ar-SA"/>
        </w:rPr>
      </w:pPr>
      <w:r>
        <w:rPr>
          <w:rFonts w:ascii="Times New Roman" w:eastAsia="Times New Roman" w:hAnsi="Times New Roman" w:cs="Times New Roman"/>
          <w:i/>
          <w:color w:val="auto"/>
          <w:lang w:eastAsia="ru-RU" w:bidi="ar-SA"/>
        </w:rPr>
        <w:t>Вміти</w:t>
      </w:r>
      <w:r>
        <w:rPr>
          <w:rFonts w:ascii="Times New Roman" w:eastAsia="Times New Roman" w:hAnsi="Times New Roman" w:cs="Times New Roman"/>
          <w:color w:val="auto"/>
          <w:lang w:eastAsia="ru-RU" w:bidi="ar-SA"/>
        </w:rPr>
        <w:t>:</w:t>
      </w:r>
    </w:p>
    <w:p w14:paraId="03981CE0" w14:textId="77777777" w:rsidR="00C84678" w:rsidRDefault="00C84678" w:rsidP="00C84678">
      <w:pPr>
        <w:widowControl/>
        <w:numPr>
          <w:ilvl w:val="0"/>
          <w:numId w:val="118"/>
        </w:numPr>
        <w:autoSpaceDE w:val="0"/>
        <w:autoSpaceDN w:val="0"/>
        <w:adjustRightInd w:val="0"/>
        <w:ind w:left="284" w:hanging="284"/>
        <w:contextualSpacing/>
        <w:jc w:val="both"/>
        <w:rPr>
          <w:rFonts w:ascii="Times New Roman" w:eastAsia="Calibri" w:hAnsi="Times New Roman" w:cs="Times New Roman"/>
          <w:color w:val="auto"/>
          <w:lang w:bidi="ar-SA"/>
        </w:rPr>
      </w:pPr>
      <w:r>
        <w:rPr>
          <w:rFonts w:ascii="Times New Roman" w:eastAsia="Calibri" w:hAnsi="Times New Roman" w:cs="Times New Roman"/>
          <w:color w:val="auto"/>
          <w:lang w:val="ru-RU" w:eastAsia="en-US" w:bidi="ar-SA"/>
        </w:rPr>
        <w:t>п</w:t>
      </w:r>
      <w:proofErr w:type="spellStart"/>
      <w:r>
        <w:rPr>
          <w:rFonts w:ascii="Times New Roman" w:eastAsia="Calibri" w:hAnsi="Times New Roman" w:cs="Times New Roman"/>
          <w:color w:val="auto"/>
          <w:lang w:eastAsia="en-US" w:bidi="ar-SA"/>
        </w:rPr>
        <w:t>ерелічіт</w:t>
      </w:r>
      <w:proofErr w:type="spellEnd"/>
      <w:r>
        <w:rPr>
          <w:rFonts w:ascii="Times New Roman" w:eastAsia="Calibri" w:hAnsi="Times New Roman" w:cs="Times New Roman"/>
          <w:color w:val="auto"/>
          <w:lang w:val="ru-RU" w:eastAsia="en-US" w:bidi="ar-SA"/>
        </w:rPr>
        <w:t>и</w:t>
      </w:r>
      <w:r>
        <w:rPr>
          <w:rFonts w:ascii="Times New Roman" w:eastAsia="Calibri" w:hAnsi="Times New Roman" w:cs="Times New Roman"/>
          <w:color w:val="auto"/>
          <w:lang w:eastAsia="en-US" w:bidi="ar-SA"/>
        </w:rPr>
        <w:t xml:space="preserve"> гормони які впливають на гомеостаз та  їх функції. Описати порушення, які виникають в організмі за умов </w:t>
      </w:r>
      <w:proofErr w:type="spellStart"/>
      <w:r>
        <w:rPr>
          <w:rFonts w:ascii="Times New Roman" w:eastAsia="Calibri" w:hAnsi="Times New Roman" w:cs="Times New Roman"/>
          <w:color w:val="auto"/>
          <w:lang w:eastAsia="en-US" w:bidi="ar-SA"/>
        </w:rPr>
        <w:t>гіпо</w:t>
      </w:r>
      <w:proofErr w:type="spellEnd"/>
      <w:r>
        <w:rPr>
          <w:rFonts w:ascii="Times New Roman" w:eastAsia="Calibri" w:hAnsi="Times New Roman" w:cs="Times New Roman"/>
          <w:color w:val="auto"/>
          <w:lang w:eastAsia="en-US" w:bidi="ar-SA"/>
        </w:rPr>
        <w:t xml:space="preserve">- і гіперфункції цих гормонів  </w:t>
      </w:r>
    </w:p>
    <w:p w14:paraId="7D987904" w14:textId="77777777" w:rsidR="00C84678" w:rsidRDefault="00C84678" w:rsidP="00C84678">
      <w:pPr>
        <w:widowControl/>
        <w:numPr>
          <w:ilvl w:val="0"/>
          <w:numId w:val="118"/>
        </w:numPr>
        <w:tabs>
          <w:tab w:val="left" w:pos="142"/>
        </w:tabs>
        <w:autoSpaceDE w:val="0"/>
        <w:autoSpaceDN w:val="0"/>
        <w:adjustRightInd w:val="0"/>
        <w:ind w:left="284" w:hanging="284"/>
        <w:contextualSpacing/>
        <w:jc w:val="both"/>
        <w:rPr>
          <w:rFonts w:ascii="Times New Roman" w:eastAsia="Times New Roman" w:hAnsi="Times New Roman" w:cs="Times New Roman"/>
          <w:color w:val="auto"/>
        </w:rPr>
      </w:pPr>
      <w:r>
        <w:rPr>
          <w:rFonts w:ascii="Times New Roman" w:eastAsia="Times New Roman" w:hAnsi="Times New Roman" w:cs="Times New Roman"/>
          <w:color w:val="auto"/>
        </w:rPr>
        <w:t xml:space="preserve"> </w:t>
      </w:r>
      <w:r>
        <w:rPr>
          <w:rFonts w:ascii="Times New Roman" w:eastAsia="Calibri" w:hAnsi="Times New Roman" w:cs="Times New Roman"/>
          <w:color w:val="auto"/>
          <w:lang w:bidi="ar-SA"/>
        </w:rPr>
        <w:t>оволодіти навичками взаємодії гормонів з клітинами мішенями та їх ефектами</w:t>
      </w:r>
    </w:p>
    <w:p w14:paraId="5D677EC5" w14:textId="77777777" w:rsidR="00C84678" w:rsidRDefault="00C84678" w:rsidP="00C84678">
      <w:pPr>
        <w:widowControl/>
        <w:numPr>
          <w:ilvl w:val="0"/>
          <w:numId w:val="118"/>
        </w:numPr>
        <w:tabs>
          <w:tab w:val="left" w:pos="142"/>
        </w:tabs>
        <w:autoSpaceDE w:val="0"/>
        <w:autoSpaceDN w:val="0"/>
        <w:adjustRightInd w:val="0"/>
        <w:ind w:left="284" w:hanging="284"/>
        <w:contextualSpacing/>
        <w:jc w:val="both"/>
        <w:rPr>
          <w:rFonts w:ascii="Times New Roman" w:eastAsia="Times New Roman" w:hAnsi="Times New Roman" w:cs="Times New Roman"/>
          <w:color w:val="auto"/>
        </w:rPr>
      </w:pPr>
      <w:r>
        <w:rPr>
          <w:rFonts w:ascii="Times New Roman" w:eastAsia="Times New Roman" w:hAnsi="Times New Roman" w:cs="Times New Roman"/>
          <w:i/>
          <w:iCs/>
          <w:color w:val="auto"/>
        </w:rPr>
        <w:t>Перелік дидактичних одиниць:</w:t>
      </w:r>
      <w:r>
        <w:rPr>
          <w:rFonts w:ascii="Times New Roman" w:eastAsia="Times New Roman" w:hAnsi="Times New Roman" w:cs="Times New Roman"/>
          <w:color w:val="auto"/>
        </w:rPr>
        <w:t xml:space="preserve"> підручники, посібники, методичні рекомендації з теми практичного заняття, </w:t>
      </w:r>
      <w:r>
        <w:rPr>
          <w:rFonts w:ascii="Times New Roman" w:eastAsia="Calibri" w:hAnsi="Times New Roman" w:cs="Times New Roman"/>
          <w:color w:val="auto"/>
          <w:lang w:eastAsia="en-US" w:bidi="ar-SA"/>
        </w:rPr>
        <w:t>відеофільм</w:t>
      </w:r>
      <w:r>
        <w:rPr>
          <w:rFonts w:ascii="Times New Roman" w:eastAsia="Times New Roman" w:hAnsi="Times New Roman" w:cs="Times New Roman"/>
          <w:color w:val="auto"/>
        </w:rPr>
        <w:t>.</w:t>
      </w:r>
    </w:p>
    <w:p w14:paraId="66773031" w14:textId="77777777" w:rsidR="00C84678" w:rsidRDefault="00C84678" w:rsidP="00C84678">
      <w:pPr>
        <w:tabs>
          <w:tab w:val="left" w:pos="330"/>
          <w:tab w:val="left" w:pos="952"/>
        </w:tabs>
        <w:jc w:val="both"/>
        <w:rPr>
          <w:rFonts w:ascii="Times New Roman" w:eastAsia="Times New Roman" w:hAnsi="Times New Roman" w:cs="Times New Roman"/>
          <w:i/>
          <w:iCs/>
          <w:color w:val="auto"/>
        </w:rPr>
      </w:pPr>
      <w:r>
        <w:rPr>
          <w:rFonts w:ascii="Times New Roman" w:eastAsia="Times New Roman" w:hAnsi="Times New Roman" w:cs="Times New Roman"/>
          <w:i/>
          <w:iCs/>
          <w:color w:val="auto"/>
        </w:rPr>
        <w:t>Завдання для перевірки базових знань за темою заняття:</w:t>
      </w:r>
    </w:p>
    <w:p w14:paraId="0580C5D6" w14:textId="77777777" w:rsidR="00C84678" w:rsidRDefault="00C84678" w:rsidP="00C84678">
      <w:pPr>
        <w:tabs>
          <w:tab w:val="left" w:pos="330"/>
          <w:tab w:val="left" w:pos="952"/>
        </w:tabs>
        <w:jc w:val="both"/>
        <w:rPr>
          <w:rFonts w:ascii="Times New Roman" w:eastAsia="Times New Roman" w:hAnsi="Times New Roman" w:cs="Times New Roman"/>
          <w:i/>
          <w:iCs/>
          <w:color w:val="auto"/>
        </w:rPr>
      </w:pPr>
      <w:r>
        <w:rPr>
          <w:rFonts w:ascii="Times New Roman" w:eastAsia="Times New Roman" w:hAnsi="Times New Roman" w:cs="Times New Roman"/>
          <w:i/>
          <w:iCs/>
          <w:color w:val="auto"/>
        </w:rPr>
        <w:t>Теоретичні питання:</w:t>
      </w:r>
    </w:p>
    <w:p w14:paraId="383243C9" w14:textId="77777777" w:rsidR="00C84678" w:rsidRDefault="00C84678" w:rsidP="00C84678">
      <w:pPr>
        <w:ind w:firstLine="567"/>
        <w:jc w:val="both"/>
        <w:rPr>
          <w:rFonts w:ascii="Times New Roman" w:hAnsi="Times New Roman" w:cs="Times New Roman"/>
          <w:noProof/>
        </w:rPr>
      </w:pPr>
      <w:r>
        <w:rPr>
          <w:rFonts w:ascii="Times New Roman" w:eastAsia="Calibri" w:hAnsi="Times New Roman" w:cs="Times New Roman"/>
          <w:color w:val="auto"/>
          <w:lang w:eastAsia="en-US" w:bidi="ar-SA"/>
        </w:rPr>
        <w:t>1.</w:t>
      </w:r>
      <w:r>
        <w:rPr>
          <w:rFonts w:ascii="Times New Roman" w:hAnsi="Times New Roman" w:cs="Times New Roman"/>
          <w:noProof/>
        </w:rPr>
        <w:t xml:space="preserve"> Перелічити гормони підшлункової залози (інсулін, глюкагон, соматостатин), охарактеризувати їх вплив на метаболізм і концентрацію глюкози в крові.</w:t>
      </w:r>
    </w:p>
    <w:p w14:paraId="7B5F53D4"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2. Укажіть гормони всіх залоз внутрішньої секреції, які впливають на мінеральний обмін, і охарактеризуйте їх властивості.</w:t>
      </w:r>
    </w:p>
    <w:p w14:paraId="131FD5BE"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3. Баланс Ca</w:t>
      </w:r>
      <w:r>
        <w:rPr>
          <w:rFonts w:ascii="Times New Roman" w:hAnsi="Times New Roman" w:cs="Times New Roman"/>
          <w:noProof/>
          <w:position w:val="5"/>
        </w:rPr>
        <w:t>2+</w:t>
      </w:r>
      <w:r>
        <w:rPr>
          <w:rFonts w:ascii="Times New Roman" w:hAnsi="Times New Roman" w:cs="Times New Roman"/>
          <w:noProof/>
        </w:rPr>
        <w:t xml:space="preserve"> в організмі та гормони, які регулюють Са</w:t>
      </w:r>
      <w:r>
        <w:rPr>
          <w:rFonts w:ascii="Times New Roman" w:hAnsi="Times New Roman" w:cs="Times New Roman"/>
          <w:noProof/>
          <w:position w:val="5"/>
        </w:rPr>
        <w:t>2+</w:t>
      </w:r>
      <w:r>
        <w:rPr>
          <w:rFonts w:ascii="Times New Roman" w:hAnsi="Times New Roman" w:cs="Times New Roman"/>
          <w:noProof/>
        </w:rPr>
        <w:t xml:space="preserve"> і Р гомеостаз.</w:t>
      </w:r>
    </w:p>
    <w:p w14:paraId="475798E3"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4. Охарактеризуйте функції паратиреоїдного гормону (паратгормону), кальцитоніну, активної форми вітаміну D</w:t>
      </w:r>
      <w:r>
        <w:rPr>
          <w:rFonts w:ascii="Times New Roman" w:hAnsi="Times New Roman" w:cs="Times New Roman"/>
          <w:noProof/>
          <w:position w:val="-5"/>
        </w:rPr>
        <w:t>3</w:t>
      </w:r>
      <w:r>
        <w:rPr>
          <w:rFonts w:ascii="Times New Roman" w:hAnsi="Times New Roman" w:cs="Times New Roman"/>
          <w:noProof/>
        </w:rPr>
        <w:t xml:space="preserve"> — кальцитріолу (1,25(ОН)</w:t>
      </w:r>
      <w:r>
        <w:rPr>
          <w:rFonts w:ascii="Times New Roman" w:hAnsi="Times New Roman" w:cs="Times New Roman"/>
          <w:noProof/>
          <w:position w:val="-5"/>
        </w:rPr>
        <w:t>2</w:t>
      </w:r>
      <w:r>
        <w:rPr>
          <w:rFonts w:ascii="Times New Roman" w:hAnsi="Times New Roman" w:cs="Times New Roman"/>
          <w:noProof/>
        </w:rPr>
        <w:t>D</w:t>
      </w:r>
      <w:r>
        <w:rPr>
          <w:rFonts w:ascii="Times New Roman" w:hAnsi="Times New Roman" w:cs="Times New Roman"/>
          <w:noProof/>
          <w:position w:val="-5"/>
        </w:rPr>
        <w:t>3</w:t>
      </w:r>
      <w:r>
        <w:rPr>
          <w:rFonts w:ascii="Times New Roman" w:hAnsi="Times New Roman" w:cs="Times New Roman"/>
          <w:noProof/>
        </w:rPr>
        <w:t>).</w:t>
      </w:r>
    </w:p>
    <w:p w14:paraId="06912585"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5. Опишіть вплив гормонів інших залоз на метаболізм Са</w:t>
      </w:r>
      <w:r>
        <w:rPr>
          <w:rFonts w:ascii="Times New Roman" w:hAnsi="Times New Roman" w:cs="Times New Roman"/>
          <w:noProof/>
          <w:position w:val="5"/>
        </w:rPr>
        <w:t>2+</w:t>
      </w:r>
      <w:r>
        <w:rPr>
          <w:rFonts w:ascii="Times New Roman" w:hAnsi="Times New Roman" w:cs="Times New Roman"/>
          <w:noProof/>
        </w:rPr>
        <w:t xml:space="preserve"> і його гомеостаз (глюкокортикоїди, СТГ, ІФР-1, тиреоїдні гормони, естрогени, інсулін).</w:t>
      </w:r>
    </w:p>
    <w:p w14:paraId="095905C2" w14:textId="77777777" w:rsidR="00C84678" w:rsidRDefault="00C84678" w:rsidP="00C84678">
      <w:pPr>
        <w:widowControl/>
        <w:jc w:val="both"/>
        <w:rPr>
          <w:rFonts w:ascii="Times New Roman" w:eastAsia="Times New Roman" w:hAnsi="Times New Roman" w:cs="Times New Roman"/>
          <w:i/>
          <w:noProof/>
          <w:color w:val="auto"/>
          <w:lang w:eastAsia="ru-RU" w:bidi="ar-SA"/>
        </w:rPr>
      </w:pPr>
    </w:p>
    <w:p w14:paraId="373E9DEC" w14:textId="77777777" w:rsidR="00C84678" w:rsidRDefault="00C84678" w:rsidP="00C84678">
      <w:pPr>
        <w:ind w:firstLine="567"/>
        <w:jc w:val="both"/>
        <w:rPr>
          <w:noProof/>
          <w:sz w:val="28"/>
          <w:szCs w:val="28"/>
        </w:rPr>
      </w:pPr>
      <w:r>
        <w:rPr>
          <w:rFonts w:ascii="Times New Roman" w:eastAsia="Times New Roman" w:hAnsi="Times New Roman" w:cs="Times New Roman"/>
          <w:i/>
          <w:noProof/>
          <w:color w:val="auto"/>
          <w:lang w:eastAsia="ru-RU" w:bidi="ar-SA"/>
        </w:rPr>
        <w:t xml:space="preserve">Тестові завдання: </w:t>
      </w:r>
      <w:r>
        <w:rPr>
          <w:rFonts w:hint="eastAsia"/>
          <w:noProof/>
          <w:sz w:val="28"/>
          <w:szCs w:val="28"/>
        </w:rPr>
        <w:t xml:space="preserve">. </w:t>
      </w:r>
    </w:p>
    <w:p w14:paraId="783D3448" w14:textId="77777777" w:rsidR="00C84678" w:rsidRDefault="00C84678" w:rsidP="00C84678">
      <w:pPr>
        <w:widowControl/>
        <w:rPr>
          <w:noProof/>
          <w:sz w:val="28"/>
          <w:szCs w:val="28"/>
        </w:rPr>
        <w:sectPr w:rsidR="00C84678" w:rsidSect="00C84678">
          <w:pgSz w:w="11906" w:h="16838"/>
          <w:pgMar w:top="1134" w:right="850" w:bottom="1134" w:left="1701" w:header="708" w:footer="708" w:gutter="0"/>
          <w:cols w:space="720"/>
        </w:sectPr>
      </w:pPr>
    </w:p>
    <w:p w14:paraId="5F0BAE48"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За умов збільшеного вмісту глюкокортикоїдів у крові спостерігається зниження АКТГ аденогіпофіза, що є прикладом:</w:t>
      </w:r>
    </w:p>
    <w:p w14:paraId="5E29F15F"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Позитивного зворотного зв’язку</w:t>
      </w:r>
    </w:p>
    <w:p w14:paraId="0A1DB4F6"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Негативного зворотного зв’язку</w:t>
      </w:r>
    </w:p>
    <w:p w14:paraId="30B406FA"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Пускової дії</w:t>
      </w:r>
    </w:p>
    <w:p w14:paraId="057C74D9"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Кінетичної дії</w:t>
      </w:r>
    </w:p>
    <w:p w14:paraId="129B5C03"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lastRenderedPageBreak/>
        <w:t>E. Метаболічної дії</w:t>
      </w:r>
    </w:p>
    <w:p w14:paraId="6D2594E3" w14:textId="77777777" w:rsidR="00C84678" w:rsidRDefault="00C84678" w:rsidP="00C84678">
      <w:pPr>
        <w:ind w:firstLine="567"/>
        <w:jc w:val="both"/>
        <w:rPr>
          <w:rFonts w:ascii="Times New Roman" w:hAnsi="Times New Roman" w:cs="Times New Roman"/>
          <w:noProof/>
        </w:rPr>
      </w:pPr>
    </w:p>
    <w:p w14:paraId="55CDB256"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2. У юнака 22 років через 2 тиж. після травми живота відзначаються такі симптоми: сухість у роті, спрага, рясне сечовипускання, підвищений апетит, схуднення, свербіж шкіри. Про ураження якого органа свідчить ця симптоматика?</w:t>
      </w:r>
    </w:p>
    <w:p w14:paraId="4F3F8068"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Печінка</w:t>
      </w:r>
    </w:p>
    <w:p w14:paraId="522DF696"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Нирки</w:t>
      </w:r>
    </w:p>
    <w:p w14:paraId="4859CC68"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Підшлункова залоза</w:t>
      </w:r>
    </w:p>
    <w:p w14:paraId="38038B8C"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Надниркова залоза</w:t>
      </w:r>
    </w:p>
    <w:p w14:paraId="7B0D448F"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Шлунок</w:t>
      </w:r>
    </w:p>
    <w:p w14:paraId="470C25D3" w14:textId="77777777" w:rsidR="00C84678" w:rsidRDefault="00C84678" w:rsidP="00C84678">
      <w:pPr>
        <w:ind w:firstLine="567"/>
        <w:jc w:val="both"/>
        <w:rPr>
          <w:rFonts w:ascii="Times New Roman" w:hAnsi="Times New Roman" w:cs="Times New Roman"/>
          <w:noProof/>
        </w:rPr>
      </w:pPr>
    </w:p>
    <w:p w14:paraId="3813DD81"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3. Для дослідження обміну вуглеводів у чоловіка 30 років був проведений функціональний тест із навантаженням глюкозою. Через 2 год після введення 50 г вуглеводів рівень глюкози в крові пацієнта становив 7,1 моль/л. Як, на вашу думку, слід інтерпретувати результати проведеної функціональної проби?</w:t>
      </w:r>
    </w:p>
    <w:p w14:paraId="6D256D23"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Нормальна толерантність до глюкози</w:t>
      </w:r>
    </w:p>
    <w:p w14:paraId="4FD8B84C"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Толерантність до глюкози незначно знижена</w:t>
      </w:r>
    </w:p>
    <w:p w14:paraId="48231AB1"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Толерантність до глюкози незначно підвищена</w:t>
      </w:r>
    </w:p>
    <w:p w14:paraId="05C3E566"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Результати тесту характерні для прихованого діабету</w:t>
      </w:r>
    </w:p>
    <w:p w14:paraId="47443F83"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Результати тесту характерні для явного діабету</w:t>
      </w:r>
    </w:p>
    <w:p w14:paraId="20456D0B" w14:textId="77777777" w:rsidR="00C84678" w:rsidRDefault="00C84678" w:rsidP="00C84678">
      <w:pPr>
        <w:ind w:firstLine="567"/>
        <w:jc w:val="both"/>
        <w:rPr>
          <w:rFonts w:ascii="Times New Roman" w:hAnsi="Times New Roman" w:cs="Times New Roman"/>
          <w:noProof/>
        </w:rPr>
      </w:pPr>
    </w:p>
    <w:p w14:paraId="2274FA6B"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4. Людина 74 років була доставлена до клінічної лікарні зі скаргами на слабкість, що швидко розвивається, запаморочення. В анамнезі цукровий діабет — більше 20 років. При огляді відзначаються тремтіння кінцівок, вологість шкіри і слизових оболонок. Лабораторно: вміст глюкози в крові — 2,0 ммоль/л. Які дії необхідно розпочати в обов’язковому порядку й у першу чергу?</w:t>
      </w:r>
    </w:p>
    <w:p w14:paraId="7CB78FEB"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Призначити пероральні цукрознижувальні препарати</w:t>
      </w:r>
    </w:p>
    <w:p w14:paraId="29191B4A"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Увести простий інсулін</w:t>
      </w:r>
    </w:p>
    <w:p w14:paraId="4338B588"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Увести інсулін тривалої дії</w:t>
      </w:r>
    </w:p>
    <w:p w14:paraId="7198FF77"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Досить відкоригувати дієту</w:t>
      </w:r>
    </w:p>
    <w:p w14:paraId="158D6900"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Увести глюкозу</w:t>
      </w:r>
    </w:p>
    <w:p w14:paraId="6D01E6B6" w14:textId="77777777" w:rsidR="00C84678" w:rsidRDefault="00C84678" w:rsidP="00C84678">
      <w:pPr>
        <w:ind w:firstLine="567"/>
        <w:jc w:val="both"/>
        <w:rPr>
          <w:rFonts w:ascii="Times New Roman" w:hAnsi="Times New Roman" w:cs="Times New Roman"/>
          <w:noProof/>
        </w:rPr>
      </w:pPr>
    </w:p>
    <w:p w14:paraId="7CFCB96B"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5. З метою корекції водно-</w:t>
      </w:r>
      <w:r>
        <w:rPr>
          <w:rFonts w:ascii="Times New Roman" w:hAnsi="Times New Roman" w:cs="Times New Roman"/>
          <w:noProof/>
        </w:rPr>
        <w:t>електролітного балансу людині зробили ін’єкцію кальцитріолу (вітамін D</w:t>
      </w:r>
      <w:r>
        <w:rPr>
          <w:rFonts w:ascii="Times New Roman" w:hAnsi="Times New Roman" w:cs="Times New Roman"/>
          <w:noProof/>
          <w:position w:val="-5"/>
        </w:rPr>
        <w:t>3</w:t>
      </w:r>
      <w:r>
        <w:rPr>
          <w:rFonts w:ascii="Times New Roman" w:hAnsi="Times New Roman" w:cs="Times New Roman"/>
          <w:noProof/>
        </w:rPr>
        <w:t>). Які зміни електролітного складу сечі при цьому відзначатимуться?</w:t>
      </w:r>
    </w:p>
    <w:p w14:paraId="06622DE5"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Зменшення екскреції Na</w:t>
      </w:r>
      <w:r>
        <w:rPr>
          <w:rFonts w:ascii="Times New Roman" w:hAnsi="Times New Roman" w:cs="Times New Roman"/>
          <w:noProof/>
          <w:position w:val="5"/>
        </w:rPr>
        <w:t>+</w:t>
      </w:r>
    </w:p>
    <w:p w14:paraId="7F874C94"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Зменшення екскреції К</w:t>
      </w:r>
      <w:r>
        <w:rPr>
          <w:rFonts w:ascii="Times New Roman" w:hAnsi="Times New Roman" w:cs="Times New Roman"/>
          <w:noProof/>
          <w:position w:val="5"/>
        </w:rPr>
        <w:t>+</w:t>
      </w:r>
    </w:p>
    <w:p w14:paraId="0491D848"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Зменшення екскреції НСО</w:t>
      </w:r>
      <w:r>
        <w:rPr>
          <w:rFonts w:ascii="Times New Roman" w:hAnsi="Times New Roman" w:cs="Times New Roman"/>
          <w:noProof/>
          <w:position w:val="-5"/>
        </w:rPr>
        <w:t>3</w:t>
      </w:r>
      <w:r>
        <w:rPr>
          <w:rFonts w:ascii="Times New Roman" w:hAnsi="Times New Roman" w:cs="Times New Roman"/>
          <w:noProof/>
          <w:position w:val="5"/>
        </w:rPr>
        <w:t>-</w:t>
      </w:r>
    </w:p>
    <w:p w14:paraId="6A230836"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Збільшення екскреції Са</w:t>
      </w:r>
      <w:r>
        <w:rPr>
          <w:rFonts w:ascii="Times New Roman" w:hAnsi="Times New Roman" w:cs="Times New Roman"/>
          <w:noProof/>
          <w:position w:val="5"/>
        </w:rPr>
        <w:t>2+</w:t>
      </w:r>
    </w:p>
    <w:p w14:paraId="5CFEF973"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Зменшення екскреції Са</w:t>
      </w:r>
      <w:r>
        <w:rPr>
          <w:rFonts w:ascii="Times New Roman" w:hAnsi="Times New Roman" w:cs="Times New Roman"/>
          <w:noProof/>
          <w:position w:val="5"/>
        </w:rPr>
        <w:t>2+</w:t>
      </w:r>
    </w:p>
    <w:p w14:paraId="3CB497F4" w14:textId="77777777" w:rsidR="00C84678" w:rsidRDefault="00C84678" w:rsidP="00C84678">
      <w:pPr>
        <w:ind w:firstLine="567"/>
        <w:jc w:val="both"/>
        <w:rPr>
          <w:rFonts w:ascii="Times New Roman" w:hAnsi="Times New Roman" w:cs="Times New Roman"/>
          <w:noProof/>
        </w:rPr>
      </w:pPr>
    </w:p>
    <w:p w14:paraId="77364A0C"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6. За умов збільшення концентрації Са</w:t>
      </w:r>
      <w:r>
        <w:rPr>
          <w:rFonts w:ascii="Times New Roman" w:hAnsi="Times New Roman" w:cs="Times New Roman"/>
          <w:noProof/>
          <w:position w:val="5"/>
        </w:rPr>
        <w:t>2+</w:t>
      </w:r>
      <w:r>
        <w:rPr>
          <w:rFonts w:ascii="Times New Roman" w:hAnsi="Times New Roman" w:cs="Times New Roman"/>
          <w:noProof/>
        </w:rPr>
        <w:t xml:space="preserve"> у плазмі крові секреція гормону кальцитоніну, синтезованого парафолікулярними клітинами щитоподібної залози:</w:t>
      </w:r>
    </w:p>
    <w:p w14:paraId="78C3A977"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Лінійно збільшується</w:t>
      </w:r>
    </w:p>
    <w:p w14:paraId="054924DB"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Лінійно знижується</w:t>
      </w:r>
    </w:p>
    <w:p w14:paraId="6217AB51"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Експоненціально збільшується</w:t>
      </w:r>
    </w:p>
    <w:p w14:paraId="41142063"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Експоненціально зменшується</w:t>
      </w:r>
    </w:p>
    <w:p w14:paraId="3C2B4743"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Е. Не змінюється</w:t>
      </w:r>
    </w:p>
    <w:p w14:paraId="6359B240" w14:textId="77777777" w:rsidR="00C84678" w:rsidRDefault="00C84678" w:rsidP="00C84678">
      <w:pPr>
        <w:ind w:firstLine="567"/>
        <w:jc w:val="both"/>
        <w:rPr>
          <w:rFonts w:ascii="Times New Roman" w:hAnsi="Times New Roman" w:cs="Times New Roman"/>
          <w:noProof/>
        </w:rPr>
      </w:pPr>
    </w:p>
    <w:p w14:paraId="03182416"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 xml:space="preserve">7. Експериментальній тварині (щуру) була зроблена ін’єкція речовини, що вибірково вражає </w:t>
      </w:r>
      <w:r>
        <w:rPr>
          <w:rFonts w:ascii="Times New Roman" w:hAnsi="Times New Roman" w:cs="Times New Roman"/>
          <w:noProof/>
        </w:rPr>
        <w:sym w:font="Times New Roman" w:char="F062"/>
      </w:r>
      <w:r>
        <w:rPr>
          <w:rFonts w:ascii="Times New Roman" w:hAnsi="Times New Roman" w:cs="Times New Roman"/>
          <w:noProof/>
        </w:rPr>
        <w:t>-клітини підшлункової залози. Які з нижчеперелічених змін відзначатимуться в плазмі крові через 14 днів після ін’єкції?</w:t>
      </w:r>
    </w:p>
    <w:p w14:paraId="502D0382"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Збільшення концентрації Н</w:t>
      </w:r>
      <w:r>
        <w:rPr>
          <w:rFonts w:ascii="Times New Roman" w:hAnsi="Times New Roman" w:cs="Times New Roman"/>
          <w:noProof/>
          <w:position w:val="5"/>
        </w:rPr>
        <w:t>+</w:t>
      </w:r>
    </w:p>
    <w:p w14:paraId="69EC6FD0"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Збільшення концетрації глюкагону</w:t>
      </w:r>
    </w:p>
    <w:p w14:paraId="2E8A6A63"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Зниження концентрації НСО</w:t>
      </w:r>
      <w:r>
        <w:rPr>
          <w:rFonts w:ascii="Times New Roman" w:hAnsi="Times New Roman" w:cs="Times New Roman"/>
          <w:noProof/>
          <w:position w:val="-5"/>
        </w:rPr>
        <w:t>3</w:t>
      </w:r>
      <w:r>
        <w:rPr>
          <w:rFonts w:ascii="Times New Roman" w:hAnsi="Times New Roman" w:cs="Times New Roman"/>
          <w:noProof/>
          <w:position w:val="5"/>
        </w:rPr>
        <w:t>-</w:t>
      </w:r>
    </w:p>
    <w:p w14:paraId="0F201A0E"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Зниження вмісту амінокислот</w:t>
      </w:r>
    </w:p>
    <w:p w14:paraId="5D944681"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Збільшення осмотичного тиску плазми</w:t>
      </w:r>
    </w:p>
    <w:p w14:paraId="1C619E47" w14:textId="77777777" w:rsidR="00C84678" w:rsidRDefault="00C84678" w:rsidP="00C84678">
      <w:pPr>
        <w:ind w:firstLine="567"/>
        <w:jc w:val="both"/>
        <w:rPr>
          <w:rFonts w:ascii="Times New Roman" w:hAnsi="Times New Roman" w:cs="Times New Roman"/>
          <w:noProof/>
        </w:rPr>
      </w:pPr>
    </w:p>
    <w:p w14:paraId="6801D458"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8. Відомо, що навіть за умов значного зниження концентрації глюкози в плазмі крові в здоровому організмі, розвитку гіпоглікемії протидіють різні гормони. Однак після внутрішньовенного введення великої дози інсуліну концентрація глюкози в крові тривалий час залишається зниженою і відновлюється не відразу. Укажіть можливі причини даного феномена:</w:t>
      </w:r>
    </w:p>
    <w:p w14:paraId="293C29E8"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Недостатність функції мозкової речовини надниркових залоз</w:t>
      </w:r>
    </w:p>
    <w:p w14:paraId="04207F61"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Дефіцит глюкагону</w:t>
      </w:r>
    </w:p>
    <w:p w14:paraId="6DC35466"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 xml:space="preserve">C. Недостатність функції мозкової речовини надниркових залоз і дефіцит </w:t>
      </w:r>
      <w:r>
        <w:rPr>
          <w:rFonts w:ascii="Times New Roman" w:hAnsi="Times New Roman" w:cs="Times New Roman"/>
          <w:noProof/>
        </w:rPr>
        <w:lastRenderedPageBreak/>
        <w:t>глюкагону</w:t>
      </w:r>
    </w:p>
    <w:p w14:paraId="7989B4AD"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Збільшення концентрації тироксину</w:t>
      </w:r>
    </w:p>
    <w:p w14:paraId="32E55925"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Розвиток цукрового діабету</w:t>
      </w:r>
    </w:p>
    <w:p w14:paraId="2399A381" w14:textId="77777777" w:rsidR="00C84678" w:rsidRDefault="00C84678" w:rsidP="00C84678">
      <w:pPr>
        <w:ind w:firstLine="567"/>
        <w:jc w:val="both"/>
        <w:rPr>
          <w:rFonts w:ascii="Times New Roman" w:hAnsi="Times New Roman" w:cs="Times New Roman"/>
          <w:noProof/>
        </w:rPr>
      </w:pPr>
    </w:p>
    <w:p w14:paraId="58225524"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9. Введення людині інсуліну приводить до переважного збільшення надходження глюкози:</w:t>
      </w:r>
    </w:p>
    <w:p w14:paraId="382938A5"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В усі тканини і клітини організму</w:t>
      </w:r>
    </w:p>
    <w:p w14:paraId="206EE15E"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В епітеліальні клітини ниркових канальців</w:t>
      </w:r>
    </w:p>
    <w:p w14:paraId="58C89B4E"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 xml:space="preserve">C. У клітини тонкого кишечнику </w:t>
      </w:r>
    </w:p>
    <w:p w14:paraId="22FAD61B"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У більшість нейронів кори головного мозку</w:t>
      </w:r>
    </w:p>
    <w:p w14:paraId="0BF48A53"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У кісткові м’язи</w:t>
      </w:r>
    </w:p>
    <w:p w14:paraId="3F6B54B0" w14:textId="77777777" w:rsidR="00C84678" w:rsidRDefault="00C84678" w:rsidP="00C84678">
      <w:pPr>
        <w:ind w:firstLine="567"/>
        <w:jc w:val="both"/>
        <w:rPr>
          <w:rFonts w:ascii="Times New Roman" w:hAnsi="Times New Roman" w:cs="Times New Roman"/>
          <w:noProof/>
        </w:rPr>
      </w:pPr>
    </w:p>
    <w:p w14:paraId="139CC92B"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10. До механізмів збільшення концентрації глюкози в плазмі крові під впливом гормону глюкагону слід зарахувати такий:</w:t>
      </w:r>
    </w:p>
    <w:p w14:paraId="00DE3950"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Взаємодія глюкагону з ДНК ядра клітин-мішеней</w:t>
      </w:r>
    </w:p>
    <w:p w14:paraId="68495880"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Взаємодія глюкагону з рецепторами в цитоплазмі клітин-мішеней</w:t>
      </w:r>
    </w:p>
    <w:p w14:paraId="60D5074F"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Активація Gs-рецепторів мембран клітин-мішеней</w:t>
      </w:r>
    </w:p>
    <w:p w14:paraId="67863AB6"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Взаємодія із Са</w:t>
      </w:r>
      <w:r>
        <w:rPr>
          <w:rFonts w:ascii="Times New Roman" w:hAnsi="Times New Roman" w:cs="Times New Roman"/>
          <w:noProof/>
          <w:position w:val="5"/>
        </w:rPr>
        <w:t>2+</w:t>
      </w:r>
      <w:r>
        <w:rPr>
          <w:rFonts w:ascii="Times New Roman" w:hAnsi="Times New Roman" w:cs="Times New Roman"/>
          <w:noProof/>
        </w:rPr>
        <w:t xml:space="preserve"> у цитоплазмі клітин-мішеней</w:t>
      </w:r>
    </w:p>
    <w:p w14:paraId="2387503B" w14:textId="77777777" w:rsidR="00C84678" w:rsidRDefault="00C84678" w:rsidP="00C84678">
      <w:pPr>
        <w:ind w:firstLine="567"/>
        <w:jc w:val="both"/>
        <w:rPr>
          <w:rFonts w:ascii="Times New Roman" w:hAnsi="Times New Roman" w:cs="Times New Roman"/>
          <w:i/>
          <w:iCs/>
          <w:noProof/>
        </w:rPr>
      </w:pPr>
      <w:r>
        <w:rPr>
          <w:rFonts w:ascii="Times New Roman" w:hAnsi="Times New Roman" w:cs="Times New Roman"/>
          <w:noProof/>
        </w:rPr>
        <w:t>E. Гальмування секреції інсуліну</w:t>
      </w:r>
    </w:p>
    <w:p w14:paraId="191DA16E" w14:textId="77777777" w:rsidR="00C84678" w:rsidRDefault="00C84678" w:rsidP="00C84678">
      <w:pPr>
        <w:widowControl/>
        <w:rPr>
          <w:rFonts w:ascii="Times New Roman" w:eastAsia="Times New Roman" w:hAnsi="Times New Roman" w:cs="Times New Roman"/>
          <w:i/>
          <w:noProof/>
          <w:color w:val="auto"/>
          <w:lang w:val="ru-RU" w:eastAsia="ru-RU" w:bidi="ar-SA"/>
        </w:rPr>
        <w:sectPr w:rsidR="00C84678" w:rsidSect="00C84678">
          <w:type w:val="continuous"/>
          <w:pgSz w:w="11906" w:h="16838"/>
          <w:pgMar w:top="1134" w:right="850" w:bottom="1134" w:left="1701" w:header="708" w:footer="708" w:gutter="0"/>
          <w:cols w:num="2" w:space="708"/>
        </w:sectPr>
      </w:pPr>
    </w:p>
    <w:p w14:paraId="20C6C311" w14:textId="77777777" w:rsidR="00C84678" w:rsidRDefault="00C84678" w:rsidP="00C84678">
      <w:pPr>
        <w:keepNext/>
        <w:keepLines/>
        <w:spacing w:before="200"/>
        <w:ind w:firstLine="567"/>
        <w:jc w:val="both"/>
        <w:outlineLvl w:val="3"/>
        <w:rPr>
          <w:rFonts w:ascii="Times New Roman" w:eastAsia="Times New Roman" w:hAnsi="Times New Roman" w:cs="Times New Roman"/>
          <w:b/>
          <w:bCs/>
          <w:i/>
          <w:iCs/>
          <w:noProof/>
          <w:color w:val="auto"/>
        </w:rPr>
      </w:pPr>
      <w:r>
        <w:rPr>
          <w:rFonts w:ascii="Times New Roman" w:eastAsia="Times New Roman" w:hAnsi="Times New Roman" w:cs="Times New Roman"/>
          <w:b/>
          <w:bCs/>
          <w:noProof/>
          <w:color w:val="auto"/>
        </w:rPr>
        <w:t>Відповіді</w:t>
      </w:r>
    </w:p>
    <w:p w14:paraId="04362F4F"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1.В, 2.С, 3.А, 4.Е, 5.Е, 6.А, 7.D, 8.C, 9.E, 10.C.</w:t>
      </w:r>
    </w:p>
    <w:p w14:paraId="2DC18BCB" w14:textId="77777777" w:rsidR="00C84678" w:rsidRDefault="00C84678" w:rsidP="00C84678">
      <w:pPr>
        <w:widowControl/>
        <w:jc w:val="both"/>
        <w:rPr>
          <w:rFonts w:ascii="Times New Roman" w:eastAsia="Times New Roman" w:hAnsi="Times New Roman" w:cs="Times New Roman"/>
          <w:i/>
          <w:noProof/>
          <w:color w:val="auto"/>
          <w:lang w:eastAsia="ru-RU" w:bidi="ar-SA"/>
        </w:rPr>
      </w:pPr>
      <w:r>
        <w:rPr>
          <w:rFonts w:ascii="Times New Roman" w:eastAsia="Times New Roman" w:hAnsi="Times New Roman" w:cs="Times New Roman"/>
          <w:i/>
          <w:noProof/>
          <w:color w:val="auto"/>
          <w:lang w:eastAsia="ru-RU" w:bidi="ar-SA"/>
        </w:rPr>
        <w:t>Ситуаційні завдання для перевірки базових знань:</w:t>
      </w:r>
    </w:p>
    <w:p w14:paraId="751CB705"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 xml:space="preserve">1. Гіпоглікемія більш небезпечна для організму, ніж гіперглікемія. Яке непряме підтвердження цьому можна навести, склавши список гормонів, що регулюють вміст цукру в крові? Поясніть механізм дії цих гормонів. </w:t>
      </w:r>
      <w:r>
        <w:rPr>
          <w:rFonts w:ascii="Times New Roman" w:hAnsi="Times New Roman" w:cs="Times New Roman"/>
          <w:i/>
          <w:noProof/>
          <w:color w:val="auto"/>
        </w:rPr>
        <w:t>Відповідь:</w:t>
      </w:r>
      <w:r>
        <w:rPr>
          <w:rFonts w:hint="eastAsia"/>
          <w:noProof/>
          <w:sz w:val="28"/>
          <w:szCs w:val="28"/>
        </w:rPr>
        <w:t xml:space="preserve"> </w:t>
      </w:r>
      <w:r>
        <w:rPr>
          <w:rFonts w:ascii="Times New Roman" w:hAnsi="Times New Roman" w:cs="Times New Roman"/>
          <w:noProof/>
        </w:rPr>
        <w:t>. В організмі найважливіші механізми дублюються. Відомий тільки один гормон, що знижує рівень цукру (інсулін), і сім гормонів, що підвищують цей рівень.</w:t>
      </w:r>
    </w:p>
    <w:p w14:paraId="69A63792"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2. Під впливом якого гормону здійснюються: синтез глікогену в печінці і м’язах; інтенсивне окиснювання глюкози в тканинах; зменшення кількості цукру в крові; зниження катаболізму білка? Поясніть механізм дії цього гормону. Намалюйте схему його взаємодії з клітинами органів-мішеней.</w:t>
      </w:r>
      <w:r>
        <w:rPr>
          <w:rFonts w:ascii="Times New Roman" w:hAnsi="Times New Roman" w:cs="Times New Roman"/>
          <w:i/>
          <w:noProof/>
          <w:color w:val="auto"/>
        </w:rPr>
        <w:t xml:space="preserve"> Відповідь:</w:t>
      </w:r>
      <w:r>
        <w:rPr>
          <w:rFonts w:hint="eastAsia"/>
          <w:noProof/>
          <w:sz w:val="28"/>
          <w:szCs w:val="28"/>
        </w:rPr>
        <w:t xml:space="preserve"> </w:t>
      </w:r>
      <w:r>
        <w:rPr>
          <w:rFonts w:ascii="Times New Roman" w:hAnsi="Times New Roman" w:cs="Times New Roman"/>
          <w:noProof/>
        </w:rPr>
        <w:t>Під впливом інсуліну.</w:t>
      </w:r>
    </w:p>
    <w:p w14:paraId="28AEC684" w14:textId="77777777" w:rsidR="00C84678" w:rsidRDefault="00C84678" w:rsidP="00C84678">
      <w:pPr>
        <w:ind w:firstLine="567"/>
        <w:jc w:val="both"/>
        <w:rPr>
          <w:noProof/>
          <w:sz w:val="28"/>
          <w:szCs w:val="28"/>
        </w:rPr>
      </w:pPr>
      <w:r>
        <w:rPr>
          <w:rFonts w:ascii="Times New Roman" w:hAnsi="Times New Roman" w:cs="Times New Roman"/>
          <w:noProof/>
        </w:rPr>
        <w:t>3. У тварини спостерігаються підвищений розпад глікогену в печінці і м’язах, гіперглікемія. Під впливом яких гормонів можуть відбуватися ці явища? Поясніть механізм їхньої дії. Намалюйте схему їх взаємодії із клітинами органів-мішеней.</w:t>
      </w:r>
      <w:r>
        <w:rPr>
          <w:rFonts w:ascii="Times New Roman" w:hAnsi="Times New Roman" w:cs="Times New Roman"/>
          <w:i/>
          <w:noProof/>
          <w:color w:val="auto"/>
        </w:rPr>
        <w:t xml:space="preserve"> Відповідь:</w:t>
      </w:r>
      <w:r>
        <w:rPr>
          <w:rFonts w:ascii="Times New Roman" w:hAnsi="Times New Roman" w:cs="Times New Roman"/>
          <w:noProof/>
        </w:rPr>
        <w:t xml:space="preserve"> Під впливом глюкагону й адреналіну.</w:t>
      </w:r>
    </w:p>
    <w:p w14:paraId="54026DB3" w14:textId="77777777" w:rsidR="00C84678" w:rsidRDefault="00C84678" w:rsidP="00C84678">
      <w:pPr>
        <w:jc w:val="both"/>
        <w:rPr>
          <w:rFonts w:ascii="Times New Roman" w:eastAsia="Times New Roman" w:hAnsi="Times New Roman" w:cs="Times New Roman"/>
          <w:i/>
          <w:iCs/>
          <w:color w:val="auto"/>
        </w:rPr>
      </w:pPr>
      <w:r>
        <w:rPr>
          <w:rFonts w:ascii="Times New Roman" w:eastAsia="Times New Roman" w:hAnsi="Times New Roman" w:cs="Times New Roman"/>
          <w:i/>
          <w:iCs/>
          <w:color w:val="auto"/>
        </w:rPr>
        <w:t>Формування професійних вмінь, навичок (оволодіння навичками, проведення дослідження):</w:t>
      </w:r>
    </w:p>
    <w:p w14:paraId="7C374B42" w14:textId="77777777" w:rsidR="00C84678" w:rsidRDefault="00C84678" w:rsidP="00C84678">
      <w:pPr>
        <w:jc w:val="both"/>
        <w:rPr>
          <w:rFonts w:ascii="Times New Roman" w:hAnsi="Times New Roman" w:cs="Times New Roman"/>
          <w:noProof/>
          <w:color w:val="auto"/>
        </w:rPr>
      </w:pPr>
      <w:r>
        <w:rPr>
          <w:rFonts w:ascii="Times New Roman" w:hAnsi="Times New Roman" w:cs="Times New Roman"/>
          <w:color w:val="auto"/>
        </w:rPr>
        <w:t xml:space="preserve">Зміст навчальних практичних завдань, які необхідно виконати під час практичного заняття: </w:t>
      </w:r>
    </w:p>
    <w:p w14:paraId="704F1E02" w14:textId="77777777" w:rsidR="00C84678" w:rsidRDefault="00C84678" w:rsidP="00C84678">
      <w:pPr>
        <w:numPr>
          <w:ilvl w:val="0"/>
          <w:numId w:val="119"/>
        </w:numPr>
        <w:ind w:left="284" w:hanging="284"/>
        <w:contextualSpacing/>
        <w:jc w:val="both"/>
        <w:rPr>
          <w:rFonts w:ascii="Times New Roman" w:hAnsi="Times New Roman" w:cs="Times New Roman"/>
          <w:i/>
          <w:iCs/>
          <w:noProof/>
          <w:color w:val="auto"/>
        </w:rPr>
      </w:pPr>
      <w:r>
        <w:rPr>
          <w:rFonts w:ascii="Times New Roman" w:hAnsi="Times New Roman" w:cs="Times New Roman"/>
          <w:noProof/>
          <w:color w:val="auto"/>
        </w:rPr>
        <w:t>Вирішити ситуаційні завдання з теми практичного заняття.</w:t>
      </w:r>
    </w:p>
    <w:p w14:paraId="263F1675" w14:textId="77777777" w:rsidR="00C84678" w:rsidRDefault="00C84678" w:rsidP="00C84678">
      <w:pPr>
        <w:jc w:val="both"/>
        <w:rPr>
          <w:rFonts w:ascii="Times New Roman" w:hAnsi="Times New Roman" w:cs="Times New Roman"/>
          <w:i/>
          <w:iCs/>
          <w:color w:val="auto"/>
          <w:lang w:val="ru-RU"/>
        </w:rPr>
      </w:pPr>
      <w:r>
        <w:rPr>
          <w:rFonts w:ascii="Times New Roman" w:hAnsi="Times New Roman" w:cs="Times New Roman"/>
          <w:i/>
          <w:iCs/>
          <w:color w:val="auto"/>
        </w:rPr>
        <w:t xml:space="preserve">Інструктивні матеріали щодо виконання завдань: </w:t>
      </w:r>
    </w:p>
    <w:p w14:paraId="5D4D575A" w14:textId="77777777" w:rsidR="00C84678" w:rsidRDefault="00C84678" w:rsidP="00C84678">
      <w:pPr>
        <w:widowControl/>
        <w:autoSpaceDE w:val="0"/>
        <w:autoSpaceDN w:val="0"/>
        <w:adjustRightInd w:val="0"/>
        <w:jc w:val="both"/>
        <w:rPr>
          <w:rFonts w:ascii="Times New Roman" w:hAnsi="Times New Roman" w:cs="Times New Roman"/>
          <w:noProof/>
          <w:color w:val="auto"/>
        </w:rPr>
      </w:pPr>
      <w:r>
        <w:rPr>
          <w:rFonts w:ascii="Times New Roman" w:hAnsi="Times New Roman" w:cs="Times New Roman"/>
          <w:i/>
          <w:iCs/>
          <w:color w:val="auto"/>
        </w:rPr>
        <w:t>Для роботи необхідні:</w:t>
      </w:r>
      <w:r>
        <w:rPr>
          <w:rFonts w:ascii="Times New Roman" w:hAnsi="Times New Roman" w:cs="Times New Roman"/>
          <w:color w:val="auto"/>
        </w:rPr>
        <w:t xml:space="preserve"> </w:t>
      </w:r>
      <w:proofErr w:type="spellStart"/>
      <w:r>
        <w:rPr>
          <w:rFonts w:ascii="Times New Roman" w:eastAsia="Calibri" w:hAnsi="Times New Roman" w:cs="Times New Roman"/>
          <w:color w:val="auto"/>
          <w:lang w:val="ru-RU" w:eastAsia="en-US" w:bidi="ar-SA"/>
        </w:rPr>
        <w:t>матеріал</w:t>
      </w:r>
      <w:proofErr w:type="spellEnd"/>
      <w:r>
        <w:rPr>
          <w:rFonts w:ascii="Times New Roman" w:eastAsia="Calibri" w:hAnsi="Times New Roman" w:cs="Times New Roman"/>
          <w:color w:val="auto"/>
          <w:lang w:eastAsia="en-US" w:bidi="ar-SA"/>
        </w:rPr>
        <w:t>и</w:t>
      </w:r>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навчального</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відеофільму</w:t>
      </w:r>
      <w:proofErr w:type="spellEnd"/>
    </w:p>
    <w:p w14:paraId="7B1CF128" w14:textId="77777777" w:rsidR="00C84678" w:rsidRDefault="00C84678" w:rsidP="00C84678">
      <w:pPr>
        <w:jc w:val="both"/>
        <w:rPr>
          <w:rFonts w:ascii="Times New Roman" w:hAnsi="Times New Roman" w:cs="Times New Roman"/>
          <w:noProof/>
          <w:color w:val="auto"/>
        </w:rPr>
      </w:pPr>
      <w:r>
        <w:rPr>
          <w:rFonts w:ascii="Times New Roman" w:hAnsi="Times New Roman" w:cs="Times New Roman"/>
          <w:i/>
          <w:iCs/>
          <w:color w:val="auto"/>
        </w:rPr>
        <w:t>Вимоги до оформлення результатів і їх оцінка</w:t>
      </w:r>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Зробіть</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висновок</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занесіть</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його</w:t>
      </w:r>
      <w:proofErr w:type="spellEnd"/>
      <w:r>
        <w:rPr>
          <w:rFonts w:ascii="Times New Roman" w:eastAsia="Calibri" w:hAnsi="Times New Roman" w:cs="Times New Roman"/>
          <w:color w:val="auto"/>
          <w:lang w:val="ru-RU" w:eastAsia="en-US" w:bidi="ar-SA"/>
        </w:rPr>
        <w:t xml:space="preserve"> у протокол </w:t>
      </w:r>
      <w:proofErr w:type="spellStart"/>
      <w:r>
        <w:rPr>
          <w:rFonts w:ascii="Times New Roman" w:eastAsia="Calibri" w:hAnsi="Times New Roman" w:cs="Times New Roman"/>
          <w:color w:val="auto"/>
          <w:lang w:val="ru-RU" w:eastAsia="en-US" w:bidi="ar-SA"/>
        </w:rPr>
        <w:t>дослідження</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розв’яжіть</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відповідні</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ситуаційні</w:t>
      </w:r>
      <w:proofErr w:type="spellEnd"/>
      <w:r>
        <w:rPr>
          <w:rFonts w:ascii="Times New Roman" w:eastAsia="Calibri" w:hAnsi="Times New Roman" w:cs="Times New Roman"/>
          <w:color w:val="auto"/>
          <w:lang w:val="ru-RU" w:eastAsia="en-US" w:bidi="ar-SA"/>
        </w:rPr>
        <w:t xml:space="preserve"> та </w:t>
      </w:r>
      <w:proofErr w:type="spellStart"/>
      <w:r>
        <w:rPr>
          <w:rFonts w:ascii="Times New Roman" w:eastAsia="Calibri" w:hAnsi="Times New Roman" w:cs="Times New Roman"/>
          <w:color w:val="auto"/>
          <w:lang w:val="ru-RU" w:eastAsia="en-US" w:bidi="ar-SA"/>
        </w:rPr>
        <w:t>тестові</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завдання</w:t>
      </w:r>
      <w:proofErr w:type="spellEnd"/>
      <w:r>
        <w:rPr>
          <w:rFonts w:ascii="Times New Roman" w:eastAsia="Calibri" w:hAnsi="Times New Roman" w:cs="Times New Roman"/>
          <w:color w:val="auto"/>
          <w:lang w:val="ru-RU" w:eastAsia="en-US" w:bidi="ar-SA"/>
        </w:rPr>
        <w:t>.</w:t>
      </w:r>
      <w:r>
        <w:rPr>
          <w:rFonts w:ascii="Times New Roman" w:hAnsi="Times New Roman" w:cs="Times New Roman"/>
          <w:noProof/>
          <w:color w:val="auto"/>
        </w:rPr>
        <w:t xml:space="preserve"> </w:t>
      </w:r>
    </w:p>
    <w:p w14:paraId="205C8717" w14:textId="77777777" w:rsidR="00C84678" w:rsidRDefault="00C84678" w:rsidP="00C84678">
      <w:pPr>
        <w:tabs>
          <w:tab w:val="left" w:pos="952"/>
          <w:tab w:val="left" w:pos="1169"/>
        </w:tabs>
        <w:rPr>
          <w:rFonts w:ascii="Times New Roman" w:eastAsia="Times New Roman" w:hAnsi="Times New Roman" w:cs="Times New Roman"/>
          <w:i/>
          <w:iCs/>
          <w:color w:val="auto"/>
        </w:rPr>
      </w:pPr>
      <w:r>
        <w:rPr>
          <w:rFonts w:ascii="Times New Roman" w:eastAsia="Times New Roman" w:hAnsi="Times New Roman" w:cs="Times New Roman"/>
          <w:i/>
          <w:iCs/>
          <w:color w:val="auto"/>
        </w:rPr>
        <w:t>Матеріали контролю для заключного етапу заняття:</w:t>
      </w:r>
    </w:p>
    <w:p w14:paraId="18B74511" w14:textId="77777777" w:rsidR="00C84678" w:rsidRDefault="00C84678" w:rsidP="00C84678">
      <w:pPr>
        <w:ind w:firstLine="567"/>
        <w:jc w:val="both"/>
        <w:rPr>
          <w:rFonts w:ascii="Times New Roman" w:hAnsi="Times New Roman" w:cs="Times New Roman"/>
          <w:noProof/>
        </w:rPr>
      </w:pPr>
      <w:r>
        <w:rPr>
          <w:rFonts w:ascii="Times New Roman" w:eastAsia="Times New Roman" w:hAnsi="Times New Roman" w:cs="Times New Roman"/>
          <w:i/>
          <w:iCs/>
          <w:noProof/>
          <w:color w:val="auto"/>
          <w:lang w:eastAsia="ru-RU" w:bidi="ar-SA"/>
        </w:rPr>
        <w:t>Тести для заключного етапу заняття</w:t>
      </w:r>
    </w:p>
    <w:p w14:paraId="49E14A22" w14:textId="77777777" w:rsidR="00C84678" w:rsidRDefault="00C84678" w:rsidP="00C84678">
      <w:pPr>
        <w:widowControl/>
        <w:rPr>
          <w:rFonts w:ascii="Times New Roman" w:hAnsi="Times New Roman" w:cs="Times New Roman"/>
          <w:noProof/>
        </w:rPr>
        <w:sectPr w:rsidR="00C84678" w:rsidSect="00C84678">
          <w:type w:val="continuous"/>
          <w:pgSz w:w="11906" w:h="16838"/>
          <w:pgMar w:top="1134" w:right="850" w:bottom="1134" w:left="1701" w:header="708" w:footer="708" w:gutter="0"/>
          <w:cols w:space="720"/>
        </w:sectPr>
      </w:pPr>
    </w:p>
    <w:p w14:paraId="62E5D397"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1. Який з перерахованих нижче гормонів найбільше впливає на екскрецію Na</w:t>
      </w:r>
      <w:r>
        <w:rPr>
          <w:rFonts w:ascii="Times New Roman" w:hAnsi="Times New Roman" w:cs="Times New Roman"/>
          <w:noProof/>
          <w:position w:val="5"/>
        </w:rPr>
        <w:t>+</w:t>
      </w:r>
      <w:r>
        <w:rPr>
          <w:rFonts w:ascii="Times New Roman" w:hAnsi="Times New Roman" w:cs="Times New Roman"/>
          <w:noProof/>
        </w:rPr>
        <w:t xml:space="preserve"> за умов, що всі вони застосовуються в однакових кількостях?</w:t>
      </w:r>
    </w:p>
    <w:p w14:paraId="25F32E82"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Прогестерон</w:t>
      </w:r>
    </w:p>
    <w:p w14:paraId="7D4C0538"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Кортизол</w:t>
      </w:r>
    </w:p>
    <w:p w14:paraId="687126EF"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Альдостерон</w:t>
      </w:r>
    </w:p>
    <w:p w14:paraId="57EF86C0"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Вазопресин</w:t>
      </w:r>
    </w:p>
    <w:p w14:paraId="1B114B1E"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Дегідроепіандростерон</w:t>
      </w:r>
    </w:p>
    <w:p w14:paraId="017B8FCD" w14:textId="77777777" w:rsidR="00C84678" w:rsidRDefault="00C84678" w:rsidP="00C84678">
      <w:pPr>
        <w:ind w:firstLine="567"/>
        <w:jc w:val="both"/>
        <w:rPr>
          <w:rFonts w:ascii="Times New Roman" w:hAnsi="Times New Roman" w:cs="Times New Roman"/>
          <w:noProof/>
        </w:rPr>
      </w:pPr>
    </w:p>
    <w:p w14:paraId="7C484D0A"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2. У людини під час операції на щитоподібній залозі були ушкоджені паращитоподібні залози. Які зміни Са</w:t>
      </w:r>
      <w:r>
        <w:rPr>
          <w:rFonts w:ascii="Times New Roman" w:hAnsi="Times New Roman" w:cs="Times New Roman"/>
          <w:noProof/>
          <w:position w:val="5"/>
        </w:rPr>
        <w:t>2+</w:t>
      </w:r>
      <w:r>
        <w:rPr>
          <w:rFonts w:ascii="Times New Roman" w:hAnsi="Times New Roman" w:cs="Times New Roman"/>
          <w:noProof/>
        </w:rPr>
        <w:t xml:space="preserve"> обміну, а також симптоми виникнуть за цих умов протягом 10 днів після операції?</w:t>
      </w:r>
    </w:p>
    <w:p w14:paraId="7CC060DB"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Зниження вмісту в плазмі Са</w:t>
      </w:r>
      <w:r>
        <w:rPr>
          <w:rFonts w:ascii="Times New Roman" w:hAnsi="Times New Roman" w:cs="Times New Roman"/>
          <w:noProof/>
          <w:position w:val="5"/>
        </w:rPr>
        <w:t>2+</w:t>
      </w:r>
      <w:r>
        <w:rPr>
          <w:rFonts w:ascii="Times New Roman" w:hAnsi="Times New Roman" w:cs="Times New Roman"/>
          <w:noProof/>
        </w:rPr>
        <w:t>, збільшення м’язової збудливості</w:t>
      </w:r>
    </w:p>
    <w:p w14:paraId="7B50B069"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Зниження вмісту в плазмі фосфатів, тетанус</w:t>
      </w:r>
    </w:p>
    <w:p w14:paraId="618C99EA"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 xml:space="preserve">C. Зниження вмісту в плазмі </w:t>
      </w:r>
      <w:r>
        <w:rPr>
          <w:rFonts w:ascii="Times New Roman" w:hAnsi="Times New Roman" w:cs="Times New Roman"/>
          <w:noProof/>
        </w:rPr>
        <w:lastRenderedPageBreak/>
        <w:t>фосфатів і Са</w:t>
      </w:r>
      <w:r>
        <w:rPr>
          <w:rFonts w:ascii="Times New Roman" w:hAnsi="Times New Roman" w:cs="Times New Roman"/>
          <w:noProof/>
          <w:position w:val="5"/>
        </w:rPr>
        <w:t>2+</w:t>
      </w:r>
      <w:r>
        <w:rPr>
          <w:rFonts w:ascii="Times New Roman" w:hAnsi="Times New Roman" w:cs="Times New Roman"/>
          <w:noProof/>
        </w:rPr>
        <w:t>, судоми</w:t>
      </w:r>
    </w:p>
    <w:p w14:paraId="69F983E4"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Збільшення концентрації в плазмі фосфатів і Са</w:t>
      </w:r>
      <w:r>
        <w:rPr>
          <w:rFonts w:ascii="Times New Roman" w:hAnsi="Times New Roman" w:cs="Times New Roman"/>
          <w:noProof/>
          <w:position w:val="5"/>
        </w:rPr>
        <w:t>2+</w:t>
      </w:r>
      <w:r>
        <w:rPr>
          <w:rFonts w:ascii="Times New Roman" w:hAnsi="Times New Roman" w:cs="Times New Roman"/>
          <w:noProof/>
        </w:rPr>
        <w:t>, демінералізація кісток</w:t>
      </w:r>
    </w:p>
    <w:p w14:paraId="2445B286"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Збільшення м’язової збудливості, висока концентрація Са</w:t>
      </w:r>
      <w:r>
        <w:rPr>
          <w:rFonts w:ascii="Times New Roman" w:hAnsi="Times New Roman" w:cs="Times New Roman"/>
          <w:noProof/>
          <w:position w:val="5"/>
        </w:rPr>
        <w:t>2+</w:t>
      </w:r>
      <w:r>
        <w:rPr>
          <w:rFonts w:ascii="Times New Roman" w:hAnsi="Times New Roman" w:cs="Times New Roman"/>
          <w:noProof/>
        </w:rPr>
        <w:t xml:space="preserve"> у плазмі і демінералізація кісток</w:t>
      </w:r>
    </w:p>
    <w:p w14:paraId="20DE795A" w14:textId="77777777" w:rsidR="00C84678" w:rsidRDefault="00C84678" w:rsidP="00C84678">
      <w:pPr>
        <w:ind w:firstLine="567"/>
        <w:jc w:val="both"/>
        <w:rPr>
          <w:rFonts w:ascii="Times New Roman" w:hAnsi="Times New Roman" w:cs="Times New Roman"/>
          <w:noProof/>
        </w:rPr>
      </w:pPr>
    </w:p>
    <w:p w14:paraId="11E22DCA"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3. Укажіть, який із нижче перерахованих факторів має найбільший ефект на секрецію паратгормону:</w:t>
      </w:r>
    </w:p>
    <w:p w14:paraId="2D036BC9"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Зміна концентрації фосфатів у плазмі крові</w:t>
      </w:r>
    </w:p>
    <w:p w14:paraId="774AC9D8"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Зміна концентрації Na</w:t>
      </w:r>
      <w:r>
        <w:rPr>
          <w:rFonts w:ascii="Times New Roman" w:hAnsi="Times New Roman" w:cs="Times New Roman"/>
          <w:noProof/>
          <w:position w:val="5"/>
        </w:rPr>
        <w:t>+</w:t>
      </w:r>
      <w:r>
        <w:rPr>
          <w:rFonts w:ascii="Times New Roman" w:hAnsi="Times New Roman" w:cs="Times New Roman"/>
          <w:noProof/>
        </w:rPr>
        <w:t xml:space="preserve"> у плазмі крові</w:t>
      </w:r>
    </w:p>
    <w:p w14:paraId="0B2E5CC8"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Зміна концентрації Са</w:t>
      </w:r>
      <w:r>
        <w:rPr>
          <w:rFonts w:ascii="Times New Roman" w:hAnsi="Times New Roman" w:cs="Times New Roman"/>
          <w:noProof/>
          <w:position w:val="5"/>
        </w:rPr>
        <w:t>2+</w:t>
      </w:r>
      <w:r>
        <w:rPr>
          <w:rFonts w:ascii="Times New Roman" w:hAnsi="Times New Roman" w:cs="Times New Roman"/>
          <w:noProof/>
        </w:rPr>
        <w:t xml:space="preserve"> у плазмі крові</w:t>
      </w:r>
    </w:p>
    <w:p w14:paraId="0CAA1B22"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Зміна концентрації 1,25-дигідроксихолекальциферолу в плазмі крові</w:t>
      </w:r>
    </w:p>
    <w:p w14:paraId="74DF9CD9"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Зміна концентрації Т</w:t>
      </w:r>
      <w:r>
        <w:rPr>
          <w:rFonts w:ascii="Times New Roman" w:hAnsi="Times New Roman" w:cs="Times New Roman"/>
          <w:noProof/>
          <w:position w:val="-5"/>
        </w:rPr>
        <w:t>4</w:t>
      </w:r>
      <w:r>
        <w:rPr>
          <w:rFonts w:ascii="Times New Roman" w:hAnsi="Times New Roman" w:cs="Times New Roman"/>
          <w:noProof/>
        </w:rPr>
        <w:t xml:space="preserve"> у плазмі крові</w:t>
      </w:r>
    </w:p>
    <w:p w14:paraId="41912532" w14:textId="77777777" w:rsidR="00C84678" w:rsidRDefault="00C84678" w:rsidP="00C84678">
      <w:pPr>
        <w:ind w:firstLine="567"/>
        <w:jc w:val="both"/>
        <w:rPr>
          <w:rFonts w:ascii="Times New Roman" w:hAnsi="Times New Roman" w:cs="Times New Roman"/>
          <w:noProof/>
        </w:rPr>
      </w:pPr>
    </w:p>
    <w:p w14:paraId="784CCC72"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4. У яких клітинах утворюється соматостатин?</w:t>
      </w:r>
    </w:p>
    <w:p w14:paraId="354C3716" w14:textId="77777777" w:rsidR="00C84678" w:rsidRDefault="00C84678" w:rsidP="00C84678">
      <w:pPr>
        <w:tabs>
          <w:tab w:val="left" w:pos="618"/>
        </w:tabs>
        <w:ind w:firstLine="567"/>
        <w:jc w:val="both"/>
        <w:rPr>
          <w:rFonts w:ascii="Times New Roman" w:hAnsi="Times New Roman" w:cs="Times New Roman"/>
          <w:noProof/>
        </w:rPr>
      </w:pPr>
      <w:r>
        <w:rPr>
          <w:rFonts w:ascii="Times New Roman" w:hAnsi="Times New Roman" w:cs="Times New Roman"/>
          <w:noProof/>
        </w:rPr>
        <w:t xml:space="preserve">A. </w:t>
      </w:r>
      <w:r>
        <w:rPr>
          <w:rFonts w:ascii="Times New Roman" w:hAnsi="Times New Roman" w:cs="Times New Roman"/>
          <w:noProof/>
        </w:rPr>
        <w:tab/>
      </w:r>
      <w:r>
        <w:rPr>
          <w:rFonts w:ascii="Times New Roman" w:hAnsi="Times New Roman" w:cs="Times New Roman"/>
          <w:noProof/>
        </w:rPr>
        <w:sym w:font="Times New Roman" w:char="F061"/>
      </w:r>
      <w:r>
        <w:rPr>
          <w:rFonts w:ascii="Times New Roman" w:hAnsi="Times New Roman" w:cs="Times New Roman"/>
          <w:noProof/>
        </w:rPr>
        <w:t>-Клітини острівців Лангерганса</w:t>
      </w:r>
    </w:p>
    <w:p w14:paraId="47EA22A1" w14:textId="77777777" w:rsidR="00C84678" w:rsidRDefault="00C84678" w:rsidP="00C84678">
      <w:pPr>
        <w:tabs>
          <w:tab w:val="left" w:pos="618"/>
        </w:tabs>
        <w:ind w:firstLine="567"/>
        <w:jc w:val="both"/>
        <w:rPr>
          <w:rFonts w:ascii="Times New Roman" w:hAnsi="Times New Roman" w:cs="Times New Roman"/>
          <w:noProof/>
        </w:rPr>
      </w:pPr>
      <w:r>
        <w:rPr>
          <w:rFonts w:ascii="Times New Roman" w:hAnsi="Times New Roman" w:cs="Times New Roman"/>
          <w:noProof/>
        </w:rPr>
        <w:t xml:space="preserve">B. </w:t>
      </w:r>
      <w:r>
        <w:rPr>
          <w:rFonts w:ascii="Times New Roman" w:hAnsi="Times New Roman" w:cs="Times New Roman"/>
          <w:noProof/>
        </w:rPr>
        <w:tab/>
      </w:r>
      <w:r>
        <w:rPr>
          <w:rFonts w:ascii="Times New Roman" w:hAnsi="Times New Roman" w:cs="Times New Roman"/>
          <w:noProof/>
        </w:rPr>
        <w:sym w:font="Times New Roman" w:char="F062"/>
      </w:r>
      <w:r>
        <w:rPr>
          <w:rFonts w:ascii="Times New Roman" w:hAnsi="Times New Roman" w:cs="Times New Roman"/>
          <w:noProof/>
        </w:rPr>
        <w:t>-Клітини острівців Лангерганса</w:t>
      </w:r>
    </w:p>
    <w:p w14:paraId="7C3F59F2" w14:textId="77777777" w:rsidR="00C84678" w:rsidRDefault="00C84678" w:rsidP="00C84678">
      <w:pPr>
        <w:tabs>
          <w:tab w:val="left" w:pos="618"/>
        </w:tabs>
        <w:ind w:firstLine="567"/>
        <w:jc w:val="both"/>
        <w:rPr>
          <w:rFonts w:ascii="Times New Roman" w:hAnsi="Times New Roman" w:cs="Times New Roman"/>
          <w:noProof/>
        </w:rPr>
      </w:pPr>
      <w:r>
        <w:rPr>
          <w:rFonts w:ascii="Times New Roman" w:hAnsi="Times New Roman" w:cs="Times New Roman"/>
          <w:noProof/>
        </w:rPr>
        <w:t xml:space="preserve">C. </w:t>
      </w:r>
      <w:r>
        <w:rPr>
          <w:rFonts w:ascii="Times New Roman" w:hAnsi="Times New Roman" w:cs="Times New Roman"/>
          <w:noProof/>
        </w:rPr>
        <w:tab/>
      </w:r>
      <w:r>
        <w:rPr>
          <w:rFonts w:ascii="Times New Roman" w:hAnsi="Times New Roman" w:cs="Times New Roman"/>
          <w:noProof/>
        </w:rPr>
        <w:sym w:font="Times New Roman" w:char="F067"/>
      </w:r>
      <w:r>
        <w:rPr>
          <w:rFonts w:ascii="Times New Roman" w:hAnsi="Times New Roman" w:cs="Times New Roman"/>
          <w:noProof/>
        </w:rPr>
        <w:t>-Клітини острівців Лангерганса</w:t>
      </w:r>
    </w:p>
    <w:p w14:paraId="256A827D" w14:textId="77777777" w:rsidR="00C84678" w:rsidRDefault="00C84678" w:rsidP="00C84678">
      <w:pPr>
        <w:tabs>
          <w:tab w:val="left" w:pos="618"/>
        </w:tabs>
        <w:ind w:firstLine="567"/>
        <w:jc w:val="both"/>
        <w:rPr>
          <w:rFonts w:ascii="Times New Roman" w:hAnsi="Times New Roman" w:cs="Times New Roman"/>
          <w:noProof/>
        </w:rPr>
      </w:pPr>
      <w:r>
        <w:rPr>
          <w:rFonts w:ascii="Times New Roman" w:hAnsi="Times New Roman" w:cs="Times New Roman"/>
          <w:noProof/>
        </w:rPr>
        <w:t xml:space="preserve">D. </w:t>
      </w:r>
      <w:r>
        <w:rPr>
          <w:rFonts w:ascii="Times New Roman" w:hAnsi="Times New Roman" w:cs="Times New Roman"/>
          <w:noProof/>
        </w:rPr>
        <w:tab/>
      </w:r>
      <w:r>
        <w:rPr>
          <w:rFonts w:ascii="Times New Roman" w:hAnsi="Times New Roman" w:cs="Times New Roman"/>
          <w:noProof/>
        </w:rPr>
        <w:sym w:font="Times New Roman" w:char="F064"/>
      </w:r>
      <w:r>
        <w:rPr>
          <w:rFonts w:ascii="Times New Roman" w:hAnsi="Times New Roman" w:cs="Times New Roman"/>
          <w:noProof/>
        </w:rPr>
        <w:t>-Клітини острівців Лангерганса</w:t>
      </w:r>
    </w:p>
    <w:p w14:paraId="021CCCB5" w14:textId="77777777" w:rsidR="00C84678" w:rsidRDefault="00C84678" w:rsidP="00C84678">
      <w:pPr>
        <w:tabs>
          <w:tab w:val="left" w:pos="618"/>
        </w:tabs>
        <w:ind w:firstLine="567"/>
        <w:jc w:val="both"/>
        <w:rPr>
          <w:rFonts w:ascii="Times New Roman" w:hAnsi="Times New Roman" w:cs="Times New Roman"/>
          <w:noProof/>
        </w:rPr>
      </w:pPr>
      <w:r>
        <w:rPr>
          <w:rFonts w:ascii="Times New Roman" w:hAnsi="Times New Roman" w:cs="Times New Roman"/>
          <w:noProof/>
        </w:rPr>
        <w:t xml:space="preserve">E. </w:t>
      </w:r>
      <w:r>
        <w:rPr>
          <w:rFonts w:ascii="Times New Roman" w:hAnsi="Times New Roman" w:cs="Times New Roman"/>
          <w:noProof/>
        </w:rPr>
        <w:tab/>
        <w:t>Екзокринна тканина підшлункової залози</w:t>
      </w:r>
    </w:p>
    <w:p w14:paraId="25E5E052" w14:textId="77777777" w:rsidR="00C84678" w:rsidRDefault="00C84678" w:rsidP="00C84678">
      <w:pPr>
        <w:ind w:firstLine="567"/>
        <w:jc w:val="both"/>
        <w:rPr>
          <w:rFonts w:ascii="Times New Roman" w:hAnsi="Times New Roman" w:cs="Times New Roman"/>
          <w:noProof/>
        </w:rPr>
      </w:pPr>
    </w:p>
    <w:p w14:paraId="7EDB75D7"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5. Висока концентрація Са</w:t>
      </w:r>
      <w:r>
        <w:rPr>
          <w:rFonts w:ascii="Times New Roman" w:hAnsi="Times New Roman" w:cs="Times New Roman"/>
          <w:noProof/>
          <w:position w:val="5"/>
        </w:rPr>
        <w:t>2+</w:t>
      </w:r>
      <w:r>
        <w:rPr>
          <w:rFonts w:ascii="Times New Roman" w:hAnsi="Times New Roman" w:cs="Times New Roman"/>
          <w:noProof/>
        </w:rPr>
        <w:t xml:space="preserve"> у плазмі крові призводить до:</w:t>
      </w:r>
    </w:p>
    <w:p w14:paraId="4444B7F6"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Демінералізації кісток</w:t>
      </w:r>
    </w:p>
    <w:p w14:paraId="1B521FC7"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Збільшення утворення 1,25-дигідроксихолекальциферолу</w:t>
      </w:r>
    </w:p>
    <w:p w14:paraId="3899CCBE"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Зменшення секреції кальцитоніну</w:t>
      </w:r>
    </w:p>
    <w:p w14:paraId="7F505861"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Зниження згортання крові</w:t>
      </w:r>
    </w:p>
    <w:p w14:paraId="485B8CC1"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Збільшення утворення 24,25-дигідрокси</w:t>
      </w:r>
      <w:r>
        <w:rPr>
          <w:rFonts w:ascii="Times New Roman" w:hAnsi="Times New Roman" w:cs="Times New Roman"/>
          <w:noProof/>
        </w:rPr>
        <w:softHyphen/>
        <w:t>холекальциферолу</w:t>
      </w:r>
    </w:p>
    <w:p w14:paraId="7B33AA57" w14:textId="77777777" w:rsidR="00C84678" w:rsidRDefault="00C84678" w:rsidP="00C84678">
      <w:pPr>
        <w:ind w:firstLine="567"/>
        <w:jc w:val="both"/>
        <w:rPr>
          <w:rFonts w:ascii="Times New Roman" w:hAnsi="Times New Roman" w:cs="Times New Roman"/>
          <w:noProof/>
        </w:rPr>
      </w:pPr>
    </w:p>
    <w:p w14:paraId="081AD0D5" w14:textId="77777777" w:rsidR="00C84678" w:rsidRDefault="00C84678" w:rsidP="00C84678">
      <w:pPr>
        <w:spacing w:before="34"/>
        <w:ind w:firstLine="567"/>
        <w:jc w:val="both"/>
        <w:rPr>
          <w:rFonts w:ascii="Times New Roman" w:hAnsi="Times New Roman" w:cs="Times New Roman"/>
          <w:noProof/>
        </w:rPr>
      </w:pPr>
      <w:r>
        <w:rPr>
          <w:rFonts w:ascii="Times New Roman" w:hAnsi="Times New Roman" w:cs="Times New Roman"/>
          <w:noProof/>
        </w:rPr>
        <w:t>6. Людина протягом останніх 2 міс. споживала їжу з низьким вмістом Са</w:t>
      </w:r>
      <w:r>
        <w:rPr>
          <w:rFonts w:ascii="Times New Roman" w:hAnsi="Times New Roman" w:cs="Times New Roman"/>
          <w:noProof/>
          <w:position w:val="5"/>
        </w:rPr>
        <w:t>2+</w:t>
      </w:r>
      <w:r>
        <w:rPr>
          <w:rFonts w:ascii="Times New Roman" w:hAnsi="Times New Roman" w:cs="Times New Roman"/>
          <w:noProof/>
        </w:rPr>
        <w:t>. Які гормональні або метаболічні зміни розвиваються за цих умов?</w:t>
      </w:r>
    </w:p>
    <w:p w14:paraId="07CA2D5C"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Збільшення утворення 24,25-дигідрокси</w:t>
      </w:r>
      <w:r>
        <w:rPr>
          <w:rFonts w:ascii="Times New Roman" w:hAnsi="Times New Roman" w:cs="Times New Roman"/>
          <w:noProof/>
        </w:rPr>
        <w:softHyphen/>
        <w:t>холекальциферолу</w:t>
      </w:r>
    </w:p>
    <w:p w14:paraId="723ADBD0"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Зниження кількості Са</w:t>
      </w:r>
      <w:r>
        <w:rPr>
          <w:rFonts w:ascii="Times New Roman" w:hAnsi="Times New Roman" w:cs="Times New Roman"/>
          <w:noProof/>
          <w:position w:val="5"/>
        </w:rPr>
        <w:t>2+</w:t>
      </w:r>
      <w:r>
        <w:rPr>
          <w:rFonts w:ascii="Times New Roman" w:hAnsi="Times New Roman" w:cs="Times New Roman"/>
          <w:noProof/>
        </w:rPr>
        <w:t xml:space="preserve">-з’єднувального протеїну в епітеліальних клітинах тонкого кишечнику </w:t>
      </w:r>
    </w:p>
    <w:p w14:paraId="570FC002"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Збільшення секреції паратиреоїдного гормону</w:t>
      </w:r>
    </w:p>
    <w:p w14:paraId="1245F9E6"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Збільшення вмісту в плазмі кальцитоніну</w:t>
      </w:r>
    </w:p>
    <w:p w14:paraId="2190B8FC"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Збільшення концентрації фосфатів у плазмі</w:t>
      </w:r>
    </w:p>
    <w:p w14:paraId="48155983" w14:textId="77777777" w:rsidR="00C84678" w:rsidRDefault="00C84678" w:rsidP="00C84678">
      <w:pPr>
        <w:ind w:firstLine="567"/>
        <w:jc w:val="both"/>
        <w:rPr>
          <w:rFonts w:ascii="Times New Roman" w:hAnsi="Times New Roman" w:cs="Times New Roman"/>
          <w:noProof/>
        </w:rPr>
      </w:pPr>
    </w:p>
    <w:p w14:paraId="7617D8BE"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7. Укажіть фізіологічний ефект передсердного натрійуретичного гормону</w:t>
      </w:r>
    </w:p>
    <w:p w14:paraId="0BE2EF48"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Антидіуретична дія</w:t>
      </w:r>
    </w:p>
    <w:p w14:paraId="1C02532F"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Стимуляція виведення Na</w:t>
      </w:r>
      <w:r>
        <w:rPr>
          <w:rFonts w:ascii="Times New Roman" w:hAnsi="Times New Roman" w:cs="Times New Roman"/>
          <w:noProof/>
          <w:position w:val="5"/>
        </w:rPr>
        <w:t>+</w:t>
      </w:r>
      <w:r>
        <w:rPr>
          <w:rFonts w:ascii="Times New Roman" w:hAnsi="Times New Roman" w:cs="Times New Roman"/>
          <w:noProof/>
        </w:rPr>
        <w:t xml:space="preserve"> нирками</w:t>
      </w:r>
    </w:p>
    <w:p w14:paraId="203DE421"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Збільшення швидкості клубочкової фільт</w:t>
      </w:r>
      <w:r>
        <w:rPr>
          <w:rFonts w:ascii="Times New Roman" w:hAnsi="Times New Roman" w:cs="Times New Roman"/>
          <w:noProof/>
        </w:rPr>
        <w:softHyphen/>
        <w:t>рації (ШКФ)</w:t>
      </w:r>
    </w:p>
    <w:p w14:paraId="0165865B"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Стимуляція зворотного всмоктування Na</w:t>
      </w:r>
      <w:r>
        <w:rPr>
          <w:rFonts w:ascii="Times New Roman" w:hAnsi="Times New Roman" w:cs="Times New Roman"/>
          <w:noProof/>
          <w:position w:val="5"/>
        </w:rPr>
        <w:t>+</w:t>
      </w:r>
      <w:r>
        <w:rPr>
          <w:rFonts w:ascii="Times New Roman" w:hAnsi="Times New Roman" w:cs="Times New Roman"/>
          <w:noProof/>
        </w:rPr>
        <w:t xml:space="preserve"> нирками</w:t>
      </w:r>
    </w:p>
    <w:p w14:paraId="2EE005A9"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Е. Стимуляція секреції Na</w:t>
      </w:r>
      <w:r>
        <w:rPr>
          <w:rFonts w:ascii="Times New Roman" w:hAnsi="Times New Roman" w:cs="Times New Roman"/>
          <w:noProof/>
          <w:position w:val="5"/>
        </w:rPr>
        <w:t>+</w:t>
      </w:r>
      <w:r>
        <w:rPr>
          <w:rFonts w:ascii="Times New Roman" w:hAnsi="Times New Roman" w:cs="Times New Roman"/>
          <w:noProof/>
        </w:rPr>
        <w:t xml:space="preserve"> нирковими канальцями</w:t>
      </w:r>
    </w:p>
    <w:p w14:paraId="6345EB80" w14:textId="77777777" w:rsidR="00C84678" w:rsidRDefault="00C84678" w:rsidP="00C84678">
      <w:pPr>
        <w:ind w:firstLine="567"/>
        <w:jc w:val="both"/>
        <w:rPr>
          <w:rFonts w:ascii="Times New Roman" w:hAnsi="Times New Roman" w:cs="Times New Roman"/>
          <w:noProof/>
        </w:rPr>
      </w:pPr>
    </w:p>
    <w:p w14:paraId="0C68814E" w14:textId="77777777" w:rsidR="00C84678" w:rsidRDefault="00C84678" w:rsidP="00C84678">
      <w:pPr>
        <w:spacing w:before="57"/>
        <w:ind w:firstLine="567"/>
        <w:jc w:val="both"/>
        <w:rPr>
          <w:rFonts w:ascii="Times New Roman" w:hAnsi="Times New Roman" w:cs="Times New Roman"/>
          <w:noProof/>
        </w:rPr>
      </w:pPr>
      <w:r>
        <w:rPr>
          <w:rFonts w:ascii="Times New Roman" w:hAnsi="Times New Roman" w:cs="Times New Roman"/>
          <w:noProof/>
        </w:rPr>
        <w:t>8. Відомо, що під час хронічної ниркової недостатності розвивається гіпокальціємія, що призводить до резорбції кісткової тканини. Порушення утворення якої речовини лежить в основі цього процесу?</w:t>
      </w:r>
    </w:p>
    <w:p w14:paraId="2035496E"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(Вітамін-D</w:t>
      </w:r>
      <w:r>
        <w:rPr>
          <w:rFonts w:ascii="Times New Roman" w:hAnsi="Times New Roman" w:cs="Times New Roman"/>
          <w:noProof/>
          <w:position w:val="-5"/>
        </w:rPr>
        <w:t>3</w:t>
      </w:r>
      <w:r>
        <w:rPr>
          <w:rFonts w:ascii="Times New Roman" w:hAnsi="Times New Roman" w:cs="Times New Roman"/>
          <w:noProof/>
        </w:rPr>
        <w:t>) гормон</w:t>
      </w:r>
    </w:p>
    <w:p w14:paraId="374ECE5D"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Паратгормон</w:t>
      </w:r>
    </w:p>
    <w:p w14:paraId="654F919C"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Натрійуретичний гормон</w:t>
      </w:r>
    </w:p>
    <w:p w14:paraId="389206FB"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Ренін</w:t>
      </w:r>
    </w:p>
    <w:p w14:paraId="5522A7F2"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Альдостерон</w:t>
      </w:r>
    </w:p>
    <w:p w14:paraId="2D91C3CF" w14:textId="77777777" w:rsidR="00C84678" w:rsidRDefault="00C84678" w:rsidP="00C84678">
      <w:pPr>
        <w:ind w:firstLine="567"/>
        <w:jc w:val="both"/>
        <w:rPr>
          <w:rFonts w:ascii="Times New Roman" w:hAnsi="Times New Roman" w:cs="Times New Roman"/>
          <w:noProof/>
        </w:rPr>
      </w:pPr>
    </w:p>
    <w:p w14:paraId="4C11AE52"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9. Утворення якого гормону лежить в основі ендокринної функції серця?</w:t>
      </w:r>
    </w:p>
    <w:p w14:paraId="5D595CA0"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Адреналін</w:t>
      </w:r>
    </w:p>
    <w:p w14:paraId="484341FD"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Вазопресин</w:t>
      </w:r>
    </w:p>
    <w:p w14:paraId="574754E9"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Кортизол</w:t>
      </w:r>
    </w:p>
    <w:p w14:paraId="66914BDA"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1,25-дигідроксикальциферол</w:t>
      </w:r>
    </w:p>
    <w:p w14:paraId="6F17E8E6"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Натрійуретичний фактор</w:t>
      </w:r>
    </w:p>
    <w:p w14:paraId="034E9F51" w14:textId="77777777" w:rsidR="00C84678" w:rsidRDefault="00C84678" w:rsidP="00C84678">
      <w:pPr>
        <w:ind w:firstLine="567"/>
        <w:jc w:val="both"/>
        <w:rPr>
          <w:rFonts w:ascii="Times New Roman" w:hAnsi="Times New Roman" w:cs="Times New Roman"/>
          <w:noProof/>
        </w:rPr>
      </w:pPr>
    </w:p>
    <w:p w14:paraId="7A429F4B"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10. У людей похилого віку часто спостерігається демінералізація кісток (знижений вміст іонів Ca</w:t>
      </w:r>
      <w:r>
        <w:rPr>
          <w:rFonts w:ascii="Times New Roman" w:hAnsi="Times New Roman" w:cs="Times New Roman"/>
          <w:noProof/>
          <w:position w:val="5"/>
        </w:rPr>
        <w:t>2+</w:t>
      </w:r>
      <w:r>
        <w:rPr>
          <w:rFonts w:ascii="Times New Roman" w:hAnsi="Times New Roman" w:cs="Times New Roman"/>
          <w:noProof/>
        </w:rPr>
        <w:t>). Причиною цього може бути знижена секреція:</w:t>
      </w:r>
    </w:p>
    <w:p w14:paraId="68E5FB47"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Тиреокальцитоніну</w:t>
      </w:r>
    </w:p>
    <w:p w14:paraId="59E5CD73"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Тироксину</w:t>
      </w:r>
    </w:p>
    <w:p w14:paraId="60079BE1"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Інсуліну</w:t>
      </w:r>
    </w:p>
    <w:p w14:paraId="1EF3DE2F"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Альдостерону</w:t>
      </w:r>
    </w:p>
    <w:p w14:paraId="0C9F6394"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Паратгормону</w:t>
      </w:r>
    </w:p>
    <w:p w14:paraId="59BBE893" w14:textId="77777777" w:rsidR="00C84678" w:rsidRDefault="00C84678" w:rsidP="00C84678">
      <w:pPr>
        <w:widowControl/>
        <w:rPr>
          <w:rFonts w:ascii="Times New Roman" w:hAnsi="Times New Roman" w:cs="Times New Roman"/>
          <w:noProof/>
        </w:rPr>
        <w:sectPr w:rsidR="00C84678" w:rsidSect="00C84678">
          <w:type w:val="continuous"/>
          <w:pgSz w:w="11906" w:h="16838"/>
          <w:pgMar w:top="1134" w:right="850" w:bottom="1134" w:left="1701" w:header="708" w:footer="708" w:gutter="0"/>
          <w:cols w:num="2" w:space="708"/>
        </w:sectPr>
      </w:pPr>
    </w:p>
    <w:p w14:paraId="18D63801" w14:textId="77777777" w:rsidR="00C84678" w:rsidRDefault="00C84678" w:rsidP="00C84678">
      <w:pPr>
        <w:keepNext/>
        <w:keepLines/>
        <w:spacing w:before="200"/>
        <w:ind w:firstLine="567"/>
        <w:jc w:val="both"/>
        <w:outlineLvl w:val="3"/>
        <w:rPr>
          <w:rFonts w:ascii="Times New Roman" w:eastAsia="Times New Roman" w:hAnsi="Times New Roman" w:cs="Times New Roman"/>
          <w:b/>
          <w:bCs/>
          <w:i/>
          <w:iCs/>
          <w:noProof/>
          <w:color w:val="auto"/>
        </w:rPr>
      </w:pPr>
      <w:r>
        <w:rPr>
          <w:rFonts w:ascii="Times New Roman" w:eastAsia="Times New Roman" w:hAnsi="Times New Roman" w:cs="Times New Roman"/>
          <w:b/>
          <w:bCs/>
          <w:noProof/>
          <w:color w:val="auto"/>
        </w:rPr>
        <w:lastRenderedPageBreak/>
        <w:t>Відповіді</w:t>
      </w:r>
    </w:p>
    <w:p w14:paraId="6D2F47B7"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1.C, 2.A, 3.C, 4.D, 5.E, 6.C, 7.B, 8.A, 9.E, 10.А.</w:t>
      </w:r>
    </w:p>
    <w:p w14:paraId="49DF3104" w14:textId="77777777" w:rsidR="00C84678" w:rsidRDefault="00C84678" w:rsidP="00C84678">
      <w:pPr>
        <w:widowControl/>
        <w:jc w:val="both"/>
        <w:rPr>
          <w:rFonts w:ascii="Times New Roman" w:eastAsia="Times New Roman" w:hAnsi="Times New Roman" w:cs="Times New Roman"/>
          <w:i/>
          <w:noProof/>
          <w:color w:val="auto"/>
          <w:lang w:eastAsia="ru-RU" w:bidi="ar-SA"/>
        </w:rPr>
      </w:pPr>
      <w:r>
        <w:rPr>
          <w:rFonts w:ascii="Times New Roman" w:eastAsia="Times New Roman" w:hAnsi="Times New Roman" w:cs="Times New Roman"/>
          <w:i/>
          <w:noProof/>
          <w:color w:val="auto"/>
          <w:lang w:eastAsia="ru-RU" w:bidi="ar-SA"/>
        </w:rPr>
        <w:t>Ситуаційні завданнядля заключного етапу заняття:</w:t>
      </w:r>
    </w:p>
    <w:p w14:paraId="126831E9"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1. За умов якого дисгормонального стану основними симптомами є порушення обміну: гіперглікемія, глюкозурія, кетонурія, ожиріння печінки і підвищення розпаду білка, ацидоз. Поясніть механізм дії відсутнього гормону. Намалюйте схему його взаємодії із клітинами органів-мішеней.</w:t>
      </w:r>
      <w:r>
        <w:rPr>
          <w:rFonts w:ascii="Times New Roman" w:hAnsi="Times New Roman" w:cs="Times New Roman"/>
          <w:i/>
          <w:noProof/>
          <w:color w:val="auto"/>
        </w:rPr>
        <w:t xml:space="preserve"> Відповідь</w:t>
      </w:r>
      <w:r>
        <w:rPr>
          <w:rFonts w:hint="eastAsia"/>
          <w:noProof/>
          <w:sz w:val="28"/>
          <w:szCs w:val="28"/>
        </w:rPr>
        <w:t xml:space="preserve"> </w:t>
      </w:r>
      <w:r>
        <w:rPr>
          <w:rFonts w:ascii="Times New Roman" w:hAnsi="Times New Roman" w:cs="Times New Roman"/>
          <w:noProof/>
        </w:rPr>
        <w:t>При нестачі інсуліну — цукровому діабеті</w:t>
      </w:r>
    </w:p>
    <w:p w14:paraId="424F67C0"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2. З дією якої групи гормонів пов’язані такі ефекти: протизапальна дія, зниження активності гіалуронідази, пригнічення імунних реакцій, стимуляція утворення глюкози, стимуляція окисних процесів у м’язах? Поясніть механізм дії цих гормонів. Намалюйте схему їх взаємодії із клітинами органів-мішеней.</w:t>
      </w:r>
      <w:r>
        <w:rPr>
          <w:rFonts w:ascii="Times New Roman" w:hAnsi="Times New Roman" w:cs="Times New Roman"/>
          <w:i/>
          <w:noProof/>
          <w:color w:val="auto"/>
        </w:rPr>
        <w:t xml:space="preserve"> Відповідь</w:t>
      </w:r>
      <w:r>
        <w:rPr>
          <w:rFonts w:hint="eastAsia"/>
          <w:noProof/>
          <w:sz w:val="28"/>
          <w:szCs w:val="28"/>
        </w:rPr>
        <w:t xml:space="preserve"> </w:t>
      </w:r>
      <w:r>
        <w:rPr>
          <w:rFonts w:ascii="Times New Roman" w:hAnsi="Times New Roman" w:cs="Times New Roman"/>
          <w:noProof/>
        </w:rPr>
        <w:t>Ці ефекти мають глюкокортикоїди (кортикостерон, гідрокортизон та ін.).</w:t>
      </w:r>
    </w:p>
    <w:p w14:paraId="7B4BFBC0" w14:textId="77777777" w:rsidR="00C84678" w:rsidRDefault="00C84678" w:rsidP="00C84678">
      <w:pPr>
        <w:ind w:firstLine="567"/>
        <w:jc w:val="both"/>
        <w:rPr>
          <w:rFonts w:ascii="Times New Roman" w:hAnsi="Times New Roman" w:cs="Times New Roman"/>
          <w:i/>
          <w:iCs/>
          <w:noProof/>
        </w:rPr>
      </w:pPr>
      <w:r>
        <w:rPr>
          <w:rFonts w:ascii="Times New Roman" w:hAnsi="Times New Roman" w:cs="Times New Roman"/>
          <w:noProof/>
        </w:rPr>
        <w:t>3. Назвіть гормони, що забезпечують збереження в організмі Na</w:t>
      </w:r>
      <w:r>
        <w:rPr>
          <w:rFonts w:ascii="Times New Roman" w:hAnsi="Times New Roman" w:cs="Times New Roman"/>
          <w:noProof/>
          <w:position w:val="5"/>
        </w:rPr>
        <w:t>+</w:t>
      </w:r>
      <w:r>
        <w:rPr>
          <w:rFonts w:ascii="Times New Roman" w:hAnsi="Times New Roman" w:cs="Times New Roman"/>
          <w:noProof/>
        </w:rPr>
        <w:t xml:space="preserve"> за рахунок реабсорбції його в канальцях нирок, виведення з організму K</w:t>
      </w:r>
      <w:r>
        <w:rPr>
          <w:rFonts w:ascii="Times New Roman" w:hAnsi="Times New Roman" w:cs="Times New Roman"/>
          <w:noProof/>
          <w:position w:val="5"/>
        </w:rPr>
        <w:t>+</w:t>
      </w:r>
      <w:r>
        <w:rPr>
          <w:rFonts w:ascii="Times New Roman" w:hAnsi="Times New Roman" w:cs="Times New Roman"/>
          <w:noProof/>
        </w:rPr>
        <w:t>, регуляцію K</w:t>
      </w:r>
      <w:r>
        <w:rPr>
          <w:rFonts w:ascii="Times New Roman" w:hAnsi="Times New Roman" w:cs="Times New Roman"/>
          <w:noProof/>
          <w:position w:val="5"/>
        </w:rPr>
        <w:t>+</w:t>
      </w:r>
      <w:r>
        <w:rPr>
          <w:rFonts w:ascii="Times New Roman" w:hAnsi="Times New Roman" w:cs="Times New Roman"/>
          <w:noProof/>
        </w:rPr>
        <w:t>-Na</w:t>
      </w:r>
      <w:r>
        <w:rPr>
          <w:rFonts w:ascii="Times New Roman" w:hAnsi="Times New Roman" w:cs="Times New Roman"/>
          <w:noProof/>
          <w:position w:val="5"/>
        </w:rPr>
        <w:t>+</w:t>
      </w:r>
      <w:r>
        <w:rPr>
          <w:rFonts w:ascii="Times New Roman" w:hAnsi="Times New Roman" w:cs="Times New Roman"/>
          <w:noProof/>
        </w:rPr>
        <w:t xml:space="preserve"> рівноваги. Поясніть механізм дії цих гормонів. Намалюйте схему їх взаємодії із клітинами органів-мішеней.</w:t>
      </w:r>
      <w:r>
        <w:rPr>
          <w:rFonts w:ascii="Times New Roman" w:hAnsi="Times New Roman" w:cs="Times New Roman"/>
          <w:i/>
          <w:noProof/>
          <w:color w:val="auto"/>
        </w:rPr>
        <w:t xml:space="preserve"> Відповідь </w:t>
      </w:r>
      <w:r>
        <w:rPr>
          <w:rFonts w:ascii="Times New Roman" w:hAnsi="Times New Roman" w:cs="Times New Roman"/>
          <w:noProof/>
        </w:rPr>
        <w:t>Мінералокортикоїди (альдостерон) і, частково, глюкокортикоїди</w:t>
      </w:r>
    </w:p>
    <w:p w14:paraId="2D05EE23" w14:textId="77777777" w:rsidR="00C84678" w:rsidRDefault="00C84678" w:rsidP="00C84678">
      <w:pPr>
        <w:widowControl/>
        <w:jc w:val="both"/>
        <w:rPr>
          <w:rFonts w:ascii="Times New Roman" w:eastAsia="Times New Roman" w:hAnsi="Times New Roman" w:cs="Times New Roman"/>
          <w:i/>
          <w:noProof/>
          <w:color w:val="auto"/>
          <w:lang w:eastAsia="ru-RU" w:bidi="ar-SA"/>
        </w:rPr>
      </w:pPr>
    </w:p>
    <w:p w14:paraId="578D7214" w14:textId="77777777" w:rsidR="00C84678" w:rsidRDefault="00C84678" w:rsidP="00C84678">
      <w:pPr>
        <w:tabs>
          <w:tab w:val="left" w:pos="952"/>
          <w:tab w:val="left" w:pos="1169"/>
        </w:tabs>
        <w:rPr>
          <w:rFonts w:ascii="Times New Roman" w:eastAsia="Times New Roman" w:hAnsi="Times New Roman" w:cs="Times New Roman"/>
          <w:i/>
          <w:color w:val="auto"/>
        </w:rPr>
      </w:pPr>
      <w:r>
        <w:rPr>
          <w:rFonts w:ascii="Times New Roman" w:eastAsia="Times New Roman" w:hAnsi="Times New Roman" w:cs="Times New Roman"/>
          <w:i/>
          <w:iCs/>
          <w:color w:val="auto"/>
        </w:rPr>
        <w:t>4. Підбиття підсумків</w:t>
      </w:r>
      <w:r>
        <w:rPr>
          <w:rFonts w:ascii="Times New Roman" w:eastAsia="Times New Roman" w:hAnsi="Times New Roman" w:cs="Times New Roman"/>
          <w:i/>
          <w:color w:val="auto"/>
        </w:rPr>
        <w:t>:</w:t>
      </w:r>
    </w:p>
    <w:p w14:paraId="685E6066" w14:textId="77777777" w:rsidR="00C84678" w:rsidRDefault="00C84678" w:rsidP="00C84678">
      <w:pPr>
        <w:widowControl/>
        <w:ind w:firstLine="284"/>
        <w:jc w:val="both"/>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07A521EB" w14:textId="77777777" w:rsidR="00C84678" w:rsidRDefault="00C84678" w:rsidP="00C84678">
      <w:pPr>
        <w:tabs>
          <w:tab w:val="left" w:pos="1101"/>
        </w:tabs>
        <w:rPr>
          <w:rFonts w:ascii="Times New Roman" w:eastAsia="Times New Roman" w:hAnsi="Times New Roman" w:cs="Times New Roman"/>
          <w:b/>
          <w:i/>
          <w:iCs/>
          <w:color w:val="auto"/>
        </w:rPr>
      </w:pPr>
      <w:r>
        <w:rPr>
          <w:rFonts w:ascii="Times New Roman" w:eastAsia="Times New Roman" w:hAnsi="Times New Roman" w:cs="Times New Roman"/>
          <w:i/>
          <w:iCs/>
          <w:color w:val="auto"/>
        </w:rPr>
        <w:t xml:space="preserve">5. Список рекомендованої літератури (основна, додаткова, </w:t>
      </w:r>
      <w:proofErr w:type="spellStart"/>
      <w:r>
        <w:rPr>
          <w:rFonts w:ascii="Times New Roman" w:eastAsia="Times New Roman" w:hAnsi="Times New Roman" w:cs="Times New Roman"/>
          <w:i/>
          <w:iCs/>
          <w:color w:val="auto"/>
        </w:rPr>
        <w:t>електронніінфо</w:t>
      </w:r>
      <w:r>
        <w:rPr>
          <w:rFonts w:ascii="Times New Roman" w:eastAsia="Times New Roman" w:hAnsi="Times New Roman" w:cs="Times New Roman"/>
          <w:i/>
          <w:iCs/>
          <w:color w:val="auto"/>
          <w:lang w:eastAsia="ru-RU" w:bidi="ru-RU"/>
        </w:rPr>
        <w:t>ресурси</w:t>
      </w:r>
      <w:proofErr w:type="spellEnd"/>
      <w:r>
        <w:rPr>
          <w:rFonts w:ascii="Times New Roman" w:eastAsia="Times New Roman" w:hAnsi="Times New Roman" w:cs="Times New Roman"/>
          <w:i/>
          <w:iCs/>
          <w:color w:val="auto"/>
          <w:lang w:eastAsia="ru-RU" w:bidi="ru-RU"/>
        </w:rPr>
        <w:t>)</w:t>
      </w:r>
      <w:r>
        <w:rPr>
          <w:rFonts w:ascii="Times New Roman" w:eastAsia="Times New Roman" w:hAnsi="Times New Roman" w:cs="Times New Roman"/>
          <w:i/>
          <w:iCs/>
          <w:color w:val="auto"/>
        </w:rPr>
        <w:t>:</w:t>
      </w:r>
    </w:p>
    <w:p w14:paraId="6512E752" w14:textId="77777777" w:rsidR="00C84678" w:rsidRDefault="00C84678" w:rsidP="00C84678">
      <w:pPr>
        <w:widowControl/>
        <w:ind w:left="426" w:hanging="426"/>
        <w:jc w:val="both"/>
        <w:rPr>
          <w:rFonts w:ascii="Times New Roman" w:eastAsia="Calibri" w:hAnsi="Times New Roman" w:cs="Times New Roman"/>
          <w:i/>
          <w:color w:val="auto"/>
          <w:lang w:bidi="ar-SA"/>
        </w:rPr>
      </w:pPr>
      <w:r>
        <w:rPr>
          <w:rFonts w:ascii="Times New Roman" w:eastAsia="Calibri" w:hAnsi="Times New Roman" w:cs="Times New Roman"/>
          <w:i/>
          <w:color w:val="auto"/>
          <w:lang w:bidi="ar-SA"/>
        </w:rPr>
        <w:t>Основна</w:t>
      </w:r>
    </w:p>
    <w:p w14:paraId="270CDA46" w14:textId="7E6A2FBD" w:rsidR="003E64B7" w:rsidRPr="000C3CD0" w:rsidRDefault="00532F0C" w:rsidP="003E64B7">
      <w:pPr>
        <w:widowControl/>
        <w:rPr>
          <w:rFonts w:ascii="Times New Roman" w:eastAsia="Calibri" w:hAnsi="Times New Roman" w:cs="Times New Roman"/>
          <w:color w:val="0563C1"/>
          <w:u w:val="single"/>
          <w:lang w:val="en-US" w:eastAsia="en-US" w:bidi="ar-SA"/>
        </w:rPr>
      </w:pPr>
      <w:r w:rsidRPr="00532F0C">
        <w:lastRenderedPageBreak/>
        <w:drawing>
          <wp:inline distT="0" distB="0" distL="0" distR="0" wp14:anchorId="55D040B7" wp14:editId="5124735A">
            <wp:extent cx="5936615" cy="6966585"/>
            <wp:effectExtent l="0" t="0" r="6985" b="5715"/>
            <wp:docPr id="1755410714" name="Рисунок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936615" cy="6966585"/>
                    </a:xfrm>
                    <a:prstGeom prst="rect">
                      <a:avLst/>
                    </a:prstGeom>
                    <a:noFill/>
                    <a:ln>
                      <a:noFill/>
                    </a:ln>
                  </pic:spPr>
                </pic:pic>
              </a:graphicData>
            </a:graphic>
          </wp:inline>
        </w:drawing>
      </w:r>
    </w:p>
    <w:p w14:paraId="520165F2" w14:textId="77777777" w:rsidR="00532F0C" w:rsidRDefault="00532F0C" w:rsidP="003E64B7">
      <w:pPr>
        <w:spacing w:before="120"/>
        <w:jc w:val="center"/>
        <w:rPr>
          <w:rFonts w:ascii="Times New Roman" w:eastAsia="Times New Roman" w:hAnsi="Times New Roman" w:cs="Times New Roman"/>
          <w:b/>
          <w:iCs/>
        </w:rPr>
      </w:pPr>
    </w:p>
    <w:p w14:paraId="30100CDD" w14:textId="4AB66304" w:rsidR="003E64B7" w:rsidRPr="00C7274D" w:rsidRDefault="003E64B7" w:rsidP="003E64B7">
      <w:pPr>
        <w:spacing w:before="120"/>
        <w:jc w:val="center"/>
        <w:rPr>
          <w:rFonts w:ascii="Times New Roman" w:eastAsia="Times New Roman" w:hAnsi="Times New Roman" w:cs="Times New Roman"/>
          <w:b/>
          <w:iCs/>
          <w:lang w:val="ru-RU"/>
        </w:rPr>
      </w:pPr>
      <w:r w:rsidRPr="00C7274D">
        <w:rPr>
          <w:rFonts w:ascii="Times New Roman" w:eastAsia="Times New Roman" w:hAnsi="Times New Roman" w:cs="Times New Roman"/>
          <w:b/>
          <w:iCs/>
        </w:rPr>
        <w:t xml:space="preserve">Практичне заняття № </w:t>
      </w:r>
      <w:r w:rsidRPr="00C7274D">
        <w:rPr>
          <w:rFonts w:ascii="Times New Roman" w:eastAsia="Times New Roman" w:hAnsi="Times New Roman" w:cs="Times New Roman"/>
          <w:b/>
          <w:iCs/>
          <w:lang w:val="ru-RU"/>
        </w:rPr>
        <w:t>1</w:t>
      </w:r>
      <w:r>
        <w:rPr>
          <w:rFonts w:ascii="Times New Roman" w:eastAsia="Times New Roman" w:hAnsi="Times New Roman" w:cs="Times New Roman"/>
          <w:b/>
          <w:iCs/>
          <w:lang w:val="ru-RU"/>
        </w:rPr>
        <w:t>2</w:t>
      </w:r>
    </w:p>
    <w:p w14:paraId="72CA5A1E" w14:textId="77777777" w:rsidR="003E64B7" w:rsidRDefault="003E64B7" w:rsidP="003E64B7">
      <w:pPr>
        <w:spacing w:before="120"/>
        <w:jc w:val="both"/>
        <w:rPr>
          <w:rFonts w:ascii="Times New Roman" w:hAnsi="Times New Roman" w:cs="Times New Roman"/>
          <w:b/>
          <w:bCs/>
          <w:iCs/>
          <w:lang w:val="ru-RU"/>
        </w:rPr>
      </w:pPr>
      <w:r w:rsidRPr="00C7274D">
        <w:rPr>
          <w:rFonts w:ascii="Times New Roman" w:eastAsia="Times New Roman" w:hAnsi="Times New Roman" w:cs="Times New Roman"/>
          <w:b/>
          <w:bCs/>
        </w:rPr>
        <w:t>Тема:</w:t>
      </w:r>
      <w:r>
        <w:rPr>
          <w:rFonts w:ascii="Times New Roman" w:eastAsia="Times New Roman" w:hAnsi="Times New Roman" w:cs="Times New Roman"/>
          <w:b/>
          <w:bCs/>
          <w:lang w:val="ru-RU"/>
        </w:rPr>
        <w:t xml:space="preserve"> </w:t>
      </w:r>
      <w:r w:rsidRPr="00224619">
        <w:rPr>
          <w:rFonts w:ascii="Times New Roman" w:hAnsi="Times New Roman" w:cs="Times New Roman"/>
          <w:iCs/>
        </w:rPr>
        <w:t>Підбиття підсумків щодо опанування практичними навичками з розділу 1.</w:t>
      </w:r>
    </w:p>
    <w:p w14:paraId="57F016F3" w14:textId="77777777" w:rsidR="003E64B7" w:rsidRPr="00C7274D" w:rsidRDefault="003E64B7" w:rsidP="003E64B7">
      <w:pPr>
        <w:spacing w:before="12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b/>
          <w:bCs/>
        </w:rPr>
        <w:t xml:space="preserve">Мета: </w:t>
      </w:r>
      <w:r w:rsidRPr="00C7274D">
        <w:rPr>
          <w:rFonts w:ascii="Times New Roman" w:eastAsia="Times New Roman" w:hAnsi="Times New Roman" w:cs="Times New Roman"/>
        </w:rPr>
        <w:t xml:space="preserve">сформувати </w:t>
      </w:r>
      <w:r w:rsidRPr="00C7274D">
        <w:rPr>
          <w:rFonts w:ascii="Times New Roman" w:eastAsiaTheme="minorHAnsi" w:hAnsi="Times New Roman" w:cs="Times New Roman"/>
          <w:color w:val="231F20"/>
          <w:lang w:eastAsia="en-US" w:bidi="ar-SA"/>
        </w:rPr>
        <w:t xml:space="preserve">знання </w:t>
      </w:r>
      <w:r>
        <w:rPr>
          <w:rFonts w:ascii="Times New Roman" w:eastAsiaTheme="minorHAnsi" w:hAnsi="Times New Roman" w:cs="Times New Roman"/>
          <w:color w:val="231F20"/>
          <w:lang w:val="ru-RU" w:eastAsia="en-US" w:bidi="ar-SA"/>
        </w:rPr>
        <w:t xml:space="preserve">про роль </w:t>
      </w:r>
      <w:proofErr w:type="spellStart"/>
      <w:r>
        <w:rPr>
          <w:rFonts w:ascii="Times New Roman" w:eastAsiaTheme="minorHAnsi" w:hAnsi="Times New Roman" w:cs="Times New Roman"/>
          <w:color w:val="231F20"/>
          <w:lang w:val="ru-RU" w:eastAsia="en-US" w:bidi="ar-SA"/>
        </w:rPr>
        <w:t>збудливих</w:t>
      </w:r>
      <w:proofErr w:type="spellEnd"/>
      <w:r>
        <w:rPr>
          <w:rFonts w:ascii="Times New Roman" w:eastAsiaTheme="minorHAnsi" w:hAnsi="Times New Roman" w:cs="Times New Roman"/>
          <w:color w:val="231F20"/>
          <w:lang w:val="ru-RU" w:eastAsia="en-US" w:bidi="ar-SA"/>
        </w:rPr>
        <w:t xml:space="preserve"> тканин, </w:t>
      </w:r>
      <w:r w:rsidRPr="00C7274D">
        <w:rPr>
          <w:rFonts w:ascii="Times New Roman" w:eastAsiaTheme="minorHAnsi" w:hAnsi="Times New Roman" w:cs="Times New Roman"/>
          <w:color w:val="231F20"/>
          <w:lang w:eastAsia="en-US" w:bidi="ar-SA"/>
        </w:rPr>
        <w:t xml:space="preserve">гормонів у регуляції процесів психічного, фізичного розвитку та у регуляції процесів гомеостазу, </w:t>
      </w:r>
      <w:r w:rsidRPr="00C7274D">
        <w:rPr>
          <w:rFonts w:ascii="Times New Roman" w:eastAsia="Times New Roman" w:hAnsi="Times New Roman" w:cs="Times New Roman"/>
        </w:rPr>
        <w:t xml:space="preserve">сформувати чітке уявлення про </w:t>
      </w:r>
      <w:r w:rsidRPr="00C7274D">
        <w:rPr>
          <w:rFonts w:ascii="Times New Roman" w:eastAsia="Times New Roman" w:hAnsi="Times New Roman" w:cs="Times New Roman"/>
          <w:color w:val="auto"/>
          <w:lang w:eastAsia="ru-RU" w:bidi="ar-SA"/>
        </w:rPr>
        <w:t xml:space="preserve">основні поняття фізіології </w:t>
      </w:r>
      <w:r w:rsidRPr="00C7274D">
        <w:rPr>
          <w:rFonts w:ascii="Times New Roman" w:hAnsi="Times New Roman" w:cs="Times New Roman"/>
          <w:noProof/>
        </w:rPr>
        <w:t>сенсорних систем, складових основи відчуттів,</w:t>
      </w:r>
      <w:r w:rsidRPr="00C7274D">
        <w:rPr>
          <w:rFonts w:ascii="Times New Roman" w:hAnsi="Times New Roman" w:cs="Times New Roman"/>
        </w:rPr>
        <w:t xml:space="preserve"> </w:t>
      </w:r>
      <w:r w:rsidRPr="00C7274D">
        <w:rPr>
          <w:rFonts w:ascii="Times New Roman" w:eastAsia="Times New Roman" w:hAnsi="Times New Roman" w:cs="Times New Roman"/>
          <w:color w:val="auto"/>
          <w:lang w:eastAsia="ru-RU" w:bidi="ar-SA"/>
        </w:rPr>
        <w:t>вміти</w:t>
      </w:r>
      <w:r w:rsidRPr="00C7274D">
        <w:rPr>
          <w:rFonts w:ascii="Times New Roman" w:hAnsi="Times New Roman" w:cs="Times New Roman"/>
          <w:noProof/>
        </w:rPr>
        <w:t xml:space="preserve"> диференціювати фізіологічні та патологічні явища, пов’язані зі сприйняттям зовнішнього світу</w:t>
      </w:r>
      <w:r w:rsidRPr="00C7274D">
        <w:rPr>
          <w:rFonts w:ascii="Times New Roman" w:eastAsia="Times New Roman" w:hAnsi="Times New Roman" w:cs="Times New Roman"/>
          <w:color w:val="auto"/>
          <w:lang w:eastAsia="ru-RU" w:bidi="ar-SA"/>
        </w:rPr>
        <w:t xml:space="preserve"> та аналізувати отримані дані</w:t>
      </w:r>
    </w:p>
    <w:p w14:paraId="30AD5167" w14:textId="77777777" w:rsidR="003E64B7" w:rsidRPr="00C7274D" w:rsidRDefault="003E64B7" w:rsidP="003E64B7">
      <w:pPr>
        <w:autoSpaceDE w:val="0"/>
        <w:autoSpaceDN w:val="0"/>
        <w:adjustRightInd w:val="0"/>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b/>
          <w:bCs/>
        </w:rPr>
        <w:t xml:space="preserve">Основні поняття: </w:t>
      </w:r>
    </w:p>
    <w:p w14:paraId="0418B031" w14:textId="77777777" w:rsidR="003E64B7" w:rsidRPr="00C7274D" w:rsidRDefault="003E64B7" w:rsidP="003E64B7">
      <w:pPr>
        <w:autoSpaceDE w:val="0"/>
        <w:autoSpaceDN w:val="0"/>
        <w:adjustRightInd w:val="0"/>
        <w:jc w:val="both"/>
        <w:rPr>
          <w:rFonts w:ascii="Times New Roman" w:hAnsi="Times New Roman" w:cs="Times New Roman"/>
        </w:rPr>
      </w:pPr>
      <w:r w:rsidRPr="00C7274D">
        <w:rPr>
          <w:rFonts w:ascii="Times New Roman" w:hAnsi="Times New Roman" w:cs="Times New Roman"/>
          <w:b/>
          <w:i/>
          <w:u w:val="single"/>
        </w:rPr>
        <w:t>Гуморальна регуляція</w:t>
      </w:r>
      <w:r w:rsidRPr="00C7274D">
        <w:rPr>
          <w:rFonts w:ascii="Times New Roman" w:hAnsi="Times New Roman" w:cs="Times New Roman"/>
        </w:rPr>
        <w:t xml:space="preserve"> - різновид біологічної регуляції, являє собою засіб передачі інформації до </w:t>
      </w:r>
      <w:proofErr w:type="spellStart"/>
      <w:r w:rsidRPr="00C7274D">
        <w:rPr>
          <w:rFonts w:ascii="Times New Roman" w:hAnsi="Times New Roman" w:cs="Times New Roman"/>
        </w:rPr>
        <w:t>ефекторів</w:t>
      </w:r>
      <w:proofErr w:type="spellEnd"/>
      <w:r w:rsidRPr="00C7274D">
        <w:rPr>
          <w:rFonts w:ascii="Times New Roman" w:hAnsi="Times New Roman" w:cs="Times New Roman"/>
        </w:rPr>
        <w:t xml:space="preserve"> через рідке внутрішнє середовище організму (кров, лімфу і </w:t>
      </w:r>
      <w:r w:rsidRPr="00C7274D">
        <w:rPr>
          <w:rFonts w:ascii="Times New Roman" w:hAnsi="Times New Roman" w:cs="Times New Roman"/>
        </w:rPr>
        <w:lastRenderedPageBreak/>
        <w:t xml:space="preserve">тканинну рідину) за допомогою молекул хімічних речовин, які виділяються клітинами або спеціалізованими тканинами й органами. </w:t>
      </w:r>
    </w:p>
    <w:p w14:paraId="422BFE20" w14:textId="77777777" w:rsidR="003E64B7" w:rsidRPr="00C7274D" w:rsidRDefault="003E64B7" w:rsidP="003E64B7">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Гормональна регуляція забезпечується ендокринною системою, до складу якої входять: 1) ендокринні органи або залози, 2) ендокринна тканина в органі, 3) клітини органів, які володіють крім основної одночасно й ендокринною функцією </w:t>
      </w:r>
    </w:p>
    <w:p w14:paraId="2CC0DF8D" w14:textId="77777777" w:rsidR="003E64B7" w:rsidRPr="00C7274D" w:rsidRDefault="003E64B7" w:rsidP="003E64B7">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Відмінності гуморальної регуляції від нервової такі: а) за гуморальної - носієм інформації є хімічна речовина, за нервової - потенціал дії; б) характер передавання інформації в гуморальній - кровоносні й лімфатичні судини та міжклітинні простори, у нервовій - нервові волокна; в) у гуморальній способом передавання інформації є </w:t>
      </w:r>
      <w:proofErr w:type="spellStart"/>
      <w:r w:rsidRPr="00C7274D">
        <w:rPr>
          <w:rFonts w:ascii="Times New Roman" w:hAnsi="Times New Roman" w:cs="Times New Roman"/>
        </w:rPr>
        <w:t>ток</w:t>
      </w:r>
      <w:proofErr w:type="spellEnd"/>
      <w:r w:rsidRPr="00C7274D">
        <w:rPr>
          <w:rFonts w:ascii="Times New Roman" w:hAnsi="Times New Roman" w:cs="Times New Roman"/>
        </w:rPr>
        <w:t xml:space="preserve"> крові, лімфи та дифузія; у нервовій - це поширення потенціалу дії нервовими волокнами. </w:t>
      </w:r>
    </w:p>
    <w:p w14:paraId="7E4CFA76" w14:textId="77777777" w:rsidR="003E64B7" w:rsidRPr="00C7274D" w:rsidRDefault="003E64B7" w:rsidP="003E64B7">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Гуморальний спосіб передавання інформації має такі особливості: а) гуморальний сигнал в організмі поширюється з невеликою швидкістю, б) гуморальний сигнал можна менш точно дозувати за силою і тривалістю, ніж збудження, в) гуморальна регуляція використовується в організмі для забезпечення реакцій, які не потребують терміновості й точності. </w:t>
      </w:r>
    </w:p>
    <w:p w14:paraId="6A3183B1" w14:textId="77777777" w:rsidR="003E64B7" w:rsidRPr="00C7274D" w:rsidRDefault="003E64B7" w:rsidP="003E64B7">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Факторами гуморальної регуляції (первинними месенджерами, або посередниками) є: </w:t>
      </w:r>
    </w:p>
    <w:p w14:paraId="0895FCD7" w14:textId="77777777" w:rsidR="003E64B7" w:rsidRPr="00C7274D" w:rsidRDefault="003E64B7" w:rsidP="003E64B7">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а) гормони; </w:t>
      </w:r>
    </w:p>
    <w:p w14:paraId="7D1167EB" w14:textId="77777777" w:rsidR="003E64B7" w:rsidRPr="00C7274D" w:rsidRDefault="003E64B7" w:rsidP="003E64B7">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б) </w:t>
      </w:r>
      <w:proofErr w:type="spellStart"/>
      <w:r w:rsidRPr="00C7274D">
        <w:rPr>
          <w:rFonts w:ascii="Times New Roman" w:hAnsi="Times New Roman" w:cs="Times New Roman"/>
        </w:rPr>
        <w:t>гормоноїди</w:t>
      </w:r>
      <w:proofErr w:type="spellEnd"/>
      <w:r w:rsidRPr="00C7274D">
        <w:rPr>
          <w:rFonts w:ascii="Times New Roman" w:hAnsi="Times New Roman" w:cs="Times New Roman"/>
        </w:rPr>
        <w:t xml:space="preserve"> (тканинні або місцеві гормони); </w:t>
      </w:r>
    </w:p>
    <w:p w14:paraId="1FCC9BD5" w14:textId="77777777" w:rsidR="003E64B7" w:rsidRPr="00C7274D" w:rsidRDefault="003E64B7" w:rsidP="003E64B7">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в) деякі метаболіти й іони (виділяють справжні метаболіти й фактори пошкодження). </w:t>
      </w:r>
    </w:p>
    <w:p w14:paraId="0782FECB" w14:textId="77777777" w:rsidR="003E64B7" w:rsidRPr="00C7274D" w:rsidRDefault="003E64B7" w:rsidP="003E64B7">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Гормонами називають хімічні речовини, що утворюються і виділяються спеціалізованими ендокринними клітинами у внутрішнє середовище організму для регуляції обміну речовин та вегетативних функцій організму, гуморального забезпечення координації й інтеграції процесів життєдіяльності. Будучи носіями інформації, гормони беруть участь у регуляції функцій організму, адаптують його до постійно змінюваних умов зовнішнього середовища, забезпечують його ріст, розвиток та розмноження. </w:t>
      </w:r>
    </w:p>
    <w:p w14:paraId="47755F01" w14:textId="77777777" w:rsidR="003E64B7" w:rsidRPr="00C7274D" w:rsidRDefault="003E64B7" w:rsidP="003E64B7">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Виділяють п'ять видів дії гормонів: </w:t>
      </w:r>
    </w:p>
    <w:p w14:paraId="7CCA781C" w14:textId="77777777" w:rsidR="003E64B7" w:rsidRPr="00C7274D" w:rsidRDefault="003E64B7" w:rsidP="003E64B7">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rPr>
        <w:t xml:space="preserve">1)метаболічну (вплив на обмін речовин); </w:t>
      </w:r>
    </w:p>
    <w:p w14:paraId="7E6EC6B3" w14:textId="77777777" w:rsidR="003E64B7" w:rsidRPr="00C7274D" w:rsidRDefault="003E64B7" w:rsidP="003E64B7">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rPr>
        <w:t xml:space="preserve">2) </w:t>
      </w:r>
      <w:proofErr w:type="spellStart"/>
      <w:r w:rsidRPr="00C7274D">
        <w:rPr>
          <w:rFonts w:ascii="Times New Roman" w:hAnsi="Times New Roman" w:cs="Times New Roman"/>
        </w:rPr>
        <w:t>морфогенетичну</w:t>
      </w:r>
      <w:proofErr w:type="spellEnd"/>
      <w:r w:rsidRPr="00C7274D">
        <w:rPr>
          <w:rFonts w:ascii="Times New Roman" w:hAnsi="Times New Roman" w:cs="Times New Roman"/>
        </w:rPr>
        <w:t xml:space="preserve"> (стимуляція формотворення, диференціювання органів і тканин, росту); </w:t>
      </w:r>
    </w:p>
    <w:p w14:paraId="7AC9BD08" w14:textId="77777777" w:rsidR="003E64B7" w:rsidRPr="00C7274D" w:rsidRDefault="003E64B7" w:rsidP="003E64B7">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rPr>
        <w:t xml:space="preserve">3) кінетичну (включення певної діяльності); </w:t>
      </w:r>
    </w:p>
    <w:p w14:paraId="2865CD6D" w14:textId="77777777" w:rsidR="003E64B7" w:rsidRPr="00C7274D" w:rsidRDefault="003E64B7" w:rsidP="003E64B7">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rPr>
        <w:t xml:space="preserve">4) коригувальну (зміна інтенсивності функцій органів і тканин); </w:t>
      </w:r>
    </w:p>
    <w:p w14:paraId="64868944" w14:textId="77777777" w:rsidR="003E64B7" w:rsidRPr="00C7274D" w:rsidRDefault="003E64B7" w:rsidP="003E64B7">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5) </w:t>
      </w:r>
      <w:proofErr w:type="spellStart"/>
      <w:r w:rsidRPr="00C7274D">
        <w:rPr>
          <w:rFonts w:ascii="Times New Roman" w:hAnsi="Times New Roman" w:cs="Times New Roman"/>
        </w:rPr>
        <w:t>реактогенну</w:t>
      </w:r>
      <w:proofErr w:type="spellEnd"/>
      <w:r w:rsidRPr="00C7274D">
        <w:rPr>
          <w:rFonts w:ascii="Times New Roman" w:hAnsi="Times New Roman" w:cs="Times New Roman"/>
        </w:rPr>
        <w:t xml:space="preserve"> (здатність змінювати реактивність тканин). Крім того, гормони впливають на імуногенез, гемостаз, здійснюють </w:t>
      </w:r>
      <w:proofErr w:type="spellStart"/>
      <w:r w:rsidRPr="00C7274D">
        <w:rPr>
          <w:rFonts w:ascii="Times New Roman" w:hAnsi="Times New Roman" w:cs="Times New Roman"/>
        </w:rPr>
        <w:t>сенсибілізувальний</w:t>
      </w:r>
      <w:proofErr w:type="spellEnd"/>
      <w:r w:rsidRPr="00C7274D">
        <w:rPr>
          <w:rFonts w:ascii="Times New Roman" w:hAnsi="Times New Roman" w:cs="Times New Roman"/>
        </w:rPr>
        <w:t xml:space="preserve"> і </w:t>
      </w:r>
      <w:proofErr w:type="spellStart"/>
      <w:r w:rsidRPr="00C7274D">
        <w:rPr>
          <w:rFonts w:ascii="Times New Roman" w:hAnsi="Times New Roman" w:cs="Times New Roman"/>
        </w:rPr>
        <w:t>десенсибілізувальний</w:t>
      </w:r>
      <w:proofErr w:type="spellEnd"/>
      <w:r w:rsidRPr="00C7274D">
        <w:rPr>
          <w:rFonts w:ascii="Times New Roman" w:hAnsi="Times New Roman" w:cs="Times New Roman"/>
        </w:rPr>
        <w:t xml:space="preserve"> впливи. </w:t>
      </w:r>
    </w:p>
    <w:p w14:paraId="184CD829" w14:textId="77777777" w:rsidR="003E64B7" w:rsidRPr="00C7274D" w:rsidRDefault="003E64B7" w:rsidP="003E64B7">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Руйнування гормонів відбувається ферментативними системами печінки, легень, мозку, нирок. Інколи гормони гідролізуються в самій клітині-мішені, будучи зв'язаними з рецептором або вільними в </w:t>
      </w:r>
      <w:proofErr w:type="spellStart"/>
      <w:r w:rsidRPr="00C7274D">
        <w:rPr>
          <w:rFonts w:ascii="Times New Roman" w:hAnsi="Times New Roman" w:cs="Times New Roman"/>
        </w:rPr>
        <w:t>лізосомі</w:t>
      </w:r>
      <w:proofErr w:type="spellEnd"/>
      <w:r w:rsidRPr="00C7274D">
        <w:rPr>
          <w:rFonts w:ascii="Times New Roman" w:hAnsi="Times New Roman" w:cs="Times New Roman"/>
        </w:rPr>
        <w:t xml:space="preserve">. </w:t>
      </w:r>
    </w:p>
    <w:p w14:paraId="570D6A4B" w14:textId="77777777" w:rsidR="003E64B7" w:rsidRPr="00C7274D" w:rsidRDefault="003E64B7" w:rsidP="003E64B7">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На основі функціональних критеріїв розрізняють три групи гормонів: 1)гормони, які впливають безпосередньо на орган-мішень; ці гормони називають </w:t>
      </w:r>
      <w:proofErr w:type="spellStart"/>
      <w:r w:rsidRPr="00C7274D">
        <w:rPr>
          <w:rFonts w:ascii="Times New Roman" w:hAnsi="Times New Roman" w:cs="Times New Roman"/>
        </w:rPr>
        <w:t>ефекторними</w:t>
      </w:r>
      <w:proofErr w:type="spellEnd"/>
      <w:r w:rsidRPr="00C7274D">
        <w:rPr>
          <w:rFonts w:ascii="Times New Roman" w:hAnsi="Times New Roman" w:cs="Times New Roman"/>
        </w:rPr>
        <w:t xml:space="preserve">, 2)гормони, основною функцією яких є регуляція синтезу і виділення </w:t>
      </w:r>
      <w:proofErr w:type="spellStart"/>
      <w:r w:rsidRPr="00C7274D">
        <w:rPr>
          <w:rFonts w:ascii="Times New Roman" w:hAnsi="Times New Roman" w:cs="Times New Roman"/>
        </w:rPr>
        <w:t>ефекторних</w:t>
      </w:r>
      <w:proofErr w:type="spellEnd"/>
      <w:r w:rsidRPr="00C7274D">
        <w:rPr>
          <w:rFonts w:ascii="Times New Roman" w:hAnsi="Times New Roman" w:cs="Times New Roman"/>
        </w:rPr>
        <w:t xml:space="preserve"> гормонів, їх називають </w:t>
      </w:r>
      <w:proofErr w:type="spellStart"/>
      <w:r w:rsidRPr="00C7274D">
        <w:rPr>
          <w:rFonts w:ascii="Times New Roman" w:hAnsi="Times New Roman" w:cs="Times New Roman"/>
        </w:rPr>
        <w:t>тропними</w:t>
      </w:r>
      <w:proofErr w:type="spellEnd"/>
      <w:r w:rsidRPr="00C7274D">
        <w:rPr>
          <w:rFonts w:ascii="Times New Roman" w:hAnsi="Times New Roman" w:cs="Times New Roman"/>
        </w:rPr>
        <w:t xml:space="preserve">; 3)гормони, що синтезуються нервовими клітинами в гіпоталамусі, вони регулюють синтез і виділення гормонів </w:t>
      </w:r>
      <w:proofErr w:type="spellStart"/>
      <w:r w:rsidRPr="00C7274D">
        <w:rPr>
          <w:rFonts w:ascii="Times New Roman" w:hAnsi="Times New Roman" w:cs="Times New Roman"/>
        </w:rPr>
        <w:t>аденогіпофізом</w:t>
      </w:r>
      <w:proofErr w:type="spellEnd"/>
      <w:r w:rsidRPr="00C7274D">
        <w:rPr>
          <w:rFonts w:ascii="Times New Roman" w:hAnsi="Times New Roman" w:cs="Times New Roman"/>
        </w:rPr>
        <w:t xml:space="preserve">, їх називають </w:t>
      </w:r>
      <w:proofErr w:type="spellStart"/>
      <w:r w:rsidRPr="00C7274D">
        <w:rPr>
          <w:rFonts w:ascii="Times New Roman" w:hAnsi="Times New Roman" w:cs="Times New Roman"/>
        </w:rPr>
        <w:t>рилізинг</w:t>
      </w:r>
      <w:proofErr w:type="spellEnd"/>
      <w:r w:rsidRPr="00C7274D">
        <w:rPr>
          <w:rFonts w:ascii="Times New Roman" w:hAnsi="Times New Roman" w:cs="Times New Roman"/>
        </w:rPr>
        <w:t xml:space="preserve">-гормонами. </w:t>
      </w:r>
    </w:p>
    <w:p w14:paraId="38B3B170" w14:textId="77777777" w:rsidR="003E64B7" w:rsidRPr="00C7274D" w:rsidRDefault="003E64B7" w:rsidP="003E64B7">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rPr>
        <w:t xml:space="preserve">Загальні властивості гормонів: </w:t>
      </w:r>
    </w:p>
    <w:p w14:paraId="60AAE8A2" w14:textId="77777777" w:rsidR="003E64B7" w:rsidRPr="00C7274D" w:rsidRDefault="003E64B7" w:rsidP="003E64B7">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rPr>
        <w:t xml:space="preserve">1. Специфічність дії. Кожен гормон діє на конкретні фізіологічні системи, органи чи тканини, тобто на ті структури, що містять спеціалізовані рецептори до нього. </w:t>
      </w:r>
    </w:p>
    <w:p w14:paraId="17AB6B9E" w14:textId="77777777" w:rsidR="003E64B7" w:rsidRPr="00C7274D" w:rsidRDefault="003E64B7" w:rsidP="003E64B7">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2. </w:t>
      </w:r>
      <w:proofErr w:type="spellStart"/>
      <w:r w:rsidRPr="00C7274D">
        <w:rPr>
          <w:rFonts w:ascii="Times New Roman" w:hAnsi="Times New Roman" w:cs="Times New Roman"/>
        </w:rPr>
        <w:t>Дистантна</w:t>
      </w:r>
      <w:proofErr w:type="spellEnd"/>
      <w:r w:rsidRPr="00C7274D">
        <w:rPr>
          <w:rFonts w:ascii="Times New Roman" w:hAnsi="Times New Roman" w:cs="Times New Roman"/>
        </w:rPr>
        <w:t xml:space="preserve"> дія. Багато гормонів діють через внутрішнє середовище на органи, які розташовані далеко від місця їх утворення. Проте тканинні гормони, що </w:t>
      </w:r>
      <w:proofErr w:type="spellStart"/>
      <w:r w:rsidRPr="00C7274D">
        <w:rPr>
          <w:rFonts w:ascii="Times New Roman" w:hAnsi="Times New Roman" w:cs="Times New Roman"/>
        </w:rPr>
        <w:t>секретуються</w:t>
      </w:r>
      <w:proofErr w:type="spellEnd"/>
      <w:r w:rsidRPr="00C7274D">
        <w:rPr>
          <w:rFonts w:ascii="Times New Roman" w:hAnsi="Times New Roman" w:cs="Times New Roman"/>
        </w:rPr>
        <w:t xml:space="preserve"> без участі спеціалізованих ендокринних клітин, найчастіше проявляють місцеву дію на невеликій відстані від місця їх утворення. </w:t>
      </w:r>
    </w:p>
    <w:p w14:paraId="264C3AEE" w14:textId="77777777" w:rsidR="003E64B7" w:rsidRPr="00C7274D" w:rsidRDefault="003E64B7" w:rsidP="003E64B7">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rPr>
        <w:lastRenderedPageBreak/>
        <w:t>3. Не мають видової специфічності, за винятком гормону росту і р-</w:t>
      </w:r>
      <w:proofErr w:type="spellStart"/>
      <w:r w:rsidRPr="00C7274D">
        <w:rPr>
          <w:rFonts w:ascii="Times New Roman" w:hAnsi="Times New Roman" w:cs="Times New Roman"/>
        </w:rPr>
        <w:t>ліпотропіну</w:t>
      </w:r>
      <w:proofErr w:type="spellEnd"/>
      <w:r w:rsidRPr="00C7274D">
        <w:rPr>
          <w:rFonts w:ascii="Times New Roman" w:hAnsi="Times New Roman" w:cs="Times New Roman"/>
        </w:rPr>
        <w:t xml:space="preserve">. </w:t>
      </w:r>
    </w:p>
    <w:p w14:paraId="557D8E95" w14:textId="77777777" w:rsidR="003E64B7" w:rsidRPr="00C7274D" w:rsidRDefault="003E64B7" w:rsidP="003E64B7">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rPr>
        <w:t xml:space="preserve">4. Дія зумовлена впливом на клітини-мішені плазматичних мембран. </w:t>
      </w:r>
    </w:p>
    <w:p w14:paraId="4CD3C6F7" w14:textId="77777777" w:rsidR="003E64B7" w:rsidRPr="00C7274D" w:rsidRDefault="003E64B7" w:rsidP="003E64B7">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rPr>
        <w:t xml:space="preserve">5. Висока біологічна активність - вплив на функції органів і тканин у дуже невеликих концентраціях. </w:t>
      </w:r>
    </w:p>
    <w:p w14:paraId="7384CD97" w14:textId="77777777" w:rsidR="003E64B7" w:rsidRPr="00C7274D" w:rsidRDefault="003E64B7" w:rsidP="003E64B7">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Гормони виділяються для забезпечення того або іншого регуляторного акту, тобто того або іншого функціонального стану організму. І вони так само, як і автономна нервова система, виявляють </w:t>
      </w:r>
      <w:proofErr w:type="spellStart"/>
      <w:r w:rsidRPr="00C7274D">
        <w:rPr>
          <w:rFonts w:ascii="Times New Roman" w:hAnsi="Times New Roman" w:cs="Times New Roman"/>
        </w:rPr>
        <w:t>трофотропну</w:t>
      </w:r>
      <w:proofErr w:type="spellEnd"/>
      <w:r w:rsidRPr="00C7274D">
        <w:rPr>
          <w:rFonts w:ascii="Times New Roman" w:hAnsi="Times New Roman" w:cs="Times New Roman"/>
        </w:rPr>
        <w:t xml:space="preserve"> й </w:t>
      </w:r>
      <w:proofErr w:type="spellStart"/>
      <w:r w:rsidRPr="00C7274D">
        <w:rPr>
          <w:rFonts w:ascii="Times New Roman" w:hAnsi="Times New Roman" w:cs="Times New Roman"/>
        </w:rPr>
        <w:t>ерготропну</w:t>
      </w:r>
      <w:proofErr w:type="spellEnd"/>
      <w:r w:rsidRPr="00C7274D">
        <w:rPr>
          <w:rFonts w:ascii="Times New Roman" w:hAnsi="Times New Roman" w:cs="Times New Roman"/>
        </w:rPr>
        <w:t xml:space="preserve"> дії. </w:t>
      </w:r>
      <w:proofErr w:type="spellStart"/>
      <w:r w:rsidRPr="00C7274D">
        <w:rPr>
          <w:rFonts w:ascii="Times New Roman" w:hAnsi="Times New Roman" w:cs="Times New Roman"/>
        </w:rPr>
        <w:t>Трофотропна</w:t>
      </w:r>
      <w:proofErr w:type="spellEnd"/>
      <w:r w:rsidRPr="00C7274D">
        <w:rPr>
          <w:rFonts w:ascii="Times New Roman" w:hAnsi="Times New Roman" w:cs="Times New Roman"/>
        </w:rPr>
        <w:t xml:space="preserve"> регуляція - це участь гормонів у регуляції процесів росту й розвитку організму з метою забезпечення його лінійного росту та процесів диференціювання. </w:t>
      </w:r>
      <w:proofErr w:type="spellStart"/>
      <w:r w:rsidRPr="00C7274D">
        <w:rPr>
          <w:rFonts w:ascii="Times New Roman" w:hAnsi="Times New Roman" w:cs="Times New Roman"/>
        </w:rPr>
        <w:t>Ерготрофна</w:t>
      </w:r>
      <w:proofErr w:type="spellEnd"/>
      <w:r w:rsidRPr="00C7274D">
        <w:rPr>
          <w:rFonts w:ascii="Times New Roman" w:hAnsi="Times New Roman" w:cs="Times New Roman"/>
        </w:rPr>
        <w:t xml:space="preserve"> – це участь в регуляції обмінних процесів в організмі.</w:t>
      </w:r>
    </w:p>
    <w:p w14:paraId="48D00E38" w14:textId="77777777" w:rsidR="003E64B7" w:rsidRPr="00C7274D" w:rsidRDefault="003E64B7" w:rsidP="003E64B7">
      <w:pPr>
        <w:widowControl/>
        <w:shd w:val="clear" w:color="auto" w:fill="FFFFFF"/>
        <w:autoSpaceDE w:val="0"/>
        <w:autoSpaceDN w:val="0"/>
        <w:adjustRightInd w:val="0"/>
        <w:ind w:firstLine="709"/>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i/>
          <w:iCs/>
        </w:rPr>
        <w:t>Обладнання:</w:t>
      </w:r>
      <w:r w:rsidRPr="00C7274D">
        <w:rPr>
          <w:rFonts w:ascii="Times New Roman" w:hAnsi="Times New Roman" w:cs="Times New Roman"/>
          <w:noProof/>
        </w:rPr>
        <w:t xml:space="preserve"> таблиця для визначення гостроти зору, непрозорий щиток, указка, </w:t>
      </w:r>
      <w:r w:rsidRPr="00C7274D">
        <w:rPr>
          <w:rFonts w:ascii="Times New Roman" w:eastAsiaTheme="minorHAnsi" w:hAnsi="Times New Roman" w:cs="Times New Roman"/>
          <w:color w:val="231F20"/>
          <w:lang w:eastAsia="en-US" w:bidi="ar-SA"/>
        </w:rPr>
        <w:t>стілець, стіл</w:t>
      </w:r>
      <w:r w:rsidRPr="00C7274D">
        <w:rPr>
          <w:rFonts w:ascii="Times New Roman" w:eastAsia="Times New Roman" w:hAnsi="Times New Roman" w:cs="Times New Roman"/>
        </w:rPr>
        <w:t xml:space="preserve">, таблиці, слайди, відеофільми, зошити, ручки.. таблиці, слайди, відеофільми, зошити, ручки.  </w:t>
      </w:r>
    </w:p>
    <w:p w14:paraId="70BE57A0" w14:textId="77777777" w:rsidR="003E64B7" w:rsidRPr="00C7274D" w:rsidRDefault="003E64B7" w:rsidP="003E64B7">
      <w:pPr>
        <w:rPr>
          <w:rFonts w:ascii="Times New Roman" w:eastAsia="Times New Roman" w:hAnsi="Times New Roman" w:cs="Times New Roman"/>
          <w:b/>
          <w:i/>
          <w:iCs/>
        </w:rPr>
      </w:pPr>
      <w:r w:rsidRPr="00C7274D">
        <w:rPr>
          <w:rFonts w:ascii="Times New Roman" w:eastAsia="Times New Roman" w:hAnsi="Times New Roman" w:cs="Times New Roman"/>
          <w:b/>
          <w:i/>
          <w:iCs/>
        </w:rPr>
        <w:t>План:</w:t>
      </w:r>
    </w:p>
    <w:p w14:paraId="51349ACC" w14:textId="77777777" w:rsidR="003E64B7" w:rsidRPr="00C7274D" w:rsidRDefault="003E64B7" w:rsidP="003E64B7">
      <w:pPr>
        <w:numPr>
          <w:ilvl w:val="0"/>
          <w:numId w:val="15"/>
        </w:num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Організаційні заходи:</w:t>
      </w:r>
    </w:p>
    <w:p w14:paraId="6A235FBF" w14:textId="77777777" w:rsidR="003E64B7" w:rsidRPr="00C7274D" w:rsidRDefault="003E64B7" w:rsidP="003E64B7">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привітання, </w:t>
      </w:r>
    </w:p>
    <w:p w14:paraId="6A1D01D8" w14:textId="77777777" w:rsidR="003E64B7" w:rsidRPr="00C7274D" w:rsidRDefault="003E64B7" w:rsidP="003E64B7">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перевірка присутніх,</w:t>
      </w:r>
    </w:p>
    <w:p w14:paraId="75DCA50A" w14:textId="77777777" w:rsidR="003E64B7" w:rsidRPr="00C7274D" w:rsidRDefault="003E64B7" w:rsidP="003E64B7">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повідомлення теми, мети заняття, </w:t>
      </w:r>
    </w:p>
    <w:p w14:paraId="2CB46E37" w14:textId="77777777" w:rsidR="003E64B7" w:rsidRPr="00C7274D" w:rsidRDefault="003E64B7" w:rsidP="003E64B7">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мотивація здобувачів вищої освіти щодо вивчення теми.</w:t>
      </w:r>
    </w:p>
    <w:p w14:paraId="20F4F7F1" w14:textId="77777777" w:rsidR="003E64B7" w:rsidRPr="00C7274D" w:rsidRDefault="003E64B7" w:rsidP="003E64B7">
      <w:pPr>
        <w:numPr>
          <w:ilvl w:val="0"/>
          <w:numId w:val="15"/>
        </w:num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Контроль опорного рівня знань:</w:t>
      </w:r>
    </w:p>
    <w:p w14:paraId="70D8A8B9" w14:textId="77777777" w:rsidR="003E64B7" w:rsidRPr="00C7274D" w:rsidRDefault="003E64B7" w:rsidP="003E64B7">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 xml:space="preserve">письмове тестування, </w:t>
      </w:r>
    </w:p>
    <w:p w14:paraId="42CDA8AF" w14:textId="77777777" w:rsidR="003E64B7" w:rsidRPr="00C7274D" w:rsidRDefault="003E64B7" w:rsidP="003E64B7">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фронтальне опитування</w:t>
      </w:r>
    </w:p>
    <w:p w14:paraId="66CD1591" w14:textId="77777777" w:rsidR="003E64B7" w:rsidRPr="00C7274D" w:rsidRDefault="003E64B7" w:rsidP="003E64B7">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rPr>
        <w:tab/>
        <w:t>Вимоги до знань теоретичної готовності студентів до виконання практичних занять:</w:t>
      </w:r>
    </w:p>
    <w:p w14:paraId="64C14D44" w14:textId="77777777" w:rsidR="003E64B7" w:rsidRPr="00C7274D" w:rsidRDefault="003E64B7" w:rsidP="003E64B7">
      <w:pPr>
        <w:autoSpaceDE w:val="0"/>
        <w:autoSpaceDN w:val="0"/>
        <w:adjustRightInd w:val="0"/>
        <w:ind w:left="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i/>
          <w:color w:val="auto"/>
          <w:lang w:eastAsia="ru-RU" w:bidi="ar-SA"/>
        </w:rPr>
        <w:t>Знати:</w:t>
      </w:r>
    </w:p>
    <w:p w14:paraId="66BE11A0" w14:textId="77777777" w:rsidR="003E64B7" w:rsidRPr="00C7274D" w:rsidRDefault="003E64B7" w:rsidP="003E64B7">
      <w:pPr>
        <w:jc w:val="both"/>
        <w:rPr>
          <w:rFonts w:ascii="Times New Roman" w:hAnsi="Times New Roman" w:cs="Times New Roman"/>
          <w:noProof/>
        </w:rPr>
      </w:pPr>
      <w:r w:rsidRPr="00C7274D">
        <w:rPr>
          <w:rFonts w:ascii="Times New Roman" w:hAnsi="Times New Roman" w:cs="Times New Roman"/>
          <w:noProof/>
          <w:lang w:val="ru-RU"/>
        </w:rPr>
        <w:t>- м</w:t>
      </w:r>
      <w:r w:rsidRPr="00C7274D">
        <w:rPr>
          <w:rFonts w:ascii="Times New Roman" w:hAnsi="Times New Roman" w:cs="Times New Roman"/>
          <w:noProof/>
        </w:rPr>
        <w:t>еханізми сприйняття, проведення й аналізу параметрів подразнення системами</w:t>
      </w:r>
      <w:r w:rsidRPr="00C7274D">
        <w:rPr>
          <w:rFonts w:ascii="Times New Roman" w:hAnsi="Times New Roman" w:cs="Times New Roman"/>
          <w:noProof/>
          <w:lang w:val="ru-RU"/>
        </w:rPr>
        <w:t xml:space="preserve"> </w:t>
      </w:r>
      <w:r w:rsidRPr="00C7274D">
        <w:rPr>
          <w:rFonts w:ascii="Times New Roman" w:hAnsi="Times New Roman" w:cs="Times New Roman"/>
          <w:noProof/>
        </w:rPr>
        <w:t xml:space="preserve">аналізаторів.  </w:t>
      </w:r>
    </w:p>
    <w:p w14:paraId="24B724DB" w14:textId="77777777" w:rsidR="003E64B7" w:rsidRPr="00C7274D" w:rsidRDefault="003E64B7" w:rsidP="003E64B7">
      <w:pPr>
        <w:jc w:val="both"/>
        <w:rPr>
          <w:rFonts w:ascii="Times New Roman" w:hAnsi="Times New Roman" w:cs="Times New Roman"/>
          <w:noProof/>
        </w:rPr>
      </w:pPr>
      <w:r w:rsidRPr="00C7274D">
        <w:rPr>
          <w:rFonts w:ascii="Times New Roman" w:hAnsi="Times New Roman" w:cs="Times New Roman"/>
          <w:noProof/>
          <w:lang w:val="ru-RU"/>
        </w:rPr>
        <w:t>- ф</w:t>
      </w:r>
      <w:r w:rsidRPr="00C7274D">
        <w:rPr>
          <w:rFonts w:ascii="Times New Roman" w:hAnsi="Times New Roman" w:cs="Times New Roman"/>
          <w:noProof/>
        </w:rPr>
        <w:t>ізіологічні основи клінічних способів дослідження функціонального стану систем аналізаторів.</w:t>
      </w:r>
    </w:p>
    <w:p w14:paraId="210DB775" w14:textId="77777777" w:rsidR="003E64B7" w:rsidRPr="00C7274D" w:rsidRDefault="003E64B7" w:rsidP="003E64B7">
      <w:pPr>
        <w:autoSpaceDE w:val="0"/>
        <w:autoSpaceDN w:val="0"/>
        <w:adjustRightInd w:val="0"/>
        <w:ind w:left="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i/>
          <w:color w:val="auto"/>
          <w:lang w:eastAsia="ru-RU" w:bidi="ar-SA"/>
        </w:rPr>
        <w:t>Вміти</w:t>
      </w:r>
      <w:r w:rsidRPr="00C7274D">
        <w:rPr>
          <w:rFonts w:ascii="Times New Roman" w:eastAsia="Times New Roman" w:hAnsi="Times New Roman" w:cs="Times New Roman"/>
          <w:color w:val="auto"/>
          <w:lang w:eastAsia="ru-RU" w:bidi="ar-SA"/>
        </w:rPr>
        <w:t>:</w:t>
      </w:r>
    </w:p>
    <w:p w14:paraId="2643CB70" w14:textId="77777777" w:rsidR="003E64B7" w:rsidRPr="00C7274D" w:rsidRDefault="003E64B7" w:rsidP="003E64B7">
      <w:pPr>
        <w:numPr>
          <w:ilvl w:val="0"/>
          <w:numId w:val="56"/>
        </w:numPr>
        <w:tabs>
          <w:tab w:val="clear" w:pos="1800"/>
          <w:tab w:val="num" w:pos="-142"/>
          <w:tab w:val="left" w:pos="142"/>
        </w:tabs>
        <w:autoSpaceDE w:val="0"/>
        <w:autoSpaceDN w:val="0"/>
        <w:adjustRightInd w:val="0"/>
        <w:ind w:left="0" w:firstLine="0"/>
        <w:jc w:val="both"/>
        <w:rPr>
          <w:rFonts w:ascii="Times New Roman" w:eastAsia="Times New Roman" w:hAnsi="Times New Roman" w:cs="Times New Roman"/>
        </w:rPr>
      </w:pPr>
      <w:r w:rsidRPr="00C7274D">
        <w:rPr>
          <w:rFonts w:ascii="Times New Roman" w:hAnsi="Times New Roman" w:cs="Times New Roman"/>
        </w:rPr>
        <w:t xml:space="preserve">досліджувати </w:t>
      </w:r>
      <w:r w:rsidRPr="00C7274D">
        <w:rPr>
          <w:rFonts w:ascii="Times New Roman" w:hAnsi="Times New Roman" w:cs="Times New Roman"/>
          <w:noProof/>
        </w:rPr>
        <w:t>пропріорецептивну чутливість,</w:t>
      </w:r>
      <w:r w:rsidRPr="00C7274D">
        <w:rPr>
          <w:rFonts w:ascii="Times New Roman" w:hAnsi="Times New Roman" w:cs="Times New Roman"/>
        </w:rPr>
        <w:t xml:space="preserve"> вміти аналізувати отримані дані</w:t>
      </w:r>
    </w:p>
    <w:p w14:paraId="11E0498D" w14:textId="77777777" w:rsidR="003E64B7" w:rsidRPr="00C7274D" w:rsidRDefault="003E64B7" w:rsidP="003E64B7">
      <w:pPr>
        <w:numPr>
          <w:ilvl w:val="0"/>
          <w:numId w:val="56"/>
        </w:numPr>
        <w:tabs>
          <w:tab w:val="clear" w:pos="1800"/>
          <w:tab w:val="num" w:pos="-142"/>
          <w:tab w:val="left" w:pos="142"/>
        </w:tabs>
        <w:autoSpaceDE w:val="0"/>
        <w:autoSpaceDN w:val="0"/>
        <w:adjustRightInd w:val="0"/>
        <w:ind w:left="0" w:firstLine="0"/>
        <w:jc w:val="both"/>
        <w:rPr>
          <w:rFonts w:ascii="Times New Roman" w:eastAsia="Times New Roman" w:hAnsi="Times New Roman" w:cs="Times New Roman"/>
        </w:rPr>
      </w:pPr>
      <w:r w:rsidRPr="00C7274D">
        <w:rPr>
          <w:rFonts w:ascii="Times New Roman" w:hAnsi="Times New Roman" w:cs="Times New Roman"/>
        </w:rPr>
        <w:t>досліджувати</w:t>
      </w:r>
      <w:r w:rsidRPr="00C7274D">
        <w:rPr>
          <w:rFonts w:ascii="Times New Roman" w:hAnsi="Times New Roman" w:cs="Times New Roman"/>
          <w:noProof/>
        </w:rPr>
        <w:t xml:space="preserve"> больову чутливість різних ділянок шкіри людини</w:t>
      </w:r>
      <w:r w:rsidRPr="00C7274D">
        <w:rPr>
          <w:rFonts w:ascii="Times New Roman" w:eastAsia="Times New Roman" w:hAnsi="Times New Roman" w:cs="Times New Roman"/>
          <w:i/>
          <w:iCs/>
        </w:rPr>
        <w:t xml:space="preserve"> </w:t>
      </w:r>
    </w:p>
    <w:p w14:paraId="64727319" w14:textId="77777777" w:rsidR="003E64B7" w:rsidRPr="00C7274D" w:rsidRDefault="003E64B7" w:rsidP="003E64B7">
      <w:pPr>
        <w:tabs>
          <w:tab w:val="left" w:pos="142"/>
        </w:tabs>
        <w:autoSpaceDE w:val="0"/>
        <w:autoSpaceDN w:val="0"/>
        <w:adjustRightInd w:val="0"/>
        <w:jc w:val="both"/>
        <w:rPr>
          <w:rFonts w:ascii="Times New Roman" w:eastAsia="Times New Roman" w:hAnsi="Times New Roman" w:cs="Times New Roman"/>
        </w:rPr>
      </w:pPr>
      <w:r w:rsidRPr="00C7274D">
        <w:rPr>
          <w:rFonts w:ascii="Times New Roman" w:eastAsia="Times New Roman" w:hAnsi="Times New Roman" w:cs="Times New Roman"/>
          <w:i/>
          <w:iCs/>
        </w:rPr>
        <w:t>Перелік дидактичних одиниць:</w:t>
      </w:r>
      <w:r w:rsidRPr="00C7274D">
        <w:rPr>
          <w:rFonts w:ascii="Times New Roman" w:eastAsia="Times New Roman" w:hAnsi="Times New Roman" w:cs="Times New Roman"/>
        </w:rPr>
        <w:t xml:space="preserve"> підручники, посібники, методичні рекомендації з теми практичного заняття, інструктивні матеріали до виконання практичної роботи.</w:t>
      </w:r>
    </w:p>
    <w:p w14:paraId="15B66DDC" w14:textId="77777777" w:rsidR="003E64B7" w:rsidRPr="00C7274D" w:rsidRDefault="003E64B7" w:rsidP="003E64B7">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Завдання для перевірки базових знань за темою заняття:</w:t>
      </w:r>
    </w:p>
    <w:p w14:paraId="12A15A5B" w14:textId="77777777" w:rsidR="003E64B7" w:rsidRPr="00C7274D" w:rsidRDefault="003E64B7" w:rsidP="003E64B7">
      <w:pPr>
        <w:tabs>
          <w:tab w:val="left" w:pos="330"/>
          <w:tab w:val="left" w:pos="952"/>
        </w:tabs>
        <w:jc w:val="both"/>
        <w:rPr>
          <w:rFonts w:ascii="Times New Roman" w:eastAsia="Times New Roman" w:hAnsi="Times New Roman" w:cs="Times New Roman"/>
          <w:i/>
          <w:iCs/>
          <w:lang w:val="ru-RU"/>
        </w:rPr>
      </w:pPr>
      <w:r w:rsidRPr="00C7274D">
        <w:rPr>
          <w:rFonts w:ascii="Times New Roman" w:eastAsia="Times New Roman" w:hAnsi="Times New Roman" w:cs="Times New Roman"/>
          <w:i/>
          <w:iCs/>
        </w:rPr>
        <w:t>Теоретичні питання:</w:t>
      </w:r>
    </w:p>
    <w:p w14:paraId="531408D5" w14:textId="77777777" w:rsidR="003E64B7" w:rsidRPr="00C7274D" w:rsidRDefault="003E64B7" w:rsidP="003E64B7">
      <w:pPr>
        <w:pStyle w:val="a3"/>
        <w:widowControl/>
        <w:numPr>
          <w:ilvl w:val="0"/>
          <w:numId w:val="70"/>
        </w:numPr>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Структурно-</w:t>
      </w:r>
      <w:proofErr w:type="spellStart"/>
      <w:r w:rsidRPr="00C7274D">
        <w:rPr>
          <w:rFonts w:ascii="Times New Roman" w:eastAsiaTheme="minorHAnsi" w:hAnsi="Times New Roman" w:cs="Times New Roman"/>
          <w:color w:val="231F20"/>
          <w:lang w:val="ru-RU" w:eastAsia="en-US" w:bidi="ar-SA"/>
        </w:rPr>
        <w:t>функціональна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організація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сенсорної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системи</w:t>
      </w:r>
      <w:proofErr w:type="spellEnd"/>
      <w:r w:rsidRPr="00C7274D">
        <w:rPr>
          <w:rFonts w:ascii="Times New Roman" w:eastAsiaTheme="minorHAnsi" w:hAnsi="Times New Roman" w:cs="Times New Roman"/>
          <w:color w:val="231F20"/>
          <w:lang w:val="ru-RU" w:eastAsia="en-US" w:bidi="ar-SA"/>
        </w:rPr>
        <w:t>.</w:t>
      </w:r>
    </w:p>
    <w:p w14:paraId="42A3C0ED" w14:textId="77777777" w:rsidR="003E64B7" w:rsidRPr="00C7274D" w:rsidRDefault="003E64B7" w:rsidP="003E64B7">
      <w:pPr>
        <w:pStyle w:val="a3"/>
        <w:widowControl/>
        <w:numPr>
          <w:ilvl w:val="0"/>
          <w:numId w:val="70"/>
        </w:numPr>
        <w:autoSpaceDE w:val="0"/>
        <w:autoSpaceDN w:val="0"/>
        <w:adjustRightInd w:val="0"/>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color w:val="231F20"/>
          <w:lang w:val="ru-RU" w:eastAsia="en-US" w:bidi="ar-SA"/>
        </w:rPr>
        <w:t>Рецептори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Регуляція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функцій</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специфічність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рецепторів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Адаптація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рецепторів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Пропріорецепція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М’язова</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суглобова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рецепція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Шкірна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рецепція</w:t>
      </w:r>
      <w:proofErr w:type="spellEnd"/>
      <w:r w:rsidRPr="00C7274D">
        <w:rPr>
          <w:rFonts w:ascii="Times New Roman" w:eastAsiaTheme="minorHAnsi" w:hAnsi="Times New Roman" w:cs="Times New Roman"/>
          <w:color w:val="231F20"/>
          <w:lang w:val="ru-RU" w:eastAsia="en-US" w:bidi="ar-SA"/>
        </w:rPr>
        <w:t>.</w:t>
      </w:r>
    </w:p>
    <w:p w14:paraId="1F2D0D01" w14:textId="77777777" w:rsidR="003E64B7" w:rsidRPr="00C7274D" w:rsidRDefault="003E64B7" w:rsidP="003E64B7">
      <w:pPr>
        <w:pStyle w:val="a3"/>
        <w:widowControl/>
        <w:numPr>
          <w:ilvl w:val="0"/>
          <w:numId w:val="70"/>
        </w:numPr>
        <w:autoSpaceDE w:val="0"/>
        <w:autoSpaceDN w:val="0"/>
        <w:adjustRightInd w:val="0"/>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color w:val="231F20"/>
          <w:lang w:val="ru-RU" w:eastAsia="en-US" w:bidi="ar-SA"/>
        </w:rPr>
        <w:t>Кодування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інформації</w:t>
      </w:r>
      <w:proofErr w:type="spellEnd"/>
      <w:r w:rsidRPr="00C7274D">
        <w:rPr>
          <w:rFonts w:ascii="Times New Roman" w:eastAsiaTheme="minorHAnsi" w:hAnsi="Times New Roman" w:cs="Times New Roman"/>
          <w:color w:val="231F20"/>
          <w:lang w:val="ru-RU" w:eastAsia="en-US" w:bidi="ar-SA"/>
        </w:rPr>
        <w:t xml:space="preserve"> й </w:t>
      </w:r>
      <w:proofErr w:type="spellStart"/>
      <w:r w:rsidRPr="00C7274D">
        <w:rPr>
          <w:rFonts w:ascii="Times New Roman" w:eastAsiaTheme="minorHAnsi" w:hAnsi="Times New Roman" w:cs="Times New Roman"/>
          <w:color w:val="231F20"/>
          <w:lang w:val="ru-RU" w:eastAsia="en-US" w:bidi="ar-SA"/>
        </w:rPr>
        <w:t>обробка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її</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різних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відділах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сенсорної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системи</w:t>
      </w:r>
      <w:proofErr w:type="spellEnd"/>
      <w:r w:rsidRPr="00C7274D">
        <w:rPr>
          <w:rFonts w:ascii="Times New Roman" w:eastAsiaTheme="minorHAnsi" w:hAnsi="Times New Roman" w:cs="Times New Roman"/>
          <w:color w:val="231F20"/>
          <w:lang w:val="ru-RU" w:eastAsia="en-US" w:bidi="ar-SA"/>
        </w:rPr>
        <w:t>.</w:t>
      </w:r>
    </w:p>
    <w:p w14:paraId="1E58AF17" w14:textId="77777777" w:rsidR="003E64B7" w:rsidRPr="00C7274D" w:rsidRDefault="003E64B7" w:rsidP="003E64B7">
      <w:pPr>
        <w:pStyle w:val="a3"/>
        <w:widowControl/>
        <w:numPr>
          <w:ilvl w:val="0"/>
          <w:numId w:val="70"/>
        </w:numPr>
        <w:autoSpaceDE w:val="0"/>
        <w:autoSpaceDN w:val="0"/>
        <w:adjustRightInd w:val="0"/>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color w:val="231F20"/>
          <w:lang w:val="ru-RU" w:eastAsia="en-US" w:bidi="ar-SA"/>
        </w:rPr>
        <w:t>Провідниковий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відділ</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сенсорної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системи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Специфічні</w:t>
      </w:r>
      <w:proofErr w:type="spellEnd"/>
      <w:r w:rsidRPr="00C7274D">
        <w:rPr>
          <w:rFonts w:ascii="Times New Roman" w:eastAsiaTheme="minorHAnsi" w:hAnsi="Times New Roman" w:cs="Times New Roman"/>
          <w:color w:val="231F20"/>
          <w:lang w:val="ru-RU" w:eastAsia="en-US" w:bidi="ar-SA"/>
        </w:rPr>
        <w:t xml:space="preserve"> та </w:t>
      </w:r>
      <w:proofErr w:type="spellStart"/>
      <w:r w:rsidRPr="00C7274D">
        <w:rPr>
          <w:rFonts w:ascii="Times New Roman" w:eastAsiaTheme="minorHAnsi" w:hAnsi="Times New Roman" w:cs="Times New Roman"/>
          <w:color w:val="231F20"/>
          <w:lang w:val="ru-RU" w:eastAsia="en-US" w:bidi="ar-SA"/>
        </w:rPr>
        <w:t>неспецифічні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канали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передачі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інформації</w:t>
      </w:r>
      <w:proofErr w:type="spellEnd"/>
      <w:r w:rsidRPr="00C7274D">
        <w:rPr>
          <w:rFonts w:ascii="Times New Roman" w:eastAsiaTheme="minorHAnsi" w:hAnsi="Times New Roman" w:cs="Times New Roman"/>
          <w:color w:val="231F20"/>
          <w:lang w:val="ru-RU" w:eastAsia="en-US" w:bidi="ar-SA"/>
        </w:rPr>
        <w:t>.</w:t>
      </w:r>
    </w:p>
    <w:p w14:paraId="4B41C305" w14:textId="77777777" w:rsidR="003E64B7" w:rsidRPr="00C7274D" w:rsidRDefault="003E64B7" w:rsidP="003E64B7">
      <w:pPr>
        <w:pStyle w:val="a3"/>
        <w:widowControl/>
        <w:numPr>
          <w:ilvl w:val="0"/>
          <w:numId w:val="70"/>
        </w:numPr>
        <w:autoSpaceDE w:val="0"/>
        <w:autoSpaceDN w:val="0"/>
        <w:adjustRightInd w:val="0"/>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color w:val="231F20"/>
          <w:lang w:val="ru-RU" w:eastAsia="en-US" w:bidi="ar-SA"/>
        </w:rPr>
        <w:t>Кірковий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відділ</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сенсорної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системи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Локалізація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аферентних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функцій</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корі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Взаємодія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сенсорних</w:t>
      </w:r>
      <w:proofErr w:type="spellEnd"/>
      <w:r w:rsidRPr="00C7274D">
        <w:rPr>
          <w:rFonts w:ascii="Times New Roman" w:eastAsiaTheme="minorHAnsi" w:hAnsi="Times New Roman" w:cs="Times New Roman"/>
          <w:color w:val="231F20"/>
          <w:lang w:val="ru-RU" w:eastAsia="en-US" w:bidi="ar-SA"/>
        </w:rPr>
        <w:t xml:space="preserve"> систем.</w:t>
      </w:r>
    </w:p>
    <w:p w14:paraId="34E38377" w14:textId="77777777" w:rsidR="003E64B7" w:rsidRPr="00C7274D" w:rsidRDefault="003E64B7" w:rsidP="003E64B7">
      <w:pPr>
        <w:pStyle w:val="a3"/>
        <w:widowControl/>
        <w:numPr>
          <w:ilvl w:val="0"/>
          <w:numId w:val="70"/>
        </w:numPr>
        <w:autoSpaceDE w:val="0"/>
        <w:autoSpaceDN w:val="0"/>
        <w:adjustRightInd w:val="0"/>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color w:val="231F20"/>
          <w:lang w:val="ru-RU" w:eastAsia="en-US" w:bidi="ar-SA"/>
        </w:rPr>
        <w:t>Види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шкірної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чутливості</w:t>
      </w:r>
      <w:proofErr w:type="spellEnd"/>
      <w:r w:rsidRPr="00C7274D">
        <w:rPr>
          <w:rFonts w:ascii="Times New Roman" w:eastAsiaTheme="minorHAnsi" w:hAnsi="Times New Roman" w:cs="Times New Roman"/>
          <w:color w:val="231F20"/>
          <w:lang w:val="ru-RU" w:eastAsia="en-US" w:bidi="ar-SA"/>
        </w:rPr>
        <w:t>.</w:t>
      </w:r>
    </w:p>
    <w:p w14:paraId="17372E3F" w14:textId="77777777" w:rsidR="003E64B7" w:rsidRPr="00C7274D" w:rsidRDefault="003E64B7" w:rsidP="003E64B7">
      <w:pPr>
        <w:pStyle w:val="a3"/>
        <w:widowControl/>
        <w:numPr>
          <w:ilvl w:val="0"/>
          <w:numId w:val="70"/>
        </w:numPr>
        <w:autoSpaceDE w:val="0"/>
        <w:autoSpaceDN w:val="0"/>
        <w:adjustRightInd w:val="0"/>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color w:val="231F20"/>
          <w:lang w:val="ru-RU" w:eastAsia="en-US" w:bidi="ar-SA"/>
        </w:rPr>
        <w:t>Фізіологічні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основи</w:t>
      </w:r>
      <w:proofErr w:type="spellEnd"/>
      <w:r w:rsidRPr="00C7274D">
        <w:rPr>
          <w:rFonts w:ascii="Times New Roman" w:eastAsiaTheme="minorHAnsi" w:hAnsi="Times New Roman" w:cs="Times New Roman"/>
          <w:color w:val="231F20"/>
          <w:lang w:val="ru-RU" w:eastAsia="en-US" w:bidi="ar-SA"/>
        </w:rPr>
        <w:t xml:space="preserve"> болю. </w:t>
      </w:r>
      <w:proofErr w:type="spellStart"/>
      <w:r w:rsidRPr="00C7274D">
        <w:rPr>
          <w:rFonts w:ascii="Times New Roman" w:eastAsiaTheme="minorHAnsi" w:hAnsi="Times New Roman" w:cs="Times New Roman"/>
          <w:color w:val="231F20"/>
          <w:lang w:val="ru-RU" w:eastAsia="en-US" w:bidi="ar-SA"/>
        </w:rPr>
        <w:t>Ноцицепція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фізіологічна</w:t>
      </w:r>
      <w:proofErr w:type="spellEnd"/>
      <w:r w:rsidRPr="00C7274D">
        <w:rPr>
          <w:rFonts w:ascii="Times New Roman" w:eastAsiaTheme="minorHAnsi" w:hAnsi="Times New Roman" w:cs="Times New Roman"/>
          <w:color w:val="231F20"/>
          <w:lang w:val="ru-RU" w:eastAsia="en-US" w:bidi="ar-SA"/>
        </w:rPr>
        <w:t xml:space="preserve"> характеристика і </w:t>
      </w:r>
      <w:proofErr w:type="spellStart"/>
      <w:r w:rsidRPr="00C7274D">
        <w:rPr>
          <w:rFonts w:ascii="Times New Roman" w:eastAsiaTheme="minorHAnsi" w:hAnsi="Times New Roman" w:cs="Times New Roman"/>
          <w:color w:val="231F20"/>
          <w:lang w:val="ru-RU" w:eastAsia="en-US" w:bidi="ar-SA"/>
        </w:rPr>
        <w:t>класифікація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ноцицепторів</w:t>
      </w:r>
      <w:proofErr w:type="spellEnd"/>
      <w:r w:rsidRPr="00C7274D">
        <w:rPr>
          <w:rFonts w:ascii="Times New Roman" w:eastAsiaTheme="minorHAnsi" w:hAnsi="Times New Roman" w:cs="Times New Roman"/>
          <w:color w:val="231F20"/>
          <w:lang w:val="ru-RU" w:eastAsia="en-US" w:bidi="ar-SA"/>
        </w:rPr>
        <w:t xml:space="preserve"> (Ч.  </w:t>
      </w:r>
      <w:proofErr w:type="spellStart"/>
      <w:r w:rsidRPr="00C7274D">
        <w:rPr>
          <w:rFonts w:ascii="Times New Roman" w:eastAsiaTheme="minorHAnsi" w:hAnsi="Times New Roman" w:cs="Times New Roman"/>
          <w:color w:val="231F20"/>
          <w:lang w:val="ru-RU" w:eastAsia="en-US" w:bidi="ar-SA"/>
        </w:rPr>
        <w:t>Шеррінгтон</w:t>
      </w:r>
      <w:proofErr w:type="spellEnd"/>
      <w:r w:rsidRPr="00C7274D">
        <w:rPr>
          <w:rFonts w:ascii="Times New Roman" w:eastAsiaTheme="minorHAnsi" w:hAnsi="Times New Roman" w:cs="Times New Roman"/>
          <w:color w:val="231F20"/>
          <w:lang w:val="ru-RU" w:eastAsia="en-US" w:bidi="ar-SA"/>
        </w:rPr>
        <w:t>).</w:t>
      </w:r>
    </w:p>
    <w:p w14:paraId="3AF5DB56" w14:textId="77777777" w:rsidR="003E64B7" w:rsidRPr="00C7274D" w:rsidRDefault="003E64B7" w:rsidP="003E64B7">
      <w:pPr>
        <w:pStyle w:val="a3"/>
        <w:widowControl/>
        <w:numPr>
          <w:ilvl w:val="0"/>
          <w:numId w:val="70"/>
        </w:numPr>
        <w:autoSpaceDE w:val="0"/>
        <w:autoSpaceDN w:val="0"/>
        <w:adjustRightInd w:val="0"/>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color w:val="231F20"/>
          <w:lang w:val="ru-RU" w:eastAsia="en-US" w:bidi="ar-SA"/>
        </w:rPr>
        <w:t>Ноцицептивна</w:t>
      </w:r>
      <w:proofErr w:type="spellEnd"/>
      <w:r w:rsidRPr="00C7274D">
        <w:rPr>
          <w:rFonts w:ascii="Times New Roman" w:eastAsiaTheme="minorHAnsi" w:hAnsi="Times New Roman" w:cs="Times New Roman"/>
          <w:color w:val="231F20"/>
          <w:lang w:val="ru-RU" w:eastAsia="en-US" w:bidi="ar-SA"/>
        </w:rPr>
        <w:t xml:space="preserve"> система, </w:t>
      </w:r>
      <w:proofErr w:type="spellStart"/>
      <w:r w:rsidRPr="00C7274D">
        <w:rPr>
          <w:rFonts w:ascii="Times New Roman" w:eastAsiaTheme="minorHAnsi" w:hAnsi="Times New Roman" w:cs="Times New Roman"/>
          <w:color w:val="231F20"/>
          <w:lang w:val="ru-RU" w:eastAsia="en-US" w:bidi="ar-SA"/>
        </w:rPr>
        <w:t>її</w:t>
      </w:r>
      <w:proofErr w:type="spellEnd"/>
      <w:r w:rsidRPr="00C7274D">
        <w:rPr>
          <w:rFonts w:ascii="Times New Roman" w:eastAsiaTheme="minorHAnsi" w:hAnsi="Times New Roman" w:cs="Times New Roman"/>
          <w:color w:val="231F20"/>
          <w:lang w:val="ru-RU" w:eastAsia="en-US" w:bidi="ar-SA"/>
        </w:rPr>
        <w:t xml:space="preserve"> структурно-</w:t>
      </w:r>
      <w:proofErr w:type="spellStart"/>
      <w:r w:rsidRPr="00C7274D">
        <w:rPr>
          <w:rFonts w:ascii="Times New Roman" w:eastAsiaTheme="minorHAnsi" w:hAnsi="Times New Roman" w:cs="Times New Roman"/>
          <w:color w:val="231F20"/>
          <w:lang w:val="ru-RU" w:eastAsia="en-US" w:bidi="ar-SA"/>
        </w:rPr>
        <w:t>функціональна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організація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провідні</w:t>
      </w:r>
      <w:proofErr w:type="spellEnd"/>
      <w:r w:rsidRPr="00C7274D">
        <w:rPr>
          <w:rFonts w:ascii="Times New Roman" w:eastAsiaTheme="minorHAnsi" w:hAnsi="Times New Roman" w:cs="Times New Roman"/>
          <w:color w:val="231F20"/>
          <w:lang w:val="ru-RU" w:eastAsia="en-US" w:bidi="ar-SA"/>
        </w:rPr>
        <w:t xml:space="preserve"> шляхи і </w:t>
      </w:r>
      <w:proofErr w:type="spellStart"/>
      <w:r w:rsidRPr="00C7274D">
        <w:rPr>
          <w:rFonts w:ascii="Times New Roman" w:eastAsiaTheme="minorHAnsi" w:hAnsi="Times New Roman" w:cs="Times New Roman"/>
          <w:color w:val="231F20"/>
          <w:lang w:val="ru-RU" w:eastAsia="en-US" w:bidi="ar-SA"/>
        </w:rPr>
        <w:t>рівні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обробки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інформації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Фізіологічне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значення</w:t>
      </w:r>
      <w:proofErr w:type="spellEnd"/>
      <w:r w:rsidRPr="00C7274D">
        <w:rPr>
          <w:rFonts w:ascii="Times New Roman" w:eastAsiaTheme="minorHAnsi" w:hAnsi="Times New Roman" w:cs="Times New Roman"/>
          <w:color w:val="231F20"/>
          <w:lang w:val="ru-RU" w:eastAsia="en-US" w:bidi="ar-SA"/>
        </w:rPr>
        <w:t xml:space="preserve"> болю.</w:t>
      </w:r>
    </w:p>
    <w:p w14:paraId="04EC51C8" w14:textId="77777777" w:rsidR="003E64B7" w:rsidRPr="00C7274D" w:rsidRDefault="003E64B7" w:rsidP="003E64B7">
      <w:pPr>
        <w:pStyle w:val="a3"/>
        <w:widowControl/>
        <w:numPr>
          <w:ilvl w:val="0"/>
          <w:numId w:val="70"/>
        </w:numPr>
        <w:autoSpaceDE w:val="0"/>
        <w:autoSpaceDN w:val="0"/>
        <w:adjustRightInd w:val="0"/>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color w:val="231F20"/>
          <w:lang w:val="ru-RU" w:eastAsia="en-US" w:bidi="ar-SA"/>
        </w:rPr>
        <w:t>Антиноцицептивна</w:t>
      </w:r>
      <w:proofErr w:type="spellEnd"/>
      <w:r w:rsidRPr="00C7274D">
        <w:rPr>
          <w:rFonts w:ascii="Times New Roman" w:eastAsiaTheme="minorHAnsi" w:hAnsi="Times New Roman" w:cs="Times New Roman"/>
          <w:color w:val="231F20"/>
          <w:lang w:val="ru-RU" w:eastAsia="en-US" w:bidi="ar-SA"/>
        </w:rPr>
        <w:t xml:space="preserve"> система, </w:t>
      </w:r>
      <w:proofErr w:type="spellStart"/>
      <w:r w:rsidRPr="00C7274D">
        <w:rPr>
          <w:rFonts w:ascii="Times New Roman" w:eastAsiaTheme="minorHAnsi" w:hAnsi="Times New Roman" w:cs="Times New Roman"/>
          <w:color w:val="231F20"/>
          <w:lang w:val="ru-RU" w:eastAsia="en-US" w:bidi="ar-SA"/>
        </w:rPr>
        <w:t>її</w:t>
      </w:r>
      <w:proofErr w:type="spellEnd"/>
      <w:r w:rsidRPr="00C7274D">
        <w:rPr>
          <w:rFonts w:ascii="Times New Roman" w:eastAsiaTheme="minorHAnsi" w:hAnsi="Times New Roman" w:cs="Times New Roman"/>
          <w:color w:val="231F20"/>
          <w:lang w:val="ru-RU" w:eastAsia="en-US" w:bidi="ar-SA"/>
        </w:rPr>
        <w:t xml:space="preserve"> структурно-</w:t>
      </w:r>
      <w:proofErr w:type="spellStart"/>
      <w:r w:rsidRPr="00C7274D">
        <w:rPr>
          <w:rFonts w:ascii="Times New Roman" w:eastAsiaTheme="minorHAnsi" w:hAnsi="Times New Roman" w:cs="Times New Roman"/>
          <w:color w:val="231F20"/>
          <w:lang w:val="ru-RU" w:eastAsia="en-US" w:bidi="ar-SA"/>
        </w:rPr>
        <w:t>функціональна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організація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опіатні</w:t>
      </w:r>
      <w:proofErr w:type="spellEnd"/>
      <w:r w:rsidRPr="00C7274D">
        <w:rPr>
          <w:rFonts w:ascii="Times New Roman" w:eastAsiaTheme="minorHAnsi" w:hAnsi="Times New Roman" w:cs="Times New Roman"/>
          <w:color w:val="231F20"/>
          <w:lang w:val="ru-RU" w:eastAsia="en-US" w:bidi="ar-SA"/>
        </w:rPr>
        <w:t xml:space="preserve"> та </w:t>
      </w:r>
      <w:proofErr w:type="spellStart"/>
      <w:r w:rsidRPr="00C7274D">
        <w:rPr>
          <w:rFonts w:ascii="Times New Roman" w:eastAsiaTheme="minorHAnsi" w:hAnsi="Times New Roman" w:cs="Times New Roman"/>
          <w:color w:val="231F20"/>
          <w:lang w:val="ru-RU" w:eastAsia="en-US" w:bidi="ar-SA"/>
        </w:rPr>
        <w:t>неопіатні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механізми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фізіологічна</w:t>
      </w:r>
      <w:proofErr w:type="spellEnd"/>
      <w:r w:rsidRPr="00C7274D">
        <w:rPr>
          <w:rFonts w:ascii="Times New Roman" w:eastAsiaTheme="minorHAnsi" w:hAnsi="Times New Roman" w:cs="Times New Roman"/>
          <w:color w:val="231F20"/>
          <w:lang w:val="ru-RU" w:eastAsia="en-US" w:bidi="ar-SA"/>
        </w:rPr>
        <w:t xml:space="preserve"> роль.</w:t>
      </w:r>
    </w:p>
    <w:p w14:paraId="790A0978" w14:textId="77777777" w:rsidR="003E64B7" w:rsidRPr="00C7274D" w:rsidRDefault="003E64B7" w:rsidP="003E64B7">
      <w:pPr>
        <w:pStyle w:val="a3"/>
        <w:widowControl/>
        <w:numPr>
          <w:ilvl w:val="0"/>
          <w:numId w:val="70"/>
        </w:numPr>
        <w:autoSpaceDE w:val="0"/>
        <w:autoSpaceDN w:val="0"/>
        <w:adjustRightInd w:val="0"/>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color w:val="231F20"/>
          <w:lang w:val="ru-RU" w:eastAsia="en-US" w:bidi="ar-SA"/>
        </w:rPr>
        <w:t>Фізіологічні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основи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знеболювання</w:t>
      </w:r>
      <w:proofErr w:type="spellEnd"/>
      <w:r w:rsidRPr="00C7274D">
        <w:rPr>
          <w:rFonts w:ascii="Times New Roman" w:eastAsiaTheme="minorHAnsi" w:hAnsi="Times New Roman" w:cs="Times New Roman"/>
          <w:color w:val="231F20"/>
          <w:lang w:val="ru-RU" w:eastAsia="en-US" w:bidi="ar-SA"/>
        </w:rPr>
        <w:t>.</w:t>
      </w:r>
    </w:p>
    <w:p w14:paraId="111A3A0E" w14:textId="77777777" w:rsidR="003E64B7" w:rsidRPr="00C7274D" w:rsidRDefault="003E64B7" w:rsidP="003E64B7">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 xml:space="preserve">Тестові завдання: </w:t>
      </w:r>
    </w:p>
    <w:p w14:paraId="3631EF7F" w14:textId="77777777" w:rsidR="003E64B7" w:rsidRPr="00C7274D" w:rsidRDefault="003E64B7" w:rsidP="003E64B7">
      <w:pPr>
        <w:widowControl/>
        <w:jc w:val="both"/>
        <w:rPr>
          <w:rFonts w:ascii="Times New Roman" w:eastAsia="Times New Roman" w:hAnsi="Times New Roman" w:cs="Times New Roman"/>
          <w:noProof/>
          <w:color w:val="auto"/>
          <w:lang w:eastAsia="ru-RU" w:bidi="ar-SA"/>
        </w:rPr>
        <w:sectPr w:rsidR="003E64B7" w:rsidRPr="00C7274D" w:rsidSect="003E64B7">
          <w:pgSz w:w="11906" w:h="16838"/>
          <w:pgMar w:top="1134" w:right="850" w:bottom="1134" w:left="1701" w:header="708" w:footer="708" w:gutter="0"/>
          <w:cols w:space="708"/>
          <w:docGrid w:linePitch="360"/>
        </w:sectPr>
      </w:pPr>
    </w:p>
    <w:p w14:paraId="34BDAEC2"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lastRenderedPageBreak/>
        <w:t xml:space="preserve">1. </w:t>
      </w:r>
      <w:r w:rsidRPr="00C7274D">
        <w:rPr>
          <w:rFonts w:ascii="Times New Roman" w:eastAsiaTheme="minorHAnsi" w:hAnsi="Times New Roman" w:cs="Times New Roman"/>
          <w:color w:val="231F20"/>
          <w:lang w:val="ru-RU" w:eastAsia="en-US" w:bidi="ar-SA"/>
        </w:rPr>
        <w:t xml:space="preserve">Яка у </w:t>
      </w:r>
      <w:proofErr w:type="spellStart"/>
      <w:r w:rsidRPr="00C7274D">
        <w:rPr>
          <w:rFonts w:ascii="Times New Roman" w:eastAsiaTheme="minorHAnsi" w:hAnsi="Times New Roman" w:cs="Times New Roman"/>
          <w:color w:val="231F20"/>
          <w:lang w:val="ru-RU" w:eastAsia="en-US" w:bidi="ar-SA"/>
        </w:rPr>
        <w:t>середньому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кількість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перебуває</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вільному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стані</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плазмі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w:t>
      </w:r>
    </w:p>
    <w:p w14:paraId="6BE61739"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A. 10 %</w:t>
      </w:r>
    </w:p>
    <w:p w14:paraId="7515E23C"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B. 30 %</w:t>
      </w:r>
    </w:p>
    <w:p w14:paraId="639513CD"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C. 40 %</w:t>
      </w:r>
    </w:p>
    <w:p w14:paraId="692590FD"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D. 60 %</w:t>
      </w:r>
    </w:p>
    <w:p w14:paraId="61381ADE" w14:textId="77777777" w:rsidR="003E64B7" w:rsidRPr="00C7274D" w:rsidRDefault="003E64B7" w:rsidP="003E64B7">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E. 80 %</w:t>
      </w:r>
    </w:p>
    <w:p w14:paraId="406B9223"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2. </w:t>
      </w:r>
      <w:proofErr w:type="spellStart"/>
      <w:r w:rsidRPr="00C7274D">
        <w:rPr>
          <w:rFonts w:ascii="Times New Roman" w:eastAsiaTheme="minorHAnsi" w:hAnsi="Times New Roman" w:cs="Times New Roman"/>
          <w:color w:val="231F20"/>
          <w:lang w:val="ru-RU" w:eastAsia="en-US" w:bidi="ar-SA"/>
        </w:rPr>
        <w:t>Рецептори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містяться</w:t>
      </w:r>
      <w:proofErr w:type="spellEnd"/>
      <w:r w:rsidRPr="00C7274D">
        <w:rPr>
          <w:rFonts w:ascii="Times New Roman" w:eastAsiaTheme="minorHAnsi" w:hAnsi="Times New Roman" w:cs="Times New Roman"/>
          <w:color w:val="231F20"/>
          <w:lang w:val="ru-RU" w:eastAsia="en-US" w:bidi="ar-SA"/>
        </w:rPr>
        <w:t xml:space="preserve"> в:</w:t>
      </w:r>
    </w:p>
    <w:p w14:paraId="79D21A3C"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Гемоглобіні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p>
    <w:p w14:paraId="0C45619E"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Транспортному </w:t>
      </w:r>
      <w:proofErr w:type="spellStart"/>
      <w:r w:rsidRPr="00C7274D">
        <w:rPr>
          <w:rFonts w:ascii="Times New Roman" w:eastAsiaTheme="minorHAnsi" w:hAnsi="Times New Roman" w:cs="Times New Roman"/>
          <w:color w:val="231F20"/>
          <w:lang w:val="ru-RU" w:eastAsia="en-US" w:bidi="ar-SA"/>
        </w:rPr>
        <w:t>білку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p>
    <w:p w14:paraId="5CBE9A93"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Клітинах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органів-мішеней</w:t>
      </w:r>
      <w:proofErr w:type="spellEnd"/>
    </w:p>
    <w:p w14:paraId="173CF1BD"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Ендотелії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судин</w:t>
      </w:r>
      <w:proofErr w:type="spellEnd"/>
    </w:p>
    <w:p w14:paraId="1812AE90" w14:textId="77777777" w:rsidR="003E64B7" w:rsidRPr="00C7274D" w:rsidRDefault="003E64B7" w:rsidP="003E64B7">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E. У рибосомах</w:t>
      </w:r>
    </w:p>
    <w:p w14:paraId="1FBF880E"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3. </w:t>
      </w:r>
      <w:proofErr w:type="spellStart"/>
      <w:r w:rsidRPr="00C7274D">
        <w:rPr>
          <w:rFonts w:ascii="Times New Roman" w:eastAsiaTheme="minorHAnsi" w:hAnsi="Times New Roman" w:cs="Times New Roman"/>
          <w:color w:val="231F20"/>
          <w:lang w:val="ru-RU" w:eastAsia="en-US" w:bidi="ar-SA"/>
        </w:rPr>
        <w:t>Який</w:t>
      </w:r>
      <w:proofErr w:type="spellEnd"/>
      <w:r w:rsidRPr="00C7274D">
        <w:rPr>
          <w:rFonts w:ascii="Times New Roman" w:eastAsiaTheme="minorHAnsi" w:hAnsi="Times New Roman" w:cs="Times New Roman"/>
          <w:color w:val="231F20"/>
          <w:lang w:val="ru-RU" w:eastAsia="en-US" w:bidi="ar-SA"/>
        </w:rPr>
        <w:t xml:space="preserve"> гормон практично не </w:t>
      </w:r>
      <w:proofErr w:type="spellStart"/>
      <w:r w:rsidRPr="00C7274D">
        <w:rPr>
          <w:rFonts w:ascii="Times New Roman" w:eastAsiaTheme="minorHAnsi" w:hAnsi="Times New Roman" w:cs="Times New Roman"/>
          <w:color w:val="231F20"/>
          <w:lang w:val="ru-RU" w:eastAsia="en-US" w:bidi="ar-SA"/>
        </w:rPr>
        <w:t>має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спеціальних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органів-мішеней</w:t>
      </w:r>
      <w:proofErr w:type="spellEnd"/>
      <w:r w:rsidRPr="00C7274D">
        <w:rPr>
          <w:rFonts w:ascii="Times New Roman" w:eastAsiaTheme="minorHAnsi" w:hAnsi="Times New Roman" w:cs="Times New Roman"/>
          <w:color w:val="231F20"/>
          <w:lang w:val="ru-RU" w:eastAsia="en-US" w:bidi="ar-SA"/>
        </w:rPr>
        <w:t>?</w:t>
      </w:r>
    </w:p>
    <w:p w14:paraId="11D34E57"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A. Окситоцин</w:t>
      </w:r>
    </w:p>
    <w:p w14:paraId="72711D7E"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Соматотропін</w:t>
      </w:r>
      <w:proofErr w:type="spellEnd"/>
    </w:p>
    <w:p w14:paraId="78856C52"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Тиреотропін</w:t>
      </w:r>
      <w:proofErr w:type="spellEnd"/>
    </w:p>
    <w:p w14:paraId="3199883E"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Антидіуретичний</w:t>
      </w:r>
      <w:proofErr w:type="spellEnd"/>
      <w:r w:rsidRPr="00C7274D">
        <w:rPr>
          <w:rFonts w:ascii="Times New Roman" w:eastAsiaTheme="minorHAnsi" w:hAnsi="Times New Roman" w:cs="Times New Roman"/>
          <w:color w:val="231F20"/>
          <w:lang w:val="ru-RU" w:eastAsia="en-US" w:bidi="ar-SA"/>
        </w:rPr>
        <w:t xml:space="preserve"> гормон</w:t>
      </w:r>
    </w:p>
    <w:p w14:paraId="6A0C6F23" w14:textId="77777777" w:rsidR="003E64B7" w:rsidRPr="00C7274D" w:rsidRDefault="003E64B7" w:rsidP="003E64B7">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Вазопресин</w:t>
      </w:r>
      <w:proofErr w:type="spellEnd"/>
    </w:p>
    <w:p w14:paraId="7A108FE4"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4. </w:t>
      </w:r>
      <w:proofErr w:type="spellStart"/>
      <w:r w:rsidRPr="00C7274D">
        <w:rPr>
          <w:rFonts w:ascii="Times New Roman" w:eastAsiaTheme="minorHAnsi" w:hAnsi="Times New Roman" w:cs="Times New Roman"/>
          <w:color w:val="231F20"/>
          <w:lang w:val="ru-RU" w:eastAsia="en-US" w:bidi="ar-SA"/>
        </w:rPr>
        <w:t>Вторинний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месенджер</w:t>
      </w:r>
      <w:proofErr w:type="spellEnd"/>
      <w:r w:rsidRPr="00C7274D">
        <w:rPr>
          <w:rFonts w:ascii="Times New Roman" w:eastAsiaTheme="minorHAnsi" w:hAnsi="Times New Roman" w:cs="Times New Roman"/>
          <w:color w:val="231F20"/>
          <w:lang w:val="ru-RU" w:eastAsia="en-US" w:bidi="ar-SA"/>
        </w:rPr>
        <w:t xml:space="preserve"> є фактором,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w:t>
      </w:r>
    </w:p>
    <w:p w14:paraId="686D1988"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Діє</w:t>
      </w:r>
      <w:proofErr w:type="spellEnd"/>
      <w:r w:rsidRPr="00C7274D">
        <w:rPr>
          <w:rFonts w:ascii="Times New Roman" w:eastAsiaTheme="minorHAnsi" w:hAnsi="Times New Roman" w:cs="Times New Roman"/>
          <w:color w:val="231F20"/>
          <w:lang w:val="ru-RU" w:eastAsia="en-US" w:bidi="ar-SA"/>
        </w:rPr>
        <w:t xml:space="preserve"> на </w:t>
      </w:r>
      <w:proofErr w:type="spellStart"/>
      <w:r w:rsidRPr="00C7274D">
        <w:rPr>
          <w:rFonts w:ascii="Times New Roman" w:eastAsiaTheme="minorHAnsi" w:hAnsi="Times New Roman" w:cs="Times New Roman"/>
          <w:color w:val="231F20"/>
          <w:lang w:val="ru-RU" w:eastAsia="en-US" w:bidi="ar-SA"/>
        </w:rPr>
        <w:t>рецептори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клітин</w:t>
      </w:r>
      <w:proofErr w:type="spellEnd"/>
      <w:r w:rsidRPr="00C7274D">
        <w:rPr>
          <w:rFonts w:ascii="Times New Roman" w:eastAsiaTheme="minorHAnsi" w:hAnsi="Times New Roman" w:cs="Times New Roman"/>
          <w:color w:val="231F20"/>
          <w:lang w:val="ru-RU" w:eastAsia="en-US" w:bidi="ar-SA"/>
        </w:rPr>
        <w:t xml:space="preserve"> в органах </w:t>
      </w:r>
      <w:proofErr w:type="spellStart"/>
      <w:r w:rsidRPr="00C7274D">
        <w:rPr>
          <w:rFonts w:ascii="Times New Roman" w:eastAsiaTheme="minorHAnsi" w:hAnsi="Times New Roman" w:cs="Times New Roman"/>
          <w:color w:val="231F20"/>
          <w:lang w:val="ru-RU" w:eastAsia="en-US" w:bidi="ar-SA"/>
        </w:rPr>
        <w:t>мішенях</w:t>
      </w:r>
      <w:proofErr w:type="spellEnd"/>
    </w:p>
    <w:p w14:paraId="3C79726A"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Активує</w:t>
      </w:r>
      <w:proofErr w:type="spellEnd"/>
      <w:r w:rsidRPr="00C7274D">
        <w:rPr>
          <w:rFonts w:ascii="Times New Roman" w:eastAsiaTheme="minorHAnsi" w:hAnsi="Times New Roman" w:cs="Times New Roman"/>
          <w:color w:val="231F20"/>
          <w:lang w:val="ru-RU" w:eastAsia="en-US" w:bidi="ar-SA"/>
        </w:rPr>
        <w:t xml:space="preserve"> комплекс гормон-рецептор</w:t>
      </w:r>
    </w:p>
    <w:p w14:paraId="1A271797"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Викликає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дисоціацію</w:t>
      </w:r>
      <w:proofErr w:type="spellEnd"/>
      <w:r w:rsidRPr="00C7274D">
        <w:rPr>
          <w:rFonts w:ascii="Times New Roman" w:eastAsiaTheme="minorHAnsi" w:hAnsi="Times New Roman" w:cs="Times New Roman"/>
          <w:color w:val="231F20"/>
          <w:lang w:val="ru-RU" w:eastAsia="en-US" w:bidi="ar-SA"/>
        </w:rPr>
        <w:t xml:space="preserve"> молекулярного </w:t>
      </w:r>
      <w:proofErr w:type="spellStart"/>
      <w:r w:rsidRPr="00C7274D">
        <w:rPr>
          <w:rFonts w:ascii="Times New Roman" w:eastAsiaTheme="minorHAnsi" w:hAnsi="Times New Roman" w:cs="Times New Roman"/>
          <w:color w:val="231F20"/>
          <w:lang w:val="ru-RU" w:eastAsia="en-US" w:bidi="ar-SA"/>
        </w:rPr>
        <w:t>інгібітора</w:t>
      </w:r>
      <w:proofErr w:type="spellEnd"/>
    </w:p>
    <w:p w14:paraId="68C0AF7B"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Забезпечує</w:t>
      </w:r>
      <w:proofErr w:type="spellEnd"/>
      <w:r w:rsidRPr="00C7274D">
        <w:rPr>
          <w:rFonts w:ascii="Times New Roman" w:eastAsiaTheme="minorHAnsi" w:hAnsi="Times New Roman" w:cs="Times New Roman"/>
          <w:color w:val="231F20"/>
          <w:lang w:val="ru-RU" w:eastAsia="en-US" w:bidi="ar-SA"/>
        </w:rPr>
        <w:t xml:space="preserve"> передачу сигналу </w:t>
      </w:r>
      <w:proofErr w:type="spellStart"/>
      <w:r w:rsidRPr="00C7274D">
        <w:rPr>
          <w:rFonts w:ascii="Times New Roman" w:eastAsiaTheme="minorHAnsi" w:hAnsi="Times New Roman" w:cs="Times New Roman"/>
          <w:color w:val="231F20"/>
          <w:lang w:val="ru-RU" w:eastAsia="en-US" w:bidi="ar-SA"/>
        </w:rPr>
        <w:t>від</w:t>
      </w:r>
      <w:proofErr w:type="spellEnd"/>
      <w:r w:rsidRPr="00C7274D">
        <w:rPr>
          <w:rFonts w:ascii="Times New Roman" w:eastAsiaTheme="minorHAnsi" w:hAnsi="Times New Roman" w:cs="Times New Roman"/>
          <w:color w:val="231F20"/>
          <w:lang w:val="ru-RU" w:eastAsia="en-US" w:bidi="ar-SA"/>
        </w:rPr>
        <w:t xml:space="preserve"> рецептора до </w:t>
      </w:r>
      <w:proofErr w:type="spellStart"/>
      <w:r w:rsidRPr="00C7274D">
        <w:rPr>
          <w:rFonts w:ascii="Times New Roman" w:eastAsiaTheme="minorHAnsi" w:hAnsi="Times New Roman" w:cs="Times New Roman"/>
          <w:color w:val="231F20"/>
          <w:lang w:val="ru-RU" w:eastAsia="en-US" w:bidi="ar-SA"/>
        </w:rPr>
        <w:t>конкретних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внутрішньоклітинних</w:t>
      </w:r>
      <w:proofErr w:type="spellEnd"/>
      <w:r w:rsidRPr="00C7274D">
        <w:rPr>
          <w:rFonts w:ascii="Times New Roman" w:eastAsiaTheme="minorHAnsi" w:hAnsi="Times New Roman" w:cs="Times New Roman"/>
          <w:color w:val="231F20"/>
          <w:lang w:val="ru-RU" w:eastAsia="en-US" w:bidi="ar-SA"/>
        </w:rPr>
        <w:t xml:space="preserve"> структур</w:t>
      </w:r>
    </w:p>
    <w:p w14:paraId="4318E14B" w14:textId="77777777" w:rsidR="003E64B7" w:rsidRPr="00C7274D" w:rsidRDefault="003E64B7" w:rsidP="003E64B7">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Усі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відповіді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неправильні</w:t>
      </w:r>
      <w:proofErr w:type="spellEnd"/>
    </w:p>
    <w:p w14:paraId="2C87CB65"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5. </w:t>
      </w:r>
      <w:r w:rsidRPr="00C7274D">
        <w:rPr>
          <w:rFonts w:ascii="Times New Roman" w:eastAsiaTheme="minorHAnsi" w:hAnsi="Times New Roman" w:cs="Times New Roman"/>
          <w:color w:val="231F20"/>
          <w:lang w:val="ru-RU" w:eastAsia="en-US" w:bidi="ar-SA"/>
        </w:rPr>
        <w:t xml:space="preserve">Де, </w:t>
      </w:r>
      <w:proofErr w:type="spellStart"/>
      <w:r w:rsidRPr="00C7274D">
        <w:rPr>
          <w:rFonts w:ascii="Times New Roman" w:eastAsiaTheme="minorHAnsi" w:hAnsi="Times New Roman" w:cs="Times New Roman"/>
          <w:color w:val="231F20"/>
          <w:lang w:val="ru-RU" w:eastAsia="en-US" w:bidi="ar-SA"/>
        </w:rPr>
        <w:t>крім</w:t>
      </w:r>
      <w:proofErr w:type="spellEnd"/>
      <w:r w:rsidRPr="00C7274D">
        <w:rPr>
          <w:rFonts w:ascii="Times New Roman" w:eastAsiaTheme="minorHAnsi" w:hAnsi="Times New Roman" w:cs="Times New Roman"/>
          <w:color w:val="231F20"/>
          <w:lang w:val="ru-RU" w:eastAsia="en-US" w:bidi="ar-SA"/>
        </w:rPr>
        <w:t xml:space="preserve"> ЦНС, </w:t>
      </w:r>
      <w:proofErr w:type="spellStart"/>
      <w:r w:rsidRPr="00C7274D">
        <w:rPr>
          <w:rFonts w:ascii="Times New Roman" w:eastAsiaTheme="minorHAnsi" w:hAnsi="Times New Roman" w:cs="Times New Roman"/>
          <w:color w:val="231F20"/>
          <w:lang w:val="ru-RU" w:eastAsia="en-US" w:bidi="ar-SA"/>
        </w:rPr>
        <w:t>утворюється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значна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кількість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регуляторних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пептидів</w:t>
      </w:r>
      <w:proofErr w:type="spellEnd"/>
      <w:r w:rsidRPr="00C7274D">
        <w:rPr>
          <w:rFonts w:ascii="Times New Roman" w:eastAsiaTheme="minorHAnsi" w:hAnsi="Times New Roman" w:cs="Times New Roman"/>
          <w:color w:val="231F20"/>
          <w:lang w:val="ru-RU" w:eastAsia="en-US" w:bidi="ar-SA"/>
        </w:rPr>
        <w:t>?</w:t>
      </w:r>
    </w:p>
    <w:p w14:paraId="7092B0AA"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Селезінка</w:t>
      </w:r>
      <w:proofErr w:type="spellEnd"/>
    </w:p>
    <w:p w14:paraId="469054D5"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Печінка</w:t>
      </w:r>
      <w:proofErr w:type="spellEnd"/>
    </w:p>
    <w:p w14:paraId="2A133896"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C. ШКТ</w:t>
      </w:r>
    </w:p>
    <w:p w14:paraId="3E6E97BA"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Легені</w:t>
      </w:r>
      <w:proofErr w:type="spellEnd"/>
    </w:p>
    <w:p w14:paraId="33BF8E1E" w14:textId="77777777" w:rsidR="003E64B7" w:rsidRPr="00C7274D" w:rsidRDefault="003E64B7" w:rsidP="003E64B7">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Нирки</w:t>
      </w:r>
      <w:proofErr w:type="spellEnd"/>
    </w:p>
    <w:p w14:paraId="56BBDCAE"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6. </w:t>
      </w:r>
      <w:r w:rsidRPr="00C7274D">
        <w:rPr>
          <w:rFonts w:ascii="Times New Roman" w:eastAsiaTheme="minorHAnsi" w:hAnsi="Times New Roman" w:cs="Times New Roman"/>
          <w:color w:val="231F20"/>
          <w:lang w:val="ru-RU" w:eastAsia="en-US" w:bidi="ar-SA"/>
        </w:rPr>
        <w:t xml:space="preserve">За умов </w:t>
      </w:r>
      <w:proofErr w:type="spellStart"/>
      <w:r w:rsidRPr="00C7274D">
        <w:rPr>
          <w:rFonts w:ascii="Times New Roman" w:eastAsiaTheme="minorHAnsi" w:hAnsi="Times New Roman" w:cs="Times New Roman"/>
          <w:color w:val="231F20"/>
          <w:lang w:val="ru-RU" w:eastAsia="en-US" w:bidi="ar-SA"/>
        </w:rPr>
        <w:t>збільшення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вмісту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естрогенів</w:t>
      </w:r>
      <w:proofErr w:type="spellEnd"/>
      <w:r w:rsidRPr="00C7274D">
        <w:rPr>
          <w:rFonts w:ascii="Times New Roman" w:eastAsiaTheme="minorHAnsi" w:hAnsi="Times New Roman" w:cs="Times New Roman"/>
          <w:color w:val="231F20"/>
          <w:lang w:val="ru-RU" w:eastAsia="en-US" w:bidi="ar-SA"/>
        </w:rPr>
        <w:t xml:space="preserve"> у</w:t>
      </w:r>
    </w:p>
    <w:p w14:paraId="000DD981"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color w:val="231F20"/>
          <w:lang w:val="ru-RU" w:eastAsia="en-US" w:bidi="ar-SA"/>
        </w:rPr>
        <w:t>плазмі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спостерігається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збільшення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секреції</w:t>
      </w:r>
      <w:proofErr w:type="spellEnd"/>
      <w:r w:rsidRPr="00C7274D">
        <w:rPr>
          <w:rFonts w:ascii="Times New Roman" w:eastAsiaTheme="minorHAnsi" w:hAnsi="Times New Roman" w:cs="Times New Roman"/>
          <w:color w:val="231F20"/>
          <w:lang w:val="ru-RU" w:eastAsia="en-US" w:bidi="ar-SA"/>
        </w:rPr>
        <w:t xml:space="preserve"> окситоцину </w:t>
      </w:r>
      <w:proofErr w:type="spellStart"/>
      <w:r w:rsidRPr="00C7274D">
        <w:rPr>
          <w:rFonts w:ascii="Times New Roman" w:eastAsiaTheme="minorHAnsi" w:hAnsi="Times New Roman" w:cs="Times New Roman"/>
          <w:color w:val="231F20"/>
          <w:lang w:val="ru-RU" w:eastAsia="en-US" w:bidi="ar-SA"/>
        </w:rPr>
        <w:t>нейрогіпофізом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є прикладом:</w:t>
      </w:r>
    </w:p>
    <w:p w14:paraId="2E5DD89F"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Позитивного </w:t>
      </w:r>
      <w:proofErr w:type="spellStart"/>
      <w:r w:rsidRPr="00C7274D">
        <w:rPr>
          <w:rFonts w:ascii="Times New Roman" w:eastAsiaTheme="minorHAnsi" w:hAnsi="Times New Roman" w:cs="Times New Roman"/>
          <w:color w:val="231F20"/>
          <w:lang w:val="ru-RU" w:eastAsia="en-US" w:bidi="ar-SA"/>
        </w:rPr>
        <w:t>зворотного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зв’язку</w:t>
      </w:r>
      <w:proofErr w:type="spellEnd"/>
    </w:p>
    <w:p w14:paraId="614C0C6D"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Реактогенного </w:t>
      </w:r>
      <w:proofErr w:type="spellStart"/>
      <w:r w:rsidRPr="00C7274D">
        <w:rPr>
          <w:rFonts w:ascii="Times New Roman" w:eastAsiaTheme="minorHAnsi" w:hAnsi="Times New Roman" w:cs="Times New Roman"/>
          <w:color w:val="231F20"/>
          <w:lang w:val="ru-RU" w:eastAsia="en-US" w:bidi="ar-SA"/>
        </w:rPr>
        <w:t>ефекту</w:t>
      </w:r>
      <w:proofErr w:type="spellEnd"/>
    </w:p>
    <w:p w14:paraId="3D858FB5"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Пермісивного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ефекту</w:t>
      </w:r>
      <w:proofErr w:type="spellEnd"/>
    </w:p>
    <w:p w14:paraId="47E6F1FD"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Морфогенетичного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ефекту</w:t>
      </w:r>
      <w:proofErr w:type="spellEnd"/>
    </w:p>
    <w:p w14:paraId="01DE4B95" w14:textId="77777777" w:rsidR="003E64B7" w:rsidRPr="00C7274D" w:rsidRDefault="003E64B7" w:rsidP="003E64B7">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Негативного </w:t>
      </w:r>
      <w:proofErr w:type="spellStart"/>
      <w:r w:rsidRPr="00C7274D">
        <w:rPr>
          <w:rFonts w:ascii="Times New Roman" w:eastAsiaTheme="minorHAnsi" w:hAnsi="Times New Roman" w:cs="Times New Roman"/>
          <w:color w:val="231F20"/>
          <w:lang w:val="ru-RU" w:eastAsia="en-US" w:bidi="ar-SA"/>
        </w:rPr>
        <w:t>зворотного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зв’язку</w:t>
      </w:r>
      <w:proofErr w:type="spellEnd"/>
    </w:p>
    <w:p w14:paraId="48065058"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7. </w:t>
      </w:r>
      <w:proofErr w:type="spellStart"/>
      <w:r w:rsidRPr="00C7274D">
        <w:rPr>
          <w:rFonts w:ascii="Times New Roman" w:eastAsiaTheme="minorHAnsi" w:hAnsi="Times New Roman" w:cs="Times New Roman"/>
          <w:color w:val="231F20"/>
          <w:lang w:val="ru-RU" w:eastAsia="en-US" w:bidi="ar-SA"/>
        </w:rPr>
        <w:t>Гормони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циркулюють</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w:t>
      </w:r>
    </w:p>
    <w:p w14:paraId="3545292C"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У </w:t>
      </w:r>
      <w:proofErr w:type="spellStart"/>
      <w:r w:rsidRPr="00C7274D">
        <w:rPr>
          <w:rFonts w:ascii="Times New Roman" w:eastAsiaTheme="minorHAnsi" w:hAnsi="Times New Roman" w:cs="Times New Roman"/>
          <w:color w:val="231F20"/>
          <w:lang w:val="ru-RU" w:eastAsia="en-US" w:bidi="ar-SA"/>
        </w:rPr>
        <w:t>вільному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вигляді</w:t>
      </w:r>
      <w:proofErr w:type="spellEnd"/>
    </w:p>
    <w:p w14:paraId="3949485D"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У </w:t>
      </w:r>
      <w:proofErr w:type="spellStart"/>
      <w:r w:rsidRPr="00C7274D">
        <w:rPr>
          <w:rFonts w:ascii="Times New Roman" w:eastAsiaTheme="minorHAnsi" w:hAnsi="Times New Roman" w:cs="Times New Roman"/>
          <w:color w:val="231F20"/>
          <w:lang w:val="ru-RU" w:eastAsia="en-US" w:bidi="ar-SA"/>
        </w:rPr>
        <w:t>формі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неспецифічних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комплексів</w:t>
      </w:r>
      <w:proofErr w:type="spellEnd"/>
      <w:r w:rsidRPr="00C7274D">
        <w:rPr>
          <w:rFonts w:ascii="Times New Roman" w:eastAsiaTheme="minorHAnsi" w:hAnsi="Times New Roman" w:cs="Times New Roman"/>
          <w:color w:val="231F20"/>
          <w:lang w:val="ru-RU" w:eastAsia="en-US" w:bidi="ar-SA"/>
        </w:rPr>
        <w:t xml:space="preserve"> з </w:t>
      </w:r>
      <w:proofErr w:type="spellStart"/>
      <w:r w:rsidRPr="00C7274D">
        <w:rPr>
          <w:rFonts w:ascii="Times New Roman" w:eastAsiaTheme="minorHAnsi" w:hAnsi="Times New Roman" w:cs="Times New Roman"/>
          <w:color w:val="231F20"/>
          <w:lang w:val="ru-RU" w:eastAsia="en-US" w:bidi="ar-SA"/>
        </w:rPr>
        <w:t>еритроцитами</w:t>
      </w:r>
      <w:proofErr w:type="spellEnd"/>
      <w:r w:rsidRPr="00C7274D">
        <w:rPr>
          <w:rFonts w:ascii="Times New Roman" w:eastAsiaTheme="minorHAnsi" w:hAnsi="Times New Roman" w:cs="Times New Roman"/>
          <w:color w:val="231F20"/>
          <w:lang w:val="ru-RU" w:eastAsia="en-US" w:bidi="ar-SA"/>
        </w:rPr>
        <w:t xml:space="preserve"> (Ер)</w:t>
      </w:r>
    </w:p>
    <w:p w14:paraId="4B69E749"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У </w:t>
      </w:r>
      <w:proofErr w:type="spellStart"/>
      <w:r w:rsidRPr="00C7274D">
        <w:rPr>
          <w:rFonts w:ascii="Times New Roman" w:eastAsiaTheme="minorHAnsi" w:hAnsi="Times New Roman" w:cs="Times New Roman"/>
          <w:color w:val="231F20"/>
          <w:lang w:val="ru-RU" w:eastAsia="en-US" w:bidi="ar-SA"/>
        </w:rPr>
        <w:t>вигляді</w:t>
      </w:r>
      <w:proofErr w:type="spellEnd"/>
      <w:r w:rsidRPr="00C7274D">
        <w:rPr>
          <w:rFonts w:ascii="Times New Roman" w:eastAsiaTheme="minorHAnsi" w:hAnsi="Times New Roman" w:cs="Times New Roman"/>
          <w:color w:val="231F20"/>
          <w:lang w:val="ru-RU" w:eastAsia="en-US" w:bidi="ar-SA"/>
        </w:rPr>
        <w:t xml:space="preserve"> комплексу </w:t>
      </w:r>
      <w:proofErr w:type="spellStart"/>
      <w:r w:rsidRPr="00C7274D">
        <w:rPr>
          <w:rFonts w:ascii="Times New Roman" w:eastAsiaTheme="minorHAnsi" w:hAnsi="Times New Roman" w:cs="Times New Roman"/>
          <w:color w:val="231F20"/>
          <w:lang w:val="ru-RU" w:eastAsia="en-US" w:bidi="ar-SA"/>
        </w:rPr>
        <w:t>зі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специфічними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білками</w:t>
      </w:r>
      <w:proofErr w:type="spellEnd"/>
    </w:p>
    <w:p w14:paraId="38DAAAA5"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Правильні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відповіді</w:t>
      </w:r>
      <w:proofErr w:type="spellEnd"/>
      <w:r w:rsidRPr="00C7274D">
        <w:rPr>
          <w:rFonts w:ascii="Times New Roman" w:eastAsiaTheme="minorHAnsi" w:hAnsi="Times New Roman" w:cs="Times New Roman"/>
          <w:color w:val="231F20"/>
          <w:lang w:val="ru-RU" w:eastAsia="en-US" w:bidi="ar-SA"/>
        </w:rPr>
        <w:t xml:space="preserve"> A, B, С</w:t>
      </w:r>
    </w:p>
    <w:p w14:paraId="37D14E97"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У </w:t>
      </w:r>
      <w:proofErr w:type="spellStart"/>
      <w:r w:rsidRPr="00C7274D">
        <w:rPr>
          <w:rFonts w:ascii="Times New Roman" w:eastAsiaTheme="minorHAnsi" w:hAnsi="Times New Roman" w:cs="Times New Roman"/>
          <w:color w:val="231F20"/>
          <w:lang w:val="ru-RU" w:eastAsia="en-US" w:bidi="ar-SA"/>
        </w:rPr>
        <w:t>вільному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вигляді</w:t>
      </w:r>
      <w:proofErr w:type="spellEnd"/>
      <w:r w:rsidRPr="00C7274D">
        <w:rPr>
          <w:rFonts w:ascii="Times New Roman" w:eastAsiaTheme="minorHAnsi" w:hAnsi="Times New Roman" w:cs="Times New Roman"/>
          <w:color w:val="231F20"/>
          <w:lang w:val="ru-RU" w:eastAsia="en-US" w:bidi="ar-SA"/>
        </w:rPr>
        <w:t xml:space="preserve"> й у </w:t>
      </w:r>
      <w:proofErr w:type="spellStart"/>
      <w:r w:rsidRPr="00C7274D">
        <w:rPr>
          <w:rFonts w:ascii="Times New Roman" w:eastAsiaTheme="minorHAnsi" w:hAnsi="Times New Roman" w:cs="Times New Roman"/>
          <w:color w:val="231F20"/>
          <w:lang w:val="ru-RU" w:eastAsia="en-US" w:bidi="ar-SA"/>
        </w:rPr>
        <w:t>комплексі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специфічними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білками</w:t>
      </w:r>
      <w:proofErr w:type="spellEnd"/>
    </w:p>
    <w:p w14:paraId="73C0B7BE"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8. </w:t>
      </w:r>
      <w:proofErr w:type="spellStart"/>
      <w:r w:rsidRPr="00C7274D">
        <w:rPr>
          <w:rFonts w:ascii="Times New Roman" w:eastAsiaTheme="minorHAnsi" w:hAnsi="Times New Roman" w:cs="Times New Roman"/>
          <w:color w:val="231F20"/>
          <w:lang w:val="ru-RU" w:eastAsia="en-US" w:bidi="ar-SA"/>
        </w:rPr>
        <w:t>Внутрішньоклітинний</w:t>
      </w:r>
      <w:proofErr w:type="spellEnd"/>
      <w:r w:rsidRPr="00C7274D">
        <w:rPr>
          <w:rFonts w:ascii="Times New Roman" w:eastAsiaTheme="minorHAnsi" w:hAnsi="Times New Roman" w:cs="Times New Roman"/>
          <w:color w:val="231F20"/>
          <w:lang w:val="ru-RU" w:eastAsia="en-US" w:bidi="ar-SA"/>
        </w:rPr>
        <w:t xml:space="preserve"> тип </w:t>
      </w:r>
      <w:proofErr w:type="spellStart"/>
      <w:r w:rsidRPr="00C7274D">
        <w:rPr>
          <w:rFonts w:ascii="Times New Roman" w:eastAsiaTheme="minorHAnsi" w:hAnsi="Times New Roman" w:cs="Times New Roman"/>
          <w:color w:val="231F20"/>
          <w:lang w:val="ru-RU" w:eastAsia="en-US" w:bidi="ar-SA"/>
        </w:rPr>
        <w:t>рецепції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характерний</w:t>
      </w:r>
      <w:proofErr w:type="spellEnd"/>
      <w:r w:rsidRPr="00C7274D">
        <w:rPr>
          <w:rFonts w:ascii="Times New Roman" w:eastAsiaTheme="minorHAnsi" w:hAnsi="Times New Roman" w:cs="Times New Roman"/>
          <w:color w:val="231F20"/>
          <w:lang w:val="ru-RU" w:eastAsia="en-US" w:bidi="ar-SA"/>
        </w:rPr>
        <w:t xml:space="preserve"> для:</w:t>
      </w:r>
    </w:p>
    <w:p w14:paraId="4355D967"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Пептидів</w:t>
      </w:r>
      <w:proofErr w:type="spellEnd"/>
    </w:p>
    <w:p w14:paraId="4F82151D"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Стероїдних</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тиреоїдних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p>
    <w:p w14:paraId="4C70EB6D"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Катехоламінів</w:t>
      </w:r>
      <w:proofErr w:type="spellEnd"/>
    </w:p>
    <w:p w14:paraId="23049209"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Інсуліну</w:t>
      </w:r>
      <w:proofErr w:type="spellEnd"/>
    </w:p>
    <w:p w14:paraId="01632A28" w14:textId="77777777" w:rsidR="003E64B7" w:rsidRPr="00C7274D" w:rsidRDefault="003E64B7" w:rsidP="003E64B7">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Усі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відповіді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правильні</w:t>
      </w:r>
      <w:proofErr w:type="spellEnd"/>
    </w:p>
    <w:p w14:paraId="5454ED90"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9. </w:t>
      </w:r>
      <w:r w:rsidRPr="00C7274D">
        <w:rPr>
          <w:rFonts w:ascii="Times New Roman" w:eastAsiaTheme="minorHAnsi" w:hAnsi="Times New Roman" w:cs="Times New Roman"/>
          <w:color w:val="231F20"/>
          <w:lang w:val="ru-RU" w:eastAsia="en-US" w:bidi="ar-SA"/>
        </w:rPr>
        <w:t xml:space="preserve">Яка з </w:t>
      </w:r>
      <w:proofErr w:type="spellStart"/>
      <w:r w:rsidRPr="00C7274D">
        <w:rPr>
          <w:rFonts w:ascii="Times New Roman" w:eastAsiaTheme="minorHAnsi" w:hAnsi="Times New Roman" w:cs="Times New Roman"/>
          <w:color w:val="231F20"/>
          <w:lang w:val="ru-RU" w:eastAsia="en-US" w:bidi="ar-SA"/>
        </w:rPr>
        <w:t>нижче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вказаних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взаємодій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характеризує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довгу</w:t>
      </w:r>
      <w:proofErr w:type="spellEnd"/>
      <w:r w:rsidRPr="00C7274D">
        <w:rPr>
          <w:rFonts w:ascii="Times New Roman" w:eastAsiaTheme="minorHAnsi" w:hAnsi="Times New Roman" w:cs="Times New Roman"/>
          <w:color w:val="231F20"/>
          <w:lang w:val="ru-RU" w:eastAsia="en-US" w:bidi="ar-SA"/>
        </w:rPr>
        <w:t xml:space="preserve"> петлю </w:t>
      </w:r>
      <w:proofErr w:type="spellStart"/>
      <w:r w:rsidRPr="00C7274D">
        <w:rPr>
          <w:rFonts w:ascii="Times New Roman" w:eastAsiaTheme="minorHAnsi" w:hAnsi="Times New Roman" w:cs="Times New Roman"/>
          <w:color w:val="231F20"/>
          <w:lang w:val="ru-RU" w:eastAsia="en-US" w:bidi="ar-SA"/>
        </w:rPr>
        <w:t>зворотного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зв’язку</w:t>
      </w:r>
      <w:proofErr w:type="spellEnd"/>
      <w:r w:rsidRPr="00C7274D">
        <w:rPr>
          <w:rFonts w:ascii="Times New Roman" w:eastAsiaTheme="minorHAnsi" w:hAnsi="Times New Roman" w:cs="Times New Roman"/>
          <w:color w:val="231F20"/>
          <w:lang w:val="ru-RU" w:eastAsia="en-US" w:bidi="ar-SA"/>
        </w:rPr>
        <w:t>?</w:t>
      </w:r>
    </w:p>
    <w:p w14:paraId="592A8D85"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Гіпоталамус</w:t>
      </w:r>
      <w:proofErr w:type="spellEnd"/>
      <w:r w:rsidRPr="00C7274D">
        <w:rPr>
          <w:rFonts w:ascii="Times New Roman" w:eastAsiaTheme="minorHAnsi" w:hAnsi="Times New Roman" w:cs="Times New Roman"/>
          <w:color w:val="231F20"/>
          <w:lang w:val="ru-RU" w:eastAsia="en-US" w:bidi="ar-SA"/>
        </w:rPr>
        <w:t>–</w:t>
      </w:r>
      <w:proofErr w:type="spellStart"/>
      <w:r w:rsidRPr="00C7274D">
        <w:rPr>
          <w:rFonts w:ascii="Times New Roman" w:eastAsiaTheme="minorHAnsi" w:hAnsi="Times New Roman" w:cs="Times New Roman"/>
          <w:color w:val="231F20"/>
          <w:lang w:val="ru-RU" w:eastAsia="en-US" w:bidi="ar-SA"/>
        </w:rPr>
        <w:t>гіпоталамус</w:t>
      </w:r>
      <w:proofErr w:type="spellEnd"/>
    </w:p>
    <w:p w14:paraId="5084154F"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Гіпофіз</w:t>
      </w:r>
      <w:proofErr w:type="spellEnd"/>
      <w:r w:rsidRPr="00C7274D">
        <w:rPr>
          <w:rFonts w:ascii="Times New Roman" w:eastAsiaTheme="minorHAnsi" w:hAnsi="Times New Roman" w:cs="Times New Roman"/>
          <w:color w:val="231F20"/>
          <w:lang w:val="ru-RU" w:eastAsia="en-US" w:bidi="ar-SA"/>
        </w:rPr>
        <w:t>–</w:t>
      </w:r>
      <w:proofErr w:type="spellStart"/>
      <w:r w:rsidRPr="00C7274D">
        <w:rPr>
          <w:rFonts w:ascii="Times New Roman" w:eastAsiaTheme="minorHAnsi" w:hAnsi="Times New Roman" w:cs="Times New Roman"/>
          <w:color w:val="231F20"/>
          <w:lang w:val="ru-RU" w:eastAsia="en-US" w:bidi="ar-SA"/>
        </w:rPr>
        <w:t>гіпоталамус</w:t>
      </w:r>
      <w:proofErr w:type="spellEnd"/>
    </w:p>
    <w:p w14:paraId="76326A69"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Гіпофіз</w:t>
      </w:r>
      <w:proofErr w:type="spellEnd"/>
      <w:r w:rsidRPr="00C7274D">
        <w:rPr>
          <w:rFonts w:ascii="Times New Roman" w:eastAsiaTheme="minorHAnsi" w:hAnsi="Times New Roman" w:cs="Times New Roman"/>
          <w:color w:val="231F20"/>
          <w:lang w:val="ru-RU" w:eastAsia="en-US" w:bidi="ar-SA"/>
        </w:rPr>
        <w:t>–</w:t>
      </w:r>
      <w:proofErr w:type="spellStart"/>
      <w:r w:rsidRPr="00C7274D">
        <w:rPr>
          <w:rFonts w:ascii="Times New Roman" w:eastAsiaTheme="minorHAnsi" w:hAnsi="Times New Roman" w:cs="Times New Roman"/>
          <w:color w:val="231F20"/>
          <w:lang w:val="ru-RU" w:eastAsia="en-US" w:bidi="ar-SA"/>
        </w:rPr>
        <w:t>гіпофіз</w:t>
      </w:r>
      <w:proofErr w:type="spellEnd"/>
    </w:p>
    <w:p w14:paraId="072941DF"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Периферична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внутрішньої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секреції</w:t>
      </w:r>
      <w:proofErr w:type="spellEnd"/>
      <w:r w:rsidRPr="00C7274D">
        <w:rPr>
          <w:rFonts w:ascii="Times New Roman" w:eastAsiaTheme="minorHAnsi" w:hAnsi="Times New Roman" w:cs="Times New Roman"/>
          <w:color w:val="231F20"/>
          <w:lang w:val="ru-RU" w:eastAsia="en-US" w:bidi="ar-SA"/>
        </w:rPr>
        <w:t>–</w:t>
      </w:r>
      <w:proofErr w:type="spellStart"/>
      <w:r w:rsidRPr="00C7274D">
        <w:rPr>
          <w:rFonts w:ascii="Times New Roman" w:eastAsiaTheme="minorHAnsi" w:hAnsi="Times New Roman" w:cs="Times New Roman"/>
          <w:color w:val="231F20"/>
          <w:lang w:val="ru-RU" w:eastAsia="en-US" w:bidi="ar-SA"/>
        </w:rPr>
        <w:t>гіпоталамус</w:t>
      </w:r>
      <w:proofErr w:type="spellEnd"/>
    </w:p>
    <w:p w14:paraId="54D0C813"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Гіпофіз</w:t>
      </w:r>
      <w:proofErr w:type="spellEnd"/>
      <w:r w:rsidRPr="00C7274D">
        <w:rPr>
          <w:rFonts w:ascii="Times New Roman" w:eastAsiaTheme="minorHAnsi" w:hAnsi="Times New Roman" w:cs="Times New Roman"/>
          <w:color w:val="231F20"/>
          <w:lang w:val="ru-RU" w:eastAsia="en-US" w:bidi="ar-SA"/>
        </w:rPr>
        <w:t>–</w:t>
      </w:r>
      <w:proofErr w:type="spellStart"/>
      <w:r w:rsidRPr="00C7274D">
        <w:rPr>
          <w:rFonts w:ascii="Times New Roman" w:eastAsiaTheme="minorHAnsi" w:hAnsi="Times New Roman" w:cs="Times New Roman"/>
          <w:color w:val="231F20"/>
          <w:lang w:val="ru-RU" w:eastAsia="en-US" w:bidi="ar-SA"/>
        </w:rPr>
        <w:t>периферична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внутрішньої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секреції</w:t>
      </w:r>
      <w:proofErr w:type="spellEnd"/>
    </w:p>
    <w:p w14:paraId="6898665A"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10.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таке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опіатні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рецептори</w:t>
      </w:r>
      <w:proofErr w:type="spellEnd"/>
      <w:r w:rsidRPr="00C7274D">
        <w:rPr>
          <w:rFonts w:ascii="Times New Roman" w:eastAsiaTheme="minorHAnsi" w:hAnsi="Times New Roman" w:cs="Times New Roman"/>
          <w:color w:val="231F20"/>
          <w:lang w:val="ru-RU" w:eastAsia="en-US" w:bidi="ar-SA"/>
        </w:rPr>
        <w:t>?</w:t>
      </w:r>
    </w:p>
    <w:p w14:paraId="399B88A7"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Рецептори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взаємодіють</w:t>
      </w:r>
      <w:proofErr w:type="spellEnd"/>
      <w:r w:rsidRPr="00C7274D">
        <w:rPr>
          <w:rFonts w:ascii="Times New Roman" w:eastAsiaTheme="minorHAnsi" w:hAnsi="Times New Roman" w:cs="Times New Roman"/>
          <w:color w:val="231F20"/>
          <w:lang w:val="ru-RU" w:eastAsia="en-US" w:bidi="ar-SA"/>
        </w:rPr>
        <w:t xml:space="preserve"> з </w:t>
      </w:r>
      <w:proofErr w:type="spellStart"/>
      <w:r w:rsidRPr="00C7274D">
        <w:rPr>
          <w:rFonts w:ascii="Times New Roman" w:eastAsiaTheme="minorHAnsi" w:hAnsi="Times New Roman" w:cs="Times New Roman"/>
          <w:color w:val="231F20"/>
          <w:lang w:val="ru-RU" w:eastAsia="en-US" w:bidi="ar-SA"/>
        </w:rPr>
        <w:t>ендорфінами</w:t>
      </w:r>
      <w:proofErr w:type="spellEnd"/>
    </w:p>
    <w:p w14:paraId="1ED62F1C"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і </w:t>
      </w:r>
      <w:proofErr w:type="spellStart"/>
      <w:r w:rsidRPr="00C7274D">
        <w:rPr>
          <w:rFonts w:ascii="Times New Roman" w:eastAsiaTheme="minorHAnsi" w:hAnsi="Times New Roman" w:cs="Times New Roman"/>
          <w:color w:val="231F20"/>
          <w:lang w:val="ru-RU" w:eastAsia="en-US" w:bidi="ar-SA"/>
        </w:rPr>
        <w:t>енкефалінами</w:t>
      </w:r>
      <w:proofErr w:type="spellEnd"/>
    </w:p>
    <w:p w14:paraId="19DA00BE"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Рецептори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взаємодіють</w:t>
      </w:r>
      <w:proofErr w:type="spellEnd"/>
      <w:r w:rsidRPr="00C7274D">
        <w:rPr>
          <w:rFonts w:ascii="Times New Roman" w:eastAsiaTheme="minorHAnsi" w:hAnsi="Times New Roman" w:cs="Times New Roman"/>
          <w:color w:val="231F20"/>
          <w:lang w:val="ru-RU" w:eastAsia="en-US" w:bidi="ar-SA"/>
        </w:rPr>
        <w:t xml:space="preserve"> з </w:t>
      </w:r>
      <w:proofErr w:type="spellStart"/>
      <w:r w:rsidRPr="00C7274D">
        <w:rPr>
          <w:rFonts w:ascii="Times New Roman" w:eastAsiaTheme="minorHAnsi" w:hAnsi="Times New Roman" w:cs="Times New Roman"/>
          <w:color w:val="231F20"/>
          <w:lang w:val="ru-RU" w:eastAsia="en-US" w:bidi="ar-SA"/>
        </w:rPr>
        <w:t>вазопресином</w:t>
      </w:r>
      <w:proofErr w:type="spellEnd"/>
    </w:p>
    <w:p w14:paraId="5B5B3C02"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і окситоцином</w:t>
      </w:r>
    </w:p>
    <w:p w14:paraId="561A0166"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Рецептори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які</w:t>
      </w:r>
      <w:proofErr w:type="spellEnd"/>
      <w:r w:rsidRPr="00C7274D">
        <w:rPr>
          <w:rFonts w:ascii="Times New Roman" w:eastAsiaTheme="minorHAnsi" w:hAnsi="Times New Roman" w:cs="Times New Roman"/>
          <w:color w:val="231F20"/>
          <w:lang w:val="ru-RU" w:eastAsia="en-US" w:bidi="ar-SA"/>
        </w:rPr>
        <w:t xml:space="preserve"> є </w:t>
      </w:r>
      <w:proofErr w:type="spellStart"/>
      <w:r w:rsidRPr="00C7274D">
        <w:rPr>
          <w:rFonts w:ascii="Times New Roman" w:eastAsiaTheme="minorHAnsi" w:hAnsi="Times New Roman" w:cs="Times New Roman"/>
          <w:color w:val="231F20"/>
          <w:lang w:val="ru-RU" w:eastAsia="en-US" w:bidi="ar-SA"/>
        </w:rPr>
        <w:t>тільки</w:t>
      </w:r>
      <w:proofErr w:type="spellEnd"/>
      <w:r w:rsidRPr="00C7274D">
        <w:rPr>
          <w:rFonts w:ascii="Times New Roman" w:eastAsiaTheme="minorHAnsi" w:hAnsi="Times New Roman" w:cs="Times New Roman"/>
          <w:color w:val="231F20"/>
          <w:lang w:val="ru-RU" w:eastAsia="en-US" w:bidi="ar-SA"/>
        </w:rPr>
        <w:t xml:space="preserve"> у наркомана</w:t>
      </w:r>
    </w:p>
    <w:p w14:paraId="3EB49CBE"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Больові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рецептори</w:t>
      </w:r>
      <w:proofErr w:type="spellEnd"/>
    </w:p>
    <w:p w14:paraId="31EDF413" w14:textId="77777777" w:rsidR="003E64B7" w:rsidRPr="00C7274D" w:rsidRDefault="003E64B7" w:rsidP="003E64B7">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Немає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правильної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відповіді</w:t>
      </w:r>
      <w:proofErr w:type="spellEnd"/>
    </w:p>
    <w:p w14:paraId="10B94895" w14:textId="77777777" w:rsidR="003E64B7" w:rsidRPr="00C7274D" w:rsidRDefault="003E64B7" w:rsidP="003E64B7">
      <w:pPr>
        <w:jc w:val="both"/>
        <w:rPr>
          <w:rFonts w:ascii="Times New Roman" w:hAnsi="Times New Roman" w:cs="Times New Roman"/>
          <w:noProof/>
        </w:rPr>
        <w:sectPr w:rsidR="003E64B7" w:rsidRPr="00C7274D" w:rsidSect="003E64B7">
          <w:type w:val="continuous"/>
          <w:pgSz w:w="11906" w:h="16838"/>
          <w:pgMar w:top="1134" w:right="850" w:bottom="1134" w:left="1701" w:header="708" w:footer="708" w:gutter="0"/>
          <w:cols w:num="2" w:space="708"/>
          <w:docGrid w:linePitch="360"/>
        </w:sectPr>
      </w:pPr>
      <w:r w:rsidRPr="00C7274D">
        <w:rPr>
          <w:rFonts w:ascii="Times New Roman" w:eastAsia="Times New Roman" w:hAnsi="Times New Roman" w:cs="Times New Roman"/>
          <w:i/>
          <w:iCs/>
          <w:noProof/>
          <w:color w:val="auto"/>
          <w:lang w:eastAsia="ru-RU" w:bidi="ar-SA"/>
        </w:rPr>
        <w:t>Відповіді</w:t>
      </w:r>
      <w:r w:rsidRPr="00C7274D">
        <w:rPr>
          <w:rFonts w:ascii="Times New Roman" w:eastAsia="Times New Roman" w:hAnsi="Times New Roman" w:cs="Times New Roman"/>
          <w:noProof/>
          <w:color w:val="auto"/>
          <w:lang w:eastAsia="ru-RU" w:bidi="ar-SA"/>
        </w:rPr>
        <w:t xml:space="preserve">: </w:t>
      </w:r>
      <w:r w:rsidRPr="00C7274D">
        <w:rPr>
          <w:rFonts w:ascii="Times New Roman" w:eastAsiaTheme="minorHAnsi" w:hAnsi="Times New Roman" w:cs="Times New Roman"/>
          <w:color w:val="231F20"/>
          <w:lang w:val="en-US" w:eastAsia="en-US" w:bidi="ar-SA"/>
        </w:rPr>
        <w:t>1.A, 2.C, 3.B, 4.B, 5.C, 6.A, 7.D, 8.B,9.D,10.A</w:t>
      </w:r>
    </w:p>
    <w:p w14:paraId="2F224124" w14:textId="77777777" w:rsidR="003E64B7" w:rsidRPr="00C7274D" w:rsidRDefault="003E64B7" w:rsidP="003E64B7">
      <w:pPr>
        <w:widowControl/>
        <w:jc w:val="both"/>
        <w:rPr>
          <w:rFonts w:ascii="Times New Roman" w:eastAsia="Times New Roman" w:hAnsi="Times New Roman" w:cs="Times New Roman"/>
          <w:i/>
          <w:noProof/>
          <w:color w:val="auto"/>
          <w:lang w:eastAsia="ru-RU" w:bidi="ar-SA"/>
        </w:rPr>
        <w:sectPr w:rsidR="003E64B7" w:rsidRPr="00C7274D" w:rsidSect="003E64B7">
          <w:type w:val="continuous"/>
          <w:pgSz w:w="11906" w:h="16838"/>
          <w:pgMar w:top="1134" w:right="850" w:bottom="1134" w:left="1701" w:header="708" w:footer="708" w:gutter="0"/>
          <w:cols w:num="2" w:space="708"/>
          <w:docGrid w:linePitch="360"/>
        </w:sectPr>
      </w:pPr>
    </w:p>
    <w:p w14:paraId="5029C0B8" w14:textId="77777777" w:rsidR="003E64B7" w:rsidRPr="00C7274D" w:rsidRDefault="003E64B7" w:rsidP="003E64B7">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 для перевірки базових знань:</w:t>
      </w:r>
    </w:p>
    <w:p w14:paraId="6CD326FC" w14:textId="77777777" w:rsidR="003E64B7" w:rsidRPr="00C7274D" w:rsidRDefault="003E64B7" w:rsidP="003E64B7">
      <w:pPr>
        <w:jc w:val="both"/>
        <w:rPr>
          <w:rFonts w:ascii="Times New Roman" w:hAnsi="Times New Roman" w:cs="Times New Roman"/>
          <w:noProof/>
        </w:rPr>
      </w:pPr>
      <w:r w:rsidRPr="00C7274D">
        <w:rPr>
          <w:rFonts w:ascii="Times New Roman" w:hAnsi="Times New Roman" w:cs="Times New Roman"/>
          <w:noProof/>
        </w:rPr>
        <w:t>1</w:t>
      </w:r>
      <w:r w:rsidRPr="00C7274D">
        <w:rPr>
          <w:rFonts w:ascii="Times New Roman" w:hAnsi="Times New Roman" w:cs="Times New Roman"/>
          <w:i/>
          <w:noProof/>
        </w:rPr>
        <w:t>.</w:t>
      </w:r>
      <w:r w:rsidRPr="00C7274D">
        <w:rPr>
          <w:rFonts w:ascii="Times New Roman" w:hAnsi="Times New Roman" w:cs="Times New Roman"/>
          <w:noProof/>
        </w:rPr>
        <w:t xml:space="preserve"> Під час передачі інформації у сенсорних системах використовується, серед інших, принцип частотної модуляції. У тій самій групі рецепторів в експерименті двічі зареєстровані пачки імпульсів, загальна кількість яких за одиницю часу у кожній пачці однакова. Чи можна стверджувати, що в обох випадках передавалася одна і та ж інформація?</w:t>
      </w:r>
    </w:p>
    <w:p w14:paraId="7B8B9112" w14:textId="77777777" w:rsidR="003E64B7" w:rsidRPr="00C7274D" w:rsidRDefault="003E64B7" w:rsidP="003E64B7">
      <w:pPr>
        <w:jc w:val="both"/>
        <w:rPr>
          <w:rFonts w:ascii="Times New Roman" w:hAnsi="Times New Roman" w:cs="Times New Roman"/>
          <w:noProof/>
        </w:rPr>
      </w:pPr>
      <w:r w:rsidRPr="00C7274D">
        <w:rPr>
          <w:rFonts w:ascii="Times New Roman" w:hAnsi="Times New Roman" w:cs="Times New Roman"/>
          <w:i/>
          <w:noProof/>
        </w:rPr>
        <w:t>Відповідь 1:</w:t>
      </w:r>
      <w:r w:rsidRPr="00C7274D">
        <w:rPr>
          <w:rFonts w:ascii="Times New Roman" w:hAnsi="Times New Roman" w:cs="Times New Roman"/>
          <w:noProof/>
        </w:rPr>
        <w:t xml:space="preserve"> Ні, не можна. Інформація, що передається, кодується не лише загальною кількістю імпульсів за одиницю часу, але і характером їх розподілу у пачці. Наприклад, одну і ту ж кількість патронів за хвилину можна витратити, стріляючи і довгими, і </w:t>
      </w:r>
      <w:r w:rsidRPr="00C7274D">
        <w:rPr>
          <w:rFonts w:ascii="Times New Roman" w:hAnsi="Times New Roman" w:cs="Times New Roman"/>
          <w:noProof/>
        </w:rPr>
        <w:lastRenderedPageBreak/>
        <w:t>короткими чергами, і по черзі.</w:t>
      </w:r>
    </w:p>
    <w:p w14:paraId="344965BD" w14:textId="77777777" w:rsidR="003E64B7" w:rsidRPr="00C7274D" w:rsidRDefault="003E64B7" w:rsidP="003E64B7">
      <w:pPr>
        <w:jc w:val="both"/>
        <w:rPr>
          <w:rFonts w:ascii="Times New Roman" w:hAnsi="Times New Roman" w:cs="Times New Roman"/>
          <w:noProof/>
        </w:rPr>
      </w:pPr>
      <w:r w:rsidRPr="00C7274D">
        <w:rPr>
          <w:rFonts w:ascii="Times New Roman" w:hAnsi="Times New Roman" w:cs="Times New Roman"/>
          <w:noProof/>
        </w:rPr>
        <w:t>2. Поясніть, чому найрізноманітніші подразники і до того ж різної модальності викликають у рецепторних клітинах одноманітну відповідь — виникнення рецепторного потенціалу.</w:t>
      </w:r>
    </w:p>
    <w:p w14:paraId="7ED0C36C" w14:textId="77777777" w:rsidR="003E64B7" w:rsidRPr="00C7274D" w:rsidRDefault="003E64B7" w:rsidP="003E64B7">
      <w:pPr>
        <w:jc w:val="both"/>
        <w:rPr>
          <w:rFonts w:ascii="Times New Roman" w:hAnsi="Times New Roman" w:cs="Times New Roman"/>
          <w:noProof/>
        </w:rPr>
      </w:pPr>
      <w:r w:rsidRPr="00C7274D">
        <w:rPr>
          <w:rFonts w:ascii="Times New Roman" w:hAnsi="Times New Roman" w:cs="Times New Roman"/>
          <w:i/>
          <w:noProof/>
        </w:rPr>
        <w:t>Відповідь 2</w:t>
      </w:r>
      <w:r w:rsidRPr="00C7274D">
        <w:rPr>
          <w:rFonts w:ascii="Times New Roman" w:hAnsi="Times New Roman" w:cs="Times New Roman"/>
          <w:noProof/>
        </w:rPr>
        <w:t>: Тому що всі вони змінюють проникність мембрани рецепторної клітини для певних іонів, що приводить до виникнення рецепторного потенціалу.</w:t>
      </w:r>
    </w:p>
    <w:p w14:paraId="29E5F62E" w14:textId="77777777" w:rsidR="003E64B7" w:rsidRPr="00C7274D" w:rsidRDefault="003E64B7" w:rsidP="003E64B7">
      <w:pPr>
        <w:jc w:val="both"/>
        <w:rPr>
          <w:rFonts w:ascii="Times New Roman" w:hAnsi="Times New Roman" w:cs="Times New Roman"/>
          <w:noProof/>
        </w:rPr>
      </w:pPr>
      <w:r w:rsidRPr="00C7274D">
        <w:rPr>
          <w:rFonts w:ascii="Times New Roman" w:hAnsi="Times New Roman" w:cs="Times New Roman"/>
          <w:i/>
          <w:noProof/>
        </w:rPr>
        <w:t>3.</w:t>
      </w:r>
      <w:r w:rsidRPr="00C7274D">
        <w:rPr>
          <w:rFonts w:ascii="Times New Roman" w:hAnsi="Times New Roman" w:cs="Times New Roman"/>
          <w:noProof/>
        </w:rPr>
        <w:t xml:space="preserve"> Людина дивиться на групу людей і водночас фотографує її. Відображення цієї групи виникає і в мозку, і на фотоплівці. У якому випадку відбувається обробка інформації та у чому це виражається?</w:t>
      </w:r>
    </w:p>
    <w:p w14:paraId="76220492" w14:textId="77777777" w:rsidR="003E64B7" w:rsidRPr="00C7274D" w:rsidRDefault="003E64B7" w:rsidP="003E64B7">
      <w:pPr>
        <w:jc w:val="both"/>
        <w:rPr>
          <w:rFonts w:ascii="Times New Roman" w:hAnsi="Times New Roman" w:cs="Times New Roman"/>
          <w:noProof/>
        </w:rPr>
      </w:pPr>
      <w:r w:rsidRPr="00C7274D">
        <w:rPr>
          <w:rFonts w:ascii="Times New Roman" w:hAnsi="Times New Roman" w:cs="Times New Roman"/>
          <w:i/>
          <w:noProof/>
        </w:rPr>
        <w:t>Відповідь 3:</w:t>
      </w:r>
      <w:r w:rsidRPr="00C7274D">
        <w:rPr>
          <w:rFonts w:ascii="Times New Roman" w:hAnsi="Times New Roman" w:cs="Times New Roman"/>
          <w:noProof/>
        </w:rPr>
        <w:t xml:space="preserve"> Обробка інформації — це виділення із загального її потоку якоїсь частини, найбільш важливої для системи, що сприймає інформацію. Вочевидь, мозок обробляє інформацію, тому що ми бачимо і чуємо лише те, що нас цікавить. На фотоплівці ж фіксується все без винятку, отже, обробки інформації не відбувається.</w:t>
      </w:r>
    </w:p>
    <w:p w14:paraId="12164848" w14:textId="77777777" w:rsidR="003E64B7" w:rsidRPr="00C7274D" w:rsidRDefault="003E64B7" w:rsidP="003E64B7">
      <w:pPr>
        <w:tabs>
          <w:tab w:val="left" w:pos="614"/>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lang w:val="ru-RU"/>
        </w:rPr>
        <w:t xml:space="preserve">3. </w:t>
      </w:r>
      <w:r w:rsidRPr="00C7274D">
        <w:rPr>
          <w:rFonts w:ascii="Times New Roman" w:eastAsia="Times New Roman" w:hAnsi="Times New Roman" w:cs="Times New Roman"/>
          <w:i/>
          <w:iCs/>
        </w:rPr>
        <w:t>Формування професійних вмінь, навичок (оволодіння навичками, проведення дослідження):</w:t>
      </w:r>
    </w:p>
    <w:p w14:paraId="7BDFB3B7" w14:textId="77777777" w:rsidR="003E64B7" w:rsidRPr="00C7274D" w:rsidRDefault="003E64B7" w:rsidP="003E64B7">
      <w:pPr>
        <w:jc w:val="both"/>
        <w:rPr>
          <w:rFonts w:ascii="Times New Roman" w:hAnsi="Times New Roman" w:cs="Times New Roman"/>
          <w:noProof/>
        </w:rPr>
      </w:pPr>
      <w:r w:rsidRPr="00C7274D">
        <w:rPr>
          <w:rFonts w:ascii="Times New Roman" w:hAnsi="Times New Roman" w:cs="Times New Roman"/>
        </w:rPr>
        <w:t xml:space="preserve">Зміст навчальних практичних завдань, які необхідно виконати під час практичного заняття: </w:t>
      </w:r>
    </w:p>
    <w:p w14:paraId="4FFE7136" w14:textId="77777777" w:rsidR="003E64B7" w:rsidRPr="00C7274D" w:rsidRDefault="003E64B7" w:rsidP="003E64B7">
      <w:pPr>
        <w:pStyle w:val="a3"/>
        <w:widowControl/>
        <w:numPr>
          <w:ilvl w:val="0"/>
          <w:numId w:val="14"/>
        </w:numPr>
        <w:autoSpaceDE w:val="0"/>
        <w:autoSpaceDN w:val="0"/>
        <w:adjustRightInd w:val="0"/>
        <w:ind w:left="284" w:hanging="284"/>
        <w:jc w:val="both"/>
        <w:rPr>
          <w:rFonts w:ascii="Times New Roman" w:eastAsiaTheme="minorHAnsi" w:hAnsi="Times New Roman" w:cs="Times New Roman"/>
          <w:color w:val="231F20"/>
          <w:lang w:eastAsia="en-US" w:bidi="ar-SA"/>
        </w:rPr>
      </w:pPr>
      <w:r w:rsidRPr="00C7274D">
        <w:rPr>
          <w:rFonts w:ascii="Times New Roman" w:eastAsia="Calibri" w:hAnsi="Times New Roman" w:cs="Times New Roman"/>
          <w:color w:val="auto"/>
        </w:rPr>
        <w:t>Дослідити</w:t>
      </w:r>
      <w:r w:rsidRPr="00C7274D">
        <w:rPr>
          <w:rFonts w:ascii="Times New Roman" w:hAnsi="Times New Roman" w:cs="Times New Roman"/>
          <w:noProof/>
        </w:rPr>
        <w:t xml:space="preserve"> гостроту зору за допомогою таблиць Сивцева — Головіна</w:t>
      </w:r>
      <w:r w:rsidRPr="00C7274D">
        <w:rPr>
          <w:rFonts w:ascii="Times New Roman" w:eastAsiaTheme="minorHAnsi" w:hAnsi="Times New Roman" w:cs="Times New Roman"/>
          <w:color w:val="231F20"/>
          <w:lang w:eastAsia="en-US" w:bidi="ar-SA"/>
        </w:rPr>
        <w:t>.</w:t>
      </w:r>
    </w:p>
    <w:p w14:paraId="6F49F6A9" w14:textId="77777777" w:rsidR="003E64B7" w:rsidRPr="00C7274D" w:rsidRDefault="003E64B7" w:rsidP="003E64B7">
      <w:pPr>
        <w:pStyle w:val="a3"/>
        <w:numPr>
          <w:ilvl w:val="0"/>
          <w:numId w:val="14"/>
        </w:numPr>
        <w:ind w:left="284" w:hanging="284"/>
        <w:jc w:val="both"/>
        <w:rPr>
          <w:rFonts w:ascii="Times New Roman" w:hAnsi="Times New Roman" w:cs="Times New Roman"/>
          <w:i/>
          <w:iCs/>
          <w:noProof/>
        </w:rPr>
      </w:pPr>
      <w:r w:rsidRPr="00C7274D">
        <w:rPr>
          <w:rFonts w:ascii="Times New Roman" w:hAnsi="Times New Roman" w:cs="Times New Roman"/>
          <w:noProof/>
        </w:rPr>
        <w:t>Вирішити ситуаційні завдання з теми практичного заняття.</w:t>
      </w:r>
    </w:p>
    <w:p w14:paraId="0388ADA1" w14:textId="77777777" w:rsidR="003E64B7" w:rsidRPr="00C7274D" w:rsidRDefault="003E64B7" w:rsidP="003E64B7">
      <w:pPr>
        <w:jc w:val="both"/>
        <w:rPr>
          <w:rFonts w:ascii="Times New Roman" w:hAnsi="Times New Roman" w:cs="Times New Roman"/>
          <w:i/>
          <w:iCs/>
        </w:rPr>
      </w:pPr>
      <w:r w:rsidRPr="00C7274D">
        <w:rPr>
          <w:rFonts w:ascii="Times New Roman" w:hAnsi="Times New Roman" w:cs="Times New Roman"/>
          <w:i/>
          <w:iCs/>
        </w:rPr>
        <w:t xml:space="preserve">Інструктивні матеріали щодо виконання завдань: </w:t>
      </w:r>
    </w:p>
    <w:p w14:paraId="2D79B342" w14:textId="77777777" w:rsidR="003E64B7" w:rsidRPr="00C7274D" w:rsidRDefault="003E64B7" w:rsidP="003E64B7">
      <w:pPr>
        <w:widowControl/>
        <w:autoSpaceDE w:val="0"/>
        <w:autoSpaceDN w:val="0"/>
        <w:adjustRightInd w:val="0"/>
        <w:jc w:val="both"/>
        <w:rPr>
          <w:rFonts w:ascii="Times New Roman" w:hAnsi="Times New Roman" w:cs="Times New Roman"/>
          <w:i/>
          <w:iCs/>
        </w:rPr>
      </w:pPr>
      <w:r w:rsidRPr="00C7274D">
        <w:rPr>
          <w:rFonts w:ascii="Times New Roman" w:hAnsi="Times New Roman" w:cs="Times New Roman"/>
          <w:i/>
          <w:noProof/>
        </w:rPr>
        <w:t>Визначення гостроти зору за допомогою таблиць Сивцева — Головіна</w:t>
      </w:r>
      <w:r w:rsidRPr="00C7274D">
        <w:rPr>
          <w:rFonts w:ascii="Times New Roman" w:hAnsi="Times New Roman" w:cs="Times New Roman"/>
          <w:i/>
          <w:iCs/>
        </w:rPr>
        <w:t xml:space="preserve"> </w:t>
      </w:r>
    </w:p>
    <w:p w14:paraId="30DEC68A" w14:textId="77777777" w:rsidR="003E64B7" w:rsidRPr="00C7274D" w:rsidRDefault="003E64B7" w:rsidP="003E64B7">
      <w:pPr>
        <w:jc w:val="both"/>
        <w:rPr>
          <w:rFonts w:ascii="Times New Roman" w:hAnsi="Times New Roman" w:cs="Times New Roman"/>
          <w:noProof/>
        </w:rPr>
      </w:pPr>
      <w:r w:rsidRPr="00C7274D">
        <w:rPr>
          <w:rFonts w:ascii="Times New Roman" w:hAnsi="Times New Roman" w:cs="Times New Roman"/>
          <w:i/>
          <w:iCs/>
        </w:rPr>
        <w:t>Для роботи необхідні:</w:t>
      </w:r>
      <w:r w:rsidRPr="00C7274D">
        <w:rPr>
          <w:rFonts w:ascii="Times New Roman" w:hAnsi="Times New Roman" w:cs="Times New Roman"/>
        </w:rPr>
        <w:t xml:space="preserve"> </w:t>
      </w:r>
      <w:r w:rsidRPr="00C7274D">
        <w:rPr>
          <w:rFonts w:ascii="Times New Roman" w:hAnsi="Times New Roman" w:cs="Times New Roman"/>
          <w:noProof/>
        </w:rPr>
        <w:t>таблиця для визначення гостроти зору, непрозорий щиток, указка</w:t>
      </w:r>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стілець</w:t>
      </w:r>
      <w:proofErr w:type="spellEnd"/>
      <w:r w:rsidRPr="00C7274D">
        <w:rPr>
          <w:rFonts w:ascii="Times New Roman" w:eastAsiaTheme="minorHAnsi" w:hAnsi="Times New Roman" w:cs="Times New Roman"/>
          <w:color w:val="231F20"/>
          <w:lang w:val="ru-RU" w:eastAsia="en-US" w:bidi="ar-SA"/>
        </w:rPr>
        <w:t>.</w:t>
      </w:r>
    </w:p>
    <w:p w14:paraId="6D73749F" w14:textId="77777777" w:rsidR="003E64B7" w:rsidRPr="00C7274D" w:rsidRDefault="003E64B7" w:rsidP="003E64B7">
      <w:pPr>
        <w:jc w:val="both"/>
        <w:rPr>
          <w:rFonts w:ascii="Times New Roman" w:hAnsi="Times New Roman" w:cs="Times New Roman"/>
        </w:rPr>
      </w:pPr>
      <w:r w:rsidRPr="00C7274D">
        <w:rPr>
          <w:rFonts w:ascii="Times New Roman" w:hAnsi="Times New Roman" w:cs="Times New Roman"/>
          <w:i/>
          <w:iCs/>
        </w:rPr>
        <w:t>Об’єкт дослідження</w:t>
      </w:r>
      <w:r w:rsidRPr="00C7274D">
        <w:rPr>
          <w:rFonts w:ascii="Times New Roman" w:hAnsi="Times New Roman" w:cs="Times New Roman"/>
        </w:rPr>
        <w:t xml:space="preserve"> — людина.</w:t>
      </w:r>
    </w:p>
    <w:p w14:paraId="014DE576" w14:textId="77777777" w:rsidR="003E64B7" w:rsidRPr="00C7274D" w:rsidRDefault="003E64B7" w:rsidP="003E64B7">
      <w:pPr>
        <w:jc w:val="both"/>
        <w:rPr>
          <w:rFonts w:ascii="Times New Roman" w:hAnsi="Times New Roman" w:cs="Times New Roman"/>
          <w:noProof/>
        </w:rPr>
      </w:pPr>
      <w:r w:rsidRPr="00C7274D">
        <w:rPr>
          <w:rFonts w:ascii="Times New Roman" w:hAnsi="Times New Roman" w:cs="Times New Roman"/>
          <w:i/>
          <w:iCs/>
        </w:rPr>
        <w:t>Проведення роботи</w:t>
      </w:r>
      <w:r w:rsidRPr="00C7274D">
        <w:rPr>
          <w:rFonts w:ascii="Times New Roman" w:hAnsi="Times New Roman" w:cs="Times New Roman"/>
        </w:rPr>
        <w:t>.</w:t>
      </w:r>
      <w:r w:rsidRPr="00C7274D">
        <w:rPr>
          <w:rFonts w:ascii="Times New Roman" w:eastAsiaTheme="minorHAnsi" w:hAnsi="Times New Roman" w:cs="Times New Roman"/>
          <w:i/>
          <w:iCs/>
          <w:color w:val="231F20"/>
          <w:lang w:val="ru-RU" w:eastAsia="en-US" w:bidi="ar-SA"/>
        </w:rPr>
        <w:t xml:space="preserve"> </w:t>
      </w:r>
      <w:r w:rsidRPr="00C7274D">
        <w:rPr>
          <w:rFonts w:ascii="Times New Roman" w:hAnsi="Times New Roman" w:cs="Times New Roman"/>
          <w:i/>
          <w:iCs/>
          <w:noProof/>
        </w:rPr>
        <w:t>Проведення роботи</w:t>
      </w:r>
      <w:r w:rsidRPr="00C7274D">
        <w:rPr>
          <w:rFonts w:ascii="Times New Roman" w:hAnsi="Times New Roman" w:cs="Times New Roman"/>
          <w:noProof/>
        </w:rPr>
        <w:t xml:space="preserve">. Випробовуваний сидить або стоїть на відстані </w:t>
      </w:r>
      <w:smartTag w:uri="urn:schemas-microsoft-com:office:smarttags" w:element="metricconverter">
        <w:smartTagPr>
          <w:attr w:name="ProductID" w:val="5 м"/>
        </w:smartTagPr>
        <w:r w:rsidRPr="00C7274D">
          <w:rPr>
            <w:rFonts w:ascii="Times New Roman" w:hAnsi="Times New Roman" w:cs="Times New Roman"/>
            <w:noProof/>
          </w:rPr>
          <w:t>5 м</w:t>
        </w:r>
      </w:smartTag>
      <w:r w:rsidRPr="00C7274D">
        <w:rPr>
          <w:rFonts w:ascii="Times New Roman" w:hAnsi="Times New Roman" w:cs="Times New Roman"/>
          <w:noProof/>
        </w:rPr>
        <w:t xml:space="preserve"> від таблиці. Одне око закривається спеціальним щитком. Починаючи з верхнього рядка, указкою вказують на літеру або незамкнене кільце, поступово переходячи від великих до дрібних. Той рядок, знаки якого ви</w:t>
      </w:r>
      <w:r w:rsidRPr="00C7274D">
        <w:rPr>
          <w:rFonts w:ascii="Times New Roman" w:hAnsi="Times New Roman" w:cs="Times New Roman"/>
          <w:noProof/>
        </w:rPr>
        <w:softHyphen/>
        <w:t>пробовуваний називає безпомилково або з деякими помилками (не більше 20 %), є показником гостроти зору для даного ока. Цю ж процедуру проводять з другим оком.</w:t>
      </w:r>
    </w:p>
    <w:p w14:paraId="24689059" w14:textId="77777777" w:rsidR="003E64B7" w:rsidRPr="00C7274D" w:rsidRDefault="003E64B7" w:rsidP="003E64B7">
      <w:pPr>
        <w:jc w:val="both"/>
        <w:rPr>
          <w:rFonts w:ascii="Times New Roman" w:hAnsi="Times New Roman" w:cs="Times New Roman"/>
          <w:noProof/>
        </w:rPr>
      </w:pPr>
      <w:r w:rsidRPr="00C7274D">
        <w:rPr>
          <w:rFonts w:ascii="Times New Roman" w:hAnsi="Times New Roman" w:cs="Times New Roman"/>
          <w:i/>
          <w:iCs/>
        </w:rPr>
        <w:t>Вимоги до оформлення результатів і їх оцінка</w:t>
      </w:r>
      <w:r w:rsidRPr="00C7274D">
        <w:rPr>
          <w:rFonts w:ascii="Times New Roman" w:eastAsiaTheme="minorHAnsi" w:hAnsi="Times New Roman" w:cs="Times New Roman"/>
          <w:color w:val="231F20"/>
          <w:lang w:val="ru-RU" w:eastAsia="en-US" w:bidi="ar-SA"/>
        </w:rPr>
        <w:t xml:space="preserve">. </w:t>
      </w:r>
      <w:r w:rsidRPr="00C7274D">
        <w:rPr>
          <w:rFonts w:ascii="Times New Roman" w:hAnsi="Times New Roman" w:cs="Times New Roman"/>
          <w:noProof/>
        </w:rPr>
        <w:t xml:space="preserve">Запишіть результати визначення гостроти зору для кожного ока. Якщо випробовуваний бачить добре 10-й рядок, який і повинен бачити з відстані </w:t>
      </w:r>
      <w:smartTag w:uri="urn:schemas-microsoft-com:office:smarttags" w:element="metricconverter">
        <w:smartTagPr>
          <w:attr w:name="ProductID" w:val="5 м"/>
        </w:smartTagPr>
        <w:r w:rsidRPr="00C7274D">
          <w:rPr>
            <w:rFonts w:ascii="Times New Roman" w:hAnsi="Times New Roman" w:cs="Times New Roman"/>
            <w:noProof/>
          </w:rPr>
          <w:t>5 м</w:t>
        </w:r>
      </w:smartTag>
      <w:r w:rsidRPr="00C7274D">
        <w:rPr>
          <w:rFonts w:ascii="Times New Roman" w:hAnsi="Times New Roman" w:cs="Times New Roman"/>
          <w:noProof/>
        </w:rPr>
        <w:t xml:space="preserve">, то гострота зору цього ока, розрахована за формулою V = d/D, дорівнює 1,0 — це нормальна гострота зору, а якщо випробовуваний бачить лише 5-й рядок з </w:t>
      </w:r>
      <w:smartTag w:uri="urn:schemas-microsoft-com:office:smarttags" w:element="metricconverter">
        <w:smartTagPr>
          <w:attr w:name="ProductID" w:val="5 м"/>
        </w:smartTagPr>
        <w:r w:rsidRPr="00C7274D">
          <w:rPr>
            <w:rFonts w:ascii="Times New Roman" w:hAnsi="Times New Roman" w:cs="Times New Roman"/>
            <w:noProof/>
          </w:rPr>
          <w:t>5 м</w:t>
        </w:r>
      </w:smartTag>
      <w:r w:rsidRPr="00C7274D">
        <w:rPr>
          <w:rFonts w:ascii="Times New Roman" w:hAnsi="Times New Roman" w:cs="Times New Roman"/>
          <w:noProof/>
        </w:rPr>
        <w:t xml:space="preserve">, а повинен бачити його з відстані </w:t>
      </w:r>
      <w:smartTag w:uri="urn:schemas-microsoft-com:office:smarttags" w:element="metricconverter">
        <w:smartTagPr>
          <w:attr w:name="ProductID" w:val="12,5 м"/>
        </w:smartTagPr>
        <w:r w:rsidRPr="00C7274D">
          <w:rPr>
            <w:rFonts w:ascii="Times New Roman" w:hAnsi="Times New Roman" w:cs="Times New Roman"/>
            <w:noProof/>
          </w:rPr>
          <w:t>12,5 м</w:t>
        </w:r>
      </w:smartTag>
      <w:r w:rsidRPr="00C7274D">
        <w:rPr>
          <w:rFonts w:ascii="Times New Roman" w:hAnsi="Times New Roman" w:cs="Times New Roman"/>
          <w:noProof/>
        </w:rPr>
        <w:t>, то гострота зору ока дорівнює:  5/12,5 = 0,4 — це знижена гострота зору.</w:t>
      </w:r>
    </w:p>
    <w:p w14:paraId="5A766DD0" w14:textId="77777777" w:rsidR="003E64B7" w:rsidRPr="00C7274D" w:rsidRDefault="003E64B7" w:rsidP="003E64B7">
      <w:pPr>
        <w:tabs>
          <w:tab w:val="left" w:pos="952"/>
          <w:tab w:val="left" w:pos="1169"/>
        </w:tabs>
        <w:rPr>
          <w:rFonts w:ascii="Times New Roman" w:eastAsia="Times New Roman" w:hAnsi="Times New Roman" w:cs="Times New Roman"/>
          <w:i/>
          <w:iCs/>
        </w:rPr>
      </w:pPr>
      <w:r w:rsidRPr="00C7274D">
        <w:rPr>
          <w:rFonts w:ascii="Times New Roman" w:eastAsia="Times New Roman" w:hAnsi="Times New Roman" w:cs="Times New Roman"/>
          <w:i/>
          <w:iCs/>
        </w:rPr>
        <w:t>Матеріали контролю для заключного етапу заняття:</w:t>
      </w:r>
    </w:p>
    <w:p w14:paraId="0C5FB4D9" w14:textId="77777777" w:rsidR="003E64B7" w:rsidRPr="00C7274D" w:rsidRDefault="003E64B7" w:rsidP="003E64B7">
      <w:pPr>
        <w:widowControl/>
        <w:rPr>
          <w:rFonts w:ascii="Times New Roman" w:eastAsia="Times New Roman" w:hAnsi="Times New Roman" w:cs="Times New Roman"/>
          <w:i/>
          <w:iCs/>
          <w:noProof/>
          <w:color w:val="auto"/>
          <w:lang w:eastAsia="ru-RU" w:bidi="ar-SA"/>
        </w:rPr>
      </w:pPr>
      <w:r w:rsidRPr="00C7274D">
        <w:rPr>
          <w:rFonts w:ascii="Times New Roman" w:eastAsia="Times New Roman" w:hAnsi="Times New Roman" w:cs="Times New Roman"/>
          <w:i/>
          <w:iCs/>
          <w:noProof/>
          <w:color w:val="auto"/>
          <w:lang w:eastAsia="ru-RU" w:bidi="ar-SA"/>
        </w:rPr>
        <w:t>Тести для заключного етапу заняття:</w:t>
      </w:r>
    </w:p>
    <w:p w14:paraId="4EA99065" w14:textId="77777777" w:rsidR="003E64B7" w:rsidRPr="00C7274D" w:rsidRDefault="003E64B7" w:rsidP="003E64B7">
      <w:pPr>
        <w:widowControl/>
        <w:rPr>
          <w:rFonts w:ascii="Times New Roman" w:eastAsia="Times New Roman" w:hAnsi="Times New Roman" w:cs="Times New Roman"/>
          <w:noProof/>
          <w:color w:val="auto"/>
          <w:lang w:eastAsia="ru-RU" w:bidi="ar-SA"/>
        </w:rPr>
        <w:sectPr w:rsidR="003E64B7" w:rsidRPr="00C7274D" w:rsidSect="003E64B7">
          <w:type w:val="continuous"/>
          <w:pgSz w:w="11906" w:h="16838"/>
          <w:pgMar w:top="1134" w:right="850" w:bottom="1134" w:left="1701" w:header="708" w:footer="708" w:gutter="0"/>
          <w:cols w:space="708"/>
          <w:docGrid w:linePitch="360"/>
        </w:sectPr>
      </w:pPr>
    </w:p>
    <w:p w14:paraId="5A1548EF"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eastAsia="en-US" w:bidi="ar-SA"/>
        </w:rPr>
      </w:pPr>
      <w:r w:rsidRPr="00C7274D">
        <w:rPr>
          <w:rFonts w:ascii="Times New Roman" w:hAnsi="Times New Roman" w:cs="Times New Roman"/>
          <w:noProof/>
        </w:rPr>
        <w:t>1</w:t>
      </w:r>
      <w:r w:rsidRPr="00C7274D">
        <w:rPr>
          <w:rFonts w:ascii="Times New Roman" w:eastAsiaTheme="minorHAnsi" w:hAnsi="Times New Roman" w:cs="Times New Roman"/>
          <w:color w:val="231F20"/>
          <w:lang w:eastAsia="en-US" w:bidi="ar-SA"/>
        </w:rPr>
        <w:t xml:space="preserve">. Підвищена збудливість ЦНС, </w:t>
      </w:r>
      <w:proofErr w:type="spellStart"/>
      <w:r w:rsidRPr="00C7274D">
        <w:rPr>
          <w:rFonts w:ascii="Times New Roman" w:eastAsiaTheme="minorHAnsi" w:hAnsi="Times New Roman" w:cs="Times New Roman"/>
          <w:color w:val="231F20"/>
          <w:lang w:eastAsia="en-US" w:bidi="ar-SA"/>
        </w:rPr>
        <w:t>дратівли</w:t>
      </w:r>
      <w:proofErr w:type="spellEnd"/>
      <w:r w:rsidRPr="00C7274D">
        <w:rPr>
          <w:rFonts w:ascii="Times New Roman" w:eastAsiaTheme="minorHAnsi" w:hAnsi="Times New Roman" w:cs="Times New Roman"/>
          <w:color w:val="231F20"/>
          <w:lang w:eastAsia="en-US" w:bidi="ar-SA"/>
        </w:rPr>
        <w:t>-</w:t>
      </w:r>
    </w:p>
    <w:p w14:paraId="7D9BD548"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eastAsia="en-US" w:bidi="ar-SA"/>
        </w:rPr>
      </w:pPr>
      <w:r w:rsidRPr="00C7274D">
        <w:rPr>
          <w:rFonts w:ascii="Times New Roman" w:eastAsiaTheme="minorHAnsi" w:hAnsi="Times New Roman" w:cs="Times New Roman"/>
          <w:color w:val="231F20"/>
          <w:lang w:eastAsia="en-US" w:bidi="ar-SA"/>
        </w:rPr>
        <w:t xml:space="preserve">вість, емоційна лабільність є ознакою </w:t>
      </w:r>
      <w:proofErr w:type="spellStart"/>
      <w:r w:rsidRPr="00C7274D">
        <w:rPr>
          <w:rFonts w:ascii="Times New Roman" w:eastAsiaTheme="minorHAnsi" w:hAnsi="Times New Roman" w:cs="Times New Roman"/>
          <w:color w:val="231F20"/>
          <w:lang w:eastAsia="en-US" w:bidi="ar-SA"/>
        </w:rPr>
        <w:t>гіперпродукції</w:t>
      </w:r>
      <w:proofErr w:type="spellEnd"/>
      <w:r w:rsidRPr="00C7274D">
        <w:rPr>
          <w:rFonts w:ascii="Times New Roman" w:eastAsiaTheme="minorHAnsi" w:hAnsi="Times New Roman" w:cs="Times New Roman"/>
          <w:color w:val="231F20"/>
          <w:lang w:eastAsia="en-US" w:bidi="ar-SA"/>
        </w:rPr>
        <w:t xml:space="preserve"> гормонів:</w:t>
      </w:r>
    </w:p>
    <w:p w14:paraId="5E5230E7"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Паращитоподібних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w:t>
      </w:r>
      <w:proofErr w:type="spellEnd"/>
    </w:p>
    <w:p w14:paraId="122AF09A"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Нейрогіпофіза</w:t>
      </w:r>
      <w:proofErr w:type="spellEnd"/>
    </w:p>
    <w:p w14:paraId="145CFFE4"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C. Тимуса</w:t>
      </w:r>
    </w:p>
    <w:p w14:paraId="4ED18D4B"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Щитоподібної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залози</w:t>
      </w:r>
      <w:proofErr w:type="spellEnd"/>
    </w:p>
    <w:p w14:paraId="58264A51"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Клубочкової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зони</w:t>
      </w:r>
      <w:proofErr w:type="spellEnd"/>
      <w:r w:rsidRPr="00C7274D">
        <w:rPr>
          <w:rFonts w:ascii="Times New Roman" w:eastAsiaTheme="minorHAnsi" w:hAnsi="Times New Roman" w:cs="Times New Roman"/>
          <w:color w:val="231F20"/>
          <w:lang w:val="ru-RU" w:eastAsia="en-US" w:bidi="ar-SA"/>
        </w:rPr>
        <w:t xml:space="preserve"> кори </w:t>
      </w:r>
      <w:proofErr w:type="spellStart"/>
      <w:r w:rsidRPr="00C7274D">
        <w:rPr>
          <w:rFonts w:ascii="Times New Roman" w:eastAsiaTheme="minorHAnsi" w:hAnsi="Times New Roman" w:cs="Times New Roman"/>
          <w:color w:val="231F20"/>
          <w:lang w:val="ru-RU" w:eastAsia="en-US" w:bidi="ar-SA"/>
        </w:rPr>
        <w:t>надниркових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w:t>
      </w:r>
      <w:proofErr w:type="spellEnd"/>
    </w:p>
    <w:p w14:paraId="4FFDD79F"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2. </w:t>
      </w:r>
      <w:r w:rsidRPr="00C7274D">
        <w:rPr>
          <w:rFonts w:ascii="Times New Roman" w:eastAsiaTheme="minorHAnsi" w:hAnsi="Times New Roman" w:cs="Times New Roman"/>
          <w:color w:val="231F20"/>
          <w:lang w:val="ru-RU" w:eastAsia="en-US" w:bidi="ar-SA"/>
        </w:rPr>
        <w:t xml:space="preserve">У </w:t>
      </w:r>
      <w:proofErr w:type="spellStart"/>
      <w:r w:rsidRPr="00C7274D">
        <w:rPr>
          <w:rFonts w:ascii="Times New Roman" w:eastAsiaTheme="minorHAnsi" w:hAnsi="Times New Roman" w:cs="Times New Roman"/>
          <w:color w:val="231F20"/>
          <w:lang w:val="ru-RU" w:eastAsia="en-US" w:bidi="ar-SA"/>
        </w:rPr>
        <w:t>скільки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разів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більше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виражений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метаболічний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ефект</w:t>
      </w:r>
      <w:proofErr w:type="spellEnd"/>
      <w:r w:rsidRPr="00C7274D">
        <w:rPr>
          <w:rFonts w:ascii="Times New Roman" w:eastAsiaTheme="minorHAnsi" w:hAnsi="Times New Roman" w:cs="Times New Roman"/>
          <w:color w:val="231F20"/>
          <w:lang w:val="ru-RU" w:eastAsia="en-US" w:bidi="ar-SA"/>
        </w:rPr>
        <w:t xml:space="preserve"> Т3 </w:t>
      </w:r>
      <w:proofErr w:type="spellStart"/>
      <w:r w:rsidRPr="00C7274D">
        <w:rPr>
          <w:rFonts w:ascii="Times New Roman" w:eastAsiaTheme="minorHAnsi" w:hAnsi="Times New Roman" w:cs="Times New Roman"/>
          <w:color w:val="231F20"/>
          <w:lang w:val="ru-RU" w:eastAsia="en-US" w:bidi="ar-SA"/>
        </w:rPr>
        <w:t>порівняно</w:t>
      </w:r>
      <w:proofErr w:type="spellEnd"/>
      <w:r w:rsidRPr="00C7274D">
        <w:rPr>
          <w:rFonts w:ascii="Times New Roman" w:eastAsiaTheme="minorHAnsi" w:hAnsi="Times New Roman" w:cs="Times New Roman"/>
          <w:color w:val="231F20"/>
          <w:lang w:val="ru-RU" w:eastAsia="en-US" w:bidi="ar-SA"/>
        </w:rPr>
        <w:t xml:space="preserve"> з Т4?</w:t>
      </w:r>
    </w:p>
    <w:p w14:paraId="5845D291"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A. 2–3</w:t>
      </w:r>
    </w:p>
    <w:p w14:paraId="09ABDC6C"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B. 4–5</w:t>
      </w:r>
    </w:p>
    <w:p w14:paraId="2133C340"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C. 8–10</w:t>
      </w:r>
    </w:p>
    <w:p w14:paraId="59D62193"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D. 25</w:t>
      </w:r>
    </w:p>
    <w:p w14:paraId="06D2EE81" w14:textId="77777777" w:rsidR="003E64B7" w:rsidRPr="00C7274D" w:rsidRDefault="003E64B7" w:rsidP="003E64B7">
      <w:pPr>
        <w:jc w:val="both"/>
        <w:rPr>
          <w:rFonts w:ascii="Times New Roman" w:hAnsi="Times New Roman" w:cs="Times New Roman"/>
          <w:noProof/>
          <w:lang w:val="ru-RU"/>
        </w:rPr>
      </w:pPr>
      <w:r w:rsidRPr="00C7274D">
        <w:rPr>
          <w:rFonts w:ascii="Times New Roman" w:eastAsiaTheme="minorHAnsi" w:hAnsi="Times New Roman" w:cs="Times New Roman"/>
          <w:color w:val="231F20"/>
          <w:lang w:val="ru-RU" w:eastAsia="en-US" w:bidi="ar-SA"/>
        </w:rPr>
        <w:t>E. 50</w:t>
      </w:r>
      <w:r w:rsidRPr="00C7274D">
        <w:rPr>
          <w:rFonts w:ascii="Times New Roman" w:hAnsi="Times New Roman" w:cs="Times New Roman"/>
          <w:noProof/>
        </w:rPr>
        <w:t xml:space="preserve"> </w:t>
      </w:r>
    </w:p>
    <w:p w14:paraId="65148621"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3. </w:t>
      </w:r>
      <w:r w:rsidRPr="00C7274D">
        <w:rPr>
          <w:rFonts w:ascii="Times New Roman" w:eastAsiaTheme="minorHAnsi" w:hAnsi="Times New Roman" w:cs="Times New Roman"/>
          <w:color w:val="231F20"/>
          <w:lang w:val="ru-RU" w:eastAsia="en-US" w:bidi="ar-SA"/>
        </w:rPr>
        <w:t xml:space="preserve">Окситоцин </w:t>
      </w:r>
      <w:proofErr w:type="spellStart"/>
      <w:r w:rsidRPr="00C7274D">
        <w:rPr>
          <w:rFonts w:ascii="Times New Roman" w:eastAsiaTheme="minorHAnsi" w:hAnsi="Times New Roman" w:cs="Times New Roman"/>
          <w:color w:val="231F20"/>
          <w:lang w:val="ru-RU" w:eastAsia="en-US" w:bidi="ar-SA"/>
        </w:rPr>
        <w:t>викликає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скорочення</w:t>
      </w:r>
      <w:proofErr w:type="spellEnd"/>
      <w:r w:rsidRPr="00C7274D">
        <w:rPr>
          <w:rFonts w:ascii="Times New Roman" w:eastAsiaTheme="minorHAnsi" w:hAnsi="Times New Roman" w:cs="Times New Roman"/>
          <w:color w:val="231F20"/>
          <w:lang w:val="ru-RU" w:eastAsia="en-US" w:bidi="ar-SA"/>
        </w:rPr>
        <w:t xml:space="preserve"> матки в</w:t>
      </w:r>
    </w:p>
    <w:p w14:paraId="5F6A93D3"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color w:val="231F20"/>
          <w:lang w:val="ru-RU" w:eastAsia="en-US" w:bidi="ar-SA"/>
        </w:rPr>
        <w:t>організмі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вагітної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жінки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є прикладом </w:t>
      </w:r>
      <w:proofErr w:type="spellStart"/>
      <w:r w:rsidRPr="00C7274D">
        <w:rPr>
          <w:rFonts w:ascii="Times New Roman" w:eastAsiaTheme="minorHAnsi" w:hAnsi="Times New Roman" w:cs="Times New Roman"/>
          <w:color w:val="231F20"/>
          <w:lang w:val="ru-RU" w:eastAsia="en-US" w:bidi="ar-SA"/>
        </w:rPr>
        <w:t>його</w:t>
      </w:r>
      <w:proofErr w:type="spellEnd"/>
      <w:r w:rsidRPr="00C7274D">
        <w:rPr>
          <w:rFonts w:ascii="Times New Roman" w:eastAsiaTheme="minorHAnsi" w:hAnsi="Times New Roman" w:cs="Times New Roman"/>
          <w:color w:val="231F20"/>
          <w:lang w:val="ru-RU" w:eastAsia="en-US" w:bidi="ar-SA"/>
        </w:rPr>
        <w:t>:</w:t>
      </w:r>
    </w:p>
    <w:p w14:paraId="16B5FED0"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Кінетичного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ефекту</w:t>
      </w:r>
      <w:proofErr w:type="spellEnd"/>
    </w:p>
    <w:p w14:paraId="5EFD4063"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Морфогенетичного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ефекту</w:t>
      </w:r>
      <w:proofErr w:type="spellEnd"/>
    </w:p>
    <w:p w14:paraId="349BF31A"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Метаболічного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ефекту</w:t>
      </w:r>
      <w:proofErr w:type="spellEnd"/>
    </w:p>
    <w:p w14:paraId="5DC9FDD1"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Пермісивного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ефекту</w:t>
      </w:r>
      <w:proofErr w:type="spellEnd"/>
    </w:p>
    <w:p w14:paraId="291B1ECF" w14:textId="77777777" w:rsidR="003E64B7" w:rsidRPr="00C7274D" w:rsidRDefault="003E64B7" w:rsidP="003E64B7">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Анаболічного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ефекту</w:t>
      </w:r>
      <w:proofErr w:type="spellEnd"/>
    </w:p>
    <w:p w14:paraId="1079A38C"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4. </w:t>
      </w:r>
      <w:proofErr w:type="spellStart"/>
      <w:r w:rsidRPr="00C7274D">
        <w:rPr>
          <w:rFonts w:ascii="Times New Roman" w:eastAsiaTheme="minorHAnsi" w:hAnsi="Times New Roman" w:cs="Times New Roman"/>
          <w:color w:val="231F20"/>
          <w:lang w:val="ru-RU" w:eastAsia="en-US" w:bidi="ar-SA"/>
        </w:rPr>
        <w:t>Інгібують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секрецію</w:t>
      </w:r>
      <w:proofErr w:type="spellEnd"/>
      <w:r w:rsidRPr="00C7274D">
        <w:rPr>
          <w:rFonts w:ascii="Times New Roman" w:eastAsiaTheme="minorHAnsi" w:hAnsi="Times New Roman" w:cs="Times New Roman"/>
          <w:color w:val="231F20"/>
          <w:lang w:val="ru-RU" w:eastAsia="en-US" w:bidi="ar-SA"/>
        </w:rPr>
        <w:t xml:space="preserve"> СТГ:</w:t>
      </w:r>
    </w:p>
    <w:p w14:paraId="2583FC1E"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Соматостатин</w:t>
      </w:r>
      <w:proofErr w:type="spellEnd"/>
    </w:p>
    <w:p w14:paraId="536BBE99"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Гіперглікемія</w:t>
      </w:r>
      <w:proofErr w:type="spellEnd"/>
    </w:p>
    <w:p w14:paraId="677BDA28"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C. Прогестерон</w:t>
      </w:r>
    </w:p>
    <w:p w14:paraId="156D23EC"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Стрес</w:t>
      </w:r>
      <w:proofErr w:type="spellEnd"/>
    </w:p>
    <w:p w14:paraId="1707E416" w14:textId="77777777" w:rsidR="003E64B7" w:rsidRPr="00C7274D" w:rsidRDefault="003E64B7" w:rsidP="003E64B7">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Вагітність</w:t>
      </w:r>
      <w:proofErr w:type="spellEnd"/>
    </w:p>
    <w:p w14:paraId="24C5E12F"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lastRenderedPageBreak/>
        <w:t xml:space="preserve">5. </w:t>
      </w:r>
      <w:proofErr w:type="spellStart"/>
      <w:r w:rsidRPr="00C7274D">
        <w:rPr>
          <w:rFonts w:ascii="Times New Roman" w:eastAsiaTheme="minorHAnsi" w:hAnsi="Times New Roman" w:cs="Times New Roman"/>
          <w:color w:val="231F20"/>
          <w:lang w:val="ru-RU" w:eastAsia="en-US" w:bidi="ar-SA"/>
        </w:rPr>
        <w:t>Які</w:t>
      </w:r>
      <w:proofErr w:type="spellEnd"/>
      <w:r w:rsidRPr="00C7274D">
        <w:rPr>
          <w:rFonts w:ascii="Times New Roman" w:eastAsiaTheme="minorHAnsi" w:hAnsi="Times New Roman" w:cs="Times New Roman"/>
          <w:color w:val="231F20"/>
          <w:lang w:val="ru-RU" w:eastAsia="en-US" w:bidi="ar-SA"/>
        </w:rPr>
        <w:t xml:space="preserve"> з </w:t>
      </w:r>
      <w:proofErr w:type="spellStart"/>
      <w:r w:rsidRPr="00C7274D">
        <w:rPr>
          <w:rFonts w:ascii="Times New Roman" w:eastAsiaTheme="minorHAnsi" w:hAnsi="Times New Roman" w:cs="Times New Roman"/>
          <w:color w:val="231F20"/>
          <w:lang w:val="ru-RU" w:eastAsia="en-US" w:bidi="ar-SA"/>
        </w:rPr>
        <w:t>нижче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перерахованих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ефектів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властиві</w:t>
      </w:r>
      <w:proofErr w:type="spellEnd"/>
      <w:r w:rsidRPr="00C7274D">
        <w:rPr>
          <w:rFonts w:ascii="Times New Roman" w:eastAsiaTheme="minorHAnsi" w:hAnsi="Times New Roman" w:cs="Times New Roman"/>
          <w:color w:val="231F20"/>
          <w:lang w:val="ru-RU" w:eastAsia="en-US" w:bidi="ar-SA"/>
        </w:rPr>
        <w:t xml:space="preserve"> окситоцину?</w:t>
      </w:r>
    </w:p>
    <w:p w14:paraId="565C7C99"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Усі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відповіді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неправильні</w:t>
      </w:r>
      <w:proofErr w:type="spellEnd"/>
    </w:p>
    <w:p w14:paraId="3524E016"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Стимуляція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скорочення</w:t>
      </w:r>
      <w:proofErr w:type="spellEnd"/>
      <w:r w:rsidRPr="00C7274D">
        <w:rPr>
          <w:rFonts w:ascii="Times New Roman" w:eastAsiaTheme="minorHAnsi" w:hAnsi="Times New Roman" w:cs="Times New Roman"/>
          <w:color w:val="231F20"/>
          <w:lang w:val="ru-RU" w:eastAsia="en-US" w:bidi="ar-SA"/>
        </w:rPr>
        <w:t xml:space="preserve"> матки при пологах</w:t>
      </w:r>
    </w:p>
    <w:p w14:paraId="62B5720C"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Скорочення</w:t>
      </w:r>
      <w:proofErr w:type="spellEnd"/>
      <w:r w:rsidRPr="00C7274D">
        <w:rPr>
          <w:rFonts w:ascii="Times New Roman" w:eastAsiaTheme="minorHAnsi" w:hAnsi="Times New Roman" w:cs="Times New Roman"/>
          <w:color w:val="231F20"/>
          <w:lang w:val="ru-RU" w:eastAsia="en-US" w:bidi="ar-SA"/>
        </w:rPr>
        <w:t xml:space="preserve"> гладких </w:t>
      </w:r>
      <w:proofErr w:type="spellStart"/>
      <w:r w:rsidRPr="00C7274D">
        <w:rPr>
          <w:rFonts w:ascii="Times New Roman" w:eastAsiaTheme="minorHAnsi" w:hAnsi="Times New Roman" w:cs="Times New Roman"/>
          <w:color w:val="231F20"/>
          <w:lang w:val="ru-RU" w:eastAsia="en-US" w:bidi="ar-SA"/>
        </w:rPr>
        <w:t>м’язів</w:t>
      </w:r>
      <w:proofErr w:type="spellEnd"/>
      <w:r w:rsidRPr="00C7274D">
        <w:rPr>
          <w:rFonts w:ascii="Times New Roman" w:eastAsiaTheme="minorHAnsi" w:hAnsi="Times New Roman" w:cs="Times New Roman"/>
          <w:color w:val="231F20"/>
          <w:lang w:val="ru-RU" w:eastAsia="en-US" w:bidi="ar-SA"/>
        </w:rPr>
        <w:t xml:space="preserve"> проток </w:t>
      </w:r>
      <w:proofErr w:type="spellStart"/>
      <w:r w:rsidRPr="00C7274D">
        <w:rPr>
          <w:rFonts w:ascii="Times New Roman" w:eastAsiaTheme="minorHAnsi" w:hAnsi="Times New Roman" w:cs="Times New Roman"/>
          <w:color w:val="231F20"/>
          <w:lang w:val="ru-RU" w:eastAsia="en-US" w:bidi="ar-SA"/>
        </w:rPr>
        <w:t>молочних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w:t>
      </w:r>
      <w:proofErr w:type="spellEnd"/>
    </w:p>
    <w:p w14:paraId="65E53031"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Регуляція</w:t>
      </w:r>
      <w:proofErr w:type="spellEnd"/>
      <w:r w:rsidRPr="00C7274D">
        <w:rPr>
          <w:rFonts w:ascii="Times New Roman" w:eastAsiaTheme="minorHAnsi" w:hAnsi="Times New Roman" w:cs="Times New Roman"/>
          <w:color w:val="231F20"/>
          <w:lang w:val="ru-RU" w:eastAsia="en-US" w:bidi="ar-SA"/>
        </w:rPr>
        <w:t xml:space="preserve"> водно-</w:t>
      </w:r>
      <w:proofErr w:type="spellStart"/>
      <w:r w:rsidRPr="00C7274D">
        <w:rPr>
          <w:rFonts w:ascii="Times New Roman" w:eastAsiaTheme="minorHAnsi" w:hAnsi="Times New Roman" w:cs="Times New Roman"/>
          <w:color w:val="231F20"/>
          <w:lang w:val="ru-RU" w:eastAsia="en-US" w:bidi="ar-SA"/>
        </w:rPr>
        <w:t>сольового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обміну</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питної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поведінки</w:t>
      </w:r>
      <w:proofErr w:type="spellEnd"/>
    </w:p>
    <w:p w14:paraId="2476AEFB" w14:textId="77777777" w:rsidR="003E64B7" w:rsidRPr="00C7274D" w:rsidRDefault="003E64B7" w:rsidP="003E64B7">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Усі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перераховані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ефекти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крім</w:t>
      </w:r>
      <w:proofErr w:type="spellEnd"/>
      <w:r w:rsidRPr="00C7274D">
        <w:rPr>
          <w:rFonts w:ascii="Times New Roman" w:eastAsiaTheme="minorHAnsi" w:hAnsi="Times New Roman" w:cs="Times New Roman"/>
          <w:color w:val="231F20"/>
          <w:lang w:val="ru-RU" w:eastAsia="en-US" w:bidi="ar-SA"/>
        </w:rPr>
        <w:t xml:space="preserve"> А</w:t>
      </w:r>
    </w:p>
    <w:p w14:paraId="78238B3A"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6. </w:t>
      </w:r>
      <w:proofErr w:type="spellStart"/>
      <w:r w:rsidRPr="00C7274D">
        <w:rPr>
          <w:rFonts w:ascii="Times New Roman" w:eastAsiaTheme="minorHAnsi" w:hAnsi="Times New Roman" w:cs="Times New Roman"/>
          <w:color w:val="231F20"/>
          <w:lang w:val="ru-RU" w:eastAsia="en-US" w:bidi="ar-SA"/>
        </w:rPr>
        <w:t>Продукція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якого</w:t>
      </w:r>
      <w:proofErr w:type="spellEnd"/>
      <w:r w:rsidRPr="00C7274D">
        <w:rPr>
          <w:rFonts w:ascii="Times New Roman" w:eastAsiaTheme="minorHAnsi" w:hAnsi="Times New Roman" w:cs="Times New Roman"/>
          <w:color w:val="231F20"/>
          <w:lang w:val="ru-RU" w:eastAsia="en-US" w:bidi="ar-SA"/>
        </w:rPr>
        <w:t xml:space="preserve"> гормону </w:t>
      </w:r>
      <w:proofErr w:type="spellStart"/>
      <w:r w:rsidRPr="00C7274D">
        <w:rPr>
          <w:rFonts w:ascii="Times New Roman" w:eastAsiaTheme="minorHAnsi" w:hAnsi="Times New Roman" w:cs="Times New Roman"/>
          <w:color w:val="231F20"/>
          <w:lang w:val="ru-RU" w:eastAsia="en-US" w:bidi="ar-SA"/>
        </w:rPr>
        <w:t>стимулюється</w:t>
      </w:r>
      <w:proofErr w:type="spellEnd"/>
    </w:p>
    <w:p w14:paraId="06A12B2E"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рефлекторно </w:t>
      </w:r>
      <w:proofErr w:type="spellStart"/>
      <w:r w:rsidRPr="00C7274D">
        <w:rPr>
          <w:rFonts w:ascii="Times New Roman" w:eastAsiaTheme="minorHAnsi" w:hAnsi="Times New Roman" w:cs="Times New Roman"/>
          <w:color w:val="231F20"/>
          <w:lang w:val="ru-RU" w:eastAsia="en-US" w:bidi="ar-SA"/>
        </w:rPr>
        <w:t>під</w:t>
      </w:r>
      <w:proofErr w:type="spellEnd"/>
      <w:r w:rsidRPr="00C7274D">
        <w:rPr>
          <w:rFonts w:ascii="Times New Roman" w:eastAsiaTheme="minorHAnsi" w:hAnsi="Times New Roman" w:cs="Times New Roman"/>
          <w:color w:val="231F20"/>
          <w:lang w:val="ru-RU" w:eastAsia="en-US" w:bidi="ar-SA"/>
        </w:rPr>
        <w:t xml:space="preserve"> час </w:t>
      </w:r>
      <w:proofErr w:type="spellStart"/>
      <w:r w:rsidRPr="00C7274D">
        <w:rPr>
          <w:rFonts w:ascii="Times New Roman" w:eastAsiaTheme="minorHAnsi" w:hAnsi="Times New Roman" w:cs="Times New Roman"/>
          <w:color w:val="231F20"/>
          <w:lang w:val="ru-RU" w:eastAsia="en-US" w:bidi="ar-SA"/>
        </w:rPr>
        <w:t>подразнення</w:t>
      </w:r>
      <w:proofErr w:type="spellEnd"/>
      <w:r w:rsidRPr="00C7274D">
        <w:rPr>
          <w:rFonts w:ascii="Times New Roman" w:eastAsiaTheme="minorHAnsi" w:hAnsi="Times New Roman" w:cs="Times New Roman"/>
          <w:color w:val="231F20"/>
          <w:lang w:val="ru-RU" w:eastAsia="en-US" w:bidi="ar-SA"/>
        </w:rPr>
        <w:t xml:space="preserve"> соска в </w:t>
      </w:r>
      <w:proofErr w:type="spellStart"/>
      <w:r w:rsidRPr="00C7274D">
        <w:rPr>
          <w:rFonts w:ascii="Times New Roman" w:eastAsiaTheme="minorHAnsi" w:hAnsi="Times New Roman" w:cs="Times New Roman"/>
          <w:color w:val="231F20"/>
          <w:lang w:val="ru-RU" w:eastAsia="en-US" w:bidi="ar-SA"/>
        </w:rPr>
        <w:t>процесі</w:t>
      </w:r>
      <w:proofErr w:type="spellEnd"/>
    </w:p>
    <w:p w14:paraId="700247F8"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грудного </w:t>
      </w:r>
      <w:proofErr w:type="spellStart"/>
      <w:r w:rsidRPr="00C7274D">
        <w:rPr>
          <w:rFonts w:ascii="Times New Roman" w:eastAsiaTheme="minorHAnsi" w:hAnsi="Times New Roman" w:cs="Times New Roman"/>
          <w:color w:val="231F20"/>
          <w:lang w:val="ru-RU" w:eastAsia="en-US" w:bidi="ar-SA"/>
        </w:rPr>
        <w:t>годування</w:t>
      </w:r>
      <w:proofErr w:type="spellEnd"/>
      <w:r w:rsidRPr="00C7274D">
        <w:rPr>
          <w:rFonts w:ascii="Times New Roman" w:eastAsiaTheme="minorHAnsi" w:hAnsi="Times New Roman" w:cs="Times New Roman"/>
          <w:color w:val="231F20"/>
          <w:lang w:val="ru-RU" w:eastAsia="en-US" w:bidi="ar-SA"/>
        </w:rPr>
        <w:t>?</w:t>
      </w:r>
    </w:p>
    <w:p w14:paraId="228FE124"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A. Прогестерону</w:t>
      </w:r>
    </w:p>
    <w:p w14:paraId="04BCF939"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Плацентарного </w:t>
      </w:r>
      <w:proofErr w:type="spellStart"/>
      <w:r w:rsidRPr="00C7274D">
        <w:rPr>
          <w:rFonts w:ascii="Times New Roman" w:eastAsiaTheme="minorHAnsi" w:hAnsi="Times New Roman" w:cs="Times New Roman"/>
          <w:color w:val="231F20"/>
          <w:lang w:val="ru-RU" w:eastAsia="en-US" w:bidi="ar-SA"/>
        </w:rPr>
        <w:t>лактогену</w:t>
      </w:r>
      <w:proofErr w:type="spellEnd"/>
    </w:p>
    <w:p w14:paraId="60B1BCB2"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C. Окситоцину</w:t>
      </w:r>
    </w:p>
    <w:p w14:paraId="1DA0F353"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r w:rsidRPr="00C7274D">
        <w:rPr>
          <w:rFonts w:ascii="Times New Roman" w:eastAsiaTheme="minorHAnsi" w:hAnsi="Times New Roman" w:cs="Times New Roman"/>
          <w:color w:val="231F20"/>
          <w:lang w:val="ru-RU" w:eastAsia="en-US" w:bidi="ar-SA"/>
        </w:rPr>
        <w:t>-</w:t>
      </w:r>
      <w:proofErr w:type="spellStart"/>
      <w:r w:rsidRPr="00C7274D">
        <w:rPr>
          <w:rFonts w:ascii="Times New Roman" w:eastAsiaTheme="minorHAnsi" w:hAnsi="Times New Roman" w:cs="Times New Roman"/>
          <w:color w:val="231F20"/>
          <w:lang w:val="ru-RU" w:eastAsia="en-US" w:bidi="ar-SA"/>
        </w:rPr>
        <w:t>естрадіолу</w:t>
      </w:r>
      <w:proofErr w:type="spellEnd"/>
    </w:p>
    <w:p w14:paraId="42A377E4" w14:textId="77777777" w:rsidR="003E64B7" w:rsidRPr="00C7274D" w:rsidRDefault="003E64B7" w:rsidP="003E64B7">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Гонадотропіну</w:t>
      </w:r>
      <w:proofErr w:type="spellEnd"/>
    </w:p>
    <w:p w14:paraId="143B3D46"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7. </w:t>
      </w:r>
      <w:proofErr w:type="spellStart"/>
      <w:r w:rsidRPr="00C7274D">
        <w:rPr>
          <w:rFonts w:ascii="Times New Roman" w:eastAsiaTheme="minorHAnsi" w:hAnsi="Times New Roman" w:cs="Times New Roman"/>
          <w:color w:val="231F20"/>
          <w:lang w:val="ru-RU" w:eastAsia="en-US" w:bidi="ar-SA"/>
        </w:rPr>
        <w:t>Збільшення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секреції</w:t>
      </w:r>
      <w:proofErr w:type="spellEnd"/>
      <w:r w:rsidRPr="00C7274D">
        <w:rPr>
          <w:rFonts w:ascii="Times New Roman" w:eastAsiaTheme="minorHAnsi" w:hAnsi="Times New Roman" w:cs="Times New Roman"/>
          <w:color w:val="231F20"/>
          <w:lang w:val="ru-RU" w:eastAsia="en-US" w:bidi="ar-SA"/>
        </w:rPr>
        <w:t xml:space="preserve"> СТГ </w:t>
      </w:r>
      <w:proofErr w:type="spellStart"/>
      <w:r w:rsidRPr="00C7274D">
        <w:rPr>
          <w:rFonts w:ascii="Times New Roman" w:eastAsiaTheme="minorHAnsi" w:hAnsi="Times New Roman" w:cs="Times New Roman"/>
          <w:color w:val="231F20"/>
          <w:lang w:val="ru-RU" w:eastAsia="en-US" w:bidi="ar-SA"/>
        </w:rPr>
        <w:t>вище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норми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після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закриття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епіфізарних</w:t>
      </w:r>
      <w:proofErr w:type="spellEnd"/>
      <w:r w:rsidRPr="00C7274D">
        <w:rPr>
          <w:rFonts w:ascii="Times New Roman" w:eastAsiaTheme="minorHAnsi" w:hAnsi="Times New Roman" w:cs="Times New Roman"/>
          <w:color w:val="231F20"/>
          <w:lang w:val="ru-RU" w:eastAsia="en-US" w:bidi="ar-SA"/>
        </w:rPr>
        <w:t xml:space="preserve"> зон росту </w:t>
      </w:r>
      <w:proofErr w:type="spellStart"/>
      <w:r w:rsidRPr="00C7274D">
        <w:rPr>
          <w:rFonts w:ascii="Times New Roman" w:eastAsiaTheme="minorHAnsi" w:hAnsi="Times New Roman" w:cs="Times New Roman"/>
          <w:color w:val="231F20"/>
          <w:lang w:val="ru-RU" w:eastAsia="en-US" w:bidi="ar-SA"/>
        </w:rPr>
        <w:t>викликає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розвиток</w:t>
      </w:r>
      <w:proofErr w:type="spellEnd"/>
      <w:r w:rsidRPr="00C7274D">
        <w:rPr>
          <w:rFonts w:ascii="Times New Roman" w:eastAsiaTheme="minorHAnsi" w:hAnsi="Times New Roman" w:cs="Times New Roman"/>
          <w:color w:val="231F20"/>
          <w:lang w:val="ru-RU" w:eastAsia="en-US" w:bidi="ar-SA"/>
        </w:rPr>
        <w:t>:</w:t>
      </w:r>
    </w:p>
    <w:p w14:paraId="3FAA58EF"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Гігантизму</w:t>
      </w:r>
      <w:proofErr w:type="spellEnd"/>
    </w:p>
    <w:p w14:paraId="05228CA3"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Акромегалії</w:t>
      </w:r>
      <w:proofErr w:type="spellEnd"/>
    </w:p>
    <w:p w14:paraId="197A0B74"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Ожиріння</w:t>
      </w:r>
      <w:proofErr w:type="spellEnd"/>
    </w:p>
    <w:p w14:paraId="7A162A7E"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Тиреоїдного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нанізму</w:t>
      </w:r>
      <w:proofErr w:type="spellEnd"/>
    </w:p>
    <w:p w14:paraId="3F691D4F" w14:textId="77777777" w:rsidR="003E64B7" w:rsidRPr="00C7274D" w:rsidRDefault="003E64B7" w:rsidP="003E64B7">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Гіпофізарного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нанізму</w:t>
      </w:r>
      <w:proofErr w:type="spellEnd"/>
    </w:p>
    <w:p w14:paraId="3E962B27"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8. </w:t>
      </w:r>
      <w:proofErr w:type="spellStart"/>
      <w:r w:rsidRPr="00C7274D">
        <w:rPr>
          <w:rFonts w:ascii="Times New Roman" w:eastAsiaTheme="minorHAnsi" w:hAnsi="Times New Roman" w:cs="Times New Roman"/>
          <w:color w:val="231F20"/>
          <w:lang w:val="ru-RU" w:eastAsia="en-US" w:bidi="ar-SA"/>
        </w:rPr>
        <w:t>Нестача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якого</w:t>
      </w:r>
      <w:proofErr w:type="spellEnd"/>
      <w:r w:rsidRPr="00C7274D">
        <w:rPr>
          <w:rFonts w:ascii="Times New Roman" w:eastAsiaTheme="minorHAnsi" w:hAnsi="Times New Roman" w:cs="Times New Roman"/>
          <w:color w:val="231F20"/>
          <w:lang w:val="ru-RU" w:eastAsia="en-US" w:bidi="ar-SA"/>
        </w:rPr>
        <w:t xml:space="preserve"> гормону в </w:t>
      </w:r>
      <w:proofErr w:type="spellStart"/>
      <w:r w:rsidRPr="00C7274D">
        <w:rPr>
          <w:rFonts w:ascii="Times New Roman" w:eastAsiaTheme="minorHAnsi" w:hAnsi="Times New Roman" w:cs="Times New Roman"/>
          <w:color w:val="231F20"/>
          <w:lang w:val="ru-RU" w:eastAsia="en-US" w:bidi="ar-SA"/>
        </w:rPr>
        <w:t>дитячому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віці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викликає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затримку</w:t>
      </w:r>
      <w:proofErr w:type="spellEnd"/>
      <w:r w:rsidRPr="00C7274D">
        <w:rPr>
          <w:rFonts w:ascii="Times New Roman" w:eastAsiaTheme="minorHAnsi" w:hAnsi="Times New Roman" w:cs="Times New Roman"/>
          <w:color w:val="231F20"/>
          <w:lang w:val="ru-RU" w:eastAsia="en-US" w:bidi="ar-SA"/>
        </w:rPr>
        <w:t xml:space="preserve"> росту без </w:t>
      </w:r>
      <w:proofErr w:type="spellStart"/>
      <w:r w:rsidRPr="00C7274D">
        <w:rPr>
          <w:rFonts w:ascii="Times New Roman" w:eastAsiaTheme="minorHAnsi" w:hAnsi="Times New Roman" w:cs="Times New Roman"/>
          <w:color w:val="231F20"/>
          <w:lang w:val="ru-RU" w:eastAsia="en-US" w:bidi="ar-SA"/>
        </w:rPr>
        <w:t>порушень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пропорційності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статури</w:t>
      </w:r>
      <w:proofErr w:type="spellEnd"/>
      <w:r w:rsidRPr="00C7274D">
        <w:rPr>
          <w:rFonts w:ascii="Times New Roman" w:eastAsiaTheme="minorHAnsi" w:hAnsi="Times New Roman" w:cs="Times New Roman"/>
          <w:color w:val="231F20"/>
          <w:lang w:val="ru-RU" w:eastAsia="en-US" w:bidi="ar-SA"/>
        </w:rPr>
        <w:t xml:space="preserve"> й </w:t>
      </w:r>
      <w:proofErr w:type="spellStart"/>
      <w:r w:rsidRPr="00C7274D">
        <w:rPr>
          <w:rFonts w:ascii="Times New Roman" w:eastAsiaTheme="minorHAnsi" w:hAnsi="Times New Roman" w:cs="Times New Roman"/>
          <w:color w:val="231F20"/>
          <w:lang w:val="ru-RU" w:eastAsia="en-US" w:bidi="ar-SA"/>
        </w:rPr>
        <w:t>розумового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розвитку</w:t>
      </w:r>
      <w:proofErr w:type="spellEnd"/>
      <w:r w:rsidRPr="00C7274D">
        <w:rPr>
          <w:rFonts w:ascii="Times New Roman" w:eastAsiaTheme="minorHAnsi" w:hAnsi="Times New Roman" w:cs="Times New Roman"/>
          <w:color w:val="231F20"/>
          <w:lang w:val="ru-RU" w:eastAsia="en-US" w:bidi="ar-SA"/>
        </w:rPr>
        <w:t>?</w:t>
      </w:r>
    </w:p>
    <w:p w14:paraId="22024DA3"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A. Т4, Т3</w:t>
      </w:r>
    </w:p>
    <w:p w14:paraId="4D693138"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B. АДГ</w:t>
      </w:r>
    </w:p>
    <w:p w14:paraId="5792045D"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C. Паратгормону</w:t>
      </w:r>
    </w:p>
    <w:p w14:paraId="17BE4784"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D. Тестостерону</w:t>
      </w:r>
    </w:p>
    <w:p w14:paraId="79CA63B9" w14:textId="77777777" w:rsidR="003E64B7" w:rsidRPr="00C7274D" w:rsidRDefault="003E64B7" w:rsidP="003E64B7">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СТГ </w:t>
      </w:r>
    </w:p>
    <w:p w14:paraId="6460A911"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9. </w:t>
      </w:r>
      <w:r w:rsidRPr="00C7274D">
        <w:rPr>
          <w:rFonts w:ascii="Times New Roman" w:eastAsiaTheme="minorHAnsi" w:hAnsi="Times New Roman" w:cs="Times New Roman"/>
          <w:color w:val="231F20"/>
          <w:lang w:val="ru-RU" w:eastAsia="en-US" w:bidi="ar-SA"/>
        </w:rPr>
        <w:t xml:space="preserve">За умов </w:t>
      </w:r>
      <w:proofErr w:type="spellStart"/>
      <w:r w:rsidRPr="00C7274D">
        <w:rPr>
          <w:rFonts w:ascii="Times New Roman" w:eastAsiaTheme="minorHAnsi" w:hAnsi="Times New Roman" w:cs="Times New Roman"/>
          <w:color w:val="231F20"/>
          <w:lang w:val="ru-RU" w:eastAsia="en-US" w:bidi="ar-SA"/>
        </w:rPr>
        <w:t>гіперфункції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щитоподібної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маса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тіла</w:t>
      </w:r>
      <w:proofErr w:type="spellEnd"/>
      <w:r w:rsidRPr="00C7274D">
        <w:rPr>
          <w:rFonts w:ascii="Times New Roman" w:eastAsiaTheme="minorHAnsi" w:hAnsi="Times New Roman" w:cs="Times New Roman"/>
          <w:color w:val="231F20"/>
          <w:lang w:val="ru-RU" w:eastAsia="en-US" w:bidi="ar-SA"/>
        </w:rPr>
        <w:t>:</w:t>
      </w:r>
    </w:p>
    <w:p w14:paraId="6B42CA90"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Не </w:t>
      </w:r>
      <w:proofErr w:type="spellStart"/>
      <w:r w:rsidRPr="00C7274D">
        <w:rPr>
          <w:rFonts w:ascii="Times New Roman" w:eastAsiaTheme="minorHAnsi" w:hAnsi="Times New Roman" w:cs="Times New Roman"/>
          <w:color w:val="231F20"/>
          <w:lang w:val="ru-RU" w:eastAsia="en-US" w:bidi="ar-SA"/>
        </w:rPr>
        <w:t>змінюється</w:t>
      </w:r>
      <w:proofErr w:type="spellEnd"/>
    </w:p>
    <w:p w14:paraId="7C61EAE6"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Підвищується</w:t>
      </w:r>
      <w:proofErr w:type="spellEnd"/>
    </w:p>
    <w:p w14:paraId="537D6BAB"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Виникає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тиреоїдне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ожиріння</w:t>
      </w:r>
      <w:proofErr w:type="spellEnd"/>
    </w:p>
    <w:p w14:paraId="0D98718A"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Знижується</w:t>
      </w:r>
      <w:proofErr w:type="spellEnd"/>
    </w:p>
    <w:p w14:paraId="2C487C9F" w14:textId="77777777" w:rsidR="003E64B7" w:rsidRPr="00C7274D" w:rsidRDefault="003E64B7" w:rsidP="003E64B7">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Знижується</w:t>
      </w:r>
      <w:proofErr w:type="spellEnd"/>
      <w:r w:rsidRPr="00C7274D">
        <w:rPr>
          <w:rFonts w:ascii="Times New Roman" w:eastAsiaTheme="minorHAnsi" w:hAnsi="Times New Roman" w:cs="Times New Roman"/>
          <w:color w:val="231F20"/>
          <w:lang w:val="ru-RU" w:eastAsia="en-US" w:bidi="ar-SA"/>
        </w:rPr>
        <w:t xml:space="preserve"> аж до </w:t>
      </w:r>
      <w:proofErr w:type="spellStart"/>
      <w:r w:rsidRPr="00C7274D">
        <w:rPr>
          <w:rFonts w:ascii="Times New Roman" w:eastAsiaTheme="minorHAnsi" w:hAnsi="Times New Roman" w:cs="Times New Roman"/>
          <w:color w:val="231F20"/>
          <w:lang w:val="ru-RU" w:eastAsia="en-US" w:bidi="ar-SA"/>
        </w:rPr>
        <w:t>виснаження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організму</w:t>
      </w:r>
      <w:proofErr w:type="spellEnd"/>
      <w:r w:rsidRPr="00C7274D">
        <w:rPr>
          <w:rFonts w:ascii="Times New Roman" w:eastAsiaTheme="minorHAnsi" w:hAnsi="Times New Roman" w:cs="Times New Roman"/>
          <w:color w:val="231F20"/>
          <w:lang w:val="ru-RU" w:eastAsia="en-US" w:bidi="ar-SA"/>
        </w:rPr>
        <w:t xml:space="preserve"> </w:t>
      </w:r>
    </w:p>
    <w:p w14:paraId="73E1B028"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10. </w:t>
      </w:r>
      <w:proofErr w:type="spellStart"/>
      <w:r w:rsidRPr="00C7274D">
        <w:rPr>
          <w:rFonts w:ascii="Times New Roman" w:eastAsiaTheme="minorHAnsi" w:hAnsi="Times New Roman" w:cs="Times New Roman"/>
          <w:color w:val="231F20"/>
          <w:lang w:val="ru-RU" w:eastAsia="en-US" w:bidi="ar-SA"/>
        </w:rPr>
        <w:t>Нестача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йодовмісних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щитоподібної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залози</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дорослих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викликає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розвиток</w:t>
      </w:r>
      <w:proofErr w:type="spellEnd"/>
      <w:r w:rsidRPr="00C7274D">
        <w:rPr>
          <w:rFonts w:ascii="Times New Roman" w:eastAsiaTheme="minorHAnsi" w:hAnsi="Times New Roman" w:cs="Times New Roman"/>
          <w:color w:val="231F20"/>
          <w:lang w:val="ru-RU" w:eastAsia="en-US" w:bidi="ar-SA"/>
        </w:rPr>
        <w:t>:</w:t>
      </w:r>
    </w:p>
    <w:p w14:paraId="342FEAEA"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Базедової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хвороби</w:t>
      </w:r>
      <w:proofErr w:type="spellEnd"/>
    </w:p>
    <w:p w14:paraId="2D53DA91"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Хвороби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Іценка</w:t>
      </w:r>
      <w:proofErr w:type="spellEnd"/>
      <w:r w:rsidRPr="00C7274D">
        <w:rPr>
          <w:rFonts w:ascii="Times New Roman" w:eastAsiaTheme="minorHAnsi" w:hAnsi="Times New Roman" w:cs="Times New Roman"/>
          <w:color w:val="231F20"/>
          <w:lang w:val="ru-RU" w:eastAsia="en-US" w:bidi="ar-SA"/>
        </w:rPr>
        <w:t xml:space="preserve"> — Кушинга</w:t>
      </w:r>
    </w:p>
    <w:p w14:paraId="04F4B210"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Мікседеми</w:t>
      </w:r>
      <w:proofErr w:type="spellEnd"/>
    </w:p>
    <w:p w14:paraId="3A5FCAEE"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Акромегалії</w:t>
      </w:r>
      <w:proofErr w:type="spellEnd"/>
    </w:p>
    <w:p w14:paraId="07F8F25E" w14:textId="77777777" w:rsidR="003E64B7" w:rsidRPr="00C7274D" w:rsidRDefault="003E64B7" w:rsidP="003E64B7">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Адісонової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хвороби</w:t>
      </w:r>
      <w:proofErr w:type="spellEnd"/>
    </w:p>
    <w:p w14:paraId="7476B4D2" w14:textId="77777777" w:rsidR="003E64B7" w:rsidRPr="00C7274D" w:rsidRDefault="003E64B7" w:rsidP="003E64B7">
      <w:pPr>
        <w:jc w:val="both"/>
        <w:rPr>
          <w:rFonts w:ascii="Times New Roman" w:hAnsi="Times New Roman" w:cs="Times New Roman"/>
          <w:noProof/>
          <w:lang w:val="en-US"/>
        </w:rPr>
      </w:pPr>
      <w:r w:rsidRPr="00C7274D">
        <w:rPr>
          <w:rFonts w:ascii="Times New Roman" w:eastAsia="Times New Roman" w:hAnsi="Times New Roman" w:cs="Times New Roman"/>
          <w:i/>
          <w:iCs/>
          <w:noProof/>
          <w:color w:val="auto"/>
          <w:lang w:eastAsia="ru-RU" w:bidi="ar-SA"/>
        </w:rPr>
        <w:t>Відповіді</w:t>
      </w:r>
      <w:r w:rsidRPr="00C7274D">
        <w:rPr>
          <w:rFonts w:ascii="Times New Roman" w:eastAsia="Times New Roman" w:hAnsi="Times New Roman" w:cs="Times New Roman"/>
          <w:noProof/>
          <w:color w:val="auto"/>
          <w:lang w:eastAsia="ru-RU" w:bidi="ar-SA"/>
        </w:rPr>
        <w:t xml:space="preserve">: </w:t>
      </w:r>
      <w:r w:rsidRPr="00C7274D">
        <w:rPr>
          <w:rFonts w:ascii="Times New Roman" w:eastAsiaTheme="minorHAnsi" w:hAnsi="Times New Roman" w:cs="Times New Roman"/>
          <w:color w:val="231F20"/>
          <w:lang w:val="en-US" w:eastAsia="en-US" w:bidi="ar-SA"/>
        </w:rPr>
        <w:t>1.D, 2.B, 3.A, 4.D, 5.E, 6.C, 7.B, 8.E, 9.D, 10.C.</w:t>
      </w:r>
    </w:p>
    <w:p w14:paraId="0903D0BB" w14:textId="77777777" w:rsidR="003E64B7" w:rsidRPr="00C7274D" w:rsidRDefault="003E64B7" w:rsidP="003E64B7">
      <w:pPr>
        <w:widowControl/>
        <w:rPr>
          <w:rFonts w:ascii="Times New Roman" w:eastAsia="Times New Roman" w:hAnsi="Times New Roman" w:cs="Times New Roman"/>
          <w:noProof/>
          <w:color w:val="auto"/>
          <w:lang w:val="en-US" w:eastAsia="ru-RU" w:bidi="ar-SA"/>
        </w:rPr>
        <w:sectPr w:rsidR="003E64B7" w:rsidRPr="00C7274D" w:rsidSect="003E64B7">
          <w:type w:val="continuous"/>
          <w:pgSz w:w="11906" w:h="16838"/>
          <w:pgMar w:top="1134" w:right="850" w:bottom="1134" w:left="1701" w:header="708" w:footer="708" w:gutter="0"/>
          <w:cols w:num="2" w:space="708"/>
          <w:docGrid w:linePitch="360"/>
        </w:sectPr>
      </w:pPr>
    </w:p>
    <w:p w14:paraId="726B53E6" w14:textId="77777777" w:rsidR="003E64B7" w:rsidRPr="00C7274D" w:rsidRDefault="003E64B7" w:rsidP="003E64B7">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lastRenderedPageBreak/>
        <w:t>Ситуаційні завдання для заключного етапу заняття:</w:t>
      </w:r>
    </w:p>
    <w:p w14:paraId="1A7E80B7"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1.</w:t>
      </w:r>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Поясніть</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чому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полягає</w:t>
      </w:r>
      <w:proofErr w:type="spellEnd"/>
      <w:r w:rsidRPr="00C7274D">
        <w:rPr>
          <w:rFonts w:ascii="Times New Roman" w:eastAsiaTheme="minorHAnsi" w:hAnsi="Times New Roman" w:cs="Times New Roman"/>
          <w:color w:val="231F20"/>
          <w:lang w:val="ru-RU" w:eastAsia="en-US" w:bidi="ar-SA"/>
        </w:rPr>
        <w:t xml:space="preserve"> принцип </w:t>
      </w:r>
      <w:proofErr w:type="spellStart"/>
      <w:r w:rsidRPr="00C7274D">
        <w:rPr>
          <w:rFonts w:ascii="Times New Roman" w:eastAsiaTheme="minorHAnsi" w:hAnsi="Times New Roman" w:cs="Times New Roman"/>
          <w:color w:val="231F20"/>
          <w:lang w:val="ru-RU" w:eastAsia="en-US" w:bidi="ar-SA"/>
        </w:rPr>
        <w:t>зворотного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зв’язку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діяльності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ендокринних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Наведіть</w:t>
      </w:r>
      <w:proofErr w:type="spellEnd"/>
      <w:r w:rsidRPr="00C7274D">
        <w:rPr>
          <w:rFonts w:ascii="Times New Roman" w:eastAsiaTheme="minorHAnsi" w:hAnsi="Times New Roman" w:cs="Times New Roman"/>
          <w:color w:val="231F20"/>
          <w:lang w:val="ru-RU" w:eastAsia="en-US" w:bidi="ar-SA"/>
        </w:rPr>
        <w:t xml:space="preserve"> приклад. Намалюйте схему контуру </w:t>
      </w:r>
      <w:proofErr w:type="spellStart"/>
      <w:r w:rsidRPr="00C7274D">
        <w:rPr>
          <w:rFonts w:ascii="Times New Roman" w:eastAsiaTheme="minorHAnsi" w:hAnsi="Times New Roman" w:cs="Times New Roman"/>
          <w:color w:val="231F20"/>
          <w:lang w:val="ru-RU" w:eastAsia="en-US" w:bidi="ar-SA"/>
        </w:rPr>
        <w:t>біологічної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регуляції</w:t>
      </w:r>
      <w:proofErr w:type="spellEnd"/>
      <w:r w:rsidRPr="00C7274D">
        <w:rPr>
          <w:rFonts w:ascii="Times New Roman" w:eastAsiaTheme="minorHAnsi" w:hAnsi="Times New Roman" w:cs="Times New Roman"/>
          <w:color w:val="231F20"/>
          <w:lang w:val="ru-RU" w:eastAsia="en-US" w:bidi="ar-SA"/>
        </w:rPr>
        <w:t xml:space="preserve"> на </w:t>
      </w:r>
      <w:proofErr w:type="spellStart"/>
      <w:r w:rsidRPr="00C7274D">
        <w:rPr>
          <w:rFonts w:ascii="Times New Roman" w:eastAsiaTheme="minorHAnsi" w:hAnsi="Times New Roman" w:cs="Times New Roman"/>
          <w:color w:val="231F20"/>
          <w:lang w:val="ru-RU" w:eastAsia="en-US" w:bidi="ar-SA"/>
        </w:rPr>
        <w:t>прикладі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обраного</w:t>
      </w:r>
      <w:proofErr w:type="spellEnd"/>
      <w:r w:rsidRPr="00C7274D">
        <w:rPr>
          <w:rFonts w:ascii="Times New Roman" w:eastAsiaTheme="minorHAnsi" w:hAnsi="Times New Roman" w:cs="Times New Roman"/>
          <w:color w:val="231F20"/>
          <w:lang w:val="ru-RU" w:eastAsia="en-US" w:bidi="ar-SA"/>
        </w:rPr>
        <w:t xml:space="preserve"> гормону .</w:t>
      </w:r>
    </w:p>
    <w:p w14:paraId="021C9E29"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i/>
          <w:noProof/>
        </w:rPr>
        <w:t>Відповідь</w:t>
      </w:r>
      <w:r w:rsidRPr="00C7274D">
        <w:rPr>
          <w:rFonts w:ascii="Times New Roman" w:hAnsi="Times New Roman" w:cs="Times New Roman"/>
          <w:noProof/>
        </w:rPr>
        <w:t xml:space="preserve"> 1:  </w:t>
      </w:r>
      <w:r w:rsidRPr="00C7274D">
        <w:rPr>
          <w:rFonts w:ascii="Times New Roman" w:eastAsiaTheme="minorHAnsi" w:hAnsi="Times New Roman" w:cs="Times New Roman"/>
          <w:color w:val="231F20"/>
          <w:lang w:val="ru-RU" w:eastAsia="en-US" w:bidi="ar-SA"/>
        </w:rPr>
        <w:t xml:space="preserve">Принцип </w:t>
      </w:r>
      <w:proofErr w:type="spellStart"/>
      <w:r w:rsidRPr="00C7274D">
        <w:rPr>
          <w:rFonts w:ascii="Times New Roman" w:eastAsiaTheme="minorHAnsi" w:hAnsi="Times New Roman" w:cs="Times New Roman"/>
          <w:color w:val="231F20"/>
          <w:lang w:val="ru-RU" w:eastAsia="en-US" w:bidi="ar-SA"/>
        </w:rPr>
        <w:t>зворотного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зв’язку</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регуляції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діяльності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ендокринної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системи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полягає</w:t>
      </w:r>
      <w:proofErr w:type="spellEnd"/>
      <w:r w:rsidRPr="00C7274D">
        <w:rPr>
          <w:rFonts w:ascii="Times New Roman" w:eastAsiaTheme="minorHAnsi" w:hAnsi="Times New Roman" w:cs="Times New Roman"/>
          <w:color w:val="231F20"/>
          <w:lang w:val="ru-RU" w:eastAsia="en-US" w:bidi="ar-SA"/>
        </w:rPr>
        <w:t xml:space="preserve"> в тому,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тропні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гіпофіза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стимулюють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виділення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залозою</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внутрішньої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секреції</w:t>
      </w:r>
      <w:proofErr w:type="spellEnd"/>
      <w:r w:rsidRPr="00C7274D">
        <w:rPr>
          <w:rFonts w:ascii="Times New Roman" w:eastAsiaTheme="minorHAnsi" w:hAnsi="Times New Roman" w:cs="Times New Roman"/>
          <w:color w:val="231F20"/>
          <w:lang w:val="ru-RU" w:eastAsia="en-US" w:bidi="ar-SA"/>
        </w:rPr>
        <w:t xml:space="preserve">, а </w:t>
      </w:r>
      <w:proofErr w:type="spellStart"/>
      <w:r w:rsidRPr="00C7274D">
        <w:rPr>
          <w:rFonts w:ascii="Times New Roman" w:eastAsiaTheme="minorHAnsi" w:hAnsi="Times New Roman" w:cs="Times New Roman"/>
          <w:color w:val="231F20"/>
          <w:lang w:val="ru-RU" w:eastAsia="en-US" w:bidi="ar-SA"/>
        </w:rPr>
        <w:t>залоза</w:t>
      </w:r>
      <w:proofErr w:type="spellEnd"/>
      <w:r w:rsidRPr="00C7274D">
        <w:rPr>
          <w:rFonts w:ascii="Times New Roman" w:eastAsiaTheme="minorHAnsi" w:hAnsi="Times New Roman" w:cs="Times New Roman"/>
          <w:color w:val="231F20"/>
          <w:lang w:val="ru-RU" w:eastAsia="en-US" w:bidi="ar-SA"/>
        </w:rPr>
        <w:t xml:space="preserve">, у свою </w:t>
      </w:r>
      <w:proofErr w:type="spellStart"/>
      <w:r w:rsidRPr="00C7274D">
        <w:rPr>
          <w:rFonts w:ascii="Times New Roman" w:eastAsiaTheme="minorHAnsi" w:hAnsi="Times New Roman" w:cs="Times New Roman"/>
          <w:color w:val="231F20"/>
          <w:lang w:val="ru-RU" w:eastAsia="en-US" w:bidi="ar-SA"/>
        </w:rPr>
        <w:t>чергу</w:t>
      </w:r>
      <w:proofErr w:type="spellEnd"/>
      <w:r w:rsidRPr="00C7274D">
        <w:rPr>
          <w:rFonts w:ascii="Times New Roman" w:eastAsiaTheme="minorHAnsi" w:hAnsi="Times New Roman" w:cs="Times New Roman"/>
          <w:color w:val="231F20"/>
          <w:lang w:val="ru-RU" w:eastAsia="en-US" w:bidi="ar-SA"/>
        </w:rPr>
        <w:t xml:space="preserve">, через </w:t>
      </w:r>
      <w:proofErr w:type="spellStart"/>
      <w:r w:rsidRPr="00C7274D">
        <w:rPr>
          <w:rFonts w:ascii="Times New Roman" w:eastAsiaTheme="minorHAnsi" w:hAnsi="Times New Roman" w:cs="Times New Roman"/>
          <w:color w:val="231F20"/>
          <w:lang w:val="ru-RU" w:eastAsia="en-US" w:bidi="ar-SA"/>
        </w:rPr>
        <w:t>виділення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своїх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гальмує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секрецію</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тропних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(так звана «плюс-</w:t>
      </w:r>
      <w:proofErr w:type="spellStart"/>
      <w:r w:rsidRPr="00C7274D">
        <w:rPr>
          <w:rFonts w:ascii="Times New Roman" w:eastAsiaTheme="minorHAnsi" w:hAnsi="Times New Roman" w:cs="Times New Roman"/>
          <w:color w:val="231F20"/>
          <w:lang w:val="ru-RU" w:eastAsia="en-US" w:bidi="ar-SA"/>
        </w:rPr>
        <w:t>мінус</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взаємодія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Наприклад</w:t>
      </w:r>
      <w:proofErr w:type="spellEnd"/>
      <w:r w:rsidRPr="00C7274D">
        <w:rPr>
          <w:rFonts w:ascii="Times New Roman" w:eastAsiaTheme="minorHAnsi" w:hAnsi="Times New Roman" w:cs="Times New Roman"/>
          <w:color w:val="231F20"/>
          <w:lang w:val="ru-RU" w:eastAsia="en-US" w:bidi="ar-SA"/>
        </w:rPr>
        <w:t xml:space="preserve">, АКТГ </w:t>
      </w:r>
      <w:proofErr w:type="spellStart"/>
      <w:r w:rsidRPr="00C7274D">
        <w:rPr>
          <w:rFonts w:ascii="Times New Roman" w:eastAsiaTheme="minorHAnsi" w:hAnsi="Times New Roman" w:cs="Times New Roman"/>
          <w:color w:val="231F20"/>
          <w:lang w:val="ru-RU" w:eastAsia="en-US" w:bidi="ar-SA"/>
        </w:rPr>
        <w:t>стимулює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утворення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глюкокортикоїдів</w:t>
      </w:r>
      <w:proofErr w:type="spellEnd"/>
      <w:r w:rsidRPr="00C7274D">
        <w:rPr>
          <w:rFonts w:ascii="Times New Roman" w:eastAsiaTheme="minorHAnsi" w:hAnsi="Times New Roman" w:cs="Times New Roman"/>
          <w:color w:val="231F20"/>
          <w:lang w:val="ru-RU" w:eastAsia="en-US" w:bidi="ar-SA"/>
        </w:rPr>
        <w:t xml:space="preserve">, а кортизон </w:t>
      </w:r>
      <w:proofErr w:type="spellStart"/>
      <w:r w:rsidRPr="00C7274D">
        <w:rPr>
          <w:rFonts w:ascii="Times New Roman" w:eastAsiaTheme="minorHAnsi" w:hAnsi="Times New Roman" w:cs="Times New Roman"/>
          <w:color w:val="231F20"/>
          <w:lang w:val="ru-RU" w:eastAsia="en-US" w:bidi="ar-SA"/>
        </w:rPr>
        <w:t>гальмує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виділення</w:t>
      </w:r>
      <w:proofErr w:type="spellEnd"/>
      <w:r w:rsidRPr="00C7274D">
        <w:rPr>
          <w:rFonts w:ascii="Times New Roman" w:eastAsiaTheme="minorHAnsi" w:hAnsi="Times New Roman" w:cs="Times New Roman"/>
          <w:color w:val="231F20"/>
          <w:lang w:val="ru-RU" w:eastAsia="en-US" w:bidi="ar-SA"/>
        </w:rPr>
        <w:t xml:space="preserve"> АКТГ.</w:t>
      </w:r>
    </w:p>
    <w:p w14:paraId="1EEC4EC8"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2. </w:t>
      </w:r>
      <w:proofErr w:type="spellStart"/>
      <w:r w:rsidRPr="00C7274D">
        <w:rPr>
          <w:rFonts w:ascii="Times New Roman" w:eastAsiaTheme="minorHAnsi" w:hAnsi="Times New Roman" w:cs="Times New Roman"/>
          <w:color w:val="231F20"/>
          <w:lang w:val="ru-RU" w:eastAsia="en-US" w:bidi="ar-SA"/>
        </w:rPr>
        <w:t>Поясніть</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скільки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разів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швидкість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поширення</w:t>
      </w:r>
      <w:proofErr w:type="spellEnd"/>
      <w:r w:rsidRPr="00C7274D">
        <w:rPr>
          <w:rFonts w:ascii="Times New Roman" w:eastAsiaTheme="minorHAnsi" w:hAnsi="Times New Roman" w:cs="Times New Roman"/>
          <w:color w:val="231F20"/>
          <w:lang w:val="ru-RU" w:eastAsia="en-US" w:bidi="ar-SA"/>
        </w:rPr>
        <w:t xml:space="preserve"> гуморального </w:t>
      </w:r>
      <w:proofErr w:type="spellStart"/>
      <w:r w:rsidRPr="00C7274D">
        <w:rPr>
          <w:rFonts w:ascii="Times New Roman" w:eastAsiaTheme="minorHAnsi" w:hAnsi="Times New Roman" w:cs="Times New Roman"/>
          <w:color w:val="231F20"/>
          <w:lang w:val="ru-RU" w:eastAsia="en-US" w:bidi="ar-SA"/>
        </w:rPr>
        <w:t>впливу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менша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швидкості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поширення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нервового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імпульсу</w:t>
      </w:r>
      <w:proofErr w:type="spellEnd"/>
      <w:r w:rsidRPr="00C7274D">
        <w:rPr>
          <w:rFonts w:ascii="Times New Roman" w:eastAsiaTheme="minorHAnsi" w:hAnsi="Times New Roman" w:cs="Times New Roman"/>
          <w:color w:val="231F20"/>
          <w:lang w:val="ru-RU" w:eastAsia="en-US" w:bidi="ar-SA"/>
        </w:rPr>
        <w:t>.</w:t>
      </w:r>
    </w:p>
    <w:p w14:paraId="6A9717DC"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i/>
          <w:noProof/>
        </w:rPr>
        <w:t>Відповідь</w:t>
      </w:r>
      <w:r w:rsidRPr="00C7274D">
        <w:rPr>
          <w:rFonts w:ascii="Times New Roman" w:hAnsi="Times New Roman" w:cs="Times New Roman"/>
          <w:noProof/>
        </w:rPr>
        <w:t xml:space="preserve"> 2: </w:t>
      </w:r>
      <w:r w:rsidRPr="00C7274D">
        <w:rPr>
          <w:rFonts w:ascii="Times New Roman" w:eastAsiaTheme="minorHAnsi" w:hAnsi="Times New Roman" w:cs="Times New Roman"/>
          <w:color w:val="231F20"/>
          <w:lang w:val="ru-RU" w:eastAsia="en-US" w:bidi="ar-SA"/>
        </w:rPr>
        <w:t xml:space="preserve">У </w:t>
      </w:r>
      <w:proofErr w:type="spellStart"/>
      <w:r w:rsidRPr="00C7274D">
        <w:rPr>
          <w:rFonts w:ascii="Times New Roman" w:eastAsiaTheme="minorHAnsi" w:hAnsi="Times New Roman" w:cs="Times New Roman"/>
          <w:color w:val="231F20"/>
          <w:lang w:val="ru-RU" w:eastAsia="en-US" w:bidi="ar-SA"/>
        </w:rPr>
        <w:t>стільки</w:t>
      </w:r>
      <w:proofErr w:type="spellEnd"/>
      <w:r w:rsidRPr="00C7274D">
        <w:rPr>
          <w:rFonts w:ascii="Times New Roman" w:eastAsiaTheme="minorHAnsi" w:hAnsi="Times New Roman" w:cs="Times New Roman"/>
          <w:color w:val="231F20"/>
          <w:lang w:val="ru-RU" w:eastAsia="en-US" w:bidi="ar-SA"/>
        </w:rPr>
        <w:t xml:space="preserve"> ж </w:t>
      </w:r>
      <w:proofErr w:type="spellStart"/>
      <w:r w:rsidRPr="00C7274D">
        <w:rPr>
          <w:rFonts w:ascii="Times New Roman" w:eastAsiaTheme="minorHAnsi" w:hAnsi="Times New Roman" w:cs="Times New Roman"/>
          <w:color w:val="231F20"/>
          <w:lang w:val="ru-RU" w:eastAsia="en-US" w:bidi="ar-SA"/>
        </w:rPr>
        <w:t>разів</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скільки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швидкість</w:t>
      </w:r>
      <w:proofErr w:type="spellEnd"/>
      <w:r w:rsidRPr="00C7274D">
        <w:rPr>
          <w:rFonts w:ascii="Times New Roman" w:eastAsiaTheme="minorHAnsi" w:hAnsi="Times New Roman" w:cs="Times New Roman"/>
          <w:color w:val="231F20"/>
          <w:lang w:val="ru-RU" w:eastAsia="en-US" w:bidi="ar-SA"/>
        </w:rPr>
        <w:t xml:space="preserve"> руху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менша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швидкості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поширення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збудження</w:t>
      </w:r>
      <w:proofErr w:type="spellEnd"/>
      <w:r w:rsidRPr="00C7274D">
        <w:rPr>
          <w:rFonts w:ascii="Times New Roman" w:eastAsiaTheme="minorHAnsi" w:hAnsi="Times New Roman" w:cs="Times New Roman"/>
          <w:color w:val="231F20"/>
          <w:lang w:val="ru-RU" w:eastAsia="en-US" w:bidi="ar-SA"/>
        </w:rPr>
        <w:t xml:space="preserve"> нервом.</w:t>
      </w:r>
    </w:p>
    <w:p w14:paraId="417B5586"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eastAsia="en-US" w:bidi="ar-SA"/>
        </w:rPr>
      </w:pPr>
      <w:r w:rsidRPr="00C7274D">
        <w:rPr>
          <w:rFonts w:ascii="Times New Roman" w:hAnsi="Times New Roman" w:cs="Times New Roman"/>
          <w:noProof/>
        </w:rPr>
        <w:t xml:space="preserve">3. </w:t>
      </w:r>
      <w:r w:rsidRPr="00C7274D">
        <w:rPr>
          <w:rFonts w:ascii="Times New Roman" w:eastAsiaTheme="minorHAnsi" w:hAnsi="Times New Roman" w:cs="Times New Roman"/>
          <w:color w:val="231F20"/>
          <w:lang w:eastAsia="en-US" w:bidi="ar-SA"/>
        </w:rPr>
        <w:t>Поясніть, що відбудеться з функцією залози внутрішньої секреції, якщо в організм уводити більші дози її гормонів. Наведіть приклад. Намалюйте контур біологічної регуляції функціонування даної залози.</w:t>
      </w:r>
    </w:p>
    <w:p w14:paraId="338CC029" w14:textId="77777777" w:rsidR="003E64B7" w:rsidRPr="00C7274D" w:rsidRDefault="003E64B7" w:rsidP="003E64B7">
      <w:pPr>
        <w:widowControl/>
        <w:autoSpaceDE w:val="0"/>
        <w:autoSpaceDN w:val="0"/>
        <w:adjustRightInd w:val="0"/>
        <w:jc w:val="both"/>
        <w:rPr>
          <w:rFonts w:ascii="Times New Roman" w:eastAsiaTheme="minorHAnsi" w:hAnsi="Times New Roman" w:cs="Times New Roman"/>
          <w:color w:val="231F20"/>
          <w:lang w:eastAsia="en-US" w:bidi="ar-SA"/>
        </w:rPr>
      </w:pPr>
      <w:r w:rsidRPr="00C7274D">
        <w:rPr>
          <w:rFonts w:ascii="Times New Roman" w:hAnsi="Times New Roman" w:cs="Times New Roman"/>
          <w:i/>
          <w:noProof/>
        </w:rPr>
        <w:t>Відповідь</w:t>
      </w:r>
      <w:r w:rsidRPr="00C7274D">
        <w:rPr>
          <w:rFonts w:ascii="Times New Roman" w:hAnsi="Times New Roman" w:cs="Times New Roman"/>
          <w:noProof/>
        </w:rPr>
        <w:t xml:space="preserve"> 3: </w:t>
      </w:r>
      <w:r w:rsidRPr="00C7274D">
        <w:rPr>
          <w:rFonts w:ascii="Times New Roman" w:eastAsiaTheme="minorHAnsi" w:hAnsi="Times New Roman" w:cs="Times New Roman"/>
          <w:color w:val="231F20"/>
          <w:lang w:eastAsia="en-US" w:bidi="ar-SA"/>
        </w:rPr>
        <w:t>Діяльність відповідної залози гальмується за механізмом негативного зворотного зв’язку і може відбутися атрофія від бездіяльності.</w:t>
      </w:r>
      <w:r w:rsidRPr="00C7274D">
        <w:rPr>
          <w:rFonts w:ascii="Times New Roman" w:hAnsi="Times New Roman" w:cs="Times New Roman"/>
          <w:noProof/>
        </w:rPr>
        <w:t xml:space="preserve">. </w:t>
      </w:r>
    </w:p>
    <w:p w14:paraId="39B4AD80" w14:textId="77777777" w:rsidR="003E64B7" w:rsidRPr="00C7274D" w:rsidRDefault="003E64B7" w:rsidP="003E64B7">
      <w:pPr>
        <w:tabs>
          <w:tab w:val="left" w:pos="952"/>
          <w:tab w:val="left" w:pos="1169"/>
        </w:tabs>
        <w:rPr>
          <w:rFonts w:ascii="Times New Roman" w:eastAsia="Times New Roman" w:hAnsi="Times New Roman" w:cs="Times New Roman"/>
        </w:rPr>
      </w:pPr>
      <w:r w:rsidRPr="00C7274D">
        <w:rPr>
          <w:rFonts w:ascii="Times New Roman" w:eastAsia="Times New Roman" w:hAnsi="Times New Roman" w:cs="Times New Roman"/>
          <w:i/>
          <w:iCs/>
        </w:rPr>
        <w:t>4. Підбиття підсумків</w:t>
      </w:r>
      <w:r w:rsidRPr="00C7274D">
        <w:rPr>
          <w:rFonts w:ascii="Times New Roman" w:eastAsia="Times New Roman" w:hAnsi="Times New Roman" w:cs="Times New Roman"/>
        </w:rPr>
        <w:t>:</w:t>
      </w:r>
    </w:p>
    <w:p w14:paraId="6370E1B6" w14:textId="77777777" w:rsidR="003E64B7" w:rsidRPr="00C7274D" w:rsidRDefault="003E64B7" w:rsidP="003E64B7">
      <w:pPr>
        <w:widowControl/>
        <w:ind w:firstLine="426"/>
        <w:jc w:val="both"/>
        <w:rPr>
          <w:rFonts w:ascii="Times New Roman" w:eastAsia="Times New Roman" w:hAnsi="Times New Roman" w:cs="Times New Roman"/>
          <w:lang w:eastAsia="ru-RU" w:bidi="ar-SA"/>
        </w:rPr>
      </w:pPr>
      <w:r w:rsidRPr="00C7274D">
        <w:rPr>
          <w:rFonts w:ascii="Times New Roman" w:eastAsia="Times New Roman" w:hAnsi="Times New Roman" w:cs="Times New Roman"/>
          <w:color w:val="auto"/>
          <w:lang w:eastAsia="ru-RU"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7C8FF7A1" w14:textId="77777777" w:rsidR="003E64B7" w:rsidRPr="00C7274D" w:rsidRDefault="003E64B7" w:rsidP="003E64B7">
      <w:pPr>
        <w:pStyle w:val="a3"/>
        <w:numPr>
          <w:ilvl w:val="0"/>
          <w:numId w:val="15"/>
        </w:numPr>
        <w:tabs>
          <w:tab w:val="left" w:pos="284"/>
        </w:tabs>
        <w:rPr>
          <w:rFonts w:ascii="Times New Roman" w:eastAsia="Times New Roman" w:hAnsi="Times New Roman" w:cs="Times New Roman"/>
          <w:b/>
          <w:i/>
          <w:iCs/>
        </w:rPr>
      </w:pPr>
      <w:r w:rsidRPr="00C7274D">
        <w:rPr>
          <w:rFonts w:ascii="Times New Roman" w:eastAsia="Times New Roman" w:hAnsi="Times New Roman" w:cs="Times New Roman"/>
          <w:i/>
          <w:iCs/>
        </w:rPr>
        <w:t xml:space="preserve">Список рекомендованої літератури (основна, додаткова, електронні </w:t>
      </w:r>
      <w:proofErr w:type="spellStart"/>
      <w:r w:rsidRPr="00C7274D">
        <w:rPr>
          <w:rFonts w:ascii="Times New Roman" w:eastAsia="Times New Roman" w:hAnsi="Times New Roman" w:cs="Times New Roman"/>
          <w:i/>
          <w:iCs/>
        </w:rPr>
        <w:t>інфо</w:t>
      </w:r>
      <w:r w:rsidRPr="00C7274D">
        <w:rPr>
          <w:rFonts w:ascii="Times New Roman" w:eastAsia="Times New Roman" w:hAnsi="Times New Roman" w:cs="Times New Roman"/>
          <w:i/>
          <w:iCs/>
          <w:lang w:eastAsia="ru-RU" w:bidi="ru-RU"/>
        </w:rPr>
        <w:t>ресурси</w:t>
      </w:r>
      <w:proofErr w:type="spellEnd"/>
      <w:r w:rsidRPr="00C7274D">
        <w:rPr>
          <w:rFonts w:ascii="Times New Roman" w:eastAsia="Times New Roman" w:hAnsi="Times New Roman" w:cs="Times New Roman"/>
          <w:i/>
          <w:iCs/>
          <w:lang w:eastAsia="ru-RU" w:bidi="ru-RU"/>
        </w:rPr>
        <w:t>)</w:t>
      </w:r>
      <w:r w:rsidRPr="00C7274D">
        <w:rPr>
          <w:rFonts w:ascii="Times New Roman" w:eastAsia="Times New Roman" w:hAnsi="Times New Roman" w:cs="Times New Roman"/>
          <w:i/>
          <w:iCs/>
        </w:rPr>
        <w:t>:</w:t>
      </w:r>
    </w:p>
    <w:p w14:paraId="00A34C82" w14:textId="22D0A662" w:rsidR="00532F0C" w:rsidRPr="006078A1" w:rsidRDefault="003E64B7" w:rsidP="006078A1">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lastRenderedPageBreak/>
        <w:t>Основна</w:t>
      </w:r>
      <w:r w:rsidRPr="006078A1">
        <w:rPr>
          <w:rFonts w:ascii="Times New Roman" w:eastAsia="Calibri" w:hAnsi="Times New Roman" w:cs="Times New Roman"/>
          <w:color w:val="auto"/>
          <w:lang w:bidi="ar-SA"/>
        </w:rPr>
        <w:t xml:space="preserve"> </w:t>
      </w:r>
      <w:r w:rsidR="00532F0C" w:rsidRPr="00532F0C">
        <w:drawing>
          <wp:inline distT="0" distB="0" distL="0" distR="0" wp14:anchorId="5F077240" wp14:editId="3D229022">
            <wp:extent cx="5936615" cy="6966585"/>
            <wp:effectExtent l="0" t="0" r="6985" b="5715"/>
            <wp:docPr id="1493183144" name="Рисунок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936615" cy="6966585"/>
                    </a:xfrm>
                    <a:prstGeom prst="rect">
                      <a:avLst/>
                    </a:prstGeom>
                    <a:noFill/>
                    <a:ln>
                      <a:noFill/>
                    </a:ln>
                  </pic:spPr>
                </pic:pic>
              </a:graphicData>
            </a:graphic>
          </wp:inline>
        </w:drawing>
      </w:r>
    </w:p>
    <w:p w14:paraId="4C0796F3" w14:textId="77777777" w:rsidR="00532F0C" w:rsidRDefault="00532F0C" w:rsidP="00532F0C">
      <w:pPr>
        <w:widowControl/>
        <w:jc w:val="center"/>
        <w:rPr>
          <w:rFonts w:ascii="Times New Roman" w:eastAsia="Times New Roman" w:hAnsi="Times New Roman" w:cs="Times New Roman"/>
          <w:b/>
          <w:bCs/>
        </w:rPr>
      </w:pPr>
    </w:p>
    <w:p w14:paraId="025A23B8" w14:textId="77777777" w:rsidR="00532F0C" w:rsidRDefault="00532F0C" w:rsidP="00532F0C">
      <w:pPr>
        <w:widowControl/>
        <w:jc w:val="center"/>
        <w:rPr>
          <w:rFonts w:ascii="Times New Roman" w:eastAsia="Times New Roman" w:hAnsi="Times New Roman" w:cs="Times New Roman"/>
          <w:b/>
          <w:bCs/>
        </w:rPr>
      </w:pPr>
    </w:p>
    <w:p w14:paraId="46EF8EC3" w14:textId="5A36C616" w:rsidR="00A3262D" w:rsidRPr="00532F0C" w:rsidRDefault="00411056" w:rsidP="00532F0C">
      <w:pPr>
        <w:widowControl/>
        <w:jc w:val="center"/>
        <w:rPr>
          <w:rFonts w:ascii="Times New Roman" w:eastAsia="Times New Roman" w:hAnsi="Times New Roman" w:cs="Times New Roman"/>
          <w:b/>
          <w:bCs/>
          <w:lang w:val="ru-RU"/>
        </w:rPr>
      </w:pPr>
      <w:r w:rsidRPr="00532F0C">
        <w:rPr>
          <w:rFonts w:ascii="Times New Roman" w:eastAsia="Times New Roman" w:hAnsi="Times New Roman" w:cs="Times New Roman"/>
          <w:b/>
          <w:bCs/>
        </w:rPr>
        <w:t>Практичне заняття № 1</w:t>
      </w:r>
      <w:r w:rsidR="002168A3" w:rsidRPr="00532F0C">
        <w:rPr>
          <w:rFonts w:ascii="Times New Roman" w:eastAsia="Times New Roman" w:hAnsi="Times New Roman" w:cs="Times New Roman"/>
          <w:b/>
          <w:bCs/>
          <w:lang w:val="ru-RU"/>
        </w:rPr>
        <w:t>3</w:t>
      </w:r>
    </w:p>
    <w:p w14:paraId="459F6BE2" w14:textId="1CAC210A" w:rsidR="009D3196" w:rsidRPr="000C3CD0" w:rsidRDefault="00A3262D" w:rsidP="00C7274D">
      <w:pPr>
        <w:rPr>
          <w:rFonts w:ascii="Times New Roman" w:eastAsia="Calibri" w:hAnsi="Times New Roman" w:cs="Times New Roman"/>
        </w:rPr>
      </w:pPr>
      <w:r w:rsidRPr="00C7274D">
        <w:rPr>
          <w:rFonts w:ascii="Times New Roman" w:eastAsia="Times New Roman" w:hAnsi="Times New Roman" w:cs="Times New Roman"/>
          <w:b/>
          <w:bCs/>
        </w:rPr>
        <w:t xml:space="preserve">Тема: </w:t>
      </w:r>
      <w:r w:rsidR="00411056" w:rsidRPr="00C7274D">
        <w:rPr>
          <w:rFonts w:ascii="Times New Roman" w:eastAsia="Calibri" w:hAnsi="Times New Roman" w:cs="Times New Roman"/>
        </w:rPr>
        <w:t>Стан щелепо-лицевої ділянки і поведінка людини. Вроджені та набуті форми</w:t>
      </w:r>
      <w:r w:rsidR="00791E6B">
        <w:rPr>
          <w:rFonts w:ascii="Times New Roman" w:eastAsia="Calibri" w:hAnsi="Times New Roman" w:cs="Times New Roman"/>
        </w:rPr>
        <w:t xml:space="preserve"> </w:t>
      </w:r>
      <w:r w:rsidR="00411056" w:rsidRPr="00C7274D">
        <w:rPr>
          <w:rFonts w:ascii="Times New Roman" w:eastAsia="Calibri" w:hAnsi="Times New Roman" w:cs="Times New Roman"/>
        </w:rPr>
        <w:t>поведінки. Типологічні властивості ВНД.</w:t>
      </w:r>
      <w:r w:rsidR="00C84678" w:rsidRPr="000C3CD0">
        <w:rPr>
          <w:rFonts w:ascii="Times New Roman" w:eastAsia="Calibri" w:hAnsi="Times New Roman" w:cs="Times New Roman"/>
        </w:rPr>
        <w:t xml:space="preserve"> </w:t>
      </w:r>
      <w:r w:rsidR="00C84678" w:rsidRPr="00E027F8">
        <w:rPr>
          <w:rFonts w:ascii="Times New Roman" w:eastAsia="Times New Roman" w:hAnsi="Times New Roman"/>
          <w:color w:val="000000" w:themeColor="text1"/>
          <w:lang w:eastAsia="zh-CN"/>
        </w:rPr>
        <w:t>Пам'ять. Сон.</w:t>
      </w:r>
    </w:p>
    <w:p w14:paraId="6F44A5C1" w14:textId="0FFAA003" w:rsidR="00A3262D" w:rsidRPr="00C7274D" w:rsidRDefault="00A3262D" w:rsidP="00C7274D">
      <w:pPr>
        <w:rPr>
          <w:rFonts w:ascii="Times New Roman" w:eastAsiaTheme="minorHAnsi" w:hAnsi="Times New Roman" w:cs="Times New Roman"/>
          <w:color w:val="auto"/>
          <w:lang w:eastAsia="en-US" w:bidi="ar-SA"/>
        </w:rPr>
      </w:pPr>
      <w:r w:rsidRPr="00C7274D">
        <w:rPr>
          <w:rFonts w:ascii="Times New Roman" w:eastAsia="Times New Roman" w:hAnsi="Times New Roman" w:cs="Times New Roman"/>
          <w:b/>
          <w:bCs/>
        </w:rPr>
        <w:t>Мета:</w:t>
      </w:r>
      <w:r w:rsidRPr="00C7274D">
        <w:rPr>
          <w:rFonts w:ascii="Times New Roman" w:eastAsia="Times New Roman" w:hAnsi="Times New Roman" w:cs="Times New Roman"/>
          <w:bCs/>
        </w:rPr>
        <w:t xml:space="preserve"> сформувати знання ролі вроджених та набутих форм поведінки, типологічні властивості ВНД, </w:t>
      </w:r>
      <w:r w:rsidRPr="00C7274D">
        <w:rPr>
          <w:rFonts w:ascii="Times New Roman" w:eastAsiaTheme="minorHAnsi" w:hAnsi="Times New Roman" w:cs="Times New Roman"/>
          <w:color w:val="auto"/>
          <w:lang w:eastAsia="en-US" w:bidi="ar-SA"/>
        </w:rPr>
        <w:t>що є необхідним для практичної роботи лікаря.</w:t>
      </w:r>
    </w:p>
    <w:p w14:paraId="3797D1ED" w14:textId="77777777" w:rsidR="00A3262D" w:rsidRPr="00C7274D" w:rsidRDefault="00A3262D" w:rsidP="00C7274D">
      <w:pPr>
        <w:autoSpaceDE w:val="0"/>
        <w:autoSpaceDN w:val="0"/>
        <w:adjustRightInd w:val="0"/>
        <w:jc w:val="both"/>
        <w:rPr>
          <w:rFonts w:ascii="Times New Roman" w:eastAsia="Times New Roman" w:hAnsi="Times New Roman" w:cs="Times New Roman"/>
          <w:b/>
          <w:bCs/>
        </w:rPr>
      </w:pPr>
      <w:r w:rsidRPr="00C7274D">
        <w:rPr>
          <w:rFonts w:ascii="Times New Roman" w:eastAsia="Times New Roman" w:hAnsi="Times New Roman" w:cs="Times New Roman"/>
          <w:b/>
          <w:bCs/>
        </w:rPr>
        <w:t>Основні поняття:</w:t>
      </w:r>
    </w:p>
    <w:p w14:paraId="565D51D4" w14:textId="77777777" w:rsidR="00A3262D" w:rsidRPr="00C7274D" w:rsidRDefault="00A3262D" w:rsidP="00C7274D">
      <w:pPr>
        <w:ind w:firstLine="708"/>
        <w:jc w:val="both"/>
        <w:rPr>
          <w:rFonts w:ascii="Times New Roman" w:hAnsi="Times New Roman" w:cs="Times New Roman"/>
          <w:shd w:val="clear" w:color="auto" w:fill="FFFFFF"/>
        </w:rPr>
      </w:pPr>
      <w:r w:rsidRPr="00C7274D">
        <w:rPr>
          <w:rFonts w:ascii="Times New Roman" w:hAnsi="Times New Roman" w:cs="Times New Roman"/>
          <w:shd w:val="clear" w:color="auto" w:fill="FFFFFF"/>
        </w:rPr>
        <w:t xml:space="preserve">Умовні рефлекси - складні пристосувальні реакції, що виробляються в процесі життя на основі безумовних. На відміну від безумовних, умовним рефлексам не властива сталість. Вони можуть утворюватися і зникати залежно від конкретних умов. Тому їх називають умовними, тобто для їх формування потрібні умови. Ці рефлекси утворюються за участю </w:t>
      </w:r>
      <w:r w:rsidRPr="00C7274D">
        <w:rPr>
          <w:rFonts w:ascii="Times New Roman" w:hAnsi="Times New Roman" w:cs="Times New Roman"/>
          <w:shd w:val="clear" w:color="auto" w:fill="FFFFFF"/>
        </w:rPr>
        <w:lastRenderedPageBreak/>
        <w:t>кори великих півкуль. Про це свідчать досліди на тваринах, у яких видаляли кору. Вони майже втрачали здатність утворювати умовні рефлекси, але зберігали безумовні та раніше вироблені умовні.</w:t>
      </w:r>
    </w:p>
    <w:p w14:paraId="55191EF6" w14:textId="77777777" w:rsidR="00A3262D" w:rsidRPr="00C7274D" w:rsidRDefault="00A3262D" w:rsidP="00C7274D">
      <w:pPr>
        <w:ind w:firstLine="708"/>
        <w:jc w:val="both"/>
        <w:rPr>
          <w:rFonts w:ascii="Times New Roman" w:hAnsi="Times New Roman" w:cs="Times New Roman"/>
          <w:shd w:val="clear" w:color="auto" w:fill="FFFFFF"/>
        </w:rPr>
      </w:pPr>
      <w:r w:rsidRPr="00C7274D">
        <w:rPr>
          <w:rFonts w:ascii="Times New Roman" w:hAnsi="Times New Roman" w:cs="Times New Roman"/>
          <w:shd w:val="clear" w:color="auto" w:fill="FFFFFF"/>
        </w:rPr>
        <w:t xml:space="preserve">Стадії формування умовного рефлексу розрізняють дві основні стадії: </w:t>
      </w:r>
    </w:p>
    <w:p w14:paraId="3FC5A141" w14:textId="77777777" w:rsidR="00A3262D" w:rsidRPr="00C7274D" w:rsidRDefault="00A3262D" w:rsidP="00C7274D">
      <w:pPr>
        <w:jc w:val="both"/>
        <w:rPr>
          <w:rFonts w:ascii="Times New Roman" w:hAnsi="Times New Roman" w:cs="Times New Roman"/>
          <w:shd w:val="clear" w:color="auto" w:fill="FFFFFF"/>
        </w:rPr>
      </w:pPr>
      <w:r w:rsidRPr="00C7274D">
        <w:rPr>
          <w:rFonts w:ascii="Times New Roman" w:hAnsi="Times New Roman" w:cs="Times New Roman"/>
          <w:shd w:val="clear" w:color="auto" w:fill="FFFFFF"/>
        </w:rPr>
        <w:t xml:space="preserve">1.-стадія генералізації умовного рефлексу </w:t>
      </w:r>
    </w:p>
    <w:p w14:paraId="1BC804F2" w14:textId="77777777" w:rsidR="00A3262D" w:rsidRPr="00C7274D" w:rsidRDefault="00A3262D" w:rsidP="00C7274D">
      <w:pPr>
        <w:jc w:val="both"/>
        <w:rPr>
          <w:rFonts w:ascii="Times New Roman" w:hAnsi="Times New Roman" w:cs="Times New Roman"/>
          <w:shd w:val="clear" w:color="auto" w:fill="FFFFFF"/>
        </w:rPr>
      </w:pPr>
      <w:r w:rsidRPr="00C7274D">
        <w:rPr>
          <w:rFonts w:ascii="Times New Roman" w:hAnsi="Times New Roman" w:cs="Times New Roman"/>
          <w:shd w:val="clear" w:color="auto" w:fill="FFFFFF"/>
        </w:rPr>
        <w:t>2. – стадія спеціалізації умовного рефлексу</w:t>
      </w:r>
    </w:p>
    <w:p w14:paraId="63727295" w14:textId="77777777" w:rsidR="00A3262D" w:rsidRPr="00C7274D" w:rsidRDefault="00A3262D" w:rsidP="00C7274D">
      <w:pPr>
        <w:pStyle w:val="af4"/>
        <w:shd w:val="clear" w:color="auto" w:fill="FFFFFF"/>
        <w:spacing w:before="0" w:beforeAutospacing="0" w:after="210" w:afterAutospacing="0"/>
        <w:ind w:firstLine="708"/>
        <w:jc w:val="both"/>
        <w:rPr>
          <w:i/>
          <w:color w:val="000000"/>
          <w:u w:val="single"/>
          <w:lang w:val="uk-UA"/>
        </w:rPr>
      </w:pPr>
      <w:r w:rsidRPr="00C7274D">
        <w:rPr>
          <w:i/>
          <w:color w:val="000000"/>
          <w:u w:val="single"/>
          <w:lang w:val="uk-UA"/>
        </w:rPr>
        <w:t xml:space="preserve">Гальмування умовних рефлексів. </w:t>
      </w:r>
      <w:r w:rsidRPr="00C7274D">
        <w:rPr>
          <w:color w:val="000000"/>
          <w:lang w:val="uk-UA"/>
        </w:rPr>
        <w:t xml:space="preserve">Вироблені умовні рефлекси за різних умов можуть згасати внаслідок гальмування. Розрізняють зовнішнє і внутрішнє гальмування. Зовнішнє гальмування виникає в разі, якщо в центральній нервовій системі з'являються збудження різної сили. Тоді сильніше збудження гальмує більш слабке.. Внутрішнє гальмування виникає в разі не підкріплення умовного подразника. Воно виникає всередині дуги умовного рефлексу, тому і називається внутрішнім. Наприклад, якщо виробити умовний рефлекс - харчову реакцію на дзвінок, а потім давати дзвінок і не підкріплювати його їжею, то харчова реакція на нього гальмується і навіть може зникнути. </w:t>
      </w:r>
    </w:p>
    <w:p w14:paraId="38A2A096" w14:textId="77777777" w:rsidR="00A3262D" w:rsidRPr="00C7274D" w:rsidRDefault="00A3262D" w:rsidP="00C7274D">
      <w:pPr>
        <w:jc w:val="both"/>
        <w:rPr>
          <w:rFonts w:ascii="Times New Roman" w:hAnsi="Times New Roman" w:cs="Times New Roman"/>
          <w:color w:val="auto"/>
        </w:rPr>
      </w:pPr>
      <w:r w:rsidRPr="00C7274D">
        <w:rPr>
          <w:rFonts w:ascii="Times New Roman" w:hAnsi="Times New Roman" w:cs="Times New Roman"/>
          <w:i/>
          <w:color w:val="auto"/>
          <w:u w:val="single"/>
        </w:rPr>
        <w:t>Пам'ять. Механізм короткочасної пам’яті</w:t>
      </w:r>
      <w:r w:rsidRPr="00C7274D">
        <w:rPr>
          <w:rFonts w:ascii="Times New Roman" w:hAnsi="Times New Roman" w:cs="Times New Roman"/>
          <w:color w:val="auto"/>
        </w:rPr>
        <w:t xml:space="preserve">. Механізм короткочасної пам’яті пов'язаний із вивільненням медіатору серотоніну на терміналах </w:t>
      </w:r>
      <w:proofErr w:type="spellStart"/>
      <w:r w:rsidRPr="00C7274D">
        <w:rPr>
          <w:rFonts w:ascii="Times New Roman" w:hAnsi="Times New Roman" w:cs="Times New Roman"/>
          <w:color w:val="auto"/>
        </w:rPr>
        <w:t>інтернейрона</w:t>
      </w:r>
      <w:proofErr w:type="spellEnd"/>
      <w:r w:rsidRPr="00C7274D">
        <w:rPr>
          <w:rFonts w:ascii="Times New Roman" w:hAnsi="Times New Roman" w:cs="Times New Roman"/>
          <w:color w:val="auto"/>
        </w:rPr>
        <w:t xml:space="preserve">. Зв'язуючись зі специфічними рецепторами на мембрані сенсорного нейрона, серотонін призводить до активації </w:t>
      </w:r>
      <w:proofErr w:type="spellStart"/>
      <w:r w:rsidRPr="00C7274D">
        <w:rPr>
          <w:rFonts w:ascii="Times New Roman" w:hAnsi="Times New Roman" w:cs="Times New Roman"/>
          <w:color w:val="auto"/>
        </w:rPr>
        <w:t>аденілатциклази</w:t>
      </w:r>
      <w:proofErr w:type="spellEnd"/>
      <w:r w:rsidRPr="00C7274D">
        <w:rPr>
          <w:rFonts w:ascii="Times New Roman" w:hAnsi="Times New Roman" w:cs="Times New Roman"/>
          <w:color w:val="auto"/>
        </w:rPr>
        <w:t xml:space="preserve"> і збільшення концентрації </w:t>
      </w:r>
      <w:proofErr w:type="spellStart"/>
      <w:r w:rsidRPr="00C7274D">
        <w:rPr>
          <w:rFonts w:ascii="Times New Roman" w:hAnsi="Times New Roman" w:cs="Times New Roman"/>
          <w:color w:val="auto"/>
        </w:rPr>
        <w:t>цАМФ</w:t>
      </w:r>
      <w:proofErr w:type="spellEnd"/>
      <w:r w:rsidRPr="00C7274D">
        <w:rPr>
          <w:rFonts w:ascii="Times New Roman" w:hAnsi="Times New Roman" w:cs="Times New Roman"/>
          <w:color w:val="auto"/>
        </w:rPr>
        <w:t xml:space="preserve"> у нейроні. </w:t>
      </w:r>
      <w:proofErr w:type="spellStart"/>
      <w:r w:rsidRPr="00C7274D">
        <w:rPr>
          <w:rFonts w:ascii="Times New Roman" w:hAnsi="Times New Roman" w:cs="Times New Roman"/>
          <w:color w:val="auto"/>
        </w:rPr>
        <w:t>цАМФ</w:t>
      </w:r>
      <w:proofErr w:type="spellEnd"/>
      <w:r w:rsidRPr="00C7274D">
        <w:rPr>
          <w:rFonts w:ascii="Times New Roman" w:hAnsi="Times New Roman" w:cs="Times New Roman"/>
          <w:color w:val="auto"/>
        </w:rPr>
        <w:t xml:space="preserve"> активує </w:t>
      </w:r>
      <w:proofErr w:type="spellStart"/>
      <w:r w:rsidRPr="00C7274D">
        <w:rPr>
          <w:rFonts w:ascii="Times New Roman" w:hAnsi="Times New Roman" w:cs="Times New Roman"/>
          <w:color w:val="auto"/>
        </w:rPr>
        <w:t>протеїнкіназу</w:t>
      </w:r>
      <w:proofErr w:type="spellEnd"/>
      <w:r w:rsidRPr="00C7274D">
        <w:rPr>
          <w:rFonts w:ascii="Times New Roman" w:hAnsi="Times New Roman" w:cs="Times New Roman"/>
          <w:color w:val="auto"/>
        </w:rPr>
        <w:t xml:space="preserve">, яка збільшує вивільнення </w:t>
      </w:r>
      <w:proofErr w:type="spellStart"/>
      <w:r w:rsidRPr="00C7274D">
        <w:rPr>
          <w:rFonts w:ascii="Times New Roman" w:hAnsi="Times New Roman" w:cs="Times New Roman"/>
          <w:color w:val="auto"/>
        </w:rPr>
        <w:t>нейромедіатору</w:t>
      </w:r>
      <w:proofErr w:type="spellEnd"/>
      <w:r w:rsidRPr="00C7274D">
        <w:rPr>
          <w:rFonts w:ascii="Times New Roman" w:hAnsi="Times New Roman" w:cs="Times New Roman"/>
          <w:color w:val="auto"/>
        </w:rPr>
        <w:t xml:space="preserve"> в </w:t>
      </w:r>
      <w:proofErr w:type="spellStart"/>
      <w:r w:rsidRPr="00C7274D">
        <w:rPr>
          <w:rFonts w:ascii="Times New Roman" w:hAnsi="Times New Roman" w:cs="Times New Roman"/>
          <w:color w:val="auto"/>
        </w:rPr>
        <w:t>синаптичну</w:t>
      </w:r>
      <w:proofErr w:type="spellEnd"/>
      <w:r w:rsidRPr="00C7274D">
        <w:rPr>
          <w:rFonts w:ascii="Times New Roman" w:hAnsi="Times New Roman" w:cs="Times New Roman"/>
          <w:color w:val="auto"/>
        </w:rPr>
        <w:t xml:space="preserve"> щілину сенсорно-моторного синапсу. Як результат, слабкі подразнення супроводжуються після їх повторення тривалою відповіддю. Це явище дістало назву підвищення чутливості (</w:t>
      </w:r>
      <w:proofErr w:type="spellStart"/>
      <w:r w:rsidRPr="00C7274D">
        <w:rPr>
          <w:rFonts w:ascii="Times New Roman" w:hAnsi="Times New Roman" w:cs="Times New Roman"/>
          <w:color w:val="auto"/>
        </w:rPr>
        <w:t>сенситизація</w:t>
      </w:r>
      <w:proofErr w:type="spellEnd"/>
      <w:r w:rsidRPr="00C7274D">
        <w:rPr>
          <w:rFonts w:ascii="Times New Roman" w:hAnsi="Times New Roman" w:cs="Times New Roman"/>
          <w:color w:val="auto"/>
        </w:rPr>
        <w:t>).</w:t>
      </w:r>
    </w:p>
    <w:p w14:paraId="51F767E4" w14:textId="77777777" w:rsidR="00A3262D" w:rsidRPr="00C7274D" w:rsidRDefault="00A3262D" w:rsidP="00C7274D">
      <w:pPr>
        <w:pStyle w:val="af4"/>
        <w:jc w:val="both"/>
        <w:rPr>
          <w:lang w:val="uk-UA"/>
        </w:rPr>
      </w:pPr>
      <w:r w:rsidRPr="00C7274D">
        <w:rPr>
          <w:i/>
          <w:u w:val="single"/>
          <w:lang w:val="uk-UA"/>
        </w:rPr>
        <w:t>Механізм довготривалої пам’яті</w:t>
      </w:r>
      <w:r w:rsidRPr="00C7274D">
        <w:rPr>
          <w:lang w:val="uk-UA"/>
        </w:rPr>
        <w:t xml:space="preserve"> пов'язаний з феноменом довготривалої </w:t>
      </w:r>
      <w:proofErr w:type="spellStart"/>
      <w:r w:rsidRPr="00C7274D">
        <w:rPr>
          <w:lang w:val="uk-UA"/>
        </w:rPr>
        <w:t>посттетанічної</w:t>
      </w:r>
      <w:proofErr w:type="spellEnd"/>
      <w:r w:rsidRPr="00C7274D">
        <w:rPr>
          <w:lang w:val="uk-UA"/>
        </w:rPr>
        <w:t xml:space="preserve"> </w:t>
      </w:r>
      <w:proofErr w:type="spellStart"/>
      <w:r w:rsidRPr="00C7274D">
        <w:rPr>
          <w:lang w:val="uk-UA"/>
        </w:rPr>
        <w:t>потенціації</w:t>
      </w:r>
      <w:proofErr w:type="spellEnd"/>
      <w:r w:rsidRPr="00C7274D">
        <w:rPr>
          <w:lang w:val="uk-UA"/>
        </w:rPr>
        <w:t xml:space="preserve">. Сутність явища довготривалої </w:t>
      </w:r>
      <w:proofErr w:type="spellStart"/>
      <w:r w:rsidRPr="00C7274D">
        <w:rPr>
          <w:lang w:val="uk-UA"/>
        </w:rPr>
        <w:t>посттетанічної</w:t>
      </w:r>
      <w:proofErr w:type="spellEnd"/>
      <w:r w:rsidRPr="00C7274D">
        <w:rPr>
          <w:lang w:val="uk-UA"/>
        </w:rPr>
        <w:t xml:space="preserve"> </w:t>
      </w:r>
      <w:proofErr w:type="spellStart"/>
      <w:r w:rsidRPr="00C7274D">
        <w:rPr>
          <w:lang w:val="uk-UA"/>
        </w:rPr>
        <w:t>потенціації</w:t>
      </w:r>
      <w:proofErr w:type="spellEnd"/>
      <w:r w:rsidRPr="00C7274D">
        <w:rPr>
          <w:lang w:val="uk-UA"/>
        </w:rPr>
        <w:t xml:space="preserve"> полягає в тому, що незмінна за силою </w:t>
      </w:r>
      <w:proofErr w:type="spellStart"/>
      <w:r w:rsidRPr="00C7274D">
        <w:rPr>
          <w:lang w:val="uk-UA"/>
        </w:rPr>
        <w:t>пресинаптична</w:t>
      </w:r>
      <w:proofErr w:type="spellEnd"/>
      <w:r w:rsidRPr="00C7274D">
        <w:rPr>
          <w:lang w:val="uk-UA"/>
        </w:rPr>
        <w:t xml:space="preserve"> стимуляція трансформується у збільшену </w:t>
      </w:r>
      <w:proofErr w:type="spellStart"/>
      <w:r w:rsidRPr="00C7274D">
        <w:rPr>
          <w:lang w:val="uk-UA"/>
        </w:rPr>
        <w:t>постсинаптичну</w:t>
      </w:r>
      <w:proofErr w:type="spellEnd"/>
      <w:r w:rsidRPr="00C7274D">
        <w:rPr>
          <w:lang w:val="uk-UA"/>
        </w:rPr>
        <w:t xml:space="preserve"> віддачу. Образно кажучи – де виникав один ПД, виникає три і більше. Секрет цього явища криється у специфічних рецепторах (так званих NMDA-рецепторах: </w:t>
      </w:r>
      <w:r w:rsidRPr="00C7274D">
        <w:rPr>
          <w:i/>
          <w:iCs/>
          <w:lang w:val="uk-UA"/>
        </w:rPr>
        <w:t>N-</w:t>
      </w:r>
      <w:proofErr w:type="spellStart"/>
      <w:r w:rsidRPr="00C7274D">
        <w:rPr>
          <w:i/>
          <w:iCs/>
          <w:lang w:val="uk-UA"/>
        </w:rPr>
        <w:t>metyl</w:t>
      </w:r>
      <w:proofErr w:type="spellEnd"/>
      <w:r w:rsidRPr="00C7274D">
        <w:rPr>
          <w:i/>
          <w:iCs/>
          <w:lang w:val="uk-UA"/>
        </w:rPr>
        <w:t>-D-</w:t>
      </w:r>
      <w:proofErr w:type="spellStart"/>
      <w:r w:rsidRPr="00C7274D">
        <w:rPr>
          <w:i/>
          <w:iCs/>
          <w:lang w:val="uk-UA"/>
        </w:rPr>
        <w:t>aspartat</w:t>
      </w:r>
      <w:proofErr w:type="spellEnd"/>
      <w:r w:rsidRPr="00C7274D">
        <w:rPr>
          <w:lang w:val="uk-UA"/>
        </w:rPr>
        <w:t xml:space="preserve"> – чутливі), що розташовані на </w:t>
      </w:r>
      <w:proofErr w:type="spellStart"/>
      <w:r w:rsidRPr="00C7274D">
        <w:rPr>
          <w:lang w:val="uk-UA"/>
        </w:rPr>
        <w:t>постсинаптичних</w:t>
      </w:r>
      <w:proofErr w:type="spellEnd"/>
      <w:r w:rsidRPr="00C7274D">
        <w:rPr>
          <w:lang w:val="uk-UA"/>
        </w:rPr>
        <w:t xml:space="preserve"> пластинках. Медіатором у таких синапсах є глутамін. Виділившись із </w:t>
      </w:r>
      <w:proofErr w:type="spellStart"/>
      <w:r w:rsidRPr="00C7274D">
        <w:rPr>
          <w:lang w:val="uk-UA"/>
        </w:rPr>
        <w:t>пресинаптичного</w:t>
      </w:r>
      <w:proofErr w:type="spellEnd"/>
      <w:r w:rsidRPr="00C7274D">
        <w:rPr>
          <w:lang w:val="uk-UA"/>
        </w:rPr>
        <w:t xml:space="preserve"> закінчення, глутамін взаємодіє з NMDA-рецепторами, активує їх, що призводить до масивного входу іонів кальцію і натрію в клітину. Разом з цими рецепторами, глутамін також активує АМРА </w:t>
      </w:r>
      <w:r w:rsidRPr="00C7274D">
        <w:rPr>
          <w:i/>
          <w:iCs/>
          <w:lang w:val="uk-UA"/>
        </w:rPr>
        <w:t>(a-omino-3-hydroxy-5-metyl-propionat)-чутливі</w:t>
      </w:r>
      <w:r w:rsidRPr="00C7274D">
        <w:rPr>
          <w:lang w:val="uk-UA"/>
        </w:rPr>
        <w:t xml:space="preserve"> рецептори, через які входить тільки натрій. Таким чином, </w:t>
      </w:r>
      <w:proofErr w:type="spellStart"/>
      <w:r w:rsidRPr="00C7274D">
        <w:rPr>
          <w:lang w:val="uk-UA"/>
        </w:rPr>
        <w:t>постсинаптична</w:t>
      </w:r>
      <w:proofErr w:type="spellEnd"/>
      <w:r w:rsidRPr="00C7274D">
        <w:rPr>
          <w:lang w:val="uk-UA"/>
        </w:rPr>
        <w:t xml:space="preserve"> мембрана стає більш </w:t>
      </w:r>
      <w:proofErr w:type="spellStart"/>
      <w:r w:rsidRPr="00C7274D">
        <w:rPr>
          <w:lang w:val="uk-UA"/>
        </w:rPr>
        <w:t>деполяризованою</w:t>
      </w:r>
      <w:proofErr w:type="spellEnd"/>
      <w:r w:rsidRPr="00C7274D">
        <w:rPr>
          <w:lang w:val="uk-UA"/>
        </w:rPr>
        <w:t xml:space="preserve">. Кальцій, що надійшов у клітину, зв'язується з </w:t>
      </w:r>
      <w:proofErr w:type="spellStart"/>
      <w:r w:rsidRPr="00C7274D">
        <w:rPr>
          <w:lang w:val="uk-UA"/>
        </w:rPr>
        <w:t>кальмодуліном</w:t>
      </w:r>
      <w:proofErr w:type="spellEnd"/>
      <w:r w:rsidRPr="00C7274D">
        <w:rPr>
          <w:lang w:val="uk-UA"/>
        </w:rPr>
        <w:t xml:space="preserve"> і активує </w:t>
      </w:r>
      <w:proofErr w:type="spellStart"/>
      <w:r w:rsidRPr="00C7274D">
        <w:rPr>
          <w:lang w:val="uk-UA"/>
        </w:rPr>
        <w:t>аденілатциклазу</w:t>
      </w:r>
      <w:proofErr w:type="spellEnd"/>
      <w:r w:rsidRPr="00C7274D">
        <w:rPr>
          <w:lang w:val="uk-UA"/>
        </w:rPr>
        <w:t xml:space="preserve">. Рівень </w:t>
      </w:r>
      <w:proofErr w:type="spellStart"/>
      <w:r w:rsidRPr="00C7274D">
        <w:rPr>
          <w:lang w:val="uk-UA"/>
        </w:rPr>
        <w:t>цАМФ</w:t>
      </w:r>
      <w:proofErr w:type="spellEnd"/>
      <w:r w:rsidRPr="00C7274D">
        <w:rPr>
          <w:lang w:val="uk-UA"/>
        </w:rPr>
        <w:t xml:space="preserve"> у клітині зростає. </w:t>
      </w:r>
      <w:proofErr w:type="spellStart"/>
      <w:r w:rsidRPr="00C7274D">
        <w:rPr>
          <w:lang w:val="uk-UA"/>
        </w:rPr>
        <w:t>цАМФ</w:t>
      </w:r>
      <w:proofErr w:type="spellEnd"/>
      <w:r w:rsidRPr="00C7274D">
        <w:rPr>
          <w:lang w:val="uk-UA"/>
        </w:rPr>
        <w:t xml:space="preserve"> активує </w:t>
      </w:r>
      <w:proofErr w:type="spellStart"/>
      <w:r w:rsidRPr="00C7274D">
        <w:rPr>
          <w:lang w:val="uk-UA"/>
        </w:rPr>
        <w:t>протеїнкіназу</w:t>
      </w:r>
      <w:proofErr w:type="spellEnd"/>
      <w:r w:rsidRPr="00C7274D">
        <w:rPr>
          <w:lang w:val="uk-UA"/>
        </w:rPr>
        <w:t xml:space="preserve"> А, яка рухається до ядра і активує специфічний білок, відповідальний за експресію генів у ядрі. Тобто, до механізмів утворення довготривалої пам'яті підключається генетичний апарат клітини. Як наслідок, синтезується РНК, на матриці якої в рибосомах синтезується новий білок – білок пам'яті. На сьогодні беззаперечно доведена участь білка в механізмах утворення довготривалої пам'яті – при вживанні деяких </w:t>
      </w:r>
      <w:proofErr w:type="spellStart"/>
      <w:r w:rsidRPr="00C7274D">
        <w:rPr>
          <w:lang w:val="uk-UA"/>
        </w:rPr>
        <w:t>сполук</w:t>
      </w:r>
      <w:proofErr w:type="spellEnd"/>
      <w:r w:rsidRPr="00C7274D">
        <w:rPr>
          <w:lang w:val="uk-UA"/>
        </w:rPr>
        <w:t xml:space="preserve"> (наприклад, антибіотиків – </w:t>
      </w:r>
      <w:proofErr w:type="spellStart"/>
      <w:r w:rsidRPr="00C7274D">
        <w:rPr>
          <w:lang w:val="uk-UA"/>
        </w:rPr>
        <w:t>пуроміцину</w:t>
      </w:r>
      <w:proofErr w:type="spellEnd"/>
      <w:r w:rsidRPr="00C7274D">
        <w:rPr>
          <w:lang w:val="uk-UA"/>
        </w:rPr>
        <w:t xml:space="preserve">, </w:t>
      </w:r>
      <w:proofErr w:type="spellStart"/>
      <w:r w:rsidRPr="00C7274D">
        <w:rPr>
          <w:lang w:val="uk-UA"/>
        </w:rPr>
        <w:t>анізоміцину</w:t>
      </w:r>
      <w:proofErr w:type="spellEnd"/>
      <w:r w:rsidRPr="00C7274D">
        <w:rPr>
          <w:lang w:val="uk-UA"/>
        </w:rPr>
        <w:t>), які гальмують біосинтез білка, довготривала пам'ять не формується. Нові білки, що синтезувались у дендритних шипиках, прямують до мембрани нейрона, вбудовуються в неї і таким чином викликають зміну форми і розмірів синапсу. Пластичність синапсів, за сучасними уявленнями, є невід'ємною складовою формування довготривалої пам'яті. Однак ця пластичність не тільки структурна, а й функціональна: частина білків, що утворилися, йде на синтез мембранних АМРА-рецепторів, котрі змінюють і функціональні особливості даного синапсу.</w:t>
      </w:r>
    </w:p>
    <w:p w14:paraId="1B598805" w14:textId="77777777" w:rsidR="00A3262D" w:rsidRPr="00C7274D" w:rsidRDefault="00A3262D" w:rsidP="00C7274D">
      <w:pPr>
        <w:widowControl/>
        <w:spacing w:before="100" w:beforeAutospacing="1" w:after="100" w:afterAutospacing="1"/>
        <w:outlineLvl w:val="0"/>
        <w:rPr>
          <w:rFonts w:ascii="Times New Roman" w:eastAsia="Times New Roman" w:hAnsi="Times New Roman" w:cs="Times New Roman"/>
          <w:i/>
          <w:color w:val="auto"/>
          <w:kern w:val="36"/>
          <w:u w:val="single"/>
          <w:lang w:eastAsia="ru-RU" w:bidi="ar-SA"/>
        </w:rPr>
      </w:pPr>
      <w:r w:rsidRPr="00C7274D">
        <w:rPr>
          <w:rFonts w:ascii="Times New Roman" w:eastAsia="Times New Roman" w:hAnsi="Times New Roman" w:cs="Times New Roman"/>
          <w:i/>
          <w:color w:val="auto"/>
          <w:kern w:val="36"/>
          <w:u w:val="single"/>
          <w:lang w:eastAsia="ru-RU" w:bidi="ar-SA"/>
        </w:rPr>
        <w:t>Функціональна асиметрія півкуль мозку</w:t>
      </w:r>
    </w:p>
    <w:p w14:paraId="54C3FAC3" w14:textId="77777777" w:rsidR="00A3262D" w:rsidRPr="00C7274D" w:rsidRDefault="00A3262D" w:rsidP="00C7274D">
      <w:pPr>
        <w:widowControl/>
        <w:spacing w:before="100" w:beforeAutospacing="1" w:after="100" w:afterAutospacing="1"/>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bCs/>
          <w:color w:val="auto"/>
          <w:lang w:eastAsia="ru-RU" w:bidi="ar-SA"/>
        </w:rPr>
        <w:lastRenderedPageBreak/>
        <w:t>Ліва півкуля</w:t>
      </w:r>
      <w:r w:rsidRPr="00C7274D">
        <w:rPr>
          <w:rFonts w:ascii="Times New Roman" w:eastAsia="Times New Roman" w:hAnsi="Times New Roman" w:cs="Times New Roman"/>
          <w:color w:val="auto"/>
          <w:lang w:eastAsia="ru-RU" w:bidi="ar-SA"/>
        </w:rPr>
        <w:t xml:space="preserve"> - забезпечує мову й свідомість, як обидві півкулі разом. Ізольована </w:t>
      </w:r>
      <w:r w:rsidRPr="00C7274D">
        <w:rPr>
          <w:rFonts w:ascii="Times New Roman" w:eastAsia="Times New Roman" w:hAnsi="Times New Roman" w:cs="Times New Roman"/>
          <w:bCs/>
          <w:color w:val="auto"/>
          <w:lang w:eastAsia="ru-RU" w:bidi="ar-SA"/>
        </w:rPr>
        <w:t>права півкуля </w:t>
      </w:r>
      <w:r w:rsidRPr="00C7274D">
        <w:rPr>
          <w:rFonts w:ascii="Times New Roman" w:eastAsia="Times New Roman" w:hAnsi="Times New Roman" w:cs="Times New Roman"/>
          <w:color w:val="auto"/>
          <w:lang w:eastAsia="ru-RU" w:bidi="ar-SA"/>
        </w:rPr>
        <w:t xml:space="preserve">не може забезпечити усну чи письмову мову. Але вона володіє пам'яттю, здатністю до зорового й тактильного пізнавання предметів. Залежно від того, яка з півкуль у людини домінує, проявляються деякі особливості </w:t>
      </w:r>
      <w:proofErr w:type="spellStart"/>
      <w:r w:rsidRPr="00C7274D">
        <w:rPr>
          <w:rFonts w:ascii="Times New Roman" w:eastAsia="Times New Roman" w:hAnsi="Times New Roman" w:cs="Times New Roman"/>
          <w:color w:val="auto"/>
          <w:lang w:eastAsia="ru-RU" w:bidi="ar-SA"/>
        </w:rPr>
        <w:t>психонервової</w:t>
      </w:r>
      <w:proofErr w:type="spellEnd"/>
      <w:r w:rsidRPr="00C7274D">
        <w:rPr>
          <w:rFonts w:ascii="Times New Roman" w:eastAsia="Times New Roman" w:hAnsi="Times New Roman" w:cs="Times New Roman"/>
          <w:color w:val="auto"/>
          <w:lang w:eastAsia="ru-RU" w:bidi="ar-SA"/>
        </w:rPr>
        <w:t xml:space="preserve"> діяльності. </w:t>
      </w:r>
      <w:r w:rsidRPr="00C7274D">
        <w:rPr>
          <w:rFonts w:ascii="Times New Roman" w:eastAsia="Times New Roman" w:hAnsi="Times New Roman" w:cs="Times New Roman"/>
          <w:bCs/>
          <w:color w:val="auto"/>
          <w:lang w:eastAsia="ru-RU" w:bidi="ar-SA"/>
        </w:rPr>
        <w:t>Якщо домінує ліва півкуля, </w:t>
      </w:r>
      <w:r w:rsidRPr="00C7274D">
        <w:rPr>
          <w:rFonts w:ascii="Times New Roman" w:eastAsia="Times New Roman" w:hAnsi="Times New Roman" w:cs="Times New Roman"/>
          <w:color w:val="auto"/>
          <w:lang w:eastAsia="ru-RU" w:bidi="ar-SA"/>
        </w:rPr>
        <w:t xml:space="preserve">людина балакуча, весела, настрій добрий, схильність до узагальнень, абстрактного мислення, мислення спрямоване на майбутнє; не </w:t>
      </w:r>
      <w:proofErr w:type="spellStart"/>
      <w:r w:rsidRPr="00C7274D">
        <w:rPr>
          <w:rFonts w:ascii="Times New Roman" w:eastAsia="Times New Roman" w:hAnsi="Times New Roman" w:cs="Times New Roman"/>
          <w:color w:val="auto"/>
          <w:lang w:eastAsia="ru-RU" w:bidi="ar-SA"/>
        </w:rPr>
        <w:t>вловлюються</w:t>
      </w:r>
      <w:proofErr w:type="spellEnd"/>
      <w:r w:rsidRPr="00C7274D">
        <w:rPr>
          <w:rFonts w:ascii="Times New Roman" w:eastAsia="Times New Roman" w:hAnsi="Times New Roman" w:cs="Times New Roman"/>
          <w:color w:val="auto"/>
          <w:lang w:eastAsia="ru-RU" w:bidi="ar-SA"/>
        </w:rPr>
        <w:t xml:space="preserve"> деталі малюнка. Такі люди здебільшого оперують дієсловами, інтонація нечітка. Мова на рівні 10-річної дитини. Слабка орієнтація в просторі, </w:t>
      </w:r>
      <w:proofErr w:type="spellStart"/>
      <w:r w:rsidRPr="00C7274D">
        <w:rPr>
          <w:rFonts w:ascii="Times New Roman" w:eastAsia="Times New Roman" w:hAnsi="Times New Roman" w:cs="Times New Roman"/>
          <w:color w:val="auto"/>
          <w:lang w:eastAsia="ru-RU" w:bidi="ar-SA"/>
        </w:rPr>
        <w:t>розгальмованість</w:t>
      </w:r>
      <w:proofErr w:type="spellEnd"/>
      <w:r w:rsidRPr="00C7274D">
        <w:rPr>
          <w:rFonts w:ascii="Times New Roman" w:eastAsia="Times New Roman" w:hAnsi="Times New Roman" w:cs="Times New Roman"/>
          <w:color w:val="auto"/>
          <w:lang w:eastAsia="ru-RU" w:bidi="ar-SA"/>
        </w:rPr>
        <w:t xml:space="preserve">, жвавість, позитивна емоційність. </w:t>
      </w:r>
      <w:r w:rsidRPr="00C7274D">
        <w:rPr>
          <w:rFonts w:ascii="Times New Roman" w:eastAsia="Times New Roman" w:hAnsi="Times New Roman" w:cs="Times New Roman"/>
          <w:bCs/>
          <w:color w:val="auto"/>
          <w:lang w:eastAsia="ru-RU" w:bidi="ar-SA"/>
        </w:rPr>
        <w:t>"</w:t>
      </w:r>
      <w:proofErr w:type="spellStart"/>
      <w:r w:rsidRPr="00C7274D">
        <w:rPr>
          <w:rFonts w:ascii="Times New Roman" w:eastAsia="Times New Roman" w:hAnsi="Times New Roman" w:cs="Times New Roman"/>
          <w:bCs/>
          <w:color w:val="auto"/>
          <w:lang w:eastAsia="ru-RU" w:bidi="ar-SA"/>
        </w:rPr>
        <w:t>Правопівкулева</w:t>
      </w:r>
      <w:proofErr w:type="spellEnd"/>
      <w:r w:rsidRPr="00C7274D">
        <w:rPr>
          <w:rFonts w:ascii="Times New Roman" w:eastAsia="Times New Roman" w:hAnsi="Times New Roman" w:cs="Times New Roman"/>
          <w:bCs/>
          <w:color w:val="auto"/>
          <w:lang w:eastAsia="ru-RU" w:bidi="ar-SA"/>
        </w:rPr>
        <w:t>"</w:t>
      </w:r>
      <w:r w:rsidRPr="00C7274D">
        <w:rPr>
          <w:rFonts w:ascii="Times New Roman" w:eastAsia="Times New Roman" w:hAnsi="Times New Roman" w:cs="Times New Roman"/>
          <w:b/>
          <w:bCs/>
          <w:color w:val="auto"/>
          <w:lang w:eastAsia="ru-RU" w:bidi="ar-SA"/>
        </w:rPr>
        <w:t> </w:t>
      </w:r>
      <w:r w:rsidRPr="00C7274D">
        <w:rPr>
          <w:rFonts w:ascii="Times New Roman" w:eastAsia="Times New Roman" w:hAnsi="Times New Roman" w:cs="Times New Roman"/>
          <w:color w:val="auto"/>
          <w:lang w:eastAsia="ru-RU" w:bidi="ar-SA"/>
        </w:rPr>
        <w:t>людина сумна, небагатослівна </w:t>
      </w:r>
      <w:r w:rsidRPr="00C7274D">
        <w:rPr>
          <w:rFonts w:ascii="Times New Roman" w:eastAsia="Times New Roman" w:hAnsi="Times New Roman" w:cs="Times New Roman"/>
          <w:i/>
          <w:iCs/>
          <w:color w:val="auto"/>
          <w:lang w:eastAsia="ru-RU" w:bidi="ar-SA"/>
        </w:rPr>
        <w:t>(права півкуля безмовна, але артистична).</w:t>
      </w:r>
      <w:r w:rsidRPr="00C7274D">
        <w:rPr>
          <w:rFonts w:ascii="Times New Roman" w:eastAsia="Times New Roman" w:hAnsi="Times New Roman" w:cs="Times New Roman"/>
          <w:color w:val="auto"/>
          <w:lang w:eastAsia="ru-RU" w:bidi="ar-SA"/>
        </w:rPr>
        <w:t xml:space="preserve"> Орієнтація в просторі добра, тонке сприйняття музичних творів, живопису. Здебільшого оперують іменниками. Вправне маніпулювання предметами. Мислення в теперішньому й минулому часі, образне, предметне, конкретне. Емоційний настрій переважно негативний. </w:t>
      </w:r>
      <w:r w:rsidRPr="00C7274D">
        <w:rPr>
          <w:rFonts w:ascii="Times New Roman" w:eastAsia="Times New Roman" w:hAnsi="Times New Roman" w:cs="Times New Roman"/>
          <w:bCs/>
          <w:color w:val="auto"/>
          <w:lang w:eastAsia="ru-RU" w:bidi="ar-SA"/>
        </w:rPr>
        <w:t>Частіше домінує ліва півкуля. </w:t>
      </w:r>
      <w:r w:rsidRPr="00C7274D">
        <w:rPr>
          <w:rFonts w:ascii="Times New Roman" w:eastAsia="Times New Roman" w:hAnsi="Times New Roman" w:cs="Times New Roman"/>
          <w:color w:val="auto"/>
          <w:lang w:eastAsia="ru-RU" w:bidi="ar-SA"/>
        </w:rPr>
        <w:t xml:space="preserve">У 95 % </w:t>
      </w:r>
      <w:proofErr w:type="spellStart"/>
      <w:r w:rsidRPr="00C7274D">
        <w:rPr>
          <w:rFonts w:ascii="Times New Roman" w:eastAsia="Times New Roman" w:hAnsi="Times New Roman" w:cs="Times New Roman"/>
          <w:color w:val="auto"/>
          <w:lang w:eastAsia="ru-RU" w:bidi="ar-SA"/>
        </w:rPr>
        <w:t>правшів</w:t>
      </w:r>
      <w:proofErr w:type="spellEnd"/>
      <w:r w:rsidRPr="00C7274D">
        <w:rPr>
          <w:rFonts w:ascii="Times New Roman" w:eastAsia="Times New Roman" w:hAnsi="Times New Roman" w:cs="Times New Roman"/>
          <w:color w:val="auto"/>
          <w:lang w:eastAsia="ru-RU" w:bidi="ar-SA"/>
        </w:rPr>
        <w:t xml:space="preserve"> і 70 % </w:t>
      </w:r>
      <w:proofErr w:type="spellStart"/>
      <w:r w:rsidRPr="00C7274D">
        <w:rPr>
          <w:rFonts w:ascii="Times New Roman" w:eastAsia="Times New Roman" w:hAnsi="Times New Roman" w:cs="Times New Roman"/>
          <w:color w:val="auto"/>
          <w:lang w:eastAsia="ru-RU" w:bidi="ar-SA"/>
        </w:rPr>
        <w:t>лівшів</w:t>
      </w:r>
      <w:proofErr w:type="spellEnd"/>
      <w:r w:rsidRPr="00C7274D">
        <w:rPr>
          <w:rFonts w:ascii="Times New Roman" w:eastAsia="Times New Roman" w:hAnsi="Times New Roman" w:cs="Times New Roman"/>
          <w:color w:val="auto"/>
          <w:lang w:eastAsia="ru-RU" w:bidi="ar-SA"/>
        </w:rPr>
        <w:t xml:space="preserve"> ліва півкуля забезпечує розвиток абстрактного логічного мислення (сприйняття, переробку, аналіз і синтез сигналів другої сигнальної системи). Тільки у 15 % </w:t>
      </w:r>
      <w:proofErr w:type="spellStart"/>
      <w:r w:rsidRPr="00C7274D">
        <w:rPr>
          <w:rFonts w:ascii="Times New Roman" w:eastAsia="Times New Roman" w:hAnsi="Times New Roman" w:cs="Times New Roman"/>
          <w:color w:val="auto"/>
          <w:lang w:eastAsia="ru-RU" w:bidi="ar-SA"/>
        </w:rPr>
        <w:t>лівшів</w:t>
      </w:r>
      <w:proofErr w:type="spellEnd"/>
      <w:r w:rsidRPr="00C7274D">
        <w:rPr>
          <w:rFonts w:ascii="Times New Roman" w:eastAsia="Times New Roman" w:hAnsi="Times New Roman" w:cs="Times New Roman"/>
          <w:color w:val="auto"/>
          <w:lang w:eastAsia="ru-RU" w:bidi="ar-SA"/>
        </w:rPr>
        <w:t xml:space="preserve"> центри мови праворуч, а у 15 % – в обох півкулях. </w:t>
      </w:r>
      <w:r w:rsidRPr="00C7274D">
        <w:rPr>
          <w:rFonts w:ascii="Times New Roman" w:eastAsia="Times New Roman" w:hAnsi="Times New Roman" w:cs="Times New Roman"/>
          <w:bCs/>
          <w:color w:val="auto"/>
          <w:lang w:eastAsia="ru-RU" w:bidi="ar-SA"/>
        </w:rPr>
        <w:t>Права півкуля </w:t>
      </w:r>
      <w:r w:rsidRPr="00C7274D">
        <w:rPr>
          <w:rFonts w:ascii="Times New Roman" w:eastAsia="Times New Roman" w:hAnsi="Times New Roman" w:cs="Times New Roman"/>
          <w:color w:val="auto"/>
          <w:lang w:eastAsia="ru-RU" w:bidi="ar-SA"/>
        </w:rPr>
        <w:t>відповідає за сприйняття, переробку, аналіз і синтез сигналів першої сигнальної системи, тобто безпосередніх сигналів з оточуючого середовища.</w:t>
      </w:r>
    </w:p>
    <w:p w14:paraId="7D77E799" w14:textId="77777777" w:rsidR="00A3262D" w:rsidRPr="00C7274D" w:rsidRDefault="00A3262D" w:rsidP="00C7274D">
      <w:pPr>
        <w:pStyle w:val="af4"/>
        <w:rPr>
          <w:color w:val="000000"/>
          <w:lang w:val="uk-UA"/>
        </w:rPr>
      </w:pPr>
      <w:r w:rsidRPr="00C7274D">
        <w:rPr>
          <w:i/>
          <w:color w:val="000000"/>
          <w:u w:val="single"/>
          <w:lang w:val="uk-UA"/>
        </w:rPr>
        <w:t>Темперамент —</w:t>
      </w:r>
      <w:r w:rsidRPr="00C7274D">
        <w:rPr>
          <w:color w:val="000000"/>
          <w:lang w:val="uk-UA"/>
        </w:rPr>
        <w:t xml:space="preserve"> це індивідуальна особливість людини, що проявляється у силі емоційних реакцій, а також у збудливості, врівноваженості, швидкості, ритму та інтенсивності психічних процесів.</w:t>
      </w:r>
    </w:p>
    <w:p w14:paraId="7BFCD3D6" w14:textId="77777777" w:rsidR="00A3262D" w:rsidRPr="00C7274D" w:rsidRDefault="00A3262D" w:rsidP="00C7274D">
      <w:pPr>
        <w:pStyle w:val="af4"/>
        <w:rPr>
          <w:color w:val="000000"/>
          <w:lang w:val="uk-UA"/>
        </w:rPr>
      </w:pPr>
      <w:r w:rsidRPr="00C7274D">
        <w:rPr>
          <w:color w:val="000000"/>
          <w:lang w:val="uk-UA"/>
        </w:rPr>
        <w:t>І.П. Павлов на підставі багаторічного вивчення особливостей утворення і перебігу умовних рефлексів у тварин виділив основні типи вищої нервової діяльності. В основу поділу на типи він поклав три основних показники:</w:t>
      </w:r>
    </w:p>
    <w:p w14:paraId="2D57B14E" w14:textId="77777777" w:rsidR="00A3262D" w:rsidRPr="00C7274D" w:rsidRDefault="00A3262D" w:rsidP="00C7274D">
      <w:pPr>
        <w:pStyle w:val="af4"/>
        <w:numPr>
          <w:ilvl w:val="0"/>
          <w:numId w:val="58"/>
        </w:numPr>
        <w:rPr>
          <w:color w:val="000000"/>
          <w:lang w:val="uk-UA"/>
        </w:rPr>
      </w:pPr>
      <w:r w:rsidRPr="00C7274D">
        <w:rPr>
          <w:color w:val="000000"/>
          <w:lang w:val="uk-UA"/>
        </w:rPr>
        <w:t>силу процесів збудження і гальмування;</w:t>
      </w:r>
    </w:p>
    <w:p w14:paraId="1839BADB" w14:textId="77777777" w:rsidR="00A3262D" w:rsidRPr="00C7274D" w:rsidRDefault="00A3262D" w:rsidP="00C7274D">
      <w:pPr>
        <w:pStyle w:val="af4"/>
        <w:numPr>
          <w:ilvl w:val="0"/>
          <w:numId w:val="58"/>
        </w:numPr>
        <w:rPr>
          <w:color w:val="000000"/>
          <w:lang w:val="uk-UA"/>
        </w:rPr>
      </w:pPr>
      <w:r w:rsidRPr="00C7274D">
        <w:rPr>
          <w:color w:val="000000"/>
          <w:lang w:val="uk-UA"/>
        </w:rPr>
        <w:t>взаємну врівноваженість, тобто співвідношення сили процесів збудження і гальмування;</w:t>
      </w:r>
    </w:p>
    <w:p w14:paraId="79C21BE7" w14:textId="77777777" w:rsidR="00A3262D" w:rsidRPr="00C7274D" w:rsidRDefault="00A3262D" w:rsidP="00C7274D">
      <w:pPr>
        <w:pStyle w:val="af4"/>
        <w:numPr>
          <w:ilvl w:val="0"/>
          <w:numId w:val="58"/>
        </w:numPr>
        <w:rPr>
          <w:color w:val="000000"/>
          <w:lang w:val="uk-UA"/>
        </w:rPr>
      </w:pPr>
      <w:r w:rsidRPr="00C7274D">
        <w:rPr>
          <w:color w:val="000000"/>
          <w:lang w:val="uk-UA"/>
        </w:rPr>
        <w:t>рухливість процесів збудження і гальмування, тобто швидкість,</w:t>
      </w:r>
    </w:p>
    <w:p w14:paraId="26B55D89" w14:textId="77777777" w:rsidR="00A3262D" w:rsidRPr="00C7274D" w:rsidRDefault="00A3262D" w:rsidP="00C7274D">
      <w:pPr>
        <w:rPr>
          <w:rFonts w:ascii="Times New Roman" w:eastAsia="Times New Roman" w:hAnsi="Times New Roman" w:cs="Times New Roman"/>
          <w:b/>
          <w:i/>
          <w:iCs/>
        </w:rPr>
      </w:pPr>
      <w:r w:rsidRPr="00C7274D">
        <w:rPr>
          <w:rFonts w:ascii="Times New Roman" w:eastAsia="Times New Roman" w:hAnsi="Times New Roman" w:cs="Times New Roman"/>
          <w:b/>
          <w:i/>
          <w:iCs/>
        </w:rPr>
        <w:t>План:</w:t>
      </w:r>
    </w:p>
    <w:p w14:paraId="16D22AE9" w14:textId="77777777" w:rsidR="00A3262D" w:rsidRPr="00C7274D" w:rsidRDefault="00A3262D" w:rsidP="00B461A2">
      <w:pPr>
        <w:numPr>
          <w:ilvl w:val="0"/>
          <w:numId w:val="15"/>
        </w:num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Організаційні заходи:</w:t>
      </w:r>
    </w:p>
    <w:p w14:paraId="17C4F3D4" w14:textId="77777777" w:rsidR="00A3262D" w:rsidRPr="00C7274D" w:rsidRDefault="00A3262D"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привітання, </w:t>
      </w:r>
    </w:p>
    <w:p w14:paraId="79CAD4EB" w14:textId="77777777" w:rsidR="00A3262D" w:rsidRPr="00C7274D" w:rsidRDefault="00A3262D"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перевірка присутніх,</w:t>
      </w:r>
    </w:p>
    <w:p w14:paraId="75573175" w14:textId="77777777" w:rsidR="00A3262D" w:rsidRPr="00C7274D" w:rsidRDefault="00A3262D"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повідомлення теми, мети заняття, </w:t>
      </w:r>
    </w:p>
    <w:p w14:paraId="2D113989" w14:textId="77777777" w:rsidR="00A3262D" w:rsidRPr="00C7274D" w:rsidRDefault="00A3262D"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мотивація здобувачів вищої освіти щодо вивчення теми.</w:t>
      </w:r>
    </w:p>
    <w:p w14:paraId="08D90322" w14:textId="77777777" w:rsidR="00A3262D" w:rsidRPr="00C7274D" w:rsidRDefault="00A3262D" w:rsidP="00B461A2">
      <w:pPr>
        <w:numPr>
          <w:ilvl w:val="0"/>
          <w:numId w:val="15"/>
        </w:num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Контроль опорного рівня знань:</w:t>
      </w:r>
    </w:p>
    <w:p w14:paraId="0859D1F9" w14:textId="77777777" w:rsidR="00A3262D" w:rsidRPr="00C7274D" w:rsidRDefault="00A3262D" w:rsidP="00C7274D">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 xml:space="preserve">письмове тестування, </w:t>
      </w:r>
    </w:p>
    <w:p w14:paraId="78D8EDC8" w14:textId="77777777" w:rsidR="00A3262D" w:rsidRPr="00C7274D" w:rsidRDefault="00A3262D" w:rsidP="00C7274D">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фронтальне опитування</w:t>
      </w:r>
    </w:p>
    <w:p w14:paraId="352717EE" w14:textId="77777777" w:rsidR="00A3262D" w:rsidRPr="00C7274D" w:rsidRDefault="00A3262D" w:rsidP="00C7274D">
      <w:pPr>
        <w:jc w:val="both"/>
        <w:rPr>
          <w:rFonts w:ascii="Times New Roman" w:eastAsia="Times New Roman" w:hAnsi="Times New Roman" w:cs="Times New Roman"/>
        </w:rPr>
      </w:pPr>
      <w:r w:rsidRPr="00C7274D">
        <w:rPr>
          <w:rFonts w:ascii="Times New Roman" w:eastAsia="Times New Roman" w:hAnsi="Times New Roman" w:cs="Times New Roman"/>
        </w:rPr>
        <w:tab/>
        <w:t>Вимоги до знань теоретичної готовності студентів до виконання практичних занять</w:t>
      </w:r>
    </w:p>
    <w:p w14:paraId="37CDCC1F" w14:textId="77777777" w:rsidR="00A3262D" w:rsidRPr="00C7274D" w:rsidRDefault="00A3262D" w:rsidP="00C7274D">
      <w:pPr>
        <w:autoSpaceDE w:val="0"/>
        <w:autoSpaceDN w:val="0"/>
        <w:adjustRightInd w:val="0"/>
        <w:ind w:left="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i/>
          <w:color w:val="auto"/>
          <w:lang w:eastAsia="ru-RU" w:bidi="ar-SA"/>
        </w:rPr>
        <w:t>Знати:</w:t>
      </w:r>
    </w:p>
    <w:p w14:paraId="6D1C7FC0" w14:textId="77777777" w:rsidR="00A3262D" w:rsidRPr="00C7274D" w:rsidRDefault="00A3262D" w:rsidP="00C7274D">
      <w:pPr>
        <w:numPr>
          <w:ilvl w:val="0"/>
          <w:numId w:val="2"/>
        </w:numPr>
        <w:jc w:val="both"/>
        <w:rPr>
          <w:rFonts w:ascii="Times New Roman" w:hAnsi="Times New Roman" w:cs="Times New Roman"/>
          <w:color w:val="auto"/>
        </w:rPr>
      </w:pPr>
      <w:r w:rsidRPr="00C7274D">
        <w:rPr>
          <w:rFonts w:ascii="Times New Roman" w:hAnsi="Times New Roman" w:cs="Times New Roman"/>
          <w:color w:val="auto"/>
        </w:rPr>
        <w:t>класифікацію умовних рефлексів, умови вироблення умовних рефлексів</w:t>
      </w:r>
    </w:p>
    <w:p w14:paraId="795DD551" w14:textId="77777777" w:rsidR="00A3262D" w:rsidRPr="00C7274D" w:rsidRDefault="00A3262D" w:rsidP="00C7274D">
      <w:pPr>
        <w:numPr>
          <w:ilvl w:val="0"/>
          <w:numId w:val="2"/>
        </w:numPr>
        <w:jc w:val="both"/>
        <w:rPr>
          <w:rFonts w:ascii="Times New Roman" w:hAnsi="Times New Roman" w:cs="Times New Roman"/>
          <w:color w:val="auto"/>
        </w:rPr>
      </w:pPr>
      <w:r w:rsidRPr="00C7274D">
        <w:rPr>
          <w:rFonts w:ascii="Times New Roman" w:hAnsi="Times New Roman" w:cs="Times New Roman"/>
          <w:color w:val="auto"/>
        </w:rPr>
        <w:t>класифікацію пам’яті, механізми, медіатори.</w:t>
      </w:r>
    </w:p>
    <w:p w14:paraId="1FCD8C46" w14:textId="77777777" w:rsidR="00A3262D" w:rsidRPr="00C7274D" w:rsidRDefault="00A3262D" w:rsidP="00C7274D">
      <w:pPr>
        <w:numPr>
          <w:ilvl w:val="0"/>
          <w:numId w:val="2"/>
        </w:numPr>
        <w:jc w:val="both"/>
        <w:rPr>
          <w:rFonts w:ascii="Times New Roman" w:hAnsi="Times New Roman" w:cs="Times New Roman"/>
          <w:color w:val="auto"/>
        </w:rPr>
      </w:pPr>
      <w:r w:rsidRPr="00C7274D">
        <w:rPr>
          <w:rFonts w:ascii="Times New Roman" w:hAnsi="Times New Roman" w:cs="Times New Roman"/>
          <w:color w:val="auto"/>
        </w:rPr>
        <w:t xml:space="preserve">фізіологічні основи методів дослідження функцій вищої нервово діяльності. </w:t>
      </w:r>
    </w:p>
    <w:p w14:paraId="2B8B190C" w14:textId="77777777" w:rsidR="00A3262D" w:rsidRPr="00C7274D" w:rsidRDefault="00A3262D" w:rsidP="00C7274D">
      <w:pPr>
        <w:ind w:left="720"/>
        <w:jc w:val="both"/>
        <w:rPr>
          <w:rFonts w:ascii="Times New Roman" w:hAnsi="Times New Roman" w:cs="Times New Roman"/>
          <w:i/>
          <w:color w:val="auto"/>
        </w:rPr>
      </w:pPr>
      <w:r w:rsidRPr="00C7274D">
        <w:rPr>
          <w:rFonts w:ascii="Times New Roman" w:hAnsi="Times New Roman" w:cs="Times New Roman"/>
          <w:i/>
          <w:color w:val="auto"/>
        </w:rPr>
        <w:t>Вміти:</w:t>
      </w:r>
    </w:p>
    <w:p w14:paraId="124C9D01" w14:textId="77777777" w:rsidR="00A3262D" w:rsidRPr="00C7274D" w:rsidRDefault="00A3262D" w:rsidP="00C7274D">
      <w:pPr>
        <w:numPr>
          <w:ilvl w:val="0"/>
          <w:numId w:val="2"/>
        </w:numPr>
        <w:jc w:val="both"/>
        <w:rPr>
          <w:rFonts w:ascii="Times New Roman" w:hAnsi="Times New Roman" w:cs="Times New Roman"/>
          <w:color w:val="auto"/>
        </w:rPr>
      </w:pPr>
      <w:r w:rsidRPr="00C7274D">
        <w:rPr>
          <w:rFonts w:ascii="Times New Roman" w:hAnsi="Times New Roman" w:cs="Times New Roman"/>
          <w:color w:val="auto"/>
        </w:rPr>
        <w:t xml:space="preserve">назвати фази сну та знати їх характеристики на електроенцефалограмі. </w:t>
      </w:r>
    </w:p>
    <w:p w14:paraId="202FF952" w14:textId="77777777" w:rsidR="00A3262D" w:rsidRPr="00C7274D" w:rsidRDefault="00A3262D" w:rsidP="00C7274D">
      <w:pPr>
        <w:pStyle w:val="5"/>
        <w:spacing w:before="0"/>
        <w:ind w:firstLine="567"/>
        <w:rPr>
          <w:rFonts w:ascii="Times New Roman" w:hAnsi="Times New Roman" w:cs="Times New Roman"/>
          <w:noProof/>
          <w:color w:val="auto"/>
        </w:rPr>
      </w:pPr>
      <w:r w:rsidRPr="00C7274D">
        <w:rPr>
          <w:rFonts w:ascii="Times New Roman" w:eastAsia="Calibri" w:hAnsi="Times New Roman" w:cs="Times New Roman"/>
          <w:color w:val="auto"/>
          <w:lang w:bidi="ar-SA"/>
        </w:rPr>
        <w:t xml:space="preserve">оволодіти навичками </w:t>
      </w:r>
      <w:r w:rsidRPr="00C7274D">
        <w:rPr>
          <w:rFonts w:ascii="Times New Roman" w:hAnsi="Times New Roman" w:cs="Times New Roman"/>
          <w:noProof/>
          <w:color w:val="auto"/>
        </w:rPr>
        <w:t>дослідження електоенцефалограми.</w:t>
      </w:r>
    </w:p>
    <w:p w14:paraId="6B7C7CFA" w14:textId="77777777" w:rsidR="00A3262D" w:rsidRPr="00C7274D" w:rsidRDefault="00A3262D" w:rsidP="00C7274D">
      <w:pPr>
        <w:tabs>
          <w:tab w:val="left" w:pos="142"/>
        </w:tabs>
        <w:autoSpaceDE w:val="0"/>
        <w:autoSpaceDN w:val="0"/>
        <w:adjustRightInd w:val="0"/>
        <w:jc w:val="both"/>
        <w:rPr>
          <w:rFonts w:ascii="Times New Roman" w:eastAsia="Times New Roman" w:hAnsi="Times New Roman" w:cs="Times New Roman"/>
        </w:rPr>
      </w:pPr>
      <w:r w:rsidRPr="00C7274D">
        <w:rPr>
          <w:rFonts w:ascii="Times New Roman" w:eastAsia="Times New Roman" w:hAnsi="Times New Roman" w:cs="Times New Roman"/>
          <w:i/>
          <w:iCs/>
        </w:rPr>
        <w:t>Перелік дидактичних одиниць:</w:t>
      </w:r>
      <w:r w:rsidRPr="00C7274D">
        <w:rPr>
          <w:rFonts w:ascii="Times New Roman" w:eastAsia="Times New Roman" w:hAnsi="Times New Roman" w:cs="Times New Roman"/>
        </w:rPr>
        <w:t xml:space="preserve"> підручники, посібники, методичні рекомендації з теми практичного заняття, </w:t>
      </w:r>
      <w:r w:rsidRPr="00C7274D">
        <w:rPr>
          <w:rFonts w:ascii="Times New Roman" w:eastAsiaTheme="minorHAnsi" w:hAnsi="Times New Roman" w:cs="Times New Roman"/>
          <w:color w:val="231F20"/>
          <w:lang w:eastAsia="en-US" w:bidi="ar-SA"/>
        </w:rPr>
        <w:t>відеофільм</w:t>
      </w:r>
      <w:r w:rsidRPr="00C7274D">
        <w:rPr>
          <w:rFonts w:ascii="Times New Roman" w:eastAsia="Times New Roman" w:hAnsi="Times New Roman" w:cs="Times New Roman"/>
        </w:rPr>
        <w:t>.</w:t>
      </w:r>
    </w:p>
    <w:p w14:paraId="21D379E2" w14:textId="77777777" w:rsidR="00A3262D" w:rsidRPr="00C7274D" w:rsidRDefault="00A3262D"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Завдання для перевірки базових знань за темою заняття:</w:t>
      </w:r>
    </w:p>
    <w:p w14:paraId="48F79EB4" w14:textId="77777777" w:rsidR="00A3262D" w:rsidRPr="00C7274D" w:rsidRDefault="00A3262D"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lastRenderedPageBreak/>
        <w:t>Теоретичні питання:</w:t>
      </w:r>
    </w:p>
    <w:p w14:paraId="5E9043CB" w14:textId="77777777" w:rsidR="00A3262D" w:rsidRPr="00C7274D" w:rsidRDefault="00A3262D" w:rsidP="00C7274D">
      <w:pPr>
        <w:numPr>
          <w:ilvl w:val="0"/>
          <w:numId w:val="59"/>
        </w:numPr>
        <w:rPr>
          <w:rFonts w:ascii="Times New Roman" w:hAnsi="Times New Roman" w:cs="Times New Roman"/>
        </w:rPr>
      </w:pPr>
      <w:r w:rsidRPr="00C7274D">
        <w:rPr>
          <w:rFonts w:ascii="Times New Roman" w:hAnsi="Times New Roman" w:cs="Times New Roman"/>
        </w:rPr>
        <w:t xml:space="preserve">Стадії виникнення умовних рефлексів. </w:t>
      </w:r>
    </w:p>
    <w:p w14:paraId="5F85ABDE" w14:textId="77777777" w:rsidR="00A3262D" w:rsidRPr="00C7274D" w:rsidRDefault="00A3262D" w:rsidP="00C7274D">
      <w:pPr>
        <w:numPr>
          <w:ilvl w:val="0"/>
          <w:numId w:val="59"/>
        </w:numPr>
        <w:rPr>
          <w:rFonts w:ascii="Times New Roman" w:hAnsi="Times New Roman" w:cs="Times New Roman"/>
        </w:rPr>
      </w:pPr>
      <w:r w:rsidRPr="00C7274D">
        <w:rPr>
          <w:rFonts w:ascii="Times New Roman" w:hAnsi="Times New Roman" w:cs="Times New Roman"/>
        </w:rPr>
        <w:t xml:space="preserve">Класифікація гальмування умовних рефлексів. </w:t>
      </w:r>
    </w:p>
    <w:p w14:paraId="261F5DC9" w14:textId="77777777" w:rsidR="00A3262D" w:rsidRPr="00C7274D" w:rsidRDefault="00A3262D" w:rsidP="00C7274D">
      <w:pPr>
        <w:numPr>
          <w:ilvl w:val="0"/>
          <w:numId w:val="59"/>
        </w:numPr>
        <w:rPr>
          <w:rFonts w:ascii="Times New Roman" w:hAnsi="Times New Roman" w:cs="Times New Roman"/>
        </w:rPr>
      </w:pPr>
      <w:r w:rsidRPr="00C7274D">
        <w:rPr>
          <w:rFonts w:ascii="Times New Roman" w:hAnsi="Times New Roman" w:cs="Times New Roman"/>
        </w:rPr>
        <w:t>Типи вищої нервово діяльності</w:t>
      </w:r>
    </w:p>
    <w:p w14:paraId="1C5D9E58" w14:textId="77777777" w:rsidR="00A3262D" w:rsidRPr="00C7274D" w:rsidRDefault="00A3262D" w:rsidP="00C7274D">
      <w:pPr>
        <w:numPr>
          <w:ilvl w:val="0"/>
          <w:numId w:val="59"/>
        </w:numPr>
        <w:rPr>
          <w:rFonts w:ascii="Times New Roman" w:hAnsi="Times New Roman" w:cs="Times New Roman"/>
        </w:rPr>
      </w:pPr>
      <w:r w:rsidRPr="00C7274D">
        <w:rPr>
          <w:rFonts w:ascii="Times New Roman" w:hAnsi="Times New Roman" w:cs="Times New Roman"/>
        </w:rPr>
        <w:t>Асиметрія кори головного мозку.</w:t>
      </w:r>
    </w:p>
    <w:p w14:paraId="4E9063E5" w14:textId="77777777" w:rsidR="00A3262D" w:rsidRPr="00C7274D" w:rsidRDefault="00A3262D" w:rsidP="00C7274D">
      <w:pPr>
        <w:numPr>
          <w:ilvl w:val="0"/>
          <w:numId w:val="59"/>
        </w:numPr>
        <w:rPr>
          <w:rFonts w:ascii="Times New Roman" w:hAnsi="Times New Roman" w:cs="Times New Roman"/>
        </w:rPr>
      </w:pPr>
      <w:r w:rsidRPr="00C7274D">
        <w:rPr>
          <w:rFonts w:ascii="Times New Roman" w:hAnsi="Times New Roman" w:cs="Times New Roman"/>
        </w:rPr>
        <w:t>Механізми виникнення короткочасної та довготривалої пам’яті.</w:t>
      </w:r>
    </w:p>
    <w:p w14:paraId="14551E70" w14:textId="77777777" w:rsidR="00A3262D" w:rsidRPr="00C7274D" w:rsidRDefault="00A3262D" w:rsidP="00C7274D">
      <w:pPr>
        <w:numPr>
          <w:ilvl w:val="0"/>
          <w:numId w:val="59"/>
        </w:numPr>
        <w:rPr>
          <w:rFonts w:ascii="Times New Roman" w:hAnsi="Times New Roman" w:cs="Times New Roman"/>
        </w:rPr>
      </w:pPr>
      <w:proofErr w:type="spellStart"/>
      <w:r w:rsidRPr="00C7274D">
        <w:rPr>
          <w:rFonts w:ascii="Times New Roman" w:hAnsi="Times New Roman" w:cs="Times New Roman"/>
        </w:rPr>
        <w:t>Нейрохімічні</w:t>
      </w:r>
      <w:proofErr w:type="spellEnd"/>
      <w:r w:rsidRPr="00C7274D">
        <w:rPr>
          <w:rFonts w:ascii="Times New Roman" w:hAnsi="Times New Roman" w:cs="Times New Roman"/>
        </w:rPr>
        <w:t xml:space="preserve"> механізми сну. </w:t>
      </w:r>
    </w:p>
    <w:p w14:paraId="207D64CA" w14:textId="77777777" w:rsidR="00A3262D" w:rsidRPr="00C7274D" w:rsidRDefault="00A3262D" w:rsidP="00C7274D">
      <w:pPr>
        <w:numPr>
          <w:ilvl w:val="0"/>
          <w:numId w:val="59"/>
        </w:numPr>
        <w:rPr>
          <w:rFonts w:ascii="Times New Roman" w:hAnsi="Times New Roman" w:cs="Times New Roman"/>
        </w:rPr>
      </w:pPr>
      <w:r w:rsidRPr="00C7274D">
        <w:rPr>
          <w:rFonts w:ascii="Times New Roman" w:hAnsi="Times New Roman" w:cs="Times New Roman"/>
        </w:rPr>
        <w:t xml:space="preserve">Порушення фаз сну. </w:t>
      </w:r>
    </w:p>
    <w:p w14:paraId="05905268" w14:textId="77777777" w:rsidR="00A3262D" w:rsidRPr="00C7274D" w:rsidRDefault="00A3262D" w:rsidP="00C7274D">
      <w:pPr>
        <w:widowControl/>
        <w:ind w:left="360"/>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 xml:space="preserve">Тестові завдання: </w:t>
      </w:r>
    </w:p>
    <w:p w14:paraId="0CB61C07" w14:textId="77777777" w:rsidR="00A3262D" w:rsidRPr="00C7274D" w:rsidRDefault="00A3262D" w:rsidP="00C7274D">
      <w:pPr>
        <w:ind w:firstLine="567"/>
        <w:rPr>
          <w:rFonts w:ascii="Times New Roman" w:hAnsi="Times New Roman" w:cs="Times New Roman"/>
          <w:noProof/>
        </w:rPr>
        <w:sectPr w:rsidR="00A3262D" w:rsidRPr="00C7274D" w:rsidSect="004078BF">
          <w:pgSz w:w="11906" w:h="16838"/>
          <w:pgMar w:top="1134" w:right="850" w:bottom="1134" w:left="1701" w:header="708" w:footer="708" w:gutter="0"/>
          <w:cols w:space="708"/>
          <w:docGrid w:linePitch="360"/>
        </w:sectPr>
      </w:pPr>
    </w:p>
    <w:p w14:paraId="415DED84"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1. Скільки часу зберігається інформація у первинній пам’яті?</w:t>
      </w:r>
    </w:p>
    <w:p w14:paraId="4B6DCAE7"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A. </w:t>
      </w:r>
      <w:r w:rsidRPr="00C7274D">
        <w:rPr>
          <w:rFonts w:ascii="Times New Roman" w:hAnsi="Times New Roman" w:cs="Times New Roman"/>
          <w:noProof/>
        </w:rPr>
        <w:tab/>
        <w:t>Кілька мілісекунд</w:t>
      </w:r>
    </w:p>
    <w:p w14:paraId="4E0DD39D"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B. </w:t>
      </w:r>
      <w:r w:rsidRPr="00C7274D">
        <w:rPr>
          <w:rFonts w:ascii="Times New Roman" w:hAnsi="Times New Roman" w:cs="Times New Roman"/>
          <w:noProof/>
        </w:rPr>
        <w:tab/>
        <w:t>Секунди–хвилини</w:t>
      </w:r>
    </w:p>
    <w:p w14:paraId="037C03C2"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C. </w:t>
      </w:r>
      <w:r w:rsidRPr="00C7274D">
        <w:rPr>
          <w:rFonts w:ascii="Times New Roman" w:hAnsi="Times New Roman" w:cs="Times New Roman"/>
          <w:noProof/>
        </w:rPr>
        <w:tab/>
        <w:t>Години–дні</w:t>
      </w:r>
    </w:p>
    <w:p w14:paraId="47A8D529"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До одного року</w:t>
      </w:r>
    </w:p>
    <w:p w14:paraId="33065BC3"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E. </w:t>
      </w:r>
      <w:r w:rsidRPr="00C7274D">
        <w:rPr>
          <w:rFonts w:ascii="Times New Roman" w:hAnsi="Times New Roman" w:cs="Times New Roman"/>
          <w:noProof/>
        </w:rPr>
        <w:tab/>
        <w:t>Кілька років</w:t>
      </w:r>
    </w:p>
    <w:p w14:paraId="15FB27D3" w14:textId="77777777" w:rsidR="00A3262D" w:rsidRPr="00C7274D" w:rsidRDefault="00A3262D" w:rsidP="00C7274D">
      <w:pPr>
        <w:ind w:firstLine="567"/>
        <w:rPr>
          <w:rFonts w:ascii="Times New Roman" w:hAnsi="Times New Roman" w:cs="Times New Roman"/>
          <w:noProof/>
        </w:rPr>
      </w:pPr>
    </w:p>
    <w:p w14:paraId="5F339747"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2. Скільки часу зберігається інформація у вторинній пам’яті?</w:t>
      </w:r>
    </w:p>
    <w:p w14:paraId="593F5F86"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A. </w:t>
      </w:r>
      <w:r w:rsidRPr="00C7274D">
        <w:rPr>
          <w:rFonts w:ascii="Times New Roman" w:hAnsi="Times New Roman" w:cs="Times New Roman"/>
          <w:noProof/>
        </w:rPr>
        <w:tab/>
        <w:t>Хвилини–години</w:t>
      </w:r>
    </w:p>
    <w:p w14:paraId="6F40849F"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B. </w:t>
      </w:r>
      <w:r w:rsidRPr="00C7274D">
        <w:rPr>
          <w:rFonts w:ascii="Times New Roman" w:hAnsi="Times New Roman" w:cs="Times New Roman"/>
          <w:noProof/>
        </w:rPr>
        <w:tab/>
        <w:t>Години–дні</w:t>
      </w:r>
    </w:p>
    <w:p w14:paraId="192CCC03"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C. </w:t>
      </w:r>
      <w:r w:rsidRPr="00C7274D">
        <w:rPr>
          <w:rFonts w:ascii="Times New Roman" w:hAnsi="Times New Roman" w:cs="Times New Roman"/>
          <w:noProof/>
        </w:rPr>
        <w:tab/>
        <w:t>Дні–місяці–роки</w:t>
      </w:r>
    </w:p>
    <w:p w14:paraId="669B597E"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Десятки років</w:t>
      </w:r>
    </w:p>
    <w:p w14:paraId="70C51EC5"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E. </w:t>
      </w:r>
      <w:r w:rsidRPr="00C7274D">
        <w:rPr>
          <w:rFonts w:ascii="Times New Roman" w:hAnsi="Times New Roman" w:cs="Times New Roman"/>
          <w:noProof/>
        </w:rPr>
        <w:tab/>
        <w:t>Усе життя</w:t>
      </w:r>
    </w:p>
    <w:p w14:paraId="553A7043" w14:textId="77777777" w:rsidR="00A3262D" w:rsidRPr="00C7274D" w:rsidRDefault="00A3262D" w:rsidP="00C7274D">
      <w:pPr>
        <w:ind w:firstLine="567"/>
        <w:rPr>
          <w:rFonts w:ascii="Times New Roman" w:hAnsi="Times New Roman" w:cs="Times New Roman"/>
          <w:noProof/>
        </w:rPr>
      </w:pPr>
    </w:p>
    <w:p w14:paraId="3DF1AE8E"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3. Яка з нижчеперерахованих структур має найбільше значення у процесах формування пам’яті?</w:t>
      </w:r>
    </w:p>
    <w:p w14:paraId="7BC24CDB"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A. </w:t>
      </w:r>
      <w:r w:rsidRPr="00C7274D">
        <w:rPr>
          <w:rFonts w:ascii="Times New Roman" w:hAnsi="Times New Roman" w:cs="Times New Roman"/>
          <w:noProof/>
        </w:rPr>
        <w:tab/>
        <w:t>Чотиригорбикове тіло середнього мозку</w:t>
      </w:r>
    </w:p>
    <w:p w14:paraId="680B7481"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B. </w:t>
      </w:r>
      <w:r w:rsidRPr="00C7274D">
        <w:rPr>
          <w:rFonts w:ascii="Times New Roman" w:hAnsi="Times New Roman" w:cs="Times New Roman"/>
          <w:noProof/>
        </w:rPr>
        <w:tab/>
        <w:t>Мигдалеподібне тіло</w:t>
      </w:r>
    </w:p>
    <w:p w14:paraId="1A8157F3"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C. </w:t>
      </w:r>
      <w:r w:rsidRPr="00C7274D">
        <w:rPr>
          <w:rFonts w:ascii="Times New Roman" w:hAnsi="Times New Roman" w:cs="Times New Roman"/>
          <w:noProof/>
        </w:rPr>
        <w:tab/>
        <w:t>Гіпоталамус</w:t>
      </w:r>
    </w:p>
    <w:p w14:paraId="6F17CC02"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Мозолисте тіло</w:t>
      </w:r>
    </w:p>
    <w:p w14:paraId="7EFA548B"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E. </w:t>
      </w:r>
      <w:r w:rsidRPr="00C7274D">
        <w:rPr>
          <w:rFonts w:ascii="Times New Roman" w:hAnsi="Times New Roman" w:cs="Times New Roman"/>
          <w:noProof/>
        </w:rPr>
        <w:tab/>
        <w:t>Гіпокамп</w:t>
      </w:r>
    </w:p>
    <w:p w14:paraId="648A6762" w14:textId="77777777" w:rsidR="00A3262D" w:rsidRPr="00C7274D" w:rsidRDefault="00A3262D" w:rsidP="00C7274D">
      <w:pPr>
        <w:ind w:firstLine="567"/>
        <w:rPr>
          <w:rFonts w:ascii="Times New Roman" w:hAnsi="Times New Roman" w:cs="Times New Roman"/>
          <w:noProof/>
        </w:rPr>
      </w:pPr>
    </w:p>
    <w:p w14:paraId="2CAD036E"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4. Який приблизно відсоток усвідомлюваної інформації відкладається у довготривалій пам’я</w:t>
      </w:r>
      <w:r w:rsidRPr="00C7274D">
        <w:rPr>
          <w:rFonts w:ascii="Times New Roman" w:hAnsi="Times New Roman" w:cs="Times New Roman"/>
          <w:noProof/>
        </w:rPr>
        <w:softHyphen/>
        <w:t>ті у процесі життєдіяльності людини?</w:t>
      </w:r>
    </w:p>
    <w:p w14:paraId="04694ADD"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A. 10 %</w:t>
      </w:r>
    </w:p>
    <w:p w14:paraId="5669A0BA"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B. 20 %</w:t>
      </w:r>
    </w:p>
    <w:p w14:paraId="2D47F25D"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C. 50 %</w:t>
      </w:r>
    </w:p>
    <w:p w14:paraId="3C2997C0"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D. 100 %</w:t>
      </w:r>
    </w:p>
    <w:p w14:paraId="22AF82E8"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E. 1 %</w:t>
      </w:r>
    </w:p>
    <w:p w14:paraId="423DD62C" w14:textId="77777777" w:rsidR="00A3262D" w:rsidRPr="00C7274D" w:rsidRDefault="00A3262D" w:rsidP="00C7274D">
      <w:pPr>
        <w:ind w:firstLine="567"/>
        <w:rPr>
          <w:rFonts w:ascii="Times New Roman" w:hAnsi="Times New Roman" w:cs="Times New Roman"/>
          <w:noProof/>
        </w:rPr>
      </w:pPr>
    </w:p>
    <w:p w14:paraId="594E324B"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5. Консолідація — це:</w:t>
      </w:r>
    </w:p>
    <w:p w14:paraId="27EC5F0F"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A. Закріплення інформації у сенсорній пам’яті</w:t>
      </w:r>
    </w:p>
    <w:p w14:paraId="320786EF"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B. Перехід інформації з короткочасної пам’яті до довготривалої</w:t>
      </w:r>
    </w:p>
    <w:p w14:paraId="65D05969"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C. Закріплення інформації у первинній пам’яті</w:t>
      </w:r>
    </w:p>
    <w:p w14:paraId="05030224"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D. Перехід інформації з усвідомлюваної пам’я</w:t>
      </w:r>
      <w:r w:rsidRPr="00C7274D">
        <w:rPr>
          <w:rFonts w:ascii="Times New Roman" w:hAnsi="Times New Roman" w:cs="Times New Roman"/>
          <w:noProof/>
        </w:rPr>
        <w:softHyphen/>
        <w:t>ті до неусвідомлюваної</w:t>
      </w:r>
    </w:p>
    <w:p w14:paraId="5F75CF41"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E. Закріплення інформації у вторинній </w:t>
      </w:r>
      <w:r w:rsidRPr="00C7274D">
        <w:rPr>
          <w:rFonts w:ascii="Times New Roman" w:hAnsi="Times New Roman" w:cs="Times New Roman"/>
          <w:noProof/>
        </w:rPr>
        <w:br/>
        <w:t>пам’яті</w:t>
      </w:r>
    </w:p>
    <w:p w14:paraId="459CE8F3" w14:textId="77777777" w:rsidR="00A3262D" w:rsidRPr="00C7274D" w:rsidRDefault="00A3262D" w:rsidP="00C7274D">
      <w:pPr>
        <w:ind w:firstLine="567"/>
        <w:rPr>
          <w:rFonts w:ascii="Times New Roman" w:hAnsi="Times New Roman" w:cs="Times New Roman"/>
          <w:noProof/>
        </w:rPr>
      </w:pPr>
    </w:p>
    <w:p w14:paraId="2FA1812E"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6. Під час дослідження пам’яті людині впродовж частки секунди показували яскравий об’єкт. Ще 150 мс вона зберігала його в пам’яті. Який процес у ЦНС забезпечував збереження інформації?</w:t>
      </w:r>
    </w:p>
    <w:p w14:paraId="61E57F73"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A. Реверберація збудження</w:t>
      </w:r>
    </w:p>
    <w:p w14:paraId="3C575264"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B. Іррадіація збудження</w:t>
      </w:r>
    </w:p>
    <w:p w14:paraId="7D00AA94"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C. Дивергенція збудження</w:t>
      </w:r>
    </w:p>
    <w:p w14:paraId="1D9CF152"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D. Конвергенція збудження</w:t>
      </w:r>
    </w:p>
    <w:p w14:paraId="28E28C84"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E. Мультиплікація збудження</w:t>
      </w:r>
    </w:p>
    <w:p w14:paraId="16356080" w14:textId="77777777" w:rsidR="00A3262D" w:rsidRPr="00C7274D" w:rsidRDefault="00A3262D" w:rsidP="00C7274D">
      <w:pPr>
        <w:ind w:firstLine="567"/>
        <w:rPr>
          <w:rFonts w:ascii="Times New Roman" w:hAnsi="Times New Roman" w:cs="Times New Roman"/>
          <w:noProof/>
        </w:rPr>
      </w:pPr>
    </w:p>
    <w:p w14:paraId="18C3B8FD"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7. Під час дослідження пам’яті впродовж кількох секунд обстежуваному показували певну кількість геометричних фігур, після чого він повинен був їх відображувати напам’ять. Який вид пам’яті за цих умов досліджували?</w:t>
      </w:r>
    </w:p>
    <w:p w14:paraId="279C7503"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A. Сенсорну</w:t>
      </w:r>
    </w:p>
    <w:p w14:paraId="3841C949"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B. Вторинну</w:t>
      </w:r>
    </w:p>
    <w:p w14:paraId="4ED3BD27"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C. Первинну</w:t>
      </w:r>
    </w:p>
    <w:p w14:paraId="2C0C4D85"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D. Третинну</w:t>
      </w:r>
    </w:p>
    <w:p w14:paraId="6F06C4AD"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E. Короткочасну</w:t>
      </w:r>
    </w:p>
    <w:p w14:paraId="71B4071F" w14:textId="77777777" w:rsidR="00A3262D" w:rsidRPr="00C7274D" w:rsidRDefault="00A3262D" w:rsidP="00C7274D">
      <w:pPr>
        <w:ind w:firstLine="567"/>
        <w:rPr>
          <w:rFonts w:ascii="Times New Roman" w:hAnsi="Times New Roman" w:cs="Times New Roman"/>
          <w:noProof/>
        </w:rPr>
      </w:pPr>
    </w:p>
    <w:p w14:paraId="22822E38"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8. До невропатолога звернулася людина зі скаргою на погану пам’ять: вона добре пам’ятає минуле, але зовсім не може засвоювати нову інформацію. Який процес пам’яті порушений?</w:t>
      </w:r>
    </w:p>
    <w:p w14:paraId="7733DADB"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A. Збереження</w:t>
      </w:r>
    </w:p>
    <w:p w14:paraId="1B5FEC76"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B. Пізнавання</w:t>
      </w:r>
    </w:p>
    <w:p w14:paraId="49FF29BB"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C. Консолідація</w:t>
      </w:r>
    </w:p>
    <w:p w14:paraId="5CF0D3FB"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D. Відтворення</w:t>
      </w:r>
    </w:p>
    <w:p w14:paraId="1E01375A"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E. Збереження</w:t>
      </w:r>
    </w:p>
    <w:p w14:paraId="2FB53224" w14:textId="77777777" w:rsidR="00A3262D" w:rsidRPr="00C7274D" w:rsidRDefault="00A3262D" w:rsidP="00C7274D">
      <w:pPr>
        <w:ind w:firstLine="567"/>
        <w:rPr>
          <w:rFonts w:ascii="Times New Roman" w:hAnsi="Times New Roman" w:cs="Times New Roman"/>
          <w:noProof/>
        </w:rPr>
      </w:pPr>
    </w:p>
    <w:p w14:paraId="55515CA1"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9. Людина-правша після інсульту </w:t>
      </w:r>
      <w:r w:rsidRPr="00C7274D">
        <w:rPr>
          <w:rFonts w:ascii="Times New Roman" w:hAnsi="Times New Roman" w:cs="Times New Roman"/>
          <w:noProof/>
        </w:rPr>
        <w:lastRenderedPageBreak/>
        <w:t>ледве промовляє слова, проте розуміння мови, читання і можливість писати не порушені. Які відділи головного мозку, можливо, уражені за цих умов?</w:t>
      </w:r>
    </w:p>
    <w:p w14:paraId="2D5B6641"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A. Скронева частка лівої півкулі</w:t>
      </w:r>
    </w:p>
    <w:p w14:paraId="266E9652"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B. Лобова частка лівої півкулі</w:t>
      </w:r>
    </w:p>
    <w:p w14:paraId="7B897EEF"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C. Скронева частка правої півкулі</w:t>
      </w:r>
    </w:p>
    <w:p w14:paraId="64D78B09"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D. Лобова частка правої півкулі</w:t>
      </w:r>
    </w:p>
    <w:p w14:paraId="3BFDCDFC"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E. Потилична частка лівої півкулі</w:t>
      </w:r>
    </w:p>
    <w:p w14:paraId="12D3FDBD" w14:textId="77777777" w:rsidR="00A3262D" w:rsidRPr="00C7274D" w:rsidRDefault="00A3262D" w:rsidP="00C7274D">
      <w:pPr>
        <w:ind w:firstLine="567"/>
        <w:rPr>
          <w:rFonts w:ascii="Times New Roman" w:hAnsi="Times New Roman" w:cs="Times New Roman"/>
          <w:noProof/>
        </w:rPr>
      </w:pPr>
    </w:p>
    <w:p w14:paraId="69B9F02F"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10. Який механізм лежить в основі </w:t>
      </w:r>
      <w:r w:rsidRPr="00C7274D">
        <w:rPr>
          <w:rFonts w:ascii="Times New Roman" w:hAnsi="Times New Roman" w:cs="Times New Roman"/>
          <w:noProof/>
        </w:rPr>
        <w:t>формування довготривалої пам’яті?</w:t>
      </w:r>
    </w:p>
    <w:p w14:paraId="1D402194"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A. Виникнення домінантного вогнища у корі</w:t>
      </w:r>
    </w:p>
    <w:p w14:paraId="4054F0D3"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B. Активація синтезу макромолекул (білка, ДНК, РНК)</w:t>
      </w:r>
    </w:p>
    <w:p w14:paraId="15A7A220"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C. Циркуляція імпульсів замкнутими ланцюгами нейронів</w:t>
      </w:r>
    </w:p>
    <w:p w14:paraId="5B036670"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D. Реципрокне гальмування</w:t>
      </w:r>
    </w:p>
    <w:p w14:paraId="2C7DB519"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E. Процеси іррадіації</w:t>
      </w:r>
    </w:p>
    <w:p w14:paraId="6D9954D3" w14:textId="77777777" w:rsidR="00A3262D" w:rsidRPr="00C7274D" w:rsidRDefault="00A3262D" w:rsidP="00C7274D">
      <w:pPr>
        <w:ind w:firstLine="567"/>
        <w:rPr>
          <w:rFonts w:ascii="Times New Roman" w:hAnsi="Times New Roman" w:cs="Times New Roman"/>
          <w:i/>
          <w:iCs/>
          <w:noProof/>
        </w:rPr>
      </w:pPr>
    </w:p>
    <w:p w14:paraId="2E580D34" w14:textId="77777777" w:rsidR="00A3262D" w:rsidRPr="00C7274D" w:rsidRDefault="00A3262D" w:rsidP="00C7274D">
      <w:pPr>
        <w:pStyle w:val="4"/>
        <w:spacing w:before="0" w:line="240" w:lineRule="auto"/>
        <w:ind w:firstLine="567"/>
        <w:rPr>
          <w:noProof/>
          <w:color w:val="auto"/>
          <w:sz w:val="24"/>
          <w:szCs w:val="24"/>
        </w:rPr>
        <w:sectPr w:rsidR="00A3262D" w:rsidRPr="00C7274D" w:rsidSect="004078BF">
          <w:type w:val="continuous"/>
          <w:pgSz w:w="11906" w:h="16838"/>
          <w:pgMar w:top="1134" w:right="850" w:bottom="1134" w:left="1701" w:header="708" w:footer="708" w:gutter="0"/>
          <w:cols w:num="2" w:space="708"/>
          <w:docGrid w:linePitch="360"/>
        </w:sectPr>
      </w:pPr>
    </w:p>
    <w:p w14:paraId="02FF42C2" w14:textId="77777777" w:rsidR="00A3262D" w:rsidRPr="00C7274D" w:rsidRDefault="00A3262D" w:rsidP="00C7274D">
      <w:pPr>
        <w:pStyle w:val="4"/>
        <w:spacing w:before="0" w:line="240" w:lineRule="auto"/>
        <w:ind w:firstLine="567"/>
        <w:rPr>
          <w:noProof/>
          <w:color w:val="auto"/>
          <w:sz w:val="24"/>
          <w:szCs w:val="24"/>
        </w:rPr>
      </w:pPr>
      <w:r w:rsidRPr="00C7274D">
        <w:rPr>
          <w:noProof/>
          <w:color w:val="auto"/>
          <w:sz w:val="24"/>
          <w:szCs w:val="24"/>
        </w:rPr>
        <w:t>Відповіді</w:t>
      </w:r>
    </w:p>
    <w:p w14:paraId="15B0CF2A"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1.B, 2.C, 3.E, 4.E, 5.B, 6.A, 7.C, 8.C, 9.B, 10.B.</w:t>
      </w:r>
    </w:p>
    <w:p w14:paraId="3B084B10" w14:textId="77777777" w:rsidR="00A3262D" w:rsidRPr="00C7274D" w:rsidRDefault="00A3262D"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 для перевірки базових знань:</w:t>
      </w:r>
    </w:p>
    <w:p w14:paraId="48347642" w14:textId="77777777" w:rsidR="00A3262D" w:rsidRPr="00C7274D" w:rsidRDefault="00A3262D" w:rsidP="00C7274D">
      <w:pPr>
        <w:ind w:firstLine="567"/>
        <w:jc w:val="both"/>
        <w:rPr>
          <w:rFonts w:ascii="Times New Roman" w:hAnsi="Times New Roman" w:cs="Times New Roman"/>
          <w:noProof/>
        </w:rPr>
      </w:pPr>
      <w:r w:rsidRPr="00C7274D">
        <w:rPr>
          <w:rFonts w:ascii="Times New Roman" w:hAnsi="Times New Roman" w:cs="Times New Roman"/>
          <w:i/>
          <w:noProof/>
        </w:rPr>
        <w:t>Ситуаційне завдання 1.</w:t>
      </w:r>
      <w:r w:rsidRPr="00C7274D">
        <w:rPr>
          <w:rFonts w:ascii="Times New Roman" w:hAnsi="Times New Roman" w:cs="Times New Roman"/>
          <w:noProof/>
        </w:rPr>
        <w:t xml:space="preserve"> Деякі люди під час підготовки до доповіді, лекції, прилюдного виступу вважають за краще промовляти текст уголос. Інші виголошують текст про себе, але при цьому ходять по кімнаті. Чим можна пояснити такі відмінності у поведінці з фізіологічних позицій? </w:t>
      </w:r>
      <w:r w:rsidRPr="00C7274D">
        <w:rPr>
          <w:rFonts w:ascii="Times New Roman" w:hAnsi="Times New Roman" w:cs="Times New Roman"/>
          <w:i/>
          <w:noProof/>
        </w:rPr>
        <w:t>Відповідь:</w:t>
      </w:r>
      <w:r w:rsidRPr="00C7274D">
        <w:rPr>
          <w:rFonts w:ascii="Times New Roman" w:hAnsi="Times New Roman" w:cs="Times New Roman"/>
          <w:noProof/>
        </w:rPr>
        <w:t>. Види пам’яті класифікуються за різними ознаками, зокрема за модальністю дії: зорова, слухова, кінетична. Одні люди краще запам’ятовують те, що побачили, інші — те, що почули, а треті — те, що було пов’язане з якимись рухами тіла. Цим і пояснюється їх різна поведінка. Відповідно до цього одному учневі краще за все показати, іншому — розповісти, а третьому — дати щось зробити руками.</w:t>
      </w:r>
    </w:p>
    <w:p w14:paraId="1FA9ACD4" w14:textId="77777777" w:rsidR="00A3262D" w:rsidRPr="00C7274D" w:rsidRDefault="00A3262D" w:rsidP="00C7274D">
      <w:pPr>
        <w:ind w:firstLine="708"/>
        <w:jc w:val="both"/>
        <w:rPr>
          <w:rFonts w:ascii="Times New Roman" w:hAnsi="Times New Roman" w:cs="Times New Roman"/>
          <w:noProof/>
        </w:rPr>
      </w:pPr>
      <w:r w:rsidRPr="00C7274D">
        <w:rPr>
          <w:rFonts w:ascii="Times New Roman" w:hAnsi="Times New Roman" w:cs="Times New Roman"/>
          <w:i/>
          <w:noProof/>
        </w:rPr>
        <w:t>Ситуаційне завдання 2.</w:t>
      </w:r>
      <w:r w:rsidRPr="00C7274D">
        <w:rPr>
          <w:rFonts w:ascii="Times New Roman" w:hAnsi="Times New Roman" w:cs="Times New Roman"/>
          <w:noProof/>
        </w:rPr>
        <w:t xml:space="preserve"> Електроконвульсивний шок викликає у тварини ретроградну амнезію. Вона забуває раніше вироблений навик. Подібну дію мають деякі препарати. Як, використовуючи який-небудь з цих засобів, визначити тривалість короткочасної пам’яті? </w:t>
      </w:r>
      <w:r w:rsidRPr="00C7274D">
        <w:rPr>
          <w:rFonts w:ascii="Times New Roman" w:hAnsi="Times New Roman" w:cs="Times New Roman"/>
          <w:i/>
          <w:noProof/>
        </w:rPr>
        <w:t>Відповідь:</w:t>
      </w:r>
      <w:r w:rsidRPr="00C7274D">
        <w:rPr>
          <w:rFonts w:ascii="Times New Roman" w:hAnsi="Times New Roman" w:cs="Times New Roman"/>
          <w:noProof/>
        </w:rPr>
        <w:t>. Виходячи з суті короткочасної пам’яті, потрібно визначити час, необхідний для того, щоб сприйняті сліди, що залишилися після яких-небудь дій, були переведені до довгострокової пам’яті. Образно кажучи, це час, необхідний для того, щоб книга, яка знаходиться у нас у руках, була поставлена на полицю, де вона довго зберігатиметься і перечитуватиметься у міру потреби. Для визначення цього часу викликатимемо шок або вводитимемо препарат через короткі проміжки часу — 2, 5, 10, 20, 30 с після першої реалізації навички (наприклад, уникання щуром больової дії). Далі слід знайти той максимальний час, після якого дія ще призводить до забування навички. Це і є тривалість короткострокової пам’яті. За час, більший від цього, амнезія не виникає, оскільки відповідна інформація вже передана у довгострокову пам’ять.</w:t>
      </w:r>
    </w:p>
    <w:p w14:paraId="4B57F53E" w14:textId="77777777" w:rsidR="00A3262D" w:rsidRPr="00C7274D" w:rsidRDefault="00A3262D" w:rsidP="00C7274D">
      <w:pPr>
        <w:ind w:firstLine="567"/>
        <w:jc w:val="both"/>
        <w:rPr>
          <w:rFonts w:ascii="Times New Roman" w:hAnsi="Times New Roman" w:cs="Times New Roman"/>
          <w:i/>
          <w:noProof/>
        </w:rPr>
      </w:pPr>
      <w:r w:rsidRPr="00C7274D">
        <w:rPr>
          <w:rFonts w:ascii="Times New Roman" w:hAnsi="Times New Roman" w:cs="Times New Roman"/>
          <w:i/>
          <w:noProof/>
        </w:rPr>
        <w:t xml:space="preserve">Ситуаційне завдання 3. </w:t>
      </w:r>
      <w:r w:rsidRPr="00C7274D">
        <w:rPr>
          <w:rFonts w:ascii="Times New Roman" w:hAnsi="Times New Roman" w:cs="Times New Roman"/>
          <w:noProof/>
        </w:rPr>
        <w:t xml:space="preserve">Людина-правша не пам’ятає назв предметів, але правильно описує їх призначення. Поясніть, яка ділянка головного мозку у цієї людини уражена. </w:t>
      </w:r>
      <w:r w:rsidRPr="00C7274D">
        <w:rPr>
          <w:rFonts w:ascii="Times New Roman" w:hAnsi="Times New Roman" w:cs="Times New Roman"/>
          <w:i/>
          <w:noProof/>
        </w:rPr>
        <w:t>Відповідь:</w:t>
      </w:r>
      <w:r w:rsidRPr="00C7274D">
        <w:rPr>
          <w:rFonts w:ascii="Times New Roman" w:hAnsi="Times New Roman" w:cs="Times New Roman"/>
          <w:noProof/>
        </w:rPr>
        <w:t xml:space="preserve"> Уражена ліва скронева ділянка, у якій знаходиться сенсорний центр мови (поле 38–39 за Бродманом).</w:t>
      </w:r>
      <w:r w:rsidRPr="00C7274D">
        <w:rPr>
          <w:rFonts w:ascii="Times New Roman" w:hAnsi="Times New Roman" w:cs="Times New Roman"/>
          <w:i/>
          <w:noProof/>
        </w:rPr>
        <w:t xml:space="preserve"> </w:t>
      </w:r>
    </w:p>
    <w:p w14:paraId="08681628" w14:textId="77777777" w:rsidR="00A3262D" w:rsidRPr="00C7274D" w:rsidRDefault="00A3262D" w:rsidP="00C7274D">
      <w:pPr>
        <w:jc w:val="both"/>
        <w:rPr>
          <w:rFonts w:ascii="Times New Roman" w:eastAsia="Times New Roman" w:hAnsi="Times New Roman" w:cs="Times New Roman"/>
          <w:i/>
          <w:iCs/>
        </w:rPr>
      </w:pPr>
      <w:r w:rsidRPr="00C7274D">
        <w:rPr>
          <w:rFonts w:ascii="Times New Roman" w:eastAsia="Times New Roman" w:hAnsi="Times New Roman" w:cs="Times New Roman"/>
          <w:i/>
          <w:iCs/>
        </w:rPr>
        <w:t>Формування професійних вмінь, навичок (оволодіння навичками, проведення дослідження):</w:t>
      </w:r>
    </w:p>
    <w:p w14:paraId="1C26ACB6" w14:textId="77777777" w:rsidR="00A3262D" w:rsidRPr="00C7274D" w:rsidRDefault="00A3262D" w:rsidP="00C7274D">
      <w:pPr>
        <w:jc w:val="both"/>
        <w:rPr>
          <w:rFonts w:ascii="Times New Roman" w:hAnsi="Times New Roman" w:cs="Times New Roman"/>
          <w:noProof/>
        </w:rPr>
      </w:pPr>
      <w:r w:rsidRPr="00C7274D">
        <w:rPr>
          <w:rFonts w:ascii="Times New Roman" w:hAnsi="Times New Roman" w:cs="Times New Roman"/>
        </w:rPr>
        <w:t xml:space="preserve">Зміст навчальних практичних завдань, які необхідно виконати під час практичного заняття: </w:t>
      </w:r>
    </w:p>
    <w:p w14:paraId="12BC9418" w14:textId="77777777" w:rsidR="00A3262D" w:rsidRPr="00C7274D" w:rsidRDefault="00A3262D" w:rsidP="00C7274D">
      <w:pPr>
        <w:numPr>
          <w:ilvl w:val="0"/>
          <w:numId w:val="2"/>
        </w:numPr>
        <w:rPr>
          <w:rFonts w:ascii="Times New Roman" w:hAnsi="Times New Roman" w:cs="Times New Roman"/>
        </w:rPr>
      </w:pPr>
      <w:r w:rsidRPr="00C7274D">
        <w:rPr>
          <w:rFonts w:ascii="Times New Roman" w:hAnsi="Times New Roman" w:cs="Times New Roman"/>
        </w:rPr>
        <w:t xml:space="preserve">дослідити електроенцефалограму, фази сну. </w:t>
      </w:r>
    </w:p>
    <w:p w14:paraId="678A0541" w14:textId="77777777" w:rsidR="00A3262D" w:rsidRPr="00C7274D" w:rsidRDefault="00A3262D" w:rsidP="00C7274D">
      <w:pPr>
        <w:ind w:left="720"/>
        <w:rPr>
          <w:rFonts w:ascii="Times New Roman" w:hAnsi="Times New Roman" w:cs="Times New Roman"/>
          <w:noProof/>
        </w:rPr>
      </w:pPr>
      <w:r w:rsidRPr="00C7274D">
        <w:rPr>
          <w:rFonts w:ascii="Times New Roman" w:hAnsi="Times New Roman" w:cs="Times New Roman"/>
          <w:noProof/>
        </w:rPr>
        <w:t>Вирішити ситуаційні завдання з теми практичного заняття</w:t>
      </w:r>
    </w:p>
    <w:p w14:paraId="34F872B8" w14:textId="77777777" w:rsidR="00A3262D" w:rsidRPr="00C7274D" w:rsidRDefault="00A3262D" w:rsidP="00C7274D">
      <w:pPr>
        <w:jc w:val="both"/>
        <w:rPr>
          <w:rFonts w:ascii="Times New Roman" w:hAnsi="Times New Roman" w:cs="Times New Roman"/>
          <w:i/>
          <w:iCs/>
          <w:lang w:val="ru-RU"/>
        </w:rPr>
      </w:pPr>
      <w:r w:rsidRPr="00C7274D">
        <w:rPr>
          <w:rFonts w:ascii="Times New Roman" w:hAnsi="Times New Roman" w:cs="Times New Roman"/>
          <w:i/>
          <w:iCs/>
        </w:rPr>
        <w:t xml:space="preserve">Інструктивні матеріали щодо виконання завдань: </w:t>
      </w:r>
    </w:p>
    <w:p w14:paraId="3A55CA18" w14:textId="77777777" w:rsidR="00A3262D" w:rsidRPr="00C7274D" w:rsidRDefault="00A3262D" w:rsidP="00C7274D">
      <w:pPr>
        <w:widowControl/>
        <w:autoSpaceDE w:val="0"/>
        <w:autoSpaceDN w:val="0"/>
        <w:adjustRightInd w:val="0"/>
        <w:ind w:left="284" w:hanging="284"/>
        <w:jc w:val="both"/>
        <w:rPr>
          <w:rFonts w:ascii="Times New Roman" w:eastAsiaTheme="minorHAnsi" w:hAnsi="Times New Roman" w:cs="Times New Roman"/>
          <w:i/>
          <w:color w:val="231F20"/>
          <w:lang w:val="ru-RU" w:eastAsia="en-US" w:bidi="ar-SA"/>
        </w:rPr>
      </w:pPr>
      <w:proofErr w:type="spellStart"/>
      <w:r w:rsidRPr="00C7274D">
        <w:rPr>
          <w:rFonts w:ascii="Times New Roman" w:eastAsiaTheme="minorHAnsi" w:hAnsi="Times New Roman" w:cs="Times New Roman"/>
          <w:i/>
          <w:color w:val="231F20"/>
          <w:lang w:val="ru-RU" w:eastAsia="en-US" w:bidi="ar-SA"/>
        </w:rPr>
        <w:t>Дослідження</w:t>
      </w:r>
      <w:proofErr w:type="spellEnd"/>
      <w:r w:rsidRPr="00C7274D">
        <w:rPr>
          <w:rFonts w:ascii="Times New Roman" w:eastAsiaTheme="minorHAnsi" w:hAnsi="Times New Roman" w:cs="Times New Roman"/>
          <w:i/>
          <w:color w:val="231F20"/>
          <w:lang w:val="ru-RU" w:eastAsia="en-US" w:bidi="ar-SA"/>
        </w:rPr>
        <w:t xml:space="preserve"> </w:t>
      </w:r>
      <w:r w:rsidRPr="00C7274D">
        <w:rPr>
          <w:rFonts w:ascii="Times New Roman" w:hAnsi="Times New Roman" w:cs="Times New Roman"/>
          <w:i/>
          <w:noProof/>
        </w:rPr>
        <w:t xml:space="preserve"> </w:t>
      </w:r>
      <w:r w:rsidRPr="00C7274D">
        <w:rPr>
          <w:rFonts w:ascii="Times New Roman" w:eastAsiaTheme="minorHAnsi" w:hAnsi="Times New Roman" w:cs="Times New Roman"/>
          <w:i/>
          <w:color w:val="231F20"/>
          <w:lang w:val="ru-RU" w:eastAsia="en-US" w:bidi="ar-SA"/>
        </w:rPr>
        <w:t>рол</w:t>
      </w:r>
      <w:r w:rsidRPr="00C7274D">
        <w:rPr>
          <w:rFonts w:ascii="Times New Roman" w:eastAsiaTheme="minorHAnsi" w:hAnsi="Times New Roman" w:cs="Times New Roman"/>
          <w:i/>
          <w:color w:val="231F20"/>
          <w:lang w:eastAsia="en-US" w:bidi="ar-SA"/>
        </w:rPr>
        <w:t>і</w:t>
      </w:r>
      <w:r w:rsidRPr="00C7274D">
        <w:rPr>
          <w:rFonts w:ascii="Times New Roman" w:eastAsiaTheme="minorHAnsi" w:hAnsi="Times New Roman" w:cs="Times New Roman"/>
          <w:i/>
          <w:color w:val="231F20"/>
          <w:lang w:val="ru-RU" w:eastAsia="en-US" w:bidi="ar-SA"/>
        </w:rPr>
        <w:t xml:space="preserve"> </w:t>
      </w:r>
      <w:r w:rsidRPr="00C7274D">
        <w:rPr>
          <w:rFonts w:ascii="Times New Roman" w:hAnsi="Times New Roman" w:cs="Times New Roman"/>
        </w:rPr>
        <w:t>електроенцефалограми</w:t>
      </w:r>
    </w:p>
    <w:p w14:paraId="0836DEFA" w14:textId="77777777" w:rsidR="00A3262D" w:rsidRPr="00C7274D" w:rsidRDefault="00A3262D" w:rsidP="00C7274D">
      <w:pPr>
        <w:widowControl/>
        <w:autoSpaceDE w:val="0"/>
        <w:autoSpaceDN w:val="0"/>
        <w:adjustRightInd w:val="0"/>
        <w:jc w:val="both"/>
        <w:rPr>
          <w:rFonts w:ascii="Times New Roman" w:hAnsi="Times New Roman" w:cs="Times New Roman"/>
          <w:noProof/>
        </w:rPr>
      </w:pPr>
      <w:r w:rsidRPr="00C7274D">
        <w:rPr>
          <w:rFonts w:ascii="Times New Roman" w:hAnsi="Times New Roman" w:cs="Times New Roman"/>
          <w:i/>
          <w:iCs/>
        </w:rPr>
        <w:t>Для роботи необхідні:</w:t>
      </w:r>
      <w:r w:rsidRPr="00C7274D">
        <w:rPr>
          <w:rFonts w:ascii="Times New Roman" w:hAnsi="Times New Roman" w:cs="Times New Roman"/>
        </w:rPr>
        <w:t xml:space="preserve"> </w:t>
      </w:r>
      <w:proofErr w:type="spellStart"/>
      <w:r w:rsidRPr="00C7274D">
        <w:rPr>
          <w:rFonts w:ascii="Times New Roman" w:eastAsiaTheme="minorHAnsi" w:hAnsi="Times New Roman" w:cs="Times New Roman"/>
          <w:color w:val="231F20"/>
          <w:lang w:val="ru-RU" w:eastAsia="en-US" w:bidi="ar-SA"/>
        </w:rPr>
        <w:t>матеріал</w:t>
      </w:r>
      <w:proofErr w:type="spellEnd"/>
      <w:r w:rsidRPr="00C7274D">
        <w:rPr>
          <w:rFonts w:ascii="Times New Roman" w:eastAsiaTheme="minorHAnsi" w:hAnsi="Times New Roman" w:cs="Times New Roman"/>
          <w:color w:val="231F20"/>
          <w:lang w:eastAsia="en-US" w:bidi="ar-SA"/>
        </w:rPr>
        <w:t>и</w:t>
      </w:r>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навчального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відеофільму</w:t>
      </w:r>
      <w:proofErr w:type="spellEnd"/>
    </w:p>
    <w:p w14:paraId="3C14D1A5" w14:textId="77777777" w:rsidR="00A3262D" w:rsidRPr="00C7274D" w:rsidRDefault="00A3262D" w:rsidP="00C7274D">
      <w:pPr>
        <w:jc w:val="both"/>
        <w:rPr>
          <w:rFonts w:ascii="Times New Roman" w:hAnsi="Times New Roman" w:cs="Times New Roman"/>
          <w:noProof/>
        </w:rPr>
      </w:pPr>
      <w:r w:rsidRPr="00C7274D">
        <w:rPr>
          <w:rFonts w:ascii="Times New Roman" w:hAnsi="Times New Roman" w:cs="Times New Roman"/>
          <w:i/>
          <w:iCs/>
        </w:rPr>
        <w:t>Вимоги до оформлення результатів і їх оцінка</w:t>
      </w:r>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Зробіть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висновок</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занесіть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його</w:t>
      </w:r>
      <w:proofErr w:type="spellEnd"/>
      <w:r w:rsidRPr="00C7274D">
        <w:rPr>
          <w:rFonts w:ascii="Times New Roman" w:eastAsiaTheme="minorHAnsi" w:hAnsi="Times New Roman" w:cs="Times New Roman"/>
          <w:color w:val="231F20"/>
          <w:lang w:val="ru-RU" w:eastAsia="en-US" w:bidi="ar-SA"/>
        </w:rPr>
        <w:t xml:space="preserve"> у протокол </w:t>
      </w:r>
      <w:proofErr w:type="spellStart"/>
      <w:r w:rsidRPr="00C7274D">
        <w:rPr>
          <w:rFonts w:ascii="Times New Roman" w:eastAsiaTheme="minorHAnsi" w:hAnsi="Times New Roman" w:cs="Times New Roman"/>
          <w:color w:val="231F20"/>
          <w:lang w:val="ru-RU" w:eastAsia="en-US" w:bidi="ar-SA"/>
        </w:rPr>
        <w:t>дослідження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розв’яжіть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відповідні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ситуаційні</w:t>
      </w:r>
      <w:proofErr w:type="spellEnd"/>
      <w:r w:rsidRPr="00C7274D">
        <w:rPr>
          <w:rFonts w:ascii="Times New Roman" w:eastAsiaTheme="minorHAnsi" w:hAnsi="Times New Roman" w:cs="Times New Roman"/>
          <w:color w:val="231F20"/>
          <w:lang w:val="ru-RU" w:eastAsia="en-US" w:bidi="ar-SA"/>
        </w:rPr>
        <w:t xml:space="preserve"> та </w:t>
      </w:r>
      <w:proofErr w:type="spellStart"/>
      <w:r w:rsidRPr="00C7274D">
        <w:rPr>
          <w:rFonts w:ascii="Times New Roman" w:eastAsiaTheme="minorHAnsi" w:hAnsi="Times New Roman" w:cs="Times New Roman"/>
          <w:color w:val="231F20"/>
          <w:lang w:val="ru-RU" w:eastAsia="en-US" w:bidi="ar-SA"/>
        </w:rPr>
        <w:t>тестові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завдання</w:t>
      </w:r>
      <w:proofErr w:type="spellEnd"/>
      <w:r w:rsidRPr="00C7274D">
        <w:rPr>
          <w:rFonts w:ascii="Times New Roman" w:eastAsiaTheme="minorHAnsi" w:hAnsi="Times New Roman" w:cs="Times New Roman"/>
          <w:color w:val="231F20"/>
          <w:lang w:val="ru-RU" w:eastAsia="en-US" w:bidi="ar-SA"/>
        </w:rPr>
        <w:t>.</w:t>
      </w:r>
      <w:r w:rsidRPr="00C7274D">
        <w:rPr>
          <w:rFonts w:ascii="Times New Roman" w:hAnsi="Times New Roman" w:cs="Times New Roman"/>
          <w:noProof/>
        </w:rPr>
        <w:t xml:space="preserve"> </w:t>
      </w:r>
    </w:p>
    <w:p w14:paraId="05BB82F5" w14:textId="77777777" w:rsidR="00A3262D" w:rsidRPr="00C7274D" w:rsidRDefault="00A3262D" w:rsidP="00C7274D">
      <w:pPr>
        <w:tabs>
          <w:tab w:val="left" w:pos="952"/>
          <w:tab w:val="left" w:pos="1169"/>
        </w:tabs>
        <w:rPr>
          <w:rFonts w:ascii="Times New Roman" w:eastAsia="Times New Roman" w:hAnsi="Times New Roman" w:cs="Times New Roman"/>
          <w:i/>
          <w:iCs/>
        </w:rPr>
      </w:pPr>
      <w:r w:rsidRPr="00C7274D">
        <w:rPr>
          <w:rFonts w:ascii="Times New Roman" w:eastAsia="Times New Roman" w:hAnsi="Times New Roman" w:cs="Times New Roman"/>
          <w:i/>
          <w:iCs/>
        </w:rPr>
        <w:t>Матеріали контролю для заключного етапу заняття:</w:t>
      </w:r>
    </w:p>
    <w:p w14:paraId="059BA695" w14:textId="77777777" w:rsidR="00A3262D" w:rsidRPr="00C7274D" w:rsidRDefault="00A3262D" w:rsidP="00C7274D">
      <w:pPr>
        <w:ind w:left="720"/>
        <w:rPr>
          <w:rFonts w:ascii="Times New Roman" w:eastAsia="Times New Roman" w:hAnsi="Times New Roman" w:cs="Times New Roman"/>
          <w:i/>
          <w:iCs/>
          <w:noProof/>
          <w:color w:val="auto"/>
          <w:lang w:eastAsia="ru-RU" w:bidi="ar-SA"/>
        </w:rPr>
      </w:pPr>
      <w:r w:rsidRPr="00C7274D">
        <w:rPr>
          <w:rFonts w:ascii="Times New Roman" w:eastAsia="Times New Roman" w:hAnsi="Times New Roman" w:cs="Times New Roman"/>
          <w:i/>
          <w:iCs/>
          <w:noProof/>
          <w:color w:val="auto"/>
          <w:lang w:eastAsia="ru-RU" w:bidi="ar-SA"/>
        </w:rPr>
        <w:t>Тести для заключного етапу заняття</w:t>
      </w:r>
    </w:p>
    <w:p w14:paraId="3F5250BC" w14:textId="77777777" w:rsidR="00A3262D" w:rsidRPr="00C7274D" w:rsidRDefault="00A3262D" w:rsidP="00C7274D">
      <w:pPr>
        <w:ind w:firstLine="567"/>
        <w:rPr>
          <w:rFonts w:ascii="Times New Roman" w:hAnsi="Times New Roman" w:cs="Times New Roman"/>
          <w:noProof/>
        </w:rPr>
        <w:sectPr w:rsidR="00A3262D" w:rsidRPr="00C7274D" w:rsidSect="004078BF">
          <w:type w:val="continuous"/>
          <w:pgSz w:w="11906" w:h="16838"/>
          <w:pgMar w:top="1134" w:right="850" w:bottom="1134" w:left="1701" w:header="708" w:footer="708" w:gutter="0"/>
          <w:cols w:space="708"/>
          <w:docGrid w:linePitch="360"/>
        </w:sectPr>
      </w:pPr>
    </w:p>
    <w:p w14:paraId="53F01563"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1. Типи вищої нервової діяльності формуються як комбінація характерних </w:t>
      </w:r>
      <w:r w:rsidRPr="00C7274D">
        <w:rPr>
          <w:rFonts w:ascii="Times New Roman" w:hAnsi="Times New Roman" w:cs="Times New Roman"/>
          <w:noProof/>
        </w:rPr>
        <w:t>якостей, за винятком:</w:t>
      </w:r>
    </w:p>
    <w:p w14:paraId="3C714FAE"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A. Сили</w:t>
      </w:r>
    </w:p>
    <w:p w14:paraId="620AA272"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lastRenderedPageBreak/>
        <w:t>B. Рухливості</w:t>
      </w:r>
    </w:p>
    <w:p w14:paraId="4D06E041"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C. Збудливості</w:t>
      </w:r>
    </w:p>
    <w:p w14:paraId="1BD60C96"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caps/>
          <w:noProof/>
        </w:rPr>
        <w:t>в</w:t>
      </w:r>
      <w:r w:rsidRPr="00C7274D">
        <w:rPr>
          <w:rFonts w:ascii="Times New Roman" w:hAnsi="Times New Roman" w:cs="Times New Roman"/>
          <w:noProof/>
        </w:rPr>
        <w:t>рівноваженості</w:t>
      </w:r>
    </w:p>
    <w:p w14:paraId="7DAD8A57"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E. Усіх перерахованих якостей</w:t>
      </w:r>
    </w:p>
    <w:p w14:paraId="05A1201F" w14:textId="77777777" w:rsidR="00A3262D" w:rsidRPr="00C7274D" w:rsidRDefault="00A3262D" w:rsidP="00C7274D">
      <w:pPr>
        <w:ind w:firstLine="567"/>
        <w:rPr>
          <w:rFonts w:ascii="Times New Roman" w:hAnsi="Times New Roman" w:cs="Times New Roman"/>
          <w:noProof/>
        </w:rPr>
      </w:pPr>
    </w:p>
    <w:p w14:paraId="115A0A20"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2. Відрахований з університету студент тривалий час приховував це від своїх батьків. Згодом у нього розвинувся нервовий розлад. До якого типу темпераменту за Гіппократом міг належати цей студент?</w:t>
      </w:r>
    </w:p>
    <w:p w14:paraId="46431E54"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A. Меланхолік і холерик</w:t>
      </w:r>
    </w:p>
    <w:p w14:paraId="17EF58E8"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B. Меланхолік і сангвінік</w:t>
      </w:r>
    </w:p>
    <w:p w14:paraId="54326E55"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C. Меланхолік і флегматик</w:t>
      </w:r>
    </w:p>
    <w:p w14:paraId="2DBF999B"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D. Холерик і сангвінік</w:t>
      </w:r>
    </w:p>
    <w:p w14:paraId="2A74AA46"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E. Холерик і флегматик</w:t>
      </w:r>
    </w:p>
    <w:p w14:paraId="58B50689" w14:textId="77777777" w:rsidR="00A3262D" w:rsidRPr="00C7274D" w:rsidRDefault="00A3262D" w:rsidP="00C7274D">
      <w:pPr>
        <w:ind w:firstLine="567"/>
        <w:rPr>
          <w:rFonts w:ascii="Times New Roman" w:hAnsi="Times New Roman" w:cs="Times New Roman"/>
          <w:noProof/>
        </w:rPr>
      </w:pPr>
    </w:p>
    <w:p w14:paraId="33C89E12"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3. Як називається вид мислення, за яким переважно обробляється інформація з другої сигнальної системи?</w:t>
      </w:r>
    </w:p>
    <w:p w14:paraId="3264EC63"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A. Емоційне мислення</w:t>
      </w:r>
    </w:p>
    <w:p w14:paraId="64CD4F41"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B. Словесно-логічне мислення</w:t>
      </w:r>
    </w:p>
    <w:p w14:paraId="336660C8"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C. Наочно-дійове мислення</w:t>
      </w:r>
    </w:p>
    <w:p w14:paraId="799BAF45"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D. Образне мислення</w:t>
      </w:r>
    </w:p>
    <w:p w14:paraId="649FE95E"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E. Художнє мислення</w:t>
      </w:r>
    </w:p>
    <w:p w14:paraId="65C8AC5D" w14:textId="77777777" w:rsidR="00A3262D" w:rsidRPr="00C7274D" w:rsidRDefault="00A3262D" w:rsidP="00C7274D">
      <w:pPr>
        <w:ind w:firstLine="567"/>
        <w:rPr>
          <w:rFonts w:ascii="Times New Roman" w:hAnsi="Times New Roman" w:cs="Times New Roman"/>
          <w:noProof/>
        </w:rPr>
      </w:pPr>
    </w:p>
    <w:p w14:paraId="5E89573B"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4. Під час обстеження людини визначили, що у неї провідною є права півкуля. Рівень функціо</w:t>
      </w:r>
      <w:r w:rsidRPr="00C7274D">
        <w:rPr>
          <w:rFonts w:ascii="Times New Roman" w:hAnsi="Times New Roman" w:cs="Times New Roman"/>
          <w:noProof/>
        </w:rPr>
        <w:softHyphen/>
        <w:t>нування якої сигнальної системи вищий у цієї людини і до якого типу вищої нервової діяльності вона належить?</w:t>
      </w:r>
    </w:p>
    <w:p w14:paraId="55E45E67"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A. Розумовий, 2-га сигнальна система</w:t>
      </w:r>
    </w:p>
    <w:p w14:paraId="35068BCE"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B. Художній, 2-га сигнальна система</w:t>
      </w:r>
    </w:p>
    <w:p w14:paraId="572E3760"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C. Середній, 1-ша і 2-га сигнальні системи</w:t>
      </w:r>
    </w:p>
    <w:p w14:paraId="230F3A0A"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D. Розумовий, 1-ша сигнальна система</w:t>
      </w:r>
    </w:p>
    <w:p w14:paraId="1A325525"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E. Художній, 1-ша сигнальна система</w:t>
      </w:r>
    </w:p>
    <w:p w14:paraId="17F9392C" w14:textId="77777777" w:rsidR="00A3262D" w:rsidRPr="00C7274D" w:rsidRDefault="00A3262D" w:rsidP="00C7274D">
      <w:pPr>
        <w:ind w:firstLine="567"/>
        <w:rPr>
          <w:rFonts w:ascii="Times New Roman" w:hAnsi="Times New Roman" w:cs="Times New Roman"/>
          <w:noProof/>
        </w:rPr>
      </w:pPr>
    </w:p>
    <w:p w14:paraId="4F130076"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5. Який відділ ЦНС домінує під час аналізу і синтезу абстрактних (словесних) сигналів?</w:t>
      </w:r>
    </w:p>
    <w:p w14:paraId="2705808A"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A. Лімбічна система</w:t>
      </w:r>
    </w:p>
    <w:p w14:paraId="19210786"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B. Таламус</w:t>
      </w:r>
    </w:p>
    <w:p w14:paraId="232A6DE8"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C. Гіпоталамус</w:t>
      </w:r>
    </w:p>
    <w:p w14:paraId="2DC72909"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D. Ліва півкуля</w:t>
      </w:r>
    </w:p>
    <w:p w14:paraId="4C7E0A3F"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E. Права півкуля</w:t>
      </w:r>
    </w:p>
    <w:p w14:paraId="1A5BF3C6" w14:textId="77777777" w:rsidR="00A3262D" w:rsidRPr="00C7274D" w:rsidRDefault="00A3262D" w:rsidP="00C7274D">
      <w:pPr>
        <w:ind w:firstLine="567"/>
        <w:rPr>
          <w:rFonts w:ascii="Times New Roman" w:hAnsi="Times New Roman" w:cs="Times New Roman"/>
          <w:noProof/>
        </w:rPr>
      </w:pPr>
    </w:p>
    <w:p w14:paraId="54A3A116"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6. Формування мови у дитини відбувається у кілька фаз. Слово діє у комплексі з безпосереднім подразником і не викликає адекватної реакції. У якому віці це відбувається?</w:t>
      </w:r>
    </w:p>
    <w:p w14:paraId="24679EA3"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A. Перше півріччя після народження</w:t>
      </w:r>
    </w:p>
    <w:p w14:paraId="363D9E4B"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B. Друге півріччя після народження</w:t>
      </w:r>
    </w:p>
    <w:p w14:paraId="74EE7D3B"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C. На другому році життя</w:t>
      </w:r>
    </w:p>
    <w:p w14:paraId="7C474667"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D. Від двох до трьох років</w:t>
      </w:r>
    </w:p>
    <w:p w14:paraId="5564D4ED"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E. Від трьох до п’яти років</w:t>
      </w:r>
    </w:p>
    <w:p w14:paraId="18497D83" w14:textId="77777777" w:rsidR="00A3262D" w:rsidRPr="00C7274D" w:rsidRDefault="00A3262D" w:rsidP="00C7274D">
      <w:pPr>
        <w:ind w:firstLine="567"/>
        <w:rPr>
          <w:rFonts w:ascii="Times New Roman" w:hAnsi="Times New Roman" w:cs="Times New Roman"/>
          <w:noProof/>
        </w:rPr>
      </w:pPr>
    </w:p>
    <w:p w14:paraId="5660D644"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7. Формування мови у дитини відбувається в кілька фаз. В один із періодів дитина розуміє, але не говорить. У цей час закладається початок діяльності соціальних сигнальних систем — на слово виникає безпосередня вегетативна або соматична реакція. У якому віці це відбувається?</w:t>
      </w:r>
    </w:p>
    <w:p w14:paraId="5C08DA13"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A. Перше півріччя після народження</w:t>
      </w:r>
    </w:p>
    <w:p w14:paraId="5AA2EFE8"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B. Друге півріччя після народження</w:t>
      </w:r>
    </w:p>
    <w:p w14:paraId="37DA6B6D"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C. На другому році життя</w:t>
      </w:r>
    </w:p>
    <w:p w14:paraId="51580DC3"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D. Від двох до трьох років</w:t>
      </w:r>
    </w:p>
    <w:p w14:paraId="3A14D186"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E. Від трьох до п’яти років</w:t>
      </w:r>
    </w:p>
    <w:p w14:paraId="4BB6D9CC" w14:textId="77777777" w:rsidR="00A3262D" w:rsidRPr="00C7274D" w:rsidRDefault="00A3262D" w:rsidP="00C7274D">
      <w:pPr>
        <w:ind w:firstLine="567"/>
        <w:rPr>
          <w:rFonts w:ascii="Times New Roman" w:hAnsi="Times New Roman" w:cs="Times New Roman"/>
          <w:noProof/>
        </w:rPr>
      </w:pPr>
    </w:p>
    <w:p w14:paraId="40CE31F7"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8. За допомогою якого методу можна скласти уявлення про тип вищої нервової діяльності?</w:t>
      </w:r>
    </w:p>
    <w:p w14:paraId="415F95D1"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A. Методу умовних рефлексів</w:t>
      </w:r>
    </w:p>
    <w:p w14:paraId="0B03388A"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B. Методу спостережень</w:t>
      </w:r>
    </w:p>
    <w:p w14:paraId="159CAFCC"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C. Психологічного спостереження</w:t>
      </w:r>
    </w:p>
    <w:p w14:paraId="3710D849"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D. Самооцінки</w:t>
      </w:r>
    </w:p>
    <w:p w14:paraId="1C4644AF"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E. Усі відповіді правильні</w:t>
      </w:r>
    </w:p>
    <w:p w14:paraId="4EC5B116" w14:textId="77777777" w:rsidR="00A3262D" w:rsidRPr="00C7274D" w:rsidRDefault="00A3262D" w:rsidP="00C7274D">
      <w:pPr>
        <w:ind w:firstLine="567"/>
        <w:rPr>
          <w:rFonts w:ascii="Times New Roman" w:hAnsi="Times New Roman" w:cs="Times New Roman"/>
          <w:noProof/>
        </w:rPr>
      </w:pPr>
    </w:p>
    <w:p w14:paraId="112765B9"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9. П’ятирічна дитина після черепно-мозкової травми на деякий час втратила здатність говорити, але через тривалий час ця здатність у неї відновилася. Яка півкуля була травмована, і за рахунок якої особливості ЦНС у дітей відновлення мови стало можливим?</w:t>
      </w:r>
    </w:p>
    <w:p w14:paraId="2F761DAF"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A. Ліва півкуля, пластичність</w:t>
      </w:r>
    </w:p>
    <w:p w14:paraId="615D943F"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B. Права півкуля, пластичність</w:t>
      </w:r>
    </w:p>
    <w:p w14:paraId="5E0D0E46"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C. Ліва півкуля, рухливість</w:t>
      </w:r>
    </w:p>
    <w:p w14:paraId="35E98805"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D. Права півкуля, рухливість</w:t>
      </w:r>
    </w:p>
    <w:p w14:paraId="5B13F391"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E. Обидві півкулі, пластичність</w:t>
      </w:r>
    </w:p>
    <w:p w14:paraId="2773F405" w14:textId="77777777" w:rsidR="00A3262D" w:rsidRPr="00C7274D" w:rsidRDefault="00A3262D" w:rsidP="00C7274D">
      <w:pPr>
        <w:ind w:firstLine="567"/>
        <w:rPr>
          <w:rFonts w:ascii="Times New Roman" w:hAnsi="Times New Roman" w:cs="Times New Roman"/>
          <w:noProof/>
        </w:rPr>
      </w:pPr>
    </w:p>
    <w:p w14:paraId="26651E56"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10. У тропічному лісі наукова експедиція відібрала у племені мавп дитину, яка втратила здатність говорити. </w:t>
      </w:r>
      <w:r w:rsidRPr="00C7274D">
        <w:rPr>
          <w:rFonts w:ascii="Times New Roman" w:hAnsi="Times New Roman" w:cs="Times New Roman"/>
          <w:noProof/>
        </w:rPr>
        <w:lastRenderedPageBreak/>
        <w:t>Усі способи відновити мову дитини не увінчалися успіхом. У якому віці було знайдено дитину?</w:t>
      </w:r>
    </w:p>
    <w:p w14:paraId="10499DC4"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A. Від 2 років</w:t>
      </w:r>
    </w:p>
    <w:p w14:paraId="7336177B"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B. Від 2 до 3 років</w:t>
      </w:r>
    </w:p>
    <w:p w14:paraId="7D2FBB1F"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C. Від 3 до 4 років</w:t>
      </w:r>
    </w:p>
    <w:p w14:paraId="2B2A94C4"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D. Від 4 до 5 років</w:t>
      </w:r>
    </w:p>
    <w:p w14:paraId="1B99EA76" w14:textId="77777777" w:rsidR="00A3262D" w:rsidRPr="00C7274D" w:rsidRDefault="00A3262D" w:rsidP="00C7274D">
      <w:pPr>
        <w:ind w:firstLine="567"/>
        <w:rPr>
          <w:rFonts w:ascii="Times New Roman" w:hAnsi="Times New Roman" w:cs="Times New Roman"/>
          <w:noProof/>
        </w:rPr>
        <w:sectPr w:rsidR="00A3262D" w:rsidRPr="00C7274D" w:rsidSect="004078BF">
          <w:type w:val="continuous"/>
          <w:pgSz w:w="11906" w:h="16838"/>
          <w:pgMar w:top="1134" w:right="850" w:bottom="1134" w:left="1701" w:header="708" w:footer="708" w:gutter="0"/>
          <w:cols w:num="2" w:space="708"/>
          <w:docGrid w:linePitch="360"/>
        </w:sectPr>
      </w:pPr>
      <w:r w:rsidRPr="00C7274D">
        <w:rPr>
          <w:rFonts w:ascii="Times New Roman" w:hAnsi="Times New Roman" w:cs="Times New Roman"/>
          <w:noProof/>
        </w:rPr>
        <w:t>E. Старше 5 років</w:t>
      </w:r>
    </w:p>
    <w:p w14:paraId="7AC480BD" w14:textId="77777777" w:rsidR="00A3262D" w:rsidRPr="00C7274D" w:rsidRDefault="00A3262D" w:rsidP="00C7274D">
      <w:pPr>
        <w:ind w:firstLine="567"/>
        <w:rPr>
          <w:rFonts w:ascii="Times New Roman" w:hAnsi="Times New Roman" w:cs="Times New Roman"/>
          <w:i/>
          <w:iCs/>
          <w:noProof/>
        </w:rPr>
      </w:pPr>
    </w:p>
    <w:p w14:paraId="5F8BC4A0" w14:textId="77777777" w:rsidR="00A3262D" w:rsidRPr="00C7274D" w:rsidRDefault="00A3262D" w:rsidP="00C7274D">
      <w:pPr>
        <w:pStyle w:val="4"/>
        <w:spacing w:before="0" w:line="240" w:lineRule="auto"/>
        <w:ind w:firstLine="567"/>
        <w:rPr>
          <w:b w:val="0"/>
          <w:noProof/>
          <w:color w:val="auto"/>
          <w:sz w:val="24"/>
          <w:szCs w:val="24"/>
        </w:rPr>
      </w:pPr>
      <w:r w:rsidRPr="00C7274D">
        <w:rPr>
          <w:b w:val="0"/>
          <w:noProof/>
          <w:color w:val="auto"/>
          <w:sz w:val="24"/>
          <w:szCs w:val="24"/>
        </w:rPr>
        <w:t>Відповіді</w:t>
      </w:r>
    </w:p>
    <w:p w14:paraId="1003129B" w14:textId="77777777" w:rsidR="00A3262D" w:rsidRPr="00C7274D" w:rsidRDefault="00A3262D" w:rsidP="00C7274D">
      <w:pPr>
        <w:rPr>
          <w:rFonts w:ascii="Times New Roman" w:hAnsi="Times New Roman" w:cs="Times New Roman"/>
          <w:noProof/>
        </w:rPr>
      </w:pPr>
      <w:r w:rsidRPr="00C7274D">
        <w:rPr>
          <w:rFonts w:ascii="Times New Roman" w:hAnsi="Times New Roman" w:cs="Times New Roman"/>
          <w:noProof/>
        </w:rPr>
        <w:t>1.С, 2.А, 3.B, 4.Е, 5.D, 6.А, 7.В, 8.E, 9.A, 10.Е</w:t>
      </w:r>
    </w:p>
    <w:p w14:paraId="60ED8E09" w14:textId="77777777" w:rsidR="00A3262D" w:rsidRPr="00C7274D" w:rsidRDefault="00A3262D"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завданнядля заключного етапу заняття:</w:t>
      </w:r>
    </w:p>
    <w:p w14:paraId="146EE549" w14:textId="77777777" w:rsidR="00A3262D" w:rsidRPr="00C7274D" w:rsidRDefault="00A3262D" w:rsidP="00C7274D">
      <w:pPr>
        <w:ind w:firstLine="567"/>
        <w:jc w:val="both"/>
        <w:rPr>
          <w:rFonts w:ascii="Times New Roman" w:hAnsi="Times New Roman" w:cs="Times New Roman"/>
          <w:noProof/>
        </w:rPr>
      </w:pPr>
      <w:r w:rsidRPr="00C7274D">
        <w:rPr>
          <w:rFonts w:ascii="Times New Roman" w:hAnsi="Times New Roman" w:cs="Times New Roman"/>
          <w:i/>
          <w:noProof/>
        </w:rPr>
        <w:t xml:space="preserve">Ситуаційне завдання.1 </w:t>
      </w:r>
      <w:r w:rsidRPr="00C7274D">
        <w:rPr>
          <w:rFonts w:ascii="Times New Roman" w:hAnsi="Times New Roman" w:cs="Times New Roman"/>
          <w:noProof/>
        </w:rPr>
        <w:t xml:space="preserve">У результаті автомобільної аварії водій дістав травму голови і втратив можливість відтворити своє минуле (ретроградна амнезія). Поясніть, функція якої півкулі у нього порушена. </w:t>
      </w:r>
      <w:r w:rsidRPr="00C7274D">
        <w:rPr>
          <w:rFonts w:ascii="Times New Roman" w:hAnsi="Times New Roman" w:cs="Times New Roman"/>
          <w:i/>
          <w:noProof/>
        </w:rPr>
        <w:t>Відповідь:</w:t>
      </w:r>
      <w:r w:rsidRPr="00C7274D">
        <w:rPr>
          <w:rFonts w:ascii="Times New Roman" w:hAnsi="Times New Roman" w:cs="Times New Roman"/>
          <w:noProof/>
        </w:rPr>
        <w:t xml:space="preserve"> Швидше за все, правої, оскільки вважається, що сліди минулих подій зберігаються переважно в правій півкулі.</w:t>
      </w:r>
    </w:p>
    <w:p w14:paraId="7D5ED837" w14:textId="77777777" w:rsidR="00A3262D" w:rsidRPr="00C7274D" w:rsidRDefault="00A3262D" w:rsidP="00C7274D">
      <w:pPr>
        <w:ind w:firstLine="567"/>
        <w:jc w:val="both"/>
        <w:rPr>
          <w:rFonts w:ascii="Times New Roman" w:hAnsi="Times New Roman" w:cs="Times New Roman"/>
          <w:noProof/>
        </w:rPr>
      </w:pPr>
      <w:r w:rsidRPr="00C7274D">
        <w:rPr>
          <w:rFonts w:ascii="Times New Roman" w:hAnsi="Times New Roman" w:cs="Times New Roman"/>
          <w:i/>
          <w:noProof/>
        </w:rPr>
        <w:t xml:space="preserve">Ситуаційне завдання.2 </w:t>
      </w:r>
      <w:r w:rsidRPr="00C7274D">
        <w:rPr>
          <w:rFonts w:ascii="Times New Roman" w:hAnsi="Times New Roman" w:cs="Times New Roman"/>
          <w:noProof/>
        </w:rPr>
        <w:t xml:space="preserve">Після наркозу людина не пам’ятає інформації, яка їй була запропонована до наркозу. Поясніть, на користь якої теорії короткочасної пам’яті свідчить цей факт. </w:t>
      </w:r>
      <w:r w:rsidRPr="00C7274D">
        <w:rPr>
          <w:rFonts w:ascii="Times New Roman" w:hAnsi="Times New Roman" w:cs="Times New Roman"/>
          <w:i/>
          <w:noProof/>
        </w:rPr>
        <w:t>Відповідь:</w:t>
      </w:r>
      <w:r w:rsidRPr="00C7274D">
        <w:rPr>
          <w:rFonts w:ascii="Times New Roman" w:hAnsi="Times New Roman" w:cs="Times New Roman"/>
          <w:noProof/>
        </w:rPr>
        <w:t xml:space="preserve"> Даний факт свідчить на користь теорії реверберації (циркуляції) імпульсів у замкнутих нейронних сітках.</w:t>
      </w:r>
    </w:p>
    <w:p w14:paraId="3A99A6C0" w14:textId="77777777" w:rsidR="00A3262D" w:rsidRPr="00C7274D" w:rsidRDefault="00A3262D" w:rsidP="00C7274D">
      <w:pPr>
        <w:ind w:firstLine="567"/>
        <w:jc w:val="both"/>
        <w:rPr>
          <w:rFonts w:ascii="Times New Roman" w:hAnsi="Times New Roman" w:cs="Times New Roman"/>
          <w:noProof/>
        </w:rPr>
      </w:pPr>
      <w:r w:rsidRPr="00C7274D">
        <w:rPr>
          <w:rFonts w:ascii="Times New Roman" w:hAnsi="Times New Roman" w:cs="Times New Roman"/>
          <w:i/>
          <w:noProof/>
        </w:rPr>
        <w:t>Ситуаційне завдання 3.</w:t>
      </w:r>
      <w:r w:rsidRPr="00C7274D">
        <w:rPr>
          <w:rFonts w:ascii="Times New Roman" w:hAnsi="Times New Roman" w:cs="Times New Roman"/>
          <w:noProof/>
        </w:rPr>
        <w:t xml:space="preserve"> Поясніть, у яких випадках сновидіння можуть мати діагностичне значення. </w:t>
      </w:r>
      <w:r w:rsidRPr="00C7274D">
        <w:rPr>
          <w:rFonts w:ascii="Times New Roman" w:hAnsi="Times New Roman" w:cs="Times New Roman"/>
          <w:i/>
          <w:noProof/>
        </w:rPr>
        <w:t>Відповідь:</w:t>
      </w:r>
      <w:r w:rsidRPr="00C7274D">
        <w:rPr>
          <w:rFonts w:ascii="Times New Roman" w:hAnsi="Times New Roman" w:cs="Times New Roman"/>
          <w:noProof/>
        </w:rPr>
        <w:t xml:space="preserve"> У даному випадку найбільш вірогідна можливість — це патологічний процес, що почався, у колінному суглобі. Поки що цей процес виражений ще слабо, імпульсація від вогнища ураження у стані неспання пригнічується іншими подразненнями. Але під час сну ці гальмівні впливи знімаються і вогнище нагадує про себе.</w:t>
      </w:r>
    </w:p>
    <w:p w14:paraId="339ED577" w14:textId="77777777" w:rsidR="00A3262D" w:rsidRPr="00C7274D" w:rsidRDefault="00A3262D" w:rsidP="00C7274D">
      <w:pPr>
        <w:ind w:firstLine="567"/>
        <w:jc w:val="both"/>
        <w:rPr>
          <w:rFonts w:ascii="Times New Roman" w:hAnsi="Times New Roman" w:cs="Times New Roman"/>
          <w:noProof/>
        </w:rPr>
      </w:pPr>
      <w:r w:rsidRPr="00C7274D">
        <w:rPr>
          <w:rFonts w:ascii="Times New Roman" w:hAnsi="Times New Roman" w:cs="Times New Roman"/>
          <w:i/>
          <w:noProof/>
        </w:rPr>
        <w:t>Ситуаційне завдання 4.</w:t>
      </w:r>
      <w:r w:rsidRPr="00C7274D">
        <w:rPr>
          <w:rFonts w:ascii="Times New Roman" w:hAnsi="Times New Roman" w:cs="Times New Roman"/>
          <w:noProof/>
        </w:rPr>
        <w:t xml:space="preserve"> Серотонінергічні нейрони блакитної плями у задньому мозку можуть мати гальмівний вплив на ретикулярну формацію стовбура мозку. Поясніть, як змінюється ця взаємодія під час переходу людини від сну до неспання.</w:t>
      </w:r>
    </w:p>
    <w:p w14:paraId="6F6FF52B" w14:textId="77777777" w:rsidR="00A3262D" w:rsidRPr="00C7274D" w:rsidRDefault="00A3262D" w:rsidP="00C7274D">
      <w:pPr>
        <w:ind w:firstLine="567"/>
        <w:jc w:val="both"/>
        <w:rPr>
          <w:rFonts w:ascii="Times New Roman" w:hAnsi="Times New Roman" w:cs="Times New Roman"/>
          <w:noProof/>
        </w:rPr>
      </w:pPr>
      <w:r w:rsidRPr="00C7274D">
        <w:rPr>
          <w:rFonts w:ascii="Times New Roman" w:hAnsi="Times New Roman" w:cs="Times New Roman"/>
          <w:i/>
          <w:noProof/>
        </w:rPr>
        <w:t>Відповідь:</w:t>
      </w:r>
      <w:r w:rsidRPr="00C7274D">
        <w:rPr>
          <w:rFonts w:ascii="Times New Roman" w:hAnsi="Times New Roman" w:cs="Times New Roman"/>
          <w:noProof/>
        </w:rPr>
        <w:t xml:space="preserve"> Під час переходу до неспання стан кори стає активним. Найважливішу роль за цих умов відіграють висхідні активуючі впливи з боку ретикулярної формації стовбура мозку. Аби вони виявилися, гальмівний вплив нейронів блакитної плями на ретикулярну формацію стовбура мозку повинен значно зменшитися. За умов переходу до сну картина буде зворотною.</w:t>
      </w:r>
    </w:p>
    <w:p w14:paraId="351D62A4" w14:textId="77777777" w:rsidR="00A3262D" w:rsidRPr="00C7274D" w:rsidRDefault="00A3262D" w:rsidP="00C7274D">
      <w:pPr>
        <w:tabs>
          <w:tab w:val="left" w:pos="952"/>
          <w:tab w:val="left" w:pos="1169"/>
        </w:tabs>
        <w:rPr>
          <w:rFonts w:ascii="Times New Roman" w:eastAsia="Times New Roman" w:hAnsi="Times New Roman" w:cs="Times New Roman"/>
          <w:i/>
        </w:rPr>
      </w:pPr>
      <w:r w:rsidRPr="00C7274D">
        <w:rPr>
          <w:rFonts w:ascii="Times New Roman" w:eastAsia="Times New Roman" w:hAnsi="Times New Roman" w:cs="Times New Roman"/>
          <w:i/>
          <w:iCs/>
        </w:rPr>
        <w:t>4. Підбиття підсумків</w:t>
      </w:r>
      <w:r w:rsidRPr="00C7274D">
        <w:rPr>
          <w:rFonts w:ascii="Times New Roman" w:eastAsia="Times New Roman" w:hAnsi="Times New Roman" w:cs="Times New Roman"/>
          <w:i/>
        </w:rPr>
        <w:t>:</w:t>
      </w:r>
    </w:p>
    <w:p w14:paraId="435DF655" w14:textId="77777777" w:rsidR="00A3262D" w:rsidRPr="00C7274D" w:rsidRDefault="00A3262D" w:rsidP="00C7274D">
      <w:pPr>
        <w:widowControl/>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06C00308" w14:textId="77777777" w:rsidR="00A3262D" w:rsidRPr="00C7274D" w:rsidRDefault="00A3262D" w:rsidP="00C7274D">
      <w:pPr>
        <w:tabs>
          <w:tab w:val="left" w:pos="1101"/>
        </w:tabs>
        <w:rPr>
          <w:rFonts w:ascii="Times New Roman" w:eastAsia="Times New Roman" w:hAnsi="Times New Roman" w:cs="Times New Roman"/>
          <w:b/>
          <w:i/>
          <w:iCs/>
        </w:rPr>
      </w:pPr>
      <w:r w:rsidRPr="00C7274D">
        <w:rPr>
          <w:rFonts w:ascii="Times New Roman" w:eastAsia="Times New Roman" w:hAnsi="Times New Roman" w:cs="Times New Roman"/>
          <w:i/>
          <w:iCs/>
        </w:rPr>
        <w:t xml:space="preserve">5. Список рекомендованої літератури (основна, додаткова, </w:t>
      </w:r>
      <w:proofErr w:type="spellStart"/>
      <w:r w:rsidRPr="00C7274D">
        <w:rPr>
          <w:rFonts w:ascii="Times New Roman" w:eastAsia="Times New Roman" w:hAnsi="Times New Roman" w:cs="Times New Roman"/>
          <w:i/>
          <w:iCs/>
        </w:rPr>
        <w:t>електронніінфо</w:t>
      </w:r>
      <w:r w:rsidRPr="00C7274D">
        <w:rPr>
          <w:rFonts w:ascii="Times New Roman" w:eastAsia="Times New Roman" w:hAnsi="Times New Roman" w:cs="Times New Roman"/>
          <w:i/>
          <w:iCs/>
          <w:lang w:eastAsia="ru-RU" w:bidi="ru-RU"/>
        </w:rPr>
        <w:t>ресурси</w:t>
      </w:r>
      <w:proofErr w:type="spellEnd"/>
      <w:r w:rsidRPr="00C7274D">
        <w:rPr>
          <w:rFonts w:ascii="Times New Roman" w:eastAsia="Times New Roman" w:hAnsi="Times New Roman" w:cs="Times New Roman"/>
          <w:i/>
          <w:iCs/>
          <w:lang w:eastAsia="ru-RU" w:bidi="ru-RU"/>
        </w:rPr>
        <w:t>)</w:t>
      </w:r>
      <w:r w:rsidRPr="00C7274D">
        <w:rPr>
          <w:rFonts w:ascii="Times New Roman" w:eastAsia="Times New Roman" w:hAnsi="Times New Roman" w:cs="Times New Roman"/>
          <w:i/>
          <w:iCs/>
        </w:rPr>
        <w:t>:</w:t>
      </w:r>
    </w:p>
    <w:p w14:paraId="0F410FD1" w14:textId="77777777" w:rsidR="00A3262D" w:rsidRPr="00C7274D" w:rsidRDefault="00A3262D" w:rsidP="00C7274D">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59E72296" w14:textId="0A8D5E7D" w:rsidR="00A3262D" w:rsidRPr="00C7274D" w:rsidRDefault="006078A1" w:rsidP="00C7274D">
      <w:pPr>
        <w:widowControl/>
        <w:jc w:val="both"/>
        <w:rPr>
          <w:rFonts w:ascii="Times New Roman" w:eastAsia="Calibri" w:hAnsi="Times New Roman" w:cs="Times New Roman"/>
          <w:color w:val="0563C1"/>
          <w:u w:val="single"/>
          <w:lang w:eastAsia="en-US" w:bidi="ar-SA"/>
        </w:rPr>
      </w:pPr>
      <w:r w:rsidRPr="006078A1">
        <w:lastRenderedPageBreak/>
        <w:drawing>
          <wp:inline distT="0" distB="0" distL="0" distR="0" wp14:anchorId="11DB6D48" wp14:editId="261B90C3">
            <wp:extent cx="5936615" cy="6966585"/>
            <wp:effectExtent l="0" t="0" r="6985" b="5715"/>
            <wp:docPr id="659317545" name="Рисунок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936615" cy="6966585"/>
                    </a:xfrm>
                    <a:prstGeom prst="rect">
                      <a:avLst/>
                    </a:prstGeom>
                    <a:noFill/>
                    <a:ln>
                      <a:noFill/>
                    </a:ln>
                  </pic:spPr>
                </pic:pic>
              </a:graphicData>
            </a:graphic>
          </wp:inline>
        </w:drawing>
      </w:r>
    </w:p>
    <w:p w14:paraId="1326AB0A" w14:textId="77777777" w:rsidR="00A3262D" w:rsidRPr="00C7274D" w:rsidRDefault="00A3262D" w:rsidP="00C7274D">
      <w:pPr>
        <w:ind w:left="720"/>
        <w:rPr>
          <w:rFonts w:ascii="Times New Roman" w:hAnsi="Times New Roman" w:cs="Times New Roman"/>
        </w:rPr>
      </w:pPr>
    </w:p>
    <w:p w14:paraId="4D7C4A3E" w14:textId="77777777" w:rsidR="00D90DD6" w:rsidRPr="00C7274D" w:rsidRDefault="00D90DD6" w:rsidP="00C7274D">
      <w:pPr>
        <w:widowControl/>
        <w:tabs>
          <w:tab w:val="left" w:pos="284"/>
        </w:tabs>
        <w:jc w:val="center"/>
        <w:rPr>
          <w:rFonts w:ascii="Times New Roman" w:eastAsia="Calibri" w:hAnsi="Times New Roman" w:cs="Times New Roman"/>
          <w:b/>
          <w:iCs/>
          <w:color w:val="auto"/>
        </w:rPr>
      </w:pPr>
    </w:p>
    <w:p w14:paraId="2272926D" w14:textId="3F68831E" w:rsidR="00C84678" w:rsidRDefault="00C84678" w:rsidP="00C7274D">
      <w:pPr>
        <w:spacing w:before="120"/>
        <w:jc w:val="center"/>
        <w:rPr>
          <w:rFonts w:ascii="Times New Roman" w:eastAsia="Times New Roman" w:hAnsi="Times New Roman" w:cs="Times New Roman"/>
          <w:b/>
          <w:bCs/>
          <w:lang w:val="ru-RU"/>
        </w:rPr>
      </w:pPr>
      <w:proofErr w:type="spellStart"/>
      <w:r>
        <w:rPr>
          <w:rFonts w:ascii="Times New Roman" w:eastAsia="Times New Roman" w:hAnsi="Times New Roman" w:cs="Times New Roman"/>
          <w:b/>
          <w:bCs/>
          <w:lang w:val="ru-RU"/>
        </w:rPr>
        <w:t>Практичне</w:t>
      </w:r>
      <w:proofErr w:type="spellEnd"/>
      <w:r>
        <w:rPr>
          <w:rFonts w:ascii="Times New Roman" w:eastAsia="Times New Roman" w:hAnsi="Times New Roman" w:cs="Times New Roman"/>
          <w:b/>
          <w:bCs/>
          <w:lang w:val="ru-RU"/>
        </w:rPr>
        <w:t xml:space="preserve"> </w:t>
      </w:r>
      <w:proofErr w:type="spellStart"/>
      <w:r>
        <w:rPr>
          <w:rFonts w:ascii="Times New Roman" w:eastAsia="Times New Roman" w:hAnsi="Times New Roman" w:cs="Times New Roman"/>
          <w:b/>
          <w:bCs/>
          <w:lang w:val="ru-RU"/>
        </w:rPr>
        <w:t>заняття</w:t>
      </w:r>
      <w:proofErr w:type="spellEnd"/>
      <w:r>
        <w:rPr>
          <w:rFonts w:ascii="Times New Roman" w:eastAsia="Times New Roman" w:hAnsi="Times New Roman" w:cs="Times New Roman"/>
          <w:b/>
          <w:bCs/>
          <w:lang w:val="ru-RU"/>
        </w:rPr>
        <w:t xml:space="preserve"> 14</w:t>
      </w:r>
    </w:p>
    <w:p w14:paraId="1549776D" w14:textId="4C273634" w:rsidR="00C84678" w:rsidRPr="000C3CD0" w:rsidRDefault="00C84678" w:rsidP="00C84678">
      <w:pPr>
        <w:jc w:val="both"/>
        <w:rPr>
          <w:rFonts w:ascii="Times New Roman" w:eastAsia="Times New Roman" w:hAnsi="Times New Roman" w:cs="Times New Roman"/>
          <w:bCs/>
        </w:rPr>
      </w:pPr>
      <w:r>
        <w:rPr>
          <w:rFonts w:ascii="Times New Roman" w:eastAsia="Times New Roman" w:hAnsi="Times New Roman" w:cs="Times New Roman"/>
          <w:b/>
          <w:bCs/>
        </w:rPr>
        <w:t xml:space="preserve">Тема: </w:t>
      </w:r>
      <w:r w:rsidRPr="00E027F8">
        <w:rPr>
          <w:rFonts w:ascii="Times New Roman" w:eastAsia="Times New Roman" w:hAnsi="Times New Roman"/>
          <w:color w:val="000000" w:themeColor="text1"/>
          <w:lang w:eastAsia="zh-CN"/>
        </w:rPr>
        <w:t xml:space="preserve">Функціональна асиметрія кори великих півкуль. Мова. Мислення. Свідомість. </w:t>
      </w:r>
    </w:p>
    <w:p w14:paraId="3E774413" w14:textId="77777777" w:rsidR="00C84678" w:rsidRDefault="00C84678" w:rsidP="00C84678">
      <w:pPr>
        <w:widowControl/>
        <w:autoSpaceDE w:val="0"/>
        <w:autoSpaceDN w:val="0"/>
        <w:adjustRightInd w:val="0"/>
        <w:jc w:val="both"/>
        <w:rPr>
          <w:rFonts w:ascii="Times New Roman" w:eastAsia="Times New Roman" w:hAnsi="Times New Roman" w:cs="Times New Roman"/>
          <w:b/>
          <w:bCs/>
        </w:rPr>
      </w:pPr>
      <w:r>
        <w:rPr>
          <w:rFonts w:ascii="Times New Roman" w:eastAsia="Times New Roman" w:hAnsi="Times New Roman" w:cs="Times New Roman"/>
          <w:b/>
          <w:bCs/>
        </w:rPr>
        <w:t>Мета:</w:t>
      </w:r>
      <w:r>
        <w:rPr>
          <w:rFonts w:ascii="Times New Roman" w:eastAsia="Times New Roman" w:hAnsi="Times New Roman" w:cs="Times New Roman"/>
          <w:bCs/>
        </w:rPr>
        <w:t xml:space="preserve"> сформувати знання вищою нервової діяльності, та вміти визначати відмінності </w:t>
      </w:r>
      <w:r>
        <w:rPr>
          <w:rFonts w:ascii="Times New Roman" w:eastAsia="Calibri" w:hAnsi="Times New Roman" w:cs="Times New Roman"/>
          <w:color w:val="auto"/>
          <w:lang w:eastAsia="en-US" w:bidi="ar-SA"/>
        </w:rPr>
        <w:t>що є необхідним для практичної роботи лікаря</w:t>
      </w:r>
    </w:p>
    <w:p w14:paraId="007B5E94" w14:textId="77777777" w:rsidR="00C84678" w:rsidRDefault="00C84678" w:rsidP="00C84678">
      <w:pPr>
        <w:autoSpaceDE w:val="0"/>
        <w:autoSpaceDN w:val="0"/>
        <w:adjustRightInd w:val="0"/>
        <w:jc w:val="both"/>
        <w:rPr>
          <w:rFonts w:ascii="Times New Roman" w:eastAsia="Times New Roman" w:hAnsi="Times New Roman" w:cs="Times New Roman"/>
          <w:b/>
          <w:bCs/>
        </w:rPr>
      </w:pPr>
      <w:r>
        <w:rPr>
          <w:rFonts w:ascii="Times New Roman" w:eastAsia="Times New Roman" w:hAnsi="Times New Roman" w:cs="Times New Roman"/>
          <w:b/>
          <w:bCs/>
        </w:rPr>
        <w:t xml:space="preserve">Основні поняття: </w:t>
      </w:r>
      <w:r>
        <w:rPr>
          <w:rFonts w:ascii="Times New Roman" w:eastAsia="Times New Roman" w:hAnsi="Times New Roman" w:cs="Times New Roman"/>
          <w:color w:val="auto"/>
          <w:lang w:eastAsia="ru-RU" w:bidi="ar-SA"/>
        </w:rPr>
        <w:t xml:space="preserve">Вища нервова діяльність (у людини - психічна діяльність) — це сукупність взаємопов’язаних нервових процесів, які відбуваються у вищих відділах центральної нервової системи і забезпечують перебіг поведінкових реакцій людини і тварин. У фізіології існує і таке поняття як нижча нервова діяльність - це діяльність нервової системи, спрямована на регуляцію роботи внутрішніх органів, які сприяють підтримки гомеостазу. Фізіологія вищої нервової діяльності вивчає мозкові механізми різних форм </w:t>
      </w:r>
      <w:r>
        <w:rPr>
          <w:rFonts w:ascii="Times New Roman" w:eastAsia="Times New Roman" w:hAnsi="Times New Roman" w:cs="Times New Roman"/>
          <w:color w:val="auto"/>
          <w:lang w:eastAsia="ru-RU" w:bidi="ar-SA"/>
        </w:rPr>
        <w:lastRenderedPageBreak/>
        <w:t xml:space="preserve">поведінки людини і тварин. </w:t>
      </w:r>
      <w:r>
        <w:rPr>
          <w:rFonts w:ascii="Times New Roman" w:eastAsia="Times New Roman" w:hAnsi="Times New Roman" w:cs="Times New Roman"/>
          <w:bCs/>
          <w:shd w:val="clear" w:color="auto" w:fill="FFFFFF"/>
          <w:lang w:eastAsia="ru-RU" w:bidi="ar-SA"/>
        </w:rPr>
        <w:t>Основні типи вищої нервової діяльності.</w:t>
      </w:r>
      <w:r>
        <w:rPr>
          <w:rFonts w:ascii="Times New Roman" w:eastAsia="Times New Roman" w:hAnsi="Times New Roman" w:cs="Times New Roman"/>
          <w:shd w:val="clear" w:color="auto" w:fill="FFFFFF"/>
          <w:lang w:eastAsia="ru-RU" w:bidi="ar-SA"/>
        </w:rPr>
        <w:t xml:space="preserve"> Сукупність властивостей нервових процесів (збудження і гальмування), зумовлених спадково та набутих у процесі індивідуального життя, визначають тип вищої нервової діяльності. Він формується в результаті взаємодії організму людини з навколишнім середовищем і визначає відмінності в поведінці й ставленні людей до тих самих впливів довкілля. </w:t>
      </w:r>
      <w:r>
        <w:rPr>
          <w:rFonts w:ascii="Times New Roman" w:eastAsia="Times New Roman" w:hAnsi="Times New Roman" w:cs="Times New Roman"/>
          <w:i/>
          <w:u w:val="single"/>
          <w:lang w:eastAsia="ru-RU" w:bidi="ar-SA"/>
        </w:rPr>
        <w:t>Темперамент —</w:t>
      </w:r>
      <w:r>
        <w:rPr>
          <w:rFonts w:ascii="Times New Roman" w:eastAsia="Times New Roman" w:hAnsi="Times New Roman" w:cs="Times New Roman"/>
          <w:lang w:eastAsia="ru-RU" w:bidi="ar-SA"/>
        </w:rPr>
        <w:t xml:space="preserve"> це індивідуальна особливість людини, що проявляється у силі емоційних реакцій, а також у збудливості, врівноваженості, швидкості, ритму та інтенсивності психічних процесів. І.П. Павлов на підставі багаторічного вивчення особливостей утворення і перебігу умовних рефлексів у тварин виділив основні типи вищої нервової діяльності. В основу поділу на типи він поклав три основних показники:</w:t>
      </w:r>
    </w:p>
    <w:p w14:paraId="17E806CB" w14:textId="77777777" w:rsidR="00C84678" w:rsidRDefault="00C84678" w:rsidP="00C84678">
      <w:pPr>
        <w:widowControl/>
        <w:numPr>
          <w:ilvl w:val="0"/>
          <w:numId w:val="121"/>
        </w:numPr>
        <w:spacing w:before="100" w:beforeAutospacing="1" w:after="100" w:afterAutospacing="1"/>
        <w:jc w:val="both"/>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силу процесів збудження і гальмування;</w:t>
      </w:r>
    </w:p>
    <w:p w14:paraId="3B5967F9" w14:textId="77777777" w:rsidR="00C84678" w:rsidRDefault="00C84678" w:rsidP="00C84678">
      <w:pPr>
        <w:widowControl/>
        <w:numPr>
          <w:ilvl w:val="0"/>
          <w:numId w:val="121"/>
        </w:numPr>
        <w:spacing w:before="100" w:beforeAutospacing="1" w:after="100" w:afterAutospacing="1"/>
        <w:jc w:val="both"/>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взаємну врівноваженість, тобто співвідношення сили процесів збудження і гальмування;</w:t>
      </w:r>
    </w:p>
    <w:p w14:paraId="6FF692B5" w14:textId="77777777" w:rsidR="00C84678" w:rsidRDefault="00C84678" w:rsidP="00C84678">
      <w:pPr>
        <w:widowControl/>
        <w:numPr>
          <w:ilvl w:val="0"/>
          <w:numId w:val="121"/>
        </w:numPr>
        <w:spacing w:before="100" w:beforeAutospacing="1" w:after="100" w:afterAutospacing="1"/>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рухливість процесів збудження і гальмування, тобто швидкість,</w:t>
      </w:r>
    </w:p>
    <w:p w14:paraId="61672AC7" w14:textId="77777777" w:rsidR="00C84678" w:rsidRDefault="00C84678" w:rsidP="00C84678">
      <w:pPr>
        <w:ind w:firstLine="708"/>
        <w:jc w:val="both"/>
        <w:rPr>
          <w:rFonts w:ascii="Times New Roman" w:hAnsi="Times New Roman" w:cs="Times New Roman"/>
          <w:color w:val="auto"/>
          <w:shd w:val="clear" w:color="auto" w:fill="FFFFFF"/>
        </w:rPr>
      </w:pPr>
      <w:r>
        <w:rPr>
          <w:rFonts w:ascii="Times New Roman" w:hAnsi="Times New Roman" w:cs="Times New Roman"/>
          <w:shd w:val="clear" w:color="auto" w:fill="FFFFFF"/>
        </w:rPr>
        <w:t xml:space="preserve">Залежно від сили процесів збудження і гальмування, можна виділити два типи вищої нервової діяльності — сильний і слабкий. Слабкий тип ВНД не здатний розвивати сильні збуджувальні й гальмівні процеси. Нервові клітини швидко стомлюються та дуже легко гальмуються. Тому в організмі зі слабким типом особливо легко виникає гальмування, що охоплює великі ділянки кори великих півкуль. Формування збуджувальних рефлексів відбувається повільно, і вони хиткі, а гальмівні рефлекси — стійкі. Сильний тип вищої нервової діяльності здатний розвивати сильні збуджувальні й гальмівні процеси. Він може бути врівноваженим і неврівноваженим. Сильний неврівноважений тип ВНД характеризується тим, що збудження клітин кори головного мозку є сильнішим, ніж гальмування. Формування збуджувальних рефлексів відбувається швидко, а гальмівних — повільно. Сильний урівноважений тип ВНД характеризується оптимальним співвідношенням сили процесів збудження і гальмування. Він може бути рухливим та інертним (нерухливим), залежно від швидкості зміни нервових процесів. </w:t>
      </w:r>
    </w:p>
    <w:p w14:paraId="4DE10C67" w14:textId="77777777" w:rsidR="00C84678" w:rsidRDefault="00C84678" w:rsidP="00C84678">
      <w:pPr>
        <w:widowControl/>
        <w:shd w:val="clear" w:color="auto" w:fill="FFFFFF"/>
        <w:jc w:val="both"/>
        <w:rPr>
          <w:rFonts w:ascii="Times New Roman" w:eastAsia="Times New Roman" w:hAnsi="Times New Roman" w:cs="Times New Roman"/>
          <w:color w:val="auto"/>
          <w:lang w:eastAsia="ru-RU" w:bidi="ar-SA"/>
        </w:rPr>
      </w:pPr>
      <w:r>
        <w:rPr>
          <w:rFonts w:ascii="Times New Roman" w:eastAsia="Times New Roman" w:hAnsi="Times New Roman" w:cs="Times New Roman"/>
          <w:lang w:eastAsia="ru-RU" w:bidi="ar-SA"/>
        </w:rPr>
        <w:t xml:space="preserve">Сангвінік - сильний, урівноважений, рухливий тип ВНД. Такі люди життєрадісні та працелюбні, дисципліновані, енергійні, допитливі, </w:t>
      </w:r>
      <w:proofErr w:type="spellStart"/>
      <w:r>
        <w:rPr>
          <w:rFonts w:ascii="Times New Roman" w:eastAsia="Times New Roman" w:hAnsi="Times New Roman" w:cs="Times New Roman"/>
          <w:lang w:eastAsia="ru-RU" w:bidi="ar-SA"/>
        </w:rPr>
        <w:t>емоційно</w:t>
      </w:r>
      <w:proofErr w:type="spellEnd"/>
      <w:r>
        <w:rPr>
          <w:rFonts w:ascii="Times New Roman" w:eastAsia="Times New Roman" w:hAnsi="Times New Roman" w:cs="Times New Roman"/>
          <w:lang w:eastAsia="ru-RU" w:bidi="ar-SA"/>
        </w:rPr>
        <w:t xml:space="preserve"> врівноважені, з великим самовладанням. Флегматик - сильний, урівноважений, інертний тип ВНД. У людей цього типу збудження змінюється гальмуванням повільно, перехід від одного виду діяльності до іншого утруднений. </w:t>
      </w:r>
      <w:r>
        <w:rPr>
          <w:rFonts w:ascii="Times New Roman" w:eastAsia="Times New Roman" w:hAnsi="Times New Roman" w:cs="Times New Roman"/>
          <w:lang w:val="ru-RU" w:eastAsia="ru-RU" w:bidi="ar-SA"/>
        </w:rPr>
        <w:t xml:space="preserve">Вони </w:t>
      </w:r>
      <w:proofErr w:type="spellStart"/>
      <w:r>
        <w:rPr>
          <w:rFonts w:ascii="Times New Roman" w:eastAsia="Times New Roman" w:hAnsi="Times New Roman" w:cs="Times New Roman"/>
          <w:lang w:val="ru-RU" w:eastAsia="ru-RU" w:bidi="ar-SA"/>
        </w:rPr>
        <w:t>помірно</w:t>
      </w:r>
      <w:proofErr w:type="spellEnd"/>
      <w:r>
        <w:rPr>
          <w:rFonts w:ascii="Times New Roman" w:eastAsia="Times New Roman" w:hAnsi="Times New Roman" w:cs="Times New Roman"/>
          <w:lang w:val="ru-RU" w:eastAsia="ru-RU" w:bidi="ar-SA"/>
        </w:rPr>
        <w:t xml:space="preserve"> </w:t>
      </w:r>
      <w:proofErr w:type="spellStart"/>
      <w:r>
        <w:rPr>
          <w:rFonts w:ascii="Times New Roman" w:eastAsia="Times New Roman" w:hAnsi="Times New Roman" w:cs="Times New Roman"/>
          <w:lang w:val="ru-RU" w:eastAsia="ru-RU" w:bidi="ar-SA"/>
        </w:rPr>
        <w:t>енергійні</w:t>
      </w:r>
      <w:proofErr w:type="spellEnd"/>
      <w:r>
        <w:rPr>
          <w:rFonts w:ascii="Times New Roman" w:eastAsia="Times New Roman" w:hAnsi="Times New Roman" w:cs="Times New Roman"/>
          <w:lang w:val="ru-RU" w:eastAsia="ru-RU" w:bidi="ar-SA"/>
        </w:rPr>
        <w:t xml:space="preserve">, </w:t>
      </w:r>
      <w:proofErr w:type="spellStart"/>
      <w:r>
        <w:rPr>
          <w:rFonts w:ascii="Times New Roman" w:eastAsia="Times New Roman" w:hAnsi="Times New Roman" w:cs="Times New Roman"/>
          <w:lang w:val="ru-RU" w:eastAsia="ru-RU" w:bidi="ar-SA"/>
        </w:rPr>
        <w:t>емоційно</w:t>
      </w:r>
      <w:proofErr w:type="spellEnd"/>
      <w:r>
        <w:rPr>
          <w:rFonts w:ascii="Times New Roman" w:eastAsia="Times New Roman" w:hAnsi="Times New Roman" w:cs="Times New Roman"/>
          <w:lang w:val="ru-RU" w:eastAsia="ru-RU" w:bidi="ar-SA"/>
        </w:rPr>
        <w:t xml:space="preserve"> </w:t>
      </w:r>
      <w:proofErr w:type="spellStart"/>
      <w:r>
        <w:rPr>
          <w:rFonts w:ascii="Times New Roman" w:eastAsia="Times New Roman" w:hAnsi="Times New Roman" w:cs="Times New Roman"/>
          <w:lang w:val="ru-RU" w:eastAsia="ru-RU" w:bidi="ar-SA"/>
        </w:rPr>
        <w:t>стримані</w:t>
      </w:r>
      <w:proofErr w:type="spellEnd"/>
      <w:r>
        <w:rPr>
          <w:rFonts w:ascii="Times New Roman" w:eastAsia="Times New Roman" w:hAnsi="Times New Roman" w:cs="Times New Roman"/>
          <w:lang w:val="ru-RU" w:eastAsia="ru-RU" w:bidi="ar-SA"/>
        </w:rPr>
        <w:t xml:space="preserve">, </w:t>
      </w:r>
      <w:proofErr w:type="spellStart"/>
      <w:r>
        <w:rPr>
          <w:rFonts w:ascii="Times New Roman" w:eastAsia="Times New Roman" w:hAnsi="Times New Roman" w:cs="Times New Roman"/>
          <w:lang w:val="ru-RU" w:eastAsia="ru-RU" w:bidi="ar-SA"/>
        </w:rPr>
        <w:t>спокійні</w:t>
      </w:r>
      <w:proofErr w:type="spellEnd"/>
      <w:r>
        <w:rPr>
          <w:rFonts w:ascii="Times New Roman" w:eastAsia="Times New Roman" w:hAnsi="Times New Roman" w:cs="Times New Roman"/>
          <w:lang w:val="ru-RU" w:eastAsia="ru-RU" w:bidi="ar-SA"/>
        </w:rPr>
        <w:t xml:space="preserve">, </w:t>
      </w:r>
      <w:proofErr w:type="spellStart"/>
      <w:r>
        <w:rPr>
          <w:rFonts w:ascii="Times New Roman" w:eastAsia="Times New Roman" w:hAnsi="Times New Roman" w:cs="Times New Roman"/>
          <w:lang w:val="ru-RU" w:eastAsia="ru-RU" w:bidi="ar-SA"/>
        </w:rPr>
        <w:t>наполегливі</w:t>
      </w:r>
      <w:proofErr w:type="spellEnd"/>
      <w:r>
        <w:rPr>
          <w:rFonts w:ascii="Times New Roman" w:eastAsia="Times New Roman" w:hAnsi="Times New Roman" w:cs="Times New Roman"/>
          <w:lang w:val="ru-RU" w:eastAsia="ru-RU" w:bidi="ar-SA"/>
        </w:rPr>
        <w:t xml:space="preserve">, </w:t>
      </w:r>
      <w:proofErr w:type="spellStart"/>
      <w:r>
        <w:rPr>
          <w:rFonts w:ascii="Times New Roman" w:eastAsia="Times New Roman" w:hAnsi="Times New Roman" w:cs="Times New Roman"/>
          <w:lang w:val="ru-RU" w:eastAsia="ru-RU" w:bidi="ar-SA"/>
        </w:rPr>
        <w:t>постійні</w:t>
      </w:r>
      <w:proofErr w:type="spellEnd"/>
      <w:r>
        <w:rPr>
          <w:rFonts w:ascii="Times New Roman" w:eastAsia="Times New Roman" w:hAnsi="Times New Roman" w:cs="Times New Roman"/>
          <w:lang w:val="ru-RU" w:eastAsia="ru-RU" w:bidi="ar-SA"/>
        </w:rPr>
        <w:t xml:space="preserve"> у </w:t>
      </w:r>
      <w:proofErr w:type="spellStart"/>
      <w:r>
        <w:rPr>
          <w:rFonts w:ascii="Times New Roman" w:eastAsia="Times New Roman" w:hAnsi="Times New Roman" w:cs="Times New Roman"/>
          <w:lang w:val="ru-RU" w:eastAsia="ru-RU" w:bidi="ar-SA"/>
        </w:rPr>
        <w:t>звичках</w:t>
      </w:r>
      <w:proofErr w:type="spellEnd"/>
      <w:r>
        <w:rPr>
          <w:rFonts w:ascii="Times New Roman" w:eastAsia="Times New Roman" w:hAnsi="Times New Roman" w:cs="Times New Roman"/>
          <w:lang w:val="ru-RU" w:eastAsia="ru-RU" w:bidi="ar-SA"/>
        </w:rPr>
        <w:t xml:space="preserve"> і </w:t>
      </w:r>
      <w:proofErr w:type="spellStart"/>
      <w:r>
        <w:rPr>
          <w:rFonts w:ascii="Times New Roman" w:eastAsia="Times New Roman" w:hAnsi="Times New Roman" w:cs="Times New Roman"/>
          <w:lang w:val="ru-RU" w:eastAsia="ru-RU" w:bidi="ar-SA"/>
        </w:rPr>
        <w:t>схильностях</w:t>
      </w:r>
      <w:proofErr w:type="spellEnd"/>
      <w:r>
        <w:rPr>
          <w:rFonts w:ascii="Times New Roman" w:eastAsia="Times New Roman" w:hAnsi="Times New Roman" w:cs="Times New Roman"/>
          <w:lang w:val="ru-RU" w:eastAsia="ru-RU" w:bidi="ar-SA"/>
        </w:rPr>
        <w:t>.</w:t>
      </w:r>
      <w:r>
        <w:rPr>
          <w:rFonts w:ascii="Times New Roman" w:eastAsia="Times New Roman" w:hAnsi="Times New Roman" w:cs="Times New Roman"/>
          <w:lang w:eastAsia="ru-RU" w:bidi="ar-SA"/>
        </w:rPr>
        <w:t xml:space="preserve"> Х</w:t>
      </w:r>
      <w:proofErr w:type="spellStart"/>
      <w:r>
        <w:rPr>
          <w:rFonts w:ascii="Times New Roman" w:eastAsia="Times New Roman" w:hAnsi="Times New Roman" w:cs="Times New Roman"/>
          <w:lang w:val="ru-RU" w:eastAsia="ru-RU" w:bidi="ar-SA"/>
        </w:rPr>
        <w:t>олерик</w:t>
      </w:r>
      <w:proofErr w:type="spellEnd"/>
      <w:r>
        <w:rPr>
          <w:rFonts w:ascii="Times New Roman" w:eastAsia="Times New Roman" w:hAnsi="Times New Roman" w:cs="Times New Roman"/>
          <w:lang w:val="ru-RU" w:eastAsia="ru-RU" w:bidi="ar-SA"/>
        </w:rPr>
        <w:t xml:space="preserve"> </w:t>
      </w:r>
      <w:r>
        <w:rPr>
          <w:rFonts w:ascii="Times New Roman" w:eastAsia="Times New Roman" w:hAnsi="Times New Roman" w:cs="Times New Roman"/>
          <w:lang w:eastAsia="ru-RU" w:bidi="ar-SA"/>
        </w:rPr>
        <w:t xml:space="preserve">- </w:t>
      </w:r>
      <w:proofErr w:type="spellStart"/>
      <w:r>
        <w:rPr>
          <w:rFonts w:ascii="Times New Roman" w:eastAsia="Times New Roman" w:hAnsi="Times New Roman" w:cs="Times New Roman"/>
          <w:lang w:val="ru-RU" w:eastAsia="ru-RU" w:bidi="ar-SA"/>
        </w:rPr>
        <w:t>сильний</w:t>
      </w:r>
      <w:proofErr w:type="spellEnd"/>
      <w:r>
        <w:rPr>
          <w:rFonts w:ascii="Times New Roman" w:eastAsia="Times New Roman" w:hAnsi="Times New Roman" w:cs="Times New Roman"/>
          <w:lang w:val="ru-RU" w:eastAsia="ru-RU" w:bidi="ar-SA"/>
        </w:rPr>
        <w:t xml:space="preserve">, </w:t>
      </w:r>
      <w:proofErr w:type="spellStart"/>
      <w:r>
        <w:rPr>
          <w:rFonts w:ascii="Times New Roman" w:eastAsia="Times New Roman" w:hAnsi="Times New Roman" w:cs="Times New Roman"/>
          <w:lang w:val="ru-RU" w:eastAsia="ru-RU" w:bidi="ar-SA"/>
        </w:rPr>
        <w:t>неврівноважений</w:t>
      </w:r>
      <w:proofErr w:type="spellEnd"/>
      <w:r>
        <w:rPr>
          <w:rFonts w:ascii="Times New Roman" w:eastAsia="Times New Roman" w:hAnsi="Times New Roman" w:cs="Times New Roman"/>
          <w:lang w:val="ru-RU" w:eastAsia="ru-RU" w:bidi="ar-SA"/>
        </w:rPr>
        <w:t xml:space="preserve"> тип ВНД. У людей </w:t>
      </w:r>
      <w:proofErr w:type="spellStart"/>
      <w:r>
        <w:rPr>
          <w:rFonts w:ascii="Times New Roman" w:eastAsia="Times New Roman" w:hAnsi="Times New Roman" w:cs="Times New Roman"/>
          <w:lang w:val="ru-RU" w:eastAsia="ru-RU" w:bidi="ar-SA"/>
        </w:rPr>
        <w:t>цього</w:t>
      </w:r>
      <w:proofErr w:type="spellEnd"/>
      <w:r>
        <w:rPr>
          <w:rFonts w:ascii="Times New Roman" w:eastAsia="Times New Roman" w:hAnsi="Times New Roman" w:cs="Times New Roman"/>
          <w:lang w:val="ru-RU" w:eastAsia="ru-RU" w:bidi="ar-SA"/>
        </w:rPr>
        <w:t xml:space="preserve"> типу </w:t>
      </w:r>
      <w:proofErr w:type="spellStart"/>
      <w:r>
        <w:rPr>
          <w:rFonts w:ascii="Times New Roman" w:eastAsia="Times New Roman" w:hAnsi="Times New Roman" w:cs="Times New Roman"/>
          <w:lang w:val="ru-RU" w:eastAsia="ru-RU" w:bidi="ar-SA"/>
        </w:rPr>
        <w:t>збудження</w:t>
      </w:r>
      <w:proofErr w:type="spellEnd"/>
      <w:r>
        <w:rPr>
          <w:rFonts w:ascii="Times New Roman" w:eastAsia="Times New Roman" w:hAnsi="Times New Roman" w:cs="Times New Roman"/>
          <w:lang w:val="ru-RU" w:eastAsia="ru-RU" w:bidi="ar-SA"/>
        </w:rPr>
        <w:t xml:space="preserve"> </w:t>
      </w:r>
      <w:proofErr w:type="spellStart"/>
      <w:r>
        <w:rPr>
          <w:rFonts w:ascii="Times New Roman" w:eastAsia="Times New Roman" w:hAnsi="Times New Roman" w:cs="Times New Roman"/>
          <w:lang w:val="ru-RU" w:eastAsia="ru-RU" w:bidi="ar-SA"/>
        </w:rPr>
        <w:t>домінує</w:t>
      </w:r>
      <w:proofErr w:type="spellEnd"/>
      <w:r>
        <w:rPr>
          <w:rFonts w:ascii="Times New Roman" w:eastAsia="Times New Roman" w:hAnsi="Times New Roman" w:cs="Times New Roman"/>
          <w:lang w:val="ru-RU" w:eastAsia="ru-RU" w:bidi="ar-SA"/>
        </w:rPr>
        <w:t xml:space="preserve"> над </w:t>
      </w:r>
      <w:proofErr w:type="spellStart"/>
      <w:r>
        <w:rPr>
          <w:rFonts w:ascii="Times New Roman" w:eastAsia="Times New Roman" w:hAnsi="Times New Roman" w:cs="Times New Roman"/>
          <w:lang w:val="ru-RU" w:eastAsia="ru-RU" w:bidi="ar-SA"/>
        </w:rPr>
        <w:t>гальмуванням</w:t>
      </w:r>
      <w:proofErr w:type="spellEnd"/>
      <w:r>
        <w:rPr>
          <w:rFonts w:ascii="Times New Roman" w:eastAsia="Times New Roman" w:hAnsi="Times New Roman" w:cs="Times New Roman"/>
          <w:lang w:val="ru-RU" w:eastAsia="ru-RU" w:bidi="ar-SA"/>
        </w:rPr>
        <w:t xml:space="preserve">. Вони </w:t>
      </w:r>
      <w:proofErr w:type="spellStart"/>
      <w:r>
        <w:rPr>
          <w:rFonts w:ascii="Times New Roman" w:eastAsia="Times New Roman" w:hAnsi="Times New Roman" w:cs="Times New Roman"/>
          <w:lang w:val="ru-RU" w:eastAsia="ru-RU" w:bidi="ar-SA"/>
        </w:rPr>
        <w:t>енергійні</w:t>
      </w:r>
      <w:proofErr w:type="spellEnd"/>
      <w:r>
        <w:rPr>
          <w:rFonts w:ascii="Times New Roman" w:eastAsia="Times New Roman" w:hAnsi="Times New Roman" w:cs="Times New Roman"/>
          <w:lang w:val="ru-RU" w:eastAsia="ru-RU" w:bidi="ar-SA"/>
        </w:rPr>
        <w:t xml:space="preserve">, </w:t>
      </w:r>
      <w:proofErr w:type="spellStart"/>
      <w:r>
        <w:rPr>
          <w:rFonts w:ascii="Times New Roman" w:eastAsia="Times New Roman" w:hAnsi="Times New Roman" w:cs="Times New Roman"/>
          <w:lang w:val="ru-RU" w:eastAsia="ru-RU" w:bidi="ar-SA"/>
        </w:rPr>
        <w:t>сміливі</w:t>
      </w:r>
      <w:proofErr w:type="spellEnd"/>
      <w:r>
        <w:rPr>
          <w:rFonts w:ascii="Times New Roman" w:eastAsia="Times New Roman" w:hAnsi="Times New Roman" w:cs="Times New Roman"/>
          <w:lang w:val="ru-RU" w:eastAsia="ru-RU" w:bidi="ar-SA"/>
        </w:rPr>
        <w:t xml:space="preserve">, </w:t>
      </w:r>
      <w:proofErr w:type="spellStart"/>
      <w:r>
        <w:rPr>
          <w:rFonts w:ascii="Times New Roman" w:eastAsia="Times New Roman" w:hAnsi="Times New Roman" w:cs="Times New Roman"/>
          <w:lang w:val="ru-RU" w:eastAsia="ru-RU" w:bidi="ar-SA"/>
        </w:rPr>
        <w:t>схильні</w:t>
      </w:r>
      <w:proofErr w:type="spellEnd"/>
      <w:r>
        <w:rPr>
          <w:rFonts w:ascii="Times New Roman" w:eastAsia="Times New Roman" w:hAnsi="Times New Roman" w:cs="Times New Roman"/>
          <w:lang w:val="ru-RU" w:eastAsia="ru-RU" w:bidi="ar-SA"/>
        </w:rPr>
        <w:t xml:space="preserve"> до </w:t>
      </w:r>
      <w:proofErr w:type="spellStart"/>
      <w:r>
        <w:rPr>
          <w:rFonts w:ascii="Times New Roman" w:eastAsia="Times New Roman" w:hAnsi="Times New Roman" w:cs="Times New Roman"/>
          <w:lang w:val="ru-RU" w:eastAsia="ru-RU" w:bidi="ar-SA"/>
        </w:rPr>
        <w:t>рішучих</w:t>
      </w:r>
      <w:proofErr w:type="spellEnd"/>
      <w:r>
        <w:rPr>
          <w:rFonts w:ascii="Times New Roman" w:eastAsia="Times New Roman" w:hAnsi="Times New Roman" w:cs="Times New Roman"/>
          <w:lang w:val="ru-RU" w:eastAsia="ru-RU" w:bidi="ar-SA"/>
        </w:rPr>
        <w:t xml:space="preserve"> </w:t>
      </w:r>
      <w:proofErr w:type="spellStart"/>
      <w:r>
        <w:rPr>
          <w:rFonts w:ascii="Times New Roman" w:eastAsia="Times New Roman" w:hAnsi="Times New Roman" w:cs="Times New Roman"/>
          <w:lang w:val="ru-RU" w:eastAsia="ru-RU" w:bidi="ar-SA"/>
        </w:rPr>
        <w:t>дій</w:t>
      </w:r>
      <w:proofErr w:type="spellEnd"/>
      <w:r>
        <w:rPr>
          <w:rFonts w:ascii="Times New Roman" w:eastAsia="Times New Roman" w:hAnsi="Times New Roman" w:cs="Times New Roman"/>
          <w:lang w:val="ru-RU" w:eastAsia="ru-RU" w:bidi="ar-SA"/>
        </w:rPr>
        <w:t xml:space="preserve">, </w:t>
      </w:r>
      <w:proofErr w:type="spellStart"/>
      <w:r>
        <w:rPr>
          <w:rFonts w:ascii="Times New Roman" w:eastAsia="Times New Roman" w:hAnsi="Times New Roman" w:cs="Times New Roman"/>
          <w:lang w:val="ru-RU" w:eastAsia="ru-RU" w:bidi="ar-SA"/>
        </w:rPr>
        <w:t>дуже</w:t>
      </w:r>
      <w:proofErr w:type="spellEnd"/>
      <w:r>
        <w:rPr>
          <w:rFonts w:ascii="Times New Roman" w:eastAsia="Times New Roman" w:hAnsi="Times New Roman" w:cs="Times New Roman"/>
          <w:lang w:val="ru-RU" w:eastAsia="ru-RU" w:bidi="ar-SA"/>
        </w:rPr>
        <w:t xml:space="preserve"> </w:t>
      </w:r>
      <w:proofErr w:type="spellStart"/>
      <w:r>
        <w:rPr>
          <w:rFonts w:ascii="Times New Roman" w:eastAsia="Times New Roman" w:hAnsi="Times New Roman" w:cs="Times New Roman"/>
          <w:lang w:val="ru-RU" w:eastAsia="ru-RU" w:bidi="ar-SA"/>
        </w:rPr>
        <w:t>емоційні</w:t>
      </w:r>
      <w:proofErr w:type="spellEnd"/>
      <w:r>
        <w:rPr>
          <w:rFonts w:ascii="Times New Roman" w:eastAsia="Times New Roman" w:hAnsi="Times New Roman" w:cs="Times New Roman"/>
          <w:lang w:val="ru-RU" w:eastAsia="ru-RU" w:bidi="ar-SA"/>
        </w:rPr>
        <w:t xml:space="preserve">, </w:t>
      </w:r>
      <w:proofErr w:type="spellStart"/>
      <w:r>
        <w:rPr>
          <w:rFonts w:ascii="Times New Roman" w:eastAsia="Times New Roman" w:hAnsi="Times New Roman" w:cs="Times New Roman"/>
          <w:lang w:val="ru-RU" w:eastAsia="ru-RU" w:bidi="ar-SA"/>
        </w:rPr>
        <w:t>нестримані</w:t>
      </w:r>
      <w:proofErr w:type="spellEnd"/>
      <w:r>
        <w:rPr>
          <w:rFonts w:ascii="Times New Roman" w:eastAsia="Times New Roman" w:hAnsi="Times New Roman" w:cs="Times New Roman"/>
          <w:lang w:val="ru-RU" w:eastAsia="ru-RU" w:bidi="ar-SA"/>
        </w:rPr>
        <w:t xml:space="preserve">, </w:t>
      </w:r>
      <w:proofErr w:type="spellStart"/>
      <w:r>
        <w:rPr>
          <w:rFonts w:ascii="Times New Roman" w:eastAsia="Times New Roman" w:hAnsi="Times New Roman" w:cs="Times New Roman"/>
          <w:lang w:val="ru-RU" w:eastAsia="ru-RU" w:bidi="ar-SA"/>
        </w:rPr>
        <w:t>іноді</w:t>
      </w:r>
      <w:proofErr w:type="spellEnd"/>
      <w:r>
        <w:rPr>
          <w:rFonts w:ascii="Times New Roman" w:eastAsia="Times New Roman" w:hAnsi="Times New Roman" w:cs="Times New Roman"/>
          <w:lang w:val="ru-RU" w:eastAsia="ru-RU" w:bidi="ar-SA"/>
        </w:rPr>
        <w:t xml:space="preserve"> </w:t>
      </w:r>
      <w:proofErr w:type="spellStart"/>
      <w:r>
        <w:rPr>
          <w:rFonts w:ascii="Times New Roman" w:eastAsia="Times New Roman" w:hAnsi="Times New Roman" w:cs="Times New Roman"/>
          <w:lang w:val="ru-RU" w:eastAsia="ru-RU" w:bidi="ar-SA"/>
        </w:rPr>
        <w:t>необачні</w:t>
      </w:r>
      <w:proofErr w:type="spellEnd"/>
      <w:r>
        <w:rPr>
          <w:rFonts w:ascii="Times New Roman" w:eastAsia="Times New Roman" w:hAnsi="Times New Roman" w:cs="Times New Roman"/>
          <w:lang w:val="ru-RU" w:eastAsia="ru-RU" w:bidi="ar-SA"/>
        </w:rPr>
        <w:t xml:space="preserve"> у </w:t>
      </w:r>
      <w:proofErr w:type="spellStart"/>
      <w:r>
        <w:rPr>
          <w:rFonts w:ascii="Times New Roman" w:eastAsia="Times New Roman" w:hAnsi="Times New Roman" w:cs="Times New Roman"/>
          <w:lang w:val="ru-RU" w:eastAsia="ru-RU" w:bidi="ar-SA"/>
        </w:rPr>
        <w:t>вчинках</w:t>
      </w:r>
      <w:proofErr w:type="spellEnd"/>
      <w:r>
        <w:rPr>
          <w:rFonts w:ascii="Times New Roman" w:eastAsia="Times New Roman" w:hAnsi="Times New Roman" w:cs="Times New Roman"/>
          <w:lang w:val="ru-RU" w:eastAsia="ru-RU" w:bidi="ar-SA"/>
        </w:rPr>
        <w:t>.</w:t>
      </w:r>
      <w:r>
        <w:rPr>
          <w:rFonts w:ascii="Times New Roman" w:eastAsia="Times New Roman" w:hAnsi="Times New Roman" w:cs="Times New Roman"/>
          <w:lang w:eastAsia="ru-RU" w:bidi="ar-SA"/>
        </w:rPr>
        <w:t xml:space="preserve"> Меланхолік - це слабкий тип ВНД. Люди даного типу пасивні, дуже вразливі, замкнені, схильні до пригніченості. Часто вони виражають свої емоції в різних видах мистецтва.</w:t>
      </w:r>
    </w:p>
    <w:p w14:paraId="4DA5ABC6" w14:textId="77777777" w:rsidR="00C84678" w:rsidRDefault="00C84678" w:rsidP="00C84678">
      <w:pPr>
        <w:widowControl/>
        <w:ind w:firstLine="708"/>
        <w:jc w:val="both"/>
        <w:rPr>
          <w:rFonts w:ascii="Times New Roman" w:eastAsia="Times New Roman" w:hAnsi="Times New Roman" w:cs="Times New Roman"/>
          <w:color w:val="auto"/>
          <w:lang w:eastAsia="ru-RU" w:bidi="ar-SA"/>
        </w:rPr>
      </w:pPr>
      <w:r>
        <w:rPr>
          <w:rFonts w:ascii="Times New Roman" w:eastAsia="Times New Roman" w:hAnsi="Times New Roman" w:cs="Times New Roman"/>
          <w:bCs/>
          <w:iCs/>
          <w:color w:val="auto"/>
          <w:lang w:eastAsia="ru-RU" w:bidi="ar-SA"/>
        </w:rPr>
        <w:t>Ліву півкулю</w:t>
      </w:r>
      <w:r>
        <w:rPr>
          <w:rFonts w:ascii="Times New Roman" w:eastAsia="Times New Roman" w:hAnsi="Times New Roman" w:cs="Times New Roman"/>
          <w:color w:val="auto"/>
          <w:lang w:eastAsia="ru-RU" w:bidi="ar-SA"/>
        </w:rPr>
        <w:t xml:space="preserve"> називають домінуючою, бо її функції пов'язані з </w:t>
      </w:r>
      <w:r>
        <w:rPr>
          <w:rFonts w:ascii="Times New Roman" w:eastAsia="Times New Roman" w:hAnsi="Times New Roman" w:cs="Times New Roman"/>
          <w:iCs/>
          <w:color w:val="auto"/>
          <w:lang w:eastAsia="ru-RU" w:bidi="ar-SA"/>
        </w:rPr>
        <w:t>мовою</w:t>
      </w:r>
      <w:r>
        <w:rPr>
          <w:rFonts w:ascii="Times New Roman" w:eastAsia="Times New Roman" w:hAnsi="Times New Roman" w:cs="Times New Roman"/>
          <w:color w:val="auto"/>
          <w:lang w:eastAsia="ru-RU" w:bidi="ar-SA"/>
        </w:rPr>
        <w:t xml:space="preserve"> людини як у </w:t>
      </w:r>
      <w:proofErr w:type="spellStart"/>
      <w:r>
        <w:rPr>
          <w:rFonts w:ascii="Times New Roman" w:eastAsia="Times New Roman" w:hAnsi="Times New Roman" w:cs="Times New Roman"/>
          <w:color w:val="auto"/>
          <w:lang w:eastAsia="ru-RU" w:bidi="ar-SA"/>
        </w:rPr>
        <w:t>правші</w:t>
      </w:r>
      <w:proofErr w:type="spellEnd"/>
      <w:r>
        <w:rPr>
          <w:rFonts w:ascii="Times New Roman" w:eastAsia="Times New Roman" w:hAnsi="Times New Roman" w:cs="Times New Roman"/>
          <w:color w:val="auto"/>
          <w:lang w:eastAsia="ru-RU" w:bidi="ar-SA"/>
        </w:rPr>
        <w:t>, так і в шульги; пошкодження цієї півкулі призводить до втрати мови –</w:t>
      </w:r>
      <w:r>
        <w:rPr>
          <w:rFonts w:ascii="Times New Roman" w:eastAsia="Times New Roman" w:hAnsi="Times New Roman" w:cs="Times New Roman"/>
          <w:iCs/>
          <w:color w:val="auto"/>
          <w:lang w:eastAsia="ru-RU" w:bidi="ar-SA"/>
        </w:rPr>
        <w:t>афазії.</w:t>
      </w:r>
      <w:r>
        <w:rPr>
          <w:rFonts w:ascii="Times New Roman" w:eastAsia="Times New Roman" w:hAnsi="Times New Roman" w:cs="Times New Roman"/>
          <w:color w:val="auto"/>
          <w:lang w:eastAsia="ru-RU" w:bidi="ar-SA"/>
        </w:rPr>
        <w:t xml:space="preserve"> </w:t>
      </w:r>
      <w:proofErr w:type="spellStart"/>
      <w:r>
        <w:rPr>
          <w:rFonts w:ascii="Times New Roman" w:eastAsia="Times New Roman" w:hAnsi="Times New Roman" w:cs="Times New Roman"/>
          <w:color w:val="auto"/>
          <w:lang w:val="ru-RU" w:eastAsia="ru-RU" w:bidi="ar-SA"/>
        </w:rPr>
        <w:t>Існує</w:t>
      </w:r>
      <w:proofErr w:type="spellEnd"/>
      <w:r>
        <w:rPr>
          <w:rFonts w:ascii="Times New Roman" w:eastAsia="Times New Roman" w:hAnsi="Times New Roman" w:cs="Times New Roman"/>
          <w:color w:val="auto"/>
          <w:lang w:val="ru-RU" w:eastAsia="ru-RU" w:bidi="ar-SA"/>
        </w:rPr>
        <w:t xml:space="preserve"> два центри </w:t>
      </w:r>
      <w:proofErr w:type="spellStart"/>
      <w:r>
        <w:rPr>
          <w:rFonts w:ascii="Times New Roman" w:eastAsia="Times New Roman" w:hAnsi="Times New Roman" w:cs="Times New Roman"/>
          <w:color w:val="auto"/>
          <w:lang w:val="ru-RU" w:eastAsia="ru-RU" w:bidi="ar-SA"/>
        </w:rPr>
        <w:t>мови</w:t>
      </w:r>
      <w:proofErr w:type="spellEnd"/>
      <w:r>
        <w:rPr>
          <w:rFonts w:ascii="Times New Roman" w:eastAsia="Times New Roman" w:hAnsi="Times New Roman" w:cs="Times New Roman"/>
          <w:color w:val="auto"/>
          <w:lang w:val="ru-RU" w:eastAsia="ru-RU" w:bidi="ar-SA"/>
        </w:rPr>
        <w:t xml:space="preserve"> – </w:t>
      </w:r>
      <w:proofErr w:type="spellStart"/>
      <w:r>
        <w:rPr>
          <w:rFonts w:ascii="Times New Roman" w:eastAsia="Times New Roman" w:hAnsi="Times New Roman" w:cs="Times New Roman"/>
          <w:color w:val="auto"/>
          <w:lang w:val="ru-RU" w:eastAsia="ru-RU" w:bidi="ar-SA"/>
        </w:rPr>
        <w:t>Верніке</w:t>
      </w:r>
      <w:proofErr w:type="spellEnd"/>
      <w:r>
        <w:rPr>
          <w:rFonts w:ascii="Times New Roman" w:eastAsia="Times New Roman" w:hAnsi="Times New Roman" w:cs="Times New Roman"/>
          <w:color w:val="auto"/>
          <w:lang w:val="ru-RU" w:eastAsia="ru-RU" w:bidi="ar-SA"/>
        </w:rPr>
        <w:t xml:space="preserve"> і Брока, </w:t>
      </w:r>
      <w:proofErr w:type="spellStart"/>
      <w:r>
        <w:rPr>
          <w:rFonts w:ascii="Times New Roman" w:eastAsia="Times New Roman" w:hAnsi="Times New Roman" w:cs="Times New Roman"/>
          <w:color w:val="auto"/>
          <w:lang w:val="ru-RU" w:eastAsia="ru-RU" w:bidi="ar-SA"/>
        </w:rPr>
        <w:t>різних</w:t>
      </w:r>
      <w:proofErr w:type="spellEnd"/>
      <w:r>
        <w:rPr>
          <w:rFonts w:ascii="Times New Roman" w:eastAsia="Times New Roman" w:hAnsi="Times New Roman" w:cs="Times New Roman"/>
          <w:color w:val="auto"/>
          <w:lang w:val="ru-RU" w:eastAsia="ru-RU" w:bidi="ar-SA"/>
        </w:rPr>
        <w:t xml:space="preserve"> за </w:t>
      </w:r>
      <w:proofErr w:type="spellStart"/>
      <w:r>
        <w:rPr>
          <w:rFonts w:ascii="Times New Roman" w:eastAsia="Times New Roman" w:hAnsi="Times New Roman" w:cs="Times New Roman"/>
          <w:color w:val="auto"/>
          <w:lang w:val="ru-RU" w:eastAsia="ru-RU" w:bidi="ar-SA"/>
        </w:rPr>
        <w:t>своїм</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функціональним</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призначенням</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Пошкодження</w:t>
      </w:r>
      <w:proofErr w:type="spellEnd"/>
      <w:r>
        <w:rPr>
          <w:rFonts w:ascii="Times New Roman" w:eastAsia="Times New Roman" w:hAnsi="Times New Roman" w:cs="Times New Roman"/>
          <w:color w:val="auto"/>
          <w:lang w:val="ru-RU" w:eastAsia="ru-RU" w:bidi="ar-SA"/>
        </w:rPr>
        <w:t xml:space="preserve"> сенсорного </w:t>
      </w:r>
      <w:r>
        <w:rPr>
          <w:rFonts w:ascii="Times New Roman" w:eastAsia="Times New Roman" w:hAnsi="Times New Roman" w:cs="Times New Roman"/>
          <w:iCs/>
          <w:color w:val="auto"/>
          <w:lang w:val="ru-RU" w:eastAsia="ru-RU" w:bidi="ar-SA"/>
        </w:rPr>
        <w:t xml:space="preserve">центру </w:t>
      </w:r>
      <w:proofErr w:type="spellStart"/>
      <w:r>
        <w:rPr>
          <w:rFonts w:ascii="Times New Roman" w:eastAsia="Times New Roman" w:hAnsi="Times New Roman" w:cs="Times New Roman"/>
          <w:iCs/>
          <w:color w:val="auto"/>
          <w:lang w:val="ru-RU" w:eastAsia="ru-RU" w:bidi="ar-SA"/>
        </w:rPr>
        <w:t>Верніке</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розміщений</w:t>
      </w:r>
      <w:proofErr w:type="spellEnd"/>
      <w:r>
        <w:rPr>
          <w:rFonts w:ascii="Times New Roman" w:eastAsia="Times New Roman" w:hAnsi="Times New Roman" w:cs="Times New Roman"/>
          <w:color w:val="auto"/>
          <w:lang w:val="ru-RU" w:eastAsia="ru-RU" w:bidi="ar-SA"/>
        </w:rPr>
        <w:t xml:space="preserve"> в </w:t>
      </w:r>
      <w:proofErr w:type="spellStart"/>
      <w:r>
        <w:rPr>
          <w:rFonts w:ascii="Times New Roman" w:eastAsia="Times New Roman" w:hAnsi="Times New Roman" w:cs="Times New Roman"/>
          <w:color w:val="auto"/>
          <w:lang w:val="ru-RU" w:eastAsia="ru-RU" w:bidi="ar-SA"/>
        </w:rPr>
        <w:t>корі</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задньої</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частини</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верхньої</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скроневої</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звивини</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призводить</w:t>
      </w:r>
      <w:proofErr w:type="spellEnd"/>
      <w:r>
        <w:rPr>
          <w:rFonts w:ascii="Times New Roman" w:eastAsia="Times New Roman" w:hAnsi="Times New Roman" w:cs="Times New Roman"/>
          <w:color w:val="auto"/>
          <w:lang w:val="ru-RU" w:eastAsia="ru-RU" w:bidi="ar-SA"/>
        </w:rPr>
        <w:t xml:space="preserve"> до </w:t>
      </w:r>
      <w:proofErr w:type="spellStart"/>
      <w:r>
        <w:rPr>
          <w:rFonts w:ascii="Times New Roman" w:eastAsia="Times New Roman" w:hAnsi="Times New Roman" w:cs="Times New Roman"/>
          <w:iCs/>
          <w:color w:val="auto"/>
          <w:lang w:val="ru-RU" w:eastAsia="ru-RU" w:bidi="ar-SA"/>
        </w:rPr>
        <w:t>сенсорної</w:t>
      </w:r>
      <w:proofErr w:type="spellEnd"/>
      <w:r>
        <w:rPr>
          <w:rFonts w:ascii="Times New Roman" w:eastAsia="Times New Roman" w:hAnsi="Times New Roman" w:cs="Times New Roman"/>
          <w:iCs/>
          <w:color w:val="auto"/>
          <w:lang w:val="ru-RU" w:eastAsia="ru-RU" w:bidi="ar-SA"/>
        </w:rPr>
        <w:t xml:space="preserve"> </w:t>
      </w:r>
      <w:proofErr w:type="spellStart"/>
      <w:r>
        <w:rPr>
          <w:rFonts w:ascii="Times New Roman" w:eastAsia="Times New Roman" w:hAnsi="Times New Roman" w:cs="Times New Roman"/>
          <w:iCs/>
          <w:color w:val="auto"/>
          <w:lang w:val="ru-RU" w:eastAsia="ru-RU" w:bidi="ar-SA"/>
        </w:rPr>
        <w:t>афазії</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людина</w:t>
      </w:r>
      <w:proofErr w:type="spellEnd"/>
      <w:r>
        <w:rPr>
          <w:rFonts w:ascii="Times New Roman" w:eastAsia="Times New Roman" w:hAnsi="Times New Roman" w:cs="Times New Roman"/>
          <w:color w:val="auto"/>
          <w:lang w:val="ru-RU" w:eastAsia="ru-RU" w:bidi="ar-SA"/>
        </w:rPr>
        <w:t xml:space="preserve"> не </w:t>
      </w:r>
      <w:proofErr w:type="spellStart"/>
      <w:r>
        <w:rPr>
          <w:rFonts w:ascii="Times New Roman" w:eastAsia="Times New Roman" w:hAnsi="Times New Roman" w:cs="Times New Roman"/>
          <w:color w:val="auto"/>
          <w:lang w:val="ru-RU" w:eastAsia="ru-RU" w:bidi="ar-SA"/>
        </w:rPr>
        <w:t>розуміє</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сказані</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чи</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написані</w:t>
      </w:r>
      <w:proofErr w:type="spellEnd"/>
      <w:r>
        <w:rPr>
          <w:rFonts w:ascii="Times New Roman" w:eastAsia="Times New Roman" w:hAnsi="Times New Roman" w:cs="Times New Roman"/>
          <w:color w:val="auto"/>
          <w:lang w:val="ru-RU" w:eastAsia="ru-RU" w:bidi="ar-SA"/>
        </w:rPr>
        <w:t xml:space="preserve"> слова, </w:t>
      </w:r>
      <w:proofErr w:type="spellStart"/>
      <w:r>
        <w:rPr>
          <w:rFonts w:ascii="Times New Roman" w:eastAsia="Times New Roman" w:hAnsi="Times New Roman" w:cs="Times New Roman"/>
          <w:color w:val="auto"/>
          <w:lang w:val="ru-RU" w:eastAsia="ru-RU" w:bidi="ar-SA"/>
        </w:rPr>
        <w:t>але</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може</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розмовляти</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Пошкодження</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рухового</w:t>
      </w:r>
      <w:proofErr w:type="spellEnd"/>
      <w:r>
        <w:rPr>
          <w:rFonts w:ascii="Times New Roman" w:eastAsia="Times New Roman" w:hAnsi="Times New Roman" w:cs="Times New Roman"/>
          <w:color w:val="auto"/>
          <w:lang w:val="ru-RU" w:eastAsia="ru-RU" w:bidi="ar-SA"/>
        </w:rPr>
        <w:t xml:space="preserve"> </w:t>
      </w:r>
      <w:r>
        <w:rPr>
          <w:rFonts w:ascii="Times New Roman" w:eastAsia="Times New Roman" w:hAnsi="Times New Roman" w:cs="Times New Roman"/>
          <w:iCs/>
          <w:color w:val="auto"/>
          <w:lang w:val="ru-RU" w:eastAsia="ru-RU" w:bidi="ar-SA"/>
        </w:rPr>
        <w:t>центру Брока</w:t>
      </w:r>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знаходиться</w:t>
      </w:r>
      <w:proofErr w:type="spellEnd"/>
      <w:r>
        <w:rPr>
          <w:rFonts w:ascii="Times New Roman" w:eastAsia="Times New Roman" w:hAnsi="Times New Roman" w:cs="Times New Roman"/>
          <w:color w:val="auto"/>
          <w:lang w:val="ru-RU" w:eastAsia="ru-RU" w:bidi="ar-SA"/>
        </w:rPr>
        <w:t xml:space="preserve"> у </w:t>
      </w:r>
      <w:proofErr w:type="spellStart"/>
      <w:r>
        <w:rPr>
          <w:rFonts w:ascii="Times New Roman" w:eastAsia="Times New Roman" w:hAnsi="Times New Roman" w:cs="Times New Roman"/>
          <w:color w:val="auto"/>
          <w:lang w:val="ru-RU" w:eastAsia="ru-RU" w:bidi="ar-SA"/>
        </w:rPr>
        <w:t>корі</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заднього</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відділу</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лобової</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звивини</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поблизу</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зони</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що</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іннервує</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лицеву</w:t>
      </w:r>
      <w:proofErr w:type="spellEnd"/>
      <w:r>
        <w:rPr>
          <w:rFonts w:ascii="Times New Roman" w:eastAsia="Times New Roman" w:hAnsi="Times New Roman" w:cs="Times New Roman"/>
          <w:color w:val="auto"/>
          <w:lang w:val="ru-RU" w:eastAsia="ru-RU" w:bidi="ar-SA"/>
        </w:rPr>
        <w:t xml:space="preserve"> мускулатуру) </w:t>
      </w:r>
      <w:proofErr w:type="spellStart"/>
      <w:r>
        <w:rPr>
          <w:rFonts w:ascii="Times New Roman" w:eastAsia="Times New Roman" w:hAnsi="Times New Roman" w:cs="Times New Roman"/>
          <w:color w:val="auto"/>
          <w:lang w:val="ru-RU" w:eastAsia="ru-RU" w:bidi="ar-SA"/>
        </w:rPr>
        <w:t>призводить</w:t>
      </w:r>
      <w:proofErr w:type="spellEnd"/>
      <w:r>
        <w:rPr>
          <w:rFonts w:ascii="Times New Roman" w:eastAsia="Times New Roman" w:hAnsi="Times New Roman" w:cs="Times New Roman"/>
          <w:color w:val="auto"/>
          <w:lang w:val="ru-RU" w:eastAsia="ru-RU" w:bidi="ar-SA"/>
        </w:rPr>
        <w:t xml:space="preserve"> до </w:t>
      </w:r>
      <w:proofErr w:type="spellStart"/>
      <w:r>
        <w:rPr>
          <w:rFonts w:ascii="Times New Roman" w:eastAsia="Times New Roman" w:hAnsi="Times New Roman" w:cs="Times New Roman"/>
          <w:iCs/>
          <w:color w:val="auto"/>
          <w:lang w:val="ru-RU" w:eastAsia="ru-RU" w:bidi="ar-SA"/>
        </w:rPr>
        <w:t>моторної</w:t>
      </w:r>
      <w:proofErr w:type="spellEnd"/>
      <w:r>
        <w:rPr>
          <w:rFonts w:ascii="Times New Roman" w:eastAsia="Times New Roman" w:hAnsi="Times New Roman" w:cs="Times New Roman"/>
          <w:iCs/>
          <w:color w:val="auto"/>
          <w:lang w:val="ru-RU" w:eastAsia="ru-RU" w:bidi="ar-SA"/>
        </w:rPr>
        <w:t xml:space="preserve"> </w:t>
      </w:r>
      <w:proofErr w:type="spellStart"/>
      <w:r>
        <w:rPr>
          <w:rFonts w:ascii="Times New Roman" w:eastAsia="Times New Roman" w:hAnsi="Times New Roman" w:cs="Times New Roman"/>
          <w:iCs/>
          <w:color w:val="auto"/>
          <w:lang w:val="ru-RU" w:eastAsia="ru-RU" w:bidi="ar-SA"/>
        </w:rPr>
        <w:t>афазії</w:t>
      </w:r>
      <w:proofErr w:type="spellEnd"/>
      <w:r>
        <w:rPr>
          <w:rFonts w:ascii="Times New Roman" w:eastAsia="Times New Roman" w:hAnsi="Times New Roman" w:cs="Times New Roman"/>
          <w:color w:val="auto"/>
          <w:lang w:val="ru-RU" w:eastAsia="ru-RU" w:bidi="ar-SA"/>
        </w:rPr>
        <w:t xml:space="preserve"> – </w:t>
      </w:r>
      <w:proofErr w:type="spellStart"/>
      <w:r>
        <w:rPr>
          <w:rFonts w:ascii="Times New Roman" w:eastAsia="Times New Roman" w:hAnsi="Times New Roman" w:cs="Times New Roman"/>
          <w:color w:val="auto"/>
          <w:lang w:val="ru-RU" w:eastAsia="ru-RU" w:bidi="ar-SA"/>
        </w:rPr>
        <w:t>людина</w:t>
      </w:r>
      <w:proofErr w:type="spellEnd"/>
      <w:r>
        <w:rPr>
          <w:rFonts w:ascii="Times New Roman" w:eastAsia="Times New Roman" w:hAnsi="Times New Roman" w:cs="Times New Roman"/>
          <w:color w:val="auto"/>
          <w:lang w:val="ru-RU" w:eastAsia="ru-RU" w:bidi="ar-SA"/>
        </w:rPr>
        <w:t xml:space="preserve"> не </w:t>
      </w:r>
      <w:proofErr w:type="spellStart"/>
      <w:r>
        <w:rPr>
          <w:rFonts w:ascii="Times New Roman" w:eastAsia="Times New Roman" w:hAnsi="Times New Roman" w:cs="Times New Roman"/>
          <w:color w:val="auto"/>
          <w:lang w:val="ru-RU" w:eastAsia="ru-RU" w:bidi="ar-SA"/>
        </w:rPr>
        <w:t>може</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писати</w:t>
      </w:r>
      <w:proofErr w:type="spellEnd"/>
      <w:r>
        <w:rPr>
          <w:rFonts w:ascii="Times New Roman" w:eastAsia="Times New Roman" w:hAnsi="Times New Roman" w:cs="Times New Roman"/>
          <w:color w:val="auto"/>
          <w:lang w:val="ru-RU" w:eastAsia="ru-RU" w:bidi="ar-SA"/>
        </w:rPr>
        <w:t xml:space="preserve"> і </w:t>
      </w:r>
      <w:proofErr w:type="spellStart"/>
      <w:r>
        <w:rPr>
          <w:rFonts w:ascii="Times New Roman" w:eastAsia="Times New Roman" w:hAnsi="Times New Roman" w:cs="Times New Roman"/>
          <w:color w:val="auto"/>
          <w:lang w:val="ru-RU" w:eastAsia="ru-RU" w:bidi="ar-SA"/>
        </w:rPr>
        <w:t>говорити</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але</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розуміє</w:t>
      </w:r>
      <w:proofErr w:type="spellEnd"/>
      <w:r>
        <w:rPr>
          <w:rFonts w:ascii="Times New Roman" w:eastAsia="Times New Roman" w:hAnsi="Times New Roman" w:cs="Times New Roman"/>
          <w:color w:val="auto"/>
          <w:lang w:val="ru-RU" w:eastAsia="ru-RU" w:bidi="ar-SA"/>
        </w:rPr>
        <w:t xml:space="preserve"> слова. Центри Брока та </w:t>
      </w:r>
      <w:proofErr w:type="spellStart"/>
      <w:r>
        <w:rPr>
          <w:rFonts w:ascii="Times New Roman" w:eastAsia="Times New Roman" w:hAnsi="Times New Roman" w:cs="Times New Roman"/>
          <w:color w:val="auto"/>
          <w:lang w:val="ru-RU" w:eastAsia="ru-RU" w:bidi="ar-SA"/>
        </w:rPr>
        <w:t>Верніке</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пов'язані</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між</w:t>
      </w:r>
      <w:proofErr w:type="spellEnd"/>
      <w:r>
        <w:rPr>
          <w:rFonts w:ascii="Times New Roman" w:eastAsia="Times New Roman" w:hAnsi="Times New Roman" w:cs="Times New Roman"/>
          <w:color w:val="auto"/>
          <w:lang w:val="ru-RU" w:eastAsia="ru-RU" w:bidi="ar-SA"/>
        </w:rPr>
        <w:t xml:space="preserve"> собою </w:t>
      </w:r>
      <w:proofErr w:type="spellStart"/>
      <w:r>
        <w:rPr>
          <w:rFonts w:ascii="Times New Roman" w:eastAsia="Times New Roman" w:hAnsi="Times New Roman" w:cs="Times New Roman"/>
          <w:color w:val="auto"/>
          <w:lang w:val="ru-RU" w:eastAsia="ru-RU" w:bidi="ar-SA"/>
        </w:rPr>
        <w:t>дугоподібними</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зв'язками</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Вважають</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що</w:t>
      </w:r>
      <w:proofErr w:type="spellEnd"/>
      <w:r>
        <w:rPr>
          <w:rFonts w:ascii="Times New Roman" w:eastAsia="Times New Roman" w:hAnsi="Times New Roman" w:cs="Times New Roman"/>
          <w:color w:val="auto"/>
          <w:lang w:val="ru-RU" w:eastAsia="ru-RU" w:bidi="ar-SA"/>
        </w:rPr>
        <w:t xml:space="preserve"> центр </w:t>
      </w:r>
      <w:proofErr w:type="spellStart"/>
      <w:r>
        <w:rPr>
          <w:rFonts w:ascii="Times New Roman" w:eastAsia="Times New Roman" w:hAnsi="Times New Roman" w:cs="Times New Roman"/>
          <w:color w:val="auto"/>
          <w:lang w:val="ru-RU" w:eastAsia="ru-RU" w:bidi="ar-SA"/>
        </w:rPr>
        <w:t>Верніке</w:t>
      </w:r>
      <w:proofErr w:type="spellEnd"/>
      <w:r>
        <w:rPr>
          <w:rFonts w:ascii="Times New Roman" w:eastAsia="Times New Roman" w:hAnsi="Times New Roman" w:cs="Times New Roman"/>
          <w:color w:val="auto"/>
          <w:lang w:val="ru-RU" w:eastAsia="ru-RU" w:bidi="ar-SA"/>
        </w:rPr>
        <w:t xml:space="preserve"> є </w:t>
      </w:r>
      <w:proofErr w:type="spellStart"/>
      <w:r>
        <w:rPr>
          <w:rFonts w:ascii="Times New Roman" w:eastAsia="Times New Roman" w:hAnsi="Times New Roman" w:cs="Times New Roman"/>
          <w:color w:val="auto"/>
          <w:lang w:val="ru-RU" w:eastAsia="ru-RU" w:bidi="ar-SA"/>
        </w:rPr>
        <w:t>первинним</w:t>
      </w:r>
      <w:proofErr w:type="spellEnd"/>
      <w:r>
        <w:rPr>
          <w:rFonts w:ascii="Times New Roman" w:eastAsia="Times New Roman" w:hAnsi="Times New Roman" w:cs="Times New Roman"/>
          <w:color w:val="auto"/>
          <w:lang w:val="ru-RU" w:eastAsia="ru-RU" w:bidi="ar-SA"/>
        </w:rPr>
        <w:t xml:space="preserve"> центром </w:t>
      </w:r>
      <w:proofErr w:type="spellStart"/>
      <w:r>
        <w:rPr>
          <w:rFonts w:ascii="Times New Roman" w:eastAsia="Times New Roman" w:hAnsi="Times New Roman" w:cs="Times New Roman"/>
          <w:color w:val="auto"/>
          <w:lang w:val="ru-RU" w:eastAsia="ru-RU" w:bidi="ar-SA"/>
        </w:rPr>
        <w:t>мови</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Видалення</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його</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призводить</w:t>
      </w:r>
      <w:proofErr w:type="spellEnd"/>
      <w:r>
        <w:rPr>
          <w:rFonts w:ascii="Times New Roman" w:eastAsia="Times New Roman" w:hAnsi="Times New Roman" w:cs="Times New Roman"/>
          <w:color w:val="auto"/>
          <w:lang w:val="ru-RU" w:eastAsia="ru-RU" w:bidi="ar-SA"/>
        </w:rPr>
        <w:t xml:space="preserve"> до </w:t>
      </w:r>
      <w:proofErr w:type="spellStart"/>
      <w:r>
        <w:rPr>
          <w:rFonts w:ascii="Times New Roman" w:eastAsia="Times New Roman" w:hAnsi="Times New Roman" w:cs="Times New Roman"/>
          <w:color w:val="auto"/>
          <w:lang w:val="ru-RU" w:eastAsia="ru-RU" w:bidi="ar-SA"/>
        </w:rPr>
        <w:t>суттєвіших</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порушень</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мови</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ніж</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видалення</w:t>
      </w:r>
      <w:proofErr w:type="spellEnd"/>
      <w:r>
        <w:rPr>
          <w:rFonts w:ascii="Times New Roman" w:eastAsia="Times New Roman" w:hAnsi="Times New Roman" w:cs="Times New Roman"/>
          <w:color w:val="auto"/>
          <w:lang w:val="ru-RU" w:eastAsia="ru-RU" w:bidi="ar-SA"/>
        </w:rPr>
        <w:t xml:space="preserve"> центру Брока</w:t>
      </w:r>
      <w:r>
        <w:rPr>
          <w:rFonts w:ascii="Times New Roman" w:eastAsia="Times New Roman" w:hAnsi="Times New Roman" w:cs="Times New Roman"/>
          <w:color w:val="auto"/>
          <w:lang w:eastAsia="ru-RU" w:bidi="ar-SA"/>
        </w:rPr>
        <w:t xml:space="preserve">. </w:t>
      </w:r>
      <w:r>
        <w:rPr>
          <w:rFonts w:ascii="Times New Roman" w:eastAsia="Times New Roman" w:hAnsi="Times New Roman" w:cs="Times New Roman"/>
          <w:bCs/>
          <w:iCs/>
          <w:color w:val="auto"/>
          <w:lang w:eastAsia="ru-RU" w:bidi="ar-SA"/>
        </w:rPr>
        <w:t>Права півкуля</w:t>
      </w:r>
      <w:r>
        <w:rPr>
          <w:rFonts w:ascii="Times New Roman" w:eastAsia="Times New Roman" w:hAnsi="Times New Roman" w:cs="Times New Roman"/>
          <w:color w:val="auto"/>
          <w:lang w:eastAsia="ru-RU" w:bidi="ar-SA"/>
        </w:rPr>
        <w:t xml:space="preserve"> на відміну від лівої домінує у проявах емоцій (міміка, інтонація, жестикуляція – "мова тіла"), розв'язанні просторових задач, музикальному сприйнятті, інтуїції. Спеціалізація півкуль також пов'язана з </w:t>
      </w:r>
      <w:r>
        <w:rPr>
          <w:rFonts w:ascii="Times New Roman" w:eastAsia="Times New Roman" w:hAnsi="Times New Roman" w:cs="Times New Roman"/>
          <w:color w:val="auto"/>
          <w:lang w:eastAsia="ru-RU" w:bidi="ar-SA"/>
        </w:rPr>
        <w:lastRenderedPageBreak/>
        <w:t xml:space="preserve">переважаннями функції правої чи лівої руки, що є генетично обумовленим. </w:t>
      </w:r>
      <w:r>
        <w:rPr>
          <w:rFonts w:ascii="Times New Roman" w:eastAsia="Times New Roman" w:hAnsi="Times New Roman" w:cs="Times New Roman"/>
          <w:color w:val="auto"/>
          <w:lang w:val="ru-RU" w:eastAsia="ru-RU" w:bidi="ar-SA"/>
        </w:rPr>
        <w:t xml:space="preserve">У 96 % </w:t>
      </w:r>
      <w:proofErr w:type="spellStart"/>
      <w:r>
        <w:rPr>
          <w:rFonts w:ascii="Times New Roman" w:eastAsia="Times New Roman" w:hAnsi="Times New Roman" w:cs="Times New Roman"/>
          <w:color w:val="auto"/>
          <w:lang w:val="ru-RU" w:eastAsia="ru-RU" w:bidi="ar-SA"/>
        </w:rPr>
        <w:t>правшів</w:t>
      </w:r>
      <w:proofErr w:type="spellEnd"/>
      <w:r>
        <w:rPr>
          <w:rFonts w:ascii="Times New Roman" w:eastAsia="Times New Roman" w:hAnsi="Times New Roman" w:cs="Times New Roman"/>
          <w:color w:val="auto"/>
          <w:lang w:val="ru-RU" w:eastAsia="ru-RU" w:bidi="ar-SA"/>
        </w:rPr>
        <w:t xml:space="preserve"> (91 % </w:t>
      </w:r>
      <w:proofErr w:type="spellStart"/>
      <w:r>
        <w:rPr>
          <w:rFonts w:ascii="Times New Roman" w:eastAsia="Times New Roman" w:hAnsi="Times New Roman" w:cs="Times New Roman"/>
          <w:color w:val="auto"/>
          <w:lang w:val="ru-RU" w:eastAsia="ru-RU" w:bidi="ar-SA"/>
        </w:rPr>
        <w:t>людства</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домінує</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ліва</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півкуля</w:t>
      </w:r>
      <w:proofErr w:type="spellEnd"/>
      <w:r>
        <w:rPr>
          <w:rFonts w:ascii="Times New Roman" w:eastAsia="Times New Roman" w:hAnsi="Times New Roman" w:cs="Times New Roman"/>
          <w:color w:val="auto"/>
          <w:lang w:val="ru-RU" w:eastAsia="ru-RU" w:bidi="ar-SA"/>
        </w:rPr>
        <w:t xml:space="preserve">, у </w:t>
      </w:r>
      <w:proofErr w:type="spellStart"/>
      <w:r>
        <w:rPr>
          <w:rFonts w:ascii="Times New Roman" w:eastAsia="Times New Roman" w:hAnsi="Times New Roman" w:cs="Times New Roman"/>
          <w:color w:val="auto"/>
          <w:lang w:val="ru-RU" w:eastAsia="ru-RU" w:bidi="ar-SA"/>
        </w:rPr>
        <w:t>решти</w:t>
      </w:r>
      <w:proofErr w:type="spellEnd"/>
      <w:r>
        <w:rPr>
          <w:rFonts w:ascii="Times New Roman" w:eastAsia="Times New Roman" w:hAnsi="Times New Roman" w:cs="Times New Roman"/>
          <w:color w:val="auto"/>
          <w:lang w:val="ru-RU" w:eastAsia="ru-RU" w:bidi="ar-SA"/>
        </w:rPr>
        <w:t xml:space="preserve"> 4 % – права.</w:t>
      </w:r>
      <w:r>
        <w:rPr>
          <w:rFonts w:ascii="Times New Roman" w:eastAsia="Times New Roman" w:hAnsi="Times New Roman" w:cs="Times New Roman"/>
          <w:color w:val="auto"/>
          <w:lang w:eastAsia="ru-RU" w:bidi="ar-SA"/>
        </w:rPr>
        <w:t xml:space="preserve"> </w:t>
      </w:r>
    </w:p>
    <w:p w14:paraId="67BBBB65" w14:textId="77777777" w:rsidR="00C84678" w:rsidRDefault="00C84678" w:rsidP="00C84678">
      <w:pPr>
        <w:widowControl/>
        <w:ind w:firstLine="708"/>
        <w:jc w:val="both"/>
        <w:rPr>
          <w:rFonts w:ascii="Times New Roman" w:eastAsia="Times New Roman" w:hAnsi="Times New Roman" w:cs="Times New Roman"/>
          <w:color w:val="auto"/>
          <w:lang w:eastAsia="ru-RU" w:bidi="ar-SA"/>
        </w:rPr>
      </w:pPr>
      <w:r>
        <w:rPr>
          <w:rFonts w:ascii="Times New Roman" w:eastAsia="Times New Roman" w:hAnsi="Times New Roman" w:cs="Times New Roman"/>
          <w:b/>
          <w:bCs/>
          <w:color w:val="auto"/>
          <w:lang w:eastAsia="ru-RU" w:bidi="ar-SA"/>
        </w:rPr>
        <w:t>Функціональна асиметрія (</w:t>
      </w:r>
      <w:proofErr w:type="spellStart"/>
      <w:r>
        <w:rPr>
          <w:rFonts w:ascii="Times New Roman" w:eastAsia="Times New Roman" w:hAnsi="Times New Roman" w:cs="Times New Roman"/>
          <w:b/>
          <w:bCs/>
          <w:color w:val="auto"/>
          <w:lang w:eastAsia="ru-RU" w:bidi="ar-SA"/>
        </w:rPr>
        <w:t>латералізація</w:t>
      </w:r>
      <w:proofErr w:type="spellEnd"/>
      <w:r>
        <w:rPr>
          <w:rFonts w:ascii="Times New Roman" w:eastAsia="Times New Roman" w:hAnsi="Times New Roman" w:cs="Times New Roman"/>
          <w:b/>
          <w:bCs/>
          <w:color w:val="auto"/>
          <w:lang w:eastAsia="ru-RU" w:bidi="ar-SA"/>
        </w:rPr>
        <w:t>) півкуль великого мозку</w:t>
      </w:r>
      <w:r>
        <w:rPr>
          <w:rFonts w:ascii="Times New Roman" w:eastAsia="Times New Roman" w:hAnsi="Times New Roman" w:cs="Times New Roman"/>
          <w:color w:val="auto"/>
          <w:lang w:eastAsia="ru-RU" w:bidi="ar-SA"/>
        </w:rPr>
        <w:t xml:space="preserve">. Мозок діє як єдине ціле, хоча має дві півкулі. Інформація передається між двома півкулями кори головного мозку через мозолисте тіло і мозок функціонує як єдина структура, сумісно здійснюючи всі функції. </w:t>
      </w:r>
      <w:proofErr w:type="spellStart"/>
      <w:r>
        <w:rPr>
          <w:rFonts w:ascii="Times New Roman" w:eastAsia="Times New Roman" w:hAnsi="Times New Roman" w:cs="Times New Roman"/>
          <w:color w:val="auto"/>
          <w:lang w:val="ru-RU" w:eastAsia="ru-RU" w:bidi="ar-SA"/>
        </w:rPr>
        <w:t>Винятком</w:t>
      </w:r>
      <w:proofErr w:type="spellEnd"/>
      <w:r>
        <w:rPr>
          <w:rFonts w:ascii="Times New Roman" w:eastAsia="Times New Roman" w:hAnsi="Times New Roman" w:cs="Times New Roman"/>
          <w:color w:val="auto"/>
          <w:lang w:val="ru-RU" w:eastAsia="ru-RU" w:bidi="ar-SA"/>
        </w:rPr>
        <w:t xml:space="preserve"> є </w:t>
      </w:r>
      <w:proofErr w:type="spellStart"/>
      <w:r>
        <w:rPr>
          <w:rFonts w:ascii="Times New Roman" w:eastAsia="Times New Roman" w:hAnsi="Times New Roman" w:cs="Times New Roman"/>
          <w:color w:val="auto"/>
          <w:lang w:val="ru-RU" w:eastAsia="ru-RU" w:bidi="ar-SA"/>
        </w:rPr>
        <w:t>передня</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частина</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скроневої</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частки</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Ця</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скронева</w:t>
      </w:r>
      <w:proofErr w:type="spellEnd"/>
      <w:r>
        <w:rPr>
          <w:rFonts w:ascii="Times New Roman" w:eastAsia="Times New Roman" w:hAnsi="Times New Roman" w:cs="Times New Roman"/>
          <w:color w:val="auto"/>
          <w:lang w:val="ru-RU" w:eastAsia="ru-RU" w:bidi="ar-SA"/>
        </w:rPr>
        <w:t xml:space="preserve"> структура, в тому </w:t>
      </w:r>
      <w:proofErr w:type="spellStart"/>
      <w:r>
        <w:rPr>
          <w:rFonts w:ascii="Times New Roman" w:eastAsia="Times New Roman" w:hAnsi="Times New Roman" w:cs="Times New Roman"/>
          <w:color w:val="auto"/>
          <w:lang w:val="ru-RU" w:eastAsia="ru-RU" w:bidi="ar-SA"/>
        </w:rPr>
        <w:t>числі</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мигдалина</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взаємодіють</w:t>
      </w:r>
      <w:proofErr w:type="spellEnd"/>
      <w:r>
        <w:rPr>
          <w:rFonts w:ascii="Times New Roman" w:eastAsia="Times New Roman" w:hAnsi="Times New Roman" w:cs="Times New Roman"/>
          <w:color w:val="auto"/>
          <w:lang w:val="ru-RU" w:eastAsia="ru-RU" w:bidi="ar-SA"/>
        </w:rPr>
        <w:t xml:space="preserve"> через </w:t>
      </w:r>
      <w:proofErr w:type="spellStart"/>
      <w:r>
        <w:rPr>
          <w:rFonts w:ascii="Times New Roman" w:eastAsia="Times New Roman" w:hAnsi="Times New Roman" w:cs="Times New Roman"/>
          <w:color w:val="auto"/>
          <w:lang w:val="ru-RU" w:eastAsia="ru-RU" w:bidi="ar-SA"/>
        </w:rPr>
        <w:t>нервові</w:t>
      </w:r>
      <w:proofErr w:type="spellEnd"/>
      <w:r>
        <w:rPr>
          <w:rFonts w:ascii="Times New Roman" w:eastAsia="Times New Roman" w:hAnsi="Times New Roman" w:cs="Times New Roman"/>
          <w:color w:val="auto"/>
          <w:lang w:val="ru-RU" w:eastAsia="ru-RU" w:bidi="ar-SA"/>
        </w:rPr>
        <w:t xml:space="preserve"> волокна </w:t>
      </w:r>
      <w:proofErr w:type="spellStart"/>
      <w:r>
        <w:rPr>
          <w:rFonts w:ascii="Times New Roman" w:eastAsia="Times New Roman" w:hAnsi="Times New Roman" w:cs="Times New Roman"/>
          <w:color w:val="auto"/>
          <w:lang w:val="ru-RU" w:eastAsia="ru-RU" w:bidi="ar-SA"/>
        </w:rPr>
        <w:t>передньої</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комісури</w:t>
      </w:r>
      <w:proofErr w:type="spellEnd"/>
      <w:r>
        <w:rPr>
          <w:rFonts w:ascii="Times New Roman" w:eastAsia="Times New Roman" w:hAnsi="Times New Roman" w:cs="Times New Roman"/>
          <w:color w:val="auto"/>
          <w:lang w:val="ru-RU" w:eastAsia="ru-RU" w:bidi="ar-SA"/>
        </w:rPr>
        <w:t xml:space="preserve">. У </w:t>
      </w:r>
      <w:proofErr w:type="spellStart"/>
      <w:r>
        <w:rPr>
          <w:rFonts w:ascii="Times New Roman" w:eastAsia="Times New Roman" w:hAnsi="Times New Roman" w:cs="Times New Roman"/>
          <w:color w:val="auto"/>
          <w:lang w:val="ru-RU" w:eastAsia="ru-RU" w:bidi="ar-SA"/>
        </w:rPr>
        <w:t>дитячому</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віці</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мозок</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має</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значну</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пластичність</w:t>
      </w:r>
      <w:proofErr w:type="spellEnd"/>
      <w:r>
        <w:rPr>
          <w:rFonts w:ascii="Times New Roman" w:eastAsia="Times New Roman" w:hAnsi="Times New Roman" w:cs="Times New Roman"/>
          <w:color w:val="auto"/>
          <w:lang w:val="ru-RU" w:eastAsia="ru-RU" w:bidi="ar-SA"/>
        </w:rPr>
        <w:t xml:space="preserve"> і </w:t>
      </w:r>
      <w:proofErr w:type="spellStart"/>
      <w:r>
        <w:rPr>
          <w:rFonts w:ascii="Times New Roman" w:eastAsia="Times New Roman" w:hAnsi="Times New Roman" w:cs="Times New Roman"/>
          <w:color w:val="auto"/>
          <w:lang w:val="ru-RU" w:eastAsia="ru-RU" w:bidi="ar-SA"/>
        </w:rPr>
        <w:t>може</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компенсувати</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пошкодження</w:t>
      </w:r>
      <w:proofErr w:type="spellEnd"/>
      <w:r>
        <w:rPr>
          <w:rFonts w:ascii="Times New Roman" w:eastAsia="Times New Roman" w:hAnsi="Times New Roman" w:cs="Times New Roman"/>
          <w:color w:val="auto"/>
          <w:lang w:val="ru-RU" w:eastAsia="ru-RU" w:bidi="ar-SA"/>
        </w:rPr>
        <w:t xml:space="preserve"> структур. </w:t>
      </w:r>
      <w:proofErr w:type="spellStart"/>
      <w:r>
        <w:rPr>
          <w:rFonts w:ascii="Times New Roman" w:eastAsia="Times New Roman" w:hAnsi="Times New Roman" w:cs="Times New Roman"/>
          <w:color w:val="auto"/>
          <w:lang w:val="ru-RU" w:eastAsia="ru-RU" w:bidi="ar-SA"/>
        </w:rPr>
        <w:t>Пошкодження</w:t>
      </w:r>
      <w:proofErr w:type="spellEnd"/>
      <w:r>
        <w:rPr>
          <w:rFonts w:ascii="Times New Roman" w:eastAsia="Times New Roman" w:hAnsi="Times New Roman" w:cs="Times New Roman"/>
          <w:color w:val="auto"/>
          <w:lang w:val="ru-RU" w:eastAsia="ru-RU" w:bidi="ar-SA"/>
        </w:rPr>
        <w:t xml:space="preserve"> мозолистого </w:t>
      </w:r>
      <w:proofErr w:type="spellStart"/>
      <w:r>
        <w:rPr>
          <w:rFonts w:ascii="Times New Roman" w:eastAsia="Times New Roman" w:hAnsi="Times New Roman" w:cs="Times New Roman"/>
          <w:color w:val="auto"/>
          <w:lang w:val="ru-RU" w:eastAsia="ru-RU" w:bidi="ar-SA"/>
        </w:rPr>
        <w:t>тіла</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припиняє</w:t>
      </w:r>
      <w:proofErr w:type="spellEnd"/>
      <w:r>
        <w:rPr>
          <w:rFonts w:ascii="Times New Roman" w:eastAsia="Times New Roman" w:hAnsi="Times New Roman" w:cs="Times New Roman"/>
          <w:color w:val="auto"/>
          <w:lang w:val="ru-RU" w:eastAsia="ru-RU" w:bidi="ar-SA"/>
        </w:rPr>
        <w:t xml:space="preserve"> передачу </w:t>
      </w:r>
      <w:proofErr w:type="spellStart"/>
      <w:r>
        <w:rPr>
          <w:rFonts w:ascii="Times New Roman" w:eastAsia="Times New Roman" w:hAnsi="Times New Roman" w:cs="Times New Roman"/>
          <w:color w:val="auto"/>
          <w:lang w:val="ru-RU" w:eastAsia="ru-RU" w:bidi="ar-SA"/>
        </w:rPr>
        <w:t>інформації</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від</w:t>
      </w:r>
      <w:proofErr w:type="spellEnd"/>
      <w:r>
        <w:rPr>
          <w:rFonts w:ascii="Times New Roman" w:eastAsia="Times New Roman" w:hAnsi="Times New Roman" w:cs="Times New Roman"/>
          <w:color w:val="auto"/>
          <w:lang w:val="ru-RU" w:eastAsia="ru-RU" w:bidi="ar-SA"/>
        </w:rPr>
        <w:t xml:space="preserve"> центру </w:t>
      </w:r>
      <w:proofErr w:type="spellStart"/>
      <w:r>
        <w:rPr>
          <w:rFonts w:ascii="Times New Roman" w:eastAsia="Times New Roman" w:hAnsi="Times New Roman" w:cs="Times New Roman"/>
          <w:color w:val="auto"/>
          <w:lang w:val="ru-RU" w:eastAsia="ru-RU" w:bidi="ar-SA"/>
        </w:rPr>
        <w:t>Верніке</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домінуючої</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півкулі</w:t>
      </w:r>
      <w:proofErr w:type="spellEnd"/>
      <w:r>
        <w:rPr>
          <w:rFonts w:ascii="Times New Roman" w:eastAsia="Times New Roman" w:hAnsi="Times New Roman" w:cs="Times New Roman"/>
          <w:color w:val="auto"/>
          <w:lang w:val="ru-RU" w:eastAsia="ru-RU" w:bidi="ar-SA"/>
        </w:rPr>
        <w:t xml:space="preserve"> до </w:t>
      </w:r>
      <w:proofErr w:type="spellStart"/>
      <w:r>
        <w:rPr>
          <w:rFonts w:ascii="Times New Roman" w:eastAsia="Times New Roman" w:hAnsi="Times New Roman" w:cs="Times New Roman"/>
          <w:color w:val="auto"/>
          <w:lang w:val="ru-RU" w:eastAsia="ru-RU" w:bidi="ar-SA"/>
        </w:rPr>
        <w:t>моторної</w:t>
      </w:r>
      <w:proofErr w:type="spellEnd"/>
      <w:r>
        <w:rPr>
          <w:rFonts w:ascii="Times New Roman" w:eastAsia="Times New Roman" w:hAnsi="Times New Roman" w:cs="Times New Roman"/>
          <w:color w:val="auto"/>
          <w:lang w:val="ru-RU" w:eastAsia="ru-RU" w:bidi="ar-SA"/>
        </w:rPr>
        <w:t xml:space="preserve"> кори </w:t>
      </w:r>
      <w:proofErr w:type="spellStart"/>
      <w:r>
        <w:rPr>
          <w:rFonts w:ascii="Times New Roman" w:eastAsia="Times New Roman" w:hAnsi="Times New Roman" w:cs="Times New Roman"/>
          <w:color w:val="auto"/>
          <w:lang w:val="ru-RU" w:eastAsia="ru-RU" w:bidi="ar-SA"/>
        </w:rPr>
        <w:t>протилежної</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півкулі</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мозку</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що</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призводить</w:t>
      </w:r>
      <w:proofErr w:type="spellEnd"/>
      <w:r>
        <w:rPr>
          <w:rFonts w:ascii="Times New Roman" w:eastAsia="Times New Roman" w:hAnsi="Times New Roman" w:cs="Times New Roman"/>
          <w:color w:val="auto"/>
          <w:lang w:val="ru-RU" w:eastAsia="ru-RU" w:bidi="ar-SA"/>
        </w:rPr>
        <w:t xml:space="preserve"> до </w:t>
      </w:r>
      <w:proofErr w:type="spellStart"/>
      <w:r>
        <w:rPr>
          <w:rFonts w:ascii="Times New Roman" w:eastAsia="Times New Roman" w:hAnsi="Times New Roman" w:cs="Times New Roman"/>
          <w:color w:val="auto"/>
          <w:lang w:val="ru-RU" w:eastAsia="ru-RU" w:bidi="ar-SA"/>
        </w:rPr>
        <w:t>втрати</w:t>
      </w:r>
      <w:proofErr w:type="spellEnd"/>
      <w:r>
        <w:rPr>
          <w:rFonts w:ascii="Times New Roman" w:eastAsia="Times New Roman" w:hAnsi="Times New Roman" w:cs="Times New Roman"/>
          <w:color w:val="auto"/>
          <w:lang w:val="ru-RU" w:eastAsia="ru-RU" w:bidi="ar-SA"/>
        </w:rPr>
        <w:t xml:space="preserve"> контролю </w:t>
      </w:r>
      <w:proofErr w:type="spellStart"/>
      <w:r>
        <w:rPr>
          <w:rFonts w:ascii="Times New Roman" w:eastAsia="Times New Roman" w:hAnsi="Times New Roman" w:cs="Times New Roman"/>
          <w:color w:val="auto"/>
          <w:lang w:val="ru-RU" w:eastAsia="ru-RU" w:bidi="ar-SA"/>
        </w:rPr>
        <w:t>правої</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рухової</w:t>
      </w:r>
      <w:proofErr w:type="spellEnd"/>
      <w:r>
        <w:rPr>
          <w:rFonts w:ascii="Times New Roman" w:eastAsia="Times New Roman" w:hAnsi="Times New Roman" w:cs="Times New Roman"/>
          <w:color w:val="auto"/>
          <w:lang w:val="ru-RU" w:eastAsia="ru-RU" w:bidi="ar-SA"/>
        </w:rPr>
        <w:t xml:space="preserve"> кори над </w:t>
      </w:r>
      <w:proofErr w:type="spellStart"/>
      <w:r>
        <w:rPr>
          <w:rFonts w:ascii="Times New Roman" w:eastAsia="Times New Roman" w:hAnsi="Times New Roman" w:cs="Times New Roman"/>
          <w:color w:val="auto"/>
          <w:lang w:val="ru-RU" w:eastAsia="ru-RU" w:bidi="ar-SA"/>
        </w:rPr>
        <w:t>свідомими</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руховими</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функціями</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лівої</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кисті</w:t>
      </w:r>
      <w:proofErr w:type="spellEnd"/>
      <w:r>
        <w:rPr>
          <w:rFonts w:ascii="Times New Roman" w:eastAsia="Times New Roman" w:hAnsi="Times New Roman" w:cs="Times New Roman"/>
          <w:color w:val="auto"/>
          <w:lang w:val="ru-RU" w:eastAsia="ru-RU" w:bidi="ar-SA"/>
        </w:rPr>
        <w:t xml:space="preserve"> й </w:t>
      </w:r>
      <w:proofErr w:type="spellStart"/>
      <w:r>
        <w:rPr>
          <w:rFonts w:ascii="Times New Roman" w:eastAsia="Times New Roman" w:hAnsi="Times New Roman" w:cs="Times New Roman"/>
          <w:color w:val="auto"/>
          <w:lang w:val="ru-RU" w:eastAsia="ru-RU" w:bidi="ar-SA"/>
        </w:rPr>
        <w:t>передпліччя</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навіть</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тоді</w:t>
      </w:r>
      <w:proofErr w:type="spellEnd"/>
      <w:r>
        <w:rPr>
          <w:rFonts w:ascii="Times New Roman" w:eastAsia="Times New Roman" w:hAnsi="Times New Roman" w:cs="Times New Roman"/>
          <w:color w:val="auto"/>
          <w:lang w:val="ru-RU" w:eastAsia="ru-RU" w:bidi="ar-SA"/>
        </w:rPr>
        <w:t xml:space="preserve">, коли в </w:t>
      </w:r>
      <w:proofErr w:type="spellStart"/>
      <w:r>
        <w:rPr>
          <w:rFonts w:ascii="Times New Roman" w:eastAsia="Times New Roman" w:hAnsi="Times New Roman" w:cs="Times New Roman"/>
          <w:color w:val="auto"/>
          <w:lang w:val="ru-RU" w:eastAsia="ru-RU" w:bidi="ar-SA"/>
        </w:rPr>
        <w:t>нормальних</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умовах</w:t>
      </w:r>
      <w:proofErr w:type="spellEnd"/>
      <w:r>
        <w:rPr>
          <w:rFonts w:ascii="Times New Roman" w:eastAsia="Times New Roman" w:hAnsi="Times New Roman" w:cs="Times New Roman"/>
          <w:color w:val="auto"/>
          <w:lang w:val="ru-RU" w:eastAsia="ru-RU" w:bidi="ar-SA"/>
        </w:rPr>
        <w:t xml:space="preserve"> вони є </w:t>
      </w:r>
      <w:proofErr w:type="spellStart"/>
      <w:r>
        <w:rPr>
          <w:rFonts w:ascii="Times New Roman" w:eastAsia="Times New Roman" w:hAnsi="Times New Roman" w:cs="Times New Roman"/>
          <w:color w:val="auto"/>
          <w:lang w:val="ru-RU" w:eastAsia="ru-RU" w:bidi="ar-SA"/>
        </w:rPr>
        <w:t>підсвідомими</w:t>
      </w:r>
      <w:proofErr w:type="spellEnd"/>
      <w:r>
        <w:rPr>
          <w:rFonts w:ascii="Times New Roman" w:eastAsia="Times New Roman" w:hAnsi="Times New Roman" w:cs="Times New Roman"/>
          <w:color w:val="auto"/>
          <w:lang w:val="ru-RU" w:eastAsia="ru-RU" w:bidi="ar-SA"/>
        </w:rPr>
        <w:t xml:space="preserve"> </w:t>
      </w:r>
    </w:p>
    <w:p w14:paraId="2811042F" w14:textId="77777777" w:rsidR="00C84678" w:rsidRDefault="00C84678" w:rsidP="00C84678">
      <w:pPr>
        <w:widowControl/>
        <w:jc w:val="both"/>
        <w:textAlignment w:val="baseline"/>
        <w:rPr>
          <w:rFonts w:ascii="Times New Roman" w:eastAsia="Times New Roman" w:hAnsi="Times New Roman" w:cs="Times New Roman"/>
          <w:color w:val="auto"/>
          <w:lang w:val="ru-RU" w:eastAsia="ru-RU" w:bidi="ar-SA"/>
        </w:rPr>
      </w:pPr>
      <w:r>
        <w:rPr>
          <w:rFonts w:ascii="Times New Roman" w:eastAsia="Times New Roman" w:hAnsi="Times New Roman" w:cs="Times New Roman"/>
          <w:bCs/>
          <w:color w:val="auto"/>
          <w:lang w:eastAsia="ru-RU" w:bidi="ar-SA"/>
        </w:rPr>
        <w:t>Мислення</w:t>
      </w:r>
      <w:r>
        <w:rPr>
          <w:rFonts w:ascii="Times New Roman" w:eastAsia="Times New Roman" w:hAnsi="Times New Roman" w:cs="Times New Roman"/>
          <w:color w:val="auto"/>
          <w:lang w:eastAsia="ru-RU" w:bidi="ar-SA"/>
        </w:rPr>
        <w:t xml:space="preserve"> - процес опосередкованого й узагальненого пізнання людиною предметів та явищ навколишньої дійсності в їх істотних властивостях, зв’язках і відношеннях. </w:t>
      </w:r>
      <w:r>
        <w:rPr>
          <w:rFonts w:ascii="Times New Roman" w:eastAsia="Times New Roman" w:hAnsi="Times New Roman" w:cs="Times New Roman"/>
          <w:color w:val="auto"/>
          <w:lang w:val="ru-RU" w:eastAsia="ru-RU" w:bidi="ar-SA"/>
        </w:rPr>
        <w:t xml:space="preserve">З </w:t>
      </w:r>
      <w:proofErr w:type="spellStart"/>
      <w:r>
        <w:rPr>
          <w:rFonts w:ascii="Times New Roman" w:eastAsia="Times New Roman" w:hAnsi="Times New Roman" w:cs="Times New Roman"/>
          <w:color w:val="auto"/>
          <w:lang w:val="ru-RU" w:eastAsia="ru-RU" w:bidi="ar-SA"/>
        </w:rPr>
        <w:t>фізіологічної</w:t>
      </w:r>
      <w:proofErr w:type="spellEnd"/>
      <w:r>
        <w:rPr>
          <w:rFonts w:ascii="Times New Roman" w:eastAsia="Times New Roman" w:hAnsi="Times New Roman" w:cs="Times New Roman"/>
          <w:color w:val="auto"/>
          <w:lang w:val="ru-RU" w:eastAsia="ru-RU" w:bidi="ar-SA"/>
        </w:rPr>
        <w:t xml:space="preserve"> точки </w:t>
      </w:r>
      <w:proofErr w:type="spellStart"/>
      <w:r>
        <w:rPr>
          <w:rFonts w:ascii="Times New Roman" w:eastAsia="Times New Roman" w:hAnsi="Times New Roman" w:cs="Times New Roman"/>
          <w:color w:val="auto"/>
          <w:lang w:val="ru-RU" w:eastAsia="ru-RU" w:bidi="ar-SA"/>
        </w:rPr>
        <w:t>зору</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процес</w:t>
      </w:r>
      <w:proofErr w:type="spellEnd"/>
      <w:r>
        <w:rPr>
          <w:rFonts w:ascii="Times New Roman" w:eastAsia="Times New Roman" w:hAnsi="Times New Roman" w:cs="Times New Roman"/>
          <w:color w:val="auto"/>
          <w:lang w:val="ru-RU" w:eastAsia="ru-RU" w:bidi="ar-SA"/>
        </w:rPr>
        <w:t xml:space="preserve"> </w:t>
      </w:r>
      <w:r>
        <w:rPr>
          <w:rFonts w:ascii="Times New Roman" w:eastAsia="Times New Roman" w:hAnsi="Times New Roman" w:cs="Times New Roman"/>
          <w:color w:val="auto"/>
          <w:lang w:eastAsia="ru-RU" w:bidi="ar-SA"/>
        </w:rPr>
        <w:t>мислення</w:t>
      </w:r>
      <w:r>
        <w:rPr>
          <w:rFonts w:ascii="Times New Roman" w:eastAsia="Times New Roman" w:hAnsi="Times New Roman" w:cs="Times New Roman"/>
          <w:color w:val="auto"/>
          <w:lang w:val="ru-RU" w:eastAsia="ru-RU" w:bidi="ar-SA"/>
        </w:rPr>
        <w:t xml:space="preserve"> — складна </w:t>
      </w:r>
      <w:proofErr w:type="spellStart"/>
      <w:r>
        <w:rPr>
          <w:rFonts w:ascii="Times New Roman" w:eastAsia="Times New Roman" w:hAnsi="Times New Roman" w:cs="Times New Roman"/>
          <w:color w:val="auto"/>
          <w:lang w:val="ru-RU" w:eastAsia="ru-RU" w:bidi="ar-SA"/>
        </w:rPr>
        <w:t>аналітико</w:t>
      </w:r>
      <w:proofErr w:type="spellEnd"/>
      <w:r>
        <w:rPr>
          <w:rFonts w:ascii="Times New Roman" w:eastAsia="Times New Roman" w:hAnsi="Times New Roman" w:cs="Times New Roman"/>
          <w:color w:val="auto"/>
          <w:lang w:val="ru-RU" w:eastAsia="ru-RU" w:bidi="ar-SA"/>
        </w:rPr>
        <w:t xml:space="preserve">-синтетична </w:t>
      </w:r>
      <w:proofErr w:type="spellStart"/>
      <w:r>
        <w:rPr>
          <w:rFonts w:ascii="Times New Roman" w:eastAsia="Times New Roman" w:hAnsi="Times New Roman" w:cs="Times New Roman"/>
          <w:color w:val="auto"/>
          <w:lang w:val="ru-RU" w:eastAsia="ru-RU" w:bidi="ar-SA"/>
        </w:rPr>
        <w:t>діяльність</w:t>
      </w:r>
      <w:proofErr w:type="spellEnd"/>
      <w:r>
        <w:rPr>
          <w:rFonts w:ascii="Times New Roman" w:eastAsia="Times New Roman" w:hAnsi="Times New Roman" w:cs="Times New Roman"/>
          <w:color w:val="auto"/>
          <w:lang w:val="ru-RU" w:eastAsia="ru-RU" w:bidi="ar-SA"/>
        </w:rPr>
        <w:t xml:space="preserve"> кори великих </w:t>
      </w:r>
      <w:proofErr w:type="spellStart"/>
      <w:r>
        <w:rPr>
          <w:rFonts w:ascii="Times New Roman" w:eastAsia="Times New Roman" w:hAnsi="Times New Roman" w:cs="Times New Roman"/>
          <w:color w:val="auto"/>
          <w:lang w:val="ru-RU" w:eastAsia="ru-RU" w:bidi="ar-SA"/>
        </w:rPr>
        <w:t>півкуль</w:t>
      </w:r>
      <w:proofErr w:type="spellEnd"/>
      <w:r>
        <w:rPr>
          <w:rFonts w:ascii="Times New Roman" w:eastAsia="Times New Roman" w:hAnsi="Times New Roman" w:cs="Times New Roman"/>
          <w:color w:val="auto"/>
          <w:lang w:val="ru-RU" w:eastAsia="ru-RU" w:bidi="ar-SA"/>
        </w:rPr>
        <w:t xml:space="preserve"> головного </w:t>
      </w:r>
      <w:proofErr w:type="spellStart"/>
      <w:r>
        <w:rPr>
          <w:rFonts w:ascii="Times New Roman" w:eastAsia="Times New Roman" w:hAnsi="Times New Roman" w:cs="Times New Roman"/>
          <w:color w:val="auto"/>
          <w:lang w:val="ru-RU" w:eastAsia="ru-RU" w:bidi="ar-SA"/>
        </w:rPr>
        <w:t>мозку</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Фізіологія</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вивчає</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механізми</w:t>
      </w:r>
      <w:proofErr w:type="spellEnd"/>
      <w:r>
        <w:rPr>
          <w:rFonts w:ascii="Times New Roman" w:eastAsia="Times New Roman" w:hAnsi="Times New Roman" w:cs="Times New Roman"/>
          <w:color w:val="auto"/>
          <w:lang w:val="ru-RU" w:eastAsia="ru-RU" w:bidi="ar-SA"/>
        </w:rPr>
        <w:t xml:space="preserve">, за </w:t>
      </w:r>
      <w:proofErr w:type="spellStart"/>
      <w:r>
        <w:rPr>
          <w:rFonts w:ascii="Times New Roman" w:eastAsia="Times New Roman" w:hAnsi="Times New Roman" w:cs="Times New Roman"/>
          <w:color w:val="auto"/>
          <w:lang w:val="ru-RU" w:eastAsia="ru-RU" w:bidi="ar-SA"/>
        </w:rPr>
        <w:t>допомогою</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яких</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реалізуються</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акти</w:t>
      </w:r>
      <w:proofErr w:type="spellEnd"/>
      <w:r>
        <w:rPr>
          <w:rFonts w:ascii="Times New Roman" w:eastAsia="Times New Roman" w:hAnsi="Times New Roman" w:cs="Times New Roman"/>
          <w:color w:val="auto"/>
          <w:lang w:val="ru-RU" w:eastAsia="ru-RU" w:bidi="ar-SA"/>
        </w:rPr>
        <w:t xml:space="preserve"> </w:t>
      </w:r>
      <w:r>
        <w:rPr>
          <w:rFonts w:ascii="Times New Roman" w:eastAsia="Times New Roman" w:hAnsi="Times New Roman" w:cs="Times New Roman"/>
          <w:color w:val="auto"/>
          <w:lang w:eastAsia="ru-RU" w:bidi="ar-SA"/>
        </w:rPr>
        <w:t>мислення</w:t>
      </w:r>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Основними</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функціями</w:t>
      </w:r>
      <w:proofErr w:type="spellEnd"/>
      <w:r>
        <w:rPr>
          <w:rFonts w:ascii="Times New Roman" w:eastAsia="Times New Roman" w:hAnsi="Times New Roman" w:cs="Times New Roman"/>
          <w:color w:val="auto"/>
          <w:lang w:val="ru-RU" w:eastAsia="ru-RU" w:bidi="ar-SA"/>
        </w:rPr>
        <w:t xml:space="preserve"> </w:t>
      </w:r>
      <w:r>
        <w:rPr>
          <w:rFonts w:ascii="Times New Roman" w:eastAsia="Times New Roman" w:hAnsi="Times New Roman" w:cs="Times New Roman"/>
          <w:color w:val="auto"/>
          <w:lang w:eastAsia="ru-RU" w:bidi="ar-SA"/>
        </w:rPr>
        <w:t>мислення</w:t>
      </w:r>
      <w:r>
        <w:rPr>
          <w:rFonts w:ascii="Times New Roman" w:eastAsia="Times New Roman" w:hAnsi="Times New Roman" w:cs="Times New Roman"/>
          <w:color w:val="auto"/>
          <w:lang w:val="ru-RU" w:eastAsia="ru-RU" w:bidi="ar-SA"/>
        </w:rPr>
        <w:t xml:space="preserve"> є: а) </w:t>
      </w:r>
      <w:proofErr w:type="spellStart"/>
      <w:r>
        <w:rPr>
          <w:rFonts w:ascii="Times New Roman" w:eastAsia="Times New Roman" w:hAnsi="Times New Roman" w:cs="Times New Roman"/>
          <w:color w:val="auto"/>
          <w:lang w:val="ru-RU" w:eastAsia="ru-RU" w:bidi="ar-SA"/>
        </w:rPr>
        <w:t>встановлення</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загальних</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взаємозв’язків</w:t>
      </w:r>
      <w:proofErr w:type="spellEnd"/>
      <w:r>
        <w:rPr>
          <w:rFonts w:ascii="Times New Roman" w:eastAsia="Times New Roman" w:hAnsi="Times New Roman" w:cs="Times New Roman"/>
          <w:color w:val="auto"/>
          <w:lang w:val="ru-RU" w:eastAsia="ru-RU" w:bidi="ar-SA"/>
        </w:rPr>
        <w:t xml:space="preserve">; б) </w:t>
      </w:r>
      <w:proofErr w:type="spellStart"/>
      <w:r>
        <w:rPr>
          <w:rFonts w:ascii="Times New Roman" w:eastAsia="Times New Roman" w:hAnsi="Times New Roman" w:cs="Times New Roman"/>
          <w:color w:val="auto"/>
          <w:lang w:val="ru-RU" w:eastAsia="ru-RU" w:bidi="ar-SA"/>
        </w:rPr>
        <w:t>розуміння</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сутності</w:t>
      </w:r>
      <w:proofErr w:type="spellEnd"/>
      <w:r>
        <w:rPr>
          <w:rFonts w:ascii="Times New Roman" w:eastAsia="Times New Roman" w:hAnsi="Times New Roman" w:cs="Times New Roman"/>
          <w:color w:val="auto"/>
          <w:lang w:val="ru-RU" w:eastAsia="ru-RU" w:bidi="ar-SA"/>
        </w:rPr>
        <w:t xml:space="preserve"> конкретного </w:t>
      </w:r>
      <w:proofErr w:type="spellStart"/>
      <w:r>
        <w:rPr>
          <w:rFonts w:ascii="Times New Roman" w:eastAsia="Times New Roman" w:hAnsi="Times New Roman" w:cs="Times New Roman"/>
          <w:color w:val="auto"/>
          <w:lang w:val="ru-RU" w:eastAsia="ru-RU" w:bidi="ar-SA"/>
        </w:rPr>
        <w:t>явища</w:t>
      </w:r>
      <w:proofErr w:type="spellEnd"/>
      <w:r>
        <w:rPr>
          <w:rFonts w:ascii="Times New Roman" w:eastAsia="Times New Roman" w:hAnsi="Times New Roman" w:cs="Times New Roman"/>
          <w:color w:val="auto"/>
          <w:lang w:val="ru-RU" w:eastAsia="ru-RU" w:bidi="ar-SA"/>
        </w:rPr>
        <w:t xml:space="preserve"> як </w:t>
      </w:r>
      <w:proofErr w:type="spellStart"/>
      <w:r>
        <w:rPr>
          <w:rFonts w:ascii="Times New Roman" w:eastAsia="Times New Roman" w:hAnsi="Times New Roman" w:cs="Times New Roman"/>
          <w:color w:val="auto"/>
          <w:lang w:val="ru-RU" w:eastAsia="ru-RU" w:bidi="ar-SA"/>
        </w:rPr>
        <w:t>різновиду</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певного</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класу</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явищ</w:t>
      </w:r>
      <w:proofErr w:type="spellEnd"/>
      <w:r>
        <w:rPr>
          <w:rFonts w:ascii="Times New Roman" w:eastAsia="Times New Roman" w:hAnsi="Times New Roman" w:cs="Times New Roman"/>
          <w:color w:val="auto"/>
          <w:lang w:val="ru-RU" w:eastAsia="ru-RU" w:bidi="ar-SA"/>
        </w:rPr>
        <w:t xml:space="preserve">; в) </w:t>
      </w:r>
      <w:proofErr w:type="spellStart"/>
      <w:r>
        <w:rPr>
          <w:rFonts w:ascii="Times New Roman" w:eastAsia="Times New Roman" w:hAnsi="Times New Roman" w:cs="Times New Roman"/>
          <w:color w:val="auto"/>
          <w:lang w:val="ru-RU" w:eastAsia="ru-RU" w:bidi="ar-SA"/>
        </w:rPr>
        <w:t>узагальнення</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властивостей</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однорідної</w:t>
      </w:r>
      <w:proofErr w:type="spellEnd"/>
      <w:r>
        <w:rPr>
          <w:rFonts w:ascii="Times New Roman" w:eastAsia="Times New Roman" w:hAnsi="Times New Roman" w:cs="Times New Roman"/>
          <w:color w:val="auto"/>
          <w:lang w:val="ru-RU" w:eastAsia="ru-RU" w:bidi="ar-SA"/>
        </w:rPr>
        <w:t xml:space="preserve"> групи </w:t>
      </w:r>
      <w:proofErr w:type="spellStart"/>
      <w:r>
        <w:rPr>
          <w:rFonts w:ascii="Times New Roman" w:eastAsia="Times New Roman" w:hAnsi="Times New Roman" w:cs="Times New Roman"/>
          <w:color w:val="auto"/>
          <w:lang w:val="ru-RU" w:eastAsia="ru-RU" w:bidi="ar-SA"/>
        </w:rPr>
        <w:t>явищ</w:t>
      </w:r>
      <w:proofErr w:type="spellEnd"/>
      <w:r>
        <w:rPr>
          <w:rFonts w:ascii="Times New Roman" w:eastAsia="Times New Roman" w:hAnsi="Times New Roman" w:cs="Times New Roman"/>
          <w:color w:val="auto"/>
          <w:lang w:val="ru-RU" w:eastAsia="ru-RU" w:bidi="ar-SA"/>
        </w:rPr>
        <w:t xml:space="preserve"> та </w:t>
      </w:r>
      <w:proofErr w:type="spellStart"/>
      <w:r>
        <w:rPr>
          <w:rFonts w:ascii="Times New Roman" w:eastAsia="Times New Roman" w:hAnsi="Times New Roman" w:cs="Times New Roman"/>
          <w:color w:val="auto"/>
          <w:lang w:val="ru-RU" w:eastAsia="ru-RU" w:bidi="ar-SA"/>
        </w:rPr>
        <w:t>ін</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Процес</w:t>
      </w:r>
      <w:proofErr w:type="spellEnd"/>
      <w:r>
        <w:rPr>
          <w:rFonts w:ascii="Times New Roman" w:eastAsia="Times New Roman" w:hAnsi="Times New Roman" w:cs="Times New Roman"/>
          <w:color w:val="auto"/>
          <w:lang w:val="ru-RU" w:eastAsia="ru-RU" w:bidi="ar-SA"/>
        </w:rPr>
        <w:t xml:space="preserve"> </w:t>
      </w:r>
      <w:r>
        <w:rPr>
          <w:rFonts w:ascii="Times New Roman" w:eastAsia="Times New Roman" w:hAnsi="Times New Roman" w:cs="Times New Roman"/>
          <w:color w:val="auto"/>
          <w:lang w:eastAsia="ru-RU" w:bidi="ar-SA"/>
        </w:rPr>
        <w:t>мислення</w:t>
      </w:r>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характеризується</w:t>
      </w:r>
      <w:proofErr w:type="spellEnd"/>
      <w:r>
        <w:rPr>
          <w:rFonts w:ascii="Times New Roman" w:eastAsia="Times New Roman" w:hAnsi="Times New Roman" w:cs="Times New Roman"/>
          <w:color w:val="auto"/>
          <w:lang w:val="ru-RU" w:eastAsia="ru-RU" w:bidi="ar-SA"/>
        </w:rPr>
        <w:t xml:space="preserve"> такими </w:t>
      </w:r>
      <w:proofErr w:type="spellStart"/>
      <w:r>
        <w:rPr>
          <w:rFonts w:ascii="Times New Roman" w:eastAsia="Times New Roman" w:hAnsi="Times New Roman" w:cs="Times New Roman"/>
          <w:color w:val="auto"/>
          <w:lang w:val="ru-RU" w:eastAsia="ru-RU" w:bidi="ar-SA"/>
        </w:rPr>
        <w:t>особливостями</w:t>
      </w:r>
      <w:proofErr w:type="spellEnd"/>
      <w:r>
        <w:rPr>
          <w:rFonts w:ascii="Times New Roman" w:eastAsia="Times New Roman" w:hAnsi="Times New Roman" w:cs="Times New Roman"/>
          <w:color w:val="auto"/>
          <w:lang w:val="ru-RU" w:eastAsia="ru-RU" w:bidi="ar-SA"/>
        </w:rPr>
        <w:t xml:space="preserve">: 1. </w:t>
      </w:r>
      <w:r>
        <w:rPr>
          <w:rFonts w:ascii="Times New Roman" w:eastAsia="Times New Roman" w:hAnsi="Times New Roman" w:cs="Times New Roman"/>
          <w:color w:val="auto"/>
          <w:lang w:eastAsia="ru-RU" w:bidi="ar-SA"/>
        </w:rPr>
        <w:t>мислення</w:t>
      </w:r>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завжди</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має</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опосередкований</w:t>
      </w:r>
      <w:proofErr w:type="spellEnd"/>
      <w:r>
        <w:rPr>
          <w:rFonts w:ascii="Times New Roman" w:eastAsia="Times New Roman" w:hAnsi="Times New Roman" w:cs="Times New Roman"/>
          <w:color w:val="auto"/>
          <w:lang w:val="ru-RU" w:eastAsia="ru-RU" w:bidi="ar-SA"/>
        </w:rPr>
        <w:t xml:space="preserve"> характер. </w:t>
      </w:r>
      <w:proofErr w:type="spellStart"/>
      <w:r>
        <w:rPr>
          <w:rFonts w:ascii="Times New Roman" w:eastAsia="Times New Roman" w:hAnsi="Times New Roman" w:cs="Times New Roman"/>
          <w:color w:val="auto"/>
          <w:lang w:val="ru-RU" w:eastAsia="ru-RU" w:bidi="ar-SA"/>
        </w:rPr>
        <w:t>Установлюючи</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зв’язки</w:t>
      </w:r>
      <w:proofErr w:type="spellEnd"/>
      <w:r>
        <w:rPr>
          <w:rFonts w:ascii="Times New Roman" w:eastAsia="Times New Roman" w:hAnsi="Times New Roman" w:cs="Times New Roman"/>
          <w:color w:val="auto"/>
          <w:lang w:val="ru-RU" w:eastAsia="ru-RU" w:bidi="ar-SA"/>
        </w:rPr>
        <w:t xml:space="preserve"> і </w:t>
      </w:r>
      <w:proofErr w:type="spellStart"/>
      <w:r>
        <w:rPr>
          <w:rFonts w:ascii="Times New Roman" w:eastAsia="Times New Roman" w:hAnsi="Times New Roman" w:cs="Times New Roman"/>
          <w:color w:val="auto"/>
          <w:lang w:val="ru-RU" w:eastAsia="ru-RU" w:bidi="ar-SA"/>
        </w:rPr>
        <w:t>відношення</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між</w:t>
      </w:r>
      <w:proofErr w:type="spellEnd"/>
      <w:r>
        <w:rPr>
          <w:rFonts w:ascii="Times New Roman" w:eastAsia="Times New Roman" w:hAnsi="Times New Roman" w:cs="Times New Roman"/>
          <w:color w:val="auto"/>
          <w:lang w:val="ru-RU" w:eastAsia="ru-RU" w:bidi="ar-SA"/>
        </w:rPr>
        <w:t xml:space="preserve"> предметами і </w:t>
      </w:r>
      <w:proofErr w:type="spellStart"/>
      <w:r>
        <w:rPr>
          <w:rFonts w:ascii="Times New Roman" w:eastAsia="Times New Roman" w:hAnsi="Times New Roman" w:cs="Times New Roman"/>
          <w:color w:val="auto"/>
          <w:lang w:val="ru-RU" w:eastAsia="ru-RU" w:bidi="ar-SA"/>
        </w:rPr>
        <w:t>явищами</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людина</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спирається</w:t>
      </w:r>
      <w:proofErr w:type="spellEnd"/>
      <w:r>
        <w:rPr>
          <w:rFonts w:ascii="Times New Roman" w:eastAsia="Times New Roman" w:hAnsi="Times New Roman" w:cs="Times New Roman"/>
          <w:color w:val="auto"/>
          <w:lang w:val="ru-RU" w:eastAsia="ru-RU" w:bidi="ar-SA"/>
        </w:rPr>
        <w:t xml:space="preserve"> не </w:t>
      </w:r>
      <w:proofErr w:type="spellStart"/>
      <w:r>
        <w:rPr>
          <w:rFonts w:ascii="Times New Roman" w:eastAsia="Times New Roman" w:hAnsi="Times New Roman" w:cs="Times New Roman"/>
          <w:color w:val="auto"/>
          <w:lang w:val="ru-RU" w:eastAsia="ru-RU" w:bidi="ar-SA"/>
        </w:rPr>
        <w:t>тільки</w:t>
      </w:r>
      <w:proofErr w:type="spellEnd"/>
      <w:r>
        <w:rPr>
          <w:rFonts w:ascii="Times New Roman" w:eastAsia="Times New Roman" w:hAnsi="Times New Roman" w:cs="Times New Roman"/>
          <w:color w:val="auto"/>
          <w:lang w:val="ru-RU" w:eastAsia="ru-RU" w:bidi="ar-SA"/>
        </w:rPr>
        <w:t xml:space="preserve"> на </w:t>
      </w:r>
      <w:proofErr w:type="spellStart"/>
      <w:r>
        <w:rPr>
          <w:rFonts w:ascii="Times New Roman" w:eastAsia="Times New Roman" w:hAnsi="Times New Roman" w:cs="Times New Roman"/>
          <w:color w:val="auto"/>
          <w:lang w:val="ru-RU" w:eastAsia="ru-RU" w:bidi="ar-SA"/>
        </w:rPr>
        <w:t>безпосередні</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відчуття</w:t>
      </w:r>
      <w:proofErr w:type="spellEnd"/>
      <w:r>
        <w:rPr>
          <w:rFonts w:ascii="Times New Roman" w:eastAsia="Times New Roman" w:hAnsi="Times New Roman" w:cs="Times New Roman"/>
          <w:color w:val="auto"/>
          <w:lang w:val="ru-RU" w:eastAsia="ru-RU" w:bidi="ar-SA"/>
        </w:rPr>
        <w:t xml:space="preserve"> й </w:t>
      </w:r>
      <w:proofErr w:type="spellStart"/>
      <w:r>
        <w:rPr>
          <w:rFonts w:ascii="Times New Roman" w:eastAsia="Times New Roman" w:hAnsi="Times New Roman" w:cs="Times New Roman"/>
          <w:color w:val="auto"/>
          <w:lang w:val="ru-RU" w:eastAsia="ru-RU" w:bidi="ar-SA"/>
        </w:rPr>
        <w:t>сприйняття</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але</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обов’язково</w:t>
      </w:r>
      <w:proofErr w:type="spellEnd"/>
      <w:r>
        <w:rPr>
          <w:rFonts w:ascii="Times New Roman" w:eastAsia="Times New Roman" w:hAnsi="Times New Roman" w:cs="Times New Roman"/>
          <w:color w:val="auto"/>
          <w:lang w:val="ru-RU" w:eastAsia="ru-RU" w:bidi="ar-SA"/>
        </w:rPr>
        <w:t xml:space="preserve"> і на </w:t>
      </w:r>
      <w:proofErr w:type="spellStart"/>
      <w:r>
        <w:rPr>
          <w:rFonts w:ascii="Times New Roman" w:eastAsia="Times New Roman" w:hAnsi="Times New Roman" w:cs="Times New Roman"/>
          <w:color w:val="auto"/>
          <w:lang w:val="ru-RU" w:eastAsia="ru-RU" w:bidi="ar-SA"/>
        </w:rPr>
        <w:t>дані</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минулого</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досвіду</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що</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збереглися</w:t>
      </w:r>
      <w:proofErr w:type="spellEnd"/>
      <w:r>
        <w:rPr>
          <w:rFonts w:ascii="Times New Roman" w:eastAsia="Times New Roman" w:hAnsi="Times New Roman" w:cs="Times New Roman"/>
          <w:color w:val="auto"/>
          <w:lang w:val="ru-RU" w:eastAsia="ru-RU" w:bidi="ar-SA"/>
        </w:rPr>
        <w:t xml:space="preserve"> в </w:t>
      </w:r>
      <w:proofErr w:type="spellStart"/>
      <w:r>
        <w:rPr>
          <w:rFonts w:ascii="Times New Roman" w:eastAsia="Times New Roman" w:hAnsi="Times New Roman" w:cs="Times New Roman"/>
          <w:color w:val="auto"/>
          <w:lang w:val="ru-RU" w:eastAsia="ru-RU" w:bidi="ar-SA"/>
        </w:rPr>
        <w:t>її</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пам’яті</w:t>
      </w:r>
      <w:proofErr w:type="spellEnd"/>
      <w:r>
        <w:rPr>
          <w:rFonts w:ascii="Times New Roman" w:eastAsia="Times New Roman" w:hAnsi="Times New Roman" w:cs="Times New Roman"/>
          <w:color w:val="auto"/>
          <w:lang w:val="ru-RU" w:eastAsia="ru-RU" w:bidi="ar-SA"/>
        </w:rPr>
        <w:t xml:space="preserve">. 2. </w:t>
      </w:r>
      <w:r>
        <w:rPr>
          <w:rFonts w:ascii="Times New Roman" w:eastAsia="Times New Roman" w:hAnsi="Times New Roman" w:cs="Times New Roman"/>
          <w:color w:val="auto"/>
          <w:lang w:eastAsia="ru-RU" w:bidi="ar-SA"/>
        </w:rPr>
        <w:t>мислення</w:t>
      </w:r>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спирається</w:t>
      </w:r>
      <w:proofErr w:type="spellEnd"/>
      <w:r>
        <w:rPr>
          <w:rFonts w:ascii="Times New Roman" w:eastAsia="Times New Roman" w:hAnsi="Times New Roman" w:cs="Times New Roman"/>
          <w:color w:val="auto"/>
          <w:lang w:val="ru-RU" w:eastAsia="ru-RU" w:bidi="ar-SA"/>
        </w:rPr>
        <w:t xml:space="preserve"> на </w:t>
      </w:r>
      <w:proofErr w:type="spellStart"/>
      <w:r>
        <w:rPr>
          <w:rFonts w:ascii="Times New Roman" w:eastAsia="Times New Roman" w:hAnsi="Times New Roman" w:cs="Times New Roman"/>
          <w:color w:val="auto"/>
          <w:lang w:val="ru-RU" w:eastAsia="ru-RU" w:bidi="ar-SA"/>
        </w:rPr>
        <w:t>наявні</w:t>
      </w:r>
      <w:proofErr w:type="spellEnd"/>
      <w:r>
        <w:rPr>
          <w:rFonts w:ascii="Times New Roman" w:eastAsia="Times New Roman" w:hAnsi="Times New Roman" w:cs="Times New Roman"/>
          <w:color w:val="auto"/>
          <w:lang w:val="ru-RU" w:eastAsia="ru-RU" w:bidi="ar-SA"/>
        </w:rPr>
        <w:t xml:space="preserve"> у </w:t>
      </w:r>
      <w:proofErr w:type="spellStart"/>
      <w:r>
        <w:rPr>
          <w:rFonts w:ascii="Times New Roman" w:eastAsia="Times New Roman" w:hAnsi="Times New Roman" w:cs="Times New Roman"/>
          <w:color w:val="auto"/>
          <w:lang w:val="ru-RU" w:eastAsia="ru-RU" w:bidi="ar-SA"/>
        </w:rPr>
        <w:t>людини</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знання</w:t>
      </w:r>
      <w:proofErr w:type="spellEnd"/>
      <w:r>
        <w:rPr>
          <w:rFonts w:ascii="Times New Roman" w:eastAsia="Times New Roman" w:hAnsi="Times New Roman" w:cs="Times New Roman"/>
          <w:color w:val="auto"/>
          <w:lang w:val="ru-RU" w:eastAsia="ru-RU" w:bidi="ar-SA"/>
        </w:rPr>
        <w:t xml:space="preserve"> про </w:t>
      </w:r>
      <w:proofErr w:type="spellStart"/>
      <w:r>
        <w:rPr>
          <w:rFonts w:ascii="Times New Roman" w:eastAsia="Times New Roman" w:hAnsi="Times New Roman" w:cs="Times New Roman"/>
          <w:color w:val="auto"/>
          <w:lang w:val="ru-RU" w:eastAsia="ru-RU" w:bidi="ar-SA"/>
        </w:rPr>
        <w:t>загальні</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закони</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природи</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суспільства</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загальні</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зв’язки</w:t>
      </w:r>
      <w:proofErr w:type="spellEnd"/>
      <w:r>
        <w:rPr>
          <w:rFonts w:ascii="Times New Roman" w:eastAsia="Times New Roman" w:hAnsi="Times New Roman" w:cs="Times New Roman"/>
          <w:color w:val="auto"/>
          <w:lang w:val="ru-RU" w:eastAsia="ru-RU" w:bidi="ar-SA"/>
        </w:rPr>
        <w:t xml:space="preserve"> і </w:t>
      </w:r>
      <w:proofErr w:type="spellStart"/>
      <w:r>
        <w:rPr>
          <w:rFonts w:ascii="Times New Roman" w:eastAsia="Times New Roman" w:hAnsi="Times New Roman" w:cs="Times New Roman"/>
          <w:color w:val="auto"/>
          <w:lang w:val="ru-RU" w:eastAsia="ru-RU" w:bidi="ar-SA"/>
        </w:rPr>
        <w:t>закономірності</w:t>
      </w:r>
      <w:proofErr w:type="spellEnd"/>
      <w:r>
        <w:rPr>
          <w:rFonts w:ascii="Times New Roman" w:eastAsia="Times New Roman" w:hAnsi="Times New Roman" w:cs="Times New Roman"/>
          <w:color w:val="auto"/>
          <w:lang w:val="ru-RU" w:eastAsia="ru-RU" w:bidi="ar-SA"/>
        </w:rPr>
        <w:t xml:space="preserve">. 3. </w:t>
      </w:r>
      <w:r>
        <w:rPr>
          <w:rFonts w:ascii="Times New Roman" w:eastAsia="Times New Roman" w:hAnsi="Times New Roman" w:cs="Times New Roman"/>
          <w:color w:val="auto"/>
          <w:lang w:eastAsia="ru-RU" w:bidi="ar-SA"/>
        </w:rPr>
        <w:t>мислення</w:t>
      </w:r>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виходить</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із</w:t>
      </w:r>
      <w:proofErr w:type="spellEnd"/>
      <w:r>
        <w:rPr>
          <w:rFonts w:ascii="Times New Roman" w:eastAsia="Times New Roman" w:hAnsi="Times New Roman" w:cs="Times New Roman"/>
          <w:color w:val="auto"/>
          <w:lang w:val="ru-RU" w:eastAsia="ru-RU" w:bidi="ar-SA"/>
        </w:rPr>
        <w:t xml:space="preserve"> «живого </w:t>
      </w:r>
      <w:proofErr w:type="spellStart"/>
      <w:r>
        <w:rPr>
          <w:rFonts w:ascii="Times New Roman" w:eastAsia="Times New Roman" w:hAnsi="Times New Roman" w:cs="Times New Roman"/>
          <w:color w:val="auto"/>
          <w:lang w:val="ru-RU" w:eastAsia="ru-RU" w:bidi="ar-SA"/>
        </w:rPr>
        <w:t>споглядання</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але</w:t>
      </w:r>
      <w:proofErr w:type="spellEnd"/>
      <w:r>
        <w:rPr>
          <w:rFonts w:ascii="Times New Roman" w:eastAsia="Times New Roman" w:hAnsi="Times New Roman" w:cs="Times New Roman"/>
          <w:color w:val="auto"/>
          <w:lang w:val="ru-RU" w:eastAsia="ru-RU" w:bidi="ar-SA"/>
        </w:rPr>
        <w:t xml:space="preserve"> не </w:t>
      </w:r>
      <w:proofErr w:type="spellStart"/>
      <w:r>
        <w:rPr>
          <w:rFonts w:ascii="Times New Roman" w:eastAsia="Times New Roman" w:hAnsi="Times New Roman" w:cs="Times New Roman"/>
          <w:color w:val="auto"/>
          <w:lang w:val="ru-RU" w:eastAsia="ru-RU" w:bidi="ar-SA"/>
        </w:rPr>
        <w:t>зводиться</w:t>
      </w:r>
      <w:proofErr w:type="spellEnd"/>
      <w:r>
        <w:rPr>
          <w:rFonts w:ascii="Times New Roman" w:eastAsia="Times New Roman" w:hAnsi="Times New Roman" w:cs="Times New Roman"/>
          <w:color w:val="auto"/>
          <w:lang w:val="ru-RU" w:eastAsia="ru-RU" w:bidi="ar-SA"/>
        </w:rPr>
        <w:t xml:space="preserve"> до </w:t>
      </w:r>
      <w:proofErr w:type="spellStart"/>
      <w:r>
        <w:rPr>
          <w:rFonts w:ascii="Times New Roman" w:eastAsia="Times New Roman" w:hAnsi="Times New Roman" w:cs="Times New Roman"/>
          <w:color w:val="auto"/>
          <w:lang w:val="ru-RU" w:eastAsia="ru-RU" w:bidi="ar-SA"/>
        </w:rPr>
        <w:t>нього</w:t>
      </w:r>
      <w:proofErr w:type="spellEnd"/>
      <w:r>
        <w:rPr>
          <w:rFonts w:ascii="Times New Roman" w:eastAsia="Times New Roman" w:hAnsi="Times New Roman" w:cs="Times New Roman"/>
          <w:color w:val="auto"/>
          <w:lang w:val="ru-RU" w:eastAsia="ru-RU" w:bidi="ar-SA"/>
        </w:rPr>
        <w:t xml:space="preserve">. 4. </w:t>
      </w:r>
      <w:r>
        <w:rPr>
          <w:rFonts w:ascii="Times New Roman" w:eastAsia="Times New Roman" w:hAnsi="Times New Roman" w:cs="Times New Roman"/>
          <w:color w:val="auto"/>
          <w:lang w:eastAsia="ru-RU" w:bidi="ar-SA"/>
        </w:rPr>
        <w:t>Мислення</w:t>
      </w:r>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це</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завжди</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відображення</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зв’язків</w:t>
      </w:r>
      <w:proofErr w:type="spellEnd"/>
      <w:r>
        <w:rPr>
          <w:rFonts w:ascii="Times New Roman" w:eastAsia="Times New Roman" w:hAnsi="Times New Roman" w:cs="Times New Roman"/>
          <w:color w:val="auto"/>
          <w:lang w:val="ru-RU" w:eastAsia="ru-RU" w:bidi="ar-SA"/>
        </w:rPr>
        <w:t xml:space="preserve"> і </w:t>
      </w:r>
      <w:proofErr w:type="spellStart"/>
      <w:r>
        <w:rPr>
          <w:rFonts w:ascii="Times New Roman" w:eastAsia="Times New Roman" w:hAnsi="Times New Roman" w:cs="Times New Roman"/>
          <w:color w:val="auto"/>
          <w:lang w:val="ru-RU" w:eastAsia="ru-RU" w:bidi="ar-SA"/>
        </w:rPr>
        <w:t>відношень</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між</w:t>
      </w:r>
      <w:proofErr w:type="spellEnd"/>
      <w:r>
        <w:rPr>
          <w:rFonts w:ascii="Times New Roman" w:eastAsia="Times New Roman" w:hAnsi="Times New Roman" w:cs="Times New Roman"/>
          <w:color w:val="auto"/>
          <w:lang w:val="ru-RU" w:eastAsia="ru-RU" w:bidi="ar-SA"/>
        </w:rPr>
        <w:t xml:space="preserve"> предметами у </w:t>
      </w:r>
      <w:proofErr w:type="spellStart"/>
      <w:r>
        <w:rPr>
          <w:rFonts w:ascii="Times New Roman" w:eastAsia="Times New Roman" w:hAnsi="Times New Roman" w:cs="Times New Roman"/>
          <w:color w:val="auto"/>
          <w:lang w:val="ru-RU" w:eastAsia="ru-RU" w:bidi="ar-SA"/>
        </w:rPr>
        <w:t>словесній</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формі</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альних</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очікувань</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суб’єктів</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цієї</w:t>
      </w:r>
      <w:proofErr w:type="spellEnd"/>
      <w:r>
        <w:rPr>
          <w:rFonts w:ascii="Times New Roman" w:eastAsia="Times New Roman" w:hAnsi="Times New Roman" w:cs="Times New Roman"/>
          <w:color w:val="auto"/>
          <w:lang w:val="ru-RU" w:eastAsia="ru-RU" w:bidi="ar-SA"/>
        </w:rPr>
        <w:t xml:space="preserve"> </w:t>
      </w:r>
      <w:proofErr w:type="spellStart"/>
      <w:r>
        <w:rPr>
          <w:rFonts w:ascii="Times New Roman" w:eastAsia="Times New Roman" w:hAnsi="Times New Roman" w:cs="Times New Roman"/>
          <w:color w:val="auto"/>
          <w:lang w:val="ru-RU" w:eastAsia="ru-RU" w:bidi="ar-SA"/>
        </w:rPr>
        <w:t>діяльності</w:t>
      </w:r>
      <w:proofErr w:type="spellEnd"/>
      <w:r>
        <w:rPr>
          <w:rFonts w:ascii="Times New Roman" w:eastAsia="Times New Roman" w:hAnsi="Times New Roman" w:cs="Times New Roman"/>
          <w:color w:val="auto"/>
          <w:lang w:val="ru-RU" w:eastAsia="ru-RU" w:bidi="ar-SA"/>
        </w:rPr>
        <w:t>.</w:t>
      </w:r>
    </w:p>
    <w:p w14:paraId="2FDA4788" w14:textId="77777777" w:rsidR="00C84678" w:rsidRDefault="00C84678" w:rsidP="00C84678">
      <w:pPr>
        <w:rPr>
          <w:rFonts w:ascii="Times New Roman" w:eastAsia="Times New Roman" w:hAnsi="Times New Roman" w:cs="Times New Roman"/>
          <w:b/>
          <w:i/>
          <w:iCs/>
        </w:rPr>
      </w:pPr>
      <w:r>
        <w:rPr>
          <w:rFonts w:ascii="Times New Roman" w:eastAsia="Times New Roman" w:hAnsi="Times New Roman" w:cs="Times New Roman"/>
          <w:b/>
          <w:i/>
          <w:iCs/>
        </w:rPr>
        <w:t>План:</w:t>
      </w:r>
    </w:p>
    <w:p w14:paraId="63F6F8AE" w14:textId="77777777" w:rsidR="00C84678" w:rsidRDefault="00C84678" w:rsidP="00C84678">
      <w:pPr>
        <w:numPr>
          <w:ilvl w:val="0"/>
          <w:numId w:val="71"/>
        </w:numPr>
        <w:tabs>
          <w:tab w:val="left" w:pos="330"/>
          <w:tab w:val="left" w:pos="952"/>
        </w:tabs>
        <w:ind w:left="0" w:firstLine="0"/>
        <w:jc w:val="both"/>
        <w:rPr>
          <w:rFonts w:ascii="Times New Roman" w:eastAsia="Times New Roman" w:hAnsi="Times New Roman" w:cs="Times New Roman"/>
          <w:i/>
          <w:iCs/>
        </w:rPr>
      </w:pPr>
      <w:r>
        <w:rPr>
          <w:rFonts w:ascii="Times New Roman" w:eastAsia="Times New Roman" w:hAnsi="Times New Roman" w:cs="Times New Roman"/>
          <w:i/>
          <w:iCs/>
        </w:rPr>
        <w:t>Організаційні заходи:</w:t>
      </w:r>
    </w:p>
    <w:p w14:paraId="14AF27F8" w14:textId="77777777" w:rsidR="00C84678" w:rsidRDefault="00C84678" w:rsidP="00C84678">
      <w:pPr>
        <w:numPr>
          <w:ilvl w:val="0"/>
          <w:numId w:val="117"/>
        </w:numPr>
        <w:tabs>
          <w:tab w:val="left" w:pos="330"/>
          <w:tab w:val="left" w:pos="952"/>
        </w:tabs>
        <w:ind w:left="284" w:hanging="142"/>
        <w:contextualSpacing/>
        <w:jc w:val="both"/>
        <w:rPr>
          <w:rFonts w:ascii="Times New Roman" w:eastAsia="Times New Roman" w:hAnsi="Times New Roman" w:cs="Times New Roman"/>
        </w:rPr>
      </w:pPr>
      <w:r>
        <w:rPr>
          <w:rFonts w:ascii="Times New Roman" w:eastAsia="Times New Roman" w:hAnsi="Times New Roman" w:cs="Times New Roman"/>
        </w:rPr>
        <w:t xml:space="preserve">привітання, </w:t>
      </w:r>
    </w:p>
    <w:p w14:paraId="1E9D1922" w14:textId="77777777" w:rsidR="00C84678" w:rsidRDefault="00C84678" w:rsidP="00C84678">
      <w:pPr>
        <w:numPr>
          <w:ilvl w:val="0"/>
          <w:numId w:val="117"/>
        </w:numPr>
        <w:tabs>
          <w:tab w:val="left" w:pos="330"/>
          <w:tab w:val="left" w:pos="952"/>
        </w:tabs>
        <w:ind w:left="284" w:hanging="142"/>
        <w:contextualSpacing/>
        <w:jc w:val="both"/>
        <w:rPr>
          <w:rFonts w:ascii="Times New Roman" w:eastAsia="Times New Roman" w:hAnsi="Times New Roman" w:cs="Times New Roman"/>
        </w:rPr>
      </w:pPr>
      <w:r>
        <w:rPr>
          <w:rFonts w:ascii="Times New Roman" w:eastAsia="Times New Roman" w:hAnsi="Times New Roman" w:cs="Times New Roman"/>
        </w:rPr>
        <w:t>перевірка присутніх,</w:t>
      </w:r>
    </w:p>
    <w:p w14:paraId="0BD9DE22" w14:textId="77777777" w:rsidR="00C84678" w:rsidRDefault="00C84678" w:rsidP="00C84678">
      <w:pPr>
        <w:numPr>
          <w:ilvl w:val="0"/>
          <w:numId w:val="117"/>
        </w:numPr>
        <w:tabs>
          <w:tab w:val="left" w:pos="330"/>
          <w:tab w:val="left" w:pos="952"/>
        </w:tabs>
        <w:ind w:left="284" w:hanging="142"/>
        <w:contextualSpacing/>
        <w:jc w:val="both"/>
        <w:rPr>
          <w:rFonts w:ascii="Times New Roman" w:eastAsia="Times New Roman" w:hAnsi="Times New Roman" w:cs="Times New Roman"/>
        </w:rPr>
      </w:pPr>
      <w:r>
        <w:rPr>
          <w:rFonts w:ascii="Times New Roman" w:eastAsia="Times New Roman" w:hAnsi="Times New Roman" w:cs="Times New Roman"/>
        </w:rPr>
        <w:t xml:space="preserve">повідомлення теми, мети заняття, </w:t>
      </w:r>
    </w:p>
    <w:p w14:paraId="402B7B58" w14:textId="77777777" w:rsidR="00C84678" w:rsidRDefault="00C84678" w:rsidP="00C84678">
      <w:pPr>
        <w:numPr>
          <w:ilvl w:val="0"/>
          <w:numId w:val="117"/>
        </w:numPr>
        <w:tabs>
          <w:tab w:val="left" w:pos="330"/>
          <w:tab w:val="left" w:pos="952"/>
        </w:tabs>
        <w:ind w:left="284" w:hanging="142"/>
        <w:contextualSpacing/>
        <w:jc w:val="both"/>
        <w:rPr>
          <w:rFonts w:ascii="Times New Roman" w:eastAsia="Times New Roman" w:hAnsi="Times New Roman" w:cs="Times New Roman"/>
        </w:rPr>
      </w:pPr>
      <w:r>
        <w:rPr>
          <w:rFonts w:ascii="Times New Roman" w:eastAsia="Times New Roman" w:hAnsi="Times New Roman" w:cs="Times New Roman"/>
        </w:rPr>
        <w:t>мотивація здобувачів вищої освіти щодо вивчення теми.</w:t>
      </w:r>
    </w:p>
    <w:p w14:paraId="5F27B343" w14:textId="77777777" w:rsidR="00C84678" w:rsidRDefault="00C84678" w:rsidP="00C84678">
      <w:pPr>
        <w:numPr>
          <w:ilvl w:val="0"/>
          <w:numId w:val="71"/>
        </w:numPr>
        <w:tabs>
          <w:tab w:val="left" w:pos="330"/>
          <w:tab w:val="left" w:pos="952"/>
        </w:tabs>
        <w:ind w:left="0" w:firstLine="0"/>
        <w:jc w:val="both"/>
        <w:rPr>
          <w:rFonts w:ascii="Times New Roman" w:eastAsia="Times New Roman" w:hAnsi="Times New Roman" w:cs="Times New Roman"/>
          <w:i/>
          <w:iCs/>
        </w:rPr>
      </w:pPr>
      <w:r>
        <w:rPr>
          <w:rFonts w:ascii="Times New Roman" w:eastAsia="Times New Roman" w:hAnsi="Times New Roman" w:cs="Times New Roman"/>
          <w:i/>
          <w:iCs/>
        </w:rPr>
        <w:t>Контроль опорного рівня знань:</w:t>
      </w:r>
    </w:p>
    <w:p w14:paraId="1114F872" w14:textId="77777777" w:rsidR="00C84678" w:rsidRDefault="00C84678" w:rsidP="00C84678">
      <w:pPr>
        <w:numPr>
          <w:ilvl w:val="0"/>
          <w:numId w:val="117"/>
        </w:numPr>
        <w:tabs>
          <w:tab w:val="left" w:pos="330"/>
          <w:tab w:val="left" w:pos="952"/>
        </w:tabs>
        <w:ind w:left="142" w:firstLine="0"/>
        <w:contextualSpacing/>
        <w:jc w:val="both"/>
        <w:rPr>
          <w:rFonts w:ascii="Times New Roman" w:eastAsia="Times New Roman" w:hAnsi="Times New Roman" w:cs="Times New Roman"/>
        </w:rPr>
      </w:pPr>
      <w:r>
        <w:rPr>
          <w:rFonts w:ascii="Times New Roman" w:eastAsia="Times New Roman" w:hAnsi="Times New Roman" w:cs="Times New Roman"/>
        </w:rPr>
        <w:t xml:space="preserve">письмове тестування, </w:t>
      </w:r>
    </w:p>
    <w:p w14:paraId="6C8BDE7D" w14:textId="77777777" w:rsidR="00C84678" w:rsidRDefault="00C84678" w:rsidP="00C84678">
      <w:pPr>
        <w:numPr>
          <w:ilvl w:val="0"/>
          <w:numId w:val="117"/>
        </w:numPr>
        <w:tabs>
          <w:tab w:val="left" w:pos="330"/>
          <w:tab w:val="left" w:pos="952"/>
        </w:tabs>
        <w:ind w:left="142" w:firstLine="0"/>
        <w:contextualSpacing/>
        <w:jc w:val="both"/>
        <w:rPr>
          <w:rFonts w:ascii="Times New Roman" w:eastAsia="Times New Roman" w:hAnsi="Times New Roman" w:cs="Times New Roman"/>
        </w:rPr>
      </w:pPr>
      <w:r>
        <w:rPr>
          <w:rFonts w:ascii="Times New Roman" w:eastAsia="Times New Roman" w:hAnsi="Times New Roman" w:cs="Times New Roman"/>
        </w:rPr>
        <w:t>фронтальне опитування</w:t>
      </w:r>
    </w:p>
    <w:p w14:paraId="4CE360A3" w14:textId="77777777" w:rsidR="00C84678" w:rsidRDefault="00C84678" w:rsidP="00C84678">
      <w:pPr>
        <w:jc w:val="both"/>
        <w:rPr>
          <w:rFonts w:ascii="Times New Roman" w:eastAsia="Times New Roman" w:hAnsi="Times New Roman" w:cs="Times New Roman"/>
        </w:rPr>
      </w:pPr>
      <w:r>
        <w:rPr>
          <w:rFonts w:ascii="Times New Roman" w:eastAsia="Times New Roman" w:hAnsi="Times New Roman" w:cs="Times New Roman"/>
        </w:rPr>
        <w:tab/>
        <w:t>Вимоги до знань теоретичної готовності студентів до виконання практичних занять</w:t>
      </w:r>
    </w:p>
    <w:p w14:paraId="49FF378A" w14:textId="77777777" w:rsidR="00C84678" w:rsidRDefault="00C84678" w:rsidP="00C84678">
      <w:pPr>
        <w:autoSpaceDE w:val="0"/>
        <w:autoSpaceDN w:val="0"/>
        <w:adjustRightInd w:val="0"/>
        <w:ind w:left="284"/>
        <w:jc w:val="both"/>
        <w:rPr>
          <w:rFonts w:ascii="Times New Roman" w:eastAsia="Times New Roman" w:hAnsi="Times New Roman" w:cs="Times New Roman"/>
          <w:i/>
          <w:color w:val="auto"/>
          <w:lang w:eastAsia="ru-RU" w:bidi="ar-SA"/>
        </w:rPr>
      </w:pPr>
      <w:r>
        <w:rPr>
          <w:rFonts w:ascii="Times New Roman" w:eastAsia="Times New Roman" w:hAnsi="Times New Roman" w:cs="Times New Roman"/>
          <w:i/>
          <w:color w:val="auto"/>
          <w:lang w:eastAsia="ru-RU" w:bidi="ar-SA"/>
        </w:rPr>
        <w:t>Знати:</w:t>
      </w:r>
    </w:p>
    <w:p w14:paraId="5F02794E" w14:textId="77777777" w:rsidR="00C84678" w:rsidRDefault="00C84678" w:rsidP="00C84678">
      <w:pPr>
        <w:numPr>
          <w:ilvl w:val="0"/>
          <w:numId w:val="117"/>
        </w:numPr>
        <w:jc w:val="both"/>
        <w:rPr>
          <w:rFonts w:ascii="Times New Roman" w:hAnsi="Times New Roman" w:cs="Times New Roman"/>
          <w:color w:val="auto"/>
        </w:rPr>
      </w:pPr>
      <w:r>
        <w:rPr>
          <w:rFonts w:ascii="Times New Roman" w:hAnsi="Times New Roman" w:cs="Times New Roman"/>
          <w:color w:val="auto"/>
        </w:rPr>
        <w:t>фізіологічні властивості кори головного мозку</w:t>
      </w:r>
    </w:p>
    <w:p w14:paraId="7CF48CCF" w14:textId="77777777" w:rsidR="00C84678" w:rsidRDefault="00C84678" w:rsidP="00C84678">
      <w:pPr>
        <w:numPr>
          <w:ilvl w:val="0"/>
          <w:numId w:val="117"/>
        </w:numPr>
        <w:jc w:val="both"/>
        <w:rPr>
          <w:rFonts w:ascii="Times New Roman" w:hAnsi="Times New Roman" w:cs="Times New Roman"/>
          <w:color w:val="auto"/>
        </w:rPr>
      </w:pPr>
      <w:r>
        <w:rPr>
          <w:rFonts w:ascii="Times New Roman" w:hAnsi="Times New Roman" w:cs="Times New Roman"/>
          <w:color w:val="auto"/>
        </w:rPr>
        <w:t>фізіологічні функції центрів мотивації</w:t>
      </w:r>
    </w:p>
    <w:p w14:paraId="4CCADB7B" w14:textId="77777777" w:rsidR="00C84678" w:rsidRDefault="00C84678" w:rsidP="00C84678">
      <w:pPr>
        <w:numPr>
          <w:ilvl w:val="0"/>
          <w:numId w:val="117"/>
        </w:numPr>
        <w:jc w:val="both"/>
        <w:rPr>
          <w:rFonts w:ascii="Times New Roman" w:hAnsi="Times New Roman" w:cs="Times New Roman"/>
          <w:color w:val="auto"/>
        </w:rPr>
      </w:pPr>
      <w:r>
        <w:rPr>
          <w:rFonts w:ascii="Times New Roman" w:hAnsi="Times New Roman" w:cs="Times New Roman"/>
          <w:color w:val="auto"/>
        </w:rPr>
        <w:t xml:space="preserve">фізіологічні основи методів дослідження функцій вищої нервово діяльності. </w:t>
      </w:r>
    </w:p>
    <w:p w14:paraId="1D52E84F" w14:textId="77777777" w:rsidR="00C84678" w:rsidRDefault="00C84678" w:rsidP="00C84678">
      <w:pPr>
        <w:ind w:left="720"/>
        <w:jc w:val="both"/>
        <w:rPr>
          <w:rFonts w:ascii="Times New Roman" w:hAnsi="Times New Roman" w:cs="Times New Roman"/>
          <w:i/>
          <w:color w:val="auto"/>
        </w:rPr>
      </w:pPr>
      <w:r>
        <w:rPr>
          <w:rFonts w:ascii="Times New Roman" w:hAnsi="Times New Roman" w:cs="Times New Roman"/>
          <w:i/>
          <w:color w:val="auto"/>
        </w:rPr>
        <w:t>Вміти:</w:t>
      </w:r>
    </w:p>
    <w:p w14:paraId="10A6E463" w14:textId="77777777" w:rsidR="00C84678" w:rsidRDefault="00C84678" w:rsidP="00C84678">
      <w:pPr>
        <w:numPr>
          <w:ilvl w:val="0"/>
          <w:numId w:val="117"/>
        </w:numPr>
        <w:tabs>
          <w:tab w:val="left" w:pos="142"/>
        </w:tabs>
        <w:autoSpaceDE w:val="0"/>
        <w:autoSpaceDN w:val="0"/>
        <w:adjustRightInd w:val="0"/>
        <w:jc w:val="both"/>
        <w:rPr>
          <w:rFonts w:ascii="Times New Roman" w:hAnsi="Times New Roman" w:cs="Times New Roman"/>
          <w:color w:val="auto"/>
        </w:rPr>
      </w:pPr>
      <w:r>
        <w:rPr>
          <w:rFonts w:ascii="Times New Roman" w:hAnsi="Times New Roman" w:cs="Times New Roman"/>
          <w:color w:val="auto"/>
        </w:rPr>
        <w:t xml:space="preserve">виробляти розрізняти види темпераменту </w:t>
      </w:r>
    </w:p>
    <w:p w14:paraId="6D945A97" w14:textId="77777777" w:rsidR="00C84678" w:rsidRDefault="00C84678" w:rsidP="00C84678">
      <w:pPr>
        <w:tabs>
          <w:tab w:val="left" w:pos="142"/>
        </w:tabs>
        <w:autoSpaceDE w:val="0"/>
        <w:autoSpaceDN w:val="0"/>
        <w:adjustRightInd w:val="0"/>
        <w:jc w:val="both"/>
        <w:rPr>
          <w:rFonts w:ascii="Times New Roman" w:eastAsia="Times New Roman" w:hAnsi="Times New Roman" w:cs="Times New Roman"/>
        </w:rPr>
      </w:pPr>
      <w:r>
        <w:rPr>
          <w:rFonts w:ascii="Times New Roman" w:eastAsia="Times New Roman" w:hAnsi="Times New Roman" w:cs="Times New Roman"/>
          <w:i/>
          <w:iCs/>
        </w:rPr>
        <w:t>Перелік дидактичних одиниць:</w:t>
      </w:r>
      <w:r>
        <w:rPr>
          <w:rFonts w:ascii="Times New Roman" w:eastAsia="Times New Roman" w:hAnsi="Times New Roman" w:cs="Times New Roman"/>
        </w:rPr>
        <w:t xml:space="preserve"> підручники, посібники, методичні рекомендації з теми практичного заняття, </w:t>
      </w:r>
      <w:r>
        <w:rPr>
          <w:rFonts w:ascii="Times New Roman" w:eastAsia="Calibri" w:hAnsi="Times New Roman" w:cs="Times New Roman"/>
          <w:color w:val="231F20"/>
          <w:lang w:eastAsia="en-US" w:bidi="ar-SA"/>
        </w:rPr>
        <w:t>відеофільм</w:t>
      </w:r>
      <w:r>
        <w:rPr>
          <w:rFonts w:ascii="Times New Roman" w:eastAsia="Times New Roman" w:hAnsi="Times New Roman" w:cs="Times New Roman"/>
        </w:rPr>
        <w:t>.</w:t>
      </w:r>
    </w:p>
    <w:p w14:paraId="6F644EA2" w14:textId="77777777" w:rsidR="00C84678" w:rsidRDefault="00C84678" w:rsidP="00C84678">
      <w:pPr>
        <w:tabs>
          <w:tab w:val="left" w:pos="330"/>
          <w:tab w:val="left" w:pos="952"/>
        </w:tabs>
        <w:jc w:val="both"/>
        <w:rPr>
          <w:rFonts w:ascii="Times New Roman" w:eastAsia="Times New Roman" w:hAnsi="Times New Roman" w:cs="Times New Roman"/>
          <w:i/>
          <w:iCs/>
        </w:rPr>
      </w:pPr>
      <w:r>
        <w:rPr>
          <w:rFonts w:ascii="Times New Roman" w:eastAsia="Times New Roman" w:hAnsi="Times New Roman" w:cs="Times New Roman"/>
          <w:i/>
          <w:iCs/>
        </w:rPr>
        <w:t>Завдання для перевірки базових знань за темою заняття:</w:t>
      </w:r>
    </w:p>
    <w:p w14:paraId="76299FC0" w14:textId="77777777" w:rsidR="00C84678" w:rsidRDefault="00C84678" w:rsidP="00C84678">
      <w:pPr>
        <w:tabs>
          <w:tab w:val="left" w:pos="330"/>
          <w:tab w:val="left" w:pos="952"/>
        </w:tabs>
        <w:jc w:val="both"/>
        <w:rPr>
          <w:rFonts w:ascii="Times New Roman" w:eastAsia="Times New Roman" w:hAnsi="Times New Roman" w:cs="Times New Roman"/>
          <w:i/>
          <w:iCs/>
        </w:rPr>
      </w:pPr>
      <w:r>
        <w:rPr>
          <w:rFonts w:ascii="Times New Roman" w:eastAsia="Times New Roman" w:hAnsi="Times New Roman" w:cs="Times New Roman"/>
          <w:i/>
          <w:iCs/>
        </w:rPr>
        <w:t>Теоретичні питання:</w:t>
      </w:r>
    </w:p>
    <w:p w14:paraId="35E26F2E"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1.Функції нової кори головного мозку і ВНД людини.</w:t>
      </w:r>
    </w:p>
    <w:p w14:paraId="4ACFF6E0"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2. Функціональна асиметрія кори великих пів</w:t>
      </w:r>
      <w:r>
        <w:rPr>
          <w:rFonts w:ascii="Times New Roman" w:hAnsi="Times New Roman" w:cs="Times New Roman"/>
          <w:noProof/>
        </w:rPr>
        <w:softHyphen/>
        <w:t>куль головного мозку, концепція домінантної півкулі, функції недомінантної півкулі, взаємодія півкуль.</w:t>
      </w:r>
    </w:p>
    <w:p w14:paraId="273ECDF0"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3. Мова. Функції мови. Фізіологічні основи її формування. Вікові аспекти ВНД у людини.</w:t>
      </w:r>
    </w:p>
    <w:p w14:paraId="2F6F2C82"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lastRenderedPageBreak/>
        <w:t>4. Типи вищої нервової діяльності, їх класифікація, фізіологічні основи, методи дослідження. Роль виховання.</w:t>
      </w:r>
    </w:p>
    <w:p w14:paraId="570B332B"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5. Мислення. Роль мозкових структур у процесі мислення. Свідомість.</w:t>
      </w:r>
    </w:p>
    <w:p w14:paraId="63B6DE72" w14:textId="77777777" w:rsidR="00C84678" w:rsidRDefault="00C84678" w:rsidP="00C84678">
      <w:pPr>
        <w:ind w:firstLine="567"/>
        <w:jc w:val="both"/>
        <w:rPr>
          <w:rFonts w:ascii="Times New Roman" w:hAnsi="Times New Roman" w:cs="Times New Roman"/>
          <w:noProof/>
        </w:rPr>
      </w:pPr>
      <w:r>
        <w:rPr>
          <w:rFonts w:ascii="Times New Roman" w:eastAsia="Times New Roman" w:hAnsi="Times New Roman" w:cs="Times New Roman"/>
          <w:i/>
          <w:noProof/>
          <w:color w:val="auto"/>
          <w:lang w:eastAsia="ru-RU" w:bidi="ar-SA"/>
        </w:rPr>
        <w:t>Тестові завдання:</w:t>
      </w:r>
    </w:p>
    <w:p w14:paraId="7980B5D8" w14:textId="77777777" w:rsidR="00C84678" w:rsidRDefault="00C84678" w:rsidP="00C84678">
      <w:pPr>
        <w:ind w:firstLine="567"/>
        <w:jc w:val="both"/>
        <w:rPr>
          <w:rFonts w:ascii="Times New Roman" w:hAnsi="Times New Roman" w:cs="Times New Roman"/>
          <w:noProof/>
        </w:rPr>
      </w:pPr>
    </w:p>
    <w:p w14:paraId="59CD1807" w14:textId="77777777" w:rsidR="00C84678" w:rsidRDefault="00C84678" w:rsidP="00C84678">
      <w:pPr>
        <w:widowControl/>
        <w:rPr>
          <w:rFonts w:ascii="Times New Roman" w:hAnsi="Times New Roman" w:cs="Times New Roman"/>
          <w:noProof/>
        </w:rPr>
        <w:sectPr w:rsidR="00C84678" w:rsidSect="00C84678">
          <w:pgSz w:w="11906" w:h="16838"/>
          <w:pgMar w:top="1134" w:right="850" w:bottom="1134" w:left="1701" w:header="708" w:footer="708" w:gutter="0"/>
          <w:cols w:space="720"/>
        </w:sectPr>
      </w:pPr>
    </w:p>
    <w:p w14:paraId="2C1FA86D"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1. У літературі описані випадки, коли нервовий розлад виникав у людей, змушених приховувати від своїх близьких родичів їх тяжке за</w:t>
      </w:r>
      <w:r>
        <w:rPr>
          <w:rFonts w:ascii="Times New Roman" w:hAnsi="Times New Roman" w:cs="Times New Roman"/>
          <w:noProof/>
        </w:rPr>
        <w:softHyphen/>
        <w:t>хворювання. У людей з яким темпераментом, за Гіппократом, найімовірніше можуть виникати такі розлади?</w:t>
      </w:r>
    </w:p>
    <w:p w14:paraId="558D15F1"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Меланхоліки і сангвініки</w:t>
      </w:r>
    </w:p>
    <w:p w14:paraId="208FAF2C"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Меланхоліки і холерики</w:t>
      </w:r>
    </w:p>
    <w:p w14:paraId="433FDEAF"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Меланхоліки і флегматики</w:t>
      </w:r>
    </w:p>
    <w:p w14:paraId="044EC628"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Холерики і сангвініки</w:t>
      </w:r>
    </w:p>
    <w:p w14:paraId="5D149331"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Холерики і флегматики</w:t>
      </w:r>
    </w:p>
    <w:p w14:paraId="795FB483" w14:textId="77777777" w:rsidR="00C84678" w:rsidRDefault="00C84678" w:rsidP="00C84678">
      <w:pPr>
        <w:ind w:firstLine="567"/>
        <w:jc w:val="both"/>
        <w:rPr>
          <w:rFonts w:ascii="Times New Roman" w:hAnsi="Times New Roman" w:cs="Times New Roman"/>
          <w:noProof/>
        </w:rPr>
      </w:pPr>
    </w:p>
    <w:p w14:paraId="679CED23"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2. Під час обстеження людини встановили сильний, урівноважений, інертний тип вищої нер</w:t>
      </w:r>
      <w:r>
        <w:rPr>
          <w:rFonts w:ascii="Times New Roman" w:hAnsi="Times New Roman" w:cs="Times New Roman"/>
          <w:noProof/>
        </w:rPr>
        <w:softHyphen/>
        <w:t>вової діяльності за Павловим. Який темперамент за Гіппократом в обстежуваного?</w:t>
      </w:r>
    </w:p>
    <w:p w14:paraId="0A42591F"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Сангвінік</w:t>
      </w:r>
    </w:p>
    <w:p w14:paraId="2E61A1FA"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Холерик</w:t>
      </w:r>
    </w:p>
    <w:p w14:paraId="728FB1A2"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Меланхолік</w:t>
      </w:r>
    </w:p>
    <w:p w14:paraId="0D9E8E70"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Флегматик</w:t>
      </w:r>
    </w:p>
    <w:p w14:paraId="16CB1876"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Жоден з них</w:t>
      </w:r>
    </w:p>
    <w:p w14:paraId="08761C12" w14:textId="77777777" w:rsidR="00C84678" w:rsidRDefault="00C84678" w:rsidP="00C84678">
      <w:pPr>
        <w:ind w:firstLine="567"/>
        <w:jc w:val="both"/>
        <w:rPr>
          <w:rFonts w:ascii="Times New Roman" w:hAnsi="Times New Roman" w:cs="Times New Roman"/>
          <w:noProof/>
        </w:rPr>
      </w:pPr>
    </w:p>
    <w:p w14:paraId="361F90AB"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3. У людини патологічний процес пошкодив лобову частку лівої півкулі, де розташований центр мови Брока. Які порушення мови спостері</w:t>
      </w:r>
      <w:r>
        <w:rPr>
          <w:rFonts w:ascii="Times New Roman" w:hAnsi="Times New Roman" w:cs="Times New Roman"/>
          <w:noProof/>
        </w:rPr>
        <w:softHyphen/>
        <w:t>гатимуться у цієї людини?</w:t>
      </w:r>
    </w:p>
    <w:p w14:paraId="73FDB773"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Не може читати</w:t>
      </w:r>
    </w:p>
    <w:p w14:paraId="6773B3FB"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Не розуміє значення слів</w:t>
      </w:r>
    </w:p>
    <w:p w14:paraId="5CCC921A"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Не може говорити</w:t>
      </w:r>
    </w:p>
    <w:p w14:paraId="2F0DDB32"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Не розуміє значення слів і не може говорити</w:t>
      </w:r>
    </w:p>
    <w:p w14:paraId="419EC848"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Не може читати і говорити</w:t>
      </w:r>
    </w:p>
    <w:p w14:paraId="03765810" w14:textId="77777777" w:rsidR="00C84678" w:rsidRDefault="00C84678" w:rsidP="00C84678">
      <w:pPr>
        <w:ind w:firstLine="567"/>
        <w:jc w:val="both"/>
        <w:rPr>
          <w:rFonts w:ascii="Times New Roman" w:hAnsi="Times New Roman" w:cs="Times New Roman"/>
          <w:noProof/>
        </w:rPr>
      </w:pPr>
    </w:p>
    <w:p w14:paraId="6E1D127C"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4. Центр мови знаходиться асиметрично в лівій півкулі у:</w:t>
      </w:r>
    </w:p>
    <w:p w14:paraId="6C5B137C"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70 % праворуких і 70 % ліворуких</w:t>
      </w:r>
    </w:p>
    <w:p w14:paraId="7D07605F"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95 % праворуких і 70 % ліворуких</w:t>
      </w:r>
    </w:p>
    <w:p w14:paraId="1F09251C"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95 % праворуких і 95 % ліворуких</w:t>
      </w:r>
    </w:p>
    <w:p w14:paraId="3CE15BBE"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95 % праворуких</w:t>
      </w:r>
    </w:p>
    <w:p w14:paraId="2C89672F"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70 % ліворуких</w:t>
      </w:r>
    </w:p>
    <w:p w14:paraId="2E4843C7" w14:textId="77777777" w:rsidR="00C84678" w:rsidRDefault="00C84678" w:rsidP="00C84678">
      <w:pPr>
        <w:ind w:firstLine="567"/>
        <w:jc w:val="both"/>
        <w:rPr>
          <w:rFonts w:ascii="Times New Roman" w:hAnsi="Times New Roman" w:cs="Times New Roman"/>
          <w:noProof/>
        </w:rPr>
      </w:pPr>
    </w:p>
    <w:p w14:paraId="255CEAA2"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5. Специфічною особливістю вищої нервової діяльності людини є:</w:t>
      </w:r>
    </w:p>
    <w:p w14:paraId="78A20B4F"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Наявність кори великих півкуль</w:t>
      </w:r>
    </w:p>
    <w:p w14:paraId="7B98DA52"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Здатність утворювати тимчасові зв’язки</w:t>
      </w:r>
    </w:p>
    <w:p w14:paraId="31FC691C"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Наявність сенсорних систем</w:t>
      </w:r>
    </w:p>
    <w:p w14:paraId="3B59319C"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Здатність кори до аналітично-синтетичної діяльності</w:t>
      </w:r>
    </w:p>
    <w:p w14:paraId="67D110BA"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Наявність сигнальних систем дійсності</w:t>
      </w:r>
    </w:p>
    <w:p w14:paraId="5A7B8E5A" w14:textId="77777777" w:rsidR="00C84678" w:rsidRDefault="00C84678" w:rsidP="00C84678">
      <w:pPr>
        <w:ind w:firstLine="567"/>
        <w:jc w:val="both"/>
        <w:rPr>
          <w:rFonts w:ascii="Times New Roman" w:hAnsi="Times New Roman" w:cs="Times New Roman"/>
          <w:noProof/>
        </w:rPr>
      </w:pPr>
    </w:p>
    <w:p w14:paraId="51110A48"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6. Які статеві особливості функціональної асиметрії кори великих півкуль?</w:t>
      </w:r>
    </w:p>
    <w:p w14:paraId="15C4421A"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Латералізація мовних функцій більше виражена у чоловіків</w:t>
      </w:r>
    </w:p>
    <w:p w14:paraId="2528A009"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Латералізація мовних функцій більше виражена у жінок</w:t>
      </w:r>
    </w:p>
    <w:p w14:paraId="229042C7"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Латералізація мовних функцій не залежить від статі</w:t>
      </w:r>
    </w:p>
    <w:p w14:paraId="135E870A"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Латералізація мовних функцій залежить від віку</w:t>
      </w:r>
    </w:p>
    <w:p w14:paraId="2C6F4DB2"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Латералізація мовних функцій не залежить від статі та віку</w:t>
      </w:r>
    </w:p>
    <w:p w14:paraId="45046EF2"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7. Під час обстеження людини визначили, що у неї провідною є ліва півкуля. Рівень функціонування якої сигнальної системи є вищим у цієї людини і до якого типу вищої нервової діяльності вона належить?</w:t>
      </w:r>
    </w:p>
    <w:p w14:paraId="5621061D"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 xml:space="preserve">A. </w:t>
      </w:r>
      <w:r>
        <w:rPr>
          <w:rFonts w:ascii="Times New Roman" w:hAnsi="Times New Roman" w:cs="Times New Roman"/>
          <w:noProof/>
        </w:rPr>
        <w:tab/>
        <w:t>Розумовий, 2-га сигнальна система</w:t>
      </w:r>
    </w:p>
    <w:p w14:paraId="4BF47C52"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 xml:space="preserve">B. </w:t>
      </w:r>
      <w:r>
        <w:rPr>
          <w:rFonts w:ascii="Times New Roman" w:hAnsi="Times New Roman" w:cs="Times New Roman"/>
          <w:noProof/>
        </w:rPr>
        <w:tab/>
        <w:t>Художній, 2-га сигнальна система</w:t>
      </w:r>
    </w:p>
    <w:p w14:paraId="7D52444E"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 xml:space="preserve">C. </w:t>
      </w:r>
      <w:r>
        <w:rPr>
          <w:rFonts w:ascii="Times New Roman" w:hAnsi="Times New Roman" w:cs="Times New Roman"/>
          <w:noProof/>
        </w:rPr>
        <w:tab/>
        <w:t>Середній, 1-ша і 2-га сигнальні системи</w:t>
      </w:r>
    </w:p>
    <w:p w14:paraId="58136177"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 xml:space="preserve">D. </w:t>
      </w:r>
      <w:r>
        <w:rPr>
          <w:rFonts w:ascii="Times New Roman" w:hAnsi="Times New Roman" w:cs="Times New Roman"/>
          <w:noProof/>
        </w:rPr>
        <w:tab/>
        <w:t>Розумовий, 1-ша сигнальна система</w:t>
      </w:r>
    </w:p>
    <w:p w14:paraId="7A8EF941"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 xml:space="preserve">E. </w:t>
      </w:r>
      <w:r>
        <w:rPr>
          <w:rFonts w:ascii="Times New Roman" w:hAnsi="Times New Roman" w:cs="Times New Roman"/>
          <w:noProof/>
        </w:rPr>
        <w:tab/>
        <w:t>Художній, 1-ша сигнальна система</w:t>
      </w:r>
    </w:p>
    <w:p w14:paraId="59FD2973" w14:textId="77777777" w:rsidR="00C84678" w:rsidRDefault="00C84678" w:rsidP="00C84678">
      <w:pPr>
        <w:ind w:firstLine="567"/>
        <w:jc w:val="both"/>
        <w:rPr>
          <w:rFonts w:ascii="Times New Roman" w:hAnsi="Times New Roman" w:cs="Times New Roman"/>
          <w:noProof/>
        </w:rPr>
      </w:pPr>
    </w:p>
    <w:p w14:paraId="602BFDE9"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8. Формування мови у дитини відбувається у кілька фаз. Дитина на слово відповідає словом. У якому віці це відбувається?</w:t>
      </w:r>
    </w:p>
    <w:p w14:paraId="12B8CB62"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 xml:space="preserve">A. </w:t>
      </w:r>
      <w:r>
        <w:rPr>
          <w:rFonts w:ascii="Times New Roman" w:hAnsi="Times New Roman" w:cs="Times New Roman"/>
          <w:noProof/>
        </w:rPr>
        <w:tab/>
        <w:t>Перше півріччя після народження</w:t>
      </w:r>
    </w:p>
    <w:p w14:paraId="565F2C1E"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 xml:space="preserve">B. </w:t>
      </w:r>
      <w:r>
        <w:rPr>
          <w:rFonts w:ascii="Times New Roman" w:hAnsi="Times New Roman" w:cs="Times New Roman"/>
          <w:noProof/>
        </w:rPr>
        <w:tab/>
        <w:t>Друге півріччя після народження</w:t>
      </w:r>
    </w:p>
    <w:p w14:paraId="1C2C599C"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 xml:space="preserve">C. </w:t>
      </w:r>
      <w:r>
        <w:rPr>
          <w:rFonts w:ascii="Times New Roman" w:hAnsi="Times New Roman" w:cs="Times New Roman"/>
          <w:noProof/>
        </w:rPr>
        <w:tab/>
        <w:t>На другому році життя</w:t>
      </w:r>
    </w:p>
    <w:p w14:paraId="6C767FEC"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lastRenderedPageBreak/>
        <w:t xml:space="preserve">D. </w:t>
      </w:r>
      <w:r>
        <w:rPr>
          <w:rFonts w:ascii="Times New Roman" w:hAnsi="Times New Roman" w:cs="Times New Roman"/>
          <w:noProof/>
        </w:rPr>
        <w:tab/>
        <w:t>Від двох до трьох років</w:t>
      </w:r>
    </w:p>
    <w:p w14:paraId="1916812A"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 xml:space="preserve">E. </w:t>
      </w:r>
      <w:r>
        <w:rPr>
          <w:rFonts w:ascii="Times New Roman" w:hAnsi="Times New Roman" w:cs="Times New Roman"/>
          <w:noProof/>
        </w:rPr>
        <w:tab/>
        <w:t>Від трьох до п’яти років</w:t>
      </w:r>
    </w:p>
    <w:p w14:paraId="0F65E8A0" w14:textId="77777777" w:rsidR="00C84678" w:rsidRDefault="00C84678" w:rsidP="00C84678">
      <w:pPr>
        <w:ind w:firstLine="567"/>
        <w:jc w:val="both"/>
        <w:rPr>
          <w:rFonts w:ascii="Times New Roman" w:hAnsi="Times New Roman" w:cs="Times New Roman"/>
          <w:noProof/>
        </w:rPr>
      </w:pPr>
    </w:p>
    <w:p w14:paraId="5399F6B9"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9. Формування мови у дитини відбувається у кілька фаз. У одній з них дитина відповідає на такі подразнення: безпосередній подразник ви</w:t>
      </w:r>
      <w:r>
        <w:rPr>
          <w:rFonts w:ascii="Times New Roman" w:hAnsi="Times New Roman" w:cs="Times New Roman"/>
          <w:noProof/>
        </w:rPr>
        <w:softHyphen/>
        <w:t>кликає розмовну реакцію — «дитячий лепет». У якому віці це відбувається?</w:t>
      </w:r>
    </w:p>
    <w:p w14:paraId="549B04AD"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 xml:space="preserve">A. </w:t>
      </w:r>
      <w:r>
        <w:rPr>
          <w:rFonts w:ascii="Times New Roman" w:hAnsi="Times New Roman" w:cs="Times New Roman"/>
          <w:noProof/>
        </w:rPr>
        <w:tab/>
        <w:t>Перше півріччя після народження</w:t>
      </w:r>
    </w:p>
    <w:p w14:paraId="5A0F4926"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 xml:space="preserve">B. </w:t>
      </w:r>
      <w:r>
        <w:rPr>
          <w:rFonts w:ascii="Times New Roman" w:hAnsi="Times New Roman" w:cs="Times New Roman"/>
          <w:noProof/>
        </w:rPr>
        <w:tab/>
        <w:t>Друге півріччя</w:t>
      </w:r>
    </w:p>
    <w:p w14:paraId="17760AA7"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 xml:space="preserve">C. </w:t>
      </w:r>
      <w:r>
        <w:rPr>
          <w:rFonts w:ascii="Times New Roman" w:hAnsi="Times New Roman" w:cs="Times New Roman"/>
          <w:noProof/>
        </w:rPr>
        <w:tab/>
        <w:t>На другому році життя</w:t>
      </w:r>
    </w:p>
    <w:p w14:paraId="268365F6"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 xml:space="preserve">D. </w:t>
      </w:r>
      <w:r>
        <w:rPr>
          <w:rFonts w:ascii="Times New Roman" w:hAnsi="Times New Roman" w:cs="Times New Roman"/>
          <w:noProof/>
        </w:rPr>
        <w:tab/>
        <w:t>Від двох до трьох років</w:t>
      </w:r>
    </w:p>
    <w:p w14:paraId="19EB582D"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 xml:space="preserve">E. </w:t>
      </w:r>
      <w:r>
        <w:rPr>
          <w:rFonts w:ascii="Times New Roman" w:hAnsi="Times New Roman" w:cs="Times New Roman"/>
          <w:noProof/>
        </w:rPr>
        <w:tab/>
        <w:t>Від трьох до п’яти років</w:t>
      </w:r>
    </w:p>
    <w:p w14:paraId="74A26699" w14:textId="77777777" w:rsidR="00C84678" w:rsidRDefault="00C84678" w:rsidP="00C84678">
      <w:pPr>
        <w:ind w:firstLine="567"/>
        <w:jc w:val="both"/>
        <w:rPr>
          <w:rFonts w:ascii="Times New Roman" w:hAnsi="Times New Roman" w:cs="Times New Roman"/>
          <w:noProof/>
        </w:rPr>
      </w:pPr>
    </w:p>
    <w:p w14:paraId="1546FAE3"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10. Студент стоїть перед дверима екзамена</w:t>
      </w:r>
      <w:r>
        <w:rPr>
          <w:rFonts w:ascii="Times New Roman" w:hAnsi="Times New Roman" w:cs="Times New Roman"/>
          <w:noProof/>
        </w:rPr>
        <w:softHyphen/>
        <w:t>ційної кімнати у стані емоційного напруження. Що становить провідний механізм формування емоційного напруження у такій ситуації?</w:t>
      </w:r>
    </w:p>
    <w:p w14:paraId="5F13A151"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 xml:space="preserve">A. </w:t>
      </w:r>
      <w:r>
        <w:rPr>
          <w:rFonts w:ascii="Times New Roman" w:hAnsi="Times New Roman" w:cs="Times New Roman"/>
          <w:noProof/>
        </w:rPr>
        <w:tab/>
        <w:t>Брак часу</w:t>
      </w:r>
    </w:p>
    <w:p w14:paraId="0F208BE0"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 xml:space="preserve">B. </w:t>
      </w:r>
      <w:r>
        <w:rPr>
          <w:rFonts w:ascii="Times New Roman" w:hAnsi="Times New Roman" w:cs="Times New Roman"/>
          <w:noProof/>
        </w:rPr>
        <w:tab/>
        <w:t>Брак інформації</w:t>
      </w:r>
    </w:p>
    <w:p w14:paraId="6EA2D5FB"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 xml:space="preserve">C. </w:t>
      </w:r>
      <w:r>
        <w:rPr>
          <w:rFonts w:ascii="Times New Roman" w:hAnsi="Times New Roman" w:cs="Times New Roman"/>
          <w:noProof/>
        </w:rPr>
        <w:tab/>
        <w:t>Брак енергії</w:t>
      </w:r>
    </w:p>
    <w:p w14:paraId="77F7F491"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 xml:space="preserve">D. </w:t>
      </w:r>
      <w:r>
        <w:rPr>
          <w:rFonts w:ascii="Times New Roman" w:hAnsi="Times New Roman" w:cs="Times New Roman"/>
          <w:noProof/>
        </w:rPr>
        <w:tab/>
        <w:t>Брак часу й енергії</w:t>
      </w:r>
    </w:p>
    <w:p w14:paraId="7E6E5E93" w14:textId="77777777" w:rsidR="00C84678" w:rsidRDefault="00C84678" w:rsidP="00C84678">
      <w:pPr>
        <w:ind w:firstLine="567"/>
        <w:jc w:val="both"/>
        <w:rPr>
          <w:rFonts w:ascii="Times New Roman" w:hAnsi="Times New Roman" w:cs="Times New Roman"/>
          <w:i/>
          <w:iCs/>
          <w:noProof/>
        </w:rPr>
      </w:pPr>
      <w:r>
        <w:rPr>
          <w:rFonts w:ascii="Times New Roman" w:hAnsi="Times New Roman" w:cs="Times New Roman"/>
          <w:noProof/>
        </w:rPr>
        <w:t xml:space="preserve">E. </w:t>
      </w:r>
      <w:r>
        <w:rPr>
          <w:rFonts w:ascii="Times New Roman" w:hAnsi="Times New Roman" w:cs="Times New Roman"/>
          <w:noProof/>
        </w:rPr>
        <w:tab/>
        <w:t>Брак енергії й інформації</w:t>
      </w:r>
    </w:p>
    <w:p w14:paraId="6B2F3000" w14:textId="77777777" w:rsidR="00C84678" w:rsidRDefault="00C84678" w:rsidP="00C84678">
      <w:pPr>
        <w:keepNext/>
        <w:keepLines/>
        <w:spacing w:before="200"/>
        <w:ind w:firstLine="567"/>
        <w:jc w:val="both"/>
        <w:outlineLvl w:val="3"/>
        <w:rPr>
          <w:rFonts w:ascii="Times New Roman" w:eastAsia="Times New Roman" w:hAnsi="Times New Roman" w:cs="Times New Roman"/>
          <w:bCs/>
          <w:i/>
          <w:iCs/>
          <w:noProof/>
          <w:color w:val="auto"/>
        </w:rPr>
      </w:pPr>
      <w:r>
        <w:rPr>
          <w:rFonts w:ascii="Times New Roman" w:eastAsia="Times New Roman" w:hAnsi="Times New Roman" w:cs="Times New Roman"/>
          <w:bCs/>
          <w:noProof/>
          <w:color w:val="auto"/>
        </w:rPr>
        <w:t>Відповіді</w:t>
      </w:r>
    </w:p>
    <w:p w14:paraId="0C5160EC"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1.B, 2.D, 3.С, 4.В, 5.E, 6.A, 7.А, 8.D, 9.С, 10.В.</w:t>
      </w:r>
    </w:p>
    <w:p w14:paraId="28FFE706" w14:textId="77777777" w:rsidR="00C84678" w:rsidRDefault="00C84678" w:rsidP="00C84678">
      <w:pPr>
        <w:widowControl/>
        <w:rPr>
          <w:rFonts w:ascii="Times New Roman" w:hAnsi="Times New Roman" w:cs="Times New Roman"/>
          <w:color w:val="auto"/>
        </w:rPr>
        <w:sectPr w:rsidR="00C84678" w:rsidSect="00C84678">
          <w:type w:val="continuous"/>
          <w:pgSz w:w="11906" w:h="16838"/>
          <w:pgMar w:top="1134" w:right="850" w:bottom="1134" w:left="1701" w:header="708" w:footer="708" w:gutter="0"/>
          <w:cols w:num="2" w:space="708"/>
        </w:sectPr>
      </w:pPr>
    </w:p>
    <w:p w14:paraId="7C4E87E0" w14:textId="77777777" w:rsidR="00C84678" w:rsidRDefault="00C84678" w:rsidP="00C84678">
      <w:pPr>
        <w:jc w:val="both"/>
        <w:rPr>
          <w:rFonts w:ascii="Times New Roman" w:hAnsi="Times New Roman" w:cs="Times New Roman"/>
          <w:color w:val="auto"/>
        </w:rPr>
      </w:pPr>
    </w:p>
    <w:p w14:paraId="6BBF8D24" w14:textId="77777777" w:rsidR="00C84678" w:rsidRDefault="00C84678" w:rsidP="00C84678">
      <w:pPr>
        <w:widowControl/>
        <w:jc w:val="both"/>
        <w:rPr>
          <w:rFonts w:ascii="Times New Roman" w:eastAsia="Times New Roman" w:hAnsi="Times New Roman" w:cs="Times New Roman"/>
          <w:i/>
          <w:noProof/>
          <w:color w:val="auto"/>
          <w:lang w:eastAsia="ru-RU" w:bidi="ar-SA"/>
        </w:rPr>
      </w:pPr>
      <w:r>
        <w:rPr>
          <w:rFonts w:ascii="Times New Roman" w:eastAsia="Times New Roman" w:hAnsi="Times New Roman" w:cs="Times New Roman"/>
          <w:i/>
          <w:noProof/>
          <w:color w:val="auto"/>
          <w:lang w:eastAsia="ru-RU" w:bidi="ar-SA"/>
        </w:rPr>
        <w:t>Ситуаційні завдання для перевірки базових знань:</w:t>
      </w:r>
    </w:p>
    <w:p w14:paraId="2E968628"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i/>
          <w:noProof/>
        </w:rPr>
        <w:t>Ситуаційне завдання 1.</w:t>
      </w:r>
      <w:r>
        <w:rPr>
          <w:rFonts w:hint="eastAsia"/>
          <w:noProof/>
          <w:sz w:val="28"/>
          <w:szCs w:val="28"/>
        </w:rPr>
        <w:t xml:space="preserve"> </w:t>
      </w:r>
      <w:r>
        <w:rPr>
          <w:rFonts w:ascii="Times New Roman" w:hAnsi="Times New Roman" w:cs="Times New Roman"/>
          <w:noProof/>
        </w:rPr>
        <w:t xml:space="preserve">Починаючи перші досліди з вивчення УР, І. П. Павлов побудував спеціальні «башти мовчання», у яких знаходилися експериментальні камери з абсолютною звукоізоляцією. Проте згодом виявилося, що в таких камерах собаки засинають. Особливо швидко це відбувалося з собаками-сангвініками. У чому полягає причина такої, здавалося б, несподіваної реакції? </w:t>
      </w:r>
      <w:r>
        <w:rPr>
          <w:rFonts w:ascii="Times New Roman" w:hAnsi="Times New Roman" w:cs="Times New Roman"/>
          <w:i/>
          <w:noProof/>
        </w:rPr>
        <w:t>Відповідь:</w:t>
      </w:r>
      <w:r>
        <w:rPr>
          <w:rFonts w:ascii="Times New Roman" w:hAnsi="Times New Roman" w:cs="Times New Roman"/>
          <w:noProof/>
        </w:rPr>
        <w:t xml:space="preserve"> Відомо, що різке обмеження аферентних імпульсів значно знижує тонус кори великих півкуль. Особливо чутливі до цього сангвініки, яким для підтримки властивого їм діяльного стану необхідний постійний приплив інформації. </w:t>
      </w:r>
      <w:r>
        <w:rPr>
          <w:rFonts w:ascii="Times New Roman" w:hAnsi="Times New Roman" w:cs="Times New Roman"/>
          <w:i/>
          <w:noProof/>
        </w:rPr>
        <w:t xml:space="preserve">Ситуаційне завдання 2 </w:t>
      </w:r>
      <w:r>
        <w:rPr>
          <w:rFonts w:ascii="Times New Roman" w:hAnsi="Times New Roman" w:cs="Times New Roman"/>
          <w:noProof/>
        </w:rPr>
        <w:t xml:space="preserve">Швидкість вироблення УР — один із показників сили процесу збудження. Існує методика вироблення УР у людини. Випробовуваний повинен натискувати на важіль, кнопку і т. ін. Спочатку вмикається умовний подразник (дзвінок, лампочка тощо), потім дається мовне підкріплення — «натискайте». Після кількох поєднань випробовуваний починає натискати на важіль відразу після включення умовного подразника, не чекаючи команди «натискайте». Це свідчить про те, що УР утворився. Проте деякі випробовувані навіть після кількох десятків поєднань не натискають на важіль, поки не отримають словесний наказ. Поясніть дане явище. </w:t>
      </w:r>
      <w:r>
        <w:rPr>
          <w:rFonts w:ascii="Times New Roman" w:hAnsi="Times New Roman" w:cs="Times New Roman"/>
          <w:i/>
          <w:noProof/>
        </w:rPr>
        <w:t>Відповідь:</w:t>
      </w:r>
      <w:r>
        <w:rPr>
          <w:rFonts w:ascii="Times New Roman" w:hAnsi="Times New Roman" w:cs="Times New Roman"/>
          <w:noProof/>
        </w:rPr>
        <w:t xml:space="preserve"> Деякі випробовувані, вочевидь, привчені до того, що треба реагувати лише на словесний наказ. Подібне гальмування йде з боку другої сигнальної системи, що не дозволяє виробити даний УР. Таке явище часто зустрічається у солдатів, звиклих до чіткого і строгого виконання словесних наказів.</w:t>
      </w:r>
    </w:p>
    <w:p w14:paraId="5FA56B8B" w14:textId="77777777" w:rsidR="00C84678" w:rsidRDefault="00C84678" w:rsidP="00C84678">
      <w:pPr>
        <w:ind w:firstLine="567"/>
        <w:jc w:val="both"/>
        <w:rPr>
          <w:rFonts w:ascii="Times New Roman" w:hAnsi="Times New Roman" w:cs="Times New Roman"/>
          <w:i/>
          <w:noProof/>
        </w:rPr>
      </w:pPr>
      <w:r>
        <w:rPr>
          <w:rFonts w:ascii="Times New Roman" w:hAnsi="Times New Roman" w:cs="Times New Roman"/>
          <w:i/>
          <w:noProof/>
        </w:rPr>
        <w:t>Ситуаційне завдання 3</w:t>
      </w:r>
      <w:r>
        <w:rPr>
          <w:rFonts w:ascii="Times New Roman" w:hAnsi="Times New Roman" w:cs="Times New Roman"/>
          <w:noProof/>
        </w:rPr>
        <w:t xml:space="preserve"> Фехтувальник або боксер-лівша за інших однакових умов відповідає на випад противника на частку секунди швидше, ніж правша. Поясніть, чому. </w:t>
      </w:r>
      <w:r>
        <w:rPr>
          <w:rFonts w:ascii="Times New Roman" w:hAnsi="Times New Roman" w:cs="Times New Roman"/>
          <w:i/>
          <w:noProof/>
        </w:rPr>
        <w:t xml:space="preserve">Відповідь: </w:t>
      </w:r>
      <w:r>
        <w:rPr>
          <w:rFonts w:ascii="Times New Roman" w:hAnsi="Times New Roman" w:cs="Times New Roman"/>
          <w:noProof/>
        </w:rPr>
        <w:t xml:space="preserve">Правша відповідає правою рукою, а лівша — лівою. Для відповіді правші збудження повинне з правої півкулі через мозолисте тіло перейти у ліву півкулю і викликати у відповідь випад правою рукою. А у лівші все відбувається у межах однієї і тієї ж правої півкулі, яка управляє рухами лівої руки. Правша втрачає той час, який необхідний для переходу збудження з правої півкулі через мозолисте тіло у ліву півкулю. </w:t>
      </w:r>
    </w:p>
    <w:p w14:paraId="681BAA7B" w14:textId="77777777" w:rsidR="00C84678" w:rsidRDefault="00C84678" w:rsidP="00C84678">
      <w:pPr>
        <w:jc w:val="both"/>
        <w:rPr>
          <w:rFonts w:ascii="Times New Roman" w:eastAsia="Times New Roman" w:hAnsi="Times New Roman" w:cs="Times New Roman"/>
          <w:i/>
          <w:iCs/>
        </w:rPr>
      </w:pPr>
    </w:p>
    <w:p w14:paraId="08681B9C" w14:textId="77777777" w:rsidR="00C84678" w:rsidRDefault="00C84678" w:rsidP="00C84678">
      <w:pPr>
        <w:jc w:val="both"/>
        <w:rPr>
          <w:rFonts w:ascii="Times New Roman" w:eastAsia="Times New Roman" w:hAnsi="Times New Roman" w:cs="Times New Roman"/>
          <w:i/>
          <w:iCs/>
        </w:rPr>
      </w:pPr>
      <w:r>
        <w:rPr>
          <w:rFonts w:ascii="Times New Roman" w:eastAsia="Times New Roman" w:hAnsi="Times New Roman" w:cs="Times New Roman"/>
          <w:i/>
          <w:iCs/>
        </w:rPr>
        <w:t>Формування професійних вмінь, навичок (оволодіння навичками, проведення дослідження):</w:t>
      </w:r>
    </w:p>
    <w:p w14:paraId="1CF7EADE" w14:textId="77777777" w:rsidR="00C84678" w:rsidRDefault="00C84678" w:rsidP="00C84678">
      <w:pPr>
        <w:jc w:val="both"/>
        <w:rPr>
          <w:rFonts w:ascii="Times New Roman" w:hAnsi="Times New Roman" w:cs="Times New Roman"/>
          <w:noProof/>
        </w:rPr>
      </w:pPr>
      <w:r>
        <w:rPr>
          <w:rFonts w:ascii="Times New Roman" w:hAnsi="Times New Roman" w:cs="Times New Roman"/>
        </w:rPr>
        <w:t xml:space="preserve">Зміст навчальних практичних завдань, які необхідно виконати під час практичного заняття: </w:t>
      </w:r>
    </w:p>
    <w:p w14:paraId="6DFA0D27" w14:textId="77777777" w:rsidR="00C84678" w:rsidRDefault="00C84678" w:rsidP="00C84678">
      <w:pPr>
        <w:numPr>
          <w:ilvl w:val="0"/>
          <w:numId w:val="117"/>
        </w:numPr>
        <w:rPr>
          <w:rFonts w:ascii="Times New Roman" w:hAnsi="Times New Roman" w:cs="Times New Roman"/>
        </w:rPr>
      </w:pPr>
      <w:r>
        <w:rPr>
          <w:rFonts w:ascii="Times New Roman" w:hAnsi="Times New Roman" w:cs="Times New Roman"/>
        </w:rPr>
        <w:t>досліди функціональну асиметрію кори головного мозку</w:t>
      </w:r>
    </w:p>
    <w:p w14:paraId="2CD78E73" w14:textId="77777777" w:rsidR="00C84678" w:rsidRDefault="00C84678" w:rsidP="00C84678">
      <w:pPr>
        <w:ind w:left="720"/>
        <w:rPr>
          <w:rFonts w:ascii="Times New Roman" w:hAnsi="Times New Roman" w:cs="Times New Roman"/>
          <w:noProof/>
        </w:rPr>
      </w:pPr>
      <w:r>
        <w:rPr>
          <w:rFonts w:ascii="Times New Roman" w:hAnsi="Times New Roman" w:cs="Times New Roman"/>
          <w:noProof/>
        </w:rPr>
        <w:t>Вирішити ситуаційні завдання з теми практичного заняття</w:t>
      </w:r>
    </w:p>
    <w:p w14:paraId="6480A03A" w14:textId="77777777" w:rsidR="00C84678" w:rsidRDefault="00C84678" w:rsidP="00C84678">
      <w:pPr>
        <w:jc w:val="both"/>
        <w:rPr>
          <w:rFonts w:ascii="Times New Roman" w:hAnsi="Times New Roman" w:cs="Times New Roman"/>
          <w:i/>
          <w:iCs/>
          <w:lang w:val="ru-RU"/>
        </w:rPr>
      </w:pPr>
      <w:r>
        <w:rPr>
          <w:rFonts w:ascii="Times New Roman" w:hAnsi="Times New Roman" w:cs="Times New Roman"/>
          <w:i/>
          <w:iCs/>
        </w:rPr>
        <w:t xml:space="preserve">Інструктивні матеріали щодо виконання завдань: </w:t>
      </w:r>
    </w:p>
    <w:p w14:paraId="358FB1BB" w14:textId="77777777" w:rsidR="00C84678" w:rsidRDefault="00C84678" w:rsidP="00C84678">
      <w:pPr>
        <w:widowControl/>
        <w:autoSpaceDE w:val="0"/>
        <w:autoSpaceDN w:val="0"/>
        <w:adjustRightInd w:val="0"/>
        <w:ind w:left="284" w:hanging="284"/>
        <w:jc w:val="both"/>
        <w:rPr>
          <w:rFonts w:ascii="Times New Roman" w:eastAsia="Calibri" w:hAnsi="Times New Roman" w:cs="Times New Roman"/>
          <w:i/>
          <w:color w:val="231F20"/>
          <w:lang w:val="ru-RU" w:eastAsia="en-US" w:bidi="ar-SA"/>
        </w:rPr>
      </w:pPr>
      <w:proofErr w:type="spellStart"/>
      <w:r>
        <w:rPr>
          <w:rFonts w:ascii="Times New Roman" w:eastAsia="Calibri" w:hAnsi="Times New Roman" w:cs="Times New Roman"/>
          <w:i/>
          <w:color w:val="231F20"/>
          <w:lang w:val="ru-RU" w:eastAsia="en-US" w:bidi="ar-SA"/>
        </w:rPr>
        <w:t>Дослідження</w:t>
      </w:r>
      <w:proofErr w:type="spellEnd"/>
      <w:r>
        <w:rPr>
          <w:rFonts w:ascii="Times New Roman" w:eastAsia="Calibri" w:hAnsi="Times New Roman" w:cs="Times New Roman"/>
          <w:i/>
          <w:color w:val="231F20"/>
          <w:lang w:val="ru-RU" w:eastAsia="en-US" w:bidi="ar-SA"/>
        </w:rPr>
        <w:t xml:space="preserve"> </w:t>
      </w:r>
      <w:r>
        <w:rPr>
          <w:rFonts w:ascii="Times New Roman" w:hAnsi="Times New Roman" w:cs="Times New Roman"/>
          <w:i/>
          <w:noProof/>
          <w:lang w:val="ru-RU"/>
        </w:rPr>
        <w:t xml:space="preserve"> </w:t>
      </w:r>
      <w:r>
        <w:rPr>
          <w:rFonts w:ascii="Times New Roman" w:eastAsia="Calibri" w:hAnsi="Times New Roman" w:cs="Times New Roman"/>
          <w:i/>
          <w:color w:val="231F20"/>
          <w:lang w:val="ru-RU" w:eastAsia="en-US" w:bidi="ar-SA"/>
        </w:rPr>
        <w:t>рол</w:t>
      </w:r>
      <w:r>
        <w:rPr>
          <w:rFonts w:ascii="Times New Roman" w:eastAsia="Calibri" w:hAnsi="Times New Roman" w:cs="Times New Roman"/>
          <w:i/>
          <w:color w:val="231F20"/>
          <w:lang w:eastAsia="en-US" w:bidi="ar-SA"/>
        </w:rPr>
        <w:t>і</w:t>
      </w:r>
      <w:r>
        <w:rPr>
          <w:rFonts w:ascii="Times New Roman" w:eastAsia="Calibri" w:hAnsi="Times New Roman" w:cs="Times New Roman"/>
          <w:i/>
          <w:color w:val="231F20"/>
          <w:lang w:val="ru-RU" w:eastAsia="en-US" w:bidi="ar-SA"/>
        </w:rPr>
        <w:t xml:space="preserve"> </w:t>
      </w:r>
      <w:r>
        <w:rPr>
          <w:rFonts w:ascii="Times New Roman" w:hAnsi="Times New Roman" w:cs="Times New Roman"/>
        </w:rPr>
        <w:t>електроенцефалограми</w:t>
      </w:r>
    </w:p>
    <w:p w14:paraId="64A2128C" w14:textId="77777777" w:rsidR="00C84678" w:rsidRDefault="00C84678" w:rsidP="00C84678">
      <w:pPr>
        <w:widowControl/>
        <w:autoSpaceDE w:val="0"/>
        <w:autoSpaceDN w:val="0"/>
        <w:adjustRightInd w:val="0"/>
        <w:jc w:val="both"/>
        <w:rPr>
          <w:rFonts w:ascii="Times New Roman" w:hAnsi="Times New Roman" w:cs="Times New Roman"/>
          <w:noProof/>
        </w:rPr>
      </w:pPr>
      <w:r>
        <w:rPr>
          <w:rFonts w:ascii="Times New Roman" w:hAnsi="Times New Roman" w:cs="Times New Roman"/>
          <w:i/>
          <w:iCs/>
        </w:rPr>
        <w:t>Для роботи необхідні:</w:t>
      </w:r>
      <w:r>
        <w:rPr>
          <w:rFonts w:ascii="Times New Roman" w:hAnsi="Times New Roman" w:cs="Times New Roman"/>
        </w:rPr>
        <w:t xml:space="preserve"> </w:t>
      </w:r>
      <w:proofErr w:type="spellStart"/>
      <w:r>
        <w:rPr>
          <w:rFonts w:ascii="TimesNewRoman" w:eastAsia="Calibri" w:hAnsi="TimesNewRoman" w:cs="TimesNewRoman"/>
          <w:color w:val="231F20"/>
          <w:lang w:val="ru-RU" w:eastAsia="en-US" w:bidi="ar-SA"/>
        </w:rPr>
        <w:t>матеріал</w:t>
      </w:r>
      <w:proofErr w:type="spellEnd"/>
      <w:r>
        <w:rPr>
          <w:rFonts w:ascii="TimesNewRoman" w:eastAsia="Calibri" w:hAnsi="TimesNewRoman" w:cs="TimesNewRoman"/>
          <w:color w:val="231F20"/>
          <w:lang w:eastAsia="en-US" w:bidi="ar-SA"/>
        </w:rPr>
        <w:t>и</w:t>
      </w:r>
      <w:r>
        <w:rPr>
          <w:rFonts w:ascii="TimesNewRoman" w:eastAsia="Calibri" w:hAnsi="TimesNewRoman" w:cs="TimesNewRoman"/>
          <w:color w:val="231F20"/>
          <w:lang w:val="ru-RU" w:eastAsia="en-US" w:bidi="ar-SA"/>
        </w:rPr>
        <w:t xml:space="preserve"> </w:t>
      </w:r>
      <w:proofErr w:type="spellStart"/>
      <w:r>
        <w:rPr>
          <w:rFonts w:ascii="TimesNewRoman" w:eastAsia="Calibri" w:hAnsi="TimesNewRoman" w:cs="TimesNewRoman"/>
          <w:color w:val="231F20"/>
          <w:lang w:val="ru-RU" w:eastAsia="en-US" w:bidi="ar-SA"/>
        </w:rPr>
        <w:t>навчального</w:t>
      </w:r>
      <w:proofErr w:type="spellEnd"/>
      <w:r>
        <w:rPr>
          <w:rFonts w:ascii="TimesNewRoman" w:eastAsia="Calibri" w:hAnsi="TimesNewRoman" w:cs="TimesNewRoman"/>
          <w:color w:val="231F20"/>
          <w:lang w:val="ru-RU" w:eastAsia="en-US" w:bidi="ar-SA"/>
        </w:rPr>
        <w:t xml:space="preserve"> </w:t>
      </w:r>
      <w:proofErr w:type="spellStart"/>
      <w:r>
        <w:rPr>
          <w:rFonts w:ascii="TimesNewRoman" w:eastAsia="Calibri" w:hAnsi="TimesNewRoman" w:cs="TimesNewRoman"/>
          <w:color w:val="231F20"/>
          <w:lang w:val="ru-RU" w:eastAsia="en-US" w:bidi="ar-SA"/>
        </w:rPr>
        <w:t>відеофільму</w:t>
      </w:r>
      <w:proofErr w:type="spellEnd"/>
    </w:p>
    <w:p w14:paraId="38AE66DE" w14:textId="77777777" w:rsidR="00C84678" w:rsidRDefault="00C84678" w:rsidP="00C84678">
      <w:pPr>
        <w:jc w:val="both"/>
        <w:rPr>
          <w:rFonts w:ascii="Times New Roman" w:hAnsi="Times New Roman" w:cs="Times New Roman"/>
          <w:noProof/>
        </w:rPr>
      </w:pPr>
      <w:r>
        <w:rPr>
          <w:rFonts w:ascii="Times New Roman" w:hAnsi="Times New Roman" w:cs="Times New Roman"/>
          <w:i/>
          <w:iCs/>
        </w:rPr>
        <w:t>Вимоги до оформлення результатів і їх оцінка</w:t>
      </w:r>
      <w:r>
        <w:rPr>
          <w:rFonts w:ascii="Times New Roman" w:eastAsia="Calibri" w:hAnsi="Times New Roman" w:cs="Times New Roman"/>
          <w:color w:val="231F20"/>
          <w:lang w:val="ru-RU" w:eastAsia="en-US" w:bidi="ar-SA"/>
        </w:rPr>
        <w:t xml:space="preserve">. </w:t>
      </w:r>
      <w:proofErr w:type="spellStart"/>
      <w:r>
        <w:rPr>
          <w:rFonts w:ascii="TimesNewRoman" w:eastAsia="Calibri" w:hAnsi="TimesNewRoman" w:cs="TimesNewRoman"/>
          <w:color w:val="231F20"/>
          <w:lang w:val="ru-RU" w:eastAsia="en-US" w:bidi="ar-SA"/>
        </w:rPr>
        <w:t>Зробіть</w:t>
      </w:r>
      <w:proofErr w:type="spellEnd"/>
      <w:r>
        <w:rPr>
          <w:rFonts w:ascii="TimesNewRoman" w:eastAsia="Calibri" w:hAnsi="TimesNewRoman" w:cs="TimesNewRoman"/>
          <w:color w:val="231F20"/>
          <w:lang w:val="ru-RU" w:eastAsia="en-US" w:bidi="ar-SA"/>
        </w:rPr>
        <w:t xml:space="preserve"> </w:t>
      </w:r>
      <w:proofErr w:type="spellStart"/>
      <w:r>
        <w:rPr>
          <w:rFonts w:ascii="TimesNewRoman" w:eastAsia="Calibri" w:hAnsi="TimesNewRoman" w:cs="TimesNewRoman"/>
          <w:color w:val="231F20"/>
          <w:lang w:val="ru-RU" w:eastAsia="en-US" w:bidi="ar-SA"/>
        </w:rPr>
        <w:t>висновок</w:t>
      </w:r>
      <w:proofErr w:type="spellEnd"/>
      <w:r>
        <w:rPr>
          <w:rFonts w:ascii="TimesNewRoman" w:eastAsia="Calibri" w:hAnsi="TimesNewRoman" w:cs="TimesNewRoman"/>
          <w:color w:val="231F20"/>
          <w:lang w:val="ru-RU" w:eastAsia="en-US" w:bidi="ar-SA"/>
        </w:rPr>
        <w:t xml:space="preserve">, </w:t>
      </w:r>
      <w:proofErr w:type="spellStart"/>
      <w:r>
        <w:rPr>
          <w:rFonts w:ascii="TimesNewRoman" w:eastAsia="Calibri" w:hAnsi="TimesNewRoman" w:cs="TimesNewRoman"/>
          <w:color w:val="231F20"/>
          <w:lang w:val="ru-RU" w:eastAsia="en-US" w:bidi="ar-SA"/>
        </w:rPr>
        <w:t>занесіть</w:t>
      </w:r>
      <w:proofErr w:type="spellEnd"/>
      <w:r>
        <w:rPr>
          <w:rFonts w:ascii="TimesNewRoman" w:eastAsia="Calibri" w:hAnsi="TimesNewRoman" w:cs="TimesNewRoman"/>
          <w:color w:val="231F20"/>
          <w:lang w:val="ru-RU" w:eastAsia="en-US" w:bidi="ar-SA"/>
        </w:rPr>
        <w:t xml:space="preserve"> </w:t>
      </w:r>
      <w:proofErr w:type="spellStart"/>
      <w:r>
        <w:rPr>
          <w:rFonts w:ascii="TimesNewRoman" w:eastAsia="Calibri" w:hAnsi="TimesNewRoman" w:cs="TimesNewRoman"/>
          <w:color w:val="231F20"/>
          <w:lang w:val="ru-RU" w:eastAsia="en-US" w:bidi="ar-SA"/>
        </w:rPr>
        <w:t>його</w:t>
      </w:r>
      <w:proofErr w:type="spellEnd"/>
      <w:r>
        <w:rPr>
          <w:rFonts w:ascii="TimesNewRoman" w:eastAsia="Calibri" w:hAnsi="TimesNewRoman" w:cs="TimesNewRoman"/>
          <w:color w:val="231F20"/>
          <w:lang w:val="ru-RU" w:eastAsia="en-US" w:bidi="ar-SA"/>
        </w:rPr>
        <w:t xml:space="preserve"> у протокол </w:t>
      </w:r>
      <w:proofErr w:type="spellStart"/>
      <w:r>
        <w:rPr>
          <w:rFonts w:ascii="TimesNewRoman" w:eastAsia="Calibri" w:hAnsi="TimesNewRoman" w:cs="TimesNewRoman"/>
          <w:color w:val="231F20"/>
          <w:lang w:val="ru-RU" w:eastAsia="en-US" w:bidi="ar-SA"/>
        </w:rPr>
        <w:lastRenderedPageBreak/>
        <w:t>дослідження</w:t>
      </w:r>
      <w:proofErr w:type="spellEnd"/>
      <w:r>
        <w:rPr>
          <w:rFonts w:ascii="TimesNewRoman" w:eastAsia="Calibri" w:hAnsi="TimesNewRoman" w:cs="TimesNewRoman"/>
          <w:color w:val="231F20"/>
          <w:lang w:val="ru-RU" w:eastAsia="en-US" w:bidi="ar-SA"/>
        </w:rPr>
        <w:t xml:space="preserve">, </w:t>
      </w:r>
      <w:proofErr w:type="spellStart"/>
      <w:r>
        <w:rPr>
          <w:rFonts w:ascii="TimesNewRoman" w:eastAsia="Calibri" w:hAnsi="TimesNewRoman" w:cs="TimesNewRoman"/>
          <w:color w:val="231F20"/>
          <w:lang w:val="ru-RU" w:eastAsia="en-US" w:bidi="ar-SA"/>
        </w:rPr>
        <w:t>розв’яжіть</w:t>
      </w:r>
      <w:proofErr w:type="spellEnd"/>
      <w:r>
        <w:rPr>
          <w:rFonts w:ascii="TimesNewRoman" w:eastAsia="Calibri" w:hAnsi="TimesNewRoman" w:cs="TimesNewRoman"/>
          <w:color w:val="231F20"/>
          <w:lang w:val="ru-RU" w:eastAsia="en-US" w:bidi="ar-SA"/>
        </w:rPr>
        <w:t xml:space="preserve"> </w:t>
      </w:r>
      <w:proofErr w:type="spellStart"/>
      <w:r>
        <w:rPr>
          <w:rFonts w:ascii="TimesNewRoman" w:eastAsia="Calibri" w:hAnsi="TimesNewRoman" w:cs="TimesNewRoman"/>
          <w:color w:val="231F20"/>
          <w:lang w:val="ru-RU" w:eastAsia="en-US" w:bidi="ar-SA"/>
        </w:rPr>
        <w:t>відповідні</w:t>
      </w:r>
      <w:proofErr w:type="spellEnd"/>
      <w:r>
        <w:rPr>
          <w:rFonts w:ascii="TimesNewRoman" w:eastAsia="Calibri" w:hAnsi="TimesNewRoman" w:cs="TimesNewRoman"/>
          <w:color w:val="231F20"/>
          <w:lang w:val="ru-RU" w:eastAsia="en-US" w:bidi="ar-SA"/>
        </w:rPr>
        <w:t xml:space="preserve"> </w:t>
      </w:r>
      <w:proofErr w:type="spellStart"/>
      <w:r>
        <w:rPr>
          <w:rFonts w:ascii="TimesNewRoman" w:eastAsia="Calibri" w:hAnsi="TimesNewRoman" w:cs="TimesNewRoman"/>
          <w:color w:val="231F20"/>
          <w:lang w:val="ru-RU" w:eastAsia="en-US" w:bidi="ar-SA"/>
        </w:rPr>
        <w:t>ситуаційні</w:t>
      </w:r>
      <w:proofErr w:type="spellEnd"/>
      <w:r>
        <w:rPr>
          <w:rFonts w:ascii="TimesNewRoman" w:eastAsia="Calibri" w:hAnsi="TimesNewRoman" w:cs="TimesNewRoman"/>
          <w:color w:val="231F20"/>
          <w:lang w:val="ru-RU" w:eastAsia="en-US" w:bidi="ar-SA"/>
        </w:rPr>
        <w:t xml:space="preserve"> та </w:t>
      </w:r>
      <w:proofErr w:type="spellStart"/>
      <w:r>
        <w:rPr>
          <w:rFonts w:ascii="TimesNewRoman" w:eastAsia="Calibri" w:hAnsi="TimesNewRoman" w:cs="TimesNewRoman"/>
          <w:color w:val="231F20"/>
          <w:lang w:val="ru-RU" w:eastAsia="en-US" w:bidi="ar-SA"/>
        </w:rPr>
        <w:t>тестові</w:t>
      </w:r>
      <w:proofErr w:type="spellEnd"/>
      <w:r>
        <w:rPr>
          <w:rFonts w:ascii="TimesNewRoman" w:eastAsia="Calibri" w:hAnsi="TimesNewRoman" w:cs="TimesNewRoman"/>
          <w:color w:val="231F20"/>
          <w:lang w:val="ru-RU" w:eastAsia="en-US" w:bidi="ar-SA"/>
        </w:rPr>
        <w:t xml:space="preserve"> </w:t>
      </w:r>
      <w:proofErr w:type="spellStart"/>
      <w:r>
        <w:rPr>
          <w:rFonts w:ascii="TimesNewRoman" w:eastAsia="Calibri" w:hAnsi="TimesNewRoman" w:cs="TimesNewRoman"/>
          <w:color w:val="231F20"/>
          <w:lang w:val="ru-RU" w:eastAsia="en-US" w:bidi="ar-SA"/>
        </w:rPr>
        <w:t>завдання</w:t>
      </w:r>
      <w:proofErr w:type="spellEnd"/>
      <w:r>
        <w:rPr>
          <w:rFonts w:ascii="TimesNewRoman" w:eastAsia="Calibri" w:hAnsi="TimesNewRoman" w:cs="TimesNewRoman"/>
          <w:color w:val="231F20"/>
          <w:lang w:val="ru-RU" w:eastAsia="en-US" w:bidi="ar-SA"/>
        </w:rPr>
        <w:t>.</w:t>
      </w:r>
      <w:r>
        <w:rPr>
          <w:rFonts w:ascii="Times New Roman" w:hAnsi="Times New Roman" w:cs="Times New Roman"/>
          <w:noProof/>
        </w:rPr>
        <w:t xml:space="preserve"> </w:t>
      </w:r>
    </w:p>
    <w:p w14:paraId="15AD1C9B" w14:textId="77777777" w:rsidR="00C84678" w:rsidRDefault="00C84678" w:rsidP="00C84678">
      <w:pPr>
        <w:tabs>
          <w:tab w:val="left" w:pos="952"/>
          <w:tab w:val="left" w:pos="1169"/>
        </w:tabs>
        <w:rPr>
          <w:rFonts w:ascii="Times New Roman" w:eastAsia="Times New Roman" w:hAnsi="Times New Roman" w:cs="Times New Roman"/>
          <w:i/>
          <w:iCs/>
        </w:rPr>
      </w:pPr>
      <w:r>
        <w:rPr>
          <w:rFonts w:ascii="Times New Roman" w:eastAsia="Times New Roman" w:hAnsi="Times New Roman" w:cs="Times New Roman"/>
          <w:i/>
          <w:iCs/>
        </w:rPr>
        <w:t>Матеріали контролю для заключного етапу заняття:</w:t>
      </w:r>
    </w:p>
    <w:p w14:paraId="2D2F2480" w14:textId="77777777" w:rsidR="00C84678" w:rsidRDefault="00C84678" w:rsidP="00C84678">
      <w:pPr>
        <w:ind w:left="720"/>
        <w:rPr>
          <w:rFonts w:ascii="Times New Roman" w:eastAsia="Times New Roman" w:hAnsi="Times New Roman" w:cs="Times New Roman"/>
          <w:i/>
          <w:iCs/>
          <w:noProof/>
          <w:color w:val="auto"/>
          <w:lang w:eastAsia="ru-RU" w:bidi="ar-SA"/>
        </w:rPr>
      </w:pPr>
      <w:r>
        <w:rPr>
          <w:rFonts w:ascii="Times New Roman" w:eastAsia="Times New Roman" w:hAnsi="Times New Roman" w:cs="Times New Roman"/>
          <w:i/>
          <w:iCs/>
          <w:noProof/>
          <w:color w:val="auto"/>
          <w:lang w:eastAsia="ru-RU" w:bidi="ar-SA"/>
        </w:rPr>
        <w:t>Тести для заключного етапу заняття</w:t>
      </w:r>
    </w:p>
    <w:p w14:paraId="04981334" w14:textId="77777777" w:rsidR="00C84678" w:rsidRDefault="00C84678" w:rsidP="00C84678">
      <w:pPr>
        <w:widowControl/>
        <w:rPr>
          <w:rFonts w:ascii="Times New Roman" w:hAnsi="Times New Roman" w:cs="Times New Roman"/>
          <w:noProof/>
        </w:rPr>
        <w:sectPr w:rsidR="00C84678" w:rsidSect="00C84678">
          <w:type w:val="continuous"/>
          <w:pgSz w:w="11906" w:h="16838"/>
          <w:pgMar w:top="1134" w:right="850" w:bottom="1134" w:left="1701" w:header="708" w:footer="708" w:gutter="0"/>
          <w:cols w:space="720"/>
        </w:sectPr>
      </w:pPr>
    </w:p>
    <w:p w14:paraId="5925570E"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1. Типи вищої нервової діяльності формуються як комбінація характерних якостей, за винятком:</w:t>
      </w:r>
    </w:p>
    <w:p w14:paraId="08899186"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Сили</w:t>
      </w:r>
    </w:p>
    <w:p w14:paraId="20A08890"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Рухливості</w:t>
      </w:r>
    </w:p>
    <w:p w14:paraId="49A3CFB5"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Збудливості</w:t>
      </w:r>
    </w:p>
    <w:p w14:paraId="2C6432F7"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 xml:space="preserve">D. </w:t>
      </w:r>
      <w:r>
        <w:rPr>
          <w:rFonts w:ascii="Times New Roman" w:hAnsi="Times New Roman" w:cs="Times New Roman"/>
          <w:caps/>
          <w:noProof/>
        </w:rPr>
        <w:t>в</w:t>
      </w:r>
      <w:r>
        <w:rPr>
          <w:rFonts w:ascii="Times New Roman" w:hAnsi="Times New Roman" w:cs="Times New Roman"/>
          <w:noProof/>
        </w:rPr>
        <w:t>рівноваженості</w:t>
      </w:r>
    </w:p>
    <w:p w14:paraId="1B03E9E7"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Усіх перерахованих якостей</w:t>
      </w:r>
    </w:p>
    <w:p w14:paraId="0030F0EE" w14:textId="77777777" w:rsidR="00C84678" w:rsidRDefault="00C84678" w:rsidP="00C84678">
      <w:pPr>
        <w:ind w:firstLine="567"/>
        <w:jc w:val="both"/>
        <w:rPr>
          <w:rFonts w:ascii="Times New Roman" w:hAnsi="Times New Roman" w:cs="Times New Roman"/>
          <w:noProof/>
        </w:rPr>
      </w:pPr>
    </w:p>
    <w:p w14:paraId="70977BCD"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2. Відрахований з університету студент тривалий час приховував це від своїх батьків. Згодом у нього розвинувся нервовий розлад. До якого типу темпераменту за Гіппократом міг належати цей студент?</w:t>
      </w:r>
    </w:p>
    <w:p w14:paraId="7E756127"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Меланхолік і холерик</w:t>
      </w:r>
    </w:p>
    <w:p w14:paraId="781D2327"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Меланхолік і сангвінік</w:t>
      </w:r>
    </w:p>
    <w:p w14:paraId="10DA9777"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Меланхолік і флегматик</w:t>
      </w:r>
    </w:p>
    <w:p w14:paraId="2CF1734B"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Холерик і сангвінік</w:t>
      </w:r>
    </w:p>
    <w:p w14:paraId="45E0CD87"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Холерик і флегматик</w:t>
      </w:r>
    </w:p>
    <w:p w14:paraId="5C39803E" w14:textId="77777777" w:rsidR="00C84678" w:rsidRDefault="00C84678" w:rsidP="00C84678">
      <w:pPr>
        <w:ind w:firstLine="567"/>
        <w:jc w:val="both"/>
        <w:rPr>
          <w:rFonts w:ascii="Times New Roman" w:hAnsi="Times New Roman" w:cs="Times New Roman"/>
          <w:noProof/>
        </w:rPr>
      </w:pPr>
    </w:p>
    <w:p w14:paraId="24F9C050"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3. Як називається вид мислення, за яким переважно обробляється інформація з другої сигнальної системи?</w:t>
      </w:r>
    </w:p>
    <w:p w14:paraId="1C538539"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Емоційне мислення</w:t>
      </w:r>
    </w:p>
    <w:p w14:paraId="4B2A8C1C"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Словесно-логічне мислення</w:t>
      </w:r>
    </w:p>
    <w:p w14:paraId="3A4DF50D"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Наочно-дійове мислення</w:t>
      </w:r>
    </w:p>
    <w:p w14:paraId="5BBEB642"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Образне мислення</w:t>
      </w:r>
    </w:p>
    <w:p w14:paraId="3E62E735"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Художнє мислення</w:t>
      </w:r>
    </w:p>
    <w:p w14:paraId="734C9EF0" w14:textId="77777777" w:rsidR="00C84678" w:rsidRDefault="00C84678" w:rsidP="00C84678">
      <w:pPr>
        <w:ind w:firstLine="567"/>
        <w:jc w:val="both"/>
        <w:rPr>
          <w:rFonts w:ascii="Times New Roman" w:hAnsi="Times New Roman" w:cs="Times New Roman"/>
          <w:noProof/>
        </w:rPr>
      </w:pPr>
    </w:p>
    <w:p w14:paraId="5D7A505A"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4. Під час обстеження людини визначили, що у неї провідною є права півкуля. Рівень функціо</w:t>
      </w:r>
      <w:r>
        <w:rPr>
          <w:rFonts w:ascii="Times New Roman" w:hAnsi="Times New Roman" w:cs="Times New Roman"/>
          <w:noProof/>
        </w:rPr>
        <w:softHyphen/>
        <w:t>нування якої сигнальної системи вищий у цієї людини і до якого типу вищої нервової діяльності вона належить?</w:t>
      </w:r>
    </w:p>
    <w:p w14:paraId="38696D94"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Розумовий, 2-га сигнальна система</w:t>
      </w:r>
    </w:p>
    <w:p w14:paraId="3F9D9B49"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Художній, 2-га сигнальна система</w:t>
      </w:r>
    </w:p>
    <w:p w14:paraId="1C5B152A"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Середній, 1-ша і 2-га сигнальні системи</w:t>
      </w:r>
    </w:p>
    <w:p w14:paraId="6D47B755"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Розумовий, 1-ша сигнальна система</w:t>
      </w:r>
    </w:p>
    <w:p w14:paraId="7351383A"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Художній, 1-ша сигнальна система</w:t>
      </w:r>
    </w:p>
    <w:p w14:paraId="0DE70F1F" w14:textId="77777777" w:rsidR="00C84678" w:rsidRDefault="00C84678" w:rsidP="00C84678">
      <w:pPr>
        <w:ind w:firstLine="567"/>
        <w:jc w:val="both"/>
        <w:rPr>
          <w:rFonts w:ascii="Times New Roman" w:hAnsi="Times New Roman" w:cs="Times New Roman"/>
          <w:noProof/>
        </w:rPr>
      </w:pPr>
    </w:p>
    <w:p w14:paraId="743BCA16"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5. Який відділ ЦНС домінує під час аналізу і синтезу абстрактних (словесних) сигналів?</w:t>
      </w:r>
    </w:p>
    <w:p w14:paraId="34C4A62E"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Лімбічна система</w:t>
      </w:r>
    </w:p>
    <w:p w14:paraId="7727F3AC"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Таламус</w:t>
      </w:r>
    </w:p>
    <w:p w14:paraId="52BBF9D4"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Гіпоталамус</w:t>
      </w:r>
    </w:p>
    <w:p w14:paraId="106C2D09"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Ліва півкуля</w:t>
      </w:r>
    </w:p>
    <w:p w14:paraId="21085EC7"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Права півкуля</w:t>
      </w:r>
    </w:p>
    <w:p w14:paraId="5928CE16" w14:textId="77777777" w:rsidR="00C84678" w:rsidRDefault="00C84678" w:rsidP="00C84678">
      <w:pPr>
        <w:ind w:firstLine="567"/>
        <w:jc w:val="both"/>
        <w:rPr>
          <w:rFonts w:ascii="Times New Roman" w:hAnsi="Times New Roman" w:cs="Times New Roman"/>
          <w:noProof/>
        </w:rPr>
      </w:pPr>
    </w:p>
    <w:p w14:paraId="0D76FB03"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6. Формування мови у дитини відбувається у кілька фаз. Слово діє у комплексі з безпосереднім подразником і не викликає адекватної реакції. У якому віці це відбувається?</w:t>
      </w:r>
    </w:p>
    <w:p w14:paraId="28884D7A"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Перше півріччя після народження</w:t>
      </w:r>
    </w:p>
    <w:p w14:paraId="1010FB51"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Друге півріччя після народження</w:t>
      </w:r>
    </w:p>
    <w:p w14:paraId="76861C87"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На другому році життя</w:t>
      </w:r>
    </w:p>
    <w:p w14:paraId="12015989"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Від двох до трьох років</w:t>
      </w:r>
    </w:p>
    <w:p w14:paraId="58D4A539"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Від трьох до п’яти років</w:t>
      </w:r>
    </w:p>
    <w:p w14:paraId="70D36E58" w14:textId="77777777" w:rsidR="00C84678" w:rsidRDefault="00C84678" w:rsidP="00C84678">
      <w:pPr>
        <w:ind w:firstLine="567"/>
        <w:jc w:val="both"/>
        <w:rPr>
          <w:rFonts w:ascii="Times New Roman" w:hAnsi="Times New Roman" w:cs="Times New Roman"/>
          <w:noProof/>
        </w:rPr>
      </w:pPr>
    </w:p>
    <w:p w14:paraId="7A3D22B9"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7. Формування мови у дитини відбувається в кілька фаз. В один із періодів дитина розуміє, але не говорить. У цей час закладається початок діяльності соціальних сигнальних систем — на слово виникає безпосередня вегетативна або соматична реакція. У якому віці це відбувається?</w:t>
      </w:r>
    </w:p>
    <w:p w14:paraId="1669FDAF"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Перше півріччя після народження</w:t>
      </w:r>
    </w:p>
    <w:p w14:paraId="7B35DA64"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Друге півріччя після народження</w:t>
      </w:r>
    </w:p>
    <w:p w14:paraId="5C083AE4"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На другому році життя</w:t>
      </w:r>
    </w:p>
    <w:p w14:paraId="42C833BD"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Від двох до трьох років</w:t>
      </w:r>
    </w:p>
    <w:p w14:paraId="1575BD9E"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Від трьох до п’яти років</w:t>
      </w:r>
    </w:p>
    <w:p w14:paraId="60F815B6" w14:textId="77777777" w:rsidR="00C84678" w:rsidRDefault="00C84678" w:rsidP="00C84678">
      <w:pPr>
        <w:ind w:firstLine="567"/>
        <w:jc w:val="both"/>
        <w:rPr>
          <w:rFonts w:ascii="Times New Roman" w:hAnsi="Times New Roman" w:cs="Times New Roman"/>
          <w:noProof/>
        </w:rPr>
      </w:pPr>
    </w:p>
    <w:p w14:paraId="2865D39D"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8. За допомогою якого методу можна скласти уявлення про тип вищої нервової діяльності?</w:t>
      </w:r>
    </w:p>
    <w:p w14:paraId="65740879"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Методу умовних рефлексів</w:t>
      </w:r>
    </w:p>
    <w:p w14:paraId="2F75ED03"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Методу спостережень</w:t>
      </w:r>
    </w:p>
    <w:p w14:paraId="5A126ADF"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Психологічного спостереження</w:t>
      </w:r>
    </w:p>
    <w:p w14:paraId="0F9AE49A"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Самооцінки</w:t>
      </w:r>
    </w:p>
    <w:p w14:paraId="44409786"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Усі відповіді правильні</w:t>
      </w:r>
    </w:p>
    <w:p w14:paraId="7D01D6A1" w14:textId="77777777" w:rsidR="00C84678" w:rsidRDefault="00C84678" w:rsidP="00C84678">
      <w:pPr>
        <w:ind w:firstLine="567"/>
        <w:jc w:val="both"/>
        <w:rPr>
          <w:rFonts w:ascii="Times New Roman" w:hAnsi="Times New Roman" w:cs="Times New Roman"/>
          <w:noProof/>
        </w:rPr>
      </w:pPr>
    </w:p>
    <w:p w14:paraId="4A93CE5B"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9. П’ятирічна дитина після черепно-мозкової травми на деякий час втратила здатність говорити, але через тривалий час ця здатність у неї відновилася. Яка півкуля була травмована, і за рахунок якої особливості ЦНС у дітей відновлення мови стало можливим?</w:t>
      </w:r>
    </w:p>
    <w:p w14:paraId="23605A3E"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Ліва півкуля, пластичність</w:t>
      </w:r>
    </w:p>
    <w:p w14:paraId="4272C68E"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Права півкуля, пластичність</w:t>
      </w:r>
    </w:p>
    <w:p w14:paraId="4837FABF"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lastRenderedPageBreak/>
        <w:t>C. Ліва півкуля, рухливість</w:t>
      </w:r>
    </w:p>
    <w:p w14:paraId="269B3DF7"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Права півкуля, рухливість</w:t>
      </w:r>
    </w:p>
    <w:p w14:paraId="2CA4F8A2"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Обидві півкулі, пластичність</w:t>
      </w:r>
    </w:p>
    <w:p w14:paraId="4FE338C4" w14:textId="77777777" w:rsidR="00C84678" w:rsidRDefault="00C84678" w:rsidP="00C84678">
      <w:pPr>
        <w:ind w:firstLine="567"/>
        <w:jc w:val="both"/>
        <w:rPr>
          <w:rFonts w:ascii="Times New Roman" w:hAnsi="Times New Roman" w:cs="Times New Roman"/>
          <w:noProof/>
        </w:rPr>
      </w:pPr>
    </w:p>
    <w:p w14:paraId="5B058FD8"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10. У тропічному лісі наукова експедиція відібрала у племені мавп дитину, яка втратила здатність говорити. Усі способи відновити мову дитини не увінчалися успіхом. У якому віці було знайдено дитину?</w:t>
      </w:r>
    </w:p>
    <w:p w14:paraId="7F6C26BC"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Від 2 років</w:t>
      </w:r>
    </w:p>
    <w:p w14:paraId="7316EF42"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Від 2 до 3 років</w:t>
      </w:r>
    </w:p>
    <w:p w14:paraId="51E5A5A5"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Від 3 до 4 років</w:t>
      </w:r>
    </w:p>
    <w:p w14:paraId="72108FB8"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Від 4 до 5 років</w:t>
      </w:r>
    </w:p>
    <w:p w14:paraId="00666B73" w14:textId="77777777" w:rsidR="00C84678" w:rsidRDefault="00C84678" w:rsidP="00C84678">
      <w:pPr>
        <w:ind w:firstLine="567"/>
        <w:jc w:val="both"/>
        <w:rPr>
          <w:rFonts w:ascii="Times New Roman" w:hAnsi="Times New Roman" w:cs="Times New Roman"/>
          <w:i/>
          <w:iCs/>
          <w:noProof/>
        </w:rPr>
      </w:pPr>
      <w:r>
        <w:rPr>
          <w:rFonts w:ascii="Times New Roman" w:hAnsi="Times New Roman" w:cs="Times New Roman"/>
          <w:noProof/>
        </w:rPr>
        <w:t>E. Старше 5 років</w:t>
      </w:r>
    </w:p>
    <w:p w14:paraId="7434D9F0" w14:textId="77777777" w:rsidR="00C84678" w:rsidRDefault="00C84678" w:rsidP="00C84678">
      <w:pPr>
        <w:keepNext/>
        <w:keepLines/>
        <w:spacing w:before="200"/>
        <w:ind w:firstLine="567"/>
        <w:jc w:val="both"/>
        <w:outlineLvl w:val="3"/>
        <w:rPr>
          <w:rFonts w:ascii="Times New Roman" w:eastAsia="Times New Roman" w:hAnsi="Times New Roman" w:cs="Times New Roman"/>
          <w:bCs/>
          <w:i/>
          <w:iCs/>
          <w:noProof/>
          <w:color w:val="auto"/>
        </w:rPr>
      </w:pPr>
      <w:r>
        <w:rPr>
          <w:rFonts w:ascii="Times New Roman" w:eastAsia="Times New Roman" w:hAnsi="Times New Roman" w:cs="Times New Roman"/>
          <w:bCs/>
          <w:noProof/>
          <w:color w:val="auto"/>
        </w:rPr>
        <w:t>Відповіді</w:t>
      </w:r>
    </w:p>
    <w:p w14:paraId="2A99D11D"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1.С, 2.А, 3.B, 4.Е, 5.D, 6.А, 7.В, 8.E, 9.A, 10.Е.</w:t>
      </w:r>
    </w:p>
    <w:p w14:paraId="69F8103D" w14:textId="77777777" w:rsidR="00C84678" w:rsidRDefault="00C84678" w:rsidP="00C84678">
      <w:pPr>
        <w:widowControl/>
        <w:rPr>
          <w:noProof/>
          <w:sz w:val="28"/>
          <w:szCs w:val="28"/>
        </w:rPr>
        <w:sectPr w:rsidR="00C84678" w:rsidSect="00C84678">
          <w:type w:val="continuous"/>
          <w:pgSz w:w="11906" w:h="16838"/>
          <w:pgMar w:top="1134" w:right="850" w:bottom="1134" w:left="1701" w:header="708" w:footer="708" w:gutter="0"/>
          <w:cols w:num="2" w:space="708"/>
        </w:sectPr>
      </w:pPr>
    </w:p>
    <w:p w14:paraId="6C93D1AB" w14:textId="77777777" w:rsidR="00C84678" w:rsidRDefault="00C84678" w:rsidP="00C84678">
      <w:pPr>
        <w:jc w:val="both"/>
        <w:rPr>
          <w:noProof/>
          <w:sz w:val="28"/>
          <w:szCs w:val="28"/>
        </w:rPr>
      </w:pPr>
    </w:p>
    <w:p w14:paraId="7DDF8155" w14:textId="77777777" w:rsidR="00C84678" w:rsidRDefault="00C84678" w:rsidP="00C84678">
      <w:pPr>
        <w:widowControl/>
        <w:jc w:val="both"/>
        <w:rPr>
          <w:rFonts w:ascii="Times New Roman" w:eastAsia="Times New Roman" w:hAnsi="Times New Roman" w:cs="Times New Roman"/>
          <w:i/>
          <w:noProof/>
          <w:color w:val="auto"/>
          <w:lang w:eastAsia="ru-RU" w:bidi="ar-SA"/>
        </w:rPr>
      </w:pPr>
      <w:r>
        <w:rPr>
          <w:rFonts w:ascii="Times New Roman" w:eastAsia="Times New Roman" w:hAnsi="Times New Roman" w:cs="Times New Roman"/>
          <w:i/>
          <w:noProof/>
          <w:color w:val="auto"/>
          <w:lang w:eastAsia="ru-RU" w:bidi="ar-SA"/>
        </w:rPr>
        <w:t>Ситуаційні завданнядля заключного етапу заняття:</w:t>
      </w:r>
    </w:p>
    <w:p w14:paraId="02718F98"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i/>
          <w:noProof/>
        </w:rPr>
        <w:t>Ситуаційне завдання.1</w:t>
      </w:r>
      <w:r>
        <w:rPr>
          <w:rFonts w:ascii="Times New Roman" w:hAnsi="Times New Roman" w:cs="Times New Roman"/>
          <w:noProof/>
        </w:rPr>
        <w:t>.</w:t>
      </w:r>
      <w:r>
        <w:rPr>
          <w:rFonts w:hint="eastAsia"/>
          <w:noProof/>
          <w:sz w:val="28"/>
          <w:szCs w:val="28"/>
        </w:rPr>
        <w:t xml:space="preserve"> </w:t>
      </w:r>
      <w:r>
        <w:rPr>
          <w:rFonts w:ascii="Times New Roman" w:hAnsi="Times New Roman" w:cs="Times New Roman"/>
          <w:noProof/>
        </w:rPr>
        <w:t xml:space="preserve">Відомі випадки у клініці, коли людина, відчуваючи гнів під час розмови з ким-небудь, замахується на співбесідника однією рукою і тут же, аби утримати цю руку від удару, хапає її другою рукою. Поясніть, яка структура у головному мозку за цих умов уражена патологічним процесом. </w:t>
      </w:r>
      <w:r>
        <w:rPr>
          <w:rFonts w:ascii="Times New Roman" w:hAnsi="Times New Roman" w:cs="Times New Roman"/>
          <w:i/>
          <w:noProof/>
        </w:rPr>
        <w:t>Відповідь:</w:t>
      </w:r>
      <w:r>
        <w:rPr>
          <w:rFonts w:ascii="Times New Roman" w:hAnsi="Times New Roman" w:cs="Times New Roman"/>
          <w:noProof/>
        </w:rPr>
        <w:t xml:space="preserve"> Завжди, коли ми маємо справу з правим і лівим (різні руки), то слід думати про функціональну асиметрію півкуль. За емоції відповідає права півкуля, за логічний аналіз — ліва. У здорової людини будь-яка реакція у відповідь виникає в результаті взаємодії півкуль, які в кожному випадку між собою «домовляються». У людини ж спостерігалося відокремлення — кожна півкуля реагувала незалежно від іншої. Отже, зв’язок між півкулями був порушений, а він здійснюється через мозолисте тіло, саме в ньому розвинувся якийсь патологічний процес.</w:t>
      </w:r>
    </w:p>
    <w:p w14:paraId="599E7B7B"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i/>
          <w:noProof/>
        </w:rPr>
        <w:t xml:space="preserve">Ситуаційне завдання. 2 </w:t>
      </w:r>
      <w:r>
        <w:rPr>
          <w:rFonts w:ascii="Times New Roman" w:hAnsi="Times New Roman" w:cs="Times New Roman"/>
          <w:noProof/>
        </w:rPr>
        <w:t xml:space="preserve">Поясніть, як довести в експерименті на тварині, що даний орган (наприклад нирка) може управлятися сигналами, що надходять з кори великих півкуль. </w:t>
      </w:r>
      <w:r>
        <w:rPr>
          <w:rFonts w:ascii="Times New Roman" w:hAnsi="Times New Roman" w:cs="Times New Roman"/>
          <w:i/>
          <w:noProof/>
        </w:rPr>
        <w:t>Відповідь:</w:t>
      </w:r>
      <w:r>
        <w:rPr>
          <w:rFonts w:ascii="Times New Roman" w:hAnsi="Times New Roman" w:cs="Times New Roman"/>
          <w:noProof/>
        </w:rPr>
        <w:t xml:space="preserve"> Найбільш простий і наочний спосіб доказу полягає у виробленні УР. Відомо, що за цих умов замикання тимчасового зв’язку відбувається обов’язково у корі великих півкуль. Отже, якщо вдасться виробити такий УР, який приводить до зміни роботи органа, що вивчається, то це свідчить про те, що сигнали, які змінюють цю діяльність, приходять з кори великих півкуль. Спочатку викличемо безумовний рефлекс (БР). Вводитимемо до організму собаки значні кількості рідини, наприклад фізіологічний розчин, що приведе до збільшення діурезу. Потім перед водним навантаженням кожного разу включатимемо індиферентний подразник — світло, дзвінок, метроном тощо. Після певної кількості поєднань одне лише включення умовного подразника починає викликати збільшення діурезу, тобто  УР виробився, і явище, вказане у завданні, доведено. Аналогічні результати отримані у дослідженнях на немовлятах. Після початку підгодовування дитини різними молочними продуктами виявляється, що через деякий час після повторних годувань її з пляшки лише її вигляд починає викликати такі зміни у компонентах сечі, які характерні саме для даного харчового продукту.</w:t>
      </w:r>
      <w:r>
        <w:rPr>
          <w:rFonts w:ascii="Times New Roman" w:hAnsi="Times New Roman" w:cs="Times New Roman"/>
          <w:i/>
          <w:noProof/>
        </w:rPr>
        <w:t xml:space="preserve"> Ситуаційне завдання.3 </w:t>
      </w:r>
      <w:r>
        <w:rPr>
          <w:rFonts w:ascii="Times New Roman" w:hAnsi="Times New Roman" w:cs="Times New Roman"/>
          <w:noProof/>
        </w:rPr>
        <w:t xml:space="preserve">Як в експерименті на людині довести наявність явища узагальнення у другій сигнальній системі, використовуючи метод УР? </w:t>
      </w:r>
      <w:r>
        <w:rPr>
          <w:rFonts w:ascii="Times New Roman" w:hAnsi="Times New Roman" w:cs="Times New Roman"/>
          <w:i/>
          <w:noProof/>
        </w:rPr>
        <w:t>Відповідь:</w:t>
      </w:r>
      <w:r>
        <w:rPr>
          <w:rFonts w:ascii="Times New Roman" w:hAnsi="Times New Roman" w:cs="Times New Roman"/>
          <w:noProof/>
        </w:rPr>
        <w:t xml:space="preserve"> Узагальнення пов’язане з використанням понять, що носять об’єднувальний характер щодо деяких конкретних об’єктів. Наприклад, яблуко, груша, слива, абрикос — фрукти. Реакції у другій сигнальній системі пов’язані з дією словесних подразників. Так, можна виробити УР — руховий, судинний, мигальний тощо на слово «горобець», «ластівка», «соловей» і т. ін. Після зміцнення УР він може бути викликаний узагальнювальним словом — «птах». Міра такого узагальнення у людини вельми велика. </w:t>
      </w:r>
    </w:p>
    <w:p w14:paraId="2FF3FF8B" w14:textId="77777777" w:rsidR="00C84678" w:rsidRDefault="00C84678" w:rsidP="00C84678">
      <w:pPr>
        <w:tabs>
          <w:tab w:val="left" w:pos="952"/>
          <w:tab w:val="left" w:pos="1169"/>
        </w:tabs>
        <w:rPr>
          <w:rFonts w:ascii="Times New Roman" w:eastAsia="Times New Roman" w:hAnsi="Times New Roman" w:cs="Times New Roman"/>
          <w:i/>
        </w:rPr>
      </w:pPr>
      <w:r>
        <w:rPr>
          <w:rFonts w:ascii="Times New Roman" w:eastAsia="Times New Roman" w:hAnsi="Times New Roman" w:cs="Times New Roman"/>
          <w:i/>
          <w:iCs/>
        </w:rPr>
        <w:t>4. Підбиття підсумків</w:t>
      </w:r>
      <w:r>
        <w:rPr>
          <w:rFonts w:ascii="Times New Roman" w:eastAsia="Times New Roman" w:hAnsi="Times New Roman" w:cs="Times New Roman"/>
          <w:i/>
        </w:rPr>
        <w:t>:</w:t>
      </w:r>
    </w:p>
    <w:p w14:paraId="3E9F4A84" w14:textId="77777777" w:rsidR="00C84678" w:rsidRDefault="00C84678" w:rsidP="00C84678">
      <w:pPr>
        <w:widowControl/>
        <w:ind w:firstLine="284"/>
        <w:jc w:val="both"/>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7FFA8DAE" w14:textId="77777777" w:rsidR="00C84678" w:rsidRDefault="00C84678" w:rsidP="00C84678">
      <w:pPr>
        <w:tabs>
          <w:tab w:val="left" w:pos="1101"/>
        </w:tabs>
        <w:rPr>
          <w:rFonts w:ascii="Times New Roman" w:eastAsia="Times New Roman" w:hAnsi="Times New Roman" w:cs="Times New Roman"/>
          <w:b/>
          <w:i/>
          <w:iCs/>
        </w:rPr>
      </w:pPr>
      <w:r>
        <w:rPr>
          <w:rFonts w:ascii="Times New Roman" w:eastAsia="Times New Roman" w:hAnsi="Times New Roman" w:cs="Times New Roman"/>
          <w:i/>
          <w:iCs/>
        </w:rPr>
        <w:t xml:space="preserve">5. Список рекомендованої літератури (основна, додаткова, </w:t>
      </w:r>
      <w:proofErr w:type="spellStart"/>
      <w:r>
        <w:rPr>
          <w:rFonts w:ascii="Times New Roman" w:eastAsia="Times New Roman" w:hAnsi="Times New Roman" w:cs="Times New Roman"/>
          <w:i/>
          <w:iCs/>
        </w:rPr>
        <w:t>електронніінфо</w:t>
      </w:r>
      <w:r>
        <w:rPr>
          <w:rFonts w:ascii="Times New Roman" w:eastAsia="Times New Roman" w:hAnsi="Times New Roman" w:cs="Times New Roman"/>
          <w:i/>
          <w:iCs/>
          <w:lang w:eastAsia="ru-RU" w:bidi="ru-RU"/>
        </w:rPr>
        <w:t>ресурси</w:t>
      </w:r>
      <w:proofErr w:type="spellEnd"/>
      <w:r>
        <w:rPr>
          <w:rFonts w:ascii="Times New Roman" w:eastAsia="Times New Roman" w:hAnsi="Times New Roman" w:cs="Times New Roman"/>
          <w:i/>
          <w:iCs/>
          <w:lang w:eastAsia="ru-RU" w:bidi="ru-RU"/>
        </w:rPr>
        <w:t>)</w:t>
      </w:r>
      <w:r>
        <w:rPr>
          <w:rFonts w:ascii="Times New Roman" w:eastAsia="Times New Roman" w:hAnsi="Times New Roman" w:cs="Times New Roman"/>
          <w:i/>
          <w:iCs/>
        </w:rPr>
        <w:t>:</w:t>
      </w:r>
    </w:p>
    <w:p w14:paraId="4A1A4359" w14:textId="77777777" w:rsidR="00C84678" w:rsidRDefault="00C84678" w:rsidP="00C84678">
      <w:pPr>
        <w:widowControl/>
        <w:ind w:left="426" w:hanging="426"/>
        <w:jc w:val="both"/>
        <w:rPr>
          <w:rFonts w:ascii="Times New Roman" w:eastAsia="Calibri" w:hAnsi="Times New Roman" w:cs="Times New Roman"/>
          <w:i/>
          <w:color w:val="auto"/>
          <w:lang w:bidi="ar-SA"/>
        </w:rPr>
      </w:pPr>
      <w:r>
        <w:rPr>
          <w:rFonts w:ascii="Times New Roman" w:eastAsia="Calibri" w:hAnsi="Times New Roman" w:cs="Times New Roman"/>
          <w:i/>
          <w:color w:val="auto"/>
          <w:lang w:bidi="ar-SA"/>
        </w:rPr>
        <w:t>Основна</w:t>
      </w:r>
    </w:p>
    <w:p w14:paraId="6C967FFA" w14:textId="77777777" w:rsidR="00C84678" w:rsidRDefault="00C84678" w:rsidP="00C84678">
      <w:pPr>
        <w:widowControl/>
        <w:numPr>
          <w:ilvl w:val="0"/>
          <w:numId w:val="120"/>
        </w:numPr>
        <w:tabs>
          <w:tab w:val="left" w:pos="426"/>
        </w:tabs>
        <w:ind w:left="0" w:firstLine="0"/>
        <w:jc w:val="both"/>
        <w:rPr>
          <w:rFonts w:ascii="Times New Roman" w:hAnsi="Times New Roman" w:cs="Times New Roman"/>
        </w:rPr>
      </w:pPr>
      <w:proofErr w:type="spellStart"/>
      <w:r>
        <w:rPr>
          <w:rFonts w:ascii="Times New Roman" w:hAnsi="Times New Roman" w:cs="Times New Roman"/>
        </w:rPr>
        <w:t>Куровська</w:t>
      </w:r>
      <w:proofErr w:type="spellEnd"/>
      <w:r>
        <w:rPr>
          <w:rFonts w:ascii="Times New Roman" w:hAnsi="Times New Roman" w:cs="Times New Roman"/>
        </w:rPr>
        <w:t xml:space="preserve"> В. О. Цікава фізіологія : [навчальний посібник] / В. О. </w:t>
      </w:r>
      <w:proofErr w:type="spellStart"/>
      <w:r>
        <w:rPr>
          <w:rFonts w:ascii="Times New Roman" w:hAnsi="Times New Roman" w:cs="Times New Roman"/>
        </w:rPr>
        <w:t>Куровська</w:t>
      </w:r>
      <w:proofErr w:type="spellEnd"/>
      <w:r>
        <w:rPr>
          <w:rFonts w:ascii="Times New Roman" w:hAnsi="Times New Roman" w:cs="Times New Roman"/>
        </w:rPr>
        <w:t xml:space="preserve">, Г. І. </w:t>
      </w:r>
      <w:proofErr w:type="spellStart"/>
      <w:r>
        <w:rPr>
          <w:rFonts w:ascii="Times New Roman" w:hAnsi="Times New Roman" w:cs="Times New Roman"/>
        </w:rPr>
        <w:t>Ходоровський</w:t>
      </w:r>
      <w:proofErr w:type="spellEnd"/>
      <w:r>
        <w:rPr>
          <w:rFonts w:ascii="Times New Roman" w:hAnsi="Times New Roman" w:cs="Times New Roman"/>
        </w:rPr>
        <w:t>. – Чернівці : БДМУ, 2013. – 287 с.</w:t>
      </w:r>
    </w:p>
    <w:p w14:paraId="64B88112" w14:textId="77777777" w:rsidR="00C84678" w:rsidRDefault="00C84678" w:rsidP="00C84678">
      <w:pPr>
        <w:widowControl/>
        <w:numPr>
          <w:ilvl w:val="0"/>
          <w:numId w:val="120"/>
        </w:numPr>
        <w:tabs>
          <w:tab w:val="left" w:pos="426"/>
        </w:tabs>
        <w:ind w:left="0" w:firstLine="0"/>
        <w:jc w:val="both"/>
        <w:rPr>
          <w:rFonts w:ascii="Times New Roman" w:hAnsi="Times New Roman" w:cs="Times New Roman"/>
        </w:rPr>
      </w:pPr>
      <w:r>
        <w:rPr>
          <w:rFonts w:ascii="Times New Roman" w:hAnsi="Times New Roman" w:cs="Times New Roman"/>
        </w:rPr>
        <w:t xml:space="preserve">Мороз В. М. / Фізіологія : [підручник] / В. М. Мороз, М. В. </w:t>
      </w:r>
      <w:proofErr w:type="spellStart"/>
      <w:r>
        <w:rPr>
          <w:rFonts w:ascii="Times New Roman" w:hAnsi="Times New Roman" w:cs="Times New Roman"/>
        </w:rPr>
        <w:t>Йолтуховський</w:t>
      </w:r>
      <w:proofErr w:type="spellEnd"/>
      <w:r>
        <w:rPr>
          <w:rFonts w:ascii="Times New Roman" w:hAnsi="Times New Roman" w:cs="Times New Roman"/>
        </w:rPr>
        <w:t xml:space="preserve">. – </w:t>
      </w:r>
      <w:proofErr w:type="spellStart"/>
      <w:r>
        <w:rPr>
          <w:rFonts w:ascii="Times New Roman" w:hAnsi="Times New Roman" w:cs="Times New Roman"/>
        </w:rPr>
        <w:t>Віниця</w:t>
      </w:r>
      <w:proofErr w:type="spellEnd"/>
      <w:r>
        <w:rPr>
          <w:rFonts w:ascii="Times New Roman" w:hAnsi="Times New Roman" w:cs="Times New Roman"/>
        </w:rPr>
        <w:t>: Нова книга, 2015. –</w:t>
      </w:r>
      <w:r>
        <w:rPr>
          <w:rFonts w:ascii="Times New Roman" w:hAnsi="Times New Roman" w:cs="Times New Roman"/>
          <w:lang w:val="ru-RU"/>
        </w:rPr>
        <w:t>206</w:t>
      </w:r>
      <w:r>
        <w:rPr>
          <w:rFonts w:ascii="Times New Roman" w:hAnsi="Times New Roman" w:cs="Times New Roman"/>
        </w:rPr>
        <w:t>с.</w:t>
      </w:r>
    </w:p>
    <w:p w14:paraId="153C7512" w14:textId="77777777" w:rsidR="00C84678" w:rsidRDefault="00C84678" w:rsidP="00C84678">
      <w:pPr>
        <w:widowControl/>
        <w:numPr>
          <w:ilvl w:val="0"/>
          <w:numId w:val="120"/>
        </w:numPr>
        <w:tabs>
          <w:tab w:val="left" w:pos="426"/>
        </w:tabs>
        <w:ind w:left="0" w:firstLine="0"/>
        <w:jc w:val="both"/>
        <w:rPr>
          <w:rFonts w:ascii="Times New Roman" w:hAnsi="Times New Roman" w:cs="Times New Roman"/>
        </w:rPr>
      </w:pPr>
      <w:r>
        <w:rPr>
          <w:rFonts w:ascii="Times New Roman" w:hAnsi="Times New Roman" w:cs="Times New Roman"/>
        </w:rPr>
        <w:t xml:space="preserve">Фізіологія : [підручник] / [В. Г. Шевчук, В. М. Мороз, С. М. </w:t>
      </w:r>
      <w:proofErr w:type="spellStart"/>
      <w:r>
        <w:rPr>
          <w:rFonts w:ascii="Times New Roman" w:hAnsi="Times New Roman" w:cs="Times New Roman"/>
        </w:rPr>
        <w:t>Бєлан</w:t>
      </w:r>
      <w:proofErr w:type="spellEnd"/>
      <w:r>
        <w:rPr>
          <w:rFonts w:ascii="Times New Roman" w:hAnsi="Times New Roman" w:cs="Times New Roman"/>
        </w:rPr>
        <w:t xml:space="preserve"> та </w:t>
      </w:r>
      <w:proofErr w:type="spellStart"/>
      <w:r>
        <w:rPr>
          <w:rFonts w:ascii="Times New Roman" w:hAnsi="Times New Roman" w:cs="Times New Roman"/>
        </w:rPr>
        <w:t>ін</w:t>
      </w:r>
      <w:proofErr w:type="spellEnd"/>
      <w:r>
        <w:rPr>
          <w:rFonts w:ascii="Times New Roman" w:hAnsi="Times New Roman" w:cs="Times New Roman"/>
        </w:rPr>
        <w:t xml:space="preserve"> ]. – Вінниця: Нова книга, 2015 – 152-156.с</w:t>
      </w:r>
      <w:r>
        <w:rPr>
          <w:rFonts w:ascii="Times New Roman" w:hAnsi="Times New Roman" w:cs="Times New Roman"/>
          <w:i/>
        </w:rPr>
        <w:t>.</w:t>
      </w:r>
      <w:r>
        <w:rPr>
          <w:rFonts w:ascii="Times New Roman" w:hAnsi="Times New Roman" w:cs="Times New Roman"/>
        </w:rPr>
        <w:t xml:space="preserve"> </w:t>
      </w:r>
    </w:p>
    <w:p w14:paraId="4B63EBBC" w14:textId="77777777" w:rsidR="00C84678" w:rsidRDefault="00C84678" w:rsidP="00C84678">
      <w:pPr>
        <w:widowControl/>
        <w:numPr>
          <w:ilvl w:val="0"/>
          <w:numId w:val="120"/>
        </w:numPr>
        <w:tabs>
          <w:tab w:val="left" w:pos="426"/>
        </w:tabs>
        <w:ind w:left="0" w:firstLine="0"/>
        <w:jc w:val="both"/>
        <w:rPr>
          <w:rFonts w:ascii="Times New Roman" w:hAnsi="Times New Roman" w:cs="Times New Roman"/>
        </w:rPr>
      </w:pPr>
      <w:r>
        <w:rPr>
          <w:rFonts w:ascii="Times New Roman" w:hAnsi="Times New Roman" w:cs="Times New Roman"/>
        </w:rPr>
        <w:t xml:space="preserve">Фізіологія людини : навчальний посібник / [ Є. О. Яремко, Л. С. </w:t>
      </w:r>
      <w:proofErr w:type="spellStart"/>
      <w:r>
        <w:rPr>
          <w:rFonts w:ascii="Times New Roman" w:hAnsi="Times New Roman" w:cs="Times New Roman"/>
        </w:rPr>
        <w:t>Вовканич</w:t>
      </w:r>
      <w:proofErr w:type="spellEnd"/>
      <w:r>
        <w:rPr>
          <w:rFonts w:ascii="Times New Roman" w:hAnsi="Times New Roman" w:cs="Times New Roman"/>
        </w:rPr>
        <w:t xml:space="preserve">, Д. І. </w:t>
      </w:r>
      <w:proofErr w:type="spellStart"/>
      <w:r>
        <w:rPr>
          <w:rFonts w:ascii="Times New Roman" w:hAnsi="Times New Roman" w:cs="Times New Roman"/>
        </w:rPr>
        <w:t>Бергтраум</w:t>
      </w:r>
      <w:proofErr w:type="spellEnd"/>
      <w:r>
        <w:rPr>
          <w:rFonts w:ascii="Times New Roman" w:hAnsi="Times New Roman" w:cs="Times New Roman"/>
        </w:rPr>
        <w:t xml:space="preserve"> та ін.]. – 2–ге вид., доповнене. – Львів : ЛДУФК, 2013. –138с.</w:t>
      </w:r>
    </w:p>
    <w:p w14:paraId="53576DFA" w14:textId="77777777" w:rsidR="00C84678" w:rsidRDefault="00C84678" w:rsidP="00C84678">
      <w:pPr>
        <w:widowControl/>
        <w:numPr>
          <w:ilvl w:val="0"/>
          <w:numId w:val="120"/>
        </w:numPr>
        <w:tabs>
          <w:tab w:val="left" w:pos="426"/>
        </w:tabs>
        <w:ind w:left="0" w:firstLine="0"/>
        <w:jc w:val="both"/>
        <w:rPr>
          <w:rFonts w:ascii="Times New Roman" w:hAnsi="Times New Roman" w:cs="Times New Roman"/>
          <w:i/>
        </w:rPr>
      </w:pPr>
      <w:r>
        <w:rPr>
          <w:rFonts w:ascii="Times New Roman" w:hAnsi="Times New Roman" w:cs="Times New Roman"/>
        </w:rPr>
        <w:lastRenderedPageBreak/>
        <w:t xml:space="preserve">Шандра О.А. Фізіологія : [посібник] / О.А. Шандра. - Одеса: Одеський </w:t>
      </w:r>
      <w:proofErr w:type="spellStart"/>
      <w:r>
        <w:rPr>
          <w:rFonts w:ascii="Times New Roman" w:hAnsi="Times New Roman" w:cs="Times New Roman"/>
        </w:rPr>
        <w:t>медуніверситет</w:t>
      </w:r>
      <w:proofErr w:type="spellEnd"/>
      <w:r>
        <w:rPr>
          <w:rFonts w:ascii="Times New Roman" w:hAnsi="Times New Roman" w:cs="Times New Roman"/>
        </w:rPr>
        <w:t xml:space="preserve">, 2013. – С. 289. </w:t>
      </w:r>
    </w:p>
    <w:p w14:paraId="5C22F220" w14:textId="77777777" w:rsidR="00C84678" w:rsidRDefault="00C84678" w:rsidP="00C84678">
      <w:pPr>
        <w:widowControl/>
        <w:numPr>
          <w:ilvl w:val="0"/>
          <w:numId w:val="120"/>
        </w:numPr>
        <w:tabs>
          <w:tab w:val="left" w:pos="426"/>
        </w:tabs>
        <w:ind w:left="0" w:firstLine="0"/>
        <w:jc w:val="both"/>
        <w:rPr>
          <w:rFonts w:ascii="Times New Roman" w:hAnsi="Times New Roman" w:cs="Times New Roman"/>
          <w:i/>
        </w:rPr>
      </w:pPr>
      <w:r>
        <w:rPr>
          <w:rFonts w:ascii="Times New Roman" w:hAnsi="Times New Roman" w:cs="Times New Roman"/>
        </w:rPr>
        <w:t xml:space="preserve">Нормальна фізіологія /за ред. </w:t>
      </w:r>
      <w:proofErr w:type="spellStart"/>
      <w:r>
        <w:rPr>
          <w:rFonts w:ascii="Times New Roman" w:hAnsi="Times New Roman" w:cs="Times New Roman"/>
        </w:rPr>
        <w:t>В.І.Філімонова</w:t>
      </w:r>
      <w:proofErr w:type="spellEnd"/>
      <w:r>
        <w:rPr>
          <w:rFonts w:ascii="Times New Roman" w:hAnsi="Times New Roman" w:cs="Times New Roman"/>
        </w:rPr>
        <w:t xml:space="preserve">/. – К.: Здоров’я, 1994. – С. 188-206, 217-219. </w:t>
      </w:r>
    </w:p>
    <w:p w14:paraId="43AF9B74" w14:textId="77777777" w:rsidR="00C84678" w:rsidRDefault="00C84678" w:rsidP="00C84678">
      <w:pPr>
        <w:rPr>
          <w:rFonts w:ascii="Times New Roman" w:hAnsi="Times New Roman" w:cs="Times New Roman"/>
          <w:i/>
        </w:rPr>
      </w:pPr>
      <w:r>
        <w:rPr>
          <w:rFonts w:ascii="Times New Roman" w:hAnsi="Times New Roman" w:cs="Times New Roman"/>
          <w:i/>
        </w:rPr>
        <w:t>Додаткова:</w:t>
      </w:r>
    </w:p>
    <w:p w14:paraId="42EB8536" w14:textId="77777777" w:rsidR="00C84678" w:rsidRDefault="00C84678" w:rsidP="00C84678">
      <w:pPr>
        <w:widowControl/>
        <w:ind w:left="284" w:hanging="284"/>
        <w:jc w:val="both"/>
        <w:rPr>
          <w:rFonts w:ascii="Times New Roman" w:hAnsi="Times New Roman" w:cs="Times New Roman"/>
          <w:lang w:val="ru-RU"/>
        </w:rPr>
      </w:pPr>
      <w:r>
        <w:rPr>
          <w:rFonts w:ascii="Times New Roman" w:hAnsi="Times New Roman" w:cs="Times New Roman"/>
          <w:lang w:val="ru-RU"/>
        </w:rPr>
        <w:t>7</w:t>
      </w:r>
      <w:r>
        <w:rPr>
          <w:rFonts w:ascii="Times New Roman" w:hAnsi="Times New Roman" w:cs="Times New Roman"/>
        </w:rPr>
        <w:t xml:space="preserve">. Фізіологія людини. Вільям </w:t>
      </w:r>
      <w:proofErr w:type="spellStart"/>
      <w:r>
        <w:rPr>
          <w:rFonts w:ascii="Times New Roman" w:hAnsi="Times New Roman" w:cs="Times New Roman"/>
        </w:rPr>
        <w:t>Ф.Ганонг</w:t>
      </w:r>
      <w:proofErr w:type="spellEnd"/>
      <w:r>
        <w:rPr>
          <w:rFonts w:ascii="Times New Roman" w:hAnsi="Times New Roman" w:cs="Times New Roman"/>
        </w:rPr>
        <w:t xml:space="preserve"> .Переклад з </w:t>
      </w:r>
      <w:proofErr w:type="spellStart"/>
      <w:r>
        <w:rPr>
          <w:rFonts w:ascii="Times New Roman" w:hAnsi="Times New Roman" w:cs="Times New Roman"/>
        </w:rPr>
        <w:t>англ</w:t>
      </w:r>
      <w:proofErr w:type="spellEnd"/>
      <w:r>
        <w:rPr>
          <w:rFonts w:ascii="Times New Roman" w:hAnsi="Times New Roman" w:cs="Times New Roman"/>
        </w:rPr>
        <w:t xml:space="preserve">.- </w:t>
      </w:r>
      <w:proofErr w:type="spellStart"/>
      <w:r>
        <w:rPr>
          <w:rFonts w:ascii="Times New Roman" w:hAnsi="Times New Roman" w:cs="Times New Roman"/>
        </w:rPr>
        <w:t>Львів:БаК</w:t>
      </w:r>
      <w:proofErr w:type="spellEnd"/>
      <w:r>
        <w:rPr>
          <w:rFonts w:ascii="Times New Roman" w:hAnsi="Times New Roman" w:cs="Times New Roman"/>
        </w:rPr>
        <w:t xml:space="preserve">, 2002.- С. 291-424. </w:t>
      </w:r>
    </w:p>
    <w:p w14:paraId="60623AD0" w14:textId="77777777" w:rsidR="00C84678" w:rsidRDefault="00C84678" w:rsidP="00C84678">
      <w:pPr>
        <w:widowControl/>
        <w:ind w:left="284" w:hanging="284"/>
        <w:jc w:val="both"/>
        <w:rPr>
          <w:rFonts w:ascii="Times New Roman" w:hAnsi="Times New Roman" w:cs="Times New Roman"/>
          <w:lang w:val="ru-RU"/>
        </w:rPr>
      </w:pPr>
      <w:r>
        <w:rPr>
          <w:rFonts w:ascii="Times New Roman" w:hAnsi="Times New Roman" w:cs="Times New Roman"/>
          <w:lang w:val="ru-RU"/>
        </w:rPr>
        <w:t>8</w:t>
      </w:r>
      <w:r>
        <w:rPr>
          <w:rFonts w:ascii="Times New Roman" w:hAnsi="Times New Roman" w:cs="Times New Roman"/>
        </w:rPr>
        <w:t xml:space="preserve">. </w:t>
      </w:r>
      <w:proofErr w:type="spellStart"/>
      <w:r>
        <w:rPr>
          <w:rFonts w:ascii="Times New Roman" w:hAnsi="Times New Roman" w:cs="Times New Roman"/>
        </w:rPr>
        <w:t>Фізілогія</w:t>
      </w:r>
      <w:proofErr w:type="spellEnd"/>
      <w:r>
        <w:rPr>
          <w:rFonts w:ascii="Times New Roman" w:hAnsi="Times New Roman" w:cs="Times New Roman"/>
        </w:rPr>
        <w:t xml:space="preserve"> людини в </w:t>
      </w:r>
      <w:proofErr w:type="spellStart"/>
      <w:r>
        <w:rPr>
          <w:rFonts w:ascii="Times New Roman" w:hAnsi="Times New Roman" w:cs="Times New Roman"/>
        </w:rPr>
        <w:t>запитанняхх</w:t>
      </w:r>
      <w:proofErr w:type="spellEnd"/>
      <w:r>
        <w:rPr>
          <w:rFonts w:ascii="Times New Roman" w:hAnsi="Times New Roman" w:cs="Times New Roman"/>
        </w:rPr>
        <w:t xml:space="preserve"> </w:t>
      </w:r>
      <w:proofErr w:type="spellStart"/>
      <w:r>
        <w:rPr>
          <w:rFonts w:ascii="Times New Roman" w:hAnsi="Times New Roman" w:cs="Times New Roman"/>
        </w:rPr>
        <w:t>івідповідях</w:t>
      </w:r>
      <w:proofErr w:type="spellEnd"/>
      <w:r>
        <w:rPr>
          <w:rFonts w:ascii="Times New Roman" w:hAnsi="Times New Roman" w:cs="Times New Roman"/>
        </w:rPr>
        <w:t xml:space="preserve"> /Під ред. В.І. </w:t>
      </w:r>
      <w:proofErr w:type="spellStart"/>
      <w:r>
        <w:rPr>
          <w:rFonts w:ascii="Times New Roman" w:hAnsi="Times New Roman" w:cs="Times New Roman"/>
        </w:rPr>
        <w:t>Філімонова</w:t>
      </w:r>
      <w:proofErr w:type="spellEnd"/>
      <w:r>
        <w:rPr>
          <w:rFonts w:ascii="Times New Roman" w:hAnsi="Times New Roman" w:cs="Times New Roman"/>
        </w:rPr>
        <w:t>.- Вінниця: Нова книга, 2009.- С. 137-156.</w:t>
      </w:r>
    </w:p>
    <w:p w14:paraId="3377215E" w14:textId="77777777" w:rsidR="00C84678" w:rsidRDefault="00C84678" w:rsidP="00C84678">
      <w:pPr>
        <w:widowControl/>
        <w:ind w:left="284" w:hanging="284"/>
        <w:jc w:val="both"/>
        <w:rPr>
          <w:rFonts w:ascii="Times New Roman" w:eastAsia="Calibri" w:hAnsi="Times New Roman" w:cs="Times New Roman"/>
          <w:bCs/>
          <w:i/>
          <w:iCs/>
          <w:color w:val="auto"/>
          <w:lang w:bidi="ar-SA"/>
        </w:rPr>
      </w:pPr>
      <w:r>
        <w:rPr>
          <w:rFonts w:ascii="Times New Roman" w:eastAsia="Calibri" w:hAnsi="Times New Roman" w:cs="Times New Roman"/>
          <w:bCs/>
          <w:i/>
          <w:iCs/>
          <w:color w:val="auto"/>
          <w:lang w:bidi="ar-SA"/>
        </w:rPr>
        <w:t>Електронні інформаційні ресурси</w:t>
      </w:r>
    </w:p>
    <w:p w14:paraId="7C47EAE3" w14:textId="77777777" w:rsidR="00C84678" w:rsidRDefault="00C84678" w:rsidP="00C84678">
      <w:pPr>
        <w:widowControl/>
        <w:numPr>
          <w:ilvl w:val="0"/>
          <w:numId w:val="80"/>
        </w:numPr>
        <w:ind w:left="426" w:hanging="426"/>
        <w:jc w:val="both"/>
        <w:rPr>
          <w:rFonts w:ascii="Times New Roman" w:eastAsia="Calibri" w:hAnsi="Times New Roman" w:cs="Times New Roman"/>
          <w:color w:val="auto"/>
          <w:lang w:bidi="ar-SA"/>
        </w:rPr>
      </w:pPr>
      <w:r>
        <w:rPr>
          <w:rFonts w:ascii="Times New Roman" w:eastAsia="Calibri" w:hAnsi="Times New Roman" w:cs="Times New Roman"/>
          <w:color w:val="auto"/>
          <w:lang w:bidi="ar-SA"/>
        </w:rPr>
        <w:t xml:space="preserve">Офіційний сайт кафедри фізіології </w:t>
      </w:r>
      <w:proofErr w:type="spellStart"/>
      <w:r>
        <w:rPr>
          <w:rFonts w:ascii="Times New Roman" w:eastAsia="Calibri" w:hAnsi="Times New Roman" w:cs="Times New Roman"/>
          <w:color w:val="auto"/>
          <w:lang w:bidi="ar-SA"/>
        </w:rPr>
        <w:t>ОНМедУ</w:t>
      </w:r>
      <w:proofErr w:type="spellEnd"/>
      <w:r>
        <w:rPr>
          <w:rFonts w:ascii="Times New Roman" w:eastAsia="Calibri" w:hAnsi="Times New Roman" w:cs="Times New Roman"/>
          <w:color w:val="auto"/>
          <w:lang w:bidi="ar-SA"/>
        </w:rPr>
        <w:t xml:space="preserve"> </w:t>
      </w:r>
      <w:hyperlink r:id="rId58" w:history="1">
        <w:r>
          <w:rPr>
            <w:rStyle w:val="aa"/>
            <w:rFonts w:ascii="Times New Roman" w:eastAsia="Calibri" w:hAnsi="Times New Roman" w:cs="Times New Roman"/>
            <w:color w:val="0563C1"/>
            <w:lang w:eastAsia="en-US" w:bidi="ar-SA"/>
          </w:rPr>
          <w:t>https://info.odmu.edu.ua/chair/physiology/files</w:t>
        </w:r>
      </w:hyperlink>
    </w:p>
    <w:p w14:paraId="6E0AFB33" w14:textId="77777777" w:rsidR="00C84678" w:rsidRDefault="00C84678" w:rsidP="00C84678">
      <w:pPr>
        <w:widowControl/>
        <w:numPr>
          <w:ilvl w:val="0"/>
          <w:numId w:val="80"/>
        </w:numPr>
        <w:ind w:left="426" w:hanging="426"/>
        <w:jc w:val="both"/>
        <w:rPr>
          <w:rFonts w:ascii="Times New Roman" w:eastAsia="Calibri" w:hAnsi="Times New Roman" w:cs="Times New Roman"/>
          <w:color w:val="auto"/>
          <w:lang w:bidi="ar-SA"/>
        </w:rPr>
      </w:pPr>
      <w:r>
        <w:rPr>
          <w:rFonts w:ascii="Times New Roman" w:eastAsia="Calibri" w:hAnsi="Times New Roman" w:cs="Times New Roman"/>
          <w:color w:val="auto"/>
          <w:lang w:bidi="ar-SA"/>
        </w:rPr>
        <w:t xml:space="preserve">Центр тестування – база ліцензійних тестових завдань «Крок»-1 </w:t>
      </w:r>
      <w:hyperlink r:id="rId59" w:history="1">
        <w:r>
          <w:rPr>
            <w:rStyle w:val="aa"/>
            <w:rFonts w:ascii="Times New Roman" w:eastAsia="Calibri" w:hAnsi="Times New Roman" w:cs="Times New Roman"/>
            <w:color w:val="0563C1"/>
            <w:lang w:bidi="ar-SA"/>
          </w:rPr>
          <w:t>https://www.testcentr.org.ua/uk/</w:t>
        </w:r>
      </w:hyperlink>
    </w:p>
    <w:p w14:paraId="3653D3BB" w14:textId="77777777" w:rsidR="00C84678" w:rsidRDefault="00C84678" w:rsidP="00C84678">
      <w:pPr>
        <w:widowControl/>
        <w:numPr>
          <w:ilvl w:val="0"/>
          <w:numId w:val="80"/>
        </w:numPr>
        <w:ind w:left="426" w:hanging="426"/>
        <w:jc w:val="both"/>
        <w:rPr>
          <w:rFonts w:ascii="Times New Roman" w:eastAsia="Calibri" w:hAnsi="Times New Roman" w:cs="Times New Roman"/>
          <w:color w:val="auto"/>
          <w:lang w:bidi="ar-SA"/>
        </w:rPr>
      </w:pPr>
      <w:r>
        <w:rPr>
          <w:rFonts w:ascii="Times New Roman" w:eastAsia="Calibri" w:hAnsi="Times New Roman" w:cs="Times New Roman"/>
          <w:color w:val="auto"/>
          <w:lang w:bidi="ar-SA"/>
        </w:rPr>
        <w:t xml:space="preserve">Національна наукова медична бібліотека України </w:t>
      </w:r>
      <w:hyperlink r:id="rId60" w:history="1">
        <w:r>
          <w:rPr>
            <w:rStyle w:val="aa"/>
            <w:rFonts w:ascii="Times New Roman" w:eastAsia="Calibri" w:hAnsi="Times New Roman" w:cs="Times New Roman"/>
            <w:color w:val="auto"/>
            <w:lang w:bidi="ar-SA"/>
          </w:rPr>
          <w:t>http://library.gov.ua/</w:t>
        </w:r>
      </w:hyperlink>
    </w:p>
    <w:p w14:paraId="48EE7EAE" w14:textId="77777777" w:rsidR="00C84678" w:rsidRDefault="00C84678" w:rsidP="00C84678">
      <w:pPr>
        <w:widowControl/>
        <w:numPr>
          <w:ilvl w:val="0"/>
          <w:numId w:val="80"/>
        </w:numPr>
        <w:ind w:left="426" w:hanging="426"/>
        <w:jc w:val="both"/>
        <w:rPr>
          <w:rFonts w:ascii="Times New Roman" w:eastAsia="Calibri" w:hAnsi="Times New Roman" w:cs="Times New Roman"/>
          <w:color w:val="auto"/>
          <w:lang w:bidi="ar-SA"/>
        </w:rPr>
      </w:pPr>
      <w:r>
        <w:rPr>
          <w:rFonts w:ascii="Times New Roman" w:eastAsia="Calibri" w:hAnsi="Times New Roman" w:cs="Times New Roman"/>
          <w:color w:val="auto"/>
          <w:lang w:bidi="ar-SA"/>
        </w:rPr>
        <w:t xml:space="preserve">Національна бібліотека України імені В.І. Вернадського </w:t>
      </w:r>
      <w:hyperlink r:id="rId61" w:history="1">
        <w:r>
          <w:rPr>
            <w:rStyle w:val="aa"/>
            <w:rFonts w:ascii="Times New Roman" w:eastAsia="Calibri" w:hAnsi="Times New Roman" w:cs="Times New Roman"/>
            <w:color w:val="auto"/>
            <w:lang w:bidi="ar-SA"/>
          </w:rPr>
          <w:t>http://www.nbuv.gov.ua/</w:t>
        </w:r>
      </w:hyperlink>
    </w:p>
    <w:p w14:paraId="007EB993" w14:textId="77777777" w:rsidR="00C84678" w:rsidRDefault="00C84678" w:rsidP="00C84678">
      <w:pPr>
        <w:widowControl/>
        <w:numPr>
          <w:ilvl w:val="0"/>
          <w:numId w:val="80"/>
        </w:numPr>
        <w:ind w:left="426" w:hanging="426"/>
        <w:jc w:val="both"/>
        <w:rPr>
          <w:rFonts w:ascii="Times New Roman" w:eastAsia="Calibri" w:hAnsi="Times New Roman" w:cs="Times New Roman"/>
          <w:color w:val="auto"/>
          <w:lang w:bidi="ar-SA"/>
        </w:rPr>
      </w:pPr>
      <w:r>
        <w:rPr>
          <w:rFonts w:ascii="Times New Roman" w:eastAsia="Calibri" w:hAnsi="Times New Roman" w:cs="Times New Roman"/>
          <w:color w:val="auto"/>
          <w:lang w:eastAsia="en-US" w:bidi="ar-SA"/>
        </w:rPr>
        <w:t>Міністерство охорони здоров’я України:</w:t>
      </w:r>
      <w:r>
        <w:rPr>
          <w:rFonts w:ascii="Times New Roman" w:eastAsia="TimesNewRomanPSMT" w:hAnsi="Times New Roman" w:cs="Times New Roman"/>
          <w:color w:val="auto"/>
          <w:lang w:eastAsia="en-US" w:bidi="ar-SA"/>
        </w:rPr>
        <w:t xml:space="preserve"> офіційний веб-сайт. </w:t>
      </w:r>
      <w:r>
        <w:rPr>
          <w:rFonts w:ascii="Times New Roman" w:eastAsia="Calibri" w:hAnsi="Times New Roman" w:cs="Times New Roman"/>
          <w:iCs/>
          <w:color w:val="auto"/>
          <w:lang w:eastAsia="en-US" w:bidi="ar-SA"/>
        </w:rPr>
        <w:t xml:space="preserve">URL: </w:t>
      </w:r>
      <w:r>
        <w:rPr>
          <w:rFonts w:ascii="Times New Roman" w:eastAsia="Calibri" w:hAnsi="Times New Roman" w:cs="Times New Roman"/>
          <w:color w:val="0563C1"/>
          <w:u w:val="single"/>
          <w:lang w:eastAsia="en-US" w:bidi="ar-SA"/>
        </w:rPr>
        <w:t>https://moz.gov.ua/</w:t>
      </w:r>
    </w:p>
    <w:p w14:paraId="18A1E025" w14:textId="77777777" w:rsidR="00C84678" w:rsidRDefault="00C84678" w:rsidP="00C84678">
      <w:pPr>
        <w:widowControl/>
        <w:jc w:val="both"/>
        <w:rPr>
          <w:rFonts w:ascii="Times New Roman" w:eastAsia="Calibri" w:hAnsi="Times New Roman" w:cs="Times New Roman"/>
          <w:color w:val="0563C1"/>
          <w:u w:val="single"/>
          <w:lang w:eastAsia="en-US" w:bidi="ar-SA"/>
        </w:rPr>
      </w:pPr>
    </w:p>
    <w:p w14:paraId="64A5F103" w14:textId="3D8239FC" w:rsidR="007A662D" w:rsidRPr="00C7274D" w:rsidRDefault="007A662D" w:rsidP="00C7274D">
      <w:pPr>
        <w:spacing w:before="120"/>
        <w:jc w:val="center"/>
        <w:rPr>
          <w:rFonts w:ascii="Times New Roman" w:eastAsia="Times New Roman" w:hAnsi="Times New Roman" w:cs="Times New Roman"/>
          <w:b/>
          <w:bCs/>
          <w:lang w:val="ru-RU"/>
        </w:rPr>
      </w:pPr>
      <w:r w:rsidRPr="00C7274D">
        <w:rPr>
          <w:rFonts w:ascii="Times New Roman" w:eastAsia="Times New Roman" w:hAnsi="Times New Roman" w:cs="Times New Roman"/>
          <w:b/>
          <w:bCs/>
        </w:rPr>
        <w:t>Практичне заняття № 1</w:t>
      </w:r>
      <w:r w:rsidR="009D3196">
        <w:rPr>
          <w:rFonts w:ascii="Times New Roman" w:eastAsia="Times New Roman" w:hAnsi="Times New Roman" w:cs="Times New Roman"/>
          <w:b/>
          <w:bCs/>
          <w:lang w:val="ru-RU"/>
        </w:rPr>
        <w:t>5</w:t>
      </w:r>
    </w:p>
    <w:p w14:paraId="4D1BDAD4" w14:textId="69BA3B03" w:rsidR="007A662D" w:rsidRPr="000C3CD0" w:rsidRDefault="007A662D" w:rsidP="00C7274D">
      <w:pPr>
        <w:spacing w:before="120"/>
        <w:jc w:val="both"/>
        <w:rPr>
          <w:rFonts w:ascii="Times New Roman" w:hAnsi="Times New Roman" w:cs="Times New Roman"/>
        </w:rPr>
      </w:pPr>
      <w:r w:rsidRPr="00C7274D">
        <w:rPr>
          <w:rFonts w:ascii="Times New Roman" w:eastAsia="Times New Roman" w:hAnsi="Times New Roman" w:cs="Times New Roman"/>
          <w:b/>
          <w:bCs/>
        </w:rPr>
        <w:t>Тема:</w:t>
      </w:r>
      <w:r w:rsidRPr="00C7274D">
        <w:rPr>
          <w:rFonts w:ascii="Times New Roman" w:hAnsi="Times New Roman" w:cs="Times New Roman"/>
        </w:rPr>
        <w:t xml:space="preserve"> </w:t>
      </w:r>
      <w:r w:rsidR="00411056" w:rsidRPr="00C7274D">
        <w:rPr>
          <w:rFonts w:ascii="Times New Roman" w:eastAsia="Calibri" w:hAnsi="Times New Roman" w:cs="Times New Roman"/>
        </w:rPr>
        <w:t xml:space="preserve">Загальна характеристика сенсорних систем. Дослідження </w:t>
      </w:r>
      <w:proofErr w:type="spellStart"/>
      <w:r w:rsidR="00411056" w:rsidRPr="00C7274D">
        <w:rPr>
          <w:rFonts w:ascii="Times New Roman" w:eastAsia="Calibri" w:hAnsi="Times New Roman" w:cs="Times New Roman"/>
        </w:rPr>
        <w:t>соматосенсорної</w:t>
      </w:r>
      <w:proofErr w:type="spellEnd"/>
      <w:r w:rsidR="00411056" w:rsidRPr="00C7274D">
        <w:rPr>
          <w:rFonts w:ascii="Times New Roman" w:eastAsia="Calibri" w:hAnsi="Times New Roman" w:cs="Times New Roman"/>
        </w:rPr>
        <w:t xml:space="preserve"> системи,</w:t>
      </w:r>
    </w:p>
    <w:p w14:paraId="40A6CF95" w14:textId="77777777" w:rsidR="007A662D" w:rsidRPr="00C7274D" w:rsidRDefault="007A662D"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b/>
          <w:bCs/>
        </w:rPr>
        <w:t xml:space="preserve">Мета: </w:t>
      </w:r>
      <w:r w:rsidRPr="00C7274D">
        <w:rPr>
          <w:rFonts w:ascii="Times New Roman" w:eastAsia="Times New Roman" w:hAnsi="Times New Roman" w:cs="Times New Roman"/>
        </w:rPr>
        <w:t xml:space="preserve">сформувати чітке уявлення про </w:t>
      </w:r>
      <w:r w:rsidRPr="00C7274D">
        <w:rPr>
          <w:rFonts w:ascii="Times New Roman" w:eastAsia="Times New Roman" w:hAnsi="Times New Roman" w:cs="Times New Roman"/>
          <w:color w:val="auto"/>
          <w:lang w:eastAsia="ru-RU" w:bidi="ar-SA"/>
        </w:rPr>
        <w:t xml:space="preserve">основні поняття фізіології </w:t>
      </w:r>
      <w:r w:rsidRPr="00C7274D">
        <w:rPr>
          <w:rFonts w:ascii="Times New Roman" w:hAnsi="Times New Roman" w:cs="Times New Roman"/>
          <w:noProof/>
        </w:rPr>
        <w:t>сенсорних систем, складових основи відчуттів,</w:t>
      </w:r>
      <w:r w:rsidRPr="00C7274D">
        <w:rPr>
          <w:rFonts w:ascii="Times New Roman" w:hAnsi="Times New Roman" w:cs="Times New Roman"/>
        </w:rPr>
        <w:t xml:space="preserve"> поняття фізіології</w:t>
      </w:r>
      <w:r w:rsidRPr="00C7274D">
        <w:rPr>
          <w:rFonts w:ascii="Times New Roman" w:hAnsi="Times New Roman" w:cs="Times New Roman"/>
          <w:noProof/>
        </w:rPr>
        <w:t xml:space="preserve"> болі</w:t>
      </w:r>
      <w:r w:rsidRPr="00C7274D">
        <w:rPr>
          <w:rFonts w:ascii="Times New Roman" w:hAnsi="Times New Roman" w:cs="Times New Roman"/>
        </w:rPr>
        <w:t>, ф</w:t>
      </w:r>
      <w:r w:rsidRPr="00C7274D">
        <w:rPr>
          <w:rFonts w:ascii="Times New Roman" w:hAnsi="Times New Roman" w:cs="Times New Roman"/>
          <w:noProof/>
        </w:rPr>
        <w:t>ізіологічні основи знеболювання</w:t>
      </w:r>
      <w:r w:rsidRPr="00C7274D">
        <w:rPr>
          <w:rFonts w:ascii="Times New Roman" w:eastAsia="Times New Roman" w:hAnsi="Times New Roman" w:cs="Times New Roman"/>
          <w:color w:val="auto"/>
          <w:lang w:eastAsia="ru-RU" w:bidi="ar-SA"/>
        </w:rPr>
        <w:t>;  сформувати уміння</w:t>
      </w:r>
      <w:r w:rsidRPr="00C7274D">
        <w:rPr>
          <w:rFonts w:ascii="Times New Roman" w:hAnsi="Times New Roman" w:cs="Times New Roman"/>
          <w:noProof/>
        </w:rPr>
        <w:t xml:space="preserve"> проводити їх дослідження простими клінічними методами; </w:t>
      </w:r>
      <w:r w:rsidRPr="00C7274D">
        <w:rPr>
          <w:rFonts w:ascii="Times New Roman" w:eastAsia="Times New Roman" w:hAnsi="Times New Roman" w:cs="Times New Roman"/>
          <w:color w:val="auto"/>
          <w:lang w:eastAsia="ru-RU" w:bidi="ar-SA"/>
        </w:rPr>
        <w:t>вміти</w:t>
      </w:r>
      <w:r w:rsidRPr="00C7274D">
        <w:rPr>
          <w:rFonts w:ascii="Times New Roman" w:hAnsi="Times New Roman" w:cs="Times New Roman"/>
          <w:noProof/>
        </w:rPr>
        <w:t xml:space="preserve"> диференціювати фізіологічні та патологічні явища, пов’язані зі сприйняттям зовнішнього світу</w:t>
      </w:r>
      <w:r w:rsidRPr="00C7274D">
        <w:rPr>
          <w:rFonts w:ascii="Times New Roman" w:eastAsia="Times New Roman" w:hAnsi="Times New Roman" w:cs="Times New Roman"/>
          <w:color w:val="auto"/>
          <w:lang w:eastAsia="ru-RU" w:bidi="ar-SA"/>
        </w:rPr>
        <w:t xml:space="preserve"> та аналізувати отримані дані.</w:t>
      </w:r>
    </w:p>
    <w:p w14:paraId="5A76556D" w14:textId="77777777" w:rsidR="007A662D" w:rsidRPr="00C7274D" w:rsidRDefault="007A662D" w:rsidP="00C7274D">
      <w:pPr>
        <w:autoSpaceDE w:val="0"/>
        <w:autoSpaceDN w:val="0"/>
        <w:adjustRightInd w:val="0"/>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b/>
          <w:bCs/>
        </w:rPr>
        <w:t xml:space="preserve">Основні поняття: </w:t>
      </w:r>
    </w:p>
    <w:p w14:paraId="08B82FAF" w14:textId="77777777" w:rsidR="007A662D" w:rsidRPr="00C7274D" w:rsidRDefault="007A662D" w:rsidP="00C7274D">
      <w:pPr>
        <w:widowControl/>
        <w:ind w:firstLine="851"/>
        <w:jc w:val="both"/>
        <w:rPr>
          <w:rFonts w:ascii="Times New Roman" w:hAnsi="Times New Roman" w:cs="Times New Roman"/>
        </w:rPr>
      </w:pPr>
      <w:r w:rsidRPr="00C7274D">
        <w:rPr>
          <w:rFonts w:ascii="Times New Roman" w:hAnsi="Times New Roman" w:cs="Times New Roman"/>
        </w:rPr>
        <w:t xml:space="preserve">Сенсорні системи – це структури, які забезпечують сприйняття інформації, її переробку шляхом аналізу та синтезу, створюють образ подразника на основі його ознак і сенсорного досвіду, формують свідоме відчуття. На основі сенсорної інформації відбувається організація роботи всіх внутрішніх органів. Вона також являється важливою умовою активної діяльності людини, формування та розвитку її як особистості. Сенсорна інформація є важливим фактором формування поведінки людини, пристосування її до умов існування. В організмі людини розрізняють такі види сенсорних систем: зорову, слухову, нюхову, смакову, вестибулярну, </w:t>
      </w:r>
      <w:proofErr w:type="spellStart"/>
      <w:r w:rsidRPr="00C7274D">
        <w:rPr>
          <w:rFonts w:ascii="Times New Roman" w:hAnsi="Times New Roman" w:cs="Times New Roman"/>
        </w:rPr>
        <w:t>соматосенсорну</w:t>
      </w:r>
      <w:proofErr w:type="spellEnd"/>
      <w:r w:rsidRPr="00C7274D">
        <w:rPr>
          <w:rFonts w:ascii="Times New Roman" w:hAnsi="Times New Roman" w:cs="Times New Roman"/>
        </w:rPr>
        <w:t xml:space="preserve"> та вісцеральну. Сенсорні системи забезпечують: 1. Сприйняття сигналів зовнішнього середовища та генерацію збудження. 2. Виявлення та розпізнавання сигналів. 3. Кодування сигналів, їх детектування та створення образу джерела подразнення. 4. Здійснення контролю поведінкових реакцій та діяльності внутрішніх органів. 5. Створення певного рівня активності головного мозку. 6. Формування сенсорного досвіду. 7. Формування свідомого відчуття та уявлення про подразнення.</w:t>
      </w:r>
    </w:p>
    <w:p w14:paraId="1D0A146F" w14:textId="77777777" w:rsidR="004B5E14" w:rsidRPr="00C7274D" w:rsidRDefault="007A662D" w:rsidP="00C7274D">
      <w:pPr>
        <w:widowControl/>
        <w:ind w:firstLine="851"/>
        <w:jc w:val="both"/>
        <w:rPr>
          <w:rFonts w:ascii="Times New Roman" w:hAnsi="Times New Roman" w:cs="Times New Roman"/>
        </w:rPr>
      </w:pPr>
      <w:r w:rsidRPr="00C7274D">
        <w:rPr>
          <w:rFonts w:ascii="Times New Roman" w:hAnsi="Times New Roman" w:cs="Times New Roman"/>
          <w:u w:val="single"/>
        </w:rPr>
        <w:t>Аналізатор має такі властивості</w:t>
      </w:r>
      <w:r w:rsidRPr="00C7274D">
        <w:rPr>
          <w:rFonts w:ascii="Times New Roman" w:hAnsi="Times New Roman" w:cs="Times New Roman"/>
        </w:rPr>
        <w:t xml:space="preserve">: </w:t>
      </w:r>
    </w:p>
    <w:p w14:paraId="26BEA138" w14:textId="77777777" w:rsidR="004B5E14" w:rsidRPr="00C7274D" w:rsidRDefault="007A662D" w:rsidP="00C7274D">
      <w:pPr>
        <w:widowControl/>
        <w:ind w:firstLine="284"/>
        <w:jc w:val="both"/>
        <w:rPr>
          <w:rFonts w:ascii="Times New Roman" w:hAnsi="Times New Roman" w:cs="Times New Roman"/>
        </w:rPr>
      </w:pPr>
      <w:r w:rsidRPr="00C7274D">
        <w:rPr>
          <w:rFonts w:ascii="Times New Roman" w:hAnsi="Times New Roman" w:cs="Times New Roman"/>
        </w:rPr>
        <w:t xml:space="preserve">1. Аналізатори збуджуються тільки адекватним подразником, який визначає характер відчуття. </w:t>
      </w:r>
    </w:p>
    <w:p w14:paraId="7A3BB257" w14:textId="77777777" w:rsidR="004B5E14" w:rsidRPr="00C7274D" w:rsidRDefault="007A662D" w:rsidP="00C7274D">
      <w:pPr>
        <w:widowControl/>
        <w:ind w:firstLine="284"/>
        <w:jc w:val="both"/>
        <w:rPr>
          <w:rFonts w:ascii="Times New Roman" w:hAnsi="Times New Roman" w:cs="Times New Roman"/>
        </w:rPr>
      </w:pPr>
      <w:r w:rsidRPr="00C7274D">
        <w:rPr>
          <w:rFonts w:ascii="Times New Roman" w:hAnsi="Times New Roman" w:cs="Times New Roman"/>
        </w:rPr>
        <w:t xml:space="preserve">2. Мають високу збудливість. </w:t>
      </w:r>
    </w:p>
    <w:p w14:paraId="5F359B01" w14:textId="77777777" w:rsidR="004B5E14" w:rsidRPr="00C7274D" w:rsidRDefault="007A662D" w:rsidP="00C7274D">
      <w:pPr>
        <w:widowControl/>
        <w:ind w:firstLine="284"/>
        <w:jc w:val="both"/>
        <w:rPr>
          <w:rFonts w:ascii="Times New Roman" w:hAnsi="Times New Roman" w:cs="Times New Roman"/>
        </w:rPr>
      </w:pPr>
      <w:r w:rsidRPr="00C7274D">
        <w:rPr>
          <w:rFonts w:ascii="Times New Roman" w:hAnsi="Times New Roman" w:cs="Times New Roman"/>
        </w:rPr>
        <w:t xml:space="preserve">3. Здатні до адаптації, крім вестибулярного аналізатора. </w:t>
      </w:r>
    </w:p>
    <w:p w14:paraId="268868AE" w14:textId="77777777" w:rsidR="004B5E14" w:rsidRPr="00C7274D" w:rsidRDefault="007A662D" w:rsidP="00C7274D">
      <w:pPr>
        <w:widowControl/>
        <w:ind w:firstLine="284"/>
        <w:jc w:val="both"/>
        <w:rPr>
          <w:rFonts w:ascii="Times New Roman" w:hAnsi="Times New Roman" w:cs="Times New Roman"/>
        </w:rPr>
      </w:pPr>
      <w:r w:rsidRPr="00C7274D">
        <w:rPr>
          <w:rFonts w:ascii="Times New Roman" w:hAnsi="Times New Roman" w:cs="Times New Roman"/>
        </w:rPr>
        <w:t xml:space="preserve">4. Мають постійну фонову активність. </w:t>
      </w:r>
    </w:p>
    <w:p w14:paraId="5A24A397" w14:textId="77777777" w:rsidR="004B5E14" w:rsidRPr="00C7274D" w:rsidRDefault="007A662D" w:rsidP="00C7274D">
      <w:pPr>
        <w:widowControl/>
        <w:ind w:firstLine="284"/>
        <w:jc w:val="both"/>
        <w:rPr>
          <w:rFonts w:ascii="Times New Roman" w:hAnsi="Times New Roman" w:cs="Times New Roman"/>
        </w:rPr>
      </w:pPr>
      <w:r w:rsidRPr="00C7274D">
        <w:rPr>
          <w:rFonts w:ascii="Times New Roman" w:hAnsi="Times New Roman" w:cs="Times New Roman"/>
        </w:rPr>
        <w:t xml:space="preserve">5.Мають певні межі сприйняття сигналів. </w:t>
      </w:r>
    </w:p>
    <w:p w14:paraId="4AA4C387" w14:textId="77777777" w:rsidR="004B5E14" w:rsidRPr="00C7274D" w:rsidRDefault="007A662D" w:rsidP="00C7274D">
      <w:pPr>
        <w:widowControl/>
        <w:ind w:firstLine="284"/>
        <w:jc w:val="both"/>
        <w:rPr>
          <w:rFonts w:ascii="Times New Roman" w:hAnsi="Times New Roman" w:cs="Times New Roman"/>
        </w:rPr>
      </w:pPr>
      <w:r w:rsidRPr="00C7274D">
        <w:rPr>
          <w:rFonts w:ascii="Times New Roman" w:hAnsi="Times New Roman" w:cs="Times New Roman"/>
        </w:rPr>
        <w:t xml:space="preserve">6. Створюють специфічність відчуття (зір, слух, смак, дотик). </w:t>
      </w:r>
    </w:p>
    <w:p w14:paraId="2DEDEC8F" w14:textId="77777777" w:rsidR="004B5E14" w:rsidRPr="00C7274D" w:rsidRDefault="007A662D" w:rsidP="00C7274D">
      <w:pPr>
        <w:widowControl/>
        <w:ind w:firstLine="284"/>
        <w:jc w:val="both"/>
        <w:rPr>
          <w:rFonts w:ascii="Times New Roman" w:hAnsi="Times New Roman" w:cs="Times New Roman"/>
        </w:rPr>
      </w:pPr>
      <w:r w:rsidRPr="00C7274D">
        <w:rPr>
          <w:rFonts w:ascii="Times New Roman" w:hAnsi="Times New Roman" w:cs="Times New Roman"/>
        </w:rPr>
        <w:t xml:space="preserve">7. Мають абсолютний та диференціальний пороги відчуття, формують якість та інтенсивність відчуття. </w:t>
      </w:r>
    </w:p>
    <w:p w14:paraId="1B98ED9D" w14:textId="77777777" w:rsidR="007A662D" w:rsidRPr="00C7274D" w:rsidRDefault="007A662D" w:rsidP="00C7274D">
      <w:pPr>
        <w:widowControl/>
        <w:ind w:firstLine="284"/>
        <w:jc w:val="both"/>
        <w:rPr>
          <w:rFonts w:ascii="Times New Roman" w:hAnsi="Times New Roman" w:cs="Times New Roman"/>
        </w:rPr>
      </w:pPr>
      <w:r w:rsidRPr="00C7274D">
        <w:rPr>
          <w:rFonts w:ascii="Times New Roman" w:hAnsi="Times New Roman" w:cs="Times New Roman"/>
        </w:rPr>
        <w:t xml:space="preserve">8. Для кожного аналізатора існує свій часовий поріг подразнення (світло має діяти 50 </w:t>
      </w:r>
      <w:proofErr w:type="spellStart"/>
      <w:r w:rsidRPr="00C7274D">
        <w:rPr>
          <w:rFonts w:ascii="Times New Roman" w:hAnsi="Times New Roman" w:cs="Times New Roman"/>
        </w:rPr>
        <w:t>мсек</w:t>
      </w:r>
      <w:proofErr w:type="spellEnd"/>
      <w:r w:rsidRPr="00C7274D">
        <w:rPr>
          <w:rFonts w:ascii="Times New Roman" w:hAnsi="Times New Roman" w:cs="Times New Roman"/>
        </w:rPr>
        <w:t xml:space="preserve">, звук – 180 </w:t>
      </w:r>
      <w:proofErr w:type="spellStart"/>
      <w:r w:rsidRPr="00C7274D">
        <w:rPr>
          <w:rFonts w:ascii="Times New Roman" w:hAnsi="Times New Roman" w:cs="Times New Roman"/>
        </w:rPr>
        <w:t>мсек</w:t>
      </w:r>
      <w:proofErr w:type="spellEnd"/>
      <w:r w:rsidRPr="00C7274D">
        <w:rPr>
          <w:rFonts w:ascii="Times New Roman" w:hAnsi="Times New Roman" w:cs="Times New Roman"/>
        </w:rPr>
        <w:t xml:space="preserve">, дотик – 1,2 </w:t>
      </w:r>
      <w:proofErr w:type="spellStart"/>
      <w:r w:rsidRPr="00C7274D">
        <w:rPr>
          <w:rFonts w:ascii="Times New Roman" w:hAnsi="Times New Roman" w:cs="Times New Roman"/>
        </w:rPr>
        <w:t>мсек</w:t>
      </w:r>
      <w:proofErr w:type="spellEnd"/>
      <w:r w:rsidRPr="00C7274D">
        <w:rPr>
          <w:rFonts w:ascii="Times New Roman" w:hAnsi="Times New Roman" w:cs="Times New Roman"/>
        </w:rPr>
        <w:t xml:space="preserve">, щоб </w:t>
      </w:r>
      <w:proofErr w:type="spellStart"/>
      <w:r w:rsidRPr="00C7274D">
        <w:rPr>
          <w:rFonts w:ascii="Times New Roman" w:hAnsi="Times New Roman" w:cs="Times New Roman"/>
        </w:rPr>
        <w:t>виникло</w:t>
      </w:r>
      <w:proofErr w:type="spellEnd"/>
      <w:r w:rsidRPr="00C7274D">
        <w:rPr>
          <w:rFonts w:ascii="Times New Roman" w:hAnsi="Times New Roman" w:cs="Times New Roman"/>
        </w:rPr>
        <w:t xml:space="preserve"> подразнення).</w:t>
      </w:r>
    </w:p>
    <w:p w14:paraId="54E05456" w14:textId="77777777" w:rsidR="004B5E14" w:rsidRPr="00C7274D" w:rsidRDefault="007A662D" w:rsidP="00C7274D">
      <w:pPr>
        <w:widowControl/>
        <w:ind w:firstLine="851"/>
        <w:rPr>
          <w:rFonts w:ascii="Times New Roman" w:hAnsi="Times New Roman" w:cs="Times New Roman"/>
          <w:u w:val="single"/>
        </w:rPr>
      </w:pPr>
      <w:r w:rsidRPr="00C7274D">
        <w:rPr>
          <w:rFonts w:ascii="Times New Roman" w:hAnsi="Times New Roman" w:cs="Times New Roman"/>
          <w:u w:val="single"/>
        </w:rPr>
        <w:t>Структура аналізатора:</w:t>
      </w:r>
    </w:p>
    <w:p w14:paraId="3D1038D7" w14:textId="77777777" w:rsidR="004B5E14" w:rsidRPr="00C7274D" w:rsidRDefault="007A662D" w:rsidP="00C7274D">
      <w:pPr>
        <w:widowControl/>
        <w:ind w:firstLine="284"/>
        <w:jc w:val="both"/>
        <w:rPr>
          <w:rFonts w:ascii="Times New Roman" w:hAnsi="Times New Roman" w:cs="Times New Roman"/>
        </w:rPr>
      </w:pPr>
      <w:r w:rsidRPr="00C7274D">
        <w:rPr>
          <w:rFonts w:ascii="Times New Roman" w:hAnsi="Times New Roman" w:cs="Times New Roman"/>
        </w:rPr>
        <w:lastRenderedPageBreak/>
        <w:t xml:space="preserve">а) багатошаровість – розташування нервових клітин шарами, що забезпечує можливість спеціалізації різних рівнів по переробці окремих видів інформації; </w:t>
      </w:r>
    </w:p>
    <w:p w14:paraId="32616287" w14:textId="77777777" w:rsidR="004B5E14" w:rsidRPr="00C7274D" w:rsidRDefault="007A662D" w:rsidP="00C7274D">
      <w:pPr>
        <w:widowControl/>
        <w:ind w:firstLine="284"/>
        <w:jc w:val="both"/>
        <w:rPr>
          <w:rFonts w:ascii="Times New Roman" w:hAnsi="Times New Roman" w:cs="Times New Roman"/>
        </w:rPr>
      </w:pPr>
      <w:r w:rsidRPr="00C7274D">
        <w:rPr>
          <w:rFonts w:ascii="Times New Roman" w:hAnsi="Times New Roman" w:cs="Times New Roman"/>
        </w:rPr>
        <w:t xml:space="preserve">б) </w:t>
      </w:r>
      <w:proofErr w:type="spellStart"/>
      <w:r w:rsidRPr="00C7274D">
        <w:rPr>
          <w:rFonts w:ascii="Times New Roman" w:hAnsi="Times New Roman" w:cs="Times New Roman"/>
        </w:rPr>
        <w:t>багатоканальність</w:t>
      </w:r>
      <w:proofErr w:type="spellEnd"/>
      <w:r w:rsidRPr="00C7274D">
        <w:rPr>
          <w:rFonts w:ascii="Times New Roman" w:hAnsi="Times New Roman" w:cs="Times New Roman"/>
        </w:rPr>
        <w:t xml:space="preserve"> – інформація перетворюється та передається по низці паралельних каналів, які забезпечують точність та надійність аналізу; </w:t>
      </w:r>
    </w:p>
    <w:p w14:paraId="5D0DA763" w14:textId="77777777" w:rsidR="004B5E14" w:rsidRPr="00C7274D" w:rsidRDefault="007A662D" w:rsidP="00C7274D">
      <w:pPr>
        <w:widowControl/>
        <w:ind w:firstLine="284"/>
        <w:jc w:val="both"/>
        <w:rPr>
          <w:rFonts w:ascii="Times New Roman" w:hAnsi="Times New Roman" w:cs="Times New Roman"/>
        </w:rPr>
      </w:pPr>
      <w:r w:rsidRPr="00C7274D">
        <w:rPr>
          <w:rFonts w:ascii="Times New Roman" w:hAnsi="Times New Roman" w:cs="Times New Roman"/>
        </w:rPr>
        <w:t xml:space="preserve">в) наявність сенсорних лійок – наявність розширення чи звуження системних </w:t>
      </w:r>
      <w:proofErr w:type="spellStart"/>
      <w:r w:rsidRPr="00C7274D">
        <w:rPr>
          <w:rFonts w:ascii="Times New Roman" w:hAnsi="Times New Roman" w:cs="Times New Roman"/>
        </w:rPr>
        <w:t>зв’язків</w:t>
      </w:r>
      <w:proofErr w:type="spellEnd"/>
      <w:r w:rsidRPr="00C7274D">
        <w:rPr>
          <w:rFonts w:ascii="Times New Roman" w:hAnsi="Times New Roman" w:cs="Times New Roman"/>
        </w:rPr>
        <w:t xml:space="preserve"> в напрямку до кори (звуження обмежує кількість інформації, розширення забезпечує більш складний аналіз ознак подразника); </w:t>
      </w:r>
    </w:p>
    <w:p w14:paraId="6FDB72B4" w14:textId="77777777" w:rsidR="004B5E14" w:rsidRPr="00C7274D" w:rsidRDefault="007A662D" w:rsidP="00C7274D">
      <w:pPr>
        <w:widowControl/>
        <w:ind w:firstLine="284"/>
        <w:jc w:val="both"/>
        <w:rPr>
          <w:rFonts w:ascii="Times New Roman" w:hAnsi="Times New Roman" w:cs="Times New Roman"/>
        </w:rPr>
      </w:pPr>
      <w:r w:rsidRPr="00C7274D">
        <w:rPr>
          <w:rFonts w:ascii="Times New Roman" w:hAnsi="Times New Roman" w:cs="Times New Roman"/>
        </w:rPr>
        <w:t xml:space="preserve">г) наявність </w:t>
      </w:r>
      <w:proofErr w:type="spellStart"/>
      <w:r w:rsidRPr="00C7274D">
        <w:rPr>
          <w:rFonts w:ascii="Times New Roman" w:hAnsi="Times New Roman" w:cs="Times New Roman"/>
        </w:rPr>
        <w:t>зворотніх</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звязків</w:t>
      </w:r>
      <w:proofErr w:type="spellEnd"/>
      <w:r w:rsidRPr="00C7274D">
        <w:rPr>
          <w:rFonts w:ascii="Times New Roman" w:hAnsi="Times New Roman" w:cs="Times New Roman"/>
        </w:rPr>
        <w:t xml:space="preserve">, які чинять вплив на нижче розташовані рівні структур, змінюючи їхню активність. </w:t>
      </w:r>
    </w:p>
    <w:p w14:paraId="50CC5941" w14:textId="77777777" w:rsidR="007A662D" w:rsidRPr="00C7274D" w:rsidRDefault="007A662D" w:rsidP="00C7274D">
      <w:pPr>
        <w:widowControl/>
        <w:ind w:firstLine="851"/>
        <w:jc w:val="both"/>
        <w:rPr>
          <w:rFonts w:ascii="Times New Roman" w:hAnsi="Times New Roman" w:cs="Times New Roman"/>
        </w:rPr>
      </w:pPr>
      <w:r w:rsidRPr="00C7274D">
        <w:rPr>
          <w:rFonts w:ascii="Times New Roman" w:hAnsi="Times New Roman" w:cs="Times New Roman"/>
        </w:rPr>
        <w:t xml:space="preserve">Результатом функціонування структур певного виду є формування модальності відчуття. Модальність – це вид чи характер відчуття. Існують такі модальності відчуття як зір, слух, смак, нюх, дотик, вібрація, біль, температура та інші. Якість відчуття – це вид сенсорних вражень у межах однієї модальності. Інтенсивність відчуття – це кількісна характеристика відчуття, вона відповідає силі </w:t>
      </w:r>
      <w:proofErr w:type="spellStart"/>
      <w:r w:rsidRPr="00C7274D">
        <w:rPr>
          <w:rFonts w:ascii="Times New Roman" w:hAnsi="Times New Roman" w:cs="Times New Roman"/>
        </w:rPr>
        <w:t>стимула</w:t>
      </w:r>
      <w:proofErr w:type="spellEnd"/>
      <w:r w:rsidRPr="00C7274D">
        <w:rPr>
          <w:rFonts w:ascii="Times New Roman" w:hAnsi="Times New Roman" w:cs="Times New Roman"/>
        </w:rPr>
        <w:t xml:space="preserve">. Вебер та </w:t>
      </w:r>
      <w:proofErr w:type="spellStart"/>
      <w:r w:rsidRPr="00C7274D">
        <w:rPr>
          <w:rFonts w:ascii="Times New Roman" w:hAnsi="Times New Roman" w:cs="Times New Roman"/>
        </w:rPr>
        <w:t>Фехнер</w:t>
      </w:r>
      <w:proofErr w:type="spellEnd"/>
      <w:r w:rsidRPr="00C7274D">
        <w:rPr>
          <w:rFonts w:ascii="Times New Roman" w:hAnsi="Times New Roman" w:cs="Times New Roman"/>
        </w:rPr>
        <w:t xml:space="preserve"> знайшли залежність між сенсорним відчуттям та їх порогами. Абсолютний поріг відчуття – це та найменша сила подразника, яка викликає вперше сенсорне відчуття (R). Диференціальний поріг – це той найменший додаток подразнення до абсолютного порогу, який викликає зміну відчуття. Експериментально встановлено, що диференціальний поріг дорівнює 1/33 частині абсолютного порогу. Згідно закону Вебера –</w:t>
      </w:r>
      <w:proofErr w:type="spellStart"/>
      <w:r w:rsidRPr="00C7274D">
        <w:rPr>
          <w:rFonts w:ascii="Times New Roman" w:hAnsi="Times New Roman" w:cs="Times New Roman"/>
        </w:rPr>
        <w:t>Фехнера</w:t>
      </w:r>
      <w:proofErr w:type="spellEnd"/>
      <w:r w:rsidRPr="00C7274D">
        <w:rPr>
          <w:rFonts w:ascii="Times New Roman" w:hAnsi="Times New Roman" w:cs="Times New Roman"/>
        </w:rPr>
        <w:t xml:space="preserve">, інтенсивність відчуття знаходиться в логарифмічній залежності від абсолютного та диференціального порогів відчуття. Таку залежність виражають наступною формулою: S = a ∙ </w:t>
      </w:r>
      <w:proofErr w:type="spellStart"/>
      <w:r w:rsidRPr="00C7274D">
        <w:rPr>
          <w:rFonts w:ascii="Times New Roman" w:hAnsi="Times New Roman" w:cs="Times New Roman"/>
        </w:rPr>
        <w:t>log</w:t>
      </w:r>
      <w:proofErr w:type="spellEnd"/>
      <w:r w:rsidRPr="00C7274D">
        <w:rPr>
          <w:rFonts w:ascii="Times New Roman" w:hAnsi="Times New Roman" w:cs="Times New Roman"/>
        </w:rPr>
        <w:t xml:space="preserve"> ∙ (</w:t>
      </w:r>
      <w:proofErr w:type="spellStart"/>
      <w:r w:rsidRPr="00C7274D">
        <w:rPr>
          <w:rFonts w:ascii="Times New Roman" w:hAnsi="Times New Roman" w:cs="Times New Roman"/>
        </w:rPr>
        <w:t>R+b</w:t>
      </w:r>
      <w:proofErr w:type="spellEnd"/>
      <w:r w:rsidRPr="00C7274D">
        <w:rPr>
          <w:rFonts w:ascii="Times New Roman" w:hAnsi="Times New Roman" w:cs="Times New Roman"/>
        </w:rPr>
        <w:t xml:space="preserve">). S – відчуття, а – коефіцієнт для даного виду подразника, R – абсолютний поріг, b – диференціальний поріг. Часовий поріг – це найменший проміжок часу дії подразника, який потрібен для виникнення відчуття. </w:t>
      </w:r>
    </w:p>
    <w:p w14:paraId="4A88E1D0" w14:textId="77777777" w:rsidR="004B5E14" w:rsidRPr="00C7274D" w:rsidRDefault="007A662D" w:rsidP="00C7274D">
      <w:pPr>
        <w:widowControl/>
        <w:ind w:firstLine="851"/>
        <w:jc w:val="both"/>
        <w:rPr>
          <w:rFonts w:ascii="Times New Roman" w:hAnsi="Times New Roman" w:cs="Times New Roman"/>
        </w:rPr>
      </w:pPr>
      <w:r w:rsidRPr="00C7274D">
        <w:rPr>
          <w:rFonts w:ascii="Times New Roman" w:hAnsi="Times New Roman" w:cs="Times New Roman"/>
        </w:rPr>
        <w:t xml:space="preserve">Кожен аналізатор структурно складається з трьох частин: </w:t>
      </w:r>
    </w:p>
    <w:p w14:paraId="004BC22E" w14:textId="77777777" w:rsidR="004B5E14" w:rsidRPr="00C7274D" w:rsidRDefault="007A662D" w:rsidP="00C7274D">
      <w:pPr>
        <w:widowControl/>
        <w:ind w:firstLine="426"/>
        <w:jc w:val="both"/>
        <w:rPr>
          <w:rFonts w:ascii="Times New Roman" w:hAnsi="Times New Roman" w:cs="Times New Roman"/>
        </w:rPr>
      </w:pPr>
      <w:r w:rsidRPr="00C7274D">
        <w:rPr>
          <w:rFonts w:ascii="Times New Roman" w:hAnsi="Times New Roman" w:cs="Times New Roman"/>
        </w:rPr>
        <w:t xml:space="preserve">1. Периферичний або рецепторний відділ. </w:t>
      </w:r>
    </w:p>
    <w:p w14:paraId="75651B7A" w14:textId="77777777" w:rsidR="004B5E14" w:rsidRPr="00C7274D" w:rsidRDefault="007A662D" w:rsidP="00C7274D">
      <w:pPr>
        <w:widowControl/>
        <w:ind w:firstLine="426"/>
        <w:jc w:val="both"/>
        <w:rPr>
          <w:rFonts w:ascii="Times New Roman" w:hAnsi="Times New Roman" w:cs="Times New Roman"/>
        </w:rPr>
      </w:pPr>
      <w:r w:rsidRPr="00C7274D">
        <w:rPr>
          <w:rFonts w:ascii="Times New Roman" w:hAnsi="Times New Roman" w:cs="Times New Roman"/>
        </w:rPr>
        <w:t xml:space="preserve">2. Провідниковий відділ. </w:t>
      </w:r>
    </w:p>
    <w:p w14:paraId="42DBFD13" w14:textId="77777777" w:rsidR="007A662D" w:rsidRPr="00C7274D" w:rsidRDefault="007A662D" w:rsidP="00C7274D">
      <w:pPr>
        <w:widowControl/>
        <w:ind w:firstLine="426"/>
        <w:jc w:val="both"/>
        <w:rPr>
          <w:rFonts w:ascii="Times New Roman" w:hAnsi="Times New Roman" w:cs="Times New Roman"/>
        </w:rPr>
      </w:pPr>
      <w:r w:rsidRPr="00C7274D">
        <w:rPr>
          <w:rFonts w:ascii="Times New Roman" w:hAnsi="Times New Roman" w:cs="Times New Roman"/>
        </w:rPr>
        <w:t xml:space="preserve">3. Мозковий відділ. </w:t>
      </w:r>
    </w:p>
    <w:p w14:paraId="0C889D65" w14:textId="77777777" w:rsidR="007A662D" w:rsidRPr="00C7274D" w:rsidRDefault="007A662D" w:rsidP="00C7274D">
      <w:pPr>
        <w:widowControl/>
        <w:ind w:firstLine="851"/>
        <w:jc w:val="both"/>
        <w:rPr>
          <w:rFonts w:ascii="Times New Roman" w:hAnsi="Times New Roman" w:cs="Times New Roman"/>
        </w:rPr>
      </w:pPr>
      <w:r w:rsidRPr="00C7274D">
        <w:rPr>
          <w:rFonts w:ascii="Times New Roman" w:hAnsi="Times New Roman" w:cs="Times New Roman"/>
        </w:rPr>
        <w:t xml:space="preserve">Рецепторний відділ аналізатора – це спеціалізовані клітини або вільні нервові закінчення, розташовані на відкритих зонах шкіри, слизової оболонки і реагують в першу чергу на адекватні подразнення. За місцем розміщення рецептори бувають контактні та </w:t>
      </w:r>
      <w:proofErr w:type="spellStart"/>
      <w:r w:rsidRPr="00C7274D">
        <w:rPr>
          <w:rFonts w:ascii="Times New Roman" w:hAnsi="Times New Roman" w:cs="Times New Roman"/>
        </w:rPr>
        <w:t>дистантні</w:t>
      </w:r>
      <w:proofErr w:type="spellEnd"/>
      <w:r w:rsidRPr="00C7274D">
        <w:rPr>
          <w:rFonts w:ascii="Times New Roman" w:hAnsi="Times New Roman" w:cs="Times New Roman"/>
        </w:rPr>
        <w:t xml:space="preserve"> Контактні збуджуються при безпосередньому контакті з джерелом подразнення (тактильні рецептори). </w:t>
      </w:r>
      <w:proofErr w:type="spellStart"/>
      <w:r w:rsidRPr="00C7274D">
        <w:rPr>
          <w:rFonts w:ascii="Times New Roman" w:hAnsi="Times New Roman" w:cs="Times New Roman"/>
        </w:rPr>
        <w:t>Дистантні</w:t>
      </w:r>
      <w:proofErr w:type="spellEnd"/>
      <w:r w:rsidRPr="00C7274D">
        <w:rPr>
          <w:rFonts w:ascii="Times New Roman" w:hAnsi="Times New Roman" w:cs="Times New Roman"/>
        </w:rPr>
        <w:t xml:space="preserve"> рецептори отримують інформацію на деякій відстані від джерела подразнення (зорові. звукові, нюхові). За локалізацією рецептори бувають: </w:t>
      </w:r>
      <w:proofErr w:type="spellStart"/>
      <w:r w:rsidRPr="00C7274D">
        <w:rPr>
          <w:rFonts w:ascii="Times New Roman" w:hAnsi="Times New Roman" w:cs="Times New Roman"/>
        </w:rPr>
        <w:t>екстерорецептори</w:t>
      </w:r>
      <w:proofErr w:type="spellEnd"/>
      <w:r w:rsidRPr="00C7274D">
        <w:rPr>
          <w:rFonts w:ascii="Times New Roman" w:hAnsi="Times New Roman" w:cs="Times New Roman"/>
        </w:rPr>
        <w:t xml:space="preserve"> – рецептори, розміщені в шкірі; </w:t>
      </w:r>
      <w:proofErr w:type="spellStart"/>
      <w:r w:rsidRPr="00C7274D">
        <w:rPr>
          <w:rFonts w:ascii="Times New Roman" w:hAnsi="Times New Roman" w:cs="Times New Roman"/>
        </w:rPr>
        <w:t>пропріорецептори</w:t>
      </w:r>
      <w:proofErr w:type="spellEnd"/>
      <w:r w:rsidRPr="00C7274D">
        <w:rPr>
          <w:rFonts w:ascii="Times New Roman" w:hAnsi="Times New Roman" w:cs="Times New Roman"/>
        </w:rPr>
        <w:t xml:space="preserve"> – рецептори, розміщені в м’язах, на суглобах і в сухожилках; </w:t>
      </w:r>
      <w:proofErr w:type="spellStart"/>
      <w:r w:rsidRPr="00C7274D">
        <w:rPr>
          <w:rFonts w:ascii="Times New Roman" w:hAnsi="Times New Roman" w:cs="Times New Roman"/>
        </w:rPr>
        <w:t>інтерорецептори</w:t>
      </w:r>
      <w:proofErr w:type="spellEnd"/>
      <w:r w:rsidRPr="00C7274D">
        <w:rPr>
          <w:rFonts w:ascii="Times New Roman" w:hAnsi="Times New Roman" w:cs="Times New Roman"/>
        </w:rPr>
        <w:t xml:space="preserve"> – рецептори, розміщені в внутрішніх органах. За адекватністю подразнення рецептори бувають: хеморецептори, механорецептори, фоторецептори, </w:t>
      </w:r>
      <w:proofErr w:type="spellStart"/>
      <w:r w:rsidRPr="00C7274D">
        <w:rPr>
          <w:rFonts w:ascii="Times New Roman" w:hAnsi="Times New Roman" w:cs="Times New Roman"/>
        </w:rPr>
        <w:t>ноцірецептори</w:t>
      </w:r>
      <w:proofErr w:type="spellEnd"/>
      <w:r w:rsidRPr="00C7274D">
        <w:rPr>
          <w:rFonts w:ascii="Times New Roman" w:hAnsi="Times New Roman" w:cs="Times New Roman"/>
        </w:rPr>
        <w:t xml:space="preserve">. За механізмом збудження розрізняють </w:t>
      </w:r>
      <w:proofErr w:type="spellStart"/>
      <w:r w:rsidRPr="00C7274D">
        <w:rPr>
          <w:rFonts w:ascii="Times New Roman" w:hAnsi="Times New Roman" w:cs="Times New Roman"/>
        </w:rPr>
        <w:t>первинновідчуваючі</w:t>
      </w:r>
      <w:proofErr w:type="spellEnd"/>
      <w:r w:rsidRPr="00C7274D">
        <w:rPr>
          <w:rFonts w:ascii="Times New Roman" w:hAnsi="Times New Roman" w:cs="Times New Roman"/>
        </w:rPr>
        <w:t xml:space="preserve"> і </w:t>
      </w:r>
      <w:proofErr w:type="spellStart"/>
      <w:r w:rsidRPr="00C7274D">
        <w:rPr>
          <w:rFonts w:ascii="Times New Roman" w:hAnsi="Times New Roman" w:cs="Times New Roman"/>
        </w:rPr>
        <w:t>вторинновідчуваючі</w:t>
      </w:r>
      <w:proofErr w:type="spellEnd"/>
      <w:r w:rsidRPr="00C7274D">
        <w:rPr>
          <w:rFonts w:ascii="Times New Roman" w:hAnsi="Times New Roman" w:cs="Times New Roman"/>
        </w:rPr>
        <w:t xml:space="preserve"> рецептори. </w:t>
      </w:r>
      <w:proofErr w:type="spellStart"/>
      <w:r w:rsidRPr="00C7274D">
        <w:rPr>
          <w:rFonts w:ascii="Times New Roman" w:hAnsi="Times New Roman" w:cs="Times New Roman"/>
        </w:rPr>
        <w:t>Первинновідчуваючі</w:t>
      </w:r>
      <w:proofErr w:type="spellEnd"/>
      <w:r w:rsidRPr="00C7274D">
        <w:rPr>
          <w:rFonts w:ascii="Times New Roman" w:hAnsi="Times New Roman" w:cs="Times New Roman"/>
        </w:rPr>
        <w:t xml:space="preserve"> рецептори – це вільні нервові закінчення. Вони сприймають подразнення, перетворюють його в збудження, при цьому виникає рецепторний потенціал відомий як різновид локального потенціалу. Рецепторний потенціал, досягнувши критичного рівня деполяризації, перетворюється в потенціал дії. До </w:t>
      </w:r>
      <w:proofErr w:type="spellStart"/>
      <w:r w:rsidRPr="00C7274D">
        <w:rPr>
          <w:rFonts w:ascii="Times New Roman" w:hAnsi="Times New Roman" w:cs="Times New Roman"/>
        </w:rPr>
        <w:t>первинновідчуваючих</w:t>
      </w:r>
      <w:proofErr w:type="spellEnd"/>
      <w:r w:rsidRPr="00C7274D">
        <w:rPr>
          <w:rFonts w:ascii="Times New Roman" w:hAnsi="Times New Roman" w:cs="Times New Roman"/>
        </w:rPr>
        <w:t xml:space="preserve"> рецепторів відносяться рецептори шкіри, нюху, смаку. В складі </w:t>
      </w:r>
      <w:proofErr w:type="spellStart"/>
      <w:r w:rsidRPr="00C7274D">
        <w:rPr>
          <w:rFonts w:ascii="Times New Roman" w:hAnsi="Times New Roman" w:cs="Times New Roman"/>
        </w:rPr>
        <w:t>вторинновідчуваючі</w:t>
      </w:r>
      <w:proofErr w:type="spellEnd"/>
      <w:r w:rsidRPr="00C7274D">
        <w:rPr>
          <w:rFonts w:ascii="Times New Roman" w:hAnsi="Times New Roman" w:cs="Times New Roman"/>
        </w:rPr>
        <w:t xml:space="preserve"> є рецепторна клітина, навколо якої знаходяться чутливі нервові закінчення нервової клітини. Вони завжди мають свою фонову активність. При дії подразника подразнення сприймає рецепторна клітина, в ній виникає рецепторний потенціал (РП), який призводить до виділення медіатору. Останній викликає деполяризацію </w:t>
      </w:r>
      <w:proofErr w:type="spellStart"/>
      <w:r w:rsidRPr="00C7274D">
        <w:rPr>
          <w:rFonts w:ascii="Times New Roman" w:hAnsi="Times New Roman" w:cs="Times New Roman"/>
        </w:rPr>
        <w:t>постсинаптичної</w:t>
      </w:r>
      <w:proofErr w:type="spellEnd"/>
      <w:r w:rsidRPr="00C7274D">
        <w:rPr>
          <w:rFonts w:ascii="Times New Roman" w:hAnsi="Times New Roman" w:cs="Times New Roman"/>
        </w:rPr>
        <w:t xml:space="preserve"> мембрани, що породжує генераторний потенціал (аналог збуджуючого </w:t>
      </w:r>
      <w:proofErr w:type="spellStart"/>
      <w:r w:rsidRPr="00C7274D">
        <w:rPr>
          <w:rFonts w:ascii="Times New Roman" w:hAnsi="Times New Roman" w:cs="Times New Roman"/>
        </w:rPr>
        <w:t>постсинаптичного</w:t>
      </w:r>
      <w:proofErr w:type="spellEnd"/>
      <w:r w:rsidRPr="00C7274D">
        <w:rPr>
          <w:rFonts w:ascii="Times New Roman" w:hAnsi="Times New Roman" w:cs="Times New Roman"/>
        </w:rPr>
        <w:t xml:space="preserve"> потенціалу), при досягненні ним критичного рівня деполяризації виникає потенціал дії. До </w:t>
      </w:r>
      <w:proofErr w:type="spellStart"/>
      <w:r w:rsidRPr="00C7274D">
        <w:rPr>
          <w:rFonts w:ascii="Times New Roman" w:hAnsi="Times New Roman" w:cs="Times New Roman"/>
        </w:rPr>
        <w:t>вторинновідчуваючих</w:t>
      </w:r>
      <w:proofErr w:type="spellEnd"/>
      <w:r w:rsidRPr="00C7274D">
        <w:rPr>
          <w:rFonts w:ascii="Times New Roman" w:hAnsi="Times New Roman" w:cs="Times New Roman"/>
        </w:rPr>
        <w:t xml:space="preserve"> рецепторів відносяться зорові, слухові, вестибулярні рецептори. Рецептори мають таке призначення: 1. Виявлення та розпізнавання сигналів. 2. Сприйняття подразнення. 3. Перетворення сигналів в потенціал дії та кодування </w:t>
      </w:r>
      <w:r w:rsidRPr="00C7274D">
        <w:rPr>
          <w:rFonts w:ascii="Times New Roman" w:hAnsi="Times New Roman" w:cs="Times New Roman"/>
        </w:rPr>
        <w:lastRenderedPageBreak/>
        <w:t xml:space="preserve">подразника: а) первинне кодування – це кодування виду подразника, його частоти та інтенсивності у вигляді пачок імпульсів певної частоти, тривалості, певних інтервалів між пачками, що створює певний малюнок або </w:t>
      </w:r>
      <w:proofErr w:type="spellStart"/>
      <w:r w:rsidRPr="00C7274D">
        <w:rPr>
          <w:rFonts w:ascii="Times New Roman" w:hAnsi="Times New Roman" w:cs="Times New Roman"/>
        </w:rPr>
        <w:t>патерн</w:t>
      </w:r>
      <w:proofErr w:type="spellEnd"/>
      <w:r w:rsidRPr="00C7274D">
        <w:rPr>
          <w:rFonts w:ascii="Times New Roman" w:hAnsi="Times New Roman" w:cs="Times New Roman"/>
        </w:rPr>
        <w:t>; б) вторинне кодування – це кодування якості подразнення, ознак подразника, стискання інформації в часі (часове кодування) та стискання інформації в просторі (просторове кодування). Інтенсивність стимулів кодується частотою імпульсів, характер подразнення позначається групуванням імпульсів, тобто імпульси йдуть пачками з певними інтервалами – створюється часовий малюнок (</w:t>
      </w:r>
      <w:proofErr w:type="spellStart"/>
      <w:r w:rsidRPr="00C7274D">
        <w:rPr>
          <w:rFonts w:ascii="Times New Roman" w:hAnsi="Times New Roman" w:cs="Times New Roman"/>
        </w:rPr>
        <w:t>патерн</w:t>
      </w:r>
      <w:proofErr w:type="spellEnd"/>
      <w:r w:rsidRPr="00C7274D">
        <w:rPr>
          <w:rFonts w:ascii="Times New Roman" w:hAnsi="Times New Roman" w:cs="Times New Roman"/>
        </w:rPr>
        <w:t xml:space="preserve">). Він містить певне число імпульсів в пачці, для кожного подразника воно різне, так само різні інтервали між імпульсами в пачці та між пачками. Під час первинного кодування змінюється кількість збуджених нейронів, які локалізуються як в ЦНС, так і в корі великих півкуль. 4. Первинний аналіз отриманої інформації. 5. Відбір корисної інформації. </w:t>
      </w:r>
    </w:p>
    <w:p w14:paraId="700AD6D9" w14:textId="77777777" w:rsidR="007A662D" w:rsidRPr="00C7274D" w:rsidRDefault="007A662D" w:rsidP="00C7274D">
      <w:pPr>
        <w:widowControl/>
        <w:ind w:firstLine="851"/>
        <w:jc w:val="both"/>
        <w:rPr>
          <w:rFonts w:ascii="Times New Roman" w:hAnsi="Times New Roman" w:cs="Times New Roman"/>
        </w:rPr>
      </w:pPr>
      <w:r w:rsidRPr="00C7274D">
        <w:rPr>
          <w:rFonts w:ascii="Times New Roman" w:hAnsi="Times New Roman" w:cs="Times New Roman"/>
        </w:rPr>
        <w:t xml:space="preserve">Провідниковий відділ кожного аналізатора включає, як правило, 3 нейрони. Перший нейрон розміщується в спінальному ганглії чи в ганглії </w:t>
      </w:r>
      <w:proofErr w:type="spellStart"/>
      <w:r w:rsidRPr="00C7274D">
        <w:rPr>
          <w:rFonts w:ascii="Times New Roman" w:hAnsi="Times New Roman" w:cs="Times New Roman"/>
        </w:rPr>
        <w:t>черепномозгового</w:t>
      </w:r>
      <w:proofErr w:type="spellEnd"/>
      <w:r w:rsidRPr="00C7274D">
        <w:rPr>
          <w:rFonts w:ascii="Times New Roman" w:hAnsi="Times New Roman" w:cs="Times New Roman"/>
        </w:rPr>
        <w:t xml:space="preserve"> нерву, другий нейрон розміщується в структурах ЦНС, третій нейрон 6 знаходиться тільки в </w:t>
      </w:r>
      <w:proofErr w:type="spellStart"/>
      <w:r w:rsidRPr="00C7274D">
        <w:rPr>
          <w:rFonts w:ascii="Times New Roman" w:hAnsi="Times New Roman" w:cs="Times New Roman"/>
        </w:rPr>
        <w:t>переключаючих</w:t>
      </w:r>
      <w:proofErr w:type="spellEnd"/>
      <w:r w:rsidRPr="00C7274D">
        <w:rPr>
          <w:rFonts w:ascii="Times New Roman" w:hAnsi="Times New Roman" w:cs="Times New Roman"/>
        </w:rPr>
        <w:t xml:space="preserve"> ядрах таламуса. Провідниковий відділ здійснює виявлення та розпізнавання сигналів на основі чого відбувається виділення корисної інформації. Частина отриманої інформації повністю виключається, інша частина затримується на деякий час за рахунок гальмування, решта надходить до кори. Мозковий відділ кожного аналізатора розміщений в корі. Він має ядерну та розсіяну частини. Ядерна частина аналізатора знаходиться у специфічному проекційному полі кори, а розсіяна – у відповідній асоціативній ділянці. </w:t>
      </w:r>
    </w:p>
    <w:p w14:paraId="6AE134A5" w14:textId="77777777" w:rsidR="007A662D" w:rsidRPr="00C7274D" w:rsidRDefault="007A662D" w:rsidP="00C7274D">
      <w:pPr>
        <w:widowControl/>
        <w:ind w:firstLine="851"/>
        <w:jc w:val="both"/>
        <w:rPr>
          <w:rFonts w:ascii="Times New Roman" w:hAnsi="Times New Roman" w:cs="Times New Roman"/>
        </w:rPr>
      </w:pPr>
      <w:r w:rsidRPr="00C7274D">
        <w:rPr>
          <w:rFonts w:ascii="Times New Roman" w:hAnsi="Times New Roman" w:cs="Times New Roman"/>
        </w:rPr>
        <w:t xml:space="preserve">Мозковий відділ відповідає за декодування, детектування, впізнання сигналів, побудову образа подразника та формування сенсорного відчуття. Детектування – це вибірковий аналіз окремих ознак подразника. Цю роботу виконують нейрони детектори різних </w:t>
      </w:r>
      <w:proofErr w:type="spellStart"/>
      <w:r w:rsidRPr="00C7274D">
        <w:rPr>
          <w:rFonts w:ascii="Times New Roman" w:hAnsi="Times New Roman" w:cs="Times New Roman"/>
        </w:rPr>
        <w:t>рівней</w:t>
      </w:r>
      <w:proofErr w:type="spellEnd"/>
      <w:r w:rsidRPr="00C7274D">
        <w:rPr>
          <w:rFonts w:ascii="Times New Roman" w:hAnsi="Times New Roman" w:cs="Times New Roman"/>
        </w:rPr>
        <w:t xml:space="preserve">, які збуджуються тільки певними ознаками подразника. Далі відбувається впізнавання подразника чи сигналу за рахунок паралельного аналізу всіх ознак подразника. Після цього вищі детектори створюють образ подразника і одночасно формується певне відчуття. Формування відчуття відбувається на всіх відділах аналізатору і завершується в мозковому відділі. За модальністю подразника утворюються самостійні відчуття дотику, зору, слуху, нюху, смаку, холоду, тепла, болю, вібрації, положення тіла та кінцівок по відношенню до тулуба. На основі сукупності всіх </w:t>
      </w:r>
      <w:proofErr w:type="spellStart"/>
      <w:r w:rsidRPr="00C7274D">
        <w:rPr>
          <w:rFonts w:ascii="Times New Roman" w:hAnsi="Times New Roman" w:cs="Times New Roman"/>
        </w:rPr>
        <w:t>відчуттів</w:t>
      </w:r>
      <w:proofErr w:type="spellEnd"/>
      <w:r w:rsidRPr="00C7274D">
        <w:rPr>
          <w:rFonts w:ascii="Times New Roman" w:hAnsi="Times New Roman" w:cs="Times New Roman"/>
        </w:rPr>
        <w:t xml:space="preserve"> формується чуттєве сприйняття інформації, її усвідомлення, </w:t>
      </w:r>
      <w:proofErr w:type="spellStart"/>
      <w:r w:rsidRPr="00C7274D">
        <w:rPr>
          <w:rFonts w:ascii="Times New Roman" w:hAnsi="Times New Roman" w:cs="Times New Roman"/>
        </w:rPr>
        <w:t>субєктивне</w:t>
      </w:r>
      <w:proofErr w:type="spellEnd"/>
      <w:r w:rsidRPr="00C7274D">
        <w:rPr>
          <w:rFonts w:ascii="Times New Roman" w:hAnsi="Times New Roman" w:cs="Times New Roman"/>
        </w:rPr>
        <w:t xml:space="preserve"> відношення до неї у вигляді емоцій. Внаслідок всього виникає сенсорний досвід, тобто створюється пам'ять про дію подразника. Сприйняття інформації – перцепція – це відображення в свідомості людини предметів та явищ дійсності при безпосередній дії їх на аналізатори в цілому.  </w:t>
      </w:r>
    </w:p>
    <w:p w14:paraId="5CAD9AD8" w14:textId="77777777" w:rsidR="004B5E14" w:rsidRPr="00C7274D" w:rsidRDefault="004B5E14" w:rsidP="00C7274D">
      <w:pPr>
        <w:widowControl/>
        <w:ind w:firstLine="851"/>
        <w:jc w:val="both"/>
        <w:rPr>
          <w:rFonts w:ascii="Times New Roman" w:hAnsi="Times New Roman" w:cs="Times New Roman"/>
        </w:rPr>
      </w:pPr>
    </w:p>
    <w:p w14:paraId="0B1A48E2" w14:textId="77777777" w:rsidR="007A662D" w:rsidRPr="00C7274D" w:rsidRDefault="00A76976" w:rsidP="00C7274D">
      <w:pPr>
        <w:widowControl/>
        <w:ind w:firstLine="851"/>
        <w:jc w:val="right"/>
        <w:rPr>
          <w:rFonts w:ascii="Times New Roman" w:hAnsi="Times New Roman" w:cs="Times New Roman"/>
        </w:rPr>
      </w:pPr>
      <w:r w:rsidRPr="00C7274D">
        <w:rPr>
          <w:rFonts w:ascii="Times New Roman" w:hAnsi="Times New Roman" w:cs="Times New Roman"/>
        </w:rPr>
        <w:t xml:space="preserve">                                                                                                                         Схема 1</w:t>
      </w:r>
    </w:p>
    <w:p w14:paraId="0A6AB59C" w14:textId="77777777" w:rsidR="007A662D" w:rsidRPr="00C7274D" w:rsidRDefault="007A662D" w:rsidP="00C7274D">
      <w:pPr>
        <w:widowControl/>
        <w:jc w:val="both"/>
        <w:rPr>
          <w:rFonts w:ascii="Times New Roman" w:hAnsi="Times New Roman" w:cs="Times New Roman"/>
        </w:rPr>
      </w:pPr>
      <w:r w:rsidRPr="00C7274D">
        <w:rPr>
          <w:rFonts w:ascii="Times New Roman" w:hAnsi="Times New Roman" w:cs="Times New Roman"/>
          <w:noProof/>
          <w:lang w:val="ru-RU" w:eastAsia="ru-RU" w:bidi="ar-SA"/>
        </w:rPr>
        <w:drawing>
          <wp:inline distT="0" distB="0" distL="0" distR="0" wp14:anchorId="369145D1" wp14:editId="2EF721DA">
            <wp:extent cx="5766435" cy="2571185"/>
            <wp:effectExtent l="0" t="0" r="5715" b="635"/>
            <wp:docPr id="8" name="Рисунок 4" descr="img-5DlWQ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5DlWQS.png"/>
                    <pic:cNvPicPr/>
                  </pic:nvPicPr>
                  <pic:blipFill>
                    <a:blip r:embed="rId62"/>
                    <a:stretch>
                      <a:fillRect/>
                    </a:stretch>
                  </pic:blipFill>
                  <pic:spPr>
                    <a:xfrm>
                      <a:off x="0" y="0"/>
                      <a:ext cx="5784263" cy="2579134"/>
                    </a:xfrm>
                    <a:prstGeom prst="rect">
                      <a:avLst/>
                    </a:prstGeom>
                  </pic:spPr>
                </pic:pic>
              </a:graphicData>
            </a:graphic>
          </wp:inline>
        </w:drawing>
      </w:r>
    </w:p>
    <w:p w14:paraId="3AC5DB4B" w14:textId="77777777" w:rsidR="007A662D" w:rsidRPr="00C7274D" w:rsidRDefault="007A662D" w:rsidP="00C7274D">
      <w:pPr>
        <w:widowControl/>
        <w:jc w:val="both"/>
        <w:rPr>
          <w:rFonts w:ascii="Times New Roman" w:hAnsi="Times New Roman" w:cs="Times New Roman"/>
        </w:rPr>
      </w:pPr>
    </w:p>
    <w:p w14:paraId="537A99DF" w14:textId="77777777" w:rsidR="007A662D" w:rsidRPr="00C7274D" w:rsidRDefault="00A76976" w:rsidP="00C7274D">
      <w:pPr>
        <w:widowControl/>
        <w:jc w:val="both"/>
        <w:rPr>
          <w:rFonts w:ascii="Times New Roman" w:hAnsi="Times New Roman" w:cs="Times New Roman"/>
        </w:rPr>
      </w:pPr>
      <w:r w:rsidRPr="00C7274D">
        <w:rPr>
          <w:rFonts w:ascii="Times New Roman" w:hAnsi="Times New Roman" w:cs="Times New Roman"/>
        </w:rPr>
        <w:lastRenderedPageBreak/>
        <w:t xml:space="preserve">                                                                                                                        </w:t>
      </w:r>
    </w:p>
    <w:p w14:paraId="52457CBE" w14:textId="77777777" w:rsidR="00B80E5B" w:rsidRPr="00C7274D" w:rsidRDefault="00B80E5B" w:rsidP="00C7274D">
      <w:pPr>
        <w:widowControl/>
        <w:jc w:val="right"/>
        <w:rPr>
          <w:rFonts w:ascii="Times New Roman" w:hAnsi="Times New Roman" w:cs="Times New Roman"/>
        </w:rPr>
      </w:pPr>
      <w:r w:rsidRPr="00C7274D">
        <w:rPr>
          <w:rFonts w:ascii="Times New Roman" w:hAnsi="Times New Roman" w:cs="Times New Roman"/>
        </w:rPr>
        <w:t>Схема 2</w:t>
      </w:r>
    </w:p>
    <w:p w14:paraId="4ECF774A" w14:textId="77777777" w:rsidR="007A662D" w:rsidRPr="00C7274D" w:rsidRDefault="007A662D" w:rsidP="00C7274D">
      <w:pPr>
        <w:widowControl/>
        <w:jc w:val="both"/>
        <w:rPr>
          <w:rFonts w:ascii="Times New Roman" w:hAnsi="Times New Roman" w:cs="Times New Roman"/>
        </w:rPr>
      </w:pPr>
      <w:r w:rsidRPr="00C7274D">
        <w:rPr>
          <w:rFonts w:ascii="Times New Roman" w:hAnsi="Times New Roman" w:cs="Times New Roman"/>
        </w:rPr>
        <w:t xml:space="preserve"> </w:t>
      </w:r>
      <w:r w:rsidRPr="00C7274D">
        <w:rPr>
          <w:rFonts w:ascii="Times New Roman" w:hAnsi="Times New Roman" w:cs="Times New Roman"/>
          <w:noProof/>
          <w:lang w:val="ru-RU" w:eastAsia="ru-RU" w:bidi="ar-SA"/>
        </w:rPr>
        <w:drawing>
          <wp:inline distT="0" distB="0" distL="0" distR="0" wp14:anchorId="187BC0B3" wp14:editId="5E9C6320">
            <wp:extent cx="4695825" cy="4314825"/>
            <wp:effectExtent l="19050" t="0" r="9525" b="0"/>
            <wp:docPr id="6" name="Рисунок 5" descr="img-9qNzQ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9qNzQG.png"/>
                    <pic:cNvPicPr/>
                  </pic:nvPicPr>
                  <pic:blipFill>
                    <a:blip r:embed="rId63"/>
                    <a:stretch>
                      <a:fillRect/>
                    </a:stretch>
                  </pic:blipFill>
                  <pic:spPr>
                    <a:xfrm>
                      <a:off x="0" y="0"/>
                      <a:ext cx="4695825" cy="4314825"/>
                    </a:xfrm>
                    <a:prstGeom prst="rect">
                      <a:avLst/>
                    </a:prstGeom>
                  </pic:spPr>
                </pic:pic>
              </a:graphicData>
            </a:graphic>
          </wp:inline>
        </w:drawing>
      </w:r>
    </w:p>
    <w:p w14:paraId="08202BCD" w14:textId="77777777" w:rsidR="00B80E5B" w:rsidRPr="00C7274D" w:rsidRDefault="00B80E5B" w:rsidP="00C7274D">
      <w:pPr>
        <w:widowControl/>
        <w:jc w:val="right"/>
        <w:rPr>
          <w:rFonts w:ascii="Times New Roman" w:hAnsi="Times New Roman" w:cs="Times New Roman"/>
          <w:lang w:val="ru-RU"/>
        </w:rPr>
      </w:pPr>
      <w:r w:rsidRPr="00C7274D">
        <w:rPr>
          <w:rFonts w:ascii="Times New Roman" w:hAnsi="Times New Roman" w:cs="Times New Roman"/>
        </w:rPr>
        <w:t>Схема 3</w:t>
      </w:r>
    </w:p>
    <w:p w14:paraId="553D09C0" w14:textId="77777777" w:rsidR="004B5E14" w:rsidRPr="00C7274D" w:rsidRDefault="004B5E14" w:rsidP="00C7274D">
      <w:pPr>
        <w:widowControl/>
        <w:ind w:firstLine="851"/>
        <w:jc w:val="both"/>
        <w:rPr>
          <w:rFonts w:ascii="Times New Roman" w:hAnsi="Times New Roman" w:cs="Times New Roman"/>
          <w:lang w:val="ru-RU"/>
        </w:rPr>
      </w:pPr>
      <w:r w:rsidRPr="00C7274D">
        <w:rPr>
          <w:rFonts w:ascii="Times New Roman" w:hAnsi="Times New Roman" w:cs="Times New Roman"/>
          <w:noProof/>
          <w:lang w:val="ru-RU" w:eastAsia="ru-RU" w:bidi="ar-SA"/>
        </w:rPr>
        <w:drawing>
          <wp:inline distT="0" distB="0" distL="0" distR="0" wp14:anchorId="3093A322" wp14:editId="2AE62765">
            <wp:extent cx="4058217" cy="2438741"/>
            <wp:effectExtent l="19050" t="0" r="0" b="0"/>
            <wp:docPr id="4" name="Рисунок 6" descr="Безымянны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Безымянный.png"/>
                    <pic:cNvPicPr/>
                  </pic:nvPicPr>
                  <pic:blipFill>
                    <a:blip r:embed="rId64"/>
                    <a:stretch>
                      <a:fillRect/>
                    </a:stretch>
                  </pic:blipFill>
                  <pic:spPr>
                    <a:xfrm>
                      <a:off x="0" y="0"/>
                      <a:ext cx="4058217" cy="2438741"/>
                    </a:xfrm>
                    <a:prstGeom prst="rect">
                      <a:avLst/>
                    </a:prstGeom>
                  </pic:spPr>
                </pic:pic>
              </a:graphicData>
            </a:graphic>
          </wp:inline>
        </w:drawing>
      </w:r>
    </w:p>
    <w:p w14:paraId="21ABE005" w14:textId="77777777" w:rsidR="007A662D" w:rsidRPr="00C7274D" w:rsidRDefault="007A662D"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i/>
          <w:iCs/>
        </w:rPr>
        <w:t xml:space="preserve">Обладнання: </w:t>
      </w:r>
      <w:r w:rsidRPr="00C7274D">
        <w:rPr>
          <w:rFonts w:ascii="Times New Roman" w:eastAsiaTheme="minorHAnsi" w:hAnsi="Times New Roman" w:cs="Times New Roman"/>
          <w:color w:val="231F20"/>
          <w:lang w:val="ru-RU" w:eastAsia="en-US" w:bidi="ar-SA"/>
        </w:rPr>
        <w:t xml:space="preserve">шпилька з </w:t>
      </w:r>
      <w:proofErr w:type="spellStart"/>
      <w:r w:rsidRPr="00C7274D">
        <w:rPr>
          <w:rFonts w:ascii="Times New Roman" w:eastAsiaTheme="minorHAnsi" w:hAnsi="Times New Roman" w:cs="Times New Roman"/>
          <w:color w:val="231F20"/>
          <w:lang w:val="ru-RU" w:eastAsia="en-US" w:bidi="ar-SA"/>
        </w:rPr>
        <w:t>гострим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кінчиком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картонний</w:t>
      </w:r>
      <w:proofErr w:type="spellEnd"/>
      <w:r w:rsidRPr="00C7274D">
        <w:rPr>
          <w:rFonts w:ascii="Times New Roman" w:eastAsiaTheme="minorHAnsi" w:hAnsi="Times New Roman" w:cs="Times New Roman"/>
          <w:color w:val="231F20"/>
          <w:lang w:val="ru-RU" w:eastAsia="en-US" w:bidi="ar-SA"/>
        </w:rPr>
        <w:t xml:space="preserve"> трафарет з </w:t>
      </w:r>
      <w:proofErr w:type="spellStart"/>
      <w:r w:rsidRPr="00C7274D">
        <w:rPr>
          <w:rFonts w:ascii="Times New Roman" w:eastAsiaTheme="minorHAnsi" w:hAnsi="Times New Roman" w:cs="Times New Roman"/>
          <w:color w:val="231F20"/>
          <w:lang w:val="ru-RU" w:eastAsia="en-US" w:bidi="ar-SA"/>
        </w:rPr>
        <w:t>отвором</w:t>
      </w:r>
      <w:proofErr w:type="spellEnd"/>
      <w:r w:rsidRPr="00C7274D">
        <w:rPr>
          <w:rFonts w:ascii="Times New Roman" w:eastAsiaTheme="minorHAnsi" w:hAnsi="Times New Roman" w:cs="Times New Roman"/>
          <w:color w:val="231F20"/>
          <w:lang w:val="ru-RU" w:eastAsia="en-US" w:bidi="ar-SA"/>
        </w:rPr>
        <w:t xml:space="preserve"> 1х1 см2, </w:t>
      </w:r>
      <w:proofErr w:type="spellStart"/>
      <w:r w:rsidRPr="00C7274D">
        <w:rPr>
          <w:rFonts w:ascii="Times New Roman" w:eastAsiaTheme="minorHAnsi" w:hAnsi="Times New Roman" w:cs="Times New Roman"/>
          <w:color w:val="231F20"/>
          <w:lang w:val="ru-RU" w:eastAsia="en-US" w:bidi="ar-SA"/>
        </w:rPr>
        <w:t>стілець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стіл</w:t>
      </w:r>
      <w:proofErr w:type="spellEnd"/>
      <w:r w:rsidRPr="00C7274D">
        <w:rPr>
          <w:rFonts w:ascii="Times New Roman" w:eastAsia="Times New Roman" w:hAnsi="Times New Roman" w:cs="Times New Roman"/>
        </w:rPr>
        <w:t>, таблиці, слайди, відеофільми, зошити, ручки.</w:t>
      </w:r>
    </w:p>
    <w:p w14:paraId="59BDEE6A" w14:textId="77777777" w:rsidR="007A662D" w:rsidRPr="00C7274D" w:rsidRDefault="007A662D" w:rsidP="00C7274D">
      <w:pPr>
        <w:rPr>
          <w:rFonts w:ascii="Times New Roman" w:eastAsia="Times New Roman" w:hAnsi="Times New Roman" w:cs="Times New Roman"/>
          <w:b/>
          <w:i/>
          <w:iCs/>
        </w:rPr>
      </w:pPr>
      <w:r w:rsidRPr="00C7274D">
        <w:rPr>
          <w:rFonts w:ascii="Times New Roman" w:eastAsia="Times New Roman" w:hAnsi="Times New Roman" w:cs="Times New Roman"/>
          <w:b/>
          <w:i/>
          <w:iCs/>
        </w:rPr>
        <w:t>План:</w:t>
      </w:r>
    </w:p>
    <w:p w14:paraId="6670471A" w14:textId="77777777" w:rsidR="007A662D" w:rsidRPr="00C7274D" w:rsidRDefault="007A662D" w:rsidP="00C7274D">
      <w:pPr>
        <w:numPr>
          <w:ilvl w:val="0"/>
          <w:numId w:val="57"/>
        </w:num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Організаційні заходи:</w:t>
      </w:r>
    </w:p>
    <w:p w14:paraId="7C648E2D" w14:textId="77777777" w:rsidR="007A662D" w:rsidRPr="00C7274D" w:rsidRDefault="007A662D"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привітання, </w:t>
      </w:r>
    </w:p>
    <w:p w14:paraId="38AF5D78" w14:textId="77777777" w:rsidR="007A662D" w:rsidRPr="00C7274D" w:rsidRDefault="007A662D"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перевірка присутніх,</w:t>
      </w:r>
    </w:p>
    <w:p w14:paraId="3AA187A8" w14:textId="77777777" w:rsidR="007A662D" w:rsidRPr="00C7274D" w:rsidRDefault="007A662D"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повідомлення теми, мети заняття, </w:t>
      </w:r>
    </w:p>
    <w:p w14:paraId="61DE014F" w14:textId="77777777" w:rsidR="007A662D" w:rsidRPr="00C7274D" w:rsidRDefault="007A662D"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мотивація здобувачів вищої освіти щодо вивчення теми.</w:t>
      </w:r>
    </w:p>
    <w:p w14:paraId="1CE52644" w14:textId="77777777" w:rsidR="007A662D" w:rsidRPr="00C7274D" w:rsidRDefault="007A662D" w:rsidP="00C7274D">
      <w:pPr>
        <w:numPr>
          <w:ilvl w:val="0"/>
          <w:numId w:val="57"/>
        </w:numPr>
        <w:tabs>
          <w:tab w:val="left" w:pos="330"/>
          <w:tab w:val="left" w:pos="952"/>
        </w:tabs>
        <w:ind w:left="0" w:firstLine="0"/>
        <w:jc w:val="both"/>
        <w:rPr>
          <w:rFonts w:ascii="Times New Roman" w:eastAsia="Times New Roman" w:hAnsi="Times New Roman" w:cs="Times New Roman"/>
          <w:i/>
          <w:iCs/>
        </w:rPr>
      </w:pPr>
      <w:r w:rsidRPr="00C7274D">
        <w:rPr>
          <w:rFonts w:ascii="Times New Roman" w:eastAsia="Times New Roman" w:hAnsi="Times New Roman" w:cs="Times New Roman"/>
          <w:i/>
          <w:iCs/>
        </w:rPr>
        <w:t>Контроль опорного рівня знань:</w:t>
      </w:r>
    </w:p>
    <w:p w14:paraId="1DF9CE21" w14:textId="77777777" w:rsidR="007A662D" w:rsidRPr="00C7274D" w:rsidRDefault="007A662D" w:rsidP="00C7274D">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 xml:space="preserve">письмове тестування, </w:t>
      </w:r>
    </w:p>
    <w:p w14:paraId="13659026" w14:textId="77777777" w:rsidR="007A662D" w:rsidRPr="00C7274D" w:rsidRDefault="007A662D" w:rsidP="00C7274D">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фронтальне опитування</w:t>
      </w:r>
    </w:p>
    <w:p w14:paraId="3A57B236" w14:textId="77777777" w:rsidR="007A662D" w:rsidRPr="00C7274D" w:rsidRDefault="007A662D" w:rsidP="00C7274D">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rPr>
        <w:lastRenderedPageBreak/>
        <w:tab/>
        <w:t>Вимоги до знань теоретичної готовності студентів до виконання практичних занять:</w:t>
      </w:r>
    </w:p>
    <w:p w14:paraId="515C8221" w14:textId="77777777" w:rsidR="007A662D" w:rsidRPr="00C7274D" w:rsidRDefault="007A662D" w:rsidP="00C7274D">
      <w:pPr>
        <w:autoSpaceDE w:val="0"/>
        <w:autoSpaceDN w:val="0"/>
        <w:adjustRightInd w:val="0"/>
        <w:ind w:left="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i/>
          <w:color w:val="auto"/>
          <w:lang w:eastAsia="ru-RU" w:bidi="ar-SA"/>
        </w:rPr>
        <w:t>Знати:</w:t>
      </w:r>
    </w:p>
    <w:p w14:paraId="64F914E3" w14:textId="77777777" w:rsidR="007A662D" w:rsidRPr="00C7274D" w:rsidRDefault="007A662D" w:rsidP="00C7274D">
      <w:pPr>
        <w:jc w:val="both"/>
        <w:rPr>
          <w:rFonts w:ascii="Times New Roman" w:hAnsi="Times New Roman" w:cs="Times New Roman"/>
          <w:noProof/>
        </w:rPr>
      </w:pPr>
      <w:r w:rsidRPr="00C7274D">
        <w:rPr>
          <w:rFonts w:ascii="Times New Roman" w:hAnsi="Times New Roman" w:cs="Times New Roman"/>
          <w:noProof/>
          <w:lang w:val="ru-RU"/>
        </w:rPr>
        <w:t>- м</w:t>
      </w:r>
      <w:r w:rsidRPr="00C7274D">
        <w:rPr>
          <w:rFonts w:ascii="Times New Roman" w:hAnsi="Times New Roman" w:cs="Times New Roman"/>
          <w:noProof/>
        </w:rPr>
        <w:t>еханізми сприйняття, проведення й аналізу параметрів подразнення системами</w:t>
      </w:r>
      <w:r w:rsidRPr="00C7274D">
        <w:rPr>
          <w:rFonts w:ascii="Times New Roman" w:hAnsi="Times New Roman" w:cs="Times New Roman"/>
          <w:noProof/>
          <w:lang w:val="ru-RU"/>
        </w:rPr>
        <w:t xml:space="preserve"> </w:t>
      </w:r>
      <w:r w:rsidRPr="00C7274D">
        <w:rPr>
          <w:rFonts w:ascii="Times New Roman" w:hAnsi="Times New Roman" w:cs="Times New Roman"/>
          <w:noProof/>
        </w:rPr>
        <w:t xml:space="preserve">аналізаторів.  </w:t>
      </w:r>
    </w:p>
    <w:p w14:paraId="42A32DB1" w14:textId="77777777" w:rsidR="007A662D" w:rsidRPr="00C7274D" w:rsidRDefault="007A662D" w:rsidP="00C7274D">
      <w:pPr>
        <w:jc w:val="both"/>
        <w:rPr>
          <w:rFonts w:ascii="Times New Roman" w:hAnsi="Times New Roman" w:cs="Times New Roman"/>
          <w:noProof/>
        </w:rPr>
      </w:pPr>
      <w:r w:rsidRPr="00C7274D">
        <w:rPr>
          <w:rFonts w:ascii="Times New Roman" w:hAnsi="Times New Roman" w:cs="Times New Roman"/>
          <w:noProof/>
          <w:lang w:val="ru-RU"/>
        </w:rPr>
        <w:t>- ф</w:t>
      </w:r>
      <w:r w:rsidRPr="00C7274D">
        <w:rPr>
          <w:rFonts w:ascii="Times New Roman" w:hAnsi="Times New Roman" w:cs="Times New Roman"/>
          <w:noProof/>
        </w:rPr>
        <w:t>ізіологічні основи клінічних способів дослідження функціонального стану систем аналізаторів.</w:t>
      </w:r>
    </w:p>
    <w:p w14:paraId="091CC85B" w14:textId="77777777" w:rsidR="007A662D" w:rsidRPr="00C7274D" w:rsidRDefault="007A662D" w:rsidP="00C7274D">
      <w:pPr>
        <w:autoSpaceDE w:val="0"/>
        <w:autoSpaceDN w:val="0"/>
        <w:adjustRightInd w:val="0"/>
        <w:ind w:left="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i/>
          <w:color w:val="auto"/>
          <w:lang w:eastAsia="ru-RU" w:bidi="ar-SA"/>
        </w:rPr>
        <w:t>Вміти</w:t>
      </w:r>
      <w:r w:rsidRPr="00C7274D">
        <w:rPr>
          <w:rFonts w:ascii="Times New Roman" w:eastAsia="Times New Roman" w:hAnsi="Times New Roman" w:cs="Times New Roman"/>
          <w:color w:val="auto"/>
          <w:lang w:eastAsia="ru-RU" w:bidi="ar-SA"/>
        </w:rPr>
        <w:t>:</w:t>
      </w:r>
    </w:p>
    <w:p w14:paraId="303EF180" w14:textId="77777777" w:rsidR="007A662D" w:rsidRPr="00C7274D" w:rsidRDefault="007A662D" w:rsidP="00C7274D">
      <w:pPr>
        <w:numPr>
          <w:ilvl w:val="0"/>
          <w:numId w:val="56"/>
        </w:numPr>
        <w:tabs>
          <w:tab w:val="clear" w:pos="1800"/>
          <w:tab w:val="num" w:pos="-142"/>
          <w:tab w:val="left" w:pos="142"/>
        </w:tabs>
        <w:autoSpaceDE w:val="0"/>
        <w:autoSpaceDN w:val="0"/>
        <w:adjustRightInd w:val="0"/>
        <w:ind w:left="0" w:firstLine="0"/>
        <w:jc w:val="both"/>
        <w:rPr>
          <w:rFonts w:ascii="Times New Roman" w:eastAsia="Times New Roman" w:hAnsi="Times New Roman" w:cs="Times New Roman"/>
        </w:rPr>
      </w:pPr>
      <w:r w:rsidRPr="00C7274D">
        <w:rPr>
          <w:rFonts w:ascii="Times New Roman" w:hAnsi="Times New Roman" w:cs="Times New Roman"/>
        </w:rPr>
        <w:t xml:space="preserve">досліджувати </w:t>
      </w:r>
      <w:r w:rsidRPr="00C7274D">
        <w:rPr>
          <w:rFonts w:ascii="Times New Roman" w:hAnsi="Times New Roman" w:cs="Times New Roman"/>
          <w:noProof/>
        </w:rPr>
        <w:t>пропріорецептивну чутливість,</w:t>
      </w:r>
      <w:r w:rsidRPr="00C7274D">
        <w:rPr>
          <w:rFonts w:ascii="Times New Roman" w:hAnsi="Times New Roman" w:cs="Times New Roman"/>
        </w:rPr>
        <w:t xml:space="preserve"> вміти аналізувати отримані дані</w:t>
      </w:r>
    </w:p>
    <w:p w14:paraId="79C375F1" w14:textId="77777777" w:rsidR="007A662D" w:rsidRPr="00C7274D" w:rsidRDefault="007A662D" w:rsidP="00C7274D">
      <w:pPr>
        <w:numPr>
          <w:ilvl w:val="0"/>
          <w:numId w:val="56"/>
        </w:numPr>
        <w:tabs>
          <w:tab w:val="clear" w:pos="1800"/>
          <w:tab w:val="num" w:pos="-142"/>
          <w:tab w:val="left" w:pos="142"/>
        </w:tabs>
        <w:autoSpaceDE w:val="0"/>
        <w:autoSpaceDN w:val="0"/>
        <w:adjustRightInd w:val="0"/>
        <w:ind w:left="0" w:firstLine="0"/>
        <w:jc w:val="both"/>
        <w:rPr>
          <w:rFonts w:ascii="Times New Roman" w:eastAsia="Times New Roman" w:hAnsi="Times New Roman" w:cs="Times New Roman"/>
        </w:rPr>
      </w:pPr>
      <w:r w:rsidRPr="00C7274D">
        <w:rPr>
          <w:rFonts w:ascii="Times New Roman" w:hAnsi="Times New Roman" w:cs="Times New Roman"/>
        </w:rPr>
        <w:t>досліджувати</w:t>
      </w:r>
      <w:r w:rsidRPr="00C7274D">
        <w:rPr>
          <w:rFonts w:ascii="Times New Roman" w:hAnsi="Times New Roman" w:cs="Times New Roman"/>
          <w:noProof/>
        </w:rPr>
        <w:t xml:space="preserve"> больову чутливість різних ділянок шкіри людини</w:t>
      </w:r>
      <w:r w:rsidRPr="00C7274D">
        <w:rPr>
          <w:rFonts w:ascii="Times New Roman" w:eastAsia="Times New Roman" w:hAnsi="Times New Roman" w:cs="Times New Roman"/>
          <w:i/>
          <w:iCs/>
        </w:rPr>
        <w:t xml:space="preserve"> </w:t>
      </w:r>
    </w:p>
    <w:p w14:paraId="5A909277" w14:textId="77777777" w:rsidR="007A662D" w:rsidRPr="00C7274D" w:rsidRDefault="007A662D" w:rsidP="00C7274D">
      <w:pPr>
        <w:tabs>
          <w:tab w:val="left" w:pos="142"/>
        </w:tabs>
        <w:autoSpaceDE w:val="0"/>
        <w:autoSpaceDN w:val="0"/>
        <w:adjustRightInd w:val="0"/>
        <w:jc w:val="both"/>
        <w:rPr>
          <w:rFonts w:ascii="Times New Roman" w:eastAsia="Times New Roman" w:hAnsi="Times New Roman" w:cs="Times New Roman"/>
        </w:rPr>
      </w:pPr>
      <w:r w:rsidRPr="00C7274D">
        <w:rPr>
          <w:rFonts w:ascii="Times New Roman" w:eastAsia="Times New Roman" w:hAnsi="Times New Roman" w:cs="Times New Roman"/>
          <w:i/>
          <w:iCs/>
        </w:rPr>
        <w:t>Перелік дидактичних одиниць:</w:t>
      </w:r>
      <w:r w:rsidRPr="00C7274D">
        <w:rPr>
          <w:rFonts w:ascii="Times New Roman" w:eastAsia="Times New Roman" w:hAnsi="Times New Roman" w:cs="Times New Roman"/>
        </w:rPr>
        <w:t xml:space="preserve"> підручники, посібники, методичні рекомендації з теми практичного заняття, інструктивні матеріали до виконання практичної роботи.</w:t>
      </w:r>
    </w:p>
    <w:p w14:paraId="774FB911" w14:textId="77777777" w:rsidR="007A662D" w:rsidRPr="00C7274D" w:rsidRDefault="007A662D"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Завдання для перевірки базових знань за темою заняття:</w:t>
      </w:r>
    </w:p>
    <w:p w14:paraId="487BB936" w14:textId="77777777" w:rsidR="007A662D" w:rsidRPr="00C7274D" w:rsidRDefault="007A662D" w:rsidP="00C7274D">
      <w:pPr>
        <w:tabs>
          <w:tab w:val="left" w:pos="330"/>
          <w:tab w:val="left" w:pos="952"/>
        </w:tabs>
        <w:jc w:val="both"/>
        <w:rPr>
          <w:rFonts w:ascii="Times New Roman" w:eastAsia="Times New Roman" w:hAnsi="Times New Roman" w:cs="Times New Roman"/>
          <w:i/>
          <w:iCs/>
          <w:lang w:val="ru-RU"/>
        </w:rPr>
      </w:pPr>
      <w:r w:rsidRPr="00C7274D">
        <w:rPr>
          <w:rFonts w:ascii="Times New Roman" w:eastAsia="Times New Roman" w:hAnsi="Times New Roman" w:cs="Times New Roman"/>
          <w:i/>
          <w:iCs/>
        </w:rPr>
        <w:t>Теоретичні питання:</w:t>
      </w:r>
    </w:p>
    <w:p w14:paraId="4D7D2628" w14:textId="77777777" w:rsidR="007A662D" w:rsidRPr="00C7274D" w:rsidRDefault="007A662D" w:rsidP="00C7274D">
      <w:pPr>
        <w:pStyle w:val="a3"/>
        <w:widowControl/>
        <w:numPr>
          <w:ilvl w:val="0"/>
          <w:numId w:val="54"/>
        </w:numPr>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Структурно-</w:t>
      </w:r>
      <w:proofErr w:type="spellStart"/>
      <w:r w:rsidRPr="00C7274D">
        <w:rPr>
          <w:rFonts w:ascii="Times New Roman" w:eastAsiaTheme="minorHAnsi" w:hAnsi="Times New Roman" w:cs="Times New Roman"/>
          <w:color w:val="231F20"/>
          <w:lang w:val="ru-RU" w:eastAsia="en-US" w:bidi="ar-SA"/>
        </w:rPr>
        <w:t>функціональна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організація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сенсорної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системи</w:t>
      </w:r>
      <w:proofErr w:type="spellEnd"/>
      <w:r w:rsidRPr="00C7274D">
        <w:rPr>
          <w:rFonts w:ascii="Times New Roman" w:eastAsiaTheme="minorHAnsi" w:hAnsi="Times New Roman" w:cs="Times New Roman"/>
          <w:color w:val="231F20"/>
          <w:lang w:val="ru-RU" w:eastAsia="en-US" w:bidi="ar-SA"/>
        </w:rPr>
        <w:t>.</w:t>
      </w:r>
    </w:p>
    <w:p w14:paraId="552DA8B1" w14:textId="77777777" w:rsidR="007A662D" w:rsidRPr="00C7274D" w:rsidRDefault="007A662D" w:rsidP="00C7274D">
      <w:pPr>
        <w:pStyle w:val="a3"/>
        <w:widowControl/>
        <w:numPr>
          <w:ilvl w:val="0"/>
          <w:numId w:val="54"/>
        </w:numPr>
        <w:autoSpaceDE w:val="0"/>
        <w:autoSpaceDN w:val="0"/>
        <w:adjustRightInd w:val="0"/>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color w:val="231F20"/>
          <w:lang w:val="ru-RU" w:eastAsia="en-US" w:bidi="ar-SA"/>
        </w:rPr>
        <w:t>Рецептори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Регуляція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функцій</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специфічність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рецепторів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Адаптація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рецепторів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Пропріорецепція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М’язова</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суглобова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рецепція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Шкірна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рецепція</w:t>
      </w:r>
      <w:proofErr w:type="spellEnd"/>
      <w:r w:rsidRPr="00C7274D">
        <w:rPr>
          <w:rFonts w:ascii="Times New Roman" w:eastAsiaTheme="minorHAnsi" w:hAnsi="Times New Roman" w:cs="Times New Roman"/>
          <w:color w:val="231F20"/>
          <w:lang w:val="ru-RU" w:eastAsia="en-US" w:bidi="ar-SA"/>
        </w:rPr>
        <w:t>.</w:t>
      </w:r>
    </w:p>
    <w:p w14:paraId="53AD782C" w14:textId="77777777" w:rsidR="007A662D" w:rsidRPr="00C7274D" w:rsidRDefault="007A662D" w:rsidP="00C7274D">
      <w:pPr>
        <w:pStyle w:val="a3"/>
        <w:widowControl/>
        <w:numPr>
          <w:ilvl w:val="0"/>
          <w:numId w:val="54"/>
        </w:numPr>
        <w:autoSpaceDE w:val="0"/>
        <w:autoSpaceDN w:val="0"/>
        <w:adjustRightInd w:val="0"/>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color w:val="231F20"/>
          <w:lang w:val="ru-RU" w:eastAsia="en-US" w:bidi="ar-SA"/>
        </w:rPr>
        <w:t>Кодування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інформації</w:t>
      </w:r>
      <w:proofErr w:type="spellEnd"/>
      <w:r w:rsidRPr="00C7274D">
        <w:rPr>
          <w:rFonts w:ascii="Times New Roman" w:eastAsiaTheme="minorHAnsi" w:hAnsi="Times New Roman" w:cs="Times New Roman"/>
          <w:color w:val="231F20"/>
          <w:lang w:val="ru-RU" w:eastAsia="en-US" w:bidi="ar-SA"/>
        </w:rPr>
        <w:t xml:space="preserve"> й </w:t>
      </w:r>
      <w:proofErr w:type="spellStart"/>
      <w:r w:rsidRPr="00C7274D">
        <w:rPr>
          <w:rFonts w:ascii="Times New Roman" w:eastAsiaTheme="minorHAnsi" w:hAnsi="Times New Roman" w:cs="Times New Roman"/>
          <w:color w:val="231F20"/>
          <w:lang w:val="ru-RU" w:eastAsia="en-US" w:bidi="ar-SA"/>
        </w:rPr>
        <w:t>обробка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її</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різних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відділах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сенсорної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системи</w:t>
      </w:r>
      <w:proofErr w:type="spellEnd"/>
      <w:r w:rsidRPr="00C7274D">
        <w:rPr>
          <w:rFonts w:ascii="Times New Roman" w:eastAsiaTheme="minorHAnsi" w:hAnsi="Times New Roman" w:cs="Times New Roman"/>
          <w:color w:val="231F20"/>
          <w:lang w:val="ru-RU" w:eastAsia="en-US" w:bidi="ar-SA"/>
        </w:rPr>
        <w:t>.</w:t>
      </w:r>
    </w:p>
    <w:p w14:paraId="40E82313" w14:textId="77777777" w:rsidR="007A662D" w:rsidRPr="00C7274D" w:rsidRDefault="007A662D" w:rsidP="00C7274D">
      <w:pPr>
        <w:pStyle w:val="a3"/>
        <w:widowControl/>
        <w:numPr>
          <w:ilvl w:val="0"/>
          <w:numId w:val="54"/>
        </w:numPr>
        <w:autoSpaceDE w:val="0"/>
        <w:autoSpaceDN w:val="0"/>
        <w:adjustRightInd w:val="0"/>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color w:val="231F20"/>
          <w:lang w:val="ru-RU" w:eastAsia="en-US" w:bidi="ar-SA"/>
        </w:rPr>
        <w:t>Провідниковий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відділ</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сенсорної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системи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Специфічні</w:t>
      </w:r>
      <w:proofErr w:type="spellEnd"/>
      <w:r w:rsidRPr="00C7274D">
        <w:rPr>
          <w:rFonts w:ascii="Times New Roman" w:eastAsiaTheme="minorHAnsi" w:hAnsi="Times New Roman" w:cs="Times New Roman"/>
          <w:color w:val="231F20"/>
          <w:lang w:val="ru-RU" w:eastAsia="en-US" w:bidi="ar-SA"/>
        </w:rPr>
        <w:t xml:space="preserve"> та </w:t>
      </w:r>
      <w:proofErr w:type="spellStart"/>
      <w:r w:rsidRPr="00C7274D">
        <w:rPr>
          <w:rFonts w:ascii="Times New Roman" w:eastAsiaTheme="minorHAnsi" w:hAnsi="Times New Roman" w:cs="Times New Roman"/>
          <w:color w:val="231F20"/>
          <w:lang w:val="ru-RU" w:eastAsia="en-US" w:bidi="ar-SA"/>
        </w:rPr>
        <w:t>неспецифічні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канали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передачі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інформації</w:t>
      </w:r>
      <w:proofErr w:type="spellEnd"/>
      <w:r w:rsidRPr="00C7274D">
        <w:rPr>
          <w:rFonts w:ascii="Times New Roman" w:eastAsiaTheme="minorHAnsi" w:hAnsi="Times New Roman" w:cs="Times New Roman"/>
          <w:color w:val="231F20"/>
          <w:lang w:val="ru-RU" w:eastAsia="en-US" w:bidi="ar-SA"/>
        </w:rPr>
        <w:t>.</w:t>
      </w:r>
    </w:p>
    <w:p w14:paraId="249669BE" w14:textId="77777777" w:rsidR="007A662D" w:rsidRPr="00C7274D" w:rsidRDefault="007A662D" w:rsidP="00C7274D">
      <w:pPr>
        <w:pStyle w:val="a3"/>
        <w:widowControl/>
        <w:numPr>
          <w:ilvl w:val="0"/>
          <w:numId w:val="54"/>
        </w:numPr>
        <w:autoSpaceDE w:val="0"/>
        <w:autoSpaceDN w:val="0"/>
        <w:adjustRightInd w:val="0"/>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color w:val="231F20"/>
          <w:lang w:val="ru-RU" w:eastAsia="en-US" w:bidi="ar-SA"/>
        </w:rPr>
        <w:t>Кірковий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відділ</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сенсорної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системи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Локалізація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аферентних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функцій</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корі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Взаємодія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сенсорних</w:t>
      </w:r>
      <w:proofErr w:type="spellEnd"/>
      <w:r w:rsidRPr="00C7274D">
        <w:rPr>
          <w:rFonts w:ascii="Times New Roman" w:eastAsiaTheme="minorHAnsi" w:hAnsi="Times New Roman" w:cs="Times New Roman"/>
          <w:color w:val="231F20"/>
          <w:lang w:val="ru-RU" w:eastAsia="en-US" w:bidi="ar-SA"/>
        </w:rPr>
        <w:t xml:space="preserve"> систем.</w:t>
      </w:r>
    </w:p>
    <w:p w14:paraId="39636FB2" w14:textId="77777777" w:rsidR="007A662D" w:rsidRPr="00C7274D" w:rsidRDefault="007A662D" w:rsidP="00C7274D">
      <w:pPr>
        <w:pStyle w:val="a3"/>
        <w:widowControl/>
        <w:numPr>
          <w:ilvl w:val="0"/>
          <w:numId w:val="54"/>
        </w:numPr>
        <w:autoSpaceDE w:val="0"/>
        <w:autoSpaceDN w:val="0"/>
        <w:adjustRightInd w:val="0"/>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color w:val="231F20"/>
          <w:lang w:val="ru-RU" w:eastAsia="en-US" w:bidi="ar-SA"/>
        </w:rPr>
        <w:t>Види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шкірної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чутливості</w:t>
      </w:r>
      <w:proofErr w:type="spellEnd"/>
      <w:r w:rsidRPr="00C7274D">
        <w:rPr>
          <w:rFonts w:ascii="Times New Roman" w:eastAsiaTheme="minorHAnsi" w:hAnsi="Times New Roman" w:cs="Times New Roman"/>
          <w:color w:val="231F20"/>
          <w:lang w:val="ru-RU" w:eastAsia="en-US" w:bidi="ar-SA"/>
        </w:rPr>
        <w:t>.</w:t>
      </w:r>
    </w:p>
    <w:p w14:paraId="36C0D90E" w14:textId="77777777" w:rsidR="007A662D" w:rsidRPr="00C7274D" w:rsidRDefault="007A662D" w:rsidP="00C7274D">
      <w:pPr>
        <w:pStyle w:val="a3"/>
        <w:widowControl/>
        <w:numPr>
          <w:ilvl w:val="0"/>
          <w:numId w:val="54"/>
        </w:numPr>
        <w:autoSpaceDE w:val="0"/>
        <w:autoSpaceDN w:val="0"/>
        <w:adjustRightInd w:val="0"/>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color w:val="231F20"/>
          <w:lang w:val="ru-RU" w:eastAsia="en-US" w:bidi="ar-SA"/>
        </w:rPr>
        <w:t>Фізіологічні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основи</w:t>
      </w:r>
      <w:proofErr w:type="spellEnd"/>
      <w:r w:rsidRPr="00C7274D">
        <w:rPr>
          <w:rFonts w:ascii="Times New Roman" w:eastAsiaTheme="minorHAnsi" w:hAnsi="Times New Roman" w:cs="Times New Roman"/>
          <w:color w:val="231F20"/>
          <w:lang w:val="ru-RU" w:eastAsia="en-US" w:bidi="ar-SA"/>
        </w:rPr>
        <w:t xml:space="preserve"> болю. </w:t>
      </w:r>
      <w:proofErr w:type="spellStart"/>
      <w:r w:rsidRPr="00C7274D">
        <w:rPr>
          <w:rFonts w:ascii="Times New Roman" w:eastAsiaTheme="minorHAnsi" w:hAnsi="Times New Roman" w:cs="Times New Roman"/>
          <w:color w:val="231F20"/>
          <w:lang w:val="ru-RU" w:eastAsia="en-US" w:bidi="ar-SA"/>
        </w:rPr>
        <w:t>Ноцицепція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фізіологічна</w:t>
      </w:r>
      <w:proofErr w:type="spellEnd"/>
      <w:r w:rsidRPr="00C7274D">
        <w:rPr>
          <w:rFonts w:ascii="Times New Roman" w:eastAsiaTheme="minorHAnsi" w:hAnsi="Times New Roman" w:cs="Times New Roman"/>
          <w:color w:val="231F20"/>
          <w:lang w:val="ru-RU" w:eastAsia="en-US" w:bidi="ar-SA"/>
        </w:rPr>
        <w:t xml:space="preserve"> характеристика і </w:t>
      </w:r>
      <w:proofErr w:type="spellStart"/>
      <w:r w:rsidRPr="00C7274D">
        <w:rPr>
          <w:rFonts w:ascii="Times New Roman" w:eastAsiaTheme="minorHAnsi" w:hAnsi="Times New Roman" w:cs="Times New Roman"/>
          <w:color w:val="231F20"/>
          <w:lang w:val="ru-RU" w:eastAsia="en-US" w:bidi="ar-SA"/>
        </w:rPr>
        <w:t>класифікація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ноцицепторів</w:t>
      </w:r>
      <w:proofErr w:type="spellEnd"/>
      <w:r w:rsidRPr="00C7274D">
        <w:rPr>
          <w:rFonts w:ascii="Times New Roman" w:eastAsiaTheme="minorHAnsi" w:hAnsi="Times New Roman" w:cs="Times New Roman"/>
          <w:color w:val="231F20"/>
          <w:lang w:val="ru-RU" w:eastAsia="en-US" w:bidi="ar-SA"/>
        </w:rPr>
        <w:t xml:space="preserve"> (Ч.  </w:t>
      </w:r>
      <w:proofErr w:type="spellStart"/>
      <w:r w:rsidRPr="00C7274D">
        <w:rPr>
          <w:rFonts w:ascii="Times New Roman" w:eastAsiaTheme="minorHAnsi" w:hAnsi="Times New Roman" w:cs="Times New Roman"/>
          <w:color w:val="231F20"/>
          <w:lang w:val="ru-RU" w:eastAsia="en-US" w:bidi="ar-SA"/>
        </w:rPr>
        <w:t>Шеррінгтон</w:t>
      </w:r>
      <w:proofErr w:type="spellEnd"/>
      <w:r w:rsidRPr="00C7274D">
        <w:rPr>
          <w:rFonts w:ascii="Times New Roman" w:eastAsiaTheme="minorHAnsi" w:hAnsi="Times New Roman" w:cs="Times New Roman"/>
          <w:color w:val="231F20"/>
          <w:lang w:val="ru-RU" w:eastAsia="en-US" w:bidi="ar-SA"/>
        </w:rPr>
        <w:t>).</w:t>
      </w:r>
    </w:p>
    <w:p w14:paraId="1F53BC50" w14:textId="77777777" w:rsidR="007A662D" w:rsidRPr="00C7274D" w:rsidRDefault="007A662D" w:rsidP="00C7274D">
      <w:pPr>
        <w:pStyle w:val="a3"/>
        <w:widowControl/>
        <w:numPr>
          <w:ilvl w:val="0"/>
          <w:numId w:val="54"/>
        </w:numPr>
        <w:autoSpaceDE w:val="0"/>
        <w:autoSpaceDN w:val="0"/>
        <w:adjustRightInd w:val="0"/>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color w:val="231F20"/>
          <w:lang w:val="ru-RU" w:eastAsia="en-US" w:bidi="ar-SA"/>
        </w:rPr>
        <w:t>Ноцицептивна</w:t>
      </w:r>
      <w:proofErr w:type="spellEnd"/>
      <w:r w:rsidRPr="00C7274D">
        <w:rPr>
          <w:rFonts w:ascii="Times New Roman" w:eastAsiaTheme="minorHAnsi" w:hAnsi="Times New Roman" w:cs="Times New Roman"/>
          <w:color w:val="231F20"/>
          <w:lang w:val="ru-RU" w:eastAsia="en-US" w:bidi="ar-SA"/>
        </w:rPr>
        <w:t xml:space="preserve"> система, </w:t>
      </w:r>
      <w:proofErr w:type="spellStart"/>
      <w:r w:rsidRPr="00C7274D">
        <w:rPr>
          <w:rFonts w:ascii="Times New Roman" w:eastAsiaTheme="minorHAnsi" w:hAnsi="Times New Roman" w:cs="Times New Roman"/>
          <w:color w:val="231F20"/>
          <w:lang w:val="ru-RU" w:eastAsia="en-US" w:bidi="ar-SA"/>
        </w:rPr>
        <w:t>її</w:t>
      </w:r>
      <w:proofErr w:type="spellEnd"/>
      <w:r w:rsidRPr="00C7274D">
        <w:rPr>
          <w:rFonts w:ascii="Times New Roman" w:eastAsiaTheme="minorHAnsi" w:hAnsi="Times New Roman" w:cs="Times New Roman"/>
          <w:color w:val="231F20"/>
          <w:lang w:val="ru-RU" w:eastAsia="en-US" w:bidi="ar-SA"/>
        </w:rPr>
        <w:t xml:space="preserve"> структурно-</w:t>
      </w:r>
      <w:proofErr w:type="spellStart"/>
      <w:r w:rsidRPr="00C7274D">
        <w:rPr>
          <w:rFonts w:ascii="Times New Roman" w:eastAsiaTheme="minorHAnsi" w:hAnsi="Times New Roman" w:cs="Times New Roman"/>
          <w:color w:val="231F20"/>
          <w:lang w:val="ru-RU" w:eastAsia="en-US" w:bidi="ar-SA"/>
        </w:rPr>
        <w:t>функціональна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організація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провідні</w:t>
      </w:r>
      <w:proofErr w:type="spellEnd"/>
      <w:r w:rsidRPr="00C7274D">
        <w:rPr>
          <w:rFonts w:ascii="Times New Roman" w:eastAsiaTheme="minorHAnsi" w:hAnsi="Times New Roman" w:cs="Times New Roman"/>
          <w:color w:val="231F20"/>
          <w:lang w:val="ru-RU" w:eastAsia="en-US" w:bidi="ar-SA"/>
        </w:rPr>
        <w:t xml:space="preserve"> шляхи і </w:t>
      </w:r>
      <w:proofErr w:type="spellStart"/>
      <w:r w:rsidRPr="00C7274D">
        <w:rPr>
          <w:rFonts w:ascii="Times New Roman" w:eastAsiaTheme="minorHAnsi" w:hAnsi="Times New Roman" w:cs="Times New Roman"/>
          <w:color w:val="231F20"/>
          <w:lang w:val="ru-RU" w:eastAsia="en-US" w:bidi="ar-SA"/>
        </w:rPr>
        <w:t>рівні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обробки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інформації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Фізіологічне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значення</w:t>
      </w:r>
      <w:proofErr w:type="spellEnd"/>
      <w:r w:rsidRPr="00C7274D">
        <w:rPr>
          <w:rFonts w:ascii="Times New Roman" w:eastAsiaTheme="minorHAnsi" w:hAnsi="Times New Roman" w:cs="Times New Roman"/>
          <w:color w:val="231F20"/>
          <w:lang w:val="ru-RU" w:eastAsia="en-US" w:bidi="ar-SA"/>
        </w:rPr>
        <w:t xml:space="preserve"> болю.</w:t>
      </w:r>
    </w:p>
    <w:p w14:paraId="6A6C14D0" w14:textId="77777777" w:rsidR="007A662D" w:rsidRPr="00C7274D" w:rsidRDefault="007A662D" w:rsidP="00C7274D">
      <w:pPr>
        <w:pStyle w:val="a3"/>
        <w:widowControl/>
        <w:numPr>
          <w:ilvl w:val="0"/>
          <w:numId w:val="54"/>
        </w:numPr>
        <w:autoSpaceDE w:val="0"/>
        <w:autoSpaceDN w:val="0"/>
        <w:adjustRightInd w:val="0"/>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color w:val="231F20"/>
          <w:lang w:val="ru-RU" w:eastAsia="en-US" w:bidi="ar-SA"/>
        </w:rPr>
        <w:t>Антиноцицептивна</w:t>
      </w:r>
      <w:proofErr w:type="spellEnd"/>
      <w:r w:rsidRPr="00C7274D">
        <w:rPr>
          <w:rFonts w:ascii="Times New Roman" w:eastAsiaTheme="minorHAnsi" w:hAnsi="Times New Roman" w:cs="Times New Roman"/>
          <w:color w:val="231F20"/>
          <w:lang w:val="ru-RU" w:eastAsia="en-US" w:bidi="ar-SA"/>
        </w:rPr>
        <w:t xml:space="preserve"> система, </w:t>
      </w:r>
      <w:proofErr w:type="spellStart"/>
      <w:r w:rsidRPr="00C7274D">
        <w:rPr>
          <w:rFonts w:ascii="Times New Roman" w:eastAsiaTheme="minorHAnsi" w:hAnsi="Times New Roman" w:cs="Times New Roman"/>
          <w:color w:val="231F20"/>
          <w:lang w:val="ru-RU" w:eastAsia="en-US" w:bidi="ar-SA"/>
        </w:rPr>
        <w:t>її</w:t>
      </w:r>
      <w:proofErr w:type="spellEnd"/>
      <w:r w:rsidRPr="00C7274D">
        <w:rPr>
          <w:rFonts w:ascii="Times New Roman" w:eastAsiaTheme="minorHAnsi" w:hAnsi="Times New Roman" w:cs="Times New Roman"/>
          <w:color w:val="231F20"/>
          <w:lang w:val="ru-RU" w:eastAsia="en-US" w:bidi="ar-SA"/>
        </w:rPr>
        <w:t xml:space="preserve"> структурно-</w:t>
      </w:r>
      <w:proofErr w:type="spellStart"/>
      <w:r w:rsidRPr="00C7274D">
        <w:rPr>
          <w:rFonts w:ascii="Times New Roman" w:eastAsiaTheme="minorHAnsi" w:hAnsi="Times New Roman" w:cs="Times New Roman"/>
          <w:color w:val="231F20"/>
          <w:lang w:val="ru-RU" w:eastAsia="en-US" w:bidi="ar-SA"/>
        </w:rPr>
        <w:t>функціональна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організація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опіатні</w:t>
      </w:r>
      <w:proofErr w:type="spellEnd"/>
      <w:r w:rsidRPr="00C7274D">
        <w:rPr>
          <w:rFonts w:ascii="Times New Roman" w:eastAsiaTheme="minorHAnsi" w:hAnsi="Times New Roman" w:cs="Times New Roman"/>
          <w:color w:val="231F20"/>
          <w:lang w:val="ru-RU" w:eastAsia="en-US" w:bidi="ar-SA"/>
        </w:rPr>
        <w:t xml:space="preserve"> та </w:t>
      </w:r>
      <w:proofErr w:type="spellStart"/>
      <w:r w:rsidRPr="00C7274D">
        <w:rPr>
          <w:rFonts w:ascii="Times New Roman" w:eastAsiaTheme="minorHAnsi" w:hAnsi="Times New Roman" w:cs="Times New Roman"/>
          <w:color w:val="231F20"/>
          <w:lang w:val="ru-RU" w:eastAsia="en-US" w:bidi="ar-SA"/>
        </w:rPr>
        <w:t>неопіатні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механізми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фізіологічна</w:t>
      </w:r>
      <w:proofErr w:type="spellEnd"/>
      <w:r w:rsidRPr="00C7274D">
        <w:rPr>
          <w:rFonts w:ascii="Times New Roman" w:eastAsiaTheme="minorHAnsi" w:hAnsi="Times New Roman" w:cs="Times New Roman"/>
          <w:color w:val="231F20"/>
          <w:lang w:val="ru-RU" w:eastAsia="en-US" w:bidi="ar-SA"/>
        </w:rPr>
        <w:t xml:space="preserve"> роль.</w:t>
      </w:r>
    </w:p>
    <w:p w14:paraId="4F6761E7" w14:textId="77777777" w:rsidR="007A662D" w:rsidRPr="00C7274D" w:rsidRDefault="007A662D" w:rsidP="00C7274D">
      <w:pPr>
        <w:pStyle w:val="a3"/>
        <w:widowControl/>
        <w:numPr>
          <w:ilvl w:val="0"/>
          <w:numId w:val="54"/>
        </w:numPr>
        <w:autoSpaceDE w:val="0"/>
        <w:autoSpaceDN w:val="0"/>
        <w:adjustRightInd w:val="0"/>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color w:val="231F20"/>
          <w:lang w:val="ru-RU" w:eastAsia="en-US" w:bidi="ar-SA"/>
        </w:rPr>
        <w:t>Фізіологічні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основи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знеболювання</w:t>
      </w:r>
      <w:proofErr w:type="spellEnd"/>
      <w:r w:rsidRPr="00C7274D">
        <w:rPr>
          <w:rFonts w:ascii="Times New Roman" w:eastAsiaTheme="minorHAnsi" w:hAnsi="Times New Roman" w:cs="Times New Roman"/>
          <w:color w:val="231F20"/>
          <w:lang w:val="ru-RU" w:eastAsia="en-US" w:bidi="ar-SA"/>
        </w:rPr>
        <w:t>.</w:t>
      </w:r>
    </w:p>
    <w:p w14:paraId="4C23BBCD" w14:textId="77777777" w:rsidR="007A662D" w:rsidRPr="00C7274D" w:rsidRDefault="007A662D" w:rsidP="00C7274D">
      <w:pPr>
        <w:widowControl/>
        <w:jc w:val="both"/>
        <w:rPr>
          <w:rFonts w:ascii="Times New Roman" w:eastAsia="Times New Roman" w:hAnsi="Times New Roman" w:cs="Times New Roman"/>
          <w:i/>
          <w:noProof/>
          <w:color w:val="auto"/>
          <w:lang w:eastAsia="ru-RU" w:bidi="ar-SA"/>
        </w:rPr>
        <w:sectPr w:rsidR="007A662D" w:rsidRPr="00C7274D" w:rsidSect="00E853EE">
          <w:pgSz w:w="11906" w:h="16838"/>
          <w:pgMar w:top="1134" w:right="850" w:bottom="1134" w:left="1701" w:header="708" w:footer="708" w:gutter="0"/>
          <w:cols w:space="708"/>
          <w:docGrid w:linePitch="360"/>
        </w:sectPr>
      </w:pPr>
    </w:p>
    <w:p w14:paraId="11E87BFF" w14:textId="77777777" w:rsidR="007A662D" w:rsidRPr="00C7274D" w:rsidRDefault="007A662D"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 xml:space="preserve">Тестові завдання: </w:t>
      </w:r>
    </w:p>
    <w:p w14:paraId="1EE994EB" w14:textId="77777777" w:rsidR="007A662D" w:rsidRPr="00C7274D" w:rsidRDefault="007A662D" w:rsidP="00C7274D">
      <w:pPr>
        <w:widowControl/>
        <w:tabs>
          <w:tab w:val="left" w:pos="4111"/>
        </w:tabs>
        <w:autoSpaceDE w:val="0"/>
        <w:autoSpaceDN w:val="0"/>
        <w:adjustRightInd w:val="0"/>
        <w:rPr>
          <w:rFonts w:ascii="Times New Roman" w:eastAsiaTheme="minorHAnsi" w:hAnsi="Times New Roman" w:cs="Times New Roman"/>
          <w:color w:val="231F20"/>
          <w:lang w:eastAsia="en-US" w:bidi="ar-SA"/>
        </w:rPr>
      </w:pPr>
      <w:r w:rsidRPr="00C7274D">
        <w:rPr>
          <w:rFonts w:ascii="Times New Roman" w:eastAsiaTheme="minorHAnsi" w:hAnsi="Times New Roman" w:cs="Times New Roman"/>
          <w:color w:val="231F20"/>
          <w:lang w:eastAsia="en-US" w:bidi="ar-SA"/>
        </w:rPr>
        <w:t>1. Як називаються больові рецептори?</w:t>
      </w:r>
    </w:p>
    <w:p w14:paraId="0202C674" w14:textId="77777777" w:rsidR="007A662D" w:rsidRPr="00C7274D" w:rsidRDefault="007A662D" w:rsidP="00C7274D">
      <w:pPr>
        <w:widowControl/>
        <w:tabs>
          <w:tab w:val="left" w:pos="4111"/>
        </w:tabs>
        <w:autoSpaceDE w:val="0"/>
        <w:autoSpaceDN w:val="0"/>
        <w:adjustRightInd w:val="0"/>
        <w:rPr>
          <w:rFonts w:ascii="Times New Roman" w:eastAsiaTheme="minorHAnsi" w:hAnsi="Times New Roman" w:cs="Times New Roman"/>
          <w:color w:val="231F20"/>
          <w:lang w:eastAsia="en-US" w:bidi="ar-SA"/>
        </w:rPr>
      </w:pPr>
      <w:r w:rsidRPr="00C7274D">
        <w:rPr>
          <w:rFonts w:ascii="Times New Roman" w:eastAsiaTheme="minorHAnsi" w:hAnsi="Times New Roman" w:cs="Times New Roman"/>
          <w:color w:val="231F20"/>
          <w:lang w:val="ru-RU" w:eastAsia="en-US" w:bidi="ar-SA"/>
        </w:rPr>
        <w:t>A</w:t>
      </w:r>
      <w:r w:rsidRPr="00C7274D">
        <w:rPr>
          <w:rFonts w:ascii="Times New Roman" w:eastAsiaTheme="minorHAnsi" w:hAnsi="Times New Roman" w:cs="Times New Roman"/>
          <w:color w:val="231F20"/>
          <w:lang w:eastAsia="en-US" w:bidi="ar-SA"/>
        </w:rPr>
        <w:t xml:space="preserve">. </w:t>
      </w:r>
      <w:proofErr w:type="spellStart"/>
      <w:r w:rsidRPr="00C7274D">
        <w:rPr>
          <w:rFonts w:ascii="Times New Roman" w:eastAsiaTheme="minorHAnsi" w:hAnsi="Times New Roman" w:cs="Times New Roman"/>
          <w:color w:val="231F20"/>
          <w:lang w:eastAsia="en-US" w:bidi="ar-SA"/>
        </w:rPr>
        <w:t>Соматорецептори</w:t>
      </w:r>
      <w:proofErr w:type="spellEnd"/>
    </w:p>
    <w:p w14:paraId="3F8403C4" w14:textId="77777777" w:rsidR="007A662D" w:rsidRPr="00C7274D" w:rsidRDefault="007A662D" w:rsidP="00C7274D">
      <w:pPr>
        <w:widowControl/>
        <w:tabs>
          <w:tab w:val="left" w:pos="4111"/>
        </w:tabs>
        <w:autoSpaceDE w:val="0"/>
        <w:autoSpaceDN w:val="0"/>
        <w:adjustRightInd w:val="0"/>
        <w:rPr>
          <w:rFonts w:ascii="Times New Roman" w:eastAsiaTheme="minorHAnsi" w:hAnsi="Times New Roman" w:cs="Times New Roman"/>
          <w:color w:val="231F20"/>
          <w:lang w:eastAsia="en-US" w:bidi="ar-SA"/>
        </w:rPr>
      </w:pPr>
      <w:r w:rsidRPr="00C7274D">
        <w:rPr>
          <w:rFonts w:ascii="Times New Roman" w:eastAsiaTheme="minorHAnsi" w:hAnsi="Times New Roman" w:cs="Times New Roman"/>
          <w:color w:val="231F20"/>
          <w:lang w:val="ru-RU" w:eastAsia="en-US" w:bidi="ar-SA"/>
        </w:rPr>
        <w:t>B</w:t>
      </w:r>
      <w:r w:rsidRPr="00C7274D">
        <w:rPr>
          <w:rFonts w:ascii="Times New Roman" w:eastAsiaTheme="minorHAnsi" w:hAnsi="Times New Roman" w:cs="Times New Roman"/>
          <w:color w:val="231F20"/>
          <w:lang w:eastAsia="en-US" w:bidi="ar-SA"/>
        </w:rPr>
        <w:t xml:space="preserve">. </w:t>
      </w:r>
      <w:proofErr w:type="spellStart"/>
      <w:r w:rsidRPr="00C7274D">
        <w:rPr>
          <w:rFonts w:ascii="Times New Roman" w:eastAsiaTheme="minorHAnsi" w:hAnsi="Times New Roman" w:cs="Times New Roman"/>
          <w:color w:val="231F20"/>
          <w:lang w:eastAsia="en-US" w:bidi="ar-SA"/>
        </w:rPr>
        <w:t>Ноцицептори</w:t>
      </w:r>
      <w:proofErr w:type="spellEnd"/>
    </w:p>
    <w:p w14:paraId="469155D0" w14:textId="77777777" w:rsidR="007A662D" w:rsidRPr="00C7274D" w:rsidRDefault="007A662D" w:rsidP="00C7274D">
      <w:pPr>
        <w:widowControl/>
        <w:tabs>
          <w:tab w:val="left" w:pos="4111"/>
        </w:tabs>
        <w:autoSpaceDE w:val="0"/>
        <w:autoSpaceDN w:val="0"/>
        <w:adjustRightInd w:val="0"/>
        <w:rPr>
          <w:rFonts w:ascii="Times New Roman" w:eastAsiaTheme="minorHAnsi" w:hAnsi="Times New Roman" w:cs="Times New Roman"/>
          <w:color w:val="231F20"/>
          <w:lang w:eastAsia="en-US" w:bidi="ar-SA"/>
        </w:rPr>
      </w:pPr>
      <w:r w:rsidRPr="00C7274D">
        <w:rPr>
          <w:rFonts w:ascii="Times New Roman" w:eastAsiaTheme="minorHAnsi" w:hAnsi="Times New Roman" w:cs="Times New Roman"/>
          <w:color w:val="231F20"/>
          <w:lang w:val="ru-RU" w:eastAsia="en-US" w:bidi="ar-SA"/>
        </w:rPr>
        <w:t>C</w:t>
      </w:r>
      <w:r w:rsidRPr="00C7274D">
        <w:rPr>
          <w:rFonts w:ascii="Times New Roman" w:eastAsiaTheme="minorHAnsi" w:hAnsi="Times New Roman" w:cs="Times New Roman"/>
          <w:color w:val="231F20"/>
          <w:lang w:eastAsia="en-US" w:bidi="ar-SA"/>
        </w:rPr>
        <w:t xml:space="preserve">. </w:t>
      </w:r>
      <w:proofErr w:type="spellStart"/>
      <w:r w:rsidRPr="00C7274D">
        <w:rPr>
          <w:rFonts w:ascii="Times New Roman" w:eastAsiaTheme="minorHAnsi" w:hAnsi="Times New Roman" w:cs="Times New Roman"/>
          <w:color w:val="231F20"/>
          <w:lang w:eastAsia="en-US" w:bidi="ar-SA"/>
        </w:rPr>
        <w:t>Пропріорецептори</w:t>
      </w:r>
      <w:proofErr w:type="spellEnd"/>
    </w:p>
    <w:p w14:paraId="5095F4B6" w14:textId="77777777" w:rsidR="007A662D" w:rsidRPr="00C7274D" w:rsidRDefault="007A662D" w:rsidP="00C7274D">
      <w:pPr>
        <w:widowControl/>
        <w:tabs>
          <w:tab w:val="left" w:pos="4111"/>
        </w:tabs>
        <w:autoSpaceDE w:val="0"/>
        <w:autoSpaceDN w:val="0"/>
        <w:adjustRightInd w:val="0"/>
        <w:rPr>
          <w:rFonts w:ascii="Times New Roman" w:eastAsiaTheme="minorHAnsi" w:hAnsi="Times New Roman" w:cs="Times New Roman"/>
          <w:color w:val="231F20"/>
          <w:lang w:eastAsia="en-US" w:bidi="ar-SA"/>
        </w:rPr>
      </w:pPr>
      <w:r w:rsidRPr="00C7274D">
        <w:rPr>
          <w:rFonts w:ascii="Times New Roman" w:eastAsiaTheme="minorHAnsi" w:hAnsi="Times New Roman" w:cs="Times New Roman"/>
          <w:color w:val="231F20"/>
          <w:lang w:val="ru-RU" w:eastAsia="en-US" w:bidi="ar-SA"/>
        </w:rPr>
        <w:t>D</w:t>
      </w:r>
      <w:r w:rsidRPr="00C7274D">
        <w:rPr>
          <w:rFonts w:ascii="Times New Roman" w:eastAsiaTheme="minorHAnsi" w:hAnsi="Times New Roman" w:cs="Times New Roman"/>
          <w:color w:val="231F20"/>
          <w:lang w:eastAsia="en-US" w:bidi="ar-SA"/>
        </w:rPr>
        <w:t xml:space="preserve">. </w:t>
      </w:r>
      <w:proofErr w:type="spellStart"/>
      <w:r w:rsidRPr="00C7274D">
        <w:rPr>
          <w:rFonts w:ascii="Times New Roman" w:eastAsiaTheme="minorHAnsi" w:hAnsi="Times New Roman" w:cs="Times New Roman"/>
          <w:color w:val="231F20"/>
          <w:lang w:eastAsia="en-US" w:bidi="ar-SA"/>
        </w:rPr>
        <w:t>Дистантні</w:t>
      </w:r>
      <w:proofErr w:type="spellEnd"/>
      <w:r w:rsidRPr="00C7274D">
        <w:rPr>
          <w:rFonts w:ascii="Times New Roman" w:eastAsiaTheme="minorHAnsi" w:hAnsi="Times New Roman" w:cs="Times New Roman"/>
          <w:color w:val="231F20"/>
          <w:lang w:eastAsia="en-US" w:bidi="ar-SA"/>
        </w:rPr>
        <w:t xml:space="preserve"> рецептори</w:t>
      </w:r>
    </w:p>
    <w:p w14:paraId="23D9D664" w14:textId="77777777" w:rsidR="007A662D" w:rsidRPr="00C7274D" w:rsidRDefault="007A662D" w:rsidP="00C7274D">
      <w:pPr>
        <w:widowControl/>
        <w:tabs>
          <w:tab w:val="left" w:pos="4111"/>
        </w:tabs>
        <w:autoSpaceDE w:val="0"/>
        <w:autoSpaceDN w:val="0"/>
        <w:adjustRightInd w:val="0"/>
        <w:rPr>
          <w:rFonts w:ascii="Times New Roman" w:eastAsiaTheme="minorHAnsi" w:hAnsi="Times New Roman" w:cs="Times New Roman"/>
          <w:color w:val="231F20"/>
          <w:lang w:eastAsia="en-US" w:bidi="ar-SA"/>
        </w:rPr>
      </w:pPr>
      <w:r w:rsidRPr="00C7274D">
        <w:rPr>
          <w:rFonts w:ascii="Times New Roman" w:eastAsiaTheme="minorHAnsi" w:hAnsi="Times New Roman" w:cs="Times New Roman"/>
          <w:color w:val="231F20"/>
          <w:lang w:val="ru-RU" w:eastAsia="en-US" w:bidi="ar-SA"/>
        </w:rPr>
        <w:t>E</w:t>
      </w:r>
      <w:r w:rsidRPr="00C7274D">
        <w:rPr>
          <w:rFonts w:ascii="Times New Roman" w:eastAsiaTheme="minorHAnsi" w:hAnsi="Times New Roman" w:cs="Times New Roman"/>
          <w:color w:val="231F20"/>
          <w:lang w:eastAsia="en-US" w:bidi="ar-SA"/>
        </w:rPr>
        <w:t>. Контактні</w:t>
      </w:r>
    </w:p>
    <w:p w14:paraId="77027FDC"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2. Які переважно впливи у сенсорних системах передаються еферентними шляхами?</w:t>
      </w:r>
    </w:p>
    <w:p w14:paraId="35F00A57"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A. Полегшуючі</w:t>
      </w:r>
    </w:p>
    <w:p w14:paraId="54C98957"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B. Збуджувальні</w:t>
      </w:r>
    </w:p>
    <w:p w14:paraId="52A6B15C"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C. Гальмівні</w:t>
      </w:r>
    </w:p>
    <w:p w14:paraId="5FEEFFB2"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D. Тонічні</w:t>
      </w:r>
    </w:p>
    <w:p w14:paraId="6ED4315E"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E. Усі відповіді правильні</w:t>
      </w:r>
    </w:p>
    <w:p w14:paraId="5D76DDF4"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3. До інтерорецепторів належать:</w:t>
      </w:r>
    </w:p>
    <w:p w14:paraId="342DCEC1"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А.Вестибуло-, пропріо-, вісцерорецептори</w:t>
      </w:r>
    </w:p>
    <w:p w14:paraId="5C619848"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B. Вісцеро-, фото-, фонорецептори</w:t>
      </w:r>
    </w:p>
    <w:p w14:paraId="271BD7A7"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C. Вестибуло-, нюхові, смакові рецептори</w:t>
      </w:r>
    </w:p>
    <w:p w14:paraId="722CDECF"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D. Тактильні, термо-, механорецептори</w:t>
      </w:r>
    </w:p>
    <w:p w14:paraId="3E6C8D6E"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E. Больові та пропріорецептори</w:t>
      </w:r>
    </w:p>
    <w:p w14:paraId="657A93E5"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 xml:space="preserve">4. У чому полягає фізіологічний сенс </w:t>
      </w:r>
      <w:r w:rsidRPr="00C7274D">
        <w:rPr>
          <w:rFonts w:ascii="Times New Roman" w:hAnsi="Times New Roman" w:cs="Times New Roman"/>
          <w:noProof/>
        </w:rPr>
        <w:t>«лійки», що розширюється?</w:t>
      </w:r>
    </w:p>
    <w:p w14:paraId="2A88975A"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A. У втраті специфічності сигналу</w:t>
      </w:r>
    </w:p>
    <w:p w14:paraId="55232565"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B. В обмеженні кількості інформації, що надходить</w:t>
      </w:r>
    </w:p>
    <w:p w14:paraId="405E7B64"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C. У забезпеченні дробового і складного аналізу різних ознак сигналу</w:t>
      </w:r>
    </w:p>
    <w:p w14:paraId="03B09428"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D. У виділенні найважливіших ознак подразника</w:t>
      </w:r>
    </w:p>
    <w:p w14:paraId="28307A6E"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E. У збільшенні інформації, що надходить</w:t>
      </w:r>
    </w:p>
    <w:p w14:paraId="66D594C4"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5. Що забезпечує багатоканальність сенсорних систем?</w:t>
      </w:r>
    </w:p>
    <w:p w14:paraId="2AB915FF"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A. Процес адаптації</w:t>
      </w:r>
    </w:p>
    <w:p w14:paraId="198D959B"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B. Низьку надійність і грубість аналізу</w:t>
      </w:r>
    </w:p>
    <w:p w14:paraId="67B11719"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C. Процес кодування інформації</w:t>
      </w:r>
    </w:p>
    <w:p w14:paraId="0FD01857"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D. Процес декодування</w:t>
      </w:r>
    </w:p>
    <w:p w14:paraId="3D42778E" w14:textId="77777777" w:rsidR="007A662D" w:rsidRPr="00C7274D" w:rsidRDefault="007A662D" w:rsidP="00C7274D">
      <w:pPr>
        <w:widowControl/>
        <w:tabs>
          <w:tab w:val="num" w:pos="0"/>
        </w:tabs>
        <w:jc w:val="both"/>
        <w:rPr>
          <w:rFonts w:ascii="Times New Roman" w:eastAsia="Arial,Bold" w:hAnsi="Times New Roman" w:cs="Times New Roman"/>
          <w:color w:val="999999"/>
          <w:lang w:eastAsia="ru-RU" w:bidi="ar-SA"/>
        </w:rPr>
      </w:pPr>
      <w:r w:rsidRPr="00C7274D">
        <w:rPr>
          <w:rFonts w:ascii="Times New Roman" w:hAnsi="Times New Roman" w:cs="Times New Roman"/>
          <w:noProof/>
        </w:rPr>
        <w:t>E. Високу надійність і тонкість аналізу</w:t>
      </w:r>
    </w:p>
    <w:p w14:paraId="39F15409"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6. Згідно із законом Вебера — Фехнера, від</w:t>
      </w:r>
      <w:r w:rsidRPr="00C7274D">
        <w:rPr>
          <w:rFonts w:ascii="Times New Roman" w:hAnsi="Times New Roman" w:cs="Times New Roman"/>
          <w:noProof/>
        </w:rPr>
        <w:softHyphen/>
        <w:t>чуття:</w:t>
      </w:r>
    </w:p>
    <w:p w14:paraId="7A31A1C0"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A. Збільшується пропорційно логарифму інтенсивності подразнення</w:t>
      </w:r>
    </w:p>
    <w:p w14:paraId="5D1743B3"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B. Збільшується прямо пропорційно інтенсивності подразнення</w:t>
      </w:r>
    </w:p>
    <w:p w14:paraId="608D1B18"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lastRenderedPageBreak/>
        <w:t>C. Зменшується пропорційно логарифму інтенсивності подразнення</w:t>
      </w:r>
    </w:p>
    <w:p w14:paraId="2055453B"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D. Збільшується обернено пропорційно до інтенсивності подразнення</w:t>
      </w:r>
    </w:p>
    <w:p w14:paraId="024DB64A"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E. Усі відповіді неправильні</w:t>
      </w:r>
    </w:p>
    <w:p w14:paraId="7A56DDCA"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7. У чому виявляється адаптація рецептора за умов тривалої дії подразника?</w:t>
      </w:r>
    </w:p>
    <w:p w14:paraId="71879554"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A. У постійності його збудливості</w:t>
      </w:r>
    </w:p>
    <w:p w14:paraId="7978AD86"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B. У зміні його провідності</w:t>
      </w:r>
    </w:p>
    <w:p w14:paraId="25A5F12E"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C. У відкритті іонних каналів</w:t>
      </w:r>
    </w:p>
    <w:p w14:paraId="6A224328"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D. У зміні його збудливості</w:t>
      </w:r>
    </w:p>
    <w:p w14:paraId="3F774061"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E. У посиленні його збудливості</w:t>
      </w:r>
    </w:p>
    <w:p w14:paraId="5CEDA3D3"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8. Подразник, до дії якого рецептор пристосований у процесі еволюції, називається:</w:t>
      </w:r>
    </w:p>
    <w:p w14:paraId="23B2C6A5"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A. Біологічним</w:t>
      </w:r>
    </w:p>
    <w:p w14:paraId="1C7B7E7C"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B. Адекватним</w:t>
      </w:r>
    </w:p>
    <w:p w14:paraId="48B02D05"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C. Фізичним</w:t>
      </w:r>
    </w:p>
    <w:p w14:paraId="29BBE7B8"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D. Фізіологічним</w:t>
      </w:r>
    </w:p>
    <w:p w14:paraId="28B53B96"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E. Універсальним</w:t>
      </w:r>
    </w:p>
    <w:p w14:paraId="4BBBB6BE"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9. Рецепторний потенціал має характер:</w:t>
      </w:r>
    </w:p>
    <w:p w14:paraId="7B5E7B46"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A. Збудження, що поширюється</w:t>
      </w:r>
    </w:p>
    <w:p w14:paraId="72AC2DFA"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B. Локального збудження</w:t>
      </w:r>
    </w:p>
    <w:p w14:paraId="526CD245"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C. Застійного збудження</w:t>
      </w:r>
    </w:p>
    <w:p w14:paraId="33CB840C"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D. Збудження, що іррадіює</w:t>
      </w:r>
    </w:p>
    <w:p w14:paraId="2195982D"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E. Гальмування, що поширюється</w:t>
      </w:r>
    </w:p>
    <w:p w14:paraId="02FBCBB2"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10. Руйнування асоціативної кори головного мозку супроводжується грубими порушеннями:</w:t>
      </w:r>
    </w:p>
    <w:p w14:paraId="10C21ADF"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A. Навчання і пам’яті</w:t>
      </w:r>
    </w:p>
    <w:p w14:paraId="018DA121"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B. Вегетативних функцій</w:t>
      </w:r>
    </w:p>
    <w:p w14:paraId="316B1760"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C. Гомеостазу</w:t>
      </w:r>
    </w:p>
    <w:p w14:paraId="746C940A"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D. Координації руху</w:t>
      </w:r>
    </w:p>
    <w:p w14:paraId="04784AFF" w14:textId="77777777" w:rsidR="007A662D" w:rsidRPr="00C7274D" w:rsidRDefault="007A662D" w:rsidP="00C7274D">
      <w:pPr>
        <w:rPr>
          <w:rFonts w:ascii="Times New Roman" w:hAnsi="Times New Roman" w:cs="Times New Roman"/>
          <w:i/>
          <w:iCs/>
          <w:noProof/>
        </w:rPr>
      </w:pPr>
      <w:r w:rsidRPr="00C7274D">
        <w:rPr>
          <w:rFonts w:ascii="Times New Roman" w:hAnsi="Times New Roman" w:cs="Times New Roman"/>
          <w:noProof/>
        </w:rPr>
        <w:t xml:space="preserve">E. </w:t>
      </w:r>
      <w:r w:rsidRPr="00C7274D">
        <w:rPr>
          <w:rFonts w:ascii="Times New Roman" w:hAnsi="Times New Roman" w:cs="Times New Roman"/>
          <w:caps/>
          <w:noProof/>
        </w:rPr>
        <w:t>у</w:t>
      </w:r>
      <w:r w:rsidRPr="00C7274D">
        <w:rPr>
          <w:rFonts w:ascii="Times New Roman" w:hAnsi="Times New Roman" w:cs="Times New Roman"/>
          <w:noProof/>
        </w:rPr>
        <w:t>сі відповіді правильні</w:t>
      </w:r>
    </w:p>
    <w:p w14:paraId="15E1BE2E" w14:textId="77777777" w:rsidR="007A662D" w:rsidRPr="00C7274D" w:rsidRDefault="007A662D" w:rsidP="00C7274D">
      <w:pPr>
        <w:rPr>
          <w:rFonts w:ascii="Times New Roman" w:hAnsi="Times New Roman" w:cs="Times New Roman"/>
          <w:noProof/>
        </w:rPr>
        <w:sectPr w:rsidR="007A662D" w:rsidRPr="00C7274D" w:rsidSect="00E853EE">
          <w:type w:val="continuous"/>
          <w:pgSz w:w="11906" w:h="16838"/>
          <w:pgMar w:top="1134" w:right="850" w:bottom="1134" w:left="1701" w:header="708" w:footer="708" w:gutter="0"/>
          <w:cols w:num="2" w:space="708"/>
          <w:docGrid w:linePitch="360"/>
        </w:sectPr>
      </w:pPr>
      <w:r w:rsidRPr="00C7274D">
        <w:rPr>
          <w:rFonts w:ascii="Times New Roman" w:eastAsia="Times New Roman" w:hAnsi="Times New Roman" w:cs="Times New Roman"/>
          <w:i/>
          <w:iCs/>
          <w:noProof/>
          <w:color w:val="auto"/>
          <w:lang w:eastAsia="ru-RU" w:bidi="ar-SA"/>
        </w:rPr>
        <w:t>Відповіді</w:t>
      </w:r>
      <w:r w:rsidRPr="00C7274D">
        <w:rPr>
          <w:rFonts w:ascii="Times New Roman" w:eastAsia="Times New Roman" w:hAnsi="Times New Roman" w:cs="Times New Roman"/>
          <w:noProof/>
          <w:color w:val="auto"/>
          <w:lang w:eastAsia="ru-RU" w:bidi="ar-SA"/>
        </w:rPr>
        <w:t xml:space="preserve">: </w:t>
      </w:r>
      <w:r w:rsidRPr="00C7274D">
        <w:rPr>
          <w:rFonts w:ascii="Times New Roman" w:hAnsi="Times New Roman" w:cs="Times New Roman"/>
          <w:noProof/>
        </w:rPr>
        <w:t xml:space="preserve">1.B, </w:t>
      </w:r>
      <w:smartTag w:uri="urn:schemas-microsoft-com:office:smarttags" w:element="metricconverter">
        <w:smartTagPr>
          <w:attr w:name="ProductID" w:val="2.C"/>
        </w:smartTagPr>
        <w:r w:rsidRPr="00C7274D">
          <w:rPr>
            <w:rFonts w:ascii="Times New Roman" w:hAnsi="Times New Roman" w:cs="Times New Roman"/>
            <w:noProof/>
          </w:rPr>
          <w:t>2.C</w:t>
        </w:r>
      </w:smartTag>
      <w:r w:rsidRPr="00C7274D">
        <w:rPr>
          <w:rFonts w:ascii="Times New Roman" w:hAnsi="Times New Roman" w:cs="Times New Roman"/>
          <w:noProof/>
        </w:rPr>
        <w:t xml:space="preserve">, 3.A, </w:t>
      </w:r>
      <w:smartTag w:uri="urn:schemas-microsoft-com:office:smarttags" w:element="metricconverter">
        <w:smartTagPr>
          <w:attr w:name="ProductID" w:val="4.C"/>
        </w:smartTagPr>
        <w:r w:rsidRPr="00C7274D">
          <w:rPr>
            <w:rFonts w:ascii="Times New Roman" w:hAnsi="Times New Roman" w:cs="Times New Roman"/>
            <w:noProof/>
          </w:rPr>
          <w:t>4.C</w:t>
        </w:r>
      </w:smartTag>
      <w:r w:rsidRPr="00C7274D">
        <w:rPr>
          <w:rFonts w:ascii="Times New Roman" w:hAnsi="Times New Roman" w:cs="Times New Roman"/>
          <w:noProof/>
        </w:rPr>
        <w:t>, 5.E, 6.A, 7.D, 8.B, 9.B, 10.A.</w:t>
      </w:r>
    </w:p>
    <w:p w14:paraId="10499E44" w14:textId="77777777" w:rsidR="007A662D" w:rsidRPr="00C7274D" w:rsidRDefault="007A662D" w:rsidP="00C7274D">
      <w:pPr>
        <w:widowControl/>
        <w:jc w:val="both"/>
        <w:rPr>
          <w:rFonts w:ascii="Times New Roman" w:eastAsia="Times New Roman" w:hAnsi="Times New Roman" w:cs="Times New Roman"/>
          <w:i/>
          <w:noProof/>
          <w:color w:val="auto"/>
          <w:lang w:eastAsia="ru-RU" w:bidi="ar-SA"/>
        </w:rPr>
      </w:pPr>
    </w:p>
    <w:p w14:paraId="734948FA" w14:textId="77777777" w:rsidR="007A662D" w:rsidRPr="00C7274D" w:rsidRDefault="007A662D"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 для перевірки базових знань:</w:t>
      </w:r>
    </w:p>
    <w:p w14:paraId="5D819A73" w14:textId="77777777" w:rsidR="007A662D" w:rsidRPr="00C7274D" w:rsidRDefault="007A662D" w:rsidP="00C7274D">
      <w:pPr>
        <w:jc w:val="both"/>
        <w:rPr>
          <w:rFonts w:ascii="Times New Roman" w:hAnsi="Times New Roman" w:cs="Times New Roman"/>
          <w:noProof/>
        </w:rPr>
      </w:pPr>
      <w:r w:rsidRPr="00C7274D">
        <w:rPr>
          <w:rFonts w:ascii="Times New Roman" w:hAnsi="Times New Roman" w:cs="Times New Roman"/>
          <w:noProof/>
        </w:rPr>
        <w:t>1</w:t>
      </w:r>
      <w:r w:rsidRPr="00C7274D">
        <w:rPr>
          <w:rFonts w:ascii="Times New Roman" w:hAnsi="Times New Roman" w:cs="Times New Roman"/>
          <w:i/>
          <w:noProof/>
        </w:rPr>
        <w:t>.</w:t>
      </w:r>
      <w:r w:rsidRPr="00C7274D">
        <w:rPr>
          <w:rFonts w:ascii="Times New Roman" w:hAnsi="Times New Roman" w:cs="Times New Roman"/>
          <w:noProof/>
        </w:rPr>
        <w:t xml:space="preserve"> Під час передачі інформації у сенсорних системах використовується, серед інших, принцип частотної модуляції. У тій самій групі рецепторів в експерименті двічі зареєстровані пачки імпульсів, загальна кількість яких за одиницю часу у кожній пачці однакова. Чи можна стверджувати, що в обох випадках передавалася одна і та ж інформація?</w:t>
      </w:r>
    </w:p>
    <w:p w14:paraId="500F22E4" w14:textId="77777777" w:rsidR="007A662D" w:rsidRPr="00C7274D" w:rsidRDefault="007A662D" w:rsidP="00C7274D">
      <w:pPr>
        <w:jc w:val="both"/>
        <w:rPr>
          <w:rFonts w:ascii="Times New Roman" w:hAnsi="Times New Roman" w:cs="Times New Roman"/>
          <w:noProof/>
        </w:rPr>
      </w:pPr>
      <w:r w:rsidRPr="00C7274D">
        <w:rPr>
          <w:rFonts w:ascii="Times New Roman" w:hAnsi="Times New Roman" w:cs="Times New Roman"/>
          <w:i/>
          <w:noProof/>
        </w:rPr>
        <w:t>Відповідь 1:</w:t>
      </w:r>
      <w:r w:rsidRPr="00C7274D">
        <w:rPr>
          <w:rFonts w:ascii="Times New Roman" w:hAnsi="Times New Roman" w:cs="Times New Roman"/>
          <w:noProof/>
        </w:rPr>
        <w:t xml:space="preserve"> Ні, не можна. Інформація, що передається, кодується не лише загальною кількістю імпульсів за одиницю часу, але і характером їх розподілу у пачці. Наприклад, одну і ту ж кількість патронів за хвилину можна витратити, стріляючи і довгими, і короткими чергами, і по черзі.</w:t>
      </w:r>
    </w:p>
    <w:p w14:paraId="6FBA5AFE" w14:textId="77777777" w:rsidR="007A662D" w:rsidRPr="00C7274D" w:rsidRDefault="007A662D" w:rsidP="00C7274D">
      <w:pPr>
        <w:jc w:val="both"/>
        <w:rPr>
          <w:rFonts w:ascii="Times New Roman" w:hAnsi="Times New Roman" w:cs="Times New Roman"/>
          <w:noProof/>
        </w:rPr>
      </w:pPr>
      <w:r w:rsidRPr="00C7274D">
        <w:rPr>
          <w:rFonts w:ascii="Times New Roman" w:hAnsi="Times New Roman" w:cs="Times New Roman"/>
          <w:noProof/>
        </w:rPr>
        <w:t>2. Поясніть, чому найрізноманітніші подразники і до того ж різної модальності викликають у рецепторних клітинах одноманітну відповідь — виникнення рецепторного потенціалу.</w:t>
      </w:r>
    </w:p>
    <w:p w14:paraId="5B41BE21" w14:textId="77777777" w:rsidR="007A662D" w:rsidRPr="00C7274D" w:rsidRDefault="007A662D" w:rsidP="00C7274D">
      <w:pPr>
        <w:jc w:val="both"/>
        <w:rPr>
          <w:rFonts w:ascii="Times New Roman" w:hAnsi="Times New Roman" w:cs="Times New Roman"/>
          <w:noProof/>
        </w:rPr>
      </w:pPr>
      <w:r w:rsidRPr="00C7274D">
        <w:rPr>
          <w:rFonts w:ascii="Times New Roman" w:hAnsi="Times New Roman" w:cs="Times New Roman"/>
          <w:i/>
          <w:noProof/>
        </w:rPr>
        <w:t>Відповідь 2</w:t>
      </w:r>
      <w:r w:rsidRPr="00C7274D">
        <w:rPr>
          <w:rFonts w:ascii="Times New Roman" w:hAnsi="Times New Roman" w:cs="Times New Roman"/>
          <w:noProof/>
        </w:rPr>
        <w:t>: Тому що всі вони змінюють проникність мембрани рецепторної клітини для певних іонів, що приводить до виникнення рецепторного потенціалу.</w:t>
      </w:r>
    </w:p>
    <w:p w14:paraId="0427DB92" w14:textId="77777777" w:rsidR="007A662D" w:rsidRPr="00C7274D" w:rsidRDefault="007A662D" w:rsidP="00C7274D">
      <w:pPr>
        <w:jc w:val="both"/>
        <w:rPr>
          <w:rFonts w:ascii="Times New Roman" w:hAnsi="Times New Roman" w:cs="Times New Roman"/>
          <w:noProof/>
        </w:rPr>
      </w:pPr>
      <w:r w:rsidRPr="00C7274D">
        <w:rPr>
          <w:rFonts w:ascii="Times New Roman" w:hAnsi="Times New Roman" w:cs="Times New Roman"/>
          <w:i/>
          <w:noProof/>
        </w:rPr>
        <w:t>3.</w:t>
      </w:r>
      <w:r w:rsidRPr="00C7274D">
        <w:rPr>
          <w:rFonts w:ascii="Times New Roman" w:hAnsi="Times New Roman" w:cs="Times New Roman"/>
          <w:noProof/>
        </w:rPr>
        <w:t xml:space="preserve"> Людина дивиться на групу людей і водночас фотографує її. Відображення цієї групи виникає і в мозку, і на фотоплівці. У якому випадку відбувається обробка інформації та у чому це виражається?</w:t>
      </w:r>
    </w:p>
    <w:p w14:paraId="081F32E1" w14:textId="77777777" w:rsidR="007A662D" w:rsidRPr="00C7274D" w:rsidRDefault="007A662D" w:rsidP="00C7274D">
      <w:pPr>
        <w:jc w:val="both"/>
        <w:rPr>
          <w:rFonts w:ascii="Times New Roman" w:hAnsi="Times New Roman" w:cs="Times New Roman"/>
          <w:noProof/>
        </w:rPr>
      </w:pPr>
      <w:r w:rsidRPr="00C7274D">
        <w:rPr>
          <w:rFonts w:ascii="Times New Roman" w:hAnsi="Times New Roman" w:cs="Times New Roman"/>
          <w:i/>
          <w:noProof/>
        </w:rPr>
        <w:t>Відповідь 3:</w:t>
      </w:r>
      <w:r w:rsidRPr="00C7274D">
        <w:rPr>
          <w:rFonts w:ascii="Times New Roman" w:hAnsi="Times New Roman" w:cs="Times New Roman"/>
          <w:noProof/>
        </w:rPr>
        <w:t xml:space="preserve"> Обробка інформації — це виділення із загального її потоку якоїсь частини, найбільш важливої для системи, що сприймає інформацію. Вочевидь, мозок обробляє інформацію, тому що ми бачимо і чуємо лише те, що нас цікавить. На фотоплівці ж фіксується все без винятку, отже, обробки інформації не відбувається.</w:t>
      </w:r>
    </w:p>
    <w:p w14:paraId="2FEF961D" w14:textId="77777777" w:rsidR="007A662D" w:rsidRPr="00C7274D" w:rsidRDefault="007A662D" w:rsidP="00C7274D">
      <w:pPr>
        <w:numPr>
          <w:ilvl w:val="0"/>
          <w:numId w:val="57"/>
        </w:numPr>
        <w:tabs>
          <w:tab w:val="left" w:pos="284"/>
        </w:tabs>
        <w:ind w:left="0" w:firstLine="0"/>
        <w:jc w:val="both"/>
        <w:rPr>
          <w:rFonts w:ascii="Times New Roman" w:eastAsia="Times New Roman" w:hAnsi="Times New Roman" w:cs="Times New Roman"/>
          <w:i/>
          <w:iCs/>
        </w:rPr>
      </w:pPr>
      <w:r w:rsidRPr="00C7274D">
        <w:rPr>
          <w:rFonts w:ascii="Times New Roman" w:eastAsia="Times New Roman" w:hAnsi="Times New Roman" w:cs="Times New Roman"/>
          <w:i/>
          <w:iCs/>
        </w:rPr>
        <w:t>Формування професійних вмінь, навичок (оволодіння навичками, проведення дослідження):</w:t>
      </w:r>
    </w:p>
    <w:p w14:paraId="155EAF1A" w14:textId="77777777" w:rsidR="007A662D" w:rsidRPr="00C7274D" w:rsidRDefault="007A662D" w:rsidP="00C7274D">
      <w:pPr>
        <w:jc w:val="both"/>
        <w:rPr>
          <w:rFonts w:ascii="Times New Roman" w:hAnsi="Times New Roman" w:cs="Times New Roman"/>
          <w:noProof/>
        </w:rPr>
      </w:pPr>
      <w:r w:rsidRPr="00C7274D">
        <w:rPr>
          <w:rFonts w:ascii="Times New Roman" w:hAnsi="Times New Roman" w:cs="Times New Roman"/>
        </w:rPr>
        <w:t xml:space="preserve">Зміст навчальних практичних завдань, які необхідно виконати під час практичного заняття: </w:t>
      </w:r>
    </w:p>
    <w:p w14:paraId="6C7046BE" w14:textId="77777777" w:rsidR="007A662D" w:rsidRPr="00C7274D" w:rsidRDefault="007A662D" w:rsidP="00C7274D">
      <w:pPr>
        <w:pStyle w:val="a3"/>
        <w:widowControl/>
        <w:numPr>
          <w:ilvl w:val="0"/>
          <w:numId w:val="14"/>
        </w:numPr>
        <w:autoSpaceDE w:val="0"/>
        <w:autoSpaceDN w:val="0"/>
        <w:adjustRightInd w:val="0"/>
        <w:ind w:left="284" w:hanging="284"/>
        <w:jc w:val="both"/>
        <w:rPr>
          <w:rFonts w:ascii="Times New Roman" w:eastAsiaTheme="minorHAnsi" w:hAnsi="Times New Roman" w:cs="Times New Roman"/>
          <w:color w:val="231F20"/>
          <w:lang w:eastAsia="en-US" w:bidi="ar-SA"/>
        </w:rPr>
      </w:pPr>
      <w:r w:rsidRPr="00C7274D">
        <w:rPr>
          <w:rFonts w:ascii="Times New Roman" w:eastAsiaTheme="minorHAnsi" w:hAnsi="Times New Roman" w:cs="Times New Roman"/>
          <w:color w:val="231F20"/>
          <w:lang w:eastAsia="en-US" w:bidi="ar-SA"/>
        </w:rPr>
        <w:t>Дослідити больову чутливість різних ділянок шкіри людини.</w:t>
      </w:r>
    </w:p>
    <w:p w14:paraId="2A56E01C" w14:textId="77777777" w:rsidR="007A662D" w:rsidRPr="00C7274D" w:rsidRDefault="007A662D" w:rsidP="00C7274D">
      <w:pPr>
        <w:pStyle w:val="a3"/>
        <w:numPr>
          <w:ilvl w:val="0"/>
          <w:numId w:val="14"/>
        </w:numPr>
        <w:ind w:left="284" w:hanging="284"/>
        <w:jc w:val="both"/>
        <w:rPr>
          <w:rFonts w:ascii="Times New Roman" w:hAnsi="Times New Roman" w:cs="Times New Roman"/>
          <w:i/>
          <w:iCs/>
          <w:noProof/>
        </w:rPr>
      </w:pPr>
      <w:r w:rsidRPr="00C7274D">
        <w:rPr>
          <w:rFonts w:ascii="Times New Roman" w:hAnsi="Times New Roman" w:cs="Times New Roman"/>
          <w:noProof/>
        </w:rPr>
        <w:t>Вирішити ситуаційні завдання з теми практичного заняття.</w:t>
      </w:r>
    </w:p>
    <w:p w14:paraId="61E05A07" w14:textId="77777777" w:rsidR="007A662D" w:rsidRPr="00C7274D" w:rsidRDefault="007A662D" w:rsidP="00C7274D">
      <w:pPr>
        <w:jc w:val="both"/>
        <w:rPr>
          <w:rFonts w:ascii="Times New Roman" w:hAnsi="Times New Roman" w:cs="Times New Roman"/>
          <w:i/>
          <w:iCs/>
        </w:rPr>
      </w:pPr>
      <w:r w:rsidRPr="00C7274D">
        <w:rPr>
          <w:rFonts w:ascii="Times New Roman" w:hAnsi="Times New Roman" w:cs="Times New Roman"/>
          <w:i/>
          <w:iCs/>
        </w:rPr>
        <w:t xml:space="preserve">Інструктивні матеріали щодо виконання завдань: </w:t>
      </w:r>
    </w:p>
    <w:p w14:paraId="76EA9FCC" w14:textId="77777777" w:rsidR="007A662D" w:rsidRPr="00C7274D" w:rsidRDefault="007A662D" w:rsidP="00C7274D">
      <w:pPr>
        <w:widowControl/>
        <w:autoSpaceDE w:val="0"/>
        <w:autoSpaceDN w:val="0"/>
        <w:adjustRightInd w:val="0"/>
        <w:jc w:val="both"/>
        <w:rPr>
          <w:rFonts w:ascii="Times New Roman" w:eastAsiaTheme="minorHAnsi" w:hAnsi="Times New Roman" w:cs="Times New Roman"/>
          <w:bCs/>
          <w:i/>
          <w:iCs/>
          <w:color w:val="231F20"/>
          <w:lang w:eastAsia="en-US" w:bidi="ar-SA"/>
        </w:rPr>
      </w:pPr>
      <w:r w:rsidRPr="00C7274D">
        <w:rPr>
          <w:rFonts w:ascii="Times New Roman" w:eastAsiaTheme="minorHAnsi" w:hAnsi="Times New Roman" w:cs="Times New Roman"/>
          <w:bCs/>
          <w:i/>
          <w:iCs/>
          <w:color w:val="231F20"/>
          <w:lang w:eastAsia="en-US" w:bidi="ar-SA"/>
        </w:rPr>
        <w:t>Методика дослідження больової чутливості різних ділянок шкіри людини</w:t>
      </w:r>
      <w:r w:rsidRPr="00C7274D">
        <w:rPr>
          <w:rFonts w:ascii="Times New Roman" w:hAnsi="Times New Roman" w:cs="Times New Roman"/>
          <w:i/>
          <w:iCs/>
        </w:rPr>
        <w:t xml:space="preserve"> </w:t>
      </w:r>
    </w:p>
    <w:p w14:paraId="22014C79" w14:textId="77777777" w:rsidR="007A662D" w:rsidRPr="00C7274D" w:rsidRDefault="007A662D"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i/>
          <w:iCs/>
        </w:rPr>
        <w:t>Для роботи необхідні:</w:t>
      </w:r>
      <w:r w:rsidRPr="00C7274D">
        <w:rPr>
          <w:rFonts w:ascii="Times New Roman" w:hAnsi="Times New Roman" w:cs="Times New Roman"/>
        </w:rPr>
        <w:t xml:space="preserve"> </w:t>
      </w:r>
      <w:r w:rsidRPr="00C7274D">
        <w:rPr>
          <w:rFonts w:ascii="Times New Roman" w:eastAsiaTheme="minorHAnsi" w:hAnsi="Times New Roman" w:cs="Times New Roman"/>
          <w:color w:val="231F20"/>
          <w:lang w:val="ru-RU" w:eastAsia="en-US" w:bidi="ar-SA"/>
        </w:rPr>
        <w:t xml:space="preserve">шпилька з </w:t>
      </w:r>
      <w:proofErr w:type="spellStart"/>
      <w:r w:rsidRPr="00C7274D">
        <w:rPr>
          <w:rFonts w:ascii="Times New Roman" w:eastAsiaTheme="minorHAnsi" w:hAnsi="Times New Roman" w:cs="Times New Roman"/>
          <w:color w:val="231F20"/>
          <w:lang w:val="ru-RU" w:eastAsia="en-US" w:bidi="ar-SA"/>
        </w:rPr>
        <w:t>гострим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кінчиком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картонний</w:t>
      </w:r>
      <w:proofErr w:type="spellEnd"/>
      <w:r w:rsidRPr="00C7274D">
        <w:rPr>
          <w:rFonts w:ascii="Times New Roman" w:eastAsiaTheme="minorHAnsi" w:hAnsi="Times New Roman" w:cs="Times New Roman"/>
          <w:color w:val="231F20"/>
          <w:lang w:val="ru-RU" w:eastAsia="en-US" w:bidi="ar-SA"/>
        </w:rPr>
        <w:t xml:space="preserve"> трафарет з </w:t>
      </w:r>
      <w:proofErr w:type="spellStart"/>
      <w:r w:rsidRPr="00C7274D">
        <w:rPr>
          <w:rFonts w:ascii="Times New Roman" w:eastAsiaTheme="minorHAnsi" w:hAnsi="Times New Roman" w:cs="Times New Roman"/>
          <w:color w:val="231F20"/>
          <w:lang w:val="ru-RU" w:eastAsia="en-US" w:bidi="ar-SA"/>
        </w:rPr>
        <w:t>отвором</w:t>
      </w:r>
      <w:proofErr w:type="spellEnd"/>
      <w:r w:rsidRPr="00C7274D">
        <w:rPr>
          <w:rFonts w:ascii="Times New Roman" w:eastAsiaTheme="minorHAnsi" w:hAnsi="Times New Roman" w:cs="Times New Roman"/>
          <w:color w:val="231F20"/>
          <w:lang w:val="ru-RU" w:eastAsia="en-US" w:bidi="ar-SA"/>
        </w:rPr>
        <w:t xml:space="preserve"> 1х1 см2, </w:t>
      </w:r>
      <w:proofErr w:type="spellStart"/>
      <w:r w:rsidRPr="00C7274D">
        <w:rPr>
          <w:rFonts w:ascii="Times New Roman" w:eastAsiaTheme="minorHAnsi" w:hAnsi="Times New Roman" w:cs="Times New Roman"/>
          <w:color w:val="231F20"/>
          <w:lang w:val="ru-RU" w:eastAsia="en-US" w:bidi="ar-SA"/>
        </w:rPr>
        <w:t>стілець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стіл</w:t>
      </w:r>
      <w:proofErr w:type="spellEnd"/>
      <w:r w:rsidRPr="00C7274D">
        <w:rPr>
          <w:rFonts w:ascii="Times New Roman" w:eastAsiaTheme="minorHAnsi" w:hAnsi="Times New Roman" w:cs="Times New Roman"/>
          <w:color w:val="231F20"/>
          <w:lang w:val="ru-RU" w:eastAsia="en-US" w:bidi="ar-SA"/>
        </w:rPr>
        <w:t>.</w:t>
      </w:r>
    </w:p>
    <w:p w14:paraId="26DF7F12" w14:textId="77777777" w:rsidR="007A662D" w:rsidRPr="00C7274D" w:rsidRDefault="007A662D" w:rsidP="00C7274D">
      <w:pPr>
        <w:jc w:val="both"/>
        <w:rPr>
          <w:rFonts w:ascii="Times New Roman" w:hAnsi="Times New Roman" w:cs="Times New Roman"/>
        </w:rPr>
      </w:pPr>
      <w:r w:rsidRPr="00C7274D">
        <w:rPr>
          <w:rFonts w:ascii="Times New Roman" w:hAnsi="Times New Roman" w:cs="Times New Roman"/>
          <w:i/>
          <w:iCs/>
        </w:rPr>
        <w:t>Об’єкт дослідження</w:t>
      </w:r>
      <w:r w:rsidRPr="00C7274D">
        <w:rPr>
          <w:rFonts w:ascii="Times New Roman" w:hAnsi="Times New Roman" w:cs="Times New Roman"/>
        </w:rPr>
        <w:t xml:space="preserve"> — людина.</w:t>
      </w:r>
    </w:p>
    <w:p w14:paraId="671AA975" w14:textId="77777777" w:rsidR="007A662D" w:rsidRPr="00C7274D" w:rsidRDefault="007A662D" w:rsidP="00C7274D">
      <w:pPr>
        <w:widowControl/>
        <w:autoSpaceDE w:val="0"/>
        <w:autoSpaceDN w:val="0"/>
        <w:adjustRightInd w:val="0"/>
        <w:jc w:val="both"/>
        <w:rPr>
          <w:rFonts w:ascii="Times New Roman" w:eastAsiaTheme="minorHAnsi" w:hAnsi="Times New Roman" w:cs="Times New Roman"/>
          <w:i/>
          <w:iCs/>
          <w:color w:val="231F20"/>
          <w:lang w:val="ru-RU" w:eastAsia="en-US" w:bidi="ar-SA"/>
        </w:rPr>
      </w:pPr>
      <w:r w:rsidRPr="00C7274D">
        <w:rPr>
          <w:rFonts w:ascii="Times New Roman" w:hAnsi="Times New Roman" w:cs="Times New Roman"/>
          <w:i/>
          <w:iCs/>
        </w:rPr>
        <w:lastRenderedPageBreak/>
        <w:t>Проведення роботи</w:t>
      </w:r>
      <w:r w:rsidRPr="00C7274D">
        <w:rPr>
          <w:rFonts w:ascii="Times New Roman" w:hAnsi="Times New Roman" w:cs="Times New Roman"/>
        </w:rPr>
        <w:t>.</w:t>
      </w:r>
      <w:r w:rsidRPr="00C7274D">
        <w:rPr>
          <w:rFonts w:ascii="Times New Roman" w:eastAsiaTheme="minorHAnsi" w:hAnsi="Times New Roman" w:cs="Times New Roman"/>
          <w:i/>
          <w:iCs/>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Випробовуваний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сидить</w:t>
      </w:r>
      <w:proofErr w:type="spellEnd"/>
      <w:r w:rsidRPr="00C7274D">
        <w:rPr>
          <w:rFonts w:ascii="Times New Roman" w:eastAsiaTheme="minorHAnsi" w:hAnsi="Times New Roman" w:cs="Times New Roman"/>
          <w:i/>
          <w:iCs/>
          <w:color w:val="231F20"/>
          <w:lang w:val="ru-RU" w:eastAsia="en-US" w:bidi="ar-SA"/>
        </w:rPr>
        <w:t xml:space="preserve"> </w:t>
      </w:r>
      <w:r w:rsidRPr="00C7274D">
        <w:rPr>
          <w:rFonts w:ascii="Times New Roman" w:eastAsiaTheme="minorHAnsi" w:hAnsi="Times New Roman" w:cs="Times New Roman"/>
          <w:color w:val="231F20"/>
          <w:lang w:val="ru-RU" w:eastAsia="en-US" w:bidi="ar-SA"/>
        </w:rPr>
        <w:t xml:space="preserve">у </w:t>
      </w:r>
      <w:proofErr w:type="spellStart"/>
      <w:r w:rsidRPr="00C7274D">
        <w:rPr>
          <w:rFonts w:ascii="Times New Roman" w:eastAsiaTheme="minorHAnsi" w:hAnsi="Times New Roman" w:cs="Times New Roman"/>
          <w:color w:val="231F20"/>
          <w:lang w:val="ru-RU" w:eastAsia="en-US" w:bidi="ar-SA"/>
        </w:rPr>
        <w:t>зручному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положенні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із</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заплющеними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очима</w:t>
      </w:r>
      <w:proofErr w:type="spellEnd"/>
      <w:r w:rsidRPr="00C7274D">
        <w:rPr>
          <w:rFonts w:ascii="Times New Roman" w:eastAsiaTheme="minorHAnsi" w:hAnsi="Times New Roman" w:cs="Times New Roman"/>
          <w:color w:val="231F20"/>
          <w:lang w:val="ru-RU" w:eastAsia="en-US" w:bidi="ar-SA"/>
        </w:rPr>
        <w:t>,</w:t>
      </w:r>
      <w:r w:rsidRPr="00C7274D">
        <w:rPr>
          <w:rFonts w:ascii="Times New Roman" w:eastAsiaTheme="minorHAnsi" w:hAnsi="Times New Roman" w:cs="Times New Roman"/>
          <w:i/>
          <w:iCs/>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поклавши</w:t>
      </w:r>
      <w:proofErr w:type="spellEnd"/>
      <w:r w:rsidRPr="00C7274D">
        <w:rPr>
          <w:rFonts w:ascii="Times New Roman" w:eastAsiaTheme="minorHAnsi" w:hAnsi="Times New Roman" w:cs="Times New Roman"/>
          <w:color w:val="231F20"/>
          <w:lang w:val="ru-RU" w:eastAsia="en-US" w:bidi="ar-SA"/>
        </w:rPr>
        <w:t xml:space="preserve"> руку на </w:t>
      </w:r>
      <w:proofErr w:type="spellStart"/>
      <w:r w:rsidRPr="00C7274D">
        <w:rPr>
          <w:rFonts w:ascii="Times New Roman" w:eastAsiaTheme="minorHAnsi" w:hAnsi="Times New Roman" w:cs="Times New Roman"/>
          <w:color w:val="231F20"/>
          <w:lang w:val="ru-RU" w:eastAsia="en-US" w:bidi="ar-SA"/>
        </w:rPr>
        <w:t>стіл</w:t>
      </w:r>
      <w:proofErr w:type="spellEnd"/>
      <w:r w:rsidRPr="00C7274D">
        <w:rPr>
          <w:rFonts w:ascii="Times New Roman" w:eastAsiaTheme="minorHAnsi" w:hAnsi="Times New Roman" w:cs="Times New Roman"/>
          <w:color w:val="231F20"/>
          <w:lang w:val="ru-RU" w:eastAsia="en-US" w:bidi="ar-SA"/>
        </w:rPr>
        <w:t xml:space="preserve">. За </w:t>
      </w:r>
      <w:proofErr w:type="spellStart"/>
      <w:r w:rsidRPr="00C7274D">
        <w:rPr>
          <w:rFonts w:ascii="Times New Roman" w:eastAsiaTheme="minorHAnsi" w:hAnsi="Times New Roman" w:cs="Times New Roman"/>
          <w:color w:val="231F20"/>
          <w:lang w:val="ru-RU" w:eastAsia="en-US" w:bidi="ar-SA"/>
        </w:rPr>
        <w:t>допомогою</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гострого</w:t>
      </w:r>
      <w:proofErr w:type="spellEnd"/>
      <w:r w:rsidRPr="00C7274D">
        <w:rPr>
          <w:rFonts w:ascii="Times New Roman" w:eastAsiaTheme="minorHAnsi" w:hAnsi="Times New Roman" w:cs="Times New Roman"/>
          <w:i/>
          <w:iCs/>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кінчика</w:t>
      </w:r>
      <w:proofErr w:type="spellEnd"/>
      <w:r w:rsidRPr="00C7274D">
        <w:rPr>
          <w:rFonts w:ascii="Times New Roman" w:eastAsiaTheme="minorHAnsi" w:hAnsi="Times New Roman" w:cs="Times New Roman"/>
          <w:color w:val="231F20"/>
          <w:lang w:val="ru-RU" w:eastAsia="en-US" w:bidi="ar-SA"/>
        </w:rPr>
        <w:t xml:space="preserve"> шпильки </w:t>
      </w:r>
      <w:proofErr w:type="spellStart"/>
      <w:r w:rsidRPr="00C7274D">
        <w:rPr>
          <w:rFonts w:ascii="Times New Roman" w:eastAsiaTheme="minorHAnsi" w:hAnsi="Times New Roman" w:cs="Times New Roman"/>
          <w:color w:val="231F20"/>
          <w:lang w:val="ru-RU" w:eastAsia="en-US" w:bidi="ar-SA"/>
        </w:rPr>
        <w:t>встановлюють</w:t>
      </w:r>
      <w:proofErr w:type="spellEnd"/>
      <w:r w:rsidRPr="00C7274D">
        <w:rPr>
          <w:rFonts w:ascii="Times New Roman" w:eastAsiaTheme="minorHAnsi" w:hAnsi="Times New Roman" w:cs="Times New Roman"/>
          <w:color w:val="231F20"/>
          <w:lang w:val="ru-RU" w:eastAsia="en-US" w:bidi="ar-SA"/>
        </w:rPr>
        <w:t xml:space="preserve"> на </w:t>
      </w:r>
      <w:proofErr w:type="spellStart"/>
      <w:r w:rsidRPr="00C7274D">
        <w:rPr>
          <w:rFonts w:ascii="Times New Roman" w:eastAsiaTheme="minorHAnsi" w:hAnsi="Times New Roman" w:cs="Times New Roman"/>
          <w:color w:val="231F20"/>
          <w:lang w:val="ru-RU" w:eastAsia="en-US" w:bidi="ar-SA"/>
        </w:rPr>
        <w:t>шкірній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поверхні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тіла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долоня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передпліччя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щока</w:t>
      </w:r>
      <w:proofErr w:type="spellEnd"/>
      <w:r w:rsidRPr="00C7274D">
        <w:rPr>
          <w:rFonts w:ascii="Times New Roman" w:eastAsiaTheme="minorHAnsi" w:hAnsi="Times New Roman" w:cs="Times New Roman"/>
          <w:color w:val="231F20"/>
          <w:lang w:val="ru-RU" w:eastAsia="en-US" w:bidi="ar-SA"/>
        </w:rPr>
        <w:t xml:space="preserve">, шия) </w:t>
      </w:r>
      <w:proofErr w:type="spellStart"/>
      <w:r w:rsidRPr="00C7274D">
        <w:rPr>
          <w:rFonts w:ascii="Times New Roman" w:eastAsiaTheme="minorHAnsi" w:hAnsi="Times New Roman" w:cs="Times New Roman"/>
          <w:color w:val="231F20"/>
          <w:lang w:val="ru-RU" w:eastAsia="en-US" w:bidi="ar-SA"/>
        </w:rPr>
        <w:t>наявність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окремих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больових</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тактильних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точок</w:t>
      </w:r>
      <w:proofErr w:type="spellEnd"/>
      <w:r w:rsidRPr="00C7274D">
        <w:rPr>
          <w:rFonts w:ascii="Times New Roman" w:eastAsiaTheme="minorHAnsi" w:hAnsi="Times New Roman" w:cs="Times New Roman"/>
          <w:color w:val="231F20"/>
          <w:lang w:val="ru-RU" w:eastAsia="en-US" w:bidi="ar-SA"/>
        </w:rPr>
        <w:t xml:space="preserve"> і</w:t>
      </w:r>
      <w:r w:rsidRPr="00C7274D">
        <w:rPr>
          <w:rFonts w:ascii="Times New Roman" w:eastAsiaTheme="minorHAnsi" w:hAnsi="Times New Roman" w:cs="Times New Roman"/>
          <w:i/>
          <w:iCs/>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щільність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їх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розташування</w:t>
      </w:r>
      <w:proofErr w:type="spellEnd"/>
      <w:r w:rsidRPr="00C7274D">
        <w:rPr>
          <w:rFonts w:ascii="Times New Roman" w:eastAsiaTheme="minorHAnsi" w:hAnsi="Times New Roman" w:cs="Times New Roman"/>
          <w:color w:val="231F20"/>
          <w:lang w:val="ru-RU" w:eastAsia="en-US" w:bidi="ar-SA"/>
        </w:rPr>
        <w:t xml:space="preserve"> (за </w:t>
      </w:r>
      <w:proofErr w:type="spellStart"/>
      <w:r w:rsidRPr="00C7274D">
        <w:rPr>
          <w:rFonts w:ascii="Times New Roman" w:eastAsiaTheme="minorHAnsi" w:hAnsi="Times New Roman" w:cs="Times New Roman"/>
          <w:color w:val="231F20"/>
          <w:lang w:val="ru-RU" w:eastAsia="en-US" w:bidi="ar-SA"/>
        </w:rPr>
        <w:t>допомогою</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накладення</w:t>
      </w:r>
      <w:proofErr w:type="spellEnd"/>
      <w:r w:rsidRPr="00C7274D">
        <w:rPr>
          <w:rFonts w:ascii="Times New Roman" w:eastAsiaTheme="minorHAnsi" w:hAnsi="Times New Roman" w:cs="Times New Roman"/>
          <w:color w:val="231F20"/>
          <w:lang w:val="ru-RU" w:eastAsia="en-US" w:bidi="ar-SA"/>
        </w:rPr>
        <w:t xml:space="preserve"> трафарету з </w:t>
      </w:r>
      <w:proofErr w:type="spellStart"/>
      <w:r w:rsidRPr="00C7274D">
        <w:rPr>
          <w:rFonts w:ascii="Times New Roman" w:eastAsiaTheme="minorHAnsi" w:hAnsi="Times New Roman" w:cs="Times New Roman"/>
          <w:color w:val="231F20"/>
          <w:lang w:val="ru-RU" w:eastAsia="en-US" w:bidi="ar-SA"/>
        </w:rPr>
        <w:t>отвором</w:t>
      </w:r>
      <w:proofErr w:type="spellEnd"/>
      <w:r w:rsidRPr="00C7274D">
        <w:rPr>
          <w:rFonts w:ascii="Times New Roman" w:eastAsiaTheme="minorHAnsi" w:hAnsi="Times New Roman" w:cs="Times New Roman"/>
          <w:color w:val="231F20"/>
          <w:lang w:val="ru-RU" w:eastAsia="en-US" w:bidi="ar-SA"/>
        </w:rPr>
        <w:t xml:space="preserve"> 1 см2). </w:t>
      </w:r>
      <w:proofErr w:type="spellStart"/>
      <w:r w:rsidRPr="00C7274D">
        <w:rPr>
          <w:rFonts w:ascii="Times New Roman" w:eastAsiaTheme="minorHAnsi" w:hAnsi="Times New Roman" w:cs="Times New Roman"/>
          <w:color w:val="231F20"/>
          <w:lang w:val="ru-RU" w:eastAsia="en-US" w:bidi="ar-SA"/>
        </w:rPr>
        <w:t>Відчуття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дотику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виникає</w:t>
      </w:r>
      <w:proofErr w:type="spellEnd"/>
      <w:r w:rsidRPr="00C7274D">
        <w:rPr>
          <w:rFonts w:ascii="Times New Roman" w:eastAsiaTheme="minorHAnsi" w:hAnsi="Times New Roman" w:cs="Times New Roman"/>
          <w:color w:val="231F20"/>
          <w:lang w:val="ru-RU" w:eastAsia="en-US" w:bidi="ar-SA"/>
        </w:rPr>
        <w:t xml:space="preserve">, коли волосок </w:t>
      </w:r>
      <w:proofErr w:type="spellStart"/>
      <w:r w:rsidRPr="00C7274D">
        <w:rPr>
          <w:rFonts w:ascii="Times New Roman" w:eastAsiaTheme="minorHAnsi" w:hAnsi="Times New Roman" w:cs="Times New Roman"/>
          <w:color w:val="231F20"/>
          <w:lang w:val="ru-RU" w:eastAsia="en-US" w:bidi="ar-SA"/>
        </w:rPr>
        <w:t>потрапляє</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тактильну</w:t>
      </w:r>
      <w:proofErr w:type="spellEnd"/>
      <w:r w:rsidRPr="00C7274D">
        <w:rPr>
          <w:rFonts w:ascii="Times New Roman" w:eastAsiaTheme="minorHAnsi" w:hAnsi="Times New Roman" w:cs="Times New Roman"/>
          <w:color w:val="231F20"/>
          <w:lang w:val="ru-RU" w:eastAsia="en-US" w:bidi="ar-SA"/>
        </w:rPr>
        <w:t xml:space="preserve"> точку, а </w:t>
      </w:r>
      <w:proofErr w:type="spellStart"/>
      <w:r w:rsidRPr="00C7274D">
        <w:rPr>
          <w:rFonts w:ascii="Times New Roman" w:eastAsiaTheme="minorHAnsi" w:hAnsi="Times New Roman" w:cs="Times New Roman"/>
          <w:color w:val="231F20"/>
          <w:lang w:val="ru-RU" w:eastAsia="en-US" w:bidi="ar-SA"/>
        </w:rPr>
        <w:t>відчуття</w:t>
      </w:r>
      <w:proofErr w:type="spellEnd"/>
      <w:r w:rsidRPr="00C7274D">
        <w:rPr>
          <w:rFonts w:ascii="Times New Roman" w:eastAsiaTheme="minorHAnsi" w:hAnsi="Times New Roman" w:cs="Times New Roman"/>
          <w:color w:val="231F20"/>
          <w:lang w:val="ru-RU" w:eastAsia="en-US" w:bidi="ar-SA"/>
        </w:rPr>
        <w:t xml:space="preserve"> болю — коли </w:t>
      </w:r>
      <w:proofErr w:type="spellStart"/>
      <w:r w:rsidRPr="00C7274D">
        <w:rPr>
          <w:rFonts w:ascii="Times New Roman" w:eastAsiaTheme="minorHAnsi" w:hAnsi="Times New Roman" w:cs="Times New Roman"/>
          <w:color w:val="231F20"/>
          <w:lang w:val="ru-RU" w:eastAsia="en-US" w:bidi="ar-SA"/>
        </w:rPr>
        <w:t>вістря</w:t>
      </w:r>
      <w:proofErr w:type="spellEnd"/>
      <w:r w:rsidRPr="00C7274D">
        <w:rPr>
          <w:rFonts w:ascii="Times New Roman" w:eastAsiaTheme="minorHAnsi" w:hAnsi="Times New Roman" w:cs="Times New Roman"/>
          <w:color w:val="231F20"/>
          <w:lang w:val="ru-RU" w:eastAsia="en-US" w:bidi="ar-SA"/>
        </w:rPr>
        <w:t xml:space="preserve"> шпильки </w:t>
      </w:r>
      <w:proofErr w:type="spellStart"/>
      <w:r w:rsidRPr="00C7274D">
        <w:rPr>
          <w:rFonts w:ascii="Times New Roman" w:eastAsiaTheme="minorHAnsi" w:hAnsi="Times New Roman" w:cs="Times New Roman"/>
          <w:color w:val="231F20"/>
          <w:lang w:val="ru-RU" w:eastAsia="en-US" w:bidi="ar-SA"/>
        </w:rPr>
        <w:t>потрапляє</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больову</w:t>
      </w:r>
      <w:proofErr w:type="spellEnd"/>
      <w:r w:rsidRPr="00C7274D">
        <w:rPr>
          <w:rFonts w:ascii="Times New Roman" w:eastAsiaTheme="minorHAnsi" w:hAnsi="Times New Roman" w:cs="Times New Roman"/>
          <w:color w:val="231F20"/>
          <w:lang w:val="ru-RU" w:eastAsia="en-US" w:bidi="ar-SA"/>
        </w:rPr>
        <w:t xml:space="preserve"> точку. </w:t>
      </w:r>
      <w:proofErr w:type="spellStart"/>
      <w:r w:rsidRPr="00C7274D">
        <w:rPr>
          <w:rFonts w:ascii="Times New Roman" w:eastAsiaTheme="minorHAnsi" w:hAnsi="Times New Roman" w:cs="Times New Roman"/>
          <w:color w:val="231F20"/>
          <w:lang w:val="ru-RU" w:eastAsia="en-US" w:bidi="ar-SA"/>
        </w:rPr>
        <w:t>Завдання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полягає</w:t>
      </w:r>
      <w:proofErr w:type="spellEnd"/>
      <w:r w:rsidRPr="00C7274D">
        <w:rPr>
          <w:rFonts w:ascii="Times New Roman" w:eastAsiaTheme="minorHAnsi" w:hAnsi="Times New Roman" w:cs="Times New Roman"/>
          <w:color w:val="231F20"/>
          <w:lang w:val="ru-RU" w:eastAsia="en-US" w:bidi="ar-SA"/>
        </w:rPr>
        <w:t xml:space="preserve"> у тому, </w:t>
      </w:r>
      <w:proofErr w:type="spellStart"/>
      <w:r w:rsidRPr="00C7274D">
        <w:rPr>
          <w:rFonts w:ascii="Times New Roman" w:eastAsiaTheme="minorHAnsi" w:hAnsi="Times New Roman" w:cs="Times New Roman"/>
          <w:color w:val="231F20"/>
          <w:lang w:val="ru-RU" w:eastAsia="en-US" w:bidi="ar-SA"/>
        </w:rPr>
        <w:t>аби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відшукати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роздільні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тактильні</w:t>
      </w:r>
      <w:proofErr w:type="spellEnd"/>
      <w:r w:rsidRPr="00C7274D">
        <w:rPr>
          <w:rFonts w:ascii="Times New Roman" w:eastAsiaTheme="minorHAnsi" w:hAnsi="Times New Roman" w:cs="Times New Roman"/>
          <w:color w:val="231F20"/>
          <w:lang w:val="ru-RU" w:eastAsia="en-US" w:bidi="ar-SA"/>
        </w:rPr>
        <w:t xml:space="preserve"> та</w:t>
      </w:r>
      <w:r w:rsidRPr="00C7274D">
        <w:rPr>
          <w:rFonts w:ascii="Times New Roman" w:eastAsiaTheme="minorHAnsi" w:hAnsi="Times New Roman" w:cs="Times New Roman"/>
          <w:i/>
          <w:iCs/>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больові</w:t>
      </w:r>
      <w:proofErr w:type="spellEnd"/>
      <w:r w:rsidRPr="00C7274D">
        <w:rPr>
          <w:rFonts w:ascii="Times New Roman" w:eastAsiaTheme="minorHAnsi" w:hAnsi="Times New Roman" w:cs="Times New Roman"/>
          <w:color w:val="231F20"/>
          <w:lang w:val="ru-RU" w:eastAsia="en-US" w:bidi="ar-SA"/>
        </w:rPr>
        <w:t xml:space="preserve"> точки.</w:t>
      </w:r>
    </w:p>
    <w:p w14:paraId="04E3D821" w14:textId="77777777" w:rsidR="007A662D" w:rsidRPr="00C7274D" w:rsidRDefault="007A662D"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i/>
          <w:iCs/>
        </w:rPr>
        <w:t>Вимоги до оформлення результатів і їх оцінка</w:t>
      </w:r>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Отримані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дані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оформлюють</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вигляді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таблиці</w:t>
      </w:r>
      <w:proofErr w:type="spellEnd"/>
      <w:r w:rsidRPr="00C7274D">
        <w:rPr>
          <w:rFonts w:ascii="Times New Roman" w:eastAsiaTheme="minorHAnsi" w:hAnsi="Times New Roman" w:cs="Times New Roman"/>
          <w:color w:val="231F20"/>
          <w:lang w:val="ru-RU" w:eastAsia="en-US" w:bidi="ar-SA"/>
        </w:rPr>
        <w:t xml:space="preserve">. </w:t>
      </w:r>
      <w:r w:rsidRPr="00C7274D">
        <w:rPr>
          <w:rFonts w:ascii="Times New Roman" w:hAnsi="Times New Roman" w:cs="Times New Roman"/>
        </w:rPr>
        <w:t>Порівняйте результати кількох випробуваних. Зробіть висновки</w:t>
      </w:r>
      <w:r w:rsidRPr="00C7274D">
        <w:rPr>
          <w:rFonts w:ascii="Times New Roman" w:eastAsiaTheme="minorHAnsi" w:hAnsi="Times New Roman" w:cs="Times New Roman"/>
          <w:color w:val="231F20"/>
          <w:lang w:val="ru-RU" w:eastAsia="en-US" w:bidi="ar-SA"/>
        </w:rPr>
        <w:t>.</w:t>
      </w:r>
    </w:p>
    <w:p w14:paraId="33E72FAC" w14:textId="77777777" w:rsidR="007A662D" w:rsidRPr="00C7274D" w:rsidRDefault="007A662D" w:rsidP="00C7274D">
      <w:pPr>
        <w:tabs>
          <w:tab w:val="left" w:pos="952"/>
          <w:tab w:val="left" w:pos="1169"/>
        </w:tabs>
        <w:rPr>
          <w:rFonts w:ascii="Times New Roman" w:eastAsia="Times New Roman" w:hAnsi="Times New Roman" w:cs="Times New Roman"/>
          <w:i/>
          <w:iCs/>
        </w:rPr>
      </w:pPr>
      <w:r w:rsidRPr="00C7274D">
        <w:rPr>
          <w:rFonts w:ascii="Times New Roman" w:eastAsia="Times New Roman" w:hAnsi="Times New Roman" w:cs="Times New Roman"/>
          <w:i/>
          <w:iCs/>
        </w:rPr>
        <w:t>Матеріали контролю для заключного етапу заняття:</w:t>
      </w:r>
    </w:p>
    <w:p w14:paraId="471CB07A" w14:textId="77777777" w:rsidR="007A662D" w:rsidRPr="00C7274D" w:rsidRDefault="007A662D" w:rsidP="00C7274D">
      <w:pPr>
        <w:widowControl/>
        <w:rPr>
          <w:rFonts w:ascii="Times New Roman" w:eastAsia="Times New Roman" w:hAnsi="Times New Roman" w:cs="Times New Roman"/>
          <w:i/>
          <w:iCs/>
          <w:noProof/>
          <w:color w:val="auto"/>
          <w:lang w:eastAsia="ru-RU" w:bidi="ar-SA"/>
        </w:rPr>
      </w:pPr>
      <w:r w:rsidRPr="00C7274D">
        <w:rPr>
          <w:rFonts w:ascii="Times New Roman" w:eastAsia="Times New Roman" w:hAnsi="Times New Roman" w:cs="Times New Roman"/>
          <w:i/>
          <w:iCs/>
          <w:noProof/>
          <w:color w:val="auto"/>
          <w:lang w:eastAsia="ru-RU" w:bidi="ar-SA"/>
        </w:rPr>
        <w:t>Тести для заключного етапу заняття:</w:t>
      </w:r>
    </w:p>
    <w:p w14:paraId="32AB0DBD" w14:textId="77777777" w:rsidR="007A662D" w:rsidRPr="00C7274D" w:rsidRDefault="007A662D" w:rsidP="00C7274D">
      <w:pPr>
        <w:widowControl/>
        <w:rPr>
          <w:rFonts w:ascii="Times New Roman" w:eastAsia="Times New Roman" w:hAnsi="Times New Roman" w:cs="Times New Roman"/>
          <w:noProof/>
          <w:color w:val="auto"/>
          <w:lang w:eastAsia="ru-RU" w:bidi="ar-SA"/>
        </w:rPr>
        <w:sectPr w:rsidR="007A662D" w:rsidRPr="00C7274D" w:rsidSect="00E853EE">
          <w:type w:val="continuous"/>
          <w:pgSz w:w="11906" w:h="16838"/>
          <w:pgMar w:top="1134" w:right="850" w:bottom="1134" w:left="1701" w:header="708" w:footer="708" w:gutter="0"/>
          <w:cols w:space="708"/>
          <w:docGrid w:linePitch="360"/>
        </w:sectPr>
      </w:pPr>
    </w:p>
    <w:p w14:paraId="673AE832"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1 Людина при ушкодженні шкіри відчула біль, це відчуття сформувалось у певному відділі кори головного мозку, а саме:</w:t>
      </w:r>
    </w:p>
    <w:p w14:paraId="59EAAC84" w14:textId="77777777" w:rsidR="007A662D" w:rsidRPr="00C7274D" w:rsidRDefault="007A662D" w:rsidP="00C7274D">
      <w:pPr>
        <w:tabs>
          <w:tab w:val="left" w:pos="426"/>
        </w:tabs>
        <w:rPr>
          <w:rFonts w:ascii="Times New Roman" w:hAnsi="Times New Roman" w:cs="Times New Roman"/>
          <w:noProof/>
        </w:rPr>
      </w:pPr>
      <w:r w:rsidRPr="00C7274D">
        <w:rPr>
          <w:rFonts w:ascii="Times New Roman" w:hAnsi="Times New Roman" w:cs="Times New Roman"/>
          <w:noProof/>
        </w:rPr>
        <w:t xml:space="preserve">A. </w:t>
      </w:r>
      <w:r w:rsidRPr="00C7274D">
        <w:rPr>
          <w:rFonts w:ascii="Times New Roman" w:hAnsi="Times New Roman" w:cs="Times New Roman"/>
          <w:noProof/>
        </w:rPr>
        <w:tab/>
        <w:t>У постцентральній звивині</w:t>
      </w:r>
    </w:p>
    <w:p w14:paraId="1AE92271" w14:textId="77777777" w:rsidR="007A662D" w:rsidRPr="00C7274D" w:rsidRDefault="007A662D" w:rsidP="00C7274D">
      <w:pPr>
        <w:tabs>
          <w:tab w:val="left" w:pos="426"/>
        </w:tabs>
        <w:rPr>
          <w:rFonts w:ascii="Times New Roman" w:hAnsi="Times New Roman" w:cs="Times New Roman"/>
          <w:noProof/>
        </w:rPr>
      </w:pPr>
      <w:r w:rsidRPr="00C7274D">
        <w:rPr>
          <w:rFonts w:ascii="Times New Roman" w:hAnsi="Times New Roman" w:cs="Times New Roman"/>
          <w:noProof/>
        </w:rPr>
        <w:t xml:space="preserve">B. </w:t>
      </w:r>
      <w:r w:rsidRPr="00C7274D">
        <w:rPr>
          <w:rFonts w:ascii="Times New Roman" w:hAnsi="Times New Roman" w:cs="Times New Roman"/>
          <w:noProof/>
        </w:rPr>
        <w:tab/>
        <w:t>У прецентральній звивині</w:t>
      </w:r>
    </w:p>
    <w:p w14:paraId="7CDAFE65" w14:textId="77777777" w:rsidR="007A662D" w:rsidRPr="00C7274D" w:rsidRDefault="007A662D" w:rsidP="00C7274D">
      <w:pPr>
        <w:tabs>
          <w:tab w:val="left" w:pos="426"/>
        </w:tabs>
        <w:rPr>
          <w:rFonts w:ascii="Times New Roman" w:hAnsi="Times New Roman" w:cs="Times New Roman"/>
          <w:noProof/>
        </w:rPr>
      </w:pPr>
      <w:r w:rsidRPr="00C7274D">
        <w:rPr>
          <w:rFonts w:ascii="Times New Roman" w:hAnsi="Times New Roman" w:cs="Times New Roman"/>
          <w:noProof/>
        </w:rPr>
        <w:t xml:space="preserve">C. </w:t>
      </w:r>
      <w:r w:rsidRPr="00C7274D">
        <w:rPr>
          <w:rFonts w:ascii="Times New Roman" w:hAnsi="Times New Roman" w:cs="Times New Roman"/>
          <w:noProof/>
        </w:rPr>
        <w:tab/>
        <w:t>У лобових частках</w:t>
      </w:r>
    </w:p>
    <w:p w14:paraId="785E757B" w14:textId="77777777" w:rsidR="007A662D" w:rsidRPr="00C7274D" w:rsidRDefault="007A662D" w:rsidP="00C7274D">
      <w:pPr>
        <w:tabs>
          <w:tab w:val="left" w:pos="426"/>
        </w:tabs>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У скроневій звивині</w:t>
      </w:r>
    </w:p>
    <w:p w14:paraId="5ACDD536" w14:textId="77777777" w:rsidR="007A662D" w:rsidRPr="00C7274D" w:rsidRDefault="007A662D" w:rsidP="00C7274D">
      <w:pPr>
        <w:tabs>
          <w:tab w:val="left" w:pos="426"/>
        </w:tabs>
        <w:rPr>
          <w:rFonts w:ascii="Times New Roman" w:hAnsi="Times New Roman" w:cs="Times New Roman"/>
          <w:noProof/>
        </w:rPr>
      </w:pPr>
      <w:r w:rsidRPr="00C7274D">
        <w:rPr>
          <w:rFonts w:ascii="Times New Roman" w:hAnsi="Times New Roman" w:cs="Times New Roman"/>
          <w:noProof/>
        </w:rPr>
        <w:t xml:space="preserve">E. </w:t>
      </w:r>
      <w:r w:rsidRPr="00C7274D">
        <w:rPr>
          <w:rFonts w:ascii="Times New Roman" w:hAnsi="Times New Roman" w:cs="Times New Roman"/>
          <w:noProof/>
        </w:rPr>
        <w:tab/>
        <w:t>В орбітофронтальній корі</w:t>
      </w:r>
    </w:p>
    <w:p w14:paraId="25795741"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2. Людина дістала опіки шкіри у сонячний день і страждає від болю. Укажіть, яка з нижчеперерахованих речовин брала участь у формуванні больового відчуття?</w:t>
      </w:r>
    </w:p>
    <w:p w14:paraId="3B151BE6"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A. Серотонін</w:t>
      </w:r>
    </w:p>
    <w:p w14:paraId="33DC24BE"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B. Гістамін</w:t>
      </w:r>
    </w:p>
    <w:p w14:paraId="1F7A4CDD"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C. Адреналін</w:t>
      </w:r>
    </w:p>
    <w:p w14:paraId="31E38AD6"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D. Ацетилхолін</w:t>
      </w:r>
    </w:p>
    <w:p w14:paraId="0151F156"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E. ГАМК</w:t>
      </w:r>
    </w:p>
    <w:p w14:paraId="3FA42F8F"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3. Людина постійно носить обручку і не відчуває її на своїй руці. Указати, які процеси сталися у мембрані аферентного нервового волокна за даних умов подразнення шкіри:</w:t>
      </w:r>
    </w:p>
    <w:p w14:paraId="18C14716"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A. Збільшення порога деполяризації</w:t>
      </w:r>
    </w:p>
    <w:p w14:paraId="49D0D688"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B. Зростання збудливості</w:t>
      </w:r>
    </w:p>
    <w:p w14:paraId="6BC2FA71"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C. Без зміни збудливості</w:t>
      </w:r>
    </w:p>
    <w:p w14:paraId="320EB57E"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D. Без зміни порога деполяризації</w:t>
      </w:r>
    </w:p>
    <w:p w14:paraId="795560BC"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E. Зменшення порога деполяризації</w:t>
      </w:r>
    </w:p>
    <w:p w14:paraId="5B6D14D1"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4. Під час дослідження механорецепції у людини за умов дотику активувалися тільця Мейс</w:t>
      </w:r>
      <w:r w:rsidRPr="00C7274D">
        <w:rPr>
          <w:rFonts w:ascii="Times New Roman" w:hAnsi="Times New Roman" w:cs="Times New Roman"/>
          <w:noProof/>
        </w:rPr>
        <w:softHyphen/>
        <w:t>нера. Указати, який процес забезпечує їх активацію:</w:t>
      </w:r>
    </w:p>
    <w:p w14:paraId="02C46DF8"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A. Збільшення інтенсивності тиску</w:t>
      </w:r>
    </w:p>
    <w:p w14:paraId="44BB86FB"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B. Збільшення швидкості руху</w:t>
      </w:r>
    </w:p>
    <w:p w14:paraId="69361464"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C. Вплив вібрації</w:t>
      </w:r>
    </w:p>
    <w:p w14:paraId="5AB91C90"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D. Зменшення швидкості руху</w:t>
      </w:r>
    </w:p>
    <w:p w14:paraId="0A89B128"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E. Зменшення інтенсивності тиску та вібрації</w:t>
      </w:r>
    </w:p>
    <w:p w14:paraId="5F5E1423"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5. У хронічному експерименті на тварині реєст</w:t>
      </w:r>
      <w:r w:rsidRPr="00C7274D">
        <w:rPr>
          <w:rFonts w:ascii="Times New Roman" w:hAnsi="Times New Roman" w:cs="Times New Roman"/>
          <w:noProof/>
        </w:rPr>
        <w:softHyphen/>
        <w:t xml:space="preserve">рували викликані потенціали у соматосенсорній корі за умов стимуляції </w:t>
      </w:r>
      <w:r w:rsidRPr="00C7274D">
        <w:rPr>
          <w:rFonts w:ascii="Times New Roman" w:hAnsi="Times New Roman" w:cs="Times New Roman"/>
          <w:noProof/>
        </w:rPr>
        <w:t>низькопорогових рецепторів. За цих умов вони не фіксувалися, оскільки у головному мозку синтезувалися ендогенні пептиди, які знімали больові відчуття. Указати ці речовини з нижчеперерахованих:</w:t>
      </w:r>
    </w:p>
    <w:p w14:paraId="37375CEE"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A. Статини</w:t>
      </w:r>
    </w:p>
    <w:p w14:paraId="61F4E49C"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B. Ліберини</w:t>
      </w:r>
    </w:p>
    <w:p w14:paraId="0AF31FD3"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C. Вазопресин</w:t>
      </w:r>
    </w:p>
    <w:p w14:paraId="2C188B64"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D. АКТГ</w:t>
      </w:r>
    </w:p>
    <w:p w14:paraId="44A83579"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E. Ендорфіни</w:t>
      </w:r>
    </w:p>
    <w:p w14:paraId="04183B00"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6. За умов травматичного ушкодження зад</w:t>
      </w:r>
      <w:r w:rsidRPr="00C7274D">
        <w:rPr>
          <w:rFonts w:ascii="Times New Roman" w:hAnsi="Times New Roman" w:cs="Times New Roman"/>
          <w:noProof/>
        </w:rPr>
        <w:softHyphen/>
        <w:t>ньо</w:t>
      </w:r>
      <w:r w:rsidRPr="00C7274D">
        <w:rPr>
          <w:rFonts w:ascii="Times New Roman" w:hAnsi="Times New Roman" w:cs="Times New Roman"/>
          <w:noProof/>
        </w:rPr>
        <w:softHyphen/>
        <w:t>го чутливого корінця спинного мозку спостерігається втрата всіх видів шкірної чутливості, яка має на тулубі людини певний характер. Указати, який саме:</w:t>
      </w:r>
    </w:p>
    <w:p w14:paraId="309C32E3"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A. Половинний</w:t>
      </w:r>
    </w:p>
    <w:p w14:paraId="7358F7AB"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B. Сегментарний</w:t>
      </w:r>
    </w:p>
    <w:p w14:paraId="372246B8"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C. Поздовжній</w:t>
      </w:r>
    </w:p>
    <w:p w14:paraId="38FFD464"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D. Перехресний</w:t>
      </w:r>
    </w:p>
    <w:p w14:paraId="4983C81C"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E. Стрічкоподібний</w:t>
      </w:r>
    </w:p>
    <w:p w14:paraId="5FA0B475"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7. Ушкодження постцентральної звивини кори головного мозку у людини викликає випадання всіх видів чутливості певних ділянок тіла, а саме:</w:t>
      </w:r>
    </w:p>
    <w:p w14:paraId="3337E7FD"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A. Однойменної</w:t>
      </w:r>
    </w:p>
    <w:p w14:paraId="02CB9594"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B. Протилежної</w:t>
      </w:r>
    </w:p>
    <w:p w14:paraId="5735F8E0"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C. Верхньої половини тулуба</w:t>
      </w:r>
    </w:p>
    <w:p w14:paraId="4C99865D"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D. Шкіри голови</w:t>
      </w:r>
    </w:p>
    <w:p w14:paraId="38C47839"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E. Нижньої половини тулуба</w:t>
      </w:r>
    </w:p>
    <w:p w14:paraId="644505C3"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8. Встановлено, що коли людина одягається, вона поступово втрачає відчуття одягу на своєму тілі внаслідок адаптації тактильних рецепторів як результату зміни проникності мембрани аферентного нервового волокна для іонів, а саме:</w:t>
      </w:r>
    </w:p>
    <w:p w14:paraId="46FAE8A0"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A. Зниження для іонів кальцію</w:t>
      </w:r>
    </w:p>
    <w:p w14:paraId="22BB1359"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B. Збільшення для іонів натрію</w:t>
      </w:r>
    </w:p>
    <w:p w14:paraId="7DE21345"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C. Зменшення для іонів калію</w:t>
      </w:r>
    </w:p>
    <w:p w14:paraId="650A4B61"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lastRenderedPageBreak/>
        <w:t>D. Збільшення для іонів кальцію</w:t>
      </w:r>
    </w:p>
    <w:p w14:paraId="56FAB841"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E. Зменшення для іонів натрію</w:t>
      </w:r>
    </w:p>
    <w:p w14:paraId="6B7B84A8"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9. Установлено, що характер поведінки людини змінюється за умов значних температурних коливань повітря від мінусових до плюсових його значень. Цьому відповідає кількість холодових і теплових рецепторів, які знаходяться у певному співвідношенні:</w:t>
      </w:r>
    </w:p>
    <w:p w14:paraId="7C9D0236" w14:textId="77777777" w:rsidR="007A662D" w:rsidRPr="00C7274D" w:rsidRDefault="007A662D" w:rsidP="00C7274D">
      <w:pPr>
        <w:tabs>
          <w:tab w:val="left" w:pos="567"/>
        </w:tabs>
        <w:rPr>
          <w:rFonts w:ascii="Times New Roman" w:hAnsi="Times New Roman" w:cs="Times New Roman"/>
          <w:noProof/>
        </w:rPr>
      </w:pPr>
      <w:r w:rsidRPr="00C7274D">
        <w:rPr>
          <w:rFonts w:ascii="Times New Roman" w:hAnsi="Times New Roman" w:cs="Times New Roman"/>
          <w:noProof/>
        </w:rPr>
        <w:t xml:space="preserve">A. </w:t>
      </w:r>
      <w:r w:rsidRPr="00C7274D">
        <w:rPr>
          <w:rFonts w:ascii="Times New Roman" w:hAnsi="Times New Roman" w:cs="Times New Roman"/>
          <w:noProof/>
        </w:rPr>
        <w:tab/>
        <w:t>5:1</w:t>
      </w:r>
    </w:p>
    <w:p w14:paraId="2E6AC216" w14:textId="77777777" w:rsidR="007A662D" w:rsidRPr="00C7274D" w:rsidRDefault="007A662D" w:rsidP="00C7274D">
      <w:pPr>
        <w:tabs>
          <w:tab w:val="left" w:pos="567"/>
        </w:tabs>
        <w:rPr>
          <w:rFonts w:ascii="Times New Roman" w:hAnsi="Times New Roman" w:cs="Times New Roman"/>
          <w:noProof/>
        </w:rPr>
      </w:pPr>
      <w:r w:rsidRPr="00C7274D">
        <w:rPr>
          <w:rFonts w:ascii="Times New Roman" w:hAnsi="Times New Roman" w:cs="Times New Roman"/>
          <w:noProof/>
        </w:rPr>
        <w:t xml:space="preserve">B. </w:t>
      </w:r>
      <w:r w:rsidRPr="00C7274D">
        <w:rPr>
          <w:rFonts w:ascii="Times New Roman" w:hAnsi="Times New Roman" w:cs="Times New Roman"/>
          <w:noProof/>
        </w:rPr>
        <w:tab/>
        <w:t>3:1</w:t>
      </w:r>
    </w:p>
    <w:p w14:paraId="50A49232" w14:textId="77777777" w:rsidR="007A662D" w:rsidRPr="00C7274D" w:rsidRDefault="007A662D" w:rsidP="00C7274D">
      <w:pPr>
        <w:tabs>
          <w:tab w:val="left" w:pos="567"/>
        </w:tabs>
        <w:rPr>
          <w:rFonts w:ascii="Times New Roman" w:hAnsi="Times New Roman" w:cs="Times New Roman"/>
          <w:noProof/>
        </w:rPr>
      </w:pPr>
      <w:r w:rsidRPr="00C7274D">
        <w:rPr>
          <w:rFonts w:ascii="Times New Roman" w:hAnsi="Times New Roman" w:cs="Times New Roman"/>
          <w:noProof/>
        </w:rPr>
        <w:t xml:space="preserve">C. </w:t>
      </w:r>
      <w:r w:rsidRPr="00C7274D">
        <w:rPr>
          <w:rFonts w:ascii="Times New Roman" w:hAnsi="Times New Roman" w:cs="Times New Roman"/>
          <w:noProof/>
        </w:rPr>
        <w:tab/>
        <w:t>8:1</w:t>
      </w:r>
    </w:p>
    <w:p w14:paraId="54895796" w14:textId="77777777" w:rsidR="007A662D" w:rsidRPr="00C7274D" w:rsidRDefault="007A662D" w:rsidP="00C7274D">
      <w:pPr>
        <w:tabs>
          <w:tab w:val="left" w:pos="567"/>
        </w:tabs>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2:1</w:t>
      </w:r>
    </w:p>
    <w:p w14:paraId="33F20403" w14:textId="77777777" w:rsidR="007A662D" w:rsidRPr="00C7274D" w:rsidRDefault="007A662D" w:rsidP="00C7274D">
      <w:pPr>
        <w:tabs>
          <w:tab w:val="left" w:pos="567"/>
        </w:tabs>
        <w:rPr>
          <w:rFonts w:ascii="Times New Roman" w:hAnsi="Times New Roman" w:cs="Times New Roman"/>
          <w:noProof/>
        </w:rPr>
      </w:pPr>
      <w:r w:rsidRPr="00C7274D">
        <w:rPr>
          <w:rFonts w:ascii="Times New Roman" w:hAnsi="Times New Roman" w:cs="Times New Roman"/>
          <w:noProof/>
        </w:rPr>
        <w:t xml:space="preserve">E. </w:t>
      </w:r>
      <w:r w:rsidRPr="00C7274D">
        <w:rPr>
          <w:rFonts w:ascii="Times New Roman" w:hAnsi="Times New Roman" w:cs="Times New Roman"/>
          <w:noProof/>
        </w:rPr>
        <w:tab/>
        <w:t>6:1</w:t>
      </w:r>
    </w:p>
    <w:p w14:paraId="6690BDDB"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 xml:space="preserve">10. Людина, що страждає від хронічного больового відчуття, звернулася до </w:t>
      </w:r>
      <w:r w:rsidRPr="00C7274D">
        <w:rPr>
          <w:rFonts w:ascii="Times New Roman" w:hAnsi="Times New Roman" w:cs="Times New Roman"/>
          <w:noProof/>
        </w:rPr>
        <w:t>нейрохірургічної клініки, де методом стереотаксичної операції її позбавили нестерпного відчуття. Указати, які з нижченаведених структур головного мозку були вимкнені:</w:t>
      </w:r>
    </w:p>
    <w:p w14:paraId="59D0616F"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A. Вентромедіальні ядра таламуса</w:t>
      </w:r>
    </w:p>
    <w:p w14:paraId="2A36C83A"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B. Супраоптичні ядра таламуса</w:t>
      </w:r>
    </w:p>
    <w:p w14:paraId="12AC17F0"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C. Вентропостлатеральні ядра таламуса</w:t>
      </w:r>
    </w:p>
    <w:p w14:paraId="6F1F14DF"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D. Таламус (таламектомія)</w:t>
      </w:r>
    </w:p>
    <w:p w14:paraId="1670A22E" w14:textId="77777777" w:rsidR="007A662D" w:rsidRPr="00C7274D" w:rsidRDefault="007A662D" w:rsidP="00C7274D">
      <w:pPr>
        <w:rPr>
          <w:rFonts w:ascii="Times New Roman" w:hAnsi="Times New Roman" w:cs="Times New Roman"/>
          <w:noProof/>
        </w:rPr>
      </w:pPr>
      <w:r w:rsidRPr="00C7274D">
        <w:rPr>
          <w:rFonts w:ascii="Times New Roman" w:hAnsi="Times New Roman" w:cs="Times New Roman"/>
          <w:noProof/>
        </w:rPr>
        <w:t>E. Нервові волокна, що зв’язують лобові част</w:t>
      </w:r>
      <w:r w:rsidRPr="00C7274D">
        <w:rPr>
          <w:rFonts w:ascii="Times New Roman" w:hAnsi="Times New Roman" w:cs="Times New Roman"/>
          <w:noProof/>
        </w:rPr>
        <w:softHyphen/>
        <w:t>ки з таламусом (лобова лейкотомія)</w:t>
      </w:r>
    </w:p>
    <w:p w14:paraId="7A0A793A" w14:textId="77777777" w:rsidR="007A662D" w:rsidRPr="00C7274D" w:rsidRDefault="007A662D" w:rsidP="00C7274D">
      <w:pPr>
        <w:keepNext/>
        <w:widowControl/>
        <w:spacing w:before="240" w:after="60"/>
        <w:outlineLvl w:val="3"/>
        <w:rPr>
          <w:rFonts w:ascii="Times New Roman" w:eastAsia="Times New Roman" w:hAnsi="Times New Roman" w:cs="Times New Roman"/>
          <w:b/>
          <w:bCs/>
          <w:noProof/>
          <w:color w:val="auto"/>
          <w:lang w:eastAsia="ru-RU" w:bidi="ar-SA"/>
        </w:rPr>
      </w:pPr>
      <w:r w:rsidRPr="00C7274D">
        <w:rPr>
          <w:rFonts w:ascii="Times New Roman" w:eastAsia="Times New Roman" w:hAnsi="Times New Roman" w:cs="Times New Roman"/>
          <w:b/>
          <w:bCs/>
          <w:i/>
          <w:iCs/>
          <w:noProof/>
          <w:color w:val="auto"/>
          <w:lang w:eastAsia="ru-RU" w:bidi="ar-SA"/>
        </w:rPr>
        <w:t>Відповіді</w:t>
      </w:r>
    </w:p>
    <w:p w14:paraId="7ED9A0F3" w14:textId="77777777" w:rsidR="00823766" w:rsidRPr="00C7274D" w:rsidRDefault="007A662D" w:rsidP="00C7274D">
      <w:pPr>
        <w:rPr>
          <w:rFonts w:ascii="Times New Roman" w:hAnsi="Times New Roman" w:cs="Times New Roman"/>
          <w:noProof/>
        </w:rPr>
        <w:sectPr w:rsidR="00823766" w:rsidRPr="00C7274D" w:rsidSect="00823766">
          <w:type w:val="continuous"/>
          <w:pgSz w:w="11906" w:h="16838"/>
          <w:pgMar w:top="1134" w:right="850" w:bottom="1134" w:left="1701" w:header="708" w:footer="708" w:gutter="0"/>
          <w:cols w:num="2" w:space="709"/>
          <w:docGrid w:linePitch="360"/>
        </w:sectPr>
      </w:pPr>
      <w:r w:rsidRPr="00C7274D">
        <w:rPr>
          <w:rFonts w:ascii="Times New Roman" w:hAnsi="Times New Roman" w:cs="Times New Roman"/>
          <w:noProof/>
        </w:rPr>
        <w:t>1.А, 2.В, 3.А, 4.В, 5.Е, 6.В, 7.В, 8.Е, 9.E, 10.С.</w:t>
      </w:r>
    </w:p>
    <w:p w14:paraId="7E008648" w14:textId="77777777" w:rsidR="00F626EC" w:rsidRPr="00C7274D" w:rsidRDefault="00F626EC" w:rsidP="00C7274D">
      <w:pPr>
        <w:rPr>
          <w:rFonts w:ascii="Times New Roman" w:eastAsia="Times New Roman" w:hAnsi="Times New Roman" w:cs="Times New Roman"/>
          <w:lang w:eastAsia="ru-RU" w:bidi="ar-SA"/>
        </w:rPr>
      </w:pPr>
    </w:p>
    <w:p w14:paraId="752C69AB" w14:textId="77777777" w:rsidR="00F626EC" w:rsidRPr="00C7274D" w:rsidRDefault="00F626EC"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завданнядля заключного етапу заняття:</w:t>
      </w:r>
    </w:p>
    <w:p w14:paraId="43DECC84" w14:textId="77777777" w:rsidR="00F626EC" w:rsidRPr="00C7274D" w:rsidRDefault="00F626EC" w:rsidP="00C7274D">
      <w:pPr>
        <w:jc w:val="both"/>
        <w:rPr>
          <w:rFonts w:ascii="Times New Roman" w:hAnsi="Times New Roman" w:cs="Times New Roman"/>
          <w:noProof/>
        </w:rPr>
      </w:pPr>
      <w:r w:rsidRPr="00C7274D">
        <w:rPr>
          <w:rFonts w:ascii="Times New Roman" w:hAnsi="Times New Roman" w:cs="Times New Roman"/>
          <w:noProof/>
        </w:rPr>
        <w:t>1. Розставте перелічені нижче ділянки шкіри за ступенем зростання чутливості її до дотику: передпліччя, спина, підошва, ніс, кінчики пальців рук, губи, лоб.</w:t>
      </w:r>
    </w:p>
    <w:p w14:paraId="5558C67C" w14:textId="77777777" w:rsidR="00F626EC" w:rsidRPr="00C7274D" w:rsidRDefault="00F626EC" w:rsidP="00C7274D">
      <w:pPr>
        <w:jc w:val="both"/>
        <w:rPr>
          <w:rFonts w:ascii="Times New Roman" w:hAnsi="Times New Roman" w:cs="Times New Roman"/>
          <w:noProof/>
        </w:rPr>
      </w:pPr>
      <w:r w:rsidRPr="00C7274D">
        <w:rPr>
          <w:rFonts w:ascii="Times New Roman" w:hAnsi="Times New Roman" w:cs="Times New Roman"/>
          <w:i/>
          <w:noProof/>
        </w:rPr>
        <w:t>Відповідь 1:</w:t>
      </w:r>
      <w:r w:rsidRPr="00C7274D">
        <w:rPr>
          <w:rFonts w:ascii="Times New Roman" w:hAnsi="Times New Roman" w:cs="Times New Roman"/>
          <w:noProof/>
        </w:rPr>
        <w:t xml:space="preserve"> . Підошва, спина, передпліччя, лоб, ніс, губи, кінчики пальців рук.В даному випадку новий МПС став рівним –108 мВ, а КРД –78 мВ.</w:t>
      </w:r>
    </w:p>
    <w:p w14:paraId="49C3576A" w14:textId="77777777" w:rsidR="00F626EC" w:rsidRPr="00C7274D" w:rsidRDefault="00F626EC" w:rsidP="00C7274D">
      <w:pPr>
        <w:jc w:val="both"/>
        <w:rPr>
          <w:rFonts w:ascii="Times New Roman" w:hAnsi="Times New Roman" w:cs="Times New Roman"/>
          <w:noProof/>
        </w:rPr>
      </w:pPr>
      <w:r w:rsidRPr="00C7274D">
        <w:rPr>
          <w:rFonts w:ascii="Times New Roman" w:hAnsi="Times New Roman" w:cs="Times New Roman"/>
          <w:i/>
          <w:noProof/>
        </w:rPr>
        <w:t xml:space="preserve">Ситуаційне завдання </w:t>
      </w:r>
      <w:r w:rsidRPr="00C7274D">
        <w:rPr>
          <w:rFonts w:ascii="Times New Roman" w:hAnsi="Times New Roman" w:cs="Times New Roman"/>
          <w:noProof/>
        </w:rPr>
        <w:t xml:space="preserve">2. Розставте перелічені нижче ділянки шкіри за ступенем зростання чутливості її до тиску: лоб, верхня повіка, підошва, спина, передпліччя. </w:t>
      </w:r>
    </w:p>
    <w:p w14:paraId="65FD6B93" w14:textId="77777777" w:rsidR="00F626EC" w:rsidRPr="00C7274D" w:rsidRDefault="00F626EC" w:rsidP="00C7274D">
      <w:pPr>
        <w:jc w:val="both"/>
        <w:rPr>
          <w:rFonts w:ascii="Times New Roman" w:hAnsi="Times New Roman" w:cs="Times New Roman"/>
          <w:noProof/>
        </w:rPr>
      </w:pPr>
      <w:r w:rsidRPr="00C7274D">
        <w:rPr>
          <w:rFonts w:ascii="Times New Roman" w:hAnsi="Times New Roman" w:cs="Times New Roman"/>
          <w:i/>
          <w:noProof/>
        </w:rPr>
        <w:t xml:space="preserve">Відповідь </w:t>
      </w:r>
      <w:r w:rsidRPr="00C7274D">
        <w:rPr>
          <w:rFonts w:ascii="Times New Roman" w:hAnsi="Times New Roman" w:cs="Times New Roman"/>
          <w:noProof/>
        </w:rPr>
        <w:t>2: Підошва, спина, передпліччя, лоб, верхня повіка.</w:t>
      </w:r>
    </w:p>
    <w:p w14:paraId="4614E016" w14:textId="77777777" w:rsidR="00F626EC" w:rsidRPr="00C7274D" w:rsidRDefault="00F626EC" w:rsidP="00C7274D">
      <w:pPr>
        <w:jc w:val="both"/>
        <w:rPr>
          <w:rFonts w:ascii="Times New Roman" w:hAnsi="Times New Roman" w:cs="Times New Roman"/>
          <w:noProof/>
        </w:rPr>
      </w:pPr>
      <w:r w:rsidRPr="00C7274D">
        <w:rPr>
          <w:rFonts w:ascii="Times New Roman" w:hAnsi="Times New Roman" w:cs="Times New Roman"/>
          <w:i/>
          <w:noProof/>
        </w:rPr>
        <w:t xml:space="preserve">Ситуаційне завдання 3. </w:t>
      </w:r>
      <w:r w:rsidRPr="00C7274D">
        <w:rPr>
          <w:rFonts w:ascii="Times New Roman" w:hAnsi="Times New Roman" w:cs="Times New Roman"/>
          <w:noProof/>
        </w:rPr>
        <w:t xml:space="preserve">Відстань між двома волосками Фрея </w:t>
      </w:r>
      <w:smartTag w:uri="urn:schemas-microsoft-com:office:smarttags" w:element="metricconverter">
        <w:smartTagPr>
          <w:attr w:name="ProductID" w:val="20 мм"/>
        </w:smartTagPr>
        <w:r w:rsidRPr="00C7274D">
          <w:rPr>
            <w:rFonts w:ascii="Times New Roman" w:hAnsi="Times New Roman" w:cs="Times New Roman"/>
            <w:noProof/>
          </w:rPr>
          <w:t>20 мм</w:t>
        </w:r>
      </w:smartTag>
      <w:r w:rsidRPr="00C7274D">
        <w:rPr>
          <w:rFonts w:ascii="Times New Roman" w:hAnsi="Times New Roman" w:cs="Times New Roman"/>
          <w:noProof/>
        </w:rPr>
        <w:t>. Чим відрізнятиметься відчуття від дотику парою волосків до шкіри спини і долоні?</w:t>
      </w:r>
    </w:p>
    <w:p w14:paraId="29E5853C" w14:textId="77777777" w:rsidR="00F626EC" w:rsidRPr="00C7274D" w:rsidRDefault="00F626EC" w:rsidP="00C7274D">
      <w:pPr>
        <w:jc w:val="both"/>
        <w:rPr>
          <w:rFonts w:ascii="Times New Roman" w:hAnsi="Times New Roman" w:cs="Times New Roman"/>
          <w:noProof/>
        </w:rPr>
      </w:pPr>
      <w:r w:rsidRPr="00C7274D">
        <w:rPr>
          <w:rFonts w:ascii="Times New Roman" w:hAnsi="Times New Roman" w:cs="Times New Roman"/>
          <w:i/>
          <w:noProof/>
        </w:rPr>
        <w:t xml:space="preserve">Відповідь </w:t>
      </w:r>
      <w:r w:rsidRPr="00C7274D">
        <w:rPr>
          <w:rFonts w:ascii="Times New Roman" w:hAnsi="Times New Roman" w:cs="Times New Roman"/>
          <w:noProof/>
        </w:rPr>
        <w:t xml:space="preserve">3: Оскільки мінімальна відстань, на якій дві точки дотику сприймаються як два подразники, на спині дорівнює </w:t>
      </w:r>
      <w:smartTag w:uri="urn:schemas-microsoft-com:office:smarttags" w:element="metricconverter">
        <w:smartTagPr>
          <w:attr w:name="ProductID" w:val="50 мм"/>
        </w:smartTagPr>
        <w:r w:rsidRPr="00C7274D">
          <w:rPr>
            <w:rFonts w:ascii="Times New Roman" w:hAnsi="Times New Roman" w:cs="Times New Roman"/>
            <w:noProof/>
          </w:rPr>
          <w:t>50 мм</w:t>
        </w:r>
      </w:smartTag>
      <w:r w:rsidRPr="00C7274D">
        <w:rPr>
          <w:rFonts w:ascii="Times New Roman" w:hAnsi="Times New Roman" w:cs="Times New Roman"/>
          <w:noProof/>
        </w:rPr>
        <w:t xml:space="preserve">, а на долоні — </w:t>
      </w:r>
      <w:smartTag w:uri="urn:schemas-microsoft-com:office:smarttags" w:element="metricconverter">
        <w:smartTagPr>
          <w:attr w:name="ProductID" w:val="20 мм"/>
        </w:smartTagPr>
        <w:r w:rsidRPr="00C7274D">
          <w:rPr>
            <w:rFonts w:ascii="Times New Roman" w:hAnsi="Times New Roman" w:cs="Times New Roman"/>
            <w:noProof/>
          </w:rPr>
          <w:t>20 мм</w:t>
        </w:r>
      </w:smartTag>
      <w:r w:rsidRPr="00C7274D">
        <w:rPr>
          <w:rFonts w:ascii="Times New Roman" w:hAnsi="Times New Roman" w:cs="Times New Roman"/>
          <w:noProof/>
        </w:rPr>
        <w:t>, то в даному випадку випробовуваний відчує на спині дотик в одній точці, а на долоні — у двох.</w:t>
      </w:r>
    </w:p>
    <w:p w14:paraId="65350F15" w14:textId="77777777" w:rsidR="00F626EC" w:rsidRPr="00C7274D" w:rsidRDefault="00F626EC" w:rsidP="00C7274D">
      <w:pPr>
        <w:numPr>
          <w:ilvl w:val="0"/>
          <w:numId w:val="57"/>
        </w:numPr>
        <w:tabs>
          <w:tab w:val="left" w:pos="284"/>
          <w:tab w:val="left" w:pos="426"/>
        </w:tabs>
        <w:ind w:left="426" w:hanging="426"/>
        <w:rPr>
          <w:rFonts w:ascii="Times New Roman" w:eastAsia="Times New Roman" w:hAnsi="Times New Roman" w:cs="Times New Roman"/>
        </w:rPr>
      </w:pPr>
      <w:r w:rsidRPr="00C7274D">
        <w:rPr>
          <w:rFonts w:ascii="Times New Roman" w:eastAsia="Times New Roman" w:hAnsi="Times New Roman" w:cs="Times New Roman"/>
          <w:i/>
          <w:iCs/>
        </w:rPr>
        <w:t>Підбиття підсумків</w:t>
      </w:r>
      <w:r w:rsidRPr="00C7274D">
        <w:rPr>
          <w:rFonts w:ascii="Times New Roman" w:eastAsia="Times New Roman" w:hAnsi="Times New Roman" w:cs="Times New Roman"/>
        </w:rPr>
        <w:t>:</w:t>
      </w:r>
    </w:p>
    <w:p w14:paraId="3F9092FD" w14:textId="77777777" w:rsidR="00F626EC" w:rsidRPr="00C7274D" w:rsidRDefault="00F626EC" w:rsidP="00C7274D">
      <w:pPr>
        <w:widowControl/>
        <w:tabs>
          <w:tab w:val="left" w:pos="284"/>
        </w:tabs>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2863BF24" w14:textId="77777777" w:rsidR="00F626EC" w:rsidRPr="00C7274D" w:rsidRDefault="00F626EC" w:rsidP="00C7274D">
      <w:pPr>
        <w:numPr>
          <w:ilvl w:val="0"/>
          <w:numId w:val="57"/>
        </w:numPr>
        <w:tabs>
          <w:tab w:val="left" w:pos="1101"/>
        </w:tabs>
        <w:ind w:left="284" w:hanging="284"/>
        <w:rPr>
          <w:rFonts w:ascii="Times New Roman" w:eastAsia="Times New Roman" w:hAnsi="Times New Roman" w:cs="Times New Roman"/>
          <w:b/>
          <w:i/>
          <w:iCs/>
        </w:rPr>
      </w:pPr>
      <w:r w:rsidRPr="00C7274D">
        <w:rPr>
          <w:rFonts w:ascii="Times New Roman" w:eastAsia="Times New Roman" w:hAnsi="Times New Roman" w:cs="Times New Roman"/>
          <w:i/>
          <w:iCs/>
        </w:rPr>
        <w:t xml:space="preserve">Список рекомендованої літератури (основна, додаткова, </w:t>
      </w:r>
      <w:proofErr w:type="spellStart"/>
      <w:r w:rsidRPr="00C7274D">
        <w:rPr>
          <w:rFonts w:ascii="Times New Roman" w:eastAsia="Times New Roman" w:hAnsi="Times New Roman" w:cs="Times New Roman"/>
          <w:i/>
          <w:iCs/>
        </w:rPr>
        <w:t>електронніінфо</w:t>
      </w:r>
      <w:r w:rsidRPr="00C7274D">
        <w:rPr>
          <w:rFonts w:ascii="Times New Roman" w:eastAsia="Times New Roman" w:hAnsi="Times New Roman" w:cs="Times New Roman"/>
          <w:i/>
          <w:iCs/>
          <w:lang w:eastAsia="ru-RU" w:bidi="ru-RU"/>
        </w:rPr>
        <w:t>ресурси</w:t>
      </w:r>
      <w:proofErr w:type="spellEnd"/>
      <w:r w:rsidRPr="00C7274D">
        <w:rPr>
          <w:rFonts w:ascii="Times New Roman" w:eastAsia="Times New Roman" w:hAnsi="Times New Roman" w:cs="Times New Roman"/>
          <w:i/>
          <w:iCs/>
          <w:lang w:eastAsia="ru-RU" w:bidi="ru-RU"/>
        </w:rPr>
        <w:t>)</w:t>
      </w:r>
      <w:r w:rsidRPr="00C7274D">
        <w:rPr>
          <w:rFonts w:ascii="Times New Roman" w:eastAsia="Times New Roman" w:hAnsi="Times New Roman" w:cs="Times New Roman"/>
          <w:i/>
          <w:iCs/>
        </w:rPr>
        <w:t>:</w:t>
      </w:r>
    </w:p>
    <w:p w14:paraId="15A889A5" w14:textId="77777777" w:rsidR="00F626EC" w:rsidRPr="00C7274D" w:rsidRDefault="00F626EC" w:rsidP="00C7274D">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45DAD156" w14:textId="663A235C" w:rsidR="001103E4" w:rsidRPr="00C7274D" w:rsidRDefault="006078A1" w:rsidP="006078A1">
      <w:pPr>
        <w:widowControl/>
        <w:ind w:left="360" w:hanging="360"/>
        <w:jc w:val="both"/>
        <w:rPr>
          <w:rFonts w:ascii="Times New Roman" w:eastAsia="Calibri" w:hAnsi="Times New Roman" w:cs="Times New Roman"/>
          <w:color w:val="auto"/>
          <w:lang w:bidi="ar-SA"/>
        </w:rPr>
      </w:pPr>
      <w:r w:rsidRPr="006078A1">
        <w:lastRenderedPageBreak/>
        <w:drawing>
          <wp:inline distT="0" distB="0" distL="0" distR="0" wp14:anchorId="39E99EC6" wp14:editId="793CC44F">
            <wp:extent cx="5939790" cy="6969760"/>
            <wp:effectExtent l="0" t="0" r="3810" b="2540"/>
            <wp:docPr id="700380672" name="Рисунок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939790" cy="6969760"/>
                    </a:xfrm>
                    <a:prstGeom prst="rect">
                      <a:avLst/>
                    </a:prstGeom>
                    <a:noFill/>
                    <a:ln>
                      <a:noFill/>
                    </a:ln>
                  </pic:spPr>
                </pic:pic>
              </a:graphicData>
            </a:graphic>
          </wp:inline>
        </w:drawing>
      </w:r>
      <w:r w:rsidR="001103E4" w:rsidRPr="00C7274D">
        <w:rPr>
          <w:rFonts w:ascii="Times New Roman" w:eastAsia="Times New Roman" w:hAnsi="Times New Roman" w:cs="Times New Roman"/>
          <w:lang w:eastAsia="ru-RU" w:bidi="ar-SA"/>
        </w:rPr>
        <w:tab/>
      </w:r>
    </w:p>
    <w:p w14:paraId="769DA116" w14:textId="77777777" w:rsidR="001103E4" w:rsidRPr="00C7274D" w:rsidRDefault="001103E4" w:rsidP="00C7274D">
      <w:pPr>
        <w:tabs>
          <w:tab w:val="left" w:pos="390"/>
          <w:tab w:val="center" w:pos="4677"/>
        </w:tabs>
        <w:spacing w:before="120"/>
        <w:rPr>
          <w:rFonts w:ascii="Times New Roman" w:eastAsia="Times New Roman" w:hAnsi="Times New Roman" w:cs="Times New Roman"/>
          <w:lang w:eastAsia="ru-RU" w:bidi="ar-SA"/>
        </w:rPr>
      </w:pPr>
      <w:r w:rsidRPr="00C7274D">
        <w:rPr>
          <w:rFonts w:ascii="Times New Roman" w:eastAsia="Times New Roman" w:hAnsi="Times New Roman" w:cs="Times New Roman"/>
          <w:lang w:eastAsia="ru-RU" w:bidi="ar-SA"/>
        </w:rPr>
        <w:tab/>
      </w:r>
    </w:p>
    <w:p w14:paraId="1839C8D3" w14:textId="77777777" w:rsidR="001103E4" w:rsidRPr="00C7274D" w:rsidRDefault="001103E4" w:rsidP="00C7274D">
      <w:pPr>
        <w:rPr>
          <w:rFonts w:ascii="Times New Roman" w:eastAsia="Times New Roman" w:hAnsi="Times New Roman" w:cs="Times New Roman"/>
          <w:lang w:eastAsia="ru-RU" w:bidi="ar-SA"/>
        </w:rPr>
        <w:sectPr w:rsidR="001103E4" w:rsidRPr="00C7274D" w:rsidSect="001103E4">
          <w:type w:val="continuous"/>
          <w:pgSz w:w="11906" w:h="16838"/>
          <w:pgMar w:top="1134" w:right="851" w:bottom="1134" w:left="1701" w:header="709" w:footer="709" w:gutter="0"/>
          <w:cols w:space="709"/>
          <w:docGrid w:linePitch="360"/>
        </w:sectPr>
      </w:pPr>
    </w:p>
    <w:p w14:paraId="6C6C3645" w14:textId="7A8606E3" w:rsidR="005E5C5C" w:rsidRDefault="005E5C5C" w:rsidP="00C7274D">
      <w:pPr>
        <w:spacing w:before="120"/>
        <w:jc w:val="center"/>
        <w:rPr>
          <w:rFonts w:ascii="Times New Roman" w:eastAsia="Times New Roman" w:hAnsi="Times New Roman" w:cs="Times New Roman"/>
          <w:b/>
          <w:bCs/>
          <w:lang w:val="ru-RU"/>
        </w:rPr>
      </w:pPr>
      <w:proofErr w:type="spellStart"/>
      <w:r>
        <w:rPr>
          <w:rFonts w:ascii="Times New Roman" w:eastAsia="Times New Roman" w:hAnsi="Times New Roman" w:cs="Times New Roman"/>
          <w:b/>
          <w:bCs/>
          <w:lang w:val="ru-RU"/>
        </w:rPr>
        <w:lastRenderedPageBreak/>
        <w:t>Практичне</w:t>
      </w:r>
      <w:proofErr w:type="spellEnd"/>
      <w:r>
        <w:rPr>
          <w:rFonts w:ascii="Times New Roman" w:eastAsia="Times New Roman" w:hAnsi="Times New Roman" w:cs="Times New Roman"/>
          <w:b/>
          <w:bCs/>
          <w:lang w:val="ru-RU"/>
        </w:rPr>
        <w:t xml:space="preserve"> </w:t>
      </w:r>
      <w:proofErr w:type="spellStart"/>
      <w:r>
        <w:rPr>
          <w:rFonts w:ascii="Times New Roman" w:eastAsia="Times New Roman" w:hAnsi="Times New Roman" w:cs="Times New Roman"/>
          <w:b/>
          <w:bCs/>
          <w:lang w:val="ru-RU"/>
        </w:rPr>
        <w:t>заняття</w:t>
      </w:r>
      <w:proofErr w:type="spellEnd"/>
      <w:r>
        <w:rPr>
          <w:rFonts w:ascii="Times New Roman" w:eastAsia="Times New Roman" w:hAnsi="Times New Roman" w:cs="Times New Roman"/>
          <w:b/>
          <w:bCs/>
          <w:lang w:val="ru-RU"/>
        </w:rPr>
        <w:t xml:space="preserve"> 16</w:t>
      </w:r>
    </w:p>
    <w:p w14:paraId="33742903" w14:textId="77777777" w:rsidR="005E5C5C" w:rsidRDefault="005E5C5C" w:rsidP="005E5C5C">
      <w:pPr>
        <w:spacing w:before="120"/>
        <w:jc w:val="both"/>
        <w:rPr>
          <w:rFonts w:ascii="Times New Roman" w:hAnsi="Times New Roman" w:cs="Times New Roman"/>
        </w:rPr>
      </w:pPr>
      <w:r>
        <w:rPr>
          <w:rFonts w:ascii="Times New Roman" w:eastAsia="Times New Roman" w:hAnsi="Times New Roman" w:cs="Times New Roman"/>
          <w:b/>
          <w:bCs/>
        </w:rPr>
        <w:t>Тема:</w:t>
      </w:r>
      <w:r>
        <w:rPr>
          <w:rFonts w:ascii="Times New Roman" w:hAnsi="Times New Roman" w:cs="Times New Roman"/>
        </w:rPr>
        <w:t xml:space="preserve"> </w:t>
      </w:r>
      <w:r>
        <w:rPr>
          <w:rFonts w:ascii="Times New Roman" w:eastAsia="Calibri" w:hAnsi="Times New Roman" w:cs="Times New Roman"/>
        </w:rPr>
        <w:t>Фізіологічні основи болю та знеболення.</w:t>
      </w:r>
    </w:p>
    <w:p w14:paraId="0A5617A2" w14:textId="77777777" w:rsidR="005E5C5C" w:rsidRDefault="005E5C5C" w:rsidP="005E5C5C">
      <w:pPr>
        <w:autoSpaceDE w:val="0"/>
        <w:autoSpaceDN w:val="0"/>
        <w:adjustRightInd w:val="0"/>
        <w:jc w:val="both"/>
        <w:rPr>
          <w:rFonts w:ascii="Times New Roman" w:eastAsia="Times New Roman" w:hAnsi="Times New Roman" w:cs="Times New Roman"/>
          <w:color w:val="auto"/>
          <w:lang w:eastAsia="ru-RU" w:bidi="ar-SA"/>
        </w:rPr>
      </w:pPr>
      <w:r>
        <w:rPr>
          <w:rFonts w:ascii="Times New Roman" w:eastAsia="Times New Roman" w:hAnsi="Times New Roman" w:cs="Times New Roman"/>
          <w:b/>
          <w:bCs/>
        </w:rPr>
        <w:t xml:space="preserve">Мета: </w:t>
      </w:r>
      <w:r>
        <w:rPr>
          <w:rFonts w:ascii="Times New Roman" w:eastAsia="Times New Roman" w:hAnsi="Times New Roman" w:cs="Times New Roman"/>
        </w:rPr>
        <w:t xml:space="preserve">Сформувати уявлення про </w:t>
      </w:r>
      <w:r>
        <w:rPr>
          <w:rFonts w:ascii="Times New Roman" w:eastAsia="Times New Roman" w:hAnsi="Times New Roman" w:cs="Times New Roman"/>
          <w:color w:val="auto"/>
          <w:lang w:eastAsia="ru-RU" w:bidi="ar-SA"/>
        </w:rPr>
        <w:t xml:space="preserve">основні </w:t>
      </w:r>
      <w:r>
        <w:rPr>
          <w:rFonts w:ascii="Times New Roman" w:hAnsi="Times New Roman" w:cs="Times New Roman"/>
        </w:rPr>
        <w:t>поняття фізіології</w:t>
      </w:r>
      <w:r>
        <w:rPr>
          <w:rFonts w:ascii="Times New Roman" w:hAnsi="Times New Roman" w:cs="Times New Roman"/>
          <w:noProof/>
        </w:rPr>
        <w:t xml:space="preserve"> болі</w:t>
      </w:r>
      <w:r>
        <w:rPr>
          <w:rFonts w:ascii="Times New Roman" w:hAnsi="Times New Roman" w:cs="Times New Roman"/>
        </w:rPr>
        <w:t>, ф</w:t>
      </w:r>
      <w:r>
        <w:rPr>
          <w:rFonts w:ascii="Times New Roman" w:hAnsi="Times New Roman" w:cs="Times New Roman"/>
          <w:noProof/>
        </w:rPr>
        <w:t>ізіологічні основи знеболювання</w:t>
      </w:r>
      <w:r>
        <w:rPr>
          <w:rFonts w:ascii="Times New Roman" w:eastAsia="Times New Roman" w:hAnsi="Times New Roman" w:cs="Times New Roman"/>
          <w:color w:val="auto"/>
          <w:lang w:eastAsia="ru-RU" w:bidi="ar-SA"/>
        </w:rPr>
        <w:t>;  сформувати уміння</w:t>
      </w:r>
      <w:r>
        <w:rPr>
          <w:rFonts w:ascii="Times New Roman" w:hAnsi="Times New Roman" w:cs="Times New Roman"/>
          <w:noProof/>
        </w:rPr>
        <w:t xml:space="preserve"> проводити їх дослідження простими клінічними методами; </w:t>
      </w:r>
      <w:r>
        <w:rPr>
          <w:rFonts w:ascii="Times New Roman" w:eastAsia="Times New Roman" w:hAnsi="Times New Roman" w:cs="Times New Roman"/>
          <w:color w:val="auto"/>
          <w:lang w:eastAsia="ru-RU" w:bidi="ar-SA"/>
        </w:rPr>
        <w:t>вміти</w:t>
      </w:r>
      <w:r>
        <w:rPr>
          <w:rFonts w:ascii="Times New Roman" w:hAnsi="Times New Roman" w:cs="Times New Roman"/>
          <w:noProof/>
        </w:rPr>
        <w:t xml:space="preserve"> диференціювати фізіологічні та патологічні явища, пов’язані зі сприйняттям зовнішнього світу</w:t>
      </w:r>
      <w:r>
        <w:rPr>
          <w:rFonts w:ascii="Times New Roman" w:eastAsia="Times New Roman" w:hAnsi="Times New Roman" w:cs="Times New Roman"/>
          <w:color w:val="auto"/>
          <w:lang w:eastAsia="ru-RU" w:bidi="ar-SA"/>
        </w:rPr>
        <w:t xml:space="preserve"> та аналізувати отримані дані.</w:t>
      </w:r>
    </w:p>
    <w:p w14:paraId="23D55687" w14:textId="77777777" w:rsidR="005E5C5C" w:rsidRDefault="005E5C5C" w:rsidP="005E5C5C">
      <w:pPr>
        <w:autoSpaceDE w:val="0"/>
        <w:autoSpaceDN w:val="0"/>
        <w:adjustRightInd w:val="0"/>
        <w:rPr>
          <w:rFonts w:ascii="Times New Roman" w:eastAsia="Times New Roman" w:hAnsi="Times New Roman" w:cs="Times New Roman"/>
          <w:color w:val="auto"/>
          <w:lang w:eastAsia="ru-RU" w:bidi="ar-SA"/>
        </w:rPr>
      </w:pPr>
      <w:r>
        <w:rPr>
          <w:rFonts w:ascii="Times New Roman" w:eastAsia="Times New Roman" w:hAnsi="Times New Roman" w:cs="Times New Roman"/>
          <w:b/>
          <w:bCs/>
        </w:rPr>
        <w:t xml:space="preserve">Основні поняття: </w:t>
      </w:r>
    </w:p>
    <w:p w14:paraId="4A65471E" w14:textId="77777777" w:rsidR="005E5C5C" w:rsidRDefault="005E5C5C" w:rsidP="005E5C5C">
      <w:pPr>
        <w:widowControl/>
        <w:jc w:val="both"/>
        <w:rPr>
          <w:rFonts w:ascii="Times New Roman" w:hAnsi="Times New Roman" w:cs="Times New Roman"/>
        </w:rPr>
      </w:pPr>
      <w:r>
        <w:rPr>
          <w:rFonts w:ascii="Times New Roman" w:hAnsi="Times New Roman" w:cs="Times New Roman"/>
        </w:rPr>
        <w:t xml:space="preserve">Біль – це системна реакція організму, спрямована на захист від </w:t>
      </w:r>
      <w:proofErr w:type="spellStart"/>
      <w:r>
        <w:rPr>
          <w:rFonts w:ascii="Times New Roman" w:hAnsi="Times New Roman" w:cs="Times New Roman"/>
        </w:rPr>
        <w:t>пошкоджуючої</w:t>
      </w:r>
      <w:proofErr w:type="spellEnd"/>
      <w:r>
        <w:rPr>
          <w:rFonts w:ascii="Times New Roman" w:hAnsi="Times New Roman" w:cs="Times New Roman"/>
        </w:rPr>
        <w:t xml:space="preserve"> дії. Її стародавні греки називали "сторожовим псом здоров'я". Біль активує попереджувальні та захисні фізіологічні системи, через які здійснюється інформування щодо небезпечної для організму дії.</w:t>
      </w:r>
    </w:p>
    <w:p w14:paraId="2A662E14" w14:textId="77777777" w:rsidR="005E5C5C" w:rsidRDefault="005E5C5C" w:rsidP="005E5C5C">
      <w:pPr>
        <w:widowControl/>
        <w:jc w:val="both"/>
        <w:rPr>
          <w:rFonts w:ascii="Times New Roman" w:hAnsi="Times New Roman" w:cs="Times New Roman"/>
        </w:rPr>
      </w:pPr>
      <w:proofErr w:type="spellStart"/>
      <w:r>
        <w:rPr>
          <w:rFonts w:ascii="Times New Roman" w:hAnsi="Times New Roman" w:cs="Times New Roman"/>
        </w:rPr>
        <w:t>Ноцицептивна</w:t>
      </w:r>
      <w:proofErr w:type="spellEnd"/>
      <w:r>
        <w:rPr>
          <w:rFonts w:ascii="Times New Roman" w:hAnsi="Times New Roman" w:cs="Times New Roman"/>
        </w:rPr>
        <w:t xml:space="preserve">, чи больова чутливість – це неприємне відчуття, яке виникає при подразненні </w:t>
      </w:r>
      <w:proofErr w:type="spellStart"/>
      <w:r>
        <w:rPr>
          <w:rFonts w:ascii="Times New Roman" w:hAnsi="Times New Roman" w:cs="Times New Roman"/>
        </w:rPr>
        <w:t>ноцицепторів</w:t>
      </w:r>
      <w:proofErr w:type="spellEnd"/>
      <w:r>
        <w:rPr>
          <w:rFonts w:ascii="Times New Roman" w:hAnsi="Times New Roman" w:cs="Times New Roman"/>
        </w:rPr>
        <w:t xml:space="preserve">, сигналізує про потенційне чи наявне пошкодження структури і супроводжується вісцеральними змінами в організмі завдяки активації </w:t>
      </w:r>
      <w:proofErr w:type="spellStart"/>
      <w:r>
        <w:rPr>
          <w:rFonts w:ascii="Times New Roman" w:hAnsi="Times New Roman" w:cs="Times New Roman"/>
        </w:rPr>
        <w:t>симпатоадреналової</w:t>
      </w:r>
      <w:proofErr w:type="spellEnd"/>
      <w:r>
        <w:rPr>
          <w:rFonts w:ascii="Times New Roman" w:hAnsi="Times New Roman" w:cs="Times New Roman"/>
        </w:rPr>
        <w:t xml:space="preserve"> системи та руховим компонентам.</w:t>
      </w:r>
    </w:p>
    <w:p w14:paraId="2D02897D" w14:textId="77777777" w:rsidR="005E5C5C" w:rsidRDefault="005E5C5C" w:rsidP="005E5C5C">
      <w:pPr>
        <w:widowControl/>
        <w:jc w:val="both"/>
        <w:rPr>
          <w:rFonts w:ascii="Times New Roman" w:hAnsi="Times New Roman" w:cs="Times New Roman"/>
        </w:rPr>
      </w:pPr>
      <w:proofErr w:type="spellStart"/>
      <w:r>
        <w:rPr>
          <w:rFonts w:ascii="Times New Roman" w:hAnsi="Times New Roman" w:cs="Times New Roman"/>
        </w:rPr>
        <w:t>Ноцицептори</w:t>
      </w:r>
      <w:proofErr w:type="spellEnd"/>
      <w:r>
        <w:rPr>
          <w:rFonts w:ascii="Times New Roman" w:hAnsi="Times New Roman" w:cs="Times New Roman"/>
        </w:rPr>
        <w:t>, або рецептори пошкодження</w:t>
      </w:r>
    </w:p>
    <w:p w14:paraId="55613A2E" w14:textId="77777777" w:rsidR="005E5C5C" w:rsidRDefault="005E5C5C" w:rsidP="005E5C5C">
      <w:pPr>
        <w:widowControl/>
        <w:jc w:val="both"/>
        <w:rPr>
          <w:rFonts w:ascii="Times New Roman" w:hAnsi="Times New Roman" w:cs="Times New Roman"/>
        </w:rPr>
      </w:pPr>
      <w:r>
        <w:rPr>
          <w:rFonts w:ascii="Times New Roman" w:hAnsi="Times New Roman" w:cs="Times New Roman"/>
        </w:rPr>
        <w:t xml:space="preserve">Рецепторами больових подразнень є </w:t>
      </w:r>
      <w:proofErr w:type="spellStart"/>
      <w:r>
        <w:rPr>
          <w:rFonts w:ascii="Times New Roman" w:hAnsi="Times New Roman" w:cs="Times New Roman"/>
        </w:rPr>
        <w:t>ноцицептори</w:t>
      </w:r>
      <w:proofErr w:type="spellEnd"/>
      <w:r>
        <w:rPr>
          <w:rFonts w:ascii="Times New Roman" w:hAnsi="Times New Roman" w:cs="Times New Roman"/>
        </w:rPr>
        <w:t xml:space="preserve">, представлені вільними нервовими закінченнями, що знаходяться в усіх тканинах (шкіра, суглоби, м'язи, зв'язки, сухожилля, </w:t>
      </w:r>
      <w:proofErr w:type="spellStart"/>
      <w:r>
        <w:rPr>
          <w:rFonts w:ascii="Times New Roman" w:hAnsi="Times New Roman" w:cs="Times New Roman"/>
        </w:rPr>
        <w:t>зубо</w:t>
      </w:r>
      <w:proofErr w:type="spellEnd"/>
      <w:r>
        <w:rPr>
          <w:rFonts w:ascii="Times New Roman" w:hAnsi="Times New Roman" w:cs="Times New Roman"/>
        </w:rPr>
        <w:t xml:space="preserve">-щелепна система, внутрішні органи), за винятком деяких – паренхіма печінки, альвеоли легень, тканина мозку – де вони відсутні. Вільні нервові закінчення пов'язані або з А-дельта- волокнами (швидкість проведення 15-30 м/с), або з </w:t>
      </w:r>
      <w:proofErr w:type="spellStart"/>
      <w:r>
        <w:rPr>
          <w:rFonts w:ascii="Times New Roman" w:hAnsi="Times New Roman" w:cs="Times New Roman"/>
        </w:rPr>
        <w:t>повільнопровідними</w:t>
      </w:r>
      <w:proofErr w:type="spellEnd"/>
      <w:r>
        <w:rPr>
          <w:rFonts w:ascii="Times New Roman" w:hAnsi="Times New Roman" w:cs="Times New Roman"/>
        </w:rPr>
        <w:t xml:space="preserve"> (0,5-2 м/с) волокнами групи С. За дією подразника певної модальності </w:t>
      </w:r>
      <w:proofErr w:type="spellStart"/>
      <w:r>
        <w:rPr>
          <w:rFonts w:ascii="Times New Roman" w:hAnsi="Times New Roman" w:cs="Times New Roman"/>
        </w:rPr>
        <w:t>високопорогові</w:t>
      </w:r>
      <w:proofErr w:type="spellEnd"/>
      <w:r>
        <w:rPr>
          <w:rFonts w:ascii="Times New Roman" w:hAnsi="Times New Roman" w:cs="Times New Roman"/>
        </w:rPr>
        <w:t xml:space="preserve"> </w:t>
      </w:r>
      <w:proofErr w:type="spellStart"/>
      <w:r>
        <w:rPr>
          <w:rFonts w:ascii="Times New Roman" w:hAnsi="Times New Roman" w:cs="Times New Roman"/>
        </w:rPr>
        <w:t>ноцицептори</w:t>
      </w:r>
      <w:proofErr w:type="spellEnd"/>
      <w:r>
        <w:rPr>
          <w:rFonts w:ascii="Times New Roman" w:hAnsi="Times New Roman" w:cs="Times New Roman"/>
        </w:rPr>
        <w:t xml:space="preserve"> поділяють на:</w:t>
      </w:r>
    </w:p>
    <w:p w14:paraId="0E01D247" w14:textId="77777777" w:rsidR="005E5C5C" w:rsidRDefault="005E5C5C" w:rsidP="005E5C5C">
      <w:pPr>
        <w:widowControl/>
        <w:jc w:val="both"/>
        <w:rPr>
          <w:rFonts w:ascii="Times New Roman" w:hAnsi="Times New Roman" w:cs="Times New Roman"/>
        </w:rPr>
      </w:pPr>
      <w:r>
        <w:rPr>
          <w:rFonts w:ascii="Times New Roman" w:hAnsi="Times New Roman" w:cs="Times New Roman"/>
        </w:rPr>
        <w:t xml:space="preserve">■ </w:t>
      </w:r>
      <w:proofErr w:type="spellStart"/>
      <w:r>
        <w:rPr>
          <w:rFonts w:ascii="Times New Roman" w:hAnsi="Times New Roman" w:cs="Times New Roman"/>
        </w:rPr>
        <w:t>механоноцицептори</w:t>
      </w:r>
      <w:proofErr w:type="spellEnd"/>
      <w:r>
        <w:rPr>
          <w:rFonts w:ascii="Times New Roman" w:hAnsi="Times New Roman" w:cs="Times New Roman"/>
        </w:rPr>
        <w:t xml:space="preserve"> - для яких порогом больової чутливості (за даними </w:t>
      </w:r>
      <w:proofErr w:type="spellStart"/>
      <w:r>
        <w:rPr>
          <w:rFonts w:ascii="Times New Roman" w:hAnsi="Times New Roman" w:cs="Times New Roman"/>
        </w:rPr>
        <w:t>тензоальгометрії</w:t>
      </w:r>
      <w:proofErr w:type="spellEnd"/>
      <w:r>
        <w:rPr>
          <w:rFonts w:ascii="Times New Roman" w:hAnsi="Times New Roman" w:cs="Times New Roman"/>
        </w:rPr>
        <w:t>) є тиск на шкіру не менше 2-3 кг/см2;</w:t>
      </w:r>
    </w:p>
    <w:p w14:paraId="76EC9FEB" w14:textId="77777777" w:rsidR="005E5C5C" w:rsidRDefault="005E5C5C" w:rsidP="005E5C5C">
      <w:pPr>
        <w:widowControl/>
        <w:jc w:val="both"/>
        <w:rPr>
          <w:rFonts w:ascii="Times New Roman" w:hAnsi="Times New Roman" w:cs="Times New Roman"/>
        </w:rPr>
      </w:pPr>
      <w:r>
        <w:rPr>
          <w:rFonts w:ascii="Times New Roman" w:hAnsi="Times New Roman" w:cs="Times New Roman"/>
        </w:rPr>
        <w:t xml:space="preserve">■ теплові </w:t>
      </w:r>
      <w:proofErr w:type="spellStart"/>
      <w:r>
        <w:rPr>
          <w:rFonts w:ascii="Times New Roman" w:hAnsi="Times New Roman" w:cs="Times New Roman"/>
        </w:rPr>
        <w:t>термоноцицептори</w:t>
      </w:r>
      <w:proofErr w:type="spellEnd"/>
      <w:r>
        <w:rPr>
          <w:rFonts w:ascii="Times New Roman" w:hAnsi="Times New Roman" w:cs="Times New Roman"/>
        </w:rPr>
        <w:t xml:space="preserve"> - реагують на збільшення температури шкіри вище 45 °С:</w:t>
      </w:r>
    </w:p>
    <w:p w14:paraId="6EBFE810" w14:textId="77777777" w:rsidR="005E5C5C" w:rsidRDefault="005E5C5C" w:rsidP="005E5C5C">
      <w:pPr>
        <w:widowControl/>
        <w:jc w:val="both"/>
        <w:rPr>
          <w:rFonts w:ascii="Times New Roman" w:hAnsi="Times New Roman" w:cs="Times New Roman"/>
        </w:rPr>
      </w:pPr>
      <w:r>
        <w:rPr>
          <w:rFonts w:ascii="Times New Roman" w:hAnsi="Times New Roman" w:cs="Times New Roman"/>
        </w:rPr>
        <w:t xml:space="preserve">■ холодові </w:t>
      </w:r>
      <w:proofErr w:type="spellStart"/>
      <w:r>
        <w:rPr>
          <w:rFonts w:ascii="Times New Roman" w:hAnsi="Times New Roman" w:cs="Times New Roman"/>
        </w:rPr>
        <w:t>термоноцицептори</w:t>
      </w:r>
      <w:proofErr w:type="spellEnd"/>
      <w:r>
        <w:rPr>
          <w:rFonts w:ascii="Times New Roman" w:hAnsi="Times New Roman" w:cs="Times New Roman"/>
        </w:rPr>
        <w:t xml:space="preserve"> - реагують на зменшення температури шкіри нижче 15 °С;</w:t>
      </w:r>
    </w:p>
    <w:p w14:paraId="5336AB04" w14:textId="77777777" w:rsidR="005E5C5C" w:rsidRDefault="005E5C5C" w:rsidP="005E5C5C">
      <w:pPr>
        <w:widowControl/>
        <w:jc w:val="both"/>
        <w:rPr>
          <w:rFonts w:ascii="Times New Roman" w:hAnsi="Times New Roman" w:cs="Times New Roman"/>
        </w:rPr>
      </w:pPr>
      <w:r>
        <w:rPr>
          <w:rFonts w:ascii="Times New Roman" w:hAnsi="Times New Roman" w:cs="Times New Roman"/>
        </w:rPr>
        <w:t>■ терморецептори VRL-1 - реагують на дуже високу температуру.</w:t>
      </w:r>
    </w:p>
    <w:p w14:paraId="734BA65F" w14:textId="77777777" w:rsidR="005E5C5C" w:rsidRDefault="005E5C5C" w:rsidP="005E5C5C">
      <w:pPr>
        <w:widowControl/>
        <w:jc w:val="both"/>
        <w:rPr>
          <w:rFonts w:ascii="Times New Roman" w:hAnsi="Times New Roman" w:cs="Times New Roman"/>
        </w:rPr>
      </w:pPr>
      <w:r>
        <w:rPr>
          <w:rFonts w:ascii="Times New Roman" w:hAnsi="Times New Roman" w:cs="Times New Roman"/>
        </w:rPr>
        <w:t xml:space="preserve">■ </w:t>
      </w:r>
      <w:proofErr w:type="spellStart"/>
      <w:r>
        <w:rPr>
          <w:rFonts w:ascii="Times New Roman" w:hAnsi="Times New Roman" w:cs="Times New Roman"/>
        </w:rPr>
        <w:t>хемоноцицептори</w:t>
      </w:r>
      <w:proofErr w:type="spellEnd"/>
      <w:r>
        <w:rPr>
          <w:rFonts w:ascii="Times New Roman" w:hAnsi="Times New Roman" w:cs="Times New Roman"/>
        </w:rPr>
        <w:t xml:space="preserve"> - реагують на появу в міжклітинній рідині при пошкодженні клітин хімічних речовин - </w:t>
      </w:r>
      <w:proofErr w:type="spellStart"/>
      <w:r>
        <w:rPr>
          <w:rFonts w:ascii="Times New Roman" w:hAnsi="Times New Roman" w:cs="Times New Roman"/>
        </w:rPr>
        <w:t>алгетиків</w:t>
      </w:r>
      <w:proofErr w:type="spellEnd"/>
      <w:r>
        <w:rPr>
          <w:rFonts w:ascii="Times New Roman" w:hAnsi="Times New Roman" w:cs="Times New Roman"/>
        </w:rPr>
        <w:t>.</w:t>
      </w:r>
    </w:p>
    <w:p w14:paraId="383A7642" w14:textId="77777777" w:rsidR="005E5C5C" w:rsidRDefault="005E5C5C" w:rsidP="005E5C5C">
      <w:pPr>
        <w:widowControl/>
        <w:jc w:val="both"/>
        <w:rPr>
          <w:rFonts w:ascii="Times New Roman" w:hAnsi="Times New Roman" w:cs="Times New Roman"/>
        </w:rPr>
      </w:pPr>
      <w:r>
        <w:rPr>
          <w:rFonts w:ascii="Times New Roman" w:hAnsi="Times New Roman" w:cs="Times New Roman"/>
        </w:rPr>
        <w:t xml:space="preserve">У фізіології болю існує поняття "больовий поріг" – мінімальний стимул, що викликає біль. При зростанні амплітуди больового стимулу відчуття інтенсивності болю зростає, а при певній тривалості больового стимулу вмикається процес, що називається </w:t>
      </w:r>
      <w:proofErr w:type="spellStart"/>
      <w:r>
        <w:rPr>
          <w:rFonts w:ascii="Times New Roman" w:hAnsi="Times New Roman" w:cs="Times New Roman"/>
        </w:rPr>
        <w:t>сенситизацією</w:t>
      </w:r>
      <w:proofErr w:type="spellEnd"/>
      <w:r>
        <w:rPr>
          <w:rFonts w:ascii="Times New Roman" w:hAnsi="Times New Roman" w:cs="Times New Roman"/>
        </w:rPr>
        <w:t>. При цьому відбувається зниження больового порогу (</w:t>
      </w:r>
      <w:proofErr w:type="spellStart"/>
      <w:r>
        <w:rPr>
          <w:rFonts w:ascii="Times New Roman" w:hAnsi="Times New Roman" w:cs="Times New Roman"/>
        </w:rPr>
        <w:t>гіпералгезія</w:t>
      </w:r>
      <w:proofErr w:type="spellEnd"/>
      <w:r>
        <w:rPr>
          <w:rFonts w:ascii="Times New Roman" w:hAnsi="Times New Roman" w:cs="Times New Roman"/>
        </w:rPr>
        <w:t xml:space="preserve">) і розвивається стан </w:t>
      </w:r>
      <w:proofErr w:type="spellStart"/>
      <w:r>
        <w:rPr>
          <w:rFonts w:ascii="Times New Roman" w:hAnsi="Times New Roman" w:cs="Times New Roman"/>
        </w:rPr>
        <w:t>алодинії</w:t>
      </w:r>
      <w:proofErr w:type="spellEnd"/>
      <w:r>
        <w:rPr>
          <w:rFonts w:ascii="Times New Roman" w:hAnsi="Times New Roman" w:cs="Times New Roman"/>
        </w:rPr>
        <w:t>.</w:t>
      </w:r>
    </w:p>
    <w:p w14:paraId="35D7A39C" w14:textId="77777777" w:rsidR="005E5C5C" w:rsidRDefault="005E5C5C" w:rsidP="005E5C5C">
      <w:pPr>
        <w:widowControl/>
        <w:jc w:val="both"/>
        <w:rPr>
          <w:rFonts w:ascii="Times New Roman" w:hAnsi="Times New Roman" w:cs="Times New Roman"/>
        </w:rPr>
      </w:pPr>
      <w:r>
        <w:rPr>
          <w:rFonts w:ascii="Times New Roman" w:hAnsi="Times New Roman" w:cs="Times New Roman"/>
        </w:rPr>
        <w:t xml:space="preserve">Розрізняють периферичну і центральну </w:t>
      </w:r>
      <w:proofErr w:type="spellStart"/>
      <w:r>
        <w:rPr>
          <w:rFonts w:ascii="Times New Roman" w:hAnsi="Times New Roman" w:cs="Times New Roman"/>
        </w:rPr>
        <w:t>сенситизацію</w:t>
      </w:r>
      <w:proofErr w:type="spellEnd"/>
      <w:r>
        <w:rPr>
          <w:rFonts w:ascii="Times New Roman" w:hAnsi="Times New Roman" w:cs="Times New Roman"/>
        </w:rPr>
        <w:t xml:space="preserve">. Периферична </w:t>
      </w:r>
      <w:proofErr w:type="spellStart"/>
      <w:r>
        <w:rPr>
          <w:rFonts w:ascii="Times New Roman" w:hAnsi="Times New Roman" w:cs="Times New Roman"/>
        </w:rPr>
        <w:t>сенситизація</w:t>
      </w:r>
      <w:proofErr w:type="spellEnd"/>
      <w:r>
        <w:rPr>
          <w:rFonts w:ascii="Times New Roman" w:hAnsi="Times New Roman" w:cs="Times New Roman"/>
        </w:rPr>
        <w:t xml:space="preserve"> проявляється у непропорційно інтенсивному збудженні периферичних </w:t>
      </w:r>
      <w:proofErr w:type="spellStart"/>
      <w:r>
        <w:rPr>
          <w:rFonts w:ascii="Times New Roman" w:hAnsi="Times New Roman" w:cs="Times New Roman"/>
        </w:rPr>
        <w:t>ноцицепторів</w:t>
      </w:r>
      <w:proofErr w:type="spellEnd"/>
      <w:r>
        <w:rPr>
          <w:rFonts w:ascii="Times New Roman" w:hAnsi="Times New Roman" w:cs="Times New Roman"/>
        </w:rPr>
        <w:t xml:space="preserve">, внаслідок чого з периферичних терміналів у тканину шкіри звільняються </w:t>
      </w:r>
      <w:proofErr w:type="spellStart"/>
      <w:r>
        <w:rPr>
          <w:rFonts w:ascii="Times New Roman" w:hAnsi="Times New Roman" w:cs="Times New Roman"/>
        </w:rPr>
        <w:t>проноцицептивні</w:t>
      </w:r>
      <w:proofErr w:type="spellEnd"/>
      <w:r>
        <w:rPr>
          <w:rFonts w:ascii="Times New Roman" w:hAnsi="Times New Roman" w:cs="Times New Roman"/>
        </w:rPr>
        <w:t xml:space="preserve"> сполуки – субстанція Р, іони водню і калію, </w:t>
      </w:r>
      <w:proofErr w:type="spellStart"/>
      <w:r>
        <w:rPr>
          <w:rFonts w:ascii="Times New Roman" w:hAnsi="Times New Roman" w:cs="Times New Roman"/>
        </w:rPr>
        <w:t>норадреналін</w:t>
      </w:r>
      <w:proofErr w:type="spellEnd"/>
      <w:r>
        <w:rPr>
          <w:rFonts w:ascii="Times New Roman" w:hAnsi="Times New Roman" w:cs="Times New Roman"/>
        </w:rPr>
        <w:t xml:space="preserve">, </w:t>
      </w:r>
      <w:proofErr w:type="spellStart"/>
      <w:r>
        <w:rPr>
          <w:rFonts w:ascii="Times New Roman" w:hAnsi="Times New Roman" w:cs="Times New Roman"/>
        </w:rPr>
        <w:t>брадикінін</w:t>
      </w:r>
      <w:proofErr w:type="spellEnd"/>
      <w:r>
        <w:rPr>
          <w:rFonts w:ascii="Times New Roman" w:hAnsi="Times New Roman" w:cs="Times New Roman"/>
        </w:rPr>
        <w:t xml:space="preserve">, </w:t>
      </w:r>
      <w:proofErr w:type="spellStart"/>
      <w:r>
        <w:rPr>
          <w:rFonts w:ascii="Times New Roman" w:hAnsi="Times New Roman" w:cs="Times New Roman"/>
        </w:rPr>
        <w:t>гістамін</w:t>
      </w:r>
      <w:proofErr w:type="spellEnd"/>
      <w:r>
        <w:rPr>
          <w:rFonts w:ascii="Times New Roman" w:hAnsi="Times New Roman" w:cs="Times New Roman"/>
        </w:rPr>
        <w:t xml:space="preserve">, цитокіни, серотонін і оксид азоту (N0), які активують больові рецептори. Внаслідок цього виникає спонтанна активність периферичних </w:t>
      </w:r>
      <w:proofErr w:type="spellStart"/>
      <w:r>
        <w:rPr>
          <w:rFonts w:ascii="Times New Roman" w:hAnsi="Times New Roman" w:cs="Times New Roman"/>
        </w:rPr>
        <w:t>аферентів</w:t>
      </w:r>
      <w:proofErr w:type="spellEnd"/>
      <w:r>
        <w:rPr>
          <w:rFonts w:ascii="Times New Roman" w:hAnsi="Times New Roman" w:cs="Times New Roman"/>
        </w:rPr>
        <w:t>, а небольові А-бета-волокна починають посилено виробляти больовий трансмітер – субстанцію Р.</w:t>
      </w:r>
    </w:p>
    <w:p w14:paraId="2CAC6526" w14:textId="77777777" w:rsidR="005E5C5C" w:rsidRDefault="005E5C5C" w:rsidP="005E5C5C">
      <w:pPr>
        <w:widowControl/>
        <w:jc w:val="both"/>
        <w:rPr>
          <w:rFonts w:ascii="Times New Roman" w:hAnsi="Times New Roman" w:cs="Times New Roman"/>
        </w:rPr>
      </w:pPr>
      <w:r>
        <w:rPr>
          <w:rFonts w:ascii="Times New Roman" w:hAnsi="Times New Roman" w:cs="Times New Roman"/>
        </w:rPr>
        <w:t xml:space="preserve">Згідно з загальною зведеною класифікацією біль поділяють на соматичний (на поверхні тіла) та вісцеральний (внутрішніх органів), фізіологічний та патологічний. Фізіологічний біль – це реакція на подразнення механічними стимулами, термічними стимулами, а також хімічними сполуками, які подразнюють нервові закінчення і навіть руйнують тканини. У свою чергу він поділяється на швидкий і повільний біль. Швидкий (тривалість менше секунди) пов'язаний з активацією </w:t>
      </w:r>
      <w:proofErr w:type="spellStart"/>
      <w:r>
        <w:rPr>
          <w:rFonts w:ascii="Times New Roman" w:hAnsi="Times New Roman" w:cs="Times New Roman"/>
        </w:rPr>
        <w:t>швидкопровідних</w:t>
      </w:r>
      <w:proofErr w:type="spellEnd"/>
      <w:r>
        <w:rPr>
          <w:rFonts w:ascii="Times New Roman" w:hAnsi="Times New Roman" w:cs="Times New Roman"/>
        </w:rPr>
        <w:t xml:space="preserve"> мієлінових А-дельта-волокон і проявляється відчуттям гострого, короткочасного, чітко локалізованого первинного болю. Повільний (більше секунди, хвилини) – це активація немієлінових С-волокон, пов'язаних з відчуттям повільного, дифузного, тупого болю з емоційними і вегетативними проявами. </w:t>
      </w:r>
    </w:p>
    <w:p w14:paraId="6CB13599" w14:textId="77777777" w:rsidR="005E5C5C" w:rsidRDefault="005E5C5C" w:rsidP="005E5C5C">
      <w:pPr>
        <w:widowControl/>
        <w:jc w:val="both"/>
        <w:rPr>
          <w:rFonts w:ascii="Times New Roman" w:hAnsi="Times New Roman" w:cs="Times New Roman"/>
        </w:rPr>
      </w:pPr>
      <w:r>
        <w:rPr>
          <w:rFonts w:ascii="Times New Roman" w:hAnsi="Times New Roman" w:cs="Times New Roman"/>
        </w:rPr>
        <w:lastRenderedPageBreak/>
        <w:t xml:space="preserve">Якщо фізіологічний біль довготривалий, то він переходить у патологічний. Патологічний біль, у свою чергу, поділяється на </w:t>
      </w:r>
      <w:proofErr w:type="spellStart"/>
      <w:r>
        <w:rPr>
          <w:rFonts w:ascii="Times New Roman" w:hAnsi="Times New Roman" w:cs="Times New Roman"/>
        </w:rPr>
        <w:t>ноцицептивний</w:t>
      </w:r>
      <w:proofErr w:type="spellEnd"/>
      <w:r>
        <w:rPr>
          <w:rFonts w:ascii="Times New Roman" w:hAnsi="Times New Roman" w:cs="Times New Roman"/>
        </w:rPr>
        <w:t xml:space="preserve">, який активує больові рецептори, запальний, коли розвивається вогнище запалення, в якому відбуваються складні хімічні процеси утворення </w:t>
      </w:r>
      <w:proofErr w:type="spellStart"/>
      <w:r>
        <w:rPr>
          <w:rFonts w:ascii="Times New Roman" w:hAnsi="Times New Roman" w:cs="Times New Roman"/>
        </w:rPr>
        <w:t>алгетиків</w:t>
      </w:r>
      <w:proofErr w:type="spellEnd"/>
      <w:r>
        <w:rPr>
          <w:rFonts w:ascii="Times New Roman" w:hAnsi="Times New Roman" w:cs="Times New Roman"/>
        </w:rPr>
        <w:t>, і невропатичний біль, пов'язаний з пошкодженням нервових структур. При цьому типі болю сигнали виникають не лише у рецепторах, але й у пошкоджених нервових стовбурах або тканинах мозку. Функціональний біль – провідний симптом низки захворювань, таких як мігрень, ішемічна хвороба серця тощо. Ще виділяється поняття психогенного болю, в якому проявляється ряд синдромів нез'ясованої етіології.</w:t>
      </w:r>
    </w:p>
    <w:p w14:paraId="656223C5" w14:textId="77777777" w:rsidR="005E5C5C" w:rsidRDefault="005E5C5C" w:rsidP="005E5C5C">
      <w:pPr>
        <w:widowControl/>
        <w:jc w:val="both"/>
        <w:rPr>
          <w:rFonts w:ascii="Times New Roman" w:hAnsi="Times New Roman" w:cs="Times New Roman"/>
          <w:b/>
          <w:bCs/>
        </w:rPr>
      </w:pPr>
      <w:r>
        <w:rPr>
          <w:rFonts w:ascii="Times New Roman" w:hAnsi="Times New Roman" w:cs="Times New Roman"/>
          <w:b/>
          <w:bCs/>
        </w:rPr>
        <w:t xml:space="preserve">Провідні шляхи </w:t>
      </w:r>
      <w:proofErr w:type="spellStart"/>
      <w:r>
        <w:rPr>
          <w:rFonts w:ascii="Times New Roman" w:hAnsi="Times New Roman" w:cs="Times New Roman"/>
          <w:b/>
          <w:bCs/>
        </w:rPr>
        <w:t>ноцицептивноі</w:t>
      </w:r>
      <w:proofErr w:type="spellEnd"/>
      <w:r>
        <w:rPr>
          <w:rFonts w:ascii="Times New Roman" w:hAnsi="Times New Roman" w:cs="Times New Roman"/>
          <w:b/>
          <w:bCs/>
        </w:rPr>
        <w:t xml:space="preserve"> системи</w:t>
      </w:r>
    </w:p>
    <w:p w14:paraId="010319B5" w14:textId="77777777" w:rsidR="005E5C5C" w:rsidRDefault="005E5C5C" w:rsidP="005E5C5C">
      <w:pPr>
        <w:widowControl/>
        <w:jc w:val="both"/>
        <w:rPr>
          <w:rFonts w:ascii="Times New Roman" w:hAnsi="Times New Roman" w:cs="Times New Roman"/>
        </w:rPr>
      </w:pPr>
      <w:proofErr w:type="spellStart"/>
      <w:r>
        <w:rPr>
          <w:rFonts w:ascii="Times New Roman" w:hAnsi="Times New Roman" w:cs="Times New Roman"/>
        </w:rPr>
        <w:t>Неоспіноталамічний</w:t>
      </w:r>
      <w:proofErr w:type="spellEnd"/>
      <w:r>
        <w:rPr>
          <w:rFonts w:ascii="Times New Roman" w:hAnsi="Times New Roman" w:cs="Times New Roman"/>
        </w:rPr>
        <w:t xml:space="preserve"> тракт є специфічним і здійснює швидку передачу </w:t>
      </w:r>
      <w:proofErr w:type="spellStart"/>
      <w:r>
        <w:rPr>
          <w:rFonts w:ascii="Times New Roman" w:hAnsi="Times New Roman" w:cs="Times New Roman"/>
        </w:rPr>
        <w:t>механо</w:t>
      </w:r>
      <w:proofErr w:type="spellEnd"/>
      <w:r>
        <w:rPr>
          <w:rFonts w:ascii="Times New Roman" w:hAnsi="Times New Roman" w:cs="Times New Roman"/>
        </w:rPr>
        <w:t xml:space="preserve">- і </w:t>
      </w:r>
      <w:proofErr w:type="spellStart"/>
      <w:r>
        <w:rPr>
          <w:rFonts w:ascii="Times New Roman" w:hAnsi="Times New Roman" w:cs="Times New Roman"/>
        </w:rPr>
        <w:t>термоноцицептивних</w:t>
      </w:r>
      <w:proofErr w:type="spellEnd"/>
      <w:r>
        <w:rPr>
          <w:rFonts w:ascii="Times New Roman" w:hAnsi="Times New Roman" w:cs="Times New Roman"/>
        </w:rPr>
        <w:t xml:space="preserve"> сигналів в основному від А-дельта- волокон до первинної </w:t>
      </w:r>
      <w:proofErr w:type="spellStart"/>
      <w:r>
        <w:rPr>
          <w:rFonts w:ascii="Times New Roman" w:hAnsi="Times New Roman" w:cs="Times New Roman"/>
        </w:rPr>
        <w:t>соматосенсорної</w:t>
      </w:r>
      <w:proofErr w:type="spellEnd"/>
      <w:r>
        <w:rPr>
          <w:rFonts w:ascii="Times New Roman" w:hAnsi="Times New Roman" w:cs="Times New Roman"/>
        </w:rPr>
        <w:t xml:space="preserve"> кори. Специфічний шлях починається від нейронів задніх рогів спинного мозку. До специфічного шляху відносять ядра довгастого мозку та вентральні ядра таламуса. Закінчується він серед нейронів задньої центральної звивини кори мозку. </w:t>
      </w:r>
      <w:proofErr w:type="spellStart"/>
      <w:r>
        <w:rPr>
          <w:rFonts w:ascii="Times New Roman" w:hAnsi="Times New Roman" w:cs="Times New Roman"/>
        </w:rPr>
        <w:t>Неоспіноталамічний</w:t>
      </w:r>
      <w:proofErr w:type="spellEnd"/>
      <w:r>
        <w:rPr>
          <w:rFonts w:ascii="Times New Roman" w:hAnsi="Times New Roman" w:cs="Times New Roman"/>
        </w:rPr>
        <w:t xml:space="preserve"> шлях забезпечує локалізацію і дискримінацію болю, активує через ядра гіпоталамуса вісцеральні органи та імунну систему.</w:t>
      </w:r>
    </w:p>
    <w:p w14:paraId="6EFDDFC3" w14:textId="77777777" w:rsidR="005E5C5C" w:rsidRDefault="005E5C5C" w:rsidP="005E5C5C">
      <w:pPr>
        <w:widowControl/>
        <w:jc w:val="both"/>
        <w:rPr>
          <w:rFonts w:ascii="Times New Roman" w:hAnsi="Times New Roman" w:cs="Times New Roman"/>
        </w:rPr>
      </w:pPr>
      <w:proofErr w:type="spellStart"/>
      <w:r>
        <w:rPr>
          <w:rFonts w:ascii="Times New Roman" w:hAnsi="Times New Roman" w:cs="Times New Roman"/>
        </w:rPr>
        <w:t>Палеоспіноталамічний</w:t>
      </w:r>
      <w:proofErr w:type="spellEnd"/>
      <w:r>
        <w:rPr>
          <w:rFonts w:ascii="Times New Roman" w:hAnsi="Times New Roman" w:cs="Times New Roman"/>
        </w:rPr>
        <w:t xml:space="preserve"> тракт (</w:t>
      </w:r>
      <w:proofErr w:type="spellStart"/>
      <w:r>
        <w:rPr>
          <w:rFonts w:ascii="Times New Roman" w:hAnsi="Times New Roman" w:cs="Times New Roman"/>
        </w:rPr>
        <w:t>спіноретикулярний</w:t>
      </w:r>
      <w:proofErr w:type="spellEnd"/>
      <w:r>
        <w:rPr>
          <w:rFonts w:ascii="Times New Roman" w:hAnsi="Times New Roman" w:cs="Times New Roman"/>
        </w:rPr>
        <w:t xml:space="preserve">) є неспецифічним трактом, що перемикається у ретикулярній формації стовбура мозку і по ньому надходить інформація, завдяки якій активуються центри управління вісцеральними системами. Він викликає усі мотиваційні афективні поведінкові реакції, активує </w:t>
      </w:r>
      <w:proofErr w:type="spellStart"/>
      <w:r>
        <w:rPr>
          <w:rFonts w:ascii="Times New Roman" w:hAnsi="Times New Roman" w:cs="Times New Roman"/>
        </w:rPr>
        <w:t>амінергічні</w:t>
      </w:r>
      <w:proofErr w:type="spellEnd"/>
      <w:r>
        <w:rPr>
          <w:rFonts w:ascii="Times New Roman" w:hAnsi="Times New Roman" w:cs="Times New Roman"/>
        </w:rPr>
        <w:t xml:space="preserve"> системи організму. Це найстаріша система передачі повільної інформації С-волокнами</w:t>
      </w:r>
    </w:p>
    <w:p w14:paraId="1C7E1FB9" w14:textId="77777777" w:rsidR="005E5C5C" w:rsidRDefault="005E5C5C" w:rsidP="005E5C5C">
      <w:pPr>
        <w:widowControl/>
        <w:jc w:val="right"/>
        <w:rPr>
          <w:rFonts w:ascii="Times New Roman" w:hAnsi="Times New Roman" w:cs="Times New Roman"/>
        </w:rPr>
      </w:pPr>
      <w:r>
        <w:rPr>
          <w:rFonts w:ascii="Times New Roman" w:hAnsi="Times New Roman" w:cs="Times New Roman"/>
        </w:rPr>
        <w:t>Схема 1</w:t>
      </w:r>
    </w:p>
    <w:p w14:paraId="2D93C02B" w14:textId="4B96705A" w:rsidR="005E5C5C" w:rsidRDefault="005E5C5C" w:rsidP="005E5C5C">
      <w:pPr>
        <w:widowControl/>
        <w:jc w:val="both"/>
      </w:pPr>
      <w:r>
        <w:rPr>
          <w:rFonts w:ascii="Times New Roman" w:hAnsi="Times New Roman" w:cs="Times New Roman"/>
        </w:rPr>
        <w:t xml:space="preserve"> </w:t>
      </w:r>
      <w:r>
        <w:rPr>
          <w:rFonts w:ascii="Times New Roman" w:hAnsi="Times New Roman" w:cs="Times New Roman"/>
          <w:noProof/>
          <w:lang w:val="ru-RU" w:eastAsia="ru-RU" w:bidi="bn-IN"/>
        </w:rPr>
        <w:drawing>
          <wp:inline distT="0" distB="0" distL="0" distR="0" wp14:anchorId="48B6C204" wp14:editId="13414F93">
            <wp:extent cx="4689475" cy="4309745"/>
            <wp:effectExtent l="0" t="0" r="0" b="0"/>
            <wp:docPr id="597011077" name="Рисунок 4" descr="img-9qNzQ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img-9qNzQG.pn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4689475" cy="4309745"/>
                    </a:xfrm>
                    <a:prstGeom prst="rect">
                      <a:avLst/>
                    </a:prstGeom>
                    <a:noFill/>
                    <a:ln>
                      <a:noFill/>
                    </a:ln>
                  </pic:spPr>
                </pic:pic>
              </a:graphicData>
            </a:graphic>
          </wp:inline>
        </w:drawing>
      </w:r>
      <w:r>
        <w:rPr>
          <w:rFonts w:hint="eastAsia"/>
          <w:lang w:val="ru-RU"/>
        </w:rPr>
        <w:t xml:space="preserve"> </w:t>
      </w:r>
    </w:p>
    <w:p w14:paraId="184001CC" w14:textId="77777777" w:rsidR="005E5C5C" w:rsidRDefault="005E5C5C" w:rsidP="005E5C5C">
      <w:pPr>
        <w:widowControl/>
        <w:jc w:val="both"/>
        <w:rPr>
          <w:rFonts w:ascii="Times New Roman" w:hAnsi="Times New Roman" w:cs="Times New Roman"/>
          <w:b/>
          <w:bCs/>
          <w:noProof/>
          <w:lang w:val="ru-RU" w:eastAsia="ru-RU" w:bidi="bn-IN"/>
        </w:rPr>
      </w:pPr>
      <w:r>
        <w:rPr>
          <w:rFonts w:ascii="Times New Roman" w:hAnsi="Times New Roman" w:cs="Times New Roman"/>
          <w:b/>
          <w:bCs/>
          <w:noProof/>
          <w:lang w:val="ru-RU" w:eastAsia="ru-RU" w:bidi="bn-IN"/>
        </w:rPr>
        <w:t>До структурно-функціонального комплексу антиноцицептивної системи відносяться:</w:t>
      </w:r>
    </w:p>
    <w:p w14:paraId="6A91B038" w14:textId="77777777" w:rsidR="005E5C5C" w:rsidRDefault="005E5C5C" w:rsidP="005E5C5C">
      <w:pPr>
        <w:widowControl/>
        <w:jc w:val="both"/>
        <w:rPr>
          <w:rFonts w:ascii="Times New Roman" w:hAnsi="Times New Roman" w:cs="Times New Roman"/>
          <w:noProof/>
          <w:lang w:val="ru-RU" w:eastAsia="ru-RU" w:bidi="bn-IN"/>
        </w:rPr>
      </w:pPr>
      <w:r>
        <w:rPr>
          <w:rFonts w:ascii="Times New Roman" w:hAnsi="Times New Roman" w:cs="Times New Roman"/>
          <w:noProof/>
          <w:lang w:val="ru-RU" w:eastAsia="ru-RU" w:bidi="bn-IN"/>
        </w:rPr>
        <w:t>■ комплекс пригнічення аферентних ноцицептивних стимулів у задніх рогах спинного мозку завдяки пресинаптичному гальмуванню:</w:t>
      </w:r>
    </w:p>
    <w:p w14:paraId="72224EA0" w14:textId="77777777" w:rsidR="005E5C5C" w:rsidRDefault="005E5C5C" w:rsidP="005E5C5C">
      <w:pPr>
        <w:widowControl/>
        <w:jc w:val="both"/>
        <w:rPr>
          <w:rFonts w:ascii="Times New Roman" w:hAnsi="Times New Roman" w:cs="Times New Roman"/>
        </w:rPr>
      </w:pPr>
      <w:r>
        <w:rPr>
          <w:rFonts w:ascii="Times New Roman" w:hAnsi="Times New Roman" w:cs="Times New Roman"/>
        </w:rPr>
        <w:t xml:space="preserve">■ велике ядро шва, що розташоване по середній лінії між мостом і довгастим мозком: ретикулярне </w:t>
      </w:r>
      <w:proofErr w:type="spellStart"/>
      <w:r>
        <w:rPr>
          <w:rFonts w:ascii="Times New Roman" w:hAnsi="Times New Roman" w:cs="Times New Roman"/>
        </w:rPr>
        <w:t>парагігантоклітинне</w:t>
      </w:r>
      <w:proofErr w:type="spellEnd"/>
      <w:r>
        <w:rPr>
          <w:rFonts w:ascii="Times New Roman" w:hAnsi="Times New Roman" w:cs="Times New Roman"/>
        </w:rPr>
        <w:t xml:space="preserve"> ядро, що знаходиться в боковому відділі довгастого </w:t>
      </w:r>
      <w:r>
        <w:rPr>
          <w:rFonts w:ascii="Times New Roman" w:hAnsi="Times New Roman" w:cs="Times New Roman"/>
        </w:rPr>
        <w:lastRenderedPageBreak/>
        <w:t xml:space="preserve">мозку: від цих </w:t>
      </w:r>
      <w:proofErr w:type="spellStart"/>
      <w:r>
        <w:rPr>
          <w:rFonts w:ascii="Times New Roman" w:hAnsi="Times New Roman" w:cs="Times New Roman"/>
        </w:rPr>
        <w:t>ядер</w:t>
      </w:r>
      <w:proofErr w:type="spellEnd"/>
      <w:r>
        <w:rPr>
          <w:rFonts w:ascii="Times New Roman" w:hAnsi="Times New Roman" w:cs="Times New Roman"/>
        </w:rPr>
        <w:t xml:space="preserve"> імпульси надходять </w:t>
      </w:r>
      <w:proofErr w:type="spellStart"/>
      <w:r>
        <w:rPr>
          <w:rFonts w:ascii="Times New Roman" w:hAnsi="Times New Roman" w:cs="Times New Roman"/>
        </w:rPr>
        <w:t>задньобоковими</w:t>
      </w:r>
      <w:proofErr w:type="spellEnd"/>
      <w:r>
        <w:rPr>
          <w:rFonts w:ascii="Times New Roman" w:hAnsi="Times New Roman" w:cs="Times New Roman"/>
        </w:rPr>
        <w:t xml:space="preserve"> стовпами до спинного мозку, пригнічуючи аферентні </w:t>
      </w:r>
      <w:proofErr w:type="spellStart"/>
      <w:r>
        <w:rPr>
          <w:rFonts w:ascii="Times New Roman" w:hAnsi="Times New Roman" w:cs="Times New Roman"/>
        </w:rPr>
        <w:t>ноцицептивні</w:t>
      </w:r>
      <w:proofErr w:type="spellEnd"/>
      <w:r>
        <w:rPr>
          <w:rFonts w:ascii="Times New Roman" w:hAnsi="Times New Roman" w:cs="Times New Roman"/>
        </w:rPr>
        <w:t xml:space="preserve"> сигнали:</w:t>
      </w:r>
    </w:p>
    <w:p w14:paraId="292F3AC0" w14:textId="77777777" w:rsidR="005E5C5C" w:rsidRDefault="005E5C5C" w:rsidP="005E5C5C">
      <w:pPr>
        <w:widowControl/>
        <w:jc w:val="both"/>
        <w:rPr>
          <w:rFonts w:ascii="Times New Roman" w:hAnsi="Times New Roman" w:cs="Times New Roman"/>
        </w:rPr>
      </w:pPr>
      <w:r>
        <w:rPr>
          <w:rFonts w:ascii="Times New Roman" w:hAnsi="Times New Roman" w:cs="Times New Roman"/>
        </w:rPr>
        <w:t xml:space="preserve">■ центральна сіра </w:t>
      </w:r>
      <w:proofErr w:type="spellStart"/>
      <w:r>
        <w:rPr>
          <w:rFonts w:ascii="Times New Roman" w:hAnsi="Times New Roman" w:cs="Times New Roman"/>
        </w:rPr>
        <w:t>навколоводопровідна</w:t>
      </w:r>
      <w:proofErr w:type="spellEnd"/>
      <w:r>
        <w:rPr>
          <w:rFonts w:ascii="Times New Roman" w:hAnsi="Times New Roman" w:cs="Times New Roman"/>
        </w:rPr>
        <w:t xml:space="preserve"> речовина і </w:t>
      </w:r>
      <w:proofErr w:type="spellStart"/>
      <w:r>
        <w:rPr>
          <w:rFonts w:ascii="Times New Roman" w:hAnsi="Times New Roman" w:cs="Times New Roman"/>
        </w:rPr>
        <w:t>перивентрикулярна</w:t>
      </w:r>
      <w:proofErr w:type="spellEnd"/>
      <w:r>
        <w:rPr>
          <w:rFonts w:ascii="Times New Roman" w:hAnsi="Times New Roman" w:cs="Times New Roman"/>
        </w:rPr>
        <w:t xml:space="preserve"> ділянка середнього мозку та верхнього відділу мосту, що оточують </w:t>
      </w:r>
      <w:proofErr w:type="spellStart"/>
      <w:r>
        <w:rPr>
          <w:rFonts w:ascii="Times New Roman" w:hAnsi="Times New Roman" w:cs="Times New Roman"/>
        </w:rPr>
        <w:t>сільвіїв</w:t>
      </w:r>
      <w:proofErr w:type="spellEnd"/>
      <w:r>
        <w:rPr>
          <w:rFonts w:ascii="Times New Roman" w:hAnsi="Times New Roman" w:cs="Times New Roman"/>
        </w:rPr>
        <w:t xml:space="preserve"> водопровід і частково третій та четвертий шлуночки. Нейрони цих </w:t>
      </w:r>
      <w:proofErr w:type="spellStart"/>
      <w:r>
        <w:rPr>
          <w:rFonts w:ascii="Times New Roman" w:hAnsi="Times New Roman" w:cs="Times New Roman"/>
        </w:rPr>
        <w:t>аналгезуючих</w:t>
      </w:r>
      <w:proofErr w:type="spellEnd"/>
      <w:r>
        <w:rPr>
          <w:rFonts w:ascii="Times New Roman" w:hAnsi="Times New Roman" w:cs="Times New Roman"/>
        </w:rPr>
        <w:t xml:space="preserve"> </w:t>
      </w:r>
      <w:proofErr w:type="spellStart"/>
      <w:r>
        <w:rPr>
          <w:rFonts w:ascii="Times New Roman" w:hAnsi="Times New Roman" w:cs="Times New Roman"/>
        </w:rPr>
        <w:t>ядер</w:t>
      </w:r>
      <w:proofErr w:type="spellEnd"/>
      <w:r>
        <w:rPr>
          <w:rFonts w:ascii="Times New Roman" w:hAnsi="Times New Roman" w:cs="Times New Roman"/>
        </w:rPr>
        <w:t xml:space="preserve"> посилають імпульси до великого ядра шва і ретикулярного </w:t>
      </w:r>
      <w:proofErr w:type="spellStart"/>
      <w:r>
        <w:rPr>
          <w:rFonts w:ascii="Times New Roman" w:hAnsi="Times New Roman" w:cs="Times New Roman"/>
        </w:rPr>
        <w:t>парагігантоклітинного</w:t>
      </w:r>
      <w:proofErr w:type="spellEnd"/>
      <w:r>
        <w:rPr>
          <w:rFonts w:ascii="Times New Roman" w:hAnsi="Times New Roman" w:cs="Times New Roman"/>
        </w:rPr>
        <w:t xml:space="preserve"> ядра, що призводить до пригнічення аферентних </w:t>
      </w:r>
      <w:proofErr w:type="spellStart"/>
      <w:r>
        <w:rPr>
          <w:rFonts w:ascii="Times New Roman" w:hAnsi="Times New Roman" w:cs="Times New Roman"/>
        </w:rPr>
        <w:t>ноцицептивних</w:t>
      </w:r>
      <w:proofErr w:type="spellEnd"/>
      <w:r>
        <w:rPr>
          <w:rFonts w:ascii="Times New Roman" w:hAnsi="Times New Roman" w:cs="Times New Roman"/>
        </w:rPr>
        <w:t xml:space="preserve"> стимулів у задніх рогах спинного мозку. У свою чергу, стимуляція </w:t>
      </w:r>
      <w:proofErr w:type="spellStart"/>
      <w:r>
        <w:rPr>
          <w:rFonts w:ascii="Times New Roman" w:hAnsi="Times New Roman" w:cs="Times New Roman"/>
        </w:rPr>
        <w:t>вищерозташованих</w:t>
      </w:r>
      <w:proofErr w:type="spellEnd"/>
      <w:r>
        <w:rPr>
          <w:rFonts w:ascii="Times New Roman" w:hAnsi="Times New Roman" w:cs="Times New Roman"/>
        </w:rPr>
        <w:t xml:space="preserve"> структур мозку активує </w:t>
      </w:r>
      <w:proofErr w:type="spellStart"/>
      <w:r>
        <w:rPr>
          <w:rFonts w:ascii="Times New Roman" w:hAnsi="Times New Roman" w:cs="Times New Roman"/>
        </w:rPr>
        <w:t>перивентрикулярні</w:t>
      </w:r>
      <w:proofErr w:type="spellEnd"/>
      <w:r>
        <w:rPr>
          <w:rFonts w:ascii="Times New Roman" w:hAnsi="Times New Roman" w:cs="Times New Roman"/>
        </w:rPr>
        <w:t xml:space="preserve"> ядра і </w:t>
      </w:r>
      <w:proofErr w:type="spellStart"/>
      <w:r>
        <w:rPr>
          <w:rFonts w:ascii="Times New Roman" w:hAnsi="Times New Roman" w:cs="Times New Roman"/>
        </w:rPr>
        <w:t>передньобоковий</w:t>
      </w:r>
      <w:proofErr w:type="spellEnd"/>
      <w:r>
        <w:rPr>
          <w:rFonts w:ascii="Times New Roman" w:hAnsi="Times New Roman" w:cs="Times New Roman"/>
        </w:rPr>
        <w:t xml:space="preserve"> пучок гіпоталамуса, що призводить до </w:t>
      </w:r>
      <w:proofErr w:type="spellStart"/>
      <w:r>
        <w:rPr>
          <w:rFonts w:ascii="Times New Roman" w:hAnsi="Times New Roman" w:cs="Times New Roman"/>
        </w:rPr>
        <w:t>аналізуючого</w:t>
      </w:r>
      <w:proofErr w:type="spellEnd"/>
      <w:r>
        <w:rPr>
          <w:rFonts w:ascii="Times New Roman" w:hAnsi="Times New Roman" w:cs="Times New Roman"/>
        </w:rPr>
        <w:t xml:space="preserve"> ефекту.</w:t>
      </w:r>
    </w:p>
    <w:p w14:paraId="13ED9D83" w14:textId="77777777" w:rsidR="005E5C5C" w:rsidRDefault="005E5C5C" w:rsidP="005E5C5C">
      <w:pPr>
        <w:widowControl/>
        <w:jc w:val="both"/>
        <w:rPr>
          <w:rFonts w:ascii="Times New Roman" w:hAnsi="Times New Roman" w:cs="Times New Roman"/>
        </w:rPr>
      </w:pPr>
    </w:p>
    <w:p w14:paraId="1DC06230" w14:textId="77777777" w:rsidR="005E5C5C" w:rsidRDefault="005E5C5C" w:rsidP="005E5C5C">
      <w:pPr>
        <w:widowControl/>
        <w:jc w:val="right"/>
        <w:rPr>
          <w:rFonts w:ascii="Times New Roman" w:hAnsi="Times New Roman" w:cs="Times New Roman"/>
          <w:lang w:val="ru-RU"/>
        </w:rPr>
      </w:pPr>
      <w:r>
        <w:rPr>
          <w:rFonts w:ascii="Times New Roman" w:hAnsi="Times New Roman" w:cs="Times New Roman"/>
        </w:rPr>
        <w:t>Схема 2</w:t>
      </w:r>
    </w:p>
    <w:p w14:paraId="78839CBB" w14:textId="00998FD1" w:rsidR="005E5C5C" w:rsidRDefault="005E5C5C" w:rsidP="005E5C5C">
      <w:pPr>
        <w:widowControl/>
        <w:ind w:firstLine="851"/>
        <w:jc w:val="both"/>
        <w:rPr>
          <w:rFonts w:ascii="Times New Roman" w:hAnsi="Times New Roman" w:cs="Times New Roman"/>
          <w:lang w:val="ru-RU"/>
        </w:rPr>
      </w:pPr>
      <w:r>
        <w:rPr>
          <w:rFonts w:ascii="Times New Roman" w:hAnsi="Times New Roman" w:cs="Times New Roman"/>
          <w:noProof/>
          <w:lang w:val="ru-RU" w:eastAsia="ru-RU" w:bidi="bn-IN"/>
        </w:rPr>
        <w:drawing>
          <wp:inline distT="0" distB="0" distL="0" distR="0" wp14:anchorId="263DFF34" wp14:editId="0326BFD2">
            <wp:extent cx="4065270" cy="2435225"/>
            <wp:effectExtent l="0" t="0" r="0" b="3175"/>
            <wp:docPr id="1471007872" name="Рисунок 3" descr="Безымянны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Безымянный.png"/>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4065270" cy="2435225"/>
                    </a:xfrm>
                    <a:prstGeom prst="rect">
                      <a:avLst/>
                    </a:prstGeom>
                    <a:noFill/>
                    <a:ln>
                      <a:noFill/>
                    </a:ln>
                  </pic:spPr>
                </pic:pic>
              </a:graphicData>
            </a:graphic>
          </wp:inline>
        </w:drawing>
      </w:r>
    </w:p>
    <w:p w14:paraId="6C20B535" w14:textId="77777777" w:rsidR="005E5C5C" w:rsidRDefault="005E5C5C" w:rsidP="005E5C5C">
      <w:pPr>
        <w:autoSpaceDE w:val="0"/>
        <w:autoSpaceDN w:val="0"/>
        <w:adjustRightInd w:val="0"/>
        <w:jc w:val="both"/>
        <w:rPr>
          <w:rFonts w:ascii="Times New Roman" w:eastAsia="Times New Roman" w:hAnsi="Times New Roman" w:cs="Times New Roman"/>
          <w:i/>
          <w:iCs/>
        </w:rPr>
      </w:pPr>
    </w:p>
    <w:p w14:paraId="3DD49516" w14:textId="77777777" w:rsidR="005E5C5C" w:rsidRDefault="005E5C5C" w:rsidP="005E5C5C">
      <w:pPr>
        <w:autoSpaceDE w:val="0"/>
        <w:autoSpaceDN w:val="0"/>
        <w:adjustRightInd w:val="0"/>
        <w:jc w:val="both"/>
        <w:rPr>
          <w:rFonts w:ascii="Times New Roman" w:eastAsia="Times New Roman" w:hAnsi="Times New Roman" w:cs="Times New Roman"/>
          <w:i/>
          <w:iCs/>
        </w:rPr>
      </w:pPr>
    </w:p>
    <w:p w14:paraId="1F6836F3" w14:textId="77777777" w:rsidR="005E5C5C" w:rsidRDefault="005E5C5C" w:rsidP="005E5C5C">
      <w:pPr>
        <w:autoSpaceDE w:val="0"/>
        <w:autoSpaceDN w:val="0"/>
        <w:adjustRightInd w:val="0"/>
        <w:jc w:val="both"/>
        <w:rPr>
          <w:rFonts w:ascii="Times New Roman" w:eastAsia="Times New Roman" w:hAnsi="Times New Roman" w:cs="Times New Roman"/>
          <w:color w:val="auto"/>
          <w:lang w:eastAsia="ru-RU" w:bidi="ar-SA"/>
        </w:rPr>
      </w:pPr>
      <w:r>
        <w:rPr>
          <w:rFonts w:ascii="Times New Roman" w:eastAsia="Times New Roman" w:hAnsi="Times New Roman" w:cs="Times New Roman"/>
          <w:i/>
          <w:iCs/>
        </w:rPr>
        <w:t xml:space="preserve">Обладнання: </w:t>
      </w:r>
      <w:r>
        <w:rPr>
          <w:rFonts w:ascii="Times New Roman" w:eastAsia="Calibri" w:hAnsi="Times New Roman" w:cs="Times New Roman"/>
          <w:color w:val="231F20"/>
          <w:lang w:eastAsia="en-US" w:bidi="ar-SA"/>
        </w:rPr>
        <w:t>шпилька з гострим кінчиком, картонний трафарет з отвором 1х1 см2, стілець, стіл</w:t>
      </w:r>
      <w:r>
        <w:rPr>
          <w:rFonts w:ascii="Times New Roman" w:eastAsia="Times New Roman" w:hAnsi="Times New Roman" w:cs="Times New Roman"/>
        </w:rPr>
        <w:t>, таблиці, слайди, відеофільми, зошити, ручки.</w:t>
      </w:r>
    </w:p>
    <w:p w14:paraId="7C10C677" w14:textId="77777777" w:rsidR="005E5C5C" w:rsidRDefault="005E5C5C" w:rsidP="005E5C5C">
      <w:pPr>
        <w:rPr>
          <w:rFonts w:ascii="Times New Roman" w:eastAsia="Times New Roman" w:hAnsi="Times New Roman" w:cs="Times New Roman"/>
          <w:b/>
          <w:i/>
          <w:iCs/>
        </w:rPr>
      </w:pPr>
      <w:r>
        <w:rPr>
          <w:rFonts w:ascii="Times New Roman" w:eastAsia="Times New Roman" w:hAnsi="Times New Roman" w:cs="Times New Roman"/>
          <w:b/>
          <w:i/>
          <w:iCs/>
        </w:rPr>
        <w:t>План:</w:t>
      </w:r>
    </w:p>
    <w:p w14:paraId="2A9ABA4B" w14:textId="77777777" w:rsidR="005E5C5C" w:rsidRDefault="005E5C5C" w:rsidP="005E5C5C">
      <w:pPr>
        <w:numPr>
          <w:ilvl w:val="0"/>
          <w:numId w:val="122"/>
        </w:numPr>
        <w:tabs>
          <w:tab w:val="left" w:pos="330"/>
          <w:tab w:val="left" w:pos="952"/>
        </w:tabs>
        <w:jc w:val="both"/>
        <w:rPr>
          <w:rFonts w:ascii="Times New Roman" w:eastAsia="Times New Roman" w:hAnsi="Times New Roman" w:cs="Times New Roman"/>
          <w:i/>
          <w:iCs/>
        </w:rPr>
      </w:pPr>
      <w:r>
        <w:rPr>
          <w:rFonts w:ascii="Times New Roman" w:eastAsia="Times New Roman" w:hAnsi="Times New Roman" w:cs="Times New Roman"/>
          <w:i/>
          <w:iCs/>
        </w:rPr>
        <w:t>Організаційні заходи:</w:t>
      </w:r>
    </w:p>
    <w:p w14:paraId="0CE99ADA" w14:textId="77777777" w:rsidR="005E5C5C" w:rsidRDefault="005E5C5C" w:rsidP="005E5C5C">
      <w:pPr>
        <w:pStyle w:val="a3"/>
        <w:numPr>
          <w:ilvl w:val="0"/>
          <w:numId w:val="117"/>
        </w:numPr>
        <w:tabs>
          <w:tab w:val="left" w:pos="330"/>
          <w:tab w:val="left" w:pos="952"/>
        </w:tabs>
        <w:ind w:left="284" w:hanging="142"/>
        <w:jc w:val="both"/>
        <w:rPr>
          <w:rFonts w:ascii="Times New Roman" w:eastAsia="Times New Roman" w:hAnsi="Times New Roman" w:cs="Times New Roman"/>
        </w:rPr>
      </w:pPr>
      <w:r>
        <w:rPr>
          <w:rFonts w:ascii="Times New Roman" w:eastAsia="Times New Roman" w:hAnsi="Times New Roman" w:cs="Times New Roman"/>
        </w:rPr>
        <w:t xml:space="preserve">привітання, </w:t>
      </w:r>
    </w:p>
    <w:p w14:paraId="78E65B3C" w14:textId="77777777" w:rsidR="005E5C5C" w:rsidRDefault="005E5C5C" w:rsidP="005E5C5C">
      <w:pPr>
        <w:pStyle w:val="a3"/>
        <w:numPr>
          <w:ilvl w:val="0"/>
          <w:numId w:val="117"/>
        </w:numPr>
        <w:tabs>
          <w:tab w:val="left" w:pos="330"/>
          <w:tab w:val="left" w:pos="952"/>
        </w:tabs>
        <w:ind w:left="284" w:hanging="142"/>
        <w:jc w:val="both"/>
        <w:rPr>
          <w:rFonts w:ascii="Times New Roman" w:eastAsia="Times New Roman" w:hAnsi="Times New Roman" w:cs="Times New Roman"/>
        </w:rPr>
      </w:pPr>
      <w:r>
        <w:rPr>
          <w:rFonts w:ascii="Times New Roman" w:eastAsia="Times New Roman" w:hAnsi="Times New Roman" w:cs="Times New Roman"/>
        </w:rPr>
        <w:t>перевірка присутніх,</w:t>
      </w:r>
    </w:p>
    <w:p w14:paraId="3846F5EC" w14:textId="77777777" w:rsidR="005E5C5C" w:rsidRDefault="005E5C5C" w:rsidP="005E5C5C">
      <w:pPr>
        <w:pStyle w:val="a3"/>
        <w:numPr>
          <w:ilvl w:val="0"/>
          <w:numId w:val="117"/>
        </w:numPr>
        <w:tabs>
          <w:tab w:val="left" w:pos="330"/>
          <w:tab w:val="left" w:pos="952"/>
        </w:tabs>
        <w:ind w:left="284" w:hanging="142"/>
        <w:jc w:val="both"/>
        <w:rPr>
          <w:rFonts w:ascii="Times New Roman" w:eastAsia="Times New Roman" w:hAnsi="Times New Roman" w:cs="Times New Roman"/>
        </w:rPr>
      </w:pPr>
      <w:r>
        <w:rPr>
          <w:rFonts w:ascii="Times New Roman" w:eastAsia="Times New Roman" w:hAnsi="Times New Roman" w:cs="Times New Roman"/>
        </w:rPr>
        <w:t xml:space="preserve">повідомлення теми, мети заняття, </w:t>
      </w:r>
    </w:p>
    <w:p w14:paraId="15553295" w14:textId="77777777" w:rsidR="005E5C5C" w:rsidRDefault="005E5C5C" w:rsidP="005E5C5C">
      <w:pPr>
        <w:pStyle w:val="a3"/>
        <w:numPr>
          <w:ilvl w:val="0"/>
          <w:numId w:val="117"/>
        </w:numPr>
        <w:tabs>
          <w:tab w:val="left" w:pos="330"/>
          <w:tab w:val="left" w:pos="952"/>
        </w:tabs>
        <w:ind w:left="284" w:hanging="142"/>
        <w:jc w:val="both"/>
        <w:rPr>
          <w:rFonts w:ascii="Times New Roman" w:eastAsia="Times New Roman" w:hAnsi="Times New Roman" w:cs="Times New Roman"/>
        </w:rPr>
      </w:pPr>
      <w:r>
        <w:rPr>
          <w:rFonts w:ascii="Times New Roman" w:eastAsia="Times New Roman" w:hAnsi="Times New Roman" w:cs="Times New Roman"/>
        </w:rPr>
        <w:t>мотивація здобувачів вищої освіти щодо вивчення теми.</w:t>
      </w:r>
    </w:p>
    <w:p w14:paraId="00823B6D" w14:textId="77777777" w:rsidR="005E5C5C" w:rsidRDefault="005E5C5C" w:rsidP="005E5C5C">
      <w:pPr>
        <w:numPr>
          <w:ilvl w:val="0"/>
          <w:numId w:val="122"/>
        </w:numPr>
        <w:tabs>
          <w:tab w:val="left" w:pos="330"/>
          <w:tab w:val="left" w:pos="952"/>
        </w:tabs>
        <w:ind w:left="0" w:firstLine="0"/>
        <w:jc w:val="both"/>
        <w:rPr>
          <w:rFonts w:ascii="Times New Roman" w:eastAsia="Times New Roman" w:hAnsi="Times New Roman" w:cs="Times New Roman"/>
          <w:i/>
          <w:iCs/>
        </w:rPr>
      </w:pPr>
      <w:r>
        <w:rPr>
          <w:rFonts w:ascii="Times New Roman" w:eastAsia="Times New Roman" w:hAnsi="Times New Roman" w:cs="Times New Roman"/>
          <w:i/>
          <w:iCs/>
        </w:rPr>
        <w:t>Контроль опорного рівня знань:</w:t>
      </w:r>
    </w:p>
    <w:p w14:paraId="1F2E680B" w14:textId="77777777" w:rsidR="005E5C5C" w:rsidRDefault="005E5C5C" w:rsidP="005E5C5C">
      <w:pPr>
        <w:pStyle w:val="a3"/>
        <w:numPr>
          <w:ilvl w:val="0"/>
          <w:numId w:val="117"/>
        </w:numPr>
        <w:tabs>
          <w:tab w:val="left" w:pos="330"/>
          <w:tab w:val="left" w:pos="952"/>
        </w:tabs>
        <w:ind w:left="142" w:firstLine="0"/>
        <w:jc w:val="both"/>
        <w:rPr>
          <w:rFonts w:ascii="Times New Roman" w:eastAsia="Times New Roman" w:hAnsi="Times New Roman" w:cs="Times New Roman"/>
        </w:rPr>
      </w:pPr>
      <w:r>
        <w:rPr>
          <w:rFonts w:ascii="Times New Roman" w:eastAsia="Times New Roman" w:hAnsi="Times New Roman" w:cs="Times New Roman"/>
        </w:rPr>
        <w:t xml:space="preserve">письмове тестування, </w:t>
      </w:r>
    </w:p>
    <w:p w14:paraId="525A1E40" w14:textId="77777777" w:rsidR="005E5C5C" w:rsidRDefault="005E5C5C" w:rsidP="005E5C5C">
      <w:pPr>
        <w:pStyle w:val="a3"/>
        <w:numPr>
          <w:ilvl w:val="0"/>
          <w:numId w:val="117"/>
        </w:numPr>
        <w:tabs>
          <w:tab w:val="left" w:pos="330"/>
          <w:tab w:val="left" w:pos="952"/>
        </w:tabs>
        <w:ind w:left="142" w:firstLine="0"/>
        <w:jc w:val="both"/>
        <w:rPr>
          <w:rFonts w:ascii="Times New Roman" w:eastAsia="Times New Roman" w:hAnsi="Times New Roman" w:cs="Times New Roman"/>
        </w:rPr>
      </w:pPr>
      <w:r>
        <w:rPr>
          <w:rFonts w:ascii="Times New Roman" w:eastAsia="Times New Roman" w:hAnsi="Times New Roman" w:cs="Times New Roman"/>
        </w:rPr>
        <w:t>фронтальне опитування</w:t>
      </w:r>
    </w:p>
    <w:p w14:paraId="664761B0" w14:textId="77777777" w:rsidR="005E5C5C" w:rsidRDefault="005E5C5C" w:rsidP="005E5C5C">
      <w:pPr>
        <w:tabs>
          <w:tab w:val="left" w:pos="330"/>
          <w:tab w:val="left" w:pos="952"/>
        </w:tabs>
        <w:jc w:val="both"/>
        <w:rPr>
          <w:rFonts w:ascii="Times New Roman" w:eastAsia="Times New Roman" w:hAnsi="Times New Roman" w:cs="Times New Roman"/>
        </w:rPr>
      </w:pPr>
      <w:r>
        <w:rPr>
          <w:rFonts w:ascii="Times New Roman" w:eastAsia="Times New Roman" w:hAnsi="Times New Roman" w:cs="Times New Roman"/>
        </w:rPr>
        <w:tab/>
        <w:t>Вимоги до знань теоретичної готовності студентів до виконання практичних занять:</w:t>
      </w:r>
    </w:p>
    <w:p w14:paraId="5B7B9CC4" w14:textId="77777777" w:rsidR="005E5C5C" w:rsidRDefault="005E5C5C" w:rsidP="005E5C5C">
      <w:pPr>
        <w:autoSpaceDE w:val="0"/>
        <w:autoSpaceDN w:val="0"/>
        <w:adjustRightInd w:val="0"/>
        <w:ind w:left="284"/>
        <w:jc w:val="both"/>
        <w:rPr>
          <w:rFonts w:ascii="Times New Roman" w:eastAsia="Times New Roman" w:hAnsi="Times New Roman" w:cs="Times New Roman"/>
          <w:i/>
          <w:color w:val="auto"/>
          <w:lang w:eastAsia="ru-RU" w:bidi="ar-SA"/>
        </w:rPr>
      </w:pPr>
      <w:r>
        <w:rPr>
          <w:rFonts w:ascii="Times New Roman" w:eastAsia="Times New Roman" w:hAnsi="Times New Roman" w:cs="Times New Roman"/>
          <w:i/>
          <w:color w:val="auto"/>
          <w:lang w:eastAsia="ru-RU" w:bidi="ar-SA"/>
        </w:rPr>
        <w:t>Знати:</w:t>
      </w:r>
    </w:p>
    <w:p w14:paraId="3039E066" w14:textId="77777777" w:rsidR="005E5C5C" w:rsidRDefault="005E5C5C" w:rsidP="005E5C5C">
      <w:pPr>
        <w:jc w:val="both"/>
        <w:rPr>
          <w:rFonts w:ascii="Times New Roman" w:hAnsi="Times New Roman" w:cs="Times New Roman"/>
          <w:noProof/>
        </w:rPr>
      </w:pPr>
      <w:r>
        <w:rPr>
          <w:rFonts w:ascii="Times New Roman" w:hAnsi="Times New Roman" w:cs="Times New Roman"/>
          <w:noProof/>
          <w:lang w:val="ru-RU"/>
        </w:rPr>
        <w:t>- м</w:t>
      </w:r>
      <w:r>
        <w:rPr>
          <w:rFonts w:ascii="Times New Roman" w:hAnsi="Times New Roman" w:cs="Times New Roman"/>
          <w:noProof/>
        </w:rPr>
        <w:t>еханізми сприйняття, проведення й аналізу параметрів подразнення системами</w:t>
      </w:r>
      <w:r>
        <w:rPr>
          <w:rFonts w:ascii="Times New Roman" w:hAnsi="Times New Roman" w:cs="Times New Roman"/>
          <w:noProof/>
          <w:lang w:val="ru-RU"/>
        </w:rPr>
        <w:t xml:space="preserve"> </w:t>
      </w:r>
      <w:r>
        <w:rPr>
          <w:rFonts w:ascii="Times New Roman" w:hAnsi="Times New Roman" w:cs="Times New Roman"/>
          <w:noProof/>
        </w:rPr>
        <w:t xml:space="preserve">аналізаторів.  </w:t>
      </w:r>
    </w:p>
    <w:p w14:paraId="376270B0" w14:textId="77777777" w:rsidR="005E5C5C" w:rsidRDefault="005E5C5C" w:rsidP="005E5C5C">
      <w:pPr>
        <w:jc w:val="both"/>
        <w:rPr>
          <w:rFonts w:ascii="Times New Roman" w:hAnsi="Times New Roman" w:cs="Times New Roman"/>
          <w:noProof/>
        </w:rPr>
      </w:pPr>
      <w:r>
        <w:rPr>
          <w:rFonts w:ascii="Times New Roman" w:hAnsi="Times New Roman" w:cs="Times New Roman"/>
          <w:noProof/>
          <w:lang w:val="ru-RU"/>
        </w:rPr>
        <w:t>- ф</w:t>
      </w:r>
      <w:r>
        <w:rPr>
          <w:rFonts w:ascii="Times New Roman" w:hAnsi="Times New Roman" w:cs="Times New Roman"/>
          <w:noProof/>
        </w:rPr>
        <w:t>ізіологічні основи клінічних способів дослідження функціонального стану систем аналізаторів.</w:t>
      </w:r>
    </w:p>
    <w:p w14:paraId="5689DC4A" w14:textId="77777777" w:rsidR="005E5C5C" w:rsidRDefault="005E5C5C" w:rsidP="005E5C5C">
      <w:pPr>
        <w:autoSpaceDE w:val="0"/>
        <w:autoSpaceDN w:val="0"/>
        <w:adjustRightInd w:val="0"/>
        <w:ind w:left="284"/>
        <w:jc w:val="both"/>
        <w:rPr>
          <w:rFonts w:ascii="Times New Roman" w:eastAsia="Times New Roman" w:hAnsi="Times New Roman" w:cs="Times New Roman"/>
          <w:color w:val="auto"/>
          <w:lang w:eastAsia="ru-RU" w:bidi="ar-SA"/>
        </w:rPr>
      </w:pPr>
      <w:r>
        <w:rPr>
          <w:rFonts w:ascii="Times New Roman" w:eastAsia="Times New Roman" w:hAnsi="Times New Roman" w:cs="Times New Roman"/>
          <w:i/>
          <w:color w:val="auto"/>
          <w:lang w:eastAsia="ru-RU" w:bidi="ar-SA"/>
        </w:rPr>
        <w:t>Вміти</w:t>
      </w:r>
      <w:r>
        <w:rPr>
          <w:rFonts w:ascii="Times New Roman" w:eastAsia="Times New Roman" w:hAnsi="Times New Roman" w:cs="Times New Roman"/>
          <w:color w:val="auto"/>
          <w:lang w:eastAsia="ru-RU" w:bidi="ar-SA"/>
        </w:rPr>
        <w:t>:</w:t>
      </w:r>
    </w:p>
    <w:p w14:paraId="01D4E03F" w14:textId="77777777" w:rsidR="005E5C5C" w:rsidRDefault="005E5C5C" w:rsidP="005E5C5C">
      <w:pPr>
        <w:numPr>
          <w:ilvl w:val="0"/>
          <w:numId w:val="118"/>
        </w:numPr>
        <w:tabs>
          <w:tab w:val="num" w:pos="-142"/>
          <w:tab w:val="left" w:pos="142"/>
        </w:tabs>
        <w:autoSpaceDE w:val="0"/>
        <w:autoSpaceDN w:val="0"/>
        <w:adjustRightInd w:val="0"/>
        <w:ind w:left="0" w:firstLine="0"/>
        <w:jc w:val="both"/>
        <w:rPr>
          <w:rFonts w:ascii="Times New Roman" w:eastAsia="Times New Roman" w:hAnsi="Times New Roman" w:cs="Times New Roman"/>
        </w:rPr>
      </w:pPr>
      <w:r>
        <w:rPr>
          <w:rFonts w:ascii="Times New Roman" w:hAnsi="Times New Roman" w:cs="Times New Roman"/>
        </w:rPr>
        <w:t>досліджувати</w:t>
      </w:r>
      <w:r>
        <w:rPr>
          <w:rFonts w:ascii="Times New Roman" w:hAnsi="Times New Roman" w:cs="Times New Roman"/>
          <w:noProof/>
        </w:rPr>
        <w:t xml:space="preserve"> больову чутливість різних ділянок шкіри людини</w:t>
      </w:r>
      <w:r>
        <w:rPr>
          <w:rFonts w:ascii="Times New Roman" w:eastAsia="Times New Roman" w:hAnsi="Times New Roman" w:cs="Times New Roman"/>
          <w:i/>
          <w:iCs/>
        </w:rPr>
        <w:t xml:space="preserve"> </w:t>
      </w:r>
    </w:p>
    <w:p w14:paraId="5EAB90CD" w14:textId="77777777" w:rsidR="005E5C5C" w:rsidRDefault="005E5C5C" w:rsidP="005E5C5C">
      <w:pPr>
        <w:tabs>
          <w:tab w:val="left" w:pos="142"/>
        </w:tabs>
        <w:autoSpaceDE w:val="0"/>
        <w:autoSpaceDN w:val="0"/>
        <w:adjustRightInd w:val="0"/>
        <w:jc w:val="both"/>
        <w:rPr>
          <w:rFonts w:ascii="Times New Roman" w:eastAsia="Times New Roman" w:hAnsi="Times New Roman" w:cs="Times New Roman"/>
        </w:rPr>
      </w:pPr>
      <w:r>
        <w:rPr>
          <w:rFonts w:ascii="Times New Roman" w:eastAsia="Times New Roman" w:hAnsi="Times New Roman" w:cs="Times New Roman"/>
          <w:i/>
          <w:iCs/>
        </w:rPr>
        <w:t>Перелік дидактичних одиниць:</w:t>
      </w:r>
      <w:r>
        <w:rPr>
          <w:rFonts w:ascii="Times New Roman" w:eastAsia="Times New Roman" w:hAnsi="Times New Roman" w:cs="Times New Roman"/>
        </w:rPr>
        <w:t xml:space="preserve"> підручники, посібники, методичні рекомендації з теми практичного заняття, інструктивні матеріали до виконання практичної роботи.</w:t>
      </w:r>
    </w:p>
    <w:p w14:paraId="76DEDFFD" w14:textId="77777777" w:rsidR="005E5C5C" w:rsidRDefault="005E5C5C" w:rsidP="005E5C5C">
      <w:pPr>
        <w:tabs>
          <w:tab w:val="left" w:pos="330"/>
          <w:tab w:val="left" w:pos="952"/>
        </w:tabs>
        <w:jc w:val="both"/>
        <w:rPr>
          <w:rFonts w:ascii="Times New Roman" w:eastAsia="Times New Roman" w:hAnsi="Times New Roman" w:cs="Times New Roman"/>
          <w:i/>
          <w:iCs/>
        </w:rPr>
      </w:pPr>
      <w:r>
        <w:rPr>
          <w:rFonts w:ascii="Times New Roman" w:eastAsia="Times New Roman" w:hAnsi="Times New Roman" w:cs="Times New Roman"/>
          <w:i/>
          <w:iCs/>
        </w:rPr>
        <w:t>Завдання для перевірки базових знань за темою заняття:</w:t>
      </w:r>
    </w:p>
    <w:p w14:paraId="5F43E3BF" w14:textId="77777777" w:rsidR="005E5C5C" w:rsidRDefault="005E5C5C" w:rsidP="005E5C5C">
      <w:pPr>
        <w:tabs>
          <w:tab w:val="left" w:pos="330"/>
          <w:tab w:val="left" w:pos="952"/>
        </w:tabs>
        <w:jc w:val="both"/>
        <w:rPr>
          <w:rFonts w:ascii="Times New Roman" w:eastAsia="Times New Roman" w:hAnsi="Times New Roman" w:cs="Times New Roman"/>
          <w:i/>
          <w:iCs/>
          <w:lang w:val="ru-RU"/>
        </w:rPr>
      </w:pPr>
      <w:r>
        <w:rPr>
          <w:rFonts w:ascii="Times New Roman" w:eastAsia="Times New Roman" w:hAnsi="Times New Roman" w:cs="Times New Roman"/>
          <w:i/>
          <w:iCs/>
        </w:rPr>
        <w:t>Теоретичні питання:</w:t>
      </w:r>
    </w:p>
    <w:p w14:paraId="4A84F386" w14:textId="77777777" w:rsidR="005E5C5C" w:rsidRDefault="005E5C5C" w:rsidP="005E5C5C">
      <w:pPr>
        <w:pStyle w:val="a3"/>
        <w:widowControl/>
        <w:numPr>
          <w:ilvl w:val="0"/>
          <w:numId w:val="123"/>
        </w:numPr>
        <w:autoSpaceDE w:val="0"/>
        <w:autoSpaceDN w:val="0"/>
        <w:adjustRightInd w:val="0"/>
        <w:jc w:val="both"/>
        <w:rPr>
          <w:rFonts w:ascii="Times New Roman" w:eastAsia="Calibri" w:hAnsi="Times New Roman" w:cs="Times New Roman"/>
          <w:color w:val="231F20"/>
          <w:lang w:val="ru-RU" w:eastAsia="en-US" w:bidi="ar-SA"/>
        </w:rPr>
      </w:pPr>
      <w:proofErr w:type="spellStart"/>
      <w:r>
        <w:rPr>
          <w:rFonts w:ascii="Times New Roman" w:eastAsia="Calibri" w:hAnsi="Times New Roman" w:cs="Times New Roman"/>
          <w:color w:val="231F20"/>
          <w:lang w:val="ru-RU" w:eastAsia="en-US" w:bidi="ar-SA"/>
        </w:rPr>
        <w:t>Фізіологічні</w:t>
      </w:r>
      <w:proofErr w:type="spellEnd"/>
      <w:r>
        <w:rPr>
          <w:rFonts w:ascii="Times New Roman" w:eastAsia="Calibri" w:hAnsi="Times New Roman" w:cs="Times New Roman"/>
          <w:color w:val="231F20"/>
          <w:lang w:val="ru-RU" w:eastAsia="en-US" w:bidi="ar-SA"/>
        </w:rPr>
        <w:t xml:space="preserve"> </w:t>
      </w:r>
      <w:proofErr w:type="spellStart"/>
      <w:r>
        <w:rPr>
          <w:rFonts w:ascii="Times New Roman" w:eastAsia="Calibri" w:hAnsi="Times New Roman" w:cs="Times New Roman"/>
          <w:color w:val="231F20"/>
          <w:lang w:val="ru-RU" w:eastAsia="en-US" w:bidi="ar-SA"/>
        </w:rPr>
        <w:t>основи</w:t>
      </w:r>
      <w:proofErr w:type="spellEnd"/>
      <w:r>
        <w:rPr>
          <w:rFonts w:ascii="Times New Roman" w:eastAsia="Calibri" w:hAnsi="Times New Roman" w:cs="Times New Roman"/>
          <w:color w:val="231F20"/>
          <w:lang w:val="ru-RU" w:eastAsia="en-US" w:bidi="ar-SA"/>
        </w:rPr>
        <w:t xml:space="preserve"> болю. </w:t>
      </w:r>
      <w:proofErr w:type="spellStart"/>
      <w:r>
        <w:rPr>
          <w:rFonts w:ascii="Times New Roman" w:eastAsia="Calibri" w:hAnsi="Times New Roman" w:cs="Times New Roman"/>
          <w:color w:val="231F20"/>
          <w:lang w:val="ru-RU" w:eastAsia="en-US" w:bidi="ar-SA"/>
        </w:rPr>
        <w:t>Ноцицепція</w:t>
      </w:r>
      <w:proofErr w:type="spellEnd"/>
      <w:r>
        <w:rPr>
          <w:rFonts w:ascii="Times New Roman" w:eastAsia="Calibri" w:hAnsi="Times New Roman" w:cs="Times New Roman"/>
          <w:color w:val="231F20"/>
          <w:lang w:val="ru-RU" w:eastAsia="en-US" w:bidi="ar-SA"/>
        </w:rPr>
        <w:t xml:space="preserve">, </w:t>
      </w:r>
      <w:proofErr w:type="spellStart"/>
      <w:r>
        <w:rPr>
          <w:rFonts w:ascii="Times New Roman" w:eastAsia="Calibri" w:hAnsi="Times New Roman" w:cs="Times New Roman"/>
          <w:color w:val="231F20"/>
          <w:lang w:val="ru-RU" w:eastAsia="en-US" w:bidi="ar-SA"/>
        </w:rPr>
        <w:t>фізіологічна</w:t>
      </w:r>
      <w:proofErr w:type="spellEnd"/>
      <w:r>
        <w:rPr>
          <w:rFonts w:ascii="Times New Roman" w:eastAsia="Calibri" w:hAnsi="Times New Roman" w:cs="Times New Roman"/>
          <w:color w:val="231F20"/>
          <w:lang w:val="ru-RU" w:eastAsia="en-US" w:bidi="ar-SA"/>
        </w:rPr>
        <w:t xml:space="preserve"> характеристика і </w:t>
      </w:r>
      <w:proofErr w:type="spellStart"/>
      <w:r>
        <w:rPr>
          <w:rFonts w:ascii="Times New Roman" w:eastAsia="Calibri" w:hAnsi="Times New Roman" w:cs="Times New Roman"/>
          <w:color w:val="231F20"/>
          <w:lang w:val="ru-RU" w:eastAsia="en-US" w:bidi="ar-SA"/>
        </w:rPr>
        <w:t>класифікація</w:t>
      </w:r>
      <w:proofErr w:type="spellEnd"/>
      <w:r>
        <w:rPr>
          <w:rFonts w:ascii="Times New Roman" w:eastAsia="Calibri" w:hAnsi="Times New Roman" w:cs="Times New Roman"/>
          <w:color w:val="231F20"/>
          <w:lang w:val="ru-RU" w:eastAsia="en-US" w:bidi="ar-SA"/>
        </w:rPr>
        <w:t xml:space="preserve"> </w:t>
      </w:r>
      <w:proofErr w:type="spellStart"/>
      <w:r>
        <w:rPr>
          <w:rFonts w:ascii="Times New Roman" w:eastAsia="Calibri" w:hAnsi="Times New Roman" w:cs="Times New Roman"/>
          <w:color w:val="231F20"/>
          <w:lang w:val="ru-RU" w:eastAsia="en-US" w:bidi="ar-SA"/>
        </w:rPr>
        <w:t>ноцицепторів</w:t>
      </w:r>
      <w:proofErr w:type="spellEnd"/>
      <w:r>
        <w:rPr>
          <w:rFonts w:ascii="Times New Roman" w:eastAsia="Calibri" w:hAnsi="Times New Roman" w:cs="Times New Roman"/>
          <w:color w:val="231F20"/>
          <w:lang w:val="ru-RU" w:eastAsia="en-US" w:bidi="ar-SA"/>
        </w:rPr>
        <w:t xml:space="preserve"> (Ч.  </w:t>
      </w:r>
      <w:proofErr w:type="spellStart"/>
      <w:r>
        <w:rPr>
          <w:rFonts w:ascii="Times New Roman" w:eastAsia="Calibri" w:hAnsi="Times New Roman" w:cs="Times New Roman"/>
          <w:color w:val="231F20"/>
          <w:lang w:val="ru-RU" w:eastAsia="en-US" w:bidi="ar-SA"/>
        </w:rPr>
        <w:t>Шеррінгтон</w:t>
      </w:r>
      <w:proofErr w:type="spellEnd"/>
      <w:r>
        <w:rPr>
          <w:rFonts w:ascii="Times New Roman" w:eastAsia="Calibri" w:hAnsi="Times New Roman" w:cs="Times New Roman"/>
          <w:color w:val="231F20"/>
          <w:lang w:val="ru-RU" w:eastAsia="en-US" w:bidi="ar-SA"/>
        </w:rPr>
        <w:t>).</w:t>
      </w:r>
    </w:p>
    <w:p w14:paraId="697F2D0D" w14:textId="77777777" w:rsidR="005E5C5C" w:rsidRDefault="005E5C5C" w:rsidP="005E5C5C">
      <w:pPr>
        <w:pStyle w:val="a3"/>
        <w:widowControl/>
        <w:numPr>
          <w:ilvl w:val="0"/>
          <w:numId w:val="123"/>
        </w:numPr>
        <w:autoSpaceDE w:val="0"/>
        <w:autoSpaceDN w:val="0"/>
        <w:adjustRightInd w:val="0"/>
        <w:jc w:val="both"/>
        <w:rPr>
          <w:rFonts w:ascii="Times New Roman" w:eastAsia="Calibri" w:hAnsi="Times New Roman" w:cs="Times New Roman"/>
          <w:color w:val="231F20"/>
          <w:lang w:val="ru-RU" w:eastAsia="en-US" w:bidi="ar-SA"/>
        </w:rPr>
      </w:pPr>
      <w:proofErr w:type="spellStart"/>
      <w:r>
        <w:rPr>
          <w:rFonts w:ascii="Times New Roman" w:eastAsia="Calibri" w:hAnsi="Times New Roman" w:cs="Times New Roman"/>
          <w:color w:val="231F20"/>
          <w:lang w:val="ru-RU" w:eastAsia="en-US" w:bidi="ar-SA"/>
        </w:rPr>
        <w:lastRenderedPageBreak/>
        <w:t>Ноцицептивна</w:t>
      </w:r>
      <w:proofErr w:type="spellEnd"/>
      <w:r>
        <w:rPr>
          <w:rFonts w:ascii="Times New Roman" w:eastAsia="Calibri" w:hAnsi="Times New Roman" w:cs="Times New Roman"/>
          <w:color w:val="231F20"/>
          <w:lang w:val="ru-RU" w:eastAsia="en-US" w:bidi="ar-SA"/>
        </w:rPr>
        <w:t xml:space="preserve"> система, </w:t>
      </w:r>
      <w:proofErr w:type="spellStart"/>
      <w:r>
        <w:rPr>
          <w:rFonts w:ascii="Times New Roman" w:eastAsia="Calibri" w:hAnsi="Times New Roman" w:cs="Times New Roman"/>
          <w:color w:val="231F20"/>
          <w:lang w:val="ru-RU" w:eastAsia="en-US" w:bidi="ar-SA"/>
        </w:rPr>
        <w:t>її</w:t>
      </w:r>
      <w:proofErr w:type="spellEnd"/>
      <w:r>
        <w:rPr>
          <w:rFonts w:ascii="Times New Roman" w:eastAsia="Calibri" w:hAnsi="Times New Roman" w:cs="Times New Roman"/>
          <w:color w:val="231F20"/>
          <w:lang w:val="ru-RU" w:eastAsia="en-US" w:bidi="ar-SA"/>
        </w:rPr>
        <w:t xml:space="preserve"> структурно-</w:t>
      </w:r>
      <w:proofErr w:type="spellStart"/>
      <w:r>
        <w:rPr>
          <w:rFonts w:ascii="Times New Roman" w:eastAsia="Calibri" w:hAnsi="Times New Roman" w:cs="Times New Roman"/>
          <w:color w:val="231F20"/>
          <w:lang w:val="ru-RU" w:eastAsia="en-US" w:bidi="ar-SA"/>
        </w:rPr>
        <w:t>функціональна</w:t>
      </w:r>
      <w:proofErr w:type="spellEnd"/>
      <w:r>
        <w:rPr>
          <w:rFonts w:ascii="Times New Roman" w:eastAsia="Calibri" w:hAnsi="Times New Roman" w:cs="Times New Roman"/>
          <w:color w:val="231F20"/>
          <w:lang w:val="ru-RU" w:eastAsia="en-US" w:bidi="ar-SA"/>
        </w:rPr>
        <w:t xml:space="preserve"> </w:t>
      </w:r>
      <w:proofErr w:type="spellStart"/>
      <w:r>
        <w:rPr>
          <w:rFonts w:ascii="Times New Roman" w:eastAsia="Calibri" w:hAnsi="Times New Roman" w:cs="Times New Roman"/>
          <w:color w:val="231F20"/>
          <w:lang w:val="ru-RU" w:eastAsia="en-US" w:bidi="ar-SA"/>
        </w:rPr>
        <w:t>організація</w:t>
      </w:r>
      <w:proofErr w:type="spellEnd"/>
      <w:r>
        <w:rPr>
          <w:rFonts w:ascii="Times New Roman" w:eastAsia="Calibri" w:hAnsi="Times New Roman" w:cs="Times New Roman"/>
          <w:color w:val="231F20"/>
          <w:lang w:val="ru-RU" w:eastAsia="en-US" w:bidi="ar-SA"/>
        </w:rPr>
        <w:t xml:space="preserve">, </w:t>
      </w:r>
      <w:proofErr w:type="spellStart"/>
      <w:r>
        <w:rPr>
          <w:rFonts w:ascii="Times New Roman" w:eastAsia="Calibri" w:hAnsi="Times New Roman" w:cs="Times New Roman"/>
          <w:color w:val="231F20"/>
          <w:lang w:val="ru-RU" w:eastAsia="en-US" w:bidi="ar-SA"/>
        </w:rPr>
        <w:t>провідні</w:t>
      </w:r>
      <w:proofErr w:type="spellEnd"/>
      <w:r>
        <w:rPr>
          <w:rFonts w:ascii="Times New Roman" w:eastAsia="Calibri" w:hAnsi="Times New Roman" w:cs="Times New Roman"/>
          <w:color w:val="231F20"/>
          <w:lang w:val="ru-RU" w:eastAsia="en-US" w:bidi="ar-SA"/>
        </w:rPr>
        <w:t xml:space="preserve"> шляхи і </w:t>
      </w:r>
      <w:proofErr w:type="spellStart"/>
      <w:r>
        <w:rPr>
          <w:rFonts w:ascii="Times New Roman" w:eastAsia="Calibri" w:hAnsi="Times New Roman" w:cs="Times New Roman"/>
          <w:color w:val="231F20"/>
          <w:lang w:val="ru-RU" w:eastAsia="en-US" w:bidi="ar-SA"/>
        </w:rPr>
        <w:t>рівні</w:t>
      </w:r>
      <w:proofErr w:type="spellEnd"/>
      <w:r>
        <w:rPr>
          <w:rFonts w:ascii="Times New Roman" w:eastAsia="Calibri" w:hAnsi="Times New Roman" w:cs="Times New Roman"/>
          <w:color w:val="231F20"/>
          <w:lang w:val="ru-RU" w:eastAsia="en-US" w:bidi="ar-SA"/>
        </w:rPr>
        <w:t xml:space="preserve"> </w:t>
      </w:r>
      <w:proofErr w:type="spellStart"/>
      <w:r>
        <w:rPr>
          <w:rFonts w:ascii="Times New Roman" w:eastAsia="Calibri" w:hAnsi="Times New Roman" w:cs="Times New Roman"/>
          <w:color w:val="231F20"/>
          <w:lang w:val="ru-RU" w:eastAsia="en-US" w:bidi="ar-SA"/>
        </w:rPr>
        <w:t>обробки</w:t>
      </w:r>
      <w:proofErr w:type="spellEnd"/>
      <w:r>
        <w:rPr>
          <w:rFonts w:ascii="Times New Roman" w:eastAsia="Calibri" w:hAnsi="Times New Roman" w:cs="Times New Roman"/>
          <w:color w:val="231F20"/>
          <w:lang w:val="ru-RU" w:eastAsia="en-US" w:bidi="ar-SA"/>
        </w:rPr>
        <w:t xml:space="preserve"> </w:t>
      </w:r>
      <w:proofErr w:type="spellStart"/>
      <w:r>
        <w:rPr>
          <w:rFonts w:ascii="Times New Roman" w:eastAsia="Calibri" w:hAnsi="Times New Roman" w:cs="Times New Roman"/>
          <w:color w:val="231F20"/>
          <w:lang w:val="ru-RU" w:eastAsia="en-US" w:bidi="ar-SA"/>
        </w:rPr>
        <w:t>інформації</w:t>
      </w:r>
      <w:proofErr w:type="spellEnd"/>
      <w:r>
        <w:rPr>
          <w:rFonts w:ascii="Times New Roman" w:eastAsia="Calibri" w:hAnsi="Times New Roman" w:cs="Times New Roman"/>
          <w:color w:val="231F20"/>
          <w:lang w:val="ru-RU" w:eastAsia="en-US" w:bidi="ar-SA"/>
        </w:rPr>
        <w:t xml:space="preserve">. </w:t>
      </w:r>
      <w:proofErr w:type="spellStart"/>
      <w:r>
        <w:rPr>
          <w:rFonts w:ascii="Times New Roman" w:eastAsia="Calibri" w:hAnsi="Times New Roman" w:cs="Times New Roman"/>
          <w:color w:val="231F20"/>
          <w:lang w:val="ru-RU" w:eastAsia="en-US" w:bidi="ar-SA"/>
        </w:rPr>
        <w:t>Фізіологічне</w:t>
      </w:r>
      <w:proofErr w:type="spellEnd"/>
      <w:r>
        <w:rPr>
          <w:rFonts w:ascii="Times New Roman" w:eastAsia="Calibri" w:hAnsi="Times New Roman" w:cs="Times New Roman"/>
          <w:color w:val="231F20"/>
          <w:lang w:val="ru-RU" w:eastAsia="en-US" w:bidi="ar-SA"/>
        </w:rPr>
        <w:t xml:space="preserve"> </w:t>
      </w:r>
      <w:proofErr w:type="spellStart"/>
      <w:r>
        <w:rPr>
          <w:rFonts w:ascii="Times New Roman" w:eastAsia="Calibri" w:hAnsi="Times New Roman" w:cs="Times New Roman"/>
          <w:color w:val="231F20"/>
          <w:lang w:val="ru-RU" w:eastAsia="en-US" w:bidi="ar-SA"/>
        </w:rPr>
        <w:t>значення</w:t>
      </w:r>
      <w:proofErr w:type="spellEnd"/>
      <w:r>
        <w:rPr>
          <w:rFonts w:ascii="Times New Roman" w:eastAsia="Calibri" w:hAnsi="Times New Roman" w:cs="Times New Roman"/>
          <w:color w:val="231F20"/>
          <w:lang w:val="ru-RU" w:eastAsia="en-US" w:bidi="ar-SA"/>
        </w:rPr>
        <w:t xml:space="preserve"> болю.</w:t>
      </w:r>
    </w:p>
    <w:p w14:paraId="4EF02F9A" w14:textId="77777777" w:rsidR="005E5C5C" w:rsidRDefault="005E5C5C" w:rsidP="005E5C5C">
      <w:pPr>
        <w:pStyle w:val="a3"/>
        <w:widowControl/>
        <w:numPr>
          <w:ilvl w:val="0"/>
          <w:numId w:val="123"/>
        </w:numPr>
        <w:autoSpaceDE w:val="0"/>
        <w:autoSpaceDN w:val="0"/>
        <w:adjustRightInd w:val="0"/>
        <w:jc w:val="both"/>
        <w:rPr>
          <w:rFonts w:ascii="Times New Roman" w:eastAsia="Calibri" w:hAnsi="Times New Roman" w:cs="Times New Roman"/>
          <w:color w:val="231F20"/>
          <w:lang w:val="ru-RU" w:eastAsia="en-US" w:bidi="ar-SA"/>
        </w:rPr>
      </w:pPr>
      <w:proofErr w:type="spellStart"/>
      <w:r>
        <w:rPr>
          <w:rFonts w:ascii="Times New Roman" w:eastAsia="Calibri" w:hAnsi="Times New Roman" w:cs="Times New Roman"/>
          <w:color w:val="231F20"/>
          <w:lang w:val="ru-RU" w:eastAsia="en-US" w:bidi="ar-SA"/>
        </w:rPr>
        <w:t>Антиноцицептивна</w:t>
      </w:r>
      <w:proofErr w:type="spellEnd"/>
      <w:r>
        <w:rPr>
          <w:rFonts w:ascii="Times New Roman" w:eastAsia="Calibri" w:hAnsi="Times New Roman" w:cs="Times New Roman"/>
          <w:color w:val="231F20"/>
          <w:lang w:val="ru-RU" w:eastAsia="en-US" w:bidi="ar-SA"/>
        </w:rPr>
        <w:t xml:space="preserve"> система, </w:t>
      </w:r>
      <w:proofErr w:type="spellStart"/>
      <w:r>
        <w:rPr>
          <w:rFonts w:ascii="Times New Roman" w:eastAsia="Calibri" w:hAnsi="Times New Roman" w:cs="Times New Roman"/>
          <w:color w:val="231F20"/>
          <w:lang w:val="ru-RU" w:eastAsia="en-US" w:bidi="ar-SA"/>
        </w:rPr>
        <w:t>її</w:t>
      </w:r>
      <w:proofErr w:type="spellEnd"/>
      <w:r>
        <w:rPr>
          <w:rFonts w:ascii="Times New Roman" w:eastAsia="Calibri" w:hAnsi="Times New Roman" w:cs="Times New Roman"/>
          <w:color w:val="231F20"/>
          <w:lang w:val="ru-RU" w:eastAsia="en-US" w:bidi="ar-SA"/>
        </w:rPr>
        <w:t xml:space="preserve"> структурно-</w:t>
      </w:r>
      <w:proofErr w:type="spellStart"/>
      <w:r>
        <w:rPr>
          <w:rFonts w:ascii="Times New Roman" w:eastAsia="Calibri" w:hAnsi="Times New Roman" w:cs="Times New Roman"/>
          <w:color w:val="231F20"/>
          <w:lang w:val="ru-RU" w:eastAsia="en-US" w:bidi="ar-SA"/>
        </w:rPr>
        <w:t>функціональна</w:t>
      </w:r>
      <w:proofErr w:type="spellEnd"/>
      <w:r>
        <w:rPr>
          <w:rFonts w:ascii="Times New Roman" w:eastAsia="Calibri" w:hAnsi="Times New Roman" w:cs="Times New Roman"/>
          <w:color w:val="231F20"/>
          <w:lang w:val="ru-RU" w:eastAsia="en-US" w:bidi="ar-SA"/>
        </w:rPr>
        <w:t xml:space="preserve"> </w:t>
      </w:r>
      <w:proofErr w:type="spellStart"/>
      <w:r>
        <w:rPr>
          <w:rFonts w:ascii="Times New Roman" w:eastAsia="Calibri" w:hAnsi="Times New Roman" w:cs="Times New Roman"/>
          <w:color w:val="231F20"/>
          <w:lang w:val="ru-RU" w:eastAsia="en-US" w:bidi="ar-SA"/>
        </w:rPr>
        <w:t>організація</w:t>
      </w:r>
      <w:proofErr w:type="spellEnd"/>
      <w:r>
        <w:rPr>
          <w:rFonts w:ascii="Times New Roman" w:eastAsia="Calibri" w:hAnsi="Times New Roman" w:cs="Times New Roman"/>
          <w:color w:val="231F20"/>
          <w:lang w:val="ru-RU" w:eastAsia="en-US" w:bidi="ar-SA"/>
        </w:rPr>
        <w:t xml:space="preserve">, </w:t>
      </w:r>
      <w:proofErr w:type="spellStart"/>
      <w:r>
        <w:rPr>
          <w:rFonts w:ascii="Times New Roman" w:eastAsia="Calibri" w:hAnsi="Times New Roman" w:cs="Times New Roman"/>
          <w:color w:val="231F20"/>
          <w:lang w:val="ru-RU" w:eastAsia="en-US" w:bidi="ar-SA"/>
        </w:rPr>
        <w:t>опіатні</w:t>
      </w:r>
      <w:proofErr w:type="spellEnd"/>
      <w:r>
        <w:rPr>
          <w:rFonts w:ascii="Times New Roman" w:eastAsia="Calibri" w:hAnsi="Times New Roman" w:cs="Times New Roman"/>
          <w:color w:val="231F20"/>
          <w:lang w:val="ru-RU" w:eastAsia="en-US" w:bidi="ar-SA"/>
        </w:rPr>
        <w:t xml:space="preserve"> та </w:t>
      </w:r>
      <w:proofErr w:type="spellStart"/>
      <w:r>
        <w:rPr>
          <w:rFonts w:ascii="Times New Roman" w:eastAsia="Calibri" w:hAnsi="Times New Roman" w:cs="Times New Roman"/>
          <w:color w:val="231F20"/>
          <w:lang w:val="ru-RU" w:eastAsia="en-US" w:bidi="ar-SA"/>
        </w:rPr>
        <w:t>неопіатні</w:t>
      </w:r>
      <w:proofErr w:type="spellEnd"/>
      <w:r>
        <w:rPr>
          <w:rFonts w:ascii="Times New Roman" w:eastAsia="Calibri" w:hAnsi="Times New Roman" w:cs="Times New Roman"/>
          <w:color w:val="231F20"/>
          <w:lang w:val="ru-RU" w:eastAsia="en-US" w:bidi="ar-SA"/>
        </w:rPr>
        <w:t xml:space="preserve"> </w:t>
      </w:r>
      <w:proofErr w:type="spellStart"/>
      <w:r>
        <w:rPr>
          <w:rFonts w:ascii="Times New Roman" w:eastAsia="Calibri" w:hAnsi="Times New Roman" w:cs="Times New Roman"/>
          <w:color w:val="231F20"/>
          <w:lang w:val="ru-RU" w:eastAsia="en-US" w:bidi="ar-SA"/>
        </w:rPr>
        <w:t>механізми</w:t>
      </w:r>
      <w:proofErr w:type="spellEnd"/>
      <w:r>
        <w:rPr>
          <w:rFonts w:ascii="Times New Roman" w:eastAsia="Calibri" w:hAnsi="Times New Roman" w:cs="Times New Roman"/>
          <w:color w:val="231F20"/>
          <w:lang w:val="ru-RU" w:eastAsia="en-US" w:bidi="ar-SA"/>
        </w:rPr>
        <w:t xml:space="preserve">, </w:t>
      </w:r>
      <w:proofErr w:type="spellStart"/>
      <w:r>
        <w:rPr>
          <w:rFonts w:ascii="Times New Roman" w:eastAsia="Calibri" w:hAnsi="Times New Roman" w:cs="Times New Roman"/>
          <w:color w:val="231F20"/>
          <w:lang w:val="ru-RU" w:eastAsia="en-US" w:bidi="ar-SA"/>
        </w:rPr>
        <w:t>фізіологічна</w:t>
      </w:r>
      <w:proofErr w:type="spellEnd"/>
      <w:r>
        <w:rPr>
          <w:rFonts w:ascii="Times New Roman" w:eastAsia="Calibri" w:hAnsi="Times New Roman" w:cs="Times New Roman"/>
          <w:color w:val="231F20"/>
          <w:lang w:val="ru-RU" w:eastAsia="en-US" w:bidi="ar-SA"/>
        </w:rPr>
        <w:t xml:space="preserve"> роль.</w:t>
      </w:r>
    </w:p>
    <w:p w14:paraId="6F5F05A7" w14:textId="77777777" w:rsidR="005E5C5C" w:rsidRDefault="005E5C5C" w:rsidP="005E5C5C">
      <w:pPr>
        <w:pStyle w:val="a3"/>
        <w:widowControl/>
        <w:numPr>
          <w:ilvl w:val="0"/>
          <w:numId w:val="123"/>
        </w:numPr>
        <w:autoSpaceDE w:val="0"/>
        <w:autoSpaceDN w:val="0"/>
        <w:adjustRightInd w:val="0"/>
        <w:jc w:val="both"/>
        <w:rPr>
          <w:rFonts w:ascii="Times New Roman" w:eastAsia="Calibri" w:hAnsi="Times New Roman" w:cs="Times New Roman"/>
          <w:color w:val="231F20"/>
          <w:lang w:val="ru-RU" w:eastAsia="en-US" w:bidi="ar-SA"/>
        </w:rPr>
      </w:pPr>
      <w:proofErr w:type="spellStart"/>
      <w:r>
        <w:rPr>
          <w:rFonts w:ascii="Times New Roman" w:eastAsia="Calibri" w:hAnsi="Times New Roman" w:cs="Times New Roman"/>
          <w:color w:val="231F20"/>
          <w:lang w:val="ru-RU" w:eastAsia="en-US" w:bidi="ar-SA"/>
        </w:rPr>
        <w:t>Фізіологічні</w:t>
      </w:r>
      <w:proofErr w:type="spellEnd"/>
      <w:r>
        <w:rPr>
          <w:rFonts w:ascii="Times New Roman" w:eastAsia="Calibri" w:hAnsi="Times New Roman" w:cs="Times New Roman"/>
          <w:color w:val="231F20"/>
          <w:lang w:val="ru-RU" w:eastAsia="en-US" w:bidi="ar-SA"/>
        </w:rPr>
        <w:t xml:space="preserve"> </w:t>
      </w:r>
      <w:proofErr w:type="spellStart"/>
      <w:r>
        <w:rPr>
          <w:rFonts w:ascii="Times New Roman" w:eastAsia="Calibri" w:hAnsi="Times New Roman" w:cs="Times New Roman"/>
          <w:color w:val="231F20"/>
          <w:lang w:val="ru-RU" w:eastAsia="en-US" w:bidi="ar-SA"/>
        </w:rPr>
        <w:t>основи</w:t>
      </w:r>
      <w:proofErr w:type="spellEnd"/>
      <w:r>
        <w:rPr>
          <w:rFonts w:ascii="Times New Roman" w:eastAsia="Calibri" w:hAnsi="Times New Roman" w:cs="Times New Roman"/>
          <w:color w:val="231F20"/>
          <w:lang w:val="ru-RU" w:eastAsia="en-US" w:bidi="ar-SA"/>
        </w:rPr>
        <w:t xml:space="preserve"> </w:t>
      </w:r>
      <w:proofErr w:type="spellStart"/>
      <w:r>
        <w:rPr>
          <w:rFonts w:ascii="Times New Roman" w:eastAsia="Calibri" w:hAnsi="Times New Roman" w:cs="Times New Roman"/>
          <w:color w:val="231F20"/>
          <w:lang w:val="ru-RU" w:eastAsia="en-US" w:bidi="ar-SA"/>
        </w:rPr>
        <w:t>знеболювання</w:t>
      </w:r>
      <w:proofErr w:type="spellEnd"/>
      <w:r>
        <w:rPr>
          <w:rFonts w:ascii="Times New Roman" w:eastAsia="Calibri" w:hAnsi="Times New Roman" w:cs="Times New Roman"/>
          <w:color w:val="231F20"/>
          <w:lang w:val="ru-RU" w:eastAsia="en-US" w:bidi="ar-SA"/>
        </w:rPr>
        <w:t>.</w:t>
      </w:r>
    </w:p>
    <w:p w14:paraId="2B68C849" w14:textId="77777777" w:rsidR="005E5C5C" w:rsidRDefault="005E5C5C" w:rsidP="005E5C5C">
      <w:pPr>
        <w:widowControl/>
        <w:rPr>
          <w:rFonts w:ascii="Times New Roman" w:eastAsia="Times New Roman" w:hAnsi="Times New Roman" w:cs="Times New Roman"/>
          <w:i/>
          <w:noProof/>
          <w:color w:val="auto"/>
          <w:lang w:eastAsia="ru-RU" w:bidi="ar-SA"/>
        </w:rPr>
        <w:sectPr w:rsidR="005E5C5C" w:rsidSect="005E5C5C">
          <w:pgSz w:w="11906" w:h="16838"/>
          <w:pgMar w:top="1134" w:right="850" w:bottom="1134" w:left="1701" w:header="708" w:footer="708" w:gutter="0"/>
          <w:cols w:space="720"/>
        </w:sectPr>
      </w:pPr>
    </w:p>
    <w:p w14:paraId="6DD872A8" w14:textId="77777777" w:rsidR="005E5C5C" w:rsidRDefault="005E5C5C" w:rsidP="005E5C5C">
      <w:pPr>
        <w:widowControl/>
        <w:jc w:val="both"/>
        <w:rPr>
          <w:rFonts w:ascii="Times New Roman" w:eastAsia="Times New Roman" w:hAnsi="Times New Roman" w:cs="Times New Roman"/>
          <w:i/>
          <w:noProof/>
          <w:color w:val="auto"/>
          <w:lang w:eastAsia="ru-RU" w:bidi="ar-SA"/>
        </w:rPr>
      </w:pPr>
      <w:r>
        <w:rPr>
          <w:rFonts w:ascii="Times New Roman" w:eastAsia="Times New Roman" w:hAnsi="Times New Roman" w:cs="Times New Roman"/>
          <w:i/>
          <w:noProof/>
          <w:color w:val="auto"/>
          <w:lang w:eastAsia="ru-RU" w:bidi="ar-SA"/>
        </w:rPr>
        <w:t xml:space="preserve">Тестові завдання: </w:t>
      </w:r>
    </w:p>
    <w:p w14:paraId="23B38494" w14:textId="77777777" w:rsidR="005E5C5C" w:rsidRDefault="005E5C5C" w:rsidP="005E5C5C">
      <w:pPr>
        <w:widowControl/>
        <w:tabs>
          <w:tab w:val="left" w:pos="4111"/>
        </w:tabs>
        <w:autoSpaceDE w:val="0"/>
        <w:autoSpaceDN w:val="0"/>
        <w:adjustRightInd w:val="0"/>
        <w:rPr>
          <w:rFonts w:ascii="Times New Roman" w:eastAsia="Calibri" w:hAnsi="Times New Roman" w:cs="Times New Roman"/>
          <w:color w:val="231F20"/>
          <w:lang w:eastAsia="en-US" w:bidi="ar-SA"/>
        </w:rPr>
      </w:pPr>
      <w:r>
        <w:rPr>
          <w:rFonts w:ascii="Times New Roman" w:eastAsia="Calibri" w:hAnsi="Times New Roman" w:cs="Times New Roman"/>
          <w:color w:val="231F20"/>
          <w:lang w:eastAsia="en-US" w:bidi="ar-SA"/>
        </w:rPr>
        <w:t>1. Як називаються больові рецептори?</w:t>
      </w:r>
    </w:p>
    <w:p w14:paraId="38F1EAD2" w14:textId="77777777" w:rsidR="005E5C5C" w:rsidRDefault="005E5C5C" w:rsidP="005E5C5C">
      <w:pPr>
        <w:widowControl/>
        <w:tabs>
          <w:tab w:val="left" w:pos="4111"/>
        </w:tabs>
        <w:autoSpaceDE w:val="0"/>
        <w:autoSpaceDN w:val="0"/>
        <w:adjustRightInd w:val="0"/>
        <w:rPr>
          <w:rFonts w:ascii="Times New Roman" w:eastAsia="Calibri" w:hAnsi="Times New Roman" w:cs="Times New Roman"/>
          <w:color w:val="231F20"/>
          <w:lang w:eastAsia="en-US" w:bidi="ar-SA"/>
        </w:rPr>
      </w:pPr>
      <w:r>
        <w:rPr>
          <w:rFonts w:ascii="Times New Roman" w:eastAsia="Calibri" w:hAnsi="Times New Roman" w:cs="Times New Roman"/>
          <w:color w:val="231F20"/>
          <w:lang w:val="ru-RU" w:eastAsia="en-US" w:bidi="ar-SA"/>
        </w:rPr>
        <w:t>A</w:t>
      </w:r>
      <w:r>
        <w:rPr>
          <w:rFonts w:ascii="Times New Roman" w:eastAsia="Calibri" w:hAnsi="Times New Roman" w:cs="Times New Roman"/>
          <w:color w:val="231F20"/>
          <w:lang w:eastAsia="en-US" w:bidi="ar-SA"/>
        </w:rPr>
        <w:t xml:space="preserve">. </w:t>
      </w:r>
      <w:proofErr w:type="spellStart"/>
      <w:r>
        <w:rPr>
          <w:rFonts w:ascii="Times New Roman" w:eastAsia="Calibri" w:hAnsi="Times New Roman" w:cs="Times New Roman"/>
          <w:color w:val="231F20"/>
          <w:lang w:eastAsia="en-US" w:bidi="ar-SA"/>
        </w:rPr>
        <w:t>Соматорецептори</w:t>
      </w:r>
      <w:proofErr w:type="spellEnd"/>
    </w:p>
    <w:p w14:paraId="33CA57F3" w14:textId="77777777" w:rsidR="005E5C5C" w:rsidRDefault="005E5C5C" w:rsidP="005E5C5C">
      <w:pPr>
        <w:widowControl/>
        <w:tabs>
          <w:tab w:val="left" w:pos="4111"/>
        </w:tabs>
        <w:autoSpaceDE w:val="0"/>
        <w:autoSpaceDN w:val="0"/>
        <w:adjustRightInd w:val="0"/>
        <w:rPr>
          <w:rFonts w:ascii="Times New Roman" w:eastAsia="Calibri" w:hAnsi="Times New Roman" w:cs="Times New Roman"/>
          <w:color w:val="231F20"/>
          <w:lang w:eastAsia="en-US" w:bidi="ar-SA"/>
        </w:rPr>
      </w:pPr>
      <w:r>
        <w:rPr>
          <w:rFonts w:ascii="Times New Roman" w:eastAsia="Calibri" w:hAnsi="Times New Roman" w:cs="Times New Roman"/>
          <w:color w:val="231F20"/>
          <w:lang w:val="ru-RU" w:eastAsia="en-US" w:bidi="ar-SA"/>
        </w:rPr>
        <w:t>B</w:t>
      </w:r>
      <w:r>
        <w:rPr>
          <w:rFonts w:ascii="Times New Roman" w:eastAsia="Calibri" w:hAnsi="Times New Roman" w:cs="Times New Roman"/>
          <w:color w:val="231F20"/>
          <w:lang w:eastAsia="en-US" w:bidi="ar-SA"/>
        </w:rPr>
        <w:t xml:space="preserve">. </w:t>
      </w:r>
      <w:proofErr w:type="spellStart"/>
      <w:r>
        <w:rPr>
          <w:rFonts w:ascii="Times New Roman" w:eastAsia="Calibri" w:hAnsi="Times New Roman" w:cs="Times New Roman"/>
          <w:color w:val="231F20"/>
          <w:lang w:eastAsia="en-US" w:bidi="ar-SA"/>
        </w:rPr>
        <w:t>Ноцицептори</w:t>
      </w:r>
      <w:proofErr w:type="spellEnd"/>
    </w:p>
    <w:p w14:paraId="749CE110" w14:textId="77777777" w:rsidR="005E5C5C" w:rsidRDefault="005E5C5C" w:rsidP="005E5C5C">
      <w:pPr>
        <w:widowControl/>
        <w:tabs>
          <w:tab w:val="left" w:pos="4111"/>
        </w:tabs>
        <w:autoSpaceDE w:val="0"/>
        <w:autoSpaceDN w:val="0"/>
        <w:adjustRightInd w:val="0"/>
        <w:rPr>
          <w:rFonts w:ascii="Times New Roman" w:eastAsia="Calibri" w:hAnsi="Times New Roman" w:cs="Times New Roman"/>
          <w:color w:val="231F20"/>
          <w:lang w:eastAsia="en-US" w:bidi="ar-SA"/>
        </w:rPr>
      </w:pPr>
      <w:r>
        <w:rPr>
          <w:rFonts w:ascii="Times New Roman" w:eastAsia="Calibri" w:hAnsi="Times New Roman" w:cs="Times New Roman"/>
          <w:color w:val="231F20"/>
          <w:lang w:val="ru-RU" w:eastAsia="en-US" w:bidi="ar-SA"/>
        </w:rPr>
        <w:t>C</w:t>
      </w:r>
      <w:r>
        <w:rPr>
          <w:rFonts w:ascii="Times New Roman" w:eastAsia="Calibri" w:hAnsi="Times New Roman" w:cs="Times New Roman"/>
          <w:color w:val="231F20"/>
          <w:lang w:eastAsia="en-US" w:bidi="ar-SA"/>
        </w:rPr>
        <w:t xml:space="preserve">. </w:t>
      </w:r>
      <w:proofErr w:type="spellStart"/>
      <w:r>
        <w:rPr>
          <w:rFonts w:ascii="Times New Roman" w:eastAsia="Calibri" w:hAnsi="Times New Roman" w:cs="Times New Roman"/>
          <w:color w:val="231F20"/>
          <w:lang w:eastAsia="en-US" w:bidi="ar-SA"/>
        </w:rPr>
        <w:t>Пропріорецептори</w:t>
      </w:r>
      <w:proofErr w:type="spellEnd"/>
    </w:p>
    <w:p w14:paraId="41731035" w14:textId="77777777" w:rsidR="005E5C5C" w:rsidRDefault="005E5C5C" w:rsidP="005E5C5C">
      <w:pPr>
        <w:widowControl/>
        <w:tabs>
          <w:tab w:val="left" w:pos="4111"/>
        </w:tabs>
        <w:autoSpaceDE w:val="0"/>
        <w:autoSpaceDN w:val="0"/>
        <w:adjustRightInd w:val="0"/>
        <w:rPr>
          <w:rFonts w:ascii="Times New Roman" w:eastAsia="Calibri" w:hAnsi="Times New Roman" w:cs="Times New Roman"/>
          <w:color w:val="231F20"/>
          <w:lang w:eastAsia="en-US" w:bidi="ar-SA"/>
        </w:rPr>
      </w:pPr>
      <w:r>
        <w:rPr>
          <w:rFonts w:ascii="Times New Roman" w:eastAsia="Calibri" w:hAnsi="Times New Roman" w:cs="Times New Roman"/>
          <w:color w:val="231F20"/>
          <w:lang w:val="ru-RU" w:eastAsia="en-US" w:bidi="ar-SA"/>
        </w:rPr>
        <w:t>D</w:t>
      </w:r>
      <w:r>
        <w:rPr>
          <w:rFonts w:ascii="Times New Roman" w:eastAsia="Calibri" w:hAnsi="Times New Roman" w:cs="Times New Roman"/>
          <w:color w:val="231F20"/>
          <w:lang w:eastAsia="en-US" w:bidi="ar-SA"/>
        </w:rPr>
        <w:t xml:space="preserve">. </w:t>
      </w:r>
      <w:proofErr w:type="spellStart"/>
      <w:r>
        <w:rPr>
          <w:rFonts w:ascii="Times New Roman" w:eastAsia="Calibri" w:hAnsi="Times New Roman" w:cs="Times New Roman"/>
          <w:color w:val="231F20"/>
          <w:lang w:eastAsia="en-US" w:bidi="ar-SA"/>
        </w:rPr>
        <w:t>Дистантні</w:t>
      </w:r>
      <w:proofErr w:type="spellEnd"/>
      <w:r>
        <w:rPr>
          <w:rFonts w:ascii="Times New Roman" w:eastAsia="Calibri" w:hAnsi="Times New Roman" w:cs="Times New Roman"/>
          <w:color w:val="231F20"/>
          <w:lang w:eastAsia="en-US" w:bidi="ar-SA"/>
        </w:rPr>
        <w:t xml:space="preserve"> рецептори</w:t>
      </w:r>
    </w:p>
    <w:p w14:paraId="7641A295" w14:textId="77777777" w:rsidR="005E5C5C" w:rsidRDefault="005E5C5C" w:rsidP="005E5C5C">
      <w:pPr>
        <w:widowControl/>
        <w:tabs>
          <w:tab w:val="left" w:pos="4111"/>
        </w:tabs>
        <w:autoSpaceDE w:val="0"/>
        <w:autoSpaceDN w:val="0"/>
        <w:adjustRightInd w:val="0"/>
        <w:rPr>
          <w:rFonts w:ascii="Times New Roman" w:eastAsia="Calibri" w:hAnsi="Times New Roman" w:cs="Times New Roman"/>
          <w:color w:val="231F20"/>
          <w:lang w:eastAsia="en-US" w:bidi="ar-SA"/>
        </w:rPr>
      </w:pPr>
      <w:r>
        <w:rPr>
          <w:rFonts w:ascii="Times New Roman" w:eastAsia="Calibri" w:hAnsi="Times New Roman" w:cs="Times New Roman"/>
          <w:color w:val="231F20"/>
          <w:lang w:val="ru-RU" w:eastAsia="en-US" w:bidi="ar-SA"/>
        </w:rPr>
        <w:t>E</w:t>
      </w:r>
      <w:r>
        <w:rPr>
          <w:rFonts w:ascii="Times New Roman" w:eastAsia="Calibri" w:hAnsi="Times New Roman" w:cs="Times New Roman"/>
          <w:color w:val="231F20"/>
          <w:lang w:eastAsia="en-US" w:bidi="ar-SA"/>
        </w:rPr>
        <w:t>. Контактні</w:t>
      </w:r>
    </w:p>
    <w:p w14:paraId="4F072C75" w14:textId="77777777" w:rsidR="005E5C5C" w:rsidRDefault="005E5C5C" w:rsidP="005E5C5C">
      <w:pPr>
        <w:rPr>
          <w:rFonts w:ascii="Times New Roman" w:hAnsi="Times New Roman" w:cs="Times New Roman"/>
          <w:noProof/>
        </w:rPr>
      </w:pPr>
      <w:r>
        <w:rPr>
          <w:rFonts w:ascii="Times New Roman" w:hAnsi="Times New Roman" w:cs="Times New Roman"/>
          <w:noProof/>
        </w:rPr>
        <w:t>2. Які переважно впливи у сенсорних системах передаються еферентними шляхами?</w:t>
      </w:r>
    </w:p>
    <w:p w14:paraId="614167EF" w14:textId="77777777" w:rsidR="005E5C5C" w:rsidRDefault="005E5C5C" w:rsidP="005E5C5C">
      <w:pPr>
        <w:rPr>
          <w:rFonts w:ascii="Times New Roman" w:hAnsi="Times New Roman" w:cs="Times New Roman"/>
          <w:noProof/>
        </w:rPr>
      </w:pPr>
      <w:r>
        <w:rPr>
          <w:rFonts w:ascii="Times New Roman" w:hAnsi="Times New Roman" w:cs="Times New Roman"/>
          <w:noProof/>
        </w:rPr>
        <w:t>A. Полегшуючі</w:t>
      </w:r>
    </w:p>
    <w:p w14:paraId="253D1717" w14:textId="77777777" w:rsidR="005E5C5C" w:rsidRDefault="005E5C5C" w:rsidP="005E5C5C">
      <w:pPr>
        <w:rPr>
          <w:rFonts w:ascii="Times New Roman" w:hAnsi="Times New Roman" w:cs="Times New Roman"/>
          <w:noProof/>
        </w:rPr>
      </w:pPr>
      <w:r>
        <w:rPr>
          <w:rFonts w:ascii="Times New Roman" w:hAnsi="Times New Roman" w:cs="Times New Roman"/>
          <w:noProof/>
        </w:rPr>
        <w:t>B. Збуджувальні</w:t>
      </w:r>
    </w:p>
    <w:p w14:paraId="33AB89F9" w14:textId="77777777" w:rsidR="005E5C5C" w:rsidRDefault="005E5C5C" w:rsidP="005E5C5C">
      <w:pPr>
        <w:rPr>
          <w:rFonts w:ascii="Times New Roman" w:hAnsi="Times New Roman" w:cs="Times New Roman"/>
          <w:noProof/>
        </w:rPr>
      </w:pPr>
      <w:r>
        <w:rPr>
          <w:rFonts w:ascii="Times New Roman" w:hAnsi="Times New Roman" w:cs="Times New Roman"/>
          <w:noProof/>
        </w:rPr>
        <w:t>C. Гальмівні</w:t>
      </w:r>
    </w:p>
    <w:p w14:paraId="56D8ED46" w14:textId="77777777" w:rsidR="005E5C5C" w:rsidRDefault="005E5C5C" w:rsidP="005E5C5C">
      <w:pPr>
        <w:rPr>
          <w:rFonts w:ascii="Times New Roman" w:hAnsi="Times New Roman" w:cs="Times New Roman"/>
          <w:noProof/>
        </w:rPr>
      </w:pPr>
      <w:r>
        <w:rPr>
          <w:rFonts w:ascii="Times New Roman" w:hAnsi="Times New Roman" w:cs="Times New Roman"/>
          <w:noProof/>
        </w:rPr>
        <w:t>D. Тонічні</w:t>
      </w:r>
    </w:p>
    <w:p w14:paraId="5B136BC6" w14:textId="77777777" w:rsidR="005E5C5C" w:rsidRDefault="005E5C5C" w:rsidP="005E5C5C">
      <w:pPr>
        <w:rPr>
          <w:rFonts w:ascii="Times New Roman" w:hAnsi="Times New Roman" w:cs="Times New Roman"/>
          <w:noProof/>
        </w:rPr>
      </w:pPr>
      <w:r>
        <w:rPr>
          <w:rFonts w:ascii="Times New Roman" w:hAnsi="Times New Roman" w:cs="Times New Roman"/>
          <w:noProof/>
        </w:rPr>
        <w:t>E. Усі відповіді правильні</w:t>
      </w:r>
    </w:p>
    <w:p w14:paraId="131A6080" w14:textId="77777777" w:rsidR="005E5C5C" w:rsidRDefault="005E5C5C" w:rsidP="005E5C5C">
      <w:pPr>
        <w:rPr>
          <w:rFonts w:ascii="Times New Roman" w:hAnsi="Times New Roman" w:cs="Times New Roman"/>
          <w:noProof/>
        </w:rPr>
      </w:pPr>
      <w:r>
        <w:rPr>
          <w:rFonts w:ascii="Times New Roman" w:hAnsi="Times New Roman" w:cs="Times New Roman"/>
          <w:noProof/>
        </w:rPr>
        <w:t>3. До інтерорецепторів належать:</w:t>
      </w:r>
    </w:p>
    <w:p w14:paraId="75F4D29B" w14:textId="77777777" w:rsidR="005E5C5C" w:rsidRDefault="005E5C5C" w:rsidP="005E5C5C">
      <w:pPr>
        <w:rPr>
          <w:rFonts w:ascii="Times New Roman" w:hAnsi="Times New Roman" w:cs="Times New Roman"/>
          <w:noProof/>
        </w:rPr>
      </w:pPr>
      <w:r>
        <w:rPr>
          <w:rFonts w:ascii="Times New Roman" w:hAnsi="Times New Roman" w:cs="Times New Roman"/>
          <w:noProof/>
        </w:rPr>
        <w:t>А.Вестибуло-, пропріо-, вісцерорецептори</w:t>
      </w:r>
    </w:p>
    <w:p w14:paraId="4C4088C8" w14:textId="77777777" w:rsidR="005E5C5C" w:rsidRDefault="005E5C5C" w:rsidP="005E5C5C">
      <w:pPr>
        <w:rPr>
          <w:rFonts w:ascii="Times New Roman" w:hAnsi="Times New Roman" w:cs="Times New Roman"/>
          <w:noProof/>
        </w:rPr>
      </w:pPr>
      <w:r>
        <w:rPr>
          <w:rFonts w:ascii="Times New Roman" w:hAnsi="Times New Roman" w:cs="Times New Roman"/>
          <w:noProof/>
        </w:rPr>
        <w:t>B. Вісцеро-, фото-, фонорецептори</w:t>
      </w:r>
    </w:p>
    <w:p w14:paraId="62CC3FE3" w14:textId="77777777" w:rsidR="005E5C5C" w:rsidRDefault="005E5C5C" w:rsidP="005E5C5C">
      <w:pPr>
        <w:rPr>
          <w:rFonts w:ascii="Times New Roman" w:hAnsi="Times New Roman" w:cs="Times New Roman"/>
          <w:noProof/>
        </w:rPr>
      </w:pPr>
      <w:r>
        <w:rPr>
          <w:rFonts w:ascii="Times New Roman" w:hAnsi="Times New Roman" w:cs="Times New Roman"/>
          <w:noProof/>
        </w:rPr>
        <w:t>C. Вестибуло-, нюхові, смакові рецептори</w:t>
      </w:r>
    </w:p>
    <w:p w14:paraId="50BBE27F" w14:textId="77777777" w:rsidR="005E5C5C" w:rsidRDefault="005E5C5C" w:rsidP="005E5C5C">
      <w:pPr>
        <w:rPr>
          <w:rFonts w:ascii="Times New Roman" w:hAnsi="Times New Roman" w:cs="Times New Roman"/>
          <w:noProof/>
        </w:rPr>
      </w:pPr>
      <w:r>
        <w:rPr>
          <w:rFonts w:ascii="Times New Roman" w:hAnsi="Times New Roman" w:cs="Times New Roman"/>
          <w:noProof/>
        </w:rPr>
        <w:t>D. Тактильні, термо-, механорецептори</w:t>
      </w:r>
    </w:p>
    <w:p w14:paraId="52ED05B7" w14:textId="77777777" w:rsidR="005E5C5C" w:rsidRDefault="005E5C5C" w:rsidP="005E5C5C">
      <w:pPr>
        <w:rPr>
          <w:rFonts w:ascii="Times New Roman" w:hAnsi="Times New Roman" w:cs="Times New Roman"/>
          <w:noProof/>
        </w:rPr>
      </w:pPr>
      <w:r>
        <w:rPr>
          <w:rFonts w:ascii="Times New Roman" w:hAnsi="Times New Roman" w:cs="Times New Roman"/>
          <w:noProof/>
        </w:rPr>
        <w:t>E. Больові та пропріорецептори</w:t>
      </w:r>
    </w:p>
    <w:p w14:paraId="6A0126AD" w14:textId="77777777" w:rsidR="005E5C5C" w:rsidRDefault="005E5C5C" w:rsidP="005E5C5C">
      <w:pPr>
        <w:rPr>
          <w:rFonts w:ascii="Times New Roman" w:hAnsi="Times New Roman" w:cs="Times New Roman"/>
          <w:noProof/>
        </w:rPr>
      </w:pPr>
      <w:r>
        <w:rPr>
          <w:rFonts w:ascii="Times New Roman" w:hAnsi="Times New Roman" w:cs="Times New Roman"/>
          <w:noProof/>
        </w:rPr>
        <w:t>4. У чому полягає фізіологічний сенс «лійки», що розширюється?</w:t>
      </w:r>
    </w:p>
    <w:p w14:paraId="4935BBF3" w14:textId="77777777" w:rsidR="005E5C5C" w:rsidRDefault="005E5C5C" w:rsidP="005E5C5C">
      <w:pPr>
        <w:rPr>
          <w:rFonts w:ascii="Times New Roman" w:hAnsi="Times New Roman" w:cs="Times New Roman"/>
          <w:noProof/>
        </w:rPr>
      </w:pPr>
      <w:r>
        <w:rPr>
          <w:rFonts w:ascii="Times New Roman" w:hAnsi="Times New Roman" w:cs="Times New Roman"/>
          <w:noProof/>
        </w:rPr>
        <w:t>A. У втраті специфічності сигналу</w:t>
      </w:r>
    </w:p>
    <w:p w14:paraId="2D7831D8" w14:textId="77777777" w:rsidR="005E5C5C" w:rsidRDefault="005E5C5C" w:rsidP="005E5C5C">
      <w:pPr>
        <w:rPr>
          <w:rFonts w:ascii="Times New Roman" w:hAnsi="Times New Roman" w:cs="Times New Roman"/>
          <w:noProof/>
        </w:rPr>
      </w:pPr>
      <w:r>
        <w:rPr>
          <w:rFonts w:ascii="Times New Roman" w:hAnsi="Times New Roman" w:cs="Times New Roman"/>
          <w:noProof/>
        </w:rPr>
        <w:t>B. В обмеженні кількості інформації, що надходить</w:t>
      </w:r>
    </w:p>
    <w:p w14:paraId="771CF9C4" w14:textId="77777777" w:rsidR="005E5C5C" w:rsidRDefault="005E5C5C" w:rsidP="005E5C5C">
      <w:pPr>
        <w:rPr>
          <w:rFonts w:ascii="Times New Roman" w:hAnsi="Times New Roman" w:cs="Times New Roman"/>
          <w:noProof/>
        </w:rPr>
      </w:pPr>
      <w:r>
        <w:rPr>
          <w:rFonts w:ascii="Times New Roman" w:hAnsi="Times New Roman" w:cs="Times New Roman"/>
          <w:noProof/>
        </w:rPr>
        <w:t>C. У забезпеченні дробового і складного аналізу різних ознак сигналу</w:t>
      </w:r>
    </w:p>
    <w:p w14:paraId="2DA6CD4A" w14:textId="77777777" w:rsidR="005E5C5C" w:rsidRDefault="005E5C5C" w:rsidP="005E5C5C">
      <w:pPr>
        <w:rPr>
          <w:rFonts w:ascii="Times New Roman" w:hAnsi="Times New Roman" w:cs="Times New Roman"/>
          <w:noProof/>
        </w:rPr>
      </w:pPr>
      <w:r>
        <w:rPr>
          <w:rFonts w:ascii="Times New Roman" w:hAnsi="Times New Roman" w:cs="Times New Roman"/>
          <w:noProof/>
        </w:rPr>
        <w:t>D. У виділенні найважливіших ознак подразника</w:t>
      </w:r>
    </w:p>
    <w:p w14:paraId="731E57BC" w14:textId="77777777" w:rsidR="005E5C5C" w:rsidRDefault="005E5C5C" w:rsidP="005E5C5C">
      <w:pPr>
        <w:rPr>
          <w:rFonts w:ascii="Times New Roman" w:hAnsi="Times New Roman" w:cs="Times New Roman"/>
          <w:noProof/>
        </w:rPr>
      </w:pPr>
      <w:r>
        <w:rPr>
          <w:rFonts w:ascii="Times New Roman" w:hAnsi="Times New Roman" w:cs="Times New Roman"/>
          <w:noProof/>
        </w:rPr>
        <w:t>E. У збільшенні інформації, що надходить</w:t>
      </w:r>
    </w:p>
    <w:p w14:paraId="6E18CEEA" w14:textId="77777777" w:rsidR="005E5C5C" w:rsidRDefault="005E5C5C" w:rsidP="005E5C5C">
      <w:pPr>
        <w:rPr>
          <w:rFonts w:ascii="Times New Roman" w:hAnsi="Times New Roman" w:cs="Times New Roman"/>
          <w:noProof/>
        </w:rPr>
      </w:pPr>
      <w:r>
        <w:rPr>
          <w:rFonts w:ascii="Times New Roman" w:hAnsi="Times New Roman" w:cs="Times New Roman"/>
          <w:noProof/>
        </w:rPr>
        <w:t>5. Що забезпечує багатоканальність сенсорних систем?</w:t>
      </w:r>
    </w:p>
    <w:p w14:paraId="48C6DE85" w14:textId="77777777" w:rsidR="005E5C5C" w:rsidRDefault="005E5C5C" w:rsidP="005E5C5C">
      <w:pPr>
        <w:rPr>
          <w:rFonts w:ascii="Times New Roman" w:hAnsi="Times New Roman" w:cs="Times New Roman"/>
          <w:noProof/>
        </w:rPr>
      </w:pPr>
      <w:r>
        <w:rPr>
          <w:rFonts w:ascii="Times New Roman" w:hAnsi="Times New Roman" w:cs="Times New Roman"/>
          <w:noProof/>
        </w:rPr>
        <w:t>A. Процес адаптації</w:t>
      </w:r>
    </w:p>
    <w:p w14:paraId="1053635E" w14:textId="77777777" w:rsidR="005E5C5C" w:rsidRDefault="005E5C5C" w:rsidP="005E5C5C">
      <w:pPr>
        <w:rPr>
          <w:rFonts w:ascii="Times New Roman" w:hAnsi="Times New Roman" w:cs="Times New Roman"/>
          <w:noProof/>
        </w:rPr>
      </w:pPr>
      <w:r>
        <w:rPr>
          <w:rFonts w:ascii="Times New Roman" w:hAnsi="Times New Roman" w:cs="Times New Roman"/>
          <w:noProof/>
        </w:rPr>
        <w:t>B. Низьку надійність і грубість аналізу</w:t>
      </w:r>
    </w:p>
    <w:p w14:paraId="6A17D8D3" w14:textId="77777777" w:rsidR="005E5C5C" w:rsidRDefault="005E5C5C" w:rsidP="005E5C5C">
      <w:pPr>
        <w:rPr>
          <w:rFonts w:ascii="Times New Roman" w:hAnsi="Times New Roman" w:cs="Times New Roman"/>
          <w:noProof/>
        </w:rPr>
      </w:pPr>
      <w:r>
        <w:rPr>
          <w:rFonts w:ascii="Times New Roman" w:hAnsi="Times New Roman" w:cs="Times New Roman"/>
          <w:noProof/>
        </w:rPr>
        <w:t>C. Процес кодування інформації</w:t>
      </w:r>
    </w:p>
    <w:p w14:paraId="2FE60207" w14:textId="77777777" w:rsidR="005E5C5C" w:rsidRDefault="005E5C5C" w:rsidP="005E5C5C">
      <w:pPr>
        <w:rPr>
          <w:rFonts w:ascii="Times New Roman" w:hAnsi="Times New Roman" w:cs="Times New Roman"/>
          <w:noProof/>
        </w:rPr>
      </w:pPr>
      <w:r>
        <w:rPr>
          <w:rFonts w:ascii="Times New Roman" w:hAnsi="Times New Roman" w:cs="Times New Roman"/>
          <w:noProof/>
        </w:rPr>
        <w:t>D. Процес декодування</w:t>
      </w:r>
    </w:p>
    <w:p w14:paraId="25E8852F" w14:textId="77777777" w:rsidR="005E5C5C" w:rsidRDefault="005E5C5C" w:rsidP="005E5C5C">
      <w:pPr>
        <w:widowControl/>
        <w:tabs>
          <w:tab w:val="num" w:pos="0"/>
        </w:tabs>
        <w:jc w:val="both"/>
        <w:rPr>
          <w:rFonts w:ascii="Times New Roman" w:eastAsia="Arial,Bold" w:hAnsi="Times New Roman" w:cs="Times New Roman"/>
          <w:color w:val="999999"/>
          <w:lang w:eastAsia="ru-RU" w:bidi="ar-SA"/>
        </w:rPr>
      </w:pPr>
      <w:r>
        <w:rPr>
          <w:rFonts w:ascii="Times New Roman" w:hAnsi="Times New Roman" w:cs="Times New Roman"/>
          <w:noProof/>
        </w:rPr>
        <w:t>E. Високу надійність і тонкість аналізу</w:t>
      </w:r>
    </w:p>
    <w:p w14:paraId="644A3038" w14:textId="77777777" w:rsidR="005E5C5C" w:rsidRDefault="005E5C5C" w:rsidP="005E5C5C">
      <w:pPr>
        <w:rPr>
          <w:rFonts w:ascii="Times New Roman" w:hAnsi="Times New Roman" w:cs="Times New Roman"/>
          <w:noProof/>
        </w:rPr>
      </w:pPr>
      <w:r>
        <w:rPr>
          <w:rFonts w:ascii="Times New Roman" w:hAnsi="Times New Roman" w:cs="Times New Roman"/>
          <w:noProof/>
        </w:rPr>
        <w:t>6. Згідно із законом Вебера — Фехнера, від</w:t>
      </w:r>
      <w:r>
        <w:rPr>
          <w:rFonts w:ascii="Times New Roman" w:hAnsi="Times New Roman" w:cs="Times New Roman"/>
          <w:noProof/>
        </w:rPr>
        <w:softHyphen/>
        <w:t>чуття:</w:t>
      </w:r>
    </w:p>
    <w:p w14:paraId="0D28AD83" w14:textId="77777777" w:rsidR="005E5C5C" w:rsidRDefault="005E5C5C" w:rsidP="005E5C5C">
      <w:pPr>
        <w:rPr>
          <w:rFonts w:ascii="Times New Roman" w:hAnsi="Times New Roman" w:cs="Times New Roman"/>
          <w:noProof/>
        </w:rPr>
      </w:pPr>
      <w:r>
        <w:rPr>
          <w:rFonts w:ascii="Times New Roman" w:hAnsi="Times New Roman" w:cs="Times New Roman"/>
          <w:noProof/>
        </w:rPr>
        <w:t>A. Збільшується пропорційно логарифму інтенсивності подразнення</w:t>
      </w:r>
    </w:p>
    <w:p w14:paraId="6C9533E8" w14:textId="77777777" w:rsidR="005E5C5C" w:rsidRDefault="005E5C5C" w:rsidP="005E5C5C">
      <w:pPr>
        <w:rPr>
          <w:rFonts w:ascii="Times New Roman" w:hAnsi="Times New Roman" w:cs="Times New Roman"/>
          <w:noProof/>
        </w:rPr>
      </w:pPr>
      <w:r>
        <w:rPr>
          <w:rFonts w:ascii="Times New Roman" w:hAnsi="Times New Roman" w:cs="Times New Roman"/>
          <w:noProof/>
        </w:rPr>
        <w:t>B. Збільшується прямо пропорційно інтенсивності подразнення</w:t>
      </w:r>
    </w:p>
    <w:p w14:paraId="32F549C3" w14:textId="77777777" w:rsidR="005E5C5C" w:rsidRDefault="005E5C5C" w:rsidP="005E5C5C">
      <w:pPr>
        <w:rPr>
          <w:rFonts w:ascii="Times New Roman" w:hAnsi="Times New Roman" w:cs="Times New Roman"/>
          <w:noProof/>
        </w:rPr>
      </w:pPr>
      <w:r>
        <w:rPr>
          <w:rFonts w:ascii="Times New Roman" w:hAnsi="Times New Roman" w:cs="Times New Roman"/>
          <w:noProof/>
        </w:rPr>
        <w:t>C. Зменшується пропорційно логарифму інтенсивності подразнення</w:t>
      </w:r>
    </w:p>
    <w:p w14:paraId="071B88B2" w14:textId="77777777" w:rsidR="005E5C5C" w:rsidRDefault="005E5C5C" w:rsidP="005E5C5C">
      <w:pPr>
        <w:rPr>
          <w:rFonts w:ascii="Times New Roman" w:hAnsi="Times New Roman" w:cs="Times New Roman"/>
          <w:noProof/>
        </w:rPr>
      </w:pPr>
      <w:r>
        <w:rPr>
          <w:rFonts w:ascii="Times New Roman" w:hAnsi="Times New Roman" w:cs="Times New Roman"/>
          <w:noProof/>
        </w:rPr>
        <w:t>D. Збільшується обернено пропорційно до інтенсивності подразнення</w:t>
      </w:r>
    </w:p>
    <w:p w14:paraId="4657D9BF" w14:textId="77777777" w:rsidR="005E5C5C" w:rsidRDefault="005E5C5C" w:rsidP="005E5C5C">
      <w:pPr>
        <w:rPr>
          <w:rFonts w:ascii="Times New Roman" w:hAnsi="Times New Roman" w:cs="Times New Roman"/>
          <w:noProof/>
        </w:rPr>
      </w:pPr>
      <w:r>
        <w:rPr>
          <w:rFonts w:ascii="Times New Roman" w:hAnsi="Times New Roman" w:cs="Times New Roman"/>
          <w:noProof/>
        </w:rPr>
        <w:t>E. Усі відповіді неправильні</w:t>
      </w:r>
    </w:p>
    <w:p w14:paraId="3349605C" w14:textId="77777777" w:rsidR="005E5C5C" w:rsidRDefault="005E5C5C" w:rsidP="005E5C5C">
      <w:pPr>
        <w:rPr>
          <w:rFonts w:ascii="Times New Roman" w:hAnsi="Times New Roman" w:cs="Times New Roman"/>
          <w:noProof/>
        </w:rPr>
      </w:pPr>
      <w:r>
        <w:rPr>
          <w:rFonts w:ascii="Times New Roman" w:hAnsi="Times New Roman" w:cs="Times New Roman"/>
          <w:noProof/>
        </w:rPr>
        <w:t>7. У чому виявляється адаптація рецептора за умов тривалої дії подразника?</w:t>
      </w:r>
    </w:p>
    <w:p w14:paraId="21027973" w14:textId="77777777" w:rsidR="005E5C5C" w:rsidRDefault="005E5C5C" w:rsidP="005E5C5C">
      <w:pPr>
        <w:rPr>
          <w:rFonts w:ascii="Times New Roman" w:hAnsi="Times New Roman" w:cs="Times New Roman"/>
          <w:noProof/>
        </w:rPr>
      </w:pPr>
      <w:r>
        <w:rPr>
          <w:rFonts w:ascii="Times New Roman" w:hAnsi="Times New Roman" w:cs="Times New Roman"/>
          <w:noProof/>
        </w:rPr>
        <w:t>A. У постійності його збудливості</w:t>
      </w:r>
    </w:p>
    <w:p w14:paraId="76F9E3F3" w14:textId="77777777" w:rsidR="005E5C5C" w:rsidRDefault="005E5C5C" w:rsidP="005E5C5C">
      <w:pPr>
        <w:rPr>
          <w:rFonts w:ascii="Times New Roman" w:hAnsi="Times New Roman" w:cs="Times New Roman"/>
          <w:noProof/>
        </w:rPr>
      </w:pPr>
      <w:r>
        <w:rPr>
          <w:rFonts w:ascii="Times New Roman" w:hAnsi="Times New Roman" w:cs="Times New Roman"/>
          <w:noProof/>
        </w:rPr>
        <w:t>B. У зміні його провідності</w:t>
      </w:r>
    </w:p>
    <w:p w14:paraId="6BAAE3CD" w14:textId="77777777" w:rsidR="005E5C5C" w:rsidRDefault="005E5C5C" w:rsidP="005E5C5C">
      <w:pPr>
        <w:rPr>
          <w:rFonts w:ascii="Times New Roman" w:hAnsi="Times New Roman" w:cs="Times New Roman"/>
          <w:noProof/>
        </w:rPr>
      </w:pPr>
      <w:r>
        <w:rPr>
          <w:rFonts w:ascii="Times New Roman" w:hAnsi="Times New Roman" w:cs="Times New Roman"/>
          <w:noProof/>
        </w:rPr>
        <w:t>C. У відкритті іонних каналів</w:t>
      </w:r>
    </w:p>
    <w:p w14:paraId="15F21980" w14:textId="77777777" w:rsidR="005E5C5C" w:rsidRDefault="005E5C5C" w:rsidP="005E5C5C">
      <w:pPr>
        <w:rPr>
          <w:rFonts w:ascii="Times New Roman" w:hAnsi="Times New Roman" w:cs="Times New Roman"/>
          <w:noProof/>
        </w:rPr>
      </w:pPr>
      <w:r>
        <w:rPr>
          <w:rFonts w:ascii="Times New Roman" w:hAnsi="Times New Roman" w:cs="Times New Roman"/>
          <w:noProof/>
        </w:rPr>
        <w:t>D. У зміні його збудливості</w:t>
      </w:r>
    </w:p>
    <w:p w14:paraId="03C8F7E1" w14:textId="77777777" w:rsidR="005E5C5C" w:rsidRDefault="005E5C5C" w:rsidP="005E5C5C">
      <w:pPr>
        <w:rPr>
          <w:rFonts w:ascii="Times New Roman" w:hAnsi="Times New Roman" w:cs="Times New Roman"/>
          <w:noProof/>
        </w:rPr>
      </w:pPr>
      <w:r>
        <w:rPr>
          <w:rFonts w:ascii="Times New Roman" w:hAnsi="Times New Roman" w:cs="Times New Roman"/>
          <w:noProof/>
        </w:rPr>
        <w:t>E. У посиленні його збудливості</w:t>
      </w:r>
    </w:p>
    <w:p w14:paraId="4FDA24F1" w14:textId="77777777" w:rsidR="005E5C5C" w:rsidRDefault="005E5C5C" w:rsidP="005E5C5C">
      <w:pPr>
        <w:rPr>
          <w:rFonts w:ascii="Times New Roman" w:hAnsi="Times New Roman" w:cs="Times New Roman"/>
          <w:noProof/>
        </w:rPr>
      </w:pPr>
      <w:r>
        <w:rPr>
          <w:rFonts w:ascii="Times New Roman" w:hAnsi="Times New Roman" w:cs="Times New Roman"/>
          <w:noProof/>
        </w:rPr>
        <w:t>8. Подразник, до дії якого рецептор пристосований у процесі еволюції, називається:</w:t>
      </w:r>
    </w:p>
    <w:p w14:paraId="7EC7FFD9" w14:textId="77777777" w:rsidR="005E5C5C" w:rsidRDefault="005E5C5C" w:rsidP="005E5C5C">
      <w:pPr>
        <w:rPr>
          <w:rFonts w:ascii="Times New Roman" w:hAnsi="Times New Roman" w:cs="Times New Roman"/>
          <w:noProof/>
        </w:rPr>
      </w:pPr>
      <w:r>
        <w:rPr>
          <w:rFonts w:ascii="Times New Roman" w:hAnsi="Times New Roman" w:cs="Times New Roman"/>
          <w:noProof/>
        </w:rPr>
        <w:t>A. Біологічним</w:t>
      </w:r>
    </w:p>
    <w:p w14:paraId="59AF20EA" w14:textId="77777777" w:rsidR="005E5C5C" w:rsidRDefault="005E5C5C" w:rsidP="005E5C5C">
      <w:pPr>
        <w:rPr>
          <w:rFonts w:ascii="Times New Roman" w:hAnsi="Times New Roman" w:cs="Times New Roman"/>
          <w:noProof/>
        </w:rPr>
      </w:pPr>
      <w:r>
        <w:rPr>
          <w:rFonts w:ascii="Times New Roman" w:hAnsi="Times New Roman" w:cs="Times New Roman"/>
          <w:noProof/>
        </w:rPr>
        <w:t>B. Адекватним</w:t>
      </w:r>
    </w:p>
    <w:p w14:paraId="2E8E9F3B" w14:textId="77777777" w:rsidR="005E5C5C" w:rsidRDefault="005E5C5C" w:rsidP="005E5C5C">
      <w:pPr>
        <w:rPr>
          <w:rFonts w:ascii="Times New Roman" w:hAnsi="Times New Roman" w:cs="Times New Roman"/>
          <w:noProof/>
        </w:rPr>
      </w:pPr>
      <w:r>
        <w:rPr>
          <w:rFonts w:ascii="Times New Roman" w:hAnsi="Times New Roman" w:cs="Times New Roman"/>
          <w:noProof/>
        </w:rPr>
        <w:t>C. Фізичним</w:t>
      </w:r>
    </w:p>
    <w:p w14:paraId="307F5554" w14:textId="77777777" w:rsidR="005E5C5C" w:rsidRDefault="005E5C5C" w:rsidP="005E5C5C">
      <w:pPr>
        <w:rPr>
          <w:rFonts w:ascii="Times New Roman" w:hAnsi="Times New Roman" w:cs="Times New Roman"/>
          <w:noProof/>
        </w:rPr>
      </w:pPr>
      <w:r>
        <w:rPr>
          <w:rFonts w:ascii="Times New Roman" w:hAnsi="Times New Roman" w:cs="Times New Roman"/>
          <w:noProof/>
        </w:rPr>
        <w:t>D. Фізіологічним</w:t>
      </w:r>
    </w:p>
    <w:p w14:paraId="1FF94884" w14:textId="77777777" w:rsidR="005E5C5C" w:rsidRDefault="005E5C5C" w:rsidP="005E5C5C">
      <w:pPr>
        <w:rPr>
          <w:rFonts w:ascii="Times New Roman" w:hAnsi="Times New Roman" w:cs="Times New Roman"/>
          <w:noProof/>
        </w:rPr>
      </w:pPr>
      <w:r>
        <w:rPr>
          <w:rFonts w:ascii="Times New Roman" w:hAnsi="Times New Roman" w:cs="Times New Roman"/>
          <w:noProof/>
        </w:rPr>
        <w:t>E. Універсальним</w:t>
      </w:r>
    </w:p>
    <w:p w14:paraId="395FB0FE" w14:textId="77777777" w:rsidR="005E5C5C" w:rsidRDefault="005E5C5C" w:rsidP="005E5C5C">
      <w:pPr>
        <w:rPr>
          <w:rFonts w:ascii="Times New Roman" w:hAnsi="Times New Roman" w:cs="Times New Roman"/>
          <w:noProof/>
        </w:rPr>
      </w:pPr>
      <w:r>
        <w:rPr>
          <w:rFonts w:ascii="Times New Roman" w:hAnsi="Times New Roman" w:cs="Times New Roman"/>
          <w:noProof/>
        </w:rPr>
        <w:t>9. Рецепторний потенціал має характер:</w:t>
      </w:r>
    </w:p>
    <w:p w14:paraId="2715CD3A" w14:textId="77777777" w:rsidR="005E5C5C" w:rsidRDefault="005E5C5C" w:rsidP="005E5C5C">
      <w:pPr>
        <w:rPr>
          <w:rFonts w:ascii="Times New Roman" w:hAnsi="Times New Roman" w:cs="Times New Roman"/>
          <w:noProof/>
        </w:rPr>
      </w:pPr>
      <w:r>
        <w:rPr>
          <w:rFonts w:ascii="Times New Roman" w:hAnsi="Times New Roman" w:cs="Times New Roman"/>
          <w:noProof/>
        </w:rPr>
        <w:t>A. Збудження, що поширюється</w:t>
      </w:r>
    </w:p>
    <w:p w14:paraId="0A6EF274" w14:textId="77777777" w:rsidR="005E5C5C" w:rsidRDefault="005E5C5C" w:rsidP="005E5C5C">
      <w:pPr>
        <w:rPr>
          <w:rFonts w:ascii="Times New Roman" w:hAnsi="Times New Roman" w:cs="Times New Roman"/>
          <w:noProof/>
        </w:rPr>
      </w:pPr>
      <w:r>
        <w:rPr>
          <w:rFonts w:ascii="Times New Roman" w:hAnsi="Times New Roman" w:cs="Times New Roman"/>
          <w:noProof/>
        </w:rPr>
        <w:t>B. Локального збудження</w:t>
      </w:r>
    </w:p>
    <w:p w14:paraId="5D581173" w14:textId="77777777" w:rsidR="005E5C5C" w:rsidRDefault="005E5C5C" w:rsidP="005E5C5C">
      <w:pPr>
        <w:rPr>
          <w:rFonts w:ascii="Times New Roman" w:hAnsi="Times New Roman" w:cs="Times New Roman"/>
          <w:noProof/>
        </w:rPr>
      </w:pPr>
      <w:r>
        <w:rPr>
          <w:rFonts w:ascii="Times New Roman" w:hAnsi="Times New Roman" w:cs="Times New Roman"/>
          <w:noProof/>
        </w:rPr>
        <w:t>C. Застійного збудження</w:t>
      </w:r>
    </w:p>
    <w:p w14:paraId="16A2434B" w14:textId="77777777" w:rsidR="005E5C5C" w:rsidRDefault="005E5C5C" w:rsidP="005E5C5C">
      <w:pPr>
        <w:rPr>
          <w:rFonts w:ascii="Times New Roman" w:hAnsi="Times New Roman" w:cs="Times New Roman"/>
          <w:noProof/>
        </w:rPr>
      </w:pPr>
      <w:r>
        <w:rPr>
          <w:rFonts w:ascii="Times New Roman" w:hAnsi="Times New Roman" w:cs="Times New Roman"/>
          <w:noProof/>
        </w:rPr>
        <w:t>D. Збудження, що іррадіює</w:t>
      </w:r>
    </w:p>
    <w:p w14:paraId="69FC57E7" w14:textId="77777777" w:rsidR="005E5C5C" w:rsidRDefault="005E5C5C" w:rsidP="005E5C5C">
      <w:pPr>
        <w:rPr>
          <w:rFonts w:ascii="Times New Roman" w:hAnsi="Times New Roman" w:cs="Times New Roman"/>
          <w:noProof/>
        </w:rPr>
      </w:pPr>
      <w:r>
        <w:rPr>
          <w:rFonts w:ascii="Times New Roman" w:hAnsi="Times New Roman" w:cs="Times New Roman"/>
          <w:noProof/>
        </w:rPr>
        <w:t>E. Гальмування, що поширюється</w:t>
      </w:r>
    </w:p>
    <w:p w14:paraId="10C539F3" w14:textId="77777777" w:rsidR="005E5C5C" w:rsidRDefault="005E5C5C" w:rsidP="005E5C5C">
      <w:pPr>
        <w:rPr>
          <w:rFonts w:ascii="Times New Roman" w:hAnsi="Times New Roman" w:cs="Times New Roman"/>
          <w:noProof/>
        </w:rPr>
      </w:pPr>
      <w:r>
        <w:rPr>
          <w:rFonts w:ascii="Times New Roman" w:hAnsi="Times New Roman" w:cs="Times New Roman"/>
          <w:noProof/>
        </w:rPr>
        <w:t>10. Руйнування асоціативної кори головного мозку супроводжується грубими порушеннями:</w:t>
      </w:r>
    </w:p>
    <w:p w14:paraId="794CCA82" w14:textId="77777777" w:rsidR="005E5C5C" w:rsidRDefault="005E5C5C" w:rsidP="005E5C5C">
      <w:pPr>
        <w:rPr>
          <w:rFonts w:ascii="Times New Roman" w:hAnsi="Times New Roman" w:cs="Times New Roman"/>
          <w:noProof/>
        </w:rPr>
      </w:pPr>
      <w:r>
        <w:rPr>
          <w:rFonts w:ascii="Times New Roman" w:hAnsi="Times New Roman" w:cs="Times New Roman"/>
          <w:noProof/>
        </w:rPr>
        <w:t>A. Навчання і пам’яті</w:t>
      </w:r>
    </w:p>
    <w:p w14:paraId="1201D604" w14:textId="77777777" w:rsidR="005E5C5C" w:rsidRDefault="005E5C5C" w:rsidP="005E5C5C">
      <w:pPr>
        <w:rPr>
          <w:rFonts w:ascii="Times New Roman" w:hAnsi="Times New Roman" w:cs="Times New Roman"/>
          <w:noProof/>
        </w:rPr>
      </w:pPr>
      <w:r>
        <w:rPr>
          <w:rFonts w:ascii="Times New Roman" w:hAnsi="Times New Roman" w:cs="Times New Roman"/>
          <w:noProof/>
        </w:rPr>
        <w:t>B. Вегетативних функцій</w:t>
      </w:r>
    </w:p>
    <w:p w14:paraId="6B7C036F" w14:textId="77777777" w:rsidR="005E5C5C" w:rsidRDefault="005E5C5C" w:rsidP="005E5C5C">
      <w:pPr>
        <w:rPr>
          <w:rFonts w:ascii="Times New Roman" w:hAnsi="Times New Roman" w:cs="Times New Roman"/>
          <w:noProof/>
        </w:rPr>
      </w:pPr>
      <w:r>
        <w:rPr>
          <w:rFonts w:ascii="Times New Roman" w:hAnsi="Times New Roman" w:cs="Times New Roman"/>
          <w:noProof/>
        </w:rPr>
        <w:t>C. Гомеостазу</w:t>
      </w:r>
    </w:p>
    <w:p w14:paraId="0F9CAB12" w14:textId="77777777" w:rsidR="005E5C5C" w:rsidRDefault="005E5C5C" w:rsidP="005E5C5C">
      <w:pPr>
        <w:rPr>
          <w:rFonts w:ascii="Times New Roman" w:hAnsi="Times New Roman" w:cs="Times New Roman"/>
          <w:noProof/>
        </w:rPr>
      </w:pPr>
      <w:r>
        <w:rPr>
          <w:rFonts w:ascii="Times New Roman" w:hAnsi="Times New Roman" w:cs="Times New Roman"/>
          <w:noProof/>
        </w:rPr>
        <w:t>D. Координації руху</w:t>
      </w:r>
    </w:p>
    <w:p w14:paraId="085B7AD4" w14:textId="77777777" w:rsidR="005E5C5C" w:rsidRDefault="005E5C5C" w:rsidP="005E5C5C">
      <w:pPr>
        <w:rPr>
          <w:rFonts w:ascii="Times New Roman" w:hAnsi="Times New Roman" w:cs="Times New Roman"/>
          <w:i/>
          <w:iCs/>
          <w:noProof/>
        </w:rPr>
      </w:pPr>
      <w:r>
        <w:rPr>
          <w:rFonts w:ascii="Times New Roman" w:hAnsi="Times New Roman" w:cs="Times New Roman"/>
          <w:noProof/>
        </w:rPr>
        <w:t xml:space="preserve">E. </w:t>
      </w:r>
      <w:r>
        <w:rPr>
          <w:rFonts w:ascii="Times New Roman" w:hAnsi="Times New Roman" w:cs="Times New Roman"/>
          <w:caps/>
          <w:noProof/>
        </w:rPr>
        <w:t>у</w:t>
      </w:r>
      <w:r>
        <w:rPr>
          <w:rFonts w:ascii="Times New Roman" w:hAnsi="Times New Roman" w:cs="Times New Roman"/>
          <w:noProof/>
        </w:rPr>
        <w:t>сі відповіді правильні</w:t>
      </w:r>
    </w:p>
    <w:p w14:paraId="3883CDB7" w14:textId="77777777" w:rsidR="005E5C5C" w:rsidRDefault="005E5C5C" w:rsidP="005E5C5C">
      <w:pPr>
        <w:rPr>
          <w:rFonts w:ascii="Times New Roman" w:hAnsi="Times New Roman" w:cs="Times New Roman"/>
          <w:noProof/>
        </w:rPr>
      </w:pPr>
      <w:r>
        <w:rPr>
          <w:rFonts w:ascii="Times New Roman" w:eastAsia="Times New Roman" w:hAnsi="Times New Roman" w:cs="Times New Roman"/>
          <w:i/>
          <w:iCs/>
          <w:noProof/>
          <w:color w:val="auto"/>
          <w:lang w:eastAsia="ru-RU" w:bidi="ar-SA"/>
        </w:rPr>
        <w:t>Відповіді</w:t>
      </w:r>
      <w:r>
        <w:rPr>
          <w:rFonts w:ascii="Times New Roman" w:eastAsia="Times New Roman" w:hAnsi="Times New Roman" w:cs="Times New Roman"/>
          <w:noProof/>
          <w:color w:val="auto"/>
          <w:lang w:eastAsia="ru-RU" w:bidi="ar-SA"/>
        </w:rPr>
        <w:t xml:space="preserve">: </w:t>
      </w:r>
      <w:r>
        <w:rPr>
          <w:rFonts w:ascii="Times New Roman" w:hAnsi="Times New Roman" w:cs="Times New Roman"/>
          <w:noProof/>
        </w:rPr>
        <w:t>1.B, 2.C, 3.A, 4.C, 5.E, 6.A, 7.D, 8.B, 9.B, 10.A.</w:t>
      </w:r>
    </w:p>
    <w:p w14:paraId="3377AFE3" w14:textId="77777777" w:rsidR="005E5C5C" w:rsidRDefault="005E5C5C" w:rsidP="005E5C5C">
      <w:pPr>
        <w:widowControl/>
        <w:rPr>
          <w:rFonts w:ascii="Times New Roman" w:hAnsi="Times New Roman" w:cs="Times New Roman"/>
          <w:noProof/>
        </w:rPr>
        <w:sectPr w:rsidR="005E5C5C" w:rsidSect="005E5C5C">
          <w:type w:val="continuous"/>
          <w:pgSz w:w="11906" w:h="16838"/>
          <w:pgMar w:top="1134" w:right="850" w:bottom="1134" w:left="1701" w:header="708" w:footer="708" w:gutter="0"/>
          <w:cols w:num="2" w:space="708"/>
        </w:sectPr>
      </w:pPr>
    </w:p>
    <w:p w14:paraId="11A3591B" w14:textId="77777777" w:rsidR="005E5C5C" w:rsidRDefault="005E5C5C" w:rsidP="005E5C5C">
      <w:pPr>
        <w:widowControl/>
        <w:jc w:val="both"/>
        <w:rPr>
          <w:rFonts w:ascii="Times New Roman" w:eastAsia="Times New Roman" w:hAnsi="Times New Roman" w:cs="Times New Roman"/>
          <w:i/>
          <w:noProof/>
          <w:color w:val="auto"/>
          <w:lang w:eastAsia="ru-RU" w:bidi="ar-SA"/>
        </w:rPr>
      </w:pPr>
    </w:p>
    <w:p w14:paraId="429E18C8" w14:textId="77777777" w:rsidR="005E5C5C" w:rsidRDefault="005E5C5C" w:rsidP="005E5C5C">
      <w:pPr>
        <w:widowControl/>
        <w:jc w:val="both"/>
        <w:rPr>
          <w:rFonts w:ascii="Times New Roman" w:eastAsia="Times New Roman" w:hAnsi="Times New Roman" w:cs="Times New Roman"/>
          <w:i/>
          <w:noProof/>
          <w:color w:val="auto"/>
          <w:lang w:eastAsia="ru-RU" w:bidi="ar-SA"/>
        </w:rPr>
      </w:pPr>
      <w:r>
        <w:rPr>
          <w:rFonts w:ascii="Times New Roman" w:eastAsia="Times New Roman" w:hAnsi="Times New Roman" w:cs="Times New Roman"/>
          <w:i/>
          <w:noProof/>
          <w:color w:val="auto"/>
          <w:lang w:eastAsia="ru-RU" w:bidi="ar-SA"/>
        </w:rPr>
        <w:t>Ситуаційні завдання для перевірки базових знань:</w:t>
      </w:r>
    </w:p>
    <w:p w14:paraId="46297E6F" w14:textId="77777777" w:rsidR="005E5C5C" w:rsidRDefault="005E5C5C" w:rsidP="005E5C5C">
      <w:pPr>
        <w:jc w:val="both"/>
        <w:rPr>
          <w:rFonts w:ascii="Times New Roman" w:hAnsi="Times New Roman" w:cs="Times New Roman"/>
          <w:noProof/>
        </w:rPr>
      </w:pPr>
      <w:r>
        <w:rPr>
          <w:rFonts w:ascii="Times New Roman" w:hAnsi="Times New Roman" w:cs="Times New Roman"/>
          <w:noProof/>
        </w:rPr>
        <w:t>1</w:t>
      </w:r>
      <w:r>
        <w:rPr>
          <w:rFonts w:ascii="Times New Roman" w:hAnsi="Times New Roman" w:cs="Times New Roman"/>
          <w:i/>
          <w:noProof/>
        </w:rPr>
        <w:t>.</w:t>
      </w:r>
      <w:r>
        <w:rPr>
          <w:rFonts w:ascii="Times New Roman" w:hAnsi="Times New Roman" w:cs="Times New Roman"/>
          <w:noProof/>
        </w:rPr>
        <w:t xml:space="preserve"> Для проведення оперативного втручання  людина знаходиться під загальним наркозом. Як можна достовірно визначити, чи відчуває вона біль, не запитуючи її про це?</w:t>
      </w:r>
    </w:p>
    <w:p w14:paraId="40E430A1" w14:textId="77777777" w:rsidR="005E5C5C" w:rsidRDefault="005E5C5C" w:rsidP="005E5C5C">
      <w:pPr>
        <w:jc w:val="both"/>
        <w:rPr>
          <w:rFonts w:ascii="Times New Roman" w:hAnsi="Times New Roman" w:cs="Times New Roman"/>
          <w:noProof/>
        </w:rPr>
      </w:pPr>
      <w:r>
        <w:rPr>
          <w:rFonts w:ascii="Times New Roman" w:hAnsi="Times New Roman" w:cs="Times New Roman"/>
          <w:i/>
          <w:noProof/>
        </w:rPr>
        <w:t>Відповідь 1:</w:t>
      </w:r>
      <w:r>
        <w:rPr>
          <w:rFonts w:ascii="Times New Roman" w:hAnsi="Times New Roman" w:cs="Times New Roman"/>
          <w:noProof/>
        </w:rPr>
        <w:t xml:space="preserve"> При больовому подразненні спостерігається активізація симпатичної нервової </w:t>
      </w:r>
      <w:r>
        <w:rPr>
          <w:rFonts w:ascii="Times New Roman" w:hAnsi="Times New Roman" w:cs="Times New Roman"/>
          <w:noProof/>
        </w:rPr>
        <w:lastRenderedPageBreak/>
        <w:t>системи, що зумовлює кілька вегетативних реакцій, у тому числі розширення зіниць.</w:t>
      </w:r>
    </w:p>
    <w:p w14:paraId="0D2A7532" w14:textId="77777777" w:rsidR="005E5C5C" w:rsidRDefault="005E5C5C" w:rsidP="005E5C5C">
      <w:pPr>
        <w:jc w:val="both"/>
        <w:rPr>
          <w:rFonts w:ascii="Times New Roman" w:hAnsi="Times New Roman" w:cs="Times New Roman"/>
          <w:noProof/>
        </w:rPr>
      </w:pPr>
      <w:r>
        <w:rPr>
          <w:rFonts w:ascii="Times New Roman" w:hAnsi="Times New Roman" w:cs="Times New Roman"/>
          <w:noProof/>
        </w:rPr>
        <w:t>2. Під час обстеження людина скаржиться на біль у лівій руці, лопатці, епігастральній ділянці. Після збору анамнезу й огляду людина була направлена на обстеження до кардіолога. Поясніть:</w:t>
      </w:r>
    </w:p>
    <w:p w14:paraId="30DEB770" w14:textId="77777777" w:rsidR="005E5C5C" w:rsidRDefault="005E5C5C" w:rsidP="005E5C5C">
      <w:pPr>
        <w:jc w:val="both"/>
        <w:rPr>
          <w:rFonts w:ascii="Times New Roman" w:hAnsi="Times New Roman" w:cs="Times New Roman"/>
          <w:noProof/>
        </w:rPr>
      </w:pPr>
      <w:r>
        <w:rPr>
          <w:rFonts w:ascii="Times New Roman" w:hAnsi="Times New Roman" w:cs="Times New Roman"/>
          <w:noProof/>
        </w:rPr>
        <w:t>1) Чому при захворюванні серця людина стала відчувати біль у вказаних ділянках?</w:t>
      </w:r>
    </w:p>
    <w:p w14:paraId="6B3006F9" w14:textId="77777777" w:rsidR="005E5C5C" w:rsidRDefault="005E5C5C" w:rsidP="005E5C5C">
      <w:pPr>
        <w:jc w:val="both"/>
        <w:rPr>
          <w:rFonts w:ascii="Times New Roman" w:hAnsi="Times New Roman" w:cs="Times New Roman"/>
          <w:noProof/>
        </w:rPr>
      </w:pPr>
      <w:r>
        <w:rPr>
          <w:rFonts w:ascii="Times New Roman" w:hAnsi="Times New Roman" w:cs="Times New Roman"/>
          <w:noProof/>
        </w:rPr>
        <w:t>2) Яким є механізм відбитого болю?</w:t>
      </w:r>
    </w:p>
    <w:p w14:paraId="2C885CA5" w14:textId="77777777" w:rsidR="005E5C5C" w:rsidRDefault="005E5C5C" w:rsidP="005E5C5C">
      <w:pPr>
        <w:jc w:val="both"/>
        <w:rPr>
          <w:rFonts w:ascii="Times New Roman" w:hAnsi="Times New Roman" w:cs="Times New Roman"/>
          <w:noProof/>
        </w:rPr>
      </w:pPr>
      <w:r>
        <w:rPr>
          <w:rFonts w:ascii="Times New Roman" w:hAnsi="Times New Roman" w:cs="Times New Roman"/>
          <w:noProof/>
        </w:rPr>
        <w:t>3) Якими волокнами передається ноцицептивна аферентація?</w:t>
      </w:r>
    </w:p>
    <w:p w14:paraId="0656E5DC" w14:textId="77777777" w:rsidR="005E5C5C" w:rsidRDefault="005E5C5C" w:rsidP="005E5C5C">
      <w:pPr>
        <w:jc w:val="both"/>
        <w:rPr>
          <w:rFonts w:ascii="Times New Roman" w:hAnsi="Times New Roman" w:cs="Times New Roman"/>
          <w:noProof/>
        </w:rPr>
      </w:pPr>
      <w:r>
        <w:rPr>
          <w:rFonts w:ascii="Times New Roman" w:hAnsi="Times New Roman" w:cs="Times New Roman"/>
          <w:i/>
          <w:noProof/>
        </w:rPr>
        <w:t>Відповідь 2</w:t>
      </w:r>
      <w:r>
        <w:rPr>
          <w:rFonts w:ascii="Times New Roman" w:hAnsi="Times New Roman" w:cs="Times New Roman"/>
          <w:noProof/>
        </w:rPr>
        <w:t>: 1) За рахунок «відбитого» болю.</w:t>
      </w:r>
    </w:p>
    <w:p w14:paraId="4EBCDA13" w14:textId="77777777" w:rsidR="005E5C5C" w:rsidRDefault="005E5C5C" w:rsidP="005E5C5C">
      <w:pPr>
        <w:jc w:val="both"/>
        <w:rPr>
          <w:rFonts w:ascii="Times New Roman" w:hAnsi="Times New Roman" w:cs="Times New Roman"/>
          <w:noProof/>
        </w:rPr>
      </w:pPr>
      <w:r>
        <w:rPr>
          <w:rFonts w:ascii="Times New Roman" w:hAnsi="Times New Roman" w:cs="Times New Roman"/>
          <w:noProof/>
        </w:rPr>
        <w:t>2) Відбитий біль охоплює ділянки периферії, які іннервуються тим самим сегментом спинного мозку, що і внутрішній орган, який є ушкодженим (ноцицептивна стимуляція). Одна з причин відбитого болю — конвергенція ноцицептивних</w:t>
      </w:r>
    </w:p>
    <w:p w14:paraId="3E06EABC" w14:textId="77777777" w:rsidR="005E5C5C" w:rsidRDefault="005E5C5C" w:rsidP="005E5C5C">
      <w:pPr>
        <w:jc w:val="both"/>
        <w:rPr>
          <w:rFonts w:ascii="Times New Roman" w:hAnsi="Times New Roman" w:cs="Times New Roman"/>
          <w:noProof/>
        </w:rPr>
      </w:pPr>
      <w:r>
        <w:rPr>
          <w:rFonts w:ascii="Times New Roman" w:hAnsi="Times New Roman" w:cs="Times New Roman"/>
          <w:noProof/>
        </w:rPr>
        <w:t>аферентів від шкіри і внутрішніх органів на тих самих нейронах, що дають початок висхідним ноцицептивним трактам (спіноталамічним). Друга причина — розгалуження первинних ноцицептивних аферентів у спінальних нервах з утворенням двох і більше колатералей, отже, одне волокно іннервує і поверхневу, і внутрішню структуру.</w:t>
      </w:r>
    </w:p>
    <w:p w14:paraId="2A68145A" w14:textId="77777777" w:rsidR="005E5C5C" w:rsidRDefault="005E5C5C" w:rsidP="005E5C5C">
      <w:pPr>
        <w:jc w:val="both"/>
        <w:rPr>
          <w:rFonts w:ascii="Times New Roman" w:hAnsi="Times New Roman" w:cs="Times New Roman"/>
          <w:noProof/>
        </w:rPr>
      </w:pPr>
      <w:r>
        <w:rPr>
          <w:rFonts w:ascii="Times New Roman" w:eastAsia="Times New Roman" w:hAnsi="Times New Roman" w:cs="Times New Roman"/>
          <w:i/>
          <w:iCs/>
        </w:rPr>
        <w:t>Формування професійних вмінь, навичок (оволодіння навичками, проведення дослідження):</w:t>
      </w:r>
    </w:p>
    <w:p w14:paraId="75E1834E" w14:textId="77777777" w:rsidR="005E5C5C" w:rsidRDefault="005E5C5C" w:rsidP="005E5C5C">
      <w:pPr>
        <w:jc w:val="both"/>
        <w:rPr>
          <w:rFonts w:ascii="Times New Roman" w:hAnsi="Times New Roman" w:cs="Times New Roman"/>
          <w:noProof/>
        </w:rPr>
      </w:pPr>
      <w:r>
        <w:rPr>
          <w:rFonts w:ascii="Times New Roman" w:hAnsi="Times New Roman" w:cs="Times New Roman"/>
        </w:rPr>
        <w:t xml:space="preserve">Зміст навчальних практичних завдань, які необхідно виконати під час практичного заняття: </w:t>
      </w:r>
    </w:p>
    <w:p w14:paraId="67773388" w14:textId="77777777" w:rsidR="005E5C5C" w:rsidRDefault="005E5C5C" w:rsidP="005E5C5C">
      <w:pPr>
        <w:pStyle w:val="a3"/>
        <w:widowControl/>
        <w:numPr>
          <w:ilvl w:val="0"/>
          <w:numId w:val="119"/>
        </w:numPr>
        <w:autoSpaceDE w:val="0"/>
        <w:autoSpaceDN w:val="0"/>
        <w:adjustRightInd w:val="0"/>
        <w:ind w:left="284" w:hanging="284"/>
        <w:jc w:val="both"/>
        <w:rPr>
          <w:rFonts w:ascii="Times New Roman" w:eastAsia="Calibri" w:hAnsi="Times New Roman" w:cs="Times New Roman"/>
          <w:color w:val="231F20"/>
          <w:lang w:eastAsia="en-US" w:bidi="ar-SA"/>
        </w:rPr>
      </w:pPr>
      <w:r>
        <w:rPr>
          <w:rFonts w:ascii="Times New Roman" w:eastAsia="Calibri" w:hAnsi="Times New Roman" w:cs="Times New Roman"/>
          <w:color w:val="231F20"/>
          <w:lang w:eastAsia="en-US" w:bidi="ar-SA"/>
        </w:rPr>
        <w:t>Дослідити больову чутливість різних ділянок шкіри людини.</w:t>
      </w:r>
    </w:p>
    <w:p w14:paraId="6300CD55" w14:textId="77777777" w:rsidR="005E5C5C" w:rsidRDefault="005E5C5C" w:rsidP="005E5C5C">
      <w:pPr>
        <w:pStyle w:val="a3"/>
        <w:numPr>
          <w:ilvl w:val="0"/>
          <w:numId w:val="119"/>
        </w:numPr>
        <w:ind w:left="284" w:hanging="284"/>
        <w:jc w:val="both"/>
        <w:rPr>
          <w:rFonts w:ascii="Times New Roman" w:hAnsi="Times New Roman" w:cs="Times New Roman"/>
          <w:i/>
          <w:iCs/>
          <w:noProof/>
        </w:rPr>
      </w:pPr>
      <w:r>
        <w:rPr>
          <w:rFonts w:ascii="Times New Roman" w:hAnsi="Times New Roman" w:cs="Times New Roman"/>
          <w:noProof/>
        </w:rPr>
        <w:t>Вирішити ситуаційні завдання з теми практичного заняття.</w:t>
      </w:r>
    </w:p>
    <w:p w14:paraId="30D2296B" w14:textId="77777777" w:rsidR="005E5C5C" w:rsidRDefault="005E5C5C" w:rsidP="005E5C5C">
      <w:pPr>
        <w:jc w:val="both"/>
        <w:rPr>
          <w:rFonts w:ascii="Times New Roman" w:hAnsi="Times New Roman" w:cs="Times New Roman"/>
          <w:i/>
          <w:iCs/>
        </w:rPr>
      </w:pPr>
      <w:r>
        <w:rPr>
          <w:rFonts w:ascii="Times New Roman" w:hAnsi="Times New Roman" w:cs="Times New Roman"/>
          <w:i/>
          <w:iCs/>
        </w:rPr>
        <w:t xml:space="preserve">Інструктивні матеріали щодо виконання завдань: </w:t>
      </w:r>
    </w:p>
    <w:p w14:paraId="098BCB29" w14:textId="77777777" w:rsidR="005E5C5C" w:rsidRDefault="005E5C5C" w:rsidP="005E5C5C">
      <w:pPr>
        <w:widowControl/>
        <w:autoSpaceDE w:val="0"/>
        <w:autoSpaceDN w:val="0"/>
        <w:adjustRightInd w:val="0"/>
        <w:jc w:val="both"/>
        <w:rPr>
          <w:rFonts w:ascii="Times New Roman" w:eastAsia="Calibri" w:hAnsi="Times New Roman" w:cs="Times New Roman"/>
          <w:bCs/>
          <w:i/>
          <w:iCs/>
          <w:color w:val="231F20"/>
          <w:lang w:eastAsia="en-US" w:bidi="ar-SA"/>
        </w:rPr>
      </w:pPr>
      <w:r>
        <w:rPr>
          <w:rFonts w:ascii="Times New Roman" w:eastAsia="Calibri" w:hAnsi="Times New Roman" w:cs="Times New Roman"/>
          <w:bCs/>
          <w:i/>
          <w:iCs/>
          <w:color w:val="231F20"/>
          <w:lang w:eastAsia="en-US" w:bidi="ar-SA"/>
        </w:rPr>
        <w:t>Методика дослідження больової чутливості різних ділянок шкіри людини</w:t>
      </w:r>
      <w:r>
        <w:rPr>
          <w:rFonts w:ascii="Times New Roman" w:hAnsi="Times New Roman" w:cs="Times New Roman"/>
          <w:i/>
          <w:iCs/>
        </w:rPr>
        <w:t xml:space="preserve"> </w:t>
      </w:r>
    </w:p>
    <w:p w14:paraId="52FD9CD7" w14:textId="77777777" w:rsidR="005E5C5C" w:rsidRDefault="005E5C5C" w:rsidP="005E5C5C">
      <w:pPr>
        <w:widowControl/>
        <w:autoSpaceDE w:val="0"/>
        <w:autoSpaceDN w:val="0"/>
        <w:adjustRightInd w:val="0"/>
        <w:jc w:val="both"/>
        <w:rPr>
          <w:rFonts w:ascii="Times New Roman" w:eastAsia="Calibri" w:hAnsi="Times New Roman" w:cs="Times New Roman"/>
          <w:color w:val="231F20"/>
          <w:lang w:val="ru-RU" w:eastAsia="en-US" w:bidi="ar-SA"/>
        </w:rPr>
      </w:pPr>
      <w:r>
        <w:rPr>
          <w:rFonts w:ascii="Times New Roman" w:hAnsi="Times New Roman" w:cs="Times New Roman"/>
          <w:i/>
          <w:iCs/>
        </w:rPr>
        <w:t>Для роботи необхідні:</w:t>
      </w:r>
      <w:r>
        <w:rPr>
          <w:rFonts w:ascii="Times New Roman" w:hAnsi="Times New Roman" w:cs="Times New Roman"/>
        </w:rPr>
        <w:t xml:space="preserve"> </w:t>
      </w:r>
      <w:r>
        <w:rPr>
          <w:rFonts w:ascii="Times New Roman" w:eastAsia="Calibri" w:hAnsi="Times New Roman" w:cs="Times New Roman"/>
          <w:color w:val="231F20"/>
          <w:lang w:val="ru-RU" w:eastAsia="en-US" w:bidi="ar-SA"/>
        </w:rPr>
        <w:t xml:space="preserve">шпилька з </w:t>
      </w:r>
      <w:proofErr w:type="spellStart"/>
      <w:r>
        <w:rPr>
          <w:rFonts w:ascii="Times New Roman" w:eastAsia="Calibri" w:hAnsi="Times New Roman" w:cs="Times New Roman"/>
          <w:color w:val="231F20"/>
          <w:lang w:val="ru-RU" w:eastAsia="en-US" w:bidi="ar-SA"/>
        </w:rPr>
        <w:t>гострим</w:t>
      </w:r>
      <w:proofErr w:type="spellEnd"/>
      <w:r>
        <w:rPr>
          <w:rFonts w:ascii="Times New Roman" w:eastAsia="Calibri" w:hAnsi="Times New Roman" w:cs="Times New Roman"/>
          <w:color w:val="231F20"/>
          <w:lang w:val="ru-RU" w:eastAsia="en-US" w:bidi="ar-SA"/>
        </w:rPr>
        <w:t xml:space="preserve"> </w:t>
      </w:r>
      <w:proofErr w:type="spellStart"/>
      <w:r>
        <w:rPr>
          <w:rFonts w:ascii="Times New Roman" w:eastAsia="Calibri" w:hAnsi="Times New Roman" w:cs="Times New Roman"/>
          <w:color w:val="231F20"/>
          <w:lang w:val="ru-RU" w:eastAsia="en-US" w:bidi="ar-SA"/>
        </w:rPr>
        <w:t>кінчиком</w:t>
      </w:r>
      <w:proofErr w:type="spellEnd"/>
      <w:r>
        <w:rPr>
          <w:rFonts w:ascii="Times New Roman" w:eastAsia="Calibri" w:hAnsi="Times New Roman" w:cs="Times New Roman"/>
          <w:color w:val="231F20"/>
          <w:lang w:val="ru-RU" w:eastAsia="en-US" w:bidi="ar-SA"/>
        </w:rPr>
        <w:t xml:space="preserve">, </w:t>
      </w:r>
      <w:proofErr w:type="spellStart"/>
      <w:r>
        <w:rPr>
          <w:rFonts w:ascii="Times New Roman" w:eastAsia="Calibri" w:hAnsi="Times New Roman" w:cs="Times New Roman"/>
          <w:color w:val="231F20"/>
          <w:lang w:val="ru-RU" w:eastAsia="en-US" w:bidi="ar-SA"/>
        </w:rPr>
        <w:t>картонний</w:t>
      </w:r>
      <w:proofErr w:type="spellEnd"/>
      <w:r>
        <w:rPr>
          <w:rFonts w:ascii="Times New Roman" w:eastAsia="Calibri" w:hAnsi="Times New Roman" w:cs="Times New Roman"/>
          <w:color w:val="231F20"/>
          <w:lang w:val="ru-RU" w:eastAsia="en-US" w:bidi="ar-SA"/>
        </w:rPr>
        <w:t xml:space="preserve"> трафарет з </w:t>
      </w:r>
      <w:proofErr w:type="spellStart"/>
      <w:r>
        <w:rPr>
          <w:rFonts w:ascii="Times New Roman" w:eastAsia="Calibri" w:hAnsi="Times New Roman" w:cs="Times New Roman"/>
          <w:color w:val="231F20"/>
          <w:lang w:val="ru-RU" w:eastAsia="en-US" w:bidi="ar-SA"/>
        </w:rPr>
        <w:t>отвором</w:t>
      </w:r>
      <w:proofErr w:type="spellEnd"/>
      <w:r>
        <w:rPr>
          <w:rFonts w:ascii="Times New Roman" w:eastAsia="Calibri" w:hAnsi="Times New Roman" w:cs="Times New Roman"/>
          <w:color w:val="231F20"/>
          <w:lang w:val="ru-RU" w:eastAsia="en-US" w:bidi="ar-SA"/>
        </w:rPr>
        <w:t xml:space="preserve"> 1х1 см2, </w:t>
      </w:r>
      <w:proofErr w:type="spellStart"/>
      <w:r>
        <w:rPr>
          <w:rFonts w:ascii="Times New Roman" w:eastAsia="Calibri" w:hAnsi="Times New Roman" w:cs="Times New Roman"/>
          <w:color w:val="231F20"/>
          <w:lang w:val="ru-RU" w:eastAsia="en-US" w:bidi="ar-SA"/>
        </w:rPr>
        <w:t>стілець</w:t>
      </w:r>
      <w:proofErr w:type="spellEnd"/>
      <w:r>
        <w:rPr>
          <w:rFonts w:ascii="Times New Roman" w:eastAsia="Calibri" w:hAnsi="Times New Roman" w:cs="Times New Roman"/>
          <w:color w:val="231F20"/>
          <w:lang w:val="ru-RU" w:eastAsia="en-US" w:bidi="ar-SA"/>
        </w:rPr>
        <w:t xml:space="preserve">, </w:t>
      </w:r>
      <w:proofErr w:type="spellStart"/>
      <w:r>
        <w:rPr>
          <w:rFonts w:ascii="Times New Roman" w:eastAsia="Calibri" w:hAnsi="Times New Roman" w:cs="Times New Roman"/>
          <w:color w:val="231F20"/>
          <w:lang w:val="ru-RU" w:eastAsia="en-US" w:bidi="ar-SA"/>
        </w:rPr>
        <w:t>стіл</w:t>
      </w:r>
      <w:proofErr w:type="spellEnd"/>
      <w:r>
        <w:rPr>
          <w:rFonts w:ascii="Times New Roman" w:eastAsia="Calibri" w:hAnsi="Times New Roman" w:cs="Times New Roman"/>
          <w:color w:val="231F20"/>
          <w:lang w:val="ru-RU" w:eastAsia="en-US" w:bidi="ar-SA"/>
        </w:rPr>
        <w:t>.</w:t>
      </w:r>
    </w:p>
    <w:p w14:paraId="6676BFBE" w14:textId="77777777" w:rsidR="005E5C5C" w:rsidRDefault="005E5C5C" w:rsidP="005E5C5C">
      <w:pPr>
        <w:jc w:val="both"/>
        <w:rPr>
          <w:rFonts w:ascii="Times New Roman" w:hAnsi="Times New Roman" w:cs="Times New Roman"/>
        </w:rPr>
      </w:pPr>
      <w:r>
        <w:rPr>
          <w:rFonts w:ascii="Times New Roman" w:hAnsi="Times New Roman" w:cs="Times New Roman"/>
          <w:i/>
          <w:iCs/>
        </w:rPr>
        <w:t>Об’єкт дослідження</w:t>
      </w:r>
      <w:r>
        <w:rPr>
          <w:rFonts w:ascii="Times New Roman" w:hAnsi="Times New Roman" w:cs="Times New Roman"/>
        </w:rPr>
        <w:t xml:space="preserve"> — людина.</w:t>
      </w:r>
    </w:p>
    <w:p w14:paraId="74A6BB7B" w14:textId="77777777" w:rsidR="005E5C5C" w:rsidRDefault="005E5C5C" w:rsidP="005E5C5C">
      <w:pPr>
        <w:widowControl/>
        <w:autoSpaceDE w:val="0"/>
        <w:autoSpaceDN w:val="0"/>
        <w:adjustRightInd w:val="0"/>
        <w:jc w:val="both"/>
        <w:rPr>
          <w:rFonts w:ascii="Times New Roman" w:eastAsia="Calibri" w:hAnsi="Times New Roman" w:cs="Times New Roman"/>
          <w:i/>
          <w:iCs/>
          <w:color w:val="231F20"/>
          <w:lang w:val="ru-RU" w:eastAsia="en-US" w:bidi="ar-SA"/>
        </w:rPr>
      </w:pPr>
      <w:r>
        <w:rPr>
          <w:rFonts w:ascii="Times New Roman" w:hAnsi="Times New Roman" w:cs="Times New Roman"/>
          <w:i/>
          <w:iCs/>
        </w:rPr>
        <w:t>Проведення роботи</w:t>
      </w:r>
      <w:r>
        <w:rPr>
          <w:rFonts w:ascii="Times New Roman" w:hAnsi="Times New Roman" w:cs="Times New Roman"/>
        </w:rPr>
        <w:t>.</w:t>
      </w:r>
      <w:r>
        <w:rPr>
          <w:rFonts w:ascii="Times New Roman" w:eastAsia="Calibri" w:hAnsi="Times New Roman" w:cs="Times New Roman"/>
          <w:i/>
          <w:iCs/>
          <w:color w:val="231F20"/>
          <w:lang w:val="ru-RU" w:eastAsia="en-US" w:bidi="ar-SA"/>
        </w:rPr>
        <w:t xml:space="preserve"> </w:t>
      </w:r>
      <w:proofErr w:type="spellStart"/>
      <w:r>
        <w:rPr>
          <w:rFonts w:ascii="Times New Roman" w:eastAsia="Calibri" w:hAnsi="Times New Roman" w:cs="Times New Roman"/>
          <w:color w:val="231F20"/>
          <w:lang w:val="ru-RU" w:eastAsia="en-US" w:bidi="ar-SA"/>
        </w:rPr>
        <w:t>Випробовуваний</w:t>
      </w:r>
      <w:proofErr w:type="spellEnd"/>
      <w:r>
        <w:rPr>
          <w:rFonts w:ascii="Times New Roman" w:eastAsia="Calibri" w:hAnsi="Times New Roman" w:cs="Times New Roman"/>
          <w:color w:val="231F20"/>
          <w:lang w:val="ru-RU" w:eastAsia="en-US" w:bidi="ar-SA"/>
        </w:rPr>
        <w:t xml:space="preserve"> </w:t>
      </w:r>
      <w:proofErr w:type="spellStart"/>
      <w:r>
        <w:rPr>
          <w:rFonts w:ascii="Times New Roman" w:eastAsia="Calibri" w:hAnsi="Times New Roman" w:cs="Times New Roman"/>
          <w:color w:val="231F20"/>
          <w:lang w:val="ru-RU" w:eastAsia="en-US" w:bidi="ar-SA"/>
        </w:rPr>
        <w:t>сидить</w:t>
      </w:r>
      <w:proofErr w:type="spellEnd"/>
      <w:r>
        <w:rPr>
          <w:rFonts w:ascii="Times New Roman" w:eastAsia="Calibri" w:hAnsi="Times New Roman" w:cs="Times New Roman"/>
          <w:i/>
          <w:iCs/>
          <w:color w:val="231F20"/>
          <w:lang w:val="ru-RU" w:eastAsia="en-US" w:bidi="ar-SA"/>
        </w:rPr>
        <w:t xml:space="preserve"> </w:t>
      </w:r>
      <w:r>
        <w:rPr>
          <w:rFonts w:ascii="Times New Roman" w:eastAsia="Calibri" w:hAnsi="Times New Roman" w:cs="Times New Roman"/>
          <w:color w:val="231F20"/>
          <w:lang w:val="ru-RU" w:eastAsia="en-US" w:bidi="ar-SA"/>
        </w:rPr>
        <w:t xml:space="preserve">у </w:t>
      </w:r>
      <w:proofErr w:type="spellStart"/>
      <w:r>
        <w:rPr>
          <w:rFonts w:ascii="Times New Roman" w:eastAsia="Calibri" w:hAnsi="Times New Roman" w:cs="Times New Roman"/>
          <w:color w:val="231F20"/>
          <w:lang w:val="ru-RU" w:eastAsia="en-US" w:bidi="ar-SA"/>
        </w:rPr>
        <w:t>зручному</w:t>
      </w:r>
      <w:proofErr w:type="spellEnd"/>
      <w:r>
        <w:rPr>
          <w:rFonts w:ascii="Times New Roman" w:eastAsia="Calibri" w:hAnsi="Times New Roman" w:cs="Times New Roman"/>
          <w:color w:val="231F20"/>
          <w:lang w:val="ru-RU" w:eastAsia="en-US" w:bidi="ar-SA"/>
        </w:rPr>
        <w:t xml:space="preserve"> </w:t>
      </w:r>
      <w:proofErr w:type="spellStart"/>
      <w:r>
        <w:rPr>
          <w:rFonts w:ascii="Times New Roman" w:eastAsia="Calibri" w:hAnsi="Times New Roman" w:cs="Times New Roman"/>
          <w:color w:val="231F20"/>
          <w:lang w:val="ru-RU" w:eastAsia="en-US" w:bidi="ar-SA"/>
        </w:rPr>
        <w:t>положенні</w:t>
      </w:r>
      <w:proofErr w:type="spellEnd"/>
      <w:r>
        <w:rPr>
          <w:rFonts w:ascii="Times New Roman" w:eastAsia="Calibri" w:hAnsi="Times New Roman" w:cs="Times New Roman"/>
          <w:color w:val="231F20"/>
          <w:lang w:val="ru-RU" w:eastAsia="en-US" w:bidi="ar-SA"/>
        </w:rPr>
        <w:t xml:space="preserve"> </w:t>
      </w:r>
      <w:proofErr w:type="spellStart"/>
      <w:r>
        <w:rPr>
          <w:rFonts w:ascii="Times New Roman" w:eastAsia="Calibri" w:hAnsi="Times New Roman" w:cs="Times New Roman"/>
          <w:color w:val="231F20"/>
          <w:lang w:val="ru-RU" w:eastAsia="en-US" w:bidi="ar-SA"/>
        </w:rPr>
        <w:t>із</w:t>
      </w:r>
      <w:proofErr w:type="spellEnd"/>
      <w:r>
        <w:rPr>
          <w:rFonts w:ascii="Times New Roman" w:eastAsia="Calibri" w:hAnsi="Times New Roman" w:cs="Times New Roman"/>
          <w:color w:val="231F20"/>
          <w:lang w:val="ru-RU" w:eastAsia="en-US" w:bidi="ar-SA"/>
        </w:rPr>
        <w:t xml:space="preserve"> </w:t>
      </w:r>
      <w:proofErr w:type="spellStart"/>
      <w:r>
        <w:rPr>
          <w:rFonts w:ascii="Times New Roman" w:eastAsia="Calibri" w:hAnsi="Times New Roman" w:cs="Times New Roman"/>
          <w:color w:val="231F20"/>
          <w:lang w:val="ru-RU" w:eastAsia="en-US" w:bidi="ar-SA"/>
        </w:rPr>
        <w:t>заплющеними</w:t>
      </w:r>
      <w:proofErr w:type="spellEnd"/>
      <w:r>
        <w:rPr>
          <w:rFonts w:ascii="Times New Roman" w:eastAsia="Calibri" w:hAnsi="Times New Roman" w:cs="Times New Roman"/>
          <w:color w:val="231F20"/>
          <w:lang w:val="ru-RU" w:eastAsia="en-US" w:bidi="ar-SA"/>
        </w:rPr>
        <w:t xml:space="preserve"> </w:t>
      </w:r>
      <w:proofErr w:type="spellStart"/>
      <w:r>
        <w:rPr>
          <w:rFonts w:ascii="Times New Roman" w:eastAsia="Calibri" w:hAnsi="Times New Roman" w:cs="Times New Roman"/>
          <w:color w:val="231F20"/>
          <w:lang w:val="ru-RU" w:eastAsia="en-US" w:bidi="ar-SA"/>
        </w:rPr>
        <w:t>очима</w:t>
      </w:r>
      <w:proofErr w:type="spellEnd"/>
      <w:r>
        <w:rPr>
          <w:rFonts w:ascii="Times New Roman" w:eastAsia="Calibri" w:hAnsi="Times New Roman" w:cs="Times New Roman"/>
          <w:color w:val="231F20"/>
          <w:lang w:val="ru-RU" w:eastAsia="en-US" w:bidi="ar-SA"/>
        </w:rPr>
        <w:t>,</w:t>
      </w:r>
      <w:r>
        <w:rPr>
          <w:rFonts w:ascii="Times New Roman" w:eastAsia="Calibri" w:hAnsi="Times New Roman" w:cs="Times New Roman"/>
          <w:i/>
          <w:iCs/>
          <w:color w:val="231F20"/>
          <w:lang w:val="ru-RU" w:eastAsia="en-US" w:bidi="ar-SA"/>
        </w:rPr>
        <w:t xml:space="preserve"> </w:t>
      </w:r>
      <w:proofErr w:type="spellStart"/>
      <w:r>
        <w:rPr>
          <w:rFonts w:ascii="Times New Roman" w:eastAsia="Calibri" w:hAnsi="Times New Roman" w:cs="Times New Roman"/>
          <w:color w:val="231F20"/>
          <w:lang w:val="ru-RU" w:eastAsia="en-US" w:bidi="ar-SA"/>
        </w:rPr>
        <w:t>поклавши</w:t>
      </w:r>
      <w:proofErr w:type="spellEnd"/>
      <w:r>
        <w:rPr>
          <w:rFonts w:ascii="Times New Roman" w:eastAsia="Calibri" w:hAnsi="Times New Roman" w:cs="Times New Roman"/>
          <w:color w:val="231F20"/>
          <w:lang w:val="ru-RU" w:eastAsia="en-US" w:bidi="ar-SA"/>
        </w:rPr>
        <w:t xml:space="preserve"> руку на </w:t>
      </w:r>
      <w:proofErr w:type="spellStart"/>
      <w:r>
        <w:rPr>
          <w:rFonts w:ascii="Times New Roman" w:eastAsia="Calibri" w:hAnsi="Times New Roman" w:cs="Times New Roman"/>
          <w:color w:val="231F20"/>
          <w:lang w:val="ru-RU" w:eastAsia="en-US" w:bidi="ar-SA"/>
        </w:rPr>
        <w:t>стіл</w:t>
      </w:r>
      <w:proofErr w:type="spellEnd"/>
      <w:r>
        <w:rPr>
          <w:rFonts w:ascii="Times New Roman" w:eastAsia="Calibri" w:hAnsi="Times New Roman" w:cs="Times New Roman"/>
          <w:color w:val="231F20"/>
          <w:lang w:val="ru-RU" w:eastAsia="en-US" w:bidi="ar-SA"/>
        </w:rPr>
        <w:t xml:space="preserve">. За </w:t>
      </w:r>
      <w:proofErr w:type="spellStart"/>
      <w:r>
        <w:rPr>
          <w:rFonts w:ascii="Times New Roman" w:eastAsia="Calibri" w:hAnsi="Times New Roman" w:cs="Times New Roman"/>
          <w:color w:val="231F20"/>
          <w:lang w:val="ru-RU" w:eastAsia="en-US" w:bidi="ar-SA"/>
        </w:rPr>
        <w:t>допомогою</w:t>
      </w:r>
      <w:proofErr w:type="spellEnd"/>
      <w:r>
        <w:rPr>
          <w:rFonts w:ascii="Times New Roman" w:eastAsia="Calibri" w:hAnsi="Times New Roman" w:cs="Times New Roman"/>
          <w:color w:val="231F20"/>
          <w:lang w:val="ru-RU" w:eastAsia="en-US" w:bidi="ar-SA"/>
        </w:rPr>
        <w:t xml:space="preserve"> </w:t>
      </w:r>
      <w:proofErr w:type="spellStart"/>
      <w:r>
        <w:rPr>
          <w:rFonts w:ascii="Times New Roman" w:eastAsia="Calibri" w:hAnsi="Times New Roman" w:cs="Times New Roman"/>
          <w:color w:val="231F20"/>
          <w:lang w:val="ru-RU" w:eastAsia="en-US" w:bidi="ar-SA"/>
        </w:rPr>
        <w:t>гострого</w:t>
      </w:r>
      <w:proofErr w:type="spellEnd"/>
      <w:r>
        <w:rPr>
          <w:rFonts w:ascii="Times New Roman" w:eastAsia="Calibri" w:hAnsi="Times New Roman" w:cs="Times New Roman"/>
          <w:i/>
          <w:iCs/>
          <w:color w:val="231F20"/>
          <w:lang w:val="ru-RU" w:eastAsia="en-US" w:bidi="ar-SA"/>
        </w:rPr>
        <w:t xml:space="preserve"> </w:t>
      </w:r>
      <w:proofErr w:type="spellStart"/>
      <w:r>
        <w:rPr>
          <w:rFonts w:ascii="Times New Roman" w:eastAsia="Calibri" w:hAnsi="Times New Roman" w:cs="Times New Roman"/>
          <w:color w:val="231F20"/>
          <w:lang w:val="ru-RU" w:eastAsia="en-US" w:bidi="ar-SA"/>
        </w:rPr>
        <w:t>кінчика</w:t>
      </w:r>
      <w:proofErr w:type="spellEnd"/>
      <w:r>
        <w:rPr>
          <w:rFonts w:ascii="Times New Roman" w:eastAsia="Calibri" w:hAnsi="Times New Roman" w:cs="Times New Roman"/>
          <w:color w:val="231F20"/>
          <w:lang w:val="ru-RU" w:eastAsia="en-US" w:bidi="ar-SA"/>
        </w:rPr>
        <w:t xml:space="preserve"> шпильки </w:t>
      </w:r>
      <w:proofErr w:type="spellStart"/>
      <w:r>
        <w:rPr>
          <w:rFonts w:ascii="Times New Roman" w:eastAsia="Calibri" w:hAnsi="Times New Roman" w:cs="Times New Roman"/>
          <w:color w:val="231F20"/>
          <w:lang w:val="ru-RU" w:eastAsia="en-US" w:bidi="ar-SA"/>
        </w:rPr>
        <w:t>встановлюють</w:t>
      </w:r>
      <w:proofErr w:type="spellEnd"/>
      <w:r>
        <w:rPr>
          <w:rFonts w:ascii="Times New Roman" w:eastAsia="Calibri" w:hAnsi="Times New Roman" w:cs="Times New Roman"/>
          <w:color w:val="231F20"/>
          <w:lang w:val="ru-RU" w:eastAsia="en-US" w:bidi="ar-SA"/>
        </w:rPr>
        <w:t xml:space="preserve"> на </w:t>
      </w:r>
      <w:proofErr w:type="spellStart"/>
      <w:r>
        <w:rPr>
          <w:rFonts w:ascii="Times New Roman" w:eastAsia="Calibri" w:hAnsi="Times New Roman" w:cs="Times New Roman"/>
          <w:color w:val="231F20"/>
          <w:lang w:val="ru-RU" w:eastAsia="en-US" w:bidi="ar-SA"/>
        </w:rPr>
        <w:t>шкірній</w:t>
      </w:r>
      <w:proofErr w:type="spellEnd"/>
      <w:r>
        <w:rPr>
          <w:rFonts w:ascii="Times New Roman" w:eastAsia="Calibri" w:hAnsi="Times New Roman" w:cs="Times New Roman"/>
          <w:color w:val="231F20"/>
          <w:lang w:val="ru-RU" w:eastAsia="en-US" w:bidi="ar-SA"/>
        </w:rPr>
        <w:t xml:space="preserve"> </w:t>
      </w:r>
      <w:proofErr w:type="spellStart"/>
      <w:r>
        <w:rPr>
          <w:rFonts w:ascii="Times New Roman" w:eastAsia="Calibri" w:hAnsi="Times New Roman" w:cs="Times New Roman"/>
          <w:color w:val="231F20"/>
          <w:lang w:val="ru-RU" w:eastAsia="en-US" w:bidi="ar-SA"/>
        </w:rPr>
        <w:t>поверхні</w:t>
      </w:r>
      <w:proofErr w:type="spellEnd"/>
      <w:r>
        <w:rPr>
          <w:rFonts w:ascii="Times New Roman" w:eastAsia="Calibri" w:hAnsi="Times New Roman" w:cs="Times New Roman"/>
          <w:color w:val="231F20"/>
          <w:lang w:val="ru-RU" w:eastAsia="en-US" w:bidi="ar-SA"/>
        </w:rPr>
        <w:t xml:space="preserve"> </w:t>
      </w:r>
      <w:proofErr w:type="spellStart"/>
      <w:r>
        <w:rPr>
          <w:rFonts w:ascii="Times New Roman" w:eastAsia="Calibri" w:hAnsi="Times New Roman" w:cs="Times New Roman"/>
          <w:color w:val="231F20"/>
          <w:lang w:val="ru-RU" w:eastAsia="en-US" w:bidi="ar-SA"/>
        </w:rPr>
        <w:t>тіла</w:t>
      </w:r>
      <w:proofErr w:type="spellEnd"/>
      <w:r>
        <w:rPr>
          <w:rFonts w:ascii="Times New Roman" w:eastAsia="Calibri" w:hAnsi="Times New Roman" w:cs="Times New Roman"/>
          <w:color w:val="231F20"/>
          <w:lang w:val="ru-RU" w:eastAsia="en-US" w:bidi="ar-SA"/>
        </w:rPr>
        <w:t xml:space="preserve"> (</w:t>
      </w:r>
      <w:proofErr w:type="spellStart"/>
      <w:r>
        <w:rPr>
          <w:rFonts w:ascii="Times New Roman" w:eastAsia="Calibri" w:hAnsi="Times New Roman" w:cs="Times New Roman"/>
          <w:color w:val="231F20"/>
          <w:lang w:val="ru-RU" w:eastAsia="en-US" w:bidi="ar-SA"/>
        </w:rPr>
        <w:t>долоня</w:t>
      </w:r>
      <w:proofErr w:type="spellEnd"/>
      <w:r>
        <w:rPr>
          <w:rFonts w:ascii="Times New Roman" w:eastAsia="Calibri" w:hAnsi="Times New Roman" w:cs="Times New Roman"/>
          <w:color w:val="231F20"/>
          <w:lang w:val="ru-RU" w:eastAsia="en-US" w:bidi="ar-SA"/>
        </w:rPr>
        <w:t xml:space="preserve">, </w:t>
      </w:r>
      <w:proofErr w:type="spellStart"/>
      <w:r>
        <w:rPr>
          <w:rFonts w:ascii="Times New Roman" w:eastAsia="Calibri" w:hAnsi="Times New Roman" w:cs="Times New Roman"/>
          <w:color w:val="231F20"/>
          <w:lang w:val="ru-RU" w:eastAsia="en-US" w:bidi="ar-SA"/>
        </w:rPr>
        <w:t>передпліччя</w:t>
      </w:r>
      <w:proofErr w:type="spellEnd"/>
      <w:r>
        <w:rPr>
          <w:rFonts w:ascii="Times New Roman" w:eastAsia="Calibri" w:hAnsi="Times New Roman" w:cs="Times New Roman"/>
          <w:color w:val="231F20"/>
          <w:lang w:val="ru-RU" w:eastAsia="en-US" w:bidi="ar-SA"/>
        </w:rPr>
        <w:t xml:space="preserve">, </w:t>
      </w:r>
      <w:proofErr w:type="spellStart"/>
      <w:r>
        <w:rPr>
          <w:rFonts w:ascii="Times New Roman" w:eastAsia="Calibri" w:hAnsi="Times New Roman" w:cs="Times New Roman"/>
          <w:color w:val="231F20"/>
          <w:lang w:val="ru-RU" w:eastAsia="en-US" w:bidi="ar-SA"/>
        </w:rPr>
        <w:t>щока</w:t>
      </w:r>
      <w:proofErr w:type="spellEnd"/>
      <w:r>
        <w:rPr>
          <w:rFonts w:ascii="Times New Roman" w:eastAsia="Calibri" w:hAnsi="Times New Roman" w:cs="Times New Roman"/>
          <w:color w:val="231F20"/>
          <w:lang w:val="ru-RU" w:eastAsia="en-US" w:bidi="ar-SA"/>
        </w:rPr>
        <w:t xml:space="preserve">, шия) </w:t>
      </w:r>
      <w:proofErr w:type="spellStart"/>
      <w:r>
        <w:rPr>
          <w:rFonts w:ascii="Times New Roman" w:eastAsia="Calibri" w:hAnsi="Times New Roman" w:cs="Times New Roman"/>
          <w:color w:val="231F20"/>
          <w:lang w:val="ru-RU" w:eastAsia="en-US" w:bidi="ar-SA"/>
        </w:rPr>
        <w:t>наявність</w:t>
      </w:r>
      <w:proofErr w:type="spellEnd"/>
      <w:r>
        <w:rPr>
          <w:rFonts w:ascii="Times New Roman" w:eastAsia="Calibri" w:hAnsi="Times New Roman" w:cs="Times New Roman"/>
          <w:color w:val="231F20"/>
          <w:lang w:val="ru-RU" w:eastAsia="en-US" w:bidi="ar-SA"/>
        </w:rPr>
        <w:t xml:space="preserve"> </w:t>
      </w:r>
      <w:proofErr w:type="spellStart"/>
      <w:r>
        <w:rPr>
          <w:rFonts w:ascii="Times New Roman" w:eastAsia="Calibri" w:hAnsi="Times New Roman" w:cs="Times New Roman"/>
          <w:color w:val="231F20"/>
          <w:lang w:val="ru-RU" w:eastAsia="en-US" w:bidi="ar-SA"/>
        </w:rPr>
        <w:t>окремих</w:t>
      </w:r>
      <w:proofErr w:type="spellEnd"/>
      <w:r>
        <w:rPr>
          <w:rFonts w:ascii="Times New Roman" w:eastAsia="Calibri" w:hAnsi="Times New Roman" w:cs="Times New Roman"/>
          <w:color w:val="231F20"/>
          <w:lang w:val="ru-RU" w:eastAsia="en-US" w:bidi="ar-SA"/>
        </w:rPr>
        <w:t xml:space="preserve"> </w:t>
      </w:r>
      <w:proofErr w:type="spellStart"/>
      <w:r>
        <w:rPr>
          <w:rFonts w:ascii="Times New Roman" w:eastAsia="Calibri" w:hAnsi="Times New Roman" w:cs="Times New Roman"/>
          <w:color w:val="231F20"/>
          <w:lang w:val="ru-RU" w:eastAsia="en-US" w:bidi="ar-SA"/>
        </w:rPr>
        <w:t>больових</w:t>
      </w:r>
      <w:proofErr w:type="spellEnd"/>
      <w:r>
        <w:rPr>
          <w:rFonts w:ascii="Times New Roman" w:eastAsia="Calibri" w:hAnsi="Times New Roman" w:cs="Times New Roman"/>
          <w:color w:val="231F20"/>
          <w:lang w:val="ru-RU" w:eastAsia="en-US" w:bidi="ar-SA"/>
        </w:rPr>
        <w:t xml:space="preserve"> і </w:t>
      </w:r>
      <w:proofErr w:type="spellStart"/>
      <w:r>
        <w:rPr>
          <w:rFonts w:ascii="Times New Roman" w:eastAsia="Calibri" w:hAnsi="Times New Roman" w:cs="Times New Roman"/>
          <w:color w:val="231F20"/>
          <w:lang w:val="ru-RU" w:eastAsia="en-US" w:bidi="ar-SA"/>
        </w:rPr>
        <w:t>тактильних</w:t>
      </w:r>
      <w:proofErr w:type="spellEnd"/>
      <w:r>
        <w:rPr>
          <w:rFonts w:ascii="Times New Roman" w:eastAsia="Calibri" w:hAnsi="Times New Roman" w:cs="Times New Roman"/>
          <w:color w:val="231F20"/>
          <w:lang w:val="ru-RU" w:eastAsia="en-US" w:bidi="ar-SA"/>
        </w:rPr>
        <w:t xml:space="preserve"> </w:t>
      </w:r>
      <w:proofErr w:type="spellStart"/>
      <w:r>
        <w:rPr>
          <w:rFonts w:ascii="Times New Roman" w:eastAsia="Calibri" w:hAnsi="Times New Roman" w:cs="Times New Roman"/>
          <w:color w:val="231F20"/>
          <w:lang w:val="ru-RU" w:eastAsia="en-US" w:bidi="ar-SA"/>
        </w:rPr>
        <w:t>точок</w:t>
      </w:r>
      <w:proofErr w:type="spellEnd"/>
      <w:r>
        <w:rPr>
          <w:rFonts w:ascii="Times New Roman" w:eastAsia="Calibri" w:hAnsi="Times New Roman" w:cs="Times New Roman"/>
          <w:color w:val="231F20"/>
          <w:lang w:val="ru-RU" w:eastAsia="en-US" w:bidi="ar-SA"/>
        </w:rPr>
        <w:t xml:space="preserve"> і</w:t>
      </w:r>
      <w:r>
        <w:rPr>
          <w:rFonts w:ascii="Times New Roman" w:eastAsia="Calibri" w:hAnsi="Times New Roman" w:cs="Times New Roman"/>
          <w:i/>
          <w:iCs/>
          <w:color w:val="231F20"/>
          <w:lang w:val="ru-RU" w:eastAsia="en-US" w:bidi="ar-SA"/>
        </w:rPr>
        <w:t xml:space="preserve"> </w:t>
      </w:r>
      <w:proofErr w:type="spellStart"/>
      <w:r>
        <w:rPr>
          <w:rFonts w:ascii="Times New Roman" w:eastAsia="Calibri" w:hAnsi="Times New Roman" w:cs="Times New Roman"/>
          <w:color w:val="231F20"/>
          <w:lang w:val="ru-RU" w:eastAsia="en-US" w:bidi="ar-SA"/>
        </w:rPr>
        <w:t>щільність</w:t>
      </w:r>
      <w:proofErr w:type="spellEnd"/>
      <w:r>
        <w:rPr>
          <w:rFonts w:ascii="Times New Roman" w:eastAsia="Calibri" w:hAnsi="Times New Roman" w:cs="Times New Roman"/>
          <w:color w:val="231F20"/>
          <w:lang w:val="ru-RU" w:eastAsia="en-US" w:bidi="ar-SA"/>
        </w:rPr>
        <w:t xml:space="preserve"> </w:t>
      </w:r>
      <w:proofErr w:type="spellStart"/>
      <w:r>
        <w:rPr>
          <w:rFonts w:ascii="Times New Roman" w:eastAsia="Calibri" w:hAnsi="Times New Roman" w:cs="Times New Roman"/>
          <w:color w:val="231F20"/>
          <w:lang w:val="ru-RU" w:eastAsia="en-US" w:bidi="ar-SA"/>
        </w:rPr>
        <w:t>їх</w:t>
      </w:r>
      <w:proofErr w:type="spellEnd"/>
      <w:r>
        <w:rPr>
          <w:rFonts w:ascii="Times New Roman" w:eastAsia="Calibri" w:hAnsi="Times New Roman" w:cs="Times New Roman"/>
          <w:color w:val="231F20"/>
          <w:lang w:val="ru-RU" w:eastAsia="en-US" w:bidi="ar-SA"/>
        </w:rPr>
        <w:t xml:space="preserve"> </w:t>
      </w:r>
      <w:proofErr w:type="spellStart"/>
      <w:r>
        <w:rPr>
          <w:rFonts w:ascii="Times New Roman" w:eastAsia="Calibri" w:hAnsi="Times New Roman" w:cs="Times New Roman"/>
          <w:color w:val="231F20"/>
          <w:lang w:val="ru-RU" w:eastAsia="en-US" w:bidi="ar-SA"/>
        </w:rPr>
        <w:t>розташування</w:t>
      </w:r>
      <w:proofErr w:type="spellEnd"/>
      <w:r>
        <w:rPr>
          <w:rFonts w:ascii="Times New Roman" w:eastAsia="Calibri" w:hAnsi="Times New Roman" w:cs="Times New Roman"/>
          <w:color w:val="231F20"/>
          <w:lang w:val="ru-RU" w:eastAsia="en-US" w:bidi="ar-SA"/>
        </w:rPr>
        <w:t xml:space="preserve"> (за </w:t>
      </w:r>
      <w:proofErr w:type="spellStart"/>
      <w:r>
        <w:rPr>
          <w:rFonts w:ascii="Times New Roman" w:eastAsia="Calibri" w:hAnsi="Times New Roman" w:cs="Times New Roman"/>
          <w:color w:val="231F20"/>
          <w:lang w:val="ru-RU" w:eastAsia="en-US" w:bidi="ar-SA"/>
        </w:rPr>
        <w:t>допомогою</w:t>
      </w:r>
      <w:proofErr w:type="spellEnd"/>
      <w:r>
        <w:rPr>
          <w:rFonts w:ascii="Times New Roman" w:eastAsia="Calibri" w:hAnsi="Times New Roman" w:cs="Times New Roman"/>
          <w:color w:val="231F20"/>
          <w:lang w:val="ru-RU" w:eastAsia="en-US" w:bidi="ar-SA"/>
        </w:rPr>
        <w:t xml:space="preserve"> </w:t>
      </w:r>
      <w:proofErr w:type="spellStart"/>
      <w:r>
        <w:rPr>
          <w:rFonts w:ascii="Times New Roman" w:eastAsia="Calibri" w:hAnsi="Times New Roman" w:cs="Times New Roman"/>
          <w:color w:val="231F20"/>
          <w:lang w:val="ru-RU" w:eastAsia="en-US" w:bidi="ar-SA"/>
        </w:rPr>
        <w:t>накладення</w:t>
      </w:r>
      <w:proofErr w:type="spellEnd"/>
      <w:r>
        <w:rPr>
          <w:rFonts w:ascii="Times New Roman" w:eastAsia="Calibri" w:hAnsi="Times New Roman" w:cs="Times New Roman"/>
          <w:color w:val="231F20"/>
          <w:lang w:val="ru-RU" w:eastAsia="en-US" w:bidi="ar-SA"/>
        </w:rPr>
        <w:t xml:space="preserve"> трафарету з </w:t>
      </w:r>
      <w:proofErr w:type="spellStart"/>
      <w:r>
        <w:rPr>
          <w:rFonts w:ascii="Times New Roman" w:eastAsia="Calibri" w:hAnsi="Times New Roman" w:cs="Times New Roman"/>
          <w:color w:val="231F20"/>
          <w:lang w:val="ru-RU" w:eastAsia="en-US" w:bidi="ar-SA"/>
        </w:rPr>
        <w:t>отвором</w:t>
      </w:r>
      <w:proofErr w:type="spellEnd"/>
      <w:r>
        <w:rPr>
          <w:rFonts w:ascii="Times New Roman" w:eastAsia="Calibri" w:hAnsi="Times New Roman" w:cs="Times New Roman"/>
          <w:color w:val="231F20"/>
          <w:lang w:val="ru-RU" w:eastAsia="en-US" w:bidi="ar-SA"/>
        </w:rPr>
        <w:t xml:space="preserve"> 1 см2). </w:t>
      </w:r>
      <w:proofErr w:type="spellStart"/>
      <w:r>
        <w:rPr>
          <w:rFonts w:ascii="Times New Roman" w:eastAsia="Calibri" w:hAnsi="Times New Roman" w:cs="Times New Roman"/>
          <w:color w:val="231F20"/>
          <w:lang w:val="ru-RU" w:eastAsia="en-US" w:bidi="ar-SA"/>
        </w:rPr>
        <w:t>Відчуття</w:t>
      </w:r>
      <w:proofErr w:type="spellEnd"/>
      <w:r>
        <w:rPr>
          <w:rFonts w:ascii="Times New Roman" w:eastAsia="Calibri" w:hAnsi="Times New Roman" w:cs="Times New Roman"/>
          <w:color w:val="231F20"/>
          <w:lang w:val="ru-RU" w:eastAsia="en-US" w:bidi="ar-SA"/>
        </w:rPr>
        <w:t xml:space="preserve"> </w:t>
      </w:r>
      <w:proofErr w:type="spellStart"/>
      <w:r>
        <w:rPr>
          <w:rFonts w:ascii="Times New Roman" w:eastAsia="Calibri" w:hAnsi="Times New Roman" w:cs="Times New Roman"/>
          <w:color w:val="231F20"/>
          <w:lang w:val="ru-RU" w:eastAsia="en-US" w:bidi="ar-SA"/>
        </w:rPr>
        <w:t>дотику</w:t>
      </w:r>
      <w:proofErr w:type="spellEnd"/>
      <w:r>
        <w:rPr>
          <w:rFonts w:ascii="Times New Roman" w:eastAsia="Calibri" w:hAnsi="Times New Roman" w:cs="Times New Roman"/>
          <w:color w:val="231F20"/>
          <w:lang w:val="ru-RU" w:eastAsia="en-US" w:bidi="ar-SA"/>
        </w:rPr>
        <w:t xml:space="preserve"> </w:t>
      </w:r>
      <w:proofErr w:type="spellStart"/>
      <w:r>
        <w:rPr>
          <w:rFonts w:ascii="Times New Roman" w:eastAsia="Calibri" w:hAnsi="Times New Roman" w:cs="Times New Roman"/>
          <w:color w:val="231F20"/>
          <w:lang w:val="ru-RU" w:eastAsia="en-US" w:bidi="ar-SA"/>
        </w:rPr>
        <w:t>виникає</w:t>
      </w:r>
      <w:proofErr w:type="spellEnd"/>
      <w:r>
        <w:rPr>
          <w:rFonts w:ascii="Times New Roman" w:eastAsia="Calibri" w:hAnsi="Times New Roman" w:cs="Times New Roman"/>
          <w:color w:val="231F20"/>
          <w:lang w:val="ru-RU" w:eastAsia="en-US" w:bidi="ar-SA"/>
        </w:rPr>
        <w:t xml:space="preserve">, коли волосок </w:t>
      </w:r>
      <w:proofErr w:type="spellStart"/>
      <w:r>
        <w:rPr>
          <w:rFonts w:ascii="Times New Roman" w:eastAsia="Calibri" w:hAnsi="Times New Roman" w:cs="Times New Roman"/>
          <w:color w:val="231F20"/>
          <w:lang w:val="ru-RU" w:eastAsia="en-US" w:bidi="ar-SA"/>
        </w:rPr>
        <w:t>потрапляє</w:t>
      </w:r>
      <w:proofErr w:type="spellEnd"/>
      <w:r>
        <w:rPr>
          <w:rFonts w:ascii="Times New Roman" w:eastAsia="Calibri" w:hAnsi="Times New Roman" w:cs="Times New Roman"/>
          <w:color w:val="231F20"/>
          <w:lang w:val="ru-RU" w:eastAsia="en-US" w:bidi="ar-SA"/>
        </w:rPr>
        <w:t xml:space="preserve"> у </w:t>
      </w:r>
      <w:proofErr w:type="spellStart"/>
      <w:r>
        <w:rPr>
          <w:rFonts w:ascii="Times New Roman" w:eastAsia="Calibri" w:hAnsi="Times New Roman" w:cs="Times New Roman"/>
          <w:color w:val="231F20"/>
          <w:lang w:val="ru-RU" w:eastAsia="en-US" w:bidi="ar-SA"/>
        </w:rPr>
        <w:t>тактильну</w:t>
      </w:r>
      <w:proofErr w:type="spellEnd"/>
      <w:r>
        <w:rPr>
          <w:rFonts w:ascii="Times New Roman" w:eastAsia="Calibri" w:hAnsi="Times New Roman" w:cs="Times New Roman"/>
          <w:color w:val="231F20"/>
          <w:lang w:val="ru-RU" w:eastAsia="en-US" w:bidi="ar-SA"/>
        </w:rPr>
        <w:t xml:space="preserve"> точку, а </w:t>
      </w:r>
      <w:proofErr w:type="spellStart"/>
      <w:r>
        <w:rPr>
          <w:rFonts w:ascii="Times New Roman" w:eastAsia="Calibri" w:hAnsi="Times New Roman" w:cs="Times New Roman"/>
          <w:color w:val="231F20"/>
          <w:lang w:val="ru-RU" w:eastAsia="en-US" w:bidi="ar-SA"/>
        </w:rPr>
        <w:t>відчуття</w:t>
      </w:r>
      <w:proofErr w:type="spellEnd"/>
      <w:r>
        <w:rPr>
          <w:rFonts w:ascii="Times New Roman" w:eastAsia="Calibri" w:hAnsi="Times New Roman" w:cs="Times New Roman"/>
          <w:color w:val="231F20"/>
          <w:lang w:val="ru-RU" w:eastAsia="en-US" w:bidi="ar-SA"/>
        </w:rPr>
        <w:t xml:space="preserve"> болю — коли </w:t>
      </w:r>
      <w:proofErr w:type="spellStart"/>
      <w:r>
        <w:rPr>
          <w:rFonts w:ascii="Times New Roman" w:eastAsia="Calibri" w:hAnsi="Times New Roman" w:cs="Times New Roman"/>
          <w:color w:val="231F20"/>
          <w:lang w:val="ru-RU" w:eastAsia="en-US" w:bidi="ar-SA"/>
        </w:rPr>
        <w:t>вістря</w:t>
      </w:r>
      <w:proofErr w:type="spellEnd"/>
      <w:r>
        <w:rPr>
          <w:rFonts w:ascii="Times New Roman" w:eastAsia="Calibri" w:hAnsi="Times New Roman" w:cs="Times New Roman"/>
          <w:color w:val="231F20"/>
          <w:lang w:val="ru-RU" w:eastAsia="en-US" w:bidi="ar-SA"/>
        </w:rPr>
        <w:t xml:space="preserve"> шпильки </w:t>
      </w:r>
      <w:proofErr w:type="spellStart"/>
      <w:r>
        <w:rPr>
          <w:rFonts w:ascii="Times New Roman" w:eastAsia="Calibri" w:hAnsi="Times New Roman" w:cs="Times New Roman"/>
          <w:color w:val="231F20"/>
          <w:lang w:val="ru-RU" w:eastAsia="en-US" w:bidi="ar-SA"/>
        </w:rPr>
        <w:t>потрапляє</w:t>
      </w:r>
      <w:proofErr w:type="spellEnd"/>
      <w:r>
        <w:rPr>
          <w:rFonts w:ascii="Times New Roman" w:eastAsia="Calibri" w:hAnsi="Times New Roman" w:cs="Times New Roman"/>
          <w:color w:val="231F20"/>
          <w:lang w:val="ru-RU" w:eastAsia="en-US" w:bidi="ar-SA"/>
        </w:rPr>
        <w:t xml:space="preserve"> у </w:t>
      </w:r>
      <w:proofErr w:type="spellStart"/>
      <w:r>
        <w:rPr>
          <w:rFonts w:ascii="Times New Roman" w:eastAsia="Calibri" w:hAnsi="Times New Roman" w:cs="Times New Roman"/>
          <w:color w:val="231F20"/>
          <w:lang w:val="ru-RU" w:eastAsia="en-US" w:bidi="ar-SA"/>
        </w:rPr>
        <w:t>больову</w:t>
      </w:r>
      <w:proofErr w:type="spellEnd"/>
      <w:r>
        <w:rPr>
          <w:rFonts w:ascii="Times New Roman" w:eastAsia="Calibri" w:hAnsi="Times New Roman" w:cs="Times New Roman"/>
          <w:color w:val="231F20"/>
          <w:lang w:val="ru-RU" w:eastAsia="en-US" w:bidi="ar-SA"/>
        </w:rPr>
        <w:t xml:space="preserve"> точку. </w:t>
      </w:r>
      <w:proofErr w:type="spellStart"/>
      <w:r>
        <w:rPr>
          <w:rFonts w:ascii="Times New Roman" w:eastAsia="Calibri" w:hAnsi="Times New Roman" w:cs="Times New Roman"/>
          <w:color w:val="231F20"/>
          <w:lang w:val="ru-RU" w:eastAsia="en-US" w:bidi="ar-SA"/>
        </w:rPr>
        <w:t>Завдання</w:t>
      </w:r>
      <w:proofErr w:type="spellEnd"/>
      <w:r>
        <w:rPr>
          <w:rFonts w:ascii="Times New Roman" w:eastAsia="Calibri" w:hAnsi="Times New Roman" w:cs="Times New Roman"/>
          <w:color w:val="231F20"/>
          <w:lang w:val="ru-RU" w:eastAsia="en-US" w:bidi="ar-SA"/>
        </w:rPr>
        <w:t xml:space="preserve"> </w:t>
      </w:r>
      <w:proofErr w:type="spellStart"/>
      <w:r>
        <w:rPr>
          <w:rFonts w:ascii="Times New Roman" w:eastAsia="Calibri" w:hAnsi="Times New Roman" w:cs="Times New Roman"/>
          <w:color w:val="231F20"/>
          <w:lang w:val="ru-RU" w:eastAsia="en-US" w:bidi="ar-SA"/>
        </w:rPr>
        <w:t>полягає</w:t>
      </w:r>
      <w:proofErr w:type="spellEnd"/>
      <w:r>
        <w:rPr>
          <w:rFonts w:ascii="Times New Roman" w:eastAsia="Calibri" w:hAnsi="Times New Roman" w:cs="Times New Roman"/>
          <w:color w:val="231F20"/>
          <w:lang w:val="ru-RU" w:eastAsia="en-US" w:bidi="ar-SA"/>
        </w:rPr>
        <w:t xml:space="preserve"> у тому, </w:t>
      </w:r>
      <w:proofErr w:type="spellStart"/>
      <w:r>
        <w:rPr>
          <w:rFonts w:ascii="Times New Roman" w:eastAsia="Calibri" w:hAnsi="Times New Roman" w:cs="Times New Roman"/>
          <w:color w:val="231F20"/>
          <w:lang w:val="ru-RU" w:eastAsia="en-US" w:bidi="ar-SA"/>
        </w:rPr>
        <w:t>аби</w:t>
      </w:r>
      <w:proofErr w:type="spellEnd"/>
      <w:r>
        <w:rPr>
          <w:rFonts w:ascii="Times New Roman" w:eastAsia="Calibri" w:hAnsi="Times New Roman" w:cs="Times New Roman"/>
          <w:color w:val="231F20"/>
          <w:lang w:val="ru-RU" w:eastAsia="en-US" w:bidi="ar-SA"/>
        </w:rPr>
        <w:t xml:space="preserve"> </w:t>
      </w:r>
      <w:proofErr w:type="spellStart"/>
      <w:r>
        <w:rPr>
          <w:rFonts w:ascii="Times New Roman" w:eastAsia="Calibri" w:hAnsi="Times New Roman" w:cs="Times New Roman"/>
          <w:color w:val="231F20"/>
          <w:lang w:val="ru-RU" w:eastAsia="en-US" w:bidi="ar-SA"/>
        </w:rPr>
        <w:t>відшукати</w:t>
      </w:r>
      <w:proofErr w:type="spellEnd"/>
      <w:r>
        <w:rPr>
          <w:rFonts w:ascii="Times New Roman" w:eastAsia="Calibri" w:hAnsi="Times New Roman" w:cs="Times New Roman"/>
          <w:color w:val="231F20"/>
          <w:lang w:val="ru-RU" w:eastAsia="en-US" w:bidi="ar-SA"/>
        </w:rPr>
        <w:t xml:space="preserve"> </w:t>
      </w:r>
      <w:proofErr w:type="spellStart"/>
      <w:r>
        <w:rPr>
          <w:rFonts w:ascii="Times New Roman" w:eastAsia="Calibri" w:hAnsi="Times New Roman" w:cs="Times New Roman"/>
          <w:color w:val="231F20"/>
          <w:lang w:val="ru-RU" w:eastAsia="en-US" w:bidi="ar-SA"/>
        </w:rPr>
        <w:t>роздільні</w:t>
      </w:r>
      <w:proofErr w:type="spellEnd"/>
      <w:r>
        <w:rPr>
          <w:rFonts w:ascii="Times New Roman" w:eastAsia="Calibri" w:hAnsi="Times New Roman" w:cs="Times New Roman"/>
          <w:color w:val="231F20"/>
          <w:lang w:val="ru-RU" w:eastAsia="en-US" w:bidi="ar-SA"/>
        </w:rPr>
        <w:t xml:space="preserve"> </w:t>
      </w:r>
      <w:proofErr w:type="spellStart"/>
      <w:r>
        <w:rPr>
          <w:rFonts w:ascii="Times New Roman" w:eastAsia="Calibri" w:hAnsi="Times New Roman" w:cs="Times New Roman"/>
          <w:color w:val="231F20"/>
          <w:lang w:val="ru-RU" w:eastAsia="en-US" w:bidi="ar-SA"/>
        </w:rPr>
        <w:t>тактильні</w:t>
      </w:r>
      <w:proofErr w:type="spellEnd"/>
      <w:r>
        <w:rPr>
          <w:rFonts w:ascii="Times New Roman" w:eastAsia="Calibri" w:hAnsi="Times New Roman" w:cs="Times New Roman"/>
          <w:color w:val="231F20"/>
          <w:lang w:val="ru-RU" w:eastAsia="en-US" w:bidi="ar-SA"/>
        </w:rPr>
        <w:t xml:space="preserve"> та</w:t>
      </w:r>
      <w:r>
        <w:rPr>
          <w:rFonts w:ascii="Times New Roman" w:eastAsia="Calibri" w:hAnsi="Times New Roman" w:cs="Times New Roman"/>
          <w:i/>
          <w:iCs/>
          <w:color w:val="231F20"/>
          <w:lang w:val="ru-RU" w:eastAsia="en-US" w:bidi="ar-SA"/>
        </w:rPr>
        <w:t xml:space="preserve">  </w:t>
      </w:r>
      <w:proofErr w:type="spellStart"/>
      <w:r>
        <w:rPr>
          <w:rFonts w:ascii="Times New Roman" w:eastAsia="Calibri" w:hAnsi="Times New Roman" w:cs="Times New Roman"/>
          <w:color w:val="231F20"/>
          <w:lang w:val="ru-RU" w:eastAsia="en-US" w:bidi="ar-SA"/>
        </w:rPr>
        <w:t>больові</w:t>
      </w:r>
      <w:proofErr w:type="spellEnd"/>
      <w:r>
        <w:rPr>
          <w:rFonts w:ascii="Times New Roman" w:eastAsia="Calibri" w:hAnsi="Times New Roman" w:cs="Times New Roman"/>
          <w:color w:val="231F20"/>
          <w:lang w:val="ru-RU" w:eastAsia="en-US" w:bidi="ar-SA"/>
        </w:rPr>
        <w:t xml:space="preserve"> точки.</w:t>
      </w:r>
    </w:p>
    <w:p w14:paraId="3B734742" w14:textId="77777777" w:rsidR="005E5C5C" w:rsidRDefault="005E5C5C" w:rsidP="005E5C5C">
      <w:pPr>
        <w:widowControl/>
        <w:autoSpaceDE w:val="0"/>
        <w:autoSpaceDN w:val="0"/>
        <w:adjustRightInd w:val="0"/>
        <w:jc w:val="both"/>
        <w:rPr>
          <w:rFonts w:ascii="Times New Roman" w:eastAsia="Calibri" w:hAnsi="Times New Roman" w:cs="Times New Roman"/>
          <w:color w:val="231F20"/>
          <w:lang w:val="ru-RU" w:eastAsia="en-US" w:bidi="ar-SA"/>
        </w:rPr>
      </w:pPr>
      <w:r>
        <w:rPr>
          <w:rFonts w:ascii="Times New Roman" w:hAnsi="Times New Roman" w:cs="Times New Roman"/>
          <w:i/>
          <w:iCs/>
        </w:rPr>
        <w:t>Вимоги до оформлення результатів і їх оцінка</w:t>
      </w:r>
      <w:r>
        <w:rPr>
          <w:rFonts w:ascii="Times New Roman" w:eastAsia="Calibri" w:hAnsi="Times New Roman" w:cs="Times New Roman"/>
          <w:color w:val="231F20"/>
          <w:lang w:val="ru-RU" w:eastAsia="en-US" w:bidi="ar-SA"/>
        </w:rPr>
        <w:t xml:space="preserve">. </w:t>
      </w:r>
      <w:proofErr w:type="spellStart"/>
      <w:r>
        <w:rPr>
          <w:rFonts w:ascii="Times New Roman" w:eastAsia="Calibri" w:hAnsi="Times New Roman" w:cs="Times New Roman"/>
          <w:color w:val="231F20"/>
          <w:lang w:val="ru-RU" w:eastAsia="en-US" w:bidi="ar-SA"/>
        </w:rPr>
        <w:t>Отримані</w:t>
      </w:r>
      <w:proofErr w:type="spellEnd"/>
      <w:r>
        <w:rPr>
          <w:rFonts w:ascii="Times New Roman" w:eastAsia="Calibri" w:hAnsi="Times New Roman" w:cs="Times New Roman"/>
          <w:color w:val="231F20"/>
          <w:lang w:val="ru-RU" w:eastAsia="en-US" w:bidi="ar-SA"/>
        </w:rPr>
        <w:t xml:space="preserve"> </w:t>
      </w:r>
      <w:proofErr w:type="spellStart"/>
      <w:r>
        <w:rPr>
          <w:rFonts w:ascii="Times New Roman" w:eastAsia="Calibri" w:hAnsi="Times New Roman" w:cs="Times New Roman"/>
          <w:color w:val="231F20"/>
          <w:lang w:val="ru-RU" w:eastAsia="en-US" w:bidi="ar-SA"/>
        </w:rPr>
        <w:t>дані</w:t>
      </w:r>
      <w:proofErr w:type="spellEnd"/>
      <w:r>
        <w:rPr>
          <w:rFonts w:ascii="Times New Roman" w:eastAsia="Calibri" w:hAnsi="Times New Roman" w:cs="Times New Roman"/>
          <w:color w:val="231F20"/>
          <w:lang w:val="ru-RU" w:eastAsia="en-US" w:bidi="ar-SA"/>
        </w:rPr>
        <w:t xml:space="preserve"> </w:t>
      </w:r>
      <w:proofErr w:type="spellStart"/>
      <w:r>
        <w:rPr>
          <w:rFonts w:ascii="Times New Roman" w:eastAsia="Calibri" w:hAnsi="Times New Roman" w:cs="Times New Roman"/>
          <w:color w:val="231F20"/>
          <w:lang w:val="ru-RU" w:eastAsia="en-US" w:bidi="ar-SA"/>
        </w:rPr>
        <w:t>оформлюють</w:t>
      </w:r>
      <w:proofErr w:type="spellEnd"/>
      <w:r>
        <w:rPr>
          <w:rFonts w:ascii="Times New Roman" w:eastAsia="Calibri" w:hAnsi="Times New Roman" w:cs="Times New Roman"/>
          <w:color w:val="231F20"/>
          <w:lang w:val="ru-RU" w:eastAsia="en-US" w:bidi="ar-SA"/>
        </w:rPr>
        <w:t xml:space="preserve"> у </w:t>
      </w:r>
      <w:proofErr w:type="spellStart"/>
      <w:r>
        <w:rPr>
          <w:rFonts w:ascii="Times New Roman" w:eastAsia="Calibri" w:hAnsi="Times New Roman" w:cs="Times New Roman"/>
          <w:color w:val="231F20"/>
          <w:lang w:val="ru-RU" w:eastAsia="en-US" w:bidi="ar-SA"/>
        </w:rPr>
        <w:t>вигляді</w:t>
      </w:r>
      <w:proofErr w:type="spellEnd"/>
      <w:r>
        <w:rPr>
          <w:rFonts w:ascii="Times New Roman" w:eastAsia="Calibri" w:hAnsi="Times New Roman" w:cs="Times New Roman"/>
          <w:color w:val="231F20"/>
          <w:lang w:val="ru-RU" w:eastAsia="en-US" w:bidi="ar-SA"/>
        </w:rPr>
        <w:t xml:space="preserve"> </w:t>
      </w:r>
      <w:proofErr w:type="spellStart"/>
      <w:r>
        <w:rPr>
          <w:rFonts w:ascii="Times New Roman" w:eastAsia="Calibri" w:hAnsi="Times New Roman" w:cs="Times New Roman"/>
          <w:color w:val="231F20"/>
          <w:lang w:val="ru-RU" w:eastAsia="en-US" w:bidi="ar-SA"/>
        </w:rPr>
        <w:t>таблиці</w:t>
      </w:r>
      <w:proofErr w:type="spellEnd"/>
      <w:r>
        <w:rPr>
          <w:rFonts w:ascii="Times New Roman" w:eastAsia="Calibri" w:hAnsi="Times New Roman" w:cs="Times New Roman"/>
          <w:color w:val="231F20"/>
          <w:lang w:val="ru-RU" w:eastAsia="en-US" w:bidi="ar-SA"/>
        </w:rPr>
        <w:t xml:space="preserve">. </w:t>
      </w:r>
      <w:r>
        <w:rPr>
          <w:rFonts w:ascii="Times New Roman" w:hAnsi="Times New Roman" w:cs="Times New Roman"/>
        </w:rPr>
        <w:t>Порівняйте результати кількох випробуваних. Зробіть висновки</w:t>
      </w:r>
      <w:r>
        <w:rPr>
          <w:rFonts w:ascii="Times New Roman" w:eastAsia="Calibri" w:hAnsi="Times New Roman" w:cs="Times New Roman"/>
          <w:color w:val="231F20"/>
          <w:lang w:val="ru-RU" w:eastAsia="en-US" w:bidi="ar-SA"/>
        </w:rPr>
        <w:t>.</w:t>
      </w:r>
    </w:p>
    <w:p w14:paraId="50818644" w14:textId="77777777" w:rsidR="005E5C5C" w:rsidRDefault="005E5C5C" w:rsidP="005E5C5C">
      <w:pPr>
        <w:tabs>
          <w:tab w:val="left" w:pos="952"/>
          <w:tab w:val="left" w:pos="1169"/>
        </w:tabs>
        <w:rPr>
          <w:rFonts w:ascii="Times New Roman" w:eastAsia="Times New Roman" w:hAnsi="Times New Roman" w:cs="Times New Roman"/>
          <w:i/>
          <w:iCs/>
        </w:rPr>
      </w:pPr>
      <w:r>
        <w:rPr>
          <w:rFonts w:ascii="Times New Roman" w:eastAsia="Times New Roman" w:hAnsi="Times New Roman" w:cs="Times New Roman"/>
          <w:i/>
          <w:iCs/>
        </w:rPr>
        <w:t>Матеріали контролю для заключного етапу заняття:</w:t>
      </w:r>
    </w:p>
    <w:p w14:paraId="1408CFFF" w14:textId="77777777" w:rsidR="005E5C5C" w:rsidRDefault="005E5C5C" w:rsidP="005E5C5C">
      <w:pPr>
        <w:widowControl/>
        <w:rPr>
          <w:rFonts w:ascii="Times New Roman" w:eastAsia="Times New Roman" w:hAnsi="Times New Roman" w:cs="Times New Roman"/>
          <w:i/>
          <w:iCs/>
          <w:noProof/>
          <w:color w:val="auto"/>
          <w:lang w:eastAsia="ru-RU" w:bidi="ar-SA"/>
        </w:rPr>
      </w:pPr>
      <w:r>
        <w:rPr>
          <w:rFonts w:ascii="Times New Roman" w:eastAsia="Times New Roman" w:hAnsi="Times New Roman" w:cs="Times New Roman"/>
          <w:i/>
          <w:iCs/>
          <w:noProof/>
          <w:color w:val="auto"/>
          <w:lang w:eastAsia="ru-RU" w:bidi="ar-SA"/>
        </w:rPr>
        <w:t>Тести для заключного етапу заняття:</w:t>
      </w:r>
    </w:p>
    <w:p w14:paraId="312035B1" w14:textId="77777777" w:rsidR="005E5C5C" w:rsidRDefault="005E5C5C" w:rsidP="005E5C5C">
      <w:pPr>
        <w:widowControl/>
        <w:rPr>
          <w:rFonts w:ascii="Times New Roman" w:eastAsia="Times New Roman" w:hAnsi="Times New Roman" w:cs="Times New Roman"/>
          <w:noProof/>
          <w:color w:val="auto"/>
          <w:lang w:eastAsia="ru-RU" w:bidi="ar-SA"/>
        </w:rPr>
        <w:sectPr w:rsidR="005E5C5C" w:rsidSect="005E5C5C">
          <w:type w:val="continuous"/>
          <w:pgSz w:w="11906" w:h="16838"/>
          <w:pgMar w:top="1134" w:right="850" w:bottom="1134" w:left="1701" w:header="708" w:footer="708" w:gutter="0"/>
          <w:cols w:space="720"/>
        </w:sectPr>
      </w:pPr>
    </w:p>
    <w:p w14:paraId="3BB888CA" w14:textId="77777777" w:rsidR="005E5C5C" w:rsidRDefault="005E5C5C" w:rsidP="005E5C5C">
      <w:pPr>
        <w:rPr>
          <w:rFonts w:ascii="Times New Roman" w:hAnsi="Times New Roman" w:cs="Times New Roman"/>
          <w:noProof/>
        </w:rPr>
      </w:pPr>
      <w:r>
        <w:rPr>
          <w:rFonts w:ascii="Times New Roman" w:hAnsi="Times New Roman" w:cs="Times New Roman"/>
          <w:noProof/>
        </w:rPr>
        <w:t>1 Людина при ушкодженні шкіри відчула біль, це відчуття сформувалось у певному відділі кори головного мозку, а саме:</w:t>
      </w:r>
    </w:p>
    <w:p w14:paraId="31647DC8" w14:textId="77777777" w:rsidR="005E5C5C" w:rsidRDefault="005E5C5C" w:rsidP="005E5C5C">
      <w:pPr>
        <w:tabs>
          <w:tab w:val="left" w:pos="426"/>
        </w:tabs>
        <w:rPr>
          <w:rFonts w:ascii="Times New Roman" w:hAnsi="Times New Roman" w:cs="Times New Roman"/>
          <w:noProof/>
        </w:rPr>
      </w:pPr>
      <w:r>
        <w:rPr>
          <w:rFonts w:ascii="Times New Roman" w:hAnsi="Times New Roman" w:cs="Times New Roman"/>
          <w:noProof/>
        </w:rPr>
        <w:t xml:space="preserve">A. </w:t>
      </w:r>
      <w:r>
        <w:rPr>
          <w:rFonts w:ascii="Times New Roman" w:hAnsi="Times New Roman" w:cs="Times New Roman"/>
          <w:noProof/>
        </w:rPr>
        <w:tab/>
        <w:t>У постцентральній звивині</w:t>
      </w:r>
    </w:p>
    <w:p w14:paraId="773A37AC" w14:textId="77777777" w:rsidR="005E5C5C" w:rsidRDefault="005E5C5C" w:rsidP="005E5C5C">
      <w:pPr>
        <w:tabs>
          <w:tab w:val="left" w:pos="426"/>
        </w:tabs>
        <w:rPr>
          <w:rFonts w:ascii="Times New Roman" w:hAnsi="Times New Roman" w:cs="Times New Roman"/>
          <w:noProof/>
        </w:rPr>
      </w:pPr>
      <w:r>
        <w:rPr>
          <w:rFonts w:ascii="Times New Roman" w:hAnsi="Times New Roman" w:cs="Times New Roman"/>
          <w:noProof/>
        </w:rPr>
        <w:t xml:space="preserve">B. </w:t>
      </w:r>
      <w:r>
        <w:rPr>
          <w:rFonts w:ascii="Times New Roman" w:hAnsi="Times New Roman" w:cs="Times New Roman"/>
          <w:noProof/>
        </w:rPr>
        <w:tab/>
        <w:t>У прецентральній звивині</w:t>
      </w:r>
    </w:p>
    <w:p w14:paraId="0F76AF68" w14:textId="77777777" w:rsidR="005E5C5C" w:rsidRDefault="005E5C5C" w:rsidP="005E5C5C">
      <w:pPr>
        <w:tabs>
          <w:tab w:val="left" w:pos="426"/>
        </w:tabs>
        <w:rPr>
          <w:rFonts w:ascii="Times New Roman" w:hAnsi="Times New Roman" w:cs="Times New Roman"/>
          <w:noProof/>
        </w:rPr>
      </w:pPr>
      <w:r>
        <w:rPr>
          <w:rFonts w:ascii="Times New Roman" w:hAnsi="Times New Roman" w:cs="Times New Roman"/>
          <w:noProof/>
        </w:rPr>
        <w:t xml:space="preserve">C. </w:t>
      </w:r>
      <w:r>
        <w:rPr>
          <w:rFonts w:ascii="Times New Roman" w:hAnsi="Times New Roman" w:cs="Times New Roman"/>
          <w:noProof/>
        </w:rPr>
        <w:tab/>
        <w:t>У лобових частках</w:t>
      </w:r>
    </w:p>
    <w:p w14:paraId="5733EE3D" w14:textId="77777777" w:rsidR="005E5C5C" w:rsidRDefault="005E5C5C" w:rsidP="005E5C5C">
      <w:pPr>
        <w:tabs>
          <w:tab w:val="left" w:pos="426"/>
        </w:tabs>
        <w:rPr>
          <w:rFonts w:ascii="Times New Roman" w:hAnsi="Times New Roman" w:cs="Times New Roman"/>
          <w:noProof/>
        </w:rPr>
      </w:pPr>
      <w:r>
        <w:rPr>
          <w:rFonts w:ascii="Times New Roman" w:hAnsi="Times New Roman" w:cs="Times New Roman"/>
          <w:noProof/>
        </w:rPr>
        <w:t xml:space="preserve">D. </w:t>
      </w:r>
      <w:r>
        <w:rPr>
          <w:rFonts w:ascii="Times New Roman" w:hAnsi="Times New Roman" w:cs="Times New Roman"/>
          <w:noProof/>
        </w:rPr>
        <w:tab/>
        <w:t>У скроневій звивині</w:t>
      </w:r>
    </w:p>
    <w:p w14:paraId="7E47829B" w14:textId="77777777" w:rsidR="005E5C5C" w:rsidRDefault="005E5C5C" w:rsidP="005E5C5C">
      <w:pPr>
        <w:tabs>
          <w:tab w:val="left" w:pos="426"/>
        </w:tabs>
        <w:rPr>
          <w:rFonts w:ascii="Times New Roman" w:hAnsi="Times New Roman" w:cs="Times New Roman"/>
          <w:noProof/>
        </w:rPr>
      </w:pPr>
      <w:r>
        <w:rPr>
          <w:rFonts w:ascii="Times New Roman" w:hAnsi="Times New Roman" w:cs="Times New Roman"/>
          <w:noProof/>
        </w:rPr>
        <w:t xml:space="preserve">E. </w:t>
      </w:r>
      <w:r>
        <w:rPr>
          <w:rFonts w:ascii="Times New Roman" w:hAnsi="Times New Roman" w:cs="Times New Roman"/>
          <w:noProof/>
        </w:rPr>
        <w:tab/>
        <w:t>В орбітофронтальній корі</w:t>
      </w:r>
    </w:p>
    <w:p w14:paraId="186A7C75" w14:textId="77777777" w:rsidR="005E5C5C" w:rsidRDefault="005E5C5C" w:rsidP="005E5C5C">
      <w:pPr>
        <w:rPr>
          <w:rFonts w:ascii="Times New Roman" w:hAnsi="Times New Roman" w:cs="Times New Roman"/>
          <w:noProof/>
        </w:rPr>
      </w:pPr>
      <w:r>
        <w:rPr>
          <w:rFonts w:ascii="Times New Roman" w:hAnsi="Times New Roman" w:cs="Times New Roman"/>
          <w:noProof/>
        </w:rPr>
        <w:t>2. Людина дістала опіки шкіри у сонячний день і страждає від болю. Укажіть, яка з нижчеперерахованих речовин брала участь у формуванні больового відчуття?</w:t>
      </w:r>
    </w:p>
    <w:p w14:paraId="483549A1" w14:textId="77777777" w:rsidR="005E5C5C" w:rsidRDefault="005E5C5C" w:rsidP="005E5C5C">
      <w:pPr>
        <w:rPr>
          <w:rFonts w:ascii="Times New Roman" w:hAnsi="Times New Roman" w:cs="Times New Roman"/>
          <w:noProof/>
        </w:rPr>
      </w:pPr>
      <w:r>
        <w:rPr>
          <w:rFonts w:ascii="Times New Roman" w:hAnsi="Times New Roman" w:cs="Times New Roman"/>
          <w:noProof/>
        </w:rPr>
        <w:t>A. Серотонін</w:t>
      </w:r>
    </w:p>
    <w:p w14:paraId="3F567703" w14:textId="77777777" w:rsidR="005E5C5C" w:rsidRDefault="005E5C5C" w:rsidP="005E5C5C">
      <w:pPr>
        <w:rPr>
          <w:rFonts w:ascii="Times New Roman" w:hAnsi="Times New Roman" w:cs="Times New Roman"/>
          <w:noProof/>
        </w:rPr>
      </w:pPr>
      <w:r>
        <w:rPr>
          <w:rFonts w:ascii="Times New Roman" w:hAnsi="Times New Roman" w:cs="Times New Roman"/>
          <w:noProof/>
        </w:rPr>
        <w:t>B. Гістамін</w:t>
      </w:r>
    </w:p>
    <w:p w14:paraId="7320798A" w14:textId="77777777" w:rsidR="005E5C5C" w:rsidRDefault="005E5C5C" w:rsidP="005E5C5C">
      <w:pPr>
        <w:rPr>
          <w:rFonts w:ascii="Times New Roman" w:hAnsi="Times New Roman" w:cs="Times New Roman"/>
          <w:noProof/>
        </w:rPr>
      </w:pPr>
      <w:r>
        <w:rPr>
          <w:rFonts w:ascii="Times New Roman" w:hAnsi="Times New Roman" w:cs="Times New Roman"/>
          <w:noProof/>
        </w:rPr>
        <w:t>C. Адреналін</w:t>
      </w:r>
    </w:p>
    <w:p w14:paraId="3FE39FF7" w14:textId="77777777" w:rsidR="005E5C5C" w:rsidRDefault="005E5C5C" w:rsidP="005E5C5C">
      <w:pPr>
        <w:rPr>
          <w:rFonts w:ascii="Times New Roman" w:hAnsi="Times New Roman" w:cs="Times New Roman"/>
          <w:noProof/>
        </w:rPr>
      </w:pPr>
      <w:r>
        <w:rPr>
          <w:rFonts w:ascii="Times New Roman" w:hAnsi="Times New Roman" w:cs="Times New Roman"/>
          <w:noProof/>
        </w:rPr>
        <w:t>D. Ацетилхолін</w:t>
      </w:r>
    </w:p>
    <w:p w14:paraId="1A7C91E3" w14:textId="77777777" w:rsidR="005E5C5C" w:rsidRDefault="005E5C5C" w:rsidP="005E5C5C">
      <w:pPr>
        <w:rPr>
          <w:rFonts w:ascii="Times New Roman" w:hAnsi="Times New Roman" w:cs="Times New Roman"/>
          <w:noProof/>
        </w:rPr>
      </w:pPr>
      <w:r>
        <w:rPr>
          <w:rFonts w:ascii="Times New Roman" w:hAnsi="Times New Roman" w:cs="Times New Roman"/>
          <w:noProof/>
        </w:rPr>
        <w:t>E. ГАМК</w:t>
      </w:r>
    </w:p>
    <w:p w14:paraId="37F56C0F" w14:textId="77777777" w:rsidR="005E5C5C" w:rsidRDefault="005E5C5C" w:rsidP="005E5C5C">
      <w:pPr>
        <w:rPr>
          <w:rFonts w:ascii="Times New Roman" w:hAnsi="Times New Roman" w:cs="Times New Roman"/>
          <w:noProof/>
        </w:rPr>
      </w:pPr>
      <w:r>
        <w:rPr>
          <w:rFonts w:ascii="Times New Roman" w:hAnsi="Times New Roman" w:cs="Times New Roman"/>
          <w:noProof/>
        </w:rPr>
        <w:t>3. Людина постійно носить обручку і не відчуває її на своїй руці. Указати, які процеси сталися у мембрані аферентного нервового волокна за даних умов подразнення шкіри:</w:t>
      </w:r>
    </w:p>
    <w:p w14:paraId="5D3F56EF" w14:textId="77777777" w:rsidR="005E5C5C" w:rsidRDefault="005E5C5C" w:rsidP="005E5C5C">
      <w:pPr>
        <w:rPr>
          <w:rFonts w:ascii="Times New Roman" w:hAnsi="Times New Roman" w:cs="Times New Roman"/>
          <w:noProof/>
        </w:rPr>
      </w:pPr>
      <w:r>
        <w:rPr>
          <w:rFonts w:ascii="Times New Roman" w:hAnsi="Times New Roman" w:cs="Times New Roman"/>
          <w:noProof/>
        </w:rPr>
        <w:t>A. Збільшення порога деполяризації</w:t>
      </w:r>
    </w:p>
    <w:p w14:paraId="61F706B5" w14:textId="77777777" w:rsidR="005E5C5C" w:rsidRDefault="005E5C5C" w:rsidP="005E5C5C">
      <w:pPr>
        <w:rPr>
          <w:rFonts w:ascii="Times New Roman" w:hAnsi="Times New Roman" w:cs="Times New Roman"/>
          <w:noProof/>
        </w:rPr>
      </w:pPr>
      <w:r>
        <w:rPr>
          <w:rFonts w:ascii="Times New Roman" w:hAnsi="Times New Roman" w:cs="Times New Roman"/>
          <w:noProof/>
        </w:rPr>
        <w:t>B. Зростання збудливості</w:t>
      </w:r>
    </w:p>
    <w:p w14:paraId="5CC93F92" w14:textId="77777777" w:rsidR="005E5C5C" w:rsidRDefault="005E5C5C" w:rsidP="005E5C5C">
      <w:pPr>
        <w:rPr>
          <w:rFonts w:ascii="Times New Roman" w:hAnsi="Times New Roman" w:cs="Times New Roman"/>
          <w:noProof/>
        </w:rPr>
      </w:pPr>
      <w:r>
        <w:rPr>
          <w:rFonts w:ascii="Times New Roman" w:hAnsi="Times New Roman" w:cs="Times New Roman"/>
          <w:noProof/>
        </w:rPr>
        <w:t>C. Без зміни збудливості</w:t>
      </w:r>
    </w:p>
    <w:p w14:paraId="2F989A82" w14:textId="77777777" w:rsidR="005E5C5C" w:rsidRDefault="005E5C5C" w:rsidP="005E5C5C">
      <w:pPr>
        <w:rPr>
          <w:rFonts w:ascii="Times New Roman" w:hAnsi="Times New Roman" w:cs="Times New Roman"/>
          <w:noProof/>
        </w:rPr>
      </w:pPr>
      <w:r>
        <w:rPr>
          <w:rFonts w:ascii="Times New Roman" w:hAnsi="Times New Roman" w:cs="Times New Roman"/>
          <w:noProof/>
        </w:rPr>
        <w:t>D. Без зміни порога деполяризації</w:t>
      </w:r>
    </w:p>
    <w:p w14:paraId="0C6C383C" w14:textId="77777777" w:rsidR="005E5C5C" w:rsidRDefault="005E5C5C" w:rsidP="005E5C5C">
      <w:pPr>
        <w:rPr>
          <w:rFonts w:ascii="Times New Roman" w:hAnsi="Times New Roman" w:cs="Times New Roman"/>
          <w:noProof/>
        </w:rPr>
      </w:pPr>
      <w:r>
        <w:rPr>
          <w:rFonts w:ascii="Times New Roman" w:hAnsi="Times New Roman" w:cs="Times New Roman"/>
          <w:noProof/>
        </w:rPr>
        <w:t>E. Зменшення порога деполяризації</w:t>
      </w:r>
    </w:p>
    <w:p w14:paraId="2EB60275" w14:textId="77777777" w:rsidR="005E5C5C" w:rsidRDefault="005E5C5C" w:rsidP="005E5C5C">
      <w:pPr>
        <w:rPr>
          <w:rFonts w:ascii="Times New Roman" w:hAnsi="Times New Roman" w:cs="Times New Roman"/>
          <w:noProof/>
        </w:rPr>
      </w:pPr>
      <w:r>
        <w:rPr>
          <w:rFonts w:ascii="Times New Roman" w:hAnsi="Times New Roman" w:cs="Times New Roman"/>
          <w:noProof/>
        </w:rPr>
        <w:t>4. Під час дослідження механорецепції у людини за умов дотику активувалися тільця Мейс</w:t>
      </w:r>
      <w:r>
        <w:rPr>
          <w:rFonts w:ascii="Times New Roman" w:hAnsi="Times New Roman" w:cs="Times New Roman"/>
          <w:noProof/>
        </w:rPr>
        <w:softHyphen/>
        <w:t>нера. Указати, який процес забезпечує їх активацію:</w:t>
      </w:r>
    </w:p>
    <w:p w14:paraId="1788FFDF" w14:textId="77777777" w:rsidR="005E5C5C" w:rsidRDefault="005E5C5C" w:rsidP="005E5C5C">
      <w:pPr>
        <w:rPr>
          <w:rFonts w:ascii="Times New Roman" w:hAnsi="Times New Roman" w:cs="Times New Roman"/>
          <w:noProof/>
        </w:rPr>
      </w:pPr>
      <w:r>
        <w:rPr>
          <w:rFonts w:ascii="Times New Roman" w:hAnsi="Times New Roman" w:cs="Times New Roman"/>
          <w:noProof/>
        </w:rPr>
        <w:t>A. Збільшення інтенсивності тиску</w:t>
      </w:r>
    </w:p>
    <w:p w14:paraId="7DCCDEC8" w14:textId="77777777" w:rsidR="005E5C5C" w:rsidRDefault="005E5C5C" w:rsidP="005E5C5C">
      <w:pPr>
        <w:rPr>
          <w:rFonts w:ascii="Times New Roman" w:hAnsi="Times New Roman" w:cs="Times New Roman"/>
          <w:noProof/>
        </w:rPr>
      </w:pPr>
      <w:r>
        <w:rPr>
          <w:rFonts w:ascii="Times New Roman" w:hAnsi="Times New Roman" w:cs="Times New Roman"/>
          <w:noProof/>
        </w:rPr>
        <w:t>B. Збільшення швидкості руху</w:t>
      </w:r>
    </w:p>
    <w:p w14:paraId="378B9784" w14:textId="77777777" w:rsidR="005E5C5C" w:rsidRDefault="005E5C5C" w:rsidP="005E5C5C">
      <w:pPr>
        <w:rPr>
          <w:rFonts w:ascii="Times New Roman" w:hAnsi="Times New Roman" w:cs="Times New Roman"/>
          <w:noProof/>
        </w:rPr>
      </w:pPr>
      <w:r>
        <w:rPr>
          <w:rFonts w:ascii="Times New Roman" w:hAnsi="Times New Roman" w:cs="Times New Roman"/>
          <w:noProof/>
        </w:rPr>
        <w:lastRenderedPageBreak/>
        <w:t>C. Вплив вібрації</w:t>
      </w:r>
    </w:p>
    <w:p w14:paraId="01407C59" w14:textId="77777777" w:rsidR="005E5C5C" w:rsidRDefault="005E5C5C" w:rsidP="005E5C5C">
      <w:pPr>
        <w:rPr>
          <w:rFonts w:ascii="Times New Roman" w:hAnsi="Times New Roman" w:cs="Times New Roman"/>
          <w:noProof/>
        </w:rPr>
      </w:pPr>
      <w:r>
        <w:rPr>
          <w:rFonts w:ascii="Times New Roman" w:hAnsi="Times New Roman" w:cs="Times New Roman"/>
          <w:noProof/>
        </w:rPr>
        <w:t>D. Зменшення швидкості руху</w:t>
      </w:r>
    </w:p>
    <w:p w14:paraId="21EF0A32" w14:textId="77777777" w:rsidR="005E5C5C" w:rsidRDefault="005E5C5C" w:rsidP="005E5C5C">
      <w:pPr>
        <w:rPr>
          <w:rFonts w:ascii="Times New Roman" w:hAnsi="Times New Roman" w:cs="Times New Roman"/>
          <w:noProof/>
        </w:rPr>
      </w:pPr>
      <w:r>
        <w:rPr>
          <w:rFonts w:ascii="Times New Roman" w:hAnsi="Times New Roman" w:cs="Times New Roman"/>
          <w:noProof/>
        </w:rPr>
        <w:t>E. Зменшення інтенсивності тиску та вібрації</w:t>
      </w:r>
    </w:p>
    <w:p w14:paraId="6A66EBEA" w14:textId="77777777" w:rsidR="005E5C5C" w:rsidRDefault="005E5C5C" w:rsidP="005E5C5C">
      <w:pPr>
        <w:rPr>
          <w:rFonts w:ascii="Times New Roman" w:hAnsi="Times New Roman" w:cs="Times New Roman"/>
          <w:noProof/>
        </w:rPr>
      </w:pPr>
      <w:r>
        <w:rPr>
          <w:rFonts w:ascii="Times New Roman" w:hAnsi="Times New Roman" w:cs="Times New Roman"/>
          <w:noProof/>
        </w:rPr>
        <w:t>5. У хронічному експерименті на тварині реєст</w:t>
      </w:r>
      <w:r>
        <w:rPr>
          <w:rFonts w:ascii="Times New Roman" w:hAnsi="Times New Roman" w:cs="Times New Roman"/>
          <w:noProof/>
        </w:rPr>
        <w:softHyphen/>
        <w:t>рували викликані потенціали у соматосенсорній корі за умов стимуляції низькопорогових рецепторів. За цих умов вони не фіксувалися, оскільки у головному мозку синтезувалися ендогенні пептиди, які знімали больові відчуття. Указати ці речовини з нижчеперерахованих:</w:t>
      </w:r>
    </w:p>
    <w:p w14:paraId="09756DDB" w14:textId="77777777" w:rsidR="005E5C5C" w:rsidRDefault="005E5C5C" w:rsidP="005E5C5C">
      <w:pPr>
        <w:rPr>
          <w:rFonts w:ascii="Times New Roman" w:hAnsi="Times New Roman" w:cs="Times New Roman"/>
          <w:noProof/>
        </w:rPr>
      </w:pPr>
      <w:r>
        <w:rPr>
          <w:rFonts w:ascii="Times New Roman" w:hAnsi="Times New Roman" w:cs="Times New Roman"/>
          <w:noProof/>
        </w:rPr>
        <w:t>A. Статини</w:t>
      </w:r>
    </w:p>
    <w:p w14:paraId="79040D52" w14:textId="77777777" w:rsidR="005E5C5C" w:rsidRDefault="005E5C5C" w:rsidP="005E5C5C">
      <w:pPr>
        <w:rPr>
          <w:rFonts w:ascii="Times New Roman" w:hAnsi="Times New Roman" w:cs="Times New Roman"/>
          <w:noProof/>
        </w:rPr>
      </w:pPr>
      <w:r>
        <w:rPr>
          <w:rFonts w:ascii="Times New Roman" w:hAnsi="Times New Roman" w:cs="Times New Roman"/>
          <w:noProof/>
        </w:rPr>
        <w:t>B. Ліберини</w:t>
      </w:r>
    </w:p>
    <w:p w14:paraId="2B800DC8" w14:textId="77777777" w:rsidR="005E5C5C" w:rsidRDefault="005E5C5C" w:rsidP="005E5C5C">
      <w:pPr>
        <w:rPr>
          <w:rFonts w:ascii="Times New Roman" w:hAnsi="Times New Roman" w:cs="Times New Roman"/>
          <w:noProof/>
        </w:rPr>
      </w:pPr>
      <w:r>
        <w:rPr>
          <w:rFonts w:ascii="Times New Roman" w:hAnsi="Times New Roman" w:cs="Times New Roman"/>
          <w:noProof/>
        </w:rPr>
        <w:t>C. Вазопресин</w:t>
      </w:r>
    </w:p>
    <w:p w14:paraId="6A9D8965" w14:textId="77777777" w:rsidR="005E5C5C" w:rsidRDefault="005E5C5C" w:rsidP="005E5C5C">
      <w:pPr>
        <w:rPr>
          <w:rFonts w:ascii="Times New Roman" w:hAnsi="Times New Roman" w:cs="Times New Roman"/>
          <w:noProof/>
        </w:rPr>
      </w:pPr>
      <w:r>
        <w:rPr>
          <w:rFonts w:ascii="Times New Roman" w:hAnsi="Times New Roman" w:cs="Times New Roman"/>
          <w:noProof/>
        </w:rPr>
        <w:t>D. АКТГ</w:t>
      </w:r>
    </w:p>
    <w:p w14:paraId="38ACDC6E" w14:textId="77777777" w:rsidR="005E5C5C" w:rsidRDefault="005E5C5C" w:rsidP="005E5C5C">
      <w:pPr>
        <w:rPr>
          <w:rFonts w:ascii="Times New Roman" w:hAnsi="Times New Roman" w:cs="Times New Roman"/>
          <w:noProof/>
        </w:rPr>
      </w:pPr>
      <w:r>
        <w:rPr>
          <w:rFonts w:ascii="Times New Roman" w:hAnsi="Times New Roman" w:cs="Times New Roman"/>
          <w:noProof/>
        </w:rPr>
        <w:t>E. Ендорфіни</w:t>
      </w:r>
    </w:p>
    <w:p w14:paraId="5A9141A6" w14:textId="77777777" w:rsidR="005E5C5C" w:rsidRDefault="005E5C5C" w:rsidP="005E5C5C">
      <w:pPr>
        <w:rPr>
          <w:rFonts w:ascii="Times New Roman" w:hAnsi="Times New Roman" w:cs="Times New Roman"/>
          <w:noProof/>
        </w:rPr>
      </w:pPr>
      <w:r>
        <w:rPr>
          <w:rFonts w:ascii="Times New Roman" w:hAnsi="Times New Roman" w:cs="Times New Roman"/>
          <w:noProof/>
        </w:rPr>
        <w:t>6. За умов травматичного ушкодження зад</w:t>
      </w:r>
      <w:r>
        <w:rPr>
          <w:rFonts w:ascii="Times New Roman" w:hAnsi="Times New Roman" w:cs="Times New Roman"/>
          <w:noProof/>
        </w:rPr>
        <w:softHyphen/>
        <w:t>ньо</w:t>
      </w:r>
      <w:r>
        <w:rPr>
          <w:rFonts w:ascii="Times New Roman" w:hAnsi="Times New Roman" w:cs="Times New Roman"/>
          <w:noProof/>
        </w:rPr>
        <w:softHyphen/>
        <w:t>го чутливого корінця спинного мозку спостерігається втрата всіх видів шкірної чутливості, яка має на тулубі людини певний характер. Указати, який саме:</w:t>
      </w:r>
    </w:p>
    <w:p w14:paraId="11906768" w14:textId="77777777" w:rsidR="005E5C5C" w:rsidRDefault="005E5C5C" w:rsidP="005E5C5C">
      <w:pPr>
        <w:rPr>
          <w:rFonts w:ascii="Times New Roman" w:hAnsi="Times New Roman" w:cs="Times New Roman"/>
          <w:noProof/>
        </w:rPr>
      </w:pPr>
      <w:r>
        <w:rPr>
          <w:rFonts w:ascii="Times New Roman" w:hAnsi="Times New Roman" w:cs="Times New Roman"/>
          <w:noProof/>
        </w:rPr>
        <w:t>A. Половинний</w:t>
      </w:r>
    </w:p>
    <w:p w14:paraId="6BDBBC0C" w14:textId="77777777" w:rsidR="005E5C5C" w:rsidRDefault="005E5C5C" w:rsidP="005E5C5C">
      <w:pPr>
        <w:rPr>
          <w:rFonts w:ascii="Times New Roman" w:hAnsi="Times New Roman" w:cs="Times New Roman"/>
          <w:noProof/>
        </w:rPr>
      </w:pPr>
      <w:r>
        <w:rPr>
          <w:rFonts w:ascii="Times New Roman" w:hAnsi="Times New Roman" w:cs="Times New Roman"/>
          <w:noProof/>
        </w:rPr>
        <w:t>B. Сегментарний</w:t>
      </w:r>
    </w:p>
    <w:p w14:paraId="67CA0C32" w14:textId="77777777" w:rsidR="005E5C5C" w:rsidRDefault="005E5C5C" w:rsidP="005E5C5C">
      <w:pPr>
        <w:rPr>
          <w:rFonts w:ascii="Times New Roman" w:hAnsi="Times New Roman" w:cs="Times New Roman"/>
          <w:noProof/>
        </w:rPr>
      </w:pPr>
      <w:r>
        <w:rPr>
          <w:rFonts w:ascii="Times New Roman" w:hAnsi="Times New Roman" w:cs="Times New Roman"/>
          <w:noProof/>
        </w:rPr>
        <w:t>C. Поздовжній</w:t>
      </w:r>
    </w:p>
    <w:p w14:paraId="4D42D379" w14:textId="77777777" w:rsidR="005E5C5C" w:rsidRDefault="005E5C5C" w:rsidP="005E5C5C">
      <w:pPr>
        <w:rPr>
          <w:rFonts w:ascii="Times New Roman" w:hAnsi="Times New Roman" w:cs="Times New Roman"/>
          <w:noProof/>
        </w:rPr>
      </w:pPr>
      <w:r>
        <w:rPr>
          <w:rFonts w:ascii="Times New Roman" w:hAnsi="Times New Roman" w:cs="Times New Roman"/>
          <w:noProof/>
        </w:rPr>
        <w:t>D. Перехресний</w:t>
      </w:r>
    </w:p>
    <w:p w14:paraId="17B7A5B9" w14:textId="77777777" w:rsidR="005E5C5C" w:rsidRDefault="005E5C5C" w:rsidP="005E5C5C">
      <w:pPr>
        <w:rPr>
          <w:rFonts w:ascii="Times New Roman" w:hAnsi="Times New Roman" w:cs="Times New Roman"/>
          <w:noProof/>
        </w:rPr>
      </w:pPr>
      <w:r>
        <w:rPr>
          <w:rFonts w:ascii="Times New Roman" w:hAnsi="Times New Roman" w:cs="Times New Roman"/>
          <w:noProof/>
        </w:rPr>
        <w:t>E. Стрічкоподібний</w:t>
      </w:r>
    </w:p>
    <w:p w14:paraId="7B5D58BC" w14:textId="77777777" w:rsidR="005E5C5C" w:rsidRDefault="005E5C5C" w:rsidP="005E5C5C">
      <w:pPr>
        <w:rPr>
          <w:rFonts w:ascii="Times New Roman" w:hAnsi="Times New Roman" w:cs="Times New Roman"/>
          <w:noProof/>
        </w:rPr>
      </w:pPr>
      <w:r>
        <w:rPr>
          <w:rFonts w:ascii="Times New Roman" w:hAnsi="Times New Roman" w:cs="Times New Roman"/>
          <w:noProof/>
        </w:rPr>
        <w:t>7. Ушкодження постцентральної звивини кори головного мозку у людини викликає випадання всіх видів чутливості певних ділянок тіла, а саме:</w:t>
      </w:r>
    </w:p>
    <w:p w14:paraId="47221CC8" w14:textId="77777777" w:rsidR="005E5C5C" w:rsidRDefault="005E5C5C" w:rsidP="005E5C5C">
      <w:pPr>
        <w:rPr>
          <w:rFonts w:ascii="Times New Roman" w:hAnsi="Times New Roman" w:cs="Times New Roman"/>
          <w:noProof/>
        </w:rPr>
      </w:pPr>
      <w:r>
        <w:rPr>
          <w:rFonts w:ascii="Times New Roman" w:hAnsi="Times New Roman" w:cs="Times New Roman"/>
          <w:noProof/>
        </w:rPr>
        <w:t>A. Однойменної</w:t>
      </w:r>
    </w:p>
    <w:p w14:paraId="02B7017F" w14:textId="77777777" w:rsidR="005E5C5C" w:rsidRDefault="005E5C5C" w:rsidP="005E5C5C">
      <w:pPr>
        <w:rPr>
          <w:rFonts w:ascii="Times New Roman" w:hAnsi="Times New Roman" w:cs="Times New Roman"/>
          <w:noProof/>
        </w:rPr>
      </w:pPr>
      <w:r>
        <w:rPr>
          <w:rFonts w:ascii="Times New Roman" w:hAnsi="Times New Roman" w:cs="Times New Roman"/>
          <w:noProof/>
        </w:rPr>
        <w:t>B. Протилежної</w:t>
      </w:r>
    </w:p>
    <w:p w14:paraId="41C11AA3" w14:textId="77777777" w:rsidR="005E5C5C" w:rsidRDefault="005E5C5C" w:rsidP="005E5C5C">
      <w:pPr>
        <w:rPr>
          <w:rFonts w:ascii="Times New Roman" w:hAnsi="Times New Roman" w:cs="Times New Roman"/>
          <w:noProof/>
        </w:rPr>
      </w:pPr>
      <w:r>
        <w:rPr>
          <w:rFonts w:ascii="Times New Roman" w:hAnsi="Times New Roman" w:cs="Times New Roman"/>
          <w:noProof/>
        </w:rPr>
        <w:t>C. Верхньої половини тулуба</w:t>
      </w:r>
    </w:p>
    <w:p w14:paraId="2827AD38" w14:textId="77777777" w:rsidR="005E5C5C" w:rsidRDefault="005E5C5C" w:rsidP="005E5C5C">
      <w:pPr>
        <w:rPr>
          <w:rFonts w:ascii="Times New Roman" w:hAnsi="Times New Roman" w:cs="Times New Roman"/>
          <w:noProof/>
        </w:rPr>
      </w:pPr>
      <w:r>
        <w:rPr>
          <w:rFonts w:ascii="Times New Roman" w:hAnsi="Times New Roman" w:cs="Times New Roman"/>
          <w:noProof/>
        </w:rPr>
        <w:t>D. Шкіри голови</w:t>
      </w:r>
    </w:p>
    <w:p w14:paraId="152D0B32" w14:textId="77777777" w:rsidR="005E5C5C" w:rsidRDefault="005E5C5C" w:rsidP="005E5C5C">
      <w:pPr>
        <w:rPr>
          <w:rFonts w:ascii="Times New Roman" w:hAnsi="Times New Roman" w:cs="Times New Roman"/>
          <w:noProof/>
        </w:rPr>
      </w:pPr>
      <w:r>
        <w:rPr>
          <w:rFonts w:ascii="Times New Roman" w:hAnsi="Times New Roman" w:cs="Times New Roman"/>
          <w:noProof/>
        </w:rPr>
        <w:t>E. Нижньої половини тулуба</w:t>
      </w:r>
    </w:p>
    <w:p w14:paraId="7C134C6F" w14:textId="77777777" w:rsidR="005E5C5C" w:rsidRDefault="005E5C5C" w:rsidP="005E5C5C">
      <w:pPr>
        <w:rPr>
          <w:rFonts w:ascii="Times New Roman" w:hAnsi="Times New Roman" w:cs="Times New Roman"/>
          <w:noProof/>
        </w:rPr>
      </w:pPr>
      <w:r>
        <w:rPr>
          <w:rFonts w:ascii="Times New Roman" w:hAnsi="Times New Roman" w:cs="Times New Roman"/>
          <w:noProof/>
        </w:rPr>
        <w:t>8. Встановлено, що коли людина одягається, вона поступово втрачає відчуття одягу на своєму тілі внаслідок адаптації тактильних рецепторів як результату зміни проникності мембрани аферентного нервового волокна для іонів, а саме:</w:t>
      </w:r>
    </w:p>
    <w:p w14:paraId="0B684546" w14:textId="77777777" w:rsidR="005E5C5C" w:rsidRDefault="005E5C5C" w:rsidP="005E5C5C">
      <w:pPr>
        <w:rPr>
          <w:rFonts w:ascii="Times New Roman" w:hAnsi="Times New Roman" w:cs="Times New Roman"/>
          <w:noProof/>
        </w:rPr>
      </w:pPr>
      <w:r>
        <w:rPr>
          <w:rFonts w:ascii="Times New Roman" w:hAnsi="Times New Roman" w:cs="Times New Roman"/>
          <w:noProof/>
        </w:rPr>
        <w:t>A. Зниження для іонів кальцію</w:t>
      </w:r>
    </w:p>
    <w:p w14:paraId="3A364727" w14:textId="77777777" w:rsidR="005E5C5C" w:rsidRDefault="005E5C5C" w:rsidP="005E5C5C">
      <w:pPr>
        <w:rPr>
          <w:rFonts w:ascii="Times New Roman" w:hAnsi="Times New Roman" w:cs="Times New Roman"/>
          <w:noProof/>
        </w:rPr>
      </w:pPr>
      <w:r>
        <w:rPr>
          <w:rFonts w:ascii="Times New Roman" w:hAnsi="Times New Roman" w:cs="Times New Roman"/>
          <w:noProof/>
        </w:rPr>
        <w:t>B. Збільшення для іонів натрію</w:t>
      </w:r>
    </w:p>
    <w:p w14:paraId="4F5469E6" w14:textId="77777777" w:rsidR="005E5C5C" w:rsidRDefault="005E5C5C" w:rsidP="005E5C5C">
      <w:pPr>
        <w:rPr>
          <w:rFonts w:ascii="Times New Roman" w:hAnsi="Times New Roman" w:cs="Times New Roman"/>
          <w:noProof/>
        </w:rPr>
      </w:pPr>
      <w:r>
        <w:rPr>
          <w:rFonts w:ascii="Times New Roman" w:hAnsi="Times New Roman" w:cs="Times New Roman"/>
          <w:noProof/>
        </w:rPr>
        <w:t>C. Зменшення для іонів калію</w:t>
      </w:r>
    </w:p>
    <w:p w14:paraId="746F8860" w14:textId="77777777" w:rsidR="005E5C5C" w:rsidRDefault="005E5C5C" w:rsidP="005E5C5C">
      <w:pPr>
        <w:rPr>
          <w:rFonts w:ascii="Times New Roman" w:hAnsi="Times New Roman" w:cs="Times New Roman"/>
          <w:noProof/>
        </w:rPr>
      </w:pPr>
      <w:r>
        <w:rPr>
          <w:rFonts w:ascii="Times New Roman" w:hAnsi="Times New Roman" w:cs="Times New Roman"/>
          <w:noProof/>
        </w:rPr>
        <w:t>D. Збільшення для іонів кальцію</w:t>
      </w:r>
    </w:p>
    <w:p w14:paraId="75CFB352" w14:textId="77777777" w:rsidR="005E5C5C" w:rsidRDefault="005E5C5C" w:rsidP="005E5C5C">
      <w:pPr>
        <w:rPr>
          <w:rFonts w:ascii="Times New Roman" w:hAnsi="Times New Roman" w:cs="Times New Roman"/>
          <w:noProof/>
        </w:rPr>
      </w:pPr>
      <w:r>
        <w:rPr>
          <w:rFonts w:ascii="Times New Roman" w:hAnsi="Times New Roman" w:cs="Times New Roman"/>
          <w:noProof/>
        </w:rPr>
        <w:t>E. Зменшення для іонів натрію</w:t>
      </w:r>
    </w:p>
    <w:p w14:paraId="3C1F5916" w14:textId="77777777" w:rsidR="005E5C5C" w:rsidRDefault="005E5C5C" w:rsidP="005E5C5C">
      <w:pPr>
        <w:rPr>
          <w:rFonts w:ascii="Times New Roman" w:hAnsi="Times New Roman" w:cs="Times New Roman"/>
          <w:noProof/>
        </w:rPr>
      </w:pPr>
      <w:r>
        <w:rPr>
          <w:rFonts w:ascii="Times New Roman" w:hAnsi="Times New Roman" w:cs="Times New Roman"/>
          <w:noProof/>
        </w:rPr>
        <w:t xml:space="preserve">9. Установлено, що характер поведінки людини змінюється за умов значних </w:t>
      </w:r>
      <w:r>
        <w:rPr>
          <w:rFonts w:ascii="Times New Roman" w:hAnsi="Times New Roman" w:cs="Times New Roman"/>
          <w:noProof/>
        </w:rPr>
        <w:t>температурних коливань повітря від мінусових до плюсових його значень. Цьому відповідає кількість холодових і теплових рецепторів, які знаходяться у певному співвідношенні:</w:t>
      </w:r>
    </w:p>
    <w:p w14:paraId="19A9640E" w14:textId="77777777" w:rsidR="005E5C5C" w:rsidRDefault="005E5C5C" w:rsidP="005E5C5C">
      <w:pPr>
        <w:tabs>
          <w:tab w:val="left" w:pos="567"/>
        </w:tabs>
        <w:rPr>
          <w:rFonts w:ascii="Times New Roman" w:hAnsi="Times New Roman" w:cs="Times New Roman"/>
          <w:noProof/>
        </w:rPr>
      </w:pPr>
      <w:r>
        <w:rPr>
          <w:rFonts w:ascii="Times New Roman" w:hAnsi="Times New Roman" w:cs="Times New Roman"/>
          <w:noProof/>
        </w:rPr>
        <w:t xml:space="preserve">A. </w:t>
      </w:r>
      <w:r>
        <w:rPr>
          <w:rFonts w:ascii="Times New Roman" w:hAnsi="Times New Roman" w:cs="Times New Roman"/>
          <w:noProof/>
        </w:rPr>
        <w:tab/>
        <w:t>5:1</w:t>
      </w:r>
    </w:p>
    <w:p w14:paraId="1270365E" w14:textId="77777777" w:rsidR="005E5C5C" w:rsidRDefault="005E5C5C" w:rsidP="005E5C5C">
      <w:pPr>
        <w:tabs>
          <w:tab w:val="left" w:pos="567"/>
        </w:tabs>
        <w:rPr>
          <w:rFonts w:ascii="Times New Roman" w:hAnsi="Times New Roman" w:cs="Times New Roman"/>
          <w:noProof/>
        </w:rPr>
      </w:pPr>
      <w:r>
        <w:rPr>
          <w:rFonts w:ascii="Times New Roman" w:hAnsi="Times New Roman" w:cs="Times New Roman"/>
          <w:noProof/>
        </w:rPr>
        <w:t xml:space="preserve">B. </w:t>
      </w:r>
      <w:r>
        <w:rPr>
          <w:rFonts w:ascii="Times New Roman" w:hAnsi="Times New Roman" w:cs="Times New Roman"/>
          <w:noProof/>
        </w:rPr>
        <w:tab/>
        <w:t>3:1</w:t>
      </w:r>
    </w:p>
    <w:p w14:paraId="75E28059" w14:textId="77777777" w:rsidR="005E5C5C" w:rsidRDefault="005E5C5C" w:rsidP="005E5C5C">
      <w:pPr>
        <w:tabs>
          <w:tab w:val="left" w:pos="567"/>
        </w:tabs>
        <w:rPr>
          <w:rFonts w:ascii="Times New Roman" w:hAnsi="Times New Roman" w:cs="Times New Roman"/>
          <w:noProof/>
        </w:rPr>
      </w:pPr>
      <w:r>
        <w:rPr>
          <w:rFonts w:ascii="Times New Roman" w:hAnsi="Times New Roman" w:cs="Times New Roman"/>
          <w:noProof/>
        </w:rPr>
        <w:t xml:space="preserve">C. </w:t>
      </w:r>
      <w:r>
        <w:rPr>
          <w:rFonts w:ascii="Times New Roman" w:hAnsi="Times New Roman" w:cs="Times New Roman"/>
          <w:noProof/>
        </w:rPr>
        <w:tab/>
        <w:t>8:1</w:t>
      </w:r>
    </w:p>
    <w:p w14:paraId="0D62CC1F" w14:textId="77777777" w:rsidR="005E5C5C" w:rsidRDefault="005E5C5C" w:rsidP="005E5C5C">
      <w:pPr>
        <w:tabs>
          <w:tab w:val="left" w:pos="567"/>
        </w:tabs>
        <w:rPr>
          <w:rFonts w:ascii="Times New Roman" w:hAnsi="Times New Roman" w:cs="Times New Roman"/>
          <w:noProof/>
        </w:rPr>
      </w:pPr>
      <w:r>
        <w:rPr>
          <w:rFonts w:ascii="Times New Roman" w:hAnsi="Times New Roman" w:cs="Times New Roman"/>
          <w:noProof/>
        </w:rPr>
        <w:t xml:space="preserve">D. </w:t>
      </w:r>
      <w:r>
        <w:rPr>
          <w:rFonts w:ascii="Times New Roman" w:hAnsi="Times New Roman" w:cs="Times New Roman"/>
          <w:noProof/>
        </w:rPr>
        <w:tab/>
        <w:t>2:1</w:t>
      </w:r>
    </w:p>
    <w:p w14:paraId="223D896B" w14:textId="77777777" w:rsidR="005E5C5C" w:rsidRDefault="005E5C5C" w:rsidP="005E5C5C">
      <w:pPr>
        <w:tabs>
          <w:tab w:val="left" w:pos="567"/>
        </w:tabs>
        <w:rPr>
          <w:rFonts w:ascii="Times New Roman" w:hAnsi="Times New Roman" w:cs="Times New Roman"/>
          <w:noProof/>
        </w:rPr>
      </w:pPr>
      <w:r>
        <w:rPr>
          <w:rFonts w:ascii="Times New Roman" w:hAnsi="Times New Roman" w:cs="Times New Roman"/>
          <w:noProof/>
        </w:rPr>
        <w:t xml:space="preserve">E. </w:t>
      </w:r>
      <w:r>
        <w:rPr>
          <w:rFonts w:ascii="Times New Roman" w:hAnsi="Times New Roman" w:cs="Times New Roman"/>
          <w:noProof/>
        </w:rPr>
        <w:tab/>
        <w:t>6:1</w:t>
      </w:r>
    </w:p>
    <w:p w14:paraId="2DCDA4A4" w14:textId="77777777" w:rsidR="005E5C5C" w:rsidRDefault="005E5C5C" w:rsidP="005E5C5C">
      <w:pPr>
        <w:rPr>
          <w:rFonts w:ascii="Times New Roman" w:hAnsi="Times New Roman" w:cs="Times New Roman"/>
          <w:noProof/>
        </w:rPr>
      </w:pPr>
      <w:r>
        <w:rPr>
          <w:rFonts w:ascii="Times New Roman" w:hAnsi="Times New Roman" w:cs="Times New Roman"/>
          <w:noProof/>
        </w:rPr>
        <w:t>10. Людина, що страждає від хронічного больового відчуття, звернулася до нейрохірургічної клініки, де методом стереотаксичної операції її позбавили нестерпного відчуття. Указати, які з нижченаведених структур головного мозку були вимкнені:</w:t>
      </w:r>
    </w:p>
    <w:p w14:paraId="4531E817" w14:textId="77777777" w:rsidR="005E5C5C" w:rsidRDefault="005E5C5C" w:rsidP="005E5C5C">
      <w:pPr>
        <w:rPr>
          <w:rFonts w:ascii="Times New Roman" w:hAnsi="Times New Roman" w:cs="Times New Roman"/>
          <w:noProof/>
        </w:rPr>
      </w:pPr>
      <w:r>
        <w:rPr>
          <w:rFonts w:ascii="Times New Roman" w:hAnsi="Times New Roman" w:cs="Times New Roman"/>
          <w:noProof/>
        </w:rPr>
        <w:t>A. Вентромедіальні ядра таламуса</w:t>
      </w:r>
    </w:p>
    <w:p w14:paraId="26A1A342" w14:textId="77777777" w:rsidR="005E5C5C" w:rsidRDefault="005E5C5C" w:rsidP="005E5C5C">
      <w:pPr>
        <w:rPr>
          <w:rFonts w:ascii="Times New Roman" w:hAnsi="Times New Roman" w:cs="Times New Roman"/>
          <w:noProof/>
        </w:rPr>
      </w:pPr>
      <w:r>
        <w:rPr>
          <w:rFonts w:ascii="Times New Roman" w:hAnsi="Times New Roman" w:cs="Times New Roman"/>
          <w:noProof/>
        </w:rPr>
        <w:t>B. Супраоптичні ядра таламуса</w:t>
      </w:r>
    </w:p>
    <w:p w14:paraId="2200D9D8" w14:textId="77777777" w:rsidR="005E5C5C" w:rsidRDefault="005E5C5C" w:rsidP="005E5C5C">
      <w:pPr>
        <w:rPr>
          <w:rFonts w:ascii="Times New Roman" w:hAnsi="Times New Roman" w:cs="Times New Roman"/>
          <w:noProof/>
        </w:rPr>
      </w:pPr>
      <w:r>
        <w:rPr>
          <w:rFonts w:ascii="Times New Roman" w:hAnsi="Times New Roman" w:cs="Times New Roman"/>
          <w:noProof/>
        </w:rPr>
        <w:t>C. Вентропостлатеральні ядра таламуса</w:t>
      </w:r>
    </w:p>
    <w:p w14:paraId="15B1F628" w14:textId="77777777" w:rsidR="005E5C5C" w:rsidRDefault="005E5C5C" w:rsidP="005E5C5C">
      <w:pPr>
        <w:rPr>
          <w:rFonts w:ascii="Times New Roman" w:hAnsi="Times New Roman" w:cs="Times New Roman"/>
          <w:noProof/>
        </w:rPr>
      </w:pPr>
      <w:r>
        <w:rPr>
          <w:rFonts w:ascii="Times New Roman" w:hAnsi="Times New Roman" w:cs="Times New Roman"/>
          <w:noProof/>
        </w:rPr>
        <w:t>D. Таламус (таламектомія)</w:t>
      </w:r>
    </w:p>
    <w:p w14:paraId="673D2955" w14:textId="77777777" w:rsidR="005E5C5C" w:rsidRDefault="005E5C5C" w:rsidP="005E5C5C">
      <w:pPr>
        <w:rPr>
          <w:rFonts w:ascii="Times New Roman" w:hAnsi="Times New Roman" w:cs="Times New Roman"/>
          <w:noProof/>
        </w:rPr>
      </w:pPr>
      <w:r>
        <w:rPr>
          <w:rFonts w:ascii="Times New Roman" w:hAnsi="Times New Roman" w:cs="Times New Roman"/>
          <w:noProof/>
        </w:rPr>
        <w:t>E. Нервові волокна, що зв’язують лобові част</w:t>
      </w:r>
      <w:r>
        <w:rPr>
          <w:rFonts w:ascii="Times New Roman" w:hAnsi="Times New Roman" w:cs="Times New Roman"/>
          <w:noProof/>
        </w:rPr>
        <w:softHyphen/>
        <w:t>ки з таламусом (лобова лейкотомія)</w:t>
      </w:r>
    </w:p>
    <w:p w14:paraId="306782B0" w14:textId="77777777" w:rsidR="005E5C5C" w:rsidRDefault="005E5C5C" w:rsidP="005E5C5C">
      <w:pPr>
        <w:keepNext/>
        <w:widowControl/>
        <w:spacing w:before="240" w:after="60"/>
        <w:outlineLvl w:val="3"/>
        <w:rPr>
          <w:rFonts w:ascii="Times New Roman" w:eastAsia="Times New Roman" w:hAnsi="Times New Roman" w:cs="Times New Roman"/>
          <w:b/>
          <w:bCs/>
          <w:noProof/>
          <w:color w:val="auto"/>
          <w:lang w:eastAsia="ru-RU" w:bidi="ar-SA"/>
        </w:rPr>
      </w:pPr>
      <w:r>
        <w:rPr>
          <w:rFonts w:ascii="Times New Roman" w:eastAsia="Times New Roman" w:hAnsi="Times New Roman" w:cs="Times New Roman"/>
          <w:b/>
          <w:bCs/>
          <w:i/>
          <w:iCs/>
          <w:noProof/>
          <w:color w:val="auto"/>
          <w:lang w:eastAsia="ru-RU" w:bidi="ar-SA"/>
        </w:rPr>
        <w:t>Відповіді</w:t>
      </w:r>
    </w:p>
    <w:p w14:paraId="0E0D677E" w14:textId="77777777" w:rsidR="005E5C5C" w:rsidRDefault="005E5C5C" w:rsidP="005E5C5C">
      <w:pPr>
        <w:rPr>
          <w:rFonts w:ascii="Times New Roman" w:hAnsi="Times New Roman" w:cs="Times New Roman"/>
          <w:noProof/>
        </w:rPr>
      </w:pPr>
      <w:r>
        <w:rPr>
          <w:rFonts w:ascii="Times New Roman" w:hAnsi="Times New Roman" w:cs="Times New Roman"/>
          <w:noProof/>
        </w:rPr>
        <w:t>1.А, 2.В, 3.А, 4.В, 5.Е, 6.В, 7.В, 8.Е, 9.E, 10.С.</w:t>
      </w:r>
    </w:p>
    <w:p w14:paraId="3348002D" w14:textId="77777777" w:rsidR="005E5C5C" w:rsidRDefault="005E5C5C" w:rsidP="005E5C5C">
      <w:pPr>
        <w:widowControl/>
        <w:rPr>
          <w:rFonts w:ascii="Times New Roman" w:hAnsi="Times New Roman" w:cs="Times New Roman"/>
          <w:noProof/>
        </w:rPr>
        <w:sectPr w:rsidR="005E5C5C" w:rsidSect="005E5C5C">
          <w:type w:val="continuous"/>
          <w:pgSz w:w="11906" w:h="16838"/>
          <w:pgMar w:top="1134" w:right="850" w:bottom="1134" w:left="1701" w:header="708" w:footer="708" w:gutter="0"/>
          <w:cols w:num="2" w:space="709"/>
        </w:sectPr>
      </w:pPr>
    </w:p>
    <w:p w14:paraId="6C3B890C" w14:textId="77777777" w:rsidR="005E5C5C" w:rsidRDefault="005E5C5C" w:rsidP="005E5C5C">
      <w:pPr>
        <w:rPr>
          <w:rFonts w:ascii="Times New Roman" w:eastAsia="Times New Roman" w:hAnsi="Times New Roman" w:cs="Times New Roman"/>
          <w:lang w:eastAsia="ru-RU" w:bidi="ar-SA"/>
        </w:rPr>
      </w:pPr>
    </w:p>
    <w:p w14:paraId="4305953C" w14:textId="77777777" w:rsidR="005E5C5C" w:rsidRDefault="005E5C5C" w:rsidP="005E5C5C">
      <w:pPr>
        <w:widowControl/>
        <w:jc w:val="both"/>
        <w:rPr>
          <w:rFonts w:ascii="Times New Roman" w:eastAsia="Times New Roman" w:hAnsi="Times New Roman" w:cs="Times New Roman"/>
          <w:i/>
          <w:noProof/>
          <w:color w:val="auto"/>
          <w:lang w:eastAsia="ru-RU" w:bidi="ar-SA"/>
        </w:rPr>
      </w:pPr>
      <w:r>
        <w:rPr>
          <w:rFonts w:ascii="Times New Roman" w:eastAsia="Times New Roman" w:hAnsi="Times New Roman" w:cs="Times New Roman"/>
          <w:i/>
          <w:noProof/>
          <w:color w:val="auto"/>
          <w:lang w:eastAsia="ru-RU" w:bidi="ar-SA"/>
        </w:rPr>
        <w:t>Ситуаційні завданнядля заключного етапу заняття:</w:t>
      </w:r>
    </w:p>
    <w:p w14:paraId="483AECA6" w14:textId="77777777" w:rsidR="005E5C5C" w:rsidRDefault="005E5C5C" w:rsidP="005E5C5C">
      <w:pPr>
        <w:jc w:val="both"/>
        <w:rPr>
          <w:rFonts w:ascii="Times New Roman" w:hAnsi="Times New Roman" w:cs="Times New Roman"/>
          <w:noProof/>
        </w:rPr>
      </w:pPr>
      <w:r>
        <w:rPr>
          <w:rFonts w:ascii="Times New Roman" w:hAnsi="Times New Roman" w:cs="Times New Roman"/>
          <w:noProof/>
        </w:rPr>
        <w:t>1. Розставте перелічені нижче ділянки шкіри за ступенем зростання чутливості її до дотику: передпліччя, спина, підошва, ніс, кінчики пальців рук, губи, лоб.</w:t>
      </w:r>
    </w:p>
    <w:p w14:paraId="17956B95" w14:textId="77777777" w:rsidR="005E5C5C" w:rsidRDefault="005E5C5C" w:rsidP="005E5C5C">
      <w:pPr>
        <w:jc w:val="both"/>
        <w:rPr>
          <w:rFonts w:ascii="Times New Roman" w:hAnsi="Times New Roman" w:cs="Times New Roman"/>
          <w:noProof/>
        </w:rPr>
      </w:pPr>
      <w:r>
        <w:rPr>
          <w:rFonts w:ascii="Times New Roman" w:hAnsi="Times New Roman" w:cs="Times New Roman"/>
          <w:i/>
          <w:noProof/>
        </w:rPr>
        <w:t>Відповідь 1:</w:t>
      </w:r>
      <w:r>
        <w:rPr>
          <w:rFonts w:ascii="Times New Roman" w:hAnsi="Times New Roman" w:cs="Times New Roman"/>
          <w:noProof/>
        </w:rPr>
        <w:t xml:space="preserve"> . Підошва, спина, передпліччя, лоб, ніс, губи, кінчики пальців рук.В даному випадку новий МПС став рівним –108 мВ, а КРД –78 мВ.</w:t>
      </w:r>
    </w:p>
    <w:p w14:paraId="5A4CED59" w14:textId="77777777" w:rsidR="005E5C5C" w:rsidRDefault="005E5C5C" w:rsidP="005E5C5C">
      <w:pPr>
        <w:jc w:val="both"/>
        <w:rPr>
          <w:rFonts w:ascii="Times New Roman" w:hAnsi="Times New Roman" w:cs="Times New Roman"/>
          <w:noProof/>
        </w:rPr>
      </w:pPr>
      <w:r>
        <w:rPr>
          <w:rFonts w:ascii="Times New Roman" w:hAnsi="Times New Roman" w:cs="Times New Roman"/>
          <w:i/>
          <w:noProof/>
        </w:rPr>
        <w:t xml:space="preserve">Ситуаційне завдання </w:t>
      </w:r>
      <w:r>
        <w:rPr>
          <w:rFonts w:ascii="Times New Roman" w:hAnsi="Times New Roman" w:cs="Times New Roman"/>
          <w:noProof/>
        </w:rPr>
        <w:t xml:space="preserve">2. Розставте перелічені нижче ділянки шкіри за ступенем зростання чутливості її до тиску: лоб, верхня повіка, підошва, спина, передпліччя. </w:t>
      </w:r>
    </w:p>
    <w:p w14:paraId="543A4E57" w14:textId="77777777" w:rsidR="005E5C5C" w:rsidRDefault="005E5C5C" w:rsidP="005E5C5C">
      <w:pPr>
        <w:jc w:val="both"/>
        <w:rPr>
          <w:rFonts w:ascii="Times New Roman" w:hAnsi="Times New Roman" w:cs="Times New Roman"/>
          <w:noProof/>
        </w:rPr>
      </w:pPr>
      <w:r>
        <w:rPr>
          <w:rFonts w:ascii="Times New Roman" w:hAnsi="Times New Roman" w:cs="Times New Roman"/>
          <w:i/>
          <w:noProof/>
        </w:rPr>
        <w:t xml:space="preserve">Відповідь </w:t>
      </w:r>
      <w:r>
        <w:rPr>
          <w:rFonts w:ascii="Times New Roman" w:hAnsi="Times New Roman" w:cs="Times New Roman"/>
          <w:noProof/>
        </w:rPr>
        <w:t>2: Підошва, спина, передпліччя, лоб, верхня повіка.</w:t>
      </w:r>
    </w:p>
    <w:p w14:paraId="5BDC45BB" w14:textId="77777777" w:rsidR="005E5C5C" w:rsidRDefault="005E5C5C" w:rsidP="005E5C5C">
      <w:pPr>
        <w:jc w:val="both"/>
        <w:rPr>
          <w:rFonts w:ascii="Times New Roman" w:hAnsi="Times New Roman" w:cs="Times New Roman"/>
          <w:noProof/>
        </w:rPr>
      </w:pPr>
      <w:r>
        <w:rPr>
          <w:rFonts w:ascii="Times New Roman" w:hAnsi="Times New Roman" w:cs="Times New Roman"/>
          <w:i/>
          <w:noProof/>
        </w:rPr>
        <w:t xml:space="preserve">Ситуаційне завдання 3. </w:t>
      </w:r>
      <w:r>
        <w:rPr>
          <w:rFonts w:ascii="Times New Roman" w:hAnsi="Times New Roman" w:cs="Times New Roman"/>
          <w:noProof/>
        </w:rPr>
        <w:t>Відстань між двома волосками Фрея 20 мм. Чим відрізнятиметься відчуття від дотику парою волосків до шкіри спини і долоні?</w:t>
      </w:r>
    </w:p>
    <w:p w14:paraId="2C6C06E1" w14:textId="77777777" w:rsidR="005E5C5C" w:rsidRDefault="005E5C5C" w:rsidP="005E5C5C">
      <w:pPr>
        <w:jc w:val="both"/>
        <w:rPr>
          <w:rFonts w:ascii="Times New Roman" w:hAnsi="Times New Roman" w:cs="Times New Roman"/>
          <w:noProof/>
        </w:rPr>
      </w:pPr>
      <w:r>
        <w:rPr>
          <w:rFonts w:ascii="Times New Roman" w:hAnsi="Times New Roman" w:cs="Times New Roman"/>
          <w:i/>
          <w:noProof/>
        </w:rPr>
        <w:t xml:space="preserve">Відповідь </w:t>
      </w:r>
      <w:r>
        <w:rPr>
          <w:rFonts w:ascii="Times New Roman" w:hAnsi="Times New Roman" w:cs="Times New Roman"/>
          <w:noProof/>
        </w:rPr>
        <w:t>3: Оскільки мінімальна відстань, на якій дві точки дотику сприймаються як два подразники, на спині дорівнює 50 мм, а на долоні — 20 мм, то в даному випадку випробовуваний відчує на спині дотик в одній точці, а на долоні — у двох.</w:t>
      </w:r>
    </w:p>
    <w:p w14:paraId="4750A773" w14:textId="77777777" w:rsidR="005E5C5C" w:rsidRDefault="005E5C5C" w:rsidP="005E5C5C">
      <w:pPr>
        <w:numPr>
          <w:ilvl w:val="0"/>
          <w:numId w:val="122"/>
        </w:numPr>
        <w:tabs>
          <w:tab w:val="left" w:pos="284"/>
          <w:tab w:val="left" w:pos="426"/>
        </w:tabs>
        <w:ind w:left="426" w:hanging="426"/>
        <w:rPr>
          <w:rFonts w:ascii="Times New Roman" w:eastAsia="Times New Roman" w:hAnsi="Times New Roman" w:cs="Times New Roman"/>
        </w:rPr>
      </w:pPr>
      <w:r>
        <w:rPr>
          <w:rFonts w:ascii="Times New Roman" w:eastAsia="Times New Roman" w:hAnsi="Times New Roman" w:cs="Times New Roman"/>
          <w:i/>
          <w:iCs/>
        </w:rPr>
        <w:t>Підбиття підсумків</w:t>
      </w:r>
      <w:r>
        <w:rPr>
          <w:rFonts w:ascii="Times New Roman" w:eastAsia="Times New Roman" w:hAnsi="Times New Roman" w:cs="Times New Roman"/>
        </w:rPr>
        <w:t>:</w:t>
      </w:r>
    </w:p>
    <w:p w14:paraId="7C34CC14" w14:textId="77777777" w:rsidR="005E5C5C" w:rsidRDefault="005E5C5C" w:rsidP="005E5C5C">
      <w:pPr>
        <w:widowControl/>
        <w:tabs>
          <w:tab w:val="left" w:pos="284"/>
        </w:tabs>
        <w:jc w:val="both"/>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10860B49" w14:textId="77777777" w:rsidR="005E5C5C" w:rsidRDefault="005E5C5C" w:rsidP="005E5C5C">
      <w:pPr>
        <w:numPr>
          <w:ilvl w:val="0"/>
          <w:numId w:val="122"/>
        </w:numPr>
        <w:tabs>
          <w:tab w:val="left" w:pos="284"/>
        </w:tabs>
        <w:ind w:left="284" w:hanging="284"/>
        <w:rPr>
          <w:rFonts w:ascii="Times New Roman" w:eastAsia="Times New Roman" w:hAnsi="Times New Roman" w:cs="Times New Roman"/>
          <w:b/>
          <w:i/>
          <w:iCs/>
        </w:rPr>
      </w:pPr>
      <w:r>
        <w:rPr>
          <w:rFonts w:ascii="Times New Roman" w:eastAsia="Times New Roman" w:hAnsi="Times New Roman" w:cs="Times New Roman"/>
          <w:i/>
          <w:iCs/>
        </w:rPr>
        <w:t>Список рекомендованої літератури (основна, додаткова,</w:t>
      </w:r>
      <w:r>
        <w:rPr>
          <w:rFonts w:ascii="Times New Roman" w:eastAsia="Times New Roman" w:hAnsi="Times New Roman" w:cs="Times New Roman"/>
          <w:i/>
          <w:iCs/>
          <w:lang w:val="ru-RU"/>
        </w:rPr>
        <w:t xml:space="preserve"> </w:t>
      </w:r>
      <w:proofErr w:type="spellStart"/>
      <w:r>
        <w:rPr>
          <w:rFonts w:ascii="Times New Roman" w:eastAsia="Times New Roman" w:hAnsi="Times New Roman" w:cs="Times New Roman"/>
          <w:i/>
          <w:iCs/>
        </w:rPr>
        <w:t>електронніінфо</w:t>
      </w:r>
      <w:r>
        <w:rPr>
          <w:rFonts w:ascii="Times New Roman" w:eastAsia="Times New Roman" w:hAnsi="Times New Roman" w:cs="Times New Roman"/>
          <w:i/>
          <w:iCs/>
          <w:lang w:eastAsia="ru-RU" w:bidi="ru-RU"/>
        </w:rPr>
        <w:t>ресурси</w:t>
      </w:r>
      <w:proofErr w:type="spellEnd"/>
      <w:r>
        <w:rPr>
          <w:rFonts w:ascii="Times New Roman" w:eastAsia="Times New Roman" w:hAnsi="Times New Roman" w:cs="Times New Roman"/>
          <w:i/>
          <w:iCs/>
          <w:lang w:eastAsia="ru-RU" w:bidi="ru-RU"/>
        </w:rPr>
        <w:t>)</w:t>
      </w:r>
      <w:r>
        <w:rPr>
          <w:rFonts w:ascii="Times New Roman" w:eastAsia="Times New Roman" w:hAnsi="Times New Roman" w:cs="Times New Roman"/>
          <w:i/>
          <w:iCs/>
        </w:rPr>
        <w:t>:</w:t>
      </w:r>
    </w:p>
    <w:p w14:paraId="016BB847" w14:textId="77777777" w:rsidR="005E5C5C" w:rsidRDefault="005E5C5C" w:rsidP="005E5C5C">
      <w:pPr>
        <w:widowControl/>
        <w:ind w:left="426" w:hanging="426"/>
        <w:jc w:val="both"/>
        <w:rPr>
          <w:rFonts w:ascii="Times New Roman" w:eastAsia="Calibri" w:hAnsi="Times New Roman" w:cs="Times New Roman"/>
          <w:i/>
          <w:color w:val="auto"/>
          <w:lang w:bidi="ar-SA"/>
        </w:rPr>
      </w:pPr>
      <w:r>
        <w:rPr>
          <w:rFonts w:ascii="Times New Roman" w:eastAsia="Calibri" w:hAnsi="Times New Roman" w:cs="Times New Roman"/>
          <w:i/>
          <w:color w:val="auto"/>
          <w:lang w:bidi="ar-SA"/>
        </w:rPr>
        <w:t>Основна</w:t>
      </w:r>
    </w:p>
    <w:p w14:paraId="7790B080" w14:textId="77777777" w:rsidR="006078A1" w:rsidRDefault="006078A1" w:rsidP="00C7274D">
      <w:pPr>
        <w:spacing w:before="120"/>
        <w:jc w:val="center"/>
        <w:rPr>
          <w:rFonts w:ascii="Times New Roman" w:eastAsia="Times New Roman" w:hAnsi="Times New Roman" w:cs="Times New Roman"/>
          <w:b/>
          <w:bCs/>
        </w:rPr>
      </w:pPr>
      <w:r w:rsidRPr="006078A1">
        <w:lastRenderedPageBreak/>
        <w:drawing>
          <wp:inline distT="0" distB="0" distL="0" distR="0" wp14:anchorId="72001BC5" wp14:editId="1E4F0B55">
            <wp:extent cx="5936615" cy="6966585"/>
            <wp:effectExtent l="0" t="0" r="6985" b="5715"/>
            <wp:docPr id="846477711"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936615" cy="6966585"/>
                    </a:xfrm>
                    <a:prstGeom prst="rect">
                      <a:avLst/>
                    </a:prstGeom>
                    <a:noFill/>
                    <a:ln>
                      <a:noFill/>
                    </a:ln>
                  </pic:spPr>
                </pic:pic>
              </a:graphicData>
            </a:graphic>
          </wp:inline>
        </w:drawing>
      </w:r>
    </w:p>
    <w:p w14:paraId="3F3990EF" w14:textId="77777777" w:rsidR="006078A1" w:rsidRDefault="006078A1" w:rsidP="00C7274D">
      <w:pPr>
        <w:spacing w:before="120"/>
        <w:jc w:val="center"/>
        <w:rPr>
          <w:rFonts w:ascii="Times New Roman" w:eastAsia="Times New Roman" w:hAnsi="Times New Roman" w:cs="Times New Roman"/>
          <w:b/>
          <w:bCs/>
        </w:rPr>
      </w:pPr>
    </w:p>
    <w:p w14:paraId="47E2C552" w14:textId="77777777" w:rsidR="006078A1" w:rsidRDefault="006078A1" w:rsidP="00C7274D">
      <w:pPr>
        <w:spacing w:before="120"/>
        <w:jc w:val="center"/>
        <w:rPr>
          <w:rFonts w:ascii="Times New Roman" w:eastAsia="Times New Roman" w:hAnsi="Times New Roman" w:cs="Times New Roman"/>
          <w:b/>
          <w:bCs/>
        </w:rPr>
      </w:pPr>
    </w:p>
    <w:p w14:paraId="7BD9F5A1" w14:textId="1E79F618" w:rsidR="001103E4" w:rsidRPr="00C7274D" w:rsidRDefault="001103E4" w:rsidP="00C7274D">
      <w:pPr>
        <w:spacing w:before="120"/>
        <w:jc w:val="center"/>
        <w:rPr>
          <w:rFonts w:ascii="Times New Roman" w:eastAsia="Times New Roman" w:hAnsi="Times New Roman" w:cs="Times New Roman"/>
          <w:b/>
          <w:bCs/>
          <w:lang w:val="ru-RU"/>
        </w:rPr>
      </w:pPr>
      <w:r w:rsidRPr="00C7274D">
        <w:rPr>
          <w:rFonts w:ascii="Times New Roman" w:eastAsia="Times New Roman" w:hAnsi="Times New Roman" w:cs="Times New Roman"/>
          <w:b/>
          <w:bCs/>
        </w:rPr>
        <w:t>Практичне заняття № 1</w:t>
      </w:r>
      <w:r w:rsidR="005E5C5C">
        <w:rPr>
          <w:rFonts w:ascii="Times New Roman" w:eastAsia="Times New Roman" w:hAnsi="Times New Roman" w:cs="Times New Roman"/>
          <w:b/>
          <w:bCs/>
          <w:lang w:val="ru-RU"/>
        </w:rPr>
        <w:t>7</w:t>
      </w:r>
    </w:p>
    <w:p w14:paraId="73B11D6B" w14:textId="503CCDC9" w:rsidR="001103E4" w:rsidRPr="00C7274D" w:rsidRDefault="001103E4" w:rsidP="00C7274D">
      <w:pPr>
        <w:spacing w:before="120"/>
        <w:jc w:val="both"/>
        <w:rPr>
          <w:rFonts w:ascii="Times New Roman" w:hAnsi="Times New Roman" w:cs="Times New Roman"/>
        </w:rPr>
      </w:pPr>
      <w:r w:rsidRPr="00C7274D">
        <w:rPr>
          <w:rFonts w:ascii="Times New Roman" w:eastAsia="Times New Roman" w:hAnsi="Times New Roman" w:cs="Times New Roman"/>
          <w:b/>
          <w:bCs/>
        </w:rPr>
        <w:t>Тема:</w:t>
      </w:r>
      <w:r w:rsidRPr="00C7274D">
        <w:rPr>
          <w:rFonts w:ascii="Times New Roman" w:hAnsi="Times New Roman" w:cs="Times New Roman"/>
        </w:rPr>
        <w:t xml:space="preserve"> </w:t>
      </w:r>
      <w:r w:rsidR="005E5C5C" w:rsidRPr="00E027F8">
        <w:rPr>
          <w:rFonts w:ascii="Times New Roman" w:eastAsia="Times New Roman" w:hAnsi="Times New Roman"/>
          <w:color w:val="000000" w:themeColor="text1"/>
          <w:lang w:eastAsia="zh-CN"/>
        </w:rPr>
        <w:t>Зорова сенсорна система та методи її дослідження</w:t>
      </w:r>
      <w:r w:rsidRPr="00C7274D">
        <w:rPr>
          <w:rFonts w:ascii="Times New Roman" w:eastAsia="Calibri" w:hAnsi="Times New Roman" w:cs="Times New Roman"/>
        </w:rPr>
        <w:t>.</w:t>
      </w:r>
    </w:p>
    <w:p w14:paraId="6CC27C7E" w14:textId="77777777" w:rsidR="001103E4" w:rsidRPr="00C7274D" w:rsidRDefault="001103E4"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b/>
          <w:bCs/>
        </w:rPr>
        <w:t xml:space="preserve">Мета: </w:t>
      </w:r>
      <w:r w:rsidRPr="00C7274D">
        <w:rPr>
          <w:rFonts w:ascii="Times New Roman" w:eastAsia="Times New Roman" w:hAnsi="Times New Roman" w:cs="Times New Roman"/>
        </w:rPr>
        <w:t xml:space="preserve">сформувати чітке уявлення про </w:t>
      </w:r>
      <w:r w:rsidRPr="00C7274D">
        <w:rPr>
          <w:rFonts w:ascii="Times New Roman" w:hAnsi="Times New Roman" w:cs="Times New Roman"/>
          <w:noProof/>
        </w:rPr>
        <w:t>механізми сприйняття, проведення й аналізу параметрів подразнення зорового, слухового і вестибулярного аналізаторів</w:t>
      </w:r>
      <w:r w:rsidRPr="00C7274D">
        <w:rPr>
          <w:rFonts w:ascii="Times New Roman" w:eastAsia="Calibri" w:hAnsi="Times New Roman" w:cs="Times New Roman"/>
          <w:color w:val="auto"/>
          <w:lang w:bidi="ar-SA"/>
        </w:rPr>
        <w:t xml:space="preserve">; </w:t>
      </w:r>
      <w:r w:rsidRPr="00C7274D">
        <w:rPr>
          <w:rFonts w:ascii="Times New Roman" w:eastAsia="Times New Roman" w:hAnsi="Times New Roman" w:cs="Times New Roman"/>
          <w:color w:val="auto"/>
          <w:lang w:eastAsia="ru-RU" w:bidi="ar-SA"/>
        </w:rPr>
        <w:t>сформувати уміння</w:t>
      </w:r>
      <w:r w:rsidRPr="00C7274D">
        <w:rPr>
          <w:rFonts w:ascii="Times New Roman" w:hAnsi="Times New Roman" w:cs="Times New Roman"/>
          <w:noProof/>
        </w:rPr>
        <w:t xml:space="preserve"> проводити їх дослідження простими клінічними методами</w:t>
      </w:r>
      <w:r w:rsidRPr="00C7274D">
        <w:rPr>
          <w:rFonts w:ascii="Times New Roman" w:eastAsia="Calibri" w:hAnsi="Times New Roman" w:cs="Times New Roman"/>
          <w:color w:val="auto"/>
          <w:lang w:bidi="ar-SA"/>
        </w:rPr>
        <w:t xml:space="preserve"> та вміти аналізувати отримані дані.</w:t>
      </w:r>
    </w:p>
    <w:p w14:paraId="7C2ED9E4" w14:textId="77777777" w:rsidR="001103E4" w:rsidRPr="00C7274D" w:rsidRDefault="001103E4" w:rsidP="00C7274D">
      <w:pPr>
        <w:autoSpaceDE w:val="0"/>
        <w:autoSpaceDN w:val="0"/>
        <w:adjustRightInd w:val="0"/>
        <w:rPr>
          <w:rFonts w:ascii="Times New Roman" w:eastAsia="Times New Roman" w:hAnsi="Times New Roman" w:cs="Times New Roman"/>
          <w:b/>
          <w:bCs/>
        </w:rPr>
      </w:pPr>
      <w:r w:rsidRPr="00C7274D">
        <w:rPr>
          <w:rFonts w:ascii="Times New Roman" w:eastAsia="Times New Roman" w:hAnsi="Times New Roman" w:cs="Times New Roman"/>
          <w:b/>
          <w:bCs/>
        </w:rPr>
        <w:t xml:space="preserve">Основні поняття: </w:t>
      </w:r>
    </w:p>
    <w:p w14:paraId="2C6A043A" w14:textId="77777777" w:rsidR="001103E4" w:rsidRPr="00C7274D" w:rsidRDefault="001103E4"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u w:val="single"/>
        </w:rPr>
        <w:t>Зір</w:t>
      </w:r>
      <w:r w:rsidRPr="00C7274D">
        <w:rPr>
          <w:rFonts w:ascii="Times New Roman" w:hAnsi="Times New Roman" w:cs="Times New Roman"/>
        </w:rPr>
        <w:t xml:space="preserve"> - </w:t>
      </w:r>
      <w:proofErr w:type="spellStart"/>
      <w:r w:rsidRPr="00C7274D">
        <w:rPr>
          <w:rFonts w:ascii="Times New Roman" w:hAnsi="Times New Roman" w:cs="Times New Roman"/>
        </w:rPr>
        <w:t>багатоланцюговий</w:t>
      </w:r>
      <w:proofErr w:type="spellEnd"/>
      <w:r w:rsidRPr="00C7274D">
        <w:rPr>
          <w:rFonts w:ascii="Times New Roman" w:hAnsi="Times New Roman" w:cs="Times New Roman"/>
        </w:rPr>
        <w:t xml:space="preserve"> процес, що починається з проекції зображення на сітківці ока, потім відбувається збудження фоторецепторів, передача і перетворення зорової </w:t>
      </w:r>
      <w:r w:rsidRPr="00C7274D">
        <w:rPr>
          <w:rFonts w:ascii="Times New Roman" w:hAnsi="Times New Roman" w:cs="Times New Roman"/>
        </w:rPr>
        <w:lastRenderedPageBreak/>
        <w:t xml:space="preserve">інформації у нейронних шарах зорової системи, а закінчується зорове сприйняття прийняттям вищими кірковими відділами зорової системи рішенням про зорові образи. </w:t>
      </w:r>
      <w:r w:rsidRPr="00C7274D">
        <w:rPr>
          <w:rFonts w:ascii="Times New Roman" w:hAnsi="Times New Roman" w:cs="Times New Roman"/>
          <w:b/>
          <w:i/>
          <w:u w:val="single"/>
        </w:rPr>
        <w:t>Зоровий аналізатор</w:t>
      </w:r>
      <w:r w:rsidRPr="00C7274D">
        <w:rPr>
          <w:rFonts w:ascii="Times New Roman" w:hAnsi="Times New Roman" w:cs="Times New Roman"/>
        </w:rPr>
        <w:t xml:space="preserve"> складається з: </w:t>
      </w:r>
    </w:p>
    <w:p w14:paraId="7A30FD68" w14:textId="77777777" w:rsidR="001103E4" w:rsidRPr="00C7274D" w:rsidRDefault="001103E4"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i/>
          <w:u w:val="single"/>
        </w:rPr>
        <w:t>1. Периферичного відділу</w:t>
      </w:r>
      <w:r w:rsidRPr="00C7274D">
        <w:rPr>
          <w:rFonts w:ascii="Times New Roman" w:hAnsi="Times New Roman" w:cs="Times New Roman"/>
        </w:rPr>
        <w:t xml:space="preserve"> - сітківка, що поєднує у собі рецепторну частину (шар паличок і колбочок) і первинний проміжний центр, роль якого виконує вся сітківка як єдине ціле (аксони вихідних </w:t>
      </w:r>
      <w:proofErr w:type="spellStart"/>
      <w:r w:rsidRPr="00C7274D">
        <w:rPr>
          <w:rFonts w:ascii="Times New Roman" w:hAnsi="Times New Roman" w:cs="Times New Roman"/>
        </w:rPr>
        <w:t>гангліозних</w:t>
      </w:r>
      <w:proofErr w:type="spellEnd"/>
      <w:r w:rsidRPr="00C7274D">
        <w:rPr>
          <w:rFonts w:ascii="Times New Roman" w:hAnsi="Times New Roman" w:cs="Times New Roman"/>
        </w:rPr>
        <w:t xml:space="preserve"> клітин сітківки, що утворюють зоровий тракт, пов’язують її з першим проміжним ядром).</w:t>
      </w:r>
    </w:p>
    <w:p w14:paraId="447684E7" w14:textId="77777777" w:rsidR="001103E4" w:rsidRPr="00C7274D" w:rsidRDefault="001103E4" w:rsidP="00C7274D">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i/>
          <w:u w:val="single"/>
        </w:rPr>
        <w:t xml:space="preserve"> 2. Проміжного ядра</w:t>
      </w:r>
      <w:r w:rsidRPr="00C7274D">
        <w:rPr>
          <w:rFonts w:ascii="Times New Roman" w:hAnsi="Times New Roman" w:cs="Times New Roman"/>
        </w:rPr>
        <w:t xml:space="preserve"> - зовнішнє колінчасте тіло таламуса. Частина волокон зорового тракту закінчується також у верхніх </w:t>
      </w:r>
      <w:proofErr w:type="spellStart"/>
      <w:r w:rsidRPr="00C7274D">
        <w:rPr>
          <w:rFonts w:ascii="Times New Roman" w:hAnsi="Times New Roman" w:cs="Times New Roman"/>
        </w:rPr>
        <w:t>буграх</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чотиризгір’я</w:t>
      </w:r>
      <w:proofErr w:type="spellEnd"/>
      <w:r w:rsidRPr="00C7274D">
        <w:rPr>
          <w:rFonts w:ascii="Times New Roman" w:hAnsi="Times New Roman" w:cs="Times New Roman"/>
        </w:rPr>
        <w:t xml:space="preserve"> підкірковому окоруховому центрі</w:t>
      </w:r>
      <w:r w:rsidRPr="00C7274D">
        <w:rPr>
          <w:rFonts w:ascii="Times New Roman" w:hAnsi="Times New Roman" w:cs="Times New Roman"/>
          <w:lang w:val="ru-RU"/>
        </w:rPr>
        <w:t>.</w:t>
      </w:r>
    </w:p>
    <w:p w14:paraId="11D57128" w14:textId="77777777" w:rsidR="001103E4" w:rsidRPr="00C7274D" w:rsidRDefault="001103E4" w:rsidP="00C7274D">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i/>
          <w:u w:val="single"/>
        </w:rPr>
        <w:t xml:space="preserve"> </w:t>
      </w:r>
      <w:r w:rsidRPr="00C7274D">
        <w:rPr>
          <w:rFonts w:ascii="Times New Roman" w:hAnsi="Times New Roman" w:cs="Times New Roman"/>
          <w:i/>
          <w:u w:val="single"/>
          <w:lang w:val="ru-RU"/>
        </w:rPr>
        <w:t xml:space="preserve">3. </w:t>
      </w:r>
      <w:r w:rsidRPr="00C7274D">
        <w:rPr>
          <w:rFonts w:ascii="Times New Roman" w:hAnsi="Times New Roman" w:cs="Times New Roman"/>
          <w:i/>
          <w:u w:val="single"/>
        </w:rPr>
        <w:t>Кіркового відділу</w:t>
      </w:r>
      <w:r w:rsidRPr="00C7274D">
        <w:rPr>
          <w:rFonts w:ascii="Times New Roman" w:hAnsi="Times New Roman" w:cs="Times New Roman"/>
        </w:rPr>
        <w:t xml:space="preserve"> - потиличні зони кори великих півкуль.</w:t>
      </w:r>
    </w:p>
    <w:p w14:paraId="4462B9D6" w14:textId="77777777" w:rsidR="001103E4" w:rsidRPr="00C7274D" w:rsidRDefault="001103E4" w:rsidP="00C7274D">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rPr>
        <w:t xml:space="preserve">У людини око складається з очного яблука, де знаходяться </w:t>
      </w:r>
      <w:proofErr w:type="spellStart"/>
      <w:r w:rsidRPr="00C7274D">
        <w:rPr>
          <w:rFonts w:ascii="Times New Roman" w:hAnsi="Times New Roman" w:cs="Times New Roman"/>
        </w:rPr>
        <w:t>фоторецепторні</w:t>
      </w:r>
      <w:proofErr w:type="spellEnd"/>
      <w:r w:rsidRPr="00C7274D">
        <w:rPr>
          <w:rFonts w:ascii="Times New Roman" w:hAnsi="Times New Roman" w:cs="Times New Roman"/>
        </w:rPr>
        <w:t xml:space="preserve"> клітини (оптичний апарат), та додаткових органів ока (допоміжний апарат), а саме: м’язів, повік, оболонок, слізного апарату.</w:t>
      </w:r>
    </w:p>
    <w:p w14:paraId="1A802A53" w14:textId="77777777" w:rsidR="001103E4" w:rsidRPr="00C7274D" w:rsidRDefault="001103E4" w:rsidP="00C7274D">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i/>
          <w:u w:val="single"/>
        </w:rPr>
        <w:t>Акомодація.</w:t>
      </w:r>
      <w:r w:rsidRPr="00C7274D">
        <w:rPr>
          <w:rFonts w:ascii="Times New Roman" w:hAnsi="Times New Roman" w:cs="Times New Roman"/>
        </w:rPr>
        <w:t xml:space="preserve"> Око людини володіє не тільки здатністю бачити те, що знаходиться далеко, але й добре бачити довколишні предмети. Для цього заломлююча здатність ока (його рефракція) повинна бути посилена. Здатність ока посилювати свою властивість заломлення для зору поблизу називається акомодацією. Фізіологічний акт акомодації в людському очі відбувається мимоволі і виробляється з перших тижнів життя. Схема акомодації в оці представлена на рис. </w:t>
      </w:r>
      <w:r w:rsidRPr="00C7274D">
        <w:rPr>
          <w:rFonts w:ascii="Times New Roman" w:hAnsi="Times New Roman" w:cs="Times New Roman"/>
          <w:lang w:val="ru-RU"/>
        </w:rPr>
        <w:t>1</w:t>
      </w:r>
      <w:r w:rsidRPr="00C7274D">
        <w:rPr>
          <w:rFonts w:ascii="Times New Roman" w:hAnsi="Times New Roman" w:cs="Times New Roman"/>
        </w:rPr>
        <w:t>. Під час акомодації скорочується війковий м’яз. Так як він прикріплений до щільної склери спереду, все війкове тіло цілком дещо подається вперед. Тонкі волокна зв’язки, на яких підвішений в оці кришталик до війкового тіла, дещо слабшає і, таким чином, кришталик, звільнений від натягу цинових зв’язок, завдяки своїм еластичним властивостям намагається прийняти більш кулясту форму і цим збільшується заломлююча здатність ока. Чим ближче предмет знаходиться від ока, тим інтенсивніше повинно око акомодувати.</w:t>
      </w:r>
    </w:p>
    <w:p w14:paraId="41E474FD" w14:textId="77777777" w:rsidR="001103E4" w:rsidRPr="00C7274D" w:rsidRDefault="001103E4" w:rsidP="00C7274D">
      <w:pPr>
        <w:autoSpaceDE w:val="0"/>
        <w:autoSpaceDN w:val="0"/>
        <w:adjustRightInd w:val="0"/>
        <w:ind w:firstLine="851"/>
        <w:rPr>
          <w:rFonts w:ascii="Times New Roman" w:hAnsi="Times New Roman" w:cs="Times New Roman"/>
          <w:lang w:val="ru-RU"/>
        </w:rPr>
      </w:pPr>
      <w:r w:rsidRPr="00C7274D">
        <w:rPr>
          <w:rFonts w:ascii="Times New Roman" w:hAnsi="Times New Roman" w:cs="Times New Roman"/>
          <w:noProof/>
          <w:lang w:val="ru-RU" w:eastAsia="ru-RU" w:bidi="ar-SA"/>
        </w:rPr>
        <w:drawing>
          <wp:inline distT="0" distB="0" distL="0" distR="0" wp14:anchorId="5A821193" wp14:editId="4AE923F8">
            <wp:extent cx="3019425" cy="1514475"/>
            <wp:effectExtent l="19050" t="0" r="9525" b="0"/>
            <wp:docPr id="5" name="Рисунок 0" descr="Без названи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Без названия.jpg"/>
                    <pic:cNvPicPr/>
                  </pic:nvPicPr>
                  <pic:blipFill>
                    <a:blip r:embed="rId67"/>
                    <a:stretch>
                      <a:fillRect/>
                    </a:stretch>
                  </pic:blipFill>
                  <pic:spPr>
                    <a:xfrm>
                      <a:off x="0" y="0"/>
                      <a:ext cx="3019425" cy="1514475"/>
                    </a:xfrm>
                    <a:prstGeom prst="rect">
                      <a:avLst/>
                    </a:prstGeom>
                  </pic:spPr>
                </pic:pic>
              </a:graphicData>
            </a:graphic>
          </wp:inline>
        </w:drawing>
      </w:r>
    </w:p>
    <w:p w14:paraId="7468E8A5" w14:textId="77777777" w:rsidR="001103E4" w:rsidRPr="00C7274D" w:rsidRDefault="001103E4" w:rsidP="00C7274D">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rPr>
        <w:t xml:space="preserve">Рис. </w:t>
      </w:r>
      <w:r w:rsidRPr="00C7274D">
        <w:rPr>
          <w:rFonts w:ascii="Times New Roman" w:hAnsi="Times New Roman" w:cs="Times New Roman"/>
          <w:lang w:val="ru-RU"/>
        </w:rPr>
        <w:t>1</w:t>
      </w:r>
      <w:r w:rsidRPr="00C7274D">
        <w:rPr>
          <w:rFonts w:ascii="Times New Roman" w:hAnsi="Times New Roman" w:cs="Times New Roman"/>
        </w:rPr>
        <w:t>. Схема акомодації: 1 – кришталик в стані акомодації; 2 – кришталик в напруженому стаді</w:t>
      </w:r>
    </w:p>
    <w:p w14:paraId="77B200DE" w14:textId="77777777" w:rsidR="001103E4" w:rsidRPr="00C7274D" w:rsidRDefault="001103E4"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З віком еластичність кришталика зменшується, він твердне і втрачає здатність змінювати свою кривизну при скороченні війкового м’яза. Це заважає чітко бачити на близькій відстані. Далекозорість частіше розвивається після 40 років, і виправляють її за допомогою окулярів (рис. 2)</w:t>
      </w:r>
    </w:p>
    <w:p w14:paraId="02D83977" w14:textId="77777777" w:rsidR="001103E4" w:rsidRPr="00C7274D" w:rsidRDefault="001103E4" w:rsidP="00C7274D">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noProof/>
          <w:lang w:val="ru-RU" w:eastAsia="ru-RU" w:bidi="ar-SA"/>
        </w:rPr>
        <w:drawing>
          <wp:inline distT="0" distB="0" distL="0" distR="0" wp14:anchorId="6D15CCB0" wp14:editId="785A75D8">
            <wp:extent cx="4105275" cy="2111661"/>
            <wp:effectExtent l="19050" t="0" r="9525" b="0"/>
            <wp:docPr id="7" name="Рисунок 1" descr="гл.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гл.jpg"/>
                    <pic:cNvPicPr/>
                  </pic:nvPicPr>
                  <pic:blipFill>
                    <a:blip r:embed="rId68"/>
                    <a:stretch>
                      <a:fillRect/>
                    </a:stretch>
                  </pic:blipFill>
                  <pic:spPr>
                    <a:xfrm>
                      <a:off x="0" y="0"/>
                      <a:ext cx="4102608" cy="2110289"/>
                    </a:xfrm>
                    <a:prstGeom prst="rect">
                      <a:avLst/>
                    </a:prstGeom>
                  </pic:spPr>
                </pic:pic>
              </a:graphicData>
            </a:graphic>
          </wp:inline>
        </w:drawing>
      </w:r>
    </w:p>
    <w:p w14:paraId="3C21449A" w14:textId="77777777" w:rsidR="001103E4" w:rsidRPr="00C7274D" w:rsidRDefault="001103E4" w:rsidP="00C7274D">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rPr>
        <w:lastRenderedPageBreak/>
        <w:t xml:space="preserve">Рис. </w:t>
      </w:r>
      <w:r w:rsidRPr="00C7274D">
        <w:rPr>
          <w:rFonts w:ascii="Times New Roman" w:hAnsi="Times New Roman" w:cs="Times New Roman"/>
          <w:lang w:val="ru-RU"/>
        </w:rPr>
        <w:t>2</w:t>
      </w:r>
      <w:r w:rsidRPr="00C7274D">
        <w:rPr>
          <w:rFonts w:ascii="Times New Roman" w:hAnsi="Times New Roman" w:cs="Times New Roman"/>
        </w:rPr>
        <w:t xml:space="preserve">. Приклади порушення зору: а) норма; б) хід променів в очному </w:t>
      </w:r>
      <w:proofErr w:type="spellStart"/>
      <w:r w:rsidRPr="00C7274D">
        <w:rPr>
          <w:rFonts w:ascii="Times New Roman" w:hAnsi="Times New Roman" w:cs="Times New Roman"/>
        </w:rPr>
        <w:t>яблуці</w:t>
      </w:r>
      <w:proofErr w:type="spellEnd"/>
      <w:r w:rsidRPr="00C7274D">
        <w:rPr>
          <w:rFonts w:ascii="Times New Roman" w:hAnsi="Times New Roman" w:cs="Times New Roman"/>
        </w:rPr>
        <w:t xml:space="preserve"> при короткозорості; в) корекція короткозорості за допомогою лінз; г) хід променів в очному </w:t>
      </w:r>
      <w:proofErr w:type="spellStart"/>
      <w:r w:rsidRPr="00C7274D">
        <w:rPr>
          <w:rFonts w:ascii="Times New Roman" w:hAnsi="Times New Roman" w:cs="Times New Roman"/>
        </w:rPr>
        <w:t>яблуці</w:t>
      </w:r>
      <w:proofErr w:type="spellEnd"/>
      <w:r w:rsidRPr="00C7274D">
        <w:rPr>
          <w:rFonts w:ascii="Times New Roman" w:hAnsi="Times New Roman" w:cs="Times New Roman"/>
        </w:rPr>
        <w:t xml:space="preserve"> при далекозорості; д) корекція далекозорості за допомогою лінз</w:t>
      </w:r>
    </w:p>
    <w:p w14:paraId="63518E87" w14:textId="77777777" w:rsidR="001103E4" w:rsidRPr="00C7274D" w:rsidRDefault="001103E4"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i/>
          <w:u w:val="single"/>
        </w:rPr>
        <w:t xml:space="preserve">Механізми </w:t>
      </w:r>
      <w:proofErr w:type="spellStart"/>
      <w:r w:rsidRPr="00C7274D">
        <w:rPr>
          <w:rFonts w:ascii="Times New Roman" w:hAnsi="Times New Roman" w:cs="Times New Roman"/>
          <w:i/>
          <w:u w:val="single"/>
        </w:rPr>
        <w:t>фоторецепції</w:t>
      </w:r>
      <w:proofErr w:type="spellEnd"/>
      <w:r w:rsidRPr="00C7274D">
        <w:rPr>
          <w:rFonts w:ascii="Times New Roman" w:hAnsi="Times New Roman" w:cs="Times New Roman"/>
        </w:rPr>
        <w:t xml:space="preserve"> Кванти світла поглинаються в рецепторах спеціалізованими молекулами - так званими каротиноїдами, - </w:t>
      </w:r>
      <w:proofErr w:type="spellStart"/>
      <w:r w:rsidRPr="00C7274D">
        <w:rPr>
          <w:rFonts w:ascii="Times New Roman" w:hAnsi="Times New Roman" w:cs="Times New Roman"/>
        </w:rPr>
        <w:t>хромопротеїнами</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Конформаційна</w:t>
      </w:r>
      <w:proofErr w:type="spellEnd"/>
      <w:r w:rsidRPr="00C7274D">
        <w:rPr>
          <w:rFonts w:ascii="Times New Roman" w:hAnsi="Times New Roman" w:cs="Times New Roman"/>
        </w:rPr>
        <w:t xml:space="preserve"> перебудова білкової частини родопсину відбувається під час перетворення </w:t>
      </w:r>
      <w:proofErr w:type="spellStart"/>
      <w:r w:rsidRPr="00C7274D">
        <w:rPr>
          <w:rFonts w:ascii="Times New Roman" w:hAnsi="Times New Roman" w:cs="Times New Roman"/>
        </w:rPr>
        <w:t>метародопсину</w:t>
      </w:r>
      <w:proofErr w:type="spellEnd"/>
      <w:r w:rsidRPr="00C7274D">
        <w:rPr>
          <w:rFonts w:ascii="Times New Roman" w:hAnsi="Times New Roman" w:cs="Times New Roman"/>
        </w:rPr>
        <w:t xml:space="preserve"> І на </w:t>
      </w:r>
      <w:proofErr w:type="spellStart"/>
      <w:r w:rsidRPr="00C7274D">
        <w:rPr>
          <w:rFonts w:ascii="Times New Roman" w:hAnsi="Times New Roman" w:cs="Times New Roman"/>
        </w:rPr>
        <w:t>метародопсин</w:t>
      </w:r>
      <w:proofErr w:type="spellEnd"/>
      <w:r w:rsidRPr="00C7274D">
        <w:rPr>
          <w:rFonts w:ascii="Times New Roman" w:hAnsi="Times New Roman" w:cs="Times New Roman"/>
        </w:rPr>
        <w:t xml:space="preserve"> II. Молекула родопсину, яка поглинула квант світла, взаємодіє з білками мембрани паличкового фоторецептора, активуючи їх. Це призводить до збільшення проникності мембрани для </w:t>
      </w:r>
      <w:proofErr w:type="spellStart"/>
      <w:r w:rsidRPr="00C7274D">
        <w:rPr>
          <w:rFonts w:ascii="Times New Roman" w:hAnsi="Times New Roman" w:cs="Times New Roman"/>
        </w:rPr>
        <w:t>йонів</w:t>
      </w:r>
      <w:proofErr w:type="spellEnd"/>
      <w:r w:rsidRPr="00C7274D">
        <w:rPr>
          <w:rFonts w:ascii="Times New Roman" w:hAnsi="Times New Roman" w:cs="Times New Roman"/>
        </w:rPr>
        <w:t xml:space="preserve"> Са</w:t>
      </w:r>
      <w:r w:rsidRPr="00C7274D">
        <w:rPr>
          <w:rFonts w:ascii="Times New Roman" w:hAnsi="Times New Roman" w:cs="Times New Roman"/>
          <w:vertAlign w:val="superscript"/>
        </w:rPr>
        <w:t>2+</w:t>
      </w:r>
      <w:r w:rsidRPr="00C7274D">
        <w:rPr>
          <w:rFonts w:ascii="Times New Roman" w:hAnsi="Times New Roman" w:cs="Times New Roman"/>
        </w:rPr>
        <w:t xml:space="preserve">. Останні шляхом дифузії або за допомогою молекул-переносників досягають натрієвих каналів у мембрані зовнішніх сегментів паличкових рецепторів і спричинюють замикання цих каналів, тобто зменшують провідність цієї мембрани для </w:t>
      </w:r>
      <w:proofErr w:type="spellStart"/>
      <w:r w:rsidRPr="00C7274D">
        <w:rPr>
          <w:rFonts w:ascii="Times New Roman" w:hAnsi="Times New Roman" w:cs="Times New Roman"/>
        </w:rPr>
        <w:t>Nа</w:t>
      </w:r>
      <w:proofErr w:type="spellEnd"/>
      <w:r w:rsidRPr="00C7274D">
        <w:rPr>
          <w:rFonts w:ascii="Times New Roman" w:hAnsi="Times New Roman" w:cs="Times New Roman"/>
          <w:vertAlign w:val="superscript"/>
        </w:rPr>
        <w:t>+</w:t>
      </w:r>
      <w:r w:rsidRPr="00C7274D">
        <w:rPr>
          <w:rFonts w:ascii="Times New Roman" w:hAnsi="Times New Roman" w:cs="Times New Roman"/>
        </w:rPr>
        <w:t xml:space="preserve"> що зумовлює її </w:t>
      </w:r>
      <w:proofErr w:type="spellStart"/>
      <w:r w:rsidRPr="00C7274D">
        <w:rPr>
          <w:rFonts w:ascii="Times New Roman" w:hAnsi="Times New Roman" w:cs="Times New Roman"/>
        </w:rPr>
        <w:t>гіперполяризацію</w:t>
      </w:r>
      <w:proofErr w:type="spellEnd"/>
      <w:r w:rsidRPr="00C7274D">
        <w:rPr>
          <w:rFonts w:ascii="Times New Roman" w:hAnsi="Times New Roman" w:cs="Times New Roman"/>
        </w:rPr>
        <w:t xml:space="preserve"> → </w:t>
      </w:r>
      <w:proofErr w:type="spellStart"/>
      <w:r w:rsidRPr="00C7274D">
        <w:rPr>
          <w:rStyle w:val="af"/>
          <w:rFonts w:ascii="Times New Roman" w:hAnsi="Times New Roman" w:cs="Times New Roman"/>
          <w:i/>
          <w:iCs/>
        </w:rPr>
        <w:t>гіперполяризаційний</w:t>
      </w:r>
      <w:proofErr w:type="spellEnd"/>
      <w:r w:rsidRPr="00C7274D">
        <w:rPr>
          <w:rStyle w:val="af"/>
          <w:rFonts w:ascii="Times New Roman" w:hAnsi="Times New Roman" w:cs="Times New Roman"/>
          <w:i/>
          <w:iCs/>
        </w:rPr>
        <w:t xml:space="preserve"> РП</w:t>
      </w:r>
      <w:r w:rsidRPr="00C7274D">
        <w:rPr>
          <w:rFonts w:ascii="Times New Roman" w:hAnsi="Times New Roman" w:cs="Times New Roman"/>
        </w:rPr>
        <w:t xml:space="preserve">. Амплітуда цього потенціалу звичайно пропорційна інтенсивності світлового стимулу. Таким чином, на відміну від інших органів чуття у паличкових фоторецепторах під впливом адекватного зовнішнього подразника виникають </w:t>
      </w:r>
      <w:proofErr w:type="spellStart"/>
      <w:r w:rsidRPr="00C7274D">
        <w:rPr>
          <w:rFonts w:ascii="Times New Roman" w:hAnsi="Times New Roman" w:cs="Times New Roman"/>
        </w:rPr>
        <w:t>гіперполяризаційні</w:t>
      </w:r>
      <w:proofErr w:type="spellEnd"/>
      <w:r w:rsidRPr="00C7274D">
        <w:rPr>
          <w:rFonts w:ascii="Times New Roman" w:hAnsi="Times New Roman" w:cs="Times New Roman"/>
        </w:rPr>
        <w:t xml:space="preserve"> зрушення.</w:t>
      </w:r>
    </w:p>
    <w:p w14:paraId="4AD5C5EE" w14:textId="77777777" w:rsidR="001103E4" w:rsidRPr="00C7274D" w:rsidRDefault="001103E4" w:rsidP="00C7274D">
      <w:pPr>
        <w:autoSpaceDE w:val="0"/>
        <w:autoSpaceDN w:val="0"/>
        <w:adjustRightInd w:val="0"/>
        <w:ind w:firstLine="851"/>
        <w:jc w:val="both"/>
        <w:rPr>
          <w:rFonts w:ascii="Times New Roman" w:hAnsi="Times New Roman" w:cs="Times New Roman"/>
          <w:u w:val="single"/>
        </w:rPr>
      </w:pPr>
      <w:r w:rsidRPr="00C7274D">
        <w:rPr>
          <w:rFonts w:ascii="Times New Roman" w:hAnsi="Times New Roman" w:cs="Times New Roman"/>
        </w:rPr>
        <w:t xml:space="preserve">Порівняно з іншими нервовими чи рецепторними клітинами мембрана паличкового фоторецептора у темряві має досить високу натрієву провідність і однаково проникна для іонів </w:t>
      </w:r>
      <w:proofErr w:type="spellStart"/>
      <w:r w:rsidRPr="00C7274D">
        <w:rPr>
          <w:rFonts w:ascii="Times New Roman" w:hAnsi="Times New Roman" w:cs="Times New Roman"/>
        </w:rPr>
        <w:t>Na</w:t>
      </w:r>
      <w:proofErr w:type="spellEnd"/>
      <w:r w:rsidRPr="00C7274D">
        <w:rPr>
          <w:rFonts w:ascii="Times New Roman" w:hAnsi="Times New Roman" w:cs="Times New Roman"/>
          <w:vertAlign w:val="superscript"/>
        </w:rPr>
        <w:t>+</w:t>
      </w:r>
      <w:r w:rsidRPr="00C7274D">
        <w:rPr>
          <w:rFonts w:ascii="Times New Roman" w:hAnsi="Times New Roman" w:cs="Times New Roman"/>
        </w:rPr>
        <w:t> і К</w:t>
      </w:r>
      <w:r w:rsidRPr="00C7274D">
        <w:rPr>
          <w:rFonts w:ascii="Times New Roman" w:hAnsi="Times New Roman" w:cs="Times New Roman"/>
          <w:vertAlign w:val="superscript"/>
        </w:rPr>
        <w:t>+</w:t>
      </w:r>
      <w:r w:rsidRPr="00C7274D">
        <w:rPr>
          <w:rFonts w:ascii="Times New Roman" w:hAnsi="Times New Roman" w:cs="Times New Roman"/>
        </w:rPr>
        <w:t>, що зумовлює появу </w:t>
      </w:r>
      <w:proofErr w:type="spellStart"/>
      <w:r w:rsidRPr="00C7274D">
        <w:rPr>
          <w:rStyle w:val="af"/>
          <w:rFonts w:ascii="Times New Roman" w:hAnsi="Times New Roman" w:cs="Times New Roman"/>
        </w:rPr>
        <w:t>темнового</w:t>
      </w:r>
      <w:proofErr w:type="spellEnd"/>
      <w:r w:rsidRPr="00C7274D">
        <w:rPr>
          <w:rStyle w:val="af"/>
          <w:rFonts w:ascii="Times New Roman" w:hAnsi="Times New Roman" w:cs="Times New Roman"/>
        </w:rPr>
        <w:t xml:space="preserve"> струму</w:t>
      </w:r>
      <w:r w:rsidRPr="00C7274D">
        <w:rPr>
          <w:rFonts w:ascii="Times New Roman" w:hAnsi="Times New Roman" w:cs="Times New Roman"/>
        </w:rPr>
        <w:t>(</w:t>
      </w:r>
      <w:proofErr w:type="spellStart"/>
      <w:r w:rsidRPr="00C7274D">
        <w:rPr>
          <w:rFonts w:ascii="Times New Roman" w:hAnsi="Times New Roman" w:cs="Times New Roman"/>
        </w:rPr>
        <w:t>Na</w:t>
      </w:r>
      <w:proofErr w:type="spellEnd"/>
      <w:r w:rsidRPr="00C7274D">
        <w:rPr>
          <w:rFonts w:ascii="Times New Roman" w:hAnsi="Times New Roman" w:cs="Times New Roman"/>
          <w:vertAlign w:val="superscript"/>
        </w:rPr>
        <w:t>+</w:t>
      </w:r>
      <w:r w:rsidRPr="00C7274D">
        <w:rPr>
          <w:rFonts w:ascii="Times New Roman" w:hAnsi="Times New Roman" w:cs="Times New Roman"/>
        </w:rPr>
        <w:t xml:space="preserve"> входить у зовнішній сегмент через канали)і весь час відкриті іонні канали мембрани. </w:t>
      </w:r>
      <w:proofErr w:type="spellStart"/>
      <w:r w:rsidRPr="00C7274D">
        <w:rPr>
          <w:rFonts w:ascii="Times New Roman" w:hAnsi="Times New Roman" w:cs="Times New Roman"/>
        </w:rPr>
        <w:t>Na</w:t>
      </w:r>
      <w:proofErr w:type="spellEnd"/>
      <w:r w:rsidRPr="00C7274D">
        <w:rPr>
          <w:rFonts w:ascii="Times New Roman" w:hAnsi="Times New Roman" w:cs="Times New Roman"/>
          <w:vertAlign w:val="superscript"/>
        </w:rPr>
        <w:t>+</w:t>
      </w:r>
      <w:r w:rsidRPr="00C7274D">
        <w:rPr>
          <w:rFonts w:ascii="Times New Roman" w:hAnsi="Times New Roman" w:cs="Times New Roman"/>
        </w:rPr>
        <w:t> не накопичується в середину клітини завдяки К</w:t>
      </w:r>
      <w:r w:rsidRPr="00C7274D">
        <w:rPr>
          <w:rFonts w:ascii="Times New Roman" w:hAnsi="Times New Roman" w:cs="Times New Roman"/>
          <w:vertAlign w:val="superscript"/>
        </w:rPr>
        <w:t>+</w:t>
      </w:r>
      <w:r w:rsidRPr="00C7274D">
        <w:rPr>
          <w:rFonts w:ascii="Times New Roman" w:hAnsi="Times New Roman" w:cs="Times New Roman"/>
        </w:rPr>
        <w:t>/</w:t>
      </w:r>
      <w:proofErr w:type="spellStart"/>
      <w:r w:rsidRPr="00C7274D">
        <w:rPr>
          <w:rFonts w:ascii="Times New Roman" w:hAnsi="Times New Roman" w:cs="Times New Roman"/>
        </w:rPr>
        <w:t>Na</w:t>
      </w:r>
      <w:proofErr w:type="spellEnd"/>
      <w:r w:rsidRPr="00C7274D">
        <w:rPr>
          <w:rFonts w:ascii="Times New Roman" w:hAnsi="Times New Roman" w:cs="Times New Roman"/>
          <w:vertAlign w:val="superscript"/>
        </w:rPr>
        <w:t>+</w:t>
      </w:r>
      <w:r w:rsidRPr="00C7274D">
        <w:rPr>
          <w:rFonts w:ascii="Times New Roman" w:hAnsi="Times New Roman" w:cs="Times New Roman"/>
        </w:rPr>
        <w:t> насосу. Світло активує </w:t>
      </w:r>
      <w:proofErr w:type="spellStart"/>
      <w:r w:rsidRPr="00C7274D">
        <w:rPr>
          <w:rStyle w:val="af"/>
          <w:rFonts w:ascii="Times New Roman" w:hAnsi="Times New Roman" w:cs="Times New Roman"/>
        </w:rPr>
        <w:t>фосфодіестеразу</w:t>
      </w:r>
      <w:proofErr w:type="spellEnd"/>
      <w:r w:rsidRPr="00C7274D">
        <w:rPr>
          <w:rFonts w:ascii="Times New Roman" w:hAnsi="Times New Roman" w:cs="Times New Roman"/>
        </w:rPr>
        <w:t xml:space="preserve">, що викликає закриття каналів. Темповий струм зменшується, відбувається </w:t>
      </w:r>
      <w:proofErr w:type="spellStart"/>
      <w:r w:rsidRPr="00C7274D">
        <w:rPr>
          <w:rFonts w:ascii="Times New Roman" w:hAnsi="Times New Roman" w:cs="Times New Roman"/>
        </w:rPr>
        <w:t>гіперполяризація</w:t>
      </w:r>
      <w:proofErr w:type="spellEnd"/>
      <w:r w:rsidRPr="00C7274D">
        <w:rPr>
          <w:rFonts w:ascii="Times New Roman" w:hAnsi="Times New Roman" w:cs="Times New Roman"/>
        </w:rPr>
        <w:t xml:space="preserve">, яка додається до розглянутої вище кальцієвої </w:t>
      </w:r>
      <w:proofErr w:type="spellStart"/>
      <w:r w:rsidRPr="00C7274D">
        <w:rPr>
          <w:rFonts w:ascii="Times New Roman" w:hAnsi="Times New Roman" w:cs="Times New Roman"/>
        </w:rPr>
        <w:t>гіперполяризації</w:t>
      </w:r>
      <w:proofErr w:type="spellEnd"/>
      <w:r w:rsidRPr="00C7274D">
        <w:rPr>
          <w:rFonts w:ascii="Times New Roman" w:hAnsi="Times New Roman" w:cs="Times New Roman"/>
        </w:rPr>
        <w:t xml:space="preserve">. Відбувається “вицвітання” родопсину = </w:t>
      </w:r>
      <w:proofErr w:type="spellStart"/>
      <w:r w:rsidRPr="00C7274D">
        <w:rPr>
          <w:rFonts w:ascii="Times New Roman" w:hAnsi="Times New Roman" w:cs="Times New Roman"/>
        </w:rPr>
        <w:t>знекольоровується</w:t>
      </w:r>
      <w:proofErr w:type="spellEnd"/>
      <w:r w:rsidRPr="00C7274D">
        <w:rPr>
          <w:rFonts w:ascii="Times New Roman" w:hAnsi="Times New Roman" w:cs="Times New Roman"/>
        </w:rPr>
        <w:t xml:space="preserve">. Білкова частина вицвілої молекули пігменту активує велику кількість молекул </w:t>
      </w:r>
      <w:proofErr w:type="spellStart"/>
      <w:r w:rsidRPr="00C7274D">
        <w:rPr>
          <w:rFonts w:ascii="Times New Roman" w:hAnsi="Times New Roman" w:cs="Times New Roman"/>
        </w:rPr>
        <w:t>трансдуцину</w:t>
      </w:r>
      <w:proofErr w:type="spellEnd"/>
      <w:r w:rsidRPr="00C7274D">
        <w:rPr>
          <w:rFonts w:ascii="Times New Roman" w:hAnsi="Times New Roman" w:cs="Times New Roman"/>
        </w:rPr>
        <w:t xml:space="preserve">, а кожна з них </w:t>
      </w:r>
      <w:proofErr w:type="spellStart"/>
      <w:r w:rsidRPr="00C7274D">
        <w:rPr>
          <w:rFonts w:ascii="Times New Roman" w:hAnsi="Times New Roman" w:cs="Times New Roman"/>
        </w:rPr>
        <w:t>ін</w:t>
      </w:r>
      <w:proofErr w:type="spellEnd"/>
      <w:r w:rsidRPr="00C7274D">
        <w:rPr>
          <w:rFonts w:ascii="Times New Roman" w:hAnsi="Times New Roman" w:cs="Times New Roman"/>
        </w:rPr>
        <w:t xml:space="preserve"> активує сотні молекул </w:t>
      </w:r>
      <w:proofErr w:type="spellStart"/>
      <w:r w:rsidRPr="00C7274D">
        <w:rPr>
          <w:rFonts w:ascii="Times New Roman" w:hAnsi="Times New Roman" w:cs="Times New Roman"/>
        </w:rPr>
        <w:t>цГМФ</w:t>
      </w:r>
      <w:proofErr w:type="spellEnd"/>
      <w:r w:rsidRPr="00C7274D">
        <w:rPr>
          <w:rFonts w:ascii="Times New Roman" w:hAnsi="Times New Roman" w:cs="Times New Roman"/>
        </w:rPr>
        <w:t xml:space="preserve">, які підтримують відкритими </w:t>
      </w:r>
      <w:proofErr w:type="spellStart"/>
      <w:r w:rsidRPr="00C7274D">
        <w:rPr>
          <w:rFonts w:ascii="Times New Roman" w:hAnsi="Times New Roman" w:cs="Times New Roman"/>
        </w:rPr>
        <w:t>Na</w:t>
      </w:r>
      <w:proofErr w:type="spellEnd"/>
      <w:r w:rsidRPr="00C7274D">
        <w:rPr>
          <w:rFonts w:ascii="Times New Roman" w:hAnsi="Times New Roman" w:cs="Times New Roman"/>
          <w:vertAlign w:val="superscript"/>
        </w:rPr>
        <w:t>+</w:t>
      </w:r>
      <w:r w:rsidRPr="00C7274D">
        <w:rPr>
          <w:rFonts w:ascii="Times New Roman" w:hAnsi="Times New Roman" w:cs="Times New Roman"/>
        </w:rPr>
        <w:t xml:space="preserve"> канали. Так в результаті вицвітання 1 молекули пігменту закривається велика кількість </w:t>
      </w:r>
      <w:proofErr w:type="spellStart"/>
      <w:r w:rsidRPr="00C7274D">
        <w:rPr>
          <w:rFonts w:ascii="Times New Roman" w:hAnsi="Times New Roman" w:cs="Times New Roman"/>
        </w:rPr>
        <w:t>Na</w:t>
      </w:r>
      <w:proofErr w:type="spellEnd"/>
      <w:r w:rsidRPr="00C7274D">
        <w:rPr>
          <w:rFonts w:ascii="Times New Roman" w:hAnsi="Times New Roman" w:cs="Times New Roman"/>
          <w:vertAlign w:val="superscript"/>
        </w:rPr>
        <w:t>+</w:t>
      </w:r>
      <w:r w:rsidRPr="00C7274D">
        <w:rPr>
          <w:rFonts w:ascii="Times New Roman" w:hAnsi="Times New Roman" w:cs="Times New Roman"/>
        </w:rPr>
        <w:t xml:space="preserve"> каналів, що приводить до </w:t>
      </w:r>
      <w:proofErr w:type="spellStart"/>
      <w:r w:rsidRPr="00C7274D">
        <w:rPr>
          <w:rFonts w:ascii="Times New Roman" w:hAnsi="Times New Roman" w:cs="Times New Roman"/>
        </w:rPr>
        <w:t>гіперполяризації</w:t>
      </w:r>
      <w:proofErr w:type="spellEnd"/>
      <w:r w:rsidRPr="00C7274D">
        <w:rPr>
          <w:rFonts w:ascii="Times New Roman" w:hAnsi="Times New Roman" w:cs="Times New Roman"/>
        </w:rPr>
        <w:t xml:space="preserve"> фоторецептора</w:t>
      </w:r>
      <w:r w:rsidRPr="00C7274D">
        <w:rPr>
          <w:rFonts w:ascii="Times New Roman" w:hAnsi="Times New Roman" w:cs="Times New Roman"/>
          <w:u w:val="single"/>
        </w:rPr>
        <w:t xml:space="preserve">. У темноті внутрішній сегмент фоторецептора виділяє медіатор, а під впливом </w:t>
      </w:r>
      <w:proofErr w:type="spellStart"/>
      <w:r w:rsidRPr="00C7274D">
        <w:rPr>
          <w:rFonts w:ascii="Times New Roman" w:hAnsi="Times New Roman" w:cs="Times New Roman"/>
          <w:u w:val="single"/>
        </w:rPr>
        <w:t>гіперполяризації</w:t>
      </w:r>
      <w:proofErr w:type="spellEnd"/>
      <w:r w:rsidRPr="00C7274D">
        <w:rPr>
          <w:rFonts w:ascii="Times New Roman" w:hAnsi="Times New Roman" w:cs="Times New Roman"/>
          <w:u w:val="single"/>
        </w:rPr>
        <w:t xml:space="preserve"> виділення медіатору зменшується.</w:t>
      </w:r>
    </w:p>
    <w:p w14:paraId="06172317" w14:textId="77777777" w:rsidR="001103E4" w:rsidRPr="00C7274D" w:rsidRDefault="001103E4" w:rsidP="00C7274D">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rPr>
        <w:t xml:space="preserve">Після припинення освітлення ока у темряві відбувається </w:t>
      </w:r>
      <w:proofErr w:type="spellStart"/>
      <w:r w:rsidRPr="00C7274D">
        <w:rPr>
          <w:rFonts w:ascii="Times New Roman" w:hAnsi="Times New Roman" w:cs="Times New Roman"/>
        </w:rPr>
        <w:t>ресинтез</w:t>
      </w:r>
      <w:proofErr w:type="spellEnd"/>
      <w:r w:rsidRPr="00C7274D">
        <w:rPr>
          <w:rFonts w:ascii="Times New Roman" w:hAnsi="Times New Roman" w:cs="Times New Roman"/>
        </w:rPr>
        <w:t xml:space="preserve"> родопсину, для чого потрібно, щоб до сітківки потрапив </w:t>
      </w:r>
      <w:proofErr w:type="spellStart"/>
      <w:r w:rsidRPr="00C7274D">
        <w:rPr>
          <w:rStyle w:val="af"/>
          <w:rFonts w:ascii="Times New Roman" w:hAnsi="Times New Roman" w:cs="Times New Roman"/>
          <w:b w:val="0"/>
        </w:rPr>
        <w:t>цис</w:t>
      </w:r>
      <w:proofErr w:type="spellEnd"/>
      <w:r w:rsidRPr="00C7274D">
        <w:rPr>
          <w:rFonts w:ascii="Times New Roman" w:hAnsi="Times New Roman" w:cs="Times New Roman"/>
        </w:rPr>
        <w:t xml:space="preserve">-ізомер ретинолу (віт. А), з якого утворюється </w:t>
      </w:r>
      <w:proofErr w:type="spellStart"/>
      <w:r w:rsidRPr="00C7274D">
        <w:rPr>
          <w:rFonts w:ascii="Times New Roman" w:hAnsi="Times New Roman" w:cs="Times New Roman"/>
        </w:rPr>
        <w:t>ретиналь</w:t>
      </w:r>
      <w:proofErr w:type="spellEnd"/>
      <w:r w:rsidRPr="00C7274D">
        <w:rPr>
          <w:rFonts w:ascii="Times New Roman" w:hAnsi="Times New Roman" w:cs="Times New Roman"/>
        </w:rPr>
        <w:t xml:space="preserve">. Тому за браком в організмі ретинолу (а також </w:t>
      </w:r>
      <w:proofErr w:type="spellStart"/>
      <w:r w:rsidRPr="00C7274D">
        <w:rPr>
          <w:rFonts w:ascii="Times New Roman" w:hAnsi="Times New Roman" w:cs="Times New Roman"/>
        </w:rPr>
        <w:t>йоиів</w:t>
      </w:r>
      <w:proofErr w:type="spellEnd"/>
      <w:r w:rsidRPr="00C7274D">
        <w:rPr>
          <w:rFonts w:ascii="Times New Roman" w:hAnsi="Times New Roman" w:cs="Times New Roman"/>
        </w:rPr>
        <w:t xml:space="preserve"> цинку) розвивається захворювання (куряча сліпота).</w:t>
      </w:r>
    </w:p>
    <w:p w14:paraId="40A9E4D9" w14:textId="77777777" w:rsidR="001103E4" w:rsidRPr="00C7274D" w:rsidRDefault="001103E4" w:rsidP="00C7274D">
      <w:pPr>
        <w:autoSpaceDE w:val="0"/>
        <w:autoSpaceDN w:val="0"/>
        <w:adjustRightInd w:val="0"/>
        <w:ind w:firstLine="851"/>
        <w:jc w:val="both"/>
        <w:rPr>
          <w:rFonts w:ascii="Times New Roman" w:eastAsia="Times New Roman" w:hAnsi="Times New Roman" w:cs="Times New Roman"/>
          <w:bCs/>
          <w:lang w:val="ru-RU"/>
        </w:rPr>
      </w:pPr>
    </w:p>
    <w:p w14:paraId="50BD3B36" w14:textId="77777777" w:rsidR="001103E4" w:rsidRPr="00C7274D" w:rsidRDefault="001103E4" w:rsidP="00C7274D">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b/>
          <w:i/>
          <w:u w:val="single"/>
        </w:rPr>
        <w:t xml:space="preserve">Слуховий аналізатор </w:t>
      </w:r>
      <w:r w:rsidRPr="00C7274D">
        <w:rPr>
          <w:rFonts w:ascii="Times New Roman" w:hAnsi="Times New Roman" w:cs="Times New Roman"/>
        </w:rPr>
        <w:t xml:space="preserve">- це другий за значенням аналізатор в забезпеченні адаптивних реакцій людини. Основна його функція - уловлювання та переробка звукової інформації різного характеру (шуми, мова людини та ін.). Звук поширюється у вигляді звукових хвиль (коливання повітря). </w:t>
      </w:r>
    </w:p>
    <w:p w14:paraId="0695736B" w14:textId="77777777" w:rsidR="001103E4" w:rsidRPr="00C7274D" w:rsidRDefault="001103E4"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i/>
          <w:u w:val="single"/>
        </w:rPr>
        <w:t>1. Будова периферичної частини слухового аналізатора.</w:t>
      </w:r>
      <w:r w:rsidRPr="00C7274D">
        <w:rPr>
          <w:rFonts w:ascii="Times New Roman" w:hAnsi="Times New Roman" w:cs="Times New Roman"/>
        </w:rPr>
        <w:t xml:space="preserve"> Слуховий аналізатор поділяється на три відділи: зовнішнє, середнє і внутрішнє вухо. Зовнішнє вухо складається з вушної раковини і зовнішнього слухового проходу. Середнє вухо представлене повітряною (барабанною) порожниною, що знаходиться між барабанною перетинкою і внутрішнім вухом. Барабанна перетинка з’єднується із стінкою внутрішнього вуха трьома кісточками: молоточком, коваделком і стремінцем. Внутрішнє вухо міститься у завитці, розташованій в піраміді скроневої кістки (2,5 оберти). По всій довжині завитки кістковий канал розділений двома перетинками: більш тонкою вестибулярною мембраною (</w:t>
      </w:r>
      <w:proofErr w:type="spellStart"/>
      <w:r w:rsidRPr="00C7274D">
        <w:rPr>
          <w:rFonts w:ascii="Times New Roman" w:hAnsi="Times New Roman" w:cs="Times New Roman"/>
        </w:rPr>
        <w:t>Рейснера</w:t>
      </w:r>
      <w:proofErr w:type="spellEnd"/>
      <w:r w:rsidRPr="00C7274D">
        <w:rPr>
          <w:rFonts w:ascii="Times New Roman" w:hAnsi="Times New Roman" w:cs="Times New Roman"/>
        </w:rPr>
        <w:t>) і більш товстою і пружною –</w:t>
      </w:r>
      <w:r w:rsidRPr="00C7274D">
        <w:rPr>
          <w:rFonts w:ascii="Times New Roman" w:hAnsi="Times New Roman" w:cs="Times New Roman"/>
        </w:rPr>
        <w:pgNum/>
      </w:r>
      <w:r w:rsidRPr="00C7274D">
        <w:rPr>
          <w:rFonts w:ascii="Times New Roman" w:hAnsi="Times New Roman" w:cs="Times New Roman"/>
        </w:rPr>
        <w:t xml:space="preserve"> 27 основною мембраною. Ці мембрани поділяють канал завитки на три вузеньких отвори: верхній, середній і нижній канали. Верхній і нижній канали у верхівці завитки з’єднуються через отвір – </w:t>
      </w:r>
      <w:proofErr w:type="spellStart"/>
      <w:r w:rsidRPr="00C7274D">
        <w:rPr>
          <w:rFonts w:ascii="Times New Roman" w:hAnsi="Times New Roman" w:cs="Times New Roman"/>
        </w:rPr>
        <w:t>гелікотрему</w:t>
      </w:r>
      <w:proofErr w:type="spellEnd"/>
      <w:r w:rsidRPr="00C7274D">
        <w:rPr>
          <w:rFonts w:ascii="Times New Roman" w:hAnsi="Times New Roman" w:cs="Times New Roman"/>
        </w:rPr>
        <w:t xml:space="preserve">. В основі завитки верхній канал починається овальним вікном, а нижній тут же закінчується круглим вікном. Обидва канали заповнені рідиною – </w:t>
      </w:r>
      <w:proofErr w:type="spellStart"/>
      <w:r w:rsidRPr="00C7274D">
        <w:rPr>
          <w:rFonts w:ascii="Times New Roman" w:hAnsi="Times New Roman" w:cs="Times New Roman"/>
        </w:rPr>
        <w:t>перилімфою</w:t>
      </w:r>
      <w:proofErr w:type="spellEnd"/>
      <w:r w:rsidRPr="00C7274D">
        <w:rPr>
          <w:rFonts w:ascii="Times New Roman" w:hAnsi="Times New Roman" w:cs="Times New Roman"/>
        </w:rPr>
        <w:t xml:space="preserve">. Середній канал відокремлений від верхнього і нижнього і заповнений ендолімфою. В середині цього каналу на основній мембрані </w:t>
      </w:r>
      <w:r w:rsidRPr="00C7274D">
        <w:rPr>
          <w:rFonts w:ascii="Times New Roman" w:hAnsi="Times New Roman" w:cs="Times New Roman"/>
        </w:rPr>
        <w:lastRenderedPageBreak/>
        <w:t xml:space="preserve">розташований </w:t>
      </w:r>
      <w:proofErr w:type="spellStart"/>
      <w:r w:rsidRPr="00C7274D">
        <w:rPr>
          <w:rFonts w:ascii="Times New Roman" w:hAnsi="Times New Roman" w:cs="Times New Roman"/>
        </w:rPr>
        <w:t>звукосприймальний</w:t>
      </w:r>
      <w:proofErr w:type="spellEnd"/>
      <w:r w:rsidRPr="00C7274D">
        <w:rPr>
          <w:rFonts w:ascii="Times New Roman" w:hAnsi="Times New Roman" w:cs="Times New Roman"/>
        </w:rPr>
        <w:t xml:space="preserve"> апарат – спіральний (</w:t>
      </w:r>
      <w:proofErr w:type="spellStart"/>
      <w:r w:rsidRPr="00C7274D">
        <w:rPr>
          <w:rFonts w:ascii="Times New Roman" w:hAnsi="Times New Roman" w:cs="Times New Roman"/>
        </w:rPr>
        <w:t>кортіїв</w:t>
      </w:r>
      <w:proofErr w:type="spellEnd"/>
      <w:r w:rsidRPr="00C7274D">
        <w:rPr>
          <w:rFonts w:ascii="Times New Roman" w:hAnsi="Times New Roman" w:cs="Times New Roman"/>
        </w:rPr>
        <w:t xml:space="preserve">) орган, утворений </w:t>
      </w:r>
      <w:proofErr w:type="spellStart"/>
      <w:r w:rsidRPr="00C7274D">
        <w:rPr>
          <w:rFonts w:ascii="Times New Roman" w:hAnsi="Times New Roman" w:cs="Times New Roman"/>
        </w:rPr>
        <w:t>волосковими</w:t>
      </w:r>
      <w:proofErr w:type="spellEnd"/>
      <w:r w:rsidRPr="00C7274D">
        <w:rPr>
          <w:rFonts w:ascii="Times New Roman" w:hAnsi="Times New Roman" w:cs="Times New Roman"/>
        </w:rPr>
        <w:t xml:space="preserve"> рецепторними клітинами. Над </w:t>
      </w:r>
      <w:proofErr w:type="spellStart"/>
      <w:r w:rsidRPr="00C7274D">
        <w:rPr>
          <w:rFonts w:ascii="Times New Roman" w:hAnsi="Times New Roman" w:cs="Times New Roman"/>
        </w:rPr>
        <w:t>волосковими</w:t>
      </w:r>
      <w:proofErr w:type="spellEnd"/>
      <w:r w:rsidRPr="00C7274D">
        <w:rPr>
          <w:rFonts w:ascii="Times New Roman" w:hAnsi="Times New Roman" w:cs="Times New Roman"/>
        </w:rPr>
        <w:t xml:space="preserve"> клітинами розташована мембрана. Вона має стрічкоподібну форму і желеподібну консистенцію. Волоскові клітини за допомогою </w:t>
      </w:r>
      <w:proofErr w:type="spellStart"/>
      <w:r w:rsidRPr="00C7274D">
        <w:rPr>
          <w:rFonts w:ascii="Times New Roman" w:hAnsi="Times New Roman" w:cs="Times New Roman"/>
        </w:rPr>
        <w:t>синаптичних</w:t>
      </w:r>
      <w:proofErr w:type="spellEnd"/>
      <w:r w:rsidRPr="00C7274D">
        <w:rPr>
          <w:rFonts w:ascii="Times New Roman" w:hAnsi="Times New Roman" w:cs="Times New Roman"/>
        </w:rPr>
        <w:t xml:space="preserve"> контактів з’єднуються з нейронами, аксони яких у складі </w:t>
      </w:r>
      <w:proofErr w:type="spellStart"/>
      <w:r w:rsidRPr="00C7274D">
        <w:rPr>
          <w:rFonts w:ascii="Times New Roman" w:hAnsi="Times New Roman" w:cs="Times New Roman"/>
        </w:rPr>
        <w:t>присінковозавиткового</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нерва</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направлюється</w:t>
      </w:r>
      <w:proofErr w:type="spellEnd"/>
      <w:r w:rsidRPr="00C7274D">
        <w:rPr>
          <w:rFonts w:ascii="Times New Roman" w:hAnsi="Times New Roman" w:cs="Times New Roman"/>
        </w:rPr>
        <w:t xml:space="preserve"> до стовбура мозку і проміжного мозку, де відбувається переключення на наступні нейрони, відростки яких ідуть у скроневу зону півкулі мозку. </w:t>
      </w:r>
    </w:p>
    <w:p w14:paraId="2E797975" w14:textId="77777777" w:rsidR="001103E4" w:rsidRPr="00C7274D" w:rsidRDefault="001103E4" w:rsidP="00C7274D">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i/>
          <w:u w:val="single"/>
        </w:rPr>
        <w:t>2. Механізм сприйняття і передачі збудження.</w:t>
      </w:r>
      <w:r w:rsidRPr="00C7274D">
        <w:rPr>
          <w:rFonts w:ascii="Times New Roman" w:hAnsi="Times New Roman" w:cs="Times New Roman"/>
        </w:rPr>
        <w:t xml:space="preserve"> Звукові хвилі, потрапляючи у зовнішній слуховий хід, підсилюються в 2–2,5 рази і викликають коливання барабанної перетинки з частотою звукових хвиль. Коливання барабанної перетинки через слухові кісточки передаються на мембрану овального вікна. Коливання мембрани овального вікна викликають відповідні коливання стовпця рідини </w:t>
      </w:r>
      <w:proofErr w:type="spellStart"/>
      <w:r w:rsidRPr="00C7274D">
        <w:rPr>
          <w:rFonts w:ascii="Times New Roman" w:hAnsi="Times New Roman" w:cs="Times New Roman"/>
        </w:rPr>
        <w:t>перелімфи</w:t>
      </w:r>
      <w:proofErr w:type="spellEnd"/>
      <w:r w:rsidRPr="00C7274D">
        <w:rPr>
          <w:rFonts w:ascii="Times New Roman" w:hAnsi="Times New Roman" w:cs="Times New Roman"/>
        </w:rPr>
        <w:t xml:space="preserve"> верхнього каналу і вібрацію основної мембрани і коливання </w:t>
      </w:r>
      <w:proofErr w:type="spellStart"/>
      <w:r w:rsidRPr="00C7274D">
        <w:rPr>
          <w:rFonts w:ascii="Times New Roman" w:hAnsi="Times New Roman" w:cs="Times New Roman"/>
        </w:rPr>
        <w:t>перилімфи</w:t>
      </w:r>
      <w:proofErr w:type="spellEnd"/>
      <w:r w:rsidRPr="00C7274D">
        <w:rPr>
          <w:rFonts w:ascii="Times New Roman" w:hAnsi="Times New Roman" w:cs="Times New Roman"/>
        </w:rPr>
        <w:t xml:space="preserve"> у нижньому каналі. При деформації основної мембрани коливаються розташовані на ній волоскові сенсорні клітини. При цьому вони торкаються покривної мембрани, що призводить до зміни їх мембранного потенціалу і появи електричного ефекту, який проявляється в електричних коливаннях, що відповідають за частотою звуковим коливанням. Це явище називають ще </w:t>
      </w:r>
      <w:r w:rsidRPr="00C7274D">
        <w:rPr>
          <w:rFonts w:ascii="Times New Roman" w:hAnsi="Times New Roman" w:cs="Times New Roman"/>
          <w:i/>
          <w:u w:val="single"/>
        </w:rPr>
        <w:t>мікрофонним ефектом.</w:t>
      </w:r>
      <w:r w:rsidRPr="00C7274D">
        <w:rPr>
          <w:rFonts w:ascii="Times New Roman" w:hAnsi="Times New Roman" w:cs="Times New Roman"/>
        </w:rPr>
        <w:t xml:space="preserve"> Основну роль у механізмі розрізнення звуків різної частоти відіграють фізичні закони розповсюдження звукових коливань у рідині і акустичні властивості основної мембрани. Основна мембрана ширша і товща на верхівці, ніж біля основи. При низьких частотах вібрує вся мембрана з найбільшою амплітудою на верхівці. Інерція стовпця рідини не дає можливості високочастотним хвилям проникати в глиб завитки. Тому звуки високої частоти проникають на малу глибину, викликаючи резонанс коливання </w:t>
      </w:r>
      <w:proofErr w:type="spellStart"/>
      <w:r w:rsidRPr="00C7274D">
        <w:rPr>
          <w:rFonts w:ascii="Times New Roman" w:hAnsi="Times New Roman" w:cs="Times New Roman"/>
        </w:rPr>
        <w:t>перелімфи</w:t>
      </w:r>
      <w:proofErr w:type="spellEnd"/>
      <w:r w:rsidRPr="00C7274D">
        <w:rPr>
          <w:rFonts w:ascii="Times New Roman" w:hAnsi="Times New Roman" w:cs="Times New Roman"/>
        </w:rPr>
        <w:t xml:space="preserve"> і збудження </w:t>
      </w:r>
      <w:proofErr w:type="spellStart"/>
      <w:r w:rsidRPr="00C7274D">
        <w:rPr>
          <w:rFonts w:ascii="Times New Roman" w:hAnsi="Times New Roman" w:cs="Times New Roman"/>
        </w:rPr>
        <w:t>волоскових</w:t>
      </w:r>
      <w:proofErr w:type="spellEnd"/>
      <w:r w:rsidRPr="00C7274D">
        <w:rPr>
          <w:rFonts w:ascii="Times New Roman" w:hAnsi="Times New Roman" w:cs="Times New Roman"/>
        </w:rPr>
        <w:t xml:space="preserve"> клітин біля основи мембрани. </w:t>
      </w:r>
      <w:proofErr w:type="spellStart"/>
      <w:r w:rsidRPr="00C7274D">
        <w:rPr>
          <w:rFonts w:ascii="Times New Roman" w:hAnsi="Times New Roman" w:cs="Times New Roman"/>
        </w:rPr>
        <w:t>Середньочастотні</w:t>
      </w:r>
      <w:proofErr w:type="spellEnd"/>
      <w:r w:rsidRPr="00C7274D">
        <w:rPr>
          <w:rFonts w:ascii="Times New Roman" w:hAnsi="Times New Roman" w:cs="Times New Roman"/>
        </w:rPr>
        <w:t xml:space="preserve"> звуки сприймаються рецепторними клітинами, розташованими посередині мембрани.</w:t>
      </w:r>
    </w:p>
    <w:p w14:paraId="05355014" w14:textId="77777777" w:rsidR="001103E4" w:rsidRPr="00C7274D" w:rsidRDefault="001103E4" w:rsidP="00C7274D">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lang w:val="ru-RU"/>
        </w:rPr>
        <w:t xml:space="preserve"> </w:t>
      </w:r>
      <w:r w:rsidRPr="00C7274D">
        <w:rPr>
          <w:rFonts w:ascii="Times New Roman" w:hAnsi="Times New Roman" w:cs="Times New Roman"/>
          <w:b/>
          <w:i/>
          <w:u w:val="single"/>
        </w:rPr>
        <w:t>Вестибулярна сенсорна система</w:t>
      </w:r>
      <w:r w:rsidRPr="00C7274D">
        <w:rPr>
          <w:rFonts w:ascii="Times New Roman" w:hAnsi="Times New Roman" w:cs="Times New Roman"/>
        </w:rPr>
        <w:t xml:space="preserve"> служить для аналізу стану і руху тіла в просторі. Ця інформація необхідна для керування положенням голови і тулуба. До складу внутрішнього вуха, крім завитки входять присінок, півколові канали, маточка і мішечок, які є вестибулярним апаратом і виконують функцію </w:t>
      </w:r>
      <w:proofErr w:type="spellStart"/>
      <w:r w:rsidRPr="00C7274D">
        <w:rPr>
          <w:rFonts w:ascii="Times New Roman" w:hAnsi="Times New Roman" w:cs="Times New Roman"/>
        </w:rPr>
        <w:t>органа</w:t>
      </w:r>
      <w:proofErr w:type="spellEnd"/>
      <w:r w:rsidRPr="00C7274D">
        <w:rPr>
          <w:rFonts w:ascii="Times New Roman" w:hAnsi="Times New Roman" w:cs="Times New Roman"/>
        </w:rPr>
        <w:t xml:space="preserve"> рівноваги. У порожнинах маточки і мішечка містяться волоскові клітини. До них підходять закінчення чутливих волокон </w:t>
      </w:r>
      <w:proofErr w:type="spellStart"/>
      <w:r w:rsidRPr="00C7274D">
        <w:rPr>
          <w:rFonts w:ascii="Times New Roman" w:hAnsi="Times New Roman" w:cs="Times New Roman"/>
        </w:rPr>
        <w:t>присінково</w:t>
      </w:r>
      <w:proofErr w:type="spellEnd"/>
      <w:r w:rsidRPr="00C7274D">
        <w:rPr>
          <w:rFonts w:ascii="Times New Roman" w:hAnsi="Times New Roman" w:cs="Times New Roman"/>
        </w:rPr>
        <w:t xml:space="preserve">-завиткового </w:t>
      </w:r>
      <w:proofErr w:type="spellStart"/>
      <w:r w:rsidRPr="00C7274D">
        <w:rPr>
          <w:rFonts w:ascii="Times New Roman" w:hAnsi="Times New Roman" w:cs="Times New Roman"/>
        </w:rPr>
        <w:t>нерва</w:t>
      </w:r>
      <w:proofErr w:type="spellEnd"/>
      <w:r w:rsidRPr="00C7274D">
        <w:rPr>
          <w:rFonts w:ascii="Times New Roman" w:hAnsi="Times New Roman" w:cs="Times New Roman"/>
        </w:rPr>
        <w:t xml:space="preserve"> (VIII). Рецептори вестибулярного апарату передають збудження нервових волокон біполярних клітин вестибулярного вузла, розташованого в скроневій кістці. Інші відростки цих перших нейронів утворюють вестибулярний нерв і разом зі слуховим нервом в складі VIII пари черепно-мозкових нервів входять в довгастий мозок. У вестибулярних ядрах довгастого мозку знаходяться другі нейрони. Звідти імпульси надходять до третіх нейронів в таламусі (проміжний мозок) і далі в скроневу область кори великих півкуль. Канали і порожнина в скроневій кістці утворюють кістковий лабіринт вестибулярного апарату, який частково заповнений перетинчастим лабіринтом. Між кістковим і перетинчастим лабіринтом знаходиться рідина - </w:t>
      </w:r>
      <w:proofErr w:type="spellStart"/>
      <w:r w:rsidRPr="00C7274D">
        <w:rPr>
          <w:rFonts w:ascii="Times New Roman" w:hAnsi="Times New Roman" w:cs="Times New Roman"/>
        </w:rPr>
        <w:t>перилімфа</w:t>
      </w:r>
      <w:proofErr w:type="spellEnd"/>
      <w:r w:rsidRPr="00C7274D">
        <w:rPr>
          <w:rFonts w:ascii="Times New Roman" w:hAnsi="Times New Roman" w:cs="Times New Roman"/>
        </w:rPr>
        <w:t>, а всередині перетинчастого лабіринту - ендолімфа. Апарат передодня призначений для сприйняття положення тіла і прискорень прямолінійного руху. Перетинчастий лабіринт передодня розділений на 2 порожнини - мішечок (</w:t>
      </w:r>
      <w:proofErr w:type="spellStart"/>
      <w:r w:rsidRPr="00C7274D">
        <w:rPr>
          <w:rFonts w:ascii="Times New Roman" w:hAnsi="Times New Roman" w:cs="Times New Roman"/>
        </w:rPr>
        <w:t>саккулюс</w:t>
      </w:r>
      <w:proofErr w:type="spellEnd"/>
      <w:r w:rsidRPr="00C7274D">
        <w:rPr>
          <w:rFonts w:ascii="Times New Roman" w:hAnsi="Times New Roman" w:cs="Times New Roman"/>
        </w:rPr>
        <w:t>) і маточку (</w:t>
      </w:r>
      <w:proofErr w:type="spellStart"/>
      <w:r w:rsidRPr="00C7274D">
        <w:rPr>
          <w:rFonts w:ascii="Times New Roman" w:hAnsi="Times New Roman" w:cs="Times New Roman"/>
        </w:rPr>
        <w:t>утрікулє</w:t>
      </w:r>
      <w:proofErr w:type="spellEnd"/>
      <w:r w:rsidRPr="00C7274D">
        <w:rPr>
          <w:rFonts w:ascii="Times New Roman" w:hAnsi="Times New Roman" w:cs="Times New Roman"/>
        </w:rPr>
        <w:t xml:space="preserve">), в яких розташовані отолітовий апарат. Механорецептори отолітового апарату є волоскові клітини. Волоски їх склеєні желеподібною масою, що утворює </w:t>
      </w:r>
      <w:proofErr w:type="spellStart"/>
      <w:r w:rsidRPr="00C7274D">
        <w:rPr>
          <w:rFonts w:ascii="Times New Roman" w:hAnsi="Times New Roman" w:cs="Times New Roman"/>
        </w:rPr>
        <w:t>отолитову</w:t>
      </w:r>
      <w:proofErr w:type="spellEnd"/>
      <w:r w:rsidRPr="00C7274D">
        <w:rPr>
          <w:rFonts w:ascii="Times New Roman" w:hAnsi="Times New Roman" w:cs="Times New Roman"/>
        </w:rPr>
        <w:t xml:space="preserve"> мембрану, в якій знаходяться кристали вуглекислого кальцію - отоліти. У маточці отолітова мембрана розташована в горизонтальній площині, а в мішечку вона зігнута і знаходиться у фронтальній і сагітальній </w:t>
      </w:r>
      <w:proofErr w:type="spellStart"/>
      <w:r w:rsidRPr="00C7274D">
        <w:rPr>
          <w:rFonts w:ascii="Times New Roman" w:hAnsi="Times New Roman" w:cs="Times New Roman"/>
        </w:rPr>
        <w:t>площинах</w:t>
      </w:r>
      <w:proofErr w:type="spellEnd"/>
      <w:r w:rsidRPr="00C7274D">
        <w:rPr>
          <w:rFonts w:ascii="Times New Roman" w:hAnsi="Times New Roman" w:cs="Times New Roman"/>
        </w:rPr>
        <w:t xml:space="preserve">. При зміні положення голови і тіла, а також при вертикальних або горизонтальних прискореннях отолітової мембрани вільно переміщаються під дією тяжкості у всіх 3 </w:t>
      </w:r>
      <w:proofErr w:type="spellStart"/>
      <w:r w:rsidRPr="00C7274D">
        <w:rPr>
          <w:rFonts w:ascii="Times New Roman" w:hAnsi="Times New Roman" w:cs="Times New Roman"/>
        </w:rPr>
        <w:t>площинах</w:t>
      </w:r>
      <w:proofErr w:type="spellEnd"/>
      <w:r w:rsidRPr="00C7274D">
        <w:rPr>
          <w:rFonts w:ascii="Times New Roman" w:hAnsi="Times New Roman" w:cs="Times New Roman"/>
        </w:rPr>
        <w:t xml:space="preserve">, натягуючи, стискаючи або згинаючи при цьому волоски механорецепторів. Чим більше деформація волосків, тим вище частота аферентних імпульсів в волокнах вестибулярного </w:t>
      </w:r>
      <w:proofErr w:type="spellStart"/>
      <w:r w:rsidRPr="00C7274D">
        <w:rPr>
          <w:rFonts w:ascii="Times New Roman" w:hAnsi="Times New Roman" w:cs="Times New Roman"/>
        </w:rPr>
        <w:t>нерва</w:t>
      </w:r>
      <w:proofErr w:type="spellEnd"/>
      <w:r w:rsidRPr="00C7274D">
        <w:rPr>
          <w:rFonts w:ascii="Times New Roman" w:hAnsi="Times New Roman" w:cs="Times New Roman"/>
        </w:rPr>
        <w:t xml:space="preserve">. Апарат півколових каналів служить для аналізу обертальних рухів. Адекватним його подразником є кутове прискорення. Три дуги </w:t>
      </w:r>
      <w:r w:rsidRPr="00C7274D">
        <w:rPr>
          <w:rFonts w:ascii="Times New Roman" w:hAnsi="Times New Roman" w:cs="Times New Roman"/>
        </w:rPr>
        <w:lastRenderedPageBreak/>
        <w:t xml:space="preserve">півколових каналів розташовані в 3 взаємно перпендикулярних </w:t>
      </w:r>
      <w:proofErr w:type="spellStart"/>
      <w:r w:rsidRPr="00C7274D">
        <w:rPr>
          <w:rFonts w:ascii="Times New Roman" w:hAnsi="Times New Roman" w:cs="Times New Roman"/>
        </w:rPr>
        <w:t>площинах</w:t>
      </w:r>
      <w:proofErr w:type="spellEnd"/>
      <w:r w:rsidRPr="00C7274D">
        <w:rPr>
          <w:rFonts w:ascii="Times New Roman" w:hAnsi="Times New Roman" w:cs="Times New Roman"/>
        </w:rPr>
        <w:t xml:space="preserve">: передня - у фронтальній площині, бічна - в горизонтальній і задня - в сагітальній. В одній з кінців кожного каналу є розширення - ампула. Волоски чутливих клітин склеєні в гребінець - </w:t>
      </w:r>
      <w:proofErr w:type="spellStart"/>
      <w:r w:rsidRPr="00C7274D">
        <w:rPr>
          <w:rFonts w:ascii="Times New Roman" w:hAnsi="Times New Roman" w:cs="Times New Roman"/>
        </w:rPr>
        <w:t>ампулярну</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купулу</w:t>
      </w:r>
      <w:proofErr w:type="spellEnd"/>
      <w:r w:rsidRPr="00C7274D">
        <w:rPr>
          <w:rFonts w:ascii="Times New Roman" w:hAnsi="Times New Roman" w:cs="Times New Roman"/>
        </w:rPr>
        <w:t xml:space="preserve">. Вона являє собою маятник, який може відхилятися в результаті різниці тиску ендолімфи на протилежні поверхні </w:t>
      </w:r>
      <w:proofErr w:type="spellStart"/>
      <w:r w:rsidRPr="00C7274D">
        <w:rPr>
          <w:rFonts w:ascii="Times New Roman" w:hAnsi="Times New Roman" w:cs="Times New Roman"/>
        </w:rPr>
        <w:t>купули</w:t>
      </w:r>
      <w:proofErr w:type="spellEnd"/>
      <w:r w:rsidRPr="00C7274D">
        <w:rPr>
          <w:rFonts w:ascii="Times New Roman" w:hAnsi="Times New Roman" w:cs="Times New Roman"/>
        </w:rPr>
        <w:t xml:space="preserve">. При обертальних рухах проявляється інерція рідкого вмісту перетинкового </w:t>
      </w:r>
      <w:proofErr w:type="spellStart"/>
      <w:r w:rsidRPr="00C7274D">
        <w:rPr>
          <w:rFonts w:ascii="Times New Roman" w:hAnsi="Times New Roman" w:cs="Times New Roman"/>
        </w:rPr>
        <w:t>напівкружнього</w:t>
      </w:r>
      <w:proofErr w:type="spellEnd"/>
      <w:r w:rsidRPr="00C7274D">
        <w:rPr>
          <w:rFonts w:ascii="Times New Roman" w:hAnsi="Times New Roman" w:cs="Times New Roman"/>
        </w:rPr>
        <w:t xml:space="preserve"> каналу - ендолімфи, яка відстає від руху кісткової частини. Відхиляючись в протилежному напрямку, вона тисне на одну з поверхонь </w:t>
      </w:r>
      <w:proofErr w:type="spellStart"/>
      <w:r w:rsidRPr="00C7274D">
        <w:rPr>
          <w:rFonts w:ascii="Times New Roman" w:hAnsi="Times New Roman" w:cs="Times New Roman"/>
        </w:rPr>
        <w:t>купули</w:t>
      </w:r>
      <w:proofErr w:type="spellEnd"/>
      <w:r w:rsidRPr="00C7274D">
        <w:rPr>
          <w:rFonts w:ascii="Times New Roman" w:hAnsi="Times New Roman" w:cs="Times New Roman"/>
        </w:rPr>
        <w:t xml:space="preserve">. Відхилення </w:t>
      </w:r>
      <w:proofErr w:type="spellStart"/>
      <w:r w:rsidRPr="00C7274D">
        <w:rPr>
          <w:rFonts w:ascii="Times New Roman" w:hAnsi="Times New Roman" w:cs="Times New Roman"/>
        </w:rPr>
        <w:t>купули</w:t>
      </w:r>
      <w:proofErr w:type="spellEnd"/>
      <w:r w:rsidRPr="00C7274D">
        <w:rPr>
          <w:rFonts w:ascii="Times New Roman" w:hAnsi="Times New Roman" w:cs="Times New Roman"/>
        </w:rPr>
        <w:t xml:space="preserve"> згинає волоски рецепторних клітин і викликає появу нервових імпульсів в вестибулярному нерві. Найбільші зміни в положенні </w:t>
      </w:r>
      <w:proofErr w:type="spellStart"/>
      <w:r w:rsidRPr="00C7274D">
        <w:rPr>
          <w:rFonts w:ascii="Times New Roman" w:hAnsi="Times New Roman" w:cs="Times New Roman"/>
        </w:rPr>
        <w:t>купули</w:t>
      </w:r>
      <w:proofErr w:type="spellEnd"/>
      <w:r w:rsidRPr="00C7274D">
        <w:rPr>
          <w:rFonts w:ascii="Times New Roman" w:hAnsi="Times New Roman" w:cs="Times New Roman"/>
        </w:rPr>
        <w:t xml:space="preserve"> відбуваються в тому півколовому каналі, положення якого відповідає площині обертання. Імпульси вестибулярного апарату, необхідні для аналізу положення або руху тіла, використовуються в організмі для підтримки рівноваги, для регуляції і збереження пози. </w:t>
      </w:r>
    </w:p>
    <w:p w14:paraId="694DC92F" w14:textId="77777777" w:rsidR="001103E4" w:rsidRPr="00C7274D" w:rsidRDefault="001103E4"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i/>
          <w:iCs/>
        </w:rPr>
        <w:t xml:space="preserve">Обладнання: </w:t>
      </w:r>
      <w:r w:rsidRPr="00C7274D">
        <w:rPr>
          <w:rFonts w:ascii="Times New Roman" w:hAnsi="Times New Roman" w:cs="Times New Roman"/>
          <w:noProof/>
        </w:rPr>
        <w:t xml:space="preserve">таблиця для визначення гостроти зору, непрозорий щиток, указка, </w:t>
      </w:r>
      <w:r w:rsidRPr="00C7274D">
        <w:rPr>
          <w:rFonts w:ascii="Times New Roman" w:eastAsiaTheme="minorHAnsi" w:hAnsi="Times New Roman" w:cs="Times New Roman"/>
          <w:color w:val="231F20"/>
          <w:lang w:eastAsia="en-US" w:bidi="ar-SA"/>
        </w:rPr>
        <w:t>стілець, стіл</w:t>
      </w:r>
      <w:r w:rsidRPr="00C7274D">
        <w:rPr>
          <w:rFonts w:ascii="Times New Roman" w:eastAsia="Times New Roman" w:hAnsi="Times New Roman" w:cs="Times New Roman"/>
        </w:rPr>
        <w:t>, таблиці, слайди, відеофільми, зошити, ручки.</w:t>
      </w:r>
    </w:p>
    <w:p w14:paraId="682BF992" w14:textId="77777777" w:rsidR="001103E4" w:rsidRPr="00C7274D" w:rsidRDefault="001103E4" w:rsidP="00C7274D">
      <w:pPr>
        <w:rPr>
          <w:rFonts w:ascii="Times New Roman" w:eastAsia="Times New Roman" w:hAnsi="Times New Roman" w:cs="Times New Roman"/>
          <w:b/>
          <w:i/>
          <w:iCs/>
        </w:rPr>
      </w:pPr>
      <w:r w:rsidRPr="00C7274D">
        <w:rPr>
          <w:rFonts w:ascii="Times New Roman" w:eastAsia="Times New Roman" w:hAnsi="Times New Roman" w:cs="Times New Roman"/>
          <w:b/>
          <w:i/>
          <w:iCs/>
        </w:rPr>
        <w:t>План:</w:t>
      </w:r>
    </w:p>
    <w:p w14:paraId="7A124CA6" w14:textId="77777777" w:rsidR="001103E4" w:rsidRPr="00C7274D" w:rsidRDefault="001103E4" w:rsidP="00B461A2">
      <w:pPr>
        <w:numPr>
          <w:ilvl w:val="0"/>
          <w:numId w:val="15"/>
        </w:num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Організаційні заходи:</w:t>
      </w:r>
    </w:p>
    <w:p w14:paraId="2B136AC0" w14:textId="77777777" w:rsidR="001103E4" w:rsidRPr="00C7274D" w:rsidRDefault="001103E4"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привітання, </w:t>
      </w:r>
    </w:p>
    <w:p w14:paraId="22F317B3" w14:textId="77777777" w:rsidR="001103E4" w:rsidRPr="00C7274D" w:rsidRDefault="001103E4"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перевірка присутніх,</w:t>
      </w:r>
    </w:p>
    <w:p w14:paraId="62E10099" w14:textId="77777777" w:rsidR="001103E4" w:rsidRPr="00C7274D" w:rsidRDefault="001103E4"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повідомлення теми, мети заняття, </w:t>
      </w:r>
    </w:p>
    <w:p w14:paraId="6CE0CDDD" w14:textId="77777777" w:rsidR="001103E4" w:rsidRPr="00C7274D" w:rsidRDefault="001103E4"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мотивація здобувачів вищої освіти щодо вивчення теми.</w:t>
      </w:r>
    </w:p>
    <w:p w14:paraId="074680CA" w14:textId="77777777" w:rsidR="001103E4" w:rsidRPr="00C7274D" w:rsidRDefault="001103E4" w:rsidP="00B461A2">
      <w:pPr>
        <w:numPr>
          <w:ilvl w:val="0"/>
          <w:numId w:val="15"/>
        </w:num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Контроль опорного рівня знань:</w:t>
      </w:r>
    </w:p>
    <w:p w14:paraId="36C76F45" w14:textId="77777777" w:rsidR="001103E4" w:rsidRPr="00C7274D" w:rsidRDefault="001103E4" w:rsidP="00C7274D">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 xml:space="preserve">письмове тестування, </w:t>
      </w:r>
    </w:p>
    <w:p w14:paraId="1C047226" w14:textId="77777777" w:rsidR="001103E4" w:rsidRPr="00C7274D" w:rsidRDefault="001103E4" w:rsidP="00C7274D">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фронтальне опитування</w:t>
      </w:r>
    </w:p>
    <w:p w14:paraId="719BEB9A" w14:textId="77777777" w:rsidR="001103E4" w:rsidRPr="00C7274D" w:rsidRDefault="001103E4" w:rsidP="00C7274D">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rPr>
        <w:tab/>
        <w:t>Вимоги до знань теоретичної готовності студентів до виконання практичних занять:</w:t>
      </w:r>
    </w:p>
    <w:p w14:paraId="05AA5DF2" w14:textId="77777777" w:rsidR="001103E4" w:rsidRPr="00C7274D" w:rsidRDefault="001103E4" w:rsidP="00C7274D">
      <w:pPr>
        <w:autoSpaceDE w:val="0"/>
        <w:autoSpaceDN w:val="0"/>
        <w:adjustRightInd w:val="0"/>
        <w:ind w:left="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i/>
          <w:color w:val="auto"/>
          <w:lang w:eastAsia="ru-RU" w:bidi="ar-SA"/>
        </w:rPr>
        <w:t>Знати:</w:t>
      </w:r>
    </w:p>
    <w:p w14:paraId="73E2CF13" w14:textId="77777777" w:rsidR="001103E4" w:rsidRPr="00C7274D" w:rsidRDefault="001103E4"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lang w:val="ru-RU"/>
        </w:rPr>
        <w:t xml:space="preserve">- </w:t>
      </w:r>
      <w:proofErr w:type="spellStart"/>
      <w:r w:rsidRPr="00C7274D">
        <w:rPr>
          <w:rFonts w:ascii="Times New Roman" w:eastAsiaTheme="minorHAnsi" w:hAnsi="Times New Roman" w:cs="Times New Roman"/>
          <w:color w:val="231F20"/>
          <w:lang w:val="ru-RU" w:eastAsia="en-US" w:bidi="ar-SA"/>
        </w:rPr>
        <w:t>механізми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сприйняття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проведення</w:t>
      </w:r>
      <w:proofErr w:type="spellEnd"/>
      <w:r w:rsidRPr="00C7274D">
        <w:rPr>
          <w:rFonts w:ascii="Times New Roman" w:eastAsiaTheme="minorHAnsi" w:hAnsi="Times New Roman" w:cs="Times New Roman"/>
          <w:color w:val="231F20"/>
          <w:lang w:val="ru-RU" w:eastAsia="en-US" w:bidi="ar-SA"/>
        </w:rPr>
        <w:t xml:space="preserve"> й </w:t>
      </w:r>
      <w:proofErr w:type="spellStart"/>
      <w:r w:rsidRPr="00C7274D">
        <w:rPr>
          <w:rFonts w:ascii="Times New Roman" w:eastAsiaTheme="minorHAnsi" w:hAnsi="Times New Roman" w:cs="Times New Roman"/>
          <w:color w:val="231F20"/>
          <w:lang w:val="ru-RU" w:eastAsia="en-US" w:bidi="ar-SA"/>
        </w:rPr>
        <w:t>аналізу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параметрів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подразнення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зорового</w:t>
      </w:r>
      <w:proofErr w:type="spellEnd"/>
      <w:r w:rsidRPr="00C7274D">
        <w:rPr>
          <w:rFonts w:ascii="Times New Roman" w:eastAsiaTheme="minorHAnsi" w:hAnsi="Times New Roman" w:cs="Times New Roman"/>
          <w:color w:val="231F20"/>
          <w:lang w:val="ru-RU" w:eastAsia="en-US" w:bidi="ar-SA"/>
        </w:rPr>
        <w:t xml:space="preserve">,  </w:t>
      </w:r>
      <w:r w:rsidRPr="00C7274D">
        <w:rPr>
          <w:rFonts w:ascii="Times New Roman" w:hAnsi="Times New Roman" w:cs="Times New Roman"/>
          <w:noProof/>
        </w:rPr>
        <w:t>слухового і вестибулярного аналізаторів</w:t>
      </w:r>
      <w:r w:rsidRPr="00C7274D">
        <w:rPr>
          <w:rFonts w:ascii="Times New Roman" w:eastAsiaTheme="minorHAnsi" w:hAnsi="Times New Roman" w:cs="Times New Roman"/>
          <w:color w:val="231F20"/>
          <w:lang w:val="ru-RU" w:eastAsia="en-US" w:bidi="ar-SA"/>
        </w:rPr>
        <w:t xml:space="preserve"> </w:t>
      </w:r>
    </w:p>
    <w:p w14:paraId="5F2EF4A7" w14:textId="77777777" w:rsidR="001103E4" w:rsidRPr="00C7274D" w:rsidRDefault="001103E4" w:rsidP="00C7274D">
      <w:pPr>
        <w:widowControl/>
        <w:autoSpaceDE w:val="0"/>
        <w:autoSpaceDN w:val="0"/>
        <w:adjustRightInd w:val="0"/>
        <w:jc w:val="both"/>
        <w:rPr>
          <w:rFonts w:ascii="Times New Roman" w:eastAsia="Times New Roman" w:hAnsi="Times New Roman" w:cs="Times New Roman"/>
          <w:i/>
          <w:color w:val="auto"/>
          <w:lang w:eastAsia="ru-RU" w:bidi="ar-SA"/>
        </w:rPr>
      </w:pPr>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фізіологічні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основи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клінічних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засобів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дослідження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функціонального</w:t>
      </w:r>
      <w:proofErr w:type="spellEnd"/>
      <w:r w:rsidRPr="00C7274D">
        <w:rPr>
          <w:rFonts w:ascii="Times New Roman" w:eastAsiaTheme="minorHAnsi" w:hAnsi="Times New Roman" w:cs="Times New Roman"/>
          <w:color w:val="231F20"/>
          <w:lang w:val="ru-RU" w:eastAsia="en-US" w:bidi="ar-SA"/>
        </w:rPr>
        <w:t xml:space="preserve"> стану </w:t>
      </w:r>
      <w:proofErr w:type="spellStart"/>
      <w:r w:rsidRPr="00C7274D">
        <w:rPr>
          <w:rFonts w:ascii="Times New Roman" w:eastAsiaTheme="minorHAnsi" w:hAnsi="Times New Roman" w:cs="Times New Roman"/>
          <w:color w:val="231F20"/>
          <w:lang w:val="ru-RU" w:eastAsia="en-US" w:bidi="ar-SA"/>
        </w:rPr>
        <w:t>зорового</w:t>
      </w:r>
      <w:proofErr w:type="spellEnd"/>
      <w:r w:rsidRPr="00C7274D">
        <w:rPr>
          <w:rFonts w:ascii="Times New Roman" w:eastAsiaTheme="minorHAnsi" w:hAnsi="Times New Roman" w:cs="Times New Roman"/>
          <w:color w:val="231F20"/>
          <w:lang w:val="ru-RU" w:eastAsia="en-US" w:bidi="ar-SA"/>
        </w:rPr>
        <w:t xml:space="preserve">, </w:t>
      </w:r>
      <w:r w:rsidRPr="00C7274D">
        <w:rPr>
          <w:rFonts w:ascii="Times New Roman" w:hAnsi="Times New Roman" w:cs="Times New Roman"/>
          <w:noProof/>
        </w:rPr>
        <w:t>слухової та вестибулярної сенсорних систем</w:t>
      </w:r>
    </w:p>
    <w:p w14:paraId="276C821C" w14:textId="77777777" w:rsidR="001103E4" w:rsidRPr="00C7274D" w:rsidRDefault="001103E4" w:rsidP="00C7274D">
      <w:pPr>
        <w:widowControl/>
        <w:autoSpaceDE w:val="0"/>
        <w:autoSpaceDN w:val="0"/>
        <w:adjustRightInd w:val="0"/>
        <w:ind w:firstLine="284"/>
        <w:rPr>
          <w:rFonts w:ascii="Times New Roman" w:eastAsiaTheme="minorHAnsi" w:hAnsi="Times New Roman" w:cs="Times New Roman"/>
          <w:color w:val="231F20"/>
          <w:lang w:val="ru-RU" w:eastAsia="en-US" w:bidi="ar-SA"/>
        </w:rPr>
      </w:pPr>
      <w:r w:rsidRPr="00C7274D">
        <w:rPr>
          <w:rFonts w:ascii="Times New Roman" w:eastAsia="Times New Roman" w:hAnsi="Times New Roman" w:cs="Times New Roman"/>
          <w:i/>
          <w:color w:val="auto"/>
          <w:lang w:eastAsia="ru-RU" w:bidi="ar-SA"/>
        </w:rPr>
        <w:t>Вміти</w:t>
      </w:r>
      <w:r w:rsidRPr="00C7274D">
        <w:rPr>
          <w:rFonts w:ascii="Times New Roman" w:eastAsia="Times New Roman" w:hAnsi="Times New Roman" w:cs="Times New Roman"/>
          <w:color w:val="auto"/>
          <w:lang w:eastAsia="ru-RU" w:bidi="ar-SA"/>
        </w:rPr>
        <w:t>:</w:t>
      </w:r>
    </w:p>
    <w:p w14:paraId="08C8450A" w14:textId="77777777" w:rsidR="001103E4" w:rsidRPr="00C7274D" w:rsidRDefault="001103E4" w:rsidP="00C7274D">
      <w:pPr>
        <w:widowControl/>
        <w:numPr>
          <w:ilvl w:val="0"/>
          <w:numId w:val="4"/>
        </w:numPr>
        <w:tabs>
          <w:tab w:val="left" w:pos="284"/>
        </w:tabs>
        <w:ind w:left="0" w:firstLine="0"/>
        <w:jc w:val="both"/>
        <w:rPr>
          <w:rFonts w:ascii="Times New Roman" w:eastAsia="Calibri" w:hAnsi="Times New Roman" w:cs="Times New Roman"/>
          <w:color w:val="auto"/>
          <w:lang w:bidi="ar-SA"/>
        </w:rPr>
      </w:pPr>
      <w:r w:rsidRPr="00C7274D">
        <w:rPr>
          <w:rFonts w:ascii="Times New Roman" w:hAnsi="Times New Roman" w:cs="Times New Roman"/>
          <w:noProof/>
        </w:rPr>
        <w:t xml:space="preserve"> </w:t>
      </w:r>
      <w:r w:rsidRPr="00C7274D">
        <w:rPr>
          <w:rFonts w:ascii="Times New Roman" w:eastAsia="Calibri" w:hAnsi="Times New Roman" w:cs="Times New Roman"/>
          <w:color w:val="auto"/>
          <w:lang w:bidi="ar-SA"/>
        </w:rPr>
        <w:t xml:space="preserve">досліджувати фізіологічні функції </w:t>
      </w:r>
      <w:r w:rsidRPr="00C7274D">
        <w:rPr>
          <w:rFonts w:ascii="Times New Roman" w:hAnsi="Times New Roman" w:cs="Times New Roman"/>
          <w:noProof/>
        </w:rPr>
        <w:t>зорової, слухової, вестибулярної сенсорних систем</w:t>
      </w:r>
      <w:r w:rsidRPr="00C7274D">
        <w:rPr>
          <w:rFonts w:ascii="Times New Roman" w:eastAsia="Calibri" w:hAnsi="Times New Roman" w:cs="Times New Roman"/>
          <w:color w:val="auto"/>
          <w:lang w:bidi="ar-SA"/>
        </w:rPr>
        <w:t xml:space="preserve"> людини та вміти аналізувати отримані дані</w:t>
      </w:r>
    </w:p>
    <w:p w14:paraId="060D5472" w14:textId="77777777" w:rsidR="001103E4" w:rsidRPr="00C7274D" w:rsidRDefault="001103E4" w:rsidP="00C7274D">
      <w:pPr>
        <w:numPr>
          <w:ilvl w:val="0"/>
          <w:numId w:val="56"/>
        </w:numPr>
        <w:tabs>
          <w:tab w:val="clear" w:pos="1800"/>
          <w:tab w:val="num" w:pos="-142"/>
          <w:tab w:val="left" w:pos="142"/>
        </w:tabs>
        <w:autoSpaceDE w:val="0"/>
        <w:autoSpaceDN w:val="0"/>
        <w:adjustRightInd w:val="0"/>
        <w:ind w:left="0" w:firstLine="0"/>
        <w:jc w:val="both"/>
        <w:rPr>
          <w:rFonts w:ascii="Times New Roman" w:eastAsia="Times New Roman" w:hAnsi="Times New Roman" w:cs="Times New Roman"/>
        </w:rPr>
      </w:pPr>
      <w:r w:rsidRPr="00C7274D">
        <w:rPr>
          <w:rFonts w:ascii="Times New Roman" w:eastAsia="Times New Roman" w:hAnsi="Times New Roman" w:cs="Times New Roman"/>
        </w:rPr>
        <w:t xml:space="preserve"> </w:t>
      </w:r>
      <w:r w:rsidRPr="00C7274D">
        <w:rPr>
          <w:rFonts w:ascii="Times New Roman" w:eastAsia="Calibri" w:hAnsi="Times New Roman" w:cs="Times New Roman"/>
          <w:color w:val="auto"/>
          <w:lang w:bidi="ar-SA"/>
        </w:rPr>
        <w:t>оволодіти навичками з використання фізіологічних методів дослідження у клінічній практиці</w:t>
      </w:r>
    </w:p>
    <w:p w14:paraId="486D5BA7" w14:textId="77777777" w:rsidR="001103E4" w:rsidRPr="00C7274D" w:rsidRDefault="001103E4" w:rsidP="00C7274D">
      <w:pPr>
        <w:tabs>
          <w:tab w:val="left" w:pos="142"/>
        </w:tabs>
        <w:autoSpaceDE w:val="0"/>
        <w:autoSpaceDN w:val="0"/>
        <w:adjustRightInd w:val="0"/>
        <w:jc w:val="both"/>
        <w:rPr>
          <w:rFonts w:ascii="Times New Roman" w:eastAsia="Times New Roman" w:hAnsi="Times New Roman" w:cs="Times New Roman"/>
        </w:rPr>
      </w:pPr>
      <w:r w:rsidRPr="00C7274D">
        <w:rPr>
          <w:rFonts w:ascii="Times New Roman" w:eastAsia="Times New Roman" w:hAnsi="Times New Roman" w:cs="Times New Roman"/>
          <w:i/>
          <w:iCs/>
        </w:rPr>
        <w:t>Перелік дидактичних одиниць:</w:t>
      </w:r>
      <w:r w:rsidRPr="00C7274D">
        <w:rPr>
          <w:rFonts w:ascii="Times New Roman" w:eastAsia="Times New Roman" w:hAnsi="Times New Roman" w:cs="Times New Roman"/>
        </w:rPr>
        <w:t xml:space="preserve"> підручники, посібники, методичні рекомендації з теми практичного заняття, інструктивні матеріали до виконання практичної роботи.</w:t>
      </w:r>
    </w:p>
    <w:p w14:paraId="2661DF06" w14:textId="77777777" w:rsidR="001103E4" w:rsidRPr="00C7274D" w:rsidRDefault="001103E4"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Завдання для перевірки базових знань за темою заняття:</w:t>
      </w:r>
    </w:p>
    <w:p w14:paraId="13B5BC5A" w14:textId="77777777" w:rsidR="001103E4" w:rsidRPr="00C7274D" w:rsidRDefault="001103E4" w:rsidP="00C7274D">
      <w:pPr>
        <w:tabs>
          <w:tab w:val="left" w:pos="330"/>
          <w:tab w:val="left" w:pos="952"/>
        </w:tabs>
        <w:jc w:val="both"/>
        <w:rPr>
          <w:rFonts w:ascii="Times New Roman" w:eastAsia="Times New Roman" w:hAnsi="Times New Roman" w:cs="Times New Roman"/>
          <w:i/>
          <w:iCs/>
          <w:lang w:val="ru-RU"/>
        </w:rPr>
      </w:pPr>
      <w:r w:rsidRPr="00C7274D">
        <w:rPr>
          <w:rFonts w:ascii="Times New Roman" w:eastAsia="Times New Roman" w:hAnsi="Times New Roman" w:cs="Times New Roman"/>
          <w:i/>
          <w:iCs/>
        </w:rPr>
        <w:t>Теоретичні питання:</w:t>
      </w:r>
    </w:p>
    <w:p w14:paraId="3E079400" w14:textId="77777777" w:rsidR="001103E4" w:rsidRPr="00C7274D" w:rsidRDefault="001103E4"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1. Структурно-</w:t>
      </w:r>
      <w:proofErr w:type="spellStart"/>
      <w:r w:rsidRPr="00C7274D">
        <w:rPr>
          <w:rFonts w:ascii="Times New Roman" w:eastAsiaTheme="minorHAnsi" w:hAnsi="Times New Roman" w:cs="Times New Roman"/>
          <w:color w:val="231F20"/>
          <w:lang w:val="ru-RU" w:eastAsia="en-US" w:bidi="ar-SA"/>
        </w:rPr>
        <w:t>функціональна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організація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зорової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сенсорної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системи</w:t>
      </w:r>
      <w:proofErr w:type="spellEnd"/>
      <w:r w:rsidRPr="00C7274D">
        <w:rPr>
          <w:rFonts w:ascii="Times New Roman" w:eastAsiaTheme="minorHAnsi" w:hAnsi="Times New Roman" w:cs="Times New Roman"/>
          <w:color w:val="231F20"/>
          <w:lang w:val="ru-RU" w:eastAsia="en-US" w:bidi="ar-SA"/>
        </w:rPr>
        <w:t>.</w:t>
      </w:r>
    </w:p>
    <w:p w14:paraId="43C58C88" w14:textId="77777777" w:rsidR="001103E4" w:rsidRPr="00C7274D" w:rsidRDefault="001103E4"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2. </w:t>
      </w:r>
      <w:proofErr w:type="spellStart"/>
      <w:r w:rsidRPr="00C7274D">
        <w:rPr>
          <w:rFonts w:ascii="Times New Roman" w:eastAsiaTheme="minorHAnsi" w:hAnsi="Times New Roman" w:cs="Times New Roman"/>
          <w:color w:val="231F20"/>
          <w:lang w:val="ru-RU" w:eastAsia="en-US" w:bidi="ar-SA"/>
        </w:rPr>
        <w:t>Рецепторний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апарат</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зорового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аналізатора</w:t>
      </w:r>
      <w:proofErr w:type="spellEnd"/>
      <w:r w:rsidRPr="00C7274D">
        <w:rPr>
          <w:rFonts w:ascii="Times New Roman" w:eastAsiaTheme="minorHAnsi" w:hAnsi="Times New Roman" w:cs="Times New Roman"/>
          <w:color w:val="231F20"/>
          <w:lang w:val="ru-RU" w:eastAsia="en-US" w:bidi="ar-SA"/>
        </w:rPr>
        <w:t>.</w:t>
      </w:r>
    </w:p>
    <w:p w14:paraId="0CAD10A8" w14:textId="77777777" w:rsidR="001103E4" w:rsidRPr="00C7274D" w:rsidRDefault="001103E4"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3. Будова і </w:t>
      </w:r>
      <w:proofErr w:type="spellStart"/>
      <w:r w:rsidRPr="00C7274D">
        <w:rPr>
          <w:rFonts w:ascii="Times New Roman" w:eastAsiaTheme="minorHAnsi" w:hAnsi="Times New Roman" w:cs="Times New Roman"/>
          <w:color w:val="231F20"/>
          <w:lang w:val="ru-RU" w:eastAsia="en-US" w:bidi="ar-SA"/>
        </w:rPr>
        <w:t>функція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окремих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шарів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сітківки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Сліпа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пляма</w:t>
      </w:r>
      <w:proofErr w:type="spellEnd"/>
      <w:r w:rsidRPr="00C7274D">
        <w:rPr>
          <w:rFonts w:ascii="Times New Roman" w:eastAsiaTheme="minorHAnsi" w:hAnsi="Times New Roman" w:cs="Times New Roman"/>
          <w:color w:val="231F20"/>
          <w:lang w:val="ru-RU" w:eastAsia="en-US" w:bidi="ar-SA"/>
        </w:rPr>
        <w:t>.</w:t>
      </w:r>
    </w:p>
    <w:p w14:paraId="6664A8F0" w14:textId="77777777" w:rsidR="001103E4" w:rsidRPr="00C7274D" w:rsidRDefault="001103E4"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4. </w:t>
      </w:r>
      <w:proofErr w:type="spellStart"/>
      <w:r w:rsidRPr="00C7274D">
        <w:rPr>
          <w:rFonts w:ascii="Times New Roman" w:eastAsiaTheme="minorHAnsi" w:hAnsi="Times New Roman" w:cs="Times New Roman"/>
          <w:color w:val="231F20"/>
          <w:lang w:val="ru-RU" w:eastAsia="en-US" w:bidi="ar-SA"/>
        </w:rPr>
        <w:t>Рефракція</w:t>
      </w:r>
      <w:proofErr w:type="spellEnd"/>
      <w:r w:rsidRPr="00C7274D">
        <w:rPr>
          <w:rFonts w:ascii="Times New Roman" w:eastAsiaTheme="minorHAnsi" w:hAnsi="Times New Roman" w:cs="Times New Roman"/>
          <w:color w:val="231F20"/>
          <w:lang w:val="ru-RU" w:eastAsia="en-US" w:bidi="ar-SA"/>
        </w:rPr>
        <w:t xml:space="preserve"> й </w:t>
      </w:r>
      <w:proofErr w:type="spellStart"/>
      <w:r w:rsidRPr="00C7274D">
        <w:rPr>
          <w:rFonts w:ascii="Times New Roman" w:eastAsiaTheme="minorHAnsi" w:hAnsi="Times New Roman" w:cs="Times New Roman"/>
          <w:color w:val="231F20"/>
          <w:lang w:val="ru-RU" w:eastAsia="en-US" w:bidi="ar-SA"/>
        </w:rPr>
        <w:t>акомодація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Провідниковий</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кірковий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відділи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зорової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сенсорної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системи</w:t>
      </w:r>
      <w:proofErr w:type="spellEnd"/>
      <w:r w:rsidRPr="00C7274D">
        <w:rPr>
          <w:rFonts w:ascii="Times New Roman" w:eastAsiaTheme="minorHAnsi" w:hAnsi="Times New Roman" w:cs="Times New Roman"/>
          <w:color w:val="231F20"/>
          <w:lang w:val="ru-RU" w:eastAsia="en-US" w:bidi="ar-SA"/>
        </w:rPr>
        <w:t>.</w:t>
      </w:r>
    </w:p>
    <w:p w14:paraId="3EB1E9F6" w14:textId="77777777" w:rsidR="001103E4" w:rsidRPr="00C7274D" w:rsidRDefault="001103E4"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5. </w:t>
      </w:r>
      <w:proofErr w:type="spellStart"/>
      <w:r w:rsidRPr="00C7274D">
        <w:rPr>
          <w:rFonts w:ascii="Times New Roman" w:eastAsiaTheme="minorHAnsi" w:hAnsi="Times New Roman" w:cs="Times New Roman"/>
          <w:color w:val="231F20"/>
          <w:lang w:val="ru-RU" w:eastAsia="en-US" w:bidi="ar-SA"/>
        </w:rPr>
        <w:t>Формування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зорового</w:t>
      </w:r>
      <w:proofErr w:type="spellEnd"/>
      <w:r w:rsidRPr="00C7274D">
        <w:rPr>
          <w:rFonts w:ascii="Times New Roman" w:eastAsiaTheme="minorHAnsi" w:hAnsi="Times New Roman" w:cs="Times New Roman"/>
          <w:color w:val="231F20"/>
          <w:lang w:val="ru-RU" w:eastAsia="en-US" w:bidi="ar-SA"/>
        </w:rPr>
        <w:t xml:space="preserve"> образу.</w:t>
      </w:r>
    </w:p>
    <w:p w14:paraId="4A6955FD" w14:textId="77777777" w:rsidR="001103E4" w:rsidRPr="00C7274D" w:rsidRDefault="001103E4"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6. </w:t>
      </w:r>
      <w:proofErr w:type="spellStart"/>
      <w:r w:rsidRPr="00C7274D">
        <w:rPr>
          <w:rFonts w:ascii="Times New Roman" w:eastAsiaTheme="minorHAnsi" w:hAnsi="Times New Roman" w:cs="Times New Roman"/>
          <w:color w:val="231F20"/>
          <w:lang w:val="ru-RU" w:eastAsia="en-US" w:bidi="ar-SA"/>
        </w:rPr>
        <w:t>Сучасні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уявлення</w:t>
      </w:r>
      <w:proofErr w:type="spellEnd"/>
      <w:r w:rsidRPr="00C7274D">
        <w:rPr>
          <w:rFonts w:ascii="Times New Roman" w:eastAsiaTheme="minorHAnsi" w:hAnsi="Times New Roman" w:cs="Times New Roman"/>
          <w:color w:val="231F20"/>
          <w:lang w:val="ru-RU" w:eastAsia="en-US" w:bidi="ar-SA"/>
        </w:rPr>
        <w:t xml:space="preserve"> про </w:t>
      </w:r>
      <w:proofErr w:type="spellStart"/>
      <w:r w:rsidRPr="00C7274D">
        <w:rPr>
          <w:rFonts w:ascii="Times New Roman" w:eastAsiaTheme="minorHAnsi" w:hAnsi="Times New Roman" w:cs="Times New Roman"/>
          <w:color w:val="231F20"/>
          <w:lang w:val="ru-RU" w:eastAsia="en-US" w:bidi="ar-SA"/>
        </w:rPr>
        <w:t>сприйняття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кольору</w:t>
      </w:r>
      <w:proofErr w:type="spellEnd"/>
      <w:r w:rsidRPr="00C7274D">
        <w:rPr>
          <w:rFonts w:ascii="Times New Roman" w:eastAsiaTheme="minorHAnsi" w:hAnsi="Times New Roman" w:cs="Times New Roman"/>
          <w:color w:val="231F20"/>
          <w:lang w:val="ru-RU" w:eastAsia="en-US" w:bidi="ar-SA"/>
        </w:rPr>
        <w:t>.</w:t>
      </w:r>
    </w:p>
    <w:p w14:paraId="461499A9" w14:textId="77777777" w:rsidR="001103E4" w:rsidRPr="00C7274D" w:rsidRDefault="001103E4"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7. Структурно-функціональна організація слухової та вестибулярної сенсорних систем, головні та допоміжні структури.</w:t>
      </w:r>
    </w:p>
    <w:p w14:paraId="1F57BE90" w14:textId="77777777" w:rsidR="001103E4" w:rsidRPr="00C7274D" w:rsidRDefault="001103E4" w:rsidP="00C7274D">
      <w:pPr>
        <w:jc w:val="both"/>
        <w:rPr>
          <w:rFonts w:ascii="Times New Roman" w:hAnsi="Times New Roman" w:cs="Times New Roman"/>
          <w:noProof/>
        </w:rPr>
      </w:pPr>
      <w:r w:rsidRPr="00C7274D">
        <w:rPr>
          <w:rFonts w:ascii="Times New Roman" w:hAnsi="Times New Roman" w:cs="Times New Roman"/>
          <w:noProof/>
        </w:rPr>
        <w:t>8. Провідниковий і кірковий відділи слухової та вестибулярної сенсорних систем.</w:t>
      </w:r>
    </w:p>
    <w:p w14:paraId="04366FCF" w14:textId="77777777" w:rsidR="001103E4" w:rsidRPr="00C7274D" w:rsidRDefault="001103E4" w:rsidP="00C7274D">
      <w:pPr>
        <w:jc w:val="both"/>
        <w:rPr>
          <w:rFonts w:ascii="Times New Roman" w:hAnsi="Times New Roman" w:cs="Times New Roman"/>
          <w:noProof/>
        </w:rPr>
      </w:pPr>
      <w:r w:rsidRPr="00C7274D">
        <w:rPr>
          <w:rFonts w:ascii="Times New Roman" w:hAnsi="Times New Roman" w:cs="Times New Roman"/>
          <w:noProof/>
        </w:rPr>
        <w:t>9. Центральні механізми аналізу звукової інформації. Теорія сприйняття звуків. Бінауральний слух.</w:t>
      </w:r>
    </w:p>
    <w:p w14:paraId="376C1557" w14:textId="77777777" w:rsidR="001103E4" w:rsidRPr="00C7274D" w:rsidRDefault="001103E4" w:rsidP="00C7274D">
      <w:pPr>
        <w:jc w:val="both"/>
        <w:rPr>
          <w:rFonts w:ascii="Times New Roman" w:hAnsi="Times New Roman" w:cs="Times New Roman"/>
          <w:noProof/>
        </w:rPr>
      </w:pPr>
      <w:r w:rsidRPr="00C7274D">
        <w:rPr>
          <w:rFonts w:ascii="Times New Roman" w:hAnsi="Times New Roman" w:cs="Times New Roman"/>
          <w:noProof/>
        </w:rPr>
        <w:t>10. Сприйняття положення голови в просторі та під час руху.</w:t>
      </w:r>
    </w:p>
    <w:p w14:paraId="487B8CD6" w14:textId="77777777" w:rsidR="001103E4" w:rsidRPr="00C7274D" w:rsidRDefault="001103E4" w:rsidP="00C7274D">
      <w:pPr>
        <w:widowControl/>
        <w:jc w:val="both"/>
        <w:rPr>
          <w:rFonts w:ascii="Times New Roman" w:eastAsia="Times New Roman" w:hAnsi="Times New Roman" w:cs="Times New Roman"/>
          <w:i/>
          <w:noProof/>
          <w:color w:val="auto"/>
          <w:lang w:eastAsia="ru-RU" w:bidi="ar-SA"/>
        </w:rPr>
        <w:sectPr w:rsidR="001103E4" w:rsidRPr="00C7274D" w:rsidSect="00E853EE">
          <w:pgSz w:w="11906" w:h="16838"/>
          <w:pgMar w:top="1134" w:right="850" w:bottom="1134" w:left="1701" w:header="708" w:footer="708" w:gutter="0"/>
          <w:cols w:space="708"/>
          <w:docGrid w:linePitch="360"/>
        </w:sectPr>
      </w:pPr>
    </w:p>
    <w:p w14:paraId="46D6CC9A" w14:textId="77777777" w:rsidR="001103E4" w:rsidRPr="00C7274D" w:rsidRDefault="001103E4"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 xml:space="preserve">Тестові завдання: </w:t>
      </w:r>
    </w:p>
    <w:p w14:paraId="39740823"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 xml:space="preserve">1. Для порушень звукосприйняття на </w:t>
      </w:r>
      <w:r w:rsidRPr="00C7274D">
        <w:rPr>
          <w:rFonts w:ascii="Times New Roman" w:hAnsi="Times New Roman" w:cs="Times New Roman"/>
          <w:noProof/>
        </w:rPr>
        <w:t>рівні середнього вуха характерне:</w:t>
      </w:r>
    </w:p>
    <w:p w14:paraId="3368F88A"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 xml:space="preserve">A. Підвищення порога сприйняття звуку </w:t>
      </w:r>
      <w:r w:rsidRPr="00C7274D">
        <w:rPr>
          <w:rFonts w:ascii="Times New Roman" w:hAnsi="Times New Roman" w:cs="Times New Roman"/>
          <w:noProof/>
        </w:rPr>
        <w:lastRenderedPageBreak/>
        <w:t>за умов повітряного і кісткового проведення</w:t>
      </w:r>
    </w:p>
    <w:p w14:paraId="5D138718"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B. Підвищення порога сприйняття звуку за умов кісткового проведення</w:t>
      </w:r>
    </w:p>
    <w:p w14:paraId="51329010"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C. Підвищення порога сприйняття звуку за умов повітряного проведення</w:t>
      </w:r>
    </w:p>
    <w:p w14:paraId="1BCDA8AE"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D. Порушення сприйняття високочастотного звуку</w:t>
      </w:r>
    </w:p>
    <w:p w14:paraId="3BCCE025"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E. Порушення сприйняття низькочастотного звуку</w:t>
      </w:r>
    </w:p>
    <w:p w14:paraId="3DBFC97A"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2. Для порушення звукосприйняття на рівні внутрішнього вуха характерне:</w:t>
      </w:r>
    </w:p>
    <w:p w14:paraId="01A12597"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A. Підвищення порога сприйняття звуку за умов кісткового проведення</w:t>
      </w:r>
    </w:p>
    <w:p w14:paraId="1E2BC449"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B. Підвищення порога сприйняття звуку за умов повітряного і кісткового проведення</w:t>
      </w:r>
    </w:p>
    <w:p w14:paraId="1015E15E"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C. Підвищення порога сприйняття звуку за умов повітряного проведення</w:t>
      </w:r>
    </w:p>
    <w:p w14:paraId="32737EA5"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D. Порушення сприйняття високочастотного звуку</w:t>
      </w:r>
    </w:p>
    <w:p w14:paraId="13CE5793"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E. Порушення сприйняття низькочастотного звуку</w:t>
      </w:r>
    </w:p>
    <w:p w14:paraId="6E025324"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3. Порушення функцій яких рецепторних зон сприяє втраті статичних рефлексів, у реалізації яких бере участь вестибулярна система?</w:t>
      </w:r>
    </w:p>
    <w:p w14:paraId="6A3C7F21"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A. Макулярні рецептори</w:t>
      </w:r>
    </w:p>
    <w:p w14:paraId="2DE5FE90"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B. Рецептори напівкруглих каналів</w:t>
      </w:r>
    </w:p>
    <w:p w14:paraId="6B63B187"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C. Рецептори напівкруглих каналів і макулярних органів</w:t>
      </w:r>
    </w:p>
    <w:p w14:paraId="6A9E725D"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D. Пропріорецептори шиї</w:t>
      </w:r>
    </w:p>
    <w:p w14:paraId="5B965065"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E. Пропріорецептори шиї та макулярних ор</w:t>
      </w:r>
      <w:r w:rsidRPr="00C7274D">
        <w:rPr>
          <w:rFonts w:ascii="Times New Roman" w:hAnsi="Times New Roman" w:cs="Times New Roman"/>
          <w:noProof/>
        </w:rPr>
        <w:softHyphen/>
        <w:t>ганів</w:t>
      </w:r>
    </w:p>
    <w:p w14:paraId="30972123"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4. У людини виявився виражений дефект барабанної перетинки обох вух. Які порушення слухового аналізатора реєструються за цих умов?</w:t>
      </w:r>
    </w:p>
    <w:p w14:paraId="30DF0B84"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A. Зниження гостроти слуху</w:t>
      </w:r>
    </w:p>
    <w:p w14:paraId="77C98B96"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B. Зниження сприйняття звуків високої частоти</w:t>
      </w:r>
    </w:p>
    <w:p w14:paraId="09FCE205"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C. Зниження сприйняття звуків низької частоти</w:t>
      </w:r>
    </w:p>
    <w:p w14:paraId="45779C47"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D. Зниження порога больових відчуттів за умов високої інтенсивності звукового сигналу</w:t>
      </w:r>
    </w:p>
    <w:p w14:paraId="18B32E0E"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E. Підвищення порога больових відчуттів за умов високої інтенсивності звукового сигналу</w:t>
      </w:r>
    </w:p>
    <w:p w14:paraId="2CFA95E5"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5. Різке однобічне підвищення тиску ендолімфи у перетинковій частині лабіринту і напівкруглих каналів сприяє:</w:t>
      </w:r>
    </w:p>
    <w:p w14:paraId="24553E9F"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A. Ністагму, швидкий компонент якого направлений у бік здорової сторони</w:t>
      </w:r>
    </w:p>
    <w:p w14:paraId="755017B9"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B. Ністагму, швидкий компонент якого направлений у бік підвищення тиску</w:t>
      </w:r>
    </w:p>
    <w:p w14:paraId="1CAB1CBB"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C. Ністагму, повільний компонент якого направлений у бік здорової сторони</w:t>
      </w:r>
    </w:p>
    <w:p w14:paraId="6B79E39C"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D. Ністагму, повільний компонент якого направлений у бік підвищення тиску</w:t>
      </w:r>
    </w:p>
    <w:p w14:paraId="3E1DC1EC"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E. Вертикальному ністагму</w:t>
      </w:r>
    </w:p>
    <w:p w14:paraId="16A54418"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6. Раптовий звуковий сигнал не викликав у людини орієнтовну реакцію. У якому місці наявне порушення?</w:t>
      </w:r>
    </w:p>
    <w:p w14:paraId="5D31F986"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A. На рівні мозочка</w:t>
      </w:r>
    </w:p>
    <w:p w14:paraId="613E7B58"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B. На рівні системи проведення пропріорецептивної інформації</w:t>
      </w:r>
    </w:p>
    <w:p w14:paraId="350ECDDD"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C. На рівні вестибулярних ядер довгастого мозку</w:t>
      </w:r>
    </w:p>
    <w:p w14:paraId="13FC6A89"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D. На рівні таламуса</w:t>
      </w:r>
    </w:p>
    <w:p w14:paraId="558FB5AD"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E. На рівні чотиригорбикового тіла середньо</w:t>
      </w:r>
      <w:r w:rsidRPr="00C7274D">
        <w:rPr>
          <w:rFonts w:ascii="Times New Roman" w:hAnsi="Times New Roman" w:cs="Times New Roman"/>
          <w:noProof/>
        </w:rPr>
        <w:softHyphen/>
        <w:t>го мозку</w:t>
      </w:r>
    </w:p>
    <w:p w14:paraId="053998A0"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7. Збудження рецепторів напівкруглих каналів спостерігається:</w:t>
      </w:r>
    </w:p>
    <w:p w14:paraId="0DA0DF63"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A. За умов кутових прискорень на початку руху і в момент його закінчення</w:t>
      </w:r>
    </w:p>
    <w:p w14:paraId="6FA68159"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B. За умов кутових прискорень постійно</w:t>
      </w:r>
    </w:p>
    <w:p w14:paraId="61BD2FDC"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C. За умов кутових прискорень лише на початку руху</w:t>
      </w:r>
    </w:p>
    <w:p w14:paraId="31E206EE"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D. За умов лінійних прискорень постійно</w:t>
      </w:r>
    </w:p>
    <w:p w14:paraId="4730A38A"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E. За умов лінійних прискорень наприкінці руху</w:t>
      </w:r>
    </w:p>
    <w:p w14:paraId="2FFEBF1F"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8. Чим заповнений середній канал завитка?</w:t>
      </w:r>
    </w:p>
    <w:p w14:paraId="5AF6E7DE"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A. Перилімфою, близькою за складом до спинномозкової рідини</w:t>
      </w:r>
    </w:p>
    <w:p w14:paraId="4D2A2729"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B. Ендолімфою, близькою за складом до внутрішньоклітинної рідини</w:t>
      </w:r>
    </w:p>
    <w:p w14:paraId="652D1EDE"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C. Перилімфою, близькою за складом до поза</w:t>
      </w:r>
      <w:r w:rsidRPr="00C7274D">
        <w:rPr>
          <w:rFonts w:ascii="Times New Roman" w:hAnsi="Times New Roman" w:cs="Times New Roman"/>
          <w:noProof/>
        </w:rPr>
        <w:softHyphen/>
        <w:t>клітинної рідини</w:t>
      </w:r>
    </w:p>
    <w:p w14:paraId="0F0615B9"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D. Ендолімфою, близькою за складом до поза</w:t>
      </w:r>
      <w:r w:rsidRPr="00C7274D">
        <w:rPr>
          <w:rFonts w:ascii="Times New Roman" w:hAnsi="Times New Roman" w:cs="Times New Roman"/>
          <w:noProof/>
        </w:rPr>
        <w:softHyphen/>
        <w:t>клітинної рідини</w:t>
      </w:r>
    </w:p>
    <w:p w14:paraId="777C2356"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E. Перелімфою, близькою за складом до внутрішньоклітинної рідини</w:t>
      </w:r>
    </w:p>
    <w:p w14:paraId="70647EDE"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9. Яка з теорій сприйняття звуків вважається головною сьогодні?</w:t>
      </w:r>
    </w:p>
    <w:p w14:paraId="5A6408C0"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A. Клітинна теорія Вірхова</w:t>
      </w:r>
    </w:p>
    <w:p w14:paraId="4AB0A290"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B. Телефонна теорія Резерфорда</w:t>
      </w:r>
    </w:p>
    <w:p w14:paraId="75594EF8"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C. Теорія Гельмгольца</w:t>
      </w:r>
    </w:p>
    <w:p w14:paraId="7E376611"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D. Теорія хвилі, що біжить (Бекеші)</w:t>
      </w:r>
    </w:p>
    <w:p w14:paraId="2E53A29F"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E. Резонансна теорія Гельмгольца</w:t>
      </w:r>
    </w:p>
    <w:p w14:paraId="59927EC2"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10. Кортієв орган розташований на:</w:t>
      </w:r>
    </w:p>
    <w:p w14:paraId="6415BFE0"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A. Рейснеровій мембрані</w:t>
      </w:r>
    </w:p>
    <w:p w14:paraId="316EE7B1"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B. Мембрані круглого вікна</w:t>
      </w:r>
    </w:p>
    <w:p w14:paraId="06BB39AF"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lastRenderedPageBreak/>
        <w:t>C. Мембрані овального вікна</w:t>
      </w:r>
    </w:p>
    <w:p w14:paraId="57A0B3E2"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D. Додатковій мембрані</w:t>
      </w:r>
    </w:p>
    <w:p w14:paraId="4B21BF9D" w14:textId="77777777" w:rsidR="001103E4" w:rsidRPr="00C7274D" w:rsidRDefault="001103E4" w:rsidP="00C7274D">
      <w:pPr>
        <w:rPr>
          <w:rFonts w:ascii="Times New Roman" w:hAnsi="Times New Roman" w:cs="Times New Roman"/>
          <w:i/>
          <w:iCs/>
          <w:noProof/>
        </w:rPr>
      </w:pPr>
      <w:r w:rsidRPr="00C7274D">
        <w:rPr>
          <w:rFonts w:ascii="Times New Roman" w:hAnsi="Times New Roman" w:cs="Times New Roman"/>
          <w:noProof/>
        </w:rPr>
        <w:t>E. Основній мембрані</w:t>
      </w:r>
    </w:p>
    <w:p w14:paraId="68C0D40E" w14:textId="77777777" w:rsidR="001103E4" w:rsidRPr="00C7274D" w:rsidRDefault="001103E4" w:rsidP="00C7274D">
      <w:pPr>
        <w:rPr>
          <w:rFonts w:ascii="Times New Roman" w:hAnsi="Times New Roman" w:cs="Times New Roman"/>
          <w:noProof/>
        </w:rPr>
        <w:sectPr w:rsidR="001103E4" w:rsidRPr="00C7274D" w:rsidSect="00E853EE">
          <w:type w:val="continuous"/>
          <w:pgSz w:w="11906" w:h="16838"/>
          <w:pgMar w:top="1134" w:right="850" w:bottom="1134" w:left="1701" w:header="708" w:footer="708" w:gutter="0"/>
          <w:cols w:num="2" w:space="708"/>
          <w:docGrid w:linePitch="360"/>
        </w:sectPr>
      </w:pPr>
      <w:r w:rsidRPr="00C7274D">
        <w:rPr>
          <w:rFonts w:ascii="Times New Roman" w:eastAsia="Times New Roman" w:hAnsi="Times New Roman" w:cs="Times New Roman"/>
          <w:i/>
          <w:iCs/>
          <w:noProof/>
          <w:color w:val="auto"/>
          <w:lang w:eastAsia="ru-RU" w:bidi="ar-SA"/>
        </w:rPr>
        <w:t>Відповіді</w:t>
      </w:r>
      <w:r w:rsidRPr="00C7274D">
        <w:rPr>
          <w:rFonts w:ascii="Times New Roman" w:eastAsia="Times New Roman" w:hAnsi="Times New Roman" w:cs="Times New Roman"/>
          <w:noProof/>
          <w:color w:val="auto"/>
          <w:lang w:eastAsia="ru-RU" w:bidi="ar-SA"/>
        </w:rPr>
        <w:t xml:space="preserve">: </w:t>
      </w:r>
      <w:r w:rsidRPr="00C7274D">
        <w:rPr>
          <w:rFonts w:ascii="Times New Roman" w:hAnsi="Times New Roman" w:cs="Times New Roman"/>
          <w:noProof/>
        </w:rPr>
        <w:t>1.С, 2.B, 3.A, 4.A, 5.E, 6.E, 7.A, 8.B, 9.D, 10.Е</w:t>
      </w:r>
    </w:p>
    <w:p w14:paraId="48941E1D" w14:textId="77777777" w:rsidR="001103E4" w:rsidRPr="00C7274D" w:rsidRDefault="001103E4" w:rsidP="00C7274D">
      <w:pPr>
        <w:widowControl/>
        <w:jc w:val="both"/>
        <w:rPr>
          <w:rFonts w:ascii="Times New Roman" w:eastAsia="Times New Roman" w:hAnsi="Times New Roman" w:cs="Times New Roman"/>
          <w:i/>
          <w:noProof/>
          <w:color w:val="auto"/>
          <w:lang w:eastAsia="ru-RU" w:bidi="ar-SA"/>
        </w:rPr>
      </w:pPr>
    </w:p>
    <w:p w14:paraId="75541021" w14:textId="77777777" w:rsidR="001103E4" w:rsidRPr="00C7274D" w:rsidRDefault="001103E4"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 для перевірки базових знань:</w:t>
      </w:r>
    </w:p>
    <w:p w14:paraId="34FBBAC6" w14:textId="77777777" w:rsidR="001103E4" w:rsidRPr="00C7274D" w:rsidRDefault="001103E4" w:rsidP="00C7274D">
      <w:pPr>
        <w:jc w:val="both"/>
        <w:rPr>
          <w:rFonts w:ascii="Times New Roman" w:hAnsi="Times New Roman" w:cs="Times New Roman"/>
          <w:noProof/>
        </w:rPr>
      </w:pPr>
      <w:r w:rsidRPr="00C7274D">
        <w:rPr>
          <w:rFonts w:ascii="Times New Roman" w:hAnsi="Times New Roman" w:cs="Times New Roman"/>
          <w:noProof/>
        </w:rPr>
        <w:t xml:space="preserve">1. У двох людей під час визначення найближчої точки ясного бачення виявлено такі показники: 12 і </w:t>
      </w:r>
      <w:smartTag w:uri="urn:schemas-microsoft-com:office:smarttags" w:element="metricconverter">
        <w:smartTagPr>
          <w:attr w:name="ProductID" w:val="30 см"/>
        </w:smartTagPr>
        <w:r w:rsidRPr="00C7274D">
          <w:rPr>
            <w:rFonts w:ascii="Times New Roman" w:hAnsi="Times New Roman" w:cs="Times New Roman"/>
            <w:noProof/>
          </w:rPr>
          <w:t>30 см</w:t>
        </w:r>
      </w:smartTag>
      <w:r w:rsidRPr="00C7274D">
        <w:rPr>
          <w:rFonts w:ascii="Times New Roman" w:hAnsi="Times New Roman" w:cs="Times New Roman"/>
          <w:noProof/>
        </w:rPr>
        <w:t>. Хто з цих людей старший? Чи можна назвати приблизно їх вік?</w:t>
      </w:r>
    </w:p>
    <w:p w14:paraId="38391047" w14:textId="77777777" w:rsidR="001103E4" w:rsidRPr="00C7274D" w:rsidRDefault="001103E4" w:rsidP="00C7274D">
      <w:pPr>
        <w:jc w:val="both"/>
        <w:rPr>
          <w:rFonts w:ascii="Times New Roman" w:hAnsi="Times New Roman" w:cs="Times New Roman"/>
          <w:noProof/>
        </w:rPr>
      </w:pPr>
      <w:r w:rsidRPr="00C7274D">
        <w:rPr>
          <w:rFonts w:ascii="Times New Roman" w:hAnsi="Times New Roman" w:cs="Times New Roman"/>
          <w:i/>
          <w:noProof/>
        </w:rPr>
        <w:t xml:space="preserve">Відповідь </w:t>
      </w:r>
      <w:r w:rsidRPr="00C7274D">
        <w:rPr>
          <w:rFonts w:ascii="Times New Roman" w:hAnsi="Times New Roman" w:cs="Times New Roman"/>
          <w:noProof/>
        </w:rPr>
        <w:t>1: З віком найближча точка ясного бачення віддаляється від ока. Отже, друга людина старша 40 років. Першій близько 25.</w:t>
      </w:r>
    </w:p>
    <w:p w14:paraId="00323F2D" w14:textId="77777777" w:rsidR="001103E4" w:rsidRPr="00C7274D" w:rsidRDefault="001103E4" w:rsidP="00C7274D">
      <w:pPr>
        <w:jc w:val="both"/>
        <w:rPr>
          <w:rFonts w:ascii="Times New Roman" w:hAnsi="Times New Roman" w:cs="Times New Roman"/>
          <w:noProof/>
        </w:rPr>
      </w:pPr>
      <w:r w:rsidRPr="00C7274D">
        <w:rPr>
          <w:rFonts w:ascii="Times New Roman" w:hAnsi="Times New Roman" w:cs="Times New Roman"/>
          <w:noProof/>
        </w:rPr>
        <w:t>2. Назвіть основний симптом ураження поля 17 за Бродманом у корі головного мозку.</w:t>
      </w:r>
    </w:p>
    <w:p w14:paraId="22AE4A7C" w14:textId="77777777" w:rsidR="001103E4" w:rsidRPr="00C7274D" w:rsidRDefault="001103E4" w:rsidP="00C7274D">
      <w:pPr>
        <w:jc w:val="both"/>
        <w:rPr>
          <w:rFonts w:ascii="Times New Roman" w:hAnsi="Times New Roman" w:cs="Times New Roman"/>
          <w:noProof/>
        </w:rPr>
      </w:pPr>
      <w:r w:rsidRPr="00C7274D">
        <w:rPr>
          <w:rFonts w:ascii="Times New Roman" w:hAnsi="Times New Roman" w:cs="Times New Roman"/>
          <w:i/>
          <w:noProof/>
        </w:rPr>
        <w:t xml:space="preserve"> Відповідь </w:t>
      </w:r>
      <w:r w:rsidRPr="00C7274D">
        <w:rPr>
          <w:rFonts w:ascii="Times New Roman" w:hAnsi="Times New Roman" w:cs="Times New Roman"/>
          <w:noProof/>
        </w:rPr>
        <w:t>2: Сліпота. У 17-му полі кори головного мозку у людини знаходиться кіркове ядро зорового аналізатора (на сторонах шпорної борозни потиличної частки мозку).</w:t>
      </w:r>
    </w:p>
    <w:p w14:paraId="136C462D" w14:textId="77777777" w:rsidR="001103E4" w:rsidRPr="00C7274D" w:rsidRDefault="001103E4" w:rsidP="00C7274D">
      <w:pPr>
        <w:jc w:val="both"/>
        <w:rPr>
          <w:rFonts w:ascii="Times New Roman" w:hAnsi="Times New Roman" w:cs="Times New Roman"/>
          <w:noProof/>
        </w:rPr>
      </w:pPr>
      <w:r w:rsidRPr="00C7274D">
        <w:rPr>
          <w:rFonts w:ascii="Times New Roman" w:hAnsi="Times New Roman" w:cs="Times New Roman"/>
          <w:noProof/>
        </w:rPr>
        <w:t>3</w:t>
      </w:r>
      <w:r w:rsidRPr="00C7274D">
        <w:rPr>
          <w:rFonts w:ascii="Times New Roman" w:hAnsi="Times New Roman" w:cs="Times New Roman"/>
          <w:i/>
          <w:noProof/>
        </w:rPr>
        <w:t>.</w:t>
      </w:r>
      <w:r w:rsidRPr="00C7274D">
        <w:rPr>
          <w:rFonts w:ascii="Times New Roman" w:hAnsi="Times New Roman" w:cs="Times New Roman"/>
          <w:noProof/>
        </w:rPr>
        <w:t xml:space="preserve"> Поясніть, де легко визначити напрям джерела звуку — у повітрі або у воді. Поясніть, чому.</w:t>
      </w:r>
    </w:p>
    <w:p w14:paraId="3BCCE704" w14:textId="77777777" w:rsidR="001103E4" w:rsidRPr="00C7274D" w:rsidRDefault="001103E4" w:rsidP="00C7274D">
      <w:pPr>
        <w:jc w:val="both"/>
        <w:rPr>
          <w:rFonts w:ascii="Times New Roman" w:eastAsia="Times New Roman" w:hAnsi="Times New Roman" w:cs="Times New Roman"/>
          <w:noProof/>
          <w:color w:val="auto"/>
          <w:lang w:eastAsia="ru-RU" w:bidi="ar-SA"/>
        </w:rPr>
      </w:pPr>
      <w:r w:rsidRPr="00C7274D">
        <w:rPr>
          <w:rFonts w:ascii="Times New Roman" w:hAnsi="Times New Roman" w:cs="Times New Roman"/>
          <w:i/>
          <w:noProof/>
        </w:rPr>
        <w:t xml:space="preserve">Відповідь </w:t>
      </w:r>
      <w:r w:rsidRPr="00C7274D">
        <w:rPr>
          <w:rFonts w:ascii="Times New Roman" w:hAnsi="Times New Roman" w:cs="Times New Roman"/>
          <w:noProof/>
        </w:rPr>
        <w:t>3:  Бінауральна система слуху аналізує різницю між часом приходу звуку в ліве і праве вухо, людина повертає голову в бік джерела звуку до тих пір, поки мозок перестане уловлювати дану різницю. У цьому випадку ми дивитимемося прямо на джерело звуку. Вода — щільніше середовище, у ній звук поширюється швидше, ніж у повітрі. Тому різниця у часі між приходом звуку в ліве і праве вухо буде меншою, ніж у повітрі. Це утруднить визначення джерела звуку у воді.</w:t>
      </w:r>
    </w:p>
    <w:p w14:paraId="3EC766E9" w14:textId="77777777" w:rsidR="001103E4" w:rsidRPr="00C7274D" w:rsidRDefault="001103E4" w:rsidP="00B461A2">
      <w:pPr>
        <w:numPr>
          <w:ilvl w:val="0"/>
          <w:numId w:val="15"/>
        </w:numPr>
        <w:tabs>
          <w:tab w:val="left" w:pos="614"/>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Формування професійних вмінь, навичок (оволодіння навичками, проведення дослідження):</w:t>
      </w:r>
    </w:p>
    <w:p w14:paraId="02C3C60D" w14:textId="77777777" w:rsidR="001103E4" w:rsidRPr="00C7274D" w:rsidRDefault="001103E4" w:rsidP="00C7274D">
      <w:pPr>
        <w:jc w:val="both"/>
        <w:rPr>
          <w:rFonts w:ascii="Times New Roman" w:hAnsi="Times New Roman" w:cs="Times New Roman"/>
          <w:noProof/>
        </w:rPr>
      </w:pPr>
      <w:r w:rsidRPr="00C7274D">
        <w:rPr>
          <w:rFonts w:ascii="Times New Roman" w:hAnsi="Times New Roman" w:cs="Times New Roman"/>
        </w:rPr>
        <w:t xml:space="preserve">Зміст навчальних практичних завдань, які необхідно виконати під час практичного заняття: </w:t>
      </w:r>
    </w:p>
    <w:p w14:paraId="2B918630" w14:textId="77777777" w:rsidR="001103E4" w:rsidRPr="00C7274D" w:rsidRDefault="001103E4" w:rsidP="00C7274D">
      <w:pPr>
        <w:pStyle w:val="a3"/>
        <w:widowControl/>
        <w:numPr>
          <w:ilvl w:val="0"/>
          <w:numId w:val="14"/>
        </w:numPr>
        <w:autoSpaceDE w:val="0"/>
        <w:autoSpaceDN w:val="0"/>
        <w:adjustRightInd w:val="0"/>
        <w:ind w:left="284" w:hanging="284"/>
        <w:jc w:val="both"/>
        <w:rPr>
          <w:rFonts w:ascii="Times New Roman" w:eastAsiaTheme="minorHAnsi" w:hAnsi="Times New Roman" w:cs="Times New Roman"/>
          <w:color w:val="231F20"/>
          <w:lang w:eastAsia="en-US" w:bidi="ar-SA"/>
        </w:rPr>
      </w:pPr>
      <w:r w:rsidRPr="00C7274D">
        <w:rPr>
          <w:rFonts w:ascii="Times New Roman" w:eastAsia="Calibri" w:hAnsi="Times New Roman" w:cs="Times New Roman"/>
          <w:color w:val="auto"/>
        </w:rPr>
        <w:t>Дослідити</w:t>
      </w:r>
      <w:r w:rsidRPr="00C7274D">
        <w:rPr>
          <w:rFonts w:ascii="Times New Roman" w:hAnsi="Times New Roman" w:cs="Times New Roman"/>
          <w:noProof/>
        </w:rPr>
        <w:t xml:space="preserve"> гостроту зору за допомогою таблиць Сивцева — Головіна</w:t>
      </w:r>
      <w:r w:rsidRPr="00C7274D">
        <w:rPr>
          <w:rFonts w:ascii="Times New Roman" w:eastAsiaTheme="minorHAnsi" w:hAnsi="Times New Roman" w:cs="Times New Roman"/>
          <w:color w:val="231F20"/>
          <w:lang w:eastAsia="en-US" w:bidi="ar-SA"/>
        </w:rPr>
        <w:t>.</w:t>
      </w:r>
    </w:p>
    <w:p w14:paraId="08D5B264" w14:textId="77777777" w:rsidR="001103E4" w:rsidRPr="00C7274D" w:rsidRDefault="001103E4" w:rsidP="00C7274D">
      <w:pPr>
        <w:pStyle w:val="a3"/>
        <w:numPr>
          <w:ilvl w:val="0"/>
          <w:numId w:val="14"/>
        </w:numPr>
        <w:ind w:left="284" w:hanging="284"/>
        <w:jc w:val="both"/>
        <w:rPr>
          <w:rFonts w:ascii="Times New Roman" w:hAnsi="Times New Roman" w:cs="Times New Roman"/>
          <w:i/>
          <w:iCs/>
          <w:noProof/>
        </w:rPr>
      </w:pPr>
      <w:r w:rsidRPr="00C7274D">
        <w:rPr>
          <w:rFonts w:ascii="Times New Roman" w:hAnsi="Times New Roman" w:cs="Times New Roman"/>
          <w:noProof/>
        </w:rPr>
        <w:t>Вирішити ситуаційні завдання з теми практичного заняття.</w:t>
      </w:r>
    </w:p>
    <w:p w14:paraId="09294D5F" w14:textId="77777777" w:rsidR="001103E4" w:rsidRPr="00C7274D" w:rsidRDefault="001103E4" w:rsidP="00C7274D">
      <w:pPr>
        <w:jc w:val="both"/>
        <w:rPr>
          <w:rFonts w:ascii="Times New Roman" w:hAnsi="Times New Roman" w:cs="Times New Roman"/>
          <w:i/>
          <w:iCs/>
        </w:rPr>
      </w:pPr>
      <w:r w:rsidRPr="00C7274D">
        <w:rPr>
          <w:rFonts w:ascii="Times New Roman" w:hAnsi="Times New Roman" w:cs="Times New Roman"/>
          <w:i/>
          <w:iCs/>
        </w:rPr>
        <w:t xml:space="preserve">Інструктивні матеріали щодо виконання завдань: </w:t>
      </w:r>
    </w:p>
    <w:p w14:paraId="1089DAFB" w14:textId="77777777" w:rsidR="001103E4" w:rsidRPr="00C7274D" w:rsidRDefault="001103E4" w:rsidP="00C7274D">
      <w:pPr>
        <w:widowControl/>
        <w:autoSpaceDE w:val="0"/>
        <w:autoSpaceDN w:val="0"/>
        <w:adjustRightInd w:val="0"/>
        <w:jc w:val="both"/>
        <w:rPr>
          <w:rFonts w:ascii="Times New Roman" w:hAnsi="Times New Roman" w:cs="Times New Roman"/>
          <w:i/>
          <w:iCs/>
        </w:rPr>
      </w:pPr>
      <w:r w:rsidRPr="00C7274D">
        <w:rPr>
          <w:rFonts w:ascii="Times New Roman" w:hAnsi="Times New Roman" w:cs="Times New Roman"/>
          <w:i/>
          <w:noProof/>
        </w:rPr>
        <w:t>Визначення гостроти зору за допомогою таблиць Сивцева — Головіна</w:t>
      </w:r>
      <w:r w:rsidRPr="00C7274D">
        <w:rPr>
          <w:rFonts w:ascii="Times New Roman" w:hAnsi="Times New Roman" w:cs="Times New Roman"/>
          <w:i/>
          <w:iCs/>
        </w:rPr>
        <w:t xml:space="preserve"> </w:t>
      </w:r>
    </w:p>
    <w:p w14:paraId="13A27BC5" w14:textId="77777777" w:rsidR="001103E4" w:rsidRPr="00C7274D" w:rsidRDefault="001103E4" w:rsidP="00C7274D">
      <w:pPr>
        <w:jc w:val="both"/>
        <w:rPr>
          <w:rFonts w:ascii="Times New Roman" w:hAnsi="Times New Roman" w:cs="Times New Roman"/>
          <w:noProof/>
        </w:rPr>
      </w:pPr>
      <w:r w:rsidRPr="00C7274D">
        <w:rPr>
          <w:rFonts w:ascii="Times New Roman" w:hAnsi="Times New Roman" w:cs="Times New Roman"/>
          <w:i/>
          <w:iCs/>
        </w:rPr>
        <w:t>Для роботи необхідні:</w:t>
      </w:r>
      <w:r w:rsidRPr="00C7274D">
        <w:rPr>
          <w:rFonts w:ascii="Times New Roman" w:hAnsi="Times New Roman" w:cs="Times New Roman"/>
        </w:rPr>
        <w:t xml:space="preserve"> </w:t>
      </w:r>
      <w:r w:rsidRPr="00C7274D">
        <w:rPr>
          <w:rFonts w:ascii="Times New Roman" w:hAnsi="Times New Roman" w:cs="Times New Roman"/>
          <w:noProof/>
        </w:rPr>
        <w:t>таблиця для визначення гостроти зору, непрозорий щиток, указка</w:t>
      </w:r>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стілець</w:t>
      </w:r>
      <w:proofErr w:type="spellEnd"/>
      <w:r w:rsidRPr="00C7274D">
        <w:rPr>
          <w:rFonts w:ascii="Times New Roman" w:eastAsiaTheme="minorHAnsi" w:hAnsi="Times New Roman" w:cs="Times New Roman"/>
          <w:color w:val="231F20"/>
          <w:lang w:val="ru-RU" w:eastAsia="en-US" w:bidi="ar-SA"/>
        </w:rPr>
        <w:t>.</w:t>
      </w:r>
    </w:p>
    <w:p w14:paraId="5B72EAF7" w14:textId="77777777" w:rsidR="001103E4" w:rsidRPr="00C7274D" w:rsidRDefault="001103E4" w:rsidP="00C7274D">
      <w:pPr>
        <w:jc w:val="both"/>
        <w:rPr>
          <w:rFonts w:ascii="Times New Roman" w:hAnsi="Times New Roman" w:cs="Times New Roman"/>
        </w:rPr>
      </w:pPr>
      <w:r w:rsidRPr="00C7274D">
        <w:rPr>
          <w:rFonts w:ascii="Times New Roman" w:hAnsi="Times New Roman" w:cs="Times New Roman"/>
          <w:i/>
          <w:iCs/>
        </w:rPr>
        <w:t>Об’єкт дослідження</w:t>
      </w:r>
      <w:r w:rsidRPr="00C7274D">
        <w:rPr>
          <w:rFonts w:ascii="Times New Roman" w:hAnsi="Times New Roman" w:cs="Times New Roman"/>
        </w:rPr>
        <w:t xml:space="preserve"> — людина.</w:t>
      </w:r>
    </w:p>
    <w:p w14:paraId="62ACDA9F" w14:textId="77777777" w:rsidR="001103E4" w:rsidRPr="00C7274D" w:rsidRDefault="001103E4" w:rsidP="00C7274D">
      <w:pPr>
        <w:jc w:val="both"/>
        <w:rPr>
          <w:rFonts w:ascii="Times New Roman" w:hAnsi="Times New Roman" w:cs="Times New Roman"/>
          <w:noProof/>
        </w:rPr>
      </w:pPr>
      <w:r w:rsidRPr="00C7274D">
        <w:rPr>
          <w:rFonts w:ascii="Times New Roman" w:hAnsi="Times New Roman" w:cs="Times New Roman"/>
          <w:i/>
          <w:iCs/>
        </w:rPr>
        <w:t>Проведення роботи</w:t>
      </w:r>
      <w:r w:rsidRPr="00C7274D">
        <w:rPr>
          <w:rFonts w:ascii="Times New Roman" w:hAnsi="Times New Roman" w:cs="Times New Roman"/>
        </w:rPr>
        <w:t>.</w:t>
      </w:r>
      <w:r w:rsidRPr="00C7274D">
        <w:rPr>
          <w:rFonts w:ascii="Times New Roman" w:eastAsiaTheme="minorHAnsi" w:hAnsi="Times New Roman" w:cs="Times New Roman"/>
          <w:i/>
          <w:iCs/>
          <w:color w:val="231F20"/>
          <w:lang w:val="ru-RU" w:eastAsia="en-US" w:bidi="ar-SA"/>
        </w:rPr>
        <w:t xml:space="preserve"> </w:t>
      </w:r>
      <w:r w:rsidRPr="00C7274D">
        <w:rPr>
          <w:rFonts w:ascii="Times New Roman" w:hAnsi="Times New Roman" w:cs="Times New Roman"/>
          <w:i/>
          <w:iCs/>
          <w:noProof/>
        </w:rPr>
        <w:t>Проведення роботи</w:t>
      </w:r>
      <w:r w:rsidRPr="00C7274D">
        <w:rPr>
          <w:rFonts w:ascii="Times New Roman" w:hAnsi="Times New Roman" w:cs="Times New Roman"/>
          <w:noProof/>
        </w:rPr>
        <w:t xml:space="preserve">. Випробовуваний сидить або стоїть на відстані </w:t>
      </w:r>
      <w:smartTag w:uri="urn:schemas-microsoft-com:office:smarttags" w:element="metricconverter">
        <w:smartTagPr>
          <w:attr w:name="ProductID" w:val="5 м"/>
        </w:smartTagPr>
        <w:r w:rsidRPr="00C7274D">
          <w:rPr>
            <w:rFonts w:ascii="Times New Roman" w:hAnsi="Times New Roman" w:cs="Times New Roman"/>
            <w:noProof/>
          </w:rPr>
          <w:t>5 м</w:t>
        </w:r>
      </w:smartTag>
      <w:r w:rsidRPr="00C7274D">
        <w:rPr>
          <w:rFonts w:ascii="Times New Roman" w:hAnsi="Times New Roman" w:cs="Times New Roman"/>
          <w:noProof/>
        </w:rPr>
        <w:t xml:space="preserve"> від таблиці. Одне око закривається спеціальним щитком. Починаючи з верхнього рядка, указкою вказують на літеру або незамкнене кільце, поступово переходячи від великих до дрібних. Той рядок, знаки якого ви</w:t>
      </w:r>
      <w:r w:rsidRPr="00C7274D">
        <w:rPr>
          <w:rFonts w:ascii="Times New Roman" w:hAnsi="Times New Roman" w:cs="Times New Roman"/>
          <w:noProof/>
        </w:rPr>
        <w:softHyphen/>
        <w:t>пробовуваний називає безпомилково або з деякими помилками (не більше 20 %), є показником гостроти зору для даного ока. Цю ж процедуру проводять з другим оком.</w:t>
      </w:r>
    </w:p>
    <w:p w14:paraId="1C4BFE40" w14:textId="77777777" w:rsidR="001103E4" w:rsidRPr="00C7274D" w:rsidRDefault="001103E4" w:rsidP="00C7274D">
      <w:pPr>
        <w:jc w:val="both"/>
        <w:rPr>
          <w:rFonts w:ascii="Times New Roman" w:hAnsi="Times New Roman" w:cs="Times New Roman"/>
          <w:noProof/>
        </w:rPr>
      </w:pPr>
      <w:r w:rsidRPr="00C7274D">
        <w:rPr>
          <w:rFonts w:ascii="Times New Roman" w:hAnsi="Times New Roman" w:cs="Times New Roman"/>
          <w:i/>
          <w:iCs/>
        </w:rPr>
        <w:t>Вимоги до оформлення результатів і їх оцінка</w:t>
      </w:r>
      <w:r w:rsidRPr="00C7274D">
        <w:rPr>
          <w:rFonts w:ascii="Times New Roman" w:eastAsiaTheme="minorHAnsi" w:hAnsi="Times New Roman" w:cs="Times New Roman"/>
          <w:color w:val="231F20"/>
          <w:lang w:val="ru-RU" w:eastAsia="en-US" w:bidi="ar-SA"/>
        </w:rPr>
        <w:t xml:space="preserve">. </w:t>
      </w:r>
      <w:r w:rsidRPr="00C7274D">
        <w:rPr>
          <w:rFonts w:ascii="Times New Roman" w:hAnsi="Times New Roman" w:cs="Times New Roman"/>
          <w:noProof/>
        </w:rPr>
        <w:t xml:space="preserve">Запишіть результати визначення гостроти зору для кожного ока. Якщо випробовуваний бачить добре 10-й рядок, який і повинен бачити з відстані </w:t>
      </w:r>
      <w:smartTag w:uri="urn:schemas-microsoft-com:office:smarttags" w:element="metricconverter">
        <w:smartTagPr>
          <w:attr w:name="ProductID" w:val="5 м"/>
        </w:smartTagPr>
        <w:r w:rsidRPr="00C7274D">
          <w:rPr>
            <w:rFonts w:ascii="Times New Roman" w:hAnsi="Times New Roman" w:cs="Times New Roman"/>
            <w:noProof/>
          </w:rPr>
          <w:t>5 м</w:t>
        </w:r>
      </w:smartTag>
      <w:r w:rsidRPr="00C7274D">
        <w:rPr>
          <w:rFonts w:ascii="Times New Roman" w:hAnsi="Times New Roman" w:cs="Times New Roman"/>
          <w:noProof/>
        </w:rPr>
        <w:t xml:space="preserve">, то гострота зору цього ока, розрахована за формулою V = d/D, дорівнює 1,0 — це нормальна гострота зору, а якщо випробовуваний бачить лише 5-й рядок з </w:t>
      </w:r>
      <w:smartTag w:uri="urn:schemas-microsoft-com:office:smarttags" w:element="metricconverter">
        <w:smartTagPr>
          <w:attr w:name="ProductID" w:val="5 м"/>
        </w:smartTagPr>
        <w:r w:rsidRPr="00C7274D">
          <w:rPr>
            <w:rFonts w:ascii="Times New Roman" w:hAnsi="Times New Roman" w:cs="Times New Roman"/>
            <w:noProof/>
          </w:rPr>
          <w:t>5 м</w:t>
        </w:r>
      </w:smartTag>
      <w:r w:rsidRPr="00C7274D">
        <w:rPr>
          <w:rFonts w:ascii="Times New Roman" w:hAnsi="Times New Roman" w:cs="Times New Roman"/>
          <w:noProof/>
        </w:rPr>
        <w:t xml:space="preserve">, а повинен бачити його з відстані </w:t>
      </w:r>
      <w:smartTag w:uri="urn:schemas-microsoft-com:office:smarttags" w:element="metricconverter">
        <w:smartTagPr>
          <w:attr w:name="ProductID" w:val="12,5 м"/>
        </w:smartTagPr>
        <w:r w:rsidRPr="00C7274D">
          <w:rPr>
            <w:rFonts w:ascii="Times New Roman" w:hAnsi="Times New Roman" w:cs="Times New Roman"/>
            <w:noProof/>
          </w:rPr>
          <w:t>12,5 м</w:t>
        </w:r>
      </w:smartTag>
      <w:r w:rsidRPr="00C7274D">
        <w:rPr>
          <w:rFonts w:ascii="Times New Roman" w:hAnsi="Times New Roman" w:cs="Times New Roman"/>
          <w:noProof/>
        </w:rPr>
        <w:t>, то гострота зору ока дорівнює:  5/12,5 = 0,4 — це знижена гострота зору.</w:t>
      </w:r>
    </w:p>
    <w:p w14:paraId="2A6593B9" w14:textId="77777777" w:rsidR="001103E4" w:rsidRPr="00C7274D" w:rsidRDefault="001103E4" w:rsidP="00C7274D">
      <w:pPr>
        <w:tabs>
          <w:tab w:val="left" w:pos="952"/>
          <w:tab w:val="left" w:pos="1169"/>
        </w:tabs>
        <w:rPr>
          <w:rFonts w:ascii="Times New Roman" w:eastAsia="Times New Roman" w:hAnsi="Times New Roman" w:cs="Times New Roman"/>
          <w:i/>
          <w:iCs/>
        </w:rPr>
      </w:pPr>
      <w:r w:rsidRPr="00C7274D">
        <w:rPr>
          <w:rFonts w:ascii="Times New Roman" w:eastAsia="Times New Roman" w:hAnsi="Times New Roman" w:cs="Times New Roman"/>
          <w:i/>
          <w:iCs/>
        </w:rPr>
        <w:t>Матеріали контролю для заключного етапу заняття:</w:t>
      </w:r>
    </w:p>
    <w:p w14:paraId="15E0FC12" w14:textId="77777777" w:rsidR="001103E4" w:rsidRPr="00C7274D" w:rsidRDefault="001103E4" w:rsidP="00C7274D">
      <w:pPr>
        <w:widowControl/>
        <w:rPr>
          <w:rFonts w:ascii="Times New Roman" w:eastAsia="Times New Roman" w:hAnsi="Times New Roman" w:cs="Times New Roman"/>
          <w:i/>
          <w:iCs/>
          <w:noProof/>
          <w:color w:val="auto"/>
          <w:lang w:eastAsia="ru-RU" w:bidi="ar-SA"/>
        </w:rPr>
      </w:pPr>
      <w:r w:rsidRPr="00C7274D">
        <w:rPr>
          <w:rFonts w:ascii="Times New Roman" w:eastAsia="Times New Roman" w:hAnsi="Times New Roman" w:cs="Times New Roman"/>
          <w:i/>
          <w:iCs/>
          <w:noProof/>
          <w:color w:val="auto"/>
          <w:lang w:eastAsia="ru-RU" w:bidi="ar-SA"/>
        </w:rPr>
        <w:t>Тести для заключного етапу заняття:</w:t>
      </w:r>
    </w:p>
    <w:p w14:paraId="73330C89" w14:textId="77777777" w:rsidR="001103E4" w:rsidRPr="00C7274D" w:rsidRDefault="001103E4" w:rsidP="00C7274D">
      <w:pPr>
        <w:widowControl/>
        <w:rPr>
          <w:rFonts w:ascii="Times New Roman" w:eastAsia="Times New Roman" w:hAnsi="Times New Roman" w:cs="Times New Roman"/>
          <w:noProof/>
          <w:color w:val="auto"/>
          <w:lang w:eastAsia="ru-RU" w:bidi="ar-SA"/>
        </w:rPr>
        <w:sectPr w:rsidR="001103E4" w:rsidRPr="00C7274D" w:rsidSect="00E853EE">
          <w:type w:val="continuous"/>
          <w:pgSz w:w="11906" w:h="16838"/>
          <w:pgMar w:top="1134" w:right="850" w:bottom="1134" w:left="1701" w:header="708" w:footer="708" w:gutter="0"/>
          <w:cols w:space="708"/>
          <w:docGrid w:linePitch="360"/>
        </w:sectPr>
      </w:pPr>
    </w:p>
    <w:p w14:paraId="0874E759"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1. У яких ділянках органічні порушення супро</w:t>
      </w:r>
      <w:r w:rsidRPr="00C7274D">
        <w:rPr>
          <w:rFonts w:ascii="Times New Roman" w:hAnsi="Times New Roman" w:cs="Times New Roman"/>
          <w:noProof/>
        </w:rPr>
        <w:softHyphen/>
        <w:t>воджуються практичним вимкненням функції зорового тракту?</w:t>
      </w:r>
    </w:p>
    <w:p w14:paraId="07DBF350"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A. Виключно у латеральних колінчастих тілах</w:t>
      </w:r>
    </w:p>
    <w:p w14:paraId="1C11FD76"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B. У латеральних колінчастих тілах і претектальній зоні</w:t>
      </w:r>
    </w:p>
    <w:p w14:paraId="79355096"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 xml:space="preserve">C. У латеральних колінчастих тілах, </w:t>
      </w:r>
      <w:r w:rsidRPr="00C7274D">
        <w:rPr>
          <w:rFonts w:ascii="Times New Roman" w:hAnsi="Times New Roman" w:cs="Times New Roman"/>
          <w:noProof/>
        </w:rPr>
        <w:t>претектальній зоні та верхніх горбиках чотиригорбикового тіла</w:t>
      </w:r>
    </w:p>
    <w:p w14:paraId="0D617797"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D. У латеральних колінчастих тілах, претектальній зоні, верхніх горбиках чотиригорбикового тіла і супрахіазматичних ядрах</w:t>
      </w:r>
    </w:p>
    <w:p w14:paraId="6F35A150"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 xml:space="preserve">E. У латеральних колінчастих тілах, претектальній зоні, верхніх горбиках </w:t>
      </w:r>
      <w:r w:rsidRPr="00C7274D">
        <w:rPr>
          <w:rFonts w:ascii="Times New Roman" w:hAnsi="Times New Roman" w:cs="Times New Roman"/>
          <w:noProof/>
        </w:rPr>
        <w:lastRenderedPageBreak/>
        <w:t xml:space="preserve">чотиригорбикового тіла і супрахіазматичних ядрах, а також у ядрах </w:t>
      </w:r>
      <w:r w:rsidRPr="00C7274D">
        <w:rPr>
          <w:rFonts w:ascii="Times New Roman" w:hAnsi="Times New Roman" w:cs="Times New Roman"/>
          <w:noProof/>
        </w:rPr>
        <w:br/>
        <w:t>черепно-мозкових нервів третьої та четвертої пар</w:t>
      </w:r>
    </w:p>
    <w:p w14:paraId="777A6282"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2. У людини внаслідок ушкодження тканин ока реєструється сплощення поверхні рогівки. Які порушення гостроти зору можуть розвинутися за цих умов?</w:t>
      </w:r>
    </w:p>
    <w:p w14:paraId="2D221D86"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A. Посилення здатності до чіткого бачення на відстані</w:t>
      </w:r>
    </w:p>
    <w:p w14:paraId="10D360BE"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B. Ослаблення здатності до чіткого бачення на відстані</w:t>
      </w:r>
    </w:p>
    <w:p w14:paraId="1833224E"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C. Формування розладів просторового сприйняття</w:t>
      </w:r>
    </w:p>
    <w:p w14:paraId="7CB7D689"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D. Порушення кольорового зору</w:t>
      </w:r>
    </w:p>
    <w:p w14:paraId="33AE3B8F"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E. Астигматизм</w:t>
      </w:r>
    </w:p>
    <w:p w14:paraId="3E2FA51B"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3. У людини реєструється порушення кольо</w:t>
      </w:r>
      <w:r w:rsidRPr="00C7274D">
        <w:rPr>
          <w:rFonts w:ascii="Times New Roman" w:hAnsi="Times New Roman" w:cs="Times New Roman"/>
          <w:noProof/>
        </w:rPr>
        <w:softHyphen/>
        <w:t>рового зору у вигляді переважання сприйняття червоного кольору з максимумом спектральної яскравості за умов довжини хвилі 520 нм. Який вид порушень кольорового зору реєструється у цьому випадку?</w:t>
      </w:r>
    </w:p>
    <w:p w14:paraId="44DDD393"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A. Протаномалія</w:t>
      </w:r>
    </w:p>
    <w:p w14:paraId="0D0A9548"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B. Дейтераномалія</w:t>
      </w:r>
    </w:p>
    <w:p w14:paraId="6A0DADB1"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C. Амбліопія</w:t>
      </w:r>
    </w:p>
    <w:p w14:paraId="29CD4488"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D. Тританомалія</w:t>
      </w:r>
    </w:p>
    <w:p w14:paraId="42CAD818"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E. Гомонімна геміанопсія</w:t>
      </w:r>
    </w:p>
    <w:p w14:paraId="7AD0DD84"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4. У людини корекція функції зору була досягнута за рахунок носіння двоопуклих лінз. Який тип порушень функції зорового аналізатора реєст</w:t>
      </w:r>
      <w:r w:rsidRPr="00C7274D">
        <w:rPr>
          <w:rFonts w:ascii="Times New Roman" w:hAnsi="Times New Roman" w:cs="Times New Roman"/>
          <w:noProof/>
        </w:rPr>
        <w:softHyphen/>
        <w:t>рується за цих умов?</w:t>
      </w:r>
    </w:p>
    <w:p w14:paraId="39CF1820"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A. Астигматизм</w:t>
      </w:r>
    </w:p>
    <w:p w14:paraId="58DD512D"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B. Далекозорість</w:t>
      </w:r>
    </w:p>
    <w:p w14:paraId="3D80051D"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C. Дальтонізм</w:t>
      </w:r>
    </w:p>
    <w:p w14:paraId="7350F43C"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D. Куряча сліпота</w:t>
      </w:r>
    </w:p>
    <w:p w14:paraId="03B6A5AD"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E. Міопія</w:t>
      </w:r>
    </w:p>
    <w:p w14:paraId="10FE8557"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5. Чому може дорівнювати максимальна довжина ока, якщо заломлююча сила неакомодованого ока жінки-еметропа становить 60 діоптрій?</w:t>
      </w:r>
    </w:p>
    <w:p w14:paraId="0F4E0385"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 xml:space="preserve">A. </w:t>
      </w:r>
      <w:smartTag w:uri="urn:schemas-microsoft-com:office:smarttags" w:element="metricconverter">
        <w:smartTagPr>
          <w:attr w:name="ProductID" w:val="14,5 мм"/>
        </w:smartTagPr>
        <w:r w:rsidRPr="00C7274D">
          <w:rPr>
            <w:rFonts w:ascii="Times New Roman" w:hAnsi="Times New Roman" w:cs="Times New Roman"/>
            <w:noProof/>
          </w:rPr>
          <w:t>14,5 мм</w:t>
        </w:r>
      </w:smartTag>
    </w:p>
    <w:p w14:paraId="3EE9BF89"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 xml:space="preserve">B. </w:t>
      </w:r>
      <w:smartTag w:uri="urn:schemas-microsoft-com:office:smarttags" w:element="metricconverter">
        <w:smartTagPr>
          <w:attr w:name="ProductID" w:val="15,5 мм"/>
        </w:smartTagPr>
        <w:r w:rsidRPr="00C7274D">
          <w:rPr>
            <w:rFonts w:ascii="Times New Roman" w:hAnsi="Times New Roman" w:cs="Times New Roman"/>
            <w:noProof/>
          </w:rPr>
          <w:t>15,5 мм</w:t>
        </w:r>
      </w:smartTag>
    </w:p>
    <w:p w14:paraId="2865C9C8"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 xml:space="preserve">C. </w:t>
      </w:r>
      <w:smartTag w:uri="urn:schemas-microsoft-com:office:smarttags" w:element="metricconverter">
        <w:smartTagPr>
          <w:attr w:name="ProductID" w:val="16,5 мм"/>
        </w:smartTagPr>
        <w:r w:rsidRPr="00C7274D">
          <w:rPr>
            <w:rFonts w:ascii="Times New Roman" w:hAnsi="Times New Roman" w:cs="Times New Roman"/>
            <w:noProof/>
          </w:rPr>
          <w:t>16,5 мм</w:t>
        </w:r>
      </w:smartTag>
    </w:p>
    <w:p w14:paraId="63FABD6B"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 xml:space="preserve">D. </w:t>
      </w:r>
      <w:smartTag w:uri="urn:schemas-microsoft-com:office:smarttags" w:element="metricconverter">
        <w:smartTagPr>
          <w:attr w:name="ProductID" w:val="17,5 мм"/>
        </w:smartTagPr>
        <w:r w:rsidRPr="00C7274D">
          <w:rPr>
            <w:rFonts w:ascii="Times New Roman" w:hAnsi="Times New Roman" w:cs="Times New Roman"/>
            <w:noProof/>
          </w:rPr>
          <w:t>17,5 мм</w:t>
        </w:r>
      </w:smartTag>
    </w:p>
    <w:p w14:paraId="2541A1D1"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 xml:space="preserve">E. </w:t>
      </w:r>
      <w:smartTag w:uri="urn:schemas-microsoft-com:office:smarttags" w:element="metricconverter">
        <w:smartTagPr>
          <w:attr w:name="ProductID" w:val="18,5 мм"/>
        </w:smartTagPr>
        <w:r w:rsidRPr="00C7274D">
          <w:rPr>
            <w:rFonts w:ascii="Times New Roman" w:hAnsi="Times New Roman" w:cs="Times New Roman"/>
            <w:noProof/>
          </w:rPr>
          <w:t>18,5 мм</w:t>
        </w:r>
      </w:smartTag>
    </w:p>
    <w:p w14:paraId="61E990A3"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6. У людини виявлено зниження вмісту трансдуцину в сітківці ока. Які функції трансдуцину порушаться за цих умов?</w:t>
      </w:r>
    </w:p>
    <w:p w14:paraId="585EA284"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A. Трансдуцин редукує мембранну про</w:t>
      </w:r>
      <w:r w:rsidRPr="00C7274D">
        <w:rPr>
          <w:rFonts w:ascii="Times New Roman" w:hAnsi="Times New Roman" w:cs="Times New Roman"/>
          <w:noProof/>
        </w:rPr>
        <w:softHyphen/>
        <w:t>від</w:t>
      </w:r>
      <w:r w:rsidRPr="00C7274D">
        <w:rPr>
          <w:rFonts w:ascii="Times New Roman" w:hAnsi="Times New Roman" w:cs="Times New Roman"/>
          <w:noProof/>
        </w:rPr>
        <w:softHyphen/>
        <w:t>ність шляхом закриття натрієвих каналів</w:t>
      </w:r>
    </w:p>
    <w:p w14:paraId="418D91F9"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B. Трансдуцин стимулює синаптичну активність шляхом відкриття кальцієвих каналів</w:t>
      </w:r>
    </w:p>
    <w:p w14:paraId="6F25C623"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C. Трансдуцин ініціює відповідь фоторецептора шляхом перетворення 11-цис-ретиналю на транс-ретиналь</w:t>
      </w:r>
    </w:p>
    <w:p w14:paraId="172F0DE6"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D. Трансдуцин підвищує активність родопсину шляхом перетворення вітаміну А на 11-цис-ретиналь</w:t>
      </w:r>
    </w:p>
    <w:p w14:paraId="0334FAAA"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E. Трансдуцин знижує концентрацію циклічного гуамідин-монофосфату (цГМФ) шляхом активації фосфодіестерази</w:t>
      </w:r>
    </w:p>
    <w:p w14:paraId="2280F186"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7. Яка з наведених характеристик зору страж</w:t>
      </w:r>
      <w:r w:rsidRPr="00C7274D">
        <w:rPr>
          <w:rFonts w:ascii="Times New Roman" w:hAnsi="Times New Roman" w:cs="Times New Roman"/>
          <w:noProof/>
        </w:rPr>
        <w:softHyphen/>
      </w:r>
      <w:r w:rsidRPr="00C7274D">
        <w:rPr>
          <w:rFonts w:ascii="Times New Roman" w:hAnsi="Times New Roman" w:cs="Times New Roman"/>
          <w:noProof/>
        </w:rPr>
        <w:softHyphen/>
        <w:t>дає за умов зменшення кількості паличок?</w:t>
      </w:r>
    </w:p>
    <w:p w14:paraId="47BE6A23"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A. Змінюється функція жовтої плями</w:t>
      </w:r>
    </w:p>
    <w:p w14:paraId="6EFAA3FE"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B. Змінюється сприйняття кольору</w:t>
      </w:r>
    </w:p>
    <w:p w14:paraId="20723AF7"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C. Змінюється чутливість до яскравого світла</w:t>
      </w:r>
    </w:p>
    <w:p w14:paraId="594CDA97"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D. Страждає рівень активності зорової системи у цілому</w:t>
      </w:r>
    </w:p>
    <w:p w14:paraId="746AA9EB" w14:textId="77777777" w:rsidR="0069797C" w:rsidRPr="00C7274D" w:rsidRDefault="0069797C" w:rsidP="00C7274D">
      <w:pPr>
        <w:rPr>
          <w:rFonts w:ascii="Times New Roman" w:hAnsi="Times New Roman" w:cs="Times New Roman"/>
          <w:noProof/>
        </w:rPr>
        <w:sectPr w:rsidR="0069797C" w:rsidRPr="00C7274D" w:rsidSect="00137210">
          <w:type w:val="continuous"/>
          <w:pgSz w:w="11906" w:h="16838"/>
          <w:pgMar w:top="1134" w:right="851" w:bottom="1134" w:left="1701" w:header="709" w:footer="709" w:gutter="0"/>
          <w:cols w:num="2" w:space="287"/>
          <w:docGrid w:linePitch="360"/>
        </w:sectPr>
      </w:pPr>
    </w:p>
    <w:p w14:paraId="3B059F1F"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E. Здатність до формування явища контрасту</w:t>
      </w:r>
    </w:p>
    <w:p w14:paraId="61B640C0"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8. Ураження яких структур мозку може супроводжуватися формуванням ністагму?</w:t>
      </w:r>
    </w:p>
    <w:p w14:paraId="27DEF372"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A. Неоцеребелума</w:t>
      </w:r>
    </w:p>
    <w:p w14:paraId="2F2E3342"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B. Архіцеребелума</w:t>
      </w:r>
    </w:p>
    <w:p w14:paraId="1A713276"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C. Палеоцеребелума</w:t>
      </w:r>
    </w:p>
    <w:p w14:paraId="03A99749"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D. Таламуса</w:t>
      </w:r>
    </w:p>
    <w:p w14:paraId="1C1D8AC3"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E. Кори головного мозку</w:t>
      </w:r>
    </w:p>
    <w:p w14:paraId="34611A01"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9. У людини реєструється порушення кольо</w:t>
      </w:r>
      <w:r w:rsidRPr="00C7274D">
        <w:rPr>
          <w:rFonts w:ascii="Times New Roman" w:hAnsi="Times New Roman" w:cs="Times New Roman"/>
          <w:noProof/>
        </w:rPr>
        <w:softHyphen/>
        <w:t xml:space="preserve">рового зору у вигляді переважання сприйняття зеленого кольору з максимумом спектральної яскравості за умов довжини хвилі 580 нм. Який вид порушень кольорового зору реєструється </w:t>
      </w:r>
      <w:r w:rsidRPr="00C7274D">
        <w:rPr>
          <w:rFonts w:ascii="Times New Roman" w:hAnsi="Times New Roman" w:cs="Times New Roman"/>
          <w:noProof/>
        </w:rPr>
        <w:t>у цьому випадку?</w:t>
      </w:r>
    </w:p>
    <w:p w14:paraId="0C2F76ED"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A. Протаномалія</w:t>
      </w:r>
    </w:p>
    <w:p w14:paraId="13F21E6B"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B. Дейтераномалія</w:t>
      </w:r>
    </w:p>
    <w:p w14:paraId="4A85AAD0"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C. Амбліопія</w:t>
      </w:r>
    </w:p>
    <w:p w14:paraId="04F6D365"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D. Тританомалія</w:t>
      </w:r>
    </w:p>
    <w:p w14:paraId="0C187767"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E. Гомонімна геміанопсія</w:t>
      </w:r>
    </w:p>
    <w:p w14:paraId="21A95641"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10. У людини реєструється порушення кольо</w:t>
      </w:r>
      <w:r w:rsidRPr="00C7274D">
        <w:rPr>
          <w:rFonts w:ascii="Times New Roman" w:hAnsi="Times New Roman" w:cs="Times New Roman"/>
          <w:noProof/>
        </w:rPr>
        <w:softHyphen/>
        <w:t>рового зору у вигляді невірного сприйняття жовтого і синього кольорів. Який вид кольорового зору реєструється у цьому випадку?</w:t>
      </w:r>
    </w:p>
    <w:p w14:paraId="785EB90D"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A. Протаномалія</w:t>
      </w:r>
    </w:p>
    <w:p w14:paraId="64EE25D3"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B. Дейтераномалія</w:t>
      </w:r>
    </w:p>
    <w:p w14:paraId="1F2E0478"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C. Амбліопія</w:t>
      </w:r>
    </w:p>
    <w:p w14:paraId="436E29E3" w14:textId="77777777" w:rsidR="001103E4" w:rsidRPr="00C7274D" w:rsidRDefault="001103E4" w:rsidP="00C7274D">
      <w:pPr>
        <w:rPr>
          <w:rFonts w:ascii="Times New Roman" w:hAnsi="Times New Roman" w:cs="Times New Roman"/>
          <w:noProof/>
        </w:rPr>
      </w:pPr>
      <w:r w:rsidRPr="00C7274D">
        <w:rPr>
          <w:rFonts w:ascii="Times New Roman" w:hAnsi="Times New Roman" w:cs="Times New Roman"/>
          <w:noProof/>
        </w:rPr>
        <w:t>D. Тританомалія</w:t>
      </w:r>
    </w:p>
    <w:p w14:paraId="7449CF70" w14:textId="77777777" w:rsidR="001103E4" w:rsidRPr="00C7274D" w:rsidRDefault="001103E4" w:rsidP="00C7274D">
      <w:pPr>
        <w:rPr>
          <w:rFonts w:ascii="Times New Roman" w:hAnsi="Times New Roman" w:cs="Times New Roman"/>
          <w:i/>
          <w:iCs/>
          <w:noProof/>
        </w:rPr>
      </w:pPr>
      <w:r w:rsidRPr="00C7274D">
        <w:rPr>
          <w:rFonts w:ascii="Times New Roman" w:hAnsi="Times New Roman" w:cs="Times New Roman"/>
          <w:noProof/>
        </w:rPr>
        <w:t>E. Гомонімна геміанопсія</w:t>
      </w:r>
    </w:p>
    <w:p w14:paraId="4EA8040E" w14:textId="77777777" w:rsidR="0069797C" w:rsidRPr="00C7274D" w:rsidRDefault="001103E4" w:rsidP="00C7274D">
      <w:pPr>
        <w:rPr>
          <w:rFonts w:ascii="Times New Roman" w:hAnsi="Times New Roman" w:cs="Times New Roman"/>
          <w:noProof/>
          <w:lang w:val="en-US"/>
        </w:rPr>
        <w:sectPr w:rsidR="0069797C" w:rsidRPr="00C7274D" w:rsidSect="0069797C">
          <w:type w:val="continuous"/>
          <w:pgSz w:w="11906" w:h="16838"/>
          <w:pgMar w:top="1134" w:right="851" w:bottom="1134" w:left="1701" w:header="709" w:footer="709" w:gutter="0"/>
          <w:cols w:num="2" w:space="709"/>
          <w:docGrid w:linePitch="360"/>
        </w:sectPr>
      </w:pPr>
      <w:r w:rsidRPr="00C7274D">
        <w:rPr>
          <w:rFonts w:ascii="Times New Roman" w:eastAsia="Times New Roman" w:hAnsi="Times New Roman" w:cs="Times New Roman"/>
          <w:i/>
          <w:iCs/>
          <w:noProof/>
          <w:color w:val="auto"/>
          <w:lang w:eastAsia="ru-RU" w:bidi="ar-SA"/>
        </w:rPr>
        <w:lastRenderedPageBreak/>
        <w:t>Відповіді</w:t>
      </w:r>
      <w:r w:rsidRPr="00C7274D">
        <w:rPr>
          <w:rFonts w:ascii="Times New Roman" w:eastAsia="Times New Roman" w:hAnsi="Times New Roman" w:cs="Times New Roman"/>
          <w:noProof/>
          <w:color w:val="auto"/>
          <w:lang w:eastAsia="ru-RU" w:bidi="ar-SA"/>
        </w:rPr>
        <w:t xml:space="preserve">: </w:t>
      </w:r>
      <w:r w:rsidRPr="00C7274D">
        <w:rPr>
          <w:rFonts w:ascii="Times New Roman" w:hAnsi="Times New Roman" w:cs="Times New Roman"/>
          <w:noProof/>
        </w:rPr>
        <w:t xml:space="preserve">1.D, 2.A, 3.A, 4.B, </w:t>
      </w:r>
      <w:smartTag w:uri="urn:schemas-microsoft-com:office:smarttags" w:element="metricconverter">
        <w:smartTagPr>
          <w:attr w:name="ProductID" w:val="5.C"/>
        </w:smartTagPr>
        <w:r w:rsidRPr="00C7274D">
          <w:rPr>
            <w:rFonts w:ascii="Times New Roman" w:hAnsi="Times New Roman" w:cs="Times New Roman"/>
            <w:noProof/>
          </w:rPr>
          <w:t>5.C</w:t>
        </w:r>
      </w:smartTag>
      <w:r w:rsidRPr="00C7274D">
        <w:rPr>
          <w:rFonts w:ascii="Times New Roman" w:hAnsi="Times New Roman" w:cs="Times New Roman"/>
          <w:noProof/>
        </w:rPr>
        <w:t xml:space="preserve">, 6.E, 7.A, </w:t>
      </w:r>
      <w:r w:rsidRPr="00C7274D">
        <w:rPr>
          <w:rFonts w:ascii="Times New Roman" w:hAnsi="Times New Roman" w:cs="Times New Roman"/>
          <w:noProof/>
        </w:rPr>
        <w:t>8.B, 9.B, 10.D</w:t>
      </w:r>
    </w:p>
    <w:p w14:paraId="1EB07D68" w14:textId="77777777" w:rsidR="0069797C" w:rsidRPr="00C7274D" w:rsidRDefault="0069797C" w:rsidP="00C7274D">
      <w:pPr>
        <w:widowControl/>
        <w:rPr>
          <w:rFonts w:ascii="Times New Roman" w:eastAsia="Times New Roman" w:hAnsi="Times New Roman" w:cs="Times New Roman"/>
          <w:noProof/>
          <w:color w:val="auto"/>
          <w:lang w:val="en-US" w:eastAsia="ru-RU" w:bidi="ar-SA"/>
        </w:rPr>
      </w:pPr>
    </w:p>
    <w:p w14:paraId="73C7BCF8" w14:textId="77777777" w:rsidR="0069797C" w:rsidRPr="00C7274D" w:rsidRDefault="0069797C"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завданнядля заключного етапу заняття:</w:t>
      </w:r>
    </w:p>
    <w:p w14:paraId="50A96D27" w14:textId="77777777" w:rsidR="0069797C" w:rsidRPr="00C7274D" w:rsidRDefault="0069797C" w:rsidP="00C7274D">
      <w:pPr>
        <w:jc w:val="both"/>
        <w:rPr>
          <w:rFonts w:ascii="Times New Roman" w:hAnsi="Times New Roman" w:cs="Times New Roman"/>
          <w:noProof/>
        </w:rPr>
      </w:pPr>
      <w:r w:rsidRPr="00C7274D">
        <w:rPr>
          <w:rFonts w:ascii="Times New Roman" w:hAnsi="Times New Roman" w:cs="Times New Roman"/>
          <w:noProof/>
        </w:rPr>
        <w:t>1. Поясніть, чи може людина чути звуки з частотою 40 000 Гц.</w:t>
      </w:r>
    </w:p>
    <w:p w14:paraId="0ECD6323" w14:textId="77777777" w:rsidR="0069797C" w:rsidRPr="00C7274D" w:rsidRDefault="0069797C" w:rsidP="00C7274D">
      <w:pPr>
        <w:jc w:val="both"/>
        <w:rPr>
          <w:rFonts w:ascii="Times New Roman" w:hAnsi="Times New Roman" w:cs="Times New Roman"/>
          <w:noProof/>
        </w:rPr>
      </w:pPr>
      <w:r w:rsidRPr="00C7274D">
        <w:rPr>
          <w:rFonts w:ascii="Times New Roman" w:hAnsi="Times New Roman" w:cs="Times New Roman"/>
          <w:i/>
          <w:noProof/>
        </w:rPr>
        <w:t>Відповідь</w:t>
      </w:r>
      <w:r w:rsidRPr="00C7274D">
        <w:rPr>
          <w:rFonts w:ascii="Times New Roman" w:hAnsi="Times New Roman" w:cs="Times New Roman"/>
          <w:noProof/>
        </w:rPr>
        <w:t xml:space="preserve"> 1:  Людина розрізняє звук частотою від 16 до 20 000 Гц.</w:t>
      </w:r>
    </w:p>
    <w:p w14:paraId="7860F3C1" w14:textId="77777777" w:rsidR="0069797C" w:rsidRPr="00C7274D" w:rsidRDefault="0069797C" w:rsidP="00C7274D">
      <w:pPr>
        <w:jc w:val="both"/>
        <w:rPr>
          <w:rFonts w:ascii="Times New Roman" w:hAnsi="Times New Roman" w:cs="Times New Roman"/>
          <w:noProof/>
        </w:rPr>
      </w:pPr>
      <w:r w:rsidRPr="00C7274D">
        <w:rPr>
          <w:rFonts w:ascii="Times New Roman" w:hAnsi="Times New Roman" w:cs="Times New Roman"/>
          <w:noProof/>
        </w:rPr>
        <w:t xml:space="preserve">2. У людини пошкоджені напівкруглі канали внутрішнього вуха. Чи може вона дати звіт про положення голови у просторі? </w:t>
      </w:r>
    </w:p>
    <w:p w14:paraId="3A741C3D" w14:textId="77777777" w:rsidR="0069797C" w:rsidRPr="00C7274D" w:rsidRDefault="0069797C" w:rsidP="00C7274D">
      <w:pPr>
        <w:jc w:val="both"/>
        <w:rPr>
          <w:rFonts w:ascii="Times New Roman" w:hAnsi="Times New Roman" w:cs="Times New Roman"/>
          <w:noProof/>
        </w:rPr>
      </w:pPr>
      <w:r w:rsidRPr="00C7274D">
        <w:rPr>
          <w:rFonts w:ascii="Times New Roman" w:hAnsi="Times New Roman" w:cs="Times New Roman"/>
          <w:i/>
          <w:noProof/>
        </w:rPr>
        <w:t>Відповідь</w:t>
      </w:r>
      <w:r w:rsidRPr="00C7274D">
        <w:rPr>
          <w:rFonts w:ascii="Times New Roman" w:hAnsi="Times New Roman" w:cs="Times New Roman"/>
          <w:noProof/>
        </w:rPr>
        <w:t xml:space="preserve"> 2: Може, оскільки рецептори напівкруглих каналів внутрішнього вуха сприймають зміну швидкості руху тіла. Положення голови в просторі сприймається рецепторами, розташованими в мішечках.</w:t>
      </w:r>
    </w:p>
    <w:p w14:paraId="136C2402" w14:textId="77777777" w:rsidR="0069797C" w:rsidRPr="00C7274D" w:rsidRDefault="0069797C" w:rsidP="00C7274D">
      <w:pPr>
        <w:jc w:val="both"/>
        <w:rPr>
          <w:rFonts w:ascii="Times New Roman" w:hAnsi="Times New Roman" w:cs="Times New Roman"/>
          <w:noProof/>
        </w:rPr>
      </w:pPr>
      <w:r w:rsidRPr="00C7274D">
        <w:rPr>
          <w:rFonts w:ascii="Times New Roman" w:hAnsi="Times New Roman" w:cs="Times New Roman"/>
          <w:noProof/>
        </w:rPr>
        <w:t>3. У людини є ушкодження лівого зорового нерва. Намалюйте картину зміни полів зору.</w:t>
      </w:r>
    </w:p>
    <w:p w14:paraId="36AE1E05" w14:textId="77777777" w:rsidR="0069797C" w:rsidRPr="00C7274D" w:rsidRDefault="0069797C" w:rsidP="00C7274D">
      <w:pPr>
        <w:jc w:val="both"/>
        <w:rPr>
          <w:rFonts w:ascii="Times New Roman" w:hAnsi="Times New Roman" w:cs="Times New Roman"/>
          <w:noProof/>
        </w:rPr>
      </w:pPr>
      <w:r w:rsidRPr="00C7274D">
        <w:rPr>
          <w:rFonts w:ascii="Times New Roman" w:hAnsi="Times New Roman" w:cs="Times New Roman"/>
          <w:i/>
          <w:noProof/>
        </w:rPr>
        <w:t>Відповідь</w:t>
      </w:r>
      <w:r w:rsidRPr="00C7274D">
        <w:rPr>
          <w:rFonts w:ascii="Times New Roman" w:hAnsi="Times New Roman" w:cs="Times New Roman"/>
          <w:noProof/>
        </w:rPr>
        <w:t xml:space="preserve"> 3: За умов ушкодження лівого зорового нерва буде повне випадіння поля зору лівого ока. </w:t>
      </w:r>
    </w:p>
    <w:p w14:paraId="50C26F9F" w14:textId="77777777" w:rsidR="0069797C" w:rsidRPr="00C7274D" w:rsidRDefault="0069797C" w:rsidP="00C7274D">
      <w:pPr>
        <w:tabs>
          <w:tab w:val="left" w:pos="952"/>
          <w:tab w:val="left" w:pos="1169"/>
        </w:tabs>
        <w:rPr>
          <w:rFonts w:ascii="Times New Roman" w:eastAsia="Times New Roman" w:hAnsi="Times New Roman" w:cs="Times New Roman"/>
          <w:i/>
        </w:rPr>
      </w:pPr>
      <w:r w:rsidRPr="00C7274D">
        <w:rPr>
          <w:rFonts w:ascii="Times New Roman" w:eastAsia="Times New Roman" w:hAnsi="Times New Roman" w:cs="Times New Roman"/>
          <w:i/>
          <w:iCs/>
        </w:rPr>
        <w:t>4. Підбиття підсумків</w:t>
      </w:r>
      <w:r w:rsidRPr="00C7274D">
        <w:rPr>
          <w:rFonts w:ascii="Times New Roman" w:eastAsia="Times New Roman" w:hAnsi="Times New Roman" w:cs="Times New Roman"/>
          <w:i/>
        </w:rPr>
        <w:t>:</w:t>
      </w:r>
    </w:p>
    <w:p w14:paraId="4E40FD61" w14:textId="77777777" w:rsidR="0069797C" w:rsidRPr="00C7274D" w:rsidRDefault="0069797C" w:rsidP="00C7274D">
      <w:pPr>
        <w:widowControl/>
        <w:ind w:firstLine="426"/>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2E454B2E" w14:textId="77777777" w:rsidR="0069797C" w:rsidRPr="00C7274D" w:rsidRDefault="0069797C" w:rsidP="00C7274D">
      <w:pPr>
        <w:tabs>
          <w:tab w:val="left" w:pos="1101"/>
        </w:tabs>
        <w:rPr>
          <w:rFonts w:ascii="Times New Roman" w:eastAsia="Times New Roman" w:hAnsi="Times New Roman" w:cs="Times New Roman"/>
          <w:b/>
          <w:i/>
          <w:iCs/>
        </w:rPr>
      </w:pPr>
      <w:r w:rsidRPr="00C7274D">
        <w:rPr>
          <w:rFonts w:ascii="Times New Roman" w:eastAsia="Times New Roman" w:hAnsi="Times New Roman" w:cs="Times New Roman"/>
          <w:i/>
          <w:iCs/>
        </w:rPr>
        <w:t xml:space="preserve">5. Список рекомендованої літератури (основна, додаткова, </w:t>
      </w:r>
      <w:proofErr w:type="spellStart"/>
      <w:r w:rsidRPr="00C7274D">
        <w:rPr>
          <w:rFonts w:ascii="Times New Roman" w:eastAsia="Times New Roman" w:hAnsi="Times New Roman" w:cs="Times New Roman"/>
          <w:i/>
          <w:iCs/>
        </w:rPr>
        <w:t>електронніінфо</w:t>
      </w:r>
      <w:r w:rsidRPr="00C7274D">
        <w:rPr>
          <w:rFonts w:ascii="Times New Roman" w:eastAsia="Times New Roman" w:hAnsi="Times New Roman" w:cs="Times New Roman"/>
          <w:i/>
          <w:iCs/>
          <w:lang w:eastAsia="ru-RU" w:bidi="ru-RU"/>
        </w:rPr>
        <w:t>ресурси</w:t>
      </w:r>
      <w:proofErr w:type="spellEnd"/>
      <w:r w:rsidRPr="00C7274D">
        <w:rPr>
          <w:rFonts w:ascii="Times New Roman" w:eastAsia="Times New Roman" w:hAnsi="Times New Roman" w:cs="Times New Roman"/>
          <w:i/>
          <w:iCs/>
          <w:lang w:eastAsia="ru-RU" w:bidi="ru-RU"/>
        </w:rPr>
        <w:t>)</w:t>
      </w:r>
      <w:r w:rsidRPr="00C7274D">
        <w:rPr>
          <w:rFonts w:ascii="Times New Roman" w:eastAsia="Times New Roman" w:hAnsi="Times New Roman" w:cs="Times New Roman"/>
          <w:i/>
          <w:iCs/>
        </w:rPr>
        <w:t>:</w:t>
      </w:r>
    </w:p>
    <w:p w14:paraId="3361EE7E" w14:textId="77777777" w:rsidR="0069797C" w:rsidRPr="00C7274D" w:rsidRDefault="0069797C" w:rsidP="00C7274D">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712313FC" w14:textId="1952289A" w:rsidR="007A5878" w:rsidRDefault="006078A1" w:rsidP="00C7274D">
      <w:pPr>
        <w:spacing w:before="120"/>
        <w:jc w:val="center"/>
        <w:rPr>
          <w:rFonts w:ascii="Times New Roman" w:eastAsia="Times New Roman" w:hAnsi="Times New Roman" w:cs="Times New Roman"/>
          <w:b/>
          <w:iCs/>
        </w:rPr>
      </w:pPr>
      <w:r w:rsidRPr="006078A1">
        <w:lastRenderedPageBreak/>
        <w:drawing>
          <wp:inline distT="0" distB="0" distL="0" distR="0" wp14:anchorId="17758E70" wp14:editId="11CA4F55">
            <wp:extent cx="5936615" cy="6966585"/>
            <wp:effectExtent l="0" t="0" r="6985" b="5715"/>
            <wp:docPr id="49246654"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5936615" cy="6966585"/>
                    </a:xfrm>
                    <a:prstGeom prst="rect">
                      <a:avLst/>
                    </a:prstGeom>
                    <a:noFill/>
                    <a:ln>
                      <a:noFill/>
                    </a:ln>
                  </pic:spPr>
                </pic:pic>
              </a:graphicData>
            </a:graphic>
          </wp:inline>
        </w:drawing>
      </w:r>
    </w:p>
    <w:p w14:paraId="2A9272AC" w14:textId="77777777" w:rsidR="006078A1" w:rsidRPr="006078A1" w:rsidRDefault="006078A1" w:rsidP="00C7274D">
      <w:pPr>
        <w:spacing w:before="120"/>
        <w:jc w:val="center"/>
        <w:rPr>
          <w:rFonts w:ascii="Times New Roman" w:eastAsia="Times New Roman" w:hAnsi="Times New Roman" w:cs="Times New Roman"/>
          <w:b/>
          <w:iCs/>
        </w:rPr>
      </w:pPr>
    </w:p>
    <w:p w14:paraId="6C6AF614" w14:textId="4E25DC99" w:rsidR="007A5878" w:rsidRPr="005E5C5C" w:rsidRDefault="005E5C5C" w:rsidP="00C7274D">
      <w:pPr>
        <w:spacing w:before="120"/>
        <w:jc w:val="center"/>
        <w:rPr>
          <w:rFonts w:ascii="Times New Roman" w:eastAsia="Times New Roman" w:hAnsi="Times New Roman" w:cs="Times New Roman"/>
          <w:b/>
          <w:iCs/>
          <w:lang w:val="ru-RU"/>
        </w:rPr>
      </w:pPr>
      <w:proofErr w:type="spellStart"/>
      <w:r>
        <w:rPr>
          <w:rFonts w:ascii="Times New Roman" w:eastAsia="Times New Roman" w:hAnsi="Times New Roman" w:cs="Times New Roman"/>
          <w:b/>
          <w:iCs/>
          <w:lang w:val="ru-RU"/>
        </w:rPr>
        <w:t>Практичне</w:t>
      </w:r>
      <w:proofErr w:type="spellEnd"/>
      <w:r>
        <w:rPr>
          <w:rFonts w:ascii="Times New Roman" w:eastAsia="Times New Roman" w:hAnsi="Times New Roman" w:cs="Times New Roman"/>
          <w:b/>
          <w:iCs/>
          <w:lang w:val="ru-RU"/>
        </w:rPr>
        <w:t xml:space="preserve"> </w:t>
      </w:r>
      <w:proofErr w:type="spellStart"/>
      <w:r>
        <w:rPr>
          <w:rFonts w:ascii="Times New Roman" w:eastAsia="Times New Roman" w:hAnsi="Times New Roman" w:cs="Times New Roman"/>
          <w:b/>
          <w:iCs/>
          <w:lang w:val="ru-RU"/>
        </w:rPr>
        <w:t>заняття</w:t>
      </w:r>
      <w:proofErr w:type="spellEnd"/>
      <w:r>
        <w:rPr>
          <w:rFonts w:ascii="Times New Roman" w:eastAsia="Times New Roman" w:hAnsi="Times New Roman" w:cs="Times New Roman"/>
          <w:b/>
          <w:iCs/>
          <w:lang w:val="ru-RU"/>
        </w:rPr>
        <w:t xml:space="preserve"> 18</w:t>
      </w:r>
    </w:p>
    <w:p w14:paraId="0FB43749" w14:textId="3499FCEF" w:rsidR="005E5C5C" w:rsidRDefault="005E5C5C" w:rsidP="005E5C5C">
      <w:pPr>
        <w:spacing w:before="120"/>
        <w:jc w:val="both"/>
        <w:rPr>
          <w:rFonts w:ascii="Times New Roman" w:hAnsi="Times New Roman" w:cs="Times New Roman"/>
        </w:rPr>
      </w:pPr>
      <w:r>
        <w:rPr>
          <w:rFonts w:ascii="Times New Roman" w:eastAsia="Times New Roman" w:hAnsi="Times New Roman" w:cs="Times New Roman"/>
          <w:b/>
          <w:bCs/>
        </w:rPr>
        <w:t>Тема:</w:t>
      </w:r>
      <w:r>
        <w:rPr>
          <w:rFonts w:ascii="Times New Roman" w:hAnsi="Times New Roman" w:cs="Times New Roman"/>
        </w:rPr>
        <w:t xml:space="preserve"> </w:t>
      </w:r>
      <w:r w:rsidR="00D060BD" w:rsidRPr="00E027F8">
        <w:rPr>
          <w:rFonts w:ascii="Times New Roman" w:eastAsia="Times New Roman" w:hAnsi="Times New Roman"/>
          <w:color w:val="000000" w:themeColor="text1"/>
          <w:lang w:eastAsia="zh-CN"/>
        </w:rPr>
        <w:t>Слухова та вестибулярна сенсорні системи</w:t>
      </w:r>
      <w:r>
        <w:rPr>
          <w:rFonts w:ascii="Times New Roman" w:eastAsia="Calibri" w:hAnsi="Times New Roman" w:cs="Times New Roman"/>
        </w:rPr>
        <w:t>.</w:t>
      </w:r>
    </w:p>
    <w:p w14:paraId="0FB9AD63" w14:textId="77777777" w:rsidR="005E5C5C" w:rsidRDefault="005E5C5C" w:rsidP="005E5C5C">
      <w:pPr>
        <w:autoSpaceDE w:val="0"/>
        <w:autoSpaceDN w:val="0"/>
        <w:adjustRightInd w:val="0"/>
        <w:jc w:val="both"/>
        <w:rPr>
          <w:rFonts w:ascii="Times New Roman" w:eastAsia="Times New Roman" w:hAnsi="Times New Roman" w:cs="Times New Roman"/>
          <w:color w:val="auto"/>
          <w:lang w:eastAsia="ru-RU" w:bidi="ar-SA"/>
        </w:rPr>
      </w:pPr>
      <w:r>
        <w:rPr>
          <w:rFonts w:ascii="Times New Roman" w:eastAsia="Times New Roman" w:hAnsi="Times New Roman" w:cs="Times New Roman"/>
          <w:b/>
          <w:bCs/>
        </w:rPr>
        <w:t xml:space="preserve">Мета: </w:t>
      </w:r>
      <w:r>
        <w:rPr>
          <w:rFonts w:ascii="Times New Roman" w:eastAsia="Times New Roman" w:hAnsi="Times New Roman" w:cs="Times New Roman"/>
        </w:rPr>
        <w:t xml:space="preserve">Сформувати чітке уявлення про </w:t>
      </w:r>
      <w:r>
        <w:rPr>
          <w:rFonts w:ascii="Times New Roman" w:hAnsi="Times New Roman" w:cs="Times New Roman"/>
          <w:noProof/>
        </w:rPr>
        <w:t>механізми сприйняття, проведення й аналізу параметрів подразнення слухового і вестибулярного аналізаторів</w:t>
      </w:r>
      <w:r>
        <w:rPr>
          <w:rFonts w:ascii="Times New Roman" w:eastAsia="Calibri" w:hAnsi="Times New Roman" w:cs="Times New Roman"/>
          <w:color w:val="auto"/>
          <w:lang w:bidi="ar-SA"/>
        </w:rPr>
        <w:t xml:space="preserve">; </w:t>
      </w:r>
      <w:r>
        <w:rPr>
          <w:rFonts w:ascii="Times New Roman" w:eastAsia="Times New Roman" w:hAnsi="Times New Roman" w:cs="Times New Roman"/>
          <w:color w:val="auto"/>
          <w:lang w:eastAsia="ru-RU" w:bidi="ar-SA"/>
        </w:rPr>
        <w:t>сформувати уміння</w:t>
      </w:r>
      <w:r>
        <w:rPr>
          <w:rFonts w:ascii="Times New Roman" w:hAnsi="Times New Roman" w:cs="Times New Roman"/>
          <w:noProof/>
        </w:rPr>
        <w:t xml:space="preserve"> проводити їх дослідження простими клінічними методами</w:t>
      </w:r>
      <w:r>
        <w:rPr>
          <w:rFonts w:ascii="Times New Roman" w:eastAsia="Calibri" w:hAnsi="Times New Roman" w:cs="Times New Roman"/>
          <w:color w:val="auto"/>
          <w:lang w:bidi="ar-SA"/>
        </w:rPr>
        <w:t xml:space="preserve"> та вміти аналізувати отримані дані.</w:t>
      </w:r>
    </w:p>
    <w:p w14:paraId="613D557A" w14:textId="77777777" w:rsidR="005E5C5C" w:rsidRDefault="005E5C5C" w:rsidP="005E5C5C">
      <w:pPr>
        <w:autoSpaceDE w:val="0"/>
        <w:autoSpaceDN w:val="0"/>
        <w:adjustRightInd w:val="0"/>
        <w:rPr>
          <w:rFonts w:ascii="Times New Roman" w:eastAsia="Times New Roman" w:hAnsi="Times New Roman" w:cs="Times New Roman"/>
          <w:b/>
          <w:bCs/>
        </w:rPr>
      </w:pPr>
      <w:r>
        <w:rPr>
          <w:rFonts w:ascii="Times New Roman" w:eastAsia="Times New Roman" w:hAnsi="Times New Roman" w:cs="Times New Roman"/>
          <w:b/>
          <w:bCs/>
        </w:rPr>
        <w:t xml:space="preserve">Основні поняття: </w:t>
      </w:r>
    </w:p>
    <w:p w14:paraId="0905111A" w14:textId="77777777" w:rsidR="005E5C5C" w:rsidRDefault="005E5C5C" w:rsidP="005E5C5C">
      <w:pPr>
        <w:autoSpaceDE w:val="0"/>
        <w:autoSpaceDN w:val="0"/>
        <w:adjustRightInd w:val="0"/>
        <w:ind w:firstLine="851"/>
        <w:jc w:val="both"/>
        <w:rPr>
          <w:rFonts w:ascii="Times New Roman" w:hAnsi="Times New Roman" w:cs="Times New Roman"/>
          <w:lang w:val="ru-RU"/>
        </w:rPr>
      </w:pPr>
      <w:r>
        <w:rPr>
          <w:rFonts w:ascii="Times New Roman" w:hAnsi="Times New Roman" w:cs="Times New Roman"/>
          <w:b/>
          <w:i/>
          <w:u w:val="single"/>
        </w:rPr>
        <w:t xml:space="preserve">Слуховий аналізатор </w:t>
      </w:r>
      <w:r>
        <w:rPr>
          <w:rFonts w:ascii="Times New Roman" w:hAnsi="Times New Roman" w:cs="Times New Roman"/>
        </w:rPr>
        <w:t xml:space="preserve">- це другий за значенням аналізатор в забезпеченні адаптивних реакцій людини. Основна його функція - уловлювання та переробка звукової інформації різного характеру (шуми, мова людини та ін.). Звук поширюється у вигляді </w:t>
      </w:r>
      <w:r>
        <w:rPr>
          <w:rFonts w:ascii="Times New Roman" w:hAnsi="Times New Roman" w:cs="Times New Roman"/>
        </w:rPr>
        <w:lastRenderedPageBreak/>
        <w:t xml:space="preserve">звукових хвиль (коливання повітря). </w:t>
      </w:r>
    </w:p>
    <w:p w14:paraId="226DB584" w14:textId="77777777" w:rsidR="005E5C5C" w:rsidRDefault="005E5C5C" w:rsidP="005E5C5C">
      <w:pPr>
        <w:autoSpaceDE w:val="0"/>
        <w:autoSpaceDN w:val="0"/>
        <w:adjustRightInd w:val="0"/>
        <w:ind w:firstLine="851"/>
        <w:jc w:val="both"/>
        <w:rPr>
          <w:rFonts w:ascii="Times New Roman" w:hAnsi="Times New Roman" w:cs="Times New Roman"/>
        </w:rPr>
      </w:pPr>
      <w:r>
        <w:rPr>
          <w:rFonts w:ascii="Times New Roman" w:hAnsi="Times New Roman" w:cs="Times New Roman"/>
          <w:i/>
          <w:u w:val="single"/>
        </w:rPr>
        <w:t>1. Будова периферичної частини слухового аналізатора.</w:t>
      </w:r>
      <w:r>
        <w:rPr>
          <w:rFonts w:ascii="Times New Roman" w:hAnsi="Times New Roman" w:cs="Times New Roman"/>
        </w:rPr>
        <w:t xml:space="preserve"> Слуховий аналізатор поділяється на три відділи: зовнішнє, середнє і внутрішнє вухо. Зовнішнє вухо складається з вушної раковини і зовнішнього слухового проходу. Середнє вухо представлене повітряною (барабанною) порожниною, що знаходиться між барабанною перетинкою і внутрішнім вухом. Барабанна перетинка з’єднується із стінкою внутрішнього вуха трьома кісточками: молоточком, коваделком і стремінцем. Внутрішнє вухо міститься у завитці, розташованій в піраміді скроневої кістки (2,5 оберти). По всій довжині завитки кістковий канал розділений двома перетинками: більш тонкою вестибулярною мембраною (</w:t>
      </w:r>
      <w:proofErr w:type="spellStart"/>
      <w:r>
        <w:rPr>
          <w:rFonts w:ascii="Times New Roman" w:hAnsi="Times New Roman" w:cs="Times New Roman"/>
        </w:rPr>
        <w:t>Рейснера</w:t>
      </w:r>
      <w:proofErr w:type="spellEnd"/>
      <w:r>
        <w:rPr>
          <w:rFonts w:ascii="Times New Roman" w:hAnsi="Times New Roman" w:cs="Times New Roman"/>
        </w:rPr>
        <w:t xml:space="preserve">) і більш товстою і пружною – 27 основною мембраною. Ці мембрани поділяють канал завитки на три вузеньких отвори: верхній, середній і нижній канали. Верхній і нижній канали у верхівці завитки з’єднуються через отвір – </w:t>
      </w:r>
      <w:proofErr w:type="spellStart"/>
      <w:r>
        <w:rPr>
          <w:rFonts w:ascii="Times New Roman" w:hAnsi="Times New Roman" w:cs="Times New Roman"/>
        </w:rPr>
        <w:t>гелікотрему</w:t>
      </w:r>
      <w:proofErr w:type="spellEnd"/>
      <w:r>
        <w:rPr>
          <w:rFonts w:ascii="Times New Roman" w:hAnsi="Times New Roman" w:cs="Times New Roman"/>
        </w:rPr>
        <w:t xml:space="preserve">. В основі завитки верхній канал починається овальним вікном, а нижній тут же закінчується круглим вікном. Обидва канали заповнені рідиною – </w:t>
      </w:r>
      <w:proofErr w:type="spellStart"/>
      <w:r>
        <w:rPr>
          <w:rFonts w:ascii="Times New Roman" w:hAnsi="Times New Roman" w:cs="Times New Roman"/>
        </w:rPr>
        <w:t>перилімфою</w:t>
      </w:r>
      <w:proofErr w:type="spellEnd"/>
      <w:r>
        <w:rPr>
          <w:rFonts w:ascii="Times New Roman" w:hAnsi="Times New Roman" w:cs="Times New Roman"/>
        </w:rPr>
        <w:t xml:space="preserve">. Середній канал відокремлений від верхнього і нижнього і заповнений ендолімфою. В середині цього каналу на основній мембрані розташований </w:t>
      </w:r>
      <w:proofErr w:type="spellStart"/>
      <w:r>
        <w:rPr>
          <w:rFonts w:ascii="Times New Roman" w:hAnsi="Times New Roman" w:cs="Times New Roman"/>
        </w:rPr>
        <w:t>звукосприймальний</w:t>
      </w:r>
      <w:proofErr w:type="spellEnd"/>
      <w:r>
        <w:rPr>
          <w:rFonts w:ascii="Times New Roman" w:hAnsi="Times New Roman" w:cs="Times New Roman"/>
        </w:rPr>
        <w:t xml:space="preserve"> апарат – спіральний (</w:t>
      </w:r>
      <w:proofErr w:type="spellStart"/>
      <w:r>
        <w:rPr>
          <w:rFonts w:ascii="Times New Roman" w:hAnsi="Times New Roman" w:cs="Times New Roman"/>
        </w:rPr>
        <w:t>кортіїв</w:t>
      </w:r>
      <w:proofErr w:type="spellEnd"/>
      <w:r>
        <w:rPr>
          <w:rFonts w:ascii="Times New Roman" w:hAnsi="Times New Roman" w:cs="Times New Roman"/>
        </w:rPr>
        <w:t xml:space="preserve">) орган, утворений </w:t>
      </w:r>
      <w:proofErr w:type="spellStart"/>
      <w:r>
        <w:rPr>
          <w:rFonts w:ascii="Times New Roman" w:hAnsi="Times New Roman" w:cs="Times New Roman"/>
        </w:rPr>
        <w:t>волосковими</w:t>
      </w:r>
      <w:proofErr w:type="spellEnd"/>
      <w:r>
        <w:rPr>
          <w:rFonts w:ascii="Times New Roman" w:hAnsi="Times New Roman" w:cs="Times New Roman"/>
        </w:rPr>
        <w:t xml:space="preserve"> рецепторними клітинами. Над </w:t>
      </w:r>
      <w:proofErr w:type="spellStart"/>
      <w:r>
        <w:rPr>
          <w:rFonts w:ascii="Times New Roman" w:hAnsi="Times New Roman" w:cs="Times New Roman"/>
        </w:rPr>
        <w:t>волосковими</w:t>
      </w:r>
      <w:proofErr w:type="spellEnd"/>
      <w:r>
        <w:rPr>
          <w:rFonts w:ascii="Times New Roman" w:hAnsi="Times New Roman" w:cs="Times New Roman"/>
        </w:rPr>
        <w:t xml:space="preserve"> клітинами розташована мембрана. Вона має стрічкоподібну форму і желеподібну консистенцію. Волоскові клітини за допомогою </w:t>
      </w:r>
      <w:proofErr w:type="spellStart"/>
      <w:r>
        <w:rPr>
          <w:rFonts w:ascii="Times New Roman" w:hAnsi="Times New Roman" w:cs="Times New Roman"/>
        </w:rPr>
        <w:t>синаптичних</w:t>
      </w:r>
      <w:proofErr w:type="spellEnd"/>
      <w:r>
        <w:rPr>
          <w:rFonts w:ascii="Times New Roman" w:hAnsi="Times New Roman" w:cs="Times New Roman"/>
        </w:rPr>
        <w:t xml:space="preserve"> контактів з’єднуються з нейронами, аксони яких у складі </w:t>
      </w:r>
      <w:proofErr w:type="spellStart"/>
      <w:r>
        <w:rPr>
          <w:rFonts w:ascii="Times New Roman" w:hAnsi="Times New Roman" w:cs="Times New Roman"/>
        </w:rPr>
        <w:t>присінковозавиткового</w:t>
      </w:r>
      <w:proofErr w:type="spellEnd"/>
      <w:r>
        <w:rPr>
          <w:rFonts w:ascii="Times New Roman" w:hAnsi="Times New Roman" w:cs="Times New Roman"/>
        </w:rPr>
        <w:t xml:space="preserve"> </w:t>
      </w:r>
      <w:proofErr w:type="spellStart"/>
      <w:r>
        <w:rPr>
          <w:rFonts w:ascii="Times New Roman" w:hAnsi="Times New Roman" w:cs="Times New Roman"/>
        </w:rPr>
        <w:t>нерва</w:t>
      </w:r>
      <w:proofErr w:type="spellEnd"/>
      <w:r>
        <w:rPr>
          <w:rFonts w:ascii="Times New Roman" w:hAnsi="Times New Roman" w:cs="Times New Roman"/>
        </w:rPr>
        <w:t xml:space="preserve"> </w:t>
      </w:r>
      <w:proofErr w:type="spellStart"/>
      <w:r>
        <w:rPr>
          <w:rFonts w:ascii="Times New Roman" w:hAnsi="Times New Roman" w:cs="Times New Roman"/>
        </w:rPr>
        <w:t>направлюється</w:t>
      </w:r>
      <w:proofErr w:type="spellEnd"/>
      <w:r>
        <w:rPr>
          <w:rFonts w:ascii="Times New Roman" w:hAnsi="Times New Roman" w:cs="Times New Roman"/>
        </w:rPr>
        <w:t xml:space="preserve"> до стовбура мозку і проміжного мозку, де відбувається переключення на наступні нейрони, відростки яких ідуть у скроневу зону півкулі мозку. </w:t>
      </w:r>
    </w:p>
    <w:p w14:paraId="65D93CBA" w14:textId="77777777" w:rsidR="005E5C5C" w:rsidRDefault="005E5C5C" w:rsidP="005E5C5C">
      <w:pPr>
        <w:autoSpaceDE w:val="0"/>
        <w:autoSpaceDN w:val="0"/>
        <w:adjustRightInd w:val="0"/>
        <w:ind w:firstLine="851"/>
        <w:jc w:val="both"/>
        <w:rPr>
          <w:rFonts w:ascii="Times New Roman" w:hAnsi="Times New Roman" w:cs="Times New Roman"/>
          <w:lang w:val="ru-RU"/>
        </w:rPr>
      </w:pPr>
      <w:r>
        <w:rPr>
          <w:rFonts w:ascii="Times New Roman" w:hAnsi="Times New Roman" w:cs="Times New Roman"/>
          <w:i/>
          <w:u w:val="single"/>
        </w:rPr>
        <w:t>2. Механізм сприйняття і передачі збудження.</w:t>
      </w:r>
      <w:r>
        <w:rPr>
          <w:rFonts w:ascii="Times New Roman" w:hAnsi="Times New Roman" w:cs="Times New Roman"/>
        </w:rPr>
        <w:t xml:space="preserve"> Звукові хвилі, потрапляючи у зовнішній слуховий хід, підсилюються в 2–2,5 рази і викликають коливання барабанної перетинки з частотою звукових хвиль. Коливання барабанної перетинки через слухові кісточки передаються на мембрану овального вікна. Коливання мембрани овального вікна викликають відповідні коливання стовпця рідини </w:t>
      </w:r>
      <w:proofErr w:type="spellStart"/>
      <w:r>
        <w:rPr>
          <w:rFonts w:ascii="Times New Roman" w:hAnsi="Times New Roman" w:cs="Times New Roman"/>
        </w:rPr>
        <w:t>перелімфи</w:t>
      </w:r>
      <w:proofErr w:type="spellEnd"/>
      <w:r>
        <w:rPr>
          <w:rFonts w:ascii="Times New Roman" w:hAnsi="Times New Roman" w:cs="Times New Roman"/>
        </w:rPr>
        <w:t xml:space="preserve"> верхнього каналу і вібрацію основної мембрани і коливання </w:t>
      </w:r>
      <w:proofErr w:type="spellStart"/>
      <w:r>
        <w:rPr>
          <w:rFonts w:ascii="Times New Roman" w:hAnsi="Times New Roman" w:cs="Times New Roman"/>
        </w:rPr>
        <w:t>перилімфи</w:t>
      </w:r>
      <w:proofErr w:type="spellEnd"/>
      <w:r>
        <w:rPr>
          <w:rFonts w:ascii="Times New Roman" w:hAnsi="Times New Roman" w:cs="Times New Roman"/>
        </w:rPr>
        <w:t xml:space="preserve"> у нижньому каналі. При деформації основної мембрани коливаються розташовані на ній волоскові сенсорні клітини. При цьому вони торкаються покривної мембрани, що призводить до зміни їх мембранного потенціалу і появи електричного ефекту, який проявляється в електричних коливаннях, що відповідають за частотою звуковим коливанням. Це явище називають ще </w:t>
      </w:r>
      <w:r>
        <w:rPr>
          <w:rFonts w:ascii="Times New Roman" w:hAnsi="Times New Roman" w:cs="Times New Roman"/>
          <w:i/>
          <w:u w:val="single"/>
        </w:rPr>
        <w:t>мікрофонним ефектом.</w:t>
      </w:r>
      <w:r>
        <w:rPr>
          <w:rFonts w:ascii="Times New Roman" w:hAnsi="Times New Roman" w:cs="Times New Roman"/>
        </w:rPr>
        <w:t xml:space="preserve"> Основну роль у механізмі розрізнення звуків різної частоти відіграють фізичні закони розповсюдження звукових коливань у рідині і акустичні властивості основної мембрани. Основна мембрана ширша і товща на верхівці, ніж біля основи. При низьких частотах вібрує вся мембрана з найбільшою амплітудою на верхівці. Інерція стовпця рідини не дає можливості високочастотним хвилям проникати в глиб завитки. Тому звуки високої частоти проникають на малу глибину, викликаючи резонанс коливання </w:t>
      </w:r>
      <w:proofErr w:type="spellStart"/>
      <w:r>
        <w:rPr>
          <w:rFonts w:ascii="Times New Roman" w:hAnsi="Times New Roman" w:cs="Times New Roman"/>
        </w:rPr>
        <w:t>перелімфи</w:t>
      </w:r>
      <w:proofErr w:type="spellEnd"/>
      <w:r>
        <w:rPr>
          <w:rFonts w:ascii="Times New Roman" w:hAnsi="Times New Roman" w:cs="Times New Roman"/>
        </w:rPr>
        <w:t xml:space="preserve"> і збудження </w:t>
      </w:r>
      <w:proofErr w:type="spellStart"/>
      <w:r>
        <w:rPr>
          <w:rFonts w:ascii="Times New Roman" w:hAnsi="Times New Roman" w:cs="Times New Roman"/>
        </w:rPr>
        <w:t>волоскових</w:t>
      </w:r>
      <w:proofErr w:type="spellEnd"/>
      <w:r>
        <w:rPr>
          <w:rFonts w:ascii="Times New Roman" w:hAnsi="Times New Roman" w:cs="Times New Roman"/>
        </w:rPr>
        <w:t xml:space="preserve"> клітин біля основи мембрани. </w:t>
      </w:r>
      <w:proofErr w:type="spellStart"/>
      <w:r>
        <w:rPr>
          <w:rFonts w:ascii="Times New Roman" w:hAnsi="Times New Roman" w:cs="Times New Roman"/>
        </w:rPr>
        <w:t>Середньочастотні</w:t>
      </w:r>
      <w:proofErr w:type="spellEnd"/>
      <w:r>
        <w:rPr>
          <w:rFonts w:ascii="Times New Roman" w:hAnsi="Times New Roman" w:cs="Times New Roman"/>
        </w:rPr>
        <w:t xml:space="preserve"> звуки сприймаються рецепторними клітинами, розташованими посередині мембрани.</w:t>
      </w:r>
    </w:p>
    <w:p w14:paraId="59FB991D" w14:textId="77777777" w:rsidR="005E5C5C" w:rsidRDefault="005E5C5C" w:rsidP="005E5C5C">
      <w:pPr>
        <w:autoSpaceDE w:val="0"/>
        <w:autoSpaceDN w:val="0"/>
        <w:adjustRightInd w:val="0"/>
        <w:ind w:firstLine="851"/>
        <w:jc w:val="both"/>
        <w:rPr>
          <w:rFonts w:ascii="Times New Roman" w:hAnsi="Times New Roman" w:cs="Times New Roman"/>
          <w:lang w:val="ru-RU"/>
        </w:rPr>
      </w:pPr>
      <w:r>
        <w:rPr>
          <w:rFonts w:ascii="Times New Roman" w:hAnsi="Times New Roman" w:cs="Times New Roman"/>
          <w:lang w:val="ru-RU"/>
        </w:rPr>
        <w:t xml:space="preserve"> </w:t>
      </w:r>
      <w:r>
        <w:rPr>
          <w:rFonts w:ascii="Times New Roman" w:hAnsi="Times New Roman" w:cs="Times New Roman"/>
          <w:b/>
          <w:i/>
          <w:u w:val="single"/>
        </w:rPr>
        <w:t>Вестибулярна сенсорна система</w:t>
      </w:r>
      <w:r>
        <w:rPr>
          <w:rFonts w:ascii="Times New Roman" w:hAnsi="Times New Roman" w:cs="Times New Roman"/>
        </w:rPr>
        <w:t xml:space="preserve"> служить для аналізу стану і руху тіла в просторі. Ця інформація необхідна для керування положенням голови і тулуба. До складу внутрішнього вуха, крім завитки входять присінок, півколові канали, маточка і мішечок, які є вестибулярним апаратом і виконують функцію </w:t>
      </w:r>
      <w:proofErr w:type="spellStart"/>
      <w:r>
        <w:rPr>
          <w:rFonts w:ascii="Times New Roman" w:hAnsi="Times New Roman" w:cs="Times New Roman"/>
        </w:rPr>
        <w:t>органа</w:t>
      </w:r>
      <w:proofErr w:type="spellEnd"/>
      <w:r>
        <w:rPr>
          <w:rFonts w:ascii="Times New Roman" w:hAnsi="Times New Roman" w:cs="Times New Roman"/>
        </w:rPr>
        <w:t xml:space="preserve"> рівноваги. У порожнинах маточки і мішечка містяться волоскові клітини. До них підходять закінчення чутливих волокон </w:t>
      </w:r>
      <w:proofErr w:type="spellStart"/>
      <w:r>
        <w:rPr>
          <w:rFonts w:ascii="Times New Roman" w:hAnsi="Times New Roman" w:cs="Times New Roman"/>
        </w:rPr>
        <w:t>присінково</w:t>
      </w:r>
      <w:proofErr w:type="spellEnd"/>
      <w:r>
        <w:rPr>
          <w:rFonts w:ascii="Times New Roman" w:hAnsi="Times New Roman" w:cs="Times New Roman"/>
        </w:rPr>
        <w:t xml:space="preserve">-завиткового </w:t>
      </w:r>
      <w:proofErr w:type="spellStart"/>
      <w:r>
        <w:rPr>
          <w:rFonts w:ascii="Times New Roman" w:hAnsi="Times New Roman" w:cs="Times New Roman"/>
        </w:rPr>
        <w:t>нерва</w:t>
      </w:r>
      <w:proofErr w:type="spellEnd"/>
      <w:r>
        <w:rPr>
          <w:rFonts w:ascii="Times New Roman" w:hAnsi="Times New Roman" w:cs="Times New Roman"/>
        </w:rPr>
        <w:t xml:space="preserve"> (VIII). Рецептори вестибулярного апарату передають збудження нервових волокон біполярних клітин вестибулярного вузла, розташованого в скроневій кістці. Інші відростки цих перших нейронів утворюють вестибулярний нерв і разом зі слуховим нервом в складі VIII пари черепно-мозкових нервів входять в довгастий мозок. У вестибулярних ядрах довгастого мозку знаходяться другі нейрони. Звідти імпульси надходять до третіх нейронів в таламусі (проміжний мозок) і далі в скроневу область кори великих півкуль. Канали і порожнина в скроневій кістці утворюють кістковий </w:t>
      </w:r>
      <w:r>
        <w:rPr>
          <w:rFonts w:ascii="Times New Roman" w:hAnsi="Times New Roman" w:cs="Times New Roman"/>
        </w:rPr>
        <w:lastRenderedPageBreak/>
        <w:t xml:space="preserve">лабіринт вестибулярного апарату, який частково заповнений перетинчастим лабіринтом. Між кістковим і перетинчастим лабіринтом знаходиться рідина - </w:t>
      </w:r>
      <w:proofErr w:type="spellStart"/>
      <w:r>
        <w:rPr>
          <w:rFonts w:ascii="Times New Roman" w:hAnsi="Times New Roman" w:cs="Times New Roman"/>
        </w:rPr>
        <w:t>перилімфа</w:t>
      </w:r>
      <w:proofErr w:type="spellEnd"/>
      <w:r>
        <w:rPr>
          <w:rFonts w:ascii="Times New Roman" w:hAnsi="Times New Roman" w:cs="Times New Roman"/>
        </w:rPr>
        <w:t>, а всередині перетинчастого лабіринту - ендолімфа. Апарат передодня призначений для сприйняття положення тіла і прискорень прямолінійного руху. Перетинчастий лабіринт передодня розділений на 2 порожнини - мішечок (</w:t>
      </w:r>
      <w:proofErr w:type="spellStart"/>
      <w:r>
        <w:rPr>
          <w:rFonts w:ascii="Times New Roman" w:hAnsi="Times New Roman" w:cs="Times New Roman"/>
        </w:rPr>
        <w:t>саккулюс</w:t>
      </w:r>
      <w:proofErr w:type="spellEnd"/>
      <w:r>
        <w:rPr>
          <w:rFonts w:ascii="Times New Roman" w:hAnsi="Times New Roman" w:cs="Times New Roman"/>
        </w:rPr>
        <w:t>) і маточку (</w:t>
      </w:r>
      <w:proofErr w:type="spellStart"/>
      <w:r>
        <w:rPr>
          <w:rFonts w:ascii="Times New Roman" w:hAnsi="Times New Roman" w:cs="Times New Roman"/>
        </w:rPr>
        <w:t>утрікулє</w:t>
      </w:r>
      <w:proofErr w:type="spellEnd"/>
      <w:r>
        <w:rPr>
          <w:rFonts w:ascii="Times New Roman" w:hAnsi="Times New Roman" w:cs="Times New Roman"/>
        </w:rPr>
        <w:t xml:space="preserve">), в яких розташовані отолітовий апарат. Механорецептори отолітового апарату є волоскові клітини. Волоски їх склеєні желеподібною масою, що утворює </w:t>
      </w:r>
      <w:proofErr w:type="spellStart"/>
      <w:r>
        <w:rPr>
          <w:rFonts w:ascii="Times New Roman" w:hAnsi="Times New Roman" w:cs="Times New Roman"/>
        </w:rPr>
        <w:t>отолитову</w:t>
      </w:r>
      <w:proofErr w:type="spellEnd"/>
      <w:r>
        <w:rPr>
          <w:rFonts w:ascii="Times New Roman" w:hAnsi="Times New Roman" w:cs="Times New Roman"/>
        </w:rPr>
        <w:t xml:space="preserve"> мембрану, в якій знаходяться кристали вуглекислого кальцію - отоліти. У маточці отолітова мембрана розташована в горизонтальній площині, а в мішечку вона зігнута і знаходиться у фронтальній і сагітальній </w:t>
      </w:r>
      <w:proofErr w:type="spellStart"/>
      <w:r>
        <w:rPr>
          <w:rFonts w:ascii="Times New Roman" w:hAnsi="Times New Roman" w:cs="Times New Roman"/>
        </w:rPr>
        <w:t>площинах</w:t>
      </w:r>
      <w:proofErr w:type="spellEnd"/>
      <w:r>
        <w:rPr>
          <w:rFonts w:ascii="Times New Roman" w:hAnsi="Times New Roman" w:cs="Times New Roman"/>
        </w:rPr>
        <w:t xml:space="preserve">. При зміні положення голови і тіла, а також при вертикальних або горизонтальних прискореннях отолітової мембрани вільно переміщаються під дією тяжкості у всіх 3 </w:t>
      </w:r>
      <w:proofErr w:type="spellStart"/>
      <w:r>
        <w:rPr>
          <w:rFonts w:ascii="Times New Roman" w:hAnsi="Times New Roman" w:cs="Times New Roman"/>
        </w:rPr>
        <w:t>площинах</w:t>
      </w:r>
      <w:proofErr w:type="spellEnd"/>
      <w:r>
        <w:rPr>
          <w:rFonts w:ascii="Times New Roman" w:hAnsi="Times New Roman" w:cs="Times New Roman"/>
        </w:rPr>
        <w:t xml:space="preserve">, натягуючи, стискаючи або згинаючи при цьому волоски механорецепторів. Чим більше деформація волосків, тим вище частота аферентних імпульсів в волокнах вестибулярного </w:t>
      </w:r>
      <w:proofErr w:type="spellStart"/>
      <w:r>
        <w:rPr>
          <w:rFonts w:ascii="Times New Roman" w:hAnsi="Times New Roman" w:cs="Times New Roman"/>
        </w:rPr>
        <w:t>нерва</w:t>
      </w:r>
      <w:proofErr w:type="spellEnd"/>
      <w:r>
        <w:rPr>
          <w:rFonts w:ascii="Times New Roman" w:hAnsi="Times New Roman" w:cs="Times New Roman"/>
        </w:rPr>
        <w:t xml:space="preserve">. Апарат півколових каналів служить для аналізу обертальних рухів. Адекватним його подразником є кутове прискорення. Три дуги півколових каналів розташовані в 3 взаємно перпендикулярних </w:t>
      </w:r>
      <w:proofErr w:type="spellStart"/>
      <w:r>
        <w:rPr>
          <w:rFonts w:ascii="Times New Roman" w:hAnsi="Times New Roman" w:cs="Times New Roman"/>
        </w:rPr>
        <w:t>площинах</w:t>
      </w:r>
      <w:proofErr w:type="spellEnd"/>
      <w:r>
        <w:rPr>
          <w:rFonts w:ascii="Times New Roman" w:hAnsi="Times New Roman" w:cs="Times New Roman"/>
        </w:rPr>
        <w:t xml:space="preserve">: передня - у фронтальній площині, бічна - в горизонтальній і задня - в сагітальній. В одній з кінців кожного каналу є розширення - ампула. Волоски чутливих клітин склеєні в гребінець - </w:t>
      </w:r>
      <w:proofErr w:type="spellStart"/>
      <w:r>
        <w:rPr>
          <w:rFonts w:ascii="Times New Roman" w:hAnsi="Times New Roman" w:cs="Times New Roman"/>
        </w:rPr>
        <w:t>ампулярну</w:t>
      </w:r>
      <w:proofErr w:type="spellEnd"/>
      <w:r>
        <w:rPr>
          <w:rFonts w:ascii="Times New Roman" w:hAnsi="Times New Roman" w:cs="Times New Roman"/>
        </w:rPr>
        <w:t xml:space="preserve"> </w:t>
      </w:r>
      <w:proofErr w:type="spellStart"/>
      <w:r>
        <w:rPr>
          <w:rFonts w:ascii="Times New Roman" w:hAnsi="Times New Roman" w:cs="Times New Roman"/>
        </w:rPr>
        <w:t>купулу</w:t>
      </w:r>
      <w:proofErr w:type="spellEnd"/>
      <w:r>
        <w:rPr>
          <w:rFonts w:ascii="Times New Roman" w:hAnsi="Times New Roman" w:cs="Times New Roman"/>
        </w:rPr>
        <w:t xml:space="preserve">. Вона являє собою маятник, який може відхилятися в результаті різниці тиску ендолімфи на протилежні поверхні </w:t>
      </w:r>
      <w:proofErr w:type="spellStart"/>
      <w:r>
        <w:rPr>
          <w:rFonts w:ascii="Times New Roman" w:hAnsi="Times New Roman" w:cs="Times New Roman"/>
        </w:rPr>
        <w:t>купули</w:t>
      </w:r>
      <w:proofErr w:type="spellEnd"/>
      <w:r>
        <w:rPr>
          <w:rFonts w:ascii="Times New Roman" w:hAnsi="Times New Roman" w:cs="Times New Roman"/>
        </w:rPr>
        <w:t xml:space="preserve">. При обертальних рухах проявляється інерція рідкого вмісту перетинкового </w:t>
      </w:r>
      <w:proofErr w:type="spellStart"/>
      <w:r>
        <w:rPr>
          <w:rFonts w:ascii="Times New Roman" w:hAnsi="Times New Roman" w:cs="Times New Roman"/>
        </w:rPr>
        <w:t>напівкружнього</w:t>
      </w:r>
      <w:proofErr w:type="spellEnd"/>
      <w:r>
        <w:rPr>
          <w:rFonts w:ascii="Times New Roman" w:hAnsi="Times New Roman" w:cs="Times New Roman"/>
        </w:rPr>
        <w:t xml:space="preserve"> каналу - ендолімфи, яка відстає від руху кісткової частини. Відхиляючись в протилежному напрямку, вона тисне на одну з поверхонь </w:t>
      </w:r>
      <w:proofErr w:type="spellStart"/>
      <w:r>
        <w:rPr>
          <w:rFonts w:ascii="Times New Roman" w:hAnsi="Times New Roman" w:cs="Times New Roman"/>
        </w:rPr>
        <w:t>купули</w:t>
      </w:r>
      <w:proofErr w:type="spellEnd"/>
      <w:r>
        <w:rPr>
          <w:rFonts w:ascii="Times New Roman" w:hAnsi="Times New Roman" w:cs="Times New Roman"/>
        </w:rPr>
        <w:t xml:space="preserve">. Відхилення </w:t>
      </w:r>
      <w:proofErr w:type="spellStart"/>
      <w:r>
        <w:rPr>
          <w:rFonts w:ascii="Times New Roman" w:hAnsi="Times New Roman" w:cs="Times New Roman"/>
        </w:rPr>
        <w:t>купули</w:t>
      </w:r>
      <w:proofErr w:type="spellEnd"/>
      <w:r>
        <w:rPr>
          <w:rFonts w:ascii="Times New Roman" w:hAnsi="Times New Roman" w:cs="Times New Roman"/>
        </w:rPr>
        <w:t xml:space="preserve"> згинає волоски рецепторних клітин і викликає появу нервових імпульсів в вестибулярному нерві. Найбільші зміни в положенні </w:t>
      </w:r>
      <w:proofErr w:type="spellStart"/>
      <w:r>
        <w:rPr>
          <w:rFonts w:ascii="Times New Roman" w:hAnsi="Times New Roman" w:cs="Times New Roman"/>
        </w:rPr>
        <w:t>купули</w:t>
      </w:r>
      <w:proofErr w:type="spellEnd"/>
      <w:r>
        <w:rPr>
          <w:rFonts w:ascii="Times New Roman" w:hAnsi="Times New Roman" w:cs="Times New Roman"/>
        </w:rPr>
        <w:t xml:space="preserve"> відбуваються в тому півколовому каналі, положення якого відповідає площині обертання. Імпульси вестибулярного апарату, необхідні для аналізу положення або руху тіла, використовуються в організмі для підтримки рівноваги, для регуляції і збереження пози. </w:t>
      </w:r>
    </w:p>
    <w:p w14:paraId="242DDCCE" w14:textId="77777777" w:rsidR="005E5C5C" w:rsidRDefault="005E5C5C" w:rsidP="005E5C5C">
      <w:pPr>
        <w:autoSpaceDE w:val="0"/>
        <w:autoSpaceDN w:val="0"/>
        <w:adjustRightInd w:val="0"/>
        <w:jc w:val="both"/>
        <w:rPr>
          <w:rFonts w:ascii="Times New Roman" w:eastAsia="Times New Roman" w:hAnsi="Times New Roman" w:cs="Times New Roman"/>
          <w:color w:val="auto"/>
          <w:lang w:eastAsia="ru-RU" w:bidi="ar-SA"/>
        </w:rPr>
      </w:pPr>
      <w:r>
        <w:rPr>
          <w:rFonts w:ascii="Times New Roman" w:eastAsia="Times New Roman" w:hAnsi="Times New Roman" w:cs="Times New Roman"/>
          <w:i/>
          <w:iCs/>
        </w:rPr>
        <w:t xml:space="preserve">Обладнання: </w:t>
      </w:r>
      <w:proofErr w:type="spellStart"/>
      <w:r>
        <w:rPr>
          <w:rFonts w:ascii="Times New Roman" w:hAnsi="Times New Roman" w:cs="Times New Roman"/>
          <w:noProof/>
        </w:rPr>
        <w:t>камертон.</w:t>
      </w:r>
      <w:r>
        <w:rPr>
          <w:rFonts w:ascii="Times New Roman" w:eastAsia="Calibri" w:hAnsi="Times New Roman" w:cs="Times New Roman"/>
          <w:color w:val="231F20"/>
          <w:lang w:eastAsia="en-US" w:bidi="ar-SA"/>
        </w:rPr>
        <w:t>стілець</w:t>
      </w:r>
      <w:proofErr w:type="spellEnd"/>
      <w:r>
        <w:rPr>
          <w:rFonts w:ascii="Times New Roman" w:eastAsia="Calibri" w:hAnsi="Times New Roman" w:cs="Times New Roman"/>
          <w:color w:val="231F20"/>
          <w:lang w:eastAsia="en-US" w:bidi="ar-SA"/>
        </w:rPr>
        <w:t>, стіл</w:t>
      </w:r>
      <w:r>
        <w:rPr>
          <w:rFonts w:ascii="Times New Roman" w:eastAsia="Times New Roman" w:hAnsi="Times New Roman" w:cs="Times New Roman"/>
        </w:rPr>
        <w:t>, таблиці, слайди, відеофільми, зошити, ручки.</w:t>
      </w:r>
    </w:p>
    <w:p w14:paraId="0E7C9A90" w14:textId="77777777" w:rsidR="005E5C5C" w:rsidRDefault="005E5C5C" w:rsidP="005E5C5C">
      <w:pPr>
        <w:rPr>
          <w:rFonts w:ascii="Times New Roman" w:eastAsia="Times New Roman" w:hAnsi="Times New Roman" w:cs="Times New Roman"/>
          <w:b/>
          <w:i/>
          <w:iCs/>
        </w:rPr>
      </w:pPr>
      <w:r>
        <w:rPr>
          <w:rFonts w:ascii="Times New Roman" w:eastAsia="Times New Roman" w:hAnsi="Times New Roman" w:cs="Times New Roman"/>
          <w:b/>
          <w:i/>
          <w:iCs/>
        </w:rPr>
        <w:t>План:</w:t>
      </w:r>
    </w:p>
    <w:p w14:paraId="5D4243FA" w14:textId="77777777" w:rsidR="005E5C5C" w:rsidRDefault="005E5C5C" w:rsidP="005E5C5C">
      <w:pPr>
        <w:numPr>
          <w:ilvl w:val="0"/>
          <w:numId w:val="71"/>
        </w:numPr>
        <w:tabs>
          <w:tab w:val="left" w:pos="330"/>
          <w:tab w:val="left" w:pos="952"/>
        </w:tabs>
        <w:ind w:left="0" w:firstLine="0"/>
        <w:jc w:val="both"/>
        <w:rPr>
          <w:rFonts w:ascii="Times New Roman" w:eastAsia="Times New Roman" w:hAnsi="Times New Roman" w:cs="Times New Roman"/>
          <w:i/>
          <w:iCs/>
        </w:rPr>
      </w:pPr>
      <w:r>
        <w:rPr>
          <w:rFonts w:ascii="Times New Roman" w:eastAsia="Times New Roman" w:hAnsi="Times New Roman" w:cs="Times New Roman"/>
          <w:i/>
          <w:iCs/>
        </w:rPr>
        <w:t>Організаційні заходи:</w:t>
      </w:r>
    </w:p>
    <w:p w14:paraId="5236BA77" w14:textId="77777777" w:rsidR="005E5C5C" w:rsidRDefault="005E5C5C" w:rsidP="005E5C5C">
      <w:pPr>
        <w:pStyle w:val="a3"/>
        <w:numPr>
          <w:ilvl w:val="0"/>
          <w:numId w:val="117"/>
        </w:numPr>
        <w:tabs>
          <w:tab w:val="left" w:pos="330"/>
          <w:tab w:val="left" w:pos="952"/>
        </w:tabs>
        <w:ind w:left="284" w:hanging="142"/>
        <w:jc w:val="both"/>
        <w:rPr>
          <w:rFonts w:ascii="Times New Roman" w:eastAsia="Times New Roman" w:hAnsi="Times New Roman" w:cs="Times New Roman"/>
        </w:rPr>
      </w:pPr>
      <w:r>
        <w:rPr>
          <w:rFonts w:ascii="Times New Roman" w:eastAsia="Times New Roman" w:hAnsi="Times New Roman" w:cs="Times New Roman"/>
        </w:rPr>
        <w:t xml:space="preserve">привітання, </w:t>
      </w:r>
    </w:p>
    <w:p w14:paraId="189C4F9C" w14:textId="77777777" w:rsidR="005E5C5C" w:rsidRDefault="005E5C5C" w:rsidP="005E5C5C">
      <w:pPr>
        <w:pStyle w:val="a3"/>
        <w:numPr>
          <w:ilvl w:val="0"/>
          <w:numId w:val="117"/>
        </w:numPr>
        <w:tabs>
          <w:tab w:val="left" w:pos="330"/>
          <w:tab w:val="left" w:pos="952"/>
        </w:tabs>
        <w:ind w:left="284" w:hanging="142"/>
        <w:jc w:val="both"/>
        <w:rPr>
          <w:rFonts w:ascii="Times New Roman" w:eastAsia="Times New Roman" w:hAnsi="Times New Roman" w:cs="Times New Roman"/>
        </w:rPr>
      </w:pPr>
      <w:r>
        <w:rPr>
          <w:rFonts w:ascii="Times New Roman" w:eastAsia="Times New Roman" w:hAnsi="Times New Roman" w:cs="Times New Roman"/>
        </w:rPr>
        <w:t>перевірка присутніх,</w:t>
      </w:r>
    </w:p>
    <w:p w14:paraId="3FA6C81F" w14:textId="77777777" w:rsidR="005E5C5C" w:rsidRDefault="005E5C5C" w:rsidP="005E5C5C">
      <w:pPr>
        <w:pStyle w:val="a3"/>
        <w:numPr>
          <w:ilvl w:val="0"/>
          <w:numId w:val="117"/>
        </w:numPr>
        <w:tabs>
          <w:tab w:val="left" w:pos="330"/>
          <w:tab w:val="left" w:pos="952"/>
        </w:tabs>
        <w:ind w:left="284" w:hanging="142"/>
        <w:jc w:val="both"/>
        <w:rPr>
          <w:rFonts w:ascii="Times New Roman" w:eastAsia="Times New Roman" w:hAnsi="Times New Roman" w:cs="Times New Roman"/>
        </w:rPr>
      </w:pPr>
      <w:r>
        <w:rPr>
          <w:rFonts w:ascii="Times New Roman" w:eastAsia="Times New Roman" w:hAnsi="Times New Roman" w:cs="Times New Roman"/>
        </w:rPr>
        <w:t xml:space="preserve">повідомлення теми, мети заняття, </w:t>
      </w:r>
    </w:p>
    <w:p w14:paraId="7C582CCB" w14:textId="77777777" w:rsidR="005E5C5C" w:rsidRDefault="005E5C5C" w:rsidP="005E5C5C">
      <w:pPr>
        <w:pStyle w:val="a3"/>
        <w:numPr>
          <w:ilvl w:val="0"/>
          <w:numId w:val="117"/>
        </w:numPr>
        <w:tabs>
          <w:tab w:val="left" w:pos="330"/>
          <w:tab w:val="left" w:pos="952"/>
        </w:tabs>
        <w:ind w:left="284" w:hanging="142"/>
        <w:jc w:val="both"/>
        <w:rPr>
          <w:rFonts w:ascii="Times New Roman" w:eastAsia="Times New Roman" w:hAnsi="Times New Roman" w:cs="Times New Roman"/>
        </w:rPr>
      </w:pPr>
      <w:r>
        <w:rPr>
          <w:rFonts w:ascii="Times New Roman" w:eastAsia="Times New Roman" w:hAnsi="Times New Roman" w:cs="Times New Roman"/>
        </w:rPr>
        <w:t>мотивація здобувачів вищої освіти щодо вивчення теми.</w:t>
      </w:r>
    </w:p>
    <w:p w14:paraId="5DBB5849" w14:textId="77777777" w:rsidR="005E5C5C" w:rsidRDefault="005E5C5C" w:rsidP="005E5C5C">
      <w:pPr>
        <w:numPr>
          <w:ilvl w:val="0"/>
          <w:numId w:val="71"/>
        </w:numPr>
        <w:tabs>
          <w:tab w:val="left" w:pos="330"/>
          <w:tab w:val="left" w:pos="952"/>
        </w:tabs>
        <w:ind w:left="0" w:firstLine="0"/>
        <w:jc w:val="both"/>
        <w:rPr>
          <w:rFonts w:ascii="Times New Roman" w:eastAsia="Times New Roman" w:hAnsi="Times New Roman" w:cs="Times New Roman"/>
          <w:i/>
          <w:iCs/>
        </w:rPr>
      </w:pPr>
      <w:r>
        <w:rPr>
          <w:rFonts w:ascii="Times New Roman" w:eastAsia="Times New Roman" w:hAnsi="Times New Roman" w:cs="Times New Roman"/>
          <w:i/>
          <w:iCs/>
        </w:rPr>
        <w:t>Контроль опорного рівня знань:</w:t>
      </w:r>
    </w:p>
    <w:p w14:paraId="7736E220" w14:textId="77777777" w:rsidR="005E5C5C" w:rsidRDefault="005E5C5C" w:rsidP="005E5C5C">
      <w:pPr>
        <w:pStyle w:val="a3"/>
        <w:numPr>
          <w:ilvl w:val="0"/>
          <w:numId w:val="117"/>
        </w:numPr>
        <w:tabs>
          <w:tab w:val="left" w:pos="330"/>
          <w:tab w:val="left" w:pos="952"/>
        </w:tabs>
        <w:ind w:left="142" w:firstLine="0"/>
        <w:jc w:val="both"/>
        <w:rPr>
          <w:rFonts w:ascii="Times New Roman" w:eastAsia="Times New Roman" w:hAnsi="Times New Roman" w:cs="Times New Roman"/>
        </w:rPr>
      </w:pPr>
      <w:r>
        <w:rPr>
          <w:rFonts w:ascii="Times New Roman" w:eastAsia="Times New Roman" w:hAnsi="Times New Roman" w:cs="Times New Roman"/>
        </w:rPr>
        <w:t xml:space="preserve">письмове тестування, </w:t>
      </w:r>
    </w:p>
    <w:p w14:paraId="0F8DDE43" w14:textId="77777777" w:rsidR="005E5C5C" w:rsidRDefault="005E5C5C" w:rsidP="005E5C5C">
      <w:pPr>
        <w:pStyle w:val="a3"/>
        <w:numPr>
          <w:ilvl w:val="0"/>
          <w:numId w:val="117"/>
        </w:numPr>
        <w:tabs>
          <w:tab w:val="left" w:pos="330"/>
          <w:tab w:val="left" w:pos="952"/>
        </w:tabs>
        <w:ind w:left="142" w:firstLine="0"/>
        <w:jc w:val="both"/>
        <w:rPr>
          <w:rFonts w:ascii="Times New Roman" w:eastAsia="Times New Roman" w:hAnsi="Times New Roman" w:cs="Times New Roman"/>
        </w:rPr>
      </w:pPr>
      <w:r>
        <w:rPr>
          <w:rFonts w:ascii="Times New Roman" w:eastAsia="Times New Roman" w:hAnsi="Times New Roman" w:cs="Times New Roman"/>
        </w:rPr>
        <w:t>фронтальне опитування</w:t>
      </w:r>
    </w:p>
    <w:p w14:paraId="509474E6" w14:textId="77777777" w:rsidR="005E5C5C" w:rsidRDefault="005E5C5C" w:rsidP="005E5C5C">
      <w:pPr>
        <w:tabs>
          <w:tab w:val="left" w:pos="330"/>
          <w:tab w:val="left" w:pos="952"/>
        </w:tabs>
        <w:jc w:val="both"/>
        <w:rPr>
          <w:rFonts w:ascii="Times New Roman" w:eastAsia="Times New Roman" w:hAnsi="Times New Roman" w:cs="Times New Roman"/>
        </w:rPr>
      </w:pPr>
      <w:r>
        <w:rPr>
          <w:rFonts w:ascii="Times New Roman" w:eastAsia="Times New Roman" w:hAnsi="Times New Roman" w:cs="Times New Roman"/>
        </w:rPr>
        <w:tab/>
        <w:t>Вимоги до знань теоретичної готовності студентів до виконання практичних занять:</w:t>
      </w:r>
    </w:p>
    <w:p w14:paraId="6A557D1C" w14:textId="77777777" w:rsidR="005E5C5C" w:rsidRDefault="005E5C5C" w:rsidP="005E5C5C">
      <w:pPr>
        <w:autoSpaceDE w:val="0"/>
        <w:autoSpaceDN w:val="0"/>
        <w:adjustRightInd w:val="0"/>
        <w:ind w:left="284"/>
        <w:jc w:val="both"/>
        <w:rPr>
          <w:rFonts w:ascii="Times New Roman" w:eastAsia="Times New Roman" w:hAnsi="Times New Roman" w:cs="Times New Roman"/>
          <w:i/>
          <w:color w:val="auto"/>
          <w:lang w:eastAsia="ru-RU" w:bidi="ar-SA"/>
        </w:rPr>
      </w:pPr>
      <w:r>
        <w:rPr>
          <w:rFonts w:ascii="Times New Roman" w:eastAsia="Times New Roman" w:hAnsi="Times New Roman" w:cs="Times New Roman"/>
          <w:i/>
          <w:color w:val="auto"/>
          <w:lang w:eastAsia="ru-RU" w:bidi="ar-SA"/>
        </w:rPr>
        <w:t>Знати:</w:t>
      </w:r>
    </w:p>
    <w:p w14:paraId="6CAD880A" w14:textId="77777777" w:rsidR="005E5C5C" w:rsidRDefault="005E5C5C" w:rsidP="005E5C5C">
      <w:pPr>
        <w:widowControl/>
        <w:autoSpaceDE w:val="0"/>
        <w:autoSpaceDN w:val="0"/>
        <w:adjustRightInd w:val="0"/>
        <w:jc w:val="both"/>
        <w:rPr>
          <w:rFonts w:ascii="Times New Roman" w:eastAsia="Calibri" w:hAnsi="Times New Roman" w:cs="Times New Roman"/>
          <w:color w:val="231F20"/>
          <w:lang w:val="ru-RU" w:eastAsia="en-US" w:bidi="ar-SA"/>
        </w:rPr>
      </w:pPr>
      <w:r>
        <w:rPr>
          <w:rFonts w:ascii="Times New Roman" w:hAnsi="Times New Roman" w:cs="Times New Roman"/>
          <w:noProof/>
          <w:lang w:val="ru-RU"/>
        </w:rPr>
        <w:t xml:space="preserve">- </w:t>
      </w:r>
      <w:proofErr w:type="spellStart"/>
      <w:r>
        <w:rPr>
          <w:rFonts w:ascii="Times New Roman" w:eastAsia="Calibri" w:hAnsi="Times New Roman" w:cs="Times New Roman"/>
          <w:color w:val="231F20"/>
          <w:lang w:val="ru-RU" w:eastAsia="en-US" w:bidi="ar-SA"/>
        </w:rPr>
        <w:t>механізми</w:t>
      </w:r>
      <w:proofErr w:type="spellEnd"/>
      <w:r>
        <w:rPr>
          <w:rFonts w:ascii="Times New Roman" w:eastAsia="Calibri" w:hAnsi="Times New Roman" w:cs="Times New Roman"/>
          <w:color w:val="231F20"/>
          <w:lang w:val="ru-RU" w:eastAsia="en-US" w:bidi="ar-SA"/>
        </w:rPr>
        <w:t xml:space="preserve"> </w:t>
      </w:r>
      <w:proofErr w:type="spellStart"/>
      <w:r>
        <w:rPr>
          <w:rFonts w:ascii="Times New Roman" w:eastAsia="Calibri" w:hAnsi="Times New Roman" w:cs="Times New Roman"/>
          <w:color w:val="231F20"/>
          <w:lang w:val="ru-RU" w:eastAsia="en-US" w:bidi="ar-SA"/>
        </w:rPr>
        <w:t>сприйняття</w:t>
      </w:r>
      <w:proofErr w:type="spellEnd"/>
      <w:r>
        <w:rPr>
          <w:rFonts w:ascii="Times New Roman" w:eastAsia="Calibri" w:hAnsi="Times New Roman" w:cs="Times New Roman"/>
          <w:color w:val="231F20"/>
          <w:lang w:val="ru-RU" w:eastAsia="en-US" w:bidi="ar-SA"/>
        </w:rPr>
        <w:t xml:space="preserve">, </w:t>
      </w:r>
      <w:proofErr w:type="spellStart"/>
      <w:r>
        <w:rPr>
          <w:rFonts w:ascii="Times New Roman" w:eastAsia="Calibri" w:hAnsi="Times New Roman" w:cs="Times New Roman"/>
          <w:color w:val="231F20"/>
          <w:lang w:val="ru-RU" w:eastAsia="en-US" w:bidi="ar-SA"/>
        </w:rPr>
        <w:t>проведення</w:t>
      </w:r>
      <w:proofErr w:type="spellEnd"/>
      <w:r>
        <w:rPr>
          <w:rFonts w:ascii="Times New Roman" w:eastAsia="Calibri" w:hAnsi="Times New Roman" w:cs="Times New Roman"/>
          <w:color w:val="231F20"/>
          <w:lang w:val="ru-RU" w:eastAsia="en-US" w:bidi="ar-SA"/>
        </w:rPr>
        <w:t xml:space="preserve"> й </w:t>
      </w:r>
      <w:proofErr w:type="spellStart"/>
      <w:r>
        <w:rPr>
          <w:rFonts w:ascii="Times New Roman" w:eastAsia="Calibri" w:hAnsi="Times New Roman" w:cs="Times New Roman"/>
          <w:color w:val="231F20"/>
          <w:lang w:val="ru-RU" w:eastAsia="en-US" w:bidi="ar-SA"/>
        </w:rPr>
        <w:t>аналізу</w:t>
      </w:r>
      <w:proofErr w:type="spellEnd"/>
      <w:r>
        <w:rPr>
          <w:rFonts w:ascii="Times New Roman" w:eastAsia="Calibri" w:hAnsi="Times New Roman" w:cs="Times New Roman"/>
          <w:color w:val="231F20"/>
          <w:lang w:val="ru-RU" w:eastAsia="en-US" w:bidi="ar-SA"/>
        </w:rPr>
        <w:t xml:space="preserve"> </w:t>
      </w:r>
      <w:proofErr w:type="spellStart"/>
      <w:r>
        <w:rPr>
          <w:rFonts w:ascii="Times New Roman" w:eastAsia="Calibri" w:hAnsi="Times New Roman" w:cs="Times New Roman"/>
          <w:color w:val="231F20"/>
          <w:lang w:val="ru-RU" w:eastAsia="en-US" w:bidi="ar-SA"/>
        </w:rPr>
        <w:t>параметрів</w:t>
      </w:r>
      <w:proofErr w:type="spellEnd"/>
      <w:r>
        <w:rPr>
          <w:rFonts w:ascii="Times New Roman" w:eastAsia="Calibri" w:hAnsi="Times New Roman" w:cs="Times New Roman"/>
          <w:color w:val="231F20"/>
          <w:lang w:val="ru-RU" w:eastAsia="en-US" w:bidi="ar-SA"/>
        </w:rPr>
        <w:t xml:space="preserve"> </w:t>
      </w:r>
      <w:proofErr w:type="spellStart"/>
      <w:r>
        <w:rPr>
          <w:rFonts w:ascii="Times New Roman" w:eastAsia="Calibri" w:hAnsi="Times New Roman" w:cs="Times New Roman"/>
          <w:color w:val="231F20"/>
          <w:lang w:val="ru-RU" w:eastAsia="en-US" w:bidi="ar-SA"/>
        </w:rPr>
        <w:t>подразнення</w:t>
      </w:r>
      <w:proofErr w:type="spellEnd"/>
      <w:r>
        <w:rPr>
          <w:rFonts w:ascii="Times New Roman" w:eastAsia="Calibri" w:hAnsi="Times New Roman" w:cs="Times New Roman"/>
          <w:color w:val="231F20"/>
          <w:lang w:val="ru-RU" w:eastAsia="en-US" w:bidi="ar-SA"/>
        </w:rPr>
        <w:t xml:space="preserve"> </w:t>
      </w:r>
      <w:r>
        <w:rPr>
          <w:rFonts w:ascii="Times New Roman" w:hAnsi="Times New Roman" w:cs="Times New Roman"/>
          <w:noProof/>
        </w:rPr>
        <w:t>слухового і вестибулярного аналізаторів</w:t>
      </w:r>
      <w:r>
        <w:rPr>
          <w:rFonts w:ascii="Times New Roman" w:eastAsia="Calibri" w:hAnsi="Times New Roman" w:cs="Times New Roman"/>
          <w:color w:val="231F20"/>
          <w:lang w:val="ru-RU" w:eastAsia="en-US" w:bidi="ar-SA"/>
        </w:rPr>
        <w:t xml:space="preserve"> </w:t>
      </w:r>
    </w:p>
    <w:p w14:paraId="5848E4E9" w14:textId="77777777" w:rsidR="005E5C5C" w:rsidRDefault="005E5C5C" w:rsidP="005E5C5C">
      <w:pPr>
        <w:widowControl/>
        <w:autoSpaceDE w:val="0"/>
        <w:autoSpaceDN w:val="0"/>
        <w:adjustRightInd w:val="0"/>
        <w:jc w:val="both"/>
        <w:rPr>
          <w:rFonts w:ascii="Times New Roman" w:eastAsia="Times New Roman" w:hAnsi="Times New Roman" w:cs="Times New Roman"/>
          <w:i/>
          <w:color w:val="auto"/>
          <w:lang w:eastAsia="ru-RU" w:bidi="ar-SA"/>
        </w:rPr>
      </w:pPr>
      <w:r>
        <w:rPr>
          <w:rFonts w:ascii="Times New Roman" w:eastAsia="Calibri" w:hAnsi="Times New Roman" w:cs="Times New Roman"/>
          <w:color w:val="231F20"/>
          <w:lang w:val="ru-RU" w:eastAsia="en-US" w:bidi="ar-SA"/>
        </w:rPr>
        <w:t xml:space="preserve">-  </w:t>
      </w:r>
      <w:proofErr w:type="spellStart"/>
      <w:r>
        <w:rPr>
          <w:rFonts w:ascii="Times New Roman" w:eastAsia="Calibri" w:hAnsi="Times New Roman" w:cs="Times New Roman"/>
          <w:color w:val="231F20"/>
          <w:lang w:val="ru-RU" w:eastAsia="en-US" w:bidi="ar-SA"/>
        </w:rPr>
        <w:t>фізіологічні</w:t>
      </w:r>
      <w:proofErr w:type="spellEnd"/>
      <w:r>
        <w:rPr>
          <w:rFonts w:ascii="Times New Roman" w:eastAsia="Calibri" w:hAnsi="Times New Roman" w:cs="Times New Roman"/>
          <w:color w:val="231F20"/>
          <w:lang w:val="ru-RU" w:eastAsia="en-US" w:bidi="ar-SA"/>
        </w:rPr>
        <w:t xml:space="preserve"> </w:t>
      </w:r>
      <w:proofErr w:type="spellStart"/>
      <w:r>
        <w:rPr>
          <w:rFonts w:ascii="Times New Roman" w:eastAsia="Calibri" w:hAnsi="Times New Roman" w:cs="Times New Roman"/>
          <w:color w:val="231F20"/>
          <w:lang w:val="ru-RU" w:eastAsia="en-US" w:bidi="ar-SA"/>
        </w:rPr>
        <w:t>основи</w:t>
      </w:r>
      <w:proofErr w:type="spellEnd"/>
      <w:r>
        <w:rPr>
          <w:rFonts w:ascii="Times New Roman" w:eastAsia="Calibri" w:hAnsi="Times New Roman" w:cs="Times New Roman"/>
          <w:color w:val="231F20"/>
          <w:lang w:val="ru-RU" w:eastAsia="en-US" w:bidi="ar-SA"/>
        </w:rPr>
        <w:t xml:space="preserve"> </w:t>
      </w:r>
      <w:proofErr w:type="spellStart"/>
      <w:r>
        <w:rPr>
          <w:rFonts w:ascii="Times New Roman" w:eastAsia="Calibri" w:hAnsi="Times New Roman" w:cs="Times New Roman"/>
          <w:color w:val="231F20"/>
          <w:lang w:val="ru-RU" w:eastAsia="en-US" w:bidi="ar-SA"/>
        </w:rPr>
        <w:t>клінічних</w:t>
      </w:r>
      <w:proofErr w:type="spellEnd"/>
      <w:r>
        <w:rPr>
          <w:rFonts w:ascii="Times New Roman" w:eastAsia="Calibri" w:hAnsi="Times New Roman" w:cs="Times New Roman"/>
          <w:color w:val="231F20"/>
          <w:lang w:val="ru-RU" w:eastAsia="en-US" w:bidi="ar-SA"/>
        </w:rPr>
        <w:t xml:space="preserve"> </w:t>
      </w:r>
      <w:proofErr w:type="spellStart"/>
      <w:r>
        <w:rPr>
          <w:rFonts w:ascii="Times New Roman" w:eastAsia="Calibri" w:hAnsi="Times New Roman" w:cs="Times New Roman"/>
          <w:color w:val="231F20"/>
          <w:lang w:val="ru-RU" w:eastAsia="en-US" w:bidi="ar-SA"/>
        </w:rPr>
        <w:t>засобів</w:t>
      </w:r>
      <w:proofErr w:type="spellEnd"/>
      <w:r>
        <w:rPr>
          <w:rFonts w:ascii="Times New Roman" w:eastAsia="Calibri" w:hAnsi="Times New Roman" w:cs="Times New Roman"/>
          <w:color w:val="231F20"/>
          <w:lang w:val="ru-RU" w:eastAsia="en-US" w:bidi="ar-SA"/>
        </w:rPr>
        <w:t xml:space="preserve"> </w:t>
      </w:r>
      <w:proofErr w:type="spellStart"/>
      <w:r>
        <w:rPr>
          <w:rFonts w:ascii="Times New Roman" w:eastAsia="Calibri" w:hAnsi="Times New Roman" w:cs="Times New Roman"/>
          <w:color w:val="231F20"/>
          <w:lang w:val="ru-RU" w:eastAsia="en-US" w:bidi="ar-SA"/>
        </w:rPr>
        <w:t>дослідження</w:t>
      </w:r>
      <w:proofErr w:type="spellEnd"/>
      <w:r>
        <w:rPr>
          <w:rFonts w:ascii="Times New Roman" w:eastAsia="Calibri" w:hAnsi="Times New Roman" w:cs="Times New Roman"/>
          <w:color w:val="231F20"/>
          <w:lang w:val="ru-RU" w:eastAsia="en-US" w:bidi="ar-SA"/>
        </w:rPr>
        <w:t xml:space="preserve"> </w:t>
      </w:r>
      <w:proofErr w:type="spellStart"/>
      <w:r>
        <w:rPr>
          <w:rFonts w:ascii="Times New Roman" w:eastAsia="Calibri" w:hAnsi="Times New Roman" w:cs="Times New Roman"/>
          <w:color w:val="231F20"/>
          <w:lang w:val="ru-RU" w:eastAsia="en-US" w:bidi="ar-SA"/>
        </w:rPr>
        <w:t>функціонального</w:t>
      </w:r>
      <w:proofErr w:type="spellEnd"/>
      <w:r>
        <w:rPr>
          <w:rFonts w:ascii="Times New Roman" w:eastAsia="Calibri" w:hAnsi="Times New Roman" w:cs="Times New Roman"/>
          <w:color w:val="231F20"/>
          <w:lang w:val="ru-RU" w:eastAsia="en-US" w:bidi="ar-SA"/>
        </w:rPr>
        <w:t xml:space="preserve"> стану </w:t>
      </w:r>
      <w:r>
        <w:rPr>
          <w:rFonts w:ascii="Times New Roman" w:hAnsi="Times New Roman" w:cs="Times New Roman"/>
          <w:noProof/>
        </w:rPr>
        <w:t>слухової та вестибулярної сенсорних систем</w:t>
      </w:r>
    </w:p>
    <w:p w14:paraId="7F82B374" w14:textId="77777777" w:rsidR="005E5C5C" w:rsidRDefault="005E5C5C" w:rsidP="005E5C5C">
      <w:pPr>
        <w:widowControl/>
        <w:autoSpaceDE w:val="0"/>
        <w:autoSpaceDN w:val="0"/>
        <w:adjustRightInd w:val="0"/>
        <w:ind w:firstLine="284"/>
        <w:rPr>
          <w:rFonts w:ascii="TimesNewRoman" w:eastAsia="Calibri" w:hAnsi="TimesNewRoman" w:cs="TimesNewRoman"/>
          <w:color w:val="231F20"/>
          <w:sz w:val="20"/>
          <w:szCs w:val="20"/>
          <w:lang w:val="ru-RU" w:eastAsia="en-US" w:bidi="ar-SA"/>
        </w:rPr>
      </w:pPr>
      <w:r>
        <w:rPr>
          <w:rFonts w:ascii="Times New Roman" w:eastAsia="Times New Roman" w:hAnsi="Times New Roman" w:cs="Times New Roman"/>
          <w:i/>
          <w:color w:val="auto"/>
          <w:lang w:eastAsia="ru-RU" w:bidi="ar-SA"/>
        </w:rPr>
        <w:t>Вміти</w:t>
      </w:r>
      <w:r>
        <w:rPr>
          <w:rFonts w:ascii="Times New Roman" w:eastAsia="Times New Roman" w:hAnsi="Times New Roman" w:cs="Times New Roman"/>
          <w:color w:val="auto"/>
          <w:lang w:eastAsia="ru-RU" w:bidi="ar-SA"/>
        </w:rPr>
        <w:t>:</w:t>
      </w:r>
    </w:p>
    <w:p w14:paraId="542B7029" w14:textId="77777777" w:rsidR="005E5C5C" w:rsidRDefault="005E5C5C" w:rsidP="005E5C5C">
      <w:pPr>
        <w:widowControl/>
        <w:numPr>
          <w:ilvl w:val="0"/>
          <w:numId w:val="126"/>
        </w:numPr>
        <w:tabs>
          <w:tab w:val="left" w:pos="284"/>
        </w:tabs>
        <w:ind w:left="0" w:firstLine="0"/>
        <w:jc w:val="both"/>
        <w:rPr>
          <w:rFonts w:ascii="Times New Roman" w:eastAsia="Calibri" w:hAnsi="Times New Roman" w:cs="Times New Roman"/>
          <w:color w:val="auto"/>
          <w:lang w:bidi="ar-SA"/>
        </w:rPr>
      </w:pPr>
      <w:r>
        <w:rPr>
          <w:rFonts w:hint="eastAsia"/>
          <w:noProof/>
          <w:lang w:val="ru-RU"/>
        </w:rPr>
        <w:t xml:space="preserve"> </w:t>
      </w:r>
      <w:r>
        <w:rPr>
          <w:rFonts w:ascii="Times New Roman" w:eastAsia="Calibri" w:hAnsi="Times New Roman" w:cs="Times New Roman"/>
          <w:color w:val="auto"/>
          <w:lang w:bidi="ar-SA"/>
        </w:rPr>
        <w:t xml:space="preserve">досліджувати фізіологічні функції </w:t>
      </w:r>
      <w:r>
        <w:rPr>
          <w:rFonts w:ascii="Times New Roman" w:hAnsi="Times New Roman" w:cs="Times New Roman"/>
          <w:noProof/>
        </w:rPr>
        <w:t>слухової, вестибулярної сенсорних систем</w:t>
      </w:r>
      <w:r>
        <w:rPr>
          <w:rFonts w:ascii="Times New Roman" w:eastAsia="Calibri" w:hAnsi="Times New Roman" w:cs="Times New Roman"/>
          <w:color w:val="auto"/>
          <w:lang w:bidi="ar-SA"/>
        </w:rPr>
        <w:t xml:space="preserve"> людини та вміти аналізувати отримані дані</w:t>
      </w:r>
    </w:p>
    <w:p w14:paraId="217ABB06" w14:textId="77777777" w:rsidR="005E5C5C" w:rsidRDefault="005E5C5C" w:rsidP="005E5C5C">
      <w:pPr>
        <w:numPr>
          <w:ilvl w:val="0"/>
          <w:numId w:val="118"/>
        </w:numPr>
        <w:tabs>
          <w:tab w:val="num" w:pos="-142"/>
          <w:tab w:val="left" w:pos="142"/>
        </w:tabs>
        <w:autoSpaceDE w:val="0"/>
        <w:autoSpaceDN w:val="0"/>
        <w:adjustRightInd w:val="0"/>
        <w:ind w:left="0" w:firstLine="0"/>
        <w:jc w:val="both"/>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Calibri" w:hAnsi="Times New Roman" w:cs="Times New Roman"/>
          <w:color w:val="auto"/>
          <w:lang w:bidi="ar-SA"/>
        </w:rPr>
        <w:t>оволодіти навичками з використання фізіологічних методів дослідження у клінічній практиці</w:t>
      </w:r>
    </w:p>
    <w:p w14:paraId="7C659EC2" w14:textId="77777777" w:rsidR="005E5C5C" w:rsidRDefault="005E5C5C" w:rsidP="005E5C5C">
      <w:pPr>
        <w:tabs>
          <w:tab w:val="left" w:pos="142"/>
        </w:tabs>
        <w:autoSpaceDE w:val="0"/>
        <w:autoSpaceDN w:val="0"/>
        <w:adjustRightInd w:val="0"/>
        <w:jc w:val="both"/>
        <w:rPr>
          <w:rFonts w:ascii="Times New Roman" w:eastAsia="Times New Roman" w:hAnsi="Times New Roman" w:cs="Times New Roman"/>
        </w:rPr>
      </w:pPr>
      <w:r>
        <w:rPr>
          <w:rFonts w:ascii="Times New Roman" w:eastAsia="Times New Roman" w:hAnsi="Times New Roman" w:cs="Times New Roman"/>
          <w:i/>
          <w:iCs/>
        </w:rPr>
        <w:t>Перелік дидактичних одиниць:</w:t>
      </w:r>
      <w:r>
        <w:rPr>
          <w:rFonts w:ascii="Times New Roman" w:eastAsia="Times New Roman" w:hAnsi="Times New Roman" w:cs="Times New Roman"/>
        </w:rPr>
        <w:t xml:space="preserve"> підручники, посібники, методичні рекомендації з теми практичного заняття, інструктивні матеріали до виконання практичної роботи.</w:t>
      </w:r>
    </w:p>
    <w:p w14:paraId="6188608D" w14:textId="77777777" w:rsidR="005E5C5C" w:rsidRDefault="005E5C5C" w:rsidP="005E5C5C">
      <w:pPr>
        <w:tabs>
          <w:tab w:val="left" w:pos="330"/>
          <w:tab w:val="left" w:pos="952"/>
        </w:tabs>
        <w:jc w:val="both"/>
        <w:rPr>
          <w:rFonts w:ascii="Times New Roman" w:eastAsia="Times New Roman" w:hAnsi="Times New Roman" w:cs="Times New Roman"/>
          <w:i/>
          <w:iCs/>
        </w:rPr>
      </w:pPr>
      <w:r>
        <w:rPr>
          <w:rFonts w:ascii="Times New Roman" w:eastAsia="Times New Roman" w:hAnsi="Times New Roman" w:cs="Times New Roman"/>
          <w:i/>
          <w:iCs/>
        </w:rPr>
        <w:t>Завдання для перевірки базових знань за темою заняття:</w:t>
      </w:r>
    </w:p>
    <w:p w14:paraId="47ECE69A" w14:textId="77777777" w:rsidR="005E5C5C" w:rsidRDefault="005E5C5C" w:rsidP="005E5C5C">
      <w:pPr>
        <w:tabs>
          <w:tab w:val="left" w:pos="330"/>
          <w:tab w:val="left" w:pos="952"/>
        </w:tabs>
        <w:jc w:val="both"/>
        <w:rPr>
          <w:rFonts w:ascii="Times New Roman" w:eastAsia="Times New Roman" w:hAnsi="Times New Roman" w:cs="Times New Roman"/>
          <w:i/>
          <w:iCs/>
          <w:lang w:val="ru-RU"/>
        </w:rPr>
      </w:pPr>
      <w:r>
        <w:rPr>
          <w:rFonts w:ascii="Times New Roman" w:eastAsia="Times New Roman" w:hAnsi="Times New Roman" w:cs="Times New Roman"/>
          <w:i/>
          <w:iCs/>
        </w:rPr>
        <w:t>Теоретичні питання:</w:t>
      </w:r>
    </w:p>
    <w:p w14:paraId="66577291" w14:textId="77777777" w:rsidR="005E5C5C" w:rsidRDefault="005E5C5C" w:rsidP="005E5C5C">
      <w:pPr>
        <w:widowControl/>
        <w:autoSpaceDE w:val="0"/>
        <w:autoSpaceDN w:val="0"/>
        <w:adjustRightInd w:val="0"/>
        <w:jc w:val="both"/>
        <w:rPr>
          <w:rFonts w:ascii="Times New Roman" w:eastAsia="Calibri" w:hAnsi="Times New Roman" w:cs="Times New Roman"/>
          <w:color w:val="231F20"/>
          <w:lang w:val="ru-RU" w:eastAsia="en-US" w:bidi="ar-SA"/>
        </w:rPr>
      </w:pPr>
      <w:r>
        <w:rPr>
          <w:rFonts w:ascii="Times New Roman" w:hAnsi="Times New Roman" w:cs="Times New Roman"/>
          <w:noProof/>
        </w:rPr>
        <w:lastRenderedPageBreak/>
        <w:t>1. Структурно-функціональна організація слухової та вестибулярної сенсорних систем, головні та допоміжні структури.</w:t>
      </w:r>
    </w:p>
    <w:p w14:paraId="43D30F99" w14:textId="77777777" w:rsidR="005E5C5C" w:rsidRDefault="005E5C5C" w:rsidP="005E5C5C">
      <w:pPr>
        <w:jc w:val="both"/>
        <w:rPr>
          <w:rFonts w:ascii="Times New Roman" w:hAnsi="Times New Roman" w:cs="Times New Roman"/>
          <w:noProof/>
        </w:rPr>
      </w:pPr>
      <w:r>
        <w:rPr>
          <w:rFonts w:ascii="Times New Roman" w:hAnsi="Times New Roman" w:cs="Times New Roman"/>
          <w:noProof/>
        </w:rPr>
        <w:t>2. Провідниковий і кірковий відділи слухової та вестибулярної сенсорних систем.</w:t>
      </w:r>
    </w:p>
    <w:p w14:paraId="130A4224" w14:textId="77777777" w:rsidR="005E5C5C" w:rsidRDefault="005E5C5C" w:rsidP="005E5C5C">
      <w:pPr>
        <w:jc w:val="both"/>
        <w:rPr>
          <w:rFonts w:ascii="Times New Roman" w:hAnsi="Times New Roman" w:cs="Times New Roman"/>
          <w:noProof/>
        </w:rPr>
      </w:pPr>
      <w:r>
        <w:rPr>
          <w:rFonts w:ascii="Times New Roman" w:hAnsi="Times New Roman" w:cs="Times New Roman"/>
          <w:noProof/>
        </w:rPr>
        <w:t xml:space="preserve">3. Центральні механізми аналізу звукової інформації. </w:t>
      </w:r>
    </w:p>
    <w:p w14:paraId="0B982597" w14:textId="77777777" w:rsidR="005E5C5C" w:rsidRDefault="005E5C5C" w:rsidP="005E5C5C">
      <w:pPr>
        <w:jc w:val="both"/>
        <w:rPr>
          <w:rFonts w:ascii="Times New Roman" w:hAnsi="Times New Roman" w:cs="Times New Roman"/>
          <w:noProof/>
        </w:rPr>
      </w:pPr>
      <w:r>
        <w:rPr>
          <w:rFonts w:ascii="Times New Roman" w:hAnsi="Times New Roman" w:cs="Times New Roman"/>
          <w:noProof/>
        </w:rPr>
        <w:t>4. Теорія сприйняття звуків. Бінауральний слух.</w:t>
      </w:r>
    </w:p>
    <w:p w14:paraId="66E6C268" w14:textId="77777777" w:rsidR="005E5C5C" w:rsidRDefault="005E5C5C" w:rsidP="005E5C5C">
      <w:pPr>
        <w:jc w:val="both"/>
        <w:rPr>
          <w:rFonts w:ascii="Times New Roman" w:hAnsi="Times New Roman" w:cs="Times New Roman"/>
          <w:noProof/>
        </w:rPr>
      </w:pPr>
      <w:r>
        <w:rPr>
          <w:rFonts w:ascii="Times New Roman" w:hAnsi="Times New Roman" w:cs="Times New Roman"/>
          <w:noProof/>
        </w:rPr>
        <w:t>5. Сприйняття положення голови в просторі та під час руху.</w:t>
      </w:r>
    </w:p>
    <w:p w14:paraId="3DBD0498" w14:textId="77777777" w:rsidR="005E5C5C" w:rsidRDefault="005E5C5C" w:rsidP="005E5C5C">
      <w:pPr>
        <w:widowControl/>
        <w:rPr>
          <w:rFonts w:ascii="Times New Roman" w:eastAsia="Times New Roman" w:hAnsi="Times New Roman" w:cs="Times New Roman"/>
          <w:i/>
          <w:noProof/>
          <w:color w:val="auto"/>
          <w:lang w:eastAsia="ru-RU" w:bidi="ar-SA"/>
        </w:rPr>
        <w:sectPr w:rsidR="005E5C5C" w:rsidSect="005E5C5C">
          <w:type w:val="continuous"/>
          <w:pgSz w:w="11906" w:h="16838"/>
          <w:pgMar w:top="1134" w:right="850" w:bottom="1134" w:left="1701" w:header="708" w:footer="708" w:gutter="0"/>
          <w:cols w:space="720"/>
        </w:sectPr>
      </w:pPr>
    </w:p>
    <w:p w14:paraId="17661BE1" w14:textId="77777777" w:rsidR="005E5C5C" w:rsidRDefault="005E5C5C" w:rsidP="005E5C5C">
      <w:pPr>
        <w:widowControl/>
        <w:jc w:val="both"/>
        <w:rPr>
          <w:rFonts w:ascii="Times New Roman" w:eastAsia="Times New Roman" w:hAnsi="Times New Roman" w:cs="Times New Roman"/>
          <w:i/>
          <w:noProof/>
          <w:color w:val="auto"/>
          <w:lang w:eastAsia="ru-RU" w:bidi="ar-SA"/>
        </w:rPr>
      </w:pPr>
      <w:r>
        <w:rPr>
          <w:rFonts w:ascii="Times New Roman" w:eastAsia="Times New Roman" w:hAnsi="Times New Roman" w:cs="Times New Roman"/>
          <w:i/>
          <w:noProof/>
          <w:color w:val="auto"/>
          <w:lang w:eastAsia="ru-RU" w:bidi="ar-SA"/>
        </w:rPr>
        <w:t xml:space="preserve">Тестові завдання: </w:t>
      </w:r>
    </w:p>
    <w:p w14:paraId="4348465A" w14:textId="77777777" w:rsidR="005E5C5C" w:rsidRDefault="005E5C5C" w:rsidP="005E5C5C">
      <w:pPr>
        <w:rPr>
          <w:rFonts w:ascii="Times New Roman" w:hAnsi="Times New Roman" w:cs="Times New Roman"/>
          <w:noProof/>
        </w:rPr>
      </w:pPr>
      <w:r>
        <w:rPr>
          <w:rFonts w:ascii="Times New Roman" w:hAnsi="Times New Roman" w:cs="Times New Roman"/>
          <w:noProof/>
        </w:rPr>
        <w:t>1. Для порушень звукосприйняття на рівні середнього вуха характерне:</w:t>
      </w:r>
    </w:p>
    <w:p w14:paraId="46BFCCB4" w14:textId="77777777" w:rsidR="005E5C5C" w:rsidRDefault="005E5C5C" w:rsidP="005E5C5C">
      <w:pPr>
        <w:rPr>
          <w:rFonts w:ascii="Times New Roman" w:hAnsi="Times New Roman" w:cs="Times New Roman"/>
          <w:noProof/>
        </w:rPr>
      </w:pPr>
      <w:r>
        <w:rPr>
          <w:rFonts w:ascii="Times New Roman" w:hAnsi="Times New Roman" w:cs="Times New Roman"/>
          <w:noProof/>
        </w:rPr>
        <w:t>A. Підвищення порога сприйняття звуку за умов повітряного і кісткового проведення</w:t>
      </w:r>
    </w:p>
    <w:p w14:paraId="471CDF58" w14:textId="77777777" w:rsidR="005E5C5C" w:rsidRDefault="005E5C5C" w:rsidP="005E5C5C">
      <w:pPr>
        <w:rPr>
          <w:rFonts w:ascii="Times New Roman" w:hAnsi="Times New Roman" w:cs="Times New Roman"/>
          <w:noProof/>
        </w:rPr>
      </w:pPr>
      <w:r>
        <w:rPr>
          <w:rFonts w:ascii="Times New Roman" w:hAnsi="Times New Roman" w:cs="Times New Roman"/>
          <w:noProof/>
        </w:rPr>
        <w:t>B. Підвищення порога сприйняття звуку за умов кісткового проведення</w:t>
      </w:r>
    </w:p>
    <w:p w14:paraId="39B11786" w14:textId="77777777" w:rsidR="005E5C5C" w:rsidRDefault="005E5C5C" w:rsidP="005E5C5C">
      <w:pPr>
        <w:rPr>
          <w:rFonts w:ascii="Times New Roman" w:hAnsi="Times New Roman" w:cs="Times New Roman"/>
          <w:noProof/>
        </w:rPr>
      </w:pPr>
      <w:r>
        <w:rPr>
          <w:rFonts w:ascii="Times New Roman" w:hAnsi="Times New Roman" w:cs="Times New Roman"/>
          <w:noProof/>
        </w:rPr>
        <w:t>C. Підвищення порога сприйняття звуку за умов повітряного проведення</w:t>
      </w:r>
    </w:p>
    <w:p w14:paraId="59E04060" w14:textId="77777777" w:rsidR="005E5C5C" w:rsidRDefault="005E5C5C" w:rsidP="005E5C5C">
      <w:pPr>
        <w:rPr>
          <w:rFonts w:ascii="Times New Roman" w:hAnsi="Times New Roman" w:cs="Times New Roman"/>
          <w:noProof/>
        </w:rPr>
      </w:pPr>
      <w:r>
        <w:rPr>
          <w:rFonts w:ascii="Times New Roman" w:hAnsi="Times New Roman" w:cs="Times New Roman"/>
          <w:noProof/>
        </w:rPr>
        <w:t>D. Порушення сприйняття високочастотного звуку</w:t>
      </w:r>
    </w:p>
    <w:p w14:paraId="0B1294C5" w14:textId="77777777" w:rsidR="005E5C5C" w:rsidRDefault="005E5C5C" w:rsidP="005E5C5C">
      <w:pPr>
        <w:rPr>
          <w:rFonts w:ascii="Times New Roman" w:hAnsi="Times New Roman" w:cs="Times New Roman"/>
          <w:noProof/>
        </w:rPr>
      </w:pPr>
      <w:r>
        <w:rPr>
          <w:rFonts w:ascii="Times New Roman" w:hAnsi="Times New Roman" w:cs="Times New Roman"/>
          <w:noProof/>
        </w:rPr>
        <w:t>E. Порушення сприйняття низькочастотного звуку</w:t>
      </w:r>
    </w:p>
    <w:p w14:paraId="62E200A3" w14:textId="77777777" w:rsidR="005E5C5C" w:rsidRDefault="005E5C5C" w:rsidP="005E5C5C">
      <w:pPr>
        <w:rPr>
          <w:rFonts w:ascii="Times New Roman" w:hAnsi="Times New Roman" w:cs="Times New Roman"/>
          <w:noProof/>
        </w:rPr>
      </w:pPr>
      <w:r>
        <w:rPr>
          <w:rFonts w:ascii="Times New Roman" w:hAnsi="Times New Roman" w:cs="Times New Roman"/>
          <w:noProof/>
        </w:rPr>
        <w:t>2. Для порушення звукосприйняття на рівні внутрішнього вуха характерне:</w:t>
      </w:r>
    </w:p>
    <w:p w14:paraId="133F5A77" w14:textId="77777777" w:rsidR="005E5C5C" w:rsidRDefault="005E5C5C" w:rsidP="005E5C5C">
      <w:pPr>
        <w:rPr>
          <w:rFonts w:ascii="Times New Roman" w:hAnsi="Times New Roman" w:cs="Times New Roman"/>
          <w:noProof/>
        </w:rPr>
      </w:pPr>
      <w:r>
        <w:rPr>
          <w:rFonts w:ascii="Times New Roman" w:hAnsi="Times New Roman" w:cs="Times New Roman"/>
          <w:noProof/>
        </w:rPr>
        <w:t>A. Підвищення порога сприйняття звуку за умов кісткового проведення</w:t>
      </w:r>
    </w:p>
    <w:p w14:paraId="007E3444" w14:textId="77777777" w:rsidR="005E5C5C" w:rsidRDefault="005E5C5C" w:rsidP="005E5C5C">
      <w:pPr>
        <w:rPr>
          <w:rFonts w:ascii="Times New Roman" w:hAnsi="Times New Roman" w:cs="Times New Roman"/>
          <w:noProof/>
        </w:rPr>
      </w:pPr>
      <w:r>
        <w:rPr>
          <w:rFonts w:ascii="Times New Roman" w:hAnsi="Times New Roman" w:cs="Times New Roman"/>
          <w:noProof/>
        </w:rPr>
        <w:t>B. Підвищення порога сприйняття звуку за умов повітряного і кісткового проведення</w:t>
      </w:r>
    </w:p>
    <w:p w14:paraId="04A7CE8D" w14:textId="77777777" w:rsidR="005E5C5C" w:rsidRDefault="005E5C5C" w:rsidP="005E5C5C">
      <w:pPr>
        <w:rPr>
          <w:rFonts w:ascii="Times New Roman" w:hAnsi="Times New Roman" w:cs="Times New Roman"/>
          <w:noProof/>
        </w:rPr>
      </w:pPr>
      <w:r>
        <w:rPr>
          <w:rFonts w:ascii="Times New Roman" w:hAnsi="Times New Roman" w:cs="Times New Roman"/>
          <w:noProof/>
        </w:rPr>
        <w:t>C. Підвищення порога сприйняття звуку за умов повітряного проведення</w:t>
      </w:r>
    </w:p>
    <w:p w14:paraId="34ABB364" w14:textId="77777777" w:rsidR="005E5C5C" w:rsidRDefault="005E5C5C" w:rsidP="005E5C5C">
      <w:pPr>
        <w:rPr>
          <w:rFonts w:ascii="Times New Roman" w:hAnsi="Times New Roman" w:cs="Times New Roman"/>
          <w:noProof/>
        </w:rPr>
      </w:pPr>
      <w:r>
        <w:rPr>
          <w:rFonts w:ascii="Times New Roman" w:hAnsi="Times New Roman" w:cs="Times New Roman"/>
          <w:noProof/>
        </w:rPr>
        <w:t>D. Порушення сприйняття високочастотного звуку</w:t>
      </w:r>
    </w:p>
    <w:p w14:paraId="3A0DE332" w14:textId="77777777" w:rsidR="005E5C5C" w:rsidRDefault="005E5C5C" w:rsidP="005E5C5C">
      <w:pPr>
        <w:rPr>
          <w:rFonts w:ascii="Times New Roman" w:hAnsi="Times New Roman" w:cs="Times New Roman"/>
          <w:noProof/>
        </w:rPr>
      </w:pPr>
      <w:r>
        <w:rPr>
          <w:rFonts w:ascii="Times New Roman" w:hAnsi="Times New Roman" w:cs="Times New Roman"/>
          <w:noProof/>
        </w:rPr>
        <w:t>E. Порушення сприйняття низькочастотного звуку</w:t>
      </w:r>
    </w:p>
    <w:p w14:paraId="41D1C3E0" w14:textId="77777777" w:rsidR="005E5C5C" w:rsidRDefault="005E5C5C" w:rsidP="005E5C5C">
      <w:pPr>
        <w:rPr>
          <w:rFonts w:ascii="Times New Roman" w:hAnsi="Times New Roman" w:cs="Times New Roman"/>
          <w:noProof/>
        </w:rPr>
      </w:pPr>
      <w:r>
        <w:rPr>
          <w:rFonts w:ascii="Times New Roman" w:hAnsi="Times New Roman" w:cs="Times New Roman"/>
          <w:noProof/>
        </w:rPr>
        <w:t>3. Порушення функцій яких рецепторних зон сприяє втраті статичних рефлексів, у реалізації яких бере участь вестибулярна система?</w:t>
      </w:r>
    </w:p>
    <w:p w14:paraId="27544E48" w14:textId="77777777" w:rsidR="005E5C5C" w:rsidRDefault="005E5C5C" w:rsidP="005E5C5C">
      <w:pPr>
        <w:rPr>
          <w:rFonts w:ascii="Times New Roman" w:hAnsi="Times New Roman" w:cs="Times New Roman"/>
          <w:noProof/>
        </w:rPr>
      </w:pPr>
      <w:r>
        <w:rPr>
          <w:rFonts w:ascii="Times New Roman" w:hAnsi="Times New Roman" w:cs="Times New Roman"/>
          <w:noProof/>
        </w:rPr>
        <w:t>A. Макулярні рецептори</w:t>
      </w:r>
    </w:p>
    <w:p w14:paraId="684BD4D4" w14:textId="77777777" w:rsidR="005E5C5C" w:rsidRDefault="005E5C5C" w:rsidP="005E5C5C">
      <w:pPr>
        <w:rPr>
          <w:rFonts w:ascii="Times New Roman" w:hAnsi="Times New Roman" w:cs="Times New Roman"/>
          <w:noProof/>
        </w:rPr>
      </w:pPr>
      <w:r>
        <w:rPr>
          <w:rFonts w:ascii="Times New Roman" w:hAnsi="Times New Roman" w:cs="Times New Roman"/>
          <w:noProof/>
        </w:rPr>
        <w:t>B. Рецептори напівкруглих каналів</w:t>
      </w:r>
    </w:p>
    <w:p w14:paraId="4030BD74" w14:textId="77777777" w:rsidR="005E5C5C" w:rsidRDefault="005E5C5C" w:rsidP="005E5C5C">
      <w:pPr>
        <w:rPr>
          <w:rFonts w:ascii="Times New Roman" w:hAnsi="Times New Roman" w:cs="Times New Roman"/>
          <w:noProof/>
        </w:rPr>
      </w:pPr>
      <w:r>
        <w:rPr>
          <w:rFonts w:ascii="Times New Roman" w:hAnsi="Times New Roman" w:cs="Times New Roman"/>
          <w:noProof/>
        </w:rPr>
        <w:t>C. Рецептори напівкруглих каналів і макулярних органів</w:t>
      </w:r>
    </w:p>
    <w:p w14:paraId="28E0EF52" w14:textId="77777777" w:rsidR="005E5C5C" w:rsidRDefault="005E5C5C" w:rsidP="005E5C5C">
      <w:pPr>
        <w:rPr>
          <w:rFonts w:ascii="Times New Roman" w:hAnsi="Times New Roman" w:cs="Times New Roman"/>
          <w:noProof/>
        </w:rPr>
      </w:pPr>
      <w:r>
        <w:rPr>
          <w:rFonts w:ascii="Times New Roman" w:hAnsi="Times New Roman" w:cs="Times New Roman"/>
          <w:noProof/>
        </w:rPr>
        <w:t>D. Пропріорецептори шиї</w:t>
      </w:r>
    </w:p>
    <w:p w14:paraId="5849F102" w14:textId="77777777" w:rsidR="005E5C5C" w:rsidRDefault="005E5C5C" w:rsidP="005E5C5C">
      <w:pPr>
        <w:rPr>
          <w:rFonts w:ascii="Times New Roman" w:hAnsi="Times New Roman" w:cs="Times New Roman"/>
          <w:noProof/>
        </w:rPr>
      </w:pPr>
      <w:r>
        <w:rPr>
          <w:rFonts w:ascii="Times New Roman" w:hAnsi="Times New Roman" w:cs="Times New Roman"/>
          <w:noProof/>
        </w:rPr>
        <w:t>E. Пропріорецептори шиї та макулярних ор</w:t>
      </w:r>
      <w:r>
        <w:rPr>
          <w:rFonts w:ascii="Times New Roman" w:hAnsi="Times New Roman" w:cs="Times New Roman"/>
          <w:noProof/>
        </w:rPr>
        <w:softHyphen/>
        <w:t>ганів</w:t>
      </w:r>
    </w:p>
    <w:p w14:paraId="27AFB9DD" w14:textId="77777777" w:rsidR="005E5C5C" w:rsidRDefault="005E5C5C" w:rsidP="005E5C5C">
      <w:pPr>
        <w:rPr>
          <w:rFonts w:ascii="Times New Roman" w:hAnsi="Times New Roman" w:cs="Times New Roman"/>
          <w:noProof/>
        </w:rPr>
      </w:pPr>
      <w:r>
        <w:rPr>
          <w:rFonts w:ascii="Times New Roman" w:hAnsi="Times New Roman" w:cs="Times New Roman"/>
          <w:noProof/>
        </w:rPr>
        <w:t>4. У людини виявився виражений дефект барабанної перетинки обох вух. Які порушення слухового аналізатора реєструються за цих умов?</w:t>
      </w:r>
    </w:p>
    <w:p w14:paraId="1B7A087D" w14:textId="77777777" w:rsidR="005E5C5C" w:rsidRDefault="005E5C5C" w:rsidP="005E5C5C">
      <w:pPr>
        <w:rPr>
          <w:rFonts w:ascii="Times New Roman" w:hAnsi="Times New Roman" w:cs="Times New Roman"/>
          <w:noProof/>
        </w:rPr>
      </w:pPr>
      <w:r>
        <w:rPr>
          <w:rFonts w:ascii="Times New Roman" w:hAnsi="Times New Roman" w:cs="Times New Roman"/>
          <w:noProof/>
        </w:rPr>
        <w:t>A. Зниження гостроти слуху</w:t>
      </w:r>
    </w:p>
    <w:p w14:paraId="33A4558A" w14:textId="77777777" w:rsidR="005E5C5C" w:rsidRDefault="005E5C5C" w:rsidP="005E5C5C">
      <w:pPr>
        <w:rPr>
          <w:rFonts w:ascii="Times New Roman" w:hAnsi="Times New Roman" w:cs="Times New Roman"/>
          <w:noProof/>
        </w:rPr>
      </w:pPr>
      <w:r>
        <w:rPr>
          <w:rFonts w:ascii="Times New Roman" w:hAnsi="Times New Roman" w:cs="Times New Roman"/>
          <w:noProof/>
        </w:rPr>
        <w:t>B. Зниження сприйняття звуків високої частоти</w:t>
      </w:r>
    </w:p>
    <w:p w14:paraId="42725677" w14:textId="77777777" w:rsidR="005E5C5C" w:rsidRDefault="005E5C5C" w:rsidP="005E5C5C">
      <w:pPr>
        <w:rPr>
          <w:rFonts w:ascii="Times New Roman" w:hAnsi="Times New Roman" w:cs="Times New Roman"/>
          <w:noProof/>
        </w:rPr>
      </w:pPr>
      <w:r>
        <w:rPr>
          <w:rFonts w:ascii="Times New Roman" w:hAnsi="Times New Roman" w:cs="Times New Roman"/>
          <w:noProof/>
        </w:rPr>
        <w:t xml:space="preserve">C. Зниження сприйняття звуків низької </w:t>
      </w:r>
      <w:r>
        <w:rPr>
          <w:rFonts w:ascii="Times New Roman" w:hAnsi="Times New Roman" w:cs="Times New Roman"/>
          <w:noProof/>
        </w:rPr>
        <w:t>частоти</w:t>
      </w:r>
    </w:p>
    <w:p w14:paraId="376BEA13" w14:textId="77777777" w:rsidR="005E5C5C" w:rsidRDefault="005E5C5C" w:rsidP="005E5C5C">
      <w:pPr>
        <w:rPr>
          <w:rFonts w:ascii="Times New Roman" w:hAnsi="Times New Roman" w:cs="Times New Roman"/>
          <w:noProof/>
        </w:rPr>
      </w:pPr>
      <w:r>
        <w:rPr>
          <w:rFonts w:ascii="Times New Roman" w:hAnsi="Times New Roman" w:cs="Times New Roman"/>
          <w:noProof/>
        </w:rPr>
        <w:t>D. Зниження порога больових відчуттів за умов високої інтенсивності звукового сигналу</w:t>
      </w:r>
    </w:p>
    <w:p w14:paraId="41FFA262" w14:textId="77777777" w:rsidR="005E5C5C" w:rsidRDefault="005E5C5C" w:rsidP="005E5C5C">
      <w:pPr>
        <w:rPr>
          <w:rFonts w:ascii="Times New Roman" w:hAnsi="Times New Roman" w:cs="Times New Roman"/>
          <w:noProof/>
        </w:rPr>
      </w:pPr>
      <w:r>
        <w:rPr>
          <w:rFonts w:ascii="Times New Roman" w:hAnsi="Times New Roman" w:cs="Times New Roman"/>
          <w:noProof/>
        </w:rPr>
        <w:t>E. Підвищення порога больових відчуттів за умов високої інтенсивності звукового сигналу</w:t>
      </w:r>
    </w:p>
    <w:p w14:paraId="07056E62" w14:textId="77777777" w:rsidR="005E5C5C" w:rsidRDefault="005E5C5C" w:rsidP="005E5C5C">
      <w:pPr>
        <w:rPr>
          <w:rFonts w:ascii="Times New Roman" w:hAnsi="Times New Roman" w:cs="Times New Roman"/>
          <w:noProof/>
        </w:rPr>
      </w:pPr>
      <w:r>
        <w:rPr>
          <w:rFonts w:ascii="Times New Roman" w:hAnsi="Times New Roman" w:cs="Times New Roman"/>
          <w:noProof/>
        </w:rPr>
        <w:t>5. Різке однобічне підвищення тиску ендолімфи у перетинковій частині лабіринту і напівкруглих каналів сприяє:</w:t>
      </w:r>
    </w:p>
    <w:p w14:paraId="766864D7" w14:textId="77777777" w:rsidR="005E5C5C" w:rsidRDefault="005E5C5C" w:rsidP="005E5C5C">
      <w:pPr>
        <w:rPr>
          <w:rFonts w:ascii="Times New Roman" w:hAnsi="Times New Roman" w:cs="Times New Roman"/>
          <w:noProof/>
        </w:rPr>
      </w:pPr>
      <w:r>
        <w:rPr>
          <w:rFonts w:ascii="Times New Roman" w:hAnsi="Times New Roman" w:cs="Times New Roman"/>
          <w:noProof/>
        </w:rPr>
        <w:t>A. Ністагму, швидкий компонент якого направлений у бік здорової сторони</w:t>
      </w:r>
    </w:p>
    <w:p w14:paraId="1DF171A3" w14:textId="77777777" w:rsidR="005E5C5C" w:rsidRDefault="005E5C5C" w:rsidP="005E5C5C">
      <w:pPr>
        <w:rPr>
          <w:rFonts w:ascii="Times New Roman" w:hAnsi="Times New Roman" w:cs="Times New Roman"/>
          <w:noProof/>
        </w:rPr>
      </w:pPr>
      <w:r>
        <w:rPr>
          <w:rFonts w:ascii="Times New Roman" w:hAnsi="Times New Roman" w:cs="Times New Roman"/>
          <w:noProof/>
        </w:rPr>
        <w:t>B. Ністагму, швидкий компонент якого направлений у бік підвищення тиску</w:t>
      </w:r>
    </w:p>
    <w:p w14:paraId="52A1327C" w14:textId="77777777" w:rsidR="005E5C5C" w:rsidRDefault="005E5C5C" w:rsidP="005E5C5C">
      <w:pPr>
        <w:rPr>
          <w:rFonts w:ascii="Times New Roman" w:hAnsi="Times New Roman" w:cs="Times New Roman"/>
          <w:noProof/>
        </w:rPr>
      </w:pPr>
      <w:r>
        <w:rPr>
          <w:rFonts w:ascii="Times New Roman" w:hAnsi="Times New Roman" w:cs="Times New Roman"/>
          <w:noProof/>
        </w:rPr>
        <w:t>C. Ністагму, повільний компонент якого направлений у бік здорової сторони</w:t>
      </w:r>
    </w:p>
    <w:p w14:paraId="0D1AA8B3" w14:textId="77777777" w:rsidR="005E5C5C" w:rsidRDefault="005E5C5C" w:rsidP="005E5C5C">
      <w:pPr>
        <w:rPr>
          <w:rFonts w:ascii="Times New Roman" w:hAnsi="Times New Roman" w:cs="Times New Roman"/>
          <w:noProof/>
        </w:rPr>
      </w:pPr>
      <w:r>
        <w:rPr>
          <w:rFonts w:ascii="Times New Roman" w:hAnsi="Times New Roman" w:cs="Times New Roman"/>
          <w:noProof/>
        </w:rPr>
        <w:t>D. Ністагму, повільний компонент якого направлений у бік підвищення тиску</w:t>
      </w:r>
    </w:p>
    <w:p w14:paraId="52C692D9" w14:textId="77777777" w:rsidR="005E5C5C" w:rsidRDefault="005E5C5C" w:rsidP="005E5C5C">
      <w:pPr>
        <w:rPr>
          <w:rFonts w:ascii="Times New Roman" w:hAnsi="Times New Roman" w:cs="Times New Roman"/>
          <w:noProof/>
        </w:rPr>
      </w:pPr>
      <w:r>
        <w:rPr>
          <w:rFonts w:ascii="Times New Roman" w:hAnsi="Times New Roman" w:cs="Times New Roman"/>
          <w:noProof/>
        </w:rPr>
        <w:t>E. Вертикальному ністагму</w:t>
      </w:r>
    </w:p>
    <w:p w14:paraId="26FC7509" w14:textId="77777777" w:rsidR="005E5C5C" w:rsidRDefault="005E5C5C" w:rsidP="005E5C5C">
      <w:pPr>
        <w:rPr>
          <w:rFonts w:ascii="Times New Roman" w:hAnsi="Times New Roman" w:cs="Times New Roman"/>
          <w:noProof/>
        </w:rPr>
      </w:pPr>
      <w:r>
        <w:rPr>
          <w:rFonts w:ascii="Times New Roman" w:hAnsi="Times New Roman" w:cs="Times New Roman"/>
          <w:noProof/>
        </w:rPr>
        <w:t>6. Раптовий звуковий сигнал не викликав у людини орієнтовну реакцію. У якому місці наявне порушення?</w:t>
      </w:r>
    </w:p>
    <w:p w14:paraId="3E22AAD1" w14:textId="77777777" w:rsidR="005E5C5C" w:rsidRDefault="005E5C5C" w:rsidP="005E5C5C">
      <w:pPr>
        <w:rPr>
          <w:rFonts w:ascii="Times New Roman" w:hAnsi="Times New Roman" w:cs="Times New Roman"/>
          <w:noProof/>
        </w:rPr>
      </w:pPr>
      <w:r>
        <w:rPr>
          <w:rFonts w:ascii="Times New Roman" w:hAnsi="Times New Roman" w:cs="Times New Roman"/>
          <w:noProof/>
        </w:rPr>
        <w:t>A. На рівні мозочка</w:t>
      </w:r>
    </w:p>
    <w:p w14:paraId="52FFF7E1" w14:textId="77777777" w:rsidR="005E5C5C" w:rsidRDefault="005E5C5C" w:rsidP="005E5C5C">
      <w:pPr>
        <w:rPr>
          <w:rFonts w:ascii="Times New Roman" w:hAnsi="Times New Roman" w:cs="Times New Roman"/>
          <w:noProof/>
        </w:rPr>
      </w:pPr>
      <w:r>
        <w:rPr>
          <w:rFonts w:ascii="Times New Roman" w:hAnsi="Times New Roman" w:cs="Times New Roman"/>
          <w:noProof/>
        </w:rPr>
        <w:t>B. На рівні системи проведення пропріорецептивної інформації</w:t>
      </w:r>
    </w:p>
    <w:p w14:paraId="40D5586B" w14:textId="77777777" w:rsidR="005E5C5C" w:rsidRDefault="005E5C5C" w:rsidP="005E5C5C">
      <w:pPr>
        <w:rPr>
          <w:rFonts w:ascii="Times New Roman" w:hAnsi="Times New Roman" w:cs="Times New Roman"/>
          <w:noProof/>
        </w:rPr>
      </w:pPr>
      <w:r>
        <w:rPr>
          <w:rFonts w:ascii="Times New Roman" w:hAnsi="Times New Roman" w:cs="Times New Roman"/>
          <w:noProof/>
        </w:rPr>
        <w:t>C. На рівні вестибулярних ядер довгастого мозку</w:t>
      </w:r>
    </w:p>
    <w:p w14:paraId="53ADC701" w14:textId="77777777" w:rsidR="005E5C5C" w:rsidRDefault="005E5C5C" w:rsidP="005E5C5C">
      <w:pPr>
        <w:rPr>
          <w:rFonts w:ascii="Times New Roman" w:hAnsi="Times New Roman" w:cs="Times New Roman"/>
          <w:noProof/>
        </w:rPr>
      </w:pPr>
      <w:r>
        <w:rPr>
          <w:rFonts w:ascii="Times New Roman" w:hAnsi="Times New Roman" w:cs="Times New Roman"/>
          <w:noProof/>
        </w:rPr>
        <w:t>D. На рівні таламуса</w:t>
      </w:r>
    </w:p>
    <w:p w14:paraId="4CB84BCD" w14:textId="77777777" w:rsidR="005E5C5C" w:rsidRDefault="005E5C5C" w:rsidP="005E5C5C">
      <w:pPr>
        <w:rPr>
          <w:rFonts w:ascii="Times New Roman" w:hAnsi="Times New Roman" w:cs="Times New Roman"/>
          <w:noProof/>
        </w:rPr>
      </w:pPr>
      <w:r>
        <w:rPr>
          <w:rFonts w:ascii="Times New Roman" w:hAnsi="Times New Roman" w:cs="Times New Roman"/>
          <w:noProof/>
        </w:rPr>
        <w:t>E. На рівні чотиригорбикового тіла середньо</w:t>
      </w:r>
      <w:r>
        <w:rPr>
          <w:rFonts w:ascii="Times New Roman" w:hAnsi="Times New Roman" w:cs="Times New Roman"/>
          <w:noProof/>
        </w:rPr>
        <w:softHyphen/>
        <w:t>го мозку</w:t>
      </w:r>
    </w:p>
    <w:p w14:paraId="5540DA87" w14:textId="77777777" w:rsidR="005E5C5C" w:rsidRDefault="005E5C5C" w:rsidP="005E5C5C">
      <w:pPr>
        <w:rPr>
          <w:rFonts w:ascii="Times New Roman" w:hAnsi="Times New Roman" w:cs="Times New Roman"/>
          <w:noProof/>
        </w:rPr>
      </w:pPr>
      <w:r>
        <w:rPr>
          <w:rFonts w:ascii="Times New Roman" w:hAnsi="Times New Roman" w:cs="Times New Roman"/>
          <w:noProof/>
        </w:rPr>
        <w:t>7. Збудження рецепторів напівкруглих каналів спостерігається:</w:t>
      </w:r>
    </w:p>
    <w:p w14:paraId="340C4BD4" w14:textId="77777777" w:rsidR="005E5C5C" w:rsidRDefault="005E5C5C" w:rsidP="005E5C5C">
      <w:pPr>
        <w:rPr>
          <w:rFonts w:ascii="Times New Roman" w:hAnsi="Times New Roman" w:cs="Times New Roman"/>
          <w:noProof/>
        </w:rPr>
      </w:pPr>
      <w:r>
        <w:rPr>
          <w:rFonts w:ascii="Times New Roman" w:hAnsi="Times New Roman" w:cs="Times New Roman"/>
          <w:noProof/>
        </w:rPr>
        <w:t>A. За умов кутових прискорень на початку руху і в момент його закінчення</w:t>
      </w:r>
    </w:p>
    <w:p w14:paraId="56C5D53D" w14:textId="77777777" w:rsidR="005E5C5C" w:rsidRDefault="005E5C5C" w:rsidP="005E5C5C">
      <w:pPr>
        <w:rPr>
          <w:rFonts w:ascii="Times New Roman" w:hAnsi="Times New Roman" w:cs="Times New Roman"/>
          <w:noProof/>
        </w:rPr>
      </w:pPr>
      <w:r>
        <w:rPr>
          <w:rFonts w:ascii="Times New Roman" w:hAnsi="Times New Roman" w:cs="Times New Roman"/>
          <w:noProof/>
        </w:rPr>
        <w:t>B. За умов кутових прискорень постійно</w:t>
      </w:r>
    </w:p>
    <w:p w14:paraId="7E925B19" w14:textId="77777777" w:rsidR="005E5C5C" w:rsidRDefault="005E5C5C" w:rsidP="005E5C5C">
      <w:pPr>
        <w:rPr>
          <w:rFonts w:ascii="Times New Roman" w:hAnsi="Times New Roman" w:cs="Times New Roman"/>
          <w:noProof/>
        </w:rPr>
      </w:pPr>
      <w:r>
        <w:rPr>
          <w:rFonts w:ascii="Times New Roman" w:hAnsi="Times New Roman" w:cs="Times New Roman"/>
          <w:noProof/>
        </w:rPr>
        <w:t>C. За умов кутових прискорень лише на початку руху</w:t>
      </w:r>
    </w:p>
    <w:p w14:paraId="4FBDDB65" w14:textId="77777777" w:rsidR="005E5C5C" w:rsidRDefault="005E5C5C" w:rsidP="005E5C5C">
      <w:pPr>
        <w:rPr>
          <w:rFonts w:ascii="Times New Roman" w:hAnsi="Times New Roman" w:cs="Times New Roman"/>
          <w:noProof/>
        </w:rPr>
      </w:pPr>
      <w:r>
        <w:rPr>
          <w:rFonts w:ascii="Times New Roman" w:hAnsi="Times New Roman" w:cs="Times New Roman"/>
          <w:noProof/>
        </w:rPr>
        <w:t>D. За умов лінійних прискорень постійно</w:t>
      </w:r>
    </w:p>
    <w:p w14:paraId="4196A1B6" w14:textId="77777777" w:rsidR="005E5C5C" w:rsidRDefault="005E5C5C" w:rsidP="005E5C5C">
      <w:pPr>
        <w:rPr>
          <w:rFonts w:ascii="Times New Roman" w:hAnsi="Times New Roman" w:cs="Times New Roman"/>
          <w:noProof/>
        </w:rPr>
      </w:pPr>
      <w:r>
        <w:rPr>
          <w:rFonts w:ascii="Times New Roman" w:hAnsi="Times New Roman" w:cs="Times New Roman"/>
          <w:noProof/>
        </w:rPr>
        <w:t>E. За умов лінійних прискорень наприкінці руху</w:t>
      </w:r>
    </w:p>
    <w:p w14:paraId="4AC68BCC" w14:textId="77777777" w:rsidR="005E5C5C" w:rsidRDefault="005E5C5C" w:rsidP="005E5C5C">
      <w:pPr>
        <w:rPr>
          <w:rFonts w:ascii="Times New Roman" w:hAnsi="Times New Roman" w:cs="Times New Roman"/>
          <w:noProof/>
        </w:rPr>
      </w:pPr>
      <w:r>
        <w:rPr>
          <w:rFonts w:ascii="Times New Roman" w:hAnsi="Times New Roman" w:cs="Times New Roman"/>
          <w:noProof/>
        </w:rPr>
        <w:t>8. Чим заповнений середній канал завитка?</w:t>
      </w:r>
    </w:p>
    <w:p w14:paraId="3DEDF24B" w14:textId="77777777" w:rsidR="005E5C5C" w:rsidRDefault="005E5C5C" w:rsidP="005E5C5C">
      <w:pPr>
        <w:rPr>
          <w:rFonts w:ascii="Times New Roman" w:hAnsi="Times New Roman" w:cs="Times New Roman"/>
          <w:noProof/>
        </w:rPr>
      </w:pPr>
      <w:r>
        <w:rPr>
          <w:rFonts w:ascii="Times New Roman" w:hAnsi="Times New Roman" w:cs="Times New Roman"/>
          <w:noProof/>
        </w:rPr>
        <w:t>A. Перилімфою, близькою за складом до спинномозкової рідини</w:t>
      </w:r>
    </w:p>
    <w:p w14:paraId="6C74F146" w14:textId="77777777" w:rsidR="005E5C5C" w:rsidRDefault="005E5C5C" w:rsidP="005E5C5C">
      <w:pPr>
        <w:rPr>
          <w:rFonts w:ascii="Times New Roman" w:hAnsi="Times New Roman" w:cs="Times New Roman"/>
          <w:noProof/>
        </w:rPr>
      </w:pPr>
      <w:r>
        <w:rPr>
          <w:rFonts w:ascii="Times New Roman" w:hAnsi="Times New Roman" w:cs="Times New Roman"/>
          <w:noProof/>
        </w:rPr>
        <w:t>B. Ендолімфою, близькою за складом до внутрішньоклітинної рідини</w:t>
      </w:r>
    </w:p>
    <w:p w14:paraId="5D58F5F3" w14:textId="77777777" w:rsidR="005E5C5C" w:rsidRDefault="005E5C5C" w:rsidP="005E5C5C">
      <w:pPr>
        <w:rPr>
          <w:rFonts w:ascii="Times New Roman" w:hAnsi="Times New Roman" w:cs="Times New Roman"/>
          <w:noProof/>
        </w:rPr>
      </w:pPr>
      <w:r>
        <w:rPr>
          <w:rFonts w:ascii="Times New Roman" w:hAnsi="Times New Roman" w:cs="Times New Roman"/>
          <w:noProof/>
        </w:rPr>
        <w:lastRenderedPageBreak/>
        <w:t>C. Перилімфою, близькою за складом до поза</w:t>
      </w:r>
      <w:r>
        <w:rPr>
          <w:rFonts w:ascii="Times New Roman" w:hAnsi="Times New Roman" w:cs="Times New Roman"/>
          <w:noProof/>
        </w:rPr>
        <w:softHyphen/>
        <w:t>клітинної рідини</w:t>
      </w:r>
    </w:p>
    <w:p w14:paraId="38E05E4B" w14:textId="77777777" w:rsidR="005E5C5C" w:rsidRDefault="005E5C5C" w:rsidP="005E5C5C">
      <w:pPr>
        <w:rPr>
          <w:rFonts w:ascii="Times New Roman" w:hAnsi="Times New Roman" w:cs="Times New Roman"/>
          <w:noProof/>
        </w:rPr>
      </w:pPr>
      <w:r>
        <w:rPr>
          <w:rFonts w:ascii="Times New Roman" w:hAnsi="Times New Roman" w:cs="Times New Roman"/>
          <w:noProof/>
        </w:rPr>
        <w:t>D. Ендолімфою, близькою за складом до поза</w:t>
      </w:r>
      <w:r>
        <w:rPr>
          <w:rFonts w:ascii="Times New Roman" w:hAnsi="Times New Roman" w:cs="Times New Roman"/>
          <w:noProof/>
        </w:rPr>
        <w:softHyphen/>
        <w:t>клітинної рідини</w:t>
      </w:r>
    </w:p>
    <w:p w14:paraId="128E361F" w14:textId="77777777" w:rsidR="005E5C5C" w:rsidRDefault="005E5C5C" w:rsidP="005E5C5C">
      <w:pPr>
        <w:rPr>
          <w:rFonts w:ascii="Times New Roman" w:hAnsi="Times New Roman" w:cs="Times New Roman"/>
          <w:noProof/>
        </w:rPr>
      </w:pPr>
      <w:r>
        <w:rPr>
          <w:rFonts w:ascii="Times New Roman" w:hAnsi="Times New Roman" w:cs="Times New Roman"/>
          <w:noProof/>
        </w:rPr>
        <w:t>E. Перелімфою, близькою за складом до внутрішньоклітинної рідини</w:t>
      </w:r>
    </w:p>
    <w:p w14:paraId="74BEF2B0" w14:textId="77777777" w:rsidR="005E5C5C" w:rsidRDefault="005E5C5C" w:rsidP="005E5C5C">
      <w:pPr>
        <w:rPr>
          <w:rFonts w:ascii="Times New Roman" w:hAnsi="Times New Roman" w:cs="Times New Roman"/>
          <w:noProof/>
        </w:rPr>
      </w:pPr>
      <w:r>
        <w:rPr>
          <w:rFonts w:ascii="Times New Roman" w:hAnsi="Times New Roman" w:cs="Times New Roman"/>
          <w:noProof/>
        </w:rPr>
        <w:t>9. Яка з теорій сприйняття звуків вважається головною сьогодні?</w:t>
      </w:r>
    </w:p>
    <w:p w14:paraId="5C714950" w14:textId="77777777" w:rsidR="005E5C5C" w:rsidRDefault="005E5C5C" w:rsidP="005E5C5C">
      <w:pPr>
        <w:rPr>
          <w:rFonts w:ascii="Times New Roman" w:hAnsi="Times New Roman" w:cs="Times New Roman"/>
          <w:noProof/>
        </w:rPr>
      </w:pPr>
      <w:r>
        <w:rPr>
          <w:rFonts w:ascii="Times New Roman" w:hAnsi="Times New Roman" w:cs="Times New Roman"/>
          <w:noProof/>
        </w:rPr>
        <w:t>A. Клітинна теорія Вірхова</w:t>
      </w:r>
    </w:p>
    <w:p w14:paraId="01167A2D" w14:textId="77777777" w:rsidR="005E5C5C" w:rsidRDefault="005E5C5C" w:rsidP="005E5C5C">
      <w:pPr>
        <w:rPr>
          <w:rFonts w:ascii="Times New Roman" w:hAnsi="Times New Roman" w:cs="Times New Roman"/>
          <w:noProof/>
        </w:rPr>
      </w:pPr>
      <w:r>
        <w:rPr>
          <w:rFonts w:ascii="Times New Roman" w:hAnsi="Times New Roman" w:cs="Times New Roman"/>
          <w:noProof/>
        </w:rPr>
        <w:t>B. Телефонна теорія Резерфорда</w:t>
      </w:r>
    </w:p>
    <w:p w14:paraId="5659CA57" w14:textId="77777777" w:rsidR="005E5C5C" w:rsidRDefault="005E5C5C" w:rsidP="005E5C5C">
      <w:pPr>
        <w:rPr>
          <w:rFonts w:ascii="Times New Roman" w:hAnsi="Times New Roman" w:cs="Times New Roman"/>
          <w:noProof/>
        </w:rPr>
      </w:pPr>
      <w:r>
        <w:rPr>
          <w:rFonts w:ascii="Times New Roman" w:hAnsi="Times New Roman" w:cs="Times New Roman"/>
          <w:noProof/>
        </w:rPr>
        <w:t>C. Теорія Гельмгольца</w:t>
      </w:r>
    </w:p>
    <w:p w14:paraId="4DB45C13" w14:textId="77777777" w:rsidR="005E5C5C" w:rsidRDefault="005E5C5C" w:rsidP="005E5C5C">
      <w:pPr>
        <w:rPr>
          <w:rFonts w:ascii="Times New Roman" w:hAnsi="Times New Roman" w:cs="Times New Roman"/>
          <w:noProof/>
        </w:rPr>
      </w:pPr>
      <w:r>
        <w:rPr>
          <w:rFonts w:ascii="Times New Roman" w:hAnsi="Times New Roman" w:cs="Times New Roman"/>
          <w:noProof/>
        </w:rPr>
        <w:t>D. Теорія хвилі, що біжить (Бекеші)</w:t>
      </w:r>
    </w:p>
    <w:p w14:paraId="1B3D1C7F" w14:textId="77777777" w:rsidR="005E5C5C" w:rsidRDefault="005E5C5C" w:rsidP="005E5C5C">
      <w:pPr>
        <w:rPr>
          <w:rFonts w:ascii="Times New Roman" w:hAnsi="Times New Roman" w:cs="Times New Roman"/>
          <w:noProof/>
        </w:rPr>
      </w:pPr>
      <w:r>
        <w:rPr>
          <w:rFonts w:ascii="Times New Roman" w:hAnsi="Times New Roman" w:cs="Times New Roman"/>
          <w:noProof/>
        </w:rPr>
        <w:t>E. Резонансна теорія Гельмгольца</w:t>
      </w:r>
    </w:p>
    <w:p w14:paraId="127AF494" w14:textId="77777777" w:rsidR="005E5C5C" w:rsidRDefault="005E5C5C" w:rsidP="005E5C5C">
      <w:pPr>
        <w:rPr>
          <w:rFonts w:ascii="Times New Roman" w:hAnsi="Times New Roman" w:cs="Times New Roman"/>
          <w:noProof/>
        </w:rPr>
      </w:pPr>
      <w:r>
        <w:rPr>
          <w:rFonts w:ascii="Times New Roman" w:hAnsi="Times New Roman" w:cs="Times New Roman"/>
          <w:noProof/>
        </w:rPr>
        <w:t>10. Кортієв орган розташований на:</w:t>
      </w:r>
    </w:p>
    <w:p w14:paraId="12058D56" w14:textId="77777777" w:rsidR="005E5C5C" w:rsidRDefault="005E5C5C" w:rsidP="005E5C5C">
      <w:pPr>
        <w:rPr>
          <w:rFonts w:ascii="Times New Roman" w:hAnsi="Times New Roman" w:cs="Times New Roman"/>
          <w:noProof/>
        </w:rPr>
      </w:pPr>
      <w:r>
        <w:rPr>
          <w:rFonts w:ascii="Times New Roman" w:hAnsi="Times New Roman" w:cs="Times New Roman"/>
          <w:noProof/>
        </w:rPr>
        <w:t>A. Рейснеровій мембрані</w:t>
      </w:r>
    </w:p>
    <w:p w14:paraId="7A0BDF3A" w14:textId="77777777" w:rsidR="005E5C5C" w:rsidRDefault="005E5C5C" w:rsidP="005E5C5C">
      <w:pPr>
        <w:rPr>
          <w:rFonts w:ascii="Times New Roman" w:hAnsi="Times New Roman" w:cs="Times New Roman"/>
          <w:noProof/>
        </w:rPr>
      </w:pPr>
      <w:r>
        <w:rPr>
          <w:rFonts w:ascii="Times New Roman" w:hAnsi="Times New Roman" w:cs="Times New Roman"/>
          <w:noProof/>
        </w:rPr>
        <w:t>B. Мембрані круглого вікна</w:t>
      </w:r>
    </w:p>
    <w:p w14:paraId="347F9CBF" w14:textId="77777777" w:rsidR="005E5C5C" w:rsidRDefault="005E5C5C" w:rsidP="005E5C5C">
      <w:pPr>
        <w:rPr>
          <w:rFonts w:ascii="Times New Roman" w:hAnsi="Times New Roman" w:cs="Times New Roman"/>
          <w:noProof/>
        </w:rPr>
      </w:pPr>
      <w:r>
        <w:rPr>
          <w:rFonts w:ascii="Times New Roman" w:hAnsi="Times New Roman" w:cs="Times New Roman"/>
          <w:noProof/>
        </w:rPr>
        <w:t>C. Мембрані овального вікна</w:t>
      </w:r>
    </w:p>
    <w:p w14:paraId="1EAD1BCA" w14:textId="77777777" w:rsidR="005E5C5C" w:rsidRDefault="005E5C5C" w:rsidP="005E5C5C">
      <w:pPr>
        <w:rPr>
          <w:rFonts w:ascii="Times New Roman" w:hAnsi="Times New Roman" w:cs="Times New Roman"/>
          <w:noProof/>
        </w:rPr>
      </w:pPr>
      <w:r>
        <w:rPr>
          <w:rFonts w:ascii="Times New Roman" w:hAnsi="Times New Roman" w:cs="Times New Roman"/>
          <w:noProof/>
        </w:rPr>
        <w:t>D. Додатковій мембрані</w:t>
      </w:r>
    </w:p>
    <w:p w14:paraId="720FC409" w14:textId="77777777" w:rsidR="005E5C5C" w:rsidRDefault="005E5C5C" w:rsidP="005E5C5C">
      <w:pPr>
        <w:rPr>
          <w:rFonts w:ascii="Times New Roman" w:hAnsi="Times New Roman" w:cs="Times New Roman"/>
          <w:i/>
          <w:iCs/>
          <w:noProof/>
        </w:rPr>
      </w:pPr>
      <w:r>
        <w:rPr>
          <w:rFonts w:ascii="Times New Roman" w:hAnsi="Times New Roman" w:cs="Times New Roman"/>
          <w:noProof/>
        </w:rPr>
        <w:t>E. Основній мембрані</w:t>
      </w:r>
    </w:p>
    <w:p w14:paraId="61E07B30" w14:textId="77777777" w:rsidR="005E5C5C" w:rsidRDefault="005E5C5C" w:rsidP="005E5C5C">
      <w:pPr>
        <w:rPr>
          <w:rFonts w:ascii="Times New Roman" w:hAnsi="Times New Roman" w:cs="Times New Roman"/>
          <w:noProof/>
        </w:rPr>
      </w:pPr>
      <w:r>
        <w:rPr>
          <w:rFonts w:ascii="Times New Roman" w:eastAsia="Times New Roman" w:hAnsi="Times New Roman" w:cs="Times New Roman"/>
          <w:i/>
          <w:iCs/>
          <w:noProof/>
          <w:color w:val="auto"/>
          <w:lang w:eastAsia="ru-RU" w:bidi="ar-SA"/>
        </w:rPr>
        <w:t>Відповіді</w:t>
      </w:r>
      <w:r>
        <w:rPr>
          <w:rFonts w:ascii="Times New Roman" w:eastAsia="Times New Roman" w:hAnsi="Times New Roman" w:cs="Times New Roman"/>
          <w:noProof/>
          <w:color w:val="auto"/>
          <w:lang w:eastAsia="ru-RU" w:bidi="ar-SA"/>
        </w:rPr>
        <w:t xml:space="preserve">: </w:t>
      </w:r>
      <w:r>
        <w:rPr>
          <w:rFonts w:ascii="Times New Roman" w:hAnsi="Times New Roman" w:cs="Times New Roman"/>
          <w:noProof/>
        </w:rPr>
        <w:t>1.С, 2.B, 3.A, 4.A, 5.E, 6.E, 7.A, 8.B, 9.D, 10.Е</w:t>
      </w:r>
    </w:p>
    <w:p w14:paraId="7BE2CC42" w14:textId="77777777" w:rsidR="005E5C5C" w:rsidRDefault="005E5C5C" w:rsidP="005E5C5C">
      <w:pPr>
        <w:widowControl/>
        <w:rPr>
          <w:rFonts w:ascii="Times New Roman" w:hAnsi="Times New Roman" w:cs="Times New Roman"/>
          <w:noProof/>
        </w:rPr>
        <w:sectPr w:rsidR="005E5C5C" w:rsidSect="005E5C5C">
          <w:type w:val="continuous"/>
          <w:pgSz w:w="11906" w:h="16838"/>
          <w:pgMar w:top="1134" w:right="850" w:bottom="1134" w:left="1701" w:header="708" w:footer="708" w:gutter="0"/>
          <w:cols w:num="2" w:space="708"/>
        </w:sectPr>
      </w:pPr>
    </w:p>
    <w:p w14:paraId="46C2E86D" w14:textId="77777777" w:rsidR="005E5C5C" w:rsidRDefault="005E5C5C" w:rsidP="005E5C5C">
      <w:pPr>
        <w:widowControl/>
        <w:jc w:val="both"/>
        <w:rPr>
          <w:rFonts w:ascii="Times New Roman" w:eastAsia="Times New Roman" w:hAnsi="Times New Roman" w:cs="Times New Roman"/>
          <w:i/>
          <w:noProof/>
          <w:color w:val="auto"/>
          <w:lang w:eastAsia="ru-RU" w:bidi="ar-SA"/>
        </w:rPr>
      </w:pPr>
    </w:p>
    <w:p w14:paraId="3E5B7F88" w14:textId="77777777" w:rsidR="005E5C5C" w:rsidRDefault="005E5C5C" w:rsidP="005E5C5C">
      <w:pPr>
        <w:widowControl/>
        <w:jc w:val="both"/>
        <w:rPr>
          <w:rFonts w:ascii="Times New Roman" w:eastAsia="Times New Roman" w:hAnsi="Times New Roman" w:cs="Times New Roman"/>
          <w:i/>
          <w:noProof/>
          <w:color w:val="auto"/>
          <w:lang w:eastAsia="ru-RU" w:bidi="ar-SA"/>
        </w:rPr>
      </w:pPr>
      <w:r>
        <w:rPr>
          <w:rFonts w:ascii="Times New Roman" w:eastAsia="Times New Roman" w:hAnsi="Times New Roman" w:cs="Times New Roman"/>
          <w:i/>
          <w:noProof/>
          <w:color w:val="auto"/>
          <w:lang w:eastAsia="ru-RU" w:bidi="ar-SA"/>
        </w:rPr>
        <w:t>Ситуаційні завдання для перевірки базових знань:</w:t>
      </w:r>
    </w:p>
    <w:p w14:paraId="57384764" w14:textId="77777777" w:rsidR="005E5C5C" w:rsidRDefault="005E5C5C" w:rsidP="005E5C5C">
      <w:pPr>
        <w:jc w:val="both"/>
        <w:rPr>
          <w:rFonts w:ascii="Times New Roman" w:hAnsi="Times New Roman" w:cs="Times New Roman"/>
          <w:noProof/>
        </w:rPr>
      </w:pPr>
      <w:r>
        <w:rPr>
          <w:rFonts w:ascii="Times New Roman" w:hAnsi="Times New Roman" w:cs="Times New Roman"/>
          <w:noProof/>
        </w:rPr>
        <w:t>1. І овальне, і кругле вікно у кістковій капсулі завитка затягнуті еластичною мембраною. Якби ця мембрана стала жорсткою, сприйняття звуків різко порушилося б. Поясніть, чому.</w:t>
      </w:r>
    </w:p>
    <w:p w14:paraId="2517B001" w14:textId="77777777" w:rsidR="005E5C5C" w:rsidRDefault="005E5C5C" w:rsidP="005E5C5C">
      <w:pPr>
        <w:jc w:val="both"/>
        <w:rPr>
          <w:rFonts w:ascii="Times New Roman" w:hAnsi="Times New Roman" w:cs="Times New Roman"/>
          <w:noProof/>
        </w:rPr>
      </w:pPr>
      <w:r>
        <w:rPr>
          <w:rFonts w:ascii="Times New Roman" w:hAnsi="Times New Roman" w:cs="Times New Roman"/>
          <w:i/>
          <w:noProof/>
        </w:rPr>
        <w:t xml:space="preserve">Відповідь </w:t>
      </w:r>
      <w:r>
        <w:rPr>
          <w:rFonts w:ascii="Times New Roman" w:hAnsi="Times New Roman" w:cs="Times New Roman"/>
          <w:noProof/>
        </w:rPr>
        <w:t>1: Овальне вікно передає коливання слухових кісточок перилімфі. Кругле вікно забезпечує можливість зсуву перилімфи під впливом коливань мембрани овального вікна, оскільки мембрана круглого вікна також здатна випинатися. Якби обидві ці мембрани стали жорсткими, то перилімфа не могла б зміщуватися, оскільки рідина нестискувана. Таким чином, в обох випадках не могло б відбуватися подразнення волоскових клітин кортієвого органа і не відбувалося б сприйняття звуку.</w:t>
      </w:r>
    </w:p>
    <w:p w14:paraId="18C7E6B0" w14:textId="77777777" w:rsidR="005E5C5C" w:rsidRDefault="005E5C5C" w:rsidP="005E5C5C">
      <w:pPr>
        <w:jc w:val="both"/>
        <w:rPr>
          <w:rFonts w:ascii="Times New Roman" w:hAnsi="Times New Roman" w:cs="Times New Roman"/>
          <w:noProof/>
        </w:rPr>
      </w:pPr>
      <w:r>
        <w:rPr>
          <w:rFonts w:ascii="Times New Roman" w:hAnsi="Times New Roman" w:cs="Times New Roman"/>
          <w:noProof/>
        </w:rPr>
        <w:t>2. Поясніть, що станеться зі слуховими умовними рефлексами після видалення потиличної</w:t>
      </w:r>
    </w:p>
    <w:p w14:paraId="47E9BCFD" w14:textId="77777777" w:rsidR="005E5C5C" w:rsidRDefault="005E5C5C" w:rsidP="005E5C5C">
      <w:pPr>
        <w:jc w:val="both"/>
        <w:rPr>
          <w:rFonts w:ascii="Times New Roman" w:hAnsi="Times New Roman" w:cs="Times New Roman"/>
          <w:noProof/>
        </w:rPr>
      </w:pPr>
      <w:r>
        <w:rPr>
          <w:rFonts w:ascii="Times New Roman" w:hAnsi="Times New Roman" w:cs="Times New Roman"/>
          <w:noProof/>
        </w:rPr>
        <w:t>або скроневої часток мозку?</w:t>
      </w:r>
    </w:p>
    <w:p w14:paraId="6D040196" w14:textId="77777777" w:rsidR="005E5C5C" w:rsidRDefault="005E5C5C" w:rsidP="005E5C5C">
      <w:pPr>
        <w:jc w:val="both"/>
        <w:rPr>
          <w:rFonts w:ascii="Times New Roman" w:hAnsi="Times New Roman" w:cs="Times New Roman"/>
          <w:noProof/>
        </w:rPr>
      </w:pPr>
      <w:r>
        <w:rPr>
          <w:rFonts w:ascii="Times New Roman" w:hAnsi="Times New Roman" w:cs="Times New Roman"/>
          <w:i/>
          <w:noProof/>
        </w:rPr>
        <w:t xml:space="preserve"> Відповідь </w:t>
      </w:r>
      <w:r>
        <w:rPr>
          <w:rFonts w:ascii="Times New Roman" w:hAnsi="Times New Roman" w:cs="Times New Roman"/>
          <w:noProof/>
        </w:rPr>
        <w:t>2: За умов видалення скроневих часток головного мозку умовні рефлекси зникають, під час видалення потиличних — зберігаються.</w:t>
      </w:r>
    </w:p>
    <w:p w14:paraId="4DBDC2DD" w14:textId="77777777" w:rsidR="005E5C5C" w:rsidRDefault="005E5C5C" w:rsidP="005E5C5C">
      <w:pPr>
        <w:jc w:val="both"/>
        <w:rPr>
          <w:rFonts w:ascii="Times New Roman" w:hAnsi="Times New Roman" w:cs="Times New Roman"/>
          <w:noProof/>
        </w:rPr>
      </w:pPr>
      <w:r>
        <w:rPr>
          <w:rFonts w:ascii="Times New Roman" w:hAnsi="Times New Roman" w:cs="Times New Roman"/>
          <w:noProof/>
        </w:rPr>
        <w:t>3</w:t>
      </w:r>
      <w:r>
        <w:rPr>
          <w:rFonts w:ascii="Times New Roman" w:hAnsi="Times New Roman" w:cs="Times New Roman"/>
          <w:i/>
          <w:noProof/>
        </w:rPr>
        <w:t>.</w:t>
      </w:r>
      <w:r>
        <w:rPr>
          <w:rFonts w:ascii="Times New Roman" w:hAnsi="Times New Roman" w:cs="Times New Roman"/>
          <w:noProof/>
        </w:rPr>
        <w:t xml:space="preserve"> Поясніть, де легко визначити напрям джерела звуку — у повітрі або у воді. Поясніть, чому.</w:t>
      </w:r>
    </w:p>
    <w:p w14:paraId="03E97D5E" w14:textId="77777777" w:rsidR="005E5C5C" w:rsidRDefault="005E5C5C" w:rsidP="005E5C5C">
      <w:pPr>
        <w:jc w:val="both"/>
        <w:rPr>
          <w:rFonts w:ascii="Times New Roman" w:eastAsia="Times New Roman" w:hAnsi="Times New Roman" w:cs="Times New Roman"/>
          <w:noProof/>
          <w:color w:val="auto"/>
          <w:lang w:eastAsia="ru-RU" w:bidi="ar-SA"/>
        </w:rPr>
      </w:pPr>
      <w:r>
        <w:rPr>
          <w:rFonts w:ascii="Times New Roman" w:hAnsi="Times New Roman" w:cs="Times New Roman"/>
          <w:i/>
          <w:noProof/>
        </w:rPr>
        <w:t xml:space="preserve">Відповідь </w:t>
      </w:r>
      <w:r>
        <w:rPr>
          <w:rFonts w:ascii="Times New Roman" w:hAnsi="Times New Roman" w:cs="Times New Roman"/>
          <w:noProof/>
        </w:rPr>
        <w:t>3:  Бінауральна система слуху аналізує різницю між часом приходу звуку в ліве і праве вухо, людина повертає голову в бік джерела звуку до тих пір, поки мозок перестане уловлювати дану різницю. У цьому випадку ми дивитимемося прямо на джерело звуку. Вода — щільніше середовище, у ній звук поширюється швидше, ніж у повітрі. Тому різниця у часі між приходом звуку в ліве і праве вухо буде меншою, ніж у повітрі. Це утруднить визначення джерела звуку у воді.</w:t>
      </w:r>
    </w:p>
    <w:p w14:paraId="2F7B33E6" w14:textId="77777777" w:rsidR="005E5C5C" w:rsidRDefault="005E5C5C" w:rsidP="005E5C5C">
      <w:pPr>
        <w:numPr>
          <w:ilvl w:val="0"/>
          <w:numId w:val="71"/>
        </w:numPr>
        <w:tabs>
          <w:tab w:val="left" w:pos="614"/>
          <w:tab w:val="left" w:pos="952"/>
        </w:tabs>
        <w:ind w:left="0" w:firstLine="0"/>
        <w:jc w:val="both"/>
        <w:rPr>
          <w:rFonts w:ascii="Times New Roman" w:eastAsia="Times New Roman" w:hAnsi="Times New Roman" w:cs="Times New Roman"/>
          <w:i/>
          <w:iCs/>
        </w:rPr>
      </w:pPr>
      <w:r>
        <w:rPr>
          <w:rFonts w:ascii="Times New Roman" w:eastAsia="Times New Roman" w:hAnsi="Times New Roman" w:cs="Times New Roman"/>
          <w:i/>
          <w:iCs/>
        </w:rPr>
        <w:t>Формування професійних вмінь, навичок (оволодіння навичками, проведення дослідження):</w:t>
      </w:r>
    </w:p>
    <w:p w14:paraId="2482D39A" w14:textId="77777777" w:rsidR="005E5C5C" w:rsidRDefault="005E5C5C" w:rsidP="005E5C5C">
      <w:pPr>
        <w:jc w:val="both"/>
        <w:rPr>
          <w:rFonts w:ascii="Times New Roman" w:hAnsi="Times New Roman" w:cs="Times New Roman"/>
          <w:noProof/>
        </w:rPr>
      </w:pPr>
      <w:r>
        <w:rPr>
          <w:rFonts w:ascii="Times New Roman" w:hAnsi="Times New Roman" w:cs="Times New Roman"/>
        </w:rPr>
        <w:t xml:space="preserve">Зміст навчальних практичних завдань, які необхідно виконати під час практичного заняття: </w:t>
      </w:r>
    </w:p>
    <w:p w14:paraId="49FC74A4" w14:textId="77777777" w:rsidR="005E5C5C" w:rsidRDefault="005E5C5C" w:rsidP="005E5C5C">
      <w:pPr>
        <w:pStyle w:val="a3"/>
        <w:widowControl/>
        <w:numPr>
          <w:ilvl w:val="0"/>
          <w:numId w:val="119"/>
        </w:numPr>
        <w:autoSpaceDE w:val="0"/>
        <w:autoSpaceDN w:val="0"/>
        <w:adjustRightInd w:val="0"/>
        <w:ind w:left="426"/>
        <w:jc w:val="both"/>
        <w:rPr>
          <w:rFonts w:ascii="Times New Roman" w:hAnsi="Times New Roman" w:cs="Times New Roman"/>
          <w:noProof/>
        </w:rPr>
      </w:pPr>
      <w:r>
        <w:rPr>
          <w:rFonts w:ascii="Times New Roman" w:eastAsia="Calibri" w:hAnsi="Times New Roman" w:cs="Times New Roman"/>
          <w:color w:val="auto"/>
        </w:rPr>
        <w:t>Дослідити</w:t>
      </w:r>
      <w:r>
        <w:rPr>
          <w:rFonts w:ascii="Times New Roman" w:hAnsi="Times New Roman" w:cs="Times New Roman"/>
          <w:noProof/>
        </w:rPr>
        <w:t xml:space="preserve"> кісткову та повітряну провідності звуку (дослід Рінне).</w:t>
      </w:r>
    </w:p>
    <w:p w14:paraId="75138C2B" w14:textId="77777777" w:rsidR="005E5C5C" w:rsidRDefault="005E5C5C" w:rsidP="005E5C5C">
      <w:pPr>
        <w:pStyle w:val="a3"/>
        <w:widowControl/>
        <w:numPr>
          <w:ilvl w:val="0"/>
          <w:numId w:val="119"/>
        </w:numPr>
        <w:autoSpaceDE w:val="0"/>
        <w:autoSpaceDN w:val="0"/>
        <w:adjustRightInd w:val="0"/>
        <w:ind w:left="426"/>
        <w:jc w:val="both"/>
        <w:rPr>
          <w:rFonts w:ascii="Times New Roman" w:hAnsi="Times New Roman" w:cs="Times New Roman"/>
          <w:i/>
          <w:iCs/>
          <w:noProof/>
        </w:rPr>
      </w:pPr>
      <w:r>
        <w:rPr>
          <w:rFonts w:ascii="Times New Roman" w:hAnsi="Times New Roman" w:cs="Times New Roman"/>
          <w:noProof/>
        </w:rPr>
        <w:t>Вирішити ситуаційні завдання з теми практичного заняття.</w:t>
      </w:r>
    </w:p>
    <w:p w14:paraId="09F55099" w14:textId="77777777" w:rsidR="005E5C5C" w:rsidRDefault="005E5C5C" w:rsidP="005E5C5C">
      <w:pPr>
        <w:jc w:val="both"/>
        <w:rPr>
          <w:rFonts w:ascii="Times New Roman" w:hAnsi="Times New Roman" w:cs="Times New Roman"/>
          <w:i/>
          <w:iCs/>
        </w:rPr>
      </w:pPr>
      <w:r>
        <w:rPr>
          <w:rFonts w:ascii="Times New Roman" w:hAnsi="Times New Roman" w:cs="Times New Roman"/>
          <w:i/>
          <w:iCs/>
        </w:rPr>
        <w:t xml:space="preserve">Інструктивні матеріали щодо виконання завдань: </w:t>
      </w:r>
    </w:p>
    <w:p w14:paraId="2321C48B" w14:textId="77777777" w:rsidR="005E5C5C" w:rsidRDefault="005E5C5C" w:rsidP="005E5C5C">
      <w:pPr>
        <w:jc w:val="both"/>
        <w:rPr>
          <w:rFonts w:ascii="Times New Roman" w:hAnsi="Times New Roman" w:cs="Times New Roman"/>
          <w:i/>
          <w:noProof/>
        </w:rPr>
      </w:pPr>
      <w:r>
        <w:rPr>
          <w:rFonts w:ascii="Times New Roman" w:hAnsi="Times New Roman" w:cs="Times New Roman"/>
          <w:i/>
          <w:noProof/>
        </w:rPr>
        <w:t>Методика дослідження кісткової та повітряної провідності звуку (дослід Рінне)</w:t>
      </w:r>
    </w:p>
    <w:p w14:paraId="617DBC7F" w14:textId="77777777" w:rsidR="005E5C5C" w:rsidRDefault="005E5C5C" w:rsidP="005E5C5C">
      <w:pPr>
        <w:jc w:val="both"/>
        <w:rPr>
          <w:rFonts w:ascii="Times New Roman" w:hAnsi="Times New Roman" w:cs="Times New Roman"/>
          <w:noProof/>
        </w:rPr>
      </w:pPr>
      <w:r>
        <w:rPr>
          <w:rFonts w:ascii="Times New Roman" w:hAnsi="Times New Roman" w:cs="Times New Roman"/>
          <w:i/>
          <w:iCs/>
        </w:rPr>
        <w:t>Для роботи необхідні:</w:t>
      </w:r>
      <w:r>
        <w:rPr>
          <w:rFonts w:ascii="Times New Roman" w:hAnsi="Times New Roman" w:cs="Times New Roman"/>
        </w:rPr>
        <w:t xml:space="preserve"> </w:t>
      </w:r>
      <w:r>
        <w:rPr>
          <w:rFonts w:ascii="Times New Roman" w:hAnsi="Times New Roman" w:cs="Times New Roman"/>
          <w:noProof/>
        </w:rPr>
        <w:t>камертон.</w:t>
      </w:r>
    </w:p>
    <w:p w14:paraId="2FB5303A" w14:textId="77777777" w:rsidR="005E5C5C" w:rsidRDefault="005E5C5C" w:rsidP="005E5C5C">
      <w:pPr>
        <w:jc w:val="both"/>
        <w:rPr>
          <w:rFonts w:ascii="Times New Roman" w:hAnsi="Times New Roman" w:cs="Times New Roman"/>
        </w:rPr>
      </w:pPr>
      <w:r>
        <w:rPr>
          <w:rFonts w:ascii="Times New Roman" w:hAnsi="Times New Roman" w:cs="Times New Roman"/>
          <w:i/>
          <w:iCs/>
        </w:rPr>
        <w:t>Об’єкт дослідження</w:t>
      </w:r>
      <w:r>
        <w:rPr>
          <w:rFonts w:ascii="Times New Roman" w:hAnsi="Times New Roman" w:cs="Times New Roman"/>
        </w:rPr>
        <w:t xml:space="preserve"> — людина.</w:t>
      </w:r>
    </w:p>
    <w:p w14:paraId="5507DD9D" w14:textId="77777777" w:rsidR="005E5C5C" w:rsidRDefault="005E5C5C" w:rsidP="005E5C5C">
      <w:pPr>
        <w:jc w:val="both"/>
        <w:rPr>
          <w:rFonts w:ascii="Times New Roman" w:hAnsi="Times New Roman" w:cs="Times New Roman"/>
          <w:noProof/>
        </w:rPr>
      </w:pPr>
      <w:r>
        <w:rPr>
          <w:rFonts w:ascii="Times New Roman" w:hAnsi="Times New Roman" w:cs="Times New Roman"/>
          <w:i/>
          <w:iCs/>
        </w:rPr>
        <w:t>Проведення роботи</w:t>
      </w:r>
      <w:r>
        <w:rPr>
          <w:rFonts w:ascii="Times New Roman" w:hAnsi="Times New Roman" w:cs="Times New Roman"/>
        </w:rPr>
        <w:t>.</w:t>
      </w:r>
      <w:r>
        <w:rPr>
          <w:rFonts w:ascii="Times New Roman" w:eastAsia="Calibri" w:hAnsi="Times New Roman" w:cs="Times New Roman"/>
          <w:i/>
          <w:iCs/>
          <w:color w:val="231F20"/>
          <w:sz w:val="20"/>
          <w:szCs w:val="20"/>
          <w:lang w:val="ru-RU" w:eastAsia="en-US" w:bidi="ar-SA"/>
        </w:rPr>
        <w:t xml:space="preserve"> </w:t>
      </w:r>
      <w:r>
        <w:rPr>
          <w:rFonts w:ascii="Times New Roman" w:hAnsi="Times New Roman" w:cs="Times New Roman"/>
          <w:noProof/>
        </w:rPr>
        <w:t>Випробовуваного усаджують на стілець і прикладають до соскоподібного відростка звучний камертон. За нормальних умов випробовуваний чує звук, який поступово згасає. Як тільки звук зникає, камертон підносять до вуха. Звук знову з’являється. За умов ушкодження звукопровідного апарату спостерігається зворотне явище — звук камертона не чутний, коли він розташовується біля зовнішнього слухового проходу, і стає чутним, коли камертон переносять до соскоподібного відростка.</w:t>
      </w:r>
    </w:p>
    <w:p w14:paraId="29CDA0E2" w14:textId="77777777" w:rsidR="005E5C5C" w:rsidRDefault="005E5C5C" w:rsidP="005E5C5C">
      <w:pPr>
        <w:jc w:val="both"/>
        <w:rPr>
          <w:rFonts w:ascii="Times New Roman" w:hAnsi="Times New Roman" w:cs="Times New Roman"/>
          <w:noProof/>
        </w:rPr>
      </w:pPr>
      <w:r>
        <w:rPr>
          <w:rFonts w:ascii="Times New Roman" w:hAnsi="Times New Roman" w:cs="Times New Roman"/>
          <w:i/>
          <w:iCs/>
        </w:rPr>
        <w:t>Вимоги до оформлення результатів і їх оцінка</w:t>
      </w:r>
      <w:r>
        <w:rPr>
          <w:rFonts w:ascii="Times New Roman" w:eastAsia="Calibri" w:hAnsi="Times New Roman" w:cs="Times New Roman"/>
          <w:color w:val="231F20"/>
          <w:lang w:val="ru-RU" w:eastAsia="en-US" w:bidi="ar-SA"/>
        </w:rPr>
        <w:t xml:space="preserve">. </w:t>
      </w:r>
      <w:r>
        <w:rPr>
          <w:rFonts w:ascii="Times New Roman" w:hAnsi="Times New Roman" w:cs="Times New Roman"/>
          <w:noProof/>
        </w:rPr>
        <w:t>Отримані дані записують у протокол і порівнюють з показниками у різних випробовуваних..</w:t>
      </w:r>
    </w:p>
    <w:p w14:paraId="50A1D791" w14:textId="77777777" w:rsidR="005E5C5C" w:rsidRDefault="005E5C5C" w:rsidP="005E5C5C">
      <w:pPr>
        <w:tabs>
          <w:tab w:val="left" w:pos="952"/>
          <w:tab w:val="left" w:pos="1169"/>
        </w:tabs>
        <w:rPr>
          <w:rFonts w:ascii="Times New Roman" w:eastAsia="Times New Roman" w:hAnsi="Times New Roman" w:cs="Times New Roman"/>
          <w:i/>
          <w:iCs/>
        </w:rPr>
      </w:pPr>
      <w:r>
        <w:rPr>
          <w:rFonts w:ascii="Times New Roman" w:eastAsia="Times New Roman" w:hAnsi="Times New Roman" w:cs="Times New Roman"/>
          <w:i/>
          <w:iCs/>
        </w:rPr>
        <w:t>Матеріали контролю для заключного етапу заняття:</w:t>
      </w:r>
    </w:p>
    <w:p w14:paraId="6BD7AADE" w14:textId="77777777" w:rsidR="005E5C5C" w:rsidRDefault="005E5C5C" w:rsidP="005E5C5C">
      <w:pPr>
        <w:widowControl/>
        <w:rPr>
          <w:rFonts w:ascii="Times New Roman" w:eastAsia="Times New Roman" w:hAnsi="Times New Roman" w:cs="Times New Roman"/>
          <w:i/>
          <w:iCs/>
          <w:noProof/>
          <w:color w:val="auto"/>
          <w:lang w:eastAsia="ru-RU" w:bidi="ar-SA"/>
        </w:rPr>
      </w:pPr>
      <w:r>
        <w:rPr>
          <w:rFonts w:ascii="Times New Roman" w:eastAsia="Times New Roman" w:hAnsi="Times New Roman" w:cs="Times New Roman"/>
          <w:i/>
          <w:iCs/>
          <w:noProof/>
          <w:color w:val="auto"/>
          <w:lang w:eastAsia="ru-RU" w:bidi="ar-SA"/>
        </w:rPr>
        <w:t>Тести для заключного етапу заняття:</w:t>
      </w:r>
    </w:p>
    <w:p w14:paraId="4BC2F4A5" w14:textId="77777777" w:rsidR="005E5C5C" w:rsidRDefault="005E5C5C" w:rsidP="005E5C5C">
      <w:pPr>
        <w:widowControl/>
        <w:rPr>
          <w:rFonts w:ascii="Times New Roman" w:eastAsia="Times New Roman" w:hAnsi="Times New Roman" w:cs="Times New Roman"/>
          <w:noProof/>
          <w:color w:val="auto"/>
          <w:lang w:eastAsia="ru-RU" w:bidi="ar-SA"/>
        </w:rPr>
        <w:sectPr w:rsidR="005E5C5C" w:rsidSect="005E5C5C">
          <w:type w:val="continuous"/>
          <w:pgSz w:w="11906" w:h="16838"/>
          <w:pgMar w:top="1134" w:right="850" w:bottom="1134" w:left="1701" w:header="708" w:footer="708" w:gutter="0"/>
          <w:cols w:space="720"/>
        </w:sectPr>
      </w:pPr>
    </w:p>
    <w:p w14:paraId="11302A4C"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lastRenderedPageBreak/>
        <w:t>1. За умов експерименту на кішці вивчали будову центральних відділів слухової сенсорної системи. Унаслідок руйнування однієї зі структур середнього мозку кішка втратила орієнтовний рефлекс на сильні звукові сигнали. Указати, які структури були зруйновані:</w:t>
      </w:r>
    </w:p>
    <w:p w14:paraId="7FD35C9A"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A. Верхні горбики чотиригорбикового тіла</w:t>
      </w:r>
    </w:p>
    <w:p w14:paraId="6A948C95"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B. Чорна речовина</w:t>
      </w:r>
    </w:p>
    <w:p w14:paraId="5FE22E15"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C. Вестибулярні ядра Дейтерса</w:t>
      </w:r>
    </w:p>
    <w:p w14:paraId="030EC26F"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D. Червоні ядра</w:t>
      </w:r>
    </w:p>
    <w:p w14:paraId="6845D7E4"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E. Нижні горбики чотиригорбикового тіла</w:t>
      </w:r>
    </w:p>
    <w:p w14:paraId="5A782F2E"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2. У 60-річного обстежуваного виявлено</w:t>
      </w:r>
    </w:p>
    <w:p w14:paraId="4FB6D106"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збільшення порога сприйняття звуків високої частоти. Указати, порушення яких структур слухової сенсорної системи призвело до такого стану:</w:t>
      </w:r>
    </w:p>
    <w:p w14:paraId="337DC0CD"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A. Євстахієвої труби</w:t>
      </w:r>
    </w:p>
    <w:p w14:paraId="7A5A4858"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B. Кортієвого органа — ближче до овально-</w:t>
      </w:r>
    </w:p>
    <w:p w14:paraId="749649EF"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го вікна</w:t>
      </w:r>
    </w:p>
    <w:p w14:paraId="449F3A4E"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C. Кортієвого органа — ближче до гелікотреми</w:t>
      </w:r>
    </w:p>
    <w:p w14:paraId="2B8C8C24"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D. М’язів середнього вуха</w:t>
      </w:r>
    </w:p>
    <w:p w14:paraId="49E917B2"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E. Барабанної перетинки</w:t>
      </w:r>
    </w:p>
    <w:p w14:paraId="0E3EE09B"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3. У досліджуваної тварини зруйнували се-</w:t>
      </w:r>
    </w:p>
    <w:p w14:paraId="1D3B6517"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редню частину завитка внутрішнього вуха. Указати, до порушень якої частоти сприйняття звуків це призведе:</w:t>
      </w:r>
    </w:p>
    <w:p w14:paraId="0AA1E179"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A. Високої частоти</w:t>
      </w:r>
    </w:p>
    <w:p w14:paraId="7F53A8AF"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B. Низької частоти</w:t>
      </w:r>
    </w:p>
    <w:p w14:paraId="477B3796"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C. Середньої частоти</w:t>
      </w:r>
    </w:p>
    <w:p w14:paraId="5D1052A0"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D. Високої та низької частоти</w:t>
      </w:r>
    </w:p>
    <w:p w14:paraId="563EBBDC"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E. Високої та середньої частоти</w:t>
      </w:r>
    </w:p>
    <w:p w14:paraId="3FB9CACD"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4. Під час обстеження 50-річного працівника, коваля за професією, встановлено, що він краще</w:t>
      </w:r>
    </w:p>
    <w:p w14:paraId="55A5F92E"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сприймає звуки обома вухами за умов кісткової провідності, ніж повітряним шляхом. Указати, де, найвірогідніше, локалізується ушкодження:</w:t>
      </w:r>
    </w:p>
    <w:p w14:paraId="5B554A54"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A. Медіальні колінчасті тіла таламуса</w:t>
      </w:r>
    </w:p>
    <w:p w14:paraId="72115294"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B. Нижні горбики чотиригорбикового тіла</w:t>
      </w:r>
    </w:p>
    <w:p w14:paraId="1D99DE58"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C. Барабанна перетинка</w:t>
      </w:r>
    </w:p>
    <w:p w14:paraId="32F3A312"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D. Звукопровідний апарат</w:t>
      </w:r>
    </w:p>
    <w:p w14:paraId="47C3BFDB"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E. Первинна слухова кора</w:t>
      </w:r>
    </w:p>
    <w:p w14:paraId="3BA417FD"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5. Серед нижченаведених показників указати, у яких одиницях вимірюється інтенсивність звуку:</w:t>
      </w:r>
    </w:p>
    <w:p w14:paraId="2139202D"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A. Діоптріях</w:t>
      </w:r>
    </w:p>
    <w:p w14:paraId="27941AF7"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B. Дальтонах</w:t>
      </w:r>
    </w:p>
    <w:p w14:paraId="77DB4D8B"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C. Грамах</w:t>
      </w:r>
    </w:p>
    <w:p w14:paraId="333AC934"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D. Децибелах</w:t>
      </w:r>
    </w:p>
    <w:p w14:paraId="7145A588"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E. Мікронах</w:t>
      </w:r>
    </w:p>
    <w:p w14:paraId="17EC43DA"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6. Слухова орієнтація людини у просторі можлива за рахунок певних факторів, серед яких найбільшу роль відіграє:</w:t>
      </w:r>
    </w:p>
    <w:p w14:paraId="5DF3B5F8"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A. Форма вушної раковини</w:t>
      </w:r>
    </w:p>
    <w:p w14:paraId="6998D8A3"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B. Наявність вільного зовнішнього слухового проходу</w:t>
      </w:r>
    </w:p>
    <w:p w14:paraId="27BBD47C"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C. Наявність бінаурального слуху</w:t>
      </w:r>
    </w:p>
    <w:p w14:paraId="6BD368C5"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D. Інтерауральний розподіл звуку за часом</w:t>
      </w:r>
    </w:p>
    <w:p w14:paraId="28673199"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E. Інтерауральний розподіл звуку за інтен-</w:t>
      </w:r>
    </w:p>
    <w:p w14:paraId="19E680F1"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сивністю</w:t>
      </w:r>
    </w:p>
    <w:p w14:paraId="3AED6688"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7. Шляхом клінічних спостережень доведено, що гострота слуху у людини з віком знижується і знаходиться в діапазоні:</w:t>
      </w:r>
    </w:p>
    <w:p w14:paraId="40834619"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A. Високих частот (25 000–40 000 Гц)</w:t>
      </w:r>
    </w:p>
    <w:p w14:paraId="07250CFE"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B. Низьких частот (16–9000 Гц)</w:t>
      </w:r>
    </w:p>
    <w:p w14:paraId="337032EF"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C. Середніх частот (9000–20 000 Гц)</w:t>
      </w:r>
    </w:p>
    <w:p w14:paraId="725EB950"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D. Діапазоні голосового сприйняття (1000–</w:t>
      </w:r>
    </w:p>
    <w:p w14:paraId="36F81EA2"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4000 Гц)</w:t>
      </w:r>
    </w:p>
    <w:p w14:paraId="67BC0E55"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E. Незалежно від діапазону звукового сприйняття</w:t>
      </w:r>
    </w:p>
    <w:p w14:paraId="347EB8C8"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8. У лікарню доставлена людина, яка по-</w:t>
      </w:r>
    </w:p>
    <w:p w14:paraId="7C83ABB1"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страждала при сильному вибуху. Під час обстеження виявлено, що барабанна перетинка не пошкоджена, оскільки спрацював захисний рефлекс, який перешкоджає розриву барабанної перетинки від сильної звукової хвилі. Цей рефлекс реалізується за рахунок:</w:t>
      </w:r>
    </w:p>
    <w:p w14:paraId="625E99BD"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A. Розслаблення m. tensor tympani</w:t>
      </w:r>
    </w:p>
    <w:p w14:paraId="623CCBFD"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B. Скорочення m. tensor tympani</w:t>
      </w:r>
    </w:p>
    <w:p w14:paraId="516A8B11"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C. Розслаблення m. stapedius</w:t>
      </w:r>
    </w:p>
    <w:p w14:paraId="7F65E310"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D. Скорочення m. auricularis anterior</w:t>
      </w:r>
    </w:p>
    <w:p w14:paraId="02C4DF7E"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E. Розслаблення m. auricularis anterior</w:t>
      </w:r>
    </w:p>
    <w:p w14:paraId="55BE8FDB"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9. Установлено, що надзвичайно висока чутливість слухової сенсорної системи зумовлена не лише різницею площі стремінця (3,2·10-6 м2) і барабанної перетинки (7,0·10-5 м2), а і тим мінімальним тиском на барабанну перетинку, який змушує її коливатися. Указати величину цього тиску:</w:t>
      </w:r>
    </w:p>
    <w:p w14:paraId="0AA1AF6A"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A. 0,00001 мг/м2</w:t>
      </w:r>
    </w:p>
    <w:p w14:paraId="77D31A5F"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B. 0,0001 мг/м2</w:t>
      </w:r>
    </w:p>
    <w:p w14:paraId="78A7966F"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C. 0,001 мг/м2</w:t>
      </w:r>
    </w:p>
    <w:p w14:paraId="50431E21"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D. 0,01 мг/м2</w:t>
      </w:r>
    </w:p>
    <w:p w14:paraId="39E7B0EE"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E. 0,1 мг/м2</w:t>
      </w:r>
    </w:p>
    <w:p w14:paraId="087B653E"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 xml:space="preserve">10. Під час зарахування 23-річної людини на посаду працівника, що клепає, його вухо сприймало коливання у діапазоні 16–20 000 Гц, а після десяти років роботи діапазон звукових частот змінився до 16–9000 Гц. </w:t>
      </w:r>
      <w:r>
        <w:rPr>
          <w:rFonts w:ascii="Times New Roman" w:hAnsi="Times New Roman" w:cs="Times New Roman"/>
          <w:noProof/>
        </w:rPr>
        <w:lastRenderedPageBreak/>
        <w:t>Указати можливу причину зміни сприйняття звукових частот:</w:t>
      </w:r>
    </w:p>
    <w:p w14:paraId="00E7B9A5"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A. Отосклероз</w:t>
      </w:r>
    </w:p>
    <w:p w14:paraId="54C9924E"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B. Пошкодження текторіальної мембрани</w:t>
      </w:r>
    </w:p>
    <w:p w14:paraId="53FEB059"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C. Пошкодження середньої частини основної мембрани</w:t>
      </w:r>
    </w:p>
    <w:p w14:paraId="6CC02EDB"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D. Пошкодження дистальної частини основної мембрани</w:t>
      </w:r>
    </w:p>
    <w:p w14:paraId="23D2704F" w14:textId="77777777" w:rsidR="005E5C5C" w:rsidRDefault="005E5C5C" w:rsidP="005E5C5C">
      <w:pPr>
        <w:widowControl/>
        <w:jc w:val="both"/>
        <w:rPr>
          <w:rFonts w:ascii="Times New Roman" w:hAnsi="Times New Roman" w:cs="Times New Roman"/>
          <w:noProof/>
        </w:rPr>
      </w:pPr>
      <w:r>
        <w:rPr>
          <w:rFonts w:ascii="Times New Roman" w:hAnsi="Times New Roman" w:cs="Times New Roman"/>
          <w:noProof/>
        </w:rPr>
        <w:t>E. Пошкодження проксимальної частини основної мембрани</w:t>
      </w:r>
    </w:p>
    <w:p w14:paraId="5B2B5E24" w14:textId="77777777" w:rsidR="005E5C5C" w:rsidRDefault="005E5C5C" w:rsidP="005E5C5C">
      <w:pPr>
        <w:widowControl/>
        <w:jc w:val="both"/>
        <w:rPr>
          <w:rFonts w:ascii="Times New Roman" w:hAnsi="Times New Roman" w:cs="Times New Roman"/>
          <w:b/>
          <w:bCs/>
          <w:noProof/>
        </w:rPr>
      </w:pPr>
    </w:p>
    <w:p w14:paraId="29C763F2" w14:textId="77777777" w:rsidR="005E5C5C" w:rsidRDefault="005E5C5C" w:rsidP="005E5C5C">
      <w:pPr>
        <w:widowControl/>
        <w:jc w:val="both"/>
        <w:rPr>
          <w:rFonts w:ascii="Times New Roman" w:hAnsi="Times New Roman" w:cs="Times New Roman"/>
          <w:b/>
          <w:bCs/>
          <w:noProof/>
        </w:rPr>
      </w:pPr>
      <w:r>
        <w:rPr>
          <w:rFonts w:ascii="Times New Roman" w:hAnsi="Times New Roman" w:cs="Times New Roman"/>
          <w:b/>
          <w:bCs/>
          <w:noProof/>
        </w:rPr>
        <w:t>Відповіді</w:t>
      </w:r>
    </w:p>
    <w:p w14:paraId="6151FEB9" w14:textId="77777777" w:rsidR="005E5C5C" w:rsidRDefault="005E5C5C" w:rsidP="005E5C5C">
      <w:pPr>
        <w:widowControl/>
        <w:rPr>
          <w:rFonts w:ascii="Times New Roman" w:eastAsia="Times New Roman" w:hAnsi="Times New Roman" w:cs="Times New Roman"/>
          <w:noProof/>
          <w:color w:val="auto"/>
          <w:lang w:eastAsia="ru-RU" w:bidi="ar-SA"/>
        </w:rPr>
      </w:pPr>
      <w:r>
        <w:rPr>
          <w:rFonts w:ascii="Times New Roman" w:hAnsi="Times New Roman" w:cs="Times New Roman"/>
          <w:noProof/>
        </w:rPr>
        <w:t>1.Е, 2.В, 3.С, 4.D, 5.D, 6.С, 7.В, 8.В, 9.В, 10.Е.</w:t>
      </w:r>
    </w:p>
    <w:p w14:paraId="21A5E7CF" w14:textId="77777777" w:rsidR="005E5C5C" w:rsidRDefault="005E5C5C" w:rsidP="005E5C5C">
      <w:pPr>
        <w:widowControl/>
        <w:rPr>
          <w:rFonts w:ascii="Times New Roman" w:eastAsia="Times New Roman" w:hAnsi="Times New Roman" w:cs="Times New Roman"/>
          <w:noProof/>
          <w:color w:val="auto"/>
          <w:lang w:eastAsia="ru-RU" w:bidi="ar-SA"/>
        </w:rPr>
        <w:sectPr w:rsidR="005E5C5C" w:rsidSect="005E5C5C">
          <w:type w:val="continuous"/>
          <w:pgSz w:w="11906" w:h="16838"/>
          <w:pgMar w:top="1134" w:right="850" w:bottom="1134" w:left="1701" w:header="708" w:footer="708" w:gutter="0"/>
          <w:cols w:num="2" w:space="287"/>
        </w:sectPr>
      </w:pPr>
    </w:p>
    <w:p w14:paraId="74BAB98D" w14:textId="77777777" w:rsidR="005E5C5C" w:rsidRDefault="005E5C5C" w:rsidP="005E5C5C">
      <w:pPr>
        <w:widowControl/>
        <w:jc w:val="both"/>
        <w:rPr>
          <w:rFonts w:ascii="Times New Roman" w:eastAsia="Times New Roman" w:hAnsi="Times New Roman" w:cs="Times New Roman"/>
          <w:i/>
          <w:noProof/>
          <w:color w:val="auto"/>
          <w:lang w:eastAsia="ru-RU" w:bidi="ar-SA"/>
        </w:rPr>
      </w:pPr>
    </w:p>
    <w:p w14:paraId="3A6D4FC2" w14:textId="77777777" w:rsidR="005E5C5C" w:rsidRDefault="005E5C5C" w:rsidP="005E5C5C">
      <w:pPr>
        <w:widowControl/>
        <w:jc w:val="both"/>
        <w:rPr>
          <w:rFonts w:ascii="Times New Roman" w:eastAsia="Times New Roman" w:hAnsi="Times New Roman" w:cs="Times New Roman"/>
          <w:i/>
          <w:noProof/>
          <w:color w:val="auto"/>
          <w:lang w:eastAsia="ru-RU" w:bidi="ar-SA"/>
        </w:rPr>
      </w:pPr>
      <w:r>
        <w:rPr>
          <w:rFonts w:ascii="Times New Roman" w:eastAsia="Times New Roman" w:hAnsi="Times New Roman" w:cs="Times New Roman"/>
          <w:i/>
          <w:noProof/>
          <w:color w:val="auto"/>
          <w:lang w:eastAsia="ru-RU" w:bidi="ar-SA"/>
        </w:rPr>
        <w:t>Ситуаційні завданнядля заключного етапу заняття:</w:t>
      </w:r>
    </w:p>
    <w:p w14:paraId="0E9990EF" w14:textId="77777777" w:rsidR="005E5C5C" w:rsidRDefault="005E5C5C" w:rsidP="005E5C5C">
      <w:pPr>
        <w:jc w:val="both"/>
        <w:rPr>
          <w:rFonts w:ascii="Times New Roman" w:hAnsi="Times New Roman" w:cs="Times New Roman"/>
          <w:noProof/>
        </w:rPr>
      </w:pPr>
      <w:r>
        <w:rPr>
          <w:rFonts w:ascii="Times New Roman" w:hAnsi="Times New Roman" w:cs="Times New Roman"/>
          <w:noProof/>
        </w:rPr>
        <w:t>1. Поясніть, чи може людина чути звуки з частотою 40 000 Гц.</w:t>
      </w:r>
    </w:p>
    <w:p w14:paraId="3459D0EE" w14:textId="77777777" w:rsidR="005E5C5C" w:rsidRDefault="005E5C5C" w:rsidP="005E5C5C">
      <w:pPr>
        <w:jc w:val="both"/>
        <w:rPr>
          <w:rFonts w:ascii="Times New Roman" w:hAnsi="Times New Roman" w:cs="Times New Roman"/>
          <w:noProof/>
        </w:rPr>
      </w:pPr>
      <w:r>
        <w:rPr>
          <w:rFonts w:ascii="Times New Roman" w:hAnsi="Times New Roman" w:cs="Times New Roman"/>
          <w:i/>
          <w:noProof/>
        </w:rPr>
        <w:t>Відповідь</w:t>
      </w:r>
      <w:r>
        <w:rPr>
          <w:rFonts w:ascii="Times New Roman" w:hAnsi="Times New Roman" w:cs="Times New Roman"/>
          <w:noProof/>
        </w:rPr>
        <w:t xml:space="preserve"> 1:  Людина розрізняє звук частотою від 16 до 20 000 Гц.</w:t>
      </w:r>
    </w:p>
    <w:p w14:paraId="74B10576" w14:textId="77777777" w:rsidR="005E5C5C" w:rsidRDefault="005E5C5C" w:rsidP="005E5C5C">
      <w:pPr>
        <w:jc w:val="both"/>
        <w:rPr>
          <w:rFonts w:ascii="Times New Roman" w:hAnsi="Times New Roman" w:cs="Times New Roman"/>
          <w:noProof/>
        </w:rPr>
      </w:pPr>
      <w:r>
        <w:rPr>
          <w:rFonts w:ascii="Times New Roman" w:hAnsi="Times New Roman" w:cs="Times New Roman"/>
          <w:noProof/>
        </w:rPr>
        <w:t xml:space="preserve">2. У людини пошкоджені напівкруглі канали внутрішнього вуха. Чи може вона дати звіт про положення голови у просторі? </w:t>
      </w:r>
    </w:p>
    <w:p w14:paraId="462B7940" w14:textId="77777777" w:rsidR="005E5C5C" w:rsidRDefault="005E5C5C" w:rsidP="005E5C5C">
      <w:pPr>
        <w:jc w:val="both"/>
        <w:rPr>
          <w:rFonts w:ascii="Times New Roman" w:hAnsi="Times New Roman" w:cs="Times New Roman"/>
          <w:noProof/>
        </w:rPr>
      </w:pPr>
      <w:r>
        <w:rPr>
          <w:rFonts w:ascii="Times New Roman" w:hAnsi="Times New Roman" w:cs="Times New Roman"/>
          <w:i/>
          <w:noProof/>
        </w:rPr>
        <w:t>Відповідь</w:t>
      </w:r>
      <w:r>
        <w:rPr>
          <w:rFonts w:ascii="Times New Roman" w:hAnsi="Times New Roman" w:cs="Times New Roman"/>
          <w:noProof/>
        </w:rPr>
        <w:t xml:space="preserve"> 2: Може, оскільки рецептори напівкруглих каналів внутрішнього вуха сприймають зміну швидкості руху тіла. Положення голови в просторі сприймається рецепторами, розташованими в мішечках.</w:t>
      </w:r>
    </w:p>
    <w:p w14:paraId="0CD76FFC" w14:textId="77777777" w:rsidR="005E5C5C" w:rsidRDefault="005E5C5C" w:rsidP="005E5C5C">
      <w:pPr>
        <w:jc w:val="both"/>
        <w:rPr>
          <w:rFonts w:ascii="Times New Roman" w:hAnsi="Times New Roman" w:cs="Times New Roman"/>
          <w:noProof/>
        </w:rPr>
      </w:pPr>
      <w:r>
        <w:rPr>
          <w:rFonts w:ascii="Times New Roman" w:hAnsi="Times New Roman" w:cs="Times New Roman"/>
          <w:noProof/>
        </w:rPr>
        <w:t>3. Як можна охарактеризувати основні функції вестибулярного апарату?</w:t>
      </w:r>
    </w:p>
    <w:p w14:paraId="3FEFC0F5" w14:textId="77777777" w:rsidR="005E5C5C" w:rsidRDefault="005E5C5C" w:rsidP="005E5C5C">
      <w:pPr>
        <w:jc w:val="both"/>
        <w:rPr>
          <w:rFonts w:ascii="Times New Roman" w:hAnsi="Times New Roman" w:cs="Times New Roman"/>
          <w:noProof/>
        </w:rPr>
      </w:pPr>
      <w:r>
        <w:rPr>
          <w:rFonts w:ascii="Times New Roman" w:hAnsi="Times New Roman" w:cs="Times New Roman"/>
          <w:i/>
          <w:noProof/>
        </w:rPr>
        <w:t>Відповідь</w:t>
      </w:r>
      <w:r>
        <w:rPr>
          <w:rFonts w:ascii="Times New Roman" w:hAnsi="Times New Roman" w:cs="Times New Roman"/>
          <w:noProof/>
        </w:rPr>
        <w:t xml:space="preserve"> 3: Вестибулярна сенсорна система: інформує ЦНС про положення голови та її рухи; забезпечує підтримку пози разом із руховими ядрами стовбура і мозочка; забезпечує орієнтацію в просторі (кірковий відділ — центральна та постзвивина).</w:t>
      </w:r>
    </w:p>
    <w:p w14:paraId="6BCA497F" w14:textId="77777777" w:rsidR="005E5C5C" w:rsidRDefault="005E5C5C" w:rsidP="005E5C5C">
      <w:pPr>
        <w:tabs>
          <w:tab w:val="left" w:pos="952"/>
          <w:tab w:val="left" w:pos="1169"/>
        </w:tabs>
        <w:rPr>
          <w:rFonts w:ascii="Times New Roman" w:eastAsia="Times New Roman" w:hAnsi="Times New Roman" w:cs="Times New Roman"/>
          <w:i/>
        </w:rPr>
      </w:pPr>
      <w:r>
        <w:rPr>
          <w:rFonts w:ascii="Times New Roman" w:eastAsia="Times New Roman" w:hAnsi="Times New Roman" w:cs="Times New Roman"/>
          <w:i/>
          <w:iCs/>
        </w:rPr>
        <w:t>4. Підбиття підсумків</w:t>
      </w:r>
      <w:r>
        <w:rPr>
          <w:rFonts w:ascii="Times New Roman" w:eastAsia="Times New Roman" w:hAnsi="Times New Roman" w:cs="Times New Roman"/>
          <w:i/>
        </w:rPr>
        <w:t>:</w:t>
      </w:r>
    </w:p>
    <w:p w14:paraId="4A728CD0" w14:textId="77777777" w:rsidR="005E5C5C" w:rsidRDefault="005E5C5C" w:rsidP="005E5C5C">
      <w:pPr>
        <w:widowControl/>
        <w:ind w:firstLine="426"/>
        <w:jc w:val="both"/>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2790F52F" w14:textId="77777777" w:rsidR="005E5C5C" w:rsidRDefault="005E5C5C" w:rsidP="005E5C5C">
      <w:pPr>
        <w:tabs>
          <w:tab w:val="left" w:pos="1101"/>
        </w:tabs>
        <w:rPr>
          <w:rFonts w:ascii="Times New Roman" w:eastAsia="Times New Roman" w:hAnsi="Times New Roman" w:cs="Times New Roman"/>
          <w:b/>
          <w:i/>
          <w:iCs/>
        </w:rPr>
      </w:pPr>
      <w:r>
        <w:rPr>
          <w:rFonts w:ascii="Times New Roman" w:eastAsia="Times New Roman" w:hAnsi="Times New Roman" w:cs="Times New Roman"/>
          <w:i/>
          <w:iCs/>
        </w:rPr>
        <w:t xml:space="preserve">5. Список рекомендованої літератури (основна, додаткова, </w:t>
      </w:r>
      <w:proofErr w:type="spellStart"/>
      <w:r>
        <w:rPr>
          <w:rFonts w:ascii="Times New Roman" w:eastAsia="Times New Roman" w:hAnsi="Times New Roman" w:cs="Times New Roman"/>
          <w:i/>
          <w:iCs/>
        </w:rPr>
        <w:t>електронніінфо</w:t>
      </w:r>
      <w:r>
        <w:rPr>
          <w:rFonts w:ascii="Times New Roman" w:eastAsia="Times New Roman" w:hAnsi="Times New Roman" w:cs="Times New Roman"/>
          <w:i/>
          <w:iCs/>
          <w:lang w:eastAsia="ru-RU" w:bidi="ru-RU"/>
        </w:rPr>
        <w:t>ресурси</w:t>
      </w:r>
      <w:proofErr w:type="spellEnd"/>
      <w:r>
        <w:rPr>
          <w:rFonts w:ascii="Times New Roman" w:eastAsia="Times New Roman" w:hAnsi="Times New Roman" w:cs="Times New Roman"/>
          <w:i/>
          <w:iCs/>
          <w:lang w:eastAsia="ru-RU" w:bidi="ru-RU"/>
        </w:rPr>
        <w:t>)</w:t>
      </w:r>
      <w:r>
        <w:rPr>
          <w:rFonts w:ascii="Times New Roman" w:eastAsia="Times New Roman" w:hAnsi="Times New Roman" w:cs="Times New Roman"/>
          <w:i/>
          <w:iCs/>
        </w:rPr>
        <w:t>:</w:t>
      </w:r>
    </w:p>
    <w:p w14:paraId="7F1ADBF2" w14:textId="77777777" w:rsidR="005E5C5C" w:rsidRDefault="005E5C5C" w:rsidP="005E5C5C">
      <w:pPr>
        <w:widowControl/>
        <w:ind w:left="426" w:hanging="426"/>
        <w:jc w:val="both"/>
        <w:rPr>
          <w:rFonts w:ascii="Times New Roman" w:eastAsia="Calibri" w:hAnsi="Times New Roman" w:cs="Times New Roman"/>
          <w:i/>
          <w:color w:val="auto"/>
          <w:lang w:bidi="ar-SA"/>
        </w:rPr>
      </w:pPr>
      <w:r>
        <w:rPr>
          <w:rFonts w:ascii="Times New Roman" w:eastAsia="Calibri" w:hAnsi="Times New Roman" w:cs="Times New Roman"/>
          <w:i/>
          <w:color w:val="auto"/>
          <w:lang w:bidi="ar-SA"/>
        </w:rPr>
        <w:t>Основна</w:t>
      </w:r>
    </w:p>
    <w:p w14:paraId="5E6F4869" w14:textId="688DB2D4" w:rsidR="007A5878" w:rsidRDefault="006078A1" w:rsidP="00C7274D">
      <w:pPr>
        <w:spacing w:before="120"/>
        <w:jc w:val="center"/>
        <w:rPr>
          <w:rFonts w:ascii="Times New Roman" w:eastAsia="Times New Roman" w:hAnsi="Times New Roman" w:cs="Times New Roman"/>
          <w:b/>
          <w:iCs/>
        </w:rPr>
      </w:pPr>
      <w:r w:rsidRPr="006078A1">
        <w:lastRenderedPageBreak/>
        <w:drawing>
          <wp:inline distT="0" distB="0" distL="0" distR="0" wp14:anchorId="38263603" wp14:editId="0E36D4C8">
            <wp:extent cx="5936615" cy="6966585"/>
            <wp:effectExtent l="0" t="0" r="6985" b="5715"/>
            <wp:docPr id="2106846165" name="Рисунок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936615" cy="6966585"/>
                    </a:xfrm>
                    <a:prstGeom prst="rect">
                      <a:avLst/>
                    </a:prstGeom>
                    <a:noFill/>
                    <a:ln>
                      <a:noFill/>
                    </a:ln>
                  </pic:spPr>
                </pic:pic>
              </a:graphicData>
            </a:graphic>
          </wp:inline>
        </w:drawing>
      </w:r>
    </w:p>
    <w:p w14:paraId="79F1AABE" w14:textId="77777777" w:rsidR="006078A1" w:rsidRPr="005E5C5C" w:rsidRDefault="006078A1" w:rsidP="00C7274D">
      <w:pPr>
        <w:spacing w:before="120"/>
        <w:jc w:val="center"/>
        <w:rPr>
          <w:rFonts w:ascii="Times New Roman" w:eastAsia="Times New Roman" w:hAnsi="Times New Roman" w:cs="Times New Roman"/>
          <w:b/>
          <w:iCs/>
        </w:rPr>
      </w:pPr>
    </w:p>
    <w:p w14:paraId="75E9C25D" w14:textId="7EA29F10" w:rsidR="004078BF" w:rsidRPr="00C7274D" w:rsidRDefault="004078BF" w:rsidP="00C7274D">
      <w:pPr>
        <w:spacing w:before="120"/>
        <w:jc w:val="center"/>
        <w:rPr>
          <w:rFonts w:ascii="Times New Roman" w:eastAsia="Times New Roman" w:hAnsi="Times New Roman" w:cs="Times New Roman"/>
          <w:b/>
          <w:bCs/>
          <w:lang w:val="ru-RU"/>
        </w:rPr>
      </w:pPr>
      <w:bookmarkStart w:id="12" w:name="_Hlk114410644"/>
      <w:r w:rsidRPr="00C7274D">
        <w:rPr>
          <w:rFonts w:ascii="Times New Roman" w:eastAsia="Times New Roman" w:hAnsi="Times New Roman" w:cs="Times New Roman"/>
          <w:b/>
          <w:bCs/>
        </w:rPr>
        <w:t xml:space="preserve">Практичне заняття № </w:t>
      </w:r>
      <w:r w:rsidR="00411056" w:rsidRPr="00C7274D">
        <w:rPr>
          <w:rFonts w:ascii="Times New Roman" w:eastAsia="Times New Roman" w:hAnsi="Times New Roman" w:cs="Times New Roman"/>
          <w:b/>
          <w:bCs/>
          <w:lang w:val="ru-RU"/>
        </w:rPr>
        <w:t>1</w:t>
      </w:r>
      <w:r w:rsidR="00D060BD">
        <w:rPr>
          <w:rFonts w:ascii="Times New Roman" w:eastAsia="Times New Roman" w:hAnsi="Times New Roman" w:cs="Times New Roman"/>
          <w:b/>
          <w:bCs/>
          <w:lang w:val="ru-RU"/>
        </w:rPr>
        <w:t>9</w:t>
      </w:r>
      <w:r w:rsidRPr="00C7274D">
        <w:rPr>
          <w:rFonts w:ascii="Times New Roman" w:eastAsia="Times New Roman" w:hAnsi="Times New Roman" w:cs="Times New Roman"/>
          <w:b/>
          <w:bCs/>
          <w:lang w:val="ru-RU"/>
        </w:rPr>
        <w:tab/>
      </w:r>
      <w:r w:rsidRPr="00C7274D">
        <w:rPr>
          <w:rFonts w:ascii="Times New Roman" w:eastAsia="Times New Roman" w:hAnsi="Times New Roman" w:cs="Times New Roman"/>
          <w:b/>
          <w:bCs/>
          <w:lang w:val="ru-RU"/>
        </w:rPr>
        <w:tab/>
      </w:r>
    </w:p>
    <w:p w14:paraId="23D26BF0" w14:textId="77777777" w:rsidR="004078BF" w:rsidRPr="00C7274D" w:rsidRDefault="004078BF" w:rsidP="00C7274D">
      <w:pPr>
        <w:spacing w:before="120"/>
        <w:jc w:val="both"/>
        <w:rPr>
          <w:rFonts w:ascii="Times New Roman" w:hAnsi="Times New Roman" w:cs="Times New Roman"/>
        </w:rPr>
      </w:pPr>
      <w:r w:rsidRPr="00C7274D">
        <w:rPr>
          <w:rFonts w:ascii="Times New Roman" w:eastAsia="Times New Roman" w:hAnsi="Times New Roman" w:cs="Times New Roman"/>
          <w:b/>
          <w:bCs/>
        </w:rPr>
        <w:t>Тема:</w:t>
      </w:r>
      <w:r w:rsidRPr="00C7274D">
        <w:rPr>
          <w:rFonts w:ascii="Times New Roman" w:hAnsi="Times New Roman" w:cs="Times New Roman"/>
        </w:rPr>
        <w:t xml:space="preserve"> </w:t>
      </w:r>
      <w:r w:rsidR="00411056" w:rsidRPr="00C7274D">
        <w:rPr>
          <w:rFonts w:ascii="Times New Roman" w:eastAsia="Calibri" w:hAnsi="Times New Roman" w:cs="Times New Roman"/>
        </w:rPr>
        <w:t>Загальна характеристика системи крові. Дослідження функцій, фізико-хімічних властивостей крові.</w:t>
      </w:r>
    </w:p>
    <w:p w14:paraId="5A839D4B"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eastAsia="en-US" w:bidi="ar-SA"/>
        </w:rPr>
      </w:pPr>
      <w:r w:rsidRPr="00C7274D">
        <w:rPr>
          <w:rFonts w:ascii="Times New Roman" w:eastAsia="Times New Roman" w:hAnsi="Times New Roman" w:cs="Times New Roman"/>
          <w:b/>
          <w:bCs/>
        </w:rPr>
        <w:t xml:space="preserve">Мета: </w:t>
      </w:r>
      <w:r w:rsidRPr="00C7274D">
        <w:rPr>
          <w:rFonts w:ascii="Times New Roman" w:eastAsia="Times New Roman" w:hAnsi="Times New Roman" w:cs="Times New Roman"/>
        </w:rPr>
        <w:t xml:space="preserve">сформувати </w:t>
      </w:r>
      <w:r w:rsidRPr="00C7274D">
        <w:rPr>
          <w:rFonts w:ascii="Times New Roman" w:eastAsiaTheme="minorHAnsi" w:hAnsi="Times New Roman" w:cs="Times New Roman"/>
          <w:color w:val="231F20"/>
          <w:lang w:eastAsia="en-US" w:bidi="ar-SA"/>
        </w:rPr>
        <w:t>знання ролі крові та механізму підтримки її основних констант необхідне для розуміння ролі крові як внутрішнього середовища організму, що забезпечує життєдіяльність організму і роботу багатьох його функціональних систем та є необхідним для практичної роботи лікаря.</w:t>
      </w:r>
    </w:p>
    <w:p w14:paraId="06362E8D" w14:textId="77777777" w:rsidR="004078BF" w:rsidRPr="00C7274D" w:rsidRDefault="004078BF" w:rsidP="00C7274D">
      <w:pPr>
        <w:autoSpaceDE w:val="0"/>
        <w:autoSpaceDN w:val="0"/>
        <w:adjustRightInd w:val="0"/>
        <w:jc w:val="both"/>
        <w:rPr>
          <w:rFonts w:ascii="Times New Roman" w:eastAsia="Times New Roman" w:hAnsi="Times New Roman" w:cs="Times New Roman"/>
          <w:b/>
          <w:bCs/>
          <w:lang w:val="ru-RU"/>
        </w:rPr>
      </w:pPr>
      <w:r w:rsidRPr="00C7274D">
        <w:rPr>
          <w:rFonts w:ascii="Times New Roman" w:eastAsia="Times New Roman" w:hAnsi="Times New Roman" w:cs="Times New Roman"/>
          <w:b/>
          <w:bCs/>
        </w:rPr>
        <w:t xml:space="preserve">Основні поняття: </w:t>
      </w:r>
    </w:p>
    <w:p w14:paraId="67A484B4" w14:textId="77777777" w:rsidR="004078BF" w:rsidRPr="00C7274D" w:rsidRDefault="004078BF" w:rsidP="00C7274D">
      <w:pPr>
        <w:autoSpaceDE w:val="0"/>
        <w:autoSpaceDN w:val="0"/>
        <w:adjustRightInd w:val="0"/>
        <w:jc w:val="both"/>
        <w:rPr>
          <w:rFonts w:ascii="Times New Roman" w:eastAsia="Times New Roman" w:hAnsi="Times New Roman" w:cs="Times New Roman"/>
          <w:b/>
          <w:bCs/>
          <w:i/>
          <w:u w:val="single"/>
        </w:rPr>
      </w:pPr>
      <w:r w:rsidRPr="00C7274D">
        <w:rPr>
          <w:rFonts w:ascii="Times New Roman" w:hAnsi="Times New Roman" w:cs="Times New Roman"/>
          <w:i/>
          <w:u w:val="single"/>
        </w:rPr>
        <w:t xml:space="preserve">Склад та </w:t>
      </w:r>
      <w:proofErr w:type="spellStart"/>
      <w:r w:rsidRPr="00C7274D">
        <w:rPr>
          <w:rFonts w:ascii="Times New Roman" w:hAnsi="Times New Roman" w:cs="Times New Roman"/>
          <w:i/>
          <w:u w:val="single"/>
        </w:rPr>
        <w:t>основнi</w:t>
      </w:r>
      <w:proofErr w:type="spellEnd"/>
      <w:r w:rsidRPr="00C7274D">
        <w:rPr>
          <w:rFonts w:ascii="Times New Roman" w:hAnsi="Times New Roman" w:cs="Times New Roman"/>
          <w:i/>
          <w:u w:val="single"/>
        </w:rPr>
        <w:t xml:space="preserve"> </w:t>
      </w:r>
      <w:proofErr w:type="spellStart"/>
      <w:r w:rsidRPr="00C7274D">
        <w:rPr>
          <w:rFonts w:ascii="Times New Roman" w:hAnsi="Times New Roman" w:cs="Times New Roman"/>
          <w:i/>
          <w:u w:val="single"/>
        </w:rPr>
        <w:t>функцiї</w:t>
      </w:r>
      <w:proofErr w:type="spellEnd"/>
      <w:r w:rsidRPr="00C7274D">
        <w:rPr>
          <w:rFonts w:ascii="Times New Roman" w:hAnsi="Times New Roman" w:cs="Times New Roman"/>
          <w:i/>
          <w:u w:val="single"/>
        </w:rPr>
        <w:t xml:space="preserve"> </w:t>
      </w:r>
      <w:proofErr w:type="spellStart"/>
      <w:r w:rsidRPr="00C7274D">
        <w:rPr>
          <w:rFonts w:ascii="Times New Roman" w:hAnsi="Times New Roman" w:cs="Times New Roman"/>
          <w:i/>
          <w:u w:val="single"/>
        </w:rPr>
        <w:t>кровi</w:t>
      </w:r>
      <w:proofErr w:type="spellEnd"/>
    </w:p>
    <w:p w14:paraId="2D83D10C" w14:textId="77777777" w:rsidR="004078BF" w:rsidRPr="00C7274D" w:rsidRDefault="004078BF" w:rsidP="00C7274D">
      <w:pPr>
        <w:pStyle w:val="a8"/>
        <w:spacing w:after="0"/>
        <w:ind w:firstLine="567"/>
        <w:jc w:val="both"/>
        <w:rPr>
          <w:rFonts w:ascii="Times New Roman" w:hAnsi="Times New Roman" w:cs="Times New Roman"/>
        </w:rPr>
      </w:pPr>
      <w:r w:rsidRPr="00C7274D">
        <w:rPr>
          <w:rFonts w:ascii="Times New Roman" w:hAnsi="Times New Roman" w:cs="Times New Roman"/>
        </w:rPr>
        <w:t xml:space="preserve">Об’єм </w:t>
      </w:r>
      <w:proofErr w:type="spellStart"/>
      <w:r w:rsidRPr="00C7274D">
        <w:rPr>
          <w:rFonts w:ascii="Times New Roman" w:hAnsi="Times New Roman" w:cs="Times New Roman"/>
        </w:rPr>
        <w:t>кровi</w:t>
      </w:r>
      <w:proofErr w:type="spellEnd"/>
      <w:r w:rsidRPr="00C7274D">
        <w:rPr>
          <w:rFonts w:ascii="Times New Roman" w:hAnsi="Times New Roman" w:cs="Times New Roman"/>
        </w:rPr>
        <w:t xml:space="preserve"> в дорослої людини становить 6-8% маси </w:t>
      </w:r>
      <w:proofErr w:type="spellStart"/>
      <w:r w:rsidRPr="00C7274D">
        <w:rPr>
          <w:rFonts w:ascii="Times New Roman" w:hAnsi="Times New Roman" w:cs="Times New Roman"/>
        </w:rPr>
        <w:t>тiла</w:t>
      </w:r>
      <w:proofErr w:type="spellEnd"/>
      <w:r w:rsidRPr="00C7274D">
        <w:rPr>
          <w:rFonts w:ascii="Times New Roman" w:hAnsi="Times New Roman" w:cs="Times New Roman"/>
        </w:rPr>
        <w:t xml:space="preserve"> (4-6 л). В нормальних умовах </w:t>
      </w:r>
      <w:r w:rsidRPr="00C7274D">
        <w:rPr>
          <w:rFonts w:ascii="Times New Roman" w:hAnsi="Times New Roman" w:cs="Times New Roman"/>
        </w:rPr>
        <w:lastRenderedPageBreak/>
        <w:t xml:space="preserve">в </w:t>
      </w:r>
      <w:proofErr w:type="spellStart"/>
      <w:r w:rsidRPr="00C7274D">
        <w:rPr>
          <w:rFonts w:ascii="Times New Roman" w:hAnsi="Times New Roman" w:cs="Times New Roman"/>
        </w:rPr>
        <w:t>станi</w:t>
      </w:r>
      <w:proofErr w:type="spellEnd"/>
      <w:r w:rsidRPr="00C7274D">
        <w:rPr>
          <w:rFonts w:ascii="Times New Roman" w:hAnsi="Times New Roman" w:cs="Times New Roman"/>
        </w:rPr>
        <w:t xml:space="preserve"> спокою частина крові (40-50% </w:t>
      </w:r>
      <w:proofErr w:type="spellStart"/>
      <w:r w:rsidRPr="00C7274D">
        <w:rPr>
          <w:rFonts w:ascii="Times New Roman" w:hAnsi="Times New Roman" w:cs="Times New Roman"/>
        </w:rPr>
        <w:t>всiєї</w:t>
      </w:r>
      <w:proofErr w:type="spellEnd"/>
      <w:r w:rsidRPr="00C7274D">
        <w:rPr>
          <w:rFonts w:ascii="Times New Roman" w:hAnsi="Times New Roman" w:cs="Times New Roman"/>
        </w:rPr>
        <w:t xml:space="preserve"> маси) циркулює в судинах - </w:t>
      </w:r>
      <w:r w:rsidRPr="00C7274D">
        <w:rPr>
          <w:rFonts w:ascii="Times New Roman" w:hAnsi="Times New Roman" w:cs="Times New Roman"/>
          <w:i/>
        </w:rPr>
        <w:t>циркулююча кров</w:t>
      </w:r>
      <w:r w:rsidRPr="00C7274D">
        <w:rPr>
          <w:rFonts w:ascii="Times New Roman" w:hAnsi="Times New Roman" w:cs="Times New Roman"/>
        </w:rPr>
        <w:t xml:space="preserve">, а решта знаходиться в депо - </w:t>
      </w:r>
      <w:r w:rsidRPr="00C7274D">
        <w:rPr>
          <w:rFonts w:ascii="Times New Roman" w:hAnsi="Times New Roman" w:cs="Times New Roman"/>
          <w:i/>
        </w:rPr>
        <w:t>депонована кров</w:t>
      </w:r>
      <w:r w:rsidRPr="00C7274D">
        <w:rPr>
          <w:rFonts w:ascii="Times New Roman" w:hAnsi="Times New Roman" w:cs="Times New Roman"/>
        </w:rPr>
        <w:t xml:space="preserve">. Депонована кров знаходиться в </w:t>
      </w:r>
      <w:proofErr w:type="spellStart"/>
      <w:r w:rsidRPr="00C7274D">
        <w:rPr>
          <w:rFonts w:ascii="Times New Roman" w:hAnsi="Times New Roman" w:cs="Times New Roman"/>
        </w:rPr>
        <w:t>капiлярах</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селезiнки</w:t>
      </w:r>
      <w:proofErr w:type="spellEnd"/>
      <w:r w:rsidRPr="00C7274D">
        <w:rPr>
          <w:rFonts w:ascii="Times New Roman" w:hAnsi="Times New Roman" w:cs="Times New Roman"/>
        </w:rPr>
        <w:t xml:space="preserve"> (16%), </w:t>
      </w:r>
      <w:proofErr w:type="spellStart"/>
      <w:r w:rsidRPr="00C7274D">
        <w:rPr>
          <w:rFonts w:ascii="Times New Roman" w:hAnsi="Times New Roman" w:cs="Times New Roman"/>
        </w:rPr>
        <w:t>печiнки</w:t>
      </w:r>
      <w:proofErr w:type="spellEnd"/>
      <w:r w:rsidRPr="00C7274D">
        <w:rPr>
          <w:rFonts w:ascii="Times New Roman" w:hAnsi="Times New Roman" w:cs="Times New Roman"/>
        </w:rPr>
        <w:t xml:space="preserve"> (20%) та </w:t>
      </w:r>
      <w:proofErr w:type="spellStart"/>
      <w:r w:rsidRPr="00C7274D">
        <w:rPr>
          <w:rFonts w:ascii="Times New Roman" w:hAnsi="Times New Roman" w:cs="Times New Roman"/>
        </w:rPr>
        <w:t>пiдшкiрної</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клiтковини</w:t>
      </w:r>
      <w:proofErr w:type="spellEnd"/>
      <w:r w:rsidRPr="00C7274D">
        <w:rPr>
          <w:rFonts w:ascii="Times New Roman" w:hAnsi="Times New Roman" w:cs="Times New Roman"/>
        </w:rPr>
        <w:t xml:space="preserve"> (10%). </w:t>
      </w:r>
      <w:proofErr w:type="spellStart"/>
      <w:r w:rsidRPr="00C7274D">
        <w:rPr>
          <w:rFonts w:ascii="Times New Roman" w:hAnsi="Times New Roman" w:cs="Times New Roman"/>
        </w:rPr>
        <w:t>Пiдвищення</w:t>
      </w:r>
      <w:proofErr w:type="spellEnd"/>
      <w:r w:rsidRPr="00C7274D">
        <w:rPr>
          <w:rFonts w:ascii="Times New Roman" w:hAnsi="Times New Roman" w:cs="Times New Roman"/>
        </w:rPr>
        <w:t xml:space="preserve"> температури </w:t>
      </w:r>
      <w:proofErr w:type="spellStart"/>
      <w:r w:rsidRPr="00C7274D">
        <w:rPr>
          <w:rFonts w:ascii="Times New Roman" w:hAnsi="Times New Roman" w:cs="Times New Roman"/>
        </w:rPr>
        <w:t>тiла</w:t>
      </w:r>
      <w:proofErr w:type="spellEnd"/>
      <w:r w:rsidRPr="00C7274D">
        <w:rPr>
          <w:rFonts w:ascii="Times New Roman" w:hAnsi="Times New Roman" w:cs="Times New Roman"/>
        </w:rPr>
        <w:t xml:space="preserve">, м’язова робота, </w:t>
      </w:r>
      <w:proofErr w:type="spellStart"/>
      <w:r w:rsidRPr="00C7274D">
        <w:rPr>
          <w:rFonts w:ascii="Times New Roman" w:hAnsi="Times New Roman" w:cs="Times New Roman"/>
        </w:rPr>
        <w:t>сильнi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емоцiї</w:t>
      </w:r>
      <w:proofErr w:type="spellEnd"/>
      <w:r w:rsidRPr="00C7274D">
        <w:rPr>
          <w:rFonts w:ascii="Times New Roman" w:hAnsi="Times New Roman" w:cs="Times New Roman"/>
        </w:rPr>
        <w:t xml:space="preserve"> (викид </w:t>
      </w:r>
      <w:proofErr w:type="spellStart"/>
      <w:r w:rsidRPr="00C7274D">
        <w:rPr>
          <w:rFonts w:ascii="Times New Roman" w:hAnsi="Times New Roman" w:cs="Times New Roman"/>
        </w:rPr>
        <w:t>адреналiну</w:t>
      </w:r>
      <w:proofErr w:type="spellEnd"/>
      <w:r w:rsidRPr="00C7274D">
        <w:rPr>
          <w:rFonts w:ascii="Times New Roman" w:hAnsi="Times New Roman" w:cs="Times New Roman"/>
        </w:rPr>
        <w:t xml:space="preserve">) викликають </w:t>
      </w:r>
      <w:proofErr w:type="spellStart"/>
      <w:r w:rsidRPr="00C7274D">
        <w:rPr>
          <w:rFonts w:ascii="Times New Roman" w:hAnsi="Times New Roman" w:cs="Times New Roman"/>
        </w:rPr>
        <w:t>збiльшення</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кiлькостi</w:t>
      </w:r>
      <w:proofErr w:type="spellEnd"/>
      <w:r w:rsidRPr="00C7274D">
        <w:rPr>
          <w:rFonts w:ascii="Times New Roman" w:hAnsi="Times New Roman" w:cs="Times New Roman"/>
        </w:rPr>
        <w:t xml:space="preserve"> циркулюючої </w:t>
      </w:r>
      <w:proofErr w:type="spellStart"/>
      <w:r w:rsidRPr="00C7274D">
        <w:rPr>
          <w:rFonts w:ascii="Times New Roman" w:hAnsi="Times New Roman" w:cs="Times New Roman"/>
        </w:rPr>
        <w:t>кровi</w:t>
      </w:r>
      <w:proofErr w:type="spellEnd"/>
      <w:r w:rsidRPr="00C7274D">
        <w:rPr>
          <w:rFonts w:ascii="Times New Roman" w:hAnsi="Times New Roman" w:cs="Times New Roman"/>
        </w:rPr>
        <w:t xml:space="preserve"> за рахунок </w:t>
      </w:r>
      <w:proofErr w:type="spellStart"/>
      <w:r w:rsidRPr="00C7274D">
        <w:rPr>
          <w:rFonts w:ascii="Times New Roman" w:hAnsi="Times New Roman" w:cs="Times New Roman"/>
        </w:rPr>
        <w:t>кровi</w:t>
      </w:r>
      <w:proofErr w:type="spellEnd"/>
      <w:r w:rsidRPr="00C7274D">
        <w:rPr>
          <w:rFonts w:ascii="Times New Roman" w:hAnsi="Times New Roman" w:cs="Times New Roman"/>
        </w:rPr>
        <w:t xml:space="preserve"> з депо. </w:t>
      </w:r>
    </w:p>
    <w:p w14:paraId="34F7832A" w14:textId="77777777" w:rsidR="004078BF" w:rsidRPr="00C7274D" w:rsidRDefault="004078BF" w:rsidP="00C7274D">
      <w:pPr>
        <w:pStyle w:val="a8"/>
        <w:spacing w:after="0"/>
        <w:ind w:firstLine="567"/>
        <w:jc w:val="both"/>
        <w:rPr>
          <w:rFonts w:ascii="Times New Roman" w:hAnsi="Times New Roman" w:cs="Times New Roman"/>
        </w:rPr>
      </w:pPr>
      <w:r w:rsidRPr="00C7274D">
        <w:rPr>
          <w:rFonts w:ascii="Times New Roman" w:hAnsi="Times New Roman" w:cs="Times New Roman"/>
        </w:rPr>
        <w:t>Кров складається з</w:t>
      </w:r>
      <w:r w:rsidRPr="00C7274D">
        <w:rPr>
          <w:rFonts w:ascii="Times New Roman" w:hAnsi="Times New Roman" w:cs="Times New Roman"/>
          <w:i/>
        </w:rPr>
        <w:t xml:space="preserve"> плазми i завислих в </w:t>
      </w:r>
      <w:proofErr w:type="spellStart"/>
      <w:r w:rsidRPr="00C7274D">
        <w:rPr>
          <w:rFonts w:ascii="Times New Roman" w:hAnsi="Times New Roman" w:cs="Times New Roman"/>
        </w:rPr>
        <w:t>нiй</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клiтин</w:t>
      </w:r>
      <w:proofErr w:type="spellEnd"/>
      <w:r w:rsidRPr="00C7274D">
        <w:rPr>
          <w:rFonts w:ascii="Times New Roman" w:hAnsi="Times New Roman" w:cs="Times New Roman"/>
          <w:i/>
        </w:rPr>
        <w:t xml:space="preserve"> - </w:t>
      </w:r>
      <w:proofErr w:type="spellStart"/>
      <w:r w:rsidRPr="00C7274D">
        <w:rPr>
          <w:rFonts w:ascii="Times New Roman" w:hAnsi="Times New Roman" w:cs="Times New Roman"/>
          <w:i/>
        </w:rPr>
        <w:t>форменних</w:t>
      </w:r>
      <w:proofErr w:type="spellEnd"/>
      <w:r w:rsidRPr="00C7274D">
        <w:rPr>
          <w:rFonts w:ascii="Times New Roman" w:hAnsi="Times New Roman" w:cs="Times New Roman"/>
          <w:i/>
        </w:rPr>
        <w:t xml:space="preserve"> </w:t>
      </w:r>
      <w:proofErr w:type="spellStart"/>
      <w:r w:rsidRPr="00C7274D">
        <w:rPr>
          <w:rFonts w:ascii="Times New Roman" w:hAnsi="Times New Roman" w:cs="Times New Roman"/>
          <w:i/>
        </w:rPr>
        <w:t>елементiв</w:t>
      </w:r>
      <w:proofErr w:type="spellEnd"/>
      <w:r w:rsidRPr="00C7274D">
        <w:rPr>
          <w:rFonts w:ascii="Times New Roman" w:hAnsi="Times New Roman" w:cs="Times New Roman"/>
        </w:rPr>
        <w:t xml:space="preserve">. До формених елементів належать: червоні кров’яні </w:t>
      </w:r>
      <w:proofErr w:type="spellStart"/>
      <w:r w:rsidRPr="00C7274D">
        <w:rPr>
          <w:rFonts w:ascii="Times New Roman" w:hAnsi="Times New Roman" w:cs="Times New Roman"/>
        </w:rPr>
        <w:t>тiльця</w:t>
      </w:r>
      <w:proofErr w:type="spellEnd"/>
      <w:r w:rsidRPr="00C7274D">
        <w:rPr>
          <w:rFonts w:ascii="Times New Roman" w:hAnsi="Times New Roman" w:cs="Times New Roman"/>
        </w:rPr>
        <w:t xml:space="preserve"> (</w:t>
      </w:r>
      <w:r w:rsidRPr="00C7274D">
        <w:rPr>
          <w:rFonts w:ascii="Times New Roman" w:hAnsi="Times New Roman" w:cs="Times New Roman"/>
          <w:i/>
        </w:rPr>
        <w:t>еритроцити</w:t>
      </w:r>
      <w:r w:rsidRPr="00C7274D">
        <w:rPr>
          <w:rFonts w:ascii="Times New Roman" w:hAnsi="Times New Roman" w:cs="Times New Roman"/>
        </w:rPr>
        <w:t xml:space="preserve">), </w:t>
      </w:r>
      <w:proofErr w:type="spellStart"/>
      <w:r w:rsidRPr="00C7274D">
        <w:rPr>
          <w:rFonts w:ascii="Times New Roman" w:hAnsi="Times New Roman" w:cs="Times New Roman"/>
        </w:rPr>
        <w:t>бiлі</w:t>
      </w:r>
      <w:proofErr w:type="spellEnd"/>
      <w:r w:rsidRPr="00C7274D">
        <w:rPr>
          <w:rFonts w:ascii="Times New Roman" w:hAnsi="Times New Roman" w:cs="Times New Roman"/>
        </w:rPr>
        <w:t xml:space="preserve"> кров’яні </w:t>
      </w:r>
      <w:proofErr w:type="spellStart"/>
      <w:r w:rsidRPr="00C7274D">
        <w:rPr>
          <w:rFonts w:ascii="Times New Roman" w:hAnsi="Times New Roman" w:cs="Times New Roman"/>
        </w:rPr>
        <w:t>тiльця</w:t>
      </w:r>
      <w:proofErr w:type="spellEnd"/>
      <w:r w:rsidRPr="00C7274D">
        <w:rPr>
          <w:rFonts w:ascii="Times New Roman" w:hAnsi="Times New Roman" w:cs="Times New Roman"/>
        </w:rPr>
        <w:t xml:space="preserve"> (</w:t>
      </w:r>
      <w:r w:rsidRPr="00C7274D">
        <w:rPr>
          <w:rFonts w:ascii="Times New Roman" w:hAnsi="Times New Roman" w:cs="Times New Roman"/>
          <w:i/>
        </w:rPr>
        <w:t>лейкоцити</w:t>
      </w:r>
      <w:r w:rsidRPr="00C7274D">
        <w:rPr>
          <w:rFonts w:ascii="Times New Roman" w:hAnsi="Times New Roman" w:cs="Times New Roman"/>
        </w:rPr>
        <w:t>) i кров’яні пластинки (</w:t>
      </w:r>
      <w:r w:rsidRPr="00C7274D">
        <w:rPr>
          <w:rFonts w:ascii="Times New Roman" w:hAnsi="Times New Roman" w:cs="Times New Roman"/>
          <w:i/>
        </w:rPr>
        <w:t>тромбоцити</w:t>
      </w:r>
      <w:r w:rsidRPr="00C7274D">
        <w:rPr>
          <w:rFonts w:ascii="Times New Roman" w:hAnsi="Times New Roman" w:cs="Times New Roman"/>
        </w:rPr>
        <w:t xml:space="preserve">). Об’єм плазми складає 55-60% об’єму </w:t>
      </w:r>
      <w:proofErr w:type="spellStart"/>
      <w:r w:rsidRPr="00C7274D">
        <w:rPr>
          <w:rFonts w:ascii="Times New Roman" w:hAnsi="Times New Roman" w:cs="Times New Roman"/>
        </w:rPr>
        <w:t>кровi</w:t>
      </w:r>
      <w:proofErr w:type="spellEnd"/>
      <w:r w:rsidRPr="00C7274D">
        <w:rPr>
          <w:rFonts w:ascii="Times New Roman" w:hAnsi="Times New Roman" w:cs="Times New Roman"/>
        </w:rPr>
        <w:t xml:space="preserve">, решта 40-45% належать </w:t>
      </w:r>
      <w:proofErr w:type="spellStart"/>
      <w:r w:rsidRPr="00C7274D">
        <w:rPr>
          <w:rFonts w:ascii="Times New Roman" w:hAnsi="Times New Roman" w:cs="Times New Roman"/>
        </w:rPr>
        <w:t>форменним</w:t>
      </w:r>
      <w:proofErr w:type="spellEnd"/>
      <w:r w:rsidRPr="00C7274D">
        <w:rPr>
          <w:rFonts w:ascii="Times New Roman" w:hAnsi="Times New Roman" w:cs="Times New Roman"/>
        </w:rPr>
        <w:t xml:space="preserve"> елементам. Найчисельнішими із них є еритроцити. Частина об’єму крові, яку займають еритроцити, називається у відсотках називається </w:t>
      </w:r>
      <w:r w:rsidRPr="00C7274D">
        <w:rPr>
          <w:rFonts w:ascii="Times New Roman" w:hAnsi="Times New Roman" w:cs="Times New Roman"/>
          <w:i/>
        </w:rPr>
        <w:t>гематокритом</w:t>
      </w:r>
      <w:r w:rsidRPr="00C7274D">
        <w:rPr>
          <w:rFonts w:ascii="Times New Roman" w:hAnsi="Times New Roman" w:cs="Times New Roman"/>
        </w:rPr>
        <w:t>. Він становить у чоловіків – 44-46 %, а у жінок – 41-43 %.</w:t>
      </w:r>
    </w:p>
    <w:p w14:paraId="166FB8E1" w14:textId="77777777" w:rsidR="004078BF" w:rsidRPr="00C7274D" w:rsidRDefault="004078BF" w:rsidP="00C7274D">
      <w:pPr>
        <w:ind w:firstLine="567"/>
        <w:jc w:val="both"/>
        <w:rPr>
          <w:rFonts w:ascii="Times New Roman" w:hAnsi="Times New Roman" w:cs="Times New Roman"/>
        </w:rPr>
      </w:pPr>
      <w:r w:rsidRPr="00C7274D">
        <w:rPr>
          <w:rFonts w:ascii="Times New Roman" w:hAnsi="Times New Roman" w:cs="Times New Roman"/>
        </w:rPr>
        <w:t xml:space="preserve">У людини плазма </w:t>
      </w:r>
      <w:proofErr w:type="spellStart"/>
      <w:r w:rsidRPr="00C7274D">
        <w:rPr>
          <w:rFonts w:ascii="Times New Roman" w:hAnsi="Times New Roman" w:cs="Times New Roman"/>
        </w:rPr>
        <w:t>кровi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мiстить</w:t>
      </w:r>
      <w:proofErr w:type="spellEnd"/>
      <w:r w:rsidRPr="00C7274D">
        <w:rPr>
          <w:rFonts w:ascii="Times New Roman" w:hAnsi="Times New Roman" w:cs="Times New Roman"/>
        </w:rPr>
        <w:t xml:space="preserve"> 90-91% води i 9-10% сухого залишку, що складається з </w:t>
      </w:r>
      <w:r w:rsidRPr="00C7274D">
        <w:rPr>
          <w:rFonts w:ascii="Times New Roman" w:hAnsi="Times New Roman" w:cs="Times New Roman"/>
          <w:i/>
        </w:rPr>
        <w:t xml:space="preserve">органічних </w:t>
      </w:r>
      <w:r w:rsidRPr="00C7274D">
        <w:rPr>
          <w:rFonts w:ascii="Times New Roman" w:hAnsi="Times New Roman" w:cs="Times New Roman"/>
        </w:rPr>
        <w:t>(</w:t>
      </w:r>
      <w:proofErr w:type="spellStart"/>
      <w:r w:rsidRPr="00C7274D">
        <w:rPr>
          <w:rFonts w:ascii="Times New Roman" w:hAnsi="Times New Roman" w:cs="Times New Roman"/>
          <w:i/>
        </w:rPr>
        <w:t>бiлки</w:t>
      </w:r>
      <w:proofErr w:type="spellEnd"/>
      <w:r w:rsidRPr="00C7274D">
        <w:rPr>
          <w:rFonts w:ascii="Times New Roman" w:hAnsi="Times New Roman" w:cs="Times New Roman"/>
          <w:i/>
        </w:rPr>
        <w:t xml:space="preserve"> та </w:t>
      </w:r>
      <w:proofErr w:type="spellStart"/>
      <w:r w:rsidRPr="00C7274D">
        <w:rPr>
          <w:rFonts w:ascii="Times New Roman" w:hAnsi="Times New Roman" w:cs="Times New Roman"/>
          <w:i/>
        </w:rPr>
        <w:t>органiчних</w:t>
      </w:r>
      <w:proofErr w:type="spellEnd"/>
      <w:r w:rsidRPr="00C7274D">
        <w:rPr>
          <w:rFonts w:ascii="Times New Roman" w:hAnsi="Times New Roman" w:cs="Times New Roman"/>
          <w:i/>
        </w:rPr>
        <w:t xml:space="preserve"> сполуки </w:t>
      </w:r>
      <w:proofErr w:type="spellStart"/>
      <w:r w:rsidRPr="00C7274D">
        <w:rPr>
          <w:rFonts w:ascii="Times New Roman" w:hAnsi="Times New Roman" w:cs="Times New Roman"/>
          <w:i/>
        </w:rPr>
        <w:t>небiлкової</w:t>
      </w:r>
      <w:proofErr w:type="spellEnd"/>
      <w:r w:rsidRPr="00C7274D">
        <w:rPr>
          <w:rFonts w:ascii="Times New Roman" w:hAnsi="Times New Roman" w:cs="Times New Roman"/>
          <w:i/>
        </w:rPr>
        <w:t xml:space="preserve"> природи) та неорганічних (солі) </w:t>
      </w:r>
      <w:r w:rsidRPr="00C7274D">
        <w:rPr>
          <w:rFonts w:ascii="Times New Roman" w:hAnsi="Times New Roman" w:cs="Times New Roman"/>
        </w:rPr>
        <w:t>речовин. Переважну частину становлять органічні сполуки, і лише близько 1% - неорганічні.</w:t>
      </w:r>
    </w:p>
    <w:p w14:paraId="57144250" w14:textId="77777777" w:rsidR="004078BF" w:rsidRPr="00C7274D" w:rsidRDefault="004078BF" w:rsidP="00C7274D">
      <w:pPr>
        <w:ind w:firstLine="567"/>
        <w:jc w:val="both"/>
        <w:rPr>
          <w:rFonts w:ascii="Times New Roman" w:hAnsi="Times New Roman" w:cs="Times New Roman"/>
        </w:rPr>
      </w:pPr>
      <w:r w:rsidRPr="00C7274D">
        <w:rPr>
          <w:rFonts w:ascii="Times New Roman" w:hAnsi="Times New Roman" w:cs="Times New Roman"/>
        </w:rPr>
        <w:t xml:space="preserve">У дорослих людей </w:t>
      </w:r>
      <w:proofErr w:type="spellStart"/>
      <w:r w:rsidRPr="00C7274D">
        <w:rPr>
          <w:rFonts w:ascii="Times New Roman" w:hAnsi="Times New Roman" w:cs="Times New Roman"/>
          <w:i/>
        </w:rPr>
        <w:t>бiлки</w:t>
      </w:r>
      <w:proofErr w:type="spellEnd"/>
      <w:r w:rsidRPr="00C7274D">
        <w:rPr>
          <w:rFonts w:ascii="Times New Roman" w:hAnsi="Times New Roman" w:cs="Times New Roman"/>
          <w:i/>
        </w:rPr>
        <w:t xml:space="preserve"> </w:t>
      </w:r>
      <w:r w:rsidRPr="00C7274D">
        <w:rPr>
          <w:rFonts w:ascii="Times New Roman" w:hAnsi="Times New Roman" w:cs="Times New Roman"/>
        </w:rPr>
        <w:t xml:space="preserve">складають 6,6-8,2% плазми. </w:t>
      </w:r>
      <w:proofErr w:type="spellStart"/>
      <w:r w:rsidRPr="00C7274D">
        <w:rPr>
          <w:rFonts w:ascii="Times New Roman" w:hAnsi="Times New Roman" w:cs="Times New Roman"/>
        </w:rPr>
        <w:t>Найважливiшi</w:t>
      </w:r>
      <w:proofErr w:type="spellEnd"/>
      <w:r w:rsidRPr="00C7274D">
        <w:rPr>
          <w:rFonts w:ascii="Times New Roman" w:hAnsi="Times New Roman" w:cs="Times New Roman"/>
        </w:rPr>
        <w:t xml:space="preserve"> з них  </w:t>
      </w:r>
      <w:proofErr w:type="spellStart"/>
      <w:r w:rsidRPr="00C7274D">
        <w:rPr>
          <w:rFonts w:ascii="Times New Roman" w:hAnsi="Times New Roman" w:cs="Times New Roman"/>
          <w:i/>
        </w:rPr>
        <w:t>альбумiни</w:t>
      </w:r>
      <w:proofErr w:type="spellEnd"/>
      <w:r w:rsidRPr="00C7274D">
        <w:rPr>
          <w:rFonts w:ascii="Times New Roman" w:hAnsi="Times New Roman" w:cs="Times New Roman"/>
          <w:i/>
        </w:rPr>
        <w:t xml:space="preserve">  </w:t>
      </w:r>
      <w:r w:rsidRPr="00C7274D">
        <w:rPr>
          <w:rFonts w:ascii="Times New Roman" w:hAnsi="Times New Roman" w:cs="Times New Roman"/>
        </w:rPr>
        <w:t>(</w:t>
      </w:r>
      <w:proofErr w:type="spellStart"/>
      <w:r w:rsidRPr="00C7274D">
        <w:rPr>
          <w:rFonts w:ascii="Times New Roman" w:hAnsi="Times New Roman" w:cs="Times New Roman"/>
        </w:rPr>
        <w:t>бiля</w:t>
      </w:r>
      <w:proofErr w:type="spellEnd"/>
      <w:r w:rsidRPr="00C7274D">
        <w:rPr>
          <w:rFonts w:ascii="Times New Roman" w:hAnsi="Times New Roman" w:cs="Times New Roman"/>
        </w:rPr>
        <w:t xml:space="preserve">  4,5%),  </w:t>
      </w:r>
      <w:proofErr w:type="spellStart"/>
      <w:r w:rsidRPr="00C7274D">
        <w:rPr>
          <w:rFonts w:ascii="Times New Roman" w:hAnsi="Times New Roman" w:cs="Times New Roman"/>
          <w:i/>
        </w:rPr>
        <w:t>глобулiни</w:t>
      </w:r>
      <w:proofErr w:type="spellEnd"/>
      <w:r w:rsidRPr="00C7274D">
        <w:rPr>
          <w:rFonts w:ascii="Times New Roman" w:hAnsi="Times New Roman" w:cs="Times New Roman"/>
          <w:i/>
        </w:rPr>
        <w:t xml:space="preserve">  </w:t>
      </w:r>
      <w:r w:rsidRPr="00C7274D">
        <w:rPr>
          <w:rFonts w:ascii="Times New Roman" w:hAnsi="Times New Roman" w:cs="Times New Roman"/>
        </w:rPr>
        <w:t xml:space="preserve">(2,8-3,1%)  i  </w:t>
      </w:r>
      <w:proofErr w:type="spellStart"/>
      <w:r w:rsidRPr="00C7274D">
        <w:rPr>
          <w:rFonts w:ascii="Times New Roman" w:hAnsi="Times New Roman" w:cs="Times New Roman"/>
        </w:rPr>
        <w:t>фiбриноген</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бiля</w:t>
      </w:r>
      <w:proofErr w:type="spellEnd"/>
      <w:r w:rsidRPr="00C7274D">
        <w:rPr>
          <w:rFonts w:ascii="Times New Roman" w:hAnsi="Times New Roman" w:cs="Times New Roman"/>
        </w:rPr>
        <w:t xml:space="preserve">   0,4%). </w:t>
      </w:r>
      <w:proofErr w:type="spellStart"/>
      <w:r w:rsidRPr="00C7274D">
        <w:rPr>
          <w:rFonts w:ascii="Times New Roman" w:hAnsi="Times New Roman" w:cs="Times New Roman"/>
          <w:i/>
        </w:rPr>
        <w:t>Бiлки</w:t>
      </w:r>
      <w:proofErr w:type="spellEnd"/>
      <w:r w:rsidRPr="00C7274D">
        <w:rPr>
          <w:rFonts w:ascii="Times New Roman" w:hAnsi="Times New Roman" w:cs="Times New Roman"/>
          <w:i/>
        </w:rPr>
        <w:t xml:space="preserve"> плазми </w:t>
      </w:r>
      <w:r w:rsidRPr="00C7274D">
        <w:rPr>
          <w:rFonts w:ascii="Times New Roman" w:hAnsi="Times New Roman" w:cs="Times New Roman"/>
        </w:rPr>
        <w:t>мають велике</w:t>
      </w:r>
      <w:r w:rsidRPr="00C7274D">
        <w:rPr>
          <w:rFonts w:ascii="Times New Roman" w:hAnsi="Times New Roman" w:cs="Times New Roman"/>
          <w:spacing w:val="-1"/>
        </w:rPr>
        <w:t xml:space="preserve"> </w:t>
      </w:r>
      <w:r w:rsidRPr="00C7274D">
        <w:rPr>
          <w:rFonts w:ascii="Times New Roman" w:hAnsi="Times New Roman" w:cs="Times New Roman"/>
        </w:rPr>
        <w:t>значення:</w:t>
      </w:r>
    </w:p>
    <w:p w14:paraId="3F40E834" w14:textId="77777777" w:rsidR="004078BF" w:rsidRPr="00C7274D" w:rsidRDefault="004078BF" w:rsidP="00C7274D">
      <w:pPr>
        <w:pStyle w:val="a3"/>
        <w:numPr>
          <w:ilvl w:val="0"/>
          <w:numId w:val="63"/>
        </w:numPr>
        <w:autoSpaceDE w:val="0"/>
        <w:autoSpaceDN w:val="0"/>
        <w:ind w:left="0" w:firstLine="567"/>
        <w:contextualSpacing w:val="0"/>
        <w:jc w:val="both"/>
        <w:rPr>
          <w:rFonts w:ascii="Times New Roman" w:hAnsi="Times New Roman" w:cs="Times New Roman"/>
        </w:rPr>
      </w:pPr>
      <w:r w:rsidRPr="00C7274D">
        <w:rPr>
          <w:rFonts w:ascii="Times New Roman" w:hAnsi="Times New Roman" w:cs="Times New Roman"/>
        </w:rPr>
        <w:t xml:space="preserve">для створення </w:t>
      </w:r>
      <w:proofErr w:type="spellStart"/>
      <w:r w:rsidRPr="00C7274D">
        <w:rPr>
          <w:rFonts w:ascii="Times New Roman" w:hAnsi="Times New Roman" w:cs="Times New Roman"/>
        </w:rPr>
        <w:t>онкотичного</w:t>
      </w:r>
      <w:proofErr w:type="spellEnd"/>
      <w:r w:rsidRPr="00C7274D">
        <w:rPr>
          <w:rFonts w:ascii="Times New Roman" w:hAnsi="Times New Roman" w:cs="Times New Roman"/>
        </w:rPr>
        <w:t xml:space="preserve"> тиску (30 мм. </w:t>
      </w:r>
      <w:proofErr w:type="spellStart"/>
      <w:r w:rsidRPr="00C7274D">
        <w:rPr>
          <w:rFonts w:ascii="Times New Roman" w:hAnsi="Times New Roman" w:cs="Times New Roman"/>
        </w:rPr>
        <w:t>рт</w:t>
      </w:r>
      <w:proofErr w:type="spellEnd"/>
      <w:r w:rsidRPr="00C7274D">
        <w:rPr>
          <w:rFonts w:ascii="Times New Roman" w:hAnsi="Times New Roman" w:cs="Times New Roman"/>
        </w:rPr>
        <w:t>.</w:t>
      </w:r>
      <w:r w:rsidRPr="00C7274D">
        <w:rPr>
          <w:rFonts w:ascii="Times New Roman" w:hAnsi="Times New Roman" w:cs="Times New Roman"/>
          <w:spacing w:val="-1"/>
        </w:rPr>
        <w:t xml:space="preserve"> </w:t>
      </w:r>
      <w:r w:rsidRPr="00C7274D">
        <w:rPr>
          <w:rFonts w:ascii="Times New Roman" w:hAnsi="Times New Roman" w:cs="Times New Roman"/>
        </w:rPr>
        <w:t>ст.);</w:t>
      </w:r>
    </w:p>
    <w:p w14:paraId="3818F75F" w14:textId="77777777" w:rsidR="004078BF" w:rsidRPr="00C7274D" w:rsidRDefault="004078BF" w:rsidP="00C7274D">
      <w:pPr>
        <w:pStyle w:val="a3"/>
        <w:numPr>
          <w:ilvl w:val="0"/>
          <w:numId w:val="63"/>
        </w:numPr>
        <w:autoSpaceDE w:val="0"/>
        <w:autoSpaceDN w:val="0"/>
        <w:ind w:left="0" w:firstLine="567"/>
        <w:contextualSpacing w:val="0"/>
        <w:jc w:val="both"/>
        <w:rPr>
          <w:rFonts w:ascii="Times New Roman" w:hAnsi="Times New Roman" w:cs="Times New Roman"/>
        </w:rPr>
      </w:pPr>
      <w:r w:rsidRPr="00C7274D">
        <w:rPr>
          <w:rFonts w:ascii="Times New Roman" w:hAnsi="Times New Roman" w:cs="Times New Roman"/>
        </w:rPr>
        <w:t>для транспорту ряду речовин (альбуміни): гормонів, білірубіну, металів, і</w:t>
      </w:r>
      <w:r w:rsidRPr="00C7274D">
        <w:rPr>
          <w:rFonts w:ascii="Times New Roman" w:hAnsi="Times New Roman" w:cs="Times New Roman"/>
          <w:spacing w:val="3"/>
        </w:rPr>
        <w:t xml:space="preserve"> </w:t>
      </w:r>
      <w:r w:rsidRPr="00C7274D">
        <w:rPr>
          <w:rFonts w:ascii="Times New Roman" w:hAnsi="Times New Roman" w:cs="Times New Roman"/>
        </w:rPr>
        <w:t>ін.</w:t>
      </w:r>
    </w:p>
    <w:p w14:paraId="30D6C13E" w14:textId="77777777" w:rsidR="004078BF" w:rsidRPr="00C7274D" w:rsidRDefault="004078BF" w:rsidP="00C7274D">
      <w:pPr>
        <w:pStyle w:val="a3"/>
        <w:numPr>
          <w:ilvl w:val="0"/>
          <w:numId w:val="63"/>
        </w:numPr>
        <w:autoSpaceDE w:val="0"/>
        <w:autoSpaceDN w:val="0"/>
        <w:ind w:left="0" w:firstLine="567"/>
        <w:contextualSpacing w:val="0"/>
        <w:jc w:val="both"/>
        <w:rPr>
          <w:rFonts w:ascii="Times New Roman" w:hAnsi="Times New Roman" w:cs="Times New Roman"/>
        </w:rPr>
      </w:pPr>
      <w:r w:rsidRPr="00C7274D">
        <w:rPr>
          <w:rFonts w:ascii="Times New Roman" w:hAnsi="Times New Roman" w:cs="Times New Roman"/>
        </w:rPr>
        <w:t xml:space="preserve">для </w:t>
      </w:r>
      <w:proofErr w:type="spellStart"/>
      <w:r w:rsidRPr="00C7274D">
        <w:rPr>
          <w:rFonts w:ascii="Times New Roman" w:hAnsi="Times New Roman" w:cs="Times New Roman"/>
        </w:rPr>
        <w:t>пiдтримання</w:t>
      </w:r>
      <w:proofErr w:type="spellEnd"/>
      <w:r w:rsidRPr="00C7274D">
        <w:rPr>
          <w:rFonts w:ascii="Times New Roman" w:hAnsi="Times New Roman" w:cs="Times New Roman"/>
        </w:rPr>
        <w:t xml:space="preserve"> кислотно-лужної </w:t>
      </w:r>
      <w:proofErr w:type="spellStart"/>
      <w:r w:rsidRPr="00C7274D">
        <w:rPr>
          <w:rFonts w:ascii="Times New Roman" w:hAnsi="Times New Roman" w:cs="Times New Roman"/>
        </w:rPr>
        <w:t>рiвноваги</w:t>
      </w:r>
      <w:proofErr w:type="spellEnd"/>
      <w:r w:rsidRPr="00C7274D">
        <w:rPr>
          <w:rFonts w:ascii="Times New Roman" w:hAnsi="Times New Roman" w:cs="Times New Roman"/>
        </w:rPr>
        <w:t>;</w:t>
      </w:r>
    </w:p>
    <w:p w14:paraId="39C0372C" w14:textId="77777777" w:rsidR="004078BF" w:rsidRPr="00C7274D" w:rsidRDefault="004078BF" w:rsidP="00C7274D">
      <w:pPr>
        <w:pStyle w:val="a3"/>
        <w:numPr>
          <w:ilvl w:val="0"/>
          <w:numId w:val="63"/>
        </w:numPr>
        <w:autoSpaceDE w:val="0"/>
        <w:autoSpaceDN w:val="0"/>
        <w:ind w:left="0" w:firstLine="567"/>
        <w:contextualSpacing w:val="0"/>
        <w:jc w:val="both"/>
        <w:rPr>
          <w:rFonts w:ascii="Times New Roman" w:hAnsi="Times New Roman" w:cs="Times New Roman"/>
        </w:rPr>
      </w:pPr>
      <w:r w:rsidRPr="00C7274D">
        <w:rPr>
          <w:rFonts w:ascii="Times New Roman" w:hAnsi="Times New Roman" w:cs="Times New Roman"/>
        </w:rPr>
        <w:t xml:space="preserve">забезпечують певну </w:t>
      </w:r>
      <w:proofErr w:type="spellStart"/>
      <w:r w:rsidRPr="00C7274D">
        <w:rPr>
          <w:rFonts w:ascii="Times New Roman" w:hAnsi="Times New Roman" w:cs="Times New Roman"/>
        </w:rPr>
        <w:t>в’язкiсть</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кровi</w:t>
      </w:r>
      <w:proofErr w:type="spellEnd"/>
      <w:r w:rsidRPr="00C7274D">
        <w:rPr>
          <w:rFonts w:ascii="Times New Roman" w:hAnsi="Times New Roman" w:cs="Times New Roman"/>
        </w:rPr>
        <w:t>;</w:t>
      </w:r>
    </w:p>
    <w:p w14:paraId="1E11700C" w14:textId="77777777" w:rsidR="004078BF" w:rsidRPr="00C7274D" w:rsidRDefault="004078BF" w:rsidP="00C7274D">
      <w:pPr>
        <w:pStyle w:val="a3"/>
        <w:numPr>
          <w:ilvl w:val="0"/>
          <w:numId w:val="63"/>
        </w:numPr>
        <w:autoSpaceDE w:val="0"/>
        <w:autoSpaceDN w:val="0"/>
        <w:ind w:left="0" w:firstLine="567"/>
        <w:contextualSpacing w:val="0"/>
        <w:jc w:val="both"/>
        <w:rPr>
          <w:rFonts w:ascii="Times New Roman" w:hAnsi="Times New Roman" w:cs="Times New Roman"/>
        </w:rPr>
      </w:pPr>
      <w:r w:rsidRPr="00C7274D">
        <w:rPr>
          <w:rFonts w:ascii="Times New Roman" w:hAnsi="Times New Roman" w:cs="Times New Roman"/>
        </w:rPr>
        <w:t xml:space="preserve">сприяють </w:t>
      </w:r>
      <w:proofErr w:type="spellStart"/>
      <w:r w:rsidRPr="00C7274D">
        <w:rPr>
          <w:rFonts w:ascii="Times New Roman" w:hAnsi="Times New Roman" w:cs="Times New Roman"/>
        </w:rPr>
        <w:t>стабiлiзацiї</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кровi</w:t>
      </w:r>
      <w:proofErr w:type="spellEnd"/>
      <w:r w:rsidRPr="00C7274D">
        <w:rPr>
          <w:rFonts w:ascii="Times New Roman" w:hAnsi="Times New Roman" w:cs="Times New Roman"/>
        </w:rPr>
        <w:t xml:space="preserve">, перешкоджаючи </w:t>
      </w:r>
      <w:proofErr w:type="spellStart"/>
      <w:r w:rsidRPr="00C7274D">
        <w:rPr>
          <w:rFonts w:ascii="Times New Roman" w:hAnsi="Times New Roman" w:cs="Times New Roman"/>
        </w:rPr>
        <w:t>осiданню</w:t>
      </w:r>
      <w:proofErr w:type="spellEnd"/>
      <w:r w:rsidRPr="00C7274D">
        <w:rPr>
          <w:rFonts w:ascii="Times New Roman" w:hAnsi="Times New Roman" w:cs="Times New Roman"/>
          <w:spacing w:val="-14"/>
        </w:rPr>
        <w:t xml:space="preserve"> </w:t>
      </w:r>
      <w:proofErr w:type="spellStart"/>
      <w:r w:rsidRPr="00C7274D">
        <w:rPr>
          <w:rFonts w:ascii="Times New Roman" w:hAnsi="Times New Roman" w:cs="Times New Roman"/>
        </w:rPr>
        <w:t>еритроцитiв</w:t>
      </w:r>
      <w:proofErr w:type="spellEnd"/>
      <w:r w:rsidRPr="00C7274D">
        <w:rPr>
          <w:rFonts w:ascii="Times New Roman" w:hAnsi="Times New Roman" w:cs="Times New Roman"/>
        </w:rPr>
        <w:t>;</w:t>
      </w:r>
    </w:p>
    <w:p w14:paraId="1E0446C4" w14:textId="77777777" w:rsidR="004078BF" w:rsidRPr="00C7274D" w:rsidRDefault="004078BF" w:rsidP="00C7274D">
      <w:pPr>
        <w:pStyle w:val="a3"/>
        <w:numPr>
          <w:ilvl w:val="0"/>
          <w:numId w:val="63"/>
        </w:numPr>
        <w:autoSpaceDE w:val="0"/>
        <w:autoSpaceDN w:val="0"/>
        <w:ind w:left="0" w:firstLine="567"/>
        <w:contextualSpacing w:val="0"/>
        <w:jc w:val="both"/>
        <w:rPr>
          <w:rFonts w:ascii="Times New Roman" w:hAnsi="Times New Roman" w:cs="Times New Roman"/>
        </w:rPr>
      </w:pPr>
      <w:r w:rsidRPr="00C7274D">
        <w:rPr>
          <w:rFonts w:ascii="Times New Roman" w:hAnsi="Times New Roman" w:cs="Times New Roman"/>
        </w:rPr>
        <w:t xml:space="preserve">беруть участь в </w:t>
      </w:r>
      <w:proofErr w:type="spellStart"/>
      <w:r w:rsidRPr="00C7274D">
        <w:rPr>
          <w:rFonts w:ascii="Times New Roman" w:hAnsi="Times New Roman" w:cs="Times New Roman"/>
        </w:rPr>
        <w:t>зсiданнi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кровi</w:t>
      </w:r>
      <w:proofErr w:type="spellEnd"/>
      <w:r w:rsidRPr="00C7274D">
        <w:rPr>
          <w:rFonts w:ascii="Times New Roman" w:hAnsi="Times New Roman" w:cs="Times New Roman"/>
          <w:spacing w:val="6"/>
        </w:rPr>
        <w:t xml:space="preserve"> </w:t>
      </w:r>
      <w:r w:rsidRPr="00C7274D">
        <w:rPr>
          <w:rFonts w:ascii="Times New Roman" w:hAnsi="Times New Roman" w:cs="Times New Roman"/>
        </w:rPr>
        <w:t>(фібриноген);</w:t>
      </w:r>
    </w:p>
    <w:p w14:paraId="251B8ED8" w14:textId="77777777" w:rsidR="004078BF" w:rsidRPr="00C7274D" w:rsidRDefault="004078BF" w:rsidP="00C7274D">
      <w:pPr>
        <w:pStyle w:val="a3"/>
        <w:numPr>
          <w:ilvl w:val="0"/>
          <w:numId w:val="63"/>
        </w:numPr>
        <w:autoSpaceDE w:val="0"/>
        <w:autoSpaceDN w:val="0"/>
        <w:ind w:left="0" w:firstLine="567"/>
        <w:contextualSpacing w:val="0"/>
        <w:jc w:val="both"/>
        <w:rPr>
          <w:rFonts w:ascii="Times New Roman" w:hAnsi="Times New Roman" w:cs="Times New Roman"/>
        </w:rPr>
      </w:pPr>
      <w:r w:rsidRPr="00C7274D">
        <w:rPr>
          <w:rFonts w:ascii="Times New Roman" w:hAnsi="Times New Roman" w:cs="Times New Roman"/>
        </w:rPr>
        <w:t xml:space="preserve">є важливими факторами </w:t>
      </w:r>
      <w:proofErr w:type="spellStart"/>
      <w:r w:rsidRPr="00C7274D">
        <w:rPr>
          <w:rFonts w:ascii="Times New Roman" w:hAnsi="Times New Roman" w:cs="Times New Roman"/>
        </w:rPr>
        <w:t>iмунiтету</w:t>
      </w:r>
      <w:proofErr w:type="spellEnd"/>
      <w:r w:rsidRPr="00C7274D">
        <w:rPr>
          <w:rFonts w:ascii="Times New Roman" w:hAnsi="Times New Roman" w:cs="Times New Roman"/>
          <w:spacing w:val="-5"/>
        </w:rPr>
        <w:t xml:space="preserve"> </w:t>
      </w:r>
      <w:r w:rsidRPr="00C7274D">
        <w:rPr>
          <w:rFonts w:ascii="Times New Roman" w:hAnsi="Times New Roman" w:cs="Times New Roman"/>
        </w:rPr>
        <w:t>(гама-глобуліни).</w:t>
      </w:r>
    </w:p>
    <w:p w14:paraId="2D43AC71" w14:textId="77777777" w:rsidR="004078BF" w:rsidRPr="00C7274D" w:rsidRDefault="004078BF" w:rsidP="00C7274D">
      <w:pPr>
        <w:pStyle w:val="a8"/>
        <w:spacing w:after="0"/>
        <w:ind w:firstLine="567"/>
        <w:jc w:val="both"/>
        <w:rPr>
          <w:rFonts w:ascii="Times New Roman" w:hAnsi="Times New Roman" w:cs="Times New Roman"/>
        </w:rPr>
      </w:pPr>
      <w:r w:rsidRPr="00C7274D">
        <w:rPr>
          <w:rFonts w:ascii="Times New Roman" w:hAnsi="Times New Roman" w:cs="Times New Roman"/>
        </w:rPr>
        <w:t xml:space="preserve">Загальна </w:t>
      </w:r>
      <w:proofErr w:type="spellStart"/>
      <w:r w:rsidRPr="00C7274D">
        <w:rPr>
          <w:rFonts w:ascii="Times New Roman" w:hAnsi="Times New Roman" w:cs="Times New Roman"/>
        </w:rPr>
        <w:t>кiлькiсть</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i/>
        </w:rPr>
        <w:t>небiлкового</w:t>
      </w:r>
      <w:proofErr w:type="spellEnd"/>
      <w:r w:rsidRPr="00C7274D">
        <w:rPr>
          <w:rFonts w:ascii="Times New Roman" w:hAnsi="Times New Roman" w:cs="Times New Roman"/>
          <w:i/>
        </w:rPr>
        <w:t xml:space="preserve"> (залишкового) азоту </w:t>
      </w:r>
      <w:r w:rsidRPr="00C7274D">
        <w:rPr>
          <w:rFonts w:ascii="Times New Roman" w:hAnsi="Times New Roman" w:cs="Times New Roman"/>
        </w:rPr>
        <w:t xml:space="preserve">в </w:t>
      </w:r>
      <w:proofErr w:type="spellStart"/>
      <w:r w:rsidRPr="00C7274D">
        <w:rPr>
          <w:rFonts w:ascii="Times New Roman" w:hAnsi="Times New Roman" w:cs="Times New Roman"/>
        </w:rPr>
        <w:t>плазмi</w:t>
      </w:r>
      <w:proofErr w:type="spellEnd"/>
      <w:r w:rsidRPr="00C7274D">
        <w:rPr>
          <w:rFonts w:ascii="Times New Roman" w:hAnsi="Times New Roman" w:cs="Times New Roman"/>
        </w:rPr>
        <w:t xml:space="preserve"> - 30-40 мг%. Половина його складає сечовина. </w:t>
      </w:r>
      <w:proofErr w:type="spellStart"/>
      <w:r w:rsidRPr="00C7274D">
        <w:rPr>
          <w:rFonts w:ascii="Times New Roman" w:hAnsi="Times New Roman" w:cs="Times New Roman"/>
        </w:rPr>
        <w:t>Крiм</w:t>
      </w:r>
      <w:proofErr w:type="spellEnd"/>
      <w:r w:rsidRPr="00C7274D">
        <w:rPr>
          <w:rFonts w:ascii="Times New Roman" w:hAnsi="Times New Roman" w:cs="Times New Roman"/>
        </w:rPr>
        <w:t xml:space="preserve"> того в </w:t>
      </w:r>
      <w:proofErr w:type="spellStart"/>
      <w:r w:rsidRPr="00C7274D">
        <w:rPr>
          <w:rFonts w:ascii="Times New Roman" w:hAnsi="Times New Roman" w:cs="Times New Roman"/>
        </w:rPr>
        <w:t>плазмi</w:t>
      </w:r>
      <w:proofErr w:type="spellEnd"/>
      <w:r w:rsidRPr="00C7274D">
        <w:rPr>
          <w:rFonts w:ascii="Times New Roman" w:hAnsi="Times New Roman" w:cs="Times New Roman"/>
        </w:rPr>
        <w:t xml:space="preserve"> є ще </w:t>
      </w:r>
      <w:proofErr w:type="spellStart"/>
      <w:r w:rsidRPr="00C7274D">
        <w:rPr>
          <w:rFonts w:ascii="Times New Roman" w:hAnsi="Times New Roman" w:cs="Times New Roman"/>
        </w:rPr>
        <w:t>амiнокислоти</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полiпептиди</w:t>
      </w:r>
      <w:proofErr w:type="spellEnd"/>
      <w:r w:rsidRPr="00C7274D">
        <w:rPr>
          <w:rFonts w:ascii="Times New Roman" w:hAnsi="Times New Roman" w:cs="Times New Roman"/>
        </w:rPr>
        <w:t xml:space="preserve">, сечова кислота, креатин, </w:t>
      </w:r>
      <w:proofErr w:type="spellStart"/>
      <w:r w:rsidRPr="00C7274D">
        <w:rPr>
          <w:rFonts w:ascii="Times New Roman" w:hAnsi="Times New Roman" w:cs="Times New Roman"/>
        </w:rPr>
        <w:t>креатинiн</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амiак</w:t>
      </w:r>
      <w:proofErr w:type="spellEnd"/>
      <w:r w:rsidRPr="00C7274D">
        <w:rPr>
          <w:rFonts w:ascii="Times New Roman" w:hAnsi="Times New Roman" w:cs="Times New Roman"/>
        </w:rPr>
        <w:t xml:space="preserve">. В </w:t>
      </w:r>
      <w:proofErr w:type="spellStart"/>
      <w:r w:rsidRPr="00C7274D">
        <w:rPr>
          <w:rFonts w:ascii="Times New Roman" w:hAnsi="Times New Roman" w:cs="Times New Roman"/>
        </w:rPr>
        <w:t>плазмi</w:t>
      </w:r>
      <w:proofErr w:type="spellEnd"/>
      <w:r w:rsidRPr="00C7274D">
        <w:rPr>
          <w:rFonts w:ascii="Times New Roman" w:hAnsi="Times New Roman" w:cs="Times New Roman"/>
        </w:rPr>
        <w:t xml:space="preserve"> знаходяться ще </w:t>
      </w:r>
      <w:proofErr w:type="spellStart"/>
      <w:r w:rsidRPr="00C7274D">
        <w:rPr>
          <w:rFonts w:ascii="Times New Roman" w:hAnsi="Times New Roman" w:cs="Times New Roman"/>
        </w:rPr>
        <w:t>безазотистi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i/>
        </w:rPr>
        <w:t>органiчнi</w:t>
      </w:r>
      <w:proofErr w:type="spellEnd"/>
      <w:r w:rsidRPr="00C7274D">
        <w:rPr>
          <w:rFonts w:ascii="Times New Roman" w:hAnsi="Times New Roman" w:cs="Times New Roman"/>
          <w:i/>
        </w:rPr>
        <w:t xml:space="preserve"> речовини</w:t>
      </w:r>
      <w:r w:rsidRPr="00C7274D">
        <w:rPr>
          <w:rFonts w:ascii="Times New Roman" w:hAnsi="Times New Roman" w:cs="Times New Roman"/>
        </w:rPr>
        <w:t xml:space="preserve">: глюкоза (80-120мг% або 4,44-6,66 </w:t>
      </w:r>
      <w:proofErr w:type="spellStart"/>
      <w:r w:rsidRPr="00C7274D">
        <w:rPr>
          <w:rFonts w:ascii="Times New Roman" w:hAnsi="Times New Roman" w:cs="Times New Roman"/>
        </w:rPr>
        <w:t>мМ</w:t>
      </w:r>
      <w:proofErr w:type="spellEnd"/>
      <w:r w:rsidRPr="00C7274D">
        <w:rPr>
          <w:rFonts w:ascii="Times New Roman" w:hAnsi="Times New Roman" w:cs="Times New Roman"/>
        </w:rPr>
        <w:t xml:space="preserve">) та молочна кислота (9-12 мг% або 0,33-0,78 </w:t>
      </w:r>
      <w:proofErr w:type="spellStart"/>
      <w:r w:rsidRPr="00C7274D">
        <w:rPr>
          <w:rFonts w:ascii="Times New Roman" w:hAnsi="Times New Roman" w:cs="Times New Roman"/>
        </w:rPr>
        <w:t>мМ</w:t>
      </w:r>
      <w:proofErr w:type="spellEnd"/>
      <w:r w:rsidRPr="00C7274D">
        <w:rPr>
          <w:rFonts w:ascii="Times New Roman" w:hAnsi="Times New Roman" w:cs="Times New Roman"/>
        </w:rPr>
        <w:t>).</w:t>
      </w:r>
    </w:p>
    <w:p w14:paraId="183B38D4" w14:textId="77777777" w:rsidR="004078BF" w:rsidRPr="00C7274D" w:rsidRDefault="004078BF" w:rsidP="00C7274D">
      <w:pPr>
        <w:pStyle w:val="a8"/>
        <w:spacing w:after="0"/>
        <w:ind w:firstLine="567"/>
        <w:jc w:val="both"/>
        <w:rPr>
          <w:rFonts w:ascii="Times New Roman" w:hAnsi="Times New Roman" w:cs="Times New Roman"/>
        </w:rPr>
      </w:pPr>
      <w:proofErr w:type="spellStart"/>
      <w:r w:rsidRPr="00C7274D">
        <w:rPr>
          <w:rFonts w:ascii="Times New Roman" w:hAnsi="Times New Roman" w:cs="Times New Roman"/>
        </w:rPr>
        <w:t>Мiнеральнi</w:t>
      </w:r>
      <w:proofErr w:type="spellEnd"/>
      <w:r w:rsidRPr="00C7274D">
        <w:rPr>
          <w:rFonts w:ascii="Times New Roman" w:hAnsi="Times New Roman" w:cs="Times New Roman"/>
        </w:rPr>
        <w:t xml:space="preserve"> речовини </w:t>
      </w:r>
      <w:proofErr w:type="spellStart"/>
      <w:r w:rsidRPr="00C7274D">
        <w:rPr>
          <w:rFonts w:ascii="Times New Roman" w:hAnsi="Times New Roman" w:cs="Times New Roman"/>
        </w:rPr>
        <w:t>кровi</w:t>
      </w:r>
      <w:proofErr w:type="spellEnd"/>
      <w:r w:rsidRPr="00C7274D">
        <w:rPr>
          <w:rFonts w:ascii="Times New Roman" w:hAnsi="Times New Roman" w:cs="Times New Roman"/>
        </w:rPr>
        <w:t xml:space="preserve"> складають 0,9%. Основними іонами плазми крові є </w:t>
      </w:r>
      <w:proofErr w:type="spellStart"/>
      <w:r w:rsidRPr="00C7274D">
        <w:rPr>
          <w:rFonts w:ascii="Times New Roman" w:hAnsi="Times New Roman" w:cs="Times New Roman"/>
        </w:rPr>
        <w:t>Na</w:t>
      </w:r>
      <w:proofErr w:type="spellEnd"/>
      <w:r w:rsidRPr="00C7274D">
        <w:rPr>
          <w:rFonts w:ascii="Times New Roman" w:hAnsi="Times New Roman" w:cs="Times New Roman"/>
          <w:vertAlign w:val="superscript"/>
        </w:rPr>
        <w:t>+</w:t>
      </w:r>
      <w:r w:rsidRPr="00C7274D">
        <w:rPr>
          <w:rFonts w:ascii="Times New Roman" w:hAnsi="Times New Roman" w:cs="Times New Roman"/>
        </w:rPr>
        <w:t>, K</w:t>
      </w:r>
      <w:r w:rsidRPr="00C7274D">
        <w:rPr>
          <w:rFonts w:ascii="Times New Roman" w:hAnsi="Times New Roman" w:cs="Times New Roman"/>
          <w:vertAlign w:val="superscript"/>
        </w:rPr>
        <w:t>+</w:t>
      </w:r>
      <w:r w:rsidRPr="00C7274D">
        <w:rPr>
          <w:rFonts w:ascii="Times New Roman" w:hAnsi="Times New Roman" w:cs="Times New Roman"/>
        </w:rPr>
        <w:t>, Ca</w:t>
      </w:r>
      <w:r w:rsidRPr="00C7274D">
        <w:rPr>
          <w:rFonts w:ascii="Times New Roman" w:hAnsi="Times New Roman" w:cs="Times New Roman"/>
          <w:vertAlign w:val="superscript"/>
        </w:rPr>
        <w:t>2+</w:t>
      </w:r>
      <w:r w:rsidRPr="00C7274D">
        <w:rPr>
          <w:rFonts w:ascii="Times New Roman" w:hAnsi="Times New Roman" w:cs="Times New Roman"/>
        </w:rPr>
        <w:t>, Mg</w:t>
      </w:r>
      <w:r w:rsidRPr="00C7274D">
        <w:rPr>
          <w:rFonts w:ascii="Times New Roman" w:hAnsi="Times New Roman" w:cs="Times New Roman"/>
          <w:vertAlign w:val="superscript"/>
        </w:rPr>
        <w:t>2+</w:t>
      </w:r>
      <w:r w:rsidRPr="00C7274D">
        <w:rPr>
          <w:rFonts w:ascii="Times New Roman" w:hAnsi="Times New Roman" w:cs="Times New Roman"/>
        </w:rPr>
        <w:t>, PO</w:t>
      </w:r>
      <w:r w:rsidRPr="00C7274D">
        <w:rPr>
          <w:rFonts w:ascii="Times New Roman" w:hAnsi="Times New Roman" w:cs="Times New Roman"/>
          <w:vertAlign w:val="subscript"/>
        </w:rPr>
        <w:t>4</w:t>
      </w:r>
      <w:r w:rsidRPr="00C7274D">
        <w:rPr>
          <w:rFonts w:ascii="Times New Roman" w:hAnsi="Times New Roman" w:cs="Times New Roman"/>
          <w:vertAlign w:val="superscript"/>
        </w:rPr>
        <w:t>-</w:t>
      </w:r>
      <w:r w:rsidRPr="00C7274D">
        <w:rPr>
          <w:rFonts w:ascii="Times New Roman" w:hAnsi="Times New Roman" w:cs="Times New Roman"/>
        </w:rPr>
        <w:t>, HCO</w:t>
      </w:r>
      <w:r w:rsidRPr="00C7274D">
        <w:rPr>
          <w:rFonts w:ascii="Times New Roman" w:hAnsi="Times New Roman" w:cs="Times New Roman"/>
          <w:vertAlign w:val="subscript"/>
        </w:rPr>
        <w:t>3</w:t>
      </w:r>
      <w:r w:rsidRPr="00C7274D">
        <w:rPr>
          <w:rFonts w:ascii="Times New Roman" w:hAnsi="Times New Roman" w:cs="Times New Roman"/>
          <w:vertAlign w:val="superscript"/>
        </w:rPr>
        <w:t>-</w:t>
      </w:r>
      <w:r w:rsidRPr="00C7274D">
        <w:rPr>
          <w:rFonts w:ascii="Times New Roman" w:hAnsi="Times New Roman" w:cs="Times New Roman"/>
        </w:rPr>
        <w:t xml:space="preserve"> та ін. </w:t>
      </w:r>
      <w:proofErr w:type="spellStart"/>
      <w:r w:rsidRPr="00C7274D">
        <w:rPr>
          <w:rFonts w:ascii="Times New Roman" w:hAnsi="Times New Roman" w:cs="Times New Roman"/>
        </w:rPr>
        <w:t>Мiнеральнi</w:t>
      </w:r>
      <w:proofErr w:type="spellEnd"/>
      <w:r w:rsidRPr="00C7274D">
        <w:rPr>
          <w:rFonts w:ascii="Times New Roman" w:hAnsi="Times New Roman" w:cs="Times New Roman"/>
        </w:rPr>
        <w:t xml:space="preserve"> речовини плазми створюють певний </w:t>
      </w:r>
      <w:r w:rsidRPr="00C7274D">
        <w:rPr>
          <w:rFonts w:ascii="Times New Roman" w:hAnsi="Times New Roman" w:cs="Times New Roman"/>
          <w:i/>
        </w:rPr>
        <w:t>осмотичний тиск</w:t>
      </w:r>
      <w:r w:rsidRPr="00C7274D">
        <w:rPr>
          <w:rFonts w:ascii="Times New Roman" w:hAnsi="Times New Roman" w:cs="Times New Roman"/>
        </w:rPr>
        <w:t>.</w:t>
      </w:r>
    </w:p>
    <w:p w14:paraId="32FFE553" w14:textId="77777777" w:rsidR="004078BF" w:rsidRPr="00C7274D" w:rsidRDefault="004078BF" w:rsidP="00C7274D">
      <w:pPr>
        <w:pStyle w:val="a8"/>
        <w:spacing w:after="0"/>
        <w:ind w:firstLine="567"/>
        <w:jc w:val="both"/>
        <w:rPr>
          <w:rFonts w:ascii="Times New Roman" w:hAnsi="Times New Roman" w:cs="Times New Roman"/>
        </w:rPr>
      </w:pPr>
      <w:r w:rsidRPr="00C7274D">
        <w:rPr>
          <w:rFonts w:ascii="Times New Roman" w:hAnsi="Times New Roman" w:cs="Times New Roman"/>
          <w:i/>
        </w:rPr>
        <w:t xml:space="preserve">Кров, </w:t>
      </w:r>
      <w:proofErr w:type="spellStart"/>
      <w:r w:rsidRPr="00C7274D">
        <w:rPr>
          <w:rFonts w:ascii="Times New Roman" w:hAnsi="Times New Roman" w:cs="Times New Roman"/>
          <w:i/>
        </w:rPr>
        <w:t>лiмфа</w:t>
      </w:r>
      <w:proofErr w:type="spellEnd"/>
      <w:r w:rsidRPr="00C7274D">
        <w:rPr>
          <w:rFonts w:ascii="Times New Roman" w:hAnsi="Times New Roman" w:cs="Times New Roman"/>
          <w:i/>
        </w:rPr>
        <w:t xml:space="preserve"> i тканинна </w:t>
      </w:r>
      <w:proofErr w:type="spellStart"/>
      <w:r w:rsidRPr="00C7274D">
        <w:rPr>
          <w:rFonts w:ascii="Times New Roman" w:hAnsi="Times New Roman" w:cs="Times New Roman"/>
          <w:i/>
        </w:rPr>
        <w:t>рiдина</w:t>
      </w:r>
      <w:proofErr w:type="spellEnd"/>
      <w:r w:rsidRPr="00C7274D">
        <w:rPr>
          <w:rFonts w:ascii="Times New Roman" w:hAnsi="Times New Roman" w:cs="Times New Roman"/>
        </w:rPr>
        <w:t xml:space="preserve"> утворюють </w:t>
      </w:r>
      <w:proofErr w:type="spellStart"/>
      <w:r w:rsidRPr="00C7274D">
        <w:rPr>
          <w:rFonts w:ascii="Times New Roman" w:hAnsi="Times New Roman" w:cs="Times New Roman"/>
        </w:rPr>
        <w:t>внутрiшнє</w:t>
      </w:r>
      <w:proofErr w:type="spellEnd"/>
      <w:r w:rsidRPr="00C7274D">
        <w:rPr>
          <w:rFonts w:ascii="Times New Roman" w:hAnsi="Times New Roman" w:cs="Times New Roman"/>
        </w:rPr>
        <w:t xml:space="preserve"> середовище </w:t>
      </w:r>
      <w:proofErr w:type="spellStart"/>
      <w:r w:rsidRPr="00C7274D">
        <w:rPr>
          <w:rFonts w:ascii="Times New Roman" w:hAnsi="Times New Roman" w:cs="Times New Roman"/>
        </w:rPr>
        <w:t>органiзму</w:t>
      </w:r>
      <w:proofErr w:type="spellEnd"/>
      <w:r w:rsidRPr="00C7274D">
        <w:rPr>
          <w:rFonts w:ascii="Times New Roman" w:hAnsi="Times New Roman" w:cs="Times New Roman"/>
        </w:rPr>
        <w:t xml:space="preserve">, що омиває </w:t>
      </w:r>
      <w:proofErr w:type="spellStart"/>
      <w:r w:rsidRPr="00C7274D">
        <w:rPr>
          <w:rFonts w:ascii="Times New Roman" w:hAnsi="Times New Roman" w:cs="Times New Roman"/>
        </w:rPr>
        <w:t>всi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клiтини</w:t>
      </w:r>
      <w:proofErr w:type="spellEnd"/>
      <w:r w:rsidRPr="00C7274D">
        <w:rPr>
          <w:rFonts w:ascii="Times New Roman" w:hAnsi="Times New Roman" w:cs="Times New Roman"/>
        </w:rPr>
        <w:t xml:space="preserve"> i тканини </w:t>
      </w:r>
      <w:proofErr w:type="spellStart"/>
      <w:r w:rsidRPr="00C7274D">
        <w:rPr>
          <w:rFonts w:ascii="Times New Roman" w:hAnsi="Times New Roman" w:cs="Times New Roman"/>
        </w:rPr>
        <w:t>тiла</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Внутрiшнє</w:t>
      </w:r>
      <w:proofErr w:type="spellEnd"/>
      <w:r w:rsidRPr="00C7274D">
        <w:rPr>
          <w:rFonts w:ascii="Times New Roman" w:hAnsi="Times New Roman" w:cs="Times New Roman"/>
        </w:rPr>
        <w:t xml:space="preserve"> середовище характеризується сталим складом i </w:t>
      </w:r>
      <w:proofErr w:type="spellStart"/>
      <w:r w:rsidRPr="00C7274D">
        <w:rPr>
          <w:rFonts w:ascii="Times New Roman" w:hAnsi="Times New Roman" w:cs="Times New Roman"/>
        </w:rPr>
        <w:t>фiзико-хiмiчними</w:t>
      </w:r>
      <w:proofErr w:type="spellEnd"/>
      <w:r w:rsidRPr="00C7274D">
        <w:rPr>
          <w:rFonts w:ascii="Times New Roman" w:hAnsi="Times New Roman" w:cs="Times New Roman"/>
        </w:rPr>
        <w:t xml:space="preserve"> властивостями, що </w:t>
      </w:r>
      <w:proofErr w:type="spellStart"/>
      <w:r w:rsidRPr="00C7274D">
        <w:rPr>
          <w:rFonts w:ascii="Times New Roman" w:hAnsi="Times New Roman" w:cs="Times New Roman"/>
        </w:rPr>
        <w:t>постiйно</w:t>
      </w:r>
      <w:proofErr w:type="spellEnd"/>
      <w:r w:rsidRPr="00C7274D">
        <w:rPr>
          <w:rFonts w:ascii="Times New Roman" w:hAnsi="Times New Roman" w:cs="Times New Roman"/>
        </w:rPr>
        <w:t xml:space="preserve"> контролюється i коректується певними органами для забезпечення </w:t>
      </w:r>
      <w:proofErr w:type="spellStart"/>
      <w:r w:rsidRPr="00C7274D">
        <w:rPr>
          <w:rFonts w:ascii="Times New Roman" w:hAnsi="Times New Roman" w:cs="Times New Roman"/>
        </w:rPr>
        <w:t>вiдносно</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постiйних</w:t>
      </w:r>
      <w:proofErr w:type="spellEnd"/>
      <w:r w:rsidRPr="00C7274D">
        <w:rPr>
          <w:rFonts w:ascii="Times New Roman" w:hAnsi="Times New Roman" w:cs="Times New Roman"/>
        </w:rPr>
        <w:t xml:space="preserve"> умов </w:t>
      </w:r>
      <w:proofErr w:type="spellStart"/>
      <w:r w:rsidRPr="00C7274D">
        <w:rPr>
          <w:rFonts w:ascii="Times New Roman" w:hAnsi="Times New Roman" w:cs="Times New Roman"/>
        </w:rPr>
        <w:t>iснування</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клiтин</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органiзму</w:t>
      </w:r>
      <w:proofErr w:type="spellEnd"/>
      <w:r w:rsidRPr="00C7274D">
        <w:rPr>
          <w:rFonts w:ascii="Times New Roman" w:hAnsi="Times New Roman" w:cs="Times New Roman"/>
        </w:rPr>
        <w:t xml:space="preserve">. Ця відносна </w:t>
      </w:r>
      <w:proofErr w:type="spellStart"/>
      <w:r w:rsidRPr="00C7274D">
        <w:rPr>
          <w:rFonts w:ascii="Times New Roman" w:hAnsi="Times New Roman" w:cs="Times New Roman"/>
        </w:rPr>
        <w:t>стабiльнiсть</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концентрацiї</w:t>
      </w:r>
      <w:proofErr w:type="spellEnd"/>
      <w:r w:rsidRPr="00C7274D">
        <w:rPr>
          <w:rFonts w:ascii="Times New Roman" w:hAnsi="Times New Roman" w:cs="Times New Roman"/>
        </w:rPr>
        <w:t xml:space="preserve"> розчинених речовин, температури i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називається </w:t>
      </w:r>
      <w:r w:rsidRPr="00C7274D">
        <w:rPr>
          <w:rFonts w:ascii="Times New Roman" w:hAnsi="Times New Roman" w:cs="Times New Roman"/>
          <w:i/>
        </w:rPr>
        <w:t>гомеостазом</w:t>
      </w:r>
      <w:r w:rsidRPr="00C7274D">
        <w:rPr>
          <w:rFonts w:ascii="Times New Roman" w:hAnsi="Times New Roman" w:cs="Times New Roman"/>
        </w:rPr>
        <w:t xml:space="preserve">. Таким чином, </w:t>
      </w:r>
      <w:proofErr w:type="spellStart"/>
      <w:r w:rsidRPr="00C7274D">
        <w:rPr>
          <w:rFonts w:ascii="Times New Roman" w:hAnsi="Times New Roman" w:cs="Times New Roman"/>
        </w:rPr>
        <w:t>кровi</w:t>
      </w:r>
      <w:proofErr w:type="spellEnd"/>
      <w:r w:rsidRPr="00C7274D">
        <w:rPr>
          <w:rFonts w:ascii="Times New Roman" w:hAnsi="Times New Roman" w:cs="Times New Roman"/>
        </w:rPr>
        <w:t xml:space="preserve"> належить важлива роль у підтриманні гомеостазу внутрішнього середовища нашого організму. У цьому зв’язку вона виконує ряд</w:t>
      </w:r>
      <w:r w:rsidRPr="00C7274D">
        <w:rPr>
          <w:rFonts w:ascii="Times New Roman" w:hAnsi="Times New Roman" w:cs="Times New Roman"/>
          <w:spacing w:val="-5"/>
        </w:rPr>
        <w:t xml:space="preserve"> </w:t>
      </w:r>
      <w:r w:rsidRPr="00C7274D">
        <w:rPr>
          <w:rFonts w:ascii="Times New Roman" w:hAnsi="Times New Roman" w:cs="Times New Roman"/>
        </w:rPr>
        <w:t>функцій:</w:t>
      </w:r>
    </w:p>
    <w:p w14:paraId="1E0D5F7F" w14:textId="77777777" w:rsidR="004078BF" w:rsidRPr="00C7274D" w:rsidRDefault="004078BF" w:rsidP="00C7274D">
      <w:pPr>
        <w:pStyle w:val="a3"/>
        <w:numPr>
          <w:ilvl w:val="0"/>
          <w:numId w:val="62"/>
        </w:numPr>
        <w:tabs>
          <w:tab w:val="left" w:pos="540"/>
        </w:tabs>
        <w:autoSpaceDE w:val="0"/>
        <w:autoSpaceDN w:val="0"/>
        <w:ind w:left="0" w:firstLine="0"/>
        <w:contextualSpacing w:val="0"/>
        <w:jc w:val="both"/>
        <w:rPr>
          <w:rFonts w:ascii="Times New Roman" w:hAnsi="Times New Roman" w:cs="Times New Roman"/>
        </w:rPr>
      </w:pPr>
      <w:r w:rsidRPr="00C7274D">
        <w:rPr>
          <w:rFonts w:ascii="Times New Roman" w:hAnsi="Times New Roman" w:cs="Times New Roman"/>
          <w:i/>
        </w:rPr>
        <w:t xml:space="preserve">Транспортну </w:t>
      </w:r>
      <w:proofErr w:type="spellStart"/>
      <w:r w:rsidRPr="00C7274D">
        <w:rPr>
          <w:rFonts w:ascii="Times New Roman" w:hAnsi="Times New Roman" w:cs="Times New Roman"/>
        </w:rPr>
        <w:t>функцiю</w:t>
      </w:r>
      <w:proofErr w:type="spellEnd"/>
      <w:r w:rsidRPr="00C7274D">
        <w:rPr>
          <w:rFonts w:ascii="Times New Roman" w:hAnsi="Times New Roman" w:cs="Times New Roman"/>
        </w:rPr>
        <w:t>. Кров</w:t>
      </w:r>
      <w:r w:rsidRPr="00C7274D">
        <w:rPr>
          <w:rFonts w:ascii="Times New Roman" w:hAnsi="Times New Roman" w:cs="Times New Roman"/>
          <w:spacing w:val="5"/>
        </w:rPr>
        <w:t xml:space="preserve"> </w:t>
      </w:r>
      <w:proofErr w:type="spellStart"/>
      <w:r w:rsidRPr="00C7274D">
        <w:rPr>
          <w:rFonts w:ascii="Times New Roman" w:hAnsi="Times New Roman" w:cs="Times New Roman"/>
        </w:rPr>
        <w:t>переносить</w:t>
      </w:r>
      <w:proofErr w:type="spellEnd"/>
      <w:r w:rsidRPr="00C7274D">
        <w:rPr>
          <w:rFonts w:ascii="Times New Roman" w:hAnsi="Times New Roman" w:cs="Times New Roman"/>
        </w:rPr>
        <w:t>:</w:t>
      </w:r>
    </w:p>
    <w:p w14:paraId="02154369" w14:textId="77777777" w:rsidR="004078BF" w:rsidRPr="00C7274D" w:rsidRDefault="004078BF" w:rsidP="00C7274D">
      <w:pPr>
        <w:pStyle w:val="a3"/>
        <w:numPr>
          <w:ilvl w:val="0"/>
          <w:numId w:val="64"/>
        </w:numPr>
        <w:autoSpaceDE w:val="0"/>
        <w:autoSpaceDN w:val="0"/>
        <w:ind w:left="0" w:firstLine="0"/>
        <w:contextualSpacing w:val="0"/>
        <w:jc w:val="both"/>
        <w:rPr>
          <w:rFonts w:ascii="Times New Roman" w:hAnsi="Times New Roman" w:cs="Times New Roman"/>
        </w:rPr>
      </w:pPr>
      <w:proofErr w:type="spellStart"/>
      <w:r w:rsidRPr="00C7274D">
        <w:rPr>
          <w:rFonts w:ascii="Times New Roman" w:hAnsi="Times New Roman" w:cs="Times New Roman"/>
          <w:i/>
        </w:rPr>
        <w:t>дихальнi</w:t>
      </w:r>
      <w:proofErr w:type="spellEnd"/>
      <w:r w:rsidRPr="00C7274D">
        <w:rPr>
          <w:rFonts w:ascii="Times New Roman" w:hAnsi="Times New Roman" w:cs="Times New Roman"/>
          <w:i/>
        </w:rPr>
        <w:t xml:space="preserve"> гази </w:t>
      </w:r>
      <w:r w:rsidRPr="00C7274D">
        <w:rPr>
          <w:rFonts w:ascii="Times New Roman" w:hAnsi="Times New Roman" w:cs="Times New Roman"/>
        </w:rPr>
        <w:t xml:space="preserve">(кисень та вуглекислий газ), виконуючи </w:t>
      </w:r>
      <w:r w:rsidRPr="00C7274D">
        <w:rPr>
          <w:rFonts w:ascii="Times New Roman" w:hAnsi="Times New Roman" w:cs="Times New Roman"/>
          <w:i/>
        </w:rPr>
        <w:t xml:space="preserve">дихальну </w:t>
      </w:r>
      <w:proofErr w:type="spellStart"/>
      <w:r w:rsidRPr="00C7274D">
        <w:rPr>
          <w:rFonts w:ascii="Times New Roman" w:hAnsi="Times New Roman" w:cs="Times New Roman"/>
          <w:i/>
        </w:rPr>
        <w:t>функцiю</w:t>
      </w:r>
      <w:proofErr w:type="spellEnd"/>
      <w:r w:rsidRPr="00C7274D">
        <w:rPr>
          <w:rFonts w:ascii="Times New Roman" w:hAnsi="Times New Roman" w:cs="Times New Roman"/>
        </w:rPr>
        <w:t xml:space="preserve">: кисень переноситься </w:t>
      </w:r>
      <w:proofErr w:type="spellStart"/>
      <w:r w:rsidRPr="00C7274D">
        <w:rPr>
          <w:rFonts w:ascii="Times New Roman" w:hAnsi="Times New Roman" w:cs="Times New Roman"/>
        </w:rPr>
        <w:t>вiд</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легенiв</w:t>
      </w:r>
      <w:proofErr w:type="spellEnd"/>
      <w:r w:rsidRPr="00C7274D">
        <w:rPr>
          <w:rFonts w:ascii="Times New Roman" w:hAnsi="Times New Roman" w:cs="Times New Roman"/>
        </w:rPr>
        <w:t xml:space="preserve"> до </w:t>
      </w:r>
      <w:proofErr w:type="spellStart"/>
      <w:r w:rsidRPr="00C7274D">
        <w:rPr>
          <w:rFonts w:ascii="Times New Roman" w:hAnsi="Times New Roman" w:cs="Times New Roman"/>
        </w:rPr>
        <w:t>органiв</w:t>
      </w:r>
      <w:proofErr w:type="spellEnd"/>
      <w:r w:rsidRPr="00C7274D">
        <w:rPr>
          <w:rFonts w:ascii="Times New Roman" w:hAnsi="Times New Roman" w:cs="Times New Roman"/>
        </w:rPr>
        <w:t xml:space="preserve">, а вуглекислий газ - </w:t>
      </w:r>
      <w:proofErr w:type="spellStart"/>
      <w:r w:rsidRPr="00C7274D">
        <w:rPr>
          <w:rFonts w:ascii="Times New Roman" w:hAnsi="Times New Roman" w:cs="Times New Roman"/>
        </w:rPr>
        <w:t>вiд</w:t>
      </w:r>
      <w:proofErr w:type="spellEnd"/>
      <w:r w:rsidRPr="00C7274D">
        <w:rPr>
          <w:rFonts w:ascii="Times New Roman" w:hAnsi="Times New Roman" w:cs="Times New Roman"/>
        </w:rPr>
        <w:t xml:space="preserve"> тканин до</w:t>
      </w:r>
      <w:r w:rsidRPr="00C7274D">
        <w:rPr>
          <w:rFonts w:ascii="Times New Roman" w:hAnsi="Times New Roman" w:cs="Times New Roman"/>
          <w:spacing w:val="-2"/>
        </w:rPr>
        <w:t xml:space="preserve"> </w:t>
      </w:r>
      <w:proofErr w:type="spellStart"/>
      <w:r w:rsidRPr="00C7274D">
        <w:rPr>
          <w:rFonts w:ascii="Times New Roman" w:hAnsi="Times New Roman" w:cs="Times New Roman"/>
        </w:rPr>
        <w:t>легенiв</w:t>
      </w:r>
      <w:proofErr w:type="spellEnd"/>
      <w:r w:rsidRPr="00C7274D">
        <w:rPr>
          <w:rFonts w:ascii="Times New Roman" w:hAnsi="Times New Roman" w:cs="Times New Roman"/>
        </w:rPr>
        <w:t>.</w:t>
      </w:r>
    </w:p>
    <w:p w14:paraId="04C7D66F" w14:textId="77777777" w:rsidR="004078BF" w:rsidRPr="00C7274D" w:rsidRDefault="004078BF" w:rsidP="00C7274D">
      <w:pPr>
        <w:pStyle w:val="a3"/>
        <w:numPr>
          <w:ilvl w:val="0"/>
          <w:numId w:val="64"/>
        </w:numPr>
        <w:autoSpaceDE w:val="0"/>
        <w:autoSpaceDN w:val="0"/>
        <w:ind w:left="0" w:firstLine="0"/>
        <w:contextualSpacing w:val="0"/>
        <w:jc w:val="both"/>
        <w:rPr>
          <w:rFonts w:ascii="Times New Roman" w:hAnsi="Times New Roman" w:cs="Times New Roman"/>
        </w:rPr>
      </w:pPr>
      <w:proofErr w:type="spellStart"/>
      <w:r w:rsidRPr="00C7274D">
        <w:rPr>
          <w:rFonts w:ascii="Times New Roman" w:hAnsi="Times New Roman" w:cs="Times New Roman"/>
        </w:rPr>
        <w:t>поживнi</w:t>
      </w:r>
      <w:proofErr w:type="spellEnd"/>
      <w:r w:rsidRPr="00C7274D">
        <w:rPr>
          <w:rFonts w:ascii="Times New Roman" w:hAnsi="Times New Roman" w:cs="Times New Roman"/>
        </w:rPr>
        <w:t xml:space="preserve"> речовини: </w:t>
      </w:r>
      <w:r w:rsidRPr="00C7274D">
        <w:rPr>
          <w:rFonts w:ascii="Times New Roman" w:hAnsi="Times New Roman" w:cs="Times New Roman"/>
          <w:i/>
        </w:rPr>
        <w:t xml:space="preserve">глюкозу, </w:t>
      </w:r>
      <w:proofErr w:type="spellStart"/>
      <w:r w:rsidRPr="00C7274D">
        <w:rPr>
          <w:rFonts w:ascii="Times New Roman" w:hAnsi="Times New Roman" w:cs="Times New Roman"/>
          <w:i/>
        </w:rPr>
        <w:t>амiнокислоти</w:t>
      </w:r>
      <w:proofErr w:type="spellEnd"/>
      <w:r w:rsidRPr="00C7274D">
        <w:rPr>
          <w:rFonts w:ascii="Times New Roman" w:hAnsi="Times New Roman" w:cs="Times New Roman"/>
          <w:i/>
        </w:rPr>
        <w:t xml:space="preserve">, </w:t>
      </w:r>
      <w:proofErr w:type="spellStart"/>
      <w:r w:rsidRPr="00C7274D">
        <w:rPr>
          <w:rFonts w:ascii="Times New Roman" w:hAnsi="Times New Roman" w:cs="Times New Roman"/>
          <w:i/>
        </w:rPr>
        <w:t>полiпептиди</w:t>
      </w:r>
      <w:proofErr w:type="spellEnd"/>
      <w:r w:rsidRPr="00C7274D">
        <w:rPr>
          <w:rFonts w:ascii="Times New Roman" w:hAnsi="Times New Roman" w:cs="Times New Roman"/>
          <w:i/>
        </w:rPr>
        <w:t xml:space="preserve">, жири, </w:t>
      </w:r>
      <w:proofErr w:type="spellStart"/>
      <w:r w:rsidRPr="00C7274D">
        <w:rPr>
          <w:rFonts w:ascii="Times New Roman" w:hAnsi="Times New Roman" w:cs="Times New Roman"/>
          <w:i/>
        </w:rPr>
        <w:t>вiтамiни</w:t>
      </w:r>
      <w:proofErr w:type="spellEnd"/>
      <w:r w:rsidRPr="00C7274D">
        <w:rPr>
          <w:rFonts w:ascii="Times New Roman" w:hAnsi="Times New Roman" w:cs="Times New Roman"/>
          <w:i/>
        </w:rPr>
        <w:t xml:space="preserve">, </w:t>
      </w:r>
      <w:proofErr w:type="spellStart"/>
      <w:r w:rsidRPr="00C7274D">
        <w:rPr>
          <w:rFonts w:ascii="Times New Roman" w:hAnsi="Times New Roman" w:cs="Times New Roman"/>
          <w:i/>
        </w:rPr>
        <w:t>мiнеральнi</w:t>
      </w:r>
      <w:proofErr w:type="spellEnd"/>
      <w:r w:rsidRPr="00C7274D">
        <w:rPr>
          <w:rFonts w:ascii="Times New Roman" w:hAnsi="Times New Roman" w:cs="Times New Roman"/>
          <w:i/>
        </w:rPr>
        <w:t xml:space="preserve"> речовини</w:t>
      </w:r>
      <w:r w:rsidRPr="00C7274D">
        <w:rPr>
          <w:rFonts w:ascii="Times New Roman" w:hAnsi="Times New Roman" w:cs="Times New Roman"/>
        </w:rPr>
        <w:t xml:space="preserve">, виконуючи </w:t>
      </w:r>
      <w:proofErr w:type="spellStart"/>
      <w:r w:rsidRPr="00C7274D">
        <w:rPr>
          <w:rFonts w:ascii="Times New Roman" w:hAnsi="Times New Roman" w:cs="Times New Roman"/>
          <w:i/>
        </w:rPr>
        <w:t>трофiчну</w:t>
      </w:r>
      <w:proofErr w:type="spellEnd"/>
      <w:r w:rsidRPr="00C7274D">
        <w:rPr>
          <w:rFonts w:ascii="Times New Roman" w:hAnsi="Times New Roman" w:cs="Times New Roman"/>
          <w:i/>
        </w:rPr>
        <w:t xml:space="preserve"> </w:t>
      </w:r>
      <w:proofErr w:type="spellStart"/>
      <w:r w:rsidRPr="00C7274D">
        <w:rPr>
          <w:rFonts w:ascii="Times New Roman" w:hAnsi="Times New Roman" w:cs="Times New Roman"/>
          <w:i/>
        </w:rPr>
        <w:t>функцiю</w:t>
      </w:r>
      <w:proofErr w:type="spellEnd"/>
      <w:r w:rsidRPr="00C7274D">
        <w:rPr>
          <w:rFonts w:ascii="Times New Roman" w:hAnsi="Times New Roman" w:cs="Times New Roman"/>
          <w:i/>
        </w:rPr>
        <w:t xml:space="preserve"> (функцію</w:t>
      </w:r>
      <w:r w:rsidRPr="00C7274D">
        <w:rPr>
          <w:rFonts w:ascii="Times New Roman" w:hAnsi="Times New Roman" w:cs="Times New Roman"/>
          <w:i/>
          <w:spacing w:val="-1"/>
        </w:rPr>
        <w:t xml:space="preserve"> </w:t>
      </w:r>
      <w:r w:rsidRPr="00C7274D">
        <w:rPr>
          <w:rFonts w:ascii="Times New Roman" w:hAnsi="Times New Roman" w:cs="Times New Roman"/>
          <w:i/>
        </w:rPr>
        <w:t>живлення)</w:t>
      </w:r>
      <w:r w:rsidRPr="00C7274D">
        <w:rPr>
          <w:rFonts w:ascii="Times New Roman" w:hAnsi="Times New Roman" w:cs="Times New Roman"/>
        </w:rPr>
        <w:t>.</w:t>
      </w:r>
    </w:p>
    <w:p w14:paraId="017A1827" w14:textId="77777777" w:rsidR="004078BF" w:rsidRPr="00C7274D" w:rsidRDefault="004078BF" w:rsidP="00C7274D">
      <w:pPr>
        <w:pStyle w:val="a3"/>
        <w:numPr>
          <w:ilvl w:val="0"/>
          <w:numId w:val="64"/>
        </w:numPr>
        <w:autoSpaceDE w:val="0"/>
        <w:autoSpaceDN w:val="0"/>
        <w:ind w:left="0" w:firstLine="0"/>
        <w:contextualSpacing w:val="0"/>
        <w:jc w:val="both"/>
        <w:rPr>
          <w:rFonts w:ascii="Times New Roman" w:hAnsi="Times New Roman" w:cs="Times New Roman"/>
        </w:rPr>
      </w:pPr>
      <w:r w:rsidRPr="00C7274D">
        <w:rPr>
          <w:rFonts w:ascii="Times New Roman" w:hAnsi="Times New Roman" w:cs="Times New Roman"/>
        </w:rPr>
        <w:t xml:space="preserve">кров виносить з тканин </w:t>
      </w:r>
      <w:proofErr w:type="spellStart"/>
      <w:r w:rsidRPr="00C7274D">
        <w:rPr>
          <w:rFonts w:ascii="Times New Roman" w:hAnsi="Times New Roman" w:cs="Times New Roman"/>
          <w:i/>
        </w:rPr>
        <w:t>кiнцевi</w:t>
      </w:r>
      <w:proofErr w:type="spellEnd"/>
      <w:r w:rsidRPr="00C7274D">
        <w:rPr>
          <w:rFonts w:ascii="Times New Roman" w:hAnsi="Times New Roman" w:cs="Times New Roman"/>
          <w:i/>
        </w:rPr>
        <w:t xml:space="preserve"> продукти </w:t>
      </w:r>
      <w:proofErr w:type="spellStart"/>
      <w:r w:rsidRPr="00C7274D">
        <w:rPr>
          <w:rFonts w:ascii="Times New Roman" w:hAnsi="Times New Roman" w:cs="Times New Roman"/>
          <w:i/>
        </w:rPr>
        <w:t>обмiну</w:t>
      </w:r>
      <w:proofErr w:type="spellEnd"/>
      <w:r w:rsidRPr="00C7274D">
        <w:rPr>
          <w:rFonts w:ascii="Times New Roman" w:hAnsi="Times New Roman" w:cs="Times New Roman"/>
          <w:i/>
        </w:rPr>
        <w:t xml:space="preserve"> </w:t>
      </w:r>
      <w:r w:rsidRPr="00C7274D">
        <w:rPr>
          <w:rFonts w:ascii="Times New Roman" w:hAnsi="Times New Roman" w:cs="Times New Roman"/>
        </w:rPr>
        <w:t xml:space="preserve">речовин: </w:t>
      </w:r>
      <w:proofErr w:type="spellStart"/>
      <w:r w:rsidRPr="00C7274D">
        <w:rPr>
          <w:rFonts w:ascii="Times New Roman" w:hAnsi="Times New Roman" w:cs="Times New Roman"/>
        </w:rPr>
        <w:t>амiак</w:t>
      </w:r>
      <w:proofErr w:type="spellEnd"/>
      <w:r w:rsidRPr="00C7274D">
        <w:rPr>
          <w:rFonts w:ascii="Times New Roman" w:hAnsi="Times New Roman" w:cs="Times New Roman"/>
        </w:rPr>
        <w:t xml:space="preserve">, сечовину, сечову кислоту та </w:t>
      </w:r>
      <w:proofErr w:type="spellStart"/>
      <w:r w:rsidRPr="00C7274D">
        <w:rPr>
          <w:rFonts w:ascii="Times New Roman" w:hAnsi="Times New Roman" w:cs="Times New Roman"/>
        </w:rPr>
        <w:t>iн</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якi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потiм</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видiляються</w:t>
      </w:r>
      <w:proofErr w:type="spellEnd"/>
      <w:r w:rsidRPr="00C7274D">
        <w:rPr>
          <w:rFonts w:ascii="Times New Roman" w:hAnsi="Times New Roman" w:cs="Times New Roman"/>
        </w:rPr>
        <w:t xml:space="preserve"> з </w:t>
      </w:r>
      <w:proofErr w:type="spellStart"/>
      <w:r w:rsidRPr="00C7274D">
        <w:rPr>
          <w:rFonts w:ascii="Times New Roman" w:hAnsi="Times New Roman" w:cs="Times New Roman"/>
        </w:rPr>
        <w:t>органiзму</w:t>
      </w:r>
      <w:proofErr w:type="spellEnd"/>
      <w:r w:rsidRPr="00C7274D">
        <w:rPr>
          <w:rFonts w:ascii="Times New Roman" w:hAnsi="Times New Roman" w:cs="Times New Roman"/>
        </w:rPr>
        <w:t xml:space="preserve"> нирками, потовими залозами, легенями i кишечником. Це лежить в основі </w:t>
      </w:r>
      <w:proofErr w:type="spellStart"/>
      <w:r w:rsidRPr="00C7274D">
        <w:rPr>
          <w:rFonts w:ascii="Times New Roman" w:hAnsi="Times New Roman" w:cs="Times New Roman"/>
          <w:i/>
        </w:rPr>
        <w:t>видiльної</w:t>
      </w:r>
      <w:proofErr w:type="spellEnd"/>
      <w:r w:rsidRPr="00C7274D">
        <w:rPr>
          <w:rFonts w:ascii="Times New Roman" w:hAnsi="Times New Roman" w:cs="Times New Roman"/>
          <w:i/>
        </w:rPr>
        <w:t xml:space="preserve"> </w:t>
      </w:r>
      <w:r w:rsidRPr="00C7274D">
        <w:rPr>
          <w:rFonts w:ascii="Times New Roman" w:hAnsi="Times New Roman" w:cs="Times New Roman"/>
        </w:rPr>
        <w:t>(</w:t>
      </w:r>
      <w:proofErr w:type="spellStart"/>
      <w:r w:rsidRPr="00C7274D">
        <w:rPr>
          <w:rFonts w:ascii="Times New Roman" w:hAnsi="Times New Roman" w:cs="Times New Roman"/>
          <w:i/>
        </w:rPr>
        <w:t>екскерторної</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функцiю</w:t>
      </w:r>
      <w:proofErr w:type="spellEnd"/>
      <w:r w:rsidRPr="00C7274D">
        <w:rPr>
          <w:rFonts w:ascii="Times New Roman" w:hAnsi="Times New Roman" w:cs="Times New Roman"/>
          <w:spacing w:val="-3"/>
        </w:rPr>
        <w:t xml:space="preserve"> </w:t>
      </w:r>
      <w:proofErr w:type="spellStart"/>
      <w:r w:rsidRPr="00C7274D">
        <w:rPr>
          <w:rFonts w:ascii="Times New Roman" w:hAnsi="Times New Roman" w:cs="Times New Roman"/>
        </w:rPr>
        <w:t>кровi</w:t>
      </w:r>
      <w:proofErr w:type="spellEnd"/>
      <w:r w:rsidRPr="00C7274D">
        <w:rPr>
          <w:rFonts w:ascii="Times New Roman" w:hAnsi="Times New Roman" w:cs="Times New Roman"/>
        </w:rPr>
        <w:t>.</w:t>
      </w:r>
    </w:p>
    <w:p w14:paraId="43FD40A3" w14:textId="77777777" w:rsidR="004078BF" w:rsidRPr="00C7274D" w:rsidRDefault="004078BF" w:rsidP="00C7274D">
      <w:pPr>
        <w:pStyle w:val="a3"/>
        <w:numPr>
          <w:ilvl w:val="0"/>
          <w:numId w:val="64"/>
        </w:numPr>
        <w:autoSpaceDE w:val="0"/>
        <w:autoSpaceDN w:val="0"/>
        <w:ind w:left="0" w:firstLine="0"/>
        <w:contextualSpacing w:val="0"/>
        <w:jc w:val="both"/>
        <w:rPr>
          <w:rFonts w:ascii="Times New Roman" w:hAnsi="Times New Roman" w:cs="Times New Roman"/>
        </w:rPr>
      </w:pPr>
      <w:r w:rsidRPr="00C7274D">
        <w:rPr>
          <w:rFonts w:ascii="Times New Roman" w:hAnsi="Times New Roman" w:cs="Times New Roman"/>
          <w:i/>
        </w:rPr>
        <w:t xml:space="preserve">гормони та </w:t>
      </w:r>
      <w:proofErr w:type="spellStart"/>
      <w:r w:rsidRPr="00C7274D">
        <w:rPr>
          <w:rFonts w:ascii="Times New Roman" w:hAnsi="Times New Roman" w:cs="Times New Roman"/>
          <w:i/>
        </w:rPr>
        <w:t>iншi</w:t>
      </w:r>
      <w:proofErr w:type="spellEnd"/>
      <w:r w:rsidRPr="00C7274D">
        <w:rPr>
          <w:rFonts w:ascii="Times New Roman" w:hAnsi="Times New Roman" w:cs="Times New Roman"/>
          <w:i/>
        </w:rPr>
        <w:t xml:space="preserve"> </w:t>
      </w:r>
      <w:proofErr w:type="spellStart"/>
      <w:r w:rsidRPr="00C7274D">
        <w:rPr>
          <w:rFonts w:ascii="Times New Roman" w:hAnsi="Times New Roman" w:cs="Times New Roman"/>
          <w:i/>
        </w:rPr>
        <w:t>бiологiчно-активнi</w:t>
      </w:r>
      <w:proofErr w:type="spellEnd"/>
      <w:r w:rsidRPr="00C7274D">
        <w:rPr>
          <w:rFonts w:ascii="Times New Roman" w:hAnsi="Times New Roman" w:cs="Times New Roman"/>
          <w:i/>
        </w:rPr>
        <w:t xml:space="preserve"> </w:t>
      </w:r>
      <w:r w:rsidRPr="00C7274D">
        <w:rPr>
          <w:rFonts w:ascii="Times New Roman" w:hAnsi="Times New Roman" w:cs="Times New Roman"/>
        </w:rPr>
        <w:t xml:space="preserve">речовини i тим самим бере участь в </w:t>
      </w:r>
      <w:proofErr w:type="spellStart"/>
      <w:r w:rsidRPr="00C7274D">
        <w:rPr>
          <w:rFonts w:ascii="Times New Roman" w:hAnsi="Times New Roman" w:cs="Times New Roman"/>
        </w:rPr>
        <w:t>гуморальнiй</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регуляцiї</w:t>
      </w:r>
      <w:proofErr w:type="spellEnd"/>
      <w:r w:rsidRPr="00C7274D">
        <w:rPr>
          <w:rFonts w:ascii="Times New Roman" w:hAnsi="Times New Roman" w:cs="Times New Roman"/>
        </w:rPr>
        <w:t xml:space="preserve">. Це </w:t>
      </w:r>
      <w:r w:rsidRPr="00C7274D">
        <w:rPr>
          <w:rFonts w:ascii="Times New Roman" w:hAnsi="Times New Roman" w:cs="Times New Roman"/>
          <w:i/>
        </w:rPr>
        <w:t>регуляторна функція</w:t>
      </w:r>
      <w:r w:rsidRPr="00C7274D">
        <w:rPr>
          <w:rFonts w:ascii="Times New Roman" w:hAnsi="Times New Roman" w:cs="Times New Roman"/>
          <w:i/>
          <w:spacing w:val="-5"/>
        </w:rPr>
        <w:t xml:space="preserve"> </w:t>
      </w:r>
      <w:r w:rsidRPr="00C7274D">
        <w:rPr>
          <w:rFonts w:ascii="Times New Roman" w:hAnsi="Times New Roman" w:cs="Times New Roman"/>
        </w:rPr>
        <w:t>крові.</w:t>
      </w:r>
    </w:p>
    <w:p w14:paraId="65A58BCD" w14:textId="77777777" w:rsidR="004078BF" w:rsidRPr="00C7274D" w:rsidRDefault="004078BF" w:rsidP="00C7274D">
      <w:pPr>
        <w:pStyle w:val="a3"/>
        <w:numPr>
          <w:ilvl w:val="0"/>
          <w:numId w:val="62"/>
        </w:numPr>
        <w:autoSpaceDE w:val="0"/>
        <w:autoSpaceDN w:val="0"/>
        <w:ind w:left="0" w:firstLine="0"/>
        <w:contextualSpacing w:val="0"/>
        <w:jc w:val="both"/>
        <w:rPr>
          <w:rFonts w:ascii="Times New Roman" w:hAnsi="Times New Roman" w:cs="Times New Roman"/>
        </w:rPr>
      </w:pPr>
      <w:r w:rsidRPr="00C7274D">
        <w:rPr>
          <w:rFonts w:ascii="Times New Roman" w:hAnsi="Times New Roman" w:cs="Times New Roman"/>
        </w:rPr>
        <w:t xml:space="preserve">Завдяки безперервному руху і значній теплоємкості кров сприяє перерозподілу </w:t>
      </w:r>
      <w:r w:rsidRPr="00C7274D">
        <w:rPr>
          <w:rFonts w:ascii="Times New Roman" w:hAnsi="Times New Roman" w:cs="Times New Roman"/>
          <w:i/>
        </w:rPr>
        <w:t xml:space="preserve">тепла </w:t>
      </w:r>
      <w:r w:rsidRPr="00C7274D">
        <w:rPr>
          <w:rFonts w:ascii="Times New Roman" w:hAnsi="Times New Roman" w:cs="Times New Roman"/>
        </w:rPr>
        <w:t xml:space="preserve">в організмі. Це </w:t>
      </w:r>
      <w:r w:rsidRPr="00C7274D">
        <w:rPr>
          <w:rFonts w:ascii="Times New Roman" w:hAnsi="Times New Roman" w:cs="Times New Roman"/>
          <w:i/>
        </w:rPr>
        <w:t>терморегулююча функція</w:t>
      </w:r>
      <w:r w:rsidRPr="00C7274D">
        <w:rPr>
          <w:rFonts w:ascii="Times New Roman" w:hAnsi="Times New Roman" w:cs="Times New Roman"/>
          <w:i/>
          <w:spacing w:val="-23"/>
        </w:rPr>
        <w:t xml:space="preserve"> </w:t>
      </w:r>
      <w:r w:rsidRPr="00C7274D">
        <w:rPr>
          <w:rFonts w:ascii="Times New Roman" w:hAnsi="Times New Roman" w:cs="Times New Roman"/>
        </w:rPr>
        <w:t>крові.</w:t>
      </w:r>
    </w:p>
    <w:p w14:paraId="1AF12D0A" w14:textId="77777777" w:rsidR="004078BF" w:rsidRPr="00C7274D" w:rsidRDefault="004078BF" w:rsidP="00C7274D">
      <w:pPr>
        <w:pStyle w:val="a3"/>
        <w:numPr>
          <w:ilvl w:val="0"/>
          <w:numId w:val="62"/>
        </w:numPr>
        <w:tabs>
          <w:tab w:val="left" w:pos="540"/>
        </w:tabs>
        <w:autoSpaceDE w:val="0"/>
        <w:autoSpaceDN w:val="0"/>
        <w:ind w:left="0" w:firstLine="0"/>
        <w:contextualSpacing w:val="0"/>
        <w:jc w:val="both"/>
        <w:rPr>
          <w:rFonts w:ascii="Times New Roman" w:hAnsi="Times New Roman" w:cs="Times New Roman"/>
        </w:rPr>
      </w:pPr>
      <w:r w:rsidRPr="00C7274D">
        <w:rPr>
          <w:rFonts w:ascii="Times New Roman" w:hAnsi="Times New Roman" w:cs="Times New Roman"/>
          <w:i/>
        </w:rPr>
        <w:lastRenderedPageBreak/>
        <w:t xml:space="preserve">Гомеостатичну функцію. </w:t>
      </w:r>
      <w:r w:rsidRPr="00C7274D">
        <w:rPr>
          <w:rFonts w:ascii="Times New Roman" w:hAnsi="Times New Roman" w:cs="Times New Roman"/>
        </w:rPr>
        <w:t xml:space="preserve">Кров бере участь у </w:t>
      </w:r>
      <w:proofErr w:type="spellStart"/>
      <w:r w:rsidRPr="00C7274D">
        <w:rPr>
          <w:rFonts w:ascii="Times New Roman" w:hAnsi="Times New Roman" w:cs="Times New Roman"/>
        </w:rPr>
        <w:t>пiдтриманнi</w:t>
      </w:r>
      <w:proofErr w:type="spellEnd"/>
      <w:r w:rsidRPr="00C7274D">
        <w:rPr>
          <w:rFonts w:ascii="Times New Roman" w:hAnsi="Times New Roman" w:cs="Times New Roman"/>
        </w:rPr>
        <w:t xml:space="preserve"> гомеостазу (</w:t>
      </w:r>
      <w:proofErr w:type="spellStart"/>
      <w:r w:rsidRPr="00C7274D">
        <w:rPr>
          <w:rFonts w:ascii="Times New Roman" w:hAnsi="Times New Roman" w:cs="Times New Roman"/>
        </w:rPr>
        <w:t>пiдтримання</w:t>
      </w:r>
      <w:proofErr w:type="spellEnd"/>
      <w:r w:rsidRPr="00C7274D">
        <w:rPr>
          <w:rFonts w:ascii="Times New Roman" w:hAnsi="Times New Roman" w:cs="Times New Roman"/>
        </w:rPr>
        <w:t xml:space="preserve"> водно-сольового балансу кислотно-лужної </w:t>
      </w:r>
      <w:proofErr w:type="spellStart"/>
      <w:r w:rsidRPr="00C7274D">
        <w:rPr>
          <w:rFonts w:ascii="Times New Roman" w:hAnsi="Times New Roman" w:cs="Times New Roman"/>
        </w:rPr>
        <w:t>рiвноваги</w:t>
      </w:r>
      <w:proofErr w:type="spellEnd"/>
      <w:r w:rsidRPr="00C7274D">
        <w:rPr>
          <w:rFonts w:ascii="Times New Roman" w:hAnsi="Times New Roman" w:cs="Times New Roman"/>
        </w:rPr>
        <w:t>, концентрації глюкози і</w:t>
      </w:r>
      <w:r w:rsidRPr="00C7274D">
        <w:rPr>
          <w:rFonts w:ascii="Times New Roman" w:hAnsi="Times New Roman" w:cs="Times New Roman"/>
          <w:spacing w:val="-1"/>
        </w:rPr>
        <w:t xml:space="preserve"> </w:t>
      </w:r>
      <w:r w:rsidRPr="00C7274D">
        <w:rPr>
          <w:rFonts w:ascii="Times New Roman" w:hAnsi="Times New Roman" w:cs="Times New Roman"/>
        </w:rPr>
        <w:t>ін.).</w:t>
      </w:r>
    </w:p>
    <w:p w14:paraId="31598BE3" w14:textId="77777777" w:rsidR="004078BF" w:rsidRPr="00C7274D" w:rsidRDefault="004078BF" w:rsidP="00C7274D">
      <w:pPr>
        <w:pStyle w:val="a3"/>
        <w:numPr>
          <w:ilvl w:val="0"/>
          <w:numId w:val="62"/>
        </w:numPr>
        <w:tabs>
          <w:tab w:val="left" w:pos="540"/>
        </w:tabs>
        <w:autoSpaceDE w:val="0"/>
        <w:autoSpaceDN w:val="0"/>
        <w:ind w:left="0" w:firstLine="0"/>
        <w:contextualSpacing w:val="0"/>
        <w:jc w:val="both"/>
        <w:rPr>
          <w:rFonts w:ascii="Times New Roman" w:hAnsi="Times New Roman" w:cs="Times New Roman"/>
        </w:rPr>
      </w:pPr>
      <w:r w:rsidRPr="00C7274D">
        <w:rPr>
          <w:rFonts w:ascii="Times New Roman" w:hAnsi="Times New Roman" w:cs="Times New Roman"/>
          <w:i/>
        </w:rPr>
        <w:t xml:space="preserve">Захисну функцію. </w:t>
      </w:r>
      <w:r w:rsidRPr="00C7274D">
        <w:rPr>
          <w:rFonts w:ascii="Times New Roman" w:hAnsi="Times New Roman" w:cs="Times New Roman"/>
        </w:rPr>
        <w:t xml:space="preserve">Ця функція виконується різними складовими крові, які забезпечують знешкодження </w:t>
      </w:r>
      <w:proofErr w:type="spellStart"/>
      <w:r w:rsidRPr="00C7274D">
        <w:rPr>
          <w:rFonts w:ascii="Times New Roman" w:hAnsi="Times New Roman" w:cs="Times New Roman"/>
        </w:rPr>
        <w:t>збудникiв</w:t>
      </w:r>
      <w:proofErr w:type="spellEnd"/>
      <w:r w:rsidRPr="00C7274D">
        <w:rPr>
          <w:rFonts w:ascii="Times New Roman" w:hAnsi="Times New Roman" w:cs="Times New Roman"/>
        </w:rPr>
        <w:t xml:space="preserve"> захворювань та чужорідних </w:t>
      </w:r>
      <w:proofErr w:type="spellStart"/>
      <w:r w:rsidRPr="00C7274D">
        <w:rPr>
          <w:rFonts w:ascii="Times New Roman" w:hAnsi="Times New Roman" w:cs="Times New Roman"/>
        </w:rPr>
        <w:t>бiлків</w:t>
      </w:r>
      <w:proofErr w:type="spellEnd"/>
      <w:r w:rsidRPr="00C7274D">
        <w:rPr>
          <w:rFonts w:ascii="Times New Roman" w:hAnsi="Times New Roman" w:cs="Times New Roman"/>
        </w:rPr>
        <w:t xml:space="preserve">, тобто </w:t>
      </w:r>
      <w:r w:rsidRPr="00C7274D">
        <w:rPr>
          <w:rFonts w:ascii="Times New Roman" w:hAnsi="Times New Roman" w:cs="Times New Roman"/>
          <w:i/>
        </w:rPr>
        <w:t>рідинний і клітинний імунітет</w:t>
      </w:r>
      <w:r w:rsidRPr="00C7274D">
        <w:rPr>
          <w:rFonts w:ascii="Times New Roman" w:hAnsi="Times New Roman" w:cs="Times New Roman"/>
        </w:rPr>
        <w:t xml:space="preserve">. До захисної функції належить також система </w:t>
      </w:r>
      <w:proofErr w:type="spellStart"/>
      <w:r w:rsidRPr="00C7274D">
        <w:rPr>
          <w:rFonts w:ascii="Times New Roman" w:hAnsi="Times New Roman" w:cs="Times New Roman"/>
          <w:i/>
        </w:rPr>
        <w:t>зсiдання</w:t>
      </w:r>
      <w:proofErr w:type="spellEnd"/>
      <w:r w:rsidRPr="00C7274D">
        <w:rPr>
          <w:rFonts w:ascii="Times New Roman" w:hAnsi="Times New Roman" w:cs="Times New Roman"/>
        </w:rPr>
        <w:t xml:space="preserve">, що запобігає виникненню великих втрат </w:t>
      </w:r>
      <w:proofErr w:type="spellStart"/>
      <w:r w:rsidRPr="00C7274D">
        <w:rPr>
          <w:rFonts w:ascii="Times New Roman" w:hAnsi="Times New Roman" w:cs="Times New Roman"/>
        </w:rPr>
        <w:t>кровi</w:t>
      </w:r>
      <w:proofErr w:type="spellEnd"/>
      <w:r w:rsidRPr="00C7274D">
        <w:rPr>
          <w:rFonts w:ascii="Times New Roman" w:hAnsi="Times New Roman" w:cs="Times New Roman"/>
        </w:rPr>
        <w:t xml:space="preserve"> при пошкодженнях</w:t>
      </w:r>
      <w:r w:rsidRPr="00C7274D">
        <w:rPr>
          <w:rFonts w:ascii="Times New Roman" w:hAnsi="Times New Roman" w:cs="Times New Roman"/>
          <w:spacing w:val="3"/>
        </w:rPr>
        <w:t xml:space="preserve"> </w:t>
      </w:r>
      <w:r w:rsidRPr="00C7274D">
        <w:rPr>
          <w:rFonts w:ascii="Times New Roman" w:hAnsi="Times New Roman" w:cs="Times New Roman"/>
        </w:rPr>
        <w:t>судин.</w:t>
      </w:r>
    </w:p>
    <w:p w14:paraId="5358403B" w14:textId="77777777" w:rsidR="004078BF" w:rsidRPr="00C7274D" w:rsidRDefault="004078BF" w:rsidP="00C7274D">
      <w:pPr>
        <w:pStyle w:val="a3"/>
        <w:tabs>
          <w:tab w:val="left" w:pos="540"/>
        </w:tabs>
        <w:autoSpaceDE w:val="0"/>
        <w:autoSpaceDN w:val="0"/>
        <w:ind w:left="0"/>
        <w:contextualSpacing w:val="0"/>
        <w:jc w:val="both"/>
        <w:rPr>
          <w:rFonts w:ascii="Times New Roman" w:hAnsi="Times New Roman" w:cs="Times New Roman"/>
          <w:i/>
          <w:u w:val="single"/>
          <w:lang w:val="ru-RU"/>
        </w:rPr>
      </w:pPr>
      <w:r w:rsidRPr="00C7274D">
        <w:rPr>
          <w:rFonts w:ascii="Times New Roman" w:hAnsi="Times New Roman" w:cs="Times New Roman"/>
          <w:lang w:val="ru-RU"/>
        </w:rPr>
        <w:t xml:space="preserve">        </w:t>
      </w:r>
      <w:proofErr w:type="spellStart"/>
      <w:r w:rsidRPr="00C7274D">
        <w:rPr>
          <w:rFonts w:ascii="Times New Roman" w:hAnsi="Times New Roman" w:cs="Times New Roman"/>
          <w:i/>
          <w:u w:val="single"/>
        </w:rPr>
        <w:t>Фiзико-хiмiчнi</w:t>
      </w:r>
      <w:proofErr w:type="spellEnd"/>
      <w:r w:rsidRPr="00C7274D">
        <w:rPr>
          <w:rFonts w:ascii="Times New Roman" w:hAnsi="Times New Roman" w:cs="Times New Roman"/>
          <w:i/>
          <w:u w:val="single"/>
        </w:rPr>
        <w:t xml:space="preserve"> </w:t>
      </w:r>
      <w:proofErr w:type="spellStart"/>
      <w:r w:rsidRPr="00C7274D">
        <w:rPr>
          <w:rFonts w:ascii="Times New Roman" w:hAnsi="Times New Roman" w:cs="Times New Roman"/>
          <w:i/>
          <w:u w:val="single"/>
        </w:rPr>
        <w:t>властивостi</w:t>
      </w:r>
      <w:proofErr w:type="spellEnd"/>
      <w:r w:rsidRPr="00C7274D">
        <w:rPr>
          <w:rFonts w:ascii="Times New Roman" w:hAnsi="Times New Roman" w:cs="Times New Roman"/>
          <w:i/>
          <w:spacing w:val="-1"/>
          <w:u w:val="single"/>
        </w:rPr>
        <w:t xml:space="preserve"> </w:t>
      </w:r>
      <w:proofErr w:type="spellStart"/>
      <w:r w:rsidRPr="00C7274D">
        <w:rPr>
          <w:rFonts w:ascii="Times New Roman" w:hAnsi="Times New Roman" w:cs="Times New Roman"/>
          <w:i/>
          <w:u w:val="single"/>
        </w:rPr>
        <w:t>кровi</w:t>
      </w:r>
      <w:proofErr w:type="spellEnd"/>
      <w:r w:rsidRPr="00C7274D">
        <w:rPr>
          <w:rFonts w:ascii="Times New Roman" w:hAnsi="Times New Roman" w:cs="Times New Roman"/>
          <w:i/>
          <w:u w:val="single"/>
        </w:rPr>
        <w:t>.</w:t>
      </w:r>
    </w:p>
    <w:p w14:paraId="7BA4FD2F" w14:textId="77777777" w:rsidR="004078BF" w:rsidRPr="00C7274D" w:rsidRDefault="004078BF" w:rsidP="00C7274D">
      <w:pPr>
        <w:pStyle w:val="a8"/>
        <w:spacing w:after="0"/>
        <w:ind w:firstLine="567"/>
        <w:jc w:val="both"/>
        <w:rPr>
          <w:rFonts w:ascii="Times New Roman" w:hAnsi="Times New Roman" w:cs="Times New Roman"/>
        </w:rPr>
      </w:pPr>
      <w:r w:rsidRPr="00C7274D">
        <w:rPr>
          <w:rFonts w:ascii="Times New Roman" w:hAnsi="Times New Roman" w:cs="Times New Roman"/>
          <w:i/>
        </w:rPr>
        <w:t xml:space="preserve">Питома вага </w:t>
      </w:r>
      <w:proofErr w:type="spellStart"/>
      <w:r w:rsidRPr="00C7274D">
        <w:rPr>
          <w:rFonts w:ascii="Times New Roman" w:hAnsi="Times New Roman" w:cs="Times New Roman"/>
        </w:rPr>
        <w:t>кровi</w:t>
      </w:r>
      <w:proofErr w:type="spellEnd"/>
      <w:r w:rsidRPr="00C7274D">
        <w:rPr>
          <w:rFonts w:ascii="Times New Roman" w:hAnsi="Times New Roman" w:cs="Times New Roman"/>
        </w:rPr>
        <w:t xml:space="preserve"> людини </w:t>
      </w:r>
      <w:proofErr w:type="spellStart"/>
      <w:r w:rsidRPr="00C7274D">
        <w:rPr>
          <w:rFonts w:ascii="Times New Roman" w:hAnsi="Times New Roman" w:cs="Times New Roman"/>
        </w:rPr>
        <w:t>дорiвнює</w:t>
      </w:r>
      <w:proofErr w:type="spellEnd"/>
      <w:r w:rsidRPr="00C7274D">
        <w:rPr>
          <w:rFonts w:ascii="Times New Roman" w:hAnsi="Times New Roman" w:cs="Times New Roman"/>
        </w:rPr>
        <w:t xml:space="preserve"> 1,050-1,060 г/мл. Вона залежить в основному </w:t>
      </w:r>
      <w:proofErr w:type="spellStart"/>
      <w:r w:rsidRPr="00C7274D">
        <w:rPr>
          <w:rFonts w:ascii="Times New Roman" w:hAnsi="Times New Roman" w:cs="Times New Roman"/>
        </w:rPr>
        <w:t>вiд</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кiлькостi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еритроцитiв</w:t>
      </w:r>
      <w:proofErr w:type="spellEnd"/>
      <w:r w:rsidRPr="00C7274D">
        <w:rPr>
          <w:rFonts w:ascii="Times New Roman" w:hAnsi="Times New Roman" w:cs="Times New Roman"/>
        </w:rPr>
        <w:t xml:space="preserve"> або </w:t>
      </w:r>
      <w:proofErr w:type="spellStart"/>
      <w:r w:rsidRPr="00C7274D">
        <w:rPr>
          <w:rFonts w:ascii="Times New Roman" w:hAnsi="Times New Roman" w:cs="Times New Roman"/>
        </w:rPr>
        <w:t>кiлькостi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гемоглобiну</w:t>
      </w:r>
      <w:proofErr w:type="spellEnd"/>
      <w:r w:rsidRPr="00C7274D">
        <w:rPr>
          <w:rFonts w:ascii="Times New Roman" w:hAnsi="Times New Roman" w:cs="Times New Roman"/>
        </w:rPr>
        <w:t xml:space="preserve">, який в них </w:t>
      </w:r>
      <w:proofErr w:type="spellStart"/>
      <w:r w:rsidRPr="00C7274D">
        <w:rPr>
          <w:rFonts w:ascii="Times New Roman" w:hAnsi="Times New Roman" w:cs="Times New Roman"/>
        </w:rPr>
        <w:t>мiститься</w:t>
      </w:r>
      <w:proofErr w:type="spellEnd"/>
      <w:r w:rsidRPr="00C7274D">
        <w:rPr>
          <w:rFonts w:ascii="Times New Roman" w:hAnsi="Times New Roman" w:cs="Times New Roman"/>
        </w:rPr>
        <w:t xml:space="preserve">. Питома вага зростає </w:t>
      </w:r>
      <w:proofErr w:type="spellStart"/>
      <w:r w:rsidRPr="00C7274D">
        <w:rPr>
          <w:rFonts w:ascii="Times New Roman" w:hAnsi="Times New Roman" w:cs="Times New Roman"/>
        </w:rPr>
        <w:t>пiсля</w:t>
      </w:r>
      <w:proofErr w:type="spellEnd"/>
      <w:r w:rsidRPr="00C7274D">
        <w:rPr>
          <w:rFonts w:ascii="Times New Roman" w:hAnsi="Times New Roman" w:cs="Times New Roman"/>
        </w:rPr>
        <w:t xml:space="preserve"> втрати води </w:t>
      </w:r>
      <w:proofErr w:type="spellStart"/>
      <w:r w:rsidRPr="00C7274D">
        <w:rPr>
          <w:rFonts w:ascii="Times New Roman" w:hAnsi="Times New Roman" w:cs="Times New Roman"/>
        </w:rPr>
        <w:t>органiзмом</w:t>
      </w:r>
      <w:proofErr w:type="spellEnd"/>
      <w:r w:rsidRPr="00C7274D">
        <w:rPr>
          <w:rFonts w:ascii="Times New Roman" w:hAnsi="Times New Roman" w:cs="Times New Roman"/>
        </w:rPr>
        <w:t xml:space="preserve"> i зменшується при втраті крові. Кров моє властивості суспензії, тобто в нормі формені елементи знаходяться у зрівноваженому стані.</w:t>
      </w:r>
      <w:r w:rsidRPr="00C7274D">
        <w:rPr>
          <w:rFonts w:ascii="Times New Roman" w:hAnsi="Times New Roman" w:cs="Times New Roman"/>
          <w:lang w:val="ru-RU"/>
        </w:rPr>
        <w:t xml:space="preserve"> </w:t>
      </w:r>
      <w:proofErr w:type="spellStart"/>
      <w:r w:rsidRPr="00C7274D">
        <w:rPr>
          <w:rFonts w:ascii="Times New Roman" w:hAnsi="Times New Roman" w:cs="Times New Roman"/>
          <w:i/>
        </w:rPr>
        <w:t>В’язкiсть</w:t>
      </w:r>
      <w:proofErr w:type="spellEnd"/>
      <w:r w:rsidRPr="00C7274D">
        <w:rPr>
          <w:rFonts w:ascii="Times New Roman" w:hAnsi="Times New Roman" w:cs="Times New Roman"/>
          <w:i/>
        </w:rPr>
        <w:t xml:space="preserve"> </w:t>
      </w:r>
      <w:proofErr w:type="spellStart"/>
      <w:r w:rsidRPr="00C7274D">
        <w:rPr>
          <w:rFonts w:ascii="Times New Roman" w:hAnsi="Times New Roman" w:cs="Times New Roman"/>
          <w:i/>
        </w:rPr>
        <w:t>кровi</w:t>
      </w:r>
      <w:proofErr w:type="spellEnd"/>
      <w:r w:rsidRPr="00C7274D">
        <w:rPr>
          <w:rFonts w:ascii="Times New Roman" w:hAnsi="Times New Roman" w:cs="Times New Roman"/>
          <w:i/>
        </w:rPr>
        <w:t xml:space="preserve"> </w:t>
      </w:r>
      <w:r w:rsidRPr="00C7274D">
        <w:rPr>
          <w:rFonts w:ascii="Times New Roman" w:hAnsi="Times New Roman" w:cs="Times New Roman"/>
        </w:rPr>
        <w:t xml:space="preserve">зумовлена </w:t>
      </w:r>
      <w:proofErr w:type="spellStart"/>
      <w:r w:rsidRPr="00C7274D">
        <w:rPr>
          <w:rFonts w:ascii="Times New Roman" w:hAnsi="Times New Roman" w:cs="Times New Roman"/>
        </w:rPr>
        <w:t>внутрiшнiм</w:t>
      </w:r>
      <w:proofErr w:type="spellEnd"/>
      <w:r w:rsidRPr="00C7274D">
        <w:rPr>
          <w:rFonts w:ascii="Times New Roman" w:hAnsi="Times New Roman" w:cs="Times New Roman"/>
        </w:rPr>
        <w:t xml:space="preserve"> тертям при </w:t>
      </w:r>
      <w:proofErr w:type="spellStart"/>
      <w:r w:rsidRPr="00C7274D">
        <w:rPr>
          <w:rFonts w:ascii="Times New Roman" w:hAnsi="Times New Roman" w:cs="Times New Roman"/>
        </w:rPr>
        <w:t>перемiщеннi</w:t>
      </w:r>
      <w:proofErr w:type="spellEnd"/>
      <w:r w:rsidRPr="00C7274D">
        <w:rPr>
          <w:rFonts w:ascii="Times New Roman" w:hAnsi="Times New Roman" w:cs="Times New Roman"/>
        </w:rPr>
        <w:t xml:space="preserve">. Якщо </w:t>
      </w:r>
      <w:proofErr w:type="spellStart"/>
      <w:r w:rsidRPr="00C7274D">
        <w:rPr>
          <w:rFonts w:ascii="Times New Roman" w:hAnsi="Times New Roman" w:cs="Times New Roman"/>
        </w:rPr>
        <w:t>в’язкiсть</w:t>
      </w:r>
      <w:proofErr w:type="spellEnd"/>
      <w:r w:rsidRPr="00C7274D">
        <w:rPr>
          <w:rFonts w:ascii="Times New Roman" w:hAnsi="Times New Roman" w:cs="Times New Roman"/>
        </w:rPr>
        <w:t xml:space="preserve"> води прийняти за одиницю, то </w:t>
      </w:r>
      <w:proofErr w:type="spellStart"/>
      <w:r w:rsidRPr="00C7274D">
        <w:rPr>
          <w:rFonts w:ascii="Times New Roman" w:hAnsi="Times New Roman" w:cs="Times New Roman"/>
        </w:rPr>
        <w:t>в’язкiсть</w:t>
      </w:r>
      <w:proofErr w:type="spellEnd"/>
      <w:r w:rsidRPr="00C7274D">
        <w:rPr>
          <w:rFonts w:ascii="Times New Roman" w:hAnsi="Times New Roman" w:cs="Times New Roman"/>
        </w:rPr>
        <w:t xml:space="preserve"> плазми </w:t>
      </w:r>
      <w:proofErr w:type="spellStart"/>
      <w:r w:rsidRPr="00C7274D">
        <w:rPr>
          <w:rFonts w:ascii="Times New Roman" w:hAnsi="Times New Roman" w:cs="Times New Roman"/>
        </w:rPr>
        <w:t>дорiвнює</w:t>
      </w:r>
      <w:proofErr w:type="spellEnd"/>
      <w:r w:rsidRPr="00C7274D">
        <w:rPr>
          <w:rFonts w:ascii="Times New Roman" w:hAnsi="Times New Roman" w:cs="Times New Roman"/>
        </w:rPr>
        <w:t xml:space="preserve"> 1,7-2,2, а </w:t>
      </w:r>
      <w:proofErr w:type="spellStart"/>
      <w:r w:rsidRPr="00C7274D">
        <w:rPr>
          <w:rFonts w:ascii="Times New Roman" w:hAnsi="Times New Roman" w:cs="Times New Roman"/>
        </w:rPr>
        <w:t>в’язкiсть</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цiльної</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кровi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бiля</w:t>
      </w:r>
      <w:proofErr w:type="spellEnd"/>
      <w:r w:rsidRPr="00C7274D">
        <w:rPr>
          <w:rFonts w:ascii="Times New Roman" w:hAnsi="Times New Roman" w:cs="Times New Roman"/>
        </w:rPr>
        <w:t xml:space="preserve"> 5,0. </w:t>
      </w:r>
      <w:proofErr w:type="spellStart"/>
      <w:r w:rsidRPr="00C7274D">
        <w:rPr>
          <w:rFonts w:ascii="Times New Roman" w:hAnsi="Times New Roman" w:cs="Times New Roman"/>
        </w:rPr>
        <w:t>В’язкiсть</w:t>
      </w:r>
      <w:proofErr w:type="spellEnd"/>
      <w:r w:rsidRPr="00C7274D">
        <w:rPr>
          <w:rFonts w:ascii="Times New Roman" w:hAnsi="Times New Roman" w:cs="Times New Roman"/>
        </w:rPr>
        <w:t xml:space="preserve"> залежить в основному </w:t>
      </w:r>
      <w:proofErr w:type="spellStart"/>
      <w:r w:rsidRPr="00C7274D">
        <w:rPr>
          <w:rFonts w:ascii="Times New Roman" w:hAnsi="Times New Roman" w:cs="Times New Roman"/>
        </w:rPr>
        <w:t>вiд</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кiлькостi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еритроцитiв</w:t>
      </w:r>
      <w:proofErr w:type="spellEnd"/>
      <w:r w:rsidRPr="00C7274D">
        <w:rPr>
          <w:rFonts w:ascii="Times New Roman" w:hAnsi="Times New Roman" w:cs="Times New Roman"/>
        </w:rPr>
        <w:t xml:space="preserve"> i менше - </w:t>
      </w:r>
      <w:proofErr w:type="spellStart"/>
      <w:r w:rsidRPr="00C7274D">
        <w:rPr>
          <w:rFonts w:ascii="Times New Roman" w:hAnsi="Times New Roman" w:cs="Times New Roman"/>
        </w:rPr>
        <w:t>вiд</w:t>
      </w:r>
      <w:proofErr w:type="spellEnd"/>
      <w:r w:rsidRPr="00C7274D">
        <w:rPr>
          <w:rFonts w:ascii="Times New Roman" w:hAnsi="Times New Roman" w:cs="Times New Roman"/>
        </w:rPr>
        <w:t xml:space="preserve"> складу плазми. Тривала робота середньої </w:t>
      </w:r>
      <w:proofErr w:type="spellStart"/>
      <w:r w:rsidRPr="00C7274D">
        <w:rPr>
          <w:rFonts w:ascii="Times New Roman" w:hAnsi="Times New Roman" w:cs="Times New Roman"/>
        </w:rPr>
        <w:t>важкостi</w:t>
      </w:r>
      <w:proofErr w:type="spellEnd"/>
      <w:r w:rsidRPr="00C7274D">
        <w:rPr>
          <w:rFonts w:ascii="Times New Roman" w:hAnsi="Times New Roman" w:cs="Times New Roman"/>
        </w:rPr>
        <w:t xml:space="preserve"> знижує </w:t>
      </w:r>
      <w:proofErr w:type="spellStart"/>
      <w:r w:rsidRPr="00C7274D">
        <w:rPr>
          <w:rFonts w:ascii="Times New Roman" w:hAnsi="Times New Roman" w:cs="Times New Roman"/>
        </w:rPr>
        <w:t>в’язкiсть</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кровi</w:t>
      </w:r>
      <w:proofErr w:type="spellEnd"/>
      <w:r w:rsidRPr="00C7274D">
        <w:rPr>
          <w:rFonts w:ascii="Times New Roman" w:hAnsi="Times New Roman" w:cs="Times New Roman"/>
        </w:rPr>
        <w:t xml:space="preserve">, а важка робота </w:t>
      </w:r>
      <w:proofErr w:type="spellStart"/>
      <w:r w:rsidRPr="00C7274D">
        <w:rPr>
          <w:rFonts w:ascii="Times New Roman" w:hAnsi="Times New Roman" w:cs="Times New Roman"/>
        </w:rPr>
        <w:t>пiдвищує</w:t>
      </w:r>
      <w:proofErr w:type="spellEnd"/>
      <w:r w:rsidRPr="00C7274D">
        <w:rPr>
          <w:rFonts w:ascii="Times New Roman" w:hAnsi="Times New Roman" w:cs="Times New Roman"/>
        </w:rPr>
        <w:t xml:space="preserve"> її.</w:t>
      </w:r>
      <w:r w:rsidRPr="00C7274D">
        <w:rPr>
          <w:rFonts w:ascii="Times New Roman" w:hAnsi="Times New Roman" w:cs="Times New Roman"/>
          <w:lang w:val="ru-RU"/>
        </w:rPr>
        <w:t xml:space="preserve"> </w:t>
      </w:r>
      <w:proofErr w:type="spellStart"/>
      <w:r w:rsidRPr="00C7274D">
        <w:rPr>
          <w:rFonts w:ascii="Times New Roman" w:hAnsi="Times New Roman" w:cs="Times New Roman"/>
          <w:i/>
        </w:rPr>
        <w:t>Реакцiя</w:t>
      </w:r>
      <w:proofErr w:type="spellEnd"/>
      <w:r w:rsidRPr="00C7274D">
        <w:rPr>
          <w:rFonts w:ascii="Times New Roman" w:hAnsi="Times New Roman" w:cs="Times New Roman"/>
          <w:i/>
        </w:rPr>
        <w:t xml:space="preserve"> </w:t>
      </w:r>
      <w:proofErr w:type="spellStart"/>
      <w:r w:rsidRPr="00C7274D">
        <w:rPr>
          <w:rFonts w:ascii="Times New Roman" w:hAnsi="Times New Roman" w:cs="Times New Roman"/>
          <w:i/>
        </w:rPr>
        <w:t>кровi</w:t>
      </w:r>
      <w:proofErr w:type="spellEnd"/>
      <w:r w:rsidRPr="00C7274D">
        <w:rPr>
          <w:rFonts w:ascii="Times New Roman" w:hAnsi="Times New Roman" w:cs="Times New Roman"/>
          <w:i/>
        </w:rPr>
        <w:t xml:space="preserve"> (</w:t>
      </w:r>
      <w:proofErr w:type="spellStart"/>
      <w:r w:rsidRPr="00C7274D">
        <w:rPr>
          <w:rFonts w:ascii="Times New Roman" w:hAnsi="Times New Roman" w:cs="Times New Roman"/>
          <w:i/>
        </w:rPr>
        <w:t>рН</w:t>
      </w:r>
      <w:proofErr w:type="spellEnd"/>
      <w:r w:rsidRPr="00C7274D">
        <w:rPr>
          <w:rFonts w:ascii="Times New Roman" w:hAnsi="Times New Roman" w:cs="Times New Roman"/>
          <w:i/>
        </w:rPr>
        <w:t xml:space="preserve">) </w:t>
      </w:r>
      <w:r w:rsidRPr="00C7274D">
        <w:rPr>
          <w:rFonts w:ascii="Times New Roman" w:hAnsi="Times New Roman" w:cs="Times New Roman"/>
        </w:rPr>
        <w:t xml:space="preserve">залежить </w:t>
      </w:r>
      <w:proofErr w:type="spellStart"/>
      <w:r w:rsidRPr="00C7274D">
        <w:rPr>
          <w:rFonts w:ascii="Times New Roman" w:hAnsi="Times New Roman" w:cs="Times New Roman"/>
        </w:rPr>
        <w:t>вiд</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концентрацiї</w:t>
      </w:r>
      <w:proofErr w:type="spellEnd"/>
      <w:r w:rsidRPr="00C7274D">
        <w:rPr>
          <w:rFonts w:ascii="Times New Roman" w:hAnsi="Times New Roman" w:cs="Times New Roman"/>
        </w:rPr>
        <w:t xml:space="preserve"> водневих (Н</w:t>
      </w:r>
      <w:r w:rsidRPr="00C7274D">
        <w:rPr>
          <w:rFonts w:ascii="Times New Roman" w:hAnsi="Times New Roman" w:cs="Times New Roman"/>
          <w:vertAlign w:val="superscript"/>
        </w:rPr>
        <w:t>+</w:t>
      </w:r>
      <w:r w:rsidRPr="00C7274D">
        <w:rPr>
          <w:rFonts w:ascii="Times New Roman" w:hAnsi="Times New Roman" w:cs="Times New Roman"/>
        </w:rPr>
        <w:t xml:space="preserve">) i </w:t>
      </w:r>
      <w:proofErr w:type="spellStart"/>
      <w:r w:rsidRPr="00C7274D">
        <w:rPr>
          <w:rFonts w:ascii="Times New Roman" w:hAnsi="Times New Roman" w:cs="Times New Roman"/>
        </w:rPr>
        <w:t>гiдроксильних</w:t>
      </w:r>
      <w:proofErr w:type="spellEnd"/>
      <w:r w:rsidRPr="00C7274D">
        <w:rPr>
          <w:rFonts w:ascii="Times New Roman" w:hAnsi="Times New Roman" w:cs="Times New Roman"/>
        </w:rPr>
        <w:t xml:space="preserve"> (ОН</w:t>
      </w:r>
      <w:r w:rsidRPr="00C7274D">
        <w:rPr>
          <w:rFonts w:ascii="Times New Roman" w:hAnsi="Times New Roman" w:cs="Times New Roman"/>
          <w:vertAlign w:val="superscript"/>
        </w:rPr>
        <w:t>-</w:t>
      </w:r>
      <w:r w:rsidRPr="00C7274D">
        <w:rPr>
          <w:rFonts w:ascii="Times New Roman" w:hAnsi="Times New Roman" w:cs="Times New Roman"/>
        </w:rPr>
        <w:t xml:space="preserve">) </w:t>
      </w:r>
      <w:proofErr w:type="spellStart"/>
      <w:r w:rsidRPr="00C7274D">
        <w:rPr>
          <w:rFonts w:ascii="Times New Roman" w:hAnsi="Times New Roman" w:cs="Times New Roman"/>
        </w:rPr>
        <w:t>iонiв</w:t>
      </w:r>
      <w:proofErr w:type="spellEnd"/>
      <w:r w:rsidRPr="00C7274D">
        <w:rPr>
          <w:rFonts w:ascii="Times New Roman" w:hAnsi="Times New Roman" w:cs="Times New Roman"/>
        </w:rPr>
        <w:t xml:space="preserve">. Показник активної </w:t>
      </w:r>
      <w:proofErr w:type="spellStart"/>
      <w:r w:rsidRPr="00C7274D">
        <w:rPr>
          <w:rFonts w:ascii="Times New Roman" w:hAnsi="Times New Roman" w:cs="Times New Roman"/>
        </w:rPr>
        <w:t>реакцiї</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артерiальної</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кровi</w:t>
      </w:r>
      <w:proofErr w:type="spellEnd"/>
      <w:r w:rsidRPr="00C7274D">
        <w:rPr>
          <w:rFonts w:ascii="Times New Roman" w:hAnsi="Times New Roman" w:cs="Times New Roman"/>
        </w:rPr>
        <w:t xml:space="preserve"> - 7,4;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венозної - 7,35 (</w:t>
      </w:r>
      <w:proofErr w:type="spellStart"/>
      <w:r w:rsidRPr="00C7274D">
        <w:rPr>
          <w:rFonts w:ascii="Times New Roman" w:hAnsi="Times New Roman" w:cs="Times New Roman"/>
        </w:rPr>
        <w:t>бiльший</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вмiст</w:t>
      </w:r>
      <w:proofErr w:type="spellEnd"/>
      <w:r w:rsidRPr="00C7274D">
        <w:rPr>
          <w:rFonts w:ascii="Times New Roman" w:hAnsi="Times New Roman" w:cs="Times New Roman"/>
        </w:rPr>
        <w:t xml:space="preserve"> вуглекислоти). </w:t>
      </w:r>
      <w:proofErr w:type="spellStart"/>
      <w:r w:rsidRPr="00C7274D">
        <w:rPr>
          <w:rFonts w:ascii="Times New Roman" w:hAnsi="Times New Roman" w:cs="Times New Roman"/>
        </w:rPr>
        <w:t>Фiзiологiчнi</w:t>
      </w:r>
      <w:proofErr w:type="spellEnd"/>
      <w:r w:rsidRPr="00C7274D">
        <w:rPr>
          <w:rFonts w:ascii="Times New Roman" w:hAnsi="Times New Roman" w:cs="Times New Roman"/>
        </w:rPr>
        <w:t xml:space="preserve"> процеси та </w:t>
      </w:r>
      <w:proofErr w:type="spellStart"/>
      <w:r w:rsidRPr="00C7274D">
        <w:rPr>
          <w:rFonts w:ascii="Times New Roman" w:hAnsi="Times New Roman" w:cs="Times New Roman"/>
        </w:rPr>
        <w:t>бiохiмiчнi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реакцiї</w:t>
      </w:r>
      <w:proofErr w:type="spellEnd"/>
      <w:r w:rsidRPr="00C7274D">
        <w:rPr>
          <w:rFonts w:ascii="Times New Roman" w:hAnsi="Times New Roman" w:cs="Times New Roman"/>
        </w:rPr>
        <w:t xml:space="preserve"> оптимально </w:t>
      </w:r>
      <w:proofErr w:type="spellStart"/>
      <w:r w:rsidRPr="00C7274D">
        <w:rPr>
          <w:rFonts w:ascii="Times New Roman" w:hAnsi="Times New Roman" w:cs="Times New Roman"/>
        </w:rPr>
        <w:t>протiкають</w:t>
      </w:r>
      <w:proofErr w:type="spellEnd"/>
      <w:r w:rsidRPr="00C7274D">
        <w:rPr>
          <w:rFonts w:ascii="Times New Roman" w:hAnsi="Times New Roman" w:cs="Times New Roman"/>
        </w:rPr>
        <w:t xml:space="preserve"> при </w:t>
      </w:r>
      <w:proofErr w:type="spellStart"/>
      <w:r w:rsidRPr="00C7274D">
        <w:rPr>
          <w:rFonts w:ascii="Times New Roman" w:hAnsi="Times New Roman" w:cs="Times New Roman"/>
        </w:rPr>
        <w:t>певнiй</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величинi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w:t>
      </w:r>
    </w:p>
    <w:p w14:paraId="0391E78B" w14:textId="77777777" w:rsidR="004078BF" w:rsidRPr="00C7274D" w:rsidRDefault="004078BF" w:rsidP="00C7274D">
      <w:pPr>
        <w:pStyle w:val="a8"/>
        <w:spacing w:after="0"/>
        <w:ind w:firstLine="567"/>
        <w:jc w:val="both"/>
        <w:rPr>
          <w:rFonts w:ascii="Times New Roman" w:hAnsi="Times New Roman" w:cs="Times New Roman"/>
        </w:rPr>
      </w:pP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пiдтримується</w:t>
      </w:r>
      <w:proofErr w:type="spellEnd"/>
      <w:r w:rsidRPr="00C7274D">
        <w:rPr>
          <w:rFonts w:ascii="Times New Roman" w:hAnsi="Times New Roman" w:cs="Times New Roman"/>
        </w:rPr>
        <w:t xml:space="preserve"> в </w:t>
      </w:r>
      <w:proofErr w:type="spellStart"/>
      <w:r w:rsidRPr="00C7274D">
        <w:rPr>
          <w:rFonts w:ascii="Times New Roman" w:hAnsi="Times New Roman" w:cs="Times New Roman"/>
        </w:rPr>
        <w:t>органiзмi</w:t>
      </w:r>
      <w:proofErr w:type="spellEnd"/>
      <w:r w:rsidRPr="00C7274D">
        <w:rPr>
          <w:rFonts w:ascii="Times New Roman" w:hAnsi="Times New Roman" w:cs="Times New Roman"/>
        </w:rPr>
        <w:t xml:space="preserve"> на досить </w:t>
      </w:r>
      <w:proofErr w:type="spellStart"/>
      <w:r w:rsidRPr="00C7274D">
        <w:rPr>
          <w:rFonts w:ascii="Times New Roman" w:hAnsi="Times New Roman" w:cs="Times New Roman"/>
        </w:rPr>
        <w:t>стiйкому</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рiвнi</w:t>
      </w:r>
      <w:proofErr w:type="spellEnd"/>
      <w:r w:rsidRPr="00C7274D">
        <w:rPr>
          <w:rFonts w:ascii="Times New Roman" w:hAnsi="Times New Roman" w:cs="Times New Roman"/>
        </w:rPr>
        <w:t xml:space="preserve"> за</w:t>
      </w:r>
      <w:r w:rsidRPr="00C7274D">
        <w:rPr>
          <w:rFonts w:ascii="Times New Roman" w:hAnsi="Times New Roman" w:cs="Times New Roman"/>
          <w:spacing w:val="-5"/>
        </w:rPr>
        <w:t xml:space="preserve"> </w:t>
      </w:r>
      <w:r w:rsidRPr="00C7274D">
        <w:rPr>
          <w:rFonts w:ascii="Times New Roman" w:hAnsi="Times New Roman" w:cs="Times New Roman"/>
        </w:rPr>
        <w:t>рахунок:</w:t>
      </w:r>
    </w:p>
    <w:p w14:paraId="0F6C6F87" w14:textId="77777777" w:rsidR="004078BF" w:rsidRPr="00C7274D" w:rsidRDefault="004078BF" w:rsidP="00C7274D">
      <w:pPr>
        <w:pStyle w:val="a3"/>
        <w:numPr>
          <w:ilvl w:val="1"/>
          <w:numId w:val="61"/>
        </w:numPr>
        <w:autoSpaceDE w:val="0"/>
        <w:autoSpaceDN w:val="0"/>
        <w:ind w:left="0" w:firstLine="567"/>
        <w:contextualSpacing w:val="0"/>
        <w:jc w:val="both"/>
        <w:rPr>
          <w:rFonts w:ascii="Times New Roman" w:hAnsi="Times New Roman" w:cs="Times New Roman"/>
        </w:rPr>
      </w:pPr>
      <w:r w:rsidRPr="00C7274D">
        <w:rPr>
          <w:rFonts w:ascii="Times New Roman" w:hAnsi="Times New Roman" w:cs="Times New Roman"/>
        </w:rPr>
        <w:t>буферних систем рідин внутрішнього середовища та</w:t>
      </w:r>
      <w:r w:rsidRPr="00C7274D">
        <w:rPr>
          <w:rFonts w:ascii="Times New Roman" w:hAnsi="Times New Roman" w:cs="Times New Roman"/>
          <w:spacing w:val="-6"/>
        </w:rPr>
        <w:t xml:space="preserve"> </w:t>
      </w:r>
      <w:r w:rsidRPr="00C7274D">
        <w:rPr>
          <w:rFonts w:ascii="Times New Roman" w:hAnsi="Times New Roman" w:cs="Times New Roman"/>
        </w:rPr>
        <w:t>тканин</w:t>
      </w:r>
    </w:p>
    <w:p w14:paraId="4DFF5214" w14:textId="77777777" w:rsidR="004078BF" w:rsidRPr="00C7274D" w:rsidRDefault="004078BF" w:rsidP="00C7274D">
      <w:pPr>
        <w:pStyle w:val="a3"/>
        <w:numPr>
          <w:ilvl w:val="1"/>
          <w:numId w:val="61"/>
        </w:numPr>
        <w:autoSpaceDE w:val="0"/>
        <w:autoSpaceDN w:val="0"/>
        <w:ind w:left="0" w:firstLine="567"/>
        <w:contextualSpacing w:val="0"/>
        <w:jc w:val="both"/>
        <w:rPr>
          <w:rFonts w:ascii="Times New Roman" w:hAnsi="Times New Roman" w:cs="Times New Roman"/>
        </w:rPr>
      </w:pPr>
      <w:r w:rsidRPr="00C7274D">
        <w:rPr>
          <w:rFonts w:ascii="Times New Roman" w:hAnsi="Times New Roman" w:cs="Times New Roman"/>
        </w:rPr>
        <w:t>виділення вуглекислого газу</w:t>
      </w:r>
      <w:r w:rsidRPr="00C7274D">
        <w:rPr>
          <w:rFonts w:ascii="Times New Roman" w:hAnsi="Times New Roman" w:cs="Times New Roman"/>
          <w:spacing w:val="-9"/>
        </w:rPr>
        <w:t xml:space="preserve"> </w:t>
      </w:r>
      <w:r w:rsidRPr="00C7274D">
        <w:rPr>
          <w:rFonts w:ascii="Times New Roman" w:hAnsi="Times New Roman" w:cs="Times New Roman"/>
        </w:rPr>
        <w:t>легенями</w:t>
      </w:r>
    </w:p>
    <w:p w14:paraId="56FCA068" w14:textId="77777777" w:rsidR="004078BF" w:rsidRPr="00C7274D" w:rsidRDefault="004078BF" w:rsidP="00C7274D">
      <w:pPr>
        <w:pStyle w:val="a3"/>
        <w:numPr>
          <w:ilvl w:val="1"/>
          <w:numId w:val="61"/>
        </w:numPr>
        <w:autoSpaceDE w:val="0"/>
        <w:autoSpaceDN w:val="0"/>
        <w:ind w:left="0" w:firstLine="567"/>
        <w:contextualSpacing w:val="0"/>
        <w:jc w:val="both"/>
        <w:rPr>
          <w:rFonts w:ascii="Times New Roman" w:hAnsi="Times New Roman" w:cs="Times New Roman"/>
        </w:rPr>
      </w:pPr>
      <w:r w:rsidRPr="00C7274D">
        <w:rPr>
          <w:rFonts w:ascii="Times New Roman" w:hAnsi="Times New Roman" w:cs="Times New Roman"/>
        </w:rPr>
        <w:t>виділення кислот чи затримки основ</w:t>
      </w:r>
      <w:r w:rsidRPr="00C7274D">
        <w:rPr>
          <w:rFonts w:ascii="Times New Roman" w:hAnsi="Times New Roman" w:cs="Times New Roman"/>
          <w:spacing w:val="2"/>
        </w:rPr>
        <w:t xml:space="preserve"> </w:t>
      </w:r>
      <w:r w:rsidRPr="00C7274D">
        <w:rPr>
          <w:rFonts w:ascii="Times New Roman" w:hAnsi="Times New Roman" w:cs="Times New Roman"/>
        </w:rPr>
        <w:t>нирками.</w:t>
      </w:r>
    </w:p>
    <w:p w14:paraId="34A29923" w14:textId="77777777" w:rsidR="004078BF" w:rsidRPr="00C7274D" w:rsidRDefault="004078BF" w:rsidP="00C7274D">
      <w:pPr>
        <w:pStyle w:val="a8"/>
        <w:spacing w:after="0"/>
        <w:ind w:firstLine="567"/>
        <w:jc w:val="both"/>
        <w:rPr>
          <w:rFonts w:ascii="Times New Roman" w:hAnsi="Times New Roman" w:cs="Times New Roman"/>
          <w:spacing w:val="-3"/>
        </w:rPr>
      </w:pPr>
      <w:proofErr w:type="spellStart"/>
      <w:r w:rsidRPr="00C7274D">
        <w:rPr>
          <w:rFonts w:ascii="Times New Roman" w:hAnsi="Times New Roman" w:cs="Times New Roman"/>
        </w:rPr>
        <w:t>Буфернi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властивостi</w:t>
      </w:r>
      <w:proofErr w:type="spellEnd"/>
      <w:r w:rsidRPr="00C7274D">
        <w:rPr>
          <w:rFonts w:ascii="Times New Roman" w:hAnsi="Times New Roman" w:cs="Times New Roman"/>
        </w:rPr>
        <w:t xml:space="preserve"> мають розчини, </w:t>
      </w:r>
      <w:proofErr w:type="spellStart"/>
      <w:r w:rsidRPr="00C7274D">
        <w:rPr>
          <w:rFonts w:ascii="Times New Roman" w:hAnsi="Times New Roman" w:cs="Times New Roman"/>
        </w:rPr>
        <w:t>якi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мiстять</w:t>
      </w:r>
      <w:proofErr w:type="spellEnd"/>
      <w:r w:rsidRPr="00C7274D">
        <w:rPr>
          <w:rFonts w:ascii="Times New Roman" w:hAnsi="Times New Roman" w:cs="Times New Roman"/>
        </w:rPr>
        <w:t xml:space="preserve"> слабку (</w:t>
      </w:r>
      <w:proofErr w:type="spellStart"/>
      <w:r w:rsidRPr="00C7274D">
        <w:rPr>
          <w:rFonts w:ascii="Times New Roman" w:hAnsi="Times New Roman" w:cs="Times New Roman"/>
        </w:rPr>
        <w:t>малодисоцiйовану</w:t>
      </w:r>
      <w:proofErr w:type="spellEnd"/>
      <w:r w:rsidRPr="00C7274D">
        <w:rPr>
          <w:rFonts w:ascii="Times New Roman" w:hAnsi="Times New Roman" w:cs="Times New Roman"/>
        </w:rPr>
        <w:t xml:space="preserve">) кислоту та її </w:t>
      </w:r>
      <w:proofErr w:type="spellStart"/>
      <w:r w:rsidRPr="00C7274D">
        <w:rPr>
          <w:rFonts w:ascii="Times New Roman" w:hAnsi="Times New Roman" w:cs="Times New Roman"/>
        </w:rPr>
        <w:t>сiль</w:t>
      </w:r>
      <w:proofErr w:type="spellEnd"/>
      <w:r w:rsidRPr="00C7274D">
        <w:rPr>
          <w:rFonts w:ascii="Times New Roman" w:hAnsi="Times New Roman" w:cs="Times New Roman"/>
        </w:rPr>
        <w:t xml:space="preserve">, утворену сильною основою. При </w:t>
      </w:r>
      <w:proofErr w:type="spellStart"/>
      <w:r w:rsidRPr="00C7274D">
        <w:rPr>
          <w:rFonts w:ascii="Times New Roman" w:hAnsi="Times New Roman" w:cs="Times New Roman"/>
        </w:rPr>
        <w:t>додаваннi</w:t>
      </w:r>
      <w:proofErr w:type="spellEnd"/>
      <w:r w:rsidRPr="00C7274D">
        <w:rPr>
          <w:rFonts w:ascii="Times New Roman" w:hAnsi="Times New Roman" w:cs="Times New Roman"/>
        </w:rPr>
        <w:t xml:space="preserve">  </w:t>
      </w:r>
      <w:r w:rsidRPr="00C7274D">
        <w:rPr>
          <w:rFonts w:ascii="Times New Roman" w:hAnsi="Times New Roman" w:cs="Times New Roman"/>
          <w:spacing w:val="2"/>
        </w:rPr>
        <w:t xml:space="preserve">до  </w:t>
      </w:r>
      <w:r w:rsidRPr="00C7274D">
        <w:rPr>
          <w:rFonts w:ascii="Times New Roman" w:hAnsi="Times New Roman" w:cs="Times New Roman"/>
        </w:rPr>
        <w:t xml:space="preserve">такого  розчину  кислоти  або  лугу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змiнюється</w:t>
      </w:r>
      <w:proofErr w:type="spellEnd"/>
      <w:r w:rsidRPr="00C7274D">
        <w:rPr>
          <w:rFonts w:ascii="Times New Roman" w:hAnsi="Times New Roman" w:cs="Times New Roman"/>
        </w:rPr>
        <w:t xml:space="preserve">   </w:t>
      </w:r>
      <w:r w:rsidRPr="00C7274D">
        <w:rPr>
          <w:rFonts w:ascii="Times New Roman" w:hAnsi="Times New Roman" w:cs="Times New Roman"/>
          <w:spacing w:val="-3"/>
        </w:rPr>
        <w:t xml:space="preserve">мало.   </w:t>
      </w:r>
    </w:p>
    <w:p w14:paraId="5CD9A802" w14:textId="77777777" w:rsidR="004078BF" w:rsidRPr="00C7274D" w:rsidRDefault="004078BF" w:rsidP="00C7274D">
      <w:pPr>
        <w:pStyle w:val="a8"/>
        <w:spacing w:after="0"/>
        <w:ind w:firstLine="567"/>
        <w:jc w:val="both"/>
        <w:rPr>
          <w:rFonts w:ascii="Times New Roman" w:hAnsi="Times New Roman" w:cs="Times New Roman"/>
        </w:rPr>
      </w:pPr>
      <w:r w:rsidRPr="00C7274D">
        <w:rPr>
          <w:rFonts w:ascii="Times New Roman" w:hAnsi="Times New Roman" w:cs="Times New Roman"/>
        </w:rPr>
        <w:t xml:space="preserve">До </w:t>
      </w:r>
      <w:r w:rsidRPr="00C7274D">
        <w:rPr>
          <w:rFonts w:ascii="Times New Roman" w:hAnsi="Times New Roman" w:cs="Times New Roman"/>
          <w:i/>
        </w:rPr>
        <w:t xml:space="preserve">буферних систем крові </w:t>
      </w:r>
      <w:r w:rsidRPr="00C7274D">
        <w:rPr>
          <w:rFonts w:ascii="Times New Roman" w:hAnsi="Times New Roman" w:cs="Times New Roman"/>
        </w:rPr>
        <w:t xml:space="preserve">належать: </w:t>
      </w:r>
      <w:r w:rsidRPr="00C7274D">
        <w:rPr>
          <w:rFonts w:ascii="Times New Roman" w:hAnsi="Times New Roman" w:cs="Times New Roman"/>
          <w:i/>
        </w:rPr>
        <w:t xml:space="preserve">карбонатна </w:t>
      </w:r>
      <w:r w:rsidRPr="00C7274D">
        <w:rPr>
          <w:rFonts w:ascii="Times New Roman" w:hAnsi="Times New Roman" w:cs="Times New Roman"/>
        </w:rPr>
        <w:t>(</w:t>
      </w:r>
      <w:proofErr w:type="spellStart"/>
      <w:r w:rsidRPr="00C7274D">
        <w:rPr>
          <w:rFonts w:ascii="Times New Roman" w:hAnsi="Times New Roman" w:cs="Times New Roman"/>
        </w:rPr>
        <w:t>вугiльна</w:t>
      </w:r>
      <w:proofErr w:type="spellEnd"/>
      <w:r w:rsidRPr="00C7274D">
        <w:rPr>
          <w:rFonts w:ascii="Times New Roman" w:hAnsi="Times New Roman" w:cs="Times New Roman"/>
        </w:rPr>
        <w:t xml:space="preserve"> кислота - двовуглекислий </w:t>
      </w:r>
      <w:proofErr w:type="spellStart"/>
      <w:r w:rsidRPr="00C7274D">
        <w:rPr>
          <w:rFonts w:ascii="Times New Roman" w:hAnsi="Times New Roman" w:cs="Times New Roman"/>
        </w:rPr>
        <w:t>натрiй</w:t>
      </w:r>
      <w:proofErr w:type="spellEnd"/>
      <w:r w:rsidRPr="00C7274D">
        <w:rPr>
          <w:rFonts w:ascii="Times New Roman" w:hAnsi="Times New Roman" w:cs="Times New Roman"/>
        </w:rPr>
        <w:t xml:space="preserve"> і калій)</w:t>
      </w:r>
      <w:r w:rsidRPr="00C7274D">
        <w:rPr>
          <w:rFonts w:ascii="Times New Roman" w:hAnsi="Times New Roman" w:cs="Times New Roman"/>
          <w:i/>
        </w:rPr>
        <w:t xml:space="preserve">; фосфатна </w:t>
      </w:r>
      <w:r w:rsidRPr="00C7274D">
        <w:rPr>
          <w:rFonts w:ascii="Times New Roman" w:hAnsi="Times New Roman" w:cs="Times New Roman"/>
        </w:rPr>
        <w:t xml:space="preserve">(одноосновний - </w:t>
      </w:r>
      <w:proofErr w:type="spellStart"/>
      <w:r w:rsidRPr="00C7274D">
        <w:rPr>
          <w:rFonts w:ascii="Times New Roman" w:hAnsi="Times New Roman" w:cs="Times New Roman"/>
        </w:rPr>
        <w:t>двоосновний</w:t>
      </w:r>
      <w:proofErr w:type="spellEnd"/>
      <w:r w:rsidRPr="00C7274D">
        <w:rPr>
          <w:rFonts w:ascii="Times New Roman" w:hAnsi="Times New Roman" w:cs="Times New Roman"/>
        </w:rPr>
        <w:t xml:space="preserve"> фосфорнокислий </w:t>
      </w:r>
      <w:proofErr w:type="spellStart"/>
      <w:r w:rsidRPr="00C7274D">
        <w:rPr>
          <w:rFonts w:ascii="Times New Roman" w:hAnsi="Times New Roman" w:cs="Times New Roman"/>
        </w:rPr>
        <w:t>натрiй</w:t>
      </w:r>
      <w:proofErr w:type="spellEnd"/>
      <w:r w:rsidRPr="00C7274D">
        <w:rPr>
          <w:rFonts w:ascii="Times New Roman" w:hAnsi="Times New Roman" w:cs="Times New Roman"/>
        </w:rPr>
        <w:t>)</w:t>
      </w:r>
      <w:r w:rsidRPr="00C7274D">
        <w:rPr>
          <w:rFonts w:ascii="Times New Roman" w:hAnsi="Times New Roman" w:cs="Times New Roman"/>
          <w:i/>
        </w:rPr>
        <w:t xml:space="preserve">; білків крові; </w:t>
      </w:r>
      <w:proofErr w:type="spellStart"/>
      <w:r w:rsidRPr="00C7274D">
        <w:rPr>
          <w:rFonts w:ascii="Times New Roman" w:hAnsi="Times New Roman" w:cs="Times New Roman"/>
          <w:i/>
        </w:rPr>
        <w:t>гемоглобінова</w:t>
      </w:r>
      <w:proofErr w:type="spellEnd"/>
      <w:r w:rsidRPr="00C7274D">
        <w:rPr>
          <w:rFonts w:ascii="Times New Roman" w:hAnsi="Times New Roman" w:cs="Times New Roman"/>
          <w:i/>
        </w:rPr>
        <w:t xml:space="preserve">. </w:t>
      </w:r>
      <w:r w:rsidRPr="00C7274D">
        <w:rPr>
          <w:rFonts w:ascii="Times New Roman" w:hAnsi="Times New Roman" w:cs="Times New Roman"/>
        </w:rPr>
        <w:t xml:space="preserve">Приблизно 75% буферної </w:t>
      </w:r>
      <w:proofErr w:type="spellStart"/>
      <w:r w:rsidRPr="00C7274D">
        <w:rPr>
          <w:rFonts w:ascii="Times New Roman" w:hAnsi="Times New Roman" w:cs="Times New Roman"/>
        </w:rPr>
        <w:t>здатностi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кровi</w:t>
      </w:r>
      <w:proofErr w:type="spellEnd"/>
      <w:r w:rsidRPr="00C7274D">
        <w:rPr>
          <w:rFonts w:ascii="Times New Roman" w:hAnsi="Times New Roman" w:cs="Times New Roman"/>
        </w:rPr>
        <w:t xml:space="preserve"> зумовлено</w:t>
      </w:r>
      <w:r w:rsidRPr="00C7274D">
        <w:rPr>
          <w:rFonts w:ascii="Times New Roman" w:hAnsi="Times New Roman" w:cs="Times New Roman"/>
          <w:spacing w:val="-4"/>
        </w:rPr>
        <w:t xml:space="preserve"> </w:t>
      </w:r>
      <w:proofErr w:type="spellStart"/>
      <w:r w:rsidRPr="00C7274D">
        <w:rPr>
          <w:rFonts w:ascii="Times New Roman" w:hAnsi="Times New Roman" w:cs="Times New Roman"/>
        </w:rPr>
        <w:t>гемоглобiном</w:t>
      </w:r>
      <w:proofErr w:type="spellEnd"/>
      <w:r w:rsidRPr="00C7274D">
        <w:rPr>
          <w:rFonts w:ascii="Times New Roman" w:hAnsi="Times New Roman" w:cs="Times New Roman"/>
        </w:rPr>
        <w:t>.</w:t>
      </w:r>
    </w:p>
    <w:p w14:paraId="250F3BD4" w14:textId="77777777" w:rsidR="004078BF" w:rsidRPr="00C7274D" w:rsidRDefault="004078BF" w:rsidP="00C7274D">
      <w:pPr>
        <w:pStyle w:val="a8"/>
        <w:spacing w:after="0"/>
        <w:ind w:firstLine="567"/>
        <w:contextualSpacing/>
        <w:jc w:val="both"/>
        <w:rPr>
          <w:rFonts w:ascii="Times New Roman" w:hAnsi="Times New Roman" w:cs="Times New Roman"/>
          <w:lang w:val="ru-RU"/>
        </w:rPr>
      </w:pPr>
      <w:r w:rsidRPr="00C7274D">
        <w:rPr>
          <w:rFonts w:ascii="Times New Roman" w:hAnsi="Times New Roman" w:cs="Times New Roman"/>
        </w:rPr>
        <w:t xml:space="preserve">У випадку </w:t>
      </w:r>
      <w:proofErr w:type="spellStart"/>
      <w:r w:rsidRPr="00C7274D">
        <w:rPr>
          <w:rFonts w:ascii="Times New Roman" w:hAnsi="Times New Roman" w:cs="Times New Roman"/>
        </w:rPr>
        <w:t>кабонатної</w:t>
      </w:r>
      <w:proofErr w:type="spellEnd"/>
      <w:r w:rsidRPr="00C7274D">
        <w:rPr>
          <w:rFonts w:ascii="Times New Roman" w:hAnsi="Times New Roman" w:cs="Times New Roman"/>
        </w:rPr>
        <w:t xml:space="preserve"> буферної системи аніони сильної кислоти витісняють аніон вугільної кислоти із </w:t>
      </w:r>
      <w:proofErr w:type="spellStart"/>
      <w:r w:rsidRPr="00C7274D">
        <w:rPr>
          <w:rFonts w:ascii="Times New Roman" w:hAnsi="Times New Roman" w:cs="Times New Roman"/>
        </w:rPr>
        <w:t>сполук</w:t>
      </w:r>
      <w:proofErr w:type="spellEnd"/>
      <w:r w:rsidRPr="00C7274D">
        <w:rPr>
          <w:rFonts w:ascii="Times New Roman" w:hAnsi="Times New Roman" w:cs="Times New Roman"/>
        </w:rPr>
        <w:t xml:space="preserve"> з натрієм чи калієм. При цьому утворюється вільна вугільна кислота, що під впливом ферменту </w:t>
      </w:r>
      <w:proofErr w:type="spellStart"/>
      <w:r w:rsidRPr="00C7274D">
        <w:rPr>
          <w:rFonts w:ascii="Times New Roman" w:hAnsi="Times New Roman" w:cs="Times New Roman"/>
          <w:i/>
        </w:rPr>
        <w:t>карбоангідрази</w:t>
      </w:r>
      <w:proofErr w:type="spellEnd"/>
      <w:r w:rsidRPr="00C7274D">
        <w:rPr>
          <w:rFonts w:ascii="Times New Roman" w:hAnsi="Times New Roman" w:cs="Times New Roman"/>
          <w:i/>
        </w:rPr>
        <w:t xml:space="preserve"> </w:t>
      </w:r>
      <w:r w:rsidRPr="00C7274D">
        <w:rPr>
          <w:rFonts w:ascii="Times New Roman" w:hAnsi="Times New Roman" w:cs="Times New Roman"/>
        </w:rPr>
        <w:t xml:space="preserve">розпадається до води і вуглекислого газу, який видаляється у легенях. Основи з’єднуються з вугільною кислотою, утворюючи карбонати.  В обох випадках зсув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відсутній. Компоненти </w:t>
      </w:r>
      <w:proofErr w:type="spellStart"/>
      <w:r w:rsidRPr="00C7274D">
        <w:rPr>
          <w:rFonts w:ascii="Times New Roman" w:hAnsi="Times New Roman" w:cs="Times New Roman"/>
        </w:rPr>
        <w:t>фосфатноїх</w:t>
      </w:r>
      <w:proofErr w:type="spellEnd"/>
      <w:r w:rsidRPr="00C7274D">
        <w:rPr>
          <w:rFonts w:ascii="Times New Roman" w:hAnsi="Times New Roman" w:cs="Times New Roman"/>
        </w:rPr>
        <w:t xml:space="preserve"> буферної системи мають різні властивості – слабкої кислоти чи слабкої основи. Тому кислоти чи луги взаємодіють із ними за незмінного</w:t>
      </w:r>
      <w:r w:rsidRPr="00C7274D">
        <w:rPr>
          <w:rFonts w:ascii="Times New Roman" w:hAnsi="Times New Roman" w:cs="Times New Roman"/>
          <w:spacing w:val="-1"/>
        </w:rPr>
        <w:t xml:space="preserve"> </w:t>
      </w:r>
      <w:proofErr w:type="spellStart"/>
      <w:r w:rsidRPr="00C7274D">
        <w:rPr>
          <w:rFonts w:ascii="Times New Roman" w:hAnsi="Times New Roman" w:cs="Times New Roman"/>
        </w:rPr>
        <w:t>рН</w:t>
      </w:r>
      <w:proofErr w:type="spellEnd"/>
      <w:r w:rsidRPr="00C7274D">
        <w:rPr>
          <w:rFonts w:ascii="Times New Roman" w:hAnsi="Times New Roman" w:cs="Times New Roman"/>
        </w:rPr>
        <w:t>.</w:t>
      </w:r>
    </w:p>
    <w:p w14:paraId="54770B75" w14:textId="77777777" w:rsidR="004078BF" w:rsidRPr="00C7274D" w:rsidRDefault="004078BF" w:rsidP="00C7274D">
      <w:pPr>
        <w:pStyle w:val="a8"/>
        <w:spacing w:after="0"/>
        <w:ind w:firstLine="567"/>
        <w:contextualSpacing/>
        <w:jc w:val="both"/>
        <w:rPr>
          <w:rFonts w:ascii="Times New Roman" w:hAnsi="Times New Roman" w:cs="Times New Roman"/>
        </w:rPr>
      </w:pPr>
      <w:r w:rsidRPr="00C7274D">
        <w:rPr>
          <w:rFonts w:ascii="Times New Roman" w:hAnsi="Times New Roman" w:cs="Times New Roman"/>
        </w:rPr>
        <w:t xml:space="preserve">Як правило, в організмі утворюється більше кислот (напр. молочна кислота), ніж лугів. Тому запаси лужних речовин у крові (в основному це солі слабких кислот) багатократно перевищують запаси кислот. </w:t>
      </w:r>
      <w:r w:rsidRPr="00C7274D">
        <w:rPr>
          <w:rFonts w:ascii="Times New Roman" w:hAnsi="Times New Roman" w:cs="Times New Roman"/>
          <w:spacing w:val="-3"/>
        </w:rPr>
        <w:t xml:space="preserve">Їх </w:t>
      </w:r>
      <w:r w:rsidRPr="00C7274D">
        <w:rPr>
          <w:rFonts w:ascii="Times New Roman" w:hAnsi="Times New Roman" w:cs="Times New Roman"/>
        </w:rPr>
        <w:t xml:space="preserve">ще називають </w:t>
      </w:r>
      <w:r w:rsidRPr="00C7274D">
        <w:rPr>
          <w:rFonts w:ascii="Times New Roman" w:hAnsi="Times New Roman" w:cs="Times New Roman"/>
          <w:i/>
        </w:rPr>
        <w:t>лужним резервом крові</w:t>
      </w:r>
      <w:r w:rsidRPr="00C7274D">
        <w:rPr>
          <w:rFonts w:ascii="Times New Roman" w:hAnsi="Times New Roman" w:cs="Times New Roman"/>
        </w:rPr>
        <w:t>. Вимірюють ці резерви у кількості вуглекислого газу, який може бути зв’язаний 100 мл крові без зсуву його напруження.</w:t>
      </w:r>
    </w:p>
    <w:p w14:paraId="75FF605E" w14:textId="77777777" w:rsidR="004078BF" w:rsidRPr="00C7274D" w:rsidRDefault="004078BF" w:rsidP="00C7274D">
      <w:pPr>
        <w:pStyle w:val="a8"/>
        <w:spacing w:after="0"/>
        <w:ind w:firstLine="567"/>
        <w:contextualSpacing/>
        <w:jc w:val="both"/>
        <w:rPr>
          <w:rFonts w:ascii="Times New Roman" w:hAnsi="Times New Roman" w:cs="Times New Roman"/>
        </w:rPr>
      </w:pPr>
      <w:r w:rsidRPr="00C7274D">
        <w:rPr>
          <w:rFonts w:ascii="Times New Roman" w:hAnsi="Times New Roman" w:cs="Times New Roman"/>
        </w:rPr>
        <w:t xml:space="preserve">Не зважаючи на </w:t>
      </w:r>
      <w:proofErr w:type="spellStart"/>
      <w:r w:rsidRPr="00C7274D">
        <w:rPr>
          <w:rFonts w:ascii="Times New Roman" w:hAnsi="Times New Roman" w:cs="Times New Roman"/>
        </w:rPr>
        <w:t>наявнiсть</w:t>
      </w:r>
      <w:proofErr w:type="spellEnd"/>
      <w:r w:rsidRPr="00C7274D">
        <w:rPr>
          <w:rFonts w:ascii="Times New Roman" w:hAnsi="Times New Roman" w:cs="Times New Roman"/>
        </w:rPr>
        <w:t xml:space="preserve"> буферних систем при деяких </w:t>
      </w:r>
      <w:proofErr w:type="spellStart"/>
      <w:r w:rsidRPr="00C7274D">
        <w:rPr>
          <w:rFonts w:ascii="Times New Roman" w:hAnsi="Times New Roman" w:cs="Times New Roman"/>
        </w:rPr>
        <w:t>фiзiологiчних</w:t>
      </w:r>
      <w:proofErr w:type="spellEnd"/>
      <w:r w:rsidRPr="00C7274D">
        <w:rPr>
          <w:rFonts w:ascii="Times New Roman" w:hAnsi="Times New Roman" w:cs="Times New Roman"/>
        </w:rPr>
        <w:t xml:space="preserve">,  а особливо </w:t>
      </w:r>
      <w:proofErr w:type="spellStart"/>
      <w:r w:rsidRPr="00C7274D">
        <w:rPr>
          <w:rFonts w:ascii="Times New Roman" w:hAnsi="Times New Roman" w:cs="Times New Roman"/>
        </w:rPr>
        <w:t>патологiчних</w:t>
      </w:r>
      <w:proofErr w:type="spellEnd"/>
      <w:r w:rsidRPr="00C7274D">
        <w:rPr>
          <w:rFonts w:ascii="Times New Roman" w:hAnsi="Times New Roman" w:cs="Times New Roman"/>
        </w:rPr>
        <w:t xml:space="preserve"> станах </w:t>
      </w:r>
      <w:proofErr w:type="spellStart"/>
      <w:r w:rsidRPr="00C7274D">
        <w:rPr>
          <w:rFonts w:ascii="Times New Roman" w:hAnsi="Times New Roman" w:cs="Times New Roman"/>
        </w:rPr>
        <w:t>спостерiгається</w:t>
      </w:r>
      <w:proofErr w:type="spellEnd"/>
      <w:r w:rsidRPr="00C7274D">
        <w:rPr>
          <w:rFonts w:ascii="Times New Roman" w:hAnsi="Times New Roman" w:cs="Times New Roman"/>
        </w:rPr>
        <w:t xml:space="preserve"> зсув активної </w:t>
      </w:r>
      <w:proofErr w:type="spellStart"/>
      <w:r w:rsidRPr="00C7274D">
        <w:rPr>
          <w:rFonts w:ascii="Times New Roman" w:hAnsi="Times New Roman" w:cs="Times New Roman"/>
        </w:rPr>
        <w:t>реакцiї</w:t>
      </w:r>
      <w:proofErr w:type="spellEnd"/>
      <w:r w:rsidRPr="00C7274D">
        <w:rPr>
          <w:rFonts w:ascii="Times New Roman" w:hAnsi="Times New Roman" w:cs="Times New Roman"/>
        </w:rPr>
        <w:t xml:space="preserve"> в кислу сторону (</w:t>
      </w:r>
      <w:r w:rsidRPr="00C7274D">
        <w:rPr>
          <w:rFonts w:ascii="Times New Roman" w:hAnsi="Times New Roman" w:cs="Times New Roman"/>
          <w:i/>
        </w:rPr>
        <w:t>ацидоз</w:t>
      </w:r>
      <w:r w:rsidRPr="00C7274D">
        <w:rPr>
          <w:rFonts w:ascii="Times New Roman" w:hAnsi="Times New Roman" w:cs="Times New Roman"/>
        </w:rPr>
        <w:t>) i зсув у лужну сторону (</w:t>
      </w:r>
      <w:r w:rsidRPr="00C7274D">
        <w:rPr>
          <w:rFonts w:ascii="Times New Roman" w:hAnsi="Times New Roman" w:cs="Times New Roman"/>
          <w:i/>
        </w:rPr>
        <w:t>алкалоз</w:t>
      </w:r>
      <w:r w:rsidRPr="00C7274D">
        <w:rPr>
          <w:rFonts w:ascii="Times New Roman" w:hAnsi="Times New Roman" w:cs="Times New Roman"/>
        </w:rPr>
        <w:t xml:space="preserve">). </w:t>
      </w:r>
      <w:proofErr w:type="spellStart"/>
      <w:r w:rsidRPr="00C7274D">
        <w:rPr>
          <w:rFonts w:ascii="Times New Roman" w:hAnsi="Times New Roman" w:cs="Times New Roman"/>
        </w:rPr>
        <w:t>Крайнiми</w:t>
      </w:r>
      <w:proofErr w:type="spellEnd"/>
      <w:r w:rsidRPr="00C7274D">
        <w:rPr>
          <w:rFonts w:ascii="Times New Roman" w:hAnsi="Times New Roman" w:cs="Times New Roman"/>
        </w:rPr>
        <w:t xml:space="preserve"> межами є величини 7,0-7,8. </w:t>
      </w:r>
      <w:proofErr w:type="spellStart"/>
      <w:r w:rsidRPr="00C7274D">
        <w:rPr>
          <w:rFonts w:ascii="Times New Roman" w:hAnsi="Times New Roman" w:cs="Times New Roman"/>
        </w:rPr>
        <w:t>Бiльшi</w:t>
      </w:r>
      <w:proofErr w:type="spellEnd"/>
      <w:r w:rsidRPr="00C7274D">
        <w:rPr>
          <w:rFonts w:ascii="Times New Roman" w:hAnsi="Times New Roman" w:cs="Times New Roman"/>
        </w:rPr>
        <w:t xml:space="preserve"> зрушення можуть привести </w:t>
      </w:r>
      <w:r w:rsidRPr="00C7274D">
        <w:rPr>
          <w:rFonts w:ascii="Times New Roman" w:hAnsi="Times New Roman" w:cs="Times New Roman"/>
          <w:spacing w:val="2"/>
        </w:rPr>
        <w:t xml:space="preserve">до </w:t>
      </w:r>
      <w:r w:rsidRPr="00C7274D">
        <w:rPr>
          <w:rFonts w:ascii="Times New Roman" w:hAnsi="Times New Roman" w:cs="Times New Roman"/>
        </w:rPr>
        <w:t xml:space="preserve">важких </w:t>
      </w:r>
      <w:proofErr w:type="spellStart"/>
      <w:r w:rsidRPr="00C7274D">
        <w:rPr>
          <w:rFonts w:ascii="Times New Roman" w:hAnsi="Times New Roman" w:cs="Times New Roman"/>
        </w:rPr>
        <w:t>патологiй</w:t>
      </w:r>
      <w:proofErr w:type="spellEnd"/>
      <w:r w:rsidRPr="00C7274D">
        <w:rPr>
          <w:rFonts w:ascii="Times New Roman" w:hAnsi="Times New Roman" w:cs="Times New Roman"/>
        </w:rPr>
        <w:t xml:space="preserve"> i </w:t>
      </w:r>
      <w:r w:rsidRPr="00C7274D">
        <w:rPr>
          <w:rFonts w:ascii="Times New Roman" w:hAnsi="Times New Roman" w:cs="Times New Roman"/>
          <w:spacing w:val="2"/>
        </w:rPr>
        <w:t xml:space="preserve">до </w:t>
      </w:r>
      <w:proofErr w:type="spellStart"/>
      <w:r w:rsidRPr="00C7274D">
        <w:rPr>
          <w:rFonts w:ascii="Times New Roman" w:hAnsi="Times New Roman" w:cs="Times New Roman"/>
        </w:rPr>
        <w:t>смертi</w:t>
      </w:r>
      <w:proofErr w:type="spellEnd"/>
      <w:r w:rsidRPr="00C7274D">
        <w:rPr>
          <w:rFonts w:ascii="Times New Roman" w:hAnsi="Times New Roman" w:cs="Times New Roman"/>
        </w:rPr>
        <w:t xml:space="preserve">. Тривале </w:t>
      </w:r>
      <w:proofErr w:type="spellStart"/>
      <w:r w:rsidRPr="00C7274D">
        <w:rPr>
          <w:rFonts w:ascii="Times New Roman" w:hAnsi="Times New Roman" w:cs="Times New Roman"/>
        </w:rPr>
        <w:t>змiщення</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у людини </w:t>
      </w:r>
      <w:proofErr w:type="spellStart"/>
      <w:r w:rsidRPr="00C7274D">
        <w:rPr>
          <w:rFonts w:ascii="Times New Roman" w:hAnsi="Times New Roman" w:cs="Times New Roman"/>
        </w:rPr>
        <w:t>навiть</w:t>
      </w:r>
      <w:proofErr w:type="spellEnd"/>
      <w:r w:rsidRPr="00C7274D">
        <w:rPr>
          <w:rFonts w:ascii="Times New Roman" w:hAnsi="Times New Roman" w:cs="Times New Roman"/>
        </w:rPr>
        <w:t xml:space="preserve"> на 0,1-0,2 в </w:t>
      </w:r>
      <w:proofErr w:type="spellStart"/>
      <w:r w:rsidRPr="00C7274D">
        <w:rPr>
          <w:rFonts w:ascii="Times New Roman" w:hAnsi="Times New Roman" w:cs="Times New Roman"/>
        </w:rPr>
        <w:t>порiвняннi</w:t>
      </w:r>
      <w:proofErr w:type="spellEnd"/>
      <w:r w:rsidRPr="00C7274D">
        <w:rPr>
          <w:rFonts w:ascii="Times New Roman" w:hAnsi="Times New Roman" w:cs="Times New Roman"/>
        </w:rPr>
        <w:t xml:space="preserve"> з нормою може бути згубним для </w:t>
      </w:r>
      <w:proofErr w:type="spellStart"/>
      <w:r w:rsidRPr="00C7274D">
        <w:rPr>
          <w:rFonts w:ascii="Times New Roman" w:hAnsi="Times New Roman" w:cs="Times New Roman"/>
        </w:rPr>
        <w:t>органiзму</w:t>
      </w:r>
      <w:proofErr w:type="spellEnd"/>
      <w:r w:rsidRPr="00C7274D">
        <w:rPr>
          <w:rFonts w:ascii="Times New Roman" w:hAnsi="Times New Roman" w:cs="Times New Roman"/>
        </w:rPr>
        <w:t xml:space="preserve">. Слід </w:t>
      </w:r>
      <w:proofErr w:type="spellStart"/>
      <w:r w:rsidRPr="00C7274D">
        <w:rPr>
          <w:rFonts w:ascii="Times New Roman" w:hAnsi="Times New Roman" w:cs="Times New Roman"/>
        </w:rPr>
        <w:t>зазначии</w:t>
      </w:r>
      <w:proofErr w:type="spellEnd"/>
      <w:r w:rsidRPr="00C7274D">
        <w:rPr>
          <w:rFonts w:ascii="Times New Roman" w:hAnsi="Times New Roman" w:cs="Times New Roman"/>
        </w:rPr>
        <w:t xml:space="preserve">, що під час фізичних навантажень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крові може знижуватись до</w:t>
      </w:r>
      <w:r w:rsidRPr="00C7274D">
        <w:rPr>
          <w:rFonts w:ascii="Times New Roman" w:hAnsi="Times New Roman" w:cs="Times New Roman"/>
          <w:spacing w:val="-1"/>
        </w:rPr>
        <w:t xml:space="preserve"> </w:t>
      </w:r>
      <w:r w:rsidRPr="00C7274D">
        <w:rPr>
          <w:rFonts w:ascii="Times New Roman" w:hAnsi="Times New Roman" w:cs="Times New Roman"/>
        </w:rPr>
        <w:t>6,9-6,8.</w:t>
      </w:r>
    </w:p>
    <w:p w14:paraId="6120E052" w14:textId="77777777" w:rsidR="004078BF" w:rsidRPr="00C7274D" w:rsidRDefault="004078BF" w:rsidP="00C7274D">
      <w:pPr>
        <w:pStyle w:val="a8"/>
        <w:spacing w:after="0"/>
        <w:ind w:firstLine="567"/>
        <w:contextualSpacing/>
        <w:jc w:val="both"/>
        <w:rPr>
          <w:rFonts w:ascii="Times New Roman" w:hAnsi="Times New Roman" w:cs="Times New Roman"/>
        </w:rPr>
      </w:pPr>
      <w:r w:rsidRPr="00C7274D">
        <w:rPr>
          <w:rFonts w:ascii="Times New Roman" w:hAnsi="Times New Roman" w:cs="Times New Roman"/>
          <w:i/>
        </w:rPr>
        <w:t xml:space="preserve">Осмотичний та </w:t>
      </w:r>
      <w:proofErr w:type="spellStart"/>
      <w:r w:rsidRPr="00C7274D">
        <w:rPr>
          <w:rFonts w:ascii="Times New Roman" w:hAnsi="Times New Roman" w:cs="Times New Roman"/>
          <w:i/>
        </w:rPr>
        <w:t>онкотичний</w:t>
      </w:r>
      <w:proofErr w:type="spellEnd"/>
      <w:r w:rsidRPr="00C7274D">
        <w:rPr>
          <w:rFonts w:ascii="Times New Roman" w:hAnsi="Times New Roman" w:cs="Times New Roman"/>
          <w:i/>
        </w:rPr>
        <w:t xml:space="preserve"> тиск. </w:t>
      </w:r>
      <w:proofErr w:type="spellStart"/>
      <w:r w:rsidRPr="00C7274D">
        <w:rPr>
          <w:rFonts w:ascii="Times New Roman" w:hAnsi="Times New Roman" w:cs="Times New Roman"/>
        </w:rPr>
        <w:t>Мiнеральнi</w:t>
      </w:r>
      <w:proofErr w:type="spellEnd"/>
      <w:r w:rsidRPr="00C7274D">
        <w:rPr>
          <w:rFonts w:ascii="Times New Roman" w:hAnsi="Times New Roman" w:cs="Times New Roman"/>
        </w:rPr>
        <w:t xml:space="preserve"> речовини </w:t>
      </w:r>
      <w:proofErr w:type="spellStart"/>
      <w:r w:rsidRPr="00C7274D">
        <w:rPr>
          <w:rFonts w:ascii="Times New Roman" w:hAnsi="Times New Roman" w:cs="Times New Roman"/>
        </w:rPr>
        <w:t>кровi</w:t>
      </w:r>
      <w:proofErr w:type="spellEnd"/>
      <w:r w:rsidRPr="00C7274D">
        <w:rPr>
          <w:rFonts w:ascii="Times New Roman" w:hAnsi="Times New Roman" w:cs="Times New Roman"/>
        </w:rPr>
        <w:t xml:space="preserve"> складають 0,9%. </w:t>
      </w:r>
      <w:proofErr w:type="spellStart"/>
      <w:r w:rsidRPr="00C7274D">
        <w:rPr>
          <w:rFonts w:ascii="Times New Roman" w:hAnsi="Times New Roman" w:cs="Times New Roman"/>
        </w:rPr>
        <w:t>Фiзiологiчне</w:t>
      </w:r>
      <w:proofErr w:type="spellEnd"/>
      <w:r w:rsidRPr="00C7274D">
        <w:rPr>
          <w:rFonts w:ascii="Times New Roman" w:hAnsi="Times New Roman" w:cs="Times New Roman"/>
        </w:rPr>
        <w:t xml:space="preserve"> значення сольового складу має величезне значення для : </w:t>
      </w:r>
    </w:p>
    <w:p w14:paraId="454A9277" w14:textId="77777777" w:rsidR="004078BF" w:rsidRPr="00C7274D" w:rsidRDefault="004078BF" w:rsidP="00C7274D">
      <w:pPr>
        <w:pStyle w:val="a8"/>
        <w:numPr>
          <w:ilvl w:val="0"/>
          <w:numId w:val="66"/>
        </w:numPr>
        <w:autoSpaceDE w:val="0"/>
        <w:autoSpaceDN w:val="0"/>
        <w:spacing w:after="0"/>
        <w:ind w:left="0"/>
        <w:jc w:val="both"/>
        <w:rPr>
          <w:rFonts w:ascii="Times New Roman" w:hAnsi="Times New Roman" w:cs="Times New Roman"/>
        </w:rPr>
      </w:pPr>
      <w:proofErr w:type="spellStart"/>
      <w:r w:rsidRPr="00C7274D">
        <w:rPr>
          <w:rFonts w:ascii="Times New Roman" w:hAnsi="Times New Roman" w:cs="Times New Roman"/>
        </w:rPr>
        <w:t>пiдтримання</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вiдносно</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постiйного</w:t>
      </w:r>
      <w:proofErr w:type="spellEnd"/>
      <w:r w:rsidRPr="00C7274D">
        <w:rPr>
          <w:rFonts w:ascii="Times New Roman" w:hAnsi="Times New Roman" w:cs="Times New Roman"/>
        </w:rPr>
        <w:t xml:space="preserve"> осмотичного тиску </w:t>
      </w:r>
      <w:proofErr w:type="spellStart"/>
      <w:r w:rsidRPr="00C7274D">
        <w:rPr>
          <w:rFonts w:ascii="Times New Roman" w:hAnsi="Times New Roman" w:cs="Times New Roman"/>
        </w:rPr>
        <w:t>кровi</w:t>
      </w:r>
      <w:proofErr w:type="spellEnd"/>
      <w:r w:rsidRPr="00C7274D">
        <w:rPr>
          <w:rFonts w:ascii="Times New Roman" w:hAnsi="Times New Roman" w:cs="Times New Roman"/>
        </w:rPr>
        <w:t>;</w:t>
      </w:r>
    </w:p>
    <w:p w14:paraId="58E1AF8D" w14:textId="77777777" w:rsidR="004078BF" w:rsidRPr="00C7274D" w:rsidRDefault="004078BF" w:rsidP="00C7274D">
      <w:pPr>
        <w:pStyle w:val="a3"/>
        <w:numPr>
          <w:ilvl w:val="0"/>
          <w:numId w:val="66"/>
        </w:numPr>
        <w:tabs>
          <w:tab w:val="left" w:pos="424"/>
        </w:tabs>
        <w:autoSpaceDE w:val="0"/>
        <w:autoSpaceDN w:val="0"/>
        <w:ind w:left="0"/>
        <w:contextualSpacing w:val="0"/>
        <w:jc w:val="both"/>
        <w:rPr>
          <w:rFonts w:ascii="Times New Roman" w:hAnsi="Times New Roman" w:cs="Times New Roman"/>
        </w:rPr>
      </w:pPr>
      <w:proofErr w:type="spellStart"/>
      <w:r w:rsidRPr="00C7274D">
        <w:rPr>
          <w:rFonts w:ascii="Times New Roman" w:hAnsi="Times New Roman" w:cs="Times New Roman"/>
        </w:rPr>
        <w:t>пiдтримання</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кровi</w:t>
      </w:r>
      <w:proofErr w:type="spellEnd"/>
      <w:r w:rsidRPr="00C7274D">
        <w:rPr>
          <w:rFonts w:ascii="Times New Roman" w:hAnsi="Times New Roman" w:cs="Times New Roman"/>
        </w:rPr>
        <w:t xml:space="preserve">; </w:t>
      </w:r>
    </w:p>
    <w:p w14:paraId="6518A9A2" w14:textId="77777777" w:rsidR="004078BF" w:rsidRPr="00C7274D" w:rsidRDefault="004078BF" w:rsidP="00C7274D">
      <w:pPr>
        <w:pStyle w:val="a3"/>
        <w:numPr>
          <w:ilvl w:val="0"/>
          <w:numId w:val="66"/>
        </w:numPr>
        <w:tabs>
          <w:tab w:val="left" w:pos="424"/>
        </w:tabs>
        <w:autoSpaceDE w:val="0"/>
        <w:autoSpaceDN w:val="0"/>
        <w:ind w:left="0"/>
        <w:contextualSpacing w:val="0"/>
        <w:jc w:val="both"/>
        <w:rPr>
          <w:rFonts w:ascii="Times New Roman" w:hAnsi="Times New Roman" w:cs="Times New Roman"/>
        </w:rPr>
      </w:pPr>
      <w:proofErr w:type="spellStart"/>
      <w:r w:rsidRPr="00C7274D">
        <w:rPr>
          <w:rFonts w:ascii="Times New Roman" w:hAnsi="Times New Roman" w:cs="Times New Roman"/>
        </w:rPr>
        <w:lastRenderedPageBreak/>
        <w:t>обмiну</w:t>
      </w:r>
      <w:proofErr w:type="spellEnd"/>
      <w:r w:rsidRPr="00C7274D">
        <w:rPr>
          <w:rFonts w:ascii="Times New Roman" w:hAnsi="Times New Roman" w:cs="Times New Roman"/>
        </w:rPr>
        <w:t xml:space="preserve"> речовин i </w:t>
      </w:r>
    </w:p>
    <w:p w14:paraId="7E309DE4" w14:textId="77777777" w:rsidR="004078BF" w:rsidRPr="00C7274D" w:rsidRDefault="004078BF" w:rsidP="00C7274D">
      <w:pPr>
        <w:pStyle w:val="a3"/>
        <w:numPr>
          <w:ilvl w:val="0"/>
          <w:numId w:val="66"/>
        </w:numPr>
        <w:tabs>
          <w:tab w:val="left" w:pos="424"/>
        </w:tabs>
        <w:autoSpaceDE w:val="0"/>
        <w:autoSpaceDN w:val="0"/>
        <w:ind w:left="0"/>
        <w:contextualSpacing w:val="0"/>
        <w:jc w:val="both"/>
        <w:rPr>
          <w:rFonts w:ascii="Times New Roman" w:hAnsi="Times New Roman" w:cs="Times New Roman"/>
        </w:rPr>
      </w:pPr>
      <w:r w:rsidRPr="00C7274D">
        <w:rPr>
          <w:rFonts w:ascii="Times New Roman" w:hAnsi="Times New Roman" w:cs="Times New Roman"/>
        </w:rPr>
        <w:t>стану</w:t>
      </w:r>
      <w:r w:rsidRPr="00C7274D">
        <w:rPr>
          <w:rFonts w:ascii="Times New Roman" w:hAnsi="Times New Roman" w:cs="Times New Roman"/>
          <w:spacing w:val="-8"/>
        </w:rPr>
        <w:t xml:space="preserve"> </w:t>
      </w:r>
      <w:proofErr w:type="spellStart"/>
      <w:r w:rsidRPr="00C7274D">
        <w:rPr>
          <w:rFonts w:ascii="Times New Roman" w:hAnsi="Times New Roman" w:cs="Times New Roman"/>
        </w:rPr>
        <w:t>колоїдiв</w:t>
      </w:r>
      <w:proofErr w:type="spellEnd"/>
      <w:r w:rsidRPr="00C7274D">
        <w:rPr>
          <w:rFonts w:ascii="Times New Roman" w:hAnsi="Times New Roman" w:cs="Times New Roman"/>
        </w:rPr>
        <w:t>.</w:t>
      </w:r>
    </w:p>
    <w:p w14:paraId="2A261F34" w14:textId="77777777" w:rsidR="004078BF" w:rsidRPr="00C7274D" w:rsidRDefault="004078BF" w:rsidP="00C7274D">
      <w:pPr>
        <w:pStyle w:val="a8"/>
        <w:spacing w:after="0"/>
        <w:ind w:firstLine="567"/>
        <w:jc w:val="both"/>
        <w:rPr>
          <w:rFonts w:ascii="Times New Roman" w:hAnsi="Times New Roman" w:cs="Times New Roman"/>
        </w:rPr>
      </w:pPr>
      <w:r w:rsidRPr="00C7274D">
        <w:rPr>
          <w:rFonts w:ascii="Times New Roman" w:hAnsi="Times New Roman" w:cs="Times New Roman"/>
          <w:i/>
        </w:rPr>
        <w:t xml:space="preserve">Осмотичний тиск </w:t>
      </w:r>
      <w:r w:rsidRPr="00C7274D">
        <w:rPr>
          <w:rFonts w:ascii="Times New Roman" w:hAnsi="Times New Roman" w:cs="Times New Roman"/>
        </w:rPr>
        <w:t xml:space="preserve">- це сила, що зумовлює рух води через </w:t>
      </w:r>
      <w:proofErr w:type="spellStart"/>
      <w:r w:rsidRPr="00C7274D">
        <w:rPr>
          <w:rFonts w:ascii="Times New Roman" w:hAnsi="Times New Roman" w:cs="Times New Roman"/>
        </w:rPr>
        <w:t>напiвпроникну</w:t>
      </w:r>
      <w:proofErr w:type="spellEnd"/>
      <w:r w:rsidRPr="00C7274D">
        <w:rPr>
          <w:rFonts w:ascii="Times New Roman" w:hAnsi="Times New Roman" w:cs="Times New Roman"/>
        </w:rPr>
        <w:t xml:space="preserve"> мембрану. </w:t>
      </w:r>
      <w:proofErr w:type="spellStart"/>
      <w:r w:rsidRPr="00C7274D">
        <w:rPr>
          <w:rFonts w:ascii="Times New Roman" w:hAnsi="Times New Roman" w:cs="Times New Roman"/>
        </w:rPr>
        <w:t>Мiнеральнi</w:t>
      </w:r>
      <w:proofErr w:type="spellEnd"/>
      <w:r w:rsidRPr="00C7274D">
        <w:rPr>
          <w:rFonts w:ascii="Times New Roman" w:hAnsi="Times New Roman" w:cs="Times New Roman"/>
        </w:rPr>
        <w:t xml:space="preserve"> речовини плазми (в основному хлористий натрій) створюють певний </w:t>
      </w:r>
      <w:r w:rsidRPr="00C7274D">
        <w:rPr>
          <w:rFonts w:ascii="Times New Roman" w:hAnsi="Times New Roman" w:cs="Times New Roman"/>
          <w:i/>
        </w:rPr>
        <w:t>осмотичний тиск</w:t>
      </w:r>
      <w:r w:rsidRPr="00C7274D">
        <w:rPr>
          <w:rFonts w:ascii="Times New Roman" w:hAnsi="Times New Roman" w:cs="Times New Roman"/>
        </w:rPr>
        <w:t xml:space="preserve">. (7,3 </w:t>
      </w:r>
      <w:proofErr w:type="spellStart"/>
      <w:r w:rsidRPr="00C7274D">
        <w:rPr>
          <w:rFonts w:ascii="Times New Roman" w:hAnsi="Times New Roman" w:cs="Times New Roman"/>
        </w:rPr>
        <w:t>атм</w:t>
      </w:r>
      <w:proofErr w:type="spellEnd"/>
      <w:r w:rsidRPr="00C7274D">
        <w:rPr>
          <w:rFonts w:ascii="Times New Roman" w:hAnsi="Times New Roman" w:cs="Times New Roman"/>
        </w:rPr>
        <w:t xml:space="preserve">., 5600 мм. </w:t>
      </w:r>
      <w:proofErr w:type="spellStart"/>
      <w:r w:rsidRPr="00C7274D">
        <w:rPr>
          <w:rFonts w:ascii="Times New Roman" w:hAnsi="Times New Roman" w:cs="Times New Roman"/>
        </w:rPr>
        <w:t>рт</w:t>
      </w:r>
      <w:proofErr w:type="spellEnd"/>
      <w:r w:rsidRPr="00C7274D">
        <w:rPr>
          <w:rFonts w:ascii="Times New Roman" w:hAnsi="Times New Roman" w:cs="Times New Roman"/>
        </w:rPr>
        <w:t xml:space="preserve">. ст.), що є важливим для збереження </w:t>
      </w:r>
      <w:proofErr w:type="spellStart"/>
      <w:r w:rsidRPr="00C7274D">
        <w:rPr>
          <w:rFonts w:ascii="Times New Roman" w:hAnsi="Times New Roman" w:cs="Times New Roman"/>
        </w:rPr>
        <w:t>цiлiсностi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еритроцитiв</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Штучнi</w:t>
      </w:r>
      <w:proofErr w:type="spellEnd"/>
      <w:r w:rsidRPr="00C7274D">
        <w:rPr>
          <w:rFonts w:ascii="Times New Roman" w:hAnsi="Times New Roman" w:cs="Times New Roman"/>
        </w:rPr>
        <w:t xml:space="preserve"> розчини,   </w:t>
      </w:r>
      <w:proofErr w:type="spellStart"/>
      <w:r w:rsidRPr="00C7274D">
        <w:rPr>
          <w:rFonts w:ascii="Times New Roman" w:hAnsi="Times New Roman" w:cs="Times New Roman"/>
        </w:rPr>
        <w:t>якi</w:t>
      </w:r>
      <w:proofErr w:type="spellEnd"/>
      <w:r w:rsidRPr="00C7274D">
        <w:rPr>
          <w:rFonts w:ascii="Times New Roman" w:hAnsi="Times New Roman" w:cs="Times New Roman"/>
        </w:rPr>
        <w:t xml:space="preserve">   мають   однаковий   з   кров’ю   осмотичний   тиск називаються </w:t>
      </w:r>
      <w:proofErr w:type="spellStart"/>
      <w:r w:rsidRPr="00C7274D">
        <w:rPr>
          <w:rFonts w:ascii="Times New Roman" w:hAnsi="Times New Roman" w:cs="Times New Roman"/>
          <w:i/>
        </w:rPr>
        <w:t>iзотонiчними</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Iзотонiчним</w:t>
      </w:r>
      <w:proofErr w:type="spellEnd"/>
      <w:r w:rsidRPr="00C7274D">
        <w:rPr>
          <w:rFonts w:ascii="Times New Roman" w:hAnsi="Times New Roman" w:cs="Times New Roman"/>
        </w:rPr>
        <w:t xml:space="preserve"> для людини та теплокровних тварин є 0,9% розчин </w:t>
      </w:r>
      <w:proofErr w:type="spellStart"/>
      <w:r w:rsidRPr="00C7274D">
        <w:rPr>
          <w:rFonts w:ascii="Times New Roman" w:hAnsi="Times New Roman" w:cs="Times New Roman"/>
        </w:rPr>
        <w:t>NаСI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фiзiологiчний</w:t>
      </w:r>
      <w:proofErr w:type="spellEnd"/>
      <w:r w:rsidRPr="00C7274D">
        <w:rPr>
          <w:rFonts w:ascii="Times New Roman" w:hAnsi="Times New Roman" w:cs="Times New Roman"/>
        </w:rPr>
        <w:t xml:space="preserve"> розчин). Розчини, </w:t>
      </w:r>
      <w:proofErr w:type="spellStart"/>
      <w:r w:rsidRPr="00C7274D">
        <w:rPr>
          <w:rFonts w:ascii="Times New Roman" w:hAnsi="Times New Roman" w:cs="Times New Roman"/>
        </w:rPr>
        <w:t>якi</w:t>
      </w:r>
      <w:proofErr w:type="spellEnd"/>
      <w:r w:rsidRPr="00C7274D">
        <w:rPr>
          <w:rFonts w:ascii="Times New Roman" w:hAnsi="Times New Roman" w:cs="Times New Roman"/>
        </w:rPr>
        <w:t xml:space="preserve"> мають </w:t>
      </w:r>
      <w:proofErr w:type="spellStart"/>
      <w:r w:rsidRPr="00C7274D">
        <w:rPr>
          <w:rFonts w:ascii="Times New Roman" w:hAnsi="Times New Roman" w:cs="Times New Roman"/>
        </w:rPr>
        <w:t>бiльший</w:t>
      </w:r>
      <w:proofErr w:type="spellEnd"/>
      <w:r w:rsidRPr="00C7274D">
        <w:rPr>
          <w:rFonts w:ascii="Times New Roman" w:hAnsi="Times New Roman" w:cs="Times New Roman"/>
        </w:rPr>
        <w:t xml:space="preserve"> осмотичний тиск, </w:t>
      </w:r>
      <w:proofErr w:type="spellStart"/>
      <w:r w:rsidRPr="00C7274D">
        <w:rPr>
          <w:rFonts w:ascii="Times New Roman" w:hAnsi="Times New Roman" w:cs="Times New Roman"/>
        </w:rPr>
        <w:t>нiж</w:t>
      </w:r>
      <w:proofErr w:type="spellEnd"/>
      <w:r w:rsidRPr="00C7274D">
        <w:rPr>
          <w:rFonts w:ascii="Times New Roman" w:hAnsi="Times New Roman" w:cs="Times New Roman"/>
        </w:rPr>
        <w:t xml:space="preserve"> кров, називаються </w:t>
      </w:r>
      <w:proofErr w:type="spellStart"/>
      <w:r w:rsidRPr="00C7274D">
        <w:rPr>
          <w:rFonts w:ascii="Times New Roman" w:hAnsi="Times New Roman" w:cs="Times New Roman"/>
          <w:i/>
        </w:rPr>
        <w:t>гiпертонiчними</w:t>
      </w:r>
      <w:proofErr w:type="spellEnd"/>
      <w:r w:rsidRPr="00C7274D">
        <w:rPr>
          <w:rFonts w:ascii="Times New Roman" w:hAnsi="Times New Roman" w:cs="Times New Roman"/>
        </w:rPr>
        <w:t xml:space="preserve">, а менший - </w:t>
      </w:r>
      <w:proofErr w:type="spellStart"/>
      <w:r w:rsidRPr="00C7274D">
        <w:rPr>
          <w:rFonts w:ascii="Times New Roman" w:hAnsi="Times New Roman" w:cs="Times New Roman"/>
          <w:i/>
        </w:rPr>
        <w:t>гiпотонiчними</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Рiзкi</w:t>
      </w:r>
      <w:proofErr w:type="spellEnd"/>
      <w:r w:rsidRPr="00C7274D">
        <w:rPr>
          <w:rFonts w:ascii="Times New Roman" w:hAnsi="Times New Roman" w:cs="Times New Roman"/>
        </w:rPr>
        <w:t xml:space="preserve"> коливання осмотичного тиску в тканинах приводить </w:t>
      </w:r>
      <w:r w:rsidRPr="00C7274D">
        <w:rPr>
          <w:rFonts w:ascii="Times New Roman" w:hAnsi="Times New Roman" w:cs="Times New Roman"/>
          <w:spacing w:val="2"/>
        </w:rPr>
        <w:t xml:space="preserve">до </w:t>
      </w:r>
      <w:r w:rsidRPr="00C7274D">
        <w:rPr>
          <w:rFonts w:ascii="Times New Roman" w:hAnsi="Times New Roman" w:cs="Times New Roman"/>
        </w:rPr>
        <w:t xml:space="preserve">порушення їх </w:t>
      </w:r>
      <w:proofErr w:type="spellStart"/>
      <w:r w:rsidRPr="00C7274D">
        <w:rPr>
          <w:rFonts w:ascii="Times New Roman" w:hAnsi="Times New Roman" w:cs="Times New Roman"/>
        </w:rPr>
        <w:t>дiяльностi</w:t>
      </w:r>
      <w:proofErr w:type="spellEnd"/>
      <w:r w:rsidRPr="00C7274D">
        <w:rPr>
          <w:rFonts w:ascii="Times New Roman" w:hAnsi="Times New Roman" w:cs="Times New Roman"/>
        </w:rPr>
        <w:t xml:space="preserve"> i </w:t>
      </w:r>
      <w:proofErr w:type="spellStart"/>
      <w:r w:rsidRPr="00C7274D">
        <w:rPr>
          <w:rFonts w:ascii="Times New Roman" w:hAnsi="Times New Roman" w:cs="Times New Roman"/>
        </w:rPr>
        <w:t>навiть</w:t>
      </w:r>
      <w:proofErr w:type="spellEnd"/>
      <w:r w:rsidRPr="00C7274D">
        <w:rPr>
          <w:rFonts w:ascii="Times New Roman" w:hAnsi="Times New Roman" w:cs="Times New Roman"/>
        </w:rPr>
        <w:t xml:space="preserve"> до </w:t>
      </w:r>
      <w:proofErr w:type="spellStart"/>
      <w:r w:rsidRPr="00C7274D">
        <w:rPr>
          <w:rFonts w:ascii="Times New Roman" w:hAnsi="Times New Roman" w:cs="Times New Roman"/>
        </w:rPr>
        <w:t>загибелi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Сталiсть</w:t>
      </w:r>
      <w:proofErr w:type="spellEnd"/>
      <w:r w:rsidRPr="00C7274D">
        <w:rPr>
          <w:rFonts w:ascii="Times New Roman" w:hAnsi="Times New Roman" w:cs="Times New Roman"/>
        </w:rPr>
        <w:t xml:space="preserve"> осмотичного тиску </w:t>
      </w:r>
      <w:proofErr w:type="spellStart"/>
      <w:r w:rsidRPr="00C7274D">
        <w:rPr>
          <w:rFonts w:ascii="Times New Roman" w:hAnsi="Times New Roman" w:cs="Times New Roman"/>
        </w:rPr>
        <w:t>зберiгає</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цiлiснiсть</w:t>
      </w:r>
      <w:proofErr w:type="spellEnd"/>
      <w:r w:rsidRPr="00C7274D">
        <w:rPr>
          <w:rFonts w:ascii="Times New Roman" w:hAnsi="Times New Roman" w:cs="Times New Roman"/>
          <w:spacing w:val="6"/>
        </w:rPr>
        <w:t xml:space="preserve"> </w:t>
      </w:r>
      <w:proofErr w:type="spellStart"/>
      <w:r w:rsidRPr="00C7274D">
        <w:rPr>
          <w:rFonts w:ascii="Times New Roman" w:hAnsi="Times New Roman" w:cs="Times New Roman"/>
        </w:rPr>
        <w:t>еритроцитiв</w:t>
      </w:r>
      <w:proofErr w:type="spellEnd"/>
      <w:r w:rsidRPr="00C7274D">
        <w:rPr>
          <w:rFonts w:ascii="Times New Roman" w:hAnsi="Times New Roman" w:cs="Times New Roman"/>
        </w:rPr>
        <w:t>.</w:t>
      </w:r>
    </w:p>
    <w:p w14:paraId="1387CC9C" w14:textId="77777777" w:rsidR="004078BF" w:rsidRPr="00C7274D" w:rsidRDefault="004078BF" w:rsidP="00C7274D">
      <w:pPr>
        <w:pStyle w:val="a8"/>
        <w:spacing w:after="0"/>
        <w:ind w:firstLine="567"/>
        <w:jc w:val="both"/>
        <w:rPr>
          <w:rFonts w:ascii="Times New Roman" w:hAnsi="Times New Roman" w:cs="Times New Roman"/>
        </w:rPr>
      </w:pPr>
      <w:r w:rsidRPr="00C7274D">
        <w:rPr>
          <w:rFonts w:ascii="Times New Roman" w:hAnsi="Times New Roman" w:cs="Times New Roman"/>
        </w:rPr>
        <w:t xml:space="preserve">Особливе значення для </w:t>
      </w:r>
      <w:proofErr w:type="spellStart"/>
      <w:r w:rsidRPr="00C7274D">
        <w:rPr>
          <w:rFonts w:ascii="Times New Roman" w:hAnsi="Times New Roman" w:cs="Times New Roman"/>
        </w:rPr>
        <w:t>пiдтримання</w:t>
      </w:r>
      <w:proofErr w:type="spellEnd"/>
      <w:r w:rsidRPr="00C7274D">
        <w:rPr>
          <w:rFonts w:ascii="Times New Roman" w:hAnsi="Times New Roman" w:cs="Times New Roman"/>
        </w:rPr>
        <w:t xml:space="preserve"> осмотичного тиску має </w:t>
      </w:r>
      <w:proofErr w:type="spellStart"/>
      <w:r w:rsidRPr="00C7274D">
        <w:rPr>
          <w:rFonts w:ascii="Times New Roman" w:hAnsi="Times New Roman" w:cs="Times New Roman"/>
        </w:rPr>
        <w:t>сталiсть</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бiлкового</w:t>
      </w:r>
      <w:proofErr w:type="spellEnd"/>
      <w:r w:rsidRPr="00C7274D">
        <w:rPr>
          <w:rFonts w:ascii="Times New Roman" w:hAnsi="Times New Roman" w:cs="Times New Roman"/>
        </w:rPr>
        <w:t xml:space="preserve"> складу плазми. Осмотичний тиск, що залежить </w:t>
      </w:r>
      <w:proofErr w:type="spellStart"/>
      <w:r w:rsidRPr="00C7274D">
        <w:rPr>
          <w:rFonts w:ascii="Times New Roman" w:hAnsi="Times New Roman" w:cs="Times New Roman"/>
        </w:rPr>
        <w:t>вiд</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бiлкiв</w:t>
      </w:r>
      <w:proofErr w:type="spellEnd"/>
      <w:r w:rsidRPr="00C7274D">
        <w:rPr>
          <w:rFonts w:ascii="Times New Roman" w:hAnsi="Times New Roman" w:cs="Times New Roman"/>
        </w:rPr>
        <w:t xml:space="preserve"> в </w:t>
      </w:r>
      <w:proofErr w:type="spellStart"/>
      <w:r w:rsidRPr="00C7274D">
        <w:rPr>
          <w:rFonts w:ascii="Times New Roman" w:hAnsi="Times New Roman" w:cs="Times New Roman"/>
        </w:rPr>
        <w:t>плазмi</w:t>
      </w:r>
      <w:proofErr w:type="spellEnd"/>
      <w:r w:rsidRPr="00C7274D">
        <w:rPr>
          <w:rFonts w:ascii="Times New Roman" w:hAnsi="Times New Roman" w:cs="Times New Roman"/>
        </w:rPr>
        <w:t xml:space="preserve">, називається </w:t>
      </w:r>
      <w:proofErr w:type="spellStart"/>
      <w:r w:rsidRPr="00C7274D">
        <w:rPr>
          <w:rFonts w:ascii="Times New Roman" w:hAnsi="Times New Roman" w:cs="Times New Roman"/>
          <w:i/>
        </w:rPr>
        <w:t>онкотичним</w:t>
      </w:r>
      <w:proofErr w:type="spellEnd"/>
      <w:r w:rsidRPr="00C7274D">
        <w:rPr>
          <w:rFonts w:ascii="Times New Roman" w:hAnsi="Times New Roman" w:cs="Times New Roman"/>
          <w:i/>
        </w:rPr>
        <w:t xml:space="preserve"> </w:t>
      </w:r>
      <w:r w:rsidRPr="00C7274D">
        <w:rPr>
          <w:rFonts w:ascii="Times New Roman" w:hAnsi="Times New Roman" w:cs="Times New Roman"/>
        </w:rPr>
        <w:t xml:space="preserve">i складає 1/20-1/30 </w:t>
      </w:r>
      <w:proofErr w:type="spellStart"/>
      <w:r w:rsidRPr="00C7274D">
        <w:rPr>
          <w:rFonts w:ascii="Times New Roman" w:hAnsi="Times New Roman" w:cs="Times New Roman"/>
        </w:rPr>
        <w:t>атм</w:t>
      </w:r>
      <w:proofErr w:type="spellEnd"/>
      <w:r w:rsidRPr="00C7274D">
        <w:rPr>
          <w:rFonts w:ascii="Times New Roman" w:hAnsi="Times New Roman" w:cs="Times New Roman"/>
        </w:rPr>
        <w:t xml:space="preserve">. (30-35мм </w:t>
      </w:r>
      <w:proofErr w:type="spellStart"/>
      <w:r w:rsidRPr="00C7274D">
        <w:rPr>
          <w:rFonts w:ascii="Times New Roman" w:hAnsi="Times New Roman" w:cs="Times New Roman"/>
        </w:rPr>
        <w:t>рт.ст</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Онкотичний</w:t>
      </w:r>
      <w:proofErr w:type="spellEnd"/>
      <w:r w:rsidRPr="00C7274D">
        <w:rPr>
          <w:rFonts w:ascii="Times New Roman" w:hAnsi="Times New Roman" w:cs="Times New Roman"/>
        </w:rPr>
        <w:t xml:space="preserve"> тиск має важливе значення для </w:t>
      </w:r>
      <w:proofErr w:type="spellStart"/>
      <w:r w:rsidRPr="00C7274D">
        <w:rPr>
          <w:rFonts w:ascii="Times New Roman" w:hAnsi="Times New Roman" w:cs="Times New Roman"/>
        </w:rPr>
        <w:t>процесiв</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фiльтрацiї</w:t>
      </w:r>
      <w:proofErr w:type="spellEnd"/>
      <w:r w:rsidRPr="00C7274D">
        <w:rPr>
          <w:rFonts w:ascii="Times New Roman" w:hAnsi="Times New Roman" w:cs="Times New Roman"/>
        </w:rPr>
        <w:t xml:space="preserve"> та </w:t>
      </w:r>
      <w:proofErr w:type="spellStart"/>
      <w:r w:rsidRPr="00C7274D">
        <w:rPr>
          <w:rFonts w:ascii="Times New Roman" w:hAnsi="Times New Roman" w:cs="Times New Roman"/>
        </w:rPr>
        <w:t>розподiлу</w:t>
      </w:r>
      <w:proofErr w:type="spellEnd"/>
      <w:r w:rsidRPr="00C7274D">
        <w:rPr>
          <w:rFonts w:ascii="Times New Roman" w:hAnsi="Times New Roman" w:cs="Times New Roman"/>
        </w:rPr>
        <w:t xml:space="preserve"> води </w:t>
      </w:r>
      <w:proofErr w:type="spellStart"/>
      <w:r w:rsidRPr="00C7274D">
        <w:rPr>
          <w:rFonts w:ascii="Times New Roman" w:hAnsi="Times New Roman" w:cs="Times New Roman"/>
        </w:rPr>
        <w:t>мiж</w:t>
      </w:r>
      <w:proofErr w:type="spellEnd"/>
      <w:r w:rsidRPr="00C7274D">
        <w:rPr>
          <w:rFonts w:ascii="Times New Roman" w:hAnsi="Times New Roman" w:cs="Times New Roman"/>
        </w:rPr>
        <w:t xml:space="preserve"> кров’ю та тканинами </w:t>
      </w:r>
      <w:proofErr w:type="spellStart"/>
      <w:r w:rsidRPr="00C7274D">
        <w:rPr>
          <w:rFonts w:ascii="Times New Roman" w:hAnsi="Times New Roman" w:cs="Times New Roman"/>
        </w:rPr>
        <w:t>органiзму</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Бiлки</w:t>
      </w:r>
      <w:proofErr w:type="spellEnd"/>
      <w:r w:rsidRPr="00C7274D">
        <w:rPr>
          <w:rFonts w:ascii="Times New Roman" w:hAnsi="Times New Roman" w:cs="Times New Roman"/>
        </w:rPr>
        <w:t xml:space="preserve">, поглинаючи воду, затримують її </w:t>
      </w:r>
      <w:proofErr w:type="spellStart"/>
      <w:r w:rsidRPr="00C7274D">
        <w:rPr>
          <w:rFonts w:ascii="Times New Roman" w:hAnsi="Times New Roman" w:cs="Times New Roman"/>
        </w:rPr>
        <w:t>всерединi</w:t>
      </w:r>
      <w:proofErr w:type="spellEnd"/>
      <w:r w:rsidRPr="00C7274D">
        <w:rPr>
          <w:rFonts w:ascii="Times New Roman" w:hAnsi="Times New Roman" w:cs="Times New Roman"/>
        </w:rPr>
        <w:t xml:space="preserve"> судинної системи. При пошкодженні нирок </w:t>
      </w:r>
      <w:proofErr w:type="spellStart"/>
      <w:r w:rsidRPr="00C7274D">
        <w:rPr>
          <w:rFonts w:ascii="Times New Roman" w:hAnsi="Times New Roman" w:cs="Times New Roman"/>
        </w:rPr>
        <w:t>бiлок</w:t>
      </w:r>
      <w:proofErr w:type="spellEnd"/>
      <w:r w:rsidRPr="00C7274D">
        <w:rPr>
          <w:rFonts w:ascii="Times New Roman" w:hAnsi="Times New Roman" w:cs="Times New Roman"/>
        </w:rPr>
        <w:t xml:space="preserve"> з’являється в </w:t>
      </w:r>
      <w:proofErr w:type="spellStart"/>
      <w:r w:rsidRPr="00C7274D">
        <w:rPr>
          <w:rFonts w:ascii="Times New Roman" w:hAnsi="Times New Roman" w:cs="Times New Roman"/>
        </w:rPr>
        <w:t>сечi</w:t>
      </w:r>
      <w:proofErr w:type="spellEnd"/>
      <w:r w:rsidRPr="00C7274D">
        <w:rPr>
          <w:rFonts w:ascii="Times New Roman" w:hAnsi="Times New Roman" w:cs="Times New Roman"/>
        </w:rPr>
        <w:t xml:space="preserve">, падає </w:t>
      </w:r>
      <w:proofErr w:type="spellStart"/>
      <w:r w:rsidRPr="00C7274D">
        <w:rPr>
          <w:rFonts w:ascii="Times New Roman" w:hAnsi="Times New Roman" w:cs="Times New Roman"/>
        </w:rPr>
        <w:t>онкотичний</w:t>
      </w:r>
      <w:proofErr w:type="spellEnd"/>
      <w:r w:rsidRPr="00C7274D">
        <w:rPr>
          <w:rFonts w:ascii="Times New Roman" w:hAnsi="Times New Roman" w:cs="Times New Roman"/>
        </w:rPr>
        <w:t xml:space="preserve"> тиск </w:t>
      </w:r>
      <w:proofErr w:type="spellStart"/>
      <w:r w:rsidRPr="00C7274D">
        <w:rPr>
          <w:rFonts w:ascii="Times New Roman" w:hAnsi="Times New Roman" w:cs="Times New Roman"/>
        </w:rPr>
        <w:t>кровi</w:t>
      </w:r>
      <w:proofErr w:type="spellEnd"/>
      <w:r w:rsidRPr="00C7274D">
        <w:rPr>
          <w:rFonts w:ascii="Times New Roman" w:hAnsi="Times New Roman" w:cs="Times New Roman"/>
        </w:rPr>
        <w:t xml:space="preserve"> i в хворої людини виникають набряки. </w:t>
      </w:r>
      <w:proofErr w:type="spellStart"/>
      <w:r w:rsidRPr="00C7274D">
        <w:rPr>
          <w:rFonts w:ascii="Times New Roman" w:hAnsi="Times New Roman" w:cs="Times New Roman"/>
        </w:rPr>
        <w:t>Такi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змiни</w:t>
      </w:r>
      <w:proofErr w:type="spellEnd"/>
      <w:r w:rsidRPr="00C7274D">
        <w:rPr>
          <w:rFonts w:ascii="Times New Roman" w:hAnsi="Times New Roman" w:cs="Times New Roman"/>
        </w:rPr>
        <w:t xml:space="preserve"> деколи </w:t>
      </w:r>
      <w:proofErr w:type="spellStart"/>
      <w:r w:rsidRPr="00C7274D">
        <w:rPr>
          <w:rFonts w:ascii="Times New Roman" w:hAnsi="Times New Roman" w:cs="Times New Roman"/>
        </w:rPr>
        <w:t>спостерiгаються</w:t>
      </w:r>
      <w:proofErr w:type="spellEnd"/>
      <w:r w:rsidRPr="00C7274D">
        <w:rPr>
          <w:rFonts w:ascii="Times New Roman" w:hAnsi="Times New Roman" w:cs="Times New Roman"/>
        </w:rPr>
        <w:t xml:space="preserve"> у </w:t>
      </w:r>
      <w:proofErr w:type="spellStart"/>
      <w:r w:rsidRPr="00C7274D">
        <w:rPr>
          <w:rFonts w:ascii="Times New Roman" w:hAnsi="Times New Roman" w:cs="Times New Roman"/>
        </w:rPr>
        <w:t>спортсменiв</w:t>
      </w:r>
      <w:proofErr w:type="spellEnd"/>
      <w:r w:rsidRPr="00C7274D">
        <w:rPr>
          <w:rFonts w:ascii="Times New Roman" w:hAnsi="Times New Roman" w:cs="Times New Roman"/>
        </w:rPr>
        <w:t xml:space="preserve"> при </w:t>
      </w:r>
      <w:proofErr w:type="spellStart"/>
      <w:r w:rsidRPr="00C7274D">
        <w:rPr>
          <w:rFonts w:ascii="Times New Roman" w:hAnsi="Times New Roman" w:cs="Times New Roman"/>
        </w:rPr>
        <w:t>бiгу</w:t>
      </w:r>
      <w:proofErr w:type="spellEnd"/>
      <w:r w:rsidRPr="00C7274D">
        <w:rPr>
          <w:rFonts w:ascii="Times New Roman" w:hAnsi="Times New Roman" w:cs="Times New Roman"/>
        </w:rPr>
        <w:t xml:space="preserve"> на </w:t>
      </w:r>
      <w:proofErr w:type="spellStart"/>
      <w:r w:rsidRPr="00C7274D">
        <w:rPr>
          <w:rFonts w:ascii="Times New Roman" w:hAnsi="Times New Roman" w:cs="Times New Roman"/>
        </w:rPr>
        <w:t>наддовгi</w:t>
      </w:r>
      <w:proofErr w:type="spellEnd"/>
      <w:r w:rsidRPr="00C7274D">
        <w:rPr>
          <w:rFonts w:ascii="Times New Roman" w:hAnsi="Times New Roman" w:cs="Times New Roman"/>
          <w:spacing w:val="-1"/>
        </w:rPr>
        <w:t xml:space="preserve"> </w:t>
      </w:r>
      <w:proofErr w:type="spellStart"/>
      <w:r w:rsidRPr="00C7274D">
        <w:rPr>
          <w:rFonts w:ascii="Times New Roman" w:hAnsi="Times New Roman" w:cs="Times New Roman"/>
        </w:rPr>
        <w:t>дистанцiї</w:t>
      </w:r>
      <w:proofErr w:type="spellEnd"/>
      <w:r w:rsidRPr="00C7274D">
        <w:rPr>
          <w:rFonts w:ascii="Times New Roman" w:hAnsi="Times New Roman" w:cs="Times New Roman"/>
        </w:rPr>
        <w:t>.</w:t>
      </w:r>
    </w:p>
    <w:p w14:paraId="5BC1316C" w14:textId="77777777" w:rsidR="004078BF" w:rsidRPr="00C7274D" w:rsidRDefault="004078BF" w:rsidP="00C7274D">
      <w:pPr>
        <w:pStyle w:val="a8"/>
        <w:spacing w:after="0"/>
        <w:ind w:firstLine="567"/>
        <w:jc w:val="both"/>
        <w:rPr>
          <w:rFonts w:ascii="Times New Roman" w:hAnsi="Times New Roman" w:cs="Times New Roman"/>
        </w:rPr>
      </w:pPr>
      <w:r w:rsidRPr="00C7274D">
        <w:rPr>
          <w:rFonts w:ascii="Times New Roman" w:hAnsi="Times New Roman" w:cs="Times New Roman"/>
        </w:rPr>
        <w:t xml:space="preserve">На коливання осмотичного тиску плазми крові особливо чутливо реагують еритроцити. В </w:t>
      </w:r>
      <w:proofErr w:type="spellStart"/>
      <w:r w:rsidRPr="00C7274D">
        <w:rPr>
          <w:rFonts w:ascii="Times New Roman" w:hAnsi="Times New Roman" w:cs="Times New Roman"/>
        </w:rPr>
        <w:t>гiпотонiчних</w:t>
      </w:r>
      <w:proofErr w:type="spellEnd"/>
      <w:r w:rsidRPr="00C7274D">
        <w:rPr>
          <w:rFonts w:ascii="Times New Roman" w:hAnsi="Times New Roman" w:cs="Times New Roman"/>
        </w:rPr>
        <w:t xml:space="preserve"> розчинах вода входить всередину </w:t>
      </w:r>
      <w:proofErr w:type="spellStart"/>
      <w:r w:rsidRPr="00C7274D">
        <w:rPr>
          <w:rFonts w:ascii="Times New Roman" w:hAnsi="Times New Roman" w:cs="Times New Roman"/>
        </w:rPr>
        <w:t>еритроцитiв</w:t>
      </w:r>
      <w:proofErr w:type="spellEnd"/>
      <w:r w:rsidRPr="00C7274D">
        <w:rPr>
          <w:rFonts w:ascii="Times New Roman" w:hAnsi="Times New Roman" w:cs="Times New Roman"/>
        </w:rPr>
        <w:t xml:space="preserve">,  вони  набрякають   i   </w:t>
      </w:r>
      <w:proofErr w:type="spellStart"/>
      <w:r w:rsidRPr="00C7274D">
        <w:rPr>
          <w:rFonts w:ascii="Times New Roman" w:hAnsi="Times New Roman" w:cs="Times New Roman"/>
        </w:rPr>
        <w:t>трiскають</w:t>
      </w:r>
      <w:proofErr w:type="spellEnd"/>
      <w:r w:rsidRPr="00C7274D">
        <w:rPr>
          <w:rFonts w:ascii="Times New Roman" w:hAnsi="Times New Roman" w:cs="Times New Roman"/>
        </w:rPr>
        <w:t xml:space="preserve">.   Відбувається   руйнування або </w:t>
      </w:r>
      <w:r w:rsidRPr="00C7274D">
        <w:rPr>
          <w:rFonts w:ascii="Times New Roman" w:hAnsi="Times New Roman" w:cs="Times New Roman"/>
          <w:i/>
        </w:rPr>
        <w:t xml:space="preserve">гемоліз </w:t>
      </w:r>
      <w:r w:rsidRPr="00C7274D">
        <w:rPr>
          <w:rFonts w:ascii="Times New Roman" w:hAnsi="Times New Roman" w:cs="Times New Roman"/>
        </w:rPr>
        <w:t xml:space="preserve">еритроцитів. При </w:t>
      </w:r>
      <w:proofErr w:type="spellStart"/>
      <w:r w:rsidRPr="00C7274D">
        <w:rPr>
          <w:rFonts w:ascii="Times New Roman" w:hAnsi="Times New Roman" w:cs="Times New Roman"/>
        </w:rPr>
        <w:t>концентрацiї</w:t>
      </w:r>
      <w:proofErr w:type="spellEnd"/>
      <w:r w:rsidRPr="00C7274D">
        <w:rPr>
          <w:rFonts w:ascii="Times New Roman" w:hAnsi="Times New Roman" w:cs="Times New Roman"/>
        </w:rPr>
        <w:t xml:space="preserve"> солей нижче 0,44% отримують розчин </w:t>
      </w:r>
      <w:proofErr w:type="spellStart"/>
      <w:r w:rsidRPr="00C7274D">
        <w:rPr>
          <w:rFonts w:ascii="Times New Roman" w:hAnsi="Times New Roman" w:cs="Times New Roman"/>
        </w:rPr>
        <w:t>гемоглобiну</w:t>
      </w:r>
      <w:proofErr w:type="spellEnd"/>
      <w:r w:rsidRPr="00C7274D">
        <w:rPr>
          <w:rFonts w:ascii="Times New Roman" w:hAnsi="Times New Roman" w:cs="Times New Roman"/>
        </w:rPr>
        <w:t xml:space="preserve"> у </w:t>
      </w:r>
      <w:proofErr w:type="spellStart"/>
      <w:r w:rsidRPr="00C7274D">
        <w:rPr>
          <w:rFonts w:ascii="Times New Roman" w:hAnsi="Times New Roman" w:cs="Times New Roman"/>
        </w:rPr>
        <w:t>водi</w:t>
      </w:r>
      <w:proofErr w:type="spellEnd"/>
      <w:r w:rsidRPr="00C7274D">
        <w:rPr>
          <w:rFonts w:ascii="Times New Roman" w:hAnsi="Times New Roman" w:cs="Times New Roman"/>
        </w:rPr>
        <w:t xml:space="preserve"> (лакова кров). В </w:t>
      </w:r>
      <w:proofErr w:type="spellStart"/>
      <w:r w:rsidRPr="00C7274D">
        <w:rPr>
          <w:rFonts w:ascii="Times New Roman" w:hAnsi="Times New Roman" w:cs="Times New Roman"/>
        </w:rPr>
        <w:t>гiпертонiчних</w:t>
      </w:r>
      <w:proofErr w:type="spellEnd"/>
      <w:r w:rsidRPr="00C7274D">
        <w:rPr>
          <w:rFonts w:ascii="Times New Roman" w:hAnsi="Times New Roman" w:cs="Times New Roman"/>
        </w:rPr>
        <w:t xml:space="preserve"> розчинах вода виходить з </w:t>
      </w:r>
      <w:proofErr w:type="spellStart"/>
      <w:r w:rsidRPr="00C7274D">
        <w:rPr>
          <w:rFonts w:ascii="Times New Roman" w:hAnsi="Times New Roman" w:cs="Times New Roman"/>
        </w:rPr>
        <w:t>еритроцитiв</w:t>
      </w:r>
      <w:proofErr w:type="spellEnd"/>
      <w:r w:rsidRPr="00C7274D">
        <w:rPr>
          <w:rFonts w:ascii="Times New Roman" w:hAnsi="Times New Roman" w:cs="Times New Roman"/>
        </w:rPr>
        <w:t xml:space="preserve">, вони зморщуються i руйнуються. При незначному </w:t>
      </w:r>
      <w:proofErr w:type="spellStart"/>
      <w:r w:rsidRPr="00C7274D">
        <w:rPr>
          <w:rFonts w:ascii="Times New Roman" w:hAnsi="Times New Roman" w:cs="Times New Roman"/>
        </w:rPr>
        <w:t>коливаннi</w:t>
      </w:r>
      <w:proofErr w:type="spellEnd"/>
      <w:r w:rsidRPr="00C7274D">
        <w:rPr>
          <w:rFonts w:ascii="Times New Roman" w:hAnsi="Times New Roman" w:cs="Times New Roman"/>
        </w:rPr>
        <w:t xml:space="preserve"> осмотичного тиску еритроцити </w:t>
      </w:r>
      <w:proofErr w:type="spellStart"/>
      <w:r w:rsidRPr="00C7274D">
        <w:rPr>
          <w:rFonts w:ascii="Times New Roman" w:hAnsi="Times New Roman" w:cs="Times New Roman"/>
        </w:rPr>
        <w:t>володiють</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здатнiстю</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зберiгати</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цiлiснiсть</w:t>
      </w:r>
      <w:proofErr w:type="spellEnd"/>
      <w:r w:rsidRPr="00C7274D">
        <w:rPr>
          <w:rFonts w:ascii="Times New Roman" w:hAnsi="Times New Roman" w:cs="Times New Roman"/>
        </w:rPr>
        <w:t xml:space="preserve"> своєї структури - </w:t>
      </w:r>
      <w:r w:rsidRPr="00C7274D">
        <w:rPr>
          <w:rFonts w:ascii="Times New Roman" w:hAnsi="Times New Roman" w:cs="Times New Roman"/>
          <w:i/>
        </w:rPr>
        <w:t xml:space="preserve">осмотичною </w:t>
      </w:r>
      <w:proofErr w:type="spellStart"/>
      <w:r w:rsidRPr="00C7274D">
        <w:rPr>
          <w:rFonts w:ascii="Times New Roman" w:hAnsi="Times New Roman" w:cs="Times New Roman"/>
          <w:i/>
        </w:rPr>
        <w:t>стiйкiстю</w:t>
      </w:r>
      <w:proofErr w:type="spellEnd"/>
      <w:r w:rsidRPr="00C7274D">
        <w:rPr>
          <w:rFonts w:ascii="Times New Roman" w:hAnsi="Times New Roman" w:cs="Times New Roman"/>
          <w:i/>
        </w:rPr>
        <w:t xml:space="preserve"> або</w:t>
      </w:r>
      <w:r w:rsidRPr="00C7274D">
        <w:rPr>
          <w:rFonts w:ascii="Times New Roman" w:hAnsi="Times New Roman" w:cs="Times New Roman"/>
          <w:i/>
          <w:spacing w:val="-11"/>
        </w:rPr>
        <w:t xml:space="preserve"> </w:t>
      </w:r>
      <w:proofErr w:type="spellStart"/>
      <w:r w:rsidRPr="00C7274D">
        <w:rPr>
          <w:rFonts w:ascii="Times New Roman" w:hAnsi="Times New Roman" w:cs="Times New Roman"/>
          <w:i/>
        </w:rPr>
        <w:t>резистентнiстю</w:t>
      </w:r>
      <w:proofErr w:type="spellEnd"/>
      <w:r w:rsidRPr="00C7274D">
        <w:rPr>
          <w:rFonts w:ascii="Times New Roman" w:hAnsi="Times New Roman" w:cs="Times New Roman"/>
        </w:rPr>
        <w:t>.</w:t>
      </w:r>
    </w:p>
    <w:p w14:paraId="1D91D148" w14:textId="77777777" w:rsidR="004078BF" w:rsidRPr="00C7274D" w:rsidRDefault="004078BF" w:rsidP="00C7274D">
      <w:pPr>
        <w:pStyle w:val="a8"/>
        <w:spacing w:after="0"/>
        <w:ind w:firstLine="567"/>
        <w:jc w:val="both"/>
        <w:rPr>
          <w:rFonts w:ascii="Times New Roman" w:hAnsi="Times New Roman" w:cs="Times New Roman"/>
        </w:rPr>
      </w:pPr>
      <w:proofErr w:type="spellStart"/>
      <w:r w:rsidRPr="00C7274D">
        <w:rPr>
          <w:rFonts w:ascii="Times New Roman" w:hAnsi="Times New Roman" w:cs="Times New Roman"/>
        </w:rPr>
        <w:t>Крiм</w:t>
      </w:r>
      <w:proofErr w:type="spellEnd"/>
      <w:r w:rsidRPr="00C7274D">
        <w:rPr>
          <w:rFonts w:ascii="Times New Roman" w:hAnsi="Times New Roman" w:cs="Times New Roman"/>
        </w:rPr>
        <w:t xml:space="preserve"> осмотичного </w:t>
      </w:r>
      <w:proofErr w:type="spellStart"/>
      <w:r w:rsidRPr="00C7274D">
        <w:rPr>
          <w:rFonts w:ascii="Times New Roman" w:hAnsi="Times New Roman" w:cs="Times New Roman"/>
        </w:rPr>
        <w:t>iснують</w:t>
      </w:r>
      <w:proofErr w:type="spellEnd"/>
      <w:r w:rsidRPr="00C7274D">
        <w:rPr>
          <w:rFonts w:ascii="Times New Roman" w:hAnsi="Times New Roman" w:cs="Times New Roman"/>
        </w:rPr>
        <w:t xml:space="preserve"> інші види гемолізу:</w:t>
      </w:r>
    </w:p>
    <w:p w14:paraId="7E1670D9" w14:textId="77777777" w:rsidR="004078BF" w:rsidRPr="00C7274D" w:rsidRDefault="004078BF" w:rsidP="00C7274D">
      <w:pPr>
        <w:pStyle w:val="a3"/>
        <w:numPr>
          <w:ilvl w:val="1"/>
          <w:numId w:val="60"/>
        </w:numPr>
        <w:autoSpaceDE w:val="0"/>
        <w:autoSpaceDN w:val="0"/>
        <w:ind w:left="0" w:firstLine="567"/>
        <w:contextualSpacing w:val="0"/>
        <w:jc w:val="both"/>
        <w:rPr>
          <w:rFonts w:ascii="Times New Roman" w:hAnsi="Times New Roman" w:cs="Times New Roman"/>
        </w:rPr>
      </w:pPr>
      <w:proofErr w:type="spellStart"/>
      <w:r w:rsidRPr="00C7274D">
        <w:rPr>
          <w:rFonts w:ascii="Times New Roman" w:hAnsi="Times New Roman" w:cs="Times New Roman"/>
        </w:rPr>
        <w:t>хiмiчний</w:t>
      </w:r>
      <w:proofErr w:type="spellEnd"/>
      <w:r w:rsidRPr="00C7274D">
        <w:rPr>
          <w:rFonts w:ascii="Times New Roman" w:hAnsi="Times New Roman" w:cs="Times New Roman"/>
        </w:rPr>
        <w:t xml:space="preserve"> (руйнування </w:t>
      </w:r>
      <w:proofErr w:type="spellStart"/>
      <w:r w:rsidRPr="00C7274D">
        <w:rPr>
          <w:rFonts w:ascii="Times New Roman" w:hAnsi="Times New Roman" w:cs="Times New Roman"/>
        </w:rPr>
        <w:t>еритроцитiв</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пiд</w:t>
      </w:r>
      <w:proofErr w:type="spellEnd"/>
      <w:r w:rsidRPr="00C7274D">
        <w:rPr>
          <w:rFonts w:ascii="Times New Roman" w:hAnsi="Times New Roman" w:cs="Times New Roman"/>
        </w:rPr>
        <w:t xml:space="preserve"> впливом хлороформу, </w:t>
      </w:r>
      <w:proofErr w:type="spellStart"/>
      <w:r w:rsidRPr="00C7274D">
        <w:rPr>
          <w:rFonts w:ascii="Times New Roman" w:hAnsi="Times New Roman" w:cs="Times New Roman"/>
        </w:rPr>
        <w:t>ефiру</w:t>
      </w:r>
      <w:proofErr w:type="spellEnd"/>
      <w:r w:rsidRPr="00C7274D">
        <w:rPr>
          <w:rFonts w:ascii="Times New Roman" w:hAnsi="Times New Roman" w:cs="Times New Roman"/>
        </w:rPr>
        <w:t xml:space="preserve"> та </w:t>
      </w:r>
      <w:proofErr w:type="spellStart"/>
      <w:r w:rsidRPr="00C7274D">
        <w:rPr>
          <w:rFonts w:ascii="Times New Roman" w:hAnsi="Times New Roman" w:cs="Times New Roman"/>
        </w:rPr>
        <w:t>iн</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хiмiчних</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чинникiв</w:t>
      </w:r>
      <w:proofErr w:type="spellEnd"/>
      <w:r w:rsidRPr="00C7274D">
        <w:rPr>
          <w:rFonts w:ascii="Times New Roman" w:hAnsi="Times New Roman" w:cs="Times New Roman"/>
        </w:rPr>
        <w:t xml:space="preserve"> та</w:t>
      </w:r>
      <w:r w:rsidRPr="00C7274D">
        <w:rPr>
          <w:rFonts w:ascii="Times New Roman" w:hAnsi="Times New Roman" w:cs="Times New Roman"/>
          <w:spacing w:val="6"/>
        </w:rPr>
        <w:t xml:space="preserve"> </w:t>
      </w:r>
      <w:r w:rsidRPr="00C7274D">
        <w:rPr>
          <w:rFonts w:ascii="Times New Roman" w:hAnsi="Times New Roman" w:cs="Times New Roman"/>
        </w:rPr>
        <w:t>отрут);</w:t>
      </w:r>
    </w:p>
    <w:p w14:paraId="3DF42FCA" w14:textId="77777777" w:rsidR="004078BF" w:rsidRPr="00C7274D" w:rsidRDefault="004078BF" w:rsidP="00C7274D">
      <w:pPr>
        <w:pStyle w:val="a3"/>
        <w:numPr>
          <w:ilvl w:val="1"/>
          <w:numId w:val="60"/>
        </w:numPr>
        <w:autoSpaceDE w:val="0"/>
        <w:autoSpaceDN w:val="0"/>
        <w:ind w:left="0" w:firstLine="567"/>
        <w:contextualSpacing w:val="0"/>
        <w:jc w:val="both"/>
        <w:rPr>
          <w:rFonts w:ascii="Times New Roman" w:hAnsi="Times New Roman" w:cs="Times New Roman"/>
        </w:rPr>
      </w:pPr>
      <w:proofErr w:type="spellStart"/>
      <w:r w:rsidRPr="00C7274D">
        <w:rPr>
          <w:rFonts w:ascii="Times New Roman" w:hAnsi="Times New Roman" w:cs="Times New Roman"/>
        </w:rPr>
        <w:t>механiчний</w:t>
      </w:r>
      <w:proofErr w:type="spellEnd"/>
      <w:r w:rsidRPr="00C7274D">
        <w:rPr>
          <w:rFonts w:ascii="Times New Roman" w:hAnsi="Times New Roman" w:cs="Times New Roman"/>
        </w:rPr>
        <w:t xml:space="preserve"> (при </w:t>
      </w:r>
      <w:proofErr w:type="spellStart"/>
      <w:r w:rsidRPr="00C7274D">
        <w:rPr>
          <w:rFonts w:ascii="Times New Roman" w:hAnsi="Times New Roman" w:cs="Times New Roman"/>
        </w:rPr>
        <w:t>струшуваннi</w:t>
      </w:r>
      <w:proofErr w:type="spellEnd"/>
      <w:r w:rsidRPr="00C7274D">
        <w:rPr>
          <w:rFonts w:ascii="Times New Roman" w:hAnsi="Times New Roman" w:cs="Times New Roman"/>
        </w:rPr>
        <w:t xml:space="preserve"> i</w:t>
      </w:r>
      <w:r w:rsidRPr="00C7274D">
        <w:rPr>
          <w:rFonts w:ascii="Times New Roman" w:hAnsi="Times New Roman" w:cs="Times New Roman"/>
          <w:spacing w:val="-1"/>
        </w:rPr>
        <w:t xml:space="preserve"> </w:t>
      </w:r>
      <w:proofErr w:type="spellStart"/>
      <w:r w:rsidRPr="00C7274D">
        <w:rPr>
          <w:rFonts w:ascii="Times New Roman" w:hAnsi="Times New Roman" w:cs="Times New Roman"/>
        </w:rPr>
        <w:t>т.д</w:t>
      </w:r>
      <w:proofErr w:type="spellEnd"/>
      <w:r w:rsidRPr="00C7274D">
        <w:rPr>
          <w:rFonts w:ascii="Times New Roman" w:hAnsi="Times New Roman" w:cs="Times New Roman"/>
        </w:rPr>
        <w:t>.);</w:t>
      </w:r>
    </w:p>
    <w:p w14:paraId="5BDA3511" w14:textId="77777777" w:rsidR="004078BF" w:rsidRPr="00C7274D" w:rsidRDefault="004078BF" w:rsidP="00C7274D">
      <w:pPr>
        <w:pStyle w:val="a3"/>
        <w:numPr>
          <w:ilvl w:val="1"/>
          <w:numId w:val="60"/>
        </w:numPr>
        <w:autoSpaceDE w:val="0"/>
        <w:autoSpaceDN w:val="0"/>
        <w:ind w:left="0" w:firstLine="567"/>
        <w:contextualSpacing w:val="0"/>
        <w:jc w:val="both"/>
        <w:rPr>
          <w:rFonts w:ascii="Times New Roman" w:hAnsi="Times New Roman" w:cs="Times New Roman"/>
        </w:rPr>
      </w:pPr>
      <w:proofErr w:type="spellStart"/>
      <w:r w:rsidRPr="00C7274D">
        <w:rPr>
          <w:rFonts w:ascii="Times New Roman" w:hAnsi="Times New Roman" w:cs="Times New Roman"/>
        </w:rPr>
        <w:t>термiчний</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позмiнне</w:t>
      </w:r>
      <w:proofErr w:type="spellEnd"/>
      <w:r w:rsidRPr="00C7274D">
        <w:rPr>
          <w:rFonts w:ascii="Times New Roman" w:hAnsi="Times New Roman" w:cs="Times New Roman"/>
        </w:rPr>
        <w:t xml:space="preserve"> заморожування i </w:t>
      </w:r>
      <w:proofErr w:type="spellStart"/>
      <w:r w:rsidRPr="00C7274D">
        <w:rPr>
          <w:rFonts w:ascii="Times New Roman" w:hAnsi="Times New Roman" w:cs="Times New Roman"/>
        </w:rPr>
        <w:t>вiдтаювання</w:t>
      </w:r>
      <w:proofErr w:type="spellEnd"/>
      <w:r w:rsidRPr="00C7274D">
        <w:rPr>
          <w:rFonts w:ascii="Times New Roman" w:hAnsi="Times New Roman" w:cs="Times New Roman"/>
          <w:spacing w:val="-19"/>
        </w:rPr>
        <w:t xml:space="preserve"> </w:t>
      </w:r>
      <w:proofErr w:type="spellStart"/>
      <w:r w:rsidRPr="00C7274D">
        <w:rPr>
          <w:rFonts w:ascii="Times New Roman" w:hAnsi="Times New Roman" w:cs="Times New Roman"/>
        </w:rPr>
        <w:t>кровi</w:t>
      </w:r>
      <w:proofErr w:type="spellEnd"/>
      <w:r w:rsidRPr="00C7274D">
        <w:rPr>
          <w:rFonts w:ascii="Times New Roman" w:hAnsi="Times New Roman" w:cs="Times New Roman"/>
        </w:rPr>
        <w:t>);</w:t>
      </w:r>
    </w:p>
    <w:p w14:paraId="5D32C177" w14:textId="77777777" w:rsidR="004078BF" w:rsidRPr="00C7274D" w:rsidRDefault="004078BF" w:rsidP="00C7274D">
      <w:pPr>
        <w:pStyle w:val="a3"/>
        <w:numPr>
          <w:ilvl w:val="1"/>
          <w:numId w:val="60"/>
        </w:numPr>
        <w:autoSpaceDE w:val="0"/>
        <w:autoSpaceDN w:val="0"/>
        <w:ind w:left="0" w:firstLine="567"/>
        <w:contextualSpacing w:val="0"/>
        <w:jc w:val="both"/>
        <w:rPr>
          <w:rFonts w:ascii="Times New Roman" w:hAnsi="Times New Roman" w:cs="Times New Roman"/>
        </w:rPr>
      </w:pPr>
      <w:proofErr w:type="spellStart"/>
      <w:r w:rsidRPr="00C7274D">
        <w:rPr>
          <w:rFonts w:ascii="Times New Roman" w:hAnsi="Times New Roman" w:cs="Times New Roman"/>
        </w:rPr>
        <w:t>фiзiологiчний</w:t>
      </w:r>
      <w:proofErr w:type="spellEnd"/>
      <w:r w:rsidRPr="00C7274D">
        <w:rPr>
          <w:rFonts w:ascii="Times New Roman" w:hAnsi="Times New Roman" w:cs="Times New Roman"/>
        </w:rPr>
        <w:t xml:space="preserve"> (проходить </w:t>
      </w:r>
      <w:proofErr w:type="spellStart"/>
      <w:r w:rsidRPr="00C7274D">
        <w:rPr>
          <w:rFonts w:ascii="Times New Roman" w:hAnsi="Times New Roman" w:cs="Times New Roman"/>
        </w:rPr>
        <w:t>постiйно</w:t>
      </w:r>
      <w:proofErr w:type="spellEnd"/>
      <w:r w:rsidRPr="00C7274D">
        <w:rPr>
          <w:rFonts w:ascii="Times New Roman" w:hAnsi="Times New Roman" w:cs="Times New Roman"/>
        </w:rPr>
        <w:t xml:space="preserve"> в </w:t>
      </w:r>
      <w:proofErr w:type="spellStart"/>
      <w:r w:rsidRPr="00C7274D">
        <w:rPr>
          <w:rFonts w:ascii="Times New Roman" w:hAnsi="Times New Roman" w:cs="Times New Roman"/>
        </w:rPr>
        <w:t>селезiнцi</w:t>
      </w:r>
      <w:proofErr w:type="spellEnd"/>
      <w:r w:rsidRPr="00C7274D">
        <w:rPr>
          <w:rFonts w:ascii="Times New Roman" w:hAnsi="Times New Roman" w:cs="Times New Roman"/>
        </w:rPr>
        <w:t xml:space="preserve"> та</w:t>
      </w:r>
      <w:r w:rsidRPr="00C7274D">
        <w:rPr>
          <w:rFonts w:ascii="Times New Roman" w:hAnsi="Times New Roman" w:cs="Times New Roman"/>
          <w:spacing w:val="-24"/>
        </w:rPr>
        <w:t xml:space="preserve"> </w:t>
      </w:r>
      <w:proofErr w:type="spellStart"/>
      <w:r w:rsidRPr="00C7274D">
        <w:rPr>
          <w:rFonts w:ascii="Times New Roman" w:hAnsi="Times New Roman" w:cs="Times New Roman"/>
        </w:rPr>
        <w:t>печiнцi</w:t>
      </w:r>
      <w:proofErr w:type="spellEnd"/>
      <w:r w:rsidRPr="00C7274D">
        <w:rPr>
          <w:rFonts w:ascii="Times New Roman" w:hAnsi="Times New Roman" w:cs="Times New Roman"/>
        </w:rPr>
        <w:t>).</w:t>
      </w:r>
    </w:p>
    <w:p w14:paraId="7F34C878" w14:textId="77777777" w:rsidR="004078BF" w:rsidRPr="00C7274D" w:rsidRDefault="004078BF" w:rsidP="00C7274D">
      <w:pPr>
        <w:pStyle w:val="110"/>
        <w:spacing w:line="240" w:lineRule="auto"/>
        <w:ind w:left="0" w:firstLine="0"/>
        <w:rPr>
          <w:sz w:val="24"/>
          <w:szCs w:val="24"/>
          <w:lang w:val="ru-RU"/>
        </w:rPr>
      </w:pPr>
      <w:proofErr w:type="spellStart"/>
      <w:r w:rsidRPr="00C7274D">
        <w:rPr>
          <w:sz w:val="24"/>
          <w:szCs w:val="24"/>
        </w:rPr>
        <w:t>Фiзiологiя</w:t>
      </w:r>
      <w:proofErr w:type="spellEnd"/>
      <w:r w:rsidRPr="00C7274D">
        <w:rPr>
          <w:sz w:val="24"/>
          <w:szCs w:val="24"/>
        </w:rPr>
        <w:t xml:space="preserve"> формених </w:t>
      </w:r>
      <w:proofErr w:type="spellStart"/>
      <w:r w:rsidRPr="00C7274D">
        <w:rPr>
          <w:sz w:val="24"/>
          <w:szCs w:val="24"/>
        </w:rPr>
        <w:t>елементiв</w:t>
      </w:r>
      <w:proofErr w:type="spellEnd"/>
      <w:r w:rsidRPr="00C7274D">
        <w:rPr>
          <w:spacing w:val="4"/>
          <w:sz w:val="24"/>
          <w:szCs w:val="24"/>
        </w:rPr>
        <w:t xml:space="preserve"> </w:t>
      </w:r>
      <w:proofErr w:type="spellStart"/>
      <w:r w:rsidRPr="00C7274D">
        <w:rPr>
          <w:sz w:val="24"/>
          <w:szCs w:val="24"/>
        </w:rPr>
        <w:t>кровi</w:t>
      </w:r>
      <w:proofErr w:type="spellEnd"/>
      <w:r w:rsidRPr="00C7274D">
        <w:rPr>
          <w:sz w:val="24"/>
          <w:szCs w:val="24"/>
        </w:rPr>
        <w:t>.</w:t>
      </w:r>
    </w:p>
    <w:p w14:paraId="26FBA66C" w14:textId="77777777" w:rsidR="004078BF" w:rsidRPr="00C7274D" w:rsidRDefault="004078BF" w:rsidP="00C7274D">
      <w:pPr>
        <w:ind w:firstLine="567"/>
        <w:jc w:val="both"/>
        <w:rPr>
          <w:rFonts w:ascii="Times New Roman" w:hAnsi="Times New Roman" w:cs="Times New Roman"/>
        </w:rPr>
      </w:pPr>
      <w:r w:rsidRPr="00C7274D">
        <w:rPr>
          <w:rFonts w:ascii="Times New Roman" w:hAnsi="Times New Roman" w:cs="Times New Roman"/>
        </w:rPr>
        <w:t xml:space="preserve">До формених елементів належать: </w:t>
      </w:r>
    </w:p>
    <w:p w14:paraId="1F2C3668" w14:textId="77777777" w:rsidR="004078BF" w:rsidRPr="00C7274D" w:rsidRDefault="004078BF" w:rsidP="00C7274D">
      <w:pPr>
        <w:pStyle w:val="a3"/>
        <w:numPr>
          <w:ilvl w:val="0"/>
          <w:numId w:val="65"/>
        </w:numPr>
        <w:autoSpaceDE w:val="0"/>
        <w:autoSpaceDN w:val="0"/>
        <w:ind w:left="0" w:firstLine="426"/>
        <w:contextualSpacing w:val="0"/>
        <w:jc w:val="both"/>
        <w:rPr>
          <w:rFonts w:ascii="Times New Roman" w:hAnsi="Times New Roman" w:cs="Times New Roman"/>
        </w:rPr>
      </w:pPr>
      <w:r w:rsidRPr="00C7274D">
        <w:rPr>
          <w:rFonts w:ascii="Times New Roman" w:hAnsi="Times New Roman" w:cs="Times New Roman"/>
        </w:rPr>
        <w:t xml:space="preserve">червоні кров’яні </w:t>
      </w:r>
      <w:proofErr w:type="spellStart"/>
      <w:r w:rsidRPr="00C7274D">
        <w:rPr>
          <w:rFonts w:ascii="Times New Roman" w:hAnsi="Times New Roman" w:cs="Times New Roman"/>
        </w:rPr>
        <w:t>тiльця</w:t>
      </w:r>
      <w:proofErr w:type="spellEnd"/>
      <w:r w:rsidRPr="00C7274D">
        <w:rPr>
          <w:rFonts w:ascii="Times New Roman" w:hAnsi="Times New Roman" w:cs="Times New Roman"/>
        </w:rPr>
        <w:t xml:space="preserve"> (</w:t>
      </w:r>
      <w:r w:rsidRPr="00C7274D">
        <w:rPr>
          <w:rFonts w:ascii="Times New Roman" w:hAnsi="Times New Roman" w:cs="Times New Roman"/>
          <w:i/>
        </w:rPr>
        <w:t>еритроцити</w:t>
      </w:r>
      <w:r w:rsidRPr="00C7274D">
        <w:rPr>
          <w:rFonts w:ascii="Times New Roman" w:hAnsi="Times New Roman" w:cs="Times New Roman"/>
        </w:rPr>
        <w:t>);</w:t>
      </w:r>
    </w:p>
    <w:p w14:paraId="7E2FFDF5" w14:textId="77777777" w:rsidR="004078BF" w:rsidRPr="00C7274D" w:rsidRDefault="004078BF" w:rsidP="00C7274D">
      <w:pPr>
        <w:pStyle w:val="a3"/>
        <w:numPr>
          <w:ilvl w:val="0"/>
          <w:numId w:val="65"/>
        </w:numPr>
        <w:autoSpaceDE w:val="0"/>
        <w:autoSpaceDN w:val="0"/>
        <w:ind w:left="0" w:firstLine="426"/>
        <w:contextualSpacing w:val="0"/>
        <w:jc w:val="both"/>
        <w:rPr>
          <w:rFonts w:ascii="Times New Roman" w:hAnsi="Times New Roman" w:cs="Times New Roman"/>
        </w:rPr>
      </w:pPr>
      <w:proofErr w:type="spellStart"/>
      <w:r w:rsidRPr="00C7274D">
        <w:rPr>
          <w:rFonts w:ascii="Times New Roman" w:hAnsi="Times New Roman" w:cs="Times New Roman"/>
        </w:rPr>
        <w:t>бiлі</w:t>
      </w:r>
      <w:proofErr w:type="spellEnd"/>
      <w:r w:rsidRPr="00C7274D">
        <w:rPr>
          <w:rFonts w:ascii="Times New Roman" w:hAnsi="Times New Roman" w:cs="Times New Roman"/>
        </w:rPr>
        <w:t xml:space="preserve"> кров’яні </w:t>
      </w:r>
      <w:proofErr w:type="spellStart"/>
      <w:r w:rsidRPr="00C7274D">
        <w:rPr>
          <w:rFonts w:ascii="Times New Roman" w:hAnsi="Times New Roman" w:cs="Times New Roman"/>
        </w:rPr>
        <w:t>тiльця</w:t>
      </w:r>
      <w:proofErr w:type="spellEnd"/>
      <w:r w:rsidRPr="00C7274D">
        <w:rPr>
          <w:rFonts w:ascii="Times New Roman" w:hAnsi="Times New Roman" w:cs="Times New Roman"/>
        </w:rPr>
        <w:t xml:space="preserve"> (</w:t>
      </w:r>
      <w:r w:rsidRPr="00C7274D">
        <w:rPr>
          <w:rFonts w:ascii="Times New Roman" w:hAnsi="Times New Roman" w:cs="Times New Roman"/>
          <w:i/>
        </w:rPr>
        <w:t>лейкоцити</w:t>
      </w:r>
      <w:r w:rsidRPr="00C7274D">
        <w:rPr>
          <w:rFonts w:ascii="Times New Roman" w:hAnsi="Times New Roman" w:cs="Times New Roman"/>
        </w:rPr>
        <w:t xml:space="preserve">) ; </w:t>
      </w:r>
    </w:p>
    <w:p w14:paraId="122E9977" w14:textId="77777777" w:rsidR="004078BF" w:rsidRPr="00C7274D" w:rsidRDefault="004078BF" w:rsidP="00C7274D">
      <w:pPr>
        <w:pStyle w:val="a3"/>
        <w:numPr>
          <w:ilvl w:val="0"/>
          <w:numId w:val="65"/>
        </w:numPr>
        <w:autoSpaceDE w:val="0"/>
        <w:autoSpaceDN w:val="0"/>
        <w:ind w:left="0" w:firstLine="426"/>
        <w:contextualSpacing w:val="0"/>
        <w:jc w:val="both"/>
        <w:rPr>
          <w:rFonts w:ascii="Times New Roman" w:hAnsi="Times New Roman" w:cs="Times New Roman"/>
        </w:rPr>
      </w:pPr>
      <w:r w:rsidRPr="00C7274D">
        <w:rPr>
          <w:rFonts w:ascii="Times New Roman" w:hAnsi="Times New Roman" w:cs="Times New Roman"/>
        </w:rPr>
        <w:t>кров’яні пластинки (</w:t>
      </w:r>
      <w:r w:rsidRPr="00C7274D">
        <w:rPr>
          <w:rFonts w:ascii="Times New Roman" w:hAnsi="Times New Roman" w:cs="Times New Roman"/>
          <w:i/>
        </w:rPr>
        <w:t>тромбоцити</w:t>
      </w:r>
      <w:r w:rsidRPr="00C7274D">
        <w:rPr>
          <w:rFonts w:ascii="Times New Roman" w:hAnsi="Times New Roman" w:cs="Times New Roman"/>
        </w:rPr>
        <w:t>).</w:t>
      </w:r>
    </w:p>
    <w:p w14:paraId="20C22EA4" w14:textId="77777777" w:rsidR="004078BF" w:rsidRPr="00C7274D" w:rsidRDefault="004078BF" w:rsidP="00C7274D">
      <w:pPr>
        <w:pStyle w:val="a8"/>
        <w:spacing w:after="0"/>
        <w:ind w:firstLine="567"/>
        <w:jc w:val="both"/>
        <w:rPr>
          <w:rFonts w:ascii="Times New Roman" w:hAnsi="Times New Roman" w:cs="Times New Roman"/>
        </w:rPr>
      </w:pPr>
      <w:r w:rsidRPr="00C7274D">
        <w:rPr>
          <w:rFonts w:ascii="Times New Roman" w:hAnsi="Times New Roman" w:cs="Times New Roman"/>
          <w:i/>
        </w:rPr>
        <w:t>Еритроцити</w:t>
      </w:r>
      <w:r w:rsidRPr="00C7274D">
        <w:rPr>
          <w:rFonts w:ascii="Times New Roman" w:hAnsi="Times New Roman" w:cs="Times New Roman"/>
        </w:rPr>
        <w:t xml:space="preserve"> (</w:t>
      </w:r>
      <w:proofErr w:type="spellStart"/>
      <w:r w:rsidRPr="00C7274D">
        <w:rPr>
          <w:rFonts w:ascii="Times New Roman" w:hAnsi="Times New Roman" w:cs="Times New Roman"/>
        </w:rPr>
        <w:t>червонi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кров’янi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тiльця</w:t>
      </w:r>
      <w:proofErr w:type="spellEnd"/>
      <w:r w:rsidRPr="00C7274D">
        <w:rPr>
          <w:rFonts w:ascii="Times New Roman" w:hAnsi="Times New Roman" w:cs="Times New Roman"/>
        </w:rPr>
        <w:t xml:space="preserve">) – найбільш численні формені елементи. У </w:t>
      </w:r>
      <w:proofErr w:type="spellStart"/>
      <w:r w:rsidRPr="00C7274D">
        <w:rPr>
          <w:rFonts w:ascii="Times New Roman" w:hAnsi="Times New Roman" w:cs="Times New Roman"/>
        </w:rPr>
        <w:t>чоловiкiв</w:t>
      </w:r>
      <w:proofErr w:type="spellEnd"/>
      <w:r w:rsidRPr="00C7274D">
        <w:rPr>
          <w:rFonts w:ascii="Times New Roman" w:hAnsi="Times New Roman" w:cs="Times New Roman"/>
        </w:rPr>
        <w:t xml:space="preserve"> в 1 </w:t>
      </w:r>
      <w:proofErr w:type="spellStart"/>
      <w:r w:rsidRPr="00C7274D">
        <w:rPr>
          <w:rFonts w:ascii="Times New Roman" w:hAnsi="Times New Roman" w:cs="Times New Roman"/>
        </w:rPr>
        <w:t>мкл</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кровi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мiститься</w:t>
      </w:r>
      <w:proofErr w:type="spellEnd"/>
      <w:r w:rsidRPr="00C7274D">
        <w:rPr>
          <w:rFonts w:ascii="Times New Roman" w:hAnsi="Times New Roman" w:cs="Times New Roman"/>
        </w:rPr>
        <w:t xml:space="preserve"> в середньому 5 млн. </w:t>
      </w:r>
      <w:proofErr w:type="spellStart"/>
      <w:r w:rsidRPr="00C7274D">
        <w:rPr>
          <w:rFonts w:ascii="Times New Roman" w:hAnsi="Times New Roman" w:cs="Times New Roman"/>
        </w:rPr>
        <w:t>еритроцитiв</w:t>
      </w:r>
      <w:proofErr w:type="spellEnd"/>
      <w:r w:rsidRPr="00C7274D">
        <w:rPr>
          <w:rFonts w:ascii="Times New Roman" w:hAnsi="Times New Roman" w:cs="Times New Roman"/>
        </w:rPr>
        <w:t xml:space="preserve">, у </w:t>
      </w:r>
      <w:proofErr w:type="spellStart"/>
      <w:r w:rsidRPr="00C7274D">
        <w:rPr>
          <w:rFonts w:ascii="Times New Roman" w:hAnsi="Times New Roman" w:cs="Times New Roman"/>
        </w:rPr>
        <w:t>жiнок</w:t>
      </w:r>
      <w:proofErr w:type="spellEnd"/>
      <w:r w:rsidRPr="00C7274D">
        <w:rPr>
          <w:rFonts w:ascii="Times New Roman" w:hAnsi="Times New Roman" w:cs="Times New Roman"/>
        </w:rPr>
        <w:t xml:space="preserve"> - 4,5 млн. Збільшення кількості еритроцитів у крові має назву </w:t>
      </w:r>
      <w:proofErr w:type="spellStart"/>
      <w:r w:rsidRPr="00C7274D">
        <w:rPr>
          <w:rFonts w:ascii="Times New Roman" w:hAnsi="Times New Roman" w:cs="Times New Roman"/>
          <w:i/>
        </w:rPr>
        <w:t>еритроцитоз</w:t>
      </w:r>
      <w:proofErr w:type="spellEnd"/>
      <w:r w:rsidRPr="00C7274D">
        <w:rPr>
          <w:rFonts w:ascii="Times New Roman" w:hAnsi="Times New Roman" w:cs="Times New Roman"/>
        </w:rPr>
        <w:t xml:space="preserve">, а зменшення – </w:t>
      </w:r>
      <w:proofErr w:type="spellStart"/>
      <w:r w:rsidRPr="00C7274D">
        <w:rPr>
          <w:rFonts w:ascii="Times New Roman" w:hAnsi="Times New Roman" w:cs="Times New Roman"/>
          <w:i/>
        </w:rPr>
        <w:t>еритропенія</w:t>
      </w:r>
      <w:proofErr w:type="spellEnd"/>
      <w:r w:rsidRPr="00C7274D">
        <w:rPr>
          <w:rFonts w:ascii="Times New Roman" w:hAnsi="Times New Roman" w:cs="Times New Roman"/>
          <w:i/>
        </w:rPr>
        <w:t xml:space="preserve"> </w:t>
      </w:r>
      <w:r w:rsidRPr="00C7274D">
        <w:rPr>
          <w:rFonts w:ascii="Times New Roman" w:hAnsi="Times New Roman" w:cs="Times New Roman"/>
        </w:rPr>
        <w:t xml:space="preserve">або </w:t>
      </w:r>
      <w:r w:rsidRPr="00C7274D">
        <w:rPr>
          <w:rFonts w:ascii="Times New Roman" w:hAnsi="Times New Roman" w:cs="Times New Roman"/>
          <w:i/>
        </w:rPr>
        <w:t>анемія</w:t>
      </w:r>
      <w:r w:rsidRPr="00C7274D">
        <w:rPr>
          <w:rFonts w:ascii="Times New Roman" w:hAnsi="Times New Roman" w:cs="Times New Roman"/>
        </w:rPr>
        <w:t xml:space="preserve">. Кількість еритроцитів у крові визначають шляхом підрахунку у камері </w:t>
      </w:r>
      <w:proofErr w:type="spellStart"/>
      <w:r w:rsidRPr="00C7274D">
        <w:rPr>
          <w:rFonts w:ascii="Times New Roman" w:hAnsi="Times New Roman" w:cs="Times New Roman"/>
        </w:rPr>
        <w:t>Горяєва</w:t>
      </w:r>
      <w:proofErr w:type="spellEnd"/>
      <w:r w:rsidRPr="00C7274D">
        <w:rPr>
          <w:rFonts w:ascii="Times New Roman" w:hAnsi="Times New Roman" w:cs="Times New Roman"/>
        </w:rPr>
        <w:t xml:space="preserve">, та за допомогою автоматичних приладів, що реєструють </w:t>
      </w:r>
      <w:proofErr w:type="spellStart"/>
      <w:r w:rsidRPr="00C7274D">
        <w:rPr>
          <w:rFonts w:ascii="Times New Roman" w:hAnsi="Times New Roman" w:cs="Times New Roman"/>
        </w:rPr>
        <w:t>світлопоглинання</w:t>
      </w:r>
      <w:proofErr w:type="spellEnd"/>
      <w:r w:rsidRPr="00C7274D">
        <w:rPr>
          <w:rFonts w:ascii="Times New Roman" w:hAnsi="Times New Roman" w:cs="Times New Roman"/>
        </w:rPr>
        <w:t xml:space="preserve"> суспензії чи зміну опору у трубці при проходженні через неї еритроцитів.</w:t>
      </w:r>
    </w:p>
    <w:p w14:paraId="54841D32" w14:textId="77777777" w:rsidR="004078BF" w:rsidRPr="00C7274D" w:rsidRDefault="004078BF" w:rsidP="00C7274D">
      <w:pPr>
        <w:pStyle w:val="a8"/>
        <w:spacing w:after="0"/>
        <w:ind w:firstLine="567"/>
        <w:jc w:val="both"/>
        <w:rPr>
          <w:rFonts w:ascii="Times New Roman" w:hAnsi="Times New Roman" w:cs="Times New Roman"/>
        </w:rPr>
      </w:pPr>
      <w:r w:rsidRPr="00C7274D">
        <w:rPr>
          <w:rFonts w:ascii="Times New Roman" w:hAnsi="Times New Roman" w:cs="Times New Roman"/>
        </w:rPr>
        <w:t xml:space="preserve">Форма еритроцита дорослої людини - </w:t>
      </w:r>
      <w:proofErr w:type="spellStart"/>
      <w:r w:rsidRPr="00C7274D">
        <w:rPr>
          <w:rFonts w:ascii="Times New Roman" w:hAnsi="Times New Roman" w:cs="Times New Roman"/>
        </w:rPr>
        <w:t>двоввiгнутий</w:t>
      </w:r>
      <w:proofErr w:type="spellEnd"/>
      <w:r w:rsidRPr="00C7274D">
        <w:rPr>
          <w:rFonts w:ascii="Times New Roman" w:hAnsi="Times New Roman" w:cs="Times New Roman"/>
        </w:rPr>
        <w:t xml:space="preserve"> диск, </w:t>
      </w:r>
      <w:proofErr w:type="spellStart"/>
      <w:r w:rsidRPr="00C7274D">
        <w:rPr>
          <w:rFonts w:ascii="Times New Roman" w:hAnsi="Times New Roman" w:cs="Times New Roman"/>
        </w:rPr>
        <w:t>дiаметр</w:t>
      </w:r>
      <w:proofErr w:type="spellEnd"/>
      <w:r w:rsidRPr="00C7274D">
        <w:rPr>
          <w:rFonts w:ascii="Times New Roman" w:hAnsi="Times New Roman" w:cs="Times New Roman"/>
        </w:rPr>
        <w:t xml:space="preserve"> - 7-8 </w:t>
      </w:r>
      <w:proofErr w:type="spellStart"/>
      <w:r w:rsidRPr="00C7274D">
        <w:rPr>
          <w:rFonts w:ascii="Times New Roman" w:hAnsi="Times New Roman" w:cs="Times New Roman"/>
        </w:rPr>
        <w:t>мкм</w:t>
      </w:r>
      <w:proofErr w:type="spellEnd"/>
      <w:r w:rsidRPr="00C7274D">
        <w:rPr>
          <w:rFonts w:ascii="Times New Roman" w:hAnsi="Times New Roman" w:cs="Times New Roman"/>
        </w:rPr>
        <w:t xml:space="preserve">, ядро відсутнє, цитоплазма однорідна, містить гемоглобін. Форма еритроцита забезпечує </w:t>
      </w:r>
      <w:proofErr w:type="spellStart"/>
      <w:r w:rsidRPr="00C7274D">
        <w:rPr>
          <w:rFonts w:ascii="Times New Roman" w:hAnsi="Times New Roman" w:cs="Times New Roman"/>
        </w:rPr>
        <w:t>бiльшу</w:t>
      </w:r>
      <w:proofErr w:type="spellEnd"/>
      <w:r w:rsidRPr="00C7274D">
        <w:rPr>
          <w:rFonts w:ascii="Times New Roman" w:hAnsi="Times New Roman" w:cs="Times New Roman"/>
        </w:rPr>
        <w:t xml:space="preserve"> поверхню для контакту з дихальними газами (загальна площа усіх еритроцитів – 3600 м</w:t>
      </w:r>
      <w:r w:rsidRPr="00C7274D">
        <w:rPr>
          <w:rFonts w:ascii="Times New Roman" w:hAnsi="Times New Roman" w:cs="Times New Roman"/>
          <w:vertAlign w:val="superscript"/>
        </w:rPr>
        <w:t>2</w:t>
      </w:r>
      <w:r w:rsidRPr="00C7274D">
        <w:rPr>
          <w:rFonts w:ascii="Times New Roman" w:hAnsi="Times New Roman" w:cs="Times New Roman"/>
        </w:rPr>
        <w:t xml:space="preserve">) та </w:t>
      </w:r>
      <w:proofErr w:type="spellStart"/>
      <w:r w:rsidRPr="00C7274D">
        <w:rPr>
          <w:rFonts w:ascii="Times New Roman" w:hAnsi="Times New Roman" w:cs="Times New Roman"/>
        </w:rPr>
        <w:t>бiльшу</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здатнiсть</w:t>
      </w:r>
      <w:proofErr w:type="spellEnd"/>
      <w:r w:rsidRPr="00C7274D">
        <w:rPr>
          <w:rFonts w:ascii="Times New Roman" w:hAnsi="Times New Roman" w:cs="Times New Roman"/>
        </w:rPr>
        <w:t xml:space="preserve"> до зворотної </w:t>
      </w:r>
      <w:proofErr w:type="spellStart"/>
      <w:r w:rsidRPr="00C7274D">
        <w:rPr>
          <w:rFonts w:ascii="Times New Roman" w:hAnsi="Times New Roman" w:cs="Times New Roman"/>
        </w:rPr>
        <w:t>деформацiї</w:t>
      </w:r>
      <w:proofErr w:type="spellEnd"/>
      <w:r w:rsidRPr="00C7274D">
        <w:rPr>
          <w:rFonts w:ascii="Times New Roman" w:hAnsi="Times New Roman" w:cs="Times New Roman"/>
        </w:rPr>
        <w:t xml:space="preserve"> при </w:t>
      </w:r>
      <w:proofErr w:type="spellStart"/>
      <w:r w:rsidRPr="00C7274D">
        <w:rPr>
          <w:rFonts w:ascii="Times New Roman" w:hAnsi="Times New Roman" w:cs="Times New Roman"/>
        </w:rPr>
        <w:t>проходженнi</w:t>
      </w:r>
      <w:proofErr w:type="spellEnd"/>
      <w:r w:rsidRPr="00C7274D">
        <w:rPr>
          <w:rFonts w:ascii="Times New Roman" w:hAnsi="Times New Roman" w:cs="Times New Roman"/>
        </w:rPr>
        <w:t xml:space="preserve"> через </w:t>
      </w:r>
      <w:proofErr w:type="spellStart"/>
      <w:r w:rsidRPr="00C7274D">
        <w:rPr>
          <w:rFonts w:ascii="Times New Roman" w:hAnsi="Times New Roman" w:cs="Times New Roman"/>
        </w:rPr>
        <w:t>вузькi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зiгнутi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капiляри</w:t>
      </w:r>
      <w:proofErr w:type="spellEnd"/>
      <w:r w:rsidRPr="00C7274D">
        <w:rPr>
          <w:rFonts w:ascii="Times New Roman" w:hAnsi="Times New Roman" w:cs="Times New Roman"/>
        </w:rPr>
        <w:t xml:space="preserve">. В </w:t>
      </w:r>
      <w:proofErr w:type="spellStart"/>
      <w:r w:rsidRPr="00C7274D">
        <w:rPr>
          <w:rFonts w:ascii="Times New Roman" w:hAnsi="Times New Roman" w:cs="Times New Roman"/>
        </w:rPr>
        <w:t>мiру</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старiння</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клiтин</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пластичнiсть</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еритроцитiв</w:t>
      </w:r>
      <w:proofErr w:type="spellEnd"/>
      <w:r w:rsidRPr="00C7274D">
        <w:rPr>
          <w:rFonts w:ascii="Times New Roman" w:hAnsi="Times New Roman" w:cs="Times New Roman"/>
        </w:rPr>
        <w:t xml:space="preserve"> зменшується, що є </w:t>
      </w:r>
      <w:proofErr w:type="spellStart"/>
      <w:r w:rsidRPr="00C7274D">
        <w:rPr>
          <w:rFonts w:ascii="Times New Roman" w:hAnsi="Times New Roman" w:cs="Times New Roman"/>
        </w:rPr>
        <w:t>однiєю</w:t>
      </w:r>
      <w:proofErr w:type="spellEnd"/>
      <w:r w:rsidRPr="00C7274D">
        <w:rPr>
          <w:rFonts w:ascii="Times New Roman" w:hAnsi="Times New Roman" w:cs="Times New Roman"/>
        </w:rPr>
        <w:t xml:space="preserve"> з причин їх руйнування.</w:t>
      </w:r>
    </w:p>
    <w:p w14:paraId="6B60FC46" w14:textId="77777777" w:rsidR="004078BF" w:rsidRPr="00C7274D" w:rsidRDefault="004078BF" w:rsidP="00C7274D">
      <w:pPr>
        <w:pStyle w:val="a8"/>
        <w:spacing w:after="0"/>
        <w:ind w:firstLine="567"/>
        <w:jc w:val="both"/>
        <w:rPr>
          <w:rFonts w:ascii="Times New Roman" w:hAnsi="Times New Roman" w:cs="Times New Roman"/>
        </w:rPr>
      </w:pPr>
      <w:r w:rsidRPr="00C7274D">
        <w:rPr>
          <w:rFonts w:ascii="Times New Roman" w:hAnsi="Times New Roman" w:cs="Times New Roman"/>
        </w:rPr>
        <w:t xml:space="preserve">Хоча клітини крові у нормі знаходяться у стані суспензії, проте при відстоюванні у пробірці чи при центрифугуванні </w:t>
      </w:r>
      <w:proofErr w:type="spellStart"/>
      <w:r w:rsidRPr="00C7274D">
        <w:rPr>
          <w:rFonts w:ascii="Times New Roman" w:hAnsi="Times New Roman" w:cs="Times New Roman"/>
        </w:rPr>
        <w:t>форменні</w:t>
      </w:r>
      <w:proofErr w:type="spellEnd"/>
      <w:r w:rsidRPr="00C7274D">
        <w:rPr>
          <w:rFonts w:ascii="Times New Roman" w:hAnsi="Times New Roman" w:cs="Times New Roman"/>
        </w:rPr>
        <w:t xml:space="preserve"> елементи, питома вага яких вища, осідають на дно пробірки. При цьому зверху</w:t>
      </w:r>
      <w:r w:rsidRPr="00C7274D">
        <w:rPr>
          <w:rFonts w:ascii="Times New Roman" w:hAnsi="Times New Roman" w:cs="Times New Roman"/>
          <w:spacing w:val="62"/>
        </w:rPr>
        <w:t xml:space="preserve"> </w:t>
      </w:r>
      <w:r w:rsidRPr="00C7274D">
        <w:rPr>
          <w:rFonts w:ascii="Times New Roman" w:hAnsi="Times New Roman" w:cs="Times New Roman"/>
        </w:rPr>
        <w:t xml:space="preserve">формується тонкий жовтуватий прошарок плазми, нижче </w:t>
      </w:r>
      <w:r w:rsidRPr="00C7274D">
        <w:rPr>
          <w:rFonts w:ascii="Times New Roman" w:hAnsi="Times New Roman" w:cs="Times New Roman"/>
        </w:rPr>
        <w:lastRenderedPageBreak/>
        <w:t xml:space="preserve">– білий шар лейкоцитів і найнижче – товстий червонуватий шар еритроцитів. Це явище покладене в основу визначення </w:t>
      </w:r>
      <w:r w:rsidRPr="00C7274D">
        <w:rPr>
          <w:rFonts w:ascii="Times New Roman" w:hAnsi="Times New Roman" w:cs="Times New Roman"/>
          <w:i/>
        </w:rPr>
        <w:t xml:space="preserve">ШОЕ </w:t>
      </w:r>
      <w:r w:rsidRPr="00C7274D">
        <w:rPr>
          <w:rFonts w:ascii="Times New Roman" w:hAnsi="Times New Roman" w:cs="Times New Roman"/>
        </w:rPr>
        <w:t>– швидкості осідання еритроцитів, яка у чоловіків у нормі становить 4-6 мм/год, а у жінок – 6-10 мм/год. На цей показник впливає функціональний стан організму. Зокрема, при запальних процесах ШОЕ зростає, а посилені фізичні навантаження супроводжуються зменшенням</w:t>
      </w:r>
      <w:r w:rsidRPr="00C7274D">
        <w:rPr>
          <w:rFonts w:ascii="Times New Roman" w:hAnsi="Times New Roman" w:cs="Times New Roman"/>
          <w:spacing w:val="-1"/>
        </w:rPr>
        <w:t xml:space="preserve"> </w:t>
      </w:r>
      <w:r w:rsidRPr="00C7274D">
        <w:rPr>
          <w:rFonts w:ascii="Times New Roman" w:hAnsi="Times New Roman" w:cs="Times New Roman"/>
        </w:rPr>
        <w:t>ШОЕ.</w:t>
      </w:r>
    </w:p>
    <w:p w14:paraId="02BB05F7" w14:textId="77777777" w:rsidR="004078BF" w:rsidRPr="00C7274D" w:rsidRDefault="004078BF" w:rsidP="00C7274D">
      <w:pPr>
        <w:pStyle w:val="a8"/>
        <w:spacing w:after="0"/>
        <w:ind w:firstLine="567"/>
        <w:jc w:val="both"/>
        <w:rPr>
          <w:rFonts w:ascii="Times New Roman" w:hAnsi="Times New Roman" w:cs="Times New Roman"/>
        </w:rPr>
      </w:pPr>
      <w:r w:rsidRPr="00C7274D">
        <w:rPr>
          <w:rFonts w:ascii="Times New Roman" w:hAnsi="Times New Roman" w:cs="Times New Roman"/>
        </w:rPr>
        <w:t xml:space="preserve">Еритроцити утворюються в червоному </w:t>
      </w:r>
      <w:proofErr w:type="spellStart"/>
      <w:r w:rsidRPr="00C7274D">
        <w:rPr>
          <w:rFonts w:ascii="Times New Roman" w:hAnsi="Times New Roman" w:cs="Times New Roman"/>
        </w:rPr>
        <w:t>кiстковому</w:t>
      </w:r>
      <w:proofErr w:type="spellEnd"/>
      <w:r w:rsidRPr="00C7274D">
        <w:rPr>
          <w:rFonts w:ascii="Times New Roman" w:hAnsi="Times New Roman" w:cs="Times New Roman"/>
        </w:rPr>
        <w:t xml:space="preserve"> мозку плоских </w:t>
      </w:r>
      <w:proofErr w:type="spellStart"/>
      <w:r w:rsidRPr="00C7274D">
        <w:rPr>
          <w:rFonts w:ascii="Times New Roman" w:hAnsi="Times New Roman" w:cs="Times New Roman"/>
        </w:rPr>
        <w:t>кiсток</w:t>
      </w:r>
      <w:proofErr w:type="spellEnd"/>
      <w:r w:rsidRPr="00C7274D">
        <w:rPr>
          <w:rFonts w:ascii="Times New Roman" w:hAnsi="Times New Roman" w:cs="Times New Roman"/>
        </w:rPr>
        <w:t xml:space="preserve"> (хребці, грудина, ребра). Для цього </w:t>
      </w:r>
      <w:proofErr w:type="spellStart"/>
      <w:r w:rsidRPr="00C7274D">
        <w:rPr>
          <w:rFonts w:ascii="Times New Roman" w:hAnsi="Times New Roman" w:cs="Times New Roman"/>
        </w:rPr>
        <w:t>необхiднi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вiтамiни</w:t>
      </w:r>
      <w:proofErr w:type="spellEnd"/>
      <w:r w:rsidRPr="00C7274D">
        <w:rPr>
          <w:rFonts w:ascii="Times New Roman" w:hAnsi="Times New Roman" w:cs="Times New Roman"/>
        </w:rPr>
        <w:t xml:space="preserve"> </w:t>
      </w:r>
      <w:r w:rsidRPr="00C7274D">
        <w:rPr>
          <w:rFonts w:ascii="Times New Roman" w:hAnsi="Times New Roman" w:cs="Times New Roman"/>
          <w:spacing w:val="3"/>
        </w:rPr>
        <w:t>В</w:t>
      </w:r>
      <w:r w:rsidRPr="00C7274D">
        <w:rPr>
          <w:rFonts w:ascii="Times New Roman" w:hAnsi="Times New Roman" w:cs="Times New Roman"/>
          <w:spacing w:val="3"/>
          <w:vertAlign w:val="subscript"/>
        </w:rPr>
        <w:t>12</w:t>
      </w:r>
      <w:r w:rsidRPr="00C7274D">
        <w:rPr>
          <w:rFonts w:ascii="Times New Roman" w:hAnsi="Times New Roman" w:cs="Times New Roman"/>
          <w:spacing w:val="3"/>
        </w:rPr>
        <w:t xml:space="preserve"> </w:t>
      </w:r>
      <w:r w:rsidRPr="00C7274D">
        <w:rPr>
          <w:rFonts w:ascii="Times New Roman" w:hAnsi="Times New Roman" w:cs="Times New Roman"/>
        </w:rPr>
        <w:t xml:space="preserve">i </w:t>
      </w:r>
      <w:proofErr w:type="spellStart"/>
      <w:r w:rsidRPr="00C7274D">
        <w:rPr>
          <w:rFonts w:ascii="Times New Roman" w:hAnsi="Times New Roman" w:cs="Times New Roman"/>
        </w:rPr>
        <w:t>фолiєва</w:t>
      </w:r>
      <w:proofErr w:type="spellEnd"/>
      <w:r w:rsidRPr="00C7274D">
        <w:rPr>
          <w:rFonts w:ascii="Times New Roman" w:hAnsi="Times New Roman" w:cs="Times New Roman"/>
        </w:rPr>
        <w:t xml:space="preserve"> кислота. </w:t>
      </w:r>
      <w:proofErr w:type="spellStart"/>
      <w:r w:rsidRPr="00C7274D">
        <w:rPr>
          <w:rFonts w:ascii="Times New Roman" w:hAnsi="Times New Roman" w:cs="Times New Roman"/>
        </w:rPr>
        <w:t>Незрiлi</w:t>
      </w:r>
      <w:proofErr w:type="spellEnd"/>
      <w:r w:rsidRPr="00C7274D">
        <w:rPr>
          <w:rFonts w:ascii="Times New Roman" w:hAnsi="Times New Roman" w:cs="Times New Roman"/>
        </w:rPr>
        <w:t xml:space="preserve"> еритроцити мають ядро i </w:t>
      </w:r>
      <w:proofErr w:type="spellStart"/>
      <w:r w:rsidRPr="00C7274D">
        <w:rPr>
          <w:rFonts w:ascii="Times New Roman" w:hAnsi="Times New Roman" w:cs="Times New Roman"/>
        </w:rPr>
        <w:t>наз</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ретикулоцитами</w:t>
      </w:r>
      <w:proofErr w:type="spellEnd"/>
      <w:r w:rsidRPr="00C7274D">
        <w:rPr>
          <w:rFonts w:ascii="Times New Roman" w:hAnsi="Times New Roman" w:cs="Times New Roman"/>
        </w:rPr>
        <w:t xml:space="preserve">. При </w:t>
      </w:r>
      <w:proofErr w:type="spellStart"/>
      <w:r w:rsidRPr="00C7274D">
        <w:rPr>
          <w:rFonts w:ascii="Times New Roman" w:hAnsi="Times New Roman" w:cs="Times New Roman"/>
        </w:rPr>
        <w:t>дозрiваннi</w:t>
      </w:r>
      <w:proofErr w:type="spellEnd"/>
      <w:r w:rsidRPr="00C7274D">
        <w:rPr>
          <w:rFonts w:ascii="Times New Roman" w:hAnsi="Times New Roman" w:cs="Times New Roman"/>
        </w:rPr>
        <w:t xml:space="preserve"> ядро зникає, цитоплазма заповнюється дихальним </w:t>
      </w:r>
      <w:proofErr w:type="spellStart"/>
      <w:r w:rsidRPr="00C7274D">
        <w:rPr>
          <w:rFonts w:ascii="Times New Roman" w:hAnsi="Times New Roman" w:cs="Times New Roman"/>
        </w:rPr>
        <w:t>пiгментом</w:t>
      </w:r>
      <w:proofErr w:type="spellEnd"/>
      <w:r w:rsidRPr="00C7274D">
        <w:rPr>
          <w:rFonts w:ascii="Times New Roman" w:hAnsi="Times New Roman" w:cs="Times New Roman"/>
        </w:rPr>
        <w:t xml:space="preserve"> - </w:t>
      </w:r>
      <w:proofErr w:type="spellStart"/>
      <w:r w:rsidRPr="00C7274D">
        <w:rPr>
          <w:rFonts w:ascii="Times New Roman" w:hAnsi="Times New Roman" w:cs="Times New Roman"/>
        </w:rPr>
        <w:t>гемоглобiном</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Нb</w:t>
      </w:r>
      <w:proofErr w:type="spellEnd"/>
      <w:r w:rsidRPr="00C7274D">
        <w:rPr>
          <w:rFonts w:ascii="Times New Roman" w:hAnsi="Times New Roman" w:cs="Times New Roman"/>
        </w:rPr>
        <w:t xml:space="preserve">), що складає 95% сухої речовини еритроцита. </w:t>
      </w:r>
      <w:proofErr w:type="spellStart"/>
      <w:r w:rsidRPr="00C7274D">
        <w:rPr>
          <w:rFonts w:ascii="Times New Roman" w:hAnsi="Times New Roman" w:cs="Times New Roman"/>
        </w:rPr>
        <w:t>Дозрiлi</w:t>
      </w:r>
      <w:proofErr w:type="spellEnd"/>
      <w:r w:rsidRPr="00C7274D">
        <w:rPr>
          <w:rFonts w:ascii="Times New Roman" w:hAnsi="Times New Roman" w:cs="Times New Roman"/>
        </w:rPr>
        <w:t xml:space="preserve"> еритроцити циркулюють в </w:t>
      </w:r>
      <w:proofErr w:type="spellStart"/>
      <w:r w:rsidRPr="00C7274D">
        <w:rPr>
          <w:rFonts w:ascii="Times New Roman" w:hAnsi="Times New Roman" w:cs="Times New Roman"/>
        </w:rPr>
        <w:t>кровi</w:t>
      </w:r>
      <w:proofErr w:type="spellEnd"/>
      <w:r w:rsidRPr="00C7274D">
        <w:rPr>
          <w:rFonts w:ascii="Times New Roman" w:hAnsi="Times New Roman" w:cs="Times New Roman"/>
        </w:rPr>
        <w:t xml:space="preserve"> 100-120 </w:t>
      </w:r>
      <w:proofErr w:type="spellStart"/>
      <w:r w:rsidRPr="00C7274D">
        <w:rPr>
          <w:rFonts w:ascii="Times New Roman" w:hAnsi="Times New Roman" w:cs="Times New Roman"/>
        </w:rPr>
        <w:t>днiв</w:t>
      </w:r>
      <w:proofErr w:type="spellEnd"/>
      <w:r w:rsidRPr="00C7274D">
        <w:rPr>
          <w:rFonts w:ascii="Times New Roman" w:hAnsi="Times New Roman" w:cs="Times New Roman"/>
        </w:rPr>
        <w:t xml:space="preserve"> i руйнуються </w:t>
      </w:r>
      <w:proofErr w:type="spellStart"/>
      <w:r w:rsidRPr="00C7274D">
        <w:rPr>
          <w:rFonts w:ascii="Times New Roman" w:hAnsi="Times New Roman" w:cs="Times New Roman"/>
        </w:rPr>
        <w:t>клiтинами</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ретикуло-ендотелiальної</w:t>
      </w:r>
      <w:proofErr w:type="spellEnd"/>
      <w:r w:rsidRPr="00C7274D">
        <w:rPr>
          <w:rFonts w:ascii="Times New Roman" w:hAnsi="Times New Roman" w:cs="Times New Roman"/>
        </w:rPr>
        <w:t xml:space="preserve"> системи </w:t>
      </w:r>
      <w:proofErr w:type="spellStart"/>
      <w:r w:rsidRPr="00C7274D">
        <w:rPr>
          <w:rFonts w:ascii="Times New Roman" w:hAnsi="Times New Roman" w:cs="Times New Roman"/>
        </w:rPr>
        <w:t>печiнки</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селезiнки</w:t>
      </w:r>
      <w:proofErr w:type="spellEnd"/>
      <w:r w:rsidRPr="00C7274D">
        <w:rPr>
          <w:rFonts w:ascii="Times New Roman" w:hAnsi="Times New Roman" w:cs="Times New Roman"/>
        </w:rPr>
        <w:t xml:space="preserve"> та </w:t>
      </w:r>
      <w:proofErr w:type="spellStart"/>
      <w:r w:rsidRPr="00C7274D">
        <w:rPr>
          <w:rFonts w:ascii="Times New Roman" w:hAnsi="Times New Roman" w:cs="Times New Roman"/>
        </w:rPr>
        <w:t>кiсткового</w:t>
      </w:r>
      <w:proofErr w:type="spellEnd"/>
      <w:r w:rsidRPr="00C7274D">
        <w:rPr>
          <w:rFonts w:ascii="Times New Roman" w:hAnsi="Times New Roman" w:cs="Times New Roman"/>
        </w:rPr>
        <w:t xml:space="preserve"> мозку. </w:t>
      </w:r>
      <w:proofErr w:type="spellStart"/>
      <w:r w:rsidRPr="00C7274D">
        <w:rPr>
          <w:rFonts w:ascii="Times New Roman" w:hAnsi="Times New Roman" w:cs="Times New Roman"/>
        </w:rPr>
        <w:t>Крiм</w:t>
      </w:r>
      <w:proofErr w:type="spellEnd"/>
      <w:r w:rsidRPr="00C7274D">
        <w:rPr>
          <w:rFonts w:ascii="Times New Roman" w:hAnsi="Times New Roman" w:cs="Times New Roman"/>
        </w:rPr>
        <w:t xml:space="preserve"> цього, будь-яка </w:t>
      </w:r>
      <w:proofErr w:type="spellStart"/>
      <w:r w:rsidRPr="00C7274D">
        <w:rPr>
          <w:rFonts w:ascii="Times New Roman" w:hAnsi="Times New Roman" w:cs="Times New Roman"/>
        </w:rPr>
        <w:t>iнша</w:t>
      </w:r>
      <w:proofErr w:type="spellEnd"/>
      <w:r w:rsidRPr="00C7274D">
        <w:rPr>
          <w:rFonts w:ascii="Times New Roman" w:hAnsi="Times New Roman" w:cs="Times New Roman"/>
        </w:rPr>
        <w:t xml:space="preserve"> тканина здатна руйнувати </w:t>
      </w:r>
      <w:proofErr w:type="spellStart"/>
      <w:r w:rsidRPr="00C7274D">
        <w:rPr>
          <w:rFonts w:ascii="Times New Roman" w:hAnsi="Times New Roman" w:cs="Times New Roman"/>
        </w:rPr>
        <w:t>кров’янi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тiльця</w:t>
      </w:r>
      <w:proofErr w:type="spellEnd"/>
      <w:r w:rsidRPr="00C7274D">
        <w:rPr>
          <w:rFonts w:ascii="Times New Roman" w:hAnsi="Times New Roman" w:cs="Times New Roman"/>
        </w:rPr>
        <w:t xml:space="preserve">, про що </w:t>
      </w:r>
      <w:proofErr w:type="spellStart"/>
      <w:r w:rsidRPr="00C7274D">
        <w:rPr>
          <w:rFonts w:ascii="Times New Roman" w:hAnsi="Times New Roman" w:cs="Times New Roman"/>
        </w:rPr>
        <w:t>свiдчить</w:t>
      </w:r>
      <w:proofErr w:type="spellEnd"/>
      <w:r w:rsidRPr="00C7274D">
        <w:rPr>
          <w:rFonts w:ascii="Times New Roman" w:hAnsi="Times New Roman" w:cs="Times New Roman"/>
        </w:rPr>
        <w:t xml:space="preserve"> зникнення “синців” (</w:t>
      </w:r>
      <w:proofErr w:type="spellStart"/>
      <w:r w:rsidRPr="00C7274D">
        <w:rPr>
          <w:rFonts w:ascii="Times New Roman" w:hAnsi="Times New Roman" w:cs="Times New Roman"/>
        </w:rPr>
        <w:t>пiдшкiрних</w:t>
      </w:r>
      <w:proofErr w:type="spellEnd"/>
      <w:r w:rsidRPr="00C7274D">
        <w:rPr>
          <w:rFonts w:ascii="Times New Roman" w:hAnsi="Times New Roman" w:cs="Times New Roman"/>
          <w:spacing w:val="5"/>
        </w:rPr>
        <w:t xml:space="preserve"> </w:t>
      </w:r>
      <w:proofErr w:type="spellStart"/>
      <w:r w:rsidRPr="00C7274D">
        <w:rPr>
          <w:rFonts w:ascii="Times New Roman" w:hAnsi="Times New Roman" w:cs="Times New Roman"/>
        </w:rPr>
        <w:t>крововиливiв</w:t>
      </w:r>
      <w:proofErr w:type="spellEnd"/>
      <w:r w:rsidRPr="00C7274D">
        <w:rPr>
          <w:rFonts w:ascii="Times New Roman" w:hAnsi="Times New Roman" w:cs="Times New Roman"/>
        </w:rPr>
        <w:t>).</w:t>
      </w:r>
    </w:p>
    <w:p w14:paraId="5BE08402" w14:textId="77777777" w:rsidR="004078BF" w:rsidRPr="00C7274D" w:rsidRDefault="004078BF" w:rsidP="00C7274D">
      <w:pPr>
        <w:pStyle w:val="a8"/>
        <w:spacing w:after="0"/>
        <w:ind w:firstLine="567"/>
        <w:jc w:val="both"/>
        <w:rPr>
          <w:rFonts w:ascii="Times New Roman" w:hAnsi="Times New Roman" w:cs="Times New Roman"/>
        </w:rPr>
      </w:pPr>
      <w:r w:rsidRPr="00C7274D">
        <w:rPr>
          <w:rFonts w:ascii="Times New Roman" w:hAnsi="Times New Roman" w:cs="Times New Roman"/>
        </w:rPr>
        <w:t xml:space="preserve">Еритроцити виконують кілька </w:t>
      </w:r>
      <w:r w:rsidRPr="00C7274D">
        <w:rPr>
          <w:rFonts w:ascii="Times New Roman" w:hAnsi="Times New Roman" w:cs="Times New Roman"/>
          <w:i/>
        </w:rPr>
        <w:t>функцій</w:t>
      </w:r>
      <w:r w:rsidRPr="00C7274D">
        <w:rPr>
          <w:rFonts w:ascii="Times New Roman" w:hAnsi="Times New Roman" w:cs="Times New Roman"/>
        </w:rPr>
        <w:t xml:space="preserve">: транспорт газів, </w:t>
      </w:r>
      <w:proofErr w:type="spellStart"/>
      <w:r w:rsidRPr="00C7274D">
        <w:rPr>
          <w:rFonts w:ascii="Times New Roman" w:hAnsi="Times New Roman" w:cs="Times New Roman"/>
        </w:rPr>
        <w:t>пiдтримання</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кровi</w:t>
      </w:r>
      <w:proofErr w:type="spellEnd"/>
      <w:r w:rsidRPr="00C7274D">
        <w:rPr>
          <w:rFonts w:ascii="Times New Roman" w:hAnsi="Times New Roman" w:cs="Times New Roman"/>
        </w:rPr>
        <w:t xml:space="preserve">, участь у водно-сольовому </w:t>
      </w:r>
      <w:proofErr w:type="spellStart"/>
      <w:r w:rsidRPr="00C7274D">
        <w:rPr>
          <w:rFonts w:ascii="Times New Roman" w:hAnsi="Times New Roman" w:cs="Times New Roman"/>
        </w:rPr>
        <w:t>обмiнi</w:t>
      </w:r>
      <w:proofErr w:type="spellEnd"/>
      <w:r w:rsidRPr="00C7274D">
        <w:rPr>
          <w:rFonts w:ascii="Times New Roman" w:hAnsi="Times New Roman" w:cs="Times New Roman"/>
        </w:rPr>
        <w:t xml:space="preserve"> та в </w:t>
      </w:r>
      <w:proofErr w:type="spellStart"/>
      <w:r w:rsidRPr="00C7274D">
        <w:rPr>
          <w:rFonts w:ascii="Times New Roman" w:hAnsi="Times New Roman" w:cs="Times New Roman"/>
        </w:rPr>
        <w:t>рiзних</w:t>
      </w:r>
      <w:proofErr w:type="spellEnd"/>
      <w:r w:rsidRPr="00C7274D">
        <w:rPr>
          <w:rFonts w:ascii="Times New Roman" w:hAnsi="Times New Roman" w:cs="Times New Roman"/>
        </w:rPr>
        <w:t xml:space="preserve"> ферментативних процесах розчеплення </w:t>
      </w:r>
      <w:proofErr w:type="spellStart"/>
      <w:r w:rsidRPr="00C7274D">
        <w:rPr>
          <w:rFonts w:ascii="Times New Roman" w:hAnsi="Times New Roman" w:cs="Times New Roman"/>
        </w:rPr>
        <w:t>бiлкiв</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жирiв</w:t>
      </w:r>
      <w:proofErr w:type="spellEnd"/>
      <w:r w:rsidRPr="00C7274D">
        <w:rPr>
          <w:rFonts w:ascii="Times New Roman" w:hAnsi="Times New Roman" w:cs="Times New Roman"/>
        </w:rPr>
        <w:t xml:space="preserve"> i</w:t>
      </w:r>
      <w:r w:rsidRPr="00C7274D">
        <w:rPr>
          <w:rFonts w:ascii="Times New Roman" w:hAnsi="Times New Roman" w:cs="Times New Roman"/>
          <w:spacing w:val="3"/>
        </w:rPr>
        <w:t xml:space="preserve"> </w:t>
      </w:r>
      <w:proofErr w:type="spellStart"/>
      <w:r w:rsidRPr="00C7274D">
        <w:rPr>
          <w:rFonts w:ascii="Times New Roman" w:hAnsi="Times New Roman" w:cs="Times New Roman"/>
        </w:rPr>
        <w:t>вуглеводiв</w:t>
      </w:r>
      <w:proofErr w:type="spellEnd"/>
      <w:r w:rsidRPr="00C7274D">
        <w:rPr>
          <w:rFonts w:ascii="Times New Roman" w:hAnsi="Times New Roman" w:cs="Times New Roman"/>
        </w:rPr>
        <w:t>.</w:t>
      </w:r>
    </w:p>
    <w:p w14:paraId="4F35322B" w14:textId="77777777" w:rsidR="004078BF" w:rsidRPr="00C7274D" w:rsidRDefault="004078BF" w:rsidP="00C7274D">
      <w:pPr>
        <w:pStyle w:val="a8"/>
        <w:spacing w:after="0"/>
        <w:ind w:firstLine="567"/>
        <w:jc w:val="both"/>
        <w:rPr>
          <w:rFonts w:ascii="Times New Roman" w:hAnsi="Times New Roman" w:cs="Times New Roman"/>
          <w:i/>
          <w:u w:val="single"/>
        </w:rPr>
      </w:pPr>
      <w:r w:rsidRPr="00C7274D">
        <w:rPr>
          <w:rFonts w:ascii="Times New Roman" w:hAnsi="Times New Roman" w:cs="Times New Roman"/>
        </w:rPr>
        <w:t xml:space="preserve">Основною функцією еритроцитів є транспорт газів – кисню та вуглекислого газу. Цю функцію вони виконують завдяки наявності пігменту </w:t>
      </w:r>
      <w:r w:rsidRPr="00C7274D">
        <w:rPr>
          <w:rFonts w:ascii="Times New Roman" w:hAnsi="Times New Roman" w:cs="Times New Roman"/>
          <w:i/>
        </w:rPr>
        <w:t>гемоглобіну</w:t>
      </w:r>
      <w:r w:rsidRPr="00C7274D">
        <w:rPr>
          <w:rFonts w:ascii="Times New Roman" w:hAnsi="Times New Roman" w:cs="Times New Roman"/>
        </w:rPr>
        <w:t xml:space="preserve">. В середньому у крові дорослої людини міститься 140-158 г/л гемоглобіну (14%, 7-8,1 </w:t>
      </w:r>
      <w:proofErr w:type="spellStart"/>
      <w:r w:rsidRPr="00C7274D">
        <w:rPr>
          <w:rFonts w:ascii="Times New Roman" w:hAnsi="Times New Roman" w:cs="Times New Roman"/>
        </w:rPr>
        <w:t>мМ</w:t>
      </w:r>
      <w:proofErr w:type="spellEnd"/>
      <w:r w:rsidRPr="00C7274D">
        <w:rPr>
          <w:rFonts w:ascii="Times New Roman" w:hAnsi="Times New Roman" w:cs="Times New Roman"/>
        </w:rPr>
        <w:t xml:space="preserve">, 70-82 одиниці по Салі). Кількість гемоглобіну визначають методом Салі за </w:t>
      </w:r>
      <w:proofErr w:type="spellStart"/>
      <w:r w:rsidRPr="00C7274D">
        <w:rPr>
          <w:rFonts w:ascii="Times New Roman" w:hAnsi="Times New Roman" w:cs="Times New Roman"/>
        </w:rPr>
        <w:t>світлопоглинанням</w:t>
      </w:r>
      <w:proofErr w:type="spellEnd"/>
      <w:r w:rsidRPr="00C7274D">
        <w:rPr>
          <w:rFonts w:ascii="Times New Roman" w:hAnsi="Times New Roman" w:cs="Times New Roman"/>
        </w:rPr>
        <w:t xml:space="preserve"> стабільної форми гемоглобіну, методом колориметрії за кольоровим показником, за рівнем заліза у крові, чи за здатністю крові поглинати О</w:t>
      </w:r>
      <w:r w:rsidRPr="00C7274D">
        <w:rPr>
          <w:rFonts w:ascii="Times New Roman" w:hAnsi="Times New Roman" w:cs="Times New Roman"/>
          <w:vertAlign w:val="subscript"/>
        </w:rPr>
        <w:t>2</w:t>
      </w:r>
      <w:r w:rsidRPr="00C7274D">
        <w:rPr>
          <w:rFonts w:ascii="Times New Roman" w:hAnsi="Times New Roman" w:cs="Times New Roman"/>
        </w:rPr>
        <w:t>.</w:t>
      </w:r>
    </w:p>
    <w:p w14:paraId="46D28C9D" w14:textId="77777777" w:rsidR="004078BF" w:rsidRPr="00C7274D" w:rsidRDefault="004078BF" w:rsidP="00C7274D">
      <w:pPr>
        <w:pStyle w:val="a8"/>
        <w:spacing w:after="0"/>
        <w:ind w:firstLine="567"/>
        <w:jc w:val="both"/>
        <w:rPr>
          <w:rFonts w:ascii="Times New Roman" w:hAnsi="Times New Roman" w:cs="Times New Roman"/>
        </w:rPr>
      </w:pPr>
      <w:proofErr w:type="spellStart"/>
      <w:r w:rsidRPr="00C7274D">
        <w:rPr>
          <w:rFonts w:ascii="Times New Roman" w:hAnsi="Times New Roman" w:cs="Times New Roman"/>
          <w:i/>
        </w:rPr>
        <w:t>Гемоглобiн</w:t>
      </w:r>
      <w:proofErr w:type="spellEnd"/>
      <w:r w:rsidRPr="00C7274D">
        <w:rPr>
          <w:rFonts w:ascii="Times New Roman" w:hAnsi="Times New Roman" w:cs="Times New Roman"/>
          <w:i/>
        </w:rPr>
        <w:t xml:space="preserve"> </w:t>
      </w:r>
      <w:r w:rsidRPr="00C7274D">
        <w:rPr>
          <w:rFonts w:ascii="Times New Roman" w:hAnsi="Times New Roman" w:cs="Times New Roman"/>
        </w:rPr>
        <w:t xml:space="preserve">зв’язує кисень i бере участь в </w:t>
      </w:r>
      <w:proofErr w:type="spellStart"/>
      <w:r w:rsidRPr="00C7274D">
        <w:rPr>
          <w:rFonts w:ascii="Times New Roman" w:hAnsi="Times New Roman" w:cs="Times New Roman"/>
        </w:rPr>
        <w:t>транспортi</w:t>
      </w:r>
      <w:proofErr w:type="spellEnd"/>
      <w:r w:rsidRPr="00C7274D">
        <w:rPr>
          <w:rFonts w:ascii="Times New Roman" w:hAnsi="Times New Roman" w:cs="Times New Roman"/>
        </w:rPr>
        <w:t xml:space="preserve"> вуглекислого газу. </w:t>
      </w:r>
      <w:proofErr w:type="spellStart"/>
      <w:r w:rsidRPr="00C7274D">
        <w:rPr>
          <w:rFonts w:ascii="Times New Roman" w:hAnsi="Times New Roman" w:cs="Times New Roman"/>
        </w:rPr>
        <w:t>Гемоглобiн</w:t>
      </w:r>
      <w:proofErr w:type="spellEnd"/>
      <w:r w:rsidRPr="00C7274D">
        <w:rPr>
          <w:rFonts w:ascii="Times New Roman" w:hAnsi="Times New Roman" w:cs="Times New Roman"/>
        </w:rPr>
        <w:t xml:space="preserve"> (МВ 68000) складається з </w:t>
      </w:r>
      <w:proofErr w:type="spellStart"/>
      <w:r w:rsidRPr="00C7274D">
        <w:rPr>
          <w:rFonts w:ascii="Times New Roman" w:hAnsi="Times New Roman" w:cs="Times New Roman"/>
        </w:rPr>
        <w:t>бiлка</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глобiну</w:t>
      </w:r>
      <w:proofErr w:type="spellEnd"/>
      <w:r w:rsidRPr="00C7274D">
        <w:rPr>
          <w:rFonts w:ascii="Times New Roman" w:hAnsi="Times New Roman" w:cs="Times New Roman"/>
        </w:rPr>
        <w:t xml:space="preserve"> i чотирьох молекул гема. Молекула гема </w:t>
      </w:r>
      <w:proofErr w:type="spellStart"/>
      <w:r w:rsidRPr="00C7274D">
        <w:rPr>
          <w:rFonts w:ascii="Times New Roman" w:hAnsi="Times New Roman" w:cs="Times New Roman"/>
        </w:rPr>
        <w:t>мiстить</w:t>
      </w:r>
      <w:proofErr w:type="spellEnd"/>
      <w:r w:rsidRPr="00C7274D">
        <w:rPr>
          <w:rFonts w:ascii="Times New Roman" w:hAnsi="Times New Roman" w:cs="Times New Roman"/>
        </w:rPr>
        <w:t xml:space="preserve"> атом </w:t>
      </w:r>
      <w:proofErr w:type="spellStart"/>
      <w:r w:rsidRPr="00C7274D">
        <w:rPr>
          <w:rFonts w:ascii="Times New Roman" w:hAnsi="Times New Roman" w:cs="Times New Roman"/>
        </w:rPr>
        <w:t>залiза</w:t>
      </w:r>
      <w:proofErr w:type="spellEnd"/>
      <w:r w:rsidRPr="00C7274D">
        <w:rPr>
          <w:rFonts w:ascii="Times New Roman" w:hAnsi="Times New Roman" w:cs="Times New Roman"/>
        </w:rPr>
        <w:t xml:space="preserve"> i має </w:t>
      </w:r>
      <w:proofErr w:type="spellStart"/>
      <w:r w:rsidRPr="00C7274D">
        <w:rPr>
          <w:rFonts w:ascii="Times New Roman" w:hAnsi="Times New Roman" w:cs="Times New Roman"/>
        </w:rPr>
        <w:t>здатнiсть</w:t>
      </w:r>
      <w:proofErr w:type="spellEnd"/>
      <w:r w:rsidRPr="00C7274D">
        <w:rPr>
          <w:rFonts w:ascii="Times New Roman" w:hAnsi="Times New Roman" w:cs="Times New Roman"/>
        </w:rPr>
        <w:t xml:space="preserve"> приєднувати та </w:t>
      </w:r>
      <w:proofErr w:type="spellStart"/>
      <w:r w:rsidRPr="00C7274D">
        <w:rPr>
          <w:rFonts w:ascii="Times New Roman" w:hAnsi="Times New Roman" w:cs="Times New Roman"/>
        </w:rPr>
        <w:t>вiд’єднувати</w:t>
      </w:r>
      <w:proofErr w:type="spellEnd"/>
      <w:r w:rsidRPr="00C7274D">
        <w:rPr>
          <w:rFonts w:ascii="Times New Roman" w:hAnsi="Times New Roman" w:cs="Times New Roman"/>
        </w:rPr>
        <w:t xml:space="preserve"> молекулу кисню. </w:t>
      </w:r>
      <w:proofErr w:type="spellStart"/>
      <w:r w:rsidRPr="00C7274D">
        <w:rPr>
          <w:rFonts w:ascii="Times New Roman" w:hAnsi="Times New Roman" w:cs="Times New Roman"/>
        </w:rPr>
        <w:t>Гемоглобiн</w:t>
      </w:r>
      <w:proofErr w:type="spellEnd"/>
      <w:r w:rsidRPr="00C7274D">
        <w:rPr>
          <w:rFonts w:ascii="Times New Roman" w:hAnsi="Times New Roman" w:cs="Times New Roman"/>
        </w:rPr>
        <w:t xml:space="preserve">, який приєднав кисень перетворюється в </w:t>
      </w:r>
      <w:proofErr w:type="spellStart"/>
      <w:r w:rsidRPr="00C7274D">
        <w:rPr>
          <w:rFonts w:ascii="Times New Roman" w:hAnsi="Times New Roman" w:cs="Times New Roman"/>
          <w:i/>
        </w:rPr>
        <w:t>оксигемоглобiн</w:t>
      </w:r>
      <w:proofErr w:type="spellEnd"/>
      <w:r w:rsidRPr="00C7274D">
        <w:rPr>
          <w:rFonts w:ascii="Times New Roman" w:hAnsi="Times New Roman" w:cs="Times New Roman"/>
          <w:i/>
        </w:rPr>
        <w:t xml:space="preserve"> </w:t>
      </w:r>
      <w:r w:rsidRPr="00C7274D">
        <w:rPr>
          <w:rFonts w:ascii="Times New Roman" w:hAnsi="Times New Roman" w:cs="Times New Roman"/>
          <w:spacing w:val="3"/>
        </w:rPr>
        <w:t>(НbО</w:t>
      </w:r>
      <w:r w:rsidRPr="00C7274D">
        <w:rPr>
          <w:rFonts w:ascii="Times New Roman" w:hAnsi="Times New Roman" w:cs="Times New Roman"/>
          <w:spacing w:val="3"/>
          <w:vertAlign w:val="subscript"/>
        </w:rPr>
        <w:t>2</w:t>
      </w:r>
      <w:r w:rsidRPr="00C7274D">
        <w:rPr>
          <w:rFonts w:ascii="Times New Roman" w:hAnsi="Times New Roman" w:cs="Times New Roman"/>
          <w:spacing w:val="3"/>
        </w:rPr>
        <w:t xml:space="preserve">), </w:t>
      </w:r>
      <w:r w:rsidRPr="00C7274D">
        <w:rPr>
          <w:rFonts w:ascii="Times New Roman" w:hAnsi="Times New Roman" w:cs="Times New Roman"/>
          <w:spacing w:val="-3"/>
        </w:rPr>
        <w:t xml:space="preserve">цей </w:t>
      </w:r>
      <w:r w:rsidRPr="00C7274D">
        <w:rPr>
          <w:rFonts w:ascii="Times New Roman" w:hAnsi="Times New Roman" w:cs="Times New Roman"/>
        </w:rPr>
        <w:t xml:space="preserve">процес має назву </w:t>
      </w:r>
      <w:proofErr w:type="spellStart"/>
      <w:r w:rsidRPr="00C7274D">
        <w:rPr>
          <w:rFonts w:ascii="Times New Roman" w:hAnsi="Times New Roman" w:cs="Times New Roman"/>
          <w:i/>
        </w:rPr>
        <w:t>оксигенації</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Оксигемоглобiн</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вiддає</w:t>
      </w:r>
      <w:proofErr w:type="spellEnd"/>
      <w:r w:rsidRPr="00C7274D">
        <w:rPr>
          <w:rFonts w:ascii="Times New Roman" w:hAnsi="Times New Roman" w:cs="Times New Roman"/>
        </w:rPr>
        <w:t xml:space="preserve"> кисень в тканинах i перетворюється  у </w:t>
      </w:r>
      <w:proofErr w:type="spellStart"/>
      <w:r w:rsidRPr="00C7274D">
        <w:rPr>
          <w:rFonts w:ascii="Times New Roman" w:hAnsi="Times New Roman" w:cs="Times New Roman"/>
          <w:i/>
        </w:rPr>
        <w:t>вiдновлений</w:t>
      </w:r>
      <w:proofErr w:type="spellEnd"/>
      <w:r w:rsidRPr="00C7274D">
        <w:rPr>
          <w:rFonts w:ascii="Times New Roman" w:hAnsi="Times New Roman" w:cs="Times New Roman"/>
          <w:i/>
        </w:rPr>
        <w:t xml:space="preserve"> або редукований </w:t>
      </w:r>
      <w:proofErr w:type="spellStart"/>
      <w:r w:rsidRPr="00C7274D">
        <w:rPr>
          <w:rFonts w:ascii="Times New Roman" w:hAnsi="Times New Roman" w:cs="Times New Roman"/>
          <w:i/>
        </w:rPr>
        <w:t>гемоглобiн</w:t>
      </w:r>
      <w:proofErr w:type="spellEnd"/>
      <w:r w:rsidRPr="00C7274D">
        <w:rPr>
          <w:rFonts w:ascii="Times New Roman" w:hAnsi="Times New Roman" w:cs="Times New Roman"/>
          <w:i/>
        </w:rPr>
        <w:t xml:space="preserve"> </w:t>
      </w:r>
      <w:r w:rsidRPr="00C7274D">
        <w:rPr>
          <w:rFonts w:ascii="Times New Roman" w:hAnsi="Times New Roman" w:cs="Times New Roman"/>
        </w:rPr>
        <w:t>(</w:t>
      </w:r>
      <w:proofErr w:type="spellStart"/>
      <w:r w:rsidRPr="00C7274D">
        <w:rPr>
          <w:rFonts w:ascii="Times New Roman" w:hAnsi="Times New Roman" w:cs="Times New Roman"/>
        </w:rPr>
        <w:t>Нb</w:t>
      </w:r>
      <w:proofErr w:type="spellEnd"/>
      <w:r w:rsidRPr="00C7274D">
        <w:rPr>
          <w:rFonts w:ascii="Times New Roman" w:hAnsi="Times New Roman" w:cs="Times New Roman"/>
        </w:rPr>
        <w:t xml:space="preserve">), який ще називають </w:t>
      </w:r>
      <w:proofErr w:type="spellStart"/>
      <w:r w:rsidRPr="00C7274D">
        <w:rPr>
          <w:rFonts w:ascii="Times New Roman" w:hAnsi="Times New Roman" w:cs="Times New Roman"/>
          <w:i/>
        </w:rPr>
        <w:t>дезоксигемоглобіном</w:t>
      </w:r>
      <w:proofErr w:type="spellEnd"/>
      <w:r w:rsidRPr="00C7274D">
        <w:rPr>
          <w:rFonts w:ascii="Times New Roman" w:hAnsi="Times New Roman" w:cs="Times New Roman"/>
          <w:i/>
        </w:rPr>
        <w:t>.</w:t>
      </w:r>
      <w:r w:rsidRPr="00C7274D">
        <w:rPr>
          <w:rFonts w:ascii="Times New Roman" w:hAnsi="Times New Roman" w:cs="Times New Roman"/>
        </w:rPr>
        <w:t xml:space="preserve">. Процес цей називається </w:t>
      </w:r>
      <w:proofErr w:type="spellStart"/>
      <w:r w:rsidRPr="00C7274D">
        <w:rPr>
          <w:rFonts w:ascii="Times New Roman" w:hAnsi="Times New Roman" w:cs="Times New Roman"/>
        </w:rPr>
        <w:t>дезоксигенацією</w:t>
      </w:r>
      <w:proofErr w:type="spellEnd"/>
      <w:r w:rsidRPr="00C7274D">
        <w:rPr>
          <w:rFonts w:ascii="Times New Roman" w:hAnsi="Times New Roman" w:cs="Times New Roman"/>
        </w:rPr>
        <w:t xml:space="preserve">. В тканинах </w:t>
      </w:r>
      <w:proofErr w:type="spellStart"/>
      <w:r w:rsidRPr="00C7274D">
        <w:rPr>
          <w:rFonts w:ascii="Times New Roman" w:hAnsi="Times New Roman" w:cs="Times New Roman"/>
        </w:rPr>
        <w:t>гемоглобiн</w:t>
      </w:r>
      <w:proofErr w:type="spellEnd"/>
      <w:r w:rsidRPr="00C7274D">
        <w:rPr>
          <w:rFonts w:ascii="Times New Roman" w:hAnsi="Times New Roman" w:cs="Times New Roman"/>
        </w:rPr>
        <w:t xml:space="preserve"> приєднує вуглекислий газ i </w:t>
      </w:r>
      <w:proofErr w:type="spellStart"/>
      <w:r w:rsidRPr="00C7274D">
        <w:rPr>
          <w:rFonts w:ascii="Times New Roman" w:hAnsi="Times New Roman" w:cs="Times New Roman"/>
        </w:rPr>
        <w:t>перетвороється</w:t>
      </w:r>
      <w:proofErr w:type="spellEnd"/>
      <w:r w:rsidRPr="00C7274D">
        <w:rPr>
          <w:rFonts w:ascii="Times New Roman" w:hAnsi="Times New Roman" w:cs="Times New Roman"/>
        </w:rPr>
        <w:t xml:space="preserve"> на </w:t>
      </w:r>
      <w:proofErr w:type="spellStart"/>
      <w:r w:rsidRPr="00C7274D">
        <w:rPr>
          <w:rFonts w:ascii="Times New Roman" w:hAnsi="Times New Roman" w:cs="Times New Roman"/>
          <w:i/>
        </w:rPr>
        <w:t>карбогемоглобiн</w:t>
      </w:r>
      <w:proofErr w:type="spellEnd"/>
      <w:r w:rsidRPr="00C7274D">
        <w:rPr>
          <w:rFonts w:ascii="Times New Roman" w:hAnsi="Times New Roman" w:cs="Times New Roman"/>
          <w:i/>
        </w:rPr>
        <w:t xml:space="preserve"> </w:t>
      </w:r>
      <w:r w:rsidRPr="00C7274D">
        <w:rPr>
          <w:rFonts w:ascii="Times New Roman" w:hAnsi="Times New Roman" w:cs="Times New Roman"/>
          <w:spacing w:val="3"/>
        </w:rPr>
        <w:t>(НbСО</w:t>
      </w:r>
      <w:r w:rsidRPr="00C7274D">
        <w:rPr>
          <w:rFonts w:ascii="Times New Roman" w:hAnsi="Times New Roman" w:cs="Times New Roman"/>
          <w:spacing w:val="3"/>
          <w:vertAlign w:val="subscript"/>
        </w:rPr>
        <w:t>2</w:t>
      </w:r>
      <w:r w:rsidRPr="00C7274D">
        <w:rPr>
          <w:rFonts w:ascii="Times New Roman" w:hAnsi="Times New Roman" w:cs="Times New Roman"/>
          <w:spacing w:val="3"/>
        </w:rPr>
        <w:t xml:space="preserve">). </w:t>
      </w:r>
      <w:r w:rsidRPr="00C7274D">
        <w:rPr>
          <w:rFonts w:ascii="Times New Roman" w:hAnsi="Times New Roman" w:cs="Times New Roman"/>
        </w:rPr>
        <w:t xml:space="preserve">При цьому він дещо змінює колір. Оксигемоглобін характеризується яскраво-червоним </w:t>
      </w:r>
      <w:proofErr w:type="spellStart"/>
      <w:r w:rsidRPr="00C7274D">
        <w:rPr>
          <w:rFonts w:ascii="Times New Roman" w:hAnsi="Times New Roman" w:cs="Times New Roman"/>
        </w:rPr>
        <w:t>забарвленнм</w:t>
      </w:r>
      <w:proofErr w:type="spellEnd"/>
      <w:r w:rsidRPr="00C7274D">
        <w:rPr>
          <w:rFonts w:ascii="Times New Roman" w:hAnsi="Times New Roman" w:cs="Times New Roman"/>
        </w:rPr>
        <w:t xml:space="preserve">, яке визначає колір </w:t>
      </w:r>
      <w:proofErr w:type="spellStart"/>
      <w:r w:rsidRPr="00C7274D">
        <w:rPr>
          <w:rFonts w:ascii="Times New Roman" w:hAnsi="Times New Roman" w:cs="Times New Roman"/>
        </w:rPr>
        <w:t>артеріальноїх</w:t>
      </w:r>
      <w:proofErr w:type="spellEnd"/>
      <w:r w:rsidRPr="00C7274D">
        <w:rPr>
          <w:rFonts w:ascii="Times New Roman" w:hAnsi="Times New Roman" w:cs="Times New Roman"/>
        </w:rPr>
        <w:t xml:space="preserve"> крові, а </w:t>
      </w:r>
      <w:proofErr w:type="spellStart"/>
      <w:r w:rsidRPr="00C7274D">
        <w:rPr>
          <w:rFonts w:ascii="Times New Roman" w:hAnsi="Times New Roman" w:cs="Times New Roman"/>
        </w:rPr>
        <w:t>дезоксигемоглобін</w:t>
      </w:r>
      <w:proofErr w:type="spellEnd"/>
      <w:r w:rsidRPr="00C7274D">
        <w:rPr>
          <w:rFonts w:ascii="Times New Roman" w:hAnsi="Times New Roman" w:cs="Times New Roman"/>
        </w:rPr>
        <w:t xml:space="preserve"> – темнішого кольору, що відповідає венозній крові. Різниця у забарвленні гемоглобіну і оксигемоглобіну є основою для вивчення насиченості крові киснем –</w:t>
      </w:r>
      <w:r w:rsidRPr="00C7274D">
        <w:rPr>
          <w:rFonts w:ascii="Times New Roman" w:hAnsi="Times New Roman" w:cs="Times New Roman"/>
          <w:spacing w:val="1"/>
        </w:rPr>
        <w:t xml:space="preserve"> </w:t>
      </w:r>
      <w:r w:rsidRPr="00C7274D">
        <w:rPr>
          <w:rFonts w:ascii="Times New Roman" w:hAnsi="Times New Roman" w:cs="Times New Roman"/>
          <w:i/>
        </w:rPr>
        <w:t>оксигемометрії</w:t>
      </w:r>
      <w:r w:rsidRPr="00C7274D">
        <w:rPr>
          <w:rFonts w:ascii="Times New Roman" w:hAnsi="Times New Roman" w:cs="Times New Roman"/>
        </w:rPr>
        <w:t>.</w:t>
      </w:r>
    </w:p>
    <w:p w14:paraId="16693995" w14:textId="77777777" w:rsidR="004078BF" w:rsidRPr="00C7274D" w:rsidRDefault="004078BF" w:rsidP="00C7274D">
      <w:pPr>
        <w:pStyle w:val="a8"/>
        <w:spacing w:after="0"/>
        <w:ind w:firstLine="567"/>
        <w:jc w:val="both"/>
        <w:rPr>
          <w:rFonts w:ascii="Times New Roman" w:hAnsi="Times New Roman" w:cs="Times New Roman"/>
        </w:rPr>
      </w:pPr>
      <w:r w:rsidRPr="00C7274D">
        <w:rPr>
          <w:rFonts w:ascii="Times New Roman" w:hAnsi="Times New Roman" w:cs="Times New Roman"/>
        </w:rPr>
        <w:t xml:space="preserve">В </w:t>
      </w:r>
      <w:proofErr w:type="spellStart"/>
      <w:r w:rsidRPr="00C7274D">
        <w:rPr>
          <w:rFonts w:ascii="Times New Roman" w:hAnsi="Times New Roman" w:cs="Times New Roman"/>
        </w:rPr>
        <w:t>результатi</w:t>
      </w:r>
      <w:proofErr w:type="spellEnd"/>
      <w:r w:rsidRPr="00C7274D">
        <w:rPr>
          <w:rFonts w:ascii="Times New Roman" w:hAnsi="Times New Roman" w:cs="Times New Roman"/>
        </w:rPr>
        <w:t xml:space="preserve"> отруєння сильними </w:t>
      </w:r>
      <w:proofErr w:type="spellStart"/>
      <w:r w:rsidRPr="00C7274D">
        <w:rPr>
          <w:rFonts w:ascii="Times New Roman" w:hAnsi="Times New Roman" w:cs="Times New Roman"/>
        </w:rPr>
        <w:t>окислювачами</w:t>
      </w:r>
      <w:proofErr w:type="spellEnd"/>
      <w:r w:rsidRPr="00C7274D">
        <w:rPr>
          <w:rFonts w:ascii="Times New Roman" w:hAnsi="Times New Roman" w:cs="Times New Roman"/>
        </w:rPr>
        <w:t xml:space="preserve"> (анілін, </w:t>
      </w:r>
      <w:proofErr w:type="spellStart"/>
      <w:r w:rsidRPr="00C7274D">
        <w:rPr>
          <w:rFonts w:ascii="Times New Roman" w:hAnsi="Times New Roman" w:cs="Times New Roman"/>
        </w:rPr>
        <w:t>пермангангат</w:t>
      </w:r>
      <w:proofErr w:type="spellEnd"/>
      <w:r w:rsidRPr="00C7274D">
        <w:rPr>
          <w:rFonts w:ascii="Times New Roman" w:hAnsi="Times New Roman" w:cs="Times New Roman"/>
        </w:rPr>
        <w:t xml:space="preserve"> калію) можуть </w:t>
      </w:r>
      <w:proofErr w:type="spellStart"/>
      <w:r w:rsidRPr="00C7274D">
        <w:rPr>
          <w:rFonts w:ascii="Times New Roman" w:hAnsi="Times New Roman" w:cs="Times New Roman"/>
        </w:rPr>
        <w:t>утворюватись</w:t>
      </w:r>
      <w:proofErr w:type="spellEnd"/>
      <w:r w:rsidRPr="00C7274D">
        <w:rPr>
          <w:rFonts w:ascii="Times New Roman" w:hAnsi="Times New Roman" w:cs="Times New Roman"/>
        </w:rPr>
        <w:t xml:space="preserve"> досить </w:t>
      </w:r>
      <w:proofErr w:type="spellStart"/>
      <w:r w:rsidRPr="00C7274D">
        <w:rPr>
          <w:rFonts w:ascii="Times New Roman" w:hAnsi="Times New Roman" w:cs="Times New Roman"/>
        </w:rPr>
        <w:t>стiйка</w:t>
      </w:r>
      <w:proofErr w:type="spellEnd"/>
      <w:r w:rsidRPr="00C7274D">
        <w:rPr>
          <w:rFonts w:ascii="Times New Roman" w:hAnsi="Times New Roman" w:cs="Times New Roman"/>
        </w:rPr>
        <w:t xml:space="preserve"> сполука - </w:t>
      </w:r>
      <w:proofErr w:type="spellStart"/>
      <w:r w:rsidRPr="00C7274D">
        <w:rPr>
          <w:rFonts w:ascii="Times New Roman" w:hAnsi="Times New Roman" w:cs="Times New Roman"/>
          <w:i/>
        </w:rPr>
        <w:t>метгемоглобiн</w:t>
      </w:r>
      <w:proofErr w:type="spellEnd"/>
      <w:r w:rsidRPr="00C7274D">
        <w:rPr>
          <w:rFonts w:ascii="Times New Roman" w:hAnsi="Times New Roman" w:cs="Times New Roman"/>
          <w:i/>
        </w:rPr>
        <w:t xml:space="preserve"> </w:t>
      </w:r>
      <w:r w:rsidRPr="00C7274D">
        <w:rPr>
          <w:rFonts w:ascii="Times New Roman" w:hAnsi="Times New Roman" w:cs="Times New Roman"/>
        </w:rPr>
        <w:t>(</w:t>
      </w:r>
      <w:proofErr w:type="spellStart"/>
      <w:r w:rsidRPr="00C7274D">
        <w:rPr>
          <w:rFonts w:ascii="Times New Roman" w:hAnsi="Times New Roman" w:cs="Times New Roman"/>
        </w:rPr>
        <w:t>MetHb</w:t>
      </w:r>
      <w:proofErr w:type="spellEnd"/>
      <w:r w:rsidRPr="00C7274D">
        <w:rPr>
          <w:rFonts w:ascii="Times New Roman" w:hAnsi="Times New Roman" w:cs="Times New Roman"/>
        </w:rPr>
        <w:t xml:space="preserve">) коричневого кольору. При отруєнні окисом вуглецю (чадним газом) утворюється </w:t>
      </w:r>
      <w:proofErr w:type="spellStart"/>
      <w:r w:rsidRPr="00C7274D">
        <w:rPr>
          <w:rFonts w:ascii="Times New Roman" w:hAnsi="Times New Roman" w:cs="Times New Roman"/>
          <w:i/>
        </w:rPr>
        <w:t>карбоксигемоглобiн</w:t>
      </w:r>
      <w:proofErr w:type="spellEnd"/>
      <w:r w:rsidRPr="00C7274D">
        <w:rPr>
          <w:rFonts w:ascii="Times New Roman" w:hAnsi="Times New Roman" w:cs="Times New Roman"/>
          <w:i/>
        </w:rPr>
        <w:t xml:space="preserve"> </w:t>
      </w:r>
      <w:r w:rsidRPr="00C7274D">
        <w:rPr>
          <w:rFonts w:ascii="Times New Roman" w:hAnsi="Times New Roman" w:cs="Times New Roman"/>
        </w:rPr>
        <w:t>(HbСО</w:t>
      </w:r>
      <w:r w:rsidRPr="00C7274D">
        <w:rPr>
          <w:rFonts w:ascii="Times New Roman" w:hAnsi="Times New Roman" w:cs="Times New Roman"/>
          <w:vertAlign w:val="subscript"/>
        </w:rPr>
        <w:t>2</w:t>
      </w:r>
      <w:r w:rsidRPr="00C7274D">
        <w:rPr>
          <w:rFonts w:ascii="Times New Roman" w:hAnsi="Times New Roman" w:cs="Times New Roman"/>
        </w:rPr>
        <w:t xml:space="preserve">). Ця сполука у 150-300 </w:t>
      </w:r>
      <w:proofErr w:type="spellStart"/>
      <w:r w:rsidRPr="00C7274D">
        <w:rPr>
          <w:rFonts w:ascii="Times New Roman" w:hAnsi="Times New Roman" w:cs="Times New Roman"/>
        </w:rPr>
        <w:t>разiв</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стiйкiша</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нiж</w:t>
      </w:r>
      <w:proofErr w:type="spellEnd"/>
      <w:r w:rsidRPr="00C7274D">
        <w:rPr>
          <w:rFonts w:ascii="Times New Roman" w:hAnsi="Times New Roman" w:cs="Times New Roman"/>
        </w:rPr>
        <w:t xml:space="preserve"> HbО</w:t>
      </w:r>
      <w:r w:rsidRPr="00C7274D">
        <w:rPr>
          <w:rFonts w:ascii="Times New Roman" w:hAnsi="Times New Roman" w:cs="Times New Roman"/>
          <w:vertAlign w:val="subscript"/>
        </w:rPr>
        <w:t>2</w:t>
      </w:r>
      <w:r w:rsidRPr="00C7274D">
        <w:rPr>
          <w:rFonts w:ascii="Times New Roman" w:hAnsi="Times New Roman" w:cs="Times New Roman"/>
        </w:rPr>
        <w:t xml:space="preserve"> і не здатна транспортувати кисень. Тому </w:t>
      </w:r>
      <w:proofErr w:type="spellStart"/>
      <w:r w:rsidRPr="00C7274D">
        <w:rPr>
          <w:rFonts w:ascii="Times New Roman" w:hAnsi="Times New Roman" w:cs="Times New Roman"/>
        </w:rPr>
        <w:t>домiшка</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навiть</w:t>
      </w:r>
      <w:proofErr w:type="spellEnd"/>
      <w:r w:rsidRPr="00C7274D">
        <w:rPr>
          <w:rFonts w:ascii="Times New Roman" w:hAnsi="Times New Roman" w:cs="Times New Roman"/>
        </w:rPr>
        <w:t xml:space="preserve"> 0,1% чадного газу веде до зв’язування 80% </w:t>
      </w:r>
      <w:proofErr w:type="spellStart"/>
      <w:r w:rsidRPr="00C7274D">
        <w:rPr>
          <w:rFonts w:ascii="Times New Roman" w:hAnsi="Times New Roman" w:cs="Times New Roman"/>
        </w:rPr>
        <w:t>гемоглобiну</w:t>
      </w:r>
      <w:proofErr w:type="spellEnd"/>
      <w:r w:rsidRPr="00C7274D">
        <w:rPr>
          <w:rFonts w:ascii="Times New Roman" w:hAnsi="Times New Roman" w:cs="Times New Roman"/>
        </w:rPr>
        <w:t xml:space="preserve">, є небезпекою для життя. Чадний газ </w:t>
      </w:r>
      <w:proofErr w:type="spellStart"/>
      <w:r w:rsidRPr="00C7274D">
        <w:rPr>
          <w:rFonts w:ascii="Times New Roman" w:hAnsi="Times New Roman" w:cs="Times New Roman"/>
        </w:rPr>
        <w:t>мiститься</w:t>
      </w:r>
      <w:proofErr w:type="spellEnd"/>
      <w:r w:rsidRPr="00C7274D">
        <w:rPr>
          <w:rFonts w:ascii="Times New Roman" w:hAnsi="Times New Roman" w:cs="Times New Roman"/>
        </w:rPr>
        <w:t xml:space="preserve"> в газах </w:t>
      </w:r>
      <w:proofErr w:type="spellStart"/>
      <w:r w:rsidRPr="00C7274D">
        <w:rPr>
          <w:rFonts w:ascii="Times New Roman" w:hAnsi="Times New Roman" w:cs="Times New Roman"/>
        </w:rPr>
        <w:t>мiського</w:t>
      </w:r>
      <w:proofErr w:type="spellEnd"/>
      <w:r w:rsidRPr="00C7274D">
        <w:rPr>
          <w:rFonts w:ascii="Times New Roman" w:hAnsi="Times New Roman" w:cs="Times New Roman"/>
        </w:rPr>
        <w:t xml:space="preserve"> середовища (транспорт, </w:t>
      </w:r>
      <w:proofErr w:type="spellStart"/>
      <w:r w:rsidRPr="00C7274D">
        <w:rPr>
          <w:rFonts w:ascii="Times New Roman" w:hAnsi="Times New Roman" w:cs="Times New Roman"/>
        </w:rPr>
        <w:t>пiдприємства</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зi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шкiдливим</w:t>
      </w:r>
      <w:proofErr w:type="spellEnd"/>
      <w:r w:rsidRPr="00C7274D">
        <w:rPr>
          <w:rFonts w:ascii="Times New Roman" w:hAnsi="Times New Roman" w:cs="Times New Roman"/>
        </w:rPr>
        <w:t xml:space="preserve"> виробництвом), димі сигарет.</w:t>
      </w:r>
    </w:p>
    <w:p w14:paraId="5DD2B4BC" w14:textId="77777777" w:rsidR="004078BF" w:rsidRPr="00C7274D" w:rsidRDefault="004078BF" w:rsidP="00C7274D">
      <w:pPr>
        <w:pStyle w:val="a8"/>
        <w:spacing w:after="0"/>
        <w:ind w:firstLine="567"/>
        <w:jc w:val="both"/>
        <w:rPr>
          <w:rFonts w:ascii="Times New Roman" w:hAnsi="Times New Roman" w:cs="Times New Roman"/>
        </w:rPr>
      </w:pPr>
      <w:r w:rsidRPr="00C7274D">
        <w:rPr>
          <w:rFonts w:ascii="Times New Roman" w:hAnsi="Times New Roman" w:cs="Times New Roman"/>
        </w:rPr>
        <w:t xml:space="preserve">Кількість еритроцитів і гемоглобіну може змінюватись під впливом зовнішніх факторів (атмосферний тиск, клімат і ін.), систематичних занять спортом. У спортсменів часто реєструється підвищений вміст еритроцитів (6 млн у </w:t>
      </w:r>
      <w:proofErr w:type="spellStart"/>
      <w:r w:rsidRPr="00C7274D">
        <w:rPr>
          <w:rFonts w:ascii="Times New Roman" w:hAnsi="Times New Roman" w:cs="Times New Roman"/>
        </w:rPr>
        <w:t>мкл</w:t>
      </w:r>
      <w:proofErr w:type="spellEnd"/>
      <w:r w:rsidRPr="00C7274D">
        <w:rPr>
          <w:rFonts w:ascii="Times New Roman" w:hAnsi="Times New Roman" w:cs="Times New Roman"/>
        </w:rPr>
        <w:t xml:space="preserve">) та гемоглобіну. Саме кількість гемоглобіну обумовлює </w:t>
      </w:r>
      <w:r w:rsidRPr="00C7274D">
        <w:rPr>
          <w:rFonts w:ascii="Times New Roman" w:hAnsi="Times New Roman" w:cs="Times New Roman"/>
          <w:i/>
        </w:rPr>
        <w:t>кисневу ємкість крові</w:t>
      </w:r>
      <w:r w:rsidRPr="00C7274D">
        <w:rPr>
          <w:rFonts w:ascii="Times New Roman" w:hAnsi="Times New Roman" w:cs="Times New Roman"/>
        </w:rPr>
        <w:t>, тобто кількість кисню, яку здатна зв’язати кров людини. Киснева ємкість 100 мл крові, що містить 14% гемоглобіну становить 20 мл кисню.</w:t>
      </w:r>
    </w:p>
    <w:p w14:paraId="776C858E" w14:textId="77777777" w:rsidR="004078BF" w:rsidRPr="00C7274D" w:rsidRDefault="004078BF" w:rsidP="00C7274D">
      <w:pPr>
        <w:pStyle w:val="a8"/>
        <w:spacing w:after="0"/>
        <w:ind w:firstLine="567"/>
        <w:jc w:val="both"/>
        <w:rPr>
          <w:rFonts w:ascii="Times New Roman" w:hAnsi="Times New Roman" w:cs="Times New Roman"/>
        </w:rPr>
      </w:pPr>
      <w:proofErr w:type="spellStart"/>
      <w:r w:rsidRPr="00C7274D">
        <w:rPr>
          <w:rFonts w:ascii="Times New Roman" w:hAnsi="Times New Roman" w:cs="Times New Roman"/>
        </w:rPr>
        <w:t>Крiм</w:t>
      </w:r>
      <w:proofErr w:type="spellEnd"/>
      <w:r w:rsidRPr="00C7274D">
        <w:rPr>
          <w:rFonts w:ascii="Times New Roman" w:hAnsi="Times New Roman" w:cs="Times New Roman"/>
        </w:rPr>
        <w:t xml:space="preserve"> того, в скелетних м’язах та </w:t>
      </w:r>
      <w:proofErr w:type="spellStart"/>
      <w:r w:rsidRPr="00C7274D">
        <w:rPr>
          <w:rFonts w:ascii="Times New Roman" w:hAnsi="Times New Roman" w:cs="Times New Roman"/>
        </w:rPr>
        <w:t>серцi</w:t>
      </w:r>
      <w:proofErr w:type="spellEnd"/>
      <w:r w:rsidRPr="00C7274D">
        <w:rPr>
          <w:rFonts w:ascii="Times New Roman" w:hAnsi="Times New Roman" w:cs="Times New Roman"/>
        </w:rPr>
        <w:t xml:space="preserve"> є ще м’язовий </w:t>
      </w:r>
      <w:proofErr w:type="spellStart"/>
      <w:r w:rsidRPr="00C7274D">
        <w:rPr>
          <w:rFonts w:ascii="Times New Roman" w:hAnsi="Times New Roman" w:cs="Times New Roman"/>
        </w:rPr>
        <w:t>гемоглобiн</w:t>
      </w:r>
      <w:proofErr w:type="spellEnd"/>
      <w:r w:rsidRPr="00C7274D">
        <w:rPr>
          <w:rFonts w:ascii="Times New Roman" w:hAnsi="Times New Roman" w:cs="Times New Roman"/>
        </w:rPr>
        <w:t xml:space="preserve"> - </w:t>
      </w:r>
      <w:proofErr w:type="spellStart"/>
      <w:r w:rsidRPr="00C7274D">
        <w:rPr>
          <w:rFonts w:ascii="Times New Roman" w:hAnsi="Times New Roman" w:cs="Times New Roman"/>
          <w:i/>
        </w:rPr>
        <w:t>мiоглобiн</w:t>
      </w:r>
      <w:proofErr w:type="spellEnd"/>
      <w:r w:rsidRPr="00C7274D">
        <w:rPr>
          <w:rFonts w:ascii="Times New Roman" w:hAnsi="Times New Roman" w:cs="Times New Roman"/>
        </w:rPr>
        <w:t xml:space="preserve">, який </w:t>
      </w:r>
      <w:proofErr w:type="spellStart"/>
      <w:r w:rsidRPr="00C7274D">
        <w:rPr>
          <w:rFonts w:ascii="Times New Roman" w:hAnsi="Times New Roman" w:cs="Times New Roman"/>
        </w:rPr>
        <w:t>вiдiграє</w:t>
      </w:r>
      <w:proofErr w:type="spellEnd"/>
      <w:r w:rsidRPr="00C7274D">
        <w:rPr>
          <w:rFonts w:ascii="Times New Roman" w:hAnsi="Times New Roman" w:cs="Times New Roman"/>
        </w:rPr>
        <w:t xml:space="preserve"> важливу роль в </w:t>
      </w:r>
      <w:proofErr w:type="spellStart"/>
      <w:r w:rsidRPr="00C7274D">
        <w:rPr>
          <w:rFonts w:ascii="Times New Roman" w:hAnsi="Times New Roman" w:cs="Times New Roman"/>
        </w:rPr>
        <w:t>забезпеченнi</w:t>
      </w:r>
      <w:proofErr w:type="spellEnd"/>
      <w:r w:rsidRPr="00C7274D">
        <w:rPr>
          <w:rFonts w:ascii="Times New Roman" w:hAnsi="Times New Roman" w:cs="Times New Roman"/>
        </w:rPr>
        <w:t xml:space="preserve"> киснем працюючих </w:t>
      </w:r>
      <w:proofErr w:type="spellStart"/>
      <w:r w:rsidRPr="00C7274D">
        <w:rPr>
          <w:rFonts w:ascii="Times New Roman" w:hAnsi="Times New Roman" w:cs="Times New Roman"/>
        </w:rPr>
        <w:t>м’язiв</w:t>
      </w:r>
      <w:proofErr w:type="spellEnd"/>
      <w:r w:rsidRPr="00C7274D">
        <w:rPr>
          <w:rFonts w:ascii="Times New Roman" w:hAnsi="Times New Roman" w:cs="Times New Roman"/>
        </w:rPr>
        <w:t>.</w:t>
      </w:r>
    </w:p>
    <w:p w14:paraId="194CA30E" w14:textId="77777777" w:rsidR="004078BF" w:rsidRPr="00C7274D" w:rsidRDefault="004078BF" w:rsidP="00C7274D">
      <w:pPr>
        <w:rPr>
          <w:rFonts w:ascii="Times New Roman" w:eastAsia="Times New Roman" w:hAnsi="Times New Roman" w:cs="Times New Roman"/>
          <w:b/>
          <w:i/>
          <w:iCs/>
        </w:rPr>
      </w:pPr>
      <w:r w:rsidRPr="00C7274D">
        <w:rPr>
          <w:rFonts w:ascii="Times New Roman" w:eastAsia="Times New Roman" w:hAnsi="Times New Roman" w:cs="Times New Roman"/>
          <w:b/>
          <w:i/>
          <w:iCs/>
        </w:rPr>
        <w:t>План:</w:t>
      </w:r>
    </w:p>
    <w:p w14:paraId="2C181D57" w14:textId="77777777" w:rsidR="004078BF" w:rsidRPr="00C7274D" w:rsidRDefault="004078BF" w:rsidP="00B461A2">
      <w:pPr>
        <w:numPr>
          <w:ilvl w:val="0"/>
          <w:numId w:val="15"/>
        </w:num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Організаційні заходи:</w:t>
      </w:r>
    </w:p>
    <w:p w14:paraId="342A507F" w14:textId="77777777" w:rsidR="004078BF" w:rsidRPr="00C7274D" w:rsidRDefault="004078BF"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привітання, </w:t>
      </w:r>
    </w:p>
    <w:p w14:paraId="565EF353" w14:textId="77777777" w:rsidR="004078BF" w:rsidRPr="00C7274D" w:rsidRDefault="004078BF"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lastRenderedPageBreak/>
        <w:t>перевірка присутніх,</w:t>
      </w:r>
    </w:p>
    <w:p w14:paraId="13A9932B" w14:textId="77777777" w:rsidR="004078BF" w:rsidRPr="00C7274D" w:rsidRDefault="004078BF"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повідомлення теми, мети заняття, </w:t>
      </w:r>
    </w:p>
    <w:p w14:paraId="6B7F8E31" w14:textId="77777777" w:rsidR="004078BF" w:rsidRPr="00C7274D" w:rsidRDefault="004078BF"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мотивація здобувачів вищої освіти щодо вивчення теми.</w:t>
      </w:r>
    </w:p>
    <w:p w14:paraId="177EE923" w14:textId="77777777" w:rsidR="004078BF" w:rsidRPr="00C7274D" w:rsidRDefault="004078BF" w:rsidP="00B461A2">
      <w:pPr>
        <w:numPr>
          <w:ilvl w:val="0"/>
          <w:numId w:val="15"/>
        </w:num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Контроль опорного рівня знань:</w:t>
      </w:r>
    </w:p>
    <w:p w14:paraId="7AC29697" w14:textId="77777777" w:rsidR="004078BF" w:rsidRPr="00C7274D" w:rsidRDefault="004078BF" w:rsidP="00C7274D">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 xml:space="preserve">письмове тестування, </w:t>
      </w:r>
    </w:p>
    <w:p w14:paraId="16180583" w14:textId="77777777" w:rsidR="004078BF" w:rsidRPr="00C7274D" w:rsidRDefault="004078BF" w:rsidP="00C7274D">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фронтальне опитування</w:t>
      </w:r>
    </w:p>
    <w:p w14:paraId="3298205F" w14:textId="77777777" w:rsidR="004078BF" w:rsidRPr="00C7274D" w:rsidRDefault="004078BF" w:rsidP="00C7274D">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rPr>
        <w:tab/>
        <w:t>Вимоги до знань теоретичної готовності студентів до виконання практичних занять:</w:t>
      </w:r>
    </w:p>
    <w:p w14:paraId="111EB5AE" w14:textId="77777777" w:rsidR="004078BF" w:rsidRPr="00C7274D" w:rsidRDefault="004078BF" w:rsidP="00C7274D">
      <w:pPr>
        <w:autoSpaceDE w:val="0"/>
        <w:autoSpaceDN w:val="0"/>
        <w:adjustRightInd w:val="0"/>
        <w:ind w:left="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i/>
          <w:color w:val="auto"/>
          <w:lang w:eastAsia="ru-RU" w:bidi="ar-SA"/>
        </w:rPr>
        <w:t>Знати:</w:t>
      </w:r>
    </w:p>
    <w:p w14:paraId="622C8D88"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bCs/>
          <w:color w:val="231F20"/>
          <w:lang w:eastAsia="en-US" w:bidi="ar-SA"/>
        </w:rPr>
      </w:pPr>
      <w:r w:rsidRPr="00C7274D">
        <w:rPr>
          <w:rFonts w:ascii="Times New Roman" w:hAnsi="Times New Roman" w:cs="Times New Roman"/>
          <w:noProof/>
        </w:rPr>
        <w:t>-</w:t>
      </w:r>
      <w:r w:rsidRPr="00C7274D">
        <w:rPr>
          <w:rFonts w:ascii="Times New Roman" w:hAnsi="Times New Roman" w:cs="Times New Roman"/>
        </w:rPr>
        <w:t>властивості та функції крові,</w:t>
      </w:r>
      <w:r w:rsidRPr="00C7274D">
        <w:rPr>
          <w:rFonts w:ascii="Times New Roman" w:eastAsiaTheme="minorHAnsi" w:hAnsi="Times New Roman" w:cs="Times New Roman"/>
          <w:bCs/>
          <w:color w:val="231F20"/>
          <w:lang w:eastAsia="en-US" w:bidi="ar-SA"/>
        </w:rPr>
        <w:t xml:space="preserve"> еритроцитів і гемоглобіну</w:t>
      </w:r>
    </w:p>
    <w:p w14:paraId="623E7285" w14:textId="77777777" w:rsidR="004078BF" w:rsidRPr="00C7274D" w:rsidRDefault="004078BF" w:rsidP="00C7274D">
      <w:pPr>
        <w:widowControl/>
        <w:autoSpaceDE w:val="0"/>
        <w:autoSpaceDN w:val="0"/>
        <w:adjustRightInd w:val="0"/>
        <w:jc w:val="both"/>
        <w:rPr>
          <w:rFonts w:ascii="Times New Roman" w:hAnsi="Times New Roman" w:cs="Times New Roman"/>
        </w:rPr>
      </w:pPr>
      <w:r w:rsidRPr="00C7274D">
        <w:rPr>
          <w:rFonts w:ascii="Times New Roman" w:eastAsiaTheme="minorHAnsi" w:hAnsi="Times New Roman" w:cs="Times New Roman"/>
          <w:color w:val="231F20"/>
          <w:lang w:eastAsia="en-US" w:bidi="ar-SA"/>
        </w:rPr>
        <w:t>-</w:t>
      </w:r>
      <w:r w:rsidRPr="00C7274D">
        <w:rPr>
          <w:rFonts w:ascii="Times New Roman" w:hAnsi="Times New Roman" w:cs="Times New Roman"/>
        </w:rPr>
        <w:t>основні клінічно важливі константи крові та механізми їх підтримки;</w:t>
      </w:r>
    </w:p>
    <w:p w14:paraId="10BC4989"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eastAsia="en-US" w:bidi="ar-SA"/>
        </w:rPr>
      </w:pPr>
      <w:r w:rsidRPr="00C7274D">
        <w:rPr>
          <w:rFonts w:ascii="Times New Roman" w:eastAsiaTheme="minorHAnsi" w:hAnsi="Times New Roman" w:cs="Times New Roman"/>
          <w:color w:val="231F20"/>
          <w:lang w:eastAsia="en-US" w:bidi="ar-SA"/>
        </w:rPr>
        <w:t xml:space="preserve">-фізіологічні механізми, які лежать в основі методів дослідження кількості та функцій ер і </w:t>
      </w:r>
      <w:proofErr w:type="spellStart"/>
      <w:r w:rsidRPr="00C7274D">
        <w:rPr>
          <w:rFonts w:ascii="Times New Roman" w:eastAsiaTheme="minorHAnsi" w:hAnsi="Times New Roman" w:cs="Times New Roman"/>
          <w:color w:val="231F20"/>
          <w:lang w:val="ru-RU" w:eastAsia="en-US" w:bidi="ar-SA"/>
        </w:rPr>
        <w:t>hb</w:t>
      </w:r>
      <w:proofErr w:type="spellEnd"/>
      <w:r w:rsidRPr="00C7274D">
        <w:rPr>
          <w:rFonts w:ascii="Times New Roman" w:eastAsiaTheme="minorHAnsi" w:hAnsi="Times New Roman" w:cs="Times New Roman"/>
          <w:color w:val="231F20"/>
          <w:lang w:eastAsia="en-US" w:bidi="ar-SA"/>
        </w:rPr>
        <w:t>.</w:t>
      </w:r>
    </w:p>
    <w:p w14:paraId="225DD1DB" w14:textId="77777777" w:rsidR="004078BF" w:rsidRPr="00C7274D" w:rsidRDefault="004078BF" w:rsidP="00C7274D">
      <w:pPr>
        <w:widowControl/>
        <w:autoSpaceDE w:val="0"/>
        <w:autoSpaceDN w:val="0"/>
        <w:adjustRightInd w:val="0"/>
        <w:ind w:firstLine="284"/>
        <w:rPr>
          <w:rFonts w:ascii="Times New Roman" w:eastAsiaTheme="minorHAnsi" w:hAnsi="Times New Roman" w:cs="Times New Roman"/>
          <w:color w:val="231F20"/>
          <w:lang w:val="ru-RU" w:eastAsia="en-US" w:bidi="ar-SA"/>
        </w:rPr>
      </w:pPr>
      <w:r w:rsidRPr="00C7274D">
        <w:rPr>
          <w:rFonts w:ascii="Times New Roman" w:eastAsia="Times New Roman" w:hAnsi="Times New Roman" w:cs="Times New Roman"/>
          <w:i/>
          <w:color w:val="auto"/>
          <w:lang w:eastAsia="ru-RU" w:bidi="ar-SA"/>
        </w:rPr>
        <w:t>Вміти</w:t>
      </w:r>
      <w:r w:rsidRPr="00C7274D">
        <w:rPr>
          <w:rFonts w:ascii="Times New Roman" w:eastAsia="Times New Roman" w:hAnsi="Times New Roman" w:cs="Times New Roman"/>
          <w:color w:val="auto"/>
          <w:lang w:eastAsia="ru-RU" w:bidi="ar-SA"/>
        </w:rPr>
        <w:t>:</w:t>
      </w:r>
    </w:p>
    <w:p w14:paraId="0448842C"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w:t>
      </w:r>
      <w:proofErr w:type="spellStart"/>
      <w:r w:rsidRPr="00C7274D">
        <w:rPr>
          <w:rFonts w:ascii="Times New Roman" w:eastAsiaTheme="minorHAnsi" w:hAnsi="Times New Roman" w:cs="Times New Roman"/>
          <w:color w:val="231F20"/>
          <w:lang w:val="ru-RU" w:eastAsia="en-US" w:bidi="ar-SA"/>
        </w:rPr>
        <w:t>описати</w:t>
      </w:r>
      <w:proofErr w:type="spellEnd"/>
      <w:r w:rsidRPr="00C7274D">
        <w:rPr>
          <w:rFonts w:ascii="Times New Roman" w:eastAsiaTheme="minorHAnsi" w:hAnsi="Times New Roman" w:cs="Times New Roman"/>
          <w:color w:val="231F20"/>
          <w:lang w:val="ru-RU" w:eastAsia="en-US" w:bidi="ar-SA"/>
        </w:rPr>
        <w:t xml:space="preserve"> склад і роль </w:t>
      </w:r>
      <w:proofErr w:type="spellStart"/>
      <w:r w:rsidRPr="00C7274D">
        <w:rPr>
          <w:rFonts w:ascii="Times New Roman" w:eastAsiaTheme="minorHAnsi" w:hAnsi="Times New Roman" w:cs="Times New Roman"/>
          <w:color w:val="231F20"/>
          <w:lang w:val="ru-RU" w:eastAsia="en-US" w:bidi="ar-SA"/>
        </w:rPr>
        <w:t>буферних</w:t>
      </w:r>
      <w:proofErr w:type="spellEnd"/>
      <w:r w:rsidRPr="00C7274D">
        <w:rPr>
          <w:rFonts w:ascii="Times New Roman" w:eastAsiaTheme="minorHAnsi" w:hAnsi="Times New Roman" w:cs="Times New Roman"/>
          <w:color w:val="231F20"/>
          <w:lang w:val="ru-RU" w:eastAsia="en-US" w:bidi="ar-SA"/>
        </w:rPr>
        <w:t xml:space="preserve"> систем в </w:t>
      </w:r>
      <w:proofErr w:type="spellStart"/>
      <w:r w:rsidRPr="00C7274D">
        <w:rPr>
          <w:rFonts w:ascii="Times New Roman" w:eastAsiaTheme="minorHAnsi" w:hAnsi="Times New Roman" w:cs="Times New Roman"/>
          <w:color w:val="231F20"/>
          <w:lang w:val="ru-RU" w:eastAsia="en-US" w:bidi="ar-SA"/>
        </w:rPr>
        <w:t>регуляції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постійності</w:t>
      </w:r>
      <w:proofErr w:type="spellEnd"/>
      <w:r w:rsidRPr="00C7274D">
        <w:rPr>
          <w:rFonts w:ascii="Times New Roman" w:eastAsiaTheme="minorHAnsi" w:hAnsi="Times New Roman" w:cs="Times New Roman"/>
          <w:color w:val="231F20"/>
          <w:lang w:val="ru-RU" w:eastAsia="en-US" w:bidi="ar-SA"/>
        </w:rPr>
        <w:t xml:space="preserve"> КЛР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w:t>
      </w:r>
    </w:p>
    <w:p w14:paraId="6D0335A4"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w:t>
      </w:r>
      <w:proofErr w:type="spellStart"/>
      <w:r w:rsidRPr="00C7274D">
        <w:rPr>
          <w:rFonts w:ascii="Times New Roman" w:eastAsiaTheme="minorHAnsi" w:hAnsi="Times New Roman" w:cs="Times New Roman"/>
          <w:color w:val="231F20"/>
          <w:lang w:val="ru-RU" w:eastAsia="en-US" w:bidi="ar-SA"/>
        </w:rPr>
        <w:t>намалювати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криву</w:t>
      </w:r>
      <w:proofErr w:type="spellEnd"/>
      <w:r w:rsidRPr="00C7274D">
        <w:rPr>
          <w:rFonts w:ascii="Times New Roman" w:eastAsiaTheme="minorHAnsi" w:hAnsi="Times New Roman" w:cs="Times New Roman"/>
          <w:color w:val="231F20"/>
          <w:lang w:val="ru-RU" w:eastAsia="en-US" w:bidi="ar-SA"/>
        </w:rPr>
        <w:t xml:space="preserve"> Прайс-Джонса, </w:t>
      </w:r>
      <w:proofErr w:type="spellStart"/>
      <w:r w:rsidRPr="00C7274D">
        <w:rPr>
          <w:rFonts w:ascii="Times New Roman" w:eastAsiaTheme="minorHAnsi" w:hAnsi="Times New Roman" w:cs="Times New Roman"/>
          <w:color w:val="231F20"/>
          <w:lang w:val="ru-RU" w:eastAsia="en-US" w:bidi="ar-SA"/>
        </w:rPr>
        <w:t>описати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її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клінічне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значення</w:t>
      </w:r>
      <w:proofErr w:type="spellEnd"/>
      <w:r w:rsidRPr="00C7274D">
        <w:rPr>
          <w:rFonts w:ascii="Times New Roman" w:eastAsiaTheme="minorHAnsi" w:hAnsi="Times New Roman" w:cs="Times New Roman"/>
          <w:color w:val="231F20"/>
          <w:lang w:val="ru-RU" w:eastAsia="en-US" w:bidi="ar-SA"/>
        </w:rPr>
        <w:t>;</w:t>
      </w:r>
    </w:p>
    <w:p w14:paraId="2F2DD47B"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w:t>
      </w:r>
      <w:proofErr w:type="spellStart"/>
      <w:r w:rsidRPr="00C7274D">
        <w:rPr>
          <w:rFonts w:ascii="Times New Roman" w:eastAsiaTheme="minorHAnsi" w:hAnsi="Times New Roman" w:cs="Times New Roman"/>
          <w:color w:val="231F20"/>
          <w:lang w:val="ru-RU" w:eastAsia="en-US" w:bidi="ar-SA"/>
        </w:rPr>
        <w:t>намалювати</w:t>
      </w:r>
      <w:proofErr w:type="spellEnd"/>
      <w:r w:rsidRPr="00C7274D">
        <w:rPr>
          <w:rFonts w:ascii="Times New Roman" w:eastAsiaTheme="minorHAnsi" w:hAnsi="Times New Roman" w:cs="Times New Roman"/>
          <w:color w:val="231F20"/>
          <w:lang w:val="ru-RU" w:eastAsia="en-US" w:bidi="ar-SA"/>
        </w:rPr>
        <w:t xml:space="preserve"> схему </w:t>
      </w:r>
      <w:proofErr w:type="spellStart"/>
      <w:r w:rsidRPr="00C7274D">
        <w:rPr>
          <w:rFonts w:ascii="Times New Roman" w:eastAsiaTheme="minorHAnsi" w:hAnsi="Times New Roman" w:cs="Times New Roman"/>
          <w:color w:val="231F20"/>
          <w:lang w:val="ru-RU" w:eastAsia="en-US" w:bidi="ar-SA"/>
        </w:rPr>
        <w:t>еритропоезу</w:t>
      </w:r>
      <w:proofErr w:type="spellEnd"/>
      <w:r w:rsidRPr="00C7274D">
        <w:rPr>
          <w:rFonts w:ascii="Times New Roman" w:eastAsiaTheme="minorHAnsi" w:hAnsi="Times New Roman" w:cs="Times New Roman"/>
          <w:color w:val="231F20"/>
          <w:lang w:val="ru-RU" w:eastAsia="en-US" w:bidi="ar-SA"/>
        </w:rPr>
        <w:t>.</w:t>
      </w:r>
    </w:p>
    <w:p w14:paraId="0C3D4EEC"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w:t>
      </w:r>
      <w:proofErr w:type="spellStart"/>
      <w:r w:rsidRPr="00C7274D">
        <w:rPr>
          <w:rFonts w:ascii="Times New Roman" w:eastAsiaTheme="minorHAnsi" w:hAnsi="Times New Roman" w:cs="Times New Roman"/>
          <w:color w:val="231F20"/>
          <w:lang w:val="ru-RU" w:eastAsia="en-US" w:bidi="ar-SA"/>
        </w:rPr>
        <w:t>описати</w:t>
      </w:r>
      <w:proofErr w:type="spellEnd"/>
      <w:r w:rsidRPr="00C7274D">
        <w:rPr>
          <w:rFonts w:ascii="Times New Roman" w:eastAsiaTheme="minorHAnsi" w:hAnsi="Times New Roman" w:cs="Times New Roman"/>
          <w:color w:val="231F20"/>
          <w:lang w:val="ru-RU" w:eastAsia="en-US" w:bidi="ar-SA"/>
        </w:rPr>
        <w:t xml:space="preserve"> метод </w:t>
      </w:r>
      <w:proofErr w:type="spellStart"/>
      <w:r w:rsidRPr="00C7274D">
        <w:rPr>
          <w:rFonts w:ascii="Times New Roman" w:eastAsiaTheme="minorHAnsi" w:hAnsi="Times New Roman" w:cs="Times New Roman"/>
          <w:color w:val="231F20"/>
          <w:lang w:val="ru-RU" w:eastAsia="en-US" w:bidi="ar-SA"/>
        </w:rPr>
        <w:t>визначення</w:t>
      </w:r>
      <w:proofErr w:type="spellEnd"/>
      <w:r w:rsidRPr="00C7274D">
        <w:rPr>
          <w:rFonts w:ascii="Times New Roman" w:eastAsiaTheme="minorHAnsi" w:hAnsi="Times New Roman" w:cs="Times New Roman"/>
          <w:color w:val="231F20"/>
          <w:lang w:val="ru-RU" w:eastAsia="en-US" w:bidi="ar-SA"/>
        </w:rPr>
        <w:t xml:space="preserve"> меж </w:t>
      </w:r>
      <w:proofErr w:type="spellStart"/>
      <w:r w:rsidRPr="00C7274D">
        <w:rPr>
          <w:rFonts w:ascii="Times New Roman" w:eastAsiaTheme="minorHAnsi" w:hAnsi="Times New Roman" w:cs="Times New Roman"/>
          <w:color w:val="231F20"/>
          <w:lang w:val="ru-RU" w:eastAsia="en-US" w:bidi="ar-SA"/>
        </w:rPr>
        <w:t>осмотичної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резистентності</w:t>
      </w:r>
      <w:proofErr w:type="spellEnd"/>
      <w:r w:rsidRPr="00C7274D">
        <w:rPr>
          <w:rFonts w:ascii="Times New Roman" w:eastAsiaTheme="minorHAnsi" w:hAnsi="Times New Roman" w:cs="Times New Roman"/>
          <w:color w:val="231F20"/>
          <w:lang w:val="ru-RU" w:eastAsia="en-US" w:bidi="ar-SA"/>
        </w:rPr>
        <w:t xml:space="preserve"> Ер. </w:t>
      </w:r>
      <w:proofErr w:type="spellStart"/>
      <w:r w:rsidRPr="00C7274D">
        <w:rPr>
          <w:rFonts w:ascii="Times New Roman" w:eastAsiaTheme="minorHAnsi" w:hAnsi="Times New Roman" w:cs="Times New Roman"/>
          <w:color w:val="231F20"/>
          <w:lang w:val="ru-RU" w:eastAsia="en-US" w:bidi="ar-SA"/>
        </w:rPr>
        <w:t>Межі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осмотичної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резистентності</w:t>
      </w:r>
      <w:proofErr w:type="spellEnd"/>
      <w:r w:rsidRPr="00C7274D">
        <w:rPr>
          <w:rFonts w:ascii="Times New Roman" w:eastAsiaTheme="minorHAnsi" w:hAnsi="Times New Roman" w:cs="Times New Roman"/>
          <w:color w:val="231F20"/>
          <w:lang w:val="ru-RU" w:eastAsia="en-US" w:bidi="ar-SA"/>
        </w:rPr>
        <w:t xml:space="preserve"> Ер по </w:t>
      </w:r>
      <w:proofErr w:type="spellStart"/>
      <w:r w:rsidRPr="00C7274D">
        <w:rPr>
          <w:rFonts w:ascii="Times New Roman" w:eastAsiaTheme="minorHAnsi" w:hAnsi="Times New Roman" w:cs="Times New Roman"/>
          <w:color w:val="231F20"/>
          <w:lang w:val="ru-RU" w:eastAsia="en-US" w:bidi="ar-SA"/>
        </w:rPr>
        <w:t>відношенню</w:t>
      </w:r>
      <w:proofErr w:type="spellEnd"/>
      <w:r w:rsidRPr="00C7274D">
        <w:rPr>
          <w:rFonts w:ascii="Times New Roman" w:eastAsiaTheme="minorHAnsi" w:hAnsi="Times New Roman" w:cs="Times New Roman"/>
          <w:color w:val="231F20"/>
          <w:lang w:val="ru-RU" w:eastAsia="en-US" w:bidi="ar-SA"/>
        </w:rPr>
        <w:t xml:space="preserve"> до </w:t>
      </w:r>
      <w:proofErr w:type="spellStart"/>
      <w:r w:rsidRPr="00C7274D">
        <w:rPr>
          <w:rFonts w:ascii="Times New Roman" w:eastAsiaTheme="minorHAnsi" w:hAnsi="Times New Roman" w:cs="Times New Roman"/>
          <w:color w:val="231F20"/>
          <w:lang w:val="ru-RU" w:eastAsia="en-US" w:bidi="ar-SA"/>
        </w:rPr>
        <w:t>гіпотонічних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розчинів</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клінічне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значення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їх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визначення</w:t>
      </w:r>
      <w:proofErr w:type="spellEnd"/>
      <w:r w:rsidRPr="00C7274D">
        <w:rPr>
          <w:rFonts w:ascii="Times New Roman" w:eastAsiaTheme="minorHAnsi" w:hAnsi="Times New Roman" w:cs="Times New Roman"/>
          <w:color w:val="231F20"/>
          <w:lang w:val="ru-RU" w:eastAsia="en-US" w:bidi="ar-SA"/>
        </w:rPr>
        <w:t>.</w:t>
      </w:r>
    </w:p>
    <w:p w14:paraId="27097E37"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описати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визначення</w:t>
      </w:r>
      <w:proofErr w:type="spellEnd"/>
      <w:r w:rsidRPr="00C7274D">
        <w:rPr>
          <w:rFonts w:ascii="Times New Roman" w:eastAsiaTheme="minorHAnsi" w:hAnsi="Times New Roman" w:cs="Times New Roman"/>
          <w:color w:val="231F20"/>
          <w:lang w:val="ru-RU" w:eastAsia="en-US" w:bidi="ar-SA"/>
        </w:rPr>
        <w:t xml:space="preserve"> ШОЕ за методом </w:t>
      </w:r>
      <w:proofErr w:type="spellStart"/>
      <w:r w:rsidRPr="00C7274D">
        <w:rPr>
          <w:rFonts w:ascii="Times New Roman" w:eastAsiaTheme="minorHAnsi" w:hAnsi="Times New Roman" w:cs="Times New Roman"/>
          <w:color w:val="231F20"/>
          <w:lang w:val="ru-RU" w:eastAsia="en-US" w:bidi="ar-SA"/>
        </w:rPr>
        <w:t>Панченкова</w:t>
      </w:r>
      <w:proofErr w:type="spellEnd"/>
      <w:r w:rsidRPr="00C7274D">
        <w:rPr>
          <w:rFonts w:ascii="Times New Roman" w:eastAsiaTheme="minorHAnsi" w:hAnsi="Times New Roman" w:cs="Times New Roman"/>
          <w:color w:val="231F20"/>
          <w:lang w:val="ru-RU" w:eastAsia="en-US" w:bidi="ar-SA"/>
        </w:rPr>
        <w:t>.</w:t>
      </w:r>
    </w:p>
    <w:p w14:paraId="323BCC96"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b/>
          <w:bCs/>
          <w:i/>
          <w:iCs/>
          <w:color w:val="231F20"/>
          <w:lang w:val="ru-RU" w:eastAsia="en-US" w:bidi="ar-SA"/>
        </w:rPr>
      </w:pPr>
      <w:r w:rsidRPr="00C7274D">
        <w:rPr>
          <w:rFonts w:ascii="Times New Roman" w:eastAsia="Calibri" w:hAnsi="Times New Roman" w:cs="Times New Roman"/>
          <w:color w:val="auto"/>
          <w:lang w:bidi="ar-SA"/>
        </w:rPr>
        <w:t>- оволодіти</w:t>
      </w:r>
      <w:r w:rsidRPr="00C7274D">
        <w:rPr>
          <w:rFonts w:ascii="Times New Roman" w:eastAsiaTheme="minorHAnsi" w:hAnsi="Times New Roman" w:cs="Times New Roman"/>
          <w:bCs/>
          <w:iCs/>
          <w:color w:val="231F20"/>
          <w:lang w:val="ru-RU" w:eastAsia="en-US" w:bidi="ar-SA"/>
        </w:rPr>
        <w:t xml:space="preserve"> методикою </w:t>
      </w:r>
      <w:proofErr w:type="spellStart"/>
      <w:r w:rsidRPr="00C7274D">
        <w:rPr>
          <w:rFonts w:ascii="Times New Roman" w:eastAsiaTheme="minorHAnsi" w:hAnsi="Times New Roman" w:cs="Times New Roman"/>
          <w:bCs/>
          <w:iCs/>
          <w:color w:val="231F20"/>
          <w:lang w:val="ru-RU" w:eastAsia="en-US" w:bidi="ar-SA"/>
        </w:rPr>
        <w:t>отримання</w:t>
      </w:r>
      <w:proofErr w:type="spellEnd"/>
      <w:r w:rsidRPr="00C7274D">
        <w:rPr>
          <w:rFonts w:ascii="Times New Roman" w:eastAsiaTheme="minorHAnsi" w:hAnsi="Times New Roman" w:cs="Times New Roman"/>
          <w:bCs/>
          <w:iCs/>
          <w:color w:val="231F20"/>
          <w:lang w:val="ru-RU" w:eastAsia="en-US" w:bidi="ar-SA"/>
        </w:rPr>
        <w:t xml:space="preserve"> </w:t>
      </w:r>
      <w:proofErr w:type="spellStart"/>
      <w:r w:rsidRPr="00C7274D">
        <w:rPr>
          <w:rFonts w:ascii="Times New Roman" w:eastAsiaTheme="minorHAnsi" w:hAnsi="Times New Roman" w:cs="Times New Roman"/>
          <w:bCs/>
          <w:iCs/>
          <w:color w:val="231F20"/>
          <w:lang w:val="ru-RU" w:eastAsia="en-US" w:bidi="ar-SA"/>
        </w:rPr>
        <w:t>крові</w:t>
      </w:r>
      <w:proofErr w:type="spellEnd"/>
      <w:r w:rsidRPr="00C7274D">
        <w:rPr>
          <w:rFonts w:ascii="Times New Roman" w:eastAsiaTheme="minorHAnsi" w:hAnsi="Times New Roman" w:cs="Times New Roman"/>
          <w:bCs/>
          <w:iCs/>
          <w:color w:val="231F20"/>
          <w:lang w:val="ru-RU" w:eastAsia="en-US" w:bidi="ar-SA"/>
        </w:rPr>
        <w:t xml:space="preserve"> для </w:t>
      </w:r>
      <w:proofErr w:type="spellStart"/>
      <w:r w:rsidRPr="00C7274D">
        <w:rPr>
          <w:rFonts w:ascii="Times New Roman" w:eastAsiaTheme="minorHAnsi" w:hAnsi="Times New Roman" w:cs="Times New Roman"/>
          <w:bCs/>
          <w:iCs/>
          <w:color w:val="231F20"/>
          <w:lang w:val="ru-RU" w:eastAsia="en-US" w:bidi="ar-SA"/>
        </w:rPr>
        <w:t>аналізу</w:t>
      </w:r>
      <w:proofErr w:type="spellEnd"/>
      <w:r w:rsidRPr="00C7274D">
        <w:rPr>
          <w:rFonts w:ascii="Times New Roman" w:eastAsiaTheme="minorHAnsi" w:hAnsi="Times New Roman" w:cs="Times New Roman"/>
          <w:bCs/>
          <w:iCs/>
          <w:color w:val="231F20"/>
          <w:lang w:val="ru-RU" w:eastAsia="en-US" w:bidi="ar-SA"/>
        </w:rPr>
        <w:t xml:space="preserve"> в </w:t>
      </w:r>
      <w:proofErr w:type="spellStart"/>
      <w:r w:rsidRPr="00C7274D">
        <w:rPr>
          <w:rFonts w:ascii="Times New Roman" w:eastAsiaTheme="minorHAnsi" w:hAnsi="Times New Roman" w:cs="Times New Roman"/>
          <w:bCs/>
          <w:iCs/>
          <w:color w:val="231F20"/>
          <w:lang w:val="ru-RU" w:eastAsia="en-US" w:bidi="ar-SA"/>
        </w:rPr>
        <w:t>людини</w:t>
      </w:r>
      <w:proofErr w:type="spellEnd"/>
      <w:r w:rsidRPr="00C7274D">
        <w:rPr>
          <w:rFonts w:ascii="Times New Roman" w:eastAsia="Calibri" w:hAnsi="Times New Roman" w:cs="Times New Roman"/>
          <w:color w:val="auto"/>
          <w:lang w:bidi="ar-SA"/>
        </w:rPr>
        <w:t xml:space="preserve"> </w:t>
      </w:r>
    </w:p>
    <w:p w14:paraId="3B2470B5"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imes New Roman" w:hAnsi="Times New Roman" w:cs="Times New Roman"/>
          <w:i/>
          <w:iCs/>
        </w:rPr>
        <w:t>Перелік дидактичних одиниць:</w:t>
      </w:r>
      <w:r w:rsidRPr="00C7274D">
        <w:rPr>
          <w:rFonts w:ascii="Times New Roman" w:eastAsia="Times New Roman" w:hAnsi="Times New Roman" w:cs="Times New Roman"/>
        </w:rPr>
        <w:t xml:space="preserve"> підручники, посібники, методичні рекомендації з теми практичного заняття, </w:t>
      </w:r>
      <w:proofErr w:type="spellStart"/>
      <w:r w:rsidRPr="00C7274D">
        <w:rPr>
          <w:rFonts w:ascii="Times New Roman" w:eastAsiaTheme="minorHAnsi" w:hAnsi="Times New Roman" w:cs="Times New Roman"/>
          <w:color w:val="231F20"/>
          <w:lang w:val="ru-RU" w:eastAsia="en-US" w:bidi="ar-SA"/>
        </w:rPr>
        <w:t>скарифікатори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бавовняні</w:t>
      </w:r>
      <w:proofErr w:type="spellEnd"/>
      <w:r w:rsidRPr="00C7274D">
        <w:rPr>
          <w:rFonts w:ascii="Times New Roman" w:eastAsiaTheme="minorHAnsi" w:hAnsi="Times New Roman" w:cs="Times New Roman"/>
          <w:color w:val="231F20"/>
          <w:lang w:val="ru-RU" w:eastAsia="en-US" w:bidi="ar-SA"/>
        </w:rPr>
        <w:t xml:space="preserve"> кульки, спирт, </w:t>
      </w:r>
      <w:proofErr w:type="spellStart"/>
      <w:r w:rsidRPr="00C7274D">
        <w:rPr>
          <w:rFonts w:ascii="Times New Roman" w:eastAsiaTheme="minorHAnsi" w:hAnsi="Times New Roman" w:cs="Times New Roman"/>
          <w:color w:val="231F20"/>
          <w:lang w:val="ru-RU" w:eastAsia="en-US" w:bidi="ar-SA"/>
        </w:rPr>
        <w:t>ефір</w:t>
      </w:r>
      <w:proofErr w:type="spellEnd"/>
      <w:r w:rsidRPr="00C7274D">
        <w:rPr>
          <w:rFonts w:ascii="Times New Roman" w:eastAsiaTheme="minorHAnsi" w:hAnsi="Times New Roman" w:cs="Times New Roman"/>
          <w:color w:val="231F20"/>
          <w:lang w:val="ru-RU" w:eastAsia="en-US" w:bidi="ar-SA"/>
        </w:rPr>
        <w:t>.</w:t>
      </w:r>
    </w:p>
    <w:p w14:paraId="00049DE9" w14:textId="77777777" w:rsidR="004078BF" w:rsidRPr="00C7274D" w:rsidRDefault="004078BF"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Завдання для перевірки базових знань за темою заняття:</w:t>
      </w:r>
    </w:p>
    <w:p w14:paraId="4C2A9211" w14:textId="77777777" w:rsidR="004078BF" w:rsidRPr="00C7274D" w:rsidRDefault="004078BF"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Теоретичні питання:</w:t>
      </w:r>
    </w:p>
    <w:p w14:paraId="18326647" w14:textId="77777777" w:rsidR="004078BF" w:rsidRPr="00C7274D" w:rsidRDefault="004078BF" w:rsidP="00C7274D">
      <w:pPr>
        <w:widowControl/>
        <w:autoSpaceDE w:val="0"/>
        <w:autoSpaceDN w:val="0"/>
        <w:adjustRightInd w:val="0"/>
        <w:rPr>
          <w:rFonts w:ascii="Times New Roman" w:eastAsiaTheme="minorHAnsi" w:hAnsi="Times New Roman" w:cs="Times New Roman"/>
          <w:i/>
          <w:iCs/>
          <w:color w:val="231F20"/>
          <w:lang w:val="ru-RU" w:eastAsia="en-US" w:bidi="ar-SA"/>
        </w:rPr>
      </w:pPr>
      <w:proofErr w:type="spellStart"/>
      <w:r w:rsidRPr="00C7274D">
        <w:rPr>
          <w:rFonts w:ascii="Times New Roman" w:eastAsiaTheme="minorHAnsi" w:hAnsi="Times New Roman" w:cs="Times New Roman"/>
          <w:i/>
          <w:iCs/>
          <w:color w:val="231F20"/>
          <w:lang w:val="ru-RU" w:eastAsia="en-US" w:bidi="ar-SA"/>
        </w:rPr>
        <w:t>Питання</w:t>
      </w:r>
      <w:proofErr w:type="spellEnd"/>
      <w:r w:rsidRPr="00C7274D">
        <w:rPr>
          <w:rFonts w:ascii="Times New Roman" w:eastAsiaTheme="minorHAnsi" w:hAnsi="Times New Roman" w:cs="Times New Roman"/>
          <w:i/>
          <w:iCs/>
          <w:color w:val="231F20"/>
          <w:lang w:val="ru-RU" w:eastAsia="en-US" w:bidi="ar-SA"/>
        </w:rPr>
        <w:t xml:space="preserve"> до </w:t>
      </w:r>
      <w:proofErr w:type="spellStart"/>
      <w:r w:rsidRPr="00C7274D">
        <w:rPr>
          <w:rFonts w:ascii="Times New Roman" w:eastAsiaTheme="minorHAnsi" w:hAnsi="Times New Roman" w:cs="Times New Roman"/>
          <w:i/>
          <w:iCs/>
          <w:color w:val="231F20"/>
          <w:lang w:val="ru-RU" w:eastAsia="en-US" w:bidi="ar-SA"/>
        </w:rPr>
        <w:t>усного</w:t>
      </w:r>
      <w:proofErr w:type="spellEnd"/>
      <w:r w:rsidRPr="00C7274D">
        <w:rPr>
          <w:rFonts w:ascii="Times New Roman" w:eastAsiaTheme="minorHAnsi" w:hAnsi="Times New Roman" w:cs="Times New Roman"/>
          <w:i/>
          <w:iCs/>
          <w:color w:val="231F20"/>
          <w:lang w:val="ru-RU" w:eastAsia="en-US" w:bidi="ar-SA"/>
        </w:rPr>
        <w:t xml:space="preserve"> і тестового контролю:</w:t>
      </w:r>
    </w:p>
    <w:p w14:paraId="608A79CC"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1. </w:t>
      </w:r>
      <w:proofErr w:type="spellStart"/>
      <w:r w:rsidRPr="00C7274D">
        <w:rPr>
          <w:rFonts w:ascii="Times New Roman" w:eastAsiaTheme="minorHAnsi" w:hAnsi="Times New Roman" w:cs="Times New Roman"/>
          <w:color w:val="231F20"/>
          <w:lang w:val="ru-RU" w:eastAsia="en-US" w:bidi="ar-SA"/>
        </w:rPr>
        <w:t>Поняття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системи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як основного компонента </w:t>
      </w:r>
      <w:proofErr w:type="spellStart"/>
      <w:r w:rsidRPr="00C7274D">
        <w:rPr>
          <w:rFonts w:ascii="Times New Roman" w:eastAsiaTheme="minorHAnsi" w:hAnsi="Times New Roman" w:cs="Times New Roman"/>
          <w:color w:val="231F20"/>
          <w:lang w:val="ru-RU" w:eastAsia="en-US" w:bidi="ar-SA"/>
        </w:rPr>
        <w:t>внутрішнього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середовища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організму</w:t>
      </w:r>
      <w:proofErr w:type="spellEnd"/>
      <w:r w:rsidRPr="00C7274D">
        <w:rPr>
          <w:rFonts w:ascii="Times New Roman" w:eastAsiaTheme="minorHAnsi" w:hAnsi="Times New Roman" w:cs="Times New Roman"/>
          <w:color w:val="231F20"/>
          <w:lang w:val="ru-RU" w:eastAsia="en-US" w:bidi="ar-SA"/>
        </w:rPr>
        <w:t>.</w:t>
      </w:r>
    </w:p>
    <w:p w14:paraId="3B6F764E"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2. </w:t>
      </w:r>
      <w:proofErr w:type="spellStart"/>
      <w:r w:rsidRPr="00C7274D">
        <w:rPr>
          <w:rFonts w:ascii="Times New Roman" w:eastAsiaTheme="minorHAnsi" w:hAnsi="Times New Roman" w:cs="Times New Roman"/>
          <w:color w:val="231F20"/>
          <w:lang w:val="ru-RU" w:eastAsia="en-US" w:bidi="ar-SA"/>
        </w:rPr>
        <w:t>Функції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її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кількість</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людини</w:t>
      </w:r>
      <w:proofErr w:type="spellEnd"/>
      <w:r w:rsidRPr="00C7274D">
        <w:rPr>
          <w:rFonts w:ascii="Times New Roman" w:eastAsiaTheme="minorHAnsi" w:hAnsi="Times New Roman" w:cs="Times New Roman"/>
          <w:color w:val="231F20"/>
          <w:lang w:val="ru-RU" w:eastAsia="en-US" w:bidi="ar-SA"/>
        </w:rPr>
        <w:t>.</w:t>
      </w:r>
    </w:p>
    <w:p w14:paraId="3E1A5717"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3. Склад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Основні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фізіологічні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константи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та </w:t>
      </w:r>
      <w:proofErr w:type="spellStart"/>
      <w:r w:rsidRPr="00C7274D">
        <w:rPr>
          <w:rFonts w:ascii="Times New Roman" w:eastAsiaTheme="minorHAnsi" w:hAnsi="Times New Roman" w:cs="Times New Roman"/>
          <w:color w:val="231F20"/>
          <w:lang w:val="ru-RU" w:eastAsia="en-US" w:bidi="ar-SA"/>
        </w:rPr>
        <w:t>механізми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підтримки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їх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сталості</w:t>
      </w:r>
      <w:proofErr w:type="spellEnd"/>
      <w:r w:rsidRPr="00C7274D">
        <w:rPr>
          <w:rFonts w:ascii="Times New Roman" w:eastAsiaTheme="minorHAnsi" w:hAnsi="Times New Roman" w:cs="Times New Roman"/>
          <w:color w:val="231F20"/>
          <w:lang w:val="ru-RU" w:eastAsia="en-US" w:bidi="ar-SA"/>
        </w:rPr>
        <w:t>.</w:t>
      </w:r>
    </w:p>
    <w:p w14:paraId="138BF582"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4. Плазма і </w:t>
      </w:r>
      <w:proofErr w:type="spellStart"/>
      <w:r w:rsidRPr="00C7274D">
        <w:rPr>
          <w:rFonts w:ascii="Times New Roman" w:eastAsiaTheme="minorHAnsi" w:hAnsi="Times New Roman" w:cs="Times New Roman"/>
          <w:color w:val="231F20"/>
          <w:lang w:val="ru-RU" w:eastAsia="en-US" w:bidi="ar-SA"/>
        </w:rPr>
        <w:t>сироватка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їх</w:t>
      </w:r>
      <w:proofErr w:type="spellEnd"/>
      <w:r w:rsidRPr="00C7274D">
        <w:rPr>
          <w:rFonts w:ascii="Times New Roman" w:eastAsiaTheme="minorHAnsi" w:hAnsi="Times New Roman" w:cs="Times New Roman"/>
          <w:color w:val="231F20"/>
          <w:lang w:val="ru-RU" w:eastAsia="en-US" w:bidi="ar-SA"/>
        </w:rPr>
        <w:t xml:space="preserve"> склад.</w:t>
      </w:r>
    </w:p>
    <w:p w14:paraId="7B564222"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5. </w:t>
      </w:r>
      <w:proofErr w:type="spellStart"/>
      <w:r w:rsidRPr="00C7274D">
        <w:rPr>
          <w:rFonts w:ascii="Times New Roman" w:eastAsiaTheme="minorHAnsi" w:hAnsi="Times New Roman" w:cs="Times New Roman"/>
          <w:color w:val="231F20"/>
          <w:lang w:val="ru-RU" w:eastAsia="en-US" w:bidi="ar-SA"/>
        </w:rPr>
        <w:t>Об’ємні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співвідношення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плазми</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формених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елементів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Показник</w:t>
      </w:r>
      <w:proofErr w:type="spellEnd"/>
      <w:r w:rsidRPr="00C7274D">
        <w:rPr>
          <w:rFonts w:ascii="Times New Roman" w:eastAsiaTheme="minorHAnsi" w:hAnsi="Times New Roman" w:cs="Times New Roman"/>
          <w:color w:val="231F20"/>
          <w:lang w:val="ru-RU" w:eastAsia="en-US" w:bidi="ar-SA"/>
        </w:rPr>
        <w:t xml:space="preserve"> гематокриту.</w:t>
      </w:r>
    </w:p>
    <w:p w14:paraId="3733FE40"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6. </w:t>
      </w:r>
      <w:proofErr w:type="spellStart"/>
      <w:r w:rsidRPr="00C7274D">
        <w:rPr>
          <w:rFonts w:ascii="Times New Roman" w:eastAsiaTheme="minorHAnsi" w:hAnsi="Times New Roman" w:cs="Times New Roman"/>
          <w:color w:val="231F20"/>
          <w:lang w:val="ru-RU" w:eastAsia="en-US" w:bidi="ar-SA"/>
        </w:rPr>
        <w:t>Білки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плазми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їх</w:t>
      </w:r>
      <w:proofErr w:type="spellEnd"/>
      <w:r w:rsidRPr="00C7274D">
        <w:rPr>
          <w:rFonts w:ascii="Times New Roman" w:eastAsiaTheme="minorHAnsi" w:hAnsi="Times New Roman" w:cs="Times New Roman"/>
          <w:color w:val="231F20"/>
          <w:lang w:val="ru-RU" w:eastAsia="en-US" w:bidi="ar-SA"/>
        </w:rPr>
        <w:t xml:space="preserve"> склад і характеристика, </w:t>
      </w:r>
      <w:proofErr w:type="spellStart"/>
      <w:r w:rsidRPr="00C7274D">
        <w:rPr>
          <w:rFonts w:ascii="Times New Roman" w:eastAsiaTheme="minorHAnsi" w:hAnsi="Times New Roman" w:cs="Times New Roman"/>
          <w:color w:val="231F20"/>
          <w:lang w:val="ru-RU" w:eastAsia="en-US" w:bidi="ar-SA"/>
        </w:rPr>
        <w:t>функціональне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значення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онкотичний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тиск</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його</w:t>
      </w:r>
      <w:proofErr w:type="spellEnd"/>
      <w:r w:rsidRPr="00C7274D">
        <w:rPr>
          <w:rFonts w:ascii="Times New Roman" w:eastAsiaTheme="minorHAnsi" w:hAnsi="Times New Roman" w:cs="Times New Roman"/>
          <w:color w:val="231F20"/>
          <w:lang w:val="ru-RU" w:eastAsia="en-US" w:bidi="ar-SA"/>
        </w:rPr>
        <w:t xml:space="preserve"> роль.</w:t>
      </w:r>
    </w:p>
    <w:p w14:paraId="60ADA64E"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7. </w:t>
      </w:r>
      <w:proofErr w:type="spellStart"/>
      <w:r w:rsidRPr="00C7274D">
        <w:rPr>
          <w:rFonts w:ascii="Times New Roman" w:eastAsiaTheme="minorHAnsi" w:hAnsi="Times New Roman" w:cs="Times New Roman"/>
          <w:color w:val="231F20"/>
          <w:lang w:val="ru-RU" w:eastAsia="en-US" w:bidi="ar-SA"/>
        </w:rPr>
        <w:t>Електролітний</w:t>
      </w:r>
      <w:proofErr w:type="spellEnd"/>
      <w:r w:rsidRPr="00C7274D">
        <w:rPr>
          <w:rFonts w:ascii="Times New Roman" w:eastAsiaTheme="minorHAnsi" w:hAnsi="Times New Roman" w:cs="Times New Roman"/>
          <w:color w:val="231F20"/>
          <w:lang w:val="ru-RU" w:eastAsia="en-US" w:bidi="ar-SA"/>
        </w:rPr>
        <w:t xml:space="preserve"> склад </w:t>
      </w:r>
      <w:proofErr w:type="spellStart"/>
      <w:r w:rsidRPr="00C7274D">
        <w:rPr>
          <w:rFonts w:ascii="Times New Roman" w:eastAsiaTheme="minorHAnsi" w:hAnsi="Times New Roman" w:cs="Times New Roman"/>
          <w:color w:val="231F20"/>
          <w:lang w:val="ru-RU" w:eastAsia="en-US" w:bidi="ar-SA"/>
        </w:rPr>
        <w:t>плазми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його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значення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Осмотичний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тиск</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його</w:t>
      </w:r>
      <w:proofErr w:type="spellEnd"/>
      <w:r w:rsidRPr="00C7274D">
        <w:rPr>
          <w:rFonts w:ascii="Times New Roman" w:eastAsiaTheme="minorHAnsi" w:hAnsi="Times New Roman" w:cs="Times New Roman"/>
          <w:color w:val="231F20"/>
          <w:lang w:val="ru-RU" w:eastAsia="en-US" w:bidi="ar-SA"/>
        </w:rPr>
        <w:t xml:space="preserve"> роль, </w:t>
      </w:r>
      <w:proofErr w:type="spellStart"/>
      <w:r w:rsidRPr="00C7274D">
        <w:rPr>
          <w:rFonts w:ascii="Times New Roman" w:eastAsiaTheme="minorHAnsi" w:hAnsi="Times New Roman" w:cs="Times New Roman"/>
          <w:color w:val="231F20"/>
          <w:lang w:val="ru-RU" w:eastAsia="en-US" w:bidi="ar-SA"/>
        </w:rPr>
        <w:t>регуляція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сталості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осмотичного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тиску</w:t>
      </w:r>
      <w:proofErr w:type="spellEnd"/>
      <w:r w:rsidRPr="00C7274D">
        <w:rPr>
          <w:rFonts w:ascii="Times New Roman" w:eastAsiaTheme="minorHAnsi" w:hAnsi="Times New Roman" w:cs="Times New Roman"/>
          <w:color w:val="231F20"/>
          <w:lang w:val="ru-RU" w:eastAsia="en-US" w:bidi="ar-SA"/>
        </w:rPr>
        <w:t>.</w:t>
      </w:r>
    </w:p>
    <w:p w14:paraId="00D1DC00"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8. Кислотно-</w:t>
      </w:r>
      <w:proofErr w:type="spellStart"/>
      <w:r w:rsidRPr="00C7274D">
        <w:rPr>
          <w:rFonts w:ascii="Times New Roman" w:eastAsiaTheme="minorHAnsi" w:hAnsi="Times New Roman" w:cs="Times New Roman"/>
          <w:color w:val="231F20"/>
          <w:lang w:val="ru-RU" w:eastAsia="en-US" w:bidi="ar-SA"/>
        </w:rPr>
        <w:t>лужна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рівновага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механізми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регуляції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її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постійності</w:t>
      </w:r>
      <w:proofErr w:type="spellEnd"/>
      <w:r w:rsidRPr="00C7274D">
        <w:rPr>
          <w:rFonts w:ascii="Times New Roman" w:eastAsiaTheme="minorHAnsi" w:hAnsi="Times New Roman" w:cs="Times New Roman"/>
          <w:color w:val="231F20"/>
          <w:lang w:val="ru-RU" w:eastAsia="en-US" w:bidi="ar-SA"/>
        </w:rPr>
        <w:t xml:space="preserve">, роль </w:t>
      </w:r>
      <w:proofErr w:type="spellStart"/>
      <w:r w:rsidRPr="00C7274D">
        <w:rPr>
          <w:rFonts w:ascii="Times New Roman" w:eastAsiaTheme="minorHAnsi" w:hAnsi="Times New Roman" w:cs="Times New Roman"/>
          <w:color w:val="231F20"/>
          <w:lang w:val="ru-RU" w:eastAsia="en-US" w:bidi="ar-SA"/>
        </w:rPr>
        <w:t>буферних</w:t>
      </w:r>
      <w:proofErr w:type="spellEnd"/>
      <w:r w:rsidRPr="00C7274D">
        <w:rPr>
          <w:rFonts w:ascii="Times New Roman" w:eastAsiaTheme="minorHAnsi" w:hAnsi="Times New Roman" w:cs="Times New Roman"/>
          <w:color w:val="231F20"/>
          <w:lang w:val="ru-RU" w:eastAsia="en-US" w:bidi="ar-SA"/>
        </w:rPr>
        <w:t xml:space="preserve"> систем</w:t>
      </w:r>
    </w:p>
    <w:p w14:paraId="0DF1A16D"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у </w:t>
      </w:r>
      <w:proofErr w:type="spellStart"/>
      <w:r w:rsidRPr="00C7274D">
        <w:rPr>
          <w:rFonts w:ascii="Times New Roman" w:eastAsiaTheme="minorHAnsi" w:hAnsi="Times New Roman" w:cs="Times New Roman"/>
          <w:color w:val="231F20"/>
          <w:lang w:val="ru-RU" w:eastAsia="en-US" w:bidi="ar-SA"/>
        </w:rPr>
        <w:t>регуляції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її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сталості</w:t>
      </w:r>
      <w:proofErr w:type="spellEnd"/>
      <w:r w:rsidRPr="00C7274D">
        <w:rPr>
          <w:rFonts w:ascii="Times New Roman" w:eastAsiaTheme="minorHAnsi" w:hAnsi="Times New Roman" w:cs="Times New Roman"/>
          <w:color w:val="231F20"/>
          <w:lang w:val="ru-RU" w:eastAsia="en-US" w:bidi="ar-SA"/>
        </w:rPr>
        <w:t>.</w:t>
      </w:r>
    </w:p>
    <w:p w14:paraId="09CA99A2"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9. </w:t>
      </w:r>
      <w:proofErr w:type="spellStart"/>
      <w:r w:rsidRPr="00C7274D">
        <w:rPr>
          <w:rFonts w:ascii="Times New Roman" w:eastAsiaTheme="minorHAnsi" w:hAnsi="Times New Roman" w:cs="Times New Roman"/>
          <w:color w:val="231F20"/>
          <w:lang w:val="ru-RU" w:eastAsia="en-US" w:bidi="ar-SA"/>
        </w:rPr>
        <w:t>Види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зміни</w:t>
      </w:r>
      <w:proofErr w:type="spellEnd"/>
      <w:r w:rsidRPr="00C7274D">
        <w:rPr>
          <w:rFonts w:ascii="Times New Roman" w:eastAsiaTheme="minorHAnsi" w:hAnsi="Times New Roman" w:cs="Times New Roman"/>
          <w:color w:val="231F20"/>
          <w:lang w:val="ru-RU" w:eastAsia="en-US" w:bidi="ar-SA"/>
        </w:rPr>
        <w:t xml:space="preserve"> КЛР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(ацидоз, алкалоз), </w:t>
      </w:r>
      <w:proofErr w:type="spellStart"/>
      <w:r w:rsidRPr="00C7274D">
        <w:rPr>
          <w:rFonts w:ascii="Times New Roman" w:eastAsiaTheme="minorHAnsi" w:hAnsi="Times New Roman" w:cs="Times New Roman"/>
          <w:color w:val="231F20"/>
          <w:lang w:val="ru-RU" w:eastAsia="en-US" w:bidi="ar-SA"/>
        </w:rPr>
        <w:t>їх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класифікація</w:t>
      </w:r>
      <w:proofErr w:type="spellEnd"/>
      <w:r w:rsidRPr="00C7274D">
        <w:rPr>
          <w:rFonts w:ascii="Times New Roman" w:eastAsiaTheme="minorHAnsi" w:hAnsi="Times New Roman" w:cs="Times New Roman"/>
          <w:color w:val="231F20"/>
          <w:lang w:val="ru-RU" w:eastAsia="en-US" w:bidi="ar-SA"/>
        </w:rPr>
        <w:t xml:space="preserve"> за </w:t>
      </w:r>
      <w:proofErr w:type="spellStart"/>
      <w:r w:rsidRPr="00C7274D">
        <w:rPr>
          <w:rFonts w:ascii="Times New Roman" w:eastAsiaTheme="minorHAnsi" w:hAnsi="Times New Roman" w:cs="Times New Roman"/>
          <w:color w:val="231F20"/>
          <w:lang w:val="ru-RU" w:eastAsia="en-US" w:bidi="ar-SA"/>
        </w:rPr>
        <w:t>походженням</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механізмом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розвитку</w:t>
      </w:r>
      <w:proofErr w:type="spellEnd"/>
      <w:r w:rsidRPr="00C7274D">
        <w:rPr>
          <w:rFonts w:ascii="Times New Roman" w:eastAsiaTheme="minorHAnsi" w:hAnsi="Times New Roman" w:cs="Times New Roman"/>
          <w:color w:val="231F20"/>
          <w:lang w:val="ru-RU" w:eastAsia="en-US" w:bidi="ar-SA"/>
        </w:rPr>
        <w:t>.</w:t>
      </w:r>
    </w:p>
    <w:p w14:paraId="3C74A252"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10. </w:t>
      </w:r>
      <w:proofErr w:type="spellStart"/>
      <w:r w:rsidRPr="00C7274D">
        <w:rPr>
          <w:rFonts w:ascii="Times New Roman" w:eastAsiaTheme="minorHAnsi" w:hAnsi="Times New Roman" w:cs="Times New Roman"/>
          <w:color w:val="231F20"/>
          <w:lang w:val="ru-RU" w:eastAsia="en-US" w:bidi="ar-SA"/>
        </w:rPr>
        <w:t>Залишковий</w:t>
      </w:r>
      <w:proofErr w:type="spellEnd"/>
      <w:r w:rsidRPr="00C7274D">
        <w:rPr>
          <w:rFonts w:ascii="Times New Roman" w:eastAsiaTheme="minorHAnsi" w:hAnsi="Times New Roman" w:cs="Times New Roman"/>
          <w:color w:val="231F20"/>
          <w:lang w:val="ru-RU" w:eastAsia="en-US" w:bidi="ar-SA"/>
        </w:rPr>
        <w:t xml:space="preserve"> азот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його</w:t>
      </w:r>
      <w:proofErr w:type="spellEnd"/>
      <w:r w:rsidRPr="00C7274D">
        <w:rPr>
          <w:rFonts w:ascii="Times New Roman" w:eastAsiaTheme="minorHAnsi" w:hAnsi="Times New Roman" w:cs="Times New Roman"/>
          <w:color w:val="231F20"/>
          <w:lang w:val="ru-RU" w:eastAsia="en-US" w:bidi="ar-SA"/>
        </w:rPr>
        <w:t xml:space="preserve"> величина; </w:t>
      </w:r>
      <w:proofErr w:type="spellStart"/>
      <w:r w:rsidRPr="00C7274D">
        <w:rPr>
          <w:rFonts w:ascii="Times New Roman" w:eastAsiaTheme="minorHAnsi" w:hAnsi="Times New Roman" w:cs="Times New Roman"/>
          <w:color w:val="231F20"/>
          <w:lang w:val="ru-RU" w:eastAsia="en-US" w:bidi="ar-SA"/>
        </w:rPr>
        <w:t>речовини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складові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залишкового</w:t>
      </w:r>
      <w:proofErr w:type="spellEnd"/>
      <w:r w:rsidRPr="00C7274D">
        <w:rPr>
          <w:rFonts w:ascii="Times New Roman" w:eastAsiaTheme="minorHAnsi" w:hAnsi="Times New Roman" w:cs="Times New Roman"/>
          <w:color w:val="231F20"/>
          <w:lang w:val="ru-RU" w:eastAsia="en-US" w:bidi="ar-SA"/>
        </w:rPr>
        <w:t xml:space="preserve"> азоту.</w:t>
      </w:r>
    </w:p>
    <w:p w14:paraId="61840A67"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11. </w:t>
      </w:r>
      <w:proofErr w:type="spellStart"/>
      <w:r w:rsidRPr="00C7274D">
        <w:rPr>
          <w:rFonts w:ascii="Times New Roman" w:eastAsiaTheme="minorHAnsi" w:hAnsi="Times New Roman" w:cs="Times New Roman"/>
          <w:color w:val="231F20"/>
          <w:lang w:val="ru-RU" w:eastAsia="en-US" w:bidi="ar-SA"/>
        </w:rPr>
        <w:t>Вікові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особливості</w:t>
      </w:r>
      <w:proofErr w:type="spellEnd"/>
      <w:r w:rsidRPr="00C7274D">
        <w:rPr>
          <w:rFonts w:ascii="Times New Roman" w:eastAsiaTheme="minorHAnsi" w:hAnsi="Times New Roman" w:cs="Times New Roman"/>
          <w:color w:val="231F20"/>
          <w:lang w:val="ru-RU" w:eastAsia="en-US" w:bidi="ar-SA"/>
        </w:rPr>
        <w:t xml:space="preserve"> складу і </w:t>
      </w:r>
      <w:proofErr w:type="spellStart"/>
      <w:r w:rsidRPr="00C7274D">
        <w:rPr>
          <w:rFonts w:ascii="Times New Roman" w:eastAsiaTheme="minorHAnsi" w:hAnsi="Times New Roman" w:cs="Times New Roman"/>
          <w:color w:val="231F20"/>
          <w:lang w:val="ru-RU" w:eastAsia="en-US" w:bidi="ar-SA"/>
        </w:rPr>
        <w:t>фізико-хімічних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властивостей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у людей </w:t>
      </w:r>
      <w:proofErr w:type="spellStart"/>
      <w:r w:rsidRPr="00C7274D">
        <w:rPr>
          <w:rFonts w:ascii="Times New Roman" w:eastAsiaTheme="minorHAnsi" w:hAnsi="Times New Roman" w:cs="Times New Roman"/>
          <w:color w:val="231F20"/>
          <w:lang w:val="ru-RU" w:eastAsia="en-US" w:bidi="ar-SA"/>
        </w:rPr>
        <w:t>різного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віку</w:t>
      </w:r>
      <w:proofErr w:type="spellEnd"/>
      <w:r w:rsidRPr="00C7274D">
        <w:rPr>
          <w:rFonts w:ascii="Times New Roman" w:eastAsiaTheme="minorHAnsi" w:hAnsi="Times New Roman" w:cs="Times New Roman"/>
          <w:color w:val="231F20"/>
          <w:lang w:val="ru-RU" w:eastAsia="en-US" w:bidi="ar-SA"/>
        </w:rPr>
        <w:t>.</w:t>
      </w:r>
    </w:p>
    <w:p w14:paraId="218FF513"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12. </w:t>
      </w:r>
      <w:proofErr w:type="spellStart"/>
      <w:r w:rsidRPr="00C7274D">
        <w:rPr>
          <w:rFonts w:ascii="Times New Roman" w:eastAsiaTheme="minorHAnsi" w:hAnsi="Times New Roman" w:cs="Times New Roman"/>
          <w:color w:val="231F20"/>
          <w:lang w:val="ru-RU" w:eastAsia="en-US" w:bidi="ar-SA"/>
        </w:rPr>
        <w:t>Властивості</w:t>
      </w:r>
      <w:proofErr w:type="spellEnd"/>
      <w:r w:rsidRPr="00C7274D">
        <w:rPr>
          <w:rFonts w:ascii="Times New Roman" w:eastAsiaTheme="minorHAnsi" w:hAnsi="Times New Roman" w:cs="Times New Roman"/>
          <w:color w:val="231F20"/>
          <w:lang w:val="ru-RU" w:eastAsia="en-US" w:bidi="ar-SA"/>
        </w:rPr>
        <w:t xml:space="preserve"> та </w:t>
      </w:r>
      <w:proofErr w:type="spellStart"/>
      <w:r w:rsidRPr="00C7274D">
        <w:rPr>
          <w:rFonts w:ascii="Times New Roman" w:eastAsiaTheme="minorHAnsi" w:hAnsi="Times New Roman" w:cs="Times New Roman"/>
          <w:color w:val="231F20"/>
          <w:lang w:val="ru-RU" w:eastAsia="en-US" w:bidi="ar-SA"/>
        </w:rPr>
        <w:t>функції</w:t>
      </w:r>
      <w:proofErr w:type="spellEnd"/>
      <w:r w:rsidRPr="00C7274D">
        <w:rPr>
          <w:rFonts w:ascii="Times New Roman" w:eastAsiaTheme="minorHAnsi" w:hAnsi="Times New Roman" w:cs="Times New Roman"/>
          <w:color w:val="231F20"/>
          <w:lang w:val="ru-RU" w:eastAsia="en-US" w:bidi="ar-SA"/>
        </w:rPr>
        <w:t xml:space="preserve"> Ер. </w:t>
      </w:r>
      <w:proofErr w:type="spellStart"/>
      <w:r w:rsidRPr="00C7274D">
        <w:rPr>
          <w:rFonts w:ascii="Times New Roman" w:eastAsiaTheme="minorHAnsi" w:hAnsi="Times New Roman" w:cs="Times New Roman"/>
          <w:color w:val="231F20"/>
          <w:lang w:val="ru-RU" w:eastAsia="en-US" w:bidi="ar-SA"/>
        </w:rPr>
        <w:t>Поняття</w:t>
      </w:r>
      <w:proofErr w:type="spellEnd"/>
      <w:r w:rsidRPr="00C7274D">
        <w:rPr>
          <w:rFonts w:ascii="Times New Roman" w:eastAsiaTheme="minorHAnsi" w:hAnsi="Times New Roman" w:cs="Times New Roman"/>
          <w:color w:val="231F20"/>
          <w:lang w:val="ru-RU" w:eastAsia="en-US" w:bidi="ar-SA"/>
        </w:rPr>
        <w:t xml:space="preserve"> про </w:t>
      </w:r>
      <w:proofErr w:type="spellStart"/>
      <w:r w:rsidRPr="00C7274D">
        <w:rPr>
          <w:rFonts w:ascii="Times New Roman" w:eastAsiaTheme="minorHAnsi" w:hAnsi="Times New Roman" w:cs="Times New Roman"/>
          <w:color w:val="231F20"/>
          <w:lang w:val="ru-RU" w:eastAsia="en-US" w:bidi="ar-SA"/>
        </w:rPr>
        <w:t>еритрон</w:t>
      </w:r>
      <w:proofErr w:type="spellEnd"/>
      <w:r w:rsidRPr="00C7274D">
        <w:rPr>
          <w:rFonts w:ascii="Times New Roman" w:eastAsiaTheme="minorHAnsi" w:hAnsi="Times New Roman" w:cs="Times New Roman"/>
          <w:color w:val="231F20"/>
          <w:lang w:val="ru-RU" w:eastAsia="en-US" w:bidi="ar-SA"/>
        </w:rPr>
        <w:t>.</w:t>
      </w:r>
    </w:p>
    <w:p w14:paraId="2AB9A3B5"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13. </w:t>
      </w:r>
      <w:proofErr w:type="spellStart"/>
      <w:r w:rsidRPr="00C7274D">
        <w:rPr>
          <w:rFonts w:ascii="Times New Roman" w:eastAsiaTheme="minorHAnsi" w:hAnsi="Times New Roman" w:cs="Times New Roman"/>
          <w:color w:val="231F20"/>
          <w:lang w:val="ru-RU" w:eastAsia="en-US" w:bidi="ar-SA"/>
        </w:rPr>
        <w:t>Осмотична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резистентність</w:t>
      </w:r>
      <w:proofErr w:type="spellEnd"/>
      <w:r w:rsidRPr="00C7274D">
        <w:rPr>
          <w:rFonts w:ascii="Times New Roman" w:eastAsiaTheme="minorHAnsi" w:hAnsi="Times New Roman" w:cs="Times New Roman"/>
          <w:color w:val="231F20"/>
          <w:lang w:val="ru-RU" w:eastAsia="en-US" w:bidi="ar-SA"/>
        </w:rPr>
        <w:t xml:space="preserve"> Ер, </w:t>
      </w:r>
      <w:proofErr w:type="spellStart"/>
      <w:r w:rsidRPr="00C7274D">
        <w:rPr>
          <w:rFonts w:ascii="Times New Roman" w:eastAsiaTheme="minorHAnsi" w:hAnsi="Times New Roman" w:cs="Times New Roman"/>
          <w:color w:val="231F20"/>
          <w:lang w:val="ru-RU" w:eastAsia="en-US" w:bidi="ar-SA"/>
        </w:rPr>
        <w:t>її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межі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повідношенню</w:t>
      </w:r>
      <w:proofErr w:type="spellEnd"/>
      <w:r w:rsidRPr="00C7274D">
        <w:rPr>
          <w:rFonts w:ascii="Times New Roman" w:eastAsiaTheme="minorHAnsi" w:hAnsi="Times New Roman" w:cs="Times New Roman"/>
          <w:color w:val="231F20"/>
          <w:lang w:val="ru-RU" w:eastAsia="en-US" w:bidi="ar-SA"/>
        </w:rPr>
        <w:t xml:space="preserve"> до </w:t>
      </w:r>
      <w:proofErr w:type="spellStart"/>
      <w:r w:rsidRPr="00C7274D">
        <w:rPr>
          <w:rFonts w:ascii="Times New Roman" w:eastAsiaTheme="minorHAnsi" w:hAnsi="Times New Roman" w:cs="Times New Roman"/>
          <w:color w:val="231F20"/>
          <w:lang w:val="ru-RU" w:eastAsia="en-US" w:bidi="ar-SA"/>
        </w:rPr>
        <w:t>гіпотонічних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розчинів</w:t>
      </w:r>
      <w:proofErr w:type="spellEnd"/>
      <w:r w:rsidRPr="00C7274D">
        <w:rPr>
          <w:rFonts w:ascii="Times New Roman" w:eastAsiaTheme="minorHAnsi" w:hAnsi="Times New Roman" w:cs="Times New Roman"/>
          <w:color w:val="231F20"/>
          <w:lang w:val="ru-RU" w:eastAsia="en-US" w:bidi="ar-SA"/>
        </w:rPr>
        <w:t>.</w:t>
      </w:r>
    </w:p>
    <w:p w14:paraId="2ECA2D5F"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14. </w:t>
      </w:r>
      <w:proofErr w:type="spellStart"/>
      <w:r w:rsidRPr="00C7274D">
        <w:rPr>
          <w:rFonts w:ascii="Times New Roman" w:eastAsiaTheme="minorHAnsi" w:hAnsi="Times New Roman" w:cs="Times New Roman"/>
          <w:color w:val="231F20"/>
          <w:lang w:val="ru-RU" w:eastAsia="en-US" w:bidi="ar-SA"/>
        </w:rPr>
        <w:t>Гемоліз</w:t>
      </w:r>
      <w:proofErr w:type="spellEnd"/>
      <w:r w:rsidRPr="00C7274D">
        <w:rPr>
          <w:rFonts w:ascii="Times New Roman" w:eastAsiaTheme="minorHAnsi" w:hAnsi="Times New Roman" w:cs="Times New Roman"/>
          <w:color w:val="231F20"/>
          <w:lang w:val="ru-RU" w:eastAsia="en-US" w:bidi="ar-SA"/>
        </w:rPr>
        <w:t xml:space="preserve"> Ер, </w:t>
      </w:r>
      <w:proofErr w:type="spellStart"/>
      <w:r w:rsidRPr="00C7274D">
        <w:rPr>
          <w:rFonts w:ascii="Times New Roman" w:eastAsiaTheme="minorHAnsi" w:hAnsi="Times New Roman" w:cs="Times New Roman"/>
          <w:color w:val="231F20"/>
          <w:lang w:val="ru-RU" w:eastAsia="en-US" w:bidi="ar-SA"/>
        </w:rPr>
        <w:t>його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види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Фактори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його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викликають</w:t>
      </w:r>
      <w:proofErr w:type="spellEnd"/>
      <w:r w:rsidRPr="00C7274D">
        <w:rPr>
          <w:rFonts w:ascii="Times New Roman" w:eastAsiaTheme="minorHAnsi" w:hAnsi="Times New Roman" w:cs="Times New Roman"/>
          <w:color w:val="231F20"/>
          <w:lang w:val="ru-RU" w:eastAsia="en-US" w:bidi="ar-SA"/>
        </w:rPr>
        <w:t>.</w:t>
      </w:r>
    </w:p>
    <w:p w14:paraId="1D3B6E74"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15. </w:t>
      </w:r>
      <w:proofErr w:type="spellStart"/>
      <w:r w:rsidRPr="00C7274D">
        <w:rPr>
          <w:rFonts w:ascii="Times New Roman" w:eastAsiaTheme="minorHAnsi" w:hAnsi="Times New Roman" w:cs="Times New Roman"/>
          <w:color w:val="231F20"/>
          <w:lang w:val="ru-RU" w:eastAsia="en-US" w:bidi="ar-SA"/>
        </w:rPr>
        <w:t>Швидкість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осідання</w:t>
      </w:r>
      <w:proofErr w:type="spellEnd"/>
      <w:r w:rsidRPr="00C7274D">
        <w:rPr>
          <w:rFonts w:ascii="Times New Roman" w:eastAsiaTheme="minorHAnsi" w:hAnsi="Times New Roman" w:cs="Times New Roman"/>
          <w:color w:val="231F20"/>
          <w:lang w:val="ru-RU" w:eastAsia="en-US" w:bidi="ar-SA"/>
        </w:rPr>
        <w:t xml:space="preserve"> Ер. </w:t>
      </w:r>
      <w:proofErr w:type="spellStart"/>
      <w:r w:rsidRPr="00C7274D">
        <w:rPr>
          <w:rFonts w:ascii="Times New Roman" w:eastAsiaTheme="minorHAnsi" w:hAnsi="Times New Roman" w:cs="Times New Roman"/>
          <w:color w:val="231F20"/>
          <w:lang w:val="ru-RU" w:eastAsia="en-US" w:bidi="ar-SA"/>
        </w:rPr>
        <w:t>Фактори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впли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вають</w:t>
      </w:r>
      <w:proofErr w:type="spellEnd"/>
      <w:r w:rsidRPr="00C7274D">
        <w:rPr>
          <w:rFonts w:ascii="Times New Roman" w:eastAsiaTheme="minorHAnsi" w:hAnsi="Times New Roman" w:cs="Times New Roman"/>
          <w:color w:val="231F20"/>
          <w:lang w:val="ru-RU" w:eastAsia="en-US" w:bidi="ar-SA"/>
        </w:rPr>
        <w:t xml:space="preserve"> на ШОЕ. </w:t>
      </w:r>
      <w:proofErr w:type="spellStart"/>
      <w:r w:rsidRPr="00C7274D">
        <w:rPr>
          <w:rFonts w:ascii="Times New Roman" w:eastAsiaTheme="minorHAnsi" w:hAnsi="Times New Roman" w:cs="Times New Roman"/>
          <w:color w:val="231F20"/>
          <w:lang w:val="ru-RU" w:eastAsia="en-US" w:bidi="ar-SA"/>
        </w:rPr>
        <w:t>Її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клінічне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значення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Статеві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відмінності</w:t>
      </w:r>
      <w:proofErr w:type="spellEnd"/>
      <w:r w:rsidRPr="00C7274D">
        <w:rPr>
          <w:rFonts w:ascii="Times New Roman" w:eastAsiaTheme="minorHAnsi" w:hAnsi="Times New Roman" w:cs="Times New Roman"/>
          <w:color w:val="231F20"/>
          <w:lang w:val="ru-RU" w:eastAsia="en-US" w:bidi="ar-SA"/>
        </w:rPr>
        <w:t>.</w:t>
      </w:r>
    </w:p>
    <w:p w14:paraId="0C0922EC"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sectPr w:rsidR="004078BF" w:rsidRPr="00C7274D" w:rsidSect="00E853EE">
          <w:pgSz w:w="11906" w:h="16838"/>
          <w:pgMar w:top="1134" w:right="850" w:bottom="1134" w:left="1701" w:header="708" w:footer="708" w:gutter="0"/>
          <w:cols w:space="708"/>
          <w:docGrid w:linePitch="360"/>
        </w:sectPr>
      </w:pPr>
      <w:r w:rsidRPr="00C7274D">
        <w:rPr>
          <w:rFonts w:ascii="Times New Roman" w:eastAsiaTheme="minorHAnsi" w:hAnsi="Times New Roman" w:cs="Times New Roman"/>
          <w:color w:val="231F20"/>
          <w:lang w:val="ru-RU" w:eastAsia="en-US" w:bidi="ar-SA"/>
        </w:rPr>
        <w:t xml:space="preserve">10. Характеристика </w:t>
      </w:r>
      <w:proofErr w:type="spellStart"/>
      <w:r w:rsidRPr="00C7274D">
        <w:rPr>
          <w:rFonts w:ascii="Times New Roman" w:eastAsiaTheme="minorHAnsi" w:hAnsi="Times New Roman" w:cs="Times New Roman"/>
          <w:color w:val="231F20"/>
          <w:lang w:val="ru-RU" w:eastAsia="en-US" w:bidi="ar-SA"/>
        </w:rPr>
        <w:t>Hb</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його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властивості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будова</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функції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Види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Hb</w:t>
      </w:r>
      <w:proofErr w:type="spellEnd"/>
      <w:r w:rsidRPr="00C7274D">
        <w:rPr>
          <w:rFonts w:ascii="Times New Roman" w:eastAsiaTheme="minorHAnsi" w:hAnsi="Times New Roman" w:cs="Times New Roman"/>
          <w:color w:val="231F20"/>
          <w:lang w:val="ru-RU" w:eastAsia="en-US" w:bidi="ar-SA"/>
        </w:rPr>
        <w:t xml:space="preserve"> та </w:t>
      </w:r>
      <w:proofErr w:type="spellStart"/>
      <w:r w:rsidRPr="00C7274D">
        <w:rPr>
          <w:rFonts w:ascii="Times New Roman" w:eastAsiaTheme="minorHAnsi" w:hAnsi="Times New Roman" w:cs="Times New Roman"/>
          <w:color w:val="231F20"/>
          <w:lang w:val="ru-RU" w:eastAsia="en-US" w:bidi="ar-SA"/>
        </w:rPr>
        <w:t>їх</w:t>
      </w:r>
      <w:proofErr w:type="spellEnd"/>
      <w:r w:rsidRPr="00C7274D">
        <w:rPr>
          <w:rFonts w:ascii="Times New Roman" w:eastAsiaTheme="minorHAnsi" w:hAnsi="Times New Roman" w:cs="Times New Roman"/>
          <w:color w:val="231F20"/>
          <w:lang w:val="ru-RU" w:eastAsia="en-US" w:bidi="ar-SA"/>
        </w:rPr>
        <w:t xml:space="preserve"> роль в </w:t>
      </w:r>
      <w:proofErr w:type="spellStart"/>
      <w:r w:rsidRPr="00C7274D">
        <w:rPr>
          <w:rFonts w:ascii="Times New Roman" w:eastAsiaTheme="minorHAnsi" w:hAnsi="Times New Roman" w:cs="Times New Roman"/>
          <w:color w:val="231F20"/>
          <w:lang w:val="ru-RU" w:eastAsia="en-US" w:bidi="ar-SA"/>
        </w:rPr>
        <w:t>організмі</w:t>
      </w:r>
      <w:proofErr w:type="spellEnd"/>
      <w:r w:rsidRPr="00C7274D">
        <w:rPr>
          <w:rFonts w:ascii="Times New Roman" w:eastAsiaTheme="minorHAnsi" w:hAnsi="Times New Roman" w:cs="Times New Roman"/>
          <w:color w:val="231F20"/>
          <w:lang w:val="ru-RU" w:eastAsia="en-US" w:bidi="ar-SA"/>
        </w:rPr>
        <w:t xml:space="preserve">. </w:t>
      </w:r>
    </w:p>
    <w:p w14:paraId="558D75D9" w14:textId="77777777" w:rsidR="004078BF" w:rsidRPr="00C7274D" w:rsidRDefault="004078BF" w:rsidP="00C7274D">
      <w:pPr>
        <w:widowControl/>
        <w:jc w:val="both"/>
        <w:rPr>
          <w:rFonts w:ascii="Times New Roman" w:eastAsia="Times New Roman" w:hAnsi="Times New Roman" w:cs="Times New Roman"/>
          <w:i/>
          <w:noProof/>
          <w:color w:val="auto"/>
          <w:lang w:val="ru-RU" w:eastAsia="ru-RU" w:bidi="ar-SA"/>
        </w:rPr>
      </w:pPr>
    </w:p>
    <w:p w14:paraId="2EEEF5ED" w14:textId="77777777" w:rsidR="004078BF" w:rsidRPr="00C7274D" w:rsidRDefault="004078BF" w:rsidP="00C7274D">
      <w:pPr>
        <w:widowControl/>
        <w:jc w:val="both"/>
        <w:rPr>
          <w:rFonts w:ascii="Times New Roman" w:eastAsia="Times New Roman" w:hAnsi="Times New Roman" w:cs="Times New Roman"/>
          <w:i/>
          <w:noProof/>
          <w:color w:val="auto"/>
          <w:lang w:val="ru-RU" w:eastAsia="ru-RU" w:bidi="ar-SA"/>
        </w:rPr>
      </w:pPr>
      <w:r w:rsidRPr="00C7274D">
        <w:rPr>
          <w:rFonts w:ascii="Times New Roman" w:eastAsia="Times New Roman" w:hAnsi="Times New Roman" w:cs="Times New Roman"/>
          <w:i/>
          <w:noProof/>
          <w:color w:val="auto"/>
          <w:lang w:eastAsia="ru-RU" w:bidi="ar-SA"/>
        </w:rPr>
        <w:t xml:space="preserve">Тестові завдання: </w:t>
      </w:r>
    </w:p>
    <w:p w14:paraId="205D54C0"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1. </w:t>
      </w:r>
      <w:r w:rsidRPr="00C7274D">
        <w:rPr>
          <w:rFonts w:ascii="Times New Roman" w:eastAsiaTheme="minorHAnsi" w:hAnsi="Times New Roman" w:cs="Times New Roman"/>
          <w:color w:val="231F20"/>
          <w:lang w:val="ru-RU" w:eastAsia="en-US" w:bidi="ar-SA"/>
        </w:rPr>
        <w:t xml:space="preserve">До </w:t>
      </w:r>
      <w:proofErr w:type="spellStart"/>
      <w:r w:rsidRPr="00C7274D">
        <w:rPr>
          <w:rFonts w:ascii="Times New Roman" w:eastAsiaTheme="minorHAnsi" w:hAnsi="Times New Roman" w:cs="Times New Roman"/>
          <w:color w:val="231F20"/>
          <w:lang w:val="ru-RU" w:eastAsia="en-US" w:bidi="ar-SA"/>
        </w:rPr>
        <w:t>реанімаційного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відділення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лікарні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надійшла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людина</w:t>
      </w:r>
      <w:proofErr w:type="spellEnd"/>
      <w:r w:rsidRPr="00C7274D">
        <w:rPr>
          <w:rFonts w:ascii="Times New Roman" w:eastAsiaTheme="minorHAnsi" w:hAnsi="Times New Roman" w:cs="Times New Roman"/>
          <w:color w:val="231F20"/>
          <w:lang w:val="ru-RU" w:eastAsia="en-US" w:bidi="ar-SA"/>
        </w:rPr>
        <w:t xml:space="preserve"> з </w:t>
      </w:r>
      <w:proofErr w:type="spellStart"/>
      <w:r w:rsidRPr="00C7274D">
        <w:rPr>
          <w:rFonts w:ascii="Times New Roman" w:eastAsiaTheme="minorHAnsi" w:hAnsi="Times New Roman" w:cs="Times New Roman"/>
          <w:color w:val="231F20"/>
          <w:lang w:val="ru-RU" w:eastAsia="en-US" w:bidi="ar-SA"/>
        </w:rPr>
        <w:t>кровотечею</w:t>
      </w:r>
      <w:proofErr w:type="spellEnd"/>
      <w:r w:rsidRPr="00C7274D">
        <w:rPr>
          <w:rFonts w:ascii="Times New Roman" w:eastAsiaTheme="minorHAnsi" w:hAnsi="Times New Roman" w:cs="Times New Roman"/>
          <w:color w:val="231F20"/>
          <w:lang w:val="ru-RU" w:eastAsia="en-US" w:bidi="ar-SA"/>
        </w:rPr>
        <w:t xml:space="preserve">. Для </w:t>
      </w:r>
      <w:proofErr w:type="spellStart"/>
      <w:r w:rsidRPr="00C7274D">
        <w:rPr>
          <w:rFonts w:ascii="Times New Roman" w:eastAsiaTheme="minorHAnsi" w:hAnsi="Times New Roman" w:cs="Times New Roman"/>
          <w:color w:val="231F20"/>
          <w:lang w:val="ru-RU" w:eastAsia="en-US" w:bidi="ar-SA"/>
        </w:rPr>
        <w:t>термінового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відновлення</w:t>
      </w:r>
      <w:proofErr w:type="spellEnd"/>
      <w:r w:rsidRPr="00C7274D">
        <w:rPr>
          <w:rFonts w:ascii="Times New Roman" w:eastAsiaTheme="minorHAnsi" w:hAnsi="Times New Roman" w:cs="Times New Roman"/>
          <w:color w:val="231F20"/>
          <w:lang w:val="ru-RU" w:eastAsia="en-US" w:bidi="ar-SA"/>
        </w:rPr>
        <w:t xml:space="preserve"> ОЦК </w:t>
      </w:r>
      <w:proofErr w:type="spellStart"/>
      <w:r w:rsidRPr="00C7274D">
        <w:rPr>
          <w:rFonts w:ascii="Times New Roman" w:eastAsiaTheme="minorHAnsi" w:hAnsi="Times New Roman" w:cs="Times New Roman"/>
          <w:color w:val="231F20"/>
          <w:lang w:val="ru-RU" w:eastAsia="en-US" w:bidi="ar-SA"/>
        </w:rPr>
        <w:t>їй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необхідно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перелити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плазмозамінний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розчин</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Який</w:t>
      </w:r>
      <w:proofErr w:type="spellEnd"/>
      <w:r w:rsidRPr="00C7274D">
        <w:rPr>
          <w:rFonts w:ascii="Times New Roman" w:eastAsiaTheme="minorHAnsi" w:hAnsi="Times New Roman" w:cs="Times New Roman"/>
          <w:color w:val="231F20"/>
          <w:lang w:val="ru-RU" w:eastAsia="en-US" w:bidi="ar-SA"/>
        </w:rPr>
        <w:t xml:space="preserve"> з них, на вашу думку, є </w:t>
      </w:r>
      <w:proofErr w:type="spellStart"/>
      <w:r w:rsidRPr="00C7274D">
        <w:rPr>
          <w:rFonts w:ascii="Times New Roman" w:eastAsiaTheme="minorHAnsi" w:hAnsi="Times New Roman" w:cs="Times New Roman"/>
          <w:color w:val="231F20"/>
          <w:lang w:val="ru-RU" w:eastAsia="en-US" w:bidi="ar-SA"/>
        </w:rPr>
        <w:t>найдоцільнішим</w:t>
      </w:r>
      <w:proofErr w:type="spellEnd"/>
      <w:r w:rsidRPr="00C7274D">
        <w:rPr>
          <w:rFonts w:ascii="Times New Roman" w:eastAsiaTheme="minorHAnsi" w:hAnsi="Times New Roman" w:cs="Times New Roman"/>
          <w:color w:val="231F20"/>
          <w:lang w:val="ru-RU" w:eastAsia="en-US" w:bidi="ar-SA"/>
        </w:rPr>
        <w:t>?</w:t>
      </w:r>
    </w:p>
    <w:p w14:paraId="37890073"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lastRenderedPageBreak/>
        <w:t xml:space="preserve">А. 5,0%-й </w:t>
      </w:r>
      <w:proofErr w:type="spellStart"/>
      <w:r w:rsidRPr="00C7274D">
        <w:rPr>
          <w:rFonts w:ascii="Times New Roman" w:eastAsiaTheme="minorHAnsi" w:hAnsi="Times New Roman" w:cs="Times New Roman"/>
          <w:color w:val="231F20"/>
          <w:lang w:val="ru-RU" w:eastAsia="en-US" w:bidi="ar-SA"/>
        </w:rPr>
        <w:t>розчин</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глюкози</w:t>
      </w:r>
      <w:proofErr w:type="spellEnd"/>
    </w:p>
    <w:p w14:paraId="1DE3062F"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В. 0,9%-й </w:t>
      </w:r>
      <w:proofErr w:type="spellStart"/>
      <w:r w:rsidRPr="00C7274D">
        <w:rPr>
          <w:rFonts w:ascii="Times New Roman" w:eastAsiaTheme="minorHAnsi" w:hAnsi="Times New Roman" w:cs="Times New Roman"/>
          <w:color w:val="231F20"/>
          <w:lang w:val="ru-RU" w:eastAsia="en-US" w:bidi="ar-SA"/>
        </w:rPr>
        <w:t>розчин</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NaCl</w:t>
      </w:r>
      <w:proofErr w:type="spellEnd"/>
    </w:p>
    <w:p w14:paraId="2970FAB7"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40%-й </w:t>
      </w:r>
      <w:proofErr w:type="spellStart"/>
      <w:r w:rsidRPr="00C7274D">
        <w:rPr>
          <w:rFonts w:ascii="Times New Roman" w:eastAsiaTheme="minorHAnsi" w:hAnsi="Times New Roman" w:cs="Times New Roman"/>
          <w:color w:val="231F20"/>
          <w:lang w:val="ru-RU" w:eastAsia="en-US" w:bidi="ar-SA"/>
        </w:rPr>
        <w:t>розчин</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глюкози</w:t>
      </w:r>
      <w:proofErr w:type="spellEnd"/>
    </w:p>
    <w:p w14:paraId="6E4EF673"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0,65%-й </w:t>
      </w:r>
      <w:proofErr w:type="spellStart"/>
      <w:r w:rsidRPr="00C7274D">
        <w:rPr>
          <w:rFonts w:ascii="Times New Roman" w:eastAsiaTheme="minorHAnsi" w:hAnsi="Times New Roman" w:cs="Times New Roman"/>
          <w:color w:val="231F20"/>
          <w:lang w:val="ru-RU" w:eastAsia="en-US" w:bidi="ar-SA"/>
        </w:rPr>
        <w:t>розчин</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NaCl</w:t>
      </w:r>
      <w:proofErr w:type="spellEnd"/>
    </w:p>
    <w:p w14:paraId="66518DEA"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Е. 1,2%-й </w:t>
      </w:r>
      <w:proofErr w:type="spellStart"/>
      <w:r w:rsidRPr="00C7274D">
        <w:rPr>
          <w:rFonts w:ascii="Times New Roman" w:eastAsiaTheme="minorHAnsi" w:hAnsi="Times New Roman" w:cs="Times New Roman"/>
          <w:color w:val="231F20"/>
          <w:lang w:val="ru-RU" w:eastAsia="en-US" w:bidi="ar-SA"/>
        </w:rPr>
        <w:t>розчин</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KCl</w:t>
      </w:r>
      <w:proofErr w:type="spellEnd"/>
    </w:p>
    <w:p w14:paraId="61BE38D3"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2. У </w:t>
      </w:r>
      <w:proofErr w:type="spellStart"/>
      <w:r w:rsidRPr="00C7274D">
        <w:rPr>
          <w:rFonts w:ascii="Times New Roman" w:eastAsiaTheme="minorHAnsi" w:hAnsi="Times New Roman" w:cs="Times New Roman"/>
          <w:color w:val="231F20"/>
          <w:lang w:val="ru-RU" w:eastAsia="en-US" w:bidi="ar-SA"/>
        </w:rPr>
        <w:t>людини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після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гострої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тривалої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кровотечі</w:t>
      </w:r>
      <w:proofErr w:type="spellEnd"/>
      <w:r w:rsidRPr="00C7274D">
        <w:rPr>
          <w:rFonts w:ascii="Times New Roman" w:eastAsiaTheme="minorHAnsi" w:hAnsi="Times New Roman" w:cs="Times New Roman"/>
          <w:color w:val="231F20"/>
          <w:lang w:val="ru-RU" w:eastAsia="en-US" w:bidi="ar-SA"/>
        </w:rPr>
        <w:t xml:space="preserve"> через 3 год, коли </w:t>
      </w:r>
      <w:proofErr w:type="spellStart"/>
      <w:r w:rsidRPr="00C7274D">
        <w:rPr>
          <w:rFonts w:ascii="Times New Roman" w:eastAsiaTheme="minorHAnsi" w:hAnsi="Times New Roman" w:cs="Times New Roman"/>
          <w:color w:val="231F20"/>
          <w:lang w:val="ru-RU" w:eastAsia="en-US" w:bidi="ar-SA"/>
        </w:rPr>
        <w:t>кровотеча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зупинилася</w:t>
      </w:r>
      <w:proofErr w:type="spellEnd"/>
      <w:r w:rsidRPr="00C7274D">
        <w:rPr>
          <w:rFonts w:ascii="Times New Roman" w:eastAsiaTheme="minorHAnsi" w:hAnsi="Times New Roman" w:cs="Times New Roman"/>
          <w:color w:val="231F20"/>
          <w:lang w:val="ru-RU" w:eastAsia="en-US" w:bidi="ar-SA"/>
        </w:rPr>
        <w:t xml:space="preserve"> і ОЦК </w:t>
      </w:r>
      <w:proofErr w:type="spellStart"/>
      <w:r w:rsidRPr="00C7274D">
        <w:rPr>
          <w:rFonts w:ascii="Times New Roman" w:eastAsiaTheme="minorHAnsi" w:hAnsi="Times New Roman" w:cs="Times New Roman"/>
          <w:color w:val="231F20"/>
          <w:lang w:val="ru-RU" w:eastAsia="en-US" w:bidi="ar-SA"/>
        </w:rPr>
        <w:t>відновили</w:t>
      </w:r>
      <w:proofErr w:type="spellEnd"/>
      <w:r w:rsidRPr="00C7274D">
        <w:rPr>
          <w:rFonts w:ascii="Times New Roman" w:eastAsiaTheme="minorHAnsi" w:hAnsi="Times New Roman" w:cs="Times New Roman"/>
          <w:color w:val="231F20"/>
          <w:lang w:val="ru-RU" w:eastAsia="en-US" w:bidi="ar-SA"/>
        </w:rPr>
        <w:t xml:space="preserve"> за </w:t>
      </w:r>
      <w:proofErr w:type="spellStart"/>
      <w:r w:rsidRPr="00C7274D">
        <w:rPr>
          <w:rFonts w:ascii="Times New Roman" w:eastAsiaTheme="minorHAnsi" w:hAnsi="Times New Roman" w:cs="Times New Roman"/>
          <w:color w:val="231F20"/>
          <w:lang w:val="ru-RU" w:eastAsia="en-US" w:bidi="ar-SA"/>
        </w:rPr>
        <w:t>допомогою</w:t>
      </w:r>
      <w:proofErr w:type="spellEnd"/>
      <w:r w:rsidRPr="00C7274D">
        <w:rPr>
          <w:rFonts w:ascii="Times New Roman" w:eastAsiaTheme="minorHAnsi" w:hAnsi="Times New Roman" w:cs="Times New Roman"/>
          <w:color w:val="231F20"/>
          <w:lang w:val="ru-RU" w:eastAsia="en-US" w:bidi="ar-SA"/>
        </w:rPr>
        <w:t xml:space="preserve"> 0,9%-го </w:t>
      </w:r>
      <w:proofErr w:type="spellStart"/>
      <w:r w:rsidRPr="00C7274D">
        <w:rPr>
          <w:rFonts w:ascii="Times New Roman" w:eastAsiaTheme="minorHAnsi" w:hAnsi="Times New Roman" w:cs="Times New Roman"/>
          <w:color w:val="231F20"/>
          <w:lang w:val="ru-RU" w:eastAsia="en-US" w:bidi="ar-SA"/>
        </w:rPr>
        <w:t>розчину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NaCl</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визначили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кольоровий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показник</w:t>
      </w:r>
      <w:proofErr w:type="spellEnd"/>
      <w:r w:rsidRPr="00C7274D">
        <w:rPr>
          <w:rFonts w:ascii="Times New Roman" w:eastAsiaTheme="minorHAnsi" w:hAnsi="Times New Roman" w:cs="Times New Roman"/>
          <w:color w:val="231F20"/>
          <w:lang w:val="ru-RU" w:eastAsia="en-US" w:bidi="ar-SA"/>
        </w:rPr>
        <w:t xml:space="preserve">. Яким </w:t>
      </w:r>
      <w:proofErr w:type="spellStart"/>
      <w:r w:rsidRPr="00C7274D">
        <w:rPr>
          <w:rFonts w:ascii="Times New Roman" w:eastAsiaTheme="minorHAnsi" w:hAnsi="Times New Roman" w:cs="Times New Roman"/>
          <w:color w:val="231F20"/>
          <w:lang w:val="ru-RU" w:eastAsia="en-US" w:bidi="ar-SA"/>
        </w:rPr>
        <w:t>він</w:t>
      </w:r>
      <w:proofErr w:type="spellEnd"/>
      <w:r w:rsidRPr="00C7274D">
        <w:rPr>
          <w:rFonts w:ascii="Times New Roman" w:eastAsiaTheme="minorHAnsi" w:hAnsi="Times New Roman" w:cs="Times New Roman"/>
          <w:color w:val="231F20"/>
          <w:lang w:val="ru-RU" w:eastAsia="en-US" w:bidi="ar-SA"/>
        </w:rPr>
        <w:t xml:space="preserve"> буде?</w:t>
      </w:r>
    </w:p>
    <w:p w14:paraId="5996E94B"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А. 0,7</w:t>
      </w:r>
    </w:p>
    <w:p w14:paraId="0D80B8A4"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В. 1,3</w:t>
      </w:r>
    </w:p>
    <w:p w14:paraId="1E382F9E"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С. 1,0</w:t>
      </w:r>
    </w:p>
    <w:p w14:paraId="6C87712D"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D. 0,5</w:t>
      </w:r>
    </w:p>
    <w:p w14:paraId="230DAEB4"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Е. 0,6</w:t>
      </w:r>
    </w:p>
    <w:p w14:paraId="5EF403D5"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3. Яка </w:t>
      </w:r>
      <w:proofErr w:type="spellStart"/>
      <w:r w:rsidRPr="00C7274D">
        <w:rPr>
          <w:rFonts w:ascii="Times New Roman" w:eastAsiaTheme="minorHAnsi" w:hAnsi="Times New Roman" w:cs="Times New Roman"/>
          <w:color w:val="231F20"/>
          <w:lang w:val="ru-RU" w:eastAsia="en-US" w:bidi="ar-SA"/>
        </w:rPr>
        <w:t>функція</w:t>
      </w:r>
      <w:proofErr w:type="spellEnd"/>
      <w:r w:rsidRPr="00C7274D">
        <w:rPr>
          <w:rFonts w:ascii="Times New Roman" w:eastAsiaTheme="minorHAnsi" w:hAnsi="Times New Roman" w:cs="Times New Roman"/>
          <w:color w:val="231F20"/>
          <w:lang w:val="ru-RU" w:eastAsia="en-US" w:bidi="ar-SA"/>
        </w:rPr>
        <w:t xml:space="preserve"> не </w:t>
      </w:r>
      <w:proofErr w:type="spellStart"/>
      <w:r w:rsidRPr="00C7274D">
        <w:rPr>
          <w:rFonts w:ascii="Times New Roman" w:eastAsiaTheme="minorHAnsi" w:hAnsi="Times New Roman" w:cs="Times New Roman"/>
          <w:color w:val="231F20"/>
          <w:lang w:val="ru-RU" w:eastAsia="en-US" w:bidi="ar-SA"/>
        </w:rPr>
        <w:t>властива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електролітам</w:t>
      </w:r>
      <w:proofErr w:type="spellEnd"/>
    </w:p>
    <w:p w14:paraId="5243F76B"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color w:val="231F20"/>
          <w:lang w:val="ru-RU" w:eastAsia="en-US" w:bidi="ar-SA"/>
        </w:rPr>
        <w:t>плазми</w:t>
      </w:r>
      <w:proofErr w:type="spellEnd"/>
      <w:r w:rsidRPr="00C7274D">
        <w:rPr>
          <w:rFonts w:ascii="Times New Roman" w:eastAsiaTheme="minorHAnsi" w:hAnsi="Times New Roman" w:cs="Times New Roman"/>
          <w:color w:val="231F20"/>
          <w:lang w:val="ru-RU" w:eastAsia="en-US" w:bidi="ar-SA"/>
        </w:rPr>
        <w:t>?</w:t>
      </w:r>
    </w:p>
    <w:p w14:paraId="14779313"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Забезпечення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осмотичного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тиску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плазми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p>
    <w:p w14:paraId="4A51F327"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Участь у </w:t>
      </w:r>
      <w:proofErr w:type="spellStart"/>
      <w:r w:rsidRPr="00C7274D">
        <w:rPr>
          <w:rFonts w:ascii="Times New Roman" w:eastAsiaTheme="minorHAnsi" w:hAnsi="Times New Roman" w:cs="Times New Roman"/>
          <w:color w:val="231F20"/>
          <w:lang w:val="ru-RU" w:eastAsia="en-US" w:bidi="ar-SA"/>
        </w:rPr>
        <w:t>підтримці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в’язкості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p>
    <w:p w14:paraId="44EA024C"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Участь у </w:t>
      </w:r>
      <w:proofErr w:type="spellStart"/>
      <w:r w:rsidRPr="00C7274D">
        <w:rPr>
          <w:rFonts w:ascii="Times New Roman" w:eastAsiaTheme="minorHAnsi" w:hAnsi="Times New Roman" w:cs="Times New Roman"/>
          <w:color w:val="231F20"/>
          <w:lang w:val="ru-RU" w:eastAsia="en-US" w:bidi="ar-SA"/>
        </w:rPr>
        <w:t>генерації</w:t>
      </w:r>
      <w:proofErr w:type="spellEnd"/>
      <w:r w:rsidRPr="00C7274D">
        <w:rPr>
          <w:rFonts w:ascii="Times New Roman" w:eastAsiaTheme="minorHAnsi" w:hAnsi="Times New Roman" w:cs="Times New Roman"/>
          <w:color w:val="231F20"/>
          <w:lang w:val="ru-RU" w:eastAsia="en-US" w:bidi="ar-SA"/>
        </w:rPr>
        <w:t xml:space="preserve"> МПД </w:t>
      </w:r>
      <w:proofErr w:type="spellStart"/>
      <w:r w:rsidRPr="00C7274D">
        <w:rPr>
          <w:rFonts w:ascii="Times New Roman" w:eastAsiaTheme="minorHAnsi" w:hAnsi="Times New Roman" w:cs="Times New Roman"/>
          <w:color w:val="231F20"/>
          <w:lang w:val="ru-RU" w:eastAsia="en-US" w:bidi="ar-SA"/>
        </w:rPr>
        <w:t>еритроцитів</w:t>
      </w:r>
      <w:proofErr w:type="spellEnd"/>
    </w:p>
    <w:p w14:paraId="6067035C"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Підтримка</w:t>
      </w:r>
      <w:proofErr w:type="spellEnd"/>
      <w:r w:rsidRPr="00C7274D">
        <w:rPr>
          <w:rFonts w:ascii="Times New Roman" w:eastAsiaTheme="minorHAnsi" w:hAnsi="Times New Roman" w:cs="Times New Roman"/>
          <w:color w:val="231F20"/>
          <w:lang w:val="ru-RU" w:eastAsia="en-US" w:bidi="ar-SA"/>
        </w:rPr>
        <w:t xml:space="preserve"> pH </w:t>
      </w:r>
      <w:proofErr w:type="spellStart"/>
      <w:r w:rsidRPr="00C7274D">
        <w:rPr>
          <w:rFonts w:ascii="Times New Roman" w:eastAsiaTheme="minorHAnsi" w:hAnsi="Times New Roman" w:cs="Times New Roman"/>
          <w:color w:val="231F20"/>
          <w:lang w:val="ru-RU" w:eastAsia="en-US" w:bidi="ar-SA"/>
        </w:rPr>
        <w:t>крові</w:t>
      </w:r>
      <w:proofErr w:type="spellEnd"/>
    </w:p>
    <w:p w14:paraId="6AF8D3E2"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Правильні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всі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відповіді</w:t>
      </w:r>
      <w:proofErr w:type="spellEnd"/>
    </w:p>
    <w:p w14:paraId="66E581C8"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4. </w:t>
      </w:r>
      <w:proofErr w:type="spellStart"/>
      <w:r w:rsidRPr="00C7274D">
        <w:rPr>
          <w:rFonts w:ascii="Times New Roman" w:eastAsiaTheme="minorHAnsi" w:hAnsi="Times New Roman" w:cs="Times New Roman"/>
          <w:color w:val="231F20"/>
          <w:lang w:val="ru-RU" w:eastAsia="en-US" w:bidi="ar-SA"/>
        </w:rPr>
        <w:t>Які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фактори</w:t>
      </w:r>
      <w:proofErr w:type="spellEnd"/>
      <w:r w:rsidRPr="00C7274D">
        <w:rPr>
          <w:rFonts w:ascii="Times New Roman" w:eastAsiaTheme="minorHAnsi" w:hAnsi="Times New Roman" w:cs="Times New Roman"/>
          <w:color w:val="231F20"/>
          <w:lang w:val="ru-RU" w:eastAsia="en-US" w:bidi="ar-SA"/>
        </w:rPr>
        <w:t xml:space="preserve"> не </w:t>
      </w:r>
      <w:proofErr w:type="spellStart"/>
      <w:r w:rsidRPr="00C7274D">
        <w:rPr>
          <w:rFonts w:ascii="Times New Roman" w:eastAsiaTheme="minorHAnsi" w:hAnsi="Times New Roman" w:cs="Times New Roman"/>
          <w:color w:val="231F20"/>
          <w:lang w:val="ru-RU" w:eastAsia="en-US" w:bidi="ar-SA"/>
        </w:rPr>
        <w:t>приводять</w:t>
      </w:r>
      <w:proofErr w:type="spellEnd"/>
      <w:r w:rsidRPr="00C7274D">
        <w:rPr>
          <w:rFonts w:ascii="Times New Roman" w:eastAsiaTheme="minorHAnsi" w:hAnsi="Times New Roman" w:cs="Times New Roman"/>
          <w:color w:val="231F20"/>
          <w:lang w:val="ru-RU" w:eastAsia="en-US" w:bidi="ar-SA"/>
        </w:rPr>
        <w:t xml:space="preserve"> до </w:t>
      </w:r>
      <w:proofErr w:type="spellStart"/>
      <w:r w:rsidRPr="00C7274D">
        <w:rPr>
          <w:rFonts w:ascii="Times New Roman" w:eastAsiaTheme="minorHAnsi" w:hAnsi="Times New Roman" w:cs="Times New Roman"/>
          <w:color w:val="231F20"/>
          <w:lang w:val="ru-RU" w:eastAsia="en-US" w:bidi="ar-SA"/>
        </w:rPr>
        <w:t>зміни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онкотичного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тиску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w:t>
      </w:r>
    </w:p>
    <w:p w14:paraId="0DB0B917"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Тривале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голодування</w:t>
      </w:r>
      <w:proofErr w:type="spellEnd"/>
    </w:p>
    <w:p w14:paraId="4FB95C41"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Рясне </w:t>
      </w:r>
      <w:proofErr w:type="spellStart"/>
      <w:r w:rsidRPr="00C7274D">
        <w:rPr>
          <w:rFonts w:ascii="Times New Roman" w:eastAsiaTheme="minorHAnsi" w:hAnsi="Times New Roman" w:cs="Times New Roman"/>
          <w:color w:val="231F20"/>
          <w:lang w:val="ru-RU" w:eastAsia="en-US" w:bidi="ar-SA"/>
        </w:rPr>
        <w:t>потовиділення</w:t>
      </w:r>
      <w:proofErr w:type="spellEnd"/>
    </w:p>
    <w:p w14:paraId="15150C99"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Збільшення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кількості</w:t>
      </w:r>
      <w:proofErr w:type="spellEnd"/>
      <w:r w:rsidRPr="00C7274D">
        <w:rPr>
          <w:rFonts w:ascii="Times New Roman" w:eastAsiaTheme="minorHAnsi" w:hAnsi="Times New Roman" w:cs="Times New Roman"/>
          <w:color w:val="231F20"/>
          <w:lang w:val="ru-RU" w:eastAsia="en-US" w:bidi="ar-SA"/>
        </w:rPr>
        <w:t xml:space="preserve"> Ер</w:t>
      </w:r>
    </w:p>
    <w:p w14:paraId="6390FB08"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Збільшення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кількості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фібриногену</w:t>
      </w:r>
      <w:proofErr w:type="spellEnd"/>
    </w:p>
    <w:p w14:paraId="4BFB5D9D"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Правильні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відповіді</w:t>
      </w:r>
      <w:proofErr w:type="spellEnd"/>
      <w:r w:rsidRPr="00C7274D">
        <w:rPr>
          <w:rFonts w:ascii="Times New Roman" w:eastAsiaTheme="minorHAnsi" w:hAnsi="Times New Roman" w:cs="Times New Roman"/>
          <w:color w:val="231F20"/>
          <w:lang w:val="ru-RU" w:eastAsia="en-US" w:bidi="ar-SA"/>
        </w:rPr>
        <w:t xml:space="preserve"> C і D</w:t>
      </w:r>
    </w:p>
    <w:p w14:paraId="0543259B"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5. </w:t>
      </w:r>
      <w:proofErr w:type="spellStart"/>
      <w:r w:rsidRPr="00C7274D">
        <w:rPr>
          <w:rFonts w:ascii="Times New Roman" w:eastAsiaTheme="minorHAnsi" w:hAnsi="Times New Roman" w:cs="Times New Roman"/>
          <w:color w:val="231F20"/>
          <w:lang w:val="ru-RU" w:eastAsia="en-US" w:bidi="ar-SA"/>
        </w:rPr>
        <w:t>Білки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плазми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забезпечують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онкотичний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тиск</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дорівнює</w:t>
      </w:r>
      <w:proofErr w:type="spellEnd"/>
      <w:r w:rsidRPr="00C7274D">
        <w:rPr>
          <w:rFonts w:ascii="Times New Roman" w:eastAsiaTheme="minorHAnsi" w:hAnsi="Times New Roman" w:cs="Times New Roman"/>
          <w:color w:val="231F20"/>
          <w:lang w:val="ru-RU" w:eastAsia="en-US" w:bidi="ar-SA"/>
        </w:rPr>
        <w:t>:</w:t>
      </w:r>
    </w:p>
    <w:p w14:paraId="7C066F6A"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А. 760 мм рт. ст.</w:t>
      </w:r>
    </w:p>
    <w:p w14:paraId="1DED39FC"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В. 13 мм рт. ст.</w:t>
      </w:r>
    </w:p>
    <w:p w14:paraId="30D6316B"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С. 25–30 мм рт. ст.</w:t>
      </w:r>
    </w:p>
    <w:p w14:paraId="2432AA8B"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D. 102 мм рт. ст.</w:t>
      </w:r>
    </w:p>
    <w:p w14:paraId="46C553B6"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Е. 120/80 мм рт. ст.</w:t>
      </w:r>
    </w:p>
    <w:p w14:paraId="1B295652"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6. До </w:t>
      </w:r>
      <w:proofErr w:type="spellStart"/>
      <w:r w:rsidRPr="00C7274D">
        <w:rPr>
          <w:rFonts w:ascii="Times New Roman" w:eastAsiaTheme="minorHAnsi" w:hAnsi="Times New Roman" w:cs="Times New Roman"/>
          <w:color w:val="231F20"/>
          <w:lang w:val="ru-RU" w:eastAsia="en-US" w:bidi="ar-SA"/>
        </w:rPr>
        <w:t>білків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плазми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належать:</w:t>
      </w:r>
    </w:p>
    <w:p w14:paraId="1BE13C2B"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А. </w:t>
      </w:r>
      <w:proofErr w:type="spellStart"/>
      <w:r w:rsidRPr="00C7274D">
        <w:rPr>
          <w:rFonts w:ascii="Times New Roman" w:eastAsiaTheme="minorHAnsi" w:hAnsi="Times New Roman" w:cs="Times New Roman"/>
          <w:color w:val="231F20"/>
          <w:lang w:val="ru-RU" w:eastAsia="en-US" w:bidi="ar-SA"/>
        </w:rPr>
        <w:t>Альбуміни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глобуліни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фібриноген</w:t>
      </w:r>
      <w:proofErr w:type="spellEnd"/>
    </w:p>
    <w:p w14:paraId="2ACDEFD3"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В. Актин</w:t>
      </w:r>
    </w:p>
    <w:p w14:paraId="39763FF4"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С. </w:t>
      </w:r>
      <w:proofErr w:type="spellStart"/>
      <w:r w:rsidRPr="00C7274D">
        <w:rPr>
          <w:rFonts w:ascii="Times New Roman" w:eastAsiaTheme="minorHAnsi" w:hAnsi="Times New Roman" w:cs="Times New Roman"/>
          <w:color w:val="231F20"/>
          <w:lang w:val="ru-RU" w:eastAsia="en-US" w:bidi="ar-SA"/>
        </w:rPr>
        <w:t>Міозин</w:t>
      </w:r>
      <w:proofErr w:type="spellEnd"/>
    </w:p>
    <w:p w14:paraId="0880465D"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Тропоміозин</w:t>
      </w:r>
      <w:proofErr w:type="spellEnd"/>
    </w:p>
    <w:p w14:paraId="3C1825A4"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Е. </w:t>
      </w:r>
      <w:proofErr w:type="spellStart"/>
      <w:r w:rsidRPr="00C7274D">
        <w:rPr>
          <w:rFonts w:ascii="Times New Roman" w:eastAsiaTheme="minorHAnsi" w:hAnsi="Times New Roman" w:cs="Times New Roman"/>
          <w:color w:val="231F20"/>
          <w:lang w:val="ru-RU" w:eastAsia="en-US" w:bidi="ar-SA"/>
        </w:rPr>
        <w:t>Усі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вищеперелічені</w:t>
      </w:r>
      <w:proofErr w:type="spellEnd"/>
    </w:p>
    <w:p w14:paraId="0568E5D7"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7. Плазма — </w:t>
      </w:r>
      <w:proofErr w:type="spellStart"/>
      <w:r w:rsidRPr="00C7274D">
        <w:rPr>
          <w:rFonts w:ascii="Times New Roman" w:eastAsiaTheme="minorHAnsi" w:hAnsi="Times New Roman" w:cs="Times New Roman"/>
          <w:color w:val="231F20"/>
          <w:lang w:val="ru-RU" w:eastAsia="en-US" w:bidi="ar-SA"/>
        </w:rPr>
        <w:t>це</w:t>
      </w:r>
      <w:proofErr w:type="spellEnd"/>
      <w:r w:rsidRPr="00C7274D">
        <w:rPr>
          <w:rFonts w:ascii="Times New Roman" w:eastAsiaTheme="minorHAnsi" w:hAnsi="Times New Roman" w:cs="Times New Roman"/>
          <w:color w:val="231F20"/>
          <w:lang w:val="ru-RU" w:eastAsia="en-US" w:bidi="ar-SA"/>
        </w:rPr>
        <w:t>:</w:t>
      </w:r>
    </w:p>
    <w:p w14:paraId="244613BE"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А. Кров без </w:t>
      </w:r>
      <w:proofErr w:type="spellStart"/>
      <w:r w:rsidRPr="00C7274D">
        <w:rPr>
          <w:rFonts w:ascii="Times New Roman" w:eastAsiaTheme="minorHAnsi" w:hAnsi="Times New Roman" w:cs="Times New Roman"/>
          <w:color w:val="231F20"/>
          <w:lang w:val="ru-RU" w:eastAsia="en-US" w:bidi="ar-SA"/>
        </w:rPr>
        <w:t>формених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елементів</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фібриногену</w:t>
      </w:r>
      <w:proofErr w:type="spellEnd"/>
    </w:p>
    <w:p w14:paraId="2F702110"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В. </w:t>
      </w:r>
      <w:proofErr w:type="spellStart"/>
      <w:r w:rsidRPr="00C7274D">
        <w:rPr>
          <w:rFonts w:ascii="Times New Roman" w:eastAsiaTheme="minorHAnsi" w:hAnsi="Times New Roman" w:cs="Times New Roman"/>
          <w:color w:val="231F20"/>
          <w:lang w:val="ru-RU" w:eastAsia="en-US" w:bidi="ar-SA"/>
        </w:rPr>
        <w:t>Отримані</w:t>
      </w:r>
      <w:proofErr w:type="spellEnd"/>
      <w:r w:rsidRPr="00C7274D">
        <w:rPr>
          <w:rFonts w:ascii="Times New Roman" w:eastAsiaTheme="minorHAnsi" w:hAnsi="Times New Roman" w:cs="Times New Roman"/>
          <w:color w:val="231F20"/>
          <w:lang w:val="ru-RU" w:eastAsia="en-US" w:bidi="ar-SA"/>
        </w:rPr>
        <w:t xml:space="preserve"> шляхом </w:t>
      </w:r>
      <w:proofErr w:type="spellStart"/>
      <w:r w:rsidRPr="00C7274D">
        <w:rPr>
          <w:rFonts w:ascii="Times New Roman" w:eastAsiaTheme="minorHAnsi" w:hAnsi="Times New Roman" w:cs="Times New Roman"/>
          <w:color w:val="231F20"/>
          <w:lang w:val="ru-RU" w:eastAsia="en-US" w:bidi="ar-SA"/>
        </w:rPr>
        <w:t>центрифугування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формені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елементи</w:t>
      </w:r>
      <w:proofErr w:type="spellEnd"/>
    </w:p>
    <w:p w14:paraId="7BB12FC3"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С. Кров без </w:t>
      </w:r>
      <w:proofErr w:type="spellStart"/>
      <w:r w:rsidRPr="00C7274D">
        <w:rPr>
          <w:rFonts w:ascii="Times New Roman" w:eastAsiaTheme="minorHAnsi" w:hAnsi="Times New Roman" w:cs="Times New Roman"/>
          <w:color w:val="231F20"/>
          <w:lang w:val="ru-RU" w:eastAsia="en-US" w:bidi="ar-SA"/>
        </w:rPr>
        <w:t>формених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елементів</w:t>
      </w:r>
      <w:proofErr w:type="spellEnd"/>
    </w:p>
    <w:p w14:paraId="57823A95"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Рідина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не </w:t>
      </w:r>
      <w:proofErr w:type="spellStart"/>
      <w:r w:rsidRPr="00C7274D">
        <w:rPr>
          <w:rFonts w:ascii="Times New Roman" w:eastAsiaTheme="minorHAnsi" w:hAnsi="Times New Roman" w:cs="Times New Roman"/>
          <w:color w:val="231F20"/>
          <w:lang w:val="ru-RU" w:eastAsia="en-US" w:bidi="ar-SA"/>
        </w:rPr>
        <w:t>містить</w:t>
      </w:r>
      <w:proofErr w:type="spellEnd"/>
      <w:r w:rsidRPr="00C7274D">
        <w:rPr>
          <w:rFonts w:ascii="Times New Roman" w:eastAsiaTheme="minorHAnsi" w:hAnsi="Times New Roman" w:cs="Times New Roman"/>
          <w:color w:val="231F20"/>
          <w:lang w:val="ru-RU" w:eastAsia="en-US" w:bidi="ar-SA"/>
        </w:rPr>
        <w:t xml:space="preserve"> Ер і </w:t>
      </w:r>
      <w:proofErr w:type="spellStart"/>
      <w:r w:rsidRPr="00C7274D">
        <w:rPr>
          <w:rFonts w:ascii="Times New Roman" w:eastAsiaTheme="minorHAnsi" w:hAnsi="Times New Roman" w:cs="Times New Roman"/>
          <w:color w:val="231F20"/>
          <w:lang w:val="ru-RU" w:eastAsia="en-US" w:bidi="ar-SA"/>
        </w:rPr>
        <w:t>протікає</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лімфатичних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судинах</w:t>
      </w:r>
      <w:proofErr w:type="spellEnd"/>
    </w:p>
    <w:p w14:paraId="3A0E51F4"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Е. </w:t>
      </w:r>
      <w:proofErr w:type="spellStart"/>
      <w:r w:rsidRPr="00C7274D">
        <w:rPr>
          <w:rFonts w:ascii="Times New Roman" w:eastAsiaTheme="minorHAnsi" w:hAnsi="Times New Roman" w:cs="Times New Roman"/>
          <w:color w:val="231F20"/>
          <w:lang w:val="ru-RU" w:eastAsia="en-US" w:bidi="ar-SA"/>
        </w:rPr>
        <w:t>Рідина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містить</w:t>
      </w:r>
      <w:proofErr w:type="spellEnd"/>
      <w:r w:rsidRPr="00C7274D">
        <w:rPr>
          <w:rFonts w:ascii="Times New Roman" w:eastAsiaTheme="minorHAnsi" w:hAnsi="Times New Roman" w:cs="Times New Roman"/>
          <w:color w:val="231F20"/>
          <w:lang w:val="ru-RU" w:eastAsia="en-US" w:bidi="ar-SA"/>
        </w:rPr>
        <w:t xml:space="preserve"> воду і </w:t>
      </w:r>
      <w:proofErr w:type="spellStart"/>
      <w:r w:rsidRPr="00C7274D">
        <w:rPr>
          <w:rFonts w:ascii="Times New Roman" w:eastAsiaTheme="minorHAnsi" w:hAnsi="Times New Roman" w:cs="Times New Roman"/>
          <w:color w:val="231F20"/>
          <w:lang w:val="ru-RU" w:eastAsia="en-US" w:bidi="ar-SA"/>
        </w:rPr>
        <w:t>розчинені</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ній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солі</w:t>
      </w:r>
      <w:proofErr w:type="spellEnd"/>
      <w:r w:rsidRPr="00C7274D">
        <w:rPr>
          <w:rFonts w:ascii="Times New Roman" w:eastAsiaTheme="minorHAnsi" w:hAnsi="Times New Roman" w:cs="Times New Roman"/>
          <w:color w:val="231F20"/>
          <w:lang w:val="ru-RU" w:eastAsia="en-US" w:bidi="ar-SA"/>
        </w:rPr>
        <w:t xml:space="preserve">. </w:t>
      </w:r>
    </w:p>
    <w:p w14:paraId="526ABFBA"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8. </w:t>
      </w:r>
      <w:proofErr w:type="spellStart"/>
      <w:r w:rsidRPr="00C7274D">
        <w:rPr>
          <w:rFonts w:ascii="Times New Roman" w:eastAsiaTheme="minorHAnsi" w:hAnsi="Times New Roman" w:cs="Times New Roman"/>
          <w:color w:val="231F20"/>
          <w:lang w:val="ru-RU" w:eastAsia="en-US" w:bidi="ar-SA"/>
        </w:rPr>
        <w:t>Сироватка</w:t>
      </w:r>
      <w:proofErr w:type="spellEnd"/>
      <w:r w:rsidRPr="00C7274D">
        <w:rPr>
          <w:rFonts w:ascii="Times New Roman" w:eastAsiaTheme="minorHAnsi" w:hAnsi="Times New Roman" w:cs="Times New Roman"/>
          <w:color w:val="231F20"/>
          <w:lang w:val="ru-RU" w:eastAsia="en-US" w:bidi="ar-SA"/>
        </w:rPr>
        <w:t xml:space="preserve"> — </w:t>
      </w:r>
      <w:proofErr w:type="spellStart"/>
      <w:r w:rsidRPr="00C7274D">
        <w:rPr>
          <w:rFonts w:ascii="Times New Roman" w:eastAsiaTheme="minorHAnsi" w:hAnsi="Times New Roman" w:cs="Times New Roman"/>
          <w:color w:val="231F20"/>
          <w:lang w:val="ru-RU" w:eastAsia="en-US" w:bidi="ar-SA"/>
        </w:rPr>
        <w:t>це</w:t>
      </w:r>
      <w:proofErr w:type="spellEnd"/>
      <w:r w:rsidRPr="00C7274D">
        <w:rPr>
          <w:rFonts w:ascii="Times New Roman" w:eastAsiaTheme="minorHAnsi" w:hAnsi="Times New Roman" w:cs="Times New Roman"/>
          <w:color w:val="231F20"/>
          <w:lang w:val="ru-RU" w:eastAsia="en-US" w:bidi="ar-SA"/>
        </w:rPr>
        <w:t>:</w:t>
      </w:r>
    </w:p>
    <w:p w14:paraId="644A245A"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А. Кров без </w:t>
      </w:r>
      <w:proofErr w:type="spellStart"/>
      <w:r w:rsidRPr="00C7274D">
        <w:rPr>
          <w:rFonts w:ascii="Times New Roman" w:eastAsiaTheme="minorHAnsi" w:hAnsi="Times New Roman" w:cs="Times New Roman"/>
          <w:color w:val="231F20"/>
          <w:lang w:val="ru-RU" w:eastAsia="en-US" w:bidi="ar-SA"/>
        </w:rPr>
        <w:t>формених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елементів</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фібриногену</w:t>
      </w:r>
      <w:proofErr w:type="spellEnd"/>
    </w:p>
    <w:p w14:paraId="0B616C1D"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В. </w:t>
      </w:r>
      <w:proofErr w:type="spellStart"/>
      <w:r w:rsidRPr="00C7274D">
        <w:rPr>
          <w:rFonts w:ascii="Times New Roman" w:eastAsiaTheme="minorHAnsi" w:hAnsi="Times New Roman" w:cs="Times New Roman"/>
          <w:color w:val="231F20"/>
          <w:lang w:val="ru-RU" w:eastAsia="en-US" w:bidi="ar-SA"/>
        </w:rPr>
        <w:t>Отримані</w:t>
      </w:r>
      <w:proofErr w:type="spellEnd"/>
      <w:r w:rsidRPr="00C7274D">
        <w:rPr>
          <w:rFonts w:ascii="Times New Roman" w:eastAsiaTheme="minorHAnsi" w:hAnsi="Times New Roman" w:cs="Times New Roman"/>
          <w:color w:val="231F20"/>
          <w:lang w:val="ru-RU" w:eastAsia="en-US" w:bidi="ar-SA"/>
        </w:rPr>
        <w:t xml:space="preserve"> шляхом </w:t>
      </w:r>
      <w:proofErr w:type="spellStart"/>
      <w:r w:rsidRPr="00C7274D">
        <w:rPr>
          <w:rFonts w:ascii="Times New Roman" w:eastAsiaTheme="minorHAnsi" w:hAnsi="Times New Roman" w:cs="Times New Roman"/>
          <w:color w:val="231F20"/>
          <w:lang w:val="ru-RU" w:eastAsia="en-US" w:bidi="ar-SA"/>
        </w:rPr>
        <w:t>центрифугування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формені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елементи</w:t>
      </w:r>
      <w:proofErr w:type="spellEnd"/>
    </w:p>
    <w:p w14:paraId="337D38BA"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С. Кров без </w:t>
      </w:r>
      <w:proofErr w:type="spellStart"/>
      <w:r w:rsidRPr="00C7274D">
        <w:rPr>
          <w:rFonts w:ascii="Times New Roman" w:eastAsiaTheme="minorHAnsi" w:hAnsi="Times New Roman" w:cs="Times New Roman"/>
          <w:color w:val="231F20"/>
          <w:lang w:val="ru-RU" w:eastAsia="en-US" w:bidi="ar-SA"/>
        </w:rPr>
        <w:t>формених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елементів</w:t>
      </w:r>
      <w:proofErr w:type="spellEnd"/>
    </w:p>
    <w:p w14:paraId="65F60724"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Рідина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не </w:t>
      </w:r>
      <w:proofErr w:type="spellStart"/>
      <w:r w:rsidRPr="00C7274D">
        <w:rPr>
          <w:rFonts w:ascii="Times New Roman" w:eastAsiaTheme="minorHAnsi" w:hAnsi="Times New Roman" w:cs="Times New Roman"/>
          <w:color w:val="231F20"/>
          <w:lang w:val="ru-RU" w:eastAsia="en-US" w:bidi="ar-SA"/>
        </w:rPr>
        <w:t>містить</w:t>
      </w:r>
      <w:proofErr w:type="spellEnd"/>
      <w:r w:rsidRPr="00C7274D">
        <w:rPr>
          <w:rFonts w:ascii="Times New Roman" w:eastAsiaTheme="minorHAnsi" w:hAnsi="Times New Roman" w:cs="Times New Roman"/>
          <w:color w:val="231F20"/>
          <w:lang w:val="ru-RU" w:eastAsia="en-US" w:bidi="ar-SA"/>
        </w:rPr>
        <w:t xml:space="preserve"> Ер і </w:t>
      </w:r>
      <w:proofErr w:type="spellStart"/>
      <w:r w:rsidRPr="00C7274D">
        <w:rPr>
          <w:rFonts w:ascii="Times New Roman" w:eastAsiaTheme="minorHAnsi" w:hAnsi="Times New Roman" w:cs="Times New Roman"/>
          <w:color w:val="231F20"/>
          <w:lang w:val="ru-RU" w:eastAsia="en-US" w:bidi="ar-SA"/>
        </w:rPr>
        <w:t>протікає</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лімфатичних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судинах</w:t>
      </w:r>
      <w:proofErr w:type="spellEnd"/>
    </w:p>
    <w:p w14:paraId="2A7CEC89"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Е. </w:t>
      </w:r>
      <w:proofErr w:type="spellStart"/>
      <w:r w:rsidRPr="00C7274D">
        <w:rPr>
          <w:rFonts w:ascii="Times New Roman" w:eastAsiaTheme="minorHAnsi" w:hAnsi="Times New Roman" w:cs="Times New Roman"/>
          <w:color w:val="231F20"/>
          <w:lang w:val="ru-RU" w:eastAsia="en-US" w:bidi="ar-SA"/>
        </w:rPr>
        <w:t>Рідина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містить</w:t>
      </w:r>
      <w:proofErr w:type="spellEnd"/>
      <w:r w:rsidRPr="00C7274D">
        <w:rPr>
          <w:rFonts w:ascii="Times New Roman" w:eastAsiaTheme="minorHAnsi" w:hAnsi="Times New Roman" w:cs="Times New Roman"/>
          <w:color w:val="231F20"/>
          <w:lang w:val="ru-RU" w:eastAsia="en-US" w:bidi="ar-SA"/>
        </w:rPr>
        <w:t xml:space="preserve"> воду і </w:t>
      </w:r>
      <w:proofErr w:type="spellStart"/>
      <w:r w:rsidRPr="00C7274D">
        <w:rPr>
          <w:rFonts w:ascii="Times New Roman" w:eastAsiaTheme="minorHAnsi" w:hAnsi="Times New Roman" w:cs="Times New Roman"/>
          <w:color w:val="231F20"/>
          <w:lang w:val="ru-RU" w:eastAsia="en-US" w:bidi="ar-SA"/>
        </w:rPr>
        <w:t>розчинені</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ній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солі</w:t>
      </w:r>
      <w:proofErr w:type="spellEnd"/>
      <w:r w:rsidRPr="00C7274D">
        <w:rPr>
          <w:rFonts w:ascii="Times New Roman" w:eastAsiaTheme="minorHAnsi" w:hAnsi="Times New Roman" w:cs="Times New Roman"/>
          <w:color w:val="231F20"/>
          <w:lang w:val="ru-RU" w:eastAsia="en-US" w:bidi="ar-SA"/>
        </w:rPr>
        <w:t>.</w:t>
      </w:r>
    </w:p>
    <w:p w14:paraId="158B124C"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9. </w:t>
      </w:r>
      <w:proofErr w:type="spellStart"/>
      <w:r w:rsidRPr="00C7274D">
        <w:rPr>
          <w:rFonts w:ascii="Times New Roman" w:eastAsiaTheme="minorHAnsi" w:hAnsi="Times New Roman" w:cs="Times New Roman"/>
          <w:color w:val="231F20"/>
          <w:lang w:val="ru-RU" w:eastAsia="en-US" w:bidi="ar-SA"/>
        </w:rPr>
        <w:t>Фізіологічний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розчин</w:t>
      </w:r>
      <w:proofErr w:type="spellEnd"/>
      <w:r w:rsidRPr="00C7274D">
        <w:rPr>
          <w:rFonts w:ascii="Times New Roman" w:eastAsiaTheme="minorHAnsi" w:hAnsi="Times New Roman" w:cs="Times New Roman"/>
          <w:color w:val="231F20"/>
          <w:lang w:val="ru-RU" w:eastAsia="en-US" w:bidi="ar-SA"/>
        </w:rPr>
        <w:t xml:space="preserve"> — </w:t>
      </w:r>
      <w:proofErr w:type="spellStart"/>
      <w:r w:rsidRPr="00C7274D">
        <w:rPr>
          <w:rFonts w:ascii="Times New Roman" w:eastAsiaTheme="minorHAnsi" w:hAnsi="Times New Roman" w:cs="Times New Roman"/>
          <w:color w:val="231F20"/>
          <w:lang w:val="ru-RU" w:eastAsia="en-US" w:bidi="ar-SA"/>
        </w:rPr>
        <w:t>це</w:t>
      </w:r>
      <w:proofErr w:type="spellEnd"/>
      <w:r w:rsidRPr="00C7274D">
        <w:rPr>
          <w:rFonts w:ascii="Times New Roman" w:eastAsiaTheme="minorHAnsi" w:hAnsi="Times New Roman" w:cs="Times New Roman"/>
          <w:color w:val="231F20"/>
          <w:lang w:val="ru-RU" w:eastAsia="en-US" w:bidi="ar-SA"/>
        </w:rPr>
        <w:t>:</w:t>
      </w:r>
    </w:p>
    <w:p w14:paraId="1349AEE0"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А. Кров без </w:t>
      </w:r>
      <w:proofErr w:type="spellStart"/>
      <w:r w:rsidRPr="00C7274D">
        <w:rPr>
          <w:rFonts w:ascii="Times New Roman" w:eastAsiaTheme="minorHAnsi" w:hAnsi="Times New Roman" w:cs="Times New Roman"/>
          <w:color w:val="231F20"/>
          <w:lang w:val="ru-RU" w:eastAsia="en-US" w:bidi="ar-SA"/>
        </w:rPr>
        <w:t>формених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елементів</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фібриногену</w:t>
      </w:r>
      <w:proofErr w:type="spellEnd"/>
    </w:p>
    <w:p w14:paraId="0CC682DF"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В. </w:t>
      </w:r>
      <w:proofErr w:type="spellStart"/>
      <w:r w:rsidRPr="00C7274D">
        <w:rPr>
          <w:rFonts w:ascii="Times New Roman" w:eastAsiaTheme="minorHAnsi" w:hAnsi="Times New Roman" w:cs="Times New Roman"/>
          <w:color w:val="231F20"/>
          <w:lang w:val="ru-RU" w:eastAsia="en-US" w:bidi="ar-SA"/>
        </w:rPr>
        <w:t>Отримані</w:t>
      </w:r>
      <w:proofErr w:type="spellEnd"/>
      <w:r w:rsidRPr="00C7274D">
        <w:rPr>
          <w:rFonts w:ascii="Times New Roman" w:eastAsiaTheme="minorHAnsi" w:hAnsi="Times New Roman" w:cs="Times New Roman"/>
          <w:color w:val="231F20"/>
          <w:lang w:val="ru-RU" w:eastAsia="en-US" w:bidi="ar-SA"/>
        </w:rPr>
        <w:t xml:space="preserve"> шляхом </w:t>
      </w:r>
      <w:proofErr w:type="spellStart"/>
      <w:r w:rsidRPr="00C7274D">
        <w:rPr>
          <w:rFonts w:ascii="Times New Roman" w:eastAsiaTheme="minorHAnsi" w:hAnsi="Times New Roman" w:cs="Times New Roman"/>
          <w:color w:val="231F20"/>
          <w:lang w:val="ru-RU" w:eastAsia="en-US" w:bidi="ar-SA"/>
        </w:rPr>
        <w:t>центрифугування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формені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елементи</w:t>
      </w:r>
      <w:proofErr w:type="spellEnd"/>
    </w:p>
    <w:p w14:paraId="36976108"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С. Кров без </w:t>
      </w:r>
      <w:proofErr w:type="spellStart"/>
      <w:r w:rsidRPr="00C7274D">
        <w:rPr>
          <w:rFonts w:ascii="Times New Roman" w:eastAsiaTheme="minorHAnsi" w:hAnsi="Times New Roman" w:cs="Times New Roman"/>
          <w:color w:val="231F20"/>
          <w:lang w:val="ru-RU" w:eastAsia="en-US" w:bidi="ar-SA"/>
        </w:rPr>
        <w:t>формених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елементів</w:t>
      </w:r>
      <w:proofErr w:type="spellEnd"/>
    </w:p>
    <w:p w14:paraId="68723656"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Рідина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не </w:t>
      </w:r>
      <w:proofErr w:type="spellStart"/>
      <w:r w:rsidRPr="00C7274D">
        <w:rPr>
          <w:rFonts w:ascii="Times New Roman" w:eastAsiaTheme="minorHAnsi" w:hAnsi="Times New Roman" w:cs="Times New Roman"/>
          <w:color w:val="231F20"/>
          <w:lang w:val="ru-RU" w:eastAsia="en-US" w:bidi="ar-SA"/>
        </w:rPr>
        <w:t>містить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еритроцитів</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протікає</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лімфатичних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судинах</w:t>
      </w:r>
      <w:proofErr w:type="spellEnd"/>
    </w:p>
    <w:p w14:paraId="009B778F"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Е. </w:t>
      </w:r>
      <w:proofErr w:type="spellStart"/>
      <w:r w:rsidRPr="00C7274D">
        <w:rPr>
          <w:rFonts w:ascii="Times New Roman" w:eastAsiaTheme="minorHAnsi" w:hAnsi="Times New Roman" w:cs="Times New Roman"/>
          <w:color w:val="231F20"/>
          <w:lang w:val="ru-RU" w:eastAsia="en-US" w:bidi="ar-SA"/>
        </w:rPr>
        <w:t>Рідина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містить</w:t>
      </w:r>
      <w:proofErr w:type="spellEnd"/>
      <w:r w:rsidRPr="00C7274D">
        <w:rPr>
          <w:rFonts w:ascii="Times New Roman" w:eastAsiaTheme="minorHAnsi" w:hAnsi="Times New Roman" w:cs="Times New Roman"/>
          <w:color w:val="231F20"/>
          <w:lang w:val="ru-RU" w:eastAsia="en-US" w:bidi="ar-SA"/>
        </w:rPr>
        <w:t xml:space="preserve"> воду і 0,9 % </w:t>
      </w:r>
      <w:proofErr w:type="spellStart"/>
      <w:r w:rsidRPr="00C7274D">
        <w:rPr>
          <w:rFonts w:ascii="Times New Roman" w:eastAsiaTheme="minorHAnsi" w:hAnsi="Times New Roman" w:cs="Times New Roman"/>
          <w:color w:val="231F20"/>
          <w:lang w:val="ru-RU" w:eastAsia="en-US" w:bidi="ar-SA"/>
        </w:rPr>
        <w:t>розчинених</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ній</w:t>
      </w:r>
      <w:proofErr w:type="spellEnd"/>
      <w:r w:rsidRPr="00C7274D">
        <w:rPr>
          <w:rFonts w:ascii="Times New Roman" w:eastAsiaTheme="minorHAnsi" w:hAnsi="Times New Roman" w:cs="Times New Roman"/>
          <w:color w:val="231F20"/>
          <w:lang w:val="ru-RU" w:eastAsia="en-US" w:bidi="ar-SA"/>
        </w:rPr>
        <w:t xml:space="preserve"> солей</w:t>
      </w:r>
    </w:p>
    <w:p w14:paraId="67465528"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10. </w:t>
      </w:r>
      <w:proofErr w:type="spellStart"/>
      <w:r w:rsidRPr="00C7274D">
        <w:rPr>
          <w:rFonts w:ascii="Times New Roman" w:eastAsiaTheme="minorHAnsi" w:hAnsi="Times New Roman" w:cs="Times New Roman"/>
          <w:color w:val="231F20"/>
          <w:lang w:val="ru-RU" w:eastAsia="en-US" w:bidi="ar-SA"/>
        </w:rPr>
        <w:t>Об’єм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w:t>
      </w:r>
    </w:p>
    <w:p w14:paraId="103DBFD2"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А. 295–310 </w:t>
      </w:r>
      <w:proofErr w:type="spellStart"/>
      <w:r w:rsidRPr="00C7274D">
        <w:rPr>
          <w:rFonts w:ascii="Times New Roman" w:eastAsiaTheme="minorHAnsi" w:hAnsi="Times New Roman" w:cs="Times New Roman"/>
          <w:color w:val="231F20"/>
          <w:lang w:val="ru-RU" w:eastAsia="en-US" w:bidi="ar-SA"/>
        </w:rPr>
        <w:t>мОсм</w:t>
      </w:r>
      <w:proofErr w:type="spellEnd"/>
      <w:r w:rsidRPr="00C7274D">
        <w:rPr>
          <w:rFonts w:ascii="Times New Roman" w:eastAsiaTheme="minorHAnsi" w:hAnsi="Times New Roman" w:cs="Times New Roman"/>
          <w:color w:val="231F20"/>
          <w:lang w:val="ru-RU" w:eastAsia="en-US" w:bidi="ar-SA"/>
        </w:rPr>
        <w:t>/л</w:t>
      </w:r>
    </w:p>
    <w:p w14:paraId="2BF48387"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В. 5–8 % </w:t>
      </w:r>
      <w:proofErr w:type="spellStart"/>
      <w:r w:rsidRPr="00C7274D">
        <w:rPr>
          <w:rFonts w:ascii="Times New Roman" w:eastAsiaTheme="minorHAnsi" w:hAnsi="Times New Roman" w:cs="Times New Roman"/>
          <w:color w:val="231F20"/>
          <w:lang w:val="ru-RU" w:eastAsia="en-US" w:bidi="ar-SA"/>
        </w:rPr>
        <w:t>маси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тіла</w:t>
      </w:r>
      <w:proofErr w:type="spellEnd"/>
      <w:r w:rsidRPr="00C7274D">
        <w:rPr>
          <w:rFonts w:ascii="Times New Roman" w:eastAsiaTheme="minorHAnsi" w:hAnsi="Times New Roman" w:cs="Times New Roman"/>
          <w:color w:val="231F20"/>
          <w:lang w:val="ru-RU" w:eastAsia="en-US" w:bidi="ar-SA"/>
        </w:rPr>
        <w:t>, 4–6 л</w:t>
      </w:r>
    </w:p>
    <w:p w14:paraId="5E669A46"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С. 25–30 мм рт. ст.</w:t>
      </w:r>
    </w:p>
    <w:p w14:paraId="21394D2B"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D. 7,35–7,4</w:t>
      </w:r>
    </w:p>
    <w:p w14:paraId="2E522704"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Е. (4,5–5)·1012 /л</w:t>
      </w:r>
    </w:p>
    <w:p w14:paraId="20AF875E"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b/>
          <w:bCs/>
          <w:i/>
          <w:iCs/>
          <w:color w:val="231F20"/>
          <w:lang w:val="ru-RU" w:eastAsia="en-US" w:bidi="ar-SA"/>
        </w:rPr>
      </w:pPr>
      <w:proofErr w:type="spellStart"/>
      <w:r w:rsidRPr="00C7274D">
        <w:rPr>
          <w:rFonts w:ascii="Times New Roman" w:eastAsiaTheme="minorHAnsi" w:hAnsi="Times New Roman" w:cs="Times New Roman"/>
          <w:b/>
          <w:bCs/>
          <w:i/>
          <w:iCs/>
          <w:color w:val="231F20"/>
          <w:lang w:val="ru-RU" w:eastAsia="en-US" w:bidi="ar-SA"/>
        </w:rPr>
        <w:t>Відповіді</w:t>
      </w:r>
      <w:proofErr w:type="spellEnd"/>
    </w:p>
    <w:p w14:paraId="08E8DC7F" w14:textId="77777777" w:rsidR="004078BF" w:rsidRPr="00C7274D" w:rsidRDefault="004078BF" w:rsidP="00C7274D">
      <w:pPr>
        <w:widowControl/>
        <w:autoSpaceDE w:val="0"/>
        <w:autoSpaceDN w:val="0"/>
        <w:adjustRightInd w:val="0"/>
        <w:jc w:val="both"/>
        <w:rPr>
          <w:rFonts w:ascii="Times New Roman" w:hAnsi="Times New Roman" w:cs="Times New Roman"/>
          <w:noProof/>
        </w:rPr>
        <w:sectPr w:rsidR="004078BF" w:rsidRPr="00C7274D" w:rsidSect="00E853EE">
          <w:type w:val="continuous"/>
          <w:pgSz w:w="11906" w:h="16838"/>
          <w:pgMar w:top="1134" w:right="850" w:bottom="1134" w:left="1701" w:header="708" w:footer="708" w:gutter="0"/>
          <w:cols w:num="2" w:space="708"/>
          <w:docGrid w:linePitch="360"/>
        </w:sectPr>
      </w:pPr>
      <w:r w:rsidRPr="00C7274D">
        <w:rPr>
          <w:rFonts w:ascii="Times New Roman" w:eastAsiaTheme="minorHAnsi" w:hAnsi="Times New Roman" w:cs="Times New Roman"/>
          <w:color w:val="231F20"/>
          <w:lang w:val="ru-RU" w:eastAsia="en-US" w:bidi="ar-SA"/>
        </w:rPr>
        <w:t>1.В, 2.С, 3.С, 4.С, 5.С, 6.А, 7.C, 8.А, 9.Е, 10.В.</w:t>
      </w:r>
    </w:p>
    <w:p w14:paraId="685FA237" w14:textId="77777777" w:rsidR="004078BF" w:rsidRPr="00C7274D" w:rsidRDefault="004078BF"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 для перевірки базових знань:</w:t>
      </w:r>
    </w:p>
    <w:p w14:paraId="37DF0D05"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1. </w:t>
      </w:r>
      <w:proofErr w:type="spellStart"/>
      <w:r w:rsidRPr="00C7274D">
        <w:rPr>
          <w:rFonts w:ascii="Times New Roman" w:eastAsiaTheme="minorHAnsi" w:hAnsi="Times New Roman" w:cs="Times New Roman"/>
          <w:color w:val="231F20"/>
          <w:lang w:val="ru-RU" w:eastAsia="en-US" w:bidi="ar-SA"/>
        </w:rPr>
        <w:t>Під</w:t>
      </w:r>
      <w:proofErr w:type="spellEnd"/>
      <w:r w:rsidRPr="00C7274D">
        <w:rPr>
          <w:rFonts w:ascii="Times New Roman" w:eastAsiaTheme="minorHAnsi" w:hAnsi="Times New Roman" w:cs="Times New Roman"/>
          <w:color w:val="231F20"/>
          <w:lang w:val="ru-RU" w:eastAsia="en-US" w:bidi="ar-SA"/>
        </w:rPr>
        <w:t xml:space="preserve"> час </w:t>
      </w:r>
      <w:proofErr w:type="spellStart"/>
      <w:r w:rsidRPr="00C7274D">
        <w:rPr>
          <w:rFonts w:ascii="Times New Roman" w:eastAsiaTheme="minorHAnsi" w:hAnsi="Times New Roman" w:cs="Times New Roman"/>
          <w:color w:val="231F20"/>
          <w:lang w:val="ru-RU" w:eastAsia="en-US" w:bidi="ar-SA"/>
        </w:rPr>
        <w:t>підрахунку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клітин</w:t>
      </w:r>
      <w:proofErr w:type="spellEnd"/>
      <w:r w:rsidRPr="00C7274D">
        <w:rPr>
          <w:rFonts w:ascii="Times New Roman" w:eastAsiaTheme="minorHAnsi" w:hAnsi="Times New Roman" w:cs="Times New Roman"/>
          <w:color w:val="231F20"/>
          <w:lang w:val="ru-RU" w:eastAsia="en-US" w:bidi="ar-SA"/>
        </w:rPr>
        <w:t xml:space="preserve"> у 5 великих квадратах </w:t>
      </w:r>
      <w:proofErr w:type="spellStart"/>
      <w:r w:rsidRPr="00C7274D">
        <w:rPr>
          <w:rFonts w:ascii="Times New Roman" w:eastAsiaTheme="minorHAnsi" w:hAnsi="Times New Roman" w:cs="Times New Roman"/>
          <w:color w:val="231F20"/>
          <w:lang w:val="ru-RU" w:eastAsia="en-US" w:bidi="ar-SA"/>
        </w:rPr>
        <w:t>камери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Горяєва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виявилося</w:t>
      </w:r>
      <w:proofErr w:type="spellEnd"/>
      <w:r w:rsidRPr="00C7274D">
        <w:rPr>
          <w:rFonts w:ascii="Times New Roman" w:eastAsiaTheme="minorHAnsi" w:hAnsi="Times New Roman" w:cs="Times New Roman"/>
          <w:color w:val="231F20"/>
          <w:lang w:val="ru-RU" w:eastAsia="en-US" w:bidi="ar-SA"/>
        </w:rPr>
        <w:t xml:space="preserve"> 580 Ер. </w:t>
      </w:r>
      <w:proofErr w:type="spellStart"/>
      <w:r w:rsidRPr="00C7274D">
        <w:rPr>
          <w:rFonts w:ascii="Times New Roman" w:eastAsiaTheme="minorHAnsi" w:hAnsi="Times New Roman" w:cs="Times New Roman"/>
          <w:color w:val="231F20"/>
          <w:lang w:val="ru-RU" w:eastAsia="en-US" w:bidi="ar-SA"/>
        </w:rPr>
        <w:t>Розрахуйте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скільки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їх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міститься</w:t>
      </w:r>
      <w:proofErr w:type="spellEnd"/>
      <w:r w:rsidRPr="00C7274D">
        <w:rPr>
          <w:rFonts w:ascii="Times New Roman" w:eastAsiaTheme="minorHAnsi" w:hAnsi="Times New Roman" w:cs="Times New Roman"/>
          <w:color w:val="231F20"/>
          <w:lang w:val="ru-RU" w:eastAsia="en-US" w:bidi="ar-SA"/>
        </w:rPr>
        <w:t xml:space="preserve"> в 1 л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якщо</w:t>
      </w:r>
      <w:proofErr w:type="spellEnd"/>
      <w:r w:rsidRPr="00C7274D">
        <w:rPr>
          <w:rFonts w:ascii="Times New Roman" w:eastAsiaTheme="minorHAnsi" w:hAnsi="Times New Roman" w:cs="Times New Roman"/>
          <w:color w:val="231F20"/>
          <w:lang w:val="ru-RU" w:eastAsia="en-US" w:bidi="ar-SA"/>
        </w:rPr>
        <w:t xml:space="preserve"> кров </w:t>
      </w:r>
      <w:proofErr w:type="spellStart"/>
      <w:r w:rsidRPr="00C7274D">
        <w:rPr>
          <w:rFonts w:ascii="Times New Roman" w:eastAsiaTheme="minorHAnsi" w:hAnsi="Times New Roman" w:cs="Times New Roman"/>
          <w:color w:val="231F20"/>
          <w:lang w:val="ru-RU" w:eastAsia="en-US" w:bidi="ar-SA"/>
        </w:rPr>
        <w:t>набиралася</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змішувач</w:t>
      </w:r>
      <w:proofErr w:type="spellEnd"/>
      <w:r w:rsidRPr="00C7274D">
        <w:rPr>
          <w:rFonts w:ascii="Times New Roman" w:eastAsiaTheme="minorHAnsi" w:hAnsi="Times New Roman" w:cs="Times New Roman"/>
          <w:color w:val="231F20"/>
          <w:lang w:val="ru-RU" w:eastAsia="en-US" w:bidi="ar-SA"/>
        </w:rPr>
        <w:t xml:space="preserve"> до </w:t>
      </w:r>
      <w:proofErr w:type="spellStart"/>
      <w:r w:rsidRPr="00C7274D">
        <w:rPr>
          <w:rFonts w:ascii="Times New Roman" w:eastAsiaTheme="minorHAnsi" w:hAnsi="Times New Roman" w:cs="Times New Roman"/>
          <w:color w:val="231F20"/>
          <w:lang w:val="ru-RU" w:eastAsia="en-US" w:bidi="ar-SA"/>
        </w:rPr>
        <w:t>мітки</w:t>
      </w:r>
      <w:proofErr w:type="spellEnd"/>
      <w:r w:rsidRPr="00C7274D">
        <w:rPr>
          <w:rFonts w:ascii="Times New Roman" w:eastAsiaTheme="minorHAnsi" w:hAnsi="Times New Roman" w:cs="Times New Roman"/>
          <w:color w:val="231F20"/>
          <w:lang w:val="ru-RU" w:eastAsia="en-US" w:bidi="ar-SA"/>
        </w:rPr>
        <w:t xml:space="preserve"> 0,5?</w:t>
      </w:r>
    </w:p>
    <w:p w14:paraId="03034805"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i/>
          <w:color w:val="231F20"/>
          <w:lang w:val="ru-RU" w:eastAsia="en-US" w:bidi="ar-SA"/>
        </w:rPr>
        <w:t>Відповідь</w:t>
      </w:r>
      <w:proofErr w:type="spellEnd"/>
      <w:r w:rsidRPr="00C7274D">
        <w:rPr>
          <w:rFonts w:ascii="Times New Roman" w:eastAsiaTheme="minorHAnsi" w:hAnsi="Times New Roman" w:cs="Times New Roman"/>
          <w:i/>
          <w:color w:val="231F20"/>
          <w:lang w:val="ru-RU" w:eastAsia="en-US" w:bidi="ar-SA"/>
        </w:rPr>
        <w:t xml:space="preserve"> 1</w:t>
      </w:r>
      <w:r w:rsidRPr="00C7274D">
        <w:rPr>
          <w:rFonts w:ascii="Times New Roman" w:eastAsiaTheme="minorHAnsi" w:hAnsi="Times New Roman" w:cs="Times New Roman"/>
          <w:color w:val="231F20"/>
          <w:lang w:val="ru-RU" w:eastAsia="en-US" w:bidi="ar-SA"/>
        </w:rPr>
        <w:t xml:space="preserve">. У великих квадратах </w:t>
      </w:r>
      <w:proofErr w:type="spellStart"/>
      <w:r w:rsidRPr="00C7274D">
        <w:rPr>
          <w:rFonts w:ascii="Times New Roman" w:eastAsiaTheme="minorHAnsi" w:hAnsi="Times New Roman" w:cs="Times New Roman"/>
          <w:color w:val="231F20"/>
          <w:lang w:val="ru-RU" w:eastAsia="en-US" w:bidi="ar-SA"/>
        </w:rPr>
        <w:t>містяться</w:t>
      </w:r>
      <w:proofErr w:type="spellEnd"/>
      <w:r w:rsidRPr="00C7274D">
        <w:rPr>
          <w:rFonts w:ascii="Times New Roman" w:eastAsiaTheme="minorHAnsi" w:hAnsi="Times New Roman" w:cs="Times New Roman"/>
          <w:color w:val="231F20"/>
          <w:lang w:val="ru-RU" w:eastAsia="en-US" w:bidi="ar-SA"/>
        </w:rPr>
        <w:t xml:space="preserve"> 80 маленьких, </w:t>
      </w:r>
      <w:proofErr w:type="spellStart"/>
      <w:r w:rsidRPr="00C7274D">
        <w:rPr>
          <w:rFonts w:ascii="Times New Roman" w:eastAsiaTheme="minorHAnsi" w:hAnsi="Times New Roman" w:cs="Times New Roman"/>
          <w:color w:val="231F20"/>
          <w:lang w:val="ru-RU" w:eastAsia="en-US" w:bidi="ar-SA"/>
        </w:rPr>
        <w:t>об’єм</w:t>
      </w:r>
      <w:proofErr w:type="spellEnd"/>
      <w:r w:rsidRPr="00C7274D">
        <w:rPr>
          <w:rFonts w:ascii="Times New Roman" w:eastAsiaTheme="minorHAnsi" w:hAnsi="Times New Roman" w:cs="Times New Roman"/>
          <w:color w:val="231F20"/>
          <w:lang w:val="ru-RU" w:eastAsia="en-US" w:bidi="ar-SA"/>
        </w:rPr>
        <w:t xml:space="preserve"> кожного з них 1/4000 мм3. Кров для </w:t>
      </w:r>
      <w:proofErr w:type="spellStart"/>
      <w:r w:rsidRPr="00C7274D">
        <w:rPr>
          <w:rFonts w:ascii="Times New Roman" w:eastAsiaTheme="minorHAnsi" w:hAnsi="Times New Roman" w:cs="Times New Roman"/>
          <w:color w:val="231F20"/>
          <w:lang w:val="ru-RU" w:eastAsia="en-US" w:bidi="ar-SA"/>
        </w:rPr>
        <w:t>підрахунку</w:t>
      </w:r>
      <w:proofErr w:type="spellEnd"/>
      <w:r w:rsidRPr="00C7274D">
        <w:rPr>
          <w:rFonts w:ascii="Times New Roman" w:eastAsiaTheme="minorHAnsi" w:hAnsi="Times New Roman" w:cs="Times New Roman"/>
          <w:color w:val="231F20"/>
          <w:lang w:val="ru-RU" w:eastAsia="en-US" w:bidi="ar-SA"/>
        </w:rPr>
        <w:t xml:space="preserve"> Ер </w:t>
      </w:r>
      <w:proofErr w:type="spellStart"/>
      <w:r w:rsidRPr="00C7274D">
        <w:rPr>
          <w:rFonts w:ascii="Times New Roman" w:eastAsiaTheme="minorHAnsi" w:hAnsi="Times New Roman" w:cs="Times New Roman"/>
          <w:color w:val="231F20"/>
          <w:lang w:val="ru-RU" w:eastAsia="en-US" w:bidi="ar-SA"/>
        </w:rPr>
        <w:t>розведена</w:t>
      </w:r>
      <w:proofErr w:type="spellEnd"/>
      <w:r w:rsidRPr="00C7274D">
        <w:rPr>
          <w:rFonts w:ascii="Times New Roman" w:eastAsiaTheme="minorHAnsi" w:hAnsi="Times New Roman" w:cs="Times New Roman"/>
          <w:color w:val="231F20"/>
          <w:lang w:val="ru-RU" w:eastAsia="en-US" w:bidi="ar-SA"/>
        </w:rPr>
        <w:t xml:space="preserve"> в 100 </w:t>
      </w:r>
      <w:proofErr w:type="spellStart"/>
      <w:r w:rsidRPr="00C7274D">
        <w:rPr>
          <w:rFonts w:ascii="Times New Roman" w:eastAsiaTheme="minorHAnsi" w:hAnsi="Times New Roman" w:cs="Times New Roman"/>
          <w:color w:val="231F20"/>
          <w:lang w:val="ru-RU" w:eastAsia="en-US" w:bidi="ar-SA"/>
        </w:rPr>
        <w:t>разів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мітка</w:t>
      </w:r>
      <w:proofErr w:type="spellEnd"/>
      <w:r w:rsidRPr="00C7274D">
        <w:rPr>
          <w:rFonts w:ascii="Times New Roman" w:eastAsiaTheme="minorHAnsi" w:hAnsi="Times New Roman" w:cs="Times New Roman"/>
          <w:color w:val="231F20"/>
          <w:lang w:val="ru-RU" w:eastAsia="en-US" w:bidi="ar-SA"/>
        </w:rPr>
        <w:t xml:space="preserve"> 0,5). </w:t>
      </w:r>
      <w:proofErr w:type="spellStart"/>
      <w:r w:rsidRPr="00C7274D">
        <w:rPr>
          <w:rFonts w:ascii="Times New Roman" w:eastAsiaTheme="minorHAnsi" w:hAnsi="Times New Roman" w:cs="Times New Roman"/>
          <w:color w:val="231F20"/>
          <w:lang w:val="ru-RU" w:eastAsia="en-US" w:bidi="ar-SA"/>
        </w:rPr>
        <w:t>Отже</w:t>
      </w:r>
      <w:proofErr w:type="spellEnd"/>
      <w:r w:rsidRPr="00C7274D">
        <w:rPr>
          <w:rFonts w:ascii="Times New Roman" w:eastAsiaTheme="minorHAnsi" w:hAnsi="Times New Roman" w:cs="Times New Roman"/>
          <w:color w:val="231F20"/>
          <w:lang w:val="ru-RU" w:eastAsia="en-US" w:bidi="ar-SA"/>
        </w:rPr>
        <w:t xml:space="preserve">, в 1 мм3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міститься</w:t>
      </w:r>
      <w:proofErr w:type="spellEnd"/>
      <w:r w:rsidRPr="00C7274D">
        <w:rPr>
          <w:rFonts w:ascii="Times New Roman" w:eastAsiaTheme="minorHAnsi" w:hAnsi="Times New Roman" w:cs="Times New Roman"/>
          <w:color w:val="231F20"/>
          <w:lang w:val="ru-RU" w:eastAsia="en-US" w:bidi="ar-SA"/>
        </w:rPr>
        <w:t xml:space="preserve"> (580·4000·200) : 80 = 5 880 000 Ер, а в 1 л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 5,88 · 1012.</w:t>
      </w:r>
    </w:p>
    <w:p w14:paraId="2FEE9B12"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2. У 1 мм3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міститься</w:t>
      </w:r>
      <w:proofErr w:type="spellEnd"/>
      <w:r w:rsidRPr="00C7274D">
        <w:rPr>
          <w:rFonts w:ascii="Times New Roman" w:eastAsiaTheme="minorHAnsi" w:hAnsi="Times New Roman" w:cs="Times New Roman"/>
          <w:color w:val="231F20"/>
          <w:lang w:val="ru-RU" w:eastAsia="en-US" w:bidi="ar-SA"/>
        </w:rPr>
        <w:t xml:space="preserve"> 6 млн Ер. </w:t>
      </w:r>
      <w:proofErr w:type="spellStart"/>
      <w:r w:rsidRPr="00C7274D">
        <w:rPr>
          <w:rFonts w:ascii="Times New Roman" w:eastAsiaTheme="minorHAnsi" w:hAnsi="Times New Roman" w:cs="Times New Roman"/>
          <w:color w:val="231F20"/>
          <w:lang w:val="ru-RU" w:eastAsia="en-US" w:bidi="ar-SA"/>
        </w:rPr>
        <w:t>Розрахуйте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скільки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усього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їх</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циркулюючій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якщо</w:t>
      </w:r>
      <w:proofErr w:type="spellEnd"/>
      <w:r w:rsidRPr="00C7274D">
        <w:rPr>
          <w:rFonts w:ascii="Times New Roman" w:eastAsiaTheme="minorHAnsi" w:hAnsi="Times New Roman" w:cs="Times New Roman"/>
          <w:color w:val="231F20"/>
          <w:lang w:val="ru-RU" w:eastAsia="en-US" w:bidi="ar-SA"/>
        </w:rPr>
        <w:t xml:space="preserve"> 20 % </w:t>
      </w:r>
      <w:proofErr w:type="spellStart"/>
      <w:r w:rsidRPr="00C7274D">
        <w:rPr>
          <w:rFonts w:ascii="Times New Roman" w:eastAsiaTheme="minorHAnsi" w:hAnsi="Times New Roman" w:cs="Times New Roman"/>
          <w:color w:val="231F20"/>
          <w:lang w:val="ru-RU" w:eastAsia="en-US" w:bidi="ar-SA"/>
        </w:rPr>
        <w:t>усієї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знаходиться</w:t>
      </w:r>
      <w:proofErr w:type="spellEnd"/>
      <w:r w:rsidRPr="00C7274D">
        <w:rPr>
          <w:rFonts w:ascii="Times New Roman" w:eastAsiaTheme="minorHAnsi" w:hAnsi="Times New Roman" w:cs="Times New Roman"/>
          <w:color w:val="231F20"/>
          <w:lang w:val="ru-RU" w:eastAsia="en-US" w:bidi="ar-SA"/>
        </w:rPr>
        <w:t xml:space="preserve"> в депо? Масу </w:t>
      </w:r>
      <w:proofErr w:type="spellStart"/>
      <w:r w:rsidRPr="00C7274D">
        <w:rPr>
          <w:rFonts w:ascii="Times New Roman" w:eastAsiaTheme="minorHAnsi" w:hAnsi="Times New Roman" w:cs="Times New Roman"/>
          <w:color w:val="231F20"/>
          <w:lang w:val="ru-RU" w:eastAsia="en-US" w:bidi="ar-SA"/>
        </w:rPr>
        <w:t>тіла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прийняти</w:t>
      </w:r>
      <w:proofErr w:type="spellEnd"/>
      <w:r w:rsidRPr="00C7274D">
        <w:rPr>
          <w:rFonts w:ascii="Times New Roman" w:eastAsiaTheme="minorHAnsi" w:hAnsi="Times New Roman" w:cs="Times New Roman"/>
          <w:color w:val="231F20"/>
          <w:lang w:val="ru-RU" w:eastAsia="en-US" w:bidi="ar-SA"/>
        </w:rPr>
        <w:t xml:space="preserve"> за 80 кг.</w:t>
      </w:r>
    </w:p>
    <w:p w14:paraId="6FBFBE4E"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i/>
          <w:color w:val="231F20"/>
          <w:lang w:val="ru-RU" w:eastAsia="en-US" w:bidi="ar-SA"/>
        </w:rPr>
        <w:lastRenderedPageBreak/>
        <w:t>Відповідь</w:t>
      </w:r>
      <w:proofErr w:type="spellEnd"/>
      <w:r w:rsidRPr="00C7274D">
        <w:rPr>
          <w:rFonts w:ascii="Times New Roman" w:eastAsiaTheme="minorHAnsi" w:hAnsi="Times New Roman" w:cs="Times New Roman"/>
          <w:i/>
          <w:color w:val="231F20"/>
          <w:lang w:val="ru-RU" w:eastAsia="en-US" w:bidi="ar-SA"/>
        </w:rPr>
        <w:t xml:space="preserve"> 2</w:t>
      </w:r>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прийняти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організмі</w:t>
      </w:r>
      <w:proofErr w:type="spellEnd"/>
      <w:r w:rsidRPr="00C7274D">
        <w:rPr>
          <w:rFonts w:ascii="Times New Roman" w:eastAsiaTheme="minorHAnsi" w:hAnsi="Times New Roman" w:cs="Times New Roman"/>
          <w:color w:val="231F20"/>
          <w:lang w:val="ru-RU" w:eastAsia="en-US" w:bidi="ar-SA"/>
        </w:rPr>
        <w:t xml:space="preserve"> 7 % </w:t>
      </w:r>
      <w:proofErr w:type="spellStart"/>
      <w:r w:rsidRPr="00C7274D">
        <w:rPr>
          <w:rFonts w:ascii="Times New Roman" w:eastAsiaTheme="minorHAnsi" w:hAnsi="Times New Roman" w:cs="Times New Roman"/>
          <w:color w:val="231F20"/>
          <w:lang w:val="ru-RU" w:eastAsia="en-US" w:bidi="ar-SA"/>
        </w:rPr>
        <w:t>маси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тіла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припадає</w:t>
      </w:r>
      <w:proofErr w:type="spellEnd"/>
      <w:r w:rsidRPr="00C7274D">
        <w:rPr>
          <w:rFonts w:ascii="Times New Roman" w:eastAsiaTheme="minorHAnsi" w:hAnsi="Times New Roman" w:cs="Times New Roman"/>
          <w:color w:val="231F20"/>
          <w:lang w:val="ru-RU" w:eastAsia="en-US" w:bidi="ar-SA"/>
        </w:rPr>
        <w:t xml:space="preserve"> на кров, то у </w:t>
      </w:r>
      <w:proofErr w:type="spellStart"/>
      <w:r w:rsidRPr="00C7274D">
        <w:rPr>
          <w:rFonts w:ascii="Times New Roman" w:eastAsiaTheme="minorHAnsi" w:hAnsi="Times New Roman" w:cs="Times New Roman"/>
          <w:color w:val="231F20"/>
          <w:lang w:val="ru-RU" w:eastAsia="en-US" w:bidi="ar-SA"/>
        </w:rPr>
        <w:t>людини</w:t>
      </w:r>
      <w:proofErr w:type="spellEnd"/>
      <w:r w:rsidRPr="00C7274D">
        <w:rPr>
          <w:rFonts w:ascii="Times New Roman" w:eastAsiaTheme="minorHAnsi" w:hAnsi="Times New Roman" w:cs="Times New Roman"/>
          <w:color w:val="231F20"/>
          <w:lang w:val="ru-RU" w:eastAsia="en-US" w:bidi="ar-SA"/>
        </w:rPr>
        <w:t xml:space="preserve"> з </w:t>
      </w:r>
      <w:proofErr w:type="spellStart"/>
      <w:r w:rsidRPr="00C7274D">
        <w:rPr>
          <w:rFonts w:ascii="Times New Roman" w:eastAsiaTheme="minorHAnsi" w:hAnsi="Times New Roman" w:cs="Times New Roman"/>
          <w:color w:val="231F20"/>
          <w:lang w:val="ru-RU" w:eastAsia="en-US" w:bidi="ar-SA"/>
        </w:rPr>
        <w:t>масою</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тіла</w:t>
      </w:r>
      <w:proofErr w:type="spellEnd"/>
      <w:r w:rsidRPr="00C7274D">
        <w:rPr>
          <w:rFonts w:ascii="Times New Roman" w:eastAsiaTheme="minorHAnsi" w:hAnsi="Times New Roman" w:cs="Times New Roman"/>
          <w:color w:val="231F20"/>
          <w:lang w:val="ru-RU" w:eastAsia="en-US" w:bidi="ar-SA"/>
        </w:rPr>
        <w:t xml:space="preserve"> 69 кг </w:t>
      </w:r>
      <w:proofErr w:type="spellStart"/>
      <w:r w:rsidRPr="00C7274D">
        <w:rPr>
          <w:rFonts w:ascii="Times New Roman" w:eastAsiaTheme="minorHAnsi" w:hAnsi="Times New Roman" w:cs="Times New Roman"/>
          <w:color w:val="231F20"/>
          <w:lang w:val="ru-RU" w:eastAsia="en-US" w:bidi="ar-SA"/>
        </w:rPr>
        <w:t>її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об’єм</w:t>
      </w:r>
      <w:proofErr w:type="spellEnd"/>
      <w:r w:rsidRPr="00C7274D">
        <w:rPr>
          <w:rFonts w:ascii="Times New Roman" w:eastAsiaTheme="minorHAnsi" w:hAnsi="Times New Roman" w:cs="Times New Roman"/>
          <w:color w:val="231F20"/>
          <w:lang w:val="ru-RU" w:eastAsia="en-US" w:bidi="ar-SA"/>
        </w:rPr>
        <w:t xml:space="preserve"> становить 5,6 л. В </w:t>
      </w:r>
      <w:proofErr w:type="spellStart"/>
      <w:r w:rsidRPr="00C7274D">
        <w:rPr>
          <w:rFonts w:ascii="Times New Roman" w:eastAsiaTheme="minorHAnsi" w:hAnsi="Times New Roman" w:cs="Times New Roman"/>
          <w:color w:val="231F20"/>
          <w:lang w:val="ru-RU" w:eastAsia="en-US" w:bidi="ar-SA"/>
        </w:rPr>
        <w:t>умовах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задачі</w:t>
      </w:r>
      <w:proofErr w:type="spellEnd"/>
      <w:r w:rsidRPr="00C7274D">
        <w:rPr>
          <w:rFonts w:ascii="Times New Roman" w:eastAsiaTheme="minorHAnsi" w:hAnsi="Times New Roman" w:cs="Times New Roman"/>
          <w:color w:val="231F20"/>
          <w:lang w:val="ru-RU" w:eastAsia="en-US" w:bidi="ar-SA"/>
        </w:rPr>
        <w:t xml:space="preserve"> сказано,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циркулює</w:t>
      </w:r>
      <w:proofErr w:type="spellEnd"/>
      <w:r w:rsidRPr="00C7274D">
        <w:rPr>
          <w:rFonts w:ascii="Times New Roman" w:eastAsiaTheme="minorHAnsi" w:hAnsi="Times New Roman" w:cs="Times New Roman"/>
          <w:color w:val="231F20"/>
          <w:lang w:val="ru-RU" w:eastAsia="en-US" w:bidi="ar-SA"/>
        </w:rPr>
        <w:t xml:space="preserve"> 80 %, </w:t>
      </w:r>
      <w:proofErr w:type="spellStart"/>
      <w:r w:rsidRPr="00C7274D">
        <w:rPr>
          <w:rFonts w:ascii="Times New Roman" w:eastAsiaTheme="minorHAnsi" w:hAnsi="Times New Roman" w:cs="Times New Roman"/>
          <w:color w:val="231F20"/>
          <w:lang w:val="ru-RU" w:eastAsia="en-US" w:bidi="ar-SA"/>
        </w:rPr>
        <w:t>тобто</w:t>
      </w:r>
      <w:proofErr w:type="spellEnd"/>
      <w:r w:rsidRPr="00C7274D">
        <w:rPr>
          <w:rFonts w:ascii="Times New Roman" w:eastAsiaTheme="minorHAnsi" w:hAnsi="Times New Roman" w:cs="Times New Roman"/>
          <w:color w:val="231F20"/>
          <w:lang w:val="ru-RU" w:eastAsia="en-US" w:bidi="ar-SA"/>
        </w:rPr>
        <w:t xml:space="preserve"> 4,5 л. </w:t>
      </w:r>
      <w:proofErr w:type="spellStart"/>
      <w:r w:rsidRPr="00C7274D">
        <w:rPr>
          <w:rFonts w:ascii="Times New Roman" w:eastAsiaTheme="minorHAnsi" w:hAnsi="Times New Roman" w:cs="Times New Roman"/>
          <w:color w:val="231F20"/>
          <w:lang w:val="ru-RU" w:eastAsia="en-US" w:bidi="ar-SA"/>
        </w:rPr>
        <w:t>Якщо</w:t>
      </w:r>
      <w:proofErr w:type="spellEnd"/>
      <w:r w:rsidRPr="00C7274D">
        <w:rPr>
          <w:rFonts w:ascii="Times New Roman" w:eastAsiaTheme="minorHAnsi" w:hAnsi="Times New Roman" w:cs="Times New Roman"/>
          <w:color w:val="231F20"/>
          <w:lang w:val="ru-RU" w:eastAsia="en-US" w:bidi="ar-SA"/>
        </w:rPr>
        <w:t xml:space="preserve"> 93 в 1 л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6·1012 Ер, то в </w:t>
      </w:r>
      <w:proofErr w:type="spellStart"/>
      <w:r w:rsidRPr="00C7274D">
        <w:rPr>
          <w:rFonts w:ascii="Times New Roman" w:eastAsiaTheme="minorHAnsi" w:hAnsi="Times New Roman" w:cs="Times New Roman"/>
          <w:color w:val="231F20"/>
          <w:lang w:val="ru-RU" w:eastAsia="en-US" w:bidi="ar-SA"/>
        </w:rPr>
        <w:t>циркулюючій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даної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людини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їх</w:t>
      </w:r>
      <w:proofErr w:type="spellEnd"/>
      <w:r w:rsidRPr="00C7274D">
        <w:rPr>
          <w:rFonts w:ascii="Times New Roman" w:eastAsiaTheme="minorHAnsi" w:hAnsi="Times New Roman" w:cs="Times New Roman"/>
          <w:color w:val="231F20"/>
          <w:lang w:val="ru-RU" w:eastAsia="en-US" w:bidi="ar-SA"/>
        </w:rPr>
        <w:t xml:space="preserve"> 27·10</w:t>
      </w:r>
      <w:r w:rsidRPr="00C7274D">
        <w:rPr>
          <w:rFonts w:ascii="Times New Roman" w:eastAsiaTheme="minorHAnsi" w:hAnsi="Times New Roman" w:cs="Times New Roman"/>
          <w:color w:val="231F20"/>
          <w:vertAlign w:val="superscript"/>
          <w:lang w:val="ru-RU" w:eastAsia="en-US" w:bidi="ar-SA"/>
        </w:rPr>
        <w:t>12</w:t>
      </w:r>
      <w:r w:rsidRPr="00C7274D">
        <w:rPr>
          <w:rFonts w:ascii="Times New Roman" w:eastAsiaTheme="minorHAnsi" w:hAnsi="Times New Roman" w:cs="Times New Roman"/>
          <w:color w:val="231F20"/>
          <w:lang w:val="ru-RU" w:eastAsia="en-US" w:bidi="ar-SA"/>
        </w:rPr>
        <w:t>.</w:t>
      </w:r>
    </w:p>
    <w:p w14:paraId="29F4B318"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3. </w:t>
      </w:r>
      <w:proofErr w:type="spellStart"/>
      <w:r w:rsidRPr="00C7274D">
        <w:rPr>
          <w:rFonts w:ascii="Times New Roman" w:eastAsiaTheme="minorHAnsi" w:hAnsi="Times New Roman" w:cs="Times New Roman"/>
          <w:color w:val="231F20"/>
          <w:lang w:val="ru-RU" w:eastAsia="en-US" w:bidi="ar-SA"/>
        </w:rPr>
        <w:t>Під</w:t>
      </w:r>
      <w:proofErr w:type="spellEnd"/>
      <w:r w:rsidRPr="00C7274D">
        <w:rPr>
          <w:rFonts w:ascii="Times New Roman" w:eastAsiaTheme="minorHAnsi" w:hAnsi="Times New Roman" w:cs="Times New Roman"/>
          <w:color w:val="231F20"/>
          <w:lang w:val="ru-RU" w:eastAsia="en-US" w:bidi="ar-SA"/>
        </w:rPr>
        <w:t xml:space="preserve"> час </w:t>
      </w:r>
      <w:proofErr w:type="spellStart"/>
      <w:r w:rsidRPr="00C7274D">
        <w:rPr>
          <w:rFonts w:ascii="Times New Roman" w:eastAsiaTheme="minorHAnsi" w:hAnsi="Times New Roman" w:cs="Times New Roman"/>
          <w:color w:val="231F20"/>
          <w:lang w:val="ru-RU" w:eastAsia="en-US" w:bidi="ar-SA"/>
        </w:rPr>
        <w:t>виміру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діаметра</w:t>
      </w:r>
      <w:proofErr w:type="spellEnd"/>
      <w:r w:rsidRPr="00C7274D">
        <w:rPr>
          <w:rFonts w:ascii="Times New Roman" w:eastAsiaTheme="minorHAnsi" w:hAnsi="Times New Roman" w:cs="Times New Roman"/>
          <w:color w:val="231F20"/>
          <w:lang w:val="ru-RU" w:eastAsia="en-US" w:bidi="ar-SA"/>
        </w:rPr>
        <w:t xml:space="preserve"> Ер </w:t>
      </w:r>
      <w:proofErr w:type="spellStart"/>
      <w:r w:rsidRPr="00C7274D">
        <w:rPr>
          <w:rFonts w:ascii="Times New Roman" w:eastAsiaTheme="minorHAnsi" w:hAnsi="Times New Roman" w:cs="Times New Roman"/>
          <w:color w:val="231F20"/>
          <w:lang w:val="ru-RU" w:eastAsia="en-US" w:bidi="ar-SA"/>
        </w:rPr>
        <w:t>артеріальної</w:t>
      </w:r>
      <w:proofErr w:type="spellEnd"/>
      <w:r w:rsidRPr="00C7274D">
        <w:rPr>
          <w:rFonts w:ascii="Times New Roman" w:eastAsiaTheme="minorHAnsi" w:hAnsi="Times New Roman" w:cs="Times New Roman"/>
          <w:color w:val="231F20"/>
          <w:lang w:val="ru-RU" w:eastAsia="en-US" w:bidi="ar-SA"/>
        </w:rPr>
        <w:t xml:space="preserve"> та </w:t>
      </w:r>
      <w:proofErr w:type="spellStart"/>
      <w:r w:rsidRPr="00C7274D">
        <w:rPr>
          <w:rFonts w:ascii="Times New Roman" w:eastAsiaTheme="minorHAnsi" w:hAnsi="Times New Roman" w:cs="Times New Roman"/>
          <w:color w:val="231F20"/>
          <w:lang w:val="ru-RU" w:eastAsia="en-US" w:bidi="ar-SA"/>
        </w:rPr>
        <w:t>венозної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виявилось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він</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неоднаковий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Чи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нормальне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це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явище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Чи</w:t>
      </w:r>
      <w:proofErr w:type="spellEnd"/>
      <w:r w:rsidRPr="00C7274D">
        <w:rPr>
          <w:rFonts w:ascii="Times New Roman" w:eastAsiaTheme="minorHAnsi" w:hAnsi="Times New Roman" w:cs="Times New Roman"/>
          <w:color w:val="231F20"/>
          <w:lang w:val="ru-RU" w:eastAsia="en-US" w:bidi="ar-SA"/>
        </w:rPr>
        <w:t xml:space="preserve"> можете </w:t>
      </w:r>
      <w:proofErr w:type="spellStart"/>
      <w:r w:rsidRPr="00C7274D">
        <w:rPr>
          <w:rFonts w:ascii="Times New Roman" w:eastAsiaTheme="minorHAnsi" w:hAnsi="Times New Roman" w:cs="Times New Roman"/>
          <w:color w:val="231F20"/>
          <w:lang w:val="ru-RU" w:eastAsia="en-US" w:bidi="ar-SA"/>
        </w:rPr>
        <w:t>ви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вказати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які</w:t>
      </w:r>
      <w:proofErr w:type="spellEnd"/>
      <w:r w:rsidRPr="00C7274D">
        <w:rPr>
          <w:rFonts w:ascii="Times New Roman" w:eastAsiaTheme="minorHAnsi" w:hAnsi="Times New Roman" w:cs="Times New Roman"/>
          <w:color w:val="231F20"/>
          <w:lang w:val="ru-RU" w:eastAsia="en-US" w:bidi="ar-SA"/>
        </w:rPr>
        <w:t xml:space="preserve"> Ер </w:t>
      </w:r>
      <w:proofErr w:type="spellStart"/>
      <w:r w:rsidRPr="00C7274D">
        <w:rPr>
          <w:rFonts w:ascii="Times New Roman" w:eastAsiaTheme="minorHAnsi" w:hAnsi="Times New Roman" w:cs="Times New Roman"/>
          <w:color w:val="231F20"/>
          <w:lang w:val="ru-RU" w:eastAsia="en-US" w:bidi="ar-SA"/>
        </w:rPr>
        <w:t>узяті</w:t>
      </w:r>
      <w:proofErr w:type="spellEnd"/>
      <w:r w:rsidRPr="00C7274D">
        <w:rPr>
          <w:rFonts w:ascii="Times New Roman" w:eastAsiaTheme="minorHAnsi" w:hAnsi="Times New Roman" w:cs="Times New Roman"/>
          <w:color w:val="231F20"/>
          <w:lang w:val="ru-RU" w:eastAsia="en-US" w:bidi="ar-SA"/>
        </w:rPr>
        <w:t xml:space="preserve"> з </w:t>
      </w:r>
      <w:proofErr w:type="spellStart"/>
      <w:r w:rsidRPr="00C7274D">
        <w:rPr>
          <w:rFonts w:ascii="Times New Roman" w:eastAsiaTheme="minorHAnsi" w:hAnsi="Times New Roman" w:cs="Times New Roman"/>
          <w:color w:val="231F20"/>
          <w:lang w:val="ru-RU" w:eastAsia="en-US" w:bidi="ar-SA"/>
        </w:rPr>
        <w:t>артерії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які</w:t>
      </w:r>
      <w:proofErr w:type="spellEnd"/>
      <w:r w:rsidRPr="00C7274D">
        <w:rPr>
          <w:rFonts w:ascii="Times New Roman" w:eastAsiaTheme="minorHAnsi" w:hAnsi="Times New Roman" w:cs="Times New Roman"/>
          <w:color w:val="231F20"/>
          <w:lang w:val="ru-RU" w:eastAsia="en-US" w:bidi="ar-SA"/>
        </w:rPr>
        <w:t xml:space="preserve"> — з вени?</w:t>
      </w:r>
    </w:p>
    <w:p w14:paraId="2B8763D5"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i/>
          <w:color w:val="231F20"/>
          <w:lang w:val="ru-RU" w:eastAsia="en-US" w:bidi="ar-SA"/>
        </w:rPr>
        <w:t>Відповідь</w:t>
      </w:r>
      <w:proofErr w:type="spellEnd"/>
      <w:r w:rsidRPr="00C7274D">
        <w:rPr>
          <w:rFonts w:ascii="Times New Roman" w:eastAsiaTheme="minorHAnsi" w:hAnsi="Times New Roman" w:cs="Times New Roman"/>
          <w:i/>
          <w:color w:val="231F20"/>
          <w:lang w:val="ru-RU" w:eastAsia="en-US" w:bidi="ar-SA"/>
        </w:rPr>
        <w:t xml:space="preserve"> 3</w:t>
      </w:r>
      <w:r w:rsidRPr="00C7274D">
        <w:rPr>
          <w:rFonts w:ascii="Times New Roman" w:eastAsiaTheme="minorHAnsi" w:hAnsi="Times New Roman" w:cs="Times New Roman"/>
          <w:color w:val="231F20"/>
          <w:lang w:val="ru-RU" w:eastAsia="en-US" w:bidi="ar-SA"/>
        </w:rPr>
        <w:t xml:space="preserve">. Ер </w:t>
      </w:r>
      <w:proofErr w:type="spellStart"/>
      <w:r w:rsidRPr="00C7274D">
        <w:rPr>
          <w:rFonts w:ascii="Times New Roman" w:eastAsiaTheme="minorHAnsi" w:hAnsi="Times New Roman" w:cs="Times New Roman"/>
          <w:color w:val="231F20"/>
          <w:lang w:val="ru-RU" w:eastAsia="en-US" w:bidi="ar-SA"/>
        </w:rPr>
        <w:t>венозної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більші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оскільки</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процесі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газообміну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усередині</w:t>
      </w:r>
      <w:proofErr w:type="spellEnd"/>
      <w:r w:rsidRPr="00C7274D">
        <w:rPr>
          <w:rFonts w:ascii="Times New Roman" w:eastAsiaTheme="minorHAnsi" w:hAnsi="Times New Roman" w:cs="Times New Roman"/>
          <w:color w:val="231F20"/>
          <w:lang w:val="ru-RU" w:eastAsia="en-US" w:bidi="ar-SA"/>
        </w:rPr>
        <w:t xml:space="preserve"> них </w:t>
      </w:r>
      <w:proofErr w:type="spellStart"/>
      <w:r w:rsidRPr="00C7274D">
        <w:rPr>
          <w:rFonts w:ascii="Times New Roman" w:eastAsiaTheme="minorHAnsi" w:hAnsi="Times New Roman" w:cs="Times New Roman"/>
          <w:color w:val="231F20"/>
          <w:lang w:val="ru-RU" w:eastAsia="en-US" w:bidi="ar-SA"/>
        </w:rPr>
        <w:t>виявляється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відносно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більше</w:t>
      </w:r>
      <w:proofErr w:type="spellEnd"/>
      <w:r w:rsidRPr="00C7274D">
        <w:rPr>
          <w:rFonts w:ascii="Times New Roman" w:eastAsiaTheme="minorHAnsi" w:hAnsi="Times New Roman" w:cs="Times New Roman"/>
          <w:color w:val="231F20"/>
          <w:lang w:val="ru-RU" w:eastAsia="en-US" w:bidi="ar-SA"/>
        </w:rPr>
        <w:t xml:space="preserve"> солей, </w:t>
      </w:r>
      <w:proofErr w:type="spellStart"/>
      <w:r w:rsidRPr="00C7274D">
        <w:rPr>
          <w:rFonts w:ascii="Times New Roman" w:eastAsiaTheme="minorHAnsi" w:hAnsi="Times New Roman" w:cs="Times New Roman"/>
          <w:color w:val="231F20"/>
          <w:lang w:val="ru-RU" w:eastAsia="en-US" w:bidi="ar-SA"/>
        </w:rPr>
        <w:t>услід</w:t>
      </w:r>
      <w:proofErr w:type="spellEnd"/>
      <w:r w:rsidRPr="00C7274D">
        <w:rPr>
          <w:rFonts w:ascii="Times New Roman" w:eastAsiaTheme="minorHAnsi" w:hAnsi="Times New Roman" w:cs="Times New Roman"/>
          <w:color w:val="231F20"/>
          <w:lang w:val="ru-RU" w:eastAsia="en-US" w:bidi="ar-SA"/>
        </w:rPr>
        <w:t xml:space="preserve"> за </w:t>
      </w:r>
      <w:proofErr w:type="spellStart"/>
      <w:r w:rsidRPr="00C7274D">
        <w:rPr>
          <w:rFonts w:ascii="Times New Roman" w:eastAsiaTheme="minorHAnsi" w:hAnsi="Times New Roman" w:cs="Times New Roman"/>
          <w:color w:val="231F20"/>
          <w:lang w:val="ru-RU" w:eastAsia="en-US" w:bidi="ar-SA"/>
        </w:rPr>
        <w:t>якими</w:t>
      </w:r>
      <w:proofErr w:type="spellEnd"/>
      <w:r w:rsidRPr="00C7274D">
        <w:rPr>
          <w:rFonts w:ascii="Times New Roman" w:eastAsiaTheme="minorHAnsi" w:hAnsi="Times New Roman" w:cs="Times New Roman"/>
          <w:color w:val="231F20"/>
          <w:lang w:val="ru-RU" w:eastAsia="en-US" w:bidi="ar-SA"/>
        </w:rPr>
        <w:t xml:space="preserve"> за законами осмосу </w:t>
      </w:r>
      <w:proofErr w:type="spellStart"/>
      <w:r w:rsidRPr="00C7274D">
        <w:rPr>
          <w:rFonts w:ascii="Times New Roman" w:eastAsiaTheme="minorHAnsi" w:hAnsi="Times New Roman" w:cs="Times New Roman"/>
          <w:color w:val="231F20"/>
          <w:lang w:val="ru-RU" w:eastAsia="en-US" w:bidi="ar-SA"/>
        </w:rPr>
        <w:t>надходить</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клітину</w:t>
      </w:r>
      <w:proofErr w:type="spellEnd"/>
      <w:r w:rsidRPr="00C7274D">
        <w:rPr>
          <w:rFonts w:ascii="Times New Roman" w:eastAsiaTheme="minorHAnsi" w:hAnsi="Times New Roman" w:cs="Times New Roman"/>
          <w:color w:val="231F20"/>
          <w:lang w:val="ru-RU" w:eastAsia="en-US" w:bidi="ar-SA"/>
        </w:rPr>
        <w:t xml:space="preserve"> вода.</w:t>
      </w:r>
    </w:p>
    <w:p w14:paraId="040D9A21" w14:textId="77777777" w:rsidR="004078BF" w:rsidRPr="00C7274D" w:rsidRDefault="004078BF" w:rsidP="00B461A2">
      <w:pPr>
        <w:numPr>
          <w:ilvl w:val="0"/>
          <w:numId w:val="15"/>
        </w:numPr>
        <w:tabs>
          <w:tab w:val="left" w:pos="614"/>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Формування професійних вмінь, навичок (оволодіння навичками, проведення дослідження):</w:t>
      </w:r>
    </w:p>
    <w:p w14:paraId="18DE9CDD" w14:textId="77777777" w:rsidR="004078BF" w:rsidRPr="00C7274D" w:rsidRDefault="004078BF" w:rsidP="00C7274D">
      <w:pPr>
        <w:jc w:val="both"/>
        <w:rPr>
          <w:rFonts w:ascii="Times New Roman" w:hAnsi="Times New Roman" w:cs="Times New Roman"/>
          <w:noProof/>
        </w:rPr>
      </w:pPr>
      <w:r w:rsidRPr="00C7274D">
        <w:rPr>
          <w:rFonts w:ascii="Times New Roman" w:hAnsi="Times New Roman" w:cs="Times New Roman"/>
        </w:rPr>
        <w:t xml:space="preserve">Зміст навчальних практичних завдань, які необхідно виконати під час практичного заняття: </w:t>
      </w:r>
    </w:p>
    <w:p w14:paraId="2F347898" w14:textId="77777777" w:rsidR="004078BF" w:rsidRPr="00C7274D" w:rsidRDefault="004078BF" w:rsidP="00C7274D">
      <w:pPr>
        <w:widowControl/>
        <w:autoSpaceDE w:val="0"/>
        <w:autoSpaceDN w:val="0"/>
        <w:adjustRightInd w:val="0"/>
        <w:rPr>
          <w:rFonts w:ascii="Times New Roman" w:eastAsiaTheme="minorHAnsi" w:hAnsi="Times New Roman" w:cs="Times New Roman"/>
          <w:b/>
          <w:bCs/>
          <w:i/>
          <w:iCs/>
          <w:color w:val="231F20"/>
          <w:lang w:val="ru-RU" w:eastAsia="en-US" w:bidi="ar-SA"/>
        </w:rPr>
      </w:pPr>
      <w:r w:rsidRPr="00C7274D">
        <w:rPr>
          <w:rFonts w:ascii="Times New Roman" w:eastAsiaTheme="minorHAnsi" w:hAnsi="Times New Roman" w:cs="Times New Roman"/>
          <w:b/>
          <w:bCs/>
          <w:i/>
          <w:iCs/>
          <w:color w:val="231F20"/>
          <w:lang w:val="ru-RU" w:eastAsia="en-US" w:bidi="ar-SA"/>
        </w:rPr>
        <w:t xml:space="preserve">- </w:t>
      </w:r>
      <w:r w:rsidRPr="00C7274D">
        <w:rPr>
          <w:rFonts w:ascii="Times New Roman" w:eastAsiaTheme="minorHAnsi" w:hAnsi="Times New Roman" w:cs="Times New Roman"/>
          <w:bCs/>
          <w:iCs/>
          <w:color w:val="231F20"/>
          <w:lang w:val="ru-RU" w:eastAsia="en-US" w:bidi="ar-SA"/>
        </w:rPr>
        <w:t xml:space="preserve">Методика </w:t>
      </w:r>
      <w:proofErr w:type="spellStart"/>
      <w:r w:rsidRPr="00C7274D">
        <w:rPr>
          <w:rFonts w:ascii="Times New Roman" w:eastAsiaTheme="minorHAnsi" w:hAnsi="Times New Roman" w:cs="Times New Roman"/>
          <w:bCs/>
          <w:iCs/>
          <w:color w:val="231F20"/>
          <w:lang w:val="ru-RU" w:eastAsia="en-US" w:bidi="ar-SA"/>
        </w:rPr>
        <w:t>отримання</w:t>
      </w:r>
      <w:proofErr w:type="spellEnd"/>
      <w:r w:rsidRPr="00C7274D">
        <w:rPr>
          <w:rFonts w:ascii="Times New Roman" w:eastAsiaTheme="minorHAnsi" w:hAnsi="Times New Roman" w:cs="Times New Roman"/>
          <w:bCs/>
          <w:iCs/>
          <w:color w:val="231F20"/>
          <w:lang w:val="ru-RU" w:eastAsia="en-US" w:bidi="ar-SA"/>
        </w:rPr>
        <w:t xml:space="preserve"> </w:t>
      </w:r>
      <w:proofErr w:type="spellStart"/>
      <w:r w:rsidRPr="00C7274D">
        <w:rPr>
          <w:rFonts w:ascii="Times New Roman" w:eastAsiaTheme="minorHAnsi" w:hAnsi="Times New Roman" w:cs="Times New Roman"/>
          <w:bCs/>
          <w:iCs/>
          <w:color w:val="231F20"/>
          <w:lang w:val="ru-RU" w:eastAsia="en-US" w:bidi="ar-SA"/>
        </w:rPr>
        <w:t>крові</w:t>
      </w:r>
      <w:proofErr w:type="spellEnd"/>
      <w:r w:rsidRPr="00C7274D">
        <w:rPr>
          <w:rFonts w:ascii="Times New Roman" w:eastAsiaTheme="minorHAnsi" w:hAnsi="Times New Roman" w:cs="Times New Roman"/>
          <w:bCs/>
          <w:iCs/>
          <w:color w:val="231F20"/>
          <w:lang w:val="ru-RU" w:eastAsia="en-US" w:bidi="ar-SA"/>
        </w:rPr>
        <w:t xml:space="preserve"> для </w:t>
      </w:r>
      <w:proofErr w:type="spellStart"/>
      <w:r w:rsidRPr="00C7274D">
        <w:rPr>
          <w:rFonts w:ascii="Times New Roman" w:eastAsiaTheme="minorHAnsi" w:hAnsi="Times New Roman" w:cs="Times New Roman"/>
          <w:bCs/>
          <w:iCs/>
          <w:color w:val="231F20"/>
          <w:lang w:val="ru-RU" w:eastAsia="en-US" w:bidi="ar-SA"/>
        </w:rPr>
        <w:t>аналізу</w:t>
      </w:r>
      <w:proofErr w:type="spellEnd"/>
      <w:r w:rsidRPr="00C7274D">
        <w:rPr>
          <w:rFonts w:ascii="Times New Roman" w:eastAsiaTheme="minorHAnsi" w:hAnsi="Times New Roman" w:cs="Times New Roman"/>
          <w:bCs/>
          <w:iCs/>
          <w:color w:val="231F20"/>
          <w:lang w:val="ru-RU" w:eastAsia="en-US" w:bidi="ar-SA"/>
        </w:rPr>
        <w:t xml:space="preserve"> в </w:t>
      </w:r>
      <w:proofErr w:type="spellStart"/>
      <w:r w:rsidRPr="00C7274D">
        <w:rPr>
          <w:rFonts w:ascii="Times New Roman" w:eastAsiaTheme="minorHAnsi" w:hAnsi="Times New Roman" w:cs="Times New Roman"/>
          <w:bCs/>
          <w:iCs/>
          <w:color w:val="231F20"/>
          <w:lang w:val="ru-RU" w:eastAsia="en-US" w:bidi="ar-SA"/>
        </w:rPr>
        <w:t>людини</w:t>
      </w:r>
      <w:proofErr w:type="spellEnd"/>
      <w:r w:rsidRPr="00C7274D">
        <w:rPr>
          <w:rFonts w:ascii="Times New Roman" w:hAnsi="Times New Roman" w:cs="Times New Roman"/>
          <w:noProof/>
        </w:rPr>
        <w:t>.</w:t>
      </w:r>
    </w:p>
    <w:p w14:paraId="0B031C70" w14:textId="77777777" w:rsidR="004078BF" w:rsidRPr="00C7274D" w:rsidRDefault="004078BF" w:rsidP="00C7274D">
      <w:pPr>
        <w:jc w:val="both"/>
        <w:rPr>
          <w:rFonts w:ascii="Times New Roman" w:hAnsi="Times New Roman" w:cs="Times New Roman"/>
          <w:i/>
          <w:iCs/>
          <w:noProof/>
        </w:rPr>
      </w:pPr>
      <w:r w:rsidRPr="00C7274D">
        <w:rPr>
          <w:rFonts w:ascii="Times New Roman" w:hAnsi="Times New Roman" w:cs="Times New Roman"/>
          <w:noProof/>
        </w:rPr>
        <w:t>- Вирішити ситуаційні завдання з теми практичного заняття.</w:t>
      </w:r>
    </w:p>
    <w:p w14:paraId="1166B787" w14:textId="77777777" w:rsidR="004078BF" w:rsidRPr="00C7274D" w:rsidRDefault="004078BF" w:rsidP="00C7274D">
      <w:pPr>
        <w:jc w:val="both"/>
        <w:rPr>
          <w:rFonts w:ascii="Times New Roman" w:hAnsi="Times New Roman" w:cs="Times New Roman"/>
          <w:i/>
          <w:iCs/>
        </w:rPr>
      </w:pPr>
      <w:r w:rsidRPr="00C7274D">
        <w:rPr>
          <w:rFonts w:ascii="Times New Roman" w:hAnsi="Times New Roman" w:cs="Times New Roman"/>
          <w:i/>
          <w:iCs/>
        </w:rPr>
        <w:t xml:space="preserve">Інструктивні матеріали щодо виконання завдань: </w:t>
      </w:r>
    </w:p>
    <w:p w14:paraId="2C9B6A6B" w14:textId="77777777" w:rsidR="004078BF" w:rsidRPr="00C7274D" w:rsidRDefault="004078BF" w:rsidP="00C7274D">
      <w:pPr>
        <w:widowControl/>
        <w:autoSpaceDE w:val="0"/>
        <w:autoSpaceDN w:val="0"/>
        <w:adjustRightInd w:val="0"/>
        <w:rPr>
          <w:rFonts w:ascii="Times New Roman" w:eastAsiaTheme="minorHAnsi" w:hAnsi="Times New Roman" w:cs="Times New Roman"/>
          <w:bCs/>
          <w:i/>
          <w:iCs/>
          <w:color w:val="231F20"/>
          <w:lang w:eastAsia="en-US" w:bidi="ar-SA"/>
        </w:rPr>
      </w:pPr>
      <w:r w:rsidRPr="00C7274D">
        <w:rPr>
          <w:rFonts w:ascii="Times New Roman" w:eastAsiaTheme="minorHAnsi" w:hAnsi="Times New Roman" w:cs="Times New Roman"/>
          <w:bCs/>
          <w:i/>
          <w:iCs/>
          <w:color w:val="231F20"/>
          <w:lang w:eastAsia="en-US" w:bidi="ar-SA"/>
        </w:rPr>
        <w:t>Методика отримання крові для аналізу в людини</w:t>
      </w:r>
    </w:p>
    <w:p w14:paraId="614E636F" w14:textId="77777777" w:rsidR="004078BF" w:rsidRPr="00C7274D" w:rsidRDefault="004078BF" w:rsidP="00C7274D">
      <w:pPr>
        <w:widowControl/>
        <w:autoSpaceDE w:val="0"/>
        <w:autoSpaceDN w:val="0"/>
        <w:adjustRightInd w:val="0"/>
        <w:rPr>
          <w:rFonts w:ascii="Times New Roman" w:eastAsiaTheme="minorHAnsi" w:hAnsi="Times New Roman" w:cs="Times New Roman"/>
          <w:color w:val="231F20"/>
          <w:lang w:val="ru-RU" w:eastAsia="en-US" w:bidi="ar-SA"/>
        </w:rPr>
      </w:pPr>
      <w:r w:rsidRPr="00C7274D">
        <w:rPr>
          <w:rFonts w:ascii="Times New Roman" w:hAnsi="Times New Roman" w:cs="Times New Roman"/>
          <w:i/>
          <w:iCs/>
        </w:rPr>
        <w:t>Для роботи необхідні:</w:t>
      </w:r>
      <w:r w:rsidRPr="00C7274D">
        <w:rPr>
          <w:rFonts w:ascii="Times New Roman" w:hAnsi="Times New Roman" w:cs="Times New Roman"/>
        </w:rPr>
        <w:t xml:space="preserve"> </w:t>
      </w:r>
      <w:proofErr w:type="spellStart"/>
      <w:r w:rsidRPr="00C7274D">
        <w:rPr>
          <w:rFonts w:ascii="Times New Roman" w:eastAsiaTheme="minorHAnsi" w:hAnsi="Times New Roman" w:cs="Times New Roman"/>
          <w:color w:val="231F20"/>
          <w:lang w:val="ru-RU" w:eastAsia="en-US" w:bidi="ar-SA"/>
        </w:rPr>
        <w:t>скарифікатори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бавовняні</w:t>
      </w:r>
      <w:proofErr w:type="spellEnd"/>
      <w:r w:rsidRPr="00C7274D">
        <w:rPr>
          <w:rFonts w:ascii="Times New Roman" w:eastAsiaTheme="minorHAnsi" w:hAnsi="Times New Roman" w:cs="Times New Roman"/>
          <w:color w:val="231F20"/>
          <w:lang w:val="ru-RU" w:eastAsia="en-US" w:bidi="ar-SA"/>
        </w:rPr>
        <w:t xml:space="preserve"> кульки, спирт, </w:t>
      </w:r>
      <w:proofErr w:type="spellStart"/>
      <w:r w:rsidRPr="00C7274D">
        <w:rPr>
          <w:rFonts w:ascii="Times New Roman" w:eastAsiaTheme="minorHAnsi" w:hAnsi="Times New Roman" w:cs="Times New Roman"/>
          <w:color w:val="231F20"/>
          <w:lang w:val="ru-RU" w:eastAsia="en-US" w:bidi="ar-SA"/>
        </w:rPr>
        <w:t>ефір</w:t>
      </w:r>
      <w:proofErr w:type="spellEnd"/>
      <w:r w:rsidRPr="00C7274D">
        <w:rPr>
          <w:rFonts w:ascii="Times New Roman" w:eastAsiaTheme="minorHAnsi" w:hAnsi="Times New Roman" w:cs="Times New Roman"/>
          <w:color w:val="231F20"/>
          <w:lang w:val="ru-RU" w:eastAsia="en-US" w:bidi="ar-SA"/>
        </w:rPr>
        <w:t>.</w:t>
      </w:r>
    </w:p>
    <w:p w14:paraId="17498DFE"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i/>
          <w:iCs/>
        </w:rPr>
        <w:t>Об’єкт дослідження</w:t>
      </w:r>
      <w:r w:rsidRPr="00C7274D">
        <w:rPr>
          <w:rFonts w:ascii="Times New Roman" w:hAnsi="Times New Roman" w:cs="Times New Roman"/>
        </w:rPr>
        <w:t xml:space="preserve"> — людина.</w:t>
      </w:r>
    </w:p>
    <w:p w14:paraId="7BD8F5A1"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i/>
          <w:iCs/>
        </w:rPr>
        <w:t>Проведення роботи</w:t>
      </w:r>
      <w:r w:rsidRPr="00C7274D">
        <w:rPr>
          <w:rFonts w:ascii="Times New Roman" w:hAnsi="Times New Roman" w:cs="Times New Roman"/>
        </w:rPr>
        <w:t xml:space="preserve">. </w:t>
      </w:r>
      <w:r w:rsidRPr="00C7274D">
        <w:rPr>
          <w:rFonts w:ascii="Times New Roman" w:eastAsiaTheme="minorHAnsi" w:hAnsi="Times New Roman" w:cs="Times New Roman"/>
          <w:color w:val="231F20"/>
          <w:lang w:val="ru-RU" w:eastAsia="en-US" w:bidi="ar-SA"/>
        </w:rPr>
        <w:t xml:space="preserve">Для </w:t>
      </w:r>
      <w:proofErr w:type="spellStart"/>
      <w:r w:rsidRPr="00C7274D">
        <w:rPr>
          <w:rFonts w:ascii="Times New Roman" w:eastAsiaTheme="minorHAnsi" w:hAnsi="Times New Roman" w:cs="Times New Roman"/>
          <w:color w:val="231F20"/>
          <w:lang w:val="ru-RU" w:eastAsia="en-US" w:bidi="ar-SA"/>
        </w:rPr>
        <w:t>отримання</w:t>
      </w:r>
      <w:proofErr w:type="spellEnd"/>
      <w:r w:rsidRPr="00C7274D">
        <w:rPr>
          <w:rFonts w:ascii="Times New Roman" w:eastAsiaTheme="minorHAnsi" w:hAnsi="Times New Roman" w:cs="Times New Roman"/>
          <w:color w:val="231F20"/>
          <w:lang w:val="ru-RU" w:eastAsia="en-US" w:bidi="ar-SA"/>
        </w:rPr>
        <w:t xml:space="preserve"> невеликих </w:t>
      </w:r>
      <w:proofErr w:type="spellStart"/>
      <w:r w:rsidRPr="00C7274D">
        <w:rPr>
          <w:rFonts w:ascii="Times New Roman" w:eastAsiaTheme="minorHAnsi" w:hAnsi="Times New Roman" w:cs="Times New Roman"/>
          <w:color w:val="231F20"/>
          <w:lang w:val="ru-RU" w:eastAsia="en-US" w:bidi="ar-SA"/>
        </w:rPr>
        <w:t>кількостей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людини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необхідно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зробити</w:t>
      </w:r>
      <w:proofErr w:type="spellEnd"/>
      <w:r w:rsidRPr="00C7274D">
        <w:rPr>
          <w:rFonts w:ascii="Times New Roman" w:eastAsiaTheme="minorHAnsi" w:hAnsi="Times New Roman" w:cs="Times New Roman"/>
          <w:color w:val="231F20"/>
          <w:lang w:val="ru-RU" w:eastAsia="en-US" w:bidi="ar-SA"/>
        </w:rPr>
        <w:t xml:space="preserve"> прокол </w:t>
      </w:r>
      <w:proofErr w:type="spellStart"/>
      <w:r w:rsidRPr="00C7274D">
        <w:rPr>
          <w:rFonts w:ascii="Times New Roman" w:eastAsiaTheme="minorHAnsi" w:hAnsi="Times New Roman" w:cs="Times New Roman"/>
          <w:color w:val="231F20"/>
          <w:lang w:val="ru-RU" w:eastAsia="en-US" w:bidi="ar-SA"/>
        </w:rPr>
        <w:t>шкіри</w:t>
      </w:r>
      <w:proofErr w:type="spellEnd"/>
      <w:r w:rsidRPr="00C7274D">
        <w:rPr>
          <w:rFonts w:ascii="Times New Roman" w:eastAsiaTheme="minorHAnsi" w:hAnsi="Times New Roman" w:cs="Times New Roman"/>
          <w:color w:val="231F20"/>
          <w:lang w:val="ru-RU" w:eastAsia="en-US" w:bidi="ar-SA"/>
        </w:rPr>
        <w:t xml:space="preserve">. Кров </w:t>
      </w:r>
      <w:proofErr w:type="spellStart"/>
      <w:r w:rsidRPr="00C7274D">
        <w:rPr>
          <w:rFonts w:ascii="Times New Roman" w:eastAsiaTheme="minorHAnsi" w:hAnsi="Times New Roman" w:cs="Times New Roman"/>
          <w:color w:val="231F20"/>
          <w:lang w:val="ru-RU" w:eastAsia="en-US" w:bidi="ar-SA"/>
        </w:rPr>
        <w:t>беруть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вранці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натщесерце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виключивши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емоції</w:t>
      </w:r>
      <w:proofErr w:type="spellEnd"/>
      <w:r w:rsidRPr="00C7274D">
        <w:rPr>
          <w:rFonts w:ascii="Times New Roman" w:eastAsiaTheme="minorHAnsi" w:hAnsi="Times New Roman" w:cs="Times New Roman"/>
          <w:color w:val="231F20"/>
          <w:lang w:val="ru-RU" w:eastAsia="en-US" w:bidi="ar-SA"/>
        </w:rPr>
        <w:t xml:space="preserve"> та </w:t>
      </w:r>
      <w:proofErr w:type="spellStart"/>
      <w:r w:rsidRPr="00C7274D">
        <w:rPr>
          <w:rFonts w:ascii="Times New Roman" w:eastAsiaTheme="minorHAnsi" w:hAnsi="Times New Roman" w:cs="Times New Roman"/>
          <w:color w:val="231F20"/>
          <w:lang w:val="ru-RU" w:eastAsia="en-US" w:bidi="ar-SA"/>
        </w:rPr>
        <w:t>фізичні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навантаження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Рукупацієнта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ліву</w:t>
      </w:r>
      <w:proofErr w:type="spellEnd"/>
      <w:r w:rsidRPr="00C7274D">
        <w:rPr>
          <w:rFonts w:ascii="Times New Roman" w:eastAsiaTheme="minorHAnsi" w:hAnsi="Times New Roman" w:cs="Times New Roman"/>
          <w:color w:val="231F20"/>
          <w:lang w:val="ru-RU" w:eastAsia="en-US" w:bidi="ar-SA"/>
        </w:rPr>
        <w:t xml:space="preserve"> у правши) </w:t>
      </w:r>
      <w:proofErr w:type="spellStart"/>
      <w:r w:rsidRPr="00C7274D">
        <w:rPr>
          <w:rFonts w:ascii="Times New Roman" w:eastAsiaTheme="minorHAnsi" w:hAnsi="Times New Roman" w:cs="Times New Roman"/>
          <w:color w:val="231F20"/>
          <w:lang w:val="ru-RU" w:eastAsia="en-US" w:bidi="ar-SA"/>
        </w:rPr>
        <w:t>розміщують</w:t>
      </w:r>
      <w:proofErr w:type="spellEnd"/>
      <w:r w:rsidRPr="00C7274D">
        <w:rPr>
          <w:rFonts w:ascii="Times New Roman" w:eastAsiaTheme="minorHAnsi" w:hAnsi="Times New Roman" w:cs="Times New Roman"/>
          <w:color w:val="231F20"/>
          <w:lang w:val="ru-RU" w:eastAsia="en-US" w:bidi="ar-SA"/>
        </w:rPr>
        <w:t xml:space="preserve"> на </w:t>
      </w:r>
      <w:proofErr w:type="spellStart"/>
      <w:r w:rsidRPr="00C7274D">
        <w:rPr>
          <w:rFonts w:ascii="Times New Roman" w:eastAsiaTheme="minorHAnsi" w:hAnsi="Times New Roman" w:cs="Times New Roman"/>
          <w:color w:val="231F20"/>
          <w:lang w:val="ru-RU" w:eastAsia="en-US" w:bidi="ar-SA"/>
        </w:rPr>
        <w:t>столі</w:t>
      </w:r>
      <w:proofErr w:type="spellEnd"/>
      <w:r w:rsidRPr="00C7274D">
        <w:rPr>
          <w:rFonts w:ascii="Times New Roman" w:eastAsiaTheme="minorHAnsi" w:hAnsi="Times New Roman" w:cs="Times New Roman"/>
          <w:color w:val="231F20"/>
          <w:lang w:val="ru-RU" w:eastAsia="en-US" w:bidi="ar-SA"/>
        </w:rPr>
        <w:t xml:space="preserve"> та </w:t>
      </w:r>
      <w:proofErr w:type="spellStart"/>
      <w:r w:rsidRPr="00C7274D">
        <w:rPr>
          <w:rFonts w:ascii="Times New Roman" w:eastAsiaTheme="minorHAnsi" w:hAnsi="Times New Roman" w:cs="Times New Roman"/>
          <w:color w:val="231F20"/>
          <w:lang w:val="ru-RU" w:eastAsia="en-US" w:bidi="ar-SA"/>
        </w:rPr>
        <w:t>фіксують</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положенні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долонею</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вгору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Шкіру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третьої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нігтьової</w:t>
      </w:r>
      <w:proofErr w:type="spellEnd"/>
      <w:r w:rsidRPr="00C7274D">
        <w:rPr>
          <w:rFonts w:ascii="Times New Roman" w:eastAsiaTheme="minorHAnsi" w:hAnsi="Times New Roman" w:cs="Times New Roman"/>
          <w:color w:val="231F20"/>
          <w:lang w:val="ru-RU" w:eastAsia="en-US" w:bidi="ar-SA"/>
        </w:rPr>
        <w:t xml:space="preserve"> фаланги (подушечки) IV </w:t>
      </w:r>
      <w:proofErr w:type="spellStart"/>
      <w:r w:rsidRPr="00C7274D">
        <w:rPr>
          <w:rFonts w:ascii="Times New Roman" w:eastAsiaTheme="minorHAnsi" w:hAnsi="Times New Roman" w:cs="Times New Roman"/>
          <w:color w:val="231F20"/>
          <w:lang w:val="ru-RU" w:eastAsia="en-US" w:bidi="ar-SA"/>
        </w:rPr>
        <w:t>пальця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протирають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бавовняним</w:t>
      </w:r>
      <w:proofErr w:type="spellEnd"/>
      <w:r w:rsidRPr="00C7274D">
        <w:rPr>
          <w:rFonts w:ascii="Times New Roman" w:eastAsiaTheme="minorHAnsi" w:hAnsi="Times New Roman" w:cs="Times New Roman"/>
          <w:color w:val="231F20"/>
          <w:lang w:val="ru-RU" w:eastAsia="en-US" w:bidi="ar-SA"/>
        </w:rPr>
        <w:t xml:space="preserve"> тампоном, </w:t>
      </w:r>
      <w:proofErr w:type="spellStart"/>
      <w:r w:rsidRPr="00C7274D">
        <w:rPr>
          <w:rFonts w:ascii="Times New Roman" w:eastAsiaTheme="minorHAnsi" w:hAnsi="Times New Roman" w:cs="Times New Roman"/>
          <w:color w:val="231F20"/>
          <w:lang w:val="ru-RU" w:eastAsia="en-US" w:bidi="ar-SA"/>
        </w:rPr>
        <w:t>змоченим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дезінфікуючим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розчином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Палець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після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обробки</w:t>
      </w:r>
      <w:proofErr w:type="spellEnd"/>
      <w:r w:rsidRPr="00C7274D">
        <w:rPr>
          <w:rFonts w:ascii="Times New Roman" w:eastAsiaTheme="minorHAnsi" w:hAnsi="Times New Roman" w:cs="Times New Roman"/>
          <w:color w:val="231F20"/>
          <w:lang w:val="ru-RU" w:eastAsia="en-US" w:bidi="ar-SA"/>
        </w:rPr>
        <w:t xml:space="preserve"> повинен </w:t>
      </w:r>
      <w:proofErr w:type="spellStart"/>
      <w:r w:rsidRPr="00C7274D">
        <w:rPr>
          <w:rFonts w:ascii="Times New Roman" w:eastAsiaTheme="minorHAnsi" w:hAnsi="Times New Roman" w:cs="Times New Roman"/>
          <w:color w:val="231F20"/>
          <w:lang w:val="ru-RU" w:eastAsia="en-US" w:bidi="ar-SA"/>
        </w:rPr>
        <w:t>обсохнути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інакше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крапля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виступила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після</w:t>
      </w:r>
      <w:proofErr w:type="spellEnd"/>
      <w:r w:rsidRPr="00C7274D">
        <w:rPr>
          <w:rFonts w:ascii="Times New Roman" w:eastAsiaTheme="minorHAnsi" w:hAnsi="Times New Roman" w:cs="Times New Roman"/>
          <w:color w:val="231F20"/>
          <w:lang w:val="ru-RU" w:eastAsia="en-US" w:bidi="ar-SA"/>
        </w:rPr>
        <w:t xml:space="preserve"> уколу, </w:t>
      </w:r>
      <w:proofErr w:type="spellStart"/>
      <w:r w:rsidRPr="00C7274D">
        <w:rPr>
          <w:rFonts w:ascii="Times New Roman" w:eastAsiaTheme="minorHAnsi" w:hAnsi="Times New Roman" w:cs="Times New Roman"/>
          <w:color w:val="231F20"/>
          <w:lang w:val="ru-RU" w:eastAsia="en-US" w:bidi="ar-SA"/>
        </w:rPr>
        <w:t>розтікатиметься</w:t>
      </w:r>
      <w:proofErr w:type="spellEnd"/>
      <w:r w:rsidRPr="00C7274D">
        <w:rPr>
          <w:rFonts w:ascii="Times New Roman" w:eastAsiaTheme="minorHAnsi" w:hAnsi="Times New Roman" w:cs="Times New Roman"/>
          <w:color w:val="231F20"/>
          <w:lang w:val="ru-RU" w:eastAsia="en-US" w:bidi="ar-SA"/>
        </w:rPr>
        <w:t xml:space="preserve"> по </w:t>
      </w:r>
      <w:proofErr w:type="spellStart"/>
      <w:r w:rsidRPr="00C7274D">
        <w:rPr>
          <w:rFonts w:ascii="Times New Roman" w:eastAsiaTheme="minorHAnsi" w:hAnsi="Times New Roman" w:cs="Times New Roman"/>
          <w:color w:val="231F20"/>
          <w:lang w:val="ru-RU" w:eastAsia="en-US" w:bidi="ar-SA"/>
        </w:rPr>
        <w:t>шкірі</w:t>
      </w:r>
      <w:proofErr w:type="spellEnd"/>
      <w:r w:rsidRPr="00C7274D">
        <w:rPr>
          <w:rFonts w:ascii="Times New Roman" w:eastAsiaTheme="minorHAnsi" w:hAnsi="Times New Roman" w:cs="Times New Roman"/>
          <w:color w:val="231F20"/>
          <w:lang w:val="ru-RU" w:eastAsia="en-US" w:bidi="ar-SA"/>
        </w:rPr>
        <w:t xml:space="preserve"> й </w:t>
      </w:r>
      <w:proofErr w:type="spellStart"/>
      <w:r w:rsidRPr="00C7274D">
        <w:rPr>
          <w:rFonts w:ascii="Times New Roman" w:eastAsiaTheme="minorHAnsi" w:hAnsi="Times New Roman" w:cs="Times New Roman"/>
          <w:color w:val="231F20"/>
          <w:lang w:val="ru-RU" w:eastAsia="en-US" w:bidi="ar-SA"/>
        </w:rPr>
        <w:t>набиратиметься</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капіляр</w:t>
      </w:r>
      <w:proofErr w:type="spellEnd"/>
      <w:r w:rsidRPr="00C7274D">
        <w:rPr>
          <w:rFonts w:ascii="Times New Roman" w:eastAsiaTheme="minorHAnsi" w:hAnsi="Times New Roman" w:cs="Times New Roman"/>
          <w:color w:val="231F20"/>
          <w:lang w:val="ru-RU" w:eastAsia="en-US" w:bidi="ar-SA"/>
        </w:rPr>
        <w:t xml:space="preserve"> з </w:t>
      </w:r>
      <w:proofErr w:type="spellStart"/>
      <w:r w:rsidRPr="00C7274D">
        <w:rPr>
          <w:rFonts w:ascii="Times New Roman" w:eastAsiaTheme="minorHAnsi" w:hAnsi="Times New Roman" w:cs="Times New Roman"/>
          <w:color w:val="231F20"/>
          <w:lang w:val="ru-RU" w:eastAsia="en-US" w:bidi="ar-SA"/>
        </w:rPr>
        <w:t>бульбашками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повітря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Одноразовим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скарифікатором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виконують</w:t>
      </w:r>
      <w:proofErr w:type="spellEnd"/>
      <w:r w:rsidRPr="00C7274D">
        <w:rPr>
          <w:rFonts w:ascii="Times New Roman" w:eastAsiaTheme="minorHAnsi" w:hAnsi="Times New Roman" w:cs="Times New Roman"/>
          <w:color w:val="231F20"/>
          <w:lang w:val="ru-RU" w:eastAsia="en-US" w:bidi="ar-SA"/>
        </w:rPr>
        <w:t xml:space="preserve"> прокол </w:t>
      </w:r>
      <w:proofErr w:type="spellStart"/>
      <w:r w:rsidRPr="00C7274D">
        <w:rPr>
          <w:rFonts w:ascii="Times New Roman" w:eastAsiaTheme="minorHAnsi" w:hAnsi="Times New Roman" w:cs="Times New Roman"/>
          <w:color w:val="231F20"/>
          <w:lang w:val="ru-RU" w:eastAsia="en-US" w:bidi="ar-SA"/>
        </w:rPr>
        <w:t>завглибшки</w:t>
      </w:r>
      <w:proofErr w:type="spellEnd"/>
      <w:r w:rsidRPr="00C7274D">
        <w:rPr>
          <w:rFonts w:ascii="Times New Roman" w:eastAsiaTheme="minorHAnsi" w:hAnsi="Times New Roman" w:cs="Times New Roman"/>
          <w:color w:val="231F20"/>
          <w:lang w:val="ru-RU" w:eastAsia="en-US" w:bidi="ar-SA"/>
        </w:rPr>
        <w:t xml:space="preserve"> 2–3 мм у такому </w:t>
      </w:r>
      <w:proofErr w:type="spellStart"/>
      <w:r w:rsidRPr="00C7274D">
        <w:rPr>
          <w:rFonts w:ascii="Times New Roman" w:eastAsiaTheme="minorHAnsi" w:hAnsi="Times New Roman" w:cs="Times New Roman"/>
          <w:color w:val="231F20"/>
          <w:lang w:val="ru-RU" w:eastAsia="en-US" w:bidi="ar-SA"/>
        </w:rPr>
        <w:t>місці</w:t>
      </w:r>
      <w:proofErr w:type="spellEnd"/>
      <w:r w:rsidRPr="00C7274D">
        <w:rPr>
          <w:rFonts w:ascii="Times New Roman" w:eastAsiaTheme="minorHAnsi" w:hAnsi="Times New Roman" w:cs="Times New Roman"/>
          <w:color w:val="231F20"/>
          <w:lang w:val="ru-RU" w:eastAsia="en-US" w:bidi="ar-SA"/>
        </w:rPr>
        <w:t xml:space="preserve"> поду-</w:t>
      </w:r>
    </w:p>
    <w:p w14:paraId="4D540FB5"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color w:val="231F20"/>
          <w:lang w:val="ru-RU" w:eastAsia="en-US" w:bidi="ar-SA"/>
        </w:rPr>
        <w:t>шечки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аби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було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зручно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маніпулювати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краплею</w:t>
      </w:r>
      <w:proofErr w:type="spellEnd"/>
      <w:r w:rsidRPr="00C7274D">
        <w:rPr>
          <w:rFonts w:ascii="Times New Roman" w:eastAsiaTheme="minorHAnsi" w:hAnsi="Times New Roman" w:cs="Times New Roman"/>
          <w:color w:val="231F20"/>
          <w:lang w:val="ru-RU" w:eastAsia="en-US" w:bidi="ar-SA"/>
        </w:rPr>
        <w:t xml:space="preserve">. Кров повинна </w:t>
      </w:r>
      <w:proofErr w:type="spellStart"/>
      <w:r w:rsidRPr="00C7274D">
        <w:rPr>
          <w:rFonts w:ascii="Times New Roman" w:eastAsiaTheme="minorHAnsi" w:hAnsi="Times New Roman" w:cs="Times New Roman"/>
          <w:color w:val="231F20"/>
          <w:lang w:val="ru-RU" w:eastAsia="en-US" w:bidi="ar-SA"/>
        </w:rPr>
        <w:t>виступати</w:t>
      </w:r>
      <w:proofErr w:type="spellEnd"/>
      <w:r w:rsidRPr="00C7274D">
        <w:rPr>
          <w:rFonts w:ascii="Times New Roman" w:eastAsiaTheme="minorHAnsi" w:hAnsi="Times New Roman" w:cs="Times New Roman"/>
          <w:color w:val="231F20"/>
          <w:lang w:val="ru-RU" w:eastAsia="en-US" w:bidi="ar-SA"/>
        </w:rPr>
        <w:t xml:space="preserve"> на </w:t>
      </w:r>
      <w:proofErr w:type="spellStart"/>
      <w:r w:rsidRPr="00C7274D">
        <w:rPr>
          <w:rFonts w:ascii="Times New Roman" w:eastAsiaTheme="minorHAnsi" w:hAnsi="Times New Roman" w:cs="Times New Roman"/>
          <w:color w:val="231F20"/>
          <w:lang w:val="ru-RU" w:eastAsia="en-US" w:bidi="ar-SA"/>
        </w:rPr>
        <w:t>поверхню</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вільно</w:t>
      </w:r>
      <w:proofErr w:type="spellEnd"/>
      <w:r w:rsidRPr="00C7274D">
        <w:rPr>
          <w:rFonts w:ascii="Times New Roman" w:eastAsiaTheme="minorHAnsi" w:hAnsi="Times New Roman" w:cs="Times New Roman"/>
          <w:color w:val="231F20"/>
          <w:lang w:val="ru-RU" w:eastAsia="en-US" w:bidi="ar-SA"/>
        </w:rPr>
        <w:t xml:space="preserve">, без </w:t>
      </w:r>
      <w:proofErr w:type="spellStart"/>
      <w:r w:rsidRPr="00C7274D">
        <w:rPr>
          <w:rFonts w:ascii="Times New Roman" w:eastAsiaTheme="minorHAnsi" w:hAnsi="Times New Roman" w:cs="Times New Roman"/>
          <w:color w:val="231F20"/>
          <w:lang w:val="ru-RU" w:eastAsia="en-US" w:bidi="ar-SA"/>
        </w:rPr>
        <w:t>натискання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Натискання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призводить</w:t>
      </w:r>
      <w:proofErr w:type="spellEnd"/>
      <w:r w:rsidRPr="00C7274D">
        <w:rPr>
          <w:rFonts w:ascii="Times New Roman" w:eastAsiaTheme="minorHAnsi" w:hAnsi="Times New Roman" w:cs="Times New Roman"/>
          <w:color w:val="231F20"/>
          <w:lang w:val="ru-RU" w:eastAsia="en-US" w:bidi="ar-SA"/>
        </w:rPr>
        <w:t xml:space="preserve"> до </w:t>
      </w:r>
      <w:proofErr w:type="spellStart"/>
      <w:r w:rsidRPr="00C7274D">
        <w:rPr>
          <w:rFonts w:ascii="Times New Roman" w:eastAsiaTheme="minorHAnsi" w:hAnsi="Times New Roman" w:cs="Times New Roman"/>
          <w:color w:val="231F20"/>
          <w:lang w:val="ru-RU" w:eastAsia="en-US" w:bidi="ar-SA"/>
        </w:rPr>
        <w:t>змішування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з </w:t>
      </w:r>
      <w:proofErr w:type="spellStart"/>
      <w:r w:rsidRPr="00C7274D">
        <w:rPr>
          <w:rFonts w:ascii="Times New Roman" w:eastAsiaTheme="minorHAnsi" w:hAnsi="Times New Roman" w:cs="Times New Roman"/>
          <w:color w:val="231F20"/>
          <w:lang w:val="ru-RU" w:eastAsia="en-US" w:bidi="ar-SA"/>
        </w:rPr>
        <w:t>тканинною</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рідиною</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лімфою</w:t>
      </w:r>
      <w:proofErr w:type="spellEnd"/>
      <w:r w:rsidRPr="00C7274D">
        <w:rPr>
          <w:rFonts w:ascii="Times New Roman" w:eastAsiaTheme="minorHAnsi" w:hAnsi="Times New Roman" w:cs="Times New Roman"/>
          <w:color w:val="231F20"/>
          <w:lang w:val="ru-RU" w:eastAsia="en-US" w:bidi="ar-SA"/>
        </w:rPr>
        <w:t xml:space="preserve">, через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результати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аналізу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виявляться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недостовірними</w:t>
      </w:r>
      <w:proofErr w:type="spellEnd"/>
      <w:r w:rsidRPr="00C7274D">
        <w:rPr>
          <w:rFonts w:ascii="Times New Roman" w:eastAsiaTheme="minorHAnsi" w:hAnsi="Times New Roman" w:cs="Times New Roman"/>
          <w:color w:val="231F20"/>
          <w:lang w:val="ru-RU" w:eastAsia="en-US" w:bidi="ar-SA"/>
        </w:rPr>
        <w:t xml:space="preserve">. Першу </w:t>
      </w:r>
      <w:proofErr w:type="spellStart"/>
      <w:r w:rsidRPr="00C7274D">
        <w:rPr>
          <w:rFonts w:ascii="Times New Roman" w:eastAsiaTheme="minorHAnsi" w:hAnsi="Times New Roman" w:cs="Times New Roman"/>
          <w:color w:val="231F20"/>
          <w:lang w:val="ru-RU" w:eastAsia="en-US" w:bidi="ar-SA"/>
        </w:rPr>
        <w:t>краплю</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виступила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знімають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бавовняним</w:t>
      </w:r>
      <w:proofErr w:type="spellEnd"/>
      <w:r w:rsidRPr="00C7274D">
        <w:rPr>
          <w:rFonts w:ascii="Times New Roman" w:eastAsiaTheme="minorHAnsi" w:hAnsi="Times New Roman" w:cs="Times New Roman"/>
          <w:color w:val="231F20"/>
          <w:lang w:val="ru-RU" w:eastAsia="en-US" w:bidi="ar-SA"/>
        </w:rPr>
        <w:t xml:space="preserve"> тампоном, </w:t>
      </w:r>
      <w:proofErr w:type="spellStart"/>
      <w:r w:rsidRPr="00C7274D">
        <w:rPr>
          <w:rFonts w:ascii="Times New Roman" w:eastAsiaTheme="minorHAnsi" w:hAnsi="Times New Roman" w:cs="Times New Roman"/>
          <w:color w:val="231F20"/>
          <w:lang w:val="ru-RU" w:eastAsia="en-US" w:bidi="ar-SA"/>
        </w:rPr>
        <w:t>оскільки</w:t>
      </w:r>
      <w:proofErr w:type="spellEnd"/>
      <w:r w:rsidRPr="00C7274D">
        <w:rPr>
          <w:rFonts w:ascii="Times New Roman" w:eastAsiaTheme="minorHAnsi" w:hAnsi="Times New Roman" w:cs="Times New Roman"/>
          <w:color w:val="231F20"/>
          <w:lang w:val="ru-RU" w:eastAsia="en-US" w:bidi="ar-SA"/>
        </w:rPr>
        <w:t xml:space="preserve"> вона </w:t>
      </w:r>
      <w:proofErr w:type="spellStart"/>
      <w:r w:rsidRPr="00C7274D">
        <w:rPr>
          <w:rFonts w:ascii="Times New Roman" w:eastAsiaTheme="minorHAnsi" w:hAnsi="Times New Roman" w:cs="Times New Roman"/>
          <w:color w:val="231F20"/>
          <w:lang w:val="ru-RU" w:eastAsia="en-US" w:bidi="ar-SA"/>
        </w:rPr>
        <w:t>містить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випадкові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домішки</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лімфу</w:t>
      </w:r>
      <w:proofErr w:type="spellEnd"/>
      <w:r w:rsidRPr="00C7274D">
        <w:rPr>
          <w:rFonts w:ascii="Times New Roman" w:eastAsiaTheme="minorHAnsi" w:hAnsi="Times New Roman" w:cs="Times New Roman"/>
          <w:color w:val="231F20"/>
          <w:lang w:val="ru-RU" w:eastAsia="en-US" w:bidi="ar-SA"/>
        </w:rPr>
        <w:t xml:space="preserve">. Для </w:t>
      </w:r>
      <w:proofErr w:type="spellStart"/>
      <w:r w:rsidRPr="00C7274D">
        <w:rPr>
          <w:rFonts w:ascii="Times New Roman" w:eastAsiaTheme="minorHAnsi" w:hAnsi="Times New Roman" w:cs="Times New Roman"/>
          <w:color w:val="231F20"/>
          <w:lang w:val="ru-RU" w:eastAsia="en-US" w:bidi="ar-SA"/>
        </w:rPr>
        <w:t>дослідження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беруть</w:t>
      </w:r>
      <w:proofErr w:type="spellEnd"/>
      <w:r w:rsidRPr="00C7274D">
        <w:rPr>
          <w:rFonts w:ascii="Times New Roman" w:eastAsiaTheme="minorHAnsi" w:hAnsi="Times New Roman" w:cs="Times New Roman"/>
          <w:color w:val="231F20"/>
          <w:lang w:val="ru-RU" w:eastAsia="en-US" w:bidi="ar-SA"/>
        </w:rPr>
        <w:t xml:space="preserve"> другу </w:t>
      </w:r>
      <w:proofErr w:type="spellStart"/>
      <w:r w:rsidRPr="00C7274D">
        <w:rPr>
          <w:rFonts w:ascii="Times New Roman" w:eastAsiaTheme="minorHAnsi" w:hAnsi="Times New Roman" w:cs="Times New Roman"/>
          <w:color w:val="231F20"/>
          <w:lang w:val="ru-RU" w:eastAsia="en-US" w:bidi="ar-SA"/>
        </w:rPr>
        <w:t>або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третю</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краплю</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Місце</w:t>
      </w:r>
      <w:proofErr w:type="spellEnd"/>
      <w:r w:rsidRPr="00C7274D">
        <w:rPr>
          <w:rFonts w:ascii="Times New Roman" w:eastAsiaTheme="minorHAnsi" w:hAnsi="Times New Roman" w:cs="Times New Roman"/>
          <w:color w:val="231F20"/>
          <w:lang w:val="ru-RU" w:eastAsia="en-US" w:bidi="ar-SA"/>
        </w:rPr>
        <w:t xml:space="preserve"> проколу на </w:t>
      </w:r>
      <w:proofErr w:type="spellStart"/>
      <w:r w:rsidRPr="00C7274D">
        <w:rPr>
          <w:rFonts w:ascii="Times New Roman" w:eastAsiaTheme="minorHAnsi" w:hAnsi="Times New Roman" w:cs="Times New Roman"/>
          <w:color w:val="231F20"/>
          <w:lang w:val="ru-RU" w:eastAsia="en-US" w:bidi="ar-SA"/>
        </w:rPr>
        <w:t>пальці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змащують</w:t>
      </w:r>
      <w:proofErr w:type="spellEnd"/>
      <w:r w:rsidRPr="00C7274D">
        <w:rPr>
          <w:rFonts w:ascii="Times New Roman" w:eastAsiaTheme="minorHAnsi" w:hAnsi="Times New Roman" w:cs="Times New Roman"/>
          <w:color w:val="231F20"/>
          <w:lang w:val="ru-RU" w:eastAsia="en-US" w:bidi="ar-SA"/>
        </w:rPr>
        <w:t xml:space="preserve"> спиртом і </w:t>
      </w:r>
      <w:proofErr w:type="spellStart"/>
      <w:r w:rsidRPr="00C7274D">
        <w:rPr>
          <w:rFonts w:ascii="Times New Roman" w:eastAsiaTheme="minorHAnsi" w:hAnsi="Times New Roman" w:cs="Times New Roman"/>
          <w:color w:val="231F20"/>
          <w:lang w:val="ru-RU" w:eastAsia="en-US" w:bidi="ar-SA"/>
        </w:rPr>
        <w:t>затискають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ватним</w:t>
      </w:r>
      <w:proofErr w:type="spellEnd"/>
      <w:r w:rsidRPr="00C7274D">
        <w:rPr>
          <w:rFonts w:ascii="Times New Roman" w:eastAsiaTheme="minorHAnsi" w:hAnsi="Times New Roman" w:cs="Times New Roman"/>
          <w:color w:val="231F20"/>
          <w:lang w:val="ru-RU" w:eastAsia="en-US" w:bidi="ar-SA"/>
        </w:rPr>
        <w:t xml:space="preserve"> тампоном.</w:t>
      </w:r>
    </w:p>
    <w:p w14:paraId="2CEB7416"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i/>
          <w:iCs/>
        </w:rPr>
        <w:t>Вимоги до оформлення результатів і їх оцінка.</w:t>
      </w:r>
      <w:r w:rsidRPr="00C7274D">
        <w:rPr>
          <w:rFonts w:ascii="Times New Roman" w:hAnsi="Times New Roman" w:cs="Times New Roman"/>
        </w:rPr>
        <w:t xml:space="preserve"> Занесіть до протоколу отримані показники. Порівняйте результати кількох випробуваних. Зробіть висновки.</w:t>
      </w:r>
    </w:p>
    <w:p w14:paraId="5FD147F5" w14:textId="77777777" w:rsidR="004078BF" w:rsidRPr="00C7274D" w:rsidRDefault="004078BF" w:rsidP="00C7274D">
      <w:pPr>
        <w:tabs>
          <w:tab w:val="left" w:pos="952"/>
          <w:tab w:val="left" w:pos="1169"/>
        </w:tabs>
        <w:rPr>
          <w:rFonts w:ascii="Times New Roman" w:eastAsia="Times New Roman" w:hAnsi="Times New Roman" w:cs="Times New Roman"/>
          <w:i/>
          <w:iCs/>
        </w:rPr>
      </w:pPr>
      <w:r w:rsidRPr="00C7274D">
        <w:rPr>
          <w:rFonts w:ascii="Times New Roman" w:eastAsia="Times New Roman" w:hAnsi="Times New Roman" w:cs="Times New Roman"/>
          <w:i/>
          <w:iCs/>
        </w:rPr>
        <w:t>Матеріали контролю для заключного етапу заняття:</w:t>
      </w:r>
    </w:p>
    <w:p w14:paraId="7AC26548" w14:textId="77777777" w:rsidR="004078BF" w:rsidRPr="00C7274D" w:rsidRDefault="004078BF" w:rsidP="00C7274D">
      <w:pPr>
        <w:widowControl/>
        <w:rPr>
          <w:rFonts w:ascii="Times New Roman" w:eastAsia="Times New Roman" w:hAnsi="Times New Roman" w:cs="Times New Roman"/>
          <w:i/>
          <w:iCs/>
          <w:noProof/>
          <w:color w:val="auto"/>
          <w:lang w:eastAsia="ru-RU" w:bidi="ar-SA"/>
        </w:rPr>
      </w:pPr>
      <w:r w:rsidRPr="00C7274D">
        <w:rPr>
          <w:rFonts w:ascii="Times New Roman" w:eastAsia="Times New Roman" w:hAnsi="Times New Roman" w:cs="Times New Roman"/>
          <w:i/>
          <w:iCs/>
          <w:noProof/>
          <w:color w:val="auto"/>
          <w:lang w:eastAsia="ru-RU" w:bidi="ar-SA"/>
        </w:rPr>
        <w:t>Тести для заключного етапу заняття:</w:t>
      </w:r>
    </w:p>
    <w:p w14:paraId="0EB46ED9" w14:textId="77777777" w:rsidR="004078BF" w:rsidRPr="00C7274D" w:rsidRDefault="004078BF" w:rsidP="00C7274D">
      <w:pPr>
        <w:widowControl/>
        <w:rPr>
          <w:rFonts w:ascii="Times New Roman" w:eastAsia="Times New Roman" w:hAnsi="Times New Roman" w:cs="Times New Roman"/>
          <w:noProof/>
          <w:color w:val="auto"/>
          <w:lang w:eastAsia="ru-RU" w:bidi="ar-SA"/>
        </w:rPr>
        <w:sectPr w:rsidR="004078BF" w:rsidRPr="00C7274D" w:rsidSect="00E853EE">
          <w:type w:val="continuous"/>
          <w:pgSz w:w="11906" w:h="16838"/>
          <w:pgMar w:top="1134" w:right="850" w:bottom="1134" w:left="1701" w:header="708" w:footer="708" w:gutter="0"/>
          <w:cols w:space="708"/>
          <w:docGrid w:linePitch="360"/>
        </w:sectPr>
      </w:pPr>
    </w:p>
    <w:p w14:paraId="3B0D3FB1"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1. У людини вміст альбуміну в плазмі крові нижчий за норму. Це супроводжується набряком тканини. Яка функція крові порушена? </w:t>
      </w:r>
    </w:p>
    <w:p w14:paraId="0651405F"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A. Підтримка </w:t>
      </w:r>
      <w:proofErr w:type="spellStart"/>
      <w:r w:rsidRPr="00C7274D">
        <w:rPr>
          <w:rFonts w:ascii="Times New Roman" w:hAnsi="Times New Roman" w:cs="Times New Roman"/>
        </w:rPr>
        <w:t>рН</w:t>
      </w:r>
      <w:proofErr w:type="spellEnd"/>
    </w:p>
    <w:p w14:paraId="761F3288"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B. Підтримка температури тіла </w:t>
      </w:r>
    </w:p>
    <w:p w14:paraId="25E28A30"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C. Підтримка </w:t>
      </w:r>
      <w:proofErr w:type="spellStart"/>
      <w:r w:rsidRPr="00C7274D">
        <w:rPr>
          <w:rFonts w:ascii="Times New Roman" w:hAnsi="Times New Roman" w:cs="Times New Roman"/>
        </w:rPr>
        <w:t>онкотичного</w:t>
      </w:r>
      <w:proofErr w:type="spellEnd"/>
      <w:r w:rsidRPr="00C7274D">
        <w:rPr>
          <w:rFonts w:ascii="Times New Roman" w:hAnsi="Times New Roman" w:cs="Times New Roman"/>
        </w:rPr>
        <w:t xml:space="preserve"> тиску крові </w:t>
      </w:r>
    </w:p>
    <w:p w14:paraId="7EDC13CC"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D. Підтримка системи згортання крові </w:t>
      </w:r>
    </w:p>
    <w:p w14:paraId="5BF07A6F"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E. Усі відповіді вірні</w:t>
      </w:r>
    </w:p>
    <w:p w14:paraId="3395E1F2"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2. У альпініста на висоті 5 тис. м ЧСС 120 </w:t>
      </w:r>
      <w:proofErr w:type="spellStart"/>
      <w:r w:rsidRPr="00C7274D">
        <w:rPr>
          <w:rFonts w:ascii="Times New Roman" w:hAnsi="Times New Roman" w:cs="Times New Roman"/>
        </w:rPr>
        <w:t>уд</w:t>
      </w:r>
      <w:proofErr w:type="spellEnd"/>
      <w:r w:rsidRPr="00C7274D">
        <w:rPr>
          <w:rFonts w:ascii="Times New Roman" w:hAnsi="Times New Roman" w:cs="Times New Roman"/>
        </w:rPr>
        <w:t xml:space="preserve">/хв, дихання — 26/хв. Шкіра бліда,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сечі — 1,5. Де </w:t>
      </w:r>
      <w:proofErr w:type="spellStart"/>
      <w:r w:rsidRPr="00C7274D">
        <w:rPr>
          <w:rFonts w:ascii="Times New Roman" w:hAnsi="Times New Roman" w:cs="Times New Roman"/>
        </w:rPr>
        <w:t>спостерігатиметься</w:t>
      </w:r>
      <w:proofErr w:type="spellEnd"/>
      <w:r w:rsidRPr="00C7274D">
        <w:rPr>
          <w:rFonts w:ascii="Times New Roman" w:hAnsi="Times New Roman" w:cs="Times New Roman"/>
        </w:rPr>
        <w:t xml:space="preserve"> найбільша активність </w:t>
      </w:r>
      <w:proofErr w:type="spellStart"/>
      <w:r w:rsidRPr="00C7274D">
        <w:rPr>
          <w:rFonts w:ascii="Times New Roman" w:hAnsi="Times New Roman" w:cs="Times New Roman"/>
        </w:rPr>
        <w:t>Hb</w:t>
      </w:r>
      <w:proofErr w:type="spellEnd"/>
      <w:r w:rsidRPr="00C7274D">
        <w:rPr>
          <w:rFonts w:ascii="Times New Roman" w:hAnsi="Times New Roman" w:cs="Times New Roman"/>
        </w:rPr>
        <w:t xml:space="preserve"> буфера? </w:t>
      </w:r>
    </w:p>
    <w:p w14:paraId="1809D0CA"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A. Печінка </w:t>
      </w:r>
    </w:p>
    <w:p w14:paraId="4B9BA0FC"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B. Серце </w:t>
      </w:r>
    </w:p>
    <w:p w14:paraId="2C7BC7F4"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C. Нирки </w:t>
      </w:r>
    </w:p>
    <w:p w14:paraId="23B29E67"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D. Легені </w:t>
      </w:r>
    </w:p>
    <w:p w14:paraId="1673A931"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E. Тканинні капіляри</w:t>
      </w:r>
    </w:p>
    <w:p w14:paraId="6E2E731F"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3. У пацієнта годину тому було блювання. Де </w:t>
      </w:r>
      <w:proofErr w:type="spellStart"/>
      <w:r w:rsidRPr="00C7274D">
        <w:rPr>
          <w:rFonts w:ascii="Times New Roman" w:hAnsi="Times New Roman" w:cs="Times New Roman"/>
        </w:rPr>
        <w:t>спостерігатиметься</w:t>
      </w:r>
      <w:proofErr w:type="spellEnd"/>
      <w:r w:rsidRPr="00C7274D">
        <w:rPr>
          <w:rFonts w:ascii="Times New Roman" w:hAnsi="Times New Roman" w:cs="Times New Roman"/>
        </w:rPr>
        <w:t xml:space="preserve"> найбільша активність </w:t>
      </w:r>
      <w:proofErr w:type="spellStart"/>
      <w:r w:rsidRPr="00C7274D">
        <w:rPr>
          <w:rFonts w:ascii="Times New Roman" w:hAnsi="Times New Roman" w:cs="Times New Roman"/>
        </w:rPr>
        <w:t>Hb</w:t>
      </w:r>
      <w:proofErr w:type="spellEnd"/>
      <w:r w:rsidRPr="00C7274D">
        <w:rPr>
          <w:rFonts w:ascii="Times New Roman" w:hAnsi="Times New Roman" w:cs="Times New Roman"/>
        </w:rPr>
        <w:t xml:space="preserve"> буфера? </w:t>
      </w:r>
    </w:p>
    <w:p w14:paraId="0703608E"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A. Серце </w:t>
      </w:r>
    </w:p>
    <w:p w14:paraId="279BD778"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B. Легені </w:t>
      </w:r>
    </w:p>
    <w:p w14:paraId="20A5CCB2"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C. Нирки </w:t>
      </w:r>
    </w:p>
    <w:p w14:paraId="13AA81B0"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D. Печінка </w:t>
      </w:r>
    </w:p>
    <w:p w14:paraId="0F3DF92F"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E. Мозок</w:t>
      </w:r>
    </w:p>
    <w:p w14:paraId="578D350C"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4. У пацієнта виявлена норма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артеріальної крові. Вкажіть межі норми: </w:t>
      </w:r>
    </w:p>
    <w:p w14:paraId="5F38F74E"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A. 7,25–7,35 </w:t>
      </w:r>
    </w:p>
    <w:p w14:paraId="27746565"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B. 7,35–7,40 </w:t>
      </w:r>
    </w:p>
    <w:p w14:paraId="3762A969"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C. 7,40–7,50 </w:t>
      </w:r>
    </w:p>
    <w:p w14:paraId="5F09F330"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D. 7,36–7,44 </w:t>
      </w:r>
    </w:p>
    <w:p w14:paraId="1BC374AC"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E. 7,33–7,52</w:t>
      </w:r>
    </w:p>
    <w:p w14:paraId="345FA41B"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5. До приймально-діагностичного </w:t>
      </w:r>
      <w:r w:rsidRPr="00C7274D">
        <w:rPr>
          <w:rFonts w:ascii="Times New Roman" w:hAnsi="Times New Roman" w:cs="Times New Roman"/>
        </w:rPr>
        <w:lastRenderedPageBreak/>
        <w:t xml:space="preserve">відділення доставили жінку 38 років із матковою </w:t>
      </w:r>
      <w:proofErr w:type="spellStart"/>
      <w:r w:rsidRPr="00C7274D">
        <w:rPr>
          <w:rFonts w:ascii="Times New Roman" w:hAnsi="Times New Roman" w:cs="Times New Roman"/>
        </w:rPr>
        <w:t>кровотечею</w:t>
      </w:r>
      <w:proofErr w:type="spellEnd"/>
      <w:r w:rsidRPr="00C7274D">
        <w:rPr>
          <w:rFonts w:ascii="Times New Roman" w:hAnsi="Times New Roman" w:cs="Times New Roman"/>
        </w:rPr>
        <w:t xml:space="preserve">. Які зміни з боку крові найбільш можливі? </w:t>
      </w:r>
    </w:p>
    <w:p w14:paraId="54276D6F"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A. </w:t>
      </w:r>
      <w:proofErr w:type="spellStart"/>
      <w:r w:rsidRPr="00C7274D">
        <w:rPr>
          <w:rFonts w:ascii="Times New Roman" w:hAnsi="Times New Roman" w:cs="Times New Roman"/>
        </w:rPr>
        <w:t>Еритроцитоз</w:t>
      </w:r>
      <w:proofErr w:type="spellEnd"/>
    </w:p>
    <w:p w14:paraId="079E1C0F"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B. Лейкоцитоз </w:t>
      </w:r>
    </w:p>
    <w:p w14:paraId="57A73208"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C. Зменшення </w:t>
      </w:r>
      <w:proofErr w:type="spellStart"/>
      <w:r w:rsidRPr="00C7274D">
        <w:rPr>
          <w:rFonts w:ascii="Times New Roman" w:hAnsi="Times New Roman" w:cs="Times New Roman"/>
        </w:rPr>
        <w:t>гематокритного</w:t>
      </w:r>
      <w:proofErr w:type="spellEnd"/>
      <w:r w:rsidRPr="00C7274D">
        <w:rPr>
          <w:rFonts w:ascii="Times New Roman" w:hAnsi="Times New Roman" w:cs="Times New Roman"/>
        </w:rPr>
        <w:t xml:space="preserve"> числа </w:t>
      </w:r>
    </w:p>
    <w:p w14:paraId="44373ACB"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D. Лейкопенія </w:t>
      </w:r>
    </w:p>
    <w:p w14:paraId="15D74814"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E. Збільшення </w:t>
      </w:r>
      <w:proofErr w:type="spellStart"/>
      <w:r w:rsidRPr="00C7274D">
        <w:rPr>
          <w:rFonts w:ascii="Times New Roman" w:hAnsi="Times New Roman" w:cs="Times New Roman"/>
        </w:rPr>
        <w:t>гематокритного</w:t>
      </w:r>
      <w:proofErr w:type="spellEnd"/>
      <w:r w:rsidRPr="00C7274D">
        <w:rPr>
          <w:rFonts w:ascii="Times New Roman" w:hAnsi="Times New Roman" w:cs="Times New Roman"/>
        </w:rPr>
        <w:t xml:space="preserve"> числа</w:t>
      </w:r>
    </w:p>
    <w:p w14:paraId="7EF4E1EE"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6. У обстежуваного пацієнта виявлена норма вмісту загального білка в плазмі крові. Укажіть межі норми: </w:t>
      </w:r>
    </w:p>
    <w:p w14:paraId="138C7048"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A. 65–80 г/л </w:t>
      </w:r>
    </w:p>
    <w:p w14:paraId="0DBC47B6"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B. 2–4 г/л </w:t>
      </w:r>
    </w:p>
    <w:p w14:paraId="0B17C486"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C. 20–30 г/л </w:t>
      </w:r>
    </w:p>
    <w:p w14:paraId="29DAED06"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D. 38–50 г/л </w:t>
      </w:r>
    </w:p>
    <w:p w14:paraId="4EC3B654"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E. 0,2–0,7 г/л</w:t>
      </w:r>
    </w:p>
    <w:p w14:paraId="4536825E"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7. Люди потрапили в корабельну аварію і, страждаючи від спраги, почали пити морську воду. Внаслідок цього спрага посилилася, з’явилися слабкість, галюцинації, втрата свідомості, виникла загроза смерті. Чим це можна пояснити? </w:t>
      </w:r>
    </w:p>
    <w:p w14:paraId="57341F6C"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A. Зменшенням </w:t>
      </w:r>
      <w:proofErr w:type="spellStart"/>
      <w:r w:rsidRPr="00C7274D">
        <w:rPr>
          <w:rFonts w:ascii="Times New Roman" w:hAnsi="Times New Roman" w:cs="Times New Roman"/>
        </w:rPr>
        <w:t>онкотичного</w:t>
      </w:r>
      <w:proofErr w:type="spellEnd"/>
      <w:r w:rsidRPr="00C7274D">
        <w:rPr>
          <w:rFonts w:ascii="Times New Roman" w:hAnsi="Times New Roman" w:cs="Times New Roman"/>
        </w:rPr>
        <w:t xml:space="preserve"> тиску </w:t>
      </w:r>
    </w:p>
    <w:p w14:paraId="05A652D2"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B. Підвищенням </w:t>
      </w:r>
      <w:proofErr w:type="spellStart"/>
      <w:r w:rsidRPr="00C7274D">
        <w:rPr>
          <w:rFonts w:ascii="Times New Roman" w:hAnsi="Times New Roman" w:cs="Times New Roman"/>
        </w:rPr>
        <w:t>онкотичного</w:t>
      </w:r>
      <w:proofErr w:type="spellEnd"/>
      <w:r w:rsidRPr="00C7274D">
        <w:rPr>
          <w:rFonts w:ascii="Times New Roman" w:hAnsi="Times New Roman" w:cs="Times New Roman"/>
        </w:rPr>
        <w:t xml:space="preserve"> тиску </w:t>
      </w:r>
    </w:p>
    <w:p w14:paraId="58C3FAEF"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C. Підвищенням АТ </w:t>
      </w:r>
    </w:p>
    <w:p w14:paraId="717E88F3"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D. Підвищенням осмотичного тиску крові </w:t>
      </w:r>
    </w:p>
    <w:p w14:paraId="1E58C239"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E. Зменшенням осмотичного тиску крові</w:t>
      </w:r>
    </w:p>
    <w:p w14:paraId="4E1FC692"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8. В експериментальних умовах тривала перфузія ізольованого серця кішки розчином </w:t>
      </w:r>
      <w:proofErr w:type="spellStart"/>
      <w:r w:rsidRPr="00C7274D">
        <w:rPr>
          <w:rFonts w:ascii="Times New Roman" w:hAnsi="Times New Roman" w:cs="Times New Roman"/>
        </w:rPr>
        <w:t>Рінгера</w:t>
      </w:r>
      <w:proofErr w:type="spellEnd"/>
      <w:r w:rsidRPr="00C7274D">
        <w:rPr>
          <w:rFonts w:ascii="Times New Roman" w:hAnsi="Times New Roman" w:cs="Times New Roman"/>
        </w:rPr>
        <w:t xml:space="preserve"> — Локка призводить до набряку міокарда. Порушенням якого показника </w:t>
      </w:r>
      <w:proofErr w:type="spellStart"/>
      <w:r w:rsidRPr="00C7274D">
        <w:rPr>
          <w:rFonts w:ascii="Times New Roman" w:hAnsi="Times New Roman" w:cs="Times New Roman"/>
        </w:rPr>
        <w:t>перфузійного</w:t>
      </w:r>
      <w:proofErr w:type="spellEnd"/>
      <w:r w:rsidRPr="00C7274D">
        <w:rPr>
          <w:rFonts w:ascii="Times New Roman" w:hAnsi="Times New Roman" w:cs="Times New Roman"/>
        </w:rPr>
        <w:t xml:space="preserve"> розчину зумовлений цей стан? </w:t>
      </w:r>
    </w:p>
    <w:p w14:paraId="34119BEB"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A. </w:t>
      </w:r>
      <w:proofErr w:type="spellStart"/>
      <w:r w:rsidRPr="00C7274D">
        <w:rPr>
          <w:rFonts w:ascii="Times New Roman" w:hAnsi="Times New Roman" w:cs="Times New Roman"/>
        </w:rPr>
        <w:t>Ізоонкотичності</w:t>
      </w:r>
      <w:proofErr w:type="spellEnd"/>
    </w:p>
    <w:p w14:paraId="229747C9"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B. </w:t>
      </w:r>
      <w:proofErr w:type="spellStart"/>
      <w:r w:rsidRPr="00C7274D">
        <w:rPr>
          <w:rFonts w:ascii="Times New Roman" w:hAnsi="Times New Roman" w:cs="Times New Roman"/>
        </w:rPr>
        <w:t>Ізоосмотичності</w:t>
      </w:r>
      <w:proofErr w:type="spellEnd"/>
    </w:p>
    <w:p w14:paraId="20A9B374"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C. </w:t>
      </w:r>
      <w:proofErr w:type="spellStart"/>
      <w:r w:rsidRPr="00C7274D">
        <w:rPr>
          <w:rFonts w:ascii="Times New Roman" w:hAnsi="Times New Roman" w:cs="Times New Roman"/>
        </w:rPr>
        <w:t>Ізоіонічності</w:t>
      </w:r>
      <w:proofErr w:type="spellEnd"/>
    </w:p>
    <w:p w14:paraId="29561CEB"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D. </w:t>
      </w:r>
      <w:proofErr w:type="spellStart"/>
      <w:r w:rsidRPr="00C7274D">
        <w:rPr>
          <w:rFonts w:ascii="Times New Roman" w:hAnsi="Times New Roman" w:cs="Times New Roman"/>
        </w:rPr>
        <w:t>Ізоволюмії</w:t>
      </w:r>
      <w:proofErr w:type="spellEnd"/>
    </w:p>
    <w:p w14:paraId="67A02A8D"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E. КЛР</w:t>
      </w:r>
    </w:p>
    <w:p w14:paraId="068D527F"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9. Внаслідок автомобільної катастрофи у жінки виникла гостра втрата крові. Яким є головний фізіологічний механізм підтримки стабільності внутрішнього середовища організму відразу після втрати крові? </w:t>
      </w:r>
    </w:p>
    <w:p w14:paraId="76A27B7E"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A. Збудження </w:t>
      </w:r>
      <w:proofErr w:type="spellStart"/>
      <w:r w:rsidRPr="00C7274D">
        <w:rPr>
          <w:rFonts w:ascii="Times New Roman" w:hAnsi="Times New Roman" w:cs="Times New Roman"/>
        </w:rPr>
        <w:t>пропріорецептивних</w:t>
      </w:r>
      <w:proofErr w:type="spellEnd"/>
      <w:r w:rsidRPr="00C7274D">
        <w:rPr>
          <w:rFonts w:ascii="Times New Roman" w:hAnsi="Times New Roman" w:cs="Times New Roman"/>
        </w:rPr>
        <w:t xml:space="preserve"> скелетних м’язів </w:t>
      </w:r>
    </w:p>
    <w:p w14:paraId="52689B2A"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B. Вивільнення крові з кров’яного депо </w:t>
      </w:r>
    </w:p>
    <w:p w14:paraId="121586FB"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C. Гальмування </w:t>
      </w:r>
      <w:proofErr w:type="spellStart"/>
      <w:r w:rsidRPr="00C7274D">
        <w:rPr>
          <w:rFonts w:ascii="Times New Roman" w:hAnsi="Times New Roman" w:cs="Times New Roman"/>
        </w:rPr>
        <w:t>волюморецепторів</w:t>
      </w:r>
      <w:proofErr w:type="spellEnd"/>
      <w:r w:rsidRPr="00C7274D">
        <w:rPr>
          <w:rFonts w:ascii="Times New Roman" w:hAnsi="Times New Roman" w:cs="Times New Roman"/>
        </w:rPr>
        <w:t xml:space="preserve"> судин </w:t>
      </w:r>
    </w:p>
    <w:p w14:paraId="5EE8142A"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D. Підвищення активності </w:t>
      </w:r>
    </w:p>
    <w:p w14:paraId="085A65F4"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E. Підвищення реабсорбції води</w:t>
      </w:r>
    </w:p>
    <w:p w14:paraId="0F05FB30"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10. Який із наведених варіантів величин осмотичного, </w:t>
      </w:r>
      <w:proofErr w:type="spellStart"/>
      <w:r w:rsidRPr="00C7274D">
        <w:rPr>
          <w:rFonts w:ascii="Times New Roman" w:hAnsi="Times New Roman" w:cs="Times New Roman"/>
        </w:rPr>
        <w:t>онкотичного</w:t>
      </w:r>
      <w:proofErr w:type="spellEnd"/>
      <w:r w:rsidRPr="00C7274D">
        <w:rPr>
          <w:rFonts w:ascii="Times New Roman" w:hAnsi="Times New Roman" w:cs="Times New Roman"/>
        </w:rPr>
        <w:t xml:space="preserve"> тиску і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крові у таблиці відповідає нормальним значенням? </w:t>
      </w:r>
    </w:p>
    <w:tbl>
      <w:tblPr>
        <w:tblStyle w:val="a7"/>
        <w:tblW w:w="0" w:type="auto"/>
        <w:tblLook w:val="04A0" w:firstRow="1" w:lastRow="0" w:firstColumn="1" w:lastColumn="0" w:noHBand="0" w:noVBand="1"/>
      </w:tblPr>
      <w:tblGrid>
        <w:gridCol w:w="984"/>
        <w:gridCol w:w="1466"/>
        <w:gridCol w:w="1452"/>
        <w:gridCol w:w="622"/>
      </w:tblGrid>
      <w:tr w:rsidR="004078BF" w:rsidRPr="00C7274D" w14:paraId="232DE8FC" w14:textId="77777777" w:rsidTr="004078BF">
        <w:tc>
          <w:tcPr>
            <w:tcW w:w="2392" w:type="dxa"/>
          </w:tcPr>
          <w:p w14:paraId="73822718"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Варіант</w:t>
            </w:r>
          </w:p>
        </w:tc>
        <w:tc>
          <w:tcPr>
            <w:tcW w:w="2393" w:type="dxa"/>
          </w:tcPr>
          <w:p w14:paraId="6322A892"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Осмотичний тиск, </w:t>
            </w:r>
            <w:proofErr w:type="spellStart"/>
            <w:r w:rsidRPr="00C7274D">
              <w:rPr>
                <w:rFonts w:ascii="Times New Roman" w:hAnsi="Times New Roman" w:cs="Times New Roman"/>
              </w:rPr>
              <w:t>атм</w:t>
            </w:r>
            <w:proofErr w:type="spellEnd"/>
          </w:p>
        </w:tc>
        <w:tc>
          <w:tcPr>
            <w:tcW w:w="2393" w:type="dxa"/>
          </w:tcPr>
          <w:p w14:paraId="43A9D5C3" w14:textId="77777777" w:rsidR="004078BF" w:rsidRPr="00C7274D" w:rsidRDefault="004078BF" w:rsidP="00C7274D">
            <w:pPr>
              <w:jc w:val="both"/>
              <w:rPr>
                <w:rFonts w:ascii="Times New Roman" w:hAnsi="Times New Roman" w:cs="Times New Roman"/>
              </w:rPr>
            </w:pPr>
            <w:proofErr w:type="spellStart"/>
            <w:r w:rsidRPr="00C7274D">
              <w:rPr>
                <w:rFonts w:ascii="Times New Roman" w:hAnsi="Times New Roman" w:cs="Times New Roman"/>
              </w:rPr>
              <w:t>Онкотичний</w:t>
            </w:r>
            <w:proofErr w:type="spellEnd"/>
            <w:r w:rsidRPr="00C7274D">
              <w:rPr>
                <w:rFonts w:ascii="Times New Roman" w:hAnsi="Times New Roman" w:cs="Times New Roman"/>
              </w:rPr>
              <w:t xml:space="preserve"> тиск, мм </w:t>
            </w:r>
            <w:proofErr w:type="spellStart"/>
            <w:r w:rsidRPr="00C7274D">
              <w:rPr>
                <w:rFonts w:ascii="Times New Roman" w:hAnsi="Times New Roman" w:cs="Times New Roman"/>
              </w:rPr>
              <w:t>рт.ст</w:t>
            </w:r>
            <w:proofErr w:type="spellEnd"/>
            <w:r w:rsidRPr="00C7274D">
              <w:rPr>
                <w:rFonts w:ascii="Times New Roman" w:hAnsi="Times New Roman" w:cs="Times New Roman"/>
              </w:rPr>
              <w:t xml:space="preserve">. </w:t>
            </w:r>
          </w:p>
        </w:tc>
        <w:tc>
          <w:tcPr>
            <w:tcW w:w="2393" w:type="dxa"/>
          </w:tcPr>
          <w:p w14:paraId="657A62D1" w14:textId="77777777" w:rsidR="004078BF" w:rsidRPr="00C7274D" w:rsidRDefault="004078BF" w:rsidP="00C7274D">
            <w:pPr>
              <w:jc w:val="both"/>
              <w:rPr>
                <w:rFonts w:ascii="Times New Roman" w:hAnsi="Times New Roman" w:cs="Times New Roman"/>
              </w:rPr>
            </w:pPr>
            <w:proofErr w:type="spellStart"/>
            <w:r w:rsidRPr="00C7274D">
              <w:rPr>
                <w:rFonts w:ascii="Times New Roman" w:hAnsi="Times New Roman" w:cs="Times New Roman"/>
              </w:rPr>
              <w:t>рН</w:t>
            </w:r>
            <w:proofErr w:type="spellEnd"/>
          </w:p>
        </w:tc>
      </w:tr>
      <w:tr w:rsidR="004078BF" w:rsidRPr="00C7274D" w14:paraId="35F10E64" w14:textId="77777777" w:rsidTr="004078BF">
        <w:tc>
          <w:tcPr>
            <w:tcW w:w="2392" w:type="dxa"/>
          </w:tcPr>
          <w:p w14:paraId="334FC518" w14:textId="77777777" w:rsidR="004078BF" w:rsidRPr="00C7274D" w:rsidRDefault="004078BF" w:rsidP="00C7274D">
            <w:pPr>
              <w:jc w:val="both"/>
              <w:rPr>
                <w:rFonts w:ascii="Times New Roman" w:hAnsi="Times New Roman" w:cs="Times New Roman"/>
                <w:lang w:val="en-US"/>
              </w:rPr>
            </w:pPr>
            <w:r w:rsidRPr="00C7274D">
              <w:rPr>
                <w:rFonts w:ascii="Times New Roman" w:hAnsi="Times New Roman" w:cs="Times New Roman"/>
                <w:lang w:val="en-US"/>
              </w:rPr>
              <w:t>A</w:t>
            </w:r>
          </w:p>
          <w:p w14:paraId="1648F061" w14:textId="77777777" w:rsidR="004078BF" w:rsidRPr="00C7274D" w:rsidRDefault="004078BF" w:rsidP="00C7274D">
            <w:pPr>
              <w:jc w:val="both"/>
              <w:rPr>
                <w:rFonts w:ascii="Times New Roman" w:hAnsi="Times New Roman" w:cs="Times New Roman"/>
                <w:lang w:val="en-US"/>
              </w:rPr>
            </w:pPr>
            <w:r w:rsidRPr="00C7274D">
              <w:rPr>
                <w:rFonts w:ascii="Times New Roman" w:hAnsi="Times New Roman" w:cs="Times New Roman"/>
                <w:lang w:val="en-US"/>
              </w:rPr>
              <w:t>B</w:t>
            </w:r>
          </w:p>
          <w:p w14:paraId="073A77BB" w14:textId="77777777" w:rsidR="004078BF" w:rsidRPr="00C7274D" w:rsidRDefault="004078BF" w:rsidP="00C7274D">
            <w:pPr>
              <w:jc w:val="both"/>
              <w:rPr>
                <w:rFonts w:ascii="Times New Roman" w:hAnsi="Times New Roman" w:cs="Times New Roman"/>
                <w:lang w:val="en-US"/>
              </w:rPr>
            </w:pPr>
            <w:r w:rsidRPr="00C7274D">
              <w:rPr>
                <w:rFonts w:ascii="Times New Roman" w:hAnsi="Times New Roman" w:cs="Times New Roman"/>
                <w:lang w:val="en-US"/>
              </w:rPr>
              <w:t>C</w:t>
            </w:r>
          </w:p>
          <w:p w14:paraId="69100724" w14:textId="77777777" w:rsidR="004078BF" w:rsidRPr="00C7274D" w:rsidRDefault="004078BF" w:rsidP="00C7274D">
            <w:pPr>
              <w:jc w:val="both"/>
              <w:rPr>
                <w:rFonts w:ascii="Times New Roman" w:hAnsi="Times New Roman" w:cs="Times New Roman"/>
                <w:lang w:val="en-US"/>
              </w:rPr>
            </w:pPr>
            <w:r w:rsidRPr="00C7274D">
              <w:rPr>
                <w:rFonts w:ascii="Times New Roman" w:hAnsi="Times New Roman" w:cs="Times New Roman"/>
                <w:lang w:val="en-US"/>
              </w:rPr>
              <w:t>D</w:t>
            </w:r>
          </w:p>
          <w:p w14:paraId="26EED17D" w14:textId="77777777" w:rsidR="004078BF" w:rsidRPr="00C7274D" w:rsidRDefault="004078BF" w:rsidP="00C7274D">
            <w:pPr>
              <w:jc w:val="both"/>
              <w:rPr>
                <w:rFonts w:ascii="Times New Roman" w:hAnsi="Times New Roman" w:cs="Times New Roman"/>
                <w:lang w:val="en-US"/>
              </w:rPr>
            </w:pPr>
            <w:r w:rsidRPr="00C7274D">
              <w:rPr>
                <w:rFonts w:ascii="Times New Roman" w:hAnsi="Times New Roman" w:cs="Times New Roman"/>
                <w:lang w:val="en-US"/>
              </w:rPr>
              <w:t>E</w:t>
            </w:r>
          </w:p>
        </w:tc>
        <w:tc>
          <w:tcPr>
            <w:tcW w:w="2393" w:type="dxa"/>
          </w:tcPr>
          <w:p w14:paraId="32E760FB" w14:textId="77777777" w:rsidR="004078BF" w:rsidRPr="00C7274D" w:rsidRDefault="004078BF" w:rsidP="00C7274D">
            <w:pPr>
              <w:jc w:val="both"/>
              <w:rPr>
                <w:rFonts w:ascii="Times New Roman" w:hAnsi="Times New Roman" w:cs="Times New Roman"/>
                <w:lang w:val="en-US"/>
              </w:rPr>
            </w:pPr>
            <w:r w:rsidRPr="00C7274D">
              <w:rPr>
                <w:rFonts w:ascii="Times New Roman" w:hAnsi="Times New Roman" w:cs="Times New Roman"/>
                <w:lang w:val="en-US"/>
              </w:rPr>
              <w:t>7,6</w:t>
            </w:r>
          </w:p>
          <w:p w14:paraId="71805C57" w14:textId="77777777" w:rsidR="004078BF" w:rsidRPr="00C7274D" w:rsidRDefault="004078BF" w:rsidP="00C7274D">
            <w:pPr>
              <w:jc w:val="both"/>
              <w:rPr>
                <w:rFonts w:ascii="Times New Roman" w:hAnsi="Times New Roman" w:cs="Times New Roman"/>
                <w:lang w:val="en-US"/>
              </w:rPr>
            </w:pPr>
            <w:r w:rsidRPr="00C7274D">
              <w:rPr>
                <w:rFonts w:ascii="Times New Roman" w:hAnsi="Times New Roman" w:cs="Times New Roman"/>
                <w:lang w:val="en-US"/>
              </w:rPr>
              <w:t>7,8</w:t>
            </w:r>
          </w:p>
          <w:p w14:paraId="646369AB" w14:textId="77777777" w:rsidR="004078BF" w:rsidRPr="00C7274D" w:rsidRDefault="004078BF" w:rsidP="00C7274D">
            <w:pPr>
              <w:jc w:val="both"/>
              <w:rPr>
                <w:rFonts w:ascii="Times New Roman" w:hAnsi="Times New Roman" w:cs="Times New Roman"/>
                <w:lang w:val="en-US"/>
              </w:rPr>
            </w:pPr>
            <w:r w:rsidRPr="00C7274D">
              <w:rPr>
                <w:rFonts w:ascii="Times New Roman" w:hAnsi="Times New Roman" w:cs="Times New Roman"/>
                <w:lang w:val="en-US"/>
              </w:rPr>
              <w:t>7,6</w:t>
            </w:r>
          </w:p>
          <w:p w14:paraId="54D9ACE5" w14:textId="77777777" w:rsidR="004078BF" w:rsidRPr="00C7274D" w:rsidRDefault="004078BF" w:rsidP="00C7274D">
            <w:pPr>
              <w:jc w:val="both"/>
              <w:rPr>
                <w:rFonts w:ascii="Times New Roman" w:hAnsi="Times New Roman" w:cs="Times New Roman"/>
                <w:lang w:val="en-US"/>
              </w:rPr>
            </w:pPr>
            <w:r w:rsidRPr="00C7274D">
              <w:rPr>
                <w:rFonts w:ascii="Times New Roman" w:hAnsi="Times New Roman" w:cs="Times New Roman"/>
                <w:lang w:val="en-US"/>
              </w:rPr>
              <w:t>7,8</w:t>
            </w:r>
          </w:p>
          <w:p w14:paraId="3DCABCFC" w14:textId="77777777" w:rsidR="004078BF" w:rsidRPr="00C7274D" w:rsidRDefault="004078BF" w:rsidP="00C7274D">
            <w:pPr>
              <w:jc w:val="both"/>
              <w:rPr>
                <w:rFonts w:ascii="Times New Roman" w:hAnsi="Times New Roman" w:cs="Times New Roman"/>
                <w:lang w:val="en-US"/>
              </w:rPr>
            </w:pPr>
            <w:r w:rsidRPr="00C7274D">
              <w:rPr>
                <w:rFonts w:ascii="Times New Roman" w:hAnsi="Times New Roman" w:cs="Times New Roman"/>
                <w:lang w:val="en-US"/>
              </w:rPr>
              <w:t>7,6</w:t>
            </w:r>
          </w:p>
        </w:tc>
        <w:tc>
          <w:tcPr>
            <w:tcW w:w="2393" w:type="dxa"/>
          </w:tcPr>
          <w:p w14:paraId="25C0E9B0" w14:textId="77777777" w:rsidR="004078BF" w:rsidRPr="00C7274D" w:rsidRDefault="004078BF" w:rsidP="00C7274D">
            <w:pPr>
              <w:jc w:val="both"/>
              <w:rPr>
                <w:rFonts w:ascii="Times New Roman" w:hAnsi="Times New Roman" w:cs="Times New Roman"/>
                <w:lang w:val="en-US"/>
              </w:rPr>
            </w:pPr>
            <w:r w:rsidRPr="00C7274D">
              <w:rPr>
                <w:rFonts w:ascii="Times New Roman" w:hAnsi="Times New Roman" w:cs="Times New Roman"/>
                <w:lang w:val="en-US"/>
              </w:rPr>
              <w:t>25-30</w:t>
            </w:r>
          </w:p>
          <w:p w14:paraId="74D1CC1E" w14:textId="77777777" w:rsidR="004078BF" w:rsidRPr="00C7274D" w:rsidRDefault="004078BF" w:rsidP="00C7274D">
            <w:pPr>
              <w:jc w:val="both"/>
              <w:rPr>
                <w:rFonts w:ascii="Times New Roman" w:hAnsi="Times New Roman" w:cs="Times New Roman"/>
                <w:lang w:val="en-US"/>
              </w:rPr>
            </w:pPr>
            <w:r w:rsidRPr="00C7274D">
              <w:rPr>
                <w:rFonts w:ascii="Times New Roman" w:hAnsi="Times New Roman" w:cs="Times New Roman"/>
                <w:lang w:val="en-US"/>
              </w:rPr>
              <w:t>25-30</w:t>
            </w:r>
          </w:p>
          <w:p w14:paraId="2F908A2B" w14:textId="77777777" w:rsidR="004078BF" w:rsidRPr="00C7274D" w:rsidRDefault="004078BF" w:rsidP="00C7274D">
            <w:pPr>
              <w:jc w:val="both"/>
              <w:rPr>
                <w:rFonts w:ascii="Times New Roman" w:hAnsi="Times New Roman" w:cs="Times New Roman"/>
                <w:lang w:val="en-US"/>
              </w:rPr>
            </w:pPr>
            <w:r w:rsidRPr="00C7274D">
              <w:rPr>
                <w:rFonts w:ascii="Times New Roman" w:hAnsi="Times New Roman" w:cs="Times New Roman"/>
                <w:lang w:val="en-US"/>
              </w:rPr>
              <w:t>20-25</w:t>
            </w:r>
          </w:p>
          <w:p w14:paraId="5711636B" w14:textId="77777777" w:rsidR="004078BF" w:rsidRPr="00C7274D" w:rsidRDefault="004078BF" w:rsidP="00C7274D">
            <w:pPr>
              <w:jc w:val="both"/>
              <w:rPr>
                <w:rFonts w:ascii="Times New Roman" w:hAnsi="Times New Roman" w:cs="Times New Roman"/>
                <w:lang w:val="en-US"/>
              </w:rPr>
            </w:pPr>
            <w:r w:rsidRPr="00C7274D">
              <w:rPr>
                <w:rFonts w:ascii="Times New Roman" w:hAnsi="Times New Roman" w:cs="Times New Roman"/>
                <w:lang w:val="en-US"/>
              </w:rPr>
              <w:t>25-30</w:t>
            </w:r>
          </w:p>
          <w:p w14:paraId="511FEADE" w14:textId="77777777" w:rsidR="004078BF" w:rsidRPr="00C7274D" w:rsidRDefault="004078BF" w:rsidP="00C7274D">
            <w:pPr>
              <w:jc w:val="both"/>
              <w:rPr>
                <w:rFonts w:ascii="Times New Roman" w:hAnsi="Times New Roman" w:cs="Times New Roman"/>
                <w:lang w:val="en-US"/>
              </w:rPr>
            </w:pPr>
            <w:r w:rsidRPr="00C7274D">
              <w:rPr>
                <w:rFonts w:ascii="Times New Roman" w:hAnsi="Times New Roman" w:cs="Times New Roman"/>
                <w:lang w:val="en-US"/>
              </w:rPr>
              <w:t>25-30</w:t>
            </w:r>
          </w:p>
        </w:tc>
        <w:tc>
          <w:tcPr>
            <w:tcW w:w="2393" w:type="dxa"/>
          </w:tcPr>
          <w:p w14:paraId="50822F2C" w14:textId="77777777" w:rsidR="004078BF" w:rsidRPr="00C7274D" w:rsidRDefault="004078BF" w:rsidP="00C7274D">
            <w:pPr>
              <w:jc w:val="both"/>
              <w:rPr>
                <w:rFonts w:ascii="Times New Roman" w:hAnsi="Times New Roman" w:cs="Times New Roman"/>
                <w:lang w:val="en-US"/>
              </w:rPr>
            </w:pPr>
            <w:r w:rsidRPr="00C7274D">
              <w:rPr>
                <w:rFonts w:ascii="Times New Roman" w:hAnsi="Times New Roman" w:cs="Times New Roman"/>
                <w:lang w:val="en-US"/>
              </w:rPr>
              <w:t>7,38</w:t>
            </w:r>
          </w:p>
          <w:p w14:paraId="2D5893BC" w14:textId="77777777" w:rsidR="004078BF" w:rsidRPr="00C7274D" w:rsidRDefault="004078BF" w:rsidP="00C7274D">
            <w:pPr>
              <w:jc w:val="both"/>
              <w:rPr>
                <w:rFonts w:ascii="Times New Roman" w:hAnsi="Times New Roman" w:cs="Times New Roman"/>
                <w:lang w:val="en-US"/>
              </w:rPr>
            </w:pPr>
            <w:r w:rsidRPr="00C7274D">
              <w:rPr>
                <w:rFonts w:ascii="Times New Roman" w:hAnsi="Times New Roman" w:cs="Times New Roman"/>
                <w:lang w:val="en-US"/>
              </w:rPr>
              <w:t>8,35</w:t>
            </w:r>
          </w:p>
          <w:p w14:paraId="3A286A97" w14:textId="77777777" w:rsidR="004078BF" w:rsidRPr="00C7274D" w:rsidRDefault="004078BF" w:rsidP="00C7274D">
            <w:pPr>
              <w:jc w:val="both"/>
              <w:rPr>
                <w:rFonts w:ascii="Times New Roman" w:hAnsi="Times New Roman" w:cs="Times New Roman"/>
                <w:lang w:val="en-US"/>
              </w:rPr>
            </w:pPr>
            <w:r w:rsidRPr="00C7274D">
              <w:rPr>
                <w:rFonts w:ascii="Times New Roman" w:hAnsi="Times New Roman" w:cs="Times New Roman"/>
                <w:lang w:val="en-US"/>
              </w:rPr>
              <w:t>7,0</w:t>
            </w:r>
          </w:p>
          <w:p w14:paraId="3B8DEDC9" w14:textId="77777777" w:rsidR="004078BF" w:rsidRPr="00C7274D" w:rsidRDefault="004078BF" w:rsidP="00C7274D">
            <w:pPr>
              <w:jc w:val="both"/>
              <w:rPr>
                <w:rFonts w:ascii="Times New Roman" w:hAnsi="Times New Roman" w:cs="Times New Roman"/>
                <w:lang w:val="en-US"/>
              </w:rPr>
            </w:pPr>
            <w:r w:rsidRPr="00C7274D">
              <w:rPr>
                <w:rFonts w:ascii="Times New Roman" w:hAnsi="Times New Roman" w:cs="Times New Roman"/>
                <w:lang w:val="en-US"/>
              </w:rPr>
              <w:t>7,1</w:t>
            </w:r>
          </w:p>
          <w:p w14:paraId="4EE80412" w14:textId="77777777" w:rsidR="004078BF" w:rsidRPr="00C7274D" w:rsidRDefault="004078BF" w:rsidP="00C7274D">
            <w:pPr>
              <w:jc w:val="both"/>
              <w:rPr>
                <w:rFonts w:ascii="Times New Roman" w:hAnsi="Times New Roman" w:cs="Times New Roman"/>
                <w:lang w:val="en-US"/>
              </w:rPr>
            </w:pPr>
            <w:r w:rsidRPr="00C7274D">
              <w:rPr>
                <w:rFonts w:ascii="Times New Roman" w:hAnsi="Times New Roman" w:cs="Times New Roman"/>
                <w:lang w:val="en-US"/>
              </w:rPr>
              <w:t>7,2</w:t>
            </w:r>
          </w:p>
        </w:tc>
      </w:tr>
    </w:tbl>
    <w:p w14:paraId="7BC1E2B9" w14:textId="77777777" w:rsidR="004078BF" w:rsidRPr="00C7274D" w:rsidRDefault="004078BF" w:rsidP="00C7274D">
      <w:pPr>
        <w:jc w:val="both"/>
        <w:rPr>
          <w:rFonts w:ascii="Times New Roman" w:hAnsi="Times New Roman" w:cs="Times New Roman"/>
        </w:rPr>
      </w:pPr>
    </w:p>
    <w:p w14:paraId="5823CF96" w14:textId="77777777" w:rsidR="004078BF" w:rsidRPr="00C7274D" w:rsidRDefault="004078BF" w:rsidP="00C7274D">
      <w:pPr>
        <w:jc w:val="both"/>
        <w:rPr>
          <w:rFonts w:ascii="Times New Roman" w:hAnsi="Times New Roman" w:cs="Times New Roman"/>
        </w:rPr>
      </w:pPr>
    </w:p>
    <w:p w14:paraId="70DF9B69"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Відповіді 1.С, 2.</w:t>
      </w:r>
      <w:r w:rsidRPr="00C7274D">
        <w:rPr>
          <w:rFonts w:ascii="Times New Roman" w:hAnsi="Times New Roman" w:cs="Times New Roman"/>
          <w:lang w:val="en-US"/>
        </w:rPr>
        <w:t>E</w:t>
      </w:r>
      <w:r w:rsidRPr="00C7274D">
        <w:rPr>
          <w:rFonts w:ascii="Times New Roman" w:hAnsi="Times New Roman" w:cs="Times New Roman"/>
        </w:rPr>
        <w:t>, 3.В, 4.</w:t>
      </w:r>
      <w:r w:rsidRPr="00C7274D">
        <w:rPr>
          <w:rFonts w:ascii="Times New Roman" w:hAnsi="Times New Roman" w:cs="Times New Roman"/>
          <w:lang w:val="en-US"/>
        </w:rPr>
        <w:t>D</w:t>
      </w:r>
      <w:r w:rsidRPr="00C7274D">
        <w:rPr>
          <w:rFonts w:ascii="Times New Roman" w:hAnsi="Times New Roman" w:cs="Times New Roman"/>
        </w:rPr>
        <w:t>, 5.</w:t>
      </w:r>
      <w:r w:rsidRPr="00C7274D">
        <w:rPr>
          <w:rFonts w:ascii="Times New Roman" w:hAnsi="Times New Roman" w:cs="Times New Roman"/>
          <w:lang w:val="en-US"/>
        </w:rPr>
        <w:t>C</w:t>
      </w:r>
      <w:r w:rsidRPr="00C7274D">
        <w:rPr>
          <w:rFonts w:ascii="Times New Roman" w:hAnsi="Times New Roman" w:cs="Times New Roman"/>
        </w:rPr>
        <w:t>, 6.</w:t>
      </w:r>
      <w:r w:rsidRPr="00C7274D">
        <w:rPr>
          <w:rFonts w:ascii="Times New Roman" w:hAnsi="Times New Roman" w:cs="Times New Roman"/>
          <w:lang w:val="en-US"/>
        </w:rPr>
        <w:t>A</w:t>
      </w:r>
      <w:r w:rsidRPr="00C7274D">
        <w:rPr>
          <w:rFonts w:ascii="Times New Roman" w:hAnsi="Times New Roman" w:cs="Times New Roman"/>
        </w:rPr>
        <w:t>, 7.</w:t>
      </w:r>
      <w:r w:rsidRPr="00C7274D">
        <w:rPr>
          <w:rFonts w:ascii="Times New Roman" w:hAnsi="Times New Roman" w:cs="Times New Roman"/>
          <w:lang w:val="en-US"/>
        </w:rPr>
        <w:t>D</w:t>
      </w:r>
      <w:r w:rsidRPr="00C7274D">
        <w:rPr>
          <w:rFonts w:ascii="Times New Roman" w:hAnsi="Times New Roman" w:cs="Times New Roman"/>
        </w:rPr>
        <w:t>, 8.</w:t>
      </w:r>
      <w:r w:rsidRPr="00C7274D">
        <w:rPr>
          <w:rFonts w:ascii="Times New Roman" w:hAnsi="Times New Roman" w:cs="Times New Roman"/>
          <w:lang w:val="en-US"/>
        </w:rPr>
        <w:t>A</w:t>
      </w:r>
      <w:r w:rsidRPr="00C7274D">
        <w:rPr>
          <w:rFonts w:ascii="Times New Roman" w:hAnsi="Times New Roman" w:cs="Times New Roman"/>
        </w:rPr>
        <w:t>, 9.</w:t>
      </w:r>
      <w:r w:rsidRPr="00C7274D">
        <w:rPr>
          <w:rFonts w:ascii="Times New Roman" w:hAnsi="Times New Roman" w:cs="Times New Roman"/>
          <w:lang w:val="en-US"/>
        </w:rPr>
        <w:t>B</w:t>
      </w:r>
      <w:r w:rsidRPr="00C7274D">
        <w:rPr>
          <w:rFonts w:ascii="Times New Roman" w:hAnsi="Times New Roman" w:cs="Times New Roman"/>
        </w:rPr>
        <w:t>, 10.</w:t>
      </w:r>
      <w:r w:rsidRPr="00C7274D">
        <w:rPr>
          <w:rFonts w:ascii="Times New Roman" w:hAnsi="Times New Roman" w:cs="Times New Roman"/>
          <w:lang w:val="en-US"/>
        </w:rPr>
        <w:t>A</w:t>
      </w:r>
      <w:r w:rsidRPr="00C7274D">
        <w:rPr>
          <w:rFonts w:ascii="Times New Roman" w:hAnsi="Times New Roman" w:cs="Times New Roman"/>
        </w:rPr>
        <w:t>.</w:t>
      </w:r>
    </w:p>
    <w:p w14:paraId="4D59F6E4" w14:textId="77777777" w:rsidR="004078BF" w:rsidRPr="00C7274D" w:rsidRDefault="004078BF" w:rsidP="00C7274D">
      <w:pPr>
        <w:rPr>
          <w:rFonts w:ascii="Times New Roman" w:hAnsi="Times New Roman" w:cs="Times New Roman"/>
          <w:noProof/>
        </w:rPr>
      </w:pPr>
    </w:p>
    <w:p w14:paraId="0F616A77" w14:textId="77777777" w:rsidR="004078BF" w:rsidRPr="00C7274D" w:rsidRDefault="004078BF" w:rsidP="00C7274D">
      <w:pPr>
        <w:rPr>
          <w:rFonts w:ascii="Times New Roman" w:hAnsi="Times New Roman" w:cs="Times New Roman"/>
          <w:noProof/>
        </w:rPr>
      </w:pPr>
    </w:p>
    <w:p w14:paraId="273DFE58" w14:textId="77777777" w:rsidR="004078BF" w:rsidRPr="00C7274D" w:rsidRDefault="004078BF" w:rsidP="00C7274D">
      <w:pPr>
        <w:widowControl/>
        <w:rPr>
          <w:rFonts w:ascii="Times New Roman" w:eastAsia="Times New Roman" w:hAnsi="Times New Roman" w:cs="Times New Roman"/>
          <w:noProof/>
          <w:color w:val="auto"/>
          <w:lang w:eastAsia="ru-RU" w:bidi="ar-SA"/>
        </w:rPr>
        <w:sectPr w:rsidR="004078BF" w:rsidRPr="00C7274D" w:rsidSect="001A2032">
          <w:type w:val="continuous"/>
          <w:pgSz w:w="11906" w:h="16838"/>
          <w:pgMar w:top="1134" w:right="850" w:bottom="1134" w:left="1701" w:header="708" w:footer="708" w:gutter="0"/>
          <w:cols w:num="2" w:space="287"/>
          <w:docGrid w:linePitch="360"/>
        </w:sectPr>
      </w:pPr>
    </w:p>
    <w:p w14:paraId="105348C5" w14:textId="77777777" w:rsidR="004078BF" w:rsidRPr="00C7274D" w:rsidRDefault="004078BF"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завданнядля заключного етапу заняття:</w:t>
      </w:r>
    </w:p>
    <w:p w14:paraId="661B5607"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i/>
          <w:noProof/>
        </w:rPr>
        <w:t>1</w:t>
      </w:r>
      <w:r w:rsidRPr="00C7274D">
        <w:rPr>
          <w:rFonts w:ascii="Times New Roman" w:hAnsi="Times New Roman" w:cs="Times New Roman"/>
          <w:noProof/>
        </w:rPr>
        <w:t>.</w:t>
      </w:r>
      <w:r w:rsidRPr="00C7274D">
        <w:rPr>
          <w:rFonts w:ascii="Times New Roman" w:hAnsi="Times New Roman" w:cs="Times New Roman"/>
        </w:rPr>
        <w:t xml:space="preserve">Розрахуйте, чому дорівнює осмотичний тиск крові, якщо під час її заморожування точка заморожування дорівнює –0,4 °С. </w:t>
      </w:r>
    </w:p>
    <w:p w14:paraId="41C027AE" w14:textId="77777777" w:rsidR="004078BF" w:rsidRPr="00C7274D" w:rsidRDefault="004078BF" w:rsidP="00C7274D">
      <w:pPr>
        <w:jc w:val="both"/>
        <w:rPr>
          <w:rFonts w:ascii="Times New Roman" w:hAnsi="Times New Roman" w:cs="Times New Roman"/>
          <w:noProof/>
        </w:rPr>
      </w:pPr>
      <w:r w:rsidRPr="00C7274D">
        <w:rPr>
          <w:rFonts w:ascii="Times New Roman" w:hAnsi="Times New Roman" w:cs="Times New Roman"/>
          <w:i/>
          <w:noProof/>
        </w:rPr>
        <w:t>Відповідь 1</w:t>
      </w:r>
      <w:r w:rsidRPr="00C7274D">
        <w:rPr>
          <w:rFonts w:ascii="Times New Roman" w:hAnsi="Times New Roman" w:cs="Times New Roman"/>
          <w:noProof/>
        </w:rPr>
        <w:t xml:space="preserve">: </w:t>
      </w:r>
      <w:r w:rsidRPr="00C7274D">
        <w:rPr>
          <w:rFonts w:ascii="Times New Roman" w:hAnsi="Times New Roman" w:cs="Times New Roman"/>
        </w:rPr>
        <w:t xml:space="preserve">Осмотичний тиск прямо пропорційний концентрації розчину, як і точка замерзання. Відомо, що температура 0,56 °С відповідає осмотичному тиску 7,6 </w:t>
      </w:r>
      <w:proofErr w:type="spellStart"/>
      <w:r w:rsidRPr="00C7274D">
        <w:rPr>
          <w:rFonts w:ascii="Times New Roman" w:hAnsi="Times New Roman" w:cs="Times New Roman"/>
        </w:rPr>
        <w:t>атм</w:t>
      </w:r>
      <w:proofErr w:type="spellEnd"/>
      <w:r w:rsidRPr="00C7274D">
        <w:rPr>
          <w:rFonts w:ascii="Times New Roman" w:hAnsi="Times New Roman" w:cs="Times New Roman"/>
        </w:rPr>
        <w:t xml:space="preserve"> (0,9 % розчин </w:t>
      </w:r>
      <w:proofErr w:type="spellStart"/>
      <w:r w:rsidRPr="00C7274D">
        <w:rPr>
          <w:rFonts w:ascii="Times New Roman" w:hAnsi="Times New Roman" w:cs="Times New Roman"/>
        </w:rPr>
        <w:t>NaCl</w:t>
      </w:r>
      <w:proofErr w:type="spellEnd"/>
      <w:r w:rsidRPr="00C7274D">
        <w:rPr>
          <w:rFonts w:ascii="Times New Roman" w:hAnsi="Times New Roman" w:cs="Times New Roman"/>
        </w:rPr>
        <w:t xml:space="preserve">). Якщо температура замерзання становить 0,4 °С, то осмотичний тиск такої крові 5,5 </w:t>
      </w:r>
      <w:proofErr w:type="spellStart"/>
      <w:r w:rsidRPr="00C7274D">
        <w:rPr>
          <w:rFonts w:ascii="Times New Roman" w:hAnsi="Times New Roman" w:cs="Times New Roman"/>
        </w:rPr>
        <w:t>атм</w:t>
      </w:r>
      <w:proofErr w:type="spellEnd"/>
      <w:r w:rsidRPr="00C7274D">
        <w:rPr>
          <w:rFonts w:ascii="Times New Roman" w:hAnsi="Times New Roman" w:cs="Times New Roman"/>
        </w:rPr>
        <w:t xml:space="preserve"> (0,65 % розчин </w:t>
      </w:r>
      <w:proofErr w:type="spellStart"/>
      <w:r w:rsidRPr="00C7274D">
        <w:rPr>
          <w:rFonts w:ascii="Times New Roman" w:hAnsi="Times New Roman" w:cs="Times New Roman"/>
        </w:rPr>
        <w:t>NaCl</w:t>
      </w:r>
      <w:proofErr w:type="spellEnd"/>
      <w:r w:rsidRPr="00C7274D">
        <w:rPr>
          <w:rFonts w:ascii="Times New Roman" w:hAnsi="Times New Roman" w:cs="Times New Roman"/>
        </w:rPr>
        <w:t>).</w:t>
      </w:r>
    </w:p>
    <w:p w14:paraId="03BF0F96"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i/>
          <w:noProof/>
        </w:rPr>
        <w:t xml:space="preserve">2. </w:t>
      </w:r>
      <w:r w:rsidRPr="00C7274D">
        <w:rPr>
          <w:rFonts w:ascii="Times New Roman" w:hAnsi="Times New Roman" w:cs="Times New Roman"/>
        </w:rPr>
        <w:t xml:space="preserve">Розрахуйте, який рівень втрати крові у відсотках, якщо в результаті травми людина втратила 1,5 л крові? Маса тіла людини 75 кг. </w:t>
      </w:r>
    </w:p>
    <w:p w14:paraId="53C5AB02" w14:textId="77777777" w:rsidR="004078BF" w:rsidRPr="00C7274D" w:rsidRDefault="004078BF" w:rsidP="00C7274D">
      <w:pPr>
        <w:jc w:val="both"/>
        <w:rPr>
          <w:rFonts w:ascii="Times New Roman" w:hAnsi="Times New Roman" w:cs="Times New Roman"/>
          <w:noProof/>
        </w:rPr>
      </w:pPr>
      <w:r w:rsidRPr="00C7274D">
        <w:rPr>
          <w:rFonts w:ascii="Times New Roman" w:hAnsi="Times New Roman" w:cs="Times New Roman"/>
          <w:i/>
          <w:noProof/>
        </w:rPr>
        <w:t xml:space="preserve">Відповідь 2: </w:t>
      </w:r>
      <w:proofErr w:type="spellStart"/>
      <w:r w:rsidRPr="00C7274D">
        <w:rPr>
          <w:rFonts w:ascii="Times New Roman" w:hAnsi="Times New Roman" w:cs="Times New Roman"/>
        </w:rPr>
        <w:t>Докрововтративорганізмілюдиникровібуло</w:t>
      </w:r>
      <w:proofErr w:type="spellEnd"/>
      <w:r w:rsidRPr="00C7274D">
        <w:rPr>
          <w:rFonts w:ascii="Times New Roman" w:hAnsi="Times New Roman" w:cs="Times New Roman"/>
        </w:rPr>
        <w:t xml:space="preserve"> 7 % від 75 кг, тобто 5,25 л. </w:t>
      </w:r>
      <w:proofErr w:type="spellStart"/>
      <w:r w:rsidRPr="00C7274D">
        <w:rPr>
          <w:rFonts w:ascii="Times New Roman" w:hAnsi="Times New Roman" w:cs="Times New Roman"/>
        </w:rPr>
        <w:t>Півторалітридорівнює</w:t>
      </w:r>
      <w:proofErr w:type="spellEnd"/>
      <w:r w:rsidRPr="00C7274D">
        <w:rPr>
          <w:rFonts w:ascii="Times New Roman" w:hAnsi="Times New Roman" w:cs="Times New Roman"/>
        </w:rPr>
        <w:t xml:space="preserve"> 28,6 % </w:t>
      </w:r>
      <w:proofErr w:type="spellStart"/>
      <w:r w:rsidRPr="00C7274D">
        <w:rPr>
          <w:rFonts w:ascii="Times New Roman" w:hAnsi="Times New Roman" w:cs="Times New Roman"/>
        </w:rPr>
        <w:t>відцієївеличини</w:t>
      </w:r>
      <w:proofErr w:type="spellEnd"/>
      <w:r w:rsidRPr="00C7274D">
        <w:rPr>
          <w:rFonts w:ascii="Times New Roman" w:hAnsi="Times New Roman" w:cs="Times New Roman"/>
        </w:rPr>
        <w:t xml:space="preserve">, отже, </w:t>
      </w:r>
      <w:proofErr w:type="spellStart"/>
      <w:r w:rsidRPr="00C7274D">
        <w:rPr>
          <w:rFonts w:ascii="Times New Roman" w:hAnsi="Times New Roman" w:cs="Times New Roman"/>
        </w:rPr>
        <w:t>цеієрівенькрововтрати</w:t>
      </w:r>
      <w:proofErr w:type="spellEnd"/>
      <w:r w:rsidRPr="00C7274D">
        <w:rPr>
          <w:rFonts w:ascii="Times New Roman" w:hAnsi="Times New Roman" w:cs="Times New Roman"/>
        </w:rPr>
        <w:t>.</w:t>
      </w:r>
    </w:p>
    <w:p w14:paraId="613E4A6F"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i/>
          <w:noProof/>
        </w:rPr>
        <w:t xml:space="preserve">3. </w:t>
      </w:r>
      <w:r w:rsidRPr="00C7274D">
        <w:rPr>
          <w:rFonts w:ascii="Times New Roman" w:hAnsi="Times New Roman" w:cs="Times New Roman"/>
        </w:rPr>
        <w:t xml:space="preserve">В крові тварини введено 5 мл 5%-го розчину колоїдного барвника. Через 5 хв із вени було взято кров, концентрація барвника в плазмі якої виявилася 0,02 %. Розрахуйте, який ОЦК в організмі, якщо </w:t>
      </w:r>
      <w:proofErr w:type="spellStart"/>
      <w:r w:rsidRPr="00C7274D">
        <w:rPr>
          <w:rFonts w:ascii="Times New Roman" w:hAnsi="Times New Roman" w:cs="Times New Roman"/>
        </w:rPr>
        <w:t>Ht</w:t>
      </w:r>
      <w:proofErr w:type="spellEnd"/>
      <w:r w:rsidRPr="00C7274D">
        <w:rPr>
          <w:rFonts w:ascii="Times New Roman" w:hAnsi="Times New Roman" w:cs="Times New Roman"/>
        </w:rPr>
        <w:t xml:space="preserve"> дорівнює 45 %?</w:t>
      </w:r>
    </w:p>
    <w:p w14:paraId="2DBA74F1" w14:textId="77777777" w:rsidR="004078BF" w:rsidRPr="00C7274D" w:rsidRDefault="004078BF" w:rsidP="00C7274D">
      <w:pPr>
        <w:jc w:val="both"/>
        <w:rPr>
          <w:rFonts w:ascii="Times New Roman" w:hAnsi="Times New Roman" w:cs="Times New Roman"/>
          <w:lang w:val="ru-RU"/>
        </w:rPr>
      </w:pPr>
      <w:r w:rsidRPr="00C7274D">
        <w:rPr>
          <w:rFonts w:ascii="Times New Roman" w:hAnsi="Times New Roman" w:cs="Times New Roman"/>
          <w:i/>
          <w:noProof/>
        </w:rPr>
        <w:t xml:space="preserve">Відповідь 3: </w:t>
      </w:r>
      <w:r w:rsidRPr="00C7274D">
        <w:rPr>
          <w:rFonts w:ascii="Times New Roman" w:hAnsi="Times New Roman" w:cs="Times New Roman"/>
        </w:rPr>
        <w:t xml:space="preserve">Концентрація барвника в крові зменшилася в 250 разів. Отже, плазми було в 250 разів більше, ніж введено барвника, тобто 1250 мл. Оскільки </w:t>
      </w:r>
      <w:proofErr w:type="spellStart"/>
      <w:r w:rsidRPr="00C7274D">
        <w:rPr>
          <w:rFonts w:ascii="Times New Roman" w:hAnsi="Times New Roman" w:cs="Times New Roman"/>
        </w:rPr>
        <w:t>Ht</w:t>
      </w:r>
      <w:proofErr w:type="spellEnd"/>
      <w:r w:rsidRPr="00C7274D">
        <w:rPr>
          <w:rFonts w:ascii="Times New Roman" w:hAnsi="Times New Roman" w:cs="Times New Roman"/>
        </w:rPr>
        <w:t xml:space="preserve"> дорівнює 45 %, то це означає, що 1250 мл плазми становить 55 % усього ОЦК. Звідси легко визначити, що </w:t>
      </w:r>
      <w:r w:rsidRPr="00C7274D">
        <w:rPr>
          <w:rFonts w:ascii="Times New Roman" w:hAnsi="Times New Roman" w:cs="Times New Roman"/>
        </w:rPr>
        <w:lastRenderedPageBreak/>
        <w:t xml:space="preserve">кількість крові в організмі — 2270 мл. </w:t>
      </w:r>
      <w:proofErr w:type="spellStart"/>
      <w:r w:rsidRPr="00C7274D">
        <w:rPr>
          <w:rFonts w:ascii="Times New Roman" w:eastAsiaTheme="minorHAnsi" w:hAnsi="Times New Roman" w:cs="Times New Roman"/>
          <w:color w:val="231F20"/>
          <w:lang w:val="ru-RU" w:eastAsia="en-US" w:bidi="ar-SA"/>
        </w:rPr>
        <w:t>мо-гіпофізарною</w:t>
      </w:r>
      <w:proofErr w:type="spellEnd"/>
      <w:r w:rsidRPr="00C7274D">
        <w:rPr>
          <w:rFonts w:ascii="Times New Roman" w:eastAsiaTheme="minorHAnsi" w:hAnsi="Times New Roman" w:cs="Times New Roman"/>
          <w:color w:val="231F20"/>
          <w:lang w:val="ru-RU" w:eastAsia="en-US" w:bidi="ar-SA"/>
        </w:rPr>
        <w:t xml:space="preserve"> системою за </w:t>
      </w:r>
      <w:proofErr w:type="spellStart"/>
      <w:r w:rsidRPr="00C7274D">
        <w:rPr>
          <w:rFonts w:ascii="Times New Roman" w:eastAsiaTheme="minorHAnsi" w:hAnsi="Times New Roman" w:cs="Times New Roman"/>
          <w:color w:val="231F20"/>
          <w:lang w:val="ru-RU" w:eastAsia="en-US" w:bidi="ar-SA"/>
        </w:rPr>
        <w:t>механізмом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зворотного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зв’язку</w:t>
      </w:r>
      <w:proofErr w:type="spellEnd"/>
      <w:r w:rsidRPr="00C7274D">
        <w:rPr>
          <w:rFonts w:ascii="Times New Roman" w:eastAsiaTheme="minorHAnsi" w:hAnsi="Times New Roman" w:cs="Times New Roman"/>
          <w:color w:val="231F20"/>
          <w:lang w:val="ru-RU" w:eastAsia="en-US" w:bidi="ar-SA"/>
        </w:rPr>
        <w:t>.</w:t>
      </w:r>
    </w:p>
    <w:p w14:paraId="65251B9D" w14:textId="77777777" w:rsidR="004078BF" w:rsidRPr="00C7274D" w:rsidRDefault="004078BF" w:rsidP="00C7274D">
      <w:pPr>
        <w:tabs>
          <w:tab w:val="left" w:pos="952"/>
          <w:tab w:val="left" w:pos="1169"/>
        </w:tabs>
        <w:rPr>
          <w:rFonts w:ascii="Times New Roman" w:eastAsia="Times New Roman" w:hAnsi="Times New Roman" w:cs="Times New Roman"/>
          <w:i/>
        </w:rPr>
      </w:pPr>
      <w:r w:rsidRPr="00C7274D">
        <w:rPr>
          <w:rFonts w:ascii="Times New Roman" w:eastAsia="Times New Roman" w:hAnsi="Times New Roman" w:cs="Times New Roman"/>
          <w:i/>
          <w:iCs/>
        </w:rPr>
        <w:t>4. Підбиття підсумків</w:t>
      </w:r>
      <w:r w:rsidRPr="00C7274D">
        <w:rPr>
          <w:rFonts w:ascii="Times New Roman" w:eastAsia="Times New Roman" w:hAnsi="Times New Roman" w:cs="Times New Roman"/>
          <w:i/>
        </w:rPr>
        <w:t>:</w:t>
      </w:r>
    </w:p>
    <w:p w14:paraId="5BA13C9C" w14:textId="77777777" w:rsidR="004078BF" w:rsidRPr="00C7274D" w:rsidRDefault="004078BF" w:rsidP="00C7274D">
      <w:pPr>
        <w:widowControl/>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539F2010" w14:textId="77777777" w:rsidR="004078BF" w:rsidRPr="00C7274D" w:rsidRDefault="004078BF" w:rsidP="00C7274D">
      <w:pPr>
        <w:tabs>
          <w:tab w:val="left" w:pos="1101"/>
        </w:tabs>
        <w:rPr>
          <w:rFonts w:ascii="Times New Roman" w:eastAsia="Times New Roman" w:hAnsi="Times New Roman" w:cs="Times New Roman"/>
          <w:b/>
          <w:i/>
          <w:iCs/>
        </w:rPr>
      </w:pPr>
      <w:r w:rsidRPr="00C7274D">
        <w:rPr>
          <w:rFonts w:ascii="Times New Roman" w:eastAsia="Times New Roman" w:hAnsi="Times New Roman" w:cs="Times New Roman"/>
          <w:i/>
          <w:iCs/>
        </w:rPr>
        <w:t xml:space="preserve">5. Список рекомендованої літератури (основна, додаткова, </w:t>
      </w:r>
      <w:proofErr w:type="spellStart"/>
      <w:r w:rsidRPr="00C7274D">
        <w:rPr>
          <w:rFonts w:ascii="Times New Roman" w:eastAsia="Times New Roman" w:hAnsi="Times New Roman" w:cs="Times New Roman"/>
          <w:i/>
          <w:iCs/>
        </w:rPr>
        <w:t>електронніінфо</w:t>
      </w:r>
      <w:r w:rsidRPr="00C7274D">
        <w:rPr>
          <w:rFonts w:ascii="Times New Roman" w:eastAsia="Times New Roman" w:hAnsi="Times New Roman" w:cs="Times New Roman"/>
          <w:i/>
          <w:iCs/>
          <w:lang w:eastAsia="ru-RU" w:bidi="ru-RU"/>
        </w:rPr>
        <w:t>ресурси</w:t>
      </w:r>
      <w:proofErr w:type="spellEnd"/>
      <w:r w:rsidRPr="00C7274D">
        <w:rPr>
          <w:rFonts w:ascii="Times New Roman" w:eastAsia="Times New Roman" w:hAnsi="Times New Roman" w:cs="Times New Roman"/>
          <w:i/>
          <w:iCs/>
          <w:lang w:eastAsia="ru-RU" w:bidi="ru-RU"/>
        </w:rPr>
        <w:t>)</w:t>
      </w:r>
      <w:r w:rsidRPr="00C7274D">
        <w:rPr>
          <w:rFonts w:ascii="Times New Roman" w:eastAsia="Times New Roman" w:hAnsi="Times New Roman" w:cs="Times New Roman"/>
          <w:i/>
          <w:iCs/>
        </w:rPr>
        <w:t>:</w:t>
      </w:r>
    </w:p>
    <w:p w14:paraId="1A9DD52A" w14:textId="77777777" w:rsidR="004078BF" w:rsidRPr="00C7274D" w:rsidRDefault="004078BF" w:rsidP="00C7274D">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2F73C366" w14:textId="55846757" w:rsidR="004078BF" w:rsidRPr="00C7274D" w:rsidRDefault="006078A1" w:rsidP="00C7274D">
      <w:pPr>
        <w:widowControl/>
        <w:jc w:val="both"/>
        <w:rPr>
          <w:rFonts w:ascii="Times New Roman" w:eastAsia="Calibri" w:hAnsi="Times New Roman" w:cs="Times New Roman"/>
          <w:color w:val="0563C1"/>
          <w:u w:val="single"/>
          <w:lang w:eastAsia="en-US" w:bidi="ar-SA"/>
        </w:rPr>
      </w:pPr>
      <w:r w:rsidRPr="006078A1">
        <w:drawing>
          <wp:inline distT="0" distB="0" distL="0" distR="0" wp14:anchorId="090E5C77" wp14:editId="2155F784">
            <wp:extent cx="5940425" cy="6970395"/>
            <wp:effectExtent l="0" t="0" r="3175" b="1905"/>
            <wp:docPr id="2060441253" name="Рисунок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5940425" cy="6970395"/>
                    </a:xfrm>
                    <a:prstGeom prst="rect">
                      <a:avLst/>
                    </a:prstGeom>
                    <a:noFill/>
                    <a:ln>
                      <a:noFill/>
                    </a:ln>
                  </pic:spPr>
                </pic:pic>
              </a:graphicData>
            </a:graphic>
          </wp:inline>
        </w:drawing>
      </w:r>
    </w:p>
    <w:p w14:paraId="071BFF24" w14:textId="77777777" w:rsidR="004078BF" w:rsidRPr="00C7274D" w:rsidRDefault="004078BF" w:rsidP="00C7274D">
      <w:pPr>
        <w:widowControl/>
        <w:jc w:val="both"/>
        <w:rPr>
          <w:rFonts w:ascii="Times New Roman" w:eastAsia="Calibri" w:hAnsi="Times New Roman" w:cs="Times New Roman"/>
          <w:color w:val="auto"/>
          <w:lang w:bidi="ar-SA"/>
        </w:rPr>
        <w:sectPr w:rsidR="004078BF" w:rsidRPr="00C7274D" w:rsidSect="002210BA">
          <w:type w:val="continuous"/>
          <w:pgSz w:w="11906" w:h="16838"/>
          <w:pgMar w:top="1134" w:right="850" w:bottom="1134" w:left="1701" w:header="708" w:footer="708" w:gutter="0"/>
          <w:cols w:space="708"/>
          <w:docGrid w:linePitch="360"/>
        </w:sectPr>
      </w:pPr>
    </w:p>
    <w:p w14:paraId="54D8C746" w14:textId="7A7EE4F0" w:rsidR="00D060BD" w:rsidRDefault="00D060BD" w:rsidP="00C7274D">
      <w:pPr>
        <w:spacing w:before="120"/>
        <w:jc w:val="center"/>
        <w:rPr>
          <w:rFonts w:ascii="Times New Roman" w:eastAsia="Times New Roman" w:hAnsi="Times New Roman" w:cs="Times New Roman"/>
          <w:b/>
          <w:bCs/>
          <w:color w:val="auto"/>
          <w:lang w:val="ru-RU"/>
        </w:rPr>
      </w:pPr>
      <w:proofErr w:type="spellStart"/>
      <w:r>
        <w:rPr>
          <w:rFonts w:ascii="Times New Roman" w:eastAsia="Times New Roman" w:hAnsi="Times New Roman" w:cs="Times New Roman"/>
          <w:b/>
          <w:bCs/>
          <w:color w:val="auto"/>
          <w:lang w:val="ru-RU"/>
        </w:rPr>
        <w:lastRenderedPageBreak/>
        <w:t>Практичне</w:t>
      </w:r>
      <w:proofErr w:type="spellEnd"/>
      <w:r>
        <w:rPr>
          <w:rFonts w:ascii="Times New Roman" w:eastAsia="Times New Roman" w:hAnsi="Times New Roman" w:cs="Times New Roman"/>
          <w:b/>
          <w:bCs/>
          <w:color w:val="auto"/>
          <w:lang w:val="ru-RU"/>
        </w:rPr>
        <w:t xml:space="preserve"> </w:t>
      </w:r>
      <w:proofErr w:type="spellStart"/>
      <w:r>
        <w:rPr>
          <w:rFonts w:ascii="Times New Roman" w:eastAsia="Times New Roman" w:hAnsi="Times New Roman" w:cs="Times New Roman"/>
          <w:b/>
          <w:bCs/>
          <w:color w:val="auto"/>
          <w:lang w:val="ru-RU"/>
        </w:rPr>
        <w:t>заняття</w:t>
      </w:r>
      <w:proofErr w:type="spellEnd"/>
      <w:r>
        <w:rPr>
          <w:rFonts w:ascii="Times New Roman" w:eastAsia="Times New Roman" w:hAnsi="Times New Roman" w:cs="Times New Roman"/>
          <w:b/>
          <w:bCs/>
          <w:color w:val="auto"/>
          <w:lang w:val="ru-RU"/>
        </w:rPr>
        <w:t xml:space="preserve"> 20</w:t>
      </w:r>
    </w:p>
    <w:p w14:paraId="5FC34464" w14:textId="2316E7B3" w:rsidR="00D060BD" w:rsidRDefault="00D060BD" w:rsidP="00D060BD">
      <w:pPr>
        <w:spacing w:before="120"/>
        <w:rPr>
          <w:rFonts w:ascii="Times New Roman" w:eastAsia="Times New Roman" w:hAnsi="Times New Roman" w:cs="Times New Roman"/>
          <w:bCs/>
          <w:i/>
        </w:rPr>
      </w:pPr>
      <w:r>
        <w:rPr>
          <w:rFonts w:ascii="Times New Roman" w:eastAsia="Times New Roman" w:hAnsi="Times New Roman" w:cs="Times New Roman"/>
          <w:b/>
          <w:bCs/>
        </w:rPr>
        <w:t>Тема:</w:t>
      </w:r>
      <w:r>
        <w:rPr>
          <w:rFonts w:ascii="Times New Roman" w:hAnsi="Times New Roman" w:cs="Times New Roman"/>
        </w:rPr>
        <w:t xml:space="preserve"> </w:t>
      </w:r>
      <w:r w:rsidRPr="00E027F8">
        <w:rPr>
          <w:rFonts w:ascii="Times New Roman" w:eastAsia="Times New Roman" w:hAnsi="Times New Roman"/>
          <w:color w:val="000000" w:themeColor="text1"/>
          <w:lang w:eastAsia="zh-CN"/>
        </w:rPr>
        <w:t xml:space="preserve">Фізіологія еритроцитів і гемоглобіну крові. Фізіологічні основи  методів дослідження груп крові і </w:t>
      </w:r>
      <w:proofErr w:type="spellStart"/>
      <w:r w:rsidRPr="00E027F8">
        <w:rPr>
          <w:rFonts w:ascii="Times New Roman" w:eastAsia="Times New Roman" w:hAnsi="Times New Roman"/>
          <w:color w:val="000000" w:themeColor="text1"/>
          <w:lang w:eastAsia="zh-CN"/>
        </w:rPr>
        <w:t>гемотрансфузії</w:t>
      </w:r>
      <w:proofErr w:type="spellEnd"/>
      <w:r>
        <w:rPr>
          <w:rFonts w:ascii="Times New Roman" w:eastAsia="Times New Roman" w:hAnsi="Times New Roman" w:cs="Times New Roman"/>
          <w:b/>
          <w:bCs/>
        </w:rPr>
        <w:t>.</w:t>
      </w:r>
    </w:p>
    <w:p w14:paraId="61239029" w14:textId="77777777" w:rsidR="00D060BD" w:rsidRDefault="00D060BD" w:rsidP="00D060BD">
      <w:pPr>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b/>
          <w:bCs/>
        </w:rPr>
        <w:t xml:space="preserve">Мета: </w:t>
      </w:r>
      <w:r>
        <w:rPr>
          <w:rFonts w:ascii="Times New Roman" w:eastAsia="Times New Roman" w:hAnsi="Times New Roman" w:cs="Times New Roman"/>
          <w:noProof/>
          <w:color w:val="auto"/>
          <w:lang w:eastAsia="ru-RU" w:bidi="ar-SA"/>
        </w:rPr>
        <w:t>Знання вчення про групи крові необхідне для розуміння принципів переливання крові та методів проведення проб сумісності перед переливанням.</w:t>
      </w:r>
    </w:p>
    <w:p w14:paraId="2C5E5AF3" w14:textId="77777777" w:rsidR="00D060BD" w:rsidRDefault="00D060BD" w:rsidP="00D060BD">
      <w:pPr>
        <w:autoSpaceDE w:val="0"/>
        <w:autoSpaceDN w:val="0"/>
        <w:adjustRightInd w:val="0"/>
        <w:jc w:val="both"/>
        <w:rPr>
          <w:rFonts w:ascii="Times New Roman" w:eastAsia="Times New Roman" w:hAnsi="Times New Roman" w:cs="Times New Roman"/>
          <w:b/>
          <w:bCs/>
          <w:color w:val="auto"/>
        </w:rPr>
      </w:pPr>
      <w:r>
        <w:rPr>
          <w:rFonts w:ascii="Times New Roman" w:eastAsia="Times New Roman" w:hAnsi="Times New Roman" w:cs="Times New Roman"/>
          <w:b/>
          <w:bCs/>
          <w:color w:val="auto"/>
          <w:lang w:val="ru-RU"/>
        </w:rPr>
        <w:t xml:space="preserve">         </w:t>
      </w:r>
      <w:r>
        <w:rPr>
          <w:rFonts w:ascii="Times New Roman" w:eastAsia="Times New Roman" w:hAnsi="Times New Roman" w:cs="Times New Roman"/>
          <w:b/>
          <w:bCs/>
          <w:color w:val="auto"/>
        </w:rPr>
        <w:t xml:space="preserve">Основні поняття: </w:t>
      </w:r>
    </w:p>
    <w:p w14:paraId="3AD3DEE4"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b/>
          <w:bCs/>
          <w:i/>
          <w:iCs/>
          <w:color w:val="auto"/>
          <w:spacing w:val="6"/>
          <w:lang w:eastAsia="ru-RU" w:bidi="ar-SA"/>
        </w:rPr>
        <w:t xml:space="preserve">1. </w:t>
      </w:r>
      <w:proofErr w:type="spellStart"/>
      <w:r>
        <w:rPr>
          <w:rFonts w:ascii="Times New Roman" w:eastAsia="Times New Roman" w:hAnsi="Times New Roman" w:cs="Times New Roman"/>
          <w:b/>
          <w:bCs/>
          <w:i/>
          <w:iCs/>
          <w:color w:val="auto"/>
          <w:spacing w:val="6"/>
          <w:lang w:eastAsia="ru-RU" w:bidi="ar-SA"/>
        </w:rPr>
        <w:t>Еритроцитарні</w:t>
      </w:r>
      <w:proofErr w:type="spellEnd"/>
      <w:r>
        <w:rPr>
          <w:rFonts w:ascii="Times New Roman" w:eastAsia="Times New Roman" w:hAnsi="Times New Roman" w:cs="Times New Roman"/>
          <w:b/>
          <w:bCs/>
          <w:i/>
          <w:iCs/>
          <w:color w:val="auto"/>
          <w:spacing w:val="6"/>
          <w:lang w:eastAsia="ru-RU" w:bidi="ar-SA"/>
        </w:rPr>
        <w:t xml:space="preserve"> групи крові:</w:t>
      </w:r>
    </w:p>
    <w:p w14:paraId="6D1A96A9"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а) визначення поняття "група крові";</w:t>
      </w:r>
    </w:p>
    <w:p w14:paraId="3012B653"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Групи крові</w:t>
      </w:r>
      <w:r>
        <w:rPr>
          <w:rFonts w:ascii="Times New Roman" w:eastAsia="Times New Roman" w:hAnsi="Times New Roman" w:cs="Times New Roman"/>
          <w:b/>
          <w:bCs/>
          <w:color w:val="auto"/>
          <w:spacing w:val="6"/>
          <w:lang w:eastAsia="ru-RU" w:bidi="ar-SA"/>
        </w:rPr>
        <w:t> </w:t>
      </w:r>
      <w:r>
        <w:rPr>
          <w:rFonts w:ascii="Times New Roman" w:eastAsia="Times New Roman" w:hAnsi="Times New Roman" w:cs="Times New Roman"/>
          <w:color w:val="auto"/>
          <w:spacing w:val="6"/>
          <w:lang w:val="ru-RU" w:eastAsia="ru-RU" w:bidi="ar-SA"/>
        </w:rPr>
        <w:t>–</w:t>
      </w:r>
      <w:r>
        <w:rPr>
          <w:rFonts w:ascii="Times New Roman" w:eastAsia="Times New Roman" w:hAnsi="Times New Roman" w:cs="Times New Roman"/>
          <w:color w:val="auto"/>
          <w:spacing w:val="6"/>
          <w:lang w:eastAsia="ru-RU" w:bidi="ar-SA"/>
        </w:rPr>
        <w:t> це</w:t>
      </w:r>
      <w:r>
        <w:rPr>
          <w:rFonts w:ascii="Times New Roman" w:eastAsia="Times New Roman" w:hAnsi="Times New Roman" w:cs="Times New Roman"/>
          <w:color w:val="auto"/>
          <w:spacing w:val="6"/>
          <w:lang w:val="ru-RU" w:eastAsia="ru-RU" w:bidi="ar-SA"/>
        </w:rPr>
        <w:t> </w:t>
      </w:r>
      <w:proofErr w:type="spellStart"/>
      <w:r>
        <w:rPr>
          <w:rFonts w:ascii="Times New Roman" w:eastAsia="Times New Roman" w:hAnsi="Times New Roman" w:cs="Times New Roman"/>
          <w:color w:val="auto"/>
          <w:spacing w:val="6"/>
          <w:lang w:val="ru-RU" w:eastAsia="ru-RU" w:bidi="ar-SA"/>
        </w:rPr>
        <w:t>сукупність</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нормальних</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антигенів</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об’єднаних</w:t>
      </w:r>
      <w:proofErr w:type="spellEnd"/>
      <w:r>
        <w:rPr>
          <w:rFonts w:ascii="Times New Roman" w:eastAsia="Times New Roman" w:hAnsi="Times New Roman" w:cs="Times New Roman"/>
          <w:color w:val="auto"/>
          <w:spacing w:val="6"/>
          <w:lang w:val="ru-RU" w:eastAsia="ru-RU" w:bidi="ar-SA"/>
        </w:rPr>
        <w:t xml:space="preserve"> на </w:t>
      </w:r>
      <w:proofErr w:type="spellStart"/>
      <w:r>
        <w:rPr>
          <w:rFonts w:ascii="Times New Roman" w:eastAsia="Times New Roman" w:hAnsi="Times New Roman" w:cs="Times New Roman"/>
          <w:color w:val="auto"/>
          <w:spacing w:val="6"/>
          <w:lang w:val="ru-RU" w:eastAsia="ru-RU" w:bidi="ar-SA"/>
        </w:rPr>
        <w:t>генетичній</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основі</w:t>
      </w:r>
      <w:proofErr w:type="spellEnd"/>
      <w:r>
        <w:rPr>
          <w:rFonts w:ascii="Times New Roman" w:eastAsia="Times New Roman" w:hAnsi="Times New Roman" w:cs="Times New Roman"/>
          <w:color w:val="auto"/>
          <w:spacing w:val="6"/>
          <w:lang w:val="ru-RU" w:eastAsia="ru-RU" w:bidi="ar-SA"/>
        </w:rPr>
        <w:t>.</w:t>
      </w:r>
    </w:p>
    <w:p w14:paraId="58E95B67"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 xml:space="preserve">Належність людини до тієї чи іншої групи крові є її індивідуальною біологічною особливістю, яка починає формуватися вже в </w:t>
      </w:r>
      <w:proofErr w:type="spellStart"/>
      <w:r>
        <w:rPr>
          <w:rFonts w:ascii="Times New Roman" w:eastAsia="Times New Roman" w:hAnsi="Times New Roman" w:cs="Times New Roman"/>
          <w:color w:val="auto"/>
          <w:spacing w:val="6"/>
          <w:lang w:eastAsia="ru-RU" w:bidi="ar-SA"/>
        </w:rPr>
        <w:t>раннньому</w:t>
      </w:r>
      <w:proofErr w:type="spellEnd"/>
      <w:r>
        <w:rPr>
          <w:rFonts w:ascii="Times New Roman" w:eastAsia="Times New Roman" w:hAnsi="Times New Roman" w:cs="Times New Roman"/>
          <w:color w:val="auto"/>
          <w:spacing w:val="6"/>
          <w:lang w:eastAsia="ru-RU" w:bidi="ar-SA"/>
        </w:rPr>
        <w:t xml:space="preserve"> ембріональному періоді і не змінюється протягом всього наступного життя.</w:t>
      </w:r>
    </w:p>
    <w:p w14:paraId="0B6462AD"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proofErr w:type="spellStart"/>
      <w:r>
        <w:rPr>
          <w:rFonts w:ascii="Times New Roman" w:eastAsia="Times New Roman" w:hAnsi="Times New Roman" w:cs="Times New Roman"/>
          <w:color w:val="auto"/>
          <w:spacing w:val="6"/>
          <w:lang w:val="ru-RU" w:eastAsia="ru-RU" w:bidi="ar-SA"/>
        </w:rPr>
        <w:t>Групові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антигени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знаходяться</w:t>
      </w:r>
      <w:proofErr w:type="spellEnd"/>
      <w:r>
        <w:rPr>
          <w:rFonts w:ascii="Times New Roman" w:eastAsia="Times New Roman" w:hAnsi="Times New Roman" w:cs="Times New Roman"/>
          <w:color w:val="auto"/>
          <w:spacing w:val="6"/>
          <w:lang w:val="ru-RU" w:eastAsia="ru-RU" w:bidi="ar-SA"/>
        </w:rPr>
        <w:t xml:space="preserve"> не </w:t>
      </w:r>
      <w:proofErr w:type="spellStart"/>
      <w:r>
        <w:rPr>
          <w:rFonts w:ascii="Times New Roman" w:eastAsia="Times New Roman" w:hAnsi="Times New Roman" w:cs="Times New Roman"/>
          <w:color w:val="auto"/>
          <w:spacing w:val="6"/>
          <w:lang w:val="ru-RU" w:eastAsia="ru-RU" w:bidi="ar-SA"/>
        </w:rPr>
        <w:t>тільки</w:t>
      </w:r>
      <w:proofErr w:type="spellEnd"/>
      <w:r>
        <w:rPr>
          <w:rFonts w:ascii="Times New Roman" w:eastAsia="Times New Roman" w:hAnsi="Times New Roman" w:cs="Times New Roman"/>
          <w:color w:val="auto"/>
          <w:spacing w:val="6"/>
          <w:lang w:val="ru-RU" w:eastAsia="ru-RU" w:bidi="ar-SA"/>
        </w:rPr>
        <w:t xml:space="preserve"> в </w:t>
      </w:r>
      <w:proofErr w:type="spellStart"/>
      <w:r>
        <w:rPr>
          <w:rFonts w:ascii="Times New Roman" w:eastAsia="Times New Roman" w:hAnsi="Times New Roman" w:cs="Times New Roman"/>
          <w:color w:val="auto"/>
          <w:spacing w:val="6"/>
          <w:lang w:val="ru-RU" w:eastAsia="ru-RU" w:bidi="ar-SA"/>
        </w:rPr>
        <w:t>формених</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елементах</w:t>
      </w:r>
      <w:proofErr w:type="spellEnd"/>
      <w:r>
        <w:rPr>
          <w:rFonts w:ascii="Times New Roman" w:eastAsia="Times New Roman" w:hAnsi="Times New Roman" w:cs="Times New Roman"/>
          <w:color w:val="auto"/>
          <w:spacing w:val="6"/>
          <w:lang w:val="ru-RU" w:eastAsia="ru-RU" w:bidi="ar-SA"/>
        </w:rPr>
        <w:t xml:space="preserve"> і </w:t>
      </w:r>
      <w:proofErr w:type="spellStart"/>
      <w:r>
        <w:rPr>
          <w:rFonts w:ascii="Times New Roman" w:eastAsia="Times New Roman" w:hAnsi="Times New Roman" w:cs="Times New Roman"/>
          <w:color w:val="auto"/>
          <w:spacing w:val="6"/>
          <w:lang w:val="ru-RU" w:eastAsia="ru-RU" w:bidi="ar-SA"/>
        </w:rPr>
        <w:t>плазмі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крові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але</w:t>
      </w:r>
      <w:proofErr w:type="spellEnd"/>
      <w:r>
        <w:rPr>
          <w:rFonts w:ascii="Times New Roman" w:eastAsia="Times New Roman" w:hAnsi="Times New Roman" w:cs="Times New Roman"/>
          <w:color w:val="auto"/>
          <w:spacing w:val="6"/>
          <w:lang w:val="ru-RU" w:eastAsia="ru-RU" w:bidi="ar-SA"/>
        </w:rPr>
        <w:t xml:space="preserve"> і в </w:t>
      </w:r>
      <w:proofErr w:type="spellStart"/>
      <w:r>
        <w:rPr>
          <w:rFonts w:ascii="Times New Roman" w:eastAsia="Times New Roman" w:hAnsi="Times New Roman" w:cs="Times New Roman"/>
          <w:color w:val="auto"/>
          <w:spacing w:val="6"/>
          <w:lang w:val="ru-RU" w:eastAsia="ru-RU" w:bidi="ar-SA"/>
        </w:rPr>
        <w:t>інших</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клітинах</w:t>
      </w:r>
      <w:proofErr w:type="spellEnd"/>
      <w:r>
        <w:rPr>
          <w:rFonts w:ascii="Times New Roman" w:eastAsia="Times New Roman" w:hAnsi="Times New Roman" w:cs="Times New Roman"/>
          <w:color w:val="auto"/>
          <w:spacing w:val="6"/>
          <w:lang w:val="ru-RU" w:eastAsia="ru-RU" w:bidi="ar-SA"/>
        </w:rPr>
        <w:t xml:space="preserve"> і тканинах, а також в секретах: </w:t>
      </w:r>
      <w:proofErr w:type="spellStart"/>
      <w:r>
        <w:rPr>
          <w:rFonts w:ascii="Times New Roman" w:eastAsia="Times New Roman" w:hAnsi="Times New Roman" w:cs="Times New Roman"/>
          <w:color w:val="auto"/>
          <w:spacing w:val="6"/>
          <w:lang w:val="ru-RU" w:eastAsia="ru-RU" w:bidi="ar-SA"/>
        </w:rPr>
        <w:t>слині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амніотичній</w:t>
      </w:r>
      <w:proofErr w:type="spellEnd"/>
      <w:r>
        <w:rPr>
          <w:rFonts w:ascii="Times New Roman" w:eastAsia="Times New Roman" w:hAnsi="Times New Roman" w:cs="Times New Roman"/>
          <w:color w:val="auto"/>
          <w:spacing w:val="6"/>
          <w:lang w:val="ru-RU" w:eastAsia="ru-RU" w:bidi="ar-SA"/>
        </w:rPr>
        <w:t> </w:t>
      </w:r>
      <w:proofErr w:type="spellStart"/>
      <w:r>
        <w:rPr>
          <w:rFonts w:ascii="Times New Roman" w:eastAsia="Times New Roman" w:hAnsi="Times New Roman" w:cs="Times New Roman"/>
          <w:color w:val="auto"/>
          <w:spacing w:val="6"/>
          <w:lang w:val="ru-RU" w:eastAsia="ru-RU" w:bidi="ar-SA"/>
        </w:rPr>
        <w:t>рідині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шлунково-кишковому</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соці</w:t>
      </w:r>
      <w:proofErr w:type="spellEnd"/>
      <w:r>
        <w:rPr>
          <w:rFonts w:ascii="Times New Roman" w:eastAsia="Times New Roman" w:hAnsi="Times New Roman" w:cs="Times New Roman"/>
          <w:color w:val="auto"/>
          <w:spacing w:val="6"/>
          <w:lang w:val="ru-RU" w:eastAsia="ru-RU" w:bidi="ar-SA"/>
        </w:rPr>
        <w:t xml:space="preserve"> та </w:t>
      </w:r>
      <w:proofErr w:type="spellStart"/>
      <w:r>
        <w:rPr>
          <w:rFonts w:ascii="Times New Roman" w:eastAsia="Times New Roman" w:hAnsi="Times New Roman" w:cs="Times New Roman"/>
          <w:color w:val="auto"/>
          <w:spacing w:val="6"/>
          <w:lang w:val="ru-RU" w:eastAsia="ru-RU" w:bidi="ar-SA"/>
        </w:rPr>
        <w:t>ін</w:t>
      </w:r>
      <w:proofErr w:type="spellEnd"/>
      <w:r>
        <w:rPr>
          <w:rFonts w:ascii="Times New Roman" w:eastAsia="Times New Roman" w:hAnsi="Times New Roman" w:cs="Times New Roman"/>
          <w:color w:val="auto"/>
          <w:spacing w:val="6"/>
          <w:lang w:val="ru-RU" w:eastAsia="ru-RU" w:bidi="ar-SA"/>
        </w:rPr>
        <w:t>.</w:t>
      </w:r>
    </w:p>
    <w:p w14:paraId="252A3BAD"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 xml:space="preserve">Розрізняють </w:t>
      </w:r>
      <w:proofErr w:type="spellStart"/>
      <w:r>
        <w:rPr>
          <w:rFonts w:ascii="Times New Roman" w:eastAsia="Times New Roman" w:hAnsi="Times New Roman" w:cs="Times New Roman"/>
          <w:color w:val="auto"/>
          <w:spacing w:val="6"/>
          <w:lang w:eastAsia="ru-RU" w:bidi="ar-SA"/>
        </w:rPr>
        <w:t>еритроцитарні</w:t>
      </w:r>
      <w:proofErr w:type="spellEnd"/>
      <w:r>
        <w:rPr>
          <w:rFonts w:ascii="Times New Roman" w:eastAsia="Times New Roman" w:hAnsi="Times New Roman" w:cs="Times New Roman"/>
          <w:color w:val="auto"/>
          <w:spacing w:val="6"/>
          <w:lang w:eastAsia="ru-RU" w:bidi="ar-SA"/>
        </w:rPr>
        <w:t xml:space="preserve"> групи крові, лейкоцитарні та сироваткові.</w:t>
      </w:r>
    </w:p>
    <w:p w14:paraId="6040117F"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val="en-US" w:eastAsia="ru-RU" w:bidi="ar-SA"/>
        </w:rPr>
        <w:t>A</w:t>
      </w:r>
      <w:proofErr w:type="spellStart"/>
      <w:r>
        <w:rPr>
          <w:rFonts w:ascii="Times New Roman" w:eastAsia="Times New Roman" w:hAnsi="Times New Roman" w:cs="Times New Roman"/>
          <w:color w:val="auto"/>
          <w:spacing w:val="6"/>
          <w:lang w:eastAsia="ru-RU" w:bidi="ar-SA"/>
        </w:rPr>
        <w:t>нтигени</w:t>
      </w:r>
      <w:proofErr w:type="spellEnd"/>
      <w:r>
        <w:rPr>
          <w:rFonts w:ascii="Times New Roman" w:eastAsia="Times New Roman" w:hAnsi="Times New Roman" w:cs="Times New Roman"/>
          <w:color w:val="auto"/>
          <w:spacing w:val="6"/>
          <w:lang w:eastAsia="ru-RU" w:bidi="ar-SA"/>
        </w:rPr>
        <w:t xml:space="preserve"> і антитіла системи АВ0;</w:t>
      </w:r>
    </w:p>
    <w:p w14:paraId="14EC1114"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proofErr w:type="spellStart"/>
      <w:r>
        <w:rPr>
          <w:rFonts w:ascii="Times New Roman" w:eastAsia="Times New Roman" w:hAnsi="Times New Roman" w:cs="Times New Roman"/>
          <w:i/>
          <w:iCs/>
          <w:color w:val="auto"/>
          <w:spacing w:val="6"/>
          <w:lang w:eastAsia="ru-RU" w:bidi="ar-SA"/>
        </w:rPr>
        <w:t>Еритроцитарні</w:t>
      </w:r>
      <w:proofErr w:type="spellEnd"/>
      <w:r>
        <w:rPr>
          <w:rFonts w:ascii="Times New Roman" w:eastAsia="Times New Roman" w:hAnsi="Times New Roman" w:cs="Times New Roman"/>
          <w:i/>
          <w:iCs/>
          <w:color w:val="auto"/>
          <w:spacing w:val="6"/>
          <w:lang w:eastAsia="ru-RU" w:bidi="ar-SA"/>
        </w:rPr>
        <w:t xml:space="preserve"> групи крові.</w:t>
      </w:r>
    </w:p>
    <w:p w14:paraId="3F57DADF"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У минулому спроби переливання крові часто приводили до важких порушень, аж до смерті хворих. Причини ускладнень були вияснені на початку 20 століття.</w:t>
      </w:r>
    </w:p>
    <w:p w14:paraId="2874761A" w14:textId="77777777" w:rsidR="00D060BD" w:rsidRDefault="00D060BD" w:rsidP="00D060BD">
      <w:pPr>
        <w:widowControl/>
        <w:jc w:val="both"/>
        <w:rPr>
          <w:rFonts w:ascii="Times New Roman" w:eastAsia="Times New Roman" w:hAnsi="Times New Roman" w:cs="Times New Roman"/>
          <w:color w:val="auto"/>
          <w:spacing w:val="6"/>
          <w:lang w:eastAsia="ru-RU" w:bidi="ar-SA"/>
        </w:rPr>
      </w:pPr>
      <w:r>
        <w:rPr>
          <w:rFonts w:ascii="Times New Roman" w:eastAsia="Times New Roman" w:hAnsi="Times New Roman" w:cs="Times New Roman"/>
          <w:color w:val="auto"/>
          <w:spacing w:val="6"/>
          <w:lang w:val="ru-RU" w:eastAsia="ru-RU" w:bidi="ar-SA"/>
        </w:rPr>
        <w:t xml:space="preserve">У 1900 </w:t>
      </w:r>
      <w:proofErr w:type="spellStart"/>
      <w:r>
        <w:rPr>
          <w:rFonts w:ascii="Times New Roman" w:eastAsia="Times New Roman" w:hAnsi="Times New Roman" w:cs="Times New Roman"/>
          <w:color w:val="auto"/>
          <w:spacing w:val="6"/>
          <w:lang w:val="ru-RU" w:eastAsia="ru-RU" w:bidi="ar-SA"/>
        </w:rPr>
        <w:t>році</w:t>
      </w:r>
      <w:proofErr w:type="spellEnd"/>
      <w:r>
        <w:rPr>
          <w:rFonts w:ascii="Times New Roman" w:eastAsia="Times New Roman" w:hAnsi="Times New Roman" w:cs="Times New Roman"/>
          <w:color w:val="auto"/>
          <w:spacing w:val="6"/>
          <w:lang w:val="ru-RU" w:eastAsia="ru-RU" w:bidi="ar-SA"/>
        </w:rPr>
        <w:t> </w:t>
      </w:r>
      <w:proofErr w:type="spellStart"/>
      <w:r>
        <w:rPr>
          <w:rFonts w:ascii="Times New Roman" w:eastAsia="Times New Roman" w:hAnsi="Times New Roman" w:cs="Times New Roman"/>
          <w:color w:val="auto"/>
          <w:spacing w:val="6"/>
          <w:lang w:val="ru-RU" w:eastAsia="ru-RU" w:bidi="ar-SA"/>
        </w:rPr>
        <w:t>австрійський</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лікар</w:t>
      </w:r>
      <w:proofErr w:type="spellEnd"/>
      <w:r>
        <w:rPr>
          <w:rFonts w:ascii="Times New Roman" w:eastAsia="Times New Roman" w:hAnsi="Times New Roman" w:cs="Times New Roman"/>
          <w:color w:val="auto"/>
          <w:spacing w:val="6"/>
          <w:lang w:val="ru-RU" w:eastAsia="ru-RU" w:bidi="ar-SA"/>
        </w:rPr>
        <w:t xml:space="preserve"> Карл </w:t>
      </w:r>
      <w:proofErr w:type="spellStart"/>
      <w:r>
        <w:rPr>
          <w:rFonts w:ascii="Times New Roman" w:eastAsia="Times New Roman" w:hAnsi="Times New Roman" w:cs="Times New Roman"/>
          <w:color w:val="auto"/>
          <w:spacing w:val="6"/>
          <w:lang w:val="ru-RU" w:eastAsia="ru-RU" w:bidi="ar-SA"/>
        </w:rPr>
        <w:t>Ландштейнер</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опублікував</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результати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своїх</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річних</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досліджень</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якими</w:t>
      </w:r>
      <w:proofErr w:type="spellEnd"/>
      <w:r>
        <w:rPr>
          <w:rFonts w:ascii="Times New Roman" w:eastAsia="Times New Roman" w:hAnsi="Times New Roman" w:cs="Times New Roman"/>
          <w:color w:val="auto"/>
          <w:spacing w:val="6"/>
          <w:lang w:val="ru-RU" w:eastAsia="ru-RU" w:bidi="ar-SA"/>
        </w:rPr>
        <w:t xml:space="preserve"> показав, </w:t>
      </w:r>
      <w:proofErr w:type="spellStart"/>
      <w:r>
        <w:rPr>
          <w:rFonts w:ascii="Times New Roman" w:eastAsia="Times New Roman" w:hAnsi="Times New Roman" w:cs="Times New Roman"/>
          <w:color w:val="auto"/>
          <w:spacing w:val="6"/>
          <w:lang w:val="ru-RU" w:eastAsia="ru-RU" w:bidi="ar-SA"/>
        </w:rPr>
        <w:t>що</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всіх</w:t>
      </w:r>
      <w:proofErr w:type="spellEnd"/>
      <w:r>
        <w:rPr>
          <w:rFonts w:ascii="Times New Roman" w:eastAsia="Times New Roman" w:hAnsi="Times New Roman" w:cs="Times New Roman"/>
          <w:color w:val="auto"/>
          <w:spacing w:val="6"/>
          <w:lang w:val="ru-RU" w:eastAsia="ru-RU" w:bidi="ar-SA"/>
        </w:rPr>
        <w:t xml:space="preserve"> людей, в </w:t>
      </w:r>
      <w:proofErr w:type="spellStart"/>
      <w:r>
        <w:rPr>
          <w:rFonts w:ascii="Times New Roman" w:eastAsia="Times New Roman" w:hAnsi="Times New Roman" w:cs="Times New Roman"/>
          <w:color w:val="auto"/>
          <w:spacing w:val="6"/>
          <w:lang w:val="ru-RU" w:eastAsia="ru-RU" w:bidi="ar-SA"/>
        </w:rPr>
        <w:t>залежності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від</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властивостей</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крові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можна</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розділити</w:t>
      </w:r>
      <w:proofErr w:type="spellEnd"/>
      <w:r>
        <w:rPr>
          <w:rFonts w:ascii="Times New Roman" w:eastAsia="Times New Roman" w:hAnsi="Times New Roman" w:cs="Times New Roman"/>
          <w:color w:val="auto"/>
          <w:spacing w:val="6"/>
          <w:lang w:val="ru-RU" w:eastAsia="ru-RU" w:bidi="ar-SA"/>
        </w:rPr>
        <w:t xml:space="preserve"> на три групи. </w:t>
      </w:r>
      <w:proofErr w:type="spellStart"/>
      <w:r>
        <w:rPr>
          <w:rFonts w:ascii="Times New Roman" w:eastAsia="Times New Roman" w:hAnsi="Times New Roman" w:cs="Times New Roman"/>
          <w:color w:val="auto"/>
          <w:spacing w:val="6"/>
          <w:lang w:val="ru-RU" w:eastAsia="ru-RU" w:bidi="ar-SA"/>
        </w:rPr>
        <w:t>Приблизно</w:t>
      </w:r>
      <w:proofErr w:type="spellEnd"/>
      <w:r>
        <w:rPr>
          <w:rFonts w:ascii="Times New Roman" w:eastAsia="Times New Roman" w:hAnsi="Times New Roman" w:cs="Times New Roman"/>
          <w:color w:val="auto"/>
          <w:spacing w:val="6"/>
          <w:lang w:val="ru-RU" w:eastAsia="ru-RU" w:bidi="ar-SA"/>
        </w:rPr>
        <w:t xml:space="preserve"> в </w:t>
      </w:r>
      <w:proofErr w:type="spellStart"/>
      <w:r>
        <w:rPr>
          <w:rFonts w:ascii="Times New Roman" w:eastAsia="Times New Roman" w:hAnsi="Times New Roman" w:cs="Times New Roman"/>
          <w:color w:val="auto"/>
          <w:spacing w:val="6"/>
          <w:lang w:val="ru-RU" w:eastAsia="ru-RU" w:bidi="ar-SA"/>
        </w:rPr>
        <w:t>цей</w:t>
      </w:r>
      <w:proofErr w:type="spellEnd"/>
      <w:r>
        <w:rPr>
          <w:rFonts w:ascii="Times New Roman" w:eastAsia="Times New Roman" w:hAnsi="Times New Roman" w:cs="Times New Roman"/>
          <w:color w:val="auto"/>
          <w:spacing w:val="6"/>
          <w:lang w:val="ru-RU" w:eastAsia="ru-RU" w:bidi="ar-SA"/>
        </w:rPr>
        <w:t xml:space="preserve"> же час в </w:t>
      </w:r>
      <w:proofErr w:type="spellStart"/>
      <w:r>
        <w:rPr>
          <w:rFonts w:ascii="Times New Roman" w:eastAsia="Times New Roman" w:hAnsi="Times New Roman" w:cs="Times New Roman"/>
          <w:color w:val="auto"/>
          <w:spacing w:val="6"/>
          <w:lang w:val="ru-RU" w:eastAsia="ru-RU" w:bidi="ar-SA"/>
        </w:rPr>
        <w:t>Празі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працював</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інший</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лікар</w:t>
      </w:r>
      <w:proofErr w:type="spellEnd"/>
      <w:r>
        <w:rPr>
          <w:rFonts w:ascii="Times New Roman" w:eastAsia="Times New Roman" w:hAnsi="Times New Roman" w:cs="Times New Roman"/>
          <w:color w:val="auto"/>
          <w:spacing w:val="6"/>
          <w:lang w:val="ru-RU" w:eastAsia="ru-RU" w:bidi="ar-SA"/>
        </w:rPr>
        <w:t xml:space="preserve"> – Ян </w:t>
      </w:r>
      <w:proofErr w:type="spellStart"/>
      <w:r>
        <w:rPr>
          <w:rFonts w:ascii="Times New Roman" w:eastAsia="Times New Roman" w:hAnsi="Times New Roman" w:cs="Times New Roman"/>
          <w:color w:val="auto"/>
          <w:spacing w:val="6"/>
          <w:lang w:val="ru-RU" w:eastAsia="ru-RU" w:bidi="ar-SA"/>
        </w:rPr>
        <w:t>Янський</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який</w:t>
      </w:r>
      <w:proofErr w:type="spellEnd"/>
      <w:r>
        <w:rPr>
          <w:rFonts w:ascii="Times New Roman" w:eastAsia="Times New Roman" w:hAnsi="Times New Roman" w:cs="Times New Roman"/>
          <w:color w:val="auto"/>
          <w:spacing w:val="6"/>
          <w:lang w:val="ru-RU" w:eastAsia="ru-RU" w:bidi="ar-SA"/>
        </w:rPr>
        <w:t xml:space="preserve"> за </w:t>
      </w:r>
      <w:proofErr w:type="spellStart"/>
      <w:r>
        <w:rPr>
          <w:rFonts w:ascii="Times New Roman" w:eastAsia="Times New Roman" w:hAnsi="Times New Roman" w:cs="Times New Roman"/>
          <w:color w:val="auto"/>
          <w:spacing w:val="6"/>
          <w:lang w:val="ru-RU" w:eastAsia="ru-RU" w:bidi="ar-SA"/>
        </w:rPr>
        <w:t>фахом</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був</w:t>
      </w:r>
      <w:proofErr w:type="spellEnd"/>
      <w:r>
        <w:rPr>
          <w:rFonts w:ascii="Times New Roman" w:eastAsia="Times New Roman" w:hAnsi="Times New Roman" w:cs="Times New Roman"/>
          <w:color w:val="auto"/>
          <w:spacing w:val="6"/>
          <w:lang w:val="ru-RU" w:eastAsia="ru-RU" w:bidi="ar-SA"/>
        </w:rPr>
        <w:t> </w:t>
      </w:r>
      <w:proofErr w:type="spellStart"/>
      <w:r>
        <w:rPr>
          <w:rFonts w:ascii="Times New Roman" w:eastAsia="Times New Roman" w:hAnsi="Times New Roman" w:cs="Times New Roman"/>
          <w:color w:val="auto"/>
          <w:spacing w:val="6"/>
          <w:lang w:val="ru-RU" w:eastAsia="ru-RU" w:bidi="ar-SA"/>
        </w:rPr>
        <w:t>психіатром</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Він</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шукав</w:t>
      </w:r>
      <w:proofErr w:type="spellEnd"/>
      <w:r>
        <w:rPr>
          <w:rFonts w:ascii="Times New Roman" w:eastAsia="Times New Roman" w:hAnsi="Times New Roman" w:cs="Times New Roman"/>
          <w:color w:val="auto"/>
          <w:spacing w:val="6"/>
          <w:lang w:val="ru-RU" w:eastAsia="ru-RU" w:bidi="ar-SA"/>
        </w:rPr>
        <w:t xml:space="preserve"> причину </w:t>
      </w:r>
      <w:proofErr w:type="spellStart"/>
      <w:r>
        <w:rPr>
          <w:rFonts w:ascii="Times New Roman" w:eastAsia="Times New Roman" w:hAnsi="Times New Roman" w:cs="Times New Roman"/>
          <w:color w:val="auto"/>
          <w:spacing w:val="6"/>
          <w:lang w:val="ru-RU" w:eastAsia="ru-RU" w:bidi="ar-SA"/>
        </w:rPr>
        <w:t>психічних</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захворювань</w:t>
      </w:r>
      <w:proofErr w:type="spellEnd"/>
      <w:r>
        <w:rPr>
          <w:rFonts w:ascii="Times New Roman" w:eastAsia="Times New Roman" w:hAnsi="Times New Roman" w:cs="Times New Roman"/>
          <w:color w:val="auto"/>
          <w:spacing w:val="6"/>
          <w:lang w:val="ru-RU" w:eastAsia="ru-RU" w:bidi="ar-SA"/>
        </w:rPr>
        <w:t xml:space="preserve"> в </w:t>
      </w:r>
      <w:proofErr w:type="spellStart"/>
      <w:r>
        <w:rPr>
          <w:rFonts w:ascii="Times New Roman" w:eastAsia="Times New Roman" w:hAnsi="Times New Roman" w:cs="Times New Roman"/>
          <w:color w:val="auto"/>
          <w:spacing w:val="6"/>
          <w:lang w:val="ru-RU" w:eastAsia="ru-RU" w:bidi="ar-SA"/>
        </w:rPr>
        <w:t>особливостях</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крові</w:t>
      </w:r>
      <w:proofErr w:type="spellEnd"/>
      <w:r>
        <w:rPr>
          <w:rFonts w:ascii="Times New Roman" w:eastAsia="Times New Roman" w:hAnsi="Times New Roman" w:cs="Times New Roman"/>
          <w:color w:val="auto"/>
          <w:spacing w:val="6"/>
          <w:lang w:val="ru-RU" w:eastAsia="ru-RU" w:bidi="ar-SA"/>
        </w:rPr>
        <w:t xml:space="preserve">. Причини </w:t>
      </w:r>
      <w:proofErr w:type="spellStart"/>
      <w:r>
        <w:rPr>
          <w:rFonts w:ascii="Times New Roman" w:eastAsia="Times New Roman" w:hAnsi="Times New Roman" w:cs="Times New Roman"/>
          <w:color w:val="auto"/>
          <w:spacing w:val="6"/>
          <w:lang w:val="ru-RU" w:eastAsia="ru-RU" w:bidi="ar-SA"/>
        </w:rPr>
        <w:t>психічних</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захворювань</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Янський</w:t>
      </w:r>
      <w:proofErr w:type="spellEnd"/>
      <w:r>
        <w:rPr>
          <w:rFonts w:ascii="Times New Roman" w:eastAsia="Times New Roman" w:hAnsi="Times New Roman" w:cs="Times New Roman"/>
          <w:color w:val="auto"/>
          <w:spacing w:val="6"/>
          <w:lang w:val="ru-RU" w:eastAsia="ru-RU" w:bidi="ar-SA"/>
        </w:rPr>
        <w:t xml:space="preserve"> не </w:t>
      </w:r>
      <w:proofErr w:type="spellStart"/>
      <w:r>
        <w:rPr>
          <w:rFonts w:ascii="Times New Roman" w:eastAsia="Times New Roman" w:hAnsi="Times New Roman" w:cs="Times New Roman"/>
          <w:color w:val="auto"/>
          <w:spacing w:val="6"/>
          <w:lang w:val="ru-RU" w:eastAsia="ru-RU" w:bidi="ar-SA"/>
        </w:rPr>
        <w:t>знайшов</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проте</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встановив</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що</w:t>
      </w:r>
      <w:proofErr w:type="spellEnd"/>
      <w:r>
        <w:rPr>
          <w:rFonts w:ascii="Times New Roman" w:eastAsia="Times New Roman" w:hAnsi="Times New Roman" w:cs="Times New Roman"/>
          <w:color w:val="auto"/>
          <w:spacing w:val="6"/>
          <w:lang w:val="ru-RU" w:eastAsia="ru-RU" w:bidi="ar-SA"/>
        </w:rPr>
        <w:t xml:space="preserve"> у </w:t>
      </w:r>
      <w:proofErr w:type="spellStart"/>
      <w:r>
        <w:rPr>
          <w:rFonts w:ascii="Times New Roman" w:eastAsia="Times New Roman" w:hAnsi="Times New Roman" w:cs="Times New Roman"/>
          <w:color w:val="auto"/>
          <w:spacing w:val="6"/>
          <w:lang w:val="ru-RU" w:eastAsia="ru-RU" w:bidi="ar-SA"/>
        </w:rPr>
        <w:t>людини</w:t>
      </w:r>
      <w:proofErr w:type="spellEnd"/>
      <w:r>
        <w:rPr>
          <w:rFonts w:ascii="Times New Roman" w:eastAsia="Times New Roman" w:hAnsi="Times New Roman" w:cs="Times New Roman"/>
          <w:color w:val="auto"/>
          <w:spacing w:val="6"/>
          <w:lang w:val="ru-RU" w:eastAsia="ru-RU" w:bidi="ar-SA"/>
        </w:rPr>
        <w:t xml:space="preserve"> є не 3, а 4 групи </w:t>
      </w:r>
      <w:proofErr w:type="spellStart"/>
      <w:r>
        <w:rPr>
          <w:rFonts w:ascii="Times New Roman" w:eastAsia="Times New Roman" w:hAnsi="Times New Roman" w:cs="Times New Roman"/>
          <w:color w:val="auto"/>
          <w:spacing w:val="6"/>
          <w:lang w:val="ru-RU" w:eastAsia="ru-RU" w:bidi="ar-SA"/>
        </w:rPr>
        <w:t>крові</w:t>
      </w:r>
      <w:proofErr w:type="spellEnd"/>
      <w:r>
        <w:rPr>
          <w:rFonts w:ascii="Times New Roman" w:eastAsia="Times New Roman" w:hAnsi="Times New Roman" w:cs="Times New Roman"/>
          <w:color w:val="auto"/>
          <w:spacing w:val="6"/>
          <w:lang w:val="ru-RU" w:eastAsia="ru-RU" w:bidi="ar-SA"/>
        </w:rPr>
        <w:t xml:space="preserve"> і дав </w:t>
      </w:r>
      <w:proofErr w:type="spellStart"/>
      <w:r>
        <w:rPr>
          <w:rFonts w:ascii="Times New Roman" w:eastAsia="Times New Roman" w:hAnsi="Times New Roman" w:cs="Times New Roman"/>
          <w:color w:val="auto"/>
          <w:spacing w:val="6"/>
          <w:lang w:val="ru-RU" w:eastAsia="ru-RU" w:bidi="ar-SA"/>
        </w:rPr>
        <w:t>їм</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позначення</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римськими</w:t>
      </w:r>
      <w:proofErr w:type="spellEnd"/>
      <w:r>
        <w:rPr>
          <w:rFonts w:ascii="Times New Roman" w:eastAsia="Times New Roman" w:hAnsi="Times New Roman" w:cs="Times New Roman"/>
          <w:color w:val="auto"/>
          <w:spacing w:val="6"/>
          <w:lang w:val="ru-RU" w:eastAsia="ru-RU" w:bidi="ar-SA"/>
        </w:rPr>
        <w:t xml:space="preserve"> цифрами: І, ІІ, ІІІ, І</w:t>
      </w:r>
      <w:r>
        <w:rPr>
          <w:rFonts w:ascii="Times New Roman" w:eastAsia="Times New Roman" w:hAnsi="Times New Roman" w:cs="Times New Roman"/>
          <w:color w:val="auto"/>
          <w:spacing w:val="6"/>
          <w:lang w:val="en-US" w:eastAsia="ru-RU" w:bidi="ar-SA"/>
        </w:rPr>
        <w:t>V</w:t>
      </w:r>
      <w:r>
        <w:rPr>
          <w:rFonts w:ascii="Times New Roman" w:eastAsia="Times New Roman" w:hAnsi="Times New Roman" w:cs="Times New Roman"/>
          <w:color w:val="auto"/>
          <w:spacing w:val="6"/>
          <w:lang w:val="ru-RU" w:eastAsia="ru-RU" w:bidi="ar-SA"/>
        </w:rPr>
        <w:t>.</w:t>
      </w:r>
      <w:r>
        <w:rPr>
          <w:rFonts w:ascii="Times New Roman" w:eastAsia="Times New Roman" w:hAnsi="Times New Roman" w:cs="Times New Roman"/>
          <w:color w:val="auto"/>
          <w:spacing w:val="6"/>
          <w:lang w:eastAsia="ru-RU" w:bidi="ar-SA"/>
        </w:rPr>
        <w:t> Така історія дуже важливого відкриття в фізіології крові.</w:t>
      </w:r>
    </w:p>
    <w:p w14:paraId="16E39C2A" w14:textId="77777777" w:rsidR="00D060BD" w:rsidRDefault="00D060BD" w:rsidP="00D060BD">
      <w:pPr>
        <w:widowControl/>
        <w:jc w:val="both"/>
        <w:rPr>
          <w:rFonts w:ascii="Times New Roman" w:eastAsia="Times New Roman" w:hAnsi="Times New Roman" w:cs="Times New Roman"/>
          <w:color w:val="auto"/>
          <w:spacing w:val="6"/>
          <w:lang w:eastAsia="ru-RU" w:bidi="ar-SA"/>
        </w:rPr>
      </w:pPr>
      <w:r>
        <w:rPr>
          <w:rFonts w:ascii="Times New Roman" w:eastAsia="Times New Roman" w:hAnsi="Times New Roman" w:cs="Times New Roman"/>
          <w:i/>
          <w:iCs/>
          <w:color w:val="auto"/>
          <w:spacing w:val="6"/>
          <w:lang w:eastAsia="ru-RU" w:bidi="ar-SA"/>
        </w:rPr>
        <w:t>Аглютинація</w:t>
      </w:r>
      <w:r>
        <w:rPr>
          <w:rFonts w:ascii="Times New Roman" w:eastAsia="Times New Roman" w:hAnsi="Times New Roman" w:cs="Times New Roman"/>
          <w:color w:val="auto"/>
          <w:spacing w:val="6"/>
          <w:lang w:eastAsia="ru-RU" w:bidi="ar-SA"/>
        </w:rPr>
        <w:t> (</w:t>
      </w:r>
      <w:proofErr w:type="spellStart"/>
      <w:r>
        <w:rPr>
          <w:rFonts w:ascii="Times New Roman" w:eastAsia="Times New Roman" w:hAnsi="Times New Roman" w:cs="Times New Roman"/>
          <w:color w:val="auto"/>
          <w:spacing w:val="6"/>
          <w:lang w:val="en-US" w:eastAsia="ru-RU" w:bidi="ar-SA"/>
        </w:rPr>
        <w:t>agglutinatio</w:t>
      </w:r>
      <w:proofErr w:type="spellEnd"/>
      <w:r>
        <w:rPr>
          <w:rFonts w:ascii="Times New Roman" w:eastAsia="Times New Roman" w:hAnsi="Times New Roman" w:cs="Times New Roman"/>
          <w:color w:val="auto"/>
          <w:spacing w:val="6"/>
          <w:lang w:eastAsia="ru-RU" w:bidi="ar-SA"/>
        </w:rPr>
        <w:t> – склеювання) – це процес склеювання еритроцитів під впливом антитіл (</w:t>
      </w:r>
      <w:proofErr w:type="spellStart"/>
      <w:r>
        <w:rPr>
          <w:rFonts w:ascii="Times New Roman" w:eastAsia="Times New Roman" w:hAnsi="Times New Roman" w:cs="Times New Roman"/>
          <w:color w:val="auto"/>
          <w:spacing w:val="6"/>
          <w:lang w:eastAsia="ru-RU" w:bidi="ar-SA"/>
        </w:rPr>
        <w:t>незворотнє</w:t>
      </w:r>
      <w:proofErr w:type="spellEnd"/>
      <w:r>
        <w:rPr>
          <w:rFonts w:ascii="Times New Roman" w:eastAsia="Times New Roman" w:hAnsi="Times New Roman" w:cs="Times New Roman"/>
          <w:color w:val="auto"/>
          <w:spacing w:val="6"/>
          <w:lang w:eastAsia="ru-RU" w:bidi="ar-SA"/>
        </w:rPr>
        <w:t xml:space="preserve"> склеювання еритроцитів).</w:t>
      </w:r>
    </w:p>
    <w:p w14:paraId="34EAAD22" w14:textId="77777777" w:rsidR="00D060BD" w:rsidRDefault="00D060BD" w:rsidP="00D060BD">
      <w:pPr>
        <w:widowControl/>
        <w:jc w:val="both"/>
        <w:rPr>
          <w:rFonts w:ascii="Times New Roman" w:eastAsia="Times New Roman" w:hAnsi="Times New Roman" w:cs="Times New Roman"/>
          <w:color w:val="auto"/>
          <w:spacing w:val="6"/>
          <w:lang w:eastAsia="ru-RU" w:bidi="ar-SA"/>
        </w:rPr>
      </w:pPr>
      <w:r>
        <w:rPr>
          <w:rFonts w:ascii="Times New Roman" w:eastAsia="Times New Roman" w:hAnsi="Times New Roman" w:cs="Times New Roman"/>
          <w:i/>
          <w:iCs/>
          <w:color w:val="auto"/>
          <w:spacing w:val="6"/>
          <w:lang w:eastAsia="ru-RU" w:bidi="ar-SA"/>
        </w:rPr>
        <w:t>Агрегація</w:t>
      </w:r>
      <w:r>
        <w:rPr>
          <w:rFonts w:ascii="Times New Roman" w:eastAsia="Times New Roman" w:hAnsi="Times New Roman" w:cs="Times New Roman"/>
          <w:color w:val="auto"/>
          <w:spacing w:val="6"/>
          <w:lang w:eastAsia="ru-RU" w:bidi="ar-SA"/>
        </w:rPr>
        <w:t> (</w:t>
      </w:r>
      <w:proofErr w:type="spellStart"/>
      <w:r>
        <w:rPr>
          <w:rFonts w:ascii="Times New Roman" w:eastAsia="Times New Roman" w:hAnsi="Times New Roman" w:cs="Times New Roman"/>
          <w:color w:val="auto"/>
          <w:spacing w:val="6"/>
          <w:lang w:val="en-US" w:eastAsia="ru-RU" w:bidi="ar-SA"/>
        </w:rPr>
        <w:t>aggregatio</w:t>
      </w:r>
      <w:proofErr w:type="spellEnd"/>
      <w:r>
        <w:rPr>
          <w:rFonts w:ascii="Times New Roman" w:eastAsia="Times New Roman" w:hAnsi="Times New Roman" w:cs="Times New Roman"/>
          <w:color w:val="auto"/>
          <w:spacing w:val="6"/>
          <w:lang w:eastAsia="ru-RU" w:bidi="ar-SA"/>
        </w:rPr>
        <w:t xml:space="preserve"> – приєднання) – це процес утворення скупчень клітин, що залежать від стану мембрани (неімунні скупчення еритроцитів) може бути </w:t>
      </w:r>
      <w:proofErr w:type="spellStart"/>
      <w:r>
        <w:rPr>
          <w:rFonts w:ascii="Times New Roman" w:eastAsia="Times New Roman" w:hAnsi="Times New Roman" w:cs="Times New Roman"/>
          <w:color w:val="auto"/>
          <w:spacing w:val="6"/>
          <w:lang w:eastAsia="ru-RU" w:bidi="ar-SA"/>
        </w:rPr>
        <w:t>зворотня</w:t>
      </w:r>
      <w:proofErr w:type="spellEnd"/>
      <w:r>
        <w:rPr>
          <w:rFonts w:ascii="Times New Roman" w:eastAsia="Times New Roman" w:hAnsi="Times New Roman" w:cs="Times New Roman"/>
          <w:color w:val="auto"/>
          <w:spacing w:val="6"/>
          <w:lang w:eastAsia="ru-RU" w:bidi="ar-SA"/>
        </w:rPr>
        <w:t xml:space="preserve"> і </w:t>
      </w:r>
      <w:proofErr w:type="spellStart"/>
      <w:r>
        <w:rPr>
          <w:rFonts w:ascii="Times New Roman" w:eastAsia="Times New Roman" w:hAnsi="Times New Roman" w:cs="Times New Roman"/>
          <w:color w:val="auto"/>
          <w:spacing w:val="6"/>
          <w:lang w:eastAsia="ru-RU" w:bidi="ar-SA"/>
        </w:rPr>
        <w:t>незворотня</w:t>
      </w:r>
      <w:proofErr w:type="spellEnd"/>
      <w:r>
        <w:rPr>
          <w:rFonts w:ascii="Times New Roman" w:eastAsia="Times New Roman" w:hAnsi="Times New Roman" w:cs="Times New Roman"/>
          <w:color w:val="auto"/>
          <w:spacing w:val="6"/>
          <w:lang w:eastAsia="ru-RU" w:bidi="ar-SA"/>
        </w:rPr>
        <w:t xml:space="preserve">. </w:t>
      </w:r>
      <w:proofErr w:type="spellStart"/>
      <w:r>
        <w:rPr>
          <w:rFonts w:ascii="Times New Roman" w:eastAsia="Times New Roman" w:hAnsi="Times New Roman" w:cs="Times New Roman"/>
          <w:color w:val="auto"/>
          <w:spacing w:val="6"/>
          <w:lang w:eastAsia="ru-RU" w:bidi="ar-SA"/>
        </w:rPr>
        <w:t>Глікопротеїди</w:t>
      </w:r>
      <w:proofErr w:type="spellEnd"/>
      <w:r>
        <w:rPr>
          <w:rFonts w:ascii="Times New Roman" w:eastAsia="Times New Roman" w:hAnsi="Times New Roman" w:cs="Times New Roman"/>
          <w:color w:val="auto"/>
          <w:spacing w:val="6"/>
          <w:lang w:eastAsia="ru-RU" w:bidi="ar-SA"/>
        </w:rPr>
        <w:t xml:space="preserve"> забезпечують агрегацію.</w:t>
      </w:r>
    </w:p>
    <w:p w14:paraId="2A00BBD5" w14:textId="77777777" w:rsidR="00D060BD" w:rsidRDefault="00D060BD" w:rsidP="00D060BD">
      <w:pPr>
        <w:widowControl/>
        <w:jc w:val="both"/>
        <w:rPr>
          <w:rFonts w:ascii="Times New Roman" w:eastAsia="Times New Roman" w:hAnsi="Times New Roman" w:cs="Times New Roman"/>
          <w:color w:val="auto"/>
          <w:spacing w:val="6"/>
          <w:lang w:eastAsia="ru-RU" w:bidi="ar-SA"/>
        </w:rPr>
      </w:pPr>
      <w:r>
        <w:rPr>
          <w:rFonts w:ascii="Times New Roman" w:eastAsia="Times New Roman" w:hAnsi="Times New Roman" w:cs="Times New Roman"/>
          <w:i/>
          <w:iCs/>
          <w:color w:val="auto"/>
          <w:spacing w:val="6"/>
          <w:lang w:eastAsia="ru-RU" w:bidi="ar-SA"/>
        </w:rPr>
        <w:t>Адгезія </w:t>
      </w:r>
      <w:r>
        <w:rPr>
          <w:rFonts w:ascii="Times New Roman" w:eastAsia="Times New Roman" w:hAnsi="Times New Roman" w:cs="Times New Roman"/>
          <w:color w:val="auto"/>
          <w:spacing w:val="6"/>
          <w:lang w:eastAsia="ru-RU" w:bidi="ar-SA"/>
        </w:rPr>
        <w:t>– це властивість клітин злипатися.</w:t>
      </w:r>
    </w:p>
    <w:p w14:paraId="7932A2FB"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Аглютинація еритроцитів, як правило, супроводжується гемолізом. </w:t>
      </w:r>
      <w:r>
        <w:rPr>
          <w:rFonts w:ascii="Times New Roman" w:eastAsia="Times New Roman" w:hAnsi="Times New Roman" w:cs="Times New Roman"/>
          <w:color w:val="auto"/>
          <w:spacing w:val="6"/>
          <w:lang w:val="ru-RU" w:eastAsia="ru-RU" w:bidi="ar-SA"/>
        </w:rPr>
        <w:t xml:space="preserve">Те ж </w:t>
      </w:r>
      <w:proofErr w:type="spellStart"/>
      <w:r>
        <w:rPr>
          <w:rFonts w:ascii="Times New Roman" w:eastAsia="Times New Roman" w:hAnsi="Times New Roman" w:cs="Times New Roman"/>
          <w:color w:val="auto"/>
          <w:spacing w:val="6"/>
          <w:lang w:val="ru-RU" w:eastAsia="ru-RU" w:bidi="ar-SA"/>
        </w:rPr>
        <w:t>відбувається</w:t>
      </w:r>
      <w:proofErr w:type="spellEnd"/>
      <w:r>
        <w:rPr>
          <w:rFonts w:ascii="Times New Roman" w:eastAsia="Times New Roman" w:hAnsi="Times New Roman" w:cs="Times New Roman"/>
          <w:color w:val="auto"/>
          <w:spacing w:val="6"/>
          <w:lang w:val="ru-RU" w:eastAsia="ru-RU" w:bidi="ar-SA"/>
        </w:rPr>
        <w:t xml:space="preserve"> і в </w:t>
      </w:r>
      <w:proofErr w:type="spellStart"/>
      <w:r>
        <w:rPr>
          <w:rFonts w:ascii="Times New Roman" w:eastAsia="Times New Roman" w:hAnsi="Times New Roman" w:cs="Times New Roman"/>
          <w:color w:val="auto"/>
          <w:spacing w:val="6"/>
          <w:lang w:val="ru-RU" w:eastAsia="ru-RU" w:bidi="ar-SA"/>
        </w:rPr>
        <w:t>судинному</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руслі</w:t>
      </w:r>
      <w:proofErr w:type="spellEnd"/>
      <w:r>
        <w:rPr>
          <w:rFonts w:ascii="Times New Roman" w:eastAsia="Times New Roman" w:hAnsi="Times New Roman" w:cs="Times New Roman"/>
          <w:color w:val="auto"/>
          <w:spacing w:val="6"/>
          <w:lang w:val="ru-RU" w:eastAsia="ru-RU" w:bidi="ar-SA"/>
        </w:rPr>
        <w:t xml:space="preserve"> при </w:t>
      </w:r>
      <w:proofErr w:type="spellStart"/>
      <w:r>
        <w:rPr>
          <w:rFonts w:ascii="Times New Roman" w:eastAsia="Times New Roman" w:hAnsi="Times New Roman" w:cs="Times New Roman"/>
          <w:color w:val="auto"/>
          <w:spacing w:val="6"/>
          <w:lang w:val="ru-RU" w:eastAsia="ru-RU" w:bidi="ar-SA"/>
        </w:rPr>
        <w:t>переливанні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несумісної</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крові</w:t>
      </w:r>
      <w:proofErr w:type="spellEnd"/>
      <w:r>
        <w:rPr>
          <w:rFonts w:ascii="Times New Roman" w:eastAsia="Times New Roman" w:hAnsi="Times New Roman" w:cs="Times New Roman"/>
          <w:color w:val="auto"/>
          <w:spacing w:val="6"/>
          <w:lang w:val="ru-RU" w:eastAsia="ru-RU" w:bidi="ar-SA"/>
        </w:rPr>
        <w:t>.</w:t>
      </w:r>
    </w:p>
    <w:p w14:paraId="26A377C3"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proofErr w:type="spellStart"/>
      <w:r>
        <w:rPr>
          <w:rFonts w:ascii="Times New Roman" w:eastAsia="Times New Roman" w:hAnsi="Times New Roman" w:cs="Times New Roman"/>
          <w:color w:val="auto"/>
          <w:spacing w:val="6"/>
          <w:lang w:val="ru-RU" w:eastAsia="ru-RU" w:bidi="ar-SA"/>
        </w:rPr>
        <w:t>Аглютинація</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еритроцитів</w:t>
      </w:r>
      <w:proofErr w:type="spellEnd"/>
      <w:r>
        <w:rPr>
          <w:rFonts w:ascii="Times New Roman" w:eastAsia="Times New Roman" w:hAnsi="Times New Roman" w:cs="Times New Roman"/>
          <w:color w:val="auto"/>
          <w:spacing w:val="6"/>
          <w:lang w:val="ru-RU" w:eastAsia="ru-RU" w:bidi="ar-SA"/>
        </w:rPr>
        <w:t> </w:t>
      </w:r>
      <w:proofErr w:type="spellStart"/>
      <w:r>
        <w:rPr>
          <w:rFonts w:ascii="Times New Roman" w:eastAsia="Times New Roman" w:hAnsi="Times New Roman" w:cs="Times New Roman"/>
          <w:color w:val="auto"/>
          <w:spacing w:val="6"/>
          <w:lang w:val="ru-RU" w:eastAsia="ru-RU" w:bidi="ar-SA"/>
        </w:rPr>
        <w:t>відбувається</w:t>
      </w:r>
      <w:proofErr w:type="spellEnd"/>
      <w:r>
        <w:rPr>
          <w:rFonts w:ascii="Times New Roman" w:eastAsia="Times New Roman" w:hAnsi="Times New Roman" w:cs="Times New Roman"/>
          <w:color w:val="auto"/>
          <w:spacing w:val="6"/>
          <w:lang w:val="ru-RU" w:eastAsia="ru-RU" w:bidi="ar-SA"/>
        </w:rPr>
        <w:t xml:space="preserve"> в </w:t>
      </w:r>
      <w:proofErr w:type="spellStart"/>
      <w:r>
        <w:rPr>
          <w:rFonts w:ascii="Times New Roman" w:eastAsia="Times New Roman" w:hAnsi="Times New Roman" w:cs="Times New Roman"/>
          <w:color w:val="auto"/>
          <w:spacing w:val="6"/>
          <w:lang w:val="ru-RU" w:eastAsia="ru-RU" w:bidi="ar-SA"/>
        </w:rPr>
        <w:t>результаті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реакції</w:t>
      </w:r>
      <w:proofErr w:type="spellEnd"/>
      <w:r>
        <w:rPr>
          <w:rFonts w:ascii="Times New Roman" w:eastAsia="Times New Roman" w:hAnsi="Times New Roman" w:cs="Times New Roman"/>
          <w:color w:val="auto"/>
          <w:spacing w:val="6"/>
          <w:lang w:val="ru-RU" w:eastAsia="ru-RU" w:bidi="ar-SA"/>
        </w:rPr>
        <w:t xml:space="preserve"> антиген-</w:t>
      </w:r>
      <w:proofErr w:type="spellStart"/>
      <w:r>
        <w:rPr>
          <w:rFonts w:ascii="Times New Roman" w:eastAsia="Times New Roman" w:hAnsi="Times New Roman" w:cs="Times New Roman"/>
          <w:color w:val="auto"/>
          <w:spacing w:val="6"/>
          <w:lang w:val="ru-RU" w:eastAsia="ru-RU" w:bidi="ar-SA"/>
        </w:rPr>
        <w:t>антитіло</w:t>
      </w:r>
      <w:proofErr w:type="spellEnd"/>
      <w:r>
        <w:rPr>
          <w:rFonts w:ascii="Times New Roman" w:eastAsia="Times New Roman" w:hAnsi="Times New Roman" w:cs="Times New Roman"/>
          <w:color w:val="auto"/>
          <w:spacing w:val="6"/>
          <w:lang w:val="ru-RU" w:eastAsia="ru-RU" w:bidi="ar-SA"/>
        </w:rPr>
        <w:t xml:space="preserve">. У </w:t>
      </w:r>
      <w:proofErr w:type="spellStart"/>
      <w:r>
        <w:rPr>
          <w:rFonts w:ascii="Times New Roman" w:eastAsia="Times New Roman" w:hAnsi="Times New Roman" w:cs="Times New Roman"/>
          <w:color w:val="auto"/>
          <w:spacing w:val="6"/>
          <w:lang w:val="ru-RU" w:eastAsia="ru-RU" w:bidi="ar-SA"/>
        </w:rPr>
        <w:t>мембрані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еритроцитів</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вмонтовані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специфічні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полісахаридно-амінокислотні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комплекси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що</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мають</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антигенні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властивості</w:t>
      </w:r>
      <w:proofErr w:type="spellEnd"/>
      <w:r>
        <w:rPr>
          <w:rFonts w:ascii="Times New Roman" w:eastAsia="Times New Roman" w:hAnsi="Times New Roman" w:cs="Times New Roman"/>
          <w:color w:val="auto"/>
          <w:spacing w:val="6"/>
          <w:lang w:val="ru-RU" w:eastAsia="ru-RU" w:bidi="ar-SA"/>
        </w:rPr>
        <w:t>. </w:t>
      </w:r>
      <w:proofErr w:type="spellStart"/>
      <w:r>
        <w:rPr>
          <w:rFonts w:ascii="Times New Roman" w:eastAsia="Times New Roman" w:hAnsi="Times New Roman" w:cs="Times New Roman"/>
          <w:color w:val="auto"/>
          <w:spacing w:val="6"/>
          <w:lang w:val="ru-RU" w:eastAsia="ru-RU" w:bidi="ar-SA"/>
        </w:rPr>
        <w:t>Ці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комплекси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називаються</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аглютиногенами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гемаглютиногенами</w:t>
      </w:r>
      <w:proofErr w:type="spellEnd"/>
      <w:r>
        <w:rPr>
          <w:rFonts w:ascii="Times New Roman" w:eastAsia="Times New Roman" w:hAnsi="Times New Roman" w:cs="Times New Roman"/>
          <w:color w:val="auto"/>
          <w:spacing w:val="6"/>
          <w:lang w:val="ru-RU" w:eastAsia="ru-RU" w:bidi="ar-SA"/>
        </w:rPr>
        <w:t>). З </w:t>
      </w:r>
      <w:proofErr w:type="spellStart"/>
      <w:r>
        <w:rPr>
          <w:rFonts w:ascii="Times New Roman" w:eastAsia="Times New Roman" w:hAnsi="Times New Roman" w:cs="Times New Roman"/>
          <w:color w:val="auto"/>
          <w:spacing w:val="6"/>
          <w:lang w:val="ru-RU" w:eastAsia="ru-RU" w:bidi="ar-SA"/>
        </w:rPr>
        <w:t>аглютиногенами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реагують</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специфічні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антитіла</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розчинені</w:t>
      </w:r>
      <w:proofErr w:type="spellEnd"/>
      <w:r>
        <w:rPr>
          <w:rFonts w:ascii="Times New Roman" w:eastAsia="Times New Roman" w:hAnsi="Times New Roman" w:cs="Times New Roman"/>
          <w:color w:val="auto"/>
          <w:spacing w:val="6"/>
          <w:lang w:val="ru-RU" w:eastAsia="ru-RU" w:bidi="ar-SA"/>
        </w:rPr>
        <w:t xml:space="preserve"> в </w:t>
      </w:r>
      <w:proofErr w:type="spellStart"/>
      <w:r>
        <w:rPr>
          <w:rFonts w:ascii="Times New Roman" w:eastAsia="Times New Roman" w:hAnsi="Times New Roman" w:cs="Times New Roman"/>
          <w:color w:val="auto"/>
          <w:spacing w:val="6"/>
          <w:lang w:val="ru-RU" w:eastAsia="ru-RU" w:bidi="ar-SA"/>
        </w:rPr>
        <w:t>плазмі</w:t>
      </w:r>
      <w:proofErr w:type="spellEnd"/>
      <w:r>
        <w:rPr>
          <w:rFonts w:ascii="Times New Roman" w:eastAsia="Times New Roman" w:hAnsi="Times New Roman" w:cs="Times New Roman"/>
          <w:color w:val="auto"/>
          <w:spacing w:val="6"/>
          <w:lang w:val="ru-RU" w:eastAsia="ru-RU" w:bidi="ar-SA"/>
        </w:rPr>
        <w:t xml:space="preserve"> – </w:t>
      </w:r>
      <w:proofErr w:type="spellStart"/>
      <w:r>
        <w:rPr>
          <w:rFonts w:ascii="Times New Roman" w:eastAsia="Times New Roman" w:hAnsi="Times New Roman" w:cs="Times New Roman"/>
          <w:color w:val="auto"/>
          <w:spacing w:val="6"/>
          <w:lang w:val="ru-RU" w:eastAsia="ru-RU" w:bidi="ar-SA"/>
        </w:rPr>
        <w:t>аглютиніни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Вважають</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що</w:t>
      </w:r>
      <w:proofErr w:type="spellEnd"/>
      <w:r>
        <w:rPr>
          <w:rFonts w:ascii="Times New Roman" w:eastAsia="Times New Roman" w:hAnsi="Times New Roman" w:cs="Times New Roman"/>
          <w:color w:val="auto"/>
          <w:spacing w:val="6"/>
          <w:lang w:val="ru-RU" w:eastAsia="ru-RU" w:bidi="ar-SA"/>
        </w:rPr>
        <w:t xml:space="preserve"> при </w:t>
      </w:r>
      <w:proofErr w:type="spellStart"/>
      <w:r>
        <w:rPr>
          <w:rFonts w:ascii="Times New Roman" w:eastAsia="Times New Roman" w:hAnsi="Times New Roman" w:cs="Times New Roman"/>
          <w:color w:val="auto"/>
          <w:spacing w:val="6"/>
          <w:lang w:val="ru-RU" w:eastAsia="ru-RU" w:bidi="ar-SA"/>
        </w:rPr>
        <w:t>реакції</w:t>
      </w:r>
      <w:proofErr w:type="spellEnd"/>
      <w:r>
        <w:rPr>
          <w:rFonts w:ascii="Times New Roman" w:eastAsia="Times New Roman" w:hAnsi="Times New Roman" w:cs="Times New Roman"/>
          <w:color w:val="auto"/>
          <w:spacing w:val="6"/>
          <w:lang w:val="ru-RU" w:eastAsia="ru-RU" w:bidi="ar-SA"/>
        </w:rPr>
        <w:t xml:space="preserve"> антиген-</w:t>
      </w:r>
      <w:proofErr w:type="spellStart"/>
      <w:r>
        <w:rPr>
          <w:rFonts w:ascii="Times New Roman" w:eastAsia="Times New Roman" w:hAnsi="Times New Roman" w:cs="Times New Roman"/>
          <w:color w:val="auto"/>
          <w:spacing w:val="6"/>
          <w:lang w:val="ru-RU" w:eastAsia="ru-RU" w:bidi="ar-SA"/>
        </w:rPr>
        <w:t>антитіло</w:t>
      </w:r>
      <w:proofErr w:type="spellEnd"/>
      <w:r>
        <w:rPr>
          <w:rFonts w:ascii="Times New Roman" w:eastAsia="Times New Roman" w:hAnsi="Times New Roman" w:cs="Times New Roman"/>
          <w:color w:val="auto"/>
          <w:spacing w:val="6"/>
          <w:lang w:val="ru-RU" w:eastAsia="ru-RU" w:bidi="ar-SA"/>
        </w:rPr>
        <w:t xml:space="preserve"> молекула </w:t>
      </w:r>
      <w:proofErr w:type="spellStart"/>
      <w:r>
        <w:rPr>
          <w:rFonts w:ascii="Times New Roman" w:eastAsia="Times New Roman" w:hAnsi="Times New Roman" w:cs="Times New Roman"/>
          <w:color w:val="auto"/>
          <w:spacing w:val="6"/>
          <w:lang w:val="ru-RU" w:eastAsia="ru-RU" w:bidi="ar-SA"/>
        </w:rPr>
        <w:t>антитіла</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що</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має</w:t>
      </w:r>
      <w:proofErr w:type="spellEnd"/>
      <w:r>
        <w:rPr>
          <w:rFonts w:ascii="Times New Roman" w:eastAsia="Times New Roman" w:hAnsi="Times New Roman" w:cs="Times New Roman"/>
          <w:color w:val="auto"/>
          <w:spacing w:val="6"/>
          <w:lang w:val="ru-RU" w:eastAsia="ru-RU" w:bidi="ar-SA"/>
        </w:rPr>
        <w:t xml:space="preserve"> два центри </w:t>
      </w:r>
      <w:proofErr w:type="spellStart"/>
      <w:r>
        <w:rPr>
          <w:rFonts w:ascii="Times New Roman" w:eastAsia="Times New Roman" w:hAnsi="Times New Roman" w:cs="Times New Roman"/>
          <w:color w:val="auto"/>
          <w:spacing w:val="6"/>
          <w:lang w:val="ru-RU" w:eastAsia="ru-RU" w:bidi="ar-SA"/>
        </w:rPr>
        <w:t>зв’язування</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утворює</w:t>
      </w:r>
      <w:proofErr w:type="spellEnd"/>
      <w:r>
        <w:rPr>
          <w:rFonts w:ascii="Times New Roman" w:eastAsia="Times New Roman" w:hAnsi="Times New Roman" w:cs="Times New Roman"/>
          <w:color w:val="auto"/>
          <w:spacing w:val="6"/>
          <w:lang w:val="ru-RU" w:eastAsia="ru-RU" w:bidi="ar-SA"/>
        </w:rPr>
        <w:t xml:space="preserve">, так би </w:t>
      </w:r>
      <w:proofErr w:type="spellStart"/>
      <w:r>
        <w:rPr>
          <w:rFonts w:ascii="Times New Roman" w:eastAsia="Times New Roman" w:hAnsi="Times New Roman" w:cs="Times New Roman"/>
          <w:color w:val="auto"/>
          <w:spacing w:val="6"/>
          <w:lang w:val="ru-RU" w:eastAsia="ru-RU" w:bidi="ar-SA"/>
        </w:rPr>
        <w:t>мовити</w:t>
      </w:r>
      <w:proofErr w:type="spellEnd"/>
      <w:r>
        <w:rPr>
          <w:rFonts w:ascii="Times New Roman" w:eastAsia="Times New Roman" w:hAnsi="Times New Roman" w:cs="Times New Roman"/>
          <w:color w:val="auto"/>
          <w:spacing w:val="6"/>
          <w:lang w:val="ru-RU" w:eastAsia="ru-RU" w:bidi="ar-SA"/>
        </w:rPr>
        <w:t xml:space="preserve">, мостик </w:t>
      </w:r>
      <w:proofErr w:type="spellStart"/>
      <w:r>
        <w:rPr>
          <w:rFonts w:ascii="Times New Roman" w:eastAsia="Times New Roman" w:hAnsi="Times New Roman" w:cs="Times New Roman"/>
          <w:color w:val="auto"/>
          <w:spacing w:val="6"/>
          <w:lang w:val="ru-RU" w:eastAsia="ru-RU" w:bidi="ar-SA"/>
        </w:rPr>
        <w:t>між</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двома</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еритроцитами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Кожен</w:t>
      </w:r>
      <w:proofErr w:type="spellEnd"/>
      <w:r>
        <w:rPr>
          <w:rFonts w:ascii="Times New Roman" w:eastAsia="Times New Roman" w:hAnsi="Times New Roman" w:cs="Times New Roman"/>
          <w:color w:val="auto"/>
          <w:spacing w:val="6"/>
          <w:lang w:val="ru-RU" w:eastAsia="ru-RU" w:bidi="ar-SA"/>
        </w:rPr>
        <w:t xml:space="preserve"> з </w:t>
      </w:r>
      <w:proofErr w:type="spellStart"/>
      <w:r>
        <w:rPr>
          <w:rFonts w:ascii="Times New Roman" w:eastAsia="Times New Roman" w:hAnsi="Times New Roman" w:cs="Times New Roman"/>
          <w:color w:val="auto"/>
          <w:spacing w:val="6"/>
          <w:lang w:val="ru-RU" w:eastAsia="ru-RU" w:bidi="ar-SA"/>
        </w:rPr>
        <w:t>цих</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еритроцитів</w:t>
      </w:r>
      <w:proofErr w:type="spellEnd"/>
      <w:r>
        <w:rPr>
          <w:rFonts w:ascii="Times New Roman" w:eastAsia="Times New Roman" w:hAnsi="Times New Roman" w:cs="Times New Roman"/>
          <w:color w:val="auto"/>
          <w:spacing w:val="6"/>
          <w:lang w:val="ru-RU" w:eastAsia="ru-RU" w:bidi="ar-SA"/>
        </w:rPr>
        <w:t> </w:t>
      </w:r>
      <w:r>
        <w:rPr>
          <w:rFonts w:ascii="Times New Roman" w:eastAsia="Times New Roman" w:hAnsi="Times New Roman" w:cs="Times New Roman"/>
          <w:color w:val="auto"/>
          <w:spacing w:val="6"/>
          <w:lang w:eastAsia="ru-RU" w:bidi="ar-SA"/>
        </w:rPr>
        <w:t>у</w:t>
      </w:r>
      <w:r>
        <w:rPr>
          <w:rFonts w:ascii="Times New Roman" w:eastAsia="Times New Roman" w:hAnsi="Times New Roman" w:cs="Times New Roman"/>
          <w:color w:val="auto"/>
          <w:spacing w:val="6"/>
          <w:lang w:val="ru-RU" w:eastAsia="ru-RU" w:bidi="ar-SA"/>
        </w:rPr>
        <w:t> свою </w:t>
      </w:r>
      <w:proofErr w:type="spellStart"/>
      <w:r>
        <w:rPr>
          <w:rFonts w:ascii="Times New Roman" w:eastAsia="Times New Roman" w:hAnsi="Times New Roman" w:cs="Times New Roman"/>
          <w:color w:val="auto"/>
          <w:spacing w:val="6"/>
          <w:lang w:val="ru-RU" w:eastAsia="ru-RU" w:bidi="ar-SA"/>
        </w:rPr>
        <w:t>чергу</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зв’язується</w:t>
      </w:r>
      <w:proofErr w:type="spellEnd"/>
      <w:r>
        <w:rPr>
          <w:rFonts w:ascii="Times New Roman" w:eastAsia="Times New Roman" w:hAnsi="Times New Roman" w:cs="Times New Roman"/>
          <w:color w:val="auto"/>
          <w:spacing w:val="6"/>
          <w:lang w:val="ru-RU" w:eastAsia="ru-RU" w:bidi="ar-SA"/>
        </w:rPr>
        <w:t xml:space="preserve"> з другими </w:t>
      </w:r>
      <w:proofErr w:type="spellStart"/>
      <w:r>
        <w:rPr>
          <w:rFonts w:ascii="Times New Roman" w:eastAsia="Times New Roman" w:hAnsi="Times New Roman" w:cs="Times New Roman"/>
          <w:color w:val="auto"/>
          <w:spacing w:val="6"/>
          <w:lang w:val="ru-RU" w:eastAsia="ru-RU" w:bidi="ar-SA"/>
        </w:rPr>
        <w:t>еритроцитами</w:t>
      </w:r>
      <w:proofErr w:type="spellEnd"/>
      <w:r>
        <w:rPr>
          <w:rFonts w:ascii="Times New Roman" w:eastAsia="Times New Roman" w:hAnsi="Times New Roman" w:cs="Times New Roman"/>
          <w:color w:val="auto"/>
          <w:spacing w:val="6"/>
          <w:lang w:val="ru-RU" w:eastAsia="ru-RU" w:bidi="ar-SA"/>
        </w:rPr>
        <w:t xml:space="preserve"> і в </w:t>
      </w:r>
      <w:proofErr w:type="spellStart"/>
      <w:r>
        <w:rPr>
          <w:rFonts w:ascii="Times New Roman" w:eastAsia="Times New Roman" w:hAnsi="Times New Roman" w:cs="Times New Roman"/>
          <w:color w:val="auto"/>
          <w:spacing w:val="6"/>
          <w:lang w:val="ru-RU" w:eastAsia="ru-RU" w:bidi="ar-SA"/>
        </w:rPr>
        <w:t>результаті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відбувається</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їх</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склеювання</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Зрозуміло</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що</w:t>
      </w:r>
      <w:proofErr w:type="spellEnd"/>
      <w:r>
        <w:rPr>
          <w:rFonts w:ascii="Times New Roman" w:eastAsia="Times New Roman" w:hAnsi="Times New Roman" w:cs="Times New Roman"/>
          <w:color w:val="auto"/>
          <w:spacing w:val="6"/>
          <w:lang w:val="ru-RU" w:eastAsia="ru-RU" w:bidi="ar-SA"/>
        </w:rPr>
        <w:t xml:space="preserve"> в </w:t>
      </w:r>
      <w:proofErr w:type="spellStart"/>
      <w:r>
        <w:rPr>
          <w:rFonts w:ascii="Times New Roman" w:eastAsia="Times New Roman" w:hAnsi="Times New Roman" w:cs="Times New Roman"/>
          <w:color w:val="auto"/>
          <w:spacing w:val="6"/>
          <w:lang w:val="ru-RU" w:eastAsia="ru-RU" w:bidi="ar-SA"/>
        </w:rPr>
        <w:t>нормі</w:t>
      </w:r>
      <w:proofErr w:type="spellEnd"/>
      <w:r>
        <w:rPr>
          <w:rFonts w:ascii="Times New Roman" w:eastAsia="Times New Roman" w:hAnsi="Times New Roman" w:cs="Times New Roman"/>
          <w:color w:val="auto"/>
          <w:spacing w:val="6"/>
          <w:lang w:val="ru-RU" w:eastAsia="ru-RU" w:bidi="ar-SA"/>
        </w:rPr>
        <w:t xml:space="preserve"> в </w:t>
      </w:r>
      <w:proofErr w:type="spellStart"/>
      <w:r>
        <w:rPr>
          <w:rFonts w:ascii="Times New Roman" w:eastAsia="Times New Roman" w:hAnsi="Times New Roman" w:cs="Times New Roman"/>
          <w:color w:val="auto"/>
          <w:spacing w:val="6"/>
          <w:lang w:val="ru-RU" w:eastAsia="ru-RU" w:bidi="ar-SA"/>
        </w:rPr>
        <w:t>крові</w:t>
      </w:r>
      <w:proofErr w:type="spellEnd"/>
      <w:r>
        <w:rPr>
          <w:rFonts w:ascii="Times New Roman" w:eastAsia="Times New Roman" w:hAnsi="Times New Roman" w:cs="Times New Roman"/>
          <w:color w:val="auto"/>
          <w:spacing w:val="6"/>
          <w:lang w:val="ru-RU" w:eastAsia="ru-RU" w:bidi="ar-SA"/>
        </w:rPr>
        <w:t> </w:t>
      </w:r>
      <w:proofErr w:type="spellStart"/>
      <w:r>
        <w:rPr>
          <w:rFonts w:ascii="Times New Roman" w:eastAsia="Times New Roman" w:hAnsi="Times New Roman" w:cs="Times New Roman"/>
          <w:color w:val="auto"/>
          <w:spacing w:val="6"/>
          <w:lang w:val="ru-RU" w:eastAsia="ru-RU" w:bidi="ar-SA"/>
        </w:rPr>
        <w:t>немає</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аглютинінів</w:t>
      </w:r>
      <w:proofErr w:type="spellEnd"/>
      <w:r>
        <w:rPr>
          <w:rFonts w:ascii="Times New Roman" w:eastAsia="Times New Roman" w:hAnsi="Times New Roman" w:cs="Times New Roman"/>
          <w:color w:val="auto"/>
          <w:spacing w:val="6"/>
          <w:lang w:val="ru-RU" w:eastAsia="ru-RU" w:bidi="ar-SA"/>
        </w:rPr>
        <w:t xml:space="preserve"> до </w:t>
      </w:r>
      <w:proofErr w:type="spellStart"/>
      <w:r>
        <w:rPr>
          <w:rFonts w:ascii="Times New Roman" w:eastAsia="Times New Roman" w:hAnsi="Times New Roman" w:cs="Times New Roman"/>
          <w:color w:val="auto"/>
          <w:spacing w:val="6"/>
          <w:lang w:val="ru-RU" w:eastAsia="ru-RU" w:bidi="ar-SA"/>
        </w:rPr>
        <w:t>власних</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еритроцитів</w:t>
      </w:r>
      <w:proofErr w:type="spellEnd"/>
      <w:r>
        <w:rPr>
          <w:rFonts w:ascii="Times New Roman" w:eastAsia="Times New Roman" w:hAnsi="Times New Roman" w:cs="Times New Roman"/>
          <w:color w:val="auto"/>
          <w:spacing w:val="6"/>
          <w:lang w:val="ru-RU" w:eastAsia="ru-RU" w:bidi="ar-SA"/>
        </w:rPr>
        <w:t>.</w:t>
      </w:r>
    </w:p>
    <w:p w14:paraId="683641FD"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val="ru-RU" w:eastAsia="ru-RU" w:bidi="ar-SA"/>
        </w:rPr>
        <w:t xml:space="preserve">На </w:t>
      </w:r>
      <w:proofErr w:type="spellStart"/>
      <w:r>
        <w:rPr>
          <w:rFonts w:ascii="Times New Roman" w:eastAsia="Times New Roman" w:hAnsi="Times New Roman" w:cs="Times New Roman"/>
          <w:color w:val="auto"/>
          <w:spacing w:val="6"/>
          <w:lang w:val="ru-RU" w:eastAsia="ru-RU" w:bidi="ar-SA"/>
        </w:rPr>
        <w:t>практиці</w:t>
      </w:r>
      <w:proofErr w:type="spellEnd"/>
      <w:r>
        <w:rPr>
          <w:rFonts w:ascii="Times New Roman" w:eastAsia="Times New Roman" w:hAnsi="Times New Roman" w:cs="Times New Roman"/>
          <w:color w:val="auto"/>
          <w:spacing w:val="6"/>
          <w:lang w:val="ru-RU" w:eastAsia="ru-RU" w:bidi="ar-SA"/>
        </w:rPr>
        <w:t xml:space="preserve"> в даний час </w:t>
      </w:r>
      <w:proofErr w:type="spellStart"/>
      <w:r>
        <w:rPr>
          <w:rFonts w:ascii="Times New Roman" w:eastAsia="Times New Roman" w:hAnsi="Times New Roman" w:cs="Times New Roman"/>
          <w:color w:val="auto"/>
          <w:spacing w:val="6"/>
          <w:lang w:val="ru-RU" w:eastAsia="ru-RU" w:bidi="ar-SA"/>
        </w:rPr>
        <w:t>враховуються</w:t>
      </w:r>
      <w:proofErr w:type="spellEnd"/>
      <w:r>
        <w:rPr>
          <w:rFonts w:ascii="Times New Roman" w:eastAsia="Times New Roman" w:hAnsi="Times New Roman" w:cs="Times New Roman"/>
          <w:color w:val="auto"/>
          <w:spacing w:val="6"/>
          <w:lang w:val="ru-RU" w:eastAsia="ru-RU" w:bidi="ar-SA"/>
        </w:rPr>
        <w:t xml:space="preserve"> в основному </w:t>
      </w:r>
      <w:proofErr w:type="spellStart"/>
      <w:r>
        <w:rPr>
          <w:rFonts w:ascii="Times New Roman" w:eastAsia="Times New Roman" w:hAnsi="Times New Roman" w:cs="Times New Roman"/>
          <w:color w:val="auto"/>
          <w:spacing w:val="6"/>
          <w:lang w:val="ru-RU" w:eastAsia="ru-RU" w:bidi="ar-SA"/>
        </w:rPr>
        <w:t>дві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антигенні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системи</w:t>
      </w:r>
      <w:proofErr w:type="spellEnd"/>
      <w:r>
        <w:rPr>
          <w:rFonts w:ascii="Times New Roman" w:eastAsia="Times New Roman" w:hAnsi="Times New Roman" w:cs="Times New Roman"/>
          <w:color w:val="auto"/>
          <w:spacing w:val="6"/>
          <w:lang w:val="ru-RU" w:eastAsia="ru-RU" w:bidi="ar-SA"/>
        </w:rPr>
        <w:t xml:space="preserve"> – </w:t>
      </w:r>
      <w:proofErr w:type="spellStart"/>
      <w:r>
        <w:rPr>
          <w:rFonts w:ascii="Times New Roman" w:eastAsia="Times New Roman" w:hAnsi="Times New Roman" w:cs="Times New Roman"/>
          <w:color w:val="auto"/>
          <w:spacing w:val="6"/>
          <w:lang w:val="ru-RU" w:eastAsia="ru-RU" w:bidi="ar-SA"/>
        </w:rPr>
        <w:t>це</w:t>
      </w:r>
      <w:proofErr w:type="spellEnd"/>
      <w:r>
        <w:rPr>
          <w:rFonts w:ascii="Times New Roman" w:eastAsia="Times New Roman" w:hAnsi="Times New Roman" w:cs="Times New Roman"/>
          <w:color w:val="auto"/>
          <w:spacing w:val="6"/>
          <w:lang w:val="ru-RU" w:eastAsia="ru-RU" w:bidi="ar-SA"/>
        </w:rPr>
        <w:t xml:space="preserve"> АВ</w:t>
      </w:r>
      <w:r>
        <w:rPr>
          <w:rFonts w:ascii="Times New Roman" w:eastAsia="Times New Roman" w:hAnsi="Times New Roman" w:cs="Times New Roman"/>
          <w:color w:val="auto"/>
          <w:spacing w:val="6"/>
          <w:lang w:eastAsia="ru-RU" w:bidi="ar-SA"/>
        </w:rPr>
        <w:t>0</w:t>
      </w:r>
      <w:r>
        <w:rPr>
          <w:rFonts w:ascii="Times New Roman" w:eastAsia="Times New Roman" w:hAnsi="Times New Roman" w:cs="Times New Roman"/>
          <w:color w:val="auto"/>
          <w:spacing w:val="6"/>
          <w:lang w:val="ru-RU" w:eastAsia="ru-RU" w:bidi="ar-SA"/>
        </w:rPr>
        <w:t> і СДЕ.</w:t>
      </w:r>
    </w:p>
    <w:p w14:paraId="048E7210"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b/>
          <w:bCs/>
          <w:color w:val="auto"/>
          <w:spacing w:val="6"/>
          <w:lang w:eastAsia="ru-RU" w:bidi="ar-SA"/>
        </w:rPr>
        <w:t>Аглютиногени і аглютиніни системи</w:t>
      </w:r>
      <w:r>
        <w:rPr>
          <w:rFonts w:ascii="Times New Roman" w:eastAsia="Times New Roman" w:hAnsi="Times New Roman" w:cs="Times New Roman"/>
          <w:b/>
          <w:bCs/>
          <w:color w:val="auto"/>
          <w:spacing w:val="6"/>
          <w:lang w:val="ru-RU" w:eastAsia="ru-RU" w:bidi="ar-SA"/>
        </w:rPr>
        <w:t> АВ</w:t>
      </w:r>
      <w:r>
        <w:rPr>
          <w:rFonts w:ascii="Times New Roman" w:eastAsia="Times New Roman" w:hAnsi="Times New Roman" w:cs="Times New Roman"/>
          <w:b/>
          <w:bCs/>
          <w:color w:val="auto"/>
          <w:spacing w:val="6"/>
          <w:lang w:eastAsia="ru-RU" w:bidi="ar-SA"/>
        </w:rPr>
        <w:t>0.</w:t>
      </w:r>
    </w:p>
    <w:p w14:paraId="67BA798C"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val="ru-RU" w:eastAsia="ru-RU" w:bidi="ar-SA"/>
        </w:rPr>
        <w:t xml:space="preserve">За </w:t>
      </w:r>
      <w:proofErr w:type="spellStart"/>
      <w:r>
        <w:rPr>
          <w:rFonts w:ascii="Times New Roman" w:eastAsia="Times New Roman" w:hAnsi="Times New Roman" w:cs="Times New Roman"/>
          <w:color w:val="auto"/>
          <w:spacing w:val="6"/>
          <w:lang w:val="ru-RU" w:eastAsia="ru-RU" w:bidi="ar-SA"/>
        </w:rPr>
        <w:t>цією</w:t>
      </w:r>
      <w:proofErr w:type="spellEnd"/>
      <w:r>
        <w:rPr>
          <w:rFonts w:ascii="Times New Roman" w:eastAsia="Times New Roman" w:hAnsi="Times New Roman" w:cs="Times New Roman"/>
          <w:color w:val="auto"/>
          <w:spacing w:val="6"/>
          <w:lang w:val="ru-RU" w:eastAsia="ru-RU" w:bidi="ar-SA"/>
        </w:rPr>
        <w:t xml:space="preserve"> системою </w:t>
      </w:r>
      <w:proofErr w:type="spellStart"/>
      <w:r>
        <w:rPr>
          <w:rFonts w:ascii="Times New Roman" w:eastAsia="Times New Roman" w:hAnsi="Times New Roman" w:cs="Times New Roman"/>
          <w:color w:val="auto"/>
          <w:spacing w:val="6"/>
          <w:lang w:val="ru-RU" w:eastAsia="ru-RU" w:bidi="ar-SA"/>
        </w:rPr>
        <w:t>еритроцити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людини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поділені</w:t>
      </w:r>
      <w:proofErr w:type="spellEnd"/>
      <w:r>
        <w:rPr>
          <w:rFonts w:ascii="Times New Roman" w:eastAsia="Times New Roman" w:hAnsi="Times New Roman" w:cs="Times New Roman"/>
          <w:color w:val="auto"/>
          <w:spacing w:val="6"/>
          <w:lang w:val="ru-RU" w:eastAsia="ru-RU" w:bidi="ar-SA"/>
        </w:rPr>
        <w:t xml:space="preserve"> в </w:t>
      </w:r>
      <w:proofErr w:type="spellStart"/>
      <w:r>
        <w:rPr>
          <w:rFonts w:ascii="Times New Roman" w:eastAsia="Times New Roman" w:hAnsi="Times New Roman" w:cs="Times New Roman"/>
          <w:color w:val="auto"/>
          <w:spacing w:val="6"/>
          <w:lang w:val="ru-RU" w:eastAsia="ru-RU" w:bidi="ar-SA"/>
        </w:rPr>
        <w:t>залежності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від</w:t>
      </w:r>
      <w:proofErr w:type="spellEnd"/>
      <w:r>
        <w:rPr>
          <w:rFonts w:ascii="Times New Roman" w:eastAsia="Times New Roman" w:hAnsi="Times New Roman" w:cs="Times New Roman"/>
          <w:color w:val="auto"/>
          <w:spacing w:val="6"/>
          <w:lang w:val="ru-RU" w:eastAsia="ru-RU" w:bidi="ar-SA"/>
        </w:rPr>
        <w:t xml:space="preserve"> антигенного складу на </w:t>
      </w:r>
      <w:proofErr w:type="spellStart"/>
      <w:r>
        <w:rPr>
          <w:rFonts w:ascii="Times New Roman" w:eastAsia="Times New Roman" w:hAnsi="Times New Roman" w:cs="Times New Roman"/>
          <w:color w:val="auto"/>
          <w:spacing w:val="6"/>
          <w:lang w:val="ru-RU" w:eastAsia="ru-RU" w:bidi="ar-SA"/>
        </w:rPr>
        <w:t>чотири</w:t>
      </w:r>
      <w:proofErr w:type="spellEnd"/>
      <w:r>
        <w:rPr>
          <w:rFonts w:ascii="Times New Roman" w:eastAsia="Times New Roman" w:hAnsi="Times New Roman" w:cs="Times New Roman"/>
          <w:color w:val="auto"/>
          <w:spacing w:val="6"/>
          <w:lang w:val="ru-RU" w:eastAsia="ru-RU" w:bidi="ar-SA"/>
        </w:rPr>
        <w:t xml:space="preserve"> групи: без </w:t>
      </w:r>
      <w:proofErr w:type="spellStart"/>
      <w:r>
        <w:rPr>
          <w:rFonts w:ascii="Times New Roman" w:eastAsia="Times New Roman" w:hAnsi="Times New Roman" w:cs="Times New Roman"/>
          <w:color w:val="auto"/>
          <w:spacing w:val="6"/>
          <w:lang w:val="ru-RU" w:eastAsia="ru-RU" w:bidi="ar-SA"/>
        </w:rPr>
        <w:t>антигенів</w:t>
      </w:r>
      <w:proofErr w:type="spellEnd"/>
      <w:r>
        <w:rPr>
          <w:rFonts w:ascii="Times New Roman" w:eastAsia="Times New Roman" w:hAnsi="Times New Roman" w:cs="Times New Roman"/>
          <w:color w:val="auto"/>
          <w:spacing w:val="6"/>
          <w:lang w:val="ru-RU" w:eastAsia="ru-RU" w:bidi="ar-SA"/>
        </w:rPr>
        <w:t xml:space="preserve"> (Н), з антигенами А, В, АВ. </w:t>
      </w:r>
      <w:proofErr w:type="spellStart"/>
      <w:r>
        <w:rPr>
          <w:rFonts w:ascii="Times New Roman" w:eastAsia="Times New Roman" w:hAnsi="Times New Roman" w:cs="Times New Roman"/>
          <w:color w:val="auto"/>
          <w:spacing w:val="6"/>
          <w:lang w:val="ru-RU" w:eastAsia="ru-RU" w:bidi="ar-SA"/>
        </w:rPr>
        <w:t>Це</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згідно</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класифікації</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lastRenderedPageBreak/>
        <w:t>прийнятої</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ще</w:t>
      </w:r>
      <w:proofErr w:type="spellEnd"/>
      <w:r>
        <w:rPr>
          <w:rFonts w:ascii="Times New Roman" w:eastAsia="Times New Roman" w:hAnsi="Times New Roman" w:cs="Times New Roman"/>
          <w:color w:val="auto"/>
          <w:spacing w:val="6"/>
          <w:lang w:val="ru-RU" w:eastAsia="ru-RU" w:bidi="ar-SA"/>
        </w:rPr>
        <w:t xml:space="preserve"> в 1925 </w:t>
      </w:r>
      <w:proofErr w:type="spellStart"/>
      <w:r>
        <w:rPr>
          <w:rFonts w:ascii="Times New Roman" w:eastAsia="Times New Roman" w:hAnsi="Times New Roman" w:cs="Times New Roman"/>
          <w:color w:val="auto"/>
          <w:spacing w:val="6"/>
          <w:lang w:val="ru-RU" w:eastAsia="ru-RU" w:bidi="ar-SA"/>
        </w:rPr>
        <w:t>році</w:t>
      </w:r>
      <w:proofErr w:type="spellEnd"/>
      <w:r>
        <w:rPr>
          <w:rFonts w:ascii="Times New Roman" w:eastAsia="Times New Roman" w:hAnsi="Times New Roman" w:cs="Times New Roman"/>
          <w:color w:val="auto"/>
          <w:spacing w:val="6"/>
          <w:lang w:val="ru-RU" w:eastAsia="ru-RU" w:bidi="ar-SA"/>
        </w:rPr>
        <w:t xml:space="preserve">. У </w:t>
      </w:r>
      <w:proofErr w:type="spellStart"/>
      <w:r>
        <w:rPr>
          <w:rFonts w:ascii="Times New Roman" w:eastAsia="Times New Roman" w:hAnsi="Times New Roman" w:cs="Times New Roman"/>
          <w:color w:val="auto"/>
          <w:spacing w:val="6"/>
          <w:lang w:val="ru-RU" w:eastAsia="ru-RU" w:bidi="ar-SA"/>
        </w:rPr>
        <w:t>плазмі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відповідно</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знаходяться</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природні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антитіла</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що</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умовно</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позначаються</w:t>
      </w:r>
      <w:proofErr w:type="spellEnd"/>
      <w:r>
        <w:rPr>
          <w:rFonts w:ascii="Times New Roman" w:eastAsia="Times New Roman" w:hAnsi="Times New Roman" w:cs="Times New Roman"/>
          <w:color w:val="auto"/>
          <w:spacing w:val="6"/>
          <w:lang w:val="ru-RU" w:eastAsia="ru-RU" w:bidi="ar-SA"/>
        </w:rPr>
        <w:t xml:space="preserve">: αβ, β, α і </w:t>
      </w:r>
      <w:proofErr w:type="spellStart"/>
      <w:r>
        <w:rPr>
          <w:rFonts w:ascii="Times New Roman" w:eastAsia="Times New Roman" w:hAnsi="Times New Roman" w:cs="Times New Roman"/>
          <w:color w:val="auto"/>
          <w:spacing w:val="6"/>
          <w:lang w:val="ru-RU" w:eastAsia="ru-RU" w:bidi="ar-SA"/>
        </w:rPr>
        <w:t>відсутні</w:t>
      </w:r>
      <w:proofErr w:type="spellEnd"/>
      <w:r>
        <w:rPr>
          <w:rFonts w:ascii="Times New Roman" w:eastAsia="Times New Roman" w:hAnsi="Times New Roman" w:cs="Times New Roman"/>
          <w:color w:val="auto"/>
          <w:spacing w:val="6"/>
          <w:lang w:val="ru-RU" w:eastAsia="ru-RU" w:bidi="ar-SA"/>
        </w:rPr>
        <w:t>.</w:t>
      </w:r>
    </w:p>
    <w:p w14:paraId="77D5D05D"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val="ru-RU" w:eastAsia="ru-RU" w:bidi="ar-SA"/>
        </w:rPr>
        <w:t xml:space="preserve">Таким чином у людей </w:t>
      </w:r>
      <w:proofErr w:type="spellStart"/>
      <w:r>
        <w:rPr>
          <w:rFonts w:ascii="Times New Roman" w:eastAsia="Times New Roman" w:hAnsi="Times New Roman" w:cs="Times New Roman"/>
          <w:color w:val="auto"/>
          <w:spacing w:val="6"/>
          <w:lang w:val="ru-RU" w:eastAsia="ru-RU" w:bidi="ar-SA"/>
        </w:rPr>
        <w:t>розрізняють</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такі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комбінації</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антигенів</w:t>
      </w:r>
      <w:proofErr w:type="spellEnd"/>
      <w:r>
        <w:rPr>
          <w:rFonts w:ascii="Times New Roman" w:eastAsia="Times New Roman" w:hAnsi="Times New Roman" w:cs="Times New Roman"/>
          <w:color w:val="auto"/>
          <w:spacing w:val="6"/>
          <w:lang w:val="ru-RU" w:eastAsia="ru-RU" w:bidi="ar-SA"/>
        </w:rPr>
        <w:t xml:space="preserve"> і </w:t>
      </w:r>
      <w:proofErr w:type="spellStart"/>
      <w:r>
        <w:rPr>
          <w:rFonts w:ascii="Times New Roman" w:eastAsia="Times New Roman" w:hAnsi="Times New Roman" w:cs="Times New Roman"/>
          <w:color w:val="auto"/>
          <w:spacing w:val="6"/>
          <w:lang w:val="ru-RU" w:eastAsia="ru-RU" w:bidi="ar-SA"/>
        </w:rPr>
        <w:t>антитіл</w:t>
      </w:r>
      <w:proofErr w:type="spellEnd"/>
      <w:r>
        <w:rPr>
          <w:rFonts w:ascii="Times New Roman" w:eastAsia="Times New Roman" w:hAnsi="Times New Roman" w:cs="Times New Roman"/>
          <w:color w:val="auto"/>
          <w:spacing w:val="6"/>
          <w:lang w:val="ru-RU" w:eastAsia="ru-RU" w:bidi="ar-SA"/>
        </w:rPr>
        <w:t xml:space="preserve"> в </w:t>
      </w:r>
      <w:proofErr w:type="spellStart"/>
      <w:r>
        <w:rPr>
          <w:rFonts w:ascii="Times New Roman" w:eastAsia="Times New Roman" w:hAnsi="Times New Roman" w:cs="Times New Roman"/>
          <w:color w:val="auto"/>
          <w:spacing w:val="6"/>
          <w:lang w:val="ru-RU" w:eastAsia="ru-RU" w:bidi="ar-SA"/>
        </w:rPr>
        <w:t>системі</w:t>
      </w:r>
      <w:proofErr w:type="spellEnd"/>
      <w:r>
        <w:rPr>
          <w:rFonts w:ascii="Times New Roman" w:eastAsia="Times New Roman" w:hAnsi="Times New Roman" w:cs="Times New Roman"/>
          <w:color w:val="auto"/>
          <w:spacing w:val="6"/>
          <w:lang w:val="ru-RU" w:eastAsia="ru-RU" w:bidi="ar-SA"/>
        </w:rPr>
        <w:t xml:space="preserve"> АВ</w:t>
      </w:r>
      <w:r>
        <w:rPr>
          <w:rFonts w:ascii="Times New Roman" w:eastAsia="Times New Roman" w:hAnsi="Times New Roman" w:cs="Times New Roman"/>
          <w:color w:val="auto"/>
          <w:spacing w:val="6"/>
          <w:lang w:eastAsia="ru-RU" w:bidi="ar-SA"/>
        </w:rPr>
        <w:t>0</w:t>
      </w:r>
      <w:r>
        <w:rPr>
          <w:rFonts w:ascii="Times New Roman" w:eastAsia="Times New Roman" w:hAnsi="Times New Roman" w:cs="Times New Roman"/>
          <w:color w:val="auto"/>
          <w:spacing w:val="6"/>
          <w:lang w:val="ru-RU" w:eastAsia="ru-RU" w:bidi="ar-SA"/>
        </w:rPr>
        <w:t>: 0(І)</w:t>
      </w:r>
      <w:r>
        <w:rPr>
          <w:rFonts w:ascii="Times New Roman" w:eastAsia="Times New Roman" w:hAnsi="Times New Roman" w:cs="Times New Roman"/>
          <w:color w:val="auto"/>
          <w:spacing w:val="6"/>
          <w:vertAlign w:val="subscript"/>
          <w:lang w:val="ru-RU" w:eastAsia="ru-RU" w:bidi="ar-SA"/>
        </w:rPr>
        <w:t>αβ</w:t>
      </w:r>
      <w:r>
        <w:rPr>
          <w:rFonts w:ascii="Times New Roman" w:eastAsia="Times New Roman" w:hAnsi="Times New Roman" w:cs="Times New Roman"/>
          <w:color w:val="auto"/>
          <w:spacing w:val="6"/>
          <w:lang w:val="ru-RU" w:eastAsia="ru-RU" w:bidi="ar-SA"/>
        </w:rPr>
        <w:t> – 46 % у </w:t>
      </w:r>
      <w:proofErr w:type="spellStart"/>
      <w:r>
        <w:rPr>
          <w:rFonts w:ascii="Times New Roman" w:eastAsia="Times New Roman" w:hAnsi="Times New Roman" w:cs="Times New Roman"/>
          <w:color w:val="auto"/>
          <w:spacing w:val="6"/>
          <w:lang w:val="ru-RU" w:eastAsia="ru-RU" w:bidi="ar-SA"/>
        </w:rPr>
        <w:t>світі</w:t>
      </w:r>
      <w:proofErr w:type="spellEnd"/>
      <w:r>
        <w:rPr>
          <w:rFonts w:ascii="Times New Roman" w:eastAsia="Times New Roman" w:hAnsi="Times New Roman" w:cs="Times New Roman"/>
          <w:color w:val="auto"/>
          <w:spacing w:val="6"/>
          <w:lang w:val="ru-RU" w:eastAsia="ru-RU" w:bidi="ar-SA"/>
        </w:rPr>
        <w:t>; А(ІІ)</w:t>
      </w:r>
      <w:r>
        <w:rPr>
          <w:rFonts w:ascii="Times New Roman" w:eastAsia="Times New Roman" w:hAnsi="Times New Roman" w:cs="Times New Roman"/>
          <w:color w:val="auto"/>
          <w:spacing w:val="6"/>
          <w:vertAlign w:val="subscript"/>
          <w:lang w:val="ru-RU" w:eastAsia="ru-RU" w:bidi="ar-SA"/>
        </w:rPr>
        <w:t>β</w:t>
      </w:r>
      <w:r>
        <w:rPr>
          <w:rFonts w:ascii="Times New Roman" w:eastAsia="Times New Roman" w:hAnsi="Times New Roman" w:cs="Times New Roman"/>
          <w:color w:val="auto"/>
          <w:spacing w:val="6"/>
          <w:lang w:val="ru-RU" w:eastAsia="ru-RU" w:bidi="ar-SA"/>
        </w:rPr>
        <w:t>; В(ІІІ)</w:t>
      </w:r>
      <w:r>
        <w:rPr>
          <w:rFonts w:ascii="Times New Roman" w:eastAsia="Times New Roman" w:hAnsi="Times New Roman" w:cs="Times New Roman"/>
          <w:color w:val="auto"/>
          <w:spacing w:val="6"/>
          <w:vertAlign w:val="subscript"/>
          <w:lang w:val="ru-RU" w:eastAsia="ru-RU" w:bidi="ar-SA"/>
        </w:rPr>
        <w:t>α</w:t>
      </w:r>
      <w:r>
        <w:rPr>
          <w:rFonts w:ascii="Times New Roman" w:eastAsia="Times New Roman" w:hAnsi="Times New Roman" w:cs="Times New Roman"/>
          <w:color w:val="auto"/>
          <w:spacing w:val="6"/>
          <w:lang w:val="ru-RU" w:eastAsia="ru-RU" w:bidi="ar-SA"/>
        </w:rPr>
        <w:t>, АВ(І</w:t>
      </w:r>
      <w:r>
        <w:rPr>
          <w:rFonts w:ascii="Times New Roman" w:eastAsia="Times New Roman" w:hAnsi="Times New Roman" w:cs="Times New Roman"/>
          <w:color w:val="auto"/>
          <w:spacing w:val="6"/>
          <w:lang w:val="en-US" w:eastAsia="ru-RU" w:bidi="ar-SA"/>
        </w:rPr>
        <w:t>V</w:t>
      </w:r>
      <w:r>
        <w:rPr>
          <w:rFonts w:ascii="Times New Roman" w:eastAsia="Times New Roman" w:hAnsi="Times New Roman" w:cs="Times New Roman"/>
          <w:color w:val="auto"/>
          <w:spacing w:val="6"/>
          <w:lang w:val="ru-RU" w:eastAsia="ru-RU" w:bidi="ar-SA"/>
        </w:rPr>
        <w:t xml:space="preserve">) – 3 % у </w:t>
      </w:r>
      <w:proofErr w:type="spellStart"/>
      <w:r>
        <w:rPr>
          <w:rFonts w:ascii="Times New Roman" w:eastAsia="Times New Roman" w:hAnsi="Times New Roman" w:cs="Times New Roman"/>
          <w:color w:val="auto"/>
          <w:spacing w:val="6"/>
          <w:lang w:val="ru-RU" w:eastAsia="ru-RU" w:bidi="ar-SA"/>
        </w:rPr>
        <w:t>світі</w:t>
      </w:r>
      <w:proofErr w:type="spellEnd"/>
      <w:r>
        <w:rPr>
          <w:rFonts w:ascii="Times New Roman" w:eastAsia="Times New Roman" w:hAnsi="Times New Roman" w:cs="Times New Roman"/>
          <w:color w:val="auto"/>
          <w:spacing w:val="6"/>
          <w:lang w:val="ru-RU" w:eastAsia="ru-RU" w:bidi="ar-SA"/>
        </w:rPr>
        <w:t>.</w:t>
      </w:r>
    </w:p>
    <w:p w14:paraId="60A77E30"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proofErr w:type="spellStart"/>
      <w:r>
        <w:rPr>
          <w:rFonts w:ascii="Times New Roman" w:eastAsia="Times New Roman" w:hAnsi="Times New Roman" w:cs="Times New Roman"/>
          <w:color w:val="auto"/>
          <w:spacing w:val="6"/>
          <w:lang w:val="ru-RU" w:eastAsia="ru-RU" w:bidi="ar-SA"/>
        </w:rPr>
        <w:t>Виходячи</w:t>
      </w:r>
      <w:proofErr w:type="spellEnd"/>
      <w:r>
        <w:rPr>
          <w:rFonts w:ascii="Times New Roman" w:eastAsia="Times New Roman" w:hAnsi="Times New Roman" w:cs="Times New Roman"/>
          <w:color w:val="auto"/>
          <w:spacing w:val="6"/>
          <w:lang w:val="ru-RU" w:eastAsia="ru-RU" w:bidi="ar-SA"/>
        </w:rPr>
        <w:t xml:space="preserve"> з </w:t>
      </w:r>
      <w:proofErr w:type="spellStart"/>
      <w:r>
        <w:rPr>
          <w:rFonts w:ascii="Times New Roman" w:eastAsia="Times New Roman" w:hAnsi="Times New Roman" w:cs="Times New Roman"/>
          <w:color w:val="auto"/>
          <w:spacing w:val="6"/>
          <w:lang w:val="ru-RU" w:eastAsia="ru-RU" w:bidi="ar-SA"/>
        </w:rPr>
        <w:t>цього</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стає</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зрозумілим</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чому</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наступає</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аглютинація</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еритроцитів</w:t>
      </w:r>
      <w:proofErr w:type="spellEnd"/>
      <w:r>
        <w:rPr>
          <w:rFonts w:ascii="Times New Roman" w:eastAsia="Times New Roman" w:hAnsi="Times New Roman" w:cs="Times New Roman"/>
          <w:color w:val="auto"/>
          <w:spacing w:val="6"/>
          <w:lang w:val="ru-RU" w:eastAsia="ru-RU" w:bidi="ar-SA"/>
        </w:rPr>
        <w:t xml:space="preserve"> при </w:t>
      </w:r>
      <w:proofErr w:type="spellStart"/>
      <w:r>
        <w:rPr>
          <w:rFonts w:ascii="Times New Roman" w:eastAsia="Times New Roman" w:hAnsi="Times New Roman" w:cs="Times New Roman"/>
          <w:color w:val="auto"/>
          <w:spacing w:val="6"/>
          <w:lang w:val="ru-RU" w:eastAsia="ru-RU" w:bidi="ar-SA"/>
        </w:rPr>
        <w:t>змішуванні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наприклад</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крові</w:t>
      </w:r>
      <w:proofErr w:type="spellEnd"/>
      <w:r>
        <w:rPr>
          <w:rFonts w:ascii="Times New Roman" w:eastAsia="Times New Roman" w:hAnsi="Times New Roman" w:cs="Times New Roman"/>
          <w:color w:val="auto"/>
          <w:spacing w:val="6"/>
          <w:lang w:val="ru-RU" w:eastAsia="ru-RU" w:bidi="ar-SA"/>
        </w:rPr>
        <w:t xml:space="preserve"> ІІ і ІІІ </w:t>
      </w:r>
      <w:proofErr w:type="spellStart"/>
      <w:r>
        <w:rPr>
          <w:rFonts w:ascii="Times New Roman" w:eastAsia="Times New Roman" w:hAnsi="Times New Roman" w:cs="Times New Roman"/>
          <w:color w:val="auto"/>
          <w:spacing w:val="6"/>
          <w:lang w:val="ru-RU" w:eastAsia="ru-RU" w:bidi="ar-SA"/>
        </w:rPr>
        <w:t>груп</w:t>
      </w:r>
      <w:proofErr w:type="spellEnd"/>
      <w:r>
        <w:rPr>
          <w:rFonts w:ascii="Times New Roman" w:eastAsia="Times New Roman" w:hAnsi="Times New Roman" w:cs="Times New Roman"/>
          <w:color w:val="auto"/>
          <w:spacing w:val="6"/>
          <w:lang w:val="ru-RU" w:eastAsia="ru-RU" w:bidi="ar-SA"/>
        </w:rPr>
        <w:t>, І</w:t>
      </w:r>
      <w:r>
        <w:rPr>
          <w:rFonts w:ascii="Times New Roman" w:eastAsia="Times New Roman" w:hAnsi="Times New Roman" w:cs="Times New Roman"/>
          <w:color w:val="auto"/>
          <w:spacing w:val="6"/>
          <w:lang w:val="en-US" w:eastAsia="ru-RU" w:bidi="ar-SA"/>
        </w:rPr>
        <w:t>V</w:t>
      </w:r>
      <w:r>
        <w:rPr>
          <w:rFonts w:ascii="Times New Roman" w:eastAsia="Times New Roman" w:hAnsi="Times New Roman" w:cs="Times New Roman"/>
          <w:color w:val="auto"/>
          <w:spacing w:val="6"/>
          <w:lang w:val="ru-RU" w:eastAsia="ru-RU" w:bidi="ar-SA"/>
        </w:rPr>
        <w:t xml:space="preserve"> і </w:t>
      </w:r>
      <w:proofErr w:type="spellStart"/>
      <w:r>
        <w:rPr>
          <w:rFonts w:ascii="Times New Roman" w:eastAsia="Times New Roman" w:hAnsi="Times New Roman" w:cs="Times New Roman"/>
          <w:color w:val="auto"/>
          <w:spacing w:val="6"/>
          <w:lang w:val="ru-RU" w:eastAsia="ru-RU" w:bidi="ar-SA"/>
        </w:rPr>
        <w:t>І</w:t>
      </w:r>
      <w:proofErr w:type="spellEnd"/>
      <w:r>
        <w:rPr>
          <w:rFonts w:ascii="Times New Roman" w:eastAsia="Times New Roman" w:hAnsi="Times New Roman" w:cs="Times New Roman"/>
          <w:color w:val="auto"/>
          <w:spacing w:val="6"/>
          <w:lang w:val="ru-RU" w:eastAsia="ru-RU" w:bidi="ar-SA"/>
        </w:rPr>
        <w:t xml:space="preserve"> –</w:t>
      </w:r>
    </w:p>
    <w:p w14:paraId="14A0E1C4"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val="ru-RU" w:eastAsia="ru-RU" w:bidi="ar-SA"/>
        </w:rPr>
        <w:t xml:space="preserve">АВ+αβ – </w:t>
      </w:r>
      <w:proofErr w:type="spellStart"/>
      <w:r>
        <w:rPr>
          <w:rFonts w:ascii="Times New Roman" w:eastAsia="Times New Roman" w:hAnsi="Times New Roman" w:cs="Times New Roman"/>
          <w:color w:val="auto"/>
          <w:spacing w:val="6"/>
          <w:lang w:val="ru-RU" w:eastAsia="ru-RU" w:bidi="ar-SA"/>
        </w:rPr>
        <w:t>аглютинація</w:t>
      </w:r>
      <w:proofErr w:type="spellEnd"/>
      <w:r>
        <w:rPr>
          <w:rFonts w:ascii="Times New Roman" w:eastAsia="Times New Roman" w:hAnsi="Times New Roman" w:cs="Times New Roman"/>
          <w:color w:val="auto"/>
          <w:spacing w:val="6"/>
          <w:lang w:eastAsia="ru-RU" w:bidi="ar-SA"/>
        </w:rPr>
        <w:t>.</w:t>
      </w:r>
    </w:p>
    <w:p w14:paraId="7B01C603"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val="ru-RU" w:eastAsia="ru-RU" w:bidi="ar-SA"/>
        </w:rPr>
        <w:t xml:space="preserve">А  +α   – </w:t>
      </w:r>
      <w:proofErr w:type="spellStart"/>
      <w:r>
        <w:rPr>
          <w:rFonts w:ascii="Times New Roman" w:eastAsia="Times New Roman" w:hAnsi="Times New Roman" w:cs="Times New Roman"/>
          <w:color w:val="auto"/>
          <w:spacing w:val="6"/>
          <w:lang w:val="ru-RU" w:eastAsia="ru-RU" w:bidi="ar-SA"/>
        </w:rPr>
        <w:t>аглютинація</w:t>
      </w:r>
      <w:proofErr w:type="spellEnd"/>
      <w:r>
        <w:rPr>
          <w:rFonts w:ascii="Times New Roman" w:eastAsia="Times New Roman" w:hAnsi="Times New Roman" w:cs="Times New Roman"/>
          <w:color w:val="auto"/>
          <w:spacing w:val="6"/>
          <w:lang w:eastAsia="ru-RU" w:bidi="ar-SA"/>
        </w:rPr>
        <w:t>.</w:t>
      </w:r>
    </w:p>
    <w:p w14:paraId="0E164892"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val="ru-RU" w:eastAsia="ru-RU" w:bidi="ar-SA"/>
        </w:rPr>
        <w:t xml:space="preserve">В  +β   – </w:t>
      </w:r>
      <w:proofErr w:type="spellStart"/>
      <w:r>
        <w:rPr>
          <w:rFonts w:ascii="Times New Roman" w:eastAsia="Times New Roman" w:hAnsi="Times New Roman" w:cs="Times New Roman"/>
          <w:color w:val="auto"/>
          <w:spacing w:val="6"/>
          <w:lang w:val="ru-RU" w:eastAsia="ru-RU" w:bidi="ar-SA"/>
        </w:rPr>
        <w:t>аглютинація</w:t>
      </w:r>
      <w:proofErr w:type="spellEnd"/>
      <w:r>
        <w:rPr>
          <w:rFonts w:ascii="Times New Roman" w:eastAsia="Times New Roman" w:hAnsi="Times New Roman" w:cs="Times New Roman"/>
          <w:color w:val="auto"/>
          <w:spacing w:val="6"/>
          <w:lang w:eastAsia="ru-RU" w:bidi="ar-SA"/>
        </w:rPr>
        <w:t>.</w:t>
      </w:r>
    </w:p>
    <w:p w14:paraId="07EAB6AD"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val="ru-RU" w:eastAsia="ru-RU" w:bidi="ar-SA"/>
        </w:rPr>
        <w:t xml:space="preserve">Антиген Н </w:t>
      </w:r>
      <w:proofErr w:type="spellStart"/>
      <w:r>
        <w:rPr>
          <w:rFonts w:ascii="Times New Roman" w:eastAsia="Times New Roman" w:hAnsi="Times New Roman" w:cs="Times New Roman"/>
          <w:color w:val="auto"/>
          <w:spacing w:val="6"/>
          <w:lang w:val="ru-RU" w:eastAsia="ru-RU" w:bidi="ar-SA"/>
        </w:rPr>
        <w:t>має</w:t>
      </w:r>
      <w:proofErr w:type="spellEnd"/>
      <w:r>
        <w:rPr>
          <w:rFonts w:ascii="Times New Roman" w:eastAsia="Times New Roman" w:hAnsi="Times New Roman" w:cs="Times New Roman"/>
          <w:color w:val="auto"/>
          <w:spacing w:val="6"/>
          <w:lang w:val="ru-RU" w:eastAsia="ru-RU" w:bidi="ar-SA"/>
        </w:rPr>
        <w:t xml:space="preserve"> три </w:t>
      </w:r>
      <w:proofErr w:type="spellStart"/>
      <w:r>
        <w:rPr>
          <w:rFonts w:ascii="Times New Roman" w:eastAsia="Times New Roman" w:hAnsi="Times New Roman" w:cs="Times New Roman"/>
          <w:color w:val="auto"/>
          <w:spacing w:val="6"/>
          <w:lang w:val="ru-RU" w:eastAsia="ru-RU" w:bidi="ar-SA"/>
        </w:rPr>
        <w:t>вуглеводні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залишки</w:t>
      </w:r>
      <w:proofErr w:type="spellEnd"/>
      <w:r>
        <w:rPr>
          <w:rFonts w:ascii="Times New Roman" w:eastAsia="Times New Roman" w:hAnsi="Times New Roman" w:cs="Times New Roman"/>
          <w:color w:val="auto"/>
          <w:spacing w:val="6"/>
          <w:lang w:val="ru-RU" w:eastAsia="ru-RU" w:bidi="ar-SA"/>
        </w:rPr>
        <w:t>, антиген А </w:t>
      </w:r>
      <w:proofErr w:type="spellStart"/>
      <w:r>
        <w:rPr>
          <w:rFonts w:ascii="Times New Roman" w:eastAsia="Times New Roman" w:hAnsi="Times New Roman" w:cs="Times New Roman"/>
          <w:color w:val="auto"/>
          <w:spacing w:val="6"/>
          <w:lang w:val="ru-RU" w:eastAsia="ru-RU" w:bidi="ar-SA"/>
        </w:rPr>
        <w:t>має</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ще</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четвертий</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вуглеводний</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залишок</w:t>
      </w:r>
      <w:proofErr w:type="spellEnd"/>
      <w:r>
        <w:rPr>
          <w:rFonts w:ascii="Times New Roman" w:eastAsia="Times New Roman" w:hAnsi="Times New Roman" w:cs="Times New Roman"/>
          <w:color w:val="auto"/>
          <w:spacing w:val="6"/>
          <w:lang w:val="ru-RU" w:eastAsia="ru-RU" w:bidi="ar-SA"/>
        </w:rPr>
        <w:t> </w:t>
      </w:r>
      <w:r>
        <w:rPr>
          <w:rFonts w:ascii="Times New Roman" w:eastAsia="Times New Roman" w:hAnsi="Times New Roman" w:cs="Times New Roman"/>
          <w:color w:val="auto"/>
          <w:spacing w:val="6"/>
          <w:lang w:val="en-US" w:eastAsia="ru-RU" w:bidi="ar-SA"/>
        </w:rPr>
        <w:t>N</w:t>
      </w:r>
      <w:r>
        <w:rPr>
          <w:rFonts w:ascii="Times New Roman" w:eastAsia="Times New Roman" w:hAnsi="Times New Roman" w:cs="Times New Roman"/>
          <w:color w:val="auto"/>
          <w:spacing w:val="6"/>
          <w:lang w:val="ru-RU" w:eastAsia="ru-RU" w:bidi="ar-SA"/>
        </w:rPr>
        <w:t>-ацетил-</w:t>
      </w:r>
      <w:r>
        <w:rPr>
          <w:rFonts w:ascii="Times New Roman" w:eastAsia="Times New Roman" w:hAnsi="Times New Roman" w:cs="Times New Roman"/>
          <w:color w:val="auto"/>
          <w:spacing w:val="6"/>
          <w:lang w:val="en-US" w:eastAsia="ru-RU" w:bidi="ar-SA"/>
        </w:rPr>
        <w:t>D</w:t>
      </w:r>
      <w:r>
        <w:rPr>
          <w:rFonts w:ascii="Times New Roman" w:eastAsia="Times New Roman" w:hAnsi="Times New Roman" w:cs="Times New Roman"/>
          <w:color w:val="auto"/>
          <w:spacing w:val="6"/>
          <w:lang w:val="ru-RU" w:eastAsia="ru-RU" w:bidi="ar-SA"/>
        </w:rPr>
        <w:t xml:space="preserve">-галактозу, антиген В </w:t>
      </w:r>
      <w:proofErr w:type="spellStart"/>
      <w:r>
        <w:rPr>
          <w:rFonts w:ascii="Times New Roman" w:eastAsia="Times New Roman" w:hAnsi="Times New Roman" w:cs="Times New Roman"/>
          <w:color w:val="auto"/>
          <w:spacing w:val="6"/>
          <w:lang w:val="ru-RU" w:eastAsia="ru-RU" w:bidi="ar-SA"/>
        </w:rPr>
        <w:t>має</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четвертий</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вуглеводний</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залишок</w:t>
      </w:r>
      <w:proofErr w:type="spellEnd"/>
      <w:r>
        <w:rPr>
          <w:rFonts w:ascii="Times New Roman" w:eastAsia="Times New Roman" w:hAnsi="Times New Roman" w:cs="Times New Roman"/>
          <w:color w:val="auto"/>
          <w:spacing w:val="6"/>
          <w:lang w:val="ru-RU" w:eastAsia="ru-RU" w:bidi="ar-SA"/>
        </w:rPr>
        <w:t> </w:t>
      </w:r>
      <w:r>
        <w:rPr>
          <w:rFonts w:ascii="Times New Roman" w:eastAsia="Times New Roman" w:hAnsi="Times New Roman" w:cs="Times New Roman"/>
          <w:color w:val="auto"/>
          <w:spacing w:val="6"/>
          <w:lang w:val="en-US" w:eastAsia="ru-RU" w:bidi="ar-SA"/>
        </w:rPr>
        <w:t>D</w:t>
      </w:r>
      <w:r>
        <w:rPr>
          <w:rFonts w:ascii="Times New Roman" w:eastAsia="Times New Roman" w:hAnsi="Times New Roman" w:cs="Times New Roman"/>
          <w:color w:val="auto"/>
          <w:spacing w:val="6"/>
          <w:lang w:val="ru-RU" w:eastAsia="ru-RU" w:bidi="ar-SA"/>
        </w:rPr>
        <w:t xml:space="preserve">-галактозу. </w:t>
      </w:r>
      <w:proofErr w:type="spellStart"/>
      <w:r>
        <w:rPr>
          <w:rFonts w:ascii="Times New Roman" w:eastAsia="Times New Roman" w:hAnsi="Times New Roman" w:cs="Times New Roman"/>
          <w:color w:val="auto"/>
          <w:spacing w:val="6"/>
          <w:lang w:val="ru-RU" w:eastAsia="ru-RU" w:bidi="ar-SA"/>
        </w:rPr>
        <w:t>Американці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розробляють</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методи</w:t>
      </w:r>
      <w:proofErr w:type="spellEnd"/>
      <w:r>
        <w:rPr>
          <w:rFonts w:ascii="Times New Roman" w:eastAsia="Times New Roman" w:hAnsi="Times New Roman" w:cs="Times New Roman"/>
          <w:color w:val="auto"/>
          <w:spacing w:val="6"/>
          <w:lang w:val="ru-RU" w:eastAsia="ru-RU" w:bidi="ar-SA"/>
        </w:rPr>
        <w:t xml:space="preserve"> ферментативного </w:t>
      </w:r>
      <w:proofErr w:type="spellStart"/>
      <w:r>
        <w:rPr>
          <w:rFonts w:ascii="Times New Roman" w:eastAsia="Times New Roman" w:hAnsi="Times New Roman" w:cs="Times New Roman"/>
          <w:color w:val="auto"/>
          <w:spacing w:val="6"/>
          <w:lang w:val="ru-RU" w:eastAsia="ru-RU" w:bidi="ar-SA"/>
        </w:rPr>
        <w:t>відщеплення</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четвертих</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залишків</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тобто</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перетворення</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еритроцитів</w:t>
      </w:r>
      <w:proofErr w:type="spellEnd"/>
      <w:r>
        <w:rPr>
          <w:rFonts w:ascii="Times New Roman" w:eastAsia="Times New Roman" w:hAnsi="Times New Roman" w:cs="Times New Roman"/>
          <w:color w:val="auto"/>
          <w:spacing w:val="6"/>
          <w:lang w:val="ru-RU" w:eastAsia="ru-RU" w:bidi="ar-SA"/>
        </w:rPr>
        <w:t> в </w:t>
      </w:r>
      <w:proofErr w:type="spellStart"/>
      <w:r>
        <w:rPr>
          <w:rFonts w:ascii="Times New Roman" w:eastAsia="Times New Roman" w:hAnsi="Times New Roman" w:cs="Times New Roman"/>
          <w:color w:val="auto"/>
          <w:spacing w:val="6"/>
          <w:lang w:val="ru-RU" w:eastAsia="ru-RU" w:bidi="ar-SA"/>
        </w:rPr>
        <w:t>безантигенні</w:t>
      </w:r>
      <w:proofErr w:type="spellEnd"/>
      <w:r>
        <w:rPr>
          <w:rFonts w:ascii="Times New Roman" w:eastAsia="Times New Roman" w:hAnsi="Times New Roman" w:cs="Times New Roman"/>
          <w:color w:val="auto"/>
          <w:spacing w:val="6"/>
          <w:lang w:val="ru-RU" w:eastAsia="ru-RU" w:bidi="ar-SA"/>
        </w:rPr>
        <w:t>.</w:t>
      </w:r>
    </w:p>
    <w:p w14:paraId="526EAFB6" w14:textId="77777777" w:rsidR="00D060BD" w:rsidRDefault="00D060BD" w:rsidP="00D060BD">
      <w:pPr>
        <w:widowControl/>
        <w:jc w:val="both"/>
        <w:rPr>
          <w:rFonts w:ascii="Times New Roman" w:eastAsia="Times New Roman" w:hAnsi="Times New Roman" w:cs="Times New Roman"/>
          <w:color w:val="auto"/>
          <w:spacing w:val="6"/>
          <w:lang w:eastAsia="ru-RU" w:bidi="ar-SA"/>
        </w:rPr>
      </w:pPr>
      <w:r>
        <w:rPr>
          <w:rFonts w:ascii="Times New Roman" w:eastAsia="Times New Roman" w:hAnsi="Times New Roman" w:cs="Times New Roman"/>
          <w:color w:val="auto"/>
          <w:spacing w:val="6"/>
          <w:lang w:eastAsia="ru-RU" w:bidi="ar-SA"/>
        </w:rPr>
        <w:t>Нормальні групові антитіла починають появлятися в людини в перші місяці після народження і досягають максимального титру приблизно до 10 років. Після цього титр антитіл тримається, на відносно високому рівні протягом багатьох років, а потім з віком відбувається поступове його зниження.</w:t>
      </w:r>
    </w:p>
    <w:p w14:paraId="7B57C10A"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антигенний набір системи резус;</w:t>
      </w:r>
    </w:p>
    <w:p w14:paraId="70959A5C"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val="ru-RU" w:eastAsia="ru-RU" w:bidi="ar-SA"/>
        </w:rPr>
        <w:t>У даний час </w:t>
      </w:r>
      <w:proofErr w:type="spellStart"/>
      <w:r>
        <w:rPr>
          <w:rFonts w:ascii="Times New Roman" w:eastAsia="Times New Roman" w:hAnsi="Times New Roman" w:cs="Times New Roman"/>
          <w:color w:val="auto"/>
          <w:spacing w:val="6"/>
          <w:lang w:val="ru-RU" w:eastAsia="ru-RU" w:bidi="ar-SA"/>
        </w:rPr>
        <w:t>налічується</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шість</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основних</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антигенів</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системи</w:t>
      </w:r>
      <w:proofErr w:type="spellEnd"/>
      <w:r>
        <w:rPr>
          <w:rFonts w:ascii="Times New Roman" w:eastAsia="Times New Roman" w:hAnsi="Times New Roman" w:cs="Times New Roman"/>
          <w:color w:val="auto"/>
          <w:spacing w:val="6"/>
          <w:lang w:val="ru-RU" w:eastAsia="ru-RU" w:bidi="ar-SA"/>
        </w:rPr>
        <w:t xml:space="preserve"> резус. Для </w:t>
      </w:r>
      <w:proofErr w:type="spellStart"/>
      <w:r>
        <w:rPr>
          <w:rFonts w:ascii="Times New Roman" w:eastAsia="Times New Roman" w:hAnsi="Times New Roman" w:cs="Times New Roman"/>
          <w:color w:val="auto"/>
          <w:spacing w:val="6"/>
          <w:lang w:val="ru-RU" w:eastAsia="ru-RU" w:bidi="ar-SA"/>
        </w:rPr>
        <w:t>її</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позначення</w:t>
      </w:r>
      <w:proofErr w:type="spellEnd"/>
      <w:r>
        <w:rPr>
          <w:rFonts w:ascii="Times New Roman" w:eastAsia="Times New Roman" w:hAnsi="Times New Roman" w:cs="Times New Roman"/>
          <w:color w:val="auto"/>
          <w:spacing w:val="6"/>
          <w:lang w:val="ru-RU" w:eastAsia="ru-RU" w:bidi="ar-SA"/>
        </w:rPr>
        <w:t xml:space="preserve"> в </w:t>
      </w:r>
      <w:proofErr w:type="spellStart"/>
      <w:r>
        <w:rPr>
          <w:rFonts w:ascii="Times New Roman" w:eastAsia="Times New Roman" w:hAnsi="Times New Roman" w:cs="Times New Roman"/>
          <w:color w:val="auto"/>
          <w:spacing w:val="6"/>
          <w:lang w:val="ru-RU" w:eastAsia="ru-RU" w:bidi="ar-SA"/>
        </w:rPr>
        <w:t>Європейських</w:t>
      </w:r>
      <w:proofErr w:type="spellEnd"/>
      <w:r>
        <w:rPr>
          <w:rFonts w:ascii="Times New Roman" w:eastAsia="Times New Roman" w:hAnsi="Times New Roman" w:cs="Times New Roman"/>
          <w:color w:val="auto"/>
          <w:spacing w:val="6"/>
          <w:lang w:val="ru-RU" w:eastAsia="ru-RU" w:bidi="ar-SA"/>
        </w:rPr>
        <w:t> </w:t>
      </w:r>
      <w:proofErr w:type="spellStart"/>
      <w:r>
        <w:rPr>
          <w:rFonts w:ascii="Times New Roman" w:eastAsia="Times New Roman" w:hAnsi="Times New Roman" w:cs="Times New Roman"/>
          <w:color w:val="auto"/>
          <w:spacing w:val="6"/>
          <w:lang w:val="ru-RU" w:eastAsia="ru-RU" w:bidi="ar-SA"/>
        </w:rPr>
        <w:t>країнах</w:t>
      </w:r>
      <w:proofErr w:type="spellEnd"/>
      <w:r>
        <w:rPr>
          <w:rFonts w:ascii="Times New Roman" w:eastAsia="Times New Roman" w:hAnsi="Times New Roman" w:cs="Times New Roman"/>
          <w:color w:val="auto"/>
          <w:spacing w:val="6"/>
          <w:lang w:val="ru-RU" w:eastAsia="ru-RU" w:bidi="ar-SA"/>
        </w:rPr>
        <w:t> </w:t>
      </w:r>
      <w:proofErr w:type="spellStart"/>
      <w:r>
        <w:rPr>
          <w:rFonts w:ascii="Times New Roman" w:eastAsia="Times New Roman" w:hAnsi="Times New Roman" w:cs="Times New Roman"/>
          <w:color w:val="auto"/>
          <w:spacing w:val="6"/>
          <w:lang w:val="ru-RU" w:eastAsia="ru-RU" w:bidi="ar-SA"/>
        </w:rPr>
        <w:t>прийнята</w:t>
      </w:r>
      <w:proofErr w:type="spellEnd"/>
      <w:r>
        <w:rPr>
          <w:rFonts w:ascii="Times New Roman" w:eastAsia="Times New Roman" w:hAnsi="Times New Roman" w:cs="Times New Roman"/>
          <w:color w:val="auto"/>
          <w:spacing w:val="6"/>
          <w:lang w:val="ru-RU" w:eastAsia="ru-RU" w:bidi="ar-SA"/>
        </w:rPr>
        <w:t xml:space="preserve"> номенклатура </w:t>
      </w:r>
      <w:proofErr w:type="spellStart"/>
      <w:r>
        <w:rPr>
          <w:rFonts w:ascii="Times New Roman" w:eastAsia="Times New Roman" w:hAnsi="Times New Roman" w:cs="Times New Roman"/>
          <w:color w:val="auto"/>
          <w:spacing w:val="6"/>
          <w:lang w:val="ru-RU" w:eastAsia="ru-RU" w:bidi="ar-SA"/>
        </w:rPr>
        <w:t>Фішера</w:t>
      </w:r>
      <w:proofErr w:type="spellEnd"/>
      <w:r>
        <w:rPr>
          <w:rFonts w:ascii="Times New Roman" w:eastAsia="Times New Roman" w:hAnsi="Times New Roman" w:cs="Times New Roman"/>
          <w:color w:val="auto"/>
          <w:spacing w:val="6"/>
          <w:lang w:val="ru-RU" w:eastAsia="ru-RU" w:bidi="ar-SA"/>
        </w:rPr>
        <w:t>-Рейса (</w:t>
      </w:r>
      <w:r>
        <w:rPr>
          <w:rFonts w:ascii="Times New Roman" w:eastAsia="Times New Roman" w:hAnsi="Times New Roman" w:cs="Times New Roman"/>
          <w:color w:val="auto"/>
          <w:spacing w:val="6"/>
          <w:lang w:val="en-US" w:eastAsia="ru-RU" w:bidi="ar-SA"/>
        </w:rPr>
        <w:t>Fisher</w:t>
      </w:r>
      <w:r>
        <w:rPr>
          <w:rFonts w:ascii="Times New Roman" w:eastAsia="Times New Roman" w:hAnsi="Times New Roman" w:cs="Times New Roman"/>
          <w:color w:val="auto"/>
          <w:spacing w:val="6"/>
          <w:lang w:val="ru-RU" w:eastAsia="ru-RU" w:bidi="ar-SA"/>
        </w:rPr>
        <w:t>-</w:t>
      </w:r>
      <w:r>
        <w:rPr>
          <w:rFonts w:ascii="Times New Roman" w:eastAsia="Times New Roman" w:hAnsi="Times New Roman" w:cs="Times New Roman"/>
          <w:color w:val="auto"/>
          <w:spacing w:val="6"/>
          <w:lang w:val="en-US" w:eastAsia="ru-RU" w:bidi="ar-SA"/>
        </w:rPr>
        <w:t>Race</w:t>
      </w:r>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Згідно</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неї</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антигени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позначаються</w:t>
      </w:r>
      <w:proofErr w:type="spellEnd"/>
      <w:r>
        <w:rPr>
          <w:rFonts w:ascii="Times New Roman" w:eastAsia="Times New Roman" w:hAnsi="Times New Roman" w:cs="Times New Roman"/>
          <w:color w:val="auto"/>
          <w:spacing w:val="6"/>
          <w:lang w:val="ru-RU" w:eastAsia="ru-RU" w:bidi="ar-SA"/>
        </w:rPr>
        <w:t xml:space="preserve"> буквами: </w:t>
      </w:r>
      <w:r>
        <w:rPr>
          <w:rFonts w:ascii="Times New Roman" w:eastAsia="Times New Roman" w:hAnsi="Times New Roman" w:cs="Times New Roman"/>
          <w:color w:val="auto"/>
          <w:spacing w:val="6"/>
          <w:lang w:val="en-US" w:eastAsia="ru-RU" w:bidi="ar-SA"/>
        </w:rPr>
        <w:t>D</w:t>
      </w:r>
      <w:r>
        <w:rPr>
          <w:rFonts w:ascii="Times New Roman" w:eastAsia="Times New Roman" w:hAnsi="Times New Roman" w:cs="Times New Roman"/>
          <w:color w:val="auto"/>
          <w:spacing w:val="6"/>
          <w:lang w:val="ru-RU" w:eastAsia="ru-RU" w:bidi="ar-SA"/>
        </w:rPr>
        <w:t>, </w:t>
      </w:r>
      <w:r>
        <w:rPr>
          <w:rFonts w:ascii="Times New Roman" w:eastAsia="Times New Roman" w:hAnsi="Times New Roman" w:cs="Times New Roman"/>
          <w:color w:val="auto"/>
          <w:spacing w:val="6"/>
          <w:lang w:val="en-US" w:eastAsia="ru-RU" w:bidi="ar-SA"/>
        </w:rPr>
        <w:t>C</w:t>
      </w:r>
      <w:r>
        <w:rPr>
          <w:rFonts w:ascii="Times New Roman" w:eastAsia="Times New Roman" w:hAnsi="Times New Roman" w:cs="Times New Roman"/>
          <w:color w:val="auto"/>
          <w:spacing w:val="6"/>
          <w:lang w:val="ru-RU" w:eastAsia="ru-RU" w:bidi="ar-SA"/>
        </w:rPr>
        <w:t>, </w:t>
      </w:r>
      <w:r>
        <w:rPr>
          <w:rFonts w:ascii="Times New Roman" w:eastAsia="Times New Roman" w:hAnsi="Times New Roman" w:cs="Times New Roman"/>
          <w:color w:val="auto"/>
          <w:spacing w:val="6"/>
          <w:lang w:val="en-US" w:eastAsia="ru-RU" w:bidi="ar-SA"/>
        </w:rPr>
        <w:t>E</w:t>
      </w:r>
      <w:r>
        <w:rPr>
          <w:rFonts w:ascii="Times New Roman" w:eastAsia="Times New Roman" w:hAnsi="Times New Roman" w:cs="Times New Roman"/>
          <w:color w:val="auto"/>
          <w:spacing w:val="6"/>
          <w:lang w:val="ru-RU" w:eastAsia="ru-RU" w:bidi="ar-SA"/>
        </w:rPr>
        <w:t>, </w:t>
      </w:r>
      <w:r>
        <w:rPr>
          <w:rFonts w:ascii="Times New Roman" w:eastAsia="Times New Roman" w:hAnsi="Times New Roman" w:cs="Times New Roman"/>
          <w:color w:val="auto"/>
          <w:spacing w:val="6"/>
          <w:lang w:val="en-US" w:eastAsia="ru-RU" w:bidi="ar-SA"/>
        </w:rPr>
        <w:t>d</w:t>
      </w:r>
      <w:r>
        <w:rPr>
          <w:rFonts w:ascii="Times New Roman" w:eastAsia="Times New Roman" w:hAnsi="Times New Roman" w:cs="Times New Roman"/>
          <w:color w:val="auto"/>
          <w:spacing w:val="6"/>
          <w:lang w:val="ru-RU" w:eastAsia="ru-RU" w:bidi="ar-SA"/>
        </w:rPr>
        <w:t>, </w:t>
      </w:r>
      <w:r>
        <w:rPr>
          <w:rFonts w:ascii="Times New Roman" w:eastAsia="Times New Roman" w:hAnsi="Times New Roman" w:cs="Times New Roman"/>
          <w:color w:val="auto"/>
          <w:spacing w:val="6"/>
          <w:lang w:val="en-US" w:eastAsia="ru-RU" w:bidi="ar-SA"/>
        </w:rPr>
        <w:t>c</w:t>
      </w:r>
      <w:r>
        <w:rPr>
          <w:rFonts w:ascii="Times New Roman" w:eastAsia="Times New Roman" w:hAnsi="Times New Roman" w:cs="Times New Roman"/>
          <w:color w:val="auto"/>
          <w:spacing w:val="6"/>
          <w:lang w:val="ru-RU" w:eastAsia="ru-RU" w:bidi="ar-SA"/>
        </w:rPr>
        <w:t>, </w:t>
      </w:r>
      <w:r>
        <w:rPr>
          <w:rFonts w:ascii="Times New Roman" w:eastAsia="Times New Roman" w:hAnsi="Times New Roman" w:cs="Times New Roman"/>
          <w:color w:val="auto"/>
          <w:spacing w:val="6"/>
          <w:lang w:val="en-US" w:eastAsia="ru-RU" w:bidi="ar-SA"/>
        </w:rPr>
        <w:t>e</w:t>
      </w:r>
      <w:r>
        <w:rPr>
          <w:rFonts w:ascii="Times New Roman" w:eastAsia="Times New Roman" w:hAnsi="Times New Roman" w:cs="Times New Roman"/>
          <w:color w:val="auto"/>
          <w:spacing w:val="6"/>
          <w:lang w:val="ru-RU" w:eastAsia="ru-RU" w:bidi="ar-SA"/>
        </w:rPr>
        <w:t>.</w:t>
      </w:r>
    </w:p>
    <w:p w14:paraId="364FB3D5"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proofErr w:type="spellStart"/>
      <w:r>
        <w:rPr>
          <w:rFonts w:ascii="Times New Roman" w:eastAsia="Times New Roman" w:hAnsi="Times New Roman" w:cs="Times New Roman"/>
          <w:color w:val="auto"/>
          <w:spacing w:val="6"/>
          <w:lang w:val="ru-RU" w:eastAsia="ru-RU" w:bidi="ar-SA"/>
        </w:rPr>
        <w:t>Декуди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застосовують</w:t>
      </w:r>
      <w:proofErr w:type="spellEnd"/>
      <w:r>
        <w:rPr>
          <w:rFonts w:ascii="Times New Roman" w:eastAsia="Times New Roman" w:hAnsi="Times New Roman" w:cs="Times New Roman"/>
          <w:color w:val="auto"/>
          <w:spacing w:val="6"/>
          <w:lang w:val="ru-RU" w:eastAsia="ru-RU" w:bidi="ar-SA"/>
        </w:rPr>
        <w:t xml:space="preserve"> номенклатуру </w:t>
      </w:r>
      <w:proofErr w:type="spellStart"/>
      <w:r>
        <w:rPr>
          <w:rFonts w:ascii="Times New Roman" w:eastAsia="Times New Roman" w:hAnsi="Times New Roman" w:cs="Times New Roman"/>
          <w:color w:val="auto"/>
          <w:spacing w:val="6"/>
          <w:lang w:val="ru-RU" w:eastAsia="ru-RU" w:bidi="ar-SA"/>
        </w:rPr>
        <w:t>Вінера</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згідно</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якої</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антигени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позначаються</w:t>
      </w:r>
      <w:proofErr w:type="spellEnd"/>
      <w:r>
        <w:rPr>
          <w:rFonts w:ascii="Times New Roman" w:eastAsia="Times New Roman" w:hAnsi="Times New Roman" w:cs="Times New Roman"/>
          <w:color w:val="auto"/>
          <w:spacing w:val="6"/>
          <w:lang w:val="ru-RU" w:eastAsia="ru-RU" w:bidi="ar-SA"/>
        </w:rPr>
        <w:t xml:space="preserve"> символами:</w:t>
      </w:r>
    </w:p>
    <w:p w14:paraId="2AB2C853"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val="en-US" w:eastAsia="ru-RU" w:bidi="ar-SA"/>
        </w:rPr>
        <w:t>Rh</w:t>
      </w:r>
      <w:r>
        <w:rPr>
          <w:rFonts w:ascii="Times New Roman" w:eastAsia="Times New Roman" w:hAnsi="Times New Roman" w:cs="Times New Roman"/>
          <w:color w:val="auto"/>
          <w:spacing w:val="6"/>
          <w:vertAlign w:val="subscript"/>
          <w:lang w:val="ru-RU" w:eastAsia="ru-RU" w:bidi="ar-SA"/>
        </w:rPr>
        <w:t>о</w:t>
      </w:r>
      <w:r>
        <w:rPr>
          <w:rFonts w:ascii="Times New Roman" w:eastAsia="Times New Roman" w:hAnsi="Times New Roman" w:cs="Times New Roman"/>
          <w:color w:val="auto"/>
          <w:spacing w:val="6"/>
          <w:lang w:val="ru-RU" w:eastAsia="ru-RU" w:bidi="ar-SA"/>
        </w:rPr>
        <w:t>; </w:t>
      </w:r>
      <w:r>
        <w:rPr>
          <w:rFonts w:ascii="Times New Roman" w:eastAsia="Times New Roman" w:hAnsi="Times New Roman" w:cs="Times New Roman"/>
          <w:color w:val="auto"/>
          <w:spacing w:val="6"/>
          <w:lang w:val="en-US" w:eastAsia="ru-RU" w:bidi="ar-SA"/>
        </w:rPr>
        <w:t>rh</w:t>
      </w:r>
      <w:r>
        <w:rPr>
          <w:rFonts w:ascii="Times New Roman" w:eastAsia="Times New Roman" w:hAnsi="Times New Roman" w:cs="Times New Roman"/>
          <w:color w:val="auto"/>
          <w:spacing w:val="6"/>
          <w:lang w:val="ru-RU" w:eastAsia="ru-RU" w:bidi="ar-SA"/>
        </w:rPr>
        <w:t>'; </w:t>
      </w:r>
      <w:r>
        <w:rPr>
          <w:rFonts w:ascii="Times New Roman" w:eastAsia="Times New Roman" w:hAnsi="Times New Roman" w:cs="Times New Roman"/>
          <w:color w:val="auto"/>
          <w:spacing w:val="6"/>
          <w:lang w:val="en-US" w:eastAsia="ru-RU" w:bidi="ar-SA"/>
        </w:rPr>
        <w:t>rh</w:t>
      </w:r>
      <w:r>
        <w:rPr>
          <w:rFonts w:ascii="Times New Roman" w:eastAsia="Times New Roman" w:hAnsi="Times New Roman" w:cs="Times New Roman"/>
          <w:color w:val="auto"/>
          <w:spacing w:val="6"/>
          <w:lang w:val="ru-RU" w:eastAsia="ru-RU" w:bidi="ar-SA"/>
        </w:rPr>
        <w:t>"; </w:t>
      </w:r>
      <w:proofErr w:type="spellStart"/>
      <w:r>
        <w:rPr>
          <w:rFonts w:ascii="Times New Roman" w:eastAsia="Times New Roman" w:hAnsi="Times New Roman" w:cs="Times New Roman"/>
          <w:color w:val="auto"/>
          <w:spacing w:val="6"/>
          <w:lang w:val="en-US" w:eastAsia="ru-RU" w:bidi="ar-SA"/>
        </w:rPr>
        <w:t>Hr</w:t>
      </w:r>
      <w:proofErr w:type="spellEnd"/>
      <w:r>
        <w:rPr>
          <w:rFonts w:ascii="Times New Roman" w:eastAsia="Times New Roman" w:hAnsi="Times New Roman" w:cs="Times New Roman"/>
          <w:color w:val="auto"/>
          <w:spacing w:val="6"/>
          <w:lang w:val="ru-RU" w:eastAsia="ru-RU" w:bidi="ar-SA"/>
        </w:rPr>
        <w:t>о; </w:t>
      </w:r>
      <w:proofErr w:type="spellStart"/>
      <w:r>
        <w:rPr>
          <w:rFonts w:ascii="Times New Roman" w:eastAsia="Times New Roman" w:hAnsi="Times New Roman" w:cs="Times New Roman"/>
          <w:color w:val="auto"/>
          <w:spacing w:val="6"/>
          <w:lang w:val="en-US" w:eastAsia="ru-RU" w:bidi="ar-SA"/>
        </w:rPr>
        <w:t>hr</w:t>
      </w:r>
      <w:proofErr w:type="spellEnd"/>
      <w:r>
        <w:rPr>
          <w:rFonts w:ascii="Times New Roman" w:eastAsia="Times New Roman" w:hAnsi="Times New Roman" w:cs="Times New Roman"/>
          <w:color w:val="auto"/>
          <w:spacing w:val="6"/>
          <w:lang w:val="ru-RU" w:eastAsia="ru-RU" w:bidi="ar-SA"/>
        </w:rPr>
        <w:t>'; </w:t>
      </w:r>
      <w:proofErr w:type="spellStart"/>
      <w:r>
        <w:rPr>
          <w:rFonts w:ascii="Times New Roman" w:eastAsia="Times New Roman" w:hAnsi="Times New Roman" w:cs="Times New Roman"/>
          <w:color w:val="auto"/>
          <w:spacing w:val="6"/>
          <w:lang w:val="en-US" w:eastAsia="ru-RU" w:bidi="ar-SA"/>
        </w:rPr>
        <w:t>hr</w:t>
      </w:r>
      <w:proofErr w:type="spellEnd"/>
      <w:r>
        <w:rPr>
          <w:rFonts w:ascii="Times New Roman" w:eastAsia="Times New Roman" w:hAnsi="Times New Roman" w:cs="Times New Roman"/>
          <w:color w:val="auto"/>
          <w:spacing w:val="6"/>
          <w:lang w:val="ru-RU" w:eastAsia="ru-RU" w:bidi="ar-SA"/>
        </w:rPr>
        <w:t>"</w:t>
      </w:r>
    </w:p>
    <w:p w14:paraId="27BBD8BE"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 xml:space="preserve">Нерідко користуються двома </w:t>
      </w:r>
      <w:proofErr w:type="spellStart"/>
      <w:r>
        <w:rPr>
          <w:rFonts w:ascii="Times New Roman" w:eastAsia="Times New Roman" w:hAnsi="Times New Roman" w:cs="Times New Roman"/>
          <w:color w:val="auto"/>
          <w:spacing w:val="6"/>
          <w:lang w:eastAsia="ru-RU" w:bidi="ar-SA"/>
        </w:rPr>
        <w:t>номенклатурами</w:t>
      </w:r>
      <w:proofErr w:type="spellEnd"/>
      <w:r>
        <w:rPr>
          <w:rFonts w:ascii="Times New Roman" w:eastAsia="Times New Roman" w:hAnsi="Times New Roman" w:cs="Times New Roman"/>
          <w:color w:val="auto"/>
          <w:spacing w:val="6"/>
          <w:lang w:eastAsia="ru-RU" w:bidi="ar-SA"/>
        </w:rPr>
        <w:t xml:space="preserve"> одночасно. При цьому символи одного з позначень беруть в дужки.</w:t>
      </w:r>
    </w:p>
    <w:p w14:paraId="6C76BA87" w14:textId="77777777" w:rsidR="00D060BD" w:rsidRDefault="00D060BD" w:rsidP="00D060BD">
      <w:pPr>
        <w:widowControl/>
        <w:jc w:val="both"/>
        <w:rPr>
          <w:rFonts w:ascii="Times New Roman" w:eastAsia="Times New Roman" w:hAnsi="Times New Roman" w:cs="Times New Roman"/>
          <w:color w:val="auto"/>
          <w:spacing w:val="6"/>
          <w:lang w:val="en-US" w:eastAsia="ru-RU" w:bidi="ar-SA"/>
        </w:rPr>
      </w:pPr>
      <w:proofErr w:type="spellStart"/>
      <w:r>
        <w:rPr>
          <w:rFonts w:ascii="Times New Roman" w:eastAsia="Times New Roman" w:hAnsi="Times New Roman" w:cs="Times New Roman"/>
          <w:color w:val="auto"/>
          <w:spacing w:val="6"/>
          <w:lang w:val="de-DE" w:eastAsia="ru-RU" w:bidi="ar-SA"/>
        </w:rPr>
        <w:t>Rh</w:t>
      </w:r>
      <w:r>
        <w:rPr>
          <w:rFonts w:ascii="Times New Roman" w:eastAsia="Times New Roman" w:hAnsi="Times New Roman" w:cs="Times New Roman"/>
          <w:color w:val="auto"/>
          <w:spacing w:val="6"/>
          <w:vertAlign w:val="subscript"/>
          <w:lang w:val="de-DE" w:eastAsia="ru-RU" w:bidi="ar-SA"/>
        </w:rPr>
        <w:t>o</w:t>
      </w:r>
      <w:proofErr w:type="spellEnd"/>
      <w:r>
        <w:rPr>
          <w:rFonts w:ascii="Times New Roman" w:eastAsia="Times New Roman" w:hAnsi="Times New Roman" w:cs="Times New Roman"/>
          <w:color w:val="auto"/>
          <w:spacing w:val="6"/>
          <w:lang w:val="de-DE" w:eastAsia="ru-RU" w:bidi="ar-SA"/>
        </w:rPr>
        <w:t>(D); rh'(</w:t>
      </w:r>
      <w:r>
        <w:rPr>
          <w:rFonts w:ascii="Times New Roman" w:eastAsia="Times New Roman" w:hAnsi="Times New Roman" w:cs="Times New Roman"/>
          <w:color w:val="auto"/>
          <w:spacing w:val="6"/>
          <w:lang w:val="ru-RU" w:eastAsia="ru-RU" w:bidi="ar-SA"/>
        </w:rPr>
        <w:t>С</w:t>
      </w:r>
      <w:r>
        <w:rPr>
          <w:rFonts w:ascii="Times New Roman" w:eastAsia="Times New Roman" w:hAnsi="Times New Roman" w:cs="Times New Roman"/>
          <w:color w:val="auto"/>
          <w:spacing w:val="6"/>
          <w:lang w:val="de-DE" w:eastAsia="ru-RU" w:bidi="ar-SA"/>
        </w:rPr>
        <w:t xml:space="preserve">); rh"(E); </w:t>
      </w:r>
      <w:proofErr w:type="spellStart"/>
      <w:r>
        <w:rPr>
          <w:rFonts w:ascii="Times New Roman" w:eastAsia="Times New Roman" w:hAnsi="Times New Roman" w:cs="Times New Roman"/>
          <w:color w:val="auto"/>
          <w:spacing w:val="6"/>
          <w:lang w:val="de-DE" w:eastAsia="ru-RU" w:bidi="ar-SA"/>
        </w:rPr>
        <w:t>Hro</w:t>
      </w:r>
      <w:proofErr w:type="spellEnd"/>
      <w:r>
        <w:rPr>
          <w:rFonts w:ascii="Times New Roman" w:eastAsia="Times New Roman" w:hAnsi="Times New Roman" w:cs="Times New Roman"/>
          <w:color w:val="auto"/>
          <w:spacing w:val="6"/>
          <w:lang w:val="de-DE" w:eastAsia="ru-RU" w:bidi="ar-SA"/>
        </w:rPr>
        <w:t xml:space="preserve">(d); </w:t>
      </w:r>
      <w:proofErr w:type="spellStart"/>
      <w:r>
        <w:rPr>
          <w:rFonts w:ascii="Times New Roman" w:eastAsia="Times New Roman" w:hAnsi="Times New Roman" w:cs="Times New Roman"/>
          <w:color w:val="auto"/>
          <w:spacing w:val="6"/>
          <w:lang w:val="de-DE" w:eastAsia="ru-RU" w:bidi="ar-SA"/>
        </w:rPr>
        <w:t>hr</w:t>
      </w:r>
      <w:proofErr w:type="spellEnd"/>
      <w:r>
        <w:rPr>
          <w:rFonts w:ascii="Times New Roman" w:eastAsia="Times New Roman" w:hAnsi="Times New Roman" w:cs="Times New Roman"/>
          <w:color w:val="auto"/>
          <w:spacing w:val="6"/>
          <w:lang w:val="de-DE" w:eastAsia="ru-RU" w:bidi="ar-SA"/>
        </w:rPr>
        <w:t>'(</w:t>
      </w:r>
      <w:r>
        <w:rPr>
          <w:rFonts w:ascii="Times New Roman" w:eastAsia="Times New Roman" w:hAnsi="Times New Roman" w:cs="Times New Roman"/>
          <w:color w:val="auto"/>
          <w:spacing w:val="6"/>
          <w:lang w:val="ru-RU" w:eastAsia="ru-RU" w:bidi="ar-SA"/>
        </w:rPr>
        <w:t>с</w:t>
      </w:r>
      <w:r>
        <w:rPr>
          <w:rFonts w:ascii="Times New Roman" w:eastAsia="Times New Roman" w:hAnsi="Times New Roman" w:cs="Times New Roman"/>
          <w:color w:val="auto"/>
          <w:spacing w:val="6"/>
          <w:lang w:val="de-DE" w:eastAsia="ru-RU" w:bidi="ar-SA"/>
        </w:rPr>
        <w:t xml:space="preserve">); </w:t>
      </w:r>
      <w:proofErr w:type="spellStart"/>
      <w:r>
        <w:rPr>
          <w:rFonts w:ascii="Times New Roman" w:eastAsia="Times New Roman" w:hAnsi="Times New Roman" w:cs="Times New Roman"/>
          <w:color w:val="auto"/>
          <w:spacing w:val="6"/>
          <w:lang w:val="de-DE" w:eastAsia="ru-RU" w:bidi="ar-SA"/>
        </w:rPr>
        <w:t>hr</w:t>
      </w:r>
      <w:proofErr w:type="spellEnd"/>
      <w:r>
        <w:rPr>
          <w:rFonts w:ascii="Times New Roman" w:eastAsia="Times New Roman" w:hAnsi="Times New Roman" w:cs="Times New Roman"/>
          <w:color w:val="auto"/>
          <w:spacing w:val="6"/>
          <w:lang w:val="de-DE" w:eastAsia="ru-RU" w:bidi="ar-SA"/>
        </w:rPr>
        <w:t>"(e)</w:t>
      </w:r>
    </w:p>
    <w:p w14:paraId="21DEAE27"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val="ru-RU" w:eastAsia="ru-RU" w:bidi="ar-SA"/>
        </w:rPr>
        <w:t>Антиген </w:t>
      </w:r>
      <w:r>
        <w:rPr>
          <w:rFonts w:ascii="Times New Roman" w:eastAsia="Times New Roman" w:hAnsi="Times New Roman" w:cs="Times New Roman"/>
          <w:color w:val="auto"/>
          <w:spacing w:val="6"/>
          <w:lang w:val="en-US" w:eastAsia="ru-RU" w:bidi="ar-SA"/>
        </w:rPr>
        <w:t>Rh</w:t>
      </w:r>
      <w:r>
        <w:rPr>
          <w:rFonts w:ascii="Times New Roman" w:eastAsia="Times New Roman" w:hAnsi="Times New Roman" w:cs="Times New Roman"/>
          <w:color w:val="auto"/>
          <w:spacing w:val="6"/>
          <w:vertAlign w:val="subscript"/>
          <w:lang w:val="en-US" w:eastAsia="ru-RU" w:bidi="ar-SA"/>
        </w:rPr>
        <w:t>o</w:t>
      </w:r>
      <w:r>
        <w:rPr>
          <w:rFonts w:ascii="Times New Roman" w:eastAsia="Times New Roman" w:hAnsi="Times New Roman" w:cs="Times New Roman"/>
          <w:color w:val="auto"/>
          <w:spacing w:val="6"/>
          <w:lang w:val="ru-RU" w:eastAsia="ru-RU" w:bidi="ar-SA"/>
        </w:rPr>
        <w:t>(</w:t>
      </w:r>
      <w:r>
        <w:rPr>
          <w:rFonts w:ascii="Times New Roman" w:eastAsia="Times New Roman" w:hAnsi="Times New Roman" w:cs="Times New Roman"/>
          <w:color w:val="auto"/>
          <w:spacing w:val="6"/>
          <w:lang w:val="en-US" w:eastAsia="ru-RU" w:bidi="ar-SA"/>
        </w:rPr>
        <w:t>D</w:t>
      </w:r>
      <w:r>
        <w:rPr>
          <w:rFonts w:ascii="Times New Roman" w:eastAsia="Times New Roman" w:hAnsi="Times New Roman" w:cs="Times New Roman"/>
          <w:color w:val="auto"/>
          <w:spacing w:val="6"/>
          <w:lang w:val="ru-RU" w:eastAsia="ru-RU" w:bidi="ar-SA"/>
        </w:rPr>
        <w:t xml:space="preserve">) – </w:t>
      </w:r>
      <w:proofErr w:type="spellStart"/>
      <w:r>
        <w:rPr>
          <w:rFonts w:ascii="Times New Roman" w:eastAsia="Times New Roman" w:hAnsi="Times New Roman" w:cs="Times New Roman"/>
          <w:color w:val="auto"/>
          <w:spacing w:val="6"/>
          <w:lang w:val="ru-RU" w:eastAsia="ru-RU" w:bidi="ar-SA"/>
        </w:rPr>
        <w:t>основний</w:t>
      </w:r>
      <w:proofErr w:type="spellEnd"/>
      <w:r>
        <w:rPr>
          <w:rFonts w:ascii="Times New Roman" w:eastAsia="Times New Roman" w:hAnsi="Times New Roman" w:cs="Times New Roman"/>
          <w:color w:val="auto"/>
          <w:spacing w:val="6"/>
          <w:lang w:val="ru-RU" w:eastAsia="ru-RU" w:bidi="ar-SA"/>
        </w:rPr>
        <w:t xml:space="preserve"> антиген в резус </w:t>
      </w:r>
      <w:proofErr w:type="spellStart"/>
      <w:r>
        <w:rPr>
          <w:rFonts w:ascii="Times New Roman" w:eastAsia="Times New Roman" w:hAnsi="Times New Roman" w:cs="Times New Roman"/>
          <w:color w:val="auto"/>
          <w:spacing w:val="6"/>
          <w:lang w:val="ru-RU" w:eastAsia="ru-RU" w:bidi="ar-SA"/>
        </w:rPr>
        <w:t>системі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Саме</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він</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міститься</w:t>
      </w:r>
      <w:proofErr w:type="spellEnd"/>
      <w:r>
        <w:rPr>
          <w:rFonts w:ascii="Times New Roman" w:eastAsia="Times New Roman" w:hAnsi="Times New Roman" w:cs="Times New Roman"/>
          <w:color w:val="auto"/>
          <w:spacing w:val="6"/>
          <w:lang w:val="ru-RU" w:eastAsia="ru-RU" w:bidi="ar-SA"/>
        </w:rPr>
        <w:t xml:space="preserve"> в </w:t>
      </w:r>
      <w:proofErr w:type="spellStart"/>
      <w:r>
        <w:rPr>
          <w:rFonts w:ascii="Times New Roman" w:eastAsia="Times New Roman" w:hAnsi="Times New Roman" w:cs="Times New Roman"/>
          <w:color w:val="auto"/>
          <w:spacing w:val="6"/>
          <w:lang w:val="ru-RU" w:eastAsia="ru-RU" w:bidi="ar-SA"/>
        </w:rPr>
        <w:t>еритроцитах</w:t>
      </w:r>
      <w:proofErr w:type="spellEnd"/>
      <w:r>
        <w:rPr>
          <w:rFonts w:ascii="Times New Roman" w:eastAsia="Times New Roman" w:hAnsi="Times New Roman" w:cs="Times New Roman"/>
          <w:color w:val="auto"/>
          <w:spacing w:val="6"/>
          <w:lang w:val="ru-RU" w:eastAsia="ru-RU" w:bidi="ar-SA"/>
        </w:rPr>
        <w:t xml:space="preserve"> 85 % людей.</w:t>
      </w:r>
    </w:p>
    <w:p w14:paraId="76CBD13A"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val="ru-RU" w:eastAsia="ru-RU" w:bidi="ar-SA"/>
        </w:rPr>
        <w:t>На </w:t>
      </w:r>
      <w:proofErr w:type="spellStart"/>
      <w:r>
        <w:rPr>
          <w:rFonts w:ascii="Times New Roman" w:eastAsia="Times New Roman" w:hAnsi="Times New Roman" w:cs="Times New Roman"/>
          <w:color w:val="auto"/>
          <w:spacing w:val="6"/>
          <w:lang w:val="ru-RU" w:eastAsia="ru-RU" w:bidi="ar-SA"/>
        </w:rPr>
        <w:t>основі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наявності</w:t>
      </w:r>
      <w:proofErr w:type="spellEnd"/>
      <w:r>
        <w:rPr>
          <w:rFonts w:ascii="Times New Roman" w:eastAsia="Times New Roman" w:hAnsi="Times New Roman" w:cs="Times New Roman"/>
          <w:color w:val="auto"/>
          <w:spacing w:val="6"/>
          <w:lang w:val="ru-RU" w:eastAsia="ru-RU" w:bidi="ar-SA"/>
        </w:rPr>
        <w:t xml:space="preserve"> в </w:t>
      </w:r>
      <w:proofErr w:type="spellStart"/>
      <w:r>
        <w:rPr>
          <w:rFonts w:ascii="Times New Roman" w:eastAsia="Times New Roman" w:hAnsi="Times New Roman" w:cs="Times New Roman"/>
          <w:color w:val="auto"/>
          <w:spacing w:val="6"/>
          <w:lang w:val="ru-RU" w:eastAsia="ru-RU" w:bidi="ar-SA"/>
        </w:rPr>
        <w:t>еритроцитах</w:t>
      </w:r>
      <w:proofErr w:type="spellEnd"/>
      <w:r>
        <w:rPr>
          <w:rFonts w:ascii="Times New Roman" w:eastAsia="Times New Roman" w:hAnsi="Times New Roman" w:cs="Times New Roman"/>
          <w:color w:val="auto"/>
          <w:spacing w:val="6"/>
          <w:lang w:val="ru-RU" w:eastAsia="ru-RU" w:bidi="ar-SA"/>
        </w:rPr>
        <w:t xml:space="preserve"> антигена </w:t>
      </w:r>
      <w:r>
        <w:rPr>
          <w:rFonts w:ascii="Times New Roman" w:eastAsia="Times New Roman" w:hAnsi="Times New Roman" w:cs="Times New Roman"/>
          <w:color w:val="auto"/>
          <w:spacing w:val="6"/>
          <w:lang w:val="en-US" w:eastAsia="ru-RU" w:bidi="ar-SA"/>
        </w:rPr>
        <w:t>Rh</w:t>
      </w:r>
      <w:r>
        <w:rPr>
          <w:rFonts w:ascii="Times New Roman" w:eastAsia="Times New Roman" w:hAnsi="Times New Roman" w:cs="Times New Roman"/>
          <w:color w:val="auto"/>
          <w:spacing w:val="6"/>
          <w:vertAlign w:val="subscript"/>
          <w:lang w:val="en-US" w:eastAsia="ru-RU" w:bidi="ar-SA"/>
        </w:rPr>
        <w:t>o</w:t>
      </w:r>
      <w:r>
        <w:rPr>
          <w:rFonts w:ascii="Times New Roman" w:eastAsia="Times New Roman" w:hAnsi="Times New Roman" w:cs="Times New Roman"/>
          <w:color w:val="auto"/>
          <w:spacing w:val="6"/>
          <w:lang w:val="ru-RU" w:eastAsia="ru-RU" w:bidi="ar-SA"/>
        </w:rPr>
        <w:t>(</w:t>
      </w:r>
      <w:r>
        <w:rPr>
          <w:rFonts w:ascii="Times New Roman" w:eastAsia="Times New Roman" w:hAnsi="Times New Roman" w:cs="Times New Roman"/>
          <w:color w:val="auto"/>
          <w:spacing w:val="6"/>
          <w:lang w:val="en-US" w:eastAsia="ru-RU" w:bidi="ar-SA"/>
        </w:rPr>
        <w:t>D</w:t>
      </w:r>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виділяють</w:t>
      </w:r>
      <w:proofErr w:type="spellEnd"/>
      <w:r>
        <w:rPr>
          <w:rFonts w:ascii="Times New Roman" w:eastAsia="Times New Roman" w:hAnsi="Times New Roman" w:cs="Times New Roman"/>
          <w:color w:val="auto"/>
          <w:spacing w:val="6"/>
          <w:lang w:val="ru-RU" w:eastAsia="ru-RU" w:bidi="ar-SA"/>
        </w:rPr>
        <w:t xml:space="preserve"> резус-</w:t>
      </w:r>
      <w:proofErr w:type="spellStart"/>
      <w:r>
        <w:rPr>
          <w:rFonts w:ascii="Times New Roman" w:eastAsia="Times New Roman" w:hAnsi="Times New Roman" w:cs="Times New Roman"/>
          <w:color w:val="auto"/>
          <w:spacing w:val="6"/>
          <w:lang w:val="ru-RU" w:eastAsia="ru-RU" w:bidi="ar-SA"/>
        </w:rPr>
        <w:t>позитивну</w:t>
      </w:r>
      <w:proofErr w:type="spellEnd"/>
      <w:r>
        <w:rPr>
          <w:rFonts w:ascii="Times New Roman" w:eastAsia="Times New Roman" w:hAnsi="Times New Roman" w:cs="Times New Roman"/>
          <w:color w:val="auto"/>
          <w:spacing w:val="6"/>
          <w:lang w:val="ru-RU" w:eastAsia="ru-RU" w:bidi="ar-SA"/>
        </w:rPr>
        <w:t xml:space="preserve"> кров. Кров людей, </w:t>
      </w:r>
      <w:proofErr w:type="spellStart"/>
      <w:r>
        <w:rPr>
          <w:rFonts w:ascii="Times New Roman" w:eastAsia="Times New Roman" w:hAnsi="Times New Roman" w:cs="Times New Roman"/>
          <w:color w:val="auto"/>
          <w:spacing w:val="6"/>
          <w:lang w:val="ru-RU" w:eastAsia="ru-RU" w:bidi="ar-SA"/>
        </w:rPr>
        <w:t>еритроцити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яких</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позбавлені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цього</w:t>
      </w:r>
      <w:proofErr w:type="spellEnd"/>
      <w:r>
        <w:rPr>
          <w:rFonts w:ascii="Times New Roman" w:eastAsia="Times New Roman" w:hAnsi="Times New Roman" w:cs="Times New Roman"/>
          <w:color w:val="auto"/>
          <w:spacing w:val="6"/>
          <w:lang w:val="ru-RU" w:eastAsia="ru-RU" w:bidi="ar-SA"/>
        </w:rPr>
        <w:t xml:space="preserve"> антигена, </w:t>
      </w:r>
      <w:proofErr w:type="spellStart"/>
      <w:r>
        <w:rPr>
          <w:rFonts w:ascii="Times New Roman" w:eastAsia="Times New Roman" w:hAnsi="Times New Roman" w:cs="Times New Roman"/>
          <w:color w:val="auto"/>
          <w:spacing w:val="6"/>
          <w:lang w:val="ru-RU" w:eastAsia="ru-RU" w:bidi="ar-SA"/>
        </w:rPr>
        <w:t>відносять</w:t>
      </w:r>
      <w:proofErr w:type="spellEnd"/>
      <w:r>
        <w:rPr>
          <w:rFonts w:ascii="Times New Roman" w:eastAsia="Times New Roman" w:hAnsi="Times New Roman" w:cs="Times New Roman"/>
          <w:color w:val="auto"/>
          <w:spacing w:val="6"/>
          <w:lang w:val="ru-RU" w:eastAsia="ru-RU" w:bidi="ar-SA"/>
        </w:rPr>
        <w:t xml:space="preserve"> до ре</w:t>
      </w:r>
      <w:r>
        <w:rPr>
          <w:rFonts w:ascii="Times New Roman" w:eastAsia="Times New Roman" w:hAnsi="Times New Roman" w:cs="Times New Roman"/>
          <w:color w:val="auto"/>
          <w:spacing w:val="6"/>
          <w:lang w:eastAsia="ru-RU" w:bidi="ar-SA"/>
        </w:rPr>
        <w:t>з</w:t>
      </w:r>
      <w:r>
        <w:rPr>
          <w:rFonts w:ascii="Times New Roman" w:eastAsia="Times New Roman" w:hAnsi="Times New Roman" w:cs="Times New Roman"/>
          <w:color w:val="auto"/>
          <w:spacing w:val="6"/>
          <w:lang w:val="ru-RU" w:eastAsia="ru-RU" w:bidi="ar-SA"/>
        </w:rPr>
        <w:t>у</w:t>
      </w:r>
      <w:r>
        <w:rPr>
          <w:rFonts w:ascii="Times New Roman" w:eastAsia="Times New Roman" w:hAnsi="Times New Roman" w:cs="Times New Roman"/>
          <w:color w:val="auto"/>
          <w:spacing w:val="6"/>
          <w:lang w:eastAsia="ru-RU" w:bidi="ar-SA"/>
        </w:rPr>
        <w:t>с</w:t>
      </w:r>
      <w:r>
        <w:rPr>
          <w:rFonts w:ascii="Times New Roman" w:eastAsia="Times New Roman" w:hAnsi="Times New Roman" w:cs="Times New Roman"/>
          <w:color w:val="auto"/>
          <w:spacing w:val="6"/>
          <w:lang w:val="ru-RU" w:eastAsia="ru-RU" w:bidi="ar-SA"/>
        </w:rPr>
        <w:t>-</w:t>
      </w:r>
      <w:proofErr w:type="spellStart"/>
      <w:r>
        <w:rPr>
          <w:rFonts w:ascii="Times New Roman" w:eastAsia="Times New Roman" w:hAnsi="Times New Roman" w:cs="Times New Roman"/>
          <w:color w:val="auto"/>
          <w:spacing w:val="6"/>
          <w:lang w:val="ru-RU" w:eastAsia="ru-RU" w:bidi="ar-SA"/>
        </w:rPr>
        <w:t>негативної</w:t>
      </w:r>
      <w:proofErr w:type="spellEnd"/>
      <w:r>
        <w:rPr>
          <w:rFonts w:ascii="Times New Roman" w:eastAsia="Times New Roman" w:hAnsi="Times New Roman" w:cs="Times New Roman"/>
          <w:color w:val="auto"/>
          <w:spacing w:val="6"/>
          <w:lang w:val="ru-RU" w:eastAsia="ru-RU" w:bidi="ar-SA"/>
        </w:rPr>
        <w:t xml:space="preserve"> групи.</w:t>
      </w:r>
    </w:p>
    <w:p w14:paraId="04268DB8"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val="ru-RU" w:eastAsia="ru-RU" w:bidi="ar-SA"/>
        </w:rPr>
        <w:t>Антиген </w:t>
      </w:r>
      <w:r>
        <w:rPr>
          <w:rFonts w:ascii="Times New Roman" w:eastAsia="Times New Roman" w:hAnsi="Times New Roman" w:cs="Times New Roman"/>
          <w:color w:val="auto"/>
          <w:spacing w:val="6"/>
          <w:lang w:val="en-US" w:eastAsia="ru-RU" w:bidi="ar-SA"/>
        </w:rPr>
        <w:t>Rh</w:t>
      </w:r>
      <w:r>
        <w:rPr>
          <w:rFonts w:ascii="Times New Roman" w:eastAsia="Times New Roman" w:hAnsi="Times New Roman" w:cs="Times New Roman"/>
          <w:color w:val="auto"/>
          <w:spacing w:val="6"/>
          <w:vertAlign w:val="subscript"/>
          <w:lang w:val="en-US" w:eastAsia="ru-RU" w:bidi="ar-SA"/>
        </w:rPr>
        <w:t>o</w:t>
      </w:r>
      <w:r>
        <w:rPr>
          <w:rFonts w:ascii="Times New Roman" w:eastAsia="Times New Roman" w:hAnsi="Times New Roman" w:cs="Times New Roman"/>
          <w:color w:val="auto"/>
          <w:spacing w:val="6"/>
          <w:lang w:val="ru-RU" w:eastAsia="ru-RU" w:bidi="ar-SA"/>
        </w:rPr>
        <w:t>(</w:t>
      </w:r>
      <w:r>
        <w:rPr>
          <w:rFonts w:ascii="Times New Roman" w:eastAsia="Times New Roman" w:hAnsi="Times New Roman" w:cs="Times New Roman"/>
          <w:color w:val="auto"/>
          <w:spacing w:val="6"/>
          <w:lang w:val="en-US" w:eastAsia="ru-RU" w:bidi="ar-SA"/>
        </w:rPr>
        <w:t>D</w:t>
      </w:r>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нерівномірно</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поширений</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серед</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представників</w:t>
      </w:r>
      <w:proofErr w:type="spellEnd"/>
      <w:r>
        <w:rPr>
          <w:rFonts w:ascii="Times New Roman" w:eastAsia="Times New Roman" w:hAnsi="Times New Roman" w:cs="Times New Roman"/>
          <w:color w:val="auto"/>
          <w:spacing w:val="6"/>
          <w:lang w:val="ru-RU" w:eastAsia="ru-RU" w:bidi="ar-SA"/>
        </w:rPr>
        <w:t> </w:t>
      </w:r>
      <w:proofErr w:type="spellStart"/>
      <w:r>
        <w:rPr>
          <w:rFonts w:ascii="Times New Roman" w:eastAsia="Times New Roman" w:hAnsi="Times New Roman" w:cs="Times New Roman"/>
          <w:color w:val="auto"/>
          <w:spacing w:val="6"/>
          <w:lang w:val="ru-RU" w:eastAsia="ru-RU" w:bidi="ar-SA"/>
        </w:rPr>
        <w:t>різних</w:t>
      </w:r>
      <w:proofErr w:type="spellEnd"/>
      <w:r>
        <w:rPr>
          <w:rFonts w:ascii="Times New Roman" w:eastAsia="Times New Roman" w:hAnsi="Times New Roman" w:cs="Times New Roman"/>
          <w:color w:val="auto"/>
          <w:spacing w:val="6"/>
          <w:lang w:val="ru-RU" w:eastAsia="ru-RU" w:bidi="ar-SA"/>
        </w:rPr>
        <w:t xml:space="preserve"> рас. У </w:t>
      </w:r>
      <w:proofErr w:type="spellStart"/>
      <w:r>
        <w:rPr>
          <w:rFonts w:ascii="Times New Roman" w:eastAsia="Times New Roman" w:hAnsi="Times New Roman" w:cs="Times New Roman"/>
          <w:color w:val="auto"/>
          <w:spacing w:val="6"/>
          <w:lang w:val="ru-RU" w:eastAsia="ru-RU" w:bidi="ar-SA"/>
        </w:rPr>
        <w:t>Європейського</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населення</w:t>
      </w:r>
      <w:proofErr w:type="spellEnd"/>
      <w:r>
        <w:rPr>
          <w:rFonts w:ascii="Times New Roman" w:eastAsia="Times New Roman" w:hAnsi="Times New Roman" w:cs="Times New Roman"/>
          <w:color w:val="auto"/>
          <w:spacing w:val="6"/>
          <w:lang w:val="ru-RU" w:eastAsia="ru-RU" w:bidi="ar-SA"/>
        </w:rPr>
        <w:t xml:space="preserve"> особи з резус-негативною </w:t>
      </w:r>
      <w:proofErr w:type="spellStart"/>
      <w:r>
        <w:rPr>
          <w:rFonts w:ascii="Times New Roman" w:eastAsia="Times New Roman" w:hAnsi="Times New Roman" w:cs="Times New Roman"/>
          <w:color w:val="auto"/>
          <w:spacing w:val="6"/>
          <w:lang w:val="ru-RU" w:eastAsia="ru-RU" w:bidi="ar-SA"/>
        </w:rPr>
        <w:t>групою</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крові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складають</w:t>
      </w:r>
      <w:proofErr w:type="spellEnd"/>
      <w:r>
        <w:rPr>
          <w:rFonts w:ascii="Times New Roman" w:eastAsia="Times New Roman" w:hAnsi="Times New Roman" w:cs="Times New Roman"/>
          <w:color w:val="auto"/>
          <w:spacing w:val="6"/>
          <w:lang w:val="ru-RU" w:eastAsia="ru-RU" w:bidi="ar-SA"/>
        </w:rPr>
        <w:t xml:space="preserve"> 15 %, а у </w:t>
      </w:r>
      <w:proofErr w:type="spellStart"/>
      <w:r>
        <w:rPr>
          <w:rFonts w:ascii="Times New Roman" w:eastAsia="Times New Roman" w:hAnsi="Times New Roman" w:cs="Times New Roman"/>
          <w:color w:val="auto"/>
          <w:spacing w:val="6"/>
          <w:lang w:val="ru-RU" w:eastAsia="ru-RU" w:bidi="ar-SA"/>
        </w:rPr>
        <w:t>монголоїдних</w:t>
      </w:r>
      <w:proofErr w:type="spellEnd"/>
      <w:r>
        <w:rPr>
          <w:rFonts w:ascii="Times New Roman" w:eastAsia="Times New Roman" w:hAnsi="Times New Roman" w:cs="Times New Roman"/>
          <w:color w:val="auto"/>
          <w:spacing w:val="6"/>
          <w:lang w:val="ru-RU" w:eastAsia="ru-RU" w:bidi="ar-SA"/>
        </w:rPr>
        <w:t xml:space="preserve"> рас – </w:t>
      </w:r>
      <w:proofErr w:type="spellStart"/>
      <w:r>
        <w:rPr>
          <w:rFonts w:ascii="Times New Roman" w:eastAsia="Times New Roman" w:hAnsi="Times New Roman" w:cs="Times New Roman"/>
          <w:color w:val="auto"/>
          <w:spacing w:val="6"/>
          <w:lang w:val="ru-RU" w:eastAsia="ru-RU" w:bidi="ar-SA"/>
        </w:rPr>
        <w:t>біля</w:t>
      </w:r>
      <w:proofErr w:type="spellEnd"/>
      <w:r>
        <w:rPr>
          <w:rFonts w:ascii="Times New Roman" w:eastAsia="Times New Roman" w:hAnsi="Times New Roman" w:cs="Times New Roman"/>
          <w:color w:val="auto"/>
          <w:spacing w:val="6"/>
          <w:lang w:val="ru-RU" w:eastAsia="ru-RU" w:bidi="ar-SA"/>
        </w:rPr>
        <w:t xml:space="preserve"> 0,5 %.</w:t>
      </w:r>
    </w:p>
    <w:p w14:paraId="561771D5"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proofErr w:type="spellStart"/>
      <w:r>
        <w:rPr>
          <w:rFonts w:ascii="Times New Roman" w:eastAsia="Times New Roman" w:hAnsi="Times New Roman" w:cs="Times New Roman"/>
          <w:color w:val="auto"/>
          <w:spacing w:val="6"/>
          <w:lang w:val="ru-RU" w:eastAsia="ru-RU" w:bidi="ar-SA"/>
        </w:rPr>
        <w:t>Основні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шість</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антигенів</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системи</w:t>
      </w:r>
      <w:proofErr w:type="spellEnd"/>
      <w:r>
        <w:rPr>
          <w:rFonts w:ascii="Times New Roman" w:eastAsia="Times New Roman" w:hAnsi="Times New Roman" w:cs="Times New Roman"/>
          <w:color w:val="auto"/>
          <w:spacing w:val="6"/>
          <w:lang w:val="ru-RU" w:eastAsia="ru-RU" w:bidi="ar-SA"/>
        </w:rPr>
        <w:t xml:space="preserve"> резус </w:t>
      </w:r>
      <w:proofErr w:type="spellStart"/>
      <w:r>
        <w:rPr>
          <w:rFonts w:ascii="Times New Roman" w:eastAsia="Times New Roman" w:hAnsi="Times New Roman" w:cs="Times New Roman"/>
          <w:color w:val="auto"/>
          <w:spacing w:val="6"/>
          <w:lang w:val="ru-RU" w:eastAsia="ru-RU" w:bidi="ar-SA"/>
        </w:rPr>
        <w:t>можуть</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найчастіше</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зустрічатися</w:t>
      </w:r>
      <w:proofErr w:type="spellEnd"/>
      <w:r>
        <w:rPr>
          <w:rFonts w:ascii="Times New Roman" w:eastAsia="Times New Roman" w:hAnsi="Times New Roman" w:cs="Times New Roman"/>
          <w:color w:val="auto"/>
          <w:spacing w:val="6"/>
          <w:lang w:val="ru-RU" w:eastAsia="ru-RU" w:bidi="ar-SA"/>
        </w:rPr>
        <w:t xml:space="preserve"> в </w:t>
      </w:r>
      <w:proofErr w:type="spellStart"/>
      <w:r>
        <w:rPr>
          <w:rFonts w:ascii="Times New Roman" w:eastAsia="Times New Roman" w:hAnsi="Times New Roman" w:cs="Times New Roman"/>
          <w:color w:val="auto"/>
          <w:spacing w:val="6"/>
          <w:lang w:val="ru-RU" w:eastAsia="ru-RU" w:bidi="ar-SA"/>
        </w:rPr>
        <w:t>комбінаціях</w:t>
      </w:r>
      <w:proofErr w:type="spellEnd"/>
      <w:r>
        <w:rPr>
          <w:rFonts w:ascii="Times New Roman" w:eastAsia="Times New Roman" w:hAnsi="Times New Roman" w:cs="Times New Roman"/>
          <w:color w:val="auto"/>
          <w:spacing w:val="6"/>
          <w:lang w:val="ru-RU" w:eastAsia="ru-RU" w:bidi="ar-SA"/>
        </w:rPr>
        <w:t>: С</w:t>
      </w:r>
      <w:r>
        <w:rPr>
          <w:rFonts w:ascii="Times New Roman" w:eastAsia="Times New Roman" w:hAnsi="Times New Roman" w:cs="Times New Roman"/>
          <w:color w:val="auto"/>
          <w:spacing w:val="6"/>
          <w:lang w:val="en-US" w:eastAsia="ru-RU" w:bidi="ar-SA"/>
        </w:rPr>
        <w:t>D</w:t>
      </w:r>
      <w:r>
        <w:rPr>
          <w:rFonts w:ascii="Times New Roman" w:eastAsia="Times New Roman" w:hAnsi="Times New Roman" w:cs="Times New Roman"/>
          <w:color w:val="auto"/>
          <w:spacing w:val="6"/>
          <w:lang w:val="ru-RU" w:eastAsia="ru-RU" w:bidi="ar-SA"/>
        </w:rPr>
        <w:t>Е – 15,85 %, С</w:t>
      </w:r>
      <w:r>
        <w:rPr>
          <w:rFonts w:ascii="Times New Roman" w:eastAsia="Times New Roman" w:hAnsi="Times New Roman" w:cs="Times New Roman"/>
          <w:color w:val="auto"/>
          <w:spacing w:val="6"/>
          <w:lang w:val="en-US" w:eastAsia="ru-RU" w:bidi="ar-SA"/>
        </w:rPr>
        <w:t>D</w:t>
      </w:r>
      <w:r>
        <w:rPr>
          <w:rFonts w:ascii="Times New Roman" w:eastAsia="Times New Roman" w:hAnsi="Times New Roman" w:cs="Times New Roman"/>
          <w:color w:val="auto"/>
          <w:spacing w:val="6"/>
          <w:lang w:val="ru-RU" w:eastAsia="ru-RU" w:bidi="ar-SA"/>
        </w:rPr>
        <w:t>е – 53,2 %, с</w:t>
      </w:r>
      <w:r>
        <w:rPr>
          <w:rFonts w:ascii="Times New Roman" w:eastAsia="Times New Roman" w:hAnsi="Times New Roman" w:cs="Times New Roman"/>
          <w:color w:val="auto"/>
          <w:spacing w:val="6"/>
          <w:lang w:val="en-US" w:eastAsia="ru-RU" w:bidi="ar-SA"/>
        </w:rPr>
        <w:t>D</w:t>
      </w:r>
      <w:r>
        <w:rPr>
          <w:rFonts w:ascii="Times New Roman" w:eastAsia="Times New Roman" w:hAnsi="Times New Roman" w:cs="Times New Roman"/>
          <w:color w:val="auto"/>
          <w:spacing w:val="6"/>
          <w:lang w:val="ru-RU" w:eastAsia="ru-RU" w:bidi="ar-SA"/>
        </w:rPr>
        <w:t>Е – 14,58 %, с</w:t>
      </w:r>
      <w:r>
        <w:rPr>
          <w:rFonts w:ascii="Times New Roman" w:eastAsia="Times New Roman" w:hAnsi="Times New Roman" w:cs="Times New Roman"/>
          <w:color w:val="auto"/>
          <w:spacing w:val="6"/>
          <w:lang w:val="en-US" w:eastAsia="ru-RU" w:bidi="ar-SA"/>
        </w:rPr>
        <w:t>d</w:t>
      </w:r>
      <w:r>
        <w:rPr>
          <w:rFonts w:ascii="Times New Roman" w:eastAsia="Times New Roman" w:hAnsi="Times New Roman" w:cs="Times New Roman"/>
          <w:color w:val="auto"/>
          <w:spacing w:val="6"/>
          <w:lang w:val="ru-RU" w:eastAsia="ru-RU" w:bidi="ar-SA"/>
        </w:rPr>
        <w:t>е – 12,36 %.</w:t>
      </w:r>
    </w:p>
    <w:p w14:paraId="5C76D5BD"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proofErr w:type="spellStart"/>
      <w:r>
        <w:rPr>
          <w:rFonts w:ascii="Times New Roman" w:eastAsia="Times New Roman" w:hAnsi="Times New Roman" w:cs="Times New Roman"/>
          <w:color w:val="auto"/>
          <w:spacing w:val="6"/>
          <w:lang w:val="ru-RU" w:eastAsia="ru-RU" w:bidi="ar-SA"/>
        </w:rPr>
        <w:t>Природніх</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антитіл</w:t>
      </w:r>
      <w:proofErr w:type="spellEnd"/>
      <w:r>
        <w:rPr>
          <w:rFonts w:ascii="Times New Roman" w:eastAsia="Times New Roman" w:hAnsi="Times New Roman" w:cs="Times New Roman"/>
          <w:color w:val="auto"/>
          <w:spacing w:val="6"/>
          <w:lang w:val="ru-RU" w:eastAsia="ru-RU" w:bidi="ar-SA"/>
        </w:rPr>
        <w:t xml:space="preserve"> в </w:t>
      </w:r>
      <w:proofErr w:type="spellStart"/>
      <w:r>
        <w:rPr>
          <w:rFonts w:ascii="Times New Roman" w:eastAsia="Times New Roman" w:hAnsi="Times New Roman" w:cs="Times New Roman"/>
          <w:color w:val="auto"/>
          <w:spacing w:val="6"/>
          <w:lang w:val="ru-RU" w:eastAsia="ru-RU" w:bidi="ar-SA"/>
        </w:rPr>
        <w:t>групах</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крові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системи</w:t>
      </w:r>
      <w:proofErr w:type="spellEnd"/>
      <w:r>
        <w:rPr>
          <w:rFonts w:ascii="Times New Roman" w:eastAsia="Times New Roman" w:hAnsi="Times New Roman" w:cs="Times New Roman"/>
          <w:color w:val="auto"/>
          <w:spacing w:val="6"/>
          <w:lang w:val="ru-RU" w:eastAsia="ru-RU" w:bidi="ar-SA"/>
        </w:rPr>
        <w:t xml:space="preserve"> резус </w:t>
      </w:r>
      <w:proofErr w:type="spellStart"/>
      <w:r>
        <w:rPr>
          <w:rFonts w:ascii="Times New Roman" w:eastAsia="Times New Roman" w:hAnsi="Times New Roman" w:cs="Times New Roman"/>
          <w:color w:val="auto"/>
          <w:spacing w:val="6"/>
          <w:lang w:val="ru-RU" w:eastAsia="ru-RU" w:bidi="ar-SA"/>
        </w:rPr>
        <w:t>немає</w:t>
      </w:r>
      <w:proofErr w:type="spellEnd"/>
      <w:r>
        <w:rPr>
          <w:rFonts w:ascii="Times New Roman" w:eastAsia="Times New Roman" w:hAnsi="Times New Roman" w:cs="Times New Roman"/>
          <w:color w:val="auto"/>
          <w:spacing w:val="6"/>
          <w:lang w:val="ru-RU" w:eastAsia="ru-RU" w:bidi="ar-SA"/>
        </w:rPr>
        <w:t xml:space="preserve">. Вони </w:t>
      </w:r>
      <w:proofErr w:type="spellStart"/>
      <w:r>
        <w:rPr>
          <w:rFonts w:ascii="Times New Roman" w:eastAsia="Times New Roman" w:hAnsi="Times New Roman" w:cs="Times New Roman"/>
          <w:color w:val="auto"/>
          <w:spacing w:val="6"/>
          <w:lang w:val="ru-RU" w:eastAsia="ru-RU" w:bidi="ar-SA"/>
        </w:rPr>
        <w:t>можуть</w:t>
      </w:r>
      <w:proofErr w:type="spellEnd"/>
      <w:r>
        <w:rPr>
          <w:rFonts w:ascii="Times New Roman" w:eastAsia="Times New Roman" w:hAnsi="Times New Roman" w:cs="Times New Roman"/>
          <w:color w:val="auto"/>
          <w:spacing w:val="6"/>
          <w:lang w:val="ru-RU" w:eastAsia="ru-RU" w:bidi="ar-SA"/>
        </w:rPr>
        <w:t xml:space="preserve"> бути </w:t>
      </w:r>
      <w:proofErr w:type="spellStart"/>
      <w:r>
        <w:rPr>
          <w:rFonts w:ascii="Times New Roman" w:eastAsia="Times New Roman" w:hAnsi="Times New Roman" w:cs="Times New Roman"/>
          <w:color w:val="auto"/>
          <w:spacing w:val="6"/>
          <w:lang w:val="ru-RU" w:eastAsia="ru-RU" w:bidi="ar-SA"/>
        </w:rPr>
        <w:t>тільки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набутими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імунними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Виникають</w:t>
      </w:r>
      <w:proofErr w:type="spellEnd"/>
      <w:r>
        <w:rPr>
          <w:rFonts w:ascii="Times New Roman" w:eastAsia="Times New Roman" w:hAnsi="Times New Roman" w:cs="Times New Roman"/>
          <w:color w:val="auto"/>
          <w:spacing w:val="6"/>
          <w:lang w:val="ru-RU" w:eastAsia="ru-RU" w:bidi="ar-SA"/>
        </w:rPr>
        <w:t xml:space="preserve"> вони при </w:t>
      </w:r>
      <w:proofErr w:type="spellStart"/>
      <w:r>
        <w:rPr>
          <w:rFonts w:ascii="Times New Roman" w:eastAsia="Times New Roman" w:hAnsi="Times New Roman" w:cs="Times New Roman"/>
          <w:color w:val="auto"/>
          <w:spacing w:val="6"/>
          <w:lang w:val="ru-RU" w:eastAsia="ru-RU" w:bidi="ar-SA"/>
        </w:rPr>
        <w:t>вагітностях</w:t>
      </w:r>
      <w:proofErr w:type="spellEnd"/>
      <w:r>
        <w:rPr>
          <w:rFonts w:ascii="Times New Roman" w:eastAsia="Times New Roman" w:hAnsi="Times New Roman" w:cs="Times New Roman"/>
          <w:color w:val="auto"/>
          <w:spacing w:val="6"/>
          <w:lang w:val="ru-RU" w:eastAsia="ru-RU" w:bidi="ar-SA"/>
        </w:rPr>
        <w:t xml:space="preserve">. При </w:t>
      </w:r>
      <w:proofErr w:type="spellStart"/>
      <w:r>
        <w:rPr>
          <w:rFonts w:ascii="Times New Roman" w:eastAsia="Times New Roman" w:hAnsi="Times New Roman" w:cs="Times New Roman"/>
          <w:color w:val="auto"/>
          <w:spacing w:val="6"/>
          <w:lang w:val="ru-RU" w:eastAsia="ru-RU" w:bidi="ar-SA"/>
        </w:rPr>
        <w:t>цьому</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спостерігається</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попадання</w:t>
      </w:r>
      <w:proofErr w:type="spellEnd"/>
      <w:r>
        <w:rPr>
          <w:rFonts w:ascii="Times New Roman" w:eastAsia="Times New Roman" w:hAnsi="Times New Roman" w:cs="Times New Roman"/>
          <w:color w:val="auto"/>
          <w:spacing w:val="6"/>
          <w:lang w:val="ru-RU" w:eastAsia="ru-RU" w:bidi="ar-SA"/>
        </w:rPr>
        <w:t xml:space="preserve"> в </w:t>
      </w:r>
      <w:proofErr w:type="spellStart"/>
      <w:r>
        <w:rPr>
          <w:rFonts w:ascii="Times New Roman" w:eastAsia="Times New Roman" w:hAnsi="Times New Roman" w:cs="Times New Roman"/>
          <w:color w:val="auto"/>
          <w:spacing w:val="6"/>
          <w:lang w:val="ru-RU" w:eastAsia="ru-RU" w:bidi="ar-SA"/>
        </w:rPr>
        <w:t>організм</w:t>
      </w:r>
      <w:proofErr w:type="spellEnd"/>
      <w:r>
        <w:rPr>
          <w:rFonts w:ascii="Times New Roman" w:eastAsia="Times New Roman" w:hAnsi="Times New Roman" w:cs="Times New Roman"/>
          <w:color w:val="auto"/>
          <w:spacing w:val="6"/>
          <w:lang w:val="ru-RU" w:eastAsia="ru-RU" w:bidi="ar-SA"/>
        </w:rPr>
        <w:t xml:space="preserve"> резус-</w:t>
      </w:r>
      <w:proofErr w:type="spellStart"/>
      <w:r>
        <w:rPr>
          <w:rFonts w:ascii="Times New Roman" w:eastAsia="Times New Roman" w:hAnsi="Times New Roman" w:cs="Times New Roman"/>
          <w:color w:val="auto"/>
          <w:spacing w:val="6"/>
          <w:lang w:val="ru-RU" w:eastAsia="ru-RU" w:bidi="ar-SA"/>
        </w:rPr>
        <w:t>негативної</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жінки</w:t>
      </w:r>
      <w:proofErr w:type="spellEnd"/>
      <w:r>
        <w:rPr>
          <w:rFonts w:ascii="Times New Roman" w:eastAsia="Times New Roman" w:hAnsi="Times New Roman" w:cs="Times New Roman"/>
          <w:color w:val="auto"/>
          <w:spacing w:val="6"/>
          <w:lang w:val="ru-RU" w:eastAsia="ru-RU" w:bidi="ar-SA"/>
        </w:rPr>
        <w:t xml:space="preserve"> резус-</w:t>
      </w:r>
      <w:proofErr w:type="spellStart"/>
      <w:r>
        <w:rPr>
          <w:rFonts w:ascii="Times New Roman" w:eastAsia="Times New Roman" w:hAnsi="Times New Roman" w:cs="Times New Roman"/>
          <w:color w:val="auto"/>
          <w:spacing w:val="6"/>
          <w:lang w:val="ru-RU" w:eastAsia="ru-RU" w:bidi="ar-SA"/>
        </w:rPr>
        <w:t>позитивних</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еритроцитів</w:t>
      </w:r>
      <w:proofErr w:type="spellEnd"/>
      <w:r>
        <w:rPr>
          <w:rFonts w:ascii="Times New Roman" w:eastAsia="Times New Roman" w:hAnsi="Times New Roman" w:cs="Times New Roman"/>
          <w:color w:val="auto"/>
          <w:spacing w:val="6"/>
          <w:lang w:val="ru-RU" w:eastAsia="ru-RU" w:bidi="ar-SA"/>
        </w:rPr>
        <w:t xml:space="preserve"> плода через </w:t>
      </w:r>
      <w:proofErr w:type="spellStart"/>
      <w:r>
        <w:rPr>
          <w:rFonts w:ascii="Times New Roman" w:eastAsia="Times New Roman" w:hAnsi="Times New Roman" w:cs="Times New Roman"/>
          <w:color w:val="auto"/>
          <w:spacing w:val="6"/>
          <w:lang w:val="ru-RU" w:eastAsia="ru-RU" w:bidi="ar-SA"/>
        </w:rPr>
        <w:t>судини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плаценти</w:t>
      </w:r>
      <w:proofErr w:type="spellEnd"/>
      <w:r>
        <w:rPr>
          <w:rFonts w:ascii="Times New Roman" w:eastAsia="Times New Roman" w:hAnsi="Times New Roman" w:cs="Times New Roman"/>
          <w:color w:val="auto"/>
          <w:spacing w:val="6"/>
          <w:lang w:val="ru-RU" w:eastAsia="ru-RU" w:bidi="ar-SA"/>
        </w:rPr>
        <w:t>.</w:t>
      </w:r>
    </w:p>
    <w:p w14:paraId="55F299F0"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г) механізми розвитку резус-конфлікту при вагітності;</w:t>
      </w:r>
    </w:p>
    <w:p w14:paraId="570863B4"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Механізм розвитку резус конфліктної вагітності уявляється таким чином: імунні антитіла, що утворилися в організмі резус-негативної жінки, вагітної резус-позитивним плодом, мають здатність на відміну від антитіл системи АВО, проникати через плаценту в організм плода, викликати гемоліз його еритроцитів, внаслідок чого пошкоджуються кровотворні тканини, печінка, головний мозок.</w:t>
      </w:r>
    </w:p>
    <w:p w14:paraId="77E5D039"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proofErr w:type="spellStart"/>
      <w:r>
        <w:rPr>
          <w:rFonts w:ascii="Times New Roman" w:eastAsia="Times New Roman" w:hAnsi="Times New Roman" w:cs="Times New Roman"/>
          <w:color w:val="auto"/>
          <w:spacing w:val="6"/>
          <w:lang w:val="ru-RU" w:eastAsia="ru-RU" w:bidi="ar-SA"/>
        </w:rPr>
        <w:t>Під</w:t>
      </w:r>
      <w:proofErr w:type="spellEnd"/>
      <w:r>
        <w:rPr>
          <w:rFonts w:ascii="Times New Roman" w:eastAsia="Times New Roman" w:hAnsi="Times New Roman" w:cs="Times New Roman"/>
          <w:color w:val="auto"/>
          <w:spacing w:val="6"/>
          <w:lang w:val="ru-RU" w:eastAsia="ru-RU" w:bidi="ar-SA"/>
        </w:rPr>
        <w:t xml:space="preserve"> час </w:t>
      </w:r>
      <w:proofErr w:type="spellStart"/>
      <w:r>
        <w:rPr>
          <w:rFonts w:ascii="Times New Roman" w:eastAsia="Times New Roman" w:hAnsi="Times New Roman" w:cs="Times New Roman"/>
          <w:color w:val="auto"/>
          <w:spacing w:val="6"/>
          <w:lang w:val="ru-RU" w:eastAsia="ru-RU" w:bidi="ar-SA"/>
        </w:rPr>
        <w:t>пологів</w:t>
      </w:r>
      <w:proofErr w:type="spellEnd"/>
      <w:r>
        <w:rPr>
          <w:rFonts w:ascii="Times New Roman" w:eastAsia="Times New Roman" w:hAnsi="Times New Roman" w:cs="Times New Roman"/>
          <w:color w:val="auto"/>
          <w:spacing w:val="6"/>
          <w:lang w:val="ru-RU" w:eastAsia="ru-RU" w:bidi="ar-SA"/>
        </w:rPr>
        <w:t xml:space="preserve">, коли </w:t>
      </w:r>
      <w:proofErr w:type="spellStart"/>
      <w:r>
        <w:rPr>
          <w:rFonts w:ascii="Times New Roman" w:eastAsia="Times New Roman" w:hAnsi="Times New Roman" w:cs="Times New Roman"/>
          <w:color w:val="auto"/>
          <w:spacing w:val="6"/>
          <w:lang w:val="ru-RU" w:eastAsia="ru-RU" w:bidi="ar-SA"/>
        </w:rPr>
        <w:t>порушується</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цілісність</w:t>
      </w:r>
      <w:proofErr w:type="spellEnd"/>
      <w:r>
        <w:rPr>
          <w:rFonts w:ascii="Times New Roman" w:eastAsia="Times New Roman" w:hAnsi="Times New Roman" w:cs="Times New Roman"/>
          <w:color w:val="auto"/>
          <w:spacing w:val="6"/>
          <w:lang w:val="ru-RU" w:eastAsia="ru-RU" w:bidi="ar-SA"/>
        </w:rPr>
        <w:t xml:space="preserve"> плацентарного </w:t>
      </w:r>
      <w:proofErr w:type="spellStart"/>
      <w:r>
        <w:rPr>
          <w:rFonts w:ascii="Times New Roman" w:eastAsia="Times New Roman" w:hAnsi="Times New Roman" w:cs="Times New Roman"/>
          <w:color w:val="auto"/>
          <w:spacing w:val="6"/>
          <w:lang w:val="ru-RU" w:eastAsia="ru-RU" w:bidi="ar-SA"/>
        </w:rPr>
        <w:t>бар’єру</w:t>
      </w:r>
      <w:proofErr w:type="spellEnd"/>
      <w:r>
        <w:rPr>
          <w:rFonts w:ascii="Times New Roman" w:eastAsia="Times New Roman" w:hAnsi="Times New Roman" w:cs="Times New Roman"/>
          <w:color w:val="auto"/>
          <w:spacing w:val="6"/>
          <w:lang w:val="ru-RU" w:eastAsia="ru-RU" w:bidi="ar-SA"/>
        </w:rPr>
        <w:t xml:space="preserve">, в кров </w:t>
      </w:r>
      <w:proofErr w:type="spellStart"/>
      <w:r>
        <w:rPr>
          <w:rFonts w:ascii="Times New Roman" w:eastAsia="Times New Roman" w:hAnsi="Times New Roman" w:cs="Times New Roman"/>
          <w:color w:val="auto"/>
          <w:spacing w:val="6"/>
          <w:lang w:val="ru-RU" w:eastAsia="ru-RU" w:bidi="ar-SA"/>
        </w:rPr>
        <w:t>новонародженої</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дитини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поступає</w:t>
      </w:r>
      <w:proofErr w:type="spellEnd"/>
      <w:r>
        <w:rPr>
          <w:rFonts w:ascii="Times New Roman" w:eastAsia="Times New Roman" w:hAnsi="Times New Roman" w:cs="Times New Roman"/>
          <w:color w:val="auto"/>
          <w:spacing w:val="6"/>
          <w:lang w:val="ru-RU" w:eastAsia="ru-RU" w:bidi="ar-SA"/>
        </w:rPr>
        <w:t xml:space="preserve"> особливо </w:t>
      </w:r>
      <w:proofErr w:type="spellStart"/>
      <w:r>
        <w:rPr>
          <w:rFonts w:ascii="Times New Roman" w:eastAsia="Times New Roman" w:hAnsi="Times New Roman" w:cs="Times New Roman"/>
          <w:color w:val="auto"/>
          <w:spacing w:val="6"/>
          <w:lang w:val="ru-RU" w:eastAsia="ru-RU" w:bidi="ar-SA"/>
        </w:rPr>
        <w:t>багато</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антитіл</w:t>
      </w:r>
      <w:proofErr w:type="spellEnd"/>
      <w:r>
        <w:rPr>
          <w:rFonts w:ascii="Times New Roman" w:eastAsia="Times New Roman" w:hAnsi="Times New Roman" w:cs="Times New Roman"/>
          <w:color w:val="auto"/>
          <w:spacing w:val="6"/>
          <w:lang w:val="ru-RU" w:eastAsia="ru-RU" w:bidi="ar-SA"/>
        </w:rPr>
        <w:t xml:space="preserve"> і </w:t>
      </w:r>
      <w:proofErr w:type="spellStart"/>
      <w:r>
        <w:rPr>
          <w:rFonts w:ascii="Times New Roman" w:eastAsia="Times New Roman" w:hAnsi="Times New Roman" w:cs="Times New Roman"/>
          <w:color w:val="auto"/>
          <w:spacing w:val="6"/>
          <w:lang w:val="ru-RU" w:eastAsia="ru-RU" w:bidi="ar-SA"/>
        </w:rPr>
        <w:t>розвивається</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гемолітична</w:t>
      </w:r>
      <w:proofErr w:type="spellEnd"/>
      <w:r>
        <w:rPr>
          <w:rFonts w:ascii="Times New Roman" w:eastAsia="Times New Roman" w:hAnsi="Times New Roman" w:cs="Times New Roman"/>
          <w:color w:val="auto"/>
          <w:spacing w:val="6"/>
          <w:lang w:val="ru-RU" w:eastAsia="ru-RU" w:bidi="ar-SA"/>
        </w:rPr>
        <w:t xml:space="preserve"> хвороба </w:t>
      </w:r>
      <w:proofErr w:type="spellStart"/>
      <w:r>
        <w:rPr>
          <w:rFonts w:ascii="Times New Roman" w:eastAsia="Times New Roman" w:hAnsi="Times New Roman" w:cs="Times New Roman"/>
          <w:color w:val="auto"/>
          <w:spacing w:val="6"/>
          <w:lang w:val="ru-RU" w:eastAsia="ru-RU" w:bidi="ar-SA"/>
        </w:rPr>
        <w:t>новонароджених</w:t>
      </w:r>
      <w:proofErr w:type="spellEnd"/>
      <w:r>
        <w:rPr>
          <w:rFonts w:ascii="Times New Roman" w:eastAsia="Times New Roman" w:hAnsi="Times New Roman" w:cs="Times New Roman"/>
          <w:color w:val="auto"/>
          <w:spacing w:val="6"/>
          <w:lang w:val="ru-RU" w:eastAsia="ru-RU" w:bidi="ar-SA"/>
        </w:rPr>
        <w:t>.</w:t>
      </w:r>
    </w:p>
    <w:p w14:paraId="467200C2"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proofErr w:type="spellStart"/>
      <w:r>
        <w:rPr>
          <w:rFonts w:ascii="Times New Roman" w:eastAsia="Times New Roman" w:hAnsi="Times New Roman" w:cs="Times New Roman"/>
          <w:color w:val="auto"/>
          <w:spacing w:val="6"/>
          <w:lang w:eastAsia="ru-RU" w:bidi="ar-SA"/>
        </w:rPr>
        <w:t>Гемолітічна</w:t>
      </w:r>
      <w:proofErr w:type="spellEnd"/>
      <w:r>
        <w:rPr>
          <w:rFonts w:ascii="Times New Roman" w:eastAsia="Times New Roman" w:hAnsi="Times New Roman" w:cs="Times New Roman"/>
          <w:color w:val="auto"/>
          <w:spacing w:val="6"/>
          <w:lang w:eastAsia="ru-RU" w:bidi="ar-SA"/>
        </w:rPr>
        <w:t xml:space="preserve"> хвороба новонароджених – це хвороба, яка виникає в результаті гемолізу еритроцитів плода і новонародженого, викликаного антитілами матері.</w:t>
      </w:r>
    </w:p>
    <w:p w14:paraId="1E93FB9A"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lastRenderedPageBreak/>
        <w:t xml:space="preserve">Найбільш часто зустрічаються два варіанти </w:t>
      </w:r>
      <w:proofErr w:type="spellStart"/>
      <w:r>
        <w:rPr>
          <w:rFonts w:ascii="Times New Roman" w:eastAsia="Times New Roman" w:hAnsi="Times New Roman" w:cs="Times New Roman"/>
          <w:color w:val="auto"/>
          <w:spacing w:val="6"/>
          <w:lang w:eastAsia="ru-RU" w:bidi="ar-SA"/>
        </w:rPr>
        <w:t>гемолітічної</w:t>
      </w:r>
      <w:proofErr w:type="spellEnd"/>
      <w:r>
        <w:rPr>
          <w:rFonts w:ascii="Times New Roman" w:eastAsia="Times New Roman" w:hAnsi="Times New Roman" w:cs="Times New Roman"/>
          <w:color w:val="auto"/>
          <w:spacing w:val="6"/>
          <w:lang w:eastAsia="ru-RU" w:bidi="ar-SA"/>
        </w:rPr>
        <w:t xml:space="preserve"> хвороби новонароджених: резус-конфлікт і АВ0-конфлікт.</w:t>
      </w:r>
    </w:p>
    <w:p w14:paraId="2E2816B7" w14:textId="77777777" w:rsidR="00D060BD" w:rsidRDefault="00D060BD" w:rsidP="00D060BD">
      <w:pPr>
        <w:widowControl/>
        <w:jc w:val="both"/>
        <w:rPr>
          <w:rFonts w:ascii="Times New Roman" w:eastAsia="Times New Roman" w:hAnsi="Times New Roman" w:cs="Times New Roman"/>
          <w:color w:val="auto"/>
          <w:spacing w:val="6"/>
          <w:lang w:eastAsia="ru-RU" w:bidi="ar-SA"/>
        </w:rPr>
      </w:pPr>
      <w:r>
        <w:rPr>
          <w:rFonts w:ascii="Times New Roman" w:eastAsia="Times New Roman" w:hAnsi="Times New Roman" w:cs="Times New Roman"/>
          <w:color w:val="auto"/>
          <w:spacing w:val="6"/>
          <w:lang w:eastAsia="ru-RU" w:bidi="ar-SA"/>
        </w:rPr>
        <w:t>Резус-конфлікт розвивається у випадку вагітності </w:t>
      </w:r>
      <w:r>
        <w:rPr>
          <w:rFonts w:ascii="Times New Roman" w:eastAsia="Times New Roman" w:hAnsi="Times New Roman" w:cs="Times New Roman"/>
          <w:color w:val="auto"/>
          <w:spacing w:val="6"/>
          <w:lang w:val="en-US" w:eastAsia="ru-RU" w:bidi="ar-SA"/>
        </w:rPr>
        <w:t>Rh</w:t>
      </w:r>
      <w:r>
        <w:rPr>
          <w:rFonts w:ascii="Times New Roman" w:eastAsia="Times New Roman" w:hAnsi="Times New Roman" w:cs="Times New Roman"/>
          <w:color w:val="auto"/>
          <w:spacing w:val="6"/>
          <w:lang w:eastAsia="ru-RU" w:bidi="ar-SA"/>
        </w:rPr>
        <w:t>ˉ-матері з </w:t>
      </w:r>
      <w:r>
        <w:rPr>
          <w:rFonts w:ascii="Times New Roman" w:eastAsia="Times New Roman" w:hAnsi="Times New Roman" w:cs="Times New Roman"/>
          <w:color w:val="auto"/>
          <w:spacing w:val="6"/>
          <w:lang w:val="en-US" w:eastAsia="ru-RU" w:bidi="ar-SA"/>
        </w:rPr>
        <w:t>Rh</w:t>
      </w:r>
      <w:r>
        <w:rPr>
          <w:rFonts w:ascii="Times New Roman" w:eastAsia="Times New Roman" w:hAnsi="Times New Roman" w:cs="Times New Roman"/>
          <w:color w:val="auto"/>
          <w:spacing w:val="6"/>
          <w:vertAlign w:val="superscript"/>
          <w:lang w:eastAsia="ru-RU" w:bidi="ar-SA"/>
        </w:rPr>
        <w:t>+</w:t>
      </w:r>
      <w:r>
        <w:rPr>
          <w:rFonts w:ascii="Times New Roman" w:eastAsia="Times New Roman" w:hAnsi="Times New Roman" w:cs="Times New Roman"/>
          <w:color w:val="auto"/>
          <w:spacing w:val="6"/>
          <w:lang w:eastAsia="ru-RU" w:bidi="ar-SA"/>
        </w:rPr>
        <w:t>-плодом (частіше всього при повторній вагітності). Спочатку відбувається імунізація матері </w:t>
      </w:r>
      <w:r>
        <w:rPr>
          <w:rFonts w:ascii="Times New Roman" w:eastAsia="Times New Roman" w:hAnsi="Times New Roman" w:cs="Times New Roman"/>
          <w:color w:val="auto"/>
          <w:spacing w:val="6"/>
          <w:lang w:val="en-US" w:eastAsia="ru-RU" w:bidi="ar-SA"/>
        </w:rPr>
        <w:t>Rh</w:t>
      </w:r>
      <w:r>
        <w:rPr>
          <w:rFonts w:ascii="Times New Roman" w:eastAsia="Times New Roman" w:hAnsi="Times New Roman" w:cs="Times New Roman"/>
          <w:color w:val="auto"/>
          <w:spacing w:val="6"/>
          <w:vertAlign w:val="superscript"/>
          <w:lang w:eastAsia="ru-RU" w:bidi="ar-SA"/>
        </w:rPr>
        <w:t>+</w:t>
      </w:r>
      <w:r>
        <w:rPr>
          <w:rFonts w:ascii="Times New Roman" w:eastAsia="Times New Roman" w:hAnsi="Times New Roman" w:cs="Times New Roman"/>
          <w:color w:val="auto"/>
          <w:spacing w:val="6"/>
          <w:lang w:eastAsia="ru-RU" w:bidi="ar-SA"/>
        </w:rPr>
        <w:t>-еритроцитами плода, які можуть проникати в організм матері під час пологів або при дефектах плаценти. Найбільш вірогідною є імунізація під час пологів, тому резус-конфлікт виникає частіше всього в умовах повторної вагітності </w:t>
      </w:r>
      <w:r>
        <w:rPr>
          <w:rFonts w:ascii="Times New Roman" w:eastAsia="Times New Roman" w:hAnsi="Times New Roman" w:cs="Times New Roman"/>
          <w:color w:val="auto"/>
          <w:spacing w:val="6"/>
          <w:lang w:val="en-US" w:eastAsia="ru-RU" w:bidi="ar-SA"/>
        </w:rPr>
        <w:t>Rh</w:t>
      </w:r>
      <w:r>
        <w:rPr>
          <w:rFonts w:ascii="Times New Roman" w:eastAsia="Times New Roman" w:hAnsi="Times New Roman" w:cs="Times New Roman"/>
          <w:color w:val="auto"/>
          <w:spacing w:val="6"/>
          <w:vertAlign w:val="superscript"/>
          <w:lang w:eastAsia="ru-RU" w:bidi="ar-SA"/>
        </w:rPr>
        <w:t>+</w:t>
      </w:r>
      <w:r>
        <w:rPr>
          <w:rFonts w:ascii="Times New Roman" w:eastAsia="Times New Roman" w:hAnsi="Times New Roman" w:cs="Times New Roman"/>
          <w:color w:val="auto"/>
          <w:spacing w:val="6"/>
          <w:lang w:eastAsia="ru-RU" w:bidi="ar-SA"/>
        </w:rPr>
        <w:t>-плодом.</w:t>
      </w:r>
    </w:p>
    <w:p w14:paraId="52FC472A" w14:textId="77777777" w:rsidR="00D060BD" w:rsidRDefault="00D060BD" w:rsidP="00D060BD">
      <w:pPr>
        <w:widowControl/>
        <w:jc w:val="both"/>
        <w:rPr>
          <w:rFonts w:ascii="Times New Roman" w:eastAsia="Times New Roman" w:hAnsi="Times New Roman" w:cs="Times New Roman"/>
          <w:color w:val="auto"/>
          <w:spacing w:val="6"/>
          <w:lang w:eastAsia="ru-RU" w:bidi="ar-SA"/>
        </w:rPr>
      </w:pPr>
      <w:r>
        <w:rPr>
          <w:rFonts w:ascii="Times New Roman" w:eastAsia="Times New Roman" w:hAnsi="Times New Roman" w:cs="Times New Roman"/>
          <w:color w:val="auto"/>
          <w:spacing w:val="6"/>
          <w:lang w:eastAsia="ru-RU" w:bidi="ar-SA"/>
        </w:rPr>
        <w:t>У відповідь на поступлення </w:t>
      </w:r>
      <w:r>
        <w:rPr>
          <w:rFonts w:ascii="Times New Roman" w:eastAsia="Times New Roman" w:hAnsi="Times New Roman" w:cs="Times New Roman"/>
          <w:color w:val="auto"/>
          <w:spacing w:val="6"/>
          <w:lang w:val="en-US" w:eastAsia="ru-RU" w:bidi="ar-SA"/>
        </w:rPr>
        <w:t>Rh</w:t>
      </w:r>
      <w:r>
        <w:rPr>
          <w:rFonts w:ascii="Times New Roman" w:eastAsia="Times New Roman" w:hAnsi="Times New Roman" w:cs="Times New Roman"/>
          <w:color w:val="auto"/>
          <w:spacing w:val="6"/>
          <w:vertAlign w:val="superscript"/>
          <w:lang w:eastAsia="ru-RU" w:bidi="ar-SA"/>
        </w:rPr>
        <w:t>+</w:t>
      </w:r>
      <w:r>
        <w:rPr>
          <w:rFonts w:ascii="Times New Roman" w:eastAsia="Times New Roman" w:hAnsi="Times New Roman" w:cs="Times New Roman"/>
          <w:color w:val="auto"/>
          <w:spacing w:val="6"/>
          <w:lang w:eastAsia="ru-RU" w:bidi="ar-SA"/>
        </w:rPr>
        <w:t>-еритроцитів матері синтезуються антитіла проти </w:t>
      </w:r>
      <w:r>
        <w:rPr>
          <w:rFonts w:ascii="Times New Roman" w:eastAsia="Times New Roman" w:hAnsi="Times New Roman" w:cs="Times New Roman"/>
          <w:color w:val="auto"/>
          <w:spacing w:val="6"/>
          <w:lang w:val="en-US" w:eastAsia="ru-RU" w:bidi="ar-SA"/>
        </w:rPr>
        <w:t>D</w:t>
      </w:r>
      <w:r>
        <w:rPr>
          <w:rFonts w:ascii="Times New Roman" w:eastAsia="Times New Roman" w:hAnsi="Times New Roman" w:cs="Times New Roman"/>
          <w:color w:val="auto"/>
          <w:spacing w:val="6"/>
          <w:lang w:eastAsia="ru-RU" w:bidi="ar-SA"/>
        </w:rPr>
        <w:t>-антигену. Ці антитіла (</w:t>
      </w:r>
      <w:r>
        <w:rPr>
          <w:rFonts w:ascii="Times New Roman" w:eastAsia="Times New Roman" w:hAnsi="Times New Roman" w:cs="Times New Roman"/>
          <w:color w:val="auto"/>
          <w:spacing w:val="6"/>
          <w:lang w:val="en-US" w:eastAsia="ru-RU" w:bidi="ar-SA"/>
        </w:rPr>
        <w:t>IgG</w:t>
      </w:r>
      <w:r>
        <w:rPr>
          <w:rFonts w:ascii="Times New Roman" w:eastAsia="Times New Roman" w:hAnsi="Times New Roman" w:cs="Times New Roman"/>
          <w:color w:val="auto"/>
          <w:spacing w:val="6"/>
          <w:lang w:eastAsia="ru-RU" w:bidi="ar-SA"/>
        </w:rPr>
        <w:t>) здатні проникати через плаценту в організм плода і викликає гемоліз його еритроцитів.</w:t>
      </w:r>
    </w:p>
    <w:p w14:paraId="33430A8C"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b/>
          <w:bCs/>
          <w:i/>
          <w:iCs/>
          <w:color w:val="auto"/>
          <w:spacing w:val="6"/>
          <w:lang w:eastAsia="ru-RU" w:bidi="ar-SA"/>
        </w:rPr>
        <w:t>2. Лейкоцитарні групи крові:</w:t>
      </w:r>
    </w:p>
    <w:p w14:paraId="2DF8731A"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а) загальні антигени лейкоцитів;</w:t>
      </w:r>
    </w:p>
    <w:p w14:paraId="2F6488E8"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Ц</w:t>
      </w:r>
      <w:r>
        <w:rPr>
          <w:rFonts w:ascii="Times New Roman" w:eastAsia="Times New Roman" w:hAnsi="Times New Roman" w:cs="Times New Roman"/>
          <w:color w:val="auto"/>
          <w:spacing w:val="6"/>
          <w:lang w:val="ru-RU" w:eastAsia="ru-RU" w:bidi="ar-SA"/>
        </w:rPr>
        <w:t xml:space="preserve">е </w:t>
      </w:r>
      <w:proofErr w:type="spellStart"/>
      <w:r>
        <w:rPr>
          <w:rFonts w:ascii="Times New Roman" w:eastAsia="Times New Roman" w:hAnsi="Times New Roman" w:cs="Times New Roman"/>
          <w:color w:val="auto"/>
          <w:spacing w:val="6"/>
          <w:lang w:val="ru-RU" w:eastAsia="ru-RU" w:bidi="ar-SA"/>
        </w:rPr>
        <w:t>поділ</w:t>
      </w:r>
      <w:proofErr w:type="spellEnd"/>
      <w:r>
        <w:rPr>
          <w:rFonts w:ascii="Times New Roman" w:eastAsia="Times New Roman" w:hAnsi="Times New Roman" w:cs="Times New Roman"/>
          <w:color w:val="auto"/>
          <w:spacing w:val="6"/>
          <w:lang w:val="ru-RU" w:eastAsia="ru-RU" w:bidi="ar-SA"/>
        </w:rPr>
        <w:t xml:space="preserve"> людей </w:t>
      </w:r>
      <w:r>
        <w:rPr>
          <w:rFonts w:ascii="Times New Roman" w:eastAsia="Times New Roman" w:hAnsi="Times New Roman" w:cs="Times New Roman"/>
          <w:color w:val="auto"/>
          <w:spacing w:val="6"/>
          <w:lang w:eastAsia="ru-RU" w:bidi="ar-SA"/>
        </w:rPr>
        <w:t>з</w:t>
      </w:r>
      <w:r>
        <w:rPr>
          <w:rFonts w:ascii="Times New Roman" w:eastAsia="Times New Roman" w:hAnsi="Times New Roman" w:cs="Times New Roman"/>
          <w:color w:val="auto"/>
          <w:spacing w:val="6"/>
          <w:lang w:val="ru-RU" w:eastAsia="ru-RU" w:bidi="ar-SA"/>
        </w:rPr>
        <w:t xml:space="preserve">а </w:t>
      </w:r>
      <w:proofErr w:type="spellStart"/>
      <w:r>
        <w:rPr>
          <w:rFonts w:ascii="Times New Roman" w:eastAsia="Times New Roman" w:hAnsi="Times New Roman" w:cs="Times New Roman"/>
          <w:color w:val="auto"/>
          <w:spacing w:val="6"/>
          <w:lang w:val="ru-RU" w:eastAsia="ru-RU" w:bidi="ar-SA"/>
        </w:rPr>
        <w:t>сукупністю</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лейкоцитарних</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антигенів</w:t>
      </w:r>
      <w:proofErr w:type="spellEnd"/>
      <w:r>
        <w:rPr>
          <w:rFonts w:ascii="Times New Roman" w:eastAsia="Times New Roman" w:hAnsi="Times New Roman" w:cs="Times New Roman"/>
          <w:color w:val="auto"/>
          <w:spacing w:val="6"/>
          <w:lang w:val="ru-RU" w:eastAsia="ru-RU" w:bidi="ar-SA"/>
        </w:rPr>
        <w:t>.</w:t>
      </w:r>
    </w:p>
    <w:p w14:paraId="3EE50BAA"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val="ru-RU" w:eastAsia="ru-RU" w:bidi="ar-SA"/>
        </w:rPr>
        <w:t>Зараз </w:t>
      </w:r>
      <w:proofErr w:type="spellStart"/>
      <w:r>
        <w:rPr>
          <w:rFonts w:ascii="Times New Roman" w:eastAsia="Times New Roman" w:hAnsi="Times New Roman" w:cs="Times New Roman"/>
          <w:color w:val="auto"/>
          <w:spacing w:val="6"/>
          <w:lang w:val="ru-RU" w:eastAsia="ru-RU" w:bidi="ar-SA"/>
        </w:rPr>
        <w:t>налічується</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більше</w:t>
      </w:r>
      <w:proofErr w:type="spellEnd"/>
      <w:r>
        <w:rPr>
          <w:rFonts w:ascii="Times New Roman" w:eastAsia="Times New Roman" w:hAnsi="Times New Roman" w:cs="Times New Roman"/>
          <w:color w:val="auto"/>
          <w:spacing w:val="6"/>
          <w:lang w:val="ru-RU" w:eastAsia="ru-RU" w:bidi="ar-SA"/>
        </w:rPr>
        <w:t xml:space="preserve"> 40 </w:t>
      </w:r>
      <w:proofErr w:type="spellStart"/>
      <w:r>
        <w:rPr>
          <w:rFonts w:ascii="Times New Roman" w:eastAsia="Times New Roman" w:hAnsi="Times New Roman" w:cs="Times New Roman"/>
          <w:color w:val="auto"/>
          <w:spacing w:val="6"/>
          <w:lang w:val="ru-RU" w:eastAsia="ru-RU" w:bidi="ar-SA"/>
        </w:rPr>
        <w:t>антигенів</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лейкоцитів</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які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умовно</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поділяються</w:t>
      </w:r>
      <w:proofErr w:type="spellEnd"/>
      <w:r>
        <w:rPr>
          <w:rFonts w:ascii="Times New Roman" w:eastAsia="Times New Roman" w:hAnsi="Times New Roman" w:cs="Times New Roman"/>
          <w:color w:val="auto"/>
          <w:spacing w:val="6"/>
          <w:lang w:val="ru-RU" w:eastAsia="ru-RU" w:bidi="ar-SA"/>
        </w:rPr>
        <w:t xml:space="preserve"> на три </w:t>
      </w:r>
      <w:proofErr w:type="spellStart"/>
      <w:r>
        <w:rPr>
          <w:rFonts w:ascii="Times New Roman" w:eastAsia="Times New Roman" w:hAnsi="Times New Roman" w:cs="Times New Roman"/>
          <w:color w:val="auto"/>
          <w:spacing w:val="6"/>
          <w:lang w:val="ru-RU" w:eastAsia="ru-RU" w:bidi="ar-SA"/>
        </w:rPr>
        <w:t>антигенні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системи</w:t>
      </w:r>
      <w:proofErr w:type="spellEnd"/>
      <w:r>
        <w:rPr>
          <w:rFonts w:ascii="Times New Roman" w:eastAsia="Times New Roman" w:hAnsi="Times New Roman" w:cs="Times New Roman"/>
          <w:color w:val="auto"/>
          <w:spacing w:val="6"/>
          <w:lang w:val="ru-RU" w:eastAsia="ru-RU" w:bidi="ar-SA"/>
        </w:rPr>
        <w:t>:</w:t>
      </w:r>
    </w:p>
    <w:p w14:paraId="73FD5B5C"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1. </w:t>
      </w:r>
      <w:proofErr w:type="spellStart"/>
      <w:r>
        <w:rPr>
          <w:rFonts w:ascii="Times New Roman" w:eastAsia="Times New Roman" w:hAnsi="Times New Roman" w:cs="Times New Roman"/>
          <w:color w:val="auto"/>
          <w:spacing w:val="6"/>
          <w:lang w:val="ru-RU" w:eastAsia="ru-RU" w:bidi="ar-SA"/>
        </w:rPr>
        <w:t>Загальні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антигени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лейкоцитів</w:t>
      </w:r>
      <w:proofErr w:type="spellEnd"/>
      <w:r>
        <w:rPr>
          <w:rFonts w:ascii="Times New Roman" w:eastAsia="Times New Roman" w:hAnsi="Times New Roman" w:cs="Times New Roman"/>
          <w:color w:val="auto"/>
          <w:spacing w:val="6"/>
          <w:lang w:eastAsia="ru-RU" w:bidi="ar-SA"/>
        </w:rPr>
        <w:t>.</w:t>
      </w:r>
    </w:p>
    <w:p w14:paraId="59A6DA1F"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2. Антигени гранулоцитів.</w:t>
      </w:r>
    </w:p>
    <w:p w14:paraId="710AC148"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3. Антигени лімфоцитів.</w:t>
      </w:r>
    </w:p>
    <w:p w14:paraId="44A5E82F"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1. Загальні антигени лейкоцитів (система Н</w:t>
      </w:r>
      <w:r>
        <w:rPr>
          <w:rFonts w:ascii="Times New Roman" w:eastAsia="Times New Roman" w:hAnsi="Times New Roman" w:cs="Times New Roman"/>
          <w:color w:val="auto"/>
          <w:spacing w:val="6"/>
          <w:lang w:val="en-US" w:eastAsia="ru-RU" w:bidi="ar-SA"/>
        </w:rPr>
        <w:t>L</w:t>
      </w:r>
      <w:r>
        <w:rPr>
          <w:rFonts w:ascii="Times New Roman" w:eastAsia="Times New Roman" w:hAnsi="Times New Roman" w:cs="Times New Roman"/>
          <w:color w:val="auto"/>
          <w:spacing w:val="6"/>
          <w:lang w:eastAsia="ru-RU" w:bidi="ar-SA"/>
        </w:rPr>
        <w:t>А – </w:t>
      </w:r>
      <w:r>
        <w:rPr>
          <w:rFonts w:ascii="Times New Roman" w:eastAsia="Times New Roman" w:hAnsi="Times New Roman" w:cs="Times New Roman"/>
          <w:color w:val="auto"/>
          <w:spacing w:val="6"/>
          <w:lang w:val="en-US" w:eastAsia="ru-RU" w:bidi="ar-SA"/>
        </w:rPr>
        <w:t>human leucocyte </w:t>
      </w:r>
      <w:proofErr w:type="spellStart"/>
      <w:r>
        <w:rPr>
          <w:rFonts w:ascii="Times New Roman" w:eastAsia="Times New Roman" w:hAnsi="Times New Roman" w:cs="Times New Roman"/>
          <w:color w:val="auto"/>
          <w:spacing w:val="6"/>
          <w:lang w:val="en-US" w:eastAsia="ru-RU" w:bidi="ar-SA"/>
        </w:rPr>
        <w:t>antigene</w:t>
      </w:r>
      <w:proofErr w:type="spellEnd"/>
      <w:r>
        <w:rPr>
          <w:rFonts w:ascii="Times New Roman" w:eastAsia="Times New Roman" w:hAnsi="Times New Roman" w:cs="Times New Roman"/>
          <w:color w:val="auto"/>
          <w:spacing w:val="6"/>
          <w:lang w:eastAsia="ru-RU" w:bidi="ar-SA"/>
        </w:rPr>
        <w:t>). Згідно рекомендацій ВООЗ використовують букво-цифр</w:t>
      </w:r>
      <w:proofErr w:type="spellStart"/>
      <w:r>
        <w:rPr>
          <w:rFonts w:ascii="Times New Roman" w:eastAsia="Times New Roman" w:hAnsi="Times New Roman" w:cs="Times New Roman"/>
          <w:color w:val="auto"/>
          <w:spacing w:val="6"/>
          <w:lang w:val="ru-RU" w:eastAsia="ru-RU" w:bidi="ar-SA"/>
        </w:rPr>
        <w:t>ове</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позначення</w:t>
      </w:r>
      <w:proofErr w:type="spellEnd"/>
      <w:r>
        <w:rPr>
          <w:rFonts w:ascii="Times New Roman" w:eastAsia="Times New Roman" w:hAnsi="Times New Roman" w:cs="Times New Roman"/>
          <w:color w:val="auto"/>
          <w:spacing w:val="6"/>
          <w:lang w:val="ru-RU" w:eastAsia="ru-RU" w:bidi="ar-SA"/>
        </w:rPr>
        <w:t xml:space="preserve"> для </w:t>
      </w:r>
      <w:proofErr w:type="spellStart"/>
      <w:r>
        <w:rPr>
          <w:rFonts w:ascii="Times New Roman" w:eastAsia="Times New Roman" w:hAnsi="Times New Roman" w:cs="Times New Roman"/>
          <w:color w:val="auto"/>
          <w:spacing w:val="6"/>
          <w:lang w:val="ru-RU" w:eastAsia="ru-RU" w:bidi="ar-SA"/>
        </w:rPr>
        <w:t>антигенів</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існування</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яких</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підтверджено</w:t>
      </w:r>
      <w:proofErr w:type="spellEnd"/>
      <w:r>
        <w:rPr>
          <w:rFonts w:ascii="Times New Roman" w:eastAsia="Times New Roman" w:hAnsi="Times New Roman" w:cs="Times New Roman"/>
          <w:color w:val="auto"/>
          <w:spacing w:val="6"/>
          <w:lang w:val="ru-RU" w:eastAsia="ru-RU" w:bidi="ar-SA"/>
        </w:rPr>
        <w:t xml:space="preserve"> в </w:t>
      </w:r>
      <w:proofErr w:type="spellStart"/>
      <w:r>
        <w:rPr>
          <w:rFonts w:ascii="Times New Roman" w:eastAsia="Times New Roman" w:hAnsi="Times New Roman" w:cs="Times New Roman"/>
          <w:color w:val="auto"/>
          <w:spacing w:val="6"/>
          <w:lang w:val="ru-RU" w:eastAsia="ru-RU" w:bidi="ar-SA"/>
        </w:rPr>
        <w:t>ряді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лабораторій</w:t>
      </w:r>
      <w:proofErr w:type="spellEnd"/>
      <w:r>
        <w:rPr>
          <w:rFonts w:ascii="Times New Roman" w:eastAsia="Times New Roman" w:hAnsi="Times New Roman" w:cs="Times New Roman"/>
          <w:color w:val="auto"/>
          <w:spacing w:val="6"/>
          <w:lang w:val="ru-RU" w:eastAsia="ru-RU" w:bidi="ar-SA"/>
        </w:rPr>
        <w:t xml:space="preserve"> при </w:t>
      </w:r>
      <w:proofErr w:type="spellStart"/>
      <w:r>
        <w:rPr>
          <w:rFonts w:ascii="Times New Roman" w:eastAsia="Times New Roman" w:hAnsi="Times New Roman" w:cs="Times New Roman"/>
          <w:color w:val="auto"/>
          <w:spacing w:val="6"/>
          <w:lang w:val="ru-RU" w:eastAsia="ru-RU" w:bidi="ar-SA"/>
        </w:rPr>
        <w:t>паралельному</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дослідженні</w:t>
      </w:r>
      <w:proofErr w:type="spellEnd"/>
      <w:r>
        <w:rPr>
          <w:rFonts w:ascii="Times New Roman" w:eastAsia="Times New Roman" w:hAnsi="Times New Roman" w:cs="Times New Roman"/>
          <w:color w:val="auto"/>
          <w:spacing w:val="6"/>
          <w:lang w:val="ru-RU" w:eastAsia="ru-RU" w:bidi="ar-SA"/>
        </w:rPr>
        <w:t>.</w:t>
      </w:r>
    </w:p>
    <w:p w14:paraId="2BC924D3"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proofErr w:type="spellStart"/>
      <w:r>
        <w:rPr>
          <w:rFonts w:ascii="Times New Roman" w:eastAsia="Times New Roman" w:hAnsi="Times New Roman" w:cs="Times New Roman"/>
          <w:color w:val="auto"/>
          <w:spacing w:val="6"/>
          <w:lang w:val="ru-RU" w:eastAsia="ru-RU" w:bidi="ar-SA"/>
        </w:rPr>
        <w:t>Генетично</w:t>
      </w:r>
      <w:proofErr w:type="spellEnd"/>
      <w:r>
        <w:rPr>
          <w:rFonts w:ascii="Times New Roman" w:eastAsia="Times New Roman" w:hAnsi="Times New Roman" w:cs="Times New Roman"/>
          <w:color w:val="auto"/>
          <w:spacing w:val="6"/>
          <w:lang w:val="ru-RU" w:eastAsia="ru-RU" w:bidi="ar-SA"/>
        </w:rPr>
        <w:t xml:space="preserve"> Н</w:t>
      </w:r>
      <w:r>
        <w:rPr>
          <w:rFonts w:ascii="Times New Roman" w:eastAsia="Times New Roman" w:hAnsi="Times New Roman" w:cs="Times New Roman"/>
          <w:color w:val="auto"/>
          <w:spacing w:val="6"/>
          <w:lang w:val="en-US" w:eastAsia="ru-RU" w:bidi="ar-SA"/>
        </w:rPr>
        <w:t>L</w:t>
      </w:r>
      <w:r>
        <w:rPr>
          <w:rFonts w:ascii="Times New Roman" w:eastAsia="Times New Roman" w:hAnsi="Times New Roman" w:cs="Times New Roman"/>
          <w:color w:val="auto"/>
          <w:spacing w:val="6"/>
          <w:lang w:val="ru-RU" w:eastAsia="ru-RU" w:bidi="ar-SA"/>
        </w:rPr>
        <w:t>А-</w:t>
      </w:r>
      <w:proofErr w:type="spellStart"/>
      <w:r>
        <w:rPr>
          <w:rFonts w:ascii="Times New Roman" w:eastAsia="Times New Roman" w:hAnsi="Times New Roman" w:cs="Times New Roman"/>
          <w:color w:val="auto"/>
          <w:spacing w:val="6"/>
          <w:lang w:val="ru-RU" w:eastAsia="ru-RU" w:bidi="ar-SA"/>
        </w:rPr>
        <w:t>антигени</w:t>
      </w:r>
      <w:proofErr w:type="spellEnd"/>
      <w:r>
        <w:rPr>
          <w:rFonts w:ascii="Times New Roman" w:eastAsia="Times New Roman" w:hAnsi="Times New Roman" w:cs="Times New Roman"/>
          <w:color w:val="auto"/>
          <w:spacing w:val="6"/>
          <w:lang w:val="ru-RU" w:eastAsia="ru-RU" w:bidi="ar-SA"/>
        </w:rPr>
        <w:t xml:space="preserve"> належать до </w:t>
      </w:r>
      <w:proofErr w:type="spellStart"/>
      <w:r>
        <w:rPr>
          <w:rFonts w:ascii="Times New Roman" w:eastAsia="Times New Roman" w:hAnsi="Times New Roman" w:cs="Times New Roman"/>
          <w:color w:val="auto"/>
          <w:spacing w:val="6"/>
          <w:lang w:val="ru-RU" w:eastAsia="ru-RU" w:bidi="ar-SA"/>
        </w:rPr>
        <w:t>чотирьох</w:t>
      </w:r>
      <w:proofErr w:type="spellEnd"/>
      <w:r>
        <w:rPr>
          <w:rFonts w:ascii="Times New Roman" w:eastAsia="Times New Roman" w:hAnsi="Times New Roman" w:cs="Times New Roman"/>
          <w:color w:val="auto"/>
          <w:spacing w:val="6"/>
          <w:lang w:val="ru-RU" w:eastAsia="ru-RU" w:bidi="ar-SA"/>
        </w:rPr>
        <w:t> </w:t>
      </w:r>
      <w:proofErr w:type="spellStart"/>
      <w:r>
        <w:rPr>
          <w:rFonts w:ascii="Times New Roman" w:eastAsia="Times New Roman" w:hAnsi="Times New Roman" w:cs="Times New Roman"/>
          <w:color w:val="auto"/>
          <w:spacing w:val="6"/>
          <w:lang w:val="ru-RU" w:eastAsia="ru-RU" w:bidi="ar-SA"/>
        </w:rPr>
        <w:t>підлокусів</w:t>
      </w:r>
      <w:proofErr w:type="spellEnd"/>
      <w:r>
        <w:rPr>
          <w:rFonts w:ascii="Times New Roman" w:eastAsia="Times New Roman" w:hAnsi="Times New Roman" w:cs="Times New Roman"/>
          <w:color w:val="auto"/>
          <w:spacing w:val="6"/>
          <w:lang w:val="ru-RU" w:eastAsia="ru-RU" w:bidi="ar-SA"/>
        </w:rPr>
        <w:t xml:space="preserve"> (А, В, С, </w:t>
      </w:r>
      <w:r>
        <w:rPr>
          <w:rFonts w:ascii="Times New Roman" w:eastAsia="Times New Roman" w:hAnsi="Times New Roman" w:cs="Times New Roman"/>
          <w:color w:val="auto"/>
          <w:spacing w:val="6"/>
          <w:lang w:val="en-US" w:eastAsia="ru-RU" w:bidi="ar-SA"/>
        </w:rPr>
        <w:t>D</w:t>
      </w:r>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кожний</w:t>
      </w:r>
      <w:proofErr w:type="spellEnd"/>
      <w:r>
        <w:rPr>
          <w:rFonts w:ascii="Times New Roman" w:eastAsia="Times New Roman" w:hAnsi="Times New Roman" w:cs="Times New Roman"/>
          <w:color w:val="auto"/>
          <w:spacing w:val="6"/>
          <w:lang w:val="ru-RU" w:eastAsia="ru-RU" w:bidi="ar-SA"/>
        </w:rPr>
        <w:t xml:space="preserve"> з </w:t>
      </w:r>
      <w:proofErr w:type="spellStart"/>
      <w:r>
        <w:rPr>
          <w:rFonts w:ascii="Times New Roman" w:eastAsia="Times New Roman" w:hAnsi="Times New Roman" w:cs="Times New Roman"/>
          <w:color w:val="auto"/>
          <w:spacing w:val="6"/>
          <w:lang w:val="ru-RU" w:eastAsia="ru-RU" w:bidi="ar-SA"/>
        </w:rPr>
        <w:t>яких</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об’єднує</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алельні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антигени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Найбільш</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вивченими</w:t>
      </w:r>
      <w:proofErr w:type="spellEnd"/>
      <w:r>
        <w:rPr>
          <w:rFonts w:ascii="Times New Roman" w:eastAsia="Times New Roman" w:hAnsi="Times New Roman" w:cs="Times New Roman"/>
          <w:color w:val="auto"/>
          <w:spacing w:val="6"/>
          <w:lang w:val="ru-RU" w:eastAsia="ru-RU" w:bidi="ar-SA"/>
        </w:rPr>
        <w:t xml:space="preserve"> є </w:t>
      </w:r>
      <w:proofErr w:type="spellStart"/>
      <w:r>
        <w:rPr>
          <w:rFonts w:ascii="Times New Roman" w:eastAsia="Times New Roman" w:hAnsi="Times New Roman" w:cs="Times New Roman"/>
          <w:color w:val="auto"/>
          <w:spacing w:val="6"/>
          <w:lang w:val="ru-RU" w:eastAsia="ru-RU" w:bidi="ar-SA"/>
        </w:rPr>
        <w:t>сублокуси</w:t>
      </w:r>
      <w:proofErr w:type="spellEnd"/>
      <w:r>
        <w:rPr>
          <w:rFonts w:ascii="Times New Roman" w:eastAsia="Times New Roman" w:hAnsi="Times New Roman" w:cs="Times New Roman"/>
          <w:color w:val="auto"/>
          <w:spacing w:val="6"/>
          <w:lang w:val="ru-RU" w:eastAsia="ru-RU" w:bidi="ar-SA"/>
        </w:rPr>
        <w:t xml:space="preserve"> А і В. </w:t>
      </w:r>
      <w:proofErr w:type="spellStart"/>
      <w:r>
        <w:rPr>
          <w:rFonts w:ascii="Times New Roman" w:eastAsia="Times New Roman" w:hAnsi="Times New Roman" w:cs="Times New Roman"/>
          <w:color w:val="auto"/>
          <w:spacing w:val="6"/>
          <w:lang w:val="ru-RU" w:eastAsia="ru-RU" w:bidi="ar-SA"/>
        </w:rPr>
        <w:t>Наприклад</w:t>
      </w:r>
      <w:proofErr w:type="spellEnd"/>
      <w:r>
        <w:rPr>
          <w:rFonts w:ascii="Times New Roman" w:eastAsia="Times New Roman" w:hAnsi="Times New Roman" w:cs="Times New Roman"/>
          <w:color w:val="auto"/>
          <w:spacing w:val="6"/>
          <w:lang w:val="ru-RU" w:eastAsia="ru-RU" w:bidi="ar-SA"/>
        </w:rPr>
        <w:t>, Н</w:t>
      </w:r>
      <w:r>
        <w:rPr>
          <w:rFonts w:ascii="Times New Roman" w:eastAsia="Times New Roman" w:hAnsi="Times New Roman" w:cs="Times New Roman"/>
          <w:color w:val="auto"/>
          <w:spacing w:val="6"/>
          <w:lang w:val="en-US" w:eastAsia="ru-RU" w:bidi="ar-SA"/>
        </w:rPr>
        <w:t>L</w:t>
      </w:r>
      <w:r>
        <w:rPr>
          <w:rFonts w:ascii="Times New Roman" w:eastAsia="Times New Roman" w:hAnsi="Times New Roman" w:cs="Times New Roman"/>
          <w:color w:val="auto"/>
          <w:spacing w:val="6"/>
          <w:lang w:val="ru-RU" w:eastAsia="ru-RU" w:bidi="ar-SA"/>
        </w:rPr>
        <w:t>А-А1, Н</w:t>
      </w:r>
      <w:r>
        <w:rPr>
          <w:rFonts w:ascii="Times New Roman" w:eastAsia="Times New Roman" w:hAnsi="Times New Roman" w:cs="Times New Roman"/>
          <w:color w:val="auto"/>
          <w:spacing w:val="6"/>
          <w:lang w:val="en-US" w:eastAsia="ru-RU" w:bidi="ar-SA"/>
        </w:rPr>
        <w:t>L</w:t>
      </w:r>
      <w:r>
        <w:rPr>
          <w:rFonts w:ascii="Times New Roman" w:eastAsia="Times New Roman" w:hAnsi="Times New Roman" w:cs="Times New Roman"/>
          <w:color w:val="auto"/>
          <w:spacing w:val="6"/>
          <w:lang w:val="ru-RU" w:eastAsia="ru-RU" w:bidi="ar-SA"/>
        </w:rPr>
        <w:t>А-А2, Н</w:t>
      </w:r>
      <w:r>
        <w:rPr>
          <w:rFonts w:ascii="Times New Roman" w:eastAsia="Times New Roman" w:hAnsi="Times New Roman" w:cs="Times New Roman"/>
          <w:color w:val="auto"/>
          <w:spacing w:val="6"/>
          <w:lang w:val="en-US" w:eastAsia="ru-RU" w:bidi="ar-SA"/>
        </w:rPr>
        <w:t>L</w:t>
      </w:r>
      <w:r>
        <w:rPr>
          <w:rFonts w:ascii="Times New Roman" w:eastAsia="Times New Roman" w:hAnsi="Times New Roman" w:cs="Times New Roman"/>
          <w:color w:val="auto"/>
          <w:spacing w:val="6"/>
          <w:lang w:val="ru-RU" w:eastAsia="ru-RU" w:bidi="ar-SA"/>
        </w:rPr>
        <w:t>А-А3, Н</w:t>
      </w:r>
      <w:r>
        <w:rPr>
          <w:rFonts w:ascii="Times New Roman" w:eastAsia="Times New Roman" w:hAnsi="Times New Roman" w:cs="Times New Roman"/>
          <w:color w:val="auto"/>
          <w:spacing w:val="6"/>
          <w:lang w:val="en-US" w:eastAsia="ru-RU" w:bidi="ar-SA"/>
        </w:rPr>
        <w:t>L</w:t>
      </w:r>
      <w:r>
        <w:rPr>
          <w:rFonts w:ascii="Times New Roman" w:eastAsia="Times New Roman" w:hAnsi="Times New Roman" w:cs="Times New Roman"/>
          <w:color w:val="auto"/>
          <w:spacing w:val="6"/>
          <w:lang w:val="ru-RU" w:eastAsia="ru-RU" w:bidi="ar-SA"/>
        </w:rPr>
        <w:t>А-В5, Н</w:t>
      </w:r>
      <w:r>
        <w:rPr>
          <w:rFonts w:ascii="Times New Roman" w:eastAsia="Times New Roman" w:hAnsi="Times New Roman" w:cs="Times New Roman"/>
          <w:color w:val="auto"/>
          <w:spacing w:val="6"/>
          <w:lang w:val="en-US" w:eastAsia="ru-RU" w:bidi="ar-SA"/>
        </w:rPr>
        <w:t>L</w:t>
      </w:r>
      <w:r>
        <w:rPr>
          <w:rFonts w:ascii="Times New Roman" w:eastAsia="Times New Roman" w:hAnsi="Times New Roman" w:cs="Times New Roman"/>
          <w:color w:val="auto"/>
          <w:spacing w:val="6"/>
          <w:lang w:val="ru-RU" w:eastAsia="ru-RU" w:bidi="ar-SA"/>
        </w:rPr>
        <w:t>А-В7, Н</w:t>
      </w:r>
      <w:r>
        <w:rPr>
          <w:rFonts w:ascii="Times New Roman" w:eastAsia="Times New Roman" w:hAnsi="Times New Roman" w:cs="Times New Roman"/>
          <w:color w:val="auto"/>
          <w:spacing w:val="6"/>
          <w:lang w:val="en-US" w:eastAsia="ru-RU" w:bidi="ar-SA"/>
        </w:rPr>
        <w:t>L</w:t>
      </w:r>
      <w:r>
        <w:rPr>
          <w:rFonts w:ascii="Times New Roman" w:eastAsia="Times New Roman" w:hAnsi="Times New Roman" w:cs="Times New Roman"/>
          <w:color w:val="auto"/>
          <w:spacing w:val="6"/>
          <w:lang w:val="ru-RU" w:eastAsia="ru-RU" w:bidi="ar-SA"/>
        </w:rPr>
        <w:t>А-В8.</w:t>
      </w:r>
    </w:p>
    <w:p w14:paraId="5E966CA5"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val="ru-RU" w:eastAsia="ru-RU" w:bidi="ar-SA"/>
        </w:rPr>
        <w:t xml:space="preserve">Для </w:t>
      </w:r>
      <w:proofErr w:type="spellStart"/>
      <w:r>
        <w:rPr>
          <w:rFonts w:ascii="Times New Roman" w:eastAsia="Times New Roman" w:hAnsi="Times New Roman" w:cs="Times New Roman"/>
          <w:color w:val="auto"/>
          <w:spacing w:val="6"/>
          <w:lang w:val="ru-RU" w:eastAsia="ru-RU" w:bidi="ar-SA"/>
        </w:rPr>
        <w:t>першого</w:t>
      </w:r>
      <w:proofErr w:type="spellEnd"/>
      <w:r>
        <w:rPr>
          <w:rFonts w:ascii="Times New Roman" w:eastAsia="Times New Roman" w:hAnsi="Times New Roman" w:cs="Times New Roman"/>
          <w:color w:val="auto"/>
          <w:spacing w:val="6"/>
          <w:lang w:val="ru-RU" w:eastAsia="ru-RU" w:bidi="ar-SA"/>
        </w:rPr>
        <w:t> </w:t>
      </w:r>
      <w:proofErr w:type="spellStart"/>
      <w:r>
        <w:rPr>
          <w:rFonts w:ascii="Times New Roman" w:eastAsia="Times New Roman" w:hAnsi="Times New Roman" w:cs="Times New Roman"/>
          <w:color w:val="auto"/>
          <w:spacing w:val="6"/>
          <w:lang w:val="ru-RU" w:eastAsia="ru-RU" w:bidi="ar-SA"/>
        </w:rPr>
        <w:t>підлокуса</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кількість</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антигенів</w:t>
      </w:r>
      <w:proofErr w:type="spellEnd"/>
      <w:r>
        <w:rPr>
          <w:rFonts w:ascii="Times New Roman" w:eastAsia="Times New Roman" w:hAnsi="Times New Roman" w:cs="Times New Roman"/>
          <w:color w:val="auto"/>
          <w:spacing w:val="6"/>
          <w:lang w:val="ru-RU" w:eastAsia="ru-RU" w:bidi="ar-SA"/>
        </w:rPr>
        <w:t xml:space="preserve"> становить 19, для другого – 20.</w:t>
      </w:r>
    </w:p>
    <w:p w14:paraId="4BD2E669"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proofErr w:type="spellStart"/>
      <w:r>
        <w:rPr>
          <w:rFonts w:ascii="Times New Roman" w:eastAsia="Times New Roman" w:hAnsi="Times New Roman" w:cs="Times New Roman"/>
          <w:color w:val="auto"/>
          <w:spacing w:val="6"/>
          <w:lang w:val="ru-RU" w:eastAsia="ru-RU" w:bidi="ar-SA"/>
        </w:rPr>
        <w:t>Антигени</w:t>
      </w:r>
      <w:proofErr w:type="spellEnd"/>
      <w:r>
        <w:rPr>
          <w:rFonts w:ascii="Times New Roman" w:eastAsia="Times New Roman" w:hAnsi="Times New Roman" w:cs="Times New Roman"/>
          <w:color w:val="auto"/>
          <w:spacing w:val="6"/>
          <w:lang w:val="ru-RU" w:eastAsia="ru-RU" w:bidi="ar-SA"/>
        </w:rPr>
        <w:t xml:space="preserve"> Н</w:t>
      </w:r>
      <w:r>
        <w:rPr>
          <w:rFonts w:ascii="Times New Roman" w:eastAsia="Times New Roman" w:hAnsi="Times New Roman" w:cs="Times New Roman"/>
          <w:color w:val="auto"/>
          <w:spacing w:val="6"/>
          <w:lang w:val="en-US" w:eastAsia="ru-RU" w:bidi="ar-SA"/>
        </w:rPr>
        <w:t>L</w:t>
      </w:r>
      <w:r>
        <w:rPr>
          <w:rFonts w:ascii="Times New Roman" w:eastAsia="Times New Roman" w:hAnsi="Times New Roman" w:cs="Times New Roman"/>
          <w:color w:val="auto"/>
          <w:spacing w:val="6"/>
          <w:lang w:val="ru-RU" w:eastAsia="ru-RU" w:bidi="ar-SA"/>
        </w:rPr>
        <w:t xml:space="preserve">А </w:t>
      </w:r>
      <w:proofErr w:type="spellStart"/>
      <w:r>
        <w:rPr>
          <w:rFonts w:ascii="Times New Roman" w:eastAsia="Times New Roman" w:hAnsi="Times New Roman" w:cs="Times New Roman"/>
          <w:color w:val="auto"/>
          <w:spacing w:val="6"/>
          <w:lang w:val="ru-RU" w:eastAsia="ru-RU" w:bidi="ar-SA"/>
        </w:rPr>
        <w:t>знайдено</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крім</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лейкоцитів</w:t>
      </w:r>
      <w:proofErr w:type="spellEnd"/>
      <w:r>
        <w:rPr>
          <w:rFonts w:ascii="Times New Roman" w:eastAsia="Times New Roman" w:hAnsi="Times New Roman" w:cs="Times New Roman"/>
          <w:color w:val="auto"/>
          <w:spacing w:val="6"/>
          <w:lang w:val="ru-RU" w:eastAsia="ru-RU" w:bidi="ar-SA"/>
        </w:rPr>
        <w:t xml:space="preserve"> також в </w:t>
      </w:r>
      <w:proofErr w:type="spellStart"/>
      <w:r>
        <w:rPr>
          <w:rFonts w:ascii="Times New Roman" w:eastAsia="Times New Roman" w:hAnsi="Times New Roman" w:cs="Times New Roman"/>
          <w:color w:val="auto"/>
          <w:spacing w:val="6"/>
          <w:lang w:val="ru-RU" w:eastAsia="ru-RU" w:bidi="ar-SA"/>
        </w:rPr>
        <w:t>клітинах</w:t>
      </w:r>
      <w:proofErr w:type="spellEnd"/>
      <w:r>
        <w:rPr>
          <w:rFonts w:ascii="Times New Roman" w:eastAsia="Times New Roman" w:hAnsi="Times New Roman" w:cs="Times New Roman"/>
          <w:color w:val="auto"/>
          <w:spacing w:val="6"/>
          <w:lang w:val="ru-RU" w:eastAsia="ru-RU" w:bidi="ar-SA"/>
        </w:rPr>
        <w:t> </w:t>
      </w:r>
      <w:proofErr w:type="spellStart"/>
      <w:r>
        <w:rPr>
          <w:rFonts w:ascii="Times New Roman" w:eastAsia="Times New Roman" w:hAnsi="Times New Roman" w:cs="Times New Roman"/>
          <w:color w:val="auto"/>
          <w:spacing w:val="6"/>
          <w:lang w:val="ru-RU" w:eastAsia="ru-RU" w:bidi="ar-SA"/>
        </w:rPr>
        <w:t>різних</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органів</w:t>
      </w:r>
      <w:proofErr w:type="spellEnd"/>
      <w:r>
        <w:rPr>
          <w:rFonts w:ascii="Times New Roman" w:eastAsia="Times New Roman" w:hAnsi="Times New Roman" w:cs="Times New Roman"/>
          <w:color w:val="auto"/>
          <w:spacing w:val="6"/>
          <w:lang w:val="ru-RU" w:eastAsia="ru-RU" w:bidi="ar-SA"/>
        </w:rPr>
        <w:t xml:space="preserve"> і тканин (</w:t>
      </w:r>
      <w:proofErr w:type="spellStart"/>
      <w:r>
        <w:rPr>
          <w:rFonts w:ascii="Times New Roman" w:eastAsia="Times New Roman" w:hAnsi="Times New Roman" w:cs="Times New Roman"/>
          <w:color w:val="auto"/>
          <w:spacing w:val="6"/>
          <w:lang w:val="ru-RU" w:eastAsia="ru-RU" w:bidi="ar-SA"/>
        </w:rPr>
        <w:t>шкірі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печінці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нирках</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селезінці</w:t>
      </w:r>
      <w:proofErr w:type="spellEnd"/>
      <w:r>
        <w:rPr>
          <w:rFonts w:ascii="Times New Roman" w:eastAsia="Times New Roman" w:hAnsi="Times New Roman" w:cs="Times New Roman"/>
          <w:color w:val="auto"/>
          <w:spacing w:val="6"/>
          <w:lang w:val="ru-RU" w:eastAsia="ru-RU" w:bidi="ar-SA"/>
        </w:rPr>
        <w:t xml:space="preserve"> та </w:t>
      </w:r>
      <w:proofErr w:type="spellStart"/>
      <w:r>
        <w:rPr>
          <w:rFonts w:ascii="Times New Roman" w:eastAsia="Times New Roman" w:hAnsi="Times New Roman" w:cs="Times New Roman"/>
          <w:color w:val="auto"/>
          <w:spacing w:val="6"/>
          <w:lang w:val="ru-RU" w:eastAsia="ru-RU" w:bidi="ar-SA"/>
        </w:rPr>
        <w:t>інших</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Невідповідність</w:t>
      </w:r>
      <w:proofErr w:type="spellEnd"/>
      <w:r>
        <w:rPr>
          <w:rFonts w:ascii="Times New Roman" w:eastAsia="Times New Roman" w:hAnsi="Times New Roman" w:cs="Times New Roman"/>
          <w:color w:val="auto"/>
          <w:spacing w:val="6"/>
          <w:lang w:val="ru-RU" w:eastAsia="ru-RU" w:bidi="ar-SA"/>
        </w:rPr>
        <w:t xml:space="preserve"> донора і </w:t>
      </w:r>
      <w:proofErr w:type="spellStart"/>
      <w:r>
        <w:rPr>
          <w:rFonts w:ascii="Times New Roman" w:eastAsia="Times New Roman" w:hAnsi="Times New Roman" w:cs="Times New Roman"/>
          <w:color w:val="auto"/>
          <w:spacing w:val="6"/>
          <w:lang w:val="ru-RU" w:eastAsia="ru-RU" w:bidi="ar-SA"/>
        </w:rPr>
        <w:t>реципієнта</w:t>
      </w:r>
      <w:proofErr w:type="spellEnd"/>
      <w:r>
        <w:rPr>
          <w:rFonts w:ascii="Times New Roman" w:eastAsia="Times New Roman" w:hAnsi="Times New Roman" w:cs="Times New Roman"/>
          <w:color w:val="auto"/>
          <w:spacing w:val="6"/>
          <w:lang w:val="ru-RU" w:eastAsia="ru-RU" w:bidi="ar-SA"/>
        </w:rPr>
        <w:t xml:space="preserve"> по тих антигенах </w:t>
      </w:r>
      <w:proofErr w:type="spellStart"/>
      <w:r>
        <w:rPr>
          <w:rFonts w:ascii="Times New Roman" w:eastAsia="Times New Roman" w:hAnsi="Times New Roman" w:cs="Times New Roman"/>
          <w:color w:val="auto"/>
          <w:spacing w:val="6"/>
          <w:lang w:val="ru-RU" w:eastAsia="ru-RU" w:bidi="ar-SA"/>
        </w:rPr>
        <w:t>супроводжується</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розвитком</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реакцій</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тканинних</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несумісностей</w:t>
      </w:r>
      <w:proofErr w:type="spellEnd"/>
      <w:r>
        <w:rPr>
          <w:rFonts w:ascii="Times New Roman" w:eastAsia="Times New Roman" w:hAnsi="Times New Roman" w:cs="Times New Roman"/>
          <w:color w:val="auto"/>
          <w:spacing w:val="6"/>
          <w:lang w:val="ru-RU" w:eastAsia="ru-RU" w:bidi="ar-SA"/>
        </w:rPr>
        <w:t xml:space="preserve">. Тому </w:t>
      </w:r>
      <w:proofErr w:type="spellStart"/>
      <w:r>
        <w:rPr>
          <w:rFonts w:ascii="Times New Roman" w:eastAsia="Times New Roman" w:hAnsi="Times New Roman" w:cs="Times New Roman"/>
          <w:color w:val="auto"/>
          <w:spacing w:val="6"/>
          <w:lang w:val="ru-RU" w:eastAsia="ru-RU" w:bidi="ar-SA"/>
        </w:rPr>
        <w:t>їх</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використовують</w:t>
      </w:r>
      <w:proofErr w:type="spellEnd"/>
      <w:r>
        <w:rPr>
          <w:rFonts w:ascii="Times New Roman" w:eastAsia="Times New Roman" w:hAnsi="Times New Roman" w:cs="Times New Roman"/>
          <w:color w:val="auto"/>
          <w:spacing w:val="6"/>
          <w:lang w:val="ru-RU" w:eastAsia="ru-RU" w:bidi="ar-SA"/>
        </w:rPr>
        <w:t xml:space="preserve"> для </w:t>
      </w:r>
      <w:proofErr w:type="spellStart"/>
      <w:r>
        <w:rPr>
          <w:rFonts w:ascii="Times New Roman" w:eastAsia="Times New Roman" w:hAnsi="Times New Roman" w:cs="Times New Roman"/>
          <w:color w:val="auto"/>
          <w:spacing w:val="6"/>
          <w:lang w:val="ru-RU" w:eastAsia="ru-RU" w:bidi="ar-SA"/>
        </w:rPr>
        <w:t>тканинного</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типування</w:t>
      </w:r>
      <w:proofErr w:type="spellEnd"/>
      <w:r>
        <w:rPr>
          <w:rFonts w:ascii="Times New Roman" w:eastAsia="Times New Roman" w:hAnsi="Times New Roman" w:cs="Times New Roman"/>
          <w:color w:val="auto"/>
          <w:spacing w:val="6"/>
          <w:lang w:val="ru-RU" w:eastAsia="ru-RU" w:bidi="ar-SA"/>
        </w:rPr>
        <w:t xml:space="preserve"> при </w:t>
      </w:r>
      <w:proofErr w:type="spellStart"/>
      <w:r>
        <w:rPr>
          <w:rFonts w:ascii="Times New Roman" w:eastAsia="Times New Roman" w:hAnsi="Times New Roman" w:cs="Times New Roman"/>
          <w:color w:val="auto"/>
          <w:spacing w:val="6"/>
          <w:lang w:val="ru-RU" w:eastAsia="ru-RU" w:bidi="ar-SA"/>
        </w:rPr>
        <w:t>підборі</w:t>
      </w:r>
      <w:proofErr w:type="spellEnd"/>
      <w:r>
        <w:rPr>
          <w:rFonts w:ascii="Times New Roman" w:eastAsia="Times New Roman" w:hAnsi="Times New Roman" w:cs="Times New Roman"/>
          <w:color w:val="auto"/>
          <w:spacing w:val="6"/>
          <w:lang w:val="ru-RU" w:eastAsia="ru-RU" w:bidi="ar-SA"/>
        </w:rPr>
        <w:t xml:space="preserve"> для </w:t>
      </w:r>
      <w:proofErr w:type="spellStart"/>
      <w:r>
        <w:rPr>
          <w:rFonts w:ascii="Times New Roman" w:eastAsia="Times New Roman" w:hAnsi="Times New Roman" w:cs="Times New Roman"/>
          <w:color w:val="auto"/>
          <w:spacing w:val="6"/>
          <w:lang w:val="ru-RU" w:eastAsia="ru-RU" w:bidi="ar-SA"/>
        </w:rPr>
        <w:t>трансплантації</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донорів</w:t>
      </w:r>
      <w:proofErr w:type="spellEnd"/>
      <w:r>
        <w:rPr>
          <w:rFonts w:ascii="Times New Roman" w:eastAsia="Times New Roman" w:hAnsi="Times New Roman" w:cs="Times New Roman"/>
          <w:color w:val="auto"/>
          <w:spacing w:val="6"/>
          <w:lang w:val="ru-RU" w:eastAsia="ru-RU" w:bidi="ar-SA"/>
        </w:rPr>
        <w:t xml:space="preserve"> з </w:t>
      </w:r>
      <w:proofErr w:type="spellStart"/>
      <w:r>
        <w:rPr>
          <w:rFonts w:ascii="Times New Roman" w:eastAsia="Times New Roman" w:hAnsi="Times New Roman" w:cs="Times New Roman"/>
          <w:color w:val="auto"/>
          <w:spacing w:val="6"/>
          <w:lang w:val="ru-RU" w:eastAsia="ru-RU" w:bidi="ar-SA"/>
        </w:rPr>
        <w:t>подібним</w:t>
      </w:r>
      <w:proofErr w:type="spellEnd"/>
      <w:r>
        <w:rPr>
          <w:rFonts w:ascii="Times New Roman" w:eastAsia="Times New Roman" w:hAnsi="Times New Roman" w:cs="Times New Roman"/>
          <w:color w:val="auto"/>
          <w:spacing w:val="6"/>
          <w:lang w:val="ru-RU" w:eastAsia="ru-RU" w:bidi="ar-SA"/>
        </w:rPr>
        <w:t xml:space="preserve"> Н</w:t>
      </w:r>
      <w:r>
        <w:rPr>
          <w:rFonts w:ascii="Times New Roman" w:eastAsia="Times New Roman" w:hAnsi="Times New Roman" w:cs="Times New Roman"/>
          <w:color w:val="auto"/>
          <w:spacing w:val="6"/>
          <w:lang w:val="en-US" w:eastAsia="ru-RU" w:bidi="ar-SA"/>
        </w:rPr>
        <w:t>L</w:t>
      </w:r>
      <w:r>
        <w:rPr>
          <w:rFonts w:ascii="Times New Roman" w:eastAsia="Times New Roman" w:hAnsi="Times New Roman" w:cs="Times New Roman"/>
          <w:color w:val="auto"/>
          <w:spacing w:val="6"/>
          <w:lang w:val="ru-RU" w:eastAsia="ru-RU" w:bidi="ar-SA"/>
        </w:rPr>
        <w:t>А-фенотипом.</w:t>
      </w:r>
    </w:p>
    <w:p w14:paraId="74DE1645"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б) антигени гранулоцитів, лімфоцитів.</w:t>
      </w:r>
    </w:p>
    <w:p w14:paraId="070943E4"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val="ru-RU" w:eastAsia="ru-RU" w:bidi="ar-SA"/>
        </w:rPr>
        <w:t xml:space="preserve">2. </w:t>
      </w:r>
      <w:proofErr w:type="spellStart"/>
      <w:r>
        <w:rPr>
          <w:rFonts w:ascii="Times New Roman" w:eastAsia="Times New Roman" w:hAnsi="Times New Roman" w:cs="Times New Roman"/>
          <w:color w:val="auto"/>
          <w:spacing w:val="6"/>
          <w:lang w:val="ru-RU" w:eastAsia="ru-RU" w:bidi="ar-SA"/>
        </w:rPr>
        <w:t>Антигени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гранулоцитів</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Ця</w:t>
      </w:r>
      <w:proofErr w:type="spellEnd"/>
      <w:r>
        <w:rPr>
          <w:rFonts w:ascii="Times New Roman" w:eastAsia="Times New Roman" w:hAnsi="Times New Roman" w:cs="Times New Roman"/>
          <w:color w:val="auto"/>
          <w:spacing w:val="6"/>
          <w:lang w:val="ru-RU" w:eastAsia="ru-RU" w:bidi="ar-SA"/>
        </w:rPr>
        <w:t xml:space="preserve"> система </w:t>
      </w:r>
      <w:proofErr w:type="spellStart"/>
      <w:r>
        <w:rPr>
          <w:rFonts w:ascii="Times New Roman" w:eastAsia="Times New Roman" w:hAnsi="Times New Roman" w:cs="Times New Roman"/>
          <w:color w:val="auto"/>
          <w:spacing w:val="6"/>
          <w:lang w:val="ru-RU" w:eastAsia="ru-RU" w:bidi="ar-SA"/>
        </w:rPr>
        <w:t>антигенів</w:t>
      </w:r>
      <w:proofErr w:type="spellEnd"/>
      <w:r>
        <w:rPr>
          <w:rFonts w:ascii="Times New Roman" w:eastAsia="Times New Roman" w:hAnsi="Times New Roman" w:cs="Times New Roman"/>
          <w:color w:val="auto"/>
          <w:spacing w:val="6"/>
          <w:lang w:val="ru-RU" w:eastAsia="ru-RU" w:bidi="ar-SA"/>
        </w:rPr>
        <w:t xml:space="preserve"> характерна </w:t>
      </w:r>
      <w:proofErr w:type="spellStart"/>
      <w:r>
        <w:rPr>
          <w:rFonts w:ascii="Times New Roman" w:eastAsia="Times New Roman" w:hAnsi="Times New Roman" w:cs="Times New Roman"/>
          <w:color w:val="auto"/>
          <w:spacing w:val="6"/>
          <w:lang w:val="ru-RU" w:eastAsia="ru-RU" w:bidi="ar-SA"/>
        </w:rPr>
        <w:t>тільки</w:t>
      </w:r>
      <w:proofErr w:type="spellEnd"/>
      <w:r>
        <w:rPr>
          <w:rFonts w:ascii="Times New Roman" w:eastAsia="Times New Roman" w:hAnsi="Times New Roman" w:cs="Times New Roman"/>
          <w:color w:val="auto"/>
          <w:spacing w:val="6"/>
          <w:lang w:val="ru-RU" w:eastAsia="ru-RU" w:bidi="ar-SA"/>
        </w:rPr>
        <w:t xml:space="preserve"> для </w:t>
      </w:r>
      <w:proofErr w:type="spellStart"/>
      <w:r>
        <w:rPr>
          <w:rFonts w:ascii="Times New Roman" w:eastAsia="Times New Roman" w:hAnsi="Times New Roman" w:cs="Times New Roman"/>
          <w:color w:val="auto"/>
          <w:spacing w:val="6"/>
          <w:lang w:val="ru-RU" w:eastAsia="ru-RU" w:bidi="ar-SA"/>
        </w:rPr>
        <w:t>клітин</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мієлоїдного</w:t>
      </w:r>
      <w:proofErr w:type="spellEnd"/>
      <w:r>
        <w:rPr>
          <w:rFonts w:ascii="Times New Roman" w:eastAsia="Times New Roman" w:hAnsi="Times New Roman" w:cs="Times New Roman"/>
          <w:color w:val="auto"/>
          <w:spacing w:val="6"/>
          <w:lang w:val="ru-RU" w:eastAsia="ru-RU" w:bidi="ar-SA"/>
        </w:rPr>
        <w:t xml:space="preserve"> ряду, як </w:t>
      </w:r>
      <w:r>
        <w:rPr>
          <w:rFonts w:ascii="Times New Roman" w:eastAsia="Times New Roman" w:hAnsi="Times New Roman" w:cs="Times New Roman"/>
          <w:color w:val="auto"/>
          <w:spacing w:val="6"/>
          <w:lang w:eastAsia="ru-RU" w:bidi="ar-SA"/>
        </w:rPr>
        <w:t>у </w:t>
      </w:r>
      <w:proofErr w:type="spellStart"/>
      <w:r>
        <w:rPr>
          <w:rFonts w:ascii="Times New Roman" w:eastAsia="Times New Roman" w:hAnsi="Times New Roman" w:cs="Times New Roman"/>
          <w:color w:val="auto"/>
          <w:spacing w:val="6"/>
          <w:lang w:val="ru-RU" w:eastAsia="ru-RU" w:bidi="ar-SA"/>
        </w:rPr>
        <w:t>кістковому</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мозку</w:t>
      </w:r>
      <w:proofErr w:type="spellEnd"/>
      <w:r>
        <w:rPr>
          <w:rFonts w:ascii="Times New Roman" w:eastAsia="Times New Roman" w:hAnsi="Times New Roman" w:cs="Times New Roman"/>
          <w:color w:val="auto"/>
          <w:spacing w:val="6"/>
          <w:lang w:val="ru-RU" w:eastAsia="ru-RU" w:bidi="ar-SA"/>
        </w:rPr>
        <w:t xml:space="preserve">, так і в </w:t>
      </w:r>
      <w:proofErr w:type="spellStart"/>
      <w:r>
        <w:rPr>
          <w:rFonts w:ascii="Times New Roman" w:eastAsia="Times New Roman" w:hAnsi="Times New Roman" w:cs="Times New Roman"/>
          <w:color w:val="auto"/>
          <w:spacing w:val="6"/>
          <w:lang w:val="ru-RU" w:eastAsia="ru-RU" w:bidi="ar-SA"/>
        </w:rPr>
        <w:t>крові</w:t>
      </w:r>
      <w:proofErr w:type="spellEnd"/>
      <w:r>
        <w:rPr>
          <w:rFonts w:ascii="Times New Roman" w:eastAsia="Times New Roman" w:hAnsi="Times New Roman" w:cs="Times New Roman"/>
          <w:color w:val="auto"/>
          <w:spacing w:val="6"/>
          <w:lang w:val="ru-RU" w:eastAsia="ru-RU" w:bidi="ar-SA"/>
        </w:rPr>
        <w:t>.</w:t>
      </w:r>
    </w:p>
    <w:p w14:paraId="097E27D2"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proofErr w:type="spellStart"/>
      <w:r>
        <w:rPr>
          <w:rFonts w:ascii="Times New Roman" w:eastAsia="Times New Roman" w:hAnsi="Times New Roman" w:cs="Times New Roman"/>
          <w:color w:val="auto"/>
          <w:spacing w:val="6"/>
          <w:lang w:val="ru-RU" w:eastAsia="ru-RU" w:bidi="ar-SA"/>
        </w:rPr>
        <w:t>Відомо</w:t>
      </w:r>
      <w:proofErr w:type="spellEnd"/>
      <w:r>
        <w:rPr>
          <w:rFonts w:ascii="Times New Roman" w:eastAsia="Times New Roman" w:hAnsi="Times New Roman" w:cs="Times New Roman"/>
          <w:color w:val="auto"/>
          <w:spacing w:val="6"/>
          <w:lang w:val="ru-RU" w:eastAsia="ru-RU" w:bidi="ar-SA"/>
        </w:rPr>
        <w:t xml:space="preserve"> три </w:t>
      </w:r>
      <w:proofErr w:type="spellStart"/>
      <w:r>
        <w:rPr>
          <w:rFonts w:ascii="Times New Roman" w:eastAsia="Times New Roman" w:hAnsi="Times New Roman" w:cs="Times New Roman"/>
          <w:color w:val="auto"/>
          <w:spacing w:val="6"/>
          <w:lang w:val="ru-RU" w:eastAsia="ru-RU" w:bidi="ar-SA"/>
        </w:rPr>
        <w:t>гранулоцитарних</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антигени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тобто</w:t>
      </w:r>
      <w:proofErr w:type="spellEnd"/>
      <w:r>
        <w:rPr>
          <w:rFonts w:ascii="Times New Roman" w:eastAsia="Times New Roman" w:hAnsi="Times New Roman" w:cs="Times New Roman"/>
          <w:color w:val="auto"/>
          <w:spacing w:val="6"/>
          <w:lang w:val="ru-RU" w:eastAsia="ru-RU" w:bidi="ar-SA"/>
        </w:rPr>
        <w:t> </w:t>
      </w:r>
      <w:r>
        <w:rPr>
          <w:rFonts w:ascii="Times New Roman" w:eastAsia="Times New Roman" w:hAnsi="Times New Roman" w:cs="Times New Roman"/>
          <w:color w:val="auto"/>
          <w:spacing w:val="6"/>
          <w:lang w:eastAsia="ru-RU" w:bidi="ar-SA"/>
        </w:rPr>
        <w:t>3 </w:t>
      </w:r>
      <w:r>
        <w:rPr>
          <w:rFonts w:ascii="Times New Roman" w:eastAsia="Times New Roman" w:hAnsi="Times New Roman" w:cs="Times New Roman"/>
          <w:color w:val="auto"/>
          <w:spacing w:val="6"/>
          <w:lang w:val="ru-RU" w:eastAsia="ru-RU" w:bidi="ar-SA"/>
        </w:rPr>
        <w:t xml:space="preserve">групи </w:t>
      </w:r>
      <w:proofErr w:type="spellStart"/>
      <w:r>
        <w:rPr>
          <w:rFonts w:ascii="Times New Roman" w:eastAsia="Times New Roman" w:hAnsi="Times New Roman" w:cs="Times New Roman"/>
          <w:color w:val="auto"/>
          <w:spacing w:val="6"/>
          <w:lang w:val="ru-RU" w:eastAsia="ru-RU" w:bidi="ar-SA"/>
        </w:rPr>
        <w:t>крові</w:t>
      </w:r>
      <w:proofErr w:type="spellEnd"/>
      <w:r>
        <w:rPr>
          <w:rFonts w:ascii="Times New Roman" w:eastAsia="Times New Roman" w:hAnsi="Times New Roman" w:cs="Times New Roman"/>
          <w:color w:val="auto"/>
          <w:spacing w:val="6"/>
          <w:lang w:val="ru-RU" w:eastAsia="ru-RU" w:bidi="ar-SA"/>
        </w:rPr>
        <w:t xml:space="preserve"> в </w:t>
      </w:r>
      <w:proofErr w:type="spellStart"/>
      <w:r>
        <w:rPr>
          <w:rFonts w:ascii="Times New Roman" w:eastAsia="Times New Roman" w:hAnsi="Times New Roman" w:cs="Times New Roman"/>
          <w:color w:val="auto"/>
          <w:spacing w:val="6"/>
          <w:lang w:val="ru-RU" w:eastAsia="ru-RU" w:bidi="ar-SA"/>
        </w:rPr>
        <w:t>цій</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антигенній</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системі</w:t>
      </w:r>
      <w:proofErr w:type="spellEnd"/>
      <w:r>
        <w:rPr>
          <w:rFonts w:ascii="Times New Roman" w:eastAsia="Times New Roman" w:hAnsi="Times New Roman" w:cs="Times New Roman"/>
          <w:color w:val="auto"/>
          <w:spacing w:val="6"/>
          <w:lang w:val="ru-RU" w:eastAsia="ru-RU" w:bidi="ar-SA"/>
        </w:rPr>
        <w:t>: </w:t>
      </w:r>
      <w:r>
        <w:rPr>
          <w:rFonts w:ascii="Times New Roman" w:eastAsia="Times New Roman" w:hAnsi="Times New Roman" w:cs="Times New Roman"/>
          <w:color w:val="auto"/>
          <w:spacing w:val="6"/>
          <w:lang w:val="en-US" w:eastAsia="ru-RU" w:bidi="ar-SA"/>
        </w:rPr>
        <w:t>N</w:t>
      </w:r>
      <w:r>
        <w:rPr>
          <w:rFonts w:ascii="Times New Roman" w:eastAsia="Times New Roman" w:hAnsi="Times New Roman" w:cs="Times New Roman"/>
          <w:color w:val="auto"/>
          <w:spacing w:val="6"/>
          <w:lang w:val="ru-RU" w:eastAsia="ru-RU" w:bidi="ar-SA"/>
        </w:rPr>
        <w:t>А-1, </w:t>
      </w:r>
      <w:r>
        <w:rPr>
          <w:rFonts w:ascii="Times New Roman" w:eastAsia="Times New Roman" w:hAnsi="Times New Roman" w:cs="Times New Roman"/>
          <w:color w:val="auto"/>
          <w:spacing w:val="6"/>
          <w:lang w:val="en-US" w:eastAsia="ru-RU" w:bidi="ar-SA"/>
        </w:rPr>
        <w:t>N</w:t>
      </w:r>
      <w:r>
        <w:rPr>
          <w:rFonts w:ascii="Times New Roman" w:eastAsia="Times New Roman" w:hAnsi="Times New Roman" w:cs="Times New Roman"/>
          <w:color w:val="auto"/>
          <w:spacing w:val="6"/>
          <w:lang w:val="ru-RU" w:eastAsia="ru-RU" w:bidi="ar-SA"/>
        </w:rPr>
        <w:t>А-2, </w:t>
      </w:r>
      <w:r>
        <w:rPr>
          <w:rFonts w:ascii="Times New Roman" w:eastAsia="Times New Roman" w:hAnsi="Times New Roman" w:cs="Times New Roman"/>
          <w:color w:val="auto"/>
          <w:spacing w:val="6"/>
          <w:lang w:val="en-US" w:eastAsia="ru-RU" w:bidi="ar-SA"/>
        </w:rPr>
        <w:t>N</w:t>
      </w:r>
      <w:r>
        <w:rPr>
          <w:rFonts w:ascii="Times New Roman" w:eastAsia="Times New Roman" w:hAnsi="Times New Roman" w:cs="Times New Roman"/>
          <w:color w:val="auto"/>
          <w:spacing w:val="6"/>
          <w:lang w:val="ru-RU" w:eastAsia="ru-RU" w:bidi="ar-SA"/>
        </w:rPr>
        <w:t>А-3.</w:t>
      </w:r>
    </w:p>
    <w:p w14:paraId="47CA5A49"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proofErr w:type="spellStart"/>
      <w:r>
        <w:rPr>
          <w:rFonts w:ascii="Times New Roman" w:eastAsia="Times New Roman" w:hAnsi="Times New Roman" w:cs="Times New Roman"/>
          <w:color w:val="auto"/>
          <w:spacing w:val="6"/>
          <w:lang w:val="ru-RU" w:eastAsia="ru-RU" w:bidi="ar-SA"/>
        </w:rPr>
        <w:t>Встановлено</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що</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антитіла</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проти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антигенів</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гранулоцитів</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мають</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значення</w:t>
      </w:r>
      <w:proofErr w:type="spellEnd"/>
      <w:r>
        <w:rPr>
          <w:rFonts w:ascii="Times New Roman" w:eastAsia="Times New Roman" w:hAnsi="Times New Roman" w:cs="Times New Roman"/>
          <w:color w:val="auto"/>
          <w:spacing w:val="6"/>
          <w:lang w:val="ru-RU" w:eastAsia="ru-RU" w:bidi="ar-SA"/>
        </w:rPr>
        <w:t> при </w:t>
      </w:r>
      <w:proofErr w:type="spellStart"/>
      <w:r>
        <w:rPr>
          <w:rFonts w:ascii="Times New Roman" w:eastAsia="Times New Roman" w:hAnsi="Times New Roman" w:cs="Times New Roman"/>
          <w:color w:val="auto"/>
          <w:spacing w:val="6"/>
          <w:lang w:val="ru-RU" w:eastAsia="ru-RU" w:bidi="ar-SA"/>
        </w:rPr>
        <w:t>вагітності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викликаючи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короткочасне</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зниження</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кількості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нейтрофілів</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новонародженого</w:t>
      </w:r>
      <w:proofErr w:type="spellEnd"/>
      <w:r>
        <w:rPr>
          <w:rFonts w:ascii="Times New Roman" w:eastAsia="Times New Roman" w:hAnsi="Times New Roman" w:cs="Times New Roman"/>
          <w:color w:val="auto"/>
          <w:spacing w:val="6"/>
          <w:lang w:val="ru-RU" w:eastAsia="ru-RU" w:bidi="ar-SA"/>
        </w:rPr>
        <w:t>.</w:t>
      </w:r>
    </w:p>
    <w:p w14:paraId="38F688CC"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proofErr w:type="spellStart"/>
      <w:r>
        <w:rPr>
          <w:rFonts w:ascii="Times New Roman" w:eastAsia="Times New Roman" w:hAnsi="Times New Roman" w:cs="Times New Roman"/>
          <w:color w:val="auto"/>
          <w:spacing w:val="6"/>
          <w:lang w:val="ru-RU" w:eastAsia="ru-RU" w:bidi="ar-SA"/>
        </w:rPr>
        <w:t>Якщо</w:t>
      </w:r>
      <w:proofErr w:type="spellEnd"/>
      <w:r>
        <w:rPr>
          <w:rFonts w:ascii="Times New Roman" w:eastAsia="Times New Roman" w:hAnsi="Times New Roman" w:cs="Times New Roman"/>
          <w:color w:val="auto"/>
          <w:spacing w:val="6"/>
          <w:lang w:val="ru-RU" w:eastAsia="ru-RU" w:bidi="ar-SA"/>
        </w:rPr>
        <w:t xml:space="preserve"> не </w:t>
      </w:r>
      <w:proofErr w:type="spellStart"/>
      <w:r>
        <w:rPr>
          <w:rFonts w:ascii="Times New Roman" w:eastAsia="Times New Roman" w:hAnsi="Times New Roman" w:cs="Times New Roman"/>
          <w:color w:val="auto"/>
          <w:spacing w:val="6"/>
          <w:lang w:val="ru-RU" w:eastAsia="ru-RU" w:bidi="ar-SA"/>
        </w:rPr>
        <w:t>враховувати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загальних</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антигенів</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лейкоцитів</w:t>
      </w:r>
      <w:proofErr w:type="spellEnd"/>
      <w:r>
        <w:rPr>
          <w:rFonts w:ascii="Times New Roman" w:eastAsia="Times New Roman" w:hAnsi="Times New Roman" w:cs="Times New Roman"/>
          <w:color w:val="auto"/>
          <w:spacing w:val="6"/>
          <w:lang w:val="ru-RU" w:eastAsia="ru-RU" w:bidi="ar-SA"/>
        </w:rPr>
        <w:t xml:space="preserve"> і </w:t>
      </w:r>
      <w:proofErr w:type="spellStart"/>
      <w:r>
        <w:rPr>
          <w:rFonts w:ascii="Times New Roman" w:eastAsia="Times New Roman" w:hAnsi="Times New Roman" w:cs="Times New Roman"/>
          <w:color w:val="auto"/>
          <w:spacing w:val="6"/>
          <w:lang w:val="ru-RU" w:eastAsia="ru-RU" w:bidi="ar-SA"/>
        </w:rPr>
        <w:t>антигенів</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гранулоцитів</w:t>
      </w:r>
      <w:proofErr w:type="spellEnd"/>
      <w:r>
        <w:rPr>
          <w:rFonts w:ascii="Times New Roman" w:eastAsia="Times New Roman" w:hAnsi="Times New Roman" w:cs="Times New Roman"/>
          <w:color w:val="auto"/>
          <w:spacing w:val="6"/>
          <w:lang w:val="ru-RU" w:eastAsia="ru-RU" w:bidi="ar-SA"/>
        </w:rPr>
        <w:t xml:space="preserve"> то </w:t>
      </w:r>
      <w:proofErr w:type="spellStart"/>
      <w:r>
        <w:rPr>
          <w:rFonts w:ascii="Times New Roman" w:eastAsia="Times New Roman" w:hAnsi="Times New Roman" w:cs="Times New Roman"/>
          <w:color w:val="auto"/>
          <w:spacing w:val="6"/>
          <w:lang w:val="ru-RU" w:eastAsia="ru-RU" w:bidi="ar-SA"/>
        </w:rPr>
        <w:t>можуть</w:t>
      </w:r>
      <w:proofErr w:type="spellEnd"/>
      <w:r>
        <w:rPr>
          <w:rFonts w:ascii="Times New Roman" w:eastAsia="Times New Roman" w:hAnsi="Times New Roman" w:cs="Times New Roman"/>
          <w:color w:val="auto"/>
          <w:spacing w:val="6"/>
          <w:lang w:val="ru-RU" w:eastAsia="ru-RU" w:bidi="ar-SA"/>
        </w:rPr>
        <w:t xml:space="preserve"> бути </w:t>
      </w:r>
      <w:proofErr w:type="spellStart"/>
      <w:r>
        <w:rPr>
          <w:rFonts w:ascii="Times New Roman" w:eastAsia="Times New Roman" w:hAnsi="Times New Roman" w:cs="Times New Roman"/>
          <w:color w:val="auto"/>
          <w:spacing w:val="6"/>
          <w:lang w:val="ru-RU" w:eastAsia="ru-RU" w:bidi="ar-SA"/>
        </w:rPr>
        <w:t>фібрильні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посттранфузійні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реакції</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обумовлені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тим</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що</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реципієнт</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має</w:t>
      </w:r>
      <w:proofErr w:type="spellEnd"/>
      <w:r>
        <w:rPr>
          <w:rFonts w:ascii="Times New Roman" w:eastAsia="Times New Roman" w:hAnsi="Times New Roman" w:cs="Times New Roman"/>
          <w:color w:val="auto"/>
          <w:spacing w:val="6"/>
          <w:lang w:val="ru-RU" w:eastAsia="ru-RU" w:bidi="ar-SA"/>
        </w:rPr>
        <w:t xml:space="preserve"> в </w:t>
      </w:r>
      <w:proofErr w:type="spellStart"/>
      <w:r>
        <w:rPr>
          <w:rFonts w:ascii="Times New Roman" w:eastAsia="Times New Roman" w:hAnsi="Times New Roman" w:cs="Times New Roman"/>
          <w:color w:val="auto"/>
          <w:spacing w:val="6"/>
          <w:lang w:val="ru-RU" w:eastAsia="ru-RU" w:bidi="ar-SA"/>
        </w:rPr>
        <w:t>сироватці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антитіла</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проти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антигенів</w:t>
      </w:r>
      <w:proofErr w:type="spellEnd"/>
      <w:r>
        <w:rPr>
          <w:rFonts w:ascii="Times New Roman" w:eastAsia="Times New Roman" w:hAnsi="Times New Roman" w:cs="Times New Roman"/>
          <w:color w:val="auto"/>
          <w:spacing w:val="6"/>
          <w:lang w:val="ru-RU" w:eastAsia="ru-RU" w:bidi="ar-SA"/>
        </w:rPr>
        <w:t xml:space="preserve"> і </w:t>
      </w:r>
      <w:proofErr w:type="spellStart"/>
      <w:r>
        <w:rPr>
          <w:rFonts w:ascii="Times New Roman" w:eastAsia="Times New Roman" w:hAnsi="Times New Roman" w:cs="Times New Roman"/>
          <w:color w:val="auto"/>
          <w:spacing w:val="6"/>
          <w:lang w:val="ru-RU" w:eastAsia="ru-RU" w:bidi="ar-SA"/>
        </w:rPr>
        <w:t>внаслідок</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їхньої</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взаємодії</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будуть</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виділятися</w:t>
      </w:r>
      <w:proofErr w:type="spellEnd"/>
      <w:r>
        <w:rPr>
          <w:rFonts w:ascii="Times New Roman" w:eastAsia="Times New Roman" w:hAnsi="Times New Roman" w:cs="Times New Roman"/>
          <w:color w:val="auto"/>
          <w:spacing w:val="6"/>
          <w:lang w:val="ru-RU" w:eastAsia="ru-RU" w:bidi="ar-SA"/>
        </w:rPr>
        <w:t> </w:t>
      </w:r>
      <w:proofErr w:type="spellStart"/>
      <w:r>
        <w:rPr>
          <w:rFonts w:ascii="Times New Roman" w:eastAsia="Times New Roman" w:hAnsi="Times New Roman" w:cs="Times New Roman"/>
          <w:color w:val="auto"/>
          <w:spacing w:val="6"/>
          <w:lang w:val="ru-RU" w:eastAsia="ru-RU" w:bidi="ar-SA"/>
        </w:rPr>
        <w:t>пірогенні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речовини</w:t>
      </w:r>
      <w:proofErr w:type="spellEnd"/>
      <w:r>
        <w:rPr>
          <w:rFonts w:ascii="Times New Roman" w:eastAsia="Times New Roman" w:hAnsi="Times New Roman" w:cs="Times New Roman"/>
          <w:color w:val="auto"/>
          <w:spacing w:val="6"/>
          <w:lang w:val="ru-RU" w:eastAsia="ru-RU" w:bidi="ar-SA"/>
        </w:rPr>
        <w:t>.</w:t>
      </w:r>
    </w:p>
    <w:p w14:paraId="64EAD1A0"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3. Л</w:t>
      </w:r>
      <w:proofErr w:type="spellStart"/>
      <w:r>
        <w:rPr>
          <w:rFonts w:ascii="Times New Roman" w:eastAsia="Times New Roman" w:hAnsi="Times New Roman" w:cs="Times New Roman"/>
          <w:color w:val="auto"/>
          <w:spacing w:val="6"/>
          <w:lang w:val="ru-RU" w:eastAsia="ru-RU" w:bidi="ar-SA"/>
        </w:rPr>
        <w:t>імфоцитарні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антигени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характерні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тільки</w:t>
      </w:r>
      <w:proofErr w:type="spellEnd"/>
      <w:r>
        <w:rPr>
          <w:rFonts w:ascii="Times New Roman" w:eastAsia="Times New Roman" w:hAnsi="Times New Roman" w:cs="Times New Roman"/>
          <w:color w:val="auto"/>
          <w:spacing w:val="6"/>
          <w:lang w:val="ru-RU" w:eastAsia="ru-RU" w:bidi="ar-SA"/>
        </w:rPr>
        <w:t xml:space="preserve"> для </w:t>
      </w:r>
      <w:proofErr w:type="spellStart"/>
      <w:r>
        <w:rPr>
          <w:rFonts w:ascii="Times New Roman" w:eastAsia="Times New Roman" w:hAnsi="Times New Roman" w:cs="Times New Roman"/>
          <w:color w:val="auto"/>
          <w:spacing w:val="6"/>
          <w:lang w:val="ru-RU" w:eastAsia="ru-RU" w:bidi="ar-SA"/>
        </w:rPr>
        <w:t>клітин</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лімфоїдної</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тканини</w:t>
      </w:r>
      <w:proofErr w:type="spellEnd"/>
      <w:r>
        <w:rPr>
          <w:rFonts w:ascii="Times New Roman" w:eastAsia="Times New Roman" w:hAnsi="Times New Roman" w:cs="Times New Roman"/>
          <w:color w:val="auto"/>
          <w:spacing w:val="6"/>
          <w:lang w:val="ru-RU" w:eastAsia="ru-RU" w:bidi="ar-SA"/>
        </w:rPr>
        <w:t>.</w:t>
      </w:r>
    </w:p>
    <w:p w14:paraId="1F78C6F6"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b/>
          <w:bCs/>
          <w:i/>
          <w:iCs/>
          <w:color w:val="auto"/>
          <w:spacing w:val="6"/>
          <w:lang w:eastAsia="ru-RU" w:bidi="ar-SA"/>
        </w:rPr>
        <w:t>3. Сироваткові групи крові:</w:t>
      </w:r>
    </w:p>
    <w:p w14:paraId="77758B0E"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 xml:space="preserve">а) </w:t>
      </w:r>
      <w:proofErr w:type="spellStart"/>
      <w:r>
        <w:rPr>
          <w:rFonts w:ascii="Times New Roman" w:eastAsia="Times New Roman" w:hAnsi="Times New Roman" w:cs="Times New Roman"/>
          <w:color w:val="auto"/>
          <w:spacing w:val="6"/>
          <w:lang w:eastAsia="ru-RU" w:bidi="ar-SA"/>
        </w:rPr>
        <w:t>імуноглобулінів</w:t>
      </w:r>
      <w:proofErr w:type="spellEnd"/>
      <w:r>
        <w:rPr>
          <w:rFonts w:ascii="Times New Roman" w:eastAsia="Times New Roman" w:hAnsi="Times New Roman" w:cs="Times New Roman"/>
          <w:color w:val="auto"/>
          <w:spacing w:val="6"/>
          <w:lang w:eastAsia="ru-RU" w:bidi="ar-SA"/>
        </w:rPr>
        <w:t>;</w:t>
      </w:r>
    </w:p>
    <w:p w14:paraId="7364810F"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 xml:space="preserve">Найбільше значення серед груп сироваткових білків має генетична неоднорідність </w:t>
      </w:r>
      <w:proofErr w:type="spellStart"/>
      <w:r>
        <w:rPr>
          <w:rFonts w:ascii="Times New Roman" w:eastAsia="Times New Roman" w:hAnsi="Times New Roman" w:cs="Times New Roman"/>
          <w:color w:val="auto"/>
          <w:spacing w:val="6"/>
          <w:lang w:eastAsia="ru-RU" w:bidi="ar-SA"/>
        </w:rPr>
        <w:t>імуноглобулінів</w:t>
      </w:r>
      <w:proofErr w:type="spellEnd"/>
      <w:r>
        <w:rPr>
          <w:rFonts w:ascii="Times New Roman" w:eastAsia="Times New Roman" w:hAnsi="Times New Roman" w:cs="Times New Roman"/>
          <w:color w:val="auto"/>
          <w:spacing w:val="6"/>
          <w:lang w:eastAsia="ru-RU" w:bidi="ar-SA"/>
        </w:rPr>
        <w:t>.</w:t>
      </w:r>
    </w:p>
    <w:p w14:paraId="71B808B8" w14:textId="77777777" w:rsidR="00D060BD" w:rsidRDefault="00D060BD" w:rsidP="00D060BD">
      <w:pPr>
        <w:widowControl/>
        <w:jc w:val="both"/>
        <w:rPr>
          <w:rFonts w:ascii="Times New Roman" w:eastAsia="Times New Roman" w:hAnsi="Times New Roman" w:cs="Times New Roman"/>
          <w:color w:val="auto"/>
          <w:spacing w:val="6"/>
          <w:lang w:eastAsia="ru-RU" w:bidi="ar-SA"/>
        </w:rPr>
      </w:pPr>
      <w:r>
        <w:rPr>
          <w:rFonts w:ascii="Times New Roman" w:eastAsia="Times New Roman" w:hAnsi="Times New Roman" w:cs="Times New Roman"/>
          <w:color w:val="auto"/>
          <w:spacing w:val="6"/>
          <w:lang w:eastAsia="ru-RU" w:bidi="ar-SA"/>
        </w:rPr>
        <w:t xml:space="preserve">Відомі дві системи </w:t>
      </w:r>
      <w:proofErr w:type="spellStart"/>
      <w:r>
        <w:rPr>
          <w:rFonts w:ascii="Times New Roman" w:eastAsia="Times New Roman" w:hAnsi="Times New Roman" w:cs="Times New Roman"/>
          <w:color w:val="auto"/>
          <w:spacing w:val="6"/>
          <w:lang w:eastAsia="ru-RU" w:bidi="ar-SA"/>
        </w:rPr>
        <w:t>імуноглобулінів</w:t>
      </w:r>
      <w:proofErr w:type="spellEnd"/>
      <w:r>
        <w:rPr>
          <w:rFonts w:ascii="Times New Roman" w:eastAsia="Times New Roman" w:hAnsi="Times New Roman" w:cs="Times New Roman"/>
          <w:color w:val="auto"/>
          <w:spacing w:val="6"/>
          <w:lang w:eastAsia="ru-RU" w:bidi="ar-SA"/>
        </w:rPr>
        <w:t> </w:t>
      </w:r>
      <w:r>
        <w:rPr>
          <w:rFonts w:ascii="Times New Roman" w:eastAsia="Times New Roman" w:hAnsi="Times New Roman" w:cs="Times New Roman"/>
          <w:color w:val="auto"/>
          <w:spacing w:val="6"/>
          <w:lang w:val="en-US" w:eastAsia="ru-RU" w:bidi="ar-SA"/>
        </w:rPr>
        <w:t>Gm</w:t>
      </w:r>
      <w:r>
        <w:rPr>
          <w:rFonts w:ascii="Times New Roman" w:eastAsia="Times New Roman" w:hAnsi="Times New Roman" w:cs="Times New Roman"/>
          <w:color w:val="auto"/>
          <w:spacing w:val="6"/>
          <w:lang w:eastAsia="ru-RU" w:bidi="ar-SA"/>
        </w:rPr>
        <w:t> і </w:t>
      </w:r>
      <w:r>
        <w:rPr>
          <w:rFonts w:ascii="Times New Roman" w:eastAsia="Times New Roman" w:hAnsi="Times New Roman" w:cs="Times New Roman"/>
          <w:color w:val="auto"/>
          <w:spacing w:val="6"/>
          <w:lang w:val="en-US" w:eastAsia="ru-RU" w:bidi="ar-SA"/>
        </w:rPr>
        <w:t>Inv</w:t>
      </w:r>
      <w:r>
        <w:rPr>
          <w:rFonts w:ascii="Times New Roman" w:eastAsia="Times New Roman" w:hAnsi="Times New Roman" w:cs="Times New Roman"/>
          <w:color w:val="auto"/>
          <w:spacing w:val="6"/>
          <w:lang w:eastAsia="ru-RU" w:bidi="ar-SA"/>
        </w:rPr>
        <w:t>. Система </w:t>
      </w:r>
      <w:r>
        <w:rPr>
          <w:rFonts w:ascii="Times New Roman" w:eastAsia="Times New Roman" w:hAnsi="Times New Roman" w:cs="Times New Roman"/>
          <w:color w:val="auto"/>
          <w:spacing w:val="6"/>
          <w:lang w:val="en-US" w:eastAsia="ru-RU" w:bidi="ar-SA"/>
        </w:rPr>
        <w:t>Gm</w:t>
      </w:r>
      <w:r>
        <w:rPr>
          <w:rFonts w:ascii="Times New Roman" w:eastAsia="Times New Roman" w:hAnsi="Times New Roman" w:cs="Times New Roman"/>
          <w:color w:val="auto"/>
          <w:spacing w:val="6"/>
          <w:lang w:eastAsia="ru-RU" w:bidi="ar-SA"/>
        </w:rPr>
        <w:t xml:space="preserve"> нараховує більше 20 антигенів (тобто 20 груп </w:t>
      </w:r>
      <w:proofErr w:type="spellStart"/>
      <w:r>
        <w:rPr>
          <w:rFonts w:ascii="Times New Roman" w:eastAsia="Times New Roman" w:hAnsi="Times New Roman" w:cs="Times New Roman"/>
          <w:color w:val="auto"/>
          <w:spacing w:val="6"/>
          <w:lang w:eastAsia="ru-RU" w:bidi="ar-SA"/>
        </w:rPr>
        <w:t>груп</w:t>
      </w:r>
      <w:proofErr w:type="spellEnd"/>
      <w:r>
        <w:rPr>
          <w:rFonts w:ascii="Times New Roman" w:eastAsia="Times New Roman" w:hAnsi="Times New Roman" w:cs="Times New Roman"/>
          <w:color w:val="auto"/>
          <w:spacing w:val="6"/>
          <w:lang w:eastAsia="ru-RU" w:bidi="ar-SA"/>
        </w:rPr>
        <w:t xml:space="preserve"> крові </w:t>
      </w:r>
      <w:r>
        <w:rPr>
          <w:rFonts w:ascii="Times New Roman" w:eastAsia="Times New Roman" w:hAnsi="Times New Roman" w:cs="Times New Roman"/>
          <w:color w:val="auto"/>
          <w:spacing w:val="6"/>
          <w:lang w:val="en-US" w:eastAsia="ru-RU" w:bidi="ar-SA"/>
        </w:rPr>
        <w:t>Gm</w:t>
      </w:r>
      <w:r>
        <w:rPr>
          <w:rFonts w:ascii="Times New Roman" w:eastAsia="Times New Roman" w:hAnsi="Times New Roman" w:cs="Times New Roman"/>
          <w:color w:val="auto"/>
          <w:spacing w:val="6"/>
          <w:lang w:eastAsia="ru-RU" w:bidi="ar-SA"/>
        </w:rPr>
        <w:t> (1) і </w:t>
      </w:r>
      <w:r>
        <w:rPr>
          <w:rFonts w:ascii="Times New Roman" w:eastAsia="Times New Roman" w:hAnsi="Times New Roman" w:cs="Times New Roman"/>
          <w:color w:val="auto"/>
          <w:spacing w:val="6"/>
          <w:lang w:val="en-US" w:eastAsia="ru-RU" w:bidi="ar-SA"/>
        </w:rPr>
        <w:t>Gm</w:t>
      </w:r>
      <w:r>
        <w:rPr>
          <w:rFonts w:ascii="Times New Roman" w:eastAsia="Times New Roman" w:hAnsi="Times New Roman" w:cs="Times New Roman"/>
          <w:color w:val="auto"/>
          <w:spacing w:val="6"/>
          <w:lang w:eastAsia="ru-RU" w:bidi="ar-SA"/>
        </w:rPr>
        <w:t xml:space="preserve"> (2) і </w:t>
      </w:r>
      <w:proofErr w:type="spellStart"/>
      <w:r>
        <w:rPr>
          <w:rFonts w:ascii="Times New Roman" w:eastAsia="Times New Roman" w:hAnsi="Times New Roman" w:cs="Times New Roman"/>
          <w:color w:val="auto"/>
          <w:spacing w:val="6"/>
          <w:lang w:eastAsia="ru-RU" w:bidi="ar-SA"/>
        </w:rPr>
        <w:t>т.д</w:t>
      </w:r>
      <w:proofErr w:type="spellEnd"/>
      <w:r>
        <w:rPr>
          <w:rFonts w:ascii="Times New Roman" w:eastAsia="Times New Roman" w:hAnsi="Times New Roman" w:cs="Times New Roman"/>
          <w:color w:val="auto"/>
          <w:spacing w:val="6"/>
          <w:lang w:eastAsia="ru-RU" w:bidi="ar-SA"/>
        </w:rPr>
        <w:t>., а система </w:t>
      </w:r>
      <w:r>
        <w:rPr>
          <w:rFonts w:ascii="Times New Roman" w:eastAsia="Times New Roman" w:hAnsi="Times New Roman" w:cs="Times New Roman"/>
          <w:color w:val="auto"/>
          <w:spacing w:val="6"/>
          <w:lang w:val="en-US" w:eastAsia="ru-RU" w:bidi="ar-SA"/>
        </w:rPr>
        <w:t>Inv</w:t>
      </w:r>
      <w:r>
        <w:rPr>
          <w:rFonts w:ascii="Times New Roman" w:eastAsia="Times New Roman" w:hAnsi="Times New Roman" w:cs="Times New Roman"/>
          <w:color w:val="auto"/>
          <w:spacing w:val="6"/>
          <w:lang w:eastAsia="ru-RU" w:bidi="ar-SA"/>
        </w:rPr>
        <w:t> має три антигени (тобто 3 групи крові </w:t>
      </w:r>
      <w:r>
        <w:rPr>
          <w:rFonts w:ascii="Times New Roman" w:eastAsia="Times New Roman" w:hAnsi="Times New Roman" w:cs="Times New Roman"/>
          <w:color w:val="auto"/>
          <w:spacing w:val="6"/>
          <w:lang w:val="en-US" w:eastAsia="ru-RU" w:bidi="ar-SA"/>
        </w:rPr>
        <w:t>Inv</w:t>
      </w:r>
      <w:r>
        <w:rPr>
          <w:rFonts w:ascii="Times New Roman" w:eastAsia="Times New Roman" w:hAnsi="Times New Roman" w:cs="Times New Roman"/>
          <w:color w:val="auto"/>
          <w:spacing w:val="6"/>
          <w:lang w:eastAsia="ru-RU" w:bidi="ar-SA"/>
        </w:rPr>
        <w:t> (1); </w:t>
      </w:r>
      <w:r>
        <w:rPr>
          <w:rFonts w:ascii="Times New Roman" w:eastAsia="Times New Roman" w:hAnsi="Times New Roman" w:cs="Times New Roman"/>
          <w:color w:val="auto"/>
          <w:spacing w:val="6"/>
          <w:lang w:val="en-US" w:eastAsia="ru-RU" w:bidi="ar-SA"/>
        </w:rPr>
        <w:t>Inv</w:t>
      </w:r>
      <w:r>
        <w:rPr>
          <w:rFonts w:ascii="Times New Roman" w:eastAsia="Times New Roman" w:hAnsi="Times New Roman" w:cs="Times New Roman"/>
          <w:color w:val="auto"/>
          <w:spacing w:val="6"/>
          <w:lang w:eastAsia="ru-RU" w:bidi="ar-SA"/>
        </w:rPr>
        <w:t> (2); </w:t>
      </w:r>
      <w:r>
        <w:rPr>
          <w:rFonts w:ascii="Times New Roman" w:eastAsia="Times New Roman" w:hAnsi="Times New Roman" w:cs="Times New Roman"/>
          <w:color w:val="auto"/>
          <w:spacing w:val="6"/>
          <w:lang w:val="en-US" w:eastAsia="ru-RU" w:bidi="ar-SA"/>
        </w:rPr>
        <w:t>Inv</w:t>
      </w:r>
      <w:r>
        <w:rPr>
          <w:rFonts w:ascii="Times New Roman" w:eastAsia="Times New Roman" w:hAnsi="Times New Roman" w:cs="Times New Roman"/>
          <w:color w:val="auto"/>
          <w:spacing w:val="6"/>
          <w:lang w:eastAsia="ru-RU" w:bidi="ar-SA"/>
        </w:rPr>
        <w:t> (3).</w:t>
      </w:r>
    </w:p>
    <w:p w14:paraId="3C3366D1" w14:textId="77777777" w:rsidR="00D060BD" w:rsidRDefault="00D060BD" w:rsidP="00D060BD">
      <w:pPr>
        <w:widowControl/>
        <w:jc w:val="both"/>
        <w:rPr>
          <w:rFonts w:ascii="Times New Roman" w:eastAsia="Times New Roman" w:hAnsi="Times New Roman" w:cs="Times New Roman"/>
          <w:color w:val="auto"/>
          <w:spacing w:val="6"/>
          <w:lang w:eastAsia="ru-RU" w:bidi="ar-SA"/>
        </w:rPr>
      </w:pPr>
      <w:r>
        <w:rPr>
          <w:rFonts w:ascii="Times New Roman" w:eastAsia="Times New Roman" w:hAnsi="Times New Roman" w:cs="Times New Roman"/>
          <w:color w:val="auto"/>
          <w:spacing w:val="6"/>
          <w:lang w:eastAsia="ru-RU" w:bidi="ar-SA"/>
        </w:rPr>
        <w:t>б) альбумінів, глобулінів.</w:t>
      </w:r>
    </w:p>
    <w:p w14:paraId="1AFC3007" w14:textId="77777777" w:rsidR="00D060BD" w:rsidRDefault="00D060BD" w:rsidP="00D060BD">
      <w:pPr>
        <w:widowControl/>
        <w:jc w:val="both"/>
        <w:rPr>
          <w:rFonts w:ascii="Times New Roman" w:eastAsia="Times New Roman" w:hAnsi="Times New Roman" w:cs="Times New Roman"/>
          <w:color w:val="auto"/>
          <w:spacing w:val="6"/>
          <w:lang w:eastAsia="ru-RU" w:bidi="ar-SA"/>
        </w:rPr>
      </w:pPr>
      <w:r>
        <w:rPr>
          <w:rFonts w:ascii="Times New Roman" w:eastAsia="Times New Roman" w:hAnsi="Times New Roman" w:cs="Times New Roman"/>
          <w:color w:val="auto"/>
          <w:spacing w:val="6"/>
          <w:lang w:val="en-US" w:eastAsia="ru-RU" w:bidi="ar-SA"/>
        </w:rPr>
        <w:lastRenderedPageBreak/>
        <w:t>α</w:t>
      </w:r>
      <w:r>
        <w:rPr>
          <w:rFonts w:ascii="Times New Roman" w:eastAsia="Times New Roman" w:hAnsi="Times New Roman" w:cs="Times New Roman"/>
          <w:color w:val="auto"/>
          <w:spacing w:val="6"/>
          <w:vertAlign w:val="subscript"/>
          <w:lang w:eastAsia="ru-RU" w:bidi="ar-SA"/>
        </w:rPr>
        <w:t>1</w:t>
      </w:r>
      <w:r>
        <w:rPr>
          <w:rFonts w:ascii="Times New Roman" w:eastAsia="Times New Roman" w:hAnsi="Times New Roman" w:cs="Times New Roman"/>
          <w:color w:val="auto"/>
          <w:spacing w:val="6"/>
          <w:lang w:eastAsia="ru-RU" w:bidi="ar-SA"/>
        </w:rPr>
        <w:t>-глобуліни. У ділянці альфа</w:t>
      </w:r>
      <w:r>
        <w:rPr>
          <w:rFonts w:ascii="Times New Roman" w:eastAsia="Times New Roman" w:hAnsi="Times New Roman" w:cs="Times New Roman"/>
          <w:color w:val="auto"/>
          <w:spacing w:val="6"/>
          <w:vertAlign w:val="subscript"/>
          <w:lang w:eastAsia="ru-RU" w:bidi="ar-SA"/>
        </w:rPr>
        <w:t>1</w:t>
      </w:r>
      <w:r>
        <w:rPr>
          <w:rFonts w:ascii="Times New Roman" w:eastAsia="Times New Roman" w:hAnsi="Times New Roman" w:cs="Times New Roman"/>
          <w:color w:val="auto"/>
          <w:spacing w:val="6"/>
          <w:lang w:eastAsia="ru-RU" w:bidi="ar-SA"/>
        </w:rPr>
        <w:t>-глобулінів відмічається великий поліморфізм. Серед них виявлено 17 фенотипів даної системи.</w:t>
      </w:r>
    </w:p>
    <w:p w14:paraId="57CB36B0" w14:textId="77777777" w:rsidR="00D060BD" w:rsidRDefault="00D060BD" w:rsidP="00D060BD">
      <w:pPr>
        <w:widowControl/>
        <w:jc w:val="both"/>
        <w:rPr>
          <w:rFonts w:ascii="Times New Roman" w:eastAsia="Times New Roman" w:hAnsi="Times New Roman" w:cs="Times New Roman"/>
          <w:color w:val="auto"/>
          <w:spacing w:val="6"/>
          <w:lang w:eastAsia="ru-RU" w:bidi="ar-SA"/>
        </w:rPr>
      </w:pPr>
      <w:r>
        <w:rPr>
          <w:rFonts w:ascii="Times New Roman" w:eastAsia="Times New Roman" w:hAnsi="Times New Roman" w:cs="Times New Roman"/>
          <w:color w:val="auto"/>
          <w:spacing w:val="6"/>
          <w:lang w:eastAsia="ru-RU" w:bidi="ar-SA"/>
        </w:rPr>
        <w:t>α</w:t>
      </w:r>
      <w:r>
        <w:rPr>
          <w:rFonts w:ascii="Times New Roman" w:eastAsia="Times New Roman" w:hAnsi="Times New Roman" w:cs="Times New Roman"/>
          <w:color w:val="auto"/>
          <w:spacing w:val="6"/>
          <w:vertAlign w:val="subscript"/>
          <w:lang w:eastAsia="ru-RU" w:bidi="ar-SA"/>
        </w:rPr>
        <w:t>2</w:t>
      </w:r>
      <w:r>
        <w:rPr>
          <w:rFonts w:ascii="Times New Roman" w:eastAsia="Times New Roman" w:hAnsi="Times New Roman" w:cs="Times New Roman"/>
          <w:color w:val="auto"/>
          <w:spacing w:val="6"/>
          <w:lang w:eastAsia="ru-RU" w:bidi="ar-SA"/>
        </w:rPr>
        <w:t>-глобуліни. У цій ділянці α</w:t>
      </w:r>
      <w:r>
        <w:rPr>
          <w:rFonts w:ascii="Times New Roman" w:eastAsia="Times New Roman" w:hAnsi="Times New Roman" w:cs="Times New Roman"/>
          <w:color w:val="auto"/>
          <w:spacing w:val="6"/>
          <w:vertAlign w:val="subscript"/>
          <w:lang w:eastAsia="ru-RU" w:bidi="ar-SA"/>
        </w:rPr>
        <w:t>2</w:t>
      </w:r>
      <w:r>
        <w:rPr>
          <w:rFonts w:ascii="Times New Roman" w:eastAsia="Times New Roman" w:hAnsi="Times New Roman" w:cs="Times New Roman"/>
          <w:color w:val="auto"/>
          <w:spacing w:val="6"/>
          <w:lang w:eastAsia="ru-RU" w:bidi="ar-SA"/>
        </w:rPr>
        <w:t>-глобулінів розрізняють поліморфізм зокрема церулоплазміну.</w:t>
      </w:r>
    </w:p>
    <w:p w14:paraId="29FDD5FB"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proofErr w:type="spellStart"/>
      <w:r>
        <w:rPr>
          <w:rFonts w:ascii="Times New Roman" w:eastAsia="Times New Roman" w:hAnsi="Times New Roman" w:cs="Times New Roman"/>
          <w:color w:val="auto"/>
          <w:spacing w:val="6"/>
          <w:lang w:val="ru-RU" w:eastAsia="ru-RU" w:bidi="ar-SA"/>
        </w:rPr>
        <w:t>Церулоплазмін</w:t>
      </w:r>
      <w:proofErr w:type="spellEnd"/>
      <w:r>
        <w:rPr>
          <w:rFonts w:ascii="Times New Roman" w:eastAsia="Times New Roman" w:hAnsi="Times New Roman" w:cs="Times New Roman"/>
          <w:color w:val="auto"/>
          <w:spacing w:val="6"/>
          <w:lang w:val="ru-RU" w:eastAsia="ru-RU" w:bidi="ar-SA"/>
        </w:rPr>
        <w:t xml:space="preserve"> (Ср) </w:t>
      </w:r>
      <w:proofErr w:type="spellStart"/>
      <w:r>
        <w:rPr>
          <w:rFonts w:ascii="Times New Roman" w:eastAsia="Times New Roman" w:hAnsi="Times New Roman" w:cs="Times New Roman"/>
          <w:color w:val="auto"/>
          <w:spacing w:val="6"/>
          <w:lang w:val="ru-RU" w:eastAsia="ru-RU" w:bidi="ar-SA"/>
        </w:rPr>
        <w:t>розрізняють</w:t>
      </w:r>
      <w:proofErr w:type="spellEnd"/>
      <w:r>
        <w:rPr>
          <w:rFonts w:ascii="Times New Roman" w:eastAsia="Times New Roman" w:hAnsi="Times New Roman" w:cs="Times New Roman"/>
          <w:color w:val="auto"/>
          <w:spacing w:val="6"/>
          <w:lang w:val="ru-RU" w:eastAsia="ru-RU" w:bidi="ar-SA"/>
        </w:rPr>
        <w:t xml:space="preserve"> 4 групи: Ср А; Ср АВ; Ср В і Ср ВС. </w:t>
      </w:r>
      <w:proofErr w:type="spellStart"/>
      <w:r>
        <w:rPr>
          <w:rFonts w:ascii="Times New Roman" w:eastAsia="Times New Roman" w:hAnsi="Times New Roman" w:cs="Times New Roman"/>
          <w:color w:val="auto"/>
          <w:spacing w:val="6"/>
          <w:lang w:val="ru-RU" w:eastAsia="ru-RU" w:bidi="ar-SA"/>
        </w:rPr>
        <w:t>Найчастіше</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зустрічається</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група</w:t>
      </w:r>
      <w:proofErr w:type="spellEnd"/>
      <w:r>
        <w:rPr>
          <w:rFonts w:ascii="Times New Roman" w:eastAsia="Times New Roman" w:hAnsi="Times New Roman" w:cs="Times New Roman"/>
          <w:color w:val="auto"/>
          <w:spacing w:val="6"/>
          <w:lang w:val="ru-RU" w:eastAsia="ru-RU" w:bidi="ar-SA"/>
        </w:rPr>
        <w:t xml:space="preserve"> Ср В. В </w:t>
      </w:r>
      <w:proofErr w:type="spellStart"/>
      <w:r>
        <w:rPr>
          <w:rFonts w:ascii="Times New Roman" w:eastAsia="Times New Roman" w:hAnsi="Times New Roman" w:cs="Times New Roman"/>
          <w:color w:val="auto"/>
          <w:spacing w:val="6"/>
          <w:lang w:val="ru-RU" w:eastAsia="ru-RU" w:bidi="ar-SA"/>
        </w:rPr>
        <w:t>європейців</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ця</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група</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зустрічається</w:t>
      </w:r>
      <w:proofErr w:type="spellEnd"/>
      <w:r>
        <w:rPr>
          <w:rFonts w:ascii="Times New Roman" w:eastAsia="Times New Roman" w:hAnsi="Times New Roman" w:cs="Times New Roman"/>
          <w:color w:val="auto"/>
          <w:spacing w:val="6"/>
          <w:lang w:val="ru-RU" w:eastAsia="ru-RU" w:bidi="ar-SA"/>
        </w:rPr>
        <w:t xml:space="preserve"> в 99 %, а у </w:t>
      </w:r>
      <w:proofErr w:type="spellStart"/>
      <w:r>
        <w:rPr>
          <w:rFonts w:ascii="Times New Roman" w:eastAsia="Times New Roman" w:hAnsi="Times New Roman" w:cs="Times New Roman"/>
          <w:color w:val="auto"/>
          <w:spacing w:val="6"/>
          <w:lang w:val="ru-RU" w:eastAsia="ru-RU" w:bidi="ar-SA"/>
        </w:rPr>
        <w:t>негроїдів</w:t>
      </w:r>
      <w:proofErr w:type="spellEnd"/>
      <w:r>
        <w:rPr>
          <w:rFonts w:ascii="Times New Roman" w:eastAsia="Times New Roman" w:hAnsi="Times New Roman" w:cs="Times New Roman"/>
          <w:color w:val="auto"/>
          <w:spacing w:val="6"/>
          <w:lang w:val="ru-RU" w:eastAsia="ru-RU" w:bidi="ar-SA"/>
        </w:rPr>
        <w:t xml:space="preserve"> – 94 %.</w:t>
      </w:r>
    </w:p>
    <w:p w14:paraId="0A06C212"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proofErr w:type="spellStart"/>
      <w:r>
        <w:rPr>
          <w:rFonts w:ascii="Times New Roman" w:eastAsia="Times New Roman" w:hAnsi="Times New Roman" w:cs="Times New Roman"/>
          <w:color w:val="auto"/>
          <w:spacing w:val="6"/>
          <w:lang w:val="ru-RU" w:eastAsia="ru-RU" w:bidi="ar-SA"/>
        </w:rPr>
        <w:t>Розрізняють</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такі</w:t>
      </w:r>
      <w:proofErr w:type="spellEnd"/>
      <w:r>
        <w:rPr>
          <w:rFonts w:ascii="Times New Roman" w:eastAsia="Times New Roman" w:hAnsi="Times New Roman" w:cs="Times New Roman"/>
          <w:color w:val="auto"/>
          <w:spacing w:val="6"/>
          <w:lang w:val="ru-RU" w:eastAsia="ru-RU" w:bidi="ar-SA"/>
        </w:rPr>
        <w:t xml:space="preserve"> групи: Т</w:t>
      </w:r>
      <w:r>
        <w:rPr>
          <w:rFonts w:ascii="Times New Roman" w:eastAsia="Times New Roman" w:hAnsi="Times New Roman" w:cs="Times New Roman"/>
          <w:color w:val="auto"/>
          <w:spacing w:val="6"/>
          <w:lang w:val="en-US" w:eastAsia="ru-RU" w:bidi="ar-SA"/>
        </w:rPr>
        <w:t>f</w:t>
      </w:r>
      <w:r>
        <w:rPr>
          <w:rFonts w:ascii="Times New Roman" w:eastAsia="Times New Roman" w:hAnsi="Times New Roman" w:cs="Times New Roman"/>
          <w:color w:val="auto"/>
          <w:spacing w:val="6"/>
          <w:lang w:val="ru-RU" w:eastAsia="ru-RU" w:bidi="ar-SA"/>
        </w:rPr>
        <w:t>С, Т</w:t>
      </w:r>
      <w:proofErr w:type="spellStart"/>
      <w:r>
        <w:rPr>
          <w:rFonts w:ascii="Times New Roman" w:eastAsia="Times New Roman" w:hAnsi="Times New Roman" w:cs="Times New Roman"/>
          <w:color w:val="auto"/>
          <w:spacing w:val="6"/>
          <w:lang w:val="en-US" w:eastAsia="ru-RU" w:bidi="ar-SA"/>
        </w:rPr>
        <w:t>fD</w:t>
      </w:r>
      <w:proofErr w:type="spellEnd"/>
      <w:r>
        <w:rPr>
          <w:rFonts w:ascii="Times New Roman" w:eastAsia="Times New Roman" w:hAnsi="Times New Roman" w:cs="Times New Roman"/>
          <w:color w:val="auto"/>
          <w:spacing w:val="6"/>
          <w:lang w:val="ru-RU" w:eastAsia="ru-RU" w:bidi="ar-SA"/>
        </w:rPr>
        <w:t xml:space="preserve"> та </w:t>
      </w:r>
      <w:proofErr w:type="spellStart"/>
      <w:r>
        <w:rPr>
          <w:rFonts w:ascii="Times New Roman" w:eastAsia="Times New Roman" w:hAnsi="Times New Roman" w:cs="Times New Roman"/>
          <w:color w:val="auto"/>
          <w:spacing w:val="6"/>
          <w:lang w:val="ru-RU" w:eastAsia="ru-RU" w:bidi="ar-SA"/>
        </w:rPr>
        <w:t>інші</w:t>
      </w:r>
      <w:proofErr w:type="spellEnd"/>
      <w:r>
        <w:rPr>
          <w:rFonts w:ascii="Times New Roman" w:eastAsia="Times New Roman" w:hAnsi="Times New Roman" w:cs="Times New Roman"/>
          <w:color w:val="auto"/>
          <w:spacing w:val="6"/>
          <w:lang w:val="ru-RU" w:eastAsia="ru-RU" w:bidi="ar-SA"/>
        </w:rPr>
        <w:t>.</w:t>
      </w:r>
    </w:p>
    <w:p w14:paraId="404FF5BF"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b/>
          <w:bCs/>
          <w:i/>
          <w:iCs/>
          <w:color w:val="auto"/>
          <w:spacing w:val="6"/>
          <w:lang w:eastAsia="ru-RU" w:bidi="ar-SA"/>
        </w:rPr>
        <w:t>4. Переливання крові та кровозамінників:</w:t>
      </w:r>
    </w:p>
    <w:p w14:paraId="5693659F"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а) проба на індивідуальну сумісність;</w:t>
      </w:r>
    </w:p>
    <w:p w14:paraId="6FAE584E"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proofErr w:type="spellStart"/>
      <w:r>
        <w:rPr>
          <w:rFonts w:ascii="Times New Roman" w:eastAsia="Times New Roman" w:hAnsi="Times New Roman" w:cs="Times New Roman"/>
          <w:color w:val="auto"/>
          <w:spacing w:val="6"/>
          <w:lang w:val="ru-RU" w:eastAsia="ru-RU" w:bidi="ar-SA"/>
        </w:rPr>
        <w:t>Основне</w:t>
      </w:r>
      <w:proofErr w:type="spellEnd"/>
      <w:r>
        <w:rPr>
          <w:rFonts w:ascii="Times New Roman" w:eastAsia="Times New Roman" w:hAnsi="Times New Roman" w:cs="Times New Roman"/>
          <w:color w:val="auto"/>
          <w:spacing w:val="6"/>
          <w:lang w:val="ru-RU" w:eastAsia="ru-RU" w:bidi="ar-SA"/>
        </w:rPr>
        <w:t xml:space="preserve"> правило </w:t>
      </w:r>
      <w:proofErr w:type="spellStart"/>
      <w:r>
        <w:rPr>
          <w:rFonts w:ascii="Times New Roman" w:eastAsia="Times New Roman" w:hAnsi="Times New Roman" w:cs="Times New Roman"/>
          <w:color w:val="auto"/>
          <w:spacing w:val="6"/>
          <w:lang w:val="ru-RU" w:eastAsia="ru-RU" w:bidi="ar-SA"/>
        </w:rPr>
        <w:t>переливання</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переливати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тільки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одногрупну</w:t>
      </w:r>
      <w:proofErr w:type="spellEnd"/>
      <w:r>
        <w:rPr>
          <w:rFonts w:ascii="Times New Roman" w:eastAsia="Times New Roman" w:hAnsi="Times New Roman" w:cs="Times New Roman"/>
          <w:color w:val="auto"/>
          <w:spacing w:val="6"/>
          <w:lang w:val="ru-RU" w:eastAsia="ru-RU" w:bidi="ar-SA"/>
        </w:rPr>
        <w:t xml:space="preserve"> кров. Перед </w:t>
      </w:r>
      <w:proofErr w:type="spellStart"/>
      <w:r>
        <w:rPr>
          <w:rFonts w:ascii="Times New Roman" w:eastAsia="Times New Roman" w:hAnsi="Times New Roman" w:cs="Times New Roman"/>
          <w:color w:val="auto"/>
          <w:spacing w:val="6"/>
          <w:lang w:val="ru-RU" w:eastAsia="ru-RU" w:bidi="ar-SA"/>
        </w:rPr>
        <w:t>переливанням</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визначають</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групу</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крові</w:t>
      </w:r>
      <w:proofErr w:type="spellEnd"/>
      <w:r>
        <w:rPr>
          <w:rFonts w:ascii="Times New Roman" w:eastAsia="Times New Roman" w:hAnsi="Times New Roman" w:cs="Times New Roman"/>
          <w:color w:val="auto"/>
          <w:spacing w:val="6"/>
          <w:lang w:val="ru-RU" w:eastAsia="ru-RU" w:bidi="ar-SA"/>
        </w:rPr>
        <w:t> в </w:t>
      </w:r>
      <w:proofErr w:type="spellStart"/>
      <w:r>
        <w:rPr>
          <w:rFonts w:ascii="Times New Roman" w:eastAsia="Times New Roman" w:hAnsi="Times New Roman" w:cs="Times New Roman"/>
          <w:color w:val="auto"/>
          <w:spacing w:val="6"/>
          <w:lang w:val="ru-RU" w:eastAsia="ru-RU" w:bidi="ar-SA"/>
        </w:rPr>
        <w:t>системі</w:t>
      </w:r>
      <w:proofErr w:type="spellEnd"/>
      <w:r>
        <w:rPr>
          <w:rFonts w:ascii="Times New Roman" w:eastAsia="Times New Roman" w:hAnsi="Times New Roman" w:cs="Times New Roman"/>
          <w:color w:val="auto"/>
          <w:spacing w:val="6"/>
          <w:lang w:val="ru-RU" w:eastAsia="ru-RU" w:bidi="ar-SA"/>
        </w:rPr>
        <w:t xml:space="preserve"> АВО і в </w:t>
      </w:r>
      <w:proofErr w:type="spellStart"/>
      <w:r>
        <w:rPr>
          <w:rFonts w:ascii="Times New Roman" w:eastAsia="Times New Roman" w:hAnsi="Times New Roman" w:cs="Times New Roman"/>
          <w:color w:val="auto"/>
          <w:spacing w:val="6"/>
          <w:lang w:val="ru-RU" w:eastAsia="ru-RU" w:bidi="ar-SA"/>
        </w:rPr>
        <w:t>системі</w:t>
      </w:r>
      <w:proofErr w:type="spellEnd"/>
      <w:r>
        <w:rPr>
          <w:rFonts w:ascii="Times New Roman" w:eastAsia="Times New Roman" w:hAnsi="Times New Roman" w:cs="Times New Roman"/>
          <w:color w:val="auto"/>
          <w:spacing w:val="6"/>
          <w:lang w:val="ru-RU" w:eastAsia="ru-RU" w:bidi="ar-SA"/>
        </w:rPr>
        <w:t xml:space="preserve"> резус.</w:t>
      </w:r>
    </w:p>
    <w:p w14:paraId="0E7E967C"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proofErr w:type="spellStart"/>
      <w:r>
        <w:rPr>
          <w:rFonts w:ascii="Times New Roman" w:eastAsia="Times New Roman" w:hAnsi="Times New Roman" w:cs="Times New Roman"/>
          <w:color w:val="auto"/>
          <w:spacing w:val="6"/>
          <w:lang w:val="ru-RU" w:eastAsia="ru-RU" w:bidi="ar-SA"/>
        </w:rPr>
        <w:t>Після</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цього</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роблять</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проби</w:t>
      </w:r>
      <w:proofErr w:type="spellEnd"/>
      <w:r>
        <w:rPr>
          <w:rFonts w:ascii="Times New Roman" w:eastAsia="Times New Roman" w:hAnsi="Times New Roman" w:cs="Times New Roman"/>
          <w:color w:val="auto"/>
          <w:spacing w:val="6"/>
          <w:lang w:val="ru-RU" w:eastAsia="ru-RU" w:bidi="ar-SA"/>
        </w:rPr>
        <w:t xml:space="preserve"> на </w:t>
      </w:r>
      <w:proofErr w:type="spellStart"/>
      <w:r>
        <w:rPr>
          <w:rFonts w:ascii="Times New Roman" w:eastAsia="Times New Roman" w:hAnsi="Times New Roman" w:cs="Times New Roman"/>
          <w:color w:val="auto"/>
          <w:spacing w:val="6"/>
          <w:lang w:val="ru-RU" w:eastAsia="ru-RU" w:bidi="ar-SA"/>
        </w:rPr>
        <w:t>сумісність</w:t>
      </w:r>
      <w:proofErr w:type="spellEnd"/>
      <w:r>
        <w:rPr>
          <w:rFonts w:ascii="Times New Roman" w:eastAsia="Times New Roman" w:hAnsi="Times New Roman" w:cs="Times New Roman"/>
          <w:color w:val="auto"/>
          <w:spacing w:val="6"/>
          <w:lang w:val="ru-RU" w:eastAsia="ru-RU" w:bidi="ar-SA"/>
        </w:rPr>
        <w:t xml:space="preserve"> у </w:t>
      </w:r>
      <w:proofErr w:type="spellStart"/>
      <w:r>
        <w:rPr>
          <w:rFonts w:ascii="Times New Roman" w:eastAsia="Times New Roman" w:hAnsi="Times New Roman" w:cs="Times New Roman"/>
          <w:color w:val="auto"/>
          <w:spacing w:val="6"/>
          <w:lang w:val="ru-RU" w:eastAsia="ru-RU" w:bidi="ar-SA"/>
        </w:rPr>
        <w:t>системі</w:t>
      </w:r>
      <w:proofErr w:type="spellEnd"/>
      <w:r>
        <w:rPr>
          <w:rFonts w:ascii="Times New Roman" w:eastAsia="Times New Roman" w:hAnsi="Times New Roman" w:cs="Times New Roman"/>
          <w:color w:val="auto"/>
          <w:spacing w:val="6"/>
          <w:lang w:val="ru-RU" w:eastAsia="ru-RU" w:bidi="ar-SA"/>
        </w:rPr>
        <w:t xml:space="preserve"> АВО і резус-</w:t>
      </w:r>
      <w:proofErr w:type="spellStart"/>
      <w:r>
        <w:rPr>
          <w:rFonts w:ascii="Times New Roman" w:eastAsia="Times New Roman" w:hAnsi="Times New Roman" w:cs="Times New Roman"/>
          <w:color w:val="auto"/>
          <w:spacing w:val="6"/>
          <w:lang w:val="ru-RU" w:eastAsia="ru-RU" w:bidi="ar-SA"/>
        </w:rPr>
        <w:t>сумісність</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під</w:t>
      </w:r>
      <w:proofErr w:type="spellEnd"/>
      <w:r>
        <w:rPr>
          <w:rFonts w:ascii="Times New Roman" w:eastAsia="Times New Roman" w:hAnsi="Times New Roman" w:cs="Times New Roman"/>
          <w:color w:val="auto"/>
          <w:spacing w:val="6"/>
          <w:lang w:val="ru-RU" w:eastAsia="ru-RU" w:bidi="ar-SA"/>
        </w:rPr>
        <w:t xml:space="preserve"> час </w:t>
      </w:r>
      <w:proofErr w:type="spellStart"/>
      <w:r>
        <w:rPr>
          <w:rFonts w:ascii="Times New Roman" w:eastAsia="Times New Roman" w:hAnsi="Times New Roman" w:cs="Times New Roman"/>
          <w:color w:val="auto"/>
          <w:spacing w:val="6"/>
          <w:lang w:val="ru-RU" w:eastAsia="ru-RU" w:bidi="ar-SA"/>
        </w:rPr>
        <w:t>переливання</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роблять</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біологічну</w:t>
      </w:r>
      <w:proofErr w:type="spellEnd"/>
      <w:r>
        <w:rPr>
          <w:rFonts w:ascii="Times New Roman" w:eastAsia="Times New Roman" w:hAnsi="Times New Roman" w:cs="Times New Roman"/>
          <w:color w:val="auto"/>
          <w:spacing w:val="6"/>
          <w:lang w:val="ru-RU" w:eastAsia="ru-RU" w:bidi="ar-SA"/>
        </w:rPr>
        <w:t xml:space="preserve"> пробу.</w:t>
      </w:r>
    </w:p>
    <w:p w14:paraId="295FC720"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i/>
          <w:iCs/>
          <w:color w:val="auto"/>
          <w:spacing w:val="6"/>
          <w:lang w:eastAsia="ru-RU" w:bidi="ar-SA"/>
        </w:rPr>
        <w:t>1. </w:t>
      </w:r>
      <w:r>
        <w:rPr>
          <w:rFonts w:ascii="Times New Roman" w:eastAsia="Times New Roman" w:hAnsi="Times New Roman" w:cs="Times New Roman"/>
          <w:i/>
          <w:iCs/>
          <w:color w:val="auto"/>
          <w:spacing w:val="6"/>
          <w:lang w:val="ru-RU" w:eastAsia="ru-RU" w:bidi="ar-SA"/>
        </w:rPr>
        <w:t xml:space="preserve">Проба на </w:t>
      </w:r>
      <w:proofErr w:type="spellStart"/>
      <w:r>
        <w:rPr>
          <w:rFonts w:ascii="Times New Roman" w:eastAsia="Times New Roman" w:hAnsi="Times New Roman" w:cs="Times New Roman"/>
          <w:i/>
          <w:iCs/>
          <w:color w:val="auto"/>
          <w:spacing w:val="6"/>
          <w:lang w:val="ru-RU" w:eastAsia="ru-RU" w:bidi="ar-SA"/>
        </w:rPr>
        <w:t>сумісність</w:t>
      </w:r>
      <w:proofErr w:type="spellEnd"/>
      <w:r>
        <w:rPr>
          <w:rFonts w:ascii="Times New Roman" w:eastAsia="Times New Roman" w:hAnsi="Times New Roman" w:cs="Times New Roman"/>
          <w:color w:val="auto"/>
          <w:spacing w:val="6"/>
          <w:lang w:val="ru-RU" w:eastAsia="ru-RU" w:bidi="ar-SA"/>
        </w:rPr>
        <w:t xml:space="preserve"> у </w:t>
      </w:r>
      <w:proofErr w:type="spellStart"/>
      <w:r>
        <w:rPr>
          <w:rFonts w:ascii="Times New Roman" w:eastAsia="Times New Roman" w:hAnsi="Times New Roman" w:cs="Times New Roman"/>
          <w:color w:val="auto"/>
          <w:spacing w:val="6"/>
          <w:lang w:val="ru-RU" w:eastAsia="ru-RU" w:bidi="ar-SA"/>
        </w:rPr>
        <w:t>системі</w:t>
      </w:r>
      <w:proofErr w:type="spellEnd"/>
      <w:r>
        <w:rPr>
          <w:rFonts w:ascii="Times New Roman" w:eastAsia="Times New Roman" w:hAnsi="Times New Roman" w:cs="Times New Roman"/>
          <w:color w:val="auto"/>
          <w:spacing w:val="6"/>
          <w:lang w:val="ru-RU" w:eastAsia="ru-RU" w:bidi="ar-SA"/>
        </w:rPr>
        <w:t xml:space="preserve"> АВО (на </w:t>
      </w:r>
      <w:proofErr w:type="spellStart"/>
      <w:r>
        <w:rPr>
          <w:rFonts w:ascii="Times New Roman" w:eastAsia="Times New Roman" w:hAnsi="Times New Roman" w:cs="Times New Roman"/>
          <w:color w:val="auto"/>
          <w:spacing w:val="6"/>
          <w:lang w:val="ru-RU" w:eastAsia="ru-RU" w:bidi="ar-SA"/>
        </w:rPr>
        <w:t>виявлення</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антитіл</w:t>
      </w:r>
      <w:proofErr w:type="spellEnd"/>
      <w:r>
        <w:rPr>
          <w:rFonts w:ascii="Times New Roman" w:eastAsia="Times New Roman" w:hAnsi="Times New Roman" w:cs="Times New Roman"/>
          <w:color w:val="auto"/>
          <w:spacing w:val="6"/>
          <w:lang w:val="ru-RU" w:eastAsia="ru-RU" w:bidi="ar-SA"/>
        </w:rPr>
        <w:t xml:space="preserve"> в </w:t>
      </w:r>
      <w:proofErr w:type="spellStart"/>
      <w:r>
        <w:rPr>
          <w:rFonts w:ascii="Times New Roman" w:eastAsia="Times New Roman" w:hAnsi="Times New Roman" w:cs="Times New Roman"/>
          <w:color w:val="auto"/>
          <w:spacing w:val="6"/>
          <w:lang w:val="ru-RU" w:eastAsia="ru-RU" w:bidi="ar-SA"/>
        </w:rPr>
        <w:t>крові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реціпієнта</w:t>
      </w:r>
      <w:proofErr w:type="spellEnd"/>
      <w:r>
        <w:rPr>
          <w:rFonts w:ascii="Times New Roman" w:eastAsia="Times New Roman" w:hAnsi="Times New Roman" w:cs="Times New Roman"/>
          <w:color w:val="auto"/>
          <w:spacing w:val="6"/>
          <w:lang w:val="ru-RU" w:eastAsia="ru-RU" w:bidi="ar-SA"/>
        </w:rPr>
        <w:t xml:space="preserve"> до </w:t>
      </w:r>
      <w:proofErr w:type="spellStart"/>
      <w:r>
        <w:rPr>
          <w:rFonts w:ascii="Times New Roman" w:eastAsia="Times New Roman" w:hAnsi="Times New Roman" w:cs="Times New Roman"/>
          <w:color w:val="auto"/>
          <w:spacing w:val="6"/>
          <w:lang w:val="ru-RU" w:eastAsia="ru-RU" w:bidi="ar-SA"/>
        </w:rPr>
        <w:t>еритроцитів</w:t>
      </w:r>
      <w:proofErr w:type="spellEnd"/>
      <w:r>
        <w:rPr>
          <w:rFonts w:ascii="Times New Roman" w:eastAsia="Times New Roman" w:hAnsi="Times New Roman" w:cs="Times New Roman"/>
          <w:color w:val="auto"/>
          <w:spacing w:val="6"/>
          <w:lang w:val="ru-RU" w:eastAsia="ru-RU" w:bidi="ar-SA"/>
        </w:rPr>
        <w:t xml:space="preserve"> донора). </w:t>
      </w:r>
      <w:proofErr w:type="spellStart"/>
      <w:r>
        <w:rPr>
          <w:rFonts w:ascii="Times New Roman" w:eastAsia="Times New Roman" w:hAnsi="Times New Roman" w:cs="Times New Roman"/>
          <w:color w:val="auto"/>
          <w:spacing w:val="6"/>
          <w:lang w:val="ru-RU" w:eastAsia="ru-RU" w:bidi="ar-SA"/>
        </w:rPr>
        <w:t>Стерильним</w:t>
      </w:r>
      <w:proofErr w:type="spellEnd"/>
      <w:r>
        <w:rPr>
          <w:rFonts w:ascii="Times New Roman" w:eastAsia="Times New Roman" w:hAnsi="Times New Roman" w:cs="Times New Roman"/>
          <w:color w:val="auto"/>
          <w:spacing w:val="6"/>
          <w:lang w:val="ru-RU" w:eastAsia="ru-RU" w:bidi="ar-SA"/>
        </w:rPr>
        <w:t xml:space="preserve"> шприцом </w:t>
      </w:r>
      <w:proofErr w:type="spellStart"/>
      <w:r>
        <w:rPr>
          <w:rFonts w:ascii="Times New Roman" w:eastAsia="Times New Roman" w:hAnsi="Times New Roman" w:cs="Times New Roman"/>
          <w:color w:val="auto"/>
          <w:spacing w:val="6"/>
          <w:lang w:val="ru-RU" w:eastAsia="ru-RU" w:bidi="ar-SA"/>
        </w:rPr>
        <w:t>набирають</w:t>
      </w:r>
      <w:proofErr w:type="spellEnd"/>
      <w:r>
        <w:rPr>
          <w:rFonts w:ascii="Times New Roman" w:eastAsia="Times New Roman" w:hAnsi="Times New Roman" w:cs="Times New Roman"/>
          <w:color w:val="auto"/>
          <w:spacing w:val="6"/>
          <w:lang w:val="ru-RU" w:eastAsia="ru-RU" w:bidi="ar-SA"/>
        </w:rPr>
        <w:t xml:space="preserve"> з вени </w:t>
      </w:r>
      <w:proofErr w:type="spellStart"/>
      <w:r>
        <w:rPr>
          <w:rFonts w:ascii="Times New Roman" w:eastAsia="Times New Roman" w:hAnsi="Times New Roman" w:cs="Times New Roman"/>
          <w:color w:val="auto"/>
          <w:spacing w:val="6"/>
          <w:lang w:val="ru-RU" w:eastAsia="ru-RU" w:bidi="ar-SA"/>
        </w:rPr>
        <w:t>реціпієнта</w:t>
      </w:r>
      <w:proofErr w:type="spellEnd"/>
      <w:r>
        <w:rPr>
          <w:rFonts w:ascii="Times New Roman" w:eastAsia="Times New Roman" w:hAnsi="Times New Roman" w:cs="Times New Roman"/>
          <w:color w:val="auto"/>
          <w:spacing w:val="6"/>
          <w:lang w:val="ru-RU" w:eastAsia="ru-RU" w:bidi="ar-SA"/>
        </w:rPr>
        <w:t xml:space="preserve"> 1-3 мл </w:t>
      </w:r>
      <w:proofErr w:type="spellStart"/>
      <w:r>
        <w:rPr>
          <w:rFonts w:ascii="Times New Roman" w:eastAsia="Times New Roman" w:hAnsi="Times New Roman" w:cs="Times New Roman"/>
          <w:color w:val="auto"/>
          <w:spacing w:val="6"/>
          <w:lang w:val="ru-RU" w:eastAsia="ru-RU" w:bidi="ar-SA"/>
        </w:rPr>
        <w:t>крові</w:t>
      </w:r>
      <w:proofErr w:type="spellEnd"/>
      <w:r>
        <w:rPr>
          <w:rFonts w:ascii="Times New Roman" w:eastAsia="Times New Roman" w:hAnsi="Times New Roman" w:cs="Times New Roman"/>
          <w:color w:val="auto"/>
          <w:spacing w:val="6"/>
          <w:lang w:val="ru-RU" w:eastAsia="ru-RU" w:bidi="ar-SA"/>
        </w:rPr>
        <w:t xml:space="preserve"> і </w:t>
      </w:r>
      <w:proofErr w:type="spellStart"/>
      <w:r>
        <w:rPr>
          <w:rFonts w:ascii="Times New Roman" w:eastAsia="Times New Roman" w:hAnsi="Times New Roman" w:cs="Times New Roman"/>
          <w:color w:val="auto"/>
          <w:spacing w:val="6"/>
          <w:lang w:val="ru-RU" w:eastAsia="ru-RU" w:bidi="ar-SA"/>
        </w:rPr>
        <w:t>переносять</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її</w:t>
      </w:r>
      <w:proofErr w:type="spellEnd"/>
      <w:r>
        <w:rPr>
          <w:rFonts w:ascii="Times New Roman" w:eastAsia="Times New Roman" w:hAnsi="Times New Roman" w:cs="Times New Roman"/>
          <w:color w:val="auto"/>
          <w:spacing w:val="6"/>
          <w:lang w:val="ru-RU" w:eastAsia="ru-RU" w:bidi="ar-SA"/>
        </w:rPr>
        <w:t xml:space="preserve"> в </w:t>
      </w:r>
      <w:proofErr w:type="spellStart"/>
      <w:r>
        <w:rPr>
          <w:rFonts w:ascii="Times New Roman" w:eastAsia="Times New Roman" w:hAnsi="Times New Roman" w:cs="Times New Roman"/>
          <w:color w:val="auto"/>
          <w:spacing w:val="6"/>
          <w:lang w:val="ru-RU" w:eastAsia="ru-RU" w:bidi="ar-SA"/>
        </w:rPr>
        <w:t>пробірку</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що</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містить</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розчин</w:t>
      </w:r>
      <w:proofErr w:type="spellEnd"/>
      <w:r>
        <w:rPr>
          <w:rFonts w:ascii="Times New Roman" w:eastAsia="Times New Roman" w:hAnsi="Times New Roman" w:cs="Times New Roman"/>
          <w:color w:val="auto"/>
          <w:spacing w:val="6"/>
          <w:lang w:val="ru-RU" w:eastAsia="ru-RU" w:bidi="ar-SA"/>
        </w:rPr>
        <w:t xml:space="preserve"> </w:t>
      </w:r>
      <w:proofErr w:type="gramStart"/>
      <w:r>
        <w:rPr>
          <w:rFonts w:ascii="Times New Roman" w:eastAsia="Times New Roman" w:hAnsi="Times New Roman" w:cs="Times New Roman"/>
          <w:color w:val="auto"/>
          <w:spacing w:val="6"/>
          <w:lang w:val="ru-RU" w:eastAsia="ru-RU" w:bidi="ar-SA"/>
        </w:rPr>
        <w:t>лимонно-кислого</w:t>
      </w:r>
      <w:proofErr w:type="gram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натрію</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або</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інший</w:t>
      </w:r>
      <w:proofErr w:type="spellEnd"/>
      <w:r>
        <w:rPr>
          <w:rFonts w:ascii="Times New Roman" w:eastAsia="Times New Roman" w:hAnsi="Times New Roman" w:cs="Times New Roman"/>
          <w:color w:val="auto"/>
          <w:spacing w:val="6"/>
          <w:lang w:val="ru-RU" w:eastAsia="ru-RU" w:bidi="ar-SA"/>
        </w:rPr>
        <w:t xml:space="preserve"> коагулянт. </w:t>
      </w:r>
      <w:proofErr w:type="spellStart"/>
      <w:r>
        <w:rPr>
          <w:rFonts w:ascii="Times New Roman" w:eastAsia="Times New Roman" w:hAnsi="Times New Roman" w:cs="Times New Roman"/>
          <w:color w:val="auto"/>
          <w:spacing w:val="6"/>
          <w:lang w:val="ru-RU" w:eastAsia="ru-RU" w:bidi="ar-SA"/>
        </w:rPr>
        <w:t>Пробірку</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центрифугують</w:t>
      </w:r>
      <w:proofErr w:type="spellEnd"/>
      <w:r>
        <w:rPr>
          <w:rFonts w:ascii="Times New Roman" w:eastAsia="Times New Roman" w:hAnsi="Times New Roman" w:cs="Times New Roman"/>
          <w:color w:val="auto"/>
          <w:spacing w:val="6"/>
          <w:lang w:val="ru-RU" w:eastAsia="ru-RU" w:bidi="ar-SA"/>
        </w:rPr>
        <w:t>. П</w:t>
      </w:r>
      <w:r>
        <w:rPr>
          <w:rFonts w:ascii="Times New Roman" w:eastAsia="Times New Roman" w:hAnsi="Times New Roman" w:cs="Times New Roman"/>
          <w:color w:val="auto"/>
          <w:spacing w:val="6"/>
          <w:lang w:eastAsia="ru-RU" w:bidi="ar-SA"/>
        </w:rPr>
        <w:t>отім</w:t>
      </w:r>
      <w:r>
        <w:rPr>
          <w:rFonts w:ascii="Times New Roman" w:eastAsia="Times New Roman" w:hAnsi="Times New Roman" w:cs="Times New Roman"/>
          <w:color w:val="auto"/>
          <w:spacing w:val="6"/>
          <w:lang w:val="ru-RU" w:eastAsia="ru-RU" w:bidi="ar-SA"/>
        </w:rPr>
        <w:t> </w:t>
      </w:r>
      <w:proofErr w:type="spellStart"/>
      <w:r>
        <w:rPr>
          <w:rFonts w:ascii="Times New Roman" w:eastAsia="Times New Roman" w:hAnsi="Times New Roman" w:cs="Times New Roman"/>
          <w:color w:val="auto"/>
          <w:spacing w:val="6"/>
          <w:lang w:val="ru-RU" w:eastAsia="ru-RU" w:bidi="ar-SA"/>
        </w:rPr>
        <w:t>піпеткою</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набирають</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сироватку</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реціпієнта</w:t>
      </w:r>
      <w:proofErr w:type="spellEnd"/>
      <w:r>
        <w:rPr>
          <w:rFonts w:ascii="Times New Roman" w:eastAsia="Times New Roman" w:hAnsi="Times New Roman" w:cs="Times New Roman"/>
          <w:color w:val="auto"/>
          <w:spacing w:val="6"/>
          <w:lang w:val="ru-RU" w:eastAsia="ru-RU" w:bidi="ar-SA"/>
        </w:rPr>
        <w:t xml:space="preserve"> і </w:t>
      </w:r>
      <w:proofErr w:type="spellStart"/>
      <w:r>
        <w:rPr>
          <w:rFonts w:ascii="Times New Roman" w:eastAsia="Times New Roman" w:hAnsi="Times New Roman" w:cs="Times New Roman"/>
          <w:color w:val="auto"/>
          <w:spacing w:val="6"/>
          <w:lang w:val="ru-RU" w:eastAsia="ru-RU" w:bidi="ar-SA"/>
        </w:rPr>
        <w:t>наносять</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дві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краплі</w:t>
      </w:r>
      <w:proofErr w:type="spellEnd"/>
      <w:r>
        <w:rPr>
          <w:rFonts w:ascii="Times New Roman" w:eastAsia="Times New Roman" w:hAnsi="Times New Roman" w:cs="Times New Roman"/>
          <w:color w:val="auto"/>
          <w:spacing w:val="6"/>
          <w:lang w:val="ru-RU" w:eastAsia="ru-RU" w:bidi="ar-SA"/>
        </w:rPr>
        <w:t xml:space="preserve"> на </w:t>
      </w:r>
      <w:proofErr w:type="spellStart"/>
      <w:r>
        <w:rPr>
          <w:rFonts w:ascii="Times New Roman" w:eastAsia="Times New Roman" w:hAnsi="Times New Roman" w:cs="Times New Roman"/>
          <w:color w:val="auto"/>
          <w:spacing w:val="6"/>
          <w:lang w:val="ru-RU" w:eastAsia="ru-RU" w:bidi="ar-SA"/>
        </w:rPr>
        <w:t>тарілку</w:t>
      </w:r>
      <w:proofErr w:type="spellEnd"/>
      <w:r>
        <w:rPr>
          <w:rFonts w:ascii="Times New Roman" w:eastAsia="Times New Roman" w:hAnsi="Times New Roman" w:cs="Times New Roman"/>
          <w:color w:val="auto"/>
          <w:spacing w:val="6"/>
          <w:lang w:val="ru-RU" w:eastAsia="ru-RU" w:bidi="ar-SA"/>
        </w:rPr>
        <w:t xml:space="preserve">. До </w:t>
      </w:r>
      <w:proofErr w:type="spellStart"/>
      <w:r>
        <w:rPr>
          <w:rFonts w:ascii="Times New Roman" w:eastAsia="Times New Roman" w:hAnsi="Times New Roman" w:cs="Times New Roman"/>
          <w:color w:val="auto"/>
          <w:spacing w:val="6"/>
          <w:lang w:val="ru-RU" w:eastAsia="ru-RU" w:bidi="ar-SA"/>
        </w:rPr>
        <w:t>цих</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краплин</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сироватки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додають</w:t>
      </w:r>
      <w:proofErr w:type="spellEnd"/>
      <w:r>
        <w:rPr>
          <w:rFonts w:ascii="Times New Roman" w:eastAsia="Times New Roman" w:hAnsi="Times New Roman" w:cs="Times New Roman"/>
          <w:color w:val="auto"/>
          <w:spacing w:val="6"/>
          <w:lang w:val="ru-RU" w:eastAsia="ru-RU" w:bidi="ar-SA"/>
        </w:rPr>
        <w:t xml:space="preserve"> у 10 </w:t>
      </w:r>
      <w:proofErr w:type="spellStart"/>
      <w:r>
        <w:rPr>
          <w:rFonts w:ascii="Times New Roman" w:eastAsia="Times New Roman" w:hAnsi="Times New Roman" w:cs="Times New Roman"/>
          <w:color w:val="auto"/>
          <w:spacing w:val="6"/>
          <w:lang w:val="ru-RU" w:eastAsia="ru-RU" w:bidi="ar-SA"/>
        </w:rPr>
        <w:t>разів</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меншу</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кількість</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крові</w:t>
      </w:r>
      <w:proofErr w:type="spellEnd"/>
      <w:r>
        <w:rPr>
          <w:rFonts w:ascii="Times New Roman" w:eastAsia="Times New Roman" w:hAnsi="Times New Roman" w:cs="Times New Roman"/>
          <w:color w:val="auto"/>
          <w:spacing w:val="6"/>
          <w:lang w:val="ru-RU" w:eastAsia="ru-RU" w:bidi="ar-SA"/>
        </w:rPr>
        <w:t xml:space="preserve"> донора. </w:t>
      </w:r>
      <w:proofErr w:type="spellStart"/>
      <w:r>
        <w:rPr>
          <w:rFonts w:ascii="Times New Roman" w:eastAsia="Times New Roman" w:hAnsi="Times New Roman" w:cs="Times New Roman"/>
          <w:color w:val="auto"/>
          <w:spacing w:val="6"/>
          <w:lang w:val="ru-RU" w:eastAsia="ru-RU" w:bidi="ar-SA"/>
        </w:rPr>
        <w:t>Похитують</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тарілку</w:t>
      </w:r>
      <w:proofErr w:type="spellEnd"/>
      <w:r>
        <w:rPr>
          <w:rFonts w:ascii="Times New Roman" w:eastAsia="Times New Roman" w:hAnsi="Times New Roman" w:cs="Times New Roman"/>
          <w:color w:val="auto"/>
          <w:spacing w:val="6"/>
          <w:lang w:val="ru-RU" w:eastAsia="ru-RU" w:bidi="ar-SA"/>
        </w:rPr>
        <w:t xml:space="preserve"> 5 </w:t>
      </w:r>
      <w:proofErr w:type="spellStart"/>
      <w:r>
        <w:rPr>
          <w:rFonts w:ascii="Times New Roman" w:eastAsia="Times New Roman" w:hAnsi="Times New Roman" w:cs="Times New Roman"/>
          <w:color w:val="auto"/>
          <w:spacing w:val="6"/>
          <w:lang w:val="ru-RU" w:eastAsia="ru-RU" w:bidi="ar-SA"/>
        </w:rPr>
        <w:t>хв</w:t>
      </w:r>
      <w:proofErr w:type="spellEnd"/>
      <w:r>
        <w:rPr>
          <w:rFonts w:ascii="Times New Roman" w:eastAsia="Times New Roman" w:hAnsi="Times New Roman" w:cs="Times New Roman"/>
          <w:color w:val="auto"/>
          <w:spacing w:val="6"/>
          <w:lang w:val="ru-RU" w:eastAsia="ru-RU" w:bidi="ar-SA"/>
        </w:rPr>
        <w:t xml:space="preserve">, а </w:t>
      </w:r>
      <w:proofErr w:type="spellStart"/>
      <w:r>
        <w:rPr>
          <w:rFonts w:ascii="Times New Roman" w:eastAsia="Times New Roman" w:hAnsi="Times New Roman" w:cs="Times New Roman"/>
          <w:color w:val="auto"/>
          <w:spacing w:val="6"/>
          <w:lang w:val="ru-RU" w:eastAsia="ru-RU" w:bidi="ar-SA"/>
        </w:rPr>
        <w:t>потім</w:t>
      </w:r>
      <w:proofErr w:type="spellEnd"/>
      <w:r>
        <w:rPr>
          <w:rFonts w:ascii="Times New Roman" w:eastAsia="Times New Roman" w:hAnsi="Times New Roman" w:cs="Times New Roman"/>
          <w:color w:val="auto"/>
          <w:spacing w:val="6"/>
          <w:lang w:val="ru-RU" w:eastAsia="ru-RU" w:bidi="ar-SA"/>
        </w:rPr>
        <w:t> </w:t>
      </w:r>
      <w:proofErr w:type="spellStart"/>
      <w:r>
        <w:rPr>
          <w:rFonts w:ascii="Times New Roman" w:eastAsia="Times New Roman" w:hAnsi="Times New Roman" w:cs="Times New Roman"/>
          <w:color w:val="auto"/>
          <w:spacing w:val="6"/>
          <w:lang w:val="ru-RU" w:eastAsia="ru-RU" w:bidi="ar-SA"/>
        </w:rPr>
        <w:t>додають</w:t>
      </w:r>
      <w:proofErr w:type="spellEnd"/>
      <w:r>
        <w:rPr>
          <w:rFonts w:ascii="Times New Roman" w:eastAsia="Times New Roman" w:hAnsi="Times New Roman" w:cs="Times New Roman"/>
          <w:color w:val="auto"/>
          <w:spacing w:val="6"/>
          <w:lang w:val="ru-RU" w:eastAsia="ru-RU" w:bidi="ar-SA"/>
        </w:rPr>
        <w:t xml:space="preserve"> 1-2 </w:t>
      </w:r>
      <w:proofErr w:type="spellStart"/>
      <w:r>
        <w:rPr>
          <w:rFonts w:ascii="Times New Roman" w:eastAsia="Times New Roman" w:hAnsi="Times New Roman" w:cs="Times New Roman"/>
          <w:color w:val="auto"/>
          <w:spacing w:val="6"/>
          <w:lang w:val="ru-RU" w:eastAsia="ru-RU" w:bidi="ar-SA"/>
        </w:rPr>
        <w:t>краплини</w:t>
      </w:r>
      <w:proofErr w:type="spellEnd"/>
      <w:r>
        <w:rPr>
          <w:rFonts w:ascii="Times New Roman" w:eastAsia="Times New Roman" w:hAnsi="Times New Roman" w:cs="Times New Roman"/>
          <w:color w:val="auto"/>
          <w:spacing w:val="6"/>
          <w:lang w:val="ru-RU" w:eastAsia="ru-RU" w:bidi="ar-SA"/>
        </w:rPr>
        <w:t xml:space="preserve"> 0,9 % </w:t>
      </w:r>
      <w:proofErr w:type="spellStart"/>
      <w:r>
        <w:rPr>
          <w:rFonts w:ascii="Times New Roman" w:eastAsia="Times New Roman" w:hAnsi="Times New Roman" w:cs="Times New Roman"/>
          <w:color w:val="auto"/>
          <w:spacing w:val="6"/>
          <w:lang w:val="ru-RU" w:eastAsia="ru-RU" w:bidi="ar-SA"/>
        </w:rPr>
        <w:t>розчину</w:t>
      </w:r>
      <w:proofErr w:type="spellEnd"/>
      <w:r>
        <w:rPr>
          <w:rFonts w:ascii="Times New Roman" w:eastAsia="Times New Roman" w:hAnsi="Times New Roman" w:cs="Times New Roman"/>
          <w:color w:val="auto"/>
          <w:spacing w:val="6"/>
          <w:lang w:val="ru-RU" w:eastAsia="ru-RU" w:bidi="ar-SA"/>
        </w:rPr>
        <w:t xml:space="preserve"> хлориду </w:t>
      </w:r>
      <w:proofErr w:type="spellStart"/>
      <w:r>
        <w:rPr>
          <w:rFonts w:ascii="Times New Roman" w:eastAsia="Times New Roman" w:hAnsi="Times New Roman" w:cs="Times New Roman"/>
          <w:color w:val="auto"/>
          <w:spacing w:val="6"/>
          <w:lang w:val="ru-RU" w:eastAsia="ru-RU" w:bidi="ar-SA"/>
        </w:rPr>
        <w:t>натрію</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Якщо</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аглютинації</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немає</w:t>
      </w:r>
      <w:proofErr w:type="spellEnd"/>
      <w:r>
        <w:rPr>
          <w:rFonts w:ascii="Times New Roman" w:eastAsia="Times New Roman" w:hAnsi="Times New Roman" w:cs="Times New Roman"/>
          <w:color w:val="auto"/>
          <w:spacing w:val="6"/>
          <w:lang w:val="ru-RU" w:eastAsia="ru-RU" w:bidi="ar-SA"/>
        </w:rPr>
        <w:t xml:space="preserve">, то кров донора </w:t>
      </w:r>
      <w:proofErr w:type="spellStart"/>
      <w:r>
        <w:rPr>
          <w:rFonts w:ascii="Times New Roman" w:eastAsia="Times New Roman" w:hAnsi="Times New Roman" w:cs="Times New Roman"/>
          <w:color w:val="auto"/>
          <w:spacing w:val="6"/>
          <w:lang w:val="ru-RU" w:eastAsia="ru-RU" w:bidi="ar-SA"/>
        </w:rPr>
        <w:t>сумісна</w:t>
      </w:r>
      <w:proofErr w:type="spellEnd"/>
      <w:r>
        <w:rPr>
          <w:rFonts w:ascii="Times New Roman" w:eastAsia="Times New Roman" w:hAnsi="Times New Roman" w:cs="Times New Roman"/>
          <w:color w:val="auto"/>
          <w:spacing w:val="6"/>
          <w:lang w:val="ru-RU" w:eastAsia="ru-RU" w:bidi="ar-SA"/>
        </w:rPr>
        <w:t xml:space="preserve"> з </w:t>
      </w:r>
      <w:proofErr w:type="spellStart"/>
      <w:r>
        <w:rPr>
          <w:rFonts w:ascii="Times New Roman" w:eastAsia="Times New Roman" w:hAnsi="Times New Roman" w:cs="Times New Roman"/>
          <w:color w:val="auto"/>
          <w:spacing w:val="6"/>
          <w:lang w:val="ru-RU" w:eastAsia="ru-RU" w:bidi="ar-SA"/>
        </w:rPr>
        <w:t>кров’ю</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реціпієнта</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Поява</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аглютинації</w:t>
      </w:r>
      <w:proofErr w:type="spellEnd"/>
      <w:r>
        <w:rPr>
          <w:rFonts w:ascii="Times New Roman" w:eastAsia="Times New Roman" w:hAnsi="Times New Roman" w:cs="Times New Roman"/>
          <w:color w:val="auto"/>
          <w:spacing w:val="6"/>
          <w:lang w:val="ru-RU" w:eastAsia="ru-RU" w:bidi="ar-SA"/>
        </w:rPr>
        <w:t> </w:t>
      </w:r>
      <w:proofErr w:type="spellStart"/>
      <w:r>
        <w:rPr>
          <w:rFonts w:ascii="Times New Roman" w:eastAsia="Times New Roman" w:hAnsi="Times New Roman" w:cs="Times New Roman"/>
          <w:color w:val="auto"/>
          <w:spacing w:val="6"/>
          <w:lang w:val="ru-RU" w:eastAsia="ru-RU" w:bidi="ar-SA"/>
        </w:rPr>
        <w:t>свідчить</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що</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таку</w:t>
      </w:r>
      <w:proofErr w:type="spellEnd"/>
      <w:r>
        <w:rPr>
          <w:rFonts w:ascii="Times New Roman" w:eastAsia="Times New Roman" w:hAnsi="Times New Roman" w:cs="Times New Roman"/>
          <w:color w:val="auto"/>
          <w:spacing w:val="6"/>
          <w:lang w:val="ru-RU" w:eastAsia="ru-RU" w:bidi="ar-SA"/>
        </w:rPr>
        <w:t xml:space="preserve"> кров </w:t>
      </w:r>
      <w:proofErr w:type="spellStart"/>
      <w:r>
        <w:rPr>
          <w:rFonts w:ascii="Times New Roman" w:eastAsia="Times New Roman" w:hAnsi="Times New Roman" w:cs="Times New Roman"/>
          <w:color w:val="auto"/>
          <w:spacing w:val="6"/>
          <w:lang w:val="ru-RU" w:eastAsia="ru-RU" w:bidi="ar-SA"/>
        </w:rPr>
        <w:t>переливати</w:t>
      </w:r>
      <w:proofErr w:type="spellEnd"/>
      <w:r>
        <w:rPr>
          <w:rFonts w:ascii="Times New Roman" w:eastAsia="Times New Roman" w:hAnsi="Times New Roman" w:cs="Times New Roman"/>
          <w:color w:val="auto"/>
          <w:spacing w:val="6"/>
          <w:lang w:val="ru-RU" w:eastAsia="ru-RU" w:bidi="ar-SA"/>
        </w:rPr>
        <w:t xml:space="preserve"> не </w:t>
      </w:r>
      <w:proofErr w:type="spellStart"/>
      <w:r>
        <w:rPr>
          <w:rFonts w:ascii="Times New Roman" w:eastAsia="Times New Roman" w:hAnsi="Times New Roman" w:cs="Times New Roman"/>
          <w:color w:val="auto"/>
          <w:spacing w:val="6"/>
          <w:lang w:val="ru-RU" w:eastAsia="ru-RU" w:bidi="ar-SA"/>
        </w:rPr>
        <w:t>можна</w:t>
      </w:r>
      <w:proofErr w:type="spellEnd"/>
      <w:r>
        <w:rPr>
          <w:rFonts w:ascii="Times New Roman" w:eastAsia="Times New Roman" w:hAnsi="Times New Roman" w:cs="Times New Roman"/>
          <w:color w:val="auto"/>
          <w:spacing w:val="6"/>
          <w:lang w:val="ru-RU" w:eastAsia="ru-RU" w:bidi="ar-SA"/>
        </w:rPr>
        <w:t>.</w:t>
      </w:r>
    </w:p>
    <w:p w14:paraId="5A66D351"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б) проба на резус-сумісність;</w:t>
      </w:r>
    </w:p>
    <w:p w14:paraId="35C5A936"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i/>
          <w:iCs/>
          <w:color w:val="auto"/>
          <w:spacing w:val="6"/>
          <w:lang w:eastAsia="ru-RU" w:bidi="ar-SA"/>
        </w:rPr>
        <w:t>2. </w:t>
      </w:r>
      <w:r>
        <w:rPr>
          <w:rFonts w:ascii="Times New Roman" w:eastAsia="Times New Roman" w:hAnsi="Times New Roman" w:cs="Times New Roman"/>
          <w:i/>
          <w:iCs/>
          <w:color w:val="auto"/>
          <w:spacing w:val="6"/>
          <w:lang w:val="ru-RU" w:eastAsia="ru-RU" w:bidi="ar-SA"/>
        </w:rPr>
        <w:t>Проба на резус-</w:t>
      </w:r>
      <w:proofErr w:type="spellStart"/>
      <w:r>
        <w:rPr>
          <w:rFonts w:ascii="Times New Roman" w:eastAsia="Times New Roman" w:hAnsi="Times New Roman" w:cs="Times New Roman"/>
          <w:i/>
          <w:iCs/>
          <w:color w:val="auto"/>
          <w:spacing w:val="6"/>
          <w:lang w:val="ru-RU" w:eastAsia="ru-RU" w:bidi="ar-SA"/>
        </w:rPr>
        <w:t>сумісність</w:t>
      </w:r>
      <w:proofErr w:type="spellEnd"/>
      <w:r>
        <w:rPr>
          <w:rFonts w:ascii="Times New Roman" w:eastAsia="Times New Roman" w:hAnsi="Times New Roman" w:cs="Times New Roman"/>
          <w:color w:val="auto"/>
          <w:spacing w:val="6"/>
          <w:lang w:val="ru-RU" w:eastAsia="ru-RU" w:bidi="ar-SA"/>
        </w:rPr>
        <w:t> (</w:t>
      </w:r>
      <w:proofErr w:type="spellStart"/>
      <w:r>
        <w:rPr>
          <w:rFonts w:ascii="Times New Roman" w:eastAsia="Times New Roman" w:hAnsi="Times New Roman" w:cs="Times New Roman"/>
          <w:color w:val="auto"/>
          <w:spacing w:val="6"/>
          <w:lang w:val="ru-RU" w:eastAsia="ru-RU" w:bidi="ar-SA"/>
        </w:rPr>
        <w:t>виявлення</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антиеритроцитарних</w:t>
      </w:r>
      <w:proofErr w:type="spellEnd"/>
      <w:r>
        <w:rPr>
          <w:rFonts w:ascii="Times New Roman" w:eastAsia="Times New Roman" w:hAnsi="Times New Roman" w:cs="Times New Roman"/>
          <w:color w:val="auto"/>
          <w:spacing w:val="6"/>
          <w:lang w:val="ru-RU" w:eastAsia="ru-RU" w:bidi="ar-SA"/>
        </w:rPr>
        <w:t xml:space="preserve"> резус-</w:t>
      </w:r>
      <w:proofErr w:type="spellStart"/>
      <w:r>
        <w:rPr>
          <w:rFonts w:ascii="Times New Roman" w:eastAsia="Times New Roman" w:hAnsi="Times New Roman" w:cs="Times New Roman"/>
          <w:color w:val="auto"/>
          <w:spacing w:val="6"/>
          <w:lang w:val="ru-RU" w:eastAsia="ru-RU" w:bidi="ar-SA"/>
        </w:rPr>
        <w:t>антитіл</w:t>
      </w:r>
      <w:proofErr w:type="spellEnd"/>
      <w:r>
        <w:rPr>
          <w:rFonts w:ascii="Times New Roman" w:eastAsia="Times New Roman" w:hAnsi="Times New Roman" w:cs="Times New Roman"/>
          <w:color w:val="auto"/>
          <w:spacing w:val="6"/>
          <w:lang w:val="ru-RU" w:eastAsia="ru-RU" w:bidi="ar-SA"/>
        </w:rPr>
        <w:t xml:space="preserve">). На чашку </w:t>
      </w:r>
      <w:proofErr w:type="spellStart"/>
      <w:r>
        <w:rPr>
          <w:rFonts w:ascii="Times New Roman" w:eastAsia="Times New Roman" w:hAnsi="Times New Roman" w:cs="Times New Roman"/>
          <w:color w:val="auto"/>
          <w:spacing w:val="6"/>
          <w:lang w:val="ru-RU" w:eastAsia="ru-RU" w:bidi="ar-SA"/>
        </w:rPr>
        <w:t>Петрі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наносять</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сироватку</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реціпієнта</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Додають</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краплю</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крові</w:t>
      </w:r>
      <w:proofErr w:type="spellEnd"/>
      <w:r>
        <w:rPr>
          <w:rFonts w:ascii="Times New Roman" w:eastAsia="Times New Roman" w:hAnsi="Times New Roman" w:cs="Times New Roman"/>
          <w:color w:val="auto"/>
          <w:spacing w:val="6"/>
          <w:lang w:val="ru-RU" w:eastAsia="ru-RU" w:bidi="ar-SA"/>
        </w:rPr>
        <w:t xml:space="preserve"> донора в 10 </w:t>
      </w:r>
      <w:proofErr w:type="spellStart"/>
      <w:r>
        <w:rPr>
          <w:rFonts w:ascii="Times New Roman" w:eastAsia="Times New Roman" w:hAnsi="Times New Roman" w:cs="Times New Roman"/>
          <w:color w:val="auto"/>
          <w:spacing w:val="6"/>
          <w:lang w:val="ru-RU" w:eastAsia="ru-RU" w:bidi="ar-SA"/>
        </w:rPr>
        <w:t>разів</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меншу</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Суміш</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перемішують</w:t>
      </w:r>
      <w:proofErr w:type="spellEnd"/>
      <w:r>
        <w:rPr>
          <w:rFonts w:ascii="Times New Roman" w:eastAsia="Times New Roman" w:hAnsi="Times New Roman" w:cs="Times New Roman"/>
          <w:color w:val="auto"/>
          <w:spacing w:val="6"/>
          <w:lang w:val="ru-RU" w:eastAsia="ru-RU" w:bidi="ar-SA"/>
        </w:rPr>
        <w:t xml:space="preserve"> і </w:t>
      </w:r>
      <w:proofErr w:type="spellStart"/>
      <w:r>
        <w:rPr>
          <w:rFonts w:ascii="Times New Roman" w:eastAsia="Times New Roman" w:hAnsi="Times New Roman" w:cs="Times New Roman"/>
          <w:color w:val="auto"/>
          <w:spacing w:val="6"/>
          <w:lang w:val="ru-RU" w:eastAsia="ru-RU" w:bidi="ar-SA"/>
        </w:rPr>
        <w:t>нагрівають</w:t>
      </w:r>
      <w:proofErr w:type="spellEnd"/>
      <w:r>
        <w:rPr>
          <w:rFonts w:ascii="Times New Roman" w:eastAsia="Times New Roman" w:hAnsi="Times New Roman" w:cs="Times New Roman"/>
          <w:color w:val="auto"/>
          <w:spacing w:val="6"/>
          <w:lang w:val="ru-RU" w:eastAsia="ru-RU" w:bidi="ar-SA"/>
        </w:rPr>
        <w:t xml:space="preserve"> у </w:t>
      </w:r>
      <w:proofErr w:type="spellStart"/>
      <w:r>
        <w:rPr>
          <w:rFonts w:ascii="Times New Roman" w:eastAsia="Times New Roman" w:hAnsi="Times New Roman" w:cs="Times New Roman"/>
          <w:color w:val="auto"/>
          <w:spacing w:val="6"/>
          <w:lang w:val="ru-RU" w:eastAsia="ru-RU" w:bidi="ar-SA"/>
        </w:rPr>
        <w:t>водяній</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бані</w:t>
      </w:r>
      <w:proofErr w:type="spellEnd"/>
      <w:r>
        <w:rPr>
          <w:rFonts w:ascii="Times New Roman" w:eastAsia="Times New Roman" w:hAnsi="Times New Roman" w:cs="Times New Roman"/>
          <w:color w:val="auto"/>
          <w:spacing w:val="6"/>
          <w:lang w:val="ru-RU" w:eastAsia="ru-RU" w:bidi="ar-SA"/>
        </w:rPr>
        <w:t xml:space="preserve"> (температура 45 ºС) на 10 </w:t>
      </w:r>
      <w:proofErr w:type="spellStart"/>
      <w:r>
        <w:rPr>
          <w:rFonts w:ascii="Times New Roman" w:eastAsia="Times New Roman" w:hAnsi="Times New Roman" w:cs="Times New Roman"/>
          <w:color w:val="auto"/>
          <w:spacing w:val="6"/>
          <w:lang w:val="ru-RU" w:eastAsia="ru-RU" w:bidi="ar-SA"/>
        </w:rPr>
        <w:t>хв</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Наявність</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аглютинації</w:t>
      </w:r>
      <w:proofErr w:type="spellEnd"/>
      <w:r>
        <w:rPr>
          <w:rFonts w:ascii="Times New Roman" w:eastAsia="Times New Roman" w:hAnsi="Times New Roman" w:cs="Times New Roman"/>
          <w:color w:val="auto"/>
          <w:spacing w:val="6"/>
          <w:lang w:val="ru-RU" w:eastAsia="ru-RU" w:bidi="ar-SA"/>
        </w:rPr>
        <w:t> </w:t>
      </w:r>
      <w:proofErr w:type="spellStart"/>
      <w:r>
        <w:rPr>
          <w:rFonts w:ascii="Times New Roman" w:eastAsia="Times New Roman" w:hAnsi="Times New Roman" w:cs="Times New Roman"/>
          <w:color w:val="auto"/>
          <w:spacing w:val="6"/>
          <w:lang w:val="ru-RU" w:eastAsia="ru-RU" w:bidi="ar-SA"/>
        </w:rPr>
        <w:t>свідчитиме</w:t>
      </w:r>
      <w:proofErr w:type="spellEnd"/>
      <w:r>
        <w:rPr>
          <w:rFonts w:ascii="Times New Roman" w:eastAsia="Times New Roman" w:hAnsi="Times New Roman" w:cs="Times New Roman"/>
          <w:color w:val="auto"/>
          <w:spacing w:val="6"/>
          <w:lang w:val="ru-RU" w:eastAsia="ru-RU" w:bidi="ar-SA"/>
        </w:rPr>
        <w:t xml:space="preserve"> про </w:t>
      </w:r>
      <w:proofErr w:type="spellStart"/>
      <w:r>
        <w:rPr>
          <w:rFonts w:ascii="Times New Roman" w:eastAsia="Times New Roman" w:hAnsi="Times New Roman" w:cs="Times New Roman"/>
          <w:color w:val="auto"/>
          <w:spacing w:val="6"/>
          <w:lang w:val="ru-RU" w:eastAsia="ru-RU" w:bidi="ar-SA"/>
        </w:rPr>
        <w:t>несумісність</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крові</w:t>
      </w:r>
      <w:proofErr w:type="spellEnd"/>
      <w:r>
        <w:rPr>
          <w:rFonts w:ascii="Times New Roman" w:eastAsia="Times New Roman" w:hAnsi="Times New Roman" w:cs="Times New Roman"/>
          <w:color w:val="auto"/>
          <w:spacing w:val="6"/>
          <w:lang w:val="ru-RU" w:eastAsia="ru-RU" w:bidi="ar-SA"/>
        </w:rPr>
        <w:t xml:space="preserve"> за резус-фактором.</w:t>
      </w:r>
    </w:p>
    <w:p w14:paraId="7AF94DD6"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в) біологічна проба;</w:t>
      </w:r>
    </w:p>
    <w:p w14:paraId="492C070C"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i/>
          <w:iCs/>
          <w:color w:val="auto"/>
          <w:spacing w:val="6"/>
          <w:lang w:eastAsia="ru-RU" w:bidi="ar-SA"/>
        </w:rPr>
        <w:t>3. Біологічна проба</w:t>
      </w:r>
      <w:r>
        <w:rPr>
          <w:rFonts w:ascii="Times New Roman" w:eastAsia="Times New Roman" w:hAnsi="Times New Roman" w:cs="Times New Roman"/>
          <w:b/>
          <w:bCs/>
          <w:color w:val="auto"/>
          <w:spacing w:val="6"/>
          <w:lang w:eastAsia="ru-RU" w:bidi="ar-SA"/>
        </w:rPr>
        <w:t> </w:t>
      </w:r>
      <w:r>
        <w:rPr>
          <w:rFonts w:ascii="Times New Roman" w:eastAsia="Times New Roman" w:hAnsi="Times New Roman" w:cs="Times New Roman"/>
          <w:color w:val="auto"/>
          <w:spacing w:val="6"/>
          <w:lang w:eastAsia="ru-RU" w:bidi="ar-SA"/>
        </w:rPr>
        <w:t>(</w:t>
      </w:r>
      <w:proofErr w:type="spellStart"/>
      <w:r>
        <w:rPr>
          <w:rFonts w:ascii="Times New Roman" w:eastAsia="Times New Roman" w:hAnsi="Times New Roman" w:cs="Times New Roman"/>
          <w:color w:val="auto"/>
          <w:spacing w:val="6"/>
          <w:lang w:eastAsia="ru-RU" w:bidi="ar-SA"/>
        </w:rPr>
        <w:t>трьохразова</w:t>
      </w:r>
      <w:proofErr w:type="spellEnd"/>
      <w:r>
        <w:rPr>
          <w:rFonts w:ascii="Times New Roman" w:eastAsia="Times New Roman" w:hAnsi="Times New Roman" w:cs="Times New Roman"/>
          <w:color w:val="auto"/>
          <w:spacing w:val="6"/>
          <w:lang w:eastAsia="ru-RU" w:bidi="ar-SA"/>
        </w:rPr>
        <w:t xml:space="preserve"> проба). Переливши </w:t>
      </w:r>
      <w:proofErr w:type="spellStart"/>
      <w:r>
        <w:rPr>
          <w:rFonts w:ascii="Times New Roman" w:eastAsia="Times New Roman" w:hAnsi="Times New Roman" w:cs="Times New Roman"/>
          <w:color w:val="auto"/>
          <w:spacing w:val="6"/>
          <w:lang w:eastAsia="ru-RU" w:bidi="ar-SA"/>
        </w:rPr>
        <w:t>реціпієнту</w:t>
      </w:r>
      <w:proofErr w:type="spellEnd"/>
      <w:r>
        <w:rPr>
          <w:rFonts w:ascii="Times New Roman" w:eastAsia="Times New Roman" w:hAnsi="Times New Roman" w:cs="Times New Roman"/>
          <w:color w:val="auto"/>
          <w:spacing w:val="6"/>
          <w:lang w:eastAsia="ru-RU" w:bidi="ar-SA"/>
        </w:rPr>
        <w:t xml:space="preserve"> 10-15 мл крові, переливання припиняють і стежать за станом хворого. Якщо він не змінюється, то через 3-5 хвилин вливають ще 10-15 мл крові і знову припиняють вливання. Спостерігають 5 хвилин. Таку саму маніпуляцію проводять і втретє. Якщо в самопочутті </w:t>
      </w:r>
      <w:proofErr w:type="spellStart"/>
      <w:r>
        <w:rPr>
          <w:rFonts w:ascii="Times New Roman" w:eastAsia="Times New Roman" w:hAnsi="Times New Roman" w:cs="Times New Roman"/>
          <w:color w:val="auto"/>
          <w:spacing w:val="6"/>
          <w:lang w:eastAsia="ru-RU" w:bidi="ar-SA"/>
        </w:rPr>
        <w:t>реціпієнта</w:t>
      </w:r>
      <w:proofErr w:type="spellEnd"/>
      <w:r>
        <w:rPr>
          <w:rFonts w:ascii="Times New Roman" w:eastAsia="Times New Roman" w:hAnsi="Times New Roman" w:cs="Times New Roman"/>
          <w:color w:val="auto"/>
          <w:spacing w:val="6"/>
          <w:lang w:eastAsia="ru-RU" w:bidi="ar-SA"/>
        </w:rPr>
        <w:t xml:space="preserve"> не </w:t>
      </w:r>
      <w:proofErr w:type="spellStart"/>
      <w:r>
        <w:rPr>
          <w:rFonts w:ascii="Times New Roman" w:eastAsia="Times New Roman" w:hAnsi="Times New Roman" w:cs="Times New Roman"/>
          <w:color w:val="auto"/>
          <w:spacing w:val="6"/>
          <w:lang w:eastAsia="ru-RU" w:bidi="ar-SA"/>
        </w:rPr>
        <w:t>спостерігатиметься</w:t>
      </w:r>
      <w:proofErr w:type="spellEnd"/>
      <w:r>
        <w:rPr>
          <w:rFonts w:ascii="Times New Roman" w:eastAsia="Times New Roman" w:hAnsi="Times New Roman" w:cs="Times New Roman"/>
          <w:color w:val="auto"/>
          <w:spacing w:val="6"/>
          <w:lang w:eastAsia="ru-RU" w:bidi="ar-SA"/>
        </w:rPr>
        <w:t xml:space="preserve"> яких-небудь порушень самопочуття, то кров можна переливати. У противному разі переливання крові припиняють.</w:t>
      </w:r>
    </w:p>
    <w:p w14:paraId="39173E63"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г) фізіологічні ефекти перелитої крові;</w:t>
      </w:r>
    </w:p>
    <w:p w14:paraId="4BC12C70"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Фізіологічні ефекти перелитої крові:</w:t>
      </w:r>
    </w:p>
    <w:p w14:paraId="4CD2A1AC"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1. Стимулююча – стимулює функції різних систем організму і обмінні процеси.</w:t>
      </w:r>
    </w:p>
    <w:p w14:paraId="47912D48"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 xml:space="preserve">2. </w:t>
      </w:r>
      <w:proofErr w:type="spellStart"/>
      <w:r>
        <w:rPr>
          <w:rFonts w:ascii="Times New Roman" w:eastAsia="Times New Roman" w:hAnsi="Times New Roman" w:cs="Times New Roman"/>
          <w:color w:val="auto"/>
          <w:spacing w:val="6"/>
          <w:lang w:eastAsia="ru-RU" w:bidi="ar-SA"/>
        </w:rPr>
        <w:t>Гемопоетична</w:t>
      </w:r>
      <w:proofErr w:type="spellEnd"/>
      <w:r>
        <w:rPr>
          <w:rFonts w:ascii="Times New Roman" w:eastAsia="Times New Roman" w:hAnsi="Times New Roman" w:cs="Times New Roman"/>
          <w:color w:val="auto"/>
          <w:spacing w:val="6"/>
          <w:lang w:eastAsia="ru-RU" w:bidi="ar-SA"/>
        </w:rPr>
        <w:t xml:space="preserve"> – підсилення кровотворення</w:t>
      </w:r>
    </w:p>
    <w:p w14:paraId="27830F48"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 xml:space="preserve">3. Імунологічна – підсилює захисні сили організму за рахунок введення антитіл, </w:t>
      </w:r>
      <w:proofErr w:type="spellStart"/>
      <w:r>
        <w:rPr>
          <w:rFonts w:ascii="Times New Roman" w:eastAsia="Times New Roman" w:hAnsi="Times New Roman" w:cs="Times New Roman"/>
          <w:color w:val="auto"/>
          <w:spacing w:val="6"/>
          <w:lang w:eastAsia="ru-RU" w:bidi="ar-SA"/>
        </w:rPr>
        <w:t>опсонінів</w:t>
      </w:r>
      <w:proofErr w:type="spellEnd"/>
    </w:p>
    <w:p w14:paraId="69EDF4C0"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4. Живильна – з кров’ю вводяться поживні речовини.</w:t>
      </w:r>
    </w:p>
    <w:p w14:paraId="68D36169"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 xml:space="preserve">д) класифікація </w:t>
      </w:r>
      <w:proofErr w:type="spellStart"/>
      <w:r>
        <w:rPr>
          <w:rFonts w:ascii="Times New Roman" w:eastAsia="Times New Roman" w:hAnsi="Times New Roman" w:cs="Times New Roman"/>
          <w:color w:val="auto"/>
          <w:spacing w:val="6"/>
          <w:lang w:eastAsia="ru-RU" w:bidi="ar-SA"/>
        </w:rPr>
        <w:t>кровозаміників</w:t>
      </w:r>
      <w:proofErr w:type="spellEnd"/>
      <w:r>
        <w:rPr>
          <w:rFonts w:ascii="Times New Roman" w:eastAsia="Times New Roman" w:hAnsi="Times New Roman" w:cs="Times New Roman"/>
          <w:color w:val="auto"/>
          <w:spacing w:val="6"/>
          <w:lang w:eastAsia="ru-RU" w:bidi="ar-SA"/>
        </w:rPr>
        <w:t>.</w:t>
      </w:r>
    </w:p>
    <w:p w14:paraId="104CD60F"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Прийнято використовувані кровозамінники ділити на шість груп:</w:t>
      </w:r>
    </w:p>
    <w:p w14:paraId="6EBCB9EA"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 xml:space="preserve">1. </w:t>
      </w:r>
      <w:proofErr w:type="spellStart"/>
      <w:r>
        <w:rPr>
          <w:rFonts w:ascii="Times New Roman" w:eastAsia="Times New Roman" w:hAnsi="Times New Roman" w:cs="Times New Roman"/>
          <w:color w:val="auto"/>
          <w:spacing w:val="6"/>
          <w:lang w:eastAsia="ru-RU" w:bidi="ar-SA"/>
        </w:rPr>
        <w:t>гемодинамічні</w:t>
      </w:r>
      <w:proofErr w:type="spellEnd"/>
      <w:r>
        <w:rPr>
          <w:rFonts w:ascii="Times New Roman" w:eastAsia="Times New Roman" w:hAnsi="Times New Roman" w:cs="Times New Roman"/>
          <w:color w:val="auto"/>
          <w:spacing w:val="6"/>
          <w:lang w:eastAsia="ru-RU" w:bidi="ar-SA"/>
        </w:rPr>
        <w:t xml:space="preserve"> – для нормалізації порушень гемодинаміки.</w:t>
      </w:r>
    </w:p>
    <w:p w14:paraId="59353640"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 xml:space="preserve">2. </w:t>
      </w:r>
      <w:proofErr w:type="spellStart"/>
      <w:r>
        <w:rPr>
          <w:rFonts w:ascii="Times New Roman" w:eastAsia="Times New Roman" w:hAnsi="Times New Roman" w:cs="Times New Roman"/>
          <w:color w:val="auto"/>
          <w:spacing w:val="6"/>
          <w:lang w:eastAsia="ru-RU" w:bidi="ar-SA"/>
        </w:rPr>
        <w:t>Дезинтоксикаційні</w:t>
      </w:r>
      <w:proofErr w:type="spellEnd"/>
      <w:r>
        <w:rPr>
          <w:rFonts w:ascii="Times New Roman" w:eastAsia="Times New Roman" w:hAnsi="Times New Roman" w:cs="Times New Roman"/>
          <w:color w:val="auto"/>
          <w:spacing w:val="6"/>
          <w:lang w:eastAsia="ru-RU" w:bidi="ar-SA"/>
        </w:rPr>
        <w:t xml:space="preserve"> – для лікування інтоксикацій.</w:t>
      </w:r>
    </w:p>
    <w:p w14:paraId="696F12FC"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3. Препарати для парентерального живлення:</w:t>
      </w:r>
    </w:p>
    <w:p w14:paraId="6538304D"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а) білкові гідролізати;</w:t>
      </w:r>
    </w:p>
    <w:p w14:paraId="37A1E33F"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б) розчини амінокислот;</w:t>
      </w:r>
    </w:p>
    <w:p w14:paraId="5897C998"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в) препарати жирової емульсії.</w:t>
      </w:r>
    </w:p>
    <w:p w14:paraId="521DA0AA"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4. Регулятори водно-сольового і кислотно-лужної рівноваги:</w:t>
      </w:r>
    </w:p>
    <w:p w14:paraId="55A9686E"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а) сольові розчини;</w:t>
      </w:r>
    </w:p>
    <w:p w14:paraId="5F183986"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 xml:space="preserve">б) </w:t>
      </w:r>
      <w:proofErr w:type="spellStart"/>
      <w:r>
        <w:rPr>
          <w:rFonts w:ascii="Times New Roman" w:eastAsia="Times New Roman" w:hAnsi="Times New Roman" w:cs="Times New Roman"/>
          <w:color w:val="auto"/>
          <w:spacing w:val="6"/>
          <w:lang w:eastAsia="ru-RU" w:bidi="ar-SA"/>
        </w:rPr>
        <w:t>осмодіуретики</w:t>
      </w:r>
      <w:proofErr w:type="spellEnd"/>
      <w:r>
        <w:rPr>
          <w:rFonts w:ascii="Times New Roman" w:eastAsia="Times New Roman" w:hAnsi="Times New Roman" w:cs="Times New Roman"/>
          <w:color w:val="auto"/>
          <w:spacing w:val="6"/>
          <w:lang w:eastAsia="ru-RU" w:bidi="ar-SA"/>
        </w:rPr>
        <w:t>.</w:t>
      </w:r>
    </w:p>
    <w:p w14:paraId="3F63A34B"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lastRenderedPageBreak/>
        <w:t>5. Кровозамінники з функцією перенесення кисню.</w:t>
      </w:r>
    </w:p>
    <w:p w14:paraId="6C7C5760" w14:textId="77777777" w:rsidR="00D060BD" w:rsidRDefault="00D060BD" w:rsidP="00D060BD">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6. Кровозамінники комплексної дії.</w:t>
      </w:r>
    </w:p>
    <w:p w14:paraId="7930E3A0" w14:textId="77777777" w:rsidR="00D060BD" w:rsidRDefault="00D060BD" w:rsidP="00D060BD">
      <w:pPr>
        <w:jc w:val="both"/>
        <w:rPr>
          <w:rFonts w:ascii="Times New Roman" w:eastAsia="Times New Roman" w:hAnsi="Times New Roman" w:cs="Times New Roman"/>
          <w:b/>
          <w:i/>
          <w:iCs/>
          <w:color w:val="auto"/>
        </w:rPr>
      </w:pPr>
      <w:r>
        <w:rPr>
          <w:rFonts w:ascii="Times New Roman" w:eastAsia="Times New Roman" w:hAnsi="Times New Roman" w:cs="Times New Roman"/>
          <w:b/>
          <w:i/>
          <w:iCs/>
          <w:color w:val="auto"/>
        </w:rPr>
        <w:t>План:</w:t>
      </w:r>
    </w:p>
    <w:p w14:paraId="639964BD" w14:textId="77777777" w:rsidR="00D060BD" w:rsidRDefault="00D060BD" w:rsidP="00D060BD">
      <w:pPr>
        <w:widowControl/>
        <w:numPr>
          <w:ilvl w:val="0"/>
          <w:numId w:val="71"/>
        </w:numPr>
        <w:tabs>
          <w:tab w:val="left" w:pos="330"/>
          <w:tab w:val="left" w:pos="952"/>
        </w:tabs>
        <w:spacing w:after="200" w:line="276" w:lineRule="auto"/>
        <w:jc w:val="both"/>
        <w:rPr>
          <w:rFonts w:ascii="Times New Roman" w:eastAsia="Times New Roman" w:hAnsi="Times New Roman" w:cs="Times New Roman"/>
          <w:i/>
          <w:iCs/>
          <w:color w:val="auto"/>
        </w:rPr>
      </w:pPr>
      <w:r>
        <w:rPr>
          <w:rFonts w:ascii="Times New Roman" w:eastAsia="Times New Roman" w:hAnsi="Times New Roman" w:cs="Times New Roman"/>
          <w:i/>
          <w:iCs/>
          <w:color w:val="auto"/>
        </w:rPr>
        <w:t>Організаційні заходи:</w:t>
      </w:r>
    </w:p>
    <w:p w14:paraId="0EBA8AFE" w14:textId="77777777" w:rsidR="00D060BD" w:rsidRDefault="00D060BD" w:rsidP="00D060BD">
      <w:pPr>
        <w:widowControl/>
        <w:numPr>
          <w:ilvl w:val="0"/>
          <w:numId w:val="117"/>
        </w:numPr>
        <w:tabs>
          <w:tab w:val="left" w:pos="330"/>
          <w:tab w:val="left" w:pos="952"/>
        </w:tabs>
        <w:spacing w:line="276" w:lineRule="auto"/>
        <w:ind w:left="284" w:hanging="142"/>
        <w:contextualSpacing/>
        <w:jc w:val="both"/>
        <w:rPr>
          <w:rFonts w:ascii="Times New Roman" w:eastAsia="Times New Roman" w:hAnsi="Times New Roman" w:cs="Times New Roman"/>
          <w:color w:val="auto"/>
        </w:rPr>
      </w:pPr>
      <w:r>
        <w:rPr>
          <w:rFonts w:ascii="Times New Roman" w:eastAsia="Times New Roman" w:hAnsi="Times New Roman" w:cs="Times New Roman"/>
          <w:color w:val="auto"/>
        </w:rPr>
        <w:t xml:space="preserve">привітання, </w:t>
      </w:r>
    </w:p>
    <w:p w14:paraId="2572EE11" w14:textId="77777777" w:rsidR="00D060BD" w:rsidRDefault="00D060BD" w:rsidP="00D060BD">
      <w:pPr>
        <w:widowControl/>
        <w:numPr>
          <w:ilvl w:val="0"/>
          <w:numId w:val="117"/>
        </w:numPr>
        <w:tabs>
          <w:tab w:val="left" w:pos="330"/>
          <w:tab w:val="left" w:pos="952"/>
        </w:tabs>
        <w:spacing w:line="276" w:lineRule="auto"/>
        <w:ind w:left="284" w:hanging="142"/>
        <w:contextualSpacing/>
        <w:jc w:val="both"/>
        <w:rPr>
          <w:rFonts w:ascii="Times New Roman" w:eastAsia="Times New Roman" w:hAnsi="Times New Roman" w:cs="Times New Roman"/>
          <w:color w:val="auto"/>
        </w:rPr>
      </w:pPr>
      <w:r>
        <w:rPr>
          <w:rFonts w:ascii="Times New Roman" w:eastAsia="Times New Roman" w:hAnsi="Times New Roman" w:cs="Times New Roman"/>
          <w:color w:val="auto"/>
        </w:rPr>
        <w:t>перевірка присутніх,</w:t>
      </w:r>
    </w:p>
    <w:p w14:paraId="4523DA11" w14:textId="77777777" w:rsidR="00D060BD" w:rsidRDefault="00D060BD" w:rsidP="00D060BD">
      <w:pPr>
        <w:widowControl/>
        <w:numPr>
          <w:ilvl w:val="0"/>
          <w:numId w:val="117"/>
        </w:numPr>
        <w:tabs>
          <w:tab w:val="left" w:pos="330"/>
          <w:tab w:val="left" w:pos="952"/>
        </w:tabs>
        <w:spacing w:line="276" w:lineRule="auto"/>
        <w:ind w:left="284" w:hanging="142"/>
        <w:contextualSpacing/>
        <w:jc w:val="both"/>
        <w:rPr>
          <w:rFonts w:ascii="Times New Roman" w:eastAsia="Times New Roman" w:hAnsi="Times New Roman" w:cs="Times New Roman"/>
          <w:color w:val="auto"/>
        </w:rPr>
      </w:pPr>
      <w:r>
        <w:rPr>
          <w:rFonts w:ascii="Times New Roman" w:eastAsia="Times New Roman" w:hAnsi="Times New Roman" w:cs="Times New Roman"/>
          <w:color w:val="auto"/>
        </w:rPr>
        <w:t xml:space="preserve">повідомлення теми, мети заняття, </w:t>
      </w:r>
    </w:p>
    <w:p w14:paraId="0B719A7E" w14:textId="77777777" w:rsidR="00D060BD" w:rsidRDefault="00D060BD" w:rsidP="00D060BD">
      <w:pPr>
        <w:widowControl/>
        <w:numPr>
          <w:ilvl w:val="0"/>
          <w:numId w:val="117"/>
        </w:numPr>
        <w:tabs>
          <w:tab w:val="left" w:pos="330"/>
          <w:tab w:val="left" w:pos="952"/>
        </w:tabs>
        <w:spacing w:line="276" w:lineRule="auto"/>
        <w:ind w:left="284" w:hanging="142"/>
        <w:contextualSpacing/>
        <w:jc w:val="both"/>
        <w:rPr>
          <w:rFonts w:ascii="Times New Roman" w:eastAsia="Times New Roman" w:hAnsi="Times New Roman" w:cs="Times New Roman"/>
          <w:color w:val="auto"/>
        </w:rPr>
      </w:pPr>
      <w:r>
        <w:rPr>
          <w:rFonts w:ascii="Times New Roman" w:eastAsia="Times New Roman" w:hAnsi="Times New Roman" w:cs="Times New Roman"/>
          <w:color w:val="auto"/>
        </w:rPr>
        <w:t>мотивація здобувачів вищої освіти щодо вивчення теми.</w:t>
      </w:r>
    </w:p>
    <w:p w14:paraId="20407EDC" w14:textId="77777777" w:rsidR="00D060BD" w:rsidRDefault="00D060BD" w:rsidP="00D060BD">
      <w:pPr>
        <w:widowControl/>
        <w:numPr>
          <w:ilvl w:val="0"/>
          <w:numId w:val="71"/>
        </w:numPr>
        <w:tabs>
          <w:tab w:val="left" w:pos="330"/>
          <w:tab w:val="left" w:pos="952"/>
        </w:tabs>
        <w:spacing w:after="200" w:line="276" w:lineRule="auto"/>
        <w:jc w:val="both"/>
        <w:rPr>
          <w:rFonts w:ascii="Times New Roman" w:eastAsia="Times New Roman" w:hAnsi="Times New Roman" w:cs="Times New Roman"/>
          <w:i/>
          <w:iCs/>
          <w:color w:val="auto"/>
        </w:rPr>
      </w:pPr>
      <w:r>
        <w:rPr>
          <w:rFonts w:ascii="Times New Roman" w:eastAsia="Times New Roman" w:hAnsi="Times New Roman" w:cs="Times New Roman"/>
          <w:i/>
          <w:iCs/>
          <w:color w:val="auto"/>
        </w:rPr>
        <w:t>Контроль опорного рівня знань:</w:t>
      </w:r>
    </w:p>
    <w:p w14:paraId="654F8268" w14:textId="77777777" w:rsidR="00D060BD" w:rsidRDefault="00D060BD" w:rsidP="00D060BD">
      <w:pPr>
        <w:widowControl/>
        <w:numPr>
          <w:ilvl w:val="0"/>
          <w:numId w:val="117"/>
        </w:numPr>
        <w:tabs>
          <w:tab w:val="left" w:pos="330"/>
          <w:tab w:val="left" w:pos="952"/>
        </w:tabs>
        <w:spacing w:line="276" w:lineRule="auto"/>
        <w:ind w:left="142"/>
        <w:contextualSpacing/>
        <w:jc w:val="both"/>
        <w:rPr>
          <w:rFonts w:ascii="Times New Roman" w:eastAsia="Times New Roman" w:hAnsi="Times New Roman" w:cs="Times New Roman"/>
          <w:color w:val="auto"/>
        </w:rPr>
      </w:pPr>
      <w:r>
        <w:rPr>
          <w:rFonts w:ascii="Times New Roman" w:eastAsia="Times New Roman" w:hAnsi="Times New Roman" w:cs="Times New Roman"/>
          <w:color w:val="auto"/>
        </w:rPr>
        <w:t xml:space="preserve">письмове тестування, </w:t>
      </w:r>
    </w:p>
    <w:p w14:paraId="364AAA5F" w14:textId="77777777" w:rsidR="00D060BD" w:rsidRDefault="00D060BD" w:rsidP="00D060BD">
      <w:pPr>
        <w:widowControl/>
        <w:numPr>
          <w:ilvl w:val="0"/>
          <w:numId w:val="117"/>
        </w:numPr>
        <w:tabs>
          <w:tab w:val="left" w:pos="330"/>
          <w:tab w:val="left" w:pos="952"/>
        </w:tabs>
        <w:spacing w:line="276" w:lineRule="auto"/>
        <w:ind w:left="142"/>
        <w:contextualSpacing/>
        <w:jc w:val="both"/>
        <w:rPr>
          <w:rFonts w:ascii="Times New Roman" w:eastAsia="Times New Roman" w:hAnsi="Times New Roman" w:cs="Times New Roman"/>
          <w:color w:val="auto"/>
        </w:rPr>
      </w:pPr>
      <w:r>
        <w:rPr>
          <w:rFonts w:ascii="Times New Roman" w:eastAsia="Times New Roman" w:hAnsi="Times New Roman" w:cs="Times New Roman"/>
          <w:color w:val="auto"/>
        </w:rPr>
        <w:t>фронтальне опитування</w:t>
      </w:r>
    </w:p>
    <w:p w14:paraId="6976C923" w14:textId="77777777" w:rsidR="00D060BD" w:rsidRDefault="00D060BD" w:rsidP="00D060BD">
      <w:pPr>
        <w:tabs>
          <w:tab w:val="left" w:pos="330"/>
          <w:tab w:val="left" w:pos="952"/>
        </w:tabs>
        <w:jc w:val="both"/>
        <w:rPr>
          <w:rFonts w:ascii="Times New Roman" w:eastAsia="Times New Roman" w:hAnsi="Times New Roman" w:cs="Times New Roman"/>
          <w:color w:val="auto"/>
        </w:rPr>
      </w:pPr>
      <w:r>
        <w:rPr>
          <w:rFonts w:ascii="Times New Roman" w:eastAsia="Times New Roman" w:hAnsi="Times New Roman" w:cs="Times New Roman"/>
          <w:color w:val="auto"/>
        </w:rPr>
        <w:tab/>
        <w:t>Вимоги до знань теоретичної готовності студентів до виконання практичних занять:</w:t>
      </w:r>
    </w:p>
    <w:p w14:paraId="0D0F40A0" w14:textId="77777777" w:rsidR="00D060BD" w:rsidRDefault="00D060BD" w:rsidP="00D060BD">
      <w:pPr>
        <w:autoSpaceDE w:val="0"/>
        <w:autoSpaceDN w:val="0"/>
        <w:adjustRightInd w:val="0"/>
        <w:jc w:val="both"/>
        <w:rPr>
          <w:rFonts w:ascii="Times New Roman" w:eastAsia="Times New Roman" w:hAnsi="Times New Roman" w:cs="Times New Roman"/>
          <w:i/>
          <w:color w:val="auto"/>
          <w:lang w:eastAsia="ru-RU" w:bidi="ar-SA"/>
        </w:rPr>
      </w:pPr>
      <w:r>
        <w:rPr>
          <w:rFonts w:ascii="Times New Roman" w:eastAsia="Times New Roman" w:hAnsi="Times New Roman" w:cs="Times New Roman"/>
          <w:i/>
          <w:color w:val="auto"/>
          <w:lang w:eastAsia="ru-RU" w:bidi="ar-SA"/>
        </w:rPr>
        <w:t>Знати:</w:t>
      </w:r>
    </w:p>
    <w:p w14:paraId="1D2EE5BC"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-характеристику групових систем крові. </w:t>
      </w:r>
    </w:p>
    <w:p w14:paraId="2B302C33"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-фізіологічні механізми, які лежать в основі проведення проб перед переливанням крові.</w:t>
      </w:r>
    </w:p>
    <w:p w14:paraId="721C5E44" w14:textId="77777777" w:rsidR="00D060BD" w:rsidRDefault="00D060BD" w:rsidP="00D060BD">
      <w:pPr>
        <w:widowControl/>
        <w:autoSpaceDE w:val="0"/>
        <w:autoSpaceDN w:val="0"/>
        <w:adjustRightInd w:val="0"/>
        <w:jc w:val="both"/>
        <w:rPr>
          <w:rFonts w:ascii="Times New Roman" w:eastAsia="Times New Roman" w:hAnsi="Times New Roman" w:cs="Times New Roman"/>
          <w:color w:val="auto"/>
          <w:lang w:eastAsia="ru-RU" w:bidi="ar-SA"/>
        </w:rPr>
      </w:pPr>
      <w:r>
        <w:rPr>
          <w:rFonts w:ascii="Times New Roman" w:eastAsia="Times New Roman" w:hAnsi="Times New Roman" w:cs="Times New Roman"/>
          <w:i/>
          <w:color w:val="auto"/>
          <w:lang w:eastAsia="ru-RU" w:bidi="ar-SA"/>
        </w:rPr>
        <w:t>Вміти</w:t>
      </w:r>
      <w:r>
        <w:rPr>
          <w:rFonts w:ascii="Times New Roman" w:eastAsia="Times New Roman" w:hAnsi="Times New Roman" w:cs="Times New Roman"/>
          <w:color w:val="auto"/>
          <w:lang w:eastAsia="ru-RU" w:bidi="ar-SA"/>
        </w:rPr>
        <w:t>:</w:t>
      </w:r>
    </w:p>
    <w:p w14:paraId="45594A51" w14:textId="77777777" w:rsidR="00D060BD" w:rsidRDefault="00D060BD" w:rsidP="00D060BD">
      <w:pPr>
        <w:widowControl/>
        <w:autoSpaceDE w:val="0"/>
        <w:autoSpaceDN w:val="0"/>
        <w:adjustRightInd w:val="0"/>
        <w:jc w:val="both"/>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w:t>
      </w:r>
      <w:r>
        <w:rPr>
          <w:rFonts w:ascii="Times New Roman" w:eastAsia="Times New Roman" w:hAnsi="Times New Roman" w:cs="Times New Roman"/>
          <w:noProof/>
          <w:color w:val="auto"/>
          <w:lang w:eastAsia="ru-RU" w:bidi="ar-SA"/>
        </w:rPr>
        <w:t>визначити груп крові за системою АВ0 за допомогою стандартних сироваток</w:t>
      </w:r>
    </w:p>
    <w:p w14:paraId="0D84E9C2"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 </w:t>
      </w:r>
      <w:r>
        <w:rPr>
          <w:rFonts w:ascii="Times New Roman" w:eastAsia="Times New Roman" w:hAnsi="Times New Roman" w:cs="Times New Roman"/>
          <w:color w:val="auto"/>
          <w:lang w:eastAsia="ru-RU" w:bidi="ar-SA"/>
        </w:rPr>
        <w:t>-</w:t>
      </w:r>
      <w:r>
        <w:rPr>
          <w:rFonts w:ascii="Times New Roman" w:eastAsia="Times New Roman" w:hAnsi="Times New Roman" w:cs="Times New Roman"/>
          <w:noProof/>
          <w:color w:val="auto"/>
          <w:lang w:eastAsia="ru-RU" w:bidi="ar-SA"/>
        </w:rPr>
        <w:t>визначити груп крові за системою АВ0 за допомогою цоліклонів.</w:t>
      </w:r>
    </w:p>
    <w:p w14:paraId="3F087345" w14:textId="77777777" w:rsidR="00D060BD" w:rsidRDefault="00D060BD" w:rsidP="00D060BD">
      <w:pPr>
        <w:widowControl/>
        <w:autoSpaceDE w:val="0"/>
        <w:autoSpaceDN w:val="0"/>
        <w:adjustRightInd w:val="0"/>
        <w:jc w:val="both"/>
        <w:rPr>
          <w:rFonts w:ascii="Times New Roman" w:eastAsia="Calibri" w:hAnsi="Times New Roman" w:cs="Times New Roman"/>
          <w:color w:val="auto"/>
          <w:lang w:val="ru-RU" w:eastAsia="en-US" w:bidi="ar-SA"/>
        </w:rPr>
      </w:pPr>
      <w:r>
        <w:rPr>
          <w:rFonts w:ascii="Times New Roman" w:eastAsia="Times New Roman" w:hAnsi="Times New Roman" w:cs="Times New Roman"/>
          <w:i/>
          <w:iCs/>
          <w:color w:val="auto"/>
        </w:rPr>
        <w:t>Перелік дидактичних одиниць:</w:t>
      </w:r>
      <w:r>
        <w:rPr>
          <w:rFonts w:ascii="Times New Roman" w:eastAsia="Times New Roman" w:hAnsi="Times New Roman" w:cs="Times New Roman"/>
          <w:color w:val="auto"/>
        </w:rPr>
        <w:t xml:space="preserve"> підручники, посібники, методичні рекомендації з теми практичного заняття, </w:t>
      </w:r>
      <w:proofErr w:type="spellStart"/>
      <w:r>
        <w:rPr>
          <w:rFonts w:ascii="Times New Roman" w:eastAsia="Calibri" w:hAnsi="Times New Roman" w:cs="Times New Roman"/>
          <w:color w:val="auto"/>
          <w:lang w:val="ru-RU" w:eastAsia="en-US" w:bidi="ar-SA"/>
        </w:rPr>
        <w:t>скарифікатори</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бавовняні</w:t>
      </w:r>
      <w:proofErr w:type="spellEnd"/>
      <w:r>
        <w:rPr>
          <w:rFonts w:ascii="Times New Roman" w:eastAsia="Calibri" w:hAnsi="Times New Roman" w:cs="Times New Roman"/>
          <w:color w:val="auto"/>
          <w:lang w:val="ru-RU" w:eastAsia="en-US" w:bidi="ar-SA"/>
        </w:rPr>
        <w:t xml:space="preserve"> кульки, спирт, </w:t>
      </w:r>
      <w:proofErr w:type="spellStart"/>
      <w:r>
        <w:rPr>
          <w:rFonts w:ascii="Times New Roman" w:eastAsia="Calibri" w:hAnsi="Times New Roman" w:cs="Times New Roman"/>
          <w:color w:val="auto"/>
          <w:lang w:val="ru-RU" w:eastAsia="en-US" w:bidi="ar-SA"/>
        </w:rPr>
        <w:t>ефір</w:t>
      </w:r>
      <w:proofErr w:type="spellEnd"/>
      <w:r>
        <w:rPr>
          <w:rFonts w:ascii="Times New Roman" w:eastAsia="Calibri" w:hAnsi="Times New Roman" w:cs="Times New Roman"/>
          <w:color w:val="auto"/>
          <w:lang w:val="ru-RU" w:eastAsia="en-US" w:bidi="ar-SA"/>
        </w:rPr>
        <w:t>.</w:t>
      </w:r>
    </w:p>
    <w:p w14:paraId="423AF5F5" w14:textId="77777777" w:rsidR="00D060BD" w:rsidRDefault="00D060BD" w:rsidP="00D060BD">
      <w:pPr>
        <w:tabs>
          <w:tab w:val="left" w:pos="330"/>
          <w:tab w:val="left" w:pos="952"/>
        </w:tabs>
        <w:jc w:val="both"/>
        <w:rPr>
          <w:rFonts w:ascii="Times New Roman" w:eastAsia="Times New Roman" w:hAnsi="Times New Roman" w:cs="Times New Roman"/>
          <w:i/>
          <w:iCs/>
          <w:color w:val="auto"/>
        </w:rPr>
      </w:pPr>
      <w:r>
        <w:rPr>
          <w:rFonts w:ascii="Times New Roman" w:eastAsia="Times New Roman" w:hAnsi="Times New Roman" w:cs="Times New Roman"/>
          <w:i/>
          <w:iCs/>
          <w:color w:val="auto"/>
        </w:rPr>
        <w:t>Завдання для перевірки базових знань за темою заняття:</w:t>
      </w:r>
    </w:p>
    <w:p w14:paraId="6AFA9450" w14:textId="77777777" w:rsidR="00D060BD" w:rsidRDefault="00D060BD" w:rsidP="00D060BD">
      <w:pPr>
        <w:tabs>
          <w:tab w:val="left" w:pos="330"/>
          <w:tab w:val="left" w:pos="952"/>
        </w:tabs>
        <w:jc w:val="both"/>
        <w:rPr>
          <w:rFonts w:ascii="Times New Roman" w:eastAsia="Times New Roman" w:hAnsi="Times New Roman" w:cs="Times New Roman"/>
          <w:i/>
          <w:iCs/>
          <w:color w:val="auto"/>
        </w:rPr>
      </w:pPr>
      <w:r>
        <w:rPr>
          <w:rFonts w:ascii="Times New Roman" w:eastAsia="Times New Roman" w:hAnsi="Times New Roman" w:cs="Times New Roman"/>
          <w:i/>
          <w:iCs/>
          <w:color w:val="auto"/>
        </w:rPr>
        <w:t>Теоретичні питання:</w:t>
      </w:r>
    </w:p>
    <w:p w14:paraId="2A18B8E0"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1. Види антигенних систем крові та їх характеристика.</w:t>
      </w:r>
    </w:p>
    <w:p w14:paraId="11792DF0"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2. Клінічне значення антигенних систем АВ0 і Rh.</w:t>
      </w:r>
    </w:p>
    <w:p w14:paraId="70E40B61"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3. Умови розвитку реакції гемаглютинації.</w:t>
      </w:r>
    </w:p>
    <w:p w14:paraId="7795751B"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4. Сучасні вимоги до переливання крові.</w:t>
      </w:r>
    </w:p>
    <w:p w14:paraId="3BBA8A2A"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5. Проби перед переливанням крові, їх послідовність.</w:t>
      </w:r>
    </w:p>
    <w:p w14:paraId="7E5342BF"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6. Визначення груп крові за системою АВ0 за допомогою стандартних сироваток і цоліклонів.</w:t>
      </w:r>
    </w:p>
    <w:p w14:paraId="5B34A341"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7. Визначення резус-належності, значення за умов вагітності та під час переливання крові.</w:t>
      </w:r>
    </w:p>
    <w:p w14:paraId="0D67D6D9" w14:textId="77777777" w:rsidR="00D060BD" w:rsidRDefault="00D060BD" w:rsidP="00D060BD">
      <w:pPr>
        <w:widowControl/>
        <w:jc w:val="both"/>
        <w:rPr>
          <w:rFonts w:ascii="Times New Roman" w:eastAsia="Times New Roman" w:hAnsi="Times New Roman" w:cs="Times New Roman"/>
          <w:i/>
          <w:noProof/>
          <w:color w:val="auto"/>
          <w:lang w:eastAsia="ru-RU" w:bidi="ar-SA"/>
        </w:rPr>
      </w:pPr>
      <w:r>
        <w:rPr>
          <w:rFonts w:ascii="Times New Roman" w:eastAsia="Times New Roman" w:hAnsi="Times New Roman" w:cs="Times New Roman"/>
          <w:i/>
          <w:noProof/>
          <w:color w:val="auto"/>
          <w:lang w:eastAsia="ru-RU" w:bidi="ar-SA"/>
        </w:rPr>
        <w:t xml:space="preserve">Тестові завдання: </w:t>
      </w:r>
    </w:p>
    <w:p w14:paraId="63A9FB53" w14:textId="77777777" w:rsidR="00D060BD" w:rsidRDefault="00D060BD" w:rsidP="00D060BD">
      <w:pPr>
        <w:widowControl/>
        <w:rPr>
          <w:rFonts w:ascii="Times New Roman" w:eastAsia="Times New Roman" w:hAnsi="Times New Roman" w:cs="Times New Roman"/>
          <w:noProof/>
          <w:color w:val="auto"/>
          <w:lang w:eastAsia="ru-RU" w:bidi="ar-SA"/>
        </w:rPr>
        <w:sectPr w:rsidR="00D060BD" w:rsidSect="00D060BD">
          <w:pgSz w:w="11906" w:h="16838"/>
          <w:pgMar w:top="1134" w:right="850" w:bottom="1134" w:left="1701" w:header="708" w:footer="708" w:gutter="0"/>
          <w:cols w:space="720"/>
        </w:sectPr>
      </w:pPr>
    </w:p>
    <w:p w14:paraId="0B1B9DB6"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1. Яка з нижчеперерахованих функцій не є головною для плазми крові?</w:t>
      </w:r>
    </w:p>
    <w:p w14:paraId="3D7DFA93"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А. Транспорт гормонів</w:t>
      </w:r>
    </w:p>
    <w:p w14:paraId="2502C0BB"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В. Підтримка розмірів еритроцитів</w:t>
      </w:r>
    </w:p>
    <w:p w14:paraId="75A88BEA"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С. Транспорт хіломікронів</w:t>
      </w:r>
    </w:p>
    <w:p w14:paraId="5E0C82DF"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D. Транспорт антитіл</w:t>
      </w:r>
    </w:p>
    <w:p w14:paraId="21059063"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Е. Транспорт кисню</w:t>
      </w:r>
    </w:p>
    <w:p w14:paraId="6D80E49A"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2. У нормі в крові людини:</w:t>
      </w:r>
    </w:p>
    <w:p w14:paraId="04CEE275"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А. Еозинофіли є найпоширенішим типом лейкоцитів</w:t>
      </w:r>
    </w:p>
    <w:p w14:paraId="0FD25562"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В. Лімфоцитів більше, ніж нейтрофільних лейкоцитів</w:t>
      </w:r>
    </w:p>
    <w:p w14:paraId="132250E5"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С. Максимальна концентрація заліза в Hb</w:t>
      </w:r>
    </w:p>
    <w:p w14:paraId="26860ED3"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D. Лейкоцитів більше, ніж еритроцитів</w:t>
      </w:r>
    </w:p>
    <w:p w14:paraId="7FF37FE0"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E. Тромбоцитів більше, ніж еритроцитів</w:t>
      </w:r>
    </w:p>
    <w:p w14:paraId="3B7DC2AA"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3. Утворення нейтрофільних лейкоцитів і збіль</w:t>
      </w:r>
      <w:r>
        <w:rPr>
          <w:rFonts w:ascii="Times New Roman" w:eastAsia="Times New Roman" w:hAnsi="Times New Roman" w:cs="Times New Roman"/>
          <w:noProof/>
          <w:color w:val="auto"/>
          <w:lang w:eastAsia="ru-RU" w:bidi="ar-SA"/>
        </w:rPr>
        <w:softHyphen/>
        <w:t>шення їх кількості відбувається під впливом:</w:t>
      </w:r>
    </w:p>
    <w:p w14:paraId="62A1CB33"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А. Інтерлейкіну-2</w:t>
      </w:r>
    </w:p>
    <w:p w14:paraId="73FD3C64"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В. Колонієстимулювального фактора гранулоцитів (КСФ-г)</w:t>
      </w:r>
    </w:p>
    <w:p w14:paraId="5502B280"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С. Еритропоетину</w:t>
      </w:r>
    </w:p>
    <w:p w14:paraId="6386C12C"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D. Інтерлейкіну-4</w:t>
      </w:r>
    </w:p>
    <w:p w14:paraId="43ADABAC"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E. Інтерлейкіну-5</w:t>
      </w:r>
    </w:p>
    <w:p w14:paraId="789FB488"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4. Нейтрофільні лейкоцити не містять:</w:t>
      </w:r>
    </w:p>
    <w:p w14:paraId="21DDB773"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А. Актину</w:t>
      </w:r>
    </w:p>
    <w:p w14:paraId="51D37BEF"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В. Вільних радикалів</w:t>
      </w:r>
    </w:p>
    <w:p w14:paraId="394672C4"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С. Катепсинів</w:t>
      </w:r>
    </w:p>
    <w:p w14:paraId="5EAD951B"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D. Мієлопероксидази</w:t>
      </w:r>
    </w:p>
    <w:p w14:paraId="443E06B9"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Е. Y-хромосоми</w:t>
      </w:r>
    </w:p>
    <w:p w14:paraId="1A94BFDA"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5. Який з перелічених білків плазми не синтезується в печінці?</w:t>
      </w:r>
    </w:p>
    <w:p w14:paraId="5790BD19"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А. Ангіотензин</w:t>
      </w:r>
    </w:p>
    <w:p w14:paraId="66B35D0B"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В. ІФР-I</w:t>
      </w:r>
    </w:p>
    <w:p w14:paraId="0A055D98"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C. Ангіотензин-II-перетворювальний фермент</w:t>
      </w:r>
    </w:p>
    <w:p w14:paraId="0AE44798"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D. </w:t>
      </w:r>
      <w:r>
        <w:rPr>
          <w:rFonts w:ascii="Times New Roman" w:eastAsia="Times New Roman" w:hAnsi="Times New Roman" w:cs="Times New Roman"/>
          <w:noProof/>
          <w:color w:val="auto"/>
          <w:lang w:eastAsia="ru-RU" w:bidi="ar-SA"/>
        </w:rPr>
        <w:sym w:font="Times New Roman" w:char="F061"/>
      </w:r>
      <w:r>
        <w:rPr>
          <w:rFonts w:ascii="Times New Roman" w:eastAsia="Times New Roman" w:hAnsi="Times New Roman" w:cs="Times New Roman"/>
          <w:noProof/>
          <w:color w:val="auto"/>
          <w:position w:val="-5"/>
          <w:lang w:eastAsia="ru-RU" w:bidi="ar-SA"/>
        </w:rPr>
        <w:t>2</w:t>
      </w:r>
      <w:r>
        <w:rPr>
          <w:rFonts w:ascii="Times New Roman" w:eastAsia="Times New Roman" w:hAnsi="Times New Roman" w:cs="Times New Roman"/>
          <w:noProof/>
          <w:color w:val="auto"/>
          <w:lang w:eastAsia="ru-RU" w:bidi="ar-SA"/>
        </w:rPr>
        <w:t>-</w:t>
      </w:r>
      <w:r>
        <w:rPr>
          <w:rFonts w:ascii="Times New Roman" w:eastAsia="Times New Roman" w:hAnsi="Times New Roman" w:cs="Times New Roman"/>
          <w:caps/>
          <w:noProof/>
          <w:color w:val="auto"/>
          <w:lang w:eastAsia="ru-RU" w:bidi="ar-SA"/>
        </w:rPr>
        <w:t>м</w:t>
      </w:r>
      <w:r>
        <w:rPr>
          <w:rFonts w:ascii="Times New Roman" w:eastAsia="Times New Roman" w:hAnsi="Times New Roman" w:cs="Times New Roman"/>
          <w:noProof/>
          <w:color w:val="auto"/>
          <w:lang w:eastAsia="ru-RU" w:bidi="ar-SA"/>
        </w:rPr>
        <w:t>акроглобулін</w:t>
      </w:r>
    </w:p>
    <w:p w14:paraId="729B4E9C"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lastRenderedPageBreak/>
        <w:t>Е. Фібриноген</w:t>
      </w:r>
    </w:p>
    <w:p w14:paraId="4B239FF2"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6. Основна функція Ig A:</w:t>
      </w:r>
    </w:p>
    <w:p w14:paraId="30BBE8B2"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А. Фіксація комплементу</w:t>
      </w:r>
    </w:p>
    <w:p w14:paraId="33DAD014"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В. Секреторний імунітет</w:t>
      </w:r>
    </w:p>
    <w:p w14:paraId="6C6D59D1"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С. Вивільнення гістаміну з базофільних лейкоцитів</w:t>
      </w:r>
    </w:p>
    <w:p w14:paraId="3A1B9CDD"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D. Розпізнавання антигену </w:t>
      </w:r>
      <w:r>
        <w:rPr>
          <w:rFonts w:ascii="Times New Roman" w:eastAsia="Times New Roman" w:hAnsi="Times New Roman" w:cs="Times New Roman"/>
          <w:noProof/>
          <w:color w:val="auto"/>
          <w:lang w:eastAsia="ru-RU" w:bidi="ar-SA"/>
        </w:rPr>
        <w:sym w:font="Times New Roman" w:char="F062"/>
      </w:r>
      <w:r>
        <w:rPr>
          <w:rFonts w:ascii="Times New Roman" w:eastAsia="Times New Roman" w:hAnsi="Times New Roman" w:cs="Times New Roman"/>
          <w:noProof/>
          <w:color w:val="auto"/>
          <w:lang w:eastAsia="ru-RU" w:bidi="ar-SA"/>
        </w:rPr>
        <w:t>-клітинами</w:t>
      </w:r>
    </w:p>
    <w:p w14:paraId="505DA087"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E. Жодна з перерахованих</w:t>
      </w:r>
    </w:p>
    <w:p w14:paraId="32E43781"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7. Основна функція Ig D:</w:t>
      </w:r>
    </w:p>
    <w:p w14:paraId="78322F3E"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А. Фіксація комплементу</w:t>
      </w:r>
    </w:p>
    <w:p w14:paraId="384B667E"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В. Секреторний імунітет</w:t>
      </w:r>
    </w:p>
    <w:p w14:paraId="3FA7CB1D"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С. Вивільнення гістаміну з базофільних лейкоцитів</w:t>
      </w:r>
    </w:p>
    <w:p w14:paraId="2327DB1F"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D. Розпізнавання антигену </w:t>
      </w:r>
      <w:r>
        <w:rPr>
          <w:rFonts w:ascii="Times New Roman" w:eastAsia="Times New Roman" w:hAnsi="Times New Roman" w:cs="Times New Roman"/>
          <w:noProof/>
          <w:color w:val="auto"/>
          <w:lang w:eastAsia="ru-RU" w:bidi="ar-SA"/>
        </w:rPr>
        <w:sym w:font="Times New Roman" w:char="F062"/>
      </w:r>
      <w:r>
        <w:rPr>
          <w:rFonts w:ascii="Times New Roman" w:eastAsia="Times New Roman" w:hAnsi="Times New Roman" w:cs="Times New Roman"/>
          <w:noProof/>
          <w:color w:val="auto"/>
          <w:lang w:eastAsia="ru-RU" w:bidi="ar-SA"/>
        </w:rPr>
        <w:t>-клітинами</w:t>
      </w:r>
    </w:p>
    <w:p w14:paraId="4B0E07F5"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E. Жодна з перерахованих</w:t>
      </w:r>
    </w:p>
    <w:p w14:paraId="745417B8"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8. Основна функція Ig E:</w:t>
      </w:r>
    </w:p>
    <w:p w14:paraId="591EE641"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А. Фіксація комплементу</w:t>
      </w:r>
    </w:p>
    <w:p w14:paraId="1174218F"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В. Секреторний імунітет</w:t>
      </w:r>
    </w:p>
    <w:p w14:paraId="2F382B8A"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С. Вивільнення гістаміну з базофільних лейкоцитів</w:t>
      </w:r>
    </w:p>
    <w:p w14:paraId="18EB16A4"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D. Розпізнавання антигену </w:t>
      </w:r>
      <w:r>
        <w:rPr>
          <w:rFonts w:ascii="Times New Roman" w:eastAsia="Times New Roman" w:hAnsi="Times New Roman" w:cs="Times New Roman"/>
          <w:noProof/>
          <w:color w:val="auto"/>
          <w:lang w:eastAsia="ru-RU" w:bidi="ar-SA"/>
        </w:rPr>
        <w:sym w:font="Times New Roman" w:char="F062"/>
      </w:r>
      <w:r>
        <w:rPr>
          <w:rFonts w:ascii="Times New Roman" w:eastAsia="Times New Roman" w:hAnsi="Times New Roman" w:cs="Times New Roman"/>
          <w:noProof/>
          <w:color w:val="auto"/>
          <w:lang w:eastAsia="ru-RU" w:bidi="ar-SA"/>
        </w:rPr>
        <w:t>-клітинами</w:t>
      </w:r>
    </w:p>
    <w:p w14:paraId="0DD04C53"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E. Жодна з перерахованих</w:t>
      </w:r>
    </w:p>
    <w:p w14:paraId="0B0CCF37"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9. Основна функція Ig G:</w:t>
      </w:r>
    </w:p>
    <w:p w14:paraId="05763A44"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А. Фіксація комплементу</w:t>
      </w:r>
    </w:p>
    <w:p w14:paraId="23A5E88B"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В. Секреторний імунітет</w:t>
      </w:r>
    </w:p>
    <w:p w14:paraId="2ED6EBEC"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С. Вивільнення гістаміну з базофільних лейкоцитів</w:t>
      </w:r>
    </w:p>
    <w:p w14:paraId="062584E5"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D. Розпізнавання антигену </w:t>
      </w:r>
      <w:r>
        <w:rPr>
          <w:rFonts w:ascii="Times New Roman" w:eastAsia="Times New Roman" w:hAnsi="Times New Roman" w:cs="Times New Roman"/>
          <w:noProof/>
          <w:color w:val="auto"/>
          <w:lang w:eastAsia="ru-RU" w:bidi="ar-SA"/>
        </w:rPr>
        <w:sym w:font="Times New Roman" w:char="F062"/>
      </w:r>
      <w:r>
        <w:rPr>
          <w:rFonts w:ascii="Times New Roman" w:eastAsia="Times New Roman" w:hAnsi="Times New Roman" w:cs="Times New Roman"/>
          <w:noProof/>
          <w:color w:val="auto"/>
          <w:lang w:eastAsia="ru-RU" w:bidi="ar-SA"/>
        </w:rPr>
        <w:t>-клітинами</w:t>
      </w:r>
    </w:p>
    <w:p w14:paraId="6867F598"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E. Жодна з перерахованих</w:t>
      </w:r>
    </w:p>
    <w:p w14:paraId="7745AF18"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10. Основна функція Ig M:</w:t>
      </w:r>
    </w:p>
    <w:p w14:paraId="475B149E"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А. Фіксація комплементу</w:t>
      </w:r>
    </w:p>
    <w:p w14:paraId="0C32D6A1"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В. Секреторний імунітет</w:t>
      </w:r>
    </w:p>
    <w:p w14:paraId="1560A12D"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С. Вивільнення гістаміну з базофільних лейкоцитів</w:t>
      </w:r>
    </w:p>
    <w:p w14:paraId="37140826"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D. Розпізнавання антигену </w:t>
      </w:r>
      <w:r>
        <w:rPr>
          <w:rFonts w:ascii="Times New Roman" w:eastAsia="Times New Roman" w:hAnsi="Times New Roman" w:cs="Times New Roman"/>
          <w:noProof/>
          <w:color w:val="auto"/>
          <w:lang w:eastAsia="ru-RU" w:bidi="ar-SA"/>
        </w:rPr>
        <w:sym w:font="Times New Roman" w:char="F062"/>
      </w:r>
      <w:r>
        <w:rPr>
          <w:rFonts w:ascii="Times New Roman" w:eastAsia="Times New Roman" w:hAnsi="Times New Roman" w:cs="Times New Roman"/>
          <w:noProof/>
          <w:color w:val="auto"/>
          <w:lang w:eastAsia="ru-RU" w:bidi="ar-SA"/>
        </w:rPr>
        <w:t>-клітинами</w:t>
      </w:r>
    </w:p>
    <w:p w14:paraId="16897A9D"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E. Жодна з перерахованих</w:t>
      </w:r>
    </w:p>
    <w:p w14:paraId="3331A696" w14:textId="77777777" w:rsidR="00D060BD" w:rsidRDefault="00D060BD" w:rsidP="00D060BD">
      <w:pPr>
        <w:widowControl/>
        <w:autoSpaceDE w:val="0"/>
        <w:autoSpaceDN w:val="0"/>
        <w:adjustRightInd w:val="0"/>
        <w:spacing w:before="227" w:after="227" w:line="220" w:lineRule="atLeast"/>
        <w:jc w:val="both"/>
        <w:outlineLvl w:val="3"/>
        <w:rPr>
          <w:rFonts w:ascii="Times New Roman" w:eastAsia="Times New Roman" w:hAnsi="Times New Roman" w:cs="Times New Roman"/>
          <w:b/>
          <w:bCs/>
          <w:noProof/>
          <w:lang w:eastAsia="ru-RU" w:bidi="ar-SA"/>
        </w:rPr>
      </w:pPr>
      <w:r>
        <w:rPr>
          <w:rFonts w:ascii="Times New Roman" w:eastAsia="Times New Roman" w:hAnsi="Times New Roman" w:cs="Times New Roman"/>
          <w:b/>
          <w:bCs/>
          <w:i/>
          <w:iCs/>
          <w:noProof/>
          <w:lang w:eastAsia="ru-RU" w:bidi="ar-SA"/>
        </w:rPr>
        <w:t>Відповіді</w:t>
      </w:r>
    </w:p>
    <w:p w14:paraId="12D0A242"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1.E, 2.C, 3.B, 4.E, 5.C, 6.B, 7.D, 8.C, 9.A, 10.A.</w:t>
      </w:r>
    </w:p>
    <w:p w14:paraId="68ED88AE" w14:textId="77777777" w:rsidR="00D060BD" w:rsidRDefault="00D060BD" w:rsidP="00D060BD">
      <w:pPr>
        <w:widowControl/>
        <w:rPr>
          <w:rFonts w:ascii="Times New Roman" w:eastAsia="Times New Roman" w:hAnsi="Times New Roman" w:cs="Times New Roman"/>
          <w:i/>
          <w:noProof/>
          <w:color w:val="auto"/>
          <w:lang w:eastAsia="ru-RU" w:bidi="ar-SA"/>
        </w:rPr>
        <w:sectPr w:rsidR="00D060BD" w:rsidSect="00D060BD">
          <w:type w:val="continuous"/>
          <w:pgSz w:w="11906" w:h="16838"/>
          <w:pgMar w:top="1134" w:right="850" w:bottom="1134" w:left="1701" w:header="708" w:footer="708" w:gutter="0"/>
          <w:cols w:num="2" w:space="708"/>
        </w:sectPr>
      </w:pPr>
    </w:p>
    <w:p w14:paraId="7BA158B8" w14:textId="77777777" w:rsidR="00D060BD" w:rsidRDefault="00D060BD" w:rsidP="00D060BD">
      <w:pPr>
        <w:widowControl/>
        <w:jc w:val="both"/>
        <w:rPr>
          <w:rFonts w:ascii="Times New Roman" w:eastAsia="Times New Roman" w:hAnsi="Times New Roman" w:cs="Times New Roman"/>
          <w:i/>
          <w:noProof/>
          <w:color w:val="auto"/>
          <w:lang w:eastAsia="ru-RU" w:bidi="ar-SA"/>
        </w:rPr>
      </w:pPr>
      <w:r>
        <w:rPr>
          <w:rFonts w:ascii="Times New Roman" w:eastAsia="Times New Roman" w:hAnsi="Times New Roman" w:cs="Times New Roman"/>
          <w:i/>
          <w:noProof/>
          <w:color w:val="auto"/>
          <w:lang w:eastAsia="ru-RU" w:bidi="ar-SA"/>
        </w:rPr>
        <w:t>Ситуаційні завдання для перевірки базових знань:</w:t>
      </w:r>
    </w:p>
    <w:p w14:paraId="77D57F0E"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1. Як зміниться рН крові, якщо собаці ввести 300 мл 0,5 ммоль розчину глюкози?</w:t>
      </w:r>
    </w:p>
    <w:p w14:paraId="547831CC" w14:textId="77777777" w:rsidR="00D060BD" w:rsidRDefault="00D060BD" w:rsidP="00D060BD">
      <w:pPr>
        <w:widowControl/>
        <w:spacing w:after="200" w:line="276" w:lineRule="auto"/>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i/>
          <w:noProof/>
          <w:color w:val="auto"/>
          <w:lang w:eastAsia="ru-RU" w:bidi="ar-SA"/>
        </w:rPr>
        <w:t>Відповідь:</w:t>
      </w:r>
      <w:r>
        <w:rPr>
          <w:rFonts w:ascii="Times New Roman" w:eastAsia="Times New Roman" w:hAnsi="Times New Roman" w:cs="Times New Roman"/>
          <w:noProof/>
          <w:color w:val="auto"/>
          <w:lang w:eastAsia="ru-RU" w:bidi="ar-SA"/>
        </w:rPr>
        <w:t xml:space="preserve"> Не зміниться, оскільки співвідношення кислих і лужних речовин у плазмі залишиться тим самим.</w:t>
      </w:r>
    </w:p>
    <w:p w14:paraId="221B46BD" w14:textId="77777777" w:rsidR="00D060BD" w:rsidRDefault="00D060BD" w:rsidP="00D060BD">
      <w:pPr>
        <w:widowControl/>
        <w:spacing w:after="200" w:line="276" w:lineRule="auto"/>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 2. У практично здорової жінки аналіз крові: ШОЕ 46 мм/год, фібриноген 6 г/л. Поясніть можливу причину таких показників крові.</w:t>
      </w:r>
    </w:p>
    <w:p w14:paraId="0B757C28"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i/>
          <w:noProof/>
          <w:color w:val="auto"/>
          <w:lang w:eastAsia="ru-RU" w:bidi="ar-SA"/>
        </w:rPr>
        <w:t>Відповідь:</w:t>
      </w:r>
      <w:r>
        <w:rPr>
          <w:rFonts w:ascii="Times New Roman" w:eastAsia="Times New Roman" w:hAnsi="Times New Roman" w:cs="Times New Roman"/>
          <w:noProof/>
          <w:color w:val="auto"/>
          <w:lang w:eastAsia="ru-RU" w:bidi="ar-SA"/>
        </w:rPr>
        <w:t xml:space="preserve"> Показники свідчать про можливу вагіт</w:t>
      </w:r>
      <w:r>
        <w:rPr>
          <w:rFonts w:ascii="Times New Roman" w:eastAsia="Times New Roman" w:hAnsi="Times New Roman" w:cs="Times New Roman"/>
          <w:noProof/>
          <w:color w:val="auto"/>
          <w:lang w:eastAsia="ru-RU" w:bidi="ar-SA"/>
        </w:rPr>
        <w:softHyphen/>
        <w:t>ність.</w:t>
      </w:r>
    </w:p>
    <w:p w14:paraId="3528C68D"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3. Людині з Rh-</w:t>
      </w:r>
      <w:r>
        <w:rPr>
          <w:rFonts w:ascii="Times New Roman" w:eastAsia="Times New Roman" w:hAnsi="Times New Roman" w:cs="Times New Roman"/>
          <w:noProof/>
          <w:color w:val="auto"/>
          <w:position w:val="5"/>
          <w:lang w:eastAsia="ru-RU" w:bidi="ar-SA"/>
        </w:rPr>
        <w:t xml:space="preserve"> </w:t>
      </w:r>
      <w:r>
        <w:rPr>
          <w:rFonts w:ascii="Times New Roman" w:eastAsia="Times New Roman" w:hAnsi="Times New Roman" w:cs="Times New Roman"/>
          <w:noProof/>
          <w:color w:val="auto"/>
          <w:lang w:eastAsia="ru-RU" w:bidi="ar-SA"/>
        </w:rPr>
        <w:t>кров’ю за життєвими показаннями перелили свіжу кров першої групи. Людина загинула за умов гемотрансфузійного шоку. Поясніть, що стало причиною смерті. У чому полягала помилка лікаря?</w:t>
      </w:r>
    </w:p>
    <w:p w14:paraId="7855D5A7"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i/>
          <w:noProof/>
          <w:color w:val="auto"/>
          <w:lang w:eastAsia="ru-RU" w:bidi="ar-SA"/>
        </w:rPr>
        <w:t>Відповідь:</w:t>
      </w:r>
      <w:r>
        <w:rPr>
          <w:rFonts w:ascii="Times New Roman" w:eastAsia="Times New Roman" w:hAnsi="Times New Roman" w:cs="Times New Roman"/>
          <w:noProof/>
          <w:color w:val="auto"/>
          <w:lang w:eastAsia="ru-RU" w:bidi="ar-SA"/>
        </w:rPr>
        <w:t xml:space="preserve">  Слід припустити, що причиною смерті могло бути переливання резус-позитивної крові людині, якій раніше вже така кров переливалася, отже, в організмі якої є резус-антитіла. Помилка лікаря полягає в тому, що він, мабуть, забув запитати людину про попередні переливання і не визначив резус-належність крові донора і реципієнта.</w:t>
      </w:r>
    </w:p>
    <w:p w14:paraId="0FF25DFC"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4. Поясніть, який із наведених нижче розчинів може бути використаний для внутрішньовенного введення людині як кровозамінник і чому. Склад розчину А: NaCl — 0,78 %; KCl — 0,03 %; CaCl</w:t>
      </w:r>
      <w:r>
        <w:rPr>
          <w:rFonts w:ascii="Times New Roman" w:eastAsia="Times New Roman" w:hAnsi="Times New Roman" w:cs="Times New Roman"/>
          <w:noProof/>
          <w:color w:val="auto"/>
          <w:position w:val="-5"/>
          <w:lang w:eastAsia="ru-RU" w:bidi="ar-SA"/>
        </w:rPr>
        <w:t>2</w:t>
      </w:r>
      <w:r>
        <w:rPr>
          <w:rFonts w:ascii="Times New Roman" w:eastAsia="Times New Roman" w:hAnsi="Times New Roman" w:cs="Times New Roman"/>
          <w:noProof/>
          <w:color w:val="auto"/>
          <w:lang w:eastAsia="ru-RU" w:bidi="ar-SA"/>
        </w:rPr>
        <w:t xml:space="preserve"> — 0,01 %; NaHCO</w:t>
      </w:r>
      <w:r>
        <w:rPr>
          <w:rFonts w:ascii="Times New Roman" w:eastAsia="Times New Roman" w:hAnsi="Times New Roman" w:cs="Times New Roman"/>
          <w:noProof/>
          <w:color w:val="auto"/>
          <w:position w:val="-5"/>
          <w:lang w:eastAsia="ru-RU" w:bidi="ar-SA"/>
        </w:rPr>
        <w:t>3</w:t>
      </w:r>
      <w:r>
        <w:rPr>
          <w:rFonts w:ascii="Times New Roman" w:eastAsia="Times New Roman" w:hAnsi="Times New Roman" w:cs="Times New Roman"/>
          <w:noProof/>
          <w:color w:val="auto"/>
          <w:lang w:eastAsia="ru-RU" w:bidi="ar-SA"/>
        </w:rPr>
        <w:t xml:space="preserve"> — 0,15 %; NaH</w:t>
      </w:r>
      <w:r>
        <w:rPr>
          <w:rFonts w:ascii="Times New Roman" w:eastAsia="Times New Roman" w:hAnsi="Times New Roman" w:cs="Times New Roman"/>
          <w:noProof/>
          <w:color w:val="auto"/>
          <w:position w:val="-5"/>
          <w:lang w:eastAsia="ru-RU" w:bidi="ar-SA"/>
        </w:rPr>
        <w:t>2</w:t>
      </w:r>
      <w:r>
        <w:rPr>
          <w:rFonts w:ascii="Times New Roman" w:eastAsia="Times New Roman" w:hAnsi="Times New Roman" w:cs="Times New Roman"/>
          <w:noProof/>
          <w:color w:val="auto"/>
          <w:lang w:eastAsia="ru-RU" w:bidi="ar-SA"/>
        </w:rPr>
        <w:t>CO</w:t>
      </w:r>
      <w:r>
        <w:rPr>
          <w:rFonts w:ascii="Times New Roman" w:eastAsia="Times New Roman" w:hAnsi="Times New Roman" w:cs="Times New Roman"/>
          <w:noProof/>
          <w:color w:val="auto"/>
          <w:position w:val="-5"/>
          <w:lang w:eastAsia="ru-RU" w:bidi="ar-SA"/>
        </w:rPr>
        <w:t>3</w:t>
      </w:r>
      <w:r>
        <w:rPr>
          <w:rFonts w:ascii="Times New Roman" w:eastAsia="Times New Roman" w:hAnsi="Times New Roman" w:cs="Times New Roman"/>
          <w:noProof/>
          <w:color w:val="auto"/>
          <w:lang w:eastAsia="ru-RU" w:bidi="ar-SA"/>
        </w:rPr>
        <w:t xml:space="preserve"> — 0,08 %; MgCl</w:t>
      </w:r>
      <w:r>
        <w:rPr>
          <w:rFonts w:ascii="Times New Roman" w:eastAsia="Times New Roman" w:hAnsi="Times New Roman" w:cs="Times New Roman"/>
          <w:noProof/>
          <w:color w:val="auto"/>
          <w:position w:val="-5"/>
          <w:lang w:eastAsia="ru-RU" w:bidi="ar-SA"/>
        </w:rPr>
        <w:t>2</w:t>
      </w:r>
      <w:r>
        <w:rPr>
          <w:rFonts w:ascii="Times New Roman" w:eastAsia="Times New Roman" w:hAnsi="Times New Roman" w:cs="Times New Roman"/>
          <w:noProof/>
          <w:color w:val="auto"/>
          <w:lang w:eastAsia="ru-RU" w:bidi="ar-SA"/>
        </w:rPr>
        <w:t xml:space="preserve"> — 0,005 %; глюкоза — 0,1 %. Склад розчину В: NaCl — 0,68 %; KCl — 0,03 %; CaCl</w:t>
      </w:r>
      <w:r>
        <w:rPr>
          <w:rFonts w:ascii="Times New Roman" w:eastAsia="Times New Roman" w:hAnsi="Times New Roman" w:cs="Times New Roman"/>
          <w:noProof/>
          <w:color w:val="auto"/>
          <w:position w:val="-5"/>
          <w:lang w:eastAsia="ru-RU" w:bidi="ar-SA"/>
        </w:rPr>
        <w:t>2</w:t>
      </w:r>
      <w:r>
        <w:rPr>
          <w:rFonts w:ascii="Times New Roman" w:eastAsia="Times New Roman" w:hAnsi="Times New Roman" w:cs="Times New Roman"/>
          <w:noProof/>
          <w:color w:val="auto"/>
          <w:lang w:eastAsia="ru-RU" w:bidi="ar-SA"/>
        </w:rPr>
        <w:t xml:space="preserve"> — 0,01 %; NaHCO</w:t>
      </w:r>
      <w:r>
        <w:rPr>
          <w:rFonts w:ascii="Times New Roman" w:eastAsia="Times New Roman" w:hAnsi="Times New Roman" w:cs="Times New Roman"/>
          <w:noProof/>
          <w:color w:val="auto"/>
          <w:position w:val="-5"/>
          <w:lang w:eastAsia="ru-RU" w:bidi="ar-SA"/>
        </w:rPr>
        <w:t>3</w:t>
      </w:r>
      <w:r>
        <w:rPr>
          <w:rFonts w:ascii="Times New Roman" w:eastAsia="Times New Roman" w:hAnsi="Times New Roman" w:cs="Times New Roman"/>
          <w:noProof/>
          <w:color w:val="auto"/>
          <w:lang w:eastAsia="ru-RU" w:bidi="ar-SA"/>
        </w:rPr>
        <w:t xml:space="preserve"> — 0,2 %; NaH</w:t>
      </w:r>
      <w:r>
        <w:rPr>
          <w:rFonts w:ascii="Times New Roman" w:eastAsia="Times New Roman" w:hAnsi="Times New Roman" w:cs="Times New Roman"/>
          <w:noProof/>
          <w:color w:val="auto"/>
          <w:position w:val="-5"/>
          <w:lang w:eastAsia="ru-RU" w:bidi="ar-SA"/>
        </w:rPr>
        <w:t>2</w:t>
      </w:r>
      <w:r>
        <w:rPr>
          <w:rFonts w:ascii="Times New Roman" w:eastAsia="Times New Roman" w:hAnsi="Times New Roman" w:cs="Times New Roman"/>
          <w:noProof/>
          <w:color w:val="auto"/>
          <w:lang w:eastAsia="ru-RU" w:bidi="ar-SA"/>
        </w:rPr>
        <w:t>CO</w:t>
      </w:r>
      <w:r>
        <w:rPr>
          <w:rFonts w:ascii="Times New Roman" w:eastAsia="Times New Roman" w:hAnsi="Times New Roman" w:cs="Times New Roman"/>
          <w:noProof/>
          <w:color w:val="auto"/>
          <w:position w:val="-5"/>
          <w:lang w:eastAsia="ru-RU" w:bidi="ar-SA"/>
        </w:rPr>
        <w:t>3</w:t>
      </w:r>
      <w:r>
        <w:rPr>
          <w:rFonts w:ascii="Times New Roman" w:eastAsia="Times New Roman" w:hAnsi="Times New Roman" w:cs="Times New Roman"/>
          <w:noProof/>
          <w:color w:val="auto"/>
          <w:lang w:eastAsia="ru-RU" w:bidi="ar-SA"/>
        </w:rPr>
        <w:t xml:space="preserve"> — 0,008 %; MgCl</w:t>
      </w:r>
      <w:r>
        <w:rPr>
          <w:rFonts w:ascii="Times New Roman" w:eastAsia="Times New Roman" w:hAnsi="Times New Roman" w:cs="Times New Roman"/>
          <w:noProof/>
          <w:color w:val="auto"/>
          <w:position w:val="-5"/>
          <w:lang w:eastAsia="ru-RU" w:bidi="ar-SA"/>
        </w:rPr>
        <w:t>2</w:t>
      </w:r>
      <w:r>
        <w:rPr>
          <w:rFonts w:ascii="Times New Roman" w:eastAsia="Times New Roman" w:hAnsi="Times New Roman" w:cs="Times New Roman"/>
          <w:noProof/>
          <w:color w:val="auto"/>
          <w:lang w:eastAsia="ru-RU" w:bidi="ar-SA"/>
        </w:rPr>
        <w:t xml:space="preserve"> — 0,001 %; глюкоза — 0,1 %.</w:t>
      </w:r>
    </w:p>
    <w:p w14:paraId="600C38D4" w14:textId="77777777" w:rsidR="00D060BD" w:rsidRDefault="00D060BD" w:rsidP="00D060BD">
      <w:pPr>
        <w:widowControl/>
        <w:spacing w:after="200"/>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i/>
          <w:noProof/>
          <w:color w:val="auto"/>
          <w:lang w:eastAsia="ru-RU" w:bidi="ar-SA"/>
        </w:rPr>
        <w:t>Відповідь:</w:t>
      </w:r>
      <w:r>
        <w:rPr>
          <w:rFonts w:ascii="Times New Roman" w:eastAsia="Times New Roman" w:hAnsi="Times New Roman" w:cs="Times New Roman"/>
          <w:noProof/>
          <w:color w:val="auto"/>
          <w:lang w:eastAsia="ru-RU" w:bidi="ar-SA"/>
        </w:rPr>
        <w:t xml:space="preserve"> Розчин B, оскільки він задовольняє вимогам ізотонічності й ізоіонічності. Розчин А гіпертонічний.</w:t>
      </w:r>
    </w:p>
    <w:p w14:paraId="4FED0444"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 5. Поясніть, як зміниться (збільшиться або зменшиться) осмотичний тиск плазми крові, якщо концентрація іонів Na</w:t>
      </w:r>
      <w:r>
        <w:rPr>
          <w:rFonts w:ascii="Times New Roman" w:eastAsia="Times New Roman" w:hAnsi="Times New Roman" w:cs="Times New Roman"/>
          <w:noProof/>
          <w:color w:val="auto"/>
          <w:position w:val="5"/>
          <w:lang w:eastAsia="ru-RU" w:bidi="ar-SA"/>
        </w:rPr>
        <w:t>+</w:t>
      </w:r>
      <w:r>
        <w:rPr>
          <w:rFonts w:ascii="Times New Roman" w:eastAsia="Times New Roman" w:hAnsi="Times New Roman" w:cs="Times New Roman"/>
          <w:noProof/>
          <w:color w:val="auto"/>
          <w:lang w:eastAsia="ru-RU" w:bidi="ar-SA"/>
        </w:rPr>
        <w:t xml:space="preserve"> у плазмі становить 170 ммоль/л.</w:t>
      </w:r>
    </w:p>
    <w:p w14:paraId="52C98A15" w14:textId="77777777" w:rsidR="00D060BD" w:rsidRDefault="00D060BD" w:rsidP="00D060BD">
      <w:pPr>
        <w:widowControl/>
        <w:spacing w:after="200"/>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i/>
          <w:noProof/>
          <w:color w:val="auto"/>
          <w:lang w:eastAsia="ru-RU" w:bidi="ar-SA"/>
        </w:rPr>
        <w:t>Відповідь:</w:t>
      </w:r>
      <w:r>
        <w:rPr>
          <w:rFonts w:ascii="Times New Roman" w:eastAsia="Times New Roman" w:hAnsi="Times New Roman" w:cs="Times New Roman"/>
          <w:noProof/>
          <w:color w:val="auto"/>
          <w:lang w:eastAsia="ru-RU" w:bidi="ar-SA"/>
        </w:rPr>
        <w:t xml:space="preserve"> Осмотичний тиск зросте, оскільки в нормі концентрація Na</w:t>
      </w:r>
      <w:r>
        <w:rPr>
          <w:rFonts w:ascii="Times New Roman" w:eastAsia="Times New Roman" w:hAnsi="Times New Roman" w:cs="Times New Roman"/>
          <w:noProof/>
          <w:color w:val="auto"/>
          <w:position w:val="5"/>
          <w:lang w:eastAsia="ru-RU" w:bidi="ar-SA"/>
        </w:rPr>
        <w:t>+</w:t>
      </w:r>
      <w:r>
        <w:rPr>
          <w:rFonts w:ascii="Times New Roman" w:eastAsia="Times New Roman" w:hAnsi="Times New Roman" w:cs="Times New Roman"/>
          <w:noProof/>
          <w:color w:val="auto"/>
          <w:lang w:eastAsia="ru-RU" w:bidi="ar-SA"/>
        </w:rPr>
        <w:t xml:space="preserve"> дорівнює 140–160 ммоль/л.</w:t>
      </w:r>
    </w:p>
    <w:p w14:paraId="18C31841" w14:textId="77777777" w:rsidR="00D060BD" w:rsidRDefault="00D060BD" w:rsidP="00D060BD">
      <w:pPr>
        <w:widowControl/>
        <w:jc w:val="both"/>
        <w:rPr>
          <w:rFonts w:ascii="Times New Roman" w:eastAsia="Times New Roman" w:hAnsi="Times New Roman" w:cs="Times New Roman"/>
          <w:i/>
          <w:iCs/>
        </w:rPr>
      </w:pPr>
      <w:r>
        <w:rPr>
          <w:rFonts w:ascii="Times New Roman" w:eastAsia="Times New Roman" w:hAnsi="Times New Roman" w:cs="Times New Roman"/>
          <w:i/>
          <w:iCs/>
        </w:rPr>
        <w:t>Формування професійних вмінь, навичок (оволодіння навичками, проведення дослідження):</w:t>
      </w:r>
    </w:p>
    <w:p w14:paraId="0F863A2D" w14:textId="77777777" w:rsidR="00D060BD" w:rsidRDefault="00D060BD" w:rsidP="00D060BD">
      <w:pPr>
        <w:jc w:val="both"/>
        <w:rPr>
          <w:rFonts w:ascii="Times New Roman" w:hAnsi="Times New Roman" w:cs="Times New Roman"/>
          <w:noProof/>
        </w:rPr>
      </w:pPr>
      <w:r>
        <w:rPr>
          <w:rFonts w:ascii="Times New Roman" w:hAnsi="Times New Roman" w:cs="Times New Roman"/>
        </w:rPr>
        <w:t xml:space="preserve">Зміст навчальних практичних завдань, які необхідно виконати під час практичного заняття: </w:t>
      </w:r>
    </w:p>
    <w:p w14:paraId="2B728B8B"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lastRenderedPageBreak/>
        <w:t>1. Визначення групи крові за системою АВ0 за допомогою стандартних сироваток.</w:t>
      </w:r>
    </w:p>
    <w:p w14:paraId="64601A00"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2. Визначення групи крові за системою АВ0 за допомогою цоліклонів.</w:t>
      </w:r>
    </w:p>
    <w:p w14:paraId="55D26F47" w14:textId="77777777" w:rsidR="00D060BD" w:rsidRDefault="00D060BD" w:rsidP="00D060BD">
      <w:pPr>
        <w:widowControl/>
        <w:autoSpaceDE w:val="0"/>
        <w:autoSpaceDN w:val="0"/>
        <w:adjustRightInd w:val="0"/>
        <w:outlineLvl w:val="4"/>
        <w:rPr>
          <w:rFonts w:ascii="Times New Roman" w:eastAsia="Times New Roman" w:hAnsi="Times New Roman" w:cs="Times New Roman"/>
          <w:b/>
          <w:bCs/>
          <w:i/>
          <w:iCs/>
          <w:noProof/>
          <w:color w:val="auto"/>
          <w:lang w:eastAsia="ru-RU" w:bidi="ar-SA"/>
        </w:rPr>
      </w:pPr>
      <w:r>
        <w:rPr>
          <w:rFonts w:ascii="Times New Roman" w:eastAsia="Times New Roman" w:hAnsi="Times New Roman" w:cs="Times New Roman"/>
          <w:b/>
          <w:bCs/>
          <w:i/>
          <w:iCs/>
          <w:noProof/>
          <w:color w:val="auto"/>
          <w:lang w:eastAsia="ru-RU" w:bidi="ar-SA"/>
        </w:rPr>
        <w:t>Методика визначення груп крові  за системою АВ0 за допомогою стандартних сироваток</w:t>
      </w:r>
    </w:p>
    <w:p w14:paraId="0503EB9C"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Стандартні сироватки — це очищена у фабричних умовах плазма донорів різних груп крові, що не містить фібриногену, з високою концентрацією антитіл до одного або кількох антигенів однієї групової системи.</w:t>
      </w:r>
    </w:p>
    <w:p w14:paraId="027279F8"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i/>
          <w:iCs/>
          <w:noProof/>
          <w:color w:val="auto"/>
          <w:lang w:eastAsia="ru-RU" w:bidi="ar-SA"/>
        </w:rPr>
        <w:t>Для роботи необхідні:</w:t>
      </w:r>
      <w:r>
        <w:rPr>
          <w:rFonts w:ascii="Times New Roman" w:eastAsia="Times New Roman" w:hAnsi="Times New Roman" w:cs="Times New Roman"/>
          <w:noProof/>
          <w:color w:val="auto"/>
          <w:lang w:eastAsia="ru-RU" w:bidi="ar-SA"/>
        </w:rPr>
        <w:t xml:space="preserve"> скарифікатори, дві скляні палички, стандартні сироватки I–IV груп, планшет із нанесеними на нього позначками аглютинінів сироваток і спеціальними заглибленнями, ватні кульки, спирт, спеціальний капіляр.</w:t>
      </w:r>
    </w:p>
    <w:p w14:paraId="7CBDDEB4"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i/>
          <w:iCs/>
          <w:noProof/>
          <w:color w:val="auto"/>
          <w:lang w:eastAsia="ru-RU" w:bidi="ar-SA"/>
        </w:rPr>
        <w:t>Об’єкт дослідження</w:t>
      </w:r>
      <w:r>
        <w:rPr>
          <w:rFonts w:ascii="Times New Roman" w:eastAsia="Times New Roman" w:hAnsi="Times New Roman" w:cs="Times New Roman"/>
          <w:noProof/>
          <w:color w:val="auto"/>
          <w:lang w:eastAsia="ru-RU" w:bidi="ar-SA"/>
        </w:rPr>
        <w:t xml:space="preserve"> — людина.</w:t>
      </w:r>
    </w:p>
    <w:p w14:paraId="1B15A7C4"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i/>
          <w:iCs/>
          <w:noProof/>
          <w:color w:val="auto"/>
          <w:lang w:eastAsia="ru-RU" w:bidi="ar-SA"/>
        </w:rPr>
        <w:t>Проведення роботи.</w:t>
      </w:r>
      <w:r>
        <w:rPr>
          <w:rFonts w:ascii="Times New Roman" w:eastAsia="Times New Roman" w:hAnsi="Times New Roman" w:cs="Times New Roman"/>
          <w:noProof/>
          <w:color w:val="auto"/>
          <w:lang w:eastAsia="ru-RU" w:bidi="ar-SA"/>
        </w:rPr>
        <w:t xml:space="preserve"> На поверхню кожного заглиблення відповідно до позначок наносять велику краплю стандартної сироватки відповід</w:t>
      </w:r>
      <w:r>
        <w:rPr>
          <w:rFonts w:ascii="Times New Roman" w:eastAsia="Times New Roman" w:hAnsi="Times New Roman" w:cs="Times New Roman"/>
          <w:noProof/>
          <w:color w:val="auto"/>
          <w:lang w:eastAsia="ru-RU" w:bidi="ar-SA"/>
        </w:rPr>
        <w:softHyphen/>
        <w:t>ної групи (дві серії кожної групи в два ряди). Для взяття сироваток з ампул застосовують спеці</w:t>
      </w:r>
      <w:r>
        <w:rPr>
          <w:rFonts w:ascii="Times New Roman" w:eastAsia="Times New Roman" w:hAnsi="Times New Roman" w:cs="Times New Roman"/>
          <w:noProof/>
          <w:color w:val="auto"/>
          <w:lang w:eastAsia="ru-RU" w:bidi="ar-SA"/>
        </w:rPr>
        <w:softHyphen/>
        <w:t xml:space="preserve">альні скляні палички. Не можна допускати змішування сироваток. Отримують кров з пальця і чистим кінцем палички вносять краплю крові (у 10 разів меншу за об’ємом) до кожної з крапель сироваток. Для кожної краплі крові використовують інші (чисті) скляні палички. Злегка похитуючи тарілку протягом 5 хв, спостерігають за краплями. Аглютинація помітна у формі дрібних червоних крупинок, що поступово збільшуються в розмірах на тлі суміші, що яснішає. На 4-й хвилині до кожної краплі, де спостерігається аглютинація, додають краплю фізіологічного розчину. На основі наявності або відсутності аглютинації роблять висновок про групу досліджуваної крові. </w:t>
      </w:r>
    </w:p>
    <w:p w14:paraId="28D1C4E0"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i/>
          <w:iCs/>
          <w:noProof/>
          <w:color w:val="auto"/>
          <w:lang w:eastAsia="ru-RU" w:bidi="ar-SA"/>
        </w:rPr>
        <w:t>Оформлення результатів та їх оцінка.</w:t>
      </w:r>
      <w:r>
        <w:rPr>
          <w:rFonts w:ascii="Times New Roman" w:eastAsia="Times New Roman" w:hAnsi="Times New Roman" w:cs="Times New Roman"/>
          <w:noProof/>
          <w:color w:val="auto"/>
          <w:lang w:eastAsia="ru-RU" w:bidi="ar-SA"/>
        </w:rPr>
        <w:t xml:space="preserve"> Записати отримані результати визначення досліджуваної групи крові: </w:t>
      </w:r>
    </w:p>
    <w:p w14:paraId="127A8178"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1. Якщо аглютинація не спостерігається в жодній із досліджуваних крапель, це свідчить про відсутність аглютиніногенів у Ер досліджуваної крові, отже, кров належить до групи I (0). </w:t>
      </w:r>
    </w:p>
    <w:p w14:paraId="00C5A600"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2. Якщо аглютинація сталася з сироватками I і III груп, які містять відповідно аглютиніни </w:t>
      </w:r>
      <w:r>
        <w:rPr>
          <w:rFonts w:ascii="Times New Roman" w:eastAsia="Times New Roman" w:hAnsi="Times New Roman" w:cs="Times New Roman"/>
          <w:noProof/>
          <w:color w:val="auto"/>
          <w:lang w:eastAsia="ru-RU" w:bidi="ar-SA"/>
        </w:rPr>
        <w:sym w:font="Times New Roman" w:char="F061"/>
      </w:r>
      <w:r>
        <w:rPr>
          <w:rFonts w:ascii="Times New Roman" w:eastAsia="Times New Roman" w:hAnsi="Times New Roman" w:cs="Times New Roman"/>
          <w:noProof/>
          <w:color w:val="auto"/>
          <w:lang w:eastAsia="ru-RU" w:bidi="ar-SA"/>
        </w:rPr>
        <w:t>-</w:t>
      </w:r>
      <w:r>
        <w:rPr>
          <w:rFonts w:ascii="Times New Roman" w:eastAsia="Times New Roman" w:hAnsi="Times New Roman" w:cs="Times New Roman"/>
          <w:noProof/>
          <w:color w:val="auto"/>
          <w:lang w:eastAsia="ru-RU" w:bidi="ar-SA"/>
        </w:rPr>
        <w:sym w:font="Times New Roman" w:char="F062"/>
      </w:r>
      <w:r>
        <w:rPr>
          <w:rFonts w:ascii="Times New Roman" w:eastAsia="Times New Roman" w:hAnsi="Times New Roman" w:cs="Times New Roman"/>
          <w:noProof/>
          <w:color w:val="auto"/>
          <w:lang w:eastAsia="ru-RU" w:bidi="ar-SA"/>
        </w:rPr>
        <w:t xml:space="preserve"> і </w:t>
      </w:r>
      <w:r>
        <w:rPr>
          <w:rFonts w:ascii="Times New Roman" w:eastAsia="Times New Roman" w:hAnsi="Times New Roman" w:cs="Times New Roman"/>
          <w:noProof/>
          <w:color w:val="auto"/>
          <w:lang w:eastAsia="ru-RU" w:bidi="ar-SA"/>
        </w:rPr>
        <w:sym w:font="Times New Roman" w:char="F061"/>
      </w:r>
      <w:r>
        <w:rPr>
          <w:rFonts w:ascii="Times New Roman" w:eastAsia="Times New Roman" w:hAnsi="Times New Roman" w:cs="Times New Roman"/>
          <w:noProof/>
          <w:color w:val="auto"/>
          <w:lang w:eastAsia="ru-RU" w:bidi="ar-SA"/>
        </w:rPr>
        <w:t xml:space="preserve">, а сироватки II і IV груп дали негативний результат, то Ер досліджуваної крові містять аглютиніногени А, ця кров належить до II (А) групи. </w:t>
      </w:r>
    </w:p>
    <w:p w14:paraId="397DF377"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3. Якщо аглютинація сталася з сироватками I і II груп, а сироватки III і IV груп дали негативний результат, то Ер досліджуваної крові містять аглютиніноген В, кров належить до III (В) групи. </w:t>
      </w:r>
    </w:p>
    <w:p w14:paraId="2FF1EF2E"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4. Якщо аглютинація сталася з сироватками I, II, III груп, які містять відповідно аглютиніни </w:t>
      </w:r>
      <w:r>
        <w:rPr>
          <w:rFonts w:ascii="Times New Roman" w:eastAsia="Times New Roman" w:hAnsi="Times New Roman" w:cs="Times New Roman"/>
          <w:noProof/>
          <w:color w:val="auto"/>
          <w:lang w:eastAsia="ru-RU" w:bidi="ar-SA"/>
        </w:rPr>
        <w:sym w:font="Times New Roman" w:char="F061"/>
      </w:r>
      <w:r>
        <w:rPr>
          <w:rFonts w:ascii="Times New Roman" w:eastAsia="Times New Roman" w:hAnsi="Times New Roman" w:cs="Times New Roman"/>
          <w:noProof/>
          <w:color w:val="auto"/>
          <w:lang w:eastAsia="ru-RU" w:bidi="ar-SA"/>
        </w:rPr>
        <w:t>-</w:t>
      </w:r>
      <w:r>
        <w:rPr>
          <w:rFonts w:ascii="Times New Roman" w:eastAsia="Times New Roman" w:hAnsi="Times New Roman" w:cs="Times New Roman"/>
          <w:noProof/>
          <w:color w:val="auto"/>
          <w:lang w:eastAsia="ru-RU" w:bidi="ar-SA"/>
        </w:rPr>
        <w:sym w:font="Times New Roman" w:char="F062"/>
      </w:r>
      <w:r>
        <w:rPr>
          <w:rFonts w:ascii="Times New Roman" w:eastAsia="Times New Roman" w:hAnsi="Times New Roman" w:cs="Times New Roman"/>
          <w:noProof/>
          <w:color w:val="auto"/>
          <w:lang w:eastAsia="ru-RU" w:bidi="ar-SA"/>
        </w:rPr>
        <w:t xml:space="preserve">, </w:t>
      </w:r>
      <w:r>
        <w:rPr>
          <w:rFonts w:ascii="Times New Roman" w:eastAsia="Times New Roman" w:hAnsi="Times New Roman" w:cs="Times New Roman"/>
          <w:noProof/>
          <w:color w:val="auto"/>
          <w:lang w:eastAsia="ru-RU" w:bidi="ar-SA"/>
        </w:rPr>
        <w:sym w:font="Times New Roman" w:char="F062"/>
      </w:r>
      <w:r>
        <w:rPr>
          <w:rFonts w:ascii="Times New Roman" w:eastAsia="Times New Roman" w:hAnsi="Times New Roman" w:cs="Times New Roman"/>
          <w:noProof/>
          <w:color w:val="auto"/>
          <w:lang w:eastAsia="ru-RU" w:bidi="ar-SA"/>
        </w:rPr>
        <w:t>-</w:t>
      </w:r>
      <w:r>
        <w:rPr>
          <w:rFonts w:ascii="Times New Roman" w:eastAsia="Times New Roman" w:hAnsi="Times New Roman" w:cs="Times New Roman"/>
          <w:noProof/>
          <w:color w:val="auto"/>
          <w:lang w:eastAsia="ru-RU" w:bidi="ar-SA"/>
        </w:rPr>
        <w:sym w:font="Times New Roman" w:char="F061"/>
      </w:r>
      <w:r>
        <w:rPr>
          <w:rFonts w:ascii="Times New Roman" w:eastAsia="Times New Roman" w:hAnsi="Times New Roman" w:cs="Times New Roman"/>
          <w:noProof/>
          <w:color w:val="auto"/>
          <w:lang w:eastAsia="ru-RU" w:bidi="ar-SA"/>
        </w:rPr>
        <w:t>, а сироватка IV групи дала негативний результат, то Ер досліджуваної крові містять як аглютиніноген А, так і аглютиніноген В. Отже, досліджувана кров належить до IV (AB) групи.табл.</w:t>
      </w:r>
    </w:p>
    <w:p w14:paraId="6F717992" w14:textId="77777777" w:rsidR="00D060BD" w:rsidRDefault="00D060BD" w:rsidP="00D060BD">
      <w:pPr>
        <w:widowControl/>
        <w:jc w:val="both"/>
        <w:rPr>
          <w:rFonts w:ascii="Times New Roman" w:eastAsia="Times New Roman" w:hAnsi="Times New Roman" w:cs="Times New Roman"/>
          <w:i/>
          <w:iCs/>
          <w:noProof/>
          <w:color w:val="auto"/>
          <w:lang w:eastAsia="ru-RU" w:bidi="ar-SA"/>
        </w:rPr>
      </w:pPr>
    </w:p>
    <w:p w14:paraId="6F51C947" w14:textId="77777777" w:rsidR="00D060BD" w:rsidRDefault="00D060BD" w:rsidP="00D060BD">
      <w:pPr>
        <w:widowControl/>
        <w:jc w:val="both"/>
        <w:rPr>
          <w:rFonts w:ascii="Times New Roman" w:eastAsia="Times New Roman" w:hAnsi="Times New Roman" w:cs="Times New Roman"/>
          <w:i/>
          <w:iCs/>
          <w:noProof/>
          <w:color w:val="auto"/>
          <w:lang w:eastAsia="ru-RU" w:bidi="ar-SA"/>
        </w:rPr>
      </w:pPr>
      <w:r>
        <w:rPr>
          <w:rFonts w:ascii="Times New Roman" w:eastAsia="Times New Roman" w:hAnsi="Times New Roman" w:cs="Times New Roman"/>
          <w:i/>
          <w:iCs/>
          <w:noProof/>
          <w:color w:val="auto"/>
          <w:lang w:eastAsia="ru-RU" w:bidi="ar-SA"/>
        </w:rPr>
        <w:t xml:space="preserve">Таблиця </w:t>
      </w:r>
    </w:p>
    <w:p w14:paraId="2FA390B8" w14:textId="77777777" w:rsidR="00D060BD" w:rsidRDefault="00D060BD" w:rsidP="00D060BD">
      <w:pPr>
        <w:widowControl/>
        <w:jc w:val="both"/>
        <w:rPr>
          <w:rFonts w:ascii="Times New Roman" w:eastAsia="Times New Roman" w:hAnsi="Times New Roman" w:cs="Times New Roman"/>
          <w:b/>
          <w:bCs/>
          <w:noProof/>
          <w:color w:val="auto"/>
          <w:lang w:eastAsia="ru-RU" w:bidi="ar-SA"/>
        </w:rPr>
      </w:pPr>
      <w:r>
        <w:rPr>
          <w:rFonts w:ascii="Times New Roman" w:eastAsia="Times New Roman" w:hAnsi="Times New Roman" w:cs="Times New Roman"/>
          <w:b/>
          <w:bCs/>
          <w:noProof/>
          <w:color w:val="auto"/>
          <w:lang w:eastAsia="ru-RU" w:bidi="ar-SA"/>
        </w:rPr>
        <w:t>Групи крові</w:t>
      </w:r>
    </w:p>
    <w:p w14:paraId="30F3BA49" w14:textId="77777777" w:rsidR="00D060BD" w:rsidRDefault="00D060BD" w:rsidP="00D060BD">
      <w:pPr>
        <w:widowControl/>
        <w:tabs>
          <w:tab w:val="center" w:pos="1247"/>
          <w:tab w:val="center" w:pos="1928"/>
          <w:tab w:val="center" w:pos="2608"/>
          <w:tab w:val="center" w:pos="3203"/>
          <w:tab w:val="center" w:pos="4082"/>
        </w:tabs>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ab/>
      </w:r>
      <w:r>
        <w:rPr>
          <w:rFonts w:ascii="Times New Roman" w:hAnsi="Times New Roman" w:cs="Times New Roman"/>
          <w:noProof/>
        </w:rPr>
        <w:sym w:font="Times New Roman" w:char="F061"/>
      </w:r>
      <w:r>
        <w:rPr>
          <w:rFonts w:ascii="Times New Roman" w:hAnsi="Times New Roman" w:cs="Times New Roman"/>
          <w:noProof/>
        </w:rPr>
        <w:t>-</w:t>
      </w:r>
      <w:r>
        <w:rPr>
          <w:rFonts w:ascii="Times New Roman" w:hAnsi="Times New Roman" w:cs="Times New Roman"/>
          <w:noProof/>
        </w:rPr>
        <w:sym w:font="Times New Roman" w:char="F062"/>
      </w:r>
      <w:r>
        <w:rPr>
          <w:rFonts w:ascii="Times New Roman" w:hAnsi="Times New Roman" w:cs="Times New Roman"/>
          <w:noProof/>
        </w:rPr>
        <w:tab/>
      </w:r>
      <w:r>
        <w:rPr>
          <w:rFonts w:ascii="Times New Roman" w:hAnsi="Times New Roman" w:cs="Times New Roman"/>
          <w:noProof/>
        </w:rPr>
        <w:sym w:font="Times New Roman" w:char="F062"/>
      </w:r>
      <w:r>
        <w:rPr>
          <w:rFonts w:ascii="Times New Roman" w:hAnsi="Times New Roman" w:cs="Times New Roman"/>
          <w:noProof/>
        </w:rPr>
        <w:tab/>
      </w:r>
      <w:r>
        <w:rPr>
          <w:rFonts w:ascii="Times New Roman" w:hAnsi="Times New Roman" w:cs="Times New Roman"/>
          <w:noProof/>
        </w:rPr>
        <w:sym w:font="Times New Roman" w:char="F061"/>
      </w:r>
      <w:r>
        <w:rPr>
          <w:rFonts w:ascii="Times New Roman" w:hAnsi="Times New Roman" w:cs="Times New Roman"/>
          <w:noProof/>
        </w:rPr>
        <w:tab/>
        <w:t>0</w:t>
      </w:r>
      <w:r>
        <w:rPr>
          <w:rFonts w:ascii="Times New Roman" w:hAnsi="Times New Roman" w:cs="Times New Roman"/>
          <w:noProof/>
        </w:rPr>
        <w:tab/>
      </w:r>
    </w:p>
    <w:p w14:paraId="113E5B63" w14:textId="77777777" w:rsidR="00D060BD" w:rsidRDefault="00D060BD" w:rsidP="00D060BD">
      <w:pPr>
        <w:tabs>
          <w:tab w:val="center" w:pos="1247"/>
          <w:tab w:val="center" w:pos="1928"/>
          <w:tab w:val="center" w:pos="2608"/>
          <w:tab w:val="center" w:pos="3203"/>
          <w:tab w:val="center" w:pos="4082"/>
        </w:tabs>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w:t>
      </w:r>
      <w:r>
        <w:rPr>
          <w:rFonts w:ascii="Times New Roman" w:eastAsia="Times New Roman" w:hAnsi="Times New Roman" w:cs="Times New Roman"/>
          <w:noProof/>
          <w:color w:val="auto"/>
          <w:lang w:eastAsia="ru-RU" w:bidi="ar-SA"/>
        </w:rPr>
        <w:tab/>
        <w:t>–</w:t>
      </w:r>
      <w:r>
        <w:rPr>
          <w:rFonts w:ascii="Times New Roman" w:eastAsia="Times New Roman" w:hAnsi="Times New Roman" w:cs="Times New Roman"/>
          <w:noProof/>
          <w:color w:val="auto"/>
          <w:lang w:eastAsia="ru-RU" w:bidi="ar-SA"/>
        </w:rPr>
        <w:tab/>
        <w:t>–</w:t>
      </w:r>
      <w:r>
        <w:rPr>
          <w:rFonts w:ascii="Times New Roman" w:eastAsia="Times New Roman" w:hAnsi="Times New Roman" w:cs="Times New Roman"/>
          <w:noProof/>
          <w:color w:val="auto"/>
          <w:lang w:eastAsia="ru-RU" w:bidi="ar-SA"/>
        </w:rPr>
        <w:tab/>
        <w:t>–</w:t>
      </w:r>
      <w:r>
        <w:rPr>
          <w:rFonts w:ascii="Times New Roman" w:eastAsia="Times New Roman" w:hAnsi="Times New Roman" w:cs="Times New Roman"/>
          <w:noProof/>
          <w:color w:val="auto"/>
          <w:lang w:eastAsia="ru-RU" w:bidi="ar-SA"/>
        </w:rPr>
        <w:tab/>
        <w:t>–</w:t>
      </w:r>
      <w:r>
        <w:rPr>
          <w:rFonts w:ascii="Times New Roman" w:eastAsia="Times New Roman" w:hAnsi="Times New Roman" w:cs="Times New Roman"/>
          <w:noProof/>
          <w:color w:val="auto"/>
          <w:lang w:eastAsia="ru-RU" w:bidi="ar-SA"/>
        </w:rPr>
        <w:tab/>
        <w:t>0</w:t>
      </w:r>
      <w:r>
        <w:rPr>
          <w:rFonts w:ascii="Times New Roman" w:eastAsia="Times New Roman" w:hAnsi="Times New Roman" w:cs="Times New Roman"/>
          <w:noProof/>
          <w:color w:val="auto"/>
          <w:lang w:eastAsia="ru-RU" w:bidi="ar-SA"/>
        </w:rPr>
        <w:sym w:font="Times New Roman" w:char="F061"/>
      </w:r>
      <w:r>
        <w:rPr>
          <w:rFonts w:ascii="Times New Roman" w:eastAsia="Times New Roman" w:hAnsi="Times New Roman" w:cs="Times New Roman"/>
          <w:noProof/>
          <w:color w:val="auto"/>
          <w:lang w:eastAsia="ru-RU" w:bidi="ar-SA"/>
        </w:rPr>
        <w:sym w:font="Times New Roman" w:char="F062"/>
      </w:r>
      <w:r>
        <w:rPr>
          <w:rFonts w:ascii="Times New Roman" w:eastAsia="Times New Roman" w:hAnsi="Times New Roman" w:cs="Times New Roman"/>
          <w:noProof/>
          <w:color w:val="auto"/>
          <w:lang w:eastAsia="ru-RU" w:bidi="ar-SA"/>
        </w:rPr>
        <w:t xml:space="preserve"> (I)</w:t>
      </w:r>
    </w:p>
    <w:p w14:paraId="2044A8C7" w14:textId="77777777" w:rsidR="00D060BD" w:rsidRDefault="00D060BD" w:rsidP="00D060BD">
      <w:pPr>
        <w:tabs>
          <w:tab w:val="center" w:pos="1247"/>
          <w:tab w:val="center" w:pos="1928"/>
          <w:tab w:val="center" w:pos="2608"/>
          <w:tab w:val="center" w:pos="3203"/>
          <w:tab w:val="center" w:pos="4082"/>
        </w:tabs>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А</w:t>
      </w:r>
      <w:r>
        <w:rPr>
          <w:rFonts w:ascii="Times New Roman" w:eastAsia="Times New Roman" w:hAnsi="Times New Roman" w:cs="Times New Roman"/>
          <w:noProof/>
          <w:color w:val="auto"/>
          <w:lang w:eastAsia="ru-RU" w:bidi="ar-SA"/>
        </w:rPr>
        <w:tab/>
        <w:t>+</w:t>
      </w:r>
      <w:r>
        <w:rPr>
          <w:rFonts w:ascii="Times New Roman" w:eastAsia="Times New Roman" w:hAnsi="Times New Roman" w:cs="Times New Roman"/>
          <w:noProof/>
          <w:color w:val="auto"/>
          <w:lang w:eastAsia="ru-RU" w:bidi="ar-SA"/>
        </w:rPr>
        <w:tab/>
        <w:t>–</w:t>
      </w:r>
      <w:r>
        <w:rPr>
          <w:rFonts w:ascii="Times New Roman" w:eastAsia="Times New Roman" w:hAnsi="Times New Roman" w:cs="Times New Roman"/>
          <w:noProof/>
          <w:color w:val="auto"/>
          <w:lang w:eastAsia="ru-RU" w:bidi="ar-SA"/>
        </w:rPr>
        <w:tab/>
        <w:t>+</w:t>
      </w:r>
      <w:r>
        <w:rPr>
          <w:rFonts w:ascii="Times New Roman" w:eastAsia="Times New Roman" w:hAnsi="Times New Roman" w:cs="Times New Roman"/>
          <w:noProof/>
          <w:color w:val="auto"/>
          <w:lang w:eastAsia="ru-RU" w:bidi="ar-SA"/>
        </w:rPr>
        <w:tab/>
        <w:t>–</w:t>
      </w:r>
      <w:r>
        <w:rPr>
          <w:rFonts w:ascii="Times New Roman" w:eastAsia="Times New Roman" w:hAnsi="Times New Roman" w:cs="Times New Roman"/>
          <w:noProof/>
          <w:color w:val="auto"/>
          <w:lang w:eastAsia="ru-RU" w:bidi="ar-SA"/>
        </w:rPr>
        <w:tab/>
        <w:t>A</w:t>
      </w:r>
      <w:r>
        <w:rPr>
          <w:rFonts w:ascii="Times New Roman" w:eastAsia="Times New Roman" w:hAnsi="Times New Roman" w:cs="Times New Roman"/>
          <w:noProof/>
          <w:color w:val="auto"/>
          <w:lang w:eastAsia="ru-RU" w:bidi="ar-SA"/>
        </w:rPr>
        <w:sym w:font="Times New Roman" w:char="F062"/>
      </w:r>
      <w:r>
        <w:rPr>
          <w:rFonts w:ascii="Times New Roman" w:eastAsia="Times New Roman" w:hAnsi="Times New Roman" w:cs="Times New Roman"/>
          <w:noProof/>
          <w:color w:val="auto"/>
          <w:lang w:eastAsia="ru-RU" w:bidi="ar-SA"/>
        </w:rPr>
        <w:t xml:space="preserve"> (II)</w:t>
      </w:r>
    </w:p>
    <w:p w14:paraId="050B9C89" w14:textId="77777777" w:rsidR="00D060BD" w:rsidRDefault="00D060BD" w:rsidP="00D060BD">
      <w:pPr>
        <w:tabs>
          <w:tab w:val="center" w:pos="1247"/>
          <w:tab w:val="center" w:pos="1928"/>
          <w:tab w:val="center" w:pos="2608"/>
          <w:tab w:val="center" w:pos="3203"/>
          <w:tab w:val="center" w:pos="4082"/>
        </w:tabs>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В</w:t>
      </w:r>
      <w:r>
        <w:rPr>
          <w:rFonts w:ascii="Times New Roman" w:eastAsia="Times New Roman" w:hAnsi="Times New Roman" w:cs="Times New Roman"/>
          <w:noProof/>
          <w:color w:val="auto"/>
          <w:lang w:eastAsia="ru-RU" w:bidi="ar-SA"/>
        </w:rPr>
        <w:tab/>
        <w:t>+</w:t>
      </w:r>
      <w:r>
        <w:rPr>
          <w:rFonts w:ascii="Times New Roman" w:eastAsia="Times New Roman" w:hAnsi="Times New Roman" w:cs="Times New Roman"/>
          <w:noProof/>
          <w:color w:val="auto"/>
          <w:lang w:eastAsia="ru-RU" w:bidi="ar-SA"/>
        </w:rPr>
        <w:tab/>
        <w:t>+</w:t>
      </w:r>
      <w:r>
        <w:rPr>
          <w:rFonts w:ascii="Times New Roman" w:eastAsia="Times New Roman" w:hAnsi="Times New Roman" w:cs="Times New Roman"/>
          <w:noProof/>
          <w:color w:val="auto"/>
          <w:lang w:eastAsia="ru-RU" w:bidi="ar-SA"/>
        </w:rPr>
        <w:tab/>
        <w:t>–</w:t>
      </w:r>
      <w:r>
        <w:rPr>
          <w:rFonts w:ascii="Times New Roman" w:eastAsia="Times New Roman" w:hAnsi="Times New Roman" w:cs="Times New Roman"/>
          <w:noProof/>
          <w:color w:val="auto"/>
          <w:lang w:eastAsia="ru-RU" w:bidi="ar-SA"/>
        </w:rPr>
        <w:tab/>
        <w:t>–</w:t>
      </w:r>
      <w:r>
        <w:rPr>
          <w:rFonts w:ascii="Times New Roman" w:eastAsia="Times New Roman" w:hAnsi="Times New Roman" w:cs="Times New Roman"/>
          <w:noProof/>
          <w:color w:val="auto"/>
          <w:lang w:eastAsia="ru-RU" w:bidi="ar-SA"/>
        </w:rPr>
        <w:tab/>
        <w:t>B</w:t>
      </w:r>
      <w:r>
        <w:rPr>
          <w:rFonts w:ascii="Times New Roman" w:eastAsia="Times New Roman" w:hAnsi="Times New Roman" w:cs="Times New Roman"/>
          <w:noProof/>
          <w:color w:val="auto"/>
          <w:lang w:eastAsia="ru-RU" w:bidi="ar-SA"/>
        </w:rPr>
        <w:sym w:font="Times New Roman" w:char="F061"/>
      </w:r>
      <w:r>
        <w:rPr>
          <w:rFonts w:ascii="Times New Roman" w:eastAsia="Times New Roman" w:hAnsi="Times New Roman" w:cs="Times New Roman"/>
          <w:noProof/>
          <w:color w:val="auto"/>
          <w:lang w:eastAsia="ru-RU" w:bidi="ar-SA"/>
        </w:rPr>
        <w:t xml:space="preserve"> (III)</w:t>
      </w:r>
    </w:p>
    <w:p w14:paraId="2980D6C3" w14:textId="77777777" w:rsidR="00D060BD" w:rsidRDefault="00D060BD" w:rsidP="00D060BD">
      <w:pPr>
        <w:tabs>
          <w:tab w:val="center" w:pos="1247"/>
          <w:tab w:val="center" w:pos="1928"/>
          <w:tab w:val="center" w:pos="2608"/>
          <w:tab w:val="center" w:pos="3203"/>
          <w:tab w:val="center" w:pos="4082"/>
        </w:tabs>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АВ</w:t>
      </w:r>
      <w:r>
        <w:rPr>
          <w:rFonts w:ascii="Times New Roman" w:eastAsia="Times New Roman" w:hAnsi="Times New Roman" w:cs="Times New Roman"/>
          <w:noProof/>
          <w:color w:val="auto"/>
          <w:lang w:eastAsia="ru-RU" w:bidi="ar-SA"/>
        </w:rPr>
        <w:tab/>
        <w:t>+</w:t>
      </w:r>
      <w:r>
        <w:rPr>
          <w:rFonts w:ascii="Times New Roman" w:eastAsia="Times New Roman" w:hAnsi="Times New Roman" w:cs="Times New Roman"/>
          <w:noProof/>
          <w:color w:val="auto"/>
          <w:lang w:eastAsia="ru-RU" w:bidi="ar-SA"/>
        </w:rPr>
        <w:tab/>
        <w:t>+</w:t>
      </w:r>
      <w:r>
        <w:rPr>
          <w:rFonts w:ascii="Times New Roman" w:eastAsia="Times New Roman" w:hAnsi="Times New Roman" w:cs="Times New Roman"/>
          <w:noProof/>
          <w:color w:val="auto"/>
          <w:lang w:eastAsia="ru-RU" w:bidi="ar-SA"/>
        </w:rPr>
        <w:tab/>
        <w:t>+</w:t>
      </w:r>
      <w:r>
        <w:rPr>
          <w:rFonts w:ascii="Times New Roman" w:eastAsia="Times New Roman" w:hAnsi="Times New Roman" w:cs="Times New Roman"/>
          <w:noProof/>
          <w:color w:val="auto"/>
          <w:lang w:eastAsia="ru-RU" w:bidi="ar-SA"/>
        </w:rPr>
        <w:tab/>
        <w:t>–</w:t>
      </w:r>
      <w:r>
        <w:rPr>
          <w:rFonts w:ascii="Times New Roman" w:eastAsia="Times New Roman" w:hAnsi="Times New Roman" w:cs="Times New Roman"/>
          <w:noProof/>
          <w:color w:val="auto"/>
          <w:lang w:eastAsia="ru-RU" w:bidi="ar-SA"/>
        </w:rPr>
        <w:tab/>
        <w:t>–</w:t>
      </w:r>
      <w:r>
        <w:rPr>
          <w:rFonts w:ascii="Times New Roman" w:eastAsia="Times New Roman" w:hAnsi="Times New Roman" w:cs="Times New Roman"/>
          <w:noProof/>
          <w:color w:val="auto"/>
          <w:lang w:eastAsia="ru-RU" w:bidi="ar-SA"/>
        </w:rPr>
        <w:tab/>
        <w:t>AB (IV)</w:t>
      </w:r>
    </w:p>
    <w:p w14:paraId="4EBBCA02" w14:textId="77777777" w:rsidR="00D060BD" w:rsidRDefault="00D060BD" w:rsidP="00D060BD">
      <w:pPr>
        <w:widowControl/>
        <w:tabs>
          <w:tab w:val="center" w:pos="1247"/>
          <w:tab w:val="center" w:pos="1928"/>
          <w:tab w:val="center" w:pos="2608"/>
          <w:tab w:val="center" w:pos="3203"/>
          <w:tab w:val="center" w:pos="4082"/>
        </w:tabs>
        <w:jc w:val="both"/>
        <w:rPr>
          <w:rFonts w:ascii="Times New Roman" w:eastAsia="Times New Roman" w:hAnsi="Times New Roman" w:cs="Times New Roman"/>
          <w:i/>
          <w:iCs/>
          <w:noProof/>
          <w:color w:val="auto"/>
          <w:lang w:eastAsia="ru-RU" w:bidi="ar-SA"/>
        </w:rPr>
      </w:pPr>
    </w:p>
    <w:p w14:paraId="1541A065" w14:textId="77777777" w:rsidR="00D060BD" w:rsidRDefault="00D060BD" w:rsidP="00D060BD">
      <w:pPr>
        <w:widowControl/>
        <w:jc w:val="both"/>
        <w:rPr>
          <w:rFonts w:ascii="Times New Roman" w:eastAsia="Times New Roman" w:hAnsi="Times New Roman" w:cs="Times New Roman"/>
          <w:i/>
          <w:iCs/>
          <w:noProof/>
          <w:color w:val="auto"/>
          <w:lang w:eastAsia="ru-RU" w:bidi="ar-SA"/>
        </w:rPr>
      </w:pPr>
      <w:r>
        <w:rPr>
          <w:rFonts w:ascii="Times New Roman" w:eastAsia="Times New Roman" w:hAnsi="Times New Roman" w:cs="Times New Roman"/>
          <w:i/>
          <w:iCs/>
          <w:noProof/>
          <w:color w:val="auto"/>
          <w:lang w:eastAsia="ru-RU" w:bidi="ar-SA"/>
        </w:rPr>
        <w:t>Можливі помилки під час визначення груп крові:</w:t>
      </w:r>
    </w:p>
    <w:p w14:paraId="11B30B3A"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1. Відсутність аглютинації може спостерігатися внаслідок:</w:t>
      </w:r>
    </w:p>
    <w:p w14:paraId="1CC25CF4"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помилкового співвідношення кількості до</w:t>
      </w:r>
      <w:r>
        <w:rPr>
          <w:rFonts w:ascii="Times New Roman" w:eastAsia="Times New Roman" w:hAnsi="Times New Roman" w:cs="Times New Roman"/>
          <w:noProof/>
          <w:color w:val="auto"/>
          <w:lang w:eastAsia="ru-RU" w:bidi="ar-SA"/>
        </w:rPr>
        <w:softHyphen/>
        <w:t>сліджуваної крові та стандартної сироватки;</w:t>
      </w:r>
    </w:p>
    <w:p w14:paraId="6774CEE9"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слабкого титру стандартних сироваток;</w:t>
      </w:r>
    </w:p>
    <w:p w14:paraId="0732AB6C"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гемолізу еритроцитів досліджуваного;</w:t>
      </w:r>
    </w:p>
    <w:p w14:paraId="3DE6FB7E"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визначення проводилося за умов високої температури</w:t>
      </w:r>
      <w:r>
        <w:rPr>
          <w:rFonts w:ascii="Times New Roman" w:eastAsia="Times New Roman" w:hAnsi="Times New Roman" w:cs="Times New Roman"/>
          <w:noProof/>
          <w:color w:val="auto"/>
          <w:position w:val="5"/>
          <w:lang w:eastAsia="ru-RU" w:bidi="ar-SA"/>
        </w:rPr>
        <w:t xml:space="preserve"> </w:t>
      </w:r>
      <w:r>
        <w:rPr>
          <w:rFonts w:ascii="Times New Roman" w:eastAsia="Times New Roman" w:hAnsi="Times New Roman" w:cs="Times New Roman"/>
          <w:noProof/>
          <w:color w:val="auto"/>
          <w:lang w:eastAsia="ru-RU" w:bidi="ar-SA"/>
        </w:rPr>
        <w:t>довкілля (більше 25 °С) за термін менше 5 хв.</w:t>
      </w:r>
    </w:p>
    <w:p w14:paraId="614ADF85"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lastRenderedPageBreak/>
        <w:t>2. Разом із відсутністю аглютинації у деяких випадках може фіксуватися помилкова аглютинація. Крайова аглютинація спостерігається під час підсихання крапель, якщо час визначення групи крові перевищує 5 хв. Холодова аглютинація відбувається, якщо визначення проводять при температурі нижче 15 °С. Під час додавання підігрітого до кімнатної температури фізіологічного розчину холодова аглютинація зникає. Бактерійна аглютинація — агрегація Ер навколо бактерій, що може спостерігатися під час роботи з недоброякісними сироватками.</w:t>
      </w:r>
    </w:p>
    <w:p w14:paraId="106DEDDA" w14:textId="77777777" w:rsidR="00D060BD" w:rsidRDefault="00D060BD" w:rsidP="00D060BD">
      <w:pPr>
        <w:widowControl/>
        <w:autoSpaceDE w:val="0"/>
        <w:autoSpaceDN w:val="0"/>
        <w:adjustRightInd w:val="0"/>
        <w:jc w:val="both"/>
        <w:outlineLvl w:val="4"/>
        <w:rPr>
          <w:rFonts w:ascii="Times New Roman" w:eastAsia="Times New Roman" w:hAnsi="Times New Roman" w:cs="Times New Roman"/>
          <w:b/>
          <w:bCs/>
          <w:i/>
          <w:iCs/>
          <w:noProof/>
          <w:color w:val="auto"/>
          <w:lang w:eastAsia="ru-RU" w:bidi="ar-SA"/>
        </w:rPr>
      </w:pPr>
      <w:r>
        <w:rPr>
          <w:rFonts w:ascii="Times New Roman" w:eastAsia="Times New Roman" w:hAnsi="Times New Roman" w:cs="Times New Roman"/>
          <w:b/>
          <w:bCs/>
          <w:i/>
          <w:iCs/>
          <w:noProof/>
          <w:color w:val="auto"/>
          <w:lang w:eastAsia="ru-RU" w:bidi="ar-SA"/>
        </w:rPr>
        <w:t>Методика визначення груп крові за системою АВ0 з використанням цоліклонів</w:t>
      </w:r>
    </w:p>
    <w:p w14:paraId="644A7353"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Цоліклони Анти-А і Анти-В — це специфічні імуноглобуліни, тобто антитіла (аглютиніни) до групових антигенів А і В, які утворюються одноклональними В-лімфоцитами у відповідь на введення антигенів А або В. Вони мають сувору специфічність, тобто не приводять до неспецифічної поліаглютинації еритроцитів. Ця властивість забезпечує їх перевагу перед стандартними сироватками, які складно очистити від інших антитіл і відповідно запобігти неспецифічним реакціям з антигенами досліджуваної крові.</w:t>
      </w:r>
    </w:p>
    <w:p w14:paraId="17371AA9"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i/>
          <w:iCs/>
          <w:noProof/>
          <w:color w:val="auto"/>
          <w:lang w:eastAsia="ru-RU" w:bidi="ar-SA"/>
        </w:rPr>
        <w:t>Для роботи необхідні:</w:t>
      </w:r>
      <w:r>
        <w:rPr>
          <w:rFonts w:ascii="Times New Roman" w:eastAsia="Times New Roman" w:hAnsi="Times New Roman" w:cs="Times New Roman"/>
          <w:noProof/>
          <w:color w:val="auto"/>
          <w:lang w:eastAsia="ru-RU" w:bidi="ar-SA"/>
        </w:rPr>
        <w:t xml:space="preserve"> скарифікатори, скляна паличка, цоліклони Анти-А (рожевого кольору), цоліклони Анти-В (синього кольору), стандартні Ер I–IV груп, планшет, бавовняні кульки, спирт.</w:t>
      </w:r>
    </w:p>
    <w:p w14:paraId="38068143"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i/>
          <w:iCs/>
          <w:noProof/>
          <w:color w:val="auto"/>
          <w:lang w:eastAsia="ru-RU" w:bidi="ar-SA"/>
        </w:rPr>
        <w:t>Об’єкт дослідження</w:t>
      </w:r>
      <w:r>
        <w:rPr>
          <w:rFonts w:ascii="Times New Roman" w:eastAsia="Times New Roman" w:hAnsi="Times New Roman" w:cs="Times New Roman"/>
          <w:noProof/>
          <w:color w:val="auto"/>
          <w:lang w:eastAsia="ru-RU" w:bidi="ar-SA"/>
        </w:rPr>
        <w:t xml:space="preserve"> — людина.</w:t>
      </w:r>
    </w:p>
    <w:p w14:paraId="6C99C632"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i/>
          <w:iCs/>
          <w:noProof/>
          <w:color w:val="auto"/>
          <w:lang w:eastAsia="ru-RU" w:bidi="ar-SA"/>
        </w:rPr>
        <w:t xml:space="preserve">Проведення роботи. </w:t>
      </w:r>
      <w:r>
        <w:rPr>
          <w:rFonts w:ascii="Times New Roman" w:eastAsia="Times New Roman" w:hAnsi="Times New Roman" w:cs="Times New Roman"/>
          <w:noProof/>
          <w:color w:val="auto"/>
          <w:lang w:eastAsia="ru-RU" w:bidi="ar-SA"/>
        </w:rPr>
        <w:t>Цоліклони Анти-А і Анти-В наносять на планшет по одній великій краплі (0,1 мл) під відповідними написами: Анти-А і Анти-В. Поряд із краплями антитіл наносять досліджувану кров (з великою кількістю Ер — перші краплі з пальця або вільні Ер з осаду крові, що згорнувся) по одній маленькій краплі, яка в 10 разів менша від краплі антитіл (0,01 мл). Сухою скляною паличкою змішують краплі крові й антитіл, змінюючи кінець палички перед розмішуванням кожної краплі. Спостерігають за ходом реакції, похитуючи планшет протягом 2,5 хв. Позитивний результат спостерігається за умов виникнення реакції аглютинації й утворення пластівців еритроцитів і антитіл, що склеюються. Негативний результат спостерігається за відсутності реакції аглютинації. Аглютинація зазвичай настає за перших 3–5 с. За наявності в крові слабких антигенів А або В аглютинація може спостерігатися протягом 2,5 хв.</w:t>
      </w:r>
    </w:p>
    <w:p w14:paraId="62556AB7"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i/>
          <w:iCs/>
          <w:noProof/>
          <w:color w:val="auto"/>
          <w:lang w:eastAsia="ru-RU" w:bidi="ar-SA"/>
        </w:rPr>
        <w:t>Оформлення результатів та їх оцінка.</w:t>
      </w:r>
      <w:r>
        <w:rPr>
          <w:rFonts w:ascii="Times New Roman" w:eastAsia="Times New Roman" w:hAnsi="Times New Roman" w:cs="Times New Roman"/>
          <w:noProof/>
          <w:color w:val="auto"/>
          <w:lang w:eastAsia="ru-RU" w:bidi="ar-SA"/>
        </w:rPr>
        <w:t xml:space="preserve"> Записати отримані результати визначення досліджуваної групи крові у вигляді табл.</w:t>
      </w:r>
    </w:p>
    <w:p w14:paraId="01EBE6BF"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1. Якщо аглютинація не спостерігається в жодній з досліджуваних крапель, це свідчить про відсутність аглютиніногенів в Ер досліджуваної крові, отже, кров належить до групи I (0). Це підтверджується наявністю аглютинінів </w:t>
      </w:r>
      <w:r>
        <w:rPr>
          <w:rFonts w:ascii="Times New Roman" w:eastAsia="Times New Roman" w:hAnsi="Times New Roman" w:cs="Times New Roman"/>
          <w:noProof/>
          <w:color w:val="auto"/>
          <w:lang w:eastAsia="ru-RU" w:bidi="ar-SA"/>
        </w:rPr>
        <w:sym w:font="Times New Roman" w:char="F061"/>
      </w:r>
      <w:r>
        <w:rPr>
          <w:rFonts w:ascii="Times New Roman" w:eastAsia="Times New Roman" w:hAnsi="Times New Roman" w:cs="Times New Roman"/>
          <w:noProof/>
          <w:color w:val="auto"/>
          <w:lang w:eastAsia="ru-RU" w:bidi="ar-SA"/>
        </w:rPr>
        <w:t xml:space="preserve"> і  </w:t>
      </w:r>
      <w:r>
        <w:rPr>
          <w:rFonts w:ascii="Times New Roman" w:eastAsia="Times New Roman" w:hAnsi="Times New Roman" w:cs="Times New Roman"/>
          <w:noProof/>
          <w:color w:val="auto"/>
          <w:lang w:eastAsia="ru-RU" w:bidi="ar-SA"/>
        </w:rPr>
        <w:sym w:font="Times New Roman" w:char="F062"/>
      </w:r>
      <w:r>
        <w:rPr>
          <w:rFonts w:ascii="Times New Roman" w:eastAsia="Times New Roman" w:hAnsi="Times New Roman" w:cs="Times New Roman"/>
          <w:noProof/>
          <w:color w:val="auto"/>
          <w:lang w:eastAsia="ru-RU" w:bidi="ar-SA"/>
        </w:rPr>
        <w:t xml:space="preserve">в досліджуваній плазмі (сироватці) за результатами позитивної реакції аглютинації із стандартними Ер груп А (II) і В (III). </w:t>
      </w:r>
    </w:p>
    <w:p w14:paraId="51FFCEF4" w14:textId="77777777" w:rsidR="00D060BD" w:rsidRDefault="00D060BD" w:rsidP="00D060BD">
      <w:pPr>
        <w:widowControl/>
        <w:jc w:val="both"/>
        <w:rPr>
          <w:rFonts w:ascii="Times New Roman" w:eastAsia="Times New Roman" w:hAnsi="Times New Roman" w:cs="Times New Roman"/>
          <w:noProof/>
          <w:color w:val="auto"/>
          <w:lang w:eastAsia="ru-RU" w:bidi="ar-SA"/>
        </w:rPr>
      </w:pPr>
    </w:p>
    <w:p w14:paraId="5DB34EDE"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2. Якщо аглютинація сталася лише з цоліклоном Анти-А, досліджувані Ер належать до групи А (II). Це підтверджується наявністю аглютинінів </w:t>
      </w:r>
      <w:r>
        <w:rPr>
          <w:rFonts w:ascii="Times New Roman" w:eastAsia="Calibri" w:hAnsi="Times New Roman" w:cs="Times New Roman"/>
          <w:noProof/>
          <w:color w:val="auto"/>
          <w:lang w:eastAsia="en-US" w:bidi="ar-SA"/>
        </w:rPr>
        <w:sym w:font="Times New Roman" w:char="F062"/>
      </w:r>
      <w:r>
        <w:rPr>
          <w:rFonts w:ascii="Times New Roman" w:eastAsia="Times New Roman" w:hAnsi="Times New Roman" w:cs="Times New Roman"/>
          <w:noProof/>
          <w:color w:val="auto"/>
          <w:lang w:eastAsia="ru-RU" w:bidi="ar-SA"/>
        </w:rPr>
        <w:t xml:space="preserve"> в досліджуваній плазмі (сироватці) за результатами позитивної реакції аглютинації зі стандартними Ер груп В (III). </w:t>
      </w:r>
    </w:p>
    <w:p w14:paraId="42E57E87"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3. Якщо аглютинація сталася лише з цоліклоном Анти-В, досліджувані Ер належать до групи В (III). Це підтверджується наявністю аглютинінів у досліджуваній плазмі (сироватці) за результатами позитивної реакції аглютинації зі стан</w:t>
      </w:r>
      <w:r>
        <w:rPr>
          <w:rFonts w:ascii="Times New Roman" w:eastAsia="Times New Roman" w:hAnsi="Times New Roman" w:cs="Times New Roman"/>
          <w:noProof/>
          <w:color w:val="auto"/>
          <w:lang w:eastAsia="ru-RU" w:bidi="ar-SA"/>
        </w:rPr>
        <w:softHyphen/>
        <w:t xml:space="preserve">дартними Ер груп А (II). </w:t>
      </w:r>
    </w:p>
    <w:p w14:paraId="7933DFC0"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4. Якщо аглютинація сталася як з цоліклоном Анти-А, так і з цоліклоном Анти-В, досліджувані Eр належать до групи АВ (IV). Це підтверджується відсутністю аглютинінів у досліджуваній плазмі (сироватці) за результатами негативної реакції аглютинації зі стандартними Eр груп А (II) і В (III).</w:t>
      </w:r>
    </w:p>
    <w:p w14:paraId="561BB95E" w14:textId="77777777" w:rsidR="00D060BD" w:rsidRDefault="00D060BD" w:rsidP="00D060BD">
      <w:pPr>
        <w:rPr>
          <w:rFonts w:ascii="Times New Roman" w:eastAsia="Times New Roman" w:hAnsi="Times New Roman" w:cs="Times New Roman"/>
          <w:noProof/>
          <w:color w:val="auto"/>
          <w:lang w:eastAsia="ru-RU" w:bidi="ar-SA"/>
        </w:rPr>
      </w:pPr>
      <w:r>
        <w:rPr>
          <w:rFonts w:ascii="Times New Roman" w:eastAsia="Times New Roman" w:hAnsi="Times New Roman" w:cs="Times New Roman"/>
          <w:i/>
          <w:iCs/>
          <w:noProof/>
          <w:color w:val="auto"/>
          <w:lang w:eastAsia="ru-RU" w:bidi="ar-SA"/>
        </w:rPr>
        <w:t>Оформлення результатів та їх оцінка.</w:t>
      </w:r>
      <w:r>
        <w:rPr>
          <w:rFonts w:ascii="Times New Roman" w:eastAsia="Times New Roman" w:hAnsi="Times New Roman" w:cs="Times New Roman"/>
          <w:noProof/>
          <w:color w:val="auto"/>
          <w:lang w:eastAsia="ru-RU" w:bidi="ar-SA"/>
        </w:rPr>
        <w:t xml:space="preserve"> Результати роботи оформити у вигляді таблиці.</w:t>
      </w:r>
    </w:p>
    <w:p w14:paraId="00A3254B" w14:textId="77777777" w:rsidR="00D060BD" w:rsidRDefault="00D060BD" w:rsidP="00D060BD">
      <w:pPr>
        <w:widowControl/>
        <w:rPr>
          <w:rFonts w:ascii="Times New Roman" w:eastAsia="Times New Roman" w:hAnsi="Times New Roman" w:cs="Times New Roman"/>
          <w:i/>
          <w:iCs/>
          <w:noProof/>
          <w:color w:val="auto"/>
          <w:lang w:eastAsia="ru-RU" w:bidi="ar-SA"/>
        </w:rPr>
      </w:pPr>
      <w:r>
        <w:rPr>
          <w:rFonts w:ascii="Times New Roman" w:eastAsia="Times New Roman" w:hAnsi="Times New Roman" w:cs="Times New Roman"/>
          <w:i/>
          <w:iCs/>
          <w:noProof/>
          <w:color w:val="auto"/>
          <w:lang w:eastAsia="ru-RU" w:bidi="ar-SA"/>
        </w:rPr>
        <w:t>Тести для заключного етапу заняття:</w:t>
      </w:r>
    </w:p>
    <w:p w14:paraId="0DDA4F11" w14:textId="77777777" w:rsidR="00D060BD" w:rsidRDefault="00D060BD" w:rsidP="00D060BD">
      <w:pPr>
        <w:widowControl/>
        <w:rPr>
          <w:rFonts w:ascii="Times New Roman" w:eastAsia="Times New Roman" w:hAnsi="Times New Roman" w:cs="Times New Roman"/>
          <w:noProof/>
          <w:color w:val="auto"/>
          <w:lang w:eastAsia="ru-RU" w:bidi="ar-SA"/>
        </w:rPr>
        <w:sectPr w:rsidR="00D060BD" w:rsidSect="00D060BD">
          <w:type w:val="continuous"/>
          <w:pgSz w:w="11906" w:h="16838"/>
          <w:pgMar w:top="1134" w:right="850" w:bottom="1134" w:left="1701" w:header="708" w:footer="708" w:gutter="0"/>
          <w:cols w:space="720"/>
        </w:sectPr>
      </w:pPr>
    </w:p>
    <w:p w14:paraId="0B180816"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1. Які сучасні уявлення про показання до переливання крові?</w:t>
      </w:r>
    </w:p>
    <w:p w14:paraId="33FAE8DB"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А. Заміщення крововтрати</w:t>
      </w:r>
    </w:p>
    <w:p w14:paraId="3BC3E5E0"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В. Стимуляція захисних сил організму</w:t>
      </w:r>
    </w:p>
    <w:p w14:paraId="65568911"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С. Зупинка кровотечі</w:t>
      </w:r>
    </w:p>
    <w:p w14:paraId="43D54CA8"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D. Зменшення інтоксикації</w:t>
      </w:r>
    </w:p>
    <w:p w14:paraId="68EAB00E"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Е. Паренетеральне живлення</w:t>
      </w:r>
    </w:p>
    <w:p w14:paraId="0E70FFED" w14:textId="77777777" w:rsidR="00D060BD" w:rsidRDefault="00D060BD" w:rsidP="00D060BD">
      <w:pPr>
        <w:widowControl/>
        <w:jc w:val="both"/>
        <w:rPr>
          <w:rFonts w:ascii="Times New Roman" w:eastAsia="Times New Roman" w:hAnsi="Times New Roman" w:cs="Times New Roman"/>
          <w:noProof/>
          <w:color w:val="auto"/>
          <w:lang w:eastAsia="ru-RU" w:bidi="ar-SA"/>
        </w:rPr>
      </w:pPr>
    </w:p>
    <w:p w14:paraId="2016DDB9"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lastRenderedPageBreak/>
        <w:t>2. Як проводиться біологічна проба на су</w:t>
      </w:r>
      <w:r>
        <w:rPr>
          <w:rFonts w:ascii="Times New Roman" w:eastAsia="Times New Roman" w:hAnsi="Times New Roman" w:cs="Times New Roman"/>
          <w:noProof/>
          <w:color w:val="auto"/>
          <w:lang w:eastAsia="ru-RU" w:bidi="ar-SA"/>
        </w:rPr>
        <w:softHyphen/>
        <w:t>місність?</w:t>
      </w:r>
    </w:p>
    <w:p w14:paraId="2844C5A5"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А. Тричі після переливання 15–20 мл однієї групи крові з інтервалом 3 хв</w:t>
      </w:r>
    </w:p>
    <w:p w14:paraId="715F10B2"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В. Один раз після переливання 20 мл однієї групи крові</w:t>
      </w:r>
    </w:p>
    <w:p w14:paraId="671080FC"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С. Двічі після переливання 15–20 мл однієї групи крові з інтервалом 3 хв</w:t>
      </w:r>
    </w:p>
    <w:p w14:paraId="7F313B5B"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D. Двічі після переливання 15–20 мл однієї групи крові з інтервалом 5 хв</w:t>
      </w:r>
    </w:p>
    <w:p w14:paraId="1EBEFCE9"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Е. Два рази після переливання 20–25 мл однієї групи крові з інтервалом 3 хв</w:t>
      </w:r>
    </w:p>
    <w:p w14:paraId="1FF92B06" w14:textId="77777777" w:rsidR="00D060BD" w:rsidRDefault="00D060BD" w:rsidP="00D060BD">
      <w:pPr>
        <w:widowControl/>
        <w:jc w:val="both"/>
        <w:rPr>
          <w:rFonts w:ascii="Times New Roman" w:eastAsia="Times New Roman" w:hAnsi="Times New Roman" w:cs="Times New Roman"/>
          <w:noProof/>
          <w:color w:val="auto"/>
          <w:lang w:eastAsia="ru-RU" w:bidi="ar-SA"/>
        </w:rPr>
      </w:pPr>
    </w:p>
    <w:p w14:paraId="34F43762"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3. Аглютиногенну специфічність Eр І (0) групи крові системи АВ0 можна охарактеризувати:</w:t>
      </w:r>
    </w:p>
    <w:p w14:paraId="17FD78E8"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А. Аглютиноген А</w:t>
      </w:r>
    </w:p>
    <w:p w14:paraId="721408A3"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В. Аглютиноген В</w:t>
      </w:r>
    </w:p>
    <w:p w14:paraId="059C4370"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С. Аглютиноген Н</w:t>
      </w:r>
    </w:p>
    <w:p w14:paraId="56D3DAA8"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D. Аглютиногени А і В</w:t>
      </w:r>
    </w:p>
    <w:p w14:paraId="18783700"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Е. Відсутність аглютиногенів</w:t>
      </w:r>
    </w:p>
    <w:p w14:paraId="56E2B7EA" w14:textId="77777777" w:rsidR="00D060BD" w:rsidRDefault="00D060BD" w:rsidP="00D060BD">
      <w:pPr>
        <w:widowControl/>
        <w:jc w:val="both"/>
        <w:rPr>
          <w:rFonts w:ascii="Times New Roman" w:eastAsia="Times New Roman" w:hAnsi="Times New Roman" w:cs="Times New Roman"/>
          <w:noProof/>
          <w:color w:val="auto"/>
          <w:lang w:eastAsia="ru-RU" w:bidi="ar-SA"/>
        </w:rPr>
      </w:pPr>
    </w:p>
    <w:p w14:paraId="52B67FB2"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4. Найчастіше причиною гемотрансфузійних ускладнень у клініці є:</w:t>
      </w:r>
    </w:p>
    <w:p w14:paraId="3E4DBAE3"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А. Несумісність за груповими факторами системи АВ0</w:t>
      </w:r>
    </w:p>
    <w:p w14:paraId="47076D88"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В. Несумісність за Rh--фактором</w:t>
      </w:r>
    </w:p>
    <w:p w14:paraId="0301D6CC"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С. Несумісність за антитілами інших груп крові</w:t>
      </w:r>
    </w:p>
    <w:p w14:paraId="789A0229"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D. Переливання великих кількостей крові</w:t>
      </w:r>
    </w:p>
    <w:p w14:paraId="4751C5A0"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Е. Прямі переливання крові</w:t>
      </w:r>
    </w:p>
    <w:p w14:paraId="271756BB"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5. Який можливий результат у разі неправильного вибору і змішування донорських Ер з плазмою реципієнта?</w:t>
      </w:r>
    </w:p>
    <w:p w14:paraId="456701F9"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А. Відсутність аглютинації</w:t>
      </w:r>
    </w:p>
    <w:p w14:paraId="1BC39695"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В. Аглютинація еритроцитів донора</w:t>
      </w:r>
    </w:p>
    <w:p w14:paraId="3974A5E6"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С. Гемоліз еритроцитів</w:t>
      </w:r>
    </w:p>
    <w:p w14:paraId="4B0D453E"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D. Аглютинація еритроцитів реципієнта</w:t>
      </w:r>
    </w:p>
    <w:p w14:paraId="57262973"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Е. Агрегація тромбоцитів</w:t>
      </w:r>
    </w:p>
    <w:p w14:paraId="6E10F704" w14:textId="77777777" w:rsidR="00D060BD" w:rsidRDefault="00D060BD" w:rsidP="00D060BD">
      <w:pPr>
        <w:widowControl/>
        <w:jc w:val="both"/>
        <w:rPr>
          <w:rFonts w:ascii="Times New Roman" w:eastAsia="Times New Roman" w:hAnsi="Times New Roman" w:cs="Times New Roman"/>
          <w:noProof/>
          <w:color w:val="auto"/>
          <w:lang w:eastAsia="ru-RU" w:bidi="ar-SA"/>
        </w:rPr>
      </w:pPr>
    </w:p>
    <w:p w14:paraId="1BE15748"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6. Який можливий результат у разі змішування донорських еритроцитів групи I (0) з плазмою реципієнта групи III (B)?</w:t>
      </w:r>
    </w:p>
    <w:p w14:paraId="2EDE1E54"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А. Аглютинація еритроцитів донора</w:t>
      </w:r>
    </w:p>
    <w:p w14:paraId="1A3E46B3"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В. Відсутність аглютинації</w:t>
      </w:r>
    </w:p>
    <w:p w14:paraId="622AEDC2"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С. Гемоліз еритроцитів</w:t>
      </w:r>
    </w:p>
    <w:p w14:paraId="23F0162D"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D. Аглютинація еритроцитів реципієнта</w:t>
      </w:r>
    </w:p>
    <w:p w14:paraId="4C8F8900"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Е. Агрегація тромбоцитів</w:t>
      </w:r>
    </w:p>
    <w:p w14:paraId="398797DF" w14:textId="77777777" w:rsidR="00D060BD" w:rsidRDefault="00D060BD" w:rsidP="00D060BD">
      <w:pPr>
        <w:widowControl/>
        <w:jc w:val="both"/>
        <w:rPr>
          <w:rFonts w:ascii="Times New Roman" w:eastAsia="Times New Roman" w:hAnsi="Times New Roman" w:cs="Times New Roman"/>
          <w:noProof/>
          <w:color w:val="auto"/>
          <w:lang w:eastAsia="ru-RU" w:bidi="ar-SA"/>
        </w:rPr>
      </w:pPr>
    </w:p>
    <w:p w14:paraId="21DA1BCF"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7. Який можливий результат у разі змішування донорських еритроцитів </w:t>
      </w:r>
      <w:r>
        <w:rPr>
          <w:rFonts w:ascii="Times New Roman" w:eastAsia="Times New Roman" w:hAnsi="Times New Roman" w:cs="Times New Roman"/>
          <w:noProof/>
          <w:color w:val="auto"/>
          <w:lang w:eastAsia="ru-RU" w:bidi="ar-SA"/>
        </w:rPr>
        <w:t>групи III (B) з плазмою реципієнта групи I (0)?</w:t>
      </w:r>
    </w:p>
    <w:p w14:paraId="476986DA"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А. Відсутність аглютинації</w:t>
      </w:r>
    </w:p>
    <w:p w14:paraId="36672AF1"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В. Аглютинація еритроцитів донора</w:t>
      </w:r>
    </w:p>
    <w:p w14:paraId="2EE73FE9"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С. Гемоліз еритроцитів</w:t>
      </w:r>
    </w:p>
    <w:p w14:paraId="788B97BF"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D. Аглютинація еритроцитів реципієнта</w:t>
      </w:r>
    </w:p>
    <w:p w14:paraId="1E496CE1"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Е. Агрегація тромбоцитів</w:t>
      </w:r>
    </w:p>
    <w:p w14:paraId="01E2BC33" w14:textId="77777777" w:rsidR="00D060BD" w:rsidRDefault="00D060BD" w:rsidP="00D060BD">
      <w:pPr>
        <w:widowControl/>
        <w:jc w:val="both"/>
        <w:rPr>
          <w:rFonts w:ascii="Times New Roman" w:eastAsia="Times New Roman" w:hAnsi="Times New Roman" w:cs="Times New Roman"/>
          <w:noProof/>
          <w:color w:val="auto"/>
          <w:lang w:eastAsia="ru-RU" w:bidi="ar-SA"/>
        </w:rPr>
      </w:pPr>
    </w:p>
    <w:p w14:paraId="725A9670"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8. А (II) група крові за системою АВ0 включає:</w:t>
      </w:r>
    </w:p>
    <w:p w14:paraId="184A4373"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А. Аглютиніни </w:t>
      </w:r>
      <w:r>
        <w:rPr>
          <w:rFonts w:ascii="Times New Roman" w:eastAsia="Times New Roman" w:hAnsi="Times New Roman" w:cs="Times New Roman"/>
          <w:noProof/>
          <w:color w:val="auto"/>
          <w:lang w:eastAsia="ru-RU" w:bidi="ar-SA"/>
        </w:rPr>
        <w:sym w:font="Times New Roman" w:char="F061"/>
      </w:r>
      <w:r>
        <w:rPr>
          <w:rFonts w:ascii="Times New Roman" w:eastAsia="Times New Roman" w:hAnsi="Times New Roman" w:cs="Times New Roman"/>
          <w:noProof/>
          <w:color w:val="auto"/>
          <w:lang w:eastAsia="ru-RU" w:bidi="ar-SA"/>
        </w:rPr>
        <w:t xml:space="preserve"> і </w:t>
      </w:r>
      <w:r>
        <w:rPr>
          <w:rFonts w:ascii="Times New Roman" w:eastAsia="Times New Roman" w:hAnsi="Times New Roman" w:cs="Times New Roman"/>
          <w:noProof/>
          <w:color w:val="auto"/>
          <w:lang w:eastAsia="ru-RU" w:bidi="ar-SA"/>
        </w:rPr>
        <w:sym w:font="Times New Roman" w:char="F062"/>
      </w:r>
    </w:p>
    <w:p w14:paraId="740A4773"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В. Антигени А і В</w:t>
      </w:r>
    </w:p>
    <w:p w14:paraId="4963FB37"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С. Антиген В і аглютинін </w:t>
      </w:r>
      <w:r>
        <w:rPr>
          <w:rFonts w:ascii="Times New Roman" w:eastAsia="Times New Roman" w:hAnsi="Times New Roman" w:cs="Times New Roman"/>
          <w:noProof/>
          <w:color w:val="auto"/>
          <w:lang w:eastAsia="ru-RU" w:bidi="ar-SA"/>
        </w:rPr>
        <w:sym w:font="Times New Roman" w:char="F061"/>
      </w:r>
    </w:p>
    <w:p w14:paraId="1BA95150"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D. Антиген А і аглютинін </w:t>
      </w:r>
      <w:r>
        <w:rPr>
          <w:rFonts w:ascii="Times New Roman" w:eastAsia="Times New Roman" w:hAnsi="Times New Roman" w:cs="Times New Roman"/>
          <w:noProof/>
          <w:color w:val="auto"/>
          <w:lang w:eastAsia="ru-RU" w:bidi="ar-SA"/>
        </w:rPr>
        <w:sym w:font="Times New Roman" w:char="F062"/>
      </w:r>
    </w:p>
    <w:p w14:paraId="49A125DB"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Е. Нічого з вищепереліченого</w:t>
      </w:r>
    </w:p>
    <w:p w14:paraId="46361A73" w14:textId="77777777" w:rsidR="00D060BD" w:rsidRDefault="00D060BD" w:rsidP="00D060BD">
      <w:pPr>
        <w:widowControl/>
        <w:jc w:val="both"/>
        <w:rPr>
          <w:rFonts w:ascii="Times New Roman" w:eastAsia="Times New Roman" w:hAnsi="Times New Roman" w:cs="Times New Roman"/>
          <w:noProof/>
          <w:color w:val="auto"/>
          <w:lang w:eastAsia="ru-RU" w:bidi="ar-SA"/>
        </w:rPr>
      </w:pPr>
    </w:p>
    <w:p w14:paraId="24A18A17"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9. АВ (IV) група крові за системою АВ0 включає:</w:t>
      </w:r>
    </w:p>
    <w:p w14:paraId="643B65CD"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А. Аглютиніни </w:t>
      </w:r>
      <w:r>
        <w:rPr>
          <w:rFonts w:ascii="Times New Roman" w:eastAsia="Times New Roman" w:hAnsi="Times New Roman" w:cs="Times New Roman"/>
          <w:noProof/>
          <w:color w:val="auto"/>
          <w:lang w:eastAsia="ru-RU" w:bidi="ar-SA"/>
        </w:rPr>
        <w:sym w:font="Times New Roman" w:char="F061"/>
      </w:r>
      <w:r>
        <w:rPr>
          <w:rFonts w:ascii="Times New Roman" w:eastAsia="Times New Roman" w:hAnsi="Times New Roman" w:cs="Times New Roman"/>
          <w:noProof/>
          <w:color w:val="auto"/>
          <w:lang w:eastAsia="ru-RU" w:bidi="ar-SA"/>
        </w:rPr>
        <w:t xml:space="preserve"> і </w:t>
      </w:r>
      <w:r>
        <w:rPr>
          <w:rFonts w:ascii="Times New Roman" w:eastAsia="Times New Roman" w:hAnsi="Times New Roman" w:cs="Times New Roman"/>
          <w:noProof/>
          <w:color w:val="auto"/>
          <w:lang w:eastAsia="ru-RU" w:bidi="ar-SA"/>
        </w:rPr>
        <w:sym w:font="Times New Roman" w:char="F062"/>
      </w:r>
    </w:p>
    <w:p w14:paraId="55BD5452"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В. Антиген А і аглютинін </w:t>
      </w:r>
      <w:r>
        <w:rPr>
          <w:rFonts w:ascii="Times New Roman" w:eastAsia="Times New Roman" w:hAnsi="Times New Roman" w:cs="Times New Roman"/>
          <w:noProof/>
          <w:color w:val="auto"/>
          <w:lang w:eastAsia="ru-RU" w:bidi="ar-SA"/>
        </w:rPr>
        <w:sym w:font="Times New Roman" w:char="F062"/>
      </w:r>
    </w:p>
    <w:p w14:paraId="5B58A860"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С. Антиген В і аглютинін </w:t>
      </w:r>
      <w:r>
        <w:rPr>
          <w:rFonts w:ascii="Times New Roman" w:eastAsia="Times New Roman" w:hAnsi="Times New Roman" w:cs="Times New Roman"/>
          <w:noProof/>
          <w:color w:val="auto"/>
          <w:lang w:eastAsia="ru-RU" w:bidi="ar-SA"/>
        </w:rPr>
        <w:sym w:font="Times New Roman" w:char="F061"/>
      </w:r>
    </w:p>
    <w:p w14:paraId="73405BDD"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D. Антигени А і В</w:t>
      </w:r>
    </w:p>
    <w:p w14:paraId="07112A32"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Е. Нічого з вищепереліченого</w:t>
      </w:r>
    </w:p>
    <w:p w14:paraId="388C6BD9" w14:textId="77777777" w:rsidR="00D060BD" w:rsidRDefault="00D060BD" w:rsidP="00D060BD">
      <w:pPr>
        <w:widowControl/>
        <w:jc w:val="both"/>
        <w:rPr>
          <w:rFonts w:ascii="Times New Roman" w:eastAsia="Times New Roman" w:hAnsi="Times New Roman" w:cs="Times New Roman"/>
          <w:noProof/>
          <w:color w:val="auto"/>
          <w:lang w:eastAsia="ru-RU" w:bidi="ar-SA"/>
        </w:rPr>
      </w:pPr>
    </w:p>
    <w:p w14:paraId="7E1239B2"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10. 0 (I) група крові за системою АВ0 включає:</w:t>
      </w:r>
    </w:p>
    <w:p w14:paraId="1C3C6803"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А. Аглютиніни </w:t>
      </w:r>
      <w:r>
        <w:rPr>
          <w:rFonts w:ascii="Times New Roman" w:eastAsia="Times New Roman" w:hAnsi="Times New Roman" w:cs="Times New Roman"/>
          <w:noProof/>
          <w:color w:val="auto"/>
          <w:lang w:eastAsia="ru-RU" w:bidi="ar-SA"/>
        </w:rPr>
        <w:sym w:font="Times New Roman" w:char="F061"/>
      </w:r>
      <w:r>
        <w:rPr>
          <w:rFonts w:ascii="Times New Roman" w:eastAsia="Times New Roman" w:hAnsi="Times New Roman" w:cs="Times New Roman"/>
          <w:noProof/>
          <w:color w:val="auto"/>
          <w:lang w:eastAsia="ru-RU" w:bidi="ar-SA"/>
        </w:rPr>
        <w:t xml:space="preserve"> і </w:t>
      </w:r>
      <w:r>
        <w:rPr>
          <w:rFonts w:ascii="Times New Roman" w:eastAsia="Times New Roman" w:hAnsi="Times New Roman" w:cs="Times New Roman"/>
          <w:noProof/>
          <w:color w:val="auto"/>
          <w:lang w:eastAsia="ru-RU" w:bidi="ar-SA"/>
        </w:rPr>
        <w:sym w:font="Times New Roman" w:char="F062"/>
      </w:r>
    </w:p>
    <w:p w14:paraId="546F08CA"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В. Антиген А і аглютинін </w:t>
      </w:r>
      <w:r>
        <w:rPr>
          <w:rFonts w:ascii="Times New Roman" w:eastAsia="Times New Roman" w:hAnsi="Times New Roman" w:cs="Times New Roman"/>
          <w:noProof/>
          <w:color w:val="auto"/>
          <w:lang w:eastAsia="ru-RU" w:bidi="ar-SA"/>
        </w:rPr>
        <w:sym w:font="Times New Roman" w:char="F062"/>
      </w:r>
    </w:p>
    <w:p w14:paraId="42B11515"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С. Антиген В і аглютинін </w:t>
      </w:r>
      <w:r>
        <w:rPr>
          <w:rFonts w:ascii="Times New Roman" w:eastAsia="Times New Roman" w:hAnsi="Times New Roman" w:cs="Times New Roman"/>
          <w:noProof/>
          <w:color w:val="auto"/>
          <w:lang w:eastAsia="ru-RU" w:bidi="ar-SA"/>
        </w:rPr>
        <w:sym w:font="Times New Roman" w:char="F061"/>
      </w:r>
    </w:p>
    <w:p w14:paraId="1E82AF75"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D. Антигени А і В</w:t>
      </w:r>
    </w:p>
    <w:p w14:paraId="1691D367"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Е. Нічого з вищепереліченого</w:t>
      </w:r>
    </w:p>
    <w:p w14:paraId="7367DD39" w14:textId="77777777" w:rsidR="00D060BD" w:rsidRDefault="00D060BD" w:rsidP="00D060BD">
      <w:pPr>
        <w:widowControl/>
        <w:jc w:val="both"/>
        <w:rPr>
          <w:rFonts w:ascii="Times New Roman" w:eastAsia="Times New Roman" w:hAnsi="Times New Roman" w:cs="Times New Roman"/>
          <w:i/>
          <w:iCs/>
          <w:noProof/>
          <w:color w:val="auto"/>
          <w:lang w:eastAsia="ru-RU" w:bidi="ar-SA"/>
        </w:rPr>
      </w:pPr>
    </w:p>
    <w:p w14:paraId="729EC67F" w14:textId="77777777" w:rsidR="00D060BD" w:rsidRDefault="00D060BD" w:rsidP="00D060BD">
      <w:pPr>
        <w:widowControl/>
        <w:autoSpaceDE w:val="0"/>
        <w:autoSpaceDN w:val="0"/>
        <w:adjustRightInd w:val="0"/>
        <w:spacing w:before="227" w:after="113" w:line="220" w:lineRule="atLeast"/>
        <w:jc w:val="both"/>
        <w:outlineLvl w:val="3"/>
        <w:rPr>
          <w:rFonts w:ascii="Times New Roman" w:eastAsia="Times New Roman" w:hAnsi="Times New Roman" w:cs="Times New Roman"/>
          <w:b/>
          <w:bCs/>
          <w:noProof/>
          <w:lang w:eastAsia="ru-RU" w:bidi="ar-SA"/>
        </w:rPr>
      </w:pPr>
      <w:r>
        <w:rPr>
          <w:rFonts w:ascii="Times New Roman" w:eastAsia="Times New Roman" w:hAnsi="Times New Roman" w:cs="Times New Roman"/>
          <w:b/>
          <w:bCs/>
          <w:i/>
          <w:iCs/>
          <w:noProof/>
          <w:lang w:eastAsia="ru-RU" w:bidi="ar-SA"/>
        </w:rPr>
        <w:t>Відповіді</w:t>
      </w:r>
    </w:p>
    <w:p w14:paraId="5031DA77"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1.А, 2.А, 3.С, 4.А, 5.В, 6.B, 7.В, 8.D, 9.D, 10.A.</w:t>
      </w:r>
    </w:p>
    <w:p w14:paraId="2396E977" w14:textId="77777777" w:rsidR="00D060BD" w:rsidRDefault="00D060BD" w:rsidP="00D060BD">
      <w:pPr>
        <w:widowControl/>
        <w:rPr>
          <w:rFonts w:ascii="Times New Roman" w:eastAsia="Times New Roman" w:hAnsi="Times New Roman" w:cs="Times New Roman"/>
          <w:i/>
          <w:noProof/>
          <w:color w:val="auto"/>
          <w:lang w:eastAsia="ru-RU" w:bidi="ar-SA"/>
        </w:rPr>
        <w:sectPr w:rsidR="00D060BD" w:rsidSect="00D060BD">
          <w:type w:val="continuous"/>
          <w:pgSz w:w="11906" w:h="16838"/>
          <w:pgMar w:top="1134" w:right="850" w:bottom="1134" w:left="1701" w:header="708" w:footer="708" w:gutter="0"/>
          <w:cols w:num="2" w:space="708"/>
        </w:sectPr>
      </w:pPr>
    </w:p>
    <w:p w14:paraId="6F8732B9" w14:textId="77777777" w:rsidR="00D060BD" w:rsidRDefault="00D060BD" w:rsidP="00D060BD">
      <w:pPr>
        <w:widowControl/>
        <w:jc w:val="both"/>
        <w:rPr>
          <w:rFonts w:ascii="Times New Roman" w:eastAsia="Times New Roman" w:hAnsi="Times New Roman" w:cs="Times New Roman"/>
          <w:i/>
          <w:noProof/>
          <w:color w:val="auto"/>
          <w:lang w:eastAsia="ru-RU" w:bidi="ar-SA"/>
        </w:rPr>
      </w:pPr>
      <w:r>
        <w:rPr>
          <w:rFonts w:ascii="Times New Roman" w:eastAsia="Times New Roman" w:hAnsi="Times New Roman" w:cs="Times New Roman"/>
          <w:i/>
          <w:noProof/>
          <w:color w:val="auto"/>
          <w:lang w:eastAsia="ru-RU" w:bidi="ar-SA"/>
        </w:rPr>
        <w:lastRenderedPageBreak/>
        <w:t>Ситуаційні завдання для заключного етапу заняття:</w:t>
      </w:r>
    </w:p>
    <w:p w14:paraId="30B1E1C3"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1. Пацієнтові К. (28 років) за медичними показаннями необхідне переливання крові. Під час визначення групової і Rh-належності крові паці</w:t>
      </w:r>
      <w:r>
        <w:rPr>
          <w:rFonts w:ascii="Times New Roman" w:eastAsia="Times New Roman" w:hAnsi="Times New Roman" w:cs="Times New Roman"/>
          <w:noProof/>
          <w:color w:val="auto"/>
          <w:lang w:eastAsia="ru-RU" w:bidi="ar-SA"/>
        </w:rPr>
        <w:softHyphen/>
        <w:t>єнта з’ясовано: кров II (A) Rh</w:t>
      </w:r>
      <w:r>
        <w:rPr>
          <w:rFonts w:ascii="Times New Roman" w:eastAsia="Times New Roman" w:hAnsi="Times New Roman" w:cs="Times New Roman"/>
          <w:noProof/>
          <w:color w:val="auto"/>
          <w:position w:val="5"/>
          <w:lang w:eastAsia="ru-RU" w:bidi="ar-SA"/>
        </w:rPr>
        <w:t>+</w:t>
      </w:r>
      <w:r>
        <w:rPr>
          <w:rFonts w:ascii="Times New Roman" w:eastAsia="Times New Roman" w:hAnsi="Times New Roman" w:cs="Times New Roman"/>
          <w:noProof/>
          <w:color w:val="auto"/>
          <w:lang w:eastAsia="ru-RU" w:bidi="ar-SA"/>
        </w:rPr>
        <w:t>. Враховуючи результати лабораторних аналізів, людині було перелито 150 мл крові групи II (A) Rh</w:t>
      </w:r>
      <w:r>
        <w:rPr>
          <w:rFonts w:ascii="Times New Roman" w:eastAsia="Times New Roman" w:hAnsi="Times New Roman" w:cs="Times New Roman"/>
          <w:noProof/>
          <w:color w:val="auto"/>
          <w:position w:val="5"/>
          <w:lang w:eastAsia="ru-RU" w:bidi="ar-SA"/>
        </w:rPr>
        <w:t>+</w:t>
      </w:r>
      <w:r>
        <w:rPr>
          <w:rFonts w:ascii="Times New Roman" w:eastAsia="Times New Roman" w:hAnsi="Times New Roman" w:cs="Times New Roman"/>
          <w:noProof/>
          <w:color w:val="auto"/>
          <w:lang w:eastAsia="ru-RU" w:bidi="ar-SA"/>
        </w:rPr>
        <w:t xml:space="preserve">. Проте через 40 хв після переливання у хворого виникли гемотрансфузійні реакції: підвищилася температура до 38 °С, дихання і пульс почастішали, з’явилися задишка, озноб, головний біль, болі в попереку; АТ = 160/100 мм рт. ст. Поясніть: </w:t>
      </w:r>
    </w:p>
    <w:p w14:paraId="332EC7BD"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1) Які ймовірні причини гемотрансфузійних реакцій? </w:t>
      </w:r>
    </w:p>
    <w:p w14:paraId="24B16598"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2) Що необхідно було зробити, аби запобігти подібній реакції організму? </w:t>
      </w:r>
    </w:p>
    <w:p w14:paraId="44933A15"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3) Назвіть правила переливання крові.</w:t>
      </w:r>
    </w:p>
    <w:p w14:paraId="5F280481"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i/>
          <w:noProof/>
          <w:color w:val="auto"/>
          <w:lang w:eastAsia="ru-RU" w:bidi="ar-SA"/>
        </w:rPr>
        <w:t>Відповідь:</w:t>
      </w:r>
      <w:r>
        <w:rPr>
          <w:rFonts w:ascii="Times New Roman" w:eastAsia="Times New Roman" w:hAnsi="Times New Roman" w:cs="Times New Roman"/>
          <w:noProof/>
          <w:color w:val="auto"/>
          <w:lang w:eastAsia="ru-RU" w:bidi="ar-SA"/>
        </w:rPr>
        <w:t xml:space="preserve">1) Імовірно, причиною гемотрансфузійної реакції стала біологічна несумісність крові донора і реципієнта. </w:t>
      </w:r>
    </w:p>
    <w:p w14:paraId="1D41B0A4"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2) Аби запобігти подібній реакції організму, необхідно було провести пробу на біологічну сумісність. </w:t>
      </w:r>
    </w:p>
    <w:p w14:paraId="7C224D01"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3) Під час переливання крові необхідно до</w:t>
      </w:r>
      <w:r>
        <w:rPr>
          <w:rFonts w:ascii="Times New Roman" w:eastAsia="Times New Roman" w:hAnsi="Times New Roman" w:cs="Times New Roman"/>
          <w:noProof/>
          <w:color w:val="auto"/>
          <w:lang w:eastAsia="ru-RU" w:bidi="ar-SA"/>
        </w:rPr>
        <w:softHyphen/>
        <w:t xml:space="preserve">тримуватися таких правил: </w:t>
      </w:r>
    </w:p>
    <w:p w14:paraId="4AF11FDD"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 до переливання визначаються групова належність і резус-фактор крові донора і реципієнта, переливають кров однієї групи; </w:t>
      </w:r>
    </w:p>
    <w:p w14:paraId="1F604EE8"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 перед гемотрансфузією (переливанням крові) проводять пробу на біологічну сумісність; </w:t>
      </w:r>
    </w:p>
    <w:p w14:paraId="4CBFEA28"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 у разі відсутності реакції аглютинації під час проведення біологічної проби проводять тест на індивідуальну сумісність: вводять реципієнтові 10 мл донорської крові і протягом 10–15 хв спостерігають за станом пацієнта, за відсутності скарг і реакцій з боку організму розпочинають переливання крові; </w:t>
      </w:r>
    </w:p>
    <w:p w14:paraId="7986CC21"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кров переливається в обмеженій кількості (не більше 150 мл).</w:t>
      </w:r>
    </w:p>
    <w:p w14:paraId="435218C1"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2. За медичними показаннями людині потрібне переливання 200 мл суцільної крові. При визначенні групової належності крові паці</w:t>
      </w:r>
      <w:r>
        <w:rPr>
          <w:rFonts w:ascii="Times New Roman" w:eastAsia="Times New Roman" w:hAnsi="Times New Roman" w:cs="Times New Roman"/>
          <w:noProof/>
          <w:color w:val="auto"/>
          <w:lang w:eastAsia="ru-RU" w:bidi="ar-SA"/>
        </w:rPr>
        <w:softHyphen/>
        <w:t xml:space="preserve">єнта — позитивна реакція, тобто аглютинація еритроцитів спостерігалася з цоліклоном Анти-В і негативна — з цоліклоном Анти-А. Визначення резус-фактора за експрес-методом з допомогою цоліклону анти-D показало наявність аглютинації. Поясніть: </w:t>
      </w:r>
    </w:p>
    <w:p w14:paraId="3F8C8D3D"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1) До якої групи крові за схемою АВ0 належить досліджувана кров? </w:t>
      </w:r>
    </w:p>
    <w:p w14:paraId="0E1330EF"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2) Дайте рекомендації за групою (за системою АВ0) і резус-належністю донорської крові, яку необхідно перелити пацієнтові. </w:t>
      </w:r>
    </w:p>
    <w:p w14:paraId="1148F727"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3) Перелічіть правила переливання крові.</w:t>
      </w:r>
    </w:p>
    <w:p w14:paraId="373E3ABB"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i/>
          <w:noProof/>
          <w:color w:val="auto"/>
          <w:lang w:eastAsia="ru-RU" w:bidi="ar-SA"/>
        </w:rPr>
        <w:t>Відповідь:</w:t>
      </w:r>
      <w:r>
        <w:rPr>
          <w:rFonts w:ascii="Times New Roman" w:eastAsia="Times New Roman" w:hAnsi="Times New Roman" w:cs="Times New Roman"/>
          <w:noProof/>
          <w:color w:val="auto"/>
          <w:lang w:eastAsia="ru-RU" w:bidi="ar-SA"/>
        </w:rPr>
        <w:t xml:space="preserve"> 1) Досліджувана кров за системою АВ0 належить до III (В) групи Rh</w:t>
      </w:r>
      <w:r>
        <w:rPr>
          <w:rFonts w:ascii="Times New Roman" w:eastAsia="Times New Roman" w:hAnsi="Times New Roman" w:cs="Times New Roman"/>
          <w:noProof/>
          <w:color w:val="auto"/>
          <w:position w:val="5"/>
          <w:lang w:eastAsia="ru-RU" w:bidi="ar-SA"/>
        </w:rPr>
        <w:t>+</w:t>
      </w:r>
      <w:r>
        <w:rPr>
          <w:rFonts w:ascii="Times New Roman" w:eastAsia="Times New Roman" w:hAnsi="Times New Roman" w:cs="Times New Roman"/>
          <w:noProof/>
          <w:color w:val="auto"/>
          <w:lang w:eastAsia="ru-RU" w:bidi="ar-SA"/>
        </w:rPr>
        <w:t xml:space="preserve"> крові. </w:t>
      </w:r>
    </w:p>
    <w:p w14:paraId="695FEE2D"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2) Згідно з правилами переливання крові, для даного реципієнта можна використовувати кров донора III (В) групи Rh</w:t>
      </w:r>
      <w:r>
        <w:rPr>
          <w:rFonts w:ascii="Times New Roman" w:eastAsia="Times New Roman" w:hAnsi="Times New Roman" w:cs="Times New Roman"/>
          <w:noProof/>
          <w:color w:val="auto"/>
          <w:position w:val="5"/>
          <w:lang w:eastAsia="ru-RU" w:bidi="ar-SA"/>
        </w:rPr>
        <w:t>+</w:t>
      </w:r>
      <w:r>
        <w:rPr>
          <w:rFonts w:ascii="Times New Roman" w:eastAsia="Times New Roman" w:hAnsi="Times New Roman" w:cs="Times New Roman"/>
          <w:noProof/>
          <w:color w:val="auto"/>
          <w:lang w:eastAsia="ru-RU" w:bidi="ar-SA"/>
        </w:rPr>
        <w:t xml:space="preserve"> або Rh-. </w:t>
      </w:r>
    </w:p>
    <w:p w14:paraId="204110D0"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3) Під час переливання крові необхідно до</w:t>
      </w:r>
      <w:r>
        <w:rPr>
          <w:rFonts w:ascii="Times New Roman" w:eastAsia="Times New Roman" w:hAnsi="Times New Roman" w:cs="Times New Roman"/>
          <w:noProof/>
          <w:color w:val="auto"/>
          <w:lang w:eastAsia="ru-RU" w:bidi="ar-SA"/>
        </w:rPr>
        <w:softHyphen/>
        <w:t>тримуватися вищеперелічених правил.</w:t>
      </w:r>
    </w:p>
    <w:p w14:paraId="7B2EB494" w14:textId="77777777" w:rsidR="00D060BD" w:rsidRDefault="00D060BD" w:rsidP="00D060BD">
      <w:pPr>
        <w:widowControl/>
        <w:jc w:val="both"/>
        <w:rPr>
          <w:rFonts w:ascii="Times New Roman" w:eastAsia="Times New Roman" w:hAnsi="Times New Roman" w:cs="Times New Roman"/>
          <w:noProof/>
          <w:color w:val="auto"/>
          <w:lang w:eastAsia="ru-RU" w:bidi="ar-SA"/>
        </w:rPr>
      </w:pPr>
    </w:p>
    <w:p w14:paraId="49D29ABC"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3. Перед проведенням операції у пацієнта ви</w:t>
      </w:r>
      <w:r>
        <w:rPr>
          <w:rFonts w:ascii="Times New Roman" w:eastAsia="Times New Roman" w:hAnsi="Times New Roman" w:cs="Times New Roman"/>
          <w:noProof/>
          <w:color w:val="auto"/>
          <w:lang w:eastAsia="ru-RU" w:bidi="ar-SA"/>
        </w:rPr>
        <w:softHyphen/>
        <w:t xml:space="preserve">значили групову і резус-належність крові. При визначенні групової належності крові реакція аглютинації спостерігалася з цоліклоном Анти-А і Анти-В. Визначення Rh-належності за допомогою експрес-методу з використанням цоліклону анти-D показало відсутність реакції аглютинації. Поясніть: </w:t>
      </w:r>
    </w:p>
    <w:p w14:paraId="2F86F9A3"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1) Яка група крові і резус-належність у пацієнта? </w:t>
      </w:r>
    </w:p>
    <w:p w14:paraId="6823A5CC"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2. Яку кров треба мати на випадок можливого переливання під час операції? </w:t>
      </w:r>
    </w:p>
    <w:p w14:paraId="3A9C7D2B"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3) Які ще проби проводять перед гемотрансфузією (переливанням крові)?</w:t>
      </w:r>
    </w:p>
    <w:p w14:paraId="207AB057"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i/>
          <w:noProof/>
          <w:color w:val="auto"/>
          <w:lang w:eastAsia="ru-RU" w:bidi="ar-SA"/>
        </w:rPr>
        <w:t>Відповідь:</w:t>
      </w:r>
      <w:r>
        <w:rPr>
          <w:rFonts w:ascii="Times New Roman" w:eastAsia="Times New Roman" w:hAnsi="Times New Roman" w:cs="Times New Roman"/>
          <w:noProof/>
          <w:color w:val="auto"/>
          <w:lang w:eastAsia="ru-RU" w:bidi="ar-SA"/>
        </w:rPr>
        <w:t xml:space="preserve"> 1) Досліджувана кров за системою АВ0 належить до IV (АВ) групи Rh-</w:t>
      </w:r>
      <w:r>
        <w:rPr>
          <w:rFonts w:ascii="Times New Roman" w:eastAsia="Times New Roman" w:hAnsi="Times New Roman" w:cs="Times New Roman"/>
          <w:noProof/>
          <w:color w:val="auto"/>
          <w:position w:val="5"/>
          <w:lang w:eastAsia="ru-RU" w:bidi="ar-SA"/>
        </w:rPr>
        <w:t xml:space="preserve"> </w:t>
      </w:r>
      <w:r>
        <w:rPr>
          <w:rFonts w:ascii="Times New Roman" w:eastAsia="Times New Roman" w:hAnsi="Times New Roman" w:cs="Times New Roman"/>
          <w:noProof/>
          <w:color w:val="auto"/>
          <w:lang w:eastAsia="ru-RU" w:bidi="ar-SA"/>
        </w:rPr>
        <w:t xml:space="preserve">крові. </w:t>
      </w:r>
    </w:p>
    <w:p w14:paraId="1DCBCBA8"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2) За правилами переливання крові для даного реципієнта можна використовувати кров донора (АВ) групи лише Rh-. </w:t>
      </w:r>
    </w:p>
    <w:p w14:paraId="2E509B8A"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3) Перед гемотрансфузією проводять пробу на біологічну сумісність. При проведенні проби важливо дотримуватися пропорції змішуваних об’ємів крові донора і реципієнта. У разі відсутності реакції аглютинації під час біологічної проби проводять тест на індивідуальну сумісність: вводять реципієнтові 10 мл донорської крові і протягом 10–15 хв спостерігають </w:t>
      </w:r>
      <w:r>
        <w:rPr>
          <w:rFonts w:ascii="Times New Roman" w:eastAsia="Times New Roman" w:hAnsi="Times New Roman" w:cs="Times New Roman"/>
          <w:noProof/>
          <w:color w:val="auto"/>
          <w:lang w:eastAsia="ru-RU" w:bidi="ar-SA"/>
        </w:rPr>
        <w:lastRenderedPageBreak/>
        <w:t>за станом пацієнта, за відсутності скарг і реакцій з боку організму починають переливання крові (не більше 150 мл).</w:t>
      </w:r>
    </w:p>
    <w:p w14:paraId="656BB6C0"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4. Поясніть, які групи крові можна перелити пацієнтові, якщо аглютинація його Ер сталася в стандартній сироватці 0 (I) і В (ІІІ) груп.</w:t>
      </w:r>
    </w:p>
    <w:p w14:paraId="704ED7BD" w14:textId="77777777" w:rsidR="00D060BD" w:rsidRDefault="00D060BD" w:rsidP="00D060BD">
      <w:pPr>
        <w:widowControl/>
        <w:spacing w:before="28" w:after="200" w:line="276" w:lineRule="auto"/>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i/>
          <w:noProof/>
          <w:color w:val="auto"/>
          <w:lang w:eastAsia="ru-RU" w:bidi="ar-SA"/>
        </w:rPr>
        <w:t>Відповідь:</w:t>
      </w:r>
      <w:r>
        <w:rPr>
          <w:rFonts w:ascii="Times New Roman" w:eastAsia="Times New Roman" w:hAnsi="Times New Roman" w:cs="Times New Roman"/>
          <w:noProof/>
          <w:color w:val="auto"/>
          <w:lang w:eastAsia="ru-RU" w:bidi="ar-SA"/>
        </w:rPr>
        <w:t xml:space="preserve"> У сироватці 0 (I) і В (ІІІ) груп крові містяться загальні </w:t>
      </w:r>
      <w:r>
        <w:rPr>
          <w:rFonts w:ascii="Times New Roman" w:eastAsia="Times New Roman" w:hAnsi="Times New Roman" w:cs="Times New Roman"/>
          <w:noProof/>
          <w:color w:val="auto"/>
          <w:lang w:eastAsia="ru-RU" w:bidi="ar-SA"/>
        </w:rPr>
        <w:sym w:font="Times New Roman" w:char="F062"/>
      </w:r>
      <w:r>
        <w:rPr>
          <w:rFonts w:ascii="Times New Roman" w:eastAsia="Times New Roman" w:hAnsi="Times New Roman" w:cs="Times New Roman"/>
          <w:noProof/>
          <w:color w:val="auto"/>
          <w:lang w:eastAsia="ru-RU" w:bidi="ar-SA"/>
        </w:rPr>
        <w:t>-аглютиніни, отже, в еритроцитах досліджуваної крові є В-аглютиніноген. Значить, група крові пацієнта В (III) і йому можна переливати кров III групи.</w:t>
      </w:r>
    </w:p>
    <w:p w14:paraId="1BB74E65" w14:textId="77777777" w:rsidR="00D060BD" w:rsidRDefault="00D060BD" w:rsidP="00D060BD">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5. Поясніть, яка група крові у пацієнта, якщо аглютинація його еритроцитів сталася в стандартних сироватках 0 (I), А (II) і В (III) груп.</w:t>
      </w:r>
    </w:p>
    <w:p w14:paraId="62473F59" w14:textId="77777777" w:rsidR="00D060BD" w:rsidRDefault="00D060BD" w:rsidP="00D060BD">
      <w:pPr>
        <w:widowControl/>
        <w:spacing w:before="28" w:after="200" w:line="276" w:lineRule="auto"/>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i/>
          <w:noProof/>
          <w:color w:val="auto"/>
          <w:lang w:eastAsia="ru-RU" w:bidi="ar-SA"/>
        </w:rPr>
        <w:t>Відповідь:</w:t>
      </w:r>
      <w:r>
        <w:rPr>
          <w:rFonts w:ascii="Times New Roman" w:eastAsia="Times New Roman" w:hAnsi="Times New Roman" w:cs="Times New Roman"/>
          <w:noProof/>
          <w:color w:val="auto"/>
          <w:lang w:eastAsia="ru-RU" w:bidi="ar-SA"/>
        </w:rPr>
        <w:t xml:space="preserve"> У пацієнта кров АВ (IV) групи, оскільки в ній містяться обидва аглютиніногени — А і В.</w:t>
      </w:r>
    </w:p>
    <w:p w14:paraId="62561E2F" w14:textId="77777777" w:rsidR="00D060BD" w:rsidRDefault="00D060BD" w:rsidP="00D060BD">
      <w:pPr>
        <w:tabs>
          <w:tab w:val="left" w:pos="952"/>
          <w:tab w:val="left" w:pos="1169"/>
        </w:tabs>
        <w:rPr>
          <w:rFonts w:ascii="Times New Roman" w:eastAsia="Times New Roman" w:hAnsi="Times New Roman" w:cs="Times New Roman"/>
          <w:i/>
        </w:rPr>
      </w:pPr>
      <w:r>
        <w:rPr>
          <w:rFonts w:ascii="Times New Roman" w:eastAsia="Times New Roman" w:hAnsi="Times New Roman" w:cs="Times New Roman"/>
          <w:i/>
          <w:iCs/>
        </w:rPr>
        <w:t>4. Підбиття підсумків</w:t>
      </w:r>
      <w:r>
        <w:rPr>
          <w:rFonts w:ascii="Times New Roman" w:eastAsia="Times New Roman" w:hAnsi="Times New Roman" w:cs="Times New Roman"/>
          <w:i/>
        </w:rPr>
        <w:t>:</w:t>
      </w:r>
    </w:p>
    <w:p w14:paraId="1CD0DDA6" w14:textId="77777777" w:rsidR="00D060BD" w:rsidRDefault="00D060BD" w:rsidP="00D060BD">
      <w:pPr>
        <w:widowControl/>
        <w:jc w:val="both"/>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13D3E45A" w14:textId="77777777" w:rsidR="00D060BD" w:rsidRDefault="00D060BD" w:rsidP="00D060BD">
      <w:pPr>
        <w:tabs>
          <w:tab w:val="left" w:pos="1101"/>
        </w:tabs>
        <w:rPr>
          <w:rFonts w:ascii="Times New Roman" w:eastAsia="Times New Roman" w:hAnsi="Times New Roman" w:cs="Times New Roman"/>
          <w:b/>
          <w:i/>
          <w:iCs/>
        </w:rPr>
      </w:pPr>
      <w:r>
        <w:rPr>
          <w:rFonts w:ascii="Times New Roman" w:eastAsia="Times New Roman" w:hAnsi="Times New Roman" w:cs="Times New Roman"/>
          <w:i/>
          <w:iCs/>
        </w:rPr>
        <w:t xml:space="preserve">5. Список рекомендованої літератури (основна, додаткова, </w:t>
      </w:r>
      <w:proofErr w:type="spellStart"/>
      <w:r>
        <w:rPr>
          <w:rFonts w:ascii="Times New Roman" w:eastAsia="Times New Roman" w:hAnsi="Times New Roman" w:cs="Times New Roman"/>
          <w:i/>
          <w:iCs/>
        </w:rPr>
        <w:t>електронніінфо</w:t>
      </w:r>
      <w:r>
        <w:rPr>
          <w:rFonts w:ascii="Times New Roman" w:eastAsia="Times New Roman" w:hAnsi="Times New Roman" w:cs="Times New Roman"/>
          <w:i/>
          <w:iCs/>
          <w:lang w:eastAsia="ru-RU" w:bidi="ru-RU"/>
        </w:rPr>
        <w:t>ресурси</w:t>
      </w:r>
      <w:proofErr w:type="spellEnd"/>
      <w:r>
        <w:rPr>
          <w:rFonts w:ascii="Times New Roman" w:eastAsia="Times New Roman" w:hAnsi="Times New Roman" w:cs="Times New Roman"/>
          <w:i/>
          <w:iCs/>
          <w:lang w:eastAsia="ru-RU" w:bidi="ru-RU"/>
        </w:rPr>
        <w:t>)</w:t>
      </w:r>
      <w:r>
        <w:rPr>
          <w:rFonts w:ascii="Times New Roman" w:eastAsia="Times New Roman" w:hAnsi="Times New Roman" w:cs="Times New Roman"/>
          <w:i/>
          <w:iCs/>
        </w:rPr>
        <w:t>:</w:t>
      </w:r>
    </w:p>
    <w:p w14:paraId="42EC0944" w14:textId="77777777" w:rsidR="00D060BD" w:rsidRDefault="00D060BD" w:rsidP="00D060BD">
      <w:pPr>
        <w:widowControl/>
        <w:jc w:val="both"/>
        <w:rPr>
          <w:rFonts w:ascii="Times New Roman" w:eastAsia="Calibri" w:hAnsi="Times New Roman" w:cs="Times New Roman"/>
          <w:i/>
          <w:color w:val="auto"/>
          <w:lang w:bidi="ar-SA"/>
        </w:rPr>
      </w:pPr>
      <w:r>
        <w:rPr>
          <w:rFonts w:ascii="Times New Roman" w:eastAsia="Calibri" w:hAnsi="Times New Roman" w:cs="Times New Roman"/>
          <w:i/>
          <w:color w:val="auto"/>
          <w:lang w:bidi="ar-SA"/>
        </w:rPr>
        <w:t>Основна</w:t>
      </w:r>
    </w:p>
    <w:p w14:paraId="0CDA1463" w14:textId="33FC5022" w:rsidR="00D060BD" w:rsidRPr="00D060BD" w:rsidRDefault="006078A1" w:rsidP="00C7274D">
      <w:pPr>
        <w:spacing w:before="120"/>
        <w:jc w:val="center"/>
        <w:rPr>
          <w:rFonts w:ascii="Times New Roman" w:eastAsia="Times New Roman" w:hAnsi="Times New Roman" w:cs="Times New Roman"/>
          <w:b/>
          <w:bCs/>
          <w:color w:val="auto"/>
        </w:rPr>
      </w:pPr>
      <w:r w:rsidRPr="006078A1">
        <w:lastRenderedPageBreak/>
        <w:drawing>
          <wp:inline distT="0" distB="0" distL="0" distR="0" wp14:anchorId="57780BE7" wp14:editId="5DC39A1E">
            <wp:extent cx="5936615" cy="6966585"/>
            <wp:effectExtent l="0" t="0" r="6985" b="5715"/>
            <wp:docPr id="1242609313" name="Рисунок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5936615" cy="6966585"/>
                    </a:xfrm>
                    <a:prstGeom prst="rect">
                      <a:avLst/>
                    </a:prstGeom>
                    <a:noFill/>
                    <a:ln>
                      <a:noFill/>
                    </a:ln>
                  </pic:spPr>
                </pic:pic>
              </a:graphicData>
            </a:graphic>
          </wp:inline>
        </w:drawing>
      </w:r>
    </w:p>
    <w:p w14:paraId="61E98C65" w14:textId="77777777" w:rsidR="006078A1" w:rsidRDefault="006078A1" w:rsidP="00C7274D">
      <w:pPr>
        <w:spacing w:before="120"/>
        <w:jc w:val="center"/>
        <w:rPr>
          <w:rFonts w:ascii="Times New Roman" w:eastAsia="Times New Roman" w:hAnsi="Times New Roman" w:cs="Times New Roman"/>
          <w:b/>
          <w:bCs/>
          <w:color w:val="auto"/>
        </w:rPr>
      </w:pPr>
    </w:p>
    <w:p w14:paraId="5EBED06F" w14:textId="77777777" w:rsidR="006078A1" w:rsidRDefault="006078A1" w:rsidP="00C7274D">
      <w:pPr>
        <w:spacing w:before="120"/>
        <w:jc w:val="center"/>
        <w:rPr>
          <w:rFonts w:ascii="Times New Roman" w:eastAsia="Times New Roman" w:hAnsi="Times New Roman" w:cs="Times New Roman"/>
          <w:b/>
          <w:bCs/>
          <w:color w:val="auto"/>
        </w:rPr>
      </w:pPr>
    </w:p>
    <w:p w14:paraId="5817CECF" w14:textId="57BBE7F7" w:rsidR="004078BF" w:rsidRPr="00C7274D" w:rsidRDefault="004078BF" w:rsidP="00C7274D">
      <w:pPr>
        <w:spacing w:before="120"/>
        <w:jc w:val="center"/>
        <w:rPr>
          <w:rFonts w:ascii="Times New Roman" w:eastAsia="Times New Roman" w:hAnsi="Times New Roman" w:cs="Times New Roman"/>
          <w:b/>
          <w:bCs/>
          <w:color w:val="auto"/>
          <w:lang w:val="ru-RU"/>
        </w:rPr>
      </w:pPr>
      <w:r w:rsidRPr="00C7274D">
        <w:rPr>
          <w:rFonts w:ascii="Times New Roman" w:eastAsia="Times New Roman" w:hAnsi="Times New Roman" w:cs="Times New Roman"/>
          <w:b/>
          <w:bCs/>
          <w:color w:val="auto"/>
        </w:rPr>
        <w:t xml:space="preserve">Практичне заняття № </w:t>
      </w:r>
      <w:r w:rsidR="00D060BD">
        <w:rPr>
          <w:rFonts w:ascii="Times New Roman" w:eastAsia="Times New Roman" w:hAnsi="Times New Roman" w:cs="Times New Roman"/>
          <w:b/>
          <w:bCs/>
          <w:color w:val="auto"/>
          <w:lang w:val="ru-RU"/>
        </w:rPr>
        <w:t>21</w:t>
      </w:r>
    </w:p>
    <w:p w14:paraId="2465C706" w14:textId="77777777" w:rsidR="004078BF" w:rsidRPr="00C7274D" w:rsidRDefault="004078BF" w:rsidP="00C7274D">
      <w:pPr>
        <w:jc w:val="both"/>
        <w:rPr>
          <w:rFonts w:ascii="Times New Roman" w:eastAsia="Times New Roman" w:hAnsi="Times New Roman" w:cs="Times New Roman"/>
          <w:b/>
          <w:bCs/>
          <w:color w:val="auto"/>
        </w:rPr>
      </w:pPr>
      <w:r w:rsidRPr="00C7274D">
        <w:rPr>
          <w:rFonts w:ascii="Times New Roman" w:eastAsia="Times New Roman" w:hAnsi="Times New Roman" w:cs="Times New Roman"/>
          <w:b/>
          <w:bCs/>
          <w:color w:val="auto"/>
        </w:rPr>
        <w:t>Тема:</w:t>
      </w:r>
      <w:r w:rsidRPr="00C7274D">
        <w:rPr>
          <w:rFonts w:ascii="Times New Roman" w:hAnsi="Times New Roman" w:cs="Times New Roman"/>
          <w:color w:val="auto"/>
        </w:rPr>
        <w:t xml:space="preserve"> </w:t>
      </w:r>
      <w:r w:rsidR="00BC4896" w:rsidRPr="00C7274D">
        <w:rPr>
          <w:rFonts w:ascii="Times New Roman" w:eastAsia="Calibri" w:hAnsi="Times New Roman" w:cs="Times New Roman"/>
        </w:rPr>
        <w:t>Дослідження захисних властивостей крові. Функції лейкоцитів. Поняття про імунітет, його види.</w:t>
      </w:r>
    </w:p>
    <w:p w14:paraId="6F90F344" w14:textId="77777777" w:rsidR="004078BF" w:rsidRPr="00C7274D" w:rsidRDefault="004078BF" w:rsidP="00C7274D">
      <w:pPr>
        <w:jc w:val="both"/>
        <w:rPr>
          <w:rFonts w:ascii="Times New Roman" w:eastAsiaTheme="minorEastAsia" w:hAnsi="Times New Roman" w:cs="Times New Roman"/>
          <w:noProof/>
          <w:color w:val="auto"/>
          <w:lang w:eastAsia="ru-RU" w:bidi="ar-SA"/>
        </w:rPr>
      </w:pPr>
      <w:r w:rsidRPr="00C7274D">
        <w:rPr>
          <w:rFonts w:ascii="Times New Roman" w:eastAsia="Times New Roman" w:hAnsi="Times New Roman" w:cs="Times New Roman"/>
          <w:b/>
          <w:bCs/>
          <w:color w:val="auto"/>
        </w:rPr>
        <w:t xml:space="preserve">Мета: </w:t>
      </w:r>
      <w:r w:rsidRPr="00C7274D">
        <w:rPr>
          <w:rFonts w:ascii="Times New Roman" w:eastAsia="Times New Roman" w:hAnsi="Times New Roman" w:cs="Times New Roman"/>
          <w:color w:val="auto"/>
        </w:rPr>
        <w:t xml:space="preserve">сформувати </w:t>
      </w:r>
      <w:r w:rsidRPr="00C7274D">
        <w:rPr>
          <w:rFonts w:ascii="Times New Roman" w:eastAsiaTheme="minorHAnsi" w:hAnsi="Times New Roman" w:cs="Times New Roman"/>
          <w:color w:val="auto"/>
          <w:lang w:eastAsia="en-US" w:bidi="ar-SA"/>
        </w:rPr>
        <w:t xml:space="preserve">знання </w:t>
      </w:r>
      <w:r w:rsidRPr="00C7274D">
        <w:rPr>
          <w:rFonts w:ascii="Times New Roman" w:eastAsiaTheme="minorEastAsia" w:hAnsi="Times New Roman" w:cs="Times New Roman"/>
          <w:noProof/>
          <w:color w:val="auto"/>
          <w:lang w:eastAsia="ru-RU" w:bidi="ar-SA"/>
        </w:rPr>
        <w:t>захисних властивостей крові, функцій Л необхід</w:t>
      </w:r>
      <w:r w:rsidRPr="00C7274D">
        <w:rPr>
          <w:rFonts w:ascii="Times New Roman" w:eastAsiaTheme="minorEastAsia" w:hAnsi="Times New Roman" w:cs="Times New Roman"/>
          <w:noProof/>
          <w:color w:val="auto"/>
          <w:lang w:eastAsia="ru-RU" w:bidi="ar-SA"/>
        </w:rPr>
        <w:softHyphen/>
        <w:t>не для розуміння механізмів імунологічних реакцій в умовах довкілля, що змінюються, забезпечують нормальний рівень метаболічних процесів у тканинах. Знання фізіологічних механізмів, які лежать в основі методів дослідження кількості і функцій лейкоцитів.Знання вчення про групи крові необхідне для розуміння принципів переливання крові та методів проведення проб сумісності перед переливанням.</w:t>
      </w:r>
    </w:p>
    <w:p w14:paraId="26D1597D" w14:textId="77777777" w:rsidR="004078BF" w:rsidRPr="00C7274D" w:rsidRDefault="004078BF" w:rsidP="00C7274D">
      <w:pPr>
        <w:autoSpaceDE w:val="0"/>
        <w:autoSpaceDN w:val="0"/>
        <w:adjustRightInd w:val="0"/>
        <w:jc w:val="both"/>
        <w:rPr>
          <w:rFonts w:ascii="Times New Roman" w:eastAsia="Times New Roman" w:hAnsi="Times New Roman" w:cs="Times New Roman"/>
          <w:b/>
          <w:bCs/>
          <w:color w:val="auto"/>
        </w:rPr>
      </w:pPr>
      <w:r w:rsidRPr="00C7274D">
        <w:rPr>
          <w:rFonts w:ascii="Times New Roman" w:eastAsia="Times New Roman" w:hAnsi="Times New Roman" w:cs="Times New Roman"/>
          <w:b/>
          <w:bCs/>
          <w:color w:val="auto"/>
        </w:rPr>
        <w:lastRenderedPageBreak/>
        <w:t xml:space="preserve">Основні поняття: </w:t>
      </w:r>
    </w:p>
    <w:p w14:paraId="4862C589" w14:textId="77777777" w:rsidR="004078BF" w:rsidRPr="00C7274D" w:rsidRDefault="004078BF" w:rsidP="00C7274D">
      <w:pPr>
        <w:widowControl/>
        <w:jc w:val="both"/>
        <w:textAlignment w:val="baseline"/>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b/>
          <w:bCs/>
          <w:color w:val="auto"/>
          <w:lang w:eastAsia="ru-RU" w:bidi="ar-SA"/>
        </w:rPr>
        <w:t>Лейкоцити</w:t>
      </w:r>
      <w:r w:rsidRPr="00C7274D">
        <w:rPr>
          <w:rFonts w:ascii="Times New Roman" w:eastAsia="Times New Roman" w:hAnsi="Times New Roman" w:cs="Times New Roman"/>
          <w:color w:val="auto"/>
          <w:lang w:val="en-US" w:eastAsia="ru-RU" w:bidi="ar-SA"/>
        </w:rPr>
        <w:t> </w:t>
      </w:r>
      <w:r w:rsidRPr="00C7274D">
        <w:rPr>
          <w:rFonts w:ascii="Times New Roman" w:eastAsia="Times New Roman" w:hAnsi="Times New Roman" w:cs="Times New Roman"/>
          <w:color w:val="auto"/>
          <w:lang w:eastAsia="ru-RU" w:bidi="ar-SA"/>
        </w:rPr>
        <w:t>(</w:t>
      </w:r>
      <w:proofErr w:type="spellStart"/>
      <w:r w:rsidRPr="00C7274D">
        <w:rPr>
          <w:rFonts w:ascii="Times New Roman" w:eastAsia="Times New Roman" w:hAnsi="Times New Roman" w:cs="Times New Roman"/>
          <w:color w:val="auto"/>
          <w:lang w:eastAsia="ru-RU" w:bidi="ar-SA"/>
        </w:rPr>
        <w:t>грец</w:t>
      </w:r>
      <w:proofErr w:type="spellEnd"/>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val="en-US" w:eastAsia="ru-RU" w:bidi="ar-SA"/>
        </w:rPr>
        <w:t>leukos</w:t>
      </w:r>
      <w:proofErr w:type="spellEnd"/>
      <w:r w:rsidRPr="00C7274D">
        <w:rPr>
          <w:rFonts w:ascii="Times New Roman" w:eastAsia="Times New Roman" w:hAnsi="Times New Roman" w:cs="Times New Roman"/>
          <w:color w:val="auto"/>
          <w:lang w:eastAsia="ru-RU" w:bidi="ar-SA"/>
        </w:rPr>
        <w:t xml:space="preserve"> — білий + </w:t>
      </w:r>
      <w:proofErr w:type="spellStart"/>
      <w:r w:rsidRPr="00C7274D">
        <w:rPr>
          <w:rFonts w:ascii="Times New Roman" w:eastAsia="Times New Roman" w:hAnsi="Times New Roman" w:cs="Times New Roman"/>
          <w:color w:val="auto"/>
          <w:lang w:val="en-US" w:eastAsia="ru-RU" w:bidi="ar-SA"/>
        </w:rPr>
        <w:t>kytos</w:t>
      </w:r>
      <w:proofErr w:type="spellEnd"/>
      <w:r w:rsidRPr="00C7274D">
        <w:rPr>
          <w:rFonts w:ascii="Times New Roman" w:eastAsia="Times New Roman" w:hAnsi="Times New Roman" w:cs="Times New Roman"/>
          <w:color w:val="auto"/>
          <w:lang w:eastAsia="ru-RU" w:bidi="ar-SA"/>
        </w:rPr>
        <w:t xml:space="preserve"> — клітина) — безбарвна клітина крові, здатна до амебного руху і поглинання бактерій та інших сторонніх (чужорідних) тіл. Є різні типи лейкоцитів, які поділяють на дві великі групи: гранулярні лейкоцити (базофіли, еозинофіли і </w:t>
      </w:r>
      <w:proofErr w:type="spellStart"/>
      <w:r w:rsidRPr="00C7274D">
        <w:rPr>
          <w:rFonts w:ascii="Times New Roman" w:eastAsia="Times New Roman" w:hAnsi="Times New Roman" w:cs="Times New Roman"/>
          <w:color w:val="auto"/>
          <w:lang w:eastAsia="ru-RU" w:bidi="ar-SA"/>
        </w:rPr>
        <w:t>нейтрофіли</w:t>
      </w:r>
      <w:proofErr w:type="spellEnd"/>
      <w:r w:rsidRPr="00C7274D">
        <w:rPr>
          <w:rFonts w:ascii="Times New Roman" w:eastAsia="Times New Roman" w:hAnsi="Times New Roman" w:cs="Times New Roman"/>
          <w:color w:val="auto"/>
          <w:lang w:eastAsia="ru-RU" w:bidi="ar-SA"/>
        </w:rPr>
        <w:t>) та негранулярні лейкоцити (лімфоцити і моноцити). Нормальні величини лейкоцитів у здорової дорослої людини — 4·10</w:t>
      </w:r>
      <w:r w:rsidRPr="00C7274D">
        <w:rPr>
          <w:rFonts w:ascii="Times New Roman" w:eastAsia="Times New Roman" w:hAnsi="Times New Roman" w:cs="Times New Roman"/>
          <w:color w:val="auto"/>
          <w:vertAlign w:val="superscript"/>
          <w:lang w:eastAsia="ru-RU" w:bidi="ar-SA"/>
        </w:rPr>
        <w:t>9</w:t>
      </w:r>
      <w:r w:rsidRPr="00C7274D">
        <w:rPr>
          <w:rFonts w:ascii="Times New Roman" w:eastAsia="Times New Roman" w:hAnsi="Times New Roman" w:cs="Times New Roman"/>
          <w:color w:val="auto"/>
          <w:lang w:eastAsia="ru-RU" w:bidi="ar-SA"/>
        </w:rPr>
        <w:t>…9·10</w:t>
      </w:r>
      <w:r w:rsidRPr="00C7274D">
        <w:rPr>
          <w:rFonts w:ascii="Times New Roman" w:eastAsia="Times New Roman" w:hAnsi="Times New Roman" w:cs="Times New Roman"/>
          <w:color w:val="auto"/>
          <w:vertAlign w:val="superscript"/>
          <w:lang w:eastAsia="ru-RU" w:bidi="ar-SA"/>
        </w:rPr>
        <w:t>9</w:t>
      </w:r>
      <w:r w:rsidRPr="00C7274D">
        <w:rPr>
          <w:rFonts w:ascii="Times New Roman" w:eastAsia="Times New Roman" w:hAnsi="Times New Roman" w:cs="Times New Roman"/>
          <w:color w:val="auto"/>
          <w:lang w:eastAsia="ru-RU" w:bidi="ar-SA"/>
        </w:rPr>
        <w:t>/л.</w:t>
      </w:r>
    </w:p>
    <w:p w14:paraId="1040EA4B" w14:textId="77777777" w:rsidR="004078BF" w:rsidRPr="00C7274D" w:rsidRDefault="004078BF" w:rsidP="00C7274D">
      <w:pPr>
        <w:widowControl/>
        <w:jc w:val="both"/>
        <w:textAlignment w:val="baseline"/>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Підвищення вмісту лейкоцитів (</w:t>
      </w:r>
      <w:r w:rsidRPr="00C7274D">
        <w:rPr>
          <w:rFonts w:ascii="Times New Roman" w:eastAsia="Times New Roman" w:hAnsi="Times New Roman" w:cs="Times New Roman"/>
          <w:b/>
          <w:bCs/>
          <w:i/>
          <w:iCs/>
          <w:color w:val="auto"/>
          <w:lang w:eastAsia="ru-RU" w:bidi="ar-SA"/>
        </w:rPr>
        <w:t>лейкоцитоз</w:t>
      </w:r>
      <w:r w:rsidRPr="00C7274D">
        <w:rPr>
          <w:rFonts w:ascii="Times New Roman" w:eastAsia="Times New Roman" w:hAnsi="Times New Roman" w:cs="Times New Roman"/>
          <w:color w:val="auto"/>
          <w:lang w:eastAsia="ru-RU" w:bidi="ar-SA"/>
        </w:rPr>
        <w:t>) може бути фізіологічним і патологічним. Фізіологічний лейкоцитоз спостерігається після прийому їжі (вміст лейкоцитів не перевищує (10…12)·10</w:t>
      </w:r>
      <w:r w:rsidRPr="00C7274D">
        <w:rPr>
          <w:rFonts w:ascii="Times New Roman" w:eastAsia="Times New Roman" w:hAnsi="Times New Roman" w:cs="Times New Roman"/>
          <w:color w:val="auto"/>
          <w:vertAlign w:val="superscript"/>
          <w:lang w:eastAsia="ru-RU" w:bidi="ar-SA"/>
        </w:rPr>
        <w:t>9</w:t>
      </w:r>
      <w:r w:rsidRPr="00C7274D">
        <w:rPr>
          <w:rFonts w:ascii="Times New Roman" w:eastAsia="Times New Roman" w:hAnsi="Times New Roman" w:cs="Times New Roman"/>
          <w:color w:val="auto"/>
          <w:lang w:eastAsia="ru-RU" w:bidi="ar-SA"/>
        </w:rPr>
        <w:t xml:space="preserve">/л), після фізичного навантаження, прийому гарячих і холодних ванн, у період вагітності, пологів, у </w:t>
      </w:r>
      <w:proofErr w:type="spellStart"/>
      <w:r w:rsidRPr="00C7274D">
        <w:rPr>
          <w:rFonts w:ascii="Times New Roman" w:eastAsia="Times New Roman" w:hAnsi="Times New Roman" w:cs="Times New Roman"/>
          <w:color w:val="auto"/>
          <w:lang w:eastAsia="ru-RU" w:bidi="ar-SA"/>
        </w:rPr>
        <w:t>передменструальний</w:t>
      </w:r>
      <w:proofErr w:type="spellEnd"/>
      <w:r w:rsidRPr="00C7274D">
        <w:rPr>
          <w:rFonts w:ascii="Times New Roman" w:eastAsia="Times New Roman" w:hAnsi="Times New Roman" w:cs="Times New Roman"/>
          <w:color w:val="auto"/>
          <w:lang w:eastAsia="ru-RU" w:bidi="ar-SA"/>
        </w:rPr>
        <w:t xml:space="preserve"> період. Патологічний лейкоцитоз спостерігається при різних запальних захворюваннях (таких як нагноєння, запальні процеси різної етіології — апендицит, перитоніт, плеврит, інфекційний поліартрит, флегмона); інфекційних захворюваннях (</w:t>
      </w:r>
      <w:hyperlink r:id="rId73" w:tgtFrame="_blank" w:history="1">
        <w:r w:rsidRPr="00C7274D">
          <w:rPr>
            <w:rFonts w:ascii="Times New Roman" w:eastAsia="Times New Roman" w:hAnsi="Times New Roman" w:cs="Times New Roman"/>
            <w:color w:val="auto"/>
            <w:lang w:eastAsia="ru-RU" w:bidi="ar-SA"/>
          </w:rPr>
          <w:t>пневмонія</w:t>
        </w:r>
      </w:hyperlink>
      <w:r w:rsidRPr="00C7274D">
        <w:rPr>
          <w:rFonts w:ascii="Times New Roman" w:eastAsia="Times New Roman" w:hAnsi="Times New Roman" w:cs="Times New Roman"/>
          <w:color w:val="auto"/>
          <w:lang w:eastAsia="ru-RU" w:bidi="ar-SA"/>
        </w:rPr>
        <w:t>, сепсис,</w:t>
      </w:r>
      <w:r w:rsidRPr="00C7274D">
        <w:rPr>
          <w:rFonts w:ascii="Times New Roman" w:eastAsia="Times New Roman" w:hAnsi="Times New Roman" w:cs="Times New Roman"/>
          <w:color w:val="auto"/>
          <w:lang w:val="ru-RU" w:eastAsia="ru-RU" w:bidi="ar-SA"/>
        </w:rPr>
        <w:t> </w:t>
      </w:r>
      <w:hyperlink r:id="rId74" w:tgtFrame="_blank" w:history="1">
        <w:r w:rsidRPr="00C7274D">
          <w:rPr>
            <w:rFonts w:ascii="Times New Roman" w:eastAsia="Times New Roman" w:hAnsi="Times New Roman" w:cs="Times New Roman"/>
            <w:color w:val="auto"/>
            <w:lang w:eastAsia="ru-RU" w:bidi="ar-SA"/>
          </w:rPr>
          <w:t>менінгіт</w:t>
        </w:r>
      </w:hyperlink>
      <w:r w:rsidRPr="00C7274D">
        <w:rPr>
          <w:rFonts w:ascii="Times New Roman" w:eastAsia="Times New Roman" w:hAnsi="Times New Roman" w:cs="Times New Roman"/>
          <w:color w:val="auto"/>
          <w:lang w:eastAsia="ru-RU" w:bidi="ar-SA"/>
        </w:rPr>
        <w:t xml:space="preserve">, бешиха та ін.), за винятком тих, при яких спостерігається лейкопенія; вираженість лейкоцитозу залежить від ступеня тяжкості інфекційного процесу та реактивності організму; відсутність лейкоцитозу в гострій фазі інфекційного процесу є несприятливою ознакою, особливо, якщо спостерігається поєднання зі зсувом у формулі вліво; інфарктів різних органів (міокарда, легень, селезінки, нирок); великих </w:t>
      </w:r>
      <w:proofErr w:type="spellStart"/>
      <w:r w:rsidRPr="00C7274D">
        <w:rPr>
          <w:rFonts w:ascii="Times New Roman" w:eastAsia="Times New Roman" w:hAnsi="Times New Roman" w:cs="Times New Roman"/>
          <w:color w:val="auto"/>
          <w:lang w:eastAsia="ru-RU" w:bidi="ar-SA"/>
        </w:rPr>
        <w:t>опіків</w:t>
      </w:r>
      <w:proofErr w:type="spellEnd"/>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крововтрат</w:t>
      </w:r>
      <w:proofErr w:type="spellEnd"/>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постгеморагічний</w:t>
      </w:r>
      <w:proofErr w:type="spellEnd"/>
      <w:r w:rsidRPr="00C7274D">
        <w:rPr>
          <w:rFonts w:ascii="Times New Roman" w:eastAsia="Times New Roman" w:hAnsi="Times New Roman" w:cs="Times New Roman"/>
          <w:color w:val="auto"/>
          <w:lang w:eastAsia="ru-RU" w:bidi="ar-SA"/>
        </w:rPr>
        <w:t xml:space="preserve"> лейкоцитоз); злоякісних захворювань, захворювань системи крові (лейкози, </w:t>
      </w:r>
      <w:proofErr w:type="spellStart"/>
      <w:r w:rsidRPr="00C7274D">
        <w:rPr>
          <w:rFonts w:ascii="Times New Roman" w:eastAsia="Times New Roman" w:hAnsi="Times New Roman" w:cs="Times New Roman"/>
          <w:color w:val="auto"/>
          <w:lang w:eastAsia="ru-RU" w:bidi="ar-SA"/>
        </w:rPr>
        <w:t>поліцитемії</w:t>
      </w:r>
      <w:proofErr w:type="spellEnd"/>
      <w:r w:rsidRPr="00C7274D">
        <w:rPr>
          <w:rFonts w:ascii="Times New Roman" w:eastAsia="Times New Roman" w:hAnsi="Times New Roman" w:cs="Times New Roman"/>
          <w:color w:val="auto"/>
          <w:lang w:eastAsia="ru-RU" w:bidi="ar-SA"/>
        </w:rPr>
        <w:t xml:space="preserve">, лімфогранулематоз), інфекційного мононуклеозу та інфекційного </w:t>
      </w:r>
      <w:proofErr w:type="spellStart"/>
      <w:r w:rsidRPr="00C7274D">
        <w:rPr>
          <w:rFonts w:ascii="Times New Roman" w:eastAsia="Times New Roman" w:hAnsi="Times New Roman" w:cs="Times New Roman"/>
          <w:color w:val="auto"/>
          <w:lang w:eastAsia="ru-RU" w:bidi="ar-SA"/>
        </w:rPr>
        <w:t>лімфоцитозу</w:t>
      </w:r>
      <w:proofErr w:type="spellEnd"/>
      <w:r w:rsidRPr="00C7274D">
        <w:rPr>
          <w:rFonts w:ascii="Times New Roman" w:eastAsia="Times New Roman" w:hAnsi="Times New Roman" w:cs="Times New Roman"/>
          <w:color w:val="auto"/>
          <w:lang w:eastAsia="ru-RU" w:bidi="ar-SA"/>
        </w:rPr>
        <w:t xml:space="preserve">; уремії, діабетичної коми; після </w:t>
      </w:r>
      <w:proofErr w:type="spellStart"/>
      <w:r w:rsidRPr="00C7274D">
        <w:rPr>
          <w:rFonts w:ascii="Times New Roman" w:eastAsia="Times New Roman" w:hAnsi="Times New Roman" w:cs="Times New Roman"/>
          <w:color w:val="auto"/>
          <w:lang w:eastAsia="ru-RU" w:bidi="ar-SA"/>
        </w:rPr>
        <w:t>спленектомії</w:t>
      </w:r>
      <w:proofErr w:type="spellEnd"/>
      <w:r w:rsidRPr="00C7274D">
        <w:rPr>
          <w:rFonts w:ascii="Times New Roman" w:eastAsia="Times New Roman" w:hAnsi="Times New Roman" w:cs="Times New Roman"/>
          <w:color w:val="auto"/>
          <w:lang w:eastAsia="ru-RU" w:bidi="ar-SA"/>
        </w:rPr>
        <w:t xml:space="preserve"> (виражений лейкоцитоз (15…20·10</w:t>
      </w:r>
      <w:r w:rsidRPr="00C7274D">
        <w:rPr>
          <w:rFonts w:ascii="Times New Roman" w:eastAsia="Times New Roman" w:hAnsi="Times New Roman" w:cs="Times New Roman"/>
          <w:color w:val="auto"/>
          <w:vertAlign w:val="superscript"/>
          <w:lang w:eastAsia="ru-RU" w:bidi="ar-SA"/>
        </w:rPr>
        <w:t>9</w:t>
      </w:r>
      <w:r w:rsidRPr="00C7274D">
        <w:rPr>
          <w:rFonts w:ascii="Times New Roman" w:eastAsia="Times New Roman" w:hAnsi="Times New Roman" w:cs="Times New Roman"/>
          <w:color w:val="auto"/>
          <w:lang w:eastAsia="ru-RU" w:bidi="ar-SA"/>
        </w:rPr>
        <w:t>/л) з нейтрофільозом до 90%).</w:t>
      </w:r>
    </w:p>
    <w:p w14:paraId="25690AB3" w14:textId="77777777" w:rsidR="004078BF" w:rsidRPr="00C7274D" w:rsidRDefault="004078BF" w:rsidP="00C7274D">
      <w:pPr>
        <w:widowControl/>
        <w:jc w:val="both"/>
        <w:textAlignment w:val="baseline"/>
        <w:rPr>
          <w:rFonts w:ascii="Times New Roman" w:eastAsia="Times New Roman" w:hAnsi="Times New Roman" w:cs="Times New Roman"/>
          <w:color w:val="auto"/>
          <w:lang w:val="ru-RU" w:eastAsia="ru-RU" w:bidi="ar-SA"/>
        </w:rPr>
      </w:pPr>
      <w:proofErr w:type="spellStart"/>
      <w:r w:rsidRPr="00C7274D">
        <w:rPr>
          <w:rFonts w:ascii="Times New Roman" w:eastAsia="Times New Roman" w:hAnsi="Times New Roman" w:cs="Times New Roman"/>
          <w:bCs/>
          <w:color w:val="auto"/>
          <w:lang w:val="ru-RU" w:eastAsia="ru-RU" w:bidi="ar-SA"/>
        </w:rPr>
        <w:t>Зниження</w:t>
      </w:r>
      <w:proofErr w:type="spellEnd"/>
      <w:r w:rsidRPr="00C7274D">
        <w:rPr>
          <w:rFonts w:ascii="Times New Roman" w:eastAsia="Times New Roman" w:hAnsi="Times New Roman" w:cs="Times New Roman"/>
          <w:bCs/>
          <w:color w:val="auto"/>
          <w:lang w:val="ru-RU" w:eastAsia="ru-RU" w:bidi="ar-SA"/>
        </w:rPr>
        <w:t xml:space="preserve"> </w:t>
      </w:r>
      <w:proofErr w:type="spellStart"/>
      <w:r w:rsidRPr="00C7274D">
        <w:rPr>
          <w:rFonts w:ascii="Times New Roman" w:eastAsia="Times New Roman" w:hAnsi="Times New Roman" w:cs="Times New Roman"/>
          <w:bCs/>
          <w:color w:val="auto"/>
          <w:lang w:val="ru-RU" w:eastAsia="ru-RU" w:bidi="ar-SA"/>
        </w:rPr>
        <w:t>вмісту</w:t>
      </w:r>
      <w:proofErr w:type="spellEnd"/>
      <w:r w:rsidRPr="00C7274D">
        <w:rPr>
          <w:rFonts w:ascii="Times New Roman" w:eastAsia="Times New Roman" w:hAnsi="Times New Roman" w:cs="Times New Roman"/>
          <w:bCs/>
          <w:color w:val="auto"/>
          <w:lang w:val="ru-RU" w:eastAsia="ru-RU" w:bidi="ar-SA"/>
        </w:rPr>
        <w:t xml:space="preserve"> </w:t>
      </w:r>
      <w:proofErr w:type="spellStart"/>
      <w:r w:rsidRPr="00C7274D">
        <w:rPr>
          <w:rFonts w:ascii="Times New Roman" w:eastAsia="Times New Roman" w:hAnsi="Times New Roman" w:cs="Times New Roman"/>
          <w:bCs/>
          <w:color w:val="auto"/>
          <w:lang w:val="ru-RU" w:eastAsia="ru-RU" w:bidi="ar-SA"/>
        </w:rPr>
        <w:t>лейкоцитів</w:t>
      </w:r>
      <w:proofErr w:type="spellEnd"/>
      <w:r w:rsidRPr="00C7274D">
        <w:rPr>
          <w:rFonts w:ascii="Times New Roman" w:eastAsia="Times New Roman" w:hAnsi="Times New Roman" w:cs="Times New Roman"/>
          <w:bCs/>
          <w:color w:val="auto"/>
          <w:lang w:val="ru-RU" w:eastAsia="ru-RU" w:bidi="ar-SA"/>
        </w:rPr>
        <w:t xml:space="preserve"> (</w:t>
      </w:r>
      <w:proofErr w:type="spellStart"/>
      <w:r w:rsidRPr="00C7274D">
        <w:rPr>
          <w:rFonts w:ascii="Times New Roman" w:eastAsia="Times New Roman" w:hAnsi="Times New Roman" w:cs="Times New Roman"/>
          <w:bCs/>
          <w:color w:val="auto"/>
          <w:lang w:val="ru-RU" w:eastAsia="ru-RU" w:bidi="ar-SA"/>
        </w:rPr>
        <w:t>лейкопенія</w:t>
      </w:r>
      <w:proofErr w:type="spellEnd"/>
      <w:r w:rsidRPr="00C7274D">
        <w:rPr>
          <w:rFonts w:ascii="Times New Roman" w:eastAsia="Times New Roman" w:hAnsi="Times New Roman" w:cs="Times New Roman"/>
          <w:bCs/>
          <w:color w:val="auto"/>
          <w:lang w:val="ru-RU" w:eastAsia="ru-RU" w:bidi="ar-SA"/>
        </w:rPr>
        <w:t xml:space="preserve">) </w:t>
      </w:r>
      <w:proofErr w:type="spellStart"/>
      <w:r w:rsidRPr="00C7274D">
        <w:rPr>
          <w:rFonts w:ascii="Times New Roman" w:eastAsia="Times New Roman" w:hAnsi="Times New Roman" w:cs="Times New Roman"/>
          <w:bCs/>
          <w:color w:val="auto"/>
          <w:lang w:val="ru-RU" w:eastAsia="ru-RU" w:bidi="ar-SA"/>
        </w:rPr>
        <w:t>може</w:t>
      </w:r>
      <w:proofErr w:type="spellEnd"/>
      <w:r w:rsidRPr="00C7274D">
        <w:rPr>
          <w:rFonts w:ascii="Times New Roman" w:eastAsia="Times New Roman" w:hAnsi="Times New Roman" w:cs="Times New Roman"/>
          <w:bCs/>
          <w:color w:val="auto"/>
          <w:lang w:val="ru-RU" w:eastAsia="ru-RU" w:bidi="ar-SA"/>
        </w:rPr>
        <w:t xml:space="preserve"> </w:t>
      </w:r>
      <w:proofErr w:type="spellStart"/>
      <w:r w:rsidRPr="00C7274D">
        <w:rPr>
          <w:rFonts w:ascii="Times New Roman" w:eastAsia="Times New Roman" w:hAnsi="Times New Roman" w:cs="Times New Roman"/>
          <w:bCs/>
          <w:color w:val="auto"/>
          <w:lang w:val="ru-RU" w:eastAsia="ru-RU" w:bidi="ar-SA"/>
        </w:rPr>
        <w:t>відбуватися</w:t>
      </w:r>
      <w:proofErr w:type="spellEnd"/>
      <w:r w:rsidRPr="00C7274D">
        <w:rPr>
          <w:rFonts w:ascii="Times New Roman" w:eastAsia="Times New Roman" w:hAnsi="Times New Roman" w:cs="Times New Roman"/>
          <w:bCs/>
          <w:color w:val="auto"/>
          <w:lang w:val="ru-RU" w:eastAsia="ru-RU" w:bidi="ar-SA"/>
        </w:rPr>
        <w:t xml:space="preserve"> </w:t>
      </w:r>
      <w:proofErr w:type="spellStart"/>
      <w:r w:rsidRPr="00C7274D">
        <w:rPr>
          <w:rFonts w:ascii="Times New Roman" w:eastAsia="Times New Roman" w:hAnsi="Times New Roman" w:cs="Times New Roman"/>
          <w:bCs/>
          <w:color w:val="auto"/>
          <w:lang w:val="ru-RU" w:eastAsia="ru-RU" w:bidi="ar-SA"/>
        </w:rPr>
        <w:t>внаслідок</w:t>
      </w:r>
      <w:proofErr w:type="spellEnd"/>
      <w:r w:rsidRPr="00C7274D">
        <w:rPr>
          <w:rFonts w:ascii="Times New Roman" w:eastAsia="Times New Roman" w:hAnsi="Times New Roman" w:cs="Times New Roman"/>
          <w:bCs/>
          <w:color w:val="auto"/>
          <w:lang w:val="ru-RU" w:eastAsia="ru-RU" w:bidi="ar-SA"/>
        </w:rPr>
        <w:t xml:space="preserve"> таких причин:</w:t>
      </w:r>
    </w:p>
    <w:p w14:paraId="49CC4B7F" w14:textId="77777777" w:rsidR="004078BF" w:rsidRPr="00C7274D" w:rsidRDefault="004078BF" w:rsidP="00C7274D">
      <w:pPr>
        <w:widowControl/>
        <w:numPr>
          <w:ilvl w:val="0"/>
          <w:numId w:val="67"/>
        </w:numPr>
        <w:spacing w:after="100" w:afterAutospacing="1"/>
        <w:jc w:val="both"/>
        <w:rPr>
          <w:rFonts w:ascii="Times New Roman" w:eastAsia="Times New Roman" w:hAnsi="Times New Roman" w:cs="Times New Roman"/>
          <w:color w:val="auto"/>
          <w:lang w:val="ru-RU" w:eastAsia="ru-RU" w:bidi="ar-SA"/>
        </w:rPr>
      </w:pPr>
      <w:r w:rsidRPr="00C7274D">
        <w:rPr>
          <w:rFonts w:ascii="Times New Roman" w:eastAsia="Times New Roman" w:hAnsi="Times New Roman" w:cs="Times New Roman"/>
          <w:color w:val="auto"/>
          <w:lang w:val="ru-RU" w:eastAsia="ru-RU" w:bidi="ar-SA"/>
        </w:rPr>
        <w:t xml:space="preserve">при </w:t>
      </w:r>
      <w:proofErr w:type="spellStart"/>
      <w:r w:rsidRPr="00C7274D">
        <w:rPr>
          <w:rFonts w:ascii="Times New Roman" w:eastAsia="Times New Roman" w:hAnsi="Times New Roman" w:cs="Times New Roman"/>
          <w:color w:val="auto"/>
          <w:lang w:val="ru-RU" w:eastAsia="ru-RU" w:bidi="ar-SA"/>
        </w:rPr>
        <w:t>впливі</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деяких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хімічних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речовин</w:t>
      </w:r>
      <w:proofErr w:type="spellEnd"/>
      <w:r w:rsidRPr="00C7274D">
        <w:rPr>
          <w:rFonts w:ascii="Times New Roman" w:eastAsia="Times New Roman" w:hAnsi="Times New Roman" w:cs="Times New Roman"/>
          <w:color w:val="auto"/>
          <w:lang w:val="ru-RU" w:eastAsia="ru-RU" w:bidi="ar-SA"/>
        </w:rPr>
        <w:t xml:space="preserve"> (бензолу);</w:t>
      </w:r>
    </w:p>
    <w:p w14:paraId="3D791224" w14:textId="77777777" w:rsidR="004078BF" w:rsidRPr="00C7274D" w:rsidRDefault="004078BF" w:rsidP="00C7274D">
      <w:pPr>
        <w:widowControl/>
        <w:numPr>
          <w:ilvl w:val="0"/>
          <w:numId w:val="67"/>
        </w:numPr>
        <w:spacing w:after="100" w:afterAutospacing="1"/>
        <w:jc w:val="both"/>
        <w:rPr>
          <w:rFonts w:ascii="Times New Roman" w:eastAsia="Times New Roman" w:hAnsi="Times New Roman" w:cs="Times New Roman"/>
          <w:color w:val="auto"/>
          <w:lang w:val="ru-RU" w:eastAsia="ru-RU" w:bidi="ar-SA"/>
        </w:rPr>
      </w:pPr>
      <w:proofErr w:type="spellStart"/>
      <w:r w:rsidRPr="00C7274D">
        <w:rPr>
          <w:rFonts w:ascii="Times New Roman" w:eastAsia="Times New Roman" w:hAnsi="Times New Roman" w:cs="Times New Roman"/>
          <w:color w:val="auto"/>
          <w:lang w:val="ru-RU" w:eastAsia="ru-RU" w:bidi="ar-SA"/>
        </w:rPr>
        <w:t>після</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опромінення</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зокрема</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рентгенівськими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променями</w:t>
      </w:r>
      <w:proofErr w:type="spellEnd"/>
      <w:r w:rsidRPr="00C7274D">
        <w:rPr>
          <w:rFonts w:ascii="Times New Roman" w:eastAsia="Times New Roman" w:hAnsi="Times New Roman" w:cs="Times New Roman"/>
          <w:color w:val="auto"/>
          <w:lang w:val="ru-RU" w:eastAsia="ru-RU" w:bidi="ar-SA"/>
        </w:rPr>
        <w:t>);</w:t>
      </w:r>
    </w:p>
    <w:p w14:paraId="68B9C219" w14:textId="77777777" w:rsidR="004078BF" w:rsidRPr="00C7274D" w:rsidRDefault="004078BF" w:rsidP="00C7274D">
      <w:pPr>
        <w:widowControl/>
        <w:numPr>
          <w:ilvl w:val="0"/>
          <w:numId w:val="67"/>
        </w:numPr>
        <w:spacing w:after="100" w:afterAutospacing="1"/>
        <w:jc w:val="both"/>
        <w:rPr>
          <w:rFonts w:ascii="Times New Roman" w:eastAsia="Times New Roman" w:hAnsi="Times New Roman" w:cs="Times New Roman"/>
          <w:color w:val="auto"/>
          <w:lang w:val="ru-RU" w:eastAsia="ru-RU" w:bidi="ar-SA"/>
        </w:rPr>
      </w:pPr>
      <w:proofErr w:type="spellStart"/>
      <w:r w:rsidRPr="00C7274D">
        <w:rPr>
          <w:rFonts w:ascii="Times New Roman" w:eastAsia="Times New Roman" w:hAnsi="Times New Roman" w:cs="Times New Roman"/>
          <w:color w:val="auto"/>
          <w:lang w:val="ru-RU" w:eastAsia="ru-RU" w:bidi="ar-SA"/>
        </w:rPr>
        <w:t>під</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впливом</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гіпопластичних</w:t>
      </w:r>
      <w:proofErr w:type="spellEnd"/>
      <w:r w:rsidRPr="00C7274D">
        <w:rPr>
          <w:rFonts w:ascii="Times New Roman" w:eastAsia="Times New Roman" w:hAnsi="Times New Roman" w:cs="Times New Roman"/>
          <w:color w:val="auto"/>
          <w:lang w:val="ru-RU" w:eastAsia="ru-RU" w:bidi="ar-SA"/>
        </w:rPr>
        <w:t xml:space="preserve"> та </w:t>
      </w:r>
      <w:proofErr w:type="spellStart"/>
      <w:r w:rsidRPr="00C7274D">
        <w:rPr>
          <w:rFonts w:ascii="Times New Roman" w:eastAsia="Times New Roman" w:hAnsi="Times New Roman" w:cs="Times New Roman"/>
          <w:color w:val="auto"/>
          <w:lang w:val="ru-RU" w:eastAsia="ru-RU" w:bidi="ar-SA"/>
        </w:rPr>
        <w:t>апластичних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процесів</w:t>
      </w:r>
      <w:proofErr w:type="spellEnd"/>
      <w:r w:rsidRPr="00C7274D">
        <w:rPr>
          <w:rFonts w:ascii="Times New Roman" w:eastAsia="Times New Roman" w:hAnsi="Times New Roman" w:cs="Times New Roman"/>
          <w:color w:val="auto"/>
          <w:lang w:val="ru-RU" w:eastAsia="ru-RU" w:bidi="ar-SA"/>
        </w:rPr>
        <w:t>;</w:t>
      </w:r>
    </w:p>
    <w:p w14:paraId="39581CD0" w14:textId="77777777" w:rsidR="004078BF" w:rsidRPr="00C7274D" w:rsidRDefault="004078BF" w:rsidP="00C7274D">
      <w:pPr>
        <w:widowControl/>
        <w:numPr>
          <w:ilvl w:val="0"/>
          <w:numId w:val="67"/>
        </w:numPr>
        <w:spacing w:afterAutospacing="1"/>
        <w:jc w:val="both"/>
        <w:rPr>
          <w:rFonts w:ascii="Times New Roman" w:eastAsia="Times New Roman" w:hAnsi="Times New Roman" w:cs="Times New Roman"/>
          <w:color w:val="auto"/>
          <w:lang w:val="ru-RU" w:eastAsia="ru-RU" w:bidi="ar-SA"/>
        </w:rPr>
      </w:pPr>
      <w:r w:rsidRPr="00C7274D">
        <w:rPr>
          <w:rFonts w:ascii="Times New Roman" w:eastAsia="Times New Roman" w:hAnsi="Times New Roman" w:cs="Times New Roman"/>
          <w:color w:val="auto"/>
          <w:lang w:val="ru-RU" w:eastAsia="ru-RU" w:bidi="ar-SA"/>
        </w:rPr>
        <w:t xml:space="preserve">при </w:t>
      </w:r>
      <w:proofErr w:type="spellStart"/>
      <w:r w:rsidRPr="00C7274D">
        <w:rPr>
          <w:rFonts w:ascii="Times New Roman" w:eastAsia="Times New Roman" w:hAnsi="Times New Roman" w:cs="Times New Roman"/>
          <w:color w:val="auto"/>
          <w:lang w:val="ru-RU" w:eastAsia="ru-RU" w:bidi="ar-SA"/>
        </w:rPr>
        <w:t>прийомі</w:t>
      </w:r>
      <w:proofErr w:type="spellEnd"/>
      <w:r w:rsidRPr="00C7274D">
        <w:rPr>
          <w:rFonts w:ascii="Times New Roman" w:eastAsia="Times New Roman" w:hAnsi="Times New Roman" w:cs="Times New Roman"/>
          <w:color w:val="auto"/>
          <w:lang w:val="ru-RU" w:eastAsia="ru-RU" w:bidi="ar-SA"/>
        </w:rPr>
        <w:t xml:space="preserve"> ЛП (</w:t>
      </w:r>
      <w:proofErr w:type="spellStart"/>
      <w:r w:rsidRPr="00C7274D">
        <w:rPr>
          <w:rFonts w:ascii="Times New Roman" w:eastAsia="Times New Roman" w:hAnsi="Times New Roman" w:cs="Times New Roman"/>
          <w:color w:val="auto"/>
          <w:lang w:val="ru-RU" w:eastAsia="ru-RU" w:bidi="ar-SA"/>
        </w:rPr>
        <w:t>амідопірину</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бутадієну</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реопірину</w:t>
      </w:r>
      <w:proofErr w:type="spellEnd"/>
      <w:r w:rsidRPr="00C7274D">
        <w:rPr>
          <w:rFonts w:ascii="Times New Roman" w:eastAsia="Times New Roman" w:hAnsi="Times New Roman" w:cs="Times New Roman"/>
          <w:color w:val="auto"/>
          <w:lang w:val="ru-RU" w:eastAsia="ru-RU" w:bidi="ar-SA"/>
        </w:rPr>
        <w:t>, </w:t>
      </w:r>
      <w:proofErr w:type="spellStart"/>
      <w:r>
        <w:fldChar w:fldCharType="begin"/>
      </w:r>
      <w:r>
        <w:instrText>HYPERLINK "https://compendium.com.ua/uk/atc/D06BA/" \t "_blank"</w:instrText>
      </w:r>
      <w:r>
        <w:fldChar w:fldCharType="separate"/>
      </w:r>
      <w:r w:rsidRPr="00C7274D">
        <w:rPr>
          <w:rFonts w:ascii="Times New Roman" w:eastAsia="Times New Roman" w:hAnsi="Times New Roman" w:cs="Times New Roman"/>
          <w:color w:val="auto"/>
          <w:lang w:val="ru-RU" w:eastAsia="ru-RU" w:bidi="ar-SA"/>
        </w:rPr>
        <w:t>сульфаніламідів</w:t>
      </w:r>
      <w:proofErr w:type="spellEnd"/>
      <w:r>
        <w:fldChar w:fldCharType="end"/>
      </w:r>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цитостатиків</w:t>
      </w:r>
      <w:proofErr w:type="spellEnd"/>
      <w:r w:rsidRPr="00C7274D">
        <w:rPr>
          <w:rFonts w:ascii="Times New Roman" w:eastAsia="Times New Roman" w:hAnsi="Times New Roman" w:cs="Times New Roman"/>
          <w:color w:val="auto"/>
          <w:lang w:val="ru-RU" w:eastAsia="ru-RU" w:bidi="ar-SA"/>
        </w:rPr>
        <w:t xml:space="preserve"> та </w:t>
      </w:r>
      <w:proofErr w:type="spellStart"/>
      <w:r w:rsidRPr="00C7274D">
        <w:rPr>
          <w:rFonts w:ascii="Times New Roman" w:eastAsia="Times New Roman" w:hAnsi="Times New Roman" w:cs="Times New Roman"/>
          <w:color w:val="auto"/>
          <w:lang w:val="ru-RU" w:eastAsia="ru-RU" w:bidi="ar-SA"/>
        </w:rPr>
        <w:t>ін</w:t>
      </w:r>
      <w:proofErr w:type="spellEnd"/>
      <w:r w:rsidRPr="00C7274D">
        <w:rPr>
          <w:rFonts w:ascii="Times New Roman" w:eastAsia="Times New Roman" w:hAnsi="Times New Roman" w:cs="Times New Roman"/>
          <w:color w:val="auto"/>
          <w:lang w:val="ru-RU" w:eastAsia="ru-RU" w:bidi="ar-SA"/>
        </w:rPr>
        <w:t>.);</w:t>
      </w:r>
    </w:p>
    <w:p w14:paraId="04562857" w14:textId="77777777" w:rsidR="004078BF" w:rsidRPr="00C7274D" w:rsidRDefault="004078BF" w:rsidP="00C7274D">
      <w:pPr>
        <w:widowControl/>
        <w:numPr>
          <w:ilvl w:val="0"/>
          <w:numId w:val="67"/>
        </w:numPr>
        <w:spacing w:after="100" w:afterAutospacing="1"/>
        <w:jc w:val="both"/>
        <w:rPr>
          <w:rFonts w:ascii="Times New Roman" w:eastAsia="Times New Roman" w:hAnsi="Times New Roman" w:cs="Times New Roman"/>
          <w:color w:val="auto"/>
          <w:lang w:val="ru-RU" w:eastAsia="ru-RU" w:bidi="ar-SA"/>
        </w:rPr>
      </w:pPr>
      <w:r w:rsidRPr="00C7274D">
        <w:rPr>
          <w:rFonts w:ascii="Times New Roman" w:eastAsia="Times New Roman" w:hAnsi="Times New Roman" w:cs="Times New Roman"/>
          <w:color w:val="auto"/>
          <w:lang w:val="ru-RU" w:eastAsia="ru-RU" w:bidi="ar-SA"/>
        </w:rPr>
        <w:t xml:space="preserve">при </w:t>
      </w:r>
      <w:proofErr w:type="spellStart"/>
      <w:r w:rsidRPr="00C7274D">
        <w:rPr>
          <w:rFonts w:ascii="Times New Roman" w:eastAsia="Times New Roman" w:hAnsi="Times New Roman" w:cs="Times New Roman"/>
          <w:color w:val="auto"/>
          <w:lang w:val="ru-RU" w:eastAsia="ru-RU" w:bidi="ar-SA"/>
        </w:rPr>
        <w:t>захворюваннях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селезінки</w:t>
      </w:r>
      <w:proofErr w:type="spellEnd"/>
      <w:r w:rsidRPr="00C7274D">
        <w:rPr>
          <w:rFonts w:ascii="Times New Roman" w:eastAsia="Times New Roman" w:hAnsi="Times New Roman" w:cs="Times New Roman"/>
          <w:color w:val="auto"/>
          <w:lang w:val="ru-RU" w:eastAsia="ru-RU" w:bidi="ar-SA"/>
        </w:rPr>
        <w:t>.</w:t>
      </w:r>
    </w:p>
    <w:p w14:paraId="78563DBC" w14:textId="77777777" w:rsidR="004078BF" w:rsidRPr="00C7274D" w:rsidRDefault="004078BF" w:rsidP="00C7274D">
      <w:pPr>
        <w:widowControl/>
        <w:jc w:val="both"/>
        <w:textAlignment w:val="baseline"/>
        <w:rPr>
          <w:rFonts w:ascii="Times New Roman" w:eastAsia="Times New Roman" w:hAnsi="Times New Roman" w:cs="Times New Roman"/>
          <w:color w:val="auto"/>
          <w:lang w:val="ru-RU" w:eastAsia="ru-RU" w:bidi="ar-SA"/>
        </w:rPr>
      </w:pPr>
      <w:proofErr w:type="spellStart"/>
      <w:r w:rsidRPr="00C7274D">
        <w:rPr>
          <w:rFonts w:ascii="Times New Roman" w:eastAsia="Times New Roman" w:hAnsi="Times New Roman" w:cs="Times New Roman"/>
          <w:color w:val="auto"/>
          <w:lang w:val="ru-RU" w:eastAsia="ru-RU" w:bidi="ar-SA"/>
        </w:rPr>
        <w:t>Лейкопенія</w:t>
      </w:r>
      <w:proofErr w:type="spellEnd"/>
      <w:r w:rsidRPr="00C7274D">
        <w:rPr>
          <w:rFonts w:ascii="Times New Roman" w:eastAsia="Times New Roman" w:hAnsi="Times New Roman" w:cs="Times New Roman"/>
          <w:color w:val="auto"/>
          <w:lang w:val="ru-RU" w:eastAsia="ru-RU" w:bidi="ar-SA"/>
        </w:rPr>
        <w:t xml:space="preserve"> в </w:t>
      </w:r>
      <w:proofErr w:type="spellStart"/>
      <w:r w:rsidRPr="00C7274D">
        <w:rPr>
          <w:rFonts w:ascii="Times New Roman" w:eastAsia="Times New Roman" w:hAnsi="Times New Roman" w:cs="Times New Roman"/>
          <w:color w:val="auto"/>
          <w:lang w:val="ru-RU" w:eastAsia="ru-RU" w:bidi="ar-SA"/>
        </w:rPr>
        <w:t>цих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випадках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зумовлена</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руйнуванням</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нейтрофілів</w:t>
      </w:r>
      <w:proofErr w:type="spellEnd"/>
      <w:r w:rsidRPr="00C7274D">
        <w:rPr>
          <w:rFonts w:ascii="Times New Roman" w:eastAsia="Times New Roman" w:hAnsi="Times New Roman" w:cs="Times New Roman"/>
          <w:color w:val="auto"/>
          <w:lang w:val="ru-RU" w:eastAsia="ru-RU" w:bidi="ar-SA"/>
        </w:rPr>
        <w:t xml:space="preserve"> у </w:t>
      </w:r>
      <w:proofErr w:type="spellStart"/>
      <w:r w:rsidRPr="00C7274D">
        <w:rPr>
          <w:rFonts w:ascii="Times New Roman" w:eastAsia="Times New Roman" w:hAnsi="Times New Roman" w:cs="Times New Roman"/>
          <w:color w:val="auto"/>
          <w:lang w:val="ru-RU" w:eastAsia="ru-RU" w:bidi="ar-SA"/>
        </w:rPr>
        <w:t>селезінці</w:t>
      </w:r>
      <w:proofErr w:type="spellEnd"/>
      <w:r w:rsidRPr="00C7274D">
        <w:rPr>
          <w:rFonts w:ascii="Times New Roman" w:eastAsia="Times New Roman" w:hAnsi="Times New Roman" w:cs="Times New Roman"/>
          <w:color w:val="auto"/>
          <w:lang w:val="ru-RU" w:eastAsia="ru-RU" w:bidi="ar-SA"/>
        </w:rPr>
        <w:t xml:space="preserve"> та </w:t>
      </w:r>
      <w:proofErr w:type="spellStart"/>
      <w:r w:rsidRPr="00C7274D">
        <w:rPr>
          <w:rFonts w:ascii="Times New Roman" w:eastAsia="Times New Roman" w:hAnsi="Times New Roman" w:cs="Times New Roman"/>
          <w:color w:val="auto"/>
          <w:lang w:val="ru-RU" w:eastAsia="ru-RU" w:bidi="ar-SA"/>
        </w:rPr>
        <w:t>гальмівним</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впливом</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селезінки</w:t>
      </w:r>
      <w:proofErr w:type="spellEnd"/>
      <w:r w:rsidRPr="00C7274D">
        <w:rPr>
          <w:rFonts w:ascii="Times New Roman" w:eastAsia="Times New Roman" w:hAnsi="Times New Roman" w:cs="Times New Roman"/>
          <w:color w:val="auto"/>
          <w:lang w:val="ru-RU" w:eastAsia="ru-RU" w:bidi="ar-SA"/>
        </w:rPr>
        <w:t xml:space="preserve"> на </w:t>
      </w:r>
      <w:proofErr w:type="spellStart"/>
      <w:r w:rsidRPr="00C7274D">
        <w:rPr>
          <w:rFonts w:ascii="Times New Roman" w:eastAsia="Times New Roman" w:hAnsi="Times New Roman" w:cs="Times New Roman"/>
          <w:color w:val="auto"/>
          <w:lang w:val="ru-RU" w:eastAsia="ru-RU" w:bidi="ar-SA"/>
        </w:rPr>
        <w:t>кровотворення</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перебіг</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деяких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інфекційних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захворювань</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відбувається</w:t>
      </w:r>
      <w:proofErr w:type="spellEnd"/>
      <w:r w:rsidRPr="00C7274D">
        <w:rPr>
          <w:rFonts w:ascii="Times New Roman" w:eastAsia="Times New Roman" w:hAnsi="Times New Roman" w:cs="Times New Roman"/>
          <w:color w:val="auto"/>
          <w:lang w:val="ru-RU" w:eastAsia="ru-RU" w:bidi="ar-SA"/>
        </w:rPr>
        <w:t xml:space="preserve"> з </w:t>
      </w:r>
      <w:proofErr w:type="spellStart"/>
      <w:r w:rsidRPr="00C7274D">
        <w:rPr>
          <w:rFonts w:ascii="Times New Roman" w:eastAsia="Times New Roman" w:hAnsi="Times New Roman" w:cs="Times New Roman"/>
          <w:color w:val="auto"/>
          <w:lang w:val="ru-RU" w:eastAsia="ru-RU" w:bidi="ar-SA"/>
        </w:rPr>
        <w:t>лейкопенією</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черевний</w:t>
      </w:r>
      <w:proofErr w:type="spellEnd"/>
      <w:r w:rsidRPr="00C7274D">
        <w:rPr>
          <w:rFonts w:ascii="Times New Roman" w:eastAsia="Times New Roman" w:hAnsi="Times New Roman" w:cs="Times New Roman"/>
          <w:color w:val="auto"/>
          <w:lang w:val="ru-RU" w:eastAsia="ru-RU" w:bidi="ar-SA"/>
        </w:rPr>
        <w:t xml:space="preserve"> тиф, </w:t>
      </w:r>
      <w:proofErr w:type="spellStart"/>
      <w:r w:rsidRPr="00C7274D">
        <w:rPr>
          <w:rFonts w:ascii="Times New Roman" w:eastAsia="Times New Roman" w:hAnsi="Times New Roman" w:cs="Times New Roman"/>
          <w:color w:val="auto"/>
          <w:lang w:val="ru-RU" w:eastAsia="ru-RU" w:bidi="ar-SA"/>
        </w:rPr>
        <w:t>малярія</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бруцельоз</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кір</w:t>
      </w:r>
      <w:proofErr w:type="spellEnd"/>
      <w:r w:rsidRPr="00C7274D">
        <w:rPr>
          <w:rFonts w:ascii="Times New Roman" w:eastAsia="Times New Roman" w:hAnsi="Times New Roman" w:cs="Times New Roman"/>
          <w:color w:val="auto"/>
          <w:lang w:val="ru-RU" w:eastAsia="ru-RU" w:bidi="ar-SA"/>
        </w:rPr>
        <w:t xml:space="preserve">, краснуха, </w:t>
      </w:r>
      <w:proofErr w:type="spellStart"/>
      <w:r w:rsidRPr="00C7274D">
        <w:rPr>
          <w:rFonts w:ascii="Times New Roman" w:eastAsia="Times New Roman" w:hAnsi="Times New Roman" w:cs="Times New Roman"/>
          <w:color w:val="auto"/>
          <w:lang w:val="ru-RU" w:eastAsia="ru-RU" w:bidi="ar-SA"/>
        </w:rPr>
        <w:t>грип</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вірусний</w:t>
      </w:r>
      <w:proofErr w:type="spellEnd"/>
      <w:r w:rsidRPr="00C7274D">
        <w:rPr>
          <w:rFonts w:ascii="Times New Roman" w:eastAsia="Times New Roman" w:hAnsi="Times New Roman" w:cs="Times New Roman"/>
          <w:color w:val="auto"/>
          <w:lang w:val="ru-RU" w:eastAsia="ru-RU" w:bidi="ar-SA"/>
        </w:rPr>
        <w:t xml:space="preserve"> гепатит у </w:t>
      </w:r>
      <w:proofErr w:type="spellStart"/>
      <w:r w:rsidRPr="00C7274D">
        <w:rPr>
          <w:rFonts w:ascii="Times New Roman" w:eastAsia="Times New Roman" w:hAnsi="Times New Roman" w:cs="Times New Roman"/>
          <w:color w:val="auto"/>
          <w:lang w:val="ru-RU" w:eastAsia="ru-RU" w:bidi="ar-SA"/>
        </w:rPr>
        <w:t>гострій</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фазі</w:t>
      </w:r>
      <w:proofErr w:type="spellEnd"/>
      <w:r w:rsidRPr="00C7274D">
        <w:rPr>
          <w:rFonts w:ascii="Times New Roman" w:eastAsia="Times New Roman" w:hAnsi="Times New Roman" w:cs="Times New Roman"/>
          <w:color w:val="auto"/>
          <w:lang w:val="ru-RU" w:eastAsia="ru-RU" w:bidi="ar-SA"/>
        </w:rPr>
        <w:t xml:space="preserve">); при </w:t>
      </w:r>
      <w:proofErr w:type="spellStart"/>
      <w:r w:rsidRPr="00C7274D">
        <w:rPr>
          <w:rFonts w:ascii="Times New Roman" w:eastAsia="Times New Roman" w:hAnsi="Times New Roman" w:cs="Times New Roman"/>
          <w:color w:val="auto"/>
          <w:lang w:val="ru-RU" w:eastAsia="ru-RU" w:bidi="ar-SA"/>
        </w:rPr>
        <w:t>деяких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ендокринних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захворюваннях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акромегалії</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захворюваннях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щитоподібної</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залози</w:t>
      </w:r>
      <w:proofErr w:type="spellEnd"/>
      <w:r w:rsidRPr="00C7274D">
        <w:rPr>
          <w:rFonts w:ascii="Times New Roman" w:eastAsia="Times New Roman" w:hAnsi="Times New Roman" w:cs="Times New Roman"/>
          <w:color w:val="auto"/>
          <w:lang w:val="ru-RU" w:eastAsia="ru-RU" w:bidi="ar-SA"/>
        </w:rPr>
        <w:t>); при лейкозах (</w:t>
      </w:r>
      <w:proofErr w:type="spellStart"/>
      <w:r w:rsidRPr="00C7274D">
        <w:rPr>
          <w:rFonts w:ascii="Times New Roman" w:eastAsia="Times New Roman" w:hAnsi="Times New Roman" w:cs="Times New Roman"/>
          <w:color w:val="auto"/>
          <w:lang w:val="ru-RU" w:eastAsia="ru-RU" w:bidi="ar-SA"/>
        </w:rPr>
        <w:t>передозуванні</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цитостатиків</w:t>
      </w:r>
      <w:proofErr w:type="spellEnd"/>
      <w:r w:rsidRPr="00C7274D">
        <w:rPr>
          <w:rFonts w:ascii="Times New Roman" w:eastAsia="Times New Roman" w:hAnsi="Times New Roman" w:cs="Times New Roman"/>
          <w:color w:val="auto"/>
          <w:lang w:val="ru-RU" w:eastAsia="ru-RU" w:bidi="ar-SA"/>
        </w:rPr>
        <w:t xml:space="preserve">); при </w:t>
      </w:r>
      <w:proofErr w:type="spellStart"/>
      <w:r w:rsidRPr="00C7274D">
        <w:rPr>
          <w:rFonts w:ascii="Times New Roman" w:eastAsia="Times New Roman" w:hAnsi="Times New Roman" w:cs="Times New Roman"/>
          <w:color w:val="auto"/>
          <w:lang w:val="ru-RU" w:eastAsia="ru-RU" w:bidi="ar-SA"/>
        </w:rPr>
        <w:t>метастазуванні</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новоутворень</w:t>
      </w:r>
      <w:proofErr w:type="spellEnd"/>
      <w:r w:rsidRPr="00C7274D">
        <w:rPr>
          <w:rFonts w:ascii="Times New Roman" w:eastAsia="Times New Roman" w:hAnsi="Times New Roman" w:cs="Times New Roman"/>
          <w:color w:val="auto"/>
          <w:lang w:val="ru-RU" w:eastAsia="ru-RU" w:bidi="ar-SA"/>
        </w:rPr>
        <w:t xml:space="preserve"> у </w:t>
      </w:r>
      <w:proofErr w:type="spellStart"/>
      <w:r w:rsidRPr="00C7274D">
        <w:rPr>
          <w:rFonts w:ascii="Times New Roman" w:eastAsia="Times New Roman" w:hAnsi="Times New Roman" w:cs="Times New Roman"/>
          <w:color w:val="auto"/>
          <w:lang w:val="ru-RU" w:eastAsia="ru-RU" w:bidi="ar-SA"/>
        </w:rPr>
        <w:t>кістковий</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мозок</w:t>
      </w:r>
      <w:proofErr w:type="spellEnd"/>
      <w:r w:rsidRPr="00C7274D">
        <w:rPr>
          <w:rFonts w:ascii="Times New Roman" w:eastAsia="Times New Roman" w:hAnsi="Times New Roman" w:cs="Times New Roman"/>
          <w:color w:val="auto"/>
          <w:lang w:val="ru-RU" w:eastAsia="ru-RU" w:bidi="ar-SA"/>
        </w:rPr>
        <w:t>. </w:t>
      </w:r>
      <w:proofErr w:type="spellStart"/>
      <w:r w:rsidRPr="00C7274D">
        <w:rPr>
          <w:rFonts w:ascii="Times New Roman" w:eastAsia="Times New Roman" w:hAnsi="Times New Roman" w:cs="Times New Roman"/>
          <w:i/>
          <w:iCs/>
          <w:color w:val="auto"/>
          <w:lang w:val="ru-RU" w:eastAsia="ru-RU" w:bidi="ar-SA"/>
        </w:rPr>
        <w:t>Лейкоцитарна</w:t>
      </w:r>
      <w:proofErr w:type="spellEnd"/>
      <w:r w:rsidRPr="00C7274D">
        <w:rPr>
          <w:rFonts w:ascii="Times New Roman" w:eastAsia="Times New Roman" w:hAnsi="Times New Roman" w:cs="Times New Roman"/>
          <w:i/>
          <w:iCs/>
          <w:color w:val="auto"/>
          <w:lang w:val="ru-RU" w:eastAsia="ru-RU" w:bidi="ar-SA"/>
        </w:rPr>
        <w:t xml:space="preserve"> формула</w:t>
      </w:r>
      <w:r w:rsidRPr="00C7274D">
        <w:rPr>
          <w:rFonts w:ascii="Times New Roman" w:eastAsia="Times New Roman" w:hAnsi="Times New Roman" w:cs="Times New Roman"/>
          <w:color w:val="auto"/>
          <w:lang w:val="ru-RU" w:eastAsia="ru-RU" w:bidi="ar-SA"/>
        </w:rPr>
        <w:t> </w:t>
      </w:r>
      <w:proofErr w:type="spellStart"/>
      <w:r w:rsidRPr="00C7274D">
        <w:rPr>
          <w:rFonts w:ascii="Times New Roman" w:eastAsia="Times New Roman" w:hAnsi="Times New Roman" w:cs="Times New Roman"/>
          <w:color w:val="auto"/>
          <w:lang w:val="ru-RU" w:eastAsia="ru-RU" w:bidi="ar-SA"/>
        </w:rPr>
        <w:t>відображає</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відсоткове</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відношення</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різних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видів</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лейкоцитів</w:t>
      </w:r>
      <w:proofErr w:type="spellEnd"/>
      <w:r w:rsidRPr="00C7274D">
        <w:rPr>
          <w:rFonts w:ascii="Times New Roman" w:eastAsia="Times New Roman" w:hAnsi="Times New Roman" w:cs="Times New Roman"/>
          <w:color w:val="auto"/>
          <w:lang w:val="ru-RU" w:eastAsia="ru-RU" w:bidi="ar-SA"/>
        </w:rPr>
        <w:t>.</w:t>
      </w:r>
    </w:p>
    <w:p w14:paraId="1F8B54FA"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b/>
          <w:bCs/>
          <w:i/>
          <w:iCs/>
          <w:color w:val="auto"/>
          <w:spacing w:val="6"/>
          <w:lang w:val="ru-RU" w:eastAsia="ru-RU" w:bidi="ar-SA"/>
        </w:rPr>
        <w:t>Функціональні</w:t>
      </w:r>
      <w:proofErr w:type="spellEnd"/>
      <w:r w:rsidRPr="00C7274D">
        <w:rPr>
          <w:rFonts w:ascii="Times New Roman" w:eastAsia="Times New Roman" w:hAnsi="Times New Roman" w:cs="Times New Roman"/>
          <w:b/>
          <w:bCs/>
          <w:i/>
          <w:iCs/>
          <w:color w:val="auto"/>
          <w:spacing w:val="6"/>
          <w:lang w:val="ru-RU" w:eastAsia="ru-RU" w:bidi="ar-SA"/>
        </w:rPr>
        <w:t xml:space="preserve"> </w:t>
      </w:r>
      <w:proofErr w:type="spellStart"/>
      <w:r w:rsidRPr="00C7274D">
        <w:rPr>
          <w:rFonts w:ascii="Times New Roman" w:eastAsia="Times New Roman" w:hAnsi="Times New Roman" w:cs="Times New Roman"/>
          <w:b/>
          <w:bCs/>
          <w:i/>
          <w:iCs/>
          <w:color w:val="auto"/>
          <w:spacing w:val="6"/>
          <w:lang w:val="ru-RU" w:eastAsia="ru-RU" w:bidi="ar-SA"/>
        </w:rPr>
        <w:t>особливості</w:t>
      </w:r>
      <w:proofErr w:type="spellEnd"/>
      <w:r w:rsidRPr="00C7274D">
        <w:rPr>
          <w:rFonts w:ascii="Times New Roman" w:eastAsia="Times New Roman" w:hAnsi="Times New Roman" w:cs="Times New Roman"/>
          <w:b/>
          <w:bCs/>
          <w:i/>
          <w:iCs/>
          <w:color w:val="auto"/>
          <w:spacing w:val="6"/>
          <w:lang w:val="ru-RU" w:eastAsia="ru-RU" w:bidi="ar-SA"/>
        </w:rPr>
        <w:t xml:space="preserve"> </w:t>
      </w:r>
      <w:proofErr w:type="spellStart"/>
      <w:r w:rsidRPr="00C7274D">
        <w:rPr>
          <w:rFonts w:ascii="Times New Roman" w:eastAsia="Times New Roman" w:hAnsi="Times New Roman" w:cs="Times New Roman"/>
          <w:b/>
          <w:bCs/>
          <w:i/>
          <w:iCs/>
          <w:color w:val="auto"/>
          <w:spacing w:val="6"/>
          <w:lang w:val="ru-RU" w:eastAsia="ru-RU" w:bidi="ar-SA"/>
        </w:rPr>
        <w:t>лейкоцитів</w:t>
      </w:r>
      <w:proofErr w:type="spellEnd"/>
    </w:p>
    <w:p w14:paraId="3F47C214"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b/>
          <w:bCs/>
          <w:color w:val="auto"/>
          <w:spacing w:val="6"/>
          <w:lang w:eastAsia="ru-RU" w:bidi="ar-SA"/>
        </w:rPr>
        <w:t>Нейтрофільні</w:t>
      </w:r>
      <w:proofErr w:type="spellEnd"/>
      <w:r w:rsidRPr="00C7274D">
        <w:rPr>
          <w:rFonts w:ascii="Times New Roman" w:eastAsia="Times New Roman" w:hAnsi="Times New Roman" w:cs="Times New Roman"/>
          <w:b/>
          <w:bCs/>
          <w:color w:val="auto"/>
          <w:spacing w:val="6"/>
          <w:lang w:eastAsia="ru-RU" w:bidi="ar-SA"/>
        </w:rPr>
        <w:t xml:space="preserve"> гранулоцити, їх функції.</w:t>
      </w:r>
    </w:p>
    <w:p w14:paraId="3EED4924"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val="ru-RU" w:eastAsia="ru-RU" w:bidi="ar-SA"/>
        </w:rPr>
        <w:t>Залежно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від</w:t>
      </w:r>
      <w:proofErr w:type="spellEnd"/>
      <w:r w:rsidRPr="00C7274D">
        <w:rPr>
          <w:rFonts w:ascii="Times New Roman" w:eastAsia="Times New Roman" w:hAnsi="Times New Roman" w:cs="Times New Roman"/>
          <w:color w:val="auto"/>
          <w:spacing w:val="6"/>
          <w:lang w:val="ru-RU" w:eastAsia="ru-RU" w:bidi="ar-SA"/>
        </w:rPr>
        <w:t xml:space="preserve"> того </w:t>
      </w:r>
      <w:proofErr w:type="spellStart"/>
      <w:r w:rsidRPr="00C7274D">
        <w:rPr>
          <w:rFonts w:ascii="Times New Roman" w:eastAsia="Times New Roman" w:hAnsi="Times New Roman" w:cs="Times New Roman"/>
          <w:color w:val="auto"/>
          <w:spacing w:val="6"/>
          <w:lang w:val="ru-RU" w:eastAsia="ru-RU" w:bidi="ar-SA"/>
        </w:rPr>
        <w:t>чи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містить</w:t>
      </w:r>
      <w:proofErr w:type="spellEnd"/>
      <w:r w:rsidRPr="00C7274D">
        <w:rPr>
          <w:rFonts w:ascii="Times New Roman" w:eastAsia="Times New Roman" w:hAnsi="Times New Roman" w:cs="Times New Roman"/>
          <w:color w:val="auto"/>
          <w:spacing w:val="6"/>
          <w:lang w:val="ru-RU" w:eastAsia="ru-RU" w:bidi="ar-SA"/>
        </w:rPr>
        <w:t xml:space="preserve"> цитоплазма </w:t>
      </w:r>
      <w:proofErr w:type="spellStart"/>
      <w:r w:rsidRPr="00C7274D">
        <w:rPr>
          <w:rFonts w:ascii="Times New Roman" w:eastAsia="Times New Roman" w:hAnsi="Times New Roman" w:cs="Times New Roman"/>
          <w:color w:val="auto"/>
          <w:spacing w:val="6"/>
          <w:lang w:val="ru-RU" w:eastAsia="ru-RU" w:bidi="ar-SA"/>
        </w:rPr>
        <w:t>зернистість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чи</w:t>
      </w:r>
      <w:proofErr w:type="spellEnd"/>
      <w:r w:rsidRPr="00C7274D">
        <w:rPr>
          <w:rFonts w:ascii="Times New Roman" w:eastAsia="Times New Roman" w:hAnsi="Times New Roman" w:cs="Times New Roman"/>
          <w:color w:val="auto"/>
          <w:spacing w:val="6"/>
          <w:lang w:val="ru-RU" w:eastAsia="ru-RU" w:bidi="ar-SA"/>
        </w:rPr>
        <w:t xml:space="preserve"> вона </w:t>
      </w:r>
      <w:proofErr w:type="spellStart"/>
      <w:r w:rsidRPr="00C7274D">
        <w:rPr>
          <w:rFonts w:ascii="Times New Roman" w:eastAsia="Times New Roman" w:hAnsi="Times New Roman" w:cs="Times New Roman"/>
          <w:color w:val="auto"/>
          <w:spacing w:val="6"/>
          <w:lang w:val="ru-RU" w:eastAsia="ru-RU" w:bidi="ar-SA"/>
        </w:rPr>
        <w:t>однорідна</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лейкоцити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поділяються</w:t>
      </w:r>
      <w:proofErr w:type="spellEnd"/>
      <w:r w:rsidRPr="00C7274D">
        <w:rPr>
          <w:rFonts w:ascii="Times New Roman" w:eastAsia="Times New Roman" w:hAnsi="Times New Roman" w:cs="Times New Roman"/>
          <w:color w:val="auto"/>
          <w:spacing w:val="6"/>
          <w:lang w:val="ru-RU" w:eastAsia="ru-RU" w:bidi="ar-SA"/>
        </w:rPr>
        <w:t xml:space="preserve"> на </w:t>
      </w:r>
      <w:proofErr w:type="spellStart"/>
      <w:r w:rsidRPr="00C7274D">
        <w:rPr>
          <w:rFonts w:ascii="Times New Roman" w:eastAsia="Times New Roman" w:hAnsi="Times New Roman" w:cs="Times New Roman"/>
          <w:color w:val="auto"/>
          <w:spacing w:val="6"/>
          <w:lang w:val="ru-RU" w:eastAsia="ru-RU" w:bidi="ar-SA"/>
        </w:rPr>
        <w:t>дві</w:t>
      </w:r>
      <w:proofErr w:type="spellEnd"/>
      <w:r w:rsidRPr="00C7274D">
        <w:rPr>
          <w:rFonts w:ascii="Times New Roman" w:eastAsia="Times New Roman" w:hAnsi="Times New Roman" w:cs="Times New Roman"/>
          <w:color w:val="auto"/>
          <w:spacing w:val="6"/>
          <w:lang w:val="ru-RU" w:eastAsia="ru-RU" w:bidi="ar-SA"/>
        </w:rPr>
        <w:t xml:space="preserve"> групи </w:t>
      </w:r>
      <w:proofErr w:type="spellStart"/>
      <w:r w:rsidRPr="00C7274D">
        <w:rPr>
          <w:rFonts w:ascii="Times New Roman" w:eastAsia="Times New Roman" w:hAnsi="Times New Roman" w:cs="Times New Roman"/>
          <w:color w:val="auto"/>
          <w:spacing w:val="6"/>
          <w:lang w:val="ru-RU" w:eastAsia="ru-RU" w:bidi="ar-SA"/>
        </w:rPr>
        <w:t>гранулоцити</w:t>
      </w:r>
      <w:proofErr w:type="spellEnd"/>
      <w:r w:rsidRPr="00C7274D">
        <w:rPr>
          <w:rFonts w:ascii="Times New Roman" w:eastAsia="Times New Roman" w:hAnsi="Times New Roman" w:cs="Times New Roman"/>
          <w:color w:val="auto"/>
          <w:spacing w:val="6"/>
          <w:lang w:val="ru-RU" w:eastAsia="ru-RU" w:bidi="ar-SA"/>
        </w:rPr>
        <w:t xml:space="preserve"> та </w:t>
      </w:r>
      <w:proofErr w:type="spellStart"/>
      <w:r w:rsidRPr="00C7274D">
        <w:rPr>
          <w:rFonts w:ascii="Times New Roman" w:eastAsia="Times New Roman" w:hAnsi="Times New Roman" w:cs="Times New Roman"/>
          <w:color w:val="auto"/>
          <w:spacing w:val="6"/>
          <w:lang w:val="ru-RU" w:eastAsia="ru-RU" w:bidi="ar-SA"/>
        </w:rPr>
        <w:t>агранулоцити</w:t>
      </w:r>
      <w:proofErr w:type="spellEnd"/>
      <w:r w:rsidRPr="00C7274D">
        <w:rPr>
          <w:rFonts w:ascii="Times New Roman" w:eastAsia="Times New Roman" w:hAnsi="Times New Roman" w:cs="Times New Roman"/>
          <w:color w:val="auto"/>
          <w:spacing w:val="6"/>
          <w:lang w:val="ru-RU" w:eastAsia="ru-RU" w:bidi="ar-SA"/>
        </w:rPr>
        <w:t>.</w:t>
      </w:r>
    </w:p>
    <w:p w14:paraId="301BB5AF"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val="ru-RU" w:eastAsia="ru-RU" w:bidi="ar-SA"/>
        </w:rPr>
        <w:t>Гранулоцити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діляться</w:t>
      </w:r>
      <w:proofErr w:type="spellEnd"/>
      <w:r w:rsidRPr="00C7274D">
        <w:rPr>
          <w:rFonts w:ascii="Times New Roman" w:eastAsia="Times New Roman" w:hAnsi="Times New Roman" w:cs="Times New Roman"/>
          <w:color w:val="auto"/>
          <w:spacing w:val="6"/>
          <w:lang w:val="ru-RU" w:eastAsia="ru-RU" w:bidi="ar-SA"/>
        </w:rPr>
        <w:t xml:space="preserve"> на три </w:t>
      </w:r>
      <w:proofErr w:type="spellStart"/>
      <w:r w:rsidRPr="00C7274D">
        <w:rPr>
          <w:rFonts w:ascii="Times New Roman" w:eastAsia="Times New Roman" w:hAnsi="Times New Roman" w:cs="Times New Roman"/>
          <w:color w:val="auto"/>
          <w:spacing w:val="6"/>
          <w:lang w:val="ru-RU" w:eastAsia="ru-RU" w:bidi="ar-SA"/>
        </w:rPr>
        <w:t>види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Клітини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гранули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яких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забарвлюються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кислими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фарбами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еозином</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називають</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u w:val="single"/>
          <w:lang w:val="ru-RU" w:eastAsia="ru-RU" w:bidi="ar-SA"/>
        </w:rPr>
        <w:t>еозинофілами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основними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фарбами</w:t>
      </w:r>
      <w:proofErr w:type="spellEnd"/>
      <w:r w:rsidRPr="00C7274D">
        <w:rPr>
          <w:rFonts w:ascii="Times New Roman" w:eastAsia="Times New Roman" w:hAnsi="Times New Roman" w:cs="Times New Roman"/>
          <w:color w:val="auto"/>
          <w:spacing w:val="6"/>
          <w:lang w:val="ru-RU" w:eastAsia="ru-RU" w:bidi="ar-SA"/>
        </w:rPr>
        <w:t xml:space="preserve"> – </w:t>
      </w:r>
      <w:proofErr w:type="spellStart"/>
      <w:r w:rsidRPr="00C7274D">
        <w:rPr>
          <w:rFonts w:ascii="Times New Roman" w:eastAsia="Times New Roman" w:hAnsi="Times New Roman" w:cs="Times New Roman"/>
          <w:color w:val="auto"/>
          <w:spacing w:val="6"/>
          <w:u w:val="single"/>
          <w:lang w:val="ru-RU" w:eastAsia="ru-RU" w:bidi="ar-SA"/>
        </w:rPr>
        <w:t>базофілами</w:t>
      </w:r>
      <w:proofErr w:type="spellEnd"/>
      <w:r w:rsidRPr="00C7274D">
        <w:rPr>
          <w:rFonts w:ascii="Times New Roman" w:eastAsia="Times New Roman" w:hAnsi="Times New Roman" w:cs="Times New Roman"/>
          <w:color w:val="auto"/>
          <w:spacing w:val="6"/>
          <w:lang w:val="ru-RU" w:eastAsia="ru-RU" w:bidi="ar-SA"/>
        </w:rPr>
        <w:t xml:space="preserve">, а </w:t>
      </w:r>
      <w:proofErr w:type="spellStart"/>
      <w:r w:rsidRPr="00C7274D">
        <w:rPr>
          <w:rFonts w:ascii="Times New Roman" w:eastAsia="Times New Roman" w:hAnsi="Times New Roman" w:cs="Times New Roman"/>
          <w:color w:val="auto"/>
          <w:spacing w:val="6"/>
          <w:lang w:val="ru-RU" w:eastAsia="ru-RU" w:bidi="ar-SA"/>
        </w:rPr>
        <w:t>клітини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які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можуть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сприймати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обидва</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види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фарб</w:t>
      </w:r>
      <w:proofErr w:type="spellEnd"/>
      <w:r w:rsidRPr="00C7274D">
        <w:rPr>
          <w:rFonts w:ascii="Times New Roman" w:eastAsia="Times New Roman" w:hAnsi="Times New Roman" w:cs="Times New Roman"/>
          <w:color w:val="auto"/>
          <w:spacing w:val="6"/>
          <w:lang w:val="ru-RU" w:eastAsia="ru-RU" w:bidi="ar-SA"/>
        </w:rPr>
        <w:t xml:space="preserve"> – </w:t>
      </w:r>
      <w:proofErr w:type="spellStart"/>
      <w:r w:rsidRPr="00C7274D">
        <w:rPr>
          <w:rFonts w:ascii="Times New Roman" w:eastAsia="Times New Roman" w:hAnsi="Times New Roman" w:cs="Times New Roman"/>
          <w:color w:val="auto"/>
          <w:spacing w:val="6"/>
          <w:u w:val="single"/>
          <w:lang w:val="ru-RU" w:eastAsia="ru-RU" w:bidi="ar-SA"/>
        </w:rPr>
        <w:t>нейтрофілами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Перші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забарвлюються</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рожевий</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колір</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другі</w:t>
      </w:r>
      <w:proofErr w:type="spellEnd"/>
      <w:r w:rsidRPr="00C7274D">
        <w:rPr>
          <w:rFonts w:ascii="Times New Roman" w:eastAsia="Times New Roman" w:hAnsi="Times New Roman" w:cs="Times New Roman"/>
          <w:color w:val="auto"/>
          <w:spacing w:val="6"/>
          <w:lang w:val="ru-RU" w:eastAsia="ru-RU" w:bidi="ar-SA"/>
        </w:rPr>
        <w:t xml:space="preserve"> – в </w:t>
      </w:r>
      <w:proofErr w:type="spellStart"/>
      <w:r w:rsidRPr="00C7274D">
        <w:rPr>
          <w:rFonts w:ascii="Times New Roman" w:eastAsia="Times New Roman" w:hAnsi="Times New Roman" w:cs="Times New Roman"/>
          <w:color w:val="auto"/>
          <w:spacing w:val="6"/>
          <w:lang w:val="ru-RU" w:eastAsia="ru-RU" w:bidi="ar-SA"/>
        </w:rPr>
        <w:t>синій</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треті</w:t>
      </w:r>
      <w:proofErr w:type="spellEnd"/>
      <w:r w:rsidRPr="00C7274D">
        <w:rPr>
          <w:rFonts w:ascii="Times New Roman" w:eastAsia="Times New Roman" w:hAnsi="Times New Roman" w:cs="Times New Roman"/>
          <w:color w:val="auto"/>
          <w:spacing w:val="6"/>
          <w:lang w:val="ru-RU" w:eastAsia="ru-RU" w:bidi="ar-SA"/>
        </w:rPr>
        <w:t xml:space="preserve"> – в </w:t>
      </w:r>
      <w:proofErr w:type="spellStart"/>
      <w:r w:rsidRPr="00C7274D">
        <w:rPr>
          <w:rFonts w:ascii="Times New Roman" w:eastAsia="Times New Roman" w:hAnsi="Times New Roman" w:cs="Times New Roman"/>
          <w:color w:val="auto"/>
          <w:spacing w:val="6"/>
          <w:lang w:val="ru-RU" w:eastAsia="ru-RU" w:bidi="ar-SA"/>
        </w:rPr>
        <w:t>рожево-фіолетовий</w:t>
      </w:r>
      <w:proofErr w:type="spellEnd"/>
      <w:r w:rsidRPr="00C7274D">
        <w:rPr>
          <w:rFonts w:ascii="Times New Roman" w:eastAsia="Times New Roman" w:hAnsi="Times New Roman" w:cs="Times New Roman"/>
          <w:color w:val="auto"/>
          <w:spacing w:val="6"/>
          <w:lang w:val="ru-RU" w:eastAsia="ru-RU" w:bidi="ar-SA"/>
        </w:rPr>
        <w:t>.</w:t>
      </w:r>
    </w:p>
    <w:p w14:paraId="3215B89E"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val="ru-RU" w:eastAsia="ru-RU" w:bidi="ar-SA"/>
        </w:rPr>
        <w:t>Переважна</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кількість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гранулоцитів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припадає</w:t>
      </w:r>
      <w:proofErr w:type="spellEnd"/>
      <w:r w:rsidRPr="00C7274D">
        <w:rPr>
          <w:rFonts w:ascii="Times New Roman" w:eastAsia="Times New Roman" w:hAnsi="Times New Roman" w:cs="Times New Roman"/>
          <w:color w:val="auto"/>
          <w:spacing w:val="6"/>
          <w:lang w:val="ru-RU" w:eastAsia="ru-RU" w:bidi="ar-SA"/>
        </w:rPr>
        <w:t xml:space="preserve"> на </w:t>
      </w:r>
      <w:proofErr w:type="spellStart"/>
      <w:r w:rsidRPr="00C7274D">
        <w:rPr>
          <w:rFonts w:ascii="Times New Roman" w:eastAsia="Times New Roman" w:hAnsi="Times New Roman" w:cs="Times New Roman"/>
          <w:color w:val="auto"/>
          <w:spacing w:val="6"/>
          <w:u w:val="single"/>
          <w:lang w:val="ru-RU" w:eastAsia="ru-RU" w:bidi="ar-SA"/>
        </w:rPr>
        <w:t>нейтрофіли</w:t>
      </w:r>
      <w:proofErr w:type="spellEnd"/>
      <w:r w:rsidRPr="00C7274D">
        <w:rPr>
          <w:rFonts w:ascii="Times New Roman" w:eastAsia="Times New Roman" w:hAnsi="Times New Roman" w:cs="Times New Roman"/>
          <w:color w:val="auto"/>
          <w:spacing w:val="6"/>
          <w:u w:val="single"/>
          <w:lang w:val="ru-RU" w:eastAsia="ru-RU" w:bidi="ar-SA"/>
        </w:rPr>
        <w:t>.</w:t>
      </w:r>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Залежно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від</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віку</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нейтрофіли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мають</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різної</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форми</w:t>
      </w:r>
      <w:proofErr w:type="spellEnd"/>
      <w:r w:rsidRPr="00C7274D">
        <w:rPr>
          <w:rFonts w:ascii="Times New Roman" w:eastAsia="Times New Roman" w:hAnsi="Times New Roman" w:cs="Times New Roman"/>
          <w:color w:val="auto"/>
          <w:spacing w:val="6"/>
          <w:lang w:val="ru-RU" w:eastAsia="ru-RU" w:bidi="ar-SA"/>
        </w:rPr>
        <w:t xml:space="preserve"> ядро, тому </w:t>
      </w:r>
      <w:proofErr w:type="spellStart"/>
      <w:r w:rsidRPr="00C7274D">
        <w:rPr>
          <w:rFonts w:ascii="Times New Roman" w:eastAsia="Times New Roman" w:hAnsi="Times New Roman" w:cs="Times New Roman"/>
          <w:color w:val="auto"/>
          <w:spacing w:val="6"/>
          <w:lang w:val="ru-RU" w:eastAsia="ru-RU" w:bidi="ar-SA"/>
        </w:rPr>
        <w:t>їх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ще</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називають</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u w:val="single"/>
          <w:lang w:val="ru-RU" w:eastAsia="ru-RU" w:bidi="ar-SA"/>
        </w:rPr>
        <w:t>поліморфно-ядерними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Розрізняють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юні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нейтрофіли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метамієлоцити</w:t>
      </w:r>
      <w:proofErr w:type="spellEnd"/>
      <w:r w:rsidRPr="00C7274D">
        <w:rPr>
          <w:rFonts w:ascii="Times New Roman" w:eastAsia="Times New Roman" w:hAnsi="Times New Roman" w:cs="Times New Roman"/>
          <w:color w:val="auto"/>
          <w:spacing w:val="6"/>
          <w:lang w:val="ru-RU" w:eastAsia="ru-RU" w:bidi="ar-SA"/>
        </w:rPr>
        <w:t xml:space="preserve">) з округлим ядром, </w:t>
      </w:r>
      <w:proofErr w:type="spellStart"/>
      <w:r w:rsidRPr="00C7274D">
        <w:rPr>
          <w:rFonts w:ascii="Times New Roman" w:eastAsia="Times New Roman" w:hAnsi="Times New Roman" w:cs="Times New Roman"/>
          <w:color w:val="auto"/>
          <w:spacing w:val="6"/>
          <w:lang w:val="ru-RU" w:eastAsia="ru-RU" w:bidi="ar-SA"/>
        </w:rPr>
        <w:t>паличкоядерні</w:t>
      </w:r>
      <w:proofErr w:type="spellEnd"/>
      <w:r w:rsidRPr="00C7274D">
        <w:rPr>
          <w:rFonts w:ascii="Times New Roman" w:eastAsia="Times New Roman" w:hAnsi="Times New Roman" w:cs="Times New Roman"/>
          <w:color w:val="auto"/>
          <w:spacing w:val="6"/>
          <w:lang w:val="ru-RU" w:eastAsia="ru-RU" w:bidi="ar-SA"/>
        </w:rPr>
        <w:t xml:space="preserve"> – з ядром у </w:t>
      </w:r>
      <w:proofErr w:type="spellStart"/>
      <w:r w:rsidRPr="00C7274D">
        <w:rPr>
          <w:rFonts w:ascii="Times New Roman" w:eastAsia="Times New Roman" w:hAnsi="Times New Roman" w:cs="Times New Roman"/>
          <w:color w:val="auto"/>
          <w:spacing w:val="6"/>
          <w:lang w:val="ru-RU" w:eastAsia="ru-RU" w:bidi="ar-SA"/>
        </w:rPr>
        <w:t>вигляді</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підкови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або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палички</w:t>
      </w:r>
      <w:proofErr w:type="spellEnd"/>
      <w:r w:rsidRPr="00C7274D">
        <w:rPr>
          <w:rFonts w:ascii="Times New Roman" w:eastAsia="Times New Roman" w:hAnsi="Times New Roman" w:cs="Times New Roman"/>
          <w:color w:val="auto"/>
          <w:spacing w:val="6"/>
          <w:lang w:val="ru-RU" w:eastAsia="ru-RU" w:bidi="ar-SA"/>
        </w:rPr>
        <w:t xml:space="preserve"> та </w:t>
      </w:r>
      <w:proofErr w:type="spellStart"/>
      <w:r w:rsidRPr="00C7274D">
        <w:rPr>
          <w:rFonts w:ascii="Times New Roman" w:eastAsia="Times New Roman" w:hAnsi="Times New Roman" w:cs="Times New Roman"/>
          <w:color w:val="auto"/>
          <w:spacing w:val="6"/>
          <w:lang w:val="ru-RU" w:eastAsia="ru-RU" w:bidi="ar-SA"/>
        </w:rPr>
        <w:t>сегментоядерні</w:t>
      </w:r>
      <w:proofErr w:type="spellEnd"/>
      <w:r w:rsidRPr="00C7274D">
        <w:rPr>
          <w:rFonts w:ascii="Times New Roman" w:eastAsia="Times New Roman" w:hAnsi="Times New Roman" w:cs="Times New Roman"/>
          <w:color w:val="auto"/>
          <w:spacing w:val="6"/>
          <w:lang w:val="ru-RU" w:eastAsia="ru-RU" w:bidi="ar-SA"/>
        </w:rPr>
        <w:t xml:space="preserve">, ядро </w:t>
      </w:r>
      <w:proofErr w:type="spellStart"/>
      <w:r w:rsidRPr="00C7274D">
        <w:rPr>
          <w:rFonts w:ascii="Times New Roman" w:eastAsia="Times New Roman" w:hAnsi="Times New Roman" w:cs="Times New Roman"/>
          <w:color w:val="auto"/>
          <w:spacing w:val="6"/>
          <w:lang w:val="ru-RU" w:eastAsia="ru-RU" w:bidi="ar-SA"/>
        </w:rPr>
        <w:t>яких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перешнуровується</w:t>
      </w:r>
      <w:proofErr w:type="spellEnd"/>
      <w:r w:rsidRPr="00C7274D">
        <w:rPr>
          <w:rFonts w:ascii="Times New Roman" w:eastAsia="Times New Roman" w:hAnsi="Times New Roman" w:cs="Times New Roman"/>
          <w:color w:val="auto"/>
          <w:spacing w:val="6"/>
          <w:lang w:val="ru-RU" w:eastAsia="ru-RU" w:bidi="ar-SA"/>
        </w:rPr>
        <w:t xml:space="preserve"> й </w:t>
      </w:r>
      <w:proofErr w:type="spellStart"/>
      <w:r w:rsidRPr="00C7274D">
        <w:rPr>
          <w:rFonts w:ascii="Times New Roman" w:eastAsia="Times New Roman" w:hAnsi="Times New Roman" w:cs="Times New Roman"/>
          <w:color w:val="auto"/>
          <w:spacing w:val="6"/>
          <w:lang w:val="ru-RU" w:eastAsia="ru-RU" w:bidi="ar-SA"/>
        </w:rPr>
        <w:t>утворюється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декілька</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сегментів</w:t>
      </w:r>
      <w:proofErr w:type="spellEnd"/>
      <w:r w:rsidRPr="00C7274D">
        <w:rPr>
          <w:rFonts w:ascii="Times New Roman" w:eastAsia="Times New Roman" w:hAnsi="Times New Roman" w:cs="Times New Roman"/>
          <w:color w:val="auto"/>
          <w:spacing w:val="6"/>
          <w:lang w:val="ru-RU" w:eastAsia="ru-RU" w:bidi="ar-SA"/>
        </w:rPr>
        <w:t>.</w:t>
      </w:r>
    </w:p>
    <w:p w14:paraId="0658482A"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eastAsia="ru-RU" w:bidi="ar-SA"/>
        </w:rPr>
        <w:t>Нейтрофіли</w:t>
      </w:r>
      <w:proofErr w:type="spellEnd"/>
      <w:r w:rsidRPr="00C7274D">
        <w:rPr>
          <w:rFonts w:ascii="Times New Roman" w:eastAsia="Times New Roman" w:hAnsi="Times New Roman" w:cs="Times New Roman"/>
          <w:color w:val="auto"/>
          <w:spacing w:val="6"/>
          <w:lang w:eastAsia="ru-RU" w:bidi="ar-SA"/>
        </w:rPr>
        <w:t xml:space="preserve"> накопичуються в місцях пошкодження тканин або проникнення мікробів, захоплюють і переварюють їх. Крім того, </w:t>
      </w:r>
      <w:proofErr w:type="spellStart"/>
      <w:r w:rsidRPr="00C7274D">
        <w:rPr>
          <w:rFonts w:ascii="Times New Roman" w:eastAsia="Times New Roman" w:hAnsi="Times New Roman" w:cs="Times New Roman"/>
          <w:color w:val="auto"/>
          <w:spacing w:val="6"/>
          <w:lang w:eastAsia="ru-RU" w:bidi="ar-SA"/>
        </w:rPr>
        <w:t>нейтрофіли</w:t>
      </w:r>
      <w:proofErr w:type="spellEnd"/>
      <w:r w:rsidRPr="00C7274D">
        <w:rPr>
          <w:rFonts w:ascii="Times New Roman" w:eastAsia="Times New Roman" w:hAnsi="Times New Roman" w:cs="Times New Roman"/>
          <w:color w:val="auto"/>
          <w:spacing w:val="6"/>
          <w:lang w:eastAsia="ru-RU" w:bidi="ar-SA"/>
        </w:rPr>
        <w:t xml:space="preserve"> виділяють або </w:t>
      </w:r>
      <w:r w:rsidRPr="00C7274D">
        <w:rPr>
          <w:rFonts w:ascii="Times New Roman" w:eastAsia="Times New Roman" w:hAnsi="Times New Roman" w:cs="Times New Roman"/>
          <w:color w:val="auto"/>
          <w:spacing w:val="6"/>
          <w:lang w:eastAsia="ru-RU" w:bidi="ar-SA"/>
        </w:rPr>
        <w:lastRenderedPageBreak/>
        <w:t xml:space="preserve">адсорбують на своїй мембрані антитіла проти мікробів і </w:t>
      </w:r>
      <w:proofErr w:type="spellStart"/>
      <w:r w:rsidRPr="00C7274D">
        <w:rPr>
          <w:rFonts w:ascii="Times New Roman" w:eastAsia="Times New Roman" w:hAnsi="Times New Roman" w:cs="Times New Roman"/>
          <w:color w:val="auto"/>
          <w:spacing w:val="6"/>
          <w:lang w:eastAsia="ru-RU" w:bidi="ar-SA"/>
        </w:rPr>
        <w:t>чужеріжних</w:t>
      </w:r>
      <w:proofErr w:type="spellEnd"/>
      <w:r w:rsidRPr="00C7274D">
        <w:rPr>
          <w:rFonts w:ascii="Times New Roman" w:eastAsia="Times New Roman" w:hAnsi="Times New Roman" w:cs="Times New Roman"/>
          <w:color w:val="auto"/>
          <w:spacing w:val="6"/>
          <w:lang w:eastAsia="ru-RU" w:bidi="ar-SA"/>
        </w:rPr>
        <w:t xml:space="preserve"> білків. Час їх знешкодження в кровоносному руслі в середньому 6-8 годин, так як далі вони швидко мігрують у слизові оболонки, тканини.</w:t>
      </w:r>
    </w:p>
    <w:p w14:paraId="03D520AB" w14:textId="77777777" w:rsidR="004078BF" w:rsidRPr="00C7274D" w:rsidRDefault="004078BF" w:rsidP="00C7274D">
      <w:pPr>
        <w:widowControl/>
        <w:ind w:firstLine="709"/>
        <w:jc w:val="both"/>
        <w:rPr>
          <w:rFonts w:ascii="Times New Roman" w:eastAsia="Times New Roman" w:hAnsi="Times New Roman" w:cs="Times New Roman"/>
          <w:color w:val="auto"/>
          <w:spacing w:val="6"/>
          <w:lang w:eastAsia="ru-RU" w:bidi="ar-SA"/>
        </w:rPr>
      </w:pPr>
      <w:proofErr w:type="spellStart"/>
      <w:r w:rsidRPr="00C7274D">
        <w:rPr>
          <w:rFonts w:ascii="Times New Roman" w:eastAsia="Times New Roman" w:hAnsi="Times New Roman" w:cs="Times New Roman"/>
          <w:color w:val="auto"/>
          <w:spacing w:val="6"/>
          <w:lang w:eastAsia="ru-RU" w:bidi="ar-SA"/>
        </w:rPr>
        <w:t>Нейтрофіли</w:t>
      </w:r>
      <w:proofErr w:type="spellEnd"/>
      <w:r w:rsidRPr="00C7274D">
        <w:rPr>
          <w:rFonts w:ascii="Times New Roman" w:eastAsia="Times New Roman" w:hAnsi="Times New Roman" w:cs="Times New Roman"/>
          <w:color w:val="auto"/>
          <w:spacing w:val="6"/>
          <w:lang w:eastAsia="ru-RU" w:bidi="ar-SA"/>
        </w:rPr>
        <w:t xml:space="preserve"> здатні отримувати енергію шляхом анаеробного гліколізу і тому можуть функціонувати навіть у тканинах, які бідні на кисень. Вони </w:t>
      </w:r>
      <w:proofErr w:type="spellStart"/>
      <w:r w:rsidRPr="00C7274D">
        <w:rPr>
          <w:rFonts w:ascii="Times New Roman" w:eastAsia="Times New Roman" w:hAnsi="Times New Roman" w:cs="Times New Roman"/>
          <w:color w:val="auto"/>
          <w:spacing w:val="6"/>
          <w:lang w:eastAsia="ru-RU" w:bidi="ar-SA"/>
        </w:rPr>
        <w:t>фагоцитують</w:t>
      </w:r>
      <w:proofErr w:type="spellEnd"/>
      <w:r w:rsidRPr="00C7274D">
        <w:rPr>
          <w:rFonts w:ascii="Times New Roman" w:eastAsia="Times New Roman" w:hAnsi="Times New Roman" w:cs="Times New Roman"/>
          <w:color w:val="auto"/>
          <w:spacing w:val="6"/>
          <w:lang w:eastAsia="ru-RU" w:bidi="ar-SA"/>
        </w:rPr>
        <w:t xml:space="preserve"> бактерії і продукти розпаду тканин та руйнують їх своїми </w:t>
      </w:r>
      <w:proofErr w:type="spellStart"/>
      <w:r w:rsidRPr="00C7274D">
        <w:rPr>
          <w:rFonts w:ascii="Times New Roman" w:eastAsia="Times New Roman" w:hAnsi="Times New Roman" w:cs="Times New Roman"/>
          <w:color w:val="auto"/>
          <w:spacing w:val="6"/>
          <w:lang w:eastAsia="ru-RU" w:bidi="ar-SA"/>
        </w:rPr>
        <w:t>лізосомальними</w:t>
      </w:r>
      <w:proofErr w:type="spellEnd"/>
      <w:r w:rsidRPr="00C7274D">
        <w:rPr>
          <w:rFonts w:ascii="Times New Roman" w:eastAsia="Times New Roman" w:hAnsi="Times New Roman" w:cs="Times New Roman"/>
          <w:color w:val="auto"/>
          <w:spacing w:val="6"/>
          <w:lang w:eastAsia="ru-RU" w:bidi="ar-SA"/>
        </w:rPr>
        <w:t xml:space="preserve"> ферментами (такими як протеази, </w:t>
      </w:r>
      <w:proofErr w:type="spellStart"/>
      <w:r w:rsidRPr="00C7274D">
        <w:rPr>
          <w:rFonts w:ascii="Times New Roman" w:eastAsia="Times New Roman" w:hAnsi="Times New Roman" w:cs="Times New Roman"/>
          <w:color w:val="auto"/>
          <w:spacing w:val="6"/>
          <w:lang w:eastAsia="ru-RU" w:bidi="ar-SA"/>
        </w:rPr>
        <w:t>пептидази</w:t>
      </w:r>
      <w:proofErr w:type="spellEnd"/>
      <w:r w:rsidRPr="00C7274D">
        <w:rPr>
          <w:rFonts w:ascii="Times New Roman" w:eastAsia="Times New Roman" w:hAnsi="Times New Roman" w:cs="Times New Roman"/>
          <w:color w:val="auto"/>
          <w:spacing w:val="6"/>
          <w:lang w:eastAsia="ru-RU" w:bidi="ar-SA"/>
        </w:rPr>
        <w:t xml:space="preserve">, оксидази, </w:t>
      </w:r>
      <w:proofErr w:type="spellStart"/>
      <w:r w:rsidRPr="00C7274D">
        <w:rPr>
          <w:rFonts w:ascii="Times New Roman" w:eastAsia="Times New Roman" w:hAnsi="Times New Roman" w:cs="Times New Roman"/>
          <w:color w:val="auto"/>
          <w:spacing w:val="6"/>
          <w:lang w:eastAsia="ru-RU" w:bidi="ar-SA"/>
        </w:rPr>
        <w:t>дезоксирибонуклеази</w:t>
      </w:r>
      <w:proofErr w:type="spellEnd"/>
      <w:r w:rsidRPr="00C7274D">
        <w:rPr>
          <w:rFonts w:ascii="Times New Roman" w:eastAsia="Times New Roman" w:hAnsi="Times New Roman" w:cs="Times New Roman"/>
          <w:color w:val="auto"/>
          <w:spacing w:val="6"/>
          <w:lang w:eastAsia="ru-RU" w:bidi="ar-SA"/>
        </w:rPr>
        <w:t>, ліпази).</w:t>
      </w:r>
    </w:p>
    <w:p w14:paraId="2252F672"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val="ru-RU" w:eastAsia="ru-RU" w:bidi="ar-SA"/>
        </w:rPr>
        <w:t xml:space="preserve">Час </w:t>
      </w:r>
      <w:proofErr w:type="spellStart"/>
      <w:r w:rsidRPr="00C7274D">
        <w:rPr>
          <w:rFonts w:ascii="Times New Roman" w:eastAsia="Times New Roman" w:hAnsi="Times New Roman" w:cs="Times New Roman"/>
          <w:color w:val="auto"/>
          <w:spacing w:val="6"/>
          <w:lang w:val="ru-RU" w:eastAsia="ru-RU" w:bidi="ar-SA"/>
        </w:rPr>
        <w:t>знаходження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їх</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кровоносному</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руслі</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середньому</w:t>
      </w:r>
      <w:proofErr w:type="spellEnd"/>
      <w:r w:rsidRPr="00C7274D">
        <w:rPr>
          <w:rFonts w:ascii="Times New Roman" w:eastAsia="Times New Roman" w:hAnsi="Times New Roman" w:cs="Times New Roman"/>
          <w:color w:val="auto"/>
          <w:spacing w:val="6"/>
          <w:lang w:val="ru-RU" w:eastAsia="ru-RU" w:bidi="ar-SA"/>
        </w:rPr>
        <w:t xml:space="preserve"> до 20 годин, так як </w:t>
      </w:r>
      <w:proofErr w:type="spellStart"/>
      <w:r w:rsidRPr="00C7274D">
        <w:rPr>
          <w:rFonts w:ascii="Times New Roman" w:eastAsia="Times New Roman" w:hAnsi="Times New Roman" w:cs="Times New Roman"/>
          <w:color w:val="auto"/>
          <w:spacing w:val="6"/>
          <w:lang w:val="ru-RU" w:eastAsia="ru-RU" w:bidi="ar-SA"/>
        </w:rPr>
        <w:t>ці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клітини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швидко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мігрують</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основномку</w:t>
      </w:r>
      <w:proofErr w:type="spellEnd"/>
      <w:r w:rsidRPr="00C7274D">
        <w:rPr>
          <w:rFonts w:ascii="Times New Roman" w:eastAsia="Times New Roman" w:hAnsi="Times New Roman" w:cs="Times New Roman"/>
          <w:color w:val="auto"/>
          <w:spacing w:val="6"/>
          <w:lang w:val="ru-RU" w:eastAsia="ru-RU" w:bidi="ar-SA"/>
        </w:rPr>
        <w:t xml:space="preserve"> через венули в </w:t>
      </w:r>
      <w:proofErr w:type="spellStart"/>
      <w:r w:rsidRPr="00C7274D">
        <w:rPr>
          <w:rFonts w:ascii="Times New Roman" w:eastAsia="Times New Roman" w:hAnsi="Times New Roman" w:cs="Times New Roman"/>
          <w:color w:val="auto"/>
          <w:spacing w:val="6"/>
          <w:lang w:val="ru-RU" w:eastAsia="ru-RU" w:bidi="ar-SA"/>
        </w:rPr>
        <w:t>тканини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слизові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оболонки</w:t>
      </w:r>
      <w:proofErr w:type="spellEnd"/>
      <w:r w:rsidRPr="00C7274D">
        <w:rPr>
          <w:rFonts w:ascii="Times New Roman" w:eastAsia="Times New Roman" w:hAnsi="Times New Roman" w:cs="Times New Roman"/>
          <w:color w:val="auto"/>
          <w:spacing w:val="6"/>
          <w:lang w:val="ru-RU" w:eastAsia="ru-RU" w:bidi="ar-SA"/>
        </w:rPr>
        <w:t xml:space="preserve">, де </w:t>
      </w:r>
      <w:proofErr w:type="spellStart"/>
      <w:r w:rsidRPr="00C7274D">
        <w:rPr>
          <w:rFonts w:ascii="Times New Roman" w:eastAsia="Times New Roman" w:hAnsi="Times New Roman" w:cs="Times New Roman"/>
          <w:color w:val="auto"/>
          <w:spacing w:val="6"/>
          <w:lang w:val="ru-RU" w:eastAsia="ru-RU" w:bidi="ar-SA"/>
        </w:rPr>
        <w:t>живуть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біля</w:t>
      </w:r>
      <w:proofErr w:type="spellEnd"/>
      <w:r w:rsidRPr="00C7274D">
        <w:rPr>
          <w:rFonts w:ascii="Times New Roman" w:eastAsia="Times New Roman" w:hAnsi="Times New Roman" w:cs="Times New Roman"/>
          <w:color w:val="auto"/>
          <w:spacing w:val="6"/>
          <w:lang w:val="ru-RU" w:eastAsia="ru-RU" w:bidi="ar-SA"/>
        </w:rPr>
        <w:t xml:space="preserve"> 3-х </w:t>
      </w:r>
      <w:proofErr w:type="spellStart"/>
      <w:r w:rsidRPr="00C7274D">
        <w:rPr>
          <w:rFonts w:ascii="Times New Roman" w:eastAsia="Times New Roman" w:hAnsi="Times New Roman" w:cs="Times New Roman"/>
          <w:color w:val="auto"/>
          <w:spacing w:val="6"/>
          <w:lang w:val="ru-RU" w:eastAsia="ru-RU" w:bidi="ar-SA"/>
        </w:rPr>
        <w:t>діб</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Нейтрофільні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гранулоцити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одержують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енергію</w:t>
      </w:r>
      <w:proofErr w:type="spellEnd"/>
      <w:r w:rsidRPr="00C7274D">
        <w:rPr>
          <w:rFonts w:ascii="Times New Roman" w:eastAsia="Times New Roman" w:hAnsi="Times New Roman" w:cs="Times New Roman"/>
          <w:color w:val="auto"/>
          <w:spacing w:val="6"/>
          <w:lang w:val="ru-RU" w:eastAsia="ru-RU" w:bidi="ar-SA"/>
        </w:rPr>
        <w:t xml:space="preserve"> шляхом </w:t>
      </w:r>
      <w:proofErr w:type="spellStart"/>
      <w:r w:rsidRPr="00C7274D">
        <w:rPr>
          <w:rFonts w:ascii="Times New Roman" w:eastAsia="Times New Roman" w:hAnsi="Times New Roman" w:cs="Times New Roman"/>
          <w:color w:val="auto"/>
          <w:spacing w:val="6"/>
          <w:lang w:val="ru-RU" w:eastAsia="ru-RU" w:bidi="ar-SA"/>
        </w:rPr>
        <w:t>анаеробного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гліколізу</w:t>
      </w:r>
      <w:proofErr w:type="spellEnd"/>
      <w:r w:rsidRPr="00C7274D">
        <w:rPr>
          <w:rFonts w:ascii="Times New Roman" w:eastAsia="Times New Roman" w:hAnsi="Times New Roman" w:cs="Times New Roman"/>
          <w:color w:val="auto"/>
          <w:spacing w:val="6"/>
          <w:lang w:val="ru-RU" w:eastAsia="ru-RU" w:bidi="ar-SA"/>
        </w:rPr>
        <w:t xml:space="preserve"> і тому </w:t>
      </w:r>
      <w:proofErr w:type="spellStart"/>
      <w:r w:rsidRPr="00C7274D">
        <w:rPr>
          <w:rFonts w:ascii="Times New Roman" w:eastAsia="Times New Roman" w:hAnsi="Times New Roman" w:cs="Times New Roman"/>
          <w:color w:val="auto"/>
          <w:spacing w:val="6"/>
          <w:lang w:val="ru-RU" w:eastAsia="ru-RU" w:bidi="ar-SA"/>
        </w:rPr>
        <w:t>можуть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функціонувати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навіть</w:t>
      </w:r>
      <w:proofErr w:type="spellEnd"/>
      <w:r w:rsidRPr="00C7274D">
        <w:rPr>
          <w:rFonts w:ascii="Times New Roman" w:eastAsia="Times New Roman" w:hAnsi="Times New Roman" w:cs="Times New Roman"/>
          <w:color w:val="auto"/>
          <w:spacing w:val="6"/>
          <w:lang w:val="ru-RU" w:eastAsia="ru-RU" w:bidi="ar-SA"/>
        </w:rPr>
        <w:t xml:space="preserve"> в тканинах </w:t>
      </w:r>
      <w:proofErr w:type="spellStart"/>
      <w:r w:rsidRPr="00C7274D">
        <w:rPr>
          <w:rFonts w:ascii="Times New Roman" w:eastAsia="Times New Roman" w:hAnsi="Times New Roman" w:cs="Times New Roman"/>
          <w:color w:val="auto"/>
          <w:spacing w:val="6"/>
          <w:lang w:val="ru-RU" w:eastAsia="ru-RU" w:bidi="ar-SA"/>
        </w:rPr>
        <w:t>бідних</w:t>
      </w:r>
      <w:proofErr w:type="spellEnd"/>
      <w:r w:rsidRPr="00C7274D">
        <w:rPr>
          <w:rFonts w:ascii="Times New Roman" w:eastAsia="Times New Roman" w:hAnsi="Times New Roman" w:cs="Times New Roman"/>
          <w:color w:val="auto"/>
          <w:spacing w:val="6"/>
          <w:lang w:val="ru-RU" w:eastAsia="ru-RU" w:bidi="ar-SA"/>
        </w:rPr>
        <w:t xml:space="preserve"> киснем: при </w:t>
      </w:r>
      <w:proofErr w:type="spellStart"/>
      <w:r w:rsidRPr="00C7274D">
        <w:rPr>
          <w:rFonts w:ascii="Times New Roman" w:eastAsia="Times New Roman" w:hAnsi="Times New Roman" w:cs="Times New Roman"/>
          <w:color w:val="auto"/>
          <w:spacing w:val="6"/>
          <w:lang w:val="ru-RU" w:eastAsia="ru-RU" w:bidi="ar-SA"/>
        </w:rPr>
        <w:t>запаленні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набряку</w:t>
      </w:r>
      <w:proofErr w:type="spellEnd"/>
      <w:r w:rsidRPr="00C7274D">
        <w:rPr>
          <w:rFonts w:ascii="Times New Roman" w:eastAsia="Times New Roman" w:hAnsi="Times New Roman" w:cs="Times New Roman"/>
          <w:color w:val="auto"/>
          <w:spacing w:val="6"/>
          <w:lang w:val="ru-RU" w:eastAsia="ru-RU" w:bidi="ar-SA"/>
        </w:rPr>
        <w:t xml:space="preserve"> і т.д. </w:t>
      </w:r>
      <w:proofErr w:type="spellStart"/>
      <w:r w:rsidRPr="00C7274D">
        <w:rPr>
          <w:rFonts w:ascii="Times New Roman" w:eastAsia="Times New Roman" w:hAnsi="Times New Roman" w:cs="Times New Roman"/>
          <w:color w:val="auto"/>
          <w:spacing w:val="6"/>
          <w:lang w:val="ru-RU" w:eastAsia="ru-RU" w:bidi="ar-SA"/>
        </w:rPr>
        <w:t>Нейтрофіли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фагоцитують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бактерії</w:t>
      </w:r>
      <w:proofErr w:type="spellEnd"/>
      <w:r w:rsidRPr="00C7274D">
        <w:rPr>
          <w:rFonts w:ascii="Times New Roman" w:eastAsia="Times New Roman" w:hAnsi="Times New Roman" w:cs="Times New Roman"/>
          <w:color w:val="auto"/>
          <w:spacing w:val="6"/>
          <w:lang w:val="ru-RU" w:eastAsia="ru-RU" w:bidi="ar-SA"/>
        </w:rPr>
        <w:t xml:space="preserve">, грибки, </w:t>
      </w:r>
      <w:proofErr w:type="spellStart"/>
      <w:r w:rsidRPr="00C7274D">
        <w:rPr>
          <w:rFonts w:ascii="Times New Roman" w:eastAsia="Times New Roman" w:hAnsi="Times New Roman" w:cs="Times New Roman"/>
          <w:color w:val="auto"/>
          <w:spacing w:val="6"/>
          <w:lang w:val="ru-RU" w:eastAsia="ru-RU" w:bidi="ar-SA"/>
        </w:rPr>
        <w:t>прдукти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розпаду</w:t>
      </w:r>
      <w:proofErr w:type="spellEnd"/>
      <w:r w:rsidRPr="00C7274D">
        <w:rPr>
          <w:rFonts w:ascii="Times New Roman" w:eastAsia="Times New Roman" w:hAnsi="Times New Roman" w:cs="Times New Roman"/>
          <w:color w:val="auto"/>
          <w:spacing w:val="6"/>
          <w:lang w:val="ru-RU" w:eastAsia="ru-RU" w:bidi="ar-SA"/>
        </w:rPr>
        <w:t xml:space="preserve"> тканин і </w:t>
      </w:r>
      <w:proofErr w:type="spellStart"/>
      <w:r w:rsidRPr="00C7274D">
        <w:rPr>
          <w:rFonts w:ascii="Times New Roman" w:eastAsia="Times New Roman" w:hAnsi="Times New Roman" w:cs="Times New Roman"/>
          <w:color w:val="auto"/>
          <w:spacing w:val="6"/>
          <w:lang w:val="ru-RU" w:eastAsia="ru-RU" w:bidi="ar-SA"/>
        </w:rPr>
        <w:t>розщеплюють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їх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своїми</w:t>
      </w:r>
      <w:proofErr w:type="spellEnd"/>
      <w:r w:rsidRPr="00C7274D">
        <w:rPr>
          <w:rFonts w:ascii="Times New Roman" w:eastAsia="Times New Roman" w:hAnsi="Times New Roman" w:cs="Times New Roman"/>
          <w:color w:val="auto"/>
          <w:spacing w:val="6"/>
          <w:lang w:val="ru-RU" w:eastAsia="ru-RU" w:bidi="ar-SA"/>
        </w:rPr>
        <w:t xml:space="preserve"> ферментами, </w:t>
      </w:r>
      <w:proofErr w:type="spellStart"/>
      <w:r w:rsidRPr="00C7274D">
        <w:rPr>
          <w:rFonts w:ascii="Times New Roman" w:eastAsia="Times New Roman" w:hAnsi="Times New Roman" w:cs="Times New Roman"/>
          <w:color w:val="auto"/>
          <w:spacing w:val="6"/>
          <w:lang w:val="ru-RU" w:eastAsia="ru-RU" w:bidi="ar-SA"/>
        </w:rPr>
        <w:t>перекисом</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водню</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Нейтрофіли</w:t>
      </w:r>
      <w:proofErr w:type="spellEnd"/>
      <w:r w:rsidRPr="00C7274D">
        <w:rPr>
          <w:rFonts w:ascii="Times New Roman" w:eastAsia="Times New Roman" w:hAnsi="Times New Roman" w:cs="Times New Roman"/>
          <w:color w:val="auto"/>
          <w:spacing w:val="6"/>
          <w:lang w:val="ru-RU" w:eastAsia="ru-RU" w:bidi="ar-SA"/>
        </w:rPr>
        <w:t xml:space="preserve"> – </w:t>
      </w:r>
      <w:proofErr w:type="spellStart"/>
      <w:r w:rsidRPr="00C7274D">
        <w:rPr>
          <w:rFonts w:ascii="Times New Roman" w:eastAsia="Times New Roman" w:hAnsi="Times New Roman" w:cs="Times New Roman"/>
          <w:color w:val="auto"/>
          <w:spacing w:val="6"/>
          <w:lang w:val="ru-RU" w:eastAsia="ru-RU" w:bidi="ar-SA"/>
        </w:rPr>
        <w:t>це</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основні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функціональні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елменти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неспецифічного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захисту</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системи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крові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Крім</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реакцій</w:t>
      </w:r>
      <w:proofErr w:type="spellEnd"/>
      <w:r w:rsidRPr="00C7274D">
        <w:rPr>
          <w:rFonts w:ascii="Times New Roman" w:eastAsia="Times New Roman" w:hAnsi="Times New Roman" w:cs="Times New Roman"/>
          <w:color w:val="auto"/>
          <w:spacing w:val="6"/>
          <w:lang w:val="ru-RU" w:eastAsia="ru-RU" w:bidi="ar-SA"/>
        </w:rPr>
        <w:t xml:space="preserve"> на </w:t>
      </w:r>
      <w:proofErr w:type="spellStart"/>
      <w:r w:rsidRPr="00C7274D">
        <w:rPr>
          <w:rFonts w:ascii="Times New Roman" w:eastAsia="Times New Roman" w:hAnsi="Times New Roman" w:cs="Times New Roman"/>
          <w:color w:val="auto"/>
          <w:spacing w:val="6"/>
          <w:lang w:val="ru-RU" w:eastAsia="ru-RU" w:bidi="ar-SA"/>
        </w:rPr>
        <w:t>іефекцію</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нейтрофіли</w:t>
      </w:r>
      <w:proofErr w:type="spellEnd"/>
      <w:r w:rsidRPr="00C7274D">
        <w:rPr>
          <w:rFonts w:ascii="Times New Roman" w:eastAsia="Times New Roman" w:hAnsi="Times New Roman" w:cs="Times New Roman"/>
          <w:color w:val="auto"/>
          <w:spacing w:val="6"/>
          <w:lang w:val="ru-RU" w:eastAsia="ru-RU" w:bidi="ar-SA"/>
        </w:rPr>
        <w:t xml:space="preserve"> також </w:t>
      </w:r>
      <w:proofErr w:type="spellStart"/>
      <w:r w:rsidRPr="00C7274D">
        <w:rPr>
          <w:rFonts w:ascii="Times New Roman" w:eastAsia="Times New Roman" w:hAnsi="Times New Roman" w:cs="Times New Roman"/>
          <w:color w:val="auto"/>
          <w:spacing w:val="6"/>
          <w:lang w:val="ru-RU" w:eastAsia="ru-RU" w:bidi="ar-SA"/>
        </w:rPr>
        <w:t>секретують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зв’язуючий</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вітамін</w:t>
      </w:r>
      <w:proofErr w:type="spellEnd"/>
      <w:r w:rsidRPr="00C7274D">
        <w:rPr>
          <w:rFonts w:ascii="Times New Roman" w:eastAsia="Times New Roman" w:hAnsi="Times New Roman" w:cs="Times New Roman"/>
          <w:color w:val="auto"/>
          <w:spacing w:val="6"/>
          <w:lang w:val="ru-RU" w:eastAsia="ru-RU" w:bidi="ar-SA"/>
        </w:rPr>
        <w:t xml:space="preserve"> В</w:t>
      </w:r>
      <w:r w:rsidRPr="00C7274D">
        <w:rPr>
          <w:rFonts w:ascii="Times New Roman" w:eastAsia="Times New Roman" w:hAnsi="Times New Roman" w:cs="Times New Roman"/>
          <w:color w:val="auto"/>
          <w:spacing w:val="6"/>
          <w:vertAlign w:val="subscript"/>
          <w:lang w:val="ru-RU" w:eastAsia="ru-RU" w:bidi="ar-SA"/>
        </w:rPr>
        <w:t>12</w:t>
      </w:r>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білок</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транскобаламін</w:t>
      </w:r>
      <w:proofErr w:type="spellEnd"/>
      <w:r w:rsidRPr="00C7274D">
        <w:rPr>
          <w:rFonts w:ascii="Times New Roman" w:eastAsia="Times New Roman" w:hAnsi="Times New Roman" w:cs="Times New Roman"/>
          <w:color w:val="auto"/>
          <w:spacing w:val="6"/>
          <w:lang w:val="ru-RU" w:eastAsia="ru-RU" w:bidi="ar-SA"/>
        </w:rPr>
        <w:t>.</w:t>
      </w:r>
    </w:p>
    <w:p w14:paraId="63C54156"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 xml:space="preserve">Функції </w:t>
      </w:r>
      <w:proofErr w:type="spellStart"/>
      <w:r w:rsidRPr="00C7274D">
        <w:rPr>
          <w:rFonts w:ascii="Times New Roman" w:eastAsia="Times New Roman" w:hAnsi="Times New Roman" w:cs="Times New Roman"/>
          <w:color w:val="auto"/>
          <w:spacing w:val="6"/>
          <w:lang w:eastAsia="ru-RU" w:bidi="ar-SA"/>
        </w:rPr>
        <w:t>нейтрофілів</w:t>
      </w:r>
      <w:proofErr w:type="spellEnd"/>
      <w:r w:rsidRPr="00C7274D">
        <w:rPr>
          <w:rFonts w:ascii="Times New Roman" w:eastAsia="Times New Roman" w:hAnsi="Times New Roman" w:cs="Times New Roman"/>
          <w:color w:val="auto"/>
          <w:spacing w:val="6"/>
          <w:lang w:eastAsia="ru-RU" w:bidi="ar-SA"/>
        </w:rPr>
        <w:t>:</w:t>
      </w:r>
    </w:p>
    <w:p w14:paraId="21687CDA"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1. </w:t>
      </w:r>
      <w:r w:rsidRPr="00C7274D">
        <w:rPr>
          <w:rFonts w:ascii="Times New Roman" w:eastAsia="Times New Roman" w:hAnsi="Times New Roman" w:cs="Times New Roman"/>
          <w:i/>
          <w:iCs/>
          <w:color w:val="auto"/>
          <w:spacing w:val="6"/>
          <w:lang w:eastAsia="ru-RU" w:bidi="ar-SA"/>
        </w:rPr>
        <w:t>Участь у неспецифічному захисті організму крові.</w:t>
      </w:r>
    </w:p>
    <w:p w14:paraId="408A6D4B"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2. </w:t>
      </w:r>
      <w:r w:rsidRPr="00C7274D">
        <w:rPr>
          <w:rFonts w:ascii="Times New Roman" w:eastAsia="Times New Roman" w:hAnsi="Times New Roman" w:cs="Times New Roman"/>
          <w:i/>
          <w:iCs/>
          <w:color w:val="auto"/>
          <w:spacing w:val="6"/>
          <w:lang w:eastAsia="ru-RU" w:bidi="ar-SA"/>
        </w:rPr>
        <w:t>Фагоцитарна (</w:t>
      </w:r>
      <w:proofErr w:type="spellStart"/>
      <w:r w:rsidRPr="00C7274D">
        <w:rPr>
          <w:rFonts w:ascii="Times New Roman" w:eastAsia="Times New Roman" w:hAnsi="Times New Roman" w:cs="Times New Roman"/>
          <w:i/>
          <w:iCs/>
          <w:color w:val="auto"/>
          <w:spacing w:val="6"/>
          <w:lang w:eastAsia="ru-RU" w:bidi="ar-SA"/>
        </w:rPr>
        <w:t>фагоцитують</w:t>
      </w:r>
      <w:proofErr w:type="spellEnd"/>
      <w:r w:rsidRPr="00C7274D">
        <w:rPr>
          <w:rFonts w:ascii="Times New Roman" w:eastAsia="Times New Roman" w:hAnsi="Times New Roman" w:cs="Times New Roman"/>
          <w:i/>
          <w:iCs/>
          <w:color w:val="auto"/>
          <w:spacing w:val="6"/>
          <w:lang w:eastAsia="ru-RU" w:bidi="ar-SA"/>
        </w:rPr>
        <w:t xml:space="preserve"> бактерії, грибки, продукти розпаду тканин)</w:t>
      </w:r>
    </w:p>
    <w:p w14:paraId="198FB5A2"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3. </w:t>
      </w:r>
      <w:r w:rsidRPr="00C7274D">
        <w:rPr>
          <w:rFonts w:ascii="Times New Roman" w:eastAsia="Times New Roman" w:hAnsi="Times New Roman" w:cs="Times New Roman"/>
          <w:i/>
          <w:iCs/>
          <w:color w:val="auto"/>
          <w:spacing w:val="6"/>
          <w:lang w:eastAsia="ru-RU" w:bidi="ar-SA"/>
        </w:rPr>
        <w:t>Секреція фізіологічно-активних речовин (</w:t>
      </w:r>
      <w:proofErr w:type="spellStart"/>
      <w:r w:rsidRPr="00C7274D">
        <w:rPr>
          <w:rFonts w:ascii="Times New Roman" w:eastAsia="Times New Roman" w:hAnsi="Times New Roman" w:cs="Times New Roman"/>
          <w:i/>
          <w:iCs/>
          <w:color w:val="auto"/>
          <w:spacing w:val="6"/>
          <w:lang w:eastAsia="ru-RU" w:bidi="ar-SA"/>
        </w:rPr>
        <w:t>секретують</w:t>
      </w:r>
      <w:proofErr w:type="spellEnd"/>
      <w:r w:rsidRPr="00C7274D">
        <w:rPr>
          <w:rFonts w:ascii="Times New Roman" w:eastAsia="Times New Roman" w:hAnsi="Times New Roman" w:cs="Times New Roman"/>
          <w:i/>
          <w:iCs/>
          <w:color w:val="auto"/>
          <w:spacing w:val="6"/>
          <w:lang w:eastAsia="ru-RU" w:bidi="ar-SA"/>
        </w:rPr>
        <w:t xml:space="preserve"> білок-</w:t>
      </w:r>
      <w:proofErr w:type="spellStart"/>
      <w:r w:rsidRPr="00C7274D">
        <w:rPr>
          <w:rFonts w:ascii="Times New Roman" w:eastAsia="Times New Roman" w:hAnsi="Times New Roman" w:cs="Times New Roman"/>
          <w:i/>
          <w:iCs/>
          <w:color w:val="auto"/>
          <w:spacing w:val="6"/>
          <w:lang w:eastAsia="ru-RU" w:bidi="ar-SA"/>
        </w:rPr>
        <w:t>зв'язуючий</w:t>
      </w:r>
      <w:proofErr w:type="spellEnd"/>
      <w:r w:rsidRPr="00C7274D">
        <w:rPr>
          <w:rFonts w:ascii="Times New Roman" w:eastAsia="Times New Roman" w:hAnsi="Times New Roman" w:cs="Times New Roman"/>
          <w:i/>
          <w:iCs/>
          <w:color w:val="auto"/>
          <w:spacing w:val="6"/>
          <w:lang w:eastAsia="ru-RU" w:bidi="ar-SA"/>
        </w:rPr>
        <w:t xml:space="preserve"> вітамін В</w:t>
      </w:r>
      <w:r w:rsidRPr="00C7274D">
        <w:rPr>
          <w:rFonts w:ascii="Times New Roman" w:eastAsia="Times New Roman" w:hAnsi="Times New Roman" w:cs="Times New Roman"/>
          <w:i/>
          <w:iCs/>
          <w:color w:val="auto"/>
          <w:spacing w:val="6"/>
          <w:vertAlign w:val="subscript"/>
          <w:lang w:eastAsia="ru-RU" w:bidi="ar-SA"/>
        </w:rPr>
        <w:t>12</w:t>
      </w:r>
      <w:r w:rsidRPr="00C7274D">
        <w:rPr>
          <w:rFonts w:ascii="Times New Roman" w:eastAsia="Times New Roman" w:hAnsi="Times New Roman" w:cs="Times New Roman"/>
          <w:i/>
          <w:iCs/>
          <w:color w:val="auto"/>
          <w:spacing w:val="6"/>
          <w:lang w:eastAsia="ru-RU" w:bidi="ar-SA"/>
        </w:rPr>
        <w:t xml:space="preserve"> – </w:t>
      </w:r>
      <w:proofErr w:type="spellStart"/>
      <w:r w:rsidRPr="00C7274D">
        <w:rPr>
          <w:rFonts w:ascii="Times New Roman" w:eastAsia="Times New Roman" w:hAnsi="Times New Roman" w:cs="Times New Roman"/>
          <w:i/>
          <w:iCs/>
          <w:color w:val="auto"/>
          <w:spacing w:val="6"/>
          <w:lang w:eastAsia="ru-RU" w:bidi="ar-SA"/>
        </w:rPr>
        <w:t>транскобаламін</w:t>
      </w:r>
      <w:proofErr w:type="spellEnd"/>
      <w:r w:rsidRPr="00C7274D">
        <w:rPr>
          <w:rFonts w:ascii="Times New Roman" w:eastAsia="Times New Roman" w:hAnsi="Times New Roman" w:cs="Times New Roman"/>
          <w:i/>
          <w:iCs/>
          <w:color w:val="auto"/>
          <w:spacing w:val="6"/>
          <w:lang w:eastAsia="ru-RU" w:bidi="ar-SA"/>
        </w:rPr>
        <w:t>).</w:t>
      </w:r>
    </w:p>
    <w:p w14:paraId="3937C418"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b/>
          <w:bCs/>
          <w:color w:val="auto"/>
          <w:spacing w:val="6"/>
          <w:lang w:eastAsia="ru-RU" w:bidi="ar-SA"/>
        </w:rPr>
        <w:t>Еозинофіли, їх функції.</w:t>
      </w:r>
    </w:p>
    <w:p w14:paraId="2B6AA80F"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val="ru-RU" w:eastAsia="ru-RU" w:bidi="ar-SA"/>
        </w:rPr>
        <w:t>Вміст</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еозинофілів</w:t>
      </w:r>
      <w:proofErr w:type="spellEnd"/>
      <w:r w:rsidRPr="00C7274D">
        <w:rPr>
          <w:rFonts w:ascii="Times New Roman" w:eastAsia="Times New Roman" w:hAnsi="Times New Roman" w:cs="Times New Roman"/>
          <w:color w:val="auto"/>
          <w:spacing w:val="6"/>
          <w:lang w:val="ru-RU" w:eastAsia="ru-RU" w:bidi="ar-SA"/>
        </w:rPr>
        <w:t xml:space="preserve"> у </w:t>
      </w:r>
      <w:proofErr w:type="spellStart"/>
      <w:r w:rsidRPr="00C7274D">
        <w:rPr>
          <w:rFonts w:ascii="Times New Roman" w:eastAsia="Times New Roman" w:hAnsi="Times New Roman" w:cs="Times New Roman"/>
          <w:color w:val="auto"/>
          <w:spacing w:val="6"/>
          <w:lang w:val="ru-RU" w:eastAsia="ru-RU" w:bidi="ar-SA"/>
        </w:rPr>
        <w:t>крові</w:t>
      </w:r>
      <w:proofErr w:type="spellEnd"/>
      <w:r w:rsidRPr="00C7274D">
        <w:rPr>
          <w:rFonts w:ascii="Times New Roman" w:eastAsia="Times New Roman" w:hAnsi="Times New Roman" w:cs="Times New Roman"/>
          <w:color w:val="auto"/>
          <w:spacing w:val="6"/>
          <w:lang w:val="ru-RU" w:eastAsia="ru-RU" w:bidi="ar-SA"/>
        </w:rPr>
        <w:t xml:space="preserve"> становить 0,005-0,05 (0,03-0,30 Г/л). Але </w:t>
      </w:r>
      <w:proofErr w:type="spellStart"/>
      <w:r w:rsidRPr="00C7274D">
        <w:rPr>
          <w:rFonts w:ascii="Times New Roman" w:eastAsia="Times New Roman" w:hAnsi="Times New Roman" w:cs="Times New Roman"/>
          <w:color w:val="auto"/>
          <w:spacing w:val="6"/>
          <w:lang w:val="ru-RU" w:eastAsia="ru-RU" w:bidi="ar-SA"/>
        </w:rPr>
        <w:t>кількість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їх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може</w:t>
      </w:r>
      <w:proofErr w:type="spellEnd"/>
      <w:r w:rsidRPr="00C7274D">
        <w:rPr>
          <w:rFonts w:ascii="Times New Roman" w:eastAsia="Times New Roman" w:hAnsi="Times New Roman" w:cs="Times New Roman"/>
          <w:color w:val="auto"/>
          <w:spacing w:val="6"/>
          <w:lang w:val="ru-RU" w:eastAsia="ru-RU" w:bidi="ar-SA"/>
        </w:rPr>
        <w:t> </w:t>
      </w:r>
      <w:r w:rsidRPr="00C7274D">
        <w:rPr>
          <w:rFonts w:ascii="Times New Roman" w:eastAsia="Times New Roman" w:hAnsi="Times New Roman" w:cs="Times New Roman"/>
          <w:color w:val="auto"/>
          <w:spacing w:val="6"/>
          <w:lang w:eastAsia="ru-RU" w:bidi="ar-SA"/>
        </w:rPr>
        <w:t xml:space="preserve">змінюватися протягом доби: вдень вміст еозинофілів на 20 % менший середньодобової кількості, а вночі – на 30 % більший. Ці коливання пов’язані з рівнем секреції </w:t>
      </w:r>
      <w:proofErr w:type="spellStart"/>
      <w:r w:rsidRPr="00C7274D">
        <w:rPr>
          <w:rFonts w:ascii="Times New Roman" w:eastAsia="Times New Roman" w:hAnsi="Times New Roman" w:cs="Times New Roman"/>
          <w:color w:val="auto"/>
          <w:spacing w:val="6"/>
          <w:lang w:eastAsia="ru-RU" w:bidi="ar-SA"/>
        </w:rPr>
        <w:t>глюкокортикоїдів</w:t>
      </w:r>
      <w:proofErr w:type="spellEnd"/>
      <w:r w:rsidRPr="00C7274D">
        <w:rPr>
          <w:rFonts w:ascii="Times New Roman" w:eastAsia="Times New Roman" w:hAnsi="Times New Roman" w:cs="Times New Roman"/>
          <w:color w:val="auto"/>
          <w:spacing w:val="6"/>
          <w:lang w:eastAsia="ru-RU" w:bidi="ar-SA"/>
        </w:rPr>
        <w:t xml:space="preserve"> корою надниркових залоз. Підвищення вмісту </w:t>
      </w:r>
      <w:proofErr w:type="spellStart"/>
      <w:r w:rsidRPr="00C7274D">
        <w:rPr>
          <w:rFonts w:ascii="Times New Roman" w:eastAsia="Times New Roman" w:hAnsi="Times New Roman" w:cs="Times New Roman"/>
          <w:color w:val="auto"/>
          <w:spacing w:val="6"/>
          <w:lang w:eastAsia="ru-RU" w:bidi="ar-SA"/>
        </w:rPr>
        <w:t>кортикоїдів</w:t>
      </w:r>
      <w:proofErr w:type="spellEnd"/>
      <w:r w:rsidRPr="00C7274D">
        <w:rPr>
          <w:rFonts w:ascii="Times New Roman" w:eastAsia="Times New Roman" w:hAnsi="Times New Roman" w:cs="Times New Roman"/>
          <w:color w:val="auto"/>
          <w:spacing w:val="6"/>
          <w:lang w:eastAsia="ru-RU" w:bidi="ar-SA"/>
        </w:rPr>
        <w:t xml:space="preserve"> у крові веде до зниження кількості еозинофілів і навпаки. Це лягло в основу вивчення функціональної здатності кори надниркових залоз (проба </w:t>
      </w:r>
      <w:proofErr w:type="spellStart"/>
      <w:r w:rsidRPr="00C7274D">
        <w:rPr>
          <w:rFonts w:ascii="Times New Roman" w:eastAsia="Times New Roman" w:hAnsi="Times New Roman" w:cs="Times New Roman"/>
          <w:color w:val="auto"/>
          <w:spacing w:val="6"/>
          <w:lang w:eastAsia="ru-RU" w:bidi="ar-SA"/>
        </w:rPr>
        <w:t>Торна</w:t>
      </w:r>
      <w:proofErr w:type="spellEnd"/>
      <w:r w:rsidRPr="00C7274D">
        <w:rPr>
          <w:rFonts w:ascii="Times New Roman" w:eastAsia="Times New Roman" w:hAnsi="Times New Roman" w:cs="Times New Roman"/>
          <w:color w:val="auto"/>
          <w:spacing w:val="6"/>
          <w:lang w:eastAsia="ru-RU" w:bidi="ar-SA"/>
        </w:rPr>
        <w:t xml:space="preserve">). Для цього визначають кількість еозинофілів, вводять адренокортикотропний гормон, який діє на кору надниркових залоз. Це веде до підвищення вмісту </w:t>
      </w:r>
      <w:proofErr w:type="spellStart"/>
      <w:r w:rsidRPr="00C7274D">
        <w:rPr>
          <w:rFonts w:ascii="Times New Roman" w:eastAsia="Times New Roman" w:hAnsi="Times New Roman" w:cs="Times New Roman"/>
          <w:color w:val="auto"/>
          <w:spacing w:val="6"/>
          <w:lang w:eastAsia="ru-RU" w:bidi="ar-SA"/>
        </w:rPr>
        <w:t>глюкокортикоїдів</w:t>
      </w:r>
      <w:proofErr w:type="spellEnd"/>
      <w:r w:rsidRPr="00C7274D">
        <w:rPr>
          <w:rFonts w:ascii="Times New Roman" w:eastAsia="Times New Roman" w:hAnsi="Times New Roman" w:cs="Times New Roman"/>
          <w:color w:val="auto"/>
          <w:spacing w:val="6"/>
          <w:lang w:eastAsia="ru-RU" w:bidi="ar-SA"/>
        </w:rPr>
        <w:t xml:space="preserve"> і зменшення кількості еозинофілів. Якщо кількість еозинофілів через 4 години зменшується на 50 % і більше, то це свідчить про достатню функціональну активність надниркових залоз.</w:t>
      </w:r>
    </w:p>
    <w:p w14:paraId="35BE0B09"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Функції еозинофілів:</w:t>
      </w:r>
    </w:p>
    <w:p w14:paraId="56BA2BF7" w14:textId="77777777" w:rsidR="004078BF" w:rsidRPr="00C7274D" w:rsidRDefault="004078BF" w:rsidP="00C7274D">
      <w:pPr>
        <w:widowControl/>
        <w:ind w:firstLine="709"/>
        <w:jc w:val="both"/>
        <w:rPr>
          <w:rFonts w:ascii="Times New Roman" w:eastAsia="Times New Roman" w:hAnsi="Times New Roman" w:cs="Times New Roman"/>
          <w:color w:val="auto"/>
          <w:spacing w:val="6"/>
          <w:lang w:eastAsia="ru-RU" w:bidi="ar-SA"/>
        </w:rPr>
      </w:pPr>
      <w:r w:rsidRPr="00C7274D">
        <w:rPr>
          <w:rFonts w:ascii="Times New Roman" w:eastAsia="Times New Roman" w:hAnsi="Times New Roman" w:cs="Times New Roman"/>
          <w:color w:val="auto"/>
          <w:spacing w:val="6"/>
          <w:lang w:eastAsia="ru-RU" w:bidi="ar-SA"/>
        </w:rPr>
        <w:t>1. </w:t>
      </w:r>
      <w:r w:rsidRPr="00C7274D">
        <w:rPr>
          <w:rFonts w:ascii="Times New Roman" w:eastAsia="Times New Roman" w:hAnsi="Times New Roman" w:cs="Times New Roman"/>
          <w:i/>
          <w:iCs/>
          <w:color w:val="auto"/>
          <w:spacing w:val="6"/>
          <w:lang w:eastAsia="ru-RU" w:bidi="ar-SA"/>
        </w:rPr>
        <w:t>Антиалергічна</w:t>
      </w:r>
      <w:r w:rsidRPr="00C7274D">
        <w:rPr>
          <w:rFonts w:ascii="Times New Roman" w:eastAsia="Times New Roman" w:hAnsi="Times New Roman" w:cs="Times New Roman"/>
          <w:color w:val="auto"/>
          <w:spacing w:val="6"/>
          <w:lang w:eastAsia="ru-RU" w:bidi="ar-SA"/>
        </w:rPr>
        <w:t xml:space="preserve">. У гранулах еозинофілів міститься </w:t>
      </w:r>
      <w:proofErr w:type="spellStart"/>
      <w:r w:rsidRPr="00C7274D">
        <w:rPr>
          <w:rFonts w:ascii="Times New Roman" w:eastAsia="Times New Roman" w:hAnsi="Times New Roman" w:cs="Times New Roman"/>
          <w:color w:val="auto"/>
          <w:spacing w:val="6"/>
          <w:lang w:eastAsia="ru-RU" w:bidi="ar-SA"/>
        </w:rPr>
        <w:t>гістаміназа</w:t>
      </w:r>
      <w:proofErr w:type="spellEnd"/>
      <w:r w:rsidRPr="00C7274D">
        <w:rPr>
          <w:rFonts w:ascii="Times New Roman" w:eastAsia="Times New Roman" w:hAnsi="Times New Roman" w:cs="Times New Roman"/>
          <w:color w:val="auto"/>
          <w:spacing w:val="6"/>
          <w:lang w:eastAsia="ru-RU" w:bidi="ar-SA"/>
        </w:rPr>
        <w:t xml:space="preserve">, яка розщеплює </w:t>
      </w:r>
      <w:proofErr w:type="spellStart"/>
      <w:r w:rsidRPr="00C7274D">
        <w:rPr>
          <w:rFonts w:ascii="Times New Roman" w:eastAsia="Times New Roman" w:hAnsi="Times New Roman" w:cs="Times New Roman"/>
          <w:color w:val="auto"/>
          <w:spacing w:val="6"/>
          <w:lang w:eastAsia="ru-RU" w:bidi="ar-SA"/>
        </w:rPr>
        <w:t>гістамін</w:t>
      </w:r>
      <w:proofErr w:type="spellEnd"/>
      <w:r w:rsidRPr="00C7274D">
        <w:rPr>
          <w:rFonts w:ascii="Times New Roman" w:eastAsia="Times New Roman" w:hAnsi="Times New Roman" w:cs="Times New Roman"/>
          <w:color w:val="auto"/>
          <w:spacing w:val="6"/>
          <w:lang w:eastAsia="ru-RU" w:bidi="ar-SA"/>
        </w:rPr>
        <w:t>. Останній виділяється при алергічних реакціях. Тому, як компенсаторна реакція, спостерігається підвищена кількість еозинофілів – </w:t>
      </w:r>
      <w:proofErr w:type="spellStart"/>
      <w:r w:rsidRPr="00C7274D">
        <w:rPr>
          <w:rFonts w:ascii="Times New Roman" w:eastAsia="Times New Roman" w:hAnsi="Times New Roman" w:cs="Times New Roman"/>
          <w:i/>
          <w:iCs/>
          <w:color w:val="auto"/>
          <w:spacing w:val="6"/>
          <w:lang w:eastAsia="ru-RU" w:bidi="ar-SA"/>
        </w:rPr>
        <w:t>еозинофілія</w:t>
      </w:r>
      <w:proofErr w:type="spellEnd"/>
      <w:r w:rsidRPr="00C7274D">
        <w:rPr>
          <w:rFonts w:ascii="Times New Roman" w:eastAsia="Times New Roman" w:hAnsi="Times New Roman" w:cs="Times New Roman"/>
          <w:i/>
          <w:iCs/>
          <w:color w:val="auto"/>
          <w:spacing w:val="6"/>
          <w:lang w:eastAsia="ru-RU" w:bidi="ar-SA"/>
        </w:rPr>
        <w:t>.</w:t>
      </w:r>
      <w:r w:rsidRPr="00C7274D">
        <w:rPr>
          <w:rFonts w:ascii="Times New Roman" w:eastAsia="Times New Roman" w:hAnsi="Times New Roman" w:cs="Times New Roman"/>
          <w:color w:val="auto"/>
          <w:spacing w:val="6"/>
          <w:lang w:eastAsia="ru-RU" w:bidi="ar-SA"/>
        </w:rPr>
        <w:t xml:space="preserve"> Крім алергічних реакцій вона спостерігається при </w:t>
      </w:r>
      <w:proofErr w:type="spellStart"/>
      <w:r w:rsidRPr="00C7274D">
        <w:rPr>
          <w:rFonts w:ascii="Times New Roman" w:eastAsia="Times New Roman" w:hAnsi="Times New Roman" w:cs="Times New Roman"/>
          <w:color w:val="auto"/>
          <w:spacing w:val="6"/>
          <w:lang w:eastAsia="ru-RU" w:bidi="ar-SA"/>
        </w:rPr>
        <w:t>глистних</w:t>
      </w:r>
      <w:proofErr w:type="spellEnd"/>
      <w:r w:rsidRPr="00C7274D">
        <w:rPr>
          <w:rFonts w:ascii="Times New Roman" w:eastAsia="Times New Roman" w:hAnsi="Times New Roman" w:cs="Times New Roman"/>
          <w:color w:val="auto"/>
          <w:spacing w:val="6"/>
          <w:lang w:eastAsia="ru-RU" w:bidi="ar-SA"/>
        </w:rPr>
        <w:t xml:space="preserve"> інвазіях, </w:t>
      </w:r>
      <w:proofErr w:type="spellStart"/>
      <w:r w:rsidRPr="00C7274D">
        <w:rPr>
          <w:rFonts w:ascii="Times New Roman" w:eastAsia="Times New Roman" w:hAnsi="Times New Roman" w:cs="Times New Roman"/>
          <w:color w:val="auto"/>
          <w:spacing w:val="6"/>
          <w:lang w:eastAsia="ru-RU" w:bidi="ar-SA"/>
        </w:rPr>
        <w:t>аутоімунних</w:t>
      </w:r>
      <w:proofErr w:type="spellEnd"/>
      <w:r w:rsidRPr="00C7274D">
        <w:rPr>
          <w:rFonts w:ascii="Times New Roman" w:eastAsia="Times New Roman" w:hAnsi="Times New Roman" w:cs="Times New Roman"/>
          <w:color w:val="auto"/>
          <w:spacing w:val="6"/>
          <w:lang w:eastAsia="ru-RU" w:bidi="ar-SA"/>
        </w:rPr>
        <w:t xml:space="preserve"> захворюваннях, коли в організмі виробляються антитіла проти власних клітин.</w:t>
      </w:r>
    </w:p>
    <w:p w14:paraId="3F357873"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2. </w:t>
      </w:r>
      <w:r w:rsidRPr="00C7274D">
        <w:rPr>
          <w:rFonts w:ascii="Times New Roman" w:eastAsia="Times New Roman" w:hAnsi="Times New Roman" w:cs="Times New Roman"/>
          <w:i/>
          <w:iCs/>
          <w:color w:val="auto"/>
          <w:spacing w:val="6"/>
          <w:lang w:eastAsia="ru-RU" w:bidi="ar-SA"/>
        </w:rPr>
        <w:t>Фагоцитарна.</w:t>
      </w:r>
      <w:r w:rsidRPr="00C7274D">
        <w:rPr>
          <w:rFonts w:ascii="Times New Roman" w:eastAsia="Times New Roman" w:hAnsi="Times New Roman" w:cs="Times New Roman"/>
          <w:color w:val="auto"/>
          <w:spacing w:val="6"/>
          <w:lang w:eastAsia="ru-RU" w:bidi="ar-SA"/>
        </w:rPr>
        <w:t> Еозинофіли мають здатність до фагоцитозу.</w:t>
      </w:r>
    </w:p>
    <w:p w14:paraId="015AA5D4"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b/>
          <w:bCs/>
          <w:color w:val="auto"/>
          <w:spacing w:val="6"/>
          <w:lang w:eastAsia="ru-RU" w:bidi="ar-SA"/>
        </w:rPr>
        <w:t>Базофіли, їх функції.</w:t>
      </w:r>
    </w:p>
    <w:p w14:paraId="0D986586" w14:textId="77777777" w:rsidR="004078BF" w:rsidRPr="00C7274D" w:rsidRDefault="004078BF" w:rsidP="00C7274D">
      <w:pPr>
        <w:widowControl/>
        <w:ind w:firstLine="709"/>
        <w:jc w:val="both"/>
        <w:rPr>
          <w:rFonts w:ascii="Times New Roman" w:eastAsia="Times New Roman" w:hAnsi="Times New Roman" w:cs="Times New Roman"/>
          <w:color w:val="auto"/>
          <w:spacing w:val="6"/>
          <w:lang w:eastAsia="ru-RU" w:bidi="ar-SA"/>
        </w:rPr>
      </w:pPr>
      <w:r w:rsidRPr="00C7274D">
        <w:rPr>
          <w:rFonts w:ascii="Times New Roman" w:eastAsia="Times New Roman" w:hAnsi="Times New Roman" w:cs="Times New Roman"/>
          <w:color w:val="auto"/>
          <w:spacing w:val="6"/>
          <w:lang w:eastAsia="ru-RU" w:bidi="ar-SA"/>
        </w:rPr>
        <w:t>Вміст базофілів у крові становить 0-0,01 (0-0,06 Г/л). Час перебування цих клітин у крові складає в середньому 12 годин. У гранулах базофілів є </w:t>
      </w:r>
      <w:r w:rsidRPr="00C7274D">
        <w:rPr>
          <w:rFonts w:ascii="Times New Roman" w:eastAsia="Times New Roman" w:hAnsi="Times New Roman" w:cs="Times New Roman"/>
          <w:i/>
          <w:iCs/>
          <w:color w:val="auto"/>
          <w:spacing w:val="6"/>
          <w:lang w:eastAsia="ru-RU" w:bidi="ar-SA"/>
        </w:rPr>
        <w:t>гепарин </w:t>
      </w:r>
      <w:r w:rsidRPr="00C7274D">
        <w:rPr>
          <w:rFonts w:ascii="Times New Roman" w:eastAsia="Times New Roman" w:hAnsi="Times New Roman" w:cs="Times New Roman"/>
          <w:color w:val="auto"/>
          <w:spacing w:val="6"/>
          <w:lang w:eastAsia="ru-RU" w:bidi="ar-SA"/>
        </w:rPr>
        <w:t>і </w:t>
      </w:r>
      <w:proofErr w:type="spellStart"/>
      <w:r w:rsidRPr="00C7274D">
        <w:rPr>
          <w:rFonts w:ascii="Times New Roman" w:eastAsia="Times New Roman" w:hAnsi="Times New Roman" w:cs="Times New Roman"/>
          <w:i/>
          <w:iCs/>
          <w:color w:val="auto"/>
          <w:spacing w:val="6"/>
          <w:lang w:eastAsia="ru-RU" w:bidi="ar-SA"/>
        </w:rPr>
        <w:t>гістамін</w:t>
      </w:r>
      <w:proofErr w:type="spellEnd"/>
      <w:r w:rsidRPr="00C7274D">
        <w:rPr>
          <w:rFonts w:ascii="Times New Roman" w:eastAsia="Times New Roman" w:hAnsi="Times New Roman" w:cs="Times New Roman"/>
          <w:color w:val="auto"/>
          <w:spacing w:val="6"/>
          <w:lang w:eastAsia="ru-RU" w:bidi="ar-SA"/>
        </w:rPr>
        <w:t xml:space="preserve"> у вигляді </w:t>
      </w:r>
      <w:proofErr w:type="spellStart"/>
      <w:r w:rsidRPr="00C7274D">
        <w:rPr>
          <w:rFonts w:ascii="Times New Roman" w:eastAsia="Times New Roman" w:hAnsi="Times New Roman" w:cs="Times New Roman"/>
          <w:color w:val="auto"/>
          <w:spacing w:val="6"/>
          <w:lang w:eastAsia="ru-RU" w:bidi="ar-SA"/>
        </w:rPr>
        <w:t>солеподібних</w:t>
      </w:r>
      <w:proofErr w:type="spellEnd"/>
      <w:r w:rsidRPr="00C7274D">
        <w:rPr>
          <w:rFonts w:ascii="Times New Roman" w:eastAsia="Times New Roman" w:hAnsi="Times New Roman" w:cs="Times New Roman"/>
          <w:color w:val="auto"/>
          <w:spacing w:val="6"/>
          <w:lang w:eastAsia="ru-RU" w:bidi="ar-SA"/>
        </w:rPr>
        <w:t xml:space="preserve"> </w:t>
      </w:r>
      <w:proofErr w:type="spellStart"/>
      <w:r w:rsidRPr="00C7274D">
        <w:rPr>
          <w:rFonts w:ascii="Times New Roman" w:eastAsia="Times New Roman" w:hAnsi="Times New Roman" w:cs="Times New Roman"/>
          <w:color w:val="auto"/>
          <w:spacing w:val="6"/>
          <w:lang w:eastAsia="ru-RU" w:bidi="ar-SA"/>
        </w:rPr>
        <w:t>сполук</w:t>
      </w:r>
      <w:proofErr w:type="spellEnd"/>
      <w:r w:rsidRPr="00C7274D">
        <w:rPr>
          <w:rFonts w:ascii="Times New Roman" w:eastAsia="Times New Roman" w:hAnsi="Times New Roman" w:cs="Times New Roman"/>
          <w:color w:val="auto"/>
          <w:spacing w:val="6"/>
          <w:lang w:eastAsia="ru-RU" w:bidi="ar-SA"/>
        </w:rPr>
        <w:t xml:space="preserve">. Після вживання жирної їжі вміст клітин у периферичній крові зростає (базофілія). Вони виділяють гепарин, активуючи цим </w:t>
      </w:r>
      <w:proofErr w:type="spellStart"/>
      <w:r w:rsidRPr="00C7274D">
        <w:rPr>
          <w:rFonts w:ascii="Times New Roman" w:eastAsia="Times New Roman" w:hAnsi="Times New Roman" w:cs="Times New Roman"/>
          <w:color w:val="auto"/>
          <w:spacing w:val="6"/>
          <w:lang w:eastAsia="ru-RU" w:bidi="ar-SA"/>
        </w:rPr>
        <w:t>ліполіз</w:t>
      </w:r>
      <w:proofErr w:type="spellEnd"/>
      <w:r w:rsidRPr="00C7274D">
        <w:rPr>
          <w:rFonts w:ascii="Times New Roman" w:eastAsia="Times New Roman" w:hAnsi="Times New Roman" w:cs="Times New Roman"/>
          <w:color w:val="auto"/>
          <w:spacing w:val="6"/>
          <w:lang w:eastAsia="ru-RU" w:bidi="ar-SA"/>
        </w:rPr>
        <w:t xml:space="preserve"> у сироватці, який відбувається під дією так званого "</w:t>
      </w:r>
      <w:proofErr w:type="spellStart"/>
      <w:r w:rsidRPr="00C7274D">
        <w:rPr>
          <w:rFonts w:ascii="Times New Roman" w:eastAsia="Times New Roman" w:hAnsi="Times New Roman" w:cs="Times New Roman"/>
          <w:color w:val="auto"/>
          <w:spacing w:val="6"/>
          <w:lang w:eastAsia="ru-RU" w:bidi="ar-SA"/>
        </w:rPr>
        <w:t>просвітлюючого</w:t>
      </w:r>
      <w:proofErr w:type="spellEnd"/>
      <w:r w:rsidRPr="00C7274D">
        <w:rPr>
          <w:rFonts w:ascii="Times New Roman" w:eastAsia="Times New Roman" w:hAnsi="Times New Roman" w:cs="Times New Roman"/>
          <w:color w:val="auto"/>
          <w:spacing w:val="6"/>
          <w:lang w:eastAsia="ru-RU" w:bidi="ar-SA"/>
        </w:rPr>
        <w:t xml:space="preserve">" </w:t>
      </w:r>
      <w:proofErr w:type="spellStart"/>
      <w:r w:rsidRPr="00C7274D">
        <w:rPr>
          <w:rFonts w:ascii="Times New Roman" w:eastAsia="Times New Roman" w:hAnsi="Times New Roman" w:cs="Times New Roman"/>
          <w:color w:val="auto"/>
          <w:spacing w:val="6"/>
          <w:lang w:eastAsia="ru-RU" w:bidi="ar-SA"/>
        </w:rPr>
        <w:t>фактора</w:t>
      </w:r>
      <w:proofErr w:type="spellEnd"/>
      <w:r w:rsidRPr="00C7274D">
        <w:rPr>
          <w:rFonts w:ascii="Times New Roman" w:eastAsia="Times New Roman" w:hAnsi="Times New Roman" w:cs="Times New Roman"/>
          <w:color w:val="auto"/>
          <w:spacing w:val="6"/>
          <w:lang w:eastAsia="ru-RU" w:bidi="ar-SA"/>
        </w:rPr>
        <w:t xml:space="preserve">. Можливо, гепарин є </w:t>
      </w:r>
      <w:proofErr w:type="spellStart"/>
      <w:r w:rsidRPr="00C7274D">
        <w:rPr>
          <w:rFonts w:ascii="Times New Roman" w:eastAsia="Times New Roman" w:hAnsi="Times New Roman" w:cs="Times New Roman"/>
          <w:color w:val="auto"/>
          <w:spacing w:val="6"/>
          <w:lang w:eastAsia="ru-RU" w:bidi="ar-SA"/>
        </w:rPr>
        <w:t>простетичною</w:t>
      </w:r>
      <w:proofErr w:type="spellEnd"/>
      <w:r w:rsidRPr="00C7274D">
        <w:rPr>
          <w:rFonts w:ascii="Times New Roman" w:eastAsia="Times New Roman" w:hAnsi="Times New Roman" w:cs="Times New Roman"/>
          <w:color w:val="auto"/>
          <w:spacing w:val="6"/>
          <w:lang w:eastAsia="ru-RU" w:bidi="ar-SA"/>
        </w:rPr>
        <w:t xml:space="preserve"> групою сироваткової ліпази – </w:t>
      </w:r>
      <w:proofErr w:type="spellStart"/>
      <w:r w:rsidRPr="00C7274D">
        <w:rPr>
          <w:rFonts w:ascii="Times New Roman" w:eastAsia="Times New Roman" w:hAnsi="Times New Roman" w:cs="Times New Roman"/>
          <w:color w:val="auto"/>
          <w:spacing w:val="6"/>
          <w:lang w:eastAsia="ru-RU" w:bidi="ar-SA"/>
        </w:rPr>
        <w:t>фермента</w:t>
      </w:r>
      <w:proofErr w:type="spellEnd"/>
      <w:r w:rsidRPr="00C7274D">
        <w:rPr>
          <w:rFonts w:ascii="Times New Roman" w:eastAsia="Times New Roman" w:hAnsi="Times New Roman" w:cs="Times New Roman"/>
          <w:color w:val="auto"/>
          <w:spacing w:val="6"/>
          <w:lang w:eastAsia="ru-RU" w:bidi="ar-SA"/>
        </w:rPr>
        <w:t xml:space="preserve"> чи ферментного комплексу, який розриває ефірні зв’язки </w:t>
      </w:r>
      <w:proofErr w:type="spellStart"/>
      <w:r w:rsidRPr="00C7274D">
        <w:rPr>
          <w:rFonts w:ascii="Times New Roman" w:eastAsia="Times New Roman" w:hAnsi="Times New Roman" w:cs="Times New Roman"/>
          <w:color w:val="auto"/>
          <w:spacing w:val="6"/>
          <w:lang w:eastAsia="ru-RU" w:bidi="ar-SA"/>
        </w:rPr>
        <w:t>тригліцеридів</w:t>
      </w:r>
      <w:proofErr w:type="spellEnd"/>
      <w:r w:rsidRPr="00C7274D">
        <w:rPr>
          <w:rFonts w:ascii="Times New Roman" w:eastAsia="Times New Roman" w:hAnsi="Times New Roman" w:cs="Times New Roman"/>
          <w:color w:val="auto"/>
          <w:spacing w:val="6"/>
          <w:lang w:eastAsia="ru-RU" w:bidi="ar-SA"/>
        </w:rPr>
        <w:t xml:space="preserve">, що з'єднані з поліпептидами в складі </w:t>
      </w:r>
      <w:proofErr w:type="spellStart"/>
      <w:r w:rsidRPr="00C7274D">
        <w:rPr>
          <w:rFonts w:ascii="Times New Roman" w:eastAsia="Times New Roman" w:hAnsi="Times New Roman" w:cs="Times New Roman"/>
          <w:color w:val="auto"/>
          <w:spacing w:val="6"/>
          <w:lang w:eastAsia="ru-RU" w:bidi="ar-SA"/>
        </w:rPr>
        <w:t>хіломікронів</w:t>
      </w:r>
      <w:proofErr w:type="spellEnd"/>
      <w:r w:rsidRPr="00C7274D">
        <w:rPr>
          <w:rFonts w:ascii="Times New Roman" w:eastAsia="Times New Roman" w:hAnsi="Times New Roman" w:cs="Times New Roman"/>
          <w:color w:val="auto"/>
          <w:spacing w:val="6"/>
          <w:lang w:eastAsia="ru-RU" w:bidi="ar-SA"/>
        </w:rPr>
        <w:t xml:space="preserve"> крові. У результаті його дії плазма стає прозорішою, у ній зростає вміст вільних жирних кислот. Також гепарин перешкоджає зсіданню крові. Крім того на поверхні базофілів є специфічні рецептори, до яких приєднуються γ-глобуліни. У результаті утворення такого імунного комплексу з </w:t>
      </w:r>
      <w:r w:rsidRPr="00C7274D">
        <w:rPr>
          <w:rFonts w:ascii="Times New Roman" w:eastAsia="Times New Roman" w:hAnsi="Times New Roman" w:cs="Times New Roman"/>
          <w:color w:val="auto"/>
          <w:spacing w:val="6"/>
          <w:lang w:eastAsia="ru-RU" w:bidi="ar-SA"/>
        </w:rPr>
        <w:lastRenderedPageBreak/>
        <w:t xml:space="preserve">гранул базофілів виділяється </w:t>
      </w:r>
      <w:proofErr w:type="spellStart"/>
      <w:r w:rsidRPr="00C7274D">
        <w:rPr>
          <w:rFonts w:ascii="Times New Roman" w:eastAsia="Times New Roman" w:hAnsi="Times New Roman" w:cs="Times New Roman"/>
          <w:color w:val="auto"/>
          <w:spacing w:val="6"/>
          <w:lang w:eastAsia="ru-RU" w:bidi="ar-SA"/>
        </w:rPr>
        <w:t>гістамін</w:t>
      </w:r>
      <w:proofErr w:type="spellEnd"/>
      <w:r w:rsidRPr="00C7274D">
        <w:rPr>
          <w:rFonts w:ascii="Times New Roman" w:eastAsia="Times New Roman" w:hAnsi="Times New Roman" w:cs="Times New Roman"/>
          <w:color w:val="auto"/>
          <w:spacing w:val="6"/>
          <w:lang w:eastAsia="ru-RU" w:bidi="ar-SA"/>
        </w:rPr>
        <w:t>, який викликає розширення судин, спазм бронхів, свербіння, почервоніння шкіри.</w:t>
      </w:r>
    </w:p>
    <w:p w14:paraId="2A7B7F4D"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Функції базофілів:</w:t>
      </w:r>
    </w:p>
    <w:p w14:paraId="5ECF8619"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1. </w:t>
      </w:r>
      <w:r w:rsidRPr="00C7274D">
        <w:rPr>
          <w:rFonts w:ascii="Times New Roman" w:eastAsia="Times New Roman" w:hAnsi="Times New Roman" w:cs="Times New Roman"/>
          <w:i/>
          <w:iCs/>
          <w:color w:val="auto"/>
          <w:spacing w:val="6"/>
          <w:lang w:eastAsia="ru-RU" w:bidi="ar-SA"/>
        </w:rPr>
        <w:t>Участь у алергічних реакціях</w:t>
      </w:r>
      <w:r w:rsidRPr="00C7274D">
        <w:rPr>
          <w:rFonts w:ascii="Times New Roman" w:eastAsia="Times New Roman" w:hAnsi="Times New Roman" w:cs="Times New Roman"/>
          <w:color w:val="auto"/>
          <w:spacing w:val="6"/>
          <w:lang w:eastAsia="ru-RU" w:bidi="ar-SA"/>
        </w:rPr>
        <w:t>.</w:t>
      </w:r>
    </w:p>
    <w:p w14:paraId="5A585C76"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2. </w:t>
      </w:r>
      <w:r w:rsidRPr="00C7274D">
        <w:rPr>
          <w:rFonts w:ascii="Times New Roman" w:eastAsia="Times New Roman" w:hAnsi="Times New Roman" w:cs="Times New Roman"/>
          <w:i/>
          <w:iCs/>
          <w:color w:val="auto"/>
          <w:spacing w:val="6"/>
          <w:lang w:eastAsia="ru-RU" w:bidi="ar-SA"/>
        </w:rPr>
        <w:t>Регуляція жирового обміну</w:t>
      </w:r>
      <w:r w:rsidRPr="00C7274D">
        <w:rPr>
          <w:rFonts w:ascii="Times New Roman" w:eastAsia="Times New Roman" w:hAnsi="Times New Roman" w:cs="Times New Roman"/>
          <w:color w:val="auto"/>
          <w:spacing w:val="6"/>
          <w:lang w:eastAsia="ru-RU" w:bidi="ar-SA"/>
        </w:rPr>
        <w:t>.</w:t>
      </w:r>
    </w:p>
    <w:p w14:paraId="0AE00844"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3. </w:t>
      </w:r>
      <w:r w:rsidRPr="00C7274D">
        <w:rPr>
          <w:rFonts w:ascii="Times New Roman" w:eastAsia="Times New Roman" w:hAnsi="Times New Roman" w:cs="Times New Roman"/>
          <w:i/>
          <w:iCs/>
          <w:color w:val="auto"/>
          <w:spacing w:val="6"/>
          <w:lang w:eastAsia="ru-RU" w:bidi="ar-SA"/>
        </w:rPr>
        <w:t>Перешкоджають зсіданню крові</w:t>
      </w:r>
      <w:r w:rsidRPr="00C7274D">
        <w:rPr>
          <w:rFonts w:ascii="Times New Roman" w:eastAsia="Times New Roman" w:hAnsi="Times New Roman" w:cs="Times New Roman"/>
          <w:color w:val="auto"/>
          <w:spacing w:val="6"/>
          <w:lang w:eastAsia="ru-RU" w:bidi="ar-SA"/>
        </w:rPr>
        <w:t>.</w:t>
      </w:r>
    </w:p>
    <w:p w14:paraId="4FA9D3AC"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Лейкопенія – зменшення загальної кількості лейкоцитів у циркулюючій крові нижче 4 </w:t>
      </w:r>
      <w:r w:rsidRPr="00C7274D">
        <w:rPr>
          <w:rFonts w:ascii="Times New Roman" w:eastAsia="Times New Roman" w:hAnsi="Times New Roman" w:cs="Times New Roman"/>
          <w:color w:val="auto"/>
          <w:spacing w:val="6"/>
          <w:lang w:val="en-US" w:eastAsia="ru-RU" w:bidi="ar-SA"/>
        </w:rPr>
        <w:t>·</w:t>
      </w:r>
      <w:r w:rsidRPr="00C7274D">
        <w:rPr>
          <w:rFonts w:ascii="Times New Roman" w:eastAsia="Times New Roman" w:hAnsi="Times New Roman" w:cs="Times New Roman"/>
          <w:color w:val="auto"/>
          <w:spacing w:val="6"/>
          <w:lang w:eastAsia="ru-RU" w:bidi="ar-SA"/>
        </w:rPr>
        <w:t> 10</w:t>
      </w:r>
      <w:r w:rsidRPr="00C7274D">
        <w:rPr>
          <w:rFonts w:ascii="Times New Roman" w:eastAsia="Times New Roman" w:hAnsi="Times New Roman" w:cs="Times New Roman"/>
          <w:color w:val="auto"/>
          <w:spacing w:val="6"/>
          <w:vertAlign w:val="superscript"/>
          <w:lang w:eastAsia="ru-RU" w:bidi="ar-SA"/>
        </w:rPr>
        <w:t>9</w:t>
      </w:r>
      <w:r w:rsidRPr="00C7274D">
        <w:rPr>
          <w:rFonts w:ascii="Times New Roman" w:eastAsia="Times New Roman" w:hAnsi="Times New Roman" w:cs="Times New Roman"/>
          <w:color w:val="auto"/>
          <w:spacing w:val="6"/>
          <w:lang w:eastAsia="ru-RU" w:bidi="ar-SA"/>
        </w:rPr>
        <w:t> на 1л. </w:t>
      </w:r>
      <w:proofErr w:type="spellStart"/>
      <w:r w:rsidRPr="00C7274D">
        <w:rPr>
          <w:rFonts w:ascii="Times New Roman" w:eastAsia="Times New Roman" w:hAnsi="Times New Roman" w:cs="Times New Roman"/>
          <w:color w:val="auto"/>
          <w:spacing w:val="6"/>
          <w:lang w:val="ru-RU" w:eastAsia="ru-RU" w:bidi="ar-SA"/>
        </w:rPr>
        <w:t>Діагноз</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виставляється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тільки</w:t>
      </w:r>
      <w:proofErr w:type="spellEnd"/>
      <w:r w:rsidRPr="00C7274D">
        <w:rPr>
          <w:rFonts w:ascii="Times New Roman" w:eastAsia="Times New Roman" w:hAnsi="Times New Roman" w:cs="Times New Roman"/>
          <w:color w:val="auto"/>
          <w:spacing w:val="6"/>
          <w:lang w:val="ru-RU" w:eastAsia="ru-RU" w:bidi="ar-SA"/>
        </w:rPr>
        <w:t xml:space="preserve"> при </w:t>
      </w:r>
      <w:proofErr w:type="spellStart"/>
      <w:r w:rsidRPr="00C7274D">
        <w:rPr>
          <w:rFonts w:ascii="Times New Roman" w:eastAsia="Times New Roman" w:hAnsi="Times New Roman" w:cs="Times New Roman"/>
          <w:color w:val="auto"/>
          <w:spacing w:val="6"/>
          <w:lang w:val="ru-RU" w:eastAsia="ru-RU" w:bidi="ar-SA"/>
        </w:rPr>
        <w:t>триразовому</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отриманні</w:t>
      </w:r>
      <w:proofErr w:type="spellEnd"/>
      <w:r w:rsidRPr="00C7274D">
        <w:rPr>
          <w:rFonts w:ascii="Times New Roman" w:eastAsia="Times New Roman" w:hAnsi="Times New Roman" w:cs="Times New Roman"/>
          <w:color w:val="auto"/>
          <w:spacing w:val="6"/>
          <w:lang w:val="ru-RU" w:eastAsia="ru-RU" w:bidi="ar-SA"/>
        </w:rPr>
        <w:t> таких </w:t>
      </w:r>
      <w:proofErr w:type="spellStart"/>
      <w:r w:rsidRPr="00C7274D">
        <w:rPr>
          <w:rFonts w:ascii="Times New Roman" w:eastAsia="Times New Roman" w:hAnsi="Times New Roman" w:cs="Times New Roman"/>
          <w:color w:val="auto"/>
          <w:spacing w:val="6"/>
          <w:lang w:val="ru-RU" w:eastAsia="ru-RU" w:bidi="ar-SA"/>
        </w:rPr>
        <w:t>результатів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протягом</w:t>
      </w:r>
      <w:proofErr w:type="spellEnd"/>
      <w:r w:rsidRPr="00C7274D">
        <w:rPr>
          <w:rFonts w:ascii="Times New Roman" w:eastAsia="Times New Roman" w:hAnsi="Times New Roman" w:cs="Times New Roman"/>
          <w:color w:val="auto"/>
          <w:spacing w:val="6"/>
          <w:lang w:val="ru-RU" w:eastAsia="ru-RU" w:bidi="ar-SA"/>
        </w:rPr>
        <w:t xml:space="preserve"> 3-4 </w:t>
      </w:r>
      <w:proofErr w:type="spellStart"/>
      <w:r w:rsidRPr="00C7274D">
        <w:rPr>
          <w:rFonts w:ascii="Times New Roman" w:eastAsia="Times New Roman" w:hAnsi="Times New Roman" w:cs="Times New Roman"/>
          <w:color w:val="auto"/>
          <w:spacing w:val="6"/>
          <w:lang w:val="ru-RU" w:eastAsia="ru-RU" w:bidi="ar-SA"/>
        </w:rPr>
        <w:t>тижнів</w:t>
      </w:r>
      <w:proofErr w:type="spellEnd"/>
      <w:r w:rsidRPr="00C7274D">
        <w:rPr>
          <w:rFonts w:ascii="Times New Roman" w:eastAsia="Times New Roman" w:hAnsi="Times New Roman" w:cs="Times New Roman"/>
          <w:color w:val="auto"/>
          <w:spacing w:val="6"/>
          <w:lang w:val="ru-RU" w:eastAsia="ru-RU" w:bidi="ar-SA"/>
        </w:rPr>
        <w:t>.</w:t>
      </w:r>
    </w:p>
    <w:p w14:paraId="412A4573"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b/>
          <w:bCs/>
          <w:i/>
          <w:iCs/>
          <w:color w:val="auto"/>
          <w:spacing w:val="6"/>
          <w:lang w:eastAsia="ru-RU" w:bidi="ar-SA"/>
        </w:rPr>
        <w:t xml:space="preserve">1. </w:t>
      </w:r>
      <w:proofErr w:type="spellStart"/>
      <w:r w:rsidRPr="00C7274D">
        <w:rPr>
          <w:rFonts w:ascii="Times New Roman" w:eastAsia="Times New Roman" w:hAnsi="Times New Roman" w:cs="Times New Roman"/>
          <w:b/>
          <w:bCs/>
          <w:i/>
          <w:iCs/>
          <w:color w:val="auto"/>
          <w:spacing w:val="6"/>
          <w:lang w:eastAsia="ru-RU" w:bidi="ar-SA"/>
        </w:rPr>
        <w:t>Еритроцитарні</w:t>
      </w:r>
      <w:proofErr w:type="spellEnd"/>
      <w:r w:rsidRPr="00C7274D">
        <w:rPr>
          <w:rFonts w:ascii="Times New Roman" w:eastAsia="Times New Roman" w:hAnsi="Times New Roman" w:cs="Times New Roman"/>
          <w:b/>
          <w:bCs/>
          <w:i/>
          <w:iCs/>
          <w:color w:val="auto"/>
          <w:spacing w:val="6"/>
          <w:lang w:eastAsia="ru-RU" w:bidi="ar-SA"/>
        </w:rPr>
        <w:t xml:space="preserve"> групи крові:</w:t>
      </w:r>
    </w:p>
    <w:p w14:paraId="0DB73010"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а) визначення поняття "група крові";</w:t>
      </w:r>
    </w:p>
    <w:p w14:paraId="47BB7CC6"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Групи крові</w:t>
      </w:r>
      <w:r w:rsidRPr="00C7274D">
        <w:rPr>
          <w:rFonts w:ascii="Times New Roman" w:eastAsia="Times New Roman" w:hAnsi="Times New Roman" w:cs="Times New Roman"/>
          <w:b/>
          <w:bCs/>
          <w:color w:val="auto"/>
          <w:spacing w:val="6"/>
          <w:lang w:eastAsia="ru-RU" w:bidi="ar-SA"/>
        </w:rPr>
        <w:t> </w:t>
      </w:r>
      <w:r w:rsidRPr="00C7274D">
        <w:rPr>
          <w:rFonts w:ascii="Times New Roman" w:eastAsia="Times New Roman" w:hAnsi="Times New Roman" w:cs="Times New Roman"/>
          <w:color w:val="auto"/>
          <w:spacing w:val="6"/>
          <w:lang w:val="ru-RU" w:eastAsia="ru-RU" w:bidi="ar-SA"/>
        </w:rPr>
        <w:t>–</w:t>
      </w:r>
      <w:r w:rsidRPr="00C7274D">
        <w:rPr>
          <w:rFonts w:ascii="Times New Roman" w:eastAsia="Times New Roman" w:hAnsi="Times New Roman" w:cs="Times New Roman"/>
          <w:color w:val="auto"/>
          <w:spacing w:val="6"/>
          <w:lang w:eastAsia="ru-RU" w:bidi="ar-SA"/>
        </w:rPr>
        <w:t> це</w:t>
      </w:r>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сукупність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нормальних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антигенів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об’єднаних</w:t>
      </w:r>
      <w:proofErr w:type="spellEnd"/>
      <w:r w:rsidRPr="00C7274D">
        <w:rPr>
          <w:rFonts w:ascii="Times New Roman" w:eastAsia="Times New Roman" w:hAnsi="Times New Roman" w:cs="Times New Roman"/>
          <w:color w:val="auto"/>
          <w:spacing w:val="6"/>
          <w:lang w:val="ru-RU" w:eastAsia="ru-RU" w:bidi="ar-SA"/>
        </w:rPr>
        <w:t xml:space="preserve"> на </w:t>
      </w:r>
      <w:proofErr w:type="spellStart"/>
      <w:r w:rsidRPr="00C7274D">
        <w:rPr>
          <w:rFonts w:ascii="Times New Roman" w:eastAsia="Times New Roman" w:hAnsi="Times New Roman" w:cs="Times New Roman"/>
          <w:color w:val="auto"/>
          <w:spacing w:val="6"/>
          <w:lang w:val="ru-RU" w:eastAsia="ru-RU" w:bidi="ar-SA"/>
        </w:rPr>
        <w:t>генетичній</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основі</w:t>
      </w:r>
      <w:proofErr w:type="spellEnd"/>
      <w:r w:rsidRPr="00C7274D">
        <w:rPr>
          <w:rFonts w:ascii="Times New Roman" w:eastAsia="Times New Roman" w:hAnsi="Times New Roman" w:cs="Times New Roman"/>
          <w:color w:val="auto"/>
          <w:spacing w:val="6"/>
          <w:lang w:val="ru-RU" w:eastAsia="ru-RU" w:bidi="ar-SA"/>
        </w:rPr>
        <w:t>.</w:t>
      </w:r>
    </w:p>
    <w:p w14:paraId="7EAEA326"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 xml:space="preserve">Належність людини до тієї чи іншої групи крові є її індивідуальною біологічною особливістю, яка починає формуватися вже в </w:t>
      </w:r>
      <w:proofErr w:type="spellStart"/>
      <w:r w:rsidRPr="00C7274D">
        <w:rPr>
          <w:rFonts w:ascii="Times New Roman" w:eastAsia="Times New Roman" w:hAnsi="Times New Roman" w:cs="Times New Roman"/>
          <w:color w:val="auto"/>
          <w:spacing w:val="6"/>
          <w:lang w:eastAsia="ru-RU" w:bidi="ar-SA"/>
        </w:rPr>
        <w:t>раннньому</w:t>
      </w:r>
      <w:proofErr w:type="spellEnd"/>
      <w:r w:rsidRPr="00C7274D">
        <w:rPr>
          <w:rFonts w:ascii="Times New Roman" w:eastAsia="Times New Roman" w:hAnsi="Times New Roman" w:cs="Times New Roman"/>
          <w:color w:val="auto"/>
          <w:spacing w:val="6"/>
          <w:lang w:eastAsia="ru-RU" w:bidi="ar-SA"/>
        </w:rPr>
        <w:t xml:space="preserve"> ембріональному періоді і не змінюється протягом всього наступного життя.</w:t>
      </w:r>
    </w:p>
    <w:p w14:paraId="0CB5E63D"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val="ru-RU" w:eastAsia="ru-RU" w:bidi="ar-SA"/>
        </w:rPr>
        <w:t>Групові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антигени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знаходяться</w:t>
      </w:r>
      <w:proofErr w:type="spellEnd"/>
      <w:r w:rsidRPr="00C7274D">
        <w:rPr>
          <w:rFonts w:ascii="Times New Roman" w:eastAsia="Times New Roman" w:hAnsi="Times New Roman" w:cs="Times New Roman"/>
          <w:color w:val="auto"/>
          <w:spacing w:val="6"/>
          <w:lang w:val="ru-RU" w:eastAsia="ru-RU" w:bidi="ar-SA"/>
        </w:rPr>
        <w:t xml:space="preserve"> не </w:t>
      </w:r>
      <w:proofErr w:type="spellStart"/>
      <w:r w:rsidRPr="00C7274D">
        <w:rPr>
          <w:rFonts w:ascii="Times New Roman" w:eastAsia="Times New Roman" w:hAnsi="Times New Roman" w:cs="Times New Roman"/>
          <w:color w:val="auto"/>
          <w:spacing w:val="6"/>
          <w:lang w:val="ru-RU" w:eastAsia="ru-RU" w:bidi="ar-SA"/>
        </w:rPr>
        <w:t>тільки</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формених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елементах</w:t>
      </w:r>
      <w:proofErr w:type="spellEnd"/>
      <w:r w:rsidRPr="00C7274D">
        <w:rPr>
          <w:rFonts w:ascii="Times New Roman" w:eastAsia="Times New Roman" w:hAnsi="Times New Roman" w:cs="Times New Roman"/>
          <w:color w:val="auto"/>
          <w:spacing w:val="6"/>
          <w:lang w:val="ru-RU" w:eastAsia="ru-RU" w:bidi="ar-SA"/>
        </w:rPr>
        <w:t xml:space="preserve"> і </w:t>
      </w:r>
      <w:proofErr w:type="spellStart"/>
      <w:r w:rsidRPr="00C7274D">
        <w:rPr>
          <w:rFonts w:ascii="Times New Roman" w:eastAsia="Times New Roman" w:hAnsi="Times New Roman" w:cs="Times New Roman"/>
          <w:color w:val="auto"/>
          <w:spacing w:val="6"/>
          <w:lang w:val="ru-RU" w:eastAsia="ru-RU" w:bidi="ar-SA"/>
        </w:rPr>
        <w:t>плазмі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крові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але</w:t>
      </w:r>
      <w:proofErr w:type="spellEnd"/>
      <w:r w:rsidRPr="00C7274D">
        <w:rPr>
          <w:rFonts w:ascii="Times New Roman" w:eastAsia="Times New Roman" w:hAnsi="Times New Roman" w:cs="Times New Roman"/>
          <w:color w:val="auto"/>
          <w:spacing w:val="6"/>
          <w:lang w:val="ru-RU" w:eastAsia="ru-RU" w:bidi="ar-SA"/>
        </w:rPr>
        <w:t xml:space="preserve"> і в </w:t>
      </w:r>
      <w:proofErr w:type="spellStart"/>
      <w:r w:rsidRPr="00C7274D">
        <w:rPr>
          <w:rFonts w:ascii="Times New Roman" w:eastAsia="Times New Roman" w:hAnsi="Times New Roman" w:cs="Times New Roman"/>
          <w:color w:val="auto"/>
          <w:spacing w:val="6"/>
          <w:lang w:val="ru-RU" w:eastAsia="ru-RU" w:bidi="ar-SA"/>
        </w:rPr>
        <w:t>інших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клітинах</w:t>
      </w:r>
      <w:proofErr w:type="spellEnd"/>
      <w:r w:rsidRPr="00C7274D">
        <w:rPr>
          <w:rFonts w:ascii="Times New Roman" w:eastAsia="Times New Roman" w:hAnsi="Times New Roman" w:cs="Times New Roman"/>
          <w:color w:val="auto"/>
          <w:spacing w:val="6"/>
          <w:lang w:val="ru-RU" w:eastAsia="ru-RU" w:bidi="ar-SA"/>
        </w:rPr>
        <w:t xml:space="preserve"> і тканинах, а також в секретах: </w:t>
      </w:r>
      <w:proofErr w:type="spellStart"/>
      <w:r w:rsidRPr="00C7274D">
        <w:rPr>
          <w:rFonts w:ascii="Times New Roman" w:eastAsia="Times New Roman" w:hAnsi="Times New Roman" w:cs="Times New Roman"/>
          <w:color w:val="auto"/>
          <w:spacing w:val="6"/>
          <w:lang w:val="ru-RU" w:eastAsia="ru-RU" w:bidi="ar-SA"/>
        </w:rPr>
        <w:t>слині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амніотичній</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рідині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шлунково-кишковому</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соці</w:t>
      </w:r>
      <w:proofErr w:type="spellEnd"/>
      <w:r w:rsidRPr="00C7274D">
        <w:rPr>
          <w:rFonts w:ascii="Times New Roman" w:eastAsia="Times New Roman" w:hAnsi="Times New Roman" w:cs="Times New Roman"/>
          <w:color w:val="auto"/>
          <w:spacing w:val="6"/>
          <w:lang w:val="ru-RU" w:eastAsia="ru-RU" w:bidi="ar-SA"/>
        </w:rPr>
        <w:t xml:space="preserve"> та </w:t>
      </w:r>
      <w:proofErr w:type="spellStart"/>
      <w:r w:rsidRPr="00C7274D">
        <w:rPr>
          <w:rFonts w:ascii="Times New Roman" w:eastAsia="Times New Roman" w:hAnsi="Times New Roman" w:cs="Times New Roman"/>
          <w:color w:val="auto"/>
          <w:spacing w:val="6"/>
          <w:lang w:val="ru-RU" w:eastAsia="ru-RU" w:bidi="ar-SA"/>
        </w:rPr>
        <w:t>ін</w:t>
      </w:r>
      <w:proofErr w:type="spellEnd"/>
      <w:r w:rsidRPr="00C7274D">
        <w:rPr>
          <w:rFonts w:ascii="Times New Roman" w:eastAsia="Times New Roman" w:hAnsi="Times New Roman" w:cs="Times New Roman"/>
          <w:color w:val="auto"/>
          <w:spacing w:val="6"/>
          <w:lang w:val="ru-RU" w:eastAsia="ru-RU" w:bidi="ar-SA"/>
        </w:rPr>
        <w:t>.</w:t>
      </w:r>
    </w:p>
    <w:p w14:paraId="394E6856"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 xml:space="preserve">Розрізняють </w:t>
      </w:r>
      <w:proofErr w:type="spellStart"/>
      <w:r w:rsidRPr="00C7274D">
        <w:rPr>
          <w:rFonts w:ascii="Times New Roman" w:eastAsia="Times New Roman" w:hAnsi="Times New Roman" w:cs="Times New Roman"/>
          <w:color w:val="auto"/>
          <w:spacing w:val="6"/>
          <w:lang w:eastAsia="ru-RU" w:bidi="ar-SA"/>
        </w:rPr>
        <w:t>еритроцитарні</w:t>
      </w:r>
      <w:proofErr w:type="spellEnd"/>
      <w:r w:rsidRPr="00C7274D">
        <w:rPr>
          <w:rFonts w:ascii="Times New Roman" w:eastAsia="Times New Roman" w:hAnsi="Times New Roman" w:cs="Times New Roman"/>
          <w:color w:val="auto"/>
          <w:spacing w:val="6"/>
          <w:lang w:eastAsia="ru-RU" w:bidi="ar-SA"/>
        </w:rPr>
        <w:t xml:space="preserve"> групи крові, лейкоцитарні та сироваткові.</w:t>
      </w:r>
    </w:p>
    <w:p w14:paraId="10056B3C"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val="en-US" w:eastAsia="ru-RU" w:bidi="ar-SA"/>
        </w:rPr>
        <w:t>A</w:t>
      </w:r>
      <w:proofErr w:type="spellStart"/>
      <w:r w:rsidRPr="00C7274D">
        <w:rPr>
          <w:rFonts w:ascii="Times New Roman" w:eastAsia="Times New Roman" w:hAnsi="Times New Roman" w:cs="Times New Roman"/>
          <w:color w:val="auto"/>
          <w:spacing w:val="6"/>
          <w:lang w:eastAsia="ru-RU" w:bidi="ar-SA"/>
        </w:rPr>
        <w:t>нтигени</w:t>
      </w:r>
      <w:proofErr w:type="spellEnd"/>
      <w:r w:rsidRPr="00C7274D">
        <w:rPr>
          <w:rFonts w:ascii="Times New Roman" w:eastAsia="Times New Roman" w:hAnsi="Times New Roman" w:cs="Times New Roman"/>
          <w:color w:val="auto"/>
          <w:spacing w:val="6"/>
          <w:lang w:eastAsia="ru-RU" w:bidi="ar-SA"/>
        </w:rPr>
        <w:t xml:space="preserve"> і антитіла системи АВ0;</w:t>
      </w:r>
    </w:p>
    <w:p w14:paraId="3AEF94EB"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i/>
          <w:iCs/>
          <w:color w:val="auto"/>
          <w:spacing w:val="6"/>
          <w:lang w:eastAsia="ru-RU" w:bidi="ar-SA"/>
        </w:rPr>
        <w:t>Еритроцитарні</w:t>
      </w:r>
      <w:proofErr w:type="spellEnd"/>
      <w:r w:rsidRPr="00C7274D">
        <w:rPr>
          <w:rFonts w:ascii="Times New Roman" w:eastAsia="Times New Roman" w:hAnsi="Times New Roman" w:cs="Times New Roman"/>
          <w:i/>
          <w:iCs/>
          <w:color w:val="auto"/>
          <w:spacing w:val="6"/>
          <w:lang w:eastAsia="ru-RU" w:bidi="ar-SA"/>
        </w:rPr>
        <w:t xml:space="preserve"> групи крові.</w:t>
      </w:r>
    </w:p>
    <w:p w14:paraId="1430D716"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У минулому спроби переливання крові часто приводили до важких порушень, аж до смерті хворих. Причини ускладнень були вияснені на початку 20 століття.</w:t>
      </w:r>
    </w:p>
    <w:p w14:paraId="30B8270F" w14:textId="77777777" w:rsidR="004078BF" w:rsidRPr="00C7274D" w:rsidRDefault="004078BF" w:rsidP="00C7274D">
      <w:pPr>
        <w:widowControl/>
        <w:ind w:firstLine="709"/>
        <w:jc w:val="both"/>
        <w:rPr>
          <w:rFonts w:ascii="Times New Roman" w:eastAsia="Times New Roman" w:hAnsi="Times New Roman" w:cs="Times New Roman"/>
          <w:color w:val="auto"/>
          <w:spacing w:val="6"/>
          <w:lang w:eastAsia="ru-RU" w:bidi="ar-SA"/>
        </w:rPr>
      </w:pPr>
      <w:r w:rsidRPr="00C7274D">
        <w:rPr>
          <w:rFonts w:ascii="Times New Roman" w:eastAsia="Times New Roman" w:hAnsi="Times New Roman" w:cs="Times New Roman"/>
          <w:color w:val="auto"/>
          <w:spacing w:val="6"/>
          <w:lang w:val="ru-RU" w:eastAsia="ru-RU" w:bidi="ar-SA"/>
        </w:rPr>
        <w:t xml:space="preserve">У 1900 </w:t>
      </w:r>
      <w:proofErr w:type="spellStart"/>
      <w:r w:rsidRPr="00C7274D">
        <w:rPr>
          <w:rFonts w:ascii="Times New Roman" w:eastAsia="Times New Roman" w:hAnsi="Times New Roman" w:cs="Times New Roman"/>
          <w:color w:val="auto"/>
          <w:spacing w:val="6"/>
          <w:lang w:val="ru-RU" w:eastAsia="ru-RU" w:bidi="ar-SA"/>
        </w:rPr>
        <w:t>році</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австрійський</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лікар</w:t>
      </w:r>
      <w:proofErr w:type="spellEnd"/>
      <w:r w:rsidRPr="00C7274D">
        <w:rPr>
          <w:rFonts w:ascii="Times New Roman" w:eastAsia="Times New Roman" w:hAnsi="Times New Roman" w:cs="Times New Roman"/>
          <w:color w:val="auto"/>
          <w:spacing w:val="6"/>
          <w:lang w:val="ru-RU" w:eastAsia="ru-RU" w:bidi="ar-SA"/>
        </w:rPr>
        <w:t xml:space="preserve"> Карл </w:t>
      </w:r>
      <w:proofErr w:type="spellStart"/>
      <w:r w:rsidRPr="00C7274D">
        <w:rPr>
          <w:rFonts w:ascii="Times New Roman" w:eastAsia="Times New Roman" w:hAnsi="Times New Roman" w:cs="Times New Roman"/>
          <w:color w:val="auto"/>
          <w:spacing w:val="6"/>
          <w:lang w:val="ru-RU" w:eastAsia="ru-RU" w:bidi="ar-SA"/>
        </w:rPr>
        <w:t>Ландштейнер</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опублікував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результати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своїх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річних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досліджень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якими</w:t>
      </w:r>
      <w:proofErr w:type="spellEnd"/>
      <w:r w:rsidRPr="00C7274D">
        <w:rPr>
          <w:rFonts w:ascii="Times New Roman" w:eastAsia="Times New Roman" w:hAnsi="Times New Roman" w:cs="Times New Roman"/>
          <w:color w:val="auto"/>
          <w:spacing w:val="6"/>
          <w:lang w:val="ru-RU" w:eastAsia="ru-RU" w:bidi="ar-SA"/>
        </w:rPr>
        <w:t xml:space="preserve"> показав, </w:t>
      </w:r>
      <w:proofErr w:type="spellStart"/>
      <w:r w:rsidRPr="00C7274D">
        <w:rPr>
          <w:rFonts w:ascii="Times New Roman" w:eastAsia="Times New Roman" w:hAnsi="Times New Roman" w:cs="Times New Roman"/>
          <w:color w:val="auto"/>
          <w:spacing w:val="6"/>
          <w:lang w:val="ru-RU" w:eastAsia="ru-RU" w:bidi="ar-SA"/>
        </w:rPr>
        <w:t>що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всіх</w:t>
      </w:r>
      <w:proofErr w:type="spellEnd"/>
      <w:r w:rsidRPr="00C7274D">
        <w:rPr>
          <w:rFonts w:ascii="Times New Roman" w:eastAsia="Times New Roman" w:hAnsi="Times New Roman" w:cs="Times New Roman"/>
          <w:color w:val="auto"/>
          <w:spacing w:val="6"/>
          <w:lang w:val="ru-RU" w:eastAsia="ru-RU" w:bidi="ar-SA"/>
        </w:rPr>
        <w:t xml:space="preserve"> людей, в </w:t>
      </w:r>
      <w:proofErr w:type="spellStart"/>
      <w:r w:rsidRPr="00C7274D">
        <w:rPr>
          <w:rFonts w:ascii="Times New Roman" w:eastAsia="Times New Roman" w:hAnsi="Times New Roman" w:cs="Times New Roman"/>
          <w:color w:val="auto"/>
          <w:spacing w:val="6"/>
          <w:lang w:val="ru-RU" w:eastAsia="ru-RU" w:bidi="ar-SA"/>
        </w:rPr>
        <w:t>залежності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від</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властивостей</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крові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можна</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розділити</w:t>
      </w:r>
      <w:proofErr w:type="spellEnd"/>
      <w:r w:rsidRPr="00C7274D">
        <w:rPr>
          <w:rFonts w:ascii="Times New Roman" w:eastAsia="Times New Roman" w:hAnsi="Times New Roman" w:cs="Times New Roman"/>
          <w:color w:val="auto"/>
          <w:spacing w:val="6"/>
          <w:lang w:val="ru-RU" w:eastAsia="ru-RU" w:bidi="ar-SA"/>
        </w:rPr>
        <w:t xml:space="preserve"> на три групи. </w:t>
      </w:r>
      <w:proofErr w:type="spellStart"/>
      <w:r w:rsidRPr="00C7274D">
        <w:rPr>
          <w:rFonts w:ascii="Times New Roman" w:eastAsia="Times New Roman" w:hAnsi="Times New Roman" w:cs="Times New Roman"/>
          <w:color w:val="auto"/>
          <w:spacing w:val="6"/>
          <w:lang w:val="ru-RU" w:eastAsia="ru-RU" w:bidi="ar-SA"/>
        </w:rPr>
        <w:t>Приблизно</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цей</w:t>
      </w:r>
      <w:proofErr w:type="spellEnd"/>
      <w:r w:rsidRPr="00C7274D">
        <w:rPr>
          <w:rFonts w:ascii="Times New Roman" w:eastAsia="Times New Roman" w:hAnsi="Times New Roman" w:cs="Times New Roman"/>
          <w:color w:val="auto"/>
          <w:spacing w:val="6"/>
          <w:lang w:val="ru-RU" w:eastAsia="ru-RU" w:bidi="ar-SA"/>
        </w:rPr>
        <w:t xml:space="preserve"> же час в </w:t>
      </w:r>
      <w:proofErr w:type="spellStart"/>
      <w:r w:rsidRPr="00C7274D">
        <w:rPr>
          <w:rFonts w:ascii="Times New Roman" w:eastAsia="Times New Roman" w:hAnsi="Times New Roman" w:cs="Times New Roman"/>
          <w:color w:val="auto"/>
          <w:spacing w:val="6"/>
          <w:lang w:val="ru-RU" w:eastAsia="ru-RU" w:bidi="ar-SA"/>
        </w:rPr>
        <w:t>Празі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працював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інший</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лікар</w:t>
      </w:r>
      <w:proofErr w:type="spellEnd"/>
      <w:r w:rsidRPr="00C7274D">
        <w:rPr>
          <w:rFonts w:ascii="Times New Roman" w:eastAsia="Times New Roman" w:hAnsi="Times New Roman" w:cs="Times New Roman"/>
          <w:color w:val="auto"/>
          <w:spacing w:val="6"/>
          <w:lang w:val="ru-RU" w:eastAsia="ru-RU" w:bidi="ar-SA"/>
        </w:rPr>
        <w:t xml:space="preserve"> – Ян </w:t>
      </w:r>
      <w:proofErr w:type="spellStart"/>
      <w:r w:rsidRPr="00C7274D">
        <w:rPr>
          <w:rFonts w:ascii="Times New Roman" w:eastAsia="Times New Roman" w:hAnsi="Times New Roman" w:cs="Times New Roman"/>
          <w:color w:val="auto"/>
          <w:spacing w:val="6"/>
          <w:lang w:val="ru-RU" w:eastAsia="ru-RU" w:bidi="ar-SA"/>
        </w:rPr>
        <w:t>Янський</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який</w:t>
      </w:r>
      <w:proofErr w:type="spellEnd"/>
      <w:r w:rsidRPr="00C7274D">
        <w:rPr>
          <w:rFonts w:ascii="Times New Roman" w:eastAsia="Times New Roman" w:hAnsi="Times New Roman" w:cs="Times New Roman"/>
          <w:color w:val="auto"/>
          <w:spacing w:val="6"/>
          <w:lang w:val="ru-RU" w:eastAsia="ru-RU" w:bidi="ar-SA"/>
        </w:rPr>
        <w:t xml:space="preserve"> за </w:t>
      </w:r>
      <w:proofErr w:type="spellStart"/>
      <w:r w:rsidRPr="00C7274D">
        <w:rPr>
          <w:rFonts w:ascii="Times New Roman" w:eastAsia="Times New Roman" w:hAnsi="Times New Roman" w:cs="Times New Roman"/>
          <w:color w:val="auto"/>
          <w:spacing w:val="6"/>
          <w:lang w:val="ru-RU" w:eastAsia="ru-RU" w:bidi="ar-SA"/>
        </w:rPr>
        <w:t>фахом</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був</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психіатром</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Він</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шукав</w:t>
      </w:r>
      <w:proofErr w:type="spellEnd"/>
      <w:r w:rsidRPr="00C7274D">
        <w:rPr>
          <w:rFonts w:ascii="Times New Roman" w:eastAsia="Times New Roman" w:hAnsi="Times New Roman" w:cs="Times New Roman"/>
          <w:color w:val="auto"/>
          <w:spacing w:val="6"/>
          <w:lang w:val="ru-RU" w:eastAsia="ru-RU" w:bidi="ar-SA"/>
        </w:rPr>
        <w:t xml:space="preserve"> причину </w:t>
      </w:r>
      <w:proofErr w:type="spellStart"/>
      <w:r w:rsidRPr="00C7274D">
        <w:rPr>
          <w:rFonts w:ascii="Times New Roman" w:eastAsia="Times New Roman" w:hAnsi="Times New Roman" w:cs="Times New Roman"/>
          <w:color w:val="auto"/>
          <w:spacing w:val="6"/>
          <w:lang w:val="ru-RU" w:eastAsia="ru-RU" w:bidi="ar-SA"/>
        </w:rPr>
        <w:t>психічних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захворювань</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особливостях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крові</w:t>
      </w:r>
      <w:proofErr w:type="spellEnd"/>
      <w:r w:rsidRPr="00C7274D">
        <w:rPr>
          <w:rFonts w:ascii="Times New Roman" w:eastAsia="Times New Roman" w:hAnsi="Times New Roman" w:cs="Times New Roman"/>
          <w:color w:val="auto"/>
          <w:spacing w:val="6"/>
          <w:lang w:val="ru-RU" w:eastAsia="ru-RU" w:bidi="ar-SA"/>
        </w:rPr>
        <w:t xml:space="preserve">. Причини </w:t>
      </w:r>
      <w:proofErr w:type="spellStart"/>
      <w:r w:rsidRPr="00C7274D">
        <w:rPr>
          <w:rFonts w:ascii="Times New Roman" w:eastAsia="Times New Roman" w:hAnsi="Times New Roman" w:cs="Times New Roman"/>
          <w:color w:val="auto"/>
          <w:spacing w:val="6"/>
          <w:lang w:val="ru-RU" w:eastAsia="ru-RU" w:bidi="ar-SA"/>
        </w:rPr>
        <w:t>психічних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захворювань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Янський</w:t>
      </w:r>
      <w:proofErr w:type="spellEnd"/>
      <w:r w:rsidRPr="00C7274D">
        <w:rPr>
          <w:rFonts w:ascii="Times New Roman" w:eastAsia="Times New Roman" w:hAnsi="Times New Roman" w:cs="Times New Roman"/>
          <w:color w:val="auto"/>
          <w:spacing w:val="6"/>
          <w:lang w:val="ru-RU" w:eastAsia="ru-RU" w:bidi="ar-SA"/>
        </w:rPr>
        <w:t xml:space="preserve"> не </w:t>
      </w:r>
      <w:proofErr w:type="spellStart"/>
      <w:r w:rsidRPr="00C7274D">
        <w:rPr>
          <w:rFonts w:ascii="Times New Roman" w:eastAsia="Times New Roman" w:hAnsi="Times New Roman" w:cs="Times New Roman"/>
          <w:color w:val="auto"/>
          <w:spacing w:val="6"/>
          <w:lang w:val="ru-RU" w:eastAsia="ru-RU" w:bidi="ar-SA"/>
        </w:rPr>
        <w:t>знайшов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проте</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встановив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що</w:t>
      </w:r>
      <w:proofErr w:type="spellEnd"/>
      <w:r w:rsidRPr="00C7274D">
        <w:rPr>
          <w:rFonts w:ascii="Times New Roman" w:eastAsia="Times New Roman" w:hAnsi="Times New Roman" w:cs="Times New Roman"/>
          <w:color w:val="auto"/>
          <w:spacing w:val="6"/>
          <w:lang w:val="ru-RU" w:eastAsia="ru-RU" w:bidi="ar-SA"/>
        </w:rPr>
        <w:t xml:space="preserve"> у </w:t>
      </w:r>
      <w:proofErr w:type="spellStart"/>
      <w:r w:rsidRPr="00C7274D">
        <w:rPr>
          <w:rFonts w:ascii="Times New Roman" w:eastAsia="Times New Roman" w:hAnsi="Times New Roman" w:cs="Times New Roman"/>
          <w:color w:val="auto"/>
          <w:spacing w:val="6"/>
          <w:lang w:val="ru-RU" w:eastAsia="ru-RU" w:bidi="ar-SA"/>
        </w:rPr>
        <w:t>людини</w:t>
      </w:r>
      <w:proofErr w:type="spellEnd"/>
      <w:r w:rsidRPr="00C7274D">
        <w:rPr>
          <w:rFonts w:ascii="Times New Roman" w:eastAsia="Times New Roman" w:hAnsi="Times New Roman" w:cs="Times New Roman"/>
          <w:color w:val="auto"/>
          <w:spacing w:val="6"/>
          <w:lang w:val="ru-RU" w:eastAsia="ru-RU" w:bidi="ar-SA"/>
        </w:rPr>
        <w:t xml:space="preserve"> є не 3, а 4 групи </w:t>
      </w:r>
      <w:proofErr w:type="spellStart"/>
      <w:r w:rsidRPr="00C7274D">
        <w:rPr>
          <w:rFonts w:ascii="Times New Roman" w:eastAsia="Times New Roman" w:hAnsi="Times New Roman" w:cs="Times New Roman"/>
          <w:color w:val="auto"/>
          <w:spacing w:val="6"/>
          <w:lang w:val="ru-RU" w:eastAsia="ru-RU" w:bidi="ar-SA"/>
        </w:rPr>
        <w:t>крові</w:t>
      </w:r>
      <w:proofErr w:type="spellEnd"/>
      <w:r w:rsidRPr="00C7274D">
        <w:rPr>
          <w:rFonts w:ascii="Times New Roman" w:eastAsia="Times New Roman" w:hAnsi="Times New Roman" w:cs="Times New Roman"/>
          <w:color w:val="auto"/>
          <w:spacing w:val="6"/>
          <w:lang w:val="ru-RU" w:eastAsia="ru-RU" w:bidi="ar-SA"/>
        </w:rPr>
        <w:t xml:space="preserve"> і дав </w:t>
      </w:r>
      <w:proofErr w:type="spellStart"/>
      <w:r w:rsidRPr="00C7274D">
        <w:rPr>
          <w:rFonts w:ascii="Times New Roman" w:eastAsia="Times New Roman" w:hAnsi="Times New Roman" w:cs="Times New Roman"/>
          <w:color w:val="auto"/>
          <w:spacing w:val="6"/>
          <w:lang w:val="ru-RU" w:eastAsia="ru-RU" w:bidi="ar-SA"/>
        </w:rPr>
        <w:t>їм</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позначення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римськими</w:t>
      </w:r>
      <w:proofErr w:type="spellEnd"/>
      <w:r w:rsidRPr="00C7274D">
        <w:rPr>
          <w:rFonts w:ascii="Times New Roman" w:eastAsia="Times New Roman" w:hAnsi="Times New Roman" w:cs="Times New Roman"/>
          <w:color w:val="auto"/>
          <w:spacing w:val="6"/>
          <w:lang w:val="ru-RU" w:eastAsia="ru-RU" w:bidi="ar-SA"/>
        </w:rPr>
        <w:t xml:space="preserve"> цифрами: І, ІІ, ІІІ, І</w:t>
      </w:r>
      <w:r w:rsidRPr="00C7274D">
        <w:rPr>
          <w:rFonts w:ascii="Times New Roman" w:eastAsia="Times New Roman" w:hAnsi="Times New Roman" w:cs="Times New Roman"/>
          <w:color w:val="auto"/>
          <w:spacing w:val="6"/>
          <w:lang w:val="en-US" w:eastAsia="ru-RU" w:bidi="ar-SA"/>
        </w:rPr>
        <w:t>V</w:t>
      </w:r>
      <w:r w:rsidRPr="00C7274D">
        <w:rPr>
          <w:rFonts w:ascii="Times New Roman" w:eastAsia="Times New Roman" w:hAnsi="Times New Roman" w:cs="Times New Roman"/>
          <w:color w:val="auto"/>
          <w:spacing w:val="6"/>
          <w:lang w:val="ru-RU" w:eastAsia="ru-RU" w:bidi="ar-SA"/>
        </w:rPr>
        <w:t>.</w:t>
      </w:r>
      <w:r w:rsidRPr="00C7274D">
        <w:rPr>
          <w:rFonts w:ascii="Times New Roman" w:eastAsia="Times New Roman" w:hAnsi="Times New Roman" w:cs="Times New Roman"/>
          <w:color w:val="auto"/>
          <w:spacing w:val="6"/>
          <w:lang w:eastAsia="ru-RU" w:bidi="ar-SA"/>
        </w:rPr>
        <w:t> Така історія дуже важливого відкриття в фізіології крові.</w:t>
      </w:r>
    </w:p>
    <w:p w14:paraId="23BF298A" w14:textId="77777777" w:rsidR="004078BF" w:rsidRPr="00C7274D" w:rsidRDefault="004078BF" w:rsidP="00C7274D">
      <w:pPr>
        <w:widowControl/>
        <w:ind w:firstLine="709"/>
        <w:jc w:val="both"/>
        <w:rPr>
          <w:rFonts w:ascii="Times New Roman" w:eastAsia="Times New Roman" w:hAnsi="Times New Roman" w:cs="Times New Roman"/>
          <w:color w:val="auto"/>
          <w:spacing w:val="6"/>
          <w:lang w:eastAsia="ru-RU" w:bidi="ar-SA"/>
        </w:rPr>
      </w:pPr>
      <w:r w:rsidRPr="00C7274D">
        <w:rPr>
          <w:rFonts w:ascii="Times New Roman" w:eastAsia="Times New Roman" w:hAnsi="Times New Roman" w:cs="Times New Roman"/>
          <w:i/>
          <w:iCs/>
          <w:color w:val="auto"/>
          <w:spacing w:val="6"/>
          <w:lang w:eastAsia="ru-RU" w:bidi="ar-SA"/>
        </w:rPr>
        <w:t>Аглютинація</w:t>
      </w:r>
      <w:r w:rsidRPr="00C7274D">
        <w:rPr>
          <w:rFonts w:ascii="Times New Roman" w:eastAsia="Times New Roman" w:hAnsi="Times New Roman" w:cs="Times New Roman"/>
          <w:color w:val="auto"/>
          <w:spacing w:val="6"/>
          <w:lang w:eastAsia="ru-RU" w:bidi="ar-SA"/>
        </w:rPr>
        <w:t> (</w:t>
      </w:r>
      <w:proofErr w:type="spellStart"/>
      <w:r w:rsidRPr="00C7274D">
        <w:rPr>
          <w:rFonts w:ascii="Times New Roman" w:eastAsia="Times New Roman" w:hAnsi="Times New Roman" w:cs="Times New Roman"/>
          <w:color w:val="auto"/>
          <w:spacing w:val="6"/>
          <w:lang w:val="en-US" w:eastAsia="ru-RU" w:bidi="ar-SA"/>
        </w:rPr>
        <w:t>agglutinatio</w:t>
      </w:r>
      <w:proofErr w:type="spellEnd"/>
      <w:r w:rsidRPr="00C7274D">
        <w:rPr>
          <w:rFonts w:ascii="Times New Roman" w:eastAsia="Times New Roman" w:hAnsi="Times New Roman" w:cs="Times New Roman"/>
          <w:color w:val="auto"/>
          <w:spacing w:val="6"/>
          <w:lang w:eastAsia="ru-RU" w:bidi="ar-SA"/>
        </w:rPr>
        <w:t> – склеювання) – це процес склеювання еритроцитів під впливом антитіл (</w:t>
      </w:r>
      <w:proofErr w:type="spellStart"/>
      <w:r w:rsidRPr="00C7274D">
        <w:rPr>
          <w:rFonts w:ascii="Times New Roman" w:eastAsia="Times New Roman" w:hAnsi="Times New Roman" w:cs="Times New Roman"/>
          <w:color w:val="auto"/>
          <w:spacing w:val="6"/>
          <w:lang w:eastAsia="ru-RU" w:bidi="ar-SA"/>
        </w:rPr>
        <w:t>незворотнє</w:t>
      </w:r>
      <w:proofErr w:type="spellEnd"/>
      <w:r w:rsidRPr="00C7274D">
        <w:rPr>
          <w:rFonts w:ascii="Times New Roman" w:eastAsia="Times New Roman" w:hAnsi="Times New Roman" w:cs="Times New Roman"/>
          <w:color w:val="auto"/>
          <w:spacing w:val="6"/>
          <w:lang w:eastAsia="ru-RU" w:bidi="ar-SA"/>
        </w:rPr>
        <w:t xml:space="preserve"> склеювання еритроцитів).</w:t>
      </w:r>
    </w:p>
    <w:p w14:paraId="77A96AB9" w14:textId="77777777" w:rsidR="004078BF" w:rsidRPr="00C7274D" w:rsidRDefault="004078BF" w:rsidP="00C7274D">
      <w:pPr>
        <w:widowControl/>
        <w:ind w:firstLine="709"/>
        <w:jc w:val="both"/>
        <w:rPr>
          <w:rFonts w:ascii="Times New Roman" w:eastAsia="Times New Roman" w:hAnsi="Times New Roman" w:cs="Times New Roman"/>
          <w:color w:val="auto"/>
          <w:spacing w:val="6"/>
          <w:lang w:eastAsia="ru-RU" w:bidi="ar-SA"/>
        </w:rPr>
      </w:pPr>
      <w:r w:rsidRPr="00C7274D">
        <w:rPr>
          <w:rFonts w:ascii="Times New Roman" w:eastAsia="Times New Roman" w:hAnsi="Times New Roman" w:cs="Times New Roman"/>
          <w:i/>
          <w:iCs/>
          <w:color w:val="auto"/>
          <w:spacing w:val="6"/>
          <w:lang w:eastAsia="ru-RU" w:bidi="ar-SA"/>
        </w:rPr>
        <w:t>Агрегація</w:t>
      </w:r>
      <w:r w:rsidRPr="00C7274D">
        <w:rPr>
          <w:rFonts w:ascii="Times New Roman" w:eastAsia="Times New Roman" w:hAnsi="Times New Roman" w:cs="Times New Roman"/>
          <w:color w:val="auto"/>
          <w:spacing w:val="6"/>
          <w:lang w:eastAsia="ru-RU" w:bidi="ar-SA"/>
        </w:rPr>
        <w:t> (</w:t>
      </w:r>
      <w:proofErr w:type="spellStart"/>
      <w:r w:rsidRPr="00C7274D">
        <w:rPr>
          <w:rFonts w:ascii="Times New Roman" w:eastAsia="Times New Roman" w:hAnsi="Times New Roman" w:cs="Times New Roman"/>
          <w:color w:val="auto"/>
          <w:spacing w:val="6"/>
          <w:lang w:val="en-US" w:eastAsia="ru-RU" w:bidi="ar-SA"/>
        </w:rPr>
        <w:t>aggregatio</w:t>
      </w:r>
      <w:proofErr w:type="spellEnd"/>
      <w:r w:rsidRPr="00C7274D">
        <w:rPr>
          <w:rFonts w:ascii="Times New Roman" w:eastAsia="Times New Roman" w:hAnsi="Times New Roman" w:cs="Times New Roman"/>
          <w:color w:val="auto"/>
          <w:spacing w:val="6"/>
          <w:lang w:eastAsia="ru-RU" w:bidi="ar-SA"/>
        </w:rPr>
        <w:t xml:space="preserve"> – приєднання) – це процес утворення скупчень клітин, що залежать від стану мембрани (неімунні скупчення еритроцитів) може бути </w:t>
      </w:r>
      <w:proofErr w:type="spellStart"/>
      <w:r w:rsidRPr="00C7274D">
        <w:rPr>
          <w:rFonts w:ascii="Times New Roman" w:eastAsia="Times New Roman" w:hAnsi="Times New Roman" w:cs="Times New Roman"/>
          <w:color w:val="auto"/>
          <w:spacing w:val="6"/>
          <w:lang w:eastAsia="ru-RU" w:bidi="ar-SA"/>
        </w:rPr>
        <w:t>зворотня</w:t>
      </w:r>
      <w:proofErr w:type="spellEnd"/>
      <w:r w:rsidRPr="00C7274D">
        <w:rPr>
          <w:rFonts w:ascii="Times New Roman" w:eastAsia="Times New Roman" w:hAnsi="Times New Roman" w:cs="Times New Roman"/>
          <w:color w:val="auto"/>
          <w:spacing w:val="6"/>
          <w:lang w:eastAsia="ru-RU" w:bidi="ar-SA"/>
        </w:rPr>
        <w:t xml:space="preserve"> і </w:t>
      </w:r>
      <w:proofErr w:type="spellStart"/>
      <w:r w:rsidRPr="00C7274D">
        <w:rPr>
          <w:rFonts w:ascii="Times New Roman" w:eastAsia="Times New Roman" w:hAnsi="Times New Roman" w:cs="Times New Roman"/>
          <w:color w:val="auto"/>
          <w:spacing w:val="6"/>
          <w:lang w:eastAsia="ru-RU" w:bidi="ar-SA"/>
        </w:rPr>
        <w:t>незворотня</w:t>
      </w:r>
      <w:proofErr w:type="spellEnd"/>
      <w:r w:rsidRPr="00C7274D">
        <w:rPr>
          <w:rFonts w:ascii="Times New Roman" w:eastAsia="Times New Roman" w:hAnsi="Times New Roman" w:cs="Times New Roman"/>
          <w:color w:val="auto"/>
          <w:spacing w:val="6"/>
          <w:lang w:eastAsia="ru-RU" w:bidi="ar-SA"/>
        </w:rPr>
        <w:t xml:space="preserve">. </w:t>
      </w:r>
      <w:proofErr w:type="spellStart"/>
      <w:r w:rsidRPr="00C7274D">
        <w:rPr>
          <w:rFonts w:ascii="Times New Roman" w:eastAsia="Times New Roman" w:hAnsi="Times New Roman" w:cs="Times New Roman"/>
          <w:color w:val="auto"/>
          <w:spacing w:val="6"/>
          <w:lang w:eastAsia="ru-RU" w:bidi="ar-SA"/>
        </w:rPr>
        <w:t>Глікопротеїди</w:t>
      </w:r>
      <w:proofErr w:type="spellEnd"/>
      <w:r w:rsidRPr="00C7274D">
        <w:rPr>
          <w:rFonts w:ascii="Times New Roman" w:eastAsia="Times New Roman" w:hAnsi="Times New Roman" w:cs="Times New Roman"/>
          <w:color w:val="auto"/>
          <w:spacing w:val="6"/>
          <w:lang w:eastAsia="ru-RU" w:bidi="ar-SA"/>
        </w:rPr>
        <w:t xml:space="preserve"> забезпечують агрегацію.</w:t>
      </w:r>
    </w:p>
    <w:p w14:paraId="39702202" w14:textId="77777777" w:rsidR="004078BF" w:rsidRPr="00C7274D" w:rsidRDefault="004078BF" w:rsidP="00C7274D">
      <w:pPr>
        <w:widowControl/>
        <w:ind w:firstLine="709"/>
        <w:jc w:val="both"/>
        <w:rPr>
          <w:rFonts w:ascii="Times New Roman" w:eastAsia="Times New Roman" w:hAnsi="Times New Roman" w:cs="Times New Roman"/>
          <w:color w:val="auto"/>
          <w:spacing w:val="6"/>
          <w:lang w:eastAsia="ru-RU" w:bidi="ar-SA"/>
        </w:rPr>
      </w:pPr>
      <w:r w:rsidRPr="00C7274D">
        <w:rPr>
          <w:rFonts w:ascii="Times New Roman" w:eastAsia="Times New Roman" w:hAnsi="Times New Roman" w:cs="Times New Roman"/>
          <w:i/>
          <w:iCs/>
          <w:color w:val="auto"/>
          <w:spacing w:val="6"/>
          <w:lang w:eastAsia="ru-RU" w:bidi="ar-SA"/>
        </w:rPr>
        <w:t>Адгезія </w:t>
      </w:r>
      <w:r w:rsidRPr="00C7274D">
        <w:rPr>
          <w:rFonts w:ascii="Times New Roman" w:eastAsia="Times New Roman" w:hAnsi="Times New Roman" w:cs="Times New Roman"/>
          <w:color w:val="auto"/>
          <w:spacing w:val="6"/>
          <w:lang w:eastAsia="ru-RU" w:bidi="ar-SA"/>
        </w:rPr>
        <w:t>– це властивість клітин злипатися.</w:t>
      </w:r>
    </w:p>
    <w:p w14:paraId="1DD588A9"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Аглютинація еритроцитів, як правило, супроводжується гемолізом. </w:t>
      </w:r>
      <w:r w:rsidRPr="00C7274D">
        <w:rPr>
          <w:rFonts w:ascii="Times New Roman" w:eastAsia="Times New Roman" w:hAnsi="Times New Roman" w:cs="Times New Roman"/>
          <w:color w:val="auto"/>
          <w:spacing w:val="6"/>
          <w:lang w:val="ru-RU" w:eastAsia="ru-RU" w:bidi="ar-SA"/>
        </w:rPr>
        <w:t xml:space="preserve">Те ж </w:t>
      </w:r>
      <w:proofErr w:type="spellStart"/>
      <w:r w:rsidRPr="00C7274D">
        <w:rPr>
          <w:rFonts w:ascii="Times New Roman" w:eastAsia="Times New Roman" w:hAnsi="Times New Roman" w:cs="Times New Roman"/>
          <w:color w:val="auto"/>
          <w:spacing w:val="6"/>
          <w:lang w:val="ru-RU" w:eastAsia="ru-RU" w:bidi="ar-SA"/>
        </w:rPr>
        <w:t>відбувається</w:t>
      </w:r>
      <w:proofErr w:type="spellEnd"/>
      <w:r w:rsidRPr="00C7274D">
        <w:rPr>
          <w:rFonts w:ascii="Times New Roman" w:eastAsia="Times New Roman" w:hAnsi="Times New Roman" w:cs="Times New Roman"/>
          <w:color w:val="auto"/>
          <w:spacing w:val="6"/>
          <w:lang w:val="ru-RU" w:eastAsia="ru-RU" w:bidi="ar-SA"/>
        </w:rPr>
        <w:t xml:space="preserve"> і в </w:t>
      </w:r>
      <w:proofErr w:type="spellStart"/>
      <w:r w:rsidRPr="00C7274D">
        <w:rPr>
          <w:rFonts w:ascii="Times New Roman" w:eastAsia="Times New Roman" w:hAnsi="Times New Roman" w:cs="Times New Roman"/>
          <w:color w:val="auto"/>
          <w:spacing w:val="6"/>
          <w:lang w:val="ru-RU" w:eastAsia="ru-RU" w:bidi="ar-SA"/>
        </w:rPr>
        <w:t>судинному</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руслі</w:t>
      </w:r>
      <w:proofErr w:type="spellEnd"/>
      <w:r w:rsidRPr="00C7274D">
        <w:rPr>
          <w:rFonts w:ascii="Times New Roman" w:eastAsia="Times New Roman" w:hAnsi="Times New Roman" w:cs="Times New Roman"/>
          <w:color w:val="auto"/>
          <w:spacing w:val="6"/>
          <w:lang w:val="ru-RU" w:eastAsia="ru-RU" w:bidi="ar-SA"/>
        </w:rPr>
        <w:t xml:space="preserve"> при </w:t>
      </w:r>
      <w:proofErr w:type="spellStart"/>
      <w:r w:rsidRPr="00C7274D">
        <w:rPr>
          <w:rFonts w:ascii="Times New Roman" w:eastAsia="Times New Roman" w:hAnsi="Times New Roman" w:cs="Times New Roman"/>
          <w:color w:val="auto"/>
          <w:spacing w:val="6"/>
          <w:lang w:val="ru-RU" w:eastAsia="ru-RU" w:bidi="ar-SA"/>
        </w:rPr>
        <w:t>переливанні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несумісної</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крові</w:t>
      </w:r>
      <w:proofErr w:type="spellEnd"/>
      <w:r w:rsidRPr="00C7274D">
        <w:rPr>
          <w:rFonts w:ascii="Times New Roman" w:eastAsia="Times New Roman" w:hAnsi="Times New Roman" w:cs="Times New Roman"/>
          <w:color w:val="auto"/>
          <w:spacing w:val="6"/>
          <w:lang w:val="ru-RU" w:eastAsia="ru-RU" w:bidi="ar-SA"/>
        </w:rPr>
        <w:t>.</w:t>
      </w:r>
    </w:p>
    <w:p w14:paraId="23E87E62"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val="ru-RU" w:eastAsia="ru-RU" w:bidi="ar-SA"/>
        </w:rPr>
        <w:t>Аглютинація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еритроцитів</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відбувається</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результаті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реакції</w:t>
      </w:r>
      <w:proofErr w:type="spellEnd"/>
      <w:r w:rsidRPr="00C7274D">
        <w:rPr>
          <w:rFonts w:ascii="Times New Roman" w:eastAsia="Times New Roman" w:hAnsi="Times New Roman" w:cs="Times New Roman"/>
          <w:color w:val="auto"/>
          <w:spacing w:val="6"/>
          <w:lang w:val="ru-RU" w:eastAsia="ru-RU" w:bidi="ar-SA"/>
        </w:rPr>
        <w:t xml:space="preserve"> антиген-</w:t>
      </w:r>
      <w:proofErr w:type="spellStart"/>
      <w:r w:rsidRPr="00C7274D">
        <w:rPr>
          <w:rFonts w:ascii="Times New Roman" w:eastAsia="Times New Roman" w:hAnsi="Times New Roman" w:cs="Times New Roman"/>
          <w:color w:val="auto"/>
          <w:spacing w:val="6"/>
          <w:lang w:val="ru-RU" w:eastAsia="ru-RU" w:bidi="ar-SA"/>
        </w:rPr>
        <w:t>антитіло</w:t>
      </w:r>
      <w:proofErr w:type="spellEnd"/>
      <w:r w:rsidRPr="00C7274D">
        <w:rPr>
          <w:rFonts w:ascii="Times New Roman" w:eastAsia="Times New Roman" w:hAnsi="Times New Roman" w:cs="Times New Roman"/>
          <w:color w:val="auto"/>
          <w:spacing w:val="6"/>
          <w:lang w:val="ru-RU" w:eastAsia="ru-RU" w:bidi="ar-SA"/>
        </w:rPr>
        <w:t xml:space="preserve">. У </w:t>
      </w:r>
      <w:proofErr w:type="spellStart"/>
      <w:r w:rsidRPr="00C7274D">
        <w:rPr>
          <w:rFonts w:ascii="Times New Roman" w:eastAsia="Times New Roman" w:hAnsi="Times New Roman" w:cs="Times New Roman"/>
          <w:color w:val="auto"/>
          <w:spacing w:val="6"/>
          <w:lang w:val="ru-RU" w:eastAsia="ru-RU" w:bidi="ar-SA"/>
        </w:rPr>
        <w:t>мембрані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еритроцитів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вмонтовані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специфічні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полісахаридно-амінокислотні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комплекси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що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мають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антигенні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властивості</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Ці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комплекси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називаються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аглютиногенами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гемаглютиногенами</w:t>
      </w:r>
      <w:proofErr w:type="spellEnd"/>
      <w:r w:rsidRPr="00C7274D">
        <w:rPr>
          <w:rFonts w:ascii="Times New Roman" w:eastAsia="Times New Roman" w:hAnsi="Times New Roman" w:cs="Times New Roman"/>
          <w:color w:val="auto"/>
          <w:spacing w:val="6"/>
          <w:lang w:val="ru-RU" w:eastAsia="ru-RU" w:bidi="ar-SA"/>
        </w:rPr>
        <w:t>). З </w:t>
      </w:r>
      <w:proofErr w:type="spellStart"/>
      <w:r w:rsidRPr="00C7274D">
        <w:rPr>
          <w:rFonts w:ascii="Times New Roman" w:eastAsia="Times New Roman" w:hAnsi="Times New Roman" w:cs="Times New Roman"/>
          <w:color w:val="auto"/>
          <w:spacing w:val="6"/>
          <w:lang w:val="ru-RU" w:eastAsia="ru-RU" w:bidi="ar-SA"/>
        </w:rPr>
        <w:t>аглютиногенами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реагують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специфічні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антитіла</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розчинені</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плазмі</w:t>
      </w:r>
      <w:proofErr w:type="spellEnd"/>
      <w:r w:rsidRPr="00C7274D">
        <w:rPr>
          <w:rFonts w:ascii="Times New Roman" w:eastAsia="Times New Roman" w:hAnsi="Times New Roman" w:cs="Times New Roman"/>
          <w:color w:val="auto"/>
          <w:spacing w:val="6"/>
          <w:lang w:val="ru-RU" w:eastAsia="ru-RU" w:bidi="ar-SA"/>
        </w:rPr>
        <w:t xml:space="preserve"> – </w:t>
      </w:r>
      <w:proofErr w:type="spellStart"/>
      <w:r w:rsidRPr="00C7274D">
        <w:rPr>
          <w:rFonts w:ascii="Times New Roman" w:eastAsia="Times New Roman" w:hAnsi="Times New Roman" w:cs="Times New Roman"/>
          <w:color w:val="auto"/>
          <w:spacing w:val="6"/>
          <w:lang w:val="ru-RU" w:eastAsia="ru-RU" w:bidi="ar-SA"/>
        </w:rPr>
        <w:t>аглютиніни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Вважають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що</w:t>
      </w:r>
      <w:proofErr w:type="spellEnd"/>
      <w:r w:rsidRPr="00C7274D">
        <w:rPr>
          <w:rFonts w:ascii="Times New Roman" w:eastAsia="Times New Roman" w:hAnsi="Times New Roman" w:cs="Times New Roman"/>
          <w:color w:val="auto"/>
          <w:spacing w:val="6"/>
          <w:lang w:val="ru-RU" w:eastAsia="ru-RU" w:bidi="ar-SA"/>
        </w:rPr>
        <w:t xml:space="preserve"> при </w:t>
      </w:r>
      <w:proofErr w:type="spellStart"/>
      <w:r w:rsidRPr="00C7274D">
        <w:rPr>
          <w:rFonts w:ascii="Times New Roman" w:eastAsia="Times New Roman" w:hAnsi="Times New Roman" w:cs="Times New Roman"/>
          <w:color w:val="auto"/>
          <w:spacing w:val="6"/>
          <w:lang w:val="ru-RU" w:eastAsia="ru-RU" w:bidi="ar-SA"/>
        </w:rPr>
        <w:t>реакції</w:t>
      </w:r>
      <w:proofErr w:type="spellEnd"/>
      <w:r w:rsidRPr="00C7274D">
        <w:rPr>
          <w:rFonts w:ascii="Times New Roman" w:eastAsia="Times New Roman" w:hAnsi="Times New Roman" w:cs="Times New Roman"/>
          <w:color w:val="auto"/>
          <w:spacing w:val="6"/>
          <w:lang w:val="ru-RU" w:eastAsia="ru-RU" w:bidi="ar-SA"/>
        </w:rPr>
        <w:t xml:space="preserve"> антиген-</w:t>
      </w:r>
      <w:proofErr w:type="spellStart"/>
      <w:r w:rsidRPr="00C7274D">
        <w:rPr>
          <w:rFonts w:ascii="Times New Roman" w:eastAsia="Times New Roman" w:hAnsi="Times New Roman" w:cs="Times New Roman"/>
          <w:color w:val="auto"/>
          <w:spacing w:val="6"/>
          <w:lang w:val="ru-RU" w:eastAsia="ru-RU" w:bidi="ar-SA"/>
        </w:rPr>
        <w:t>антитіло</w:t>
      </w:r>
      <w:proofErr w:type="spellEnd"/>
      <w:r w:rsidRPr="00C7274D">
        <w:rPr>
          <w:rFonts w:ascii="Times New Roman" w:eastAsia="Times New Roman" w:hAnsi="Times New Roman" w:cs="Times New Roman"/>
          <w:color w:val="auto"/>
          <w:spacing w:val="6"/>
          <w:lang w:val="ru-RU" w:eastAsia="ru-RU" w:bidi="ar-SA"/>
        </w:rPr>
        <w:t xml:space="preserve"> молекула </w:t>
      </w:r>
      <w:proofErr w:type="spellStart"/>
      <w:r w:rsidRPr="00C7274D">
        <w:rPr>
          <w:rFonts w:ascii="Times New Roman" w:eastAsia="Times New Roman" w:hAnsi="Times New Roman" w:cs="Times New Roman"/>
          <w:color w:val="auto"/>
          <w:spacing w:val="6"/>
          <w:lang w:val="ru-RU" w:eastAsia="ru-RU" w:bidi="ar-SA"/>
        </w:rPr>
        <w:t>антитіла</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що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має</w:t>
      </w:r>
      <w:proofErr w:type="spellEnd"/>
      <w:r w:rsidRPr="00C7274D">
        <w:rPr>
          <w:rFonts w:ascii="Times New Roman" w:eastAsia="Times New Roman" w:hAnsi="Times New Roman" w:cs="Times New Roman"/>
          <w:color w:val="auto"/>
          <w:spacing w:val="6"/>
          <w:lang w:val="ru-RU" w:eastAsia="ru-RU" w:bidi="ar-SA"/>
        </w:rPr>
        <w:t xml:space="preserve"> два центри </w:t>
      </w:r>
      <w:proofErr w:type="spellStart"/>
      <w:r w:rsidRPr="00C7274D">
        <w:rPr>
          <w:rFonts w:ascii="Times New Roman" w:eastAsia="Times New Roman" w:hAnsi="Times New Roman" w:cs="Times New Roman"/>
          <w:color w:val="auto"/>
          <w:spacing w:val="6"/>
          <w:lang w:val="ru-RU" w:eastAsia="ru-RU" w:bidi="ar-SA"/>
        </w:rPr>
        <w:t>зв’язування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утворює</w:t>
      </w:r>
      <w:proofErr w:type="spellEnd"/>
      <w:r w:rsidRPr="00C7274D">
        <w:rPr>
          <w:rFonts w:ascii="Times New Roman" w:eastAsia="Times New Roman" w:hAnsi="Times New Roman" w:cs="Times New Roman"/>
          <w:color w:val="auto"/>
          <w:spacing w:val="6"/>
          <w:lang w:val="ru-RU" w:eastAsia="ru-RU" w:bidi="ar-SA"/>
        </w:rPr>
        <w:t xml:space="preserve">, так би </w:t>
      </w:r>
      <w:proofErr w:type="spellStart"/>
      <w:r w:rsidRPr="00C7274D">
        <w:rPr>
          <w:rFonts w:ascii="Times New Roman" w:eastAsia="Times New Roman" w:hAnsi="Times New Roman" w:cs="Times New Roman"/>
          <w:color w:val="auto"/>
          <w:spacing w:val="6"/>
          <w:lang w:val="ru-RU" w:eastAsia="ru-RU" w:bidi="ar-SA"/>
        </w:rPr>
        <w:t>мовити</w:t>
      </w:r>
      <w:proofErr w:type="spellEnd"/>
      <w:r w:rsidRPr="00C7274D">
        <w:rPr>
          <w:rFonts w:ascii="Times New Roman" w:eastAsia="Times New Roman" w:hAnsi="Times New Roman" w:cs="Times New Roman"/>
          <w:color w:val="auto"/>
          <w:spacing w:val="6"/>
          <w:lang w:val="ru-RU" w:eastAsia="ru-RU" w:bidi="ar-SA"/>
        </w:rPr>
        <w:t xml:space="preserve">, мостик </w:t>
      </w:r>
      <w:proofErr w:type="spellStart"/>
      <w:r w:rsidRPr="00C7274D">
        <w:rPr>
          <w:rFonts w:ascii="Times New Roman" w:eastAsia="Times New Roman" w:hAnsi="Times New Roman" w:cs="Times New Roman"/>
          <w:color w:val="auto"/>
          <w:spacing w:val="6"/>
          <w:lang w:val="ru-RU" w:eastAsia="ru-RU" w:bidi="ar-SA"/>
        </w:rPr>
        <w:t>між</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двома</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еритроцитами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Кожен</w:t>
      </w:r>
      <w:proofErr w:type="spellEnd"/>
      <w:r w:rsidRPr="00C7274D">
        <w:rPr>
          <w:rFonts w:ascii="Times New Roman" w:eastAsia="Times New Roman" w:hAnsi="Times New Roman" w:cs="Times New Roman"/>
          <w:color w:val="auto"/>
          <w:spacing w:val="6"/>
          <w:lang w:val="ru-RU" w:eastAsia="ru-RU" w:bidi="ar-SA"/>
        </w:rPr>
        <w:t xml:space="preserve"> з </w:t>
      </w:r>
      <w:proofErr w:type="spellStart"/>
      <w:r w:rsidRPr="00C7274D">
        <w:rPr>
          <w:rFonts w:ascii="Times New Roman" w:eastAsia="Times New Roman" w:hAnsi="Times New Roman" w:cs="Times New Roman"/>
          <w:color w:val="auto"/>
          <w:spacing w:val="6"/>
          <w:lang w:val="ru-RU" w:eastAsia="ru-RU" w:bidi="ar-SA"/>
        </w:rPr>
        <w:t>цих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еритроцитів</w:t>
      </w:r>
      <w:proofErr w:type="spellEnd"/>
      <w:r w:rsidRPr="00C7274D">
        <w:rPr>
          <w:rFonts w:ascii="Times New Roman" w:eastAsia="Times New Roman" w:hAnsi="Times New Roman" w:cs="Times New Roman"/>
          <w:color w:val="auto"/>
          <w:spacing w:val="6"/>
          <w:lang w:val="ru-RU" w:eastAsia="ru-RU" w:bidi="ar-SA"/>
        </w:rPr>
        <w:t> </w:t>
      </w:r>
      <w:r w:rsidRPr="00C7274D">
        <w:rPr>
          <w:rFonts w:ascii="Times New Roman" w:eastAsia="Times New Roman" w:hAnsi="Times New Roman" w:cs="Times New Roman"/>
          <w:color w:val="auto"/>
          <w:spacing w:val="6"/>
          <w:lang w:eastAsia="ru-RU" w:bidi="ar-SA"/>
        </w:rPr>
        <w:t>у</w:t>
      </w:r>
      <w:r w:rsidRPr="00C7274D">
        <w:rPr>
          <w:rFonts w:ascii="Times New Roman" w:eastAsia="Times New Roman" w:hAnsi="Times New Roman" w:cs="Times New Roman"/>
          <w:color w:val="auto"/>
          <w:spacing w:val="6"/>
          <w:lang w:val="ru-RU" w:eastAsia="ru-RU" w:bidi="ar-SA"/>
        </w:rPr>
        <w:t> свою </w:t>
      </w:r>
      <w:proofErr w:type="spellStart"/>
      <w:r w:rsidRPr="00C7274D">
        <w:rPr>
          <w:rFonts w:ascii="Times New Roman" w:eastAsia="Times New Roman" w:hAnsi="Times New Roman" w:cs="Times New Roman"/>
          <w:color w:val="auto"/>
          <w:spacing w:val="6"/>
          <w:lang w:val="ru-RU" w:eastAsia="ru-RU" w:bidi="ar-SA"/>
        </w:rPr>
        <w:t>чергу</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зв’язується</w:t>
      </w:r>
      <w:proofErr w:type="spellEnd"/>
      <w:r w:rsidRPr="00C7274D">
        <w:rPr>
          <w:rFonts w:ascii="Times New Roman" w:eastAsia="Times New Roman" w:hAnsi="Times New Roman" w:cs="Times New Roman"/>
          <w:color w:val="auto"/>
          <w:spacing w:val="6"/>
          <w:lang w:val="ru-RU" w:eastAsia="ru-RU" w:bidi="ar-SA"/>
        </w:rPr>
        <w:t xml:space="preserve"> з другими </w:t>
      </w:r>
      <w:proofErr w:type="spellStart"/>
      <w:r w:rsidRPr="00C7274D">
        <w:rPr>
          <w:rFonts w:ascii="Times New Roman" w:eastAsia="Times New Roman" w:hAnsi="Times New Roman" w:cs="Times New Roman"/>
          <w:color w:val="auto"/>
          <w:spacing w:val="6"/>
          <w:lang w:val="ru-RU" w:eastAsia="ru-RU" w:bidi="ar-SA"/>
        </w:rPr>
        <w:t>еритроцитами</w:t>
      </w:r>
      <w:proofErr w:type="spellEnd"/>
      <w:r w:rsidRPr="00C7274D">
        <w:rPr>
          <w:rFonts w:ascii="Times New Roman" w:eastAsia="Times New Roman" w:hAnsi="Times New Roman" w:cs="Times New Roman"/>
          <w:color w:val="auto"/>
          <w:spacing w:val="6"/>
          <w:lang w:val="ru-RU" w:eastAsia="ru-RU" w:bidi="ar-SA"/>
        </w:rPr>
        <w:t xml:space="preserve"> і в </w:t>
      </w:r>
      <w:proofErr w:type="spellStart"/>
      <w:r w:rsidRPr="00C7274D">
        <w:rPr>
          <w:rFonts w:ascii="Times New Roman" w:eastAsia="Times New Roman" w:hAnsi="Times New Roman" w:cs="Times New Roman"/>
          <w:color w:val="auto"/>
          <w:spacing w:val="6"/>
          <w:lang w:val="ru-RU" w:eastAsia="ru-RU" w:bidi="ar-SA"/>
        </w:rPr>
        <w:t>результаті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відбувається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їх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склеювання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Зрозуміло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що</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нормі</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крові</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немає</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аглютинінів</w:t>
      </w:r>
      <w:proofErr w:type="spellEnd"/>
      <w:r w:rsidRPr="00C7274D">
        <w:rPr>
          <w:rFonts w:ascii="Times New Roman" w:eastAsia="Times New Roman" w:hAnsi="Times New Roman" w:cs="Times New Roman"/>
          <w:color w:val="auto"/>
          <w:spacing w:val="6"/>
          <w:lang w:val="ru-RU" w:eastAsia="ru-RU" w:bidi="ar-SA"/>
        </w:rPr>
        <w:t xml:space="preserve"> до </w:t>
      </w:r>
      <w:proofErr w:type="spellStart"/>
      <w:r w:rsidRPr="00C7274D">
        <w:rPr>
          <w:rFonts w:ascii="Times New Roman" w:eastAsia="Times New Roman" w:hAnsi="Times New Roman" w:cs="Times New Roman"/>
          <w:color w:val="auto"/>
          <w:spacing w:val="6"/>
          <w:lang w:val="ru-RU" w:eastAsia="ru-RU" w:bidi="ar-SA"/>
        </w:rPr>
        <w:t>власних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еритроцитів</w:t>
      </w:r>
      <w:proofErr w:type="spellEnd"/>
      <w:r w:rsidRPr="00C7274D">
        <w:rPr>
          <w:rFonts w:ascii="Times New Roman" w:eastAsia="Times New Roman" w:hAnsi="Times New Roman" w:cs="Times New Roman"/>
          <w:color w:val="auto"/>
          <w:spacing w:val="6"/>
          <w:lang w:val="ru-RU" w:eastAsia="ru-RU" w:bidi="ar-SA"/>
        </w:rPr>
        <w:t>.</w:t>
      </w:r>
    </w:p>
    <w:p w14:paraId="294537EA"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val="ru-RU" w:eastAsia="ru-RU" w:bidi="ar-SA"/>
        </w:rPr>
        <w:t xml:space="preserve">На </w:t>
      </w:r>
      <w:proofErr w:type="spellStart"/>
      <w:r w:rsidRPr="00C7274D">
        <w:rPr>
          <w:rFonts w:ascii="Times New Roman" w:eastAsia="Times New Roman" w:hAnsi="Times New Roman" w:cs="Times New Roman"/>
          <w:color w:val="auto"/>
          <w:spacing w:val="6"/>
          <w:lang w:val="ru-RU" w:eastAsia="ru-RU" w:bidi="ar-SA"/>
        </w:rPr>
        <w:t>практиці</w:t>
      </w:r>
      <w:proofErr w:type="spellEnd"/>
      <w:r w:rsidRPr="00C7274D">
        <w:rPr>
          <w:rFonts w:ascii="Times New Roman" w:eastAsia="Times New Roman" w:hAnsi="Times New Roman" w:cs="Times New Roman"/>
          <w:color w:val="auto"/>
          <w:spacing w:val="6"/>
          <w:lang w:val="ru-RU" w:eastAsia="ru-RU" w:bidi="ar-SA"/>
        </w:rPr>
        <w:t xml:space="preserve"> в даний час </w:t>
      </w:r>
      <w:proofErr w:type="spellStart"/>
      <w:r w:rsidRPr="00C7274D">
        <w:rPr>
          <w:rFonts w:ascii="Times New Roman" w:eastAsia="Times New Roman" w:hAnsi="Times New Roman" w:cs="Times New Roman"/>
          <w:color w:val="auto"/>
          <w:spacing w:val="6"/>
          <w:lang w:val="ru-RU" w:eastAsia="ru-RU" w:bidi="ar-SA"/>
        </w:rPr>
        <w:t>враховуються</w:t>
      </w:r>
      <w:proofErr w:type="spellEnd"/>
      <w:r w:rsidRPr="00C7274D">
        <w:rPr>
          <w:rFonts w:ascii="Times New Roman" w:eastAsia="Times New Roman" w:hAnsi="Times New Roman" w:cs="Times New Roman"/>
          <w:color w:val="auto"/>
          <w:spacing w:val="6"/>
          <w:lang w:val="ru-RU" w:eastAsia="ru-RU" w:bidi="ar-SA"/>
        </w:rPr>
        <w:t xml:space="preserve"> в основному </w:t>
      </w:r>
      <w:proofErr w:type="spellStart"/>
      <w:r w:rsidRPr="00C7274D">
        <w:rPr>
          <w:rFonts w:ascii="Times New Roman" w:eastAsia="Times New Roman" w:hAnsi="Times New Roman" w:cs="Times New Roman"/>
          <w:color w:val="auto"/>
          <w:spacing w:val="6"/>
          <w:lang w:val="ru-RU" w:eastAsia="ru-RU" w:bidi="ar-SA"/>
        </w:rPr>
        <w:t>дві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антигенні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системи</w:t>
      </w:r>
      <w:proofErr w:type="spellEnd"/>
      <w:r w:rsidRPr="00C7274D">
        <w:rPr>
          <w:rFonts w:ascii="Times New Roman" w:eastAsia="Times New Roman" w:hAnsi="Times New Roman" w:cs="Times New Roman"/>
          <w:color w:val="auto"/>
          <w:spacing w:val="6"/>
          <w:lang w:val="ru-RU" w:eastAsia="ru-RU" w:bidi="ar-SA"/>
        </w:rPr>
        <w:t xml:space="preserve"> – </w:t>
      </w:r>
      <w:proofErr w:type="spellStart"/>
      <w:r w:rsidRPr="00C7274D">
        <w:rPr>
          <w:rFonts w:ascii="Times New Roman" w:eastAsia="Times New Roman" w:hAnsi="Times New Roman" w:cs="Times New Roman"/>
          <w:color w:val="auto"/>
          <w:spacing w:val="6"/>
          <w:lang w:val="ru-RU" w:eastAsia="ru-RU" w:bidi="ar-SA"/>
        </w:rPr>
        <w:t>це</w:t>
      </w:r>
      <w:proofErr w:type="spellEnd"/>
      <w:r w:rsidRPr="00C7274D">
        <w:rPr>
          <w:rFonts w:ascii="Times New Roman" w:eastAsia="Times New Roman" w:hAnsi="Times New Roman" w:cs="Times New Roman"/>
          <w:color w:val="auto"/>
          <w:spacing w:val="6"/>
          <w:lang w:val="ru-RU" w:eastAsia="ru-RU" w:bidi="ar-SA"/>
        </w:rPr>
        <w:t xml:space="preserve"> АВ</w:t>
      </w:r>
      <w:r w:rsidRPr="00C7274D">
        <w:rPr>
          <w:rFonts w:ascii="Times New Roman" w:eastAsia="Times New Roman" w:hAnsi="Times New Roman" w:cs="Times New Roman"/>
          <w:color w:val="auto"/>
          <w:spacing w:val="6"/>
          <w:lang w:eastAsia="ru-RU" w:bidi="ar-SA"/>
        </w:rPr>
        <w:t>0</w:t>
      </w:r>
      <w:r w:rsidRPr="00C7274D">
        <w:rPr>
          <w:rFonts w:ascii="Times New Roman" w:eastAsia="Times New Roman" w:hAnsi="Times New Roman" w:cs="Times New Roman"/>
          <w:color w:val="auto"/>
          <w:spacing w:val="6"/>
          <w:lang w:val="ru-RU" w:eastAsia="ru-RU" w:bidi="ar-SA"/>
        </w:rPr>
        <w:t> і СДЕ.</w:t>
      </w:r>
    </w:p>
    <w:p w14:paraId="5F7EDC54"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b/>
          <w:bCs/>
          <w:color w:val="auto"/>
          <w:spacing w:val="6"/>
          <w:lang w:eastAsia="ru-RU" w:bidi="ar-SA"/>
        </w:rPr>
        <w:t>Аглютиногени і аглютиніни системи</w:t>
      </w:r>
      <w:r w:rsidRPr="00C7274D">
        <w:rPr>
          <w:rFonts w:ascii="Times New Roman" w:eastAsia="Times New Roman" w:hAnsi="Times New Roman" w:cs="Times New Roman"/>
          <w:b/>
          <w:bCs/>
          <w:color w:val="auto"/>
          <w:spacing w:val="6"/>
          <w:lang w:val="ru-RU" w:eastAsia="ru-RU" w:bidi="ar-SA"/>
        </w:rPr>
        <w:t> АВ</w:t>
      </w:r>
      <w:r w:rsidRPr="00C7274D">
        <w:rPr>
          <w:rFonts w:ascii="Times New Roman" w:eastAsia="Times New Roman" w:hAnsi="Times New Roman" w:cs="Times New Roman"/>
          <w:b/>
          <w:bCs/>
          <w:color w:val="auto"/>
          <w:spacing w:val="6"/>
          <w:lang w:eastAsia="ru-RU" w:bidi="ar-SA"/>
        </w:rPr>
        <w:t>0.</w:t>
      </w:r>
    </w:p>
    <w:p w14:paraId="20D777EE"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val="ru-RU" w:eastAsia="ru-RU" w:bidi="ar-SA"/>
        </w:rPr>
        <w:lastRenderedPageBreak/>
        <w:t xml:space="preserve">За </w:t>
      </w:r>
      <w:proofErr w:type="spellStart"/>
      <w:r w:rsidRPr="00C7274D">
        <w:rPr>
          <w:rFonts w:ascii="Times New Roman" w:eastAsia="Times New Roman" w:hAnsi="Times New Roman" w:cs="Times New Roman"/>
          <w:color w:val="auto"/>
          <w:spacing w:val="6"/>
          <w:lang w:val="ru-RU" w:eastAsia="ru-RU" w:bidi="ar-SA"/>
        </w:rPr>
        <w:t>цією</w:t>
      </w:r>
      <w:proofErr w:type="spellEnd"/>
      <w:r w:rsidRPr="00C7274D">
        <w:rPr>
          <w:rFonts w:ascii="Times New Roman" w:eastAsia="Times New Roman" w:hAnsi="Times New Roman" w:cs="Times New Roman"/>
          <w:color w:val="auto"/>
          <w:spacing w:val="6"/>
          <w:lang w:val="ru-RU" w:eastAsia="ru-RU" w:bidi="ar-SA"/>
        </w:rPr>
        <w:t xml:space="preserve"> системою </w:t>
      </w:r>
      <w:proofErr w:type="spellStart"/>
      <w:r w:rsidRPr="00C7274D">
        <w:rPr>
          <w:rFonts w:ascii="Times New Roman" w:eastAsia="Times New Roman" w:hAnsi="Times New Roman" w:cs="Times New Roman"/>
          <w:color w:val="auto"/>
          <w:spacing w:val="6"/>
          <w:lang w:val="ru-RU" w:eastAsia="ru-RU" w:bidi="ar-SA"/>
        </w:rPr>
        <w:t>еритроцити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людини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поділені</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залежності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від</w:t>
      </w:r>
      <w:proofErr w:type="spellEnd"/>
      <w:r w:rsidRPr="00C7274D">
        <w:rPr>
          <w:rFonts w:ascii="Times New Roman" w:eastAsia="Times New Roman" w:hAnsi="Times New Roman" w:cs="Times New Roman"/>
          <w:color w:val="auto"/>
          <w:spacing w:val="6"/>
          <w:lang w:val="ru-RU" w:eastAsia="ru-RU" w:bidi="ar-SA"/>
        </w:rPr>
        <w:t xml:space="preserve"> антигенного складу на </w:t>
      </w:r>
      <w:proofErr w:type="spellStart"/>
      <w:r w:rsidRPr="00C7274D">
        <w:rPr>
          <w:rFonts w:ascii="Times New Roman" w:eastAsia="Times New Roman" w:hAnsi="Times New Roman" w:cs="Times New Roman"/>
          <w:color w:val="auto"/>
          <w:spacing w:val="6"/>
          <w:lang w:val="ru-RU" w:eastAsia="ru-RU" w:bidi="ar-SA"/>
        </w:rPr>
        <w:t>чотири</w:t>
      </w:r>
      <w:proofErr w:type="spellEnd"/>
      <w:r w:rsidRPr="00C7274D">
        <w:rPr>
          <w:rFonts w:ascii="Times New Roman" w:eastAsia="Times New Roman" w:hAnsi="Times New Roman" w:cs="Times New Roman"/>
          <w:color w:val="auto"/>
          <w:spacing w:val="6"/>
          <w:lang w:val="ru-RU" w:eastAsia="ru-RU" w:bidi="ar-SA"/>
        </w:rPr>
        <w:t xml:space="preserve"> групи: без </w:t>
      </w:r>
      <w:proofErr w:type="spellStart"/>
      <w:r w:rsidRPr="00C7274D">
        <w:rPr>
          <w:rFonts w:ascii="Times New Roman" w:eastAsia="Times New Roman" w:hAnsi="Times New Roman" w:cs="Times New Roman"/>
          <w:color w:val="auto"/>
          <w:spacing w:val="6"/>
          <w:lang w:val="ru-RU" w:eastAsia="ru-RU" w:bidi="ar-SA"/>
        </w:rPr>
        <w:t>антигенів</w:t>
      </w:r>
      <w:proofErr w:type="spellEnd"/>
      <w:r w:rsidRPr="00C7274D">
        <w:rPr>
          <w:rFonts w:ascii="Times New Roman" w:eastAsia="Times New Roman" w:hAnsi="Times New Roman" w:cs="Times New Roman"/>
          <w:color w:val="auto"/>
          <w:spacing w:val="6"/>
          <w:lang w:val="ru-RU" w:eastAsia="ru-RU" w:bidi="ar-SA"/>
        </w:rPr>
        <w:t xml:space="preserve"> (Н), з антигенами А, В, АВ. </w:t>
      </w:r>
      <w:proofErr w:type="spellStart"/>
      <w:r w:rsidRPr="00C7274D">
        <w:rPr>
          <w:rFonts w:ascii="Times New Roman" w:eastAsia="Times New Roman" w:hAnsi="Times New Roman" w:cs="Times New Roman"/>
          <w:color w:val="auto"/>
          <w:spacing w:val="6"/>
          <w:lang w:val="ru-RU" w:eastAsia="ru-RU" w:bidi="ar-SA"/>
        </w:rPr>
        <w:t>Це</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згідно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класифікації</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прийнятої</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ще</w:t>
      </w:r>
      <w:proofErr w:type="spellEnd"/>
      <w:r w:rsidRPr="00C7274D">
        <w:rPr>
          <w:rFonts w:ascii="Times New Roman" w:eastAsia="Times New Roman" w:hAnsi="Times New Roman" w:cs="Times New Roman"/>
          <w:color w:val="auto"/>
          <w:spacing w:val="6"/>
          <w:lang w:val="ru-RU" w:eastAsia="ru-RU" w:bidi="ar-SA"/>
        </w:rPr>
        <w:t xml:space="preserve"> в 1925 </w:t>
      </w:r>
      <w:proofErr w:type="spellStart"/>
      <w:r w:rsidRPr="00C7274D">
        <w:rPr>
          <w:rFonts w:ascii="Times New Roman" w:eastAsia="Times New Roman" w:hAnsi="Times New Roman" w:cs="Times New Roman"/>
          <w:color w:val="auto"/>
          <w:spacing w:val="6"/>
          <w:lang w:val="ru-RU" w:eastAsia="ru-RU" w:bidi="ar-SA"/>
        </w:rPr>
        <w:t>році</w:t>
      </w:r>
      <w:proofErr w:type="spellEnd"/>
      <w:r w:rsidRPr="00C7274D">
        <w:rPr>
          <w:rFonts w:ascii="Times New Roman" w:eastAsia="Times New Roman" w:hAnsi="Times New Roman" w:cs="Times New Roman"/>
          <w:color w:val="auto"/>
          <w:spacing w:val="6"/>
          <w:lang w:val="ru-RU" w:eastAsia="ru-RU" w:bidi="ar-SA"/>
        </w:rPr>
        <w:t xml:space="preserve">. У </w:t>
      </w:r>
      <w:proofErr w:type="spellStart"/>
      <w:r w:rsidRPr="00C7274D">
        <w:rPr>
          <w:rFonts w:ascii="Times New Roman" w:eastAsia="Times New Roman" w:hAnsi="Times New Roman" w:cs="Times New Roman"/>
          <w:color w:val="auto"/>
          <w:spacing w:val="6"/>
          <w:lang w:val="ru-RU" w:eastAsia="ru-RU" w:bidi="ar-SA"/>
        </w:rPr>
        <w:t>плазмі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відповідно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знаходяться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природні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антитіла</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що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умовно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позначаються</w:t>
      </w:r>
      <w:proofErr w:type="spellEnd"/>
      <w:r w:rsidRPr="00C7274D">
        <w:rPr>
          <w:rFonts w:ascii="Times New Roman" w:eastAsia="Times New Roman" w:hAnsi="Times New Roman" w:cs="Times New Roman"/>
          <w:color w:val="auto"/>
          <w:spacing w:val="6"/>
          <w:lang w:val="ru-RU" w:eastAsia="ru-RU" w:bidi="ar-SA"/>
        </w:rPr>
        <w:t xml:space="preserve">: αβ, β, α і </w:t>
      </w:r>
      <w:proofErr w:type="spellStart"/>
      <w:r w:rsidRPr="00C7274D">
        <w:rPr>
          <w:rFonts w:ascii="Times New Roman" w:eastAsia="Times New Roman" w:hAnsi="Times New Roman" w:cs="Times New Roman"/>
          <w:color w:val="auto"/>
          <w:spacing w:val="6"/>
          <w:lang w:val="ru-RU" w:eastAsia="ru-RU" w:bidi="ar-SA"/>
        </w:rPr>
        <w:t>відсутні</w:t>
      </w:r>
      <w:proofErr w:type="spellEnd"/>
      <w:r w:rsidRPr="00C7274D">
        <w:rPr>
          <w:rFonts w:ascii="Times New Roman" w:eastAsia="Times New Roman" w:hAnsi="Times New Roman" w:cs="Times New Roman"/>
          <w:color w:val="auto"/>
          <w:spacing w:val="6"/>
          <w:lang w:val="ru-RU" w:eastAsia="ru-RU" w:bidi="ar-SA"/>
        </w:rPr>
        <w:t>.</w:t>
      </w:r>
    </w:p>
    <w:p w14:paraId="0520B124"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val="ru-RU" w:eastAsia="ru-RU" w:bidi="ar-SA"/>
        </w:rPr>
        <w:t xml:space="preserve">Таким чином у людей </w:t>
      </w:r>
      <w:proofErr w:type="spellStart"/>
      <w:r w:rsidRPr="00C7274D">
        <w:rPr>
          <w:rFonts w:ascii="Times New Roman" w:eastAsia="Times New Roman" w:hAnsi="Times New Roman" w:cs="Times New Roman"/>
          <w:color w:val="auto"/>
          <w:spacing w:val="6"/>
          <w:lang w:val="ru-RU" w:eastAsia="ru-RU" w:bidi="ar-SA"/>
        </w:rPr>
        <w:t>розрізняють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такі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комбінації</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антигенів</w:t>
      </w:r>
      <w:proofErr w:type="spellEnd"/>
      <w:r w:rsidRPr="00C7274D">
        <w:rPr>
          <w:rFonts w:ascii="Times New Roman" w:eastAsia="Times New Roman" w:hAnsi="Times New Roman" w:cs="Times New Roman"/>
          <w:color w:val="auto"/>
          <w:spacing w:val="6"/>
          <w:lang w:val="ru-RU" w:eastAsia="ru-RU" w:bidi="ar-SA"/>
        </w:rPr>
        <w:t xml:space="preserve"> і </w:t>
      </w:r>
      <w:proofErr w:type="spellStart"/>
      <w:r w:rsidRPr="00C7274D">
        <w:rPr>
          <w:rFonts w:ascii="Times New Roman" w:eastAsia="Times New Roman" w:hAnsi="Times New Roman" w:cs="Times New Roman"/>
          <w:color w:val="auto"/>
          <w:spacing w:val="6"/>
          <w:lang w:val="ru-RU" w:eastAsia="ru-RU" w:bidi="ar-SA"/>
        </w:rPr>
        <w:t>антитіл</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системі</w:t>
      </w:r>
      <w:proofErr w:type="spellEnd"/>
      <w:r w:rsidRPr="00C7274D">
        <w:rPr>
          <w:rFonts w:ascii="Times New Roman" w:eastAsia="Times New Roman" w:hAnsi="Times New Roman" w:cs="Times New Roman"/>
          <w:color w:val="auto"/>
          <w:spacing w:val="6"/>
          <w:lang w:val="ru-RU" w:eastAsia="ru-RU" w:bidi="ar-SA"/>
        </w:rPr>
        <w:t xml:space="preserve"> АВ</w:t>
      </w:r>
      <w:r w:rsidRPr="00C7274D">
        <w:rPr>
          <w:rFonts w:ascii="Times New Roman" w:eastAsia="Times New Roman" w:hAnsi="Times New Roman" w:cs="Times New Roman"/>
          <w:color w:val="auto"/>
          <w:spacing w:val="6"/>
          <w:lang w:eastAsia="ru-RU" w:bidi="ar-SA"/>
        </w:rPr>
        <w:t>0</w:t>
      </w:r>
      <w:r w:rsidRPr="00C7274D">
        <w:rPr>
          <w:rFonts w:ascii="Times New Roman" w:eastAsia="Times New Roman" w:hAnsi="Times New Roman" w:cs="Times New Roman"/>
          <w:color w:val="auto"/>
          <w:spacing w:val="6"/>
          <w:lang w:val="ru-RU" w:eastAsia="ru-RU" w:bidi="ar-SA"/>
        </w:rPr>
        <w:t>: 0(І)</w:t>
      </w:r>
      <w:r w:rsidRPr="00C7274D">
        <w:rPr>
          <w:rFonts w:ascii="Times New Roman" w:eastAsia="Times New Roman" w:hAnsi="Times New Roman" w:cs="Times New Roman"/>
          <w:color w:val="auto"/>
          <w:spacing w:val="6"/>
          <w:vertAlign w:val="subscript"/>
          <w:lang w:val="ru-RU" w:eastAsia="ru-RU" w:bidi="ar-SA"/>
        </w:rPr>
        <w:t>αβ</w:t>
      </w:r>
      <w:r w:rsidRPr="00C7274D">
        <w:rPr>
          <w:rFonts w:ascii="Times New Roman" w:eastAsia="Times New Roman" w:hAnsi="Times New Roman" w:cs="Times New Roman"/>
          <w:color w:val="auto"/>
          <w:spacing w:val="6"/>
          <w:lang w:val="ru-RU" w:eastAsia="ru-RU" w:bidi="ar-SA"/>
        </w:rPr>
        <w:t> – 46 % у </w:t>
      </w:r>
      <w:proofErr w:type="spellStart"/>
      <w:r w:rsidRPr="00C7274D">
        <w:rPr>
          <w:rFonts w:ascii="Times New Roman" w:eastAsia="Times New Roman" w:hAnsi="Times New Roman" w:cs="Times New Roman"/>
          <w:color w:val="auto"/>
          <w:spacing w:val="6"/>
          <w:lang w:val="ru-RU" w:eastAsia="ru-RU" w:bidi="ar-SA"/>
        </w:rPr>
        <w:t>світі</w:t>
      </w:r>
      <w:proofErr w:type="spellEnd"/>
      <w:r w:rsidRPr="00C7274D">
        <w:rPr>
          <w:rFonts w:ascii="Times New Roman" w:eastAsia="Times New Roman" w:hAnsi="Times New Roman" w:cs="Times New Roman"/>
          <w:color w:val="auto"/>
          <w:spacing w:val="6"/>
          <w:lang w:val="ru-RU" w:eastAsia="ru-RU" w:bidi="ar-SA"/>
        </w:rPr>
        <w:t>; А(ІІ)</w:t>
      </w:r>
      <w:r w:rsidRPr="00C7274D">
        <w:rPr>
          <w:rFonts w:ascii="Times New Roman" w:eastAsia="Times New Roman" w:hAnsi="Times New Roman" w:cs="Times New Roman"/>
          <w:color w:val="auto"/>
          <w:spacing w:val="6"/>
          <w:vertAlign w:val="subscript"/>
          <w:lang w:val="ru-RU" w:eastAsia="ru-RU" w:bidi="ar-SA"/>
        </w:rPr>
        <w:t>β</w:t>
      </w:r>
      <w:r w:rsidRPr="00C7274D">
        <w:rPr>
          <w:rFonts w:ascii="Times New Roman" w:eastAsia="Times New Roman" w:hAnsi="Times New Roman" w:cs="Times New Roman"/>
          <w:color w:val="auto"/>
          <w:spacing w:val="6"/>
          <w:lang w:val="ru-RU" w:eastAsia="ru-RU" w:bidi="ar-SA"/>
        </w:rPr>
        <w:t>; В(ІІІ)</w:t>
      </w:r>
      <w:r w:rsidRPr="00C7274D">
        <w:rPr>
          <w:rFonts w:ascii="Times New Roman" w:eastAsia="Times New Roman" w:hAnsi="Times New Roman" w:cs="Times New Roman"/>
          <w:color w:val="auto"/>
          <w:spacing w:val="6"/>
          <w:vertAlign w:val="subscript"/>
          <w:lang w:val="ru-RU" w:eastAsia="ru-RU" w:bidi="ar-SA"/>
        </w:rPr>
        <w:t>α</w:t>
      </w:r>
      <w:r w:rsidRPr="00C7274D">
        <w:rPr>
          <w:rFonts w:ascii="Times New Roman" w:eastAsia="Times New Roman" w:hAnsi="Times New Roman" w:cs="Times New Roman"/>
          <w:color w:val="auto"/>
          <w:spacing w:val="6"/>
          <w:lang w:val="ru-RU" w:eastAsia="ru-RU" w:bidi="ar-SA"/>
        </w:rPr>
        <w:t>, АВ(І</w:t>
      </w:r>
      <w:r w:rsidRPr="00C7274D">
        <w:rPr>
          <w:rFonts w:ascii="Times New Roman" w:eastAsia="Times New Roman" w:hAnsi="Times New Roman" w:cs="Times New Roman"/>
          <w:color w:val="auto"/>
          <w:spacing w:val="6"/>
          <w:lang w:val="en-US" w:eastAsia="ru-RU" w:bidi="ar-SA"/>
        </w:rPr>
        <w:t>V</w:t>
      </w:r>
      <w:r w:rsidRPr="00C7274D">
        <w:rPr>
          <w:rFonts w:ascii="Times New Roman" w:eastAsia="Times New Roman" w:hAnsi="Times New Roman" w:cs="Times New Roman"/>
          <w:color w:val="auto"/>
          <w:spacing w:val="6"/>
          <w:lang w:val="ru-RU" w:eastAsia="ru-RU" w:bidi="ar-SA"/>
        </w:rPr>
        <w:t xml:space="preserve">) – 3 % у </w:t>
      </w:r>
      <w:proofErr w:type="spellStart"/>
      <w:r w:rsidRPr="00C7274D">
        <w:rPr>
          <w:rFonts w:ascii="Times New Roman" w:eastAsia="Times New Roman" w:hAnsi="Times New Roman" w:cs="Times New Roman"/>
          <w:color w:val="auto"/>
          <w:spacing w:val="6"/>
          <w:lang w:val="ru-RU" w:eastAsia="ru-RU" w:bidi="ar-SA"/>
        </w:rPr>
        <w:t>світі</w:t>
      </w:r>
      <w:proofErr w:type="spellEnd"/>
      <w:r w:rsidRPr="00C7274D">
        <w:rPr>
          <w:rFonts w:ascii="Times New Roman" w:eastAsia="Times New Roman" w:hAnsi="Times New Roman" w:cs="Times New Roman"/>
          <w:color w:val="auto"/>
          <w:spacing w:val="6"/>
          <w:lang w:val="ru-RU" w:eastAsia="ru-RU" w:bidi="ar-SA"/>
        </w:rPr>
        <w:t>.</w:t>
      </w:r>
    </w:p>
    <w:p w14:paraId="52387716"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val="ru-RU" w:eastAsia="ru-RU" w:bidi="ar-SA"/>
        </w:rPr>
        <w:t>Виходячи</w:t>
      </w:r>
      <w:proofErr w:type="spellEnd"/>
      <w:r w:rsidRPr="00C7274D">
        <w:rPr>
          <w:rFonts w:ascii="Times New Roman" w:eastAsia="Times New Roman" w:hAnsi="Times New Roman" w:cs="Times New Roman"/>
          <w:color w:val="auto"/>
          <w:spacing w:val="6"/>
          <w:lang w:val="ru-RU" w:eastAsia="ru-RU" w:bidi="ar-SA"/>
        </w:rPr>
        <w:t xml:space="preserve"> з </w:t>
      </w:r>
      <w:proofErr w:type="spellStart"/>
      <w:r w:rsidRPr="00C7274D">
        <w:rPr>
          <w:rFonts w:ascii="Times New Roman" w:eastAsia="Times New Roman" w:hAnsi="Times New Roman" w:cs="Times New Roman"/>
          <w:color w:val="auto"/>
          <w:spacing w:val="6"/>
          <w:lang w:val="ru-RU" w:eastAsia="ru-RU" w:bidi="ar-SA"/>
        </w:rPr>
        <w:t>цього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стає</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зрозумілим</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чому</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наступає</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аглютинація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еритроцитів</w:t>
      </w:r>
      <w:proofErr w:type="spellEnd"/>
      <w:r w:rsidRPr="00C7274D">
        <w:rPr>
          <w:rFonts w:ascii="Times New Roman" w:eastAsia="Times New Roman" w:hAnsi="Times New Roman" w:cs="Times New Roman"/>
          <w:color w:val="auto"/>
          <w:spacing w:val="6"/>
          <w:lang w:val="ru-RU" w:eastAsia="ru-RU" w:bidi="ar-SA"/>
        </w:rPr>
        <w:t xml:space="preserve"> при </w:t>
      </w:r>
      <w:proofErr w:type="spellStart"/>
      <w:r w:rsidRPr="00C7274D">
        <w:rPr>
          <w:rFonts w:ascii="Times New Roman" w:eastAsia="Times New Roman" w:hAnsi="Times New Roman" w:cs="Times New Roman"/>
          <w:color w:val="auto"/>
          <w:spacing w:val="6"/>
          <w:lang w:val="ru-RU" w:eastAsia="ru-RU" w:bidi="ar-SA"/>
        </w:rPr>
        <w:t>змішуванні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наприклад</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крові</w:t>
      </w:r>
      <w:proofErr w:type="spellEnd"/>
      <w:r w:rsidRPr="00C7274D">
        <w:rPr>
          <w:rFonts w:ascii="Times New Roman" w:eastAsia="Times New Roman" w:hAnsi="Times New Roman" w:cs="Times New Roman"/>
          <w:color w:val="auto"/>
          <w:spacing w:val="6"/>
          <w:lang w:val="ru-RU" w:eastAsia="ru-RU" w:bidi="ar-SA"/>
        </w:rPr>
        <w:t xml:space="preserve"> ІІ і ІІІ </w:t>
      </w:r>
      <w:proofErr w:type="spellStart"/>
      <w:r w:rsidRPr="00C7274D">
        <w:rPr>
          <w:rFonts w:ascii="Times New Roman" w:eastAsia="Times New Roman" w:hAnsi="Times New Roman" w:cs="Times New Roman"/>
          <w:color w:val="auto"/>
          <w:spacing w:val="6"/>
          <w:lang w:val="ru-RU" w:eastAsia="ru-RU" w:bidi="ar-SA"/>
        </w:rPr>
        <w:t>груп</w:t>
      </w:r>
      <w:proofErr w:type="spellEnd"/>
      <w:r w:rsidRPr="00C7274D">
        <w:rPr>
          <w:rFonts w:ascii="Times New Roman" w:eastAsia="Times New Roman" w:hAnsi="Times New Roman" w:cs="Times New Roman"/>
          <w:color w:val="auto"/>
          <w:spacing w:val="6"/>
          <w:lang w:val="ru-RU" w:eastAsia="ru-RU" w:bidi="ar-SA"/>
        </w:rPr>
        <w:t>, І</w:t>
      </w:r>
      <w:r w:rsidRPr="00C7274D">
        <w:rPr>
          <w:rFonts w:ascii="Times New Roman" w:eastAsia="Times New Roman" w:hAnsi="Times New Roman" w:cs="Times New Roman"/>
          <w:color w:val="auto"/>
          <w:spacing w:val="6"/>
          <w:lang w:val="en-US" w:eastAsia="ru-RU" w:bidi="ar-SA"/>
        </w:rPr>
        <w:t>V</w:t>
      </w:r>
      <w:r w:rsidRPr="00C7274D">
        <w:rPr>
          <w:rFonts w:ascii="Times New Roman" w:eastAsia="Times New Roman" w:hAnsi="Times New Roman" w:cs="Times New Roman"/>
          <w:color w:val="auto"/>
          <w:spacing w:val="6"/>
          <w:lang w:val="ru-RU" w:eastAsia="ru-RU" w:bidi="ar-SA"/>
        </w:rPr>
        <w:t xml:space="preserve"> і </w:t>
      </w:r>
      <w:proofErr w:type="spellStart"/>
      <w:r w:rsidRPr="00C7274D">
        <w:rPr>
          <w:rFonts w:ascii="Times New Roman" w:eastAsia="Times New Roman" w:hAnsi="Times New Roman" w:cs="Times New Roman"/>
          <w:color w:val="auto"/>
          <w:spacing w:val="6"/>
          <w:lang w:val="ru-RU" w:eastAsia="ru-RU" w:bidi="ar-SA"/>
        </w:rPr>
        <w:t>І</w:t>
      </w:r>
      <w:proofErr w:type="spellEnd"/>
      <w:r w:rsidRPr="00C7274D">
        <w:rPr>
          <w:rFonts w:ascii="Times New Roman" w:eastAsia="Times New Roman" w:hAnsi="Times New Roman" w:cs="Times New Roman"/>
          <w:color w:val="auto"/>
          <w:spacing w:val="6"/>
          <w:lang w:val="ru-RU" w:eastAsia="ru-RU" w:bidi="ar-SA"/>
        </w:rPr>
        <w:t xml:space="preserve"> –</w:t>
      </w:r>
    </w:p>
    <w:p w14:paraId="5B3D6BFF"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val="ru-RU" w:eastAsia="ru-RU" w:bidi="ar-SA"/>
        </w:rPr>
        <w:t xml:space="preserve">АВ+αβ – </w:t>
      </w:r>
      <w:proofErr w:type="spellStart"/>
      <w:r w:rsidRPr="00C7274D">
        <w:rPr>
          <w:rFonts w:ascii="Times New Roman" w:eastAsia="Times New Roman" w:hAnsi="Times New Roman" w:cs="Times New Roman"/>
          <w:color w:val="auto"/>
          <w:spacing w:val="6"/>
          <w:lang w:val="ru-RU" w:eastAsia="ru-RU" w:bidi="ar-SA"/>
        </w:rPr>
        <w:t>аглютинація</w:t>
      </w:r>
      <w:proofErr w:type="spellEnd"/>
      <w:r w:rsidRPr="00C7274D">
        <w:rPr>
          <w:rFonts w:ascii="Times New Roman" w:eastAsia="Times New Roman" w:hAnsi="Times New Roman" w:cs="Times New Roman"/>
          <w:color w:val="auto"/>
          <w:spacing w:val="6"/>
          <w:lang w:eastAsia="ru-RU" w:bidi="ar-SA"/>
        </w:rPr>
        <w:t>.</w:t>
      </w:r>
    </w:p>
    <w:p w14:paraId="5E64E9C8"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val="ru-RU" w:eastAsia="ru-RU" w:bidi="ar-SA"/>
        </w:rPr>
        <w:t xml:space="preserve">А  +α   – </w:t>
      </w:r>
      <w:proofErr w:type="spellStart"/>
      <w:r w:rsidRPr="00C7274D">
        <w:rPr>
          <w:rFonts w:ascii="Times New Roman" w:eastAsia="Times New Roman" w:hAnsi="Times New Roman" w:cs="Times New Roman"/>
          <w:color w:val="auto"/>
          <w:spacing w:val="6"/>
          <w:lang w:val="ru-RU" w:eastAsia="ru-RU" w:bidi="ar-SA"/>
        </w:rPr>
        <w:t>аглютинація</w:t>
      </w:r>
      <w:proofErr w:type="spellEnd"/>
      <w:r w:rsidRPr="00C7274D">
        <w:rPr>
          <w:rFonts w:ascii="Times New Roman" w:eastAsia="Times New Roman" w:hAnsi="Times New Roman" w:cs="Times New Roman"/>
          <w:color w:val="auto"/>
          <w:spacing w:val="6"/>
          <w:lang w:eastAsia="ru-RU" w:bidi="ar-SA"/>
        </w:rPr>
        <w:t>.</w:t>
      </w:r>
    </w:p>
    <w:p w14:paraId="606976D2"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val="ru-RU" w:eastAsia="ru-RU" w:bidi="ar-SA"/>
        </w:rPr>
        <w:t xml:space="preserve">В  +β   – </w:t>
      </w:r>
      <w:proofErr w:type="spellStart"/>
      <w:r w:rsidRPr="00C7274D">
        <w:rPr>
          <w:rFonts w:ascii="Times New Roman" w:eastAsia="Times New Roman" w:hAnsi="Times New Roman" w:cs="Times New Roman"/>
          <w:color w:val="auto"/>
          <w:spacing w:val="6"/>
          <w:lang w:val="ru-RU" w:eastAsia="ru-RU" w:bidi="ar-SA"/>
        </w:rPr>
        <w:t>аглютинація</w:t>
      </w:r>
      <w:proofErr w:type="spellEnd"/>
      <w:r w:rsidRPr="00C7274D">
        <w:rPr>
          <w:rFonts w:ascii="Times New Roman" w:eastAsia="Times New Roman" w:hAnsi="Times New Roman" w:cs="Times New Roman"/>
          <w:color w:val="auto"/>
          <w:spacing w:val="6"/>
          <w:lang w:eastAsia="ru-RU" w:bidi="ar-SA"/>
        </w:rPr>
        <w:t>.</w:t>
      </w:r>
    </w:p>
    <w:p w14:paraId="490035F9"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val="ru-RU" w:eastAsia="ru-RU" w:bidi="ar-SA"/>
        </w:rPr>
        <w:t xml:space="preserve">Антиген Н </w:t>
      </w:r>
      <w:proofErr w:type="spellStart"/>
      <w:r w:rsidRPr="00C7274D">
        <w:rPr>
          <w:rFonts w:ascii="Times New Roman" w:eastAsia="Times New Roman" w:hAnsi="Times New Roman" w:cs="Times New Roman"/>
          <w:color w:val="auto"/>
          <w:spacing w:val="6"/>
          <w:lang w:val="ru-RU" w:eastAsia="ru-RU" w:bidi="ar-SA"/>
        </w:rPr>
        <w:t>має</w:t>
      </w:r>
      <w:proofErr w:type="spellEnd"/>
      <w:r w:rsidRPr="00C7274D">
        <w:rPr>
          <w:rFonts w:ascii="Times New Roman" w:eastAsia="Times New Roman" w:hAnsi="Times New Roman" w:cs="Times New Roman"/>
          <w:color w:val="auto"/>
          <w:spacing w:val="6"/>
          <w:lang w:val="ru-RU" w:eastAsia="ru-RU" w:bidi="ar-SA"/>
        </w:rPr>
        <w:t xml:space="preserve"> три </w:t>
      </w:r>
      <w:proofErr w:type="spellStart"/>
      <w:r w:rsidRPr="00C7274D">
        <w:rPr>
          <w:rFonts w:ascii="Times New Roman" w:eastAsia="Times New Roman" w:hAnsi="Times New Roman" w:cs="Times New Roman"/>
          <w:color w:val="auto"/>
          <w:spacing w:val="6"/>
          <w:lang w:val="ru-RU" w:eastAsia="ru-RU" w:bidi="ar-SA"/>
        </w:rPr>
        <w:t>вуглеводні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залишки</w:t>
      </w:r>
      <w:proofErr w:type="spellEnd"/>
      <w:r w:rsidRPr="00C7274D">
        <w:rPr>
          <w:rFonts w:ascii="Times New Roman" w:eastAsia="Times New Roman" w:hAnsi="Times New Roman" w:cs="Times New Roman"/>
          <w:color w:val="auto"/>
          <w:spacing w:val="6"/>
          <w:lang w:val="ru-RU" w:eastAsia="ru-RU" w:bidi="ar-SA"/>
        </w:rPr>
        <w:t>, антиген А </w:t>
      </w:r>
      <w:proofErr w:type="spellStart"/>
      <w:r w:rsidRPr="00C7274D">
        <w:rPr>
          <w:rFonts w:ascii="Times New Roman" w:eastAsia="Times New Roman" w:hAnsi="Times New Roman" w:cs="Times New Roman"/>
          <w:color w:val="auto"/>
          <w:spacing w:val="6"/>
          <w:lang w:val="ru-RU" w:eastAsia="ru-RU" w:bidi="ar-SA"/>
        </w:rPr>
        <w:t>має</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ще</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четвертий</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вуглеводний</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залишок</w:t>
      </w:r>
      <w:proofErr w:type="spellEnd"/>
      <w:r w:rsidRPr="00C7274D">
        <w:rPr>
          <w:rFonts w:ascii="Times New Roman" w:eastAsia="Times New Roman" w:hAnsi="Times New Roman" w:cs="Times New Roman"/>
          <w:color w:val="auto"/>
          <w:spacing w:val="6"/>
          <w:lang w:val="ru-RU" w:eastAsia="ru-RU" w:bidi="ar-SA"/>
        </w:rPr>
        <w:t> </w:t>
      </w:r>
      <w:r w:rsidRPr="00C7274D">
        <w:rPr>
          <w:rFonts w:ascii="Times New Roman" w:eastAsia="Times New Roman" w:hAnsi="Times New Roman" w:cs="Times New Roman"/>
          <w:color w:val="auto"/>
          <w:spacing w:val="6"/>
          <w:lang w:val="en-US" w:eastAsia="ru-RU" w:bidi="ar-SA"/>
        </w:rPr>
        <w:t>N</w:t>
      </w:r>
      <w:r w:rsidRPr="00C7274D">
        <w:rPr>
          <w:rFonts w:ascii="Times New Roman" w:eastAsia="Times New Roman" w:hAnsi="Times New Roman" w:cs="Times New Roman"/>
          <w:color w:val="auto"/>
          <w:spacing w:val="6"/>
          <w:lang w:val="ru-RU" w:eastAsia="ru-RU" w:bidi="ar-SA"/>
        </w:rPr>
        <w:t>-ацетил-</w:t>
      </w:r>
      <w:r w:rsidRPr="00C7274D">
        <w:rPr>
          <w:rFonts w:ascii="Times New Roman" w:eastAsia="Times New Roman" w:hAnsi="Times New Roman" w:cs="Times New Roman"/>
          <w:color w:val="auto"/>
          <w:spacing w:val="6"/>
          <w:lang w:val="en-US" w:eastAsia="ru-RU" w:bidi="ar-SA"/>
        </w:rPr>
        <w:t>D</w:t>
      </w:r>
      <w:r w:rsidRPr="00C7274D">
        <w:rPr>
          <w:rFonts w:ascii="Times New Roman" w:eastAsia="Times New Roman" w:hAnsi="Times New Roman" w:cs="Times New Roman"/>
          <w:color w:val="auto"/>
          <w:spacing w:val="6"/>
          <w:lang w:val="ru-RU" w:eastAsia="ru-RU" w:bidi="ar-SA"/>
        </w:rPr>
        <w:t xml:space="preserve">-галактозу, антиген В </w:t>
      </w:r>
      <w:proofErr w:type="spellStart"/>
      <w:r w:rsidRPr="00C7274D">
        <w:rPr>
          <w:rFonts w:ascii="Times New Roman" w:eastAsia="Times New Roman" w:hAnsi="Times New Roman" w:cs="Times New Roman"/>
          <w:color w:val="auto"/>
          <w:spacing w:val="6"/>
          <w:lang w:val="ru-RU" w:eastAsia="ru-RU" w:bidi="ar-SA"/>
        </w:rPr>
        <w:t>має</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четвертий</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вуглеводний</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залишок</w:t>
      </w:r>
      <w:proofErr w:type="spellEnd"/>
      <w:r w:rsidRPr="00C7274D">
        <w:rPr>
          <w:rFonts w:ascii="Times New Roman" w:eastAsia="Times New Roman" w:hAnsi="Times New Roman" w:cs="Times New Roman"/>
          <w:color w:val="auto"/>
          <w:spacing w:val="6"/>
          <w:lang w:val="ru-RU" w:eastAsia="ru-RU" w:bidi="ar-SA"/>
        </w:rPr>
        <w:t> </w:t>
      </w:r>
      <w:r w:rsidRPr="00C7274D">
        <w:rPr>
          <w:rFonts w:ascii="Times New Roman" w:eastAsia="Times New Roman" w:hAnsi="Times New Roman" w:cs="Times New Roman"/>
          <w:color w:val="auto"/>
          <w:spacing w:val="6"/>
          <w:lang w:val="en-US" w:eastAsia="ru-RU" w:bidi="ar-SA"/>
        </w:rPr>
        <w:t>D</w:t>
      </w:r>
      <w:r w:rsidRPr="00C7274D">
        <w:rPr>
          <w:rFonts w:ascii="Times New Roman" w:eastAsia="Times New Roman" w:hAnsi="Times New Roman" w:cs="Times New Roman"/>
          <w:color w:val="auto"/>
          <w:spacing w:val="6"/>
          <w:lang w:val="ru-RU" w:eastAsia="ru-RU" w:bidi="ar-SA"/>
        </w:rPr>
        <w:t xml:space="preserve">-галактозу. </w:t>
      </w:r>
      <w:proofErr w:type="spellStart"/>
      <w:r w:rsidRPr="00C7274D">
        <w:rPr>
          <w:rFonts w:ascii="Times New Roman" w:eastAsia="Times New Roman" w:hAnsi="Times New Roman" w:cs="Times New Roman"/>
          <w:color w:val="auto"/>
          <w:spacing w:val="6"/>
          <w:lang w:val="ru-RU" w:eastAsia="ru-RU" w:bidi="ar-SA"/>
        </w:rPr>
        <w:t>Американці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розробляють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методи</w:t>
      </w:r>
      <w:proofErr w:type="spellEnd"/>
      <w:r w:rsidRPr="00C7274D">
        <w:rPr>
          <w:rFonts w:ascii="Times New Roman" w:eastAsia="Times New Roman" w:hAnsi="Times New Roman" w:cs="Times New Roman"/>
          <w:color w:val="auto"/>
          <w:spacing w:val="6"/>
          <w:lang w:val="ru-RU" w:eastAsia="ru-RU" w:bidi="ar-SA"/>
        </w:rPr>
        <w:t xml:space="preserve"> ферментативного </w:t>
      </w:r>
      <w:proofErr w:type="spellStart"/>
      <w:r w:rsidRPr="00C7274D">
        <w:rPr>
          <w:rFonts w:ascii="Times New Roman" w:eastAsia="Times New Roman" w:hAnsi="Times New Roman" w:cs="Times New Roman"/>
          <w:color w:val="auto"/>
          <w:spacing w:val="6"/>
          <w:lang w:val="ru-RU" w:eastAsia="ru-RU" w:bidi="ar-SA"/>
        </w:rPr>
        <w:t>відщеплення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четвертих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залишків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тобто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перетворення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еритроцитів</w:t>
      </w:r>
      <w:proofErr w:type="spellEnd"/>
      <w:r w:rsidRPr="00C7274D">
        <w:rPr>
          <w:rFonts w:ascii="Times New Roman" w:eastAsia="Times New Roman" w:hAnsi="Times New Roman" w:cs="Times New Roman"/>
          <w:color w:val="auto"/>
          <w:spacing w:val="6"/>
          <w:lang w:val="ru-RU" w:eastAsia="ru-RU" w:bidi="ar-SA"/>
        </w:rPr>
        <w:t> в </w:t>
      </w:r>
      <w:proofErr w:type="spellStart"/>
      <w:r w:rsidRPr="00C7274D">
        <w:rPr>
          <w:rFonts w:ascii="Times New Roman" w:eastAsia="Times New Roman" w:hAnsi="Times New Roman" w:cs="Times New Roman"/>
          <w:color w:val="auto"/>
          <w:spacing w:val="6"/>
          <w:lang w:val="ru-RU" w:eastAsia="ru-RU" w:bidi="ar-SA"/>
        </w:rPr>
        <w:t>безантигенні</w:t>
      </w:r>
      <w:proofErr w:type="spellEnd"/>
      <w:r w:rsidRPr="00C7274D">
        <w:rPr>
          <w:rFonts w:ascii="Times New Roman" w:eastAsia="Times New Roman" w:hAnsi="Times New Roman" w:cs="Times New Roman"/>
          <w:color w:val="auto"/>
          <w:spacing w:val="6"/>
          <w:lang w:val="ru-RU" w:eastAsia="ru-RU" w:bidi="ar-SA"/>
        </w:rPr>
        <w:t>.</w:t>
      </w:r>
    </w:p>
    <w:p w14:paraId="28236993" w14:textId="77777777" w:rsidR="004078BF" w:rsidRPr="00C7274D" w:rsidRDefault="004078BF" w:rsidP="00C7274D">
      <w:pPr>
        <w:widowControl/>
        <w:ind w:firstLine="709"/>
        <w:jc w:val="both"/>
        <w:rPr>
          <w:rFonts w:ascii="Times New Roman" w:eastAsia="Times New Roman" w:hAnsi="Times New Roman" w:cs="Times New Roman"/>
          <w:color w:val="auto"/>
          <w:spacing w:val="6"/>
          <w:lang w:eastAsia="ru-RU" w:bidi="ar-SA"/>
        </w:rPr>
      </w:pPr>
      <w:r w:rsidRPr="00C7274D">
        <w:rPr>
          <w:rFonts w:ascii="Times New Roman" w:eastAsia="Times New Roman" w:hAnsi="Times New Roman" w:cs="Times New Roman"/>
          <w:color w:val="auto"/>
          <w:spacing w:val="6"/>
          <w:lang w:eastAsia="ru-RU" w:bidi="ar-SA"/>
        </w:rPr>
        <w:t>Нормальні групові антитіла починають появлятися в людини в перші місяці після народження і досягають максимального титру приблизно до 10 років. Після цього титр антитіл тримається, на відносно високому рівні протягом багатьох років, а потім з віком відбувається поступове його зниження.</w:t>
      </w:r>
    </w:p>
    <w:p w14:paraId="7195F741"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антигенний набір системи резус;</w:t>
      </w:r>
    </w:p>
    <w:p w14:paraId="213B6410"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val="ru-RU" w:eastAsia="ru-RU" w:bidi="ar-SA"/>
        </w:rPr>
        <w:t>У даний час </w:t>
      </w:r>
      <w:proofErr w:type="spellStart"/>
      <w:r w:rsidRPr="00C7274D">
        <w:rPr>
          <w:rFonts w:ascii="Times New Roman" w:eastAsia="Times New Roman" w:hAnsi="Times New Roman" w:cs="Times New Roman"/>
          <w:color w:val="auto"/>
          <w:spacing w:val="6"/>
          <w:lang w:val="ru-RU" w:eastAsia="ru-RU" w:bidi="ar-SA"/>
        </w:rPr>
        <w:t>налічується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шість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основних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антигенів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системи</w:t>
      </w:r>
      <w:proofErr w:type="spellEnd"/>
      <w:r w:rsidRPr="00C7274D">
        <w:rPr>
          <w:rFonts w:ascii="Times New Roman" w:eastAsia="Times New Roman" w:hAnsi="Times New Roman" w:cs="Times New Roman"/>
          <w:color w:val="auto"/>
          <w:spacing w:val="6"/>
          <w:lang w:val="ru-RU" w:eastAsia="ru-RU" w:bidi="ar-SA"/>
        </w:rPr>
        <w:t xml:space="preserve"> резус. Для </w:t>
      </w:r>
      <w:proofErr w:type="spellStart"/>
      <w:r w:rsidRPr="00C7274D">
        <w:rPr>
          <w:rFonts w:ascii="Times New Roman" w:eastAsia="Times New Roman" w:hAnsi="Times New Roman" w:cs="Times New Roman"/>
          <w:color w:val="auto"/>
          <w:spacing w:val="6"/>
          <w:lang w:val="ru-RU" w:eastAsia="ru-RU" w:bidi="ar-SA"/>
        </w:rPr>
        <w:t>її</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позначення</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Європейських</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країнах</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прийнята</w:t>
      </w:r>
      <w:proofErr w:type="spellEnd"/>
      <w:r w:rsidRPr="00C7274D">
        <w:rPr>
          <w:rFonts w:ascii="Times New Roman" w:eastAsia="Times New Roman" w:hAnsi="Times New Roman" w:cs="Times New Roman"/>
          <w:color w:val="auto"/>
          <w:spacing w:val="6"/>
          <w:lang w:val="ru-RU" w:eastAsia="ru-RU" w:bidi="ar-SA"/>
        </w:rPr>
        <w:t xml:space="preserve"> номенклатура </w:t>
      </w:r>
      <w:proofErr w:type="spellStart"/>
      <w:r w:rsidRPr="00C7274D">
        <w:rPr>
          <w:rFonts w:ascii="Times New Roman" w:eastAsia="Times New Roman" w:hAnsi="Times New Roman" w:cs="Times New Roman"/>
          <w:color w:val="auto"/>
          <w:spacing w:val="6"/>
          <w:lang w:val="ru-RU" w:eastAsia="ru-RU" w:bidi="ar-SA"/>
        </w:rPr>
        <w:t>Фішера</w:t>
      </w:r>
      <w:proofErr w:type="spellEnd"/>
      <w:r w:rsidRPr="00C7274D">
        <w:rPr>
          <w:rFonts w:ascii="Times New Roman" w:eastAsia="Times New Roman" w:hAnsi="Times New Roman" w:cs="Times New Roman"/>
          <w:color w:val="auto"/>
          <w:spacing w:val="6"/>
          <w:lang w:val="ru-RU" w:eastAsia="ru-RU" w:bidi="ar-SA"/>
        </w:rPr>
        <w:t>-Рейса (</w:t>
      </w:r>
      <w:r w:rsidRPr="00C7274D">
        <w:rPr>
          <w:rFonts w:ascii="Times New Roman" w:eastAsia="Times New Roman" w:hAnsi="Times New Roman" w:cs="Times New Roman"/>
          <w:color w:val="auto"/>
          <w:spacing w:val="6"/>
          <w:lang w:val="en-US" w:eastAsia="ru-RU" w:bidi="ar-SA"/>
        </w:rPr>
        <w:t>Fisher</w:t>
      </w:r>
      <w:r w:rsidRPr="00C7274D">
        <w:rPr>
          <w:rFonts w:ascii="Times New Roman" w:eastAsia="Times New Roman" w:hAnsi="Times New Roman" w:cs="Times New Roman"/>
          <w:color w:val="auto"/>
          <w:spacing w:val="6"/>
          <w:lang w:val="ru-RU" w:eastAsia="ru-RU" w:bidi="ar-SA"/>
        </w:rPr>
        <w:t>-</w:t>
      </w:r>
      <w:r w:rsidRPr="00C7274D">
        <w:rPr>
          <w:rFonts w:ascii="Times New Roman" w:eastAsia="Times New Roman" w:hAnsi="Times New Roman" w:cs="Times New Roman"/>
          <w:color w:val="auto"/>
          <w:spacing w:val="6"/>
          <w:lang w:val="en-US" w:eastAsia="ru-RU" w:bidi="ar-SA"/>
        </w:rPr>
        <w:t>Race</w:t>
      </w:r>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Згідно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неї</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антигени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позначаються</w:t>
      </w:r>
      <w:proofErr w:type="spellEnd"/>
      <w:r w:rsidRPr="00C7274D">
        <w:rPr>
          <w:rFonts w:ascii="Times New Roman" w:eastAsia="Times New Roman" w:hAnsi="Times New Roman" w:cs="Times New Roman"/>
          <w:color w:val="auto"/>
          <w:spacing w:val="6"/>
          <w:lang w:val="ru-RU" w:eastAsia="ru-RU" w:bidi="ar-SA"/>
        </w:rPr>
        <w:t xml:space="preserve"> буквами: </w:t>
      </w:r>
      <w:r w:rsidRPr="00C7274D">
        <w:rPr>
          <w:rFonts w:ascii="Times New Roman" w:eastAsia="Times New Roman" w:hAnsi="Times New Roman" w:cs="Times New Roman"/>
          <w:color w:val="auto"/>
          <w:spacing w:val="6"/>
          <w:lang w:val="en-US" w:eastAsia="ru-RU" w:bidi="ar-SA"/>
        </w:rPr>
        <w:t>D</w:t>
      </w:r>
      <w:r w:rsidRPr="00C7274D">
        <w:rPr>
          <w:rFonts w:ascii="Times New Roman" w:eastAsia="Times New Roman" w:hAnsi="Times New Roman" w:cs="Times New Roman"/>
          <w:color w:val="auto"/>
          <w:spacing w:val="6"/>
          <w:lang w:val="ru-RU" w:eastAsia="ru-RU" w:bidi="ar-SA"/>
        </w:rPr>
        <w:t>, </w:t>
      </w:r>
      <w:r w:rsidRPr="00C7274D">
        <w:rPr>
          <w:rFonts w:ascii="Times New Roman" w:eastAsia="Times New Roman" w:hAnsi="Times New Roman" w:cs="Times New Roman"/>
          <w:color w:val="auto"/>
          <w:spacing w:val="6"/>
          <w:lang w:val="en-US" w:eastAsia="ru-RU" w:bidi="ar-SA"/>
        </w:rPr>
        <w:t>C</w:t>
      </w:r>
      <w:r w:rsidRPr="00C7274D">
        <w:rPr>
          <w:rFonts w:ascii="Times New Roman" w:eastAsia="Times New Roman" w:hAnsi="Times New Roman" w:cs="Times New Roman"/>
          <w:color w:val="auto"/>
          <w:spacing w:val="6"/>
          <w:lang w:val="ru-RU" w:eastAsia="ru-RU" w:bidi="ar-SA"/>
        </w:rPr>
        <w:t>, </w:t>
      </w:r>
      <w:r w:rsidRPr="00C7274D">
        <w:rPr>
          <w:rFonts w:ascii="Times New Roman" w:eastAsia="Times New Roman" w:hAnsi="Times New Roman" w:cs="Times New Roman"/>
          <w:color w:val="auto"/>
          <w:spacing w:val="6"/>
          <w:lang w:val="en-US" w:eastAsia="ru-RU" w:bidi="ar-SA"/>
        </w:rPr>
        <w:t>E</w:t>
      </w:r>
      <w:r w:rsidRPr="00C7274D">
        <w:rPr>
          <w:rFonts w:ascii="Times New Roman" w:eastAsia="Times New Roman" w:hAnsi="Times New Roman" w:cs="Times New Roman"/>
          <w:color w:val="auto"/>
          <w:spacing w:val="6"/>
          <w:lang w:val="ru-RU" w:eastAsia="ru-RU" w:bidi="ar-SA"/>
        </w:rPr>
        <w:t>, </w:t>
      </w:r>
      <w:r w:rsidRPr="00C7274D">
        <w:rPr>
          <w:rFonts w:ascii="Times New Roman" w:eastAsia="Times New Roman" w:hAnsi="Times New Roman" w:cs="Times New Roman"/>
          <w:color w:val="auto"/>
          <w:spacing w:val="6"/>
          <w:lang w:val="en-US" w:eastAsia="ru-RU" w:bidi="ar-SA"/>
        </w:rPr>
        <w:t>d</w:t>
      </w:r>
      <w:r w:rsidRPr="00C7274D">
        <w:rPr>
          <w:rFonts w:ascii="Times New Roman" w:eastAsia="Times New Roman" w:hAnsi="Times New Roman" w:cs="Times New Roman"/>
          <w:color w:val="auto"/>
          <w:spacing w:val="6"/>
          <w:lang w:val="ru-RU" w:eastAsia="ru-RU" w:bidi="ar-SA"/>
        </w:rPr>
        <w:t>, </w:t>
      </w:r>
      <w:r w:rsidRPr="00C7274D">
        <w:rPr>
          <w:rFonts w:ascii="Times New Roman" w:eastAsia="Times New Roman" w:hAnsi="Times New Roman" w:cs="Times New Roman"/>
          <w:color w:val="auto"/>
          <w:spacing w:val="6"/>
          <w:lang w:val="en-US" w:eastAsia="ru-RU" w:bidi="ar-SA"/>
        </w:rPr>
        <w:t>c</w:t>
      </w:r>
      <w:r w:rsidRPr="00C7274D">
        <w:rPr>
          <w:rFonts w:ascii="Times New Roman" w:eastAsia="Times New Roman" w:hAnsi="Times New Roman" w:cs="Times New Roman"/>
          <w:color w:val="auto"/>
          <w:spacing w:val="6"/>
          <w:lang w:val="ru-RU" w:eastAsia="ru-RU" w:bidi="ar-SA"/>
        </w:rPr>
        <w:t>, </w:t>
      </w:r>
      <w:r w:rsidRPr="00C7274D">
        <w:rPr>
          <w:rFonts w:ascii="Times New Roman" w:eastAsia="Times New Roman" w:hAnsi="Times New Roman" w:cs="Times New Roman"/>
          <w:color w:val="auto"/>
          <w:spacing w:val="6"/>
          <w:lang w:val="en-US" w:eastAsia="ru-RU" w:bidi="ar-SA"/>
        </w:rPr>
        <w:t>e</w:t>
      </w:r>
      <w:r w:rsidRPr="00C7274D">
        <w:rPr>
          <w:rFonts w:ascii="Times New Roman" w:eastAsia="Times New Roman" w:hAnsi="Times New Roman" w:cs="Times New Roman"/>
          <w:color w:val="auto"/>
          <w:spacing w:val="6"/>
          <w:lang w:val="ru-RU" w:eastAsia="ru-RU" w:bidi="ar-SA"/>
        </w:rPr>
        <w:t>.</w:t>
      </w:r>
    </w:p>
    <w:p w14:paraId="7E7A7F91"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val="ru-RU" w:eastAsia="ru-RU" w:bidi="ar-SA"/>
        </w:rPr>
        <w:t>Декуди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застосовують</w:t>
      </w:r>
      <w:proofErr w:type="spellEnd"/>
      <w:r w:rsidRPr="00C7274D">
        <w:rPr>
          <w:rFonts w:ascii="Times New Roman" w:eastAsia="Times New Roman" w:hAnsi="Times New Roman" w:cs="Times New Roman"/>
          <w:color w:val="auto"/>
          <w:spacing w:val="6"/>
          <w:lang w:val="ru-RU" w:eastAsia="ru-RU" w:bidi="ar-SA"/>
        </w:rPr>
        <w:t xml:space="preserve"> номенклатуру </w:t>
      </w:r>
      <w:proofErr w:type="spellStart"/>
      <w:r w:rsidRPr="00C7274D">
        <w:rPr>
          <w:rFonts w:ascii="Times New Roman" w:eastAsia="Times New Roman" w:hAnsi="Times New Roman" w:cs="Times New Roman"/>
          <w:color w:val="auto"/>
          <w:spacing w:val="6"/>
          <w:lang w:val="ru-RU" w:eastAsia="ru-RU" w:bidi="ar-SA"/>
        </w:rPr>
        <w:t>Вінера</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згідно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якої</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антигени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позначаються</w:t>
      </w:r>
      <w:proofErr w:type="spellEnd"/>
      <w:r w:rsidRPr="00C7274D">
        <w:rPr>
          <w:rFonts w:ascii="Times New Roman" w:eastAsia="Times New Roman" w:hAnsi="Times New Roman" w:cs="Times New Roman"/>
          <w:color w:val="auto"/>
          <w:spacing w:val="6"/>
          <w:lang w:val="ru-RU" w:eastAsia="ru-RU" w:bidi="ar-SA"/>
        </w:rPr>
        <w:t xml:space="preserve"> символами:</w:t>
      </w:r>
    </w:p>
    <w:p w14:paraId="3C7CE200"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val="en-US" w:eastAsia="ru-RU" w:bidi="ar-SA"/>
        </w:rPr>
        <w:t>Rh</w:t>
      </w:r>
      <w:r w:rsidRPr="00C7274D">
        <w:rPr>
          <w:rFonts w:ascii="Times New Roman" w:eastAsia="Times New Roman" w:hAnsi="Times New Roman" w:cs="Times New Roman"/>
          <w:color w:val="auto"/>
          <w:spacing w:val="6"/>
          <w:vertAlign w:val="subscript"/>
          <w:lang w:val="ru-RU" w:eastAsia="ru-RU" w:bidi="ar-SA"/>
        </w:rPr>
        <w:t>о</w:t>
      </w:r>
      <w:r w:rsidRPr="00C7274D">
        <w:rPr>
          <w:rFonts w:ascii="Times New Roman" w:eastAsia="Times New Roman" w:hAnsi="Times New Roman" w:cs="Times New Roman"/>
          <w:color w:val="auto"/>
          <w:spacing w:val="6"/>
          <w:lang w:val="ru-RU" w:eastAsia="ru-RU" w:bidi="ar-SA"/>
        </w:rPr>
        <w:t>; </w:t>
      </w:r>
      <w:r w:rsidRPr="00C7274D">
        <w:rPr>
          <w:rFonts w:ascii="Times New Roman" w:eastAsia="Times New Roman" w:hAnsi="Times New Roman" w:cs="Times New Roman"/>
          <w:color w:val="auto"/>
          <w:spacing w:val="6"/>
          <w:lang w:val="en-US" w:eastAsia="ru-RU" w:bidi="ar-SA"/>
        </w:rPr>
        <w:t>rh</w:t>
      </w:r>
      <w:r w:rsidRPr="00C7274D">
        <w:rPr>
          <w:rFonts w:ascii="Times New Roman" w:eastAsia="Times New Roman" w:hAnsi="Times New Roman" w:cs="Times New Roman"/>
          <w:color w:val="auto"/>
          <w:spacing w:val="6"/>
          <w:lang w:val="ru-RU" w:eastAsia="ru-RU" w:bidi="ar-SA"/>
        </w:rPr>
        <w:t>'; </w:t>
      </w:r>
      <w:r w:rsidRPr="00C7274D">
        <w:rPr>
          <w:rFonts w:ascii="Times New Roman" w:eastAsia="Times New Roman" w:hAnsi="Times New Roman" w:cs="Times New Roman"/>
          <w:color w:val="auto"/>
          <w:spacing w:val="6"/>
          <w:lang w:val="en-US" w:eastAsia="ru-RU" w:bidi="ar-SA"/>
        </w:rPr>
        <w:t>rh</w:t>
      </w:r>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en-US" w:eastAsia="ru-RU" w:bidi="ar-SA"/>
        </w:rPr>
        <w:t>Hr</w:t>
      </w:r>
      <w:proofErr w:type="spellEnd"/>
      <w:r w:rsidRPr="00C7274D">
        <w:rPr>
          <w:rFonts w:ascii="Times New Roman" w:eastAsia="Times New Roman" w:hAnsi="Times New Roman" w:cs="Times New Roman"/>
          <w:color w:val="auto"/>
          <w:spacing w:val="6"/>
          <w:lang w:val="ru-RU" w:eastAsia="ru-RU" w:bidi="ar-SA"/>
        </w:rPr>
        <w:t>о; </w:t>
      </w:r>
      <w:proofErr w:type="spellStart"/>
      <w:r w:rsidRPr="00C7274D">
        <w:rPr>
          <w:rFonts w:ascii="Times New Roman" w:eastAsia="Times New Roman" w:hAnsi="Times New Roman" w:cs="Times New Roman"/>
          <w:color w:val="auto"/>
          <w:spacing w:val="6"/>
          <w:lang w:val="en-US" w:eastAsia="ru-RU" w:bidi="ar-SA"/>
        </w:rPr>
        <w:t>hr</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en-US" w:eastAsia="ru-RU" w:bidi="ar-SA"/>
        </w:rPr>
        <w:t>hr</w:t>
      </w:r>
      <w:proofErr w:type="spellEnd"/>
      <w:r w:rsidRPr="00C7274D">
        <w:rPr>
          <w:rFonts w:ascii="Times New Roman" w:eastAsia="Times New Roman" w:hAnsi="Times New Roman" w:cs="Times New Roman"/>
          <w:color w:val="auto"/>
          <w:spacing w:val="6"/>
          <w:lang w:val="ru-RU" w:eastAsia="ru-RU" w:bidi="ar-SA"/>
        </w:rPr>
        <w:t>"</w:t>
      </w:r>
    </w:p>
    <w:p w14:paraId="1DF6EB73"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 xml:space="preserve">Нерідко користуються двома </w:t>
      </w:r>
      <w:proofErr w:type="spellStart"/>
      <w:r w:rsidRPr="00C7274D">
        <w:rPr>
          <w:rFonts w:ascii="Times New Roman" w:eastAsia="Times New Roman" w:hAnsi="Times New Roman" w:cs="Times New Roman"/>
          <w:color w:val="auto"/>
          <w:spacing w:val="6"/>
          <w:lang w:eastAsia="ru-RU" w:bidi="ar-SA"/>
        </w:rPr>
        <w:t>номенклатурами</w:t>
      </w:r>
      <w:proofErr w:type="spellEnd"/>
      <w:r w:rsidRPr="00C7274D">
        <w:rPr>
          <w:rFonts w:ascii="Times New Roman" w:eastAsia="Times New Roman" w:hAnsi="Times New Roman" w:cs="Times New Roman"/>
          <w:color w:val="auto"/>
          <w:spacing w:val="6"/>
          <w:lang w:eastAsia="ru-RU" w:bidi="ar-SA"/>
        </w:rPr>
        <w:t xml:space="preserve"> одночасно. При цьому символи одного з позначень беруть в дужки.</w:t>
      </w:r>
    </w:p>
    <w:p w14:paraId="24B35F44"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en-US" w:eastAsia="ru-RU" w:bidi="ar-SA"/>
        </w:rPr>
      </w:pPr>
      <w:proofErr w:type="spellStart"/>
      <w:r w:rsidRPr="00C7274D">
        <w:rPr>
          <w:rFonts w:ascii="Times New Roman" w:eastAsia="Times New Roman" w:hAnsi="Times New Roman" w:cs="Times New Roman"/>
          <w:color w:val="auto"/>
          <w:spacing w:val="6"/>
          <w:lang w:val="de-DE" w:eastAsia="ru-RU" w:bidi="ar-SA"/>
        </w:rPr>
        <w:t>Rh</w:t>
      </w:r>
      <w:r w:rsidRPr="00C7274D">
        <w:rPr>
          <w:rFonts w:ascii="Times New Roman" w:eastAsia="Times New Roman" w:hAnsi="Times New Roman" w:cs="Times New Roman"/>
          <w:color w:val="auto"/>
          <w:spacing w:val="6"/>
          <w:vertAlign w:val="subscript"/>
          <w:lang w:val="de-DE" w:eastAsia="ru-RU" w:bidi="ar-SA"/>
        </w:rPr>
        <w:t>o</w:t>
      </w:r>
      <w:proofErr w:type="spellEnd"/>
      <w:r w:rsidRPr="00C7274D">
        <w:rPr>
          <w:rFonts w:ascii="Times New Roman" w:eastAsia="Times New Roman" w:hAnsi="Times New Roman" w:cs="Times New Roman"/>
          <w:color w:val="auto"/>
          <w:spacing w:val="6"/>
          <w:lang w:val="de-DE" w:eastAsia="ru-RU" w:bidi="ar-SA"/>
        </w:rPr>
        <w:t>(D); rh'(</w:t>
      </w:r>
      <w:r w:rsidRPr="00C7274D">
        <w:rPr>
          <w:rFonts w:ascii="Times New Roman" w:eastAsia="Times New Roman" w:hAnsi="Times New Roman" w:cs="Times New Roman"/>
          <w:color w:val="auto"/>
          <w:spacing w:val="6"/>
          <w:lang w:val="ru-RU" w:eastAsia="ru-RU" w:bidi="ar-SA"/>
        </w:rPr>
        <w:t>С</w:t>
      </w:r>
      <w:r w:rsidRPr="00C7274D">
        <w:rPr>
          <w:rFonts w:ascii="Times New Roman" w:eastAsia="Times New Roman" w:hAnsi="Times New Roman" w:cs="Times New Roman"/>
          <w:color w:val="auto"/>
          <w:spacing w:val="6"/>
          <w:lang w:val="de-DE" w:eastAsia="ru-RU" w:bidi="ar-SA"/>
        </w:rPr>
        <w:t xml:space="preserve">); rh"(E); </w:t>
      </w:r>
      <w:proofErr w:type="spellStart"/>
      <w:r w:rsidRPr="00C7274D">
        <w:rPr>
          <w:rFonts w:ascii="Times New Roman" w:eastAsia="Times New Roman" w:hAnsi="Times New Roman" w:cs="Times New Roman"/>
          <w:color w:val="auto"/>
          <w:spacing w:val="6"/>
          <w:lang w:val="de-DE" w:eastAsia="ru-RU" w:bidi="ar-SA"/>
        </w:rPr>
        <w:t>Hro</w:t>
      </w:r>
      <w:proofErr w:type="spellEnd"/>
      <w:r w:rsidRPr="00C7274D">
        <w:rPr>
          <w:rFonts w:ascii="Times New Roman" w:eastAsia="Times New Roman" w:hAnsi="Times New Roman" w:cs="Times New Roman"/>
          <w:color w:val="auto"/>
          <w:spacing w:val="6"/>
          <w:lang w:val="de-DE" w:eastAsia="ru-RU" w:bidi="ar-SA"/>
        </w:rPr>
        <w:t xml:space="preserve">(d); </w:t>
      </w:r>
      <w:proofErr w:type="spellStart"/>
      <w:r w:rsidRPr="00C7274D">
        <w:rPr>
          <w:rFonts w:ascii="Times New Roman" w:eastAsia="Times New Roman" w:hAnsi="Times New Roman" w:cs="Times New Roman"/>
          <w:color w:val="auto"/>
          <w:spacing w:val="6"/>
          <w:lang w:val="de-DE" w:eastAsia="ru-RU" w:bidi="ar-SA"/>
        </w:rPr>
        <w:t>hr</w:t>
      </w:r>
      <w:proofErr w:type="spellEnd"/>
      <w:r w:rsidRPr="00C7274D">
        <w:rPr>
          <w:rFonts w:ascii="Times New Roman" w:eastAsia="Times New Roman" w:hAnsi="Times New Roman" w:cs="Times New Roman"/>
          <w:color w:val="auto"/>
          <w:spacing w:val="6"/>
          <w:lang w:val="de-DE" w:eastAsia="ru-RU" w:bidi="ar-SA"/>
        </w:rPr>
        <w:t>'(</w:t>
      </w:r>
      <w:r w:rsidRPr="00C7274D">
        <w:rPr>
          <w:rFonts w:ascii="Times New Roman" w:eastAsia="Times New Roman" w:hAnsi="Times New Roman" w:cs="Times New Roman"/>
          <w:color w:val="auto"/>
          <w:spacing w:val="6"/>
          <w:lang w:val="ru-RU" w:eastAsia="ru-RU" w:bidi="ar-SA"/>
        </w:rPr>
        <w:t>с</w:t>
      </w:r>
      <w:r w:rsidRPr="00C7274D">
        <w:rPr>
          <w:rFonts w:ascii="Times New Roman" w:eastAsia="Times New Roman" w:hAnsi="Times New Roman" w:cs="Times New Roman"/>
          <w:color w:val="auto"/>
          <w:spacing w:val="6"/>
          <w:lang w:val="de-DE" w:eastAsia="ru-RU" w:bidi="ar-SA"/>
        </w:rPr>
        <w:t xml:space="preserve">); </w:t>
      </w:r>
      <w:proofErr w:type="spellStart"/>
      <w:r w:rsidRPr="00C7274D">
        <w:rPr>
          <w:rFonts w:ascii="Times New Roman" w:eastAsia="Times New Roman" w:hAnsi="Times New Roman" w:cs="Times New Roman"/>
          <w:color w:val="auto"/>
          <w:spacing w:val="6"/>
          <w:lang w:val="de-DE" w:eastAsia="ru-RU" w:bidi="ar-SA"/>
        </w:rPr>
        <w:t>hr</w:t>
      </w:r>
      <w:proofErr w:type="spellEnd"/>
      <w:r w:rsidRPr="00C7274D">
        <w:rPr>
          <w:rFonts w:ascii="Times New Roman" w:eastAsia="Times New Roman" w:hAnsi="Times New Roman" w:cs="Times New Roman"/>
          <w:color w:val="auto"/>
          <w:spacing w:val="6"/>
          <w:lang w:val="de-DE" w:eastAsia="ru-RU" w:bidi="ar-SA"/>
        </w:rPr>
        <w:t>"(e)</w:t>
      </w:r>
    </w:p>
    <w:p w14:paraId="105A67EE"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val="ru-RU" w:eastAsia="ru-RU" w:bidi="ar-SA"/>
        </w:rPr>
        <w:t>Антиген </w:t>
      </w:r>
      <w:r w:rsidRPr="00C7274D">
        <w:rPr>
          <w:rFonts w:ascii="Times New Roman" w:eastAsia="Times New Roman" w:hAnsi="Times New Roman" w:cs="Times New Roman"/>
          <w:color w:val="auto"/>
          <w:spacing w:val="6"/>
          <w:lang w:val="en-US" w:eastAsia="ru-RU" w:bidi="ar-SA"/>
        </w:rPr>
        <w:t>Rh</w:t>
      </w:r>
      <w:r w:rsidRPr="00C7274D">
        <w:rPr>
          <w:rFonts w:ascii="Times New Roman" w:eastAsia="Times New Roman" w:hAnsi="Times New Roman" w:cs="Times New Roman"/>
          <w:color w:val="auto"/>
          <w:spacing w:val="6"/>
          <w:vertAlign w:val="subscript"/>
          <w:lang w:val="en-US" w:eastAsia="ru-RU" w:bidi="ar-SA"/>
        </w:rPr>
        <w:t>o</w:t>
      </w:r>
      <w:r w:rsidRPr="00C7274D">
        <w:rPr>
          <w:rFonts w:ascii="Times New Roman" w:eastAsia="Times New Roman" w:hAnsi="Times New Roman" w:cs="Times New Roman"/>
          <w:color w:val="auto"/>
          <w:spacing w:val="6"/>
          <w:lang w:val="ru-RU" w:eastAsia="ru-RU" w:bidi="ar-SA"/>
        </w:rPr>
        <w:t>(</w:t>
      </w:r>
      <w:r w:rsidRPr="00C7274D">
        <w:rPr>
          <w:rFonts w:ascii="Times New Roman" w:eastAsia="Times New Roman" w:hAnsi="Times New Roman" w:cs="Times New Roman"/>
          <w:color w:val="auto"/>
          <w:spacing w:val="6"/>
          <w:lang w:val="en-US" w:eastAsia="ru-RU" w:bidi="ar-SA"/>
        </w:rPr>
        <w:t>D</w:t>
      </w:r>
      <w:r w:rsidRPr="00C7274D">
        <w:rPr>
          <w:rFonts w:ascii="Times New Roman" w:eastAsia="Times New Roman" w:hAnsi="Times New Roman" w:cs="Times New Roman"/>
          <w:color w:val="auto"/>
          <w:spacing w:val="6"/>
          <w:lang w:val="ru-RU" w:eastAsia="ru-RU" w:bidi="ar-SA"/>
        </w:rPr>
        <w:t xml:space="preserve">) – </w:t>
      </w:r>
      <w:proofErr w:type="spellStart"/>
      <w:r w:rsidRPr="00C7274D">
        <w:rPr>
          <w:rFonts w:ascii="Times New Roman" w:eastAsia="Times New Roman" w:hAnsi="Times New Roman" w:cs="Times New Roman"/>
          <w:color w:val="auto"/>
          <w:spacing w:val="6"/>
          <w:lang w:val="ru-RU" w:eastAsia="ru-RU" w:bidi="ar-SA"/>
        </w:rPr>
        <w:t>основний</w:t>
      </w:r>
      <w:proofErr w:type="spellEnd"/>
      <w:r w:rsidRPr="00C7274D">
        <w:rPr>
          <w:rFonts w:ascii="Times New Roman" w:eastAsia="Times New Roman" w:hAnsi="Times New Roman" w:cs="Times New Roman"/>
          <w:color w:val="auto"/>
          <w:spacing w:val="6"/>
          <w:lang w:val="ru-RU" w:eastAsia="ru-RU" w:bidi="ar-SA"/>
        </w:rPr>
        <w:t xml:space="preserve"> антиген в резус </w:t>
      </w:r>
      <w:proofErr w:type="spellStart"/>
      <w:r w:rsidRPr="00C7274D">
        <w:rPr>
          <w:rFonts w:ascii="Times New Roman" w:eastAsia="Times New Roman" w:hAnsi="Times New Roman" w:cs="Times New Roman"/>
          <w:color w:val="auto"/>
          <w:spacing w:val="6"/>
          <w:lang w:val="ru-RU" w:eastAsia="ru-RU" w:bidi="ar-SA"/>
        </w:rPr>
        <w:t>системі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Саме</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він</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міститься</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еритроцитах</w:t>
      </w:r>
      <w:proofErr w:type="spellEnd"/>
      <w:r w:rsidRPr="00C7274D">
        <w:rPr>
          <w:rFonts w:ascii="Times New Roman" w:eastAsia="Times New Roman" w:hAnsi="Times New Roman" w:cs="Times New Roman"/>
          <w:color w:val="auto"/>
          <w:spacing w:val="6"/>
          <w:lang w:val="ru-RU" w:eastAsia="ru-RU" w:bidi="ar-SA"/>
        </w:rPr>
        <w:t xml:space="preserve"> 85 % людей.</w:t>
      </w:r>
    </w:p>
    <w:p w14:paraId="7751E016"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val="ru-RU" w:eastAsia="ru-RU" w:bidi="ar-SA"/>
        </w:rPr>
        <w:t>На </w:t>
      </w:r>
      <w:proofErr w:type="spellStart"/>
      <w:r w:rsidRPr="00C7274D">
        <w:rPr>
          <w:rFonts w:ascii="Times New Roman" w:eastAsia="Times New Roman" w:hAnsi="Times New Roman" w:cs="Times New Roman"/>
          <w:color w:val="auto"/>
          <w:spacing w:val="6"/>
          <w:lang w:val="ru-RU" w:eastAsia="ru-RU" w:bidi="ar-SA"/>
        </w:rPr>
        <w:t>основі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наявності</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еритроцитах</w:t>
      </w:r>
      <w:proofErr w:type="spellEnd"/>
      <w:r w:rsidRPr="00C7274D">
        <w:rPr>
          <w:rFonts w:ascii="Times New Roman" w:eastAsia="Times New Roman" w:hAnsi="Times New Roman" w:cs="Times New Roman"/>
          <w:color w:val="auto"/>
          <w:spacing w:val="6"/>
          <w:lang w:val="ru-RU" w:eastAsia="ru-RU" w:bidi="ar-SA"/>
        </w:rPr>
        <w:t xml:space="preserve"> антигена </w:t>
      </w:r>
      <w:r w:rsidRPr="00C7274D">
        <w:rPr>
          <w:rFonts w:ascii="Times New Roman" w:eastAsia="Times New Roman" w:hAnsi="Times New Roman" w:cs="Times New Roman"/>
          <w:color w:val="auto"/>
          <w:spacing w:val="6"/>
          <w:lang w:val="en-US" w:eastAsia="ru-RU" w:bidi="ar-SA"/>
        </w:rPr>
        <w:t>Rh</w:t>
      </w:r>
      <w:r w:rsidRPr="00C7274D">
        <w:rPr>
          <w:rFonts w:ascii="Times New Roman" w:eastAsia="Times New Roman" w:hAnsi="Times New Roman" w:cs="Times New Roman"/>
          <w:color w:val="auto"/>
          <w:spacing w:val="6"/>
          <w:vertAlign w:val="subscript"/>
          <w:lang w:val="en-US" w:eastAsia="ru-RU" w:bidi="ar-SA"/>
        </w:rPr>
        <w:t>o</w:t>
      </w:r>
      <w:r w:rsidRPr="00C7274D">
        <w:rPr>
          <w:rFonts w:ascii="Times New Roman" w:eastAsia="Times New Roman" w:hAnsi="Times New Roman" w:cs="Times New Roman"/>
          <w:color w:val="auto"/>
          <w:spacing w:val="6"/>
          <w:lang w:val="ru-RU" w:eastAsia="ru-RU" w:bidi="ar-SA"/>
        </w:rPr>
        <w:t>(</w:t>
      </w:r>
      <w:r w:rsidRPr="00C7274D">
        <w:rPr>
          <w:rFonts w:ascii="Times New Roman" w:eastAsia="Times New Roman" w:hAnsi="Times New Roman" w:cs="Times New Roman"/>
          <w:color w:val="auto"/>
          <w:spacing w:val="6"/>
          <w:lang w:val="en-US" w:eastAsia="ru-RU" w:bidi="ar-SA"/>
        </w:rPr>
        <w:t>D</w:t>
      </w:r>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виділяють</w:t>
      </w:r>
      <w:proofErr w:type="spellEnd"/>
      <w:r w:rsidRPr="00C7274D">
        <w:rPr>
          <w:rFonts w:ascii="Times New Roman" w:eastAsia="Times New Roman" w:hAnsi="Times New Roman" w:cs="Times New Roman"/>
          <w:color w:val="auto"/>
          <w:spacing w:val="6"/>
          <w:lang w:val="ru-RU" w:eastAsia="ru-RU" w:bidi="ar-SA"/>
        </w:rPr>
        <w:t xml:space="preserve"> резус-</w:t>
      </w:r>
      <w:proofErr w:type="spellStart"/>
      <w:r w:rsidRPr="00C7274D">
        <w:rPr>
          <w:rFonts w:ascii="Times New Roman" w:eastAsia="Times New Roman" w:hAnsi="Times New Roman" w:cs="Times New Roman"/>
          <w:color w:val="auto"/>
          <w:spacing w:val="6"/>
          <w:lang w:val="ru-RU" w:eastAsia="ru-RU" w:bidi="ar-SA"/>
        </w:rPr>
        <w:t>позитивну</w:t>
      </w:r>
      <w:proofErr w:type="spellEnd"/>
      <w:r w:rsidRPr="00C7274D">
        <w:rPr>
          <w:rFonts w:ascii="Times New Roman" w:eastAsia="Times New Roman" w:hAnsi="Times New Roman" w:cs="Times New Roman"/>
          <w:color w:val="auto"/>
          <w:spacing w:val="6"/>
          <w:lang w:val="ru-RU" w:eastAsia="ru-RU" w:bidi="ar-SA"/>
        </w:rPr>
        <w:t xml:space="preserve"> кров. Кров людей, </w:t>
      </w:r>
      <w:proofErr w:type="spellStart"/>
      <w:r w:rsidRPr="00C7274D">
        <w:rPr>
          <w:rFonts w:ascii="Times New Roman" w:eastAsia="Times New Roman" w:hAnsi="Times New Roman" w:cs="Times New Roman"/>
          <w:color w:val="auto"/>
          <w:spacing w:val="6"/>
          <w:lang w:val="ru-RU" w:eastAsia="ru-RU" w:bidi="ar-SA"/>
        </w:rPr>
        <w:t>еритроцити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яких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позбавлені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цього</w:t>
      </w:r>
      <w:proofErr w:type="spellEnd"/>
      <w:r w:rsidRPr="00C7274D">
        <w:rPr>
          <w:rFonts w:ascii="Times New Roman" w:eastAsia="Times New Roman" w:hAnsi="Times New Roman" w:cs="Times New Roman"/>
          <w:color w:val="auto"/>
          <w:spacing w:val="6"/>
          <w:lang w:val="ru-RU" w:eastAsia="ru-RU" w:bidi="ar-SA"/>
        </w:rPr>
        <w:t xml:space="preserve"> антигена, </w:t>
      </w:r>
      <w:proofErr w:type="spellStart"/>
      <w:r w:rsidRPr="00C7274D">
        <w:rPr>
          <w:rFonts w:ascii="Times New Roman" w:eastAsia="Times New Roman" w:hAnsi="Times New Roman" w:cs="Times New Roman"/>
          <w:color w:val="auto"/>
          <w:spacing w:val="6"/>
          <w:lang w:val="ru-RU" w:eastAsia="ru-RU" w:bidi="ar-SA"/>
        </w:rPr>
        <w:t>відносять</w:t>
      </w:r>
      <w:proofErr w:type="spellEnd"/>
      <w:r w:rsidRPr="00C7274D">
        <w:rPr>
          <w:rFonts w:ascii="Times New Roman" w:eastAsia="Times New Roman" w:hAnsi="Times New Roman" w:cs="Times New Roman"/>
          <w:color w:val="auto"/>
          <w:spacing w:val="6"/>
          <w:lang w:val="ru-RU" w:eastAsia="ru-RU" w:bidi="ar-SA"/>
        </w:rPr>
        <w:t xml:space="preserve"> до ре</w:t>
      </w:r>
      <w:r w:rsidRPr="00C7274D">
        <w:rPr>
          <w:rFonts w:ascii="Times New Roman" w:eastAsia="Times New Roman" w:hAnsi="Times New Roman" w:cs="Times New Roman"/>
          <w:color w:val="auto"/>
          <w:spacing w:val="6"/>
          <w:lang w:eastAsia="ru-RU" w:bidi="ar-SA"/>
        </w:rPr>
        <w:t>з</w:t>
      </w:r>
      <w:r w:rsidRPr="00C7274D">
        <w:rPr>
          <w:rFonts w:ascii="Times New Roman" w:eastAsia="Times New Roman" w:hAnsi="Times New Roman" w:cs="Times New Roman"/>
          <w:color w:val="auto"/>
          <w:spacing w:val="6"/>
          <w:lang w:val="ru-RU" w:eastAsia="ru-RU" w:bidi="ar-SA"/>
        </w:rPr>
        <w:t>у</w:t>
      </w:r>
      <w:r w:rsidRPr="00C7274D">
        <w:rPr>
          <w:rFonts w:ascii="Times New Roman" w:eastAsia="Times New Roman" w:hAnsi="Times New Roman" w:cs="Times New Roman"/>
          <w:color w:val="auto"/>
          <w:spacing w:val="6"/>
          <w:lang w:eastAsia="ru-RU" w:bidi="ar-SA"/>
        </w:rPr>
        <w:t>с</w:t>
      </w:r>
      <w:r w:rsidRPr="00C7274D">
        <w:rPr>
          <w:rFonts w:ascii="Times New Roman" w:eastAsia="Times New Roman" w:hAnsi="Times New Roman" w:cs="Times New Roman"/>
          <w:color w:val="auto"/>
          <w:spacing w:val="6"/>
          <w:lang w:val="ru-RU" w:eastAsia="ru-RU" w:bidi="ar-SA"/>
        </w:rPr>
        <w:t>-</w:t>
      </w:r>
      <w:proofErr w:type="spellStart"/>
      <w:r w:rsidRPr="00C7274D">
        <w:rPr>
          <w:rFonts w:ascii="Times New Roman" w:eastAsia="Times New Roman" w:hAnsi="Times New Roman" w:cs="Times New Roman"/>
          <w:color w:val="auto"/>
          <w:spacing w:val="6"/>
          <w:lang w:val="ru-RU" w:eastAsia="ru-RU" w:bidi="ar-SA"/>
        </w:rPr>
        <w:t>негативної</w:t>
      </w:r>
      <w:proofErr w:type="spellEnd"/>
      <w:r w:rsidRPr="00C7274D">
        <w:rPr>
          <w:rFonts w:ascii="Times New Roman" w:eastAsia="Times New Roman" w:hAnsi="Times New Roman" w:cs="Times New Roman"/>
          <w:color w:val="auto"/>
          <w:spacing w:val="6"/>
          <w:lang w:val="ru-RU" w:eastAsia="ru-RU" w:bidi="ar-SA"/>
        </w:rPr>
        <w:t xml:space="preserve"> групи.</w:t>
      </w:r>
    </w:p>
    <w:p w14:paraId="1B0EA8E6"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val="ru-RU" w:eastAsia="ru-RU" w:bidi="ar-SA"/>
        </w:rPr>
        <w:t>Антиген </w:t>
      </w:r>
      <w:r w:rsidRPr="00C7274D">
        <w:rPr>
          <w:rFonts w:ascii="Times New Roman" w:eastAsia="Times New Roman" w:hAnsi="Times New Roman" w:cs="Times New Roman"/>
          <w:color w:val="auto"/>
          <w:spacing w:val="6"/>
          <w:lang w:val="en-US" w:eastAsia="ru-RU" w:bidi="ar-SA"/>
        </w:rPr>
        <w:t>Rh</w:t>
      </w:r>
      <w:r w:rsidRPr="00C7274D">
        <w:rPr>
          <w:rFonts w:ascii="Times New Roman" w:eastAsia="Times New Roman" w:hAnsi="Times New Roman" w:cs="Times New Roman"/>
          <w:color w:val="auto"/>
          <w:spacing w:val="6"/>
          <w:vertAlign w:val="subscript"/>
          <w:lang w:val="en-US" w:eastAsia="ru-RU" w:bidi="ar-SA"/>
        </w:rPr>
        <w:t>o</w:t>
      </w:r>
      <w:r w:rsidRPr="00C7274D">
        <w:rPr>
          <w:rFonts w:ascii="Times New Roman" w:eastAsia="Times New Roman" w:hAnsi="Times New Roman" w:cs="Times New Roman"/>
          <w:color w:val="auto"/>
          <w:spacing w:val="6"/>
          <w:lang w:val="ru-RU" w:eastAsia="ru-RU" w:bidi="ar-SA"/>
        </w:rPr>
        <w:t>(</w:t>
      </w:r>
      <w:r w:rsidRPr="00C7274D">
        <w:rPr>
          <w:rFonts w:ascii="Times New Roman" w:eastAsia="Times New Roman" w:hAnsi="Times New Roman" w:cs="Times New Roman"/>
          <w:color w:val="auto"/>
          <w:spacing w:val="6"/>
          <w:lang w:val="en-US" w:eastAsia="ru-RU" w:bidi="ar-SA"/>
        </w:rPr>
        <w:t>D</w:t>
      </w:r>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нерівномірно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поширений</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серед</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представників</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різних</w:t>
      </w:r>
      <w:proofErr w:type="spellEnd"/>
      <w:r w:rsidRPr="00C7274D">
        <w:rPr>
          <w:rFonts w:ascii="Times New Roman" w:eastAsia="Times New Roman" w:hAnsi="Times New Roman" w:cs="Times New Roman"/>
          <w:color w:val="auto"/>
          <w:spacing w:val="6"/>
          <w:lang w:val="ru-RU" w:eastAsia="ru-RU" w:bidi="ar-SA"/>
        </w:rPr>
        <w:t xml:space="preserve"> рас. У </w:t>
      </w:r>
      <w:proofErr w:type="spellStart"/>
      <w:r w:rsidRPr="00C7274D">
        <w:rPr>
          <w:rFonts w:ascii="Times New Roman" w:eastAsia="Times New Roman" w:hAnsi="Times New Roman" w:cs="Times New Roman"/>
          <w:color w:val="auto"/>
          <w:spacing w:val="6"/>
          <w:lang w:val="ru-RU" w:eastAsia="ru-RU" w:bidi="ar-SA"/>
        </w:rPr>
        <w:t>Європейського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населення</w:t>
      </w:r>
      <w:proofErr w:type="spellEnd"/>
      <w:r w:rsidRPr="00C7274D">
        <w:rPr>
          <w:rFonts w:ascii="Times New Roman" w:eastAsia="Times New Roman" w:hAnsi="Times New Roman" w:cs="Times New Roman"/>
          <w:color w:val="auto"/>
          <w:spacing w:val="6"/>
          <w:lang w:val="ru-RU" w:eastAsia="ru-RU" w:bidi="ar-SA"/>
        </w:rPr>
        <w:t xml:space="preserve"> особи з резус-негативною </w:t>
      </w:r>
      <w:proofErr w:type="spellStart"/>
      <w:r w:rsidRPr="00C7274D">
        <w:rPr>
          <w:rFonts w:ascii="Times New Roman" w:eastAsia="Times New Roman" w:hAnsi="Times New Roman" w:cs="Times New Roman"/>
          <w:color w:val="auto"/>
          <w:spacing w:val="6"/>
          <w:lang w:val="ru-RU" w:eastAsia="ru-RU" w:bidi="ar-SA"/>
        </w:rPr>
        <w:t>групою</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крові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складають</w:t>
      </w:r>
      <w:proofErr w:type="spellEnd"/>
      <w:r w:rsidRPr="00C7274D">
        <w:rPr>
          <w:rFonts w:ascii="Times New Roman" w:eastAsia="Times New Roman" w:hAnsi="Times New Roman" w:cs="Times New Roman"/>
          <w:color w:val="auto"/>
          <w:spacing w:val="6"/>
          <w:lang w:val="ru-RU" w:eastAsia="ru-RU" w:bidi="ar-SA"/>
        </w:rPr>
        <w:t xml:space="preserve"> 15 %, а у </w:t>
      </w:r>
      <w:proofErr w:type="spellStart"/>
      <w:r w:rsidRPr="00C7274D">
        <w:rPr>
          <w:rFonts w:ascii="Times New Roman" w:eastAsia="Times New Roman" w:hAnsi="Times New Roman" w:cs="Times New Roman"/>
          <w:color w:val="auto"/>
          <w:spacing w:val="6"/>
          <w:lang w:val="ru-RU" w:eastAsia="ru-RU" w:bidi="ar-SA"/>
        </w:rPr>
        <w:t>монголоїдних</w:t>
      </w:r>
      <w:proofErr w:type="spellEnd"/>
      <w:r w:rsidRPr="00C7274D">
        <w:rPr>
          <w:rFonts w:ascii="Times New Roman" w:eastAsia="Times New Roman" w:hAnsi="Times New Roman" w:cs="Times New Roman"/>
          <w:color w:val="auto"/>
          <w:spacing w:val="6"/>
          <w:lang w:val="ru-RU" w:eastAsia="ru-RU" w:bidi="ar-SA"/>
        </w:rPr>
        <w:t xml:space="preserve"> рас – </w:t>
      </w:r>
      <w:proofErr w:type="spellStart"/>
      <w:r w:rsidRPr="00C7274D">
        <w:rPr>
          <w:rFonts w:ascii="Times New Roman" w:eastAsia="Times New Roman" w:hAnsi="Times New Roman" w:cs="Times New Roman"/>
          <w:color w:val="auto"/>
          <w:spacing w:val="6"/>
          <w:lang w:val="ru-RU" w:eastAsia="ru-RU" w:bidi="ar-SA"/>
        </w:rPr>
        <w:t>біля</w:t>
      </w:r>
      <w:proofErr w:type="spellEnd"/>
      <w:r w:rsidRPr="00C7274D">
        <w:rPr>
          <w:rFonts w:ascii="Times New Roman" w:eastAsia="Times New Roman" w:hAnsi="Times New Roman" w:cs="Times New Roman"/>
          <w:color w:val="auto"/>
          <w:spacing w:val="6"/>
          <w:lang w:val="ru-RU" w:eastAsia="ru-RU" w:bidi="ar-SA"/>
        </w:rPr>
        <w:t xml:space="preserve"> 0,5 %.</w:t>
      </w:r>
    </w:p>
    <w:p w14:paraId="1C72519B"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val="ru-RU" w:eastAsia="ru-RU" w:bidi="ar-SA"/>
        </w:rPr>
        <w:t>Основні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шість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антигенів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системи</w:t>
      </w:r>
      <w:proofErr w:type="spellEnd"/>
      <w:r w:rsidRPr="00C7274D">
        <w:rPr>
          <w:rFonts w:ascii="Times New Roman" w:eastAsia="Times New Roman" w:hAnsi="Times New Roman" w:cs="Times New Roman"/>
          <w:color w:val="auto"/>
          <w:spacing w:val="6"/>
          <w:lang w:val="ru-RU" w:eastAsia="ru-RU" w:bidi="ar-SA"/>
        </w:rPr>
        <w:t xml:space="preserve"> резус </w:t>
      </w:r>
      <w:proofErr w:type="spellStart"/>
      <w:r w:rsidRPr="00C7274D">
        <w:rPr>
          <w:rFonts w:ascii="Times New Roman" w:eastAsia="Times New Roman" w:hAnsi="Times New Roman" w:cs="Times New Roman"/>
          <w:color w:val="auto"/>
          <w:spacing w:val="6"/>
          <w:lang w:val="ru-RU" w:eastAsia="ru-RU" w:bidi="ar-SA"/>
        </w:rPr>
        <w:t>можуть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найчастіше</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зустрічатися</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комбінаціях</w:t>
      </w:r>
      <w:proofErr w:type="spellEnd"/>
      <w:r w:rsidRPr="00C7274D">
        <w:rPr>
          <w:rFonts w:ascii="Times New Roman" w:eastAsia="Times New Roman" w:hAnsi="Times New Roman" w:cs="Times New Roman"/>
          <w:color w:val="auto"/>
          <w:spacing w:val="6"/>
          <w:lang w:val="ru-RU" w:eastAsia="ru-RU" w:bidi="ar-SA"/>
        </w:rPr>
        <w:t>: С</w:t>
      </w:r>
      <w:r w:rsidRPr="00C7274D">
        <w:rPr>
          <w:rFonts w:ascii="Times New Roman" w:eastAsia="Times New Roman" w:hAnsi="Times New Roman" w:cs="Times New Roman"/>
          <w:color w:val="auto"/>
          <w:spacing w:val="6"/>
          <w:lang w:val="en-US" w:eastAsia="ru-RU" w:bidi="ar-SA"/>
        </w:rPr>
        <w:t>D</w:t>
      </w:r>
      <w:r w:rsidRPr="00C7274D">
        <w:rPr>
          <w:rFonts w:ascii="Times New Roman" w:eastAsia="Times New Roman" w:hAnsi="Times New Roman" w:cs="Times New Roman"/>
          <w:color w:val="auto"/>
          <w:spacing w:val="6"/>
          <w:lang w:val="ru-RU" w:eastAsia="ru-RU" w:bidi="ar-SA"/>
        </w:rPr>
        <w:t>Е – 15,85 %, С</w:t>
      </w:r>
      <w:r w:rsidRPr="00C7274D">
        <w:rPr>
          <w:rFonts w:ascii="Times New Roman" w:eastAsia="Times New Roman" w:hAnsi="Times New Roman" w:cs="Times New Roman"/>
          <w:color w:val="auto"/>
          <w:spacing w:val="6"/>
          <w:lang w:val="en-US" w:eastAsia="ru-RU" w:bidi="ar-SA"/>
        </w:rPr>
        <w:t>D</w:t>
      </w:r>
      <w:r w:rsidRPr="00C7274D">
        <w:rPr>
          <w:rFonts w:ascii="Times New Roman" w:eastAsia="Times New Roman" w:hAnsi="Times New Roman" w:cs="Times New Roman"/>
          <w:color w:val="auto"/>
          <w:spacing w:val="6"/>
          <w:lang w:val="ru-RU" w:eastAsia="ru-RU" w:bidi="ar-SA"/>
        </w:rPr>
        <w:t>е – 53,2 %, с</w:t>
      </w:r>
      <w:r w:rsidRPr="00C7274D">
        <w:rPr>
          <w:rFonts w:ascii="Times New Roman" w:eastAsia="Times New Roman" w:hAnsi="Times New Roman" w:cs="Times New Roman"/>
          <w:color w:val="auto"/>
          <w:spacing w:val="6"/>
          <w:lang w:val="en-US" w:eastAsia="ru-RU" w:bidi="ar-SA"/>
        </w:rPr>
        <w:t>D</w:t>
      </w:r>
      <w:r w:rsidRPr="00C7274D">
        <w:rPr>
          <w:rFonts w:ascii="Times New Roman" w:eastAsia="Times New Roman" w:hAnsi="Times New Roman" w:cs="Times New Roman"/>
          <w:color w:val="auto"/>
          <w:spacing w:val="6"/>
          <w:lang w:val="ru-RU" w:eastAsia="ru-RU" w:bidi="ar-SA"/>
        </w:rPr>
        <w:t>Е – 14,58 %, с</w:t>
      </w:r>
      <w:r w:rsidRPr="00C7274D">
        <w:rPr>
          <w:rFonts w:ascii="Times New Roman" w:eastAsia="Times New Roman" w:hAnsi="Times New Roman" w:cs="Times New Roman"/>
          <w:color w:val="auto"/>
          <w:spacing w:val="6"/>
          <w:lang w:val="en-US" w:eastAsia="ru-RU" w:bidi="ar-SA"/>
        </w:rPr>
        <w:t>d</w:t>
      </w:r>
      <w:r w:rsidRPr="00C7274D">
        <w:rPr>
          <w:rFonts w:ascii="Times New Roman" w:eastAsia="Times New Roman" w:hAnsi="Times New Roman" w:cs="Times New Roman"/>
          <w:color w:val="auto"/>
          <w:spacing w:val="6"/>
          <w:lang w:val="ru-RU" w:eastAsia="ru-RU" w:bidi="ar-SA"/>
        </w:rPr>
        <w:t>е – 12,36 %.</w:t>
      </w:r>
    </w:p>
    <w:p w14:paraId="68B156D0"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val="ru-RU" w:eastAsia="ru-RU" w:bidi="ar-SA"/>
        </w:rPr>
        <w:t>Природніх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антитіл</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групах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крові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системи</w:t>
      </w:r>
      <w:proofErr w:type="spellEnd"/>
      <w:r w:rsidRPr="00C7274D">
        <w:rPr>
          <w:rFonts w:ascii="Times New Roman" w:eastAsia="Times New Roman" w:hAnsi="Times New Roman" w:cs="Times New Roman"/>
          <w:color w:val="auto"/>
          <w:spacing w:val="6"/>
          <w:lang w:val="ru-RU" w:eastAsia="ru-RU" w:bidi="ar-SA"/>
        </w:rPr>
        <w:t xml:space="preserve"> резус </w:t>
      </w:r>
      <w:proofErr w:type="spellStart"/>
      <w:r w:rsidRPr="00C7274D">
        <w:rPr>
          <w:rFonts w:ascii="Times New Roman" w:eastAsia="Times New Roman" w:hAnsi="Times New Roman" w:cs="Times New Roman"/>
          <w:color w:val="auto"/>
          <w:spacing w:val="6"/>
          <w:lang w:val="ru-RU" w:eastAsia="ru-RU" w:bidi="ar-SA"/>
        </w:rPr>
        <w:t>немає</w:t>
      </w:r>
      <w:proofErr w:type="spellEnd"/>
      <w:r w:rsidRPr="00C7274D">
        <w:rPr>
          <w:rFonts w:ascii="Times New Roman" w:eastAsia="Times New Roman" w:hAnsi="Times New Roman" w:cs="Times New Roman"/>
          <w:color w:val="auto"/>
          <w:spacing w:val="6"/>
          <w:lang w:val="ru-RU" w:eastAsia="ru-RU" w:bidi="ar-SA"/>
        </w:rPr>
        <w:t xml:space="preserve">. Вони </w:t>
      </w:r>
      <w:proofErr w:type="spellStart"/>
      <w:r w:rsidRPr="00C7274D">
        <w:rPr>
          <w:rFonts w:ascii="Times New Roman" w:eastAsia="Times New Roman" w:hAnsi="Times New Roman" w:cs="Times New Roman"/>
          <w:color w:val="auto"/>
          <w:spacing w:val="6"/>
          <w:lang w:val="ru-RU" w:eastAsia="ru-RU" w:bidi="ar-SA"/>
        </w:rPr>
        <w:t>можуть</w:t>
      </w:r>
      <w:proofErr w:type="spellEnd"/>
      <w:r w:rsidRPr="00C7274D">
        <w:rPr>
          <w:rFonts w:ascii="Times New Roman" w:eastAsia="Times New Roman" w:hAnsi="Times New Roman" w:cs="Times New Roman"/>
          <w:color w:val="auto"/>
          <w:spacing w:val="6"/>
          <w:lang w:val="ru-RU" w:eastAsia="ru-RU" w:bidi="ar-SA"/>
        </w:rPr>
        <w:t xml:space="preserve"> бути </w:t>
      </w:r>
      <w:proofErr w:type="spellStart"/>
      <w:r w:rsidRPr="00C7274D">
        <w:rPr>
          <w:rFonts w:ascii="Times New Roman" w:eastAsia="Times New Roman" w:hAnsi="Times New Roman" w:cs="Times New Roman"/>
          <w:color w:val="auto"/>
          <w:spacing w:val="6"/>
          <w:lang w:val="ru-RU" w:eastAsia="ru-RU" w:bidi="ar-SA"/>
        </w:rPr>
        <w:t>тільки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набутими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імунними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Виникають</w:t>
      </w:r>
      <w:proofErr w:type="spellEnd"/>
      <w:r w:rsidRPr="00C7274D">
        <w:rPr>
          <w:rFonts w:ascii="Times New Roman" w:eastAsia="Times New Roman" w:hAnsi="Times New Roman" w:cs="Times New Roman"/>
          <w:color w:val="auto"/>
          <w:spacing w:val="6"/>
          <w:lang w:val="ru-RU" w:eastAsia="ru-RU" w:bidi="ar-SA"/>
        </w:rPr>
        <w:t xml:space="preserve"> вони при </w:t>
      </w:r>
      <w:proofErr w:type="spellStart"/>
      <w:r w:rsidRPr="00C7274D">
        <w:rPr>
          <w:rFonts w:ascii="Times New Roman" w:eastAsia="Times New Roman" w:hAnsi="Times New Roman" w:cs="Times New Roman"/>
          <w:color w:val="auto"/>
          <w:spacing w:val="6"/>
          <w:lang w:val="ru-RU" w:eastAsia="ru-RU" w:bidi="ar-SA"/>
        </w:rPr>
        <w:t>вагітностях</w:t>
      </w:r>
      <w:proofErr w:type="spellEnd"/>
      <w:r w:rsidRPr="00C7274D">
        <w:rPr>
          <w:rFonts w:ascii="Times New Roman" w:eastAsia="Times New Roman" w:hAnsi="Times New Roman" w:cs="Times New Roman"/>
          <w:color w:val="auto"/>
          <w:spacing w:val="6"/>
          <w:lang w:val="ru-RU" w:eastAsia="ru-RU" w:bidi="ar-SA"/>
        </w:rPr>
        <w:t xml:space="preserve">. При </w:t>
      </w:r>
      <w:proofErr w:type="spellStart"/>
      <w:r w:rsidRPr="00C7274D">
        <w:rPr>
          <w:rFonts w:ascii="Times New Roman" w:eastAsia="Times New Roman" w:hAnsi="Times New Roman" w:cs="Times New Roman"/>
          <w:color w:val="auto"/>
          <w:spacing w:val="6"/>
          <w:lang w:val="ru-RU" w:eastAsia="ru-RU" w:bidi="ar-SA"/>
        </w:rPr>
        <w:t>цьому</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спостерігається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попадання</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організм</w:t>
      </w:r>
      <w:proofErr w:type="spellEnd"/>
      <w:r w:rsidRPr="00C7274D">
        <w:rPr>
          <w:rFonts w:ascii="Times New Roman" w:eastAsia="Times New Roman" w:hAnsi="Times New Roman" w:cs="Times New Roman"/>
          <w:color w:val="auto"/>
          <w:spacing w:val="6"/>
          <w:lang w:val="ru-RU" w:eastAsia="ru-RU" w:bidi="ar-SA"/>
        </w:rPr>
        <w:t xml:space="preserve"> резус-</w:t>
      </w:r>
      <w:proofErr w:type="spellStart"/>
      <w:r w:rsidRPr="00C7274D">
        <w:rPr>
          <w:rFonts w:ascii="Times New Roman" w:eastAsia="Times New Roman" w:hAnsi="Times New Roman" w:cs="Times New Roman"/>
          <w:color w:val="auto"/>
          <w:spacing w:val="6"/>
          <w:lang w:val="ru-RU" w:eastAsia="ru-RU" w:bidi="ar-SA"/>
        </w:rPr>
        <w:t>негативної</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жінки</w:t>
      </w:r>
      <w:proofErr w:type="spellEnd"/>
      <w:r w:rsidRPr="00C7274D">
        <w:rPr>
          <w:rFonts w:ascii="Times New Roman" w:eastAsia="Times New Roman" w:hAnsi="Times New Roman" w:cs="Times New Roman"/>
          <w:color w:val="auto"/>
          <w:spacing w:val="6"/>
          <w:lang w:val="ru-RU" w:eastAsia="ru-RU" w:bidi="ar-SA"/>
        </w:rPr>
        <w:t xml:space="preserve"> резус-</w:t>
      </w:r>
      <w:proofErr w:type="spellStart"/>
      <w:r w:rsidRPr="00C7274D">
        <w:rPr>
          <w:rFonts w:ascii="Times New Roman" w:eastAsia="Times New Roman" w:hAnsi="Times New Roman" w:cs="Times New Roman"/>
          <w:color w:val="auto"/>
          <w:spacing w:val="6"/>
          <w:lang w:val="ru-RU" w:eastAsia="ru-RU" w:bidi="ar-SA"/>
        </w:rPr>
        <w:t>позитивних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еритроцитів</w:t>
      </w:r>
      <w:proofErr w:type="spellEnd"/>
      <w:r w:rsidRPr="00C7274D">
        <w:rPr>
          <w:rFonts w:ascii="Times New Roman" w:eastAsia="Times New Roman" w:hAnsi="Times New Roman" w:cs="Times New Roman"/>
          <w:color w:val="auto"/>
          <w:spacing w:val="6"/>
          <w:lang w:val="ru-RU" w:eastAsia="ru-RU" w:bidi="ar-SA"/>
        </w:rPr>
        <w:t xml:space="preserve"> плода через </w:t>
      </w:r>
      <w:proofErr w:type="spellStart"/>
      <w:r w:rsidRPr="00C7274D">
        <w:rPr>
          <w:rFonts w:ascii="Times New Roman" w:eastAsia="Times New Roman" w:hAnsi="Times New Roman" w:cs="Times New Roman"/>
          <w:color w:val="auto"/>
          <w:spacing w:val="6"/>
          <w:lang w:val="ru-RU" w:eastAsia="ru-RU" w:bidi="ar-SA"/>
        </w:rPr>
        <w:t>судини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плаценти</w:t>
      </w:r>
      <w:proofErr w:type="spellEnd"/>
      <w:r w:rsidRPr="00C7274D">
        <w:rPr>
          <w:rFonts w:ascii="Times New Roman" w:eastAsia="Times New Roman" w:hAnsi="Times New Roman" w:cs="Times New Roman"/>
          <w:color w:val="auto"/>
          <w:spacing w:val="6"/>
          <w:lang w:val="ru-RU" w:eastAsia="ru-RU" w:bidi="ar-SA"/>
        </w:rPr>
        <w:t>.</w:t>
      </w:r>
    </w:p>
    <w:p w14:paraId="765C498B"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г) механізми розвитку резус-конфлікту при вагітності;</w:t>
      </w:r>
    </w:p>
    <w:p w14:paraId="4D7E4D7C"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Механізм розвитку резус конфліктної вагітності уявляється таким чином: імунні антитіла, що утворилися в організмі резус-негативної жінки, вагітної резус-позитивним плодом, мають здатність на відміну від антитіл системи АВО, проникати через плаценту в організм плода, викликати гемоліз його еритроцитів, внаслідок чого пошкоджуються кровотворні тканини, печінка, головний мозок.</w:t>
      </w:r>
    </w:p>
    <w:p w14:paraId="016F6EC9"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val="ru-RU" w:eastAsia="ru-RU" w:bidi="ar-SA"/>
        </w:rPr>
        <w:t>Під</w:t>
      </w:r>
      <w:proofErr w:type="spellEnd"/>
      <w:r w:rsidRPr="00C7274D">
        <w:rPr>
          <w:rFonts w:ascii="Times New Roman" w:eastAsia="Times New Roman" w:hAnsi="Times New Roman" w:cs="Times New Roman"/>
          <w:color w:val="auto"/>
          <w:spacing w:val="6"/>
          <w:lang w:val="ru-RU" w:eastAsia="ru-RU" w:bidi="ar-SA"/>
        </w:rPr>
        <w:t xml:space="preserve"> час </w:t>
      </w:r>
      <w:proofErr w:type="spellStart"/>
      <w:r w:rsidRPr="00C7274D">
        <w:rPr>
          <w:rFonts w:ascii="Times New Roman" w:eastAsia="Times New Roman" w:hAnsi="Times New Roman" w:cs="Times New Roman"/>
          <w:color w:val="auto"/>
          <w:spacing w:val="6"/>
          <w:lang w:val="ru-RU" w:eastAsia="ru-RU" w:bidi="ar-SA"/>
        </w:rPr>
        <w:t>пологів</w:t>
      </w:r>
      <w:proofErr w:type="spellEnd"/>
      <w:r w:rsidRPr="00C7274D">
        <w:rPr>
          <w:rFonts w:ascii="Times New Roman" w:eastAsia="Times New Roman" w:hAnsi="Times New Roman" w:cs="Times New Roman"/>
          <w:color w:val="auto"/>
          <w:spacing w:val="6"/>
          <w:lang w:val="ru-RU" w:eastAsia="ru-RU" w:bidi="ar-SA"/>
        </w:rPr>
        <w:t xml:space="preserve">, коли </w:t>
      </w:r>
      <w:proofErr w:type="spellStart"/>
      <w:r w:rsidRPr="00C7274D">
        <w:rPr>
          <w:rFonts w:ascii="Times New Roman" w:eastAsia="Times New Roman" w:hAnsi="Times New Roman" w:cs="Times New Roman"/>
          <w:color w:val="auto"/>
          <w:spacing w:val="6"/>
          <w:lang w:val="ru-RU" w:eastAsia="ru-RU" w:bidi="ar-SA"/>
        </w:rPr>
        <w:t>порушується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цілісність</w:t>
      </w:r>
      <w:proofErr w:type="spellEnd"/>
      <w:r w:rsidRPr="00C7274D">
        <w:rPr>
          <w:rFonts w:ascii="Times New Roman" w:eastAsia="Times New Roman" w:hAnsi="Times New Roman" w:cs="Times New Roman"/>
          <w:color w:val="auto"/>
          <w:spacing w:val="6"/>
          <w:lang w:val="ru-RU" w:eastAsia="ru-RU" w:bidi="ar-SA"/>
        </w:rPr>
        <w:t xml:space="preserve"> плацентарного </w:t>
      </w:r>
      <w:proofErr w:type="spellStart"/>
      <w:r w:rsidRPr="00C7274D">
        <w:rPr>
          <w:rFonts w:ascii="Times New Roman" w:eastAsia="Times New Roman" w:hAnsi="Times New Roman" w:cs="Times New Roman"/>
          <w:color w:val="auto"/>
          <w:spacing w:val="6"/>
          <w:lang w:val="ru-RU" w:eastAsia="ru-RU" w:bidi="ar-SA"/>
        </w:rPr>
        <w:t>бар’єру</w:t>
      </w:r>
      <w:proofErr w:type="spellEnd"/>
      <w:r w:rsidRPr="00C7274D">
        <w:rPr>
          <w:rFonts w:ascii="Times New Roman" w:eastAsia="Times New Roman" w:hAnsi="Times New Roman" w:cs="Times New Roman"/>
          <w:color w:val="auto"/>
          <w:spacing w:val="6"/>
          <w:lang w:val="ru-RU" w:eastAsia="ru-RU" w:bidi="ar-SA"/>
        </w:rPr>
        <w:t xml:space="preserve">, в кров </w:t>
      </w:r>
      <w:proofErr w:type="spellStart"/>
      <w:r w:rsidRPr="00C7274D">
        <w:rPr>
          <w:rFonts w:ascii="Times New Roman" w:eastAsia="Times New Roman" w:hAnsi="Times New Roman" w:cs="Times New Roman"/>
          <w:color w:val="auto"/>
          <w:spacing w:val="6"/>
          <w:lang w:val="ru-RU" w:eastAsia="ru-RU" w:bidi="ar-SA"/>
        </w:rPr>
        <w:t>новонародженої</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дитини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поступає</w:t>
      </w:r>
      <w:proofErr w:type="spellEnd"/>
      <w:r w:rsidRPr="00C7274D">
        <w:rPr>
          <w:rFonts w:ascii="Times New Roman" w:eastAsia="Times New Roman" w:hAnsi="Times New Roman" w:cs="Times New Roman"/>
          <w:color w:val="auto"/>
          <w:spacing w:val="6"/>
          <w:lang w:val="ru-RU" w:eastAsia="ru-RU" w:bidi="ar-SA"/>
        </w:rPr>
        <w:t xml:space="preserve"> особливо </w:t>
      </w:r>
      <w:proofErr w:type="spellStart"/>
      <w:r w:rsidRPr="00C7274D">
        <w:rPr>
          <w:rFonts w:ascii="Times New Roman" w:eastAsia="Times New Roman" w:hAnsi="Times New Roman" w:cs="Times New Roman"/>
          <w:color w:val="auto"/>
          <w:spacing w:val="6"/>
          <w:lang w:val="ru-RU" w:eastAsia="ru-RU" w:bidi="ar-SA"/>
        </w:rPr>
        <w:t>багато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антитіл</w:t>
      </w:r>
      <w:proofErr w:type="spellEnd"/>
      <w:r w:rsidRPr="00C7274D">
        <w:rPr>
          <w:rFonts w:ascii="Times New Roman" w:eastAsia="Times New Roman" w:hAnsi="Times New Roman" w:cs="Times New Roman"/>
          <w:color w:val="auto"/>
          <w:spacing w:val="6"/>
          <w:lang w:val="ru-RU" w:eastAsia="ru-RU" w:bidi="ar-SA"/>
        </w:rPr>
        <w:t xml:space="preserve"> і </w:t>
      </w:r>
      <w:proofErr w:type="spellStart"/>
      <w:r w:rsidRPr="00C7274D">
        <w:rPr>
          <w:rFonts w:ascii="Times New Roman" w:eastAsia="Times New Roman" w:hAnsi="Times New Roman" w:cs="Times New Roman"/>
          <w:color w:val="auto"/>
          <w:spacing w:val="6"/>
          <w:lang w:val="ru-RU" w:eastAsia="ru-RU" w:bidi="ar-SA"/>
        </w:rPr>
        <w:t>розвивається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гемолітична</w:t>
      </w:r>
      <w:proofErr w:type="spellEnd"/>
      <w:r w:rsidRPr="00C7274D">
        <w:rPr>
          <w:rFonts w:ascii="Times New Roman" w:eastAsia="Times New Roman" w:hAnsi="Times New Roman" w:cs="Times New Roman"/>
          <w:color w:val="auto"/>
          <w:spacing w:val="6"/>
          <w:lang w:val="ru-RU" w:eastAsia="ru-RU" w:bidi="ar-SA"/>
        </w:rPr>
        <w:t xml:space="preserve"> хвороба </w:t>
      </w:r>
      <w:proofErr w:type="spellStart"/>
      <w:r w:rsidRPr="00C7274D">
        <w:rPr>
          <w:rFonts w:ascii="Times New Roman" w:eastAsia="Times New Roman" w:hAnsi="Times New Roman" w:cs="Times New Roman"/>
          <w:color w:val="auto"/>
          <w:spacing w:val="6"/>
          <w:lang w:val="ru-RU" w:eastAsia="ru-RU" w:bidi="ar-SA"/>
        </w:rPr>
        <w:t>новонароджених</w:t>
      </w:r>
      <w:proofErr w:type="spellEnd"/>
      <w:r w:rsidRPr="00C7274D">
        <w:rPr>
          <w:rFonts w:ascii="Times New Roman" w:eastAsia="Times New Roman" w:hAnsi="Times New Roman" w:cs="Times New Roman"/>
          <w:color w:val="auto"/>
          <w:spacing w:val="6"/>
          <w:lang w:val="ru-RU" w:eastAsia="ru-RU" w:bidi="ar-SA"/>
        </w:rPr>
        <w:t>.</w:t>
      </w:r>
    </w:p>
    <w:p w14:paraId="2AF9B53E"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eastAsia="ru-RU" w:bidi="ar-SA"/>
        </w:rPr>
        <w:lastRenderedPageBreak/>
        <w:t>Гемолітічна</w:t>
      </w:r>
      <w:proofErr w:type="spellEnd"/>
      <w:r w:rsidRPr="00C7274D">
        <w:rPr>
          <w:rFonts w:ascii="Times New Roman" w:eastAsia="Times New Roman" w:hAnsi="Times New Roman" w:cs="Times New Roman"/>
          <w:color w:val="auto"/>
          <w:spacing w:val="6"/>
          <w:lang w:eastAsia="ru-RU" w:bidi="ar-SA"/>
        </w:rPr>
        <w:t xml:space="preserve"> хвороба новонароджених – це хвороба, яка виникає в результаті гемолізу еритроцитів плода і новонародженого, викликаного антитілами матері.</w:t>
      </w:r>
    </w:p>
    <w:p w14:paraId="48AAC30C"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 xml:space="preserve">Найбільш часто зустрічаються два варіанти </w:t>
      </w:r>
      <w:proofErr w:type="spellStart"/>
      <w:r w:rsidRPr="00C7274D">
        <w:rPr>
          <w:rFonts w:ascii="Times New Roman" w:eastAsia="Times New Roman" w:hAnsi="Times New Roman" w:cs="Times New Roman"/>
          <w:color w:val="auto"/>
          <w:spacing w:val="6"/>
          <w:lang w:eastAsia="ru-RU" w:bidi="ar-SA"/>
        </w:rPr>
        <w:t>гемолітічної</w:t>
      </w:r>
      <w:proofErr w:type="spellEnd"/>
      <w:r w:rsidRPr="00C7274D">
        <w:rPr>
          <w:rFonts w:ascii="Times New Roman" w:eastAsia="Times New Roman" w:hAnsi="Times New Roman" w:cs="Times New Roman"/>
          <w:color w:val="auto"/>
          <w:spacing w:val="6"/>
          <w:lang w:eastAsia="ru-RU" w:bidi="ar-SA"/>
        </w:rPr>
        <w:t xml:space="preserve"> хвороби новонароджених: резус-конфлікт і АВ0-конфлікт.</w:t>
      </w:r>
    </w:p>
    <w:p w14:paraId="5A097930" w14:textId="77777777" w:rsidR="004078BF" w:rsidRPr="00C7274D" w:rsidRDefault="004078BF" w:rsidP="00C7274D">
      <w:pPr>
        <w:widowControl/>
        <w:ind w:firstLine="709"/>
        <w:jc w:val="both"/>
        <w:rPr>
          <w:rFonts w:ascii="Times New Roman" w:eastAsia="Times New Roman" w:hAnsi="Times New Roman" w:cs="Times New Roman"/>
          <w:color w:val="auto"/>
          <w:spacing w:val="6"/>
          <w:lang w:eastAsia="ru-RU" w:bidi="ar-SA"/>
        </w:rPr>
      </w:pPr>
      <w:r w:rsidRPr="00C7274D">
        <w:rPr>
          <w:rFonts w:ascii="Times New Roman" w:eastAsia="Times New Roman" w:hAnsi="Times New Roman" w:cs="Times New Roman"/>
          <w:color w:val="auto"/>
          <w:spacing w:val="6"/>
          <w:lang w:eastAsia="ru-RU" w:bidi="ar-SA"/>
        </w:rPr>
        <w:t>Резус-конфлікт розвивається у випадку вагітності </w:t>
      </w:r>
      <w:r w:rsidRPr="00C7274D">
        <w:rPr>
          <w:rFonts w:ascii="Times New Roman" w:eastAsia="Times New Roman" w:hAnsi="Times New Roman" w:cs="Times New Roman"/>
          <w:color w:val="auto"/>
          <w:spacing w:val="6"/>
          <w:lang w:val="en-US" w:eastAsia="ru-RU" w:bidi="ar-SA"/>
        </w:rPr>
        <w:t>Rh</w:t>
      </w:r>
      <w:r w:rsidRPr="00C7274D">
        <w:rPr>
          <w:rFonts w:ascii="Times New Roman" w:eastAsia="Times New Roman" w:hAnsi="Times New Roman" w:cs="Times New Roman"/>
          <w:color w:val="auto"/>
          <w:spacing w:val="6"/>
          <w:lang w:eastAsia="ru-RU" w:bidi="ar-SA"/>
        </w:rPr>
        <w:t>ˉ-матері з </w:t>
      </w:r>
      <w:r w:rsidRPr="00C7274D">
        <w:rPr>
          <w:rFonts w:ascii="Times New Roman" w:eastAsia="Times New Roman" w:hAnsi="Times New Roman" w:cs="Times New Roman"/>
          <w:color w:val="auto"/>
          <w:spacing w:val="6"/>
          <w:lang w:val="en-US" w:eastAsia="ru-RU" w:bidi="ar-SA"/>
        </w:rPr>
        <w:t>Rh</w:t>
      </w:r>
      <w:r w:rsidRPr="00C7274D">
        <w:rPr>
          <w:rFonts w:ascii="Times New Roman" w:eastAsia="Times New Roman" w:hAnsi="Times New Roman" w:cs="Times New Roman"/>
          <w:color w:val="auto"/>
          <w:spacing w:val="6"/>
          <w:vertAlign w:val="superscript"/>
          <w:lang w:eastAsia="ru-RU" w:bidi="ar-SA"/>
        </w:rPr>
        <w:t>+</w:t>
      </w:r>
      <w:r w:rsidRPr="00C7274D">
        <w:rPr>
          <w:rFonts w:ascii="Times New Roman" w:eastAsia="Times New Roman" w:hAnsi="Times New Roman" w:cs="Times New Roman"/>
          <w:color w:val="auto"/>
          <w:spacing w:val="6"/>
          <w:lang w:eastAsia="ru-RU" w:bidi="ar-SA"/>
        </w:rPr>
        <w:t>-плодом (частіше всього при повторній вагітності). Спочатку відбувається імунізація матері </w:t>
      </w:r>
      <w:r w:rsidRPr="00C7274D">
        <w:rPr>
          <w:rFonts w:ascii="Times New Roman" w:eastAsia="Times New Roman" w:hAnsi="Times New Roman" w:cs="Times New Roman"/>
          <w:color w:val="auto"/>
          <w:spacing w:val="6"/>
          <w:lang w:val="en-US" w:eastAsia="ru-RU" w:bidi="ar-SA"/>
        </w:rPr>
        <w:t>Rh</w:t>
      </w:r>
      <w:r w:rsidRPr="00C7274D">
        <w:rPr>
          <w:rFonts w:ascii="Times New Roman" w:eastAsia="Times New Roman" w:hAnsi="Times New Roman" w:cs="Times New Roman"/>
          <w:color w:val="auto"/>
          <w:spacing w:val="6"/>
          <w:vertAlign w:val="superscript"/>
          <w:lang w:eastAsia="ru-RU" w:bidi="ar-SA"/>
        </w:rPr>
        <w:t>+</w:t>
      </w:r>
      <w:r w:rsidRPr="00C7274D">
        <w:rPr>
          <w:rFonts w:ascii="Times New Roman" w:eastAsia="Times New Roman" w:hAnsi="Times New Roman" w:cs="Times New Roman"/>
          <w:color w:val="auto"/>
          <w:spacing w:val="6"/>
          <w:lang w:eastAsia="ru-RU" w:bidi="ar-SA"/>
        </w:rPr>
        <w:t>-еритроцитами плода, які можуть проникати в організм матері під час пологів або при дефектах плаценти. Найбільш вірогідною є імунізація під час пологів, тому резус-конфлікт виникає частіше всього в умовах повторної вагітності </w:t>
      </w:r>
      <w:r w:rsidRPr="00C7274D">
        <w:rPr>
          <w:rFonts w:ascii="Times New Roman" w:eastAsia="Times New Roman" w:hAnsi="Times New Roman" w:cs="Times New Roman"/>
          <w:color w:val="auto"/>
          <w:spacing w:val="6"/>
          <w:lang w:val="en-US" w:eastAsia="ru-RU" w:bidi="ar-SA"/>
        </w:rPr>
        <w:t>Rh</w:t>
      </w:r>
      <w:r w:rsidRPr="00C7274D">
        <w:rPr>
          <w:rFonts w:ascii="Times New Roman" w:eastAsia="Times New Roman" w:hAnsi="Times New Roman" w:cs="Times New Roman"/>
          <w:color w:val="auto"/>
          <w:spacing w:val="6"/>
          <w:vertAlign w:val="superscript"/>
          <w:lang w:eastAsia="ru-RU" w:bidi="ar-SA"/>
        </w:rPr>
        <w:t>+</w:t>
      </w:r>
      <w:r w:rsidRPr="00C7274D">
        <w:rPr>
          <w:rFonts w:ascii="Times New Roman" w:eastAsia="Times New Roman" w:hAnsi="Times New Roman" w:cs="Times New Roman"/>
          <w:color w:val="auto"/>
          <w:spacing w:val="6"/>
          <w:lang w:eastAsia="ru-RU" w:bidi="ar-SA"/>
        </w:rPr>
        <w:t>-плодом.</w:t>
      </w:r>
    </w:p>
    <w:p w14:paraId="387B1615" w14:textId="77777777" w:rsidR="004078BF" w:rsidRPr="00C7274D" w:rsidRDefault="004078BF" w:rsidP="00C7274D">
      <w:pPr>
        <w:widowControl/>
        <w:ind w:firstLine="709"/>
        <w:jc w:val="both"/>
        <w:rPr>
          <w:rFonts w:ascii="Times New Roman" w:eastAsia="Times New Roman" w:hAnsi="Times New Roman" w:cs="Times New Roman"/>
          <w:color w:val="auto"/>
          <w:spacing w:val="6"/>
          <w:lang w:eastAsia="ru-RU" w:bidi="ar-SA"/>
        </w:rPr>
      </w:pPr>
      <w:r w:rsidRPr="00C7274D">
        <w:rPr>
          <w:rFonts w:ascii="Times New Roman" w:eastAsia="Times New Roman" w:hAnsi="Times New Roman" w:cs="Times New Roman"/>
          <w:color w:val="auto"/>
          <w:spacing w:val="6"/>
          <w:lang w:eastAsia="ru-RU" w:bidi="ar-SA"/>
        </w:rPr>
        <w:t>У відповідь на поступлення </w:t>
      </w:r>
      <w:r w:rsidRPr="00C7274D">
        <w:rPr>
          <w:rFonts w:ascii="Times New Roman" w:eastAsia="Times New Roman" w:hAnsi="Times New Roman" w:cs="Times New Roman"/>
          <w:color w:val="auto"/>
          <w:spacing w:val="6"/>
          <w:lang w:val="en-US" w:eastAsia="ru-RU" w:bidi="ar-SA"/>
        </w:rPr>
        <w:t>Rh</w:t>
      </w:r>
      <w:r w:rsidRPr="00C7274D">
        <w:rPr>
          <w:rFonts w:ascii="Times New Roman" w:eastAsia="Times New Roman" w:hAnsi="Times New Roman" w:cs="Times New Roman"/>
          <w:color w:val="auto"/>
          <w:spacing w:val="6"/>
          <w:vertAlign w:val="superscript"/>
          <w:lang w:eastAsia="ru-RU" w:bidi="ar-SA"/>
        </w:rPr>
        <w:t>+</w:t>
      </w:r>
      <w:r w:rsidRPr="00C7274D">
        <w:rPr>
          <w:rFonts w:ascii="Times New Roman" w:eastAsia="Times New Roman" w:hAnsi="Times New Roman" w:cs="Times New Roman"/>
          <w:color w:val="auto"/>
          <w:spacing w:val="6"/>
          <w:lang w:eastAsia="ru-RU" w:bidi="ar-SA"/>
        </w:rPr>
        <w:t>-еритроцитів матері синтезуються антитіла проти </w:t>
      </w:r>
      <w:r w:rsidRPr="00C7274D">
        <w:rPr>
          <w:rFonts w:ascii="Times New Roman" w:eastAsia="Times New Roman" w:hAnsi="Times New Roman" w:cs="Times New Roman"/>
          <w:color w:val="auto"/>
          <w:spacing w:val="6"/>
          <w:lang w:val="en-US" w:eastAsia="ru-RU" w:bidi="ar-SA"/>
        </w:rPr>
        <w:t>D</w:t>
      </w:r>
      <w:r w:rsidRPr="00C7274D">
        <w:rPr>
          <w:rFonts w:ascii="Times New Roman" w:eastAsia="Times New Roman" w:hAnsi="Times New Roman" w:cs="Times New Roman"/>
          <w:color w:val="auto"/>
          <w:spacing w:val="6"/>
          <w:lang w:eastAsia="ru-RU" w:bidi="ar-SA"/>
        </w:rPr>
        <w:t>-антигену. Ці антитіла (</w:t>
      </w:r>
      <w:r w:rsidRPr="00C7274D">
        <w:rPr>
          <w:rFonts w:ascii="Times New Roman" w:eastAsia="Times New Roman" w:hAnsi="Times New Roman" w:cs="Times New Roman"/>
          <w:color w:val="auto"/>
          <w:spacing w:val="6"/>
          <w:lang w:val="en-US" w:eastAsia="ru-RU" w:bidi="ar-SA"/>
        </w:rPr>
        <w:t>IgG</w:t>
      </w:r>
      <w:r w:rsidRPr="00C7274D">
        <w:rPr>
          <w:rFonts w:ascii="Times New Roman" w:eastAsia="Times New Roman" w:hAnsi="Times New Roman" w:cs="Times New Roman"/>
          <w:color w:val="auto"/>
          <w:spacing w:val="6"/>
          <w:lang w:eastAsia="ru-RU" w:bidi="ar-SA"/>
        </w:rPr>
        <w:t>) здатні проникати через плаценту в організм плода і викликає гемоліз його еритроцитів.</w:t>
      </w:r>
    </w:p>
    <w:p w14:paraId="650AEFD4"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b/>
          <w:bCs/>
          <w:i/>
          <w:iCs/>
          <w:color w:val="auto"/>
          <w:spacing w:val="6"/>
          <w:lang w:eastAsia="ru-RU" w:bidi="ar-SA"/>
        </w:rPr>
        <w:t>2. Лейкоцитарні групи крові:</w:t>
      </w:r>
    </w:p>
    <w:p w14:paraId="6F9F8DCD"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а) загальні антигени лейкоцитів;</w:t>
      </w:r>
    </w:p>
    <w:p w14:paraId="570FDFFE"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Ц</w:t>
      </w:r>
      <w:r w:rsidRPr="00C7274D">
        <w:rPr>
          <w:rFonts w:ascii="Times New Roman" w:eastAsia="Times New Roman" w:hAnsi="Times New Roman" w:cs="Times New Roman"/>
          <w:color w:val="auto"/>
          <w:spacing w:val="6"/>
          <w:lang w:val="ru-RU" w:eastAsia="ru-RU" w:bidi="ar-SA"/>
        </w:rPr>
        <w:t xml:space="preserve">е </w:t>
      </w:r>
      <w:proofErr w:type="spellStart"/>
      <w:r w:rsidRPr="00C7274D">
        <w:rPr>
          <w:rFonts w:ascii="Times New Roman" w:eastAsia="Times New Roman" w:hAnsi="Times New Roman" w:cs="Times New Roman"/>
          <w:color w:val="auto"/>
          <w:spacing w:val="6"/>
          <w:lang w:val="ru-RU" w:eastAsia="ru-RU" w:bidi="ar-SA"/>
        </w:rPr>
        <w:t>поділ</w:t>
      </w:r>
      <w:proofErr w:type="spellEnd"/>
      <w:r w:rsidRPr="00C7274D">
        <w:rPr>
          <w:rFonts w:ascii="Times New Roman" w:eastAsia="Times New Roman" w:hAnsi="Times New Roman" w:cs="Times New Roman"/>
          <w:color w:val="auto"/>
          <w:spacing w:val="6"/>
          <w:lang w:val="ru-RU" w:eastAsia="ru-RU" w:bidi="ar-SA"/>
        </w:rPr>
        <w:t xml:space="preserve"> людей </w:t>
      </w:r>
      <w:r w:rsidRPr="00C7274D">
        <w:rPr>
          <w:rFonts w:ascii="Times New Roman" w:eastAsia="Times New Roman" w:hAnsi="Times New Roman" w:cs="Times New Roman"/>
          <w:color w:val="auto"/>
          <w:spacing w:val="6"/>
          <w:lang w:eastAsia="ru-RU" w:bidi="ar-SA"/>
        </w:rPr>
        <w:t>з</w:t>
      </w:r>
      <w:r w:rsidRPr="00C7274D">
        <w:rPr>
          <w:rFonts w:ascii="Times New Roman" w:eastAsia="Times New Roman" w:hAnsi="Times New Roman" w:cs="Times New Roman"/>
          <w:color w:val="auto"/>
          <w:spacing w:val="6"/>
          <w:lang w:val="ru-RU" w:eastAsia="ru-RU" w:bidi="ar-SA"/>
        </w:rPr>
        <w:t xml:space="preserve">а </w:t>
      </w:r>
      <w:proofErr w:type="spellStart"/>
      <w:r w:rsidRPr="00C7274D">
        <w:rPr>
          <w:rFonts w:ascii="Times New Roman" w:eastAsia="Times New Roman" w:hAnsi="Times New Roman" w:cs="Times New Roman"/>
          <w:color w:val="auto"/>
          <w:spacing w:val="6"/>
          <w:lang w:val="ru-RU" w:eastAsia="ru-RU" w:bidi="ar-SA"/>
        </w:rPr>
        <w:t>сукупністю</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лейкоцитарних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антигенів</w:t>
      </w:r>
      <w:proofErr w:type="spellEnd"/>
      <w:r w:rsidRPr="00C7274D">
        <w:rPr>
          <w:rFonts w:ascii="Times New Roman" w:eastAsia="Times New Roman" w:hAnsi="Times New Roman" w:cs="Times New Roman"/>
          <w:color w:val="auto"/>
          <w:spacing w:val="6"/>
          <w:lang w:val="ru-RU" w:eastAsia="ru-RU" w:bidi="ar-SA"/>
        </w:rPr>
        <w:t>.</w:t>
      </w:r>
    </w:p>
    <w:p w14:paraId="1710EA1E"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val="ru-RU" w:eastAsia="ru-RU" w:bidi="ar-SA"/>
        </w:rPr>
        <w:t>Зараз </w:t>
      </w:r>
      <w:proofErr w:type="spellStart"/>
      <w:r w:rsidRPr="00C7274D">
        <w:rPr>
          <w:rFonts w:ascii="Times New Roman" w:eastAsia="Times New Roman" w:hAnsi="Times New Roman" w:cs="Times New Roman"/>
          <w:color w:val="auto"/>
          <w:spacing w:val="6"/>
          <w:lang w:val="ru-RU" w:eastAsia="ru-RU" w:bidi="ar-SA"/>
        </w:rPr>
        <w:t>налічується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більше</w:t>
      </w:r>
      <w:proofErr w:type="spellEnd"/>
      <w:r w:rsidRPr="00C7274D">
        <w:rPr>
          <w:rFonts w:ascii="Times New Roman" w:eastAsia="Times New Roman" w:hAnsi="Times New Roman" w:cs="Times New Roman"/>
          <w:color w:val="auto"/>
          <w:spacing w:val="6"/>
          <w:lang w:val="ru-RU" w:eastAsia="ru-RU" w:bidi="ar-SA"/>
        </w:rPr>
        <w:t xml:space="preserve"> 40 </w:t>
      </w:r>
      <w:proofErr w:type="spellStart"/>
      <w:r w:rsidRPr="00C7274D">
        <w:rPr>
          <w:rFonts w:ascii="Times New Roman" w:eastAsia="Times New Roman" w:hAnsi="Times New Roman" w:cs="Times New Roman"/>
          <w:color w:val="auto"/>
          <w:spacing w:val="6"/>
          <w:lang w:val="ru-RU" w:eastAsia="ru-RU" w:bidi="ar-SA"/>
        </w:rPr>
        <w:t>антигенів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лейкоцитів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які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умовно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поділяються</w:t>
      </w:r>
      <w:proofErr w:type="spellEnd"/>
      <w:r w:rsidRPr="00C7274D">
        <w:rPr>
          <w:rFonts w:ascii="Times New Roman" w:eastAsia="Times New Roman" w:hAnsi="Times New Roman" w:cs="Times New Roman"/>
          <w:color w:val="auto"/>
          <w:spacing w:val="6"/>
          <w:lang w:val="ru-RU" w:eastAsia="ru-RU" w:bidi="ar-SA"/>
        </w:rPr>
        <w:t xml:space="preserve"> на три </w:t>
      </w:r>
      <w:proofErr w:type="spellStart"/>
      <w:r w:rsidRPr="00C7274D">
        <w:rPr>
          <w:rFonts w:ascii="Times New Roman" w:eastAsia="Times New Roman" w:hAnsi="Times New Roman" w:cs="Times New Roman"/>
          <w:color w:val="auto"/>
          <w:spacing w:val="6"/>
          <w:lang w:val="ru-RU" w:eastAsia="ru-RU" w:bidi="ar-SA"/>
        </w:rPr>
        <w:t>антигенні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системи</w:t>
      </w:r>
      <w:proofErr w:type="spellEnd"/>
      <w:r w:rsidRPr="00C7274D">
        <w:rPr>
          <w:rFonts w:ascii="Times New Roman" w:eastAsia="Times New Roman" w:hAnsi="Times New Roman" w:cs="Times New Roman"/>
          <w:color w:val="auto"/>
          <w:spacing w:val="6"/>
          <w:lang w:val="ru-RU" w:eastAsia="ru-RU" w:bidi="ar-SA"/>
        </w:rPr>
        <w:t>:</w:t>
      </w:r>
    </w:p>
    <w:p w14:paraId="7EF24860"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1. </w:t>
      </w:r>
      <w:proofErr w:type="spellStart"/>
      <w:r w:rsidRPr="00C7274D">
        <w:rPr>
          <w:rFonts w:ascii="Times New Roman" w:eastAsia="Times New Roman" w:hAnsi="Times New Roman" w:cs="Times New Roman"/>
          <w:color w:val="auto"/>
          <w:spacing w:val="6"/>
          <w:lang w:val="ru-RU" w:eastAsia="ru-RU" w:bidi="ar-SA"/>
        </w:rPr>
        <w:t>Загальні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антигени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лейкоцитів</w:t>
      </w:r>
      <w:proofErr w:type="spellEnd"/>
      <w:r w:rsidRPr="00C7274D">
        <w:rPr>
          <w:rFonts w:ascii="Times New Roman" w:eastAsia="Times New Roman" w:hAnsi="Times New Roman" w:cs="Times New Roman"/>
          <w:color w:val="auto"/>
          <w:spacing w:val="6"/>
          <w:lang w:eastAsia="ru-RU" w:bidi="ar-SA"/>
        </w:rPr>
        <w:t>.</w:t>
      </w:r>
    </w:p>
    <w:p w14:paraId="2FCF9605"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2. Антигени гранулоцитів.</w:t>
      </w:r>
    </w:p>
    <w:p w14:paraId="49BAFD21"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3. Антигени лімфоцитів.</w:t>
      </w:r>
    </w:p>
    <w:p w14:paraId="258DC77D"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1. Загальні антигени лейкоцитів (система Н</w:t>
      </w:r>
      <w:r w:rsidRPr="00C7274D">
        <w:rPr>
          <w:rFonts w:ascii="Times New Roman" w:eastAsia="Times New Roman" w:hAnsi="Times New Roman" w:cs="Times New Roman"/>
          <w:color w:val="auto"/>
          <w:spacing w:val="6"/>
          <w:lang w:val="en-US" w:eastAsia="ru-RU" w:bidi="ar-SA"/>
        </w:rPr>
        <w:t>L</w:t>
      </w:r>
      <w:r w:rsidRPr="00C7274D">
        <w:rPr>
          <w:rFonts w:ascii="Times New Roman" w:eastAsia="Times New Roman" w:hAnsi="Times New Roman" w:cs="Times New Roman"/>
          <w:color w:val="auto"/>
          <w:spacing w:val="6"/>
          <w:lang w:eastAsia="ru-RU" w:bidi="ar-SA"/>
        </w:rPr>
        <w:t>А – </w:t>
      </w:r>
      <w:r w:rsidRPr="00C7274D">
        <w:rPr>
          <w:rFonts w:ascii="Times New Roman" w:eastAsia="Times New Roman" w:hAnsi="Times New Roman" w:cs="Times New Roman"/>
          <w:color w:val="auto"/>
          <w:spacing w:val="6"/>
          <w:lang w:val="en-US" w:eastAsia="ru-RU" w:bidi="ar-SA"/>
        </w:rPr>
        <w:t>human leucocyte </w:t>
      </w:r>
      <w:proofErr w:type="spellStart"/>
      <w:r w:rsidRPr="00C7274D">
        <w:rPr>
          <w:rFonts w:ascii="Times New Roman" w:eastAsia="Times New Roman" w:hAnsi="Times New Roman" w:cs="Times New Roman"/>
          <w:color w:val="auto"/>
          <w:spacing w:val="6"/>
          <w:lang w:val="en-US" w:eastAsia="ru-RU" w:bidi="ar-SA"/>
        </w:rPr>
        <w:t>antigene</w:t>
      </w:r>
      <w:proofErr w:type="spellEnd"/>
      <w:r w:rsidRPr="00C7274D">
        <w:rPr>
          <w:rFonts w:ascii="Times New Roman" w:eastAsia="Times New Roman" w:hAnsi="Times New Roman" w:cs="Times New Roman"/>
          <w:color w:val="auto"/>
          <w:spacing w:val="6"/>
          <w:lang w:eastAsia="ru-RU" w:bidi="ar-SA"/>
        </w:rPr>
        <w:t>). Згідно рекомендацій ВООЗ використовують букво-цифр</w:t>
      </w:r>
      <w:proofErr w:type="spellStart"/>
      <w:r w:rsidRPr="00C7274D">
        <w:rPr>
          <w:rFonts w:ascii="Times New Roman" w:eastAsia="Times New Roman" w:hAnsi="Times New Roman" w:cs="Times New Roman"/>
          <w:color w:val="auto"/>
          <w:spacing w:val="6"/>
          <w:lang w:val="ru-RU" w:eastAsia="ru-RU" w:bidi="ar-SA"/>
        </w:rPr>
        <w:t>ове</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позначення</w:t>
      </w:r>
      <w:proofErr w:type="spellEnd"/>
      <w:r w:rsidRPr="00C7274D">
        <w:rPr>
          <w:rFonts w:ascii="Times New Roman" w:eastAsia="Times New Roman" w:hAnsi="Times New Roman" w:cs="Times New Roman"/>
          <w:color w:val="auto"/>
          <w:spacing w:val="6"/>
          <w:lang w:val="ru-RU" w:eastAsia="ru-RU" w:bidi="ar-SA"/>
        </w:rPr>
        <w:t xml:space="preserve"> для </w:t>
      </w:r>
      <w:proofErr w:type="spellStart"/>
      <w:r w:rsidRPr="00C7274D">
        <w:rPr>
          <w:rFonts w:ascii="Times New Roman" w:eastAsia="Times New Roman" w:hAnsi="Times New Roman" w:cs="Times New Roman"/>
          <w:color w:val="auto"/>
          <w:spacing w:val="6"/>
          <w:lang w:val="ru-RU" w:eastAsia="ru-RU" w:bidi="ar-SA"/>
        </w:rPr>
        <w:t>антигенів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існування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яких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підтверджено</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ряді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лабораторій</w:t>
      </w:r>
      <w:proofErr w:type="spellEnd"/>
      <w:r w:rsidRPr="00C7274D">
        <w:rPr>
          <w:rFonts w:ascii="Times New Roman" w:eastAsia="Times New Roman" w:hAnsi="Times New Roman" w:cs="Times New Roman"/>
          <w:color w:val="auto"/>
          <w:spacing w:val="6"/>
          <w:lang w:val="ru-RU" w:eastAsia="ru-RU" w:bidi="ar-SA"/>
        </w:rPr>
        <w:t xml:space="preserve"> при </w:t>
      </w:r>
      <w:proofErr w:type="spellStart"/>
      <w:r w:rsidRPr="00C7274D">
        <w:rPr>
          <w:rFonts w:ascii="Times New Roman" w:eastAsia="Times New Roman" w:hAnsi="Times New Roman" w:cs="Times New Roman"/>
          <w:color w:val="auto"/>
          <w:spacing w:val="6"/>
          <w:lang w:val="ru-RU" w:eastAsia="ru-RU" w:bidi="ar-SA"/>
        </w:rPr>
        <w:t>паралельному</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дослідженні</w:t>
      </w:r>
      <w:proofErr w:type="spellEnd"/>
      <w:r w:rsidRPr="00C7274D">
        <w:rPr>
          <w:rFonts w:ascii="Times New Roman" w:eastAsia="Times New Roman" w:hAnsi="Times New Roman" w:cs="Times New Roman"/>
          <w:color w:val="auto"/>
          <w:spacing w:val="6"/>
          <w:lang w:val="ru-RU" w:eastAsia="ru-RU" w:bidi="ar-SA"/>
        </w:rPr>
        <w:t>.</w:t>
      </w:r>
    </w:p>
    <w:p w14:paraId="4B2ABA7C"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val="ru-RU" w:eastAsia="ru-RU" w:bidi="ar-SA"/>
        </w:rPr>
        <w:t>Генетично</w:t>
      </w:r>
      <w:proofErr w:type="spellEnd"/>
      <w:r w:rsidRPr="00C7274D">
        <w:rPr>
          <w:rFonts w:ascii="Times New Roman" w:eastAsia="Times New Roman" w:hAnsi="Times New Roman" w:cs="Times New Roman"/>
          <w:color w:val="auto"/>
          <w:spacing w:val="6"/>
          <w:lang w:val="ru-RU" w:eastAsia="ru-RU" w:bidi="ar-SA"/>
        </w:rPr>
        <w:t xml:space="preserve"> Н</w:t>
      </w:r>
      <w:r w:rsidRPr="00C7274D">
        <w:rPr>
          <w:rFonts w:ascii="Times New Roman" w:eastAsia="Times New Roman" w:hAnsi="Times New Roman" w:cs="Times New Roman"/>
          <w:color w:val="auto"/>
          <w:spacing w:val="6"/>
          <w:lang w:val="en-US" w:eastAsia="ru-RU" w:bidi="ar-SA"/>
        </w:rPr>
        <w:t>L</w:t>
      </w:r>
      <w:r w:rsidRPr="00C7274D">
        <w:rPr>
          <w:rFonts w:ascii="Times New Roman" w:eastAsia="Times New Roman" w:hAnsi="Times New Roman" w:cs="Times New Roman"/>
          <w:color w:val="auto"/>
          <w:spacing w:val="6"/>
          <w:lang w:val="ru-RU" w:eastAsia="ru-RU" w:bidi="ar-SA"/>
        </w:rPr>
        <w:t>А-</w:t>
      </w:r>
      <w:proofErr w:type="spellStart"/>
      <w:r w:rsidRPr="00C7274D">
        <w:rPr>
          <w:rFonts w:ascii="Times New Roman" w:eastAsia="Times New Roman" w:hAnsi="Times New Roman" w:cs="Times New Roman"/>
          <w:color w:val="auto"/>
          <w:spacing w:val="6"/>
          <w:lang w:val="ru-RU" w:eastAsia="ru-RU" w:bidi="ar-SA"/>
        </w:rPr>
        <w:t>антигени</w:t>
      </w:r>
      <w:proofErr w:type="spellEnd"/>
      <w:r w:rsidRPr="00C7274D">
        <w:rPr>
          <w:rFonts w:ascii="Times New Roman" w:eastAsia="Times New Roman" w:hAnsi="Times New Roman" w:cs="Times New Roman"/>
          <w:color w:val="auto"/>
          <w:spacing w:val="6"/>
          <w:lang w:val="ru-RU" w:eastAsia="ru-RU" w:bidi="ar-SA"/>
        </w:rPr>
        <w:t xml:space="preserve"> належать до </w:t>
      </w:r>
      <w:proofErr w:type="spellStart"/>
      <w:r w:rsidRPr="00C7274D">
        <w:rPr>
          <w:rFonts w:ascii="Times New Roman" w:eastAsia="Times New Roman" w:hAnsi="Times New Roman" w:cs="Times New Roman"/>
          <w:color w:val="auto"/>
          <w:spacing w:val="6"/>
          <w:lang w:val="ru-RU" w:eastAsia="ru-RU" w:bidi="ar-SA"/>
        </w:rPr>
        <w:t>чотирьох</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підлокусів</w:t>
      </w:r>
      <w:proofErr w:type="spellEnd"/>
      <w:r w:rsidRPr="00C7274D">
        <w:rPr>
          <w:rFonts w:ascii="Times New Roman" w:eastAsia="Times New Roman" w:hAnsi="Times New Roman" w:cs="Times New Roman"/>
          <w:color w:val="auto"/>
          <w:spacing w:val="6"/>
          <w:lang w:val="ru-RU" w:eastAsia="ru-RU" w:bidi="ar-SA"/>
        </w:rPr>
        <w:t xml:space="preserve"> (А, В, С, </w:t>
      </w:r>
      <w:r w:rsidRPr="00C7274D">
        <w:rPr>
          <w:rFonts w:ascii="Times New Roman" w:eastAsia="Times New Roman" w:hAnsi="Times New Roman" w:cs="Times New Roman"/>
          <w:color w:val="auto"/>
          <w:spacing w:val="6"/>
          <w:lang w:val="en-US" w:eastAsia="ru-RU" w:bidi="ar-SA"/>
        </w:rPr>
        <w:t>D</w:t>
      </w:r>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кожний</w:t>
      </w:r>
      <w:proofErr w:type="spellEnd"/>
      <w:r w:rsidRPr="00C7274D">
        <w:rPr>
          <w:rFonts w:ascii="Times New Roman" w:eastAsia="Times New Roman" w:hAnsi="Times New Roman" w:cs="Times New Roman"/>
          <w:color w:val="auto"/>
          <w:spacing w:val="6"/>
          <w:lang w:val="ru-RU" w:eastAsia="ru-RU" w:bidi="ar-SA"/>
        </w:rPr>
        <w:t xml:space="preserve"> з </w:t>
      </w:r>
      <w:proofErr w:type="spellStart"/>
      <w:r w:rsidRPr="00C7274D">
        <w:rPr>
          <w:rFonts w:ascii="Times New Roman" w:eastAsia="Times New Roman" w:hAnsi="Times New Roman" w:cs="Times New Roman"/>
          <w:color w:val="auto"/>
          <w:spacing w:val="6"/>
          <w:lang w:val="ru-RU" w:eastAsia="ru-RU" w:bidi="ar-SA"/>
        </w:rPr>
        <w:t>яких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об’єднує</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алельні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антигени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Найбільш</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вивченими</w:t>
      </w:r>
      <w:proofErr w:type="spellEnd"/>
      <w:r w:rsidRPr="00C7274D">
        <w:rPr>
          <w:rFonts w:ascii="Times New Roman" w:eastAsia="Times New Roman" w:hAnsi="Times New Roman" w:cs="Times New Roman"/>
          <w:color w:val="auto"/>
          <w:spacing w:val="6"/>
          <w:lang w:val="ru-RU" w:eastAsia="ru-RU" w:bidi="ar-SA"/>
        </w:rPr>
        <w:t xml:space="preserve"> є </w:t>
      </w:r>
      <w:proofErr w:type="spellStart"/>
      <w:r w:rsidRPr="00C7274D">
        <w:rPr>
          <w:rFonts w:ascii="Times New Roman" w:eastAsia="Times New Roman" w:hAnsi="Times New Roman" w:cs="Times New Roman"/>
          <w:color w:val="auto"/>
          <w:spacing w:val="6"/>
          <w:lang w:val="ru-RU" w:eastAsia="ru-RU" w:bidi="ar-SA"/>
        </w:rPr>
        <w:t>сублокуси</w:t>
      </w:r>
      <w:proofErr w:type="spellEnd"/>
      <w:r w:rsidRPr="00C7274D">
        <w:rPr>
          <w:rFonts w:ascii="Times New Roman" w:eastAsia="Times New Roman" w:hAnsi="Times New Roman" w:cs="Times New Roman"/>
          <w:color w:val="auto"/>
          <w:spacing w:val="6"/>
          <w:lang w:val="ru-RU" w:eastAsia="ru-RU" w:bidi="ar-SA"/>
        </w:rPr>
        <w:t xml:space="preserve"> А і В. </w:t>
      </w:r>
      <w:proofErr w:type="spellStart"/>
      <w:r w:rsidRPr="00C7274D">
        <w:rPr>
          <w:rFonts w:ascii="Times New Roman" w:eastAsia="Times New Roman" w:hAnsi="Times New Roman" w:cs="Times New Roman"/>
          <w:color w:val="auto"/>
          <w:spacing w:val="6"/>
          <w:lang w:val="ru-RU" w:eastAsia="ru-RU" w:bidi="ar-SA"/>
        </w:rPr>
        <w:t>Наприклад</w:t>
      </w:r>
      <w:proofErr w:type="spellEnd"/>
      <w:r w:rsidRPr="00C7274D">
        <w:rPr>
          <w:rFonts w:ascii="Times New Roman" w:eastAsia="Times New Roman" w:hAnsi="Times New Roman" w:cs="Times New Roman"/>
          <w:color w:val="auto"/>
          <w:spacing w:val="6"/>
          <w:lang w:val="ru-RU" w:eastAsia="ru-RU" w:bidi="ar-SA"/>
        </w:rPr>
        <w:t>, Н</w:t>
      </w:r>
      <w:r w:rsidRPr="00C7274D">
        <w:rPr>
          <w:rFonts w:ascii="Times New Roman" w:eastAsia="Times New Roman" w:hAnsi="Times New Roman" w:cs="Times New Roman"/>
          <w:color w:val="auto"/>
          <w:spacing w:val="6"/>
          <w:lang w:val="en-US" w:eastAsia="ru-RU" w:bidi="ar-SA"/>
        </w:rPr>
        <w:t>L</w:t>
      </w:r>
      <w:r w:rsidRPr="00C7274D">
        <w:rPr>
          <w:rFonts w:ascii="Times New Roman" w:eastAsia="Times New Roman" w:hAnsi="Times New Roman" w:cs="Times New Roman"/>
          <w:color w:val="auto"/>
          <w:spacing w:val="6"/>
          <w:lang w:val="ru-RU" w:eastAsia="ru-RU" w:bidi="ar-SA"/>
        </w:rPr>
        <w:t>А-А1, Н</w:t>
      </w:r>
      <w:r w:rsidRPr="00C7274D">
        <w:rPr>
          <w:rFonts w:ascii="Times New Roman" w:eastAsia="Times New Roman" w:hAnsi="Times New Roman" w:cs="Times New Roman"/>
          <w:color w:val="auto"/>
          <w:spacing w:val="6"/>
          <w:lang w:val="en-US" w:eastAsia="ru-RU" w:bidi="ar-SA"/>
        </w:rPr>
        <w:t>L</w:t>
      </w:r>
      <w:r w:rsidRPr="00C7274D">
        <w:rPr>
          <w:rFonts w:ascii="Times New Roman" w:eastAsia="Times New Roman" w:hAnsi="Times New Roman" w:cs="Times New Roman"/>
          <w:color w:val="auto"/>
          <w:spacing w:val="6"/>
          <w:lang w:val="ru-RU" w:eastAsia="ru-RU" w:bidi="ar-SA"/>
        </w:rPr>
        <w:t>А-А2, Н</w:t>
      </w:r>
      <w:r w:rsidRPr="00C7274D">
        <w:rPr>
          <w:rFonts w:ascii="Times New Roman" w:eastAsia="Times New Roman" w:hAnsi="Times New Roman" w:cs="Times New Roman"/>
          <w:color w:val="auto"/>
          <w:spacing w:val="6"/>
          <w:lang w:val="en-US" w:eastAsia="ru-RU" w:bidi="ar-SA"/>
        </w:rPr>
        <w:t>L</w:t>
      </w:r>
      <w:r w:rsidRPr="00C7274D">
        <w:rPr>
          <w:rFonts w:ascii="Times New Roman" w:eastAsia="Times New Roman" w:hAnsi="Times New Roman" w:cs="Times New Roman"/>
          <w:color w:val="auto"/>
          <w:spacing w:val="6"/>
          <w:lang w:val="ru-RU" w:eastAsia="ru-RU" w:bidi="ar-SA"/>
        </w:rPr>
        <w:t>А-А3, Н</w:t>
      </w:r>
      <w:r w:rsidRPr="00C7274D">
        <w:rPr>
          <w:rFonts w:ascii="Times New Roman" w:eastAsia="Times New Roman" w:hAnsi="Times New Roman" w:cs="Times New Roman"/>
          <w:color w:val="auto"/>
          <w:spacing w:val="6"/>
          <w:lang w:val="en-US" w:eastAsia="ru-RU" w:bidi="ar-SA"/>
        </w:rPr>
        <w:t>L</w:t>
      </w:r>
      <w:r w:rsidRPr="00C7274D">
        <w:rPr>
          <w:rFonts w:ascii="Times New Roman" w:eastAsia="Times New Roman" w:hAnsi="Times New Roman" w:cs="Times New Roman"/>
          <w:color w:val="auto"/>
          <w:spacing w:val="6"/>
          <w:lang w:val="ru-RU" w:eastAsia="ru-RU" w:bidi="ar-SA"/>
        </w:rPr>
        <w:t>А-В5, Н</w:t>
      </w:r>
      <w:r w:rsidRPr="00C7274D">
        <w:rPr>
          <w:rFonts w:ascii="Times New Roman" w:eastAsia="Times New Roman" w:hAnsi="Times New Roman" w:cs="Times New Roman"/>
          <w:color w:val="auto"/>
          <w:spacing w:val="6"/>
          <w:lang w:val="en-US" w:eastAsia="ru-RU" w:bidi="ar-SA"/>
        </w:rPr>
        <w:t>L</w:t>
      </w:r>
      <w:r w:rsidRPr="00C7274D">
        <w:rPr>
          <w:rFonts w:ascii="Times New Roman" w:eastAsia="Times New Roman" w:hAnsi="Times New Roman" w:cs="Times New Roman"/>
          <w:color w:val="auto"/>
          <w:spacing w:val="6"/>
          <w:lang w:val="ru-RU" w:eastAsia="ru-RU" w:bidi="ar-SA"/>
        </w:rPr>
        <w:t>А-В7, Н</w:t>
      </w:r>
      <w:r w:rsidRPr="00C7274D">
        <w:rPr>
          <w:rFonts w:ascii="Times New Roman" w:eastAsia="Times New Roman" w:hAnsi="Times New Roman" w:cs="Times New Roman"/>
          <w:color w:val="auto"/>
          <w:spacing w:val="6"/>
          <w:lang w:val="en-US" w:eastAsia="ru-RU" w:bidi="ar-SA"/>
        </w:rPr>
        <w:t>L</w:t>
      </w:r>
      <w:r w:rsidRPr="00C7274D">
        <w:rPr>
          <w:rFonts w:ascii="Times New Roman" w:eastAsia="Times New Roman" w:hAnsi="Times New Roman" w:cs="Times New Roman"/>
          <w:color w:val="auto"/>
          <w:spacing w:val="6"/>
          <w:lang w:val="ru-RU" w:eastAsia="ru-RU" w:bidi="ar-SA"/>
        </w:rPr>
        <w:t>А-В8.</w:t>
      </w:r>
    </w:p>
    <w:p w14:paraId="41410A1A"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val="ru-RU" w:eastAsia="ru-RU" w:bidi="ar-SA"/>
        </w:rPr>
        <w:t xml:space="preserve">Для </w:t>
      </w:r>
      <w:proofErr w:type="spellStart"/>
      <w:r w:rsidRPr="00C7274D">
        <w:rPr>
          <w:rFonts w:ascii="Times New Roman" w:eastAsia="Times New Roman" w:hAnsi="Times New Roman" w:cs="Times New Roman"/>
          <w:color w:val="auto"/>
          <w:spacing w:val="6"/>
          <w:lang w:val="ru-RU" w:eastAsia="ru-RU" w:bidi="ar-SA"/>
        </w:rPr>
        <w:t>першого</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підлокуса</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кількість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антигенів</w:t>
      </w:r>
      <w:proofErr w:type="spellEnd"/>
      <w:r w:rsidRPr="00C7274D">
        <w:rPr>
          <w:rFonts w:ascii="Times New Roman" w:eastAsia="Times New Roman" w:hAnsi="Times New Roman" w:cs="Times New Roman"/>
          <w:color w:val="auto"/>
          <w:spacing w:val="6"/>
          <w:lang w:val="ru-RU" w:eastAsia="ru-RU" w:bidi="ar-SA"/>
        </w:rPr>
        <w:t xml:space="preserve"> становить 19, для другого – 20.</w:t>
      </w:r>
    </w:p>
    <w:p w14:paraId="772D663A"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val="ru-RU" w:eastAsia="ru-RU" w:bidi="ar-SA"/>
        </w:rPr>
        <w:t>Антигени</w:t>
      </w:r>
      <w:proofErr w:type="spellEnd"/>
      <w:r w:rsidRPr="00C7274D">
        <w:rPr>
          <w:rFonts w:ascii="Times New Roman" w:eastAsia="Times New Roman" w:hAnsi="Times New Roman" w:cs="Times New Roman"/>
          <w:color w:val="auto"/>
          <w:spacing w:val="6"/>
          <w:lang w:val="ru-RU" w:eastAsia="ru-RU" w:bidi="ar-SA"/>
        </w:rPr>
        <w:t xml:space="preserve"> Н</w:t>
      </w:r>
      <w:r w:rsidRPr="00C7274D">
        <w:rPr>
          <w:rFonts w:ascii="Times New Roman" w:eastAsia="Times New Roman" w:hAnsi="Times New Roman" w:cs="Times New Roman"/>
          <w:color w:val="auto"/>
          <w:spacing w:val="6"/>
          <w:lang w:val="en-US" w:eastAsia="ru-RU" w:bidi="ar-SA"/>
        </w:rPr>
        <w:t>L</w:t>
      </w:r>
      <w:r w:rsidRPr="00C7274D">
        <w:rPr>
          <w:rFonts w:ascii="Times New Roman" w:eastAsia="Times New Roman" w:hAnsi="Times New Roman" w:cs="Times New Roman"/>
          <w:color w:val="auto"/>
          <w:spacing w:val="6"/>
          <w:lang w:val="ru-RU" w:eastAsia="ru-RU" w:bidi="ar-SA"/>
        </w:rPr>
        <w:t xml:space="preserve">А </w:t>
      </w:r>
      <w:proofErr w:type="spellStart"/>
      <w:r w:rsidRPr="00C7274D">
        <w:rPr>
          <w:rFonts w:ascii="Times New Roman" w:eastAsia="Times New Roman" w:hAnsi="Times New Roman" w:cs="Times New Roman"/>
          <w:color w:val="auto"/>
          <w:spacing w:val="6"/>
          <w:lang w:val="ru-RU" w:eastAsia="ru-RU" w:bidi="ar-SA"/>
        </w:rPr>
        <w:t>знайдено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крім</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лейкоцитів</w:t>
      </w:r>
      <w:proofErr w:type="spellEnd"/>
      <w:r w:rsidRPr="00C7274D">
        <w:rPr>
          <w:rFonts w:ascii="Times New Roman" w:eastAsia="Times New Roman" w:hAnsi="Times New Roman" w:cs="Times New Roman"/>
          <w:color w:val="auto"/>
          <w:spacing w:val="6"/>
          <w:lang w:val="ru-RU" w:eastAsia="ru-RU" w:bidi="ar-SA"/>
        </w:rPr>
        <w:t xml:space="preserve"> також в </w:t>
      </w:r>
      <w:proofErr w:type="spellStart"/>
      <w:r w:rsidRPr="00C7274D">
        <w:rPr>
          <w:rFonts w:ascii="Times New Roman" w:eastAsia="Times New Roman" w:hAnsi="Times New Roman" w:cs="Times New Roman"/>
          <w:color w:val="auto"/>
          <w:spacing w:val="6"/>
          <w:lang w:val="ru-RU" w:eastAsia="ru-RU" w:bidi="ar-SA"/>
        </w:rPr>
        <w:t>клітинах</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різних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органів</w:t>
      </w:r>
      <w:proofErr w:type="spellEnd"/>
      <w:r w:rsidRPr="00C7274D">
        <w:rPr>
          <w:rFonts w:ascii="Times New Roman" w:eastAsia="Times New Roman" w:hAnsi="Times New Roman" w:cs="Times New Roman"/>
          <w:color w:val="auto"/>
          <w:spacing w:val="6"/>
          <w:lang w:val="ru-RU" w:eastAsia="ru-RU" w:bidi="ar-SA"/>
        </w:rPr>
        <w:t xml:space="preserve"> і тканин (</w:t>
      </w:r>
      <w:proofErr w:type="spellStart"/>
      <w:r w:rsidRPr="00C7274D">
        <w:rPr>
          <w:rFonts w:ascii="Times New Roman" w:eastAsia="Times New Roman" w:hAnsi="Times New Roman" w:cs="Times New Roman"/>
          <w:color w:val="auto"/>
          <w:spacing w:val="6"/>
          <w:lang w:val="ru-RU" w:eastAsia="ru-RU" w:bidi="ar-SA"/>
        </w:rPr>
        <w:t>шкірі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печінці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нирках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селезінці</w:t>
      </w:r>
      <w:proofErr w:type="spellEnd"/>
      <w:r w:rsidRPr="00C7274D">
        <w:rPr>
          <w:rFonts w:ascii="Times New Roman" w:eastAsia="Times New Roman" w:hAnsi="Times New Roman" w:cs="Times New Roman"/>
          <w:color w:val="auto"/>
          <w:spacing w:val="6"/>
          <w:lang w:val="ru-RU" w:eastAsia="ru-RU" w:bidi="ar-SA"/>
        </w:rPr>
        <w:t xml:space="preserve"> та </w:t>
      </w:r>
      <w:proofErr w:type="spellStart"/>
      <w:r w:rsidRPr="00C7274D">
        <w:rPr>
          <w:rFonts w:ascii="Times New Roman" w:eastAsia="Times New Roman" w:hAnsi="Times New Roman" w:cs="Times New Roman"/>
          <w:color w:val="auto"/>
          <w:spacing w:val="6"/>
          <w:lang w:val="ru-RU" w:eastAsia="ru-RU" w:bidi="ar-SA"/>
        </w:rPr>
        <w:t>інших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Невідповідність</w:t>
      </w:r>
      <w:proofErr w:type="spellEnd"/>
      <w:r w:rsidRPr="00C7274D">
        <w:rPr>
          <w:rFonts w:ascii="Times New Roman" w:eastAsia="Times New Roman" w:hAnsi="Times New Roman" w:cs="Times New Roman"/>
          <w:color w:val="auto"/>
          <w:spacing w:val="6"/>
          <w:lang w:val="ru-RU" w:eastAsia="ru-RU" w:bidi="ar-SA"/>
        </w:rPr>
        <w:t xml:space="preserve"> донора і </w:t>
      </w:r>
      <w:proofErr w:type="spellStart"/>
      <w:r w:rsidRPr="00C7274D">
        <w:rPr>
          <w:rFonts w:ascii="Times New Roman" w:eastAsia="Times New Roman" w:hAnsi="Times New Roman" w:cs="Times New Roman"/>
          <w:color w:val="auto"/>
          <w:spacing w:val="6"/>
          <w:lang w:val="ru-RU" w:eastAsia="ru-RU" w:bidi="ar-SA"/>
        </w:rPr>
        <w:t>реципієнта</w:t>
      </w:r>
      <w:proofErr w:type="spellEnd"/>
      <w:r w:rsidRPr="00C7274D">
        <w:rPr>
          <w:rFonts w:ascii="Times New Roman" w:eastAsia="Times New Roman" w:hAnsi="Times New Roman" w:cs="Times New Roman"/>
          <w:color w:val="auto"/>
          <w:spacing w:val="6"/>
          <w:lang w:val="ru-RU" w:eastAsia="ru-RU" w:bidi="ar-SA"/>
        </w:rPr>
        <w:t xml:space="preserve"> по тих антигенах </w:t>
      </w:r>
      <w:proofErr w:type="spellStart"/>
      <w:r w:rsidRPr="00C7274D">
        <w:rPr>
          <w:rFonts w:ascii="Times New Roman" w:eastAsia="Times New Roman" w:hAnsi="Times New Roman" w:cs="Times New Roman"/>
          <w:color w:val="auto"/>
          <w:spacing w:val="6"/>
          <w:lang w:val="ru-RU" w:eastAsia="ru-RU" w:bidi="ar-SA"/>
        </w:rPr>
        <w:t>супроводжується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розвитком</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реакцій</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тканинних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несумісностей</w:t>
      </w:r>
      <w:proofErr w:type="spellEnd"/>
      <w:r w:rsidRPr="00C7274D">
        <w:rPr>
          <w:rFonts w:ascii="Times New Roman" w:eastAsia="Times New Roman" w:hAnsi="Times New Roman" w:cs="Times New Roman"/>
          <w:color w:val="auto"/>
          <w:spacing w:val="6"/>
          <w:lang w:val="ru-RU" w:eastAsia="ru-RU" w:bidi="ar-SA"/>
        </w:rPr>
        <w:t xml:space="preserve">. Тому </w:t>
      </w:r>
      <w:proofErr w:type="spellStart"/>
      <w:r w:rsidRPr="00C7274D">
        <w:rPr>
          <w:rFonts w:ascii="Times New Roman" w:eastAsia="Times New Roman" w:hAnsi="Times New Roman" w:cs="Times New Roman"/>
          <w:color w:val="auto"/>
          <w:spacing w:val="6"/>
          <w:lang w:val="ru-RU" w:eastAsia="ru-RU" w:bidi="ar-SA"/>
        </w:rPr>
        <w:t>їх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використовують</w:t>
      </w:r>
      <w:proofErr w:type="spellEnd"/>
      <w:r w:rsidRPr="00C7274D">
        <w:rPr>
          <w:rFonts w:ascii="Times New Roman" w:eastAsia="Times New Roman" w:hAnsi="Times New Roman" w:cs="Times New Roman"/>
          <w:color w:val="auto"/>
          <w:spacing w:val="6"/>
          <w:lang w:val="ru-RU" w:eastAsia="ru-RU" w:bidi="ar-SA"/>
        </w:rPr>
        <w:t xml:space="preserve"> для </w:t>
      </w:r>
      <w:proofErr w:type="spellStart"/>
      <w:r w:rsidRPr="00C7274D">
        <w:rPr>
          <w:rFonts w:ascii="Times New Roman" w:eastAsia="Times New Roman" w:hAnsi="Times New Roman" w:cs="Times New Roman"/>
          <w:color w:val="auto"/>
          <w:spacing w:val="6"/>
          <w:lang w:val="ru-RU" w:eastAsia="ru-RU" w:bidi="ar-SA"/>
        </w:rPr>
        <w:t>тканинного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типування</w:t>
      </w:r>
      <w:proofErr w:type="spellEnd"/>
      <w:r w:rsidRPr="00C7274D">
        <w:rPr>
          <w:rFonts w:ascii="Times New Roman" w:eastAsia="Times New Roman" w:hAnsi="Times New Roman" w:cs="Times New Roman"/>
          <w:color w:val="auto"/>
          <w:spacing w:val="6"/>
          <w:lang w:val="ru-RU" w:eastAsia="ru-RU" w:bidi="ar-SA"/>
        </w:rPr>
        <w:t xml:space="preserve"> при </w:t>
      </w:r>
      <w:proofErr w:type="spellStart"/>
      <w:r w:rsidRPr="00C7274D">
        <w:rPr>
          <w:rFonts w:ascii="Times New Roman" w:eastAsia="Times New Roman" w:hAnsi="Times New Roman" w:cs="Times New Roman"/>
          <w:color w:val="auto"/>
          <w:spacing w:val="6"/>
          <w:lang w:val="ru-RU" w:eastAsia="ru-RU" w:bidi="ar-SA"/>
        </w:rPr>
        <w:t>підборі</w:t>
      </w:r>
      <w:proofErr w:type="spellEnd"/>
      <w:r w:rsidRPr="00C7274D">
        <w:rPr>
          <w:rFonts w:ascii="Times New Roman" w:eastAsia="Times New Roman" w:hAnsi="Times New Roman" w:cs="Times New Roman"/>
          <w:color w:val="auto"/>
          <w:spacing w:val="6"/>
          <w:lang w:val="ru-RU" w:eastAsia="ru-RU" w:bidi="ar-SA"/>
        </w:rPr>
        <w:t xml:space="preserve"> для </w:t>
      </w:r>
      <w:proofErr w:type="spellStart"/>
      <w:r w:rsidRPr="00C7274D">
        <w:rPr>
          <w:rFonts w:ascii="Times New Roman" w:eastAsia="Times New Roman" w:hAnsi="Times New Roman" w:cs="Times New Roman"/>
          <w:color w:val="auto"/>
          <w:spacing w:val="6"/>
          <w:lang w:val="ru-RU" w:eastAsia="ru-RU" w:bidi="ar-SA"/>
        </w:rPr>
        <w:t>трансплантації</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донорів</w:t>
      </w:r>
      <w:proofErr w:type="spellEnd"/>
      <w:r w:rsidRPr="00C7274D">
        <w:rPr>
          <w:rFonts w:ascii="Times New Roman" w:eastAsia="Times New Roman" w:hAnsi="Times New Roman" w:cs="Times New Roman"/>
          <w:color w:val="auto"/>
          <w:spacing w:val="6"/>
          <w:lang w:val="ru-RU" w:eastAsia="ru-RU" w:bidi="ar-SA"/>
        </w:rPr>
        <w:t xml:space="preserve"> з </w:t>
      </w:r>
      <w:proofErr w:type="spellStart"/>
      <w:r w:rsidRPr="00C7274D">
        <w:rPr>
          <w:rFonts w:ascii="Times New Roman" w:eastAsia="Times New Roman" w:hAnsi="Times New Roman" w:cs="Times New Roman"/>
          <w:color w:val="auto"/>
          <w:spacing w:val="6"/>
          <w:lang w:val="ru-RU" w:eastAsia="ru-RU" w:bidi="ar-SA"/>
        </w:rPr>
        <w:t>подібним</w:t>
      </w:r>
      <w:proofErr w:type="spellEnd"/>
      <w:r w:rsidRPr="00C7274D">
        <w:rPr>
          <w:rFonts w:ascii="Times New Roman" w:eastAsia="Times New Roman" w:hAnsi="Times New Roman" w:cs="Times New Roman"/>
          <w:color w:val="auto"/>
          <w:spacing w:val="6"/>
          <w:lang w:val="ru-RU" w:eastAsia="ru-RU" w:bidi="ar-SA"/>
        </w:rPr>
        <w:t xml:space="preserve"> Н</w:t>
      </w:r>
      <w:r w:rsidRPr="00C7274D">
        <w:rPr>
          <w:rFonts w:ascii="Times New Roman" w:eastAsia="Times New Roman" w:hAnsi="Times New Roman" w:cs="Times New Roman"/>
          <w:color w:val="auto"/>
          <w:spacing w:val="6"/>
          <w:lang w:val="en-US" w:eastAsia="ru-RU" w:bidi="ar-SA"/>
        </w:rPr>
        <w:t>L</w:t>
      </w:r>
      <w:r w:rsidRPr="00C7274D">
        <w:rPr>
          <w:rFonts w:ascii="Times New Roman" w:eastAsia="Times New Roman" w:hAnsi="Times New Roman" w:cs="Times New Roman"/>
          <w:color w:val="auto"/>
          <w:spacing w:val="6"/>
          <w:lang w:val="ru-RU" w:eastAsia="ru-RU" w:bidi="ar-SA"/>
        </w:rPr>
        <w:t>А-фенотипом.</w:t>
      </w:r>
    </w:p>
    <w:p w14:paraId="23B7B6A8"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б) антигени гранулоцитів, лімфоцитів.</w:t>
      </w:r>
    </w:p>
    <w:p w14:paraId="59E720F9"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val="ru-RU" w:eastAsia="ru-RU" w:bidi="ar-SA"/>
        </w:rPr>
        <w:t xml:space="preserve">2. </w:t>
      </w:r>
      <w:proofErr w:type="spellStart"/>
      <w:r w:rsidRPr="00C7274D">
        <w:rPr>
          <w:rFonts w:ascii="Times New Roman" w:eastAsia="Times New Roman" w:hAnsi="Times New Roman" w:cs="Times New Roman"/>
          <w:color w:val="auto"/>
          <w:spacing w:val="6"/>
          <w:lang w:val="ru-RU" w:eastAsia="ru-RU" w:bidi="ar-SA"/>
        </w:rPr>
        <w:t>Антигени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гранулоцитів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Ця</w:t>
      </w:r>
      <w:proofErr w:type="spellEnd"/>
      <w:r w:rsidRPr="00C7274D">
        <w:rPr>
          <w:rFonts w:ascii="Times New Roman" w:eastAsia="Times New Roman" w:hAnsi="Times New Roman" w:cs="Times New Roman"/>
          <w:color w:val="auto"/>
          <w:spacing w:val="6"/>
          <w:lang w:val="ru-RU" w:eastAsia="ru-RU" w:bidi="ar-SA"/>
        </w:rPr>
        <w:t xml:space="preserve"> система </w:t>
      </w:r>
      <w:proofErr w:type="spellStart"/>
      <w:r w:rsidRPr="00C7274D">
        <w:rPr>
          <w:rFonts w:ascii="Times New Roman" w:eastAsia="Times New Roman" w:hAnsi="Times New Roman" w:cs="Times New Roman"/>
          <w:color w:val="auto"/>
          <w:spacing w:val="6"/>
          <w:lang w:val="ru-RU" w:eastAsia="ru-RU" w:bidi="ar-SA"/>
        </w:rPr>
        <w:t>антигенів</w:t>
      </w:r>
      <w:proofErr w:type="spellEnd"/>
      <w:r w:rsidRPr="00C7274D">
        <w:rPr>
          <w:rFonts w:ascii="Times New Roman" w:eastAsia="Times New Roman" w:hAnsi="Times New Roman" w:cs="Times New Roman"/>
          <w:color w:val="auto"/>
          <w:spacing w:val="6"/>
          <w:lang w:val="ru-RU" w:eastAsia="ru-RU" w:bidi="ar-SA"/>
        </w:rPr>
        <w:t xml:space="preserve"> характерна </w:t>
      </w:r>
      <w:proofErr w:type="spellStart"/>
      <w:r w:rsidRPr="00C7274D">
        <w:rPr>
          <w:rFonts w:ascii="Times New Roman" w:eastAsia="Times New Roman" w:hAnsi="Times New Roman" w:cs="Times New Roman"/>
          <w:color w:val="auto"/>
          <w:spacing w:val="6"/>
          <w:lang w:val="ru-RU" w:eastAsia="ru-RU" w:bidi="ar-SA"/>
        </w:rPr>
        <w:t>тільки</w:t>
      </w:r>
      <w:proofErr w:type="spellEnd"/>
      <w:r w:rsidRPr="00C7274D">
        <w:rPr>
          <w:rFonts w:ascii="Times New Roman" w:eastAsia="Times New Roman" w:hAnsi="Times New Roman" w:cs="Times New Roman"/>
          <w:color w:val="auto"/>
          <w:spacing w:val="6"/>
          <w:lang w:val="ru-RU" w:eastAsia="ru-RU" w:bidi="ar-SA"/>
        </w:rPr>
        <w:t xml:space="preserve"> для </w:t>
      </w:r>
      <w:proofErr w:type="spellStart"/>
      <w:r w:rsidRPr="00C7274D">
        <w:rPr>
          <w:rFonts w:ascii="Times New Roman" w:eastAsia="Times New Roman" w:hAnsi="Times New Roman" w:cs="Times New Roman"/>
          <w:color w:val="auto"/>
          <w:spacing w:val="6"/>
          <w:lang w:val="ru-RU" w:eastAsia="ru-RU" w:bidi="ar-SA"/>
        </w:rPr>
        <w:t>клітин</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мієлоїдного</w:t>
      </w:r>
      <w:proofErr w:type="spellEnd"/>
      <w:r w:rsidRPr="00C7274D">
        <w:rPr>
          <w:rFonts w:ascii="Times New Roman" w:eastAsia="Times New Roman" w:hAnsi="Times New Roman" w:cs="Times New Roman"/>
          <w:color w:val="auto"/>
          <w:spacing w:val="6"/>
          <w:lang w:val="ru-RU" w:eastAsia="ru-RU" w:bidi="ar-SA"/>
        </w:rPr>
        <w:t xml:space="preserve"> ряду, як </w:t>
      </w:r>
      <w:r w:rsidRPr="00C7274D">
        <w:rPr>
          <w:rFonts w:ascii="Times New Roman" w:eastAsia="Times New Roman" w:hAnsi="Times New Roman" w:cs="Times New Roman"/>
          <w:color w:val="auto"/>
          <w:spacing w:val="6"/>
          <w:lang w:eastAsia="ru-RU" w:bidi="ar-SA"/>
        </w:rPr>
        <w:t>у </w:t>
      </w:r>
      <w:proofErr w:type="spellStart"/>
      <w:r w:rsidRPr="00C7274D">
        <w:rPr>
          <w:rFonts w:ascii="Times New Roman" w:eastAsia="Times New Roman" w:hAnsi="Times New Roman" w:cs="Times New Roman"/>
          <w:color w:val="auto"/>
          <w:spacing w:val="6"/>
          <w:lang w:val="ru-RU" w:eastAsia="ru-RU" w:bidi="ar-SA"/>
        </w:rPr>
        <w:t>кістковому</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мозку</w:t>
      </w:r>
      <w:proofErr w:type="spellEnd"/>
      <w:r w:rsidRPr="00C7274D">
        <w:rPr>
          <w:rFonts w:ascii="Times New Roman" w:eastAsia="Times New Roman" w:hAnsi="Times New Roman" w:cs="Times New Roman"/>
          <w:color w:val="auto"/>
          <w:spacing w:val="6"/>
          <w:lang w:val="ru-RU" w:eastAsia="ru-RU" w:bidi="ar-SA"/>
        </w:rPr>
        <w:t xml:space="preserve">, так і в </w:t>
      </w:r>
      <w:proofErr w:type="spellStart"/>
      <w:r w:rsidRPr="00C7274D">
        <w:rPr>
          <w:rFonts w:ascii="Times New Roman" w:eastAsia="Times New Roman" w:hAnsi="Times New Roman" w:cs="Times New Roman"/>
          <w:color w:val="auto"/>
          <w:spacing w:val="6"/>
          <w:lang w:val="ru-RU" w:eastAsia="ru-RU" w:bidi="ar-SA"/>
        </w:rPr>
        <w:t>крові</w:t>
      </w:r>
      <w:proofErr w:type="spellEnd"/>
      <w:r w:rsidRPr="00C7274D">
        <w:rPr>
          <w:rFonts w:ascii="Times New Roman" w:eastAsia="Times New Roman" w:hAnsi="Times New Roman" w:cs="Times New Roman"/>
          <w:color w:val="auto"/>
          <w:spacing w:val="6"/>
          <w:lang w:val="ru-RU" w:eastAsia="ru-RU" w:bidi="ar-SA"/>
        </w:rPr>
        <w:t>.</w:t>
      </w:r>
    </w:p>
    <w:p w14:paraId="12E8D769"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val="ru-RU" w:eastAsia="ru-RU" w:bidi="ar-SA"/>
        </w:rPr>
        <w:t>Відомо</w:t>
      </w:r>
      <w:proofErr w:type="spellEnd"/>
      <w:r w:rsidRPr="00C7274D">
        <w:rPr>
          <w:rFonts w:ascii="Times New Roman" w:eastAsia="Times New Roman" w:hAnsi="Times New Roman" w:cs="Times New Roman"/>
          <w:color w:val="auto"/>
          <w:spacing w:val="6"/>
          <w:lang w:val="ru-RU" w:eastAsia="ru-RU" w:bidi="ar-SA"/>
        </w:rPr>
        <w:t xml:space="preserve"> три </w:t>
      </w:r>
      <w:proofErr w:type="spellStart"/>
      <w:r w:rsidRPr="00C7274D">
        <w:rPr>
          <w:rFonts w:ascii="Times New Roman" w:eastAsia="Times New Roman" w:hAnsi="Times New Roman" w:cs="Times New Roman"/>
          <w:color w:val="auto"/>
          <w:spacing w:val="6"/>
          <w:lang w:val="ru-RU" w:eastAsia="ru-RU" w:bidi="ar-SA"/>
        </w:rPr>
        <w:t>гранулоцитарних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антигени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тобто</w:t>
      </w:r>
      <w:proofErr w:type="spellEnd"/>
      <w:r w:rsidRPr="00C7274D">
        <w:rPr>
          <w:rFonts w:ascii="Times New Roman" w:eastAsia="Times New Roman" w:hAnsi="Times New Roman" w:cs="Times New Roman"/>
          <w:color w:val="auto"/>
          <w:spacing w:val="6"/>
          <w:lang w:val="ru-RU" w:eastAsia="ru-RU" w:bidi="ar-SA"/>
        </w:rPr>
        <w:t> </w:t>
      </w:r>
      <w:r w:rsidRPr="00C7274D">
        <w:rPr>
          <w:rFonts w:ascii="Times New Roman" w:eastAsia="Times New Roman" w:hAnsi="Times New Roman" w:cs="Times New Roman"/>
          <w:color w:val="auto"/>
          <w:spacing w:val="6"/>
          <w:lang w:eastAsia="ru-RU" w:bidi="ar-SA"/>
        </w:rPr>
        <w:t>3 </w:t>
      </w:r>
      <w:r w:rsidRPr="00C7274D">
        <w:rPr>
          <w:rFonts w:ascii="Times New Roman" w:eastAsia="Times New Roman" w:hAnsi="Times New Roman" w:cs="Times New Roman"/>
          <w:color w:val="auto"/>
          <w:spacing w:val="6"/>
          <w:lang w:val="ru-RU" w:eastAsia="ru-RU" w:bidi="ar-SA"/>
        </w:rPr>
        <w:t xml:space="preserve">групи </w:t>
      </w:r>
      <w:proofErr w:type="spellStart"/>
      <w:r w:rsidRPr="00C7274D">
        <w:rPr>
          <w:rFonts w:ascii="Times New Roman" w:eastAsia="Times New Roman" w:hAnsi="Times New Roman" w:cs="Times New Roman"/>
          <w:color w:val="auto"/>
          <w:spacing w:val="6"/>
          <w:lang w:val="ru-RU" w:eastAsia="ru-RU" w:bidi="ar-SA"/>
        </w:rPr>
        <w:t>крові</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цій</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антигенній</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системі</w:t>
      </w:r>
      <w:proofErr w:type="spellEnd"/>
      <w:r w:rsidRPr="00C7274D">
        <w:rPr>
          <w:rFonts w:ascii="Times New Roman" w:eastAsia="Times New Roman" w:hAnsi="Times New Roman" w:cs="Times New Roman"/>
          <w:color w:val="auto"/>
          <w:spacing w:val="6"/>
          <w:lang w:val="ru-RU" w:eastAsia="ru-RU" w:bidi="ar-SA"/>
        </w:rPr>
        <w:t>: </w:t>
      </w:r>
      <w:r w:rsidRPr="00C7274D">
        <w:rPr>
          <w:rFonts w:ascii="Times New Roman" w:eastAsia="Times New Roman" w:hAnsi="Times New Roman" w:cs="Times New Roman"/>
          <w:color w:val="auto"/>
          <w:spacing w:val="6"/>
          <w:lang w:val="en-US" w:eastAsia="ru-RU" w:bidi="ar-SA"/>
        </w:rPr>
        <w:t>N</w:t>
      </w:r>
      <w:r w:rsidRPr="00C7274D">
        <w:rPr>
          <w:rFonts w:ascii="Times New Roman" w:eastAsia="Times New Roman" w:hAnsi="Times New Roman" w:cs="Times New Roman"/>
          <w:color w:val="auto"/>
          <w:spacing w:val="6"/>
          <w:lang w:val="ru-RU" w:eastAsia="ru-RU" w:bidi="ar-SA"/>
        </w:rPr>
        <w:t>А-1, </w:t>
      </w:r>
      <w:r w:rsidRPr="00C7274D">
        <w:rPr>
          <w:rFonts w:ascii="Times New Roman" w:eastAsia="Times New Roman" w:hAnsi="Times New Roman" w:cs="Times New Roman"/>
          <w:color w:val="auto"/>
          <w:spacing w:val="6"/>
          <w:lang w:val="en-US" w:eastAsia="ru-RU" w:bidi="ar-SA"/>
        </w:rPr>
        <w:t>N</w:t>
      </w:r>
      <w:r w:rsidRPr="00C7274D">
        <w:rPr>
          <w:rFonts w:ascii="Times New Roman" w:eastAsia="Times New Roman" w:hAnsi="Times New Roman" w:cs="Times New Roman"/>
          <w:color w:val="auto"/>
          <w:spacing w:val="6"/>
          <w:lang w:val="ru-RU" w:eastAsia="ru-RU" w:bidi="ar-SA"/>
        </w:rPr>
        <w:t>А-2, </w:t>
      </w:r>
      <w:r w:rsidRPr="00C7274D">
        <w:rPr>
          <w:rFonts w:ascii="Times New Roman" w:eastAsia="Times New Roman" w:hAnsi="Times New Roman" w:cs="Times New Roman"/>
          <w:color w:val="auto"/>
          <w:spacing w:val="6"/>
          <w:lang w:val="en-US" w:eastAsia="ru-RU" w:bidi="ar-SA"/>
        </w:rPr>
        <w:t>N</w:t>
      </w:r>
      <w:r w:rsidRPr="00C7274D">
        <w:rPr>
          <w:rFonts w:ascii="Times New Roman" w:eastAsia="Times New Roman" w:hAnsi="Times New Roman" w:cs="Times New Roman"/>
          <w:color w:val="auto"/>
          <w:spacing w:val="6"/>
          <w:lang w:val="ru-RU" w:eastAsia="ru-RU" w:bidi="ar-SA"/>
        </w:rPr>
        <w:t>А-3.</w:t>
      </w:r>
    </w:p>
    <w:p w14:paraId="099CA0A7"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val="ru-RU" w:eastAsia="ru-RU" w:bidi="ar-SA"/>
        </w:rPr>
        <w:t>Встановлено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що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антитіла</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проти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антигенів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гранулоцитів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мають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значення</w:t>
      </w:r>
      <w:proofErr w:type="spellEnd"/>
      <w:r w:rsidRPr="00C7274D">
        <w:rPr>
          <w:rFonts w:ascii="Times New Roman" w:eastAsia="Times New Roman" w:hAnsi="Times New Roman" w:cs="Times New Roman"/>
          <w:color w:val="auto"/>
          <w:spacing w:val="6"/>
          <w:lang w:val="ru-RU" w:eastAsia="ru-RU" w:bidi="ar-SA"/>
        </w:rPr>
        <w:t> при </w:t>
      </w:r>
      <w:proofErr w:type="spellStart"/>
      <w:r w:rsidRPr="00C7274D">
        <w:rPr>
          <w:rFonts w:ascii="Times New Roman" w:eastAsia="Times New Roman" w:hAnsi="Times New Roman" w:cs="Times New Roman"/>
          <w:color w:val="auto"/>
          <w:spacing w:val="6"/>
          <w:lang w:val="ru-RU" w:eastAsia="ru-RU" w:bidi="ar-SA"/>
        </w:rPr>
        <w:t>вагітності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викликаючи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короткочасне</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зниження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кількості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нейтрофілів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новонародженого</w:t>
      </w:r>
      <w:proofErr w:type="spellEnd"/>
      <w:r w:rsidRPr="00C7274D">
        <w:rPr>
          <w:rFonts w:ascii="Times New Roman" w:eastAsia="Times New Roman" w:hAnsi="Times New Roman" w:cs="Times New Roman"/>
          <w:color w:val="auto"/>
          <w:spacing w:val="6"/>
          <w:lang w:val="ru-RU" w:eastAsia="ru-RU" w:bidi="ar-SA"/>
        </w:rPr>
        <w:t>.</w:t>
      </w:r>
    </w:p>
    <w:p w14:paraId="58CBE169"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val="ru-RU" w:eastAsia="ru-RU" w:bidi="ar-SA"/>
        </w:rPr>
        <w:t>Якщо</w:t>
      </w:r>
      <w:proofErr w:type="spellEnd"/>
      <w:r w:rsidRPr="00C7274D">
        <w:rPr>
          <w:rFonts w:ascii="Times New Roman" w:eastAsia="Times New Roman" w:hAnsi="Times New Roman" w:cs="Times New Roman"/>
          <w:color w:val="auto"/>
          <w:spacing w:val="6"/>
          <w:lang w:val="ru-RU" w:eastAsia="ru-RU" w:bidi="ar-SA"/>
        </w:rPr>
        <w:t xml:space="preserve"> не </w:t>
      </w:r>
      <w:proofErr w:type="spellStart"/>
      <w:r w:rsidRPr="00C7274D">
        <w:rPr>
          <w:rFonts w:ascii="Times New Roman" w:eastAsia="Times New Roman" w:hAnsi="Times New Roman" w:cs="Times New Roman"/>
          <w:color w:val="auto"/>
          <w:spacing w:val="6"/>
          <w:lang w:val="ru-RU" w:eastAsia="ru-RU" w:bidi="ar-SA"/>
        </w:rPr>
        <w:t>враховувати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загальних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антигенів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лейкоцитів</w:t>
      </w:r>
      <w:proofErr w:type="spellEnd"/>
      <w:r w:rsidRPr="00C7274D">
        <w:rPr>
          <w:rFonts w:ascii="Times New Roman" w:eastAsia="Times New Roman" w:hAnsi="Times New Roman" w:cs="Times New Roman"/>
          <w:color w:val="auto"/>
          <w:spacing w:val="6"/>
          <w:lang w:val="ru-RU" w:eastAsia="ru-RU" w:bidi="ar-SA"/>
        </w:rPr>
        <w:t xml:space="preserve"> і </w:t>
      </w:r>
      <w:proofErr w:type="spellStart"/>
      <w:r w:rsidRPr="00C7274D">
        <w:rPr>
          <w:rFonts w:ascii="Times New Roman" w:eastAsia="Times New Roman" w:hAnsi="Times New Roman" w:cs="Times New Roman"/>
          <w:color w:val="auto"/>
          <w:spacing w:val="6"/>
          <w:lang w:val="ru-RU" w:eastAsia="ru-RU" w:bidi="ar-SA"/>
        </w:rPr>
        <w:t>антигенів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гранулоцитів</w:t>
      </w:r>
      <w:proofErr w:type="spellEnd"/>
      <w:r w:rsidRPr="00C7274D">
        <w:rPr>
          <w:rFonts w:ascii="Times New Roman" w:eastAsia="Times New Roman" w:hAnsi="Times New Roman" w:cs="Times New Roman"/>
          <w:color w:val="auto"/>
          <w:spacing w:val="6"/>
          <w:lang w:val="ru-RU" w:eastAsia="ru-RU" w:bidi="ar-SA"/>
        </w:rPr>
        <w:t xml:space="preserve"> то </w:t>
      </w:r>
      <w:proofErr w:type="spellStart"/>
      <w:r w:rsidRPr="00C7274D">
        <w:rPr>
          <w:rFonts w:ascii="Times New Roman" w:eastAsia="Times New Roman" w:hAnsi="Times New Roman" w:cs="Times New Roman"/>
          <w:color w:val="auto"/>
          <w:spacing w:val="6"/>
          <w:lang w:val="ru-RU" w:eastAsia="ru-RU" w:bidi="ar-SA"/>
        </w:rPr>
        <w:t>можуть</w:t>
      </w:r>
      <w:proofErr w:type="spellEnd"/>
      <w:r w:rsidRPr="00C7274D">
        <w:rPr>
          <w:rFonts w:ascii="Times New Roman" w:eastAsia="Times New Roman" w:hAnsi="Times New Roman" w:cs="Times New Roman"/>
          <w:color w:val="auto"/>
          <w:spacing w:val="6"/>
          <w:lang w:val="ru-RU" w:eastAsia="ru-RU" w:bidi="ar-SA"/>
        </w:rPr>
        <w:t xml:space="preserve"> бути </w:t>
      </w:r>
      <w:proofErr w:type="spellStart"/>
      <w:r w:rsidRPr="00C7274D">
        <w:rPr>
          <w:rFonts w:ascii="Times New Roman" w:eastAsia="Times New Roman" w:hAnsi="Times New Roman" w:cs="Times New Roman"/>
          <w:color w:val="auto"/>
          <w:spacing w:val="6"/>
          <w:lang w:val="ru-RU" w:eastAsia="ru-RU" w:bidi="ar-SA"/>
        </w:rPr>
        <w:t>фібрильні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посттранфузійні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реакції</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обумовлені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тим</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що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реципієнт</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має</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сироватці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антитіла</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проти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антигенів</w:t>
      </w:r>
      <w:proofErr w:type="spellEnd"/>
      <w:r w:rsidRPr="00C7274D">
        <w:rPr>
          <w:rFonts w:ascii="Times New Roman" w:eastAsia="Times New Roman" w:hAnsi="Times New Roman" w:cs="Times New Roman"/>
          <w:color w:val="auto"/>
          <w:spacing w:val="6"/>
          <w:lang w:val="ru-RU" w:eastAsia="ru-RU" w:bidi="ar-SA"/>
        </w:rPr>
        <w:t xml:space="preserve"> і </w:t>
      </w:r>
      <w:proofErr w:type="spellStart"/>
      <w:r w:rsidRPr="00C7274D">
        <w:rPr>
          <w:rFonts w:ascii="Times New Roman" w:eastAsia="Times New Roman" w:hAnsi="Times New Roman" w:cs="Times New Roman"/>
          <w:color w:val="auto"/>
          <w:spacing w:val="6"/>
          <w:lang w:val="ru-RU" w:eastAsia="ru-RU" w:bidi="ar-SA"/>
        </w:rPr>
        <w:t>внаслідок</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їхньої</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взаємодії</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будуть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виділятися</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пірогенні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речовини</w:t>
      </w:r>
      <w:proofErr w:type="spellEnd"/>
      <w:r w:rsidRPr="00C7274D">
        <w:rPr>
          <w:rFonts w:ascii="Times New Roman" w:eastAsia="Times New Roman" w:hAnsi="Times New Roman" w:cs="Times New Roman"/>
          <w:color w:val="auto"/>
          <w:spacing w:val="6"/>
          <w:lang w:val="ru-RU" w:eastAsia="ru-RU" w:bidi="ar-SA"/>
        </w:rPr>
        <w:t>.</w:t>
      </w:r>
    </w:p>
    <w:p w14:paraId="20936292"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3. Л</w:t>
      </w:r>
      <w:proofErr w:type="spellStart"/>
      <w:r w:rsidRPr="00C7274D">
        <w:rPr>
          <w:rFonts w:ascii="Times New Roman" w:eastAsia="Times New Roman" w:hAnsi="Times New Roman" w:cs="Times New Roman"/>
          <w:color w:val="auto"/>
          <w:spacing w:val="6"/>
          <w:lang w:val="ru-RU" w:eastAsia="ru-RU" w:bidi="ar-SA"/>
        </w:rPr>
        <w:t>імфоцитарні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антигени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характерні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тільки</w:t>
      </w:r>
      <w:proofErr w:type="spellEnd"/>
      <w:r w:rsidRPr="00C7274D">
        <w:rPr>
          <w:rFonts w:ascii="Times New Roman" w:eastAsia="Times New Roman" w:hAnsi="Times New Roman" w:cs="Times New Roman"/>
          <w:color w:val="auto"/>
          <w:spacing w:val="6"/>
          <w:lang w:val="ru-RU" w:eastAsia="ru-RU" w:bidi="ar-SA"/>
        </w:rPr>
        <w:t xml:space="preserve"> для </w:t>
      </w:r>
      <w:proofErr w:type="spellStart"/>
      <w:r w:rsidRPr="00C7274D">
        <w:rPr>
          <w:rFonts w:ascii="Times New Roman" w:eastAsia="Times New Roman" w:hAnsi="Times New Roman" w:cs="Times New Roman"/>
          <w:color w:val="auto"/>
          <w:spacing w:val="6"/>
          <w:lang w:val="ru-RU" w:eastAsia="ru-RU" w:bidi="ar-SA"/>
        </w:rPr>
        <w:t>клітин</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лімфоїдної</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тканини</w:t>
      </w:r>
      <w:proofErr w:type="spellEnd"/>
      <w:r w:rsidRPr="00C7274D">
        <w:rPr>
          <w:rFonts w:ascii="Times New Roman" w:eastAsia="Times New Roman" w:hAnsi="Times New Roman" w:cs="Times New Roman"/>
          <w:color w:val="auto"/>
          <w:spacing w:val="6"/>
          <w:lang w:val="ru-RU" w:eastAsia="ru-RU" w:bidi="ar-SA"/>
        </w:rPr>
        <w:t>.</w:t>
      </w:r>
    </w:p>
    <w:p w14:paraId="51394451"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b/>
          <w:bCs/>
          <w:i/>
          <w:iCs/>
          <w:color w:val="auto"/>
          <w:spacing w:val="6"/>
          <w:lang w:eastAsia="ru-RU" w:bidi="ar-SA"/>
        </w:rPr>
        <w:t>3. Сироваткові групи крові:</w:t>
      </w:r>
    </w:p>
    <w:p w14:paraId="1CFEC9FE"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 xml:space="preserve">а) </w:t>
      </w:r>
      <w:proofErr w:type="spellStart"/>
      <w:r w:rsidRPr="00C7274D">
        <w:rPr>
          <w:rFonts w:ascii="Times New Roman" w:eastAsia="Times New Roman" w:hAnsi="Times New Roman" w:cs="Times New Roman"/>
          <w:color w:val="auto"/>
          <w:spacing w:val="6"/>
          <w:lang w:eastAsia="ru-RU" w:bidi="ar-SA"/>
        </w:rPr>
        <w:t>імуноглобулінів</w:t>
      </w:r>
      <w:proofErr w:type="spellEnd"/>
      <w:r w:rsidRPr="00C7274D">
        <w:rPr>
          <w:rFonts w:ascii="Times New Roman" w:eastAsia="Times New Roman" w:hAnsi="Times New Roman" w:cs="Times New Roman"/>
          <w:color w:val="auto"/>
          <w:spacing w:val="6"/>
          <w:lang w:eastAsia="ru-RU" w:bidi="ar-SA"/>
        </w:rPr>
        <w:t>;</w:t>
      </w:r>
    </w:p>
    <w:p w14:paraId="7597E4B2"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 xml:space="preserve">Найбільше значення серед груп сироваткових білків має генетична неоднорідність </w:t>
      </w:r>
      <w:proofErr w:type="spellStart"/>
      <w:r w:rsidRPr="00C7274D">
        <w:rPr>
          <w:rFonts w:ascii="Times New Roman" w:eastAsia="Times New Roman" w:hAnsi="Times New Roman" w:cs="Times New Roman"/>
          <w:color w:val="auto"/>
          <w:spacing w:val="6"/>
          <w:lang w:eastAsia="ru-RU" w:bidi="ar-SA"/>
        </w:rPr>
        <w:t>імуноглобулінів</w:t>
      </w:r>
      <w:proofErr w:type="spellEnd"/>
      <w:r w:rsidRPr="00C7274D">
        <w:rPr>
          <w:rFonts w:ascii="Times New Roman" w:eastAsia="Times New Roman" w:hAnsi="Times New Roman" w:cs="Times New Roman"/>
          <w:color w:val="auto"/>
          <w:spacing w:val="6"/>
          <w:lang w:eastAsia="ru-RU" w:bidi="ar-SA"/>
        </w:rPr>
        <w:t>.</w:t>
      </w:r>
    </w:p>
    <w:p w14:paraId="5F2D6F2F" w14:textId="77777777" w:rsidR="004078BF" w:rsidRPr="00C7274D" w:rsidRDefault="004078BF" w:rsidP="00C7274D">
      <w:pPr>
        <w:widowControl/>
        <w:ind w:firstLine="709"/>
        <w:jc w:val="both"/>
        <w:rPr>
          <w:rFonts w:ascii="Times New Roman" w:eastAsia="Times New Roman" w:hAnsi="Times New Roman" w:cs="Times New Roman"/>
          <w:color w:val="auto"/>
          <w:spacing w:val="6"/>
          <w:lang w:eastAsia="ru-RU" w:bidi="ar-SA"/>
        </w:rPr>
      </w:pPr>
      <w:r w:rsidRPr="00C7274D">
        <w:rPr>
          <w:rFonts w:ascii="Times New Roman" w:eastAsia="Times New Roman" w:hAnsi="Times New Roman" w:cs="Times New Roman"/>
          <w:color w:val="auto"/>
          <w:spacing w:val="6"/>
          <w:lang w:eastAsia="ru-RU" w:bidi="ar-SA"/>
        </w:rPr>
        <w:lastRenderedPageBreak/>
        <w:t xml:space="preserve">Відомі дві системи </w:t>
      </w:r>
      <w:proofErr w:type="spellStart"/>
      <w:r w:rsidRPr="00C7274D">
        <w:rPr>
          <w:rFonts w:ascii="Times New Roman" w:eastAsia="Times New Roman" w:hAnsi="Times New Roman" w:cs="Times New Roman"/>
          <w:color w:val="auto"/>
          <w:spacing w:val="6"/>
          <w:lang w:eastAsia="ru-RU" w:bidi="ar-SA"/>
        </w:rPr>
        <w:t>імуноглобулінів</w:t>
      </w:r>
      <w:proofErr w:type="spellEnd"/>
      <w:r w:rsidRPr="00C7274D">
        <w:rPr>
          <w:rFonts w:ascii="Times New Roman" w:eastAsia="Times New Roman" w:hAnsi="Times New Roman" w:cs="Times New Roman"/>
          <w:color w:val="auto"/>
          <w:spacing w:val="6"/>
          <w:lang w:eastAsia="ru-RU" w:bidi="ar-SA"/>
        </w:rPr>
        <w:t> </w:t>
      </w:r>
      <w:r w:rsidRPr="00C7274D">
        <w:rPr>
          <w:rFonts w:ascii="Times New Roman" w:eastAsia="Times New Roman" w:hAnsi="Times New Roman" w:cs="Times New Roman"/>
          <w:color w:val="auto"/>
          <w:spacing w:val="6"/>
          <w:lang w:val="en-US" w:eastAsia="ru-RU" w:bidi="ar-SA"/>
        </w:rPr>
        <w:t>Gm</w:t>
      </w:r>
      <w:r w:rsidRPr="00C7274D">
        <w:rPr>
          <w:rFonts w:ascii="Times New Roman" w:eastAsia="Times New Roman" w:hAnsi="Times New Roman" w:cs="Times New Roman"/>
          <w:color w:val="auto"/>
          <w:spacing w:val="6"/>
          <w:lang w:eastAsia="ru-RU" w:bidi="ar-SA"/>
        </w:rPr>
        <w:t> і </w:t>
      </w:r>
      <w:r w:rsidRPr="00C7274D">
        <w:rPr>
          <w:rFonts w:ascii="Times New Roman" w:eastAsia="Times New Roman" w:hAnsi="Times New Roman" w:cs="Times New Roman"/>
          <w:color w:val="auto"/>
          <w:spacing w:val="6"/>
          <w:lang w:val="en-US" w:eastAsia="ru-RU" w:bidi="ar-SA"/>
        </w:rPr>
        <w:t>Inv</w:t>
      </w:r>
      <w:r w:rsidRPr="00C7274D">
        <w:rPr>
          <w:rFonts w:ascii="Times New Roman" w:eastAsia="Times New Roman" w:hAnsi="Times New Roman" w:cs="Times New Roman"/>
          <w:color w:val="auto"/>
          <w:spacing w:val="6"/>
          <w:lang w:eastAsia="ru-RU" w:bidi="ar-SA"/>
        </w:rPr>
        <w:t>. Система </w:t>
      </w:r>
      <w:r w:rsidRPr="00C7274D">
        <w:rPr>
          <w:rFonts w:ascii="Times New Roman" w:eastAsia="Times New Roman" w:hAnsi="Times New Roman" w:cs="Times New Roman"/>
          <w:color w:val="auto"/>
          <w:spacing w:val="6"/>
          <w:lang w:val="en-US" w:eastAsia="ru-RU" w:bidi="ar-SA"/>
        </w:rPr>
        <w:t>Gm</w:t>
      </w:r>
      <w:r w:rsidRPr="00C7274D">
        <w:rPr>
          <w:rFonts w:ascii="Times New Roman" w:eastAsia="Times New Roman" w:hAnsi="Times New Roman" w:cs="Times New Roman"/>
          <w:color w:val="auto"/>
          <w:spacing w:val="6"/>
          <w:lang w:eastAsia="ru-RU" w:bidi="ar-SA"/>
        </w:rPr>
        <w:t xml:space="preserve"> нараховує більше 20 антигенів (тобто 20 груп </w:t>
      </w:r>
      <w:proofErr w:type="spellStart"/>
      <w:r w:rsidRPr="00C7274D">
        <w:rPr>
          <w:rFonts w:ascii="Times New Roman" w:eastAsia="Times New Roman" w:hAnsi="Times New Roman" w:cs="Times New Roman"/>
          <w:color w:val="auto"/>
          <w:spacing w:val="6"/>
          <w:lang w:eastAsia="ru-RU" w:bidi="ar-SA"/>
        </w:rPr>
        <w:t>груп</w:t>
      </w:r>
      <w:proofErr w:type="spellEnd"/>
      <w:r w:rsidRPr="00C7274D">
        <w:rPr>
          <w:rFonts w:ascii="Times New Roman" w:eastAsia="Times New Roman" w:hAnsi="Times New Roman" w:cs="Times New Roman"/>
          <w:color w:val="auto"/>
          <w:spacing w:val="6"/>
          <w:lang w:eastAsia="ru-RU" w:bidi="ar-SA"/>
        </w:rPr>
        <w:t xml:space="preserve"> крові </w:t>
      </w:r>
      <w:r w:rsidRPr="00C7274D">
        <w:rPr>
          <w:rFonts w:ascii="Times New Roman" w:eastAsia="Times New Roman" w:hAnsi="Times New Roman" w:cs="Times New Roman"/>
          <w:color w:val="auto"/>
          <w:spacing w:val="6"/>
          <w:lang w:val="en-US" w:eastAsia="ru-RU" w:bidi="ar-SA"/>
        </w:rPr>
        <w:t>Gm</w:t>
      </w:r>
      <w:r w:rsidRPr="00C7274D">
        <w:rPr>
          <w:rFonts w:ascii="Times New Roman" w:eastAsia="Times New Roman" w:hAnsi="Times New Roman" w:cs="Times New Roman"/>
          <w:color w:val="auto"/>
          <w:spacing w:val="6"/>
          <w:lang w:eastAsia="ru-RU" w:bidi="ar-SA"/>
        </w:rPr>
        <w:t> (1) і </w:t>
      </w:r>
      <w:r w:rsidRPr="00C7274D">
        <w:rPr>
          <w:rFonts w:ascii="Times New Roman" w:eastAsia="Times New Roman" w:hAnsi="Times New Roman" w:cs="Times New Roman"/>
          <w:color w:val="auto"/>
          <w:spacing w:val="6"/>
          <w:lang w:val="en-US" w:eastAsia="ru-RU" w:bidi="ar-SA"/>
        </w:rPr>
        <w:t>Gm</w:t>
      </w:r>
      <w:r w:rsidRPr="00C7274D">
        <w:rPr>
          <w:rFonts w:ascii="Times New Roman" w:eastAsia="Times New Roman" w:hAnsi="Times New Roman" w:cs="Times New Roman"/>
          <w:color w:val="auto"/>
          <w:spacing w:val="6"/>
          <w:lang w:eastAsia="ru-RU" w:bidi="ar-SA"/>
        </w:rPr>
        <w:t xml:space="preserve"> (2) і </w:t>
      </w:r>
      <w:proofErr w:type="spellStart"/>
      <w:r w:rsidRPr="00C7274D">
        <w:rPr>
          <w:rFonts w:ascii="Times New Roman" w:eastAsia="Times New Roman" w:hAnsi="Times New Roman" w:cs="Times New Roman"/>
          <w:color w:val="auto"/>
          <w:spacing w:val="6"/>
          <w:lang w:eastAsia="ru-RU" w:bidi="ar-SA"/>
        </w:rPr>
        <w:t>т.д</w:t>
      </w:r>
      <w:proofErr w:type="spellEnd"/>
      <w:r w:rsidRPr="00C7274D">
        <w:rPr>
          <w:rFonts w:ascii="Times New Roman" w:eastAsia="Times New Roman" w:hAnsi="Times New Roman" w:cs="Times New Roman"/>
          <w:color w:val="auto"/>
          <w:spacing w:val="6"/>
          <w:lang w:eastAsia="ru-RU" w:bidi="ar-SA"/>
        </w:rPr>
        <w:t>., а система </w:t>
      </w:r>
      <w:r w:rsidRPr="00C7274D">
        <w:rPr>
          <w:rFonts w:ascii="Times New Roman" w:eastAsia="Times New Roman" w:hAnsi="Times New Roman" w:cs="Times New Roman"/>
          <w:color w:val="auto"/>
          <w:spacing w:val="6"/>
          <w:lang w:val="en-US" w:eastAsia="ru-RU" w:bidi="ar-SA"/>
        </w:rPr>
        <w:t>Inv</w:t>
      </w:r>
      <w:r w:rsidRPr="00C7274D">
        <w:rPr>
          <w:rFonts w:ascii="Times New Roman" w:eastAsia="Times New Roman" w:hAnsi="Times New Roman" w:cs="Times New Roman"/>
          <w:color w:val="auto"/>
          <w:spacing w:val="6"/>
          <w:lang w:eastAsia="ru-RU" w:bidi="ar-SA"/>
        </w:rPr>
        <w:t> має три антигени (тобто 3 групи крові </w:t>
      </w:r>
      <w:r w:rsidRPr="00C7274D">
        <w:rPr>
          <w:rFonts w:ascii="Times New Roman" w:eastAsia="Times New Roman" w:hAnsi="Times New Roman" w:cs="Times New Roman"/>
          <w:color w:val="auto"/>
          <w:spacing w:val="6"/>
          <w:lang w:val="en-US" w:eastAsia="ru-RU" w:bidi="ar-SA"/>
        </w:rPr>
        <w:t>Inv</w:t>
      </w:r>
      <w:r w:rsidRPr="00C7274D">
        <w:rPr>
          <w:rFonts w:ascii="Times New Roman" w:eastAsia="Times New Roman" w:hAnsi="Times New Roman" w:cs="Times New Roman"/>
          <w:color w:val="auto"/>
          <w:spacing w:val="6"/>
          <w:lang w:eastAsia="ru-RU" w:bidi="ar-SA"/>
        </w:rPr>
        <w:t> (1); </w:t>
      </w:r>
      <w:r w:rsidRPr="00C7274D">
        <w:rPr>
          <w:rFonts w:ascii="Times New Roman" w:eastAsia="Times New Roman" w:hAnsi="Times New Roman" w:cs="Times New Roman"/>
          <w:color w:val="auto"/>
          <w:spacing w:val="6"/>
          <w:lang w:val="en-US" w:eastAsia="ru-RU" w:bidi="ar-SA"/>
        </w:rPr>
        <w:t>Inv</w:t>
      </w:r>
      <w:r w:rsidRPr="00C7274D">
        <w:rPr>
          <w:rFonts w:ascii="Times New Roman" w:eastAsia="Times New Roman" w:hAnsi="Times New Roman" w:cs="Times New Roman"/>
          <w:color w:val="auto"/>
          <w:spacing w:val="6"/>
          <w:lang w:eastAsia="ru-RU" w:bidi="ar-SA"/>
        </w:rPr>
        <w:t> (2); </w:t>
      </w:r>
      <w:r w:rsidRPr="00C7274D">
        <w:rPr>
          <w:rFonts w:ascii="Times New Roman" w:eastAsia="Times New Roman" w:hAnsi="Times New Roman" w:cs="Times New Roman"/>
          <w:color w:val="auto"/>
          <w:spacing w:val="6"/>
          <w:lang w:val="en-US" w:eastAsia="ru-RU" w:bidi="ar-SA"/>
        </w:rPr>
        <w:t>Inv</w:t>
      </w:r>
      <w:r w:rsidRPr="00C7274D">
        <w:rPr>
          <w:rFonts w:ascii="Times New Roman" w:eastAsia="Times New Roman" w:hAnsi="Times New Roman" w:cs="Times New Roman"/>
          <w:color w:val="auto"/>
          <w:spacing w:val="6"/>
          <w:lang w:eastAsia="ru-RU" w:bidi="ar-SA"/>
        </w:rPr>
        <w:t> (3).</w:t>
      </w:r>
    </w:p>
    <w:p w14:paraId="6D0F34EA" w14:textId="77777777" w:rsidR="004078BF" w:rsidRPr="00C7274D" w:rsidRDefault="004078BF" w:rsidP="00C7274D">
      <w:pPr>
        <w:widowControl/>
        <w:ind w:firstLine="709"/>
        <w:jc w:val="both"/>
        <w:rPr>
          <w:rFonts w:ascii="Times New Roman" w:eastAsia="Times New Roman" w:hAnsi="Times New Roman" w:cs="Times New Roman"/>
          <w:color w:val="auto"/>
          <w:spacing w:val="6"/>
          <w:lang w:eastAsia="ru-RU" w:bidi="ar-SA"/>
        </w:rPr>
      </w:pPr>
      <w:r w:rsidRPr="00C7274D">
        <w:rPr>
          <w:rFonts w:ascii="Times New Roman" w:eastAsia="Times New Roman" w:hAnsi="Times New Roman" w:cs="Times New Roman"/>
          <w:color w:val="auto"/>
          <w:spacing w:val="6"/>
          <w:lang w:eastAsia="ru-RU" w:bidi="ar-SA"/>
        </w:rPr>
        <w:t>б) альбумінів, глобулінів.</w:t>
      </w:r>
    </w:p>
    <w:p w14:paraId="7B6DE2D9" w14:textId="77777777" w:rsidR="004078BF" w:rsidRPr="00C7274D" w:rsidRDefault="004078BF" w:rsidP="00C7274D">
      <w:pPr>
        <w:widowControl/>
        <w:ind w:firstLine="709"/>
        <w:jc w:val="both"/>
        <w:rPr>
          <w:rFonts w:ascii="Times New Roman" w:eastAsia="Times New Roman" w:hAnsi="Times New Roman" w:cs="Times New Roman"/>
          <w:color w:val="auto"/>
          <w:spacing w:val="6"/>
          <w:lang w:eastAsia="ru-RU" w:bidi="ar-SA"/>
        </w:rPr>
      </w:pPr>
      <w:r w:rsidRPr="00C7274D">
        <w:rPr>
          <w:rFonts w:ascii="Times New Roman" w:eastAsia="Times New Roman" w:hAnsi="Times New Roman" w:cs="Times New Roman"/>
          <w:color w:val="auto"/>
          <w:spacing w:val="6"/>
          <w:lang w:val="en-US" w:eastAsia="ru-RU" w:bidi="ar-SA"/>
        </w:rPr>
        <w:t>α</w:t>
      </w:r>
      <w:r w:rsidRPr="00C7274D">
        <w:rPr>
          <w:rFonts w:ascii="Times New Roman" w:eastAsia="Times New Roman" w:hAnsi="Times New Roman" w:cs="Times New Roman"/>
          <w:color w:val="auto"/>
          <w:spacing w:val="6"/>
          <w:vertAlign w:val="subscript"/>
          <w:lang w:eastAsia="ru-RU" w:bidi="ar-SA"/>
        </w:rPr>
        <w:t>1</w:t>
      </w:r>
      <w:r w:rsidRPr="00C7274D">
        <w:rPr>
          <w:rFonts w:ascii="Times New Roman" w:eastAsia="Times New Roman" w:hAnsi="Times New Roman" w:cs="Times New Roman"/>
          <w:color w:val="auto"/>
          <w:spacing w:val="6"/>
          <w:lang w:eastAsia="ru-RU" w:bidi="ar-SA"/>
        </w:rPr>
        <w:t>-глобуліни. У ділянці альфа</w:t>
      </w:r>
      <w:r w:rsidRPr="00C7274D">
        <w:rPr>
          <w:rFonts w:ascii="Times New Roman" w:eastAsia="Times New Roman" w:hAnsi="Times New Roman" w:cs="Times New Roman"/>
          <w:color w:val="auto"/>
          <w:spacing w:val="6"/>
          <w:vertAlign w:val="subscript"/>
          <w:lang w:eastAsia="ru-RU" w:bidi="ar-SA"/>
        </w:rPr>
        <w:t>1</w:t>
      </w:r>
      <w:r w:rsidRPr="00C7274D">
        <w:rPr>
          <w:rFonts w:ascii="Times New Roman" w:eastAsia="Times New Roman" w:hAnsi="Times New Roman" w:cs="Times New Roman"/>
          <w:color w:val="auto"/>
          <w:spacing w:val="6"/>
          <w:lang w:eastAsia="ru-RU" w:bidi="ar-SA"/>
        </w:rPr>
        <w:t>-глобулінів відмічається великий поліморфізм. Серед них виявлено 17 фенотипів даної системи.</w:t>
      </w:r>
    </w:p>
    <w:p w14:paraId="41A4AA20" w14:textId="77777777" w:rsidR="004078BF" w:rsidRPr="00C7274D" w:rsidRDefault="004078BF" w:rsidP="00C7274D">
      <w:pPr>
        <w:widowControl/>
        <w:ind w:firstLine="709"/>
        <w:jc w:val="both"/>
        <w:rPr>
          <w:rFonts w:ascii="Times New Roman" w:eastAsia="Times New Roman" w:hAnsi="Times New Roman" w:cs="Times New Roman"/>
          <w:color w:val="auto"/>
          <w:spacing w:val="6"/>
          <w:lang w:eastAsia="ru-RU" w:bidi="ar-SA"/>
        </w:rPr>
      </w:pPr>
      <w:r w:rsidRPr="00C7274D">
        <w:rPr>
          <w:rFonts w:ascii="Times New Roman" w:eastAsia="Times New Roman" w:hAnsi="Times New Roman" w:cs="Times New Roman"/>
          <w:color w:val="auto"/>
          <w:spacing w:val="6"/>
          <w:lang w:eastAsia="ru-RU" w:bidi="ar-SA"/>
        </w:rPr>
        <w:t>α</w:t>
      </w:r>
      <w:r w:rsidRPr="00C7274D">
        <w:rPr>
          <w:rFonts w:ascii="Times New Roman" w:eastAsia="Times New Roman" w:hAnsi="Times New Roman" w:cs="Times New Roman"/>
          <w:color w:val="auto"/>
          <w:spacing w:val="6"/>
          <w:vertAlign w:val="subscript"/>
          <w:lang w:eastAsia="ru-RU" w:bidi="ar-SA"/>
        </w:rPr>
        <w:t>2</w:t>
      </w:r>
      <w:r w:rsidRPr="00C7274D">
        <w:rPr>
          <w:rFonts w:ascii="Times New Roman" w:eastAsia="Times New Roman" w:hAnsi="Times New Roman" w:cs="Times New Roman"/>
          <w:color w:val="auto"/>
          <w:spacing w:val="6"/>
          <w:lang w:eastAsia="ru-RU" w:bidi="ar-SA"/>
        </w:rPr>
        <w:t>-глобуліни. У цій ділянці α</w:t>
      </w:r>
      <w:r w:rsidRPr="00C7274D">
        <w:rPr>
          <w:rFonts w:ascii="Times New Roman" w:eastAsia="Times New Roman" w:hAnsi="Times New Roman" w:cs="Times New Roman"/>
          <w:color w:val="auto"/>
          <w:spacing w:val="6"/>
          <w:vertAlign w:val="subscript"/>
          <w:lang w:eastAsia="ru-RU" w:bidi="ar-SA"/>
        </w:rPr>
        <w:t>2</w:t>
      </w:r>
      <w:r w:rsidRPr="00C7274D">
        <w:rPr>
          <w:rFonts w:ascii="Times New Roman" w:eastAsia="Times New Roman" w:hAnsi="Times New Roman" w:cs="Times New Roman"/>
          <w:color w:val="auto"/>
          <w:spacing w:val="6"/>
          <w:lang w:eastAsia="ru-RU" w:bidi="ar-SA"/>
        </w:rPr>
        <w:t>-глобулінів розрізняють поліморфізм зокрема церулоплазміну.</w:t>
      </w:r>
    </w:p>
    <w:p w14:paraId="651F5AE0"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val="ru-RU" w:eastAsia="ru-RU" w:bidi="ar-SA"/>
        </w:rPr>
        <w:t>Церулоплазмін</w:t>
      </w:r>
      <w:proofErr w:type="spellEnd"/>
      <w:r w:rsidRPr="00C7274D">
        <w:rPr>
          <w:rFonts w:ascii="Times New Roman" w:eastAsia="Times New Roman" w:hAnsi="Times New Roman" w:cs="Times New Roman"/>
          <w:color w:val="auto"/>
          <w:spacing w:val="6"/>
          <w:lang w:val="ru-RU" w:eastAsia="ru-RU" w:bidi="ar-SA"/>
        </w:rPr>
        <w:t xml:space="preserve"> (Ср) </w:t>
      </w:r>
      <w:proofErr w:type="spellStart"/>
      <w:r w:rsidRPr="00C7274D">
        <w:rPr>
          <w:rFonts w:ascii="Times New Roman" w:eastAsia="Times New Roman" w:hAnsi="Times New Roman" w:cs="Times New Roman"/>
          <w:color w:val="auto"/>
          <w:spacing w:val="6"/>
          <w:lang w:val="ru-RU" w:eastAsia="ru-RU" w:bidi="ar-SA"/>
        </w:rPr>
        <w:t>розрізняють</w:t>
      </w:r>
      <w:proofErr w:type="spellEnd"/>
      <w:r w:rsidRPr="00C7274D">
        <w:rPr>
          <w:rFonts w:ascii="Times New Roman" w:eastAsia="Times New Roman" w:hAnsi="Times New Roman" w:cs="Times New Roman"/>
          <w:color w:val="auto"/>
          <w:spacing w:val="6"/>
          <w:lang w:val="ru-RU" w:eastAsia="ru-RU" w:bidi="ar-SA"/>
        </w:rPr>
        <w:t xml:space="preserve"> 4 групи: Ср А; Ср АВ; Ср В і Ср ВС. </w:t>
      </w:r>
      <w:proofErr w:type="spellStart"/>
      <w:r w:rsidRPr="00C7274D">
        <w:rPr>
          <w:rFonts w:ascii="Times New Roman" w:eastAsia="Times New Roman" w:hAnsi="Times New Roman" w:cs="Times New Roman"/>
          <w:color w:val="auto"/>
          <w:spacing w:val="6"/>
          <w:lang w:val="ru-RU" w:eastAsia="ru-RU" w:bidi="ar-SA"/>
        </w:rPr>
        <w:t>Найчастіше</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зустрічається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група</w:t>
      </w:r>
      <w:proofErr w:type="spellEnd"/>
      <w:r w:rsidRPr="00C7274D">
        <w:rPr>
          <w:rFonts w:ascii="Times New Roman" w:eastAsia="Times New Roman" w:hAnsi="Times New Roman" w:cs="Times New Roman"/>
          <w:color w:val="auto"/>
          <w:spacing w:val="6"/>
          <w:lang w:val="ru-RU" w:eastAsia="ru-RU" w:bidi="ar-SA"/>
        </w:rPr>
        <w:t xml:space="preserve"> Ср В. В </w:t>
      </w:r>
      <w:proofErr w:type="spellStart"/>
      <w:r w:rsidRPr="00C7274D">
        <w:rPr>
          <w:rFonts w:ascii="Times New Roman" w:eastAsia="Times New Roman" w:hAnsi="Times New Roman" w:cs="Times New Roman"/>
          <w:color w:val="auto"/>
          <w:spacing w:val="6"/>
          <w:lang w:val="ru-RU" w:eastAsia="ru-RU" w:bidi="ar-SA"/>
        </w:rPr>
        <w:t>європейців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ця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група</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зустрічається</w:t>
      </w:r>
      <w:proofErr w:type="spellEnd"/>
      <w:r w:rsidRPr="00C7274D">
        <w:rPr>
          <w:rFonts w:ascii="Times New Roman" w:eastAsia="Times New Roman" w:hAnsi="Times New Roman" w:cs="Times New Roman"/>
          <w:color w:val="auto"/>
          <w:spacing w:val="6"/>
          <w:lang w:val="ru-RU" w:eastAsia="ru-RU" w:bidi="ar-SA"/>
        </w:rPr>
        <w:t xml:space="preserve"> в 99 %, а у </w:t>
      </w:r>
      <w:proofErr w:type="spellStart"/>
      <w:r w:rsidRPr="00C7274D">
        <w:rPr>
          <w:rFonts w:ascii="Times New Roman" w:eastAsia="Times New Roman" w:hAnsi="Times New Roman" w:cs="Times New Roman"/>
          <w:color w:val="auto"/>
          <w:spacing w:val="6"/>
          <w:lang w:val="ru-RU" w:eastAsia="ru-RU" w:bidi="ar-SA"/>
        </w:rPr>
        <w:t>негроїдів</w:t>
      </w:r>
      <w:proofErr w:type="spellEnd"/>
      <w:r w:rsidRPr="00C7274D">
        <w:rPr>
          <w:rFonts w:ascii="Times New Roman" w:eastAsia="Times New Roman" w:hAnsi="Times New Roman" w:cs="Times New Roman"/>
          <w:color w:val="auto"/>
          <w:spacing w:val="6"/>
          <w:lang w:val="ru-RU" w:eastAsia="ru-RU" w:bidi="ar-SA"/>
        </w:rPr>
        <w:t xml:space="preserve"> – 94 %.</w:t>
      </w:r>
    </w:p>
    <w:p w14:paraId="7EEE27A0"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val="ru-RU" w:eastAsia="ru-RU" w:bidi="ar-SA"/>
        </w:rPr>
        <w:t>Розрізняють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такі</w:t>
      </w:r>
      <w:proofErr w:type="spellEnd"/>
      <w:r w:rsidRPr="00C7274D">
        <w:rPr>
          <w:rFonts w:ascii="Times New Roman" w:eastAsia="Times New Roman" w:hAnsi="Times New Roman" w:cs="Times New Roman"/>
          <w:color w:val="auto"/>
          <w:spacing w:val="6"/>
          <w:lang w:val="ru-RU" w:eastAsia="ru-RU" w:bidi="ar-SA"/>
        </w:rPr>
        <w:t xml:space="preserve"> групи: Т</w:t>
      </w:r>
      <w:r w:rsidRPr="00C7274D">
        <w:rPr>
          <w:rFonts w:ascii="Times New Roman" w:eastAsia="Times New Roman" w:hAnsi="Times New Roman" w:cs="Times New Roman"/>
          <w:color w:val="auto"/>
          <w:spacing w:val="6"/>
          <w:lang w:val="en-US" w:eastAsia="ru-RU" w:bidi="ar-SA"/>
        </w:rPr>
        <w:t>f</w:t>
      </w:r>
      <w:r w:rsidRPr="00C7274D">
        <w:rPr>
          <w:rFonts w:ascii="Times New Roman" w:eastAsia="Times New Roman" w:hAnsi="Times New Roman" w:cs="Times New Roman"/>
          <w:color w:val="auto"/>
          <w:spacing w:val="6"/>
          <w:lang w:val="ru-RU" w:eastAsia="ru-RU" w:bidi="ar-SA"/>
        </w:rPr>
        <w:t>С, Т</w:t>
      </w:r>
      <w:proofErr w:type="spellStart"/>
      <w:r w:rsidRPr="00C7274D">
        <w:rPr>
          <w:rFonts w:ascii="Times New Roman" w:eastAsia="Times New Roman" w:hAnsi="Times New Roman" w:cs="Times New Roman"/>
          <w:color w:val="auto"/>
          <w:spacing w:val="6"/>
          <w:lang w:val="en-US" w:eastAsia="ru-RU" w:bidi="ar-SA"/>
        </w:rPr>
        <w:t>fD</w:t>
      </w:r>
      <w:proofErr w:type="spellEnd"/>
      <w:r w:rsidRPr="00C7274D">
        <w:rPr>
          <w:rFonts w:ascii="Times New Roman" w:eastAsia="Times New Roman" w:hAnsi="Times New Roman" w:cs="Times New Roman"/>
          <w:color w:val="auto"/>
          <w:spacing w:val="6"/>
          <w:lang w:val="ru-RU" w:eastAsia="ru-RU" w:bidi="ar-SA"/>
        </w:rPr>
        <w:t xml:space="preserve"> та </w:t>
      </w:r>
      <w:proofErr w:type="spellStart"/>
      <w:r w:rsidRPr="00C7274D">
        <w:rPr>
          <w:rFonts w:ascii="Times New Roman" w:eastAsia="Times New Roman" w:hAnsi="Times New Roman" w:cs="Times New Roman"/>
          <w:color w:val="auto"/>
          <w:spacing w:val="6"/>
          <w:lang w:val="ru-RU" w:eastAsia="ru-RU" w:bidi="ar-SA"/>
        </w:rPr>
        <w:t>інші</w:t>
      </w:r>
      <w:proofErr w:type="spellEnd"/>
      <w:r w:rsidRPr="00C7274D">
        <w:rPr>
          <w:rFonts w:ascii="Times New Roman" w:eastAsia="Times New Roman" w:hAnsi="Times New Roman" w:cs="Times New Roman"/>
          <w:color w:val="auto"/>
          <w:spacing w:val="6"/>
          <w:lang w:val="ru-RU" w:eastAsia="ru-RU" w:bidi="ar-SA"/>
        </w:rPr>
        <w:t>.</w:t>
      </w:r>
    </w:p>
    <w:p w14:paraId="117326AE"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b/>
          <w:bCs/>
          <w:i/>
          <w:iCs/>
          <w:color w:val="auto"/>
          <w:spacing w:val="6"/>
          <w:lang w:eastAsia="ru-RU" w:bidi="ar-SA"/>
        </w:rPr>
        <w:t>4. Переливання крові та кровозамінників:</w:t>
      </w:r>
    </w:p>
    <w:p w14:paraId="099F96F0"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а) проба на індивідуальну сумісність;</w:t>
      </w:r>
    </w:p>
    <w:p w14:paraId="4A6E31BB"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val="ru-RU" w:eastAsia="ru-RU" w:bidi="ar-SA"/>
        </w:rPr>
        <w:t>Основне</w:t>
      </w:r>
      <w:proofErr w:type="spellEnd"/>
      <w:r w:rsidRPr="00C7274D">
        <w:rPr>
          <w:rFonts w:ascii="Times New Roman" w:eastAsia="Times New Roman" w:hAnsi="Times New Roman" w:cs="Times New Roman"/>
          <w:color w:val="auto"/>
          <w:spacing w:val="6"/>
          <w:lang w:val="ru-RU" w:eastAsia="ru-RU" w:bidi="ar-SA"/>
        </w:rPr>
        <w:t xml:space="preserve"> правило </w:t>
      </w:r>
      <w:proofErr w:type="spellStart"/>
      <w:r w:rsidRPr="00C7274D">
        <w:rPr>
          <w:rFonts w:ascii="Times New Roman" w:eastAsia="Times New Roman" w:hAnsi="Times New Roman" w:cs="Times New Roman"/>
          <w:color w:val="auto"/>
          <w:spacing w:val="6"/>
          <w:lang w:val="ru-RU" w:eastAsia="ru-RU" w:bidi="ar-SA"/>
        </w:rPr>
        <w:t>переливання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переливати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тільки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одногрупну</w:t>
      </w:r>
      <w:proofErr w:type="spellEnd"/>
      <w:r w:rsidRPr="00C7274D">
        <w:rPr>
          <w:rFonts w:ascii="Times New Roman" w:eastAsia="Times New Roman" w:hAnsi="Times New Roman" w:cs="Times New Roman"/>
          <w:color w:val="auto"/>
          <w:spacing w:val="6"/>
          <w:lang w:val="ru-RU" w:eastAsia="ru-RU" w:bidi="ar-SA"/>
        </w:rPr>
        <w:t xml:space="preserve"> кров. Перед </w:t>
      </w:r>
      <w:proofErr w:type="spellStart"/>
      <w:r w:rsidRPr="00C7274D">
        <w:rPr>
          <w:rFonts w:ascii="Times New Roman" w:eastAsia="Times New Roman" w:hAnsi="Times New Roman" w:cs="Times New Roman"/>
          <w:color w:val="auto"/>
          <w:spacing w:val="6"/>
          <w:lang w:val="ru-RU" w:eastAsia="ru-RU" w:bidi="ar-SA"/>
        </w:rPr>
        <w:t>переливанням</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визначають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групу</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крові</w:t>
      </w:r>
      <w:proofErr w:type="spellEnd"/>
      <w:r w:rsidRPr="00C7274D">
        <w:rPr>
          <w:rFonts w:ascii="Times New Roman" w:eastAsia="Times New Roman" w:hAnsi="Times New Roman" w:cs="Times New Roman"/>
          <w:color w:val="auto"/>
          <w:spacing w:val="6"/>
          <w:lang w:val="ru-RU" w:eastAsia="ru-RU" w:bidi="ar-SA"/>
        </w:rPr>
        <w:t> в </w:t>
      </w:r>
      <w:proofErr w:type="spellStart"/>
      <w:r w:rsidRPr="00C7274D">
        <w:rPr>
          <w:rFonts w:ascii="Times New Roman" w:eastAsia="Times New Roman" w:hAnsi="Times New Roman" w:cs="Times New Roman"/>
          <w:color w:val="auto"/>
          <w:spacing w:val="6"/>
          <w:lang w:val="ru-RU" w:eastAsia="ru-RU" w:bidi="ar-SA"/>
        </w:rPr>
        <w:t>системі</w:t>
      </w:r>
      <w:proofErr w:type="spellEnd"/>
      <w:r w:rsidRPr="00C7274D">
        <w:rPr>
          <w:rFonts w:ascii="Times New Roman" w:eastAsia="Times New Roman" w:hAnsi="Times New Roman" w:cs="Times New Roman"/>
          <w:color w:val="auto"/>
          <w:spacing w:val="6"/>
          <w:lang w:val="ru-RU" w:eastAsia="ru-RU" w:bidi="ar-SA"/>
        </w:rPr>
        <w:t xml:space="preserve"> АВО і в </w:t>
      </w:r>
      <w:proofErr w:type="spellStart"/>
      <w:r w:rsidRPr="00C7274D">
        <w:rPr>
          <w:rFonts w:ascii="Times New Roman" w:eastAsia="Times New Roman" w:hAnsi="Times New Roman" w:cs="Times New Roman"/>
          <w:color w:val="auto"/>
          <w:spacing w:val="6"/>
          <w:lang w:val="ru-RU" w:eastAsia="ru-RU" w:bidi="ar-SA"/>
        </w:rPr>
        <w:t>системі</w:t>
      </w:r>
      <w:proofErr w:type="spellEnd"/>
      <w:r w:rsidRPr="00C7274D">
        <w:rPr>
          <w:rFonts w:ascii="Times New Roman" w:eastAsia="Times New Roman" w:hAnsi="Times New Roman" w:cs="Times New Roman"/>
          <w:color w:val="auto"/>
          <w:spacing w:val="6"/>
          <w:lang w:val="ru-RU" w:eastAsia="ru-RU" w:bidi="ar-SA"/>
        </w:rPr>
        <w:t xml:space="preserve"> резус.</w:t>
      </w:r>
    </w:p>
    <w:p w14:paraId="0076A3C9"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val="ru-RU" w:eastAsia="ru-RU" w:bidi="ar-SA"/>
        </w:rPr>
        <w:t>Після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цього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роблять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проби</w:t>
      </w:r>
      <w:proofErr w:type="spellEnd"/>
      <w:r w:rsidRPr="00C7274D">
        <w:rPr>
          <w:rFonts w:ascii="Times New Roman" w:eastAsia="Times New Roman" w:hAnsi="Times New Roman" w:cs="Times New Roman"/>
          <w:color w:val="auto"/>
          <w:spacing w:val="6"/>
          <w:lang w:val="ru-RU" w:eastAsia="ru-RU" w:bidi="ar-SA"/>
        </w:rPr>
        <w:t xml:space="preserve"> на </w:t>
      </w:r>
      <w:proofErr w:type="spellStart"/>
      <w:r w:rsidRPr="00C7274D">
        <w:rPr>
          <w:rFonts w:ascii="Times New Roman" w:eastAsia="Times New Roman" w:hAnsi="Times New Roman" w:cs="Times New Roman"/>
          <w:color w:val="auto"/>
          <w:spacing w:val="6"/>
          <w:lang w:val="ru-RU" w:eastAsia="ru-RU" w:bidi="ar-SA"/>
        </w:rPr>
        <w:t>сумісність</w:t>
      </w:r>
      <w:proofErr w:type="spellEnd"/>
      <w:r w:rsidRPr="00C7274D">
        <w:rPr>
          <w:rFonts w:ascii="Times New Roman" w:eastAsia="Times New Roman" w:hAnsi="Times New Roman" w:cs="Times New Roman"/>
          <w:color w:val="auto"/>
          <w:spacing w:val="6"/>
          <w:lang w:val="ru-RU" w:eastAsia="ru-RU" w:bidi="ar-SA"/>
        </w:rPr>
        <w:t xml:space="preserve"> у </w:t>
      </w:r>
      <w:proofErr w:type="spellStart"/>
      <w:r w:rsidRPr="00C7274D">
        <w:rPr>
          <w:rFonts w:ascii="Times New Roman" w:eastAsia="Times New Roman" w:hAnsi="Times New Roman" w:cs="Times New Roman"/>
          <w:color w:val="auto"/>
          <w:spacing w:val="6"/>
          <w:lang w:val="ru-RU" w:eastAsia="ru-RU" w:bidi="ar-SA"/>
        </w:rPr>
        <w:t>системі</w:t>
      </w:r>
      <w:proofErr w:type="spellEnd"/>
      <w:r w:rsidRPr="00C7274D">
        <w:rPr>
          <w:rFonts w:ascii="Times New Roman" w:eastAsia="Times New Roman" w:hAnsi="Times New Roman" w:cs="Times New Roman"/>
          <w:color w:val="auto"/>
          <w:spacing w:val="6"/>
          <w:lang w:val="ru-RU" w:eastAsia="ru-RU" w:bidi="ar-SA"/>
        </w:rPr>
        <w:t xml:space="preserve"> АВО і резус-</w:t>
      </w:r>
      <w:proofErr w:type="spellStart"/>
      <w:r w:rsidRPr="00C7274D">
        <w:rPr>
          <w:rFonts w:ascii="Times New Roman" w:eastAsia="Times New Roman" w:hAnsi="Times New Roman" w:cs="Times New Roman"/>
          <w:color w:val="auto"/>
          <w:spacing w:val="6"/>
          <w:lang w:val="ru-RU" w:eastAsia="ru-RU" w:bidi="ar-SA"/>
        </w:rPr>
        <w:t>сумісність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під</w:t>
      </w:r>
      <w:proofErr w:type="spellEnd"/>
      <w:r w:rsidRPr="00C7274D">
        <w:rPr>
          <w:rFonts w:ascii="Times New Roman" w:eastAsia="Times New Roman" w:hAnsi="Times New Roman" w:cs="Times New Roman"/>
          <w:color w:val="auto"/>
          <w:spacing w:val="6"/>
          <w:lang w:val="ru-RU" w:eastAsia="ru-RU" w:bidi="ar-SA"/>
        </w:rPr>
        <w:t xml:space="preserve"> час </w:t>
      </w:r>
      <w:proofErr w:type="spellStart"/>
      <w:r w:rsidRPr="00C7274D">
        <w:rPr>
          <w:rFonts w:ascii="Times New Roman" w:eastAsia="Times New Roman" w:hAnsi="Times New Roman" w:cs="Times New Roman"/>
          <w:color w:val="auto"/>
          <w:spacing w:val="6"/>
          <w:lang w:val="ru-RU" w:eastAsia="ru-RU" w:bidi="ar-SA"/>
        </w:rPr>
        <w:t>переливання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роблять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біологічну</w:t>
      </w:r>
      <w:proofErr w:type="spellEnd"/>
      <w:r w:rsidRPr="00C7274D">
        <w:rPr>
          <w:rFonts w:ascii="Times New Roman" w:eastAsia="Times New Roman" w:hAnsi="Times New Roman" w:cs="Times New Roman"/>
          <w:color w:val="auto"/>
          <w:spacing w:val="6"/>
          <w:lang w:val="ru-RU" w:eastAsia="ru-RU" w:bidi="ar-SA"/>
        </w:rPr>
        <w:t xml:space="preserve"> пробу.</w:t>
      </w:r>
    </w:p>
    <w:p w14:paraId="6276091E"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i/>
          <w:iCs/>
          <w:color w:val="auto"/>
          <w:spacing w:val="6"/>
          <w:lang w:eastAsia="ru-RU" w:bidi="ar-SA"/>
        </w:rPr>
        <w:t>1. </w:t>
      </w:r>
      <w:r w:rsidRPr="00C7274D">
        <w:rPr>
          <w:rFonts w:ascii="Times New Roman" w:eastAsia="Times New Roman" w:hAnsi="Times New Roman" w:cs="Times New Roman"/>
          <w:i/>
          <w:iCs/>
          <w:color w:val="auto"/>
          <w:spacing w:val="6"/>
          <w:lang w:val="ru-RU" w:eastAsia="ru-RU" w:bidi="ar-SA"/>
        </w:rPr>
        <w:t xml:space="preserve">Проба на </w:t>
      </w:r>
      <w:proofErr w:type="spellStart"/>
      <w:r w:rsidRPr="00C7274D">
        <w:rPr>
          <w:rFonts w:ascii="Times New Roman" w:eastAsia="Times New Roman" w:hAnsi="Times New Roman" w:cs="Times New Roman"/>
          <w:i/>
          <w:iCs/>
          <w:color w:val="auto"/>
          <w:spacing w:val="6"/>
          <w:lang w:val="ru-RU" w:eastAsia="ru-RU" w:bidi="ar-SA"/>
        </w:rPr>
        <w:t>сумісність</w:t>
      </w:r>
      <w:proofErr w:type="spellEnd"/>
      <w:r w:rsidRPr="00C7274D">
        <w:rPr>
          <w:rFonts w:ascii="Times New Roman" w:eastAsia="Times New Roman" w:hAnsi="Times New Roman" w:cs="Times New Roman"/>
          <w:color w:val="auto"/>
          <w:spacing w:val="6"/>
          <w:lang w:val="ru-RU" w:eastAsia="ru-RU" w:bidi="ar-SA"/>
        </w:rPr>
        <w:t xml:space="preserve"> у </w:t>
      </w:r>
      <w:proofErr w:type="spellStart"/>
      <w:r w:rsidRPr="00C7274D">
        <w:rPr>
          <w:rFonts w:ascii="Times New Roman" w:eastAsia="Times New Roman" w:hAnsi="Times New Roman" w:cs="Times New Roman"/>
          <w:color w:val="auto"/>
          <w:spacing w:val="6"/>
          <w:lang w:val="ru-RU" w:eastAsia="ru-RU" w:bidi="ar-SA"/>
        </w:rPr>
        <w:t>системі</w:t>
      </w:r>
      <w:proofErr w:type="spellEnd"/>
      <w:r w:rsidRPr="00C7274D">
        <w:rPr>
          <w:rFonts w:ascii="Times New Roman" w:eastAsia="Times New Roman" w:hAnsi="Times New Roman" w:cs="Times New Roman"/>
          <w:color w:val="auto"/>
          <w:spacing w:val="6"/>
          <w:lang w:val="ru-RU" w:eastAsia="ru-RU" w:bidi="ar-SA"/>
        </w:rPr>
        <w:t xml:space="preserve"> АВО (на </w:t>
      </w:r>
      <w:proofErr w:type="spellStart"/>
      <w:r w:rsidRPr="00C7274D">
        <w:rPr>
          <w:rFonts w:ascii="Times New Roman" w:eastAsia="Times New Roman" w:hAnsi="Times New Roman" w:cs="Times New Roman"/>
          <w:color w:val="auto"/>
          <w:spacing w:val="6"/>
          <w:lang w:val="ru-RU" w:eastAsia="ru-RU" w:bidi="ar-SA"/>
        </w:rPr>
        <w:t>виявлення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антитіл</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крові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реціпієнта</w:t>
      </w:r>
      <w:proofErr w:type="spellEnd"/>
      <w:r w:rsidRPr="00C7274D">
        <w:rPr>
          <w:rFonts w:ascii="Times New Roman" w:eastAsia="Times New Roman" w:hAnsi="Times New Roman" w:cs="Times New Roman"/>
          <w:color w:val="auto"/>
          <w:spacing w:val="6"/>
          <w:lang w:val="ru-RU" w:eastAsia="ru-RU" w:bidi="ar-SA"/>
        </w:rPr>
        <w:t xml:space="preserve"> до </w:t>
      </w:r>
      <w:proofErr w:type="spellStart"/>
      <w:r w:rsidRPr="00C7274D">
        <w:rPr>
          <w:rFonts w:ascii="Times New Roman" w:eastAsia="Times New Roman" w:hAnsi="Times New Roman" w:cs="Times New Roman"/>
          <w:color w:val="auto"/>
          <w:spacing w:val="6"/>
          <w:lang w:val="ru-RU" w:eastAsia="ru-RU" w:bidi="ar-SA"/>
        </w:rPr>
        <w:t>еритроцитів</w:t>
      </w:r>
      <w:proofErr w:type="spellEnd"/>
      <w:r w:rsidRPr="00C7274D">
        <w:rPr>
          <w:rFonts w:ascii="Times New Roman" w:eastAsia="Times New Roman" w:hAnsi="Times New Roman" w:cs="Times New Roman"/>
          <w:color w:val="auto"/>
          <w:spacing w:val="6"/>
          <w:lang w:val="ru-RU" w:eastAsia="ru-RU" w:bidi="ar-SA"/>
        </w:rPr>
        <w:t xml:space="preserve"> донора). </w:t>
      </w:r>
      <w:proofErr w:type="spellStart"/>
      <w:r w:rsidRPr="00C7274D">
        <w:rPr>
          <w:rFonts w:ascii="Times New Roman" w:eastAsia="Times New Roman" w:hAnsi="Times New Roman" w:cs="Times New Roman"/>
          <w:color w:val="auto"/>
          <w:spacing w:val="6"/>
          <w:lang w:val="ru-RU" w:eastAsia="ru-RU" w:bidi="ar-SA"/>
        </w:rPr>
        <w:t>Стерильним</w:t>
      </w:r>
      <w:proofErr w:type="spellEnd"/>
      <w:r w:rsidRPr="00C7274D">
        <w:rPr>
          <w:rFonts w:ascii="Times New Roman" w:eastAsia="Times New Roman" w:hAnsi="Times New Roman" w:cs="Times New Roman"/>
          <w:color w:val="auto"/>
          <w:spacing w:val="6"/>
          <w:lang w:val="ru-RU" w:eastAsia="ru-RU" w:bidi="ar-SA"/>
        </w:rPr>
        <w:t xml:space="preserve"> шприцом </w:t>
      </w:r>
      <w:proofErr w:type="spellStart"/>
      <w:r w:rsidRPr="00C7274D">
        <w:rPr>
          <w:rFonts w:ascii="Times New Roman" w:eastAsia="Times New Roman" w:hAnsi="Times New Roman" w:cs="Times New Roman"/>
          <w:color w:val="auto"/>
          <w:spacing w:val="6"/>
          <w:lang w:val="ru-RU" w:eastAsia="ru-RU" w:bidi="ar-SA"/>
        </w:rPr>
        <w:t>набирають</w:t>
      </w:r>
      <w:proofErr w:type="spellEnd"/>
      <w:r w:rsidRPr="00C7274D">
        <w:rPr>
          <w:rFonts w:ascii="Times New Roman" w:eastAsia="Times New Roman" w:hAnsi="Times New Roman" w:cs="Times New Roman"/>
          <w:color w:val="auto"/>
          <w:spacing w:val="6"/>
          <w:lang w:val="ru-RU" w:eastAsia="ru-RU" w:bidi="ar-SA"/>
        </w:rPr>
        <w:t xml:space="preserve"> з вени </w:t>
      </w:r>
      <w:proofErr w:type="spellStart"/>
      <w:r w:rsidRPr="00C7274D">
        <w:rPr>
          <w:rFonts w:ascii="Times New Roman" w:eastAsia="Times New Roman" w:hAnsi="Times New Roman" w:cs="Times New Roman"/>
          <w:color w:val="auto"/>
          <w:spacing w:val="6"/>
          <w:lang w:val="ru-RU" w:eastAsia="ru-RU" w:bidi="ar-SA"/>
        </w:rPr>
        <w:t>реціпієнта</w:t>
      </w:r>
      <w:proofErr w:type="spellEnd"/>
      <w:r w:rsidRPr="00C7274D">
        <w:rPr>
          <w:rFonts w:ascii="Times New Roman" w:eastAsia="Times New Roman" w:hAnsi="Times New Roman" w:cs="Times New Roman"/>
          <w:color w:val="auto"/>
          <w:spacing w:val="6"/>
          <w:lang w:val="ru-RU" w:eastAsia="ru-RU" w:bidi="ar-SA"/>
        </w:rPr>
        <w:t xml:space="preserve"> 1-3 мл </w:t>
      </w:r>
      <w:proofErr w:type="spellStart"/>
      <w:r w:rsidRPr="00C7274D">
        <w:rPr>
          <w:rFonts w:ascii="Times New Roman" w:eastAsia="Times New Roman" w:hAnsi="Times New Roman" w:cs="Times New Roman"/>
          <w:color w:val="auto"/>
          <w:spacing w:val="6"/>
          <w:lang w:val="ru-RU" w:eastAsia="ru-RU" w:bidi="ar-SA"/>
        </w:rPr>
        <w:t>крові</w:t>
      </w:r>
      <w:proofErr w:type="spellEnd"/>
      <w:r w:rsidRPr="00C7274D">
        <w:rPr>
          <w:rFonts w:ascii="Times New Roman" w:eastAsia="Times New Roman" w:hAnsi="Times New Roman" w:cs="Times New Roman"/>
          <w:color w:val="auto"/>
          <w:spacing w:val="6"/>
          <w:lang w:val="ru-RU" w:eastAsia="ru-RU" w:bidi="ar-SA"/>
        </w:rPr>
        <w:t xml:space="preserve"> і </w:t>
      </w:r>
      <w:proofErr w:type="spellStart"/>
      <w:r w:rsidRPr="00C7274D">
        <w:rPr>
          <w:rFonts w:ascii="Times New Roman" w:eastAsia="Times New Roman" w:hAnsi="Times New Roman" w:cs="Times New Roman"/>
          <w:color w:val="auto"/>
          <w:spacing w:val="6"/>
          <w:lang w:val="ru-RU" w:eastAsia="ru-RU" w:bidi="ar-SA"/>
        </w:rPr>
        <w:t>переносять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її</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пробірку</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що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містить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розчин</w:t>
      </w:r>
      <w:proofErr w:type="spellEnd"/>
      <w:r w:rsidRPr="00C7274D">
        <w:rPr>
          <w:rFonts w:ascii="Times New Roman" w:eastAsia="Times New Roman" w:hAnsi="Times New Roman" w:cs="Times New Roman"/>
          <w:color w:val="auto"/>
          <w:spacing w:val="6"/>
          <w:lang w:val="ru-RU" w:eastAsia="ru-RU" w:bidi="ar-SA"/>
        </w:rPr>
        <w:t xml:space="preserve"> </w:t>
      </w:r>
      <w:proofErr w:type="gramStart"/>
      <w:r w:rsidRPr="00C7274D">
        <w:rPr>
          <w:rFonts w:ascii="Times New Roman" w:eastAsia="Times New Roman" w:hAnsi="Times New Roman" w:cs="Times New Roman"/>
          <w:color w:val="auto"/>
          <w:spacing w:val="6"/>
          <w:lang w:val="ru-RU" w:eastAsia="ru-RU" w:bidi="ar-SA"/>
        </w:rPr>
        <w:t>лимонно-кислого</w:t>
      </w:r>
      <w:proofErr w:type="gram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натрію</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або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інший</w:t>
      </w:r>
      <w:proofErr w:type="spellEnd"/>
      <w:r w:rsidRPr="00C7274D">
        <w:rPr>
          <w:rFonts w:ascii="Times New Roman" w:eastAsia="Times New Roman" w:hAnsi="Times New Roman" w:cs="Times New Roman"/>
          <w:color w:val="auto"/>
          <w:spacing w:val="6"/>
          <w:lang w:val="ru-RU" w:eastAsia="ru-RU" w:bidi="ar-SA"/>
        </w:rPr>
        <w:t xml:space="preserve"> коагулянт. </w:t>
      </w:r>
      <w:proofErr w:type="spellStart"/>
      <w:r w:rsidRPr="00C7274D">
        <w:rPr>
          <w:rFonts w:ascii="Times New Roman" w:eastAsia="Times New Roman" w:hAnsi="Times New Roman" w:cs="Times New Roman"/>
          <w:color w:val="auto"/>
          <w:spacing w:val="6"/>
          <w:lang w:val="ru-RU" w:eastAsia="ru-RU" w:bidi="ar-SA"/>
        </w:rPr>
        <w:t>Пробірку</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центрифугують</w:t>
      </w:r>
      <w:proofErr w:type="spellEnd"/>
      <w:r w:rsidRPr="00C7274D">
        <w:rPr>
          <w:rFonts w:ascii="Times New Roman" w:eastAsia="Times New Roman" w:hAnsi="Times New Roman" w:cs="Times New Roman"/>
          <w:color w:val="auto"/>
          <w:spacing w:val="6"/>
          <w:lang w:val="ru-RU" w:eastAsia="ru-RU" w:bidi="ar-SA"/>
        </w:rPr>
        <w:t>. П</w:t>
      </w:r>
      <w:r w:rsidRPr="00C7274D">
        <w:rPr>
          <w:rFonts w:ascii="Times New Roman" w:eastAsia="Times New Roman" w:hAnsi="Times New Roman" w:cs="Times New Roman"/>
          <w:color w:val="auto"/>
          <w:spacing w:val="6"/>
          <w:lang w:eastAsia="ru-RU" w:bidi="ar-SA"/>
        </w:rPr>
        <w:t>отім</w:t>
      </w:r>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піпеткою</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набирають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сироватку</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реціпієнта</w:t>
      </w:r>
      <w:proofErr w:type="spellEnd"/>
      <w:r w:rsidRPr="00C7274D">
        <w:rPr>
          <w:rFonts w:ascii="Times New Roman" w:eastAsia="Times New Roman" w:hAnsi="Times New Roman" w:cs="Times New Roman"/>
          <w:color w:val="auto"/>
          <w:spacing w:val="6"/>
          <w:lang w:val="ru-RU" w:eastAsia="ru-RU" w:bidi="ar-SA"/>
        </w:rPr>
        <w:t xml:space="preserve"> і </w:t>
      </w:r>
      <w:proofErr w:type="spellStart"/>
      <w:r w:rsidRPr="00C7274D">
        <w:rPr>
          <w:rFonts w:ascii="Times New Roman" w:eastAsia="Times New Roman" w:hAnsi="Times New Roman" w:cs="Times New Roman"/>
          <w:color w:val="auto"/>
          <w:spacing w:val="6"/>
          <w:lang w:val="ru-RU" w:eastAsia="ru-RU" w:bidi="ar-SA"/>
        </w:rPr>
        <w:t>наносять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дві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краплі</w:t>
      </w:r>
      <w:proofErr w:type="spellEnd"/>
      <w:r w:rsidRPr="00C7274D">
        <w:rPr>
          <w:rFonts w:ascii="Times New Roman" w:eastAsia="Times New Roman" w:hAnsi="Times New Roman" w:cs="Times New Roman"/>
          <w:color w:val="auto"/>
          <w:spacing w:val="6"/>
          <w:lang w:val="ru-RU" w:eastAsia="ru-RU" w:bidi="ar-SA"/>
        </w:rPr>
        <w:t xml:space="preserve"> на </w:t>
      </w:r>
      <w:proofErr w:type="spellStart"/>
      <w:r w:rsidRPr="00C7274D">
        <w:rPr>
          <w:rFonts w:ascii="Times New Roman" w:eastAsia="Times New Roman" w:hAnsi="Times New Roman" w:cs="Times New Roman"/>
          <w:color w:val="auto"/>
          <w:spacing w:val="6"/>
          <w:lang w:val="ru-RU" w:eastAsia="ru-RU" w:bidi="ar-SA"/>
        </w:rPr>
        <w:t>тарілку</w:t>
      </w:r>
      <w:proofErr w:type="spellEnd"/>
      <w:r w:rsidRPr="00C7274D">
        <w:rPr>
          <w:rFonts w:ascii="Times New Roman" w:eastAsia="Times New Roman" w:hAnsi="Times New Roman" w:cs="Times New Roman"/>
          <w:color w:val="auto"/>
          <w:spacing w:val="6"/>
          <w:lang w:val="ru-RU" w:eastAsia="ru-RU" w:bidi="ar-SA"/>
        </w:rPr>
        <w:t xml:space="preserve">. До </w:t>
      </w:r>
      <w:proofErr w:type="spellStart"/>
      <w:r w:rsidRPr="00C7274D">
        <w:rPr>
          <w:rFonts w:ascii="Times New Roman" w:eastAsia="Times New Roman" w:hAnsi="Times New Roman" w:cs="Times New Roman"/>
          <w:color w:val="auto"/>
          <w:spacing w:val="6"/>
          <w:lang w:val="ru-RU" w:eastAsia="ru-RU" w:bidi="ar-SA"/>
        </w:rPr>
        <w:t>цих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краплин</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сироватки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додають</w:t>
      </w:r>
      <w:proofErr w:type="spellEnd"/>
      <w:r w:rsidRPr="00C7274D">
        <w:rPr>
          <w:rFonts w:ascii="Times New Roman" w:eastAsia="Times New Roman" w:hAnsi="Times New Roman" w:cs="Times New Roman"/>
          <w:color w:val="auto"/>
          <w:spacing w:val="6"/>
          <w:lang w:val="ru-RU" w:eastAsia="ru-RU" w:bidi="ar-SA"/>
        </w:rPr>
        <w:t xml:space="preserve"> у 10 </w:t>
      </w:r>
      <w:proofErr w:type="spellStart"/>
      <w:r w:rsidRPr="00C7274D">
        <w:rPr>
          <w:rFonts w:ascii="Times New Roman" w:eastAsia="Times New Roman" w:hAnsi="Times New Roman" w:cs="Times New Roman"/>
          <w:color w:val="auto"/>
          <w:spacing w:val="6"/>
          <w:lang w:val="ru-RU" w:eastAsia="ru-RU" w:bidi="ar-SA"/>
        </w:rPr>
        <w:t>разів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меншу</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кількість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крові</w:t>
      </w:r>
      <w:proofErr w:type="spellEnd"/>
      <w:r w:rsidRPr="00C7274D">
        <w:rPr>
          <w:rFonts w:ascii="Times New Roman" w:eastAsia="Times New Roman" w:hAnsi="Times New Roman" w:cs="Times New Roman"/>
          <w:color w:val="auto"/>
          <w:spacing w:val="6"/>
          <w:lang w:val="ru-RU" w:eastAsia="ru-RU" w:bidi="ar-SA"/>
        </w:rPr>
        <w:t xml:space="preserve"> донора. </w:t>
      </w:r>
      <w:proofErr w:type="spellStart"/>
      <w:r w:rsidRPr="00C7274D">
        <w:rPr>
          <w:rFonts w:ascii="Times New Roman" w:eastAsia="Times New Roman" w:hAnsi="Times New Roman" w:cs="Times New Roman"/>
          <w:color w:val="auto"/>
          <w:spacing w:val="6"/>
          <w:lang w:val="ru-RU" w:eastAsia="ru-RU" w:bidi="ar-SA"/>
        </w:rPr>
        <w:t>Похитують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тарілку</w:t>
      </w:r>
      <w:proofErr w:type="spellEnd"/>
      <w:r w:rsidRPr="00C7274D">
        <w:rPr>
          <w:rFonts w:ascii="Times New Roman" w:eastAsia="Times New Roman" w:hAnsi="Times New Roman" w:cs="Times New Roman"/>
          <w:color w:val="auto"/>
          <w:spacing w:val="6"/>
          <w:lang w:val="ru-RU" w:eastAsia="ru-RU" w:bidi="ar-SA"/>
        </w:rPr>
        <w:t xml:space="preserve"> 5 </w:t>
      </w:r>
      <w:proofErr w:type="spellStart"/>
      <w:r w:rsidRPr="00C7274D">
        <w:rPr>
          <w:rFonts w:ascii="Times New Roman" w:eastAsia="Times New Roman" w:hAnsi="Times New Roman" w:cs="Times New Roman"/>
          <w:color w:val="auto"/>
          <w:spacing w:val="6"/>
          <w:lang w:val="ru-RU" w:eastAsia="ru-RU" w:bidi="ar-SA"/>
        </w:rPr>
        <w:t>хв</w:t>
      </w:r>
      <w:proofErr w:type="spellEnd"/>
      <w:r w:rsidRPr="00C7274D">
        <w:rPr>
          <w:rFonts w:ascii="Times New Roman" w:eastAsia="Times New Roman" w:hAnsi="Times New Roman" w:cs="Times New Roman"/>
          <w:color w:val="auto"/>
          <w:spacing w:val="6"/>
          <w:lang w:val="ru-RU" w:eastAsia="ru-RU" w:bidi="ar-SA"/>
        </w:rPr>
        <w:t xml:space="preserve">, а </w:t>
      </w:r>
      <w:proofErr w:type="spellStart"/>
      <w:r w:rsidRPr="00C7274D">
        <w:rPr>
          <w:rFonts w:ascii="Times New Roman" w:eastAsia="Times New Roman" w:hAnsi="Times New Roman" w:cs="Times New Roman"/>
          <w:color w:val="auto"/>
          <w:spacing w:val="6"/>
          <w:lang w:val="ru-RU" w:eastAsia="ru-RU" w:bidi="ar-SA"/>
        </w:rPr>
        <w:t>потім</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додають</w:t>
      </w:r>
      <w:proofErr w:type="spellEnd"/>
      <w:r w:rsidRPr="00C7274D">
        <w:rPr>
          <w:rFonts w:ascii="Times New Roman" w:eastAsia="Times New Roman" w:hAnsi="Times New Roman" w:cs="Times New Roman"/>
          <w:color w:val="auto"/>
          <w:spacing w:val="6"/>
          <w:lang w:val="ru-RU" w:eastAsia="ru-RU" w:bidi="ar-SA"/>
        </w:rPr>
        <w:t xml:space="preserve"> 1-2 </w:t>
      </w:r>
      <w:proofErr w:type="spellStart"/>
      <w:r w:rsidRPr="00C7274D">
        <w:rPr>
          <w:rFonts w:ascii="Times New Roman" w:eastAsia="Times New Roman" w:hAnsi="Times New Roman" w:cs="Times New Roman"/>
          <w:color w:val="auto"/>
          <w:spacing w:val="6"/>
          <w:lang w:val="ru-RU" w:eastAsia="ru-RU" w:bidi="ar-SA"/>
        </w:rPr>
        <w:t>краплини</w:t>
      </w:r>
      <w:proofErr w:type="spellEnd"/>
      <w:r w:rsidRPr="00C7274D">
        <w:rPr>
          <w:rFonts w:ascii="Times New Roman" w:eastAsia="Times New Roman" w:hAnsi="Times New Roman" w:cs="Times New Roman"/>
          <w:color w:val="auto"/>
          <w:spacing w:val="6"/>
          <w:lang w:val="ru-RU" w:eastAsia="ru-RU" w:bidi="ar-SA"/>
        </w:rPr>
        <w:t xml:space="preserve"> 0,9 % </w:t>
      </w:r>
      <w:proofErr w:type="spellStart"/>
      <w:r w:rsidRPr="00C7274D">
        <w:rPr>
          <w:rFonts w:ascii="Times New Roman" w:eastAsia="Times New Roman" w:hAnsi="Times New Roman" w:cs="Times New Roman"/>
          <w:color w:val="auto"/>
          <w:spacing w:val="6"/>
          <w:lang w:val="ru-RU" w:eastAsia="ru-RU" w:bidi="ar-SA"/>
        </w:rPr>
        <w:t>розчину</w:t>
      </w:r>
      <w:proofErr w:type="spellEnd"/>
      <w:r w:rsidRPr="00C7274D">
        <w:rPr>
          <w:rFonts w:ascii="Times New Roman" w:eastAsia="Times New Roman" w:hAnsi="Times New Roman" w:cs="Times New Roman"/>
          <w:color w:val="auto"/>
          <w:spacing w:val="6"/>
          <w:lang w:val="ru-RU" w:eastAsia="ru-RU" w:bidi="ar-SA"/>
        </w:rPr>
        <w:t xml:space="preserve"> хлориду </w:t>
      </w:r>
      <w:proofErr w:type="spellStart"/>
      <w:r w:rsidRPr="00C7274D">
        <w:rPr>
          <w:rFonts w:ascii="Times New Roman" w:eastAsia="Times New Roman" w:hAnsi="Times New Roman" w:cs="Times New Roman"/>
          <w:color w:val="auto"/>
          <w:spacing w:val="6"/>
          <w:lang w:val="ru-RU" w:eastAsia="ru-RU" w:bidi="ar-SA"/>
        </w:rPr>
        <w:t>натрію</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Якщо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аглютинації</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немає</w:t>
      </w:r>
      <w:proofErr w:type="spellEnd"/>
      <w:r w:rsidRPr="00C7274D">
        <w:rPr>
          <w:rFonts w:ascii="Times New Roman" w:eastAsia="Times New Roman" w:hAnsi="Times New Roman" w:cs="Times New Roman"/>
          <w:color w:val="auto"/>
          <w:spacing w:val="6"/>
          <w:lang w:val="ru-RU" w:eastAsia="ru-RU" w:bidi="ar-SA"/>
        </w:rPr>
        <w:t xml:space="preserve">, то кров донора </w:t>
      </w:r>
      <w:proofErr w:type="spellStart"/>
      <w:r w:rsidRPr="00C7274D">
        <w:rPr>
          <w:rFonts w:ascii="Times New Roman" w:eastAsia="Times New Roman" w:hAnsi="Times New Roman" w:cs="Times New Roman"/>
          <w:color w:val="auto"/>
          <w:spacing w:val="6"/>
          <w:lang w:val="ru-RU" w:eastAsia="ru-RU" w:bidi="ar-SA"/>
        </w:rPr>
        <w:t>сумісна</w:t>
      </w:r>
      <w:proofErr w:type="spellEnd"/>
      <w:r w:rsidRPr="00C7274D">
        <w:rPr>
          <w:rFonts w:ascii="Times New Roman" w:eastAsia="Times New Roman" w:hAnsi="Times New Roman" w:cs="Times New Roman"/>
          <w:color w:val="auto"/>
          <w:spacing w:val="6"/>
          <w:lang w:val="ru-RU" w:eastAsia="ru-RU" w:bidi="ar-SA"/>
        </w:rPr>
        <w:t xml:space="preserve"> з </w:t>
      </w:r>
      <w:proofErr w:type="spellStart"/>
      <w:r w:rsidRPr="00C7274D">
        <w:rPr>
          <w:rFonts w:ascii="Times New Roman" w:eastAsia="Times New Roman" w:hAnsi="Times New Roman" w:cs="Times New Roman"/>
          <w:color w:val="auto"/>
          <w:spacing w:val="6"/>
          <w:lang w:val="ru-RU" w:eastAsia="ru-RU" w:bidi="ar-SA"/>
        </w:rPr>
        <w:t>кров’ю</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реціпієнта</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Поява</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аглютинації</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свідчить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що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таку</w:t>
      </w:r>
      <w:proofErr w:type="spellEnd"/>
      <w:r w:rsidRPr="00C7274D">
        <w:rPr>
          <w:rFonts w:ascii="Times New Roman" w:eastAsia="Times New Roman" w:hAnsi="Times New Roman" w:cs="Times New Roman"/>
          <w:color w:val="auto"/>
          <w:spacing w:val="6"/>
          <w:lang w:val="ru-RU" w:eastAsia="ru-RU" w:bidi="ar-SA"/>
        </w:rPr>
        <w:t xml:space="preserve"> кров </w:t>
      </w:r>
      <w:proofErr w:type="spellStart"/>
      <w:r w:rsidRPr="00C7274D">
        <w:rPr>
          <w:rFonts w:ascii="Times New Roman" w:eastAsia="Times New Roman" w:hAnsi="Times New Roman" w:cs="Times New Roman"/>
          <w:color w:val="auto"/>
          <w:spacing w:val="6"/>
          <w:lang w:val="ru-RU" w:eastAsia="ru-RU" w:bidi="ar-SA"/>
        </w:rPr>
        <w:t>переливати</w:t>
      </w:r>
      <w:proofErr w:type="spellEnd"/>
      <w:r w:rsidRPr="00C7274D">
        <w:rPr>
          <w:rFonts w:ascii="Times New Roman" w:eastAsia="Times New Roman" w:hAnsi="Times New Roman" w:cs="Times New Roman"/>
          <w:color w:val="auto"/>
          <w:spacing w:val="6"/>
          <w:lang w:val="ru-RU" w:eastAsia="ru-RU" w:bidi="ar-SA"/>
        </w:rPr>
        <w:t xml:space="preserve"> не </w:t>
      </w:r>
      <w:proofErr w:type="spellStart"/>
      <w:r w:rsidRPr="00C7274D">
        <w:rPr>
          <w:rFonts w:ascii="Times New Roman" w:eastAsia="Times New Roman" w:hAnsi="Times New Roman" w:cs="Times New Roman"/>
          <w:color w:val="auto"/>
          <w:spacing w:val="6"/>
          <w:lang w:val="ru-RU" w:eastAsia="ru-RU" w:bidi="ar-SA"/>
        </w:rPr>
        <w:t>можна</w:t>
      </w:r>
      <w:proofErr w:type="spellEnd"/>
      <w:r w:rsidRPr="00C7274D">
        <w:rPr>
          <w:rFonts w:ascii="Times New Roman" w:eastAsia="Times New Roman" w:hAnsi="Times New Roman" w:cs="Times New Roman"/>
          <w:color w:val="auto"/>
          <w:spacing w:val="6"/>
          <w:lang w:val="ru-RU" w:eastAsia="ru-RU" w:bidi="ar-SA"/>
        </w:rPr>
        <w:t>.</w:t>
      </w:r>
    </w:p>
    <w:p w14:paraId="6548BF74"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б) проба на резус-сумісність;</w:t>
      </w:r>
    </w:p>
    <w:p w14:paraId="32E5BE9A"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i/>
          <w:iCs/>
          <w:color w:val="auto"/>
          <w:spacing w:val="6"/>
          <w:lang w:eastAsia="ru-RU" w:bidi="ar-SA"/>
        </w:rPr>
        <w:t>2. </w:t>
      </w:r>
      <w:r w:rsidRPr="00C7274D">
        <w:rPr>
          <w:rFonts w:ascii="Times New Roman" w:eastAsia="Times New Roman" w:hAnsi="Times New Roman" w:cs="Times New Roman"/>
          <w:i/>
          <w:iCs/>
          <w:color w:val="auto"/>
          <w:spacing w:val="6"/>
          <w:lang w:val="ru-RU" w:eastAsia="ru-RU" w:bidi="ar-SA"/>
        </w:rPr>
        <w:t>Проба на резус-</w:t>
      </w:r>
      <w:proofErr w:type="spellStart"/>
      <w:r w:rsidRPr="00C7274D">
        <w:rPr>
          <w:rFonts w:ascii="Times New Roman" w:eastAsia="Times New Roman" w:hAnsi="Times New Roman" w:cs="Times New Roman"/>
          <w:i/>
          <w:iCs/>
          <w:color w:val="auto"/>
          <w:spacing w:val="6"/>
          <w:lang w:val="ru-RU" w:eastAsia="ru-RU" w:bidi="ar-SA"/>
        </w:rPr>
        <w:t>сумісність</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виявлення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антиеритроцитарних</w:t>
      </w:r>
      <w:proofErr w:type="spellEnd"/>
      <w:r w:rsidRPr="00C7274D">
        <w:rPr>
          <w:rFonts w:ascii="Times New Roman" w:eastAsia="Times New Roman" w:hAnsi="Times New Roman" w:cs="Times New Roman"/>
          <w:color w:val="auto"/>
          <w:spacing w:val="6"/>
          <w:lang w:val="ru-RU" w:eastAsia="ru-RU" w:bidi="ar-SA"/>
        </w:rPr>
        <w:t xml:space="preserve"> резус-</w:t>
      </w:r>
      <w:proofErr w:type="spellStart"/>
      <w:r w:rsidRPr="00C7274D">
        <w:rPr>
          <w:rFonts w:ascii="Times New Roman" w:eastAsia="Times New Roman" w:hAnsi="Times New Roman" w:cs="Times New Roman"/>
          <w:color w:val="auto"/>
          <w:spacing w:val="6"/>
          <w:lang w:val="ru-RU" w:eastAsia="ru-RU" w:bidi="ar-SA"/>
        </w:rPr>
        <w:t>антитіл</w:t>
      </w:r>
      <w:proofErr w:type="spellEnd"/>
      <w:r w:rsidRPr="00C7274D">
        <w:rPr>
          <w:rFonts w:ascii="Times New Roman" w:eastAsia="Times New Roman" w:hAnsi="Times New Roman" w:cs="Times New Roman"/>
          <w:color w:val="auto"/>
          <w:spacing w:val="6"/>
          <w:lang w:val="ru-RU" w:eastAsia="ru-RU" w:bidi="ar-SA"/>
        </w:rPr>
        <w:t xml:space="preserve">). На чашку </w:t>
      </w:r>
      <w:proofErr w:type="spellStart"/>
      <w:r w:rsidRPr="00C7274D">
        <w:rPr>
          <w:rFonts w:ascii="Times New Roman" w:eastAsia="Times New Roman" w:hAnsi="Times New Roman" w:cs="Times New Roman"/>
          <w:color w:val="auto"/>
          <w:spacing w:val="6"/>
          <w:lang w:val="ru-RU" w:eastAsia="ru-RU" w:bidi="ar-SA"/>
        </w:rPr>
        <w:t>Петрі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наносять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сироватку</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реціпієнта</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Додають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краплю</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крові</w:t>
      </w:r>
      <w:proofErr w:type="spellEnd"/>
      <w:r w:rsidRPr="00C7274D">
        <w:rPr>
          <w:rFonts w:ascii="Times New Roman" w:eastAsia="Times New Roman" w:hAnsi="Times New Roman" w:cs="Times New Roman"/>
          <w:color w:val="auto"/>
          <w:spacing w:val="6"/>
          <w:lang w:val="ru-RU" w:eastAsia="ru-RU" w:bidi="ar-SA"/>
        </w:rPr>
        <w:t xml:space="preserve"> донора в 10 </w:t>
      </w:r>
      <w:proofErr w:type="spellStart"/>
      <w:r w:rsidRPr="00C7274D">
        <w:rPr>
          <w:rFonts w:ascii="Times New Roman" w:eastAsia="Times New Roman" w:hAnsi="Times New Roman" w:cs="Times New Roman"/>
          <w:color w:val="auto"/>
          <w:spacing w:val="6"/>
          <w:lang w:val="ru-RU" w:eastAsia="ru-RU" w:bidi="ar-SA"/>
        </w:rPr>
        <w:t>разів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меншу</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Суміш</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перемішують</w:t>
      </w:r>
      <w:proofErr w:type="spellEnd"/>
      <w:r w:rsidRPr="00C7274D">
        <w:rPr>
          <w:rFonts w:ascii="Times New Roman" w:eastAsia="Times New Roman" w:hAnsi="Times New Roman" w:cs="Times New Roman"/>
          <w:color w:val="auto"/>
          <w:spacing w:val="6"/>
          <w:lang w:val="ru-RU" w:eastAsia="ru-RU" w:bidi="ar-SA"/>
        </w:rPr>
        <w:t xml:space="preserve"> і </w:t>
      </w:r>
      <w:proofErr w:type="spellStart"/>
      <w:r w:rsidRPr="00C7274D">
        <w:rPr>
          <w:rFonts w:ascii="Times New Roman" w:eastAsia="Times New Roman" w:hAnsi="Times New Roman" w:cs="Times New Roman"/>
          <w:color w:val="auto"/>
          <w:spacing w:val="6"/>
          <w:lang w:val="ru-RU" w:eastAsia="ru-RU" w:bidi="ar-SA"/>
        </w:rPr>
        <w:t>нагрівають</w:t>
      </w:r>
      <w:proofErr w:type="spellEnd"/>
      <w:r w:rsidRPr="00C7274D">
        <w:rPr>
          <w:rFonts w:ascii="Times New Roman" w:eastAsia="Times New Roman" w:hAnsi="Times New Roman" w:cs="Times New Roman"/>
          <w:color w:val="auto"/>
          <w:spacing w:val="6"/>
          <w:lang w:val="ru-RU" w:eastAsia="ru-RU" w:bidi="ar-SA"/>
        </w:rPr>
        <w:t xml:space="preserve"> у </w:t>
      </w:r>
      <w:proofErr w:type="spellStart"/>
      <w:r w:rsidRPr="00C7274D">
        <w:rPr>
          <w:rFonts w:ascii="Times New Roman" w:eastAsia="Times New Roman" w:hAnsi="Times New Roman" w:cs="Times New Roman"/>
          <w:color w:val="auto"/>
          <w:spacing w:val="6"/>
          <w:lang w:val="ru-RU" w:eastAsia="ru-RU" w:bidi="ar-SA"/>
        </w:rPr>
        <w:t>водяній</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бані</w:t>
      </w:r>
      <w:proofErr w:type="spellEnd"/>
      <w:r w:rsidRPr="00C7274D">
        <w:rPr>
          <w:rFonts w:ascii="Times New Roman" w:eastAsia="Times New Roman" w:hAnsi="Times New Roman" w:cs="Times New Roman"/>
          <w:color w:val="auto"/>
          <w:spacing w:val="6"/>
          <w:lang w:val="ru-RU" w:eastAsia="ru-RU" w:bidi="ar-SA"/>
        </w:rPr>
        <w:t xml:space="preserve"> (температура 45 ºС) на 10 </w:t>
      </w:r>
      <w:proofErr w:type="spellStart"/>
      <w:r w:rsidRPr="00C7274D">
        <w:rPr>
          <w:rFonts w:ascii="Times New Roman" w:eastAsia="Times New Roman" w:hAnsi="Times New Roman" w:cs="Times New Roman"/>
          <w:color w:val="auto"/>
          <w:spacing w:val="6"/>
          <w:lang w:val="ru-RU" w:eastAsia="ru-RU" w:bidi="ar-SA"/>
        </w:rPr>
        <w:t>хв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Наявність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аглютинації</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свідчитиме</w:t>
      </w:r>
      <w:proofErr w:type="spellEnd"/>
      <w:r w:rsidRPr="00C7274D">
        <w:rPr>
          <w:rFonts w:ascii="Times New Roman" w:eastAsia="Times New Roman" w:hAnsi="Times New Roman" w:cs="Times New Roman"/>
          <w:color w:val="auto"/>
          <w:spacing w:val="6"/>
          <w:lang w:val="ru-RU" w:eastAsia="ru-RU" w:bidi="ar-SA"/>
        </w:rPr>
        <w:t xml:space="preserve"> про </w:t>
      </w:r>
      <w:proofErr w:type="spellStart"/>
      <w:r w:rsidRPr="00C7274D">
        <w:rPr>
          <w:rFonts w:ascii="Times New Roman" w:eastAsia="Times New Roman" w:hAnsi="Times New Roman" w:cs="Times New Roman"/>
          <w:color w:val="auto"/>
          <w:spacing w:val="6"/>
          <w:lang w:val="ru-RU" w:eastAsia="ru-RU" w:bidi="ar-SA"/>
        </w:rPr>
        <w:t>несумісність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крові</w:t>
      </w:r>
      <w:proofErr w:type="spellEnd"/>
      <w:r w:rsidRPr="00C7274D">
        <w:rPr>
          <w:rFonts w:ascii="Times New Roman" w:eastAsia="Times New Roman" w:hAnsi="Times New Roman" w:cs="Times New Roman"/>
          <w:color w:val="auto"/>
          <w:spacing w:val="6"/>
          <w:lang w:val="ru-RU" w:eastAsia="ru-RU" w:bidi="ar-SA"/>
        </w:rPr>
        <w:t xml:space="preserve"> за резус-фактором.</w:t>
      </w:r>
    </w:p>
    <w:p w14:paraId="32CDDE48"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в) біологічна проба;</w:t>
      </w:r>
    </w:p>
    <w:p w14:paraId="1ED53CCF"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i/>
          <w:iCs/>
          <w:color w:val="auto"/>
          <w:spacing w:val="6"/>
          <w:lang w:eastAsia="ru-RU" w:bidi="ar-SA"/>
        </w:rPr>
        <w:t>3. Біологічна проба</w:t>
      </w:r>
      <w:r w:rsidRPr="00C7274D">
        <w:rPr>
          <w:rFonts w:ascii="Times New Roman" w:eastAsia="Times New Roman" w:hAnsi="Times New Roman" w:cs="Times New Roman"/>
          <w:b/>
          <w:bCs/>
          <w:color w:val="auto"/>
          <w:spacing w:val="6"/>
          <w:lang w:eastAsia="ru-RU" w:bidi="ar-SA"/>
        </w:rPr>
        <w:t> </w:t>
      </w:r>
      <w:r w:rsidRPr="00C7274D">
        <w:rPr>
          <w:rFonts w:ascii="Times New Roman" w:eastAsia="Times New Roman" w:hAnsi="Times New Roman" w:cs="Times New Roman"/>
          <w:color w:val="auto"/>
          <w:spacing w:val="6"/>
          <w:lang w:eastAsia="ru-RU" w:bidi="ar-SA"/>
        </w:rPr>
        <w:t>(</w:t>
      </w:r>
      <w:proofErr w:type="spellStart"/>
      <w:r w:rsidRPr="00C7274D">
        <w:rPr>
          <w:rFonts w:ascii="Times New Roman" w:eastAsia="Times New Roman" w:hAnsi="Times New Roman" w:cs="Times New Roman"/>
          <w:color w:val="auto"/>
          <w:spacing w:val="6"/>
          <w:lang w:eastAsia="ru-RU" w:bidi="ar-SA"/>
        </w:rPr>
        <w:t>трьохразова</w:t>
      </w:r>
      <w:proofErr w:type="spellEnd"/>
      <w:r w:rsidRPr="00C7274D">
        <w:rPr>
          <w:rFonts w:ascii="Times New Roman" w:eastAsia="Times New Roman" w:hAnsi="Times New Roman" w:cs="Times New Roman"/>
          <w:color w:val="auto"/>
          <w:spacing w:val="6"/>
          <w:lang w:eastAsia="ru-RU" w:bidi="ar-SA"/>
        </w:rPr>
        <w:t xml:space="preserve"> проба). Переливши </w:t>
      </w:r>
      <w:proofErr w:type="spellStart"/>
      <w:r w:rsidRPr="00C7274D">
        <w:rPr>
          <w:rFonts w:ascii="Times New Roman" w:eastAsia="Times New Roman" w:hAnsi="Times New Roman" w:cs="Times New Roman"/>
          <w:color w:val="auto"/>
          <w:spacing w:val="6"/>
          <w:lang w:eastAsia="ru-RU" w:bidi="ar-SA"/>
        </w:rPr>
        <w:t>реціпієнту</w:t>
      </w:r>
      <w:proofErr w:type="spellEnd"/>
      <w:r w:rsidRPr="00C7274D">
        <w:rPr>
          <w:rFonts w:ascii="Times New Roman" w:eastAsia="Times New Roman" w:hAnsi="Times New Roman" w:cs="Times New Roman"/>
          <w:color w:val="auto"/>
          <w:spacing w:val="6"/>
          <w:lang w:eastAsia="ru-RU" w:bidi="ar-SA"/>
        </w:rPr>
        <w:t xml:space="preserve"> 10-15 мл крові, переливання припиняють і стежать за станом хворого. Якщо він не змінюється, то через 3-5 хвилин вливають ще 10-15 мл крові і знову припиняють вливання. Спостерігають 5 хвилин. Таку саму маніпуляцію проводять і втретє. Якщо в самопочутті </w:t>
      </w:r>
      <w:proofErr w:type="spellStart"/>
      <w:r w:rsidRPr="00C7274D">
        <w:rPr>
          <w:rFonts w:ascii="Times New Roman" w:eastAsia="Times New Roman" w:hAnsi="Times New Roman" w:cs="Times New Roman"/>
          <w:color w:val="auto"/>
          <w:spacing w:val="6"/>
          <w:lang w:eastAsia="ru-RU" w:bidi="ar-SA"/>
        </w:rPr>
        <w:t>реціпієнта</w:t>
      </w:r>
      <w:proofErr w:type="spellEnd"/>
      <w:r w:rsidRPr="00C7274D">
        <w:rPr>
          <w:rFonts w:ascii="Times New Roman" w:eastAsia="Times New Roman" w:hAnsi="Times New Roman" w:cs="Times New Roman"/>
          <w:color w:val="auto"/>
          <w:spacing w:val="6"/>
          <w:lang w:eastAsia="ru-RU" w:bidi="ar-SA"/>
        </w:rPr>
        <w:t xml:space="preserve"> не </w:t>
      </w:r>
      <w:proofErr w:type="spellStart"/>
      <w:r w:rsidRPr="00C7274D">
        <w:rPr>
          <w:rFonts w:ascii="Times New Roman" w:eastAsia="Times New Roman" w:hAnsi="Times New Roman" w:cs="Times New Roman"/>
          <w:color w:val="auto"/>
          <w:spacing w:val="6"/>
          <w:lang w:eastAsia="ru-RU" w:bidi="ar-SA"/>
        </w:rPr>
        <w:t>спостерігатиметься</w:t>
      </w:r>
      <w:proofErr w:type="spellEnd"/>
      <w:r w:rsidRPr="00C7274D">
        <w:rPr>
          <w:rFonts w:ascii="Times New Roman" w:eastAsia="Times New Roman" w:hAnsi="Times New Roman" w:cs="Times New Roman"/>
          <w:color w:val="auto"/>
          <w:spacing w:val="6"/>
          <w:lang w:eastAsia="ru-RU" w:bidi="ar-SA"/>
        </w:rPr>
        <w:t xml:space="preserve"> яких-небудь порушень самопочуття, то кров можна переливати. У противному разі переливання крові припиняють.</w:t>
      </w:r>
    </w:p>
    <w:p w14:paraId="758AA411"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г) фізіологічні ефекти перелитої крові;</w:t>
      </w:r>
    </w:p>
    <w:p w14:paraId="62C51C55"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Фізіологічні ефекти перелитої крові:</w:t>
      </w:r>
    </w:p>
    <w:p w14:paraId="3EDCC1F8"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1. Стимулююча – стимулює функції різних систем організму і обмінні процеси.</w:t>
      </w:r>
    </w:p>
    <w:p w14:paraId="360A1FCF"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 xml:space="preserve">2. </w:t>
      </w:r>
      <w:proofErr w:type="spellStart"/>
      <w:r w:rsidRPr="00C7274D">
        <w:rPr>
          <w:rFonts w:ascii="Times New Roman" w:eastAsia="Times New Roman" w:hAnsi="Times New Roman" w:cs="Times New Roman"/>
          <w:color w:val="auto"/>
          <w:spacing w:val="6"/>
          <w:lang w:eastAsia="ru-RU" w:bidi="ar-SA"/>
        </w:rPr>
        <w:t>Гемопоетична</w:t>
      </w:r>
      <w:proofErr w:type="spellEnd"/>
      <w:r w:rsidRPr="00C7274D">
        <w:rPr>
          <w:rFonts w:ascii="Times New Roman" w:eastAsia="Times New Roman" w:hAnsi="Times New Roman" w:cs="Times New Roman"/>
          <w:color w:val="auto"/>
          <w:spacing w:val="6"/>
          <w:lang w:eastAsia="ru-RU" w:bidi="ar-SA"/>
        </w:rPr>
        <w:t xml:space="preserve"> – підсилення кровотворення</w:t>
      </w:r>
    </w:p>
    <w:p w14:paraId="3D732470"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 xml:space="preserve">3. Імунологічна – підсилює захисні сили організму за рахунок введення антитіл, </w:t>
      </w:r>
      <w:proofErr w:type="spellStart"/>
      <w:r w:rsidRPr="00C7274D">
        <w:rPr>
          <w:rFonts w:ascii="Times New Roman" w:eastAsia="Times New Roman" w:hAnsi="Times New Roman" w:cs="Times New Roman"/>
          <w:color w:val="auto"/>
          <w:spacing w:val="6"/>
          <w:lang w:eastAsia="ru-RU" w:bidi="ar-SA"/>
        </w:rPr>
        <w:t>опсонінів</w:t>
      </w:r>
      <w:proofErr w:type="spellEnd"/>
    </w:p>
    <w:p w14:paraId="0549A72C"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4. Живильна – з кров’ю вводяться поживні речовини.</w:t>
      </w:r>
    </w:p>
    <w:p w14:paraId="759EE539"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 xml:space="preserve">д) класифікація </w:t>
      </w:r>
      <w:proofErr w:type="spellStart"/>
      <w:r w:rsidRPr="00C7274D">
        <w:rPr>
          <w:rFonts w:ascii="Times New Roman" w:eastAsia="Times New Roman" w:hAnsi="Times New Roman" w:cs="Times New Roman"/>
          <w:color w:val="auto"/>
          <w:spacing w:val="6"/>
          <w:lang w:eastAsia="ru-RU" w:bidi="ar-SA"/>
        </w:rPr>
        <w:t>кровозаміників</w:t>
      </w:r>
      <w:proofErr w:type="spellEnd"/>
      <w:r w:rsidRPr="00C7274D">
        <w:rPr>
          <w:rFonts w:ascii="Times New Roman" w:eastAsia="Times New Roman" w:hAnsi="Times New Roman" w:cs="Times New Roman"/>
          <w:color w:val="auto"/>
          <w:spacing w:val="6"/>
          <w:lang w:eastAsia="ru-RU" w:bidi="ar-SA"/>
        </w:rPr>
        <w:t>.</w:t>
      </w:r>
    </w:p>
    <w:p w14:paraId="6BCCBC48"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Прийнято використовувані кровозамінники ділити на шість груп:</w:t>
      </w:r>
    </w:p>
    <w:p w14:paraId="28600AAC"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 xml:space="preserve">1. </w:t>
      </w:r>
      <w:proofErr w:type="spellStart"/>
      <w:r w:rsidRPr="00C7274D">
        <w:rPr>
          <w:rFonts w:ascii="Times New Roman" w:eastAsia="Times New Roman" w:hAnsi="Times New Roman" w:cs="Times New Roman"/>
          <w:color w:val="auto"/>
          <w:spacing w:val="6"/>
          <w:lang w:eastAsia="ru-RU" w:bidi="ar-SA"/>
        </w:rPr>
        <w:t>гемодинамічні</w:t>
      </w:r>
      <w:proofErr w:type="spellEnd"/>
      <w:r w:rsidRPr="00C7274D">
        <w:rPr>
          <w:rFonts w:ascii="Times New Roman" w:eastAsia="Times New Roman" w:hAnsi="Times New Roman" w:cs="Times New Roman"/>
          <w:color w:val="auto"/>
          <w:spacing w:val="6"/>
          <w:lang w:eastAsia="ru-RU" w:bidi="ar-SA"/>
        </w:rPr>
        <w:t xml:space="preserve"> – для нормалізації порушень гемодинаміки.</w:t>
      </w:r>
    </w:p>
    <w:p w14:paraId="07862D59"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 xml:space="preserve">2. </w:t>
      </w:r>
      <w:proofErr w:type="spellStart"/>
      <w:r w:rsidRPr="00C7274D">
        <w:rPr>
          <w:rFonts w:ascii="Times New Roman" w:eastAsia="Times New Roman" w:hAnsi="Times New Roman" w:cs="Times New Roman"/>
          <w:color w:val="auto"/>
          <w:spacing w:val="6"/>
          <w:lang w:eastAsia="ru-RU" w:bidi="ar-SA"/>
        </w:rPr>
        <w:t>Дезинтоксикаційні</w:t>
      </w:r>
      <w:proofErr w:type="spellEnd"/>
      <w:r w:rsidRPr="00C7274D">
        <w:rPr>
          <w:rFonts w:ascii="Times New Roman" w:eastAsia="Times New Roman" w:hAnsi="Times New Roman" w:cs="Times New Roman"/>
          <w:color w:val="auto"/>
          <w:spacing w:val="6"/>
          <w:lang w:eastAsia="ru-RU" w:bidi="ar-SA"/>
        </w:rPr>
        <w:t xml:space="preserve"> – для лікування інтоксикацій.</w:t>
      </w:r>
    </w:p>
    <w:p w14:paraId="41866009"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3. Препарати для парентерального живлення:</w:t>
      </w:r>
    </w:p>
    <w:p w14:paraId="5B1F15A8"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а) білкові гідролізати;</w:t>
      </w:r>
    </w:p>
    <w:p w14:paraId="528EA672"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б) розчини амінокислот;</w:t>
      </w:r>
    </w:p>
    <w:p w14:paraId="45944A24"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lastRenderedPageBreak/>
        <w:t>в) препарати жирової емульсії.</w:t>
      </w:r>
    </w:p>
    <w:p w14:paraId="64ED220A"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4. Регулятори водно-сольового і кислотно-лужної рівноваги:</w:t>
      </w:r>
    </w:p>
    <w:p w14:paraId="783FC71A"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а) сольові розчини;</w:t>
      </w:r>
    </w:p>
    <w:p w14:paraId="41C618BF"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 xml:space="preserve">б) </w:t>
      </w:r>
      <w:proofErr w:type="spellStart"/>
      <w:r w:rsidRPr="00C7274D">
        <w:rPr>
          <w:rFonts w:ascii="Times New Roman" w:eastAsia="Times New Roman" w:hAnsi="Times New Roman" w:cs="Times New Roman"/>
          <w:color w:val="auto"/>
          <w:spacing w:val="6"/>
          <w:lang w:eastAsia="ru-RU" w:bidi="ar-SA"/>
        </w:rPr>
        <w:t>осмодіуретики</w:t>
      </w:r>
      <w:proofErr w:type="spellEnd"/>
      <w:r w:rsidRPr="00C7274D">
        <w:rPr>
          <w:rFonts w:ascii="Times New Roman" w:eastAsia="Times New Roman" w:hAnsi="Times New Roman" w:cs="Times New Roman"/>
          <w:color w:val="auto"/>
          <w:spacing w:val="6"/>
          <w:lang w:eastAsia="ru-RU" w:bidi="ar-SA"/>
        </w:rPr>
        <w:t>.</w:t>
      </w:r>
    </w:p>
    <w:p w14:paraId="67B02B3B"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5. Кровозамінники з функцією перенесення кисню.</w:t>
      </w:r>
    </w:p>
    <w:p w14:paraId="6C775A16"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6. Кровозамінники комплексної дії.</w:t>
      </w:r>
    </w:p>
    <w:p w14:paraId="39C7EE29" w14:textId="77777777" w:rsidR="004078BF" w:rsidRPr="00C7274D" w:rsidRDefault="004078BF" w:rsidP="00C7274D">
      <w:pPr>
        <w:jc w:val="both"/>
        <w:rPr>
          <w:rFonts w:ascii="Times New Roman" w:eastAsia="Times New Roman" w:hAnsi="Times New Roman" w:cs="Times New Roman"/>
          <w:b/>
          <w:i/>
          <w:iCs/>
          <w:color w:val="auto"/>
        </w:rPr>
      </w:pPr>
      <w:r w:rsidRPr="00C7274D">
        <w:rPr>
          <w:rFonts w:ascii="Times New Roman" w:eastAsia="Times New Roman" w:hAnsi="Times New Roman" w:cs="Times New Roman"/>
          <w:b/>
          <w:i/>
          <w:iCs/>
          <w:color w:val="auto"/>
        </w:rPr>
        <w:t>План:</w:t>
      </w:r>
    </w:p>
    <w:p w14:paraId="46087196" w14:textId="77777777" w:rsidR="004078BF" w:rsidRPr="00C7274D" w:rsidRDefault="004078BF" w:rsidP="00B461A2">
      <w:pPr>
        <w:numPr>
          <w:ilvl w:val="0"/>
          <w:numId w:val="15"/>
        </w:numPr>
        <w:tabs>
          <w:tab w:val="left" w:pos="330"/>
          <w:tab w:val="left" w:pos="952"/>
        </w:tabs>
        <w:jc w:val="both"/>
        <w:rPr>
          <w:rFonts w:ascii="Times New Roman" w:eastAsia="Times New Roman" w:hAnsi="Times New Roman" w:cs="Times New Roman"/>
          <w:i/>
          <w:iCs/>
          <w:color w:val="auto"/>
        </w:rPr>
      </w:pPr>
      <w:r w:rsidRPr="00C7274D">
        <w:rPr>
          <w:rFonts w:ascii="Times New Roman" w:eastAsia="Times New Roman" w:hAnsi="Times New Roman" w:cs="Times New Roman"/>
          <w:i/>
          <w:iCs/>
          <w:color w:val="auto"/>
        </w:rPr>
        <w:t>Організаційні заходи:</w:t>
      </w:r>
    </w:p>
    <w:p w14:paraId="4CFA6766" w14:textId="77777777" w:rsidR="004078BF" w:rsidRPr="00C7274D" w:rsidRDefault="004078BF" w:rsidP="00C7274D">
      <w:pPr>
        <w:pStyle w:val="a3"/>
        <w:numPr>
          <w:ilvl w:val="0"/>
          <w:numId w:val="2"/>
        </w:numPr>
        <w:tabs>
          <w:tab w:val="left" w:pos="330"/>
          <w:tab w:val="left" w:pos="952"/>
        </w:tabs>
        <w:ind w:left="284" w:hanging="142"/>
        <w:jc w:val="both"/>
        <w:rPr>
          <w:rFonts w:ascii="Times New Roman" w:eastAsia="Times New Roman" w:hAnsi="Times New Roman" w:cs="Times New Roman"/>
          <w:color w:val="auto"/>
        </w:rPr>
      </w:pPr>
      <w:r w:rsidRPr="00C7274D">
        <w:rPr>
          <w:rFonts w:ascii="Times New Roman" w:eastAsia="Times New Roman" w:hAnsi="Times New Roman" w:cs="Times New Roman"/>
          <w:color w:val="auto"/>
        </w:rPr>
        <w:t xml:space="preserve">привітання, </w:t>
      </w:r>
    </w:p>
    <w:p w14:paraId="3D5DA113" w14:textId="77777777" w:rsidR="004078BF" w:rsidRPr="00C7274D" w:rsidRDefault="004078BF" w:rsidP="00C7274D">
      <w:pPr>
        <w:pStyle w:val="a3"/>
        <w:numPr>
          <w:ilvl w:val="0"/>
          <w:numId w:val="2"/>
        </w:numPr>
        <w:tabs>
          <w:tab w:val="left" w:pos="330"/>
          <w:tab w:val="left" w:pos="952"/>
        </w:tabs>
        <w:ind w:left="284" w:hanging="142"/>
        <w:jc w:val="both"/>
        <w:rPr>
          <w:rFonts w:ascii="Times New Roman" w:eastAsia="Times New Roman" w:hAnsi="Times New Roman" w:cs="Times New Roman"/>
          <w:color w:val="auto"/>
        </w:rPr>
      </w:pPr>
      <w:r w:rsidRPr="00C7274D">
        <w:rPr>
          <w:rFonts w:ascii="Times New Roman" w:eastAsia="Times New Roman" w:hAnsi="Times New Roman" w:cs="Times New Roman"/>
          <w:color w:val="auto"/>
        </w:rPr>
        <w:t>перевірка присутніх,</w:t>
      </w:r>
    </w:p>
    <w:p w14:paraId="4BF93AC1" w14:textId="77777777" w:rsidR="004078BF" w:rsidRPr="00C7274D" w:rsidRDefault="004078BF" w:rsidP="00C7274D">
      <w:pPr>
        <w:pStyle w:val="a3"/>
        <w:numPr>
          <w:ilvl w:val="0"/>
          <w:numId w:val="2"/>
        </w:numPr>
        <w:tabs>
          <w:tab w:val="left" w:pos="330"/>
          <w:tab w:val="left" w:pos="952"/>
        </w:tabs>
        <w:ind w:left="284" w:hanging="142"/>
        <w:jc w:val="both"/>
        <w:rPr>
          <w:rFonts w:ascii="Times New Roman" w:eastAsia="Times New Roman" w:hAnsi="Times New Roman" w:cs="Times New Roman"/>
          <w:color w:val="auto"/>
        </w:rPr>
      </w:pPr>
      <w:r w:rsidRPr="00C7274D">
        <w:rPr>
          <w:rFonts w:ascii="Times New Roman" w:eastAsia="Times New Roman" w:hAnsi="Times New Roman" w:cs="Times New Roman"/>
          <w:color w:val="auto"/>
        </w:rPr>
        <w:t xml:space="preserve">повідомлення теми, мети заняття, </w:t>
      </w:r>
    </w:p>
    <w:p w14:paraId="334FEAAF" w14:textId="77777777" w:rsidR="004078BF" w:rsidRPr="00C7274D" w:rsidRDefault="004078BF" w:rsidP="00C7274D">
      <w:pPr>
        <w:pStyle w:val="a3"/>
        <w:numPr>
          <w:ilvl w:val="0"/>
          <w:numId w:val="2"/>
        </w:numPr>
        <w:tabs>
          <w:tab w:val="left" w:pos="330"/>
          <w:tab w:val="left" w:pos="952"/>
        </w:tabs>
        <w:ind w:left="284" w:hanging="142"/>
        <w:jc w:val="both"/>
        <w:rPr>
          <w:rFonts w:ascii="Times New Roman" w:eastAsia="Times New Roman" w:hAnsi="Times New Roman" w:cs="Times New Roman"/>
          <w:color w:val="auto"/>
        </w:rPr>
      </w:pPr>
      <w:r w:rsidRPr="00C7274D">
        <w:rPr>
          <w:rFonts w:ascii="Times New Roman" w:eastAsia="Times New Roman" w:hAnsi="Times New Roman" w:cs="Times New Roman"/>
          <w:color w:val="auto"/>
        </w:rPr>
        <w:t>мотивація здобувачів вищої освіти щодо вивчення теми.</w:t>
      </w:r>
    </w:p>
    <w:p w14:paraId="1BEB1CFC" w14:textId="77777777" w:rsidR="004078BF" w:rsidRPr="00C7274D" w:rsidRDefault="004078BF" w:rsidP="00B461A2">
      <w:pPr>
        <w:numPr>
          <w:ilvl w:val="0"/>
          <w:numId w:val="15"/>
        </w:numPr>
        <w:tabs>
          <w:tab w:val="left" w:pos="330"/>
          <w:tab w:val="left" w:pos="952"/>
        </w:tabs>
        <w:jc w:val="both"/>
        <w:rPr>
          <w:rFonts w:ascii="Times New Roman" w:eastAsia="Times New Roman" w:hAnsi="Times New Roman" w:cs="Times New Roman"/>
          <w:i/>
          <w:iCs/>
          <w:color w:val="auto"/>
        </w:rPr>
      </w:pPr>
      <w:r w:rsidRPr="00C7274D">
        <w:rPr>
          <w:rFonts w:ascii="Times New Roman" w:eastAsia="Times New Roman" w:hAnsi="Times New Roman" w:cs="Times New Roman"/>
          <w:i/>
          <w:iCs/>
          <w:color w:val="auto"/>
        </w:rPr>
        <w:t>Контроль опорного рівня знань:</w:t>
      </w:r>
    </w:p>
    <w:p w14:paraId="25C3A81F" w14:textId="77777777" w:rsidR="004078BF" w:rsidRPr="00C7274D" w:rsidRDefault="004078BF" w:rsidP="00C7274D">
      <w:pPr>
        <w:pStyle w:val="a3"/>
        <w:numPr>
          <w:ilvl w:val="0"/>
          <w:numId w:val="2"/>
        </w:numPr>
        <w:tabs>
          <w:tab w:val="left" w:pos="330"/>
          <w:tab w:val="left" w:pos="952"/>
        </w:tabs>
        <w:ind w:left="142" w:firstLine="0"/>
        <w:jc w:val="both"/>
        <w:rPr>
          <w:rFonts w:ascii="Times New Roman" w:eastAsia="Times New Roman" w:hAnsi="Times New Roman" w:cs="Times New Roman"/>
          <w:color w:val="auto"/>
        </w:rPr>
      </w:pPr>
      <w:r w:rsidRPr="00C7274D">
        <w:rPr>
          <w:rFonts w:ascii="Times New Roman" w:eastAsia="Times New Roman" w:hAnsi="Times New Roman" w:cs="Times New Roman"/>
          <w:color w:val="auto"/>
        </w:rPr>
        <w:t xml:space="preserve">письмове тестування, </w:t>
      </w:r>
    </w:p>
    <w:p w14:paraId="5E15660E" w14:textId="77777777" w:rsidR="004078BF" w:rsidRPr="00C7274D" w:rsidRDefault="004078BF" w:rsidP="00C7274D">
      <w:pPr>
        <w:pStyle w:val="a3"/>
        <w:numPr>
          <w:ilvl w:val="0"/>
          <w:numId w:val="2"/>
        </w:numPr>
        <w:tabs>
          <w:tab w:val="left" w:pos="330"/>
          <w:tab w:val="left" w:pos="952"/>
        </w:tabs>
        <w:ind w:left="142" w:firstLine="0"/>
        <w:jc w:val="both"/>
        <w:rPr>
          <w:rFonts w:ascii="Times New Roman" w:eastAsia="Times New Roman" w:hAnsi="Times New Roman" w:cs="Times New Roman"/>
          <w:color w:val="auto"/>
        </w:rPr>
      </w:pPr>
      <w:r w:rsidRPr="00C7274D">
        <w:rPr>
          <w:rFonts w:ascii="Times New Roman" w:eastAsia="Times New Roman" w:hAnsi="Times New Roman" w:cs="Times New Roman"/>
          <w:color w:val="auto"/>
        </w:rPr>
        <w:t>фронтальне опитування</w:t>
      </w:r>
    </w:p>
    <w:p w14:paraId="75F91B26" w14:textId="77777777" w:rsidR="004078BF" w:rsidRPr="00C7274D" w:rsidRDefault="004078BF" w:rsidP="00C7274D">
      <w:pPr>
        <w:tabs>
          <w:tab w:val="left" w:pos="330"/>
          <w:tab w:val="left" w:pos="952"/>
        </w:tabs>
        <w:jc w:val="both"/>
        <w:rPr>
          <w:rFonts w:ascii="Times New Roman" w:eastAsia="Times New Roman" w:hAnsi="Times New Roman" w:cs="Times New Roman"/>
          <w:color w:val="auto"/>
        </w:rPr>
      </w:pPr>
      <w:r w:rsidRPr="00C7274D">
        <w:rPr>
          <w:rFonts w:ascii="Times New Roman" w:eastAsia="Times New Roman" w:hAnsi="Times New Roman" w:cs="Times New Roman"/>
          <w:color w:val="auto"/>
        </w:rPr>
        <w:tab/>
        <w:t>Вимоги до знань теоретичної готовності студентів до виконання практичних занять:</w:t>
      </w:r>
    </w:p>
    <w:p w14:paraId="70936881" w14:textId="77777777" w:rsidR="004078BF" w:rsidRPr="00C7274D" w:rsidRDefault="004078BF" w:rsidP="00C7274D">
      <w:pPr>
        <w:autoSpaceDE w:val="0"/>
        <w:autoSpaceDN w:val="0"/>
        <w:adjustRightInd w:val="0"/>
        <w:ind w:left="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i/>
          <w:color w:val="auto"/>
          <w:lang w:eastAsia="ru-RU" w:bidi="ar-SA"/>
        </w:rPr>
        <w:t>Знати:</w:t>
      </w:r>
    </w:p>
    <w:p w14:paraId="621D05B0" w14:textId="77777777" w:rsidR="004078BF" w:rsidRPr="00C7274D" w:rsidRDefault="004078BF"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-властивості та функції лейкоцитів;</w:t>
      </w:r>
    </w:p>
    <w:p w14:paraId="0E700F47" w14:textId="77777777" w:rsidR="004078BF" w:rsidRPr="00C7274D" w:rsidRDefault="004078BF" w:rsidP="00C7274D">
      <w:pPr>
        <w:spacing w:before="5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-фізіологічні механізми, які лежать в основі методів дослідження кількості і функцій лейкоцитів</w:t>
      </w:r>
    </w:p>
    <w:p w14:paraId="7C06BE34" w14:textId="77777777" w:rsidR="004078BF" w:rsidRPr="00C7274D" w:rsidRDefault="004078BF"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-характеристику групових систем крові. </w:t>
      </w:r>
    </w:p>
    <w:p w14:paraId="29BBBF90" w14:textId="77777777" w:rsidR="004078BF" w:rsidRPr="00C7274D" w:rsidRDefault="004078BF"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-фізіологічні механізми, які лежать в основі проведення проб перед переливанням крові.</w:t>
      </w:r>
    </w:p>
    <w:p w14:paraId="22B0B5BB" w14:textId="77777777" w:rsidR="004078BF" w:rsidRPr="00C7274D" w:rsidRDefault="004078BF" w:rsidP="00C7274D">
      <w:pPr>
        <w:widowControl/>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i/>
          <w:color w:val="auto"/>
          <w:lang w:eastAsia="ru-RU" w:bidi="ar-SA"/>
        </w:rPr>
        <w:t>Вміти</w:t>
      </w:r>
      <w:r w:rsidRPr="00C7274D">
        <w:rPr>
          <w:rFonts w:ascii="Times New Roman" w:eastAsia="Times New Roman" w:hAnsi="Times New Roman" w:cs="Times New Roman"/>
          <w:color w:val="auto"/>
          <w:lang w:eastAsia="ru-RU" w:bidi="ar-SA"/>
        </w:rPr>
        <w:t>:</w:t>
      </w:r>
    </w:p>
    <w:p w14:paraId="7038862C" w14:textId="77777777" w:rsidR="004078BF" w:rsidRPr="00C7274D" w:rsidRDefault="004078BF"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-визначити кількість Л в 1 л крові за допомогою лічильної камери;</w:t>
      </w:r>
    </w:p>
    <w:p w14:paraId="43802B83" w14:textId="77777777" w:rsidR="004078BF" w:rsidRPr="00C7274D" w:rsidRDefault="004078BF"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-відрахувати лейкоцитарну формулу в мазку крові та зробити висновок;</w:t>
      </w:r>
    </w:p>
    <w:p w14:paraId="27121F3A" w14:textId="77777777" w:rsidR="004078BF" w:rsidRPr="00C7274D" w:rsidRDefault="004078BF"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-намалювати будову різних видів лейкоцитів;</w:t>
      </w:r>
    </w:p>
    <w:p w14:paraId="7D44B75A" w14:textId="77777777" w:rsidR="004078BF" w:rsidRPr="00C7274D" w:rsidRDefault="004078BF"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-описати структурні та функціональні від</w:t>
      </w:r>
      <w:r w:rsidRPr="00C7274D">
        <w:rPr>
          <w:rFonts w:ascii="Times New Roman" w:eastAsiaTheme="minorEastAsia" w:hAnsi="Times New Roman" w:cs="Times New Roman"/>
          <w:noProof/>
          <w:color w:val="auto"/>
          <w:lang w:eastAsia="ru-RU" w:bidi="ar-SA"/>
        </w:rPr>
        <w:softHyphen/>
        <w:t>мінності різних видів лейкоцитів.</w:t>
      </w:r>
    </w:p>
    <w:p w14:paraId="503AFC3E"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auto"/>
          <w:lang w:val="ru-RU" w:eastAsia="en-US" w:bidi="ar-SA"/>
        </w:rPr>
      </w:pPr>
      <w:r w:rsidRPr="00C7274D">
        <w:rPr>
          <w:rFonts w:ascii="Times New Roman" w:eastAsia="Times New Roman" w:hAnsi="Times New Roman" w:cs="Times New Roman"/>
          <w:i/>
          <w:iCs/>
          <w:color w:val="auto"/>
        </w:rPr>
        <w:t>Перелік дидактичних одиниць:</w:t>
      </w:r>
      <w:r w:rsidRPr="00C7274D">
        <w:rPr>
          <w:rFonts w:ascii="Times New Roman" w:eastAsia="Times New Roman" w:hAnsi="Times New Roman" w:cs="Times New Roman"/>
          <w:color w:val="auto"/>
        </w:rPr>
        <w:t xml:space="preserve"> підручники, посібники, методичні рекомендації з теми практичного заняття, </w:t>
      </w:r>
      <w:proofErr w:type="spellStart"/>
      <w:r w:rsidRPr="00C7274D">
        <w:rPr>
          <w:rFonts w:ascii="Times New Roman" w:eastAsiaTheme="minorHAnsi" w:hAnsi="Times New Roman" w:cs="Times New Roman"/>
          <w:color w:val="auto"/>
          <w:lang w:val="ru-RU" w:eastAsia="en-US" w:bidi="ar-SA"/>
        </w:rPr>
        <w:t>скарифікатори</w:t>
      </w:r>
      <w:proofErr w:type="spellEnd"/>
      <w:r w:rsidRPr="00C7274D">
        <w:rPr>
          <w:rFonts w:ascii="Times New Roman" w:eastAsiaTheme="minorHAnsi" w:hAnsi="Times New Roman" w:cs="Times New Roman"/>
          <w:color w:val="auto"/>
          <w:lang w:val="ru-RU" w:eastAsia="en-US" w:bidi="ar-SA"/>
        </w:rPr>
        <w:t xml:space="preserve">, </w:t>
      </w:r>
      <w:proofErr w:type="spellStart"/>
      <w:r w:rsidRPr="00C7274D">
        <w:rPr>
          <w:rFonts w:ascii="Times New Roman" w:eastAsiaTheme="minorHAnsi" w:hAnsi="Times New Roman" w:cs="Times New Roman"/>
          <w:color w:val="auto"/>
          <w:lang w:val="ru-RU" w:eastAsia="en-US" w:bidi="ar-SA"/>
        </w:rPr>
        <w:t>бавовняні</w:t>
      </w:r>
      <w:proofErr w:type="spellEnd"/>
      <w:r w:rsidRPr="00C7274D">
        <w:rPr>
          <w:rFonts w:ascii="Times New Roman" w:eastAsiaTheme="minorHAnsi" w:hAnsi="Times New Roman" w:cs="Times New Roman"/>
          <w:color w:val="auto"/>
          <w:lang w:val="ru-RU" w:eastAsia="en-US" w:bidi="ar-SA"/>
        </w:rPr>
        <w:t xml:space="preserve"> кульки, спирт, </w:t>
      </w:r>
      <w:proofErr w:type="spellStart"/>
      <w:r w:rsidRPr="00C7274D">
        <w:rPr>
          <w:rFonts w:ascii="Times New Roman" w:eastAsiaTheme="minorHAnsi" w:hAnsi="Times New Roman" w:cs="Times New Roman"/>
          <w:color w:val="auto"/>
          <w:lang w:val="ru-RU" w:eastAsia="en-US" w:bidi="ar-SA"/>
        </w:rPr>
        <w:t>ефір</w:t>
      </w:r>
      <w:proofErr w:type="spellEnd"/>
      <w:r w:rsidRPr="00C7274D">
        <w:rPr>
          <w:rFonts w:ascii="Times New Roman" w:eastAsiaTheme="minorHAnsi" w:hAnsi="Times New Roman" w:cs="Times New Roman"/>
          <w:color w:val="auto"/>
          <w:lang w:val="ru-RU" w:eastAsia="en-US" w:bidi="ar-SA"/>
        </w:rPr>
        <w:t>.</w:t>
      </w:r>
    </w:p>
    <w:p w14:paraId="01EBBCCE" w14:textId="77777777" w:rsidR="004078BF" w:rsidRPr="00C7274D" w:rsidRDefault="004078BF" w:rsidP="00C7274D">
      <w:pPr>
        <w:tabs>
          <w:tab w:val="left" w:pos="330"/>
          <w:tab w:val="left" w:pos="952"/>
        </w:tabs>
        <w:jc w:val="both"/>
        <w:rPr>
          <w:rFonts w:ascii="Times New Roman" w:eastAsia="Times New Roman" w:hAnsi="Times New Roman" w:cs="Times New Roman"/>
          <w:i/>
          <w:iCs/>
          <w:color w:val="auto"/>
        </w:rPr>
      </w:pPr>
      <w:r w:rsidRPr="00C7274D">
        <w:rPr>
          <w:rFonts w:ascii="Times New Roman" w:eastAsia="Times New Roman" w:hAnsi="Times New Roman" w:cs="Times New Roman"/>
          <w:i/>
          <w:iCs/>
          <w:color w:val="auto"/>
        </w:rPr>
        <w:t>Завдання для перевірки базових знань за темою заняття:</w:t>
      </w:r>
    </w:p>
    <w:p w14:paraId="4BB6DBFD" w14:textId="77777777" w:rsidR="004078BF" w:rsidRPr="00C7274D" w:rsidRDefault="004078BF" w:rsidP="00C7274D">
      <w:pPr>
        <w:tabs>
          <w:tab w:val="left" w:pos="330"/>
          <w:tab w:val="left" w:pos="952"/>
        </w:tabs>
        <w:jc w:val="both"/>
        <w:rPr>
          <w:rFonts w:ascii="Times New Roman" w:eastAsia="Times New Roman" w:hAnsi="Times New Roman" w:cs="Times New Roman"/>
          <w:i/>
          <w:iCs/>
          <w:color w:val="auto"/>
        </w:rPr>
      </w:pPr>
      <w:r w:rsidRPr="00C7274D">
        <w:rPr>
          <w:rFonts w:ascii="Times New Roman" w:eastAsia="Times New Roman" w:hAnsi="Times New Roman" w:cs="Times New Roman"/>
          <w:i/>
          <w:iCs/>
          <w:color w:val="auto"/>
        </w:rPr>
        <w:t>Теоретичні питання:</w:t>
      </w:r>
    </w:p>
    <w:p w14:paraId="412258B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 Лейкоцити, їх види, будова.</w:t>
      </w:r>
    </w:p>
    <w:p w14:paraId="5DB36E1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 Функції різних видів Л.</w:t>
      </w:r>
    </w:p>
    <w:p w14:paraId="4792D52C"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3. Кількість Л у крові, її зміни за умов різних фізіологічних станів організму.</w:t>
      </w:r>
    </w:p>
    <w:p w14:paraId="6708E601"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4. Лейкоцитоз, види. Відмінності фізіологічного лейкоцитозу від патологічного. Лейкопенія.</w:t>
      </w:r>
    </w:p>
    <w:p w14:paraId="5B6C9937"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5. Лейкоцитарна формула, її можливі зміни.</w:t>
      </w:r>
    </w:p>
    <w:p w14:paraId="703EBF8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6. Лейкопоез, регуляція кількості Л у крові.</w:t>
      </w:r>
    </w:p>
    <w:p w14:paraId="324765A1"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7. Імунітет, його види і значення.</w:t>
      </w:r>
    </w:p>
    <w:p w14:paraId="7812B06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8. Неспецифічний імунітет, його механізми.</w:t>
      </w:r>
    </w:p>
    <w:p w14:paraId="0006FE66"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9. Роль тимуса, лімфатичних вузлів і селезінки у забезпеченні неспецифічного та специфічного імунітету.</w:t>
      </w:r>
    </w:p>
    <w:p w14:paraId="275A368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10. Види антигенних систем крові та їх характеристика.</w:t>
      </w:r>
    </w:p>
    <w:p w14:paraId="4AEB41C5"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11. Клінічне значення антигенних систем АВ0 і Rh.</w:t>
      </w:r>
    </w:p>
    <w:p w14:paraId="3E4710C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12. Умови розвитку реакції гемаглютинації.</w:t>
      </w:r>
    </w:p>
    <w:p w14:paraId="475BD047"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13. Сучасні вимоги до переливання крові.</w:t>
      </w:r>
    </w:p>
    <w:p w14:paraId="285204C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14. Проби перед переливанням крові, їх послідовність.</w:t>
      </w:r>
    </w:p>
    <w:p w14:paraId="6D8EA0C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15. Визначення груп крові за системою АВ0 за допомогою стандартних сироваток і цоліклонів.</w:t>
      </w:r>
    </w:p>
    <w:p w14:paraId="13BB0BF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16. Визначення резус-належності, значення за умов вагітності та під час переливання крові.</w:t>
      </w:r>
    </w:p>
    <w:p w14:paraId="09C717EB" w14:textId="77777777" w:rsidR="004078BF" w:rsidRPr="00C7274D" w:rsidRDefault="004078BF"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 xml:space="preserve">Тестові завдання: </w:t>
      </w:r>
    </w:p>
    <w:p w14:paraId="35ED384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lastRenderedPageBreak/>
        <w:t>1. Лейкоцити, до яких має спорідненість вірус ВІЛ-інфекції, — це:</w:t>
      </w:r>
    </w:p>
    <w:p w14:paraId="68951EE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Т-супресори</w:t>
      </w:r>
    </w:p>
    <w:p w14:paraId="3BCFBB0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Т-хелпери</w:t>
      </w:r>
    </w:p>
    <w:p w14:paraId="2B476C2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Т-клітини імунної пам’яті</w:t>
      </w:r>
    </w:p>
    <w:p w14:paraId="6E0C5E11"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Т-клітини ампліфаєри</w:t>
      </w:r>
    </w:p>
    <w:p w14:paraId="6B81ACD5"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Т-клітини-кілери</w:t>
      </w:r>
    </w:p>
    <w:p w14:paraId="68D04E8E"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 У людини після операції через 5 днів нагниває післяопераційна рана. Які, в основному, лейкоцити знаходяться в рані, якщо в ній кисле середовище?</w:t>
      </w:r>
    </w:p>
    <w:p w14:paraId="1A627C13"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А. Еозинофіли</w:t>
      </w:r>
    </w:p>
    <w:p w14:paraId="4F3E9A4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 Лімфоцити</w:t>
      </w:r>
    </w:p>
    <w:p w14:paraId="2FB06FAE"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С. Нейтрофіли</w:t>
      </w:r>
    </w:p>
    <w:p w14:paraId="1EB9254E"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Моноцити</w:t>
      </w:r>
    </w:p>
    <w:p w14:paraId="3FD8D29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Е. Базофіли</w:t>
      </w:r>
    </w:p>
    <w:p w14:paraId="7C12C51C"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3. У людини після тривалого прийому антибіотиків виникла алергія у вигляді сильного почервоніння шкіри, розширення судин і збільшення припливу крові. Які форми Л найбільше беруть участь у розвитку алергії?</w:t>
      </w:r>
    </w:p>
    <w:p w14:paraId="7720CB77"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А. Еозинофіли</w:t>
      </w:r>
    </w:p>
    <w:p w14:paraId="402A7DA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 Лімфоцити</w:t>
      </w:r>
    </w:p>
    <w:p w14:paraId="39235F63"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С. Базофіли</w:t>
      </w:r>
    </w:p>
    <w:p w14:paraId="1D0F2C23"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Моноцити</w:t>
      </w:r>
    </w:p>
    <w:p w14:paraId="6A1D060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Е. Нейтрофіли</w:t>
      </w:r>
    </w:p>
    <w:p w14:paraId="767CB65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4. У людини 20 років підвищена температура тіла до 38,5 °С, виявлений лейкоцитоз. Який різновид Л виділяє біологічно активну речовину, циркуляція якої в крові супроводжується підвищенням температури?</w:t>
      </w:r>
    </w:p>
    <w:p w14:paraId="296C479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А. Лімфоцити</w:t>
      </w:r>
    </w:p>
    <w:p w14:paraId="3A02CB1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 Базофіли</w:t>
      </w:r>
    </w:p>
    <w:p w14:paraId="1836E2EA"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С. Еозинофіли</w:t>
      </w:r>
    </w:p>
    <w:p w14:paraId="0CABFA83"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Нейтрофіли</w:t>
      </w:r>
    </w:p>
    <w:p w14:paraId="3CB61C5A"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Е. Моноцити</w:t>
      </w:r>
    </w:p>
    <w:p w14:paraId="316A7B5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5. Показники лейкоцитарної формули (%) у дорослої людини при загальній кількості лейкоцитів 7,0·10</w:t>
      </w:r>
      <w:r w:rsidRPr="00C7274D">
        <w:rPr>
          <w:rFonts w:ascii="Times New Roman" w:eastAsiaTheme="minorEastAsia" w:hAnsi="Times New Roman" w:cs="Times New Roman"/>
          <w:noProof/>
          <w:color w:val="auto"/>
          <w:position w:val="5"/>
          <w:lang w:eastAsia="ru-RU" w:bidi="ar-SA"/>
        </w:rPr>
        <w:t>9</w:t>
      </w:r>
      <w:r w:rsidRPr="00C7274D">
        <w:rPr>
          <w:rFonts w:ascii="Times New Roman" w:eastAsiaTheme="minorEastAsia" w:hAnsi="Times New Roman" w:cs="Times New Roman"/>
          <w:noProof/>
          <w:color w:val="auto"/>
          <w:lang w:eastAsia="ru-RU" w:bidi="ar-SA"/>
        </w:rPr>
        <w:t xml:space="preserve"> відповідають нормі, за винятком:</w:t>
      </w:r>
    </w:p>
    <w:p w14:paraId="5D0A9FD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Базофіли — 0</w:t>
      </w:r>
    </w:p>
    <w:p w14:paraId="7BA379E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Еозинофіли — 18</w:t>
      </w:r>
    </w:p>
    <w:p w14:paraId="4989BCC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Нейтрофіли — 55 (паличкоядерні — 4, сегментоядерні — 51)</w:t>
      </w:r>
    </w:p>
    <w:p w14:paraId="441D3C1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Лімфоцити — 22</w:t>
      </w:r>
    </w:p>
    <w:p w14:paraId="309852D2"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Моноцити — 5</w:t>
      </w:r>
    </w:p>
    <w:p w14:paraId="5EAE08CC"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6. Основна роль лейкоцитів:</w:t>
      </w:r>
    </w:p>
    <w:p w14:paraId="55945106"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Транспорт вуглекислого газу</w:t>
      </w:r>
    </w:p>
    <w:p w14:paraId="35F547FE"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Транспорт кисню</w:t>
      </w:r>
    </w:p>
    <w:p w14:paraId="1DD7BBE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Захисна</w:t>
      </w:r>
    </w:p>
    <w:p w14:paraId="78517F6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Забезпечення гемостазу</w:t>
      </w:r>
    </w:p>
    <w:p w14:paraId="6992CDB1"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Забезпечення фібринолізу</w:t>
      </w:r>
    </w:p>
    <w:p w14:paraId="3FE9EF9E"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7. Види фізіологічного лейкоцитозу, за винятком:</w:t>
      </w:r>
    </w:p>
    <w:p w14:paraId="0C9A64F5"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Травного</w:t>
      </w:r>
    </w:p>
    <w:p w14:paraId="1A1FB557"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Міогенного</w:t>
      </w:r>
    </w:p>
    <w:p w14:paraId="4D7C9622"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Емоційного</w:t>
      </w:r>
    </w:p>
    <w:p w14:paraId="3F9873CA"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Індукованого больовою дією</w:t>
      </w:r>
    </w:p>
    <w:p w14:paraId="569ED34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Індукованого запальним процесом</w:t>
      </w:r>
    </w:p>
    <w:p w14:paraId="261BAB1A"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8. Глистяна інвазія супроводжується:</w:t>
      </w:r>
    </w:p>
    <w:p w14:paraId="0E7FBE4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Нейтрофільним лейкоцитозом</w:t>
      </w:r>
    </w:p>
    <w:p w14:paraId="55B3FF6A"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Базофілією</w:t>
      </w:r>
    </w:p>
    <w:p w14:paraId="755A59E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Еозинофілією</w:t>
      </w:r>
    </w:p>
    <w:p w14:paraId="2636D472"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lastRenderedPageBreak/>
        <w:t>D. Моноцитозом</w:t>
      </w:r>
    </w:p>
    <w:p w14:paraId="2080ECD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Е. Лімфоцитозом</w:t>
      </w:r>
    </w:p>
    <w:p w14:paraId="0D09A16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9. У дитини на місці пошкодження пальця через кілька діб з’явилася припухлість із гнійним вмістом. Які елементи неспецифічного захисту системи крові першими включаються в процеси знешкодження цього вмісту?</w:t>
      </w:r>
    </w:p>
    <w:p w14:paraId="4581F55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А. Моноцити</w:t>
      </w:r>
    </w:p>
    <w:p w14:paraId="25ACD26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 Еритроцити</w:t>
      </w:r>
    </w:p>
    <w:p w14:paraId="7211B407"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С. Базофіли</w:t>
      </w:r>
    </w:p>
    <w:p w14:paraId="2C346A3A"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Нейтрофіли</w:t>
      </w:r>
    </w:p>
    <w:p w14:paraId="71DC0C4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Е. Еозинофіли</w:t>
      </w:r>
    </w:p>
    <w:p w14:paraId="21D1195A"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10. «Діапедез» — це термін, що стосується:</w:t>
      </w:r>
    </w:p>
    <w:p w14:paraId="6DC665D6"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А. Міграції нейтрофілів із кров’яного русла</w:t>
      </w:r>
    </w:p>
    <w:p w14:paraId="6F3DC245"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 Специфічного дослідження крові</w:t>
      </w:r>
    </w:p>
    <w:p w14:paraId="2F52B0E7"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С. Гальмування продукції антитіл</w:t>
      </w:r>
    </w:p>
    <w:p w14:paraId="12594DA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Схильності до алергічних реакцій</w:t>
      </w:r>
    </w:p>
    <w:p w14:paraId="0705FC2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Е. Згортання крові</w:t>
      </w:r>
    </w:p>
    <w:p w14:paraId="0BA74C3F" w14:textId="77777777" w:rsidR="004078BF" w:rsidRPr="00C7274D" w:rsidRDefault="004078BF" w:rsidP="00C7274D">
      <w:pPr>
        <w:widowControl/>
        <w:autoSpaceDE w:val="0"/>
        <w:autoSpaceDN w:val="0"/>
        <w:adjustRightInd w:val="0"/>
        <w:spacing w:after="170"/>
        <w:ind w:left="283" w:firstLine="567"/>
        <w:jc w:val="both"/>
        <w:outlineLvl w:val="3"/>
        <w:rPr>
          <w:rFonts w:ascii="Times New Roman" w:eastAsiaTheme="minorEastAsia" w:hAnsi="Times New Roman" w:cs="Times New Roman"/>
          <w:b/>
          <w:bCs/>
          <w:noProof/>
          <w:color w:val="auto"/>
          <w:lang w:eastAsia="ru-RU" w:bidi="ar-SA"/>
        </w:rPr>
      </w:pPr>
      <w:r w:rsidRPr="00C7274D">
        <w:rPr>
          <w:rFonts w:ascii="Times New Roman" w:eastAsiaTheme="minorEastAsia" w:hAnsi="Times New Roman" w:cs="Times New Roman"/>
          <w:b/>
          <w:bCs/>
          <w:i/>
          <w:iCs/>
          <w:noProof/>
          <w:color w:val="auto"/>
          <w:lang w:eastAsia="ru-RU" w:bidi="ar-SA"/>
        </w:rPr>
        <w:t>Відповіді</w:t>
      </w:r>
    </w:p>
    <w:p w14:paraId="2C24CBD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1.B, 2.C, 3.C, 4.E, 5.B, 6.C, 7.E, 8.C, 9.A, 10.A.</w:t>
      </w:r>
    </w:p>
    <w:p w14:paraId="1AAC4DAC" w14:textId="77777777" w:rsidR="004078BF" w:rsidRPr="00C7274D" w:rsidRDefault="004078BF"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 для перевірки базових знань:</w:t>
      </w:r>
    </w:p>
    <w:p w14:paraId="5F2C882A" w14:textId="77777777" w:rsidR="004078BF" w:rsidRPr="00C7274D" w:rsidRDefault="004078BF" w:rsidP="00C7274D">
      <w:pPr>
        <w:widowControl/>
        <w:ind w:firstLine="567"/>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 Обстежуваний Т. (45 років), за професією рентгенотехнік, надійшов до клініки з підозрою на хронічну променеву хворобу. За аналізами крові: Нb — 117 г/л; Ер — 32·10</w:t>
      </w:r>
      <w:r w:rsidRPr="00C7274D">
        <w:rPr>
          <w:rFonts w:ascii="Times New Roman" w:eastAsiaTheme="minorEastAsia" w:hAnsi="Times New Roman" w:cs="Times New Roman"/>
          <w:noProof/>
          <w:color w:val="auto"/>
          <w:position w:val="5"/>
          <w:lang w:eastAsia="ru-RU" w:bidi="ar-SA"/>
        </w:rPr>
        <w:t xml:space="preserve">12 </w:t>
      </w:r>
      <w:r w:rsidRPr="00C7274D">
        <w:rPr>
          <w:rFonts w:ascii="Times New Roman" w:eastAsiaTheme="minorEastAsia" w:hAnsi="Times New Roman" w:cs="Times New Roman"/>
          <w:noProof/>
          <w:color w:val="auto"/>
          <w:lang w:eastAsia="ru-RU" w:bidi="ar-SA"/>
        </w:rPr>
        <w:t>/л; КП — 1,0; Л — 2500 /л; базофіли — 0; еозинофіли — 1 %; Тр — 75·10</w:t>
      </w:r>
      <w:r w:rsidRPr="00C7274D">
        <w:rPr>
          <w:rFonts w:ascii="Times New Roman" w:eastAsiaTheme="minorEastAsia" w:hAnsi="Times New Roman" w:cs="Times New Roman"/>
          <w:noProof/>
          <w:color w:val="auto"/>
          <w:position w:val="5"/>
          <w:lang w:eastAsia="ru-RU" w:bidi="ar-SA"/>
        </w:rPr>
        <w:t xml:space="preserve">3 </w:t>
      </w:r>
      <w:r w:rsidRPr="00C7274D">
        <w:rPr>
          <w:rFonts w:ascii="Times New Roman" w:eastAsiaTheme="minorEastAsia" w:hAnsi="Times New Roman" w:cs="Times New Roman"/>
          <w:noProof/>
          <w:color w:val="auto"/>
          <w:lang w:eastAsia="ru-RU" w:bidi="ar-SA"/>
        </w:rPr>
        <w:t xml:space="preserve">/л, ШОЕ = 16 мм/год. Поясніть: </w:t>
      </w:r>
    </w:p>
    <w:p w14:paraId="4A709471"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1) Чим відрізняються показники крові даного пацієнта від показників норми? </w:t>
      </w:r>
    </w:p>
    <w:p w14:paraId="5BFB7D1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 Чи може дана картина крові бути наслідком дії на організм іонізуючого випромінення?</w:t>
      </w:r>
    </w:p>
    <w:p w14:paraId="59FA53C9" w14:textId="77777777" w:rsidR="004078BF" w:rsidRPr="00C7274D" w:rsidRDefault="004078BF"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1) Показники крові даного пацієнта від показників норми відрізняються за зниженням кількості Л (лейкопенія) і Тр (тромбопенія), показник ШОЕ вищий за норму (прискорене ШОЕ). </w:t>
      </w:r>
    </w:p>
    <w:p w14:paraId="736D38F5"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 Враховуючи той факт, що професія пацієн</w:t>
      </w:r>
      <w:r w:rsidRPr="00C7274D">
        <w:rPr>
          <w:rFonts w:ascii="Times New Roman" w:eastAsiaTheme="minorEastAsia" w:hAnsi="Times New Roman" w:cs="Times New Roman"/>
          <w:noProof/>
          <w:color w:val="auto"/>
          <w:lang w:eastAsia="ru-RU" w:bidi="ar-SA"/>
        </w:rPr>
        <w:softHyphen/>
        <w:t>та пов’язана з іонізуючим випромінюванням, дана картина крові може бути наслідком дії на організм шкідливого фактора (іонізуючого ви</w:t>
      </w:r>
      <w:r w:rsidRPr="00C7274D">
        <w:rPr>
          <w:rFonts w:ascii="Times New Roman" w:eastAsiaTheme="minorEastAsia" w:hAnsi="Times New Roman" w:cs="Times New Roman"/>
          <w:noProof/>
          <w:color w:val="auto"/>
          <w:lang w:eastAsia="ru-RU" w:bidi="ar-SA"/>
        </w:rPr>
        <w:softHyphen/>
        <w:t>промінювання). За цих умов можливе пригнічення продукції Л і Тр, що призведе до порушення захисної функції крові: імунної та згортальної.</w:t>
      </w:r>
    </w:p>
    <w:p w14:paraId="402F0145" w14:textId="77777777" w:rsidR="004078BF" w:rsidRPr="00C7274D" w:rsidRDefault="004078BF"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 У жінки (36 років) з’явилися скарги на гострі болі в животі, які мають постійний характер, посилюються під час руху і ходьби. При пальпації відмічається локальна болісність у правій клубовій ділянці. Відмічено підвищення температури тіла до 38,1 °С. В аналізах крові: Нb — 110 г/л; Л — 14·10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 xml:space="preserve">/л; ШОЕ — 14 мм/год. Поясніть: </w:t>
      </w:r>
    </w:p>
    <w:p w14:paraId="66508E0E"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1) Які зміни з боку крові наявні у пацієнтки? </w:t>
      </w:r>
    </w:p>
    <w:p w14:paraId="3B668EB2"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2) Що таке зрушення лейкоцитарної формули вліво? </w:t>
      </w:r>
    </w:p>
    <w:p w14:paraId="687D13C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3) Що таке ШОЕ, які фактори впливають на його величину?</w:t>
      </w:r>
    </w:p>
    <w:p w14:paraId="216DE18A"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1) З боку крові у пацієнтки є такі зміни: підвищення кількості Л (лейкоцитоз), прискорене ШОЕ, зміни в лейкоцитарній формулі. Дані зміни на тлі наявних скарг можуть свідчити про запальний процес. </w:t>
      </w:r>
    </w:p>
    <w:p w14:paraId="0F722FD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2) Зрушення лейкоцитарної формули вліво означає збільшення відсотка незрілих нейтрофілів і вказує на початковий етап захворювання або на знижену реактивність організму. </w:t>
      </w:r>
    </w:p>
    <w:p w14:paraId="2AA23A9A"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3) ШОЕ — швидкість осідання Ер, вимірюється в мм/год, для визначення ШОЕ використовується прилад Панченкова. На зміну ШОЕ можуть впливати такі фактори: зміна співвідношення фракцій білків плазми, в’язкості крові, кількості Ер, а також температура, ОЦК, рН крові.</w:t>
      </w:r>
    </w:p>
    <w:p w14:paraId="2CAEE436"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lastRenderedPageBreak/>
        <w:t>3. Пацієнт В. (54 роки) скаржиться на напади задухи, що почастішали, виникають раптово і не пов’язані з певним часом доби. Під час нападу утруднений видих, обстежуваний для полегшення видиху набуває вимушеного положення: шукає опору для рук. За даними аналізу крові: Нb — 130 г/л; Ер — 4,2·10</w:t>
      </w:r>
      <w:r w:rsidRPr="00C7274D">
        <w:rPr>
          <w:rFonts w:ascii="Times New Roman" w:eastAsiaTheme="minorEastAsia" w:hAnsi="Times New Roman" w:cs="Times New Roman"/>
          <w:noProof/>
          <w:color w:val="auto"/>
          <w:position w:val="5"/>
          <w:lang w:eastAsia="ru-RU" w:bidi="ar-SA"/>
        </w:rPr>
        <w:t xml:space="preserve">12 </w:t>
      </w:r>
      <w:r w:rsidRPr="00C7274D">
        <w:rPr>
          <w:rFonts w:ascii="Times New Roman" w:eastAsiaTheme="minorEastAsia" w:hAnsi="Times New Roman" w:cs="Times New Roman"/>
          <w:noProof/>
          <w:color w:val="auto"/>
          <w:lang w:eastAsia="ru-RU" w:bidi="ar-SA"/>
        </w:rPr>
        <w:t xml:space="preserve">/л; КП — 0,9; Л — 5·10 </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 xml:space="preserve">/л; базофіли — 5 %; еозинофіли — 18 %; лімфоцити — 21 %; моноцити — 7 %. Поясніть: </w:t>
      </w:r>
    </w:p>
    <w:p w14:paraId="4C75C34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1) Які зміни з боку крові наявні у пацієнта? </w:t>
      </w:r>
    </w:p>
    <w:p w14:paraId="5CD18EE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 Про що вони можуть свідчити?</w:t>
      </w:r>
    </w:p>
    <w:p w14:paraId="6E64F7E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1) З боку крові у пацієнта є такі зміни: підвищення відсотка базофілів і еозинофілів. </w:t>
      </w:r>
    </w:p>
    <w:p w14:paraId="32876902"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 Збільшення кількості базофілів і особливо еозинофілів свідчить про можливу паразитарну інфекцію або алергічне захворювання. В даному випадку зміни в крові та наявні скарги характерні для бронхіальної астми.</w:t>
      </w:r>
    </w:p>
    <w:p w14:paraId="0FD4309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4. У стаціонар «</w:t>
      </w:r>
      <w:r w:rsidRPr="00C7274D">
        <w:rPr>
          <w:rFonts w:ascii="Times New Roman" w:eastAsiaTheme="minorEastAsia" w:hAnsi="Times New Roman" w:cs="Times New Roman"/>
          <w:caps/>
          <w:noProof/>
          <w:color w:val="auto"/>
          <w:lang w:eastAsia="ru-RU" w:bidi="ar-SA"/>
        </w:rPr>
        <w:t>ш</w:t>
      </w:r>
      <w:r w:rsidRPr="00C7274D">
        <w:rPr>
          <w:rFonts w:ascii="Times New Roman" w:eastAsiaTheme="minorEastAsia" w:hAnsi="Times New Roman" w:cs="Times New Roman"/>
          <w:noProof/>
          <w:color w:val="auto"/>
          <w:lang w:eastAsia="ru-RU" w:bidi="ar-SA"/>
        </w:rPr>
        <w:t>видкої допомоги» доставлений чоловік 43 років зі скаргами на стисний біль за грудниною, відчуття серцебиття. Відмічаються задишка, генералізована слабкість, відчуття тривоги і страху. Біль не знімається нітрогліцерином. Під час огляду стан людини тяжкий: шкірні покриви бліді, пульс слабкого наповнення, АТ = 90/50 мм рт. ст., ЧД — 25 /хв. Аналіз крові на час надходження: Нb — 121 г/л; Ер — 4,7·10</w:t>
      </w:r>
      <w:r w:rsidRPr="00C7274D">
        <w:rPr>
          <w:rFonts w:ascii="Times New Roman" w:eastAsiaTheme="minorEastAsia" w:hAnsi="Times New Roman" w:cs="Times New Roman"/>
          <w:noProof/>
          <w:color w:val="auto"/>
          <w:position w:val="5"/>
          <w:lang w:eastAsia="ru-RU" w:bidi="ar-SA"/>
        </w:rPr>
        <w:t xml:space="preserve">12 </w:t>
      </w:r>
      <w:r w:rsidRPr="00C7274D">
        <w:rPr>
          <w:rFonts w:ascii="Times New Roman" w:eastAsiaTheme="minorEastAsia" w:hAnsi="Times New Roman" w:cs="Times New Roman"/>
          <w:noProof/>
          <w:color w:val="auto"/>
          <w:lang w:eastAsia="ru-RU" w:bidi="ar-SA"/>
        </w:rPr>
        <w:t>/л; КП — 0,7; лейкоцити — 18·10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ШОЕ = 11 мм/год. Аналіз крові через 4 дні: лейкоцити 15·10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 xml:space="preserve">/л; ШОЕ = 25 мм/год. Поясніть: </w:t>
      </w:r>
    </w:p>
    <w:p w14:paraId="5A58F9E7"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1) Які зміни з боку крові наявні у хворого? </w:t>
      </w:r>
    </w:p>
    <w:p w14:paraId="22780616"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2) Яка причина зміни ШОЕ протягом 4 днів? </w:t>
      </w:r>
    </w:p>
    <w:p w14:paraId="718E346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3) Які фактори впливають на величину ШОЕ?</w:t>
      </w:r>
    </w:p>
    <w:p w14:paraId="777E7A3C"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1) З боку крові у людини є такі зміни: на час надходження до клініки — підвищення кількості Л (лейкоцитоз); через 4 дні — лейкоцитоз і прискорене ШОЕ. </w:t>
      </w:r>
    </w:p>
    <w:p w14:paraId="4A24500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2) Зміна ШОЕ протягом 4 днів викликана тим, що за цей час у крові змінилося співвідношення білкових фракцій плазми у бік збільшення високомолекулярних білків, що спричинило збільшення (прискорення) ШОЕ. </w:t>
      </w:r>
    </w:p>
    <w:p w14:paraId="6E1DE1B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3) На величину ШОЕ впливають: кількісне співвідношення білків плазми крові, рівень Ер, в’язкість крові, рН, температура та ін.</w:t>
      </w:r>
    </w:p>
    <w:p w14:paraId="0B6A3CC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5. Підрахуйте лейкоцитарну формулу, якщо загальна кількість лейкоцитів в 1 мм</w:t>
      </w:r>
      <w:r w:rsidRPr="00C7274D">
        <w:rPr>
          <w:rFonts w:ascii="Times New Roman" w:eastAsiaTheme="minorEastAsia" w:hAnsi="Times New Roman" w:cs="Times New Roman"/>
          <w:noProof/>
          <w:color w:val="auto"/>
          <w:position w:val="5"/>
          <w:lang w:eastAsia="ru-RU" w:bidi="ar-SA"/>
        </w:rPr>
        <w:t>3</w:t>
      </w:r>
      <w:r w:rsidRPr="00C7274D">
        <w:rPr>
          <w:rFonts w:ascii="Times New Roman" w:eastAsiaTheme="minorEastAsia" w:hAnsi="Times New Roman" w:cs="Times New Roman"/>
          <w:noProof/>
          <w:color w:val="auto"/>
          <w:lang w:eastAsia="ru-RU" w:bidi="ar-SA"/>
        </w:rPr>
        <w:t xml:space="preserve"> дорівнює 8000, у тому числі: еозинофілів 100, базофілів 20, нейтрофілів 6000, лімфоцитів 1500, моноцитів 380. Оцініть результати даного аналізу крові.</w:t>
      </w:r>
    </w:p>
    <w:p w14:paraId="05A935A5"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Лейкоцитарна формула даної крові: еозинофілів — 1,25 %; базофілів — 0,25 %; ней</w:t>
      </w:r>
      <w:r w:rsidRPr="00C7274D">
        <w:rPr>
          <w:rFonts w:ascii="Times New Roman" w:eastAsiaTheme="minorEastAsia" w:hAnsi="Times New Roman" w:cs="Times New Roman"/>
          <w:noProof/>
          <w:color w:val="auto"/>
          <w:lang w:eastAsia="ru-RU" w:bidi="ar-SA"/>
        </w:rPr>
        <w:softHyphen/>
        <w:t>трофілів — 75 %; лімфоцитів — 18,7 %; моноцитів — 4,8 %. Відмічаються відносний і абсолютний нейтрофільоз, лімфопенія.</w:t>
      </w:r>
    </w:p>
    <w:p w14:paraId="477BAEA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6. Розрахуйте лейкоцитарний профіль (за Мошковським), якщо загальна кількість лейкоцитів дорівнює 6·10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а лейкоцитарна формула така: еозинофілів — 3 %; базофілів — 0,5 %; нейтрофілів — 71 %; моноцитів — 4,5 %; лімфоцитів — 21 %.</w:t>
      </w:r>
    </w:p>
    <w:p w14:paraId="6EE7B027"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Лейкоцитарний профіль за Мошковським — це абсолютна кількість лейкоцитів різних форм у крові. У даному випадку в 1 мм</w:t>
      </w:r>
      <w:r w:rsidRPr="00C7274D">
        <w:rPr>
          <w:rFonts w:ascii="Times New Roman" w:eastAsiaTheme="minorEastAsia" w:hAnsi="Times New Roman" w:cs="Times New Roman"/>
          <w:noProof/>
          <w:color w:val="auto"/>
          <w:position w:val="5"/>
          <w:lang w:eastAsia="ru-RU" w:bidi="ar-SA"/>
        </w:rPr>
        <w:t>3</w:t>
      </w:r>
      <w:r w:rsidRPr="00C7274D">
        <w:rPr>
          <w:rFonts w:ascii="Times New Roman" w:eastAsiaTheme="minorEastAsia" w:hAnsi="Times New Roman" w:cs="Times New Roman"/>
          <w:noProof/>
          <w:color w:val="auto"/>
          <w:lang w:eastAsia="ru-RU" w:bidi="ar-SA"/>
        </w:rPr>
        <w:t xml:space="preserve"> крові міститься 18 еозинофілів, 3 базофіли, 4260 нейтрофілів, 1260 лімфоцитів і 270 моноцитів. Даний аналіз відповідає нормі дорослої людини.</w:t>
      </w:r>
    </w:p>
    <w:p w14:paraId="495DBB8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7. У 25 великих квадратах камери Горяєва виявилося 100 лейкоцитів. Розрахуйте кількість лейкоцитів у 1 л крові, якщо її набирали в меланжер до мітки 0,5.</w:t>
      </w:r>
    </w:p>
    <w:p w14:paraId="2BF12C4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Об’єм одного маленького квадрата — </w:t>
      </w:r>
      <w:r w:rsidRPr="00C7274D">
        <w:rPr>
          <w:rFonts w:ascii="Times New Roman" w:eastAsiaTheme="minorEastAsia" w:hAnsi="Times New Roman" w:cs="Times New Roman"/>
          <w:noProof/>
          <w:color w:val="auto"/>
          <w:lang w:eastAsia="ru-RU" w:bidi="ar-SA"/>
        </w:rPr>
        <w:br/>
        <w:t>1/4000 мм</w:t>
      </w:r>
      <w:r w:rsidRPr="00C7274D">
        <w:rPr>
          <w:rFonts w:ascii="Times New Roman" w:eastAsiaTheme="minorEastAsia" w:hAnsi="Times New Roman" w:cs="Times New Roman"/>
          <w:noProof/>
          <w:color w:val="auto"/>
          <w:position w:val="5"/>
          <w:lang w:eastAsia="ru-RU" w:bidi="ar-SA"/>
        </w:rPr>
        <w:t>3</w:t>
      </w:r>
      <w:r w:rsidRPr="00C7274D">
        <w:rPr>
          <w:rFonts w:ascii="Times New Roman" w:eastAsiaTheme="minorEastAsia" w:hAnsi="Times New Roman" w:cs="Times New Roman"/>
          <w:noProof/>
          <w:color w:val="auto"/>
          <w:lang w:eastAsia="ru-RU" w:bidi="ar-SA"/>
        </w:rPr>
        <w:t>. У 25 великих квадратах їх міститься 400. Кров для підрахунку лейкоцитів розводилася в 20 разів. Отже, у даному випадку в 1 мм</w:t>
      </w:r>
      <w:r w:rsidRPr="00C7274D">
        <w:rPr>
          <w:rFonts w:ascii="Times New Roman" w:eastAsiaTheme="minorEastAsia" w:hAnsi="Times New Roman" w:cs="Times New Roman"/>
          <w:noProof/>
          <w:color w:val="auto"/>
          <w:position w:val="5"/>
          <w:lang w:eastAsia="ru-RU" w:bidi="ar-SA"/>
        </w:rPr>
        <w:t>3</w:t>
      </w:r>
      <w:r w:rsidRPr="00C7274D">
        <w:rPr>
          <w:rFonts w:ascii="Times New Roman" w:eastAsiaTheme="minorEastAsia" w:hAnsi="Times New Roman" w:cs="Times New Roman"/>
          <w:noProof/>
          <w:color w:val="auto"/>
          <w:lang w:eastAsia="ru-RU" w:bidi="ar-SA"/>
        </w:rPr>
        <w:t xml:space="preserve"> крові міститься (100·4000·20) : 400 = 20 000 лейкоцитів. Це виражений лейкоцитоз.</w:t>
      </w:r>
    </w:p>
    <w:p w14:paraId="5E3D472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8. Поясніть, які зміни у складі крові можуть спостерігатися під час запальних процесів і чому.</w:t>
      </w:r>
    </w:p>
    <w:p w14:paraId="6FDFCAC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lastRenderedPageBreak/>
        <w:t>Відповідь:</w:t>
      </w:r>
      <w:r w:rsidRPr="00C7274D">
        <w:rPr>
          <w:rFonts w:ascii="Times New Roman" w:eastAsiaTheme="minorEastAsia" w:hAnsi="Times New Roman" w:cs="Times New Roman"/>
          <w:noProof/>
          <w:color w:val="auto"/>
          <w:lang w:eastAsia="ru-RU" w:bidi="ar-SA"/>
        </w:rPr>
        <w:t xml:space="preserve"> За умов запальних процесів у периферичній крові збільшується кількість глобулінів, фібриногену, лейкоцитів, оскільки вони беруть участь у захисних реакціях організму під час потрапляння в нього чужорідних мікроорганізмів.</w:t>
      </w:r>
    </w:p>
    <w:p w14:paraId="7773412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9. У новонародженої дитини в 1 л крові виявлено 20 млн лейкоцитів. Поясніть, чи здорова вона.</w:t>
      </w:r>
    </w:p>
    <w:p w14:paraId="1B9787F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Дитина здорова.</w:t>
      </w:r>
    </w:p>
    <w:p w14:paraId="1F476F3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10. У лейкоцитарній формулі дитини настало перше лейкоцитарне перехрещення. Поясніть, яким має бути вміст нейтрофілів у дитини. Якого віку дитина?</w:t>
      </w:r>
    </w:p>
    <w:p w14:paraId="12814C3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Перше перехрещення кривої вмісту лімфоцитів і нейтрофілів у периферичній крові (збіль</w:t>
      </w:r>
      <w:r w:rsidRPr="00C7274D">
        <w:rPr>
          <w:rFonts w:ascii="Times New Roman" w:eastAsiaTheme="minorEastAsia" w:hAnsi="Times New Roman" w:cs="Times New Roman"/>
          <w:noProof/>
          <w:color w:val="auto"/>
          <w:lang w:eastAsia="ru-RU" w:bidi="ar-SA"/>
        </w:rPr>
        <w:softHyphen/>
        <w:t>шення відсотка вмісту лімфоцитів і зниження відсотка нейтрофілів) настає на першому тижні життя. У цьому віці кількість нейтрофілів і лімфоцитів однакова і дорівнює близько 43 %.</w:t>
      </w:r>
    </w:p>
    <w:p w14:paraId="0555DAA3"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11. У шестирічної дитини в лейкоцитарній формулі вміст лімфоцитів і нейтрофілів однаковий —40 %. Поясніть, норма це чи патологія.</w:t>
      </w:r>
    </w:p>
    <w:p w14:paraId="49B14DF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Норма, оскільки між 5 і 7 роками життя у дитини здійснюється так зване друге лейко</w:t>
      </w:r>
      <w:r w:rsidRPr="00C7274D">
        <w:rPr>
          <w:rFonts w:ascii="Times New Roman" w:eastAsiaTheme="minorEastAsia" w:hAnsi="Times New Roman" w:cs="Times New Roman"/>
          <w:noProof/>
          <w:color w:val="auto"/>
          <w:lang w:eastAsia="ru-RU" w:bidi="ar-SA"/>
        </w:rPr>
        <w:softHyphen/>
        <w:t>цитарне перехрещення — кількість лімфоцитів і нейтрофілів зрівнюється. Потім кількість лімфоцитів падає до 25–30 %, а вміст нейтрофілів зрос</w:t>
      </w:r>
      <w:r w:rsidRPr="00C7274D">
        <w:rPr>
          <w:rFonts w:ascii="Times New Roman" w:eastAsiaTheme="minorEastAsia" w:hAnsi="Times New Roman" w:cs="Times New Roman"/>
          <w:noProof/>
          <w:color w:val="auto"/>
          <w:lang w:eastAsia="ru-RU" w:bidi="ar-SA"/>
        </w:rPr>
        <w:softHyphen/>
        <w:t>тає до 60–70 %.</w:t>
      </w:r>
    </w:p>
    <w:p w14:paraId="32090A1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12. Дитині 1 рік. У лейкоцитарній формулі знайдено 60 % лімфоцитів. Поясніть, чи не свідчить це про наявність захворювання.</w:t>
      </w:r>
    </w:p>
    <w:p w14:paraId="1FD617B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Ні, оскільки для дитини одного року такий вміст лімфоцитів в крові є нормою.</w:t>
      </w:r>
    </w:p>
    <w:p w14:paraId="7359644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13. У лейкоцитарній формулі дитини виражене зрушення вліво, у бік молодих форм нейтрофілів. Чи обов’язково це пов’язано з наявністю запального процесу в організмі дитини?</w:t>
      </w:r>
    </w:p>
    <w:p w14:paraId="476907F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Ні, оскільки зрушення вліво лейкоцитарної формули у здорових дітей пов’язане з біль</w:t>
      </w:r>
      <w:r w:rsidRPr="00C7274D">
        <w:rPr>
          <w:rFonts w:ascii="Times New Roman" w:eastAsiaTheme="minorEastAsia" w:hAnsi="Times New Roman" w:cs="Times New Roman"/>
          <w:noProof/>
          <w:color w:val="auto"/>
          <w:lang w:eastAsia="ru-RU" w:bidi="ar-SA"/>
        </w:rPr>
        <w:softHyphen/>
        <w:t>шою, ніж у дорослих, швидкістю продукції клітин білого ряду в кістковому мозку.</w:t>
      </w:r>
    </w:p>
    <w:p w14:paraId="236307C4" w14:textId="77777777" w:rsidR="004078BF" w:rsidRPr="00C7274D" w:rsidRDefault="004078BF" w:rsidP="00C7274D">
      <w:pPr>
        <w:widowControl/>
        <w:ind w:firstLine="567"/>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14. Проаналізуйте і дайте висновок за загальним аналізом крові: Ер — 4,5·10</w:t>
      </w:r>
      <w:r w:rsidRPr="00C7274D">
        <w:rPr>
          <w:rFonts w:ascii="Times New Roman" w:eastAsiaTheme="minorEastAsia" w:hAnsi="Times New Roman" w:cs="Times New Roman"/>
          <w:noProof/>
          <w:color w:val="auto"/>
          <w:position w:val="5"/>
          <w:lang w:eastAsia="ru-RU" w:bidi="ar-SA"/>
        </w:rPr>
        <w:t xml:space="preserve">12  </w:t>
      </w:r>
      <w:r w:rsidRPr="00C7274D">
        <w:rPr>
          <w:rFonts w:ascii="Times New Roman" w:eastAsiaTheme="minorEastAsia" w:hAnsi="Times New Roman" w:cs="Times New Roman"/>
          <w:noProof/>
          <w:color w:val="auto"/>
          <w:lang w:eastAsia="ru-RU" w:bidi="ar-SA"/>
        </w:rPr>
        <w:t xml:space="preserve">/л; ретикулоцити — 0 %; Hb — 150 г/л; КП — 1,0; Ht — </w:t>
      </w:r>
      <w:r w:rsidRPr="00C7274D">
        <w:rPr>
          <w:rFonts w:ascii="Times New Roman" w:eastAsiaTheme="minorEastAsia" w:hAnsi="Times New Roman" w:cs="Times New Roman"/>
          <w:noProof/>
          <w:color w:val="auto"/>
          <w:lang w:eastAsia="ru-RU" w:bidi="ar-SA"/>
        </w:rPr>
        <w:br/>
        <w:t>45 %; ШОЕ — 3 мм/год; Тр — 250·10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 — 6,0·10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Лейкоцитарна формула даної крові: еозинофілів — 2 %; базофілів — 1,0 %; юних нейтрофілів — 0 %; паличкоядерних нейтрофілів — 3 %; сегментоядерних нейтрофілів — 50 %; лімфоцитів — 35 %; моноцитів — 9 %.</w:t>
      </w:r>
    </w:p>
    <w:p w14:paraId="292DA1C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Показники аналізу крові в межах фізіологічної норми.</w:t>
      </w:r>
    </w:p>
    <w:p w14:paraId="56A506C5"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15. Проаналізуйте і зробіть висновок за загальним аналізом крові: Ер — 6,0·10</w:t>
      </w:r>
      <w:r w:rsidRPr="00C7274D">
        <w:rPr>
          <w:rFonts w:ascii="Times New Roman" w:eastAsiaTheme="minorEastAsia" w:hAnsi="Times New Roman" w:cs="Times New Roman"/>
          <w:noProof/>
          <w:color w:val="auto"/>
          <w:position w:val="5"/>
          <w:lang w:eastAsia="ru-RU" w:bidi="ar-SA"/>
        </w:rPr>
        <w:t xml:space="preserve">12  </w:t>
      </w:r>
      <w:r w:rsidRPr="00C7274D">
        <w:rPr>
          <w:rFonts w:ascii="Times New Roman" w:eastAsiaTheme="minorEastAsia" w:hAnsi="Times New Roman" w:cs="Times New Roman"/>
          <w:noProof/>
          <w:color w:val="auto"/>
          <w:lang w:eastAsia="ru-RU" w:bidi="ar-SA"/>
        </w:rPr>
        <w:t>/л; ретикулоцити — 1,0 %; Hb — 190 г/л; КП — 1,3; Ht — 60 %; ШОЕ — 1 мм/год; Тр — 450·10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 — 6,0·10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Лейкоцитарна формула даної крові: еозинофілів — 5 %; базофілів — 1 %; юних нейтрофілів — 10 %; паличкоядерних нейтрофілів — 10 %; сегментоядерних нейтрофілів — 35 %; лімфоцитів — 30 %;  моноцитів — 9 %.</w:t>
      </w:r>
    </w:p>
    <w:p w14:paraId="1401907B" w14:textId="77777777" w:rsidR="004078BF" w:rsidRPr="00C7274D" w:rsidRDefault="004078BF" w:rsidP="00C7274D">
      <w:pPr>
        <w:widowControl/>
        <w:autoSpaceDE w:val="0"/>
        <w:autoSpaceDN w:val="0"/>
        <w:adjustRightInd w:val="0"/>
        <w:spacing w:after="57"/>
        <w:ind w:left="283" w:firstLine="567"/>
        <w:jc w:val="both"/>
        <w:outlineLvl w:val="3"/>
        <w:rPr>
          <w:rFonts w:ascii="Times New Roman" w:eastAsiaTheme="minorEastAsia" w:hAnsi="Times New Roman" w:cs="Times New Roman"/>
          <w:i/>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Показники аналізу крові свідчать про еритроцитоз, гіперхромію (гіпергемоглобінемію), ШОЕ в межах норми, зниження осмотичної резистентності еритроцитів (ОРЕ), ретикулоцитоз, лейкоцитоз зі зміщенням формули вліво, тромбоцитоз.</w:t>
      </w:r>
    </w:p>
    <w:p w14:paraId="1B107B27" w14:textId="77777777" w:rsidR="004078BF" w:rsidRPr="00C7274D" w:rsidRDefault="004078BF" w:rsidP="00B461A2">
      <w:pPr>
        <w:numPr>
          <w:ilvl w:val="0"/>
          <w:numId w:val="15"/>
        </w:numPr>
        <w:tabs>
          <w:tab w:val="left" w:pos="614"/>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Формування професійних вмінь, навичок (оволодіння навичками, проведення дослідження):</w:t>
      </w:r>
    </w:p>
    <w:p w14:paraId="6251510C" w14:textId="77777777" w:rsidR="004078BF" w:rsidRPr="00C7274D" w:rsidRDefault="004078BF" w:rsidP="00C7274D">
      <w:pPr>
        <w:jc w:val="both"/>
        <w:rPr>
          <w:rFonts w:ascii="Times New Roman" w:hAnsi="Times New Roman" w:cs="Times New Roman"/>
          <w:noProof/>
        </w:rPr>
      </w:pPr>
      <w:r w:rsidRPr="00C7274D">
        <w:rPr>
          <w:rFonts w:ascii="Times New Roman" w:hAnsi="Times New Roman" w:cs="Times New Roman"/>
        </w:rPr>
        <w:t xml:space="preserve">Зміст навчальних практичних завдань, які необхідно виконати під час практичного заняття: </w:t>
      </w:r>
    </w:p>
    <w:p w14:paraId="649F16F1"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 Визначити кількість Л в 1 л крові за допомогою лічильної камери.</w:t>
      </w:r>
    </w:p>
    <w:p w14:paraId="464016BC"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 Підрахувати лейкоцитарну формулу в мазку крові та зробити висновок.</w:t>
      </w:r>
    </w:p>
    <w:p w14:paraId="23B4F57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3. Визначення групи крові за системою АВ0 за допомогою стандартних сироваток.</w:t>
      </w:r>
    </w:p>
    <w:p w14:paraId="70391DB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4. Визначення групи крові за системою АВ0 за допомогою цоліклонів.</w:t>
      </w:r>
    </w:p>
    <w:p w14:paraId="5A3690C8" w14:textId="77777777" w:rsidR="004078BF" w:rsidRPr="00C7274D" w:rsidRDefault="004078BF" w:rsidP="00C7274D">
      <w:pPr>
        <w:widowControl/>
        <w:autoSpaceDE w:val="0"/>
        <w:autoSpaceDN w:val="0"/>
        <w:adjustRightInd w:val="0"/>
        <w:spacing w:after="57"/>
        <w:outlineLvl w:val="4"/>
        <w:rPr>
          <w:rFonts w:ascii="Times New Roman" w:eastAsiaTheme="minorEastAsia" w:hAnsi="Times New Roman" w:cs="Times New Roman"/>
          <w:b/>
          <w:bCs/>
          <w:i/>
          <w:iCs/>
          <w:noProof/>
          <w:color w:val="auto"/>
          <w:lang w:eastAsia="ru-RU" w:bidi="ar-SA"/>
        </w:rPr>
      </w:pPr>
      <w:r w:rsidRPr="00C7274D">
        <w:rPr>
          <w:rFonts w:ascii="Times New Roman" w:eastAsiaTheme="minorEastAsia" w:hAnsi="Times New Roman" w:cs="Times New Roman"/>
          <w:b/>
          <w:bCs/>
          <w:i/>
          <w:iCs/>
          <w:noProof/>
          <w:color w:val="auto"/>
          <w:lang w:eastAsia="ru-RU" w:bidi="ar-SA"/>
        </w:rPr>
        <w:t>Методика підрахунку лейкоцитів крові у лічильній камері Горяєва</w:t>
      </w:r>
    </w:p>
    <w:p w14:paraId="7A5D409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lastRenderedPageBreak/>
        <w:t>Для роботи необхідні</w:t>
      </w:r>
      <w:r w:rsidRPr="00C7274D">
        <w:rPr>
          <w:rFonts w:ascii="Times New Roman" w:eastAsiaTheme="minorEastAsia" w:hAnsi="Times New Roman" w:cs="Times New Roman"/>
          <w:noProof/>
          <w:color w:val="auto"/>
          <w:lang w:eastAsia="ru-RU" w:bidi="ar-SA"/>
        </w:rPr>
        <w:t xml:space="preserve">: скарифікатори, бавовняні кульки, спирт, ефір, лічильна камера Горяєва, змішувач (меланжер) для підрахунку Л, </w:t>
      </w:r>
      <w:r w:rsidRPr="00C7274D">
        <w:rPr>
          <w:rFonts w:ascii="Times New Roman" w:eastAsiaTheme="minorEastAsia" w:hAnsi="Times New Roman" w:cs="Times New Roman"/>
          <w:noProof/>
          <w:color w:val="auto"/>
          <w:lang w:eastAsia="ru-RU" w:bidi="ar-SA"/>
        </w:rPr>
        <w:br/>
        <w:t>5%-й розчин оцтової кислоти, забарвлений метиленовим синім, мікроскоп.</w:t>
      </w:r>
    </w:p>
    <w:p w14:paraId="6684BFD1"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t>Об’єкт дослідження</w:t>
      </w:r>
      <w:r w:rsidRPr="00C7274D">
        <w:rPr>
          <w:rFonts w:ascii="Times New Roman" w:eastAsiaTheme="minorEastAsia" w:hAnsi="Times New Roman" w:cs="Times New Roman"/>
          <w:noProof/>
          <w:color w:val="auto"/>
          <w:lang w:eastAsia="ru-RU" w:bidi="ar-SA"/>
        </w:rPr>
        <w:t xml:space="preserve"> — людина.</w:t>
      </w:r>
    </w:p>
    <w:p w14:paraId="0DBFADA3"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t>Проведення роботи.</w:t>
      </w:r>
      <w:r w:rsidRPr="00C7274D">
        <w:rPr>
          <w:rFonts w:ascii="Times New Roman" w:eastAsiaTheme="minorEastAsia" w:hAnsi="Times New Roman" w:cs="Times New Roman"/>
          <w:noProof/>
          <w:color w:val="auto"/>
          <w:lang w:eastAsia="ru-RU" w:bidi="ar-SA"/>
        </w:rPr>
        <w:t xml:space="preserve"> Лічильну камеру вміщують під мікроскоп і розглядають сітку Горяєва спочатку під малим, а потім під великим збіль</w:t>
      </w:r>
      <w:r w:rsidRPr="00C7274D">
        <w:rPr>
          <w:rFonts w:ascii="Times New Roman" w:eastAsiaTheme="minorEastAsia" w:hAnsi="Times New Roman" w:cs="Times New Roman"/>
          <w:noProof/>
          <w:color w:val="auto"/>
          <w:lang w:eastAsia="ru-RU" w:bidi="ar-SA"/>
        </w:rPr>
        <w:softHyphen/>
        <w:t>шенням. Накривають камеру покривним склом, прикладаючи його краї до скла камери до появи райдужних кілець Ньютона. Залишивши камеру під мікроскопом, проколюють палець раніше описаним методом. Першу краплю крові, що виступила, стирають з пальця бавовняним тампоном. У другу краплю занурюють кінчик змішувача, тримаючи його вертикально, і набирають кров до відмітки 1, стежачи, аби в капіляр не потрапили бульбашки повітря. Обтирають кінець капіляра фільтрувальним папером і швидко, поки кров не згорнулася, переносять його в чашку з 5%-м розчином оцтової кислоти, продовжуючи тримати змішувач вертикально. Набирають розчин до мітки 11 (тобто розводять кров у 10 разів), після чого змішувач переводять в горизонтальне положення і кладуть на стіл. Для підрахунку Л беруть заповнений меланжер, затискаючи ниж</w:t>
      </w:r>
      <w:r w:rsidRPr="00C7274D">
        <w:rPr>
          <w:rFonts w:ascii="Times New Roman" w:eastAsiaTheme="minorEastAsia" w:hAnsi="Times New Roman" w:cs="Times New Roman"/>
          <w:noProof/>
          <w:color w:val="auto"/>
          <w:lang w:eastAsia="ru-RU" w:bidi="ar-SA"/>
        </w:rPr>
        <w:softHyphen/>
        <w:t>ній кінець пальцем, знімають гумову грушу і, затиснувши обидва кінця змішувача середнім і великим пальцями, протягом 1 хв перемішують кров. При цьому Ер руйнуються і в полі зору залишаються лише Л, точніше, їх ядра. Оскільки оцтова кислота забарвлена метиленовим синім, ядра Л стають чіткіше помітними. Випускають зі змішувача на бавовну три краплі, а четверту наносять на середню площадку камери скраю покривного скла. Капілярними силами крапля сама втягується на покривне скло і заповнює камеру. Надлишок розчину крові стікає в жолобок. Якщо на сітку потрапило повітря або на бічних площадках виявився надлишок розчину, камеру слід промити дистильованою водою, висушити і заповнити знову. Заповнену камеру ставлять під мікроскоп і, якщо формені елементи розташовані рівномірно (що є показником доброго перемішування крові), розпочинають підрахунок. Підраховують кількість Л у 25 великих квадратах (роз</w:t>
      </w:r>
      <w:r w:rsidRPr="00C7274D">
        <w:rPr>
          <w:rFonts w:ascii="Times New Roman" w:eastAsiaTheme="minorEastAsia" w:hAnsi="Times New Roman" w:cs="Times New Roman"/>
          <w:noProof/>
          <w:color w:val="auto"/>
          <w:lang w:eastAsia="ru-RU" w:bidi="ar-SA"/>
        </w:rPr>
        <w:softHyphen/>
      </w:r>
      <w:r w:rsidRPr="00C7274D">
        <w:rPr>
          <w:rFonts w:ascii="Times New Roman" w:eastAsiaTheme="minorEastAsia" w:hAnsi="Times New Roman" w:cs="Times New Roman"/>
          <w:noProof/>
          <w:color w:val="auto"/>
          <w:lang w:eastAsia="ru-RU" w:bidi="ar-SA"/>
        </w:rPr>
        <w:softHyphen/>
        <w:t>ділених на 400 маленьких). Підрахунок ведуть у межах маленького квадрата рядами (від верхнього до нижнього). Щоб уникнути по</w:t>
      </w:r>
      <w:r w:rsidRPr="00C7274D">
        <w:rPr>
          <w:rFonts w:ascii="Times New Roman" w:eastAsiaTheme="minorEastAsia" w:hAnsi="Times New Roman" w:cs="Times New Roman"/>
          <w:noProof/>
          <w:color w:val="auto"/>
          <w:lang w:eastAsia="ru-RU" w:bidi="ar-SA"/>
        </w:rPr>
        <w:softHyphen/>
        <w:t>двійного підрахунку клітин, які лежать на межі між малими квадратами, застосовують правило Єгорова: «до даного квадрата належать Л, які лежать як усередині квадрата, так і на його лівій і верхній межах; Л на правій і нижній межах до даного квадрата не належать». Підрахувавши суму Л у 25 великих квадратах (що становить 400 маленьких), знаходять середнє арифметичне число Л в одному маленькому квадраті. Знаючи, що об’єм простору камери над одним маленьким квадратом дорівнює 1/4000 мм</w:t>
      </w:r>
      <w:r w:rsidRPr="00C7274D">
        <w:rPr>
          <w:rFonts w:ascii="Times New Roman" w:eastAsiaTheme="minorEastAsia" w:hAnsi="Times New Roman" w:cs="Times New Roman"/>
          <w:noProof/>
          <w:color w:val="auto"/>
          <w:position w:val="5"/>
          <w:lang w:eastAsia="ru-RU" w:bidi="ar-SA"/>
        </w:rPr>
        <w:t>3</w:t>
      </w:r>
      <w:r w:rsidRPr="00C7274D">
        <w:rPr>
          <w:rFonts w:ascii="Times New Roman" w:eastAsiaTheme="minorEastAsia" w:hAnsi="Times New Roman" w:cs="Times New Roman"/>
          <w:noProof/>
          <w:color w:val="auto"/>
          <w:lang w:eastAsia="ru-RU" w:bidi="ar-SA"/>
        </w:rPr>
        <w:t>, множать знайдене число на 4000. Отримують кількість Л в 1 мм</w:t>
      </w:r>
      <w:r w:rsidRPr="00C7274D">
        <w:rPr>
          <w:rFonts w:ascii="Times New Roman" w:eastAsiaTheme="minorEastAsia" w:hAnsi="Times New Roman" w:cs="Times New Roman"/>
          <w:noProof/>
          <w:color w:val="auto"/>
          <w:position w:val="5"/>
          <w:lang w:eastAsia="ru-RU" w:bidi="ar-SA"/>
        </w:rPr>
        <w:t>3</w:t>
      </w:r>
      <w:r w:rsidRPr="00C7274D">
        <w:rPr>
          <w:rFonts w:ascii="Times New Roman" w:eastAsiaTheme="minorEastAsia" w:hAnsi="Times New Roman" w:cs="Times New Roman"/>
          <w:noProof/>
          <w:color w:val="auto"/>
          <w:lang w:eastAsia="ru-RU" w:bidi="ar-SA"/>
        </w:rPr>
        <w:t xml:space="preserve"> розведеної крові. Помноживши на величину розведення (10), дістають кількість Л в 1 мм</w:t>
      </w:r>
      <w:r w:rsidRPr="00C7274D">
        <w:rPr>
          <w:rFonts w:ascii="Times New Roman" w:eastAsiaTheme="minorEastAsia" w:hAnsi="Times New Roman" w:cs="Times New Roman"/>
          <w:noProof/>
          <w:color w:val="auto"/>
          <w:position w:val="5"/>
          <w:lang w:eastAsia="ru-RU" w:bidi="ar-SA"/>
        </w:rPr>
        <w:t>3</w:t>
      </w:r>
      <w:r w:rsidRPr="00C7274D">
        <w:rPr>
          <w:rFonts w:ascii="Times New Roman" w:eastAsiaTheme="minorEastAsia" w:hAnsi="Times New Roman" w:cs="Times New Roman"/>
          <w:noProof/>
          <w:color w:val="auto"/>
          <w:lang w:eastAsia="ru-RU" w:bidi="ar-SA"/>
        </w:rPr>
        <w:t xml:space="preserve"> суцільної крові. Таким чином, формула для обчислення кількості Л є такою: </w:t>
      </w:r>
    </w:p>
    <w:p w14:paraId="0D751199" w14:textId="77777777" w:rsidR="004078BF" w:rsidRPr="00C7274D" w:rsidRDefault="004078BF" w:rsidP="00C7274D">
      <w:pPr>
        <w:widowControl/>
        <w:spacing w:after="57"/>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Х = (Л·4000·10) : 400, </w:t>
      </w:r>
    </w:p>
    <w:p w14:paraId="5F30C3B7"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де Х — шукане число Л в 1 мм</w:t>
      </w:r>
      <w:r w:rsidRPr="00C7274D">
        <w:rPr>
          <w:rFonts w:ascii="Times New Roman" w:eastAsiaTheme="minorEastAsia" w:hAnsi="Times New Roman" w:cs="Times New Roman"/>
          <w:noProof/>
          <w:color w:val="auto"/>
          <w:position w:val="5"/>
          <w:lang w:eastAsia="ru-RU" w:bidi="ar-SA"/>
        </w:rPr>
        <w:t>3</w:t>
      </w:r>
      <w:r w:rsidRPr="00C7274D">
        <w:rPr>
          <w:rFonts w:ascii="Times New Roman" w:eastAsiaTheme="minorEastAsia" w:hAnsi="Times New Roman" w:cs="Times New Roman"/>
          <w:noProof/>
          <w:color w:val="auto"/>
          <w:lang w:eastAsia="ru-RU" w:bidi="ar-SA"/>
        </w:rPr>
        <w:t xml:space="preserve"> крові; Л — кількість лейкоцитів в 400 маленьких квадратах; 400 — кількість маленьких квадратів, в яких зроблено підрахунок; 10 — розведення крові.</w:t>
      </w:r>
    </w:p>
    <w:p w14:paraId="6CD138F7"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Потім отримане число Л записуютьу перерахунку на 1 л крові, тобто кількість тисяч Л, знайдених в 1 мм</w:t>
      </w:r>
      <w:r w:rsidRPr="00C7274D">
        <w:rPr>
          <w:rFonts w:ascii="Times New Roman" w:eastAsiaTheme="minorEastAsia" w:hAnsi="Times New Roman" w:cs="Times New Roman"/>
          <w:noProof/>
          <w:color w:val="auto"/>
          <w:position w:val="5"/>
          <w:lang w:eastAsia="ru-RU" w:bidi="ar-SA"/>
        </w:rPr>
        <w:t>3</w:t>
      </w:r>
      <w:r w:rsidRPr="00C7274D">
        <w:rPr>
          <w:rFonts w:ascii="Times New Roman" w:eastAsiaTheme="minorEastAsia" w:hAnsi="Times New Roman" w:cs="Times New Roman"/>
          <w:noProof/>
          <w:color w:val="auto"/>
          <w:lang w:eastAsia="ru-RU" w:bidi="ar-SA"/>
        </w:rPr>
        <w:t>, множать на 10</w:t>
      </w:r>
      <w:r w:rsidRPr="00C7274D">
        <w:rPr>
          <w:rFonts w:ascii="Times New Roman" w:eastAsiaTheme="minorEastAsia" w:hAnsi="Times New Roman" w:cs="Times New Roman"/>
          <w:noProof/>
          <w:color w:val="auto"/>
          <w:position w:val="5"/>
          <w:lang w:eastAsia="ru-RU" w:bidi="ar-SA"/>
        </w:rPr>
        <w:t>9</w:t>
      </w:r>
      <w:r w:rsidRPr="00C7274D">
        <w:rPr>
          <w:rFonts w:ascii="Times New Roman" w:eastAsiaTheme="minorEastAsia" w:hAnsi="Times New Roman" w:cs="Times New Roman"/>
          <w:noProof/>
          <w:color w:val="auto"/>
          <w:lang w:eastAsia="ru-RU" w:bidi="ar-SA"/>
        </w:rPr>
        <w:t>.</w:t>
      </w:r>
    </w:p>
    <w:p w14:paraId="318354BE"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t>Оформлення результатів та їх оцінка.</w:t>
      </w:r>
      <w:r w:rsidRPr="00C7274D">
        <w:rPr>
          <w:rFonts w:ascii="Times New Roman" w:eastAsiaTheme="minorEastAsia" w:hAnsi="Times New Roman" w:cs="Times New Roman"/>
          <w:noProof/>
          <w:color w:val="auto"/>
          <w:lang w:eastAsia="ru-RU" w:bidi="ar-SA"/>
        </w:rPr>
        <w:t xml:space="preserve"> Записати, скільки Л міститься в 1 л досліджуваної крові. Порівняти отримані результати з нормою. У дорослих цей показник дорівнює 6–8 тис. </w:t>
      </w:r>
      <w:r w:rsidRPr="00C7274D">
        <w:rPr>
          <w:rFonts w:ascii="Times New Roman" w:eastAsiaTheme="minorEastAsia" w:hAnsi="Times New Roman" w:cs="Times New Roman"/>
          <w:noProof/>
          <w:color w:val="auto"/>
          <w:lang w:eastAsia="ru-RU" w:bidi="ar-SA"/>
        </w:rPr>
        <w:br/>
        <w:t>в 1 мм</w:t>
      </w:r>
      <w:r w:rsidRPr="00C7274D">
        <w:rPr>
          <w:rFonts w:ascii="Times New Roman" w:eastAsiaTheme="minorEastAsia" w:hAnsi="Times New Roman" w:cs="Times New Roman"/>
          <w:noProof/>
          <w:color w:val="auto"/>
          <w:position w:val="5"/>
          <w:lang w:eastAsia="ru-RU" w:bidi="ar-SA"/>
        </w:rPr>
        <w:t>3</w:t>
      </w:r>
      <w:r w:rsidRPr="00C7274D">
        <w:rPr>
          <w:rFonts w:ascii="Times New Roman" w:eastAsiaTheme="minorEastAsia" w:hAnsi="Times New Roman" w:cs="Times New Roman"/>
          <w:noProof/>
          <w:color w:val="auto"/>
          <w:lang w:eastAsia="ru-RU" w:bidi="ar-SA"/>
        </w:rPr>
        <w:t>, або (6,0–9,0)·10</w:t>
      </w:r>
      <w:r w:rsidRPr="00C7274D">
        <w:rPr>
          <w:rFonts w:ascii="Times New Roman" w:eastAsiaTheme="minorEastAsia" w:hAnsi="Times New Roman" w:cs="Times New Roman"/>
          <w:noProof/>
          <w:color w:val="auto"/>
          <w:position w:val="5"/>
          <w:lang w:eastAsia="ru-RU" w:bidi="ar-SA"/>
        </w:rPr>
        <w:t>9</w:t>
      </w:r>
      <w:r w:rsidRPr="00C7274D">
        <w:rPr>
          <w:rFonts w:ascii="Times New Roman" w:eastAsiaTheme="minorEastAsia" w:hAnsi="Times New Roman" w:cs="Times New Roman"/>
          <w:noProof/>
          <w:color w:val="auto"/>
          <w:lang w:eastAsia="ru-RU" w:bidi="ar-SA"/>
        </w:rPr>
        <w:t>.</w:t>
      </w:r>
    </w:p>
    <w:p w14:paraId="1656BDFD" w14:textId="77777777" w:rsidR="004078BF" w:rsidRPr="00C7274D" w:rsidRDefault="004078BF" w:rsidP="00C7274D">
      <w:pPr>
        <w:widowControl/>
        <w:autoSpaceDE w:val="0"/>
        <w:autoSpaceDN w:val="0"/>
        <w:adjustRightInd w:val="0"/>
        <w:spacing w:after="57"/>
        <w:outlineLvl w:val="4"/>
        <w:rPr>
          <w:rFonts w:ascii="Times New Roman" w:eastAsiaTheme="minorEastAsia" w:hAnsi="Times New Roman" w:cs="Times New Roman"/>
          <w:b/>
          <w:bCs/>
          <w:i/>
          <w:iCs/>
          <w:noProof/>
          <w:color w:val="auto"/>
          <w:lang w:eastAsia="ru-RU" w:bidi="ar-SA"/>
        </w:rPr>
      </w:pPr>
      <w:r w:rsidRPr="00C7274D">
        <w:rPr>
          <w:rFonts w:ascii="Times New Roman" w:eastAsiaTheme="minorEastAsia" w:hAnsi="Times New Roman" w:cs="Times New Roman"/>
          <w:b/>
          <w:bCs/>
          <w:i/>
          <w:iCs/>
          <w:noProof/>
          <w:color w:val="auto"/>
          <w:lang w:eastAsia="ru-RU" w:bidi="ar-SA"/>
        </w:rPr>
        <w:t>Методика підрахунку лейкоцитарної формули в мазку крові</w:t>
      </w:r>
    </w:p>
    <w:p w14:paraId="18C358E5"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t>Для роботи необхідні:</w:t>
      </w:r>
      <w:r w:rsidRPr="00C7274D">
        <w:rPr>
          <w:rFonts w:ascii="Times New Roman" w:eastAsiaTheme="minorEastAsia" w:hAnsi="Times New Roman" w:cs="Times New Roman"/>
          <w:noProof/>
          <w:color w:val="auto"/>
          <w:lang w:eastAsia="ru-RU" w:bidi="ar-SA"/>
        </w:rPr>
        <w:t xml:space="preserve"> приготовлений раніше мазок крові, забарвлений за Романовським — Гімзою, мікроскоп, імерсійне масло.</w:t>
      </w:r>
    </w:p>
    <w:p w14:paraId="193615B2"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t>Об’єкт дослі</w:t>
      </w:r>
      <w:r w:rsidRPr="00C7274D">
        <w:rPr>
          <w:rFonts w:ascii="Times New Roman" w:eastAsiaTheme="minorEastAsia" w:hAnsi="Times New Roman" w:cs="Times New Roman"/>
          <w:i/>
          <w:iCs/>
          <w:noProof/>
          <w:color w:val="auto"/>
          <w:lang w:eastAsia="ru-RU" w:bidi="ar-SA"/>
        </w:rPr>
        <w:softHyphen/>
        <w:t>дження</w:t>
      </w:r>
      <w:r w:rsidRPr="00C7274D">
        <w:rPr>
          <w:rFonts w:ascii="Times New Roman" w:eastAsiaTheme="minorEastAsia" w:hAnsi="Times New Roman" w:cs="Times New Roman"/>
          <w:noProof/>
          <w:color w:val="auto"/>
          <w:lang w:eastAsia="ru-RU" w:bidi="ar-SA"/>
        </w:rPr>
        <w:t xml:space="preserve"> — людина.</w:t>
      </w:r>
    </w:p>
    <w:p w14:paraId="4AEB129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lastRenderedPageBreak/>
        <w:t>Проведення роботи.</w:t>
      </w:r>
      <w:r w:rsidRPr="00C7274D">
        <w:rPr>
          <w:rFonts w:ascii="Times New Roman" w:eastAsiaTheme="minorEastAsia" w:hAnsi="Times New Roman" w:cs="Times New Roman"/>
          <w:noProof/>
          <w:color w:val="auto"/>
          <w:lang w:eastAsia="ru-RU" w:bidi="ar-SA"/>
        </w:rPr>
        <w:t xml:space="preserve"> Мазок крові, забарвлений за Романовським — Гімзою, вміщують під мікроскоп з імерсійним об’єктивом і підраховують різні форми Л. При цьому гранулоцити і моноцити розташовуються на початку і в кінці мазка, а посередині, як правило, містяться лімфоцити. Найбільш рівномірно Л різних форм розташовуються в кутах мазка. Підрахунок Л роблять за допомогою зигзагоподібного переміщення скла, аби двічі не рахувати одні і ті ж клітини. У кожній з 4 частин мазка необхідно підрахувати не менше 25 Л. Усього їх в мазку налічується 100, що і приймається за 100 %.</w:t>
      </w:r>
    </w:p>
    <w:p w14:paraId="3735559E" w14:textId="77777777" w:rsidR="004078BF" w:rsidRPr="00C7274D" w:rsidRDefault="004078BF" w:rsidP="00C7274D">
      <w:pPr>
        <w:widowControl/>
        <w:autoSpaceDE w:val="0"/>
        <w:autoSpaceDN w:val="0"/>
        <w:adjustRightInd w:val="0"/>
        <w:ind w:left="283"/>
        <w:outlineLvl w:val="4"/>
        <w:rPr>
          <w:rFonts w:ascii="Times New Roman" w:eastAsiaTheme="minorEastAsia" w:hAnsi="Times New Roman" w:cs="Times New Roman"/>
          <w:b/>
          <w:bCs/>
          <w:i/>
          <w:iCs/>
          <w:noProof/>
          <w:color w:val="auto"/>
          <w:lang w:eastAsia="ru-RU" w:bidi="ar-SA"/>
        </w:rPr>
      </w:pPr>
      <w:r w:rsidRPr="00C7274D">
        <w:rPr>
          <w:rFonts w:ascii="Times New Roman" w:eastAsiaTheme="minorEastAsia" w:hAnsi="Times New Roman" w:cs="Times New Roman"/>
          <w:b/>
          <w:bCs/>
          <w:i/>
          <w:iCs/>
          <w:noProof/>
          <w:color w:val="auto"/>
          <w:lang w:eastAsia="ru-RU" w:bidi="ar-SA"/>
        </w:rPr>
        <w:t>Методика визначення груп крові  за системою АВ0 за допомогою стандартних сироваток</w:t>
      </w:r>
    </w:p>
    <w:p w14:paraId="142266A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Стандартні сироватки — це очищена у фабричних умовах плазма донорів різних груп крові, що не містить фібриногену, з високою концентрацією антитіл до одного або кількох антигенів однієї групової системи.</w:t>
      </w:r>
    </w:p>
    <w:p w14:paraId="06C9608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t>Для роботи необхідні:</w:t>
      </w:r>
      <w:r w:rsidRPr="00C7274D">
        <w:rPr>
          <w:rFonts w:ascii="Times New Roman" w:eastAsiaTheme="minorEastAsia" w:hAnsi="Times New Roman" w:cs="Times New Roman"/>
          <w:noProof/>
          <w:color w:val="auto"/>
          <w:lang w:eastAsia="ru-RU" w:bidi="ar-SA"/>
        </w:rPr>
        <w:t xml:space="preserve"> скарифікатори, дві скляні палички, стандартні сироватки I–IV груп, планшет із нанесеними на нього позначками аглютинінів сироваток і спеціальними заглибленнями, ватні кульки, спирт, спеціальний капіляр.</w:t>
      </w:r>
    </w:p>
    <w:p w14:paraId="7689BE1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t>Об’єкт дослідження</w:t>
      </w:r>
      <w:r w:rsidRPr="00C7274D">
        <w:rPr>
          <w:rFonts w:ascii="Times New Roman" w:eastAsiaTheme="minorEastAsia" w:hAnsi="Times New Roman" w:cs="Times New Roman"/>
          <w:noProof/>
          <w:color w:val="auto"/>
          <w:lang w:eastAsia="ru-RU" w:bidi="ar-SA"/>
        </w:rPr>
        <w:t xml:space="preserve"> — людина.</w:t>
      </w:r>
    </w:p>
    <w:p w14:paraId="1D4D588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t>Проведення роботи.</w:t>
      </w:r>
      <w:r w:rsidRPr="00C7274D">
        <w:rPr>
          <w:rFonts w:ascii="Times New Roman" w:eastAsiaTheme="minorEastAsia" w:hAnsi="Times New Roman" w:cs="Times New Roman"/>
          <w:noProof/>
          <w:color w:val="auto"/>
          <w:lang w:eastAsia="ru-RU" w:bidi="ar-SA"/>
        </w:rPr>
        <w:t xml:space="preserve"> На поверхню кожного заглиблення відповідно до позначок наносять велику краплю стандартної сироватки відповід</w:t>
      </w:r>
      <w:r w:rsidRPr="00C7274D">
        <w:rPr>
          <w:rFonts w:ascii="Times New Roman" w:eastAsiaTheme="minorEastAsia" w:hAnsi="Times New Roman" w:cs="Times New Roman"/>
          <w:noProof/>
          <w:color w:val="auto"/>
          <w:lang w:eastAsia="ru-RU" w:bidi="ar-SA"/>
        </w:rPr>
        <w:softHyphen/>
        <w:t>ної групи (дві серії кожної групи в два ряди). Для взяття сироваток з ампул застосовують спеці</w:t>
      </w:r>
      <w:r w:rsidRPr="00C7274D">
        <w:rPr>
          <w:rFonts w:ascii="Times New Roman" w:eastAsiaTheme="minorEastAsia" w:hAnsi="Times New Roman" w:cs="Times New Roman"/>
          <w:noProof/>
          <w:color w:val="auto"/>
          <w:lang w:eastAsia="ru-RU" w:bidi="ar-SA"/>
        </w:rPr>
        <w:softHyphen/>
        <w:t xml:space="preserve">альні скляні палички. Не можна допускати змішування сироваток. Отримують кров з пальця і чистим кінцем палички вносять краплю крові (у 10 разів меншу за об’ємом) до кожної з крапель сироваток. Для кожної краплі крові використовують інші (чисті) скляні палички. Злегка похитуючи тарілку протягом 5 хв, спостерігають за краплями. Аглютинація помітна у формі дрібних червоних крупинок, що поступово збільшуються в розмірах на тлі суміші, що яснішає. На 4-й хвилині до кожної краплі, де спостерігається аглютинація, додають краплю фізіологічного розчину. На основі наявності або відсутності аглютинації роблять висновок про групу досліджуваної крові. Група 0 (I) містить лише аглютиніни </w:t>
      </w:r>
      <w:r w:rsidRPr="00C7274D">
        <w:rPr>
          <w:rFonts w:ascii="Times New Roman" w:eastAsiaTheme="minorEastAsia" w:hAnsi="Times New Roman" w:cs="Times New Roman"/>
          <w:noProof/>
          <w:color w:val="auto"/>
          <w:lang w:eastAsia="ru-RU" w:bidi="ar-SA"/>
        </w:rPr>
        <w:t xml:space="preserve"> і </w:t>
      </w:r>
      <w:r w:rsidRPr="00C7274D">
        <w:rPr>
          <w:rFonts w:ascii="Times New Roman" w:eastAsiaTheme="minorEastAsia" w:hAnsi="Times New Roman" w:cs="Times New Roman"/>
          <w:noProof/>
          <w:color w:val="auto"/>
          <w:lang w:eastAsia="ru-RU" w:bidi="ar-SA"/>
        </w:rPr>
        <w:t xml:space="preserve">, група А (II) — аглютиніногени А і аглютиніни </w:t>
      </w:r>
      <w:r w:rsidRPr="00C7274D">
        <w:rPr>
          <w:rFonts w:ascii="Times New Roman" w:eastAsiaTheme="minorEastAsia" w:hAnsi="Times New Roman" w:cs="Times New Roman"/>
          <w:noProof/>
          <w:color w:val="auto"/>
          <w:lang w:eastAsia="ru-RU" w:bidi="ar-SA"/>
        </w:rPr>
        <w:t xml:space="preserve">, група В (III) — аглютиніногени В і аглютиніни </w:t>
      </w:r>
      <w:r w:rsidRPr="00C7274D">
        <w:rPr>
          <w:rFonts w:ascii="Times New Roman" w:eastAsiaTheme="minorEastAsia" w:hAnsi="Times New Roman" w:cs="Times New Roman"/>
          <w:noProof/>
          <w:color w:val="auto"/>
          <w:lang w:eastAsia="ru-RU" w:bidi="ar-SA"/>
        </w:rPr>
        <w:t>, група АВ (IV) — аглютиніногени А і B, аглютинінів немає.</w:t>
      </w:r>
    </w:p>
    <w:p w14:paraId="3B4A48D3"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p>
    <w:p w14:paraId="2BD8A45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t>Оформлення результатів та їх оцінка.</w:t>
      </w:r>
      <w:r w:rsidRPr="00C7274D">
        <w:rPr>
          <w:rFonts w:ascii="Times New Roman" w:eastAsiaTheme="minorEastAsia" w:hAnsi="Times New Roman" w:cs="Times New Roman"/>
          <w:noProof/>
          <w:color w:val="auto"/>
          <w:lang w:eastAsia="ru-RU" w:bidi="ar-SA"/>
        </w:rPr>
        <w:t xml:space="preserve"> Записати отримані результати визначення досліджуваної групи крові: </w:t>
      </w:r>
    </w:p>
    <w:p w14:paraId="31246CDA"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1. Якщо аглютинація не спостерігається в жодній із досліджуваних крапель, це свідчить про відсутність аглютиніногенів у Ер досліджуваної крові, отже, кров належить до групи I (0). </w:t>
      </w:r>
    </w:p>
    <w:p w14:paraId="5D70AE3A"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2. Якщо аглютинація сталася з сироватками I і III груп, які містять відповідно аглютиніни </w:t>
      </w:r>
      <w:r w:rsidRPr="00C7274D">
        <w:rPr>
          <w:rFonts w:ascii="Times New Roman" w:eastAsiaTheme="minorEastAsia" w:hAnsi="Times New Roman" w:cs="Times New Roman"/>
          <w:noProof/>
          <w:color w:val="auto"/>
          <w:lang w:eastAsia="ru-RU" w:bidi="ar-SA"/>
        </w:rPr>
        <w:t>-</w:t>
      </w:r>
      <w:r w:rsidRPr="00C7274D">
        <w:rPr>
          <w:rFonts w:ascii="Times New Roman" w:eastAsiaTheme="minorEastAsia" w:hAnsi="Times New Roman" w:cs="Times New Roman"/>
          <w:noProof/>
          <w:color w:val="auto"/>
          <w:lang w:eastAsia="ru-RU" w:bidi="ar-SA"/>
        </w:rPr>
        <w:t xml:space="preserve"> і </w:t>
      </w:r>
      <w:r w:rsidRPr="00C7274D">
        <w:rPr>
          <w:rFonts w:ascii="Times New Roman" w:eastAsiaTheme="minorEastAsia" w:hAnsi="Times New Roman" w:cs="Times New Roman"/>
          <w:noProof/>
          <w:color w:val="auto"/>
          <w:lang w:eastAsia="ru-RU" w:bidi="ar-SA"/>
        </w:rPr>
        <w:t xml:space="preserve">, а сироватки II і IV груп дали негативний результат, то Ер досліджуваної крові містять аглютиніногени А, ця кров належить до II (А) групи. </w:t>
      </w:r>
    </w:p>
    <w:p w14:paraId="46D8C867"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3. Якщо аглютинація сталася з сироватками I і II груп, а сироватки III і IV груп дали негативний результат, то Ер досліджуваної крові містять аглютиніноген В, кров належить до III (В) групи. </w:t>
      </w:r>
    </w:p>
    <w:p w14:paraId="058CEF63"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4. Якщо аглютинація сталася з сироватками I, II, III груп, які містять відповідно аглютиніни </w:t>
      </w:r>
      <w:r w:rsidRPr="00C7274D">
        <w:rPr>
          <w:rFonts w:ascii="Times New Roman" w:eastAsiaTheme="minorEastAsia" w:hAnsi="Times New Roman" w:cs="Times New Roman"/>
          <w:noProof/>
          <w:color w:val="auto"/>
          <w:lang w:eastAsia="ru-RU" w:bidi="ar-SA"/>
        </w:rPr>
        <w:t>-</w:t>
      </w:r>
      <w:r w:rsidRPr="00C7274D">
        <w:rPr>
          <w:rFonts w:ascii="Times New Roman" w:eastAsiaTheme="minorEastAsia" w:hAnsi="Times New Roman" w:cs="Times New Roman"/>
          <w:noProof/>
          <w:color w:val="auto"/>
          <w:lang w:eastAsia="ru-RU" w:bidi="ar-SA"/>
        </w:rPr>
        <w:t xml:space="preserve">, </w:t>
      </w:r>
      <w:r w:rsidRPr="00C7274D">
        <w:rPr>
          <w:rFonts w:ascii="Times New Roman" w:eastAsiaTheme="minorEastAsia" w:hAnsi="Times New Roman" w:cs="Times New Roman"/>
          <w:noProof/>
          <w:color w:val="auto"/>
          <w:lang w:eastAsia="ru-RU" w:bidi="ar-SA"/>
        </w:rPr>
        <w:t>-</w:t>
      </w:r>
      <w:r w:rsidRPr="00C7274D">
        <w:rPr>
          <w:rFonts w:ascii="Times New Roman" w:eastAsiaTheme="minorEastAsia" w:hAnsi="Times New Roman" w:cs="Times New Roman"/>
          <w:noProof/>
          <w:color w:val="auto"/>
          <w:lang w:eastAsia="ru-RU" w:bidi="ar-SA"/>
        </w:rPr>
        <w:t>, а сироватка IV групи дала негативний результат, то Ер досліджуваної крові містять як аглютиніноген А, так і аглютиніноген В. Отже, досліджувана кров належить до IV (AB) групи.табл.</w:t>
      </w:r>
    </w:p>
    <w:p w14:paraId="0AC865E3" w14:textId="77777777" w:rsidR="004078BF" w:rsidRPr="00C7274D" w:rsidRDefault="004078BF" w:rsidP="00C7274D">
      <w:pPr>
        <w:widowControl/>
        <w:jc w:val="both"/>
        <w:rPr>
          <w:rFonts w:ascii="Times New Roman" w:eastAsiaTheme="minorEastAsia" w:hAnsi="Times New Roman" w:cs="Times New Roman"/>
          <w:i/>
          <w:iCs/>
          <w:noProof/>
          <w:color w:val="auto"/>
          <w:lang w:eastAsia="ru-RU" w:bidi="ar-SA"/>
        </w:rPr>
      </w:pPr>
    </w:p>
    <w:p w14:paraId="44F95C6D" w14:textId="77777777" w:rsidR="004078BF" w:rsidRPr="00C7274D" w:rsidRDefault="004078BF" w:rsidP="00C7274D">
      <w:pPr>
        <w:widowControl/>
        <w:ind w:firstLine="567"/>
        <w:jc w:val="both"/>
        <w:rPr>
          <w:rFonts w:ascii="Times New Roman" w:eastAsiaTheme="minorEastAsia" w:hAnsi="Times New Roman" w:cs="Times New Roman"/>
          <w:i/>
          <w:iCs/>
          <w:noProof/>
          <w:color w:val="auto"/>
          <w:lang w:eastAsia="ru-RU" w:bidi="ar-SA"/>
        </w:rPr>
      </w:pPr>
    </w:p>
    <w:p w14:paraId="2D5BACD2" w14:textId="77777777" w:rsidR="004078BF" w:rsidRPr="00C7274D" w:rsidRDefault="004078BF" w:rsidP="00C7274D">
      <w:pPr>
        <w:widowControl/>
        <w:ind w:firstLine="567"/>
        <w:jc w:val="both"/>
        <w:rPr>
          <w:rFonts w:ascii="Times New Roman" w:eastAsiaTheme="minorEastAsia" w:hAnsi="Times New Roman" w:cs="Times New Roman"/>
          <w:i/>
          <w:iCs/>
          <w:noProof/>
          <w:color w:val="auto"/>
          <w:lang w:eastAsia="ru-RU" w:bidi="ar-SA"/>
        </w:rPr>
      </w:pPr>
      <w:r w:rsidRPr="00C7274D">
        <w:rPr>
          <w:rFonts w:ascii="Times New Roman" w:eastAsiaTheme="minorEastAsia" w:hAnsi="Times New Roman" w:cs="Times New Roman"/>
          <w:i/>
          <w:iCs/>
          <w:noProof/>
          <w:color w:val="auto"/>
          <w:lang w:eastAsia="ru-RU" w:bidi="ar-SA"/>
        </w:rPr>
        <w:t xml:space="preserve">Таблиця </w:t>
      </w:r>
    </w:p>
    <w:p w14:paraId="3101CB5B" w14:textId="77777777" w:rsidR="004078BF" w:rsidRPr="00C7274D" w:rsidRDefault="004078BF" w:rsidP="00C7274D">
      <w:pPr>
        <w:widowControl/>
        <w:ind w:firstLine="567"/>
        <w:jc w:val="both"/>
        <w:rPr>
          <w:rFonts w:ascii="Times New Roman" w:eastAsiaTheme="minorEastAsia" w:hAnsi="Times New Roman" w:cs="Times New Roman"/>
          <w:b/>
          <w:bCs/>
          <w:noProof/>
          <w:color w:val="auto"/>
          <w:lang w:eastAsia="ru-RU" w:bidi="ar-SA"/>
        </w:rPr>
      </w:pPr>
      <w:r w:rsidRPr="00C7274D">
        <w:rPr>
          <w:rFonts w:ascii="Times New Roman" w:eastAsiaTheme="minorEastAsia" w:hAnsi="Times New Roman" w:cs="Times New Roman"/>
          <w:b/>
          <w:bCs/>
          <w:noProof/>
          <w:color w:val="auto"/>
          <w:lang w:eastAsia="ru-RU" w:bidi="ar-SA"/>
        </w:rPr>
        <w:t>Групи крові</w:t>
      </w:r>
    </w:p>
    <w:p w14:paraId="2CE33E72" w14:textId="77777777" w:rsidR="004078BF" w:rsidRPr="00C7274D" w:rsidRDefault="004078BF" w:rsidP="00C7274D">
      <w:pPr>
        <w:widowControl/>
        <w:tabs>
          <w:tab w:val="center" w:pos="1247"/>
          <w:tab w:val="center" w:pos="1928"/>
          <w:tab w:val="center" w:pos="2608"/>
          <w:tab w:val="center" w:pos="3203"/>
          <w:tab w:val="center" w:pos="4082"/>
        </w:tabs>
        <w:ind w:left="340"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b/>
      </w:r>
      <w:r w:rsidRPr="00C7274D">
        <w:rPr>
          <w:rFonts w:ascii="Times New Roman" w:hAnsi="Times New Roman" w:cs="Times New Roman"/>
          <w:noProof/>
        </w:rPr>
        <w:t>-</w:t>
      </w:r>
      <w:r w:rsidRPr="00C7274D">
        <w:rPr>
          <w:rFonts w:ascii="Times New Roman" w:hAnsi="Times New Roman" w:cs="Times New Roman"/>
          <w:noProof/>
        </w:rPr>
        <w:t></w:t>
      </w:r>
      <w:r w:rsidRPr="00C7274D">
        <w:rPr>
          <w:rFonts w:ascii="Times New Roman" w:hAnsi="Times New Roman" w:cs="Times New Roman"/>
          <w:noProof/>
        </w:rPr>
        <w:tab/>
      </w:r>
      <w:r w:rsidRPr="00C7274D">
        <w:rPr>
          <w:rFonts w:ascii="Times New Roman" w:hAnsi="Times New Roman" w:cs="Times New Roman"/>
          <w:noProof/>
        </w:rPr>
        <w:t></w:t>
      </w:r>
      <w:r w:rsidRPr="00C7274D">
        <w:rPr>
          <w:rFonts w:ascii="Times New Roman" w:hAnsi="Times New Roman" w:cs="Times New Roman"/>
          <w:noProof/>
        </w:rPr>
        <w:tab/>
      </w:r>
      <w:r w:rsidRPr="00C7274D">
        <w:rPr>
          <w:rFonts w:ascii="Times New Roman" w:hAnsi="Times New Roman" w:cs="Times New Roman"/>
          <w:noProof/>
        </w:rPr>
        <w:t></w:t>
      </w:r>
      <w:r w:rsidRPr="00C7274D">
        <w:rPr>
          <w:rFonts w:ascii="Times New Roman" w:hAnsi="Times New Roman" w:cs="Times New Roman"/>
          <w:noProof/>
        </w:rPr>
        <w:tab/>
        <w:t>0</w:t>
      </w:r>
      <w:r w:rsidRPr="00C7274D">
        <w:rPr>
          <w:rFonts w:ascii="Times New Roman" w:hAnsi="Times New Roman" w:cs="Times New Roman"/>
          <w:noProof/>
        </w:rPr>
        <w:tab/>
      </w:r>
    </w:p>
    <w:p w14:paraId="24DF73D5" w14:textId="77777777" w:rsidR="004078BF" w:rsidRPr="00C7274D" w:rsidRDefault="004078BF" w:rsidP="00C7274D">
      <w:pPr>
        <w:tabs>
          <w:tab w:val="center" w:pos="1247"/>
          <w:tab w:val="center" w:pos="1928"/>
          <w:tab w:val="center" w:pos="2608"/>
          <w:tab w:val="center" w:pos="3203"/>
          <w:tab w:val="center" w:pos="4082"/>
        </w:tabs>
        <w:ind w:left="340"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w:t>
      </w:r>
      <w:r w:rsidRPr="00C7274D">
        <w:rPr>
          <w:rFonts w:ascii="Times New Roman" w:eastAsiaTheme="minorEastAsia" w:hAnsi="Times New Roman" w:cs="Times New Roman"/>
          <w:noProof/>
          <w:color w:val="auto"/>
          <w:lang w:eastAsia="ru-RU" w:bidi="ar-SA"/>
        </w:rPr>
        <w:tab/>
        <w:t>–</w:t>
      </w:r>
      <w:r w:rsidRPr="00C7274D">
        <w:rPr>
          <w:rFonts w:ascii="Times New Roman" w:eastAsiaTheme="minorEastAsia" w:hAnsi="Times New Roman" w:cs="Times New Roman"/>
          <w:noProof/>
          <w:color w:val="auto"/>
          <w:lang w:eastAsia="ru-RU" w:bidi="ar-SA"/>
        </w:rPr>
        <w:tab/>
        <w:t>–</w:t>
      </w:r>
      <w:r w:rsidRPr="00C7274D">
        <w:rPr>
          <w:rFonts w:ascii="Times New Roman" w:eastAsiaTheme="minorEastAsia" w:hAnsi="Times New Roman" w:cs="Times New Roman"/>
          <w:noProof/>
          <w:color w:val="auto"/>
          <w:lang w:eastAsia="ru-RU" w:bidi="ar-SA"/>
        </w:rPr>
        <w:tab/>
        <w:t>–</w:t>
      </w:r>
      <w:r w:rsidRPr="00C7274D">
        <w:rPr>
          <w:rFonts w:ascii="Times New Roman" w:eastAsiaTheme="minorEastAsia" w:hAnsi="Times New Roman" w:cs="Times New Roman"/>
          <w:noProof/>
          <w:color w:val="auto"/>
          <w:lang w:eastAsia="ru-RU" w:bidi="ar-SA"/>
        </w:rPr>
        <w:tab/>
        <w:t>–</w:t>
      </w:r>
      <w:r w:rsidRPr="00C7274D">
        <w:rPr>
          <w:rFonts w:ascii="Times New Roman" w:eastAsiaTheme="minorEastAsia" w:hAnsi="Times New Roman" w:cs="Times New Roman"/>
          <w:noProof/>
          <w:color w:val="auto"/>
          <w:lang w:eastAsia="ru-RU" w:bidi="ar-SA"/>
        </w:rPr>
        <w:tab/>
        <w:t>0</w:t>
      </w:r>
      <w:r w:rsidRPr="00C7274D">
        <w:rPr>
          <w:rFonts w:ascii="Times New Roman" w:eastAsiaTheme="minorEastAsia" w:hAnsi="Times New Roman" w:cs="Times New Roman"/>
          <w:noProof/>
          <w:color w:val="auto"/>
          <w:lang w:eastAsia="ru-RU" w:bidi="ar-SA"/>
        </w:rPr>
        <w:t></w:t>
      </w:r>
      <w:r w:rsidRPr="00C7274D">
        <w:rPr>
          <w:rFonts w:ascii="Times New Roman" w:eastAsiaTheme="minorEastAsia" w:hAnsi="Times New Roman" w:cs="Times New Roman"/>
          <w:noProof/>
          <w:color w:val="auto"/>
          <w:lang w:eastAsia="ru-RU" w:bidi="ar-SA"/>
        </w:rPr>
        <w:t> (I)</w:t>
      </w:r>
    </w:p>
    <w:p w14:paraId="2B6B72BE" w14:textId="77777777" w:rsidR="004078BF" w:rsidRPr="00C7274D" w:rsidRDefault="004078BF" w:rsidP="00C7274D">
      <w:pPr>
        <w:tabs>
          <w:tab w:val="center" w:pos="1247"/>
          <w:tab w:val="center" w:pos="1928"/>
          <w:tab w:val="center" w:pos="2608"/>
          <w:tab w:val="center" w:pos="3203"/>
          <w:tab w:val="center" w:pos="4082"/>
        </w:tabs>
        <w:ind w:left="340"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А</w:t>
      </w:r>
      <w:r w:rsidRPr="00C7274D">
        <w:rPr>
          <w:rFonts w:ascii="Times New Roman" w:eastAsiaTheme="minorEastAsia" w:hAnsi="Times New Roman" w:cs="Times New Roman"/>
          <w:noProof/>
          <w:color w:val="auto"/>
          <w:lang w:eastAsia="ru-RU" w:bidi="ar-SA"/>
        </w:rPr>
        <w:tab/>
        <w:t>+</w:t>
      </w:r>
      <w:r w:rsidRPr="00C7274D">
        <w:rPr>
          <w:rFonts w:ascii="Times New Roman" w:eastAsiaTheme="minorEastAsia" w:hAnsi="Times New Roman" w:cs="Times New Roman"/>
          <w:noProof/>
          <w:color w:val="auto"/>
          <w:lang w:eastAsia="ru-RU" w:bidi="ar-SA"/>
        </w:rPr>
        <w:tab/>
        <w:t>–</w:t>
      </w:r>
      <w:r w:rsidRPr="00C7274D">
        <w:rPr>
          <w:rFonts w:ascii="Times New Roman" w:eastAsiaTheme="minorEastAsia" w:hAnsi="Times New Roman" w:cs="Times New Roman"/>
          <w:noProof/>
          <w:color w:val="auto"/>
          <w:lang w:eastAsia="ru-RU" w:bidi="ar-SA"/>
        </w:rPr>
        <w:tab/>
        <w:t>+</w:t>
      </w:r>
      <w:r w:rsidRPr="00C7274D">
        <w:rPr>
          <w:rFonts w:ascii="Times New Roman" w:eastAsiaTheme="minorEastAsia" w:hAnsi="Times New Roman" w:cs="Times New Roman"/>
          <w:noProof/>
          <w:color w:val="auto"/>
          <w:lang w:eastAsia="ru-RU" w:bidi="ar-SA"/>
        </w:rPr>
        <w:tab/>
        <w:t>–</w:t>
      </w:r>
      <w:r w:rsidRPr="00C7274D">
        <w:rPr>
          <w:rFonts w:ascii="Times New Roman" w:eastAsiaTheme="minorEastAsia" w:hAnsi="Times New Roman" w:cs="Times New Roman"/>
          <w:noProof/>
          <w:color w:val="auto"/>
          <w:lang w:eastAsia="ru-RU" w:bidi="ar-SA"/>
        </w:rPr>
        <w:tab/>
        <w:t>A</w:t>
      </w:r>
      <w:r w:rsidRPr="00C7274D">
        <w:rPr>
          <w:rFonts w:ascii="Times New Roman" w:eastAsiaTheme="minorEastAsia" w:hAnsi="Times New Roman" w:cs="Times New Roman"/>
          <w:noProof/>
          <w:color w:val="auto"/>
          <w:lang w:eastAsia="ru-RU" w:bidi="ar-SA"/>
        </w:rPr>
        <w:t> (II)</w:t>
      </w:r>
    </w:p>
    <w:p w14:paraId="541DBDFC" w14:textId="77777777" w:rsidR="004078BF" w:rsidRPr="00C7274D" w:rsidRDefault="004078BF" w:rsidP="00C7274D">
      <w:pPr>
        <w:tabs>
          <w:tab w:val="center" w:pos="1247"/>
          <w:tab w:val="center" w:pos="1928"/>
          <w:tab w:val="center" w:pos="2608"/>
          <w:tab w:val="center" w:pos="3203"/>
          <w:tab w:val="center" w:pos="4082"/>
        </w:tabs>
        <w:ind w:left="340"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lastRenderedPageBreak/>
        <w:t>В</w:t>
      </w:r>
      <w:r w:rsidRPr="00C7274D">
        <w:rPr>
          <w:rFonts w:ascii="Times New Roman" w:eastAsiaTheme="minorEastAsia" w:hAnsi="Times New Roman" w:cs="Times New Roman"/>
          <w:noProof/>
          <w:color w:val="auto"/>
          <w:lang w:eastAsia="ru-RU" w:bidi="ar-SA"/>
        </w:rPr>
        <w:tab/>
        <w:t>+</w:t>
      </w:r>
      <w:r w:rsidRPr="00C7274D">
        <w:rPr>
          <w:rFonts w:ascii="Times New Roman" w:eastAsiaTheme="minorEastAsia" w:hAnsi="Times New Roman" w:cs="Times New Roman"/>
          <w:noProof/>
          <w:color w:val="auto"/>
          <w:lang w:eastAsia="ru-RU" w:bidi="ar-SA"/>
        </w:rPr>
        <w:tab/>
        <w:t>+</w:t>
      </w:r>
      <w:r w:rsidRPr="00C7274D">
        <w:rPr>
          <w:rFonts w:ascii="Times New Roman" w:eastAsiaTheme="minorEastAsia" w:hAnsi="Times New Roman" w:cs="Times New Roman"/>
          <w:noProof/>
          <w:color w:val="auto"/>
          <w:lang w:eastAsia="ru-RU" w:bidi="ar-SA"/>
        </w:rPr>
        <w:tab/>
        <w:t>–</w:t>
      </w:r>
      <w:r w:rsidRPr="00C7274D">
        <w:rPr>
          <w:rFonts w:ascii="Times New Roman" w:eastAsiaTheme="minorEastAsia" w:hAnsi="Times New Roman" w:cs="Times New Roman"/>
          <w:noProof/>
          <w:color w:val="auto"/>
          <w:lang w:eastAsia="ru-RU" w:bidi="ar-SA"/>
        </w:rPr>
        <w:tab/>
        <w:t>–</w:t>
      </w:r>
      <w:r w:rsidRPr="00C7274D">
        <w:rPr>
          <w:rFonts w:ascii="Times New Roman" w:eastAsiaTheme="minorEastAsia" w:hAnsi="Times New Roman" w:cs="Times New Roman"/>
          <w:noProof/>
          <w:color w:val="auto"/>
          <w:lang w:eastAsia="ru-RU" w:bidi="ar-SA"/>
        </w:rPr>
        <w:tab/>
        <w:t>B</w:t>
      </w:r>
      <w:r w:rsidRPr="00C7274D">
        <w:rPr>
          <w:rFonts w:ascii="Times New Roman" w:eastAsiaTheme="minorEastAsia" w:hAnsi="Times New Roman" w:cs="Times New Roman"/>
          <w:noProof/>
          <w:color w:val="auto"/>
          <w:lang w:eastAsia="ru-RU" w:bidi="ar-SA"/>
        </w:rPr>
        <w:t> (III)</w:t>
      </w:r>
    </w:p>
    <w:p w14:paraId="140E5A05" w14:textId="77777777" w:rsidR="004078BF" w:rsidRPr="00C7274D" w:rsidRDefault="004078BF" w:rsidP="00C7274D">
      <w:pPr>
        <w:tabs>
          <w:tab w:val="center" w:pos="1247"/>
          <w:tab w:val="center" w:pos="1928"/>
          <w:tab w:val="center" w:pos="2608"/>
          <w:tab w:val="center" w:pos="3203"/>
          <w:tab w:val="center" w:pos="4082"/>
        </w:tabs>
        <w:ind w:left="340"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АВ</w:t>
      </w:r>
      <w:r w:rsidRPr="00C7274D">
        <w:rPr>
          <w:rFonts w:ascii="Times New Roman" w:eastAsiaTheme="minorEastAsia" w:hAnsi="Times New Roman" w:cs="Times New Roman"/>
          <w:noProof/>
          <w:color w:val="auto"/>
          <w:lang w:eastAsia="ru-RU" w:bidi="ar-SA"/>
        </w:rPr>
        <w:tab/>
        <w:t>+</w:t>
      </w:r>
      <w:r w:rsidRPr="00C7274D">
        <w:rPr>
          <w:rFonts w:ascii="Times New Roman" w:eastAsiaTheme="minorEastAsia" w:hAnsi="Times New Roman" w:cs="Times New Roman"/>
          <w:noProof/>
          <w:color w:val="auto"/>
          <w:lang w:eastAsia="ru-RU" w:bidi="ar-SA"/>
        </w:rPr>
        <w:tab/>
        <w:t>+</w:t>
      </w:r>
      <w:r w:rsidRPr="00C7274D">
        <w:rPr>
          <w:rFonts w:ascii="Times New Roman" w:eastAsiaTheme="minorEastAsia" w:hAnsi="Times New Roman" w:cs="Times New Roman"/>
          <w:noProof/>
          <w:color w:val="auto"/>
          <w:lang w:eastAsia="ru-RU" w:bidi="ar-SA"/>
        </w:rPr>
        <w:tab/>
        <w:t>+</w:t>
      </w:r>
      <w:r w:rsidRPr="00C7274D">
        <w:rPr>
          <w:rFonts w:ascii="Times New Roman" w:eastAsiaTheme="minorEastAsia" w:hAnsi="Times New Roman" w:cs="Times New Roman"/>
          <w:noProof/>
          <w:color w:val="auto"/>
          <w:lang w:eastAsia="ru-RU" w:bidi="ar-SA"/>
        </w:rPr>
        <w:tab/>
        <w:t>–</w:t>
      </w:r>
      <w:r w:rsidRPr="00C7274D">
        <w:rPr>
          <w:rFonts w:ascii="Times New Roman" w:eastAsiaTheme="minorEastAsia" w:hAnsi="Times New Roman" w:cs="Times New Roman"/>
          <w:noProof/>
          <w:color w:val="auto"/>
          <w:lang w:eastAsia="ru-RU" w:bidi="ar-SA"/>
        </w:rPr>
        <w:tab/>
        <w:t>–</w:t>
      </w:r>
      <w:r w:rsidRPr="00C7274D">
        <w:rPr>
          <w:rFonts w:ascii="Times New Roman" w:eastAsiaTheme="minorEastAsia" w:hAnsi="Times New Roman" w:cs="Times New Roman"/>
          <w:noProof/>
          <w:color w:val="auto"/>
          <w:lang w:eastAsia="ru-RU" w:bidi="ar-SA"/>
        </w:rPr>
        <w:tab/>
        <w:t>AB (IV)</w:t>
      </w:r>
    </w:p>
    <w:p w14:paraId="05A033C2" w14:textId="77777777" w:rsidR="004078BF" w:rsidRPr="00C7274D" w:rsidRDefault="004078BF" w:rsidP="00C7274D">
      <w:pPr>
        <w:widowControl/>
        <w:tabs>
          <w:tab w:val="center" w:pos="1247"/>
          <w:tab w:val="center" w:pos="1928"/>
          <w:tab w:val="center" w:pos="2608"/>
          <w:tab w:val="center" w:pos="3203"/>
          <w:tab w:val="center" w:pos="4082"/>
        </w:tabs>
        <w:ind w:left="340" w:firstLine="567"/>
        <w:jc w:val="both"/>
        <w:rPr>
          <w:rFonts w:ascii="Times New Roman" w:eastAsiaTheme="minorEastAsia" w:hAnsi="Times New Roman" w:cs="Times New Roman"/>
          <w:i/>
          <w:iCs/>
          <w:noProof/>
          <w:color w:val="auto"/>
          <w:lang w:eastAsia="ru-RU" w:bidi="ar-SA"/>
        </w:rPr>
      </w:pPr>
    </w:p>
    <w:p w14:paraId="6DEE46F5" w14:textId="77777777" w:rsidR="004078BF" w:rsidRPr="00C7274D" w:rsidRDefault="004078BF" w:rsidP="00C7274D">
      <w:pPr>
        <w:widowControl/>
        <w:ind w:firstLine="567"/>
        <w:jc w:val="both"/>
        <w:rPr>
          <w:rFonts w:ascii="Times New Roman" w:eastAsiaTheme="minorEastAsia" w:hAnsi="Times New Roman" w:cs="Times New Roman"/>
          <w:i/>
          <w:iCs/>
          <w:noProof/>
          <w:color w:val="auto"/>
          <w:lang w:eastAsia="ru-RU" w:bidi="ar-SA"/>
        </w:rPr>
      </w:pPr>
      <w:r w:rsidRPr="00C7274D">
        <w:rPr>
          <w:rFonts w:ascii="Times New Roman" w:eastAsiaTheme="minorEastAsia" w:hAnsi="Times New Roman" w:cs="Times New Roman"/>
          <w:i/>
          <w:iCs/>
          <w:noProof/>
          <w:color w:val="auto"/>
          <w:lang w:eastAsia="ru-RU" w:bidi="ar-SA"/>
        </w:rPr>
        <w:t>Можливі помилки під час визначення груп крові:</w:t>
      </w:r>
    </w:p>
    <w:p w14:paraId="692508A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 Відсутність аглютинації може спостерігатися внаслідок:</w:t>
      </w:r>
    </w:p>
    <w:p w14:paraId="4CCA055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помилкового співвідношення кількості до</w:t>
      </w:r>
      <w:r w:rsidRPr="00C7274D">
        <w:rPr>
          <w:rFonts w:ascii="Times New Roman" w:eastAsiaTheme="minorEastAsia" w:hAnsi="Times New Roman" w:cs="Times New Roman"/>
          <w:noProof/>
          <w:color w:val="auto"/>
          <w:lang w:eastAsia="ru-RU" w:bidi="ar-SA"/>
        </w:rPr>
        <w:softHyphen/>
        <w:t>сліджуваної крові та стандартної сироватки;</w:t>
      </w:r>
    </w:p>
    <w:p w14:paraId="7D3C0BE2"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слабкого титру стандартних сироваток;</w:t>
      </w:r>
    </w:p>
    <w:p w14:paraId="03A0D42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гемолізу еритроцитів досліджуваного;</w:t>
      </w:r>
    </w:p>
    <w:p w14:paraId="4BF81ADC"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визначення проводилося за умов високої температуридовкілля (більше 25 °С) за термін менше 5 хв.</w:t>
      </w:r>
    </w:p>
    <w:p w14:paraId="082B4E5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 Разом із відсутністю аглютинації у деяких випадках може фіксуватися помилкова аглютинація. Крайова аглютинація спостерігається під час підсихання крапель, якщо час визначення групи крові перевищує 5 хв. Холодова аглютинація відбувається, якщо визначення проводять при температурі нижче 15 °С. Під час додавання підігрітого до кімнатної температури фізіологічного розчину холодова аглютинація зникає. Бактерійна аглютинація — агрегація Ер навколо бактерій, що може спостерігатися під час роботи з недоброякісними сироватками.</w:t>
      </w:r>
    </w:p>
    <w:p w14:paraId="0068AF48" w14:textId="77777777" w:rsidR="004078BF" w:rsidRPr="00C7274D" w:rsidRDefault="004078BF" w:rsidP="00C7274D">
      <w:pPr>
        <w:widowControl/>
        <w:autoSpaceDE w:val="0"/>
        <w:autoSpaceDN w:val="0"/>
        <w:adjustRightInd w:val="0"/>
        <w:ind w:left="283"/>
        <w:jc w:val="both"/>
        <w:outlineLvl w:val="4"/>
        <w:rPr>
          <w:rFonts w:ascii="Times New Roman" w:eastAsiaTheme="minorEastAsia" w:hAnsi="Times New Roman" w:cs="Times New Roman"/>
          <w:b/>
          <w:bCs/>
          <w:i/>
          <w:iCs/>
          <w:noProof/>
          <w:color w:val="auto"/>
          <w:lang w:eastAsia="ru-RU" w:bidi="ar-SA"/>
        </w:rPr>
      </w:pPr>
      <w:r w:rsidRPr="00C7274D">
        <w:rPr>
          <w:rFonts w:ascii="Times New Roman" w:eastAsiaTheme="minorEastAsia" w:hAnsi="Times New Roman" w:cs="Times New Roman"/>
          <w:b/>
          <w:bCs/>
          <w:i/>
          <w:iCs/>
          <w:noProof/>
          <w:color w:val="auto"/>
          <w:lang w:eastAsia="ru-RU" w:bidi="ar-SA"/>
        </w:rPr>
        <w:t>Методика визначення груп крові за системою АВ0 з використанням цоліклонів</w:t>
      </w:r>
    </w:p>
    <w:p w14:paraId="4B190A9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Цоліклони Анти-А і Анти-В — це специфічні імуноглобуліни, тобто антитіла (аглютиніни) до групових антигенів А і В, які утворюються одноклональними В-лімфоцитами у відповідь на введення антигенів А або В. Вони мають сувору специфічність, тобто не приводять до неспецифічної поліаглютинації еритроцитів. Ця властивість забезпечує їх перевагу перед стандартними сироватками, які складно очистити від інших антитіл і відповідно запобігти неспецифічним реакціям з антигенами досліджуваної крові.</w:t>
      </w:r>
    </w:p>
    <w:p w14:paraId="1AB71301"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t>Для роботи необхідні:</w:t>
      </w:r>
      <w:r w:rsidRPr="00C7274D">
        <w:rPr>
          <w:rFonts w:ascii="Times New Roman" w:eastAsiaTheme="minorEastAsia" w:hAnsi="Times New Roman" w:cs="Times New Roman"/>
          <w:noProof/>
          <w:color w:val="auto"/>
          <w:lang w:eastAsia="ru-RU" w:bidi="ar-SA"/>
        </w:rPr>
        <w:t xml:space="preserve"> скарифікатори, скляна паличка, цоліклони Анти-А (рожевого кольору), цоліклони Анти-В (синього кольору), стандартні Ер I–IV груп, планшет, бавовняні кульки, спирт.</w:t>
      </w:r>
    </w:p>
    <w:p w14:paraId="7C60C34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t>Об’єкт дослідження</w:t>
      </w:r>
      <w:r w:rsidRPr="00C7274D">
        <w:rPr>
          <w:rFonts w:ascii="Times New Roman" w:eastAsiaTheme="minorEastAsia" w:hAnsi="Times New Roman" w:cs="Times New Roman"/>
          <w:noProof/>
          <w:color w:val="auto"/>
          <w:lang w:eastAsia="ru-RU" w:bidi="ar-SA"/>
        </w:rPr>
        <w:t xml:space="preserve"> — людина.</w:t>
      </w:r>
    </w:p>
    <w:p w14:paraId="2731A583"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t xml:space="preserve">Проведення роботи. </w:t>
      </w:r>
      <w:r w:rsidRPr="00C7274D">
        <w:rPr>
          <w:rFonts w:ascii="Times New Roman" w:eastAsiaTheme="minorEastAsia" w:hAnsi="Times New Roman" w:cs="Times New Roman"/>
          <w:noProof/>
          <w:color w:val="auto"/>
          <w:lang w:eastAsia="ru-RU" w:bidi="ar-SA"/>
        </w:rPr>
        <w:t>Цоліклони Анти-А і Анти-В наносять на планшет по одній великій краплі (0,1 мл) під відповідними написами: Анти-А і Анти-В. Поряд із краплями антитіл наносять досліджувану кров (з великою кількістю Ер — перші краплі з пальця або вільні Ер з осаду крові, що згорнувся) по одній маленькій краплі, яка в 10 разів менша від краплі антитіл (0,01 мл). Сухою скляною паличкою змішують краплі крові й антитіл, змінюючи кінець палички перед розмішуванням кожної краплі. Спостерігають за ходом реакції, похитуючи планшет протягом 2,5 хв. Позитивний результат спостерігається за умов виникнення реакції аглютинації й утворення пластівців еритроцитів і антитіл, що склеюються. Негативний результат спостерігається за відсутності реакції аглютинації. Аглютинація зазвичай настає за перших 3–5 с. За наявності в крові слабких антигенів А або В аглютинація може спостерігатися протягом 2,5 хв.</w:t>
      </w:r>
    </w:p>
    <w:p w14:paraId="36A75726"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t>Оформлення результатів та їх оцінка.</w:t>
      </w:r>
      <w:r w:rsidRPr="00C7274D">
        <w:rPr>
          <w:rFonts w:ascii="Times New Roman" w:eastAsiaTheme="minorEastAsia" w:hAnsi="Times New Roman" w:cs="Times New Roman"/>
          <w:noProof/>
          <w:color w:val="auto"/>
          <w:lang w:eastAsia="ru-RU" w:bidi="ar-SA"/>
        </w:rPr>
        <w:t xml:space="preserve"> Записати отримані результати визначення досліджуваної групи крові у вигляді табл.</w:t>
      </w:r>
    </w:p>
    <w:p w14:paraId="4CC72E5C"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1. Якщо аглютинація не спостерігається в жодній з досліджуваних крапель, це свідчить про відсутність аглютиніногенів в Ер досліджуваної крові, отже, кров належить до групи I (0). Це підтверджується наявністю аглютинінів </w:t>
      </w:r>
      <w:r w:rsidRPr="00C7274D">
        <w:rPr>
          <w:rFonts w:ascii="Times New Roman" w:eastAsiaTheme="minorEastAsia" w:hAnsi="Times New Roman" w:cs="Times New Roman"/>
          <w:noProof/>
          <w:color w:val="auto"/>
          <w:lang w:eastAsia="ru-RU" w:bidi="ar-SA"/>
        </w:rPr>
        <w:t xml:space="preserve"> і  </w:t>
      </w:r>
      <w:r w:rsidRPr="00C7274D">
        <w:rPr>
          <w:rFonts w:ascii="Times New Roman" w:eastAsiaTheme="minorEastAsia" w:hAnsi="Times New Roman" w:cs="Times New Roman"/>
          <w:noProof/>
          <w:color w:val="auto"/>
          <w:lang w:eastAsia="ru-RU" w:bidi="ar-SA"/>
        </w:rPr>
        <w:t xml:space="preserve">в досліджуваній плазмі (сироватці) за результатами позитивної реакції аглютинації із стандартними Ер груп А (II) і В (III). </w:t>
      </w:r>
    </w:p>
    <w:p w14:paraId="104A6C4C"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p>
    <w:p w14:paraId="1229502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2. Якщо аглютинація сталася лише з цоліклоном Анти-А, досліджувані Ер належать до групи А (II). Це підтверджується наявністю аглютинінів </w:t>
      </w:r>
      <w:r w:rsidRPr="00C7274D">
        <w:rPr>
          <w:rFonts w:ascii="Times New Roman" w:eastAsiaTheme="minorHAnsi" w:hAnsi="Times New Roman" w:cs="Times New Roman"/>
          <w:noProof/>
          <w:color w:val="auto"/>
          <w:lang w:eastAsia="en-US" w:bidi="ar-SA"/>
        </w:rPr>
        <w:t></w:t>
      </w:r>
      <w:r w:rsidRPr="00C7274D">
        <w:rPr>
          <w:rFonts w:ascii="Times New Roman" w:eastAsiaTheme="minorEastAsia" w:hAnsi="Times New Roman" w:cs="Times New Roman"/>
          <w:noProof/>
          <w:color w:val="auto"/>
          <w:lang w:eastAsia="ru-RU" w:bidi="ar-SA"/>
        </w:rPr>
        <w:t xml:space="preserve"> в досліджуваній плазмі (сироватці) за результатами позитивної реакції аглютинації зі стандартними Ер груп В (III). </w:t>
      </w:r>
    </w:p>
    <w:p w14:paraId="55F529B5"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lastRenderedPageBreak/>
        <w:t>3. Якщо аглютинація сталася лише з цоліклоном Анти-В, досліджувані Ер належать до групи В (III). Це підтверджується наявністю аглютинінів у досліджуваній плазмі (сироватці) за результатами позитивної реакції аглютинації зі стан</w:t>
      </w:r>
      <w:r w:rsidRPr="00C7274D">
        <w:rPr>
          <w:rFonts w:ascii="Times New Roman" w:eastAsiaTheme="minorEastAsia" w:hAnsi="Times New Roman" w:cs="Times New Roman"/>
          <w:noProof/>
          <w:color w:val="auto"/>
          <w:lang w:eastAsia="ru-RU" w:bidi="ar-SA"/>
        </w:rPr>
        <w:softHyphen/>
        <w:t xml:space="preserve">дартними Ер груп А (II). </w:t>
      </w:r>
    </w:p>
    <w:p w14:paraId="394DE56A"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4. Якщо аглютинація сталася як з цоліклоном Анти-А, так і з цоліклоном Анти-В, досліджувані Eр належать до групи АВ (IV). Це підтверджується відсутністю аглютинінів у досліджуваній плазмі (сироватці) за результатами негативної реакції аглютинації зі стандартними Eр груп А (II) і В (III).</w:t>
      </w:r>
    </w:p>
    <w:p w14:paraId="7C66D31E" w14:textId="77777777" w:rsidR="004078BF" w:rsidRPr="00C7274D" w:rsidRDefault="004078BF" w:rsidP="00C7274D">
      <w:pPr>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t>Оформлення результатів та їх оцінка.</w:t>
      </w:r>
      <w:r w:rsidRPr="00C7274D">
        <w:rPr>
          <w:rFonts w:ascii="Times New Roman" w:eastAsiaTheme="minorEastAsia" w:hAnsi="Times New Roman" w:cs="Times New Roman"/>
          <w:noProof/>
          <w:color w:val="auto"/>
          <w:lang w:eastAsia="ru-RU" w:bidi="ar-SA"/>
        </w:rPr>
        <w:t xml:space="preserve"> Результати роботи оформити у вигляді таблиці.</w:t>
      </w:r>
    </w:p>
    <w:p w14:paraId="0FBE2E45" w14:textId="77777777" w:rsidR="004078BF" w:rsidRPr="00C7274D" w:rsidRDefault="004078BF" w:rsidP="00C7274D">
      <w:pPr>
        <w:widowControl/>
        <w:rPr>
          <w:rFonts w:ascii="Times New Roman" w:eastAsia="Times New Roman" w:hAnsi="Times New Roman" w:cs="Times New Roman"/>
          <w:i/>
          <w:iCs/>
          <w:noProof/>
          <w:color w:val="auto"/>
          <w:lang w:eastAsia="ru-RU" w:bidi="ar-SA"/>
        </w:rPr>
      </w:pPr>
      <w:r w:rsidRPr="00C7274D">
        <w:rPr>
          <w:rFonts w:ascii="Times New Roman" w:eastAsia="Times New Roman" w:hAnsi="Times New Roman" w:cs="Times New Roman"/>
          <w:i/>
          <w:iCs/>
          <w:noProof/>
          <w:color w:val="auto"/>
          <w:lang w:eastAsia="ru-RU" w:bidi="ar-SA"/>
        </w:rPr>
        <w:t>Тести для заключного етапу заняття:</w:t>
      </w:r>
    </w:p>
    <w:p w14:paraId="0E01D706"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 До Т-лімфоцитів належать:</w:t>
      </w:r>
    </w:p>
    <w:p w14:paraId="77A2BF5E"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А. Базофіли</w:t>
      </w:r>
    </w:p>
    <w:p w14:paraId="39947036"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 Тучні клітини</w:t>
      </w:r>
    </w:p>
    <w:p w14:paraId="0EA1933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С. Цитотоксичні лімфоцити</w:t>
      </w:r>
    </w:p>
    <w:p w14:paraId="6799AFB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Макрофаги</w:t>
      </w:r>
    </w:p>
    <w:p w14:paraId="0DF81B8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Е. Лімфоцити</w:t>
      </w:r>
    </w:p>
    <w:p w14:paraId="0244445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 У нейтрофілах синтезується низка речовин. Які з них впливають на вірус?</w:t>
      </w:r>
    </w:p>
    <w:p w14:paraId="0FFF5A1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А. Гідролаза</w:t>
      </w:r>
    </w:p>
    <w:p w14:paraId="5230B21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 Мієлопероксидаза</w:t>
      </w:r>
    </w:p>
    <w:p w14:paraId="312D565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С. Інтерферон</w:t>
      </w:r>
    </w:p>
    <w:p w14:paraId="3355A7E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Фагоцитин</w:t>
      </w:r>
    </w:p>
    <w:p w14:paraId="781775D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Е. Лізоцим</w:t>
      </w:r>
    </w:p>
    <w:p w14:paraId="37110EBA"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3. У мазку крові кількість юних форм ней</w:t>
      </w:r>
      <w:r w:rsidRPr="00C7274D">
        <w:rPr>
          <w:rFonts w:ascii="Times New Roman" w:eastAsiaTheme="minorEastAsia" w:hAnsi="Times New Roman" w:cs="Times New Roman"/>
          <w:noProof/>
          <w:color w:val="auto"/>
          <w:lang w:eastAsia="ru-RU" w:bidi="ar-SA"/>
        </w:rPr>
        <w:softHyphen/>
        <w:t>трофілів становить 20 %, кількість сегментоядерних нейтрофілів — 50 %. Як називається така зміна лейкоцитарної формули?</w:t>
      </w:r>
    </w:p>
    <w:p w14:paraId="246ECA0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А. Лейкемоїдна реакція</w:t>
      </w:r>
    </w:p>
    <w:p w14:paraId="4948CA21"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 Регенеративне зрушення</w:t>
      </w:r>
    </w:p>
    <w:p w14:paraId="087F2331"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С. Агранулоцитоз</w:t>
      </w:r>
    </w:p>
    <w:p w14:paraId="1075C20E"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Дегенеративне зрушення</w:t>
      </w:r>
    </w:p>
    <w:p w14:paraId="10A24FD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Е. Лейкемічний провал</w:t>
      </w:r>
    </w:p>
    <w:p w14:paraId="3DDE43F3"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4. У мазку крові обстежуваного не виявлено юних форм нейтрофілів, кількість сегментоядерних нейтрофілів — 75 %. Як називається така зміна лейкоцитарної формули?</w:t>
      </w:r>
    </w:p>
    <w:p w14:paraId="12E18E62"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А. Агранулоцитоз</w:t>
      </w:r>
    </w:p>
    <w:p w14:paraId="721FF58E"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 Лейкемоїдна реакція</w:t>
      </w:r>
    </w:p>
    <w:p w14:paraId="4F1C2C0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С. Лейкемічний провал</w:t>
      </w:r>
    </w:p>
    <w:p w14:paraId="06D170C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Дегенеративне зрушення</w:t>
      </w:r>
    </w:p>
    <w:p w14:paraId="2BE0DF55"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Е. Регенеративне зрушення</w:t>
      </w:r>
    </w:p>
    <w:p w14:paraId="6CE49392"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5. Яка кількість лейкоцитів у крові дорослої людини?</w:t>
      </w:r>
    </w:p>
    <w:p w14:paraId="17FE442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А. (4,5–5,5)·10</w:t>
      </w:r>
      <w:r w:rsidRPr="00C7274D">
        <w:rPr>
          <w:rFonts w:ascii="Times New Roman" w:eastAsiaTheme="minorEastAsia" w:hAnsi="Times New Roman" w:cs="Times New Roman"/>
          <w:noProof/>
          <w:color w:val="auto"/>
          <w:position w:val="5"/>
          <w:lang w:eastAsia="ru-RU" w:bidi="ar-SA"/>
        </w:rPr>
        <w:t xml:space="preserve">12 </w:t>
      </w:r>
      <w:r w:rsidRPr="00C7274D">
        <w:rPr>
          <w:rFonts w:ascii="Times New Roman" w:eastAsiaTheme="minorEastAsia" w:hAnsi="Times New Roman" w:cs="Times New Roman"/>
          <w:noProof/>
          <w:color w:val="auto"/>
          <w:lang w:eastAsia="ru-RU" w:bidi="ar-SA"/>
        </w:rPr>
        <w:t>/л</w:t>
      </w:r>
    </w:p>
    <w:p w14:paraId="10882B5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 (250–400)·10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w:t>
      </w:r>
    </w:p>
    <w:p w14:paraId="52F24B91"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С. (4–9)·10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w:t>
      </w:r>
    </w:p>
    <w:p w14:paraId="3449D9A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5–8 % загального об’єму крові</w:t>
      </w:r>
    </w:p>
    <w:p w14:paraId="102FF606"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Е. 45 % маси крові</w:t>
      </w:r>
    </w:p>
    <w:p w14:paraId="1AFDFE8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6. У нормі в крові людини:</w:t>
      </w:r>
    </w:p>
    <w:p w14:paraId="1D1B2DC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А. Еозинофіли — найчисленніший тип серед Л</w:t>
      </w:r>
    </w:p>
    <w:p w14:paraId="36B915B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 Лімфоцитів менше, ніж нейтрофільних Л</w:t>
      </w:r>
    </w:p>
    <w:p w14:paraId="7583248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С. Найменша кількість заліза в Hb</w:t>
      </w:r>
    </w:p>
    <w:p w14:paraId="431D7CC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Лейкоцитів більше, ніж Ер</w:t>
      </w:r>
    </w:p>
    <w:p w14:paraId="5D49A70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Е. Тромбоцитів більше, ніж Ер</w:t>
      </w:r>
    </w:p>
    <w:p w14:paraId="6D98A5B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7. У нормі у крові людини:</w:t>
      </w:r>
    </w:p>
    <w:p w14:paraId="141AE502"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А. Нейтрофіли — найчисленніший тип серед Л</w:t>
      </w:r>
    </w:p>
    <w:p w14:paraId="66D02AC2"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 Лімфоцитів більше, ніж нейтрофільних Л</w:t>
      </w:r>
    </w:p>
    <w:p w14:paraId="5B0534A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С. Найменша кількість заліза в Hb</w:t>
      </w:r>
    </w:p>
    <w:p w14:paraId="71C3001A"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Лейкоцитів більше, ніж Ер</w:t>
      </w:r>
    </w:p>
    <w:p w14:paraId="60E7E02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lastRenderedPageBreak/>
        <w:t>Е. Тромбоцитів більше, ніж Ер</w:t>
      </w:r>
    </w:p>
    <w:p w14:paraId="3A900C91"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8. У якому віці у людини спостерігається перше перехрещення показників лейкоцитарної формули і на якому процентному рівні?</w:t>
      </w:r>
    </w:p>
    <w:p w14:paraId="433EF7E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А. У дорослого 40–60 % нейтрофілів і 20–40 % лімфоцитів</w:t>
      </w:r>
    </w:p>
    <w:p w14:paraId="61BA5CD2"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 У 5–6 років 50–60 % нейтрофілів і лімфоцитів</w:t>
      </w:r>
    </w:p>
    <w:p w14:paraId="4587CBB1"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С. У новонародженого 70 % нейтрофілів і </w:t>
      </w:r>
      <w:r w:rsidRPr="00C7274D">
        <w:rPr>
          <w:rFonts w:ascii="Times New Roman" w:eastAsiaTheme="minorEastAsia" w:hAnsi="Times New Roman" w:cs="Times New Roman"/>
          <w:noProof/>
          <w:color w:val="auto"/>
          <w:lang w:eastAsia="ru-RU" w:bidi="ar-SA"/>
        </w:rPr>
        <w:br/>
        <w:t>25 % лімфоцитів</w:t>
      </w:r>
    </w:p>
    <w:p w14:paraId="059E1242"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У 5–6 днів 40–45 % нейтрофілів і лімфоцитів</w:t>
      </w:r>
    </w:p>
    <w:p w14:paraId="1C2F0FF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Е. У дорослого 40–60 % нейтрофілів і 10 % моноцитів</w:t>
      </w:r>
    </w:p>
    <w:p w14:paraId="54856EF2"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9. У якому віці у людини спостерігається друге перехрещення показників лейкоцитарної формули і на якому процентному рівні?</w:t>
      </w:r>
    </w:p>
    <w:p w14:paraId="1DFE146E"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А. У дорослого 40–60 % нейтрофілів і 20–40 % лімфоцитів</w:t>
      </w:r>
    </w:p>
    <w:p w14:paraId="3762839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 У 5–6 років 50–60 % нейтрофілів і лімфоцитів</w:t>
      </w:r>
    </w:p>
    <w:p w14:paraId="5960456C"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С. У новонародженого 70 % нейтрофілів і </w:t>
      </w:r>
      <w:r w:rsidRPr="00C7274D">
        <w:rPr>
          <w:rFonts w:ascii="Times New Roman" w:eastAsiaTheme="minorEastAsia" w:hAnsi="Times New Roman" w:cs="Times New Roman"/>
          <w:noProof/>
          <w:color w:val="auto"/>
          <w:lang w:eastAsia="ru-RU" w:bidi="ar-SA"/>
        </w:rPr>
        <w:br/>
        <w:t>25 % лімфоцитів</w:t>
      </w:r>
    </w:p>
    <w:p w14:paraId="5D543831"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У 5–6 днів 40–45 % нейтрофілів і лімфоцитів</w:t>
      </w:r>
    </w:p>
    <w:p w14:paraId="02FCA897"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Е. У дорослого 40–60 % нейтрофілів і 10 % моноцитів</w:t>
      </w:r>
    </w:p>
    <w:p w14:paraId="31DC54D7"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10. Яка кількість лейкоцитів у крові новонародженого?</w:t>
      </w:r>
    </w:p>
    <w:p w14:paraId="6CAF877C"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А. (4,5–5,5)·10</w:t>
      </w:r>
      <w:r w:rsidRPr="00C7274D">
        <w:rPr>
          <w:rFonts w:ascii="Times New Roman" w:eastAsiaTheme="minorEastAsia" w:hAnsi="Times New Roman" w:cs="Times New Roman"/>
          <w:noProof/>
          <w:color w:val="auto"/>
          <w:position w:val="5"/>
          <w:lang w:eastAsia="ru-RU" w:bidi="ar-SA"/>
        </w:rPr>
        <w:t xml:space="preserve">12 </w:t>
      </w:r>
      <w:r w:rsidRPr="00C7274D">
        <w:rPr>
          <w:rFonts w:ascii="Times New Roman" w:eastAsiaTheme="minorEastAsia" w:hAnsi="Times New Roman" w:cs="Times New Roman"/>
          <w:noProof/>
          <w:color w:val="auto"/>
          <w:lang w:eastAsia="ru-RU" w:bidi="ar-SA"/>
        </w:rPr>
        <w:t>/л</w:t>
      </w:r>
    </w:p>
    <w:p w14:paraId="24ED868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 (250–400)·10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w:t>
      </w:r>
    </w:p>
    <w:p w14:paraId="474F954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С. (4–9)·10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w:t>
      </w:r>
    </w:p>
    <w:p w14:paraId="531EBEA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(10–30)·10</w:t>
      </w:r>
      <w:r w:rsidRPr="00C7274D">
        <w:rPr>
          <w:rFonts w:ascii="Times New Roman" w:eastAsiaTheme="minorEastAsia" w:hAnsi="Times New Roman" w:cs="Times New Roman"/>
          <w:noProof/>
          <w:color w:val="auto"/>
          <w:position w:val="5"/>
          <w:lang w:eastAsia="ru-RU" w:bidi="ar-SA"/>
        </w:rPr>
        <w:t xml:space="preserve">12 </w:t>
      </w:r>
      <w:r w:rsidRPr="00C7274D">
        <w:rPr>
          <w:rFonts w:ascii="Times New Roman" w:eastAsiaTheme="minorEastAsia" w:hAnsi="Times New Roman" w:cs="Times New Roman"/>
          <w:noProof/>
          <w:color w:val="auto"/>
          <w:lang w:eastAsia="ru-RU" w:bidi="ar-SA"/>
        </w:rPr>
        <w:t>/л</w:t>
      </w:r>
    </w:p>
    <w:p w14:paraId="5D83E74D" w14:textId="77777777" w:rsidR="004078BF" w:rsidRPr="00C7274D" w:rsidRDefault="004078BF" w:rsidP="00C7274D">
      <w:pPr>
        <w:widowControl/>
        <w:ind w:firstLine="567"/>
        <w:jc w:val="both"/>
        <w:rPr>
          <w:rFonts w:ascii="Times New Roman" w:eastAsiaTheme="minorEastAsia" w:hAnsi="Times New Roman" w:cs="Times New Roman"/>
          <w:i/>
          <w:iCs/>
          <w:noProof/>
          <w:color w:val="auto"/>
          <w:lang w:eastAsia="ru-RU" w:bidi="ar-SA"/>
        </w:rPr>
      </w:pPr>
      <w:r w:rsidRPr="00C7274D">
        <w:rPr>
          <w:rFonts w:ascii="Times New Roman" w:eastAsiaTheme="minorEastAsia" w:hAnsi="Times New Roman" w:cs="Times New Roman"/>
          <w:noProof/>
          <w:color w:val="auto"/>
          <w:lang w:eastAsia="ru-RU" w:bidi="ar-SA"/>
        </w:rPr>
        <w:t>Е. 45 % маси крові</w:t>
      </w:r>
    </w:p>
    <w:p w14:paraId="284D5362" w14:textId="77777777" w:rsidR="004078BF" w:rsidRPr="00C7274D" w:rsidRDefault="004078BF" w:rsidP="00C7274D">
      <w:pPr>
        <w:widowControl/>
        <w:autoSpaceDE w:val="0"/>
        <w:autoSpaceDN w:val="0"/>
        <w:adjustRightInd w:val="0"/>
        <w:spacing w:after="113"/>
        <w:ind w:left="283" w:firstLine="567"/>
        <w:jc w:val="both"/>
        <w:outlineLvl w:val="3"/>
        <w:rPr>
          <w:rFonts w:ascii="Times New Roman" w:eastAsiaTheme="minorEastAsia" w:hAnsi="Times New Roman" w:cs="Times New Roman"/>
          <w:b/>
          <w:bCs/>
          <w:noProof/>
          <w:lang w:eastAsia="ru-RU" w:bidi="ar-SA"/>
        </w:rPr>
      </w:pPr>
      <w:r w:rsidRPr="00C7274D">
        <w:rPr>
          <w:rFonts w:ascii="Times New Roman" w:eastAsiaTheme="minorEastAsia" w:hAnsi="Times New Roman" w:cs="Times New Roman"/>
          <w:b/>
          <w:bCs/>
          <w:i/>
          <w:iCs/>
          <w:noProof/>
          <w:lang w:eastAsia="ru-RU" w:bidi="ar-SA"/>
        </w:rPr>
        <w:t>Відповіді</w:t>
      </w:r>
    </w:p>
    <w:p w14:paraId="3984AB59" w14:textId="77777777" w:rsidR="004078BF" w:rsidRPr="00C7274D" w:rsidRDefault="004078BF" w:rsidP="00C7274D">
      <w:pPr>
        <w:widowControl/>
        <w:ind w:firstLine="567"/>
        <w:jc w:val="both"/>
        <w:rPr>
          <w:rFonts w:ascii="Times New Roman" w:eastAsiaTheme="minorEastAsia" w:hAnsi="Times New Roman" w:cs="Times New Roman"/>
          <w:i/>
          <w:iCs/>
          <w:noProof/>
          <w:color w:val="auto"/>
          <w:lang w:eastAsia="ru-RU" w:bidi="ar-SA"/>
        </w:rPr>
      </w:pPr>
      <w:r w:rsidRPr="00C7274D">
        <w:rPr>
          <w:rFonts w:ascii="Times New Roman" w:eastAsiaTheme="minorEastAsia" w:hAnsi="Times New Roman" w:cs="Times New Roman"/>
          <w:noProof/>
          <w:color w:val="auto"/>
          <w:lang w:eastAsia="ru-RU" w:bidi="ar-SA"/>
        </w:rPr>
        <w:t>1.С, 2.C, 3.В, 4.D, 5.C, 6.B, 7.A, 8.D, 9.B, 10.D.</w:t>
      </w:r>
    </w:p>
    <w:p w14:paraId="31AE3985" w14:textId="77777777" w:rsidR="004078BF" w:rsidRPr="00C7274D" w:rsidRDefault="004078BF"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 для заключного етапу заняття:</w:t>
      </w:r>
    </w:p>
    <w:p w14:paraId="03E16209" w14:textId="77777777" w:rsidR="004078BF" w:rsidRPr="00C7274D" w:rsidRDefault="004078BF" w:rsidP="00C7274D">
      <w:pPr>
        <w:widowControl/>
        <w:ind w:firstLine="567"/>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 Проаналізуйте і зробіть висновок за загальним аналізом крові: Ер — 3,5·10</w:t>
      </w:r>
      <w:r w:rsidRPr="00C7274D">
        <w:rPr>
          <w:rFonts w:ascii="Times New Roman" w:eastAsiaTheme="minorEastAsia" w:hAnsi="Times New Roman" w:cs="Times New Roman"/>
          <w:noProof/>
          <w:color w:val="auto"/>
          <w:position w:val="5"/>
          <w:lang w:eastAsia="ru-RU" w:bidi="ar-SA"/>
        </w:rPr>
        <w:t xml:space="preserve">12 </w:t>
      </w:r>
      <w:r w:rsidRPr="00C7274D">
        <w:rPr>
          <w:rFonts w:ascii="Times New Roman" w:eastAsiaTheme="minorEastAsia" w:hAnsi="Times New Roman" w:cs="Times New Roman"/>
          <w:noProof/>
          <w:color w:val="auto"/>
          <w:lang w:eastAsia="ru-RU" w:bidi="ar-SA"/>
        </w:rPr>
        <w:t>/л; ретикулоцити — 0 %; Hb — 110 г/л; КП — 0,7; Ht — 45 %; ШОЕ — 18 мм/год; Тр — 350·10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 — 3,0·10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Лейкоцитарна формула даної крові: еозинофілів — 1 %; базофілів — 0 %; юних ней</w:t>
      </w:r>
      <w:r w:rsidRPr="00C7274D">
        <w:rPr>
          <w:rFonts w:ascii="Times New Roman" w:eastAsiaTheme="minorEastAsia" w:hAnsi="Times New Roman" w:cs="Times New Roman"/>
          <w:noProof/>
          <w:color w:val="auto"/>
          <w:lang w:eastAsia="ru-RU" w:bidi="ar-SA"/>
        </w:rPr>
        <w:softHyphen/>
        <w:t>трофілів — 0 %; паличкоядерних нейтрофілів — 78,0 %; сегментоядерних нейтрофілів — 35 %; лімфоцитів — 20 %; моноцитів — 1 %.</w:t>
      </w:r>
    </w:p>
    <w:p w14:paraId="787AA80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Еритропенія, гіпохромія, збільшення ШОЕ, лейкопенія зі зміщенням лейкоцитарної формули вправо.</w:t>
      </w:r>
    </w:p>
    <w:p w14:paraId="148C9CD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val="ru-RU" w:eastAsia="ru-RU" w:bidi="ar-SA"/>
        </w:rPr>
        <w:t>2</w:t>
      </w:r>
      <w:r w:rsidRPr="00C7274D">
        <w:rPr>
          <w:rFonts w:ascii="Times New Roman" w:eastAsiaTheme="minorEastAsia" w:hAnsi="Times New Roman" w:cs="Times New Roman"/>
          <w:noProof/>
          <w:color w:val="auto"/>
          <w:lang w:eastAsia="ru-RU" w:bidi="ar-SA"/>
        </w:rPr>
        <w:t xml:space="preserve">. Наведіть приклад аналізу крові, за яким можна зробити такий висновок: лейкопенія, </w:t>
      </w:r>
      <w:r w:rsidRPr="00C7274D">
        <w:rPr>
          <w:rFonts w:ascii="Times New Roman" w:eastAsiaTheme="minorEastAsia" w:hAnsi="Times New Roman" w:cs="Times New Roman"/>
          <w:noProof/>
          <w:color w:val="auto"/>
          <w:lang w:eastAsia="ru-RU" w:bidi="ar-SA"/>
        </w:rPr>
        <w:br/>
        <w:t>зрушення лейкоцитарної формули вліво, базо</w:t>
      </w:r>
      <w:r w:rsidRPr="00C7274D">
        <w:rPr>
          <w:rFonts w:ascii="Times New Roman" w:eastAsiaTheme="minorEastAsia" w:hAnsi="Times New Roman" w:cs="Times New Roman"/>
          <w:noProof/>
          <w:color w:val="auto"/>
          <w:lang w:eastAsia="ru-RU" w:bidi="ar-SA"/>
        </w:rPr>
        <w:softHyphen/>
        <w:t>філізм.</w:t>
      </w:r>
    </w:p>
    <w:p w14:paraId="716A840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Ер 4,5·10</w:t>
      </w:r>
      <w:r w:rsidRPr="00C7274D">
        <w:rPr>
          <w:rFonts w:ascii="Times New Roman" w:eastAsiaTheme="minorEastAsia" w:hAnsi="Times New Roman" w:cs="Times New Roman"/>
          <w:noProof/>
          <w:color w:val="auto"/>
          <w:position w:val="5"/>
          <w:lang w:eastAsia="ru-RU" w:bidi="ar-SA"/>
        </w:rPr>
        <w:t xml:space="preserve">12 </w:t>
      </w:r>
      <w:r w:rsidRPr="00C7274D">
        <w:rPr>
          <w:rFonts w:ascii="Times New Roman" w:eastAsiaTheme="minorEastAsia" w:hAnsi="Times New Roman" w:cs="Times New Roman"/>
          <w:noProof/>
          <w:color w:val="auto"/>
          <w:lang w:eastAsia="ru-RU" w:bidi="ar-SA"/>
        </w:rPr>
        <w:t>/л; ретикулоцити — 0,1 %; Hb — 190 г/л; КП — 0,9; Ht — 43 %; ШОЕ — 10 мм/год;  Тр — 245·10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лейкоцити — 2,5·10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Лейкоцитарна формула даної крові: еозинофілів — 4 %; базофілів — 1,2 %; юних нейтрофілів — 9 %; паличкоядерних нейтрофілів — 10 %; сегментоядерних нейтрофілів — 32 %; лімфоцитів — 32 %; моноцитів — 8 %.</w:t>
      </w:r>
    </w:p>
    <w:p w14:paraId="1E58E8A7"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val="ru-RU" w:eastAsia="ru-RU" w:bidi="ar-SA"/>
        </w:rPr>
        <w:t>3</w:t>
      </w:r>
      <w:r w:rsidRPr="00C7274D">
        <w:rPr>
          <w:rFonts w:ascii="Times New Roman" w:eastAsiaTheme="minorEastAsia" w:hAnsi="Times New Roman" w:cs="Times New Roman"/>
          <w:noProof/>
          <w:color w:val="auto"/>
          <w:lang w:eastAsia="ru-RU" w:bidi="ar-SA"/>
        </w:rPr>
        <w:t>. Наведіть приклад аналізу крові, за яким можна зробити такий висновок: лейкоцитоз, абсолютний нейтрофільоз.</w:t>
      </w:r>
    </w:p>
    <w:p w14:paraId="53E200F2"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Ер 4,0·10</w:t>
      </w:r>
      <w:r w:rsidRPr="00C7274D">
        <w:rPr>
          <w:rFonts w:ascii="Times New Roman" w:eastAsiaTheme="minorEastAsia" w:hAnsi="Times New Roman" w:cs="Times New Roman"/>
          <w:noProof/>
          <w:color w:val="auto"/>
          <w:position w:val="5"/>
          <w:lang w:eastAsia="ru-RU" w:bidi="ar-SA"/>
        </w:rPr>
        <w:t xml:space="preserve">12 </w:t>
      </w:r>
      <w:r w:rsidRPr="00C7274D">
        <w:rPr>
          <w:rFonts w:ascii="Times New Roman" w:eastAsiaTheme="minorEastAsia" w:hAnsi="Times New Roman" w:cs="Times New Roman"/>
          <w:noProof/>
          <w:color w:val="auto"/>
          <w:lang w:eastAsia="ru-RU" w:bidi="ar-SA"/>
        </w:rPr>
        <w:t>/л; ретикулоцити — 0,5 %; Hb — 130 г/л; КП — 0,95; Ht — 42 %; ШОЕ — 12 мм/год; Тр — 300·10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 — 10,0·10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Лейкоцитарна формула даної крові: еозинофілів — 3 %; базофілів — 0,5 %; юних нейтрофілів — 1 %; паличкоядерних нейтрофілів — 7 %; сегментоядерних нейтрофілів — 73 %; лімфоцитів — 30 %; моноцитів — 7 %.</w:t>
      </w:r>
    </w:p>
    <w:p w14:paraId="204B192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val="ru-RU" w:eastAsia="ru-RU" w:bidi="ar-SA"/>
        </w:rPr>
        <w:t>4</w:t>
      </w:r>
      <w:r w:rsidRPr="00C7274D">
        <w:rPr>
          <w:rFonts w:ascii="Times New Roman" w:eastAsiaTheme="minorEastAsia" w:hAnsi="Times New Roman" w:cs="Times New Roman"/>
          <w:noProof/>
          <w:color w:val="auto"/>
          <w:lang w:eastAsia="ru-RU" w:bidi="ar-SA"/>
        </w:rPr>
        <w:t>. Наведіть приклад аналізу крові, за яким можна зробити такий висновок: зрушення лейкоцитарної формули вправо, лімфоцитоз.</w:t>
      </w:r>
    </w:p>
    <w:p w14:paraId="7C11EEAC"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lastRenderedPageBreak/>
        <w:t>Відповідь:</w:t>
      </w:r>
      <w:r w:rsidRPr="00C7274D">
        <w:rPr>
          <w:rFonts w:ascii="Times New Roman" w:eastAsiaTheme="minorEastAsia" w:hAnsi="Times New Roman" w:cs="Times New Roman"/>
          <w:noProof/>
          <w:color w:val="auto"/>
          <w:lang w:eastAsia="ru-RU" w:bidi="ar-SA"/>
        </w:rPr>
        <w:t xml:space="preserve"> Ер — 4,8·10</w:t>
      </w:r>
      <w:r w:rsidRPr="00C7274D">
        <w:rPr>
          <w:rFonts w:ascii="Times New Roman" w:eastAsiaTheme="minorEastAsia" w:hAnsi="Times New Roman" w:cs="Times New Roman"/>
          <w:noProof/>
          <w:color w:val="auto"/>
          <w:position w:val="5"/>
          <w:lang w:eastAsia="ru-RU" w:bidi="ar-SA"/>
        </w:rPr>
        <w:t xml:space="preserve">12 </w:t>
      </w:r>
      <w:r w:rsidRPr="00C7274D">
        <w:rPr>
          <w:rFonts w:ascii="Times New Roman" w:eastAsiaTheme="minorEastAsia" w:hAnsi="Times New Roman" w:cs="Times New Roman"/>
          <w:noProof/>
          <w:color w:val="auto"/>
          <w:lang w:eastAsia="ru-RU" w:bidi="ar-SA"/>
        </w:rPr>
        <w:t>/л; ретикулоцити — 0 %; Hb — 135 г/л; КП — 1,0; Ht — 44 %; ШОЕ — 7 мм/год; Тр — 310·10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 — 6,0·10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Лейкоцитарна формула даної крові: еозинофілів — 2 %; базофілів — 0 %; юних нейтрофілів — 0 %; паличко</w:t>
      </w:r>
      <w:r w:rsidRPr="00C7274D">
        <w:rPr>
          <w:rFonts w:ascii="Times New Roman" w:eastAsiaTheme="minorEastAsia" w:hAnsi="Times New Roman" w:cs="Times New Roman"/>
          <w:noProof/>
          <w:color w:val="auto"/>
          <w:lang w:eastAsia="ru-RU" w:bidi="ar-SA"/>
        </w:rPr>
        <w:softHyphen/>
        <w:t>ядерних нейтрофілів — 6 %; сегменто</w:t>
      </w:r>
      <w:r w:rsidRPr="00C7274D">
        <w:rPr>
          <w:rFonts w:ascii="Times New Roman" w:eastAsiaTheme="minorEastAsia" w:hAnsi="Times New Roman" w:cs="Times New Roman"/>
          <w:noProof/>
          <w:color w:val="auto"/>
          <w:lang w:eastAsia="ru-RU" w:bidi="ar-SA"/>
        </w:rPr>
        <w:softHyphen/>
        <w:t>ядерних нейтрофілів — 80 %; лімфоцитів — 45 %; моноцитів — 5 %.</w:t>
      </w:r>
    </w:p>
    <w:p w14:paraId="56FE2B1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val="ru-RU" w:eastAsia="ru-RU" w:bidi="ar-SA"/>
        </w:rPr>
        <w:t>5</w:t>
      </w:r>
      <w:r w:rsidRPr="00C7274D">
        <w:rPr>
          <w:rFonts w:ascii="Times New Roman" w:eastAsiaTheme="minorEastAsia" w:hAnsi="Times New Roman" w:cs="Times New Roman"/>
          <w:noProof/>
          <w:color w:val="auto"/>
          <w:lang w:eastAsia="ru-RU" w:bidi="ar-SA"/>
        </w:rPr>
        <w:t>. Наведіть приклад аналізу крові, за яким можна зробити такий висновок: відносний моноцитоз, еритропенія, гіперхромія.</w:t>
      </w:r>
    </w:p>
    <w:p w14:paraId="6FC77C0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Ер 3,3·10</w:t>
      </w:r>
      <w:r w:rsidRPr="00C7274D">
        <w:rPr>
          <w:rFonts w:ascii="Times New Roman" w:eastAsiaTheme="minorEastAsia" w:hAnsi="Times New Roman" w:cs="Times New Roman"/>
          <w:noProof/>
          <w:color w:val="auto"/>
          <w:position w:val="5"/>
          <w:lang w:eastAsia="ru-RU" w:bidi="ar-SA"/>
        </w:rPr>
        <w:t xml:space="preserve">12 </w:t>
      </w:r>
      <w:r w:rsidRPr="00C7274D">
        <w:rPr>
          <w:rFonts w:ascii="Times New Roman" w:eastAsiaTheme="minorEastAsia" w:hAnsi="Times New Roman" w:cs="Times New Roman"/>
          <w:noProof/>
          <w:color w:val="auto"/>
          <w:lang w:eastAsia="ru-RU" w:bidi="ar-SA"/>
        </w:rPr>
        <w:t>/л; ретикулоцити — 0 %;, Hb — 152 г/л; КП — 1,3; Ht — 45 %; ШОЕ — 9 мм/год, Тр — 380·10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 — 6,5·10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Лейкоцитарна формула даної крові: еозинофілів — 3 %; базофілів — 0,1 %; юних нейтрофілів — 0 %; паличко</w:t>
      </w:r>
      <w:r w:rsidRPr="00C7274D">
        <w:rPr>
          <w:rFonts w:ascii="Times New Roman" w:eastAsiaTheme="minorEastAsia" w:hAnsi="Times New Roman" w:cs="Times New Roman"/>
          <w:noProof/>
          <w:color w:val="auto"/>
          <w:lang w:eastAsia="ru-RU" w:bidi="ar-SA"/>
        </w:rPr>
        <w:softHyphen/>
        <w:t>ядерних нейтрофілів — 4 %; сегментоядерних нейтрофілів — 59 %; лімфоцитів — 27 %; моноцитів — 12 %.</w:t>
      </w:r>
    </w:p>
    <w:p w14:paraId="52ECEEC1"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val="ru-RU" w:eastAsia="ru-RU" w:bidi="ar-SA"/>
        </w:rPr>
        <w:t>6</w:t>
      </w:r>
      <w:r w:rsidRPr="00C7274D">
        <w:rPr>
          <w:rFonts w:ascii="Times New Roman" w:eastAsiaTheme="minorEastAsia" w:hAnsi="Times New Roman" w:cs="Times New Roman"/>
          <w:noProof/>
          <w:color w:val="auto"/>
          <w:lang w:eastAsia="ru-RU" w:bidi="ar-SA"/>
        </w:rPr>
        <w:t>. Наведіть приклад аналізу крові зі зрушенням лейкоцитарної формули вліво за наявності лейкоцитозу.</w:t>
      </w:r>
    </w:p>
    <w:p w14:paraId="66904B8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Ер — 4,35·10</w:t>
      </w:r>
      <w:r w:rsidRPr="00C7274D">
        <w:rPr>
          <w:rFonts w:ascii="Times New Roman" w:eastAsiaTheme="minorEastAsia" w:hAnsi="Times New Roman" w:cs="Times New Roman"/>
          <w:noProof/>
          <w:color w:val="auto"/>
          <w:position w:val="5"/>
          <w:lang w:eastAsia="ru-RU" w:bidi="ar-SA"/>
        </w:rPr>
        <w:t xml:space="preserve">12 </w:t>
      </w:r>
      <w:r w:rsidRPr="00C7274D">
        <w:rPr>
          <w:rFonts w:ascii="Times New Roman" w:eastAsiaTheme="minorEastAsia" w:hAnsi="Times New Roman" w:cs="Times New Roman"/>
          <w:noProof/>
          <w:color w:val="auto"/>
          <w:lang w:eastAsia="ru-RU" w:bidi="ar-SA"/>
        </w:rPr>
        <w:t>/л; ретикулоцити — 0,3 %; Hb — 130 г/л; КП — 0,9; Ht — 44 %; ШОЕ — 3 мм/год; Тр — 400·10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 — 11,0·10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 xml:space="preserve">/л. Лейкоцитарна формула даної крові: еозинофілів — 2 %; базофілів — 0,2 %; юних нейтрофілів — 9 %; паличкоядерних нейтрофілів — 10 %; сегментоядерних нейтрофілів — 37 %; лімфоцитів — 29 %; </w:t>
      </w:r>
      <w:r w:rsidRPr="00C7274D">
        <w:rPr>
          <w:rFonts w:ascii="Times New Roman" w:eastAsiaTheme="minorEastAsia" w:hAnsi="Times New Roman" w:cs="Times New Roman"/>
          <w:noProof/>
          <w:color w:val="auto"/>
          <w:lang w:eastAsia="ru-RU" w:bidi="ar-SA"/>
        </w:rPr>
        <w:br/>
        <w:t>моноцитів — 5 %.</w:t>
      </w:r>
    </w:p>
    <w:p w14:paraId="48AEB66A"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7. Розрахуйте абсолютну кількість сегментоядерних нейтрофілів у 1 л крові, якщо загальна кількість Л 9·10</w:t>
      </w:r>
      <w:r w:rsidRPr="00C7274D">
        <w:rPr>
          <w:rFonts w:ascii="Times New Roman" w:eastAsiaTheme="minorEastAsia" w:hAnsi="Times New Roman" w:cs="Times New Roman"/>
          <w:noProof/>
          <w:color w:val="auto"/>
          <w:position w:val="5"/>
          <w:lang w:eastAsia="ru-RU" w:bidi="ar-SA"/>
        </w:rPr>
        <w:t>9</w:t>
      </w:r>
      <w:r w:rsidRPr="00C7274D">
        <w:rPr>
          <w:rFonts w:ascii="Times New Roman" w:eastAsiaTheme="minorEastAsia" w:hAnsi="Times New Roman" w:cs="Times New Roman"/>
          <w:noProof/>
          <w:color w:val="auto"/>
          <w:lang w:eastAsia="ru-RU" w:bidi="ar-SA"/>
        </w:rPr>
        <w:t xml:space="preserve">, а з лейкоцитарної формули відомо, що сегментоядерні нейтрофіли становлять </w:t>
      </w:r>
      <w:r w:rsidRPr="00C7274D">
        <w:rPr>
          <w:rFonts w:ascii="Times New Roman" w:eastAsiaTheme="minorEastAsia" w:hAnsi="Times New Roman" w:cs="Times New Roman"/>
          <w:noProof/>
          <w:color w:val="auto"/>
          <w:lang w:eastAsia="ru-RU" w:bidi="ar-SA"/>
        </w:rPr>
        <w:br/>
        <w:t>68 %.</w:t>
      </w:r>
    </w:p>
    <w:p w14:paraId="7198CCB5"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Сегментоядерних нейтрофілів у 1 л крові 6,12·10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w:t>
      </w:r>
    </w:p>
    <w:p w14:paraId="0DF2318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8. Чи можна розрахувати процентний вміст лімфоцитів, якщо відома загальна кількість Л і абсолютна кількість лімфоцитів у 1 л крові? Наведіть приклад розрахунків.</w:t>
      </w:r>
    </w:p>
    <w:p w14:paraId="1F6369A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Вміст лейкоцитів 7·10</w:t>
      </w:r>
      <w:r w:rsidRPr="00C7274D">
        <w:rPr>
          <w:rFonts w:ascii="Times New Roman" w:eastAsiaTheme="minorEastAsia" w:hAnsi="Times New Roman" w:cs="Times New Roman"/>
          <w:noProof/>
          <w:color w:val="auto"/>
          <w:position w:val="5"/>
          <w:lang w:eastAsia="ru-RU" w:bidi="ar-SA"/>
        </w:rPr>
        <w:t>9</w:t>
      </w:r>
      <w:r w:rsidRPr="00C7274D">
        <w:rPr>
          <w:rFonts w:ascii="Times New Roman" w:eastAsiaTheme="minorEastAsia" w:hAnsi="Times New Roman" w:cs="Times New Roman"/>
          <w:noProof/>
          <w:color w:val="auto"/>
          <w:lang w:eastAsia="ru-RU" w:bidi="ar-SA"/>
        </w:rPr>
        <w:t xml:space="preserve"> відповідає 100 %, вміст лімфоцитів 1,5·10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відповідає 21 %.</w:t>
      </w:r>
    </w:p>
    <w:p w14:paraId="43D9026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9. Поясніть, чи є високий відсоток окремих форм Л обов’язковою ознакою збільшення їх кількості.</w:t>
      </w:r>
    </w:p>
    <w:p w14:paraId="773F4333"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Ні.</w:t>
      </w:r>
    </w:p>
    <w:p w14:paraId="5101E46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10. Поясніть, які показники Л потрібні, аби з’ясувати, чи є зміни якої-небудь окремої форми Л абсолютними або відносними.</w:t>
      </w:r>
    </w:p>
    <w:p w14:paraId="50A50ED3"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Загальна кількість лейкоцитів у 1 л крові (для відносних змін) і відносний вміст у відсотках (для абсолютних відхилень).</w:t>
      </w:r>
    </w:p>
    <w:p w14:paraId="67369DB3"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11. Поясніть, чи є лімфоцитоз абсолютним або відносним при загальній кількості Л 3,0·10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і процентному співвідношенні лімфоцитів, що дорівнює 60 %.</w:t>
      </w:r>
    </w:p>
    <w:p w14:paraId="354CCF31"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Лише відносний лейкоцитоз, оскільки 1,8·10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 вище за норму, яка становить (0,09–0,6)·10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w:t>
      </w:r>
    </w:p>
    <w:p w14:paraId="5EB56B9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12. Чи є моноцитоз абсолютним, якщо в 1 л крові 5,0·10</w:t>
      </w:r>
      <w:r w:rsidRPr="00C7274D">
        <w:rPr>
          <w:rFonts w:ascii="Times New Roman" w:eastAsiaTheme="minorEastAsia" w:hAnsi="Times New Roman" w:cs="Times New Roman"/>
          <w:noProof/>
          <w:color w:val="auto"/>
          <w:position w:val="5"/>
          <w:lang w:eastAsia="ru-RU" w:bidi="ar-SA"/>
        </w:rPr>
        <w:t>9</w:t>
      </w:r>
      <w:r w:rsidRPr="00C7274D">
        <w:rPr>
          <w:rFonts w:ascii="Times New Roman" w:eastAsiaTheme="minorEastAsia" w:hAnsi="Times New Roman" w:cs="Times New Roman"/>
          <w:noProof/>
          <w:color w:val="auto"/>
          <w:lang w:eastAsia="ru-RU" w:bidi="ar-SA"/>
        </w:rPr>
        <w:t xml:space="preserve"> лейкоцитів, а лейкоцитарна формула у відсотках має вигляд: еозинофілів — 1 %; базофілів — 0 %; юних нейтрофілів — 0 %; паличкоядерних нейтрофілів — 5 %; сегментоядерних нейтрофілів — 63 %; лімфоцитів — 15 %; моноцитів — 15 %.</w:t>
      </w:r>
    </w:p>
    <w:p w14:paraId="70EE0D3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Так, абсолютний моноцитоз, оскільки 0,75·10</w:t>
      </w:r>
      <w:r w:rsidRPr="00C7274D">
        <w:rPr>
          <w:rFonts w:ascii="Times New Roman" w:eastAsiaTheme="minorEastAsia" w:hAnsi="Times New Roman" w:cs="Times New Roman"/>
          <w:noProof/>
          <w:color w:val="auto"/>
          <w:position w:val="5"/>
          <w:lang w:eastAsia="ru-RU" w:bidi="ar-SA"/>
        </w:rPr>
        <w:t>9</w:t>
      </w:r>
      <w:r w:rsidRPr="00C7274D">
        <w:rPr>
          <w:rFonts w:ascii="Times New Roman" w:eastAsiaTheme="minorEastAsia" w:hAnsi="Times New Roman" w:cs="Times New Roman"/>
          <w:noProof/>
          <w:color w:val="auto"/>
          <w:lang w:eastAsia="ru-RU" w:bidi="ar-SA"/>
        </w:rPr>
        <w:t>/л — вище за норму — (0,09–0,6)·10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w:t>
      </w:r>
    </w:p>
    <w:p w14:paraId="777E1D7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13. Розрахуйте лейкоцитарний профіль. Загальна кількість лейкоцитів 6,0·10</w:t>
      </w:r>
      <w:r w:rsidRPr="00C7274D">
        <w:rPr>
          <w:rFonts w:ascii="Times New Roman" w:eastAsiaTheme="minorEastAsia" w:hAnsi="Times New Roman" w:cs="Times New Roman"/>
          <w:noProof/>
          <w:color w:val="auto"/>
          <w:position w:val="5"/>
          <w:lang w:eastAsia="ru-RU" w:bidi="ar-SA"/>
        </w:rPr>
        <w:t>9</w:t>
      </w:r>
      <w:r w:rsidRPr="00C7274D">
        <w:rPr>
          <w:rFonts w:ascii="Times New Roman" w:eastAsiaTheme="minorEastAsia" w:hAnsi="Times New Roman" w:cs="Times New Roman"/>
          <w:noProof/>
          <w:color w:val="auto"/>
          <w:lang w:eastAsia="ru-RU" w:bidi="ar-SA"/>
        </w:rPr>
        <w:t>/л, лейкоцитарна формула: еозинофілів — 2 %; базофілів — 0 %; юних нейтрофілів — 2 %; паличкоядерних нейтрофілів — 3 %; сегментоядерних нейтрофілів — 65 %; лімфоцитів — 25 %; моноцитів — 4 %.</w:t>
      </w:r>
    </w:p>
    <w:p w14:paraId="3C3D75D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lastRenderedPageBreak/>
        <w:t>Відповідь:</w:t>
      </w:r>
      <w:r w:rsidRPr="00C7274D">
        <w:rPr>
          <w:rFonts w:ascii="Times New Roman" w:eastAsiaTheme="minorEastAsia" w:hAnsi="Times New Roman" w:cs="Times New Roman"/>
          <w:noProof/>
          <w:color w:val="auto"/>
          <w:lang w:eastAsia="ru-RU" w:bidi="ar-SA"/>
        </w:rPr>
        <w:t xml:space="preserve"> Лейкоцитарний профіль: еозинофілів — 0,12·10</w:t>
      </w:r>
      <w:r w:rsidRPr="00C7274D">
        <w:rPr>
          <w:rFonts w:ascii="Times New Roman" w:eastAsiaTheme="minorEastAsia" w:hAnsi="Times New Roman" w:cs="Times New Roman"/>
          <w:noProof/>
          <w:color w:val="auto"/>
          <w:position w:val="5"/>
          <w:lang w:eastAsia="ru-RU" w:bidi="ar-SA"/>
        </w:rPr>
        <w:t>9</w:t>
      </w:r>
      <w:r w:rsidRPr="00C7274D">
        <w:rPr>
          <w:rFonts w:ascii="Times New Roman" w:eastAsiaTheme="minorEastAsia" w:hAnsi="Times New Roman" w:cs="Times New Roman"/>
          <w:noProof/>
          <w:color w:val="auto"/>
          <w:lang w:eastAsia="ru-RU" w:bidi="ar-SA"/>
        </w:rPr>
        <w:t>; базофілів — 0; юних нейтрофілів — 0,06·10</w:t>
      </w:r>
      <w:r w:rsidRPr="00C7274D">
        <w:rPr>
          <w:rFonts w:ascii="Times New Roman" w:eastAsiaTheme="minorEastAsia" w:hAnsi="Times New Roman" w:cs="Times New Roman"/>
          <w:noProof/>
          <w:color w:val="auto"/>
          <w:position w:val="5"/>
          <w:lang w:eastAsia="ru-RU" w:bidi="ar-SA"/>
        </w:rPr>
        <w:t>9</w:t>
      </w:r>
      <w:r w:rsidRPr="00C7274D">
        <w:rPr>
          <w:rFonts w:ascii="Times New Roman" w:eastAsiaTheme="minorEastAsia" w:hAnsi="Times New Roman" w:cs="Times New Roman"/>
          <w:noProof/>
          <w:color w:val="auto"/>
          <w:lang w:eastAsia="ru-RU" w:bidi="ar-SA"/>
        </w:rPr>
        <w:t>; паличкоядерних нейтрофілів — 0,18·10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сегментоядерних нейтрофілів — 3,9·10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лімфоцитів — 0,24·10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моноцитів — 1,5·10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Усі показники відповідають нормі.</w:t>
      </w:r>
    </w:p>
    <w:p w14:paraId="1CDD71B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val="ru-RU" w:eastAsia="ru-RU" w:bidi="ar-SA"/>
        </w:rPr>
        <w:t>14</w:t>
      </w:r>
      <w:r w:rsidRPr="00C7274D">
        <w:rPr>
          <w:rFonts w:ascii="Times New Roman" w:eastAsiaTheme="minorEastAsia" w:hAnsi="Times New Roman" w:cs="Times New Roman"/>
          <w:noProof/>
          <w:color w:val="auto"/>
          <w:lang w:eastAsia="ru-RU" w:bidi="ar-SA"/>
        </w:rPr>
        <w:t>. Поясніть, чи є базофілізм абсолютним, якщо його вміст становить 22 %, а кількість лейкоцитів — 4,5·10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w:t>
      </w:r>
    </w:p>
    <w:p w14:paraId="766092C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Так, абсолютний, оскільки абсолютний вміст базофілів — 0,99·10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 вищий за норму  (0–0,065)·10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w:t>
      </w:r>
    </w:p>
    <w:p w14:paraId="71EBF4E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15. Розрахуйте лейкоцитарний профіль за результатами такого аналізу крові: Л — 3,0·10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лейкоцитарна формула: еозинофілів — 1 %; базофілів — 3 %; юних нейтрофілів — 1 %; паличко</w:t>
      </w:r>
      <w:r w:rsidRPr="00C7274D">
        <w:rPr>
          <w:rFonts w:ascii="Times New Roman" w:eastAsiaTheme="minorEastAsia" w:hAnsi="Times New Roman" w:cs="Times New Roman"/>
          <w:noProof/>
          <w:color w:val="auto"/>
          <w:lang w:eastAsia="ru-RU" w:bidi="ar-SA"/>
        </w:rPr>
        <w:softHyphen/>
        <w:t>ядерних нейтрофілів — 5 %; сегментоядерних нейтрофілів — 73 %; лімфоцитів — 10 %; моноцитів — 7 %.</w:t>
      </w:r>
    </w:p>
    <w:p w14:paraId="041FDBBA"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Лейкоцитарний профіль: еозинофілів — 0,09·10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базофілів — 0,03·10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юних ней</w:t>
      </w:r>
      <w:r w:rsidRPr="00C7274D">
        <w:rPr>
          <w:rFonts w:ascii="Times New Roman" w:eastAsiaTheme="minorEastAsia" w:hAnsi="Times New Roman" w:cs="Times New Roman"/>
          <w:noProof/>
          <w:color w:val="auto"/>
          <w:lang w:eastAsia="ru-RU" w:bidi="ar-SA"/>
        </w:rPr>
        <w:softHyphen/>
        <w:t>трофілів — 0,03·10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паличкоядерних ней</w:t>
      </w:r>
      <w:r w:rsidRPr="00C7274D">
        <w:rPr>
          <w:rFonts w:ascii="Times New Roman" w:eastAsiaTheme="minorEastAsia" w:hAnsi="Times New Roman" w:cs="Times New Roman"/>
          <w:noProof/>
          <w:color w:val="auto"/>
          <w:lang w:eastAsia="ru-RU" w:bidi="ar-SA"/>
        </w:rPr>
        <w:softHyphen/>
        <w:t>трофілів — 0,15·10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сегментоядерних ней</w:t>
      </w:r>
      <w:r w:rsidRPr="00C7274D">
        <w:rPr>
          <w:rFonts w:ascii="Times New Roman" w:eastAsiaTheme="minorEastAsia" w:hAnsi="Times New Roman" w:cs="Times New Roman"/>
          <w:noProof/>
          <w:color w:val="auto"/>
          <w:lang w:eastAsia="ru-RU" w:bidi="ar-SA"/>
        </w:rPr>
        <w:softHyphen/>
        <w:t>трофілів — 2,19·10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лімфоцитів — 0,3·10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моноцитів — 0,21·10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Спостерігається відносна і абсолютна лімфопенія.</w:t>
      </w:r>
    </w:p>
    <w:p w14:paraId="553D27E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16. Зробіть висновок про стан лейкоцитарного ростка крові, якщо загальна кількість Л 1,2·10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лейкоцитарна формула: еозинофілів — 0 %; базофілів — 1 %; юних нейтрофілів — 0 %; паличкоядерних нейтрофілів — 0 %; сегментоядерних нейтрофілів — 52 %; лімфоцитів — 45 %; моноцитів — 2 %.</w:t>
      </w:r>
    </w:p>
    <w:p w14:paraId="26302DF2"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Лейкоцитарний профіль: еозинофілів — 0,012·10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базофілів — 0; юних нейтрофілів — 0; паличкоядерних нейтрофілів — 0; сегменто</w:t>
      </w:r>
      <w:r w:rsidRPr="00C7274D">
        <w:rPr>
          <w:rFonts w:ascii="Times New Roman" w:eastAsiaTheme="minorEastAsia" w:hAnsi="Times New Roman" w:cs="Times New Roman"/>
          <w:noProof/>
          <w:color w:val="auto"/>
          <w:lang w:eastAsia="ru-RU" w:bidi="ar-SA"/>
        </w:rPr>
        <w:softHyphen/>
        <w:t>ядерних нейтрофілів — 0,62·10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лімфоцитів —0,54·10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моноцитів — 0,24·10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Спостерігаються абсолютна і відносна моноцитопенія, від</w:t>
      </w:r>
      <w:r w:rsidRPr="00C7274D">
        <w:rPr>
          <w:rFonts w:ascii="Times New Roman" w:eastAsiaTheme="minorEastAsia" w:hAnsi="Times New Roman" w:cs="Times New Roman"/>
          <w:noProof/>
          <w:color w:val="auto"/>
          <w:lang w:eastAsia="ru-RU" w:bidi="ar-SA"/>
        </w:rPr>
        <w:softHyphen/>
        <w:t>носна еозинопенія та лімфопенія.</w:t>
      </w:r>
    </w:p>
    <w:p w14:paraId="215F67C5"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17. Зробіть висновок про стан лейкоцитарного ростка крові, якщо загальна кількість лейкоцитів 4,0·10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лейкоцитарна формула: еозинофілів — 8 %; базофілів — 1 %; юних нейтрофілів — 0 %; паличкоядерних нейтрофілів — 8 %; сегментоядерних нейтрофілів — 56 %; лімфоцитів — 20 %; моноцитів — 5 %.</w:t>
      </w:r>
    </w:p>
    <w:p w14:paraId="641CB5A6"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Лейкоцитарний профіль: еозинофілів — 0,04·10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базофілів — 0,32·10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юних ней</w:t>
      </w:r>
      <w:r w:rsidRPr="00C7274D">
        <w:rPr>
          <w:rFonts w:ascii="Times New Roman" w:eastAsiaTheme="minorEastAsia" w:hAnsi="Times New Roman" w:cs="Times New Roman"/>
          <w:noProof/>
          <w:color w:val="auto"/>
          <w:lang w:eastAsia="ru-RU" w:bidi="ar-SA"/>
        </w:rPr>
        <w:softHyphen/>
        <w:t>трофілів — 0,08·10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паличкоядерних ней</w:t>
      </w:r>
      <w:r w:rsidRPr="00C7274D">
        <w:rPr>
          <w:rFonts w:ascii="Times New Roman" w:eastAsiaTheme="minorEastAsia" w:hAnsi="Times New Roman" w:cs="Times New Roman"/>
          <w:noProof/>
          <w:color w:val="auto"/>
          <w:lang w:eastAsia="ru-RU" w:bidi="ar-SA"/>
        </w:rPr>
        <w:softHyphen/>
        <w:t>трофілів — 0,32·10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сегментоядерних ней</w:t>
      </w:r>
      <w:r w:rsidRPr="00C7274D">
        <w:rPr>
          <w:rFonts w:ascii="Times New Roman" w:eastAsiaTheme="minorEastAsia" w:hAnsi="Times New Roman" w:cs="Times New Roman"/>
          <w:noProof/>
          <w:color w:val="auto"/>
          <w:lang w:eastAsia="ru-RU" w:bidi="ar-SA"/>
        </w:rPr>
        <w:softHyphen/>
        <w:t>трофілів — 2,24·10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лімфоцитів — 0,8·10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моноцитів — 0,02·10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Спостерігаються абсолютна і відносна базофілія, абсолютна лімфопенія і зрушення формули вліво.</w:t>
      </w:r>
    </w:p>
    <w:p w14:paraId="3C718D47"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18. Зробіть висновок про стан лейкоцитарного ростка крові, якщо загальна кількість лейко</w:t>
      </w:r>
      <w:r w:rsidRPr="00C7274D">
        <w:rPr>
          <w:rFonts w:ascii="Times New Roman" w:eastAsiaTheme="minorEastAsia" w:hAnsi="Times New Roman" w:cs="Times New Roman"/>
          <w:noProof/>
          <w:color w:val="auto"/>
          <w:lang w:eastAsia="ru-RU" w:bidi="ar-SA"/>
        </w:rPr>
        <w:softHyphen/>
        <w:t>цитів 3,5·10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лейкоцитарна формула: еозинофілів — 0 %; базофілів — 8 %; юних нейтро</w:t>
      </w:r>
      <w:r w:rsidRPr="00C7274D">
        <w:rPr>
          <w:rFonts w:ascii="Times New Roman" w:eastAsiaTheme="minorEastAsia" w:hAnsi="Times New Roman" w:cs="Times New Roman"/>
          <w:noProof/>
          <w:color w:val="auto"/>
          <w:lang w:eastAsia="ru-RU" w:bidi="ar-SA"/>
        </w:rPr>
        <w:softHyphen/>
        <w:t>філів — 0 %; паличкоядерних нейтрофілів — 0 %; сегментоядерних нейтрофілів — 70 %; лімфоцитів — 20 %; моноцитів — 2 %.</w:t>
      </w:r>
    </w:p>
    <w:p w14:paraId="6B45ACD0" w14:textId="77777777" w:rsidR="004078BF" w:rsidRPr="00C7274D" w:rsidRDefault="004078BF" w:rsidP="00C7274D">
      <w:pPr>
        <w:widowControl/>
        <w:ind w:firstLine="567"/>
        <w:jc w:val="both"/>
        <w:rPr>
          <w:rFonts w:ascii="Times New Roman" w:eastAsiaTheme="minorEastAsia" w:hAnsi="Times New Roman" w:cs="Times New Roman"/>
          <w:i/>
          <w:noProof/>
          <w:color w:val="FF0000"/>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Лейкоцитарний профіль: еозинофілів — 0,31·10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базофілів — 0; юних нейтрофілів — 0; паличкоядерних нейтрофілів — 0; сегментоядерних нейтрофілів — 2,45·10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лімфоцитів — 0,7·10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моноцитів — 0,07·10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 xml:space="preserve">/л. Спостерігаються абсолютна </w:t>
      </w:r>
      <w:r w:rsidRPr="00C7274D">
        <w:rPr>
          <w:rFonts w:ascii="Times New Roman" w:eastAsiaTheme="minorEastAsia" w:hAnsi="Times New Roman" w:cs="Times New Roman"/>
          <w:noProof/>
          <w:color w:val="auto"/>
          <w:lang w:eastAsia="ru-RU" w:bidi="ar-SA"/>
        </w:rPr>
        <w:lastRenderedPageBreak/>
        <w:t>і відносна еозинофілія, абсолютна лімфопенія.</w:t>
      </w:r>
      <w:r w:rsidR="00AD62A4" w:rsidRPr="00C7274D">
        <w:rPr>
          <w:rFonts w:ascii="Times New Roman" w:hAnsi="Times New Roman" w:cs="Times New Roman"/>
          <w:noProof/>
          <w:lang w:eastAsia="ru-RU" w:bidi="ar-SA"/>
        </w:rPr>
        <w:t xml:space="preserve"> </w:t>
      </w:r>
      <w:r w:rsidR="00AD62A4" w:rsidRPr="00C7274D">
        <w:rPr>
          <w:rFonts w:ascii="Times New Roman" w:hAnsi="Times New Roman" w:cs="Times New Roman"/>
          <w:noProof/>
          <w:lang w:val="ru-RU" w:eastAsia="ru-RU" w:bidi="ar-SA"/>
        </w:rPr>
        <w:drawing>
          <wp:inline distT="0" distB="0" distL="0" distR="0" wp14:anchorId="4167CDB0" wp14:editId="464ABA45">
            <wp:extent cx="5940425" cy="2960931"/>
            <wp:effectExtent l="19050" t="0" r="3175" b="0"/>
            <wp:docPr id="10" name="Рисунок 1" descr="C:\Users\домашний\Desktop\568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домашний\Desktop\56892.jp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940425" cy="2960931"/>
                    </a:xfrm>
                    <a:prstGeom prst="rect">
                      <a:avLst/>
                    </a:prstGeom>
                    <a:noFill/>
                    <a:ln>
                      <a:noFill/>
                    </a:ln>
                  </pic:spPr>
                </pic:pic>
              </a:graphicData>
            </a:graphic>
          </wp:inline>
        </w:drawing>
      </w:r>
    </w:p>
    <w:p w14:paraId="6B03A776" w14:textId="77777777" w:rsidR="004078BF" w:rsidRPr="00C7274D" w:rsidRDefault="004078BF" w:rsidP="00C7274D">
      <w:pPr>
        <w:tabs>
          <w:tab w:val="left" w:pos="952"/>
          <w:tab w:val="left" w:pos="1169"/>
        </w:tabs>
        <w:rPr>
          <w:rFonts w:ascii="Times New Roman" w:eastAsia="Times New Roman" w:hAnsi="Times New Roman" w:cs="Times New Roman"/>
          <w:i/>
        </w:rPr>
      </w:pPr>
      <w:r w:rsidRPr="00C7274D">
        <w:rPr>
          <w:rFonts w:ascii="Times New Roman" w:eastAsia="Times New Roman" w:hAnsi="Times New Roman" w:cs="Times New Roman"/>
          <w:i/>
          <w:iCs/>
        </w:rPr>
        <w:t>4. Підбиття підсумків</w:t>
      </w:r>
      <w:r w:rsidRPr="00C7274D">
        <w:rPr>
          <w:rFonts w:ascii="Times New Roman" w:eastAsia="Times New Roman" w:hAnsi="Times New Roman" w:cs="Times New Roman"/>
          <w:i/>
        </w:rPr>
        <w:t>:</w:t>
      </w:r>
    </w:p>
    <w:p w14:paraId="063C5C79" w14:textId="77777777" w:rsidR="004078BF" w:rsidRPr="00C7274D" w:rsidRDefault="004078BF" w:rsidP="00C7274D">
      <w:pPr>
        <w:widowControl/>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54B43225" w14:textId="77777777" w:rsidR="004078BF" w:rsidRPr="00C7274D" w:rsidRDefault="004078BF" w:rsidP="00C7274D">
      <w:pPr>
        <w:tabs>
          <w:tab w:val="left" w:pos="1101"/>
        </w:tabs>
        <w:rPr>
          <w:rFonts w:ascii="Times New Roman" w:eastAsia="Times New Roman" w:hAnsi="Times New Roman" w:cs="Times New Roman"/>
          <w:b/>
          <w:i/>
          <w:iCs/>
        </w:rPr>
      </w:pPr>
      <w:r w:rsidRPr="00C7274D">
        <w:rPr>
          <w:rFonts w:ascii="Times New Roman" w:eastAsia="Times New Roman" w:hAnsi="Times New Roman" w:cs="Times New Roman"/>
          <w:i/>
          <w:iCs/>
        </w:rPr>
        <w:t xml:space="preserve">5. Список рекомендованої літератури (основна, додаткова, </w:t>
      </w:r>
      <w:proofErr w:type="spellStart"/>
      <w:r w:rsidRPr="00C7274D">
        <w:rPr>
          <w:rFonts w:ascii="Times New Roman" w:eastAsia="Times New Roman" w:hAnsi="Times New Roman" w:cs="Times New Roman"/>
          <w:i/>
          <w:iCs/>
        </w:rPr>
        <w:t>електронніінфо</w:t>
      </w:r>
      <w:r w:rsidRPr="00C7274D">
        <w:rPr>
          <w:rFonts w:ascii="Times New Roman" w:eastAsia="Times New Roman" w:hAnsi="Times New Roman" w:cs="Times New Roman"/>
          <w:i/>
          <w:iCs/>
          <w:lang w:eastAsia="ru-RU" w:bidi="ru-RU"/>
        </w:rPr>
        <w:t>ресурси</w:t>
      </w:r>
      <w:proofErr w:type="spellEnd"/>
      <w:r w:rsidRPr="00C7274D">
        <w:rPr>
          <w:rFonts w:ascii="Times New Roman" w:eastAsia="Times New Roman" w:hAnsi="Times New Roman" w:cs="Times New Roman"/>
          <w:i/>
          <w:iCs/>
          <w:lang w:eastAsia="ru-RU" w:bidi="ru-RU"/>
        </w:rPr>
        <w:t>)</w:t>
      </w:r>
      <w:r w:rsidRPr="00C7274D">
        <w:rPr>
          <w:rFonts w:ascii="Times New Roman" w:eastAsia="Times New Roman" w:hAnsi="Times New Roman" w:cs="Times New Roman"/>
          <w:i/>
          <w:iCs/>
        </w:rPr>
        <w:t>:</w:t>
      </w:r>
    </w:p>
    <w:p w14:paraId="1FF4AB61" w14:textId="77777777" w:rsidR="004078BF" w:rsidRPr="00C7274D" w:rsidRDefault="004078BF" w:rsidP="00C7274D">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063C5009" w14:textId="77777777" w:rsidR="006078A1" w:rsidRDefault="006078A1" w:rsidP="00C7274D">
      <w:pPr>
        <w:spacing w:before="120"/>
        <w:jc w:val="center"/>
        <w:rPr>
          <w:rFonts w:ascii="Times New Roman" w:eastAsia="Times New Roman" w:hAnsi="Times New Roman" w:cs="Times New Roman"/>
          <w:b/>
          <w:bCs/>
          <w:color w:val="auto"/>
        </w:rPr>
      </w:pPr>
      <w:r w:rsidRPr="006078A1">
        <w:lastRenderedPageBreak/>
        <w:drawing>
          <wp:inline distT="0" distB="0" distL="0" distR="0" wp14:anchorId="182165AB" wp14:editId="75EF050C">
            <wp:extent cx="5936615" cy="6966585"/>
            <wp:effectExtent l="0" t="0" r="6985" b="5715"/>
            <wp:docPr id="394145312" name="Рисунок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936615" cy="6966585"/>
                    </a:xfrm>
                    <a:prstGeom prst="rect">
                      <a:avLst/>
                    </a:prstGeom>
                    <a:noFill/>
                    <a:ln>
                      <a:noFill/>
                    </a:ln>
                  </pic:spPr>
                </pic:pic>
              </a:graphicData>
            </a:graphic>
          </wp:inline>
        </w:drawing>
      </w:r>
    </w:p>
    <w:p w14:paraId="1EBC1C7D" w14:textId="77777777" w:rsidR="006078A1" w:rsidRDefault="006078A1" w:rsidP="00C7274D">
      <w:pPr>
        <w:spacing w:before="120"/>
        <w:jc w:val="center"/>
        <w:rPr>
          <w:rFonts w:ascii="Times New Roman" w:eastAsia="Times New Roman" w:hAnsi="Times New Roman" w:cs="Times New Roman"/>
          <w:b/>
          <w:bCs/>
          <w:color w:val="auto"/>
        </w:rPr>
      </w:pPr>
    </w:p>
    <w:p w14:paraId="06D2E210" w14:textId="77777777" w:rsidR="006078A1" w:rsidRDefault="006078A1" w:rsidP="00C7274D">
      <w:pPr>
        <w:spacing w:before="120"/>
        <w:jc w:val="center"/>
        <w:rPr>
          <w:rFonts w:ascii="Times New Roman" w:eastAsia="Times New Roman" w:hAnsi="Times New Roman" w:cs="Times New Roman"/>
          <w:b/>
          <w:bCs/>
          <w:color w:val="auto"/>
        </w:rPr>
      </w:pPr>
    </w:p>
    <w:p w14:paraId="399169D2" w14:textId="319D9E69" w:rsidR="004078BF" w:rsidRPr="00C7274D" w:rsidRDefault="004078BF" w:rsidP="00C7274D">
      <w:pPr>
        <w:spacing w:before="120"/>
        <w:jc w:val="center"/>
        <w:rPr>
          <w:rFonts w:ascii="Times New Roman" w:eastAsia="Times New Roman" w:hAnsi="Times New Roman" w:cs="Times New Roman"/>
          <w:b/>
          <w:bCs/>
          <w:color w:val="auto"/>
          <w:lang w:val="ru-RU"/>
        </w:rPr>
      </w:pPr>
      <w:r w:rsidRPr="00C7274D">
        <w:rPr>
          <w:rFonts w:ascii="Times New Roman" w:eastAsia="Times New Roman" w:hAnsi="Times New Roman" w:cs="Times New Roman"/>
          <w:b/>
          <w:bCs/>
          <w:color w:val="auto"/>
        </w:rPr>
        <w:t xml:space="preserve">Практичне заняття № </w:t>
      </w:r>
      <w:r w:rsidR="00D060BD">
        <w:rPr>
          <w:rFonts w:ascii="Times New Roman" w:eastAsia="Times New Roman" w:hAnsi="Times New Roman" w:cs="Times New Roman"/>
          <w:b/>
          <w:bCs/>
          <w:color w:val="auto"/>
          <w:lang w:val="ru-RU"/>
        </w:rPr>
        <w:t>22</w:t>
      </w:r>
    </w:p>
    <w:p w14:paraId="1A957495" w14:textId="77777777" w:rsidR="004078BF" w:rsidRPr="00C7274D" w:rsidRDefault="004078BF" w:rsidP="00C7274D">
      <w:pPr>
        <w:jc w:val="both"/>
        <w:rPr>
          <w:rFonts w:ascii="Times New Roman" w:hAnsi="Times New Roman" w:cs="Times New Roman"/>
          <w:color w:val="auto"/>
        </w:rPr>
      </w:pPr>
      <w:r w:rsidRPr="00C7274D">
        <w:rPr>
          <w:rFonts w:ascii="Times New Roman" w:eastAsia="Times New Roman" w:hAnsi="Times New Roman" w:cs="Times New Roman"/>
          <w:b/>
          <w:bCs/>
          <w:color w:val="auto"/>
        </w:rPr>
        <w:t>Тема:</w:t>
      </w:r>
      <w:r w:rsidR="00411056" w:rsidRPr="00C7274D">
        <w:rPr>
          <w:rFonts w:ascii="Times New Roman" w:eastAsia="Calibri" w:hAnsi="Times New Roman" w:cs="Times New Roman"/>
        </w:rPr>
        <w:t xml:space="preserve"> Види і механізми  гемостазу. Фізіологія тромбоцитів.</w:t>
      </w:r>
    </w:p>
    <w:p w14:paraId="72A6430E" w14:textId="77777777" w:rsidR="004078BF" w:rsidRPr="00C7274D" w:rsidRDefault="004078BF" w:rsidP="00C7274D">
      <w:pPr>
        <w:jc w:val="both"/>
        <w:rPr>
          <w:rFonts w:ascii="Times New Roman" w:eastAsiaTheme="minorEastAsia" w:hAnsi="Times New Roman" w:cs="Times New Roman"/>
          <w:noProof/>
          <w:color w:val="auto"/>
          <w:lang w:eastAsia="ru-RU" w:bidi="ar-SA"/>
        </w:rPr>
      </w:pPr>
      <w:r w:rsidRPr="00C7274D">
        <w:rPr>
          <w:rFonts w:ascii="Times New Roman" w:eastAsia="Times New Roman" w:hAnsi="Times New Roman" w:cs="Times New Roman"/>
          <w:b/>
          <w:bCs/>
          <w:color w:val="auto"/>
        </w:rPr>
        <w:t xml:space="preserve">Мета: </w:t>
      </w:r>
      <w:r w:rsidRPr="00C7274D">
        <w:rPr>
          <w:rFonts w:ascii="Times New Roman" w:eastAsiaTheme="minorEastAsia" w:hAnsi="Times New Roman" w:cs="Times New Roman"/>
          <w:noProof/>
          <w:color w:val="auto"/>
          <w:lang w:eastAsia="ru-RU" w:bidi="ar-SA"/>
        </w:rPr>
        <w:t>Знання гемостатичних властивостей крові, функцій тромбо</w:t>
      </w:r>
      <w:r w:rsidRPr="00C7274D">
        <w:rPr>
          <w:rFonts w:ascii="Times New Roman" w:eastAsiaTheme="minorEastAsia" w:hAnsi="Times New Roman" w:cs="Times New Roman"/>
          <w:noProof/>
          <w:color w:val="auto"/>
          <w:lang w:eastAsia="ru-RU" w:bidi="ar-SA"/>
        </w:rPr>
        <w:softHyphen/>
        <w:t>цитів необхідне для розуміння механізмів тромбоутворення і підтримки крові в рідкому стані за умов довкілля, яке змінюються, що забезпечує нормальний рівень метаболічних процесів у тканинах.</w:t>
      </w:r>
    </w:p>
    <w:p w14:paraId="6F676280" w14:textId="77777777" w:rsidR="004078BF" w:rsidRPr="00C7274D" w:rsidRDefault="004078BF" w:rsidP="00C7274D">
      <w:pPr>
        <w:jc w:val="both"/>
        <w:rPr>
          <w:rFonts w:ascii="Times New Roman" w:eastAsia="Times New Roman" w:hAnsi="Times New Roman" w:cs="Times New Roman"/>
          <w:b/>
          <w:bCs/>
          <w:color w:val="auto"/>
        </w:rPr>
      </w:pPr>
      <w:r w:rsidRPr="00C7274D">
        <w:rPr>
          <w:rFonts w:ascii="Times New Roman" w:eastAsia="Times New Roman" w:hAnsi="Times New Roman" w:cs="Times New Roman"/>
          <w:b/>
          <w:bCs/>
          <w:color w:val="auto"/>
        </w:rPr>
        <w:t xml:space="preserve">Основні поняття: </w:t>
      </w:r>
    </w:p>
    <w:p w14:paraId="6C3AB06C" w14:textId="77777777" w:rsidR="004078BF" w:rsidRPr="00C7274D" w:rsidRDefault="004078BF" w:rsidP="00C7274D">
      <w:pPr>
        <w:widowControl/>
        <w:rPr>
          <w:rFonts w:ascii="Times New Roman" w:eastAsia="Times New Roman" w:hAnsi="Times New Roman" w:cs="Times New Roman"/>
          <w:color w:val="auto"/>
          <w:lang w:val="ru-RU" w:eastAsia="ru-RU" w:bidi="ar-SA"/>
        </w:rPr>
      </w:pPr>
      <w:r w:rsidRPr="00C7274D">
        <w:rPr>
          <w:rFonts w:ascii="Times New Roman" w:eastAsia="Times New Roman" w:hAnsi="Times New Roman" w:cs="Times New Roman"/>
          <w:bCs/>
          <w:color w:val="auto"/>
          <w:lang w:eastAsia="ru-RU" w:bidi="ar-SA"/>
        </w:rPr>
        <w:t>Тромбоцити</w:t>
      </w:r>
      <w:r w:rsidRPr="00C7274D">
        <w:rPr>
          <w:rFonts w:ascii="Times New Roman" w:eastAsia="Times New Roman" w:hAnsi="Times New Roman" w:cs="Times New Roman"/>
          <w:color w:val="auto"/>
          <w:lang w:val="ru-RU" w:eastAsia="ru-RU" w:bidi="ar-SA"/>
        </w:rPr>
        <w:t> </w:t>
      </w:r>
      <w:r w:rsidRPr="00C7274D">
        <w:rPr>
          <w:rFonts w:ascii="Times New Roman" w:eastAsia="Times New Roman" w:hAnsi="Times New Roman" w:cs="Times New Roman"/>
          <w:color w:val="auto"/>
          <w:lang w:eastAsia="ru-RU" w:bidi="ar-SA"/>
        </w:rPr>
        <w:t>– формені елементи крові, кількість яких становить 150-400 • 10</w:t>
      </w:r>
      <w:r w:rsidRPr="00C7274D">
        <w:rPr>
          <w:rFonts w:ascii="Times New Roman" w:eastAsia="Times New Roman" w:hAnsi="Times New Roman" w:cs="Times New Roman"/>
          <w:color w:val="auto"/>
          <w:vertAlign w:val="superscript"/>
          <w:lang w:eastAsia="ru-RU" w:bidi="ar-SA"/>
        </w:rPr>
        <w:t>9</w:t>
      </w:r>
      <w:r w:rsidRPr="00C7274D">
        <w:rPr>
          <w:rFonts w:ascii="Times New Roman" w:eastAsia="Times New Roman" w:hAnsi="Times New Roman" w:cs="Times New Roman"/>
          <w:color w:val="auto"/>
          <w:lang w:eastAsia="ru-RU" w:bidi="ar-SA"/>
        </w:rPr>
        <w:t xml:space="preserve">/л. Це без'ядерні, позбавлені пігментів круглі структури, що мають вигляд дисків діаметром близько 3,6 </w:t>
      </w:r>
      <w:proofErr w:type="spellStart"/>
      <w:r w:rsidRPr="00C7274D">
        <w:rPr>
          <w:rFonts w:ascii="Times New Roman" w:eastAsia="Times New Roman" w:hAnsi="Times New Roman" w:cs="Times New Roman"/>
          <w:color w:val="auto"/>
          <w:lang w:eastAsia="ru-RU" w:bidi="ar-SA"/>
        </w:rPr>
        <w:t>мкм</w:t>
      </w:r>
      <w:proofErr w:type="spellEnd"/>
      <w:r w:rsidRPr="00C7274D">
        <w:rPr>
          <w:rFonts w:ascii="Times New Roman" w:eastAsia="Times New Roman" w:hAnsi="Times New Roman" w:cs="Times New Roman"/>
          <w:color w:val="auto"/>
          <w:lang w:eastAsia="ru-RU" w:bidi="ar-SA"/>
        </w:rPr>
        <w:t xml:space="preserve">. Вони утворюються в кістковому мозку з великих клітин-мегакаріоцитів </w:t>
      </w:r>
      <w:r w:rsidRPr="00C7274D">
        <w:rPr>
          <w:rFonts w:ascii="Times New Roman" w:eastAsia="Times New Roman" w:hAnsi="Times New Roman" w:cs="Times New Roman"/>
          <w:color w:val="auto"/>
          <w:lang w:eastAsia="ru-RU" w:bidi="ar-SA"/>
        </w:rPr>
        <w:lastRenderedPageBreak/>
        <w:t xml:space="preserve">шляхом фрагментації цитоплазми, їх кількість у крові постійна. </w:t>
      </w:r>
      <w:proofErr w:type="spellStart"/>
      <w:r w:rsidRPr="00C7274D">
        <w:rPr>
          <w:rFonts w:ascii="Times New Roman" w:eastAsia="Times New Roman" w:hAnsi="Times New Roman" w:cs="Times New Roman"/>
          <w:color w:val="auto"/>
          <w:lang w:val="ru-RU" w:eastAsia="ru-RU" w:bidi="ar-SA"/>
        </w:rPr>
        <w:t>Проте</w:t>
      </w:r>
      <w:proofErr w:type="spellEnd"/>
      <w:r w:rsidRPr="00C7274D">
        <w:rPr>
          <w:rFonts w:ascii="Times New Roman" w:eastAsia="Times New Roman" w:hAnsi="Times New Roman" w:cs="Times New Roman"/>
          <w:color w:val="auto"/>
          <w:lang w:val="ru-RU" w:eastAsia="ru-RU" w:bidi="ar-SA"/>
        </w:rPr>
        <w:t xml:space="preserve"> при </w:t>
      </w:r>
      <w:proofErr w:type="spellStart"/>
      <w:r w:rsidRPr="00C7274D">
        <w:rPr>
          <w:rFonts w:ascii="Times New Roman" w:eastAsia="Times New Roman" w:hAnsi="Times New Roman" w:cs="Times New Roman"/>
          <w:color w:val="auto"/>
          <w:lang w:val="ru-RU" w:eastAsia="ru-RU" w:bidi="ar-SA"/>
        </w:rPr>
        <w:t>інтенсивному</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використанні</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швидкість</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утворення</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нових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тромбоцитів</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може</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збільшитись</w:t>
      </w:r>
      <w:proofErr w:type="spellEnd"/>
      <w:r w:rsidRPr="00C7274D">
        <w:rPr>
          <w:rFonts w:ascii="Times New Roman" w:eastAsia="Times New Roman" w:hAnsi="Times New Roman" w:cs="Times New Roman"/>
          <w:color w:val="auto"/>
          <w:lang w:val="ru-RU" w:eastAsia="ru-RU" w:bidi="ar-SA"/>
        </w:rPr>
        <w:t xml:space="preserve"> у 8 </w:t>
      </w:r>
      <w:proofErr w:type="spellStart"/>
      <w:r w:rsidRPr="00C7274D">
        <w:rPr>
          <w:rFonts w:ascii="Times New Roman" w:eastAsia="Times New Roman" w:hAnsi="Times New Roman" w:cs="Times New Roman"/>
          <w:color w:val="auto"/>
          <w:lang w:val="ru-RU" w:eastAsia="ru-RU" w:bidi="ar-SA"/>
        </w:rPr>
        <w:t>разів</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Стимуляцію</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тромбоцитопоезу</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викликає</w:t>
      </w:r>
      <w:proofErr w:type="spellEnd"/>
      <w:r w:rsidRPr="00C7274D">
        <w:rPr>
          <w:rFonts w:ascii="Times New Roman" w:eastAsia="Times New Roman" w:hAnsi="Times New Roman" w:cs="Times New Roman"/>
          <w:color w:val="auto"/>
          <w:lang w:val="ru-RU" w:eastAsia="ru-RU" w:bidi="ar-SA"/>
        </w:rPr>
        <w:t> </w:t>
      </w:r>
      <w:proofErr w:type="spellStart"/>
      <w:r w:rsidRPr="00C7274D">
        <w:rPr>
          <w:rFonts w:ascii="Times New Roman" w:eastAsia="Times New Roman" w:hAnsi="Times New Roman" w:cs="Times New Roman"/>
          <w:bCs/>
          <w:i/>
          <w:iCs/>
          <w:color w:val="auto"/>
          <w:lang w:val="ru-RU" w:eastAsia="ru-RU" w:bidi="ar-SA"/>
        </w:rPr>
        <w:t>тромбопоетин</w:t>
      </w:r>
      <w:proofErr w:type="spellEnd"/>
      <w:r w:rsidRPr="00C7274D">
        <w:rPr>
          <w:rFonts w:ascii="Times New Roman" w:eastAsia="Times New Roman" w:hAnsi="Times New Roman" w:cs="Times New Roman"/>
          <w:bCs/>
          <w:i/>
          <w:iCs/>
          <w:color w:val="auto"/>
          <w:lang w:val="ru-RU" w:eastAsia="ru-RU" w:bidi="ar-SA"/>
        </w:rPr>
        <w:t>,</w:t>
      </w:r>
      <w:r w:rsidRPr="00C7274D">
        <w:rPr>
          <w:rFonts w:ascii="Times New Roman" w:eastAsia="Times New Roman" w:hAnsi="Times New Roman" w:cs="Times New Roman"/>
          <w:color w:val="auto"/>
          <w:lang w:val="ru-RU" w:eastAsia="ru-RU" w:bidi="ar-SA"/>
        </w:rPr>
        <w:t> </w:t>
      </w:r>
      <w:proofErr w:type="spellStart"/>
      <w:r w:rsidRPr="00C7274D">
        <w:rPr>
          <w:rFonts w:ascii="Times New Roman" w:eastAsia="Times New Roman" w:hAnsi="Times New Roman" w:cs="Times New Roman"/>
          <w:color w:val="auto"/>
          <w:lang w:val="ru-RU" w:eastAsia="ru-RU" w:bidi="ar-SA"/>
        </w:rPr>
        <w:t>який</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продукується</w:t>
      </w:r>
      <w:proofErr w:type="spellEnd"/>
      <w:r w:rsidRPr="00C7274D">
        <w:rPr>
          <w:rFonts w:ascii="Times New Roman" w:eastAsia="Times New Roman" w:hAnsi="Times New Roman" w:cs="Times New Roman"/>
          <w:color w:val="auto"/>
          <w:lang w:val="ru-RU" w:eastAsia="ru-RU" w:bidi="ar-SA"/>
        </w:rPr>
        <w:t xml:space="preserve"> в </w:t>
      </w:r>
      <w:proofErr w:type="spellStart"/>
      <w:r w:rsidRPr="00C7274D">
        <w:rPr>
          <w:rFonts w:ascii="Times New Roman" w:eastAsia="Times New Roman" w:hAnsi="Times New Roman" w:cs="Times New Roman"/>
          <w:color w:val="auto"/>
          <w:lang w:val="ru-RU" w:eastAsia="ru-RU" w:bidi="ar-SA"/>
        </w:rPr>
        <w:t>печінці</w:t>
      </w:r>
      <w:proofErr w:type="spellEnd"/>
      <w:r w:rsidRPr="00C7274D">
        <w:rPr>
          <w:rFonts w:ascii="Times New Roman" w:eastAsia="Times New Roman" w:hAnsi="Times New Roman" w:cs="Times New Roman"/>
          <w:color w:val="auto"/>
          <w:lang w:val="ru-RU" w:eastAsia="ru-RU" w:bidi="ar-SA"/>
        </w:rPr>
        <w:t xml:space="preserve"> і </w:t>
      </w:r>
      <w:proofErr w:type="spellStart"/>
      <w:r w:rsidRPr="00C7274D">
        <w:rPr>
          <w:rFonts w:ascii="Times New Roman" w:eastAsia="Times New Roman" w:hAnsi="Times New Roman" w:cs="Times New Roman"/>
          <w:color w:val="auto"/>
          <w:lang w:val="ru-RU" w:eastAsia="ru-RU" w:bidi="ar-SA"/>
        </w:rPr>
        <w:t>частково</w:t>
      </w:r>
      <w:proofErr w:type="spellEnd"/>
      <w:r w:rsidRPr="00C7274D">
        <w:rPr>
          <w:rFonts w:ascii="Times New Roman" w:eastAsia="Times New Roman" w:hAnsi="Times New Roman" w:cs="Times New Roman"/>
          <w:color w:val="auto"/>
          <w:lang w:val="ru-RU" w:eastAsia="ru-RU" w:bidi="ar-SA"/>
        </w:rPr>
        <w:t xml:space="preserve"> у </w:t>
      </w:r>
      <w:proofErr w:type="spellStart"/>
      <w:r w:rsidRPr="00C7274D">
        <w:rPr>
          <w:rFonts w:ascii="Times New Roman" w:eastAsia="Times New Roman" w:hAnsi="Times New Roman" w:cs="Times New Roman"/>
          <w:color w:val="auto"/>
          <w:lang w:val="ru-RU" w:eastAsia="ru-RU" w:bidi="ar-SA"/>
        </w:rPr>
        <w:t>нирках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Активація</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тромбоцитопоезу</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може</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здійснюватися</w:t>
      </w:r>
      <w:proofErr w:type="spellEnd"/>
      <w:r w:rsidRPr="00C7274D">
        <w:rPr>
          <w:rFonts w:ascii="Times New Roman" w:eastAsia="Times New Roman" w:hAnsi="Times New Roman" w:cs="Times New Roman"/>
          <w:color w:val="auto"/>
          <w:lang w:val="ru-RU" w:eastAsia="ru-RU" w:bidi="ar-SA"/>
        </w:rPr>
        <w:t xml:space="preserve"> й </w:t>
      </w:r>
      <w:proofErr w:type="spellStart"/>
      <w:r w:rsidRPr="00C7274D">
        <w:rPr>
          <w:rFonts w:ascii="Times New Roman" w:eastAsia="Times New Roman" w:hAnsi="Times New Roman" w:cs="Times New Roman"/>
          <w:color w:val="auto"/>
          <w:lang w:val="ru-RU" w:eastAsia="ru-RU" w:bidi="ar-SA"/>
        </w:rPr>
        <w:t>іншими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гемопоетичними</w:t>
      </w:r>
      <w:proofErr w:type="spellEnd"/>
      <w:r w:rsidRPr="00C7274D">
        <w:rPr>
          <w:rFonts w:ascii="Times New Roman" w:eastAsia="Times New Roman" w:hAnsi="Times New Roman" w:cs="Times New Roman"/>
          <w:color w:val="auto"/>
          <w:lang w:val="ru-RU" w:eastAsia="ru-RU" w:bidi="ar-SA"/>
        </w:rPr>
        <w:t xml:space="preserve"> факторами, </w:t>
      </w:r>
      <w:proofErr w:type="spellStart"/>
      <w:r w:rsidRPr="00C7274D">
        <w:rPr>
          <w:rFonts w:ascii="Times New Roman" w:eastAsia="Times New Roman" w:hAnsi="Times New Roman" w:cs="Times New Roman"/>
          <w:color w:val="auto"/>
          <w:lang w:val="ru-RU" w:eastAsia="ru-RU" w:bidi="ar-SA"/>
        </w:rPr>
        <w:t>зокрема</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інтерлейкінами</w:t>
      </w:r>
      <w:proofErr w:type="spellEnd"/>
      <w:r w:rsidRPr="00C7274D">
        <w:rPr>
          <w:rFonts w:ascii="Times New Roman" w:eastAsia="Times New Roman" w:hAnsi="Times New Roman" w:cs="Times New Roman"/>
          <w:color w:val="auto"/>
          <w:lang w:val="ru-RU" w:eastAsia="ru-RU" w:bidi="ar-SA"/>
        </w:rPr>
        <w:t xml:space="preserve"> (1/1-3, ІЛ-6, ІЛ-11), </w:t>
      </w:r>
      <w:proofErr w:type="spellStart"/>
      <w:r w:rsidRPr="00C7274D">
        <w:rPr>
          <w:rFonts w:ascii="Times New Roman" w:eastAsia="Times New Roman" w:hAnsi="Times New Roman" w:cs="Times New Roman"/>
          <w:color w:val="auto"/>
          <w:lang w:val="ru-RU" w:eastAsia="ru-RU" w:bidi="ar-SA"/>
        </w:rPr>
        <w:t>але</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цей</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процес</w:t>
      </w:r>
      <w:proofErr w:type="spellEnd"/>
      <w:r w:rsidRPr="00C7274D">
        <w:rPr>
          <w:rFonts w:ascii="Times New Roman" w:eastAsia="Times New Roman" w:hAnsi="Times New Roman" w:cs="Times New Roman"/>
          <w:color w:val="auto"/>
          <w:lang w:val="ru-RU" w:eastAsia="ru-RU" w:bidi="ar-SA"/>
        </w:rPr>
        <w:t xml:space="preserve"> не є </w:t>
      </w:r>
      <w:proofErr w:type="spellStart"/>
      <w:r w:rsidRPr="00C7274D">
        <w:rPr>
          <w:rFonts w:ascii="Times New Roman" w:eastAsia="Times New Roman" w:hAnsi="Times New Roman" w:cs="Times New Roman"/>
          <w:color w:val="auto"/>
          <w:lang w:val="ru-RU" w:eastAsia="ru-RU" w:bidi="ar-SA"/>
        </w:rPr>
        <w:t>специфічним</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порівняно</w:t>
      </w:r>
      <w:proofErr w:type="spellEnd"/>
      <w:r w:rsidRPr="00C7274D">
        <w:rPr>
          <w:rFonts w:ascii="Times New Roman" w:eastAsia="Times New Roman" w:hAnsi="Times New Roman" w:cs="Times New Roman"/>
          <w:color w:val="auto"/>
          <w:lang w:val="ru-RU" w:eastAsia="ru-RU" w:bidi="ar-SA"/>
        </w:rPr>
        <w:t xml:space="preserve"> з </w:t>
      </w:r>
      <w:proofErr w:type="spellStart"/>
      <w:r w:rsidRPr="00C7274D">
        <w:rPr>
          <w:rFonts w:ascii="Times New Roman" w:eastAsia="Times New Roman" w:hAnsi="Times New Roman" w:cs="Times New Roman"/>
          <w:color w:val="auto"/>
          <w:lang w:val="ru-RU" w:eastAsia="ru-RU" w:bidi="ar-SA"/>
        </w:rPr>
        <w:t>тромбопоетином</w:t>
      </w:r>
      <w:proofErr w:type="spellEnd"/>
      <w:r w:rsidRPr="00C7274D">
        <w:rPr>
          <w:rFonts w:ascii="Times New Roman" w:eastAsia="Times New Roman" w:hAnsi="Times New Roman" w:cs="Times New Roman"/>
          <w:color w:val="auto"/>
          <w:lang w:val="ru-RU" w:eastAsia="ru-RU" w:bidi="ar-SA"/>
        </w:rPr>
        <w:t>.</w:t>
      </w:r>
    </w:p>
    <w:p w14:paraId="228F1D0B" w14:textId="77777777" w:rsidR="004078BF" w:rsidRPr="00C7274D" w:rsidRDefault="004078BF" w:rsidP="00C7274D">
      <w:pPr>
        <w:widowControl/>
        <w:outlineLvl w:val="1"/>
        <w:rPr>
          <w:rFonts w:ascii="Times New Roman" w:eastAsia="Times New Roman" w:hAnsi="Times New Roman" w:cs="Times New Roman"/>
          <w:color w:val="auto"/>
          <w:lang w:val="ru-RU" w:eastAsia="ru-RU" w:bidi="ar-SA"/>
        </w:rPr>
      </w:pPr>
      <w:r w:rsidRPr="00C7274D">
        <w:rPr>
          <w:rFonts w:ascii="Times New Roman" w:eastAsia="Times New Roman" w:hAnsi="Times New Roman" w:cs="Times New Roman"/>
          <w:color w:val="auto"/>
          <w:lang w:val="ru-RU" w:eastAsia="ru-RU" w:bidi="ar-SA"/>
        </w:rPr>
        <w:t xml:space="preserve">Структура та </w:t>
      </w:r>
      <w:proofErr w:type="spellStart"/>
      <w:r w:rsidRPr="00C7274D">
        <w:rPr>
          <w:rFonts w:ascii="Times New Roman" w:eastAsia="Times New Roman" w:hAnsi="Times New Roman" w:cs="Times New Roman"/>
          <w:color w:val="auto"/>
          <w:lang w:val="ru-RU" w:eastAsia="ru-RU" w:bidi="ar-SA"/>
        </w:rPr>
        <w:t>функції</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тромбоцитів</w:t>
      </w:r>
      <w:proofErr w:type="spellEnd"/>
    </w:p>
    <w:p w14:paraId="6759E192" w14:textId="77777777" w:rsidR="004078BF" w:rsidRPr="00C7274D" w:rsidRDefault="004078BF" w:rsidP="00C7274D">
      <w:pPr>
        <w:widowControl/>
        <w:rPr>
          <w:rFonts w:ascii="Times New Roman" w:eastAsia="Times New Roman" w:hAnsi="Times New Roman" w:cs="Times New Roman"/>
          <w:color w:val="auto"/>
          <w:lang w:val="ru-RU" w:eastAsia="ru-RU" w:bidi="ar-SA"/>
        </w:rPr>
      </w:pPr>
      <w:proofErr w:type="spellStart"/>
      <w:r w:rsidRPr="00C7274D">
        <w:rPr>
          <w:rFonts w:ascii="Times New Roman" w:eastAsia="Times New Roman" w:hAnsi="Times New Roman" w:cs="Times New Roman"/>
          <w:color w:val="auto"/>
          <w:lang w:val="ru-RU" w:eastAsia="ru-RU" w:bidi="ar-SA"/>
        </w:rPr>
        <w:t>Щільні</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гранули</w:t>
      </w:r>
      <w:proofErr w:type="spellEnd"/>
      <w:r w:rsidRPr="00C7274D">
        <w:rPr>
          <w:rFonts w:ascii="Times New Roman" w:eastAsia="Times New Roman" w:hAnsi="Times New Roman" w:cs="Times New Roman"/>
          <w:color w:val="auto"/>
          <w:lang w:val="ru-RU" w:eastAsia="ru-RU" w:bidi="ar-SA"/>
        </w:rPr>
        <w:t xml:space="preserve"> (β) </w:t>
      </w:r>
      <w:proofErr w:type="spellStart"/>
      <w:r w:rsidRPr="00C7274D">
        <w:rPr>
          <w:rFonts w:ascii="Times New Roman" w:eastAsia="Times New Roman" w:hAnsi="Times New Roman" w:cs="Times New Roman"/>
          <w:color w:val="auto"/>
          <w:lang w:val="ru-RU" w:eastAsia="ru-RU" w:bidi="ar-SA"/>
        </w:rPr>
        <w:t>містять</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небілкові</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речовини</w:t>
      </w:r>
      <w:proofErr w:type="spellEnd"/>
      <w:r w:rsidRPr="00C7274D">
        <w:rPr>
          <w:rFonts w:ascii="Times New Roman" w:eastAsia="Times New Roman" w:hAnsi="Times New Roman" w:cs="Times New Roman"/>
          <w:color w:val="auto"/>
          <w:lang w:val="ru-RU" w:eastAsia="ru-RU" w:bidi="ar-SA"/>
        </w:rPr>
        <w:t xml:space="preserve">: АДФ і </w:t>
      </w:r>
      <w:proofErr w:type="spellStart"/>
      <w:r w:rsidRPr="00C7274D">
        <w:rPr>
          <w:rFonts w:ascii="Times New Roman" w:eastAsia="Times New Roman" w:hAnsi="Times New Roman" w:cs="Times New Roman"/>
          <w:color w:val="auto"/>
          <w:lang w:val="ru-RU" w:eastAsia="ru-RU" w:bidi="ar-SA"/>
        </w:rPr>
        <w:t>серотонін</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чинники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що</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сприяють</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агрегації</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тромбоцитів</w:t>
      </w:r>
      <w:proofErr w:type="spellEnd"/>
      <w:r w:rsidRPr="00C7274D">
        <w:rPr>
          <w:rFonts w:ascii="Times New Roman" w:eastAsia="Times New Roman" w:hAnsi="Times New Roman" w:cs="Times New Roman"/>
          <w:color w:val="auto"/>
          <w:lang w:val="ru-RU" w:eastAsia="ru-RU" w:bidi="ar-SA"/>
        </w:rPr>
        <w:t xml:space="preserve">, а також </w:t>
      </w:r>
      <w:proofErr w:type="spellStart"/>
      <w:r w:rsidRPr="00C7274D">
        <w:rPr>
          <w:rFonts w:ascii="Times New Roman" w:eastAsia="Times New Roman" w:hAnsi="Times New Roman" w:cs="Times New Roman"/>
          <w:color w:val="auto"/>
          <w:lang w:val="ru-RU" w:eastAsia="ru-RU" w:bidi="ar-SA"/>
        </w:rPr>
        <w:t>антиагрегантну</w:t>
      </w:r>
      <w:proofErr w:type="spellEnd"/>
      <w:r w:rsidRPr="00C7274D">
        <w:rPr>
          <w:rFonts w:ascii="Times New Roman" w:eastAsia="Times New Roman" w:hAnsi="Times New Roman" w:cs="Times New Roman"/>
          <w:color w:val="auto"/>
          <w:lang w:val="ru-RU" w:eastAsia="ru-RU" w:bidi="ar-SA"/>
        </w:rPr>
        <w:t xml:space="preserve"> АТФ і Са</w:t>
      </w:r>
      <w:r w:rsidRPr="00C7274D">
        <w:rPr>
          <w:rFonts w:ascii="Times New Roman" w:eastAsia="Times New Roman" w:hAnsi="Times New Roman" w:cs="Times New Roman"/>
          <w:color w:val="auto"/>
          <w:vertAlign w:val="superscript"/>
          <w:lang w:val="ru-RU" w:eastAsia="ru-RU" w:bidi="ar-SA"/>
        </w:rPr>
        <w:t>2</w:t>
      </w:r>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Лізосомальні</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гранули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містять</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гідролітичні</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ферменти</w:t>
      </w:r>
      <w:proofErr w:type="spellEnd"/>
      <w:r w:rsidRPr="00C7274D">
        <w:rPr>
          <w:rFonts w:ascii="Times New Roman" w:eastAsia="Times New Roman" w:hAnsi="Times New Roman" w:cs="Times New Roman"/>
          <w:color w:val="auto"/>
          <w:lang w:val="ru-RU" w:eastAsia="ru-RU" w:bidi="ar-SA"/>
        </w:rPr>
        <w:t xml:space="preserve">, а </w:t>
      </w:r>
      <w:proofErr w:type="spellStart"/>
      <w:r w:rsidRPr="00C7274D">
        <w:rPr>
          <w:rFonts w:ascii="Times New Roman" w:eastAsia="Times New Roman" w:hAnsi="Times New Roman" w:cs="Times New Roman"/>
          <w:color w:val="auto"/>
          <w:lang w:val="ru-RU" w:eastAsia="ru-RU" w:bidi="ar-SA"/>
        </w:rPr>
        <w:t>пероксисоми</w:t>
      </w:r>
      <w:proofErr w:type="spellEnd"/>
      <w:r w:rsidRPr="00C7274D">
        <w:rPr>
          <w:rFonts w:ascii="Times New Roman" w:eastAsia="Times New Roman" w:hAnsi="Times New Roman" w:cs="Times New Roman"/>
          <w:color w:val="auto"/>
          <w:lang w:val="ru-RU" w:eastAsia="ru-RU" w:bidi="ar-SA"/>
        </w:rPr>
        <w:t xml:space="preserve"> – каталазу. </w:t>
      </w:r>
      <w:proofErr w:type="spellStart"/>
      <w:r w:rsidRPr="00C7274D">
        <w:rPr>
          <w:rFonts w:ascii="Times New Roman" w:eastAsia="Times New Roman" w:hAnsi="Times New Roman" w:cs="Times New Roman"/>
          <w:color w:val="auto"/>
          <w:lang w:val="ru-RU" w:eastAsia="ru-RU" w:bidi="ar-SA"/>
        </w:rPr>
        <w:t>Зовнішня</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оболонка</w:t>
      </w:r>
      <w:proofErr w:type="spellEnd"/>
      <w:r w:rsidRPr="00C7274D">
        <w:rPr>
          <w:rFonts w:ascii="Times New Roman" w:eastAsia="Times New Roman" w:hAnsi="Times New Roman" w:cs="Times New Roman"/>
          <w:color w:val="auto"/>
          <w:lang w:val="ru-RU" w:eastAsia="ru-RU" w:bidi="ar-SA"/>
        </w:rPr>
        <w:t xml:space="preserve"> тромбоцита та ВКС </w:t>
      </w:r>
      <w:proofErr w:type="spellStart"/>
      <w:r w:rsidRPr="00C7274D">
        <w:rPr>
          <w:rFonts w:ascii="Times New Roman" w:eastAsia="Times New Roman" w:hAnsi="Times New Roman" w:cs="Times New Roman"/>
          <w:color w:val="auto"/>
          <w:lang w:val="ru-RU" w:eastAsia="ru-RU" w:bidi="ar-SA"/>
        </w:rPr>
        <w:t>вкриті</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глікопротеїнами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що</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сприяють</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адгезії</w:t>
      </w:r>
      <w:proofErr w:type="spellEnd"/>
      <w:r w:rsidRPr="00C7274D">
        <w:rPr>
          <w:rFonts w:ascii="Times New Roman" w:eastAsia="Times New Roman" w:hAnsi="Times New Roman" w:cs="Times New Roman"/>
          <w:color w:val="auto"/>
          <w:lang w:val="ru-RU" w:eastAsia="ru-RU" w:bidi="ar-SA"/>
        </w:rPr>
        <w:t xml:space="preserve"> й </w:t>
      </w:r>
      <w:proofErr w:type="spellStart"/>
      <w:r w:rsidRPr="00C7274D">
        <w:rPr>
          <w:rFonts w:ascii="Times New Roman" w:eastAsia="Times New Roman" w:hAnsi="Times New Roman" w:cs="Times New Roman"/>
          <w:color w:val="auto"/>
          <w:lang w:val="ru-RU" w:eastAsia="ru-RU" w:bidi="ar-SA"/>
        </w:rPr>
        <w:t>агрегації</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тромбоцитів</w:t>
      </w:r>
      <w:proofErr w:type="spellEnd"/>
      <w:r w:rsidRPr="00C7274D">
        <w:rPr>
          <w:rFonts w:ascii="Times New Roman" w:eastAsia="Times New Roman" w:hAnsi="Times New Roman" w:cs="Times New Roman"/>
          <w:color w:val="auto"/>
          <w:lang w:val="ru-RU" w:eastAsia="ru-RU" w:bidi="ar-SA"/>
        </w:rPr>
        <w:t>.</w:t>
      </w:r>
    </w:p>
    <w:p w14:paraId="7E2F8F2D" w14:textId="77777777" w:rsidR="004078BF" w:rsidRPr="00C7274D" w:rsidRDefault="004078BF" w:rsidP="00C7274D">
      <w:pPr>
        <w:widowControl/>
        <w:rPr>
          <w:rFonts w:ascii="Times New Roman" w:eastAsia="Times New Roman" w:hAnsi="Times New Roman" w:cs="Times New Roman"/>
          <w:color w:val="auto"/>
          <w:lang w:val="ru-RU" w:eastAsia="ru-RU" w:bidi="ar-SA"/>
        </w:rPr>
      </w:pPr>
      <w:r w:rsidRPr="00C7274D">
        <w:rPr>
          <w:rFonts w:ascii="Times New Roman" w:eastAsia="Times New Roman" w:hAnsi="Times New Roman" w:cs="Times New Roman"/>
          <w:color w:val="auto"/>
          <w:lang w:val="ru-RU" w:eastAsia="ru-RU" w:bidi="ar-SA"/>
        </w:rPr>
        <w:t xml:space="preserve">На </w:t>
      </w:r>
      <w:proofErr w:type="spellStart"/>
      <w:r w:rsidRPr="00C7274D">
        <w:rPr>
          <w:rFonts w:ascii="Times New Roman" w:eastAsia="Times New Roman" w:hAnsi="Times New Roman" w:cs="Times New Roman"/>
          <w:color w:val="auto"/>
          <w:lang w:val="ru-RU" w:eastAsia="ru-RU" w:bidi="ar-SA"/>
        </w:rPr>
        <w:t>мембрані</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тромбоцитів</w:t>
      </w:r>
      <w:proofErr w:type="spellEnd"/>
      <w:r w:rsidRPr="00C7274D">
        <w:rPr>
          <w:rFonts w:ascii="Times New Roman" w:eastAsia="Times New Roman" w:hAnsi="Times New Roman" w:cs="Times New Roman"/>
          <w:color w:val="auto"/>
          <w:lang w:val="ru-RU" w:eastAsia="ru-RU" w:bidi="ar-SA"/>
        </w:rPr>
        <w:t xml:space="preserve"> є </w:t>
      </w:r>
      <w:proofErr w:type="spellStart"/>
      <w:r w:rsidRPr="00C7274D">
        <w:rPr>
          <w:rFonts w:ascii="Times New Roman" w:eastAsia="Times New Roman" w:hAnsi="Times New Roman" w:cs="Times New Roman"/>
          <w:color w:val="auto"/>
          <w:lang w:val="ru-RU" w:eastAsia="ru-RU" w:bidi="ar-SA"/>
        </w:rPr>
        <w:t>рецептори</w:t>
      </w:r>
      <w:proofErr w:type="spellEnd"/>
      <w:r w:rsidRPr="00C7274D">
        <w:rPr>
          <w:rFonts w:ascii="Times New Roman" w:eastAsia="Times New Roman" w:hAnsi="Times New Roman" w:cs="Times New Roman"/>
          <w:color w:val="auto"/>
          <w:lang w:val="ru-RU" w:eastAsia="ru-RU" w:bidi="ar-SA"/>
        </w:rPr>
        <w:t xml:space="preserve"> для </w:t>
      </w:r>
      <w:proofErr w:type="spellStart"/>
      <w:r w:rsidRPr="00C7274D">
        <w:rPr>
          <w:rFonts w:ascii="Times New Roman" w:eastAsia="Times New Roman" w:hAnsi="Times New Roman" w:cs="Times New Roman"/>
          <w:color w:val="auto"/>
          <w:lang w:val="ru-RU" w:eastAsia="ru-RU" w:bidi="ar-SA"/>
        </w:rPr>
        <w:t>фізіологічних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активаторів</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тромбоцитів</w:t>
      </w:r>
      <w:proofErr w:type="spellEnd"/>
      <w:r w:rsidRPr="00C7274D">
        <w:rPr>
          <w:rFonts w:ascii="Times New Roman" w:eastAsia="Times New Roman" w:hAnsi="Times New Roman" w:cs="Times New Roman"/>
          <w:color w:val="auto"/>
          <w:lang w:val="ru-RU" w:eastAsia="ru-RU" w:bidi="ar-SA"/>
        </w:rPr>
        <w:t xml:space="preserve"> (АТФ, </w:t>
      </w:r>
      <w:proofErr w:type="spellStart"/>
      <w:r w:rsidRPr="00C7274D">
        <w:rPr>
          <w:rFonts w:ascii="Times New Roman" w:eastAsia="Times New Roman" w:hAnsi="Times New Roman" w:cs="Times New Roman"/>
          <w:color w:val="auto"/>
          <w:lang w:val="ru-RU" w:eastAsia="ru-RU" w:bidi="ar-SA"/>
        </w:rPr>
        <w:t>адреналін</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серотонін</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тромбоксан</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Aj</w:t>
      </w:r>
      <w:proofErr w:type="spellEnd"/>
      <w:r w:rsidRPr="00C7274D">
        <w:rPr>
          <w:rFonts w:ascii="Times New Roman" w:eastAsia="Times New Roman" w:hAnsi="Times New Roman" w:cs="Times New Roman"/>
          <w:color w:val="auto"/>
          <w:lang w:val="ru-RU" w:eastAsia="ru-RU" w:bidi="ar-SA"/>
        </w:rPr>
        <w:t>).</w:t>
      </w:r>
    </w:p>
    <w:p w14:paraId="0194BC32" w14:textId="77777777" w:rsidR="004078BF" w:rsidRPr="00C7274D" w:rsidRDefault="004078BF" w:rsidP="00C7274D">
      <w:pPr>
        <w:widowControl/>
        <w:rPr>
          <w:rFonts w:ascii="Times New Roman" w:eastAsia="Times New Roman" w:hAnsi="Times New Roman" w:cs="Times New Roman"/>
          <w:color w:val="auto"/>
          <w:lang w:val="ru-RU" w:eastAsia="ru-RU" w:bidi="ar-SA"/>
        </w:rPr>
      </w:pPr>
      <w:proofErr w:type="spellStart"/>
      <w:r w:rsidRPr="00C7274D">
        <w:rPr>
          <w:rFonts w:ascii="Times New Roman" w:eastAsia="Times New Roman" w:hAnsi="Times New Roman" w:cs="Times New Roman"/>
          <w:color w:val="auto"/>
          <w:lang w:val="ru-RU" w:eastAsia="ru-RU" w:bidi="ar-SA"/>
        </w:rPr>
        <w:t>Функції</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тромбоцитів</w:t>
      </w:r>
      <w:proofErr w:type="spellEnd"/>
      <w:r w:rsidRPr="00C7274D">
        <w:rPr>
          <w:rFonts w:ascii="Times New Roman" w:eastAsia="Times New Roman" w:hAnsi="Times New Roman" w:cs="Times New Roman"/>
          <w:color w:val="auto"/>
          <w:lang w:val="ru-RU" w:eastAsia="ru-RU" w:bidi="ar-SA"/>
        </w:rPr>
        <w:t>:</w:t>
      </w:r>
    </w:p>
    <w:p w14:paraId="42046D9B" w14:textId="77777777" w:rsidR="004078BF" w:rsidRPr="00C7274D" w:rsidRDefault="004078BF" w:rsidP="00C7274D">
      <w:pPr>
        <w:widowControl/>
        <w:rPr>
          <w:rFonts w:ascii="Times New Roman" w:eastAsia="Times New Roman" w:hAnsi="Times New Roman" w:cs="Times New Roman"/>
          <w:color w:val="auto"/>
          <w:lang w:val="ru-RU" w:eastAsia="ru-RU" w:bidi="ar-SA"/>
        </w:rPr>
      </w:pPr>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тромбоцити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швидко</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запускають</w:t>
      </w:r>
      <w:proofErr w:type="spellEnd"/>
      <w:r w:rsidRPr="00C7274D">
        <w:rPr>
          <w:rFonts w:ascii="Times New Roman" w:eastAsia="Times New Roman" w:hAnsi="Times New Roman" w:cs="Times New Roman"/>
          <w:color w:val="auto"/>
          <w:lang w:val="ru-RU" w:eastAsia="ru-RU" w:bidi="ar-SA"/>
        </w:rPr>
        <w:t xml:space="preserve"> систему гемостазу. </w:t>
      </w:r>
      <w:proofErr w:type="spellStart"/>
      <w:r w:rsidRPr="00C7274D">
        <w:rPr>
          <w:rFonts w:ascii="Times New Roman" w:eastAsia="Times New Roman" w:hAnsi="Times New Roman" w:cs="Times New Roman"/>
          <w:color w:val="auto"/>
          <w:lang w:val="ru-RU" w:eastAsia="ru-RU" w:bidi="ar-SA"/>
        </w:rPr>
        <w:t>Завдяки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адгезії</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прилипанню</w:t>
      </w:r>
      <w:proofErr w:type="spellEnd"/>
      <w:r w:rsidRPr="00C7274D">
        <w:rPr>
          <w:rFonts w:ascii="Times New Roman" w:eastAsia="Times New Roman" w:hAnsi="Times New Roman" w:cs="Times New Roman"/>
          <w:color w:val="auto"/>
          <w:lang w:val="ru-RU" w:eastAsia="ru-RU" w:bidi="ar-SA"/>
        </w:rPr>
        <w:t xml:space="preserve">) й </w:t>
      </w:r>
      <w:proofErr w:type="spellStart"/>
      <w:r w:rsidRPr="00C7274D">
        <w:rPr>
          <w:rFonts w:ascii="Times New Roman" w:eastAsia="Times New Roman" w:hAnsi="Times New Roman" w:cs="Times New Roman"/>
          <w:color w:val="auto"/>
          <w:lang w:val="ru-RU" w:eastAsia="ru-RU" w:bidi="ar-SA"/>
        </w:rPr>
        <w:t>агрегації</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скупченню</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тромбоцитів</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утворюється</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білий</w:t>
      </w:r>
      <w:proofErr w:type="spellEnd"/>
      <w:r w:rsidRPr="00C7274D">
        <w:rPr>
          <w:rFonts w:ascii="Times New Roman" w:eastAsia="Times New Roman" w:hAnsi="Times New Roman" w:cs="Times New Roman"/>
          <w:color w:val="auto"/>
          <w:lang w:val="ru-RU" w:eastAsia="ru-RU" w:bidi="ar-SA"/>
        </w:rPr>
        <w:t xml:space="preserve"> тромб у </w:t>
      </w:r>
      <w:proofErr w:type="spellStart"/>
      <w:r w:rsidRPr="00C7274D">
        <w:rPr>
          <w:rFonts w:ascii="Times New Roman" w:eastAsia="Times New Roman" w:hAnsi="Times New Roman" w:cs="Times New Roman"/>
          <w:color w:val="auto"/>
          <w:lang w:val="ru-RU" w:eastAsia="ru-RU" w:bidi="ar-SA"/>
        </w:rPr>
        <w:t>судинах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мікроциркуляторного</w:t>
      </w:r>
      <w:proofErr w:type="spellEnd"/>
      <w:r w:rsidRPr="00C7274D">
        <w:rPr>
          <w:rFonts w:ascii="Times New Roman" w:eastAsia="Times New Roman" w:hAnsi="Times New Roman" w:cs="Times New Roman"/>
          <w:color w:val="auto"/>
          <w:lang w:val="ru-RU" w:eastAsia="ru-RU" w:bidi="ar-SA"/>
        </w:rPr>
        <w:t xml:space="preserve"> русла;</w:t>
      </w:r>
    </w:p>
    <w:p w14:paraId="3EEDA9ED" w14:textId="77777777" w:rsidR="004078BF" w:rsidRPr="00C7274D" w:rsidRDefault="004078BF" w:rsidP="00C7274D">
      <w:pPr>
        <w:widowControl/>
        <w:rPr>
          <w:rFonts w:ascii="Times New Roman" w:eastAsia="Times New Roman" w:hAnsi="Times New Roman" w:cs="Times New Roman"/>
          <w:color w:val="auto"/>
          <w:lang w:val="ru-RU" w:eastAsia="ru-RU" w:bidi="ar-SA"/>
        </w:rPr>
      </w:pPr>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місцево</w:t>
      </w:r>
      <w:proofErr w:type="spellEnd"/>
      <w:r w:rsidRPr="00C7274D">
        <w:rPr>
          <w:rFonts w:ascii="Times New Roman" w:eastAsia="Times New Roman" w:hAnsi="Times New Roman" w:cs="Times New Roman"/>
          <w:color w:val="auto"/>
          <w:lang w:val="ru-RU" w:eastAsia="ru-RU" w:bidi="ar-SA"/>
        </w:rPr>
        <w:t xml:space="preserve"> у </w:t>
      </w:r>
      <w:proofErr w:type="spellStart"/>
      <w:r w:rsidRPr="00C7274D">
        <w:rPr>
          <w:rFonts w:ascii="Times New Roman" w:eastAsia="Times New Roman" w:hAnsi="Times New Roman" w:cs="Times New Roman"/>
          <w:color w:val="auto"/>
          <w:lang w:val="ru-RU" w:eastAsia="ru-RU" w:bidi="ar-SA"/>
        </w:rPr>
        <w:t>пошкодженій</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ділянці</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виділяють</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речовини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що</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звужують</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судини</w:t>
      </w:r>
      <w:proofErr w:type="spellEnd"/>
      <w:r w:rsidRPr="00C7274D">
        <w:rPr>
          <w:rFonts w:ascii="Times New Roman" w:eastAsia="Times New Roman" w:hAnsi="Times New Roman" w:cs="Times New Roman"/>
          <w:color w:val="auto"/>
          <w:lang w:val="ru-RU" w:eastAsia="ru-RU" w:bidi="ar-SA"/>
        </w:rPr>
        <w:t>;</w:t>
      </w:r>
    </w:p>
    <w:p w14:paraId="3E9CCD81" w14:textId="77777777" w:rsidR="004078BF" w:rsidRPr="00C7274D" w:rsidRDefault="004078BF" w:rsidP="00C7274D">
      <w:pPr>
        <w:widowControl/>
        <w:rPr>
          <w:rFonts w:ascii="Times New Roman" w:eastAsia="Times New Roman" w:hAnsi="Times New Roman" w:cs="Times New Roman"/>
          <w:color w:val="auto"/>
          <w:lang w:val="ru-RU" w:eastAsia="ru-RU" w:bidi="ar-SA"/>
        </w:rPr>
      </w:pPr>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активують</w:t>
      </w:r>
      <w:proofErr w:type="spellEnd"/>
      <w:r w:rsidRPr="00C7274D">
        <w:rPr>
          <w:rFonts w:ascii="Times New Roman" w:eastAsia="Times New Roman" w:hAnsi="Times New Roman" w:cs="Times New Roman"/>
          <w:color w:val="auto"/>
          <w:lang w:val="ru-RU" w:eastAsia="ru-RU" w:bidi="ar-SA"/>
        </w:rPr>
        <w:t xml:space="preserve"> початок </w:t>
      </w:r>
      <w:proofErr w:type="spellStart"/>
      <w:r w:rsidRPr="00C7274D">
        <w:rPr>
          <w:rFonts w:ascii="Times New Roman" w:eastAsia="Times New Roman" w:hAnsi="Times New Roman" w:cs="Times New Roman"/>
          <w:color w:val="auto"/>
          <w:lang w:val="ru-RU" w:eastAsia="ru-RU" w:bidi="ar-SA"/>
        </w:rPr>
        <w:t>коагуляційного</w:t>
      </w:r>
      <w:proofErr w:type="spellEnd"/>
      <w:r w:rsidRPr="00C7274D">
        <w:rPr>
          <w:rFonts w:ascii="Times New Roman" w:eastAsia="Times New Roman" w:hAnsi="Times New Roman" w:cs="Times New Roman"/>
          <w:color w:val="auto"/>
          <w:lang w:val="ru-RU" w:eastAsia="ru-RU" w:bidi="ar-SA"/>
        </w:rPr>
        <w:t xml:space="preserve"> гемостазу з </w:t>
      </w:r>
      <w:proofErr w:type="spellStart"/>
      <w:r w:rsidRPr="00C7274D">
        <w:rPr>
          <w:rFonts w:ascii="Times New Roman" w:eastAsia="Times New Roman" w:hAnsi="Times New Roman" w:cs="Times New Roman"/>
          <w:color w:val="auto"/>
          <w:lang w:val="ru-RU" w:eastAsia="ru-RU" w:bidi="ar-SA"/>
        </w:rPr>
        <w:t>утворенням</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фібринового</w:t>
      </w:r>
      <w:proofErr w:type="spellEnd"/>
      <w:r w:rsidRPr="00C7274D">
        <w:rPr>
          <w:rFonts w:ascii="Times New Roman" w:eastAsia="Times New Roman" w:hAnsi="Times New Roman" w:cs="Times New Roman"/>
          <w:color w:val="auto"/>
          <w:lang w:val="ru-RU" w:eastAsia="ru-RU" w:bidi="ar-SA"/>
        </w:rPr>
        <w:t xml:space="preserve"> тромбу,</w:t>
      </w:r>
    </w:p>
    <w:p w14:paraId="208490A0" w14:textId="77777777" w:rsidR="004078BF" w:rsidRPr="00C7274D" w:rsidRDefault="004078BF" w:rsidP="00C7274D">
      <w:pPr>
        <w:widowControl/>
        <w:rPr>
          <w:rFonts w:ascii="Times New Roman" w:eastAsia="Times New Roman" w:hAnsi="Times New Roman" w:cs="Times New Roman"/>
          <w:color w:val="auto"/>
          <w:lang w:val="ru-RU" w:eastAsia="ru-RU" w:bidi="ar-SA"/>
        </w:rPr>
      </w:pPr>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регулюють</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місцеві</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запальні</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реакції</w:t>
      </w:r>
      <w:proofErr w:type="spellEnd"/>
      <w:r w:rsidRPr="00C7274D">
        <w:rPr>
          <w:rFonts w:ascii="Times New Roman" w:eastAsia="Times New Roman" w:hAnsi="Times New Roman" w:cs="Times New Roman"/>
          <w:color w:val="auto"/>
          <w:lang w:val="ru-RU" w:eastAsia="ru-RU" w:bidi="ar-SA"/>
        </w:rPr>
        <w:t>.</w:t>
      </w:r>
    </w:p>
    <w:p w14:paraId="18AD1DE6" w14:textId="77777777" w:rsidR="004078BF" w:rsidRPr="00C7274D" w:rsidRDefault="004078BF" w:rsidP="00C7274D">
      <w:pPr>
        <w:widowControl/>
        <w:rPr>
          <w:rFonts w:ascii="Times New Roman" w:eastAsia="Times New Roman" w:hAnsi="Times New Roman" w:cs="Times New Roman"/>
          <w:color w:val="auto"/>
          <w:lang w:val="ru-RU" w:eastAsia="ru-RU" w:bidi="ar-SA"/>
        </w:rPr>
      </w:pPr>
      <w:r w:rsidRPr="00C7274D">
        <w:rPr>
          <w:rFonts w:ascii="Times New Roman" w:eastAsia="Times New Roman" w:hAnsi="Times New Roman" w:cs="Times New Roman"/>
          <w:color w:val="auto"/>
          <w:lang w:val="ru-RU" w:eastAsia="ru-RU" w:bidi="ar-SA"/>
        </w:rPr>
        <w:t xml:space="preserve">У </w:t>
      </w:r>
      <w:proofErr w:type="spellStart"/>
      <w:r w:rsidRPr="00C7274D">
        <w:rPr>
          <w:rFonts w:ascii="Times New Roman" w:eastAsia="Times New Roman" w:hAnsi="Times New Roman" w:cs="Times New Roman"/>
          <w:color w:val="auto"/>
          <w:lang w:val="ru-RU" w:eastAsia="ru-RU" w:bidi="ar-SA"/>
        </w:rPr>
        <w:t>стані</w:t>
      </w:r>
      <w:proofErr w:type="spellEnd"/>
      <w:r w:rsidRPr="00C7274D">
        <w:rPr>
          <w:rFonts w:ascii="Times New Roman" w:eastAsia="Times New Roman" w:hAnsi="Times New Roman" w:cs="Times New Roman"/>
          <w:color w:val="auto"/>
          <w:lang w:val="ru-RU" w:eastAsia="ru-RU" w:bidi="ar-SA"/>
        </w:rPr>
        <w:t xml:space="preserve"> спокою </w:t>
      </w:r>
      <w:proofErr w:type="spellStart"/>
      <w:r w:rsidRPr="00C7274D">
        <w:rPr>
          <w:rFonts w:ascii="Times New Roman" w:eastAsia="Times New Roman" w:hAnsi="Times New Roman" w:cs="Times New Roman"/>
          <w:color w:val="auto"/>
          <w:lang w:val="ru-RU" w:eastAsia="ru-RU" w:bidi="ar-SA"/>
        </w:rPr>
        <w:t>тромбоцити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мають</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цитоплазматичну</w:t>
      </w:r>
      <w:proofErr w:type="spellEnd"/>
      <w:r w:rsidRPr="00C7274D">
        <w:rPr>
          <w:rFonts w:ascii="Times New Roman" w:eastAsia="Times New Roman" w:hAnsi="Times New Roman" w:cs="Times New Roman"/>
          <w:color w:val="auto"/>
          <w:lang w:val="ru-RU" w:eastAsia="ru-RU" w:bidi="ar-SA"/>
        </w:rPr>
        <w:t xml:space="preserve"> мембрану, яка </w:t>
      </w:r>
      <w:proofErr w:type="spellStart"/>
      <w:r w:rsidRPr="00C7274D">
        <w:rPr>
          <w:rFonts w:ascii="Times New Roman" w:eastAsia="Times New Roman" w:hAnsi="Times New Roman" w:cs="Times New Roman"/>
          <w:color w:val="auto"/>
          <w:lang w:val="ru-RU" w:eastAsia="ru-RU" w:bidi="ar-SA"/>
        </w:rPr>
        <w:t>місцями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інвагінує</w:t>
      </w:r>
      <w:proofErr w:type="spellEnd"/>
      <w:r w:rsidRPr="00C7274D">
        <w:rPr>
          <w:rFonts w:ascii="Times New Roman" w:eastAsia="Times New Roman" w:hAnsi="Times New Roman" w:cs="Times New Roman"/>
          <w:color w:val="auto"/>
          <w:lang w:val="ru-RU" w:eastAsia="ru-RU" w:bidi="ar-SA"/>
        </w:rPr>
        <w:t xml:space="preserve"> й </w:t>
      </w:r>
      <w:proofErr w:type="spellStart"/>
      <w:r w:rsidRPr="00C7274D">
        <w:rPr>
          <w:rFonts w:ascii="Times New Roman" w:eastAsia="Times New Roman" w:hAnsi="Times New Roman" w:cs="Times New Roman"/>
          <w:color w:val="auto"/>
          <w:lang w:val="ru-RU" w:eastAsia="ru-RU" w:bidi="ar-SA"/>
        </w:rPr>
        <w:t>з'єднується</w:t>
      </w:r>
      <w:proofErr w:type="spellEnd"/>
      <w:r w:rsidRPr="00C7274D">
        <w:rPr>
          <w:rFonts w:ascii="Times New Roman" w:eastAsia="Times New Roman" w:hAnsi="Times New Roman" w:cs="Times New Roman"/>
          <w:color w:val="auto"/>
          <w:lang w:val="ru-RU" w:eastAsia="ru-RU" w:bidi="ar-SA"/>
        </w:rPr>
        <w:t xml:space="preserve"> з </w:t>
      </w:r>
      <w:proofErr w:type="spellStart"/>
      <w:r w:rsidRPr="00C7274D">
        <w:rPr>
          <w:rFonts w:ascii="Times New Roman" w:eastAsia="Times New Roman" w:hAnsi="Times New Roman" w:cs="Times New Roman"/>
          <w:color w:val="auto"/>
          <w:lang w:val="ru-RU" w:eastAsia="ru-RU" w:bidi="ar-SA"/>
        </w:rPr>
        <w:t>сіткою</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каналів</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що</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мають</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назву</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відкритої</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канальцевої</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системи</w:t>
      </w:r>
      <w:proofErr w:type="spellEnd"/>
      <w:r w:rsidRPr="00C7274D">
        <w:rPr>
          <w:rFonts w:ascii="Times New Roman" w:eastAsia="Times New Roman" w:hAnsi="Times New Roman" w:cs="Times New Roman"/>
          <w:color w:val="auto"/>
          <w:lang w:val="ru-RU" w:eastAsia="ru-RU" w:bidi="ar-SA"/>
        </w:rPr>
        <w:t xml:space="preserve"> (ВКС) </w:t>
      </w:r>
      <w:proofErr w:type="spellStart"/>
      <w:r w:rsidRPr="00C7274D">
        <w:rPr>
          <w:rFonts w:ascii="Times New Roman" w:eastAsia="Times New Roman" w:hAnsi="Times New Roman" w:cs="Times New Roman"/>
          <w:color w:val="auto"/>
          <w:lang w:val="ru-RU" w:eastAsia="ru-RU" w:bidi="ar-SA"/>
        </w:rPr>
        <w:t>всередині</w:t>
      </w:r>
      <w:proofErr w:type="spellEnd"/>
      <w:r w:rsidRPr="00C7274D">
        <w:rPr>
          <w:rFonts w:ascii="Times New Roman" w:eastAsia="Times New Roman" w:hAnsi="Times New Roman" w:cs="Times New Roman"/>
          <w:color w:val="auto"/>
          <w:lang w:val="ru-RU" w:eastAsia="ru-RU" w:bidi="ar-SA"/>
        </w:rPr>
        <w:t xml:space="preserve"> тромбоцита. Друга система </w:t>
      </w:r>
      <w:proofErr w:type="spellStart"/>
      <w:r w:rsidRPr="00C7274D">
        <w:rPr>
          <w:rFonts w:ascii="Times New Roman" w:eastAsia="Times New Roman" w:hAnsi="Times New Roman" w:cs="Times New Roman"/>
          <w:color w:val="auto"/>
          <w:lang w:val="ru-RU" w:eastAsia="ru-RU" w:bidi="ar-SA"/>
        </w:rPr>
        <w:t>внутрішньої</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оболонки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щільна</w:t>
      </w:r>
      <w:proofErr w:type="spellEnd"/>
      <w:r w:rsidRPr="00C7274D">
        <w:rPr>
          <w:rFonts w:ascii="Times New Roman" w:eastAsia="Times New Roman" w:hAnsi="Times New Roman" w:cs="Times New Roman"/>
          <w:color w:val="auto"/>
          <w:lang w:val="ru-RU" w:eastAsia="ru-RU" w:bidi="ar-SA"/>
        </w:rPr>
        <w:t xml:space="preserve"> тубулярна система) </w:t>
      </w:r>
      <w:proofErr w:type="spellStart"/>
      <w:r w:rsidRPr="00C7274D">
        <w:rPr>
          <w:rFonts w:ascii="Times New Roman" w:eastAsia="Times New Roman" w:hAnsi="Times New Roman" w:cs="Times New Roman"/>
          <w:color w:val="auto"/>
          <w:lang w:val="ru-RU" w:eastAsia="ru-RU" w:bidi="ar-SA"/>
        </w:rPr>
        <w:t>утворюється</w:t>
      </w:r>
      <w:proofErr w:type="spellEnd"/>
      <w:r w:rsidRPr="00C7274D">
        <w:rPr>
          <w:rFonts w:ascii="Times New Roman" w:eastAsia="Times New Roman" w:hAnsi="Times New Roman" w:cs="Times New Roman"/>
          <w:color w:val="auto"/>
          <w:lang w:val="ru-RU" w:eastAsia="ru-RU" w:bidi="ar-SA"/>
        </w:rPr>
        <w:t xml:space="preserve"> з </w:t>
      </w:r>
      <w:proofErr w:type="spellStart"/>
      <w:r w:rsidRPr="00C7274D">
        <w:rPr>
          <w:rFonts w:ascii="Times New Roman" w:eastAsia="Times New Roman" w:hAnsi="Times New Roman" w:cs="Times New Roman"/>
          <w:color w:val="auto"/>
          <w:lang w:val="ru-RU" w:eastAsia="ru-RU" w:bidi="ar-SA"/>
        </w:rPr>
        <w:t>ендоплазматичної</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сітки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мегакаріоцита</w:t>
      </w:r>
      <w:proofErr w:type="spellEnd"/>
      <w:r w:rsidRPr="00C7274D">
        <w:rPr>
          <w:rFonts w:ascii="Times New Roman" w:eastAsia="Times New Roman" w:hAnsi="Times New Roman" w:cs="Times New Roman"/>
          <w:color w:val="auto"/>
          <w:lang w:val="ru-RU" w:eastAsia="ru-RU" w:bidi="ar-SA"/>
        </w:rPr>
        <w:t xml:space="preserve"> і не </w:t>
      </w:r>
      <w:proofErr w:type="spellStart"/>
      <w:r w:rsidRPr="00C7274D">
        <w:rPr>
          <w:rFonts w:ascii="Times New Roman" w:eastAsia="Times New Roman" w:hAnsi="Times New Roman" w:cs="Times New Roman"/>
          <w:color w:val="auto"/>
          <w:lang w:val="ru-RU" w:eastAsia="ru-RU" w:bidi="ar-SA"/>
        </w:rPr>
        <w:t>з'єднується</w:t>
      </w:r>
      <w:proofErr w:type="spellEnd"/>
      <w:r w:rsidRPr="00C7274D">
        <w:rPr>
          <w:rFonts w:ascii="Times New Roman" w:eastAsia="Times New Roman" w:hAnsi="Times New Roman" w:cs="Times New Roman"/>
          <w:color w:val="auto"/>
          <w:lang w:val="ru-RU" w:eastAsia="ru-RU" w:bidi="ar-SA"/>
        </w:rPr>
        <w:t xml:space="preserve"> з </w:t>
      </w:r>
      <w:proofErr w:type="spellStart"/>
      <w:r w:rsidRPr="00C7274D">
        <w:rPr>
          <w:rFonts w:ascii="Times New Roman" w:eastAsia="Times New Roman" w:hAnsi="Times New Roman" w:cs="Times New Roman"/>
          <w:color w:val="auto"/>
          <w:lang w:val="ru-RU" w:eastAsia="ru-RU" w:bidi="ar-SA"/>
        </w:rPr>
        <w:t>позаклітинним</w:t>
      </w:r>
      <w:proofErr w:type="spellEnd"/>
      <w:r w:rsidRPr="00C7274D">
        <w:rPr>
          <w:rFonts w:ascii="Times New Roman" w:eastAsia="Times New Roman" w:hAnsi="Times New Roman" w:cs="Times New Roman"/>
          <w:color w:val="auto"/>
          <w:lang w:val="ru-RU" w:eastAsia="ru-RU" w:bidi="ar-SA"/>
        </w:rPr>
        <w:t xml:space="preserve"> простором. У </w:t>
      </w:r>
      <w:proofErr w:type="spellStart"/>
      <w:r w:rsidRPr="00C7274D">
        <w:rPr>
          <w:rFonts w:ascii="Times New Roman" w:eastAsia="Times New Roman" w:hAnsi="Times New Roman" w:cs="Times New Roman"/>
          <w:color w:val="auto"/>
          <w:lang w:val="ru-RU" w:eastAsia="ru-RU" w:bidi="ar-SA"/>
        </w:rPr>
        <w:t>цитоплазмі</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неактивованих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тромбоцитів</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знаходяться</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гранули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серед</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яких</w:t>
      </w:r>
      <w:proofErr w:type="spellEnd"/>
      <w:r w:rsidRPr="00C7274D">
        <w:rPr>
          <w:rFonts w:ascii="Times New Roman" w:eastAsia="Times New Roman" w:hAnsi="Times New Roman" w:cs="Times New Roman"/>
          <w:color w:val="auto"/>
          <w:lang w:val="ru-RU" w:eastAsia="ru-RU" w:bidi="ar-SA"/>
        </w:rPr>
        <w:t xml:space="preserve"> α-</w:t>
      </w:r>
      <w:proofErr w:type="spellStart"/>
      <w:r w:rsidRPr="00C7274D">
        <w:rPr>
          <w:rFonts w:ascii="Times New Roman" w:eastAsia="Times New Roman" w:hAnsi="Times New Roman" w:cs="Times New Roman"/>
          <w:color w:val="auto"/>
          <w:lang w:val="ru-RU" w:eastAsia="ru-RU" w:bidi="ar-SA"/>
        </w:rPr>
        <w:t>гранули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щільні</w:t>
      </w:r>
      <w:proofErr w:type="spellEnd"/>
      <w:r w:rsidRPr="00C7274D">
        <w:rPr>
          <w:rFonts w:ascii="Times New Roman" w:eastAsia="Times New Roman" w:hAnsi="Times New Roman" w:cs="Times New Roman"/>
          <w:color w:val="auto"/>
          <w:lang w:val="ru-RU" w:eastAsia="ru-RU" w:bidi="ar-SA"/>
        </w:rPr>
        <w:t xml:space="preserve"> β-</w:t>
      </w:r>
      <w:proofErr w:type="spellStart"/>
      <w:r w:rsidRPr="00C7274D">
        <w:rPr>
          <w:rFonts w:ascii="Times New Roman" w:eastAsia="Times New Roman" w:hAnsi="Times New Roman" w:cs="Times New Roman"/>
          <w:color w:val="auto"/>
          <w:lang w:val="ru-RU" w:eastAsia="ru-RU" w:bidi="ar-SA"/>
        </w:rPr>
        <w:t>гранули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гранули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лізосоми</w:t>
      </w:r>
      <w:proofErr w:type="spellEnd"/>
      <w:r w:rsidRPr="00C7274D">
        <w:rPr>
          <w:rFonts w:ascii="Times New Roman" w:eastAsia="Times New Roman" w:hAnsi="Times New Roman" w:cs="Times New Roman"/>
          <w:color w:val="auto"/>
          <w:lang w:val="ru-RU" w:eastAsia="ru-RU" w:bidi="ar-SA"/>
        </w:rPr>
        <w:t xml:space="preserve"> та </w:t>
      </w:r>
      <w:proofErr w:type="spellStart"/>
      <w:r w:rsidRPr="00C7274D">
        <w:rPr>
          <w:rFonts w:ascii="Times New Roman" w:eastAsia="Times New Roman" w:hAnsi="Times New Roman" w:cs="Times New Roman"/>
          <w:color w:val="auto"/>
          <w:lang w:val="ru-RU" w:eastAsia="ru-RU" w:bidi="ar-SA"/>
        </w:rPr>
        <w:t>пероксисоми</w:t>
      </w:r>
      <w:proofErr w:type="spellEnd"/>
      <w:r w:rsidRPr="00C7274D">
        <w:rPr>
          <w:rFonts w:ascii="Times New Roman" w:eastAsia="Times New Roman" w:hAnsi="Times New Roman" w:cs="Times New Roman"/>
          <w:color w:val="auto"/>
          <w:lang w:val="ru-RU" w:eastAsia="ru-RU" w:bidi="ar-SA"/>
        </w:rPr>
        <w:t>.</w:t>
      </w:r>
    </w:p>
    <w:p w14:paraId="4460B6E1" w14:textId="77777777" w:rsidR="004078BF" w:rsidRPr="00C7274D" w:rsidRDefault="004078BF" w:rsidP="00C7274D">
      <w:pPr>
        <w:widowControl/>
        <w:rPr>
          <w:rFonts w:ascii="Times New Roman" w:eastAsia="Times New Roman" w:hAnsi="Times New Roman" w:cs="Times New Roman"/>
          <w:color w:val="auto"/>
          <w:lang w:val="ru-RU" w:eastAsia="ru-RU" w:bidi="ar-SA"/>
        </w:rPr>
      </w:pPr>
      <w:proofErr w:type="spellStart"/>
      <w:r w:rsidRPr="00C7274D">
        <w:rPr>
          <w:rFonts w:ascii="Times New Roman" w:eastAsia="Times New Roman" w:hAnsi="Times New Roman" w:cs="Times New Roman"/>
          <w:color w:val="auto"/>
          <w:lang w:val="ru-RU" w:eastAsia="ru-RU" w:bidi="ar-SA"/>
        </w:rPr>
        <w:t>Найбільше</w:t>
      </w:r>
      <w:proofErr w:type="spellEnd"/>
      <w:r w:rsidRPr="00C7274D">
        <w:rPr>
          <w:rFonts w:ascii="Times New Roman" w:eastAsia="Times New Roman" w:hAnsi="Times New Roman" w:cs="Times New Roman"/>
          <w:color w:val="auto"/>
          <w:lang w:val="ru-RU" w:eastAsia="ru-RU" w:bidi="ar-SA"/>
        </w:rPr>
        <w:t xml:space="preserve"> в </w:t>
      </w:r>
      <w:proofErr w:type="spellStart"/>
      <w:r w:rsidRPr="00C7274D">
        <w:rPr>
          <w:rFonts w:ascii="Times New Roman" w:eastAsia="Times New Roman" w:hAnsi="Times New Roman" w:cs="Times New Roman"/>
          <w:color w:val="auto"/>
          <w:lang w:val="ru-RU" w:eastAsia="ru-RU" w:bidi="ar-SA"/>
        </w:rPr>
        <w:t>тромбоциті</w:t>
      </w:r>
      <w:proofErr w:type="spellEnd"/>
      <w:r w:rsidRPr="00C7274D">
        <w:rPr>
          <w:rFonts w:ascii="Times New Roman" w:eastAsia="Times New Roman" w:hAnsi="Times New Roman" w:cs="Times New Roman"/>
          <w:color w:val="auto"/>
          <w:lang w:val="ru-RU" w:eastAsia="ru-RU" w:bidi="ar-SA"/>
        </w:rPr>
        <w:t xml:space="preserve"> α-гранул, </w:t>
      </w:r>
      <w:proofErr w:type="spellStart"/>
      <w:r w:rsidRPr="00C7274D">
        <w:rPr>
          <w:rFonts w:ascii="Times New Roman" w:eastAsia="Times New Roman" w:hAnsi="Times New Roman" w:cs="Times New Roman"/>
          <w:color w:val="auto"/>
          <w:lang w:val="ru-RU" w:eastAsia="ru-RU" w:bidi="ar-SA"/>
        </w:rPr>
        <w:t>які</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містять</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різні</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пептиди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що</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беруть</w:t>
      </w:r>
      <w:proofErr w:type="spellEnd"/>
      <w:r w:rsidRPr="00C7274D">
        <w:rPr>
          <w:rFonts w:ascii="Times New Roman" w:eastAsia="Times New Roman" w:hAnsi="Times New Roman" w:cs="Times New Roman"/>
          <w:color w:val="auto"/>
          <w:lang w:val="ru-RU" w:eastAsia="ru-RU" w:bidi="ar-SA"/>
        </w:rPr>
        <w:t xml:space="preserve"> участь у </w:t>
      </w:r>
      <w:proofErr w:type="spellStart"/>
      <w:r w:rsidRPr="00C7274D">
        <w:rPr>
          <w:rFonts w:ascii="Times New Roman" w:eastAsia="Times New Roman" w:hAnsi="Times New Roman" w:cs="Times New Roman"/>
          <w:color w:val="auto"/>
          <w:lang w:val="ru-RU" w:eastAsia="ru-RU" w:bidi="ar-SA"/>
        </w:rPr>
        <w:t>механізмах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коагуляції</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запалення</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імунітету</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репарації</w:t>
      </w:r>
      <w:proofErr w:type="spellEnd"/>
      <w:r w:rsidRPr="00C7274D">
        <w:rPr>
          <w:rFonts w:ascii="Times New Roman" w:eastAsia="Times New Roman" w:hAnsi="Times New Roman" w:cs="Times New Roman"/>
          <w:color w:val="auto"/>
          <w:lang w:val="ru-RU" w:eastAsia="ru-RU" w:bidi="ar-SA"/>
        </w:rPr>
        <w:t xml:space="preserve"> та </w:t>
      </w:r>
      <w:proofErr w:type="spellStart"/>
      <w:r w:rsidRPr="00C7274D">
        <w:rPr>
          <w:rFonts w:ascii="Times New Roman" w:eastAsia="Times New Roman" w:hAnsi="Times New Roman" w:cs="Times New Roman"/>
          <w:color w:val="auto"/>
          <w:lang w:val="ru-RU" w:eastAsia="ru-RU" w:bidi="ar-SA"/>
        </w:rPr>
        <w:t>модуляції</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цих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процесів</w:t>
      </w:r>
      <w:proofErr w:type="spellEnd"/>
      <w:r w:rsidRPr="00C7274D">
        <w:rPr>
          <w:rFonts w:ascii="Times New Roman" w:eastAsia="Times New Roman" w:hAnsi="Times New Roman" w:cs="Times New Roman"/>
          <w:color w:val="auto"/>
          <w:lang w:val="ru-RU" w:eastAsia="ru-RU" w:bidi="ar-SA"/>
        </w:rPr>
        <w:t>.</w:t>
      </w:r>
    </w:p>
    <w:p w14:paraId="4D54A3AA" w14:textId="788BE742" w:rsidR="004078BF" w:rsidRPr="00C7274D" w:rsidRDefault="00364B07" w:rsidP="00C7274D">
      <w:pPr>
        <w:widowControl/>
        <w:rPr>
          <w:rFonts w:ascii="Times New Roman" w:eastAsia="Times New Roman" w:hAnsi="Times New Roman" w:cs="Times New Roman"/>
          <w:color w:val="auto"/>
          <w:lang w:val="ru-RU" w:eastAsia="ru-RU" w:bidi="ar-SA"/>
        </w:rPr>
      </w:pPr>
      <w:r w:rsidRPr="00C7274D">
        <w:rPr>
          <w:rFonts w:ascii="Times New Roman" w:eastAsia="Times New Roman" w:hAnsi="Times New Roman" w:cs="Times New Roman"/>
          <w:noProof/>
          <w:color w:val="auto"/>
          <w:lang w:val="ru-RU" w:eastAsia="ru-RU" w:bidi="ar-SA"/>
        </w:rPr>
        <mc:AlternateContent>
          <mc:Choice Requires="wps">
            <w:drawing>
              <wp:inline distT="0" distB="0" distL="0" distR="0" wp14:anchorId="3BD8C108" wp14:editId="4508AAC3">
                <wp:extent cx="3305175" cy="2933700"/>
                <wp:effectExtent l="3810" t="0" r="0" b="3810"/>
                <wp:docPr id="11" name="AutoShape 1" descr="Схематичне зображення тромбоцита людини"/>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305175" cy="2933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D40E11" w14:textId="77777777" w:rsidR="00411056" w:rsidRDefault="00411056" w:rsidP="004078BF">
                            <w:pPr>
                              <w:jc w:val="center"/>
                            </w:pPr>
                            <w:r>
                              <w:rPr>
                                <w:noProof/>
                                <w:lang w:val="ru-RU" w:eastAsia="ru-RU" w:bidi="ar-SA"/>
                              </w:rPr>
                              <w:drawing>
                                <wp:inline distT="0" distB="0" distL="0" distR="0" wp14:anchorId="2BE3100F" wp14:editId="40EBE6E4">
                                  <wp:extent cx="3122295" cy="2771374"/>
                                  <wp:effectExtent l="0" t="0" r="1905" b="0"/>
                                  <wp:docPr id="2" name="Рисунок 5" descr="C:\Users\домашний\Desktop\image2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домашний\Desktop\image285.jp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3122295" cy="2771374"/>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inline>
            </w:drawing>
          </mc:Choice>
          <mc:Fallback>
            <w:pict>
              <v:rect w14:anchorId="3BD8C108" id="AutoShape 1" o:spid="_x0000_s1026" alt="Схематичне зображення тромбоцита людини" style="width:260.25pt;height:23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" filled="f" stroked="f">
                <o:lock v:ext="edit" aspectratio="t"/>
                <v:textbox>
                  <w:txbxContent>
                    <w:p w14:paraId="0ED40E11" w14:textId="77777777" w:rsidR="00411056" w:rsidRDefault="00411056" w:rsidP="004078BF">
                      <w:pPr>
                        <w:jc w:val="center"/>
                      </w:pPr>
                      <w:r>
                        <w:rPr>
                          <w:noProof/>
                          <w:lang w:val="ru-RU" w:eastAsia="ru-RU" w:bidi="ar-SA"/>
                        </w:rPr>
                        <w:drawing>
                          <wp:inline distT="0" distB="0" distL="0" distR="0" wp14:anchorId="2BE3100F" wp14:editId="40EBE6E4">
                            <wp:extent cx="3122295" cy="2771374"/>
                            <wp:effectExtent l="0" t="0" r="1905" b="0"/>
                            <wp:docPr id="2" name="Рисунок 5" descr="C:\Users\домашний\Desktop\image2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домашний\Desktop\image285.jp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3122295" cy="2771374"/>
                                    </a:xfrm>
                                    <a:prstGeom prst="rect">
                                      <a:avLst/>
                                    </a:prstGeom>
                                    <a:noFill/>
                                    <a:ln>
                                      <a:noFill/>
                                    </a:ln>
                                  </pic:spPr>
                                </pic:pic>
                              </a:graphicData>
                            </a:graphic>
                          </wp:inline>
                        </w:drawing>
                      </w:r>
                    </w:p>
                  </w:txbxContent>
                </v:textbox>
                <w10:anchorlock/>
              </v:rect>
            </w:pict>
          </mc:Fallback>
        </mc:AlternateContent>
      </w:r>
    </w:p>
    <w:p w14:paraId="43178700" w14:textId="77777777" w:rsidR="004078BF" w:rsidRPr="00C7274D" w:rsidRDefault="004078BF" w:rsidP="00C7274D">
      <w:pPr>
        <w:widowControl/>
        <w:rPr>
          <w:rFonts w:ascii="Times New Roman" w:eastAsia="Times New Roman" w:hAnsi="Times New Roman" w:cs="Times New Roman"/>
          <w:color w:val="auto"/>
          <w:lang w:val="ru-RU" w:eastAsia="ru-RU" w:bidi="ar-SA"/>
        </w:rPr>
      </w:pPr>
      <w:proofErr w:type="spellStart"/>
      <w:r w:rsidRPr="00C7274D">
        <w:rPr>
          <w:rFonts w:ascii="Times New Roman" w:eastAsia="Times New Roman" w:hAnsi="Times New Roman" w:cs="Times New Roman"/>
          <w:i/>
          <w:iCs/>
          <w:color w:val="auto"/>
          <w:lang w:val="ru-RU" w:eastAsia="ru-RU" w:bidi="ar-SA"/>
        </w:rPr>
        <w:t>Схематичне</w:t>
      </w:r>
      <w:proofErr w:type="spellEnd"/>
      <w:r w:rsidRPr="00C7274D">
        <w:rPr>
          <w:rFonts w:ascii="Times New Roman" w:eastAsia="Times New Roman" w:hAnsi="Times New Roman" w:cs="Times New Roman"/>
          <w:i/>
          <w:iCs/>
          <w:color w:val="auto"/>
          <w:lang w:val="ru-RU" w:eastAsia="ru-RU" w:bidi="ar-SA"/>
        </w:rPr>
        <w:t xml:space="preserve"> </w:t>
      </w:r>
      <w:proofErr w:type="spellStart"/>
      <w:r w:rsidRPr="00C7274D">
        <w:rPr>
          <w:rFonts w:ascii="Times New Roman" w:eastAsia="Times New Roman" w:hAnsi="Times New Roman" w:cs="Times New Roman"/>
          <w:i/>
          <w:iCs/>
          <w:color w:val="auto"/>
          <w:lang w:val="ru-RU" w:eastAsia="ru-RU" w:bidi="ar-SA"/>
        </w:rPr>
        <w:t>зображення</w:t>
      </w:r>
      <w:proofErr w:type="spellEnd"/>
      <w:r w:rsidRPr="00C7274D">
        <w:rPr>
          <w:rFonts w:ascii="Times New Roman" w:eastAsia="Times New Roman" w:hAnsi="Times New Roman" w:cs="Times New Roman"/>
          <w:i/>
          <w:iCs/>
          <w:color w:val="auto"/>
          <w:lang w:val="ru-RU" w:eastAsia="ru-RU" w:bidi="ar-SA"/>
        </w:rPr>
        <w:t xml:space="preserve"> тромбоцита </w:t>
      </w:r>
      <w:proofErr w:type="spellStart"/>
      <w:r w:rsidRPr="00C7274D">
        <w:rPr>
          <w:rFonts w:ascii="Times New Roman" w:eastAsia="Times New Roman" w:hAnsi="Times New Roman" w:cs="Times New Roman"/>
          <w:i/>
          <w:iCs/>
          <w:color w:val="auto"/>
          <w:lang w:val="ru-RU" w:eastAsia="ru-RU" w:bidi="ar-SA"/>
        </w:rPr>
        <w:t>людини</w:t>
      </w:r>
      <w:proofErr w:type="spellEnd"/>
    </w:p>
    <w:p w14:paraId="78A2E775" w14:textId="77777777" w:rsidR="004078BF" w:rsidRPr="00C7274D" w:rsidRDefault="004078BF" w:rsidP="00C7274D">
      <w:pPr>
        <w:widowControl/>
        <w:rPr>
          <w:rFonts w:ascii="Times New Roman" w:eastAsia="Times New Roman" w:hAnsi="Times New Roman" w:cs="Times New Roman"/>
          <w:color w:val="auto"/>
          <w:lang w:val="ru-RU" w:eastAsia="ru-RU" w:bidi="ar-SA"/>
        </w:rPr>
      </w:pPr>
      <w:proofErr w:type="spellStart"/>
      <w:r w:rsidRPr="00C7274D">
        <w:rPr>
          <w:rFonts w:ascii="Times New Roman" w:eastAsia="Times New Roman" w:hAnsi="Times New Roman" w:cs="Times New Roman"/>
          <w:color w:val="auto"/>
          <w:lang w:val="ru-RU" w:eastAsia="ru-RU" w:bidi="ar-SA"/>
        </w:rPr>
        <w:t>Активація</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тромбоцитів</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здійснюється</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лише</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тоді</w:t>
      </w:r>
      <w:proofErr w:type="spellEnd"/>
      <w:r w:rsidRPr="00C7274D">
        <w:rPr>
          <w:rFonts w:ascii="Times New Roman" w:eastAsia="Times New Roman" w:hAnsi="Times New Roman" w:cs="Times New Roman"/>
          <w:color w:val="auto"/>
          <w:lang w:val="ru-RU" w:eastAsia="ru-RU" w:bidi="ar-SA"/>
        </w:rPr>
        <w:t xml:space="preserve">, коли </w:t>
      </w:r>
      <w:proofErr w:type="spellStart"/>
      <w:r w:rsidRPr="00C7274D">
        <w:rPr>
          <w:rFonts w:ascii="Times New Roman" w:eastAsia="Times New Roman" w:hAnsi="Times New Roman" w:cs="Times New Roman"/>
          <w:color w:val="auto"/>
          <w:lang w:val="ru-RU" w:eastAsia="ru-RU" w:bidi="ar-SA"/>
        </w:rPr>
        <w:t>пошкоджено</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судинний</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ендотелій</w:t>
      </w:r>
      <w:proofErr w:type="spellEnd"/>
      <w:r w:rsidRPr="00C7274D">
        <w:rPr>
          <w:rFonts w:ascii="Times New Roman" w:eastAsia="Times New Roman" w:hAnsi="Times New Roman" w:cs="Times New Roman"/>
          <w:color w:val="auto"/>
          <w:lang w:val="ru-RU" w:eastAsia="ru-RU" w:bidi="ar-SA"/>
        </w:rPr>
        <w:t xml:space="preserve"> і є контакт з </w:t>
      </w:r>
      <w:proofErr w:type="spellStart"/>
      <w:r w:rsidRPr="00C7274D">
        <w:rPr>
          <w:rFonts w:ascii="Times New Roman" w:eastAsia="Times New Roman" w:hAnsi="Times New Roman" w:cs="Times New Roman"/>
          <w:color w:val="auto"/>
          <w:lang w:val="ru-RU" w:eastAsia="ru-RU" w:bidi="ar-SA"/>
        </w:rPr>
        <w:t>субендотеліальним</w:t>
      </w:r>
      <w:proofErr w:type="spellEnd"/>
      <w:r w:rsidRPr="00C7274D">
        <w:rPr>
          <w:rFonts w:ascii="Times New Roman" w:eastAsia="Times New Roman" w:hAnsi="Times New Roman" w:cs="Times New Roman"/>
          <w:color w:val="auto"/>
          <w:lang w:val="ru-RU" w:eastAsia="ru-RU" w:bidi="ar-SA"/>
        </w:rPr>
        <w:t xml:space="preserve"> матриксом, де </w:t>
      </w:r>
      <w:proofErr w:type="spellStart"/>
      <w:r w:rsidRPr="00C7274D">
        <w:rPr>
          <w:rFonts w:ascii="Times New Roman" w:eastAsia="Times New Roman" w:hAnsi="Times New Roman" w:cs="Times New Roman"/>
          <w:color w:val="auto"/>
          <w:lang w:val="ru-RU" w:eastAsia="ru-RU" w:bidi="ar-SA"/>
        </w:rPr>
        <w:t>знаходяться</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колаген</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інші</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білки</w:t>
      </w:r>
      <w:proofErr w:type="spellEnd"/>
      <w:r w:rsidRPr="00C7274D">
        <w:rPr>
          <w:rFonts w:ascii="Times New Roman" w:eastAsia="Times New Roman" w:hAnsi="Times New Roman" w:cs="Times New Roman"/>
          <w:color w:val="auto"/>
          <w:lang w:val="ru-RU" w:eastAsia="ru-RU" w:bidi="ar-SA"/>
        </w:rPr>
        <w:t xml:space="preserve">, фактор </w:t>
      </w:r>
      <w:proofErr w:type="spellStart"/>
      <w:r w:rsidRPr="00C7274D">
        <w:rPr>
          <w:rFonts w:ascii="Times New Roman" w:eastAsia="Times New Roman" w:hAnsi="Times New Roman" w:cs="Times New Roman"/>
          <w:color w:val="auto"/>
          <w:lang w:val="ru-RU" w:eastAsia="ru-RU" w:bidi="ar-SA"/>
        </w:rPr>
        <w:t>Віллебранда</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продукується</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ендотелієм</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Рецептори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мембрани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тромбоцитів</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зв'язуються</w:t>
      </w:r>
      <w:proofErr w:type="spellEnd"/>
      <w:r w:rsidRPr="00C7274D">
        <w:rPr>
          <w:rFonts w:ascii="Times New Roman" w:eastAsia="Times New Roman" w:hAnsi="Times New Roman" w:cs="Times New Roman"/>
          <w:color w:val="auto"/>
          <w:lang w:val="ru-RU" w:eastAsia="ru-RU" w:bidi="ar-SA"/>
        </w:rPr>
        <w:t xml:space="preserve"> з фактором </w:t>
      </w:r>
      <w:proofErr w:type="spellStart"/>
      <w:r w:rsidRPr="00C7274D">
        <w:rPr>
          <w:rFonts w:ascii="Times New Roman" w:eastAsia="Times New Roman" w:hAnsi="Times New Roman" w:cs="Times New Roman"/>
          <w:color w:val="auto"/>
          <w:lang w:val="ru-RU" w:eastAsia="ru-RU" w:bidi="ar-SA"/>
        </w:rPr>
        <w:t>Віллебранда</w:t>
      </w:r>
      <w:proofErr w:type="spellEnd"/>
      <w:r w:rsidRPr="00C7274D">
        <w:rPr>
          <w:rFonts w:ascii="Times New Roman" w:eastAsia="Times New Roman" w:hAnsi="Times New Roman" w:cs="Times New Roman"/>
          <w:color w:val="auto"/>
          <w:lang w:val="ru-RU" w:eastAsia="ru-RU" w:bidi="ar-SA"/>
        </w:rPr>
        <w:t xml:space="preserve"> (ФВ), </w:t>
      </w:r>
      <w:proofErr w:type="spellStart"/>
      <w:r w:rsidRPr="00C7274D">
        <w:rPr>
          <w:rFonts w:ascii="Times New Roman" w:eastAsia="Times New Roman" w:hAnsi="Times New Roman" w:cs="Times New Roman"/>
          <w:color w:val="auto"/>
          <w:lang w:val="ru-RU" w:eastAsia="ru-RU" w:bidi="ar-SA"/>
        </w:rPr>
        <w:t>колагеном</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іншими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білками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що</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призводить</w:t>
      </w:r>
      <w:proofErr w:type="spellEnd"/>
      <w:r w:rsidRPr="00C7274D">
        <w:rPr>
          <w:rFonts w:ascii="Times New Roman" w:eastAsia="Times New Roman" w:hAnsi="Times New Roman" w:cs="Times New Roman"/>
          <w:color w:val="auto"/>
          <w:lang w:val="ru-RU" w:eastAsia="ru-RU" w:bidi="ar-SA"/>
        </w:rPr>
        <w:t xml:space="preserve"> до </w:t>
      </w:r>
      <w:proofErr w:type="spellStart"/>
      <w:r w:rsidRPr="00C7274D">
        <w:rPr>
          <w:rFonts w:ascii="Times New Roman" w:eastAsia="Times New Roman" w:hAnsi="Times New Roman" w:cs="Times New Roman"/>
          <w:color w:val="auto"/>
          <w:lang w:val="ru-RU" w:eastAsia="ru-RU" w:bidi="ar-SA"/>
        </w:rPr>
        <w:t>активації</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тромбоцитів</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їх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адгезії</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зміни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форми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незворотної</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секреції</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щільних</w:t>
      </w:r>
      <w:proofErr w:type="spellEnd"/>
      <w:r w:rsidRPr="00C7274D">
        <w:rPr>
          <w:rFonts w:ascii="Times New Roman" w:eastAsia="Times New Roman" w:hAnsi="Times New Roman" w:cs="Times New Roman"/>
          <w:color w:val="auto"/>
          <w:lang w:val="ru-RU" w:eastAsia="ru-RU" w:bidi="ar-SA"/>
        </w:rPr>
        <w:t xml:space="preserve"> гранул та α-гранул. </w:t>
      </w:r>
      <w:proofErr w:type="spellStart"/>
      <w:r w:rsidRPr="00C7274D">
        <w:rPr>
          <w:rFonts w:ascii="Times New Roman" w:eastAsia="Times New Roman" w:hAnsi="Times New Roman" w:cs="Times New Roman"/>
          <w:color w:val="auto"/>
          <w:lang w:val="ru-RU" w:eastAsia="ru-RU" w:bidi="ar-SA"/>
        </w:rPr>
        <w:t>Зміна</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форми</w:t>
      </w:r>
      <w:proofErr w:type="spellEnd"/>
      <w:r w:rsidRPr="00C7274D">
        <w:rPr>
          <w:rFonts w:ascii="Times New Roman" w:eastAsia="Times New Roman" w:hAnsi="Times New Roman" w:cs="Times New Roman"/>
          <w:color w:val="auto"/>
          <w:lang w:val="ru-RU" w:eastAsia="ru-RU" w:bidi="ar-SA"/>
        </w:rPr>
        <w:t xml:space="preserve"> тромбоцита </w:t>
      </w:r>
      <w:proofErr w:type="spellStart"/>
      <w:r w:rsidRPr="00C7274D">
        <w:rPr>
          <w:rFonts w:ascii="Times New Roman" w:eastAsia="Times New Roman" w:hAnsi="Times New Roman" w:cs="Times New Roman"/>
          <w:color w:val="auto"/>
          <w:lang w:val="ru-RU" w:eastAsia="ru-RU" w:bidi="ar-SA"/>
        </w:rPr>
        <w:t>зумовлена</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внутрішньоклітинною</w:t>
      </w:r>
      <w:proofErr w:type="spellEnd"/>
      <w:r w:rsidRPr="00C7274D">
        <w:rPr>
          <w:rFonts w:ascii="Times New Roman" w:eastAsia="Times New Roman" w:hAnsi="Times New Roman" w:cs="Times New Roman"/>
          <w:color w:val="auto"/>
          <w:lang w:val="ru-RU" w:eastAsia="ru-RU" w:bidi="ar-SA"/>
        </w:rPr>
        <w:t xml:space="preserve"> системою </w:t>
      </w:r>
      <w:proofErr w:type="spellStart"/>
      <w:r w:rsidRPr="00C7274D">
        <w:rPr>
          <w:rFonts w:ascii="Times New Roman" w:eastAsia="Times New Roman" w:hAnsi="Times New Roman" w:cs="Times New Roman"/>
          <w:color w:val="auto"/>
          <w:lang w:val="ru-RU" w:eastAsia="ru-RU" w:bidi="ar-SA"/>
        </w:rPr>
        <w:t>скоротливих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lastRenderedPageBreak/>
        <w:t>мікрофіламентів</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що</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призводить</w:t>
      </w:r>
      <w:proofErr w:type="spellEnd"/>
      <w:r w:rsidRPr="00C7274D">
        <w:rPr>
          <w:rFonts w:ascii="Times New Roman" w:eastAsia="Times New Roman" w:hAnsi="Times New Roman" w:cs="Times New Roman"/>
          <w:color w:val="auto"/>
          <w:lang w:val="ru-RU" w:eastAsia="ru-RU" w:bidi="ar-SA"/>
        </w:rPr>
        <w:t xml:space="preserve"> до </w:t>
      </w:r>
      <w:proofErr w:type="spellStart"/>
      <w:r w:rsidRPr="00C7274D">
        <w:rPr>
          <w:rFonts w:ascii="Times New Roman" w:eastAsia="Times New Roman" w:hAnsi="Times New Roman" w:cs="Times New Roman"/>
          <w:color w:val="auto"/>
          <w:lang w:val="ru-RU" w:eastAsia="ru-RU" w:bidi="ar-SA"/>
        </w:rPr>
        <w:t>збільшення</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поверхні</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їх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мембрани</w:t>
      </w:r>
      <w:proofErr w:type="spellEnd"/>
      <w:r w:rsidRPr="00C7274D">
        <w:rPr>
          <w:rFonts w:ascii="Times New Roman" w:eastAsia="Times New Roman" w:hAnsi="Times New Roman" w:cs="Times New Roman"/>
          <w:color w:val="auto"/>
          <w:lang w:val="ru-RU" w:eastAsia="ru-RU" w:bidi="ar-SA"/>
        </w:rPr>
        <w:t xml:space="preserve"> і </w:t>
      </w:r>
      <w:proofErr w:type="spellStart"/>
      <w:r w:rsidRPr="00C7274D">
        <w:rPr>
          <w:rFonts w:ascii="Times New Roman" w:eastAsia="Times New Roman" w:hAnsi="Times New Roman" w:cs="Times New Roman"/>
          <w:color w:val="auto"/>
          <w:lang w:val="ru-RU" w:eastAsia="ru-RU" w:bidi="ar-SA"/>
        </w:rPr>
        <w:t>виділення</w:t>
      </w:r>
      <w:proofErr w:type="spellEnd"/>
      <w:r w:rsidRPr="00C7274D">
        <w:rPr>
          <w:rFonts w:ascii="Times New Roman" w:eastAsia="Times New Roman" w:hAnsi="Times New Roman" w:cs="Times New Roman"/>
          <w:color w:val="auto"/>
          <w:lang w:val="ru-RU" w:eastAsia="ru-RU" w:bidi="ar-SA"/>
        </w:rPr>
        <w:t xml:space="preserve"> через </w:t>
      </w:r>
      <w:proofErr w:type="spellStart"/>
      <w:r w:rsidRPr="00C7274D">
        <w:rPr>
          <w:rFonts w:ascii="Times New Roman" w:eastAsia="Times New Roman" w:hAnsi="Times New Roman" w:cs="Times New Roman"/>
          <w:color w:val="auto"/>
          <w:lang w:val="ru-RU" w:eastAsia="ru-RU" w:bidi="ar-SA"/>
        </w:rPr>
        <w:t>відкриті</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її</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канальці</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речовин</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що</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беруть</w:t>
      </w:r>
      <w:proofErr w:type="spellEnd"/>
      <w:r w:rsidRPr="00C7274D">
        <w:rPr>
          <w:rFonts w:ascii="Times New Roman" w:eastAsia="Times New Roman" w:hAnsi="Times New Roman" w:cs="Times New Roman"/>
          <w:color w:val="auto"/>
          <w:lang w:val="ru-RU" w:eastAsia="ru-RU" w:bidi="ar-SA"/>
        </w:rPr>
        <w:t xml:space="preserve"> участь у </w:t>
      </w:r>
      <w:proofErr w:type="spellStart"/>
      <w:r w:rsidRPr="00C7274D">
        <w:rPr>
          <w:rFonts w:ascii="Times New Roman" w:eastAsia="Times New Roman" w:hAnsi="Times New Roman" w:cs="Times New Roman"/>
          <w:color w:val="auto"/>
          <w:lang w:val="ru-RU" w:eastAsia="ru-RU" w:bidi="ar-SA"/>
        </w:rPr>
        <w:t>коагуляційному</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гемостазі</w:t>
      </w:r>
      <w:proofErr w:type="spellEnd"/>
      <w:r w:rsidRPr="00C7274D">
        <w:rPr>
          <w:rFonts w:ascii="Times New Roman" w:eastAsia="Times New Roman" w:hAnsi="Times New Roman" w:cs="Times New Roman"/>
          <w:color w:val="auto"/>
          <w:lang w:val="ru-RU" w:eastAsia="ru-RU" w:bidi="ar-SA"/>
        </w:rPr>
        <w:t>.</w:t>
      </w:r>
    </w:p>
    <w:p w14:paraId="1C967941" w14:textId="77777777" w:rsidR="004078BF" w:rsidRPr="00C7274D" w:rsidRDefault="004078BF" w:rsidP="00C7274D">
      <w:pPr>
        <w:widowControl/>
        <w:rPr>
          <w:rFonts w:ascii="Times New Roman" w:eastAsia="Times New Roman" w:hAnsi="Times New Roman" w:cs="Times New Roman"/>
          <w:color w:val="auto"/>
          <w:lang w:val="ru-RU" w:eastAsia="ru-RU" w:bidi="ar-SA"/>
        </w:rPr>
      </w:pPr>
      <w:r w:rsidRPr="00C7274D">
        <w:rPr>
          <w:rFonts w:ascii="Times New Roman" w:eastAsia="Times New Roman" w:hAnsi="Times New Roman" w:cs="Times New Roman"/>
          <w:color w:val="auto"/>
          <w:lang w:val="ru-RU" w:eastAsia="ru-RU" w:bidi="ar-SA"/>
        </w:rPr>
        <w:t xml:space="preserve">До </w:t>
      </w:r>
      <w:proofErr w:type="spellStart"/>
      <w:r w:rsidRPr="00C7274D">
        <w:rPr>
          <w:rFonts w:ascii="Times New Roman" w:eastAsia="Times New Roman" w:hAnsi="Times New Roman" w:cs="Times New Roman"/>
          <w:color w:val="auto"/>
          <w:lang w:val="ru-RU" w:eastAsia="ru-RU" w:bidi="ar-SA"/>
        </w:rPr>
        <w:t>поверхні</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мембрани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прикріплюється</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фібриноген</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завдяки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зміні</w:t>
      </w:r>
      <w:proofErr w:type="spellEnd"/>
      <w:r w:rsidRPr="00C7274D">
        <w:rPr>
          <w:rFonts w:ascii="Times New Roman" w:eastAsia="Times New Roman" w:hAnsi="Times New Roman" w:cs="Times New Roman"/>
          <w:color w:val="auto"/>
          <w:lang w:val="ru-RU" w:eastAsia="ru-RU" w:bidi="ar-SA"/>
        </w:rPr>
        <w:t xml:space="preserve"> стану </w:t>
      </w:r>
      <w:proofErr w:type="spellStart"/>
      <w:r w:rsidRPr="00C7274D">
        <w:rPr>
          <w:rFonts w:ascii="Times New Roman" w:eastAsia="Times New Roman" w:hAnsi="Times New Roman" w:cs="Times New Roman"/>
          <w:color w:val="auto"/>
          <w:lang w:val="ru-RU" w:eastAsia="ru-RU" w:bidi="ar-SA"/>
        </w:rPr>
        <w:t>її</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глікопротеїнів</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що</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сприяє</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агрегації</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тромбоцитів</w:t>
      </w:r>
      <w:proofErr w:type="spellEnd"/>
      <w:r w:rsidRPr="00C7274D">
        <w:rPr>
          <w:rFonts w:ascii="Times New Roman" w:eastAsia="Times New Roman" w:hAnsi="Times New Roman" w:cs="Times New Roman"/>
          <w:color w:val="auto"/>
          <w:lang w:val="ru-RU" w:eastAsia="ru-RU" w:bidi="ar-SA"/>
        </w:rPr>
        <w:t xml:space="preserve">. У тромбоцитах </w:t>
      </w:r>
      <w:proofErr w:type="spellStart"/>
      <w:r w:rsidRPr="00C7274D">
        <w:rPr>
          <w:rFonts w:ascii="Times New Roman" w:eastAsia="Times New Roman" w:hAnsi="Times New Roman" w:cs="Times New Roman"/>
          <w:color w:val="auto"/>
          <w:lang w:val="ru-RU" w:eastAsia="ru-RU" w:bidi="ar-SA"/>
        </w:rPr>
        <w:t>відбувається</w:t>
      </w:r>
      <w:proofErr w:type="spellEnd"/>
      <w:r w:rsidRPr="00C7274D">
        <w:rPr>
          <w:rFonts w:ascii="Times New Roman" w:eastAsia="Times New Roman" w:hAnsi="Times New Roman" w:cs="Times New Roman"/>
          <w:color w:val="auto"/>
          <w:lang w:val="ru-RU" w:eastAsia="ru-RU" w:bidi="ar-SA"/>
        </w:rPr>
        <w:t xml:space="preserve"> синтез </w:t>
      </w:r>
      <w:proofErr w:type="spellStart"/>
      <w:r w:rsidRPr="00C7274D">
        <w:rPr>
          <w:rFonts w:ascii="Times New Roman" w:eastAsia="Times New Roman" w:hAnsi="Times New Roman" w:cs="Times New Roman"/>
          <w:color w:val="auto"/>
          <w:lang w:val="ru-RU" w:eastAsia="ru-RU" w:bidi="ar-SA"/>
        </w:rPr>
        <w:t>тромбоксану</w:t>
      </w:r>
      <w:proofErr w:type="spellEnd"/>
      <w:r w:rsidRPr="00C7274D">
        <w:rPr>
          <w:rFonts w:ascii="Times New Roman" w:eastAsia="Times New Roman" w:hAnsi="Times New Roman" w:cs="Times New Roman"/>
          <w:color w:val="auto"/>
          <w:lang w:val="ru-RU" w:eastAsia="ru-RU" w:bidi="ar-SA"/>
        </w:rPr>
        <w:t xml:space="preserve"> А2 </w:t>
      </w:r>
      <w:proofErr w:type="spellStart"/>
      <w:r w:rsidRPr="00C7274D">
        <w:rPr>
          <w:rFonts w:ascii="Times New Roman" w:eastAsia="Times New Roman" w:hAnsi="Times New Roman" w:cs="Times New Roman"/>
          <w:color w:val="auto"/>
          <w:lang w:val="ru-RU" w:eastAsia="ru-RU" w:bidi="ar-SA"/>
        </w:rPr>
        <w:t>із</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арахідонової</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кислоти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що</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вивільнюється</w:t>
      </w:r>
      <w:proofErr w:type="spellEnd"/>
      <w:r w:rsidRPr="00C7274D">
        <w:rPr>
          <w:rFonts w:ascii="Times New Roman" w:eastAsia="Times New Roman" w:hAnsi="Times New Roman" w:cs="Times New Roman"/>
          <w:color w:val="auto"/>
          <w:lang w:val="ru-RU" w:eastAsia="ru-RU" w:bidi="ar-SA"/>
        </w:rPr>
        <w:t xml:space="preserve"> мембраною </w:t>
      </w:r>
      <w:proofErr w:type="spellStart"/>
      <w:r w:rsidRPr="00C7274D">
        <w:rPr>
          <w:rFonts w:ascii="Times New Roman" w:eastAsia="Times New Roman" w:hAnsi="Times New Roman" w:cs="Times New Roman"/>
          <w:color w:val="auto"/>
          <w:lang w:val="ru-RU" w:eastAsia="ru-RU" w:bidi="ar-SA"/>
        </w:rPr>
        <w:t>щільної</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тубулярної</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системи</w:t>
      </w:r>
      <w:proofErr w:type="spellEnd"/>
      <w:r w:rsidRPr="00C7274D">
        <w:rPr>
          <w:rFonts w:ascii="Times New Roman" w:eastAsia="Times New Roman" w:hAnsi="Times New Roman" w:cs="Times New Roman"/>
          <w:color w:val="auto"/>
          <w:lang w:val="ru-RU" w:eastAsia="ru-RU" w:bidi="ar-SA"/>
        </w:rPr>
        <w:t xml:space="preserve">, синтез </w:t>
      </w:r>
      <w:proofErr w:type="spellStart"/>
      <w:r w:rsidRPr="00C7274D">
        <w:rPr>
          <w:rFonts w:ascii="Times New Roman" w:eastAsia="Times New Roman" w:hAnsi="Times New Roman" w:cs="Times New Roman"/>
          <w:color w:val="auto"/>
          <w:lang w:val="ru-RU" w:eastAsia="ru-RU" w:bidi="ar-SA"/>
        </w:rPr>
        <w:t>тромбоцитактивуючого</w:t>
      </w:r>
      <w:proofErr w:type="spellEnd"/>
      <w:r w:rsidRPr="00C7274D">
        <w:rPr>
          <w:rFonts w:ascii="Times New Roman" w:eastAsia="Times New Roman" w:hAnsi="Times New Roman" w:cs="Times New Roman"/>
          <w:color w:val="auto"/>
          <w:lang w:val="ru-RU" w:eastAsia="ru-RU" w:bidi="ar-SA"/>
        </w:rPr>
        <w:t xml:space="preserve"> фактора (ТАФ), </w:t>
      </w:r>
      <w:proofErr w:type="spellStart"/>
      <w:r w:rsidRPr="00C7274D">
        <w:rPr>
          <w:rFonts w:ascii="Times New Roman" w:eastAsia="Times New Roman" w:hAnsi="Times New Roman" w:cs="Times New Roman"/>
          <w:color w:val="auto"/>
          <w:lang w:val="ru-RU" w:eastAsia="ru-RU" w:bidi="ar-SA"/>
        </w:rPr>
        <w:t>який</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підсилює</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агрегацію</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тромбоцитів</w:t>
      </w:r>
      <w:proofErr w:type="spellEnd"/>
      <w:r w:rsidRPr="00C7274D">
        <w:rPr>
          <w:rFonts w:ascii="Times New Roman" w:eastAsia="Times New Roman" w:hAnsi="Times New Roman" w:cs="Times New Roman"/>
          <w:color w:val="auto"/>
          <w:lang w:val="ru-RU" w:eastAsia="ru-RU" w:bidi="ar-SA"/>
        </w:rPr>
        <w:t xml:space="preserve"> і </w:t>
      </w:r>
      <w:proofErr w:type="spellStart"/>
      <w:r w:rsidRPr="00C7274D">
        <w:rPr>
          <w:rFonts w:ascii="Times New Roman" w:eastAsia="Times New Roman" w:hAnsi="Times New Roman" w:cs="Times New Roman"/>
          <w:color w:val="auto"/>
          <w:lang w:val="ru-RU" w:eastAsia="ru-RU" w:bidi="ar-SA"/>
        </w:rPr>
        <w:t>активує</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нейтрофіли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Утворення</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тромбіну</w:t>
      </w:r>
      <w:proofErr w:type="spellEnd"/>
      <w:r w:rsidRPr="00C7274D">
        <w:rPr>
          <w:rFonts w:ascii="Times New Roman" w:eastAsia="Times New Roman" w:hAnsi="Times New Roman" w:cs="Times New Roman"/>
          <w:color w:val="auto"/>
          <w:lang w:val="ru-RU" w:eastAsia="ru-RU" w:bidi="ar-SA"/>
        </w:rPr>
        <w:t xml:space="preserve"> також </w:t>
      </w:r>
      <w:proofErr w:type="spellStart"/>
      <w:r w:rsidRPr="00C7274D">
        <w:rPr>
          <w:rFonts w:ascii="Times New Roman" w:eastAsia="Times New Roman" w:hAnsi="Times New Roman" w:cs="Times New Roman"/>
          <w:color w:val="auto"/>
          <w:lang w:val="ru-RU" w:eastAsia="ru-RU" w:bidi="ar-SA"/>
        </w:rPr>
        <w:t>підсилює</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агрегацію</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тромбоцитів</w:t>
      </w:r>
      <w:proofErr w:type="spellEnd"/>
      <w:r w:rsidRPr="00C7274D">
        <w:rPr>
          <w:rFonts w:ascii="Times New Roman" w:eastAsia="Times New Roman" w:hAnsi="Times New Roman" w:cs="Times New Roman"/>
          <w:color w:val="auto"/>
          <w:lang w:val="ru-RU" w:eastAsia="ru-RU" w:bidi="ar-SA"/>
        </w:rPr>
        <w:t>.</w:t>
      </w:r>
    </w:p>
    <w:p w14:paraId="53B66EEE" w14:textId="77777777" w:rsidR="004078BF" w:rsidRPr="00C7274D" w:rsidRDefault="004078BF" w:rsidP="00C7274D">
      <w:pPr>
        <w:widowControl/>
        <w:rPr>
          <w:rFonts w:ascii="Times New Roman" w:eastAsia="Times New Roman" w:hAnsi="Times New Roman" w:cs="Times New Roman"/>
          <w:color w:val="auto"/>
          <w:lang w:val="ru-RU" w:eastAsia="ru-RU" w:bidi="ar-SA"/>
        </w:rPr>
      </w:pPr>
      <w:proofErr w:type="spellStart"/>
      <w:r w:rsidRPr="00C7274D">
        <w:rPr>
          <w:rFonts w:ascii="Times New Roman" w:eastAsia="Times New Roman" w:hAnsi="Times New Roman" w:cs="Times New Roman"/>
          <w:color w:val="auto"/>
          <w:lang w:val="ru-RU" w:eastAsia="ru-RU" w:bidi="ar-SA"/>
        </w:rPr>
        <w:t>Відомо</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що</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тромбоцити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синтезують</w:t>
      </w:r>
      <w:proofErr w:type="spellEnd"/>
      <w:r w:rsidRPr="00C7274D">
        <w:rPr>
          <w:rFonts w:ascii="Times New Roman" w:eastAsia="Times New Roman" w:hAnsi="Times New Roman" w:cs="Times New Roman"/>
          <w:color w:val="auto"/>
          <w:lang w:val="ru-RU" w:eastAsia="ru-RU" w:bidi="ar-SA"/>
        </w:rPr>
        <w:t xml:space="preserve"> і </w:t>
      </w:r>
      <w:proofErr w:type="spellStart"/>
      <w:r w:rsidRPr="00C7274D">
        <w:rPr>
          <w:rFonts w:ascii="Times New Roman" w:eastAsia="Times New Roman" w:hAnsi="Times New Roman" w:cs="Times New Roman"/>
          <w:color w:val="auto"/>
          <w:lang w:val="ru-RU" w:eastAsia="ru-RU" w:bidi="ar-SA"/>
        </w:rPr>
        <w:t>депонують</w:t>
      </w:r>
      <w:proofErr w:type="spellEnd"/>
      <w:r w:rsidRPr="00C7274D">
        <w:rPr>
          <w:rFonts w:ascii="Times New Roman" w:eastAsia="Times New Roman" w:hAnsi="Times New Roman" w:cs="Times New Roman"/>
          <w:color w:val="auto"/>
          <w:lang w:val="ru-RU" w:eastAsia="ru-RU" w:bidi="ar-SA"/>
        </w:rPr>
        <w:t xml:space="preserve"> в α-гранулах </w:t>
      </w:r>
      <w:proofErr w:type="spellStart"/>
      <w:r w:rsidRPr="00C7274D">
        <w:rPr>
          <w:rFonts w:ascii="Times New Roman" w:eastAsia="Times New Roman" w:hAnsi="Times New Roman" w:cs="Times New Roman"/>
          <w:color w:val="auto"/>
          <w:lang w:val="ru-RU" w:eastAsia="ru-RU" w:bidi="ar-SA"/>
        </w:rPr>
        <w:t>фактори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зсідання</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крові</w:t>
      </w:r>
      <w:proofErr w:type="spellEnd"/>
      <w:r w:rsidRPr="00C7274D">
        <w:rPr>
          <w:rFonts w:ascii="Times New Roman" w:eastAsia="Times New Roman" w:hAnsi="Times New Roman" w:cs="Times New Roman"/>
          <w:color w:val="auto"/>
          <w:lang w:val="ru-RU" w:eastAsia="ru-RU" w:bidi="ar-SA"/>
        </w:rPr>
        <w:t xml:space="preserve"> V, VIII, XIII, фактор </w:t>
      </w:r>
      <w:proofErr w:type="spellStart"/>
      <w:r w:rsidRPr="00C7274D">
        <w:rPr>
          <w:rFonts w:ascii="Times New Roman" w:eastAsia="Times New Roman" w:hAnsi="Times New Roman" w:cs="Times New Roman"/>
          <w:color w:val="auto"/>
          <w:lang w:val="ru-RU" w:eastAsia="ru-RU" w:bidi="ar-SA"/>
        </w:rPr>
        <w:t>Віллебранда</w:t>
      </w:r>
      <w:proofErr w:type="spellEnd"/>
      <w:r w:rsidRPr="00C7274D">
        <w:rPr>
          <w:rFonts w:ascii="Times New Roman" w:eastAsia="Times New Roman" w:hAnsi="Times New Roman" w:cs="Times New Roman"/>
          <w:color w:val="auto"/>
          <w:lang w:val="ru-RU" w:eastAsia="ru-RU" w:bidi="ar-SA"/>
        </w:rPr>
        <w:t xml:space="preserve"> й </w:t>
      </w:r>
      <w:proofErr w:type="spellStart"/>
      <w:r w:rsidRPr="00C7274D">
        <w:rPr>
          <w:rFonts w:ascii="Times New Roman" w:eastAsia="Times New Roman" w:hAnsi="Times New Roman" w:cs="Times New Roman"/>
          <w:color w:val="auto"/>
          <w:lang w:val="ru-RU" w:eastAsia="ru-RU" w:bidi="ar-SA"/>
        </w:rPr>
        <w:t>фібриноген</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що</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виходять</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назовні</w:t>
      </w:r>
      <w:proofErr w:type="spellEnd"/>
      <w:r w:rsidRPr="00C7274D">
        <w:rPr>
          <w:rFonts w:ascii="Times New Roman" w:eastAsia="Times New Roman" w:hAnsi="Times New Roman" w:cs="Times New Roman"/>
          <w:color w:val="auto"/>
          <w:lang w:val="ru-RU" w:eastAsia="ru-RU" w:bidi="ar-SA"/>
        </w:rPr>
        <w:t xml:space="preserve"> методом </w:t>
      </w:r>
      <w:proofErr w:type="spellStart"/>
      <w:r w:rsidRPr="00C7274D">
        <w:rPr>
          <w:rFonts w:ascii="Times New Roman" w:eastAsia="Times New Roman" w:hAnsi="Times New Roman" w:cs="Times New Roman"/>
          <w:color w:val="auto"/>
          <w:lang w:val="ru-RU" w:eastAsia="ru-RU" w:bidi="ar-SA"/>
        </w:rPr>
        <w:t>екзоцитозу</w:t>
      </w:r>
      <w:proofErr w:type="spellEnd"/>
      <w:r w:rsidRPr="00C7274D">
        <w:rPr>
          <w:rFonts w:ascii="Times New Roman" w:eastAsia="Times New Roman" w:hAnsi="Times New Roman" w:cs="Times New Roman"/>
          <w:color w:val="auto"/>
          <w:lang w:val="ru-RU" w:eastAsia="ru-RU" w:bidi="ar-SA"/>
        </w:rPr>
        <w:t>.</w:t>
      </w:r>
    </w:p>
    <w:p w14:paraId="18CA82C5" w14:textId="77777777" w:rsidR="004078BF" w:rsidRPr="00C7274D" w:rsidRDefault="004078BF" w:rsidP="00C7274D">
      <w:pPr>
        <w:widowControl/>
        <w:rPr>
          <w:rFonts w:ascii="Times New Roman" w:eastAsia="Times New Roman" w:hAnsi="Times New Roman" w:cs="Times New Roman"/>
          <w:color w:val="auto"/>
          <w:lang w:val="ru-RU" w:eastAsia="ru-RU" w:bidi="ar-SA"/>
        </w:rPr>
      </w:pPr>
      <w:proofErr w:type="spellStart"/>
      <w:r w:rsidRPr="00C7274D">
        <w:rPr>
          <w:rFonts w:ascii="Times New Roman" w:eastAsia="Times New Roman" w:hAnsi="Times New Roman" w:cs="Times New Roman"/>
          <w:color w:val="auto"/>
          <w:lang w:val="ru-RU" w:eastAsia="ru-RU" w:bidi="ar-SA"/>
        </w:rPr>
        <w:t>Ліпопротеїни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мембрани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тромбоцитів</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каталізують</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деякі</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фактори</w:t>
      </w:r>
      <w:proofErr w:type="spellEnd"/>
      <w:r w:rsidRPr="00C7274D">
        <w:rPr>
          <w:rFonts w:ascii="Times New Roman" w:eastAsia="Times New Roman" w:hAnsi="Times New Roman" w:cs="Times New Roman"/>
          <w:color w:val="auto"/>
          <w:lang w:val="ru-RU" w:eastAsia="ru-RU" w:bidi="ar-SA"/>
        </w:rPr>
        <w:t xml:space="preserve"> при </w:t>
      </w:r>
      <w:proofErr w:type="spellStart"/>
      <w:r w:rsidRPr="00C7274D">
        <w:rPr>
          <w:rFonts w:ascii="Times New Roman" w:eastAsia="Times New Roman" w:hAnsi="Times New Roman" w:cs="Times New Roman"/>
          <w:color w:val="auto"/>
          <w:lang w:val="ru-RU" w:eastAsia="ru-RU" w:bidi="ar-SA"/>
        </w:rPr>
        <w:t>утворенні</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протромбінази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Активовані</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тромбоцити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зв'язують</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тромбін</w:t>
      </w:r>
      <w:proofErr w:type="spellEnd"/>
      <w:r w:rsidRPr="00C7274D">
        <w:rPr>
          <w:rFonts w:ascii="Times New Roman" w:eastAsia="Times New Roman" w:hAnsi="Times New Roman" w:cs="Times New Roman"/>
          <w:color w:val="auto"/>
          <w:lang w:val="ru-RU" w:eastAsia="ru-RU" w:bidi="ar-SA"/>
        </w:rPr>
        <w:t xml:space="preserve"> і </w:t>
      </w:r>
      <w:proofErr w:type="spellStart"/>
      <w:r w:rsidRPr="00C7274D">
        <w:rPr>
          <w:rFonts w:ascii="Times New Roman" w:eastAsia="Times New Roman" w:hAnsi="Times New Roman" w:cs="Times New Roman"/>
          <w:color w:val="auto"/>
          <w:lang w:val="ru-RU" w:eastAsia="ru-RU" w:bidi="ar-SA"/>
        </w:rPr>
        <w:t>тромбомодулін</w:t>
      </w:r>
      <w:proofErr w:type="spellEnd"/>
      <w:r w:rsidRPr="00C7274D">
        <w:rPr>
          <w:rFonts w:ascii="Times New Roman" w:eastAsia="Times New Roman" w:hAnsi="Times New Roman" w:cs="Times New Roman"/>
          <w:color w:val="auto"/>
          <w:lang w:val="ru-RU" w:eastAsia="ru-RU" w:bidi="ar-SA"/>
        </w:rPr>
        <w:t xml:space="preserve"> (компонент α-гранул), </w:t>
      </w:r>
      <w:proofErr w:type="spellStart"/>
      <w:r w:rsidRPr="00C7274D">
        <w:rPr>
          <w:rFonts w:ascii="Times New Roman" w:eastAsia="Times New Roman" w:hAnsi="Times New Roman" w:cs="Times New Roman"/>
          <w:color w:val="auto"/>
          <w:lang w:val="ru-RU" w:eastAsia="ru-RU" w:bidi="ar-SA"/>
        </w:rPr>
        <w:t>який</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сприяє</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активації</w:t>
      </w:r>
      <w:proofErr w:type="spellEnd"/>
      <w:r w:rsidRPr="00C7274D">
        <w:rPr>
          <w:rFonts w:ascii="Times New Roman" w:eastAsia="Times New Roman" w:hAnsi="Times New Roman" w:cs="Times New Roman"/>
          <w:color w:val="auto"/>
          <w:lang w:val="ru-RU" w:eastAsia="ru-RU" w:bidi="ar-SA"/>
        </w:rPr>
        <w:t xml:space="preserve"> антикоагулянту </w:t>
      </w:r>
      <w:proofErr w:type="spellStart"/>
      <w:r w:rsidRPr="00C7274D">
        <w:rPr>
          <w:rFonts w:ascii="Times New Roman" w:eastAsia="Times New Roman" w:hAnsi="Times New Roman" w:cs="Times New Roman"/>
          <w:color w:val="auto"/>
          <w:lang w:val="ru-RU" w:eastAsia="ru-RU" w:bidi="ar-SA"/>
        </w:rPr>
        <w:t>білка</w:t>
      </w:r>
      <w:proofErr w:type="spellEnd"/>
      <w:r w:rsidRPr="00C7274D">
        <w:rPr>
          <w:rFonts w:ascii="Times New Roman" w:eastAsia="Times New Roman" w:hAnsi="Times New Roman" w:cs="Times New Roman"/>
          <w:color w:val="auto"/>
          <w:lang w:val="ru-RU" w:eastAsia="ru-RU" w:bidi="ar-SA"/>
        </w:rPr>
        <w:t xml:space="preserve"> С.</w:t>
      </w:r>
    </w:p>
    <w:p w14:paraId="2C077F08" w14:textId="77777777" w:rsidR="004078BF" w:rsidRPr="00C7274D" w:rsidRDefault="004078BF" w:rsidP="00C7274D">
      <w:pPr>
        <w:widowControl/>
        <w:rPr>
          <w:rFonts w:ascii="Times New Roman" w:eastAsia="Times New Roman" w:hAnsi="Times New Roman" w:cs="Times New Roman"/>
          <w:color w:val="auto"/>
          <w:lang w:val="ru-RU" w:eastAsia="ru-RU" w:bidi="ar-SA"/>
        </w:rPr>
      </w:pPr>
      <w:proofErr w:type="spellStart"/>
      <w:r w:rsidRPr="00C7274D">
        <w:rPr>
          <w:rFonts w:ascii="Times New Roman" w:eastAsia="Times New Roman" w:hAnsi="Times New Roman" w:cs="Times New Roman"/>
          <w:color w:val="auto"/>
          <w:lang w:val="ru-RU" w:eastAsia="ru-RU" w:bidi="ar-SA"/>
        </w:rPr>
        <w:t>Тромбоцити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виділяють</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фактори</w:t>
      </w:r>
      <w:proofErr w:type="spellEnd"/>
      <w:r w:rsidRPr="00C7274D">
        <w:rPr>
          <w:rFonts w:ascii="Times New Roman" w:eastAsia="Times New Roman" w:hAnsi="Times New Roman" w:cs="Times New Roman"/>
          <w:color w:val="auto"/>
          <w:lang w:val="ru-RU" w:eastAsia="ru-RU" w:bidi="ar-SA"/>
        </w:rPr>
        <w:t xml:space="preserve"> росту з α-гранул у зону </w:t>
      </w:r>
      <w:proofErr w:type="spellStart"/>
      <w:r w:rsidRPr="00C7274D">
        <w:rPr>
          <w:rFonts w:ascii="Times New Roman" w:eastAsia="Times New Roman" w:hAnsi="Times New Roman" w:cs="Times New Roman"/>
          <w:color w:val="auto"/>
          <w:lang w:val="ru-RU" w:eastAsia="ru-RU" w:bidi="ar-SA"/>
        </w:rPr>
        <w:t>пошкодження</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що</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сприяє</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проліферації</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фібробластів</w:t>
      </w:r>
      <w:proofErr w:type="spellEnd"/>
      <w:r w:rsidRPr="00C7274D">
        <w:rPr>
          <w:rFonts w:ascii="Times New Roman" w:eastAsia="Times New Roman" w:hAnsi="Times New Roman" w:cs="Times New Roman"/>
          <w:color w:val="auto"/>
          <w:lang w:val="ru-RU" w:eastAsia="ru-RU" w:bidi="ar-SA"/>
        </w:rPr>
        <w:t xml:space="preserve"> і </w:t>
      </w:r>
      <w:proofErr w:type="spellStart"/>
      <w:r w:rsidRPr="00C7274D">
        <w:rPr>
          <w:rFonts w:ascii="Times New Roman" w:eastAsia="Times New Roman" w:hAnsi="Times New Roman" w:cs="Times New Roman"/>
          <w:color w:val="auto"/>
          <w:lang w:val="ru-RU" w:eastAsia="ru-RU" w:bidi="ar-SA"/>
        </w:rPr>
        <w:t>репарації</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пошкодженої</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тканини</w:t>
      </w:r>
      <w:proofErr w:type="spellEnd"/>
      <w:r w:rsidRPr="00C7274D">
        <w:rPr>
          <w:rFonts w:ascii="Times New Roman" w:eastAsia="Times New Roman" w:hAnsi="Times New Roman" w:cs="Times New Roman"/>
          <w:color w:val="auto"/>
          <w:lang w:val="ru-RU" w:eastAsia="ru-RU" w:bidi="ar-SA"/>
        </w:rPr>
        <w:t xml:space="preserve">. Вони </w:t>
      </w:r>
      <w:proofErr w:type="spellStart"/>
      <w:r w:rsidRPr="00C7274D">
        <w:rPr>
          <w:rFonts w:ascii="Times New Roman" w:eastAsia="Times New Roman" w:hAnsi="Times New Roman" w:cs="Times New Roman"/>
          <w:color w:val="auto"/>
          <w:lang w:val="ru-RU" w:eastAsia="ru-RU" w:bidi="ar-SA"/>
        </w:rPr>
        <w:t>мають</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зв'язок</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із</w:t>
      </w:r>
      <w:proofErr w:type="spellEnd"/>
      <w:r w:rsidRPr="00C7274D">
        <w:rPr>
          <w:rFonts w:ascii="Times New Roman" w:eastAsia="Times New Roman" w:hAnsi="Times New Roman" w:cs="Times New Roman"/>
          <w:color w:val="auto"/>
          <w:lang w:val="ru-RU" w:eastAsia="ru-RU" w:bidi="ar-SA"/>
        </w:rPr>
        <w:t xml:space="preserve"> системою гуморального </w:t>
      </w:r>
      <w:proofErr w:type="spellStart"/>
      <w:r w:rsidRPr="00C7274D">
        <w:rPr>
          <w:rFonts w:ascii="Times New Roman" w:eastAsia="Times New Roman" w:hAnsi="Times New Roman" w:cs="Times New Roman"/>
          <w:color w:val="auto"/>
          <w:lang w:val="ru-RU" w:eastAsia="ru-RU" w:bidi="ar-SA"/>
        </w:rPr>
        <w:t>імунітету</w:t>
      </w:r>
      <w:proofErr w:type="spellEnd"/>
      <w:r w:rsidRPr="00C7274D">
        <w:rPr>
          <w:rFonts w:ascii="Times New Roman" w:eastAsia="Times New Roman" w:hAnsi="Times New Roman" w:cs="Times New Roman"/>
          <w:color w:val="auto"/>
          <w:lang w:val="ru-RU" w:eastAsia="ru-RU" w:bidi="ar-SA"/>
        </w:rPr>
        <w:t xml:space="preserve"> і </w:t>
      </w:r>
      <w:proofErr w:type="spellStart"/>
      <w:r w:rsidRPr="00C7274D">
        <w:rPr>
          <w:rFonts w:ascii="Times New Roman" w:eastAsia="Times New Roman" w:hAnsi="Times New Roman" w:cs="Times New Roman"/>
          <w:color w:val="auto"/>
          <w:lang w:val="ru-RU" w:eastAsia="ru-RU" w:bidi="ar-SA"/>
        </w:rPr>
        <w:t>зв'язують</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IgG</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який</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ендоцитозом</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потрапляє</w:t>
      </w:r>
      <w:proofErr w:type="spellEnd"/>
      <w:r w:rsidRPr="00C7274D">
        <w:rPr>
          <w:rFonts w:ascii="Times New Roman" w:eastAsia="Times New Roman" w:hAnsi="Times New Roman" w:cs="Times New Roman"/>
          <w:color w:val="auto"/>
          <w:lang w:val="ru-RU" w:eastAsia="ru-RU" w:bidi="ar-SA"/>
        </w:rPr>
        <w:t xml:space="preserve"> в </w:t>
      </w:r>
      <w:proofErr w:type="spellStart"/>
      <w:r w:rsidRPr="00C7274D">
        <w:rPr>
          <w:rFonts w:ascii="Times New Roman" w:eastAsia="Times New Roman" w:hAnsi="Times New Roman" w:cs="Times New Roman"/>
          <w:color w:val="auto"/>
          <w:lang w:val="ru-RU" w:eastAsia="ru-RU" w:bidi="ar-SA"/>
        </w:rPr>
        <w:t>клітину</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зберігається</w:t>
      </w:r>
      <w:proofErr w:type="spellEnd"/>
      <w:r w:rsidRPr="00C7274D">
        <w:rPr>
          <w:rFonts w:ascii="Times New Roman" w:eastAsia="Times New Roman" w:hAnsi="Times New Roman" w:cs="Times New Roman"/>
          <w:color w:val="auto"/>
          <w:lang w:val="ru-RU" w:eastAsia="ru-RU" w:bidi="ar-SA"/>
        </w:rPr>
        <w:t xml:space="preserve"> в а-гранулах, </w:t>
      </w:r>
      <w:proofErr w:type="spellStart"/>
      <w:r w:rsidRPr="00C7274D">
        <w:rPr>
          <w:rFonts w:ascii="Times New Roman" w:eastAsia="Times New Roman" w:hAnsi="Times New Roman" w:cs="Times New Roman"/>
          <w:color w:val="auto"/>
          <w:lang w:val="ru-RU" w:eastAsia="ru-RU" w:bidi="ar-SA"/>
        </w:rPr>
        <w:t>щоб</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потім</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секретуватись</w:t>
      </w:r>
      <w:proofErr w:type="spellEnd"/>
      <w:r w:rsidRPr="00C7274D">
        <w:rPr>
          <w:rFonts w:ascii="Times New Roman" w:eastAsia="Times New Roman" w:hAnsi="Times New Roman" w:cs="Times New Roman"/>
          <w:color w:val="auto"/>
          <w:lang w:val="ru-RU" w:eastAsia="ru-RU" w:bidi="ar-SA"/>
        </w:rPr>
        <w:t xml:space="preserve"> шляхом </w:t>
      </w:r>
      <w:proofErr w:type="spellStart"/>
      <w:r w:rsidRPr="00C7274D">
        <w:rPr>
          <w:rFonts w:ascii="Times New Roman" w:eastAsia="Times New Roman" w:hAnsi="Times New Roman" w:cs="Times New Roman"/>
          <w:color w:val="auto"/>
          <w:lang w:val="ru-RU" w:eastAsia="ru-RU" w:bidi="ar-SA"/>
        </w:rPr>
        <w:t>екзоцитозу</w:t>
      </w:r>
      <w:proofErr w:type="spellEnd"/>
      <w:r w:rsidRPr="00C7274D">
        <w:rPr>
          <w:rFonts w:ascii="Times New Roman" w:eastAsia="Times New Roman" w:hAnsi="Times New Roman" w:cs="Times New Roman"/>
          <w:color w:val="auto"/>
          <w:lang w:val="ru-RU" w:eastAsia="ru-RU" w:bidi="ar-SA"/>
        </w:rPr>
        <w:t>.</w:t>
      </w:r>
    </w:p>
    <w:p w14:paraId="36A129FA" w14:textId="6830F9E8" w:rsidR="004078BF" w:rsidRPr="00C7274D" w:rsidRDefault="00364B07" w:rsidP="00C7274D">
      <w:pPr>
        <w:widowControl/>
        <w:rPr>
          <w:rFonts w:ascii="Times New Roman" w:eastAsia="Times New Roman" w:hAnsi="Times New Roman" w:cs="Times New Roman"/>
          <w:color w:val="auto"/>
          <w:lang w:val="ru-RU" w:eastAsia="ru-RU" w:bidi="ar-SA"/>
        </w:rPr>
      </w:pPr>
      <w:r w:rsidRPr="00C7274D">
        <w:rPr>
          <w:rFonts w:ascii="Times New Roman" w:eastAsia="Times New Roman" w:hAnsi="Times New Roman" w:cs="Times New Roman"/>
          <w:noProof/>
          <w:color w:val="auto"/>
          <w:lang w:val="ru-RU" w:eastAsia="ru-RU" w:bidi="ar-SA"/>
        </w:rPr>
        <mc:AlternateContent>
          <mc:Choice Requires="wps">
            <w:drawing>
              <wp:inline distT="0" distB="0" distL="0" distR="0" wp14:anchorId="092285C4" wp14:editId="50F1D2CE">
                <wp:extent cx="4324350" cy="3209925"/>
                <wp:effectExtent l="3810" t="0" r="0" b="3810"/>
                <wp:docPr id="9" name="AutoShape 2" descr="Послідовність етапів судинно-тромбоцитарного гомеостазу. ФВ - фактор Віллебранда, ПФ-6 - тромбостенін"/>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324350" cy="32099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629C5F" w14:textId="77777777" w:rsidR="00411056" w:rsidRDefault="00411056" w:rsidP="004078BF">
                            <w:pPr>
                              <w:jc w:val="center"/>
                            </w:pPr>
                            <w:r>
                              <w:rPr>
                                <w:noProof/>
                                <w:lang w:val="ru-RU" w:eastAsia="ru-RU" w:bidi="ar-SA"/>
                              </w:rPr>
                              <w:drawing>
                                <wp:inline distT="0" distB="0" distL="0" distR="0" wp14:anchorId="350591B2" wp14:editId="31B31D7A">
                                  <wp:extent cx="4141470" cy="3074175"/>
                                  <wp:effectExtent l="0" t="0" r="0" b="0"/>
                                  <wp:docPr id="3" name="Рисунок 6" descr="C:\Users\домашний\Desktop\image2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домашний\Desktop\image286.jp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4141470" cy="307417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inline>
            </w:drawing>
          </mc:Choice>
          <mc:Fallback>
            <w:pict>
              <v:rect w14:anchorId="092285C4" id="AutoShape 2" o:spid="_x0000_s1027" alt="Послідовність етапів судинно-тромбоцитарного гомеостазу. ФВ - фактор Віллебранда, ПФ-6 - тромбостенін" style="width:340.5pt;height:252.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" filled="f" stroked="f">
                <o:lock v:ext="edit" aspectratio="t"/>
                <v:textbox>
                  <w:txbxContent>
                    <w:p w14:paraId="5A629C5F" w14:textId="77777777" w:rsidR="00411056" w:rsidRDefault="00411056" w:rsidP="004078BF">
                      <w:pPr>
                        <w:jc w:val="center"/>
                      </w:pPr>
                      <w:r>
                        <w:rPr>
                          <w:noProof/>
                          <w:lang w:val="ru-RU" w:eastAsia="ru-RU" w:bidi="ar-SA"/>
                        </w:rPr>
                        <w:drawing>
                          <wp:inline distT="0" distB="0" distL="0" distR="0" wp14:anchorId="350591B2" wp14:editId="31B31D7A">
                            <wp:extent cx="4141470" cy="3074175"/>
                            <wp:effectExtent l="0" t="0" r="0" b="0"/>
                            <wp:docPr id="3" name="Рисунок 6" descr="C:\Users\домашний\Desktop\image2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домашний\Desktop\image286.jp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4141470" cy="3074175"/>
                                    </a:xfrm>
                                    <a:prstGeom prst="rect">
                                      <a:avLst/>
                                    </a:prstGeom>
                                    <a:noFill/>
                                    <a:ln>
                                      <a:noFill/>
                                    </a:ln>
                                  </pic:spPr>
                                </pic:pic>
                              </a:graphicData>
                            </a:graphic>
                          </wp:inline>
                        </w:drawing>
                      </w:r>
                    </w:p>
                  </w:txbxContent>
                </v:textbox>
                <w10:anchorlock/>
              </v:rect>
            </w:pict>
          </mc:Fallback>
        </mc:AlternateContent>
      </w:r>
    </w:p>
    <w:p w14:paraId="5FD42E04" w14:textId="77777777" w:rsidR="004078BF" w:rsidRPr="00C7274D" w:rsidRDefault="004078BF" w:rsidP="00C7274D">
      <w:pPr>
        <w:widowControl/>
        <w:rPr>
          <w:rFonts w:ascii="Times New Roman" w:eastAsia="Times New Roman" w:hAnsi="Times New Roman" w:cs="Times New Roman"/>
          <w:color w:val="auto"/>
          <w:lang w:val="ru-RU" w:eastAsia="ru-RU" w:bidi="ar-SA"/>
        </w:rPr>
      </w:pPr>
      <w:r w:rsidRPr="00C7274D">
        <w:rPr>
          <w:rFonts w:ascii="Times New Roman" w:eastAsia="Times New Roman" w:hAnsi="Times New Roman" w:cs="Times New Roman"/>
          <w:color w:val="auto"/>
          <w:lang w:val="ru-RU" w:eastAsia="ru-RU" w:bidi="ar-SA"/>
        </w:rPr>
        <w:t> </w:t>
      </w:r>
      <w:proofErr w:type="spellStart"/>
      <w:r w:rsidRPr="00C7274D">
        <w:rPr>
          <w:rFonts w:ascii="Times New Roman" w:eastAsia="Times New Roman" w:hAnsi="Times New Roman" w:cs="Times New Roman"/>
          <w:i/>
          <w:iCs/>
          <w:color w:val="auto"/>
          <w:lang w:val="ru-RU" w:eastAsia="ru-RU" w:bidi="ar-SA"/>
        </w:rPr>
        <w:t>Послідовність</w:t>
      </w:r>
      <w:proofErr w:type="spellEnd"/>
      <w:r w:rsidRPr="00C7274D">
        <w:rPr>
          <w:rFonts w:ascii="Times New Roman" w:eastAsia="Times New Roman" w:hAnsi="Times New Roman" w:cs="Times New Roman"/>
          <w:i/>
          <w:iCs/>
          <w:color w:val="auto"/>
          <w:lang w:val="ru-RU" w:eastAsia="ru-RU" w:bidi="ar-SA"/>
        </w:rPr>
        <w:t xml:space="preserve"> </w:t>
      </w:r>
      <w:proofErr w:type="spellStart"/>
      <w:r w:rsidRPr="00C7274D">
        <w:rPr>
          <w:rFonts w:ascii="Times New Roman" w:eastAsia="Times New Roman" w:hAnsi="Times New Roman" w:cs="Times New Roman"/>
          <w:i/>
          <w:iCs/>
          <w:color w:val="auto"/>
          <w:lang w:val="ru-RU" w:eastAsia="ru-RU" w:bidi="ar-SA"/>
        </w:rPr>
        <w:t>етапів</w:t>
      </w:r>
      <w:proofErr w:type="spellEnd"/>
      <w:r w:rsidRPr="00C7274D">
        <w:rPr>
          <w:rFonts w:ascii="Times New Roman" w:eastAsia="Times New Roman" w:hAnsi="Times New Roman" w:cs="Times New Roman"/>
          <w:i/>
          <w:iCs/>
          <w:color w:val="auto"/>
          <w:lang w:val="ru-RU" w:eastAsia="ru-RU" w:bidi="ar-SA"/>
        </w:rPr>
        <w:t xml:space="preserve"> </w:t>
      </w:r>
      <w:proofErr w:type="spellStart"/>
      <w:r w:rsidRPr="00C7274D">
        <w:rPr>
          <w:rFonts w:ascii="Times New Roman" w:eastAsia="Times New Roman" w:hAnsi="Times New Roman" w:cs="Times New Roman"/>
          <w:i/>
          <w:iCs/>
          <w:color w:val="auto"/>
          <w:lang w:val="ru-RU" w:eastAsia="ru-RU" w:bidi="ar-SA"/>
        </w:rPr>
        <w:t>судинно</w:t>
      </w:r>
      <w:proofErr w:type="spellEnd"/>
      <w:r w:rsidRPr="00C7274D">
        <w:rPr>
          <w:rFonts w:ascii="Times New Roman" w:eastAsia="Times New Roman" w:hAnsi="Times New Roman" w:cs="Times New Roman"/>
          <w:i/>
          <w:iCs/>
          <w:color w:val="auto"/>
          <w:lang w:val="ru-RU" w:eastAsia="ru-RU" w:bidi="ar-SA"/>
        </w:rPr>
        <w:t>-тромбоцитарного гомеостазу.</w:t>
      </w:r>
      <w:r w:rsidRPr="00C7274D">
        <w:rPr>
          <w:rFonts w:ascii="Times New Roman" w:eastAsia="Times New Roman" w:hAnsi="Times New Roman" w:cs="Times New Roman"/>
          <w:color w:val="auto"/>
          <w:lang w:val="ru-RU" w:eastAsia="ru-RU" w:bidi="ar-SA"/>
        </w:rPr>
        <w:t xml:space="preserve"> ФВ - фактор </w:t>
      </w:r>
      <w:proofErr w:type="spellStart"/>
      <w:r w:rsidRPr="00C7274D">
        <w:rPr>
          <w:rFonts w:ascii="Times New Roman" w:eastAsia="Times New Roman" w:hAnsi="Times New Roman" w:cs="Times New Roman"/>
          <w:color w:val="auto"/>
          <w:lang w:val="ru-RU" w:eastAsia="ru-RU" w:bidi="ar-SA"/>
        </w:rPr>
        <w:t>Віллебранда</w:t>
      </w:r>
      <w:proofErr w:type="spellEnd"/>
      <w:r w:rsidRPr="00C7274D">
        <w:rPr>
          <w:rFonts w:ascii="Times New Roman" w:eastAsia="Times New Roman" w:hAnsi="Times New Roman" w:cs="Times New Roman"/>
          <w:color w:val="auto"/>
          <w:lang w:val="ru-RU" w:eastAsia="ru-RU" w:bidi="ar-SA"/>
        </w:rPr>
        <w:t xml:space="preserve">, ПФ-6 - </w:t>
      </w:r>
      <w:proofErr w:type="spellStart"/>
      <w:r w:rsidRPr="00C7274D">
        <w:rPr>
          <w:rFonts w:ascii="Times New Roman" w:eastAsia="Times New Roman" w:hAnsi="Times New Roman" w:cs="Times New Roman"/>
          <w:color w:val="auto"/>
          <w:lang w:val="ru-RU" w:eastAsia="ru-RU" w:bidi="ar-SA"/>
        </w:rPr>
        <w:t>тромбостенін</w:t>
      </w:r>
      <w:proofErr w:type="spellEnd"/>
    </w:p>
    <w:p w14:paraId="69F63341" w14:textId="77777777" w:rsidR="004078BF" w:rsidRPr="00C7274D" w:rsidRDefault="004078BF" w:rsidP="00C7274D">
      <w:pPr>
        <w:widowControl/>
        <w:outlineLvl w:val="0"/>
        <w:rPr>
          <w:rFonts w:ascii="Times New Roman" w:eastAsia="Times New Roman" w:hAnsi="Times New Roman" w:cs="Times New Roman"/>
          <w:color w:val="auto"/>
          <w:kern w:val="36"/>
          <w:lang w:val="ru-RU" w:eastAsia="ru-RU" w:bidi="ar-SA"/>
        </w:rPr>
      </w:pPr>
      <w:r w:rsidRPr="00C7274D">
        <w:rPr>
          <w:rFonts w:ascii="Times New Roman" w:eastAsia="Times New Roman" w:hAnsi="Times New Roman" w:cs="Times New Roman"/>
          <w:color w:val="auto"/>
          <w:kern w:val="36"/>
          <w:lang w:val="ru-RU" w:eastAsia="ru-RU" w:bidi="ar-SA"/>
        </w:rPr>
        <w:t>Гемостаз</w:t>
      </w:r>
    </w:p>
    <w:p w14:paraId="251942B8" w14:textId="77777777" w:rsidR="004078BF" w:rsidRPr="00C7274D" w:rsidRDefault="004078BF" w:rsidP="00C7274D">
      <w:pPr>
        <w:widowControl/>
        <w:rPr>
          <w:rFonts w:ascii="Times New Roman" w:eastAsia="Times New Roman" w:hAnsi="Times New Roman" w:cs="Times New Roman"/>
          <w:color w:val="auto"/>
          <w:lang w:val="ru-RU" w:eastAsia="ru-RU" w:bidi="ar-SA"/>
        </w:rPr>
      </w:pPr>
      <w:r w:rsidRPr="00C7274D">
        <w:rPr>
          <w:rFonts w:ascii="Times New Roman" w:eastAsia="Times New Roman" w:hAnsi="Times New Roman" w:cs="Times New Roman"/>
          <w:bCs/>
          <w:color w:val="auto"/>
          <w:lang w:val="ru-RU" w:eastAsia="ru-RU" w:bidi="ar-SA"/>
        </w:rPr>
        <w:t>Гемостаз</w:t>
      </w:r>
      <w:r w:rsidRPr="00C7274D">
        <w:rPr>
          <w:rFonts w:ascii="Times New Roman" w:eastAsia="Times New Roman" w:hAnsi="Times New Roman" w:cs="Times New Roman"/>
          <w:color w:val="auto"/>
          <w:lang w:val="ru-RU" w:eastAsia="ru-RU" w:bidi="ar-SA"/>
        </w:rPr>
        <w:t xml:space="preserve"> – </w:t>
      </w:r>
      <w:proofErr w:type="spellStart"/>
      <w:r w:rsidRPr="00C7274D">
        <w:rPr>
          <w:rFonts w:ascii="Times New Roman" w:eastAsia="Times New Roman" w:hAnsi="Times New Roman" w:cs="Times New Roman"/>
          <w:color w:val="auto"/>
          <w:lang w:val="ru-RU" w:eastAsia="ru-RU" w:bidi="ar-SA"/>
        </w:rPr>
        <w:t>це</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процес</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утворення</w:t>
      </w:r>
      <w:proofErr w:type="spellEnd"/>
      <w:r w:rsidRPr="00C7274D">
        <w:rPr>
          <w:rFonts w:ascii="Times New Roman" w:eastAsia="Times New Roman" w:hAnsi="Times New Roman" w:cs="Times New Roman"/>
          <w:color w:val="auto"/>
          <w:lang w:val="ru-RU" w:eastAsia="ru-RU" w:bidi="ar-SA"/>
        </w:rPr>
        <w:t xml:space="preserve"> тромбу в </w:t>
      </w:r>
      <w:proofErr w:type="spellStart"/>
      <w:r w:rsidRPr="00C7274D">
        <w:rPr>
          <w:rFonts w:ascii="Times New Roman" w:eastAsia="Times New Roman" w:hAnsi="Times New Roman" w:cs="Times New Roman"/>
          <w:color w:val="auto"/>
          <w:lang w:val="ru-RU" w:eastAsia="ru-RU" w:bidi="ar-SA"/>
        </w:rPr>
        <w:t>пошкоджених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судинах</w:t>
      </w:r>
      <w:proofErr w:type="spellEnd"/>
      <w:r w:rsidRPr="00C7274D">
        <w:rPr>
          <w:rFonts w:ascii="Times New Roman" w:eastAsia="Times New Roman" w:hAnsi="Times New Roman" w:cs="Times New Roman"/>
          <w:color w:val="auto"/>
          <w:lang w:val="ru-RU" w:eastAsia="ru-RU" w:bidi="ar-SA"/>
        </w:rPr>
        <w:t xml:space="preserve">, направлений на </w:t>
      </w:r>
      <w:proofErr w:type="spellStart"/>
      <w:r w:rsidRPr="00C7274D">
        <w:rPr>
          <w:rFonts w:ascii="Times New Roman" w:eastAsia="Times New Roman" w:hAnsi="Times New Roman" w:cs="Times New Roman"/>
          <w:color w:val="auto"/>
          <w:lang w:val="ru-RU" w:eastAsia="ru-RU" w:bidi="ar-SA"/>
        </w:rPr>
        <w:t>зупинку</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кровотечі</w:t>
      </w:r>
      <w:proofErr w:type="spellEnd"/>
      <w:r w:rsidRPr="00C7274D">
        <w:rPr>
          <w:rFonts w:ascii="Times New Roman" w:eastAsia="Times New Roman" w:hAnsi="Times New Roman" w:cs="Times New Roman"/>
          <w:color w:val="auto"/>
          <w:lang w:val="ru-RU" w:eastAsia="ru-RU" w:bidi="ar-SA"/>
        </w:rPr>
        <w:t xml:space="preserve"> і </w:t>
      </w:r>
      <w:proofErr w:type="spellStart"/>
      <w:r w:rsidRPr="00C7274D">
        <w:rPr>
          <w:rFonts w:ascii="Times New Roman" w:eastAsia="Times New Roman" w:hAnsi="Times New Roman" w:cs="Times New Roman"/>
          <w:color w:val="auto"/>
          <w:lang w:val="ru-RU" w:eastAsia="ru-RU" w:bidi="ar-SA"/>
        </w:rPr>
        <w:t>забезпечення</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рідкого</w:t>
      </w:r>
      <w:proofErr w:type="spellEnd"/>
      <w:r w:rsidRPr="00C7274D">
        <w:rPr>
          <w:rFonts w:ascii="Times New Roman" w:eastAsia="Times New Roman" w:hAnsi="Times New Roman" w:cs="Times New Roman"/>
          <w:color w:val="auto"/>
          <w:lang w:val="ru-RU" w:eastAsia="ru-RU" w:bidi="ar-SA"/>
        </w:rPr>
        <w:t xml:space="preserve"> стану </w:t>
      </w:r>
      <w:proofErr w:type="spellStart"/>
      <w:r w:rsidRPr="00C7274D">
        <w:rPr>
          <w:rFonts w:ascii="Times New Roman" w:eastAsia="Times New Roman" w:hAnsi="Times New Roman" w:cs="Times New Roman"/>
          <w:color w:val="auto"/>
          <w:lang w:val="ru-RU" w:eastAsia="ru-RU" w:bidi="ar-SA"/>
        </w:rPr>
        <w:t>крові</w:t>
      </w:r>
      <w:proofErr w:type="spellEnd"/>
      <w:r w:rsidRPr="00C7274D">
        <w:rPr>
          <w:rFonts w:ascii="Times New Roman" w:eastAsia="Times New Roman" w:hAnsi="Times New Roman" w:cs="Times New Roman"/>
          <w:color w:val="auto"/>
          <w:lang w:val="ru-RU" w:eastAsia="ru-RU" w:bidi="ar-SA"/>
        </w:rPr>
        <w:t xml:space="preserve"> в </w:t>
      </w:r>
      <w:proofErr w:type="spellStart"/>
      <w:r w:rsidRPr="00C7274D">
        <w:rPr>
          <w:rFonts w:ascii="Times New Roman" w:eastAsia="Times New Roman" w:hAnsi="Times New Roman" w:cs="Times New Roman"/>
          <w:color w:val="auto"/>
          <w:lang w:val="ru-RU" w:eastAsia="ru-RU" w:bidi="ar-SA"/>
        </w:rPr>
        <w:t>просвіті</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кровоносних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судин</w:t>
      </w:r>
      <w:proofErr w:type="spellEnd"/>
      <w:r w:rsidRPr="00C7274D">
        <w:rPr>
          <w:rFonts w:ascii="Times New Roman" w:eastAsia="Times New Roman" w:hAnsi="Times New Roman" w:cs="Times New Roman"/>
          <w:color w:val="auto"/>
          <w:lang w:val="ru-RU" w:eastAsia="ru-RU" w:bidi="ar-SA"/>
        </w:rPr>
        <w:t>.</w:t>
      </w:r>
    </w:p>
    <w:p w14:paraId="55215B38" w14:textId="77777777" w:rsidR="004078BF" w:rsidRPr="00C7274D" w:rsidRDefault="004078BF" w:rsidP="00C7274D">
      <w:pPr>
        <w:widowControl/>
        <w:rPr>
          <w:rFonts w:ascii="Times New Roman" w:eastAsia="Times New Roman" w:hAnsi="Times New Roman" w:cs="Times New Roman"/>
          <w:color w:val="auto"/>
          <w:lang w:val="ru-RU" w:eastAsia="ru-RU" w:bidi="ar-SA"/>
        </w:rPr>
      </w:pPr>
      <w:r w:rsidRPr="00C7274D">
        <w:rPr>
          <w:rFonts w:ascii="Times New Roman" w:eastAsia="Times New Roman" w:hAnsi="Times New Roman" w:cs="Times New Roman"/>
          <w:color w:val="auto"/>
          <w:lang w:val="ru-RU" w:eastAsia="ru-RU" w:bidi="ar-SA"/>
        </w:rPr>
        <w:t xml:space="preserve">За </w:t>
      </w:r>
      <w:proofErr w:type="spellStart"/>
      <w:r w:rsidRPr="00C7274D">
        <w:rPr>
          <w:rFonts w:ascii="Times New Roman" w:eastAsia="Times New Roman" w:hAnsi="Times New Roman" w:cs="Times New Roman"/>
          <w:color w:val="auto"/>
          <w:lang w:val="ru-RU" w:eastAsia="ru-RU" w:bidi="ar-SA"/>
        </w:rPr>
        <w:t>механізмами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зупинки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кровотечі</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розрізняють</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такі</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види</w:t>
      </w:r>
      <w:proofErr w:type="spellEnd"/>
      <w:r w:rsidRPr="00C7274D">
        <w:rPr>
          <w:rFonts w:ascii="Times New Roman" w:eastAsia="Times New Roman" w:hAnsi="Times New Roman" w:cs="Times New Roman"/>
          <w:color w:val="auto"/>
          <w:lang w:val="ru-RU" w:eastAsia="ru-RU" w:bidi="ar-SA"/>
        </w:rPr>
        <w:t xml:space="preserve"> гемостазу:</w:t>
      </w:r>
    </w:p>
    <w:p w14:paraId="7BB54D08" w14:textId="77777777" w:rsidR="004078BF" w:rsidRPr="00C7274D" w:rsidRDefault="004078BF" w:rsidP="00C7274D">
      <w:pPr>
        <w:widowControl/>
        <w:numPr>
          <w:ilvl w:val="0"/>
          <w:numId w:val="68"/>
        </w:numPr>
        <w:rPr>
          <w:rFonts w:ascii="Times New Roman" w:eastAsia="Times New Roman" w:hAnsi="Times New Roman" w:cs="Times New Roman"/>
          <w:color w:val="auto"/>
          <w:lang w:val="ru-RU" w:eastAsia="ru-RU" w:bidi="ar-SA"/>
        </w:rPr>
      </w:pPr>
      <w:r w:rsidRPr="00C7274D">
        <w:rPr>
          <w:rFonts w:ascii="Times New Roman" w:eastAsia="Times New Roman" w:hAnsi="Times New Roman" w:cs="Times New Roman"/>
          <w:color w:val="auto"/>
          <w:lang w:val="ru-RU" w:eastAsia="ru-RU" w:bidi="ar-SA"/>
        </w:rPr>
        <w:t>1 </w:t>
      </w:r>
      <w:proofErr w:type="spellStart"/>
      <w:r w:rsidRPr="00C7274D">
        <w:rPr>
          <w:rFonts w:ascii="Times New Roman" w:eastAsia="Times New Roman" w:hAnsi="Times New Roman" w:cs="Times New Roman"/>
          <w:i/>
          <w:iCs/>
          <w:color w:val="auto"/>
          <w:lang w:val="ru-RU" w:eastAsia="ru-RU" w:bidi="ar-SA"/>
        </w:rPr>
        <w:t>Судинно-громбоцитарний</w:t>
      </w:r>
      <w:proofErr w:type="spellEnd"/>
      <w:r w:rsidRPr="00C7274D">
        <w:rPr>
          <w:rFonts w:ascii="Times New Roman" w:eastAsia="Times New Roman" w:hAnsi="Times New Roman" w:cs="Times New Roman"/>
          <w:i/>
          <w:iCs/>
          <w:color w:val="auto"/>
          <w:lang w:val="ru-RU" w:eastAsia="ru-RU" w:bidi="ar-SA"/>
        </w:rPr>
        <w:t xml:space="preserve"> гемостаз</w:t>
      </w:r>
      <w:r w:rsidRPr="00C7274D">
        <w:rPr>
          <w:rFonts w:ascii="Times New Roman" w:eastAsia="Times New Roman" w:hAnsi="Times New Roman" w:cs="Times New Roman"/>
          <w:color w:val="auto"/>
          <w:lang w:val="ru-RU" w:eastAsia="ru-RU" w:bidi="ar-SA"/>
        </w:rPr>
        <w:t> (</w:t>
      </w:r>
      <w:proofErr w:type="spellStart"/>
      <w:r w:rsidRPr="00C7274D">
        <w:rPr>
          <w:rFonts w:ascii="Times New Roman" w:eastAsia="Times New Roman" w:hAnsi="Times New Roman" w:cs="Times New Roman"/>
          <w:color w:val="auto"/>
          <w:lang w:val="ru-RU" w:eastAsia="ru-RU" w:bidi="ar-SA"/>
        </w:rPr>
        <w:t>первинний</w:t>
      </w:r>
      <w:proofErr w:type="spellEnd"/>
      <w:r w:rsidRPr="00C7274D">
        <w:rPr>
          <w:rFonts w:ascii="Times New Roman" w:eastAsia="Times New Roman" w:hAnsi="Times New Roman" w:cs="Times New Roman"/>
          <w:color w:val="auto"/>
          <w:lang w:val="ru-RU" w:eastAsia="ru-RU" w:bidi="ar-SA"/>
        </w:rPr>
        <w:t xml:space="preserve">) - </w:t>
      </w:r>
      <w:proofErr w:type="spellStart"/>
      <w:r w:rsidRPr="00C7274D">
        <w:rPr>
          <w:rFonts w:ascii="Times New Roman" w:eastAsia="Times New Roman" w:hAnsi="Times New Roman" w:cs="Times New Roman"/>
          <w:color w:val="auto"/>
          <w:lang w:val="ru-RU" w:eastAsia="ru-RU" w:bidi="ar-SA"/>
        </w:rPr>
        <w:t>це</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зупинка</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кровотечі</w:t>
      </w:r>
      <w:proofErr w:type="spellEnd"/>
      <w:r w:rsidRPr="00C7274D">
        <w:rPr>
          <w:rFonts w:ascii="Times New Roman" w:eastAsia="Times New Roman" w:hAnsi="Times New Roman" w:cs="Times New Roman"/>
          <w:color w:val="auto"/>
          <w:lang w:val="ru-RU" w:eastAsia="ru-RU" w:bidi="ar-SA"/>
        </w:rPr>
        <w:t xml:space="preserve"> при </w:t>
      </w:r>
      <w:proofErr w:type="spellStart"/>
      <w:r w:rsidRPr="00C7274D">
        <w:rPr>
          <w:rFonts w:ascii="Times New Roman" w:eastAsia="Times New Roman" w:hAnsi="Times New Roman" w:cs="Times New Roman"/>
          <w:color w:val="auto"/>
          <w:lang w:val="ru-RU" w:eastAsia="ru-RU" w:bidi="ar-SA"/>
        </w:rPr>
        <w:t>пошкодженні</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стінки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кровоносної</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судини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мікроциркуляторного</w:t>
      </w:r>
      <w:proofErr w:type="spellEnd"/>
      <w:r w:rsidRPr="00C7274D">
        <w:rPr>
          <w:rFonts w:ascii="Times New Roman" w:eastAsia="Times New Roman" w:hAnsi="Times New Roman" w:cs="Times New Roman"/>
          <w:color w:val="auto"/>
          <w:lang w:val="ru-RU" w:eastAsia="ru-RU" w:bidi="ar-SA"/>
        </w:rPr>
        <w:t xml:space="preserve"> русла </w:t>
      </w:r>
      <w:proofErr w:type="spellStart"/>
      <w:r w:rsidRPr="00C7274D">
        <w:rPr>
          <w:rFonts w:ascii="Times New Roman" w:eastAsia="Times New Roman" w:hAnsi="Times New Roman" w:cs="Times New Roman"/>
          <w:color w:val="auto"/>
          <w:lang w:val="ru-RU" w:eastAsia="ru-RU" w:bidi="ar-SA"/>
        </w:rPr>
        <w:t>завдяки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її</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звуженню</w:t>
      </w:r>
      <w:proofErr w:type="spellEnd"/>
      <w:r w:rsidRPr="00C7274D">
        <w:rPr>
          <w:rFonts w:ascii="Times New Roman" w:eastAsia="Times New Roman" w:hAnsi="Times New Roman" w:cs="Times New Roman"/>
          <w:color w:val="auto"/>
          <w:lang w:val="ru-RU" w:eastAsia="ru-RU" w:bidi="ar-SA"/>
        </w:rPr>
        <w:t xml:space="preserve"> та </w:t>
      </w:r>
      <w:proofErr w:type="spellStart"/>
      <w:r w:rsidRPr="00C7274D">
        <w:rPr>
          <w:rFonts w:ascii="Times New Roman" w:eastAsia="Times New Roman" w:hAnsi="Times New Roman" w:cs="Times New Roman"/>
          <w:color w:val="auto"/>
          <w:lang w:val="ru-RU" w:eastAsia="ru-RU" w:bidi="ar-SA"/>
        </w:rPr>
        <w:t>утворенню</w:t>
      </w:r>
      <w:proofErr w:type="spellEnd"/>
      <w:r w:rsidRPr="00C7274D">
        <w:rPr>
          <w:rFonts w:ascii="Times New Roman" w:eastAsia="Times New Roman" w:hAnsi="Times New Roman" w:cs="Times New Roman"/>
          <w:color w:val="auto"/>
          <w:lang w:val="ru-RU" w:eastAsia="ru-RU" w:bidi="ar-SA"/>
        </w:rPr>
        <w:t> </w:t>
      </w:r>
      <w:r w:rsidRPr="00C7274D">
        <w:rPr>
          <w:rFonts w:ascii="Times New Roman" w:eastAsia="Times New Roman" w:hAnsi="Times New Roman" w:cs="Times New Roman"/>
          <w:i/>
          <w:iCs/>
          <w:color w:val="auto"/>
          <w:lang w:val="ru-RU" w:eastAsia="ru-RU" w:bidi="ar-SA"/>
        </w:rPr>
        <w:t>тромбоцитарного (</w:t>
      </w:r>
      <w:proofErr w:type="spellStart"/>
      <w:r w:rsidRPr="00C7274D">
        <w:rPr>
          <w:rFonts w:ascii="Times New Roman" w:eastAsia="Times New Roman" w:hAnsi="Times New Roman" w:cs="Times New Roman"/>
          <w:i/>
          <w:iCs/>
          <w:color w:val="auto"/>
          <w:lang w:val="ru-RU" w:eastAsia="ru-RU" w:bidi="ar-SA"/>
        </w:rPr>
        <w:t>білого</w:t>
      </w:r>
      <w:proofErr w:type="spellEnd"/>
      <w:r w:rsidRPr="00C7274D">
        <w:rPr>
          <w:rFonts w:ascii="Times New Roman" w:eastAsia="Times New Roman" w:hAnsi="Times New Roman" w:cs="Times New Roman"/>
          <w:i/>
          <w:iCs/>
          <w:color w:val="auto"/>
          <w:lang w:val="ru-RU" w:eastAsia="ru-RU" w:bidi="ar-SA"/>
        </w:rPr>
        <w:t>) тромбу</w:t>
      </w:r>
      <w:r w:rsidRPr="00C7274D">
        <w:rPr>
          <w:rFonts w:ascii="Times New Roman" w:eastAsia="Times New Roman" w:hAnsi="Times New Roman" w:cs="Times New Roman"/>
          <w:color w:val="auto"/>
          <w:lang w:val="ru-RU" w:eastAsia="ru-RU" w:bidi="ar-SA"/>
        </w:rPr>
        <w:t xml:space="preserve"> на </w:t>
      </w:r>
      <w:proofErr w:type="spellStart"/>
      <w:r w:rsidRPr="00C7274D">
        <w:rPr>
          <w:rFonts w:ascii="Times New Roman" w:eastAsia="Times New Roman" w:hAnsi="Times New Roman" w:cs="Times New Roman"/>
          <w:color w:val="auto"/>
          <w:lang w:val="ru-RU" w:eastAsia="ru-RU" w:bidi="ar-SA"/>
        </w:rPr>
        <w:t>місці</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пошкодження</w:t>
      </w:r>
      <w:proofErr w:type="spellEnd"/>
      <w:r w:rsidRPr="00C7274D">
        <w:rPr>
          <w:rFonts w:ascii="Times New Roman" w:eastAsia="Times New Roman" w:hAnsi="Times New Roman" w:cs="Times New Roman"/>
          <w:color w:val="auto"/>
          <w:lang w:val="ru-RU" w:eastAsia="ru-RU" w:bidi="ar-SA"/>
        </w:rPr>
        <w:t>.</w:t>
      </w:r>
    </w:p>
    <w:p w14:paraId="75591600" w14:textId="77777777" w:rsidR="004078BF" w:rsidRPr="00C7274D" w:rsidRDefault="004078BF" w:rsidP="00C7274D">
      <w:pPr>
        <w:widowControl/>
        <w:numPr>
          <w:ilvl w:val="0"/>
          <w:numId w:val="68"/>
        </w:numPr>
        <w:rPr>
          <w:rFonts w:ascii="Times New Roman" w:eastAsia="Times New Roman" w:hAnsi="Times New Roman" w:cs="Times New Roman"/>
          <w:color w:val="auto"/>
          <w:lang w:val="ru-RU" w:eastAsia="ru-RU" w:bidi="ar-SA"/>
        </w:rPr>
      </w:pPr>
      <w:r w:rsidRPr="00C7274D">
        <w:rPr>
          <w:rFonts w:ascii="Times New Roman" w:eastAsia="Times New Roman" w:hAnsi="Times New Roman" w:cs="Times New Roman"/>
          <w:color w:val="auto"/>
          <w:lang w:val="ru-RU" w:eastAsia="ru-RU" w:bidi="ar-SA"/>
        </w:rPr>
        <w:t>2 </w:t>
      </w:r>
      <w:proofErr w:type="spellStart"/>
      <w:r w:rsidRPr="00C7274D">
        <w:rPr>
          <w:rFonts w:ascii="Times New Roman" w:eastAsia="Times New Roman" w:hAnsi="Times New Roman" w:cs="Times New Roman"/>
          <w:i/>
          <w:iCs/>
          <w:color w:val="auto"/>
          <w:lang w:val="ru-RU" w:eastAsia="ru-RU" w:bidi="ar-SA"/>
        </w:rPr>
        <w:t>Коагуляційний</w:t>
      </w:r>
      <w:proofErr w:type="spellEnd"/>
      <w:r w:rsidRPr="00C7274D">
        <w:rPr>
          <w:rFonts w:ascii="Times New Roman" w:eastAsia="Times New Roman" w:hAnsi="Times New Roman" w:cs="Times New Roman"/>
          <w:i/>
          <w:iCs/>
          <w:color w:val="auto"/>
          <w:lang w:val="ru-RU" w:eastAsia="ru-RU" w:bidi="ar-SA"/>
        </w:rPr>
        <w:t xml:space="preserve"> гемостаз</w:t>
      </w:r>
      <w:r w:rsidRPr="00C7274D">
        <w:rPr>
          <w:rFonts w:ascii="Times New Roman" w:eastAsia="Times New Roman" w:hAnsi="Times New Roman" w:cs="Times New Roman"/>
          <w:color w:val="auto"/>
          <w:lang w:val="ru-RU" w:eastAsia="ru-RU" w:bidi="ar-SA"/>
        </w:rPr>
        <w:t> (</w:t>
      </w:r>
      <w:proofErr w:type="spellStart"/>
      <w:r w:rsidRPr="00C7274D">
        <w:rPr>
          <w:rFonts w:ascii="Times New Roman" w:eastAsia="Times New Roman" w:hAnsi="Times New Roman" w:cs="Times New Roman"/>
          <w:color w:val="auto"/>
          <w:lang w:val="ru-RU" w:eastAsia="ru-RU" w:bidi="ar-SA"/>
        </w:rPr>
        <w:t>вторинний</w:t>
      </w:r>
      <w:proofErr w:type="spellEnd"/>
      <w:r w:rsidRPr="00C7274D">
        <w:rPr>
          <w:rFonts w:ascii="Times New Roman" w:eastAsia="Times New Roman" w:hAnsi="Times New Roman" w:cs="Times New Roman"/>
          <w:color w:val="auto"/>
          <w:lang w:val="ru-RU" w:eastAsia="ru-RU" w:bidi="ar-SA"/>
        </w:rPr>
        <w:t>), </w:t>
      </w:r>
      <w:proofErr w:type="spellStart"/>
      <w:r w:rsidRPr="00C7274D">
        <w:rPr>
          <w:rFonts w:ascii="Times New Roman" w:eastAsia="Times New Roman" w:hAnsi="Times New Roman" w:cs="Times New Roman"/>
          <w:i/>
          <w:iCs/>
          <w:color w:val="auto"/>
          <w:lang w:val="ru-RU" w:eastAsia="ru-RU" w:bidi="ar-SA"/>
        </w:rPr>
        <w:t>або</w:t>
      </w:r>
      <w:proofErr w:type="spellEnd"/>
      <w:r w:rsidRPr="00C7274D">
        <w:rPr>
          <w:rFonts w:ascii="Times New Roman" w:eastAsia="Times New Roman" w:hAnsi="Times New Roman" w:cs="Times New Roman"/>
          <w:i/>
          <w:iCs/>
          <w:color w:val="auto"/>
          <w:lang w:val="ru-RU" w:eastAsia="ru-RU" w:bidi="ar-SA"/>
        </w:rPr>
        <w:t xml:space="preserve"> </w:t>
      </w:r>
      <w:proofErr w:type="spellStart"/>
      <w:r w:rsidRPr="00C7274D">
        <w:rPr>
          <w:rFonts w:ascii="Times New Roman" w:eastAsia="Times New Roman" w:hAnsi="Times New Roman" w:cs="Times New Roman"/>
          <w:i/>
          <w:iCs/>
          <w:color w:val="auto"/>
          <w:lang w:val="ru-RU" w:eastAsia="ru-RU" w:bidi="ar-SA"/>
        </w:rPr>
        <w:t>зсідання</w:t>
      </w:r>
      <w:proofErr w:type="spellEnd"/>
      <w:r w:rsidRPr="00C7274D">
        <w:rPr>
          <w:rFonts w:ascii="Times New Roman" w:eastAsia="Times New Roman" w:hAnsi="Times New Roman" w:cs="Times New Roman"/>
          <w:i/>
          <w:iCs/>
          <w:color w:val="auto"/>
          <w:lang w:val="ru-RU" w:eastAsia="ru-RU" w:bidi="ar-SA"/>
        </w:rPr>
        <w:t xml:space="preserve"> </w:t>
      </w:r>
      <w:proofErr w:type="spellStart"/>
      <w:r w:rsidRPr="00C7274D">
        <w:rPr>
          <w:rFonts w:ascii="Times New Roman" w:eastAsia="Times New Roman" w:hAnsi="Times New Roman" w:cs="Times New Roman"/>
          <w:i/>
          <w:iCs/>
          <w:color w:val="auto"/>
          <w:lang w:val="ru-RU" w:eastAsia="ru-RU" w:bidi="ar-SA"/>
        </w:rPr>
        <w:t>крові</w:t>
      </w:r>
      <w:proofErr w:type="spellEnd"/>
      <w:r w:rsidRPr="00C7274D">
        <w:rPr>
          <w:rFonts w:ascii="Times New Roman" w:eastAsia="Times New Roman" w:hAnsi="Times New Roman" w:cs="Times New Roman"/>
          <w:i/>
          <w:iCs/>
          <w:color w:val="auto"/>
          <w:lang w:val="ru-RU" w:eastAsia="ru-RU" w:bidi="ar-SA"/>
        </w:rPr>
        <w:t>,</w:t>
      </w:r>
      <w:r w:rsidRPr="00C7274D">
        <w:rPr>
          <w:rFonts w:ascii="Times New Roman" w:eastAsia="Times New Roman" w:hAnsi="Times New Roman" w:cs="Times New Roman"/>
          <w:color w:val="auto"/>
          <w:lang w:val="ru-RU" w:eastAsia="ru-RU" w:bidi="ar-SA"/>
        </w:rPr>
        <w:t xml:space="preserve"> - </w:t>
      </w:r>
      <w:proofErr w:type="spellStart"/>
      <w:r w:rsidRPr="00C7274D">
        <w:rPr>
          <w:rFonts w:ascii="Times New Roman" w:eastAsia="Times New Roman" w:hAnsi="Times New Roman" w:cs="Times New Roman"/>
          <w:color w:val="auto"/>
          <w:lang w:val="ru-RU" w:eastAsia="ru-RU" w:bidi="ar-SA"/>
        </w:rPr>
        <w:t>це</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зупинка</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кровотечі</w:t>
      </w:r>
      <w:proofErr w:type="spellEnd"/>
      <w:r w:rsidRPr="00C7274D">
        <w:rPr>
          <w:rFonts w:ascii="Times New Roman" w:eastAsia="Times New Roman" w:hAnsi="Times New Roman" w:cs="Times New Roman"/>
          <w:color w:val="auto"/>
          <w:lang w:val="ru-RU" w:eastAsia="ru-RU" w:bidi="ar-SA"/>
        </w:rPr>
        <w:t xml:space="preserve"> при </w:t>
      </w:r>
      <w:proofErr w:type="spellStart"/>
      <w:r w:rsidRPr="00C7274D">
        <w:rPr>
          <w:rFonts w:ascii="Times New Roman" w:eastAsia="Times New Roman" w:hAnsi="Times New Roman" w:cs="Times New Roman"/>
          <w:color w:val="auto"/>
          <w:lang w:val="ru-RU" w:eastAsia="ru-RU" w:bidi="ar-SA"/>
        </w:rPr>
        <w:t>пошкодженні</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стінки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кровоносної</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судини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завдяки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утворенню</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із</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фібриногену</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нерозчинного</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білка</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фібрину</w:t>
      </w:r>
      <w:proofErr w:type="spellEnd"/>
      <w:r w:rsidRPr="00C7274D">
        <w:rPr>
          <w:rFonts w:ascii="Times New Roman" w:eastAsia="Times New Roman" w:hAnsi="Times New Roman" w:cs="Times New Roman"/>
          <w:color w:val="auto"/>
          <w:lang w:val="ru-RU" w:eastAsia="ru-RU" w:bidi="ar-SA"/>
        </w:rPr>
        <w:t xml:space="preserve"> та </w:t>
      </w:r>
      <w:proofErr w:type="spellStart"/>
      <w:r w:rsidRPr="00C7274D">
        <w:rPr>
          <w:rFonts w:ascii="Times New Roman" w:eastAsia="Times New Roman" w:hAnsi="Times New Roman" w:cs="Times New Roman"/>
          <w:color w:val="auto"/>
          <w:lang w:val="ru-RU" w:eastAsia="ru-RU" w:bidi="ar-SA"/>
        </w:rPr>
        <w:t>формування</w:t>
      </w:r>
      <w:proofErr w:type="spellEnd"/>
      <w:r w:rsidRPr="00C7274D">
        <w:rPr>
          <w:rFonts w:ascii="Times New Roman" w:eastAsia="Times New Roman" w:hAnsi="Times New Roman" w:cs="Times New Roman"/>
          <w:color w:val="auto"/>
          <w:lang w:val="ru-RU" w:eastAsia="ru-RU" w:bidi="ar-SA"/>
        </w:rPr>
        <w:t xml:space="preserve"> на </w:t>
      </w:r>
      <w:proofErr w:type="spellStart"/>
      <w:r w:rsidRPr="00C7274D">
        <w:rPr>
          <w:rFonts w:ascii="Times New Roman" w:eastAsia="Times New Roman" w:hAnsi="Times New Roman" w:cs="Times New Roman"/>
          <w:color w:val="auto"/>
          <w:lang w:val="ru-RU" w:eastAsia="ru-RU" w:bidi="ar-SA"/>
        </w:rPr>
        <w:t>місці</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пошкодження</w:t>
      </w:r>
      <w:proofErr w:type="spellEnd"/>
      <w:r w:rsidRPr="00C7274D">
        <w:rPr>
          <w:rFonts w:ascii="Times New Roman" w:eastAsia="Times New Roman" w:hAnsi="Times New Roman" w:cs="Times New Roman"/>
          <w:color w:val="auto"/>
          <w:lang w:val="ru-RU" w:eastAsia="ru-RU" w:bidi="ar-SA"/>
        </w:rPr>
        <w:t xml:space="preserve"> разом з </w:t>
      </w:r>
      <w:proofErr w:type="spellStart"/>
      <w:r w:rsidRPr="00C7274D">
        <w:rPr>
          <w:rFonts w:ascii="Times New Roman" w:eastAsia="Times New Roman" w:hAnsi="Times New Roman" w:cs="Times New Roman"/>
          <w:color w:val="auto"/>
          <w:lang w:val="ru-RU" w:eastAsia="ru-RU" w:bidi="ar-SA"/>
        </w:rPr>
        <w:t>форменими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елементами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крові</w:t>
      </w:r>
      <w:proofErr w:type="spellEnd"/>
      <w:r w:rsidRPr="00C7274D">
        <w:rPr>
          <w:rFonts w:ascii="Times New Roman" w:eastAsia="Times New Roman" w:hAnsi="Times New Roman" w:cs="Times New Roman"/>
          <w:color w:val="auto"/>
          <w:lang w:val="ru-RU" w:eastAsia="ru-RU" w:bidi="ar-SA"/>
        </w:rPr>
        <w:t xml:space="preserve"> червоного тромбу.</w:t>
      </w:r>
    </w:p>
    <w:p w14:paraId="75AE05FE" w14:textId="77777777" w:rsidR="004078BF" w:rsidRPr="00C7274D" w:rsidRDefault="004078BF" w:rsidP="00C7274D">
      <w:pPr>
        <w:widowControl/>
        <w:rPr>
          <w:rFonts w:ascii="Times New Roman" w:eastAsia="Times New Roman" w:hAnsi="Times New Roman" w:cs="Times New Roman"/>
          <w:color w:val="auto"/>
          <w:lang w:val="ru-RU" w:eastAsia="ru-RU" w:bidi="ar-SA"/>
        </w:rPr>
      </w:pPr>
      <w:proofErr w:type="spellStart"/>
      <w:r w:rsidRPr="00C7274D">
        <w:rPr>
          <w:rFonts w:ascii="Times New Roman" w:eastAsia="Times New Roman" w:hAnsi="Times New Roman" w:cs="Times New Roman"/>
          <w:color w:val="auto"/>
          <w:lang w:val="ru-RU" w:eastAsia="ru-RU" w:bidi="ar-SA"/>
        </w:rPr>
        <w:t>Судинно-тромбоцитарний</w:t>
      </w:r>
      <w:proofErr w:type="spellEnd"/>
      <w:r w:rsidRPr="00C7274D">
        <w:rPr>
          <w:rFonts w:ascii="Times New Roman" w:eastAsia="Times New Roman" w:hAnsi="Times New Roman" w:cs="Times New Roman"/>
          <w:color w:val="auto"/>
          <w:lang w:val="ru-RU" w:eastAsia="ru-RU" w:bidi="ar-SA"/>
        </w:rPr>
        <w:t xml:space="preserve"> гемостаз </w:t>
      </w:r>
      <w:proofErr w:type="spellStart"/>
      <w:r w:rsidRPr="00C7274D">
        <w:rPr>
          <w:rFonts w:ascii="Times New Roman" w:eastAsia="Times New Roman" w:hAnsi="Times New Roman" w:cs="Times New Roman"/>
          <w:color w:val="auto"/>
          <w:lang w:val="ru-RU" w:eastAsia="ru-RU" w:bidi="ar-SA"/>
        </w:rPr>
        <w:t>може</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зупинити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кровотечу</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із</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судин</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мікроциркуляторного</w:t>
      </w:r>
      <w:proofErr w:type="spellEnd"/>
      <w:r w:rsidRPr="00C7274D">
        <w:rPr>
          <w:rFonts w:ascii="Times New Roman" w:eastAsia="Times New Roman" w:hAnsi="Times New Roman" w:cs="Times New Roman"/>
          <w:color w:val="auto"/>
          <w:lang w:val="ru-RU" w:eastAsia="ru-RU" w:bidi="ar-SA"/>
        </w:rPr>
        <w:t xml:space="preserve"> русла </w:t>
      </w:r>
      <w:proofErr w:type="spellStart"/>
      <w:r w:rsidRPr="00C7274D">
        <w:rPr>
          <w:rFonts w:ascii="Times New Roman" w:eastAsia="Times New Roman" w:hAnsi="Times New Roman" w:cs="Times New Roman"/>
          <w:color w:val="auto"/>
          <w:lang w:val="ru-RU" w:eastAsia="ru-RU" w:bidi="ar-SA"/>
        </w:rPr>
        <w:t>вже</w:t>
      </w:r>
      <w:proofErr w:type="spellEnd"/>
      <w:r w:rsidRPr="00C7274D">
        <w:rPr>
          <w:rFonts w:ascii="Times New Roman" w:eastAsia="Times New Roman" w:hAnsi="Times New Roman" w:cs="Times New Roman"/>
          <w:color w:val="auto"/>
          <w:lang w:val="ru-RU" w:eastAsia="ru-RU" w:bidi="ar-SA"/>
        </w:rPr>
        <w:t xml:space="preserve"> за 5-10 с (час </w:t>
      </w:r>
      <w:proofErr w:type="spellStart"/>
      <w:r w:rsidRPr="00C7274D">
        <w:rPr>
          <w:rFonts w:ascii="Times New Roman" w:eastAsia="Times New Roman" w:hAnsi="Times New Roman" w:cs="Times New Roman"/>
          <w:color w:val="auto"/>
          <w:lang w:val="ru-RU" w:eastAsia="ru-RU" w:bidi="ar-SA"/>
        </w:rPr>
        <w:t>кровотечі</w:t>
      </w:r>
      <w:proofErr w:type="spellEnd"/>
      <w:r w:rsidRPr="00C7274D">
        <w:rPr>
          <w:rFonts w:ascii="Times New Roman" w:eastAsia="Times New Roman" w:hAnsi="Times New Roman" w:cs="Times New Roman"/>
          <w:color w:val="auto"/>
          <w:lang w:val="ru-RU" w:eastAsia="ru-RU" w:bidi="ar-SA"/>
        </w:rPr>
        <w:t xml:space="preserve"> до 4 </w:t>
      </w:r>
      <w:proofErr w:type="spellStart"/>
      <w:r w:rsidRPr="00C7274D">
        <w:rPr>
          <w:rFonts w:ascii="Times New Roman" w:eastAsia="Times New Roman" w:hAnsi="Times New Roman" w:cs="Times New Roman"/>
          <w:color w:val="auto"/>
          <w:lang w:val="ru-RU" w:eastAsia="ru-RU" w:bidi="ar-SA"/>
        </w:rPr>
        <w:t>хв</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після</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їх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ушкодження</w:t>
      </w:r>
      <w:proofErr w:type="spellEnd"/>
      <w:r w:rsidRPr="00C7274D">
        <w:rPr>
          <w:rFonts w:ascii="Times New Roman" w:eastAsia="Times New Roman" w:hAnsi="Times New Roman" w:cs="Times New Roman"/>
          <w:color w:val="auto"/>
          <w:lang w:val="ru-RU" w:eastAsia="ru-RU" w:bidi="ar-SA"/>
        </w:rPr>
        <w:t xml:space="preserve"> і </w:t>
      </w:r>
      <w:proofErr w:type="spellStart"/>
      <w:r w:rsidRPr="00C7274D">
        <w:rPr>
          <w:rFonts w:ascii="Times New Roman" w:eastAsia="Times New Roman" w:hAnsi="Times New Roman" w:cs="Times New Roman"/>
          <w:color w:val="auto"/>
          <w:lang w:val="ru-RU" w:eastAsia="ru-RU" w:bidi="ar-SA"/>
        </w:rPr>
        <w:t>має</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такі</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послідовні</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етапи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розвитку</w:t>
      </w:r>
      <w:proofErr w:type="spellEnd"/>
      <w:r w:rsidRPr="00C7274D">
        <w:rPr>
          <w:rFonts w:ascii="Times New Roman" w:eastAsia="Times New Roman" w:hAnsi="Times New Roman" w:cs="Times New Roman"/>
          <w:color w:val="auto"/>
          <w:lang w:val="ru-RU" w:eastAsia="ru-RU" w:bidi="ar-SA"/>
        </w:rPr>
        <w:t>:</w:t>
      </w:r>
    </w:p>
    <w:p w14:paraId="3028D530" w14:textId="77777777" w:rsidR="004078BF" w:rsidRPr="00C7274D" w:rsidRDefault="004078BF" w:rsidP="00C7274D">
      <w:pPr>
        <w:widowControl/>
        <w:numPr>
          <w:ilvl w:val="0"/>
          <w:numId w:val="69"/>
        </w:numPr>
        <w:rPr>
          <w:rFonts w:ascii="Times New Roman" w:eastAsia="Times New Roman" w:hAnsi="Times New Roman" w:cs="Times New Roman"/>
          <w:color w:val="auto"/>
          <w:lang w:val="ru-RU" w:eastAsia="ru-RU" w:bidi="ar-SA"/>
        </w:rPr>
      </w:pPr>
      <w:r w:rsidRPr="00C7274D">
        <w:rPr>
          <w:rFonts w:ascii="Times New Roman" w:eastAsia="Times New Roman" w:hAnsi="Times New Roman" w:cs="Times New Roman"/>
          <w:color w:val="auto"/>
          <w:lang w:val="ru-RU" w:eastAsia="ru-RU" w:bidi="ar-SA"/>
        </w:rPr>
        <w:lastRenderedPageBreak/>
        <w:t>1 </w:t>
      </w:r>
      <w:proofErr w:type="spellStart"/>
      <w:r w:rsidRPr="00C7274D">
        <w:rPr>
          <w:rFonts w:ascii="Times New Roman" w:eastAsia="Times New Roman" w:hAnsi="Times New Roman" w:cs="Times New Roman"/>
          <w:i/>
          <w:iCs/>
          <w:color w:val="auto"/>
          <w:lang w:val="ru-RU" w:eastAsia="ru-RU" w:bidi="ar-SA"/>
        </w:rPr>
        <w:t>Звуження</w:t>
      </w:r>
      <w:proofErr w:type="spellEnd"/>
      <w:r w:rsidRPr="00C7274D">
        <w:rPr>
          <w:rFonts w:ascii="Times New Roman" w:eastAsia="Times New Roman" w:hAnsi="Times New Roman" w:cs="Times New Roman"/>
          <w:i/>
          <w:iCs/>
          <w:color w:val="auto"/>
          <w:lang w:val="ru-RU" w:eastAsia="ru-RU" w:bidi="ar-SA"/>
        </w:rPr>
        <w:t xml:space="preserve"> </w:t>
      </w:r>
      <w:proofErr w:type="spellStart"/>
      <w:r w:rsidRPr="00C7274D">
        <w:rPr>
          <w:rFonts w:ascii="Times New Roman" w:eastAsia="Times New Roman" w:hAnsi="Times New Roman" w:cs="Times New Roman"/>
          <w:i/>
          <w:iCs/>
          <w:color w:val="auto"/>
          <w:lang w:val="ru-RU" w:eastAsia="ru-RU" w:bidi="ar-SA"/>
        </w:rPr>
        <w:t>судин</w:t>
      </w:r>
      <w:proofErr w:type="spellEnd"/>
      <w:r w:rsidRPr="00C7274D">
        <w:rPr>
          <w:rFonts w:ascii="Times New Roman" w:eastAsia="Times New Roman" w:hAnsi="Times New Roman" w:cs="Times New Roman"/>
          <w:i/>
          <w:iCs/>
          <w:color w:val="auto"/>
          <w:lang w:val="ru-RU" w:eastAsia="ru-RU" w:bidi="ar-SA"/>
        </w:rPr>
        <w:t>,</w:t>
      </w:r>
      <w:r w:rsidRPr="00C7274D">
        <w:rPr>
          <w:rFonts w:ascii="Times New Roman" w:eastAsia="Times New Roman" w:hAnsi="Times New Roman" w:cs="Times New Roman"/>
          <w:color w:val="auto"/>
          <w:lang w:val="ru-RU" w:eastAsia="ru-RU" w:bidi="ar-SA"/>
        </w:rPr>
        <w:t xml:space="preserve"> яке </w:t>
      </w:r>
      <w:proofErr w:type="spellStart"/>
      <w:r w:rsidRPr="00C7274D">
        <w:rPr>
          <w:rFonts w:ascii="Times New Roman" w:eastAsia="Times New Roman" w:hAnsi="Times New Roman" w:cs="Times New Roman"/>
          <w:color w:val="auto"/>
          <w:lang w:val="ru-RU" w:eastAsia="ru-RU" w:bidi="ar-SA"/>
        </w:rPr>
        <w:t>виникає</w:t>
      </w:r>
      <w:proofErr w:type="spellEnd"/>
      <w:r w:rsidRPr="00C7274D">
        <w:rPr>
          <w:rFonts w:ascii="Times New Roman" w:eastAsia="Times New Roman" w:hAnsi="Times New Roman" w:cs="Times New Roman"/>
          <w:color w:val="auto"/>
          <w:lang w:val="ru-RU" w:eastAsia="ru-RU" w:bidi="ar-SA"/>
        </w:rPr>
        <w:t xml:space="preserve"> рефлекторно на </w:t>
      </w:r>
      <w:proofErr w:type="spellStart"/>
      <w:r w:rsidRPr="00C7274D">
        <w:rPr>
          <w:rFonts w:ascii="Times New Roman" w:eastAsia="Times New Roman" w:hAnsi="Times New Roman" w:cs="Times New Roman"/>
          <w:color w:val="auto"/>
          <w:lang w:val="ru-RU" w:eastAsia="ru-RU" w:bidi="ar-SA"/>
        </w:rPr>
        <w:t>больове</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подразнення</w:t>
      </w:r>
      <w:proofErr w:type="spellEnd"/>
      <w:r w:rsidRPr="00C7274D">
        <w:rPr>
          <w:rFonts w:ascii="Times New Roman" w:eastAsia="Times New Roman" w:hAnsi="Times New Roman" w:cs="Times New Roman"/>
          <w:color w:val="auto"/>
          <w:lang w:val="ru-RU" w:eastAsia="ru-RU" w:bidi="ar-SA"/>
        </w:rPr>
        <w:t xml:space="preserve"> і </w:t>
      </w:r>
      <w:proofErr w:type="spellStart"/>
      <w:r w:rsidRPr="00C7274D">
        <w:rPr>
          <w:rFonts w:ascii="Times New Roman" w:eastAsia="Times New Roman" w:hAnsi="Times New Roman" w:cs="Times New Roman"/>
          <w:color w:val="auto"/>
          <w:lang w:val="ru-RU" w:eastAsia="ru-RU" w:bidi="ar-SA"/>
        </w:rPr>
        <w:t>підтримується</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завдяки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місцевим</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гуморальним</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чинникам</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серотоніну</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адреналіну</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тромбоксану</w:t>
      </w:r>
      <w:proofErr w:type="spellEnd"/>
      <w:r w:rsidRPr="00C7274D">
        <w:rPr>
          <w:rFonts w:ascii="Times New Roman" w:eastAsia="Times New Roman" w:hAnsi="Times New Roman" w:cs="Times New Roman"/>
          <w:color w:val="auto"/>
          <w:lang w:val="ru-RU" w:eastAsia="ru-RU" w:bidi="ar-SA"/>
        </w:rPr>
        <w:t xml:space="preserve"> А</w:t>
      </w:r>
      <w:r w:rsidRPr="00C7274D">
        <w:rPr>
          <w:rFonts w:ascii="Times New Roman" w:eastAsia="Times New Roman" w:hAnsi="Times New Roman" w:cs="Times New Roman"/>
          <w:color w:val="auto"/>
          <w:vertAlign w:val="superscript"/>
          <w:lang w:val="ru-RU" w:eastAsia="ru-RU" w:bidi="ar-SA"/>
        </w:rPr>
        <w:t>2</w:t>
      </w:r>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які</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виходять</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із</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тромбоцитів</w:t>
      </w:r>
      <w:proofErr w:type="spellEnd"/>
      <w:r w:rsidRPr="00C7274D">
        <w:rPr>
          <w:rFonts w:ascii="Times New Roman" w:eastAsia="Times New Roman" w:hAnsi="Times New Roman" w:cs="Times New Roman"/>
          <w:color w:val="auto"/>
          <w:lang w:val="ru-RU" w:eastAsia="ru-RU" w:bidi="ar-SA"/>
        </w:rPr>
        <w:t>.</w:t>
      </w:r>
    </w:p>
    <w:p w14:paraId="29876C47" w14:textId="77777777" w:rsidR="004078BF" w:rsidRPr="00C7274D" w:rsidRDefault="004078BF" w:rsidP="00C7274D">
      <w:pPr>
        <w:widowControl/>
        <w:numPr>
          <w:ilvl w:val="0"/>
          <w:numId w:val="69"/>
        </w:numPr>
        <w:rPr>
          <w:rFonts w:ascii="Times New Roman" w:eastAsia="Times New Roman" w:hAnsi="Times New Roman" w:cs="Times New Roman"/>
          <w:color w:val="auto"/>
          <w:lang w:val="ru-RU" w:eastAsia="ru-RU" w:bidi="ar-SA"/>
        </w:rPr>
      </w:pPr>
      <w:r w:rsidRPr="00C7274D">
        <w:rPr>
          <w:rFonts w:ascii="Times New Roman" w:eastAsia="Times New Roman" w:hAnsi="Times New Roman" w:cs="Times New Roman"/>
          <w:color w:val="auto"/>
          <w:lang w:val="ru-RU" w:eastAsia="ru-RU" w:bidi="ar-SA"/>
        </w:rPr>
        <w:t>2 </w:t>
      </w:r>
      <w:proofErr w:type="spellStart"/>
      <w:r w:rsidRPr="00C7274D">
        <w:rPr>
          <w:rFonts w:ascii="Times New Roman" w:eastAsia="Times New Roman" w:hAnsi="Times New Roman" w:cs="Times New Roman"/>
          <w:i/>
          <w:iCs/>
          <w:color w:val="auto"/>
          <w:lang w:val="ru-RU" w:eastAsia="ru-RU" w:bidi="ar-SA"/>
        </w:rPr>
        <w:t>Адгезія</w:t>
      </w:r>
      <w:proofErr w:type="spellEnd"/>
      <w:r w:rsidRPr="00C7274D">
        <w:rPr>
          <w:rFonts w:ascii="Times New Roman" w:eastAsia="Times New Roman" w:hAnsi="Times New Roman" w:cs="Times New Roman"/>
          <w:i/>
          <w:iCs/>
          <w:color w:val="auto"/>
          <w:lang w:val="ru-RU" w:eastAsia="ru-RU" w:bidi="ar-SA"/>
        </w:rPr>
        <w:t xml:space="preserve"> </w:t>
      </w:r>
      <w:proofErr w:type="spellStart"/>
      <w:r w:rsidRPr="00C7274D">
        <w:rPr>
          <w:rFonts w:ascii="Times New Roman" w:eastAsia="Times New Roman" w:hAnsi="Times New Roman" w:cs="Times New Roman"/>
          <w:i/>
          <w:iCs/>
          <w:color w:val="auto"/>
          <w:lang w:val="ru-RU" w:eastAsia="ru-RU" w:bidi="ar-SA"/>
        </w:rPr>
        <w:t>тромбоцитів</w:t>
      </w:r>
      <w:proofErr w:type="spellEnd"/>
      <w:r w:rsidRPr="00C7274D">
        <w:rPr>
          <w:rFonts w:ascii="Times New Roman" w:eastAsia="Times New Roman" w:hAnsi="Times New Roman" w:cs="Times New Roman"/>
          <w:i/>
          <w:iCs/>
          <w:color w:val="auto"/>
          <w:lang w:val="ru-RU" w:eastAsia="ru-RU" w:bidi="ar-SA"/>
        </w:rPr>
        <w:t> </w:t>
      </w:r>
      <w:r w:rsidRPr="00C7274D">
        <w:rPr>
          <w:rFonts w:ascii="Times New Roman" w:eastAsia="Times New Roman" w:hAnsi="Times New Roman" w:cs="Times New Roman"/>
          <w:bCs/>
          <w:i/>
          <w:iCs/>
          <w:color w:val="auto"/>
          <w:lang w:val="ru-RU" w:eastAsia="ru-RU" w:bidi="ar-SA"/>
        </w:rPr>
        <w:t>-</w:t>
      </w:r>
      <w:r w:rsidRPr="00C7274D">
        <w:rPr>
          <w:rFonts w:ascii="Times New Roman" w:eastAsia="Times New Roman" w:hAnsi="Times New Roman" w:cs="Times New Roman"/>
          <w:color w:val="auto"/>
          <w:lang w:val="ru-RU" w:eastAsia="ru-RU" w:bidi="ar-SA"/>
        </w:rPr>
        <w:t> </w:t>
      </w:r>
      <w:proofErr w:type="spellStart"/>
      <w:r w:rsidRPr="00C7274D">
        <w:rPr>
          <w:rFonts w:ascii="Times New Roman" w:eastAsia="Times New Roman" w:hAnsi="Times New Roman" w:cs="Times New Roman"/>
          <w:color w:val="auto"/>
          <w:lang w:val="ru-RU" w:eastAsia="ru-RU" w:bidi="ar-SA"/>
        </w:rPr>
        <w:t>це</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процес</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прикріплення</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приклеювання</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тромбоцитів</w:t>
      </w:r>
      <w:proofErr w:type="spellEnd"/>
      <w:r w:rsidRPr="00C7274D">
        <w:rPr>
          <w:rFonts w:ascii="Times New Roman" w:eastAsia="Times New Roman" w:hAnsi="Times New Roman" w:cs="Times New Roman"/>
          <w:color w:val="auto"/>
          <w:lang w:val="ru-RU" w:eastAsia="ru-RU" w:bidi="ar-SA"/>
        </w:rPr>
        <w:t xml:space="preserve"> до </w:t>
      </w:r>
      <w:proofErr w:type="spellStart"/>
      <w:r w:rsidRPr="00C7274D">
        <w:rPr>
          <w:rFonts w:ascii="Times New Roman" w:eastAsia="Times New Roman" w:hAnsi="Times New Roman" w:cs="Times New Roman"/>
          <w:color w:val="auto"/>
          <w:lang w:val="ru-RU" w:eastAsia="ru-RU" w:bidi="ar-SA"/>
        </w:rPr>
        <w:t>пошкодженої</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поверхні</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судини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завдяки</w:t>
      </w:r>
      <w:proofErr w:type="spellEnd"/>
      <w:r w:rsidRPr="00C7274D">
        <w:rPr>
          <w:rFonts w:ascii="Times New Roman" w:eastAsia="Times New Roman" w:hAnsi="Times New Roman" w:cs="Times New Roman"/>
          <w:color w:val="auto"/>
          <w:lang w:val="ru-RU" w:eastAsia="ru-RU" w:bidi="ar-SA"/>
        </w:rPr>
        <w:t xml:space="preserve"> фактору </w:t>
      </w:r>
      <w:proofErr w:type="spellStart"/>
      <w:r w:rsidRPr="00C7274D">
        <w:rPr>
          <w:rFonts w:ascii="Times New Roman" w:eastAsia="Times New Roman" w:hAnsi="Times New Roman" w:cs="Times New Roman"/>
          <w:color w:val="auto"/>
          <w:lang w:val="ru-RU" w:eastAsia="ru-RU" w:bidi="ar-SA"/>
        </w:rPr>
        <w:t>Віллебранда</w:t>
      </w:r>
      <w:proofErr w:type="spellEnd"/>
      <w:r w:rsidRPr="00C7274D">
        <w:rPr>
          <w:rFonts w:ascii="Times New Roman" w:eastAsia="Times New Roman" w:hAnsi="Times New Roman" w:cs="Times New Roman"/>
          <w:color w:val="auto"/>
          <w:lang w:val="ru-RU" w:eastAsia="ru-RU" w:bidi="ar-SA"/>
        </w:rPr>
        <w:t xml:space="preserve"> (ФВ), </w:t>
      </w:r>
      <w:proofErr w:type="spellStart"/>
      <w:r w:rsidRPr="00C7274D">
        <w:rPr>
          <w:rFonts w:ascii="Times New Roman" w:eastAsia="Times New Roman" w:hAnsi="Times New Roman" w:cs="Times New Roman"/>
          <w:color w:val="auto"/>
          <w:lang w:val="ru-RU" w:eastAsia="ru-RU" w:bidi="ar-SA"/>
        </w:rPr>
        <w:t>що</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синтезується</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ендотелієм</w:t>
      </w:r>
      <w:proofErr w:type="spellEnd"/>
      <w:r w:rsidRPr="00C7274D">
        <w:rPr>
          <w:rFonts w:ascii="Times New Roman" w:eastAsia="Times New Roman" w:hAnsi="Times New Roman" w:cs="Times New Roman"/>
          <w:color w:val="auto"/>
          <w:lang w:val="ru-RU" w:eastAsia="ru-RU" w:bidi="ar-SA"/>
        </w:rPr>
        <w:t xml:space="preserve"> і </w:t>
      </w:r>
      <w:proofErr w:type="spellStart"/>
      <w:r w:rsidRPr="00C7274D">
        <w:rPr>
          <w:rFonts w:ascii="Times New Roman" w:eastAsia="Times New Roman" w:hAnsi="Times New Roman" w:cs="Times New Roman"/>
          <w:color w:val="auto"/>
          <w:lang w:val="ru-RU" w:eastAsia="ru-RU" w:bidi="ar-SA"/>
        </w:rPr>
        <w:t>утворює</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місток</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між</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колагеновими</w:t>
      </w:r>
      <w:proofErr w:type="spellEnd"/>
      <w:r w:rsidRPr="00C7274D">
        <w:rPr>
          <w:rFonts w:ascii="Times New Roman" w:eastAsia="Times New Roman" w:hAnsi="Times New Roman" w:cs="Times New Roman"/>
          <w:color w:val="auto"/>
          <w:lang w:val="ru-RU" w:eastAsia="ru-RU" w:bidi="ar-SA"/>
        </w:rPr>
        <w:t xml:space="preserve"> волокнами </w:t>
      </w:r>
      <w:proofErr w:type="spellStart"/>
      <w:r w:rsidRPr="00C7274D">
        <w:rPr>
          <w:rFonts w:ascii="Times New Roman" w:eastAsia="Times New Roman" w:hAnsi="Times New Roman" w:cs="Times New Roman"/>
          <w:color w:val="auto"/>
          <w:lang w:val="ru-RU" w:eastAsia="ru-RU" w:bidi="ar-SA"/>
        </w:rPr>
        <w:t>пошкодженої</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поверхні</w:t>
      </w:r>
      <w:proofErr w:type="spellEnd"/>
      <w:r w:rsidRPr="00C7274D">
        <w:rPr>
          <w:rFonts w:ascii="Times New Roman" w:eastAsia="Times New Roman" w:hAnsi="Times New Roman" w:cs="Times New Roman"/>
          <w:color w:val="auto"/>
          <w:lang w:val="ru-RU" w:eastAsia="ru-RU" w:bidi="ar-SA"/>
        </w:rPr>
        <w:t xml:space="preserve"> і </w:t>
      </w:r>
      <w:proofErr w:type="spellStart"/>
      <w:r w:rsidRPr="00C7274D">
        <w:rPr>
          <w:rFonts w:ascii="Times New Roman" w:eastAsia="Times New Roman" w:hAnsi="Times New Roman" w:cs="Times New Roman"/>
          <w:color w:val="auto"/>
          <w:lang w:val="ru-RU" w:eastAsia="ru-RU" w:bidi="ar-SA"/>
        </w:rPr>
        <w:t>глікопротеїном</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мембрани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тромбоцитів</w:t>
      </w:r>
      <w:proofErr w:type="spellEnd"/>
      <w:r w:rsidRPr="00C7274D">
        <w:rPr>
          <w:rFonts w:ascii="Times New Roman" w:eastAsia="Times New Roman" w:hAnsi="Times New Roman" w:cs="Times New Roman"/>
          <w:color w:val="auto"/>
          <w:lang w:val="ru-RU" w:eastAsia="ru-RU" w:bidi="ar-SA"/>
        </w:rPr>
        <w:t xml:space="preserve">; при </w:t>
      </w:r>
      <w:proofErr w:type="spellStart"/>
      <w:r w:rsidRPr="00C7274D">
        <w:rPr>
          <w:rFonts w:ascii="Times New Roman" w:eastAsia="Times New Roman" w:hAnsi="Times New Roman" w:cs="Times New Roman"/>
          <w:color w:val="auto"/>
          <w:lang w:val="ru-RU" w:eastAsia="ru-RU" w:bidi="ar-SA"/>
        </w:rPr>
        <w:t>цьому</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змінюється</w:t>
      </w:r>
      <w:proofErr w:type="spellEnd"/>
      <w:r w:rsidRPr="00C7274D">
        <w:rPr>
          <w:rFonts w:ascii="Times New Roman" w:eastAsia="Times New Roman" w:hAnsi="Times New Roman" w:cs="Times New Roman"/>
          <w:color w:val="auto"/>
          <w:lang w:val="ru-RU" w:eastAsia="ru-RU" w:bidi="ar-SA"/>
        </w:rPr>
        <w:t xml:space="preserve"> форма </w:t>
      </w:r>
      <w:proofErr w:type="spellStart"/>
      <w:r w:rsidRPr="00C7274D">
        <w:rPr>
          <w:rFonts w:ascii="Times New Roman" w:eastAsia="Times New Roman" w:hAnsi="Times New Roman" w:cs="Times New Roman"/>
          <w:color w:val="auto"/>
          <w:lang w:val="ru-RU" w:eastAsia="ru-RU" w:bidi="ar-SA"/>
        </w:rPr>
        <w:t>тромбоцитів</w:t>
      </w:r>
      <w:proofErr w:type="spellEnd"/>
      <w:r w:rsidRPr="00C7274D">
        <w:rPr>
          <w:rFonts w:ascii="Times New Roman" w:eastAsia="Times New Roman" w:hAnsi="Times New Roman" w:cs="Times New Roman"/>
          <w:color w:val="auto"/>
          <w:lang w:val="ru-RU" w:eastAsia="ru-RU" w:bidi="ar-SA"/>
        </w:rPr>
        <w:t xml:space="preserve"> - </w:t>
      </w:r>
      <w:proofErr w:type="spellStart"/>
      <w:r w:rsidRPr="00C7274D">
        <w:rPr>
          <w:rFonts w:ascii="Times New Roman" w:eastAsia="Times New Roman" w:hAnsi="Times New Roman" w:cs="Times New Roman"/>
          <w:color w:val="auto"/>
          <w:lang w:val="ru-RU" w:eastAsia="ru-RU" w:bidi="ar-SA"/>
        </w:rPr>
        <w:t>утворюються</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псевдоподії</w:t>
      </w:r>
      <w:proofErr w:type="spellEnd"/>
      <w:r w:rsidRPr="00C7274D">
        <w:rPr>
          <w:rFonts w:ascii="Times New Roman" w:eastAsia="Times New Roman" w:hAnsi="Times New Roman" w:cs="Times New Roman"/>
          <w:color w:val="auto"/>
          <w:lang w:val="ru-RU" w:eastAsia="ru-RU" w:bidi="ar-SA"/>
        </w:rPr>
        <w:t>.</w:t>
      </w:r>
    </w:p>
    <w:p w14:paraId="4B51B177" w14:textId="77777777" w:rsidR="004078BF" w:rsidRPr="00C7274D" w:rsidRDefault="004078BF" w:rsidP="00C7274D">
      <w:pPr>
        <w:widowControl/>
        <w:numPr>
          <w:ilvl w:val="0"/>
          <w:numId w:val="69"/>
        </w:numPr>
        <w:rPr>
          <w:rFonts w:ascii="Times New Roman" w:eastAsia="Times New Roman" w:hAnsi="Times New Roman" w:cs="Times New Roman"/>
          <w:color w:val="auto"/>
          <w:lang w:val="ru-RU" w:eastAsia="ru-RU" w:bidi="ar-SA"/>
        </w:rPr>
      </w:pPr>
      <w:r w:rsidRPr="00C7274D">
        <w:rPr>
          <w:rFonts w:ascii="Times New Roman" w:eastAsia="Times New Roman" w:hAnsi="Times New Roman" w:cs="Times New Roman"/>
          <w:color w:val="auto"/>
          <w:lang w:val="ru-RU" w:eastAsia="ru-RU" w:bidi="ar-SA"/>
        </w:rPr>
        <w:t>3 </w:t>
      </w:r>
      <w:proofErr w:type="spellStart"/>
      <w:r w:rsidRPr="00C7274D">
        <w:rPr>
          <w:rFonts w:ascii="Times New Roman" w:eastAsia="Times New Roman" w:hAnsi="Times New Roman" w:cs="Times New Roman"/>
          <w:i/>
          <w:iCs/>
          <w:color w:val="auto"/>
          <w:lang w:val="ru-RU" w:eastAsia="ru-RU" w:bidi="ar-SA"/>
        </w:rPr>
        <w:t>Оборотна</w:t>
      </w:r>
      <w:proofErr w:type="spellEnd"/>
      <w:r w:rsidRPr="00C7274D">
        <w:rPr>
          <w:rFonts w:ascii="Times New Roman" w:eastAsia="Times New Roman" w:hAnsi="Times New Roman" w:cs="Times New Roman"/>
          <w:i/>
          <w:iCs/>
          <w:color w:val="auto"/>
          <w:lang w:val="ru-RU" w:eastAsia="ru-RU" w:bidi="ar-SA"/>
        </w:rPr>
        <w:t xml:space="preserve"> </w:t>
      </w:r>
      <w:proofErr w:type="spellStart"/>
      <w:r w:rsidRPr="00C7274D">
        <w:rPr>
          <w:rFonts w:ascii="Times New Roman" w:eastAsia="Times New Roman" w:hAnsi="Times New Roman" w:cs="Times New Roman"/>
          <w:i/>
          <w:iCs/>
          <w:color w:val="auto"/>
          <w:lang w:val="ru-RU" w:eastAsia="ru-RU" w:bidi="ar-SA"/>
        </w:rPr>
        <w:t>агрегація</w:t>
      </w:r>
      <w:proofErr w:type="spellEnd"/>
      <w:r w:rsidRPr="00C7274D">
        <w:rPr>
          <w:rFonts w:ascii="Times New Roman" w:eastAsia="Times New Roman" w:hAnsi="Times New Roman" w:cs="Times New Roman"/>
          <w:i/>
          <w:iCs/>
          <w:color w:val="auto"/>
          <w:lang w:val="ru-RU" w:eastAsia="ru-RU" w:bidi="ar-SA"/>
        </w:rPr>
        <w:t xml:space="preserve"> </w:t>
      </w:r>
      <w:proofErr w:type="spellStart"/>
      <w:r w:rsidRPr="00C7274D">
        <w:rPr>
          <w:rFonts w:ascii="Times New Roman" w:eastAsia="Times New Roman" w:hAnsi="Times New Roman" w:cs="Times New Roman"/>
          <w:i/>
          <w:iCs/>
          <w:color w:val="auto"/>
          <w:lang w:val="ru-RU" w:eastAsia="ru-RU" w:bidi="ar-SA"/>
        </w:rPr>
        <w:t>тромбоцитів</w:t>
      </w:r>
      <w:proofErr w:type="spellEnd"/>
      <w:r w:rsidRPr="00C7274D">
        <w:rPr>
          <w:rFonts w:ascii="Times New Roman" w:eastAsia="Times New Roman" w:hAnsi="Times New Roman" w:cs="Times New Roman"/>
          <w:color w:val="auto"/>
          <w:lang w:val="ru-RU" w:eastAsia="ru-RU" w:bidi="ar-SA"/>
        </w:rPr>
        <w:t xml:space="preserve"> - </w:t>
      </w:r>
      <w:proofErr w:type="spellStart"/>
      <w:r w:rsidRPr="00C7274D">
        <w:rPr>
          <w:rFonts w:ascii="Times New Roman" w:eastAsia="Times New Roman" w:hAnsi="Times New Roman" w:cs="Times New Roman"/>
          <w:color w:val="auto"/>
          <w:lang w:val="ru-RU" w:eastAsia="ru-RU" w:bidi="ar-SA"/>
        </w:rPr>
        <w:t>це</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нестійке</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скупчення</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тромбоцитів</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біля</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пошкодженої</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поверхні</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їх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склеювання</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завдяки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появі</w:t>
      </w:r>
      <w:proofErr w:type="spellEnd"/>
      <w:r w:rsidRPr="00C7274D">
        <w:rPr>
          <w:rFonts w:ascii="Times New Roman" w:eastAsia="Times New Roman" w:hAnsi="Times New Roman" w:cs="Times New Roman"/>
          <w:color w:val="auto"/>
          <w:lang w:val="ru-RU" w:eastAsia="ru-RU" w:bidi="ar-SA"/>
        </w:rPr>
        <w:t xml:space="preserve"> в них </w:t>
      </w:r>
      <w:proofErr w:type="spellStart"/>
      <w:r w:rsidRPr="00C7274D">
        <w:rPr>
          <w:rFonts w:ascii="Times New Roman" w:eastAsia="Times New Roman" w:hAnsi="Times New Roman" w:cs="Times New Roman"/>
          <w:color w:val="auto"/>
          <w:lang w:val="ru-RU" w:eastAsia="ru-RU" w:bidi="ar-SA"/>
        </w:rPr>
        <w:t>ниткових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відростків</w:t>
      </w:r>
      <w:proofErr w:type="spellEnd"/>
      <w:r w:rsidRPr="00C7274D">
        <w:rPr>
          <w:rFonts w:ascii="Times New Roman" w:eastAsia="Times New Roman" w:hAnsi="Times New Roman" w:cs="Times New Roman"/>
          <w:color w:val="auto"/>
          <w:lang w:val="ru-RU" w:eastAsia="ru-RU" w:bidi="ar-SA"/>
        </w:rPr>
        <w:t xml:space="preserve"> та </w:t>
      </w:r>
      <w:proofErr w:type="spellStart"/>
      <w:r w:rsidRPr="00C7274D">
        <w:rPr>
          <w:rFonts w:ascii="Times New Roman" w:eastAsia="Times New Roman" w:hAnsi="Times New Roman" w:cs="Times New Roman"/>
          <w:color w:val="auto"/>
          <w:lang w:val="ru-RU" w:eastAsia="ru-RU" w:bidi="ar-SA"/>
        </w:rPr>
        <w:t>зміни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форми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утворення</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білого</w:t>
      </w:r>
      <w:proofErr w:type="spellEnd"/>
      <w:r w:rsidRPr="00C7274D">
        <w:rPr>
          <w:rFonts w:ascii="Times New Roman" w:eastAsia="Times New Roman" w:hAnsi="Times New Roman" w:cs="Times New Roman"/>
          <w:color w:val="auto"/>
          <w:lang w:val="ru-RU" w:eastAsia="ru-RU" w:bidi="ar-SA"/>
        </w:rPr>
        <w:t xml:space="preserve"> тромбу. </w:t>
      </w:r>
      <w:proofErr w:type="spellStart"/>
      <w:r w:rsidRPr="00C7274D">
        <w:rPr>
          <w:rFonts w:ascii="Times New Roman" w:eastAsia="Times New Roman" w:hAnsi="Times New Roman" w:cs="Times New Roman"/>
          <w:color w:val="auto"/>
          <w:lang w:val="ru-RU" w:eastAsia="ru-RU" w:bidi="ar-SA"/>
        </w:rPr>
        <w:t>Стимулює</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цей</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процес</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виділення</w:t>
      </w:r>
      <w:proofErr w:type="spellEnd"/>
      <w:r w:rsidRPr="00C7274D">
        <w:rPr>
          <w:rFonts w:ascii="Times New Roman" w:eastAsia="Times New Roman" w:hAnsi="Times New Roman" w:cs="Times New Roman"/>
          <w:color w:val="auto"/>
          <w:lang w:val="ru-RU" w:eastAsia="ru-RU" w:bidi="ar-SA"/>
        </w:rPr>
        <w:t xml:space="preserve"> з гранул </w:t>
      </w:r>
      <w:proofErr w:type="spellStart"/>
      <w:r w:rsidRPr="00C7274D">
        <w:rPr>
          <w:rFonts w:ascii="Times New Roman" w:eastAsia="Times New Roman" w:hAnsi="Times New Roman" w:cs="Times New Roman"/>
          <w:color w:val="auto"/>
          <w:lang w:val="ru-RU" w:eastAsia="ru-RU" w:bidi="ar-SA"/>
        </w:rPr>
        <w:t>тромбоцитів</w:t>
      </w:r>
      <w:proofErr w:type="spellEnd"/>
      <w:r w:rsidRPr="00C7274D">
        <w:rPr>
          <w:rFonts w:ascii="Times New Roman" w:eastAsia="Times New Roman" w:hAnsi="Times New Roman" w:cs="Times New Roman"/>
          <w:color w:val="auto"/>
          <w:lang w:val="ru-RU" w:eastAsia="ru-RU" w:bidi="ar-SA"/>
        </w:rPr>
        <w:t xml:space="preserve"> АДФ, </w:t>
      </w:r>
      <w:proofErr w:type="spellStart"/>
      <w:r w:rsidRPr="00C7274D">
        <w:rPr>
          <w:rFonts w:ascii="Times New Roman" w:eastAsia="Times New Roman" w:hAnsi="Times New Roman" w:cs="Times New Roman"/>
          <w:color w:val="auto"/>
          <w:lang w:val="ru-RU" w:eastAsia="ru-RU" w:bidi="ar-SA"/>
        </w:rPr>
        <w:t>адреналіну</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арахідонової</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кислоти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простагландинів</w:t>
      </w:r>
      <w:proofErr w:type="spellEnd"/>
      <w:r w:rsidRPr="00C7274D">
        <w:rPr>
          <w:rFonts w:ascii="Times New Roman" w:eastAsia="Times New Roman" w:hAnsi="Times New Roman" w:cs="Times New Roman"/>
          <w:color w:val="auto"/>
          <w:lang w:val="ru-RU" w:eastAsia="ru-RU" w:bidi="ar-SA"/>
        </w:rPr>
        <w:t>.</w:t>
      </w:r>
    </w:p>
    <w:p w14:paraId="1811FB9F" w14:textId="77777777" w:rsidR="004078BF" w:rsidRPr="00C7274D" w:rsidRDefault="004078BF" w:rsidP="00C7274D">
      <w:pPr>
        <w:widowControl/>
        <w:numPr>
          <w:ilvl w:val="0"/>
          <w:numId w:val="69"/>
        </w:numPr>
        <w:rPr>
          <w:rFonts w:ascii="Times New Roman" w:eastAsia="Times New Roman" w:hAnsi="Times New Roman" w:cs="Times New Roman"/>
          <w:color w:val="auto"/>
          <w:lang w:val="ru-RU" w:eastAsia="ru-RU" w:bidi="ar-SA"/>
        </w:rPr>
      </w:pPr>
      <w:r w:rsidRPr="00C7274D">
        <w:rPr>
          <w:rFonts w:ascii="Times New Roman" w:eastAsia="Times New Roman" w:hAnsi="Times New Roman" w:cs="Times New Roman"/>
          <w:color w:val="auto"/>
          <w:lang w:val="ru-RU" w:eastAsia="ru-RU" w:bidi="ar-SA"/>
        </w:rPr>
        <w:t>4 </w:t>
      </w:r>
      <w:proofErr w:type="spellStart"/>
      <w:r w:rsidRPr="00C7274D">
        <w:rPr>
          <w:rFonts w:ascii="Times New Roman" w:eastAsia="Times New Roman" w:hAnsi="Times New Roman" w:cs="Times New Roman"/>
          <w:i/>
          <w:iCs/>
          <w:color w:val="auto"/>
          <w:lang w:val="ru-RU" w:eastAsia="ru-RU" w:bidi="ar-SA"/>
        </w:rPr>
        <w:t>Необоротна</w:t>
      </w:r>
      <w:proofErr w:type="spellEnd"/>
      <w:r w:rsidRPr="00C7274D">
        <w:rPr>
          <w:rFonts w:ascii="Times New Roman" w:eastAsia="Times New Roman" w:hAnsi="Times New Roman" w:cs="Times New Roman"/>
          <w:i/>
          <w:iCs/>
          <w:color w:val="auto"/>
          <w:lang w:val="ru-RU" w:eastAsia="ru-RU" w:bidi="ar-SA"/>
        </w:rPr>
        <w:t xml:space="preserve"> </w:t>
      </w:r>
      <w:proofErr w:type="spellStart"/>
      <w:r w:rsidRPr="00C7274D">
        <w:rPr>
          <w:rFonts w:ascii="Times New Roman" w:eastAsia="Times New Roman" w:hAnsi="Times New Roman" w:cs="Times New Roman"/>
          <w:i/>
          <w:iCs/>
          <w:color w:val="auto"/>
          <w:lang w:val="ru-RU" w:eastAsia="ru-RU" w:bidi="ar-SA"/>
        </w:rPr>
        <w:t>агрегація</w:t>
      </w:r>
      <w:proofErr w:type="spellEnd"/>
      <w:r w:rsidRPr="00C7274D">
        <w:rPr>
          <w:rFonts w:ascii="Times New Roman" w:eastAsia="Times New Roman" w:hAnsi="Times New Roman" w:cs="Times New Roman"/>
          <w:i/>
          <w:iCs/>
          <w:color w:val="auto"/>
          <w:lang w:val="ru-RU" w:eastAsia="ru-RU" w:bidi="ar-SA"/>
        </w:rPr>
        <w:t xml:space="preserve"> </w:t>
      </w:r>
      <w:proofErr w:type="spellStart"/>
      <w:r w:rsidRPr="00C7274D">
        <w:rPr>
          <w:rFonts w:ascii="Times New Roman" w:eastAsia="Times New Roman" w:hAnsi="Times New Roman" w:cs="Times New Roman"/>
          <w:i/>
          <w:iCs/>
          <w:color w:val="auto"/>
          <w:lang w:val="ru-RU" w:eastAsia="ru-RU" w:bidi="ar-SA"/>
        </w:rPr>
        <w:t>тромбоцитів</w:t>
      </w:r>
      <w:proofErr w:type="spellEnd"/>
      <w:r w:rsidRPr="00C7274D">
        <w:rPr>
          <w:rFonts w:ascii="Times New Roman" w:eastAsia="Times New Roman" w:hAnsi="Times New Roman" w:cs="Times New Roman"/>
          <w:color w:val="auto"/>
          <w:lang w:val="ru-RU" w:eastAsia="ru-RU" w:bidi="ar-SA"/>
        </w:rPr>
        <w:t xml:space="preserve"> - </w:t>
      </w:r>
      <w:proofErr w:type="spellStart"/>
      <w:r w:rsidRPr="00C7274D">
        <w:rPr>
          <w:rFonts w:ascii="Times New Roman" w:eastAsia="Times New Roman" w:hAnsi="Times New Roman" w:cs="Times New Roman"/>
          <w:color w:val="auto"/>
          <w:lang w:val="ru-RU" w:eastAsia="ru-RU" w:bidi="ar-SA"/>
        </w:rPr>
        <w:t>це</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стійке</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скупчення</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тромбоцитів</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біля</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пошкодженої</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поверхні</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що</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призводить</w:t>
      </w:r>
      <w:proofErr w:type="spellEnd"/>
      <w:r w:rsidRPr="00C7274D">
        <w:rPr>
          <w:rFonts w:ascii="Times New Roman" w:eastAsia="Times New Roman" w:hAnsi="Times New Roman" w:cs="Times New Roman"/>
          <w:color w:val="auto"/>
          <w:lang w:val="ru-RU" w:eastAsia="ru-RU" w:bidi="ar-SA"/>
        </w:rPr>
        <w:t xml:space="preserve"> до </w:t>
      </w:r>
      <w:proofErr w:type="spellStart"/>
      <w:r w:rsidRPr="00C7274D">
        <w:rPr>
          <w:rFonts w:ascii="Times New Roman" w:eastAsia="Times New Roman" w:hAnsi="Times New Roman" w:cs="Times New Roman"/>
          <w:color w:val="auto"/>
          <w:lang w:val="ru-RU" w:eastAsia="ru-RU" w:bidi="ar-SA"/>
        </w:rPr>
        <w:t>утворення</w:t>
      </w:r>
      <w:proofErr w:type="spellEnd"/>
      <w:r w:rsidRPr="00C7274D">
        <w:rPr>
          <w:rFonts w:ascii="Times New Roman" w:eastAsia="Times New Roman" w:hAnsi="Times New Roman" w:cs="Times New Roman"/>
          <w:color w:val="auto"/>
          <w:lang w:val="ru-RU" w:eastAsia="ru-RU" w:bidi="ar-SA"/>
        </w:rPr>
        <w:t> </w:t>
      </w:r>
      <w:r w:rsidRPr="00C7274D">
        <w:rPr>
          <w:rFonts w:ascii="Times New Roman" w:eastAsia="Times New Roman" w:hAnsi="Times New Roman" w:cs="Times New Roman"/>
          <w:i/>
          <w:iCs/>
          <w:color w:val="auto"/>
          <w:lang w:val="ru-RU" w:eastAsia="ru-RU" w:bidi="ar-SA"/>
        </w:rPr>
        <w:t>тромбоцитарного тромбу</w:t>
      </w:r>
      <w:r w:rsidRPr="00C7274D">
        <w:rPr>
          <w:rFonts w:ascii="Times New Roman" w:eastAsia="Times New Roman" w:hAnsi="Times New Roman" w:cs="Times New Roman"/>
          <w:color w:val="auto"/>
          <w:lang w:val="ru-RU" w:eastAsia="ru-RU" w:bidi="ar-SA"/>
        </w:rPr>
        <w:t> </w:t>
      </w:r>
      <w:proofErr w:type="spellStart"/>
      <w:r w:rsidRPr="00C7274D">
        <w:rPr>
          <w:rFonts w:ascii="Times New Roman" w:eastAsia="Times New Roman" w:hAnsi="Times New Roman" w:cs="Times New Roman"/>
          <w:color w:val="auto"/>
          <w:lang w:val="ru-RU" w:eastAsia="ru-RU" w:bidi="ar-SA"/>
        </w:rPr>
        <w:t>під</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впливом</w:t>
      </w:r>
      <w:proofErr w:type="spellEnd"/>
      <w:r w:rsidRPr="00C7274D">
        <w:rPr>
          <w:rFonts w:ascii="Times New Roman" w:eastAsia="Times New Roman" w:hAnsi="Times New Roman" w:cs="Times New Roman"/>
          <w:color w:val="auto"/>
          <w:lang w:val="ru-RU" w:eastAsia="ru-RU" w:bidi="ar-SA"/>
        </w:rPr>
        <w:t> </w:t>
      </w:r>
      <w:proofErr w:type="spellStart"/>
      <w:r w:rsidRPr="00C7274D">
        <w:rPr>
          <w:rFonts w:ascii="Times New Roman" w:eastAsia="Times New Roman" w:hAnsi="Times New Roman" w:cs="Times New Roman"/>
          <w:i/>
          <w:iCs/>
          <w:color w:val="auto"/>
          <w:lang w:val="ru-RU" w:eastAsia="ru-RU" w:bidi="ar-SA"/>
        </w:rPr>
        <w:t>тромбіну</w:t>
      </w:r>
      <w:proofErr w:type="spellEnd"/>
      <w:r w:rsidRPr="00C7274D">
        <w:rPr>
          <w:rFonts w:ascii="Times New Roman" w:eastAsia="Times New Roman" w:hAnsi="Times New Roman" w:cs="Times New Roman"/>
          <w:i/>
          <w:iCs/>
          <w:color w:val="auto"/>
          <w:lang w:val="ru-RU" w:eastAsia="ru-RU" w:bidi="ar-SA"/>
        </w:rPr>
        <w:t>,</w:t>
      </w:r>
      <w:r w:rsidRPr="00C7274D">
        <w:rPr>
          <w:rFonts w:ascii="Times New Roman" w:eastAsia="Times New Roman" w:hAnsi="Times New Roman" w:cs="Times New Roman"/>
          <w:color w:val="auto"/>
          <w:lang w:val="ru-RU" w:eastAsia="ru-RU" w:bidi="ar-SA"/>
        </w:rPr>
        <w:t> </w:t>
      </w:r>
      <w:proofErr w:type="spellStart"/>
      <w:r w:rsidRPr="00C7274D">
        <w:rPr>
          <w:rFonts w:ascii="Times New Roman" w:eastAsia="Times New Roman" w:hAnsi="Times New Roman" w:cs="Times New Roman"/>
          <w:color w:val="auto"/>
          <w:lang w:val="ru-RU" w:eastAsia="ru-RU" w:bidi="ar-SA"/>
        </w:rPr>
        <w:t>який</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продукується</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під</w:t>
      </w:r>
      <w:proofErr w:type="spellEnd"/>
      <w:r w:rsidRPr="00C7274D">
        <w:rPr>
          <w:rFonts w:ascii="Times New Roman" w:eastAsia="Times New Roman" w:hAnsi="Times New Roman" w:cs="Times New Roman"/>
          <w:color w:val="auto"/>
          <w:lang w:val="ru-RU" w:eastAsia="ru-RU" w:bidi="ar-SA"/>
        </w:rPr>
        <w:t xml:space="preserve"> час </w:t>
      </w:r>
      <w:proofErr w:type="spellStart"/>
      <w:r w:rsidRPr="00C7274D">
        <w:rPr>
          <w:rFonts w:ascii="Times New Roman" w:eastAsia="Times New Roman" w:hAnsi="Times New Roman" w:cs="Times New Roman"/>
          <w:color w:val="auto"/>
          <w:lang w:val="ru-RU" w:eastAsia="ru-RU" w:bidi="ar-SA"/>
        </w:rPr>
        <w:t>розвитку</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процесу</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зсідання</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крові</w:t>
      </w:r>
      <w:proofErr w:type="spellEnd"/>
      <w:r w:rsidRPr="00C7274D">
        <w:rPr>
          <w:rFonts w:ascii="Times New Roman" w:eastAsia="Times New Roman" w:hAnsi="Times New Roman" w:cs="Times New Roman"/>
          <w:color w:val="auto"/>
          <w:lang w:val="ru-RU" w:eastAsia="ru-RU" w:bidi="ar-SA"/>
        </w:rPr>
        <w:t>.</w:t>
      </w:r>
    </w:p>
    <w:p w14:paraId="04EED0FE" w14:textId="77777777" w:rsidR="004078BF" w:rsidRPr="00C7274D" w:rsidRDefault="004078BF" w:rsidP="00C7274D">
      <w:pPr>
        <w:widowControl/>
        <w:numPr>
          <w:ilvl w:val="0"/>
          <w:numId w:val="69"/>
        </w:numPr>
        <w:rPr>
          <w:rFonts w:ascii="Times New Roman" w:eastAsia="Times New Roman" w:hAnsi="Times New Roman" w:cs="Times New Roman"/>
          <w:color w:val="auto"/>
          <w:lang w:val="ru-RU" w:eastAsia="ru-RU" w:bidi="ar-SA"/>
        </w:rPr>
      </w:pPr>
      <w:r w:rsidRPr="00C7274D">
        <w:rPr>
          <w:rFonts w:ascii="Times New Roman" w:eastAsia="Times New Roman" w:hAnsi="Times New Roman" w:cs="Times New Roman"/>
          <w:color w:val="auto"/>
          <w:lang w:val="ru-RU" w:eastAsia="ru-RU" w:bidi="ar-SA"/>
        </w:rPr>
        <w:t>5 </w:t>
      </w:r>
      <w:proofErr w:type="spellStart"/>
      <w:r w:rsidRPr="00C7274D">
        <w:rPr>
          <w:rFonts w:ascii="Times New Roman" w:eastAsia="Times New Roman" w:hAnsi="Times New Roman" w:cs="Times New Roman"/>
          <w:i/>
          <w:iCs/>
          <w:color w:val="auto"/>
          <w:lang w:val="ru-RU" w:eastAsia="ru-RU" w:bidi="ar-SA"/>
        </w:rPr>
        <w:t>Ретракція</w:t>
      </w:r>
      <w:proofErr w:type="spellEnd"/>
      <w:r w:rsidRPr="00C7274D">
        <w:rPr>
          <w:rFonts w:ascii="Times New Roman" w:eastAsia="Times New Roman" w:hAnsi="Times New Roman" w:cs="Times New Roman"/>
          <w:i/>
          <w:iCs/>
          <w:color w:val="auto"/>
          <w:lang w:val="ru-RU" w:eastAsia="ru-RU" w:bidi="ar-SA"/>
        </w:rPr>
        <w:t xml:space="preserve"> тромбоцитарного тромбу-</w:t>
      </w:r>
      <w:r w:rsidRPr="00C7274D">
        <w:rPr>
          <w:rFonts w:ascii="Times New Roman" w:eastAsia="Times New Roman" w:hAnsi="Times New Roman" w:cs="Times New Roman"/>
          <w:color w:val="auto"/>
          <w:lang w:val="ru-RU" w:eastAsia="ru-RU" w:bidi="ar-SA"/>
        </w:rPr>
        <w:t> </w:t>
      </w:r>
      <w:proofErr w:type="spellStart"/>
      <w:r w:rsidRPr="00C7274D">
        <w:rPr>
          <w:rFonts w:ascii="Times New Roman" w:eastAsia="Times New Roman" w:hAnsi="Times New Roman" w:cs="Times New Roman"/>
          <w:color w:val="auto"/>
          <w:lang w:val="ru-RU" w:eastAsia="ru-RU" w:bidi="ar-SA"/>
        </w:rPr>
        <w:t>це</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ущільнення</w:t>
      </w:r>
      <w:proofErr w:type="spellEnd"/>
      <w:r w:rsidRPr="00C7274D">
        <w:rPr>
          <w:rFonts w:ascii="Times New Roman" w:eastAsia="Times New Roman" w:hAnsi="Times New Roman" w:cs="Times New Roman"/>
          <w:color w:val="auto"/>
          <w:lang w:val="ru-RU" w:eastAsia="ru-RU" w:bidi="ar-SA"/>
        </w:rPr>
        <w:t xml:space="preserve"> тромбоцитарного тромбу </w:t>
      </w:r>
      <w:proofErr w:type="spellStart"/>
      <w:r w:rsidRPr="00C7274D">
        <w:rPr>
          <w:rFonts w:ascii="Times New Roman" w:eastAsia="Times New Roman" w:hAnsi="Times New Roman" w:cs="Times New Roman"/>
          <w:color w:val="auto"/>
          <w:lang w:val="ru-RU" w:eastAsia="ru-RU" w:bidi="ar-SA"/>
        </w:rPr>
        <w:t>під</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впливом</w:t>
      </w:r>
      <w:proofErr w:type="spellEnd"/>
      <w:r w:rsidRPr="00C7274D">
        <w:rPr>
          <w:rFonts w:ascii="Times New Roman" w:eastAsia="Times New Roman" w:hAnsi="Times New Roman" w:cs="Times New Roman"/>
          <w:color w:val="auto"/>
          <w:lang w:val="ru-RU" w:eastAsia="ru-RU" w:bidi="ar-SA"/>
        </w:rPr>
        <w:t xml:space="preserve"> фактора </w:t>
      </w:r>
      <w:proofErr w:type="spellStart"/>
      <w:r w:rsidRPr="00C7274D">
        <w:rPr>
          <w:rFonts w:ascii="Times New Roman" w:eastAsia="Times New Roman" w:hAnsi="Times New Roman" w:cs="Times New Roman"/>
          <w:color w:val="auto"/>
          <w:lang w:val="ru-RU" w:eastAsia="ru-RU" w:bidi="ar-SA"/>
        </w:rPr>
        <w:t>тромбоцитів</w:t>
      </w:r>
      <w:proofErr w:type="spellEnd"/>
      <w:r w:rsidRPr="00C7274D">
        <w:rPr>
          <w:rFonts w:ascii="Times New Roman" w:eastAsia="Times New Roman" w:hAnsi="Times New Roman" w:cs="Times New Roman"/>
          <w:color w:val="auto"/>
          <w:lang w:val="ru-RU" w:eastAsia="ru-RU" w:bidi="ar-SA"/>
        </w:rPr>
        <w:t xml:space="preserve"> (ПФ-6) - </w:t>
      </w:r>
      <w:proofErr w:type="spellStart"/>
      <w:r w:rsidRPr="00C7274D">
        <w:rPr>
          <w:rFonts w:ascii="Times New Roman" w:eastAsia="Times New Roman" w:hAnsi="Times New Roman" w:cs="Times New Roman"/>
          <w:i/>
          <w:iCs/>
          <w:color w:val="auto"/>
          <w:lang w:val="ru-RU" w:eastAsia="ru-RU" w:bidi="ar-SA"/>
        </w:rPr>
        <w:t>тромбостеніну</w:t>
      </w:r>
      <w:proofErr w:type="spellEnd"/>
      <w:r w:rsidRPr="00C7274D">
        <w:rPr>
          <w:rFonts w:ascii="Times New Roman" w:eastAsia="Times New Roman" w:hAnsi="Times New Roman" w:cs="Times New Roman"/>
          <w:i/>
          <w:iCs/>
          <w:color w:val="auto"/>
          <w:lang w:val="ru-RU" w:eastAsia="ru-RU" w:bidi="ar-SA"/>
        </w:rPr>
        <w:t>.</w:t>
      </w:r>
    </w:p>
    <w:p w14:paraId="58D445A9" w14:textId="77777777" w:rsidR="004078BF" w:rsidRPr="00C7274D" w:rsidRDefault="004078BF" w:rsidP="00C7274D">
      <w:pPr>
        <w:widowControl/>
        <w:rPr>
          <w:rFonts w:ascii="Times New Roman" w:eastAsia="Times New Roman" w:hAnsi="Times New Roman" w:cs="Times New Roman"/>
          <w:color w:val="auto"/>
          <w:lang w:val="ru-RU" w:eastAsia="ru-RU" w:bidi="ar-SA"/>
        </w:rPr>
      </w:pPr>
    </w:p>
    <w:p w14:paraId="628156BC" w14:textId="77777777" w:rsidR="004078BF" w:rsidRPr="00C7274D" w:rsidRDefault="004078BF" w:rsidP="00C7274D">
      <w:pPr>
        <w:widowControl/>
        <w:rPr>
          <w:rFonts w:ascii="Times New Roman" w:eastAsia="Times New Roman" w:hAnsi="Times New Roman" w:cs="Times New Roman"/>
          <w:color w:val="auto"/>
          <w:lang w:val="ru-RU" w:eastAsia="ru-RU" w:bidi="ar-SA"/>
        </w:rPr>
      </w:pPr>
    </w:p>
    <w:p w14:paraId="16E94B2F" w14:textId="77777777" w:rsidR="004078BF" w:rsidRPr="00C7274D" w:rsidRDefault="004078BF" w:rsidP="00C7274D">
      <w:pPr>
        <w:pStyle w:val="af4"/>
        <w:spacing w:before="0" w:beforeAutospacing="0" w:after="0" w:afterAutospacing="0"/>
      </w:pPr>
      <w:r w:rsidRPr="00C7274D">
        <w:t xml:space="preserve">При </w:t>
      </w:r>
      <w:proofErr w:type="spellStart"/>
      <w:r w:rsidRPr="00C7274D">
        <w:t>пошкодженні</w:t>
      </w:r>
      <w:proofErr w:type="spellEnd"/>
      <w:r w:rsidRPr="00C7274D">
        <w:t xml:space="preserve"> </w:t>
      </w:r>
      <w:proofErr w:type="spellStart"/>
      <w:r w:rsidRPr="00C7274D">
        <w:t>судини</w:t>
      </w:r>
      <w:proofErr w:type="spellEnd"/>
      <w:r w:rsidRPr="00C7274D">
        <w:t xml:space="preserve"> </w:t>
      </w:r>
      <w:proofErr w:type="spellStart"/>
      <w:r w:rsidRPr="00C7274D">
        <w:t>одночасно</w:t>
      </w:r>
      <w:proofErr w:type="spellEnd"/>
      <w:r w:rsidRPr="00C7274D">
        <w:t xml:space="preserve"> </w:t>
      </w:r>
      <w:proofErr w:type="spellStart"/>
      <w:r w:rsidRPr="00C7274D">
        <w:t>відбувається</w:t>
      </w:r>
      <w:proofErr w:type="spellEnd"/>
      <w:r w:rsidRPr="00C7274D">
        <w:t xml:space="preserve"> </w:t>
      </w:r>
      <w:proofErr w:type="spellStart"/>
      <w:r w:rsidRPr="00C7274D">
        <w:t>процес</w:t>
      </w:r>
      <w:proofErr w:type="spellEnd"/>
      <w:r w:rsidRPr="00C7274D">
        <w:t xml:space="preserve"> </w:t>
      </w:r>
      <w:proofErr w:type="spellStart"/>
      <w:r w:rsidRPr="00C7274D">
        <w:t>зсідання</w:t>
      </w:r>
      <w:proofErr w:type="spellEnd"/>
      <w:r w:rsidRPr="00C7274D">
        <w:t xml:space="preserve"> </w:t>
      </w:r>
      <w:proofErr w:type="spellStart"/>
      <w:r w:rsidRPr="00C7274D">
        <w:t>крові</w:t>
      </w:r>
      <w:proofErr w:type="spellEnd"/>
      <w:r w:rsidRPr="00C7274D">
        <w:t xml:space="preserve"> – </w:t>
      </w:r>
      <w:proofErr w:type="spellStart"/>
      <w:r w:rsidRPr="00C7274D">
        <w:rPr>
          <w:rStyle w:val="af"/>
          <w:rFonts w:eastAsia="Microsoft YaHei"/>
          <w:i/>
          <w:iCs/>
        </w:rPr>
        <w:t>коагуляційний</w:t>
      </w:r>
      <w:proofErr w:type="spellEnd"/>
      <w:r w:rsidRPr="00C7274D">
        <w:rPr>
          <w:rStyle w:val="af"/>
          <w:rFonts w:eastAsia="Microsoft YaHei"/>
          <w:i/>
          <w:iCs/>
        </w:rPr>
        <w:t xml:space="preserve"> (</w:t>
      </w:r>
      <w:proofErr w:type="spellStart"/>
      <w:r w:rsidRPr="00C7274D">
        <w:rPr>
          <w:rStyle w:val="af"/>
          <w:rFonts w:eastAsia="Microsoft YaHei"/>
          <w:i/>
          <w:iCs/>
        </w:rPr>
        <w:t>вторинний</w:t>
      </w:r>
      <w:proofErr w:type="spellEnd"/>
      <w:r w:rsidRPr="00C7274D">
        <w:rPr>
          <w:rStyle w:val="af"/>
          <w:rFonts w:eastAsia="Microsoft YaHei"/>
          <w:i/>
          <w:iCs/>
        </w:rPr>
        <w:t>) гемостаз,</w:t>
      </w:r>
      <w:r w:rsidRPr="00C7274D">
        <w:t xml:space="preserve"> в </w:t>
      </w:r>
      <w:proofErr w:type="spellStart"/>
      <w:r w:rsidRPr="00C7274D">
        <w:t>якому</w:t>
      </w:r>
      <w:proofErr w:type="spellEnd"/>
      <w:r w:rsidRPr="00C7274D">
        <w:t xml:space="preserve"> </w:t>
      </w:r>
      <w:proofErr w:type="spellStart"/>
      <w:r w:rsidRPr="00C7274D">
        <w:t>беруть</w:t>
      </w:r>
      <w:proofErr w:type="spellEnd"/>
      <w:r w:rsidRPr="00C7274D">
        <w:t xml:space="preserve"> участь </w:t>
      </w:r>
      <w:proofErr w:type="spellStart"/>
      <w:r w:rsidRPr="00C7274D">
        <w:t>речовини</w:t>
      </w:r>
      <w:proofErr w:type="spellEnd"/>
      <w:r w:rsidRPr="00C7274D">
        <w:t xml:space="preserve"> </w:t>
      </w:r>
      <w:proofErr w:type="spellStart"/>
      <w:r w:rsidRPr="00C7274D">
        <w:t>пошкодженої</w:t>
      </w:r>
      <w:proofErr w:type="spellEnd"/>
      <w:r w:rsidRPr="00C7274D">
        <w:t xml:space="preserve"> </w:t>
      </w:r>
      <w:proofErr w:type="spellStart"/>
      <w:r w:rsidRPr="00C7274D">
        <w:t>стінки</w:t>
      </w:r>
      <w:proofErr w:type="spellEnd"/>
      <w:r w:rsidRPr="00C7274D">
        <w:t xml:space="preserve"> </w:t>
      </w:r>
      <w:proofErr w:type="spellStart"/>
      <w:r w:rsidRPr="00C7274D">
        <w:t>судин</w:t>
      </w:r>
      <w:proofErr w:type="spellEnd"/>
      <w:r w:rsidRPr="00C7274D">
        <w:t xml:space="preserve">, </w:t>
      </w:r>
      <w:proofErr w:type="spellStart"/>
      <w:r w:rsidRPr="00C7274D">
        <w:t>тромбоцити</w:t>
      </w:r>
      <w:proofErr w:type="spellEnd"/>
      <w:r w:rsidRPr="00C7274D">
        <w:t xml:space="preserve"> й </w:t>
      </w:r>
      <w:proofErr w:type="spellStart"/>
      <w:r w:rsidRPr="00C7274D">
        <w:t>еритроцити</w:t>
      </w:r>
      <w:proofErr w:type="spellEnd"/>
      <w:r w:rsidRPr="00C7274D">
        <w:t xml:space="preserve">, </w:t>
      </w:r>
      <w:proofErr w:type="spellStart"/>
      <w:r w:rsidRPr="00C7274D">
        <w:t>плазмові</w:t>
      </w:r>
      <w:proofErr w:type="spellEnd"/>
      <w:r w:rsidRPr="00C7274D">
        <w:t xml:space="preserve"> </w:t>
      </w:r>
      <w:proofErr w:type="spellStart"/>
      <w:r w:rsidRPr="00C7274D">
        <w:t>фактори</w:t>
      </w:r>
      <w:proofErr w:type="spellEnd"/>
      <w:r w:rsidRPr="00C7274D">
        <w:t xml:space="preserve"> </w:t>
      </w:r>
      <w:proofErr w:type="spellStart"/>
      <w:r w:rsidRPr="00C7274D">
        <w:t>крові</w:t>
      </w:r>
      <w:proofErr w:type="spellEnd"/>
      <w:r w:rsidRPr="00C7274D">
        <w:t xml:space="preserve">, </w:t>
      </w:r>
      <w:proofErr w:type="spellStart"/>
      <w:r w:rsidRPr="00C7274D">
        <w:t>що</w:t>
      </w:r>
      <w:proofErr w:type="spellEnd"/>
      <w:r w:rsidRPr="00C7274D">
        <w:t xml:space="preserve"> </w:t>
      </w:r>
      <w:proofErr w:type="spellStart"/>
      <w:r w:rsidRPr="00C7274D">
        <w:t>позначаються</w:t>
      </w:r>
      <w:proofErr w:type="spellEnd"/>
      <w:r w:rsidRPr="00C7274D">
        <w:t xml:space="preserve">, як правило, </w:t>
      </w:r>
      <w:proofErr w:type="spellStart"/>
      <w:r w:rsidRPr="00C7274D">
        <w:t>римськими</w:t>
      </w:r>
      <w:proofErr w:type="spellEnd"/>
      <w:r w:rsidRPr="00C7274D">
        <w:t xml:space="preserve"> цифрами.</w:t>
      </w:r>
    </w:p>
    <w:p w14:paraId="0EF5F83C" w14:textId="77777777" w:rsidR="004078BF" w:rsidRPr="00C7274D" w:rsidRDefault="004078BF" w:rsidP="00C7274D">
      <w:pPr>
        <w:pStyle w:val="af4"/>
        <w:spacing w:before="0" w:beforeAutospacing="0" w:after="0" w:afterAutospacing="0"/>
      </w:pPr>
      <w:proofErr w:type="spellStart"/>
      <w:r w:rsidRPr="00C7274D">
        <w:t>Коагуляційний</w:t>
      </w:r>
      <w:proofErr w:type="spellEnd"/>
      <w:r w:rsidRPr="00C7274D">
        <w:t xml:space="preserve"> гемостаз </w:t>
      </w:r>
      <w:proofErr w:type="spellStart"/>
      <w:r w:rsidRPr="00C7274D">
        <w:t>має</w:t>
      </w:r>
      <w:proofErr w:type="spellEnd"/>
      <w:r w:rsidRPr="00C7274D">
        <w:t xml:space="preserve"> </w:t>
      </w:r>
      <w:proofErr w:type="spellStart"/>
      <w:r w:rsidRPr="00C7274D">
        <w:t>такі</w:t>
      </w:r>
      <w:proofErr w:type="spellEnd"/>
      <w:r w:rsidRPr="00C7274D">
        <w:t xml:space="preserve"> </w:t>
      </w:r>
      <w:proofErr w:type="spellStart"/>
      <w:r w:rsidRPr="00C7274D">
        <w:t>етапи</w:t>
      </w:r>
      <w:proofErr w:type="spellEnd"/>
      <w:r w:rsidRPr="00C7274D">
        <w:t>:</w:t>
      </w:r>
    </w:p>
    <w:p w14:paraId="0D40C514" w14:textId="77777777" w:rsidR="004078BF" w:rsidRPr="00C7274D" w:rsidRDefault="004078BF" w:rsidP="00C7274D">
      <w:pPr>
        <w:pStyle w:val="af4"/>
        <w:spacing w:before="0" w:beforeAutospacing="0" w:after="0" w:afterAutospacing="0"/>
      </w:pPr>
      <w:r w:rsidRPr="00C7274D">
        <w:t xml:space="preserve">■ </w:t>
      </w:r>
      <w:proofErr w:type="spellStart"/>
      <w:r w:rsidRPr="00C7274D">
        <w:t>утворення</w:t>
      </w:r>
      <w:proofErr w:type="spellEnd"/>
      <w:r w:rsidRPr="00C7274D">
        <w:t xml:space="preserve"> </w:t>
      </w:r>
      <w:proofErr w:type="spellStart"/>
      <w:r w:rsidRPr="00C7274D">
        <w:t>протромбінази</w:t>
      </w:r>
      <w:proofErr w:type="spellEnd"/>
      <w:r w:rsidRPr="00C7274D">
        <w:t xml:space="preserve">; </w:t>
      </w:r>
      <w:proofErr w:type="spellStart"/>
      <w:r w:rsidRPr="00C7274D">
        <w:t>тривалість</w:t>
      </w:r>
      <w:proofErr w:type="spellEnd"/>
      <w:r w:rsidRPr="00C7274D">
        <w:t xml:space="preserve"> </w:t>
      </w:r>
      <w:proofErr w:type="spellStart"/>
      <w:r w:rsidRPr="00C7274D">
        <w:t>фази</w:t>
      </w:r>
      <w:proofErr w:type="spellEnd"/>
      <w:r w:rsidRPr="00C7274D">
        <w:t xml:space="preserve"> 5-7 </w:t>
      </w:r>
      <w:proofErr w:type="spellStart"/>
      <w:r w:rsidRPr="00C7274D">
        <w:t>хвилин</w:t>
      </w:r>
      <w:proofErr w:type="spellEnd"/>
      <w:r w:rsidRPr="00C7274D">
        <w:t>:</w:t>
      </w:r>
    </w:p>
    <w:p w14:paraId="08D55B59" w14:textId="77777777" w:rsidR="004078BF" w:rsidRPr="00C7274D" w:rsidRDefault="004078BF" w:rsidP="00C7274D">
      <w:pPr>
        <w:pStyle w:val="af4"/>
        <w:spacing w:before="0" w:beforeAutospacing="0" w:after="0" w:afterAutospacing="0"/>
      </w:pPr>
      <w:r w:rsidRPr="00C7274D">
        <w:t xml:space="preserve">■ </w:t>
      </w:r>
      <w:proofErr w:type="spellStart"/>
      <w:r w:rsidRPr="00C7274D">
        <w:t>утворення</w:t>
      </w:r>
      <w:proofErr w:type="spellEnd"/>
      <w:r w:rsidRPr="00C7274D">
        <w:t xml:space="preserve"> </w:t>
      </w:r>
      <w:proofErr w:type="spellStart"/>
      <w:r w:rsidRPr="00C7274D">
        <w:t>тромбіну</w:t>
      </w:r>
      <w:proofErr w:type="spellEnd"/>
      <w:r w:rsidRPr="00C7274D">
        <w:t xml:space="preserve"> </w:t>
      </w:r>
      <w:proofErr w:type="spellStart"/>
      <w:r w:rsidRPr="00C7274D">
        <w:t>із</w:t>
      </w:r>
      <w:proofErr w:type="spellEnd"/>
      <w:r w:rsidRPr="00C7274D">
        <w:t xml:space="preserve"> </w:t>
      </w:r>
      <w:proofErr w:type="spellStart"/>
      <w:r w:rsidRPr="00C7274D">
        <w:t>протромбіну</w:t>
      </w:r>
      <w:proofErr w:type="spellEnd"/>
      <w:r w:rsidRPr="00C7274D">
        <w:t xml:space="preserve"> </w:t>
      </w:r>
      <w:proofErr w:type="spellStart"/>
      <w:r w:rsidRPr="00C7274D">
        <w:t>під</w:t>
      </w:r>
      <w:proofErr w:type="spellEnd"/>
      <w:r w:rsidRPr="00C7274D">
        <w:t xml:space="preserve"> </w:t>
      </w:r>
      <w:proofErr w:type="spellStart"/>
      <w:r w:rsidRPr="00C7274D">
        <w:t>впливом</w:t>
      </w:r>
      <w:proofErr w:type="spellEnd"/>
      <w:r w:rsidRPr="00C7274D">
        <w:t xml:space="preserve"> </w:t>
      </w:r>
      <w:proofErr w:type="spellStart"/>
      <w:r w:rsidRPr="00C7274D">
        <w:t>протромбінази</w:t>
      </w:r>
      <w:proofErr w:type="spellEnd"/>
      <w:r w:rsidRPr="00C7274D">
        <w:t xml:space="preserve">: </w:t>
      </w:r>
      <w:proofErr w:type="spellStart"/>
      <w:r w:rsidRPr="00C7274D">
        <w:t>відбувається</w:t>
      </w:r>
      <w:proofErr w:type="spellEnd"/>
      <w:r w:rsidRPr="00C7274D">
        <w:t xml:space="preserve"> </w:t>
      </w:r>
      <w:proofErr w:type="spellStart"/>
      <w:r w:rsidRPr="00C7274D">
        <w:t>швидко</w:t>
      </w:r>
      <w:proofErr w:type="spellEnd"/>
      <w:r w:rsidRPr="00C7274D">
        <w:t xml:space="preserve"> - за 2-5 с;</w:t>
      </w:r>
    </w:p>
    <w:p w14:paraId="7C1E18F4" w14:textId="77777777" w:rsidR="004078BF" w:rsidRPr="00C7274D" w:rsidRDefault="004078BF" w:rsidP="00C7274D">
      <w:pPr>
        <w:pStyle w:val="af4"/>
        <w:spacing w:before="0" w:beforeAutospacing="0" w:after="0" w:afterAutospacing="0"/>
      </w:pPr>
      <w:r w:rsidRPr="00C7274D">
        <w:t xml:space="preserve">■ </w:t>
      </w:r>
      <w:proofErr w:type="spellStart"/>
      <w:r w:rsidRPr="00C7274D">
        <w:t>утворення</w:t>
      </w:r>
      <w:proofErr w:type="spellEnd"/>
      <w:r w:rsidRPr="00C7274D">
        <w:t xml:space="preserve"> </w:t>
      </w:r>
      <w:proofErr w:type="spellStart"/>
      <w:r w:rsidRPr="00C7274D">
        <w:t>фібрину</w:t>
      </w:r>
      <w:proofErr w:type="spellEnd"/>
      <w:r w:rsidRPr="00C7274D">
        <w:t xml:space="preserve"> </w:t>
      </w:r>
      <w:proofErr w:type="spellStart"/>
      <w:r w:rsidRPr="00C7274D">
        <w:t>із</w:t>
      </w:r>
      <w:proofErr w:type="spellEnd"/>
      <w:r w:rsidRPr="00C7274D">
        <w:t xml:space="preserve"> </w:t>
      </w:r>
      <w:proofErr w:type="spellStart"/>
      <w:r w:rsidRPr="00C7274D">
        <w:t>фібриногену</w:t>
      </w:r>
      <w:proofErr w:type="spellEnd"/>
      <w:r w:rsidRPr="00C7274D">
        <w:t xml:space="preserve"> </w:t>
      </w:r>
      <w:proofErr w:type="spellStart"/>
      <w:r w:rsidRPr="00C7274D">
        <w:t>під</w:t>
      </w:r>
      <w:proofErr w:type="spellEnd"/>
      <w:r w:rsidRPr="00C7274D">
        <w:t xml:space="preserve"> </w:t>
      </w:r>
      <w:proofErr w:type="spellStart"/>
      <w:r w:rsidRPr="00C7274D">
        <w:t>впливом</w:t>
      </w:r>
      <w:proofErr w:type="spellEnd"/>
      <w:r w:rsidRPr="00C7274D">
        <w:t xml:space="preserve"> </w:t>
      </w:r>
      <w:proofErr w:type="spellStart"/>
      <w:r w:rsidRPr="00C7274D">
        <w:t>тромбіну</w:t>
      </w:r>
      <w:proofErr w:type="spellEnd"/>
      <w:r w:rsidRPr="00C7274D">
        <w:t xml:space="preserve">; </w:t>
      </w:r>
      <w:proofErr w:type="spellStart"/>
      <w:r w:rsidRPr="00C7274D">
        <w:t>триває</w:t>
      </w:r>
      <w:proofErr w:type="spellEnd"/>
      <w:r w:rsidRPr="00C7274D">
        <w:t xml:space="preserve"> 3-5 с;</w:t>
      </w:r>
    </w:p>
    <w:p w14:paraId="29B04E9D" w14:textId="77777777" w:rsidR="004078BF" w:rsidRPr="00C7274D" w:rsidRDefault="004078BF" w:rsidP="00C7274D">
      <w:pPr>
        <w:pStyle w:val="af4"/>
        <w:spacing w:before="0" w:beforeAutospacing="0" w:after="0" w:afterAutospacing="0"/>
      </w:pPr>
      <w:r w:rsidRPr="00C7274D">
        <w:t xml:space="preserve">■ </w:t>
      </w:r>
      <w:proofErr w:type="spellStart"/>
      <w:r w:rsidRPr="00C7274D">
        <w:t>ретракція</w:t>
      </w:r>
      <w:proofErr w:type="spellEnd"/>
      <w:r w:rsidRPr="00C7274D">
        <w:t xml:space="preserve"> тромбу </w:t>
      </w:r>
      <w:proofErr w:type="spellStart"/>
      <w:r w:rsidRPr="00C7274D">
        <w:t>під</w:t>
      </w:r>
      <w:proofErr w:type="spellEnd"/>
      <w:r w:rsidRPr="00C7274D">
        <w:t xml:space="preserve"> </w:t>
      </w:r>
      <w:proofErr w:type="spellStart"/>
      <w:r w:rsidRPr="00C7274D">
        <w:t>впливом</w:t>
      </w:r>
      <w:proofErr w:type="spellEnd"/>
      <w:r w:rsidRPr="00C7274D">
        <w:t xml:space="preserve"> </w:t>
      </w:r>
      <w:proofErr w:type="spellStart"/>
      <w:r w:rsidRPr="00C7274D">
        <w:t>тромбостеніну</w:t>
      </w:r>
      <w:proofErr w:type="spellEnd"/>
      <w:r w:rsidRPr="00C7274D">
        <w:t xml:space="preserve">; на </w:t>
      </w:r>
      <w:proofErr w:type="spellStart"/>
      <w:r w:rsidRPr="00C7274D">
        <w:t>здійснення</w:t>
      </w:r>
      <w:proofErr w:type="spellEnd"/>
      <w:r w:rsidRPr="00C7274D">
        <w:t xml:space="preserve"> </w:t>
      </w:r>
      <w:proofErr w:type="spellStart"/>
      <w:r w:rsidRPr="00C7274D">
        <w:t>цієї</w:t>
      </w:r>
      <w:proofErr w:type="spellEnd"/>
      <w:r w:rsidRPr="00C7274D">
        <w:t xml:space="preserve"> </w:t>
      </w:r>
      <w:proofErr w:type="spellStart"/>
      <w:r w:rsidRPr="00C7274D">
        <w:t>фази</w:t>
      </w:r>
      <w:proofErr w:type="spellEnd"/>
      <w:r w:rsidRPr="00C7274D">
        <w:t xml:space="preserve"> </w:t>
      </w:r>
      <w:proofErr w:type="spellStart"/>
      <w:r w:rsidRPr="00C7274D">
        <w:t>потрібно</w:t>
      </w:r>
      <w:proofErr w:type="spellEnd"/>
      <w:r w:rsidRPr="00C7274D">
        <w:t xml:space="preserve"> 2-3 </w:t>
      </w:r>
      <w:proofErr w:type="spellStart"/>
      <w:r w:rsidRPr="00C7274D">
        <w:t>години</w:t>
      </w:r>
      <w:proofErr w:type="spellEnd"/>
      <w:r w:rsidRPr="00C7274D">
        <w:t>.</w:t>
      </w:r>
    </w:p>
    <w:p w14:paraId="6BC4AE2E" w14:textId="77777777" w:rsidR="004078BF" w:rsidRPr="00C7274D" w:rsidRDefault="004078BF" w:rsidP="00C7274D">
      <w:pPr>
        <w:pStyle w:val="af4"/>
        <w:spacing w:before="0" w:beforeAutospacing="0" w:after="0" w:afterAutospacing="0"/>
      </w:pPr>
      <w:proofErr w:type="spellStart"/>
      <w:r w:rsidRPr="00C7274D">
        <w:t>Утворення</w:t>
      </w:r>
      <w:proofErr w:type="spellEnd"/>
      <w:r w:rsidRPr="00C7274D">
        <w:t xml:space="preserve"> </w:t>
      </w:r>
      <w:proofErr w:type="spellStart"/>
      <w:r w:rsidRPr="00C7274D">
        <w:t>протромбінази</w:t>
      </w:r>
      <w:proofErr w:type="spellEnd"/>
      <w:r w:rsidRPr="00C7274D">
        <w:t xml:space="preserve"> </w:t>
      </w:r>
      <w:proofErr w:type="spellStart"/>
      <w:r w:rsidRPr="00C7274D">
        <w:t>здійснюється</w:t>
      </w:r>
      <w:proofErr w:type="spellEnd"/>
      <w:r w:rsidRPr="00C7274D">
        <w:t xml:space="preserve"> </w:t>
      </w:r>
      <w:proofErr w:type="spellStart"/>
      <w:r w:rsidRPr="00C7274D">
        <w:t>двома</w:t>
      </w:r>
      <w:proofErr w:type="spellEnd"/>
      <w:r w:rsidRPr="00C7274D">
        <w:t xml:space="preserve"> шляхами:</w:t>
      </w:r>
    </w:p>
    <w:p w14:paraId="735B100C" w14:textId="77777777" w:rsidR="004078BF" w:rsidRPr="00C7274D" w:rsidRDefault="004078BF" w:rsidP="00C7274D">
      <w:pPr>
        <w:pStyle w:val="af4"/>
        <w:spacing w:before="0" w:beforeAutospacing="0" w:after="0" w:afterAutospacing="0"/>
      </w:pPr>
      <w:r w:rsidRPr="00C7274D">
        <w:t>■ </w:t>
      </w:r>
      <w:proofErr w:type="spellStart"/>
      <w:r w:rsidRPr="00C7274D">
        <w:rPr>
          <w:i/>
          <w:iCs/>
        </w:rPr>
        <w:t>зовнішній</w:t>
      </w:r>
      <w:proofErr w:type="spellEnd"/>
      <w:r w:rsidRPr="00C7274D">
        <w:rPr>
          <w:i/>
          <w:iCs/>
        </w:rPr>
        <w:t xml:space="preserve"> шлях</w:t>
      </w:r>
      <w:r w:rsidRPr="00C7274D">
        <w:t> </w:t>
      </w:r>
      <w:proofErr w:type="spellStart"/>
      <w:r w:rsidRPr="00C7274D">
        <w:t>забезпечує</w:t>
      </w:r>
      <w:proofErr w:type="spellEnd"/>
      <w:r w:rsidRPr="00C7274D">
        <w:t xml:space="preserve"> </w:t>
      </w:r>
      <w:proofErr w:type="spellStart"/>
      <w:r w:rsidRPr="00C7274D">
        <w:t>утворення</w:t>
      </w:r>
      <w:proofErr w:type="spellEnd"/>
      <w:r w:rsidRPr="00C7274D">
        <w:t xml:space="preserve"> </w:t>
      </w:r>
      <w:proofErr w:type="spellStart"/>
      <w:r w:rsidRPr="00C7274D">
        <w:t>тканинної</w:t>
      </w:r>
      <w:proofErr w:type="spellEnd"/>
      <w:r w:rsidRPr="00C7274D">
        <w:t xml:space="preserve"> </w:t>
      </w:r>
      <w:proofErr w:type="spellStart"/>
      <w:r w:rsidRPr="00C7274D">
        <w:t>протромбінази</w:t>
      </w:r>
      <w:proofErr w:type="spellEnd"/>
      <w:r w:rsidRPr="00C7274D">
        <w:t xml:space="preserve"> і </w:t>
      </w:r>
      <w:proofErr w:type="spellStart"/>
      <w:r w:rsidRPr="00C7274D">
        <w:t>завершується</w:t>
      </w:r>
      <w:proofErr w:type="spellEnd"/>
      <w:r w:rsidRPr="00C7274D">
        <w:t xml:space="preserve"> </w:t>
      </w:r>
      <w:proofErr w:type="spellStart"/>
      <w:r w:rsidRPr="00C7274D">
        <w:t>швидко</w:t>
      </w:r>
      <w:proofErr w:type="spellEnd"/>
      <w:r w:rsidRPr="00C7274D">
        <w:t xml:space="preserve"> - до 10 с;</w:t>
      </w:r>
    </w:p>
    <w:p w14:paraId="07838796" w14:textId="77777777" w:rsidR="004078BF" w:rsidRPr="00C7274D" w:rsidRDefault="004078BF" w:rsidP="00C7274D">
      <w:pPr>
        <w:pStyle w:val="af4"/>
        <w:spacing w:before="0" w:beforeAutospacing="0" w:after="0" w:afterAutospacing="0"/>
      </w:pPr>
      <w:r w:rsidRPr="00C7274D">
        <w:t>■ </w:t>
      </w:r>
      <w:proofErr w:type="spellStart"/>
      <w:r w:rsidRPr="00C7274D">
        <w:rPr>
          <w:i/>
          <w:iCs/>
        </w:rPr>
        <w:t>внутрішній</w:t>
      </w:r>
      <w:proofErr w:type="spellEnd"/>
      <w:r w:rsidRPr="00C7274D">
        <w:rPr>
          <w:i/>
          <w:iCs/>
        </w:rPr>
        <w:t xml:space="preserve"> шлях</w:t>
      </w:r>
      <w:r w:rsidRPr="00C7274D">
        <w:t> </w:t>
      </w:r>
      <w:proofErr w:type="spellStart"/>
      <w:r w:rsidRPr="00C7274D">
        <w:t>забезпечує</w:t>
      </w:r>
      <w:proofErr w:type="spellEnd"/>
      <w:r w:rsidRPr="00C7274D">
        <w:t xml:space="preserve"> </w:t>
      </w:r>
      <w:proofErr w:type="spellStart"/>
      <w:r w:rsidRPr="00C7274D">
        <w:t>утворення</w:t>
      </w:r>
      <w:proofErr w:type="spellEnd"/>
      <w:r w:rsidRPr="00C7274D">
        <w:t xml:space="preserve"> </w:t>
      </w:r>
      <w:proofErr w:type="spellStart"/>
      <w:r w:rsidRPr="00C7274D">
        <w:t>кров'яної</w:t>
      </w:r>
      <w:proofErr w:type="spellEnd"/>
      <w:r w:rsidRPr="00C7274D">
        <w:t xml:space="preserve"> </w:t>
      </w:r>
      <w:proofErr w:type="spellStart"/>
      <w:r w:rsidRPr="00C7274D">
        <w:t>протромбінази</w:t>
      </w:r>
      <w:proofErr w:type="spellEnd"/>
      <w:r w:rsidRPr="00C7274D">
        <w:t xml:space="preserve"> і </w:t>
      </w:r>
      <w:proofErr w:type="spellStart"/>
      <w:r w:rsidRPr="00C7274D">
        <w:t>триває</w:t>
      </w:r>
      <w:proofErr w:type="spellEnd"/>
      <w:r w:rsidRPr="00C7274D">
        <w:t xml:space="preserve"> </w:t>
      </w:r>
      <w:proofErr w:type="spellStart"/>
      <w:r w:rsidRPr="00C7274D">
        <w:t>кілька</w:t>
      </w:r>
      <w:proofErr w:type="spellEnd"/>
      <w:r w:rsidRPr="00C7274D">
        <w:t xml:space="preserve"> </w:t>
      </w:r>
      <w:proofErr w:type="spellStart"/>
      <w:r w:rsidRPr="00C7274D">
        <w:t>хвилин</w:t>
      </w:r>
      <w:proofErr w:type="spellEnd"/>
      <w:r w:rsidRPr="00C7274D">
        <w:t>.</w:t>
      </w:r>
    </w:p>
    <w:p w14:paraId="5BF53645" w14:textId="77777777" w:rsidR="004078BF" w:rsidRPr="00C7274D" w:rsidRDefault="004078BF" w:rsidP="00C7274D">
      <w:pPr>
        <w:pStyle w:val="af4"/>
        <w:spacing w:before="0" w:beforeAutospacing="0" w:after="0" w:afterAutospacing="0"/>
      </w:pPr>
      <w:proofErr w:type="spellStart"/>
      <w:r w:rsidRPr="00C7274D">
        <w:rPr>
          <w:rStyle w:val="af"/>
          <w:rFonts w:eastAsia="Microsoft YaHei"/>
        </w:rPr>
        <w:t>Зовнішній</w:t>
      </w:r>
      <w:proofErr w:type="spellEnd"/>
      <w:r w:rsidRPr="00C7274D">
        <w:rPr>
          <w:rStyle w:val="af"/>
          <w:rFonts w:eastAsia="Microsoft YaHei"/>
        </w:rPr>
        <w:t xml:space="preserve"> шлях </w:t>
      </w:r>
      <w:proofErr w:type="spellStart"/>
      <w:r w:rsidRPr="00C7274D">
        <w:rPr>
          <w:rStyle w:val="af"/>
          <w:rFonts w:eastAsia="Microsoft YaHei"/>
        </w:rPr>
        <w:t>утворення</w:t>
      </w:r>
      <w:proofErr w:type="spellEnd"/>
      <w:r w:rsidRPr="00C7274D">
        <w:rPr>
          <w:rStyle w:val="af"/>
          <w:rFonts w:eastAsia="Microsoft YaHei"/>
        </w:rPr>
        <w:t xml:space="preserve"> </w:t>
      </w:r>
      <w:proofErr w:type="spellStart"/>
      <w:r w:rsidRPr="00C7274D">
        <w:rPr>
          <w:rStyle w:val="af"/>
          <w:rFonts w:eastAsia="Microsoft YaHei"/>
        </w:rPr>
        <w:t>протромбінази</w:t>
      </w:r>
      <w:proofErr w:type="spellEnd"/>
      <w:r w:rsidRPr="00C7274D">
        <w:t> </w:t>
      </w:r>
      <w:proofErr w:type="spellStart"/>
      <w:r w:rsidRPr="00C7274D">
        <w:t>розпочинається</w:t>
      </w:r>
      <w:proofErr w:type="spellEnd"/>
      <w:r w:rsidRPr="00C7274D">
        <w:t xml:space="preserve"> з </w:t>
      </w:r>
      <w:proofErr w:type="spellStart"/>
      <w:r w:rsidRPr="00C7274D">
        <w:t>пошкодження</w:t>
      </w:r>
      <w:proofErr w:type="spellEnd"/>
      <w:r w:rsidRPr="00C7274D">
        <w:t xml:space="preserve"> тканин, </w:t>
      </w:r>
      <w:proofErr w:type="spellStart"/>
      <w:r w:rsidRPr="00C7274D">
        <w:t>зокрема</w:t>
      </w:r>
      <w:proofErr w:type="spellEnd"/>
      <w:r w:rsidRPr="00C7274D">
        <w:t xml:space="preserve"> </w:t>
      </w:r>
      <w:proofErr w:type="spellStart"/>
      <w:r w:rsidRPr="00C7274D">
        <w:t>ендотелію</w:t>
      </w:r>
      <w:proofErr w:type="spellEnd"/>
      <w:r w:rsidRPr="00C7274D">
        <w:t xml:space="preserve">, з </w:t>
      </w:r>
      <w:proofErr w:type="spellStart"/>
      <w:r w:rsidRPr="00C7274D">
        <w:t>яких</w:t>
      </w:r>
      <w:proofErr w:type="spellEnd"/>
      <w:r w:rsidRPr="00C7274D">
        <w:t xml:space="preserve"> у кров </w:t>
      </w:r>
      <w:proofErr w:type="spellStart"/>
      <w:r w:rsidRPr="00C7274D">
        <w:t>виділяється</w:t>
      </w:r>
      <w:proofErr w:type="spellEnd"/>
      <w:r w:rsidRPr="00C7274D">
        <w:t> </w:t>
      </w:r>
      <w:proofErr w:type="spellStart"/>
      <w:r w:rsidRPr="00C7274D">
        <w:rPr>
          <w:rStyle w:val="af"/>
          <w:rFonts w:eastAsia="Microsoft YaHei"/>
          <w:i/>
          <w:iCs/>
        </w:rPr>
        <w:t>тканинний</w:t>
      </w:r>
      <w:proofErr w:type="spellEnd"/>
      <w:r w:rsidRPr="00C7274D">
        <w:rPr>
          <w:rStyle w:val="af"/>
          <w:rFonts w:eastAsia="Microsoft YaHei"/>
          <w:i/>
          <w:iCs/>
        </w:rPr>
        <w:t xml:space="preserve"> </w:t>
      </w:r>
      <w:proofErr w:type="spellStart"/>
      <w:r w:rsidRPr="00C7274D">
        <w:rPr>
          <w:rStyle w:val="af"/>
          <w:rFonts w:eastAsia="Microsoft YaHei"/>
          <w:i/>
          <w:iCs/>
        </w:rPr>
        <w:t>тромбопластин</w:t>
      </w:r>
      <w:proofErr w:type="spellEnd"/>
      <w:r w:rsidRPr="00C7274D">
        <w:t xml:space="preserve"> (ТПЛ, </w:t>
      </w:r>
      <w:proofErr w:type="spellStart"/>
      <w:r w:rsidRPr="00C7274D">
        <w:t>або</w:t>
      </w:r>
      <w:proofErr w:type="spellEnd"/>
      <w:r w:rsidRPr="00C7274D">
        <w:t xml:space="preserve"> фактор III), представлений </w:t>
      </w:r>
      <w:proofErr w:type="spellStart"/>
      <w:r w:rsidRPr="00C7274D">
        <w:t>мембранними</w:t>
      </w:r>
      <w:proofErr w:type="spellEnd"/>
      <w:r w:rsidRPr="00C7274D">
        <w:t xml:space="preserve"> </w:t>
      </w:r>
      <w:proofErr w:type="spellStart"/>
      <w:r w:rsidRPr="00C7274D">
        <w:t>глікопротеїнами</w:t>
      </w:r>
      <w:proofErr w:type="spellEnd"/>
      <w:r w:rsidRPr="00C7274D">
        <w:t xml:space="preserve"> й </w:t>
      </w:r>
      <w:proofErr w:type="spellStart"/>
      <w:r w:rsidRPr="00C7274D">
        <w:t>фосфоліпідами</w:t>
      </w:r>
      <w:proofErr w:type="spellEnd"/>
      <w:r w:rsidRPr="00C7274D">
        <w:t xml:space="preserve">, </w:t>
      </w:r>
      <w:proofErr w:type="spellStart"/>
      <w:r w:rsidRPr="00C7274D">
        <w:t>які</w:t>
      </w:r>
      <w:proofErr w:type="spellEnd"/>
      <w:r w:rsidRPr="00C7274D">
        <w:t xml:space="preserve"> є кофакторами. Вони в </w:t>
      </w:r>
      <w:proofErr w:type="spellStart"/>
      <w:r w:rsidRPr="00C7274D">
        <w:t>присутності</w:t>
      </w:r>
      <w:proofErr w:type="spellEnd"/>
      <w:r w:rsidRPr="00C7274D">
        <w:t xml:space="preserve"> </w:t>
      </w:r>
      <w:proofErr w:type="spellStart"/>
      <w:r w:rsidRPr="00C7274D">
        <w:t>іонів</w:t>
      </w:r>
      <w:proofErr w:type="spellEnd"/>
      <w:r w:rsidRPr="00C7274D">
        <w:t xml:space="preserve"> </w:t>
      </w:r>
      <w:proofErr w:type="spellStart"/>
      <w:r w:rsidRPr="00C7274D">
        <w:t>кальцію</w:t>
      </w:r>
      <w:proofErr w:type="spellEnd"/>
      <w:r w:rsidRPr="00C7274D">
        <w:t xml:space="preserve"> </w:t>
      </w:r>
      <w:proofErr w:type="spellStart"/>
      <w:r w:rsidRPr="00C7274D">
        <w:t>активують</w:t>
      </w:r>
      <w:proofErr w:type="spellEnd"/>
      <w:r w:rsidRPr="00C7274D">
        <w:t xml:space="preserve"> фактор VII (</w:t>
      </w:r>
      <w:proofErr w:type="spellStart"/>
      <w:r w:rsidRPr="00C7274D">
        <w:t>глікопротеїн</w:t>
      </w:r>
      <w:proofErr w:type="spellEnd"/>
      <w:r w:rsidRPr="00C7274D">
        <w:t xml:space="preserve">, </w:t>
      </w:r>
      <w:proofErr w:type="spellStart"/>
      <w:r w:rsidRPr="00C7274D">
        <w:t>що</w:t>
      </w:r>
      <w:proofErr w:type="spellEnd"/>
      <w:r w:rsidRPr="00C7274D">
        <w:t xml:space="preserve"> </w:t>
      </w:r>
      <w:proofErr w:type="spellStart"/>
      <w:r w:rsidRPr="00C7274D">
        <w:t>утворюється</w:t>
      </w:r>
      <w:proofErr w:type="spellEnd"/>
      <w:r w:rsidRPr="00C7274D">
        <w:t xml:space="preserve"> в </w:t>
      </w:r>
      <w:proofErr w:type="spellStart"/>
      <w:r w:rsidRPr="00C7274D">
        <w:t>печінці</w:t>
      </w:r>
      <w:proofErr w:type="spellEnd"/>
      <w:r w:rsidRPr="00C7274D">
        <w:t xml:space="preserve"> і </w:t>
      </w:r>
      <w:proofErr w:type="spellStart"/>
      <w:r w:rsidRPr="00C7274D">
        <w:t>циркулює</w:t>
      </w:r>
      <w:proofErr w:type="spellEnd"/>
      <w:r w:rsidRPr="00C7274D">
        <w:t xml:space="preserve"> в </w:t>
      </w:r>
      <w:proofErr w:type="spellStart"/>
      <w:r w:rsidRPr="00C7274D">
        <w:t>крові</w:t>
      </w:r>
      <w:proofErr w:type="spellEnd"/>
      <w:r w:rsidRPr="00C7274D">
        <w:t xml:space="preserve"> як профермент). </w:t>
      </w:r>
      <w:proofErr w:type="spellStart"/>
      <w:r w:rsidRPr="00C7274D">
        <w:t>Активний</w:t>
      </w:r>
      <w:proofErr w:type="spellEnd"/>
      <w:r w:rsidRPr="00C7274D">
        <w:t xml:space="preserve"> фактор </w:t>
      </w:r>
      <w:proofErr w:type="spellStart"/>
      <w:r w:rsidRPr="00C7274D">
        <w:t>Vila</w:t>
      </w:r>
      <w:proofErr w:type="spellEnd"/>
      <w:r w:rsidRPr="00C7274D">
        <w:t xml:space="preserve"> разом з ТПЛ і Са2+ </w:t>
      </w:r>
      <w:proofErr w:type="spellStart"/>
      <w:r w:rsidRPr="00C7274D">
        <w:t>активують</w:t>
      </w:r>
      <w:proofErr w:type="spellEnd"/>
      <w:r w:rsidRPr="00C7274D">
        <w:t xml:space="preserve"> X фактор (Ха), </w:t>
      </w:r>
      <w:proofErr w:type="spellStart"/>
      <w:r w:rsidRPr="00C7274D">
        <w:t>який</w:t>
      </w:r>
      <w:proofErr w:type="spellEnd"/>
      <w:r w:rsidRPr="00C7274D">
        <w:t xml:space="preserve"> разом з </w:t>
      </w:r>
      <w:proofErr w:type="spellStart"/>
      <w:r w:rsidRPr="00C7274D">
        <w:t>фосфоліпідами</w:t>
      </w:r>
      <w:proofErr w:type="spellEnd"/>
      <w:r w:rsidRPr="00C7274D">
        <w:t xml:space="preserve"> (ФЛ) тканин </w:t>
      </w:r>
      <w:proofErr w:type="spellStart"/>
      <w:r w:rsidRPr="00C7274D">
        <w:t>або</w:t>
      </w:r>
      <w:proofErr w:type="spellEnd"/>
      <w:r w:rsidRPr="00C7274D">
        <w:t xml:space="preserve"> </w:t>
      </w:r>
      <w:proofErr w:type="spellStart"/>
      <w:r w:rsidRPr="00C7274D">
        <w:t>тромбоцитів</w:t>
      </w:r>
      <w:proofErr w:type="spellEnd"/>
      <w:r w:rsidRPr="00C7274D">
        <w:t xml:space="preserve">, </w:t>
      </w:r>
      <w:proofErr w:type="spellStart"/>
      <w:r w:rsidRPr="00C7274D">
        <w:t>іонами</w:t>
      </w:r>
      <w:proofErr w:type="spellEnd"/>
      <w:r w:rsidRPr="00C7274D">
        <w:t xml:space="preserve"> Са2+ та </w:t>
      </w:r>
      <w:proofErr w:type="spellStart"/>
      <w:r w:rsidRPr="00C7274D">
        <w:t>проакцелерином</w:t>
      </w:r>
      <w:proofErr w:type="spellEnd"/>
      <w:r w:rsidRPr="00C7274D">
        <w:t xml:space="preserve"> (</w:t>
      </w:r>
      <w:proofErr w:type="spellStart"/>
      <w:r w:rsidRPr="00C7274D">
        <w:t>Va</w:t>
      </w:r>
      <w:proofErr w:type="spellEnd"/>
      <w:r w:rsidRPr="00C7274D">
        <w:t xml:space="preserve"> фактором) </w:t>
      </w:r>
      <w:proofErr w:type="spellStart"/>
      <w:r w:rsidRPr="00C7274D">
        <w:t>створюють</w:t>
      </w:r>
      <w:proofErr w:type="spellEnd"/>
      <w:r w:rsidRPr="00C7274D">
        <w:t xml:space="preserve"> комплекс – </w:t>
      </w:r>
      <w:proofErr w:type="spellStart"/>
      <w:r w:rsidRPr="00C7274D">
        <w:rPr>
          <w:rStyle w:val="af"/>
          <w:rFonts w:eastAsia="Microsoft YaHei"/>
          <w:i/>
          <w:iCs/>
        </w:rPr>
        <w:t>протромбіназу</w:t>
      </w:r>
      <w:proofErr w:type="spellEnd"/>
      <w:r w:rsidRPr="00C7274D">
        <w:rPr>
          <w:rStyle w:val="af"/>
          <w:rFonts w:eastAsia="Microsoft YaHei"/>
          <w:i/>
          <w:iCs/>
        </w:rPr>
        <w:t>,</w:t>
      </w:r>
      <w:r w:rsidRPr="00C7274D">
        <w:t> </w:t>
      </w:r>
      <w:proofErr w:type="spellStart"/>
      <w:r w:rsidRPr="00C7274D">
        <w:t>що</w:t>
      </w:r>
      <w:proofErr w:type="spellEnd"/>
      <w:r w:rsidRPr="00C7274D">
        <w:t xml:space="preserve"> є активатором </w:t>
      </w:r>
      <w:proofErr w:type="spellStart"/>
      <w:r w:rsidRPr="00C7274D">
        <w:t>протромбіну</w:t>
      </w:r>
      <w:proofErr w:type="spellEnd"/>
      <w:r w:rsidRPr="00C7274D">
        <w:t xml:space="preserve">. </w:t>
      </w:r>
      <w:proofErr w:type="spellStart"/>
      <w:r w:rsidRPr="00C7274D">
        <w:t>Протромбіназа</w:t>
      </w:r>
      <w:proofErr w:type="spellEnd"/>
      <w:r w:rsidRPr="00C7274D">
        <w:t xml:space="preserve"> </w:t>
      </w:r>
      <w:proofErr w:type="spellStart"/>
      <w:r w:rsidRPr="00C7274D">
        <w:t>навіть</w:t>
      </w:r>
      <w:proofErr w:type="spellEnd"/>
      <w:r w:rsidRPr="00C7274D">
        <w:t xml:space="preserve"> без </w:t>
      </w:r>
      <w:proofErr w:type="spellStart"/>
      <w:r w:rsidRPr="00C7274D">
        <w:t>Va</w:t>
      </w:r>
      <w:proofErr w:type="spellEnd"/>
      <w:r w:rsidRPr="00C7274D">
        <w:t xml:space="preserve"> фактора</w:t>
      </w:r>
      <w:r w:rsidRPr="00C7274D">
        <w:rPr>
          <w:lang w:val="uk-UA"/>
        </w:rPr>
        <w:t xml:space="preserve"> </w:t>
      </w:r>
      <w:proofErr w:type="spellStart"/>
      <w:r w:rsidRPr="00C7274D">
        <w:rPr>
          <w:lang w:val="uk-UA"/>
        </w:rPr>
        <w:t>ак</w:t>
      </w:r>
      <w:r w:rsidRPr="00C7274D">
        <w:t>тивує</w:t>
      </w:r>
      <w:proofErr w:type="spellEnd"/>
      <w:r w:rsidRPr="00C7274D">
        <w:t xml:space="preserve"> </w:t>
      </w:r>
      <w:proofErr w:type="spellStart"/>
      <w:r w:rsidRPr="00C7274D">
        <w:t>утворення</w:t>
      </w:r>
      <w:proofErr w:type="spellEnd"/>
      <w:r w:rsidRPr="00C7274D">
        <w:t xml:space="preserve"> </w:t>
      </w:r>
      <w:proofErr w:type="spellStart"/>
      <w:r w:rsidRPr="00C7274D">
        <w:t>тромбіну</w:t>
      </w:r>
      <w:proofErr w:type="spellEnd"/>
      <w:r w:rsidRPr="00C7274D">
        <w:t xml:space="preserve">. </w:t>
      </w:r>
      <w:proofErr w:type="spellStart"/>
      <w:r w:rsidRPr="00C7274D">
        <w:t>Тромбін</w:t>
      </w:r>
      <w:proofErr w:type="spellEnd"/>
      <w:r w:rsidRPr="00C7274D">
        <w:t xml:space="preserve"> </w:t>
      </w:r>
      <w:proofErr w:type="spellStart"/>
      <w:r w:rsidRPr="00C7274D">
        <w:t>активує</w:t>
      </w:r>
      <w:proofErr w:type="spellEnd"/>
      <w:r w:rsidRPr="00C7274D">
        <w:t xml:space="preserve"> V фактор (</w:t>
      </w:r>
      <w:proofErr w:type="spellStart"/>
      <w:r w:rsidRPr="00C7274D">
        <w:t>Va</w:t>
      </w:r>
      <w:proofErr w:type="spellEnd"/>
      <w:r w:rsidRPr="00C7274D">
        <w:t xml:space="preserve">), </w:t>
      </w:r>
      <w:proofErr w:type="spellStart"/>
      <w:r w:rsidRPr="00C7274D">
        <w:t>що</w:t>
      </w:r>
      <w:proofErr w:type="spellEnd"/>
      <w:r w:rsidRPr="00C7274D">
        <w:t xml:space="preserve"> </w:t>
      </w:r>
      <w:proofErr w:type="spellStart"/>
      <w:r w:rsidRPr="00C7274D">
        <w:t>значно</w:t>
      </w:r>
      <w:proofErr w:type="spellEnd"/>
      <w:r w:rsidRPr="00C7274D">
        <w:t xml:space="preserve"> </w:t>
      </w:r>
      <w:proofErr w:type="spellStart"/>
      <w:r w:rsidRPr="00C7274D">
        <w:t>прискорює</w:t>
      </w:r>
      <w:proofErr w:type="spellEnd"/>
      <w:r w:rsidRPr="00C7274D">
        <w:t xml:space="preserve"> </w:t>
      </w:r>
      <w:proofErr w:type="spellStart"/>
      <w:r w:rsidRPr="00C7274D">
        <w:t>утворення</w:t>
      </w:r>
      <w:proofErr w:type="spellEnd"/>
      <w:r w:rsidRPr="00C7274D">
        <w:t xml:space="preserve"> </w:t>
      </w:r>
      <w:proofErr w:type="spellStart"/>
      <w:r w:rsidRPr="00C7274D">
        <w:t>тромбіну</w:t>
      </w:r>
      <w:proofErr w:type="spellEnd"/>
      <w:r w:rsidRPr="00C7274D">
        <w:t xml:space="preserve"> </w:t>
      </w:r>
      <w:proofErr w:type="spellStart"/>
      <w:r w:rsidRPr="00C7274D">
        <w:t>протромбіназою</w:t>
      </w:r>
      <w:proofErr w:type="spellEnd"/>
      <w:r w:rsidRPr="00C7274D">
        <w:t xml:space="preserve">. </w:t>
      </w:r>
      <w:proofErr w:type="spellStart"/>
      <w:r w:rsidRPr="00C7274D">
        <w:t>Зовнішній</w:t>
      </w:r>
      <w:proofErr w:type="spellEnd"/>
      <w:r w:rsidRPr="00C7274D">
        <w:t xml:space="preserve"> шлях є </w:t>
      </w:r>
      <w:proofErr w:type="spellStart"/>
      <w:r w:rsidRPr="00C7274D">
        <w:t>основним</w:t>
      </w:r>
      <w:proofErr w:type="spellEnd"/>
      <w:r w:rsidRPr="00C7274D">
        <w:t xml:space="preserve"> при </w:t>
      </w:r>
      <w:proofErr w:type="spellStart"/>
      <w:r w:rsidRPr="00C7274D">
        <w:t>зсіданні</w:t>
      </w:r>
      <w:proofErr w:type="spellEnd"/>
      <w:r w:rsidRPr="00C7274D">
        <w:t xml:space="preserve"> </w:t>
      </w:r>
      <w:proofErr w:type="spellStart"/>
      <w:r w:rsidRPr="00C7274D">
        <w:t>крові</w:t>
      </w:r>
      <w:proofErr w:type="spellEnd"/>
      <w:r w:rsidRPr="00C7274D">
        <w:t> </w:t>
      </w:r>
      <w:proofErr w:type="spellStart"/>
      <w:r w:rsidRPr="00C7274D">
        <w:rPr>
          <w:rStyle w:val="af"/>
          <w:rFonts w:eastAsia="Microsoft YaHei"/>
          <w:i/>
          <w:iCs/>
        </w:rPr>
        <w:t>in</w:t>
      </w:r>
      <w:proofErr w:type="spellEnd"/>
      <w:r w:rsidRPr="00C7274D">
        <w:rPr>
          <w:rStyle w:val="af"/>
          <w:rFonts w:eastAsia="Microsoft YaHei"/>
          <w:i/>
          <w:iCs/>
        </w:rPr>
        <w:t xml:space="preserve"> </w:t>
      </w:r>
      <w:proofErr w:type="spellStart"/>
      <w:r w:rsidRPr="00C7274D">
        <w:rPr>
          <w:rStyle w:val="af"/>
          <w:rFonts w:eastAsia="Microsoft YaHei"/>
          <w:i/>
          <w:iCs/>
        </w:rPr>
        <w:t>vitro</w:t>
      </w:r>
      <w:proofErr w:type="spellEnd"/>
      <w:r w:rsidRPr="00C7274D">
        <w:rPr>
          <w:rStyle w:val="af"/>
          <w:rFonts w:eastAsia="Microsoft YaHei"/>
          <w:i/>
          <w:iCs/>
        </w:rPr>
        <w:t>,</w:t>
      </w:r>
      <w:r w:rsidRPr="00C7274D">
        <w:t xml:space="preserve"> а також </w:t>
      </w:r>
      <w:proofErr w:type="spellStart"/>
      <w:r w:rsidRPr="00C7274D">
        <w:t>прискорює</w:t>
      </w:r>
      <w:proofErr w:type="spellEnd"/>
      <w:r w:rsidRPr="00C7274D">
        <w:t xml:space="preserve"> </w:t>
      </w:r>
      <w:proofErr w:type="spellStart"/>
      <w:r w:rsidRPr="00C7274D">
        <w:t>утворення</w:t>
      </w:r>
      <w:proofErr w:type="spellEnd"/>
      <w:r w:rsidRPr="00C7274D">
        <w:t xml:space="preserve"> </w:t>
      </w:r>
      <w:proofErr w:type="spellStart"/>
      <w:r w:rsidRPr="00C7274D">
        <w:t>тромбіну</w:t>
      </w:r>
      <w:proofErr w:type="spellEnd"/>
      <w:r w:rsidRPr="00C7274D">
        <w:t xml:space="preserve"> з </w:t>
      </w:r>
      <w:proofErr w:type="spellStart"/>
      <w:r w:rsidRPr="00C7274D">
        <w:t>тканинної</w:t>
      </w:r>
      <w:proofErr w:type="spellEnd"/>
      <w:r w:rsidRPr="00C7274D">
        <w:t xml:space="preserve"> </w:t>
      </w:r>
      <w:proofErr w:type="spellStart"/>
      <w:r w:rsidRPr="00C7274D">
        <w:t>протромбінази</w:t>
      </w:r>
      <w:proofErr w:type="spellEnd"/>
      <w:r w:rsidRPr="00C7274D">
        <w:t xml:space="preserve"> за </w:t>
      </w:r>
      <w:proofErr w:type="spellStart"/>
      <w:r w:rsidRPr="00C7274D">
        <w:t>кілька</w:t>
      </w:r>
      <w:proofErr w:type="spellEnd"/>
      <w:r w:rsidRPr="00C7274D">
        <w:t xml:space="preserve"> секунд </w:t>
      </w:r>
      <w:proofErr w:type="spellStart"/>
      <w:r w:rsidRPr="00C7274D">
        <w:rPr>
          <w:rStyle w:val="af"/>
          <w:rFonts w:eastAsia="Microsoft YaHei"/>
          <w:i/>
          <w:iCs/>
        </w:rPr>
        <w:t>in</w:t>
      </w:r>
      <w:proofErr w:type="spellEnd"/>
      <w:r w:rsidRPr="00C7274D">
        <w:rPr>
          <w:rStyle w:val="af"/>
          <w:rFonts w:eastAsia="Microsoft YaHei"/>
          <w:i/>
          <w:iCs/>
        </w:rPr>
        <w:t xml:space="preserve"> </w:t>
      </w:r>
      <w:proofErr w:type="spellStart"/>
      <w:r w:rsidRPr="00C7274D">
        <w:rPr>
          <w:rStyle w:val="af"/>
          <w:rFonts w:eastAsia="Microsoft YaHei"/>
          <w:i/>
          <w:iCs/>
        </w:rPr>
        <w:t>vivo</w:t>
      </w:r>
      <w:proofErr w:type="spellEnd"/>
      <w:r w:rsidRPr="00C7274D">
        <w:rPr>
          <w:rStyle w:val="af"/>
          <w:rFonts w:eastAsia="Microsoft YaHei"/>
          <w:i/>
          <w:iCs/>
        </w:rPr>
        <w:t>,</w:t>
      </w:r>
      <w:r w:rsidRPr="00C7274D">
        <w:t> </w:t>
      </w:r>
      <w:proofErr w:type="spellStart"/>
      <w:r w:rsidRPr="00C7274D">
        <w:t>що</w:t>
      </w:r>
      <w:proofErr w:type="spellEnd"/>
      <w:r w:rsidRPr="00C7274D">
        <w:t xml:space="preserve"> </w:t>
      </w:r>
      <w:proofErr w:type="spellStart"/>
      <w:r w:rsidRPr="00C7274D">
        <w:t>важливо</w:t>
      </w:r>
      <w:proofErr w:type="spellEnd"/>
      <w:r w:rsidRPr="00C7274D">
        <w:t xml:space="preserve">, </w:t>
      </w:r>
      <w:proofErr w:type="spellStart"/>
      <w:r w:rsidRPr="00C7274D">
        <w:t>бо</w:t>
      </w:r>
      <w:proofErr w:type="spellEnd"/>
      <w:r w:rsidRPr="00C7274D">
        <w:t xml:space="preserve"> </w:t>
      </w:r>
      <w:proofErr w:type="spellStart"/>
      <w:r w:rsidRPr="00C7274D">
        <w:t>тромбін</w:t>
      </w:r>
      <w:proofErr w:type="spellEnd"/>
      <w:r w:rsidRPr="00C7274D">
        <w:t xml:space="preserve"> </w:t>
      </w:r>
      <w:proofErr w:type="spellStart"/>
      <w:r w:rsidRPr="00C7274D">
        <w:t>активує</w:t>
      </w:r>
      <w:proofErr w:type="spellEnd"/>
      <w:r w:rsidRPr="00C7274D">
        <w:t xml:space="preserve"> </w:t>
      </w:r>
      <w:proofErr w:type="spellStart"/>
      <w:r w:rsidRPr="00C7274D">
        <w:t>багато</w:t>
      </w:r>
      <w:proofErr w:type="spellEnd"/>
      <w:r w:rsidRPr="00C7274D">
        <w:t xml:space="preserve"> </w:t>
      </w:r>
      <w:proofErr w:type="spellStart"/>
      <w:r w:rsidRPr="00C7274D">
        <w:t>факторів</w:t>
      </w:r>
      <w:proofErr w:type="spellEnd"/>
      <w:r w:rsidRPr="00C7274D">
        <w:t xml:space="preserve"> </w:t>
      </w:r>
      <w:proofErr w:type="spellStart"/>
      <w:r w:rsidRPr="00C7274D">
        <w:t>зсідання</w:t>
      </w:r>
      <w:proofErr w:type="spellEnd"/>
      <w:r w:rsidRPr="00C7274D">
        <w:t xml:space="preserve"> </w:t>
      </w:r>
      <w:proofErr w:type="spellStart"/>
      <w:r w:rsidRPr="00C7274D">
        <w:t>крові</w:t>
      </w:r>
      <w:proofErr w:type="spellEnd"/>
      <w:r w:rsidRPr="00C7274D">
        <w:t xml:space="preserve"> і </w:t>
      </w:r>
      <w:proofErr w:type="spellStart"/>
      <w:r w:rsidRPr="00C7274D">
        <w:t>утворення</w:t>
      </w:r>
      <w:proofErr w:type="spellEnd"/>
      <w:r w:rsidRPr="00C7274D">
        <w:t xml:space="preserve"> тромбоцитарного тромбу.</w:t>
      </w:r>
    </w:p>
    <w:p w14:paraId="692FD86B" w14:textId="77777777" w:rsidR="004078BF" w:rsidRPr="00C7274D" w:rsidRDefault="004078BF" w:rsidP="00C7274D">
      <w:pPr>
        <w:pStyle w:val="af4"/>
        <w:spacing w:before="0" w:beforeAutospacing="0" w:after="0" w:afterAutospacing="0"/>
      </w:pPr>
      <w:proofErr w:type="spellStart"/>
      <w:r w:rsidRPr="00C7274D">
        <w:rPr>
          <w:rStyle w:val="af"/>
          <w:rFonts w:eastAsia="Microsoft YaHei"/>
        </w:rPr>
        <w:t>Внутрішній</w:t>
      </w:r>
      <w:proofErr w:type="spellEnd"/>
      <w:r w:rsidRPr="00C7274D">
        <w:rPr>
          <w:rStyle w:val="af"/>
          <w:rFonts w:eastAsia="Microsoft YaHei"/>
        </w:rPr>
        <w:t xml:space="preserve"> шлях </w:t>
      </w:r>
      <w:proofErr w:type="spellStart"/>
      <w:r w:rsidRPr="00C7274D">
        <w:rPr>
          <w:rStyle w:val="af"/>
          <w:rFonts w:eastAsia="Microsoft YaHei"/>
        </w:rPr>
        <w:t>утворення</w:t>
      </w:r>
      <w:proofErr w:type="spellEnd"/>
      <w:r w:rsidRPr="00C7274D">
        <w:rPr>
          <w:rStyle w:val="af"/>
          <w:rFonts w:eastAsia="Microsoft YaHei"/>
        </w:rPr>
        <w:t xml:space="preserve"> </w:t>
      </w:r>
      <w:proofErr w:type="spellStart"/>
      <w:r w:rsidRPr="00C7274D">
        <w:rPr>
          <w:rStyle w:val="af"/>
          <w:rFonts w:eastAsia="Microsoft YaHei"/>
        </w:rPr>
        <w:t>протромбінази</w:t>
      </w:r>
      <w:proofErr w:type="spellEnd"/>
      <w:r w:rsidRPr="00C7274D">
        <w:rPr>
          <w:rStyle w:val="af"/>
          <w:rFonts w:eastAsia="Microsoft YaHei"/>
        </w:rPr>
        <w:t> </w:t>
      </w:r>
      <w:proofErr w:type="spellStart"/>
      <w:r w:rsidRPr="00C7274D">
        <w:t>розпочинається</w:t>
      </w:r>
      <w:proofErr w:type="spellEnd"/>
      <w:r w:rsidRPr="00C7274D">
        <w:t xml:space="preserve"> з контакту </w:t>
      </w:r>
      <w:proofErr w:type="spellStart"/>
      <w:r w:rsidRPr="00C7274D">
        <w:t>травмованих</w:t>
      </w:r>
      <w:proofErr w:type="spellEnd"/>
      <w:r w:rsidRPr="00C7274D">
        <w:t xml:space="preserve"> </w:t>
      </w:r>
      <w:proofErr w:type="spellStart"/>
      <w:r w:rsidRPr="00C7274D">
        <w:t>еритроцитів</w:t>
      </w:r>
      <w:proofErr w:type="spellEnd"/>
      <w:r w:rsidRPr="00C7274D">
        <w:t xml:space="preserve"> </w:t>
      </w:r>
      <w:proofErr w:type="spellStart"/>
      <w:r w:rsidRPr="00C7274D">
        <w:t>крові</w:t>
      </w:r>
      <w:proofErr w:type="spellEnd"/>
      <w:r w:rsidRPr="00C7274D">
        <w:t xml:space="preserve"> з </w:t>
      </w:r>
      <w:proofErr w:type="spellStart"/>
      <w:r w:rsidRPr="00C7274D">
        <w:t>колагеном</w:t>
      </w:r>
      <w:proofErr w:type="spellEnd"/>
      <w:r w:rsidRPr="00C7274D">
        <w:t xml:space="preserve"> </w:t>
      </w:r>
      <w:proofErr w:type="spellStart"/>
      <w:r w:rsidRPr="00C7274D">
        <w:t>ушкодженої</w:t>
      </w:r>
      <w:proofErr w:type="spellEnd"/>
      <w:r w:rsidRPr="00C7274D">
        <w:t xml:space="preserve"> </w:t>
      </w:r>
      <w:proofErr w:type="spellStart"/>
      <w:r w:rsidRPr="00C7274D">
        <w:t>судини</w:t>
      </w:r>
      <w:proofErr w:type="spellEnd"/>
      <w:r w:rsidRPr="00C7274D">
        <w:t xml:space="preserve">, </w:t>
      </w:r>
      <w:proofErr w:type="spellStart"/>
      <w:r w:rsidRPr="00C7274D">
        <w:t>що</w:t>
      </w:r>
      <w:proofErr w:type="spellEnd"/>
      <w:r w:rsidRPr="00C7274D">
        <w:t xml:space="preserve"> приводить до </w:t>
      </w:r>
      <w:proofErr w:type="spellStart"/>
      <w:r w:rsidRPr="00C7274D">
        <w:t>активації</w:t>
      </w:r>
      <w:proofErr w:type="spellEnd"/>
      <w:r w:rsidRPr="00C7274D">
        <w:t xml:space="preserve"> </w:t>
      </w:r>
      <w:proofErr w:type="spellStart"/>
      <w:r w:rsidRPr="00C7274D">
        <w:t>плазмового</w:t>
      </w:r>
      <w:proofErr w:type="spellEnd"/>
      <w:r w:rsidRPr="00C7274D">
        <w:t xml:space="preserve"> фактора XII. </w:t>
      </w:r>
      <w:proofErr w:type="spellStart"/>
      <w:r w:rsidRPr="00C7274D">
        <w:t>ХІІа</w:t>
      </w:r>
      <w:proofErr w:type="spellEnd"/>
      <w:r w:rsidRPr="00C7274D">
        <w:t xml:space="preserve"> в </w:t>
      </w:r>
      <w:proofErr w:type="spellStart"/>
      <w:r w:rsidRPr="00C7274D">
        <w:t>присутності</w:t>
      </w:r>
      <w:proofErr w:type="spellEnd"/>
      <w:r w:rsidRPr="00C7274D">
        <w:t xml:space="preserve"> </w:t>
      </w:r>
      <w:proofErr w:type="spellStart"/>
      <w:r w:rsidRPr="00C7274D">
        <w:t>прекалікреїну</w:t>
      </w:r>
      <w:proofErr w:type="spellEnd"/>
      <w:r w:rsidRPr="00C7274D">
        <w:t xml:space="preserve"> (ПК) і </w:t>
      </w:r>
      <w:proofErr w:type="spellStart"/>
      <w:r w:rsidRPr="00C7274D">
        <w:t>високомолекулярного</w:t>
      </w:r>
      <w:proofErr w:type="spellEnd"/>
      <w:r w:rsidRPr="00C7274D">
        <w:t xml:space="preserve"> </w:t>
      </w:r>
      <w:proofErr w:type="spellStart"/>
      <w:r w:rsidRPr="00C7274D">
        <w:t>кініногену</w:t>
      </w:r>
      <w:proofErr w:type="spellEnd"/>
      <w:r w:rsidRPr="00C7274D">
        <w:t xml:space="preserve"> (ВМК) </w:t>
      </w:r>
      <w:proofErr w:type="spellStart"/>
      <w:r w:rsidRPr="00C7274D">
        <w:t>активує</w:t>
      </w:r>
      <w:proofErr w:type="spellEnd"/>
      <w:r w:rsidRPr="00C7274D">
        <w:t xml:space="preserve"> XI фактор (</w:t>
      </w:r>
      <w:proofErr w:type="spellStart"/>
      <w:r w:rsidRPr="00C7274D">
        <w:t>ХІа</w:t>
      </w:r>
      <w:proofErr w:type="spellEnd"/>
      <w:r w:rsidRPr="00C7274D">
        <w:t>).</w:t>
      </w:r>
    </w:p>
    <w:p w14:paraId="6B8E7B87" w14:textId="77777777" w:rsidR="004078BF" w:rsidRPr="00C7274D" w:rsidRDefault="004078BF" w:rsidP="00C7274D">
      <w:pPr>
        <w:pStyle w:val="af4"/>
        <w:spacing w:before="0" w:beforeAutospacing="0" w:after="0" w:afterAutospacing="0"/>
      </w:pPr>
      <w:r w:rsidRPr="00C7274D">
        <w:lastRenderedPageBreak/>
        <w:t xml:space="preserve">ВМК і ПК </w:t>
      </w:r>
      <w:proofErr w:type="spellStart"/>
      <w:r w:rsidRPr="00C7274D">
        <w:t>потрібні</w:t>
      </w:r>
      <w:proofErr w:type="spellEnd"/>
      <w:r w:rsidRPr="00C7274D">
        <w:t xml:space="preserve"> для </w:t>
      </w:r>
      <w:proofErr w:type="spellStart"/>
      <w:r w:rsidRPr="00C7274D">
        <w:t>зв'язування</w:t>
      </w:r>
      <w:proofErr w:type="spellEnd"/>
      <w:r w:rsidRPr="00C7274D">
        <w:t xml:space="preserve"> XI фактора з </w:t>
      </w:r>
      <w:proofErr w:type="spellStart"/>
      <w:r w:rsidRPr="00C7274D">
        <w:t>активуючою</w:t>
      </w:r>
      <w:proofErr w:type="spellEnd"/>
      <w:r w:rsidRPr="00C7274D">
        <w:t xml:space="preserve"> </w:t>
      </w:r>
      <w:proofErr w:type="spellStart"/>
      <w:r w:rsidRPr="00C7274D">
        <w:t>поверхнею</w:t>
      </w:r>
      <w:proofErr w:type="spellEnd"/>
      <w:r w:rsidRPr="00C7274D">
        <w:t xml:space="preserve"> </w:t>
      </w:r>
      <w:proofErr w:type="spellStart"/>
      <w:r w:rsidRPr="00C7274D">
        <w:t>ХІІа</w:t>
      </w:r>
      <w:proofErr w:type="spellEnd"/>
      <w:r w:rsidRPr="00C7274D">
        <w:t xml:space="preserve"> фактора. При </w:t>
      </w:r>
      <w:proofErr w:type="spellStart"/>
      <w:r w:rsidRPr="00C7274D">
        <w:t>їх</w:t>
      </w:r>
      <w:proofErr w:type="spellEnd"/>
      <w:r w:rsidRPr="00C7274D">
        <w:t xml:space="preserve"> </w:t>
      </w:r>
      <w:proofErr w:type="spellStart"/>
      <w:r w:rsidRPr="00C7274D">
        <w:t>відсутності</w:t>
      </w:r>
      <w:proofErr w:type="spellEnd"/>
      <w:r w:rsidRPr="00C7274D">
        <w:t xml:space="preserve"> </w:t>
      </w:r>
      <w:proofErr w:type="spellStart"/>
      <w:r w:rsidRPr="00C7274D">
        <w:t>цього</w:t>
      </w:r>
      <w:proofErr w:type="spellEnd"/>
      <w:r w:rsidRPr="00C7274D">
        <w:t xml:space="preserve"> не </w:t>
      </w:r>
      <w:proofErr w:type="spellStart"/>
      <w:r w:rsidRPr="00C7274D">
        <w:t>відбувається</w:t>
      </w:r>
      <w:proofErr w:type="spellEnd"/>
      <w:r w:rsidRPr="00C7274D">
        <w:t xml:space="preserve">. </w:t>
      </w:r>
      <w:proofErr w:type="spellStart"/>
      <w:r w:rsidRPr="00C7274D">
        <w:t>Далі</w:t>
      </w:r>
      <w:proofErr w:type="spellEnd"/>
      <w:r w:rsidRPr="00C7274D">
        <w:t xml:space="preserve"> </w:t>
      </w:r>
      <w:proofErr w:type="spellStart"/>
      <w:r w:rsidRPr="00C7274D">
        <w:t>ХІа</w:t>
      </w:r>
      <w:proofErr w:type="spellEnd"/>
      <w:r w:rsidRPr="00C7274D">
        <w:t xml:space="preserve"> фактор у </w:t>
      </w:r>
      <w:proofErr w:type="spellStart"/>
      <w:r w:rsidRPr="00C7274D">
        <w:t>присутності</w:t>
      </w:r>
      <w:proofErr w:type="spellEnd"/>
      <w:r w:rsidRPr="00C7274D">
        <w:t xml:space="preserve"> Са2+ </w:t>
      </w:r>
      <w:proofErr w:type="spellStart"/>
      <w:r w:rsidRPr="00C7274D">
        <w:t>активує</w:t>
      </w:r>
      <w:proofErr w:type="spellEnd"/>
      <w:r w:rsidRPr="00C7274D">
        <w:t xml:space="preserve"> IX фактор (</w:t>
      </w:r>
      <w:proofErr w:type="spellStart"/>
      <w:r w:rsidRPr="00C7274D">
        <w:t>ІХа</w:t>
      </w:r>
      <w:proofErr w:type="spellEnd"/>
      <w:r w:rsidRPr="00C7274D">
        <w:t xml:space="preserve">), </w:t>
      </w:r>
      <w:proofErr w:type="spellStart"/>
      <w:r w:rsidRPr="00C7274D">
        <w:t>який</w:t>
      </w:r>
      <w:proofErr w:type="spellEnd"/>
      <w:r w:rsidRPr="00C7274D">
        <w:t xml:space="preserve"> разом з </w:t>
      </w:r>
      <w:proofErr w:type="spellStart"/>
      <w:r w:rsidRPr="00C7274D">
        <w:t>Villa</w:t>
      </w:r>
      <w:proofErr w:type="spellEnd"/>
      <w:r w:rsidRPr="00C7274D">
        <w:t xml:space="preserve"> і Са2+ </w:t>
      </w:r>
      <w:proofErr w:type="spellStart"/>
      <w:r w:rsidRPr="00C7274D">
        <w:t>активує</w:t>
      </w:r>
      <w:proofErr w:type="spellEnd"/>
      <w:r w:rsidRPr="00C7274D">
        <w:t xml:space="preserve"> X фактор (Ха), </w:t>
      </w:r>
      <w:proofErr w:type="spellStart"/>
      <w:r w:rsidRPr="00C7274D">
        <w:t>що</w:t>
      </w:r>
      <w:proofErr w:type="spellEnd"/>
      <w:r w:rsidRPr="00C7274D">
        <w:t xml:space="preserve"> </w:t>
      </w:r>
      <w:proofErr w:type="spellStart"/>
      <w:r w:rsidRPr="00C7274D">
        <w:t>призводить</w:t>
      </w:r>
      <w:proofErr w:type="spellEnd"/>
      <w:r w:rsidRPr="00C7274D">
        <w:t xml:space="preserve"> до </w:t>
      </w:r>
      <w:proofErr w:type="spellStart"/>
      <w:r w:rsidRPr="00C7274D">
        <w:t>утворення</w:t>
      </w:r>
      <w:proofErr w:type="spellEnd"/>
      <w:r w:rsidRPr="00C7274D">
        <w:t xml:space="preserve"> на </w:t>
      </w:r>
      <w:proofErr w:type="spellStart"/>
      <w:r w:rsidRPr="00C7274D">
        <w:t>фосфоліпідах</w:t>
      </w:r>
      <w:proofErr w:type="spellEnd"/>
      <w:r w:rsidRPr="00C7274D">
        <w:t xml:space="preserve"> </w:t>
      </w:r>
      <w:proofErr w:type="spellStart"/>
      <w:r w:rsidRPr="00C7274D">
        <w:t>тромбоцитів</w:t>
      </w:r>
      <w:proofErr w:type="spellEnd"/>
      <w:r w:rsidRPr="00C7274D">
        <w:t xml:space="preserve"> разом з </w:t>
      </w:r>
      <w:proofErr w:type="spellStart"/>
      <w:r w:rsidRPr="00C7274D">
        <w:t>Va</w:t>
      </w:r>
      <w:proofErr w:type="spellEnd"/>
      <w:r w:rsidRPr="00C7274D">
        <w:t xml:space="preserve"> фактором </w:t>
      </w:r>
      <w:proofErr w:type="spellStart"/>
      <w:r w:rsidRPr="00C7274D">
        <w:rPr>
          <w:rStyle w:val="af"/>
          <w:rFonts w:eastAsia="Microsoft YaHei"/>
          <w:i/>
          <w:iCs/>
        </w:rPr>
        <w:t>кров'яної</w:t>
      </w:r>
      <w:proofErr w:type="spellEnd"/>
      <w:r w:rsidRPr="00C7274D">
        <w:rPr>
          <w:rStyle w:val="af"/>
          <w:rFonts w:eastAsia="Microsoft YaHei"/>
          <w:i/>
          <w:iCs/>
        </w:rPr>
        <w:t xml:space="preserve"> </w:t>
      </w:r>
      <w:proofErr w:type="spellStart"/>
      <w:r w:rsidRPr="00C7274D">
        <w:rPr>
          <w:rStyle w:val="af"/>
          <w:rFonts w:eastAsia="Microsoft YaHei"/>
          <w:i/>
          <w:iCs/>
        </w:rPr>
        <w:t>протромбінази</w:t>
      </w:r>
      <w:proofErr w:type="spellEnd"/>
      <w:r w:rsidRPr="00C7274D">
        <w:t> </w:t>
      </w:r>
      <w:proofErr w:type="spellStart"/>
      <w:r w:rsidRPr="00C7274D">
        <w:t>протягом</w:t>
      </w:r>
      <w:proofErr w:type="spellEnd"/>
      <w:r w:rsidRPr="00C7274D">
        <w:t xml:space="preserve"> </w:t>
      </w:r>
      <w:proofErr w:type="spellStart"/>
      <w:r w:rsidRPr="00C7274D">
        <w:t>кількох</w:t>
      </w:r>
      <w:proofErr w:type="spellEnd"/>
      <w:r w:rsidRPr="00C7274D">
        <w:t xml:space="preserve"> </w:t>
      </w:r>
      <w:proofErr w:type="spellStart"/>
      <w:r w:rsidRPr="00C7274D">
        <w:t>хвилин</w:t>
      </w:r>
      <w:proofErr w:type="spellEnd"/>
      <w:r w:rsidRPr="00C7274D">
        <w:t xml:space="preserve">. </w:t>
      </w:r>
      <w:proofErr w:type="spellStart"/>
      <w:r w:rsidRPr="00C7274D">
        <w:t>Активація</w:t>
      </w:r>
      <w:proofErr w:type="spellEnd"/>
      <w:r w:rsidRPr="00C7274D">
        <w:t xml:space="preserve"> VIII фактора, як і V, </w:t>
      </w:r>
      <w:proofErr w:type="spellStart"/>
      <w:r w:rsidRPr="00C7274D">
        <w:t>здійснюється</w:t>
      </w:r>
      <w:proofErr w:type="spellEnd"/>
      <w:r w:rsidRPr="00C7274D">
        <w:t xml:space="preserve"> </w:t>
      </w:r>
      <w:proofErr w:type="spellStart"/>
      <w:r w:rsidRPr="00C7274D">
        <w:t>під</w:t>
      </w:r>
      <w:proofErr w:type="spellEnd"/>
      <w:r w:rsidRPr="00C7274D">
        <w:t xml:space="preserve"> </w:t>
      </w:r>
      <w:proofErr w:type="spellStart"/>
      <w:r w:rsidRPr="00C7274D">
        <w:t>впливом</w:t>
      </w:r>
      <w:proofErr w:type="spellEnd"/>
      <w:r w:rsidRPr="00C7274D">
        <w:t xml:space="preserve"> </w:t>
      </w:r>
      <w:proofErr w:type="spellStart"/>
      <w:r w:rsidRPr="00C7274D">
        <w:t>тромбіну</w:t>
      </w:r>
      <w:proofErr w:type="spellEnd"/>
      <w:r w:rsidRPr="00C7274D">
        <w:t>.</w:t>
      </w:r>
    </w:p>
    <w:p w14:paraId="5425D125" w14:textId="77777777" w:rsidR="004078BF" w:rsidRPr="00C7274D" w:rsidRDefault="004078BF" w:rsidP="00C7274D">
      <w:pPr>
        <w:pStyle w:val="af4"/>
        <w:spacing w:before="0" w:beforeAutospacing="0" w:after="0" w:afterAutospacing="0"/>
      </w:pPr>
      <w:proofErr w:type="spellStart"/>
      <w:r w:rsidRPr="00C7274D">
        <w:t>Загальний</w:t>
      </w:r>
      <w:proofErr w:type="spellEnd"/>
      <w:r w:rsidRPr="00C7274D">
        <w:t xml:space="preserve"> шлях </w:t>
      </w:r>
      <w:proofErr w:type="spellStart"/>
      <w:r w:rsidRPr="00C7274D">
        <w:t>зсідання</w:t>
      </w:r>
      <w:proofErr w:type="spellEnd"/>
      <w:r w:rsidRPr="00C7274D">
        <w:t xml:space="preserve"> </w:t>
      </w:r>
      <w:proofErr w:type="spellStart"/>
      <w:r w:rsidRPr="00C7274D">
        <w:t>крові</w:t>
      </w:r>
      <w:proofErr w:type="spellEnd"/>
      <w:r w:rsidRPr="00C7274D">
        <w:t xml:space="preserve"> </w:t>
      </w:r>
      <w:proofErr w:type="spellStart"/>
      <w:r w:rsidRPr="00C7274D">
        <w:t>розпочинається</w:t>
      </w:r>
      <w:proofErr w:type="spellEnd"/>
      <w:r w:rsidRPr="00C7274D">
        <w:t xml:space="preserve"> з </w:t>
      </w:r>
      <w:proofErr w:type="spellStart"/>
      <w:r w:rsidRPr="00C7274D">
        <w:t>утворення</w:t>
      </w:r>
      <w:proofErr w:type="spellEnd"/>
      <w:r w:rsidRPr="00C7274D">
        <w:t xml:space="preserve"> </w:t>
      </w:r>
      <w:proofErr w:type="spellStart"/>
      <w:r w:rsidRPr="00C7274D">
        <w:t>тромбіну</w:t>
      </w:r>
      <w:proofErr w:type="spellEnd"/>
      <w:r w:rsidRPr="00C7274D">
        <w:t xml:space="preserve"> (На) </w:t>
      </w:r>
      <w:proofErr w:type="spellStart"/>
      <w:r w:rsidRPr="00C7274D">
        <w:t>із</w:t>
      </w:r>
      <w:proofErr w:type="spellEnd"/>
      <w:r w:rsidRPr="00C7274D">
        <w:t xml:space="preserve"> </w:t>
      </w:r>
      <w:proofErr w:type="spellStart"/>
      <w:r w:rsidRPr="00C7274D">
        <w:t>протромбіну</w:t>
      </w:r>
      <w:proofErr w:type="spellEnd"/>
      <w:r w:rsidRPr="00C7274D">
        <w:t xml:space="preserve"> (II) </w:t>
      </w:r>
      <w:proofErr w:type="spellStart"/>
      <w:r w:rsidRPr="00C7274D">
        <w:t>під</w:t>
      </w:r>
      <w:proofErr w:type="spellEnd"/>
      <w:r w:rsidRPr="00C7274D">
        <w:t xml:space="preserve"> </w:t>
      </w:r>
      <w:proofErr w:type="spellStart"/>
      <w:r w:rsidRPr="00C7274D">
        <w:t>впливом</w:t>
      </w:r>
      <w:proofErr w:type="spellEnd"/>
      <w:r w:rsidRPr="00C7274D">
        <w:t> </w:t>
      </w:r>
      <w:proofErr w:type="spellStart"/>
      <w:r w:rsidRPr="00C7274D">
        <w:rPr>
          <w:rStyle w:val="af"/>
          <w:rFonts w:eastAsia="Microsoft YaHei"/>
          <w:i/>
          <w:iCs/>
        </w:rPr>
        <w:t>протромбінази</w:t>
      </w:r>
      <w:proofErr w:type="spellEnd"/>
      <w:r w:rsidRPr="00C7274D">
        <w:rPr>
          <w:rStyle w:val="af"/>
          <w:rFonts w:eastAsia="Microsoft YaHei"/>
          <w:i/>
          <w:iCs/>
        </w:rPr>
        <w:t>.</w:t>
      </w:r>
      <w:r w:rsidRPr="00C7274D">
        <w:t> </w:t>
      </w:r>
      <w:proofErr w:type="spellStart"/>
      <w:r w:rsidRPr="00C7274D">
        <w:t>Протромбін</w:t>
      </w:r>
      <w:proofErr w:type="spellEnd"/>
      <w:r w:rsidRPr="00C7274D">
        <w:t xml:space="preserve"> </w:t>
      </w:r>
      <w:proofErr w:type="spellStart"/>
      <w:r w:rsidRPr="00C7274D">
        <w:t>синтезується</w:t>
      </w:r>
      <w:proofErr w:type="spellEnd"/>
      <w:r w:rsidRPr="00C7274D">
        <w:t xml:space="preserve"> гепатоцитами </w:t>
      </w:r>
      <w:proofErr w:type="spellStart"/>
      <w:r w:rsidRPr="00C7274D">
        <w:t>під</w:t>
      </w:r>
      <w:proofErr w:type="spellEnd"/>
      <w:r w:rsidRPr="00C7274D">
        <w:t xml:space="preserve"> </w:t>
      </w:r>
      <w:proofErr w:type="spellStart"/>
      <w:r w:rsidRPr="00C7274D">
        <w:t>впливом</w:t>
      </w:r>
      <w:proofErr w:type="spellEnd"/>
      <w:r w:rsidRPr="00C7274D">
        <w:t xml:space="preserve"> </w:t>
      </w:r>
      <w:proofErr w:type="spellStart"/>
      <w:r w:rsidRPr="00C7274D">
        <w:t>вітаміну</w:t>
      </w:r>
      <w:proofErr w:type="spellEnd"/>
      <w:r w:rsidRPr="00C7274D">
        <w:t xml:space="preserve"> К. </w:t>
      </w:r>
      <w:proofErr w:type="spellStart"/>
      <w:r w:rsidRPr="00C7274D">
        <w:t>Тромбін</w:t>
      </w:r>
      <w:proofErr w:type="spellEnd"/>
      <w:r w:rsidRPr="00C7274D">
        <w:t xml:space="preserve"> </w:t>
      </w:r>
      <w:proofErr w:type="spellStart"/>
      <w:r w:rsidRPr="00C7274D">
        <w:t>викликає</w:t>
      </w:r>
      <w:proofErr w:type="spellEnd"/>
      <w:r w:rsidRPr="00C7274D">
        <w:t xml:space="preserve"> </w:t>
      </w:r>
      <w:proofErr w:type="spellStart"/>
      <w:r w:rsidRPr="00C7274D">
        <w:t>гідроліз</w:t>
      </w:r>
      <w:proofErr w:type="spellEnd"/>
      <w:r w:rsidRPr="00C7274D">
        <w:t xml:space="preserve"> </w:t>
      </w:r>
      <w:proofErr w:type="spellStart"/>
      <w:r w:rsidRPr="00C7274D">
        <w:t>фібриногену</w:t>
      </w:r>
      <w:proofErr w:type="spellEnd"/>
      <w:r w:rsidRPr="00C7274D">
        <w:t xml:space="preserve"> до </w:t>
      </w:r>
      <w:proofErr w:type="spellStart"/>
      <w:r w:rsidRPr="00C7274D">
        <w:t>фібрин</w:t>
      </w:r>
      <w:proofErr w:type="spellEnd"/>
      <w:r w:rsidRPr="00C7274D">
        <w:t xml:space="preserve">-мономера і </w:t>
      </w:r>
      <w:proofErr w:type="spellStart"/>
      <w:r w:rsidRPr="00C7274D">
        <w:t>двох</w:t>
      </w:r>
      <w:proofErr w:type="spellEnd"/>
      <w:r w:rsidRPr="00C7274D">
        <w:t xml:space="preserve"> </w:t>
      </w:r>
      <w:proofErr w:type="spellStart"/>
      <w:r w:rsidRPr="00C7274D">
        <w:t>фібрино-пептидів</w:t>
      </w:r>
      <w:proofErr w:type="spellEnd"/>
      <w:r w:rsidRPr="00C7274D">
        <w:t xml:space="preserve">, </w:t>
      </w:r>
      <w:proofErr w:type="spellStart"/>
      <w:r w:rsidRPr="00C7274D">
        <w:t>останні</w:t>
      </w:r>
      <w:proofErr w:type="spellEnd"/>
      <w:r w:rsidRPr="00C7274D">
        <w:t xml:space="preserve"> </w:t>
      </w:r>
      <w:proofErr w:type="spellStart"/>
      <w:r w:rsidRPr="00C7274D">
        <w:t>відщеплюються</w:t>
      </w:r>
      <w:proofErr w:type="spellEnd"/>
      <w:r w:rsidRPr="00C7274D">
        <w:t xml:space="preserve">, а </w:t>
      </w:r>
      <w:proofErr w:type="spellStart"/>
      <w:r w:rsidRPr="00C7274D">
        <w:t>фібрин</w:t>
      </w:r>
      <w:proofErr w:type="spellEnd"/>
      <w:r w:rsidRPr="00C7274D">
        <w:t xml:space="preserve">-мономер </w:t>
      </w:r>
      <w:proofErr w:type="spellStart"/>
      <w:r w:rsidRPr="00C7274D">
        <w:t>полімеризується</w:t>
      </w:r>
      <w:proofErr w:type="spellEnd"/>
      <w:r w:rsidRPr="00C7274D">
        <w:t xml:space="preserve">, </w:t>
      </w:r>
      <w:proofErr w:type="spellStart"/>
      <w:r w:rsidRPr="00C7274D">
        <w:t>утворюючи</w:t>
      </w:r>
      <w:proofErr w:type="spellEnd"/>
      <w:r w:rsidRPr="00C7274D">
        <w:t xml:space="preserve"> </w:t>
      </w:r>
      <w:proofErr w:type="spellStart"/>
      <w:r w:rsidRPr="00C7274D">
        <w:t>фібрин-полімер</w:t>
      </w:r>
      <w:proofErr w:type="spellEnd"/>
      <w:r w:rsidRPr="00C7274D">
        <w:t xml:space="preserve"> </w:t>
      </w:r>
      <w:proofErr w:type="spellStart"/>
      <w:r w:rsidRPr="00C7274D">
        <w:t>або</w:t>
      </w:r>
      <w:proofErr w:type="spellEnd"/>
      <w:r w:rsidRPr="00C7274D">
        <w:t xml:space="preserve"> </w:t>
      </w:r>
      <w:proofErr w:type="spellStart"/>
      <w:r w:rsidRPr="00C7274D">
        <w:t>фібрин</w:t>
      </w:r>
      <w:proofErr w:type="spellEnd"/>
      <w:r w:rsidRPr="00C7274D">
        <w:t xml:space="preserve"> S (</w:t>
      </w:r>
      <w:proofErr w:type="spellStart"/>
      <w:r w:rsidRPr="00C7274D">
        <w:t>розчинний</w:t>
      </w:r>
      <w:proofErr w:type="spellEnd"/>
      <w:r w:rsidRPr="00C7274D">
        <w:t xml:space="preserve">). </w:t>
      </w:r>
      <w:proofErr w:type="spellStart"/>
      <w:r w:rsidRPr="00C7274D">
        <w:t>Подальша</w:t>
      </w:r>
      <w:proofErr w:type="spellEnd"/>
      <w:r w:rsidRPr="00C7274D">
        <w:t xml:space="preserve"> </w:t>
      </w:r>
      <w:proofErr w:type="spellStart"/>
      <w:r w:rsidRPr="00C7274D">
        <w:t>стабілізація</w:t>
      </w:r>
      <w:proofErr w:type="spellEnd"/>
      <w:r w:rsidRPr="00C7274D">
        <w:t xml:space="preserve"> </w:t>
      </w:r>
      <w:proofErr w:type="spellStart"/>
      <w:r w:rsidRPr="00C7274D">
        <w:t>фібрину</w:t>
      </w:r>
      <w:proofErr w:type="spellEnd"/>
      <w:r w:rsidRPr="00C7274D">
        <w:t xml:space="preserve"> – </w:t>
      </w:r>
      <w:proofErr w:type="spellStart"/>
      <w:r w:rsidRPr="00C7274D">
        <w:t>утворення</w:t>
      </w:r>
      <w:proofErr w:type="spellEnd"/>
      <w:r w:rsidRPr="00C7274D">
        <w:t xml:space="preserve"> </w:t>
      </w:r>
      <w:proofErr w:type="spellStart"/>
      <w:r w:rsidRPr="00C7274D">
        <w:t>нерозчинного</w:t>
      </w:r>
      <w:proofErr w:type="spellEnd"/>
      <w:r w:rsidRPr="00C7274D">
        <w:t xml:space="preserve"> </w:t>
      </w:r>
      <w:proofErr w:type="spellStart"/>
      <w:r w:rsidRPr="00C7274D">
        <w:t>фібрину</w:t>
      </w:r>
      <w:proofErr w:type="spellEnd"/>
      <w:r w:rsidRPr="00C7274D">
        <w:t xml:space="preserve">-І – </w:t>
      </w:r>
      <w:proofErr w:type="spellStart"/>
      <w:r w:rsidRPr="00C7274D">
        <w:t>здійснюється</w:t>
      </w:r>
      <w:proofErr w:type="spellEnd"/>
      <w:r w:rsidRPr="00C7274D">
        <w:t xml:space="preserve"> </w:t>
      </w:r>
      <w:proofErr w:type="spellStart"/>
      <w:r w:rsidRPr="00C7274D">
        <w:t>під</w:t>
      </w:r>
      <w:proofErr w:type="spellEnd"/>
      <w:r w:rsidRPr="00C7274D">
        <w:t xml:space="preserve"> </w:t>
      </w:r>
      <w:proofErr w:type="spellStart"/>
      <w:r w:rsidRPr="00C7274D">
        <w:t>впливом</w:t>
      </w:r>
      <w:proofErr w:type="spellEnd"/>
      <w:r w:rsidRPr="00C7274D">
        <w:t xml:space="preserve"> фактора XIII, </w:t>
      </w:r>
      <w:proofErr w:type="spellStart"/>
      <w:r w:rsidRPr="00C7274D">
        <w:t>який</w:t>
      </w:r>
      <w:proofErr w:type="spellEnd"/>
      <w:r w:rsidRPr="00C7274D">
        <w:t xml:space="preserve"> </w:t>
      </w:r>
      <w:proofErr w:type="spellStart"/>
      <w:r w:rsidRPr="00C7274D">
        <w:t>активується</w:t>
      </w:r>
      <w:proofErr w:type="spellEnd"/>
      <w:r w:rsidRPr="00C7274D">
        <w:t xml:space="preserve"> </w:t>
      </w:r>
      <w:proofErr w:type="spellStart"/>
      <w:r w:rsidRPr="00C7274D">
        <w:t>тромбіном</w:t>
      </w:r>
      <w:proofErr w:type="spellEnd"/>
      <w:r w:rsidRPr="00C7274D">
        <w:t>.</w:t>
      </w:r>
    </w:p>
    <w:p w14:paraId="49D54FE2" w14:textId="77777777" w:rsidR="004078BF" w:rsidRPr="00C7274D" w:rsidRDefault="004078BF" w:rsidP="00C7274D">
      <w:pPr>
        <w:pStyle w:val="af4"/>
        <w:spacing w:before="0" w:beforeAutospacing="0" w:after="0" w:afterAutospacing="0"/>
      </w:pPr>
      <w:proofErr w:type="spellStart"/>
      <w:r w:rsidRPr="00C7274D">
        <w:t>Фібриноген</w:t>
      </w:r>
      <w:proofErr w:type="spellEnd"/>
      <w:r w:rsidRPr="00C7274D">
        <w:t xml:space="preserve"> </w:t>
      </w:r>
      <w:proofErr w:type="spellStart"/>
      <w:r w:rsidRPr="00C7274D">
        <w:t>продукується</w:t>
      </w:r>
      <w:proofErr w:type="spellEnd"/>
      <w:r w:rsidRPr="00C7274D">
        <w:t xml:space="preserve"> гепатоцитами, а також </w:t>
      </w:r>
      <w:proofErr w:type="spellStart"/>
      <w:r w:rsidRPr="00C7274D">
        <w:t>міститься</w:t>
      </w:r>
      <w:proofErr w:type="spellEnd"/>
      <w:r w:rsidRPr="00C7274D">
        <w:t xml:space="preserve"> в тромбоцитах. </w:t>
      </w:r>
      <w:proofErr w:type="spellStart"/>
      <w:r w:rsidRPr="00C7274D">
        <w:t>Його</w:t>
      </w:r>
      <w:proofErr w:type="spellEnd"/>
      <w:r w:rsidRPr="00C7274D">
        <w:t xml:space="preserve"> синтез </w:t>
      </w:r>
      <w:proofErr w:type="spellStart"/>
      <w:r w:rsidRPr="00C7274D">
        <w:t>стимулюється</w:t>
      </w:r>
      <w:proofErr w:type="spellEnd"/>
      <w:r w:rsidRPr="00C7274D">
        <w:t xml:space="preserve"> при </w:t>
      </w:r>
      <w:proofErr w:type="spellStart"/>
      <w:r w:rsidRPr="00C7274D">
        <w:t>пошкодженні</w:t>
      </w:r>
      <w:proofErr w:type="spellEnd"/>
      <w:r w:rsidRPr="00C7274D">
        <w:t xml:space="preserve"> тканин, </w:t>
      </w:r>
      <w:proofErr w:type="spellStart"/>
      <w:r w:rsidRPr="00C7274D">
        <w:t>процесах</w:t>
      </w:r>
      <w:proofErr w:type="spellEnd"/>
      <w:r w:rsidRPr="00C7274D">
        <w:t xml:space="preserve"> </w:t>
      </w:r>
      <w:proofErr w:type="spellStart"/>
      <w:r w:rsidRPr="00C7274D">
        <w:t>запалення</w:t>
      </w:r>
      <w:proofErr w:type="spellEnd"/>
      <w:r w:rsidRPr="00C7274D">
        <w:t xml:space="preserve">, </w:t>
      </w:r>
      <w:proofErr w:type="spellStart"/>
      <w:r w:rsidRPr="00C7274D">
        <w:t>стресах</w:t>
      </w:r>
      <w:proofErr w:type="spellEnd"/>
      <w:r w:rsidRPr="00C7274D">
        <w:t xml:space="preserve">. </w:t>
      </w:r>
      <w:proofErr w:type="spellStart"/>
      <w:r w:rsidRPr="00C7274D">
        <w:t>Від</w:t>
      </w:r>
      <w:proofErr w:type="spellEnd"/>
      <w:r w:rsidRPr="00C7274D">
        <w:t xml:space="preserve"> </w:t>
      </w:r>
      <w:proofErr w:type="spellStart"/>
      <w:r w:rsidRPr="00C7274D">
        <w:t>його</w:t>
      </w:r>
      <w:proofErr w:type="spellEnd"/>
      <w:r w:rsidRPr="00C7274D">
        <w:t xml:space="preserve"> </w:t>
      </w:r>
      <w:proofErr w:type="spellStart"/>
      <w:r w:rsidRPr="00C7274D">
        <w:t>кількості</w:t>
      </w:r>
      <w:proofErr w:type="spellEnd"/>
      <w:r w:rsidRPr="00C7274D">
        <w:t xml:space="preserve"> і </w:t>
      </w:r>
      <w:proofErr w:type="spellStart"/>
      <w:r w:rsidRPr="00C7274D">
        <w:t>якості</w:t>
      </w:r>
      <w:proofErr w:type="spellEnd"/>
      <w:r w:rsidRPr="00C7274D">
        <w:t xml:space="preserve"> </w:t>
      </w:r>
      <w:proofErr w:type="spellStart"/>
      <w:r w:rsidRPr="00C7274D">
        <w:t>залежить</w:t>
      </w:r>
      <w:proofErr w:type="spellEnd"/>
      <w:r w:rsidRPr="00C7274D">
        <w:t xml:space="preserve"> стан </w:t>
      </w:r>
      <w:proofErr w:type="spellStart"/>
      <w:r w:rsidRPr="00C7274D">
        <w:t>коагуляційного</w:t>
      </w:r>
      <w:proofErr w:type="spellEnd"/>
      <w:r w:rsidRPr="00C7274D">
        <w:t xml:space="preserve"> гемостазу.</w:t>
      </w:r>
    </w:p>
    <w:p w14:paraId="176669F8" w14:textId="77777777" w:rsidR="004078BF" w:rsidRPr="00C7274D" w:rsidRDefault="004078BF" w:rsidP="00C7274D">
      <w:pPr>
        <w:pStyle w:val="af4"/>
        <w:spacing w:before="0" w:beforeAutospacing="0" w:after="0" w:afterAutospacing="0"/>
      </w:pPr>
      <w:proofErr w:type="spellStart"/>
      <w:r w:rsidRPr="00C7274D">
        <w:t>Завершується</w:t>
      </w:r>
      <w:proofErr w:type="spellEnd"/>
      <w:r w:rsidRPr="00C7274D">
        <w:t xml:space="preserve"> </w:t>
      </w:r>
      <w:proofErr w:type="spellStart"/>
      <w:r w:rsidRPr="00C7274D">
        <w:t>коагуляційний</w:t>
      </w:r>
      <w:proofErr w:type="spellEnd"/>
      <w:r w:rsidRPr="00C7274D">
        <w:t xml:space="preserve"> гемостаз </w:t>
      </w:r>
      <w:proofErr w:type="spellStart"/>
      <w:r w:rsidRPr="00C7274D">
        <w:t>тим</w:t>
      </w:r>
      <w:proofErr w:type="spellEnd"/>
      <w:r w:rsidRPr="00C7274D">
        <w:t xml:space="preserve">, </w:t>
      </w:r>
      <w:proofErr w:type="spellStart"/>
      <w:r w:rsidRPr="00C7274D">
        <w:t>що</w:t>
      </w:r>
      <w:proofErr w:type="spellEnd"/>
      <w:r w:rsidRPr="00C7274D">
        <w:t xml:space="preserve"> </w:t>
      </w:r>
      <w:proofErr w:type="spellStart"/>
      <w:r w:rsidRPr="00C7274D">
        <w:t>фібрин</w:t>
      </w:r>
      <w:proofErr w:type="spellEnd"/>
      <w:r w:rsidRPr="00C7274D">
        <w:t xml:space="preserve"> разом з </w:t>
      </w:r>
      <w:proofErr w:type="spellStart"/>
      <w:r w:rsidRPr="00C7274D">
        <w:t>форменими</w:t>
      </w:r>
      <w:proofErr w:type="spellEnd"/>
      <w:r w:rsidRPr="00C7274D">
        <w:t xml:space="preserve"> </w:t>
      </w:r>
      <w:proofErr w:type="spellStart"/>
      <w:r w:rsidRPr="00C7274D">
        <w:t>елементами</w:t>
      </w:r>
      <w:proofErr w:type="spellEnd"/>
      <w:r w:rsidRPr="00C7274D">
        <w:t xml:space="preserve"> </w:t>
      </w:r>
      <w:proofErr w:type="spellStart"/>
      <w:r w:rsidRPr="00C7274D">
        <w:t>крові</w:t>
      </w:r>
      <w:proofErr w:type="spellEnd"/>
      <w:r w:rsidRPr="00C7274D">
        <w:t xml:space="preserve">, де </w:t>
      </w:r>
      <w:proofErr w:type="spellStart"/>
      <w:r w:rsidRPr="00C7274D">
        <w:t>переважають</w:t>
      </w:r>
      <w:proofErr w:type="spellEnd"/>
      <w:r w:rsidRPr="00C7274D">
        <w:t xml:space="preserve"> </w:t>
      </w:r>
      <w:proofErr w:type="spellStart"/>
      <w:r w:rsidRPr="00C7274D">
        <w:t>еритроцити</w:t>
      </w:r>
      <w:proofErr w:type="spellEnd"/>
      <w:r w:rsidRPr="00C7274D">
        <w:t xml:space="preserve">, </w:t>
      </w:r>
      <w:proofErr w:type="spellStart"/>
      <w:r w:rsidRPr="00C7274D">
        <w:t>утворює</w:t>
      </w:r>
      <w:proofErr w:type="spellEnd"/>
      <w:r w:rsidRPr="00C7274D">
        <w:t xml:space="preserve"> </w:t>
      </w:r>
      <w:proofErr w:type="spellStart"/>
      <w:r w:rsidRPr="00C7274D">
        <w:t>червоний</w:t>
      </w:r>
      <w:proofErr w:type="spellEnd"/>
      <w:r w:rsidRPr="00C7274D">
        <w:t xml:space="preserve"> тромб, </w:t>
      </w:r>
      <w:proofErr w:type="spellStart"/>
      <w:r w:rsidRPr="00C7274D">
        <w:t>який</w:t>
      </w:r>
      <w:proofErr w:type="spellEnd"/>
      <w:r w:rsidRPr="00C7274D">
        <w:t xml:space="preserve"> </w:t>
      </w:r>
      <w:proofErr w:type="spellStart"/>
      <w:r w:rsidRPr="00C7274D">
        <w:t>під</w:t>
      </w:r>
      <w:proofErr w:type="spellEnd"/>
      <w:r w:rsidRPr="00C7274D">
        <w:t xml:space="preserve"> </w:t>
      </w:r>
      <w:proofErr w:type="spellStart"/>
      <w:r w:rsidRPr="00C7274D">
        <w:t>впливом</w:t>
      </w:r>
      <w:proofErr w:type="spellEnd"/>
      <w:r w:rsidRPr="00C7274D">
        <w:t xml:space="preserve"> фактора </w:t>
      </w:r>
      <w:proofErr w:type="spellStart"/>
      <w:r w:rsidRPr="00C7274D">
        <w:t>тромбоцитів</w:t>
      </w:r>
      <w:proofErr w:type="spellEnd"/>
      <w:r w:rsidRPr="00C7274D">
        <w:t xml:space="preserve"> – </w:t>
      </w:r>
      <w:proofErr w:type="spellStart"/>
      <w:r w:rsidRPr="00C7274D">
        <w:t>тромбостеніну</w:t>
      </w:r>
      <w:proofErr w:type="spellEnd"/>
      <w:r w:rsidRPr="00C7274D">
        <w:t xml:space="preserve"> (ПФ-6) – </w:t>
      </w:r>
      <w:proofErr w:type="spellStart"/>
      <w:r w:rsidRPr="00C7274D">
        <w:t>ущільнюється</w:t>
      </w:r>
      <w:proofErr w:type="spellEnd"/>
      <w:r w:rsidRPr="00C7274D">
        <w:t xml:space="preserve">, </w:t>
      </w:r>
      <w:proofErr w:type="spellStart"/>
      <w:r w:rsidRPr="00C7274D">
        <w:t>розвивається</w:t>
      </w:r>
      <w:proofErr w:type="spellEnd"/>
      <w:r w:rsidRPr="00C7274D">
        <w:t> </w:t>
      </w:r>
      <w:proofErr w:type="spellStart"/>
      <w:r w:rsidRPr="00C7274D">
        <w:rPr>
          <w:rStyle w:val="af"/>
          <w:rFonts w:eastAsia="Microsoft YaHei"/>
          <w:i/>
          <w:iCs/>
        </w:rPr>
        <w:t>ретракція</w:t>
      </w:r>
      <w:proofErr w:type="spellEnd"/>
      <w:r w:rsidRPr="00C7274D">
        <w:rPr>
          <w:rStyle w:val="af"/>
          <w:rFonts w:eastAsia="Microsoft YaHei"/>
          <w:i/>
          <w:iCs/>
        </w:rPr>
        <w:t xml:space="preserve"> тромбу</w:t>
      </w:r>
    </w:p>
    <w:p w14:paraId="4EFC12E7" w14:textId="77777777" w:rsidR="004078BF" w:rsidRPr="00C7274D" w:rsidRDefault="004078BF" w:rsidP="00C7274D">
      <w:pPr>
        <w:widowControl/>
        <w:rPr>
          <w:rFonts w:ascii="Times New Roman" w:eastAsia="Times New Roman" w:hAnsi="Times New Roman" w:cs="Times New Roman"/>
          <w:color w:val="auto"/>
          <w:lang w:val="ru-RU" w:eastAsia="ru-RU" w:bidi="ar-SA"/>
        </w:rPr>
      </w:pPr>
      <w:proofErr w:type="spellStart"/>
      <w:r w:rsidRPr="00C7274D">
        <w:rPr>
          <w:rFonts w:ascii="Times New Roman" w:eastAsia="Times New Roman" w:hAnsi="Times New Roman" w:cs="Times New Roman"/>
          <w:bCs/>
          <w:color w:val="auto"/>
          <w:lang w:val="ru-RU" w:eastAsia="ru-RU" w:bidi="ar-SA"/>
        </w:rPr>
        <w:t>Антикоагулянти</w:t>
      </w:r>
      <w:proofErr w:type="spellEnd"/>
      <w:r w:rsidRPr="00C7274D">
        <w:rPr>
          <w:rFonts w:ascii="Times New Roman" w:eastAsia="Times New Roman" w:hAnsi="Times New Roman" w:cs="Times New Roman"/>
          <w:color w:val="auto"/>
          <w:lang w:val="ru-RU" w:eastAsia="ru-RU" w:bidi="ar-SA"/>
        </w:rPr>
        <w:t xml:space="preserve"> – </w:t>
      </w:r>
      <w:proofErr w:type="spellStart"/>
      <w:r w:rsidRPr="00C7274D">
        <w:rPr>
          <w:rFonts w:ascii="Times New Roman" w:eastAsia="Times New Roman" w:hAnsi="Times New Roman" w:cs="Times New Roman"/>
          <w:color w:val="auto"/>
          <w:lang w:val="ru-RU" w:eastAsia="ru-RU" w:bidi="ar-SA"/>
        </w:rPr>
        <w:t>це</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чинники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які</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протидіють</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або</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блокують</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розвиток</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коагуляційного</w:t>
      </w:r>
      <w:proofErr w:type="spellEnd"/>
      <w:r w:rsidRPr="00C7274D">
        <w:rPr>
          <w:rFonts w:ascii="Times New Roman" w:eastAsia="Times New Roman" w:hAnsi="Times New Roman" w:cs="Times New Roman"/>
          <w:color w:val="auto"/>
          <w:lang w:val="ru-RU" w:eastAsia="ru-RU" w:bidi="ar-SA"/>
        </w:rPr>
        <w:t xml:space="preserve"> гемостазу – </w:t>
      </w:r>
      <w:proofErr w:type="spellStart"/>
      <w:r w:rsidRPr="00C7274D">
        <w:rPr>
          <w:rFonts w:ascii="Times New Roman" w:eastAsia="Times New Roman" w:hAnsi="Times New Roman" w:cs="Times New Roman"/>
          <w:color w:val="auto"/>
          <w:lang w:val="ru-RU" w:eastAsia="ru-RU" w:bidi="ar-SA"/>
        </w:rPr>
        <w:t>утворення</w:t>
      </w:r>
      <w:proofErr w:type="spellEnd"/>
      <w:r w:rsidRPr="00C7274D">
        <w:rPr>
          <w:rFonts w:ascii="Times New Roman" w:eastAsia="Times New Roman" w:hAnsi="Times New Roman" w:cs="Times New Roman"/>
          <w:color w:val="auto"/>
          <w:lang w:val="ru-RU" w:eastAsia="ru-RU" w:bidi="ar-SA"/>
        </w:rPr>
        <w:t xml:space="preserve"> червоного тромбу.</w:t>
      </w:r>
    </w:p>
    <w:p w14:paraId="376E1085" w14:textId="77777777" w:rsidR="004078BF" w:rsidRPr="00C7274D" w:rsidRDefault="004078BF" w:rsidP="00C7274D">
      <w:pPr>
        <w:widowControl/>
        <w:rPr>
          <w:rFonts w:ascii="Times New Roman" w:eastAsia="Times New Roman" w:hAnsi="Times New Roman" w:cs="Times New Roman"/>
          <w:color w:val="auto"/>
          <w:lang w:val="ru-RU" w:eastAsia="ru-RU" w:bidi="ar-SA"/>
        </w:rPr>
      </w:pPr>
      <w:r w:rsidRPr="00C7274D">
        <w:rPr>
          <w:rFonts w:ascii="Times New Roman" w:eastAsia="Times New Roman" w:hAnsi="Times New Roman" w:cs="Times New Roman"/>
          <w:color w:val="auto"/>
          <w:lang w:val="ru-RU" w:eastAsia="ru-RU" w:bidi="ar-SA"/>
        </w:rPr>
        <w:t xml:space="preserve">За </w:t>
      </w:r>
      <w:proofErr w:type="spellStart"/>
      <w:r w:rsidRPr="00C7274D">
        <w:rPr>
          <w:rFonts w:ascii="Times New Roman" w:eastAsia="Times New Roman" w:hAnsi="Times New Roman" w:cs="Times New Roman"/>
          <w:color w:val="auto"/>
          <w:lang w:val="ru-RU" w:eastAsia="ru-RU" w:bidi="ar-SA"/>
        </w:rPr>
        <w:t>механізмами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дії</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більшість</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антикоагулянтів</w:t>
      </w:r>
      <w:proofErr w:type="spellEnd"/>
      <w:r w:rsidRPr="00C7274D">
        <w:rPr>
          <w:rFonts w:ascii="Times New Roman" w:eastAsia="Times New Roman" w:hAnsi="Times New Roman" w:cs="Times New Roman"/>
          <w:color w:val="auto"/>
          <w:lang w:val="ru-RU" w:eastAsia="ru-RU" w:bidi="ar-SA"/>
        </w:rPr>
        <w:t xml:space="preserve"> є </w:t>
      </w:r>
      <w:proofErr w:type="spellStart"/>
      <w:r w:rsidRPr="00C7274D">
        <w:rPr>
          <w:rFonts w:ascii="Times New Roman" w:eastAsia="Times New Roman" w:hAnsi="Times New Roman" w:cs="Times New Roman"/>
          <w:color w:val="auto"/>
          <w:lang w:val="ru-RU" w:eastAsia="ru-RU" w:bidi="ar-SA"/>
        </w:rPr>
        <w:t>інгібіторами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коагулянтів</w:t>
      </w:r>
      <w:proofErr w:type="spellEnd"/>
      <w:r w:rsidRPr="00C7274D">
        <w:rPr>
          <w:rFonts w:ascii="Times New Roman" w:eastAsia="Times New Roman" w:hAnsi="Times New Roman" w:cs="Times New Roman"/>
          <w:color w:val="auto"/>
          <w:lang w:val="ru-RU" w:eastAsia="ru-RU" w:bidi="ar-SA"/>
        </w:rPr>
        <w:t xml:space="preserve">: вони </w:t>
      </w:r>
      <w:proofErr w:type="spellStart"/>
      <w:r w:rsidRPr="00C7274D">
        <w:rPr>
          <w:rFonts w:ascii="Times New Roman" w:eastAsia="Times New Roman" w:hAnsi="Times New Roman" w:cs="Times New Roman"/>
          <w:color w:val="auto"/>
          <w:lang w:val="ru-RU" w:eastAsia="ru-RU" w:bidi="ar-SA"/>
        </w:rPr>
        <w:t>зв'язуються</w:t>
      </w:r>
      <w:proofErr w:type="spellEnd"/>
      <w:r w:rsidRPr="00C7274D">
        <w:rPr>
          <w:rFonts w:ascii="Times New Roman" w:eastAsia="Times New Roman" w:hAnsi="Times New Roman" w:cs="Times New Roman"/>
          <w:color w:val="auto"/>
          <w:lang w:val="ru-RU" w:eastAsia="ru-RU" w:bidi="ar-SA"/>
        </w:rPr>
        <w:t xml:space="preserve"> з </w:t>
      </w:r>
      <w:proofErr w:type="spellStart"/>
      <w:r w:rsidRPr="00C7274D">
        <w:rPr>
          <w:rFonts w:ascii="Times New Roman" w:eastAsia="Times New Roman" w:hAnsi="Times New Roman" w:cs="Times New Roman"/>
          <w:color w:val="auto"/>
          <w:lang w:val="ru-RU" w:eastAsia="ru-RU" w:bidi="ar-SA"/>
        </w:rPr>
        <w:t>активним</w:t>
      </w:r>
      <w:proofErr w:type="spellEnd"/>
      <w:r w:rsidRPr="00C7274D">
        <w:rPr>
          <w:rFonts w:ascii="Times New Roman" w:eastAsia="Times New Roman" w:hAnsi="Times New Roman" w:cs="Times New Roman"/>
          <w:color w:val="auto"/>
          <w:lang w:val="ru-RU" w:eastAsia="ru-RU" w:bidi="ar-SA"/>
        </w:rPr>
        <w:t xml:space="preserve"> центром ферменту, </w:t>
      </w:r>
      <w:proofErr w:type="spellStart"/>
      <w:r w:rsidRPr="00C7274D">
        <w:rPr>
          <w:rFonts w:ascii="Times New Roman" w:eastAsia="Times New Roman" w:hAnsi="Times New Roman" w:cs="Times New Roman"/>
          <w:color w:val="auto"/>
          <w:lang w:val="ru-RU" w:eastAsia="ru-RU" w:bidi="ar-SA"/>
        </w:rPr>
        <w:t>блокують</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його</w:t>
      </w:r>
      <w:proofErr w:type="spellEnd"/>
      <w:r w:rsidRPr="00C7274D">
        <w:rPr>
          <w:rFonts w:ascii="Times New Roman" w:eastAsia="Times New Roman" w:hAnsi="Times New Roman" w:cs="Times New Roman"/>
          <w:color w:val="auto"/>
          <w:lang w:val="ru-RU" w:eastAsia="ru-RU" w:bidi="ar-SA"/>
        </w:rPr>
        <w:t xml:space="preserve"> і </w:t>
      </w:r>
      <w:proofErr w:type="spellStart"/>
      <w:r w:rsidRPr="00C7274D">
        <w:rPr>
          <w:rFonts w:ascii="Times New Roman" w:eastAsia="Times New Roman" w:hAnsi="Times New Roman" w:cs="Times New Roman"/>
          <w:color w:val="auto"/>
          <w:lang w:val="ru-RU" w:eastAsia="ru-RU" w:bidi="ar-SA"/>
        </w:rPr>
        <w:t>виключають</w:t>
      </w:r>
      <w:proofErr w:type="spellEnd"/>
      <w:r w:rsidRPr="00C7274D">
        <w:rPr>
          <w:rFonts w:ascii="Times New Roman" w:eastAsia="Times New Roman" w:hAnsi="Times New Roman" w:cs="Times New Roman"/>
          <w:color w:val="auto"/>
          <w:lang w:val="ru-RU" w:eastAsia="ru-RU" w:bidi="ar-SA"/>
        </w:rPr>
        <w:t xml:space="preserve"> з </w:t>
      </w:r>
      <w:proofErr w:type="spellStart"/>
      <w:r w:rsidRPr="00C7274D">
        <w:rPr>
          <w:rFonts w:ascii="Times New Roman" w:eastAsia="Times New Roman" w:hAnsi="Times New Roman" w:cs="Times New Roman"/>
          <w:color w:val="auto"/>
          <w:lang w:val="ru-RU" w:eastAsia="ru-RU" w:bidi="ar-SA"/>
        </w:rPr>
        <w:t>подальшого</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процесу</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коагуляції</w:t>
      </w:r>
      <w:proofErr w:type="spellEnd"/>
      <w:r w:rsidRPr="00C7274D">
        <w:rPr>
          <w:rFonts w:ascii="Times New Roman" w:eastAsia="Times New Roman" w:hAnsi="Times New Roman" w:cs="Times New Roman"/>
          <w:color w:val="auto"/>
          <w:lang w:val="ru-RU" w:eastAsia="ru-RU" w:bidi="ar-SA"/>
        </w:rPr>
        <w:t>.</w:t>
      </w:r>
    </w:p>
    <w:p w14:paraId="147C87AD" w14:textId="77777777" w:rsidR="004078BF" w:rsidRPr="00C7274D" w:rsidRDefault="004078BF" w:rsidP="00C7274D">
      <w:pPr>
        <w:widowControl/>
        <w:rPr>
          <w:rFonts w:ascii="Times New Roman" w:eastAsia="Times New Roman" w:hAnsi="Times New Roman" w:cs="Times New Roman"/>
          <w:color w:val="auto"/>
          <w:lang w:val="ru-RU" w:eastAsia="ru-RU" w:bidi="ar-SA"/>
        </w:rPr>
      </w:pPr>
      <w:r w:rsidRPr="00C7274D">
        <w:rPr>
          <w:rFonts w:ascii="Times New Roman" w:eastAsia="Times New Roman" w:hAnsi="Times New Roman" w:cs="Times New Roman"/>
          <w:color w:val="auto"/>
          <w:lang w:val="ru-RU" w:eastAsia="ru-RU" w:bidi="ar-SA"/>
        </w:rPr>
        <w:t xml:space="preserve">До </w:t>
      </w:r>
      <w:proofErr w:type="spellStart"/>
      <w:r w:rsidRPr="00C7274D">
        <w:rPr>
          <w:rFonts w:ascii="Times New Roman" w:eastAsia="Times New Roman" w:hAnsi="Times New Roman" w:cs="Times New Roman"/>
          <w:color w:val="auto"/>
          <w:lang w:val="ru-RU" w:eastAsia="ru-RU" w:bidi="ar-SA"/>
        </w:rPr>
        <w:t>головних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інгібіторів</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факторів</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зсідання</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крові</w:t>
      </w:r>
      <w:proofErr w:type="spellEnd"/>
      <w:r w:rsidRPr="00C7274D">
        <w:rPr>
          <w:rFonts w:ascii="Times New Roman" w:eastAsia="Times New Roman" w:hAnsi="Times New Roman" w:cs="Times New Roman"/>
          <w:color w:val="auto"/>
          <w:lang w:val="ru-RU" w:eastAsia="ru-RU" w:bidi="ar-SA"/>
        </w:rPr>
        <w:t xml:space="preserve"> належать </w:t>
      </w:r>
      <w:proofErr w:type="spellStart"/>
      <w:r w:rsidRPr="00C7274D">
        <w:rPr>
          <w:rFonts w:ascii="Times New Roman" w:eastAsia="Times New Roman" w:hAnsi="Times New Roman" w:cs="Times New Roman"/>
          <w:color w:val="auto"/>
          <w:lang w:val="ru-RU" w:eastAsia="ru-RU" w:bidi="ar-SA"/>
        </w:rPr>
        <w:t>такі</w:t>
      </w:r>
      <w:proofErr w:type="spellEnd"/>
      <w:r w:rsidRPr="00C7274D">
        <w:rPr>
          <w:rFonts w:ascii="Times New Roman" w:eastAsia="Times New Roman" w:hAnsi="Times New Roman" w:cs="Times New Roman"/>
          <w:color w:val="auto"/>
          <w:lang w:val="ru-RU" w:eastAsia="ru-RU" w:bidi="ar-SA"/>
        </w:rPr>
        <w:t>:</w:t>
      </w:r>
    </w:p>
    <w:p w14:paraId="086DA4A9" w14:textId="77777777" w:rsidR="004078BF" w:rsidRPr="00C7274D" w:rsidRDefault="004078BF" w:rsidP="00C7274D">
      <w:pPr>
        <w:widowControl/>
        <w:rPr>
          <w:rFonts w:ascii="Times New Roman" w:eastAsia="Times New Roman" w:hAnsi="Times New Roman" w:cs="Times New Roman"/>
          <w:color w:val="auto"/>
          <w:lang w:val="ru-RU" w:eastAsia="ru-RU" w:bidi="ar-SA"/>
        </w:rPr>
      </w:pPr>
      <w:r w:rsidRPr="00C7274D">
        <w:rPr>
          <w:rFonts w:ascii="Times New Roman" w:eastAsia="Times New Roman" w:hAnsi="Times New Roman" w:cs="Times New Roman"/>
          <w:color w:val="auto"/>
          <w:lang w:val="ru-RU" w:eastAsia="ru-RU" w:bidi="ar-SA"/>
        </w:rPr>
        <w:t>■ </w:t>
      </w:r>
      <w:proofErr w:type="spellStart"/>
      <w:r w:rsidRPr="00C7274D">
        <w:rPr>
          <w:rFonts w:ascii="Times New Roman" w:eastAsia="Times New Roman" w:hAnsi="Times New Roman" w:cs="Times New Roman"/>
          <w:bCs/>
          <w:i/>
          <w:iCs/>
          <w:color w:val="auto"/>
          <w:lang w:val="ru-RU" w:eastAsia="ru-RU" w:bidi="ar-SA"/>
        </w:rPr>
        <w:t>Антитромбін</w:t>
      </w:r>
      <w:proofErr w:type="spellEnd"/>
      <w:r w:rsidRPr="00C7274D">
        <w:rPr>
          <w:rFonts w:ascii="Times New Roman" w:eastAsia="Times New Roman" w:hAnsi="Times New Roman" w:cs="Times New Roman"/>
          <w:bCs/>
          <w:i/>
          <w:iCs/>
          <w:color w:val="auto"/>
          <w:lang w:val="ru-RU" w:eastAsia="ru-RU" w:bidi="ar-SA"/>
        </w:rPr>
        <w:t xml:space="preserve"> III (AT III) -</w:t>
      </w:r>
      <w:r w:rsidRPr="00C7274D">
        <w:rPr>
          <w:rFonts w:ascii="Times New Roman" w:eastAsia="Times New Roman" w:hAnsi="Times New Roman" w:cs="Times New Roman"/>
          <w:color w:val="auto"/>
          <w:lang w:val="ru-RU" w:eastAsia="ru-RU" w:bidi="ar-SA"/>
        </w:rPr>
        <w:t> </w:t>
      </w:r>
      <w:proofErr w:type="spellStart"/>
      <w:r w:rsidRPr="00C7274D">
        <w:rPr>
          <w:rFonts w:ascii="Times New Roman" w:eastAsia="Times New Roman" w:hAnsi="Times New Roman" w:cs="Times New Roman"/>
          <w:color w:val="auto"/>
          <w:lang w:val="ru-RU" w:eastAsia="ru-RU" w:bidi="ar-SA"/>
        </w:rPr>
        <w:t>основний</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інгібітор</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тромбіну</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факторів</w:t>
      </w:r>
      <w:proofErr w:type="spellEnd"/>
      <w:r w:rsidRPr="00C7274D">
        <w:rPr>
          <w:rFonts w:ascii="Times New Roman" w:eastAsia="Times New Roman" w:hAnsi="Times New Roman" w:cs="Times New Roman"/>
          <w:color w:val="auto"/>
          <w:lang w:val="ru-RU" w:eastAsia="ru-RU" w:bidi="ar-SA"/>
        </w:rPr>
        <w:t xml:space="preserve"> X, IX. </w:t>
      </w:r>
      <w:proofErr w:type="spellStart"/>
      <w:r w:rsidRPr="00C7274D">
        <w:rPr>
          <w:rFonts w:ascii="Times New Roman" w:eastAsia="Times New Roman" w:hAnsi="Times New Roman" w:cs="Times New Roman"/>
          <w:color w:val="auto"/>
          <w:lang w:val="ru-RU" w:eastAsia="ru-RU" w:bidi="ar-SA"/>
        </w:rPr>
        <w:t>Він</w:t>
      </w:r>
      <w:proofErr w:type="spellEnd"/>
      <w:r w:rsidRPr="00C7274D">
        <w:rPr>
          <w:rFonts w:ascii="Times New Roman" w:eastAsia="Times New Roman" w:hAnsi="Times New Roman" w:cs="Times New Roman"/>
          <w:color w:val="auto"/>
          <w:lang w:val="ru-RU" w:eastAsia="ru-RU" w:bidi="ar-SA"/>
        </w:rPr>
        <w:t xml:space="preserve"> також </w:t>
      </w:r>
      <w:proofErr w:type="spellStart"/>
      <w:r w:rsidRPr="00C7274D">
        <w:rPr>
          <w:rFonts w:ascii="Times New Roman" w:eastAsia="Times New Roman" w:hAnsi="Times New Roman" w:cs="Times New Roman"/>
          <w:color w:val="auto"/>
          <w:lang w:val="ru-RU" w:eastAsia="ru-RU" w:bidi="ar-SA"/>
        </w:rPr>
        <w:t>інактивує</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фактори</w:t>
      </w:r>
      <w:proofErr w:type="spellEnd"/>
      <w:r w:rsidRPr="00C7274D">
        <w:rPr>
          <w:rFonts w:ascii="Times New Roman" w:eastAsia="Times New Roman" w:hAnsi="Times New Roman" w:cs="Times New Roman"/>
          <w:color w:val="auto"/>
          <w:lang w:val="ru-RU" w:eastAsia="ru-RU" w:bidi="ar-SA"/>
        </w:rPr>
        <w:t xml:space="preserve"> XI, XII. </w:t>
      </w:r>
      <w:proofErr w:type="spellStart"/>
      <w:r w:rsidRPr="00C7274D">
        <w:rPr>
          <w:rFonts w:ascii="Times New Roman" w:eastAsia="Times New Roman" w:hAnsi="Times New Roman" w:cs="Times New Roman"/>
          <w:color w:val="auto"/>
          <w:lang w:val="ru-RU" w:eastAsia="ru-RU" w:bidi="ar-SA"/>
        </w:rPr>
        <w:t>Це</w:t>
      </w:r>
      <w:proofErr w:type="spellEnd"/>
      <w:r w:rsidRPr="00C7274D">
        <w:rPr>
          <w:rFonts w:ascii="Times New Roman" w:eastAsia="Times New Roman" w:hAnsi="Times New Roman" w:cs="Times New Roman"/>
          <w:color w:val="auto"/>
          <w:lang w:val="ru-RU" w:eastAsia="ru-RU" w:bidi="ar-SA"/>
        </w:rPr>
        <w:t xml:space="preserve"> α2-глікопротеїн, </w:t>
      </w:r>
      <w:proofErr w:type="spellStart"/>
      <w:r w:rsidRPr="00C7274D">
        <w:rPr>
          <w:rFonts w:ascii="Times New Roman" w:eastAsia="Times New Roman" w:hAnsi="Times New Roman" w:cs="Times New Roman"/>
          <w:color w:val="auto"/>
          <w:lang w:val="ru-RU" w:eastAsia="ru-RU" w:bidi="ar-SA"/>
        </w:rPr>
        <w:t>який</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синтезується</w:t>
      </w:r>
      <w:proofErr w:type="spellEnd"/>
      <w:r w:rsidRPr="00C7274D">
        <w:rPr>
          <w:rFonts w:ascii="Times New Roman" w:eastAsia="Times New Roman" w:hAnsi="Times New Roman" w:cs="Times New Roman"/>
          <w:color w:val="auto"/>
          <w:lang w:val="ru-RU" w:eastAsia="ru-RU" w:bidi="ar-SA"/>
        </w:rPr>
        <w:t xml:space="preserve"> у </w:t>
      </w:r>
      <w:proofErr w:type="spellStart"/>
      <w:r w:rsidRPr="00C7274D">
        <w:rPr>
          <w:rFonts w:ascii="Times New Roman" w:eastAsia="Times New Roman" w:hAnsi="Times New Roman" w:cs="Times New Roman"/>
          <w:color w:val="auto"/>
          <w:lang w:val="ru-RU" w:eastAsia="ru-RU" w:bidi="ar-SA"/>
        </w:rPr>
        <w:t>печінці</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Його</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називають</w:t>
      </w:r>
      <w:proofErr w:type="spellEnd"/>
      <w:r w:rsidRPr="00C7274D">
        <w:rPr>
          <w:rFonts w:ascii="Times New Roman" w:eastAsia="Times New Roman" w:hAnsi="Times New Roman" w:cs="Times New Roman"/>
          <w:color w:val="auto"/>
          <w:lang w:val="ru-RU" w:eastAsia="ru-RU" w:bidi="ar-SA"/>
        </w:rPr>
        <w:t> </w:t>
      </w:r>
      <w:proofErr w:type="spellStart"/>
      <w:r w:rsidRPr="00C7274D">
        <w:rPr>
          <w:rFonts w:ascii="Times New Roman" w:eastAsia="Times New Roman" w:hAnsi="Times New Roman" w:cs="Times New Roman"/>
          <w:i/>
          <w:iCs/>
          <w:color w:val="auto"/>
          <w:lang w:val="ru-RU" w:eastAsia="ru-RU" w:bidi="ar-SA"/>
        </w:rPr>
        <w:t>гепариновим</w:t>
      </w:r>
      <w:proofErr w:type="spellEnd"/>
      <w:r w:rsidRPr="00C7274D">
        <w:rPr>
          <w:rFonts w:ascii="Times New Roman" w:eastAsia="Times New Roman" w:hAnsi="Times New Roman" w:cs="Times New Roman"/>
          <w:i/>
          <w:iCs/>
          <w:color w:val="auto"/>
          <w:lang w:val="ru-RU" w:eastAsia="ru-RU" w:bidi="ar-SA"/>
        </w:rPr>
        <w:t xml:space="preserve"> кофактором І,</w:t>
      </w:r>
      <w:r w:rsidRPr="00C7274D">
        <w:rPr>
          <w:rFonts w:ascii="Times New Roman" w:eastAsia="Times New Roman" w:hAnsi="Times New Roman" w:cs="Times New Roman"/>
          <w:color w:val="auto"/>
          <w:lang w:val="ru-RU" w:eastAsia="ru-RU" w:bidi="ar-SA"/>
        </w:rPr>
        <w:t> </w:t>
      </w:r>
      <w:proofErr w:type="spellStart"/>
      <w:r w:rsidRPr="00C7274D">
        <w:rPr>
          <w:rFonts w:ascii="Times New Roman" w:eastAsia="Times New Roman" w:hAnsi="Times New Roman" w:cs="Times New Roman"/>
          <w:color w:val="auto"/>
          <w:lang w:val="ru-RU" w:eastAsia="ru-RU" w:bidi="ar-SA"/>
        </w:rPr>
        <w:t>бо</w:t>
      </w:r>
      <w:proofErr w:type="spellEnd"/>
      <w:r w:rsidRPr="00C7274D">
        <w:rPr>
          <w:rFonts w:ascii="Times New Roman" w:eastAsia="Times New Roman" w:hAnsi="Times New Roman" w:cs="Times New Roman"/>
          <w:color w:val="auto"/>
          <w:lang w:val="ru-RU" w:eastAsia="ru-RU" w:bidi="ar-SA"/>
        </w:rPr>
        <w:t xml:space="preserve"> в </w:t>
      </w:r>
      <w:proofErr w:type="spellStart"/>
      <w:r w:rsidRPr="00C7274D">
        <w:rPr>
          <w:rFonts w:ascii="Times New Roman" w:eastAsia="Times New Roman" w:hAnsi="Times New Roman" w:cs="Times New Roman"/>
          <w:color w:val="auto"/>
          <w:lang w:val="ru-RU" w:eastAsia="ru-RU" w:bidi="ar-SA"/>
        </w:rPr>
        <w:t>присутності</w:t>
      </w:r>
      <w:proofErr w:type="spellEnd"/>
      <w:r w:rsidRPr="00C7274D">
        <w:rPr>
          <w:rFonts w:ascii="Times New Roman" w:eastAsia="Times New Roman" w:hAnsi="Times New Roman" w:cs="Times New Roman"/>
          <w:color w:val="auto"/>
          <w:lang w:val="ru-RU" w:eastAsia="ru-RU" w:bidi="ar-SA"/>
        </w:rPr>
        <w:t xml:space="preserve"> гепарину </w:t>
      </w:r>
      <w:proofErr w:type="spellStart"/>
      <w:r w:rsidRPr="00C7274D">
        <w:rPr>
          <w:rFonts w:ascii="Times New Roman" w:eastAsia="Times New Roman" w:hAnsi="Times New Roman" w:cs="Times New Roman"/>
          <w:color w:val="auto"/>
          <w:lang w:val="ru-RU" w:eastAsia="ru-RU" w:bidi="ar-SA"/>
        </w:rPr>
        <w:t>антитромбін</w:t>
      </w:r>
      <w:proofErr w:type="spellEnd"/>
      <w:r w:rsidRPr="00C7274D">
        <w:rPr>
          <w:rFonts w:ascii="Times New Roman" w:eastAsia="Times New Roman" w:hAnsi="Times New Roman" w:cs="Times New Roman"/>
          <w:color w:val="auto"/>
          <w:lang w:val="ru-RU" w:eastAsia="ru-RU" w:bidi="ar-SA"/>
        </w:rPr>
        <w:t xml:space="preserve"> III </w:t>
      </w:r>
      <w:proofErr w:type="spellStart"/>
      <w:r w:rsidRPr="00C7274D">
        <w:rPr>
          <w:rFonts w:ascii="Times New Roman" w:eastAsia="Times New Roman" w:hAnsi="Times New Roman" w:cs="Times New Roman"/>
          <w:color w:val="auto"/>
          <w:lang w:val="ru-RU" w:eastAsia="ru-RU" w:bidi="ar-SA"/>
        </w:rPr>
        <w:t>збільшує</w:t>
      </w:r>
      <w:proofErr w:type="spellEnd"/>
      <w:r w:rsidRPr="00C7274D">
        <w:rPr>
          <w:rFonts w:ascii="Times New Roman" w:eastAsia="Times New Roman" w:hAnsi="Times New Roman" w:cs="Times New Roman"/>
          <w:color w:val="auto"/>
          <w:lang w:val="ru-RU" w:eastAsia="ru-RU" w:bidi="ar-SA"/>
        </w:rPr>
        <w:t xml:space="preserve"> свою </w:t>
      </w:r>
      <w:proofErr w:type="spellStart"/>
      <w:r w:rsidRPr="00C7274D">
        <w:rPr>
          <w:rFonts w:ascii="Times New Roman" w:eastAsia="Times New Roman" w:hAnsi="Times New Roman" w:cs="Times New Roman"/>
          <w:color w:val="auto"/>
          <w:lang w:val="ru-RU" w:eastAsia="ru-RU" w:bidi="ar-SA"/>
        </w:rPr>
        <w:t>активність</w:t>
      </w:r>
      <w:proofErr w:type="spellEnd"/>
      <w:r w:rsidRPr="00C7274D">
        <w:rPr>
          <w:rFonts w:ascii="Times New Roman" w:eastAsia="Times New Roman" w:hAnsi="Times New Roman" w:cs="Times New Roman"/>
          <w:color w:val="auto"/>
          <w:lang w:val="ru-RU" w:eastAsia="ru-RU" w:bidi="ar-SA"/>
        </w:rPr>
        <w:t xml:space="preserve"> у </w:t>
      </w:r>
      <w:proofErr w:type="spellStart"/>
      <w:r w:rsidRPr="00C7274D">
        <w:rPr>
          <w:rFonts w:ascii="Times New Roman" w:eastAsia="Times New Roman" w:hAnsi="Times New Roman" w:cs="Times New Roman"/>
          <w:color w:val="auto"/>
          <w:lang w:val="ru-RU" w:eastAsia="ru-RU" w:bidi="ar-SA"/>
        </w:rPr>
        <w:t>тисячі</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разів</w:t>
      </w:r>
      <w:proofErr w:type="spellEnd"/>
      <w:r w:rsidRPr="00C7274D">
        <w:rPr>
          <w:rFonts w:ascii="Times New Roman" w:eastAsia="Times New Roman" w:hAnsi="Times New Roman" w:cs="Times New Roman"/>
          <w:color w:val="auto"/>
          <w:lang w:val="ru-RU" w:eastAsia="ru-RU" w:bidi="ar-SA"/>
        </w:rPr>
        <w:t>.</w:t>
      </w:r>
    </w:p>
    <w:p w14:paraId="71528C55" w14:textId="77777777" w:rsidR="004078BF" w:rsidRPr="00C7274D" w:rsidRDefault="004078BF" w:rsidP="00C7274D">
      <w:pPr>
        <w:pStyle w:val="af4"/>
        <w:spacing w:before="0" w:beforeAutospacing="0" w:after="0" w:afterAutospacing="0"/>
      </w:pPr>
      <w:r w:rsidRPr="00C7274D">
        <w:t>■ </w:t>
      </w:r>
      <w:r w:rsidRPr="00C7274D">
        <w:rPr>
          <w:bCs/>
          <w:i/>
          <w:iCs/>
        </w:rPr>
        <w:t>Гепарин -</w:t>
      </w:r>
      <w:r w:rsidRPr="00C7274D">
        <w:t> </w:t>
      </w:r>
      <w:proofErr w:type="spellStart"/>
      <w:r w:rsidRPr="00C7274D">
        <w:t>синтезується</w:t>
      </w:r>
      <w:proofErr w:type="spellEnd"/>
      <w:r w:rsidRPr="00C7274D">
        <w:t xml:space="preserve"> у </w:t>
      </w:r>
      <w:proofErr w:type="spellStart"/>
      <w:r w:rsidRPr="00C7274D">
        <w:t>печінці</w:t>
      </w:r>
      <w:proofErr w:type="spellEnd"/>
      <w:r w:rsidRPr="00C7274D">
        <w:t xml:space="preserve">, </w:t>
      </w:r>
      <w:proofErr w:type="spellStart"/>
      <w:r w:rsidRPr="00C7274D">
        <w:t>опасистих</w:t>
      </w:r>
      <w:proofErr w:type="spellEnd"/>
      <w:r w:rsidRPr="00C7274D">
        <w:t xml:space="preserve"> </w:t>
      </w:r>
      <w:proofErr w:type="spellStart"/>
      <w:r w:rsidRPr="00C7274D">
        <w:t>клітинах</w:t>
      </w:r>
      <w:proofErr w:type="spellEnd"/>
      <w:r w:rsidRPr="00C7274D">
        <w:t xml:space="preserve"> </w:t>
      </w:r>
      <w:proofErr w:type="spellStart"/>
      <w:r w:rsidRPr="00C7274D">
        <w:t>сполучної</w:t>
      </w:r>
      <w:proofErr w:type="spellEnd"/>
      <w:r w:rsidRPr="00C7274D">
        <w:t xml:space="preserve"> </w:t>
      </w:r>
      <w:proofErr w:type="spellStart"/>
      <w:r w:rsidRPr="00C7274D">
        <w:t>тканини</w:t>
      </w:r>
      <w:proofErr w:type="spellEnd"/>
      <w:r w:rsidRPr="00C7274D">
        <w:t xml:space="preserve">, </w:t>
      </w:r>
      <w:proofErr w:type="spellStart"/>
      <w:r w:rsidRPr="00C7274D">
        <w:t>що</w:t>
      </w:r>
      <w:proofErr w:type="spellEnd"/>
      <w:r w:rsidRPr="00C7274D">
        <w:t xml:space="preserve"> </w:t>
      </w:r>
      <w:proofErr w:type="spellStart"/>
      <w:r w:rsidRPr="00C7274D">
        <w:t>оточують</w:t>
      </w:r>
      <w:proofErr w:type="spellEnd"/>
      <w:r w:rsidRPr="00C7274D">
        <w:t xml:space="preserve"> </w:t>
      </w:r>
      <w:proofErr w:type="spellStart"/>
      <w:r w:rsidRPr="00C7274D">
        <w:t>капіляри</w:t>
      </w:r>
      <w:proofErr w:type="spellEnd"/>
      <w:r w:rsidRPr="00C7274D">
        <w:t xml:space="preserve">. </w:t>
      </w:r>
      <w:proofErr w:type="spellStart"/>
      <w:r w:rsidRPr="00C7274D">
        <w:t>Зв'язується</w:t>
      </w:r>
      <w:proofErr w:type="spellEnd"/>
      <w:r w:rsidRPr="00C7274D">
        <w:t xml:space="preserve"> з AT III, </w:t>
      </w:r>
      <w:proofErr w:type="spellStart"/>
      <w:r w:rsidRPr="00C7274D">
        <w:t>завдяки</w:t>
      </w:r>
      <w:proofErr w:type="spellEnd"/>
      <w:r w:rsidRPr="00C7274D">
        <w:t xml:space="preserve"> </w:t>
      </w:r>
      <w:proofErr w:type="spellStart"/>
      <w:r w:rsidRPr="00C7274D">
        <w:t>чому</w:t>
      </w:r>
      <w:proofErr w:type="spellEnd"/>
      <w:r w:rsidRPr="00C7274D">
        <w:t xml:space="preserve"> </w:t>
      </w:r>
      <w:proofErr w:type="spellStart"/>
      <w:r w:rsidRPr="00C7274D">
        <w:t>прискорюється</w:t>
      </w:r>
      <w:proofErr w:type="spellEnd"/>
      <w:r w:rsidRPr="00C7274D">
        <w:t xml:space="preserve"> </w:t>
      </w:r>
      <w:proofErr w:type="spellStart"/>
      <w:r w:rsidRPr="00C7274D">
        <w:t>утворення</w:t>
      </w:r>
      <w:proofErr w:type="spellEnd"/>
      <w:r w:rsidRPr="00C7274D">
        <w:t xml:space="preserve"> комплексу </w:t>
      </w:r>
      <w:r w:rsidRPr="00C7274D">
        <w:rPr>
          <w:i/>
          <w:iCs/>
        </w:rPr>
        <w:t>“</w:t>
      </w:r>
      <w:proofErr w:type="spellStart"/>
      <w:r w:rsidRPr="00C7274D">
        <w:rPr>
          <w:i/>
          <w:iCs/>
        </w:rPr>
        <w:t>тромбін</w:t>
      </w:r>
      <w:proofErr w:type="spellEnd"/>
      <w:r w:rsidRPr="00C7274D">
        <w:rPr>
          <w:i/>
          <w:iCs/>
        </w:rPr>
        <w:t>-ATIII - гепарин",</w:t>
      </w:r>
      <w:r w:rsidRPr="00C7274D">
        <w:t> </w:t>
      </w:r>
      <w:proofErr w:type="spellStart"/>
      <w:r w:rsidRPr="00C7274D">
        <w:t>який</w:t>
      </w:r>
      <w:proofErr w:type="spellEnd"/>
      <w:r w:rsidRPr="00C7274D">
        <w:t xml:space="preserve"> </w:t>
      </w:r>
      <w:proofErr w:type="spellStart"/>
      <w:r w:rsidRPr="00C7274D">
        <w:t>викликає</w:t>
      </w:r>
      <w:proofErr w:type="spellEnd"/>
      <w:r w:rsidRPr="00C7274D">
        <w:t xml:space="preserve"> </w:t>
      </w:r>
      <w:proofErr w:type="spellStart"/>
      <w:r w:rsidRPr="00C7274D">
        <w:t>інактивацію</w:t>
      </w:r>
      <w:proofErr w:type="spellEnd"/>
      <w:r w:rsidRPr="00C7274D">
        <w:t xml:space="preserve"> </w:t>
      </w:r>
      <w:proofErr w:type="spellStart"/>
      <w:r w:rsidRPr="00C7274D">
        <w:t>тромбіну</w:t>
      </w:r>
      <w:proofErr w:type="spellEnd"/>
      <w:r w:rsidRPr="00C7274D">
        <w:t xml:space="preserve">. </w:t>
      </w:r>
      <w:proofErr w:type="spellStart"/>
      <w:r w:rsidRPr="00C7274D">
        <w:t>Після</w:t>
      </w:r>
      <w:proofErr w:type="spellEnd"/>
      <w:r w:rsidRPr="00C7274D">
        <w:t xml:space="preserve"> </w:t>
      </w:r>
      <w:proofErr w:type="spellStart"/>
      <w:r w:rsidRPr="00C7274D">
        <w:t>утворення</w:t>
      </w:r>
      <w:proofErr w:type="spellEnd"/>
      <w:r w:rsidRPr="00C7274D">
        <w:t xml:space="preserve"> комплексу гепарин </w:t>
      </w:r>
      <w:proofErr w:type="spellStart"/>
      <w:r w:rsidRPr="00C7274D">
        <w:t>дисоціює</w:t>
      </w:r>
      <w:proofErr w:type="spellEnd"/>
      <w:r w:rsidRPr="00C7274D">
        <w:t xml:space="preserve"> </w:t>
      </w:r>
      <w:proofErr w:type="spellStart"/>
      <w:r w:rsidRPr="00C7274D">
        <w:t>із</w:t>
      </w:r>
      <w:proofErr w:type="spellEnd"/>
      <w:r w:rsidRPr="00C7274D">
        <w:t xml:space="preserve"> </w:t>
      </w:r>
      <w:proofErr w:type="spellStart"/>
      <w:r w:rsidRPr="00C7274D">
        <w:t>нього</w:t>
      </w:r>
      <w:proofErr w:type="spellEnd"/>
      <w:r w:rsidRPr="00C7274D">
        <w:t xml:space="preserve"> і </w:t>
      </w:r>
      <w:proofErr w:type="spellStart"/>
      <w:r w:rsidRPr="00C7274D">
        <w:t>зв'язується</w:t>
      </w:r>
      <w:proofErr w:type="spellEnd"/>
      <w:r w:rsidRPr="00C7274D">
        <w:t xml:space="preserve"> з </w:t>
      </w:r>
      <w:proofErr w:type="spellStart"/>
      <w:r w:rsidRPr="00C7274D">
        <w:t>іншою</w:t>
      </w:r>
      <w:proofErr w:type="spellEnd"/>
      <w:r w:rsidRPr="00C7274D">
        <w:t xml:space="preserve"> молекулою AT III, </w:t>
      </w:r>
      <w:proofErr w:type="spellStart"/>
      <w:r w:rsidRPr="00C7274D">
        <w:t>що</w:t>
      </w:r>
      <w:proofErr w:type="spellEnd"/>
      <w:r w:rsidRPr="00C7274D">
        <w:t xml:space="preserve"> </w:t>
      </w:r>
      <w:proofErr w:type="spellStart"/>
      <w:r w:rsidRPr="00C7274D">
        <w:t>призводить</w:t>
      </w:r>
      <w:proofErr w:type="spellEnd"/>
      <w:r w:rsidRPr="00C7274D">
        <w:t xml:space="preserve"> до </w:t>
      </w:r>
      <w:proofErr w:type="spellStart"/>
      <w:r w:rsidRPr="00C7274D">
        <w:t>багатьох</w:t>
      </w:r>
      <w:proofErr w:type="spellEnd"/>
      <w:r w:rsidRPr="00C7274D">
        <w:t xml:space="preserve"> </w:t>
      </w:r>
      <w:proofErr w:type="spellStart"/>
      <w:r w:rsidRPr="00C7274D">
        <w:t>циклів</w:t>
      </w:r>
      <w:proofErr w:type="spellEnd"/>
      <w:r w:rsidRPr="00C7274D">
        <w:t xml:space="preserve"> </w:t>
      </w:r>
      <w:proofErr w:type="spellStart"/>
      <w:r w:rsidRPr="00C7274D">
        <w:t>інактивації</w:t>
      </w:r>
      <w:proofErr w:type="spellEnd"/>
      <w:r w:rsidRPr="00C7274D">
        <w:t xml:space="preserve"> </w:t>
      </w:r>
      <w:proofErr w:type="spellStart"/>
      <w:r w:rsidRPr="00C7274D">
        <w:t>тромбіну</w:t>
      </w:r>
      <w:proofErr w:type="spellEnd"/>
      <w:r w:rsidRPr="00C7274D">
        <w:t>. </w:t>
      </w:r>
      <w:proofErr w:type="spellStart"/>
      <w:r w:rsidRPr="00C7274D">
        <w:rPr>
          <w:i/>
          <w:iCs/>
        </w:rPr>
        <w:t>Гепариновий</w:t>
      </w:r>
      <w:proofErr w:type="spellEnd"/>
      <w:r w:rsidRPr="00C7274D">
        <w:rPr>
          <w:i/>
          <w:iCs/>
        </w:rPr>
        <w:t xml:space="preserve"> кофактор II (ГКII)</w:t>
      </w:r>
      <w:r w:rsidRPr="00C7274D">
        <w:t xml:space="preserve"> - </w:t>
      </w:r>
      <w:proofErr w:type="spellStart"/>
      <w:r w:rsidRPr="00C7274D">
        <w:t>синтезується</w:t>
      </w:r>
      <w:proofErr w:type="spellEnd"/>
      <w:r w:rsidRPr="00C7274D">
        <w:t xml:space="preserve"> у </w:t>
      </w:r>
      <w:proofErr w:type="spellStart"/>
      <w:r w:rsidRPr="00C7274D">
        <w:t>печінці</w:t>
      </w:r>
      <w:proofErr w:type="spellEnd"/>
      <w:r w:rsidRPr="00C7274D">
        <w:t xml:space="preserve">, </w:t>
      </w:r>
      <w:proofErr w:type="spellStart"/>
      <w:r w:rsidRPr="00C7274D">
        <w:t>циркулює</w:t>
      </w:r>
      <w:proofErr w:type="spellEnd"/>
      <w:r w:rsidRPr="00C7274D">
        <w:t xml:space="preserve"> у </w:t>
      </w:r>
      <w:proofErr w:type="spellStart"/>
      <w:r w:rsidRPr="00C7274D">
        <w:t>крові</w:t>
      </w:r>
      <w:proofErr w:type="spellEnd"/>
      <w:r w:rsidRPr="00C7274D">
        <w:t xml:space="preserve"> </w:t>
      </w:r>
      <w:proofErr w:type="spellStart"/>
      <w:r w:rsidRPr="00C7274D">
        <w:t>близько</w:t>
      </w:r>
      <w:proofErr w:type="spellEnd"/>
      <w:r w:rsidRPr="00C7274D">
        <w:t xml:space="preserve"> 2,5 </w:t>
      </w:r>
      <w:proofErr w:type="spellStart"/>
      <w:r w:rsidRPr="00C7274D">
        <w:t>діб</w:t>
      </w:r>
      <w:proofErr w:type="spellEnd"/>
      <w:r w:rsidRPr="00C7274D">
        <w:t xml:space="preserve">, є </w:t>
      </w:r>
      <w:proofErr w:type="spellStart"/>
      <w:r w:rsidRPr="00C7274D">
        <w:t>інгібітором</w:t>
      </w:r>
      <w:proofErr w:type="spellEnd"/>
      <w:r w:rsidRPr="00C7274D">
        <w:t xml:space="preserve"> </w:t>
      </w:r>
      <w:proofErr w:type="spellStart"/>
      <w:r w:rsidRPr="00C7274D">
        <w:t>лише</w:t>
      </w:r>
      <w:proofErr w:type="spellEnd"/>
      <w:r w:rsidRPr="00C7274D">
        <w:t xml:space="preserve"> </w:t>
      </w:r>
      <w:proofErr w:type="spellStart"/>
      <w:r w:rsidRPr="00C7274D">
        <w:t>тромбіну</w:t>
      </w:r>
      <w:proofErr w:type="spellEnd"/>
      <w:r w:rsidRPr="00C7274D">
        <w:t xml:space="preserve"> у </w:t>
      </w:r>
      <w:proofErr w:type="spellStart"/>
      <w:r w:rsidRPr="00C7274D">
        <w:t>присутності</w:t>
      </w:r>
      <w:proofErr w:type="spellEnd"/>
      <w:r w:rsidRPr="00C7274D">
        <w:t xml:space="preserve"> гепарину, </w:t>
      </w:r>
      <w:proofErr w:type="spellStart"/>
      <w:r w:rsidRPr="00C7274D">
        <w:t>але</w:t>
      </w:r>
      <w:proofErr w:type="spellEnd"/>
      <w:r w:rsidRPr="00C7274D">
        <w:t xml:space="preserve"> </w:t>
      </w:r>
      <w:proofErr w:type="spellStart"/>
      <w:r w:rsidRPr="00C7274D">
        <w:t>активність</w:t>
      </w:r>
      <w:proofErr w:type="spellEnd"/>
      <w:r w:rsidRPr="00C7274D">
        <w:t xml:space="preserve"> </w:t>
      </w:r>
      <w:proofErr w:type="spellStart"/>
      <w:r w:rsidRPr="00C7274D">
        <w:t>цього</w:t>
      </w:r>
      <w:proofErr w:type="spellEnd"/>
      <w:r w:rsidRPr="00C7274D">
        <w:t xml:space="preserve"> комплексу </w:t>
      </w:r>
      <w:proofErr w:type="spellStart"/>
      <w:r w:rsidRPr="00C7274D">
        <w:t>менша</w:t>
      </w:r>
      <w:proofErr w:type="spellEnd"/>
      <w:r w:rsidRPr="00C7274D">
        <w:t xml:space="preserve">, </w:t>
      </w:r>
      <w:proofErr w:type="spellStart"/>
      <w:r w:rsidRPr="00C7274D">
        <w:t>ніж</w:t>
      </w:r>
      <w:proofErr w:type="spellEnd"/>
      <w:r w:rsidRPr="00C7274D">
        <w:t xml:space="preserve"> "AT III - гепарин".</w:t>
      </w:r>
    </w:p>
    <w:p w14:paraId="06DE87C7" w14:textId="77777777" w:rsidR="004078BF" w:rsidRPr="00C7274D" w:rsidRDefault="004078BF" w:rsidP="00C7274D">
      <w:pPr>
        <w:widowControl/>
        <w:rPr>
          <w:rFonts w:ascii="Times New Roman" w:eastAsia="Times New Roman" w:hAnsi="Times New Roman" w:cs="Times New Roman"/>
          <w:color w:val="auto"/>
          <w:lang w:val="ru-RU" w:eastAsia="ru-RU" w:bidi="ar-SA"/>
        </w:rPr>
      </w:pPr>
      <w:r w:rsidRPr="00C7274D">
        <w:rPr>
          <w:rFonts w:ascii="Times New Roman" w:eastAsia="Times New Roman" w:hAnsi="Times New Roman" w:cs="Times New Roman"/>
          <w:color w:val="auto"/>
          <w:lang w:val="ru-RU" w:eastAsia="ru-RU" w:bidi="ar-SA"/>
        </w:rPr>
        <w:t>■ </w:t>
      </w:r>
      <w:proofErr w:type="spellStart"/>
      <w:r w:rsidRPr="00C7274D">
        <w:rPr>
          <w:rFonts w:ascii="Times New Roman" w:eastAsia="Times New Roman" w:hAnsi="Times New Roman" w:cs="Times New Roman"/>
          <w:bCs/>
          <w:i/>
          <w:iCs/>
          <w:color w:val="auto"/>
          <w:lang w:val="ru-RU" w:eastAsia="ru-RU" w:bidi="ar-SA"/>
        </w:rPr>
        <w:t>Білок</w:t>
      </w:r>
      <w:proofErr w:type="spellEnd"/>
      <w:r w:rsidRPr="00C7274D">
        <w:rPr>
          <w:rFonts w:ascii="Times New Roman" w:eastAsia="Times New Roman" w:hAnsi="Times New Roman" w:cs="Times New Roman"/>
          <w:bCs/>
          <w:i/>
          <w:iCs/>
          <w:color w:val="auto"/>
          <w:lang w:val="ru-RU" w:eastAsia="ru-RU" w:bidi="ar-SA"/>
        </w:rPr>
        <w:t xml:space="preserve"> С (БС)</w:t>
      </w:r>
      <w:r w:rsidRPr="00C7274D">
        <w:rPr>
          <w:rFonts w:ascii="Times New Roman" w:eastAsia="Times New Roman" w:hAnsi="Times New Roman" w:cs="Times New Roman"/>
          <w:color w:val="auto"/>
          <w:lang w:val="ru-RU" w:eastAsia="ru-RU" w:bidi="ar-SA"/>
        </w:rPr>
        <w:t xml:space="preserve"> - </w:t>
      </w:r>
      <w:proofErr w:type="spellStart"/>
      <w:r w:rsidRPr="00C7274D">
        <w:rPr>
          <w:rFonts w:ascii="Times New Roman" w:eastAsia="Times New Roman" w:hAnsi="Times New Roman" w:cs="Times New Roman"/>
          <w:color w:val="auto"/>
          <w:lang w:val="ru-RU" w:eastAsia="ru-RU" w:bidi="ar-SA"/>
        </w:rPr>
        <w:t>синтезується</w:t>
      </w:r>
      <w:proofErr w:type="spellEnd"/>
      <w:r w:rsidRPr="00C7274D">
        <w:rPr>
          <w:rFonts w:ascii="Times New Roman" w:eastAsia="Times New Roman" w:hAnsi="Times New Roman" w:cs="Times New Roman"/>
          <w:color w:val="auto"/>
          <w:lang w:val="ru-RU" w:eastAsia="ru-RU" w:bidi="ar-SA"/>
        </w:rPr>
        <w:t xml:space="preserve"> у </w:t>
      </w:r>
      <w:proofErr w:type="spellStart"/>
      <w:r w:rsidRPr="00C7274D">
        <w:rPr>
          <w:rFonts w:ascii="Times New Roman" w:eastAsia="Times New Roman" w:hAnsi="Times New Roman" w:cs="Times New Roman"/>
          <w:color w:val="auto"/>
          <w:lang w:val="ru-RU" w:eastAsia="ru-RU" w:bidi="ar-SA"/>
        </w:rPr>
        <w:t>печінці</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під</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впливом</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вітаміну</w:t>
      </w:r>
      <w:proofErr w:type="spellEnd"/>
      <w:r w:rsidRPr="00C7274D">
        <w:rPr>
          <w:rFonts w:ascii="Times New Roman" w:eastAsia="Times New Roman" w:hAnsi="Times New Roman" w:cs="Times New Roman"/>
          <w:color w:val="auto"/>
          <w:lang w:val="ru-RU" w:eastAsia="ru-RU" w:bidi="ar-SA"/>
        </w:rPr>
        <w:t xml:space="preserve"> К. </w:t>
      </w:r>
      <w:proofErr w:type="spellStart"/>
      <w:r w:rsidRPr="00C7274D">
        <w:rPr>
          <w:rFonts w:ascii="Times New Roman" w:eastAsia="Times New Roman" w:hAnsi="Times New Roman" w:cs="Times New Roman"/>
          <w:color w:val="auto"/>
          <w:lang w:val="ru-RU" w:eastAsia="ru-RU" w:bidi="ar-SA"/>
        </w:rPr>
        <w:t>Циркулює</w:t>
      </w:r>
      <w:proofErr w:type="spellEnd"/>
      <w:r w:rsidRPr="00C7274D">
        <w:rPr>
          <w:rFonts w:ascii="Times New Roman" w:eastAsia="Times New Roman" w:hAnsi="Times New Roman" w:cs="Times New Roman"/>
          <w:color w:val="auto"/>
          <w:lang w:val="ru-RU" w:eastAsia="ru-RU" w:bidi="ar-SA"/>
        </w:rPr>
        <w:t xml:space="preserve"> у </w:t>
      </w:r>
      <w:proofErr w:type="spellStart"/>
      <w:r w:rsidRPr="00C7274D">
        <w:rPr>
          <w:rFonts w:ascii="Times New Roman" w:eastAsia="Times New Roman" w:hAnsi="Times New Roman" w:cs="Times New Roman"/>
          <w:color w:val="auto"/>
          <w:lang w:val="ru-RU" w:eastAsia="ru-RU" w:bidi="ar-SA"/>
        </w:rPr>
        <w:t>крові</w:t>
      </w:r>
      <w:proofErr w:type="spellEnd"/>
      <w:r w:rsidRPr="00C7274D">
        <w:rPr>
          <w:rFonts w:ascii="Times New Roman" w:eastAsia="Times New Roman" w:hAnsi="Times New Roman" w:cs="Times New Roman"/>
          <w:color w:val="auto"/>
          <w:lang w:val="ru-RU" w:eastAsia="ru-RU" w:bidi="ar-SA"/>
        </w:rPr>
        <w:t xml:space="preserve"> в </w:t>
      </w:r>
      <w:proofErr w:type="spellStart"/>
      <w:r w:rsidRPr="00C7274D">
        <w:rPr>
          <w:rFonts w:ascii="Times New Roman" w:eastAsia="Times New Roman" w:hAnsi="Times New Roman" w:cs="Times New Roman"/>
          <w:color w:val="auto"/>
          <w:lang w:val="ru-RU" w:eastAsia="ru-RU" w:bidi="ar-SA"/>
        </w:rPr>
        <w:t>неактивній</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формі</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зв'язується</w:t>
      </w:r>
      <w:proofErr w:type="spellEnd"/>
      <w:r w:rsidRPr="00C7274D">
        <w:rPr>
          <w:rFonts w:ascii="Times New Roman" w:eastAsia="Times New Roman" w:hAnsi="Times New Roman" w:cs="Times New Roman"/>
          <w:color w:val="auto"/>
          <w:lang w:val="ru-RU" w:eastAsia="ru-RU" w:bidi="ar-SA"/>
        </w:rPr>
        <w:t xml:space="preserve"> з </w:t>
      </w:r>
      <w:proofErr w:type="spellStart"/>
      <w:r w:rsidRPr="00C7274D">
        <w:rPr>
          <w:rFonts w:ascii="Times New Roman" w:eastAsia="Times New Roman" w:hAnsi="Times New Roman" w:cs="Times New Roman"/>
          <w:color w:val="auto"/>
          <w:lang w:val="ru-RU" w:eastAsia="ru-RU" w:bidi="ar-SA"/>
        </w:rPr>
        <w:t>поверхнею</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ендотелію</w:t>
      </w:r>
      <w:proofErr w:type="spellEnd"/>
      <w:r w:rsidRPr="00C7274D">
        <w:rPr>
          <w:rFonts w:ascii="Times New Roman" w:eastAsia="Times New Roman" w:hAnsi="Times New Roman" w:cs="Times New Roman"/>
          <w:color w:val="auto"/>
          <w:lang w:val="ru-RU" w:eastAsia="ru-RU" w:bidi="ar-SA"/>
        </w:rPr>
        <w:t xml:space="preserve"> за </w:t>
      </w:r>
      <w:proofErr w:type="spellStart"/>
      <w:r w:rsidRPr="00C7274D">
        <w:rPr>
          <w:rFonts w:ascii="Times New Roman" w:eastAsia="Times New Roman" w:hAnsi="Times New Roman" w:cs="Times New Roman"/>
          <w:color w:val="auto"/>
          <w:lang w:val="ru-RU" w:eastAsia="ru-RU" w:bidi="ar-SA"/>
        </w:rPr>
        <w:t>допомогою</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кальцієвих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містків</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активується</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тромбіном</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Ця</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реакція</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значно</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прискорюється</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під</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впливом</w:t>
      </w:r>
      <w:proofErr w:type="spellEnd"/>
      <w:r w:rsidRPr="00C7274D">
        <w:rPr>
          <w:rFonts w:ascii="Times New Roman" w:eastAsia="Times New Roman" w:hAnsi="Times New Roman" w:cs="Times New Roman"/>
          <w:color w:val="auto"/>
          <w:lang w:val="ru-RU" w:eastAsia="ru-RU" w:bidi="ar-SA"/>
        </w:rPr>
        <w:t> </w:t>
      </w:r>
      <w:proofErr w:type="spellStart"/>
      <w:r w:rsidRPr="00C7274D">
        <w:rPr>
          <w:rFonts w:ascii="Times New Roman" w:eastAsia="Times New Roman" w:hAnsi="Times New Roman" w:cs="Times New Roman"/>
          <w:i/>
          <w:iCs/>
          <w:color w:val="auto"/>
          <w:lang w:val="ru-RU" w:eastAsia="ru-RU" w:bidi="ar-SA"/>
        </w:rPr>
        <w:t>тромбомодуліну</w:t>
      </w:r>
      <w:proofErr w:type="spellEnd"/>
      <w:r w:rsidRPr="00C7274D">
        <w:rPr>
          <w:rFonts w:ascii="Times New Roman" w:eastAsia="Times New Roman" w:hAnsi="Times New Roman" w:cs="Times New Roman"/>
          <w:i/>
          <w:iCs/>
          <w:color w:val="auto"/>
          <w:lang w:val="ru-RU" w:eastAsia="ru-RU" w:bidi="ar-SA"/>
        </w:rPr>
        <w:t xml:space="preserve"> (ТМ) -</w:t>
      </w:r>
      <w:r w:rsidRPr="00C7274D">
        <w:rPr>
          <w:rFonts w:ascii="Times New Roman" w:eastAsia="Times New Roman" w:hAnsi="Times New Roman" w:cs="Times New Roman"/>
          <w:color w:val="auto"/>
          <w:lang w:val="ru-RU" w:eastAsia="ru-RU" w:bidi="ar-SA"/>
        </w:rPr>
        <w:t> </w:t>
      </w:r>
      <w:proofErr w:type="spellStart"/>
      <w:r w:rsidRPr="00C7274D">
        <w:rPr>
          <w:rFonts w:ascii="Times New Roman" w:eastAsia="Times New Roman" w:hAnsi="Times New Roman" w:cs="Times New Roman"/>
          <w:color w:val="auto"/>
          <w:lang w:val="ru-RU" w:eastAsia="ru-RU" w:bidi="ar-SA"/>
        </w:rPr>
        <w:t>поверхневим</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білком</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ендотелію</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що</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зв'язується</w:t>
      </w:r>
      <w:proofErr w:type="spellEnd"/>
      <w:r w:rsidRPr="00C7274D">
        <w:rPr>
          <w:rFonts w:ascii="Times New Roman" w:eastAsia="Times New Roman" w:hAnsi="Times New Roman" w:cs="Times New Roman"/>
          <w:color w:val="auto"/>
          <w:lang w:val="ru-RU" w:eastAsia="ru-RU" w:bidi="ar-SA"/>
        </w:rPr>
        <w:t xml:space="preserve"> з </w:t>
      </w:r>
      <w:proofErr w:type="spellStart"/>
      <w:r w:rsidRPr="00C7274D">
        <w:rPr>
          <w:rFonts w:ascii="Times New Roman" w:eastAsia="Times New Roman" w:hAnsi="Times New Roman" w:cs="Times New Roman"/>
          <w:color w:val="auto"/>
          <w:lang w:val="ru-RU" w:eastAsia="ru-RU" w:bidi="ar-SA"/>
        </w:rPr>
        <w:t>ендотелієм</w:t>
      </w:r>
      <w:proofErr w:type="spellEnd"/>
      <w:r w:rsidRPr="00C7274D">
        <w:rPr>
          <w:rFonts w:ascii="Times New Roman" w:eastAsia="Times New Roman" w:hAnsi="Times New Roman" w:cs="Times New Roman"/>
          <w:color w:val="auto"/>
          <w:lang w:val="ru-RU" w:eastAsia="ru-RU" w:bidi="ar-SA"/>
        </w:rPr>
        <w:t xml:space="preserve"> у </w:t>
      </w:r>
      <w:proofErr w:type="spellStart"/>
      <w:r w:rsidRPr="00C7274D">
        <w:rPr>
          <w:rFonts w:ascii="Times New Roman" w:eastAsia="Times New Roman" w:hAnsi="Times New Roman" w:cs="Times New Roman"/>
          <w:color w:val="auto"/>
          <w:lang w:val="ru-RU" w:eastAsia="ru-RU" w:bidi="ar-SA"/>
        </w:rPr>
        <w:t>присутності</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ще</w:t>
      </w:r>
      <w:proofErr w:type="spellEnd"/>
      <w:r w:rsidRPr="00C7274D">
        <w:rPr>
          <w:rFonts w:ascii="Times New Roman" w:eastAsia="Times New Roman" w:hAnsi="Times New Roman" w:cs="Times New Roman"/>
          <w:color w:val="auto"/>
          <w:lang w:val="ru-RU" w:eastAsia="ru-RU" w:bidi="ar-SA"/>
        </w:rPr>
        <w:t xml:space="preserve"> одного </w:t>
      </w:r>
      <w:proofErr w:type="spellStart"/>
      <w:r w:rsidRPr="00C7274D">
        <w:rPr>
          <w:rFonts w:ascii="Times New Roman" w:eastAsia="Times New Roman" w:hAnsi="Times New Roman" w:cs="Times New Roman"/>
          <w:color w:val="auto"/>
          <w:lang w:val="ru-RU" w:eastAsia="ru-RU" w:bidi="ar-SA"/>
        </w:rPr>
        <w:t>білка</w:t>
      </w:r>
      <w:proofErr w:type="spellEnd"/>
      <w:r w:rsidRPr="00C7274D">
        <w:rPr>
          <w:rFonts w:ascii="Times New Roman" w:eastAsia="Times New Roman" w:hAnsi="Times New Roman" w:cs="Times New Roman"/>
          <w:color w:val="auto"/>
          <w:lang w:val="ru-RU" w:eastAsia="ru-RU" w:bidi="ar-SA"/>
        </w:rPr>
        <w:t xml:space="preserve"> - </w:t>
      </w:r>
      <w:proofErr w:type="spellStart"/>
      <w:r w:rsidRPr="00C7274D">
        <w:rPr>
          <w:rFonts w:ascii="Times New Roman" w:eastAsia="Times New Roman" w:hAnsi="Times New Roman" w:cs="Times New Roman"/>
          <w:i/>
          <w:iCs/>
          <w:color w:val="auto"/>
          <w:lang w:val="ru-RU" w:eastAsia="ru-RU" w:bidi="ar-SA"/>
        </w:rPr>
        <w:t>вітронектину</w:t>
      </w:r>
      <w:proofErr w:type="spellEnd"/>
      <w:r w:rsidRPr="00C7274D">
        <w:rPr>
          <w:rFonts w:ascii="Times New Roman" w:eastAsia="Times New Roman" w:hAnsi="Times New Roman" w:cs="Times New Roman"/>
          <w:i/>
          <w:iCs/>
          <w:color w:val="auto"/>
          <w:lang w:val="ru-RU" w:eastAsia="ru-RU" w:bidi="ar-SA"/>
        </w:rPr>
        <w:t>.</w:t>
      </w:r>
      <w:r w:rsidRPr="00C7274D">
        <w:rPr>
          <w:rFonts w:ascii="Times New Roman" w:eastAsia="Times New Roman" w:hAnsi="Times New Roman" w:cs="Times New Roman"/>
          <w:color w:val="auto"/>
          <w:lang w:val="ru-RU" w:eastAsia="ru-RU" w:bidi="ar-SA"/>
        </w:rPr>
        <w:t> Комплекс “</w:t>
      </w:r>
      <w:proofErr w:type="spellStart"/>
      <w:r w:rsidRPr="00C7274D">
        <w:rPr>
          <w:rFonts w:ascii="Times New Roman" w:eastAsia="Times New Roman" w:hAnsi="Times New Roman" w:cs="Times New Roman"/>
          <w:i/>
          <w:iCs/>
          <w:color w:val="auto"/>
          <w:lang w:val="ru-RU" w:eastAsia="ru-RU" w:bidi="ar-SA"/>
        </w:rPr>
        <w:t>тромбін</w:t>
      </w:r>
      <w:proofErr w:type="spellEnd"/>
      <w:r w:rsidRPr="00C7274D">
        <w:rPr>
          <w:rFonts w:ascii="Times New Roman" w:eastAsia="Times New Roman" w:hAnsi="Times New Roman" w:cs="Times New Roman"/>
          <w:i/>
          <w:iCs/>
          <w:color w:val="auto"/>
          <w:lang w:val="ru-RU" w:eastAsia="ru-RU" w:bidi="ar-SA"/>
        </w:rPr>
        <w:t xml:space="preserve"> - </w:t>
      </w:r>
      <w:proofErr w:type="spellStart"/>
      <w:r w:rsidRPr="00C7274D">
        <w:rPr>
          <w:rFonts w:ascii="Times New Roman" w:eastAsia="Times New Roman" w:hAnsi="Times New Roman" w:cs="Times New Roman"/>
          <w:i/>
          <w:iCs/>
          <w:color w:val="auto"/>
          <w:lang w:val="ru-RU" w:eastAsia="ru-RU" w:bidi="ar-SA"/>
        </w:rPr>
        <w:t>тромбомодулін</w:t>
      </w:r>
      <w:proofErr w:type="spellEnd"/>
      <w:r w:rsidRPr="00C7274D">
        <w:rPr>
          <w:rFonts w:ascii="Times New Roman" w:eastAsia="Times New Roman" w:hAnsi="Times New Roman" w:cs="Times New Roman"/>
          <w:i/>
          <w:iCs/>
          <w:color w:val="auto"/>
          <w:lang w:val="ru-RU" w:eastAsia="ru-RU" w:bidi="ar-SA"/>
        </w:rPr>
        <w:t>"</w:t>
      </w:r>
      <w:r w:rsidRPr="00C7274D">
        <w:rPr>
          <w:rFonts w:ascii="Times New Roman" w:eastAsia="Times New Roman" w:hAnsi="Times New Roman" w:cs="Times New Roman"/>
          <w:color w:val="auto"/>
          <w:lang w:val="ru-RU" w:eastAsia="ru-RU" w:bidi="ar-SA"/>
        </w:rPr>
        <w:t> </w:t>
      </w:r>
      <w:proofErr w:type="spellStart"/>
      <w:r w:rsidRPr="00C7274D">
        <w:rPr>
          <w:rFonts w:ascii="Times New Roman" w:eastAsia="Times New Roman" w:hAnsi="Times New Roman" w:cs="Times New Roman"/>
          <w:color w:val="auto"/>
          <w:lang w:val="ru-RU" w:eastAsia="ru-RU" w:bidi="ar-SA"/>
        </w:rPr>
        <w:t>активує</w:t>
      </w:r>
      <w:proofErr w:type="spellEnd"/>
      <w:r w:rsidRPr="00C7274D">
        <w:rPr>
          <w:rFonts w:ascii="Times New Roman" w:eastAsia="Times New Roman" w:hAnsi="Times New Roman" w:cs="Times New Roman"/>
          <w:color w:val="auto"/>
          <w:lang w:val="ru-RU" w:eastAsia="ru-RU" w:bidi="ar-SA"/>
        </w:rPr>
        <w:t xml:space="preserve"> БС, </w:t>
      </w:r>
      <w:proofErr w:type="spellStart"/>
      <w:r w:rsidRPr="00C7274D">
        <w:rPr>
          <w:rFonts w:ascii="Times New Roman" w:eastAsia="Times New Roman" w:hAnsi="Times New Roman" w:cs="Times New Roman"/>
          <w:color w:val="auto"/>
          <w:lang w:val="ru-RU" w:eastAsia="ru-RU" w:bidi="ar-SA"/>
        </w:rPr>
        <w:t>який</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стає</w:t>
      </w:r>
      <w:proofErr w:type="spellEnd"/>
      <w:r w:rsidRPr="00C7274D">
        <w:rPr>
          <w:rFonts w:ascii="Times New Roman" w:eastAsia="Times New Roman" w:hAnsi="Times New Roman" w:cs="Times New Roman"/>
          <w:color w:val="auto"/>
          <w:lang w:val="ru-RU" w:eastAsia="ru-RU" w:bidi="ar-SA"/>
        </w:rPr>
        <w:t xml:space="preserve"> антикоагулянтом - </w:t>
      </w:r>
      <w:proofErr w:type="spellStart"/>
      <w:r w:rsidRPr="00C7274D">
        <w:rPr>
          <w:rFonts w:ascii="Times New Roman" w:eastAsia="Times New Roman" w:hAnsi="Times New Roman" w:cs="Times New Roman"/>
          <w:color w:val="auto"/>
          <w:lang w:val="ru-RU" w:eastAsia="ru-RU" w:bidi="ar-SA"/>
        </w:rPr>
        <w:t>інактивує</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фактори</w:t>
      </w:r>
      <w:proofErr w:type="spellEnd"/>
      <w:r w:rsidRPr="00C7274D">
        <w:rPr>
          <w:rFonts w:ascii="Times New Roman" w:eastAsia="Times New Roman" w:hAnsi="Times New Roman" w:cs="Times New Roman"/>
          <w:color w:val="auto"/>
          <w:lang w:val="ru-RU" w:eastAsia="ru-RU" w:bidi="ar-SA"/>
        </w:rPr>
        <w:t xml:space="preserve"> VIII, V. Комплекс “</w:t>
      </w:r>
      <w:proofErr w:type="spellStart"/>
      <w:r w:rsidRPr="00C7274D">
        <w:rPr>
          <w:rFonts w:ascii="Times New Roman" w:eastAsia="Times New Roman" w:hAnsi="Times New Roman" w:cs="Times New Roman"/>
          <w:color w:val="auto"/>
          <w:lang w:val="ru-RU" w:eastAsia="ru-RU" w:bidi="ar-SA"/>
        </w:rPr>
        <w:t>тромбін</w:t>
      </w:r>
      <w:proofErr w:type="spellEnd"/>
      <w:r w:rsidRPr="00C7274D">
        <w:rPr>
          <w:rFonts w:ascii="Times New Roman" w:eastAsia="Times New Roman" w:hAnsi="Times New Roman" w:cs="Times New Roman"/>
          <w:color w:val="auto"/>
          <w:lang w:val="ru-RU" w:eastAsia="ru-RU" w:bidi="ar-SA"/>
        </w:rPr>
        <w:t xml:space="preserve"> - </w:t>
      </w:r>
      <w:proofErr w:type="spellStart"/>
      <w:r w:rsidRPr="00C7274D">
        <w:rPr>
          <w:rFonts w:ascii="Times New Roman" w:eastAsia="Times New Roman" w:hAnsi="Times New Roman" w:cs="Times New Roman"/>
          <w:color w:val="auto"/>
          <w:lang w:val="ru-RU" w:eastAsia="ru-RU" w:bidi="ar-SA"/>
        </w:rPr>
        <w:t>тромбомодулін</w:t>
      </w:r>
      <w:proofErr w:type="spellEnd"/>
      <w:r w:rsidRPr="00C7274D">
        <w:rPr>
          <w:rFonts w:ascii="Times New Roman" w:eastAsia="Times New Roman" w:hAnsi="Times New Roman" w:cs="Times New Roman"/>
          <w:color w:val="auto"/>
          <w:lang w:val="ru-RU" w:eastAsia="ru-RU" w:bidi="ar-SA"/>
        </w:rPr>
        <w:t xml:space="preserve">" переходить в </w:t>
      </w:r>
      <w:proofErr w:type="spellStart"/>
      <w:r w:rsidRPr="00C7274D">
        <w:rPr>
          <w:rFonts w:ascii="Times New Roman" w:eastAsia="Times New Roman" w:hAnsi="Times New Roman" w:cs="Times New Roman"/>
          <w:color w:val="auto"/>
          <w:lang w:val="ru-RU" w:eastAsia="ru-RU" w:bidi="ar-SA"/>
        </w:rPr>
        <w:t>ендотеліальні</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клітини</w:t>
      </w:r>
      <w:proofErr w:type="spellEnd"/>
      <w:r w:rsidRPr="00C7274D">
        <w:rPr>
          <w:rFonts w:ascii="Times New Roman" w:eastAsia="Times New Roman" w:hAnsi="Times New Roman" w:cs="Times New Roman"/>
          <w:color w:val="auto"/>
          <w:lang w:val="ru-RU" w:eastAsia="ru-RU" w:bidi="ar-SA"/>
        </w:rPr>
        <w:t xml:space="preserve">, де </w:t>
      </w:r>
      <w:proofErr w:type="spellStart"/>
      <w:r w:rsidRPr="00C7274D">
        <w:rPr>
          <w:rFonts w:ascii="Times New Roman" w:eastAsia="Times New Roman" w:hAnsi="Times New Roman" w:cs="Times New Roman"/>
          <w:color w:val="auto"/>
          <w:lang w:val="ru-RU" w:eastAsia="ru-RU" w:bidi="ar-SA"/>
        </w:rPr>
        <w:t>тромбін</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руйнується</w:t>
      </w:r>
      <w:proofErr w:type="spellEnd"/>
      <w:r w:rsidRPr="00C7274D">
        <w:rPr>
          <w:rFonts w:ascii="Times New Roman" w:eastAsia="Times New Roman" w:hAnsi="Times New Roman" w:cs="Times New Roman"/>
          <w:color w:val="auto"/>
          <w:lang w:val="ru-RU" w:eastAsia="ru-RU" w:bidi="ar-SA"/>
        </w:rPr>
        <w:t xml:space="preserve">, а </w:t>
      </w:r>
      <w:proofErr w:type="spellStart"/>
      <w:r w:rsidRPr="00C7274D">
        <w:rPr>
          <w:rFonts w:ascii="Times New Roman" w:eastAsia="Times New Roman" w:hAnsi="Times New Roman" w:cs="Times New Roman"/>
          <w:color w:val="auto"/>
          <w:lang w:val="ru-RU" w:eastAsia="ru-RU" w:bidi="ar-SA"/>
        </w:rPr>
        <w:t>тромбомодулін</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повертається</w:t>
      </w:r>
      <w:proofErr w:type="spellEnd"/>
      <w:r w:rsidRPr="00C7274D">
        <w:rPr>
          <w:rFonts w:ascii="Times New Roman" w:eastAsia="Times New Roman" w:hAnsi="Times New Roman" w:cs="Times New Roman"/>
          <w:color w:val="auto"/>
          <w:lang w:val="ru-RU" w:eastAsia="ru-RU" w:bidi="ar-SA"/>
        </w:rPr>
        <w:t xml:space="preserve"> на </w:t>
      </w:r>
      <w:proofErr w:type="spellStart"/>
      <w:r w:rsidRPr="00C7274D">
        <w:rPr>
          <w:rFonts w:ascii="Times New Roman" w:eastAsia="Times New Roman" w:hAnsi="Times New Roman" w:cs="Times New Roman"/>
          <w:color w:val="auto"/>
          <w:lang w:val="ru-RU" w:eastAsia="ru-RU" w:bidi="ar-SA"/>
        </w:rPr>
        <w:t>поверхню</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ендотеліальної</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клітини</w:t>
      </w:r>
      <w:proofErr w:type="spellEnd"/>
      <w:r w:rsidRPr="00C7274D">
        <w:rPr>
          <w:rFonts w:ascii="Times New Roman" w:eastAsia="Times New Roman" w:hAnsi="Times New Roman" w:cs="Times New Roman"/>
          <w:color w:val="auto"/>
          <w:lang w:val="ru-RU" w:eastAsia="ru-RU" w:bidi="ar-SA"/>
        </w:rPr>
        <w:t>.</w:t>
      </w:r>
    </w:p>
    <w:p w14:paraId="220B8A2D" w14:textId="77777777" w:rsidR="004078BF" w:rsidRPr="00C7274D" w:rsidRDefault="004078BF" w:rsidP="00C7274D">
      <w:pPr>
        <w:widowControl/>
        <w:rPr>
          <w:rFonts w:ascii="Times New Roman" w:eastAsia="Times New Roman" w:hAnsi="Times New Roman" w:cs="Times New Roman"/>
          <w:color w:val="auto"/>
          <w:lang w:val="ru-RU" w:eastAsia="ru-RU" w:bidi="ar-SA"/>
        </w:rPr>
      </w:pPr>
      <w:r w:rsidRPr="00C7274D">
        <w:rPr>
          <w:rFonts w:ascii="Times New Roman" w:eastAsia="Times New Roman" w:hAnsi="Times New Roman" w:cs="Times New Roman"/>
          <w:color w:val="auto"/>
          <w:lang w:val="ru-RU" w:eastAsia="ru-RU" w:bidi="ar-SA"/>
        </w:rPr>
        <w:t>■ </w:t>
      </w:r>
      <w:proofErr w:type="spellStart"/>
      <w:r w:rsidRPr="00C7274D">
        <w:rPr>
          <w:rFonts w:ascii="Times New Roman" w:eastAsia="Times New Roman" w:hAnsi="Times New Roman" w:cs="Times New Roman"/>
          <w:bCs/>
          <w:i/>
          <w:iCs/>
          <w:color w:val="auto"/>
          <w:lang w:val="ru-RU" w:eastAsia="ru-RU" w:bidi="ar-SA"/>
        </w:rPr>
        <w:t>Білок</w:t>
      </w:r>
      <w:proofErr w:type="spellEnd"/>
      <w:r w:rsidRPr="00C7274D">
        <w:rPr>
          <w:rFonts w:ascii="Times New Roman" w:eastAsia="Times New Roman" w:hAnsi="Times New Roman" w:cs="Times New Roman"/>
          <w:bCs/>
          <w:i/>
          <w:iCs/>
          <w:color w:val="auto"/>
          <w:lang w:val="ru-RU" w:eastAsia="ru-RU" w:bidi="ar-SA"/>
        </w:rPr>
        <w:t xml:space="preserve"> 5</w:t>
      </w:r>
      <w:r w:rsidRPr="00C7274D">
        <w:rPr>
          <w:rFonts w:ascii="Times New Roman" w:eastAsia="Times New Roman" w:hAnsi="Times New Roman" w:cs="Times New Roman"/>
          <w:color w:val="auto"/>
          <w:lang w:val="ru-RU" w:eastAsia="ru-RU" w:bidi="ar-SA"/>
        </w:rPr>
        <w:t xml:space="preserve"> - </w:t>
      </w:r>
      <w:proofErr w:type="spellStart"/>
      <w:r w:rsidRPr="00C7274D">
        <w:rPr>
          <w:rFonts w:ascii="Times New Roman" w:eastAsia="Times New Roman" w:hAnsi="Times New Roman" w:cs="Times New Roman"/>
          <w:color w:val="auto"/>
          <w:lang w:val="ru-RU" w:eastAsia="ru-RU" w:bidi="ar-SA"/>
        </w:rPr>
        <w:t>синтезується</w:t>
      </w:r>
      <w:proofErr w:type="spellEnd"/>
      <w:r w:rsidRPr="00C7274D">
        <w:rPr>
          <w:rFonts w:ascii="Times New Roman" w:eastAsia="Times New Roman" w:hAnsi="Times New Roman" w:cs="Times New Roman"/>
          <w:color w:val="auto"/>
          <w:lang w:val="ru-RU" w:eastAsia="ru-RU" w:bidi="ar-SA"/>
        </w:rPr>
        <w:t xml:space="preserve"> у </w:t>
      </w:r>
      <w:proofErr w:type="spellStart"/>
      <w:r w:rsidRPr="00C7274D">
        <w:rPr>
          <w:rFonts w:ascii="Times New Roman" w:eastAsia="Times New Roman" w:hAnsi="Times New Roman" w:cs="Times New Roman"/>
          <w:color w:val="auto"/>
          <w:lang w:val="ru-RU" w:eastAsia="ru-RU" w:bidi="ar-SA"/>
        </w:rPr>
        <w:t>печінці</w:t>
      </w:r>
      <w:proofErr w:type="spellEnd"/>
      <w:r w:rsidRPr="00C7274D">
        <w:rPr>
          <w:rFonts w:ascii="Times New Roman" w:eastAsia="Times New Roman" w:hAnsi="Times New Roman" w:cs="Times New Roman"/>
          <w:color w:val="auto"/>
          <w:lang w:val="ru-RU" w:eastAsia="ru-RU" w:bidi="ar-SA"/>
        </w:rPr>
        <w:t xml:space="preserve"> та </w:t>
      </w:r>
      <w:proofErr w:type="spellStart"/>
      <w:r w:rsidRPr="00C7274D">
        <w:rPr>
          <w:rFonts w:ascii="Times New Roman" w:eastAsia="Times New Roman" w:hAnsi="Times New Roman" w:cs="Times New Roman"/>
          <w:color w:val="auto"/>
          <w:lang w:val="ru-RU" w:eastAsia="ru-RU" w:bidi="ar-SA"/>
        </w:rPr>
        <w:t>ендотеліальних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клітинах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під</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впливом</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вітаміну</w:t>
      </w:r>
      <w:proofErr w:type="spellEnd"/>
      <w:r w:rsidRPr="00C7274D">
        <w:rPr>
          <w:rFonts w:ascii="Times New Roman" w:eastAsia="Times New Roman" w:hAnsi="Times New Roman" w:cs="Times New Roman"/>
          <w:color w:val="auto"/>
          <w:lang w:val="ru-RU" w:eastAsia="ru-RU" w:bidi="ar-SA"/>
        </w:rPr>
        <w:t xml:space="preserve"> К, </w:t>
      </w:r>
      <w:proofErr w:type="spellStart"/>
      <w:r w:rsidRPr="00C7274D">
        <w:rPr>
          <w:rFonts w:ascii="Times New Roman" w:eastAsia="Times New Roman" w:hAnsi="Times New Roman" w:cs="Times New Roman"/>
          <w:color w:val="auto"/>
          <w:lang w:val="ru-RU" w:eastAsia="ru-RU" w:bidi="ar-SA"/>
        </w:rPr>
        <w:t>прискорює</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інакти</w:t>
      </w:r>
      <w:proofErr w:type="spellEnd"/>
    </w:p>
    <w:p w14:paraId="2FC0B29F" w14:textId="77777777" w:rsidR="004078BF" w:rsidRPr="00C7274D" w:rsidRDefault="004078BF" w:rsidP="00C7274D">
      <w:pPr>
        <w:widowControl/>
        <w:rPr>
          <w:rFonts w:ascii="Times New Roman" w:eastAsia="Times New Roman" w:hAnsi="Times New Roman" w:cs="Times New Roman"/>
          <w:color w:val="auto"/>
          <w:lang w:val="ru-RU" w:eastAsia="ru-RU" w:bidi="ar-SA"/>
        </w:rPr>
      </w:pPr>
      <w:proofErr w:type="spellStart"/>
      <w:r w:rsidRPr="00C7274D">
        <w:rPr>
          <w:rFonts w:ascii="Times New Roman" w:eastAsia="Times New Roman" w:hAnsi="Times New Roman" w:cs="Times New Roman"/>
          <w:color w:val="auto"/>
          <w:lang w:val="ru-RU" w:eastAsia="ru-RU" w:bidi="ar-SA"/>
        </w:rPr>
        <w:t>вацію</w:t>
      </w:r>
      <w:proofErr w:type="spellEnd"/>
      <w:r w:rsidRPr="00C7274D">
        <w:rPr>
          <w:rFonts w:ascii="Times New Roman" w:eastAsia="Times New Roman" w:hAnsi="Times New Roman" w:cs="Times New Roman"/>
          <w:color w:val="auto"/>
          <w:lang w:val="ru-RU" w:eastAsia="ru-RU" w:bidi="ar-SA"/>
        </w:rPr>
        <w:t xml:space="preserve"> як </w:t>
      </w:r>
      <w:proofErr w:type="spellStart"/>
      <w:r w:rsidRPr="00C7274D">
        <w:rPr>
          <w:rFonts w:ascii="Times New Roman" w:eastAsia="Times New Roman" w:hAnsi="Times New Roman" w:cs="Times New Roman"/>
          <w:color w:val="auto"/>
          <w:lang w:val="ru-RU" w:eastAsia="ru-RU" w:bidi="ar-SA"/>
        </w:rPr>
        <w:t>вільних</w:t>
      </w:r>
      <w:proofErr w:type="spellEnd"/>
      <w:r w:rsidRPr="00C7274D">
        <w:rPr>
          <w:rFonts w:ascii="Times New Roman" w:eastAsia="Times New Roman" w:hAnsi="Times New Roman" w:cs="Times New Roman"/>
          <w:color w:val="auto"/>
          <w:lang w:val="ru-RU" w:eastAsia="ru-RU" w:bidi="ar-SA"/>
        </w:rPr>
        <w:t xml:space="preserve">, так і </w:t>
      </w:r>
      <w:proofErr w:type="spellStart"/>
      <w:r w:rsidRPr="00C7274D">
        <w:rPr>
          <w:rFonts w:ascii="Times New Roman" w:eastAsia="Times New Roman" w:hAnsi="Times New Roman" w:cs="Times New Roman"/>
          <w:color w:val="auto"/>
          <w:lang w:val="ru-RU" w:eastAsia="ru-RU" w:bidi="ar-SA"/>
        </w:rPr>
        <w:t>зв'язаних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факторів</w:t>
      </w:r>
      <w:proofErr w:type="spellEnd"/>
      <w:r w:rsidRPr="00C7274D">
        <w:rPr>
          <w:rFonts w:ascii="Times New Roman" w:eastAsia="Times New Roman" w:hAnsi="Times New Roman" w:cs="Times New Roman"/>
          <w:color w:val="auto"/>
          <w:lang w:val="ru-RU" w:eastAsia="ru-RU" w:bidi="ar-SA"/>
        </w:rPr>
        <w:t xml:space="preserve"> VIII, V </w:t>
      </w:r>
      <w:proofErr w:type="spellStart"/>
      <w:r w:rsidRPr="00C7274D">
        <w:rPr>
          <w:rFonts w:ascii="Times New Roman" w:eastAsia="Times New Roman" w:hAnsi="Times New Roman" w:cs="Times New Roman"/>
          <w:color w:val="auto"/>
          <w:lang w:val="ru-RU" w:eastAsia="ru-RU" w:bidi="ar-SA"/>
        </w:rPr>
        <w:t>під</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впливом</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активованого</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білка</w:t>
      </w:r>
      <w:proofErr w:type="spellEnd"/>
      <w:r w:rsidRPr="00C7274D">
        <w:rPr>
          <w:rFonts w:ascii="Times New Roman" w:eastAsia="Times New Roman" w:hAnsi="Times New Roman" w:cs="Times New Roman"/>
          <w:color w:val="auto"/>
          <w:lang w:val="ru-RU" w:eastAsia="ru-RU" w:bidi="ar-SA"/>
        </w:rPr>
        <w:t xml:space="preserve"> С, </w:t>
      </w:r>
      <w:proofErr w:type="spellStart"/>
      <w:r w:rsidRPr="00C7274D">
        <w:rPr>
          <w:rFonts w:ascii="Times New Roman" w:eastAsia="Times New Roman" w:hAnsi="Times New Roman" w:cs="Times New Roman"/>
          <w:color w:val="auto"/>
          <w:lang w:val="ru-RU" w:eastAsia="ru-RU" w:bidi="ar-SA"/>
        </w:rPr>
        <w:t>що</w:t>
      </w:r>
      <w:proofErr w:type="spellEnd"/>
      <w:r w:rsidRPr="00C7274D">
        <w:rPr>
          <w:rFonts w:ascii="Times New Roman" w:eastAsia="Times New Roman" w:hAnsi="Times New Roman" w:cs="Times New Roman"/>
          <w:color w:val="auto"/>
          <w:lang w:val="ru-RU" w:eastAsia="ru-RU" w:bidi="ar-SA"/>
        </w:rPr>
        <w:t xml:space="preserve"> показано на </w:t>
      </w:r>
      <w:proofErr w:type="spellStart"/>
      <w:r w:rsidRPr="00C7274D">
        <w:rPr>
          <w:rFonts w:ascii="Times New Roman" w:eastAsia="Times New Roman" w:hAnsi="Times New Roman" w:cs="Times New Roman"/>
          <w:color w:val="auto"/>
          <w:lang w:val="ru-RU" w:eastAsia="ru-RU" w:bidi="ar-SA"/>
        </w:rPr>
        <w:t>схемі</w:t>
      </w:r>
      <w:proofErr w:type="spellEnd"/>
      <w:r w:rsidRPr="00C7274D">
        <w:rPr>
          <w:rFonts w:ascii="Times New Roman" w:eastAsia="Times New Roman" w:hAnsi="Times New Roman" w:cs="Times New Roman"/>
          <w:color w:val="auto"/>
          <w:lang w:val="ru-RU" w:eastAsia="ru-RU" w:bidi="ar-SA"/>
        </w:rPr>
        <w:t>.</w:t>
      </w:r>
    </w:p>
    <w:p w14:paraId="0E91422D" w14:textId="77777777" w:rsidR="004078BF" w:rsidRPr="00C7274D" w:rsidRDefault="004078BF" w:rsidP="00C7274D">
      <w:pPr>
        <w:widowControl/>
        <w:rPr>
          <w:rFonts w:ascii="Times New Roman" w:eastAsia="Times New Roman" w:hAnsi="Times New Roman" w:cs="Times New Roman"/>
          <w:color w:val="auto"/>
          <w:lang w:val="ru-RU" w:eastAsia="ru-RU" w:bidi="ar-SA"/>
        </w:rPr>
      </w:pPr>
      <w:r w:rsidRPr="00C7274D">
        <w:rPr>
          <w:rFonts w:ascii="Times New Roman" w:eastAsia="Times New Roman" w:hAnsi="Times New Roman" w:cs="Times New Roman"/>
          <w:bCs/>
          <w:color w:val="auto"/>
          <w:lang w:val="ru-RU" w:eastAsia="ru-RU" w:bidi="ar-SA"/>
        </w:rPr>
        <w:t xml:space="preserve">Нитки </w:t>
      </w:r>
      <w:proofErr w:type="spellStart"/>
      <w:r w:rsidRPr="00C7274D">
        <w:rPr>
          <w:rFonts w:ascii="Times New Roman" w:eastAsia="Times New Roman" w:hAnsi="Times New Roman" w:cs="Times New Roman"/>
          <w:bCs/>
          <w:color w:val="auto"/>
          <w:lang w:val="ru-RU" w:eastAsia="ru-RU" w:bidi="ar-SA"/>
        </w:rPr>
        <w:t>фібрину</w:t>
      </w:r>
      <w:proofErr w:type="spellEnd"/>
      <w:r w:rsidRPr="00C7274D">
        <w:rPr>
          <w:rFonts w:ascii="Times New Roman" w:eastAsia="Times New Roman" w:hAnsi="Times New Roman" w:cs="Times New Roman"/>
          <w:color w:val="auto"/>
          <w:lang w:val="ru-RU" w:eastAsia="ru-RU" w:bidi="ar-SA"/>
        </w:rPr>
        <w:t xml:space="preserve"> – </w:t>
      </w:r>
      <w:proofErr w:type="spellStart"/>
      <w:r w:rsidRPr="00C7274D">
        <w:rPr>
          <w:rFonts w:ascii="Times New Roman" w:eastAsia="Times New Roman" w:hAnsi="Times New Roman" w:cs="Times New Roman"/>
          <w:color w:val="auto"/>
          <w:lang w:val="ru-RU" w:eastAsia="ru-RU" w:bidi="ar-SA"/>
        </w:rPr>
        <w:t>відбирають</w:t>
      </w:r>
      <w:proofErr w:type="spellEnd"/>
      <w:r w:rsidRPr="00C7274D">
        <w:rPr>
          <w:rFonts w:ascii="Times New Roman" w:eastAsia="Times New Roman" w:hAnsi="Times New Roman" w:cs="Times New Roman"/>
          <w:color w:val="auto"/>
          <w:lang w:val="ru-RU" w:eastAsia="ru-RU" w:bidi="ar-SA"/>
        </w:rPr>
        <w:t xml:space="preserve"> на себе 90 % </w:t>
      </w:r>
      <w:proofErr w:type="spellStart"/>
      <w:r w:rsidRPr="00C7274D">
        <w:rPr>
          <w:rFonts w:ascii="Times New Roman" w:eastAsia="Times New Roman" w:hAnsi="Times New Roman" w:cs="Times New Roman"/>
          <w:color w:val="auto"/>
          <w:lang w:val="ru-RU" w:eastAsia="ru-RU" w:bidi="ar-SA"/>
        </w:rPr>
        <w:t>тромбіну</w:t>
      </w:r>
      <w:proofErr w:type="spellEnd"/>
      <w:r w:rsidRPr="00C7274D">
        <w:rPr>
          <w:rFonts w:ascii="Times New Roman" w:eastAsia="Times New Roman" w:hAnsi="Times New Roman" w:cs="Times New Roman"/>
          <w:color w:val="auto"/>
          <w:lang w:val="ru-RU" w:eastAsia="ru-RU" w:bidi="ar-SA"/>
        </w:rPr>
        <w:t xml:space="preserve"> і </w:t>
      </w:r>
      <w:proofErr w:type="spellStart"/>
      <w:r w:rsidRPr="00C7274D">
        <w:rPr>
          <w:rFonts w:ascii="Times New Roman" w:eastAsia="Times New Roman" w:hAnsi="Times New Roman" w:cs="Times New Roman"/>
          <w:color w:val="auto"/>
          <w:lang w:val="ru-RU" w:eastAsia="ru-RU" w:bidi="ar-SA"/>
        </w:rPr>
        <w:t>виключають</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його</w:t>
      </w:r>
      <w:proofErr w:type="spellEnd"/>
      <w:r w:rsidRPr="00C7274D">
        <w:rPr>
          <w:rFonts w:ascii="Times New Roman" w:eastAsia="Times New Roman" w:hAnsi="Times New Roman" w:cs="Times New Roman"/>
          <w:color w:val="auto"/>
          <w:lang w:val="ru-RU" w:eastAsia="ru-RU" w:bidi="ar-SA"/>
        </w:rPr>
        <w:t xml:space="preserve"> з </w:t>
      </w:r>
      <w:proofErr w:type="spellStart"/>
      <w:r w:rsidRPr="00C7274D">
        <w:rPr>
          <w:rFonts w:ascii="Times New Roman" w:eastAsia="Times New Roman" w:hAnsi="Times New Roman" w:cs="Times New Roman"/>
          <w:color w:val="auto"/>
          <w:lang w:val="ru-RU" w:eastAsia="ru-RU" w:bidi="ar-SA"/>
        </w:rPr>
        <w:t>процесу</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зсідання</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крові</w:t>
      </w:r>
      <w:proofErr w:type="spellEnd"/>
      <w:r w:rsidRPr="00C7274D">
        <w:rPr>
          <w:rFonts w:ascii="Times New Roman" w:eastAsia="Times New Roman" w:hAnsi="Times New Roman" w:cs="Times New Roman"/>
          <w:color w:val="auto"/>
          <w:lang w:val="ru-RU" w:eastAsia="ru-RU" w:bidi="ar-SA"/>
        </w:rPr>
        <w:t>.</w:t>
      </w:r>
    </w:p>
    <w:p w14:paraId="75A4659A" w14:textId="77777777" w:rsidR="004078BF" w:rsidRPr="00C7274D" w:rsidRDefault="004078BF" w:rsidP="00C7274D">
      <w:pPr>
        <w:widowControl/>
        <w:outlineLvl w:val="0"/>
        <w:rPr>
          <w:rFonts w:ascii="Times New Roman" w:eastAsia="Times New Roman" w:hAnsi="Times New Roman" w:cs="Times New Roman"/>
          <w:color w:val="auto"/>
          <w:kern w:val="36"/>
          <w:lang w:val="ru-RU" w:eastAsia="ru-RU" w:bidi="ar-SA"/>
        </w:rPr>
      </w:pPr>
      <w:proofErr w:type="spellStart"/>
      <w:r w:rsidRPr="00C7274D">
        <w:rPr>
          <w:rFonts w:ascii="Times New Roman" w:eastAsia="Times New Roman" w:hAnsi="Times New Roman" w:cs="Times New Roman"/>
          <w:color w:val="auto"/>
          <w:kern w:val="36"/>
          <w:lang w:val="ru-RU" w:eastAsia="ru-RU" w:bidi="ar-SA"/>
        </w:rPr>
        <w:t>Плазміни</w:t>
      </w:r>
      <w:proofErr w:type="spellEnd"/>
      <w:r w:rsidRPr="00C7274D">
        <w:rPr>
          <w:rFonts w:ascii="Times New Roman" w:eastAsia="Times New Roman" w:hAnsi="Times New Roman" w:cs="Times New Roman"/>
          <w:color w:val="auto"/>
          <w:kern w:val="36"/>
          <w:lang w:val="ru-RU" w:eastAsia="ru-RU" w:bidi="ar-SA"/>
        </w:rPr>
        <w:t xml:space="preserve"> (</w:t>
      </w:r>
      <w:proofErr w:type="spellStart"/>
      <w:r w:rsidRPr="00C7274D">
        <w:rPr>
          <w:rFonts w:ascii="Times New Roman" w:eastAsia="Times New Roman" w:hAnsi="Times New Roman" w:cs="Times New Roman"/>
          <w:color w:val="auto"/>
          <w:kern w:val="36"/>
          <w:lang w:val="ru-RU" w:eastAsia="ru-RU" w:bidi="ar-SA"/>
        </w:rPr>
        <w:t>фібринолізини</w:t>
      </w:r>
      <w:proofErr w:type="spellEnd"/>
      <w:r w:rsidRPr="00C7274D">
        <w:rPr>
          <w:rFonts w:ascii="Times New Roman" w:eastAsia="Times New Roman" w:hAnsi="Times New Roman" w:cs="Times New Roman"/>
          <w:color w:val="auto"/>
          <w:kern w:val="36"/>
          <w:lang w:val="ru-RU" w:eastAsia="ru-RU" w:bidi="ar-SA"/>
        </w:rPr>
        <w:t>)</w:t>
      </w:r>
    </w:p>
    <w:p w14:paraId="3EDABA0F" w14:textId="77777777" w:rsidR="004078BF" w:rsidRPr="00C7274D" w:rsidRDefault="004078BF" w:rsidP="00C7274D">
      <w:pPr>
        <w:widowControl/>
        <w:rPr>
          <w:rFonts w:ascii="Times New Roman" w:eastAsia="Times New Roman" w:hAnsi="Times New Roman" w:cs="Times New Roman"/>
          <w:color w:val="auto"/>
          <w:lang w:val="ru-RU" w:eastAsia="ru-RU" w:bidi="ar-SA"/>
        </w:rPr>
      </w:pPr>
      <w:proofErr w:type="spellStart"/>
      <w:r w:rsidRPr="00C7274D">
        <w:rPr>
          <w:rFonts w:ascii="Times New Roman" w:eastAsia="Times New Roman" w:hAnsi="Times New Roman" w:cs="Times New Roman"/>
          <w:bCs/>
          <w:color w:val="auto"/>
          <w:lang w:val="ru-RU" w:eastAsia="ru-RU" w:bidi="ar-SA"/>
        </w:rPr>
        <w:lastRenderedPageBreak/>
        <w:t>Плазміни</w:t>
      </w:r>
      <w:proofErr w:type="spellEnd"/>
      <w:r w:rsidRPr="00C7274D">
        <w:rPr>
          <w:rFonts w:ascii="Times New Roman" w:eastAsia="Times New Roman" w:hAnsi="Times New Roman" w:cs="Times New Roman"/>
          <w:bCs/>
          <w:color w:val="auto"/>
          <w:lang w:val="ru-RU" w:eastAsia="ru-RU" w:bidi="ar-SA"/>
        </w:rPr>
        <w:t xml:space="preserve">, </w:t>
      </w:r>
      <w:proofErr w:type="spellStart"/>
      <w:r w:rsidRPr="00C7274D">
        <w:rPr>
          <w:rFonts w:ascii="Times New Roman" w:eastAsia="Times New Roman" w:hAnsi="Times New Roman" w:cs="Times New Roman"/>
          <w:bCs/>
          <w:color w:val="auto"/>
          <w:lang w:val="ru-RU" w:eastAsia="ru-RU" w:bidi="ar-SA"/>
        </w:rPr>
        <w:t>або</w:t>
      </w:r>
      <w:proofErr w:type="spellEnd"/>
      <w:r w:rsidRPr="00C7274D">
        <w:rPr>
          <w:rFonts w:ascii="Times New Roman" w:eastAsia="Times New Roman" w:hAnsi="Times New Roman" w:cs="Times New Roman"/>
          <w:bCs/>
          <w:color w:val="auto"/>
          <w:lang w:val="ru-RU" w:eastAsia="ru-RU" w:bidi="ar-SA"/>
        </w:rPr>
        <w:t xml:space="preserve"> </w:t>
      </w:r>
      <w:proofErr w:type="spellStart"/>
      <w:r w:rsidRPr="00C7274D">
        <w:rPr>
          <w:rFonts w:ascii="Times New Roman" w:eastAsia="Times New Roman" w:hAnsi="Times New Roman" w:cs="Times New Roman"/>
          <w:bCs/>
          <w:color w:val="auto"/>
          <w:lang w:val="ru-RU" w:eastAsia="ru-RU" w:bidi="ar-SA"/>
        </w:rPr>
        <w:t>фібринолізини</w:t>
      </w:r>
      <w:proofErr w:type="spellEnd"/>
      <w:r w:rsidRPr="00C7274D">
        <w:rPr>
          <w:rFonts w:ascii="Times New Roman" w:eastAsia="Times New Roman" w:hAnsi="Times New Roman" w:cs="Times New Roman"/>
          <w:color w:val="auto"/>
          <w:lang w:val="ru-RU" w:eastAsia="ru-RU" w:bidi="ar-SA"/>
        </w:rPr>
        <w:t xml:space="preserve">, – </w:t>
      </w:r>
      <w:proofErr w:type="spellStart"/>
      <w:r w:rsidRPr="00C7274D">
        <w:rPr>
          <w:rFonts w:ascii="Times New Roman" w:eastAsia="Times New Roman" w:hAnsi="Times New Roman" w:cs="Times New Roman"/>
          <w:color w:val="auto"/>
          <w:lang w:val="ru-RU" w:eastAsia="ru-RU" w:bidi="ar-SA"/>
        </w:rPr>
        <w:t>це</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чинники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які</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руйнують</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фібрин</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що</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утворився</w:t>
      </w:r>
      <w:proofErr w:type="spellEnd"/>
      <w:r w:rsidRPr="00C7274D">
        <w:rPr>
          <w:rFonts w:ascii="Times New Roman" w:eastAsia="Times New Roman" w:hAnsi="Times New Roman" w:cs="Times New Roman"/>
          <w:color w:val="auto"/>
          <w:lang w:val="ru-RU" w:eastAsia="ru-RU" w:bidi="ar-SA"/>
        </w:rPr>
        <w:t xml:space="preserve"> при </w:t>
      </w:r>
      <w:proofErr w:type="spellStart"/>
      <w:r w:rsidRPr="00C7274D">
        <w:rPr>
          <w:rFonts w:ascii="Times New Roman" w:eastAsia="Times New Roman" w:hAnsi="Times New Roman" w:cs="Times New Roman"/>
          <w:color w:val="auto"/>
          <w:lang w:val="ru-RU" w:eastAsia="ru-RU" w:bidi="ar-SA"/>
        </w:rPr>
        <w:t>коагуляційному</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гемостазі</w:t>
      </w:r>
      <w:proofErr w:type="spellEnd"/>
      <w:r w:rsidRPr="00C7274D">
        <w:rPr>
          <w:rFonts w:ascii="Times New Roman" w:eastAsia="Times New Roman" w:hAnsi="Times New Roman" w:cs="Times New Roman"/>
          <w:color w:val="auto"/>
          <w:lang w:val="ru-RU" w:eastAsia="ru-RU" w:bidi="ar-SA"/>
        </w:rPr>
        <w:t>. </w:t>
      </w:r>
      <w:proofErr w:type="spellStart"/>
      <w:r w:rsidRPr="00C7274D">
        <w:rPr>
          <w:rFonts w:ascii="Times New Roman" w:eastAsia="Times New Roman" w:hAnsi="Times New Roman" w:cs="Times New Roman"/>
          <w:i/>
          <w:iCs/>
          <w:color w:val="auto"/>
          <w:lang w:val="ru-RU" w:eastAsia="ru-RU" w:bidi="ar-SA"/>
        </w:rPr>
        <w:t>Фібринолітична</w:t>
      </w:r>
      <w:proofErr w:type="spellEnd"/>
      <w:r w:rsidRPr="00C7274D">
        <w:rPr>
          <w:rFonts w:ascii="Times New Roman" w:eastAsia="Times New Roman" w:hAnsi="Times New Roman" w:cs="Times New Roman"/>
          <w:i/>
          <w:iCs/>
          <w:color w:val="auto"/>
          <w:lang w:val="ru-RU" w:eastAsia="ru-RU" w:bidi="ar-SA"/>
        </w:rPr>
        <w:t xml:space="preserve"> система</w:t>
      </w:r>
      <w:r w:rsidRPr="00C7274D">
        <w:rPr>
          <w:rFonts w:ascii="Times New Roman" w:eastAsia="Times New Roman" w:hAnsi="Times New Roman" w:cs="Times New Roman"/>
          <w:color w:val="auto"/>
          <w:lang w:val="ru-RU" w:eastAsia="ru-RU" w:bidi="ar-SA"/>
        </w:rPr>
        <w:t> </w:t>
      </w:r>
      <w:proofErr w:type="spellStart"/>
      <w:r w:rsidRPr="00C7274D">
        <w:rPr>
          <w:rFonts w:ascii="Times New Roman" w:eastAsia="Times New Roman" w:hAnsi="Times New Roman" w:cs="Times New Roman"/>
          <w:color w:val="auto"/>
          <w:lang w:val="ru-RU" w:eastAsia="ru-RU" w:bidi="ar-SA"/>
        </w:rPr>
        <w:t>складається</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із</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неактивної</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форми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ферментів</w:t>
      </w:r>
      <w:proofErr w:type="spellEnd"/>
      <w:r w:rsidRPr="00C7274D">
        <w:rPr>
          <w:rFonts w:ascii="Times New Roman" w:eastAsia="Times New Roman" w:hAnsi="Times New Roman" w:cs="Times New Roman"/>
          <w:color w:val="auto"/>
          <w:lang w:val="ru-RU" w:eastAsia="ru-RU" w:bidi="ar-SA"/>
        </w:rPr>
        <w:t xml:space="preserve"> – </w:t>
      </w:r>
      <w:proofErr w:type="spellStart"/>
      <w:r w:rsidRPr="00C7274D">
        <w:rPr>
          <w:rFonts w:ascii="Times New Roman" w:eastAsia="Times New Roman" w:hAnsi="Times New Roman" w:cs="Times New Roman"/>
          <w:i/>
          <w:iCs/>
          <w:color w:val="auto"/>
          <w:lang w:val="ru-RU" w:eastAsia="ru-RU" w:bidi="ar-SA"/>
        </w:rPr>
        <w:t>плазміногенів</w:t>
      </w:r>
      <w:proofErr w:type="spellEnd"/>
      <w:r w:rsidRPr="00C7274D">
        <w:rPr>
          <w:rFonts w:ascii="Times New Roman" w:eastAsia="Times New Roman" w:hAnsi="Times New Roman" w:cs="Times New Roman"/>
          <w:i/>
          <w:iCs/>
          <w:color w:val="auto"/>
          <w:lang w:val="ru-RU" w:eastAsia="ru-RU" w:bidi="ar-SA"/>
        </w:rPr>
        <w:t>,</w:t>
      </w:r>
      <w:r w:rsidRPr="00C7274D">
        <w:rPr>
          <w:rFonts w:ascii="Times New Roman" w:eastAsia="Times New Roman" w:hAnsi="Times New Roman" w:cs="Times New Roman"/>
          <w:color w:val="auto"/>
          <w:lang w:val="ru-RU" w:eastAsia="ru-RU" w:bidi="ar-SA"/>
        </w:rPr>
        <w:t> </w:t>
      </w:r>
      <w:proofErr w:type="spellStart"/>
      <w:r w:rsidRPr="00C7274D">
        <w:rPr>
          <w:rFonts w:ascii="Times New Roman" w:eastAsia="Times New Roman" w:hAnsi="Times New Roman" w:cs="Times New Roman"/>
          <w:color w:val="auto"/>
          <w:lang w:val="ru-RU" w:eastAsia="ru-RU" w:bidi="ar-SA"/>
        </w:rPr>
        <w:t>що</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синтезуються</w:t>
      </w:r>
      <w:proofErr w:type="spellEnd"/>
      <w:r w:rsidRPr="00C7274D">
        <w:rPr>
          <w:rFonts w:ascii="Times New Roman" w:eastAsia="Times New Roman" w:hAnsi="Times New Roman" w:cs="Times New Roman"/>
          <w:color w:val="auto"/>
          <w:lang w:val="ru-RU" w:eastAsia="ru-RU" w:bidi="ar-SA"/>
        </w:rPr>
        <w:t xml:space="preserve"> у </w:t>
      </w:r>
      <w:proofErr w:type="spellStart"/>
      <w:r w:rsidRPr="00C7274D">
        <w:rPr>
          <w:rFonts w:ascii="Times New Roman" w:eastAsia="Times New Roman" w:hAnsi="Times New Roman" w:cs="Times New Roman"/>
          <w:color w:val="auto"/>
          <w:lang w:val="ru-RU" w:eastAsia="ru-RU" w:bidi="ar-SA"/>
        </w:rPr>
        <w:t>печінці</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частково</w:t>
      </w:r>
      <w:proofErr w:type="spellEnd"/>
      <w:r w:rsidRPr="00C7274D">
        <w:rPr>
          <w:rFonts w:ascii="Times New Roman" w:eastAsia="Times New Roman" w:hAnsi="Times New Roman" w:cs="Times New Roman"/>
          <w:color w:val="auto"/>
          <w:lang w:val="ru-RU" w:eastAsia="ru-RU" w:bidi="ar-SA"/>
        </w:rPr>
        <w:t xml:space="preserve"> у </w:t>
      </w:r>
      <w:proofErr w:type="spellStart"/>
      <w:r w:rsidRPr="00C7274D">
        <w:rPr>
          <w:rFonts w:ascii="Times New Roman" w:eastAsia="Times New Roman" w:hAnsi="Times New Roman" w:cs="Times New Roman"/>
          <w:color w:val="auto"/>
          <w:lang w:val="ru-RU" w:eastAsia="ru-RU" w:bidi="ar-SA"/>
        </w:rPr>
        <w:t>нирках</w:t>
      </w:r>
      <w:proofErr w:type="spellEnd"/>
      <w:r w:rsidRPr="00C7274D">
        <w:rPr>
          <w:rFonts w:ascii="Times New Roman" w:eastAsia="Times New Roman" w:hAnsi="Times New Roman" w:cs="Times New Roman"/>
          <w:color w:val="auto"/>
          <w:lang w:val="ru-RU" w:eastAsia="ru-RU" w:bidi="ar-SA"/>
        </w:rPr>
        <w:t xml:space="preserve"> та </w:t>
      </w:r>
      <w:proofErr w:type="spellStart"/>
      <w:r w:rsidRPr="00C7274D">
        <w:rPr>
          <w:rFonts w:ascii="Times New Roman" w:eastAsia="Times New Roman" w:hAnsi="Times New Roman" w:cs="Times New Roman"/>
          <w:color w:val="auto"/>
          <w:lang w:val="ru-RU" w:eastAsia="ru-RU" w:bidi="ar-SA"/>
        </w:rPr>
        <w:t>еозинофілах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які</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під</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впливом</w:t>
      </w:r>
      <w:proofErr w:type="spellEnd"/>
      <w:r w:rsidRPr="00C7274D">
        <w:rPr>
          <w:rFonts w:ascii="Times New Roman" w:eastAsia="Times New Roman" w:hAnsi="Times New Roman" w:cs="Times New Roman"/>
          <w:color w:val="auto"/>
          <w:lang w:val="ru-RU" w:eastAsia="ru-RU" w:bidi="ar-SA"/>
        </w:rPr>
        <w:t> </w:t>
      </w:r>
      <w:proofErr w:type="spellStart"/>
      <w:r w:rsidRPr="00C7274D">
        <w:rPr>
          <w:rFonts w:ascii="Times New Roman" w:eastAsia="Times New Roman" w:hAnsi="Times New Roman" w:cs="Times New Roman"/>
          <w:i/>
          <w:iCs/>
          <w:color w:val="auto"/>
          <w:lang w:val="ru-RU" w:eastAsia="ru-RU" w:bidi="ar-SA"/>
        </w:rPr>
        <w:t>активаторів</w:t>
      </w:r>
      <w:proofErr w:type="spellEnd"/>
      <w:r w:rsidRPr="00C7274D">
        <w:rPr>
          <w:rFonts w:ascii="Times New Roman" w:eastAsia="Times New Roman" w:hAnsi="Times New Roman" w:cs="Times New Roman"/>
          <w:color w:val="auto"/>
          <w:lang w:val="ru-RU" w:eastAsia="ru-RU" w:bidi="ar-SA"/>
        </w:rPr>
        <w:t> </w:t>
      </w:r>
      <w:proofErr w:type="spellStart"/>
      <w:r w:rsidRPr="00C7274D">
        <w:rPr>
          <w:rFonts w:ascii="Times New Roman" w:eastAsia="Times New Roman" w:hAnsi="Times New Roman" w:cs="Times New Roman"/>
          <w:color w:val="auto"/>
          <w:lang w:val="ru-RU" w:eastAsia="ru-RU" w:bidi="ar-SA"/>
        </w:rPr>
        <w:t>переходять</w:t>
      </w:r>
      <w:proofErr w:type="spellEnd"/>
      <w:r w:rsidRPr="00C7274D">
        <w:rPr>
          <w:rFonts w:ascii="Times New Roman" w:eastAsia="Times New Roman" w:hAnsi="Times New Roman" w:cs="Times New Roman"/>
          <w:color w:val="auto"/>
          <w:lang w:val="ru-RU" w:eastAsia="ru-RU" w:bidi="ar-SA"/>
        </w:rPr>
        <w:t xml:space="preserve"> в </w:t>
      </w:r>
      <w:proofErr w:type="spellStart"/>
      <w:r w:rsidRPr="00C7274D">
        <w:rPr>
          <w:rFonts w:ascii="Times New Roman" w:eastAsia="Times New Roman" w:hAnsi="Times New Roman" w:cs="Times New Roman"/>
          <w:color w:val="auto"/>
          <w:lang w:val="ru-RU" w:eastAsia="ru-RU" w:bidi="ar-SA"/>
        </w:rPr>
        <w:t>активний</w:t>
      </w:r>
      <w:proofErr w:type="spellEnd"/>
      <w:r w:rsidRPr="00C7274D">
        <w:rPr>
          <w:rFonts w:ascii="Times New Roman" w:eastAsia="Times New Roman" w:hAnsi="Times New Roman" w:cs="Times New Roman"/>
          <w:color w:val="auto"/>
          <w:lang w:val="ru-RU" w:eastAsia="ru-RU" w:bidi="ar-SA"/>
        </w:rPr>
        <w:t xml:space="preserve"> стан – </w:t>
      </w:r>
      <w:proofErr w:type="spellStart"/>
      <w:r w:rsidRPr="00C7274D">
        <w:rPr>
          <w:rFonts w:ascii="Times New Roman" w:eastAsia="Times New Roman" w:hAnsi="Times New Roman" w:cs="Times New Roman"/>
          <w:i/>
          <w:iCs/>
          <w:color w:val="auto"/>
          <w:lang w:val="ru-RU" w:eastAsia="ru-RU" w:bidi="ar-SA"/>
        </w:rPr>
        <w:t>плазміни</w:t>
      </w:r>
      <w:proofErr w:type="spellEnd"/>
      <w:r w:rsidRPr="00C7274D">
        <w:rPr>
          <w:rFonts w:ascii="Times New Roman" w:eastAsia="Times New Roman" w:hAnsi="Times New Roman" w:cs="Times New Roman"/>
          <w:i/>
          <w:iCs/>
          <w:color w:val="auto"/>
          <w:lang w:val="ru-RU" w:eastAsia="ru-RU" w:bidi="ar-SA"/>
        </w:rPr>
        <w:t xml:space="preserve"> (</w:t>
      </w:r>
      <w:proofErr w:type="spellStart"/>
      <w:r w:rsidRPr="00C7274D">
        <w:rPr>
          <w:rFonts w:ascii="Times New Roman" w:eastAsia="Times New Roman" w:hAnsi="Times New Roman" w:cs="Times New Roman"/>
          <w:i/>
          <w:iCs/>
          <w:color w:val="auto"/>
          <w:lang w:val="ru-RU" w:eastAsia="ru-RU" w:bidi="ar-SA"/>
        </w:rPr>
        <w:t>фібринолізини</w:t>
      </w:r>
      <w:proofErr w:type="spellEnd"/>
      <w:r w:rsidRPr="00C7274D">
        <w:rPr>
          <w:rFonts w:ascii="Times New Roman" w:eastAsia="Times New Roman" w:hAnsi="Times New Roman" w:cs="Times New Roman"/>
          <w:i/>
          <w:iCs/>
          <w:color w:val="auto"/>
          <w:lang w:val="ru-RU" w:eastAsia="ru-RU" w:bidi="ar-SA"/>
        </w:rPr>
        <w:t>):</w:t>
      </w:r>
      <w:r w:rsidRPr="00C7274D">
        <w:rPr>
          <w:rFonts w:ascii="Times New Roman" w:eastAsia="Times New Roman" w:hAnsi="Times New Roman" w:cs="Times New Roman"/>
          <w:color w:val="auto"/>
          <w:lang w:val="ru-RU" w:eastAsia="ru-RU" w:bidi="ar-SA"/>
        </w:rPr>
        <w:t> </w:t>
      </w:r>
      <w:proofErr w:type="spellStart"/>
      <w:r w:rsidRPr="00C7274D">
        <w:rPr>
          <w:rFonts w:ascii="Times New Roman" w:eastAsia="Times New Roman" w:hAnsi="Times New Roman" w:cs="Times New Roman"/>
          <w:color w:val="auto"/>
          <w:lang w:val="ru-RU" w:eastAsia="ru-RU" w:bidi="ar-SA"/>
        </w:rPr>
        <w:t>протеолітичні</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ферменти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що</w:t>
      </w:r>
      <w:proofErr w:type="spellEnd"/>
      <w:r w:rsidRPr="00C7274D">
        <w:rPr>
          <w:rFonts w:ascii="Times New Roman" w:eastAsia="Times New Roman" w:hAnsi="Times New Roman" w:cs="Times New Roman"/>
          <w:color w:val="auto"/>
          <w:lang w:val="ru-RU" w:eastAsia="ru-RU" w:bidi="ar-SA"/>
        </w:rPr>
        <w:t> </w:t>
      </w:r>
      <w:proofErr w:type="spellStart"/>
      <w:r w:rsidRPr="00C7274D">
        <w:rPr>
          <w:rFonts w:ascii="Times New Roman" w:eastAsia="Times New Roman" w:hAnsi="Times New Roman" w:cs="Times New Roman"/>
          <w:i/>
          <w:iCs/>
          <w:color w:val="auto"/>
          <w:lang w:val="ru-RU" w:eastAsia="ru-RU" w:bidi="ar-SA"/>
        </w:rPr>
        <w:t>гідролізують</w:t>
      </w:r>
      <w:proofErr w:type="spellEnd"/>
      <w:r w:rsidRPr="00C7274D">
        <w:rPr>
          <w:rFonts w:ascii="Times New Roman" w:eastAsia="Times New Roman" w:hAnsi="Times New Roman" w:cs="Times New Roman"/>
          <w:i/>
          <w:iCs/>
          <w:color w:val="auto"/>
          <w:lang w:val="ru-RU" w:eastAsia="ru-RU" w:bidi="ar-SA"/>
        </w:rPr>
        <w:t xml:space="preserve"> </w:t>
      </w:r>
      <w:proofErr w:type="spellStart"/>
      <w:r w:rsidRPr="00C7274D">
        <w:rPr>
          <w:rFonts w:ascii="Times New Roman" w:eastAsia="Times New Roman" w:hAnsi="Times New Roman" w:cs="Times New Roman"/>
          <w:i/>
          <w:iCs/>
          <w:color w:val="auto"/>
          <w:lang w:val="ru-RU" w:eastAsia="ru-RU" w:bidi="ar-SA"/>
        </w:rPr>
        <w:t>фібрин</w:t>
      </w:r>
      <w:proofErr w:type="spellEnd"/>
      <w:r w:rsidRPr="00C7274D">
        <w:rPr>
          <w:rFonts w:ascii="Times New Roman" w:eastAsia="Times New Roman" w:hAnsi="Times New Roman" w:cs="Times New Roman"/>
          <w:i/>
          <w:iCs/>
          <w:color w:val="auto"/>
          <w:lang w:val="ru-RU" w:eastAsia="ru-RU" w:bidi="ar-SA"/>
        </w:rPr>
        <w:t>.</w:t>
      </w:r>
    </w:p>
    <w:p w14:paraId="6820A7B1" w14:textId="77777777" w:rsidR="004078BF" w:rsidRPr="00C7274D" w:rsidRDefault="004078BF" w:rsidP="00C7274D">
      <w:pPr>
        <w:widowControl/>
        <w:outlineLvl w:val="0"/>
        <w:rPr>
          <w:rFonts w:ascii="Times New Roman" w:eastAsia="Times New Roman" w:hAnsi="Times New Roman" w:cs="Times New Roman"/>
          <w:color w:val="auto"/>
          <w:kern w:val="36"/>
          <w:lang w:val="ru-RU" w:eastAsia="ru-RU" w:bidi="ar-SA"/>
        </w:rPr>
      </w:pPr>
      <w:proofErr w:type="spellStart"/>
      <w:r w:rsidRPr="00C7274D">
        <w:rPr>
          <w:rFonts w:ascii="Times New Roman" w:eastAsia="Times New Roman" w:hAnsi="Times New Roman" w:cs="Times New Roman"/>
          <w:color w:val="auto"/>
          <w:kern w:val="36"/>
          <w:lang w:val="ru-RU" w:eastAsia="ru-RU" w:bidi="ar-SA"/>
        </w:rPr>
        <w:t>Регуляція</w:t>
      </w:r>
      <w:proofErr w:type="spellEnd"/>
      <w:r w:rsidRPr="00C7274D">
        <w:rPr>
          <w:rFonts w:ascii="Times New Roman" w:eastAsia="Times New Roman" w:hAnsi="Times New Roman" w:cs="Times New Roman"/>
          <w:color w:val="auto"/>
          <w:kern w:val="36"/>
          <w:lang w:val="ru-RU" w:eastAsia="ru-RU" w:bidi="ar-SA"/>
        </w:rPr>
        <w:t xml:space="preserve"> </w:t>
      </w:r>
      <w:proofErr w:type="spellStart"/>
      <w:r w:rsidRPr="00C7274D">
        <w:rPr>
          <w:rFonts w:ascii="Times New Roman" w:eastAsia="Times New Roman" w:hAnsi="Times New Roman" w:cs="Times New Roman"/>
          <w:color w:val="auto"/>
          <w:kern w:val="36"/>
          <w:lang w:val="ru-RU" w:eastAsia="ru-RU" w:bidi="ar-SA"/>
        </w:rPr>
        <w:t>зсідання</w:t>
      </w:r>
      <w:proofErr w:type="spellEnd"/>
      <w:r w:rsidRPr="00C7274D">
        <w:rPr>
          <w:rFonts w:ascii="Times New Roman" w:eastAsia="Times New Roman" w:hAnsi="Times New Roman" w:cs="Times New Roman"/>
          <w:color w:val="auto"/>
          <w:kern w:val="36"/>
          <w:lang w:val="ru-RU" w:eastAsia="ru-RU" w:bidi="ar-SA"/>
        </w:rPr>
        <w:t xml:space="preserve"> </w:t>
      </w:r>
      <w:proofErr w:type="spellStart"/>
      <w:r w:rsidRPr="00C7274D">
        <w:rPr>
          <w:rFonts w:ascii="Times New Roman" w:eastAsia="Times New Roman" w:hAnsi="Times New Roman" w:cs="Times New Roman"/>
          <w:color w:val="auto"/>
          <w:kern w:val="36"/>
          <w:lang w:val="ru-RU" w:eastAsia="ru-RU" w:bidi="ar-SA"/>
        </w:rPr>
        <w:t>крові</w:t>
      </w:r>
      <w:proofErr w:type="spellEnd"/>
    </w:p>
    <w:p w14:paraId="47CE0DC3" w14:textId="77777777" w:rsidR="004078BF" w:rsidRPr="00C7274D" w:rsidRDefault="004078BF" w:rsidP="00C7274D">
      <w:pPr>
        <w:widowControl/>
        <w:rPr>
          <w:rFonts w:ascii="Times New Roman" w:eastAsia="Times New Roman" w:hAnsi="Times New Roman" w:cs="Times New Roman"/>
          <w:color w:val="auto"/>
          <w:lang w:val="ru-RU" w:eastAsia="ru-RU" w:bidi="ar-SA"/>
        </w:rPr>
      </w:pPr>
      <w:r w:rsidRPr="00C7274D">
        <w:rPr>
          <w:rFonts w:ascii="Times New Roman" w:eastAsia="Times New Roman" w:hAnsi="Times New Roman" w:cs="Times New Roman"/>
          <w:i/>
          <w:iCs/>
          <w:color w:val="auto"/>
          <w:lang w:val="ru-RU" w:eastAsia="ru-RU" w:bidi="ar-SA"/>
        </w:rPr>
        <w:t>До</w:t>
      </w:r>
      <w:r w:rsidRPr="00C7274D">
        <w:rPr>
          <w:rFonts w:ascii="Times New Roman" w:eastAsia="Times New Roman" w:hAnsi="Times New Roman" w:cs="Times New Roman"/>
          <w:color w:val="auto"/>
          <w:lang w:val="ru-RU" w:eastAsia="ru-RU" w:bidi="ar-SA"/>
        </w:rPr>
        <w:t> </w:t>
      </w:r>
      <w:proofErr w:type="spellStart"/>
      <w:r w:rsidRPr="00C7274D">
        <w:rPr>
          <w:rFonts w:ascii="Times New Roman" w:eastAsia="Times New Roman" w:hAnsi="Times New Roman" w:cs="Times New Roman"/>
          <w:color w:val="auto"/>
          <w:lang w:val="ru-RU" w:eastAsia="ru-RU" w:bidi="ar-SA"/>
        </w:rPr>
        <w:t>регульованих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чинників</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відносять</w:t>
      </w:r>
      <w:proofErr w:type="spellEnd"/>
      <w:r w:rsidRPr="00C7274D">
        <w:rPr>
          <w:rFonts w:ascii="Times New Roman" w:eastAsia="Times New Roman" w:hAnsi="Times New Roman" w:cs="Times New Roman"/>
          <w:color w:val="auto"/>
          <w:lang w:val="ru-RU" w:eastAsia="ru-RU" w:bidi="ar-SA"/>
        </w:rPr>
        <w:t xml:space="preserve"> тонус </w:t>
      </w:r>
      <w:proofErr w:type="spellStart"/>
      <w:r w:rsidRPr="00C7274D">
        <w:rPr>
          <w:rFonts w:ascii="Times New Roman" w:eastAsia="Times New Roman" w:hAnsi="Times New Roman" w:cs="Times New Roman"/>
          <w:color w:val="auto"/>
          <w:lang w:val="ru-RU" w:eastAsia="ru-RU" w:bidi="ar-SA"/>
        </w:rPr>
        <w:t>судин</w:t>
      </w:r>
      <w:proofErr w:type="spellEnd"/>
      <w:r w:rsidRPr="00C7274D">
        <w:rPr>
          <w:rFonts w:ascii="Times New Roman" w:eastAsia="Times New Roman" w:hAnsi="Times New Roman" w:cs="Times New Roman"/>
          <w:color w:val="auto"/>
          <w:lang w:val="ru-RU" w:eastAsia="ru-RU" w:bidi="ar-SA"/>
        </w:rPr>
        <w:t xml:space="preserve"> і </w:t>
      </w:r>
      <w:proofErr w:type="spellStart"/>
      <w:r w:rsidRPr="00C7274D">
        <w:rPr>
          <w:rFonts w:ascii="Times New Roman" w:eastAsia="Times New Roman" w:hAnsi="Times New Roman" w:cs="Times New Roman"/>
          <w:color w:val="auto"/>
          <w:lang w:val="ru-RU" w:eastAsia="ru-RU" w:bidi="ar-SA"/>
        </w:rPr>
        <w:t>гемодилюцію</w:t>
      </w:r>
      <w:proofErr w:type="spellEnd"/>
      <w:r w:rsidRPr="00C7274D">
        <w:rPr>
          <w:rFonts w:ascii="Times New Roman" w:eastAsia="Times New Roman" w:hAnsi="Times New Roman" w:cs="Times New Roman"/>
          <w:color w:val="auto"/>
          <w:lang w:val="ru-RU" w:eastAsia="ru-RU" w:bidi="ar-SA"/>
        </w:rPr>
        <w:t xml:space="preserve"> – </w:t>
      </w:r>
      <w:proofErr w:type="spellStart"/>
      <w:r w:rsidRPr="00C7274D">
        <w:rPr>
          <w:rFonts w:ascii="Times New Roman" w:eastAsia="Times New Roman" w:hAnsi="Times New Roman" w:cs="Times New Roman"/>
          <w:color w:val="auto"/>
          <w:lang w:val="ru-RU" w:eastAsia="ru-RU" w:bidi="ar-SA"/>
        </w:rPr>
        <w:t>кліренс</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печінкою</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біологічно</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активних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речовин</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завдяки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протеолітичному</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ефекту</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тромбіну</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Тромбін</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прискорює</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утворення</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фібрину</w:t>
      </w:r>
      <w:proofErr w:type="spellEnd"/>
      <w:r w:rsidRPr="00C7274D">
        <w:rPr>
          <w:rFonts w:ascii="Times New Roman" w:eastAsia="Times New Roman" w:hAnsi="Times New Roman" w:cs="Times New Roman"/>
          <w:color w:val="auto"/>
          <w:lang w:val="ru-RU" w:eastAsia="ru-RU" w:bidi="ar-SA"/>
        </w:rPr>
        <w:t xml:space="preserve"> на </w:t>
      </w:r>
      <w:proofErr w:type="spellStart"/>
      <w:r w:rsidRPr="00C7274D">
        <w:rPr>
          <w:rFonts w:ascii="Times New Roman" w:eastAsia="Times New Roman" w:hAnsi="Times New Roman" w:cs="Times New Roman"/>
          <w:color w:val="auto"/>
          <w:lang w:val="ru-RU" w:eastAsia="ru-RU" w:bidi="ar-SA"/>
        </w:rPr>
        <w:t>місці</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пошкодження</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завдяки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підсиленню</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активації</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факторів</w:t>
      </w:r>
      <w:proofErr w:type="spellEnd"/>
      <w:r w:rsidRPr="00C7274D">
        <w:rPr>
          <w:rFonts w:ascii="Times New Roman" w:eastAsia="Times New Roman" w:hAnsi="Times New Roman" w:cs="Times New Roman"/>
          <w:color w:val="auto"/>
          <w:lang w:val="ru-RU" w:eastAsia="ru-RU" w:bidi="ar-SA"/>
        </w:rPr>
        <w:t xml:space="preserve"> XI, V, VIII. </w:t>
      </w:r>
      <w:proofErr w:type="spellStart"/>
      <w:r w:rsidRPr="00C7274D">
        <w:rPr>
          <w:rFonts w:ascii="Times New Roman" w:eastAsia="Times New Roman" w:hAnsi="Times New Roman" w:cs="Times New Roman"/>
          <w:color w:val="auto"/>
          <w:lang w:val="ru-RU" w:eastAsia="ru-RU" w:bidi="ar-SA"/>
        </w:rPr>
        <w:t>Проте</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тромбін</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може</w:t>
      </w:r>
      <w:proofErr w:type="spellEnd"/>
      <w:r w:rsidRPr="00C7274D">
        <w:rPr>
          <w:rFonts w:ascii="Times New Roman" w:eastAsia="Times New Roman" w:hAnsi="Times New Roman" w:cs="Times New Roman"/>
          <w:color w:val="auto"/>
          <w:lang w:val="ru-RU" w:eastAsia="ru-RU" w:bidi="ar-SA"/>
        </w:rPr>
        <w:t xml:space="preserve"> й </w:t>
      </w:r>
      <w:proofErr w:type="spellStart"/>
      <w:r w:rsidRPr="00C7274D">
        <w:rPr>
          <w:rFonts w:ascii="Times New Roman" w:eastAsia="Times New Roman" w:hAnsi="Times New Roman" w:cs="Times New Roman"/>
          <w:color w:val="auto"/>
          <w:lang w:val="ru-RU" w:eastAsia="ru-RU" w:bidi="ar-SA"/>
        </w:rPr>
        <w:t>обмежувати</w:t>
      </w:r>
      <w:proofErr w:type="spellEnd"/>
      <w:r w:rsidRPr="00C7274D">
        <w:rPr>
          <w:rFonts w:ascii="Times New Roman" w:eastAsia="Times New Roman" w:hAnsi="Times New Roman" w:cs="Times New Roman"/>
          <w:color w:val="auto"/>
          <w:lang w:val="ru-RU" w:eastAsia="ru-RU" w:bidi="ar-SA"/>
        </w:rPr>
        <w:t xml:space="preserve"> гемостаз, </w:t>
      </w:r>
      <w:proofErr w:type="spellStart"/>
      <w:r w:rsidRPr="00C7274D">
        <w:rPr>
          <w:rFonts w:ascii="Times New Roman" w:eastAsia="Times New Roman" w:hAnsi="Times New Roman" w:cs="Times New Roman"/>
          <w:color w:val="auto"/>
          <w:lang w:val="ru-RU" w:eastAsia="ru-RU" w:bidi="ar-SA"/>
        </w:rPr>
        <w:t>здійснюючи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протеоліз</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цих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факторів</w:t>
      </w:r>
      <w:proofErr w:type="spellEnd"/>
      <w:r w:rsidRPr="00C7274D">
        <w:rPr>
          <w:rFonts w:ascii="Times New Roman" w:eastAsia="Times New Roman" w:hAnsi="Times New Roman" w:cs="Times New Roman"/>
          <w:color w:val="auto"/>
          <w:lang w:val="ru-RU" w:eastAsia="ru-RU" w:bidi="ar-SA"/>
        </w:rPr>
        <w:t>.</w:t>
      </w:r>
    </w:p>
    <w:p w14:paraId="46F2D139" w14:textId="77777777" w:rsidR="004078BF" w:rsidRPr="00C7274D" w:rsidRDefault="004078BF" w:rsidP="00C7274D">
      <w:pPr>
        <w:widowControl/>
        <w:rPr>
          <w:rFonts w:ascii="Times New Roman" w:eastAsia="Times New Roman" w:hAnsi="Times New Roman" w:cs="Times New Roman"/>
          <w:color w:val="auto"/>
          <w:lang w:val="ru-RU" w:eastAsia="ru-RU" w:bidi="ar-SA"/>
        </w:rPr>
      </w:pPr>
      <w:proofErr w:type="spellStart"/>
      <w:r w:rsidRPr="00C7274D">
        <w:rPr>
          <w:rFonts w:ascii="Times New Roman" w:eastAsia="Times New Roman" w:hAnsi="Times New Roman" w:cs="Times New Roman"/>
          <w:color w:val="auto"/>
          <w:lang w:val="ru-RU" w:eastAsia="ru-RU" w:bidi="ar-SA"/>
        </w:rPr>
        <w:t>Під</w:t>
      </w:r>
      <w:proofErr w:type="spellEnd"/>
      <w:r w:rsidRPr="00C7274D">
        <w:rPr>
          <w:rFonts w:ascii="Times New Roman" w:eastAsia="Times New Roman" w:hAnsi="Times New Roman" w:cs="Times New Roman"/>
          <w:color w:val="auto"/>
          <w:lang w:val="ru-RU" w:eastAsia="ru-RU" w:bidi="ar-SA"/>
        </w:rPr>
        <w:t xml:space="preserve"> час </w:t>
      </w:r>
      <w:proofErr w:type="spellStart"/>
      <w:r w:rsidRPr="00C7274D">
        <w:rPr>
          <w:rFonts w:ascii="Times New Roman" w:eastAsia="Times New Roman" w:hAnsi="Times New Roman" w:cs="Times New Roman"/>
          <w:color w:val="auto"/>
          <w:lang w:val="ru-RU" w:eastAsia="ru-RU" w:bidi="ar-SA"/>
        </w:rPr>
        <w:t>дії</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стресових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чинників</w:t>
      </w:r>
      <w:proofErr w:type="spellEnd"/>
      <w:r w:rsidRPr="00C7274D">
        <w:rPr>
          <w:rFonts w:ascii="Times New Roman" w:eastAsia="Times New Roman" w:hAnsi="Times New Roman" w:cs="Times New Roman"/>
          <w:color w:val="auto"/>
          <w:lang w:val="ru-RU" w:eastAsia="ru-RU" w:bidi="ar-SA"/>
        </w:rPr>
        <w:t xml:space="preserve"> – </w:t>
      </w:r>
      <w:proofErr w:type="spellStart"/>
      <w:r w:rsidRPr="00C7274D">
        <w:rPr>
          <w:rFonts w:ascii="Times New Roman" w:eastAsia="Times New Roman" w:hAnsi="Times New Roman" w:cs="Times New Roman"/>
          <w:color w:val="auto"/>
          <w:lang w:val="ru-RU" w:eastAsia="ru-RU" w:bidi="ar-SA"/>
        </w:rPr>
        <w:t>активації</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симпатоадреналової</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системи</w:t>
      </w:r>
      <w:proofErr w:type="spellEnd"/>
      <w:r w:rsidRPr="00C7274D">
        <w:rPr>
          <w:rFonts w:ascii="Times New Roman" w:eastAsia="Times New Roman" w:hAnsi="Times New Roman" w:cs="Times New Roman"/>
          <w:color w:val="auto"/>
          <w:lang w:val="ru-RU" w:eastAsia="ru-RU" w:bidi="ar-SA"/>
        </w:rPr>
        <w:t xml:space="preserve"> – </w:t>
      </w:r>
      <w:proofErr w:type="spellStart"/>
      <w:r w:rsidRPr="00C7274D">
        <w:rPr>
          <w:rFonts w:ascii="Times New Roman" w:eastAsia="Times New Roman" w:hAnsi="Times New Roman" w:cs="Times New Roman"/>
          <w:color w:val="auto"/>
          <w:lang w:val="ru-RU" w:eastAsia="ru-RU" w:bidi="ar-SA"/>
        </w:rPr>
        <w:t>зсідання</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крові</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прискорюється</w:t>
      </w:r>
      <w:proofErr w:type="spellEnd"/>
      <w:r w:rsidRPr="00C7274D">
        <w:rPr>
          <w:rFonts w:ascii="Times New Roman" w:eastAsia="Times New Roman" w:hAnsi="Times New Roman" w:cs="Times New Roman"/>
          <w:color w:val="auto"/>
          <w:lang w:val="ru-RU" w:eastAsia="ru-RU" w:bidi="ar-SA"/>
        </w:rPr>
        <w:t xml:space="preserve"> на 20-50 % (з 5-10 </w:t>
      </w:r>
      <w:proofErr w:type="spellStart"/>
      <w:r w:rsidRPr="00C7274D">
        <w:rPr>
          <w:rFonts w:ascii="Times New Roman" w:eastAsia="Times New Roman" w:hAnsi="Times New Roman" w:cs="Times New Roman"/>
          <w:color w:val="auto"/>
          <w:lang w:val="ru-RU" w:eastAsia="ru-RU" w:bidi="ar-SA"/>
        </w:rPr>
        <w:t>хв</w:t>
      </w:r>
      <w:proofErr w:type="spellEnd"/>
      <w:r w:rsidRPr="00C7274D">
        <w:rPr>
          <w:rFonts w:ascii="Times New Roman" w:eastAsia="Times New Roman" w:hAnsi="Times New Roman" w:cs="Times New Roman"/>
          <w:color w:val="auto"/>
          <w:lang w:val="ru-RU" w:eastAsia="ru-RU" w:bidi="ar-SA"/>
        </w:rPr>
        <w:t xml:space="preserve"> до 3-4 </w:t>
      </w:r>
      <w:proofErr w:type="spellStart"/>
      <w:r w:rsidRPr="00C7274D">
        <w:rPr>
          <w:rFonts w:ascii="Times New Roman" w:eastAsia="Times New Roman" w:hAnsi="Times New Roman" w:cs="Times New Roman"/>
          <w:color w:val="auto"/>
          <w:lang w:val="ru-RU" w:eastAsia="ru-RU" w:bidi="ar-SA"/>
        </w:rPr>
        <w:t>хв</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завдяки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скороченню</w:t>
      </w:r>
      <w:proofErr w:type="spellEnd"/>
      <w:r w:rsidRPr="00C7274D">
        <w:rPr>
          <w:rFonts w:ascii="Times New Roman" w:eastAsia="Times New Roman" w:hAnsi="Times New Roman" w:cs="Times New Roman"/>
          <w:color w:val="auto"/>
          <w:lang w:val="ru-RU" w:eastAsia="ru-RU" w:bidi="ar-SA"/>
        </w:rPr>
        <w:t xml:space="preserve"> часу </w:t>
      </w:r>
      <w:proofErr w:type="spellStart"/>
      <w:r w:rsidRPr="00C7274D">
        <w:rPr>
          <w:rFonts w:ascii="Times New Roman" w:eastAsia="Times New Roman" w:hAnsi="Times New Roman" w:cs="Times New Roman"/>
          <w:color w:val="auto"/>
          <w:lang w:val="ru-RU" w:eastAsia="ru-RU" w:bidi="ar-SA"/>
        </w:rPr>
        <w:t>утворення</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протроллбінази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Прискорення</w:t>
      </w:r>
      <w:proofErr w:type="spellEnd"/>
      <w:r w:rsidRPr="00C7274D">
        <w:rPr>
          <w:rFonts w:ascii="Times New Roman" w:eastAsia="Times New Roman" w:hAnsi="Times New Roman" w:cs="Times New Roman"/>
          <w:color w:val="auto"/>
          <w:lang w:val="ru-RU" w:eastAsia="ru-RU" w:bidi="ar-SA"/>
        </w:rPr>
        <w:t xml:space="preserve"> часу </w:t>
      </w:r>
      <w:proofErr w:type="spellStart"/>
      <w:r w:rsidRPr="00C7274D">
        <w:rPr>
          <w:rFonts w:ascii="Times New Roman" w:eastAsia="Times New Roman" w:hAnsi="Times New Roman" w:cs="Times New Roman"/>
          <w:color w:val="auto"/>
          <w:lang w:val="ru-RU" w:eastAsia="ru-RU" w:bidi="ar-SA"/>
        </w:rPr>
        <w:t>зсідання</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крові</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називають</w:t>
      </w:r>
      <w:proofErr w:type="spellEnd"/>
      <w:r w:rsidRPr="00C7274D">
        <w:rPr>
          <w:rFonts w:ascii="Times New Roman" w:eastAsia="Times New Roman" w:hAnsi="Times New Roman" w:cs="Times New Roman"/>
          <w:color w:val="auto"/>
          <w:lang w:val="ru-RU" w:eastAsia="ru-RU" w:bidi="ar-SA"/>
        </w:rPr>
        <w:t> </w:t>
      </w:r>
      <w:proofErr w:type="spellStart"/>
      <w:r w:rsidRPr="00C7274D">
        <w:rPr>
          <w:rFonts w:ascii="Times New Roman" w:eastAsia="Times New Roman" w:hAnsi="Times New Roman" w:cs="Times New Roman"/>
          <w:bCs/>
          <w:i/>
          <w:iCs/>
          <w:color w:val="auto"/>
          <w:lang w:val="ru-RU" w:eastAsia="ru-RU" w:bidi="ar-SA"/>
        </w:rPr>
        <w:t>гіперкоагуляціею</w:t>
      </w:r>
      <w:proofErr w:type="spellEnd"/>
      <w:r w:rsidRPr="00C7274D">
        <w:rPr>
          <w:rFonts w:ascii="Times New Roman" w:eastAsia="Times New Roman" w:hAnsi="Times New Roman" w:cs="Times New Roman"/>
          <w:bCs/>
          <w:i/>
          <w:iCs/>
          <w:color w:val="auto"/>
          <w:lang w:val="ru-RU" w:eastAsia="ru-RU" w:bidi="ar-SA"/>
        </w:rPr>
        <w:t>,</w:t>
      </w:r>
      <w:r w:rsidRPr="00C7274D">
        <w:rPr>
          <w:rFonts w:ascii="Times New Roman" w:eastAsia="Times New Roman" w:hAnsi="Times New Roman" w:cs="Times New Roman"/>
          <w:color w:val="auto"/>
          <w:lang w:val="ru-RU" w:eastAsia="ru-RU" w:bidi="ar-SA"/>
        </w:rPr>
        <w:t> </w:t>
      </w:r>
      <w:proofErr w:type="spellStart"/>
      <w:r w:rsidRPr="00C7274D">
        <w:rPr>
          <w:rFonts w:ascii="Times New Roman" w:eastAsia="Times New Roman" w:hAnsi="Times New Roman" w:cs="Times New Roman"/>
          <w:color w:val="auto"/>
          <w:lang w:val="ru-RU" w:eastAsia="ru-RU" w:bidi="ar-SA"/>
        </w:rPr>
        <w:t>уповільнення</w:t>
      </w:r>
      <w:proofErr w:type="spellEnd"/>
      <w:r w:rsidRPr="00C7274D">
        <w:rPr>
          <w:rFonts w:ascii="Times New Roman" w:eastAsia="Times New Roman" w:hAnsi="Times New Roman" w:cs="Times New Roman"/>
          <w:color w:val="auto"/>
          <w:lang w:val="ru-RU" w:eastAsia="ru-RU" w:bidi="ar-SA"/>
        </w:rPr>
        <w:t xml:space="preserve"> – </w:t>
      </w:r>
      <w:proofErr w:type="spellStart"/>
      <w:r w:rsidRPr="00C7274D">
        <w:rPr>
          <w:rFonts w:ascii="Times New Roman" w:eastAsia="Times New Roman" w:hAnsi="Times New Roman" w:cs="Times New Roman"/>
          <w:bCs/>
          <w:i/>
          <w:iCs/>
          <w:color w:val="auto"/>
          <w:lang w:val="ru-RU" w:eastAsia="ru-RU" w:bidi="ar-SA"/>
        </w:rPr>
        <w:t>гіпокоагуляцією</w:t>
      </w:r>
      <w:proofErr w:type="spellEnd"/>
      <w:r w:rsidRPr="00C7274D">
        <w:rPr>
          <w:rFonts w:ascii="Times New Roman" w:eastAsia="Times New Roman" w:hAnsi="Times New Roman" w:cs="Times New Roman"/>
          <w:bCs/>
          <w:i/>
          <w:iCs/>
          <w:color w:val="auto"/>
          <w:lang w:val="ru-RU" w:eastAsia="ru-RU" w:bidi="ar-SA"/>
        </w:rPr>
        <w:t>.</w:t>
      </w:r>
    </w:p>
    <w:p w14:paraId="6C515A4F" w14:textId="77777777" w:rsidR="004078BF" w:rsidRPr="00C7274D" w:rsidRDefault="004078BF" w:rsidP="00C7274D">
      <w:pPr>
        <w:rPr>
          <w:rFonts w:ascii="Times New Roman" w:eastAsia="Times New Roman" w:hAnsi="Times New Roman" w:cs="Times New Roman"/>
          <w:i/>
          <w:iCs/>
        </w:rPr>
      </w:pPr>
      <w:r w:rsidRPr="00C7274D">
        <w:rPr>
          <w:rFonts w:ascii="Times New Roman" w:eastAsia="Times New Roman" w:hAnsi="Times New Roman" w:cs="Times New Roman"/>
          <w:i/>
          <w:iCs/>
        </w:rPr>
        <w:t>План:</w:t>
      </w:r>
    </w:p>
    <w:p w14:paraId="08028A67" w14:textId="77777777" w:rsidR="004078BF" w:rsidRPr="00C7274D" w:rsidRDefault="004078BF" w:rsidP="00B461A2">
      <w:pPr>
        <w:numPr>
          <w:ilvl w:val="0"/>
          <w:numId w:val="15"/>
        </w:num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Організаційні заходи:</w:t>
      </w:r>
    </w:p>
    <w:p w14:paraId="64845514" w14:textId="77777777" w:rsidR="004078BF" w:rsidRPr="00C7274D" w:rsidRDefault="004078BF"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привітання, </w:t>
      </w:r>
    </w:p>
    <w:p w14:paraId="43C0BAEE" w14:textId="77777777" w:rsidR="004078BF" w:rsidRPr="00C7274D" w:rsidRDefault="004078BF"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перевірка присутніх,</w:t>
      </w:r>
    </w:p>
    <w:p w14:paraId="53D00E0F" w14:textId="77777777" w:rsidR="004078BF" w:rsidRPr="00C7274D" w:rsidRDefault="004078BF"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повідомлення теми, мети заняття, </w:t>
      </w:r>
    </w:p>
    <w:p w14:paraId="6FB827DE" w14:textId="77777777" w:rsidR="004078BF" w:rsidRPr="00C7274D" w:rsidRDefault="004078BF"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мотивація здобувачів вищої освіти щодо вивчення теми.</w:t>
      </w:r>
    </w:p>
    <w:p w14:paraId="06DE685D" w14:textId="77777777" w:rsidR="004078BF" w:rsidRPr="00C7274D" w:rsidRDefault="004078BF" w:rsidP="00B461A2">
      <w:pPr>
        <w:numPr>
          <w:ilvl w:val="0"/>
          <w:numId w:val="15"/>
        </w:num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Контроль опорного рівня знань:</w:t>
      </w:r>
    </w:p>
    <w:p w14:paraId="1D565CE1" w14:textId="77777777" w:rsidR="004078BF" w:rsidRPr="00C7274D" w:rsidRDefault="004078BF" w:rsidP="00C7274D">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 xml:space="preserve">письмове тестування, </w:t>
      </w:r>
    </w:p>
    <w:p w14:paraId="1535D3D8" w14:textId="77777777" w:rsidR="004078BF" w:rsidRPr="00C7274D" w:rsidRDefault="004078BF" w:rsidP="00C7274D">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фронтальне опитування</w:t>
      </w:r>
    </w:p>
    <w:p w14:paraId="4D0CD079" w14:textId="77777777" w:rsidR="004078BF" w:rsidRPr="00C7274D" w:rsidRDefault="004078BF" w:rsidP="00C7274D">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rPr>
        <w:tab/>
        <w:t>Вимоги до знань теоретичної готовності студентів до виконання практичних занять:</w:t>
      </w:r>
    </w:p>
    <w:p w14:paraId="7FA684F9" w14:textId="77777777" w:rsidR="004078BF" w:rsidRPr="00C7274D" w:rsidRDefault="004078BF" w:rsidP="00C7274D">
      <w:pPr>
        <w:autoSpaceDE w:val="0"/>
        <w:autoSpaceDN w:val="0"/>
        <w:adjustRightInd w:val="0"/>
        <w:ind w:left="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i/>
          <w:color w:val="auto"/>
          <w:lang w:eastAsia="ru-RU" w:bidi="ar-SA"/>
        </w:rPr>
        <w:t>Знати:</w:t>
      </w:r>
    </w:p>
    <w:p w14:paraId="32484E8D" w14:textId="77777777" w:rsidR="004078BF" w:rsidRPr="00C7274D" w:rsidRDefault="004078BF"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-властивості та функції тромбоцитів. </w:t>
      </w:r>
    </w:p>
    <w:p w14:paraId="1AFA4813" w14:textId="77777777" w:rsidR="004078BF" w:rsidRPr="00C7274D" w:rsidRDefault="004078BF"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-фізіологічні механізми, які лежать в основі гемостазу.</w:t>
      </w:r>
    </w:p>
    <w:p w14:paraId="0EABB402" w14:textId="77777777" w:rsidR="004078BF" w:rsidRPr="00C7274D" w:rsidRDefault="004078BF" w:rsidP="00C7274D">
      <w:pPr>
        <w:widowControl/>
        <w:autoSpaceDE w:val="0"/>
        <w:autoSpaceDN w:val="0"/>
        <w:adjustRightInd w:val="0"/>
        <w:ind w:firstLine="284"/>
        <w:rPr>
          <w:rFonts w:ascii="Times New Roman" w:eastAsiaTheme="minorHAnsi" w:hAnsi="Times New Roman" w:cs="Times New Roman"/>
          <w:color w:val="231F20"/>
          <w:lang w:eastAsia="en-US" w:bidi="ar-SA"/>
        </w:rPr>
      </w:pPr>
      <w:r w:rsidRPr="00C7274D">
        <w:rPr>
          <w:rFonts w:ascii="Times New Roman" w:eastAsia="Times New Roman" w:hAnsi="Times New Roman" w:cs="Times New Roman"/>
          <w:i/>
          <w:color w:val="auto"/>
          <w:lang w:eastAsia="ru-RU" w:bidi="ar-SA"/>
        </w:rPr>
        <w:t>Вміти</w:t>
      </w:r>
      <w:r w:rsidRPr="00C7274D">
        <w:rPr>
          <w:rFonts w:ascii="Times New Roman" w:eastAsia="Times New Roman" w:hAnsi="Times New Roman" w:cs="Times New Roman"/>
          <w:color w:val="auto"/>
          <w:lang w:eastAsia="ru-RU" w:bidi="ar-SA"/>
        </w:rPr>
        <w:t>:</w:t>
      </w:r>
    </w:p>
    <w:p w14:paraId="6C255F8E" w14:textId="77777777" w:rsidR="004078BF" w:rsidRPr="00C7274D" w:rsidRDefault="004078BF"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-намалювати схему судинно-тромбоцитарного гемостазу, опишіть його механізми і значення;</w:t>
      </w:r>
    </w:p>
    <w:p w14:paraId="70CFB894" w14:textId="77777777" w:rsidR="004078BF" w:rsidRPr="00C7274D" w:rsidRDefault="004078BF"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-намалювати схему коагуляційного гемостазу, опишіть його механізми і значення;</w:t>
      </w:r>
    </w:p>
    <w:p w14:paraId="6BE8F87A" w14:textId="77777777" w:rsidR="004078BF" w:rsidRPr="00C7274D" w:rsidRDefault="004078BF"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-перерахувати антикоагулянти первинної антизгортальної системи;</w:t>
      </w:r>
    </w:p>
    <w:p w14:paraId="6391641E" w14:textId="77777777" w:rsidR="004078BF" w:rsidRPr="00C7274D" w:rsidRDefault="004078BF"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-навести фактори фібринолізу;</w:t>
      </w:r>
    </w:p>
    <w:p w14:paraId="5BBAC038" w14:textId="77777777" w:rsidR="004078BF" w:rsidRPr="00C7274D" w:rsidRDefault="004078BF"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-намалювати схему фібринолізу, описати його механізми і значення.</w:t>
      </w:r>
    </w:p>
    <w:p w14:paraId="266CFEB6"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imes New Roman" w:hAnsi="Times New Roman" w:cs="Times New Roman"/>
          <w:i/>
          <w:iCs/>
        </w:rPr>
        <w:t>Перелік дидактичних одиниць:</w:t>
      </w:r>
      <w:r w:rsidRPr="00C7274D">
        <w:rPr>
          <w:rFonts w:ascii="Times New Roman" w:eastAsia="Times New Roman" w:hAnsi="Times New Roman" w:cs="Times New Roman"/>
        </w:rPr>
        <w:t xml:space="preserve"> підручники, посібники, методичні рекомендації з теми практичного заняття, </w:t>
      </w:r>
      <w:proofErr w:type="spellStart"/>
      <w:r w:rsidRPr="00C7274D">
        <w:rPr>
          <w:rFonts w:ascii="Times New Roman" w:eastAsiaTheme="minorHAnsi" w:hAnsi="Times New Roman" w:cs="Times New Roman"/>
          <w:color w:val="231F20"/>
          <w:lang w:val="ru-RU" w:eastAsia="en-US" w:bidi="ar-SA"/>
        </w:rPr>
        <w:t>скарифікатори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бавовняні</w:t>
      </w:r>
      <w:proofErr w:type="spellEnd"/>
      <w:r w:rsidRPr="00C7274D">
        <w:rPr>
          <w:rFonts w:ascii="Times New Roman" w:eastAsiaTheme="minorHAnsi" w:hAnsi="Times New Roman" w:cs="Times New Roman"/>
          <w:color w:val="231F20"/>
          <w:lang w:val="ru-RU" w:eastAsia="en-US" w:bidi="ar-SA"/>
        </w:rPr>
        <w:t xml:space="preserve"> кульки, спирт, </w:t>
      </w:r>
      <w:proofErr w:type="spellStart"/>
      <w:r w:rsidRPr="00C7274D">
        <w:rPr>
          <w:rFonts w:ascii="Times New Roman" w:eastAsiaTheme="minorHAnsi" w:hAnsi="Times New Roman" w:cs="Times New Roman"/>
          <w:color w:val="231F20"/>
          <w:lang w:val="ru-RU" w:eastAsia="en-US" w:bidi="ar-SA"/>
        </w:rPr>
        <w:t>ефір</w:t>
      </w:r>
      <w:proofErr w:type="spellEnd"/>
      <w:r w:rsidRPr="00C7274D">
        <w:rPr>
          <w:rFonts w:ascii="Times New Roman" w:eastAsiaTheme="minorHAnsi" w:hAnsi="Times New Roman" w:cs="Times New Roman"/>
          <w:color w:val="231F20"/>
          <w:lang w:val="ru-RU" w:eastAsia="en-US" w:bidi="ar-SA"/>
        </w:rPr>
        <w:t>.</w:t>
      </w:r>
    </w:p>
    <w:p w14:paraId="3E7441D7" w14:textId="77777777" w:rsidR="004078BF" w:rsidRPr="00C7274D" w:rsidRDefault="004078BF"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Завдання для перевірки базових знань за темою заняття:</w:t>
      </w:r>
    </w:p>
    <w:p w14:paraId="0D0EB804" w14:textId="77777777" w:rsidR="004078BF" w:rsidRPr="00C7274D" w:rsidRDefault="004078BF"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Теоретичні питання:</w:t>
      </w:r>
    </w:p>
    <w:p w14:paraId="08B61BF1"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1.Поняття про гемостаз.</w:t>
      </w:r>
    </w:p>
    <w:p w14:paraId="4D5A9FA7"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 Тромбоцити крові, їх будова, властивості та функції.</w:t>
      </w:r>
    </w:p>
    <w:p w14:paraId="28AB9ED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3. Згортальна система крові, її склад і функції її коагулянтів.</w:t>
      </w:r>
    </w:p>
    <w:p w14:paraId="5AFA4BEA"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4. Судинно-тромбоцитарний гемостаз, його фази, механізми і значення.</w:t>
      </w:r>
    </w:p>
    <w:p w14:paraId="4F3F42B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5. Коагуляційний гемостаз, його фази, механізми розвитку і значення. Сучасне уявлення про основні фактори (коагулянти), які беруть участь у коагуляційному гемостазі.</w:t>
      </w:r>
    </w:p>
    <w:p w14:paraId="48EF9091"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6. Антикоагулянти первинної антизгортальної системи, їх види, механізми дії, значення.</w:t>
      </w:r>
    </w:p>
    <w:p w14:paraId="2989F0F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7. Фібриноліз (вторинна антизгортальна система — система фібринолізу), плазміни та їх значення.</w:t>
      </w:r>
    </w:p>
    <w:p w14:paraId="2BED982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8. Роль ендотелію судинної стінки в регуляції гемостазу і фібринолізу.</w:t>
      </w:r>
    </w:p>
    <w:p w14:paraId="54F3165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9. Регуляція згортання крові.</w:t>
      </w:r>
    </w:p>
    <w:p w14:paraId="0CADD3D7"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10. Фактори, які впливають на згортання кро</w:t>
      </w:r>
      <w:r w:rsidRPr="00C7274D">
        <w:rPr>
          <w:rFonts w:ascii="Times New Roman" w:eastAsiaTheme="minorEastAsia" w:hAnsi="Times New Roman" w:cs="Times New Roman"/>
          <w:noProof/>
          <w:color w:val="auto"/>
          <w:lang w:eastAsia="ru-RU" w:bidi="ar-SA"/>
        </w:rPr>
        <w:softHyphen/>
        <w:t>ві, їх значення.</w:t>
      </w:r>
    </w:p>
    <w:p w14:paraId="03A4A1B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lastRenderedPageBreak/>
        <w:t>11. Фактори, які уповільнюють згортання або запобігають згортанню крові поза організмом, їх значення.</w:t>
      </w:r>
    </w:p>
    <w:p w14:paraId="5DDCD5A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12. Розвиток системи згортання крові у дітей.</w:t>
      </w:r>
    </w:p>
    <w:p w14:paraId="7BFE32C6"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13. Вікові зміни функції гемостазу людей різного віку.</w:t>
      </w:r>
    </w:p>
    <w:p w14:paraId="61EEC978" w14:textId="77777777" w:rsidR="004078BF" w:rsidRPr="00C7274D" w:rsidRDefault="004078BF" w:rsidP="00C7274D">
      <w:pPr>
        <w:widowControl/>
        <w:jc w:val="both"/>
        <w:rPr>
          <w:rFonts w:ascii="Times New Roman" w:eastAsia="Times New Roman" w:hAnsi="Times New Roman" w:cs="Times New Roman"/>
          <w:i/>
          <w:noProof/>
          <w:color w:val="auto"/>
          <w:lang w:val="ru-RU" w:eastAsia="ru-RU" w:bidi="ar-SA"/>
        </w:rPr>
      </w:pPr>
      <w:r w:rsidRPr="00C7274D">
        <w:rPr>
          <w:rFonts w:ascii="Times New Roman" w:eastAsia="Times New Roman" w:hAnsi="Times New Roman" w:cs="Times New Roman"/>
          <w:i/>
          <w:noProof/>
          <w:color w:val="auto"/>
          <w:lang w:eastAsia="ru-RU" w:bidi="ar-SA"/>
        </w:rPr>
        <w:t xml:space="preserve">Тестові завдання: </w:t>
      </w:r>
    </w:p>
    <w:p w14:paraId="20B3DE08" w14:textId="77777777" w:rsidR="004078BF" w:rsidRPr="00C7274D" w:rsidRDefault="004078BF" w:rsidP="00C7274D">
      <w:pPr>
        <w:widowControl/>
        <w:spacing w:before="57"/>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 Здоровий хлопчик 5 років, необережно поводячись з ножем, порізав палець, з якого тече кров. Скільки часу приблизно триватиме кровотеча?</w:t>
      </w:r>
    </w:p>
    <w:p w14:paraId="2F599FCA"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Кілька секунд</w:t>
      </w:r>
    </w:p>
    <w:p w14:paraId="1C53DBC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B. Кілька хвилин, але не більше 6 хв </w:t>
      </w:r>
    </w:p>
    <w:p w14:paraId="5823418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C. Понад 5 хв, але не більше 10 хв </w:t>
      </w:r>
    </w:p>
    <w:p w14:paraId="5B94AE0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До 1 год</w:t>
      </w:r>
    </w:p>
    <w:p w14:paraId="71E53D46"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E. До 30 хв </w:t>
      </w:r>
    </w:p>
    <w:p w14:paraId="026C9481" w14:textId="77777777" w:rsidR="004078BF" w:rsidRPr="00C7274D" w:rsidRDefault="004078BF" w:rsidP="00C7274D">
      <w:pPr>
        <w:widowControl/>
        <w:spacing w:before="57"/>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 Цитрат Na</w:t>
      </w:r>
      <w:r w:rsidRPr="00C7274D">
        <w:rPr>
          <w:rFonts w:ascii="Times New Roman" w:eastAsiaTheme="minorEastAsia" w:hAnsi="Times New Roman" w:cs="Times New Roman"/>
          <w:noProof/>
          <w:color w:val="auto"/>
          <w:position w:val="5"/>
          <w:lang w:eastAsia="ru-RU" w:bidi="ar-SA"/>
        </w:rPr>
        <w:t>+</w:t>
      </w:r>
      <w:r w:rsidRPr="00C7274D">
        <w:rPr>
          <w:rFonts w:ascii="Times New Roman" w:eastAsiaTheme="minorEastAsia" w:hAnsi="Times New Roman" w:cs="Times New Roman"/>
          <w:noProof/>
          <w:color w:val="auto"/>
          <w:lang w:eastAsia="ru-RU" w:bidi="ar-SA"/>
        </w:rPr>
        <w:t xml:space="preserve"> — це важливий антикоагулянт завдяки своїй здатності:</w:t>
      </w:r>
    </w:p>
    <w:p w14:paraId="1A89C5E6"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Повільно метаболізуватися</w:t>
      </w:r>
    </w:p>
    <w:p w14:paraId="3279C267"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Зв’язувати вітаміни</w:t>
      </w:r>
    </w:p>
    <w:p w14:paraId="0423BC9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Зв’язувати фактор ХІІІ</w:t>
      </w:r>
    </w:p>
    <w:p w14:paraId="6A06B828" w14:textId="77777777" w:rsidR="004078BF" w:rsidRPr="00C7274D" w:rsidRDefault="004078BF" w:rsidP="00C7274D">
      <w:pPr>
        <w:widowControl/>
        <w:ind w:firstLine="567"/>
        <w:jc w:val="both"/>
        <w:rPr>
          <w:rFonts w:ascii="Times New Roman" w:eastAsiaTheme="minorEastAsia" w:hAnsi="Times New Roman" w:cs="Times New Roman"/>
          <w:noProof/>
          <w:color w:val="auto"/>
          <w:position w:val="5"/>
          <w:lang w:eastAsia="ru-RU" w:bidi="ar-SA"/>
        </w:rPr>
      </w:pPr>
      <w:r w:rsidRPr="00C7274D">
        <w:rPr>
          <w:rFonts w:ascii="Times New Roman" w:eastAsiaTheme="minorEastAsia" w:hAnsi="Times New Roman" w:cs="Times New Roman"/>
          <w:noProof/>
          <w:color w:val="auto"/>
          <w:lang w:eastAsia="ru-RU" w:bidi="ar-SA"/>
        </w:rPr>
        <w:t>D. Утворювати хелатні сполуки з Са</w:t>
      </w:r>
      <w:r w:rsidRPr="00C7274D">
        <w:rPr>
          <w:rFonts w:ascii="Times New Roman" w:eastAsiaTheme="minorEastAsia" w:hAnsi="Times New Roman" w:cs="Times New Roman"/>
          <w:noProof/>
          <w:color w:val="auto"/>
          <w:position w:val="5"/>
          <w:lang w:eastAsia="ru-RU" w:bidi="ar-SA"/>
        </w:rPr>
        <w:t>2+</w:t>
      </w:r>
    </w:p>
    <w:p w14:paraId="1ED3C56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Буферувати основні групи факторів коагуляції</w:t>
      </w:r>
    </w:p>
    <w:p w14:paraId="3D49B9D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p>
    <w:p w14:paraId="506B65BD" w14:textId="77777777" w:rsidR="004078BF" w:rsidRPr="00C7274D" w:rsidRDefault="004078BF" w:rsidP="00C7274D">
      <w:pPr>
        <w:widowControl/>
        <w:spacing w:before="57"/>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3. Підвищення концентрації Ca</w:t>
      </w:r>
      <w:r w:rsidRPr="00C7274D">
        <w:rPr>
          <w:rFonts w:ascii="Times New Roman" w:eastAsiaTheme="minorEastAsia" w:hAnsi="Times New Roman" w:cs="Times New Roman"/>
          <w:noProof/>
          <w:color w:val="auto"/>
          <w:position w:val="5"/>
          <w:lang w:eastAsia="ru-RU" w:bidi="ar-SA"/>
        </w:rPr>
        <w:t>2+</w:t>
      </w:r>
      <w:r w:rsidRPr="00C7274D">
        <w:rPr>
          <w:rFonts w:ascii="Times New Roman" w:eastAsiaTheme="minorEastAsia" w:hAnsi="Times New Roman" w:cs="Times New Roman"/>
          <w:noProof/>
          <w:color w:val="auto"/>
          <w:lang w:eastAsia="ru-RU" w:bidi="ar-SA"/>
        </w:rPr>
        <w:t xml:space="preserve"> у цито</w:t>
      </w:r>
      <w:r w:rsidRPr="00C7274D">
        <w:rPr>
          <w:rFonts w:ascii="Times New Roman" w:eastAsiaTheme="minorEastAsia" w:hAnsi="Times New Roman" w:cs="Times New Roman"/>
          <w:noProof/>
          <w:color w:val="auto"/>
          <w:lang w:eastAsia="ru-RU" w:bidi="ar-SA"/>
        </w:rPr>
        <w:softHyphen/>
        <w:t>плазмі тромбоцитів стимулює:</w:t>
      </w:r>
    </w:p>
    <w:p w14:paraId="432AEE6F" w14:textId="77777777" w:rsidR="004078BF" w:rsidRPr="00C7274D" w:rsidRDefault="004078BF" w:rsidP="00C7274D">
      <w:pPr>
        <w:widowControl/>
        <w:ind w:firstLine="567"/>
        <w:jc w:val="both"/>
        <w:rPr>
          <w:rFonts w:ascii="Times New Roman" w:eastAsiaTheme="minorEastAsia" w:hAnsi="Times New Roman" w:cs="Times New Roman"/>
          <w:noProof/>
          <w:color w:val="auto"/>
          <w:position w:val="-5"/>
          <w:lang w:eastAsia="ru-RU" w:bidi="ar-SA"/>
        </w:rPr>
      </w:pPr>
      <w:r w:rsidRPr="00C7274D">
        <w:rPr>
          <w:rFonts w:ascii="Times New Roman" w:eastAsiaTheme="minorEastAsia" w:hAnsi="Times New Roman" w:cs="Times New Roman"/>
          <w:noProof/>
          <w:color w:val="auto"/>
          <w:lang w:eastAsia="ru-RU" w:bidi="ar-SA"/>
        </w:rPr>
        <w:t>A. Активацію фосфоліпази А</w:t>
      </w:r>
      <w:r w:rsidRPr="00C7274D">
        <w:rPr>
          <w:rFonts w:ascii="Times New Roman" w:eastAsiaTheme="minorEastAsia" w:hAnsi="Times New Roman" w:cs="Times New Roman"/>
          <w:noProof/>
          <w:color w:val="auto"/>
          <w:position w:val="-5"/>
          <w:lang w:eastAsia="ru-RU" w:bidi="ar-SA"/>
        </w:rPr>
        <w:t>2</w:t>
      </w:r>
    </w:p>
    <w:p w14:paraId="6109EBF1"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Утворення протеїнкінази C</w:t>
      </w:r>
    </w:p>
    <w:p w14:paraId="54AD71AA"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Активацію фосфоліпази C</w:t>
      </w:r>
    </w:p>
    <w:p w14:paraId="1CEE5CEE"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Підвищення кількості цАМФ</w:t>
      </w:r>
    </w:p>
    <w:p w14:paraId="7F6FC596"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Пригнічення синтезу простагландинів</w:t>
      </w:r>
    </w:p>
    <w:p w14:paraId="7DFC155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4. У пацієнта за умов незначних механічних травм з’являються підшкірні крововиливи. Що може бути причиною такого явища?</w:t>
      </w:r>
    </w:p>
    <w:p w14:paraId="4ACC4CA7"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Лейкопенія</w:t>
      </w:r>
    </w:p>
    <w:p w14:paraId="1AA5819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Лімфоцитоз</w:t>
      </w:r>
    </w:p>
    <w:p w14:paraId="5A69D01A"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Еритропенія</w:t>
      </w:r>
    </w:p>
    <w:p w14:paraId="28616983"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Тромбоцитоз</w:t>
      </w:r>
    </w:p>
    <w:p w14:paraId="3C1987EE"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Тромбопенія</w:t>
      </w:r>
    </w:p>
    <w:p w14:paraId="3A8077EC"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5. У літньому віці у людини посилюються процеси тромбоутворення. З підвищенням активності якого фактора більшою мірою пов’язаний цей процес?</w:t>
      </w:r>
    </w:p>
    <w:p w14:paraId="6D8576FE"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Адгезивна активність тромбоцитів</w:t>
      </w:r>
    </w:p>
    <w:p w14:paraId="3432DB72"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Концентрація протромбіну</w:t>
      </w:r>
    </w:p>
    <w:p w14:paraId="1E1970EB" w14:textId="77777777" w:rsidR="004078BF" w:rsidRPr="00C7274D" w:rsidRDefault="004078BF" w:rsidP="00C7274D">
      <w:pPr>
        <w:widowControl/>
        <w:ind w:firstLine="567"/>
        <w:jc w:val="both"/>
        <w:rPr>
          <w:rFonts w:ascii="Times New Roman" w:eastAsiaTheme="minorEastAsia" w:hAnsi="Times New Roman" w:cs="Times New Roman"/>
          <w:noProof/>
          <w:color w:val="auto"/>
          <w:position w:val="5"/>
          <w:lang w:eastAsia="ru-RU" w:bidi="ar-SA"/>
        </w:rPr>
      </w:pPr>
      <w:r w:rsidRPr="00C7274D">
        <w:rPr>
          <w:rFonts w:ascii="Times New Roman" w:eastAsiaTheme="minorEastAsia" w:hAnsi="Times New Roman" w:cs="Times New Roman"/>
          <w:noProof/>
          <w:color w:val="auto"/>
          <w:lang w:eastAsia="ru-RU" w:bidi="ar-SA"/>
        </w:rPr>
        <w:t>C. Концентрація іонів Ca</w:t>
      </w:r>
      <w:r w:rsidRPr="00C7274D">
        <w:rPr>
          <w:rFonts w:ascii="Times New Roman" w:eastAsiaTheme="minorEastAsia" w:hAnsi="Times New Roman" w:cs="Times New Roman"/>
          <w:noProof/>
          <w:color w:val="auto"/>
          <w:position w:val="5"/>
          <w:lang w:eastAsia="ru-RU" w:bidi="ar-SA"/>
        </w:rPr>
        <w:t>2+</w:t>
      </w:r>
    </w:p>
    <w:p w14:paraId="510DAC4E"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Тонус гладких м’язів судин</w:t>
      </w:r>
    </w:p>
    <w:p w14:paraId="14980A6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Концентрація адреналіну</w:t>
      </w:r>
    </w:p>
    <w:p w14:paraId="27D2B6C7"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6. Геморагічний діатез виникає за умов:</w:t>
      </w:r>
    </w:p>
    <w:p w14:paraId="59BAC915"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Тромбоцитозу</w:t>
      </w:r>
    </w:p>
    <w:p w14:paraId="6DC10DD5"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Тромбоцитопенії</w:t>
      </w:r>
    </w:p>
    <w:p w14:paraId="223C911A"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Дефіциту вітаміну С</w:t>
      </w:r>
    </w:p>
    <w:p w14:paraId="08975B81"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Дефіциту протромбіну</w:t>
      </w:r>
    </w:p>
    <w:p w14:paraId="319E1B2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Дефіциту антигемофільного глобуліну</w:t>
      </w:r>
    </w:p>
    <w:p w14:paraId="1984CFA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p>
    <w:p w14:paraId="1720339C"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7. Пацієнт за призначенням лікаря приймає антикоагулянти. Які обов’язкові клінічні обстеження показників крові за цих умов?</w:t>
      </w:r>
    </w:p>
    <w:p w14:paraId="4968A2A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Визначення головних показників коагулограми</w:t>
      </w:r>
    </w:p>
    <w:p w14:paraId="4E34458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Визначення ШОЕ</w:t>
      </w:r>
    </w:p>
    <w:p w14:paraId="465CC8C7"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Визначення кількості еритроцитів</w:t>
      </w:r>
    </w:p>
    <w:p w14:paraId="708F479E"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lastRenderedPageBreak/>
        <w:t>D. Визначення кількості лейкоцитів</w:t>
      </w:r>
    </w:p>
    <w:p w14:paraId="43BB639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Визначення показників гематокриту</w:t>
      </w:r>
    </w:p>
    <w:p w14:paraId="06E9A1E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8. Гемофілія А пов’язана з дефіцитом фактора:</w:t>
      </w:r>
    </w:p>
    <w:p w14:paraId="4BF4FE46"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Хагемана (XII)</w:t>
      </w:r>
    </w:p>
    <w:p w14:paraId="10CB97BA"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Стюарта — Прауера (X)</w:t>
      </w:r>
    </w:p>
    <w:p w14:paraId="6D887B4E"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Флетчера (XIV)</w:t>
      </w:r>
    </w:p>
    <w:p w14:paraId="27EF5D2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Віллебранда (VIII)</w:t>
      </w:r>
    </w:p>
    <w:p w14:paraId="24D50705"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Крістмаса (IX)</w:t>
      </w:r>
    </w:p>
    <w:p w14:paraId="1B7B159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9. Тромбоцити не виконують функцію:</w:t>
      </w:r>
    </w:p>
    <w:p w14:paraId="5BF84CB2"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Імунологічну</w:t>
      </w:r>
    </w:p>
    <w:p w14:paraId="5FA338C1"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Транспортну</w:t>
      </w:r>
    </w:p>
    <w:p w14:paraId="13C53A21"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Ангіотрофічну</w:t>
      </w:r>
    </w:p>
    <w:p w14:paraId="1053BAB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Гемостатичну</w:t>
      </w:r>
    </w:p>
    <w:p w14:paraId="772DBC57"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Терморегуляторну</w:t>
      </w:r>
    </w:p>
    <w:p w14:paraId="309F3D9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10. Відразу після фізичного навантаження у спортсмена час згортання крові становив 2 хв. Активація якого механізму стала безпосередньою причиною гіперкоагуляції?</w:t>
      </w:r>
    </w:p>
    <w:p w14:paraId="680B41A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Фактора Хагемана</w:t>
      </w:r>
    </w:p>
    <w:p w14:paraId="12E224B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Тканинних ліпаз</w:t>
      </w:r>
    </w:p>
    <w:p w14:paraId="08A76F27"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Дії адреналіну</w:t>
      </w:r>
    </w:p>
    <w:p w14:paraId="1A5FE983"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Тромбопластину судинної стінки</w:t>
      </w:r>
    </w:p>
    <w:p w14:paraId="6C8DFEDC"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Фосфоліпідів</w:t>
      </w:r>
    </w:p>
    <w:p w14:paraId="1E772793" w14:textId="77777777" w:rsidR="004078BF" w:rsidRPr="00C7274D" w:rsidRDefault="004078BF" w:rsidP="00C7274D">
      <w:pPr>
        <w:widowControl/>
        <w:autoSpaceDE w:val="0"/>
        <w:autoSpaceDN w:val="0"/>
        <w:adjustRightInd w:val="0"/>
        <w:spacing w:before="227" w:after="113"/>
        <w:ind w:left="283" w:firstLine="567"/>
        <w:jc w:val="both"/>
        <w:outlineLvl w:val="3"/>
        <w:rPr>
          <w:rFonts w:ascii="Times New Roman" w:eastAsiaTheme="minorEastAsia" w:hAnsi="Times New Roman" w:cs="Times New Roman"/>
          <w:b/>
          <w:bCs/>
          <w:noProof/>
          <w:lang w:eastAsia="ru-RU" w:bidi="ar-SA"/>
        </w:rPr>
      </w:pPr>
      <w:r w:rsidRPr="00C7274D">
        <w:rPr>
          <w:rFonts w:ascii="Times New Roman" w:eastAsiaTheme="minorEastAsia" w:hAnsi="Times New Roman" w:cs="Times New Roman"/>
          <w:b/>
          <w:bCs/>
          <w:i/>
          <w:iCs/>
          <w:noProof/>
          <w:lang w:eastAsia="ru-RU" w:bidi="ar-SA"/>
        </w:rPr>
        <w:t>Відповіді</w:t>
      </w:r>
      <w:r w:rsidRPr="00C7274D">
        <w:rPr>
          <w:rFonts w:ascii="Times New Roman" w:eastAsiaTheme="minorEastAsia" w:hAnsi="Times New Roman" w:cs="Times New Roman"/>
          <w:noProof/>
          <w:color w:val="auto"/>
          <w:lang w:eastAsia="ru-RU" w:bidi="ar-SA"/>
        </w:rPr>
        <w:t>1.B, 2.D, 3.A, 4.E, 5.C, 6.B, 7.A, 8.D, 9.E, 10.С.</w:t>
      </w:r>
    </w:p>
    <w:p w14:paraId="5C35EA5F" w14:textId="77777777" w:rsidR="004078BF" w:rsidRPr="00C7274D" w:rsidRDefault="004078BF"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 для перевірки базових знань:</w:t>
      </w:r>
    </w:p>
    <w:p w14:paraId="1B6D32A7"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1. Під час профілактичного огляду жінки 27 років з’ясувалося, що у неї почали з’являтися невеликі крововиливи після незначних ударів, чого раніше не спостерігалося. Себе вважає здоровою, а даний стан пояснює «жорсткою дієтою», якої вона почала дотримуватися. Під час ретельнішого дослідження з’ясувалося, що з раціону харчування повністю виключені жири. Після консультації дієтолога постало питання про дефіцит вітамінів, особливо відмічається недостатність жиророзчинних вітамінів, зокрема вітаміну К. Захворювання у родичів немає, шкідливих факторів на роботі та у місці мешкання немає. Поясніть: </w:t>
      </w:r>
    </w:p>
    <w:p w14:paraId="473CF8F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1) Порушення якої функції крові можливе при дефіциті вітаміну D і чому? </w:t>
      </w:r>
    </w:p>
    <w:p w14:paraId="09284D2A"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2) Які аналізи крові Ви призначите, аби підтвердити Ваші припущення? </w:t>
      </w:r>
    </w:p>
    <w:p w14:paraId="6A24FC87"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3) Якими будуть Ваші рекомендації в даному випадку і чому?</w:t>
      </w:r>
    </w:p>
    <w:p w14:paraId="27F8B0B2"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proofErr w:type="spellStart"/>
      <w:r w:rsidRPr="00C7274D">
        <w:rPr>
          <w:rFonts w:ascii="Times New Roman" w:eastAsiaTheme="minorHAnsi" w:hAnsi="Times New Roman" w:cs="Times New Roman"/>
          <w:i/>
          <w:color w:val="231F20"/>
          <w:lang w:val="ru-RU" w:eastAsia="en-US" w:bidi="ar-SA"/>
        </w:rPr>
        <w:t>Відповідь</w:t>
      </w:r>
      <w:proofErr w:type="spellEnd"/>
      <w:r w:rsidRPr="00C7274D">
        <w:rPr>
          <w:rFonts w:ascii="Times New Roman" w:eastAsiaTheme="minorHAnsi" w:hAnsi="Times New Roman" w:cs="Times New Roman"/>
          <w:i/>
          <w:color w:val="231F20"/>
          <w:lang w:val="ru-RU" w:eastAsia="en-US" w:bidi="ar-SA"/>
        </w:rPr>
        <w:t>:</w:t>
      </w:r>
      <w:r w:rsidRPr="00C7274D">
        <w:rPr>
          <w:rFonts w:ascii="Times New Roman" w:eastAsiaTheme="minorEastAsia" w:hAnsi="Times New Roman" w:cs="Times New Roman"/>
          <w:noProof/>
          <w:color w:val="auto"/>
          <w:lang w:eastAsia="ru-RU" w:bidi="ar-SA"/>
        </w:rPr>
        <w:t xml:space="preserve"> 1) За умов дефіциту вітаміну К знижена продукція витамін-К-залежних факторів згортання крові (в першу чергу — протромбіну). Це порушує процес згортання, що виявляється в умовах незначного дефіциту. </w:t>
      </w:r>
    </w:p>
    <w:p w14:paraId="0A9F547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2) У даній ситуації необхідно призначити аналізи, що дозволяють оцінити здатність крові згущуватися. </w:t>
      </w:r>
    </w:p>
    <w:p w14:paraId="1D78FF4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3) Рекомендувати даній пацієнтці включити в раціон харчування тваринні та рослинні жири, які сприяють всмоктуванню вітаміну К у товстій кишці.</w:t>
      </w:r>
    </w:p>
    <w:p w14:paraId="45E50ACC"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 Переливання цитратної крові людині під час операції супроводжують одночасним введенням певної кількості СаС1</w:t>
      </w:r>
      <w:r w:rsidRPr="00C7274D">
        <w:rPr>
          <w:rFonts w:ascii="Times New Roman" w:eastAsiaTheme="minorEastAsia" w:hAnsi="Times New Roman" w:cs="Times New Roman"/>
          <w:noProof/>
          <w:color w:val="auto"/>
          <w:position w:val="-5"/>
          <w:lang w:eastAsia="ru-RU" w:bidi="ar-SA"/>
        </w:rPr>
        <w:t>2</w:t>
      </w:r>
      <w:r w:rsidRPr="00C7274D">
        <w:rPr>
          <w:rFonts w:ascii="Times New Roman" w:eastAsiaTheme="minorEastAsia" w:hAnsi="Times New Roman" w:cs="Times New Roman"/>
          <w:noProof/>
          <w:color w:val="auto"/>
          <w:lang w:eastAsia="ru-RU" w:bidi="ar-SA"/>
        </w:rPr>
        <w:t>. Поясніть, з якою метою його вводять.</w:t>
      </w:r>
    </w:p>
    <w:p w14:paraId="7EDC180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HAnsi" w:hAnsi="Times New Roman" w:cs="Times New Roman"/>
          <w:i/>
          <w:color w:val="231F20"/>
          <w:lang w:eastAsia="en-US" w:bidi="ar-SA"/>
        </w:rPr>
        <w:t>Відповідь:</w:t>
      </w:r>
      <w:r w:rsidRPr="00C7274D">
        <w:rPr>
          <w:rFonts w:ascii="Times New Roman" w:eastAsiaTheme="minorEastAsia" w:hAnsi="Times New Roman" w:cs="Times New Roman"/>
          <w:noProof/>
          <w:color w:val="auto"/>
          <w:lang w:eastAsia="ru-RU" w:bidi="ar-SA"/>
        </w:rPr>
        <w:t xml:space="preserve"> Хлористий кальцій додають до цитратної крові для того, щоб: а) протидіяти впливу цитрату натрію; б) запобігти порушенню рівноваги в крові іонів К</w:t>
      </w:r>
      <w:r w:rsidRPr="00C7274D">
        <w:rPr>
          <w:rFonts w:ascii="Times New Roman" w:eastAsiaTheme="minorEastAsia" w:hAnsi="Times New Roman" w:cs="Times New Roman"/>
          <w:noProof/>
          <w:color w:val="auto"/>
          <w:position w:val="5"/>
          <w:lang w:eastAsia="ru-RU" w:bidi="ar-SA"/>
        </w:rPr>
        <w:t>+</w:t>
      </w:r>
      <w:r w:rsidRPr="00C7274D">
        <w:rPr>
          <w:rFonts w:ascii="Times New Roman" w:eastAsiaTheme="minorEastAsia" w:hAnsi="Times New Roman" w:cs="Times New Roman"/>
          <w:noProof/>
          <w:color w:val="auto"/>
          <w:lang w:eastAsia="ru-RU" w:bidi="ar-SA"/>
        </w:rPr>
        <w:t xml:space="preserve"> і Са</w:t>
      </w:r>
      <w:r w:rsidRPr="00C7274D">
        <w:rPr>
          <w:rFonts w:ascii="Times New Roman" w:eastAsiaTheme="minorEastAsia" w:hAnsi="Times New Roman" w:cs="Times New Roman"/>
          <w:noProof/>
          <w:color w:val="auto"/>
          <w:position w:val="5"/>
          <w:lang w:eastAsia="ru-RU" w:bidi="ar-SA"/>
        </w:rPr>
        <w:t>2+</w:t>
      </w:r>
      <w:r w:rsidRPr="00C7274D">
        <w:rPr>
          <w:rFonts w:ascii="Times New Roman" w:eastAsiaTheme="minorEastAsia" w:hAnsi="Times New Roman" w:cs="Times New Roman"/>
          <w:noProof/>
          <w:color w:val="auto"/>
          <w:lang w:eastAsia="ru-RU" w:bidi="ar-SA"/>
        </w:rPr>
        <w:t>; в) нормалізувати здатність крові згущуватися.</w:t>
      </w:r>
    </w:p>
    <w:p w14:paraId="5C94037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3. Поясніть, які зміни стануться в процесі згортання крові, якщо в систему додати інгібітор плазміну, наприклад, епсилонамінокапронову кислоту (ЕАКК).</w:t>
      </w:r>
    </w:p>
    <w:p w14:paraId="3556BEF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HAnsi" w:hAnsi="Times New Roman" w:cs="Times New Roman"/>
          <w:i/>
          <w:color w:val="231F20"/>
          <w:lang w:eastAsia="en-US" w:bidi="ar-SA"/>
        </w:rPr>
        <w:t>Відповідь:</w:t>
      </w:r>
      <w:r w:rsidRPr="00C7274D">
        <w:rPr>
          <w:rFonts w:ascii="Times New Roman" w:eastAsiaTheme="minorEastAsia" w:hAnsi="Times New Roman" w:cs="Times New Roman"/>
          <w:noProof/>
          <w:color w:val="auto"/>
          <w:lang w:eastAsia="ru-RU" w:bidi="ar-SA"/>
        </w:rPr>
        <w:t xml:space="preserve"> Оскільки плазмін є головним агентом діючої фібринолітичної системи, додавання ЕАКК викличе затримку розчинення фібрину, що сприятиме тромбоутворенню.</w:t>
      </w:r>
    </w:p>
    <w:p w14:paraId="5BE98497"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lastRenderedPageBreak/>
        <w:t>4. Додайте ланку, якої бракує в наведеній нижче схемі. Укажіть нормальну величину показника: протромбіновий індекс = ? х 100 : протромбінове число здорової людини. Поясніть фізіологічне значення даного показника.</w:t>
      </w:r>
    </w:p>
    <w:p w14:paraId="289073C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HAnsi" w:hAnsi="Times New Roman" w:cs="Times New Roman"/>
          <w:i/>
          <w:color w:val="231F20"/>
          <w:lang w:eastAsia="en-US" w:bidi="ar-SA"/>
        </w:rPr>
        <w:t>Відповідь:</w:t>
      </w:r>
      <w:r w:rsidRPr="00C7274D">
        <w:rPr>
          <w:rFonts w:ascii="Times New Roman" w:eastAsiaTheme="minorEastAsia" w:hAnsi="Times New Roman" w:cs="Times New Roman"/>
          <w:noProof/>
          <w:color w:val="auto"/>
          <w:lang w:eastAsia="ru-RU" w:bidi="ar-SA"/>
        </w:rPr>
        <w:t xml:space="preserve"> Протромбіновий індекс дорівнює відношенню протромбінового часу досліджуваної людини до протромбіновому часу здорової людини. У нормі протромбіновий індекс коливається в межах 90–100 %. Його визначення має важливе клінічне значення, особливо під час корекції часу згортання у людей, які страждають на тромбо</w:t>
      </w:r>
      <w:r w:rsidRPr="00C7274D">
        <w:rPr>
          <w:rFonts w:ascii="Times New Roman" w:eastAsiaTheme="minorEastAsia" w:hAnsi="Times New Roman" w:cs="Times New Roman"/>
          <w:noProof/>
          <w:color w:val="auto"/>
          <w:lang w:eastAsia="ru-RU" w:bidi="ar-SA"/>
        </w:rPr>
        <w:softHyphen/>
        <w:t>флебіт, інфаркт міокарда тощо. Показник характеризує інтенсивність протромбінового комплексу в крові людини.</w:t>
      </w:r>
    </w:p>
    <w:p w14:paraId="48B6EB8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5. Поясніть, схема якого процесу наведена в даному випадку? Додайте ланки, яких бракує. Закінчився процес або триватиме? Схема процесу: ? — XII — XII</w:t>
      </w:r>
      <w:r w:rsidRPr="00C7274D">
        <w:rPr>
          <w:rFonts w:ascii="Times New Roman" w:eastAsiaTheme="minorEastAsia" w:hAnsi="Times New Roman" w:cs="Times New Roman"/>
          <w:noProof/>
          <w:color w:val="auto"/>
          <w:position w:val="-5"/>
          <w:lang w:eastAsia="ru-RU" w:bidi="ar-SA"/>
        </w:rPr>
        <w:t>a</w:t>
      </w:r>
      <w:r w:rsidRPr="00C7274D">
        <w:rPr>
          <w:rFonts w:ascii="Times New Roman" w:hAnsi="Times New Roman" w:cs="Times New Roman"/>
          <w:noProof/>
        </w:rPr>
        <w:t></w:t>
      </w:r>
      <w:r w:rsidRPr="00C7274D">
        <w:rPr>
          <w:rFonts w:ascii="Times New Roman" w:eastAsiaTheme="minorEastAsia" w:hAnsi="Times New Roman" w:cs="Times New Roman"/>
          <w:noProof/>
          <w:color w:val="auto"/>
          <w:lang w:eastAsia="ru-RU" w:bidi="ar-SA"/>
        </w:rPr>
        <w:t xml:space="preserve"> XI — XI</w:t>
      </w:r>
      <w:r w:rsidRPr="00C7274D">
        <w:rPr>
          <w:rFonts w:ascii="Times New Roman" w:eastAsiaTheme="minorEastAsia" w:hAnsi="Times New Roman" w:cs="Times New Roman"/>
          <w:noProof/>
          <w:color w:val="auto"/>
          <w:position w:val="-5"/>
          <w:lang w:eastAsia="ru-RU" w:bidi="ar-SA"/>
        </w:rPr>
        <w:t>a</w:t>
      </w:r>
      <w:r w:rsidRPr="00C7274D">
        <w:rPr>
          <w:rFonts w:ascii="Times New Roman" w:hAnsi="Times New Roman" w:cs="Times New Roman"/>
          <w:noProof/>
        </w:rPr>
        <w:t></w:t>
      </w:r>
      <w:r w:rsidRPr="00C7274D">
        <w:rPr>
          <w:rFonts w:ascii="Times New Roman" w:eastAsiaTheme="minorEastAsia" w:hAnsi="Times New Roman" w:cs="Times New Roman"/>
          <w:noProof/>
          <w:color w:val="auto"/>
          <w:lang w:eastAsia="ru-RU" w:bidi="ar-SA"/>
        </w:rPr>
        <w:t xml:space="preserve"> ? </w:t>
      </w:r>
      <w:r w:rsidRPr="00C7274D">
        <w:rPr>
          <w:rFonts w:ascii="Times New Roman" w:hAnsi="Times New Roman" w:cs="Times New Roman"/>
          <w:noProof/>
        </w:rPr>
        <w:t></w:t>
      </w:r>
      <w:r w:rsidRPr="00C7274D">
        <w:rPr>
          <w:rFonts w:ascii="Times New Roman" w:eastAsiaTheme="minorEastAsia" w:hAnsi="Times New Roman" w:cs="Times New Roman"/>
          <w:noProof/>
          <w:color w:val="auto"/>
          <w:lang w:eastAsia="ru-RU" w:bidi="ar-SA"/>
        </w:rPr>
        <w:t xml:space="preserve">VIII — VIIIa </w:t>
      </w:r>
      <w:r w:rsidRPr="00C7274D">
        <w:rPr>
          <w:rFonts w:ascii="Times New Roman" w:hAnsi="Times New Roman" w:cs="Times New Roman"/>
          <w:noProof/>
        </w:rPr>
        <w:t></w:t>
      </w:r>
      <w:r w:rsidRPr="00C7274D">
        <w:rPr>
          <w:rFonts w:ascii="Times New Roman" w:eastAsiaTheme="minorEastAsia" w:hAnsi="Times New Roman" w:cs="Times New Roman"/>
          <w:noProof/>
          <w:color w:val="auto"/>
          <w:lang w:eastAsia="ru-RU" w:bidi="ar-SA"/>
        </w:rPr>
        <w:t xml:space="preserve"> X — X</w:t>
      </w:r>
      <w:r w:rsidRPr="00C7274D">
        <w:rPr>
          <w:rFonts w:ascii="Times New Roman" w:eastAsiaTheme="minorEastAsia" w:hAnsi="Times New Roman" w:cs="Times New Roman"/>
          <w:noProof/>
          <w:color w:val="auto"/>
          <w:position w:val="-5"/>
          <w:lang w:eastAsia="ru-RU" w:bidi="ar-SA"/>
        </w:rPr>
        <w:t xml:space="preserve">a </w:t>
      </w:r>
      <w:r w:rsidRPr="00C7274D">
        <w:rPr>
          <w:rFonts w:ascii="Times New Roman" w:eastAsiaTheme="minorEastAsia" w:hAnsi="Times New Roman" w:cs="Times New Roman"/>
          <w:noProof/>
          <w:color w:val="auto"/>
          <w:lang w:eastAsia="ru-RU" w:bidi="ar-SA"/>
        </w:rPr>
        <w:t>+ Ca + III + V.</w:t>
      </w:r>
    </w:p>
    <w:p w14:paraId="2C770133"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HAnsi" w:hAnsi="Times New Roman" w:cs="Times New Roman"/>
          <w:i/>
          <w:color w:val="231F20"/>
          <w:lang w:eastAsia="en-US" w:bidi="ar-SA"/>
        </w:rPr>
        <w:t>Відповідь:</w:t>
      </w:r>
      <w:r w:rsidRPr="00C7274D">
        <w:rPr>
          <w:rFonts w:ascii="Times New Roman" w:eastAsiaTheme="minorEastAsia" w:hAnsi="Times New Roman" w:cs="Times New Roman"/>
          <w:noProof/>
          <w:color w:val="auto"/>
          <w:lang w:eastAsia="ru-RU" w:bidi="ar-SA"/>
        </w:rPr>
        <w:t xml:space="preserve"> Це схема каскаду реакцій за умов утворення протромбінази і тромбіну (I і II фази згортання крові). Внутрішній механізм. Ланки, яких бракує: 1 — контакт із чужорідною поверхнею, 2 — IX–IХ</w:t>
      </w:r>
      <w:r w:rsidRPr="00C7274D">
        <w:rPr>
          <w:rFonts w:ascii="Times New Roman" w:eastAsiaTheme="minorEastAsia" w:hAnsi="Times New Roman" w:cs="Times New Roman"/>
          <w:noProof/>
          <w:color w:val="auto"/>
          <w:position w:val="-5"/>
          <w:lang w:eastAsia="ru-RU" w:bidi="ar-SA"/>
        </w:rPr>
        <w:t>а</w:t>
      </w:r>
      <w:r w:rsidRPr="00C7274D">
        <w:rPr>
          <w:rFonts w:ascii="Times New Roman" w:eastAsiaTheme="minorEastAsia" w:hAnsi="Times New Roman" w:cs="Times New Roman"/>
          <w:noProof/>
          <w:color w:val="auto"/>
          <w:lang w:eastAsia="ru-RU" w:bidi="ar-SA"/>
        </w:rPr>
        <w:t>. Процес триватиме до утворення фібрину.</w:t>
      </w:r>
    </w:p>
    <w:p w14:paraId="6C75C2D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6. Поясніть, схема якого процесу наведена в даному випадку. Додайте ланки, яких бракує. Активатор </w:t>
      </w:r>
      <w:r w:rsidRPr="00C7274D">
        <w:rPr>
          <w:rFonts w:ascii="Times New Roman" w:hAnsi="Times New Roman" w:cs="Times New Roman"/>
          <w:noProof/>
        </w:rPr>
        <w:t></w:t>
      </w:r>
      <w:r w:rsidRPr="00C7274D">
        <w:rPr>
          <w:rFonts w:ascii="Times New Roman" w:eastAsiaTheme="minorEastAsia" w:hAnsi="Times New Roman" w:cs="Times New Roman"/>
          <w:noProof/>
          <w:color w:val="auto"/>
          <w:lang w:eastAsia="ru-RU" w:bidi="ar-SA"/>
        </w:rPr>
        <w:t xml:space="preserve"> плазміноген </w:t>
      </w:r>
      <w:r w:rsidRPr="00C7274D">
        <w:rPr>
          <w:rFonts w:ascii="Times New Roman" w:hAnsi="Times New Roman" w:cs="Times New Roman"/>
          <w:noProof/>
        </w:rPr>
        <w:t></w:t>
      </w:r>
      <w:r w:rsidRPr="00C7274D">
        <w:rPr>
          <w:rFonts w:ascii="Times New Roman" w:eastAsiaTheme="minorEastAsia" w:hAnsi="Times New Roman" w:cs="Times New Roman"/>
          <w:noProof/>
          <w:color w:val="auto"/>
          <w:lang w:eastAsia="ru-RU" w:bidi="ar-SA"/>
        </w:rPr>
        <w:t xml:space="preserve"> ? </w:t>
      </w:r>
      <w:r w:rsidRPr="00C7274D">
        <w:rPr>
          <w:rFonts w:ascii="Times New Roman" w:hAnsi="Times New Roman" w:cs="Times New Roman"/>
          <w:noProof/>
        </w:rPr>
        <w:t></w:t>
      </w:r>
      <w:r w:rsidRPr="00C7274D">
        <w:rPr>
          <w:rFonts w:ascii="Times New Roman" w:eastAsiaTheme="minorEastAsia" w:hAnsi="Times New Roman" w:cs="Times New Roman"/>
          <w:noProof/>
          <w:color w:val="auto"/>
          <w:lang w:eastAsia="ru-RU" w:bidi="ar-SA"/>
        </w:rPr>
        <w:t xml:space="preserve"> фібрин </w:t>
      </w:r>
      <w:r w:rsidRPr="00C7274D">
        <w:rPr>
          <w:rFonts w:ascii="Times New Roman" w:hAnsi="Times New Roman" w:cs="Times New Roman"/>
          <w:noProof/>
        </w:rPr>
        <w:t></w:t>
      </w:r>
      <w:r w:rsidRPr="00C7274D">
        <w:rPr>
          <w:rFonts w:ascii="Times New Roman" w:eastAsiaTheme="minorEastAsia" w:hAnsi="Times New Roman" w:cs="Times New Roman"/>
          <w:noProof/>
          <w:color w:val="auto"/>
          <w:lang w:eastAsia="ru-RU" w:bidi="ar-SA"/>
        </w:rPr>
        <w:t xml:space="preserve"> ?</w:t>
      </w:r>
    </w:p>
    <w:p w14:paraId="7CC1811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HAnsi" w:hAnsi="Times New Roman" w:cs="Times New Roman"/>
          <w:i/>
          <w:color w:val="231F20"/>
          <w:lang w:eastAsia="en-US" w:bidi="ar-SA"/>
        </w:rPr>
        <w:t>Відповідь:</w:t>
      </w:r>
      <w:r w:rsidRPr="00C7274D">
        <w:rPr>
          <w:rFonts w:ascii="Times New Roman" w:eastAsiaTheme="minorEastAsia" w:hAnsi="Times New Roman" w:cs="Times New Roman"/>
          <w:noProof/>
          <w:color w:val="auto"/>
          <w:lang w:eastAsia="ru-RU" w:bidi="ar-SA"/>
        </w:rPr>
        <w:t xml:space="preserve"> Схема фібринолізу. Ланки, яких бракує, — плазмін, поліпептиди.</w:t>
      </w:r>
    </w:p>
    <w:p w14:paraId="2682ED82" w14:textId="77777777" w:rsidR="004078BF" w:rsidRPr="00C7274D" w:rsidRDefault="004078BF" w:rsidP="00B461A2">
      <w:pPr>
        <w:numPr>
          <w:ilvl w:val="0"/>
          <w:numId w:val="15"/>
        </w:numPr>
        <w:tabs>
          <w:tab w:val="left" w:pos="614"/>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Формування професійних вмінь, навичок (оволодіння навичками, проведення дослідження):</w:t>
      </w:r>
    </w:p>
    <w:p w14:paraId="07DE6215" w14:textId="77777777" w:rsidR="004078BF" w:rsidRPr="00C7274D" w:rsidRDefault="004078BF" w:rsidP="00C7274D">
      <w:pPr>
        <w:jc w:val="both"/>
        <w:rPr>
          <w:rFonts w:ascii="Times New Roman" w:hAnsi="Times New Roman" w:cs="Times New Roman"/>
          <w:noProof/>
        </w:rPr>
      </w:pPr>
      <w:r w:rsidRPr="00C7274D">
        <w:rPr>
          <w:rFonts w:ascii="Times New Roman" w:hAnsi="Times New Roman" w:cs="Times New Roman"/>
        </w:rPr>
        <w:t xml:space="preserve">Зміст навчальних практичних завдань, які необхідно виконати під час практичного заняття: </w:t>
      </w:r>
    </w:p>
    <w:p w14:paraId="79656889" w14:textId="77777777" w:rsidR="004078BF" w:rsidRPr="00C7274D" w:rsidRDefault="004078BF"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-Аналіз і оцінка коагулограми.</w:t>
      </w:r>
    </w:p>
    <w:p w14:paraId="426856B7" w14:textId="77777777" w:rsidR="004078BF" w:rsidRPr="00C7274D" w:rsidRDefault="004078BF"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Визначення часу згортання крові.</w:t>
      </w:r>
    </w:p>
    <w:p w14:paraId="37D38991" w14:textId="77777777" w:rsidR="004078BF" w:rsidRPr="00C7274D" w:rsidRDefault="004078BF"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Визначення тривалості кровотечі.</w:t>
      </w:r>
    </w:p>
    <w:p w14:paraId="49514668" w14:textId="77777777" w:rsidR="004078BF" w:rsidRPr="00C7274D" w:rsidRDefault="004078BF" w:rsidP="00C7274D">
      <w:pPr>
        <w:jc w:val="both"/>
        <w:rPr>
          <w:rFonts w:ascii="Times New Roman" w:hAnsi="Times New Roman" w:cs="Times New Roman"/>
          <w:i/>
          <w:iCs/>
          <w:noProof/>
        </w:rPr>
      </w:pPr>
      <w:r w:rsidRPr="00C7274D">
        <w:rPr>
          <w:rFonts w:ascii="Times New Roman" w:hAnsi="Times New Roman" w:cs="Times New Roman"/>
          <w:noProof/>
          <w:lang w:eastAsia="ru-RU" w:bidi="ar-SA"/>
        </w:rPr>
        <w:t>-</w:t>
      </w:r>
      <w:r w:rsidRPr="00C7274D">
        <w:rPr>
          <w:rFonts w:ascii="Times New Roman" w:hAnsi="Times New Roman" w:cs="Times New Roman"/>
          <w:noProof/>
        </w:rPr>
        <w:t xml:space="preserve"> Вирішити ситуаційні завдання з теми практичного заняття.</w:t>
      </w:r>
    </w:p>
    <w:p w14:paraId="4E06EF9A" w14:textId="77777777" w:rsidR="004078BF" w:rsidRPr="00C7274D" w:rsidRDefault="004078BF" w:rsidP="00C7274D">
      <w:pPr>
        <w:jc w:val="both"/>
        <w:rPr>
          <w:rFonts w:ascii="Times New Roman" w:hAnsi="Times New Roman" w:cs="Times New Roman"/>
          <w:i/>
          <w:iCs/>
        </w:rPr>
      </w:pPr>
      <w:r w:rsidRPr="00C7274D">
        <w:rPr>
          <w:rFonts w:ascii="Times New Roman" w:hAnsi="Times New Roman" w:cs="Times New Roman"/>
          <w:i/>
          <w:iCs/>
        </w:rPr>
        <w:t>Інструктивні матеріали щодо виконання завдань:</w:t>
      </w:r>
    </w:p>
    <w:p w14:paraId="7B22CF64" w14:textId="77777777" w:rsidR="004078BF" w:rsidRPr="00C7274D" w:rsidRDefault="004078BF" w:rsidP="00C7274D">
      <w:pPr>
        <w:rPr>
          <w:rFonts w:ascii="Times New Roman" w:hAnsi="Times New Roman" w:cs="Times New Roman"/>
          <w:i/>
          <w:iCs/>
        </w:rPr>
      </w:pPr>
      <w:r w:rsidRPr="00C7274D">
        <w:rPr>
          <w:rFonts w:ascii="Times New Roman" w:eastAsiaTheme="minorEastAsia" w:hAnsi="Times New Roman" w:cs="Times New Roman"/>
          <w:b/>
          <w:bCs/>
          <w:i/>
          <w:iCs/>
          <w:noProof/>
          <w:color w:val="auto"/>
          <w:lang w:eastAsia="ru-RU" w:bidi="ar-SA"/>
        </w:rPr>
        <w:t>Методика реєстрації процесу згортання і рекальцифікації плазми за допомогою коагулографії</w:t>
      </w:r>
    </w:p>
    <w:p w14:paraId="017B377A"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t xml:space="preserve">Для роботи необхідні: </w:t>
      </w:r>
      <w:r w:rsidRPr="00C7274D">
        <w:rPr>
          <w:rFonts w:ascii="Times New Roman" w:eastAsiaTheme="minorEastAsia" w:hAnsi="Times New Roman" w:cs="Times New Roman"/>
          <w:noProof/>
          <w:color w:val="auto"/>
          <w:lang w:eastAsia="ru-RU" w:bidi="ar-SA"/>
        </w:rPr>
        <w:t>коагулограф, скарифікатори, бавовняні кульки, спирт, спеціальний капіляр, 1,29%-й розчин СаСl, цитратна плазма.</w:t>
      </w:r>
    </w:p>
    <w:p w14:paraId="6F0BF871"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t>Об’єкт дослідження</w:t>
      </w:r>
      <w:r w:rsidRPr="00C7274D">
        <w:rPr>
          <w:rFonts w:ascii="Times New Roman" w:eastAsiaTheme="minorEastAsia" w:hAnsi="Times New Roman" w:cs="Times New Roman"/>
          <w:noProof/>
          <w:color w:val="auto"/>
          <w:lang w:eastAsia="ru-RU" w:bidi="ar-SA"/>
        </w:rPr>
        <w:t xml:space="preserve"> — людина.</w:t>
      </w:r>
    </w:p>
    <w:p w14:paraId="3946FEF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t>Проведення роботи.</w:t>
      </w:r>
      <w:r w:rsidRPr="00C7274D">
        <w:rPr>
          <w:rFonts w:ascii="Times New Roman" w:eastAsiaTheme="minorEastAsia" w:hAnsi="Times New Roman" w:cs="Times New Roman"/>
          <w:noProof/>
          <w:color w:val="auto"/>
          <w:lang w:eastAsia="ru-RU" w:bidi="ar-SA"/>
        </w:rPr>
        <w:t xml:space="preserve"> Принцип методу коагулографії заснований на вимірі електричного опору крові, вміщеної у посудину з двома електродами. У процесі згортання змінюється опір крові, що позначається на формуванні кривої — коагуло</w:t>
      </w:r>
      <w:r w:rsidRPr="00C7274D">
        <w:rPr>
          <w:rFonts w:ascii="Times New Roman" w:eastAsiaTheme="minorEastAsia" w:hAnsi="Times New Roman" w:cs="Times New Roman"/>
          <w:noProof/>
          <w:color w:val="auto"/>
          <w:lang w:eastAsia="ru-RU" w:bidi="ar-SA"/>
        </w:rPr>
        <w:softHyphen/>
        <w:t>грами. Для визначення рекальцифікації плазми 0,15 мл цитратної плазми крові вміщують у посудину, дають плазмі прогрітися і через 1 хв додають 0,05 мл 1,29%-го СаСl, відразу включаючи секундомір. Час від початку дослідження до першого коливання зі зменшенням амплітуди визначає початок згортання T</w:t>
      </w:r>
      <w:r w:rsidRPr="00C7274D">
        <w:rPr>
          <w:rFonts w:ascii="Times New Roman" w:eastAsiaTheme="minorEastAsia" w:hAnsi="Times New Roman" w:cs="Times New Roman"/>
          <w:noProof/>
          <w:color w:val="auto"/>
          <w:position w:val="-5"/>
          <w:lang w:eastAsia="ru-RU" w:bidi="ar-SA"/>
        </w:rPr>
        <w:t>1</w:t>
      </w:r>
      <w:r w:rsidRPr="00C7274D">
        <w:rPr>
          <w:rFonts w:ascii="Times New Roman" w:eastAsiaTheme="minorEastAsia" w:hAnsi="Times New Roman" w:cs="Times New Roman"/>
          <w:noProof/>
          <w:color w:val="auto"/>
          <w:lang w:eastAsia="ru-RU" w:bidi="ar-SA"/>
        </w:rPr>
        <w:t>, час від початку дослідження до першого коливання з мінімальною амплітудою — кінець згортання T</w:t>
      </w:r>
      <w:r w:rsidRPr="00C7274D">
        <w:rPr>
          <w:rFonts w:ascii="Times New Roman" w:eastAsiaTheme="minorEastAsia" w:hAnsi="Times New Roman" w:cs="Times New Roman"/>
          <w:noProof/>
          <w:color w:val="auto"/>
          <w:position w:val="-5"/>
          <w:lang w:eastAsia="ru-RU" w:bidi="ar-SA"/>
        </w:rPr>
        <w:t>2</w:t>
      </w:r>
      <w:r w:rsidRPr="00C7274D">
        <w:rPr>
          <w:rFonts w:ascii="Times New Roman" w:eastAsiaTheme="minorEastAsia" w:hAnsi="Times New Roman" w:cs="Times New Roman"/>
          <w:noProof/>
          <w:color w:val="auto"/>
          <w:lang w:eastAsia="ru-RU" w:bidi="ar-SA"/>
        </w:rPr>
        <w:t>. Тривалість згортання Т — час від першого коливання зі зменшеною амплітудою до першого коливання з мінімальною амплітудою T:</w:t>
      </w:r>
    </w:p>
    <w:p w14:paraId="73AF142D" w14:textId="77777777" w:rsidR="004078BF" w:rsidRPr="00C7274D" w:rsidRDefault="004078BF" w:rsidP="00C7274D">
      <w:pPr>
        <w:widowControl/>
        <w:spacing w:before="113" w:after="113"/>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T = T</w:t>
      </w:r>
      <w:r w:rsidRPr="00C7274D">
        <w:rPr>
          <w:rFonts w:ascii="Times New Roman" w:eastAsiaTheme="minorEastAsia" w:hAnsi="Times New Roman" w:cs="Times New Roman"/>
          <w:noProof/>
          <w:color w:val="auto"/>
          <w:position w:val="-5"/>
          <w:lang w:eastAsia="ru-RU" w:bidi="ar-SA"/>
        </w:rPr>
        <w:t>2</w:t>
      </w:r>
      <w:r w:rsidRPr="00C7274D">
        <w:rPr>
          <w:rFonts w:ascii="Times New Roman" w:eastAsiaTheme="minorEastAsia" w:hAnsi="Times New Roman" w:cs="Times New Roman"/>
          <w:noProof/>
          <w:color w:val="auto"/>
          <w:lang w:eastAsia="ru-RU" w:bidi="ar-SA"/>
        </w:rPr>
        <w:t xml:space="preserve"> – T</w:t>
      </w:r>
      <w:r w:rsidRPr="00C7274D">
        <w:rPr>
          <w:rFonts w:ascii="Times New Roman" w:eastAsiaTheme="minorEastAsia" w:hAnsi="Times New Roman" w:cs="Times New Roman"/>
          <w:noProof/>
          <w:color w:val="auto"/>
          <w:position w:val="-5"/>
          <w:lang w:eastAsia="ru-RU" w:bidi="ar-SA"/>
        </w:rPr>
        <w:t>1</w:t>
      </w:r>
      <w:r w:rsidRPr="00C7274D">
        <w:rPr>
          <w:rFonts w:ascii="Times New Roman" w:eastAsiaTheme="minorEastAsia" w:hAnsi="Times New Roman" w:cs="Times New Roman"/>
          <w:noProof/>
          <w:color w:val="auto"/>
          <w:lang w:eastAsia="ru-RU" w:bidi="ar-SA"/>
        </w:rPr>
        <w:t xml:space="preserve">. </w:t>
      </w:r>
    </w:p>
    <w:p w14:paraId="1EA5FE22"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Час, що становить одну хвилину, відповідає шести коливанням T</w:t>
      </w:r>
      <w:r w:rsidRPr="00C7274D">
        <w:rPr>
          <w:rFonts w:ascii="Times New Roman" w:eastAsiaTheme="minorEastAsia" w:hAnsi="Times New Roman" w:cs="Times New Roman"/>
          <w:noProof/>
          <w:color w:val="auto"/>
          <w:position w:val="-5"/>
          <w:lang w:eastAsia="ru-RU" w:bidi="ar-SA"/>
        </w:rPr>
        <w:t>1</w:t>
      </w:r>
      <w:r w:rsidRPr="00C7274D">
        <w:rPr>
          <w:rFonts w:ascii="Times New Roman" w:eastAsiaTheme="minorEastAsia" w:hAnsi="Times New Roman" w:cs="Times New Roman"/>
          <w:noProof/>
          <w:color w:val="auto"/>
          <w:lang w:eastAsia="ru-RU" w:bidi="ar-SA"/>
        </w:rPr>
        <w:t xml:space="preserve"> і показнику R тромбоеластограми, T — показнику К тромбоеластограми.</w:t>
      </w:r>
    </w:p>
    <w:p w14:paraId="61131486"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t xml:space="preserve">Оформлення результатів і їх оцінка. </w:t>
      </w:r>
      <w:r w:rsidRPr="00C7274D">
        <w:rPr>
          <w:rFonts w:ascii="Times New Roman" w:eastAsiaTheme="minorEastAsia" w:hAnsi="Times New Roman" w:cs="Times New Roman"/>
          <w:noProof/>
          <w:color w:val="auto"/>
          <w:lang w:eastAsia="ru-RU" w:bidi="ar-SA"/>
        </w:rPr>
        <w:t>Записати отримані результати коагулографії. Порівняти їх з нормальними показниками.</w:t>
      </w:r>
    </w:p>
    <w:p w14:paraId="34073F08" w14:textId="77777777" w:rsidR="004078BF" w:rsidRPr="00C7274D" w:rsidRDefault="004078BF" w:rsidP="00C7274D">
      <w:pPr>
        <w:widowControl/>
        <w:autoSpaceDE w:val="0"/>
        <w:autoSpaceDN w:val="0"/>
        <w:adjustRightInd w:val="0"/>
        <w:spacing w:before="113" w:after="57"/>
        <w:ind w:left="283" w:firstLine="567"/>
        <w:jc w:val="both"/>
        <w:outlineLvl w:val="4"/>
        <w:rPr>
          <w:rFonts w:ascii="Times New Roman" w:eastAsiaTheme="minorEastAsia" w:hAnsi="Times New Roman" w:cs="Times New Roman"/>
          <w:b/>
          <w:bCs/>
          <w:i/>
          <w:iCs/>
          <w:noProof/>
          <w:color w:val="auto"/>
          <w:lang w:eastAsia="ru-RU" w:bidi="ar-SA"/>
        </w:rPr>
      </w:pPr>
      <w:r w:rsidRPr="00C7274D">
        <w:rPr>
          <w:rFonts w:ascii="Times New Roman" w:eastAsiaTheme="minorEastAsia" w:hAnsi="Times New Roman" w:cs="Times New Roman"/>
          <w:b/>
          <w:bCs/>
          <w:i/>
          <w:iCs/>
          <w:noProof/>
          <w:color w:val="auto"/>
          <w:lang w:eastAsia="ru-RU" w:bidi="ar-SA"/>
        </w:rPr>
        <w:t>Методика визначення часу згортання крові за методом Фоніо</w:t>
      </w:r>
    </w:p>
    <w:p w14:paraId="1509F465"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t>Для роботи необхідні:</w:t>
      </w:r>
      <w:r w:rsidRPr="00C7274D">
        <w:rPr>
          <w:rFonts w:ascii="Times New Roman" w:eastAsiaTheme="minorEastAsia" w:hAnsi="Times New Roman" w:cs="Times New Roman"/>
          <w:noProof/>
          <w:color w:val="auto"/>
          <w:lang w:eastAsia="ru-RU" w:bidi="ar-SA"/>
        </w:rPr>
        <w:t xml:space="preserve"> скарифікатори, бавовняні кульки, спирт, пробірка, секундомір.</w:t>
      </w:r>
    </w:p>
    <w:p w14:paraId="39F17C0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t>Об’єкт дослідження</w:t>
      </w:r>
      <w:r w:rsidRPr="00C7274D">
        <w:rPr>
          <w:rFonts w:ascii="Times New Roman" w:eastAsiaTheme="minorEastAsia" w:hAnsi="Times New Roman" w:cs="Times New Roman"/>
          <w:noProof/>
          <w:color w:val="auto"/>
          <w:lang w:eastAsia="ru-RU" w:bidi="ar-SA"/>
        </w:rPr>
        <w:t xml:space="preserve"> — людина.</w:t>
      </w:r>
    </w:p>
    <w:p w14:paraId="0030721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lastRenderedPageBreak/>
        <w:t>Проведення роботи.</w:t>
      </w:r>
      <w:r w:rsidRPr="00C7274D">
        <w:rPr>
          <w:rFonts w:ascii="Times New Roman" w:eastAsiaTheme="minorEastAsia" w:hAnsi="Times New Roman" w:cs="Times New Roman"/>
          <w:noProof/>
          <w:color w:val="auto"/>
          <w:lang w:eastAsia="ru-RU" w:bidi="ar-SA"/>
        </w:rPr>
        <w:t xml:space="preserve"> Отримують 1 мл крові шляхом пункції вени. У вологу камеру поміщають предметне скло з 2–3 краплями крові, скляною паличкою з довгим кінцем проводять поверх</w:t>
      </w:r>
      <w:r w:rsidRPr="00C7274D">
        <w:rPr>
          <w:rFonts w:ascii="Times New Roman" w:eastAsiaTheme="minorEastAsia" w:hAnsi="Times New Roman" w:cs="Times New Roman"/>
          <w:noProof/>
          <w:color w:val="auto"/>
          <w:lang w:eastAsia="ru-RU" w:bidi="ar-SA"/>
        </w:rPr>
        <w:softHyphen/>
        <w:t>нею краплі. Поява перших ниток фібрину свід</w:t>
      </w:r>
      <w:r w:rsidRPr="00C7274D">
        <w:rPr>
          <w:rFonts w:ascii="Times New Roman" w:eastAsiaTheme="minorEastAsia" w:hAnsi="Times New Roman" w:cs="Times New Roman"/>
          <w:noProof/>
          <w:color w:val="auto"/>
          <w:lang w:eastAsia="ru-RU" w:bidi="ar-SA"/>
        </w:rPr>
        <w:softHyphen/>
        <w:t>чить про початок процесу згортання, а утворення згустка — про його закінчення.</w:t>
      </w:r>
    </w:p>
    <w:p w14:paraId="5D948EE7" w14:textId="77777777" w:rsidR="004078BF" w:rsidRPr="00C7274D" w:rsidRDefault="004078BF" w:rsidP="00C7274D">
      <w:pPr>
        <w:widowControl/>
        <w:spacing w:before="57"/>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t>Оформлення результатів та їх оцінка.</w:t>
      </w:r>
      <w:r w:rsidRPr="00C7274D">
        <w:rPr>
          <w:rFonts w:ascii="Times New Roman" w:eastAsiaTheme="minorEastAsia" w:hAnsi="Times New Roman" w:cs="Times New Roman"/>
          <w:noProof/>
          <w:color w:val="auto"/>
          <w:lang w:eastAsia="ru-RU" w:bidi="ar-SA"/>
        </w:rPr>
        <w:t xml:space="preserve"> Записати отримані результати. Порівняти їх з нормальними показниками. У нормі за методом Фоніо кров починає згортатися на 5–8-й хвилині і завершує згортатися на 15–18-й хвилині. За умов гемофілії процес згортання сповільнюється інколи до 2 год, при тромбоцитопеніях час згортання, як правило, залишається у межах норми, під час загострень може сповільнюватися.</w:t>
      </w:r>
    </w:p>
    <w:p w14:paraId="273B0B83" w14:textId="77777777" w:rsidR="004078BF" w:rsidRPr="00C7274D" w:rsidRDefault="004078BF" w:rsidP="00C7274D">
      <w:pPr>
        <w:widowControl/>
        <w:autoSpaceDE w:val="0"/>
        <w:autoSpaceDN w:val="0"/>
        <w:adjustRightInd w:val="0"/>
        <w:spacing w:before="113" w:after="57"/>
        <w:ind w:left="283" w:firstLine="567"/>
        <w:jc w:val="both"/>
        <w:outlineLvl w:val="4"/>
        <w:rPr>
          <w:rFonts w:ascii="Times New Roman" w:eastAsiaTheme="minorEastAsia" w:hAnsi="Times New Roman" w:cs="Times New Roman"/>
          <w:b/>
          <w:bCs/>
          <w:i/>
          <w:iCs/>
          <w:noProof/>
          <w:color w:val="auto"/>
          <w:lang w:eastAsia="ru-RU" w:bidi="ar-SA"/>
        </w:rPr>
      </w:pPr>
      <w:r w:rsidRPr="00C7274D">
        <w:rPr>
          <w:rFonts w:ascii="Times New Roman" w:eastAsiaTheme="minorEastAsia" w:hAnsi="Times New Roman" w:cs="Times New Roman"/>
          <w:b/>
          <w:bCs/>
          <w:i/>
          <w:iCs/>
          <w:noProof/>
          <w:color w:val="auto"/>
          <w:lang w:eastAsia="ru-RU" w:bidi="ar-SA"/>
        </w:rPr>
        <w:t>Методика визначення часу згортання крові за методом Лі й Уайта</w:t>
      </w:r>
    </w:p>
    <w:p w14:paraId="1F356F6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t>Для роботи необхідні:</w:t>
      </w:r>
      <w:r w:rsidRPr="00C7274D">
        <w:rPr>
          <w:rFonts w:ascii="Times New Roman" w:eastAsiaTheme="minorEastAsia" w:hAnsi="Times New Roman" w:cs="Times New Roman"/>
          <w:noProof/>
          <w:color w:val="auto"/>
          <w:lang w:eastAsia="ru-RU" w:bidi="ar-SA"/>
        </w:rPr>
        <w:t xml:space="preserve"> скарифікатори, бавовняні кульки, спирт, пробірка, секундомір.</w:t>
      </w:r>
    </w:p>
    <w:p w14:paraId="600012A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t>Об’єкт дослідження</w:t>
      </w:r>
      <w:r w:rsidRPr="00C7274D">
        <w:rPr>
          <w:rFonts w:ascii="Times New Roman" w:eastAsiaTheme="minorEastAsia" w:hAnsi="Times New Roman" w:cs="Times New Roman"/>
          <w:noProof/>
          <w:color w:val="auto"/>
          <w:lang w:eastAsia="ru-RU" w:bidi="ar-SA"/>
        </w:rPr>
        <w:t xml:space="preserve"> — людина.</w:t>
      </w:r>
    </w:p>
    <w:p w14:paraId="7DD8154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t>Проведення роботи.</w:t>
      </w:r>
      <w:r w:rsidRPr="00C7274D">
        <w:rPr>
          <w:rFonts w:ascii="Times New Roman" w:eastAsiaTheme="minorEastAsia" w:hAnsi="Times New Roman" w:cs="Times New Roman"/>
          <w:noProof/>
          <w:color w:val="auto"/>
          <w:lang w:eastAsia="ru-RU" w:bidi="ar-SA"/>
        </w:rPr>
        <w:t xml:space="preserve"> Отримують 1 мл крові пункцією з вени. Кров вміщують у пробірку діаметром 8–10 мм, яку розміщують на водяній бані, де підтримується температура 37 °С. Кожні 30 с пробірку нахиляють на 50° до тих пір, поки кров не перестане розтікатися стінками пробірки.</w:t>
      </w:r>
    </w:p>
    <w:p w14:paraId="65B681F1"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t xml:space="preserve">Оформлення результатів та їх оцінка. </w:t>
      </w:r>
      <w:r w:rsidRPr="00C7274D">
        <w:rPr>
          <w:rFonts w:ascii="Times New Roman" w:eastAsiaTheme="minorEastAsia" w:hAnsi="Times New Roman" w:cs="Times New Roman"/>
          <w:noProof/>
          <w:color w:val="auto"/>
          <w:lang w:eastAsia="ru-RU" w:bidi="ar-SA"/>
        </w:rPr>
        <w:t>Записати отримані результати. Порівняти їх з нормальними показниками. У нормі кров перестає розтікатися стінками пробірки через 5–10 хв після взяття.</w:t>
      </w:r>
    </w:p>
    <w:p w14:paraId="25A3D956" w14:textId="77777777" w:rsidR="004078BF" w:rsidRPr="00C7274D" w:rsidRDefault="004078BF" w:rsidP="00C7274D">
      <w:pPr>
        <w:widowControl/>
        <w:autoSpaceDE w:val="0"/>
        <w:autoSpaceDN w:val="0"/>
        <w:adjustRightInd w:val="0"/>
        <w:spacing w:before="113" w:after="57"/>
        <w:jc w:val="both"/>
        <w:outlineLvl w:val="4"/>
        <w:rPr>
          <w:rFonts w:ascii="Times New Roman" w:eastAsiaTheme="minorEastAsia" w:hAnsi="Times New Roman" w:cs="Times New Roman"/>
          <w:b/>
          <w:bCs/>
          <w:i/>
          <w:iCs/>
          <w:noProof/>
          <w:color w:val="auto"/>
          <w:lang w:eastAsia="ru-RU" w:bidi="ar-SA"/>
        </w:rPr>
      </w:pPr>
      <w:r w:rsidRPr="00C7274D">
        <w:rPr>
          <w:rFonts w:ascii="Times New Roman" w:eastAsiaTheme="minorEastAsia" w:hAnsi="Times New Roman" w:cs="Times New Roman"/>
          <w:b/>
          <w:bCs/>
          <w:i/>
          <w:iCs/>
          <w:noProof/>
          <w:color w:val="auto"/>
          <w:lang w:eastAsia="ru-RU" w:bidi="ar-SA"/>
        </w:rPr>
        <w:t xml:space="preserve">Методика визначення часу тривалості </w:t>
      </w:r>
      <w:r w:rsidRPr="00C7274D">
        <w:rPr>
          <w:rFonts w:ascii="Times New Roman" w:eastAsiaTheme="minorEastAsia" w:hAnsi="Times New Roman" w:cs="Times New Roman"/>
          <w:b/>
          <w:bCs/>
          <w:i/>
          <w:iCs/>
          <w:noProof/>
          <w:color w:val="auto"/>
          <w:lang w:eastAsia="ru-RU" w:bidi="ar-SA"/>
        </w:rPr>
        <w:br/>
        <w:t>кровотечі за методом Дюка</w:t>
      </w:r>
    </w:p>
    <w:p w14:paraId="19D5897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t>Для роботи необхідні:</w:t>
      </w:r>
      <w:r w:rsidRPr="00C7274D">
        <w:rPr>
          <w:rFonts w:ascii="Times New Roman" w:eastAsiaTheme="minorEastAsia" w:hAnsi="Times New Roman" w:cs="Times New Roman"/>
          <w:noProof/>
          <w:color w:val="auto"/>
          <w:lang w:eastAsia="ru-RU" w:bidi="ar-SA"/>
        </w:rPr>
        <w:t xml:space="preserve"> скарифікатори, бавовняні кульки, спирт, пробірка, секундомір.</w:t>
      </w:r>
    </w:p>
    <w:p w14:paraId="3007702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t xml:space="preserve">Об’єкт дослідження — </w:t>
      </w:r>
      <w:r w:rsidRPr="00C7274D">
        <w:rPr>
          <w:rFonts w:ascii="Times New Roman" w:eastAsiaTheme="minorEastAsia" w:hAnsi="Times New Roman" w:cs="Times New Roman"/>
          <w:noProof/>
          <w:color w:val="auto"/>
          <w:lang w:eastAsia="ru-RU" w:bidi="ar-SA"/>
        </w:rPr>
        <w:t>людина.</w:t>
      </w:r>
    </w:p>
    <w:p w14:paraId="28672EF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t>Проведення роботи.</w:t>
      </w:r>
      <w:r w:rsidRPr="00C7274D">
        <w:rPr>
          <w:rFonts w:ascii="Times New Roman" w:eastAsiaTheme="minorEastAsia" w:hAnsi="Times New Roman" w:cs="Times New Roman"/>
          <w:noProof/>
          <w:color w:val="auto"/>
          <w:lang w:eastAsia="ru-RU" w:bidi="ar-SA"/>
        </w:rPr>
        <w:t xml:space="preserve"> Проколюють шкіру пальця на глибину 3 мм. Відмічають час. Кожні 30 с прикладають фільтрувальний папір до краплі крові (не торкаючись рани). Відзначають, через який час фільтрувальний папір перестане вбирати кров.</w:t>
      </w:r>
    </w:p>
    <w:p w14:paraId="198076B2" w14:textId="77777777" w:rsidR="004078BF" w:rsidRPr="00C7274D" w:rsidRDefault="004078BF" w:rsidP="00C7274D">
      <w:pPr>
        <w:widowControl/>
        <w:spacing w:before="57"/>
        <w:ind w:firstLine="567"/>
        <w:jc w:val="both"/>
        <w:rPr>
          <w:rFonts w:ascii="Times New Roman" w:eastAsiaTheme="minorEastAsia" w:hAnsi="Times New Roman" w:cs="Times New Roman"/>
          <w:i/>
          <w:iCs/>
          <w:noProof/>
          <w:color w:val="auto"/>
          <w:lang w:eastAsia="ru-RU" w:bidi="ar-SA"/>
        </w:rPr>
      </w:pPr>
      <w:r w:rsidRPr="00C7274D">
        <w:rPr>
          <w:rFonts w:ascii="Times New Roman" w:eastAsiaTheme="minorEastAsia" w:hAnsi="Times New Roman" w:cs="Times New Roman"/>
          <w:i/>
          <w:iCs/>
          <w:noProof/>
          <w:color w:val="auto"/>
          <w:lang w:eastAsia="ru-RU" w:bidi="ar-SA"/>
        </w:rPr>
        <w:t>Оформлення результатів та їх оцінка.</w:t>
      </w:r>
      <w:r w:rsidRPr="00C7274D">
        <w:rPr>
          <w:rFonts w:ascii="Times New Roman" w:eastAsiaTheme="minorEastAsia" w:hAnsi="Times New Roman" w:cs="Times New Roman"/>
          <w:noProof/>
          <w:color w:val="auto"/>
          <w:lang w:eastAsia="ru-RU" w:bidi="ar-SA"/>
        </w:rPr>
        <w:t xml:space="preserve"> Записати отримані результати. Порівняти їх з нормальними показниками. У нормі тривалість кровотечі 2–4 хв.</w:t>
      </w:r>
    </w:p>
    <w:p w14:paraId="70564568" w14:textId="77777777" w:rsidR="004078BF" w:rsidRPr="00C7274D" w:rsidRDefault="004078BF" w:rsidP="00C7274D">
      <w:pPr>
        <w:tabs>
          <w:tab w:val="left" w:pos="952"/>
          <w:tab w:val="left" w:pos="1169"/>
        </w:tabs>
        <w:rPr>
          <w:rFonts w:ascii="Times New Roman" w:eastAsia="Times New Roman" w:hAnsi="Times New Roman" w:cs="Times New Roman"/>
          <w:i/>
          <w:iCs/>
        </w:rPr>
      </w:pPr>
      <w:r w:rsidRPr="00C7274D">
        <w:rPr>
          <w:rFonts w:ascii="Times New Roman" w:eastAsia="Times New Roman" w:hAnsi="Times New Roman" w:cs="Times New Roman"/>
          <w:i/>
          <w:iCs/>
        </w:rPr>
        <w:t>Матеріали контролю для заключного етапу заняття:</w:t>
      </w:r>
    </w:p>
    <w:p w14:paraId="38B19035" w14:textId="77777777" w:rsidR="004078BF" w:rsidRPr="00C7274D" w:rsidRDefault="004078BF" w:rsidP="00C7274D">
      <w:pPr>
        <w:widowControl/>
        <w:rPr>
          <w:rFonts w:ascii="Times New Roman" w:eastAsia="Times New Roman" w:hAnsi="Times New Roman" w:cs="Times New Roman"/>
          <w:i/>
          <w:iCs/>
          <w:noProof/>
          <w:color w:val="auto"/>
          <w:lang w:eastAsia="ru-RU" w:bidi="ar-SA"/>
        </w:rPr>
      </w:pPr>
      <w:r w:rsidRPr="00C7274D">
        <w:rPr>
          <w:rFonts w:ascii="Times New Roman" w:eastAsia="Times New Roman" w:hAnsi="Times New Roman" w:cs="Times New Roman"/>
          <w:i/>
          <w:iCs/>
          <w:noProof/>
          <w:color w:val="auto"/>
          <w:lang w:eastAsia="ru-RU" w:bidi="ar-SA"/>
        </w:rPr>
        <w:t>Тести для заключного етапу заняття:</w:t>
      </w:r>
    </w:p>
    <w:p w14:paraId="0EF60A9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 У пацієнта з травмою м’яких тканин досліджені показники згортання крові. Укажіть вірну послідовність активації зовнішньої послідовності згортання крові.</w:t>
      </w:r>
    </w:p>
    <w:p w14:paraId="1001D5D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А. III — IV — Xa</w:t>
      </w:r>
    </w:p>
    <w:p w14:paraId="31758AC6"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IV — VIII : ФВ — Хa</w:t>
      </w:r>
    </w:p>
    <w:p w14:paraId="05599677"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С. III — VIIa — Xa</w:t>
      </w:r>
    </w:p>
    <w:p w14:paraId="58EE001C"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IV — VIIa  —  Xa</w:t>
      </w:r>
    </w:p>
    <w:p w14:paraId="3D872AC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III — VIII : ФВ — ХIa</w:t>
      </w:r>
    </w:p>
    <w:p w14:paraId="05820B9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 У людини з тромбозом судин лівої гомілки виявлено зниження активності протизгортальної системи крові. Вміст яких перерахованих факторів може бути знижений у крові?</w:t>
      </w:r>
    </w:p>
    <w:p w14:paraId="6904334A"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А. Гепарину</w:t>
      </w:r>
    </w:p>
    <w:p w14:paraId="613092FE"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 Фібриногену</w:t>
      </w:r>
    </w:p>
    <w:p w14:paraId="1F8416CE"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С. Протромбіну</w:t>
      </w:r>
    </w:p>
    <w:p w14:paraId="296BB255"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Протромбінази</w:t>
      </w:r>
    </w:p>
    <w:p w14:paraId="23A52406"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Е. Х-фактора</w:t>
      </w:r>
    </w:p>
    <w:p w14:paraId="1163B60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3. У людини в результаті дисфункції печінки виявлено зниження протромбіну крові. Яка найімовірніша причина порушення гемостазу?</w:t>
      </w:r>
    </w:p>
    <w:p w14:paraId="394BC938" w14:textId="77777777" w:rsidR="004078BF" w:rsidRPr="00C7274D" w:rsidRDefault="004078BF" w:rsidP="00C7274D">
      <w:pPr>
        <w:widowControl/>
        <w:ind w:firstLine="567"/>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А. Порушення антикоагуляційних властивостей крові</w:t>
      </w:r>
    </w:p>
    <w:p w14:paraId="2B734189" w14:textId="77777777" w:rsidR="004078BF" w:rsidRPr="00C7274D" w:rsidRDefault="004078BF" w:rsidP="00C7274D">
      <w:pPr>
        <w:widowControl/>
        <w:ind w:firstLine="567"/>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 Порушення першої фази коагуляційного гемостазу</w:t>
      </w:r>
    </w:p>
    <w:p w14:paraId="7FA5F696" w14:textId="77777777" w:rsidR="004078BF" w:rsidRPr="00C7274D" w:rsidRDefault="004078BF" w:rsidP="00C7274D">
      <w:pPr>
        <w:widowControl/>
        <w:ind w:firstLine="567"/>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С. Порушення судинно-тромбоцитарного </w:t>
      </w:r>
      <w:r w:rsidRPr="00C7274D">
        <w:rPr>
          <w:rFonts w:ascii="Times New Roman" w:eastAsiaTheme="minorEastAsia" w:hAnsi="Times New Roman" w:cs="Times New Roman"/>
          <w:noProof/>
          <w:color w:val="auto"/>
          <w:lang w:eastAsia="ru-RU" w:bidi="ar-SA"/>
        </w:rPr>
        <w:br/>
        <w:t>гемостазу</w:t>
      </w:r>
    </w:p>
    <w:p w14:paraId="1CF1E62F" w14:textId="77777777" w:rsidR="004078BF" w:rsidRPr="00C7274D" w:rsidRDefault="004078BF" w:rsidP="00C7274D">
      <w:pPr>
        <w:widowControl/>
        <w:ind w:firstLine="567"/>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lastRenderedPageBreak/>
        <w:t>D. Порушення процесу фібринолізу</w:t>
      </w:r>
    </w:p>
    <w:p w14:paraId="07185F23" w14:textId="77777777" w:rsidR="004078BF" w:rsidRPr="00C7274D" w:rsidRDefault="004078BF" w:rsidP="00C7274D">
      <w:pPr>
        <w:widowControl/>
        <w:ind w:firstLine="567"/>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Е. Порушення другої фази коагуляційного </w:t>
      </w:r>
      <w:r w:rsidRPr="00C7274D">
        <w:rPr>
          <w:rFonts w:ascii="Times New Roman" w:eastAsiaTheme="minorEastAsia" w:hAnsi="Times New Roman" w:cs="Times New Roman"/>
          <w:noProof/>
          <w:color w:val="auto"/>
          <w:lang w:eastAsia="ru-RU" w:bidi="ar-SA"/>
        </w:rPr>
        <w:br/>
        <w:t>гемостазу</w:t>
      </w:r>
    </w:p>
    <w:p w14:paraId="4D066ED2" w14:textId="77777777" w:rsidR="004078BF" w:rsidRPr="00C7274D" w:rsidRDefault="004078BF" w:rsidP="00C7274D">
      <w:pPr>
        <w:widowControl/>
        <w:spacing w:before="57"/>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4. Підвищення концентрації Ca</w:t>
      </w:r>
      <w:r w:rsidRPr="00C7274D">
        <w:rPr>
          <w:rFonts w:ascii="Times New Roman" w:eastAsiaTheme="minorEastAsia" w:hAnsi="Times New Roman" w:cs="Times New Roman"/>
          <w:noProof/>
          <w:color w:val="auto"/>
          <w:position w:val="5"/>
          <w:lang w:eastAsia="ru-RU" w:bidi="ar-SA"/>
        </w:rPr>
        <w:t>2+</w:t>
      </w:r>
      <w:r w:rsidRPr="00C7274D">
        <w:rPr>
          <w:rFonts w:ascii="Times New Roman" w:eastAsiaTheme="minorEastAsia" w:hAnsi="Times New Roman" w:cs="Times New Roman"/>
          <w:noProof/>
          <w:color w:val="auto"/>
          <w:lang w:eastAsia="ru-RU" w:bidi="ar-SA"/>
        </w:rPr>
        <w:t xml:space="preserve"> в цито</w:t>
      </w:r>
      <w:r w:rsidRPr="00C7274D">
        <w:rPr>
          <w:rFonts w:ascii="Times New Roman" w:eastAsiaTheme="minorEastAsia" w:hAnsi="Times New Roman" w:cs="Times New Roman"/>
          <w:noProof/>
          <w:color w:val="auto"/>
          <w:lang w:eastAsia="ru-RU" w:bidi="ar-SA"/>
        </w:rPr>
        <w:softHyphen/>
        <w:t>плаз</w:t>
      </w:r>
      <w:r w:rsidRPr="00C7274D">
        <w:rPr>
          <w:rFonts w:ascii="Times New Roman" w:eastAsiaTheme="minorEastAsia" w:hAnsi="Times New Roman" w:cs="Times New Roman"/>
          <w:noProof/>
          <w:color w:val="auto"/>
          <w:lang w:eastAsia="ru-RU" w:bidi="ar-SA"/>
        </w:rPr>
        <w:softHyphen/>
        <w:t>мі тромбоцитів стимулює:</w:t>
      </w:r>
    </w:p>
    <w:p w14:paraId="0AD6557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А. Підвищення концентрації цАМФ</w:t>
      </w:r>
    </w:p>
    <w:p w14:paraId="5B9994A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 Утворення протеїнкінази C</w:t>
      </w:r>
    </w:p>
    <w:p w14:paraId="2DE82C53"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С. Активацію фосфоліпази C</w:t>
      </w:r>
    </w:p>
    <w:p w14:paraId="3EF93056" w14:textId="77777777" w:rsidR="004078BF" w:rsidRPr="00C7274D" w:rsidRDefault="004078BF" w:rsidP="00C7274D">
      <w:pPr>
        <w:widowControl/>
        <w:ind w:firstLine="567"/>
        <w:jc w:val="both"/>
        <w:rPr>
          <w:rFonts w:ascii="Times New Roman" w:eastAsiaTheme="minorEastAsia" w:hAnsi="Times New Roman" w:cs="Times New Roman"/>
          <w:noProof/>
          <w:color w:val="auto"/>
          <w:position w:val="-5"/>
          <w:lang w:eastAsia="ru-RU" w:bidi="ar-SA"/>
        </w:rPr>
      </w:pPr>
      <w:r w:rsidRPr="00C7274D">
        <w:rPr>
          <w:rFonts w:ascii="Times New Roman" w:eastAsiaTheme="minorEastAsia" w:hAnsi="Times New Roman" w:cs="Times New Roman"/>
          <w:noProof/>
          <w:color w:val="auto"/>
          <w:lang w:eastAsia="ru-RU" w:bidi="ar-SA"/>
        </w:rPr>
        <w:t>D. Активацію фосфоліпази А</w:t>
      </w:r>
      <w:r w:rsidRPr="00C7274D">
        <w:rPr>
          <w:rFonts w:ascii="Times New Roman" w:eastAsiaTheme="minorEastAsia" w:hAnsi="Times New Roman" w:cs="Times New Roman"/>
          <w:noProof/>
          <w:color w:val="auto"/>
          <w:position w:val="-5"/>
          <w:lang w:eastAsia="ru-RU" w:bidi="ar-SA"/>
        </w:rPr>
        <w:t>2</w:t>
      </w:r>
    </w:p>
    <w:p w14:paraId="78C03851"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Е. Пригнічення синтезу простагландину</w:t>
      </w:r>
    </w:p>
    <w:p w14:paraId="013D7CE8" w14:textId="77777777" w:rsidR="004078BF" w:rsidRPr="00C7274D" w:rsidRDefault="004078BF" w:rsidP="00C7274D">
      <w:pPr>
        <w:widowControl/>
        <w:spacing w:before="57"/>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5. Гемофілія — це:</w:t>
      </w:r>
    </w:p>
    <w:p w14:paraId="2EED7EF7"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А. Прискорення здатності крові згущуватися</w:t>
      </w:r>
    </w:p>
    <w:p w14:paraId="682C836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 Руйнування еритроцитів</w:t>
      </w:r>
    </w:p>
    <w:p w14:paraId="0EBACCB2"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С. Уповільнення здатності крові згущуватися</w:t>
      </w:r>
    </w:p>
    <w:p w14:paraId="2F4B8D9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Відсутність здатності крові згущуватися</w:t>
      </w:r>
    </w:p>
    <w:p w14:paraId="0084049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Е. Збільшення часу кровотечі</w:t>
      </w:r>
    </w:p>
    <w:p w14:paraId="63B1F9AA" w14:textId="77777777" w:rsidR="004078BF" w:rsidRPr="00C7274D" w:rsidRDefault="004078BF" w:rsidP="00C7274D">
      <w:pPr>
        <w:widowControl/>
        <w:spacing w:before="57"/>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6. У пацієнта з дефіцитом фактора Хагемана виявлено порушення фібринолізу. Який з наведених нижче факторів активує фібриноліз за допомогою внутрішнього механізму?</w:t>
      </w:r>
    </w:p>
    <w:p w14:paraId="3DC3C78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А. ІХa</w:t>
      </w:r>
    </w:p>
    <w:p w14:paraId="1ACB348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 ХІІa</w:t>
      </w:r>
    </w:p>
    <w:p w14:paraId="00AB03C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С. ІІІ</w:t>
      </w:r>
    </w:p>
    <w:p w14:paraId="3BBB9506"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VIIa</w:t>
      </w:r>
    </w:p>
    <w:p w14:paraId="2650CA7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XIa</w:t>
      </w:r>
    </w:p>
    <w:p w14:paraId="047420E2" w14:textId="77777777" w:rsidR="004078BF" w:rsidRPr="00C7274D" w:rsidRDefault="004078BF" w:rsidP="00C7274D">
      <w:pPr>
        <w:widowControl/>
        <w:spacing w:before="57"/>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7. Гемофілія В пов’язана з дефіцитом фактора:</w:t>
      </w:r>
    </w:p>
    <w:p w14:paraId="761E35EC"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Флетчера</w:t>
      </w:r>
    </w:p>
    <w:p w14:paraId="000784F1"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Хагемана</w:t>
      </w:r>
    </w:p>
    <w:p w14:paraId="3B83BBBC"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Стюарта — Прауера</w:t>
      </w:r>
    </w:p>
    <w:p w14:paraId="47C5FF41"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Крістмаса</w:t>
      </w:r>
    </w:p>
    <w:p w14:paraId="11DE2D91"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Віллебранда</w:t>
      </w:r>
    </w:p>
    <w:p w14:paraId="1386DC0F" w14:textId="77777777" w:rsidR="004078BF" w:rsidRPr="00C7274D" w:rsidRDefault="004078BF" w:rsidP="00C7274D">
      <w:pPr>
        <w:widowControl/>
        <w:spacing w:before="57"/>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8. Що неправильно з наведеної характеристики тромбоцитів?</w:t>
      </w:r>
    </w:p>
    <w:p w14:paraId="37B4F0C2"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Містить поліпептидний фактор росту, що активізує розмноження багатьох клітин у тканинах внутрішнього середовища</w:t>
      </w:r>
    </w:p>
    <w:p w14:paraId="33851CFE"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Утворюються в селезінці</w:t>
      </w:r>
    </w:p>
    <w:p w14:paraId="14B5FFF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Беруть участь в утворенні тромбу</w:t>
      </w:r>
    </w:p>
    <w:p w14:paraId="25284E7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Попередник має гігантське поліплоїдне ядро</w:t>
      </w:r>
    </w:p>
    <w:p w14:paraId="1657E303"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Тромбопоетин — стимулятор їх формування</w:t>
      </w:r>
    </w:p>
    <w:p w14:paraId="44AC9626" w14:textId="77777777" w:rsidR="004078BF" w:rsidRPr="00C7274D" w:rsidRDefault="004078BF" w:rsidP="00C7274D">
      <w:pPr>
        <w:widowControl/>
        <w:spacing w:before="57"/>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9. Який вплив чинить аспірин на тромбоцити?</w:t>
      </w:r>
    </w:p>
    <w:p w14:paraId="2C090227"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Спричинює порушення їх агрегації</w:t>
      </w:r>
    </w:p>
    <w:p w14:paraId="70A45D8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Знижує їх кількість</w:t>
      </w:r>
    </w:p>
    <w:p w14:paraId="6CA5935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Зменшує час кровотечі</w:t>
      </w:r>
    </w:p>
    <w:p w14:paraId="2712FF9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Скорочує термін їх життя</w:t>
      </w:r>
    </w:p>
    <w:p w14:paraId="1EE5507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Не впливає на тромбоцити</w:t>
      </w:r>
    </w:p>
    <w:p w14:paraId="5E4C35E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10. Що з наведеного не належить безпосередньо до участі ендотелію в системі гемостазу?</w:t>
      </w:r>
    </w:p>
    <w:p w14:paraId="2CBBB402"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Наявність негативного заряду</w:t>
      </w:r>
    </w:p>
    <w:p w14:paraId="37F57E3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Здатність синтезувати NO, простациклін</w:t>
      </w:r>
    </w:p>
    <w:p w14:paraId="5FF763A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Метаболізм ліпопротеїдів</w:t>
      </w:r>
    </w:p>
    <w:p w14:paraId="30B825C3"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Утворення фактора Віллебранда</w:t>
      </w:r>
    </w:p>
    <w:p w14:paraId="238D86FA" w14:textId="77777777" w:rsidR="004078BF" w:rsidRPr="00C7274D" w:rsidRDefault="004078BF" w:rsidP="00C7274D">
      <w:pPr>
        <w:widowControl/>
        <w:ind w:firstLine="567"/>
        <w:jc w:val="both"/>
        <w:rPr>
          <w:rFonts w:ascii="Times New Roman" w:eastAsiaTheme="minorEastAsia" w:hAnsi="Times New Roman" w:cs="Times New Roman"/>
          <w:i/>
          <w:iCs/>
          <w:noProof/>
          <w:color w:val="auto"/>
          <w:lang w:eastAsia="ru-RU" w:bidi="ar-SA"/>
        </w:rPr>
      </w:pPr>
      <w:r w:rsidRPr="00C7274D">
        <w:rPr>
          <w:rFonts w:ascii="Times New Roman" w:eastAsiaTheme="minorEastAsia" w:hAnsi="Times New Roman" w:cs="Times New Roman"/>
          <w:noProof/>
          <w:color w:val="auto"/>
          <w:lang w:eastAsia="ru-RU" w:bidi="ar-SA"/>
        </w:rPr>
        <w:t>E. Наявність фібринової плівки на поверхні</w:t>
      </w:r>
    </w:p>
    <w:p w14:paraId="077FF632" w14:textId="77777777" w:rsidR="004078BF" w:rsidRPr="00C7274D" w:rsidRDefault="004078BF" w:rsidP="00C7274D">
      <w:pPr>
        <w:widowControl/>
        <w:autoSpaceDE w:val="0"/>
        <w:autoSpaceDN w:val="0"/>
        <w:adjustRightInd w:val="0"/>
        <w:spacing w:before="227" w:after="113"/>
        <w:ind w:left="283" w:firstLine="567"/>
        <w:jc w:val="both"/>
        <w:outlineLvl w:val="3"/>
        <w:rPr>
          <w:rFonts w:ascii="Times New Roman" w:eastAsiaTheme="minorEastAsia" w:hAnsi="Times New Roman" w:cs="Times New Roman"/>
          <w:b/>
          <w:bCs/>
          <w:noProof/>
          <w:lang w:eastAsia="ru-RU" w:bidi="ar-SA"/>
        </w:rPr>
      </w:pPr>
      <w:r w:rsidRPr="00C7274D">
        <w:rPr>
          <w:rFonts w:ascii="Times New Roman" w:eastAsiaTheme="minorEastAsia" w:hAnsi="Times New Roman" w:cs="Times New Roman"/>
          <w:b/>
          <w:bCs/>
          <w:i/>
          <w:iCs/>
          <w:noProof/>
          <w:lang w:eastAsia="ru-RU" w:bidi="ar-SA"/>
        </w:rPr>
        <w:t>Відповіді</w:t>
      </w:r>
      <w:r w:rsidRPr="00C7274D">
        <w:rPr>
          <w:rFonts w:ascii="Times New Roman" w:eastAsiaTheme="minorEastAsia" w:hAnsi="Times New Roman" w:cs="Times New Roman"/>
          <w:noProof/>
          <w:color w:val="auto"/>
          <w:lang w:eastAsia="ru-RU" w:bidi="ar-SA"/>
        </w:rPr>
        <w:t>1.C, 2.A, 3.E, 4.D, 5.E, 6.B, 7.D, 8.B, 9.A, 10.C.</w:t>
      </w:r>
    </w:p>
    <w:p w14:paraId="531499AE" w14:textId="77777777" w:rsidR="004078BF" w:rsidRPr="00C7274D" w:rsidRDefault="004078BF"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lastRenderedPageBreak/>
        <w:t>Ситуаційні завдання для заключного етапу заняття:</w:t>
      </w:r>
    </w:p>
    <w:p w14:paraId="585886E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 У людини алкогольний цироз печінки. Поясніть, чи можна чекати порушення часу згортання крові у цієї людини і чому.</w:t>
      </w:r>
    </w:p>
    <w:p w14:paraId="573CD5F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hAnsi="Times New Roman" w:cs="Times New Roman"/>
          <w:i/>
          <w:noProof/>
        </w:rPr>
        <w:t>Відповідь:</w:t>
      </w:r>
      <w:r w:rsidRPr="00C7274D">
        <w:rPr>
          <w:rFonts w:ascii="Times New Roman" w:eastAsiaTheme="minorEastAsia" w:hAnsi="Times New Roman" w:cs="Times New Roman"/>
          <w:noProof/>
          <w:color w:val="auto"/>
          <w:lang w:eastAsia="ru-RU" w:bidi="ar-SA"/>
        </w:rPr>
        <w:t xml:space="preserve"> У цієї людини можна чекати порушення процесу згортання крові, оскільки за умов цирозу порушуються функції печінки, яка бере участь у продукції багатьох факторів згортання крові. Час згортання повинен зростати.</w:t>
      </w:r>
    </w:p>
    <w:p w14:paraId="53EA24F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 Кількість тромбоцитів у досліджуваній крови 100·10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Поясніть, яких змін у системі згортання слід чекати за даних умов.</w:t>
      </w:r>
    </w:p>
    <w:p w14:paraId="58994B0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hAnsi="Times New Roman" w:cs="Times New Roman"/>
          <w:i/>
          <w:noProof/>
        </w:rPr>
        <w:t>Відповідь:</w:t>
      </w:r>
      <w:r w:rsidRPr="00C7274D">
        <w:rPr>
          <w:rFonts w:ascii="Times New Roman" w:eastAsiaTheme="minorEastAsia" w:hAnsi="Times New Roman" w:cs="Times New Roman"/>
          <w:noProof/>
          <w:color w:val="auto"/>
          <w:lang w:eastAsia="ru-RU" w:bidi="ar-SA"/>
        </w:rPr>
        <w:t xml:space="preserve"> Тромбоцитопенія. Оскільки тромбоцити беруть активну участь у всіх фазах згортання кро</w:t>
      </w:r>
      <w:r w:rsidRPr="00C7274D">
        <w:rPr>
          <w:rFonts w:ascii="Times New Roman" w:eastAsiaTheme="minorEastAsia" w:hAnsi="Times New Roman" w:cs="Times New Roman"/>
          <w:noProof/>
          <w:color w:val="auto"/>
          <w:lang w:eastAsia="ru-RU" w:bidi="ar-SA"/>
        </w:rPr>
        <w:softHyphen/>
        <w:t>ві, слід чекати збільшення часу згортання.</w:t>
      </w:r>
    </w:p>
    <w:p w14:paraId="0BE0654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3. У новонародженої дитини на другий день після народження час згортання крові дорівнює 7 хв. Поясніть, чи нормально це. Які механізми такого явища?</w:t>
      </w:r>
    </w:p>
    <w:p w14:paraId="3A9AE3F6"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hAnsi="Times New Roman" w:cs="Times New Roman"/>
          <w:i/>
          <w:noProof/>
        </w:rPr>
        <w:t>Відповідь:</w:t>
      </w:r>
      <w:r w:rsidRPr="00C7274D">
        <w:rPr>
          <w:rFonts w:ascii="Times New Roman" w:eastAsiaTheme="minorEastAsia" w:hAnsi="Times New Roman" w:cs="Times New Roman"/>
          <w:noProof/>
          <w:color w:val="auto"/>
          <w:lang w:eastAsia="ru-RU" w:bidi="ar-SA"/>
        </w:rPr>
        <w:t xml:space="preserve"> Час згортання відповідає нормі.</w:t>
      </w:r>
    </w:p>
    <w:p w14:paraId="6328158E"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4. В однорічної дитини тяжка форма рахіту, в плазмі крові знижений вміст кальцію. Поясніть, чи може це впливати на згортання крові і чому.</w:t>
      </w:r>
    </w:p>
    <w:p w14:paraId="13CFC37A"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hAnsi="Times New Roman" w:cs="Times New Roman"/>
          <w:i/>
          <w:noProof/>
        </w:rPr>
        <w:t>Відповідь:</w:t>
      </w:r>
      <w:r w:rsidRPr="00C7274D">
        <w:rPr>
          <w:rFonts w:ascii="Times New Roman" w:eastAsiaTheme="minorEastAsia" w:hAnsi="Times New Roman" w:cs="Times New Roman"/>
          <w:noProof/>
          <w:color w:val="auto"/>
          <w:lang w:eastAsia="ru-RU" w:bidi="ar-SA"/>
        </w:rPr>
        <w:t xml:space="preserve"> Здатність крові згущуватися знизиться, оскільки Са</w:t>
      </w:r>
      <w:r w:rsidRPr="00C7274D">
        <w:rPr>
          <w:rFonts w:ascii="Times New Roman" w:eastAsiaTheme="minorEastAsia" w:hAnsi="Times New Roman" w:cs="Times New Roman"/>
          <w:noProof/>
          <w:color w:val="auto"/>
          <w:position w:val="5"/>
          <w:lang w:eastAsia="ru-RU" w:bidi="ar-SA"/>
        </w:rPr>
        <w:t>2+</w:t>
      </w:r>
      <w:r w:rsidRPr="00C7274D">
        <w:rPr>
          <w:rFonts w:ascii="Times New Roman" w:eastAsiaTheme="minorEastAsia" w:hAnsi="Times New Roman" w:cs="Times New Roman"/>
          <w:noProof/>
          <w:color w:val="auto"/>
          <w:lang w:eastAsia="ru-RU" w:bidi="ar-SA"/>
        </w:rPr>
        <w:t xml:space="preserve"> є активним і необхідним компонентом системи гемостазу.</w:t>
      </w:r>
    </w:p>
    <w:p w14:paraId="248ADF76"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5. Поясніть, чому за умов гострого психічного стресу може статися інфаркт міокарда.</w:t>
      </w:r>
    </w:p>
    <w:p w14:paraId="7EAB77EC"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hAnsi="Times New Roman" w:cs="Times New Roman"/>
          <w:i/>
          <w:noProof/>
        </w:rPr>
        <w:t>Відповідь:</w:t>
      </w:r>
      <w:r w:rsidRPr="00C7274D">
        <w:rPr>
          <w:rFonts w:ascii="Times New Roman" w:eastAsiaTheme="minorEastAsia" w:hAnsi="Times New Roman" w:cs="Times New Roman"/>
          <w:noProof/>
          <w:color w:val="auto"/>
          <w:lang w:eastAsia="ru-RU" w:bidi="ar-SA"/>
        </w:rPr>
        <w:t xml:space="preserve"> Стрес супроводжується різким збудженням СНС і підвищенням здатності крові згущуватися. Останнє може призвести до тромбозу коронарних судин, особливо на тлі їх сильного спазму.</w:t>
      </w:r>
    </w:p>
    <w:p w14:paraId="13249292"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6. У людини уповільнений процес гемокоагуляції. Чи можна стверджувати, що причина лише в ослабленні дії згортальної системи крові?</w:t>
      </w:r>
    </w:p>
    <w:p w14:paraId="7D17AC0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hAnsi="Times New Roman" w:cs="Times New Roman"/>
          <w:i/>
          <w:noProof/>
        </w:rPr>
        <w:t>Відповідь:</w:t>
      </w:r>
      <w:r w:rsidRPr="00C7274D">
        <w:rPr>
          <w:rFonts w:ascii="Times New Roman" w:eastAsiaTheme="minorEastAsia" w:hAnsi="Times New Roman" w:cs="Times New Roman"/>
          <w:noProof/>
          <w:color w:val="auto"/>
          <w:lang w:eastAsia="ru-RU" w:bidi="ar-SA"/>
        </w:rPr>
        <w:t xml:space="preserve"> Можливо, що у людини згортальна система працює нормально, але за певних причин надзвичайно зросла активність протизгортальної системи, що і призвело до уповільнення згортання.</w:t>
      </w:r>
    </w:p>
    <w:p w14:paraId="102E685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7. Двом тваринам вводять внутрішньовенно однакові кількості тромбіну. Одній введення проводять відразу і всю дозу. Другій введення здійс</w:t>
      </w:r>
      <w:r w:rsidRPr="00C7274D">
        <w:rPr>
          <w:rFonts w:ascii="Times New Roman" w:eastAsiaTheme="minorEastAsia" w:hAnsi="Times New Roman" w:cs="Times New Roman"/>
          <w:noProof/>
          <w:color w:val="auto"/>
          <w:lang w:eastAsia="ru-RU" w:bidi="ar-SA"/>
        </w:rPr>
        <w:softHyphen/>
        <w:t>нюють повільно у вигляді добових порцій. Одна з тварин гине. Поясніть, яка і чому.</w:t>
      </w:r>
    </w:p>
    <w:p w14:paraId="5F65EAF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hAnsi="Times New Roman" w:cs="Times New Roman"/>
          <w:i/>
          <w:noProof/>
        </w:rPr>
        <w:t>Відповідь:</w:t>
      </w:r>
      <w:r w:rsidRPr="00C7274D">
        <w:rPr>
          <w:rFonts w:ascii="Times New Roman" w:eastAsiaTheme="minorEastAsia" w:hAnsi="Times New Roman" w:cs="Times New Roman"/>
          <w:noProof/>
          <w:color w:val="auto"/>
          <w:lang w:eastAsia="ru-RU" w:bidi="ar-SA"/>
        </w:rPr>
        <w:t xml:space="preserve"> Тромбін — фактор згортання. За умов його штучного введення згортання прискорюється, у  відповідь активізується протизгортальна система. Під час введення тромбіну дрібними порціями ця система встигає впоратися з додатковим навантаженням, а під час швидкого введення великої дози — ні, тому гине перша тварина.</w:t>
      </w:r>
    </w:p>
    <w:p w14:paraId="63F4986A" w14:textId="77777777" w:rsidR="004078BF" w:rsidRPr="00C7274D" w:rsidRDefault="004078BF" w:rsidP="00C7274D">
      <w:pPr>
        <w:widowControl/>
        <w:ind w:firstLine="567"/>
        <w:jc w:val="both"/>
        <w:rPr>
          <w:rFonts w:ascii="Times New Roman" w:eastAsiaTheme="minorEastAsia" w:hAnsi="Times New Roman" w:cs="Times New Roman"/>
          <w:i/>
          <w:iCs/>
          <w:noProof/>
          <w:color w:val="auto"/>
          <w:lang w:eastAsia="ru-RU" w:bidi="ar-SA"/>
        </w:rPr>
      </w:pPr>
      <w:r w:rsidRPr="00C7274D">
        <w:rPr>
          <w:rFonts w:ascii="Times New Roman" w:eastAsiaTheme="minorEastAsia" w:hAnsi="Times New Roman" w:cs="Times New Roman"/>
          <w:noProof/>
          <w:color w:val="auto"/>
          <w:lang w:eastAsia="ru-RU" w:bidi="ar-SA"/>
        </w:rPr>
        <w:t>8. Поясніть, чому за наявності в судинах атеросклеротичного процесу підвищується ймовір</w:t>
      </w:r>
      <w:r w:rsidRPr="00C7274D">
        <w:rPr>
          <w:rFonts w:ascii="Times New Roman" w:eastAsiaTheme="minorEastAsia" w:hAnsi="Times New Roman" w:cs="Times New Roman"/>
          <w:noProof/>
          <w:color w:val="auto"/>
          <w:lang w:eastAsia="ru-RU" w:bidi="ar-SA"/>
        </w:rPr>
        <w:softHyphen/>
        <w:t>ність утворення тромбу всередині судини?</w:t>
      </w:r>
    </w:p>
    <w:p w14:paraId="398816AA" w14:textId="77777777" w:rsidR="004078BF" w:rsidRPr="00C7274D" w:rsidRDefault="004078BF" w:rsidP="00C7274D">
      <w:pPr>
        <w:widowControl/>
        <w:ind w:firstLine="567"/>
        <w:jc w:val="both"/>
        <w:rPr>
          <w:rFonts w:ascii="Times New Roman" w:eastAsiaTheme="minorEastAsia" w:hAnsi="Times New Roman" w:cs="Times New Roman"/>
          <w:b/>
          <w:bCs/>
          <w:noProof/>
          <w:color w:val="auto"/>
          <w:lang w:eastAsia="ru-RU" w:bidi="ar-SA"/>
        </w:rPr>
      </w:pPr>
      <w:r w:rsidRPr="00C7274D">
        <w:rPr>
          <w:rFonts w:ascii="Times New Roman" w:hAnsi="Times New Roman" w:cs="Times New Roman"/>
          <w:i/>
          <w:noProof/>
        </w:rPr>
        <w:t>Відповідь:</w:t>
      </w:r>
      <w:r w:rsidRPr="00C7274D">
        <w:rPr>
          <w:rFonts w:ascii="Times New Roman" w:eastAsiaTheme="minorEastAsia" w:hAnsi="Times New Roman" w:cs="Times New Roman"/>
          <w:noProof/>
          <w:color w:val="auto"/>
          <w:lang w:eastAsia="ru-RU" w:bidi="ar-SA"/>
        </w:rPr>
        <w:t xml:space="preserve"> Атеросклеротичні бляшки роблять поверхню судин жорсткішою, змінюють її властивості. Це підвищує ймовірність руйнування тромбоцитів і еритроцитів, що є поштовхом до початку процесу гемокоагуляції.</w:t>
      </w:r>
    </w:p>
    <w:p w14:paraId="34DA50C6" w14:textId="77777777" w:rsidR="004078BF" w:rsidRPr="00C7274D" w:rsidRDefault="004078BF" w:rsidP="00C7274D">
      <w:pPr>
        <w:tabs>
          <w:tab w:val="left" w:pos="952"/>
          <w:tab w:val="left" w:pos="1169"/>
        </w:tabs>
        <w:rPr>
          <w:rFonts w:ascii="Times New Roman" w:eastAsia="Times New Roman" w:hAnsi="Times New Roman" w:cs="Times New Roman"/>
          <w:i/>
        </w:rPr>
      </w:pPr>
      <w:r w:rsidRPr="00C7274D">
        <w:rPr>
          <w:rFonts w:ascii="Times New Roman" w:eastAsia="Times New Roman" w:hAnsi="Times New Roman" w:cs="Times New Roman"/>
          <w:i/>
          <w:iCs/>
        </w:rPr>
        <w:t>4. Підбиття підсумків</w:t>
      </w:r>
      <w:r w:rsidRPr="00C7274D">
        <w:rPr>
          <w:rFonts w:ascii="Times New Roman" w:eastAsia="Times New Roman" w:hAnsi="Times New Roman" w:cs="Times New Roman"/>
          <w:i/>
        </w:rPr>
        <w:t>:</w:t>
      </w:r>
    </w:p>
    <w:p w14:paraId="36598DAD" w14:textId="77777777" w:rsidR="004078BF" w:rsidRPr="00C7274D" w:rsidRDefault="004078BF" w:rsidP="00C7274D">
      <w:pPr>
        <w:widowControl/>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249D0635" w14:textId="77777777" w:rsidR="004078BF" w:rsidRPr="00C7274D" w:rsidRDefault="004078BF" w:rsidP="00C7274D">
      <w:pPr>
        <w:tabs>
          <w:tab w:val="left" w:pos="1101"/>
        </w:tabs>
        <w:rPr>
          <w:rFonts w:ascii="Times New Roman" w:eastAsia="Times New Roman" w:hAnsi="Times New Roman" w:cs="Times New Roman"/>
          <w:b/>
          <w:i/>
          <w:iCs/>
        </w:rPr>
      </w:pPr>
      <w:r w:rsidRPr="00C7274D">
        <w:rPr>
          <w:rFonts w:ascii="Times New Roman" w:eastAsia="Times New Roman" w:hAnsi="Times New Roman" w:cs="Times New Roman"/>
          <w:i/>
          <w:iCs/>
        </w:rPr>
        <w:t xml:space="preserve">5. Список рекомендованої літератури (основна, додаткова, </w:t>
      </w:r>
      <w:proofErr w:type="spellStart"/>
      <w:r w:rsidRPr="00C7274D">
        <w:rPr>
          <w:rFonts w:ascii="Times New Roman" w:eastAsia="Times New Roman" w:hAnsi="Times New Roman" w:cs="Times New Roman"/>
          <w:i/>
          <w:iCs/>
        </w:rPr>
        <w:t>електронніінфо</w:t>
      </w:r>
      <w:r w:rsidRPr="00C7274D">
        <w:rPr>
          <w:rFonts w:ascii="Times New Roman" w:eastAsia="Times New Roman" w:hAnsi="Times New Roman" w:cs="Times New Roman"/>
          <w:i/>
          <w:iCs/>
          <w:lang w:eastAsia="ru-RU" w:bidi="ru-RU"/>
        </w:rPr>
        <w:t>ресурси</w:t>
      </w:r>
      <w:proofErr w:type="spellEnd"/>
      <w:r w:rsidRPr="00C7274D">
        <w:rPr>
          <w:rFonts w:ascii="Times New Roman" w:eastAsia="Times New Roman" w:hAnsi="Times New Roman" w:cs="Times New Roman"/>
          <w:i/>
          <w:iCs/>
          <w:lang w:eastAsia="ru-RU" w:bidi="ru-RU"/>
        </w:rPr>
        <w:t>)</w:t>
      </w:r>
      <w:r w:rsidRPr="00C7274D">
        <w:rPr>
          <w:rFonts w:ascii="Times New Roman" w:eastAsia="Times New Roman" w:hAnsi="Times New Roman" w:cs="Times New Roman"/>
          <w:i/>
          <w:iCs/>
        </w:rPr>
        <w:t>:</w:t>
      </w:r>
    </w:p>
    <w:p w14:paraId="3703E95C" w14:textId="77777777" w:rsidR="004078BF" w:rsidRPr="00C7274D" w:rsidRDefault="004078BF" w:rsidP="00C7274D">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24961308" w14:textId="1E195A1E" w:rsidR="004078BF" w:rsidRPr="00C7274D" w:rsidRDefault="006078A1" w:rsidP="00C7274D">
      <w:pPr>
        <w:widowControl/>
        <w:jc w:val="both"/>
        <w:rPr>
          <w:rFonts w:ascii="Times New Roman" w:eastAsia="Calibri" w:hAnsi="Times New Roman" w:cs="Times New Roman"/>
          <w:color w:val="auto"/>
          <w:lang w:val="en-US" w:bidi="ar-SA"/>
        </w:rPr>
        <w:sectPr w:rsidR="004078BF" w:rsidRPr="00C7274D" w:rsidSect="004078BF">
          <w:pgSz w:w="11906" w:h="16838"/>
          <w:pgMar w:top="1134" w:right="850" w:bottom="1134" w:left="1701" w:header="708" w:footer="708" w:gutter="0"/>
          <w:cols w:space="708"/>
          <w:docGrid w:linePitch="360"/>
        </w:sectPr>
      </w:pPr>
      <w:r w:rsidRPr="006078A1">
        <w:lastRenderedPageBreak/>
        <w:drawing>
          <wp:inline distT="0" distB="0" distL="0" distR="0" wp14:anchorId="5D8848F5" wp14:editId="4253A623">
            <wp:extent cx="5936615" cy="6966585"/>
            <wp:effectExtent l="0" t="0" r="6985" b="5715"/>
            <wp:docPr id="1838079385" name="Рисунок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5936615" cy="6966585"/>
                    </a:xfrm>
                    <a:prstGeom prst="rect">
                      <a:avLst/>
                    </a:prstGeom>
                    <a:noFill/>
                    <a:ln>
                      <a:noFill/>
                    </a:ln>
                  </pic:spPr>
                </pic:pic>
              </a:graphicData>
            </a:graphic>
          </wp:inline>
        </w:drawing>
      </w:r>
    </w:p>
    <w:p w14:paraId="2C64E283" w14:textId="77777777" w:rsidR="007A662D" w:rsidRPr="00C7274D" w:rsidRDefault="007A662D" w:rsidP="00C7274D">
      <w:pPr>
        <w:widowControl/>
        <w:tabs>
          <w:tab w:val="left" w:pos="284"/>
        </w:tabs>
        <w:rPr>
          <w:rFonts w:ascii="Times New Roman" w:eastAsia="Calibri" w:hAnsi="Times New Roman" w:cs="Times New Roman"/>
          <w:b/>
          <w:iCs/>
          <w:color w:val="auto"/>
          <w:lang w:val="en-US"/>
        </w:rPr>
      </w:pPr>
    </w:p>
    <w:p w14:paraId="51139970" w14:textId="589BE525" w:rsidR="00621909" w:rsidRDefault="00621909" w:rsidP="00621909">
      <w:pPr>
        <w:spacing w:before="120"/>
        <w:jc w:val="center"/>
        <w:rPr>
          <w:rFonts w:ascii="Times New Roman" w:eastAsia="Times New Roman" w:hAnsi="Times New Roman" w:cs="Times New Roman"/>
          <w:b/>
          <w:bCs/>
          <w:color w:val="auto"/>
          <w:lang w:val="ru-RU"/>
        </w:rPr>
      </w:pPr>
      <w:proofErr w:type="spellStart"/>
      <w:r>
        <w:rPr>
          <w:rFonts w:ascii="Times New Roman" w:eastAsia="Times New Roman" w:hAnsi="Times New Roman" w:cs="Times New Roman"/>
          <w:b/>
          <w:bCs/>
          <w:color w:val="auto"/>
          <w:lang w:val="ru-RU"/>
        </w:rPr>
        <w:t>Практичне</w:t>
      </w:r>
      <w:proofErr w:type="spellEnd"/>
      <w:r>
        <w:rPr>
          <w:rFonts w:ascii="Times New Roman" w:eastAsia="Times New Roman" w:hAnsi="Times New Roman" w:cs="Times New Roman"/>
          <w:b/>
          <w:bCs/>
          <w:color w:val="auto"/>
          <w:lang w:val="ru-RU"/>
        </w:rPr>
        <w:t xml:space="preserve"> </w:t>
      </w:r>
      <w:proofErr w:type="spellStart"/>
      <w:r>
        <w:rPr>
          <w:rFonts w:ascii="Times New Roman" w:eastAsia="Times New Roman" w:hAnsi="Times New Roman" w:cs="Times New Roman"/>
          <w:b/>
          <w:bCs/>
          <w:color w:val="auto"/>
          <w:lang w:val="ru-RU"/>
        </w:rPr>
        <w:t>заняття</w:t>
      </w:r>
      <w:proofErr w:type="spellEnd"/>
      <w:r>
        <w:rPr>
          <w:rFonts w:ascii="Times New Roman" w:eastAsia="Times New Roman" w:hAnsi="Times New Roman" w:cs="Times New Roman"/>
          <w:b/>
          <w:bCs/>
          <w:color w:val="auto"/>
          <w:lang w:val="ru-RU"/>
        </w:rPr>
        <w:t xml:space="preserve"> 2</w:t>
      </w:r>
      <w:r w:rsidR="00127735">
        <w:rPr>
          <w:rFonts w:ascii="Times New Roman" w:eastAsia="Times New Roman" w:hAnsi="Times New Roman" w:cs="Times New Roman"/>
          <w:b/>
          <w:bCs/>
          <w:color w:val="auto"/>
          <w:lang w:val="ru-RU"/>
        </w:rPr>
        <w:t>3</w:t>
      </w:r>
    </w:p>
    <w:p w14:paraId="77F23E1E" w14:textId="2E544995" w:rsidR="00621909" w:rsidRDefault="00621909" w:rsidP="00621909">
      <w:pPr>
        <w:spacing w:before="120"/>
        <w:rPr>
          <w:rFonts w:ascii="Times New Roman" w:eastAsia="Times New Roman" w:hAnsi="Times New Roman" w:cs="Times New Roman"/>
          <w:bCs/>
          <w:i/>
        </w:rPr>
      </w:pPr>
      <w:r>
        <w:rPr>
          <w:rFonts w:ascii="Times New Roman" w:eastAsia="Times New Roman" w:hAnsi="Times New Roman" w:cs="Times New Roman"/>
          <w:b/>
          <w:bCs/>
        </w:rPr>
        <w:t>Тема:</w:t>
      </w:r>
      <w:r>
        <w:rPr>
          <w:rFonts w:ascii="Times New Roman" w:hAnsi="Times New Roman" w:cs="Times New Roman"/>
        </w:rPr>
        <w:t xml:space="preserve"> </w:t>
      </w:r>
      <w:r w:rsidR="00127735" w:rsidRPr="00127735">
        <w:rPr>
          <w:rFonts w:ascii="Times New Roman" w:eastAsia="Times New Roman" w:hAnsi="Times New Roman"/>
          <w:color w:val="000000" w:themeColor="text1"/>
          <w:lang w:eastAsia="zh-CN"/>
        </w:rPr>
        <w:t>Підбиття підсумків щодо опанування практичними навичками з розділу 2.</w:t>
      </w:r>
    </w:p>
    <w:p w14:paraId="2345FC56" w14:textId="77777777" w:rsidR="00621909" w:rsidRDefault="00621909" w:rsidP="00621909">
      <w:pPr>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b/>
          <w:bCs/>
        </w:rPr>
        <w:t xml:space="preserve">Мета: </w:t>
      </w:r>
      <w:r>
        <w:rPr>
          <w:rFonts w:ascii="Times New Roman" w:eastAsia="Times New Roman" w:hAnsi="Times New Roman" w:cs="Times New Roman"/>
          <w:noProof/>
          <w:color w:val="auto"/>
          <w:lang w:eastAsia="ru-RU" w:bidi="ar-SA"/>
        </w:rPr>
        <w:t>Знання вчення про групи крові необхідне для розуміння принципів переливання крові та методів проведення проб сумісності перед переливанням.</w:t>
      </w:r>
    </w:p>
    <w:p w14:paraId="4EEE3766" w14:textId="77777777" w:rsidR="00621909" w:rsidRDefault="00621909" w:rsidP="00621909">
      <w:pPr>
        <w:autoSpaceDE w:val="0"/>
        <w:autoSpaceDN w:val="0"/>
        <w:adjustRightInd w:val="0"/>
        <w:jc w:val="both"/>
        <w:rPr>
          <w:rFonts w:ascii="Times New Roman" w:eastAsia="Times New Roman" w:hAnsi="Times New Roman" w:cs="Times New Roman"/>
          <w:b/>
          <w:bCs/>
          <w:color w:val="auto"/>
        </w:rPr>
      </w:pPr>
      <w:r>
        <w:rPr>
          <w:rFonts w:ascii="Times New Roman" w:eastAsia="Times New Roman" w:hAnsi="Times New Roman" w:cs="Times New Roman"/>
          <w:b/>
          <w:bCs/>
          <w:color w:val="auto"/>
          <w:lang w:val="ru-RU"/>
        </w:rPr>
        <w:t xml:space="preserve">         </w:t>
      </w:r>
      <w:r>
        <w:rPr>
          <w:rFonts w:ascii="Times New Roman" w:eastAsia="Times New Roman" w:hAnsi="Times New Roman" w:cs="Times New Roman"/>
          <w:b/>
          <w:bCs/>
          <w:color w:val="auto"/>
        </w:rPr>
        <w:t xml:space="preserve">Основні поняття: </w:t>
      </w:r>
    </w:p>
    <w:p w14:paraId="23D01AD3"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b/>
          <w:bCs/>
          <w:i/>
          <w:iCs/>
          <w:color w:val="auto"/>
          <w:spacing w:val="6"/>
          <w:lang w:eastAsia="ru-RU" w:bidi="ar-SA"/>
        </w:rPr>
        <w:t xml:space="preserve">1. </w:t>
      </w:r>
      <w:proofErr w:type="spellStart"/>
      <w:r>
        <w:rPr>
          <w:rFonts w:ascii="Times New Roman" w:eastAsia="Times New Roman" w:hAnsi="Times New Roman" w:cs="Times New Roman"/>
          <w:b/>
          <w:bCs/>
          <w:i/>
          <w:iCs/>
          <w:color w:val="auto"/>
          <w:spacing w:val="6"/>
          <w:lang w:eastAsia="ru-RU" w:bidi="ar-SA"/>
        </w:rPr>
        <w:t>Еритроцитарні</w:t>
      </w:r>
      <w:proofErr w:type="spellEnd"/>
      <w:r>
        <w:rPr>
          <w:rFonts w:ascii="Times New Roman" w:eastAsia="Times New Roman" w:hAnsi="Times New Roman" w:cs="Times New Roman"/>
          <w:b/>
          <w:bCs/>
          <w:i/>
          <w:iCs/>
          <w:color w:val="auto"/>
          <w:spacing w:val="6"/>
          <w:lang w:eastAsia="ru-RU" w:bidi="ar-SA"/>
        </w:rPr>
        <w:t xml:space="preserve"> групи крові:</w:t>
      </w:r>
    </w:p>
    <w:p w14:paraId="01A1D12B"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а) визначення поняття "група крові";</w:t>
      </w:r>
    </w:p>
    <w:p w14:paraId="37E22129"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Групи крові</w:t>
      </w:r>
      <w:r>
        <w:rPr>
          <w:rFonts w:ascii="Times New Roman" w:eastAsia="Times New Roman" w:hAnsi="Times New Roman" w:cs="Times New Roman"/>
          <w:b/>
          <w:bCs/>
          <w:color w:val="auto"/>
          <w:spacing w:val="6"/>
          <w:lang w:eastAsia="ru-RU" w:bidi="ar-SA"/>
        </w:rPr>
        <w:t> </w:t>
      </w:r>
      <w:r>
        <w:rPr>
          <w:rFonts w:ascii="Times New Roman" w:eastAsia="Times New Roman" w:hAnsi="Times New Roman" w:cs="Times New Roman"/>
          <w:color w:val="auto"/>
          <w:spacing w:val="6"/>
          <w:lang w:val="ru-RU" w:eastAsia="ru-RU" w:bidi="ar-SA"/>
        </w:rPr>
        <w:t>–</w:t>
      </w:r>
      <w:r>
        <w:rPr>
          <w:rFonts w:ascii="Times New Roman" w:eastAsia="Times New Roman" w:hAnsi="Times New Roman" w:cs="Times New Roman"/>
          <w:color w:val="auto"/>
          <w:spacing w:val="6"/>
          <w:lang w:eastAsia="ru-RU" w:bidi="ar-SA"/>
        </w:rPr>
        <w:t> це</w:t>
      </w:r>
      <w:r>
        <w:rPr>
          <w:rFonts w:ascii="Times New Roman" w:eastAsia="Times New Roman" w:hAnsi="Times New Roman" w:cs="Times New Roman"/>
          <w:color w:val="auto"/>
          <w:spacing w:val="6"/>
          <w:lang w:val="ru-RU" w:eastAsia="ru-RU" w:bidi="ar-SA"/>
        </w:rPr>
        <w:t> </w:t>
      </w:r>
      <w:proofErr w:type="spellStart"/>
      <w:r>
        <w:rPr>
          <w:rFonts w:ascii="Times New Roman" w:eastAsia="Times New Roman" w:hAnsi="Times New Roman" w:cs="Times New Roman"/>
          <w:color w:val="auto"/>
          <w:spacing w:val="6"/>
          <w:lang w:val="ru-RU" w:eastAsia="ru-RU" w:bidi="ar-SA"/>
        </w:rPr>
        <w:t>сукупність</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нормальних</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антигенів</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об’єднаних</w:t>
      </w:r>
      <w:proofErr w:type="spellEnd"/>
      <w:r>
        <w:rPr>
          <w:rFonts w:ascii="Times New Roman" w:eastAsia="Times New Roman" w:hAnsi="Times New Roman" w:cs="Times New Roman"/>
          <w:color w:val="auto"/>
          <w:spacing w:val="6"/>
          <w:lang w:val="ru-RU" w:eastAsia="ru-RU" w:bidi="ar-SA"/>
        </w:rPr>
        <w:t xml:space="preserve"> на </w:t>
      </w:r>
      <w:proofErr w:type="spellStart"/>
      <w:r>
        <w:rPr>
          <w:rFonts w:ascii="Times New Roman" w:eastAsia="Times New Roman" w:hAnsi="Times New Roman" w:cs="Times New Roman"/>
          <w:color w:val="auto"/>
          <w:spacing w:val="6"/>
          <w:lang w:val="ru-RU" w:eastAsia="ru-RU" w:bidi="ar-SA"/>
        </w:rPr>
        <w:t>генетичній</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основі</w:t>
      </w:r>
      <w:proofErr w:type="spellEnd"/>
      <w:r>
        <w:rPr>
          <w:rFonts w:ascii="Times New Roman" w:eastAsia="Times New Roman" w:hAnsi="Times New Roman" w:cs="Times New Roman"/>
          <w:color w:val="auto"/>
          <w:spacing w:val="6"/>
          <w:lang w:val="ru-RU" w:eastAsia="ru-RU" w:bidi="ar-SA"/>
        </w:rPr>
        <w:t>.</w:t>
      </w:r>
    </w:p>
    <w:p w14:paraId="791EE0C2"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 xml:space="preserve">Належність людини до тієї чи іншої групи крові є її індивідуальною біологічною особливістю, яка починає формуватися вже в </w:t>
      </w:r>
      <w:proofErr w:type="spellStart"/>
      <w:r>
        <w:rPr>
          <w:rFonts w:ascii="Times New Roman" w:eastAsia="Times New Roman" w:hAnsi="Times New Roman" w:cs="Times New Roman"/>
          <w:color w:val="auto"/>
          <w:spacing w:val="6"/>
          <w:lang w:eastAsia="ru-RU" w:bidi="ar-SA"/>
        </w:rPr>
        <w:t>раннньому</w:t>
      </w:r>
      <w:proofErr w:type="spellEnd"/>
      <w:r>
        <w:rPr>
          <w:rFonts w:ascii="Times New Roman" w:eastAsia="Times New Roman" w:hAnsi="Times New Roman" w:cs="Times New Roman"/>
          <w:color w:val="auto"/>
          <w:spacing w:val="6"/>
          <w:lang w:eastAsia="ru-RU" w:bidi="ar-SA"/>
        </w:rPr>
        <w:t xml:space="preserve"> ембріональному періоді і не змінюється протягом всього наступного життя.</w:t>
      </w:r>
    </w:p>
    <w:p w14:paraId="30A166FE"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proofErr w:type="spellStart"/>
      <w:r>
        <w:rPr>
          <w:rFonts w:ascii="Times New Roman" w:eastAsia="Times New Roman" w:hAnsi="Times New Roman" w:cs="Times New Roman"/>
          <w:color w:val="auto"/>
          <w:spacing w:val="6"/>
          <w:lang w:val="ru-RU" w:eastAsia="ru-RU" w:bidi="ar-SA"/>
        </w:rPr>
        <w:t>Групові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антигени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знаходяться</w:t>
      </w:r>
      <w:proofErr w:type="spellEnd"/>
      <w:r>
        <w:rPr>
          <w:rFonts w:ascii="Times New Roman" w:eastAsia="Times New Roman" w:hAnsi="Times New Roman" w:cs="Times New Roman"/>
          <w:color w:val="auto"/>
          <w:spacing w:val="6"/>
          <w:lang w:val="ru-RU" w:eastAsia="ru-RU" w:bidi="ar-SA"/>
        </w:rPr>
        <w:t xml:space="preserve"> не </w:t>
      </w:r>
      <w:proofErr w:type="spellStart"/>
      <w:r>
        <w:rPr>
          <w:rFonts w:ascii="Times New Roman" w:eastAsia="Times New Roman" w:hAnsi="Times New Roman" w:cs="Times New Roman"/>
          <w:color w:val="auto"/>
          <w:spacing w:val="6"/>
          <w:lang w:val="ru-RU" w:eastAsia="ru-RU" w:bidi="ar-SA"/>
        </w:rPr>
        <w:t>тільки</w:t>
      </w:r>
      <w:proofErr w:type="spellEnd"/>
      <w:r>
        <w:rPr>
          <w:rFonts w:ascii="Times New Roman" w:eastAsia="Times New Roman" w:hAnsi="Times New Roman" w:cs="Times New Roman"/>
          <w:color w:val="auto"/>
          <w:spacing w:val="6"/>
          <w:lang w:val="ru-RU" w:eastAsia="ru-RU" w:bidi="ar-SA"/>
        </w:rPr>
        <w:t xml:space="preserve"> в </w:t>
      </w:r>
      <w:proofErr w:type="spellStart"/>
      <w:r>
        <w:rPr>
          <w:rFonts w:ascii="Times New Roman" w:eastAsia="Times New Roman" w:hAnsi="Times New Roman" w:cs="Times New Roman"/>
          <w:color w:val="auto"/>
          <w:spacing w:val="6"/>
          <w:lang w:val="ru-RU" w:eastAsia="ru-RU" w:bidi="ar-SA"/>
        </w:rPr>
        <w:t>формених</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елементах</w:t>
      </w:r>
      <w:proofErr w:type="spellEnd"/>
      <w:r>
        <w:rPr>
          <w:rFonts w:ascii="Times New Roman" w:eastAsia="Times New Roman" w:hAnsi="Times New Roman" w:cs="Times New Roman"/>
          <w:color w:val="auto"/>
          <w:spacing w:val="6"/>
          <w:lang w:val="ru-RU" w:eastAsia="ru-RU" w:bidi="ar-SA"/>
        </w:rPr>
        <w:t xml:space="preserve"> і </w:t>
      </w:r>
      <w:proofErr w:type="spellStart"/>
      <w:r>
        <w:rPr>
          <w:rFonts w:ascii="Times New Roman" w:eastAsia="Times New Roman" w:hAnsi="Times New Roman" w:cs="Times New Roman"/>
          <w:color w:val="auto"/>
          <w:spacing w:val="6"/>
          <w:lang w:val="ru-RU" w:eastAsia="ru-RU" w:bidi="ar-SA"/>
        </w:rPr>
        <w:t>плазмі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крові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але</w:t>
      </w:r>
      <w:proofErr w:type="spellEnd"/>
      <w:r>
        <w:rPr>
          <w:rFonts w:ascii="Times New Roman" w:eastAsia="Times New Roman" w:hAnsi="Times New Roman" w:cs="Times New Roman"/>
          <w:color w:val="auto"/>
          <w:spacing w:val="6"/>
          <w:lang w:val="ru-RU" w:eastAsia="ru-RU" w:bidi="ar-SA"/>
        </w:rPr>
        <w:t xml:space="preserve"> і в </w:t>
      </w:r>
      <w:proofErr w:type="spellStart"/>
      <w:r>
        <w:rPr>
          <w:rFonts w:ascii="Times New Roman" w:eastAsia="Times New Roman" w:hAnsi="Times New Roman" w:cs="Times New Roman"/>
          <w:color w:val="auto"/>
          <w:spacing w:val="6"/>
          <w:lang w:val="ru-RU" w:eastAsia="ru-RU" w:bidi="ar-SA"/>
        </w:rPr>
        <w:t>інших</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клітинах</w:t>
      </w:r>
      <w:proofErr w:type="spellEnd"/>
      <w:r>
        <w:rPr>
          <w:rFonts w:ascii="Times New Roman" w:eastAsia="Times New Roman" w:hAnsi="Times New Roman" w:cs="Times New Roman"/>
          <w:color w:val="auto"/>
          <w:spacing w:val="6"/>
          <w:lang w:val="ru-RU" w:eastAsia="ru-RU" w:bidi="ar-SA"/>
        </w:rPr>
        <w:t xml:space="preserve"> і тканинах, а також в секретах: </w:t>
      </w:r>
      <w:proofErr w:type="spellStart"/>
      <w:r>
        <w:rPr>
          <w:rFonts w:ascii="Times New Roman" w:eastAsia="Times New Roman" w:hAnsi="Times New Roman" w:cs="Times New Roman"/>
          <w:color w:val="auto"/>
          <w:spacing w:val="6"/>
          <w:lang w:val="ru-RU" w:eastAsia="ru-RU" w:bidi="ar-SA"/>
        </w:rPr>
        <w:t>слині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амніотичній</w:t>
      </w:r>
      <w:proofErr w:type="spellEnd"/>
      <w:r>
        <w:rPr>
          <w:rFonts w:ascii="Times New Roman" w:eastAsia="Times New Roman" w:hAnsi="Times New Roman" w:cs="Times New Roman"/>
          <w:color w:val="auto"/>
          <w:spacing w:val="6"/>
          <w:lang w:val="ru-RU" w:eastAsia="ru-RU" w:bidi="ar-SA"/>
        </w:rPr>
        <w:t> </w:t>
      </w:r>
      <w:proofErr w:type="spellStart"/>
      <w:r>
        <w:rPr>
          <w:rFonts w:ascii="Times New Roman" w:eastAsia="Times New Roman" w:hAnsi="Times New Roman" w:cs="Times New Roman"/>
          <w:color w:val="auto"/>
          <w:spacing w:val="6"/>
          <w:lang w:val="ru-RU" w:eastAsia="ru-RU" w:bidi="ar-SA"/>
        </w:rPr>
        <w:t>рідині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шлунково-кишковому</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соці</w:t>
      </w:r>
      <w:proofErr w:type="spellEnd"/>
      <w:r>
        <w:rPr>
          <w:rFonts w:ascii="Times New Roman" w:eastAsia="Times New Roman" w:hAnsi="Times New Roman" w:cs="Times New Roman"/>
          <w:color w:val="auto"/>
          <w:spacing w:val="6"/>
          <w:lang w:val="ru-RU" w:eastAsia="ru-RU" w:bidi="ar-SA"/>
        </w:rPr>
        <w:t xml:space="preserve"> та </w:t>
      </w:r>
      <w:proofErr w:type="spellStart"/>
      <w:r>
        <w:rPr>
          <w:rFonts w:ascii="Times New Roman" w:eastAsia="Times New Roman" w:hAnsi="Times New Roman" w:cs="Times New Roman"/>
          <w:color w:val="auto"/>
          <w:spacing w:val="6"/>
          <w:lang w:val="ru-RU" w:eastAsia="ru-RU" w:bidi="ar-SA"/>
        </w:rPr>
        <w:t>ін</w:t>
      </w:r>
      <w:proofErr w:type="spellEnd"/>
      <w:r>
        <w:rPr>
          <w:rFonts w:ascii="Times New Roman" w:eastAsia="Times New Roman" w:hAnsi="Times New Roman" w:cs="Times New Roman"/>
          <w:color w:val="auto"/>
          <w:spacing w:val="6"/>
          <w:lang w:val="ru-RU" w:eastAsia="ru-RU" w:bidi="ar-SA"/>
        </w:rPr>
        <w:t>.</w:t>
      </w:r>
    </w:p>
    <w:p w14:paraId="3AF8E322"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 xml:space="preserve">Розрізняють </w:t>
      </w:r>
      <w:proofErr w:type="spellStart"/>
      <w:r>
        <w:rPr>
          <w:rFonts w:ascii="Times New Roman" w:eastAsia="Times New Roman" w:hAnsi="Times New Roman" w:cs="Times New Roman"/>
          <w:color w:val="auto"/>
          <w:spacing w:val="6"/>
          <w:lang w:eastAsia="ru-RU" w:bidi="ar-SA"/>
        </w:rPr>
        <w:t>еритроцитарні</w:t>
      </w:r>
      <w:proofErr w:type="spellEnd"/>
      <w:r>
        <w:rPr>
          <w:rFonts w:ascii="Times New Roman" w:eastAsia="Times New Roman" w:hAnsi="Times New Roman" w:cs="Times New Roman"/>
          <w:color w:val="auto"/>
          <w:spacing w:val="6"/>
          <w:lang w:eastAsia="ru-RU" w:bidi="ar-SA"/>
        </w:rPr>
        <w:t xml:space="preserve"> групи крові, лейкоцитарні та сироваткові.</w:t>
      </w:r>
    </w:p>
    <w:p w14:paraId="792E666A"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val="en-US" w:eastAsia="ru-RU" w:bidi="ar-SA"/>
        </w:rPr>
        <w:t>A</w:t>
      </w:r>
      <w:proofErr w:type="spellStart"/>
      <w:r>
        <w:rPr>
          <w:rFonts w:ascii="Times New Roman" w:eastAsia="Times New Roman" w:hAnsi="Times New Roman" w:cs="Times New Roman"/>
          <w:color w:val="auto"/>
          <w:spacing w:val="6"/>
          <w:lang w:eastAsia="ru-RU" w:bidi="ar-SA"/>
        </w:rPr>
        <w:t>нтигени</w:t>
      </w:r>
      <w:proofErr w:type="spellEnd"/>
      <w:r>
        <w:rPr>
          <w:rFonts w:ascii="Times New Roman" w:eastAsia="Times New Roman" w:hAnsi="Times New Roman" w:cs="Times New Roman"/>
          <w:color w:val="auto"/>
          <w:spacing w:val="6"/>
          <w:lang w:eastAsia="ru-RU" w:bidi="ar-SA"/>
        </w:rPr>
        <w:t xml:space="preserve"> і антитіла системи АВ0;</w:t>
      </w:r>
    </w:p>
    <w:p w14:paraId="041BF343"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proofErr w:type="spellStart"/>
      <w:r>
        <w:rPr>
          <w:rFonts w:ascii="Times New Roman" w:eastAsia="Times New Roman" w:hAnsi="Times New Roman" w:cs="Times New Roman"/>
          <w:i/>
          <w:iCs/>
          <w:color w:val="auto"/>
          <w:spacing w:val="6"/>
          <w:lang w:eastAsia="ru-RU" w:bidi="ar-SA"/>
        </w:rPr>
        <w:t>Еритроцитарні</w:t>
      </w:r>
      <w:proofErr w:type="spellEnd"/>
      <w:r>
        <w:rPr>
          <w:rFonts w:ascii="Times New Roman" w:eastAsia="Times New Roman" w:hAnsi="Times New Roman" w:cs="Times New Roman"/>
          <w:i/>
          <w:iCs/>
          <w:color w:val="auto"/>
          <w:spacing w:val="6"/>
          <w:lang w:eastAsia="ru-RU" w:bidi="ar-SA"/>
        </w:rPr>
        <w:t xml:space="preserve"> групи крові.</w:t>
      </w:r>
    </w:p>
    <w:p w14:paraId="3F500378"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У минулому спроби переливання крові часто приводили до важких порушень, аж до смерті хворих. Причини ускладнень були вияснені на початку 20 століття.</w:t>
      </w:r>
    </w:p>
    <w:p w14:paraId="7BA1D9EC" w14:textId="77777777" w:rsidR="00621909" w:rsidRDefault="00621909" w:rsidP="00621909">
      <w:pPr>
        <w:widowControl/>
        <w:jc w:val="both"/>
        <w:rPr>
          <w:rFonts w:ascii="Times New Roman" w:eastAsia="Times New Roman" w:hAnsi="Times New Roman" w:cs="Times New Roman"/>
          <w:color w:val="auto"/>
          <w:spacing w:val="6"/>
          <w:lang w:eastAsia="ru-RU" w:bidi="ar-SA"/>
        </w:rPr>
      </w:pPr>
      <w:r>
        <w:rPr>
          <w:rFonts w:ascii="Times New Roman" w:eastAsia="Times New Roman" w:hAnsi="Times New Roman" w:cs="Times New Roman"/>
          <w:color w:val="auto"/>
          <w:spacing w:val="6"/>
          <w:lang w:val="ru-RU" w:eastAsia="ru-RU" w:bidi="ar-SA"/>
        </w:rPr>
        <w:t xml:space="preserve">У 1900 </w:t>
      </w:r>
      <w:proofErr w:type="spellStart"/>
      <w:r>
        <w:rPr>
          <w:rFonts w:ascii="Times New Roman" w:eastAsia="Times New Roman" w:hAnsi="Times New Roman" w:cs="Times New Roman"/>
          <w:color w:val="auto"/>
          <w:spacing w:val="6"/>
          <w:lang w:val="ru-RU" w:eastAsia="ru-RU" w:bidi="ar-SA"/>
        </w:rPr>
        <w:t>році</w:t>
      </w:r>
      <w:proofErr w:type="spellEnd"/>
      <w:r>
        <w:rPr>
          <w:rFonts w:ascii="Times New Roman" w:eastAsia="Times New Roman" w:hAnsi="Times New Roman" w:cs="Times New Roman"/>
          <w:color w:val="auto"/>
          <w:spacing w:val="6"/>
          <w:lang w:val="ru-RU" w:eastAsia="ru-RU" w:bidi="ar-SA"/>
        </w:rPr>
        <w:t> </w:t>
      </w:r>
      <w:proofErr w:type="spellStart"/>
      <w:r>
        <w:rPr>
          <w:rFonts w:ascii="Times New Roman" w:eastAsia="Times New Roman" w:hAnsi="Times New Roman" w:cs="Times New Roman"/>
          <w:color w:val="auto"/>
          <w:spacing w:val="6"/>
          <w:lang w:val="ru-RU" w:eastAsia="ru-RU" w:bidi="ar-SA"/>
        </w:rPr>
        <w:t>австрійський</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лікар</w:t>
      </w:r>
      <w:proofErr w:type="spellEnd"/>
      <w:r>
        <w:rPr>
          <w:rFonts w:ascii="Times New Roman" w:eastAsia="Times New Roman" w:hAnsi="Times New Roman" w:cs="Times New Roman"/>
          <w:color w:val="auto"/>
          <w:spacing w:val="6"/>
          <w:lang w:val="ru-RU" w:eastAsia="ru-RU" w:bidi="ar-SA"/>
        </w:rPr>
        <w:t xml:space="preserve"> Карл </w:t>
      </w:r>
      <w:proofErr w:type="spellStart"/>
      <w:r>
        <w:rPr>
          <w:rFonts w:ascii="Times New Roman" w:eastAsia="Times New Roman" w:hAnsi="Times New Roman" w:cs="Times New Roman"/>
          <w:color w:val="auto"/>
          <w:spacing w:val="6"/>
          <w:lang w:val="ru-RU" w:eastAsia="ru-RU" w:bidi="ar-SA"/>
        </w:rPr>
        <w:t>Ландштейнер</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опублікував</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результати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своїх</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річних</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досліджень</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якими</w:t>
      </w:r>
      <w:proofErr w:type="spellEnd"/>
      <w:r>
        <w:rPr>
          <w:rFonts w:ascii="Times New Roman" w:eastAsia="Times New Roman" w:hAnsi="Times New Roman" w:cs="Times New Roman"/>
          <w:color w:val="auto"/>
          <w:spacing w:val="6"/>
          <w:lang w:val="ru-RU" w:eastAsia="ru-RU" w:bidi="ar-SA"/>
        </w:rPr>
        <w:t xml:space="preserve"> показав, </w:t>
      </w:r>
      <w:proofErr w:type="spellStart"/>
      <w:r>
        <w:rPr>
          <w:rFonts w:ascii="Times New Roman" w:eastAsia="Times New Roman" w:hAnsi="Times New Roman" w:cs="Times New Roman"/>
          <w:color w:val="auto"/>
          <w:spacing w:val="6"/>
          <w:lang w:val="ru-RU" w:eastAsia="ru-RU" w:bidi="ar-SA"/>
        </w:rPr>
        <w:t>що</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всіх</w:t>
      </w:r>
      <w:proofErr w:type="spellEnd"/>
      <w:r>
        <w:rPr>
          <w:rFonts w:ascii="Times New Roman" w:eastAsia="Times New Roman" w:hAnsi="Times New Roman" w:cs="Times New Roman"/>
          <w:color w:val="auto"/>
          <w:spacing w:val="6"/>
          <w:lang w:val="ru-RU" w:eastAsia="ru-RU" w:bidi="ar-SA"/>
        </w:rPr>
        <w:t xml:space="preserve"> людей, в </w:t>
      </w:r>
      <w:proofErr w:type="spellStart"/>
      <w:r>
        <w:rPr>
          <w:rFonts w:ascii="Times New Roman" w:eastAsia="Times New Roman" w:hAnsi="Times New Roman" w:cs="Times New Roman"/>
          <w:color w:val="auto"/>
          <w:spacing w:val="6"/>
          <w:lang w:val="ru-RU" w:eastAsia="ru-RU" w:bidi="ar-SA"/>
        </w:rPr>
        <w:t>залежності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від</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властивостей</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крові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можна</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розділити</w:t>
      </w:r>
      <w:proofErr w:type="spellEnd"/>
      <w:r>
        <w:rPr>
          <w:rFonts w:ascii="Times New Roman" w:eastAsia="Times New Roman" w:hAnsi="Times New Roman" w:cs="Times New Roman"/>
          <w:color w:val="auto"/>
          <w:spacing w:val="6"/>
          <w:lang w:val="ru-RU" w:eastAsia="ru-RU" w:bidi="ar-SA"/>
        </w:rPr>
        <w:t xml:space="preserve"> на три групи. </w:t>
      </w:r>
      <w:proofErr w:type="spellStart"/>
      <w:r>
        <w:rPr>
          <w:rFonts w:ascii="Times New Roman" w:eastAsia="Times New Roman" w:hAnsi="Times New Roman" w:cs="Times New Roman"/>
          <w:color w:val="auto"/>
          <w:spacing w:val="6"/>
          <w:lang w:val="ru-RU" w:eastAsia="ru-RU" w:bidi="ar-SA"/>
        </w:rPr>
        <w:t>Приблизно</w:t>
      </w:r>
      <w:proofErr w:type="spellEnd"/>
      <w:r>
        <w:rPr>
          <w:rFonts w:ascii="Times New Roman" w:eastAsia="Times New Roman" w:hAnsi="Times New Roman" w:cs="Times New Roman"/>
          <w:color w:val="auto"/>
          <w:spacing w:val="6"/>
          <w:lang w:val="ru-RU" w:eastAsia="ru-RU" w:bidi="ar-SA"/>
        </w:rPr>
        <w:t xml:space="preserve"> в </w:t>
      </w:r>
      <w:proofErr w:type="spellStart"/>
      <w:r>
        <w:rPr>
          <w:rFonts w:ascii="Times New Roman" w:eastAsia="Times New Roman" w:hAnsi="Times New Roman" w:cs="Times New Roman"/>
          <w:color w:val="auto"/>
          <w:spacing w:val="6"/>
          <w:lang w:val="ru-RU" w:eastAsia="ru-RU" w:bidi="ar-SA"/>
        </w:rPr>
        <w:t>цей</w:t>
      </w:r>
      <w:proofErr w:type="spellEnd"/>
      <w:r>
        <w:rPr>
          <w:rFonts w:ascii="Times New Roman" w:eastAsia="Times New Roman" w:hAnsi="Times New Roman" w:cs="Times New Roman"/>
          <w:color w:val="auto"/>
          <w:spacing w:val="6"/>
          <w:lang w:val="ru-RU" w:eastAsia="ru-RU" w:bidi="ar-SA"/>
        </w:rPr>
        <w:t xml:space="preserve"> же час в </w:t>
      </w:r>
      <w:proofErr w:type="spellStart"/>
      <w:r>
        <w:rPr>
          <w:rFonts w:ascii="Times New Roman" w:eastAsia="Times New Roman" w:hAnsi="Times New Roman" w:cs="Times New Roman"/>
          <w:color w:val="auto"/>
          <w:spacing w:val="6"/>
          <w:lang w:val="ru-RU" w:eastAsia="ru-RU" w:bidi="ar-SA"/>
        </w:rPr>
        <w:t>Празі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працював</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інший</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лікар</w:t>
      </w:r>
      <w:proofErr w:type="spellEnd"/>
      <w:r>
        <w:rPr>
          <w:rFonts w:ascii="Times New Roman" w:eastAsia="Times New Roman" w:hAnsi="Times New Roman" w:cs="Times New Roman"/>
          <w:color w:val="auto"/>
          <w:spacing w:val="6"/>
          <w:lang w:val="ru-RU" w:eastAsia="ru-RU" w:bidi="ar-SA"/>
        </w:rPr>
        <w:t xml:space="preserve"> – Ян </w:t>
      </w:r>
      <w:proofErr w:type="spellStart"/>
      <w:r>
        <w:rPr>
          <w:rFonts w:ascii="Times New Roman" w:eastAsia="Times New Roman" w:hAnsi="Times New Roman" w:cs="Times New Roman"/>
          <w:color w:val="auto"/>
          <w:spacing w:val="6"/>
          <w:lang w:val="ru-RU" w:eastAsia="ru-RU" w:bidi="ar-SA"/>
        </w:rPr>
        <w:t>Янський</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який</w:t>
      </w:r>
      <w:proofErr w:type="spellEnd"/>
      <w:r>
        <w:rPr>
          <w:rFonts w:ascii="Times New Roman" w:eastAsia="Times New Roman" w:hAnsi="Times New Roman" w:cs="Times New Roman"/>
          <w:color w:val="auto"/>
          <w:spacing w:val="6"/>
          <w:lang w:val="ru-RU" w:eastAsia="ru-RU" w:bidi="ar-SA"/>
        </w:rPr>
        <w:t xml:space="preserve"> за </w:t>
      </w:r>
      <w:proofErr w:type="spellStart"/>
      <w:r>
        <w:rPr>
          <w:rFonts w:ascii="Times New Roman" w:eastAsia="Times New Roman" w:hAnsi="Times New Roman" w:cs="Times New Roman"/>
          <w:color w:val="auto"/>
          <w:spacing w:val="6"/>
          <w:lang w:val="ru-RU" w:eastAsia="ru-RU" w:bidi="ar-SA"/>
        </w:rPr>
        <w:t>фахом</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був</w:t>
      </w:r>
      <w:proofErr w:type="spellEnd"/>
      <w:r>
        <w:rPr>
          <w:rFonts w:ascii="Times New Roman" w:eastAsia="Times New Roman" w:hAnsi="Times New Roman" w:cs="Times New Roman"/>
          <w:color w:val="auto"/>
          <w:spacing w:val="6"/>
          <w:lang w:val="ru-RU" w:eastAsia="ru-RU" w:bidi="ar-SA"/>
        </w:rPr>
        <w:t> </w:t>
      </w:r>
      <w:proofErr w:type="spellStart"/>
      <w:r>
        <w:rPr>
          <w:rFonts w:ascii="Times New Roman" w:eastAsia="Times New Roman" w:hAnsi="Times New Roman" w:cs="Times New Roman"/>
          <w:color w:val="auto"/>
          <w:spacing w:val="6"/>
          <w:lang w:val="ru-RU" w:eastAsia="ru-RU" w:bidi="ar-SA"/>
        </w:rPr>
        <w:t>психіатром</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Він</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шукав</w:t>
      </w:r>
      <w:proofErr w:type="spellEnd"/>
      <w:r>
        <w:rPr>
          <w:rFonts w:ascii="Times New Roman" w:eastAsia="Times New Roman" w:hAnsi="Times New Roman" w:cs="Times New Roman"/>
          <w:color w:val="auto"/>
          <w:spacing w:val="6"/>
          <w:lang w:val="ru-RU" w:eastAsia="ru-RU" w:bidi="ar-SA"/>
        </w:rPr>
        <w:t xml:space="preserve"> причину </w:t>
      </w:r>
      <w:proofErr w:type="spellStart"/>
      <w:r>
        <w:rPr>
          <w:rFonts w:ascii="Times New Roman" w:eastAsia="Times New Roman" w:hAnsi="Times New Roman" w:cs="Times New Roman"/>
          <w:color w:val="auto"/>
          <w:spacing w:val="6"/>
          <w:lang w:val="ru-RU" w:eastAsia="ru-RU" w:bidi="ar-SA"/>
        </w:rPr>
        <w:t>психічних</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захворювань</w:t>
      </w:r>
      <w:proofErr w:type="spellEnd"/>
      <w:r>
        <w:rPr>
          <w:rFonts w:ascii="Times New Roman" w:eastAsia="Times New Roman" w:hAnsi="Times New Roman" w:cs="Times New Roman"/>
          <w:color w:val="auto"/>
          <w:spacing w:val="6"/>
          <w:lang w:val="ru-RU" w:eastAsia="ru-RU" w:bidi="ar-SA"/>
        </w:rPr>
        <w:t xml:space="preserve"> в </w:t>
      </w:r>
      <w:proofErr w:type="spellStart"/>
      <w:r>
        <w:rPr>
          <w:rFonts w:ascii="Times New Roman" w:eastAsia="Times New Roman" w:hAnsi="Times New Roman" w:cs="Times New Roman"/>
          <w:color w:val="auto"/>
          <w:spacing w:val="6"/>
          <w:lang w:val="ru-RU" w:eastAsia="ru-RU" w:bidi="ar-SA"/>
        </w:rPr>
        <w:t>особливостях</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крові</w:t>
      </w:r>
      <w:proofErr w:type="spellEnd"/>
      <w:r>
        <w:rPr>
          <w:rFonts w:ascii="Times New Roman" w:eastAsia="Times New Roman" w:hAnsi="Times New Roman" w:cs="Times New Roman"/>
          <w:color w:val="auto"/>
          <w:spacing w:val="6"/>
          <w:lang w:val="ru-RU" w:eastAsia="ru-RU" w:bidi="ar-SA"/>
        </w:rPr>
        <w:t xml:space="preserve">. Причини </w:t>
      </w:r>
      <w:proofErr w:type="spellStart"/>
      <w:r>
        <w:rPr>
          <w:rFonts w:ascii="Times New Roman" w:eastAsia="Times New Roman" w:hAnsi="Times New Roman" w:cs="Times New Roman"/>
          <w:color w:val="auto"/>
          <w:spacing w:val="6"/>
          <w:lang w:val="ru-RU" w:eastAsia="ru-RU" w:bidi="ar-SA"/>
        </w:rPr>
        <w:t>психічних</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захворювань</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Янський</w:t>
      </w:r>
      <w:proofErr w:type="spellEnd"/>
      <w:r>
        <w:rPr>
          <w:rFonts w:ascii="Times New Roman" w:eastAsia="Times New Roman" w:hAnsi="Times New Roman" w:cs="Times New Roman"/>
          <w:color w:val="auto"/>
          <w:spacing w:val="6"/>
          <w:lang w:val="ru-RU" w:eastAsia="ru-RU" w:bidi="ar-SA"/>
        </w:rPr>
        <w:t xml:space="preserve"> не </w:t>
      </w:r>
      <w:proofErr w:type="spellStart"/>
      <w:r>
        <w:rPr>
          <w:rFonts w:ascii="Times New Roman" w:eastAsia="Times New Roman" w:hAnsi="Times New Roman" w:cs="Times New Roman"/>
          <w:color w:val="auto"/>
          <w:spacing w:val="6"/>
          <w:lang w:val="ru-RU" w:eastAsia="ru-RU" w:bidi="ar-SA"/>
        </w:rPr>
        <w:t>знайшов</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проте</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встановив</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що</w:t>
      </w:r>
      <w:proofErr w:type="spellEnd"/>
      <w:r>
        <w:rPr>
          <w:rFonts w:ascii="Times New Roman" w:eastAsia="Times New Roman" w:hAnsi="Times New Roman" w:cs="Times New Roman"/>
          <w:color w:val="auto"/>
          <w:spacing w:val="6"/>
          <w:lang w:val="ru-RU" w:eastAsia="ru-RU" w:bidi="ar-SA"/>
        </w:rPr>
        <w:t xml:space="preserve"> у </w:t>
      </w:r>
      <w:proofErr w:type="spellStart"/>
      <w:r>
        <w:rPr>
          <w:rFonts w:ascii="Times New Roman" w:eastAsia="Times New Roman" w:hAnsi="Times New Roman" w:cs="Times New Roman"/>
          <w:color w:val="auto"/>
          <w:spacing w:val="6"/>
          <w:lang w:val="ru-RU" w:eastAsia="ru-RU" w:bidi="ar-SA"/>
        </w:rPr>
        <w:t>людини</w:t>
      </w:r>
      <w:proofErr w:type="spellEnd"/>
      <w:r>
        <w:rPr>
          <w:rFonts w:ascii="Times New Roman" w:eastAsia="Times New Roman" w:hAnsi="Times New Roman" w:cs="Times New Roman"/>
          <w:color w:val="auto"/>
          <w:spacing w:val="6"/>
          <w:lang w:val="ru-RU" w:eastAsia="ru-RU" w:bidi="ar-SA"/>
        </w:rPr>
        <w:t xml:space="preserve"> є не 3, а 4 групи </w:t>
      </w:r>
      <w:proofErr w:type="spellStart"/>
      <w:r>
        <w:rPr>
          <w:rFonts w:ascii="Times New Roman" w:eastAsia="Times New Roman" w:hAnsi="Times New Roman" w:cs="Times New Roman"/>
          <w:color w:val="auto"/>
          <w:spacing w:val="6"/>
          <w:lang w:val="ru-RU" w:eastAsia="ru-RU" w:bidi="ar-SA"/>
        </w:rPr>
        <w:t>крові</w:t>
      </w:r>
      <w:proofErr w:type="spellEnd"/>
      <w:r>
        <w:rPr>
          <w:rFonts w:ascii="Times New Roman" w:eastAsia="Times New Roman" w:hAnsi="Times New Roman" w:cs="Times New Roman"/>
          <w:color w:val="auto"/>
          <w:spacing w:val="6"/>
          <w:lang w:val="ru-RU" w:eastAsia="ru-RU" w:bidi="ar-SA"/>
        </w:rPr>
        <w:t xml:space="preserve"> і дав </w:t>
      </w:r>
      <w:proofErr w:type="spellStart"/>
      <w:r>
        <w:rPr>
          <w:rFonts w:ascii="Times New Roman" w:eastAsia="Times New Roman" w:hAnsi="Times New Roman" w:cs="Times New Roman"/>
          <w:color w:val="auto"/>
          <w:spacing w:val="6"/>
          <w:lang w:val="ru-RU" w:eastAsia="ru-RU" w:bidi="ar-SA"/>
        </w:rPr>
        <w:t>їм</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позначення</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римськими</w:t>
      </w:r>
      <w:proofErr w:type="spellEnd"/>
      <w:r>
        <w:rPr>
          <w:rFonts w:ascii="Times New Roman" w:eastAsia="Times New Roman" w:hAnsi="Times New Roman" w:cs="Times New Roman"/>
          <w:color w:val="auto"/>
          <w:spacing w:val="6"/>
          <w:lang w:val="ru-RU" w:eastAsia="ru-RU" w:bidi="ar-SA"/>
        </w:rPr>
        <w:t xml:space="preserve"> цифрами: І, ІІ, ІІІ, І</w:t>
      </w:r>
      <w:r>
        <w:rPr>
          <w:rFonts w:ascii="Times New Roman" w:eastAsia="Times New Roman" w:hAnsi="Times New Roman" w:cs="Times New Roman"/>
          <w:color w:val="auto"/>
          <w:spacing w:val="6"/>
          <w:lang w:val="en-US" w:eastAsia="ru-RU" w:bidi="ar-SA"/>
        </w:rPr>
        <w:t>V</w:t>
      </w:r>
      <w:r>
        <w:rPr>
          <w:rFonts w:ascii="Times New Roman" w:eastAsia="Times New Roman" w:hAnsi="Times New Roman" w:cs="Times New Roman"/>
          <w:color w:val="auto"/>
          <w:spacing w:val="6"/>
          <w:lang w:val="ru-RU" w:eastAsia="ru-RU" w:bidi="ar-SA"/>
        </w:rPr>
        <w:t>.</w:t>
      </w:r>
      <w:r>
        <w:rPr>
          <w:rFonts w:ascii="Times New Roman" w:eastAsia="Times New Roman" w:hAnsi="Times New Roman" w:cs="Times New Roman"/>
          <w:color w:val="auto"/>
          <w:spacing w:val="6"/>
          <w:lang w:eastAsia="ru-RU" w:bidi="ar-SA"/>
        </w:rPr>
        <w:t> Така історія дуже важливого відкриття в фізіології крові.</w:t>
      </w:r>
    </w:p>
    <w:p w14:paraId="0B322FF1" w14:textId="77777777" w:rsidR="00621909" w:rsidRDefault="00621909" w:rsidP="00621909">
      <w:pPr>
        <w:widowControl/>
        <w:jc w:val="both"/>
        <w:rPr>
          <w:rFonts w:ascii="Times New Roman" w:eastAsia="Times New Roman" w:hAnsi="Times New Roman" w:cs="Times New Roman"/>
          <w:color w:val="auto"/>
          <w:spacing w:val="6"/>
          <w:lang w:eastAsia="ru-RU" w:bidi="ar-SA"/>
        </w:rPr>
      </w:pPr>
      <w:r>
        <w:rPr>
          <w:rFonts w:ascii="Times New Roman" w:eastAsia="Times New Roman" w:hAnsi="Times New Roman" w:cs="Times New Roman"/>
          <w:i/>
          <w:iCs/>
          <w:color w:val="auto"/>
          <w:spacing w:val="6"/>
          <w:lang w:eastAsia="ru-RU" w:bidi="ar-SA"/>
        </w:rPr>
        <w:t>Аглютинація</w:t>
      </w:r>
      <w:r>
        <w:rPr>
          <w:rFonts w:ascii="Times New Roman" w:eastAsia="Times New Roman" w:hAnsi="Times New Roman" w:cs="Times New Roman"/>
          <w:color w:val="auto"/>
          <w:spacing w:val="6"/>
          <w:lang w:eastAsia="ru-RU" w:bidi="ar-SA"/>
        </w:rPr>
        <w:t> (</w:t>
      </w:r>
      <w:proofErr w:type="spellStart"/>
      <w:r>
        <w:rPr>
          <w:rFonts w:ascii="Times New Roman" w:eastAsia="Times New Roman" w:hAnsi="Times New Roman" w:cs="Times New Roman"/>
          <w:color w:val="auto"/>
          <w:spacing w:val="6"/>
          <w:lang w:val="en-US" w:eastAsia="ru-RU" w:bidi="ar-SA"/>
        </w:rPr>
        <w:t>agglutinatio</w:t>
      </w:r>
      <w:proofErr w:type="spellEnd"/>
      <w:r>
        <w:rPr>
          <w:rFonts w:ascii="Times New Roman" w:eastAsia="Times New Roman" w:hAnsi="Times New Roman" w:cs="Times New Roman"/>
          <w:color w:val="auto"/>
          <w:spacing w:val="6"/>
          <w:lang w:eastAsia="ru-RU" w:bidi="ar-SA"/>
        </w:rPr>
        <w:t> – склеювання) – це процес склеювання еритроцитів під впливом антитіл (</w:t>
      </w:r>
      <w:proofErr w:type="spellStart"/>
      <w:r>
        <w:rPr>
          <w:rFonts w:ascii="Times New Roman" w:eastAsia="Times New Roman" w:hAnsi="Times New Roman" w:cs="Times New Roman"/>
          <w:color w:val="auto"/>
          <w:spacing w:val="6"/>
          <w:lang w:eastAsia="ru-RU" w:bidi="ar-SA"/>
        </w:rPr>
        <w:t>незворотнє</w:t>
      </w:r>
      <w:proofErr w:type="spellEnd"/>
      <w:r>
        <w:rPr>
          <w:rFonts w:ascii="Times New Roman" w:eastAsia="Times New Roman" w:hAnsi="Times New Roman" w:cs="Times New Roman"/>
          <w:color w:val="auto"/>
          <w:spacing w:val="6"/>
          <w:lang w:eastAsia="ru-RU" w:bidi="ar-SA"/>
        </w:rPr>
        <w:t xml:space="preserve"> склеювання еритроцитів).</w:t>
      </w:r>
    </w:p>
    <w:p w14:paraId="1F65F81C" w14:textId="77777777" w:rsidR="00621909" w:rsidRDefault="00621909" w:rsidP="00621909">
      <w:pPr>
        <w:widowControl/>
        <w:jc w:val="both"/>
        <w:rPr>
          <w:rFonts w:ascii="Times New Roman" w:eastAsia="Times New Roman" w:hAnsi="Times New Roman" w:cs="Times New Roman"/>
          <w:color w:val="auto"/>
          <w:spacing w:val="6"/>
          <w:lang w:eastAsia="ru-RU" w:bidi="ar-SA"/>
        </w:rPr>
      </w:pPr>
      <w:r>
        <w:rPr>
          <w:rFonts w:ascii="Times New Roman" w:eastAsia="Times New Roman" w:hAnsi="Times New Roman" w:cs="Times New Roman"/>
          <w:i/>
          <w:iCs/>
          <w:color w:val="auto"/>
          <w:spacing w:val="6"/>
          <w:lang w:eastAsia="ru-RU" w:bidi="ar-SA"/>
        </w:rPr>
        <w:t>Агрегація</w:t>
      </w:r>
      <w:r>
        <w:rPr>
          <w:rFonts w:ascii="Times New Roman" w:eastAsia="Times New Roman" w:hAnsi="Times New Roman" w:cs="Times New Roman"/>
          <w:color w:val="auto"/>
          <w:spacing w:val="6"/>
          <w:lang w:eastAsia="ru-RU" w:bidi="ar-SA"/>
        </w:rPr>
        <w:t> (</w:t>
      </w:r>
      <w:proofErr w:type="spellStart"/>
      <w:r>
        <w:rPr>
          <w:rFonts w:ascii="Times New Roman" w:eastAsia="Times New Roman" w:hAnsi="Times New Roman" w:cs="Times New Roman"/>
          <w:color w:val="auto"/>
          <w:spacing w:val="6"/>
          <w:lang w:val="en-US" w:eastAsia="ru-RU" w:bidi="ar-SA"/>
        </w:rPr>
        <w:t>aggregatio</w:t>
      </w:r>
      <w:proofErr w:type="spellEnd"/>
      <w:r>
        <w:rPr>
          <w:rFonts w:ascii="Times New Roman" w:eastAsia="Times New Roman" w:hAnsi="Times New Roman" w:cs="Times New Roman"/>
          <w:color w:val="auto"/>
          <w:spacing w:val="6"/>
          <w:lang w:eastAsia="ru-RU" w:bidi="ar-SA"/>
        </w:rPr>
        <w:t xml:space="preserve"> – приєднання) – це процес утворення скупчень клітин, що залежать від стану мембрани (неімунні скупчення еритроцитів) може бути </w:t>
      </w:r>
      <w:proofErr w:type="spellStart"/>
      <w:r>
        <w:rPr>
          <w:rFonts w:ascii="Times New Roman" w:eastAsia="Times New Roman" w:hAnsi="Times New Roman" w:cs="Times New Roman"/>
          <w:color w:val="auto"/>
          <w:spacing w:val="6"/>
          <w:lang w:eastAsia="ru-RU" w:bidi="ar-SA"/>
        </w:rPr>
        <w:t>зворотня</w:t>
      </w:r>
      <w:proofErr w:type="spellEnd"/>
      <w:r>
        <w:rPr>
          <w:rFonts w:ascii="Times New Roman" w:eastAsia="Times New Roman" w:hAnsi="Times New Roman" w:cs="Times New Roman"/>
          <w:color w:val="auto"/>
          <w:spacing w:val="6"/>
          <w:lang w:eastAsia="ru-RU" w:bidi="ar-SA"/>
        </w:rPr>
        <w:t xml:space="preserve"> і </w:t>
      </w:r>
      <w:proofErr w:type="spellStart"/>
      <w:r>
        <w:rPr>
          <w:rFonts w:ascii="Times New Roman" w:eastAsia="Times New Roman" w:hAnsi="Times New Roman" w:cs="Times New Roman"/>
          <w:color w:val="auto"/>
          <w:spacing w:val="6"/>
          <w:lang w:eastAsia="ru-RU" w:bidi="ar-SA"/>
        </w:rPr>
        <w:t>незворотня</w:t>
      </w:r>
      <w:proofErr w:type="spellEnd"/>
      <w:r>
        <w:rPr>
          <w:rFonts w:ascii="Times New Roman" w:eastAsia="Times New Roman" w:hAnsi="Times New Roman" w:cs="Times New Roman"/>
          <w:color w:val="auto"/>
          <w:spacing w:val="6"/>
          <w:lang w:eastAsia="ru-RU" w:bidi="ar-SA"/>
        </w:rPr>
        <w:t xml:space="preserve">. </w:t>
      </w:r>
      <w:proofErr w:type="spellStart"/>
      <w:r>
        <w:rPr>
          <w:rFonts w:ascii="Times New Roman" w:eastAsia="Times New Roman" w:hAnsi="Times New Roman" w:cs="Times New Roman"/>
          <w:color w:val="auto"/>
          <w:spacing w:val="6"/>
          <w:lang w:eastAsia="ru-RU" w:bidi="ar-SA"/>
        </w:rPr>
        <w:t>Глікопротеїди</w:t>
      </w:r>
      <w:proofErr w:type="spellEnd"/>
      <w:r>
        <w:rPr>
          <w:rFonts w:ascii="Times New Roman" w:eastAsia="Times New Roman" w:hAnsi="Times New Roman" w:cs="Times New Roman"/>
          <w:color w:val="auto"/>
          <w:spacing w:val="6"/>
          <w:lang w:eastAsia="ru-RU" w:bidi="ar-SA"/>
        </w:rPr>
        <w:t xml:space="preserve"> забезпечують агрегацію.</w:t>
      </w:r>
    </w:p>
    <w:p w14:paraId="25EC0F8F" w14:textId="77777777" w:rsidR="00621909" w:rsidRDefault="00621909" w:rsidP="00621909">
      <w:pPr>
        <w:widowControl/>
        <w:jc w:val="both"/>
        <w:rPr>
          <w:rFonts w:ascii="Times New Roman" w:eastAsia="Times New Roman" w:hAnsi="Times New Roman" w:cs="Times New Roman"/>
          <w:color w:val="auto"/>
          <w:spacing w:val="6"/>
          <w:lang w:eastAsia="ru-RU" w:bidi="ar-SA"/>
        </w:rPr>
      </w:pPr>
      <w:r>
        <w:rPr>
          <w:rFonts w:ascii="Times New Roman" w:eastAsia="Times New Roman" w:hAnsi="Times New Roman" w:cs="Times New Roman"/>
          <w:i/>
          <w:iCs/>
          <w:color w:val="auto"/>
          <w:spacing w:val="6"/>
          <w:lang w:eastAsia="ru-RU" w:bidi="ar-SA"/>
        </w:rPr>
        <w:t>Адгезія </w:t>
      </w:r>
      <w:r>
        <w:rPr>
          <w:rFonts w:ascii="Times New Roman" w:eastAsia="Times New Roman" w:hAnsi="Times New Roman" w:cs="Times New Roman"/>
          <w:color w:val="auto"/>
          <w:spacing w:val="6"/>
          <w:lang w:eastAsia="ru-RU" w:bidi="ar-SA"/>
        </w:rPr>
        <w:t>– це властивість клітин злипатися.</w:t>
      </w:r>
    </w:p>
    <w:p w14:paraId="6C1D9C11"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Аглютинація еритроцитів, як правило, супроводжується гемолізом. </w:t>
      </w:r>
      <w:r>
        <w:rPr>
          <w:rFonts w:ascii="Times New Roman" w:eastAsia="Times New Roman" w:hAnsi="Times New Roman" w:cs="Times New Roman"/>
          <w:color w:val="auto"/>
          <w:spacing w:val="6"/>
          <w:lang w:val="ru-RU" w:eastAsia="ru-RU" w:bidi="ar-SA"/>
        </w:rPr>
        <w:t xml:space="preserve">Те ж </w:t>
      </w:r>
      <w:proofErr w:type="spellStart"/>
      <w:r>
        <w:rPr>
          <w:rFonts w:ascii="Times New Roman" w:eastAsia="Times New Roman" w:hAnsi="Times New Roman" w:cs="Times New Roman"/>
          <w:color w:val="auto"/>
          <w:spacing w:val="6"/>
          <w:lang w:val="ru-RU" w:eastAsia="ru-RU" w:bidi="ar-SA"/>
        </w:rPr>
        <w:t>відбувається</w:t>
      </w:r>
      <w:proofErr w:type="spellEnd"/>
      <w:r>
        <w:rPr>
          <w:rFonts w:ascii="Times New Roman" w:eastAsia="Times New Roman" w:hAnsi="Times New Roman" w:cs="Times New Roman"/>
          <w:color w:val="auto"/>
          <w:spacing w:val="6"/>
          <w:lang w:val="ru-RU" w:eastAsia="ru-RU" w:bidi="ar-SA"/>
        </w:rPr>
        <w:t xml:space="preserve"> і в </w:t>
      </w:r>
      <w:proofErr w:type="spellStart"/>
      <w:r>
        <w:rPr>
          <w:rFonts w:ascii="Times New Roman" w:eastAsia="Times New Roman" w:hAnsi="Times New Roman" w:cs="Times New Roman"/>
          <w:color w:val="auto"/>
          <w:spacing w:val="6"/>
          <w:lang w:val="ru-RU" w:eastAsia="ru-RU" w:bidi="ar-SA"/>
        </w:rPr>
        <w:t>судинному</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руслі</w:t>
      </w:r>
      <w:proofErr w:type="spellEnd"/>
      <w:r>
        <w:rPr>
          <w:rFonts w:ascii="Times New Roman" w:eastAsia="Times New Roman" w:hAnsi="Times New Roman" w:cs="Times New Roman"/>
          <w:color w:val="auto"/>
          <w:spacing w:val="6"/>
          <w:lang w:val="ru-RU" w:eastAsia="ru-RU" w:bidi="ar-SA"/>
        </w:rPr>
        <w:t xml:space="preserve"> при </w:t>
      </w:r>
      <w:proofErr w:type="spellStart"/>
      <w:r>
        <w:rPr>
          <w:rFonts w:ascii="Times New Roman" w:eastAsia="Times New Roman" w:hAnsi="Times New Roman" w:cs="Times New Roman"/>
          <w:color w:val="auto"/>
          <w:spacing w:val="6"/>
          <w:lang w:val="ru-RU" w:eastAsia="ru-RU" w:bidi="ar-SA"/>
        </w:rPr>
        <w:t>переливанні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несумісної</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крові</w:t>
      </w:r>
      <w:proofErr w:type="spellEnd"/>
      <w:r>
        <w:rPr>
          <w:rFonts w:ascii="Times New Roman" w:eastAsia="Times New Roman" w:hAnsi="Times New Roman" w:cs="Times New Roman"/>
          <w:color w:val="auto"/>
          <w:spacing w:val="6"/>
          <w:lang w:val="ru-RU" w:eastAsia="ru-RU" w:bidi="ar-SA"/>
        </w:rPr>
        <w:t>.</w:t>
      </w:r>
    </w:p>
    <w:p w14:paraId="46F91E14"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proofErr w:type="spellStart"/>
      <w:r>
        <w:rPr>
          <w:rFonts w:ascii="Times New Roman" w:eastAsia="Times New Roman" w:hAnsi="Times New Roman" w:cs="Times New Roman"/>
          <w:color w:val="auto"/>
          <w:spacing w:val="6"/>
          <w:lang w:val="ru-RU" w:eastAsia="ru-RU" w:bidi="ar-SA"/>
        </w:rPr>
        <w:t>Аглютинація</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еритроцитів</w:t>
      </w:r>
      <w:proofErr w:type="spellEnd"/>
      <w:r>
        <w:rPr>
          <w:rFonts w:ascii="Times New Roman" w:eastAsia="Times New Roman" w:hAnsi="Times New Roman" w:cs="Times New Roman"/>
          <w:color w:val="auto"/>
          <w:spacing w:val="6"/>
          <w:lang w:val="ru-RU" w:eastAsia="ru-RU" w:bidi="ar-SA"/>
        </w:rPr>
        <w:t> </w:t>
      </w:r>
      <w:proofErr w:type="spellStart"/>
      <w:r>
        <w:rPr>
          <w:rFonts w:ascii="Times New Roman" w:eastAsia="Times New Roman" w:hAnsi="Times New Roman" w:cs="Times New Roman"/>
          <w:color w:val="auto"/>
          <w:spacing w:val="6"/>
          <w:lang w:val="ru-RU" w:eastAsia="ru-RU" w:bidi="ar-SA"/>
        </w:rPr>
        <w:t>відбувається</w:t>
      </w:r>
      <w:proofErr w:type="spellEnd"/>
      <w:r>
        <w:rPr>
          <w:rFonts w:ascii="Times New Roman" w:eastAsia="Times New Roman" w:hAnsi="Times New Roman" w:cs="Times New Roman"/>
          <w:color w:val="auto"/>
          <w:spacing w:val="6"/>
          <w:lang w:val="ru-RU" w:eastAsia="ru-RU" w:bidi="ar-SA"/>
        </w:rPr>
        <w:t xml:space="preserve"> в </w:t>
      </w:r>
      <w:proofErr w:type="spellStart"/>
      <w:r>
        <w:rPr>
          <w:rFonts w:ascii="Times New Roman" w:eastAsia="Times New Roman" w:hAnsi="Times New Roman" w:cs="Times New Roman"/>
          <w:color w:val="auto"/>
          <w:spacing w:val="6"/>
          <w:lang w:val="ru-RU" w:eastAsia="ru-RU" w:bidi="ar-SA"/>
        </w:rPr>
        <w:t>результаті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реакції</w:t>
      </w:r>
      <w:proofErr w:type="spellEnd"/>
      <w:r>
        <w:rPr>
          <w:rFonts w:ascii="Times New Roman" w:eastAsia="Times New Roman" w:hAnsi="Times New Roman" w:cs="Times New Roman"/>
          <w:color w:val="auto"/>
          <w:spacing w:val="6"/>
          <w:lang w:val="ru-RU" w:eastAsia="ru-RU" w:bidi="ar-SA"/>
        </w:rPr>
        <w:t xml:space="preserve"> антиген-</w:t>
      </w:r>
      <w:proofErr w:type="spellStart"/>
      <w:r>
        <w:rPr>
          <w:rFonts w:ascii="Times New Roman" w:eastAsia="Times New Roman" w:hAnsi="Times New Roman" w:cs="Times New Roman"/>
          <w:color w:val="auto"/>
          <w:spacing w:val="6"/>
          <w:lang w:val="ru-RU" w:eastAsia="ru-RU" w:bidi="ar-SA"/>
        </w:rPr>
        <w:t>антитіло</w:t>
      </w:r>
      <w:proofErr w:type="spellEnd"/>
      <w:r>
        <w:rPr>
          <w:rFonts w:ascii="Times New Roman" w:eastAsia="Times New Roman" w:hAnsi="Times New Roman" w:cs="Times New Roman"/>
          <w:color w:val="auto"/>
          <w:spacing w:val="6"/>
          <w:lang w:val="ru-RU" w:eastAsia="ru-RU" w:bidi="ar-SA"/>
        </w:rPr>
        <w:t xml:space="preserve">. У </w:t>
      </w:r>
      <w:proofErr w:type="spellStart"/>
      <w:r>
        <w:rPr>
          <w:rFonts w:ascii="Times New Roman" w:eastAsia="Times New Roman" w:hAnsi="Times New Roman" w:cs="Times New Roman"/>
          <w:color w:val="auto"/>
          <w:spacing w:val="6"/>
          <w:lang w:val="ru-RU" w:eastAsia="ru-RU" w:bidi="ar-SA"/>
        </w:rPr>
        <w:t>мембрані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еритроцитів</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вмонтовані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специфічні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полісахаридно-амінокислотні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комплекси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що</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мають</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антигенні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властивості</w:t>
      </w:r>
      <w:proofErr w:type="spellEnd"/>
      <w:r>
        <w:rPr>
          <w:rFonts w:ascii="Times New Roman" w:eastAsia="Times New Roman" w:hAnsi="Times New Roman" w:cs="Times New Roman"/>
          <w:color w:val="auto"/>
          <w:spacing w:val="6"/>
          <w:lang w:val="ru-RU" w:eastAsia="ru-RU" w:bidi="ar-SA"/>
        </w:rPr>
        <w:t>. </w:t>
      </w:r>
      <w:proofErr w:type="spellStart"/>
      <w:r>
        <w:rPr>
          <w:rFonts w:ascii="Times New Roman" w:eastAsia="Times New Roman" w:hAnsi="Times New Roman" w:cs="Times New Roman"/>
          <w:color w:val="auto"/>
          <w:spacing w:val="6"/>
          <w:lang w:val="ru-RU" w:eastAsia="ru-RU" w:bidi="ar-SA"/>
        </w:rPr>
        <w:t>Ці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комплекси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називаються</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аглютиногенами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гемаглютиногенами</w:t>
      </w:r>
      <w:proofErr w:type="spellEnd"/>
      <w:r>
        <w:rPr>
          <w:rFonts w:ascii="Times New Roman" w:eastAsia="Times New Roman" w:hAnsi="Times New Roman" w:cs="Times New Roman"/>
          <w:color w:val="auto"/>
          <w:spacing w:val="6"/>
          <w:lang w:val="ru-RU" w:eastAsia="ru-RU" w:bidi="ar-SA"/>
        </w:rPr>
        <w:t>). З </w:t>
      </w:r>
      <w:proofErr w:type="spellStart"/>
      <w:r>
        <w:rPr>
          <w:rFonts w:ascii="Times New Roman" w:eastAsia="Times New Roman" w:hAnsi="Times New Roman" w:cs="Times New Roman"/>
          <w:color w:val="auto"/>
          <w:spacing w:val="6"/>
          <w:lang w:val="ru-RU" w:eastAsia="ru-RU" w:bidi="ar-SA"/>
        </w:rPr>
        <w:t>аглютиногенами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реагують</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специфічні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антитіла</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розчинені</w:t>
      </w:r>
      <w:proofErr w:type="spellEnd"/>
      <w:r>
        <w:rPr>
          <w:rFonts w:ascii="Times New Roman" w:eastAsia="Times New Roman" w:hAnsi="Times New Roman" w:cs="Times New Roman"/>
          <w:color w:val="auto"/>
          <w:spacing w:val="6"/>
          <w:lang w:val="ru-RU" w:eastAsia="ru-RU" w:bidi="ar-SA"/>
        </w:rPr>
        <w:t xml:space="preserve"> в </w:t>
      </w:r>
      <w:proofErr w:type="spellStart"/>
      <w:r>
        <w:rPr>
          <w:rFonts w:ascii="Times New Roman" w:eastAsia="Times New Roman" w:hAnsi="Times New Roman" w:cs="Times New Roman"/>
          <w:color w:val="auto"/>
          <w:spacing w:val="6"/>
          <w:lang w:val="ru-RU" w:eastAsia="ru-RU" w:bidi="ar-SA"/>
        </w:rPr>
        <w:t>плазмі</w:t>
      </w:r>
      <w:proofErr w:type="spellEnd"/>
      <w:r>
        <w:rPr>
          <w:rFonts w:ascii="Times New Roman" w:eastAsia="Times New Roman" w:hAnsi="Times New Roman" w:cs="Times New Roman"/>
          <w:color w:val="auto"/>
          <w:spacing w:val="6"/>
          <w:lang w:val="ru-RU" w:eastAsia="ru-RU" w:bidi="ar-SA"/>
        </w:rPr>
        <w:t xml:space="preserve"> – </w:t>
      </w:r>
      <w:proofErr w:type="spellStart"/>
      <w:r>
        <w:rPr>
          <w:rFonts w:ascii="Times New Roman" w:eastAsia="Times New Roman" w:hAnsi="Times New Roman" w:cs="Times New Roman"/>
          <w:color w:val="auto"/>
          <w:spacing w:val="6"/>
          <w:lang w:val="ru-RU" w:eastAsia="ru-RU" w:bidi="ar-SA"/>
        </w:rPr>
        <w:t>аглютиніни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Вважають</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що</w:t>
      </w:r>
      <w:proofErr w:type="spellEnd"/>
      <w:r>
        <w:rPr>
          <w:rFonts w:ascii="Times New Roman" w:eastAsia="Times New Roman" w:hAnsi="Times New Roman" w:cs="Times New Roman"/>
          <w:color w:val="auto"/>
          <w:spacing w:val="6"/>
          <w:lang w:val="ru-RU" w:eastAsia="ru-RU" w:bidi="ar-SA"/>
        </w:rPr>
        <w:t xml:space="preserve"> при </w:t>
      </w:r>
      <w:proofErr w:type="spellStart"/>
      <w:r>
        <w:rPr>
          <w:rFonts w:ascii="Times New Roman" w:eastAsia="Times New Roman" w:hAnsi="Times New Roman" w:cs="Times New Roman"/>
          <w:color w:val="auto"/>
          <w:spacing w:val="6"/>
          <w:lang w:val="ru-RU" w:eastAsia="ru-RU" w:bidi="ar-SA"/>
        </w:rPr>
        <w:t>реакції</w:t>
      </w:r>
      <w:proofErr w:type="spellEnd"/>
      <w:r>
        <w:rPr>
          <w:rFonts w:ascii="Times New Roman" w:eastAsia="Times New Roman" w:hAnsi="Times New Roman" w:cs="Times New Roman"/>
          <w:color w:val="auto"/>
          <w:spacing w:val="6"/>
          <w:lang w:val="ru-RU" w:eastAsia="ru-RU" w:bidi="ar-SA"/>
        </w:rPr>
        <w:t xml:space="preserve"> антиген-</w:t>
      </w:r>
      <w:proofErr w:type="spellStart"/>
      <w:r>
        <w:rPr>
          <w:rFonts w:ascii="Times New Roman" w:eastAsia="Times New Roman" w:hAnsi="Times New Roman" w:cs="Times New Roman"/>
          <w:color w:val="auto"/>
          <w:spacing w:val="6"/>
          <w:lang w:val="ru-RU" w:eastAsia="ru-RU" w:bidi="ar-SA"/>
        </w:rPr>
        <w:t>антитіло</w:t>
      </w:r>
      <w:proofErr w:type="spellEnd"/>
      <w:r>
        <w:rPr>
          <w:rFonts w:ascii="Times New Roman" w:eastAsia="Times New Roman" w:hAnsi="Times New Roman" w:cs="Times New Roman"/>
          <w:color w:val="auto"/>
          <w:spacing w:val="6"/>
          <w:lang w:val="ru-RU" w:eastAsia="ru-RU" w:bidi="ar-SA"/>
        </w:rPr>
        <w:t xml:space="preserve"> молекула </w:t>
      </w:r>
      <w:proofErr w:type="spellStart"/>
      <w:r>
        <w:rPr>
          <w:rFonts w:ascii="Times New Roman" w:eastAsia="Times New Roman" w:hAnsi="Times New Roman" w:cs="Times New Roman"/>
          <w:color w:val="auto"/>
          <w:spacing w:val="6"/>
          <w:lang w:val="ru-RU" w:eastAsia="ru-RU" w:bidi="ar-SA"/>
        </w:rPr>
        <w:t>антитіла</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що</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має</w:t>
      </w:r>
      <w:proofErr w:type="spellEnd"/>
      <w:r>
        <w:rPr>
          <w:rFonts w:ascii="Times New Roman" w:eastAsia="Times New Roman" w:hAnsi="Times New Roman" w:cs="Times New Roman"/>
          <w:color w:val="auto"/>
          <w:spacing w:val="6"/>
          <w:lang w:val="ru-RU" w:eastAsia="ru-RU" w:bidi="ar-SA"/>
        </w:rPr>
        <w:t xml:space="preserve"> два центри </w:t>
      </w:r>
      <w:proofErr w:type="spellStart"/>
      <w:r>
        <w:rPr>
          <w:rFonts w:ascii="Times New Roman" w:eastAsia="Times New Roman" w:hAnsi="Times New Roman" w:cs="Times New Roman"/>
          <w:color w:val="auto"/>
          <w:spacing w:val="6"/>
          <w:lang w:val="ru-RU" w:eastAsia="ru-RU" w:bidi="ar-SA"/>
        </w:rPr>
        <w:t>зв’язування</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утворює</w:t>
      </w:r>
      <w:proofErr w:type="spellEnd"/>
      <w:r>
        <w:rPr>
          <w:rFonts w:ascii="Times New Roman" w:eastAsia="Times New Roman" w:hAnsi="Times New Roman" w:cs="Times New Roman"/>
          <w:color w:val="auto"/>
          <w:spacing w:val="6"/>
          <w:lang w:val="ru-RU" w:eastAsia="ru-RU" w:bidi="ar-SA"/>
        </w:rPr>
        <w:t xml:space="preserve">, так би </w:t>
      </w:r>
      <w:proofErr w:type="spellStart"/>
      <w:r>
        <w:rPr>
          <w:rFonts w:ascii="Times New Roman" w:eastAsia="Times New Roman" w:hAnsi="Times New Roman" w:cs="Times New Roman"/>
          <w:color w:val="auto"/>
          <w:spacing w:val="6"/>
          <w:lang w:val="ru-RU" w:eastAsia="ru-RU" w:bidi="ar-SA"/>
        </w:rPr>
        <w:t>мовити</w:t>
      </w:r>
      <w:proofErr w:type="spellEnd"/>
      <w:r>
        <w:rPr>
          <w:rFonts w:ascii="Times New Roman" w:eastAsia="Times New Roman" w:hAnsi="Times New Roman" w:cs="Times New Roman"/>
          <w:color w:val="auto"/>
          <w:spacing w:val="6"/>
          <w:lang w:val="ru-RU" w:eastAsia="ru-RU" w:bidi="ar-SA"/>
        </w:rPr>
        <w:t xml:space="preserve">, мостик </w:t>
      </w:r>
      <w:proofErr w:type="spellStart"/>
      <w:r>
        <w:rPr>
          <w:rFonts w:ascii="Times New Roman" w:eastAsia="Times New Roman" w:hAnsi="Times New Roman" w:cs="Times New Roman"/>
          <w:color w:val="auto"/>
          <w:spacing w:val="6"/>
          <w:lang w:val="ru-RU" w:eastAsia="ru-RU" w:bidi="ar-SA"/>
        </w:rPr>
        <w:t>між</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двома</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еритроцитами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Кожен</w:t>
      </w:r>
      <w:proofErr w:type="spellEnd"/>
      <w:r>
        <w:rPr>
          <w:rFonts w:ascii="Times New Roman" w:eastAsia="Times New Roman" w:hAnsi="Times New Roman" w:cs="Times New Roman"/>
          <w:color w:val="auto"/>
          <w:spacing w:val="6"/>
          <w:lang w:val="ru-RU" w:eastAsia="ru-RU" w:bidi="ar-SA"/>
        </w:rPr>
        <w:t xml:space="preserve"> з </w:t>
      </w:r>
      <w:proofErr w:type="spellStart"/>
      <w:r>
        <w:rPr>
          <w:rFonts w:ascii="Times New Roman" w:eastAsia="Times New Roman" w:hAnsi="Times New Roman" w:cs="Times New Roman"/>
          <w:color w:val="auto"/>
          <w:spacing w:val="6"/>
          <w:lang w:val="ru-RU" w:eastAsia="ru-RU" w:bidi="ar-SA"/>
        </w:rPr>
        <w:t>цих</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еритроцитів</w:t>
      </w:r>
      <w:proofErr w:type="spellEnd"/>
      <w:r>
        <w:rPr>
          <w:rFonts w:ascii="Times New Roman" w:eastAsia="Times New Roman" w:hAnsi="Times New Roman" w:cs="Times New Roman"/>
          <w:color w:val="auto"/>
          <w:spacing w:val="6"/>
          <w:lang w:val="ru-RU" w:eastAsia="ru-RU" w:bidi="ar-SA"/>
        </w:rPr>
        <w:t> </w:t>
      </w:r>
      <w:r>
        <w:rPr>
          <w:rFonts w:ascii="Times New Roman" w:eastAsia="Times New Roman" w:hAnsi="Times New Roman" w:cs="Times New Roman"/>
          <w:color w:val="auto"/>
          <w:spacing w:val="6"/>
          <w:lang w:eastAsia="ru-RU" w:bidi="ar-SA"/>
        </w:rPr>
        <w:t>у</w:t>
      </w:r>
      <w:r>
        <w:rPr>
          <w:rFonts w:ascii="Times New Roman" w:eastAsia="Times New Roman" w:hAnsi="Times New Roman" w:cs="Times New Roman"/>
          <w:color w:val="auto"/>
          <w:spacing w:val="6"/>
          <w:lang w:val="ru-RU" w:eastAsia="ru-RU" w:bidi="ar-SA"/>
        </w:rPr>
        <w:t> свою </w:t>
      </w:r>
      <w:proofErr w:type="spellStart"/>
      <w:r>
        <w:rPr>
          <w:rFonts w:ascii="Times New Roman" w:eastAsia="Times New Roman" w:hAnsi="Times New Roman" w:cs="Times New Roman"/>
          <w:color w:val="auto"/>
          <w:spacing w:val="6"/>
          <w:lang w:val="ru-RU" w:eastAsia="ru-RU" w:bidi="ar-SA"/>
        </w:rPr>
        <w:t>чергу</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зв’язується</w:t>
      </w:r>
      <w:proofErr w:type="spellEnd"/>
      <w:r>
        <w:rPr>
          <w:rFonts w:ascii="Times New Roman" w:eastAsia="Times New Roman" w:hAnsi="Times New Roman" w:cs="Times New Roman"/>
          <w:color w:val="auto"/>
          <w:spacing w:val="6"/>
          <w:lang w:val="ru-RU" w:eastAsia="ru-RU" w:bidi="ar-SA"/>
        </w:rPr>
        <w:t xml:space="preserve"> з другими </w:t>
      </w:r>
      <w:proofErr w:type="spellStart"/>
      <w:r>
        <w:rPr>
          <w:rFonts w:ascii="Times New Roman" w:eastAsia="Times New Roman" w:hAnsi="Times New Roman" w:cs="Times New Roman"/>
          <w:color w:val="auto"/>
          <w:spacing w:val="6"/>
          <w:lang w:val="ru-RU" w:eastAsia="ru-RU" w:bidi="ar-SA"/>
        </w:rPr>
        <w:t>еритроцитами</w:t>
      </w:r>
      <w:proofErr w:type="spellEnd"/>
      <w:r>
        <w:rPr>
          <w:rFonts w:ascii="Times New Roman" w:eastAsia="Times New Roman" w:hAnsi="Times New Roman" w:cs="Times New Roman"/>
          <w:color w:val="auto"/>
          <w:spacing w:val="6"/>
          <w:lang w:val="ru-RU" w:eastAsia="ru-RU" w:bidi="ar-SA"/>
        </w:rPr>
        <w:t xml:space="preserve"> і в </w:t>
      </w:r>
      <w:proofErr w:type="spellStart"/>
      <w:r>
        <w:rPr>
          <w:rFonts w:ascii="Times New Roman" w:eastAsia="Times New Roman" w:hAnsi="Times New Roman" w:cs="Times New Roman"/>
          <w:color w:val="auto"/>
          <w:spacing w:val="6"/>
          <w:lang w:val="ru-RU" w:eastAsia="ru-RU" w:bidi="ar-SA"/>
        </w:rPr>
        <w:t>результаті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відбувається</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їх</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склеювання</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Зрозуміло</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що</w:t>
      </w:r>
      <w:proofErr w:type="spellEnd"/>
      <w:r>
        <w:rPr>
          <w:rFonts w:ascii="Times New Roman" w:eastAsia="Times New Roman" w:hAnsi="Times New Roman" w:cs="Times New Roman"/>
          <w:color w:val="auto"/>
          <w:spacing w:val="6"/>
          <w:lang w:val="ru-RU" w:eastAsia="ru-RU" w:bidi="ar-SA"/>
        </w:rPr>
        <w:t xml:space="preserve"> в </w:t>
      </w:r>
      <w:proofErr w:type="spellStart"/>
      <w:r>
        <w:rPr>
          <w:rFonts w:ascii="Times New Roman" w:eastAsia="Times New Roman" w:hAnsi="Times New Roman" w:cs="Times New Roman"/>
          <w:color w:val="auto"/>
          <w:spacing w:val="6"/>
          <w:lang w:val="ru-RU" w:eastAsia="ru-RU" w:bidi="ar-SA"/>
        </w:rPr>
        <w:t>нормі</w:t>
      </w:r>
      <w:proofErr w:type="spellEnd"/>
      <w:r>
        <w:rPr>
          <w:rFonts w:ascii="Times New Roman" w:eastAsia="Times New Roman" w:hAnsi="Times New Roman" w:cs="Times New Roman"/>
          <w:color w:val="auto"/>
          <w:spacing w:val="6"/>
          <w:lang w:val="ru-RU" w:eastAsia="ru-RU" w:bidi="ar-SA"/>
        </w:rPr>
        <w:t xml:space="preserve"> в </w:t>
      </w:r>
      <w:proofErr w:type="spellStart"/>
      <w:r>
        <w:rPr>
          <w:rFonts w:ascii="Times New Roman" w:eastAsia="Times New Roman" w:hAnsi="Times New Roman" w:cs="Times New Roman"/>
          <w:color w:val="auto"/>
          <w:spacing w:val="6"/>
          <w:lang w:val="ru-RU" w:eastAsia="ru-RU" w:bidi="ar-SA"/>
        </w:rPr>
        <w:t>крові</w:t>
      </w:r>
      <w:proofErr w:type="spellEnd"/>
      <w:r>
        <w:rPr>
          <w:rFonts w:ascii="Times New Roman" w:eastAsia="Times New Roman" w:hAnsi="Times New Roman" w:cs="Times New Roman"/>
          <w:color w:val="auto"/>
          <w:spacing w:val="6"/>
          <w:lang w:val="ru-RU" w:eastAsia="ru-RU" w:bidi="ar-SA"/>
        </w:rPr>
        <w:t> </w:t>
      </w:r>
      <w:proofErr w:type="spellStart"/>
      <w:r>
        <w:rPr>
          <w:rFonts w:ascii="Times New Roman" w:eastAsia="Times New Roman" w:hAnsi="Times New Roman" w:cs="Times New Roman"/>
          <w:color w:val="auto"/>
          <w:spacing w:val="6"/>
          <w:lang w:val="ru-RU" w:eastAsia="ru-RU" w:bidi="ar-SA"/>
        </w:rPr>
        <w:t>немає</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аглютинінів</w:t>
      </w:r>
      <w:proofErr w:type="spellEnd"/>
      <w:r>
        <w:rPr>
          <w:rFonts w:ascii="Times New Roman" w:eastAsia="Times New Roman" w:hAnsi="Times New Roman" w:cs="Times New Roman"/>
          <w:color w:val="auto"/>
          <w:spacing w:val="6"/>
          <w:lang w:val="ru-RU" w:eastAsia="ru-RU" w:bidi="ar-SA"/>
        </w:rPr>
        <w:t xml:space="preserve"> до </w:t>
      </w:r>
      <w:proofErr w:type="spellStart"/>
      <w:r>
        <w:rPr>
          <w:rFonts w:ascii="Times New Roman" w:eastAsia="Times New Roman" w:hAnsi="Times New Roman" w:cs="Times New Roman"/>
          <w:color w:val="auto"/>
          <w:spacing w:val="6"/>
          <w:lang w:val="ru-RU" w:eastAsia="ru-RU" w:bidi="ar-SA"/>
        </w:rPr>
        <w:t>власних</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еритроцитів</w:t>
      </w:r>
      <w:proofErr w:type="spellEnd"/>
      <w:r>
        <w:rPr>
          <w:rFonts w:ascii="Times New Roman" w:eastAsia="Times New Roman" w:hAnsi="Times New Roman" w:cs="Times New Roman"/>
          <w:color w:val="auto"/>
          <w:spacing w:val="6"/>
          <w:lang w:val="ru-RU" w:eastAsia="ru-RU" w:bidi="ar-SA"/>
        </w:rPr>
        <w:t>.</w:t>
      </w:r>
    </w:p>
    <w:p w14:paraId="5E03C04D"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val="ru-RU" w:eastAsia="ru-RU" w:bidi="ar-SA"/>
        </w:rPr>
        <w:t xml:space="preserve">На </w:t>
      </w:r>
      <w:proofErr w:type="spellStart"/>
      <w:r>
        <w:rPr>
          <w:rFonts w:ascii="Times New Roman" w:eastAsia="Times New Roman" w:hAnsi="Times New Roman" w:cs="Times New Roman"/>
          <w:color w:val="auto"/>
          <w:spacing w:val="6"/>
          <w:lang w:val="ru-RU" w:eastAsia="ru-RU" w:bidi="ar-SA"/>
        </w:rPr>
        <w:t>практиці</w:t>
      </w:r>
      <w:proofErr w:type="spellEnd"/>
      <w:r>
        <w:rPr>
          <w:rFonts w:ascii="Times New Roman" w:eastAsia="Times New Roman" w:hAnsi="Times New Roman" w:cs="Times New Roman"/>
          <w:color w:val="auto"/>
          <w:spacing w:val="6"/>
          <w:lang w:val="ru-RU" w:eastAsia="ru-RU" w:bidi="ar-SA"/>
        </w:rPr>
        <w:t xml:space="preserve"> в даний час </w:t>
      </w:r>
      <w:proofErr w:type="spellStart"/>
      <w:r>
        <w:rPr>
          <w:rFonts w:ascii="Times New Roman" w:eastAsia="Times New Roman" w:hAnsi="Times New Roman" w:cs="Times New Roman"/>
          <w:color w:val="auto"/>
          <w:spacing w:val="6"/>
          <w:lang w:val="ru-RU" w:eastAsia="ru-RU" w:bidi="ar-SA"/>
        </w:rPr>
        <w:t>враховуються</w:t>
      </w:r>
      <w:proofErr w:type="spellEnd"/>
      <w:r>
        <w:rPr>
          <w:rFonts w:ascii="Times New Roman" w:eastAsia="Times New Roman" w:hAnsi="Times New Roman" w:cs="Times New Roman"/>
          <w:color w:val="auto"/>
          <w:spacing w:val="6"/>
          <w:lang w:val="ru-RU" w:eastAsia="ru-RU" w:bidi="ar-SA"/>
        </w:rPr>
        <w:t xml:space="preserve"> в основному </w:t>
      </w:r>
      <w:proofErr w:type="spellStart"/>
      <w:r>
        <w:rPr>
          <w:rFonts w:ascii="Times New Roman" w:eastAsia="Times New Roman" w:hAnsi="Times New Roman" w:cs="Times New Roman"/>
          <w:color w:val="auto"/>
          <w:spacing w:val="6"/>
          <w:lang w:val="ru-RU" w:eastAsia="ru-RU" w:bidi="ar-SA"/>
        </w:rPr>
        <w:t>дві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антигенні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системи</w:t>
      </w:r>
      <w:proofErr w:type="spellEnd"/>
      <w:r>
        <w:rPr>
          <w:rFonts w:ascii="Times New Roman" w:eastAsia="Times New Roman" w:hAnsi="Times New Roman" w:cs="Times New Roman"/>
          <w:color w:val="auto"/>
          <w:spacing w:val="6"/>
          <w:lang w:val="ru-RU" w:eastAsia="ru-RU" w:bidi="ar-SA"/>
        </w:rPr>
        <w:t xml:space="preserve"> – </w:t>
      </w:r>
      <w:proofErr w:type="spellStart"/>
      <w:r>
        <w:rPr>
          <w:rFonts w:ascii="Times New Roman" w:eastAsia="Times New Roman" w:hAnsi="Times New Roman" w:cs="Times New Roman"/>
          <w:color w:val="auto"/>
          <w:spacing w:val="6"/>
          <w:lang w:val="ru-RU" w:eastAsia="ru-RU" w:bidi="ar-SA"/>
        </w:rPr>
        <w:t>це</w:t>
      </w:r>
      <w:proofErr w:type="spellEnd"/>
      <w:r>
        <w:rPr>
          <w:rFonts w:ascii="Times New Roman" w:eastAsia="Times New Roman" w:hAnsi="Times New Roman" w:cs="Times New Roman"/>
          <w:color w:val="auto"/>
          <w:spacing w:val="6"/>
          <w:lang w:val="ru-RU" w:eastAsia="ru-RU" w:bidi="ar-SA"/>
        </w:rPr>
        <w:t xml:space="preserve"> АВ</w:t>
      </w:r>
      <w:r>
        <w:rPr>
          <w:rFonts w:ascii="Times New Roman" w:eastAsia="Times New Roman" w:hAnsi="Times New Roman" w:cs="Times New Roman"/>
          <w:color w:val="auto"/>
          <w:spacing w:val="6"/>
          <w:lang w:eastAsia="ru-RU" w:bidi="ar-SA"/>
        </w:rPr>
        <w:t>0</w:t>
      </w:r>
      <w:r>
        <w:rPr>
          <w:rFonts w:ascii="Times New Roman" w:eastAsia="Times New Roman" w:hAnsi="Times New Roman" w:cs="Times New Roman"/>
          <w:color w:val="auto"/>
          <w:spacing w:val="6"/>
          <w:lang w:val="ru-RU" w:eastAsia="ru-RU" w:bidi="ar-SA"/>
        </w:rPr>
        <w:t> і СДЕ.</w:t>
      </w:r>
    </w:p>
    <w:p w14:paraId="50F53E69"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b/>
          <w:bCs/>
          <w:color w:val="auto"/>
          <w:spacing w:val="6"/>
          <w:lang w:eastAsia="ru-RU" w:bidi="ar-SA"/>
        </w:rPr>
        <w:t>Аглютиногени і аглютиніни системи</w:t>
      </w:r>
      <w:r>
        <w:rPr>
          <w:rFonts w:ascii="Times New Roman" w:eastAsia="Times New Roman" w:hAnsi="Times New Roman" w:cs="Times New Roman"/>
          <w:b/>
          <w:bCs/>
          <w:color w:val="auto"/>
          <w:spacing w:val="6"/>
          <w:lang w:val="ru-RU" w:eastAsia="ru-RU" w:bidi="ar-SA"/>
        </w:rPr>
        <w:t> АВ</w:t>
      </w:r>
      <w:r>
        <w:rPr>
          <w:rFonts w:ascii="Times New Roman" w:eastAsia="Times New Roman" w:hAnsi="Times New Roman" w:cs="Times New Roman"/>
          <w:b/>
          <w:bCs/>
          <w:color w:val="auto"/>
          <w:spacing w:val="6"/>
          <w:lang w:eastAsia="ru-RU" w:bidi="ar-SA"/>
        </w:rPr>
        <w:t>0.</w:t>
      </w:r>
    </w:p>
    <w:p w14:paraId="6B682652"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val="ru-RU" w:eastAsia="ru-RU" w:bidi="ar-SA"/>
        </w:rPr>
        <w:t xml:space="preserve">За </w:t>
      </w:r>
      <w:proofErr w:type="spellStart"/>
      <w:r>
        <w:rPr>
          <w:rFonts w:ascii="Times New Roman" w:eastAsia="Times New Roman" w:hAnsi="Times New Roman" w:cs="Times New Roman"/>
          <w:color w:val="auto"/>
          <w:spacing w:val="6"/>
          <w:lang w:val="ru-RU" w:eastAsia="ru-RU" w:bidi="ar-SA"/>
        </w:rPr>
        <w:t>цією</w:t>
      </w:r>
      <w:proofErr w:type="spellEnd"/>
      <w:r>
        <w:rPr>
          <w:rFonts w:ascii="Times New Roman" w:eastAsia="Times New Roman" w:hAnsi="Times New Roman" w:cs="Times New Roman"/>
          <w:color w:val="auto"/>
          <w:spacing w:val="6"/>
          <w:lang w:val="ru-RU" w:eastAsia="ru-RU" w:bidi="ar-SA"/>
        </w:rPr>
        <w:t xml:space="preserve"> системою </w:t>
      </w:r>
      <w:proofErr w:type="spellStart"/>
      <w:r>
        <w:rPr>
          <w:rFonts w:ascii="Times New Roman" w:eastAsia="Times New Roman" w:hAnsi="Times New Roman" w:cs="Times New Roman"/>
          <w:color w:val="auto"/>
          <w:spacing w:val="6"/>
          <w:lang w:val="ru-RU" w:eastAsia="ru-RU" w:bidi="ar-SA"/>
        </w:rPr>
        <w:t>еритроцити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людини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поділені</w:t>
      </w:r>
      <w:proofErr w:type="spellEnd"/>
      <w:r>
        <w:rPr>
          <w:rFonts w:ascii="Times New Roman" w:eastAsia="Times New Roman" w:hAnsi="Times New Roman" w:cs="Times New Roman"/>
          <w:color w:val="auto"/>
          <w:spacing w:val="6"/>
          <w:lang w:val="ru-RU" w:eastAsia="ru-RU" w:bidi="ar-SA"/>
        </w:rPr>
        <w:t xml:space="preserve"> в </w:t>
      </w:r>
      <w:proofErr w:type="spellStart"/>
      <w:r>
        <w:rPr>
          <w:rFonts w:ascii="Times New Roman" w:eastAsia="Times New Roman" w:hAnsi="Times New Roman" w:cs="Times New Roman"/>
          <w:color w:val="auto"/>
          <w:spacing w:val="6"/>
          <w:lang w:val="ru-RU" w:eastAsia="ru-RU" w:bidi="ar-SA"/>
        </w:rPr>
        <w:t>залежності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від</w:t>
      </w:r>
      <w:proofErr w:type="spellEnd"/>
      <w:r>
        <w:rPr>
          <w:rFonts w:ascii="Times New Roman" w:eastAsia="Times New Roman" w:hAnsi="Times New Roman" w:cs="Times New Roman"/>
          <w:color w:val="auto"/>
          <w:spacing w:val="6"/>
          <w:lang w:val="ru-RU" w:eastAsia="ru-RU" w:bidi="ar-SA"/>
        </w:rPr>
        <w:t xml:space="preserve"> антигенного складу на </w:t>
      </w:r>
      <w:proofErr w:type="spellStart"/>
      <w:r>
        <w:rPr>
          <w:rFonts w:ascii="Times New Roman" w:eastAsia="Times New Roman" w:hAnsi="Times New Roman" w:cs="Times New Roman"/>
          <w:color w:val="auto"/>
          <w:spacing w:val="6"/>
          <w:lang w:val="ru-RU" w:eastAsia="ru-RU" w:bidi="ar-SA"/>
        </w:rPr>
        <w:t>чотири</w:t>
      </w:r>
      <w:proofErr w:type="spellEnd"/>
      <w:r>
        <w:rPr>
          <w:rFonts w:ascii="Times New Roman" w:eastAsia="Times New Roman" w:hAnsi="Times New Roman" w:cs="Times New Roman"/>
          <w:color w:val="auto"/>
          <w:spacing w:val="6"/>
          <w:lang w:val="ru-RU" w:eastAsia="ru-RU" w:bidi="ar-SA"/>
        </w:rPr>
        <w:t xml:space="preserve"> групи: без </w:t>
      </w:r>
      <w:proofErr w:type="spellStart"/>
      <w:r>
        <w:rPr>
          <w:rFonts w:ascii="Times New Roman" w:eastAsia="Times New Roman" w:hAnsi="Times New Roman" w:cs="Times New Roman"/>
          <w:color w:val="auto"/>
          <w:spacing w:val="6"/>
          <w:lang w:val="ru-RU" w:eastAsia="ru-RU" w:bidi="ar-SA"/>
        </w:rPr>
        <w:t>антигенів</w:t>
      </w:r>
      <w:proofErr w:type="spellEnd"/>
      <w:r>
        <w:rPr>
          <w:rFonts w:ascii="Times New Roman" w:eastAsia="Times New Roman" w:hAnsi="Times New Roman" w:cs="Times New Roman"/>
          <w:color w:val="auto"/>
          <w:spacing w:val="6"/>
          <w:lang w:val="ru-RU" w:eastAsia="ru-RU" w:bidi="ar-SA"/>
        </w:rPr>
        <w:t xml:space="preserve"> (Н), з антигенами А, В, АВ. </w:t>
      </w:r>
      <w:proofErr w:type="spellStart"/>
      <w:r>
        <w:rPr>
          <w:rFonts w:ascii="Times New Roman" w:eastAsia="Times New Roman" w:hAnsi="Times New Roman" w:cs="Times New Roman"/>
          <w:color w:val="auto"/>
          <w:spacing w:val="6"/>
          <w:lang w:val="ru-RU" w:eastAsia="ru-RU" w:bidi="ar-SA"/>
        </w:rPr>
        <w:t>Це</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згідно</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класифікації</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lastRenderedPageBreak/>
        <w:t>прийнятої</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ще</w:t>
      </w:r>
      <w:proofErr w:type="spellEnd"/>
      <w:r>
        <w:rPr>
          <w:rFonts w:ascii="Times New Roman" w:eastAsia="Times New Roman" w:hAnsi="Times New Roman" w:cs="Times New Roman"/>
          <w:color w:val="auto"/>
          <w:spacing w:val="6"/>
          <w:lang w:val="ru-RU" w:eastAsia="ru-RU" w:bidi="ar-SA"/>
        </w:rPr>
        <w:t xml:space="preserve"> в 1925 </w:t>
      </w:r>
      <w:proofErr w:type="spellStart"/>
      <w:r>
        <w:rPr>
          <w:rFonts w:ascii="Times New Roman" w:eastAsia="Times New Roman" w:hAnsi="Times New Roman" w:cs="Times New Roman"/>
          <w:color w:val="auto"/>
          <w:spacing w:val="6"/>
          <w:lang w:val="ru-RU" w:eastAsia="ru-RU" w:bidi="ar-SA"/>
        </w:rPr>
        <w:t>році</w:t>
      </w:r>
      <w:proofErr w:type="spellEnd"/>
      <w:r>
        <w:rPr>
          <w:rFonts w:ascii="Times New Roman" w:eastAsia="Times New Roman" w:hAnsi="Times New Roman" w:cs="Times New Roman"/>
          <w:color w:val="auto"/>
          <w:spacing w:val="6"/>
          <w:lang w:val="ru-RU" w:eastAsia="ru-RU" w:bidi="ar-SA"/>
        </w:rPr>
        <w:t xml:space="preserve">. У </w:t>
      </w:r>
      <w:proofErr w:type="spellStart"/>
      <w:r>
        <w:rPr>
          <w:rFonts w:ascii="Times New Roman" w:eastAsia="Times New Roman" w:hAnsi="Times New Roman" w:cs="Times New Roman"/>
          <w:color w:val="auto"/>
          <w:spacing w:val="6"/>
          <w:lang w:val="ru-RU" w:eastAsia="ru-RU" w:bidi="ar-SA"/>
        </w:rPr>
        <w:t>плазмі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відповідно</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знаходяться</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природні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антитіла</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що</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умовно</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позначаються</w:t>
      </w:r>
      <w:proofErr w:type="spellEnd"/>
      <w:r>
        <w:rPr>
          <w:rFonts w:ascii="Times New Roman" w:eastAsia="Times New Roman" w:hAnsi="Times New Roman" w:cs="Times New Roman"/>
          <w:color w:val="auto"/>
          <w:spacing w:val="6"/>
          <w:lang w:val="ru-RU" w:eastAsia="ru-RU" w:bidi="ar-SA"/>
        </w:rPr>
        <w:t xml:space="preserve">: αβ, β, α і </w:t>
      </w:r>
      <w:proofErr w:type="spellStart"/>
      <w:r>
        <w:rPr>
          <w:rFonts w:ascii="Times New Roman" w:eastAsia="Times New Roman" w:hAnsi="Times New Roman" w:cs="Times New Roman"/>
          <w:color w:val="auto"/>
          <w:spacing w:val="6"/>
          <w:lang w:val="ru-RU" w:eastAsia="ru-RU" w:bidi="ar-SA"/>
        </w:rPr>
        <w:t>відсутні</w:t>
      </w:r>
      <w:proofErr w:type="spellEnd"/>
      <w:r>
        <w:rPr>
          <w:rFonts w:ascii="Times New Roman" w:eastAsia="Times New Roman" w:hAnsi="Times New Roman" w:cs="Times New Roman"/>
          <w:color w:val="auto"/>
          <w:spacing w:val="6"/>
          <w:lang w:val="ru-RU" w:eastAsia="ru-RU" w:bidi="ar-SA"/>
        </w:rPr>
        <w:t>.</w:t>
      </w:r>
    </w:p>
    <w:p w14:paraId="15931260"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val="ru-RU" w:eastAsia="ru-RU" w:bidi="ar-SA"/>
        </w:rPr>
        <w:t xml:space="preserve">Таким чином у людей </w:t>
      </w:r>
      <w:proofErr w:type="spellStart"/>
      <w:r>
        <w:rPr>
          <w:rFonts w:ascii="Times New Roman" w:eastAsia="Times New Roman" w:hAnsi="Times New Roman" w:cs="Times New Roman"/>
          <w:color w:val="auto"/>
          <w:spacing w:val="6"/>
          <w:lang w:val="ru-RU" w:eastAsia="ru-RU" w:bidi="ar-SA"/>
        </w:rPr>
        <w:t>розрізняють</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такі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комбінації</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антигенів</w:t>
      </w:r>
      <w:proofErr w:type="spellEnd"/>
      <w:r>
        <w:rPr>
          <w:rFonts w:ascii="Times New Roman" w:eastAsia="Times New Roman" w:hAnsi="Times New Roman" w:cs="Times New Roman"/>
          <w:color w:val="auto"/>
          <w:spacing w:val="6"/>
          <w:lang w:val="ru-RU" w:eastAsia="ru-RU" w:bidi="ar-SA"/>
        </w:rPr>
        <w:t xml:space="preserve"> і </w:t>
      </w:r>
      <w:proofErr w:type="spellStart"/>
      <w:r>
        <w:rPr>
          <w:rFonts w:ascii="Times New Roman" w:eastAsia="Times New Roman" w:hAnsi="Times New Roman" w:cs="Times New Roman"/>
          <w:color w:val="auto"/>
          <w:spacing w:val="6"/>
          <w:lang w:val="ru-RU" w:eastAsia="ru-RU" w:bidi="ar-SA"/>
        </w:rPr>
        <w:t>антитіл</w:t>
      </w:r>
      <w:proofErr w:type="spellEnd"/>
      <w:r>
        <w:rPr>
          <w:rFonts w:ascii="Times New Roman" w:eastAsia="Times New Roman" w:hAnsi="Times New Roman" w:cs="Times New Roman"/>
          <w:color w:val="auto"/>
          <w:spacing w:val="6"/>
          <w:lang w:val="ru-RU" w:eastAsia="ru-RU" w:bidi="ar-SA"/>
        </w:rPr>
        <w:t xml:space="preserve"> в </w:t>
      </w:r>
      <w:proofErr w:type="spellStart"/>
      <w:r>
        <w:rPr>
          <w:rFonts w:ascii="Times New Roman" w:eastAsia="Times New Roman" w:hAnsi="Times New Roman" w:cs="Times New Roman"/>
          <w:color w:val="auto"/>
          <w:spacing w:val="6"/>
          <w:lang w:val="ru-RU" w:eastAsia="ru-RU" w:bidi="ar-SA"/>
        </w:rPr>
        <w:t>системі</w:t>
      </w:r>
      <w:proofErr w:type="spellEnd"/>
      <w:r>
        <w:rPr>
          <w:rFonts w:ascii="Times New Roman" w:eastAsia="Times New Roman" w:hAnsi="Times New Roman" w:cs="Times New Roman"/>
          <w:color w:val="auto"/>
          <w:spacing w:val="6"/>
          <w:lang w:val="ru-RU" w:eastAsia="ru-RU" w:bidi="ar-SA"/>
        </w:rPr>
        <w:t xml:space="preserve"> АВ</w:t>
      </w:r>
      <w:r>
        <w:rPr>
          <w:rFonts w:ascii="Times New Roman" w:eastAsia="Times New Roman" w:hAnsi="Times New Roman" w:cs="Times New Roman"/>
          <w:color w:val="auto"/>
          <w:spacing w:val="6"/>
          <w:lang w:eastAsia="ru-RU" w:bidi="ar-SA"/>
        </w:rPr>
        <w:t>0</w:t>
      </w:r>
      <w:r>
        <w:rPr>
          <w:rFonts w:ascii="Times New Roman" w:eastAsia="Times New Roman" w:hAnsi="Times New Roman" w:cs="Times New Roman"/>
          <w:color w:val="auto"/>
          <w:spacing w:val="6"/>
          <w:lang w:val="ru-RU" w:eastAsia="ru-RU" w:bidi="ar-SA"/>
        </w:rPr>
        <w:t>: 0(І)</w:t>
      </w:r>
      <w:r>
        <w:rPr>
          <w:rFonts w:ascii="Times New Roman" w:eastAsia="Times New Roman" w:hAnsi="Times New Roman" w:cs="Times New Roman"/>
          <w:color w:val="auto"/>
          <w:spacing w:val="6"/>
          <w:vertAlign w:val="subscript"/>
          <w:lang w:val="ru-RU" w:eastAsia="ru-RU" w:bidi="ar-SA"/>
        </w:rPr>
        <w:t>αβ</w:t>
      </w:r>
      <w:r>
        <w:rPr>
          <w:rFonts w:ascii="Times New Roman" w:eastAsia="Times New Roman" w:hAnsi="Times New Roman" w:cs="Times New Roman"/>
          <w:color w:val="auto"/>
          <w:spacing w:val="6"/>
          <w:lang w:val="ru-RU" w:eastAsia="ru-RU" w:bidi="ar-SA"/>
        </w:rPr>
        <w:t> – 46 % у </w:t>
      </w:r>
      <w:proofErr w:type="spellStart"/>
      <w:r>
        <w:rPr>
          <w:rFonts w:ascii="Times New Roman" w:eastAsia="Times New Roman" w:hAnsi="Times New Roman" w:cs="Times New Roman"/>
          <w:color w:val="auto"/>
          <w:spacing w:val="6"/>
          <w:lang w:val="ru-RU" w:eastAsia="ru-RU" w:bidi="ar-SA"/>
        </w:rPr>
        <w:t>світі</w:t>
      </w:r>
      <w:proofErr w:type="spellEnd"/>
      <w:r>
        <w:rPr>
          <w:rFonts w:ascii="Times New Roman" w:eastAsia="Times New Roman" w:hAnsi="Times New Roman" w:cs="Times New Roman"/>
          <w:color w:val="auto"/>
          <w:spacing w:val="6"/>
          <w:lang w:val="ru-RU" w:eastAsia="ru-RU" w:bidi="ar-SA"/>
        </w:rPr>
        <w:t>; А(ІІ)</w:t>
      </w:r>
      <w:r>
        <w:rPr>
          <w:rFonts w:ascii="Times New Roman" w:eastAsia="Times New Roman" w:hAnsi="Times New Roman" w:cs="Times New Roman"/>
          <w:color w:val="auto"/>
          <w:spacing w:val="6"/>
          <w:vertAlign w:val="subscript"/>
          <w:lang w:val="ru-RU" w:eastAsia="ru-RU" w:bidi="ar-SA"/>
        </w:rPr>
        <w:t>β</w:t>
      </w:r>
      <w:r>
        <w:rPr>
          <w:rFonts w:ascii="Times New Roman" w:eastAsia="Times New Roman" w:hAnsi="Times New Roman" w:cs="Times New Roman"/>
          <w:color w:val="auto"/>
          <w:spacing w:val="6"/>
          <w:lang w:val="ru-RU" w:eastAsia="ru-RU" w:bidi="ar-SA"/>
        </w:rPr>
        <w:t>; В(ІІІ)</w:t>
      </w:r>
      <w:r>
        <w:rPr>
          <w:rFonts w:ascii="Times New Roman" w:eastAsia="Times New Roman" w:hAnsi="Times New Roman" w:cs="Times New Roman"/>
          <w:color w:val="auto"/>
          <w:spacing w:val="6"/>
          <w:vertAlign w:val="subscript"/>
          <w:lang w:val="ru-RU" w:eastAsia="ru-RU" w:bidi="ar-SA"/>
        </w:rPr>
        <w:t>α</w:t>
      </w:r>
      <w:r>
        <w:rPr>
          <w:rFonts w:ascii="Times New Roman" w:eastAsia="Times New Roman" w:hAnsi="Times New Roman" w:cs="Times New Roman"/>
          <w:color w:val="auto"/>
          <w:spacing w:val="6"/>
          <w:lang w:val="ru-RU" w:eastAsia="ru-RU" w:bidi="ar-SA"/>
        </w:rPr>
        <w:t>, АВ(І</w:t>
      </w:r>
      <w:r>
        <w:rPr>
          <w:rFonts w:ascii="Times New Roman" w:eastAsia="Times New Roman" w:hAnsi="Times New Roman" w:cs="Times New Roman"/>
          <w:color w:val="auto"/>
          <w:spacing w:val="6"/>
          <w:lang w:val="en-US" w:eastAsia="ru-RU" w:bidi="ar-SA"/>
        </w:rPr>
        <w:t>V</w:t>
      </w:r>
      <w:r>
        <w:rPr>
          <w:rFonts w:ascii="Times New Roman" w:eastAsia="Times New Roman" w:hAnsi="Times New Roman" w:cs="Times New Roman"/>
          <w:color w:val="auto"/>
          <w:spacing w:val="6"/>
          <w:lang w:val="ru-RU" w:eastAsia="ru-RU" w:bidi="ar-SA"/>
        </w:rPr>
        <w:t xml:space="preserve">) – 3 % у </w:t>
      </w:r>
      <w:proofErr w:type="spellStart"/>
      <w:r>
        <w:rPr>
          <w:rFonts w:ascii="Times New Roman" w:eastAsia="Times New Roman" w:hAnsi="Times New Roman" w:cs="Times New Roman"/>
          <w:color w:val="auto"/>
          <w:spacing w:val="6"/>
          <w:lang w:val="ru-RU" w:eastAsia="ru-RU" w:bidi="ar-SA"/>
        </w:rPr>
        <w:t>світі</w:t>
      </w:r>
      <w:proofErr w:type="spellEnd"/>
      <w:r>
        <w:rPr>
          <w:rFonts w:ascii="Times New Roman" w:eastAsia="Times New Roman" w:hAnsi="Times New Roman" w:cs="Times New Roman"/>
          <w:color w:val="auto"/>
          <w:spacing w:val="6"/>
          <w:lang w:val="ru-RU" w:eastAsia="ru-RU" w:bidi="ar-SA"/>
        </w:rPr>
        <w:t>.</w:t>
      </w:r>
    </w:p>
    <w:p w14:paraId="4634A6A5"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proofErr w:type="spellStart"/>
      <w:r>
        <w:rPr>
          <w:rFonts w:ascii="Times New Roman" w:eastAsia="Times New Roman" w:hAnsi="Times New Roman" w:cs="Times New Roman"/>
          <w:color w:val="auto"/>
          <w:spacing w:val="6"/>
          <w:lang w:val="ru-RU" w:eastAsia="ru-RU" w:bidi="ar-SA"/>
        </w:rPr>
        <w:t>Виходячи</w:t>
      </w:r>
      <w:proofErr w:type="spellEnd"/>
      <w:r>
        <w:rPr>
          <w:rFonts w:ascii="Times New Roman" w:eastAsia="Times New Roman" w:hAnsi="Times New Roman" w:cs="Times New Roman"/>
          <w:color w:val="auto"/>
          <w:spacing w:val="6"/>
          <w:lang w:val="ru-RU" w:eastAsia="ru-RU" w:bidi="ar-SA"/>
        </w:rPr>
        <w:t xml:space="preserve"> з </w:t>
      </w:r>
      <w:proofErr w:type="spellStart"/>
      <w:r>
        <w:rPr>
          <w:rFonts w:ascii="Times New Roman" w:eastAsia="Times New Roman" w:hAnsi="Times New Roman" w:cs="Times New Roman"/>
          <w:color w:val="auto"/>
          <w:spacing w:val="6"/>
          <w:lang w:val="ru-RU" w:eastAsia="ru-RU" w:bidi="ar-SA"/>
        </w:rPr>
        <w:t>цього</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стає</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зрозумілим</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чому</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наступає</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аглютинація</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еритроцитів</w:t>
      </w:r>
      <w:proofErr w:type="spellEnd"/>
      <w:r>
        <w:rPr>
          <w:rFonts w:ascii="Times New Roman" w:eastAsia="Times New Roman" w:hAnsi="Times New Roman" w:cs="Times New Roman"/>
          <w:color w:val="auto"/>
          <w:spacing w:val="6"/>
          <w:lang w:val="ru-RU" w:eastAsia="ru-RU" w:bidi="ar-SA"/>
        </w:rPr>
        <w:t xml:space="preserve"> при </w:t>
      </w:r>
      <w:proofErr w:type="spellStart"/>
      <w:r>
        <w:rPr>
          <w:rFonts w:ascii="Times New Roman" w:eastAsia="Times New Roman" w:hAnsi="Times New Roman" w:cs="Times New Roman"/>
          <w:color w:val="auto"/>
          <w:spacing w:val="6"/>
          <w:lang w:val="ru-RU" w:eastAsia="ru-RU" w:bidi="ar-SA"/>
        </w:rPr>
        <w:t>змішуванні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наприклад</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крові</w:t>
      </w:r>
      <w:proofErr w:type="spellEnd"/>
      <w:r>
        <w:rPr>
          <w:rFonts w:ascii="Times New Roman" w:eastAsia="Times New Roman" w:hAnsi="Times New Roman" w:cs="Times New Roman"/>
          <w:color w:val="auto"/>
          <w:spacing w:val="6"/>
          <w:lang w:val="ru-RU" w:eastAsia="ru-RU" w:bidi="ar-SA"/>
        </w:rPr>
        <w:t xml:space="preserve"> ІІ і ІІІ </w:t>
      </w:r>
      <w:proofErr w:type="spellStart"/>
      <w:r>
        <w:rPr>
          <w:rFonts w:ascii="Times New Roman" w:eastAsia="Times New Roman" w:hAnsi="Times New Roman" w:cs="Times New Roman"/>
          <w:color w:val="auto"/>
          <w:spacing w:val="6"/>
          <w:lang w:val="ru-RU" w:eastAsia="ru-RU" w:bidi="ar-SA"/>
        </w:rPr>
        <w:t>груп</w:t>
      </w:r>
      <w:proofErr w:type="spellEnd"/>
      <w:r>
        <w:rPr>
          <w:rFonts w:ascii="Times New Roman" w:eastAsia="Times New Roman" w:hAnsi="Times New Roman" w:cs="Times New Roman"/>
          <w:color w:val="auto"/>
          <w:spacing w:val="6"/>
          <w:lang w:val="ru-RU" w:eastAsia="ru-RU" w:bidi="ar-SA"/>
        </w:rPr>
        <w:t>, І</w:t>
      </w:r>
      <w:r>
        <w:rPr>
          <w:rFonts w:ascii="Times New Roman" w:eastAsia="Times New Roman" w:hAnsi="Times New Roman" w:cs="Times New Roman"/>
          <w:color w:val="auto"/>
          <w:spacing w:val="6"/>
          <w:lang w:val="en-US" w:eastAsia="ru-RU" w:bidi="ar-SA"/>
        </w:rPr>
        <w:t>V</w:t>
      </w:r>
      <w:r>
        <w:rPr>
          <w:rFonts w:ascii="Times New Roman" w:eastAsia="Times New Roman" w:hAnsi="Times New Roman" w:cs="Times New Roman"/>
          <w:color w:val="auto"/>
          <w:spacing w:val="6"/>
          <w:lang w:val="ru-RU" w:eastAsia="ru-RU" w:bidi="ar-SA"/>
        </w:rPr>
        <w:t xml:space="preserve"> і </w:t>
      </w:r>
      <w:proofErr w:type="spellStart"/>
      <w:r>
        <w:rPr>
          <w:rFonts w:ascii="Times New Roman" w:eastAsia="Times New Roman" w:hAnsi="Times New Roman" w:cs="Times New Roman"/>
          <w:color w:val="auto"/>
          <w:spacing w:val="6"/>
          <w:lang w:val="ru-RU" w:eastAsia="ru-RU" w:bidi="ar-SA"/>
        </w:rPr>
        <w:t>І</w:t>
      </w:r>
      <w:proofErr w:type="spellEnd"/>
      <w:r>
        <w:rPr>
          <w:rFonts w:ascii="Times New Roman" w:eastAsia="Times New Roman" w:hAnsi="Times New Roman" w:cs="Times New Roman"/>
          <w:color w:val="auto"/>
          <w:spacing w:val="6"/>
          <w:lang w:val="ru-RU" w:eastAsia="ru-RU" w:bidi="ar-SA"/>
        </w:rPr>
        <w:t xml:space="preserve"> –</w:t>
      </w:r>
    </w:p>
    <w:p w14:paraId="6CE9E380"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val="ru-RU" w:eastAsia="ru-RU" w:bidi="ar-SA"/>
        </w:rPr>
        <w:t xml:space="preserve">АВ+αβ – </w:t>
      </w:r>
      <w:proofErr w:type="spellStart"/>
      <w:r>
        <w:rPr>
          <w:rFonts w:ascii="Times New Roman" w:eastAsia="Times New Roman" w:hAnsi="Times New Roman" w:cs="Times New Roman"/>
          <w:color w:val="auto"/>
          <w:spacing w:val="6"/>
          <w:lang w:val="ru-RU" w:eastAsia="ru-RU" w:bidi="ar-SA"/>
        </w:rPr>
        <w:t>аглютинація</w:t>
      </w:r>
      <w:proofErr w:type="spellEnd"/>
      <w:r>
        <w:rPr>
          <w:rFonts w:ascii="Times New Roman" w:eastAsia="Times New Roman" w:hAnsi="Times New Roman" w:cs="Times New Roman"/>
          <w:color w:val="auto"/>
          <w:spacing w:val="6"/>
          <w:lang w:eastAsia="ru-RU" w:bidi="ar-SA"/>
        </w:rPr>
        <w:t>.</w:t>
      </w:r>
    </w:p>
    <w:p w14:paraId="63C9A45A"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val="ru-RU" w:eastAsia="ru-RU" w:bidi="ar-SA"/>
        </w:rPr>
        <w:t xml:space="preserve">А  +α   – </w:t>
      </w:r>
      <w:proofErr w:type="spellStart"/>
      <w:r>
        <w:rPr>
          <w:rFonts w:ascii="Times New Roman" w:eastAsia="Times New Roman" w:hAnsi="Times New Roman" w:cs="Times New Roman"/>
          <w:color w:val="auto"/>
          <w:spacing w:val="6"/>
          <w:lang w:val="ru-RU" w:eastAsia="ru-RU" w:bidi="ar-SA"/>
        </w:rPr>
        <w:t>аглютинація</w:t>
      </w:r>
      <w:proofErr w:type="spellEnd"/>
      <w:r>
        <w:rPr>
          <w:rFonts w:ascii="Times New Roman" w:eastAsia="Times New Roman" w:hAnsi="Times New Roman" w:cs="Times New Roman"/>
          <w:color w:val="auto"/>
          <w:spacing w:val="6"/>
          <w:lang w:eastAsia="ru-RU" w:bidi="ar-SA"/>
        </w:rPr>
        <w:t>.</w:t>
      </w:r>
    </w:p>
    <w:p w14:paraId="49B2FE77"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val="ru-RU" w:eastAsia="ru-RU" w:bidi="ar-SA"/>
        </w:rPr>
        <w:t xml:space="preserve">В  +β   – </w:t>
      </w:r>
      <w:proofErr w:type="spellStart"/>
      <w:r>
        <w:rPr>
          <w:rFonts w:ascii="Times New Roman" w:eastAsia="Times New Roman" w:hAnsi="Times New Roman" w:cs="Times New Roman"/>
          <w:color w:val="auto"/>
          <w:spacing w:val="6"/>
          <w:lang w:val="ru-RU" w:eastAsia="ru-RU" w:bidi="ar-SA"/>
        </w:rPr>
        <w:t>аглютинація</w:t>
      </w:r>
      <w:proofErr w:type="spellEnd"/>
      <w:r>
        <w:rPr>
          <w:rFonts w:ascii="Times New Roman" w:eastAsia="Times New Roman" w:hAnsi="Times New Roman" w:cs="Times New Roman"/>
          <w:color w:val="auto"/>
          <w:spacing w:val="6"/>
          <w:lang w:eastAsia="ru-RU" w:bidi="ar-SA"/>
        </w:rPr>
        <w:t>.</w:t>
      </w:r>
    </w:p>
    <w:p w14:paraId="72D8F90A"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val="ru-RU" w:eastAsia="ru-RU" w:bidi="ar-SA"/>
        </w:rPr>
        <w:t xml:space="preserve">Антиген Н </w:t>
      </w:r>
      <w:proofErr w:type="spellStart"/>
      <w:r>
        <w:rPr>
          <w:rFonts w:ascii="Times New Roman" w:eastAsia="Times New Roman" w:hAnsi="Times New Roman" w:cs="Times New Roman"/>
          <w:color w:val="auto"/>
          <w:spacing w:val="6"/>
          <w:lang w:val="ru-RU" w:eastAsia="ru-RU" w:bidi="ar-SA"/>
        </w:rPr>
        <w:t>має</w:t>
      </w:r>
      <w:proofErr w:type="spellEnd"/>
      <w:r>
        <w:rPr>
          <w:rFonts w:ascii="Times New Roman" w:eastAsia="Times New Roman" w:hAnsi="Times New Roman" w:cs="Times New Roman"/>
          <w:color w:val="auto"/>
          <w:spacing w:val="6"/>
          <w:lang w:val="ru-RU" w:eastAsia="ru-RU" w:bidi="ar-SA"/>
        </w:rPr>
        <w:t xml:space="preserve"> три </w:t>
      </w:r>
      <w:proofErr w:type="spellStart"/>
      <w:r>
        <w:rPr>
          <w:rFonts w:ascii="Times New Roman" w:eastAsia="Times New Roman" w:hAnsi="Times New Roman" w:cs="Times New Roman"/>
          <w:color w:val="auto"/>
          <w:spacing w:val="6"/>
          <w:lang w:val="ru-RU" w:eastAsia="ru-RU" w:bidi="ar-SA"/>
        </w:rPr>
        <w:t>вуглеводні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залишки</w:t>
      </w:r>
      <w:proofErr w:type="spellEnd"/>
      <w:r>
        <w:rPr>
          <w:rFonts w:ascii="Times New Roman" w:eastAsia="Times New Roman" w:hAnsi="Times New Roman" w:cs="Times New Roman"/>
          <w:color w:val="auto"/>
          <w:spacing w:val="6"/>
          <w:lang w:val="ru-RU" w:eastAsia="ru-RU" w:bidi="ar-SA"/>
        </w:rPr>
        <w:t>, антиген А </w:t>
      </w:r>
      <w:proofErr w:type="spellStart"/>
      <w:r>
        <w:rPr>
          <w:rFonts w:ascii="Times New Roman" w:eastAsia="Times New Roman" w:hAnsi="Times New Roman" w:cs="Times New Roman"/>
          <w:color w:val="auto"/>
          <w:spacing w:val="6"/>
          <w:lang w:val="ru-RU" w:eastAsia="ru-RU" w:bidi="ar-SA"/>
        </w:rPr>
        <w:t>має</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ще</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четвертий</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вуглеводний</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залишок</w:t>
      </w:r>
      <w:proofErr w:type="spellEnd"/>
      <w:r>
        <w:rPr>
          <w:rFonts w:ascii="Times New Roman" w:eastAsia="Times New Roman" w:hAnsi="Times New Roman" w:cs="Times New Roman"/>
          <w:color w:val="auto"/>
          <w:spacing w:val="6"/>
          <w:lang w:val="ru-RU" w:eastAsia="ru-RU" w:bidi="ar-SA"/>
        </w:rPr>
        <w:t> </w:t>
      </w:r>
      <w:r>
        <w:rPr>
          <w:rFonts w:ascii="Times New Roman" w:eastAsia="Times New Roman" w:hAnsi="Times New Roman" w:cs="Times New Roman"/>
          <w:color w:val="auto"/>
          <w:spacing w:val="6"/>
          <w:lang w:val="en-US" w:eastAsia="ru-RU" w:bidi="ar-SA"/>
        </w:rPr>
        <w:t>N</w:t>
      </w:r>
      <w:r>
        <w:rPr>
          <w:rFonts w:ascii="Times New Roman" w:eastAsia="Times New Roman" w:hAnsi="Times New Roman" w:cs="Times New Roman"/>
          <w:color w:val="auto"/>
          <w:spacing w:val="6"/>
          <w:lang w:val="ru-RU" w:eastAsia="ru-RU" w:bidi="ar-SA"/>
        </w:rPr>
        <w:t>-ацетил-</w:t>
      </w:r>
      <w:r>
        <w:rPr>
          <w:rFonts w:ascii="Times New Roman" w:eastAsia="Times New Roman" w:hAnsi="Times New Roman" w:cs="Times New Roman"/>
          <w:color w:val="auto"/>
          <w:spacing w:val="6"/>
          <w:lang w:val="en-US" w:eastAsia="ru-RU" w:bidi="ar-SA"/>
        </w:rPr>
        <w:t>D</w:t>
      </w:r>
      <w:r>
        <w:rPr>
          <w:rFonts w:ascii="Times New Roman" w:eastAsia="Times New Roman" w:hAnsi="Times New Roman" w:cs="Times New Roman"/>
          <w:color w:val="auto"/>
          <w:spacing w:val="6"/>
          <w:lang w:val="ru-RU" w:eastAsia="ru-RU" w:bidi="ar-SA"/>
        </w:rPr>
        <w:t xml:space="preserve">-галактозу, антиген В </w:t>
      </w:r>
      <w:proofErr w:type="spellStart"/>
      <w:r>
        <w:rPr>
          <w:rFonts w:ascii="Times New Roman" w:eastAsia="Times New Roman" w:hAnsi="Times New Roman" w:cs="Times New Roman"/>
          <w:color w:val="auto"/>
          <w:spacing w:val="6"/>
          <w:lang w:val="ru-RU" w:eastAsia="ru-RU" w:bidi="ar-SA"/>
        </w:rPr>
        <w:t>має</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четвертий</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вуглеводний</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залишок</w:t>
      </w:r>
      <w:proofErr w:type="spellEnd"/>
      <w:r>
        <w:rPr>
          <w:rFonts w:ascii="Times New Roman" w:eastAsia="Times New Roman" w:hAnsi="Times New Roman" w:cs="Times New Roman"/>
          <w:color w:val="auto"/>
          <w:spacing w:val="6"/>
          <w:lang w:val="ru-RU" w:eastAsia="ru-RU" w:bidi="ar-SA"/>
        </w:rPr>
        <w:t> </w:t>
      </w:r>
      <w:r>
        <w:rPr>
          <w:rFonts w:ascii="Times New Roman" w:eastAsia="Times New Roman" w:hAnsi="Times New Roman" w:cs="Times New Roman"/>
          <w:color w:val="auto"/>
          <w:spacing w:val="6"/>
          <w:lang w:val="en-US" w:eastAsia="ru-RU" w:bidi="ar-SA"/>
        </w:rPr>
        <w:t>D</w:t>
      </w:r>
      <w:r>
        <w:rPr>
          <w:rFonts w:ascii="Times New Roman" w:eastAsia="Times New Roman" w:hAnsi="Times New Roman" w:cs="Times New Roman"/>
          <w:color w:val="auto"/>
          <w:spacing w:val="6"/>
          <w:lang w:val="ru-RU" w:eastAsia="ru-RU" w:bidi="ar-SA"/>
        </w:rPr>
        <w:t xml:space="preserve">-галактозу. </w:t>
      </w:r>
      <w:proofErr w:type="spellStart"/>
      <w:r>
        <w:rPr>
          <w:rFonts w:ascii="Times New Roman" w:eastAsia="Times New Roman" w:hAnsi="Times New Roman" w:cs="Times New Roman"/>
          <w:color w:val="auto"/>
          <w:spacing w:val="6"/>
          <w:lang w:val="ru-RU" w:eastAsia="ru-RU" w:bidi="ar-SA"/>
        </w:rPr>
        <w:t>Американці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розробляють</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методи</w:t>
      </w:r>
      <w:proofErr w:type="spellEnd"/>
      <w:r>
        <w:rPr>
          <w:rFonts w:ascii="Times New Roman" w:eastAsia="Times New Roman" w:hAnsi="Times New Roman" w:cs="Times New Roman"/>
          <w:color w:val="auto"/>
          <w:spacing w:val="6"/>
          <w:lang w:val="ru-RU" w:eastAsia="ru-RU" w:bidi="ar-SA"/>
        </w:rPr>
        <w:t xml:space="preserve"> ферментативного </w:t>
      </w:r>
      <w:proofErr w:type="spellStart"/>
      <w:r>
        <w:rPr>
          <w:rFonts w:ascii="Times New Roman" w:eastAsia="Times New Roman" w:hAnsi="Times New Roman" w:cs="Times New Roman"/>
          <w:color w:val="auto"/>
          <w:spacing w:val="6"/>
          <w:lang w:val="ru-RU" w:eastAsia="ru-RU" w:bidi="ar-SA"/>
        </w:rPr>
        <w:t>відщеплення</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четвертих</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залишків</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тобто</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перетворення</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еритроцитів</w:t>
      </w:r>
      <w:proofErr w:type="spellEnd"/>
      <w:r>
        <w:rPr>
          <w:rFonts w:ascii="Times New Roman" w:eastAsia="Times New Roman" w:hAnsi="Times New Roman" w:cs="Times New Roman"/>
          <w:color w:val="auto"/>
          <w:spacing w:val="6"/>
          <w:lang w:val="ru-RU" w:eastAsia="ru-RU" w:bidi="ar-SA"/>
        </w:rPr>
        <w:t> в </w:t>
      </w:r>
      <w:proofErr w:type="spellStart"/>
      <w:r>
        <w:rPr>
          <w:rFonts w:ascii="Times New Roman" w:eastAsia="Times New Roman" w:hAnsi="Times New Roman" w:cs="Times New Roman"/>
          <w:color w:val="auto"/>
          <w:spacing w:val="6"/>
          <w:lang w:val="ru-RU" w:eastAsia="ru-RU" w:bidi="ar-SA"/>
        </w:rPr>
        <w:t>безантигенні</w:t>
      </w:r>
      <w:proofErr w:type="spellEnd"/>
      <w:r>
        <w:rPr>
          <w:rFonts w:ascii="Times New Roman" w:eastAsia="Times New Roman" w:hAnsi="Times New Roman" w:cs="Times New Roman"/>
          <w:color w:val="auto"/>
          <w:spacing w:val="6"/>
          <w:lang w:val="ru-RU" w:eastAsia="ru-RU" w:bidi="ar-SA"/>
        </w:rPr>
        <w:t>.</w:t>
      </w:r>
    </w:p>
    <w:p w14:paraId="08D6DE5C" w14:textId="77777777" w:rsidR="00621909" w:rsidRDefault="00621909" w:rsidP="00621909">
      <w:pPr>
        <w:widowControl/>
        <w:jc w:val="both"/>
        <w:rPr>
          <w:rFonts w:ascii="Times New Roman" w:eastAsia="Times New Roman" w:hAnsi="Times New Roman" w:cs="Times New Roman"/>
          <w:color w:val="auto"/>
          <w:spacing w:val="6"/>
          <w:lang w:eastAsia="ru-RU" w:bidi="ar-SA"/>
        </w:rPr>
      </w:pPr>
      <w:r>
        <w:rPr>
          <w:rFonts w:ascii="Times New Roman" w:eastAsia="Times New Roman" w:hAnsi="Times New Roman" w:cs="Times New Roman"/>
          <w:color w:val="auto"/>
          <w:spacing w:val="6"/>
          <w:lang w:eastAsia="ru-RU" w:bidi="ar-SA"/>
        </w:rPr>
        <w:t>Нормальні групові антитіла починають появлятися в людини в перші місяці після народження і досягають максимального титру приблизно до 10 років. Після цього титр антитіл тримається, на відносно високому рівні протягом багатьох років, а потім з віком відбувається поступове його зниження.</w:t>
      </w:r>
    </w:p>
    <w:p w14:paraId="361D2E4A"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антигенний набір системи резус;</w:t>
      </w:r>
    </w:p>
    <w:p w14:paraId="18858F92"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val="ru-RU" w:eastAsia="ru-RU" w:bidi="ar-SA"/>
        </w:rPr>
        <w:t>У даний час </w:t>
      </w:r>
      <w:proofErr w:type="spellStart"/>
      <w:r>
        <w:rPr>
          <w:rFonts w:ascii="Times New Roman" w:eastAsia="Times New Roman" w:hAnsi="Times New Roman" w:cs="Times New Roman"/>
          <w:color w:val="auto"/>
          <w:spacing w:val="6"/>
          <w:lang w:val="ru-RU" w:eastAsia="ru-RU" w:bidi="ar-SA"/>
        </w:rPr>
        <w:t>налічується</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шість</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основних</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антигенів</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системи</w:t>
      </w:r>
      <w:proofErr w:type="spellEnd"/>
      <w:r>
        <w:rPr>
          <w:rFonts w:ascii="Times New Roman" w:eastAsia="Times New Roman" w:hAnsi="Times New Roman" w:cs="Times New Roman"/>
          <w:color w:val="auto"/>
          <w:spacing w:val="6"/>
          <w:lang w:val="ru-RU" w:eastAsia="ru-RU" w:bidi="ar-SA"/>
        </w:rPr>
        <w:t xml:space="preserve"> резус. Для </w:t>
      </w:r>
      <w:proofErr w:type="spellStart"/>
      <w:r>
        <w:rPr>
          <w:rFonts w:ascii="Times New Roman" w:eastAsia="Times New Roman" w:hAnsi="Times New Roman" w:cs="Times New Roman"/>
          <w:color w:val="auto"/>
          <w:spacing w:val="6"/>
          <w:lang w:val="ru-RU" w:eastAsia="ru-RU" w:bidi="ar-SA"/>
        </w:rPr>
        <w:t>її</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позначення</w:t>
      </w:r>
      <w:proofErr w:type="spellEnd"/>
      <w:r>
        <w:rPr>
          <w:rFonts w:ascii="Times New Roman" w:eastAsia="Times New Roman" w:hAnsi="Times New Roman" w:cs="Times New Roman"/>
          <w:color w:val="auto"/>
          <w:spacing w:val="6"/>
          <w:lang w:val="ru-RU" w:eastAsia="ru-RU" w:bidi="ar-SA"/>
        </w:rPr>
        <w:t xml:space="preserve"> в </w:t>
      </w:r>
      <w:proofErr w:type="spellStart"/>
      <w:r>
        <w:rPr>
          <w:rFonts w:ascii="Times New Roman" w:eastAsia="Times New Roman" w:hAnsi="Times New Roman" w:cs="Times New Roman"/>
          <w:color w:val="auto"/>
          <w:spacing w:val="6"/>
          <w:lang w:val="ru-RU" w:eastAsia="ru-RU" w:bidi="ar-SA"/>
        </w:rPr>
        <w:t>Європейських</w:t>
      </w:r>
      <w:proofErr w:type="spellEnd"/>
      <w:r>
        <w:rPr>
          <w:rFonts w:ascii="Times New Roman" w:eastAsia="Times New Roman" w:hAnsi="Times New Roman" w:cs="Times New Roman"/>
          <w:color w:val="auto"/>
          <w:spacing w:val="6"/>
          <w:lang w:val="ru-RU" w:eastAsia="ru-RU" w:bidi="ar-SA"/>
        </w:rPr>
        <w:t> </w:t>
      </w:r>
      <w:proofErr w:type="spellStart"/>
      <w:r>
        <w:rPr>
          <w:rFonts w:ascii="Times New Roman" w:eastAsia="Times New Roman" w:hAnsi="Times New Roman" w:cs="Times New Roman"/>
          <w:color w:val="auto"/>
          <w:spacing w:val="6"/>
          <w:lang w:val="ru-RU" w:eastAsia="ru-RU" w:bidi="ar-SA"/>
        </w:rPr>
        <w:t>країнах</w:t>
      </w:r>
      <w:proofErr w:type="spellEnd"/>
      <w:r>
        <w:rPr>
          <w:rFonts w:ascii="Times New Roman" w:eastAsia="Times New Roman" w:hAnsi="Times New Roman" w:cs="Times New Roman"/>
          <w:color w:val="auto"/>
          <w:spacing w:val="6"/>
          <w:lang w:val="ru-RU" w:eastAsia="ru-RU" w:bidi="ar-SA"/>
        </w:rPr>
        <w:t> </w:t>
      </w:r>
      <w:proofErr w:type="spellStart"/>
      <w:r>
        <w:rPr>
          <w:rFonts w:ascii="Times New Roman" w:eastAsia="Times New Roman" w:hAnsi="Times New Roman" w:cs="Times New Roman"/>
          <w:color w:val="auto"/>
          <w:spacing w:val="6"/>
          <w:lang w:val="ru-RU" w:eastAsia="ru-RU" w:bidi="ar-SA"/>
        </w:rPr>
        <w:t>прийнята</w:t>
      </w:r>
      <w:proofErr w:type="spellEnd"/>
      <w:r>
        <w:rPr>
          <w:rFonts w:ascii="Times New Roman" w:eastAsia="Times New Roman" w:hAnsi="Times New Roman" w:cs="Times New Roman"/>
          <w:color w:val="auto"/>
          <w:spacing w:val="6"/>
          <w:lang w:val="ru-RU" w:eastAsia="ru-RU" w:bidi="ar-SA"/>
        </w:rPr>
        <w:t xml:space="preserve"> номенклатура </w:t>
      </w:r>
      <w:proofErr w:type="spellStart"/>
      <w:r>
        <w:rPr>
          <w:rFonts w:ascii="Times New Roman" w:eastAsia="Times New Roman" w:hAnsi="Times New Roman" w:cs="Times New Roman"/>
          <w:color w:val="auto"/>
          <w:spacing w:val="6"/>
          <w:lang w:val="ru-RU" w:eastAsia="ru-RU" w:bidi="ar-SA"/>
        </w:rPr>
        <w:t>Фішера</w:t>
      </w:r>
      <w:proofErr w:type="spellEnd"/>
      <w:r>
        <w:rPr>
          <w:rFonts w:ascii="Times New Roman" w:eastAsia="Times New Roman" w:hAnsi="Times New Roman" w:cs="Times New Roman"/>
          <w:color w:val="auto"/>
          <w:spacing w:val="6"/>
          <w:lang w:val="ru-RU" w:eastAsia="ru-RU" w:bidi="ar-SA"/>
        </w:rPr>
        <w:t>-Рейса (</w:t>
      </w:r>
      <w:r>
        <w:rPr>
          <w:rFonts w:ascii="Times New Roman" w:eastAsia="Times New Roman" w:hAnsi="Times New Roman" w:cs="Times New Roman"/>
          <w:color w:val="auto"/>
          <w:spacing w:val="6"/>
          <w:lang w:val="en-US" w:eastAsia="ru-RU" w:bidi="ar-SA"/>
        </w:rPr>
        <w:t>Fisher</w:t>
      </w:r>
      <w:r>
        <w:rPr>
          <w:rFonts w:ascii="Times New Roman" w:eastAsia="Times New Roman" w:hAnsi="Times New Roman" w:cs="Times New Roman"/>
          <w:color w:val="auto"/>
          <w:spacing w:val="6"/>
          <w:lang w:val="ru-RU" w:eastAsia="ru-RU" w:bidi="ar-SA"/>
        </w:rPr>
        <w:t>-</w:t>
      </w:r>
      <w:r>
        <w:rPr>
          <w:rFonts w:ascii="Times New Roman" w:eastAsia="Times New Roman" w:hAnsi="Times New Roman" w:cs="Times New Roman"/>
          <w:color w:val="auto"/>
          <w:spacing w:val="6"/>
          <w:lang w:val="en-US" w:eastAsia="ru-RU" w:bidi="ar-SA"/>
        </w:rPr>
        <w:t>Race</w:t>
      </w:r>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Згідно</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неї</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антигени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позначаються</w:t>
      </w:r>
      <w:proofErr w:type="spellEnd"/>
      <w:r>
        <w:rPr>
          <w:rFonts w:ascii="Times New Roman" w:eastAsia="Times New Roman" w:hAnsi="Times New Roman" w:cs="Times New Roman"/>
          <w:color w:val="auto"/>
          <w:spacing w:val="6"/>
          <w:lang w:val="ru-RU" w:eastAsia="ru-RU" w:bidi="ar-SA"/>
        </w:rPr>
        <w:t xml:space="preserve"> буквами: </w:t>
      </w:r>
      <w:r>
        <w:rPr>
          <w:rFonts w:ascii="Times New Roman" w:eastAsia="Times New Roman" w:hAnsi="Times New Roman" w:cs="Times New Roman"/>
          <w:color w:val="auto"/>
          <w:spacing w:val="6"/>
          <w:lang w:val="en-US" w:eastAsia="ru-RU" w:bidi="ar-SA"/>
        </w:rPr>
        <w:t>D</w:t>
      </w:r>
      <w:r>
        <w:rPr>
          <w:rFonts w:ascii="Times New Roman" w:eastAsia="Times New Roman" w:hAnsi="Times New Roman" w:cs="Times New Roman"/>
          <w:color w:val="auto"/>
          <w:spacing w:val="6"/>
          <w:lang w:val="ru-RU" w:eastAsia="ru-RU" w:bidi="ar-SA"/>
        </w:rPr>
        <w:t>, </w:t>
      </w:r>
      <w:r>
        <w:rPr>
          <w:rFonts w:ascii="Times New Roman" w:eastAsia="Times New Roman" w:hAnsi="Times New Roman" w:cs="Times New Roman"/>
          <w:color w:val="auto"/>
          <w:spacing w:val="6"/>
          <w:lang w:val="en-US" w:eastAsia="ru-RU" w:bidi="ar-SA"/>
        </w:rPr>
        <w:t>C</w:t>
      </w:r>
      <w:r>
        <w:rPr>
          <w:rFonts w:ascii="Times New Roman" w:eastAsia="Times New Roman" w:hAnsi="Times New Roman" w:cs="Times New Roman"/>
          <w:color w:val="auto"/>
          <w:spacing w:val="6"/>
          <w:lang w:val="ru-RU" w:eastAsia="ru-RU" w:bidi="ar-SA"/>
        </w:rPr>
        <w:t>, </w:t>
      </w:r>
      <w:r>
        <w:rPr>
          <w:rFonts w:ascii="Times New Roman" w:eastAsia="Times New Roman" w:hAnsi="Times New Roman" w:cs="Times New Roman"/>
          <w:color w:val="auto"/>
          <w:spacing w:val="6"/>
          <w:lang w:val="en-US" w:eastAsia="ru-RU" w:bidi="ar-SA"/>
        </w:rPr>
        <w:t>E</w:t>
      </w:r>
      <w:r>
        <w:rPr>
          <w:rFonts w:ascii="Times New Roman" w:eastAsia="Times New Roman" w:hAnsi="Times New Roman" w:cs="Times New Roman"/>
          <w:color w:val="auto"/>
          <w:spacing w:val="6"/>
          <w:lang w:val="ru-RU" w:eastAsia="ru-RU" w:bidi="ar-SA"/>
        </w:rPr>
        <w:t>, </w:t>
      </w:r>
      <w:r>
        <w:rPr>
          <w:rFonts w:ascii="Times New Roman" w:eastAsia="Times New Roman" w:hAnsi="Times New Roman" w:cs="Times New Roman"/>
          <w:color w:val="auto"/>
          <w:spacing w:val="6"/>
          <w:lang w:val="en-US" w:eastAsia="ru-RU" w:bidi="ar-SA"/>
        </w:rPr>
        <w:t>d</w:t>
      </w:r>
      <w:r>
        <w:rPr>
          <w:rFonts w:ascii="Times New Roman" w:eastAsia="Times New Roman" w:hAnsi="Times New Roman" w:cs="Times New Roman"/>
          <w:color w:val="auto"/>
          <w:spacing w:val="6"/>
          <w:lang w:val="ru-RU" w:eastAsia="ru-RU" w:bidi="ar-SA"/>
        </w:rPr>
        <w:t>, </w:t>
      </w:r>
      <w:r>
        <w:rPr>
          <w:rFonts w:ascii="Times New Roman" w:eastAsia="Times New Roman" w:hAnsi="Times New Roman" w:cs="Times New Roman"/>
          <w:color w:val="auto"/>
          <w:spacing w:val="6"/>
          <w:lang w:val="en-US" w:eastAsia="ru-RU" w:bidi="ar-SA"/>
        </w:rPr>
        <w:t>c</w:t>
      </w:r>
      <w:r>
        <w:rPr>
          <w:rFonts w:ascii="Times New Roman" w:eastAsia="Times New Roman" w:hAnsi="Times New Roman" w:cs="Times New Roman"/>
          <w:color w:val="auto"/>
          <w:spacing w:val="6"/>
          <w:lang w:val="ru-RU" w:eastAsia="ru-RU" w:bidi="ar-SA"/>
        </w:rPr>
        <w:t>, </w:t>
      </w:r>
      <w:r>
        <w:rPr>
          <w:rFonts w:ascii="Times New Roman" w:eastAsia="Times New Roman" w:hAnsi="Times New Roman" w:cs="Times New Roman"/>
          <w:color w:val="auto"/>
          <w:spacing w:val="6"/>
          <w:lang w:val="en-US" w:eastAsia="ru-RU" w:bidi="ar-SA"/>
        </w:rPr>
        <w:t>e</w:t>
      </w:r>
      <w:r>
        <w:rPr>
          <w:rFonts w:ascii="Times New Roman" w:eastAsia="Times New Roman" w:hAnsi="Times New Roman" w:cs="Times New Roman"/>
          <w:color w:val="auto"/>
          <w:spacing w:val="6"/>
          <w:lang w:val="ru-RU" w:eastAsia="ru-RU" w:bidi="ar-SA"/>
        </w:rPr>
        <w:t>.</w:t>
      </w:r>
    </w:p>
    <w:p w14:paraId="56E1A0D7"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proofErr w:type="spellStart"/>
      <w:r>
        <w:rPr>
          <w:rFonts w:ascii="Times New Roman" w:eastAsia="Times New Roman" w:hAnsi="Times New Roman" w:cs="Times New Roman"/>
          <w:color w:val="auto"/>
          <w:spacing w:val="6"/>
          <w:lang w:val="ru-RU" w:eastAsia="ru-RU" w:bidi="ar-SA"/>
        </w:rPr>
        <w:t>Декуди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застосовують</w:t>
      </w:r>
      <w:proofErr w:type="spellEnd"/>
      <w:r>
        <w:rPr>
          <w:rFonts w:ascii="Times New Roman" w:eastAsia="Times New Roman" w:hAnsi="Times New Roman" w:cs="Times New Roman"/>
          <w:color w:val="auto"/>
          <w:spacing w:val="6"/>
          <w:lang w:val="ru-RU" w:eastAsia="ru-RU" w:bidi="ar-SA"/>
        </w:rPr>
        <w:t xml:space="preserve"> номенклатуру </w:t>
      </w:r>
      <w:proofErr w:type="spellStart"/>
      <w:r>
        <w:rPr>
          <w:rFonts w:ascii="Times New Roman" w:eastAsia="Times New Roman" w:hAnsi="Times New Roman" w:cs="Times New Roman"/>
          <w:color w:val="auto"/>
          <w:spacing w:val="6"/>
          <w:lang w:val="ru-RU" w:eastAsia="ru-RU" w:bidi="ar-SA"/>
        </w:rPr>
        <w:t>Вінера</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згідно</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якої</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антигени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позначаються</w:t>
      </w:r>
      <w:proofErr w:type="spellEnd"/>
      <w:r>
        <w:rPr>
          <w:rFonts w:ascii="Times New Roman" w:eastAsia="Times New Roman" w:hAnsi="Times New Roman" w:cs="Times New Roman"/>
          <w:color w:val="auto"/>
          <w:spacing w:val="6"/>
          <w:lang w:val="ru-RU" w:eastAsia="ru-RU" w:bidi="ar-SA"/>
        </w:rPr>
        <w:t xml:space="preserve"> символами:</w:t>
      </w:r>
    </w:p>
    <w:p w14:paraId="28E438EA"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val="en-US" w:eastAsia="ru-RU" w:bidi="ar-SA"/>
        </w:rPr>
        <w:t>Rh</w:t>
      </w:r>
      <w:r>
        <w:rPr>
          <w:rFonts w:ascii="Times New Roman" w:eastAsia="Times New Roman" w:hAnsi="Times New Roman" w:cs="Times New Roman"/>
          <w:color w:val="auto"/>
          <w:spacing w:val="6"/>
          <w:vertAlign w:val="subscript"/>
          <w:lang w:val="ru-RU" w:eastAsia="ru-RU" w:bidi="ar-SA"/>
        </w:rPr>
        <w:t>о</w:t>
      </w:r>
      <w:r>
        <w:rPr>
          <w:rFonts w:ascii="Times New Roman" w:eastAsia="Times New Roman" w:hAnsi="Times New Roman" w:cs="Times New Roman"/>
          <w:color w:val="auto"/>
          <w:spacing w:val="6"/>
          <w:lang w:val="ru-RU" w:eastAsia="ru-RU" w:bidi="ar-SA"/>
        </w:rPr>
        <w:t>; </w:t>
      </w:r>
      <w:r>
        <w:rPr>
          <w:rFonts w:ascii="Times New Roman" w:eastAsia="Times New Roman" w:hAnsi="Times New Roman" w:cs="Times New Roman"/>
          <w:color w:val="auto"/>
          <w:spacing w:val="6"/>
          <w:lang w:val="en-US" w:eastAsia="ru-RU" w:bidi="ar-SA"/>
        </w:rPr>
        <w:t>rh</w:t>
      </w:r>
      <w:r>
        <w:rPr>
          <w:rFonts w:ascii="Times New Roman" w:eastAsia="Times New Roman" w:hAnsi="Times New Roman" w:cs="Times New Roman"/>
          <w:color w:val="auto"/>
          <w:spacing w:val="6"/>
          <w:lang w:val="ru-RU" w:eastAsia="ru-RU" w:bidi="ar-SA"/>
        </w:rPr>
        <w:t>'; </w:t>
      </w:r>
      <w:r>
        <w:rPr>
          <w:rFonts w:ascii="Times New Roman" w:eastAsia="Times New Roman" w:hAnsi="Times New Roman" w:cs="Times New Roman"/>
          <w:color w:val="auto"/>
          <w:spacing w:val="6"/>
          <w:lang w:val="en-US" w:eastAsia="ru-RU" w:bidi="ar-SA"/>
        </w:rPr>
        <w:t>rh</w:t>
      </w:r>
      <w:r>
        <w:rPr>
          <w:rFonts w:ascii="Times New Roman" w:eastAsia="Times New Roman" w:hAnsi="Times New Roman" w:cs="Times New Roman"/>
          <w:color w:val="auto"/>
          <w:spacing w:val="6"/>
          <w:lang w:val="ru-RU" w:eastAsia="ru-RU" w:bidi="ar-SA"/>
        </w:rPr>
        <w:t>"; </w:t>
      </w:r>
      <w:proofErr w:type="spellStart"/>
      <w:r>
        <w:rPr>
          <w:rFonts w:ascii="Times New Roman" w:eastAsia="Times New Roman" w:hAnsi="Times New Roman" w:cs="Times New Roman"/>
          <w:color w:val="auto"/>
          <w:spacing w:val="6"/>
          <w:lang w:val="en-US" w:eastAsia="ru-RU" w:bidi="ar-SA"/>
        </w:rPr>
        <w:t>Hr</w:t>
      </w:r>
      <w:proofErr w:type="spellEnd"/>
      <w:r>
        <w:rPr>
          <w:rFonts w:ascii="Times New Roman" w:eastAsia="Times New Roman" w:hAnsi="Times New Roman" w:cs="Times New Roman"/>
          <w:color w:val="auto"/>
          <w:spacing w:val="6"/>
          <w:lang w:val="ru-RU" w:eastAsia="ru-RU" w:bidi="ar-SA"/>
        </w:rPr>
        <w:t>о; </w:t>
      </w:r>
      <w:proofErr w:type="spellStart"/>
      <w:r>
        <w:rPr>
          <w:rFonts w:ascii="Times New Roman" w:eastAsia="Times New Roman" w:hAnsi="Times New Roman" w:cs="Times New Roman"/>
          <w:color w:val="auto"/>
          <w:spacing w:val="6"/>
          <w:lang w:val="en-US" w:eastAsia="ru-RU" w:bidi="ar-SA"/>
        </w:rPr>
        <w:t>hr</w:t>
      </w:r>
      <w:proofErr w:type="spellEnd"/>
      <w:r>
        <w:rPr>
          <w:rFonts w:ascii="Times New Roman" w:eastAsia="Times New Roman" w:hAnsi="Times New Roman" w:cs="Times New Roman"/>
          <w:color w:val="auto"/>
          <w:spacing w:val="6"/>
          <w:lang w:val="ru-RU" w:eastAsia="ru-RU" w:bidi="ar-SA"/>
        </w:rPr>
        <w:t>'; </w:t>
      </w:r>
      <w:proofErr w:type="spellStart"/>
      <w:r>
        <w:rPr>
          <w:rFonts w:ascii="Times New Roman" w:eastAsia="Times New Roman" w:hAnsi="Times New Roman" w:cs="Times New Roman"/>
          <w:color w:val="auto"/>
          <w:spacing w:val="6"/>
          <w:lang w:val="en-US" w:eastAsia="ru-RU" w:bidi="ar-SA"/>
        </w:rPr>
        <w:t>hr</w:t>
      </w:r>
      <w:proofErr w:type="spellEnd"/>
      <w:r>
        <w:rPr>
          <w:rFonts w:ascii="Times New Roman" w:eastAsia="Times New Roman" w:hAnsi="Times New Roman" w:cs="Times New Roman"/>
          <w:color w:val="auto"/>
          <w:spacing w:val="6"/>
          <w:lang w:val="ru-RU" w:eastAsia="ru-RU" w:bidi="ar-SA"/>
        </w:rPr>
        <w:t>"</w:t>
      </w:r>
    </w:p>
    <w:p w14:paraId="5668368F"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 xml:space="preserve">Нерідко користуються двома </w:t>
      </w:r>
      <w:proofErr w:type="spellStart"/>
      <w:r>
        <w:rPr>
          <w:rFonts w:ascii="Times New Roman" w:eastAsia="Times New Roman" w:hAnsi="Times New Roman" w:cs="Times New Roman"/>
          <w:color w:val="auto"/>
          <w:spacing w:val="6"/>
          <w:lang w:eastAsia="ru-RU" w:bidi="ar-SA"/>
        </w:rPr>
        <w:t>номенклатурами</w:t>
      </w:r>
      <w:proofErr w:type="spellEnd"/>
      <w:r>
        <w:rPr>
          <w:rFonts w:ascii="Times New Roman" w:eastAsia="Times New Roman" w:hAnsi="Times New Roman" w:cs="Times New Roman"/>
          <w:color w:val="auto"/>
          <w:spacing w:val="6"/>
          <w:lang w:eastAsia="ru-RU" w:bidi="ar-SA"/>
        </w:rPr>
        <w:t xml:space="preserve"> одночасно. При цьому символи одного з позначень беруть в дужки.</w:t>
      </w:r>
    </w:p>
    <w:p w14:paraId="7701E5B6" w14:textId="77777777" w:rsidR="00621909" w:rsidRDefault="00621909" w:rsidP="00621909">
      <w:pPr>
        <w:widowControl/>
        <w:jc w:val="both"/>
        <w:rPr>
          <w:rFonts w:ascii="Times New Roman" w:eastAsia="Times New Roman" w:hAnsi="Times New Roman" w:cs="Times New Roman"/>
          <w:color w:val="auto"/>
          <w:spacing w:val="6"/>
          <w:lang w:val="en-US" w:eastAsia="ru-RU" w:bidi="ar-SA"/>
        </w:rPr>
      </w:pPr>
      <w:proofErr w:type="spellStart"/>
      <w:r>
        <w:rPr>
          <w:rFonts w:ascii="Times New Roman" w:eastAsia="Times New Roman" w:hAnsi="Times New Roman" w:cs="Times New Roman"/>
          <w:color w:val="auto"/>
          <w:spacing w:val="6"/>
          <w:lang w:val="de-DE" w:eastAsia="ru-RU" w:bidi="ar-SA"/>
        </w:rPr>
        <w:t>Rh</w:t>
      </w:r>
      <w:r>
        <w:rPr>
          <w:rFonts w:ascii="Times New Roman" w:eastAsia="Times New Roman" w:hAnsi="Times New Roman" w:cs="Times New Roman"/>
          <w:color w:val="auto"/>
          <w:spacing w:val="6"/>
          <w:vertAlign w:val="subscript"/>
          <w:lang w:val="de-DE" w:eastAsia="ru-RU" w:bidi="ar-SA"/>
        </w:rPr>
        <w:t>o</w:t>
      </w:r>
      <w:proofErr w:type="spellEnd"/>
      <w:r>
        <w:rPr>
          <w:rFonts w:ascii="Times New Roman" w:eastAsia="Times New Roman" w:hAnsi="Times New Roman" w:cs="Times New Roman"/>
          <w:color w:val="auto"/>
          <w:spacing w:val="6"/>
          <w:lang w:val="de-DE" w:eastAsia="ru-RU" w:bidi="ar-SA"/>
        </w:rPr>
        <w:t>(D); rh'(</w:t>
      </w:r>
      <w:r>
        <w:rPr>
          <w:rFonts w:ascii="Times New Roman" w:eastAsia="Times New Roman" w:hAnsi="Times New Roman" w:cs="Times New Roman"/>
          <w:color w:val="auto"/>
          <w:spacing w:val="6"/>
          <w:lang w:val="ru-RU" w:eastAsia="ru-RU" w:bidi="ar-SA"/>
        </w:rPr>
        <w:t>С</w:t>
      </w:r>
      <w:r>
        <w:rPr>
          <w:rFonts w:ascii="Times New Roman" w:eastAsia="Times New Roman" w:hAnsi="Times New Roman" w:cs="Times New Roman"/>
          <w:color w:val="auto"/>
          <w:spacing w:val="6"/>
          <w:lang w:val="de-DE" w:eastAsia="ru-RU" w:bidi="ar-SA"/>
        </w:rPr>
        <w:t xml:space="preserve">); rh"(E); </w:t>
      </w:r>
      <w:proofErr w:type="spellStart"/>
      <w:r>
        <w:rPr>
          <w:rFonts w:ascii="Times New Roman" w:eastAsia="Times New Roman" w:hAnsi="Times New Roman" w:cs="Times New Roman"/>
          <w:color w:val="auto"/>
          <w:spacing w:val="6"/>
          <w:lang w:val="de-DE" w:eastAsia="ru-RU" w:bidi="ar-SA"/>
        </w:rPr>
        <w:t>Hro</w:t>
      </w:r>
      <w:proofErr w:type="spellEnd"/>
      <w:r>
        <w:rPr>
          <w:rFonts w:ascii="Times New Roman" w:eastAsia="Times New Roman" w:hAnsi="Times New Roman" w:cs="Times New Roman"/>
          <w:color w:val="auto"/>
          <w:spacing w:val="6"/>
          <w:lang w:val="de-DE" w:eastAsia="ru-RU" w:bidi="ar-SA"/>
        </w:rPr>
        <w:t xml:space="preserve">(d); </w:t>
      </w:r>
      <w:proofErr w:type="spellStart"/>
      <w:r>
        <w:rPr>
          <w:rFonts w:ascii="Times New Roman" w:eastAsia="Times New Roman" w:hAnsi="Times New Roman" w:cs="Times New Roman"/>
          <w:color w:val="auto"/>
          <w:spacing w:val="6"/>
          <w:lang w:val="de-DE" w:eastAsia="ru-RU" w:bidi="ar-SA"/>
        </w:rPr>
        <w:t>hr</w:t>
      </w:r>
      <w:proofErr w:type="spellEnd"/>
      <w:r>
        <w:rPr>
          <w:rFonts w:ascii="Times New Roman" w:eastAsia="Times New Roman" w:hAnsi="Times New Roman" w:cs="Times New Roman"/>
          <w:color w:val="auto"/>
          <w:spacing w:val="6"/>
          <w:lang w:val="de-DE" w:eastAsia="ru-RU" w:bidi="ar-SA"/>
        </w:rPr>
        <w:t>'(</w:t>
      </w:r>
      <w:r>
        <w:rPr>
          <w:rFonts w:ascii="Times New Roman" w:eastAsia="Times New Roman" w:hAnsi="Times New Roman" w:cs="Times New Roman"/>
          <w:color w:val="auto"/>
          <w:spacing w:val="6"/>
          <w:lang w:val="ru-RU" w:eastAsia="ru-RU" w:bidi="ar-SA"/>
        </w:rPr>
        <w:t>с</w:t>
      </w:r>
      <w:r>
        <w:rPr>
          <w:rFonts w:ascii="Times New Roman" w:eastAsia="Times New Roman" w:hAnsi="Times New Roman" w:cs="Times New Roman"/>
          <w:color w:val="auto"/>
          <w:spacing w:val="6"/>
          <w:lang w:val="de-DE" w:eastAsia="ru-RU" w:bidi="ar-SA"/>
        </w:rPr>
        <w:t xml:space="preserve">); </w:t>
      </w:r>
      <w:proofErr w:type="spellStart"/>
      <w:r>
        <w:rPr>
          <w:rFonts w:ascii="Times New Roman" w:eastAsia="Times New Roman" w:hAnsi="Times New Roman" w:cs="Times New Roman"/>
          <w:color w:val="auto"/>
          <w:spacing w:val="6"/>
          <w:lang w:val="de-DE" w:eastAsia="ru-RU" w:bidi="ar-SA"/>
        </w:rPr>
        <w:t>hr</w:t>
      </w:r>
      <w:proofErr w:type="spellEnd"/>
      <w:r>
        <w:rPr>
          <w:rFonts w:ascii="Times New Roman" w:eastAsia="Times New Roman" w:hAnsi="Times New Roman" w:cs="Times New Roman"/>
          <w:color w:val="auto"/>
          <w:spacing w:val="6"/>
          <w:lang w:val="de-DE" w:eastAsia="ru-RU" w:bidi="ar-SA"/>
        </w:rPr>
        <w:t>"(e)</w:t>
      </w:r>
    </w:p>
    <w:p w14:paraId="1ED66830"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val="ru-RU" w:eastAsia="ru-RU" w:bidi="ar-SA"/>
        </w:rPr>
        <w:t>Антиген </w:t>
      </w:r>
      <w:r>
        <w:rPr>
          <w:rFonts w:ascii="Times New Roman" w:eastAsia="Times New Roman" w:hAnsi="Times New Roman" w:cs="Times New Roman"/>
          <w:color w:val="auto"/>
          <w:spacing w:val="6"/>
          <w:lang w:val="en-US" w:eastAsia="ru-RU" w:bidi="ar-SA"/>
        </w:rPr>
        <w:t>Rh</w:t>
      </w:r>
      <w:r>
        <w:rPr>
          <w:rFonts w:ascii="Times New Roman" w:eastAsia="Times New Roman" w:hAnsi="Times New Roman" w:cs="Times New Roman"/>
          <w:color w:val="auto"/>
          <w:spacing w:val="6"/>
          <w:vertAlign w:val="subscript"/>
          <w:lang w:val="en-US" w:eastAsia="ru-RU" w:bidi="ar-SA"/>
        </w:rPr>
        <w:t>o</w:t>
      </w:r>
      <w:r>
        <w:rPr>
          <w:rFonts w:ascii="Times New Roman" w:eastAsia="Times New Roman" w:hAnsi="Times New Roman" w:cs="Times New Roman"/>
          <w:color w:val="auto"/>
          <w:spacing w:val="6"/>
          <w:lang w:val="ru-RU" w:eastAsia="ru-RU" w:bidi="ar-SA"/>
        </w:rPr>
        <w:t>(</w:t>
      </w:r>
      <w:r>
        <w:rPr>
          <w:rFonts w:ascii="Times New Roman" w:eastAsia="Times New Roman" w:hAnsi="Times New Roman" w:cs="Times New Roman"/>
          <w:color w:val="auto"/>
          <w:spacing w:val="6"/>
          <w:lang w:val="en-US" w:eastAsia="ru-RU" w:bidi="ar-SA"/>
        </w:rPr>
        <w:t>D</w:t>
      </w:r>
      <w:r>
        <w:rPr>
          <w:rFonts w:ascii="Times New Roman" w:eastAsia="Times New Roman" w:hAnsi="Times New Roman" w:cs="Times New Roman"/>
          <w:color w:val="auto"/>
          <w:spacing w:val="6"/>
          <w:lang w:val="ru-RU" w:eastAsia="ru-RU" w:bidi="ar-SA"/>
        </w:rPr>
        <w:t xml:space="preserve">) – </w:t>
      </w:r>
      <w:proofErr w:type="spellStart"/>
      <w:r>
        <w:rPr>
          <w:rFonts w:ascii="Times New Roman" w:eastAsia="Times New Roman" w:hAnsi="Times New Roman" w:cs="Times New Roman"/>
          <w:color w:val="auto"/>
          <w:spacing w:val="6"/>
          <w:lang w:val="ru-RU" w:eastAsia="ru-RU" w:bidi="ar-SA"/>
        </w:rPr>
        <w:t>основний</w:t>
      </w:r>
      <w:proofErr w:type="spellEnd"/>
      <w:r>
        <w:rPr>
          <w:rFonts w:ascii="Times New Roman" w:eastAsia="Times New Roman" w:hAnsi="Times New Roman" w:cs="Times New Roman"/>
          <w:color w:val="auto"/>
          <w:spacing w:val="6"/>
          <w:lang w:val="ru-RU" w:eastAsia="ru-RU" w:bidi="ar-SA"/>
        </w:rPr>
        <w:t xml:space="preserve"> антиген в резус </w:t>
      </w:r>
      <w:proofErr w:type="spellStart"/>
      <w:r>
        <w:rPr>
          <w:rFonts w:ascii="Times New Roman" w:eastAsia="Times New Roman" w:hAnsi="Times New Roman" w:cs="Times New Roman"/>
          <w:color w:val="auto"/>
          <w:spacing w:val="6"/>
          <w:lang w:val="ru-RU" w:eastAsia="ru-RU" w:bidi="ar-SA"/>
        </w:rPr>
        <w:t>системі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Саме</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він</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міститься</w:t>
      </w:r>
      <w:proofErr w:type="spellEnd"/>
      <w:r>
        <w:rPr>
          <w:rFonts w:ascii="Times New Roman" w:eastAsia="Times New Roman" w:hAnsi="Times New Roman" w:cs="Times New Roman"/>
          <w:color w:val="auto"/>
          <w:spacing w:val="6"/>
          <w:lang w:val="ru-RU" w:eastAsia="ru-RU" w:bidi="ar-SA"/>
        </w:rPr>
        <w:t xml:space="preserve"> в </w:t>
      </w:r>
      <w:proofErr w:type="spellStart"/>
      <w:r>
        <w:rPr>
          <w:rFonts w:ascii="Times New Roman" w:eastAsia="Times New Roman" w:hAnsi="Times New Roman" w:cs="Times New Roman"/>
          <w:color w:val="auto"/>
          <w:spacing w:val="6"/>
          <w:lang w:val="ru-RU" w:eastAsia="ru-RU" w:bidi="ar-SA"/>
        </w:rPr>
        <w:t>еритроцитах</w:t>
      </w:r>
      <w:proofErr w:type="spellEnd"/>
      <w:r>
        <w:rPr>
          <w:rFonts w:ascii="Times New Roman" w:eastAsia="Times New Roman" w:hAnsi="Times New Roman" w:cs="Times New Roman"/>
          <w:color w:val="auto"/>
          <w:spacing w:val="6"/>
          <w:lang w:val="ru-RU" w:eastAsia="ru-RU" w:bidi="ar-SA"/>
        </w:rPr>
        <w:t xml:space="preserve"> 85 % людей.</w:t>
      </w:r>
    </w:p>
    <w:p w14:paraId="2267B0A9"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val="ru-RU" w:eastAsia="ru-RU" w:bidi="ar-SA"/>
        </w:rPr>
        <w:t>На </w:t>
      </w:r>
      <w:proofErr w:type="spellStart"/>
      <w:r>
        <w:rPr>
          <w:rFonts w:ascii="Times New Roman" w:eastAsia="Times New Roman" w:hAnsi="Times New Roman" w:cs="Times New Roman"/>
          <w:color w:val="auto"/>
          <w:spacing w:val="6"/>
          <w:lang w:val="ru-RU" w:eastAsia="ru-RU" w:bidi="ar-SA"/>
        </w:rPr>
        <w:t>основі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наявності</w:t>
      </w:r>
      <w:proofErr w:type="spellEnd"/>
      <w:r>
        <w:rPr>
          <w:rFonts w:ascii="Times New Roman" w:eastAsia="Times New Roman" w:hAnsi="Times New Roman" w:cs="Times New Roman"/>
          <w:color w:val="auto"/>
          <w:spacing w:val="6"/>
          <w:lang w:val="ru-RU" w:eastAsia="ru-RU" w:bidi="ar-SA"/>
        </w:rPr>
        <w:t xml:space="preserve"> в </w:t>
      </w:r>
      <w:proofErr w:type="spellStart"/>
      <w:r>
        <w:rPr>
          <w:rFonts w:ascii="Times New Roman" w:eastAsia="Times New Roman" w:hAnsi="Times New Roman" w:cs="Times New Roman"/>
          <w:color w:val="auto"/>
          <w:spacing w:val="6"/>
          <w:lang w:val="ru-RU" w:eastAsia="ru-RU" w:bidi="ar-SA"/>
        </w:rPr>
        <w:t>еритроцитах</w:t>
      </w:r>
      <w:proofErr w:type="spellEnd"/>
      <w:r>
        <w:rPr>
          <w:rFonts w:ascii="Times New Roman" w:eastAsia="Times New Roman" w:hAnsi="Times New Roman" w:cs="Times New Roman"/>
          <w:color w:val="auto"/>
          <w:spacing w:val="6"/>
          <w:lang w:val="ru-RU" w:eastAsia="ru-RU" w:bidi="ar-SA"/>
        </w:rPr>
        <w:t xml:space="preserve"> антигена </w:t>
      </w:r>
      <w:r>
        <w:rPr>
          <w:rFonts w:ascii="Times New Roman" w:eastAsia="Times New Roman" w:hAnsi="Times New Roman" w:cs="Times New Roman"/>
          <w:color w:val="auto"/>
          <w:spacing w:val="6"/>
          <w:lang w:val="en-US" w:eastAsia="ru-RU" w:bidi="ar-SA"/>
        </w:rPr>
        <w:t>Rh</w:t>
      </w:r>
      <w:r>
        <w:rPr>
          <w:rFonts w:ascii="Times New Roman" w:eastAsia="Times New Roman" w:hAnsi="Times New Roman" w:cs="Times New Roman"/>
          <w:color w:val="auto"/>
          <w:spacing w:val="6"/>
          <w:vertAlign w:val="subscript"/>
          <w:lang w:val="en-US" w:eastAsia="ru-RU" w:bidi="ar-SA"/>
        </w:rPr>
        <w:t>o</w:t>
      </w:r>
      <w:r>
        <w:rPr>
          <w:rFonts w:ascii="Times New Roman" w:eastAsia="Times New Roman" w:hAnsi="Times New Roman" w:cs="Times New Roman"/>
          <w:color w:val="auto"/>
          <w:spacing w:val="6"/>
          <w:lang w:val="ru-RU" w:eastAsia="ru-RU" w:bidi="ar-SA"/>
        </w:rPr>
        <w:t>(</w:t>
      </w:r>
      <w:r>
        <w:rPr>
          <w:rFonts w:ascii="Times New Roman" w:eastAsia="Times New Roman" w:hAnsi="Times New Roman" w:cs="Times New Roman"/>
          <w:color w:val="auto"/>
          <w:spacing w:val="6"/>
          <w:lang w:val="en-US" w:eastAsia="ru-RU" w:bidi="ar-SA"/>
        </w:rPr>
        <w:t>D</w:t>
      </w:r>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виділяють</w:t>
      </w:r>
      <w:proofErr w:type="spellEnd"/>
      <w:r>
        <w:rPr>
          <w:rFonts w:ascii="Times New Roman" w:eastAsia="Times New Roman" w:hAnsi="Times New Roman" w:cs="Times New Roman"/>
          <w:color w:val="auto"/>
          <w:spacing w:val="6"/>
          <w:lang w:val="ru-RU" w:eastAsia="ru-RU" w:bidi="ar-SA"/>
        </w:rPr>
        <w:t xml:space="preserve"> резус-</w:t>
      </w:r>
      <w:proofErr w:type="spellStart"/>
      <w:r>
        <w:rPr>
          <w:rFonts w:ascii="Times New Roman" w:eastAsia="Times New Roman" w:hAnsi="Times New Roman" w:cs="Times New Roman"/>
          <w:color w:val="auto"/>
          <w:spacing w:val="6"/>
          <w:lang w:val="ru-RU" w:eastAsia="ru-RU" w:bidi="ar-SA"/>
        </w:rPr>
        <w:t>позитивну</w:t>
      </w:r>
      <w:proofErr w:type="spellEnd"/>
      <w:r>
        <w:rPr>
          <w:rFonts w:ascii="Times New Roman" w:eastAsia="Times New Roman" w:hAnsi="Times New Roman" w:cs="Times New Roman"/>
          <w:color w:val="auto"/>
          <w:spacing w:val="6"/>
          <w:lang w:val="ru-RU" w:eastAsia="ru-RU" w:bidi="ar-SA"/>
        </w:rPr>
        <w:t xml:space="preserve"> кров. Кров людей, </w:t>
      </w:r>
      <w:proofErr w:type="spellStart"/>
      <w:r>
        <w:rPr>
          <w:rFonts w:ascii="Times New Roman" w:eastAsia="Times New Roman" w:hAnsi="Times New Roman" w:cs="Times New Roman"/>
          <w:color w:val="auto"/>
          <w:spacing w:val="6"/>
          <w:lang w:val="ru-RU" w:eastAsia="ru-RU" w:bidi="ar-SA"/>
        </w:rPr>
        <w:t>еритроцити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яких</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позбавлені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цього</w:t>
      </w:r>
      <w:proofErr w:type="spellEnd"/>
      <w:r>
        <w:rPr>
          <w:rFonts w:ascii="Times New Roman" w:eastAsia="Times New Roman" w:hAnsi="Times New Roman" w:cs="Times New Roman"/>
          <w:color w:val="auto"/>
          <w:spacing w:val="6"/>
          <w:lang w:val="ru-RU" w:eastAsia="ru-RU" w:bidi="ar-SA"/>
        </w:rPr>
        <w:t xml:space="preserve"> антигена, </w:t>
      </w:r>
      <w:proofErr w:type="spellStart"/>
      <w:r>
        <w:rPr>
          <w:rFonts w:ascii="Times New Roman" w:eastAsia="Times New Roman" w:hAnsi="Times New Roman" w:cs="Times New Roman"/>
          <w:color w:val="auto"/>
          <w:spacing w:val="6"/>
          <w:lang w:val="ru-RU" w:eastAsia="ru-RU" w:bidi="ar-SA"/>
        </w:rPr>
        <w:t>відносять</w:t>
      </w:r>
      <w:proofErr w:type="spellEnd"/>
      <w:r>
        <w:rPr>
          <w:rFonts w:ascii="Times New Roman" w:eastAsia="Times New Roman" w:hAnsi="Times New Roman" w:cs="Times New Roman"/>
          <w:color w:val="auto"/>
          <w:spacing w:val="6"/>
          <w:lang w:val="ru-RU" w:eastAsia="ru-RU" w:bidi="ar-SA"/>
        </w:rPr>
        <w:t xml:space="preserve"> до ре</w:t>
      </w:r>
      <w:r>
        <w:rPr>
          <w:rFonts w:ascii="Times New Roman" w:eastAsia="Times New Roman" w:hAnsi="Times New Roman" w:cs="Times New Roman"/>
          <w:color w:val="auto"/>
          <w:spacing w:val="6"/>
          <w:lang w:eastAsia="ru-RU" w:bidi="ar-SA"/>
        </w:rPr>
        <w:t>з</w:t>
      </w:r>
      <w:r>
        <w:rPr>
          <w:rFonts w:ascii="Times New Roman" w:eastAsia="Times New Roman" w:hAnsi="Times New Roman" w:cs="Times New Roman"/>
          <w:color w:val="auto"/>
          <w:spacing w:val="6"/>
          <w:lang w:val="ru-RU" w:eastAsia="ru-RU" w:bidi="ar-SA"/>
        </w:rPr>
        <w:t>у</w:t>
      </w:r>
      <w:r>
        <w:rPr>
          <w:rFonts w:ascii="Times New Roman" w:eastAsia="Times New Roman" w:hAnsi="Times New Roman" w:cs="Times New Roman"/>
          <w:color w:val="auto"/>
          <w:spacing w:val="6"/>
          <w:lang w:eastAsia="ru-RU" w:bidi="ar-SA"/>
        </w:rPr>
        <w:t>с</w:t>
      </w:r>
      <w:r>
        <w:rPr>
          <w:rFonts w:ascii="Times New Roman" w:eastAsia="Times New Roman" w:hAnsi="Times New Roman" w:cs="Times New Roman"/>
          <w:color w:val="auto"/>
          <w:spacing w:val="6"/>
          <w:lang w:val="ru-RU" w:eastAsia="ru-RU" w:bidi="ar-SA"/>
        </w:rPr>
        <w:t>-</w:t>
      </w:r>
      <w:proofErr w:type="spellStart"/>
      <w:r>
        <w:rPr>
          <w:rFonts w:ascii="Times New Roman" w:eastAsia="Times New Roman" w:hAnsi="Times New Roman" w:cs="Times New Roman"/>
          <w:color w:val="auto"/>
          <w:spacing w:val="6"/>
          <w:lang w:val="ru-RU" w:eastAsia="ru-RU" w:bidi="ar-SA"/>
        </w:rPr>
        <w:t>негативної</w:t>
      </w:r>
      <w:proofErr w:type="spellEnd"/>
      <w:r>
        <w:rPr>
          <w:rFonts w:ascii="Times New Roman" w:eastAsia="Times New Roman" w:hAnsi="Times New Roman" w:cs="Times New Roman"/>
          <w:color w:val="auto"/>
          <w:spacing w:val="6"/>
          <w:lang w:val="ru-RU" w:eastAsia="ru-RU" w:bidi="ar-SA"/>
        </w:rPr>
        <w:t xml:space="preserve"> групи.</w:t>
      </w:r>
    </w:p>
    <w:p w14:paraId="7EF11836"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val="ru-RU" w:eastAsia="ru-RU" w:bidi="ar-SA"/>
        </w:rPr>
        <w:t>Антиген </w:t>
      </w:r>
      <w:r>
        <w:rPr>
          <w:rFonts w:ascii="Times New Roman" w:eastAsia="Times New Roman" w:hAnsi="Times New Roman" w:cs="Times New Roman"/>
          <w:color w:val="auto"/>
          <w:spacing w:val="6"/>
          <w:lang w:val="en-US" w:eastAsia="ru-RU" w:bidi="ar-SA"/>
        </w:rPr>
        <w:t>Rh</w:t>
      </w:r>
      <w:r>
        <w:rPr>
          <w:rFonts w:ascii="Times New Roman" w:eastAsia="Times New Roman" w:hAnsi="Times New Roman" w:cs="Times New Roman"/>
          <w:color w:val="auto"/>
          <w:spacing w:val="6"/>
          <w:vertAlign w:val="subscript"/>
          <w:lang w:val="en-US" w:eastAsia="ru-RU" w:bidi="ar-SA"/>
        </w:rPr>
        <w:t>o</w:t>
      </w:r>
      <w:r>
        <w:rPr>
          <w:rFonts w:ascii="Times New Roman" w:eastAsia="Times New Roman" w:hAnsi="Times New Roman" w:cs="Times New Roman"/>
          <w:color w:val="auto"/>
          <w:spacing w:val="6"/>
          <w:lang w:val="ru-RU" w:eastAsia="ru-RU" w:bidi="ar-SA"/>
        </w:rPr>
        <w:t>(</w:t>
      </w:r>
      <w:r>
        <w:rPr>
          <w:rFonts w:ascii="Times New Roman" w:eastAsia="Times New Roman" w:hAnsi="Times New Roman" w:cs="Times New Roman"/>
          <w:color w:val="auto"/>
          <w:spacing w:val="6"/>
          <w:lang w:val="en-US" w:eastAsia="ru-RU" w:bidi="ar-SA"/>
        </w:rPr>
        <w:t>D</w:t>
      </w:r>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нерівномірно</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поширений</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серед</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представників</w:t>
      </w:r>
      <w:proofErr w:type="spellEnd"/>
      <w:r>
        <w:rPr>
          <w:rFonts w:ascii="Times New Roman" w:eastAsia="Times New Roman" w:hAnsi="Times New Roman" w:cs="Times New Roman"/>
          <w:color w:val="auto"/>
          <w:spacing w:val="6"/>
          <w:lang w:val="ru-RU" w:eastAsia="ru-RU" w:bidi="ar-SA"/>
        </w:rPr>
        <w:t> </w:t>
      </w:r>
      <w:proofErr w:type="spellStart"/>
      <w:r>
        <w:rPr>
          <w:rFonts w:ascii="Times New Roman" w:eastAsia="Times New Roman" w:hAnsi="Times New Roman" w:cs="Times New Roman"/>
          <w:color w:val="auto"/>
          <w:spacing w:val="6"/>
          <w:lang w:val="ru-RU" w:eastAsia="ru-RU" w:bidi="ar-SA"/>
        </w:rPr>
        <w:t>різних</w:t>
      </w:r>
      <w:proofErr w:type="spellEnd"/>
      <w:r>
        <w:rPr>
          <w:rFonts w:ascii="Times New Roman" w:eastAsia="Times New Roman" w:hAnsi="Times New Roman" w:cs="Times New Roman"/>
          <w:color w:val="auto"/>
          <w:spacing w:val="6"/>
          <w:lang w:val="ru-RU" w:eastAsia="ru-RU" w:bidi="ar-SA"/>
        </w:rPr>
        <w:t xml:space="preserve"> рас. У </w:t>
      </w:r>
      <w:proofErr w:type="spellStart"/>
      <w:r>
        <w:rPr>
          <w:rFonts w:ascii="Times New Roman" w:eastAsia="Times New Roman" w:hAnsi="Times New Roman" w:cs="Times New Roman"/>
          <w:color w:val="auto"/>
          <w:spacing w:val="6"/>
          <w:lang w:val="ru-RU" w:eastAsia="ru-RU" w:bidi="ar-SA"/>
        </w:rPr>
        <w:t>Європейського</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населення</w:t>
      </w:r>
      <w:proofErr w:type="spellEnd"/>
      <w:r>
        <w:rPr>
          <w:rFonts w:ascii="Times New Roman" w:eastAsia="Times New Roman" w:hAnsi="Times New Roman" w:cs="Times New Roman"/>
          <w:color w:val="auto"/>
          <w:spacing w:val="6"/>
          <w:lang w:val="ru-RU" w:eastAsia="ru-RU" w:bidi="ar-SA"/>
        </w:rPr>
        <w:t xml:space="preserve"> особи з резус-негативною </w:t>
      </w:r>
      <w:proofErr w:type="spellStart"/>
      <w:r>
        <w:rPr>
          <w:rFonts w:ascii="Times New Roman" w:eastAsia="Times New Roman" w:hAnsi="Times New Roman" w:cs="Times New Roman"/>
          <w:color w:val="auto"/>
          <w:spacing w:val="6"/>
          <w:lang w:val="ru-RU" w:eastAsia="ru-RU" w:bidi="ar-SA"/>
        </w:rPr>
        <w:t>групою</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крові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складають</w:t>
      </w:r>
      <w:proofErr w:type="spellEnd"/>
      <w:r>
        <w:rPr>
          <w:rFonts w:ascii="Times New Roman" w:eastAsia="Times New Roman" w:hAnsi="Times New Roman" w:cs="Times New Roman"/>
          <w:color w:val="auto"/>
          <w:spacing w:val="6"/>
          <w:lang w:val="ru-RU" w:eastAsia="ru-RU" w:bidi="ar-SA"/>
        </w:rPr>
        <w:t xml:space="preserve"> 15 %, а у </w:t>
      </w:r>
      <w:proofErr w:type="spellStart"/>
      <w:r>
        <w:rPr>
          <w:rFonts w:ascii="Times New Roman" w:eastAsia="Times New Roman" w:hAnsi="Times New Roman" w:cs="Times New Roman"/>
          <w:color w:val="auto"/>
          <w:spacing w:val="6"/>
          <w:lang w:val="ru-RU" w:eastAsia="ru-RU" w:bidi="ar-SA"/>
        </w:rPr>
        <w:t>монголоїдних</w:t>
      </w:r>
      <w:proofErr w:type="spellEnd"/>
      <w:r>
        <w:rPr>
          <w:rFonts w:ascii="Times New Roman" w:eastAsia="Times New Roman" w:hAnsi="Times New Roman" w:cs="Times New Roman"/>
          <w:color w:val="auto"/>
          <w:spacing w:val="6"/>
          <w:lang w:val="ru-RU" w:eastAsia="ru-RU" w:bidi="ar-SA"/>
        </w:rPr>
        <w:t xml:space="preserve"> рас – </w:t>
      </w:r>
      <w:proofErr w:type="spellStart"/>
      <w:r>
        <w:rPr>
          <w:rFonts w:ascii="Times New Roman" w:eastAsia="Times New Roman" w:hAnsi="Times New Roman" w:cs="Times New Roman"/>
          <w:color w:val="auto"/>
          <w:spacing w:val="6"/>
          <w:lang w:val="ru-RU" w:eastAsia="ru-RU" w:bidi="ar-SA"/>
        </w:rPr>
        <w:t>біля</w:t>
      </w:r>
      <w:proofErr w:type="spellEnd"/>
      <w:r>
        <w:rPr>
          <w:rFonts w:ascii="Times New Roman" w:eastAsia="Times New Roman" w:hAnsi="Times New Roman" w:cs="Times New Roman"/>
          <w:color w:val="auto"/>
          <w:spacing w:val="6"/>
          <w:lang w:val="ru-RU" w:eastAsia="ru-RU" w:bidi="ar-SA"/>
        </w:rPr>
        <w:t xml:space="preserve"> 0,5 %.</w:t>
      </w:r>
    </w:p>
    <w:p w14:paraId="023AC123"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proofErr w:type="spellStart"/>
      <w:r>
        <w:rPr>
          <w:rFonts w:ascii="Times New Roman" w:eastAsia="Times New Roman" w:hAnsi="Times New Roman" w:cs="Times New Roman"/>
          <w:color w:val="auto"/>
          <w:spacing w:val="6"/>
          <w:lang w:val="ru-RU" w:eastAsia="ru-RU" w:bidi="ar-SA"/>
        </w:rPr>
        <w:t>Основні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шість</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антигенів</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системи</w:t>
      </w:r>
      <w:proofErr w:type="spellEnd"/>
      <w:r>
        <w:rPr>
          <w:rFonts w:ascii="Times New Roman" w:eastAsia="Times New Roman" w:hAnsi="Times New Roman" w:cs="Times New Roman"/>
          <w:color w:val="auto"/>
          <w:spacing w:val="6"/>
          <w:lang w:val="ru-RU" w:eastAsia="ru-RU" w:bidi="ar-SA"/>
        </w:rPr>
        <w:t xml:space="preserve"> резус </w:t>
      </w:r>
      <w:proofErr w:type="spellStart"/>
      <w:r>
        <w:rPr>
          <w:rFonts w:ascii="Times New Roman" w:eastAsia="Times New Roman" w:hAnsi="Times New Roman" w:cs="Times New Roman"/>
          <w:color w:val="auto"/>
          <w:spacing w:val="6"/>
          <w:lang w:val="ru-RU" w:eastAsia="ru-RU" w:bidi="ar-SA"/>
        </w:rPr>
        <w:t>можуть</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найчастіше</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зустрічатися</w:t>
      </w:r>
      <w:proofErr w:type="spellEnd"/>
      <w:r>
        <w:rPr>
          <w:rFonts w:ascii="Times New Roman" w:eastAsia="Times New Roman" w:hAnsi="Times New Roman" w:cs="Times New Roman"/>
          <w:color w:val="auto"/>
          <w:spacing w:val="6"/>
          <w:lang w:val="ru-RU" w:eastAsia="ru-RU" w:bidi="ar-SA"/>
        </w:rPr>
        <w:t xml:space="preserve"> в </w:t>
      </w:r>
      <w:proofErr w:type="spellStart"/>
      <w:r>
        <w:rPr>
          <w:rFonts w:ascii="Times New Roman" w:eastAsia="Times New Roman" w:hAnsi="Times New Roman" w:cs="Times New Roman"/>
          <w:color w:val="auto"/>
          <w:spacing w:val="6"/>
          <w:lang w:val="ru-RU" w:eastAsia="ru-RU" w:bidi="ar-SA"/>
        </w:rPr>
        <w:t>комбінаціях</w:t>
      </w:r>
      <w:proofErr w:type="spellEnd"/>
      <w:r>
        <w:rPr>
          <w:rFonts w:ascii="Times New Roman" w:eastAsia="Times New Roman" w:hAnsi="Times New Roman" w:cs="Times New Roman"/>
          <w:color w:val="auto"/>
          <w:spacing w:val="6"/>
          <w:lang w:val="ru-RU" w:eastAsia="ru-RU" w:bidi="ar-SA"/>
        </w:rPr>
        <w:t>: С</w:t>
      </w:r>
      <w:r>
        <w:rPr>
          <w:rFonts w:ascii="Times New Roman" w:eastAsia="Times New Roman" w:hAnsi="Times New Roman" w:cs="Times New Roman"/>
          <w:color w:val="auto"/>
          <w:spacing w:val="6"/>
          <w:lang w:val="en-US" w:eastAsia="ru-RU" w:bidi="ar-SA"/>
        </w:rPr>
        <w:t>D</w:t>
      </w:r>
      <w:r>
        <w:rPr>
          <w:rFonts w:ascii="Times New Roman" w:eastAsia="Times New Roman" w:hAnsi="Times New Roman" w:cs="Times New Roman"/>
          <w:color w:val="auto"/>
          <w:spacing w:val="6"/>
          <w:lang w:val="ru-RU" w:eastAsia="ru-RU" w:bidi="ar-SA"/>
        </w:rPr>
        <w:t>Е – 15,85 %, С</w:t>
      </w:r>
      <w:r>
        <w:rPr>
          <w:rFonts w:ascii="Times New Roman" w:eastAsia="Times New Roman" w:hAnsi="Times New Roman" w:cs="Times New Roman"/>
          <w:color w:val="auto"/>
          <w:spacing w:val="6"/>
          <w:lang w:val="en-US" w:eastAsia="ru-RU" w:bidi="ar-SA"/>
        </w:rPr>
        <w:t>D</w:t>
      </w:r>
      <w:r>
        <w:rPr>
          <w:rFonts w:ascii="Times New Roman" w:eastAsia="Times New Roman" w:hAnsi="Times New Roman" w:cs="Times New Roman"/>
          <w:color w:val="auto"/>
          <w:spacing w:val="6"/>
          <w:lang w:val="ru-RU" w:eastAsia="ru-RU" w:bidi="ar-SA"/>
        </w:rPr>
        <w:t>е – 53,2 %, с</w:t>
      </w:r>
      <w:r>
        <w:rPr>
          <w:rFonts w:ascii="Times New Roman" w:eastAsia="Times New Roman" w:hAnsi="Times New Roman" w:cs="Times New Roman"/>
          <w:color w:val="auto"/>
          <w:spacing w:val="6"/>
          <w:lang w:val="en-US" w:eastAsia="ru-RU" w:bidi="ar-SA"/>
        </w:rPr>
        <w:t>D</w:t>
      </w:r>
      <w:r>
        <w:rPr>
          <w:rFonts w:ascii="Times New Roman" w:eastAsia="Times New Roman" w:hAnsi="Times New Roman" w:cs="Times New Roman"/>
          <w:color w:val="auto"/>
          <w:spacing w:val="6"/>
          <w:lang w:val="ru-RU" w:eastAsia="ru-RU" w:bidi="ar-SA"/>
        </w:rPr>
        <w:t>Е – 14,58 %, с</w:t>
      </w:r>
      <w:r>
        <w:rPr>
          <w:rFonts w:ascii="Times New Roman" w:eastAsia="Times New Roman" w:hAnsi="Times New Roman" w:cs="Times New Roman"/>
          <w:color w:val="auto"/>
          <w:spacing w:val="6"/>
          <w:lang w:val="en-US" w:eastAsia="ru-RU" w:bidi="ar-SA"/>
        </w:rPr>
        <w:t>d</w:t>
      </w:r>
      <w:r>
        <w:rPr>
          <w:rFonts w:ascii="Times New Roman" w:eastAsia="Times New Roman" w:hAnsi="Times New Roman" w:cs="Times New Roman"/>
          <w:color w:val="auto"/>
          <w:spacing w:val="6"/>
          <w:lang w:val="ru-RU" w:eastAsia="ru-RU" w:bidi="ar-SA"/>
        </w:rPr>
        <w:t>е – 12,36 %.</w:t>
      </w:r>
    </w:p>
    <w:p w14:paraId="23101663"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proofErr w:type="spellStart"/>
      <w:r>
        <w:rPr>
          <w:rFonts w:ascii="Times New Roman" w:eastAsia="Times New Roman" w:hAnsi="Times New Roman" w:cs="Times New Roman"/>
          <w:color w:val="auto"/>
          <w:spacing w:val="6"/>
          <w:lang w:val="ru-RU" w:eastAsia="ru-RU" w:bidi="ar-SA"/>
        </w:rPr>
        <w:t>Природніх</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антитіл</w:t>
      </w:r>
      <w:proofErr w:type="spellEnd"/>
      <w:r>
        <w:rPr>
          <w:rFonts w:ascii="Times New Roman" w:eastAsia="Times New Roman" w:hAnsi="Times New Roman" w:cs="Times New Roman"/>
          <w:color w:val="auto"/>
          <w:spacing w:val="6"/>
          <w:lang w:val="ru-RU" w:eastAsia="ru-RU" w:bidi="ar-SA"/>
        </w:rPr>
        <w:t xml:space="preserve"> в </w:t>
      </w:r>
      <w:proofErr w:type="spellStart"/>
      <w:r>
        <w:rPr>
          <w:rFonts w:ascii="Times New Roman" w:eastAsia="Times New Roman" w:hAnsi="Times New Roman" w:cs="Times New Roman"/>
          <w:color w:val="auto"/>
          <w:spacing w:val="6"/>
          <w:lang w:val="ru-RU" w:eastAsia="ru-RU" w:bidi="ar-SA"/>
        </w:rPr>
        <w:t>групах</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крові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системи</w:t>
      </w:r>
      <w:proofErr w:type="spellEnd"/>
      <w:r>
        <w:rPr>
          <w:rFonts w:ascii="Times New Roman" w:eastAsia="Times New Roman" w:hAnsi="Times New Roman" w:cs="Times New Roman"/>
          <w:color w:val="auto"/>
          <w:spacing w:val="6"/>
          <w:lang w:val="ru-RU" w:eastAsia="ru-RU" w:bidi="ar-SA"/>
        </w:rPr>
        <w:t xml:space="preserve"> резус </w:t>
      </w:r>
      <w:proofErr w:type="spellStart"/>
      <w:r>
        <w:rPr>
          <w:rFonts w:ascii="Times New Roman" w:eastAsia="Times New Roman" w:hAnsi="Times New Roman" w:cs="Times New Roman"/>
          <w:color w:val="auto"/>
          <w:spacing w:val="6"/>
          <w:lang w:val="ru-RU" w:eastAsia="ru-RU" w:bidi="ar-SA"/>
        </w:rPr>
        <w:t>немає</w:t>
      </w:r>
      <w:proofErr w:type="spellEnd"/>
      <w:r>
        <w:rPr>
          <w:rFonts w:ascii="Times New Roman" w:eastAsia="Times New Roman" w:hAnsi="Times New Roman" w:cs="Times New Roman"/>
          <w:color w:val="auto"/>
          <w:spacing w:val="6"/>
          <w:lang w:val="ru-RU" w:eastAsia="ru-RU" w:bidi="ar-SA"/>
        </w:rPr>
        <w:t xml:space="preserve">. Вони </w:t>
      </w:r>
      <w:proofErr w:type="spellStart"/>
      <w:r>
        <w:rPr>
          <w:rFonts w:ascii="Times New Roman" w:eastAsia="Times New Roman" w:hAnsi="Times New Roman" w:cs="Times New Roman"/>
          <w:color w:val="auto"/>
          <w:spacing w:val="6"/>
          <w:lang w:val="ru-RU" w:eastAsia="ru-RU" w:bidi="ar-SA"/>
        </w:rPr>
        <w:t>можуть</w:t>
      </w:r>
      <w:proofErr w:type="spellEnd"/>
      <w:r>
        <w:rPr>
          <w:rFonts w:ascii="Times New Roman" w:eastAsia="Times New Roman" w:hAnsi="Times New Roman" w:cs="Times New Roman"/>
          <w:color w:val="auto"/>
          <w:spacing w:val="6"/>
          <w:lang w:val="ru-RU" w:eastAsia="ru-RU" w:bidi="ar-SA"/>
        </w:rPr>
        <w:t xml:space="preserve"> бути </w:t>
      </w:r>
      <w:proofErr w:type="spellStart"/>
      <w:r>
        <w:rPr>
          <w:rFonts w:ascii="Times New Roman" w:eastAsia="Times New Roman" w:hAnsi="Times New Roman" w:cs="Times New Roman"/>
          <w:color w:val="auto"/>
          <w:spacing w:val="6"/>
          <w:lang w:val="ru-RU" w:eastAsia="ru-RU" w:bidi="ar-SA"/>
        </w:rPr>
        <w:t>тільки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набутими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імунними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Виникають</w:t>
      </w:r>
      <w:proofErr w:type="spellEnd"/>
      <w:r>
        <w:rPr>
          <w:rFonts w:ascii="Times New Roman" w:eastAsia="Times New Roman" w:hAnsi="Times New Roman" w:cs="Times New Roman"/>
          <w:color w:val="auto"/>
          <w:spacing w:val="6"/>
          <w:lang w:val="ru-RU" w:eastAsia="ru-RU" w:bidi="ar-SA"/>
        </w:rPr>
        <w:t xml:space="preserve"> вони при </w:t>
      </w:r>
      <w:proofErr w:type="spellStart"/>
      <w:r>
        <w:rPr>
          <w:rFonts w:ascii="Times New Roman" w:eastAsia="Times New Roman" w:hAnsi="Times New Roman" w:cs="Times New Roman"/>
          <w:color w:val="auto"/>
          <w:spacing w:val="6"/>
          <w:lang w:val="ru-RU" w:eastAsia="ru-RU" w:bidi="ar-SA"/>
        </w:rPr>
        <w:t>вагітностях</w:t>
      </w:r>
      <w:proofErr w:type="spellEnd"/>
      <w:r>
        <w:rPr>
          <w:rFonts w:ascii="Times New Roman" w:eastAsia="Times New Roman" w:hAnsi="Times New Roman" w:cs="Times New Roman"/>
          <w:color w:val="auto"/>
          <w:spacing w:val="6"/>
          <w:lang w:val="ru-RU" w:eastAsia="ru-RU" w:bidi="ar-SA"/>
        </w:rPr>
        <w:t xml:space="preserve">. При </w:t>
      </w:r>
      <w:proofErr w:type="spellStart"/>
      <w:r>
        <w:rPr>
          <w:rFonts w:ascii="Times New Roman" w:eastAsia="Times New Roman" w:hAnsi="Times New Roman" w:cs="Times New Roman"/>
          <w:color w:val="auto"/>
          <w:spacing w:val="6"/>
          <w:lang w:val="ru-RU" w:eastAsia="ru-RU" w:bidi="ar-SA"/>
        </w:rPr>
        <w:t>цьому</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спостерігається</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попадання</w:t>
      </w:r>
      <w:proofErr w:type="spellEnd"/>
      <w:r>
        <w:rPr>
          <w:rFonts w:ascii="Times New Roman" w:eastAsia="Times New Roman" w:hAnsi="Times New Roman" w:cs="Times New Roman"/>
          <w:color w:val="auto"/>
          <w:spacing w:val="6"/>
          <w:lang w:val="ru-RU" w:eastAsia="ru-RU" w:bidi="ar-SA"/>
        </w:rPr>
        <w:t xml:space="preserve"> в </w:t>
      </w:r>
      <w:proofErr w:type="spellStart"/>
      <w:r>
        <w:rPr>
          <w:rFonts w:ascii="Times New Roman" w:eastAsia="Times New Roman" w:hAnsi="Times New Roman" w:cs="Times New Roman"/>
          <w:color w:val="auto"/>
          <w:spacing w:val="6"/>
          <w:lang w:val="ru-RU" w:eastAsia="ru-RU" w:bidi="ar-SA"/>
        </w:rPr>
        <w:t>організм</w:t>
      </w:r>
      <w:proofErr w:type="spellEnd"/>
      <w:r>
        <w:rPr>
          <w:rFonts w:ascii="Times New Roman" w:eastAsia="Times New Roman" w:hAnsi="Times New Roman" w:cs="Times New Roman"/>
          <w:color w:val="auto"/>
          <w:spacing w:val="6"/>
          <w:lang w:val="ru-RU" w:eastAsia="ru-RU" w:bidi="ar-SA"/>
        </w:rPr>
        <w:t xml:space="preserve"> резус-</w:t>
      </w:r>
      <w:proofErr w:type="spellStart"/>
      <w:r>
        <w:rPr>
          <w:rFonts w:ascii="Times New Roman" w:eastAsia="Times New Roman" w:hAnsi="Times New Roman" w:cs="Times New Roman"/>
          <w:color w:val="auto"/>
          <w:spacing w:val="6"/>
          <w:lang w:val="ru-RU" w:eastAsia="ru-RU" w:bidi="ar-SA"/>
        </w:rPr>
        <w:t>негативної</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жінки</w:t>
      </w:r>
      <w:proofErr w:type="spellEnd"/>
      <w:r>
        <w:rPr>
          <w:rFonts w:ascii="Times New Roman" w:eastAsia="Times New Roman" w:hAnsi="Times New Roman" w:cs="Times New Roman"/>
          <w:color w:val="auto"/>
          <w:spacing w:val="6"/>
          <w:lang w:val="ru-RU" w:eastAsia="ru-RU" w:bidi="ar-SA"/>
        </w:rPr>
        <w:t xml:space="preserve"> резус-</w:t>
      </w:r>
      <w:proofErr w:type="spellStart"/>
      <w:r>
        <w:rPr>
          <w:rFonts w:ascii="Times New Roman" w:eastAsia="Times New Roman" w:hAnsi="Times New Roman" w:cs="Times New Roman"/>
          <w:color w:val="auto"/>
          <w:spacing w:val="6"/>
          <w:lang w:val="ru-RU" w:eastAsia="ru-RU" w:bidi="ar-SA"/>
        </w:rPr>
        <w:t>позитивних</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еритроцитів</w:t>
      </w:r>
      <w:proofErr w:type="spellEnd"/>
      <w:r>
        <w:rPr>
          <w:rFonts w:ascii="Times New Roman" w:eastAsia="Times New Roman" w:hAnsi="Times New Roman" w:cs="Times New Roman"/>
          <w:color w:val="auto"/>
          <w:spacing w:val="6"/>
          <w:lang w:val="ru-RU" w:eastAsia="ru-RU" w:bidi="ar-SA"/>
        </w:rPr>
        <w:t xml:space="preserve"> плода через </w:t>
      </w:r>
      <w:proofErr w:type="spellStart"/>
      <w:r>
        <w:rPr>
          <w:rFonts w:ascii="Times New Roman" w:eastAsia="Times New Roman" w:hAnsi="Times New Roman" w:cs="Times New Roman"/>
          <w:color w:val="auto"/>
          <w:spacing w:val="6"/>
          <w:lang w:val="ru-RU" w:eastAsia="ru-RU" w:bidi="ar-SA"/>
        </w:rPr>
        <w:t>судини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плаценти</w:t>
      </w:r>
      <w:proofErr w:type="spellEnd"/>
      <w:r>
        <w:rPr>
          <w:rFonts w:ascii="Times New Roman" w:eastAsia="Times New Roman" w:hAnsi="Times New Roman" w:cs="Times New Roman"/>
          <w:color w:val="auto"/>
          <w:spacing w:val="6"/>
          <w:lang w:val="ru-RU" w:eastAsia="ru-RU" w:bidi="ar-SA"/>
        </w:rPr>
        <w:t>.</w:t>
      </w:r>
    </w:p>
    <w:p w14:paraId="3B37900F"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г) механізми розвитку резус-конфлікту при вагітності;</w:t>
      </w:r>
    </w:p>
    <w:p w14:paraId="5D9E73DA"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Механізм розвитку резус конфліктної вагітності уявляється таким чином: імунні антитіла, що утворилися в організмі резус-негативної жінки, вагітної резус-позитивним плодом, мають здатність на відміну від антитіл системи АВО, проникати через плаценту в організм плода, викликати гемоліз його еритроцитів, внаслідок чого пошкоджуються кровотворні тканини, печінка, головний мозок.</w:t>
      </w:r>
    </w:p>
    <w:p w14:paraId="22CF5B52"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proofErr w:type="spellStart"/>
      <w:r>
        <w:rPr>
          <w:rFonts w:ascii="Times New Roman" w:eastAsia="Times New Roman" w:hAnsi="Times New Roman" w:cs="Times New Roman"/>
          <w:color w:val="auto"/>
          <w:spacing w:val="6"/>
          <w:lang w:val="ru-RU" w:eastAsia="ru-RU" w:bidi="ar-SA"/>
        </w:rPr>
        <w:t>Під</w:t>
      </w:r>
      <w:proofErr w:type="spellEnd"/>
      <w:r>
        <w:rPr>
          <w:rFonts w:ascii="Times New Roman" w:eastAsia="Times New Roman" w:hAnsi="Times New Roman" w:cs="Times New Roman"/>
          <w:color w:val="auto"/>
          <w:spacing w:val="6"/>
          <w:lang w:val="ru-RU" w:eastAsia="ru-RU" w:bidi="ar-SA"/>
        </w:rPr>
        <w:t xml:space="preserve"> час </w:t>
      </w:r>
      <w:proofErr w:type="spellStart"/>
      <w:r>
        <w:rPr>
          <w:rFonts w:ascii="Times New Roman" w:eastAsia="Times New Roman" w:hAnsi="Times New Roman" w:cs="Times New Roman"/>
          <w:color w:val="auto"/>
          <w:spacing w:val="6"/>
          <w:lang w:val="ru-RU" w:eastAsia="ru-RU" w:bidi="ar-SA"/>
        </w:rPr>
        <w:t>пологів</w:t>
      </w:r>
      <w:proofErr w:type="spellEnd"/>
      <w:r>
        <w:rPr>
          <w:rFonts w:ascii="Times New Roman" w:eastAsia="Times New Roman" w:hAnsi="Times New Roman" w:cs="Times New Roman"/>
          <w:color w:val="auto"/>
          <w:spacing w:val="6"/>
          <w:lang w:val="ru-RU" w:eastAsia="ru-RU" w:bidi="ar-SA"/>
        </w:rPr>
        <w:t xml:space="preserve">, коли </w:t>
      </w:r>
      <w:proofErr w:type="spellStart"/>
      <w:r>
        <w:rPr>
          <w:rFonts w:ascii="Times New Roman" w:eastAsia="Times New Roman" w:hAnsi="Times New Roman" w:cs="Times New Roman"/>
          <w:color w:val="auto"/>
          <w:spacing w:val="6"/>
          <w:lang w:val="ru-RU" w:eastAsia="ru-RU" w:bidi="ar-SA"/>
        </w:rPr>
        <w:t>порушується</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цілісність</w:t>
      </w:r>
      <w:proofErr w:type="spellEnd"/>
      <w:r>
        <w:rPr>
          <w:rFonts w:ascii="Times New Roman" w:eastAsia="Times New Roman" w:hAnsi="Times New Roman" w:cs="Times New Roman"/>
          <w:color w:val="auto"/>
          <w:spacing w:val="6"/>
          <w:lang w:val="ru-RU" w:eastAsia="ru-RU" w:bidi="ar-SA"/>
        </w:rPr>
        <w:t xml:space="preserve"> плацентарного </w:t>
      </w:r>
      <w:proofErr w:type="spellStart"/>
      <w:r>
        <w:rPr>
          <w:rFonts w:ascii="Times New Roman" w:eastAsia="Times New Roman" w:hAnsi="Times New Roman" w:cs="Times New Roman"/>
          <w:color w:val="auto"/>
          <w:spacing w:val="6"/>
          <w:lang w:val="ru-RU" w:eastAsia="ru-RU" w:bidi="ar-SA"/>
        </w:rPr>
        <w:t>бар’єру</w:t>
      </w:r>
      <w:proofErr w:type="spellEnd"/>
      <w:r>
        <w:rPr>
          <w:rFonts w:ascii="Times New Roman" w:eastAsia="Times New Roman" w:hAnsi="Times New Roman" w:cs="Times New Roman"/>
          <w:color w:val="auto"/>
          <w:spacing w:val="6"/>
          <w:lang w:val="ru-RU" w:eastAsia="ru-RU" w:bidi="ar-SA"/>
        </w:rPr>
        <w:t xml:space="preserve">, в кров </w:t>
      </w:r>
      <w:proofErr w:type="spellStart"/>
      <w:r>
        <w:rPr>
          <w:rFonts w:ascii="Times New Roman" w:eastAsia="Times New Roman" w:hAnsi="Times New Roman" w:cs="Times New Roman"/>
          <w:color w:val="auto"/>
          <w:spacing w:val="6"/>
          <w:lang w:val="ru-RU" w:eastAsia="ru-RU" w:bidi="ar-SA"/>
        </w:rPr>
        <w:t>новонародженої</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дитини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поступає</w:t>
      </w:r>
      <w:proofErr w:type="spellEnd"/>
      <w:r>
        <w:rPr>
          <w:rFonts w:ascii="Times New Roman" w:eastAsia="Times New Roman" w:hAnsi="Times New Roman" w:cs="Times New Roman"/>
          <w:color w:val="auto"/>
          <w:spacing w:val="6"/>
          <w:lang w:val="ru-RU" w:eastAsia="ru-RU" w:bidi="ar-SA"/>
        </w:rPr>
        <w:t xml:space="preserve"> особливо </w:t>
      </w:r>
      <w:proofErr w:type="spellStart"/>
      <w:r>
        <w:rPr>
          <w:rFonts w:ascii="Times New Roman" w:eastAsia="Times New Roman" w:hAnsi="Times New Roman" w:cs="Times New Roman"/>
          <w:color w:val="auto"/>
          <w:spacing w:val="6"/>
          <w:lang w:val="ru-RU" w:eastAsia="ru-RU" w:bidi="ar-SA"/>
        </w:rPr>
        <w:t>багато</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антитіл</w:t>
      </w:r>
      <w:proofErr w:type="spellEnd"/>
      <w:r>
        <w:rPr>
          <w:rFonts w:ascii="Times New Roman" w:eastAsia="Times New Roman" w:hAnsi="Times New Roman" w:cs="Times New Roman"/>
          <w:color w:val="auto"/>
          <w:spacing w:val="6"/>
          <w:lang w:val="ru-RU" w:eastAsia="ru-RU" w:bidi="ar-SA"/>
        </w:rPr>
        <w:t xml:space="preserve"> і </w:t>
      </w:r>
      <w:proofErr w:type="spellStart"/>
      <w:r>
        <w:rPr>
          <w:rFonts w:ascii="Times New Roman" w:eastAsia="Times New Roman" w:hAnsi="Times New Roman" w:cs="Times New Roman"/>
          <w:color w:val="auto"/>
          <w:spacing w:val="6"/>
          <w:lang w:val="ru-RU" w:eastAsia="ru-RU" w:bidi="ar-SA"/>
        </w:rPr>
        <w:t>розвивається</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гемолітична</w:t>
      </w:r>
      <w:proofErr w:type="spellEnd"/>
      <w:r>
        <w:rPr>
          <w:rFonts w:ascii="Times New Roman" w:eastAsia="Times New Roman" w:hAnsi="Times New Roman" w:cs="Times New Roman"/>
          <w:color w:val="auto"/>
          <w:spacing w:val="6"/>
          <w:lang w:val="ru-RU" w:eastAsia="ru-RU" w:bidi="ar-SA"/>
        </w:rPr>
        <w:t xml:space="preserve"> хвороба </w:t>
      </w:r>
      <w:proofErr w:type="spellStart"/>
      <w:r>
        <w:rPr>
          <w:rFonts w:ascii="Times New Roman" w:eastAsia="Times New Roman" w:hAnsi="Times New Roman" w:cs="Times New Roman"/>
          <w:color w:val="auto"/>
          <w:spacing w:val="6"/>
          <w:lang w:val="ru-RU" w:eastAsia="ru-RU" w:bidi="ar-SA"/>
        </w:rPr>
        <w:t>новонароджених</w:t>
      </w:r>
      <w:proofErr w:type="spellEnd"/>
      <w:r>
        <w:rPr>
          <w:rFonts w:ascii="Times New Roman" w:eastAsia="Times New Roman" w:hAnsi="Times New Roman" w:cs="Times New Roman"/>
          <w:color w:val="auto"/>
          <w:spacing w:val="6"/>
          <w:lang w:val="ru-RU" w:eastAsia="ru-RU" w:bidi="ar-SA"/>
        </w:rPr>
        <w:t>.</w:t>
      </w:r>
    </w:p>
    <w:p w14:paraId="07EF2C90"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proofErr w:type="spellStart"/>
      <w:r>
        <w:rPr>
          <w:rFonts w:ascii="Times New Roman" w:eastAsia="Times New Roman" w:hAnsi="Times New Roman" w:cs="Times New Roman"/>
          <w:color w:val="auto"/>
          <w:spacing w:val="6"/>
          <w:lang w:eastAsia="ru-RU" w:bidi="ar-SA"/>
        </w:rPr>
        <w:t>Гемолітічна</w:t>
      </w:r>
      <w:proofErr w:type="spellEnd"/>
      <w:r>
        <w:rPr>
          <w:rFonts w:ascii="Times New Roman" w:eastAsia="Times New Roman" w:hAnsi="Times New Roman" w:cs="Times New Roman"/>
          <w:color w:val="auto"/>
          <w:spacing w:val="6"/>
          <w:lang w:eastAsia="ru-RU" w:bidi="ar-SA"/>
        </w:rPr>
        <w:t xml:space="preserve"> хвороба новонароджених – це хвороба, яка виникає в результаті гемолізу еритроцитів плода і новонародженого, викликаного антитілами матері.</w:t>
      </w:r>
    </w:p>
    <w:p w14:paraId="7D8D46A2"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lastRenderedPageBreak/>
        <w:t xml:space="preserve">Найбільш часто зустрічаються два варіанти </w:t>
      </w:r>
      <w:proofErr w:type="spellStart"/>
      <w:r>
        <w:rPr>
          <w:rFonts w:ascii="Times New Roman" w:eastAsia="Times New Roman" w:hAnsi="Times New Roman" w:cs="Times New Roman"/>
          <w:color w:val="auto"/>
          <w:spacing w:val="6"/>
          <w:lang w:eastAsia="ru-RU" w:bidi="ar-SA"/>
        </w:rPr>
        <w:t>гемолітічної</w:t>
      </w:r>
      <w:proofErr w:type="spellEnd"/>
      <w:r>
        <w:rPr>
          <w:rFonts w:ascii="Times New Roman" w:eastAsia="Times New Roman" w:hAnsi="Times New Roman" w:cs="Times New Roman"/>
          <w:color w:val="auto"/>
          <w:spacing w:val="6"/>
          <w:lang w:eastAsia="ru-RU" w:bidi="ar-SA"/>
        </w:rPr>
        <w:t xml:space="preserve"> хвороби новонароджених: резус-конфлікт і АВ0-конфлікт.</w:t>
      </w:r>
    </w:p>
    <w:p w14:paraId="2FDBA924" w14:textId="77777777" w:rsidR="00621909" w:rsidRDefault="00621909" w:rsidP="00621909">
      <w:pPr>
        <w:widowControl/>
        <w:jc w:val="both"/>
        <w:rPr>
          <w:rFonts w:ascii="Times New Roman" w:eastAsia="Times New Roman" w:hAnsi="Times New Roman" w:cs="Times New Roman"/>
          <w:color w:val="auto"/>
          <w:spacing w:val="6"/>
          <w:lang w:eastAsia="ru-RU" w:bidi="ar-SA"/>
        </w:rPr>
      </w:pPr>
      <w:r>
        <w:rPr>
          <w:rFonts w:ascii="Times New Roman" w:eastAsia="Times New Roman" w:hAnsi="Times New Roman" w:cs="Times New Roman"/>
          <w:color w:val="auto"/>
          <w:spacing w:val="6"/>
          <w:lang w:eastAsia="ru-RU" w:bidi="ar-SA"/>
        </w:rPr>
        <w:t>Резус-конфлікт розвивається у випадку вагітності </w:t>
      </w:r>
      <w:r>
        <w:rPr>
          <w:rFonts w:ascii="Times New Roman" w:eastAsia="Times New Roman" w:hAnsi="Times New Roman" w:cs="Times New Roman"/>
          <w:color w:val="auto"/>
          <w:spacing w:val="6"/>
          <w:lang w:val="en-US" w:eastAsia="ru-RU" w:bidi="ar-SA"/>
        </w:rPr>
        <w:t>Rh</w:t>
      </w:r>
      <w:r>
        <w:rPr>
          <w:rFonts w:ascii="Times New Roman" w:eastAsia="Times New Roman" w:hAnsi="Times New Roman" w:cs="Times New Roman"/>
          <w:color w:val="auto"/>
          <w:spacing w:val="6"/>
          <w:lang w:eastAsia="ru-RU" w:bidi="ar-SA"/>
        </w:rPr>
        <w:t>ˉ-матері з </w:t>
      </w:r>
      <w:r>
        <w:rPr>
          <w:rFonts w:ascii="Times New Roman" w:eastAsia="Times New Roman" w:hAnsi="Times New Roman" w:cs="Times New Roman"/>
          <w:color w:val="auto"/>
          <w:spacing w:val="6"/>
          <w:lang w:val="en-US" w:eastAsia="ru-RU" w:bidi="ar-SA"/>
        </w:rPr>
        <w:t>Rh</w:t>
      </w:r>
      <w:r>
        <w:rPr>
          <w:rFonts w:ascii="Times New Roman" w:eastAsia="Times New Roman" w:hAnsi="Times New Roman" w:cs="Times New Roman"/>
          <w:color w:val="auto"/>
          <w:spacing w:val="6"/>
          <w:vertAlign w:val="superscript"/>
          <w:lang w:eastAsia="ru-RU" w:bidi="ar-SA"/>
        </w:rPr>
        <w:t>+</w:t>
      </w:r>
      <w:r>
        <w:rPr>
          <w:rFonts w:ascii="Times New Roman" w:eastAsia="Times New Roman" w:hAnsi="Times New Roman" w:cs="Times New Roman"/>
          <w:color w:val="auto"/>
          <w:spacing w:val="6"/>
          <w:lang w:eastAsia="ru-RU" w:bidi="ar-SA"/>
        </w:rPr>
        <w:t>-плодом (частіше всього при повторній вагітності). Спочатку відбувається імунізація матері </w:t>
      </w:r>
      <w:r>
        <w:rPr>
          <w:rFonts w:ascii="Times New Roman" w:eastAsia="Times New Roman" w:hAnsi="Times New Roman" w:cs="Times New Roman"/>
          <w:color w:val="auto"/>
          <w:spacing w:val="6"/>
          <w:lang w:val="en-US" w:eastAsia="ru-RU" w:bidi="ar-SA"/>
        </w:rPr>
        <w:t>Rh</w:t>
      </w:r>
      <w:r>
        <w:rPr>
          <w:rFonts w:ascii="Times New Roman" w:eastAsia="Times New Roman" w:hAnsi="Times New Roman" w:cs="Times New Roman"/>
          <w:color w:val="auto"/>
          <w:spacing w:val="6"/>
          <w:vertAlign w:val="superscript"/>
          <w:lang w:eastAsia="ru-RU" w:bidi="ar-SA"/>
        </w:rPr>
        <w:t>+</w:t>
      </w:r>
      <w:r>
        <w:rPr>
          <w:rFonts w:ascii="Times New Roman" w:eastAsia="Times New Roman" w:hAnsi="Times New Roman" w:cs="Times New Roman"/>
          <w:color w:val="auto"/>
          <w:spacing w:val="6"/>
          <w:lang w:eastAsia="ru-RU" w:bidi="ar-SA"/>
        </w:rPr>
        <w:t>-еритроцитами плода, які можуть проникати в організм матері під час пологів або при дефектах плаценти. Найбільш вірогідною є імунізація під час пологів, тому резус-конфлікт виникає частіше всього в умовах повторної вагітності </w:t>
      </w:r>
      <w:r>
        <w:rPr>
          <w:rFonts w:ascii="Times New Roman" w:eastAsia="Times New Roman" w:hAnsi="Times New Roman" w:cs="Times New Roman"/>
          <w:color w:val="auto"/>
          <w:spacing w:val="6"/>
          <w:lang w:val="en-US" w:eastAsia="ru-RU" w:bidi="ar-SA"/>
        </w:rPr>
        <w:t>Rh</w:t>
      </w:r>
      <w:r>
        <w:rPr>
          <w:rFonts w:ascii="Times New Roman" w:eastAsia="Times New Roman" w:hAnsi="Times New Roman" w:cs="Times New Roman"/>
          <w:color w:val="auto"/>
          <w:spacing w:val="6"/>
          <w:vertAlign w:val="superscript"/>
          <w:lang w:eastAsia="ru-RU" w:bidi="ar-SA"/>
        </w:rPr>
        <w:t>+</w:t>
      </w:r>
      <w:r>
        <w:rPr>
          <w:rFonts w:ascii="Times New Roman" w:eastAsia="Times New Roman" w:hAnsi="Times New Roman" w:cs="Times New Roman"/>
          <w:color w:val="auto"/>
          <w:spacing w:val="6"/>
          <w:lang w:eastAsia="ru-RU" w:bidi="ar-SA"/>
        </w:rPr>
        <w:t>-плодом.</w:t>
      </w:r>
    </w:p>
    <w:p w14:paraId="18F4A053" w14:textId="77777777" w:rsidR="00621909" w:rsidRDefault="00621909" w:rsidP="00621909">
      <w:pPr>
        <w:widowControl/>
        <w:jc w:val="both"/>
        <w:rPr>
          <w:rFonts w:ascii="Times New Roman" w:eastAsia="Times New Roman" w:hAnsi="Times New Roman" w:cs="Times New Roman"/>
          <w:color w:val="auto"/>
          <w:spacing w:val="6"/>
          <w:lang w:eastAsia="ru-RU" w:bidi="ar-SA"/>
        </w:rPr>
      </w:pPr>
      <w:r>
        <w:rPr>
          <w:rFonts w:ascii="Times New Roman" w:eastAsia="Times New Roman" w:hAnsi="Times New Roman" w:cs="Times New Roman"/>
          <w:color w:val="auto"/>
          <w:spacing w:val="6"/>
          <w:lang w:eastAsia="ru-RU" w:bidi="ar-SA"/>
        </w:rPr>
        <w:t>У відповідь на поступлення </w:t>
      </w:r>
      <w:r>
        <w:rPr>
          <w:rFonts w:ascii="Times New Roman" w:eastAsia="Times New Roman" w:hAnsi="Times New Roman" w:cs="Times New Roman"/>
          <w:color w:val="auto"/>
          <w:spacing w:val="6"/>
          <w:lang w:val="en-US" w:eastAsia="ru-RU" w:bidi="ar-SA"/>
        </w:rPr>
        <w:t>Rh</w:t>
      </w:r>
      <w:r>
        <w:rPr>
          <w:rFonts w:ascii="Times New Roman" w:eastAsia="Times New Roman" w:hAnsi="Times New Roman" w:cs="Times New Roman"/>
          <w:color w:val="auto"/>
          <w:spacing w:val="6"/>
          <w:vertAlign w:val="superscript"/>
          <w:lang w:eastAsia="ru-RU" w:bidi="ar-SA"/>
        </w:rPr>
        <w:t>+</w:t>
      </w:r>
      <w:r>
        <w:rPr>
          <w:rFonts w:ascii="Times New Roman" w:eastAsia="Times New Roman" w:hAnsi="Times New Roman" w:cs="Times New Roman"/>
          <w:color w:val="auto"/>
          <w:spacing w:val="6"/>
          <w:lang w:eastAsia="ru-RU" w:bidi="ar-SA"/>
        </w:rPr>
        <w:t>-еритроцитів матері синтезуються антитіла проти </w:t>
      </w:r>
      <w:r>
        <w:rPr>
          <w:rFonts w:ascii="Times New Roman" w:eastAsia="Times New Roman" w:hAnsi="Times New Roman" w:cs="Times New Roman"/>
          <w:color w:val="auto"/>
          <w:spacing w:val="6"/>
          <w:lang w:val="en-US" w:eastAsia="ru-RU" w:bidi="ar-SA"/>
        </w:rPr>
        <w:t>D</w:t>
      </w:r>
      <w:r>
        <w:rPr>
          <w:rFonts w:ascii="Times New Roman" w:eastAsia="Times New Roman" w:hAnsi="Times New Roman" w:cs="Times New Roman"/>
          <w:color w:val="auto"/>
          <w:spacing w:val="6"/>
          <w:lang w:eastAsia="ru-RU" w:bidi="ar-SA"/>
        </w:rPr>
        <w:t>-антигену. Ці антитіла (</w:t>
      </w:r>
      <w:r>
        <w:rPr>
          <w:rFonts w:ascii="Times New Roman" w:eastAsia="Times New Roman" w:hAnsi="Times New Roman" w:cs="Times New Roman"/>
          <w:color w:val="auto"/>
          <w:spacing w:val="6"/>
          <w:lang w:val="en-US" w:eastAsia="ru-RU" w:bidi="ar-SA"/>
        </w:rPr>
        <w:t>IgG</w:t>
      </w:r>
      <w:r>
        <w:rPr>
          <w:rFonts w:ascii="Times New Roman" w:eastAsia="Times New Roman" w:hAnsi="Times New Roman" w:cs="Times New Roman"/>
          <w:color w:val="auto"/>
          <w:spacing w:val="6"/>
          <w:lang w:eastAsia="ru-RU" w:bidi="ar-SA"/>
        </w:rPr>
        <w:t>) здатні проникати через плаценту в організм плода і викликає гемоліз його еритроцитів.</w:t>
      </w:r>
    </w:p>
    <w:p w14:paraId="7BB7463F"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b/>
          <w:bCs/>
          <w:i/>
          <w:iCs/>
          <w:color w:val="auto"/>
          <w:spacing w:val="6"/>
          <w:lang w:eastAsia="ru-RU" w:bidi="ar-SA"/>
        </w:rPr>
        <w:t>2. Лейкоцитарні групи крові:</w:t>
      </w:r>
    </w:p>
    <w:p w14:paraId="410EE4A2"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а) загальні антигени лейкоцитів;</w:t>
      </w:r>
    </w:p>
    <w:p w14:paraId="7365FD88"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Ц</w:t>
      </w:r>
      <w:r>
        <w:rPr>
          <w:rFonts w:ascii="Times New Roman" w:eastAsia="Times New Roman" w:hAnsi="Times New Roman" w:cs="Times New Roman"/>
          <w:color w:val="auto"/>
          <w:spacing w:val="6"/>
          <w:lang w:val="ru-RU" w:eastAsia="ru-RU" w:bidi="ar-SA"/>
        </w:rPr>
        <w:t xml:space="preserve">е </w:t>
      </w:r>
      <w:proofErr w:type="spellStart"/>
      <w:r>
        <w:rPr>
          <w:rFonts w:ascii="Times New Roman" w:eastAsia="Times New Roman" w:hAnsi="Times New Roman" w:cs="Times New Roman"/>
          <w:color w:val="auto"/>
          <w:spacing w:val="6"/>
          <w:lang w:val="ru-RU" w:eastAsia="ru-RU" w:bidi="ar-SA"/>
        </w:rPr>
        <w:t>поділ</w:t>
      </w:r>
      <w:proofErr w:type="spellEnd"/>
      <w:r>
        <w:rPr>
          <w:rFonts w:ascii="Times New Roman" w:eastAsia="Times New Roman" w:hAnsi="Times New Roman" w:cs="Times New Roman"/>
          <w:color w:val="auto"/>
          <w:spacing w:val="6"/>
          <w:lang w:val="ru-RU" w:eastAsia="ru-RU" w:bidi="ar-SA"/>
        </w:rPr>
        <w:t xml:space="preserve"> людей </w:t>
      </w:r>
      <w:r>
        <w:rPr>
          <w:rFonts w:ascii="Times New Roman" w:eastAsia="Times New Roman" w:hAnsi="Times New Roman" w:cs="Times New Roman"/>
          <w:color w:val="auto"/>
          <w:spacing w:val="6"/>
          <w:lang w:eastAsia="ru-RU" w:bidi="ar-SA"/>
        </w:rPr>
        <w:t>з</w:t>
      </w:r>
      <w:r>
        <w:rPr>
          <w:rFonts w:ascii="Times New Roman" w:eastAsia="Times New Roman" w:hAnsi="Times New Roman" w:cs="Times New Roman"/>
          <w:color w:val="auto"/>
          <w:spacing w:val="6"/>
          <w:lang w:val="ru-RU" w:eastAsia="ru-RU" w:bidi="ar-SA"/>
        </w:rPr>
        <w:t xml:space="preserve">а </w:t>
      </w:r>
      <w:proofErr w:type="spellStart"/>
      <w:r>
        <w:rPr>
          <w:rFonts w:ascii="Times New Roman" w:eastAsia="Times New Roman" w:hAnsi="Times New Roman" w:cs="Times New Roman"/>
          <w:color w:val="auto"/>
          <w:spacing w:val="6"/>
          <w:lang w:val="ru-RU" w:eastAsia="ru-RU" w:bidi="ar-SA"/>
        </w:rPr>
        <w:t>сукупністю</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лейкоцитарних</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антигенів</w:t>
      </w:r>
      <w:proofErr w:type="spellEnd"/>
      <w:r>
        <w:rPr>
          <w:rFonts w:ascii="Times New Roman" w:eastAsia="Times New Roman" w:hAnsi="Times New Roman" w:cs="Times New Roman"/>
          <w:color w:val="auto"/>
          <w:spacing w:val="6"/>
          <w:lang w:val="ru-RU" w:eastAsia="ru-RU" w:bidi="ar-SA"/>
        </w:rPr>
        <w:t>.</w:t>
      </w:r>
    </w:p>
    <w:p w14:paraId="2ABC2CB7"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val="ru-RU" w:eastAsia="ru-RU" w:bidi="ar-SA"/>
        </w:rPr>
        <w:t>Зараз </w:t>
      </w:r>
      <w:proofErr w:type="spellStart"/>
      <w:r>
        <w:rPr>
          <w:rFonts w:ascii="Times New Roman" w:eastAsia="Times New Roman" w:hAnsi="Times New Roman" w:cs="Times New Roman"/>
          <w:color w:val="auto"/>
          <w:spacing w:val="6"/>
          <w:lang w:val="ru-RU" w:eastAsia="ru-RU" w:bidi="ar-SA"/>
        </w:rPr>
        <w:t>налічується</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більше</w:t>
      </w:r>
      <w:proofErr w:type="spellEnd"/>
      <w:r>
        <w:rPr>
          <w:rFonts w:ascii="Times New Roman" w:eastAsia="Times New Roman" w:hAnsi="Times New Roman" w:cs="Times New Roman"/>
          <w:color w:val="auto"/>
          <w:spacing w:val="6"/>
          <w:lang w:val="ru-RU" w:eastAsia="ru-RU" w:bidi="ar-SA"/>
        </w:rPr>
        <w:t xml:space="preserve"> 40 </w:t>
      </w:r>
      <w:proofErr w:type="spellStart"/>
      <w:r>
        <w:rPr>
          <w:rFonts w:ascii="Times New Roman" w:eastAsia="Times New Roman" w:hAnsi="Times New Roman" w:cs="Times New Roman"/>
          <w:color w:val="auto"/>
          <w:spacing w:val="6"/>
          <w:lang w:val="ru-RU" w:eastAsia="ru-RU" w:bidi="ar-SA"/>
        </w:rPr>
        <w:t>антигенів</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лейкоцитів</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які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умовно</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поділяються</w:t>
      </w:r>
      <w:proofErr w:type="spellEnd"/>
      <w:r>
        <w:rPr>
          <w:rFonts w:ascii="Times New Roman" w:eastAsia="Times New Roman" w:hAnsi="Times New Roman" w:cs="Times New Roman"/>
          <w:color w:val="auto"/>
          <w:spacing w:val="6"/>
          <w:lang w:val="ru-RU" w:eastAsia="ru-RU" w:bidi="ar-SA"/>
        </w:rPr>
        <w:t xml:space="preserve"> на три </w:t>
      </w:r>
      <w:proofErr w:type="spellStart"/>
      <w:r>
        <w:rPr>
          <w:rFonts w:ascii="Times New Roman" w:eastAsia="Times New Roman" w:hAnsi="Times New Roman" w:cs="Times New Roman"/>
          <w:color w:val="auto"/>
          <w:spacing w:val="6"/>
          <w:lang w:val="ru-RU" w:eastAsia="ru-RU" w:bidi="ar-SA"/>
        </w:rPr>
        <w:t>антигенні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системи</w:t>
      </w:r>
      <w:proofErr w:type="spellEnd"/>
      <w:r>
        <w:rPr>
          <w:rFonts w:ascii="Times New Roman" w:eastAsia="Times New Roman" w:hAnsi="Times New Roman" w:cs="Times New Roman"/>
          <w:color w:val="auto"/>
          <w:spacing w:val="6"/>
          <w:lang w:val="ru-RU" w:eastAsia="ru-RU" w:bidi="ar-SA"/>
        </w:rPr>
        <w:t>:</w:t>
      </w:r>
    </w:p>
    <w:p w14:paraId="100C27F3"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1. </w:t>
      </w:r>
      <w:proofErr w:type="spellStart"/>
      <w:r>
        <w:rPr>
          <w:rFonts w:ascii="Times New Roman" w:eastAsia="Times New Roman" w:hAnsi="Times New Roman" w:cs="Times New Roman"/>
          <w:color w:val="auto"/>
          <w:spacing w:val="6"/>
          <w:lang w:val="ru-RU" w:eastAsia="ru-RU" w:bidi="ar-SA"/>
        </w:rPr>
        <w:t>Загальні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антигени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лейкоцитів</w:t>
      </w:r>
      <w:proofErr w:type="spellEnd"/>
      <w:r>
        <w:rPr>
          <w:rFonts w:ascii="Times New Roman" w:eastAsia="Times New Roman" w:hAnsi="Times New Roman" w:cs="Times New Roman"/>
          <w:color w:val="auto"/>
          <w:spacing w:val="6"/>
          <w:lang w:eastAsia="ru-RU" w:bidi="ar-SA"/>
        </w:rPr>
        <w:t>.</w:t>
      </w:r>
    </w:p>
    <w:p w14:paraId="3D6542FC"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2. Антигени гранулоцитів.</w:t>
      </w:r>
    </w:p>
    <w:p w14:paraId="70C78FBE"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3. Антигени лімфоцитів.</w:t>
      </w:r>
    </w:p>
    <w:p w14:paraId="32E24FD4"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1. Загальні антигени лейкоцитів (система Н</w:t>
      </w:r>
      <w:r>
        <w:rPr>
          <w:rFonts w:ascii="Times New Roman" w:eastAsia="Times New Roman" w:hAnsi="Times New Roman" w:cs="Times New Roman"/>
          <w:color w:val="auto"/>
          <w:spacing w:val="6"/>
          <w:lang w:val="en-US" w:eastAsia="ru-RU" w:bidi="ar-SA"/>
        </w:rPr>
        <w:t>L</w:t>
      </w:r>
      <w:r>
        <w:rPr>
          <w:rFonts w:ascii="Times New Roman" w:eastAsia="Times New Roman" w:hAnsi="Times New Roman" w:cs="Times New Roman"/>
          <w:color w:val="auto"/>
          <w:spacing w:val="6"/>
          <w:lang w:eastAsia="ru-RU" w:bidi="ar-SA"/>
        </w:rPr>
        <w:t>А – </w:t>
      </w:r>
      <w:r>
        <w:rPr>
          <w:rFonts w:ascii="Times New Roman" w:eastAsia="Times New Roman" w:hAnsi="Times New Roman" w:cs="Times New Roman"/>
          <w:color w:val="auto"/>
          <w:spacing w:val="6"/>
          <w:lang w:val="en-US" w:eastAsia="ru-RU" w:bidi="ar-SA"/>
        </w:rPr>
        <w:t>human leucocyte </w:t>
      </w:r>
      <w:proofErr w:type="spellStart"/>
      <w:r>
        <w:rPr>
          <w:rFonts w:ascii="Times New Roman" w:eastAsia="Times New Roman" w:hAnsi="Times New Roman" w:cs="Times New Roman"/>
          <w:color w:val="auto"/>
          <w:spacing w:val="6"/>
          <w:lang w:val="en-US" w:eastAsia="ru-RU" w:bidi="ar-SA"/>
        </w:rPr>
        <w:t>antigene</w:t>
      </w:r>
      <w:proofErr w:type="spellEnd"/>
      <w:r>
        <w:rPr>
          <w:rFonts w:ascii="Times New Roman" w:eastAsia="Times New Roman" w:hAnsi="Times New Roman" w:cs="Times New Roman"/>
          <w:color w:val="auto"/>
          <w:spacing w:val="6"/>
          <w:lang w:eastAsia="ru-RU" w:bidi="ar-SA"/>
        </w:rPr>
        <w:t>). Згідно рекомендацій ВООЗ використовують букво-цифр</w:t>
      </w:r>
      <w:proofErr w:type="spellStart"/>
      <w:r>
        <w:rPr>
          <w:rFonts w:ascii="Times New Roman" w:eastAsia="Times New Roman" w:hAnsi="Times New Roman" w:cs="Times New Roman"/>
          <w:color w:val="auto"/>
          <w:spacing w:val="6"/>
          <w:lang w:val="ru-RU" w:eastAsia="ru-RU" w:bidi="ar-SA"/>
        </w:rPr>
        <w:t>ове</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позначення</w:t>
      </w:r>
      <w:proofErr w:type="spellEnd"/>
      <w:r>
        <w:rPr>
          <w:rFonts w:ascii="Times New Roman" w:eastAsia="Times New Roman" w:hAnsi="Times New Roman" w:cs="Times New Roman"/>
          <w:color w:val="auto"/>
          <w:spacing w:val="6"/>
          <w:lang w:val="ru-RU" w:eastAsia="ru-RU" w:bidi="ar-SA"/>
        </w:rPr>
        <w:t xml:space="preserve"> для </w:t>
      </w:r>
      <w:proofErr w:type="spellStart"/>
      <w:r>
        <w:rPr>
          <w:rFonts w:ascii="Times New Roman" w:eastAsia="Times New Roman" w:hAnsi="Times New Roman" w:cs="Times New Roman"/>
          <w:color w:val="auto"/>
          <w:spacing w:val="6"/>
          <w:lang w:val="ru-RU" w:eastAsia="ru-RU" w:bidi="ar-SA"/>
        </w:rPr>
        <w:t>антигенів</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існування</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яких</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підтверджено</w:t>
      </w:r>
      <w:proofErr w:type="spellEnd"/>
      <w:r>
        <w:rPr>
          <w:rFonts w:ascii="Times New Roman" w:eastAsia="Times New Roman" w:hAnsi="Times New Roman" w:cs="Times New Roman"/>
          <w:color w:val="auto"/>
          <w:spacing w:val="6"/>
          <w:lang w:val="ru-RU" w:eastAsia="ru-RU" w:bidi="ar-SA"/>
        </w:rPr>
        <w:t xml:space="preserve"> в </w:t>
      </w:r>
      <w:proofErr w:type="spellStart"/>
      <w:r>
        <w:rPr>
          <w:rFonts w:ascii="Times New Roman" w:eastAsia="Times New Roman" w:hAnsi="Times New Roman" w:cs="Times New Roman"/>
          <w:color w:val="auto"/>
          <w:spacing w:val="6"/>
          <w:lang w:val="ru-RU" w:eastAsia="ru-RU" w:bidi="ar-SA"/>
        </w:rPr>
        <w:t>ряді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лабораторій</w:t>
      </w:r>
      <w:proofErr w:type="spellEnd"/>
      <w:r>
        <w:rPr>
          <w:rFonts w:ascii="Times New Roman" w:eastAsia="Times New Roman" w:hAnsi="Times New Roman" w:cs="Times New Roman"/>
          <w:color w:val="auto"/>
          <w:spacing w:val="6"/>
          <w:lang w:val="ru-RU" w:eastAsia="ru-RU" w:bidi="ar-SA"/>
        </w:rPr>
        <w:t xml:space="preserve"> при </w:t>
      </w:r>
      <w:proofErr w:type="spellStart"/>
      <w:r>
        <w:rPr>
          <w:rFonts w:ascii="Times New Roman" w:eastAsia="Times New Roman" w:hAnsi="Times New Roman" w:cs="Times New Roman"/>
          <w:color w:val="auto"/>
          <w:spacing w:val="6"/>
          <w:lang w:val="ru-RU" w:eastAsia="ru-RU" w:bidi="ar-SA"/>
        </w:rPr>
        <w:t>паралельному</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дослідженні</w:t>
      </w:r>
      <w:proofErr w:type="spellEnd"/>
      <w:r>
        <w:rPr>
          <w:rFonts w:ascii="Times New Roman" w:eastAsia="Times New Roman" w:hAnsi="Times New Roman" w:cs="Times New Roman"/>
          <w:color w:val="auto"/>
          <w:spacing w:val="6"/>
          <w:lang w:val="ru-RU" w:eastAsia="ru-RU" w:bidi="ar-SA"/>
        </w:rPr>
        <w:t>.</w:t>
      </w:r>
    </w:p>
    <w:p w14:paraId="2F1D4FC2"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proofErr w:type="spellStart"/>
      <w:r>
        <w:rPr>
          <w:rFonts w:ascii="Times New Roman" w:eastAsia="Times New Roman" w:hAnsi="Times New Roman" w:cs="Times New Roman"/>
          <w:color w:val="auto"/>
          <w:spacing w:val="6"/>
          <w:lang w:val="ru-RU" w:eastAsia="ru-RU" w:bidi="ar-SA"/>
        </w:rPr>
        <w:t>Генетично</w:t>
      </w:r>
      <w:proofErr w:type="spellEnd"/>
      <w:r>
        <w:rPr>
          <w:rFonts w:ascii="Times New Roman" w:eastAsia="Times New Roman" w:hAnsi="Times New Roman" w:cs="Times New Roman"/>
          <w:color w:val="auto"/>
          <w:spacing w:val="6"/>
          <w:lang w:val="ru-RU" w:eastAsia="ru-RU" w:bidi="ar-SA"/>
        </w:rPr>
        <w:t xml:space="preserve"> Н</w:t>
      </w:r>
      <w:r>
        <w:rPr>
          <w:rFonts w:ascii="Times New Roman" w:eastAsia="Times New Roman" w:hAnsi="Times New Roman" w:cs="Times New Roman"/>
          <w:color w:val="auto"/>
          <w:spacing w:val="6"/>
          <w:lang w:val="en-US" w:eastAsia="ru-RU" w:bidi="ar-SA"/>
        </w:rPr>
        <w:t>L</w:t>
      </w:r>
      <w:r>
        <w:rPr>
          <w:rFonts w:ascii="Times New Roman" w:eastAsia="Times New Roman" w:hAnsi="Times New Roman" w:cs="Times New Roman"/>
          <w:color w:val="auto"/>
          <w:spacing w:val="6"/>
          <w:lang w:val="ru-RU" w:eastAsia="ru-RU" w:bidi="ar-SA"/>
        </w:rPr>
        <w:t>А-</w:t>
      </w:r>
      <w:proofErr w:type="spellStart"/>
      <w:r>
        <w:rPr>
          <w:rFonts w:ascii="Times New Roman" w:eastAsia="Times New Roman" w:hAnsi="Times New Roman" w:cs="Times New Roman"/>
          <w:color w:val="auto"/>
          <w:spacing w:val="6"/>
          <w:lang w:val="ru-RU" w:eastAsia="ru-RU" w:bidi="ar-SA"/>
        </w:rPr>
        <w:t>антигени</w:t>
      </w:r>
      <w:proofErr w:type="spellEnd"/>
      <w:r>
        <w:rPr>
          <w:rFonts w:ascii="Times New Roman" w:eastAsia="Times New Roman" w:hAnsi="Times New Roman" w:cs="Times New Roman"/>
          <w:color w:val="auto"/>
          <w:spacing w:val="6"/>
          <w:lang w:val="ru-RU" w:eastAsia="ru-RU" w:bidi="ar-SA"/>
        </w:rPr>
        <w:t xml:space="preserve"> належать до </w:t>
      </w:r>
      <w:proofErr w:type="spellStart"/>
      <w:r>
        <w:rPr>
          <w:rFonts w:ascii="Times New Roman" w:eastAsia="Times New Roman" w:hAnsi="Times New Roman" w:cs="Times New Roman"/>
          <w:color w:val="auto"/>
          <w:spacing w:val="6"/>
          <w:lang w:val="ru-RU" w:eastAsia="ru-RU" w:bidi="ar-SA"/>
        </w:rPr>
        <w:t>чотирьох</w:t>
      </w:r>
      <w:proofErr w:type="spellEnd"/>
      <w:r>
        <w:rPr>
          <w:rFonts w:ascii="Times New Roman" w:eastAsia="Times New Roman" w:hAnsi="Times New Roman" w:cs="Times New Roman"/>
          <w:color w:val="auto"/>
          <w:spacing w:val="6"/>
          <w:lang w:val="ru-RU" w:eastAsia="ru-RU" w:bidi="ar-SA"/>
        </w:rPr>
        <w:t> </w:t>
      </w:r>
      <w:proofErr w:type="spellStart"/>
      <w:r>
        <w:rPr>
          <w:rFonts w:ascii="Times New Roman" w:eastAsia="Times New Roman" w:hAnsi="Times New Roman" w:cs="Times New Roman"/>
          <w:color w:val="auto"/>
          <w:spacing w:val="6"/>
          <w:lang w:val="ru-RU" w:eastAsia="ru-RU" w:bidi="ar-SA"/>
        </w:rPr>
        <w:t>підлокусів</w:t>
      </w:r>
      <w:proofErr w:type="spellEnd"/>
      <w:r>
        <w:rPr>
          <w:rFonts w:ascii="Times New Roman" w:eastAsia="Times New Roman" w:hAnsi="Times New Roman" w:cs="Times New Roman"/>
          <w:color w:val="auto"/>
          <w:spacing w:val="6"/>
          <w:lang w:val="ru-RU" w:eastAsia="ru-RU" w:bidi="ar-SA"/>
        </w:rPr>
        <w:t xml:space="preserve"> (А, В, С, </w:t>
      </w:r>
      <w:r>
        <w:rPr>
          <w:rFonts w:ascii="Times New Roman" w:eastAsia="Times New Roman" w:hAnsi="Times New Roman" w:cs="Times New Roman"/>
          <w:color w:val="auto"/>
          <w:spacing w:val="6"/>
          <w:lang w:val="en-US" w:eastAsia="ru-RU" w:bidi="ar-SA"/>
        </w:rPr>
        <w:t>D</w:t>
      </w:r>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кожний</w:t>
      </w:r>
      <w:proofErr w:type="spellEnd"/>
      <w:r>
        <w:rPr>
          <w:rFonts w:ascii="Times New Roman" w:eastAsia="Times New Roman" w:hAnsi="Times New Roman" w:cs="Times New Roman"/>
          <w:color w:val="auto"/>
          <w:spacing w:val="6"/>
          <w:lang w:val="ru-RU" w:eastAsia="ru-RU" w:bidi="ar-SA"/>
        </w:rPr>
        <w:t xml:space="preserve"> з </w:t>
      </w:r>
      <w:proofErr w:type="spellStart"/>
      <w:r>
        <w:rPr>
          <w:rFonts w:ascii="Times New Roman" w:eastAsia="Times New Roman" w:hAnsi="Times New Roman" w:cs="Times New Roman"/>
          <w:color w:val="auto"/>
          <w:spacing w:val="6"/>
          <w:lang w:val="ru-RU" w:eastAsia="ru-RU" w:bidi="ar-SA"/>
        </w:rPr>
        <w:t>яких</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об’єднує</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алельні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антигени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Найбільш</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вивченими</w:t>
      </w:r>
      <w:proofErr w:type="spellEnd"/>
      <w:r>
        <w:rPr>
          <w:rFonts w:ascii="Times New Roman" w:eastAsia="Times New Roman" w:hAnsi="Times New Roman" w:cs="Times New Roman"/>
          <w:color w:val="auto"/>
          <w:spacing w:val="6"/>
          <w:lang w:val="ru-RU" w:eastAsia="ru-RU" w:bidi="ar-SA"/>
        </w:rPr>
        <w:t xml:space="preserve"> є </w:t>
      </w:r>
      <w:proofErr w:type="spellStart"/>
      <w:r>
        <w:rPr>
          <w:rFonts w:ascii="Times New Roman" w:eastAsia="Times New Roman" w:hAnsi="Times New Roman" w:cs="Times New Roman"/>
          <w:color w:val="auto"/>
          <w:spacing w:val="6"/>
          <w:lang w:val="ru-RU" w:eastAsia="ru-RU" w:bidi="ar-SA"/>
        </w:rPr>
        <w:t>сублокуси</w:t>
      </w:r>
      <w:proofErr w:type="spellEnd"/>
      <w:r>
        <w:rPr>
          <w:rFonts w:ascii="Times New Roman" w:eastAsia="Times New Roman" w:hAnsi="Times New Roman" w:cs="Times New Roman"/>
          <w:color w:val="auto"/>
          <w:spacing w:val="6"/>
          <w:lang w:val="ru-RU" w:eastAsia="ru-RU" w:bidi="ar-SA"/>
        </w:rPr>
        <w:t xml:space="preserve"> А і В. </w:t>
      </w:r>
      <w:proofErr w:type="spellStart"/>
      <w:r>
        <w:rPr>
          <w:rFonts w:ascii="Times New Roman" w:eastAsia="Times New Roman" w:hAnsi="Times New Roman" w:cs="Times New Roman"/>
          <w:color w:val="auto"/>
          <w:spacing w:val="6"/>
          <w:lang w:val="ru-RU" w:eastAsia="ru-RU" w:bidi="ar-SA"/>
        </w:rPr>
        <w:t>Наприклад</w:t>
      </w:r>
      <w:proofErr w:type="spellEnd"/>
      <w:r>
        <w:rPr>
          <w:rFonts w:ascii="Times New Roman" w:eastAsia="Times New Roman" w:hAnsi="Times New Roman" w:cs="Times New Roman"/>
          <w:color w:val="auto"/>
          <w:spacing w:val="6"/>
          <w:lang w:val="ru-RU" w:eastAsia="ru-RU" w:bidi="ar-SA"/>
        </w:rPr>
        <w:t>, Н</w:t>
      </w:r>
      <w:r>
        <w:rPr>
          <w:rFonts w:ascii="Times New Roman" w:eastAsia="Times New Roman" w:hAnsi="Times New Roman" w:cs="Times New Roman"/>
          <w:color w:val="auto"/>
          <w:spacing w:val="6"/>
          <w:lang w:val="en-US" w:eastAsia="ru-RU" w:bidi="ar-SA"/>
        </w:rPr>
        <w:t>L</w:t>
      </w:r>
      <w:r>
        <w:rPr>
          <w:rFonts w:ascii="Times New Roman" w:eastAsia="Times New Roman" w:hAnsi="Times New Roman" w:cs="Times New Roman"/>
          <w:color w:val="auto"/>
          <w:spacing w:val="6"/>
          <w:lang w:val="ru-RU" w:eastAsia="ru-RU" w:bidi="ar-SA"/>
        </w:rPr>
        <w:t>А-А1, Н</w:t>
      </w:r>
      <w:r>
        <w:rPr>
          <w:rFonts w:ascii="Times New Roman" w:eastAsia="Times New Roman" w:hAnsi="Times New Roman" w:cs="Times New Roman"/>
          <w:color w:val="auto"/>
          <w:spacing w:val="6"/>
          <w:lang w:val="en-US" w:eastAsia="ru-RU" w:bidi="ar-SA"/>
        </w:rPr>
        <w:t>L</w:t>
      </w:r>
      <w:r>
        <w:rPr>
          <w:rFonts w:ascii="Times New Roman" w:eastAsia="Times New Roman" w:hAnsi="Times New Roman" w:cs="Times New Roman"/>
          <w:color w:val="auto"/>
          <w:spacing w:val="6"/>
          <w:lang w:val="ru-RU" w:eastAsia="ru-RU" w:bidi="ar-SA"/>
        </w:rPr>
        <w:t>А-А2, Н</w:t>
      </w:r>
      <w:r>
        <w:rPr>
          <w:rFonts w:ascii="Times New Roman" w:eastAsia="Times New Roman" w:hAnsi="Times New Roman" w:cs="Times New Roman"/>
          <w:color w:val="auto"/>
          <w:spacing w:val="6"/>
          <w:lang w:val="en-US" w:eastAsia="ru-RU" w:bidi="ar-SA"/>
        </w:rPr>
        <w:t>L</w:t>
      </w:r>
      <w:r>
        <w:rPr>
          <w:rFonts w:ascii="Times New Roman" w:eastAsia="Times New Roman" w:hAnsi="Times New Roman" w:cs="Times New Roman"/>
          <w:color w:val="auto"/>
          <w:spacing w:val="6"/>
          <w:lang w:val="ru-RU" w:eastAsia="ru-RU" w:bidi="ar-SA"/>
        </w:rPr>
        <w:t>А-А3, Н</w:t>
      </w:r>
      <w:r>
        <w:rPr>
          <w:rFonts w:ascii="Times New Roman" w:eastAsia="Times New Roman" w:hAnsi="Times New Roman" w:cs="Times New Roman"/>
          <w:color w:val="auto"/>
          <w:spacing w:val="6"/>
          <w:lang w:val="en-US" w:eastAsia="ru-RU" w:bidi="ar-SA"/>
        </w:rPr>
        <w:t>L</w:t>
      </w:r>
      <w:r>
        <w:rPr>
          <w:rFonts w:ascii="Times New Roman" w:eastAsia="Times New Roman" w:hAnsi="Times New Roman" w:cs="Times New Roman"/>
          <w:color w:val="auto"/>
          <w:spacing w:val="6"/>
          <w:lang w:val="ru-RU" w:eastAsia="ru-RU" w:bidi="ar-SA"/>
        </w:rPr>
        <w:t>А-В5, Н</w:t>
      </w:r>
      <w:r>
        <w:rPr>
          <w:rFonts w:ascii="Times New Roman" w:eastAsia="Times New Roman" w:hAnsi="Times New Roman" w:cs="Times New Roman"/>
          <w:color w:val="auto"/>
          <w:spacing w:val="6"/>
          <w:lang w:val="en-US" w:eastAsia="ru-RU" w:bidi="ar-SA"/>
        </w:rPr>
        <w:t>L</w:t>
      </w:r>
      <w:r>
        <w:rPr>
          <w:rFonts w:ascii="Times New Roman" w:eastAsia="Times New Roman" w:hAnsi="Times New Roman" w:cs="Times New Roman"/>
          <w:color w:val="auto"/>
          <w:spacing w:val="6"/>
          <w:lang w:val="ru-RU" w:eastAsia="ru-RU" w:bidi="ar-SA"/>
        </w:rPr>
        <w:t>А-В7, Н</w:t>
      </w:r>
      <w:r>
        <w:rPr>
          <w:rFonts w:ascii="Times New Roman" w:eastAsia="Times New Roman" w:hAnsi="Times New Roman" w:cs="Times New Roman"/>
          <w:color w:val="auto"/>
          <w:spacing w:val="6"/>
          <w:lang w:val="en-US" w:eastAsia="ru-RU" w:bidi="ar-SA"/>
        </w:rPr>
        <w:t>L</w:t>
      </w:r>
      <w:r>
        <w:rPr>
          <w:rFonts w:ascii="Times New Roman" w:eastAsia="Times New Roman" w:hAnsi="Times New Roman" w:cs="Times New Roman"/>
          <w:color w:val="auto"/>
          <w:spacing w:val="6"/>
          <w:lang w:val="ru-RU" w:eastAsia="ru-RU" w:bidi="ar-SA"/>
        </w:rPr>
        <w:t>А-В8.</w:t>
      </w:r>
    </w:p>
    <w:p w14:paraId="128993DB"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val="ru-RU" w:eastAsia="ru-RU" w:bidi="ar-SA"/>
        </w:rPr>
        <w:t xml:space="preserve">Для </w:t>
      </w:r>
      <w:proofErr w:type="spellStart"/>
      <w:r>
        <w:rPr>
          <w:rFonts w:ascii="Times New Roman" w:eastAsia="Times New Roman" w:hAnsi="Times New Roman" w:cs="Times New Roman"/>
          <w:color w:val="auto"/>
          <w:spacing w:val="6"/>
          <w:lang w:val="ru-RU" w:eastAsia="ru-RU" w:bidi="ar-SA"/>
        </w:rPr>
        <w:t>першого</w:t>
      </w:r>
      <w:proofErr w:type="spellEnd"/>
      <w:r>
        <w:rPr>
          <w:rFonts w:ascii="Times New Roman" w:eastAsia="Times New Roman" w:hAnsi="Times New Roman" w:cs="Times New Roman"/>
          <w:color w:val="auto"/>
          <w:spacing w:val="6"/>
          <w:lang w:val="ru-RU" w:eastAsia="ru-RU" w:bidi="ar-SA"/>
        </w:rPr>
        <w:t> </w:t>
      </w:r>
      <w:proofErr w:type="spellStart"/>
      <w:r>
        <w:rPr>
          <w:rFonts w:ascii="Times New Roman" w:eastAsia="Times New Roman" w:hAnsi="Times New Roman" w:cs="Times New Roman"/>
          <w:color w:val="auto"/>
          <w:spacing w:val="6"/>
          <w:lang w:val="ru-RU" w:eastAsia="ru-RU" w:bidi="ar-SA"/>
        </w:rPr>
        <w:t>підлокуса</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кількість</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антигенів</w:t>
      </w:r>
      <w:proofErr w:type="spellEnd"/>
      <w:r>
        <w:rPr>
          <w:rFonts w:ascii="Times New Roman" w:eastAsia="Times New Roman" w:hAnsi="Times New Roman" w:cs="Times New Roman"/>
          <w:color w:val="auto"/>
          <w:spacing w:val="6"/>
          <w:lang w:val="ru-RU" w:eastAsia="ru-RU" w:bidi="ar-SA"/>
        </w:rPr>
        <w:t xml:space="preserve"> становить 19, для другого – 20.</w:t>
      </w:r>
    </w:p>
    <w:p w14:paraId="42F9EBE2"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proofErr w:type="spellStart"/>
      <w:r>
        <w:rPr>
          <w:rFonts w:ascii="Times New Roman" w:eastAsia="Times New Roman" w:hAnsi="Times New Roman" w:cs="Times New Roman"/>
          <w:color w:val="auto"/>
          <w:spacing w:val="6"/>
          <w:lang w:val="ru-RU" w:eastAsia="ru-RU" w:bidi="ar-SA"/>
        </w:rPr>
        <w:t>Антигени</w:t>
      </w:r>
      <w:proofErr w:type="spellEnd"/>
      <w:r>
        <w:rPr>
          <w:rFonts w:ascii="Times New Roman" w:eastAsia="Times New Roman" w:hAnsi="Times New Roman" w:cs="Times New Roman"/>
          <w:color w:val="auto"/>
          <w:spacing w:val="6"/>
          <w:lang w:val="ru-RU" w:eastAsia="ru-RU" w:bidi="ar-SA"/>
        </w:rPr>
        <w:t xml:space="preserve"> Н</w:t>
      </w:r>
      <w:r>
        <w:rPr>
          <w:rFonts w:ascii="Times New Roman" w:eastAsia="Times New Roman" w:hAnsi="Times New Roman" w:cs="Times New Roman"/>
          <w:color w:val="auto"/>
          <w:spacing w:val="6"/>
          <w:lang w:val="en-US" w:eastAsia="ru-RU" w:bidi="ar-SA"/>
        </w:rPr>
        <w:t>L</w:t>
      </w:r>
      <w:r>
        <w:rPr>
          <w:rFonts w:ascii="Times New Roman" w:eastAsia="Times New Roman" w:hAnsi="Times New Roman" w:cs="Times New Roman"/>
          <w:color w:val="auto"/>
          <w:spacing w:val="6"/>
          <w:lang w:val="ru-RU" w:eastAsia="ru-RU" w:bidi="ar-SA"/>
        </w:rPr>
        <w:t xml:space="preserve">А </w:t>
      </w:r>
      <w:proofErr w:type="spellStart"/>
      <w:r>
        <w:rPr>
          <w:rFonts w:ascii="Times New Roman" w:eastAsia="Times New Roman" w:hAnsi="Times New Roman" w:cs="Times New Roman"/>
          <w:color w:val="auto"/>
          <w:spacing w:val="6"/>
          <w:lang w:val="ru-RU" w:eastAsia="ru-RU" w:bidi="ar-SA"/>
        </w:rPr>
        <w:t>знайдено</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крім</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лейкоцитів</w:t>
      </w:r>
      <w:proofErr w:type="spellEnd"/>
      <w:r>
        <w:rPr>
          <w:rFonts w:ascii="Times New Roman" w:eastAsia="Times New Roman" w:hAnsi="Times New Roman" w:cs="Times New Roman"/>
          <w:color w:val="auto"/>
          <w:spacing w:val="6"/>
          <w:lang w:val="ru-RU" w:eastAsia="ru-RU" w:bidi="ar-SA"/>
        </w:rPr>
        <w:t xml:space="preserve"> також в </w:t>
      </w:r>
      <w:proofErr w:type="spellStart"/>
      <w:r>
        <w:rPr>
          <w:rFonts w:ascii="Times New Roman" w:eastAsia="Times New Roman" w:hAnsi="Times New Roman" w:cs="Times New Roman"/>
          <w:color w:val="auto"/>
          <w:spacing w:val="6"/>
          <w:lang w:val="ru-RU" w:eastAsia="ru-RU" w:bidi="ar-SA"/>
        </w:rPr>
        <w:t>клітинах</w:t>
      </w:r>
      <w:proofErr w:type="spellEnd"/>
      <w:r>
        <w:rPr>
          <w:rFonts w:ascii="Times New Roman" w:eastAsia="Times New Roman" w:hAnsi="Times New Roman" w:cs="Times New Roman"/>
          <w:color w:val="auto"/>
          <w:spacing w:val="6"/>
          <w:lang w:val="ru-RU" w:eastAsia="ru-RU" w:bidi="ar-SA"/>
        </w:rPr>
        <w:t> </w:t>
      </w:r>
      <w:proofErr w:type="spellStart"/>
      <w:r>
        <w:rPr>
          <w:rFonts w:ascii="Times New Roman" w:eastAsia="Times New Roman" w:hAnsi="Times New Roman" w:cs="Times New Roman"/>
          <w:color w:val="auto"/>
          <w:spacing w:val="6"/>
          <w:lang w:val="ru-RU" w:eastAsia="ru-RU" w:bidi="ar-SA"/>
        </w:rPr>
        <w:t>різних</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органів</w:t>
      </w:r>
      <w:proofErr w:type="spellEnd"/>
      <w:r>
        <w:rPr>
          <w:rFonts w:ascii="Times New Roman" w:eastAsia="Times New Roman" w:hAnsi="Times New Roman" w:cs="Times New Roman"/>
          <w:color w:val="auto"/>
          <w:spacing w:val="6"/>
          <w:lang w:val="ru-RU" w:eastAsia="ru-RU" w:bidi="ar-SA"/>
        </w:rPr>
        <w:t xml:space="preserve"> і тканин (</w:t>
      </w:r>
      <w:proofErr w:type="spellStart"/>
      <w:r>
        <w:rPr>
          <w:rFonts w:ascii="Times New Roman" w:eastAsia="Times New Roman" w:hAnsi="Times New Roman" w:cs="Times New Roman"/>
          <w:color w:val="auto"/>
          <w:spacing w:val="6"/>
          <w:lang w:val="ru-RU" w:eastAsia="ru-RU" w:bidi="ar-SA"/>
        </w:rPr>
        <w:t>шкірі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печінці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нирках</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селезінці</w:t>
      </w:r>
      <w:proofErr w:type="spellEnd"/>
      <w:r>
        <w:rPr>
          <w:rFonts w:ascii="Times New Roman" w:eastAsia="Times New Roman" w:hAnsi="Times New Roman" w:cs="Times New Roman"/>
          <w:color w:val="auto"/>
          <w:spacing w:val="6"/>
          <w:lang w:val="ru-RU" w:eastAsia="ru-RU" w:bidi="ar-SA"/>
        </w:rPr>
        <w:t xml:space="preserve"> та </w:t>
      </w:r>
      <w:proofErr w:type="spellStart"/>
      <w:r>
        <w:rPr>
          <w:rFonts w:ascii="Times New Roman" w:eastAsia="Times New Roman" w:hAnsi="Times New Roman" w:cs="Times New Roman"/>
          <w:color w:val="auto"/>
          <w:spacing w:val="6"/>
          <w:lang w:val="ru-RU" w:eastAsia="ru-RU" w:bidi="ar-SA"/>
        </w:rPr>
        <w:t>інших</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Невідповідність</w:t>
      </w:r>
      <w:proofErr w:type="spellEnd"/>
      <w:r>
        <w:rPr>
          <w:rFonts w:ascii="Times New Roman" w:eastAsia="Times New Roman" w:hAnsi="Times New Roman" w:cs="Times New Roman"/>
          <w:color w:val="auto"/>
          <w:spacing w:val="6"/>
          <w:lang w:val="ru-RU" w:eastAsia="ru-RU" w:bidi="ar-SA"/>
        </w:rPr>
        <w:t xml:space="preserve"> донора і </w:t>
      </w:r>
      <w:proofErr w:type="spellStart"/>
      <w:r>
        <w:rPr>
          <w:rFonts w:ascii="Times New Roman" w:eastAsia="Times New Roman" w:hAnsi="Times New Roman" w:cs="Times New Roman"/>
          <w:color w:val="auto"/>
          <w:spacing w:val="6"/>
          <w:lang w:val="ru-RU" w:eastAsia="ru-RU" w:bidi="ar-SA"/>
        </w:rPr>
        <w:t>реципієнта</w:t>
      </w:r>
      <w:proofErr w:type="spellEnd"/>
      <w:r>
        <w:rPr>
          <w:rFonts w:ascii="Times New Roman" w:eastAsia="Times New Roman" w:hAnsi="Times New Roman" w:cs="Times New Roman"/>
          <w:color w:val="auto"/>
          <w:spacing w:val="6"/>
          <w:lang w:val="ru-RU" w:eastAsia="ru-RU" w:bidi="ar-SA"/>
        </w:rPr>
        <w:t xml:space="preserve"> по тих антигенах </w:t>
      </w:r>
      <w:proofErr w:type="spellStart"/>
      <w:r>
        <w:rPr>
          <w:rFonts w:ascii="Times New Roman" w:eastAsia="Times New Roman" w:hAnsi="Times New Roman" w:cs="Times New Roman"/>
          <w:color w:val="auto"/>
          <w:spacing w:val="6"/>
          <w:lang w:val="ru-RU" w:eastAsia="ru-RU" w:bidi="ar-SA"/>
        </w:rPr>
        <w:t>супроводжується</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розвитком</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реакцій</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тканинних</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несумісностей</w:t>
      </w:r>
      <w:proofErr w:type="spellEnd"/>
      <w:r>
        <w:rPr>
          <w:rFonts w:ascii="Times New Roman" w:eastAsia="Times New Roman" w:hAnsi="Times New Roman" w:cs="Times New Roman"/>
          <w:color w:val="auto"/>
          <w:spacing w:val="6"/>
          <w:lang w:val="ru-RU" w:eastAsia="ru-RU" w:bidi="ar-SA"/>
        </w:rPr>
        <w:t xml:space="preserve">. Тому </w:t>
      </w:r>
      <w:proofErr w:type="spellStart"/>
      <w:r>
        <w:rPr>
          <w:rFonts w:ascii="Times New Roman" w:eastAsia="Times New Roman" w:hAnsi="Times New Roman" w:cs="Times New Roman"/>
          <w:color w:val="auto"/>
          <w:spacing w:val="6"/>
          <w:lang w:val="ru-RU" w:eastAsia="ru-RU" w:bidi="ar-SA"/>
        </w:rPr>
        <w:t>їх</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використовують</w:t>
      </w:r>
      <w:proofErr w:type="spellEnd"/>
      <w:r>
        <w:rPr>
          <w:rFonts w:ascii="Times New Roman" w:eastAsia="Times New Roman" w:hAnsi="Times New Roman" w:cs="Times New Roman"/>
          <w:color w:val="auto"/>
          <w:spacing w:val="6"/>
          <w:lang w:val="ru-RU" w:eastAsia="ru-RU" w:bidi="ar-SA"/>
        </w:rPr>
        <w:t xml:space="preserve"> для </w:t>
      </w:r>
      <w:proofErr w:type="spellStart"/>
      <w:r>
        <w:rPr>
          <w:rFonts w:ascii="Times New Roman" w:eastAsia="Times New Roman" w:hAnsi="Times New Roman" w:cs="Times New Roman"/>
          <w:color w:val="auto"/>
          <w:spacing w:val="6"/>
          <w:lang w:val="ru-RU" w:eastAsia="ru-RU" w:bidi="ar-SA"/>
        </w:rPr>
        <w:t>тканинного</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типування</w:t>
      </w:r>
      <w:proofErr w:type="spellEnd"/>
      <w:r>
        <w:rPr>
          <w:rFonts w:ascii="Times New Roman" w:eastAsia="Times New Roman" w:hAnsi="Times New Roman" w:cs="Times New Roman"/>
          <w:color w:val="auto"/>
          <w:spacing w:val="6"/>
          <w:lang w:val="ru-RU" w:eastAsia="ru-RU" w:bidi="ar-SA"/>
        </w:rPr>
        <w:t xml:space="preserve"> при </w:t>
      </w:r>
      <w:proofErr w:type="spellStart"/>
      <w:r>
        <w:rPr>
          <w:rFonts w:ascii="Times New Roman" w:eastAsia="Times New Roman" w:hAnsi="Times New Roman" w:cs="Times New Roman"/>
          <w:color w:val="auto"/>
          <w:spacing w:val="6"/>
          <w:lang w:val="ru-RU" w:eastAsia="ru-RU" w:bidi="ar-SA"/>
        </w:rPr>
        <w:t>підборі</w:t>
      </w:r>
      <w:proofErr w:type="spellEnd"/>
      <w:r>
        <w:rPr>
          <w:rFonts w:ascii="Times New Roman" w:eastAsia="Times New Roman" w:hAnsi="Times New Roman" w:cs="Times New Roman"/>
          <w:color w:val="auto"/>
          <w:spacing w:val="6"/>
          <w:lang w:val="ru-RU" w:eastAsia="ru-RU" w:bidi="ar-SA"/>
        </w:rPr>
        <w:t xml:space="preserve"> для </w:t>
      </w:r>
      <w:proofErr w:type="spellStart"/>
      <w:r>
        <w:rPr>
          <w:rFonts w:ascii="Times New Roman" w:eastAsia="Times New Roman" w:hAnsi="Times New Roman" w:cs="Times New Roman"/>
          <w:color w:val="auto"/>
          <w:spacing w:val="6"/>
          <w:lang w:val="ru-RU" w:eastAsia="ru-RU" w:bidi="ar-SA"/>
        </w:rPr>
        <w:t>трансплантації</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донорів</w:t>
      </w:r>
      <w:proofErr w:type="spellEnd"/>
      <w:r>
        <w:rPr>
          <w:rFonts w:ascii="Times New Roman" w:eastAsia="Times New Roman" w:hAnsi="Times New Roman" w:cs="Times New Roman"/>
          <w:color w:val="auto"/>
          <w:spacing w:val="6"/>
          <w:lang w:val="ru-RU" w:eastAsia="ru-RU" w:bidi="ar-SA"/>
        </w:rPr>
        <w:t xml:space="preserve"> з </w:t>
      </w:r>
      <w:proofErr w:type="spellStart"/>
      <w:r>
        <w:rPr>
          <w:rFonts w:ascii="Times New Roman" w:eastAsia="Times New Roman" w:hAnsi="Times New Roman" w:cs="Times New Roman"/>
          <w:color w:val="auto"/>
          <w:spacing w:val="6"/>
          <w:lang w:val="ru-RU" w:eastAsia="ru-RU" w:bidi="ar-SA"/>
        </w:rPr>
        <w:t>подібним</w:t>
      </w:r>
      <w:proofErr w:type="spellEnd"/>
      <w:r>
        <w:rPr>
          <w:rFonts w:ascii="Times New Roman" w:eastAsia="Times New Roman" w:hAnsi="Times New Roman" w:cs="Times New Roman"/>
          <w:color w:val="auto"/>
          <w:spacing w:val="6"/>
          <w:lang w:val="ru-RU" w:eastAsia="ru-RU" w:bidi="ar-SA"/>
        </w:rPr>
        <w:t xml:space="preserve"> Н</w:t>
      </w:r>
      <w:r>
        <w:rPr>
          <w:rFonts w:ascii="Times New Roman" w:eastAsia="Times New Roman" w:hAnsi="Times New Roman" w:cs="Times New Roman"/>
          <w:color w:val="auto"/>
          <w:spacing w:val="6"/>
          <w:lang w:val="en-US" w:eastAsia="ru-RU" w:bidi="ar-SA"/>
        </w:rPr>
        <w:t>L</w:t>
      </w:r>
      <w:r>
        <w:rPr>
          <w:rFonts w:ascii="Times New Roman" w:eastAsia="Times New Roman" w:hAnsi="Times New Roman" w:cs="Times New Roman"/>
          <w:color w:val="auto"/>
          <w:spacing w:val="6"/>
          <w:lang w:val="ru-RU" w:eastAsia="ru-RU" w:bidi="ar-SA"/>
        </w:rPr>
        <w:t>А-фенотипом.</w:t>
      </w:r>
    </w:p>
    <w:p w14:paraId="08DB2734"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б) антигени гранулоцитів, лімфоцитів.</w:t>
      </w:r>
    </w:p>
    <w:p w14:paraId="5A7BB128"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val="ru-RU" w:eastAsia="ru-RU" w:bidi="ar-SA"/>
        </w:rPr>
        <w:t xml:space="preserve">2. </w:t>
      </w:r>
      <w:proofErr w:type="spellStart"/>
      <w:r>
        <w:rPr>
          <w:rFonts w:ascii="Times New Roman" w:eastAsia="Times New Roman" w:hAnsi="Times New Roman" w:cs="Times New Roman"/>
          <w:color w:val="auto"/>
          <w:spacing w:val="6"/>
          <w:lang w:val="ru-RU" w:eastAsia="ru-RU" w:bidi="ar-SA"/>
        </w:rPr>
        <w:t>Антигени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гранулоцитів</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Ця</w:t>
      </w:r>
      <w:proofErr w:type="spellEnd"/>
      <w:r>
        <w:rPr>
          <w:rFonts w:ascii="Times New Roman" w:eastAsia="Times New Roman" w:hAnsi="Times New Roman" w:cs="Times New Roman"/>
          <w:color w:val="auto"/>
          <w:spacing w:val="6"/>
          <w:lang w:val="ru-RU" w:eastAsia="ru-RU" w:bidi="ar-SA"/>
        </w:rPr>
        <w:t xml:space="preserve"> система </w:t>
      </w:r>
      <w:proofErr w:type="spellStart"/>
      <w:r>
        <w:rPr>
          <w:rFonts w:ascii="Times New Roman" w:eastAsia="Times New Roman" w:hAnsi="Times New Roman" w:cs="Times New Roman"/>
          <w:color w:val="auto"/>
          <w:spacing w:val="6"/>
          <w:lang w:val="ru-RU" w:eastAsia="ru-RU" w:bidi="ar-SA"/>
        </w:rPr>
        <w:t>антигенів</w:t>
      </w:r>
      <w:proofErr w:type="spellEnd"/>
      <w:r>
        <w:rPr>
          <w:rFonts w:ascii="Times New Roman" w:eastAsia="Times New Roman" w:hAnsi="Times New Roman" w:cs="Times New Roman"/>
          <w:color w:val="auto"/>
          <w:spacing w:val="6"/>
          <w:lang w:val="ru-RU" w:eastAsia="ru-RU" w:bidi="ar-SA"/>
        </w:rPr>
        <w:t xml:space="preserve"> характерна </w:t>
      </w:r>
      <w:proofErr w:type="spellStart"/>
      <w:r>
        <w:rPr>
          <w:rFonts w:ascii="Times New Roman" w:eastAsia="Times New Roman" w:hAnsi="Times New Roman" w:cs="Times New Roman"/>
          <w:color w:val="auto"/>
          <w:spacing w:val="6"/>
          <w:lang w:val="ru-RU" w:eastAsia="ru-RU" w:bidi="ar-SA"/>
        </w:rPr>
        <w:t>тільки</w:t>
      </w:r>
      <w:proofErr w:type="spellEnd"/>
      <w:r>
        <w:rPr>
          <w:rFonts w:ascii="Times New Roman" w:eastAsia="Times New Roman" w:hAnsi="Times New Roman" w:cs="Times New Roman"/>
          <w:color w:val="auto"/>
          <w:spacing w:val="6"/>
          <w:lang w:val="ru-RU" w:eastAsia="ru-RU" w:bidi="ar-SA"/>
        </w:rPr>
        <w:t xml:space="preserve"> для </w:t>
      </w:r>
      <w:proofErr w:type="spellStart"/>
      <w:r>
        <w:rPr>
          <w:rFonts w:ascii="Times New Roman" w:eastAsia="Times New Roman" w:hAnsi="Times New Roman" w:cs="Times New Roman"/>
          <w:color w:val="auto"/>
          <w:spacing w:val="6"/>
          <w:lang w:val="ru-RU" w:eastAsia="ru-RU" w:bidi="ar-SA"/>
        </w:rPr>
        <w:t>клітин</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мієлоїдного</w:t>
      </w:r>
      <w:proofErr w:type="spellEnd"/>
      <w:r>
        <w:rPr>
          <w:rFonts w:ascii="Times New Roman" w:eastAsia="Times New Roman" w:hAnsi="Times New Roman" w:cs="Times New Roman"/>
          <w:color w:val="auto"/>
          <w:spacing w:val="6"/>
          <w:lang w:val="ru-RU" w:eastAsia="ru-RU" w:bidi="ar-SA"/>
        </w:rPr>
        <w:t xml:space="preserve"> ряду, як </w:t>
      </w:r>
      <w:r>
        <w:rPr>
          <w:rFonts w:ascii="Times New Roman" w:eastAsia="Times New Roman" w:hAnsi="Times New Roman" w:cs="Times New Roman"/>
          <w:color w:val="auto"/>
          <w:spacing w:val="6"/>
          <w:lang w:eastAsia="ru-RU" w:bidi="ar-SA"/>
        </w:rPr>
        <w:t>у </w:t>
      </w:r>
      <w:proofErr w:type="spellStart"/>
      <w:r>
        <w:rPr>
          <w:rFonts w:ascii="Times New Roman" w:eastAsia="Times New Roman" w:hAnsi="Times New Roman" w:cs="Times New Roman"/>
          <w:color w:val="auto"/>
          <w:spacing w:val="6"/>
          <w:lang w:val="ru-RU" w:eastAsia="ru-RU" w:bidi="ar-SA"/>
        </w:rPr>
        <w:t>кістковому</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мозку</w:t>
      </w:r>
      <w:proofErr w:type="spellEnd"/>
      <w:r>
        <w:rPr>
          <w:rFonts w:ascii="Times New Roman" w:eastAsia="Times New Roman" w:hAnsi="Times New Roman" w:cs="Times New Roman"/>
          <w:color w:val="auto"/>
          <w:spacing w:val="6"/>
          <w:lang w:val="ru-RU" w:eastAsia="ru-RU" w:bidi="ar-SA"/>
        </w:rPr>
        <w:t xml:space="preserve">, так і в </w:t>
      </w:r>
      <w:proofErr w:type="spellStart"/>
      <w:r>
        <w:rPr>
          <w:rFonts w:ascii="Times New Roman" w:eastAsia="Times New Roman" w:hAnsi="Times New Roman" w:cs="Times New Roman"/>
          <w:color w:val="auto"/>
          <w:spacing w:val="6"/>
          <w:lang w:val="ru-RU" w:eastAsia="ru-RU" w:bidi="ar-SA"/>
        </w:rPr>
        <w:t>крові</w:t>
      </w:r>
      <w:proofErr w:type="spellEnd"/>
      <w:r>
        <w:rPr>
          <w:rFonts w:ascii="Times New Roman" w:eastAsia="Times New Roman" w:hAnsi="Times New Roman" w:cs="Times New Roman"/>
          <w:color w:val="auto"/>
          <w:spacing w:val="6"/>
          <w:lang w:val="ru-RU" w:eastAsia="ru-RU" w:bidi="ar-SA"/>
        </w:rPr>
        <w:t>.</w:t>
      </w:r>
    </w:p>
    <w:p w14:paraId="56483F5F"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proofErr w:type="spellStart"/>
      <w:r>
        <w:rPr>
          <w:rFonts w:ascii="Times New Roman" w:eastAsia="Times New Roman" w:hAnsi="Times New Roman" w:cs="Times New Roman"/>
          <w:color w:val="auto"/>
          <w:spacing w:val="6"/>
          <w:lang w:val="ru-RU" w:eastAsia="ru-RU" w:bidi="ar-SA"/>
        </w:rPr>
        <w:t>Відомо</w:t>
      </w:r>
      <w:proofErr w:type="spellEnd"/>
      <w:r>
        <w:rPr>
          <w:rFonts w:ascii="Times New Roman" w:eastAsia="Times New Roman" w:hAnsi="Times New Roman" w:cs="Times New Roman"/>
          <w:color w:val="auto"/>
          <w:spacing w:val="6"/>
          <w:lang w:val="ru-RU" w:eastAsia="ru-RU" w:bidi="ar-SA"/>
        </w:rPr>
        <w:t xml:space="preserve"> три </w:t>
      </w:r>
      <w:proofErr w:type="spellStart"/>
      <w:r>
        <w:rPr>
          <w:rFonts w:ascii="Times New Roman" w:eastAsia="Times New Roman" w:hAnsi="Times New Roman" w:cs="Times New Roman"/>
          <w:color w:val="auto"/>
          <w:spacing w:val="6"/>
          <w:lang w:val="ru-RU" w:eastAsia="ru-RU" w:bidi="ar-SA"/>
        </w:rPr>
        <w:t>гранулоцитарних</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антигени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тобто</w:t>
      </w:r>
      <w:proofErr w:type="spellEnd"/>
      <w:r>
        <w:rPr>
          <w:rFonts w:ascii="Times New Roman" w:eastAsia="Times New Roman" w:hAnsi="Times New Roman" w:cs="Times New Roman"/>
          <w:color w:val="auto"/>
          <w:spacing w:val="6"/>
          <w:lang w:val="ru-RU" w:eastAsia="ru-RU" w:bidi="ar-SA"/>
        </w:rPr>
        <w:t> </w:t>
      </w:r>
      <w:r>
        <w:rPr>
          <w:rFonts w:ascii="Times New Roman" w:eastAsia="Times New Roman" w:hAnsi="Times New Roman" w:cs="Times New Roman"/>
          <w:color w:val="auto"/>
          <w:spacing w:val="6"/>
          <w:lang w:eastAsia="ru-RU" w:bidi="ar-SA"/>
        </w:rPr>
        <w:t>3 </w:t>
      </w:r>
      <w:r>
        <w:rPr>
          <w:rFonts w:ascii="Times New Roman" w:eastAsia="Times New Roman" w:hAnsi="Times New Roman" w:cs="Times New Roman"/>
          <w:color w:val="auto"/>
          <w:spacing w:val="6"/>
          <w:lang w:val="ru-RU" w:eastAsia="ru-RU" w:bidi="ar-SA"/>
        </w:rPr>
        <w:t xml:space="preserve">групи </w:t>
      </w:r>
      <w:proofErr w:type="spellStart"/>
      <w:r>
        <w:rPr>
          <w:rFonts w:ascii="Times New Roman" w:eastAsia="Times New Roman" w:hAnsi="Times New Roman" w:cs="Times New Roman"/>
          <w:color w:val="auto"/>
          <w:spacing w:val="6"/>
          <w:lang w:val="ru-RU" w:eastAsia="ru-RU" w:bidi="ar-SA"/>
        </w:rPr>
        <w:t>крові</w:t>
      </w:r>
      <w:proofErr w:type="spellEnd"/>
      <w:r>
        <w:rPr>
          <w:rFonts w:ascii="Times New Roman" w:eastAsia="Times New Roman" w:hAnsi="Times New Roman" w:cs="Times New Roman"/>
          <w:color w:val="auto"/>
          <w:spacing w:val="6"/>
          <w:lang w:val="ru-RU" w:eastAsia="ru-RU" w:bidi="ar-SA"/>
        </w:rPr>
        <w:t xml:space="preserve"> в </w:t>
      </w:r>
      <w:proofErr w:type="spellStart"/>
      <w:r>
        <w:rPr>
          <w:rFonts w:ascii="Times New Roman" w:eastAsia="Times New Roman" w:hAnsi="Times New Roman" w:cs="Times New Roman"/>
          <w:color w:val="auto"/>
          <w:spacing w:val="6"/>
          <w:lang w:val="ru-RU" w:eastAsia="ru-RU" w:bidi="ar-SA"/>
        </w:rPr>
        <w:t>цій</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антигенній</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системі</w:t>
      </w:r>
      <w:proofErr w:type="spellEnd"/>
      <w:r>
        <w:rPr>
          <w:rFonts w:ascii="Times New Roman" w:eastAsia="Times New Roman" w:hAnsi="Times New Roman" w:cs="Times New Roman"/>
          <w:color w:val="auto"/>
          <w:spacing w:val="6"/>
          <w:lang w:val="ru-RU" w:eastAsia="ru-RU" w:bidi="ar-SA"/>
        </w:rPr>
        <w:t>: </w:t>
      </w:r>
      <w:r>
        <w:rPr>
          <w:rFonts w:ascii="Times New Roman" w:eastAsia="Times New Roman" w:hAnsi="Times New Roman" w:cs="Times New Roman"/>
          <w:color w:val="auto"/>
          <w:spacing w:val="6"/>
          <w:lang w:val="en-US" w:eastAsia="ru-RU" w:bidi="ar-SA"/>
        </w:rPr>
        <w:t>N</w:t>
      </w:r>
      <w:r>
        <w:rPr>
          <w:rFonts w:ascii="Times New Roman" w:eastAsia="Times New Roman" w:hAnsi="Times New Roman" w:cs="Times New Roman"/>
          <w:color w:val="auto"/>
          <w:spacing w:val="6"/>
          <w:lang w:val="ru-RU" w:eastAsia="ru-RU" w:bidi="ar-SA"/>
        </w:rPr>
        <w:t>А-1, </w:t>
      </w:r>
      <w:r>
        <w:rPr>
          <w:rFonts w:ascii="Times New Roman" w:eastAsia="Times New Roman" w:hAnsi="Times New Roman" w:cs="Times New Roman"/>
          <w:color w:val="auto"/>
          <w:spacing w:val="6"/>
          <w:lang w:val="en-US" w:eastAsia="ru-RU" w:bidi="ar-SA"/>
        </w:rPr>
        <w:t>N</w:t>
      </w:r>
      <w:r>
        <w:rPr>
          <w:rFonts w:ascii="Times New Roman" w:eastAsia="Times New Roman" w:hAnsi="Times New Roman" w:cs="Times New Roman"/>
          <w:color w:val="auto"/>
          <w:spacing w:val="6"/>
          <w:lang w:val="ru-RU" w:eastAsia="ru-RU" w:bidi="ar-SA"/>
        </w:rPr>
        <w:t>А-2, </w:t>
      </w:r>
      <w:r>
        <w:rPr>
          <w:rFonts w:ascii="Times New Roman" w:eastAsia="Times New Roman" w:hAnsi="Times New Roman" w:cs="Times New Roman"/>
          <w:color w:val="auto"/>
          <w:spacing w:val="6"/>
          <w:lang w:val="en-US" w:eastAsia="ru-RU" w:bidi="ar-SA"/>
        </w:rPr>
        <w:t>N</w:t>
      </w:r>
      <w:r>
        <w:rPr>
          <w:rFonts w:ascii="Times New Roman" w:eastAsia="Times New Roman" w:hAnsi="Times New Roman" w:cs="Times New Roman"/>
          <w:color w:val="auto"/>
          <w:spacing w:val="6"/>
          <w:lang w:val="ru-RU" w:eastAsia="ru-RU" w:bidi="ar-SA"/>
        </w:rPr>
        <w:t>А-3.</w:t>
      </w:r>
    </w:p>
    <w:p w14:paraId="2CB3F24F"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proofErr w:type="spellStart"/>
      <w:r>
        <w:rPr>
          <w:rFonts w:ascii="Times New Roman" w:eastAsia="Times New Roman" w:hAnsi="Times New Roman" w:cs="Times New Roman"/>
          <w:color w:val="auto"/>
          <w:spacing w:val="6"/>
          <w:lang w:val="ru-RU" w:eastAsia="ru-RU" w:bidi="ar-SA"/>
        </w:rPr>
        <w:t>Встановлено</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що</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антитіла</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проти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антигенів</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гранулоцитів</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мають</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значення</w:t>
      </w:r>
      <w:proofErr w:type="spellEnd"/>
      <w:r>
        <w:rPr>
          <w:rFonts w:ascii="Times New Roman" w:eastAsia="Times New Roman" w:hAnsi="Times New Roman" w:cs="Times New Roman"/>
          <w:color w:val="auto"/>
          <w:spacing w:val="6"/>
          <w:lang w:val="ru-RU" w:eastAsia="ru-RU" w:bidi="ar-SA"/>
        </w:rPr>
        <w:t> при </w:t>
      </w:r>
      <w:proofErr w:type="spellStart"/>
      <w:r>
        <w:rPr>
          <w:rFonts w:ascii="Times New Roman" w:eastAsia="Times New Roman" w:hAnsi="Times New Roman" w:cs="Times New Roman"/>
          <w:color w:val="auto"/>
          <w:spacing w:val="6"/>
          <w:lang w:val="ru-RU" w:eastAsia="ru-RU" w:bidi="ar-SA"/>
        </w:rPr>
        <w:t>вагітності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викликаючи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короткочасне</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зниження</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кількості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нейтрофілів</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новонародженого</w:t>
      </w:r>
      <w:proofErr w:type="spellEnd"/>
      <w:r>
        <w:rPr>
          <w:rFonts w:ascii="Times New Roman" w:eastAsia="Times New Roman" w:hAnsi="Times New Roman" w:cs="Times New Roman"/>
          <w:color w:val="auto"/>
          <w:spacing w:val="6"/>
          <w:lang w:val="ru-RU" w:eastAsia="ru-RU" w:bidi="ar-SA"/>
        </w:rPr>
        <w:t>.</w:t>
      </w:r>
    </w:p>
    <w:p w14:paraId="0E638F87"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proofErr w:type="spellStart"/>
      <w:r>
        <w:rPr>
          <w:rFonts w:ascii="Times New Roman" w:eastAsia="Times New Roman" w:hAnsi="Times New Roman" w:cs="Times New Roman"/>
          <w:color w:val="auto"/>
          <w:spacing w:val="6"/>
          <w:lang w:val="ru-RU" w:eastAsia="ru-RU" w:bidi="ar-SA"/>
        </w:rPr>
        <w:t>Якщо</w:t>
      </w:r>
      <w:proofErr w:type="spellEnd"/>
      <w:r>
        <w:rPr>
          <w:rFonts w:ascii="Times New Roman" w:eastAsia="Times New Roman" w:hAnsi="Times New Roman" w:cs="Times New Roman"/>
          <w:color w:val="auto"/>
          <w:spacing w:val="6"/>
          <w:lang w:val="ru-RU" w:eastAsia="ru-RU" w:bidi="ar-SA"/>
        </w:rPr>
        <w:t xml:space="preserve"> не </w:t>
      </w:r>
      <w:proofErr w:type="spellStart"/>
      <w:r>
        <w:rPr>
          <w:rFonts w:ascii="Times New Roman" w:eastAsia="Times New Roman" w:hAnsi="Times New Roman" w:cs="Times New Roman"/>
          <w:color w:val="auto"/>
          <w:spacing w:val="6"/>
          <w:lang w:val="ru-RU" w:eastAsia="ru-RU" w:bidi="ar-SA"/>
        </w:rPr>
        <w:t>враховувати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загальних</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антигенів</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лейкоцитів</w:t>
      </w:r>
      <w:proofErr w:type="spellEnd"/>
      <w:r>
        <w:rPr>
          <w:rFonts w:ascii="Times New Roman" w:eastAsia="Times New Roman" w:hAnsi="Times New Roman" w:cs="Times New Roman"/>
          <w:color w:val="auto"/>
          <w:spacing w:val="6"/>
          <w:lang w:val="ru-RU" w:eastAsia="ru-RU" w:bidi="ar-SA"/>
        </w:rPr>
        <w:t xml:space="preserve"> і </w:t>
      </w:r>
      <w:proofErr w:type="spellStart"/>
      <w:r>
        <w:rPr>
          <w:rFonts w:ascii="Times New Roman" w:eastAsia="Times New Roman" w:hAnsi="Times New Roman" w:cs="Times New Roman"/>
          <w:color w:val="auto"/>
          <w:spacing w:val="6"/>
          <w:lang w:val="ru-RU" w:eastAsia="ru-RU" w:bidi="ar-SA"/>
        </w:rPr>
        <w:t>антигенів</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гранулоцитів</w:t>
      </w:r>
      <w:proofErr w:type="spellEnd"/>
      <w:r>
        <w:rPr>
          <w:rFonts w:ascii="Times New Roman" w:eastAsia="Times New Roman" w:hAnsi="Times New Roman" w:cs="Times New Roman"/>
          <w:color w:val="auto"/>
          <w:spacing w:val="6"/>
          <w:lang w:val="ru-RU" w:eastAsia="ru-RU" w:bidi="ar-SA"/>
        </w:rPr>
        <w:t xml:space="preserve"> то </w:t>
      </w:r>
      <w:proofErr w:type="spellStart"/>
      <w:r>
        <w:rPr>
          <w:rFonts w:ascii="Times New Roman" w:eastAsia="Times New Roman" w:hAnsi="Times New Roman" w:cs="Times New Roman"/>
          <w:color w:val="auto"/>
          <w:spacing w:val="6"/>
          <w:lang w:val="ru-RU" w:eastAsia="ru-RU" w:bidi="ar-SA"/>
        </w:rPr>
        <w:t>можуть</w:t>
      </w:r>
      <w:proofErr w:type="spellEnd"/>
      <w:r>
        <w:rPr>
          <w:rFonts w:ascii="Times New Roman" w:eastAsia="Times New Roman" w:hAnsi="Times New Roman" w:cs="Times New Roman"/>
          <w:color w:val="auto"/>
          <w:spacing w:val="6"/>
          <w:lang w:val="ru-RU" w:eastAsia="ru-RU" w:bidi="ar-SA"/>
        </w:rPr>
        <w:t xml:space="preserve"> бути </w:t>
      </w:r>
      <w:proofErr w:type="spellStart"/>
      <w:r>
        <w:rPr>
          <w:rFonts w:ascii="Times New Roman" w:eastAsia="Times New Roman" w:hAnsi="Times New Roman" w:cs="Times New Roman"/>
          <w:color w:val="auto"/>
          <w:spacing w:val="6"/>
          <w:lang w:val="ru-RU" w:eastAsia="ru-RU" w:bidi="ar-SA"/>
        </w:rPr>
        <w:t>фібрильні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посттранфузійні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реакції</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обумовлені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тим</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що</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реципієнт</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має</w:t>
      </w:r>
      <w:proofErr w:type="spellEnd"/>
      <w:r>
        <w:rPr>
          <w:rFonts w:ascii="Times New Roman" w:eastAsia="Times New Roman" w:hAnsi="Times New Roman" w:cs="Times New Roman"/>
          <w:color w:val="auto"/>
          <w:spacing w:val="6"/>
          <w:lang w:val="ru-RU" w:eastAsia="ru-RU" w:bidi="ar-SA"/>
        </w:rPr>
        <w:t xml:space="preserve"> в </w:t>
      </w:r>
      <w:proofErr w:type="spellStart"/>
      <w:r>
        <w:rPr>
          <w:rFonts w:ascii="Times New Roman" w:eastAsia="Times New Roman" w:hAnsi="Times New Roman" w:cs="Times New Roman"/>
          <w:color w:val="auto"/>
          <w:spacing w:val="6"/>
          <w:lang w:val="ru-RU" w:eastAsia="ru-RU" w:bidi="ar-SA"/>
        </w:rPr>
        <w:t>сироватці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антитіла</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проти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антигенів</w:t>
      </w:r>
      <w:proofErr w:type="spellEnd"/>
      <w:r>
        <w:rPr>
          <w:rFonts w:ascii="Times New Roman" w:eastAsia="Times New Roman" w:hAnsi="Times New Roman" w:cs="Times New Roman"/>
          <w:color w:val="auto"/>
          <w:spacing w:val="6"/>
          <w:lang w:val="ru-RU" w:eastAsia="ru-RU" w:bidi="ar-SA"/>
        </w:rPr>
        <w:t xml:space="preserve"> і </w:t>
      </w:r>
      <w:proofErr w:type="spellStart"/>
      <w:r>
        <w:rPr>
          <w:rFonts w:ascii="Times New Roman" w:eastAsia="Times New Roman" w:hAnsi="Times New Roman" w:cs="Times New Roman"/>
          <w:color w:val="auto"/>
          <w:spacing w:val="6"/>
          <w:lang w:val="ru-RU" w:eastAsia="ru-RU" w:bidi="ar-SA"/>
        </w:rPr>
        <w:t>внаслідок</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їхньої</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взаємодії</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будуть</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виділятися</w:t>
      </w:r>
      <w:proofErr w:type="spellEnd"/>
      <w:r>
        <w:rPr>
          <w:rFonts w:ascii="Times New Roman" w:eastAsia="Times New Roman" w:hAnsi="Times New Roman" w:cs="Times New Roman"/>
          <w:color w:val="auto"/>
          <w:spacing w:val="6"/>
          <w:lang w:val="ru-RU" w:eastAsia="ru-RU" w:bidi="ar-SA"/>
        </w:rPr>
        <w:t> </w:t>
      </w:r>
      <w:proofErr w:type="spellStart"/>
      <w:r>
        <w:rPr>
          <w:rFonts w:ascii="Times New Roman" w:eastAsia="Times New Roman" w:hAnsi="Times New Roman" w:cs="Times New Roman"/>
          <w:color w:val="auto"/>
          <w:spacing w:val="6"/>
          <w:lang w:val="ru-RU" w:eastAsia="ru-RU" w:bidi="ar-SA"/>
        </w:rPr>
        <w:t>пірогенні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речовини</w:t>
      </w:r>
      <w:proofErr w:type="spellEnd"/>
      <w:r>
        <w:rPr>
          <w:rFonts w:ascii="Times New Roman" w:eastAsia="Times New Roman" w:hAnsi="Times New Roman" w:cs="Times New Roman"/>
          <w:color w:val="auto"/>
          <w:spacing w:val="6"/>
          <w:lang w:val="ru-RU" w:eastAsia="ru-RU" w:bidi="ar-SA"/>
        </w:rPr>
        <w:t>.</w:t>
      </w:r>
    </w:p>
    <w:p w14:paraId="1C85E4D1"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3. Л</w:t>
      </w:r>
      <w:proofErr w:type="spellStart"/>
      <w:r>
        <w:rPr>
          <w:rFonts w:ascii="Times New Roman" w:eastAsia="Times New Roman" w:hAnsi="Times New Roman" w:cs="Times New Roman"/>
          <w:color w:val="auto"/>
          <w:spacing w:val="6"/>
          <w:lang w:val="ru-RU" w:eastAsia="ru-RU" w:bidi="ar-SA"/>
        </w:rPr>
        <w:t>імфоцитарні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антигени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характерні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тільки</w:t>
      </w:r>
      <w:proofErr w:type="spellEnd"/>
      <w:r>
        <w:rPr>
          <w:rFonts w:ascii="Times New Roman" w:eastAsia="Times New Roman" w:hAnsi="Times New Roman" w:cs="Times New Roman"/>
          <w:color w:val="auto"/>
          <w:spacing w:val="6"/>
          <w:lang w:val="ru-RU" w:eastAsia="ru-RU" w:bidi="ar-SA"/>
        </w:rPr>
        <w:t xml:space="preserve"> для </w:t>
      </w:r>
      <w:proofErr w:type="spellStart"/>
      <w:r>
        <w:rPr>
          <w:rFonts w:ascii="Times New Roman" w:eastAsia="Times New Roman" w:hAnsi="Times New Roman" w:cs="Times New Roman"/>
          <w:color w:val="auto"/>
          <w:spacing w:val="6"/>
          <w:lang w:val="ru-RU" w:eastAsia="ru-RU" w:bidi="ar-SA"/>
        </w:rPr>
        <w:t>клітин</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лімфоїдної</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тканини</w:t>
      </w:r>
      <w:proofErr w:type="spellEnd"/>
      <w:r>
        <w:rPr>
          <w:rFonts w:ascii="Times New Roman" w:eastAsia="Times New Roman" w:hAnsi="Times New Roman" w:cs="Times New Roman"/>
          <w:color w:val="auto"/>
          <w:spacing w:val="6"/>
          <w:lang w:val="ru-RU" w:eastAsia="ru-RU" w:bidi="ar-SA"/>
        </w:rPr>
        <w:t>.</w:t>
      </w:r>
    </w:p>
    <w:p w14:paraId="57A7F74C"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b/>
          <w:bCs/>
          <w:i/>
          <w:iCs/>
          <w:color w:val="auto"/>
          <w:spacing w:val="6"/>
          <w:lang w:eastAsia="ru-RU" w:bidi="ar-SA"/>
        </w:rPr>
        <w:t>3. Сироваткові групи крові:</w:t>
      </w:r>
    </w:p>
    <w:p w14:paraId="61C7027D"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 xml:space="preserve">а) </w:t>
      </w:r>
      <w:proofErr w:type="spellStart"/>
      <w:r>
        <w:rPr>
          <w:rFonts w:ascii="Times New Roman" w:eastAsia="Times New Roman" w:hAnsi="Times New Roman" w:cs="Times New Roman"/>
          <w:color w:val="auto"/>
          <w:spacing w:val="6"/>
          <w:lang w:eastAsia="ru-RU" w:bidi="ar-SA"/>
        </w:rPr>
        <w:t>імуноглобулінів</w:t>
      </w:r>
      <w:proofErr w:type="spellEnd"/>
      <w:r>
        <w:rPr>
          <w:rFonts w:ascii="Times New Roman" w:eastAsia="Times New Roman" w:hAnsi="Times New Roman" w:cs="Times New Roman"/>
          <w:color w:val="auto"/>
          <w:spacing w:val="6"/>
          <w:lang w:eastAsia="ru-RU" w:bidi="ar-SA"/>
        </w:rPr>
        <w:t>;</w:t>
      </w:r>
    </w:p>
    <w:p w14:paraId="2AB7541F"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 xml:space="preserve">Найбільше значення серед груп сироваткових білків має генетична неоднорідність </w:t>
      </w:r>
      <w:proofErr w:type="spellStart"/>
      <w:r>
        <w:rPr>
          <w:rFonts w:ascii="Times New Roman" w:eastAsia="Times New Roman" w:hAnsi="Times New Roman" w:cs="Times New Roman"/>
          <w:color w:val="auto"/>
          <w:spacing w:val="6"/>
          <w:lang w:eastAsia="ru-RU" w:bidi="ar-SA"/>
        </w:rPr>
        <w:t>імуноглобулінів</w:t>
      </w:r>
      <w:proofErr w:type="spellEnd"/>
      <w:r>
        <w:rPr>
          <w:rFonts w:ascii="Times New Roman" w:eastAsia="Times New Roman" w:hAnsi="Times New Roman" w:cs="Times New Roman"/>
          <w:color w:val="auto"/>
          <w:spacing w:val="6"/>
          <w:lang w:eastAsia="ru-RU" w:bidi="ar-SA"/>
        </w:rPr>
        <w:t>.</w:t>
      </w:r>
    </w:p>
    <w:p w14:paraId="5622F384" w14:textId="77777777" w:rsidR="00621909" w:rsidRDefault="00621909" w:rsidP="00621909">
      <w:pPr>
        <w:widowControl/>
        <w:jc w:val="both"/>
        <w:rPr>
          <w:rFonts w:ascii="Times New Roman" w:eastAsia="Times New Roman" w:hAnsi="Times New Roman" w:cs="Times New Roman"/>
          <w:color w:val="auto"/>
          <w:spacing w:val="6"/>
          <w:lang w:eastAsia="ru-RU" w:bidi="ar-SA"/>
        </w:rPr>
      </w:pPr>
      <w:r>
        <w:rPr>
          <w:rFonts w:ascii="Times New Roman" w:eastAsia="Times New Roman" w:hAnsi="Times New Roman" w:cs="Times New Roman"/>
          <w:color w:val="auto"/>
          <w:spacing w:val="6"/>
          <w:lang w:eastAsia="ru-RU" w:bidi="ar-SA"/>
        </w:rPr>
        <w:t xml:space="preserve">Відомі дві системи </w:t>
      </w:r>
      <w:proofErr w:type="spellStart"/>
      <w:r>
        <w:rPr>
          <w:rFonts w:ascii="Times New Roman" w:eastAsia="Times New Roman" w:hAnsi="Times New Roman" w:cs="Times New Roman"/>
          <w:color w:val="auto"/>
          <w:spacing w:val="6"/>
          <w:lang w:eastAsia="ru-RU" w:bidi="ar-SA"/>
        </w:rPr>
        <w:t>імуноглобулінів</w:t>
      </w:r>
      <w:proofErr w:type="spellEnd"/>
      <w:r>
        <w:rPr>
          <w:rFonts w:ascii="Times New Roman" w:eastAsia="Times New Roman" w:hAnsi="Times New Roman" w:cs="Times New Roman"/>
          <w:color w:val="auto"/>
          <w:spacing w:val="6"/>
          <w:lang w:eastAsia="ru-RU" w:bidi="ar-SA"/>
        </w:rPr>
        <w:t> </w:t>
      </w:r>
      <w:r>
        <w:rPr>
          <w:rFonts w:ascii="Times New Roman" w:eastAsia="Times New Roman" w:hAnsi="Times New Roman" w:cs="Times New Roman"/>
          <w:color w:val="auto"/>
          <w:spacing w:val="6"/>
          <w:lang w:val="en-US" w:eastAsia="ru-RU" w:bidi="ar-SA"/>
        </w:rPr>
        <w:t>Gm</w:t>
      </w:r>
      <w:r>
        <w:rPr>
          <w:rFonts w:ascii="Times New Roman" w:eastAsia="Times New Roman" w:hAnsi="Times New Roman" w:cs="Times New Roman"/>
          <w:color w:val="auto"/>
          <w:spacing w:val="6"/>
          <w:lang w:eastAsia="ru-RU" w:bidi="ar-SA"/>
        </w:rPr>
        <w:t> і </w:t>
      </w:r>
      <w:r>
        <w:rPr>
          <w:rFonts w:ascii="Times New Roman" w:eastAsia="Times New Roman" w:hAnsi="Times New Roman" w:cs="Times New Roman"/>
          <w:color w:val="auto"/>
          <w:spacing w:val="6"/>
          <w:lang w:val="en-US" w:eastAsia="ru-RU" w:bidi="ar-SA"/>
        </w:rPr>
        <w:t>Inv</w:t>
      </w:r>
      <w:r>
        <w:rPr>
          <w:rFonts w:ascii="Times New Roman" w:eastAsia="Times New Roman" w:hAnsi="Times New Roman" w:cs="Times New Roman"/>
          <w:color w:val="auto"/>
          <w:spacing w:val="6"/>
          <w:lang w:eastAsia="ru-RU" w:bidi="ar-SA"/>
        </w:rPr>
        <w:t>. Система </w:t>
      </w:r>
      <w:r>
        <w:rPr>
          <w:rFonts w:ascii="Times New Roman" w:eastAsia="Times New Roman" w:hAnsi="Times New Roman" w:cs="Times New Roman"/>
          <w:color w:val="auto"/>
          <w:spacing w:val="6"/>
          <w:lang w:val="en-US" w:eastAsia="ru-RU" w:bidi="ar-SA"/>
        </w:rPr>
        <w:t>Gm</w:t>
      </w:r>
      <w:r>
        <w:rPr>
          <w:rFonts w:ascii="Times New Roman" w:eastAsia="Times New Roman" w:hAnsi="Times New Roman" w:cs="Times New Roman"/>
          <w:color w:val="auto"/>
          <w:spacing w:val="6"/>
          <w:lang w:eastAsia="ru-RU" w:bidi="ar-SA"/>
        </w:rPr>
        <w:t xml:space="preserve"> нараховує більше 20 антигенів (тобто 20 груп </w:t>
      </w:r>
      <w:proofErr w:type="spellStart"/>
      <w:r>
        <w:rPr>
          <w:rFonts w:ascii="Times New Roman" w:eastAsia="Times New Roman" w:hAnsi="Times New Roman" w:cs="Times New Roman"/>
          <w:color w:val="auto"/>
          <w:spacing w:val="6"/>
          <w:lang w:eastAsia="ru-RU" w:bidi="ar-SA"/>
        </w:rPr>
        <w:t>груп</w:t>
      </w:r>
      <w:proofErr w:type="spellEnd"/>
      <w:r>
        <w:rPr>
          <w:rFonts w:ascii="Times New Roman" w:eastAsia="Times New Roman" w:hAnsi="Times New Roman" w:cs="Times New Roman"/>
          <w:color w:val="auto"/>
          <w:spacing w:val="6"/>
          <w:lang w:eastAsia="ru-RU" w:bidi="ar-SA"/>
        </w:rPr>
        <w:t xml:space="preserve"> крові </w:t>
      </w:r>
      <w:r>
        <w:rPr>
          <w:rFonts w:ascii="Times New Roman" w:eastAsia="Times New Roman" w:hAnsi="Times New Roman" w:cs="Times New Roman"/>
          <w:color w:val="auto"/>
          <w:spacing w:val="6"/>
          <w:lang w:val="en-US" w:eastAsia="ru-RU" w:bidi="ar-SA"/>
        </w:rPr>
        <w:t>Gm</w:t>
      </w:r>
      <w:r>
        <w:rPr>
          <w:rFonts w:ascii="Times New Roman" w:eastAsia="Times New Roman" w:hAnsi="Times New Roman" w:cs="Times New Roman"/>
          <w:color w:val="auto"/>
          <w:spacing w:val="6"/>
          <w:lang w:eastAsia="ru-RU" w:bidi="ar-SA"/>
        </w:rPr>
        <w:t> (1) і </w:t>
      </w:r>
      <w:r>
        <w:rPr>
          <w:rFonts w:ascii="Times New Roman" w:eastAsia="Times New Roman" w:hAnsi="Times New Roman" w:cs="Times New Roman"/>
          <w:color w:val="auto"/>
          <w:spacing w:val="6"/>
          <w:lang w:val="en-US" w:eastAsia="ru-RU" w:bidi="ar-SA"/>
        </w:rPr>
        <w:t>Gm</w:t>
      </w:r>
      <w:r>
        <w:rPr>
          <w:rFonts w:ascii="Times New Roman" w:eastAsia="Times New Roman" w:hAnsi="Times New Roman" w:cs="Times New Roman"/>
          <w:color w:val="auto"/>
          <w:spacing w:val="6"/>
          <w:lang w:eastAsia="ru-RU" w:bidi="ar-SA"/>
        </w:rPr>
        <w:t xml:space="preserve"> (2) і </w:t>
      </w:r>
      <w:proofErr w:type="spellStart"/>
      <w:r>
        <w:rPr>
          <w:rFonts w:ascii="Times New Roman" w:eastAsia="Times New Roman" w:hAnsi="Times New Roman" w:cs="Times New Roman"/>
          <w:color w:val="auto"/>
          <w:spacing w:val="6"/>
          <w:lang w:eastAsia="ru-RU" w:bidi="ar-SA"/>
        </w:rPr>
        <w:t>т.д</w:t>
      </w:r>
      <w:proofErr w:type="spellEnd"/>
      <w:r>
        <w:rPr>
          <w:rFonts w:ascii="Times New Roman" w:eastAsia="Times New Roman" w:hAnsi="Times New Roman" w:cs="Times New Roman"/>
          <w:color w:val="auto"/>
          <w:spacing w:val="6"/>
          <w:lang w:eastAsia="ru-RU" w:bidi="ar-SA"/>
        </w:rPr>
        <w:t>., а система </w:t>
      </w:r>
      <w:r>
        <w:rPr>
          <w:rFonts w:ascii="Times New Roman" w:eastAsia="Times New Roman" w:hAnsi="Times New Roman" w:cs="Times New Roman"/>
          <w:color w:val="auto"/>
          <w:spacing w:val="6"/>
          <w:lang w:val="en-US" w:eastAsia="ru-RU" w:bidi="ar-SA"/>
        </w:rPr>
        <w:t>Inv</w:t>
      </w:r>
      <w:r>
        <w:rPr>
          <w:rFonts w:ascii="Times New Roman" w:eastAsia="Times New Roman" w:hAnsi="Times New Roman" w:cs="Times New Roman"/>
          <w:color w:val="auto"/>
          <w:spacing w:val="6"/>
          <w:lang w:eastAsia="ru-RU" w:bidi="ar-SA"/>
        </w:rPr>
        <w:t> має три антигени (тобто 3 групи крові </w:t>
      </w:r>
      <w:r>
        <w:rPr>
          <w:rFonts w:ascii="Times New Roman" w:eastAsia="Times New Roman" w:hAnsi="Times New Roman" w:cs="Times New Roman"/>
          <w:color w:val="auto"/>
          <w:spacing w:val="6"/>
          <w:lang w:val="en-US" w:eastAsia="ru-RU" w:bidi="ar-SA"/>
        </w:rPr>
        <w:t>Inv</w:t>
      </w:r>
      <w:r>
        <w:rPr>
          <w:rFonts w:ascii="Times New Roman" w:eastAsia="Times New Roman" w:hAnsi="Times New Roman" w:cs="Times New Roman"/>
          <w:color w:val="auto"/>
          <w:spacing w:val="6"/>
          <w:lang w:eastAsia="ru-RU" w:bidi="ar-SA"/>
        </w:rPr>
        <w:t> (1); </w:t>
      </w:r>
      <w:r>
        <w:rPr>
          <w:rFonts w:ascii="Times New Roman" w:eastAsia="Times New Roman" w:hAnsi="Times New Roman" w:cs="Times New Roman"/>
          <w:color w:val="auto"/>
          <w:spacing w:val="6"/>
          <w:lang w:val="en-US" w:eastAsia="ru-RU" w:bidi="ar-SA"/>
        </w:rPr>
        <w:t>Inv</w:t>
      </w:r>
      <w:r>
        <w:rPr>
          <w:rFonts w:ascii="Times New Roman" w:eastAsia="Times New Roman" w:hAnsi="Times New Roman" w:cs="Times New Roman"/>
          <w:color w:val="auto"/>
          <w:spacing w:val="6"/>
          <w:lang w:eastAsia="ru-RU" w:bidi="ar-SA"/>
        </w:rPr>
        <w:t> (2); </w:t>
      </w:r>
      <w:r>
        <w:rPr>
          <w:rFonts w:ascii="Times New Roman" w:eastAsia="Times New Roman" w:hAnsi="Times New Roman" w:cs="Times New Roman"/>
          <w:color w:val="auto"/>
          <w:spacing w:val="6"/>
          <w:lang w:val="en-US" w:eastAsia="ru-RU" w:bidi="ar-SA"/>
        </w:rPr>
        <w:t>Inv</w:t>
      </w:r>
      <w:r>
        <w:rPr>
          <w:rFonts w:ascii="Times New Roman" w:eastAsia="Times New Roman" w:hAnsi="Times New Roman" w:cs="Times New Roman"/>
          <w:color w:val="auto"/>
          <w:spacing w:val="6"/>
          <w:lang w:eastAsia="ru-RU" w:bidi="ar-SA"/>
        </w:rPr>
        <w:t> (3).</w:t>
      </w:r>
    </w:p>
    <w:p w14:paraId="15E4E905" w14:textId="77777777" w:rsidR="00621909" w:rsidRDefault="00621909" w:rsidP="00621909">
      <w:pPr>
        <w:widowControl/>
        <w:jc w:val="both"/>
        <w:rPr>
          <w:rFonts w:ascii="Times New Roman" w:eastAsia="Times New Roman" w:hAnsi="Times New Roman" w:cs="Times New Roman"/>
          <w:color w:val="auto"/>
          <w:spacing w:val="6"/>
          <w:lang w:eastAsia="ru-RU" w:bidi="ar-SA"/>
        </w:rPr>
      </w:pPr>
      <w:r>
        <w:rPr>
          <w:rFonts w:ascii="Times New Roman" w:eastAsia="Times New Roman" w:hAnsi="Times New Roman" w:cs="Times New Roman"/>
          <w:color w:val="auto"/>
          <w:spacing w:val="6"/>
          <w:lang w:eastAsia="ru-RU" w:bidi="ar-SA"/>
        </w:rPr>
        <w:t>б) альбумінів, глобулінів.</w:t>
      </w:r>
    </w:p>
    <w:p w14:paraId="09CC2509" w14:textId="77777777" w:rsidR="00621909" w:rsidRDefault="00621909" w:rsidP="00621909">
      <w:pPr>
        <w:widowControl/>
        <w:jc w:val="both"/>
        <w:rPr>
          <w:rFonts w:ascii="Times New Roman" w:eastAsia="Times New Roman" w:hAnsi="Times New Roman" w:cs="Times New Roman"/>
          <w:color w:val="auto"/>
          <w:spacing w:val="6"/>
          <w:lang w:eastAsia="ru-RU" w:bidi="ar-SA"/>
        </w:rPr>
      </w:pPr>
      <w:r>
        <w:rPr>
          <w:rFonts w:ascii="Times New Roman" w:eastAsia="Times New Roman" w:hAnsi="Times New Roman" w:cs="Times New Roman"/>
          <w:color w:val="auto"/>
          <w:spacing w:val="6"/>
          <w:lang w:val="en-US" w:eastAsia="ru-RU" w:bidi="ar-SA"/>
        </w:rPr>
        <w:lastRenderedPageBreak/>
        <w:t>α</w:t>
      </w:r>
      <w:r>
        <w:rPr>
          <w:rFonts w:ascii="Times New Roman" w:eastAsia="Times New Roman" w:hAnsi="Times New Roman" w:cs="Times New Roman"/>
          <w:color w:val="auto"/>
          <w:spacing w:val="6"/>
          <w:vertAlign w:val="subscript"/>
          <w:lang w:eastAsia="ru-RU" w:bidi="ar-SA"/>
        </w:rPr>
        <w:t>1</w:t>
      </w:r>
      <w:r>
        <w:rPr>
          <w:rFonts w:ascii="Times New Roman" w:eastAsia="Times New Roman" w:hAnsi="Times New Roman" w:cs="Times New Roman"/>
          <w:color w:val="auto"/>
          <w:spacing w:val="6"/>
          <w:lang w:eastAsia="ru-RU" w:bidi="ar-SA"/>
        </w:rPr>
        <w:t>-глобуліни. У ділянці альфа</w:t>
      </w:r>
      <w:r>
        <w:rPr>
          <w:rFonts w:ascii="Times New Roman" w:eastAsia="Times New Roman" w:hAnsi="Times New Roman" w:cs="Times New Roman"/>
          <w:color w:val="auto"/>
          <w:spacing w:val="6"/>
          <w:vertAlign w:val="subscript"/>
          <w:lang w:eastAsia="ru-RU" w:bidi="ar-SA"/>
        </w:rPr>
        <w:t>1</w:t>
      </w:r>
      <w:r>
        <w:rPr>
          <w:rFonts w:ascii="Times New Roman" w:eastAsia="Times New Roman" w:hAnsi="Times New Roman" w:cs="Times New Roman"/>
          <w:color w:val="auto"/>
          <w:spacing w:val="6"/>
          <w:lang w:eastAsia="ru-RU" w:bidi="ar-SA"/>
        </w:rPr>
        <w:t>-глобулінів відмічається великий поліморфізм. Серед них виявлено 17 фенотипів даної системи.</w:t>
      </w:r>
    </w:p>
    <w:p w14:paraId="77B570EE" w14:textId="77777777" w:rsidR="00621909" w:rsidRDefault="00621909" w:rsidP="00621909">
      <w:pPr>
        <w:widowControl/>
        <w:jc w:val="both"/>
        <w:rPr>
          <w:rFonts w:ascii="Times New Roman" w:eastAsia="Times New Roman" w:hAnsi="Times New Roman" w:cs="Times New Roman"/>
          <w:color w:val="auto"/>
          <w:spacing w:val="6"/>
          <w:lang w:eastAsia="ru-RU" w:bidi="ar-SA"/>
        </w:rPr>
      </w:pPr>
      <w:r>
        <w:rPr>
          <w:rFonts w:ascii="Times New Roman" w:eastAsia="Times New Roman" w:hAnsi="Times New Roman" w:cs="Times New Roman"/>
          <w:color w:val="auto"/>
          <w:spacing w:val="6"/>
          <w:lang w:eastAsia="ru-RU" w:bidi="ar-SA"/>
        </w:rPr>
        <w:t>α</w:t>
      </w:r>
      <w:r>
        <w:rPr>
          <w:rFonts w:ascii="Times New Roman" w:eastAsia="Times New Roman" w:hAnsi="Times New Roman" w:cs="Times New Roman"/>
          <w:color w:val="auto"/>
          <w:spacing w:val="6"/>
          <w:vertAlign w:val="subscript"/>
          <w:lang w:eastAsia="ru-RU" w:bidi="ar-SA"/>
        </w:rPr>
        <w:t>2</w:t>
      </w:r>
      <w:r>
        <w:rPr>
          <w:rFonts w:ascii="Times New Roman" w:eastAsia="Times New Roman" w:hAnsi="Times New Roman" w:cs="Times New Roman"/>
          <w:color w:val="auto"/>
          <w:spacing w:val="6"/>
          <w:lang w:eastAsia="ru-RU" w:bidi="ar-SA"/>
        </w:rPr>
        <w:t>-глобуліни. У цій ділянці α</w:t>
      </w:r>
      <w:r>
        <w:rPr>
          <w:rFonts w:ascii="Times New Roman" w:eastAsia="Times New Roman" w:hAnsi="Times New Roman" w:cs="Times New Roman"/>
          <w:color w:val="auto"/>
          <w:spacing w:val="6"/>
          <w:vertAlign w:val="subscript"/>
          <w:lang w:eastAsia="ru-RU" w:bidi="ar-SA"/>
        </w:rPr>
        <w:t>2</w:t>
      </w:r>
      <w:r>
        <w:rPr>
          <w:rFonts w:ascii="Times New Roman" w:eastAsia="Times New Roman" w:hAnsi="Times New Roman" w:cs="Times New Roman"/>
          <w:color w:val="auto"/>
          <w:spacing w:val="6"/>
          <w:lang w:eastAsia="ru-RU" w:bidi="ar-SA"/>
        </w:rPr>
        <w:t>-глобулінів розрізняють поліморфізм зокрема церулоплазміну.</w:t>
      </w:r>
    </w:p>
    <w:p w14:paraId="06BA502D"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proofErr w:type="spellStart"/>
      <w:r>
        <w:rPr>
          <w:rFonts w:ascii="Times New Roman" w:eastAsia="Times New Roman" w:hAnsi="Times New Roman" w:cs="Times New Roman"/>
          <w:color w:val="auto"/>
          <w:spacing w:val="6"/>
          <w:lang w:val="ru-RU" w:eastAsia="ru-RU" w:bidi="ar-SA"/>
        </w:rPr>
        <w:t>Церулоплазмін</w:t>
      </w:r>
      <w:proofErr w:type="spellEnd"/>
      <w:r>
        <w:rPr>
          <w:rFonts w:ascii="Times New Roman" w:eastAsia="Times New Roman" w:hAnsi="Times New Roman" w:cs="Times New Roman"/>
          <w:color w:val="auto"/>
          <w:spacing w:val="6"/>
          <w:lang w:val="ru-RU" w:eastAsia="ru-RU" w:bidi="ar-SA"/>
        </w:rPr>
        <w:t xml:space="preserve"> (Ср) </w:t>
      </w:r>
      <w:proofErr w:type="spellStart"/>
      <w:r>
        <w:rPr>
          <w:rFonts w:ascii="Times New Roman" w:eastAsia="Times New Roman" w:hAnsi="Times New Roman" w:cs="Times New Roman"/>
          <w:color w:val="auto"/>
          <w:spacing w:val="6"/>
          <w:lang w:val="ru-RU" w:eastAsia="ru-RU" w:bidi="ar-SA"/>
        </w:rPr>
        <w:t>розрізняють</w:t>
      </w:r>
      <w:proofErr w:type="spellEnd"/>
      <w:r>
        <w:rPr>
          <w:rFonts w:ascii="Times New Roman" w:eastAsia="Times New Roman" w:hAnsi="Times New Roman" w:cs="Times New Roman"/>
          <w:color w:val="auto"/>
          <w:spacing w:val="6"/>
          <w:lang w:val="ru-RU" w:eastAsia="ru-RU" w:bidi="ar-SA"/>
        </w:rPr>
        <w:t xml:space="preserve"> 4 групи: Ср А; Ср АВ; Ср В і Ср ВС. </w:t>
      </w:r>
      <w:proofErr w:type="spellStart"/>
      <w:r>
        <w:rPr>
          <w:rFonts w:ascii="Times New Roman" w:eastAsia="Times New Roman" w:hAnsi="Times New Roman" w:cs="Times New Roman"/>
          <w:color w:val="auto"/>
          <w:spacing w:val="6"/>
          <w:lang w:val="ru-RU" w:eastAsia="ru-RU" w:bidi="ar-SA"/>
        </w:rPr>
        <w:t>Найчастіше</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зустрічається</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група</w:t>
      </w:r>
      <w:proofErr w:type="spellEnd"/>
      <w:r>
        <w:rPr>
          <w:rFonts w:ascii="Times New Roman" w:eastAsia="Times New Roman" w:hAnsi="Times New Roman" w:cs="Times New Roman"/>
          <w:color w:val="auto"/>
          <w:spacing w:val="6"/>
          <w:lang w:val="ru-RU" w:eastAsia="ru-RU" w:bidi="ar-SA"/>
        </w:rPr>
        <w:t xml:space="preserve"> Ср В. В </w:t>
      </w:r>
      <w:proofErr w:type="spellStart"/>
      <w:r>
        <w:rPr>
          <w:rFonts w:ascii="Times New Roman" w:eastAsia="Times New Roman" w:hAnsi="Times New Roman" w:cs="Times New Roman"/>
          <w:color w:val="auto"/>
          <w:spacing w:val="6"/>
          <w:lang w:val="ru-RU" w:eastAsia="ru-RU" w:bidi="ar-SA"/>
        </w:rPr>
        <w:t>європейців</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ця</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група</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зустрічається</w:t>
      </w:r>
      <w:proofErr w:type="spellEnd"/>
      <w:r>
        <w:rPr>
          <w:rFonts w:ascii="Times New Roman" w:eastAsia="Times New Roman" w:hAnsi="Times New Roman" w:cs="Times New Roman"/>
          <w:color w:val="auto"/>
          <w:spacing w:val="6"/>
          <w:lang w:val="ru-RU" w:eastAsia="ru-RU" w:bidi="ar-SA"/>
        </w:rPr>
        <w:t xml:space="preserve"> в 99 %, а у </w:t>
      </w:r>
      <w:proofErr w:type="spellStart"/>
      <w:r>
        <w:rPr>
          <w:rFonts w:ascii="Times New Roman" w:eastAsia="Times New Roman" w:hAnsi="Times New Roman" w:cs="Times New Roman"/>
          <w:color w:val="auto"/>
          <w:spacing w:val="6"/>
          <w:lang w:val="ru-RU" w:eastAsia="ru-RU" w:bidi="ar-SA"/>
        </w:rPr>
        <w:t>негроїдів</w:t>
      </w:r>
      <w:proofErr w:type="spellEnd"/>
      <w:r>
        <w:rPr>
          <w:rFonts w:ascii="Times New Roman" w:eastAsia="Times New Roman" w:hAnsi="Times New Roman" w:cs="Times New Roman"/>
          <w:color w:val="auto"/>
          <w:spacing w:val="6"/>
          <w:lang w:val="ru-RU" w:eastAsia="ru-RU" w:bidi="ar-SA"/>
        </w:rPr>
        <w:t xml:space="preserve"> – 94 %.</w:t>
      </w:r>
    </w:p>
    <w:p w14:paraId="34A28F9C"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proofErr w:type="spellStart"/>
      <w:r>
        <w:rPr>
          <w:rFonts w:ascii="Times New Roman" w:eastAsia="Times New Roman" w:hAnsi="Times New Roman" w:cs="Times New Roman"/>
          <w:color w:val="auto"/>
          <w:spacing w:val="6"/>
          <w:lang w:val="ru-RU" w:eastAsia="ru-RU" w:bidi="ar-SA"/>
        </w:rPr>
        <w:t>Розрізняють</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такі</w:t>
      </w:r>
      <w:proofErr w:type="spellEnd"/>
      <w:r>
        <w:rPr>
          <w:rFonts w:ascii="Times New Roman" w:eastAsia="Times New Roman" w:hAnsi="Times New Roman" w:cs="Times New Roman"/>
          <w:color w:val="auto"/>
          <w:spacing w:val="6"/>
          <w:lang w:val="ru-RU" w:eastAsia="ru-RU" w:bidi="ar-SA"/>
        </w:rPr>
        <w:t xml:space="preserve"> групи: Т</w:t>
      </w:r>
      <w:r>
        <w:rPr>
          <w:rFonts w:ascii="Times New Roman" w:eastAsia="Times New Roman" w:hAnsi="Times New Roman" w:cs="Times New Roman"/>
          <w:color w:val="auto"/>
          <w:spacing w:val="6"/>
          <w:lang w:val="en-US" w:eastAsia="ru-RU" w:bidi="ar-SA"/>
        </w:rPr>
        <w:t>f</w:t>
      </w:r>
      <w:r>
        <w:rPr>
          <w:rFonts w:ascii="Times New Roman" w:eastAsia="Times New Roman" w:hAnsi="Times New Roman" w:cs="Times New Roman"/>
          <w:color w:val="auto"/>
          <w:spacing w:val="6"/>
          <w:lang w:val="ru-RU" w:eastAsia="ru-RU" w:bidi="ar-SA"/>
        </w:rPr>
        <w:t>С, Т</w:t>
      </w:r>
      <w:proofErr w:type="spellStart"/>
      <w:r>
        <w:rPr>
          <w:rFonts w:ascii="Times New Roman" w:eastAsia="Times New Roman" w:hAnsi="Times New Roman" w:cs="Times New Roman"/>
          <w:color w:val="auto"/>
          <w:spacing w:val="6"/>
          <w:lang w:val="en-US" w:eastAsia="ru-RU" w:bidi="ar-SA"/>
        </w:rPr>
        <w:t>fD</w:t>
      </w:r>
      <w:proofErr w:type="spellEnd"/>
      <w:r>
        <w:rPr>
          <w:rFonts w:ascii="Times New Roman" w:eastAsia="Times New Roman" w:hAnsi="Times New Roman" w:cs="Times New Roman"/>
          <w:color w:val="auto"/>
          <w:spacing w:val="6"/>
          <w:lang w:val="ru-RU" w:eastAsia="ru-RU" w:bidi="ar-SA"/>
        </w:rPr>
        <w:t xml:space="preserve"> та </w:t>
      </w:r>
      <w:proofErr w:type="spellStart"/>
      <w:r>
        <w:rPr>
          <w:rFonts w:ascii="Times New Roman" w:eastAsia="Times New Roman" w:hAnsi="Times New Roman" w:cs="Times New Roman"/>
          <w:color w:val="auto"/>
          <w:spacing w:val="6"/>
          <w:lang w:val="ru-RU" w:eastAsia="ru-RU" w:bidi="ar-SA"/>
        </w:rPr>
        <w:t>інші</w:t>
      </w:r>
      <w:proofErr w:type="spellEnd"/>
      <w:r>
        <w:rPr>
          <w:rFonts w:ascii="Times New Roman" w:eastAsia="Times New Roman" w:hAnsi="Times New Roman" w:cs="Times New Roman"/>
          <w:color w:val="auto"/>
          <w:spacing w:val="6"/>
          <w:lang w:val="ru-RU" w:eastAsia="ru-RU" w:bidi="ar-SA"/>
        </w:rPr>
        <w:t>.</w:t>
      </w:r>
    </w:p>
    <w:p w14:paraId="5B6C3587"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b/>
          <w:bCs/>
          <w:i/>
          <w:iCs/>
          <w:color w:val="auto"/>
          <w:spacing w:val="6"/>
          <w:lang w:eastAsia="ru-RU" w:bidi="ar-SA"/>
        </w:rPr>
        <w:t>4. Переливання крові та кровозамінників:</w:t>
      </w:r>
    </w:p>
    <w:p w14:paraId="614E5E6C"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а) проба на індивідуальну сумісність;</w:t>
      </w:r>
    </w:p>
    <w:p w14:paraId="16894208"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proofErr w:type="spellStart"/>
      <w:r>
        <w:rPr>
          <w:rFonts w:ascii="Times New Roman" w:eastAsia="Times New Roman" w:hAnsi="Times New Roman" w:cs="Times New Roman"/>
          <w:color w:val="auto"/>
          <w:spacing w:val="6"/>
          <w:lang w:val="ru-RU" w:eastAsia="ru-RU" w:bidi="ar-SA"/>
        </w:rPr>
        <w:t>Основне</w:t>
      </w:r>
      <w:proofErr w:type="spellEnd"/>
      <w:r>
        <w:rPr>
          <w:rFonts w:ascii="Times New Roman" w:eastAsia="Times New Roman" w:hAnsi="Times New Roman" w:cs="Times New Roman"/>
          <w:color w:val="auto"/>
          <w:spacing w:val="6"/>
          <w:lang w:val="ru-RU" w:eastAsia="ru-RU" w:bidi="ar-SA"/>
        </w:rPr>
        <w:t xml:space="preserve"> правило </w:t>
      </w:r>
      <w:proofErr w:type="spellStart"/>
      <w:r>
        <w:rPr>
          <w:rFonts w:ascii="Times New Roman" w:eastAsia="Times New Roman" w:hAnsi="Times New Roman" w:cs="Times New Roman"/>
          <w:color w:val="auto"/>
          <w:spacing w:val="6"/>
          <w:lang w:val="ru-RU" w:eastAsia="ru-RU" w:bidi="ar-SA"/>
        </w:rPr>
        <w:t>переливання</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переливати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тільки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одногрупну</w:t>
      </w:r>
      <w:proofErr w:type="spellEnd"/>
      <w:r>
        <w:rPr>
          <w:rFonts w:ascii="Times New Roman" w:eastAsia="Times New Roman" w:hAnsi="Times New Roman" w:cs="Times New Roman"/>
          <w:color w:val="auto"/>
          <w:spacing w:val="6"/>
          <w:lang w:val="ru-RU" w:eastAsia="ru-RU" w:bidi="ar-SA"/>
        </w:rPr>
        <w:t xml:space="preserve"> кров. Перед </w:t>
      </w:r>
      <w:proofErr w:type="spellStart"/>
      <w:r>
        <w:rPr>
          <w:rFonts w:ascii="Times New Roman" w:eastAsia="Times New Roman" w:hAnsi="Times New Roman" w:cs="Times New Roman"/>
          <w:color w:val="auto"/>
          <w:spacing w:val="6"/>
          <w:lang w:val="ru-RU" w:eastAsia="ru-RU" w:bidi="ar-SA"/>
        </w:rPr>
        <w:t>переливанням</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визначають</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групу</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крові</w:t>
      </w:r>
      <w:proofErr w:type="spellEnd"/>
      <w:r>
        <w:rPr>
          <w:rFonts w:ascii="Times New Roman" w:eastAsia="Times New Roman" w:hAnsi="Times New Roman" w:cs="Times New Roman"/>
          <w:color w:val="auto"/>
          <w:spacing w:val="6"/>
          <w:lang w:val="ru-RU" w:eastAsia="ru-RU" w:bidi="ar-SA"/>
        </w:rPr>
        <w:t> в </w:t>
      </w:r>
      <w:proofErr w:type="spellStart"/>
      <w:r>
        <w:rPr>
          <w:rFonts w:ascii="Times New Roman" w:eastAsia="Times New Roman" w:hAnsi="Times New Roman" w:cs="Times New Roman"/>
          <w:color w:val="auto"/>
          <w:spacing w:val="6"/>
          <w:lang w:val="ru-RU" w:eastAsia="ru-RU" w:bidi="ar-SA"/>
        </w:rPr>
        <w:t>системі</w:t>
      </w:r>
      <w:proofErr w:type="spellEnd"/>
      <w:r>
        <w:rPr>
          <w:rFonts w:ascii="Times New Roman" w:eastAsia="Times New Roman" w:hAnsi="Times New Roman" w:cs="Times New Roman"/>
          <w:color w:val="auto"/>
          <w:spacing w:val="6"/>
          <w:lang w:val="ru-RU" w:eastAsia="ru-RU" w:bidi="ar-SA"/>
        </w:rPr>
        <w:t xml:space="preserve"> АВО і в </w:t>
      </w:r>
      <w:proofErr w:type="spellStart"/>
      <w:r>
        <w:rPr>
          <w:rFonts w:ascii="Times New Roman" w:eastAsia="Times New Roman" w:hAnsi="Times New Roman" w:cs="Times New Roman"/>
          <w:color w:val="auto"/>
          <w:spacing w:val="6"/>
          <w:lang w:val="ru-RU" w:eastAsia="ru-RU" w:bidi="ar-SA"/>
        </w:rPr>
        <w:t>системі</w:t>
      </w:r>
      <w:proofErr w:type="spellEnd"/>
      <w:r>
        <w:rPr>
          <w:rFonts w:ascii="Times New Roman" w:eastAsia="Times New Roman" w:hAnsi="Times New Roman" w:cs="Times New Roman"/>
          <w:color w:val="auto"/>
          <w:spacing w:val="6"/>
          <w:lang w:val="ru-RU" w:eastAsia="ru-RU" w:bidi="ar-SA"/>
        </w:rPr>
        <w:t xml:space="preserve"> резус.</w:t>
      </w:r>
    </w:p>
    <w:p w14:paraId="2AB6FCDB"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proofErr w:type="spellStart"/>
      <w:r>
        <w:rPr>
          <w:rFonts w:ascii="Times New Roman" w:eastAsia="Times New Roman" w:hAnsi="Times New Roman" w:cs="Times New Roman"/>
          <w:color w:val="auto"/>
          <w:spacing w:val="6"/>
          <w:lang w:val="ru-RU" w:eastAsia="ru-RU" w:bidi="ar-SA"/>
        </w:rPr>
        <w:t>Після</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цього</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роблять</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проби</w:t>
      </w:r>
      <w:proofErr w:type="spellEnd"/>
      <w:r>
        <w:rPr>
          <w:rFonts w:ascii="Times New Roman" w:eastAsia="Times New Roman" w:hAnsi="Times New Roman" w:cs="Times New Roman"/>
          <w:color w:val="auto"/>
          <w:spacing w:val="6"/>
          <w:lang w:val="ru-RU" w:eastAsia="ru-RU" w:bidi="ar-SA"/>
        </w:rPr>
        <w:t xml:space="preserve"> на </w:t>
      </w:r>
      <w:proofErr w:type="spellStart"/>
      <w:r>
        <w:rPr>
          <w:rFonts w:ascii="Times New Roman" w:eastAsia="Times New Roman" w:hAnsi="Times New Roman" w:cs="Times New Roman"/>
          <w:color w:val="auto"/>
          <w:spacing w:val="6"/>
          <w:lang w:val="ru-RU" w:eastAsia="ru-RU" w:bidi="ar-SA"/>
        </w:rPr>
        <w:t>сумісність</w:t>
      </w:r>
      <w:proofErr w:type="spellEnd"/>
      <w:r>
        <w:rPr>
          <w:rFonts w:ascii="Times New Roman" w:eastAsia="Times New Roman" w:hAnsi="Times New Roman" w:cs="Times New Roman"/>
          <w:color w:val="auto"/>
          <w:spacing w:val="6"/>
          <w:lang w:val="ru-RU" w:eastAsia="ru-RU" w:bidi="ar-SA"/>
        </w:rPr>
        <w:t xml:space="preserve"> у </w:t>
      </w:r>
      <w:proofErr w:type="spellStart"/>
      <w:r>
        <w:rPr>
          <w:rFonts w:ascii="Times New Roman" w:eastAsia="Times New Roman" w:hAnsi="Times New Roman" w:cs="Times New Roman"/>
          <w:color w:val="auto"/>
          <w:spacing w:val="6"/>
          <w:lang w:val="ru-RU" w:eastAsia="ru-RU" w:bidi="ar-SA"/>
        </w:rPr>
        <w:t>системі</w:t>
      </w:r>
      <w:proofErr w:type="spellEnd"/>
      <w:r>
        <w:rPr>
          <w:rFonts w:ascii="Times New Roman" w:eastAsia="Times New Roman" w:hAnsi="Times New Roman" w:cs="Times New Roman"/>
          <w:color w:val="auto"/>
          <w:spacing w:val="6"/>
          <w:lang w:val="ru-RU" w:eastAsia="ru-RU" w:bidi="ar-SA"/>
        </w:rPr>
        <w:t xml:space="preserve"> АВО і резус-</w:t>
      </w:r>
      <w:proofErr w:type="spellStart"/>
      <w:r>
        <w:rPr>
          <w:rFonts w:ascii="Times New Roman" w:eastAsia="Times New Roman" w:hAnsi="Times New Roman" w:cs="Times New Roman"/>
          <w:color w:val="auto"/>
          <w:spacing w:val="6"/>
          <w:lang w:val="ru-RU" w:eastAsia="ru-RU" w:bidi="ar-SA"/>
        </w:rPr>
        <w:t>сумісність</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під</w:t>
      </w:r>
      <w:proofErr w:type="spellEnd"/>
      <w:r>
        <w:rPr>
          <w:rFonts w:ascii="Times New Roman" w:eastAsia="Times New Roman" w:hAnsi="Times New Roman" w:cs="Times New Roman"/>
          <w:color w:val="auto"/>
          <w:spacing w:val="6"/>
          <w:lang w:val="ru-RU" w:eastAsia="ru-RU" w:bidi="ar-SA"/>
        </w:rPr>
        <w:t xml:space="preserve"> час </w:t>
      </w:r>
      <w:proofErr w:type="spellStart"/>
      <w:r>
        <w:rPr>
          <w:rFonts w:ascii="Times New Roman" w:eastAsia="Times New Roman" w:hAnsi="Times New Roman" w:cs="Times New Roman"/>
          <w:color w:val="auto"/>
          <w:spacing w:val="6"/>
          <w:lang w:val="ru-RU" w:eastAsia="ru-RU" w:bidi="ar-SA"/>
        </w:rPr>
        <w:t>переливання</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роблять</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біологічну</w:t>
      </w:r>
      <w:proofErr w:type="spellEnd"/>
      <w:r>
        <w:rPr>
          <w:rFonts w:ascii="Times New Roman" w:eastAsia="Times New Roman" w:hAnsi="Times New Roman" w:cs="Times New Roman"/>
          <w:color w:val="auto"/>
          <w:spacing w:val="6"/>
          <w:lang w:val="ru-RU" w:eastAsia="ru-RU" w:bidi="ar-SA"/>
        </w:rPr>
        <w:t xml:space="preserve"> пробу.</w:t>
      </w:r>
    </w:p>
    <w:p w14:paraId="490F3021"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i/>
          <w:iCs/>
          <w:color w:val="auto"/>
          <w:spacing w:val="6"/>
          <w:lang w:eastAsia="ru-RU" w:bidi="ar-SA"/>
        </w:rPr>
        <w:t>1. </w:t>
      </w:r>
      <w:r>
        <w:rPr>
          <w:rFonts w:ascii="Times New Roman" w:eastAsia="Times New Roman" w:hAnsi="Times New Roman" w:cs="Times New Roman"/>
          <w:i/>
          <w:iCs/>
          <w:color w:val="auto"/>
          <w:spacing w:val="6"/>
          <w:lang w:val="ru-RU" w:eastAsia="ru-RU" w:bidi="ar-SA"/>
        </w:rPr>
        <w:t xml:space="preserve">Проба на </w:t>
      </w:r>
      <w:proofErr w:type="spellStart"/>
      <w:r>
        <w:rPr>
          <w:rFonts w:ascii="Times New Roman" w:eastAsia="Times New Roman" w:hAnsi="Times New Roman" w:cs="Times New Roman"/>
          <w:i/>
          <w:iCs/>
          <w:color w:val="auto"/>
          <w:spacing w:val="6"/>
          <w:lang w:val="ru-RU" w:eastAsia="ru-RU" w:bidi="ar-SA"/>
        </w:rPr>
        <w:t>сумісність</w:t>
      </w:r>
      <w:proofErr w:type="spellEnd"/>
      <w:r>
        <w:rPr>
          <w:rFonts w:ascii="Times New Roman" w:eastAsia="Times New Roman" w:hAnsi="Times New Roman" w:cs="Times New Roman"/>
          <w:color w:val="auto"/>
          <w:spacing w:val="6"/>
          <w:lang w:val="ru-RU" w:eastAsia="ru-RU" w:bidi="ar-SA"/>
        </w:rPr>
        <w:t xml:space="preserve"> у </w:t>
      </w:r>
      <w:proofErr w:type="spellStart"/>
      <w:r>
        <w:rPr>
          <w:rFonts w:ascii="Times New Roman" w:eastAsia="Times New Roman" w:hAnsi="Times New Roman" w:cs="Times New Roman"/>
          <w:color w:val="auto"/>
          <w:spacing w:val="6"/>
          <w:lang w:val="ru-RU" w:eastAsia="ru-RU" w:bidi="ar-SA"/>
        </w:rPr>
        <w:t>системі</w:t>
      </w:r>
      <w:proofErr w:type="spellEnd"/>
      <w:r>
        <w:rPr>
          <w:rFonts w:ascii="Times New Roman" w:eastAsia="Times New Roman" w:hAnsi="Times New Roman" w:cs="Times New Roman"/>
          <w:color w:val="auto"/>
          <w:spacing w:val="6"/>
          <w:lang w:val="ru-RU" w:eastAsia="ru-RU" w:bidi="ar-SA"/>
        </w:rPr>
        <w:t xml:space="preserve"> АВО (на </w:t>
      </w:r>
      <w:proofErr w:type="spellStart"/>
      <w:r>
        <w:rPr>
          <w:rFonts w:ascii="Times New Roman" w:eastAsia="Times New Roman" w:hAnsi="Times New Roman" w:cs="Times New Roman"/>
          <w:color w:val="auto"/>
          <w:spacing w:val="6"/>
          <w:lang w:val="ru-RU" w:eastAsia="ru-RU" w:bidi="ar-SA"/>
        </w:rPr>
        <w:t>виявлення</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антитіл</w:t>
      </w:r>
      <w:proofErr w:type="spellEnd"/>
      <w:r>
        <w:rPr>
          <w:rFonts w:ascii="Times New Roman" w:eastAsia="Times New Roman" w:hAnsi="Times New Roman" w:cs="Times New Roman"/>
          <w:color w:val="auto"/>
          <w:spacing w:val="6"/>
          <w:lang w:val="ru-RU" w:eastAsia="ru-RU" w:bidi="ar-SA"/>
        </w:rPr>
        <w:t xml:space="preserve"> в </w:t>
      </w:r>
      <w:proofErr w:type="spellStart"/>
      <w:r>
        <w:rPr>
          <w:rFonts w:ascii="Times New Roman" w:eastAsia="Times New Roman" w:hAnsi="Times New Roman" w:cs="Times New Roman"/>
          <w:color w:val="auto"/>
          <w:spacing w:val="6"/>
          <w:lang w:val="ru-RU" w:eastAsia="ru-RU" w:bidi="ar-SA"/>
        </w:rPr>
        <w:t>крові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реціпієнта</w:t>
      </w:r>
      <w:proofErr w:type="spellEnd"/>
      <w:r>
        <w:rPr>
          <w:rFonts w:ascii="Times New Roman" w:eastAsia="Times New Roman" w:hAnsi="Times New Roman" w:cs="Times New Roman"/>
          <w:color w:val="auto"/>
          <w:spacing w:val="6"/>
          <w:lang w:val="ru-RU" w:eastAsia="ru-RU" w:bidi="ar-SA"/>
        </w:rPr>
        <w:t xml:space="preserve"> до </w:t>
      </w:r>
      <w:proofErr w:type="spellStart"/>
      <w:r>
        <w:rPr>
          <w:rFonts w:ascii="Times New Roman" w:eastAsia="Times New Roman" w:hAnsi="Times New Roman" w:cs="Times New Roman"/>
          <w:color w:val="auto"/>
          <w:spacing w:val="6"/>
          <w:lang w:val="ru-RU" w:eastAsia="ru-RU" w:bidi="ar-SA"/>
        </w:rPr>
        <w:t>еритроцитів</w:t>
      </w:r>
      <w:proofErr w:type="spellEnd"/>
      <w:r>
        <w:rPr>
          <w:rFonts w:ascii="Times New Roman" w:eastAsia="Times New Roman" w:hAnsi="Times New Roman" w:cs="Times New Roman"/>
          <w:color w:val="auto"/>
          <w:spacing w:val="6"/>
          <w:lang w:val="ru-RU" w:eastAsia="ru-RU" w:bidi="ar-SA"/>
        </w:rPr>
        <w:t xml:space="preserve"> донора). </w:t>
      </w:r>
      <w:proofErr w:type="spellStart"/>
      <w:r>
        <w:rPr>
          <w:rFonts w:ascii="Times New Roman" w:eastAsia="Times New Roman" w:hAnsi="Times New Roman" w:cs="Times New Roman"/>
          <w:color w:val="auto"/>
          <w:spacing w:val="6"/>
          <w:lang w:val="ru-RU" w:eastAsia="ru-RU" w:bidi="ar-SA"/>
        </w:rPr>
        <w:t>Стерильним</w:t>
      </w:r>
      <w:proofErr w:type="spellEnd"/>
      <w:r>
        <w:rPr>
          <w:rFonts w:ascii="Times New Roman" w:eastAsia="Times New Roman" w:hAnsi="Times New Roman" w:cs="Times New Roman"/>
          <w:color w:val="auto"/>
          <w:spacing w:val="6"/>
          <w:lang w:val="ru-RU" w:eastAsia="ru-RU" w:bidi="ar-SA"/>
        </w:rPr>
        <w:t xml:space="preserve"> шприцом </w:t>
      </w:r>
      <w:proofErr w:type="spellStart"/>
      <w:r>
        <w:rPr>
          <w:rFonts w:ascii="Times New Roman" w:eastAsia="Times New Roman" w:hAnsi="Times New Roman" w:cs="Times New Roman"/>
          <w:color w:val="auto"/>
          <w:spacing w:val="6"/>
          <w:lang w:val="ru-RU" w:eastAsia="ru-RU" w:bidi="ar-SA"/>
        </w:rPr>
        <w:t>набирають</w:t>
      </w:r>
      <w:proofErr w:type="spellEnd"/>
      <w:r>
        <w:rPr>
          <w:rFonts w:ascii="Times New Roman" w:eastAsia="Times New Roman" w:hAnsi="Times New Roman" w:cs="Times New Roman"/>
          <w:color w:val="auto"/>
          <w:spacing w:val="6"/>
          <w:lang w:val="ru-RU" w:eastAsia="ru-RU" w:bidi="ar-SA"/>
        </w:rPr>
        <w:t xml:space="preserve"> з вени </w:t>
      </w:r>
      <w:proofErr w:type="spellStart"/>
      <w:r>
        <w:rPr>
          <w:rFonts w:ascii="Times New Roman" w:eastAsia="Times New Roman" w:hAnsi="Times New Roman" w:cs="Times New Roman"/>
          <w:color w:val="auto"/>
          <w:spacing w:val="6"/>
          <w:lang w:val="ru-RU" w:eastAsia="ru-RU" w:bidi="ar-SA"/>
        </w:rPr>
        <w:t>реціпієнта</w:t>
      </w:r>
      <w:proofErr w:type="spellEnd"/>
      <w:r>
        <w:rPr>
          <w:rFonts w:ascii="Times New Roman" w:eastAsia="Times New Roman" w:hAnsi="Times New Roman" w:cs="Times New Roman"/>
          <w:color w:val="auto"/>
          <w:spacing w:val="6"/>
          <w:lang w:val="ru-RU" w:eastAsia="ru-RU" w:bidi="ar-SA"/>
        </w:rPr>
        <w:t xml:space="preserve"> 1-3 мл </w:t>
      </w:r>
      <w:proofErr w:type="spellStart"/>
      <w:r>
        <w:rPr>
          <w:rFonts w:ascii="Times New Roman" w:eastAsia="Times New Roman" w:hAnsi="Times New Roman" w:cs="Times New Roman"/>
          <w:color w:val="auto"/>
          <w:spacing w:val="6"/>
          <w:lang w:val="ru-RU" w:eastAsia="ru-RU" w:bidi="ar-SA"/>
        </w:rPr>
        <w:t>крові</w:t>
      </w:r>
      <w:proofErr w:type="spellEnd"/>
      <w:r>
        <w:rPr>
          <w:rFonts w:ascii="Times New Roman" w:eastAsia="Times New Roman" w:hAnsi="Times New Roman" w:cs="Times New Roman"/>
          <w:color w:val="auto"/>
          <w:spacing w:val="6"/>
          <w:lang w:val="ru-RU" w:eastAsia="ru-RU" w:bidi="ar-SA"/>
        </w:rPr>
        <w:t xml:space="preserve"> і </w:t>
      </w:r>
      <w:proofErr w:type="spellStart"/>
      <w:r>
        <w:rPr>
          <w:rFonts w:ascii="Times New Roman" w:eastAsia="Times New Roman" w:hAnsi="Times New Roman" w:cs="Times New Roman"/>
          <w:color w:val="auto"/>
          <w:spacing w:val="6"/>
          <w:lang w:val="ru-RU" w:eastAsia="ru-RU" w:bidi="ar-SA"/>
        </w:rPr>
        <w:t>переносять</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її</w:t>
      </w:r>
      <w:proofErr w:type="spellEnd"/>
      <w:r>
        <w:rPr>
          <w:rFonts w:ascii="Times New Roman" w:eastAsia="Times New Roman" w:hAnsi="Times New Roman" w:cs="Times New Roman"/>
          <w:color w:val="auto"/>
          <w:spacing w:val="6"/>
          <w:lang w:val="ru-RU" w:eastAsia="ru-RU" w:bidi="ar-SA"/>
        </w:rPr>
        <w:t xml:space="preserve"> в </w:t>
      </w:r>
      <w:proofErr w:type="spellStart"/>
      <w:r>
        <w:rPr>
          <w:rFonts w:ascii="Times New Roman" w:eastAsia="Times New Roman" w:hAnsi="Times New Roman" w:cs="Times New Roman"/>
          <w:color w:val="auto"/>
          <w:spacing w:val="6"/>
          <w:lang w:val="ru-RU" w:eastAsia="ru-RU" w:bidi="ar-SA"/>
        </w:rPr>
        <w:t>пробірку</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що</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містить</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розчин</w:t>
      </w:r>
      <w:proofErr w:type="spellEnd"/>
      <w:r>
        <w:rPr>
          <w:rFonts w:ascii="Times New Roman" w:eastAsia="Times New Roman" w:hAnsi="Times New Roman" w:cs="Times New Roman"/>
          <w:color w:val="auto"/>
          <w:spacing w:val="6"/>
          <w:lang w:val="ru-RU" w:eastAsia="ru-RU" w:bidi="ar-SA"/>
        </w:rPr>
        <w:t xml:space="preserve"> </w:t>
      </w:r>
      <w:proofErr w:type="gramStart"/>
      <w:r>
        <w:rPr>
          <w:rFonts w:ascii="Times New Roman" w:eastAsia="Times New Roman" w:hAnsi="Times New Roman" w:cs="Times New Roman"/>
          <w:color w:val="auto"/>
          <w:spacing w:val="6"/>
          <w:lang w:val="ru-RU" w:eastAsia="ru-RU" w:bidi="ar-SA"/>
        </w:rPr>
        <w:t>лимонно-кислого</w:t>
      </w:r>
      <w:proofErr w:type="gram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натрію</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або</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інший</w:t>
      </w:r>
      <w:proofErr w:type="spellEnd"/>
      <w:r>
        <w:rPr>
          <w:rFonts w:ascii="Times New Roman" w:eastAsia="Times New Roman" w:hAnsi="Times New Roman" w:cs="Times New Roman"/>
          <w:color w:val="auto"/>
          <w:spacing w:val="6"/>
          <w:lang w:val="ru-RU" w:eastAsia="ru-RU" w:bidi="ar-SA"/>
        </w:rPr>
        <w:t xml:space="preserve"> коагулянт. </w:t>
      </w:r>
      <w:proofErr w:type="spellStart"/>
      <w:r>
        <w:rPr>
          <w:rFonts w:ascii="Times New Roman" w:eastAsia="Times New Roman" w:hAnsi="Times New Roman" w:cs="Times New Roman"/>
          <w:color w:val="auto"/>
          <w:spacing w:val="6"/>
          <w:lang w:val="ru-RU" w:eastAsia="ru-RU" w:bidi="ar-SA"/>
        </w:rPr>
        <w:t>Пробірку</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центрифугують</w:t>
      </w:r>
      <w:proofErr w:type="spellEnd"/>
      <w:r>
        <w:rPr>
          <w:rFonts w:ascii="Times New Roman" w:eastAsia="Times New Roman" w:hAnsi="Times New Roman" w:cs="Times New Roman"/>
          <w:color w:val="auto"/>
          <w:spacing w:val="6"/>
          <w:lang w:val="ru-RU" w:eastAsia="ru-RU" w:bidi="ar-SA"/>
        </w:rPr>
        <w:t>. П</w:t>
      </w:r>
      <w:r>
        <w:rPr>
          <w:rFonts w:ascii="Times New Roman" w:eastAsia="Times New Roman" w:hAnsi="Times New Roman" w:cs="Times New Roman"/>
          <w:color w:val="auto"/>
          <w:spacing w:val="6"/>
          <w:lang w:eastAsia="ru-RU" w:bidi="ar-SA"/>
        </w:rPr>
        <w:t>отім</w:t>
      </w:r>
      <w:r>
        <w:rPr>
          <w:rFonts w:ascii="Times New Roman" w:eastAsia="Times New Roman" w:hAnsi="Times New Roman" w:cs="Times New Roman"/>
          <w:color w:val="auto"/>
          <w:spacing w:val="6"/>
          <w:lang w:val="ru-RU" w:eastAsia="ru-RU" w:bidi="ar-SA"/>
        </w:rPr>
        <w:t> </w:t>
      </w:r>
      <w:proofErr w:type="spellStart"/>
      <w:r>
        <w:rPr>
          <w:rFonts w:ascii="Times New Roman" w:eastAsia="Times New Roman" w:hAnsi="Times New Roman" w:cs="Times New Roman"/>
          <w:color w:val="auto"/>
          <w:spacing w:val="6"/>
          <w:lang w:val="ru-RU" w:eastAsia="ru-RU" w:bidi="ar-SA"/>
        </w:rPr>
        <w:t>піпеткою</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набирають</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сироватку</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реціпієнта</w:t>
      </w:r>
      <w:proofErr w:type="spellEnd"/>
      <w:r>
        <w:rPr>
          <w:rFonts w:ascii="Times New Roman" w:eastAsia="Times New Roman" w:hAnsi="Times New Roman" w:cs="Times New Roman"/>
          <w:color w:val="auto"/>
          <w:spacing w:val="6"/>
          <w:lang w:val="ru-RU" w:eastAsia="ru-RU" w:bidi="ar-SA"/>
        </w:rPr>
        <w:t xml:space="preserve"> і </w:t>
      </w:r>
      <w:proofErr w:type="spellStart"/>
      <w:r>
        <w:rPr>
          <w:rFonts w:ascii="Times New Roman" w:eastAsia="Times New Roman" w:hAnsi="Times New Roman" w:cs="Times New Roman"/>
          <w:color w:val="auto"/>
          <w:spacing w:val="6"/>
          <w:lang w:val="ru-RU" w:eastAsia="ru-RU" w:bidi="ar-SA"/>
        </w:rPr>
        <w:t>наносять</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дві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краплі</w:t>
      </w:r>
      <w:proofErr w:type="spellEnd"/>
      <w:r>
        <w:rPr>
          <w:rFonts w:ascii="Times New Roman" w:eastAsia="Times New Roman" w:hAnsi="Times New Roman" w:cs="Times New Roman"/>
          <w:color w:val="auto"/>
          <w:spacing w:val="6"/>
          <w:lang w:val="ru-RU" w:eastAsia="ru-RU" w:bidi="ar-SA"/>
        </w:rPr>
        <w:t xml:space="preserve"> на </w:t>
      </w:r>
      <w:proofErr w:type="spellStart"/>
      <w:r>
        <w:rPr>
          <w:rFonts w:ascii="Times New Roman" w:eastAsia="Times New Roman" w:hAnsi="Times New Roman" w:cs="Times New Roman"/>
          <w:color w:val="auto"/>
          <w:spacing w:val="6"/>
          <w:lang w:val="ru-RU" w:eastAsia="ru-RU" w:bidi="ar-SA"/>
        </w:rPr>
        <w:t>тарілку</w:t>
      </w:r>
      <w:proofErr w:type="spellEnd"/>
      <w:r>
        <w:rPr>
          <w:rFonts w:ascii="Times New Roman" w:eastAsia="Times New Roman" w:hAnsi="Times New Roman" w:cs="Times New Roman"/>
          <w:color w:val="auto"/>
          <w:spacing w:val="6"/>
          <w:lang w:val="ru-RU" w:eastAsia="ru-RU" w:bidi="ar-SA"/>
        </w:rPr>
        <w:t xml:space="preserve">. До </w:t>
      </w:r>
      <w:proofErr w:type="spellStart"/>
      <w:r>
        <w:rPr>
          <w:rFonts w:ascii="Times New Roman" w:eastAsia="Times New Roman" w:hAnsi="Times New Roman" w:cs="Times New Roman"/>
          <w:color w:val="auto"/>
          <w:spacing w:val="6"/>
          <w:lang w:val="ru-RU" w:eastAsia="ru-RU" w:bidi="ar-SA"/>
        </w:rPr>
        <w:t>цих</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краплин</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сироватки</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додають</w:t>
      </w:r>
      <w:proofErr w:type="spellEnd"/>
      <w:r>
        <w:rPr>
          <w:rFonts w:ascii="Times New Roman" w:eastAsia="Times New Roman" w:hAnsi="Times New Roman" w:cs="Times New Roman"/>
          <w:color w:val="auto"/>
          <w:spacing w:val="6"/>
          <w:lang w:val="ru-RU" w:eastAsia="ru-RU" w:bidi="ar-SA"/>
        </w:rPr>
        <w:t xml:space="preserve"> у 10 </w:t>
      </w:r>
      <w:proofErr w:type="spellStart"/>
      <w:r>
        <w:rPr>
          <w:rFonts w:ascii="Times New Roman" w:eastAsia="Times New Roman" w:hAnsi="Times New Roman" w:cs="Times New Roman"/>
          <w:color w:val="auto"/>
          <w:spacing w:val="6"/>
          <w:lang w:val="ru-RU" w:eastAsia="ru-RU" w:bidi="ar-SA"/>
        </w:rPr>
        <w:t>разів</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меншу</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кількість</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крові</w:t>
      </w:r>
      <w:proofErr w:type="spellEnd"/>
      <w:r>
        <w:rPr>
          <w:rFonts w:ascii="Times New Roman" w:eastAsia="Times New Roman" w:hAnsi="Times New Roman" w:cs="Times New Roman"/>
          <w:color w:val="auto"/>
          <w:spacing w:val="6"/>
          <w:lang w:val="ru-RU" w:eastAsia="ru-RU" w:bidi="ar-SA"/>
        </w:rPr>
        <w:t xml:space="preserve"> донора. </w:t>
      </w:r>
      <w:proofErr w:type="spellStart"/>
      <w:r>
        <w:rPr>
          <w:rFonts w:ascii="Times New Roman" w:eastAsia="Times New Roman" w:hAnsi="Times New Roman" w:cs="Times New Roman"/>
          <w:color w:val="auto"/>
          <w:spacing w:val="6"/>
          <w:lang w:val="ru-RU" w:eastAsia="ru-RU" w:bidi="ar-SA"/>
        </w:rPr>
        <w:t>Похитують</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тарілку</w:t>
      </w:r>
      <w:proofErr w:type="spellEnd"/>
      <w:r>
        <w:rPr>
          <w:rFonts w:ascii="Times New Roman" w:eastAsia="Times New Roman" w:hAnsi="Times New Roman" w:cs="Times New Roman"/>
          <w:color w:val="auto"/>
          <w:spacing w:val="6"/>
          <w:lang w:val="ru-RU" w:eastAsia="ru-RU" w:bidi="ar-SA"/>
        </w:rPr>
        <w:t xml:space="preserve"> 5 </w:t>
      </w:r>
      <w:proofErr w:type="spellStart"/>
      <w:r>
        <w:rPr>
          <w:rFonts w:ascii="Times New Roman" w:eastAsia="Times New Roman" w:hAnsi="Times New Roman" w:cs="Times New Roman"/>
          <w:color w:val="auto"/>
          <w:spacing w:val="6"/>
          <w:lang w:val="ru-RU" w:eastAsia="ru-RU" w:bidi="ar-SA"/>
        </w:rPr>
        <w:t>хв</w:t>
      </w:r>
      <w:proofErr w:type="spellEnd"/>
      <w:r>
        <w:rPr>
          <w:rFonts w:ascii="Times New Roman" w:eastAsia="Times New Roman" w:hAnsi="Times New Roman" w:cs="Times New Roman"/>
          <w:color w:val="auto"/>
          <w:spacing w:val="6"/>
          <w:lang w:val="ru-RU" w:eastAsia="ru-RU" w:bidi="ar-SA"/>
        </w:rPr>
        <w:t xml:space="preserve">, а </w:t>
      </w:r>
      <w:proofErr w:type="spellStart"/>
      <w:r>
        <w:rPr>
          <w:rFonts w:ascii="Times New Roman" w:eastAsia="Times New Roman" w:hAnsi="Times New Roman" w:cs="Times New Roman"/>
          <w:color w:val="auto"/>
          <w:spacing w:val="6"/>
          <w:lang w:val="ru-RU" w:eastAsia="ru-RU" w:bidi="ar-SA"/>
        </w:rPr>
        <w:t>потім</w:t>
      </w:r>
      <w:proofErr w:type="spellEnd"/>
      <w:r>
        <w:rPr>
          <w:rFonts w:ascii="Times New Roman" w:eastAsia="Times New Roman" w:hAnsi="Times New Roman" w:cs="Times New Roman"/>
          <w:color w:val="auto"/>
          <w:spacing w:val="6"/>
          <w:lang w:val="ru-RU" w:eastAsia="ru-RU" w:bidi="ar-SA"/>
        </w:rPr>
        <w:t> </w:t>
      </w:r>
      <w:proofErr w:type="spellStart"/>
      <w:r>
        <w:rPr>
          <w:rFonts w:ascii="Times New Roman" w:eastAsia="Times New Roman" w:hAnsi="Times New Roman" w:cs="Times New Roman"/>
          <w:color w:val="auto"/>
          <w:spacing w:val="6"/>
          <w:lang w:val="ru-RU" w:eastAsia="ru-RU" w:bidi="ar-SA"/>
        </w:rPr>
        <w:t>додають</w:t>
      </w:r>
      <w:proofErr w:type="spellEnd"/>
      <w:r>
        <w:rPr>
          <w:rFonts w:ascii="Times New Roman" w:eastAsia="Times New Roman" w:hAnsi="Times New Roman" w:cs="Times New Roman"/>
          <w:color w:val="auto"/>
          <w:spacing w:val="6"/>
          <w:lang w:val="ru-RU" w:eastAsia="ru-RU" w:bidi="ar-SA"/>
        </w:rPr>
        <w:t xml:space="preserve"> 1-2 </w:t>
      </w:r>
      <w:proofErr w:type="spellStart"/>
      <w:r>
        <w:rPr>
          <w:rFonts w:ascii="Times New Roman" w:eastAsia="Times New Roman" w:hAnsi="Times New Roman" w:cs="Times New Roman"/>
          <w:color w:val="auto"/>
          <w:spacing w:val="6"/>
          <w:lang w:val="ru-RU" w:eastAsia="ru-RU" w:bidi="ar-SA"/>
        </w:rPr>
        <w:t>краплини</w:t>
      </w:r>
      <w:proofErr w:type="spellEnd"/>
      <w:r>
        <w:rPr>
          <w:rFonts w:ascii="Times New Roman" w:eastAsia="Times New Roman" w:hAnsi="Times New Roman" w:cs="Times New Roman"/>
          <w:color w:val="auto"/>
          <w:spacing w:val="6"/>
          <w:lang w:val="ru-RU" w:eastAsia="ru-RU" w:bidi="ar-SA"/>
        </w:rPr>
        <w:t xml:space="preserve"> 0,9 % </w:t>
      </w:r>
      <w:proofErr w:type="spellStart"/>
      <w:r>
        <w:rPr>
          <w:rFonts w:ascii="Times New Roman" w:eastAsia="Times New Roman" w:hAnsi="Times New Roman" w:cs="Times New Roman"/>
          <w:color w:val="auto"/>
          <w:spacing w:val="6"/>
          <w:lang w:val="ru-RU" w:eastAsia="ru-RU" w:bidi="ar-SA"/>
        </w:rPr>
        <w:t>розчину</w:t>
      </w:r>
      <w:proofErr w:type="spellEnd"/>
      <w:r>
        <w:rPr>
          <w:rFonts w:ascii="Times New Roman" w:eastAsia="Times New Roman" w:hAnsi="Times New Roman" w:cs="Times New Roman"/>
          <w:color w:val="auto"/>
          <w:spacing w:val="6"/>
          <w:lang w:val="ru-RU" w:eastAsia="ru-RU" w:bidi="ar-SA"/>
        </w:rPr>
        <w:t xml:space="preserve"> хлориду </w:t>
      </w:r>
      <w:proofErr w:type="spellStart"/>
      <w:r>
        <w:rPr>
          <w:rFonts w:ascii="Times New Roman" w:eastAsia="Times New Roman" w:hAnsi="Times New Roman" w:cs="Times New Roman"/>
          <w:color w:val="auto"/>
          <w:spacing w:val="6"/>
          <w:lang w:val="ru-RU" w:eastAsia="ru-RU" w:bidi="ar-SA"/>
        </w:rPr>
        <w:t>натрію</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Якщо</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аглютинації</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немає</w:t>
      </w:r>
      <w:proofErr w:type="spellEnd"/>
      <w:r>
        <w:rPr>
          <w:rFonts w:ascii="Times New Roman" w:eastAsia="Times New Roman" w:hAnsi="Times New Roman" w:cs="Times New Roman"/>
          <w:color w:val="auto"/>
          <w:spacing w:val="6"/>
          <w:lang w:val="ru-RU" w:eastAsia="ru-RU" w:bidi="ar-SA"/>
        </w:rPr>
        <w:t xml:space="preserve">, то кров донора </w:t>
      </w:r>
      <w:proofErr w:type="spellStart"/>
      <w:r>
        <w:rPr>
          <w:rFonts w:ascii="Times New Roman" w:eastAsia="Times New Roman" w:hAnsi="Times New Roman" w:cs="Times New Roman"/>
          <w:color w:val="auto"/>
          <w:spacing w:val="6"/>
          <w:lang w:val="ru-RU" w:eastAsia="ru-RU" w:bidi="ar-SA"/>
        </w:rPr>
        <w:t>сумісна</w:t>
      </w:r>
      <w:proofErr w:type="spellEnd"/>
      <w:r>
        <w:rPr>
          <w:rFonts w:ascii="Times New Roman" w:eastAsia="Times New Roman" w:hAnsi="Times New Roman" w:cs="Times New Roman"/>
          <w:color w:val="auto"/>
          <w:spacing w:val="6"/>
          <w:lang w:val="ru-RU" w:eastAsia="ru-RU" w:bidi="ar-SA"/>
        </w:rPr>
        <w:t xml:space="preserve"> з </w:t>
      </w:r>
      <w:proofErr w:type="spellStart"/>
      <w:r>
        <w:rPr>
          <w:rFonts w:ascii="Times New Roman" w:eastAsia="Times New Roman" w:hAnsi="Times New Roman" w:cs="Times New Roman"/>
          <w:color w:val="auto"/>
          <w:spacing w:val="6"/>
          <w:lang w:val="ru-RU" w:eastAsia="ru-RU" w:bidi="ar-SA"/>
        </w:rPr>
        <w:t>кров’ю</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реціпієнта</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Поява</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аглютинації</w:t>
      </w:r>
      <w:proofErr w:type="spellEnd"/>
      <w:r>
        <w:rPr>
          <w:rFonts w:ascii="Times New Roman" w:eastAsia="Times New Roman" w:hAnsi="Times New Roman" w:cs="Times New Roman"/>
          <w:color w:val="auto"/>
          <w:spacing w:val="6"/>
          <w:lang w:val="ru-RU" w:eastAsia="ru-RU" w:bidi="ar-SA"/>
        </w:rPr>
        <w:t> </w:t>
      </w:r>
      <w:proofErr w:type="spellStart"/>
      <w:r>
        <w:rPr>
          <w:rFonts w:ascii="Times New Roman" w:eastAsia="Times New Roman" w:hAnsi="Times New Roman" w:cs="Times New Roman"/>
          <w:color w:val="auto"/>
          <w:spacing w:val="6"/>
          <w:lang w:val="ru-RU" w:eastAsia="ru-RU" w:bidi="ar-SA"/>
        </w:rPr>
        <w:t>свідчить</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що</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таку</w:t>
      </w:r>
      <w:proofErr w:type="spellEnd"/>
      <w:r>
        <w:rPr>
          <w:rFonts w:ascii="Times New Roman" w:eastAsia="Times New Roman" w:hAnsi="Times New Roman" w:cs="Times New Roman"/>
          <w:color w:val="auto"/>
          <w:spacing w:val="6"/>
          <w:lang w:val="ru-RU" w:eastAsia="ru-RU" w:bidi="ar-SA"/>
        </w:rPr>
        <w:t xml:space="preserve"> кров </w:t>
      </w:r>
      <w:proofErr w:type="spellStart"/>
      <w:r>
        <w:rPr>
          <w:rFonts w:ascii="Times New Roman" w:eastAsia="Times New Roman" w:hAnsi="Times New Roman" w:cs="Times New Roman"/>
          <w:color w:val="auto"/>
          <w:spacing w:val="6"/>
          <w:lang w:val="ru-RU" w:eastAsia="ru-RU" w:bidi="ar-SA"/>
        </w:rPr>
        <w:t>переливати</w:t>
      </w:r>
      <w:proofErr w:type="spellEnd"/>
      <w:r>
        <w:rPr>
          <w:rFonts w:ascii="Times New Roman" w:eastAsia="Times New Roman" w:hAnsi="Times New Roman" w:cs="Times New Roman"/>
          <w:color w:val="auto"/>
          <w:spacing w:val="6"/>
          <w:lang w:val="ru-RU" w:eastAsia="ru-RU" w:bidi="ar-SA"/>
        </w:rPr>
        <w:t xml:space="preserve"> не </w:t>
      </w:r>
      <w:proofErr w:type="spellStart"/>
      <w:r>
        <w:rPr>
          <w:rFonts w:ascii="Times New Roman" w:eastAsia="Times New Roman" w:hAnsi="Times New Roman" w:cs="Times New Roman"/>
          <w:color w:val="auto"/>
          <w:spacing w:val="6"/>
          <w:lang w:val="ru-RU" w:eastAsia="ru-RU" w:bidi="ar-SA"/>
        </w:rPr>
        <w:t>можна</w:t>
      </w:r>
      <w:proofErr w:type="spellEnd"/>
      <w:r>
        <w:rPr>
          <w:rFonts w:ascii="Times New Roman" w:eastAsia="Times New Roman" w:hAnsi="Times New Roman" w:cs="Times New Roman"/>
          <w:color w:val="auto"/>
          <w:spacing w:val="6"/>
          <w:lang w:val="ru-RU" w:eastAsia="ru-RU" w:bidi="ar-SA"/>
        </w:rPr>
        <w:t>.</w:t>
      </w:r>
    </w:p>
    <w:p w14:paraId="66B64245"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б) проба на резус-сумісність;</w:t>
      </w:r>
    </w:p>
    <w:p w14:paraId="79193A90"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i/>
          <w:iCs/>
          <w:color w:val="auto"/>
          <w:spacing w:val="6"/>
          <w:lang w:eastAsia="ru-RU" w:bidi="ar-SA"/>
        </w:rPr>
        <w:t>2. </w:t>
      </w:r>
      <w:r>
        <w:rPr>
          <w:rFonts w:ascii="Times New Roman" w:eastAsia="Times New Roman" w:hAnsi="Times New Roman" w:cs="Times New Roman"/>
          <w:i/>
          <w:iCs/>
          <w:color w:val="auto"/>
          <w:spacing w:val="6"/>
          <w:lang w:val="ru-RU" w:eastAsia="ru-RU" w:bidi="ar-SA"/>
        </w:rPr>
        <w:t>Проба на резус-</w:t>
      </w:r>
      <w:proofErr w:type="spellStart"/>
      <w:r>
        <w:rPr>
          <w:rFonts w:ascii="Times New Roman" w:eastAsia="Times New Roman" w:hAnsi="Times New Roman" w:cs="Times New Roman"/>
          <w:i/>
          <w:iCs/>
          <w:color w:val="auto"/>
          <w:spacing w:val="6"/>
          <w:lang w:val="ru-RU" w:eastAsia="ru-RU" w:bidi="ar-SA"/>
        </w:rPr>
        <w:t>сумісність</w:t>
      </w:r>
      <w:proofErr w:type="spellEnd"/>
      <w:r>
        <w:rPr>
          <w:rFonts w:ascii="Times New Roman" w:eastAsia="Times New Roman" w:hAnsi="Times New Roman" w:cs="Times New Roman"/>
          <w:color w:val="auto"/>
          <w:spacing w:val="6"/>
          <w:lang w:val="ru-RU" w:eastAsia="ru-RU" w:bidi="ar-SA"/>
        </w:rPr>
        <w:t> (</w:t>
      </w:r>
      <w:proofErr w:type="spellStart"/>
      <w:r>
        <w:rPr>
          <w:rFonts w:ascii="Times New Roman" w:eastAsia="Times New Roman" w:hAnsi="Times New Roman" w:cs="Times New Roman"/>
          <w:color w:val="auto"/>
          <w:spacing w:val="6"/>
          <w:lang w:val="ru-RU" w:eastAsia="ru-RU" w:bidi="ar-SA"/>
        </w:rPr>
        <w:t>виявлення</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антиеритроцитарних</w:t>
      </w:r>
      <w:proofErr w:type="spellEnd"/>
      <w:r>
        <w:rPr>
          <w:rFonts w:ascii="Times New Roman" w:eastAsia="Times New Roman" w:hAnsi="Times New Roman" w:cs="Times New Roman"/>
          <w:color w:val="auto"/>
          <w:spacing w:val="6"/>
          <w:lang w:val="ru-RU" w:eastAsia="ru-RU" w:bidi="ar-SA"/>
        </w:rPr>
        <w:t xml:space="preserve"> резус-</w:t>
      </w:r>
      <w:proofErr w:type="spellStart"/>
      <w:r>
        <w:rPr>
          <w:rFonts w:ascii="Times New Roman" w:eastAsia="Times New Roman" w:hAnsi="Times New Roman" w:cs="Times New Roman"/>
          <w:color w:val="auto"/>
          <w:spacing w:val="6"/>
          <w:lang w:val="ru-RU" w:eastAsia="ru-RU" w:bidi="ar-SA"/>
        </w:rPr>
        <w:t>антитіл</w:t>
      </w:r>
      <w:proofErr w:type="spellEnd"/>
      <w:r>
        <w:rPr>
          <w:rFonts w:ascii="Times New Roman" w:eastAsia="Times New Roman" w:hAnsi="Times New Roman" w:cs="Times New Roman"/>
          <w:color w:val="auto"/>
          <w:spacing w:val="6"/>
          <w:lang w:val="ru-RU" w:eastAsia="ru-RU" w:bidi="ar-SA"/>
        </w:rPr>
        <w:t xml:space="preserve">). На чашку </w:t>
      </w:r>
      <w:proofErr w:type="spellStart"/>
      <w:r>
        <w:rPr>
          <w:rFonts w:ascii="Times New Roman" w:eastAsia="Times New Roman" w:hAnsi="Times New Roman" w:cs="Times New Roman"/>
          <w:color w:val="auto"/>
          <w:spacing w:val="6"/>
          <w:lang w:val="ru-RU" w:eastAsia="ru-RU" w:bidi="ar-SA"/>
        </w:rPr>
        <w:t>Петрі</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наносять</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сироватку</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реціпієнта</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Додають</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краплю</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крові</w:t>
      </w:r>
      <w:proofErr w:type="spellEnd"/>
      <w:r>
        <w:rPr>
          <w:rFonts w:ascii="Times New Roman" w:eastAsia="Times New Roman" w:hAnsi="Times New Roman" w:cs="Times New Roman"/>
          <w:color w:val="auto"/>
          <w:spacing w:val="6"/>
          <w:lang w:val="ru-RU" w:eastAsia="ru-RU" w:bidi="ar-SA"/>
        </w:rPr>
        <w:t xml:space="preserve"> донора в 10 </w:t>
      </w:r>
      <w:proofErr w:type="spellStart"/>
      <w:r>
        <w:rPr>
          <w:rFonts w:ascii="Times New Roman" w:eastAsia="Times New Roman" w:hAnsi="Times New Roman" w:cs="Times New Roman"/>
          <w:color w:val="auto"/>
          <w:spacing w:val="6"/>
          <w:lang w:val="ru-RU" w:eastAsia="ru-RU" w:bidi="ar-SA"/>
        </w:rPr>
        <w:t>разів</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меншу</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Суміш</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перемішують</w:t>
      </w:r>
      <w:proofErr w:type="spellEnd"/>
      <w:r>
        <w:rPr>
          <w:rFonts w:ascii="Times New Roman" w:eastAsia="Times New Roman" w:hAnsi="Times New Roman" w:cs="Times New Roman"/>
          <w:color w:val="auto"/>
          <w:spacing w:val="6"/>
          <w:lang w:val="ru-RU" w:eastAsia="ru-RU" w:bidi="ar-SA"/>
        </w:rPr>
        <w:t xml:space="preserve"> і </w:t>
      </w:r>
      <w:proofErr w:type="spellStart"/>
      <w:r>
        <w:rPr>
          <w:rFonts w:ascii="Times New Roman" w:eastAsia="Times New Roman" w:hAnsi="Times New Roman" w:cs="Times New Roman"/>
          <w:color w:val="auto"/>
          <w:spacing w:val="6"/>
          <w:lang w:val="ru-RU" w:eastAsia="ru-RU" w:bidi="ar-SA"/>
        </w:rPr>
        <w:t>нагрівають</w:t>
      </w:r>
      <w:proofErr w:type="spellEnd"/>
      <w:r>
        <w:rPr>
          <w:rFonts w:ascii="Times New Roman" w:eastAsia="Times New Roman" w:hAnsi="Times New Roman" w:cs="Times New Roman"/>
          <w:color w:val="auto"/>
          <w:spacing w:val="6"/>
          <w:lang w:val="ru-RU" w:eastAsia="ru-RU" w:bidi="ar-SA"/>
        </w:rPr>
        <w:t xml:space="preserve"> у </w:t>
      </w:r>
      <w:proofErr w:type="spellStart"/>
      <w:r>
        <w:rPr>
          <w:rFonts w:ascii="Times New Roman" w:eastAsia="Times New Roman" w:hAnsi="Times New Roman" w:cs="Times New Roman"/>
          <w:color w:val="auto"/>
          <w:spacing w:val="6"/>
          <w:lang w:val="ru-RU" w:eastAsia="ru-RU" w:bidi="ar-SA"/>
        </w:rPr>
        <w:t>водяній</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бані</w:t>
      </w:r>
      <w:proofErr w:type="spellEnd"/>
      <w:r>
        <w:rPr>
          <w:rFonts w:ascii="Times New Roman" w:eastAsia="Times New Roman" w:hAnsi="Times New Roman" w:cs="Times New Roman"/>
          <w:color w:val="auto"/>
          <w:spacing w:val="6"/>
          <w:lang w:val="ru-RU" w:eastAsia="ru-RU" w:bidi="ar-SA"/>
        </w:rPr>
        <w:t xml:space="preserve"> (температура 45 ºС) на 10 </w:t>
      </w:r>
      <w:proofErr w:type="spellStart"/>
      <w:r>
        <w:rPr>
          <w:rFonts w:ascii="Times New Roman" w:eastAsia="Times New Roman" w:hAnsi="Times New Roman" w:cs="Times New Roman"/>
          <w:color w:val="auto"/>
          <w:spacing w:val="6"/>
          <w:lang w:val="ru-RU" w:eastAsia="ru-RU" w:bidi="ar-SA"/>
        </w:rPr>
        <w:t>хв</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Наявність</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аглютинації</w:t>
      </w:r>
      <w:proofErr w:type="spellEnd"/>
      <w:r>
        <w:rPr>
          <w:rFonts w:ascii="Times New Roman" w:eastAsia="Times New Roman" w:hAnsi="Times New Roman" w:cs="Times New Roman"/>
          <w:color w:val="auto"/>
          <w:spacing w:val="6"/>
          <w:lang w:val="ru-RU" w:eastAsia="ru-RU" w:bidi="ar-SA"/>
        </w:rPr>
        <w:t> </w:t>
      </w:r>
      <w:proofErr w:type="spellStart"/>
      <w:r>
        <w:rPr>
          <w:rFonts w:ascii="Times New Roman" w:eastAsia="Times New Roman" w:hAnsi="Times New Roman" w:cs="Times New Roman"/>
          <w:color w:val="auto"/>
          <w:spacing w:val="6"/>
          <w:lang w:val="ru-RU" w:eastAsia="ru-RU" w:bidi="ar-SA"/>
        </w:rPr>
        <w:t>свідчитиме</w:t>
      </w:r>
      <w:proofErr w:type="spellEnd"/>
      <w:r>
        <w:rPr>
          <w:rFonts w:ascii="Times New Roman" w:eastAsia="Times New Roman" w:hAnsi="Times New Roman" w:cs="Times New Roman"/>
          <w:color w:val="auto"/>
          <w:spacing w:val="6"/>
          <w:lang w:val="ru-RU" w:eastAsia="ru-RU" w:bidi="ar-SA"/>
        </w:rPr>
        <w:t xml:space="preserve"> про </w:t>
      </w:r>
      <w:proofErr w:type="spellStart"/>
      <w:r>
        <w:rPr>
          <w:rFonts w:ascii="Times New Roman" w:eastAsia="Times New Roman" w:hAnsi="Times New Roman" w:cs="Times New Roman"/>
          <w:color w:val="auto"/>
          <w:spacing w:val="6"/>
          <w:lang w:val="ru-RU" w:eastAsia="ru-RU" w:bidi="ar-SA"/>
        </w:rPr>
        <w:t>несумісність</w:t>
      </w:r>
      <w:proofErr w:type="spellEnd"/>
      <w:r>
        <w:rPr>
          <w:rFonts w:ascii="Times New Roman" w:eastAsia="Times New Roman" w:hAnsi="Times New Roman" w:cs="Times New Roman"/>
          <w:color w:val="auto"/>
          <w:spacing w:val="6"/>
          <w:lang w:val="ru-RU" w:eastAsia="ru-RU" w:bidi="ar-SA"/>
        </w:rPr>
        <w:t xml:space="preserve"> </w:t>
      </w:r>
      <w:proofErr w:type="spellStart"/>
      <w:r>
        <w:rPr>
          <w:rFonts w:ascii="Times New Roman" w:eastAsia="Times New Roman" w:hAnsi="Times New Roman" w:cs="Times New Roman"/>
          <w:color w:val="auto"/>
          <w:spacing w:val="6"/>
          <w:lang w:val="ru-RU" w:eastAsia="ru-RU" w:bidi="ar-SA"/>
        </w:rPr>
        <w:t>крові</w:t>
      </w:r>
      <w:proofErr w:type="spellEnd"/>
      <w:r>
        <w:rPr>
          <w:rFonts w:ascii="Times New Roman" w:eastAsia="Times New Roman" w:hAnsi="Times New Roman" w:cs="Times New Roman"/>
          <w:color w:val="auto"/>
          <w:spacing w:val="6"/>
          <w:lang w:val="ru-RU" w:eastAsia="ru-RU" w:bidi="ar-SA"/>
        </w:rPr>
        <w:t xml:space="preserve"> за резус-фактором.</w:t>
      </w:r>
    </w:p>
    <w:p w14:paraId="57E89CEC"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в) біологічна проба;</w:t>
      </w:r>
    </w:p>
    <w:p w14:paraId="11D8F842"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i/>
          <w:iCs/>
          <w:color w:val="auto"/>
          <w:spacing w:val="6"/>
          <w:lang w:eastAsia="ru-RU" w:bidi="ar-SA"/>
        </w:rPr>
        <w:t>3. Біологічна проба</w:t>
      </w:r>
      <w:r>
        <w:rPr>
          <w:rFonts w:ascii="Times New Roman" w:eastAsia="Times New Roman" w:hAnsi="Times New Roman" w:cs="Times New Roman"/>
          <w:b/>
          <w:bCs/>
          <w:color w:val="auto"/>
          <w:spacing w:val="6"/>
          <w:lang w:eastAsia="ru-RU" w:bidi="ar-SA"/>
        </w:rPr>
        <w:t> </w:t>
      </w:r>
      <w:r>
        <w:rPr>
          <w:rFonts w:ascii="Times New Roman" w:eastAsia="Times New Roman" w:hAnsi="Times New Roman" w:cs="Times New Roman"/>
          <w:color w:val="auto"/>
          <w:spacing w:val="6"/>
          <w:lang w:eastAsia="ru-RU" w:bidi="ar-SA"/>
        </w:rPr>
        <w:t>(</w:t>
      </w:r>
      <w:proofErr w:type="spellStart"/>
      <w:r>
        <w:rPr>
          <w:rFonts w:ascii="Times New Roman" w:eastAsia="Times New Roman" w:hAnsi="Times New Roman" w:cs="Times New Roman"/>
          <w:color w:val="auto"/>
          <w:spacing w:val="6"/>
          <w:lang w:eastAsia="ru-RU" w:bidi="ar-SA"/>
        </w:rPr>
        <w:t>трьохразова</w:t>
      </w:r>
      <w:proofErr w:type="spellEnd"/>
      <w:r>
        <w:rPr>
          <w:rFonts w:ascii="Times New Roman" w:eastAsia="Times New Roman" w:hAnsi="Times New Roman" w:cs="Times New Roman"/>
          <w:color w:val="auto"/>
          <w:spacing w:val="6"/>
          <w:lang w:eastAsia="ru-RU" w:bidi="ar-SA"/>
        </w:rPr>
        <w:t xml:space="preserve"> проба). Переливши </w:t>
      </w:r>
      <w:proofErr w:type="spellStart"/>
      <w:r>
        <w:rPr>
          <w:rFonts w:ascii="Times New Roman" w:eastAsia="Times New Roman" w:hAnsi="Times New Roman" w:cs="Times New Roman"/>
          <w:color w:val="auto"/>
          <w:spacing w:val="6"/>
          <w:lang w:eastAsia="ru-RU" w:bidi="ar-SA"/>
        </w:rPr>
        <w:t>реціпієнту</w:t>
      </w:r>
      <w:proofErr w:type="spellEnd"/>
      <w:r>
        <w:rPr>
          <w:rFonts w:ascii="Times New Roman" w:eastAsia="Times New Roman" w:hAnsi="Times New Roman" w:cs="Times New Roman"/>
          <w:color w:val="auto"/>
          <w:spacing w:val="6"/>
          <w:lang w:eastAsia="ru-RU" w:bidi="ar-SA"/>
        </w:rPr>
        <w:t xml:space="preserve"> 10-15 мл крові, переливання припиняють і стежать за станом хворого. Якщо він не змінюється, то через 3-5 хвилин вливають ще 10-15 мл крові і знову припиняють вливання. Спостерігають 5 хвилин. Таку саму маніпуляцію проводять і втретє. Якщо в самопочутті </w:t>
      </w:r>
      <w:proofErr w:type="spellStart"/>
      <w:r>
        <w:rPr>
          <w:rFonts w:ascii="Times New Roman" w:eastAsia="Times New Roman" w:hAnsi="Times New Roman" w:cs="Times New Roman"/>
          <w:color w:val="auto"/>
          <w:spacing w:val="6"/>
          <w:lang w:eastAsia="ru-RU" w:bidi="ar-SA"/>
        </w:rPr>
        <w:t>реціпієнта</w:t>
      </w:r>
      <w:proofErr w:type="spellEnd"/>
      <w:r>
        <w:rPr>
          <w:rFonts w:ascii="Times New Roman" w:eastAsia="Times New Roman" w:hAnsi="Times New Roman" w:cs="Times New Roman"/>
          <w:color w:val="auto"/>
          <w:spacing w:val="6"/>
          <w:lang w:eastAsia="ru-RU" w:bidi="ar-SA"/>
        </w:rPr>
        <w:t xml:space="preserve"> не </w:t>
      </w:r>
      <w:proofErr w:type="spellStart"/>
      <w:r>
        <w:rPr>
          <w:rFonts w:ascii="Times New Roman" w:eastAsia="Times New Roman" w:hAnsi="Times New Roman" w:cs="Times New Roman"/>
          <w:color w:val="auto"/>
          <w:spacing w:val="6"/>
          <w:lang w:eastAsia="ru-RU" w:bidi="ar-SA"/>
        </w:rPr>
        <w:t>спостерігатиметься</w:t>
      </w:r>
      <w:proofErr w:type="spellEnd"/>
      <w:r>
        <w:rPr>
          <w:rFonts w:ascii="Times New Roman" w:eastAsia="Times New Roman" w:hAnsi="Times New Roman" w:cs="Times New Roman"/>
          <w:color w:val="auto"/>
          <w:spacing w:val="6"/>
          <w:lang w:eastAsia="ru-RU" w:bidi="ar-SA"/>
        </w:rPr>
        <w:t xml:space="preserve"> яких-небудь порушень самопочуття, то кров можна переливати. У противному разі переливання крові припиняють.</w:t>
      </w:r>
    </w:p>
    <w:p w14:paraId="4BB8AC61"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г) фізіологічні ефекти перелитої крові;</w:t>
      </w:r>
    </w:p>
    <w:p w14:paraId="06B9EC1E"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Фізіологічні ефекти перелитої крові:</w:t>
      </w:r>
    </w:p>
    <w:p w14:paraId="25A3FD70"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1. Стимулююча – стимулює функції різних систем організму і обмінні процеси.</w:t>
      </w:r>
    </w:p>
    <w:p w14:paraId="1F3E708E"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 xml:space="preserve">2. </w:t>
      </w:r>
      <w:proofErr w:type="spellStart"/>
      <w:r>
        <w:rPr>
          <w:rFonts w:ascii="Times New Roman" w:eastAsia="Times New Roman" w:hAnsi="Times New Roman" w:cs="Times New Roman"/>
          <w:color w:val="auto"/>
          <w:spacing w:val="6"/>
          <w:lang w:eastAsia="ru-RU" w:bidi="ar-SA"/>
        </w:rPr>
        <w:t>Гемопоетична</w:t>
      </w:r>
      <w:proofErr w:type="spellEnd"/>
      <w:r>
        <w:rPr>
          <w:rFonts w:ascii="Times New Roman" w:eastAsia="Times New Roman" w:hAnsi="Times New Roman" w:cs="Times New Roman"/>
          <w:color w:val="auto"/>
          <w:spacing w:val="6"/>
          <w:lang w:eastAsia="ru-RU" w:bidi="ar-SA"/>
        </w:rPr>
        <w:t xml:space="preserve"> – підсилення кровотворення</w:t>
      </w:r>
    </w:p>
    <w:p w14:paraId="3970BA46"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 xml:space="preserve">3. Імунологічна – підсилює захисні сили організму за рахунок введення антитіл, </w:t>
      </w:r>
      <w:proofErr w:type="spellStart"/>
      <w:r>
        <w:rPr>
          <w:rFonts w:ascii="Times New Roman" w:eastAsia="Times New Roman" w:hAnsi="Times New Roman" w:cs="Times New Roman"/>
          <w:color w:val="auto"/>
          <w:spacing w:val="6"/>
          <w:lang w:eastAsia="ru-RU" w:bidi="ar-SA"/>
        </w:rPr>
        <w:t>опсонінів</w:t>
      </w:r>
      <w:proofErr w:type="spellEnd"/>
    </w:p>
    <w:p w14:paraId="34A6DC3B"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4. Живильна – з кров’ю вводяться поживні речовини.</w:t>
      </w:r>
    </w:p>
    <w:p w14:paraId="005BA43F"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 xml:space="preserve">д) класифікація </w:t>
      </w:r>
      <w:proofErr w:type="spellStart"/>
      <w:r>
        <w:rPr>
          <w:rFonts w:ascii="Times New Roman" w:eastAsia="Times New Roman" w:hAnsi="Times New Roman" w:cs="Times New Roman"/>
          <w:color w:val="auto"/>
          <w:spacing w:val="6"/>
          <w:lang w:eastAsia="ru-RU" w:bidi="ar-SA"/>
        </w:rPr>
        <w:t>кровозаміників</w:t>
      </w:r>
      <w:proofErr w:type="spellEnd"/>
      <w:r>
        <w:rPr>
          <w:rFonts w:ascii="Times New Roman" w:eastAsia="Times New Roman" w:hAnsi="Times New Roman" w:cs="Times New Roman"/>
          <w:color w:val="auto"/>
          <w:spacing w:val="6"/>
          <w:lang w:eastAsia="ru-RU" w:bidi="ar-SA"/>
        </w:rPr>
        <w:t>.</w:t>
      </w:r>
    </w:p>
    <w:p w14:paraId="56B8AC13"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Прийнято використовувані кровозамінники ділити на шість груп:</w:t>
      </w:r>
    </w:p>
    <w:p w14:paraId="05AE2EAC"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 xml:space="preserve">1. </w:t>
      </w:r>
      <w:proofErr w:type="spellStart"/>
      <w:r>
        <w:rPr>
          <w:rFonts w:ascii="Times New Roman" w:eastAsia="Times New Roman" w:hAnsi="Times New Roman" w:cs="Times New Roman"/>
          <w:color w:val="auto"/>
          <w:spacing w:val="6"/>
          <w:lang w:eastAsia="ru-RU" w:bidi="ar-SA"/>
        </w:rPr>
        <w:t>гемодинамічні</w:t>
      </w:r>
      <w:proofErr w:type="spellEnd"/>
      <w:r>
        <w:rPr>
          <w:rFonts w:ascii="Times New Roman" w:eastAsia="Times New Roman" w:hAnsi="Times New Roman" w:cs="Times New Roman"/>
          <w:color w:val="auto"/>
          <w:spacing w:val="6"/>
          <w:lang w:eastAsia="ru-RU" w:bidi="ar-SA"/>
        </w:rPr>
        <w:t xml:space="preserve"> – для нормалізації порушень гемодинаміки.</w:t>
      </w:r>
    </w:p>
    <w:p w14:paraId="06412F37"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 xml:space="preserve">2. </w:t>
      </w:r>
      <w:proofErr w:type="spellStart"/>
      <w:r>
        <w:rPr>
          <w:rFonts w:ascii="Times New Roman" w:eastAsia="Times New Roman" w:hAnsi="Times New Roman" w:cs="Times New Roman"/>
          <w:color w:val="auto"/>
          <w:spacing w:val="6"/>
          <w:lang w:eastAsia="ru-RU" w:bidi="ar-SA"/>
        </w:rPr>
        <w:t>Дезинтоксикаційні</w:t>
      </w:r>
      <w:proofErr w:type="spellEnd"/>
      <w:r>
        <w:rPr>
          <w:rFonts w:ascii="Times New Roman" w:eastAsia="Times New Roman" w:hAnsi="Times New Roman" w:cs="Times New Roman"/>
          <w:color w:val="auto"/>
          <w:spacing w:val="6"/>
          <w:lang w:eastAsia="ru-RU" w:bidi="ar-SA"/>
        </w:rPr>
        <w:t xml:space="preserve"> – для лікування інтоксикацій.</w:t>
      </w:r>
    </w:p>
    <w:p w14:paraId="0DBD0356"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3. Препарати для парентерального живлення:</w:t>
      </w:r>
    </w:p>
    <w:p w14:paraId="2735B01E"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а) білкові гідролізати;</w:t>
      </w:r>
    </w:p>
    <w:p w14:paraId="51B23960"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б) розчини амінокислот;</w:t>
      </w:r>
    </w:p>
    <w:p w14:paraId="3D5006D8"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в) препарати жирової емульсії.</w:t>
      </w:r>
    </w:p>
    <w:p w14:paraId="422366AF"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4. Регулятори водно-сольового і кислотно-лужної рівноваги:</w:t>
      </w:r>
    </w:p>
    <w:p w14:paraId="632715B9"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а) сольові розчини;</w:t>
      </w:r>
    </w:p>
    <w:p w14:paraId="6D79455A"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 xml:space="preserve">б) </w:t>
      </w:r>
      <w:proofErr w:type="spellStart"/>
      <w:r>
        <w:rPr>
          <w:rFonts w:ascii="Times New Roman" w:eastAsia="Times New Roman" w:hAnsi="Times New Roman" w:cs="Times New Roman"/>
          <w:color w:val="auto"/>
          <w:spacing w:val="6"/>
          <w:lang w:eastAsia="ru-RU" w:bidi="ar-SA"/>
        </w:rPr>
        <w:t>осмодіуретики</w:t>
      </w:r>
      <w:proofErr w:type="spellEnd"/>
      <w:r>
        <w:rPr>
          <w:rFonts w:ascii="Times New Roman" w:eastAsia="Times New Roman" w:hAnsi="Times New Roman" w:cs="Times New Roman"/>
          <w:color w:val="auto"/>
          <w:spacing w:val="6"/>
          <w:lang w:eastAsia="ru-RU" w:bidi="ar-SA"/>
        </w:rPr>
        <w:t>.</w:t>
      </w:r>
    </w:p>
    <w:p w14:paraId="60668428"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lastRenderedPageBreak/>
        <w:t>5. Кровозамінники з функцією перенесення кисню.</w:t>
      </w:r>
    </w:p>
    <w:p w14:paraId="57E8D31D" w14:textId="77777777" w:rsidR="00621909" w:rsidRDefault="00621909" w:rsidP="00621909">
      <w:pPr>
        <w:widowControl/>
        <w:jc w:val="both"/>
        <w:rPr>
          <w:rFonts w:ascii="Times New Roman" w:eastAsia="Times New Roman" w:hAnsi="Times New Roman" w:cs="Times New Roman"/>
          <w:color w:val="auto"/>
          <w:spacing w:val="6"/>
          <w:lang w:val="ru-RU" w:eastAsia="ru-RU" w:bidi="ar-SA"/>
        </w:rPr>
      </w:pPr>
      <w:r>
        <w:rPr>
          <w:rFonts w:ascii="Times New Roman" w:eastAsia="Times New Roman" w:hAnsi="Times New Roman" w:cs="Times New Roman"/>
          <w:color w:val="auto"/>
          <w:spacing w:val="6"/>
          <w:lang w:eastAsia="ru-RU" w:bidi="ar-SA"/>
        </w:rPr>
        <w:t>6. Кровозамінники комплексної дії.</w:t>
      </w:r>
    </w:p>
    <w:p w14:paraId="19F7DE8C" w14:textId="77777777" w:rsidR="00621909" w:rsidRDefault="00621909" w:rsidP="00621909">
      <w:pPr>
        <w:jc w:val="both"/>
        <w:rPr>
          <w:rFonts w:ascii="Times New Roman" w:eastAsia="Times New Roman" w:hAnsi="Times New Roman" w:cs="Times New Roman"/>
          <w:b/>
          <w:i/>
          <w:iCs/>
          <w:color w:val="auto"/>
        </w:rPr>
      </w:pPr>
      <w:r>
        <w:rPr>
          <w:rFonts w:ascii="Times New Roman" w:eastAsia="Times New Roman" w:hAnsi="Times New Roman" w:cs="Times New Roman"/>
          <w:b/>
          <w:i/>
          <w:iCs/>
          <w:color w:val="auto"/>
        </w:rPr>
        <w:t>План:</w:t>
      </w:r>
    </w:p>
    <w:p w14:paraId="5521609F" w14:textId="77777777" w:rsidR="00621909" w:rsidRDefault="00621909" w:rsidP="00621909">
      <w:pPr>
        <w:widowControl/>
        <w:numPr>
          <w:ilvl w:val="0"/>
          <w:numId w:val="71"/>
        </w:numPr>
        <w:tabs>
          <w:tab w:val="left" w:pos="330"/>
          <w:tab w:val="left" w:pos="952"/>
        </w:tabs>
        <w:spacing w:after="200" w:line="276" w:lineRule="auto"/>
        <w:jc w:val="both"/>
        <w:rPr>
          <w:rFonts w:ascii="Times New Roman" w:eastAsia="Times New Roman" w:hAnsi="Times New Roman" w:cs="Times New Roman"/>
          <w:i/>
          <w:iCs/>
          <w:color w:val="auto"/>
        </w:rPr>
      </w:pPr>
      <w:r>
        <w:rPr>
          <w:rFonts w:ascii="Times New Roman" w:eastAsia="Times New Roman" w:hAnsi="Times New Roman" w:cs="Times New Roman"/>
          <w:i/>
          <w:iCs/>
          <w:color w:val="auto"/>
        </w:rPr>
        <w:t>Організаційні заходи:</w:t>
      </w:r>
    </w:p>
    <w:p w14:paraId="7C84A3B4" w14:textId="77777777" w:rsidR="00621909" w:rsidRDefault="00621909" w:rsidP="00621909">
      <w:pPr>
        <w:widowControl/>
        <w:numPr>
          <w:ilvl w:val="0"/>
          <w:numId w:val="117"/>
        </w:numPr>
        <w:tabs>
          <w:tab w:val="left" w:pos="330"/>
          <w:tab w:val="left" w:pos="952"/>
        </w:tabs>
        <w:spacing w:line="276" w:lineRule="auto"/>
        <w:ind w:left="284" w:hanging="142"/>
        <w:contextualSpacing/>
        <w:jc w:val="both"/>
        <w:rPr>
          <w:rFonts w:ascii="Times New Roman" w:eastAsia="Times New Roman" w:hAnsi="Times New Roman" w:cs="Times New Roman"/>
          <w:color w:val="auto"/>
        </w:rPr>
      </w:pPr>
      <w:r>
        <w:rPr>
          <w:rFonts w:ascii="Times New Roman" w:eastAsia="Times New Roman" w:hAnsi="Times New Roman" w:cs="Times New Roman"/>
          <w:color w:val="auto"/>
        </w:rPr>
        <w:t xml:space="preserve">привітання, </w:t>
      </w:r>
    </w:p>
    <w:p w14:paraId="07891878" w14:textId="77777777" w:rsidR="00621909" w:rsidRDefault="00621909" w:rsidP="00621909">
      <w:pPr>
        <w:widowControl/>
        <w:numPr>
          <w:ilvl w:val="0"/>
          <w:numId w:val="117"/>
        </w:numPr>
        <w:tabs>
          <w:tab w:val="left" w:pos="330"/>
          <w:tab w:val="left" w:pos="952"/>
        </w:tabs>
        <w:spacing w:line="276" w:lineRule="auto"/>
        <w:ind w:left="284" w:hanging="142"/>
        <w:contextualSpacing/>
        <w:jc w:val="both"/>
        <w:rPr>
          <w:rFonts w:ascii="Times New Roman" w:eastAsia="Times New Roman" w:hAnsi="Times New Roman" w:cs="Times New Roman"/>
          <w:color w:val="auto"/>
        </w:rPr>
      </w:pPr>
      <w:r>
        <w:rPr>
          <w:rFonts w:ascii="Times New Roman" w:eastAsia="Times New Roman" w:hAnsi="Times New Roman" w:cs="Times New Roman"/>
          <w:color w:val="auto"/>
        </w:rPr>
        <w:t>перевірка присутніх,</w:t>
      </w:r>
    </w:p>
    <w:p w14:paraId="317C729C" w14:textId="77777777" w:rsidR="00621909" w:rsidRDefault="00621909" w:rsidP="00621909">
      <w:pPr>
        <w:widowControl/>
        <w:numPr>
          <w:ilvl w:val="0"/>
          <w:numId w:val="117"/>
        </w:numPr>
        <w:tabs>
          <w:tab w:val="left" w:pos="330"/>
          <w:tab w:val="left" w:pos="952"/>
        </w:tabs>
        <w:spacing w:line="276" w:lineRule="auto"/>
        <w:ind w:left="284" w:hanging="142"/>
        <w:contextualSpacing/>
        <w:jc w:val="both"/>
        <w:rPr>
          <w:rFonts w:ascii="Times New Roman" w:eastAsia="Times New Roman" w:hAnsi="Times New Roman" w:cs="Times New Roman"/>
          <w:color w:val="auto"/>
        </w:rPr>
      </w:pPr>
      <w:r>
        <w:rPr>
          <w:rFonts w:ascii="Times New Roman" w:eastAsia="Times New Roman" w:hAnsi="Times New Roman" w:cs="Times New Roman"/>
          <w:color w:val="auto"/>
        </w:rPr>
        <w:t xml:space="preserve">повідомлення теми, мети заняття, </w:t>
      </w:r>
    </w:p>
    <w:p w14:paraId="0E459B4C" w14:textId="77777777" w:rsidR="00621909" w:rsidRDefault="00621909" w:rsidP="00621909">
      <w:pPr>
        <w:widowControl/>
        <w:numPr>
          <w:ilvl w:val="0"/>
          <w:numId w:val="117"/>
        </w:numPr>
        <w:tabs>
          <w:tab w:val="left" w:pos="330"/>
          <w:tab w:val="left" w:pos="952"/>
        </w:tabs>
        <w:spacing w:line="276" w:lineRule="auto"/>
        <w:ind w:left="284" w:hanging="142"/>
        <w:contextualSpacing/>
        <w:jc w:val="both"/>
        <w:rPr>
          <w:rFonts w:ascii="Times New Roman" w:eastAsia="Times New Roman" w:hAnsi="Times New Roman" w:cs="Times New Roman"/>
          <w:color w:val="auto"/>
        </w:rPr>
      </w:pPr>
      <w:r>
        <w:rPr>
          <w:rFonts w:ascii="Times New Roman" w:eastAsia="Times New Roman" w:hAnsi="Times New Roman" w:cs="Times New Roman"/>
          <w:color w:val="auto"/>
        </w:rPr>
        <w:t>мотивація здобувачів вищої освіти щодо вивчення теми.</w:t>
      </w:r>
    </w:p>
    <w:p w14:paraId="1F63772C" w14:textId="77777777" w:rsidR="00621909" w:rsidRDefault="00621909" w:rsidP="00621909">
      <w:pPr>
        <w:widowControl/>
        <w:numPr>
          <w:ilvl w:val="0"/>
          <w:numId w:val="71"/>
        </w:numPr>
        <w:tabs>
          <w:tab w:val="left" w:pos="330"/>
          <w:tab w:val="left" w:pos="952"/>
        </w:tabs>
        <w:spacing w:after="200" w:line="276" w:lineRule="auto"/>
        <w:jc w:val="both"/>
        <w:rPr>
          <w:rFonts w:ascii="Times New Roman" w:eastAsia="Times New Roman" w:hAnsi="Times New Roman" w:cs="Times New Roman"/>
          <w:i/>
          <w:iCs/>
          <w:color w:val="auto"/>
        </w:rPr>
      </w:pPr>
      <w:r>
        <w:rPr>
          <w:rFonts w:ascii="Times New Roman" w:eastAsia="Times New Roman" w:hAnsi="Times New Roman" w:cs="Times New Roman"/>
          <w:i/>
          <w:iCs/>
          <w:color w:val="auto"/>
        </w:rPr>
        <w:t>Контроль опорного рівня знань:</w:t>
      </w:r>
    </w:p>
    <w:p w14:paraId="45DF8E2D" w14:textId="77777777" w:rsidR="00621909" w:rsidRDefault="00621909" w:rsidP="00621909">
      <w:pPr>
        <w:widowControl/>
        <w:numPr>
          <w:ilvl w:val="0"/>
          <w:numId w:val="117"/>
        </w:numPr>
        <w:tabs>
          <w:tab w:val="left" w:pos="330"/>
          <w:tab w:val="left" w:pos="952"/>
        </w:tabs>
        <w:spacing w:line="276" w:lineRule="auto"/>
        <w:ind w:left="142"/>
        <w:contextualSpacing/>
        <w:jc w:val="both"/>
        <w:rPr>
          <w:rFonts w:ascii="Times New Roman" w:eastAsia="Times New Roman" w:hAnsi="Times New Roman" w:cs="Times New Roman"/>
          <w:color w:val="auto"/>
        </w:rPr>
      </w:pPr>
      <w:r>
        <w:rPr>
          <w:rFonts w:ascii="Times New Roman" w:eastAsia="Times New Roman" w:hAnsi="Times New Roman" w:cs="Times New Roman"/>
          <w:color w:val="auto"/>
        </w:rPr>
        <w:t xml:space="preserve">письмове тестування, </w:t>
      </w:r>
    </w:p>
    <w:p w14:paraId="2C5E4138" w14:textId="77777777" w:rsidR="00621909" w:rsidRDefault="00621909" w:rsidP="00621909">
      <w:pPr>
        <w:widowControl/>
        <w:numPr>
          <w:ilvl w:val="0"/>
          <w:numId w:val="117"/>
        </w:numPr>
        <w:tabs>
          <w:tab w:val="left" w:pos="330"/>
          <w:tab w:val="left" w:pos="952"/>
        </w:tabs>
        <w:spacing w:line="276" w:lineRule="auto"/>
        <w:ind w:left="142"/>
        <w:contextualSpacing/>
        <w:jc w:val="both"/>
        <w:rPr>
          <w:rFonts w:ascii="Times New Roman" w:eastAsia="Times New Roman" w:hAnsi="Times New Roman" w:cs="Times New Roman"/>
          <w:color w:val="auto"/>
        </w:rPr>
      </w:pPr>
      <w:r>
        <w:rPr>
          <w:rFonts w:ascii="Times New Roman" w:eastAsia="Times New Roman" w:hAnsi="Times New Roman" w:cs="Times New Roman"/>
          <w:color w:val="auto"/>
        </w:rPr>
        <w:t>фронтальне опитування</w:t>
      </w:r>
    </w:p>
    <w:p w14:paraId="36F8D843" w14:textId="77777777" w:rsidR="00621909" w:rsidRDefault="00621909" w:rsidP="00621909">
      <w:pPr>
        <w:tabs>
          <w:tab w:val="left" w:pos="330"/>
          <w:tab w:val="left" w:pos="952"/>
        </w:tabs>
        <w:jc w:val="both"/>
        <w:rPr>
          <w:rFonts w:ascii="Times New Roman" w:eastAsia="Times New Roman" w:hAnsi="Times New Roman" w:cs="Times New Roman"/>
          <w:color w:val="auto"/>
        </w:rPr>
      </w:pPr>
      <w:r>
        <w:rPr>
          <w:rFonts w:ascii="Times New Roman" w:eastAsia="Times New Roman" w:hAnsi="Times New Roman" w:cs="Times New Roman"/>
          <w:color w:val="auto"/>
        </w:rPr>
        <w:tab/>
        <w:t>Вимоги до знань теоретичної готовності студентів до виконання практичних занять:</w:t>
      </w:r>
    </w:p>
    <w:p w14:paraId="038D50CB" w14:textId="77777777" w:rsidR="00621909" w:rsidRDefault="00621909" w:rsidP="00621909">
      <w:pPr>
        <w:autoSpaceDE w:val="0"/>
        <w:autoSpaceDN w:val="0"/>
        <w:adjustRightInd w:val="0"/>
        <w:jc w:val="both"/>
        <w:rPr>
          <w:rFonts w:ascii="Times New Roman" w:eastAsia="Times New Roman" w:hAnsi="Times New Roman" w:cs="Times New Roman"/>
          <w:i/>
          <w:color w:val="auto"/>
          <w:lang w:eastAsia="ru-RU" w:bidi="ar-SA"/>
        </w:rPr>
      </w:pPr>
      <w:r>
        <w:rPr>
          <w:rFonts w:ascii="Times New Roman" w:eastAsia="Times New Roman" w:hAnsi="Times New Roman" w:cs="Times New Roman"/>
          <w:i/>
          <w:color w:val="auto"/>
          <w:lang w:eastAsia="ru-RU" w:bidi="ar-SA"/>
        </w:rPr>
        <w:t>Знати:</w:t>
      </w:r>
    </w:p>
    <w:p w14:paraId="5F61360A"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-характеристику групових систем крові. </w:t>
      </w:r>
    </w:p>
    <w:p w14:paraId="2F63039D"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-фізіологічні механізми, які лежать в основі проведення проб перед переливанням крові.</w:t>
      </w:r>
    </w:p>
    <w:p w14:paraId="048E59AF" w14:textId="77777777" w:rsidR="00621909" w:rsidRDefault="00621909" w:rsidP="00621909">
      <w:pPr>
        <w:widowControl/>
        <w:autoSpaceDE w:val="0"/>
        <w:autoSpaceDN w:val="0"/>
        <w:adjustRightInd w:val="0"/>
        <w:jc w:val="both"/>
        <w:rPr>
          <w:rFonts w:ascii="Times New Roman" w:eastAsia="Times New Roman" w:hAnsi="Times New Roman" w:cs="Times New Roman"/>
          <w:color w:val="auto"/>
          <w:lang w:eastAsia="ru-RU" w:bidi="ar-SA"/>
        </w:rPr>
      </w:pPr>
      <w:r>
        <w:rPr>
          <w:rFonts w:ascii="Times New Roman" w:eastAsia="Times New Roman" w:hAnsi="Times New Roman" w:cs="Times New Roman"/>
          <w:i/>
          <w:color w:val="auto"/>
          <w:lang w:eastAsia="ru-RU" w:bidi="ar-SA"/>
        </w:rPr>
        <w:t>Вміти</w:t>
      </w:r>
      <w:r>
        <w:rPr>
          <w:rFonts w:ascii="Times New Roman" w:eastAsia="Times New Roman" w:hAnsi="Times New Roman" w:cs="Times New Roman"/>
          <w:color w:val="auto"/>
          <w:lang w:eastAsia="ru-RU" w:bidi="ar-SA"/>
        </w:rPr>
        <w:t>:</w:t>
      </w:r>
    </w:p>
    <w:p w14:paraId="6413322A" w14:textId="77777777" w:rsidR="00621909" w:rsidRDefault="00621909" w:rsidP="00621909">
      <w:pPr>
        <w:widowControl/>
        <w:autoSpaceDE w:val="0"/>
        <w:autoSpaceDN w:val="0"/>
        <w:adjustRightInd w:val="0"/>
        <w:jc w:val="both"/>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w:t>
      </w:r>
      <w:r>
        <w:rPr>
          <w:rFonts w:ascii="Times New Roman" w:eastAsia="Times New Roman" w:hAnsi="Times New Roman" w:cs="Times New Roman"/>
          <w:noProof/>
          <w:color w:val="auto"/>
          <w:lang w:eastAsia="ru-RU" w:bidi="ar-SA"/>
        </w:rPr>
        <w:t>визначити груп крові за системою АВ0 за допомогою стандартних сироваток</w:t>
      </w:r>
    </w:p>
    <w:p w14:paraId="4F7859D0"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 </w:t>
      </w:r>
      <w:r>
        <w:rPr>
          <w:rFonts w:ascii="Times New Roman" w:eastAsia="Times New Roman" w:hAnsi="Times New Roman" w:cs="Times New Roman"/>
          <w:color w:val="auto"/>
          <w:lang w:eastAsia="ru-RU" w:bidi="ar-SA"/>
        </w:rPr>
        <w:t>-</w:t>
      </w:r>
      <w:r>
        <w:rPr>
          <w:rFonts w:ascii="Times New Roman" w:eastAsia="Times New Roman" w:hAnsi="Times New Roman" w:cs="Times New Roman"/>
          <w:noProof/>
          <w:color w:val="auto"/>
          <w:lang w:eastAsia="ru-RU" w:bidi="ar-SA"/>
        </w:rPr>
        <w:t>визначити груп крові за системою АВ0 за допомогою цоліклонів.</w:t>
      </w:r>
    </w:p>
    <w:p w14:paraId="571A5142" w14:textId="77777777" w:rsidR="00621909" w:rsidRDefault="00621909" w:rsidP="00621909">
      <w:pPr>
        <w:widowControl/>
        <w:autoSpaceDE w:val="0"/>
        <w:autoSpaceDN w:val="0"/>
        <w:adjustRightInd w:val="0"/>
        <w:jc w:val="both"/>
        <w:rPr>
          <w:rFonts w:ascii="Times New Roman" w:eastAsia="Calibri" w:hAnsi="Times New Roman" w:cs="Times New Roman"/>
          <w:color w:val="auto"/>
          <w:lang w:val="ru-RU" w:eastAsia="en-US" w:bidi="ar-SA"/>
        </w:rPr>
      </w:pPr>
      <w:r>
        <w:rPr>
          <w:rFonts w:ascii="Times New Roman" w:eastAsia="Times New Roman" w:hAnsi="Times New Roman" w:cs="Times New Roman"/>
          <w:i/>
          <w:iCs/>
          <w:color w:val="auto"/>
        </w:rPr>
        <w:t>Перелік дидактичних одиниць:</w:t>
      </w:r>
      <w:r>
        <w:rPr>
          <w:rFonts w:ascii="Times New Roman" w:eastAsia="Times New Roman" w:hAnsi="Times New Roman" w:cs="Times New Roman"/>
          <w:color w:val="auto"/>
        </w:rPr>
        <w:t xml:space="preserve"> підручники, посібники, методичні рекомендації з теми практичного заняття, </w:t>
      </w:r>
      <w:proofErr w:type="spellStart"/>
      <w:r>
        <w:rPr>
          <w:rFonts w:ascii="Times New Roman" w:eastAsia="Calibri" w:hAnsi="Times New Roman" w:cs="Times New Roman"/>
          <w:color w:val="auto"/>
          <w:lang w:val="ru-RU" w:eastAsia="en-US" w:bidi="ar-SA"/>
        </w:rPr>
        <w:t>скарифікатори</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бавовняні</w:t>
      </w:r>
      <w:proofErr w:type="spellEnd"/>
      <w:r>
        <w:rPr>
          <w:rFonts w:ascii="Times New Roman" w:eastAsia="Calibri" w:hAnsi="Times New Roman" w:cs="Times New Roman"/>
          <w:color w:val="auto"/>
          <w:lang w:val="ru-RU" w:eastAsia="en-US" w:bidi="ar-SA"/>
        </w:rPr>
        <w:t xml:space="preserve"> кульки, спирт, </w:t>
      </w:r>
      <w:proofErr w:type="spellStart"/>
      <w:r>
        <w:rPr>
          <w:rFonts w:ascii="Times New Roman" w:eastAsia="Calibri" w:hAnsi="Times New Roman" w:cs="Times New Roman"/>
          <w:color w:val="auto"/>
          <w:lang w:val="ru-RU" w:eastAsia="en-US" w:bidi="ar-SA"/>
        </w:rPr>
        <w:t>ефір</w:t>
      </w:r>
      <w:proofErr w:type="spellEnd"/>
      <w:r>
        <w:rPr>
          <w:rFonts w:ascii="Times New Roman" w:eastAsia="Calibri" w:hAnsi="Times New Roman" w:cs="Times New Roman"/>
          <w:color w:val="auto"/>
          <w:lang w:val="ru-RU" w:eastAsia="en-US" w:bidi="ar-SA"/>
        </w:rPr>
        <w:t>.</w:t>
      </w:r>
    </w:p>
    <w:p w14:paraId="27AC42DF" w14:textId="77777777" w:rsidR="00621909" w:rsidRDefault="00621909" w:rsidP="00621909">
      <w:pPr>
        <w:tabs>
          <w:tab w:val="left" w:pos="330"/>
          <w:tab w:val="left" w:pos="952"/>
        </w:tabs>
        <w:jc w:val="both"/>
        <w:rPr>
          <w:rFonts w:ascii="Times New Roman" w:eastAsia="Times New Roman" w:hAnsi="Times New Roman" w:cs="Times New Roman"/>
          <w:i/>
          <w:iCs/>
          <w:color w:val="auto"/>
        </w:rPr>
      </w:pPr>
      <w:r>
        <w:rPr>
          <w:rFonts w:ascii="Times New Roman" w:eastAsia="Times New Roman" w:hAnsi="Times New Roman" w:cs="Times New Roman"/>
          <w:i/>
          <w:iCs/>
          <w:color w:val="auto"/>
        </w:rPr>
        <w:t>Завдання для перевірки базових знань за темою заняття:</w:t>
      </w:r>
    </w:p>
    <w:p w14:paraId="168E1C16" w14:textId="77777777" w:rsidR="00621909" w:rsidRDefault="00621909" w:rsidP="00621909">
      <w:pPr>
        <w:tabs>
          <w:tab w:val="left" w:pos="330"/>
          <w:tab w:val="left" w:pos="952"/>
        </w:tabs>
        <w:jc w:val="both"/>
        <w:rPr>
          <w:rFonts w:ascii="Times New Roman" w:eastAsia="Times New Roman" w:hAnsi="Times New Roman" w:cs="Times New Roman"/>
          <w:i/>
          <w:iCs/>
          <w:color w:val="auto"/>
        </w:rPr>
      </w:pPr>
      <w:r>
        <w:rPr>
          <w:rFonts w:ascii="Times New Roman" w:eastAsia="Times New Roman" w:hAnsi="Times New Roman" w:cs="Times New Roman"/>
          <w:i/>
          <w:iCs/>
          <w:color w:val="auto"/>
        </w:rPr>
        <w:t>Теоретичні питання:</w:t>
      </w:r>
    </w:p>
    <w:p w14:paraId="64D83EDF"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1. Види антигенних систем крові та їх характеристика.</w:t>
      </w:r>
    </w:p>
    <w:p w14:paraId="56F0EAC5"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2. Клінічне значення антигенних систем АВ0 і Rh.</w:t>
      </w:r>
    </w:p>
    <w:p w14:paraId="736B67C6"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3. Умови розвитку реакції гемаглютинації.</w:t>
      </w:r>
    </w:p>
    <w:p w14:paraId="7A78F975"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4. Сучасні вимоги до переливання крові.</w:t>
      </w:r>
    </w:p>
    <w:p w14:paraId="0E06F851"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5. Проби перед переливанням крові, їх послідовність.</w:t>
      </w:r>
    </w:p>
    <w:p w14:paraId="3C70E3D0"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6. Визначення груп крові за системою АВ0 за допомогою стандартних сироваток і цоліклонів.</w:t>
      </w:r>
    </w:p>
    <w:p w14:paraId="51E078BB"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7. Визначення резус-належності, значення за умов вагітності та під час переливання крові.</w:t>
      </w:r>
    </w:p>
    <w:p w14:paraId="2B84736E" w14:textId="77777777" w:rsidR="00621909" w:rsidRDefault="00621909" w:rsidP="00621909">
      <w:pPr>
        <w:widowControl/>
        <w:jc w:val="both"/>
        <w:rPr>
          <w:rFonts w:ascii="Times New Roman" w:eastAsia="Times New Roman" w:hAnsi="Times New Roman" w:cs="Times New Roman"/>
          <w:i/>
          <w:noProof/>
          <w:color w:val="auto"/>
          <w:lang w:eastAsia="ru-RU" w:bidi="ar-SA"/>
        </w:rPr>
      </w:pPr>
      <w:r>
        <w:rPr>
          <w:rFonts w:ascii="Times New Roman" w:eastAsia="Times New Roman" w:hAnsi="Times New Roman" w:cs="Times New Roman"/>
          <w:i/>
          <w:noProof/>
          <w:color w:val="auto"/>
          <w:lang w:eastAsia="ru-RU" w:bidi="ar-SA"/>
        </w:rPr>
        <w:t xml:space="preserve">Тестові завдання: </w:t>
      </w:r>
    </w:p>
    <w:p w14:paraId="134D001B" w14:textId="77777777" w:rsidR="00621909" w:rsidRDefault="00621909" w:rsidP="00621909">
      <w:pPr>
        <w:widowControl/>
        <w:rPr>
          <w:rFonts w:ascii="Times New Roman" w:eastAsia="Times New Roman" w:hAnsi="Times New Roman" w:cs="Times New Roman"/>
          <w:noProof/>
          <w:color w:val="auto"/>
          <w:lang w:eastAsia="ru-RU" w:bidi="ar-SA"/>
        </w:rPr>
        <w:sectPr w:rsidR="00621909" w:rsidSect="00621909">
          <w:pgSz w:w="11906" w:h="16838"/>
          <w:pgMar w:top="1134" w:right="850" w:bottom="1134" w:left="1701" w:header="708" w:footer="708" w:gutter="0"/>
          <w:cols w:space="720"/>
        </w:sectPr>
      </w:pPr>
    </w:p>
    <w:p w14:paraId="0C09C7AE"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1. Яка з нижчеперерахованих функцій не є головною для плазми крові?</w:t>
      </w:r>
    </w:p>
    <w:p w14:paraId="6E3E16B4"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А. Транспорт гормонів</w:t>
      </w:r>
    </w:p>
    <w:p w14:paraId="5EF9F5F1"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В. Підтримка розмірів еритроцитів</w:t>
      </w:r>
    </w:p>
    <w:p w14:paraId="365D16D0"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С. Транспорт хіломікронів</w:t>
      </w:r>
    </w:p>
    <w:p w14:paraId="2C40F17F"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D. Транспорт антитіл</w:t>
      </w:r>
    </w:p>
    <w:p w14:paraId="527D56FF"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Е. Транспорт кисню</w:t>
      </w:r>
    </w:p>
    <w:p w14:paraId="2D7F67E1"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2. У нормі в крові людини:</w:t>
      </w:r>
    </w:p>
    <w:p w14:paraId="0BC0E427"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А. Еозинофіли є найпоширенішим типом лейкоцитів</w:t>
      </w:r>
    </w:p>
    <w:p w14:paraId="01FD759A"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В. Лімфоцитів більше, ніж нейтрофільних лейкоцитів</w:t>
      </w:r>
    </w:p>
    <w:p w14:paraId="739548B8"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С. Максимальна концентрація заліза в Hb</w:t>
      </w:r>
    </w:p>
    <w:p w14:paraId="4113A864"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D. Лейкоцитів більше, ніж еритроцитів</w:t>
      </w:r>
    </w:p>
    <w:p w14:paraId="2A2FE450"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E. Тромбоцитів більше, ніж еритроцитів</w:t>
      </w:r>
    </w:p>
    <w:p w14:paraId="0A569EB1"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3. Утворення нейтрофільних лейкоцитів і збіль</w:t>
      </w:r>
      <w:r>
        <w:rPr>
          <w:rFonts w:ascii="Times New Roman" w:eastAsia="Times New Roman" w:hAnsi="Times New Roman" w:cs="Times New Roman"/>
          <w:noProof/>
          <w:color w:val="auto"/>
          <w:lang w:eastAsia="ru-RU" w:bidi="ar-SA"/>
        </w:rPr>
        <w:softHyphen/>
        <w:t>шення їх кількості відбувається під впливом:</w:t>
      </w:r>
    </w:p>
    <w:p w14:paraId="3812A6AC"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А. Інтерлейкіну-2</w:t>
      </w:r>
    </w:p>
    <w:p w14:paraId="3E90DB11"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В. Колонієстимулювального фактора гранулоцитів (КСФ-г)</w:t>
      </w:r>
    </w:p>
    <w:p w14:paraId="5630F90F"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С. Еритропоетину</w:t>
      </w:r>
    </w:p>
    <w:p w14:paraId="2FCFA525"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D. Інтерлейкіну-4</w:t>
      </w:r>
    </w:p>
    <w:p w14:paraId="4BFF371C"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E. Інтерлейкіну-5</w:t>
      </w:r>
    </w:p>
    <w:p w14:paraId="18F20FA1"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4. Нейтрофільні лейкоцити не містять:</w:t>
      </w:r>
    </w:p>
    <w:p w14:paraId="194E60E4"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А. Актину</w:t>
      </w:r>
    </w:p>
    <w:p w14:paraId="6EE7D6A7"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В. Вільних радикалів</w:t>
      </w:r>
    </w:p>
    <w:p w14:paraId="4F22BDFA"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С. Катепсинів</w:t>
      </w:r>
    </w:p>
    <w:p w14:paraId="02DEFCA9"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D. Мієлопероксидази</w:t>
      </w:r>
    </w:p>
    <w:p w14:paraId="3F8F94E5"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Е. Y-хромосоми</w:t>
      </w:r>
    </w:p>
    <w:p w14:paraId="024FE333"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5. Який з перелічених білків плазми не синтезується в печінці?</w:t>
      </w:r>
    </w:p>
    <w:p w14:paraId="4DCBC304"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А. Ангіотензин</w:t>
      </w:r>
    </w:p>
    <w:p w14:paraId="1D053FBB"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В. ІФР-I</w:t>
      </w:r>
    </w:p>
    <w:p w14:paraId="6D6ABA27"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C. Ангіотензин-II-перетворювальний фермент</w:t>
      </w:r>
    </w:p>
    <w:p w14:paraId="3274667A"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D. </w:t>
      </w:r>
      <w:r>
        <w:rPr>
          <w:rFonts w:ascii="Times New Roman" w:eastAsia="Times New Roman" w:hAnsi="Times New Roman" w:cs="Times New Roman"/>
          <w:noProof/>
          <w:color w:val="auto"/>
          <w:lang w:eastAsia="ru-RU" w:bidi="ar-SA"/>
        </w:rPr>
        <w:sym w:font="Times New Roman" w:char="F061"/>
      </w:r>
      <w:r>
        <w:rPr>
          <w:rFonts w:ascii="Times New Roman" w:eastAsia="Times New Roman" w:hAnsi="Times New Roman" w:cs="Times New Roman"/>
          <w:noProof/>
          <w:color w:val="auto"/>
          <w:position w:val="-5"/>
          <w:lang w:eastAsia="ru-RU" w:bidi="ar-SA"/>
        </w:rPr>
        <w:t>2</w:t>
      </w:r>
      <w:r>
        <w:rPr>
          <w:rFonts w:ascii="Times New Roman" w:eastAsia="Times New Roman" w:hAnsi="Times New Roman" w:cs="Times New Roman"/>
          <w:noProof/>
          <w:color w:val="auto"/>
          <w:lang w:eastAsia="ru-RU" w:bidi="ar-SA"/>
        </w:rPr>
        <w:t>-</w:t>
      </w:r>
      <w:r>
        <w:rPr>
          <w:rFonts w:ascii="Times New Roman" w:eastAsia="Times New Roman" w:hAnsi="Times New Roman" w:cs="Times New Roman"/>
          <w:caps/>
          <w:noProof/>
          <w:color w:val="auto"/>
          <w:lang w:eastAsia="ru-RU" w:bidi="ar-SA"/>
        </w:rPr>
        <w:t>м</w:t>
      </w:r>
      <w:r>
        <w:rPr>
          <w:rFonts w:ascii="Times New Roman" w:eastAsia="Times New Roman" w:hAnsi="Times New Roman" w:cs="Times New Roman"/>
          <w:noProof/>
          <w:color w:val="auto"/>
          <w:lang w:eastAsia="ru-RU" w:bidi="ar-SA"/>
        </w:rPr>
        <w:t>акроглобулін</w:t>
      </w:r>
    </w:p>
    <w:p w14:paraId="368C16FC"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lastRenderedPageBreak/>
        <w:t>Е. Фібриноген</w:t>
      </w:r>
    </w:p>
    <w:p w14:paraId="375A9205"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6. Основна функція Ig A:</w:t>
      </w:r>
    </w:p>
    <w:p w14:paraId="28A0A6CE"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А. Фіксація комплементу</w:t>
      </w:r>
    </w:p>
    <w:p w14:paraId="362BF046"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В. Секреторний імунітет</w:t>
      </w:r>
    </w:p>
    <w:p w14:paraId="4EAD7330"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С. Вивільнення гістаміну з базофільних лейкоцитів</w:t>
      </w:r>
    </w:p>
    <w:p w14:paraId="6F28D665"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D. Розпізнавання антигену </w:t>
      </w:r>
      <w:r>
        <w:rPr>
          <w:rFonts w:ascii="Times New Roman" w:eastAsia="Times New Roman" w:hAnsi="Times New Roman" w:cs="Times New Roman"/>
          <w:noProof/>
          <w:color w:val="auto"/>
          <w:lang w:eastAsia="ru-RU" w:bidi="ar-SA"/>
        </w:rPr>
        <w:sym w:font="Times New Roman" w:char="F062"/>
      </w:r>
      <w:r>
        <w:rPr>
          <w:rFonts w:ascii="Times New Roman" w:eastAsia="Times New Roman" w:hAnsi="Times New Roman" w:cs="Times New Roman"/>
          <w:noProof/>
          <w:color w:val="auto"/>
          <w:lang w:eastAsia="ru-RU" w:bidi="ar-SA"/>
        </w:rPr>
        <w:t>-клітинами</w:t>
      </w:r>
    </w:p>
    <w:p w14:paraId="0CB5D85B"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E. Жодна з перерахованих</w:t>
      </w:r>
    </w:p>
    <w:p w14:paraId="3739D1AF"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7. Основна функція Ig D:</w:t>
      </w:r>
    </w:p>
    <w:p w14:paraId="402DEA03"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А. Фіксація комплементу</w:t>
      </w:r>
    </w:p>
    <w:p w14:paraId="3C773AD9"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В. Секреторний імунітет</w:t>
      </w:r>
    </w:p>
    <w:p w14:paraId="451974CB"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С. Вивільнення гістаміну з базофільних лейкоцитів</w:t>
      </w:r>
    </w:p>
    <w:p w14:paraId="7CA2610A"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D. Розпізнавання антигену </w:t>
      </w:r>
      <w:r>
        <w:rPr>
          <w:rFonts w:ascii="Times New Roman" w:eastAsia="Times New Roman" w:hAnsi="Times New Roman" w:cs="Times New Roman"/>
          <w:noProof/>
          <w:color w:val="auto"/>
          <w:lang w:eastAsia="ru-RU" w:bidi="ar-SA"/>
        </w:rPr>
        <w:sym w:font="Times New Roman" w:char="F062"/>
      </w:r>
      <w:r>
        <w:rPr>
          <w:rFonts w:ascii="Times New Roman" w:eastAsia="Times New Roman" w:hAnsi="Times New Roman" w:cs="Times New Roman"/>
          <w:noProof/>
          <w:color w:val="auto"/>
          <w:lang w:eastAsia="ru-RU" w:bidi="ar-SA"/>
        </w:rPr>
        <w:t>-клітинами</w:t>
      </w:r>
    </w:p>
    <w:p w14:paraId="7C71BFE7"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E. Жодна з перерахованих</w:t>
      </w:r>
    </w:p>
    <w:p w14:paraId="32DC0A1D"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8. Основна функція Ig E:</w:t>
      </w:r>
    </w:p>
    <w:p w14:paraId="3E7CC47D"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А. Фіксація комплементу</w:t>
      </w:r>
    </w:p>
    <w:p w14:paraId="538AD3F7"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В. Секреторний імунітет</w:t>
      </w:r>
    </w:p>
    <w:p w14:paraId="0FF27B6E"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С. Вивільнення гістаміну з базофільних лейкоцитів</w:t>
      </w:r>
    </w:p>
    <w:p w14:paraId="6475F67D"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D. Розпізнавання антигену </w:t>
      </w:r>
      <w:r>
        <w:rPr>
          <w:rFonts w:ascii="Times New Roman" w:eastAsia="Times New Roman" w:hAnsi="Times New Roman" w:cs="Times New Roman"/>
          <w:noProof/>
          <w:color w:val="auto"/>
          <w:lang w:eastAsia="ru-RU" w:bidi="ar-SA"/>
        </w:rPr>
        <w:sym w:font="Times New Roman" w:char="F062"/>
      </w:r>
      <w:r>
        <w:rPr>
          <w:rFonts w:ascii="Times New Roman" w:eastAsia="Times New Roman" w:hAnsi="Times New Roman" w:cs="Times New Roman"/>
          <w:noProof/>
          <w:color w:val="auto"/>
          <w:lang w:eastAsia="ru-RU" w:bidi="ar-SA"/>
        </w:rPr>
        <w:t>-клітинами</w:t>
      </w:r>
    </w:p>
    <w:p w14:paraId="1C7DF6D9"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E. Жодна з перерахованих</w:t>
      </w:r>
    </w:p>
    <w:p w14:paraId="2773A9B7"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9. Основна функція Ig G:</w:t>
      </w:r>
    </w:p>
    <w:p w14:paraId="1B42A4E1"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А. Фіксація комплементу</w:t>
      </w:r>
    </w:p>
    <w:p w14:paraId="66BC0595"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В. Секреторний імунітет</w:t>
      </w:r>
    </w:p>
    <w:p w14:paraId="562F07A9"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С. Вивільнення гістаміну з базофільних лейкоцитів</w:t>
      </w:r>
    </w:p>
    <w:p w14:paraId="6545B2C3"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D. Розпізнавання антигену </w:t>
      </w:r>
      <w:r>
        <w:rPr>
          <w:rFonts w:ascii="Times New Roman" w:eastAsia="Times New Roman" w:hAnsi="Times New Roman" w:cs="Times New Roman"/>
          <w:noProof/>
          <w:color w:val="auto"/>
          <w:lang w:eastAsia="ru-RU" w:bidi="ar-SA"/>
        </w:rPr>
        <w:sym w:font="Times New Roman" w:char="F062"/>
      </w:r>
      <w:r>
        <w:rPr>
          <w:rFonts w:ascii="Times New Roman" w:eastAsia="Times New Roman" w:hAnsi="Times New Roman" w:cs="Times New Roman"/>
          <w:noProof/>
          <w:color w:val="auto"/>
          <w:lang w:eastAsia="ru-RU" w:bidi="ar-SA"/>
        </w:rPr>
        <w:t>-клітинами</w:t>
      </w:r>
    </w:p>
    <w:p w14:paraId="3DE7D0E9"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E. Жодна з перерахованих</w:t>
      </w:r>
    </w:p>
    <w:p w14:paraId="01464DF8"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10. Основна функція Ig M:</w:t>
      </w:r>
    </w:p>
    <w:p w14:paraId="0129D5F9"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А. Фіксація комплементу</w:t>
      </w:r>
    </w:p>
    <w:p w14:paraId="3D0271BF"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В. Секреторний імунітет</w:t>
      </w:r>
    </w:p>
    <w:p w14:paraId="21D28BE2"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С. Вивільнення гістаміну з базофільних лейкоцитів</w:t>
      </w:r>
    </w:p>
    <w:p w14:paraId="254D2004"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D. Розпізнавання антигену </w:t>
      </w:r>
      <w:r>
        <w:rPr>
          <w:rFonts w:ascii="Times New Roman" w:eastAsia="Times New Roman" w:hAnsi="Times New Roman" w:cs="Times New Roman"/>
          <w:noProof/>
          <w:color w:val="auto"/>
          <w:lang w:eastAsia="ru-RU" w:bidi="ar-SA"/>
        </w:rPr>
        <w:sym w:font="Times New Roman" w:char="F062"/>
      </w:r>
      <w:r>
        <w:rPr>
          <w:rFonts w:ascii="Times New Roman" w:eastAsia="Times New Roman" w:hAnsi="Times New Roman" w:cs="Times New Roman"/>
          <w:noProof/>
          <w:color w:val="auto"/>
          <w:lang w:eastAsia="ru-RU" w:bidi="ar-SA"/>
        </w:rPr>
        <w:t>-клітинами</w:t>
      </w:r>
    </w:p>
    <w:p w14:paraId="1AD1F4CD"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E. Жодна з перерахованих</w:t>
      </w:r>
    </w:p>
    <w:p w14:paraId="03A90A8F" w14:textId="77777777" w:rsidR="00621909" w:rsidRDefault="00621909" w:rsidP="00621909">
      <w:pPr>
        <w:widowControl/>
        <w:autoSpaceDE w:val="0"/>
        <w:autoSpaceDN w:val="0"/>
        <w:adjustRightInd w:val="0"/>
        <w:spacing w:before="227" w:after="227" w:line="220" w:lineRule="atLeast"/>
        <w:jc w:val="both"/>
        <w:outlineLvl w:val="3"/>
        <w:rPr>
          <w:rFonts w:ascii="Times New Roman" w:eastAsia="Times New Roman" w:hAnsi="Times New Roman" w:cs="Times New Roman"/>
          <w:b/>
          <w:bCs/>
          <w:noProof/>
          <w:lang w:eastAsia="ru-RU" w:bidi="ar-SA"/>
        </w:rPr>
      </w:pPr>
      <w:r>
        <w:rPr>
          <w:rFonts w:ascii="Times New Roman" w:eastAsia="Times New Roman" w:hAnsi="Times New Roman" w:cs="Times New Roman"/>
          <w:b/>
          <w:bCs/>
          <w:i/>
          <w:iCs/>
          <w:noProof/>
          <w:lang w:eastAsia="ru-RU" w:bidi="ar-SA"/>
        </w:rPr>
        <w:t>Відповіді</w:t>
      </w:r>
    </w:p>
    <w:p w14:paraId="0706B844"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1.E, 2.C, 3.B, 4.E, 5.C, 6.B, 7.D, 8.C, 9.A, 10.A.</w:t>
      </w:r>
    </w:p>
    <w:p w14:paraId="27D7B18A" w14:textId="77777777" w:rsidR="00621909" w:rsidRDefault="00621909" w:rsidP="00621909">
      <w:pPr>
        <w:widowControl/>
        <w:rPr>
          <w:rFonts w:ascii="Times New Roman" w:eastAsia="Times New Roman" w:hAnsi="Times New Roman" w:cs="Times New Roman"/>
          <w:i/>
          <w:noProof/>
          <w:color w:val="auto"/>
          <w:lang w:eastAsia="ru-RU" w:bidi="ar-SA"/>
        </w:rPr>
        <w:sectPr w:rsidR="00621909" w:rsidSect="00621909">
          <w:type w:val="continuous"/>
          <w:pgSz w:w="11906" w:h="16838"/>
          <w:pgMar w:top="1134" w:right="850" w:bottom="1134" w:left="1701" w:header="708" w:footer="708" w:gutter="0"/>
          <w:cols w:num="2" w:space="708"/>
        </w:sectPr>
      </w:pPr>
    </w:p>
    <w:p w14:paraId="18C2D4C0" w14:textId="77777777" w:rsidR="00621909" w:rsidRDefault="00621909" w:rsidP="00621909">
      <w:pPr>
        <w:widowControl/>
        <w:jc w:val="both"/>
        <w:rPr>
          <w:rFonts w:ascii="Times New Roman" w:eastAsia="Times New Roman" w:hAnsi="Times New Roman" w:cs="Times New Roman"/>
          <w:i/>
          <w:noProof/>
          <w:color w:val="auto"/>
          <w:lang w:eastAsia="ru-RU" w:bidi="ar-SA"/>
        </w:rPr>
      </w:pPr>
      <w:r>
        <w:rPr>
          <w:rFonts w:ascii="Times New Roman" w:eastAsia="Times New Roman" w:hAnsi="Times New Roman" w:cs="Times New Roman"/>
          <w:i/>
          <w:noProof/>
          <w:color w:val="auto"/>
          <w:lang w:eastAsia="ru-RU" w:bidi="ar-SA"/>
        </w:rPr>
        <w:t>Ситуаційні завдання для перевірки базових знань:</w:t>
      </w:r>
    </w:p>
    <w:p w14:paraId="05688685"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1. Як зміниться рН крові, якщо собаці ввести 300 мл 0,5 ммоль розчину глюкози?</w:t>
      </w:r>
    </w:p>
    <w:p w14:paraId="15FD5BB5" w14:textId="77777777" w:rsidR="00621909" w:rsidRDefault="00621909" w:rsidP="00621909">
      <w:pPr>
        <w:widowControl/>
        <w:spacing w:after="200" w:line="276" w:lineRule="auto"/>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i/>
          <w:noProof/>
          <w:color w:val="auto"/>
          <w:lang w:eastAsia="ru-RU" w:bidi="ar-SA"/>
        </w:rPr>
        <w:t>Відповідь:</w:t>
      </w:r>
      <w:r>
        <w:rPr>
          <w:rFonts w:ascii="Times New Roman" w:eastAsia="Times New Roman" w:hAnsi="Times New Roman" w:cs="Times New Roman"/>
          <w:noProof/>
          <w:color w:val="auto"/>
          <w:lang w:eastAsia="ru-RU" w:bidi="ar-SA"/>
        </w:rPr>
        <w:t xml:space="preserve"> Не зміниться, оскільки співвідношення кислих і лужних речовин у плазмі залишиться тим самим.</w:t>
      </w:r>
    </w:p>
    <w:p w14:paraId="33B3FBDB" w14:textId="77777777" w:rsidR="00621909" w:rsidRDefault="00621909" w:rsidP="00621909">
      <w:pPr>
        <w:widowControl/>
        <w:spacing w:after="200" w:line="276" w:lineRule="auto"/>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 2. У практично здорової жінки аналіз крові: ШОЕ 46 мм/год, фібриноген 6 г/л. Поясніть можливу причину таких показників крові.</w:t>
      </w:r>
    </w:p>
    <w:p w14:paraId="1AD1D6E1"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i/>
          <w:noProof/>
          <w:color w:val="auto"/>
          <w:lang w:eastAsia="ru-RU" w:bidi="ar-SA"/>
        </w:rPr>
        <w:t>Відповідь:</w:t>
      </w:r>
      <w:r>
        <w:rPr>
          <w:rFonts w:ascii="Times New Roman" w:eastAsia="Times New Roman" w:hAnsi="Times New Roman" w:cs="Times New Roman"/>
          <w:noProof/>
          <w:color w:val="auto"/>
          <w:lang w:eastAsia="ru-RU" w:bidi="ar-SA"/>
        </w:rPr>
        <w:t xml:space="preserve"> Показники свідчать про можливу вагіт</w:t>
      </w:r>
      <w:r>
        <w:rPr>
          <w:rFonts w:ascii="Times New Roman" w:eastAsia="Times New Roman" w:hAnsi="Times New Roman" w:cs="Times New Roman"/>
          <w:noProof/>
          <w:color w:val="auto"/>
          <w:lang w:eastAsia="ru-RU" w:bidi="ar-SA"/>
        </w:rPr>
        <w:softHyphen/>
        <w:t>ність.</w:t>
      </w:r>
    </w:p>
    <w:p w14:paraId="7F2D32CD"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3. Людині з Rh-</w:t>
      </w:r>
      <w:r>
        <w:rPr>
          <w:rFonts w:ascii="Times New Roman" w:eastAsia="Times New Roman" w:hAnsi="Times New Roman" w:cs="Times New Roman"/>
          <w:noProof/>
          <w:color w:val="auto"/>
          <w:position w:val="5"/>
          <w:lang w:eastAsia="ru-RU" w:bidi="ar-SA"/>
        </w:rPr>
        <w:t xml:space="preserve"> </w:t>
      </w:r>
      <w:r>
        <w:rPr>
          <w:rFonts w:ascii="Times New Roman" w:eastAsia="Times New Roman" w:hAnsi="Times New Roman" w:cs="Times New Roman"/>
          <w:noProof/>
          <w:color w:val="auto"/>
          <w:lang w:eastAsia="ru-RU" w:bidi="ar-SA"/>
        </w:rPr>
        <w:t>кров’ю за життєвими показаннями перелили свіжу кров першої групи. Людина загинула за умов гемотрансфузійного шоку. Поясніть, що стало причиною смерті. У чому полягала помилка лікаря?</w:t>
      </w:r>
    </w:p>
    <w:p w14:paraId="0402E41A"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i/>
          <w:noProof/>
          <w:color w:val="auto"/>
          <w:lang w:eastAsia="ru-RU" w:bidi="ar-SA"/>
        </w:rPr>
        <w:t>Відповідь:</w:t>
      </w:r>
      <w:r>
        <w:rPr>
          <w:rFonts w:ascii="Times New Roman" w:eastAsia="Times New Roman" w:hAnsi="Times New Roman" w:cs="Times New Roman"/>
          <w:noProof/>
          <w:color w:val="auto"/>
          <w:lang w:eastAsia="ru-RU" w:bidi="ar-SA"/>
        </w:rPr>
        <w:t xml:space="preserve">  Слід припустити, що причиною смерті могло бути переливання резус-позитивної крові людині, якій раніше вже така кров переливалася, отже, в організмі якої є резус-антитіла. Помилка лікаря полягає в тому, що він, мабуть, забув запитати людину про попередні переливання і не визначив резус-належність крові донора і реципієнта.</w:t>
      </w:r>
    </w:p>
    <w:p w14:paraId="7DF57635"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4. Поясніть, який із наведених нижче розчинів може бути використаний для внутрішньовенного введення людині як кровозамінник і чому. Склад розчину А: NaCl — 0,78 %; KCl — 0,03 %; CaCl</w:t>
      </w:r>
      <w:r>
        <w:rPr>
          <w:rFonts w:ascii="Times New Roman" w:eastAsia="Times New Roman" w:hAnsi="Times New Roman" w:cs="Times New Roman"/>
          <w:noProof/>
          <w:color w:val="auto"/>
          <w:position w:val="-5"/>
          <w:lang w:eastAsia="ru-RU" w:bidi="ar-SA"/>
        </w:rPr>
        <w:t>2</w:t>
      </w:r>
      <w:r>
        <w:rPr>
          <w:rFonts w:ascii="Times New Roman" w:eastAsia="Times New Roman" w:hAnsi="Times New Roman" w:cs="Times New Roman"/>
          <w:noProof/>
          <w:color w:val="auto"/>
          <w:lang w:eastAsia="ru-RU" w:bidi="ar-SA"/>
        </w:rPr>
        <w:t xml:space="preserve"> — 0,01 %; NaHCO</w:t>
      </w:r>
      <w:r>
        <w:rPr>
          <w:rFonts w:ascii="Times New Roman" w:eastAsia="Times New Roman" w:hAnsi="Times New Roman" w:cs="Times New Roman"/>
          <w:noProof/>
          <w:color w:val="auto"/>
          <w:position w:val="-5"/>
          <w:lang w:eastAsia="ru-RU" w:bidi="ar-SA"/>
        </w:rPr>
        <w:t>3</w:t>
      </w:r>
      <w:r>
        <w:rPr>
          <w:rFonts w:ascii="Times New Roman" w:eastAsia="Times New Roman" w:hAnsi="Times New Roman" w:cs="Times New Roman"/>
          <w:noProof/>
          <w:color w:val="auto"/>
          <w:lang w:eastAsia="ru-RU" w:bidi="ar-SA"/>
        </w:rPr>
        <w:t xml:space="preserve"> — 0,15 %; NaH</w:t>
      </w:r>
      <w:r>
        <w:rPr>
          <w:rFonts w:ascii="Times New Roman" w:eastAsia="Times New Roman" w:hAnsi="Times New Roman" w:cs="Times New Roman"/>
          <w:noProof/>
          <w:color w:val="auto"/>
          <w:position w:val="-5"/>
          <w:lang w:eastAsia="ru-RU" w:bidi="ar-SA"/>
        </w:rPr>
        <w:t>2</w:t>
      </w:r>
      <w:r>
        <w:rPr>
          <w:rFonts w:ascii="Times New Roman" w:eastAsia="Times New Roman" w:hAnsi="Times New Roman" w:cs="Times New Roman"/>
          <w:noProof/>
          <w:color w:val="auto"/>
          <w:lang w:eastAsia="ru-RU" w:bidi="ar-SA"/>
        </w:rPr>
        <w:t>CO</w:t>
      </w:r>
      <w:r>
        <w:rPr>
          <w:rFonts w:ascii="Times New Roman" w:eastAsia="Times New Roman" w:hAnsi="Times New Roman" w:cs="Times New Roman"/>
          <w:noProof/>
          <w:color w:val="auto"/>
          <w:position w:val="-5"/>
          <w:lang w:eastAsia="ru-RU" w:bidi="ar-SA"/>
        </w:rPr>
        <w:t>3</w:t>
      </w:r>
      <w:r>
        <w:rPr>
          <w:rFonts w:ascii="Times New Roman" w:eastAsia="Times New Roman" w:hAnsi="Times New Roman" w:cs="Times New Roman"/>
          <w:noProof/>
          <w:color w:val="auto"/>
          <w:lang w:eastAsia="ru-RU" w:bidi="ar-SA"/>
        </w:rPr>
        <w:t xml:space="preserve"> — 0,08 %; MgCl</w:t>
      </w:r>
      <w:r>
        <w:rPr>
          <w:rFonts w:ascii="Times New Roman" w:eastAsia="Times New Roman" w:hAnsi="Times New Roman" w:cs="Times New Roman"/>
          <w:noProof/>
          <w:color w:val="auto"/>
          <w:position w:val="-5"/>
          <w:lang w:eastAsia="ru-RU" w:bidi="ar-SA"/>
        </w:rPr>
        <w:t>2</w:t>
      </w:r>
      <w:r>
        <w:rPr>
          <w:rFonts w:ascii="Times New Roman" w:eastAsia="Times New Roman" w:hAnsi="Times New Roman" w:cs="Times New Roman"/>
          <w:noProof/>
          <w:color w:val="auto"/>
          <w:lang w:eastAsia="ru-RU" w:bidi="ar-SA"/>
        </w:rPr>
        <w:t xml:space="preserve"> — 0,005 %; глюкоза — 0,1 %. Склад розчину В: NaCl — 0,68 %; KCl — 0,03 %; CaCl</w:t>
      </w:r>
      <w:r>
        <w:rPr>
          <w:rFonts w:ascii="Times New Roman" w:eastAsia="Times New Roman" w:hAnsi="Times New Roman" w:cs="Times New Roman"/>
          <w:noProof/>
          <w:color w:val="auto"/>
          <w:position w:val="-5"/>
          <w:lang w:eastAsia="ru-RU" w:bidi="ar-SA"/>
        </w:rPr>
        <w:t>2</w:t>
      </w:r>
      <w:r>
        <w:rPr>
          <w:rFonts w:ascii="Times New Roman" w:eastAsia="Times New Roman" w:hAnsi="Times New Roman" w:cs="Times New Roman"/>
          <w:noProof/>
          <w:color w:val="auto"/>
          <w:lang w:eastAsia="ru-RU" w:bidi="ar-SA"/>
        </w:rPr>
        <w:t xml:space="preserve"> — 0,01 %; NaHCO</w:t>
      </w:r>
      <w:r>
        <w:rPr>
          <w:rFonts w:ascii="Times New Roman" w:eastAsia="Times New Roman" w:hAnsi="Times New Roman" w:cs="Times New Roman"/>
          <w:noProof/>
          <w:color w:val="auto"/>
          <w:position w:val="-5"/>
          <w:lang w:eastAsia="ru-RU" w:bidi="ar-SA"/>
        </w:rPr>
        <w:t>3</w:t>
      </w:r>
      <w:r>
        <w:rPr>
          <w:rFonts w:ascii="Times New Roman" w:eastAsia="Times New Roman" w:hAnsi="Times New Roman" w:cs="Times New Roman"/>
          <w:noProof/>
          <w:color w:val="auto"/>
          <w:lang w:eastAsia="ru-RU" w:bidi="ar-SA"/>
        </w:rPr>
        <w:t xml:space="preserve"> — 0,2 %; NaH</w:t>
      </w:r>
      <w:r>
        <w:rPr>
          <w:rFonts w:ascii="Times New Roman" w:eastAsia="Times New Roman" w:hAnsi="Times New Roman" w:cs="Times New Roman"/>
          <w:noProof/>
          <w:color w:val="auto"/>
          <w:position w:val="-5"/>
          <w:lang w:eastAsia="ru-RU" w:bidi="ar-SA"/>
        </w:rPr>
        <w:t>2</w:t>
      </w:r>
      <w:r>
        <w:rPr>
          <w:rFonts w:ascii="Times New Roman" w:eastAsia="Times New Roman" w:hAnsi="Times New Roman" w:cs="Times New Roman"/>
          <w:noProof/>
          <w:color w:val="auto"/>
          <w:lang w:eastAsia="ru-RU" w:bidi="ar-SA"/>
        </w:rPr>
        <w:t>CO</w:t>
      </w:r>
      <w:r>
        <w:rPr>
          <w:rFonts w:ascii="Times New Roman" w:eastAsia="Times New Roman" w:hAnsi="Times New Roman" w:cs="Times New Roman"/>
          <w:noProof/>
          <w:color w:val="auto"/>
          <w:position w:val="-5"/>
          <w:lang w:eastAsia="ru-RU" w:bidi="ar-SA"/>
        </w:rPr>
        <w:t>3</w:t>
      </w:r>
      <w:r>
        <w:rPr>
          <w:rFonts w:ascii="Times New Roman" w:eastAsia="Times New Roman" w:hAnsi="Times New Roman" w:cs="Times New Roman"/>
          <w:noProof/>
          <w:color w:val="auto"/>
          <w:lang w:eastAsia="ru-RU" w:bidi="ar-SA"/>
        </w:rPr>
        <w:t xml:space="preserve"> — 0,008 %; MgCl</w:t>
      </w:r>
      <w:r>
        <w:rPr>
          <w:rFonts w:ascii="Times New Roman" w:eastAsia="Times New Roman" w:hAnsi="Times New Roman" w:cs="Times New Roman"/>
          <w:noProof/>
          <w:color w:val="auto"/>
          <w:position w:val="-5"/>
          <w:lang w:eastAsia="ru-RU" w:bidi="ar-SA"/>
        </w:rPr>
        <w:t>2</w:t>
      </w:r>
      <w:r>
        <w:rPr>
          <w:rFonts w:ascii="Times New Roman" w:eastAsia="Times New Roman" w:hAnsi="Times New Roman" w:cs="Times New Roman"/>
          <w:noProof/>
          <w:color w:val="auto"/>
          <w:lang w:eastAsia="ru-RU" w:bidi="ar-SA"/>
        </w:rPr>
        <w:t xml:space="preserve"> — 0,001 %; глюкоза — 0,1 %.</w:t>
      </w:r>
    </w:p>
    <w:p w14:paraId="4CC4DB5F" w14:textId="77777777" w:rsidR="00621909" w:rsidRDefault="00621909" w:rsidP="00621909">
      <w:pPr>
        <w:widowControl/>
        <w:spacing w:after="200"/>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i/>
          <w:noProof/>
          <w:color w:val="auto"/>
          <w:lang w:eastAsia="ru-RU" w:bidi="ar-SA"/>
        </w:rPr>
        <w:t>Відповідь:</w:t>
      </w:r>
      <w:r>
        <w:rPr>
          <w:rFonts w:ascii="Times New Roman" w:eastAsia="Times New Roman" w:hAnsi="Times New Roman" w:cs="Times New Roman"/>
          <w:noProof/>
          <w:color w:val="auto"/>
          <w:lang w:eastAsia="ru-RU" w:bidi="ar-SA"/>
        </w:rPr>
        <w:t xml:space="preserve"> Розчин B, оскільки він задовольняє вимогам ізотонічності й ізоіонічності. Розчин А гіпертонічний.</w:t>
      </w:r>
    </w:p>
    <w:p w14:paraId="372098C3"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 5. Поясніть, як зміниться (збільшиться або зменшиться) осмотичний тиск плазми крові, якщо концентрація іонів Na</w:t>
      </w:r>
      <w:r>
        <w:rPr>
          <w:rFonts w:ascii="Times New Roman" w:eastAsia="Times New Roman" w:hAnsi="Times New Roman" w:cs="Times New Roman"/>
          <w:noProof/>
          <w:color w:val="auto"/>
          <w:position w:val="5"/>
          <w:lang w:eastAsia="ru-RU" w:bidi="ar-SA"/>
        </w:rPr>
        <w:t>+</w:t>
      </w:r>
      <w:r>
        <w:rPr>
          <w:rFonts w:ascii="Times New Roman" w:eastAsia="Times New Roman" w:hAnsi="Times New Roman" w:cs="Times New Roman"/>
          <w:noProof/>
          <w:color w:val="auto"/>
          <w:lang w:eastAsia="ru-RU" w:bidi="ar-SA"/>
        </w:rPr>
        <w:t xml:space="preserve"> у плазмі становить 170 ммоль/л.</w:t>
      </w:r>
    </w:p>
    <w:p w14:paraId="78915517" w14:textId="77777777" w:rsidR="00621909" w:rsidRDefault="00621909" w:rsidP="00621909">
      <w:pPr>
        <w:widowControl/>
        <w:spacing w:after="200"/>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i/>
          <w:noProof/>
          <w:color w:val="auto"/>
          <w:lang w:eastAsia="ru-RU" w:bidi="ar-SA"/>
        </w:rPr>
        <w:t>Відповідь:</w:t>
      </w:r>
      <w:r>
        <w:rPr>
          <w:rFonts w:ascii="Times New Roman" w:eastAsia="Times New Roman" w:hAnsi="Times New Roman" w:cs="Times New Roman"/>
          <w:noProof/>
          <w:color w:val="auto"/>
          <w:lang w:eastAsia="ru-RU" w:bidi="ar-SA"/>
        </w:rPr>
        <w:t xml:space="preserve"> Осмотичний тиск зросте, оскільки в нормі концентрація Na</w:t>
      </w:r>
      <w:r>
        <w:rPr>
          <w:rFonts w:ascii="Times New Roman" w:eastAsia="Times New Roman" w:hAnsi="Times New Roman" w:cs="Times New Roman"/>
          <w:noProof/>
          <w:color w:val="auto"/>
          <w:position w:val="5"/>
          <w:lang w:eastAsia="ru-RU" w:bidi="ar-SA"/>
        </w:rPr>
        <w:t>+</w:t>
      </w:r>
      <w:r>
        <w:rPr>
          <w:rFonts w:ascii="Times New Roman" w:eastAsia="Times New Roman" w:hAnsi="Times New Roman" w:cs="Times New Roman"/>
          <w:noProof/>
          <w:color w:val="auto"/>
          <w:lang w:eastAsia="ru-RU" w:bidi="ar-SA"/>
        </w:rPr>
        <w:t xml:space="preserve"> дорівнює 140–160 ммоль/л.</w:t>
      </w:r>
    </w:p>
    <w:p w14:paraId="7A7A54E7" w14:textId="77777777" w:rsidR="00621909" w:rsidRDefault="00621909" w:rsidP="00621909">
      <w:pPr>
        <w:widowControl/>
        <w:jc w:val="both"/>
        <w:rPr>
          <w:rFonts w:ascii="Times New Roman" w:eastAsia="Times New Roman" w:hAnsi="Times New Roman" w:cs="Times New Roman"/>
          <w:i/>
          <w:iCs/>
        </w:rPr>
      </w:pPr>
      <w:r>
        <w:rPr>
          <w:rFonts w:ascii="Times New Roman" w:eastAsia="Times New Roman" w:hAnsi="Times New Roman" w:cs="Times New Roman"/>
          <w:i/>
          <w:iCs/>
        </w:rPr>
        <w:t>Формування професійних вмінь, навичок (оволодіння навичками, проведення дослідження):</w:t>
      </w:r>
    </w:p>
    <w:p w14:paraId="4218245E" w14:textId="77777777" w:rsidR="00621909" w:rsidRDefault="00621909" w:rsidP="00621909">
      <w:pPr>
        <w:jc w:val="both"/>
        <w:rPr>
          <w:rFonts w:ascii="Times New Roman" w:hAnsi="Times New Roman" w:cs="Times New Roman"/>
          <w:noProof/>
        </w:rPr>
      </w:pPr>
      <w:r>
        <w:rPr>
          <w:rFonts w:ascii="Times New Roman" w:hAnsi="Times New Roman" w:cs="Times New Roman"/>
        </w:rPr>
        <w:t xml:space="preserve">Зміст навчальних практичних завдань, які необхідно виконати під час практичного заняття: </w:t>
      </w:r>
    </w:p>
    <w:p w14:paraId="33380D21"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lastRenderedPageBreak/>
        <w:t>1. Визначення групи крові за системою АВ0 за допомогою стандартних сироваток.</w:t>
      </w:r>
    </w:p>
    <w:p w14:paraId="085C82CF"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2. Визначення групи крові за системою АВ0 за допомогою цоліклонів.</w:t>
      </w:r>
    </w:p>
    <w:p w14:paraId="6012EE2D" w14:textId="77777777" w:rsidR="00621909" w:rsidRDefault="00621909" w:rsidP="00621909">
      <w:pPr>
        <w:widowControl/>
        <w:autoSpaceDE w:val="0"/>
        <w:autoSpaceDN w:val="0"/>
        <w:adjustRightInd w:val="0"/>
        <w:outlineLvl w:val="4"/>
        <w:rPr>
          <w:rFonts w:ascii="Times New Roman" w:eastAsia="Times New Roman" w:hAnsi="Times New Roman" w:cs="Times New Roman"/>
          <w:b/>
          <w:bCs/>
          <w:i/>
          <w:iCs/>
          <w:noProof/>
          <w:color w:val="auto"/>
          <w:lang w:eastAsia="ru-RU" w:bidi="ar-SA"/>
        </w:rPr>
      </w:pPr>
      <w:r>
        <w:rPr>
          <w:rFonts w:ascii="Times New Roman" w:eastAsia="Times New Roman" w:hAnsi="Times New Roman" w:cs="Times New Roman"/>
          <w:b/>
          <w:bCs/>
          <w:i/>
          <w:iCs/>
          <w:noProof/>
          <w:color w:val="auto"/>
          <w:lang w:eastAsia="ru-RU" w:bidi="ar-SA"/>
        </w:rPr>
        <w:t>Методика визначення груп крові  за системою АВ0 за допомогою стандартних сироваток</w:t>
      </w:r>
    </w:p>
    <w:p w14:paraId="51483047"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Стандартні сироватки — це очищена у фабричних умовах плазма донорів різних груп крові, що не містить фібриногену, з високою концентрацією антитіл до одного або кількох антигенів однієї групової системи.</w:t>
      </w:r>
    </w:p>
    <w:p w14:paraId="5970FE44"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i/>
          <w:iCs/>
          <w:noProof/>
          <w:color w:val="auto"/>
          <w:lang w:eastAsia="ru-RU" w:bidi="ar-SA"/>
        </w:rPr>
        <w:t>Для роботи необхідні:</w:t>
      </w:r>
      <w:r>
        <w:rPr>
          <w:rFonts w:ascii="Times New Roman" w:eastAsia="Times New Roman" w:hAnsi="Times New Roman" w:cs="Times New Roman"/>
          <w:noProof/>
          <w:color w:val="auto"/>
          <w:lang w:eastAsia="ru-RU" w:bidi="ar-SA"/>
        </w:rPr>
        <w:t xml:space="preserve"> скарифікатори, дві скляні палички, стандартні сироватки I–IV груп, планшет із нанесеними на нього позначками аглютинінів сироваток і спеціальними заглибленнями, ватні кульки, спирт, спеціальний капіляр.</w:t>
      </w:r>
    </w:p>
    <w:p w14:paraId="5ED754D0"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i/>
          <w:iCs/>
          <w:noProof/>
          <w:color w:val="auto"/>
          <w:lang w:eastAsia="ru-RU" w:bidi="ar-SA"/>
        </w:rPr>
        <w:t>Об’єкт дослідження</w:t>
      </w:r>
      <w:r>
        <w:rPr>
          <w:rFonts w:ascii="Times New Roman" w:eastAsia="Times New Roman" w:hAnsi="Times New Roman" w:cs="Times New Roman"/>
          <w:noProof/>
          <w:color w:val="auto"/>
          <w:lang w:eastAsia="ru-RU" w:bidi="ar-SA"/>
        </w:rPr>
        <w:t xml:space="preserve"> — людина.</w:t>
      </w:r>
    </w:p>
    <w:p w14:paraId="05DD8ECD"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i/>
          <w:iCs/>
          <w:noProof/>
          <w:color w:val="auto"/>
          <w:lang w:eastAsia="ru-RU" w:bidi="ar-SA"/>
        </w:rPr>
        <w:t>Проведення роботи.</w:t>
      </w:r>
      <w:r>
        <w:rPr>
          <w:rFonts w:ascii="Times New Roman" w:eastAsia="Times New Roman" w:hAnsi="Times New Roman" w:cs="Times New Roman"/>
          <w:noProof/>
          <w:color w:val="auto"/>
          <w:lang w:eastAsia="ru-RU" w:bidi="ar-SA"/>
        </w:rPr>
        <w:t xml:space="preserve"> На поверхню кожного заглиблення відповідно до позначок наносять велику краплю стандартної сироватки відповід</w:t>
      </w:r>
      <w:r>
        <w:rPr>
          <w:rFonts w:ascii="Times New Roman" w:eastAsia="Times New Roman" w:hAnsi="Times New Roman" w:cs="Times New Roman"/>
          <w:noProof/>
          <w:color w:val="auto"/>
          <w:lang w:eastAsia="ru-RU" w:bidi="ar-SA"/>
        </w:rPr>
        <w:softHyphen/>
        <w:t>ної групи (дві серії кожної групи в два ряди). Для взяття сироваток з ампул застосовують спеці</w:t>
      </w:r>
      <w:r>
        <w:rPr>
          <w:rFonts w:ascii="Times New Roman" w:eastAsia="Times New Roman" w:hAnsi="Times New Roman" w:cs="Times New Roman"/>
          <w:noProof/>
          <w:color w:val="auto"/>
          <w:lang w:eastAsia="ru-RU" w:bidi="ar-SA"/>
        </w:rPr>
        <w:softHyphen/>
        <w:t xml:space="preserve">альні скляні палички. Не можна допускати змішування сироваток. Отримують кров з пальця і чистим кінцем палички вносять краплю крові (у 10 разів меншу за об’ємом) до кожної з крапель сироваток. Для кожної краплі крові використовують інші (чисті) скляні палички. Злегка похитуючи тарілку протягом 5 хв, спостерігають за краплями. Аглютинація помітна у формі дрібних червоних крупинок, що поступово збільшуються в розмірах на тлі суміші, що яснішає. На 4-й хвилині до кожної краплі, де спостерігається аглютинація, додають краплю фізіологічного розчину. На основі наявності або відсутності аглютинації роблять висновок про групу досліджуваної крові. </w:t>
      </w:r>
    </w:p>
    <w:p w14:paraId="1FBBFCC8"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i/>
          <w:iCs/>
          <w:noProof/>
          <w:color w:val="auto"/>
          <w:lang w:eastAsia="ru-RU" w:bidi="ar-SA"/>
        </w:rPr>
        <w:t>Оформлення результатів та їх оцінка.</w:t>
      </w:r>
      <w:r>
        <w:rPr>
          <w:rFonts w:ascii="Times New Roman" w:eastAsia="Times New Roman" w:hAnsi="Times New Roman" w:cs="Times New Roman"/>
          <w:noProof/>
          <w:color w:val="auto"/>
          <w:lang w:eastAsia="ru-RU" w:bidi="ar-SA"/>
        </w:rPr>
        <w:t xml:space="preserve"> Записати отримані результати визначення досліджуваної групи крові: </w:t>
      </w:r>
    </w:p>
    <w:p w14:paraId="09DD41E0"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1. Якщо аглютинація не спостерігається в жодній із досліджуваних крапель, це свідчить про відсутність аглютиніногенів у Ер досліджуваної крові, отже, кров належить до групи I (0). </w:t>
      </w:r>
    </w:p>
    <w:p w14:paraId="0834F137"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2. Якщо аглютинація сталася з сироватками I і III груп, які містять відповідно аглютиніни </w:t>
      </w:r>
      <w:r>
        <w:rPr>
          <w:rFonts w:ascii="Times New Roman" w:eastAsia="Times New Roman" w:hAnsi="Times New Roman" w:cs="Times New Roman"/>
          <w:noProof/>
          <w:color w:val="auto"/>
          <w:lang w:eastAsia="ru-RU" w:bidi="ar-SA"/>
        </w:rPr>
        <w:sym w:font="Times New Roman" w:char="F061"/>
      </w:r>
      <w:r>
        <w:rPr>
          <w:rFonts w:ascii="Times New Roman" w:eastAsia="Times New Roman" w:hAnsi="Times New Roman" w:cs="Times New Roman"/>
          <w:noProof/>
          <w:color w:val="auto"/>
          <w:lang w:eastAsia="ru-RU" w:bidi="ar-SA"/>
        </w:rPr>
        <w:t>-</w:t>
      </w:r>
      <w:r>
        <w:rPr>
          <w:rFonts w:ascii="Times New Roman" w:eastAsia="Times New Roman" w:hAnsi="Times New Roman" w:cs="Times New Roman"/>
          <w:noProof/>
          <w:color w:val="auto"/>
          <w:lang w:eastAsia="ru-RU" w:bidi="ar-SA"/>
        </w:rPr>
        <w:sym w:font="Times New Roman" w:char="F062"/>
      </w:r>
      <w:r>
        <w:rPr>
          <w:rFonts w:ascii="Times New Roman" w:eastAsia="Times New Roman" w:hAnsi="Times New Roman" w:cs="Times New Roman"/>
          <w:noProof/>
          <w:color w:val="auto"/>
          <w:lang w:eastAsia="ru-RU" w:bidi="ar-SA"/>
        </w:rPr>
        <w:t xml:space="preserve"> і </w:t>
      </w:r>
      <w:r>
        <w:rPr>
          <w:rFonts w:ascii="Times New Roman" w:eastAsia="Times New Roman" w:hAnsi="Times New Roman" w:cs="Times New Roman"/>
          <w:noProof/>
          <w:color w:val="auto"/>
          <w:lang w:eastAsia="ru-RU" w:bidi="ar-SA"/>
        </w:rPr>
        <w:sym w:font="Times New Roman" w:char="F061"/>
      </w:r>
      <w:r>
        <w:rPr>
          <w:rFonts w:ascii="Times New Roman" w:eastAsia="Times New Roman" w:hAnsi="Times New Roman" w:cs="Times New Roman"/>
          <w:noProof/>
          <w:color w:val="auto"/>
          <w:lang w:eastAsia="ru-RU" w:bidi="ar-SA"/>
        </w:rPr>
        <w:t xml:space="preserve">, а сироватки II і IV груп дали негативний результат, то Ер досліджуваної крові містять аглютиніногени А, ця кров належить до II (А) групи. </w:t>
      </w:r>
    </w:p>
    <w:p w14:paraId="72167F5A"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3. Якщо аглютинація сталася з сироватками I і II груп, а сироватки III і IV груп дали негативний результат, то Ер досліджуваної крові містять аглютиніноген В, кров належить до III (В) групи. </w:t>
      </w:r>
    </w:p>
    <w:p w14:paraId="64209E9F"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4. Якщо аглютинація сталася з сироватками I, II, III груп, які містять відповідно аглютиніни </w:t>
      </w:r>
      <w:r>
        <w:rPr>
          <w:rFonts w:ascii="Times New Roman" w:eastAsia="Times New Roman" w:hAnsi="Times New Roman" w:cs="Times New Roman"/>
          <w:noProof/>
          <w:color w:val="auto"/>
          <w:lang w:eastAsia="ru-RU" w:bidi="ar-SA"/>
        </w:rPr>
        <w:sym w:font="Times New Roman" w:char="F061"/>
      </w:r>
      <w:r>
        <w:rPr>
          <w:rFonts w:ascii="Times New Roman" w:eastAsia="Times New Roman" w:hAnsi="Times New Roman" w:cs="Times New Roman"/>
          <w:noProof/>
          <w:color w:val="auto"/>
          <w:lang w:eastAsia="ru-RU" w:bidi="ar-SA"/>
        </w:rPr>
        <w:t>-</w:t>
      </w:r>
      <w:r>
        <w:rPr>
          <w:rFonts w:ascii="Times New Roman" w:eastAsia="Times New Roman" w:hAnsi="Times New Roman" w:cs="Times New Roman"/>
          <w:noProof/>
          <w:color w:val="auto"/>
          <w:lang w:eastAsia="ru-RU" w:bidi="ar-SA"/>
        </w:rPr>
        <w:sym w:font="Times New Roman" w:char="F062"/>
      </w:r>
      <w:r>
        <w:rPr>
          <w:rFonts w:ascii="Times New Roman" w:eastAsia="Times New Roman" w:hAnsi="Times New Roman" w:cs="Times New Roman"/>
          <w:noProof/>
          <w:color w:val="auto"/>
          <w:lang w:eastAsia="ru-RU" w:bidi="ar-SA"/>
        </w:rPr>
        <w:t xml:space="preserve">, </w:t>
      </w:r>
      <w:r>
        <w:rPr>
          <w:rFonts w:ascii="Times New Roman" w:eastAsia="Times New Roman" w:hAnsi="Times New Roman" w:cs="Times New Roman"/>
          <w:noProof/>
          <w:color w:val="auto"/>
          <w:lang w:eastAsia="ru-RU" w:bidi="ar-SA"/>
        </w:rPr>
        <w:sym w:font="Times New Roman" w:char="F062"/>
      </w:r>
      <w:r>
        <w:rPr>
          <w:rFonts w:ascii="Times New Roman" w:eastAsia="Times New Roman" w:hAnsi="Times New Roman" w:cs="Times New Roman"/>
          <w:noProof/>
          <w:color w:val="auto"/>
          <w:lang w:eastAsia="ru-RU" w:bidi="ar-SA"/>
        </w:rPr>
        <w:t>-</w:t>
      </w:r>
      <w:r>
        <w:rPr>
          <w:rFonts w:ascii="Times New Roman" w:eastAsia="Times New Roman" w:hAnsi="Times New Roman" w:cs="Times New Roman"/>
          <w:noProof/>
          <w:color w:val="auto"/>
          <w:lang w:eastAsia="ru-RU" w:bidi="ar-SA"/>
        </w:rPr>
        <w:sym w:font="Times New Roman" w:char="F061"/>
      </w:r>
      <w:r>
        <w:rPr>
          <w:rFonts w:ascii="Times New Roman" w:eastAsia="Times New Roman" w:hAnsi="Times New Roman" w:cs="Times New Roman"/>
          <w:noProof/>
          <w:color w:val="auto"/>
          <w:lang w:eastAsia="ru-RU" w:bidi="ar-SA"/>
        </w:rPr>
        <w:t>, а сироватка IV групи дала негативний результат, то Ер досліджуваної крові містять як аглютиніноген А, так і аглютиніноген В. Отже, досліджувана кров належить до IV (AB) групи.табл.</w:t>
      </w:r>
    </w:p>
    <w:p w14:paraId="52722E93" w14:textId="77777777" w:rsidR="00621909" w:rsidRDefault="00621909" w:rsidP="00621909">
      <w:pPr>
        <w:widowControl/>
        <w:jc w:val="both"/>
        <w:rPr>
          <w:rFonts w:ascii="Times New Roman" w:eastAsia="Times New Roman" w:hAnsi="Times New Roman" w:cs="Times New Roman"/>
          <w:i/>
          <w:iCs/>
          <w:noProof/>
          <w:color w:val="auto"/>
          <w:lang w:eastAsia="ru-RU" w:bidi="ar-SA"/>
        </w:rPr>
      </w:pPr>
    </w:p>
    <w:p w14:paraId="01719E10" w14:textId="77777777" w:rsidR="00621909" w:rsidRDefault="00621909" w:rsidP="00621909">
      <w:pPr>
        <w:widowControl/>
        <w:jc w:val="both"/>
        <w:rPr>
          <w:rFonts w:ascii="Times New Roman" w:eastAsia="Times New Roman" w:hAnsi="Times New Roman" w:cs="Times New Roman"/>
          <w:i/>
          <w:iCs/>
          <w:noProof/>
          <w:color w:val="auto"/>
          <w:lang w:eastAsia="ru-RU" w:bidi="ar-SA"/>
        </w:rPr>
      </w:pPr>
      <w:r>
        <w:rPr>
          <w:rFonts w:ascii="Times New Roman" w:eastAsia="Times New Roman" w:hAnsi="Times New Roman" w:cs="Times New Roman"/>
          <w:i/>
          <w:iCs/>
          <w:noProof/>
          <w:color w:val="auto"/>
          <w:lang w:eastAsia="ru-RU" w:bidi="ar-SA"/>
        </w:rPr>
        <w:t xml:space="preserve">Таблиця </w:t>
      </w:r>
    </w:p>
    <w:p w14:paraId="7EC98B6C" w14:textId="77777777" w:rsidR="00621909" w:rsidRDefault="00621909" w:rsidP="00621909">
      <w:pPr>
        <w:widowControl/>
        <w:jc w:val="both"/>
        <w:rPr>
          <w:rFonts w:ascii="Times New Roman" w:eastAsia="Times New Roman" w:hAnsi="Times New Roman" w:cs="Times New Roman"/>
          <w:b/>
          <w:bCs/>
          <w:noProof/>
          <w:color w:val="auto"/>
          <w:lang w:eastAsia="ru-RU" w:bidi="ar-SA"/>
        </w:rPr>
      </w:pPr>
      <w:r>
        <w:rPr>
          <w:rFonts w:ascii="Times New Roman" w:eastAsia="Times New Roman" w:hAnsi="Times New Roman" w:cs="Times New Roman"/>
          <w:b/>
          <w:bCs/>
          <w:noProof/>
          <w:color w:val="auto"/>
          <w:lang w:eastAsia="ru-RU" w:bidi="ar-SA"/>
        </w:rPr>
        <w:t>Групи крові</w:t>
      </w:r>
    </w:p>
    <w:p w14:paraId="14F6B69C" w14:textId="77777777" w:rsidR="00621909" w:rsidRDefault="00621909" w:rsidP="00621909">
      <w:pPr>
        <w:widowControl/>
        <w:tabs>
          <w:tab w:val="center" w:pos="1247"/>
          <w:tab w:val="center" w:pos="1928"/>
          <w:tab w:val="center" w:pos="2608"/>
          <w:tab w:val="center" w:pos="3203"/>
          <w:tab w:val="center" w:pos="4082"/>
        </w:tabs>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ab/>
      </w:r>
      <w:r>
        <w:rPr>
          <w:rFonts w:ascii="Times New Roman" w:hAnsi="Times New Roman" w:cs="Times New Roman"/>
          <w:noProof/>
        </w:rPr>
        <w:sym w:font="Times New Roman" w:char="F061"/>
      </w:r>
      <w:r>
        <w:rPr>
          <w:rFonts w:ascii="Times New Roman" w:hAnsi="Times New Roman" w:cs="Times New Roman"/>
          <w:noProof/>
        </w:rPr>
        <w:t>-</w:t>
      </w:r>
      <w:r>
        <w:rPr>
          <w:rFonts w:ascii="Times New Roman" w:hAnsi="Times New Roman" w:cs="Times New Roman"/>
          <w:noProof/>
        </w:rPr>
        <w:sym w:font="Times New Roman" w:char="F062"/>
      </w:r>
      <w:r>
        <w:rPr>
          <w:rFonts w:ascii="Times New Roman" w:hAnsi="Times New Roman" w:cs="Times New Roman"/>
          <w:noProof/>
        </w:rPr>
        <w:tab/>
      </w:r>
      <w:r>
        <w:rPr>
          <w:rFonts w:ascii="Times New Roman" w:hAnsi="Times New Roman" w:cs="Times New Roman"/>
          <w:noProof/>
        </w:rPr>
        <w:sym w:font="Times New Roman" w:char="F062"/>
      </w:r>
      <w:r>
        <w:rPr>
          <w:rFonts w:ascii="Times New Roman" w:hAnsi="Times New Roman" w:cs="Times New Roman"/>
          <w:noProof/>
        </w:rPr>
        <w:tab/>
      </w:r>
      <w:r>
        <w:rPr>
          <w:rFonts w:ascii="Times New Roman" w:hAnsi="Times New Roman" w:cs="Times New Roman"/>
          <w:noProof/>
        </w:rPr>
        <w:sym w:font="Times New Roman" w:char="F061"/>
      </w:r>
      <w:r>
        <w:rPr>
          <w:rFonts w:ascii="Times New Roman" w:hAnsi="Times New Roman" w:cs="Times New Roman"/>
          <w:noProof/>
        </w:rPr>
        <w:tab/>
        <w:t>0</w:t>
      </w:r>
      <w:r>
        <w:rPr>
          <w:rFonts w:ascii="Times New Roman" w:hAnsi="Times New Roman" w:cs="Times New Roman"/>
          <w:noProof/>
        </w:rPr>
        <w:tab/>
      </w:r>
    </w:p>
    <w:p w14:paraId="57C82DCD" w14:textId="77777777" w:rsidR="00621909" w:rsidRDefault="00621909" w:rsidP="00621909">
      <w:pPr>
        <w:tabs>
          <w:tab w:val="center" w:pos="1247"/>
          <w:tab w:val="center" w:pos="1928"/>
          <w:tab w:val="center" w:pos="2608"/>
          <w:tab w:val="center" w:pos="3203"/>
          <w:tab w:val="center" w:pos="4082"/>
        </w:tabs>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w:t>
      </w:r>
      <w:r>
        <w:rPr>
          <w:rFonts w:ascii="Times New Roman" w:eastAsia="Times New Roman" w:hAnsi="Times New Roman" w:cs="Times New Roman"/>
          <w:noProof/>
          <w:color w:val="auto"/>
          <w:lang w:eastAsia="ru-RU" w:bidi="ar-SA"/>
        </w:rPr>
        <w:tab/>
        <w:t>–</w:t>
      </w:r>
      <w:r>
        <w:rPr>
          <w:rFonts w:ascii="Times New Roman" w:eastAsia="Times New Roman" w:hAnsi="Times New Roman" w:cs="Times New Roman"/>
          <w:noProof/>
          <w:color w:val="auto"/>
          <w:lang w:eastAsia="ru-RU" w:bidi="ar-SA"/>
        </w:rPr>
        <w:tab/>
        <w:t>–</w:t>
      </w:r>
      <w:r>
        <w:rPr>
          <w:rFonts w:ascii="Times New Roman" w:eastAsia="Times New Roman" w:hAnsi="Times New Roman" w:cs="Times New Roman"/>
          <w:noProof/>
          <w:color w:val="auto"/>
          <w:lang w:eastAsia="ru-RU" w:bidi="ar-SA"/>
        </w:rPr>
        <w:tab/>
        <w:t>–</w:t>
      </w:r>
      <w:r>
        <w:rPr>
          <w:rFonts w:ascii="Times New Roman" w:eastAsia="Times New Roman" w:hAnsi="Times New Roman" w:cs="Times New Roman"/>
          <w:noProof/>
          <w:color w:val="auto"/>
          <w:lang w:eastAsia="ru-RU" w:bidi="ar-SA"/>
        </w:rPr>
        <w:tab/>
        <w:t>–</w:t>
      </w:r>
      <w:r>
        <w:rPr>
          <w:rFonts w:ascii="Times New Roman" w:eastAsia="Times New Roman" w:hAnsi="Times New Roman" w:cs="Times New Roman"/>
          <w:noProof/>
          <w:color w:val="auto"/>
          <w:lang w:eastAsia="ru-RU" w:bidi="ar-SA"/>
        </w:rPr>
        <w:tab/>
        <w:t>0</w:t>
      </w:r>
      <w:r>
        <w:rPr>
          <w:rFonts w:ascii="Times New Roman" w:eastAsia="Times New Roman" w:hAnsi="Times New Roman" w:cs="Times New Roman"/>
          <w:noProof/>
          <w:color w:val="auto"/>
          <w:lang w:eastAsia="ru-RU" w:bidi="ar-SA"/>
        </w:rPr>
        <w:sym w:font="Times New Roman" w:char="F061"/>
      </w:r>
      <w:r>
        <w:rPr>
          <w:rFonts w:ascii="Times New Roman" w:eastAsia="Times New Roman" w:hAnsi="Times New Roman" w:cs="Times New Roman"/>
          <w:noProof/>
          <w:color w:val="auto"/>
          <w:lang w:eastAsia="ru-RU" w:bidi="ar-SA"/>
        </w:rPr>
        <w:sym w:font="Times New Roman" w:char="F062"/>
      </w:r>
      <w:r>
        <w:rPr>
          <w:rFonts w:ascii="Times New Roman" w:eastAsia="Times New Roman" w:hAnsi="Times New Roman" w:cs="Times New Roman"/>
          <w:noProof/>
          <w:color w:val="auto"/>
          <w:lang w:eastAsia="ru-RU" w:bidi="ar-SA"/>
        </w:rPr>
        <w:t xml:space="preserve"> (I)</w:t>
      </w:r>
    </w:p>
    <w:p w14:paraId="3591F4FA" w14:textId="77777777" w:rsidR="00621909" w:rsidRDefault="00621909" w:rsidP="00621909">
      <w:pPr>
        <w:tabs>
          <w:tab w:val="center" w:pos="1247"/>
          <w:tab w:val="center" w:pos="1928"/>
          <w:tab w:val="center" w:pos="2608"/>
          <w:tab w:val="center" w:pos="3203"/>
          <w:tab w:val="center" w:pos="4082"/>
        </w:tabs>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А</w:t>
      </w:r>
      <w:r>
        <w:rPr>
          <w:rFonts w:ascii="Times New Roman" w:eastAsia="Times New Roman" w:hAnsi="Times New Roman" w:cs="Times New Roman"/>
          <w:noProof/>
          <w:color w:val="auto"/>
          <w:lang w:eastAsia="ru-RU" w:bidi="ar-SA"/>
        </w:rPr>
        <w:tab/>
        <w:t>+</w:t>
      </w:r>
      <w:r>
        <w:rPr>
          <w:rFonts w:ascii="Times New Roman" w:eastAsia="Times New Roman" w:hAnsi="Times New Roman" w:cs="Times New Roman"/>
          <w:noProof/>
          <w:color w:val="auto"/>
          <w:lang w:eastAsia="ru-RU" w:bidi="ar-SA"/>
        </w:rPr>
        <w:tab/>
        <w:t>–</w:t>
      </w:r>
      <w:r>
        <w:rPr>
          <w:rFonts w:ascii="Times New Roman" w:eastAsia="Times New Roman" w:hAnsi="Times New Roman" w:cs="Times New Roman"/>
          <w:noProof/>
          <w:color w:val="auto"/>
          <w:lang w:eastAsia="ru-RU" w:bidi="ar-SA"/>
        </w:rPr>
        <w:tab/>
        <w:t>+</w:t>
      </w:r>
      <w:r>
        <w:rPr>
          <w:rFonts w:ascii="Times New Roman" w:eastAsia="Times New Roman" w:hAnsi="Times New Roman" w:cs="Times New Roman"/>
          <w:noProof/>
          <w:color w:val="auto"/>
          <w:lang w:eastAsia="ru-RU" w:bidi="ar-SA"/>
        </w:rPr>
        <w:tab/>
        <w:t>–</w:t>
      </w:r>
      <w:r>
        <w:rPr>
          <w:rFonts w:ascii="Times New Roman" w:eastAsia="Times New Roman" w:hAnsi="Times New Roman" w:cs="Times New Roman"/>
          <w:noProof/>
          <w:color w:val="auto"/>
          <w:lang w:eastAsia="ru-RU" w:bidi="ar-SA"/>
        </w:rPr>
        <w:tab/>
        <w:t>A</w:t>
      </w:r>
      <w:r>
        <w:rPr>
          <w:rFonts w:ascii="Times New Roman" w:eastAsia="Times New Roman" w:hAnsi="Times New Roman" w:cs="Times New Roman"/>
          <w:noProof/>
          <w:color w:val="auto"/>
          <w:lang w:eastAsia="ru-RU" w:bidi="ar-SA"/>
        </w:rPr>
        <w:sym w:font="Times New Roman" w:char="F062"/>
      </w:r>
      <w:r>
        <w:rPr>
          <w:rFonts w:ascii="Times New Roman" w:eastAsia="Times New Roman" w:hAnsi="Times New Roman" w:cs="Times New Roman"/>
          <w:noProof/>
          <w:color w:val="auto"/>
          <w:lang w:eastAsia="ru-RU" w:bidi="ar-SA"/>
        </w:rPr>
        <w:t xml:space="preserve"> (II)</w:t>
      </w:r>
    </w:p>
    <w:p w14:paraId="3B6FFD0D" w14:textId="77777777" w:rsidR="00621909" w:rsidRDefault="00621909" w:rsidP="00621909">
      <w:pPr>
        <w:tabs>
          <w:tab w:val="center" w:pos="1247"/>
          <w:tab w:val="center" w:pos="1928"/>
          <w:tab w:val="center" w:pos="2608"/>
          <w:tab w:val="center" w:pos="3203"/>
          <w:tab w:val="center" w:pos="4082"/>
        </w:tabs>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В</w:t>
      </w:r>
      <w:r>
        <w:rPr>
          <w:rFonts w:ascii="Times New Roman" w:eastAsia="Times New Roman" w:hAnsi="Times New Roman" w:cs="Times New Roman"/>
          <w:noProof/>
          <w:color w:val="auto"/>
          <w:lang w:eastAsia="ru-RU" w:bidi="ar-SA"/>
        </w:rPr>
        <w:tab/>
        <w:t>+</w:t>
      </w:r>
      <w:r>
        <w:rPr>
          <w:rFonts w:ascii="Times New Roman" w:eastAsia="Times New Roman" w:hAnsi="Times New Roman" w:cs="Times New Roman"/>
          <w:noProof/>
          <w:color w:val="auto"/>
          <w:lang w:eastAsia="ru-RU" w:bidi="ar-SA"/>
        </w:rPr>
        <w:tab/>
        <w:t>+</w:t>
      </w:r>
      <w:r>
        <w:rPr>
          <w:rFonts w:ascii="Times New Roman" w:eastAsia="Times New Roman" w:hAnsi="Times New Roman" w:cs="Times New Roman"/>
          <w:noProof/>
          <w:color w:val="auto"/>
          <w:lang w:eastAsia="ru-RU" w:bidi="ar-SA"/>
        </w:rPr>
        <w:tab/>
        <w:t>–</w:t>
      </w:r>
      <w:r>
        <w:rPr>
          <w:rFonts w:ascii="Times New Roman" w:eastAsia="Times New Roman" w:hAnsi="Times New Roman" w:cs="Times New Roman"/>
          <w:noProof/>
          <w:color w:val="auto"/>
          <w:lang w:eastAsia="ru-RU" w:bidi="ar-SA"/>
        </w:rPr>
        <w:tab/>
        <w:t>–</w:t>
      </w:r>
      <w:r>
        <w:rPr>
          <w:rFonts w:ascii="Times New Roman" w:eastAsia="Times New Roman" w:hAnsi="Times New Roman" w:cs="Times New Roman"/>
          <w:noProof/>
          <w:color w:val="auto"/>
          <w:lang w:eastAsia="ru-RU" w:bidi="ar-SA"/>
        </w:rPr>
        <w:tab/>
        <w:t>B</w:t>
      </w:r>
      <w:r>
        <w:rPr>
          <w:rFonts w:ascii="Times New Roman" w:eastAsia="Times New Roman" w:hAnsi="Times New Roman" w:cs="Times New Roman"/>
          <w:noProof/>
          <w:color w:val="auto"/>
          <w:lang w:eastAsia="ru-RU" w:bidi="ar-SA"/>
        </w:rPr>
        <w:sym w:font="Times New Roman" w:char="F061"/>
      </w:r>
      <w:r>
        <w:rPr>
          <w:rFonts w:ascii="Times New Roman" w:eastAsia="Times New Roman" w:hAnsi="Times New Roman" w:cs="Times New Roman"/>
          <w:noProof/>
          <w:color w:val="auto"/>
          <w:lang w:eastAsia="ru-RU" w:bidi="ar-SA"/>
        </w:rPr>
        <w:t xml:space="preserve"> (III)</w:t>
      </w:r>
    </w:p>
    <w:p w14:paraId="524BBA95" w14:textId="77777777" w:rsidR="00621909" w:rsidRDefault="00621909" w:rsidP="00621909">
      <w:pPr>
        <w:tabs>
          <w:tab w:val="center" w:pos="1247"/>
          <w:tab w:val="center" w:pos="1928"/>
          <w:tab w:val="center" w:pos="2608"/>
          <w:tab w:val="center" w:pos="3203"/>
          <w:tab w:val="center" w:pos="4082"/>
        </w:tabs>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АВ</w:t>
      </w:r>
      <w:r>
        <w:rPr>
          <w:rFonts w:ascii="Times New Roman" w:eastAsia="Times New Roman" w:hAnsi="Times New Roman" w:cs="Times New Roman"/>
          <w:noProof/>
          <w:color w:val="auto"/>
          <w:lang w:eastAsia="ru-RU" w:bidi="ar-SA"/>
        </w:rPr>
        <w:tab/>
        <w:t>+</w:t>
      </w:r>
      <w:r>
        <w:rPr>
          <w:rFonts w:ascii="Times New Roman" w:eastAsia="Times New Roman" w:hAnsi="Times New Roman" w:cs="Times New Roman"/>
          <w:noProof/>
          <w:color w:val="auto"/>
          <w:lang w:eastAsia="ru-RU" w:bidi="ar-SA"/>
        </w:rPr>
        <w:tab/>
        <w:t>+</w:t>
      </w:r>
      <w:r>
        <w:rPr>
          <w:rFonts w:ascii="Times New Roman" w:eastAsia="Times New Roman" w:hAnsi="Times New Roman" w:cs="Times New Roman"/>
          <w:noProof/>
          <w:color w:val="auto"/>
          <w:lang w:eastAsia="ru-RU" w:bidi="ar-SA"/>
        </w:rPr>
        <w:tab/>
        <w:t>+</w:t>
      </w:r>
      <w:r>
        <w:rPr>
          <w:rFonts w:ascii="Times New Roman" w:eastAsia="Times New Roman" w:hAnsi="Times New Roman" w:cs="Times New Roman"/>
          <w:noProof/>
          <w:color w:val="auto"/>
          <w:lang w:eastAsia="ru-RU" w:bidi="ar-SA"/>
        </w:rPr>
        <w:tab/>
        <w:t>–</w:t>
      </w:r>
      <w:r>
        <w:rPr>
          <w:rFonts w:ascii="Times New Roman" w:eastAsia="Times New Roman" w:hAnsi="Times New Roman" w:cs="Times New Roman"/>
          <w:noProof/>
          <w:color w:val="auto"/>
          <w:lang w:eastAsia="ru-RU" w:bidi="ar-SA"/>
        </w:rPr>
        <w:tab/>
        <w:t>–</w:t>
      </w:r>
      <w:r>
        <w:rPr>
          <w:rFonts w:ascii="Times New Roman" w:eastAsia="Times New Roman" w:hAnsi="Times New Roman" w:cs="Times New Roman"/>
          <w:noProof/>
          <w:color w:val="auto"/>
          <w:lang w:eastAsia="ru-RU" w:bidi="ar-SA"/>
        </w:rPr>
        <w:tab/>
        <w:t>AB (IV)</w:t>
      </w:r>
    </w:p>
    <w:p w14:paraId="3E41BE52" w14:textId="77777777" w:rsidR="00621909" w:rsidRDefault="00621909" w:rsidP="00621909">
      <w:pPr>
        <w:widowControl/>
        <w:tabs>
          <w:tab w:val="center" w:pos="1247"/>
          <w:tab w:val="center" w:pos="1928"/>
          <w:tab w:val="center" w:pos="2608"/>
          <w:tab w:val="center" w:pos="3203"/>
          <w:tab w:val="center" w:pos="4082"/>
        </w:tabs>
        <w:jc w:val="both"/>
        <w:rPr>
          <w:rFonts w:ascii="Times New Roman" w:eastAsia="Times New Roman" w:hAnsi="Times New Roman" w:cs="Times New Roman"/>
          <w:i/>
          <w:iCs/>
          <w:noProof/>
          <w:color w:val="auto"/>
          <w:lang w:eastAsia="ru-RU" w:bidi="ar-SA"/>
        </w:rPr>
      </w:pPr>
    </w:p>
    <w:p w14:paraId="7B2F219C" w14:textId="77777777" w:rsidR="00621909" w:rsidRDefault="00621909" w:rsidP="00621909">
      <w:pPr>
        <w:widowControl/>
        <w:jc w:val="both"/>
        <w:rPr>
          <w:rFonts w:ascii="Times New Roman" w:eastAsia="Times New Roman" w:hAnsi="Times New Roman" w:cs="Times New Roman"/>
          <w:i/>
          <w:iCs/>
          <w:noProof/>
          <w:color w:val="auto"/>
          <w:lang w:eastAsia="ru-RU" w:bidi="ar-SA"/>
        </w:rPr>
      </w:pPr>
      <w:r>
        <w:rPr>
          <w:rFonts w:ascii="Times New Roman" w:eastAsia="Times New Roman" w:hAnsi="Times New Roman" w:cs="Times New Roman"/>
          <w:i/>
          <w:iCs/>
          <w:noProof/>
          <w:color w:val="auto"/>
          <w:lang w:eastAsia="ru-RU" w:bidi="ar-SA"/>
        </w:rPr>
        <w:t>Можливі помилки під час визначення груп крові:</w:t>
      </w:r>
    </w:p>
    <w:p w14:paraId="5A2944FF"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1. Відсутність аглютинації може спостерігатися внаслідок:</w:t>
      </w:r>
    </w:p>
    <w:p w14:paraId="7C48D70E"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помилкового співвідношення кількості до</w:t>
      </w:r>
      <w:r>
        <w:rPr>
          <w:rFonts w:ascii="Times New Roman" w:eastAsia="Times New Roman" w:hAnsi="Times New Roman" w:cs="Times New Roman"/>
          <w:noProof/>
          <w:color w:val="auto"/>
          <w:lang w:eastAsia="ru-RU" w:bidi="ar-SA"/>
        </w:rPr>
        <w:softHyphen/>
        <w:t>сліджуваної крові та стандартної сироватки;</w:t>
      </w:r>
    </w:p>
    <w:p w14:paraId="116F2DEC"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слабкого титру стандартних сироваток;</w:t>
      </w:r>
    </w:p>
    <w:p w14:paraId="714177B2"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гемолізу еритроцитів досліджуваного;</w:t>
      </w:r>
    </w:p>
    <w:p w14:paraId="7799D402"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визначення проводилося за умов високої температури</w:t>
      </w:r>
      <w:r>
        <w:rPr>
          <w:rFonts w:ascii="Times New Roman" w:eastAsia="Times New Roman" w:hAnsi="Times New Roman" w:cs="Times New Roman"/>
          <w:noProof/>
          <w:color w:val="auto"/>
          <w:position w:val="5"/>
          <w:lang w:eastAsia="ru-RU" w:bidi="ar-SA"/>
        </w:rPr>
        <w:t xml:space="preserve"> </w:t>
      </w:r>
      <w:r>
        <w:rPr>
          <w:rFonts w:ascii="Times New Roman" w:eastAsia="Times New Roman" w:hAnsi="Times New Roman" w:cs="Times New Roman"/>
          <w:noProof/>
          <w:color w:val="auto"/>
          <w:lang w:eastAsia="ru-RU" w:bidi="ar-SA"/>
        </w:rPr>
        <w:t>довкілля (більше 25 °С) за термін менше 5 хв.</w:t>
      </w:r>
    </w:p>
    <w:p w14:paraId="636743BD"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lastRenderedPageBreak/>
        <w:t>2. Разом із відсутністю аглютинації у деяких випадках може фіксуватися помилкова аглютинація. Крайова аглютинація спостерігається під час підсихання крапель, якщо час визначення групи крові перевищує 5 хв. Холодова аглютинація відбувається, якщо визначення проводять при температурі нижче 15 °С. Під час додавання підігрітого до кімнатної температури фізіологічного розчину холодова аглютинація зникає. Бактерійна аглютинація — агрегація Ер навколо бактерій, що може спостерігатися під час роботи з недоброякісними сироватками.</w:t>
      </w:r>
    </w:p>
    <w:p w14:paraId="0B9EA2F9" w14:textId="77777777" w:rsidR="00621909" w:rsidRDefault="00621909" w:rsidP="00621909">
      <w:pPr>
        <w:widowControl/>
        <w:autoSpaceDE w:val="0"/>
        <w:autoSpaceDN w:val="0"/>
        <w:adjustRightInd w:val="0"/>
        <w:jc w:val="both"/>
        <w:outlineLvl w:val="4"/>
        <w:rPr>
          <w:rFonts w:ascii="Times New Roman" w:eastAsia="Times New Roman" w:hAnsi="Times New Roman" w:cs="Times New Roman"/>
          <w:b/>
          <w:bCs/>
          <w:i/>
          <w:iCs/>
          <w:noProof/>
          <w:color w:val="auto"/>
          <w:lang w:eastAsia="ru-RU" w:bidi="ar-SA"/>
        </w:rPr>
      </w:pPr>
      <w:r>
        <w:rPr>
          <w:rFonts w:ascii="Times New Roman" w:eastAsia="Times New Roman" w:hAnsi="Times New Roman" w:cs="Times New Roman"/>
          <w:b/>
          <w:bCs/>
          <w:i/>
          <w:iCs/>
          <w:noProof/>
          <w:color w:val="auto"/>
          <w:lang w:eastAsia="ru-RU" w:bidi="ar-SA"/>
        </w:rPr>
        <w:t>Методика визначення груп крові за системою АВ0 з використанням цоліклонів</w:t>
      </w:r>
    </w:p>
    <w:p w14:paraId="5FDEE0DA"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Цоліклони Анти-А і Анти-В — це специфічні імуноглобуліни, тобто антитіла (аглютиніни) до групових антигенів А і В, які утворюються одноклональними В-лімфоцитами у відповідь на введення антигенів А або В. Вони мають сувору специфічність, тобто не приводять до неспецифічної поліаглютинації еритроцитів. Ця властивість забезпечує їх перевагу перед стандартними сироватками, які складно очистити від інших антитіл і відповідно запобігти неспецифічним реакціям з антигенами досліджуваної крові.</w:t>
      </w:r>
    </w:p>
    <w:p w14:paraId="04650675"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i/>
          <w:iCs/>
          <w:noProof/>
          <w:color w:val="auto"/>
          <w:lang w:eastAsia="ru-RU" w:bidi="ar-SA"/>
        </w:rPr>
        <w:t>Для роботи необхідні:</w:t>
      </w:r>
      <w:r>
        <w:rPr>
          <w:rFonts w:ascii="Times New Roman" w:eastAsia="Times New Roman" w:hAnsi="Times New Roman" w:cs="Times New Roman"/>
          <w:noProof/>
          <w:color w:val="auto"/>
          <w:lang w:eastAsia="ru-RU" w:bidi="ar-SA"/>
        </w:rPr>
        <w:t xml:space="preserve"> скарифікатори, скляна паличка, цоліклони Анти-А (рожевого кольору), цоліклони Анти-В (синього кольору), стандартні Ер I–IV груп, планшет, бавовняні кульки, спирт.</w:t>
      </w:r>
    </w:p>
    <w:p w14:paraId="32B56243"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i/>
          <w:iCs/>
          <w:noProof/>
          <w:color w:val="auto"/>
          <w:lang w:eastAsia="ru-RU" w:bidi="ar-SA"/>
        </w:rPr>
        <w:t>Об’єкт дослідження</w:t>
      </w:r>
      <w:r>
        <w:rPr>
          <w:rFonts w:ascii="Times New Roman" w:eastAsia="Times New Roman" w:hAnsi="Times New Roman" w:cs="Times New Roman"/>
          <w:noProof/>
          <w:color w:val="auto"/>
          <w:lang w:eastAsia="ru-RU" w:bidi="ar-SA"/>
        </w:rPr>
        <w:t xml:space="preserve"> — людина.</w:t>
      </w:r>
    </w:p>
    <w:p w14:paraId="7387812C"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i/>
          <w:iCs/>
          <w:noProof/>
          <w:color w:val="auto"/>
          <w:lang w:eastAsia="ru-RU" w:bidi="ar-SA"/>
        </w:rPr>
        <w:t xml:space="preserve">Проведення роботи. </w:t>
      </w:r>
      <w:r>
        <w:rPr>
          <w:rFonts w:ascii="Times New Roman" w:eastAsia="Times New Roman" w:hAnsi="Times New Roman" w:cs="Times New Roman"/>
          <w:noProof/>
          <w:color w:val="auto"/>
          <w:lang w:eastAsia="ru-RU" w:bidi="ar-SA"/>
        </w:rPr>
        <w:t>Цоліклони Анти-А і Анти-В наносять на планшет по одній великій краплі (0,1 мл) під відповідними написами: Анти-А і Анти-В. Поряд із краплями антитіл наносять досліджувану кров (з великою кількістю Ер — перші краплі з пальця або вільні Ер з осаду крові, що згорнувся) по одній маленькій краплі, яка в 10 разів менша від краплі антитіл (0,01 мл). Сухою скляною паличкою змішують краплі крові й антитіл, змінюючи кінець палички перед розмішуванням кожної краплі. Спостерігають за ходом реакції, похитуючи планшет протягом 2,5 хв. Позитивний результат спостерігається за умов виникнення реакції аглютинації й утворення пластівців еритроцитів і антитіл, що склеюються. Негативний результат спостерігається за відсутності реакції аглютинації. Аглютинація зазвичай настає за перших 3–5 с. За наявності в крові слабких антигенів А або В аглютинація може спостерігатися протягом 2,5 хв.</w:t>
      </w:r>
    </w:p>
    <w:p w14:paraId="30737736"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i/>
          <w:iCs/>
          <w:noProof/>
          <w:color w:val="auto"/>
          <w:lang w:eastAsia="ru-RU" w:bidi="ar-SA"/>
        </w:rPr>
        <w:t>Оформлення результатів та їх оцінка.</w:t>
      </w:r>
      <w:r>
        <w:rPr>
          <w:rFonts w:ascii="Times New Roman" w:eastAsia="Times New Roman" w:hAnsi="Times New Roman" w:cs="Times New Roman"/>
          <w:noProof/>
          <w:color w:val="auto"/>
          <w:lang w:eastAsia="ru-RU" w:bidi="ar-SA"/>
        </w:rPr>
        <w:t xml:space="preserve"> Записати отримані результати визначення досліджуваної групи крові у вигляді табл.</w:t>
      </w:r>
    </w:p>
    <w:p w14:paraId="58B120C4"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1. Якщо аглютинація не спостерігається в жодній з досліджуваних крапель, це свідчить про відсутність аглютиніногенів в Ер досліджуваної крові, отже, кров належить до групи I (0). Це підтверджується наявністю аглютинінів </w:t>
      </w:r>
      <w:r>
        <w:rPr>
          <w:rFonts w:ascii="Times New Roman" w:eastAsia="Times New Roman" w:hAnsi="Times New Roman" w:cs="Times New Roman"/>
          <w:noProof/>
          <w:color w:val="auto"/>
          <w:lang w:eastAsia="ru-RU" w:bidi="ar-SA"/>
        </w:rPr>
        <w:sym w:font="Times New Roman" w:char="F061"/>
      </w:r>
      <w:r>
        <w:rPr>
          <w:rFonts w:ascii="Times New Roman" w:eastAsia="Times New Roman" w:hAnsi="Times New Roman" w:cs="Times New Roman"/>
          <w:noProof/>
          <w:color w:val="auto"/>
          <w:lang w:eastAsia="ru-RU" w:bidi="ar-SA"/>
        </w:rPr>
        <w:t xml:space="preserve"> і  </w:t>
      </w:r>
      <w:r>
        <w:rPr>
          <w:rFonts w:ascii="Times New Roman" w:eastAsia="Times New Roman" w:hAnsi="Times New Roman" w:cs="Times New Roman"/>
          <w:noProof/>
          <w:color w:val="auto"/>
          <w:lang w:eastAsia="ru-RU" w:bidi="ar-SA"/>
        </w:rPr>
        <w:sym w:font="Times New Roman" w:char="F062"/>
      </w:r>
      <w:r>
        <w:rPr>
          <w:rFonts w:ascii="Times New Roman" w:eastAsia="Times New Roman" w:hAnsi="Times New Roman" w:cs="Times New Roman"/>
          <w:noProof/>
          <w:color w:val="auto"/>
          <w:lang w:eastAsia="ru-RU" w:bidi="ar-SA"/>
        </w:rPr>
        <w:t xml:space="preserve">в досліджуваній плазмі (сироватці) за результатами позитивної реакції аглютинації із стандартними Ер груп А (II) і В (III). </w:t>
      </w:r>
    </w:p>
    <w:p w14:paraId="1E42EA5A" w14:textId="77777777" w:rsidR="00621909" w:rsidRDefault="00621909" w:rsidP="00621909">
      <w:pPr>
        <w:widowControl/>
        <w:jc w:val="both"/>
        <w:rPr>
          <w:rFonts w:ascii="Times New Roman" w:eastAsia="Times New Roman" w:hAnsi="Times New Roman" w:cs="Times New Roman"/>
          <w:noProof/>
          <w:color w:val="auto"/>
          <w:lang w:eastAsia="ru-RU" w:bidi="ar-SA"/>
        </w:rPr>
      </w:pPr>
    </w:p>
    <w:p w14:paraId="08254ECC"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2. Якщо аглютинація сталася лише з цоліклоном Анти-А, досліджувані Ер належать до групи А (II). Це підтверджується наявністю аглютинінів </w:t>
      </w:r>
      <w:r>
        <w:rPr>
          <w:rFonts w:ascii="Times New Roman" w:eastAsia="Calibri" w:hAnsi="Times New Roman" w:cs="Times New Roman"/>
          <w:noProof/>
          <w:color w:val="auto"/>
          <w:lang w:eastAsia="en-US" w:bidi="ar-SA"/>
        </w:rPr>
        <w:sym w:font="Times New Roman" w:char="F062"/>
      </w:r>
      <w:r>
        <w:rPr>
          <w:rFonts w:ascii="Times New Roman" w:eastAsia="Times New Roman" w:hAnsi="Times New Roman" w:cs="Times New Roman"/>
          <w:noProof/>
          <w:color w:val="auto"/>
          <w:lang w:eastAsia="ru-RU" w:bidi="ar-SA"/>
        </w:rPr>
        <w:t xml:space="preserve"> в досліджуваній плазмі (сироватці) за результатами позитивної реакції аглютинації зі стандартними Ер груп В (III). </w:t>
      </w:r>
    </w:p>
    <w:p w14:paraId="1A4CA242"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3. Якщо аглютинація сталася лише з цоліклоном Анти-В, досліджувані Ер належать до групи В (III). Це підтверджується наявністю аглютинінів у досліджуваній плазмі (сироватці) за результатами позитивної реакції аглютинації зі стан</w:t>
      </w:r>
      <w:r>
        <w:rPr>
          <w:rFonts w:ascii="Times New Roman" w:eastAsia="Times New Roman" w:hAnsi="Times New Roman" w:cs="Times New Roman"/>
          <w:noProof/>
          <w:color w:val="auto"/>
          <w:lang w:eastAsia="ru-RU" w:bidi="ar-SA"/>
        </w:rPr>
        <w:softHyphen/>
        <w:t xml:space="preserve">дартними Ер груп А (II). </w:t>
      </w:r>
    </w:p>
    <w:p w14:paraId="08F96FA8"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4. Якщо аглютинація сталася як з цоліклоном Анти-А, так і з цоліклоном Анти-В, досліджувані Eр належать до групи АВ (IV). Це підтверджується відсутністю аглютинінів у досліджуваній плазмі (сироватці) за результатами негативної реакції аглютинації зі стандартними Eр груп А (II) і В (III).</w:t>
      </w:r>
    </w:p>
    <w:p w14:paraId="643D43EA" w14:textId="77777777" w:rsidR="00621909" w:rsidRDefault="00621909" w:rsidP="00621909">
      <w:pPr>
        <w:rPr>
          <w:rFonts w:ascii="Times New Roman" w:eastAsia="Times New Roman" w:hAnsi="Times New Roman" w:cs="Times New Roman"/>
          <w:noProof/>
          <w:color w:val="auto"/>
          <w:lang w:eastAsia="ru-RU" w:bidi="ar-SA"/>
        </w:rPr>
      </w:pPr>
      <w:r>
        <w:rPr>
          <w:rFonts w:ascii="Times New Roman" w:eastAsia="Times New Roman" w:hAnsi="Times New Roman" w:cs="Times New Roman"/>
          <w:i/>
          <w:iCs/>
          <w:noProof/>
          <w:color w:val="auto"/>
          <w:lang w:eastAsia="ru-RU" w:bidi="ar-SA"/>
        </w:rPr>
        <w:t>Оформлення результатів та їх оцінка.</w:t>
      </w:r>
      <w:r>
        <w:rPr>
          <w:rFonts w:ascii="Times New Roman" w:eastAsia="Times New Roman" w:hAnsi="Times New Roman" w:cs="Times New Roman"/>
          <w:noProof/>
          <w:color w:val="auto"/>
          <w:lang w:eastAsia="ru-RU" w:bidi="ar-SA"/>
        </w:rPr>
        <w:t xml:space="preserve"> Результати роботи оформити у вигляді таблиці.</w:t>
      </w:r>
    </w:p>
    <w:p w14:paraId="1D635794" w14:textId="77777777" w:rsidR="00621909" w:rsidRDefault="00621909" w:rsidP="00621909">
      <w:pPr>
        <w:widowControl/>
        <w:rPr>
          <w:rFonts w:ascii="Times New Roman" w:eastAsia="Times New Roman" w:hAnsi="Times New Roman" w:cs="Times New Roman"/>
          <w:i/>
          <w:iCs/>
          <w:noProof/>
          <w:color w:val="auto"/>
          <w:lang w:eastAsia="ru-RU" w:bidi="ar-SA"/>
        </w:rPr>
      </w:pPr>
      <w:r>
        <w:rPr>
          <w:rFonts w:ascii="Times New Roman" w:eastAsia="Times New Roman" w:hAnsi="Times New Roman" w:cs="Times New Roman"/>
          <w:i/>
          <w:iCs/>
          <w:noProof/>
          <w:color w:val="auto"/>
          <w:lang w:eastAsia="ru-RU" w:bidi="ar-SA"/>
        </w:rPr>
        <w:t>Тести для заключного етапу заняття:</w:t>
      </w:r>
    </w:p>
    <w:p w14:paraId="07238E01" w14:textId="77777777" w:rsidR="00621909" w:rsidRDefault="00621909" w:rsidP="00621909">
      <w:pPr>
        <w:widowControl/>
        <w:rPr>
          <w:rFonts w:ascii="Times New Roman" w:eastAsia="Times New Roman" w:hAnsi="Times New Roman" w:cs="Times New Roman"/>
          <w:noProof/>
          <w:color w:val="auto"/>
          <w:lang w:eastAsia="ru-RU" w:bidi="ar-SA"/>
        </w:rPr>
        <w:sectPr w:rsidR="00621909" w:rsidSect="00621909">
          <w:type w:val="continuous"/>
          <w:pgSz w:w="11906" w:h="16838"/>
          <w:pgMar w:top="1134" w:right="850" w:bottom="1134" w:left="1701" w:header="708" w:footer="708" w:gutter="0"/>
          <w:cols w:space="720"/>
        </w:sectPr>
      </w:pPr>
    </w:p>
    <w:p w14:paraId="7A0B698B"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1. Які сучасні уявлення про показання до переливання крові?</w:t>
      </w:r>
    </w:p>
    <w:p w14:paraId="22DCE7A5"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А. Заміщення крововтрати</w:t>
      </w:r>
    </w:p>
    <w:p w14:paraId="0FAF5905"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В. Стимуляція захисних сил організму</w:t>
      </w:r>
    </w:p>
    <w:p w14:paraId="54F6D182"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С. Зупинка кровотечі</w:t>
      </w:r>
    </w:p>
    <w:p w14:paraId="1BD04703"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D. Зменшення інтоксикації</w:t>
      </w:r>
    </w:p>
    <w:p w14:paraId="20410F50"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Е. Паренетеральне живлення</w:t>
      </w:r>
    </w:p>
    <w:p w14:paraId="7AF54601" w14:textId="77777777" w:rsidR="00621909" w:rsidRDefault="00621909" w:rsidP="00621909">
      <w:pPr>
        <w:widowControl/>
        <w:jc w:val="both"/>
        <w:rPr>
          <w:rFonts w:ascii="Times New Roman" w:eastAsia="Times New Roman" w:hAnsi="Times New Roman" w:cs="Times New Roman"/>
          <w:noProof/>
          <w:color w:val="auto"/>
          <w:lang w:eastAsia="ru-RU" w:bidi="ar-SA"/>
        </w:rPr>
      </w:pPr>
    </w:p>
    <w:p w14:paraId="2E8B7B51"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lastRenderedPageBreak/>
        <w:t>2. Як проводиться біологічна проба на су</w:t>
      </w:r>
      <w:r>
        <w:rPr>
          <w:rFonts w:ascii="Times New Roman" w:eastAsia="Times New Roman" w:hAnsi="Times New Roman" w:cs="Times New Roman"/>
          <w:noProof/>
          <w:color w:val="auto"/>
          <w:lang w:eastAsia="ru-RU" w:bidi="ar-SA"/>
        </w:rPr>
        <w:softHyphen/>
        <w:t>місність?</w:t>
      </w:r>
    </w:p>
    <w:p w14:paraId="38069C15"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А. Тричі після переливання 15–20 мл однієї групи крові з інтервалом 3 хв</w:t>
      </w:r>
    </w:p>
    <w:p w14:paraId="709E9A4F"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В. Один раз після переливання 20 мл однієї групи крові</w:t>
      </w:r>
    </w:p>
    <w:p w14:paraId="0F92A9E2"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С. Двічі після переливання 15–20 мл однієї групи крові з інтервалом 3 хв</w:t>
      </w:r>
    </w:p>
    <w:p w14:paraId="088C0D36"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D. Двічі після переливання 15–20 мл однієї групи крові з інтервалом 5 хв</w:t>
      </w:r>
    </w:p>
    <w:p w14:paraId="7FE37661"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Е. Два рази після переливання 20–25 мл однієї групи крові з інтервалом 3 хв</w:t>
      </w:r>
    </w:p>
    <w:p w14:paraId="5441560E" w14:textId="77777777" w:rsidR="00621909" w:rsidRDefault="00621909" w:rsidP="00621909">
      <w:pPr>
        <w:widowControl/>
        <w:jc w:val="both"/>
        <w:rPr>
          <w:rFonts w:ascii="Times New Roman" w:eastAsia="Times New Roman" w:hAnsi="Times New Roman" w:cs="Times New Roman"/>
          <w:noProof/>
          <w:color w:val="auto"/>
          <w:lang w:eastAsia="ru-RU" w:bidi="ar-SA"/>
        </w:rPr>
      </w:pPr>
    </w:p>
    <w:p w14:paraId="698F49CD"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3. Аглютиногенну специфічність Eр І (0) групи крові системи АВ0 можна охарактеризувати:</w:t>
      </w:r>
    </w:p>
    <w:p w14:paraId="390F1AD6"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А. Аглютиноген А</w:t>
      </w:r>
    </w:p>
    <w:p w14:paraId="138543A9"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В. Аглютиноген В</w:t>
      </w:r>
    </w:p>
    <w:p w14:paraId="7A815B8B"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С. Аглютиноген Н</w:t>
      </w:r>
    </w:p>
    <w:p w14:paraId="4FA1E9B1"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D. Аглютиногени А і В</w:t>
      </w:r>
    </w:p>
    <w:p w14:paraId="118F116E"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Е. Відсутність аглютиногенів</w:t>
      </w:r>
    </w:p>
    <w:p w14:paraId="389C728B" w14:textId="77777777" w:rsidR="00621909" w:rsidRDefault="00621909" w:rsidP="00621909">
      <w:pPr>
        <w:widowControl/>
        <w:jc w:val="both"/>
        <w:rPr>
          <w:rFonts w:ascii="Times New Roman" w:eastAsia="Times New Roman" w:hAnsi="Times New Roman" w:cs="Times New Roman"/>
          <w:noProof/>
          <w:color w:val="auto"/>
          <w:lang w:eastAsia="ru-RU" w:bidi="ar-SA"/>
        </w:rPr>
      </w:pPr>
    </w:p>
    <w:p w14:paraId="64E30035"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4. Найчастіше причиною гемотрансфузійних ускладнень у клініці є:</w:t>
      </w:r>
    </w:p>
    <w:p w14:paraId="738BD68E"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А. Несумісність за груповими факторами системи АВ0</w:t>
      </w:r>
    </w:p>
    <w:p w14:paraId="56B2F59A"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В. Несумісність за Rh--фактором</w:t>
      </w:r>
    </w:p>
    <w:p w14:paraId="2A850411"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С. Несумісність за антитілами інших груп крові</w:t>
      </w:r>
    </w:p>
    <w:p w14:paraId="4BF9C1F6"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D. Переливання великих кількостей крові</w:t>
      </w:r>
    </w:p>
    <w:p w14:paraId="4792E6A3"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Е. Прямі переливання крові</w:t>
      </w:r>
    </w:p>
    <w:p w14:paraId="69A6E71C"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5. Який можливий результат у разі неправильного вибору і змішування донорських Ер з плазмою реципієнта?</w:t>
      </w:r>
    </w:p>
    <w:p w14:paraId="42FD0C97"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А. Відсутність аглютинації</w:t>
      </w:r>
    </w:p>
    <w:p w14:paraId="00D8DA85"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В. Аглютинація еритроцитів донора</w:t>
      </w:r>
    </w:p>
    <w:p w14:paraId="1A43D5BE"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С. Гемоліз еритроцитів</w:t>
      </w:r>
    </w:p>
    <w:p w14:paraId="376BA10F"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D. Аглютинація еритроцитів реципієнта</w:t>
      </w:r>
    </w:p>
    <w:p w14:paraId="370E82EC"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Е. Агрегація тромбоцитів</w:t>
      </w:r>
    </w:p>
    <w:p w14:paraId="42C15806" w14:textId="77777777" w:rsidR="00621909" w:rsidRDefault="00621909" w:rsidP="00621909">
      <w:pPr>
        <w:widowControl/>
        <w:jc w:val="both"/>
        <w:rPr>
          <w:rFonts w:ascii="Times New Roman" w:eastAsia="Times New Roman" w:hAnsi="Times New Roman" w:cs="Times New Roman"/>
          <w:noProof/>
          <w:color w:val="auto"/>
          <w:lang w:eastAsia="ru-RU" w:bidi="ar-SA"/>
        </w:rPr>
      </w:pPr>
    </w:p>
    <w:p w14:paraId="0E5AB22D"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6. Який можливий результат у разі змішування донорських еритроцитів групи I (0) з плазмою реципієнта групи III (B)?</w:t>
      </w:r>
    </w:p>
    <w:p w14:paraId="48723393"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А. Аглютинація еритроцитів донора</w:t>
      </w:r>
    </w:p>
    <w:p w14:paraId="60317654"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В. Відсутність аглютинації</w:t>
      </w:r>
    </w:p>
    <w:p w14:paraId="64954BE1"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С. Гемоліз еритроцитів</w:t>
      </w:r>
    </w:p>
    <w:p w14:paraId="4E8CEEFF"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D. Аглютинація еритроцитів реципієнта</w:t>
      </w:r>
    </w:p>
    <w:p w14:paraId="0FB99AEF"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Е. Агрегація тромбоцитів</w:t>
      </w:r>
    </w:p>
    <w:p w14:paraId="5E7984AF" w14:textId="77777777" w:rsidR="00621909" w:rsidRDefault="00621909" w:rsidP="00621909">
      <w:pPr>
        <w:widowControl/>
        <w:jc w:val="both"/>
        <w:rPr>
          <w:rFonts w:ascii="Times New Roman" w:eastAsia="Times New Roman" w:hAnsi="Times New Roman" w:cs="Times New Roman"/>
          <w:noProof/>
          <w:color w:val="auto"/>
          <w:lang w:eastAsia="ru-RU" w:bidi="ar-SA"/>
        </w:rPr>
      </w:pPr>
    </w:p>
    <w:p w14:paraId="76E420D0"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7. Який можливий результат у разі змішування донорських еритроцитів </w:t>
      </w:r>
      <w:r>
        <w:rPr>
          <w:rFonts w:ascii="Times New Roman" w:eastAsia="Times New Roman" w:hAnsi="Times New Roman" w:cs="Times New Roman"/>
          <w:noProof/>
          <w:color w:val="auto"/>
          <w:lang w:eastAsia="ru-RU" w:bidi="ar-SA"/>
        </w:rPr>
        <w:t>групи III (B) з плазмою реципієнта групи I (0)?</w:t>
      </w:r>
    </w:p>
    <w:p w14:paraId="28CBB357"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А. Відсутність аглютинації</w:t>
      </w:r>
    </w:p>
    <w:p w14:paraId="29ABDA1D"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В. Аглютинація еритроцитів донора</w:t>
      </w:r>
    </w:p>
    <w:p w14:paraId="40DB4547"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С. Гемоліз еритроцитів</w:t>
      </w:r>
    </w:p>
    <w:p w14:paraId="36FD9E38"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D. Аглютинація еритроцитів реципієнта</w:t>
      </w:r>
    </w:p>
    <w:p w14:paraId="3AAB93A0"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Е. Агрегація тромбоцитів</w:t>
      </w:r>
    </w:p>
    <w:p w14:paraId="634B2D53" w14:textId="77777777" w:rsidR="00621909" w:rsidRDefault="00621909" w:rsidP="00621909">
      <w:pPr>
        <w:widowControl/>
        <w:jc w:val="both"/>
        <w:rPr>
          <w:rFonts w:ascii="Times New Roman" w:eastAsia="Times New Roman" w:hAnsi="Times New Roman" w:cs="Times New Roman"/>
          <w:noProof/>
          <w:color w:val="auto"/>
          <w:lang w:eastAsia="ru-RU" w:bidi="ar-SA"/>
        </w:rPr>
      </w:pPr>
    </w:p>
    <w:p w14:paraId="5616BEF0"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8. А (II) група крові за системою АВ0 включає:</w:t>
      </w:r>
    </w:p>
    <w:p w14:paraId="41A7EBB5"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А. Аглютиніни </w:t>
      </w:r>
      <w:r>
        <w:rPr>
          <w:rFonts w:ascii="Times New Roman" w:eastAsia="Times New Roman" w:hAnsi="Times New Roman" w:cs="Times New Roman"/>
          <w:noProof/>
          <w:color w:val="auto"/>
          <w:lang w:eastAsia="ru-RU" w:bidi="ar-SA"/>
        </w:rPr>
        <w:sym w:font="Times New Roman" w:char="F061"/>
      </w:r>
      <w:r>
        <w:rPr>
          <w:rFonts w:ascii="Times New Roman" w:eastAsia="Times New Roman" w:hAnsi="Times New Roman" w:cs="Times New Roman"/>
          <w:noProof/>
          <w:color w:val="auto"/>
          <w:lang w:eastAsia="ru-RU" w:bidi="ar-SA"/>
        </w:rPr>
        <w:t xml:space="preserve"> і </w:t>
      </w:r>
      <w:r>
        <w:rPr>
          <w:rFonts w:ascii="Times New Roman" w:eastAsia="Times New Roman" w:hAnsi="Times New Roman" w:cs="Times New Roman"/>
          <w:noProof/>
          <w:color w:val="auto"/>
          <w:lang w:eastAsia="ru-RU" w:bidi="ar-SA"/>
        </w:rPr>
        <w:sym w:font="Times New Roman" w:char="F062"/>
      </w:r>
    </w:p>
    <w:p w14:paraId="620A5585"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В. Антигени А і В</w:t>
      </w:r>
    </w:p>
    <w:p w14:paraId="417FB631"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С. Антиген В і аглютинін </w:t>
      </w:r>
      <w:r>
        <w:rPr>
          <w:rFonts w:ascii="Times New Roman" w:eastAsia="Times New Roman" w:hAnsi="Times New Roman" w:cs="Times New Roman"/>
          <w:noProof/>
          <w:color w:val="auto"/>
          <w:lang w:eastAsia="ru-RU" w:bidi="ar-SA"/>
        </w:rPr>
        <w:sym w:font="Times New Roman" w:char="F061"/>
      </w:r>
    </w:p>
    <w:p w14:paraId="5B7D5EB3"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D. Антиген А і аглютинін </w:t>
      </w:r>
      <w:r>
        <w:rPr>
          <w:rFonts w:ascii="Times New Roman" w:eastAsia="Times New Roman" w:hAnsi="Times New Roman" w:cs="Times New Roman"/>
          <w:noProof/>
          <w:color w:val="auto"/>
          <w:lang w:eastAsia="ru-RU" w:bidi="ar-SA"/>
        </w:rPr>
        <w:sym w:font="Times New Roman" w:char="F062"/>
      </w:r>
    </w:p>
    <w:p w14:paraId="73A6DE41"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Е. Нічого з вищепереліченого</w:t>
      </w:r>
    </w:p>
    <w:p w14:paraId="63A94CA9" w14:textId="77777777" w:rsidR="00621909" w:rsidRDefault="00621909" w:rsidP="00621909">
      <w:pPr>
        <w:widowControl/>
        <w:jc w:val="both"/>
        <w:rPr>
          <w:rFonts w:ascii="Times New Roman" w:eastAsia="Times New Roman" w:hAnsi="Times New Roman" w:cs="Times New Roman"/>
          <w:noProof/>
          <w:color w:val="auto"/>
          <w:lang w:eastAsia="ru-RU" w:bidi="ar-SA"/>
        </w:rPr>
      </w:pPr>
    </w:p>
    <w:p w14:paraId="70EEE2B5"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9. АВ (IV) група крові за системою АВ0 включає:</w:t>
      </w:r>
    </w:p>
    <w:p w14:paraId="177C2880"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А. Аглютиніни </w:t>
      </w:r>
      <w:r>
        <w:rPr>
          <w:rFonts w:ascii="Times New Roman" w:eastAsia="Times New Roman" w:hAnsi="Times New Roman" w:cs="Times New Roman"/>
          <w:noProof/>
          <w:color w:val="auto"/>
          <w:lang w:eastAsia="ru-RU" w:bidi="ar-SA"/>
        </w:rPr>
        <w:sym w:font="Times New Roman" w:char="F061"/>
      </w:r>
      <w:r>
        <w:rPr>
          <w:rFonts w:ascii="Times New Roman" w:eastAsia="Times New Roman" w:hAnsi="Times New Roman" w:cs="Times New Roman"/>
          <w:noProof/>
          <w:color w:val="auto"/>
          <w:lang w:eastAsia="ru-RU" w:bidi="ar-SA"/>
        </w:rPr>
        <w:t xml:space="preserve"> і </w:t>
      </w:r>
      <w:r>
        <w:rPr>
          <w:rFonts w:ascii="Times New Roman" w:eastAsia="Times New Roman" w:hAnsi="Times New Roman" w:cs="Times New Roman"/>
          <w:noProof/>
          <w:color w:val="auto"/>
          <w:lang w:eastAsia="ru-RU" w:bidi="ar-SA"/>
        </w:rPr>
        <w:sym w:font="Times New Roman" w:char="F062"/>
      </w:r>
    </w:p>
    <w:p w14:paraId="112A7BF6"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В. Антиген А і аглютинін </w:t>
      </w:r>
      <w:r>
        <w:rPr>
          <w:rFonts w:ascii="Times New Roman" w:eastAsia="Times New Roman" w:hAnsi="Times New Roman" w:cs="Times New Roman"/>
          <w:noProof/>
          <w:color w:val="auto"/>
          <w:lang w:eastAsia="ru-RU" w:bidi="ar-SA"/>
        </w:rPr>
        <w:sym w:font="Times New Roman" w:char="F062"/>
      </w:r>
    </w:p>
    <w:p w14:paraId="25E24E75"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С. Антиген В і аглютинін </w:t>
      </w:r>
      <w:r>
        <w:rPr>
          <w:rFonts w:ascii="Times New Roman" w:eastAsia="Times New Roman" w:hAnsi="Times New Roman" w:cs="Times New Roman"/>
          <w:noProof/>
          <w:color w:val="auto"/>
          <w:lang w:eastAsia="ru-RU" w:bidi="ar-SA"/>
        </w:rPr>
        <w:sym w:font="Times New Roman" w:char="F061"/>
      </w:r>
    </w:p>
    <w:p w14:paraId="75E899EB"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D. Антигени А і В</w:t>
      </w:r>
    </w:p>
    <w:p w14:paraId="7765CE25"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Е. Нічого з вищепереліченого</w:t>
      </w:r>
    </w:p>
    <w:p w14:paraId="17A2525C" w14:textId="77777777" w:rsidR="00621909" w:rsidRDefault="00621909" w:rsidP="00621909">
      <w:pPr>
        <w:widowControl/>
        <w:jc w:val="both"/>
        <w:rPr>
          <w:rFonts w:ascii="Times New Roman" w:eastAsia="Times New Roman" w:hAnsi="Times New Roman" w:cs="Times New Roman"/>
          <w:noProof/>
          <w:color w:val="auto"/>
          <w:lang w:eastAsia="ru-RU" w:bidi="ar-SA"/>
        </w:rPr>
      </w:pPr>
    </w:p>
    <w:p w14:paraId="493E6312"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10. 0 (I) група крові за системою АВ0 включає:</w:t>
      </w:r>
    </w:p>
    <w:p w14:paraId="796B8699"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А. Аглютиніни </w:t>
      </w:r>
      <w:r>
        <w:rPr>
          <w:rFonts w:ascii="Times New Roman" w:eastAsia="Times New Roman" w:hAnsi="Times New Roman" w:cs="Times New Roman"/>
          <w:noProof/>
          <w:color w:val="auto"/>
          <w:lang w:eastAsia="ru-RU" w:bidi="ar-SA"/>
        </w:rPr>
        <w:sym w:font="Times New Roman" w:char="F061"/>
      </w:r>
      <w:r>
        <w:rPr>
          <w:rFonts w:ascii="Times New Roman" w:eastAsia="Times New Roman" w:hAnsi="Times New Roman" w:cs="Times New Roman"/>
          <w:noProof/>
          <w:color w:val="auto"/>
          <w:lang w:eastAsia="ru-RU" w:bidi="ar-SA"/>
        </w:rPr>
        <w:t xml:space="preserve"> і </w:t>
      </w:r>
      <w:r>
        <w:rPr>
          <w:rFonts w:ascii="Times New Roman" w:eastAsia="Times New Roman" w:hAnsi="Times New Roman" w:cs="Times New Roman"/>
          <w:noProof/>
          <w:color w:val="auto"/>
          <w:lang w:eastAsia="ru-RU" w:bidi="ar-SA"/>
        </w:rPr>
        <w:sym w:font="Times New Roman" w:char="F062"/>
      </w:r>
    </w:p>
    <w:p w14:paraId="2D178C5A"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В. Антиген А і аглютинін </w:t>
      </w:r>
      <w:r>
        <w:rPr>
          <w:rFonts w:ascii="Times New Roman" w:eastAsia="Times New Roman" w:hAnsi="Times New Roman" w:cs="Times New Roman"/>
          <w:noProof/>
          <w:color w:val="auto"/>
          <w:lang w:eastAsia="ru-RU" w:bidi="ar-SA"/>
        </w:rPr>
        <w:sym w:font="Times New Roman" w:char="F062"/>
      </w:r>
    </w:p>
    <w:p w14:paraId="7B701A67"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С. Антиген В і аглютинін </w:t>
      </w:r>
      <w:r>
        <w:rPr>
          <w:rFonts w:ascii="Times New Roman" w:eastAsia="Times New Roman" w:hAnsi="Times New Roman" w:cs="Times New Roman"/>
          <w:noProof/>
          <w:color w:val="auto"/>
          <w:lang w:eastAsia="ru-RU" w:bidi="ar-SA"/>
        </w:rPr>
        <w:sym w:font="Times New Roman" w:char="F061"/>
      </w:r>
    </w:p>
    <w:p w14:paraId="16B1ED16"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D. Антигени А і В</w:t>
      </w:r>
    </w:p>
    <w:p w14:paraId="42E12EA6"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Е. Нічого з вищепереліченого</w:t>
      </w:r>
    </w:p>
    <w:p w14:paraId="53C75EFC" w14:textId="77777777" w:rsidR="00621909" w:rsidRDefault="00621909" w:rsidP="00621909">
      <w:pPr>
        <w:widowControl/>
        <w:jc w:val="both"/>
        <w:rPr>
          <w:rFonts w:ascii="Times New Roman" w:eastAsia="Times New Roman" w:hAnsi="Times New Roman" w:cs="Times New Roman"/>
          <w:i/>
          <w:iCs/>
          <w:noProof/>
          <w:color w:val="auto"/>
          <w:lang w:eastAsia="ru-RU" w:bidi="ar-SA"/>
        </w:rPr>
      </w:pPr>
    </w:p>
    <w:p w14:paraId="2293CABB" w14:textId="77777777" w:rsidR="00621909" w:rsidRDefault="00621909" w:rsidP="00621909">
      <w:pPr>
        <w:widowControl/>
        <w:autoSpaceDE w:val="0"/>
        <w:autoSpaceDN w:val="0"/>
        <w:adjustRightInd w:val="0"/>
        <w:spacing w:before="227" w:after="113" w:line="220" w:lineRule="atLeast"/>
        <w:jc w:val="both"/>
        <w:outlineLvl w:val="3"/>
        <w:rPr>
          <w:rFonts w:ascii="Times New Roman" w:eastAsia="Times New Roman" w:hAnsi="Times New Roman" w:cs="Times New Roman"/>
          <w:b/>
          <w:bCs/>
          <w:noProof/>
          <w:lang w:eastAsia="ru-RU" w:bidi="ar-SA"/>
        </w:rPr>
      </w:pPr>
      <w:r>
        <w:rPr>
          <w:rFonts w:ascii="Times New Roman" w:eastAsia="Times New Roman" w:hAnsi="Times New Roman" w:cs="Times New Roman"/>
          <w:b/>
          <w:bCs/>
          <w:i/>
          <w:iCs/>
          <w:noProof/>
          <w:lang w:eastAsia="ru-RU" w:bidi="ar-SA"/>
        </w:rPr>
        <w:t>Відповіді</w:t>
      </w:r>
    </w:p>
    <w:p w14:paraId="1AD531F7"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1.А, 2.А, 3.С, 4.А, 5.В, 6.B, 7.В, 8.D, 9.D, 10.A.</w:t>
      </w:r>
    </w:p>
    <w:p w14:paraId="7FEA95E3" w14:textId="77777777" w:rsidR="00621909" w:rsidRDefault="00621909" w:rsidP="00621909">
      <w:pPr>
        <w:widowControl/>
        <w:rPr>
          <w:rFonts w:ascii="Times New Roman" w:eastAsia="Times New Roman" w:hAnsi="Times New Roman" w:cs="Times New Roman"/>
          <w:i/>
          <w:noProof/>
          <w:color w:val="auto"/>
          <w:lang w:eastAsia="ru-RU" w:bidi="ar-SA"/>
        </w:rPr>
        <w:sectPr w:rsidR="00621909" w:rsidSect="00621909">
          <w:type w:val="continuous"/>
          <w:pgSz w:w="11906" w:h="16838"/>
          <w:pgMar w:top="1134" w:right="850" w:bottom="1134" w:left="1701" w:header="708" w:footer="708" w:gutter="0"/>
          <w:cols w:num="2" w:space="708"/>
        </w:sectPr>
      </w:pPr>
    </w:p>
    <w:p w14:paraId="65851867" w14:textId="77777777" w:rsidR="00621909" w:rsidRDefault="00621909" w:rsidP="00621909">
      <w:pPr>
        <w:widowControl/>
        <w:jc w:val="both"/>
        <w:rPr>
          <w:rFonts w:ascii="Times New Roman" w:eastAsia="Times New Roman" w:hAnsi="Times New Roman" w:cs="Times New Roman"/>
          <w:i/>
          <w:noProof/>
          <w:color w:val="auto"/>
          <w:lang w:eastAsia="ru-RU" w:bidi="ar-SA"/>
        </w:rPr>
      </w:pPr>
      <w:r>
        <w:rPr>
          <w:rFonts w:ascii="Times New Roman" w:eastAsia="Times New Roman" w:hAnsi="Times New Roman" w:cs="Times New Roman"/>
          <w:i/>
          <w:noProof/>
          <w:color w:val="auto"/>
          <w:lang w:eastAsia="ru-RU" w:bidi="ar-SA"/>
        </w:rPr>
        <w:lastRenderedPageBreak/>
        <w:t>Ситуаційні завдання для заключного етапу заняття:</w:t>
      </w:r>
    </w:p>
    <w:p w14:paraId="3E0619D5"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1. Пацієнтові К. (28 років) за медичними показаннями необхідне переливання крові. Під час визначення групової і Rh-належності крові паці</w:t>
      </w:r>
      <w:r>
        <w:rPr>
          <w:rFonts w:ascii="Times New Roman" w:eastAsia="Times New Roman" w:hAnsi="Times New Roman" w:cs="Times New Roman"/>
          <w:noProof/>
          <w:color w:val="auto"/>
          <w:lang w:eastAsia="ru-RU" w:bidi="ar-SA"/>
        </w:rPr>
        <w:softHyphen/>
        <w:t>єнта з’ясовано: кров II (A) Rh</w:t>
      </w:r>
      <w:r>
        <w:rPr>
          <w:rFonts w:ascii="Times New Roman" w:eastAsia="Times New Roman" w:hAnsi="Times New Roman" w:cs="Times New Roman"/>
          <w:noProof/>
          <w:color w:val="auto"/>
          <w:position w:val="5"/>
          <w:lang w:eastAsia="ru-RU" w:bidi="ar-SA"/>
        </w:rPr>
        <w:t>+</w:t>
      </w:r>
      <w:r>
        <w:rPr>
          <w:rFonts w:ascii="Times New Roman" w:eastAsia="Times New Roman" w:hAnsi="Times New Roman" w:cs="Times New Roman"/>
          <w:noProof/>
          <w:color w:val="auto"/>
          <w:lang w:eastAsia="ru-RU" w:bidi="ar-SA"/>
        </w:rPr>
        <w:t>. Враховуючи результати лабораторних аналізів, людині було перелито 150 мл крові групи II (A) Rh</w:t>
      </w:r>
      <w:r>
        <w:rPr>
          <w:rFonts w:ascii="Times New Roman" w:eastAsia="Times New Roman" w:hAnsi="Times New Roman" w:cs="Times New Roman"/>
          <w:noProof/>
          <w:color w:val="auto"/>
          <w:position w:val="5"/>
          <w:lang w:eastAsia="ru-RU" w:bidi="ar-SA"/>
        </w:rPr>
        <w:t>+</w:t>
      </w:r>
      <w:r>
        <w:rPr>
          <w:rFonts w:ascii="Times New Roman" w:eastAsia="Times New Roman" w:hAnsi="Times New Roman" w:cs="Times New Roman"/>
          <w:noProof/>
          <w:color w:val="auto"/>
          <w:lang w:eastAsia="ru-RU" w:bidi="ar-SA"/>
        </w:rPr>
        <w:t xml:space="preserve">. Проте через 40 хв після переливання у хворого виникли гемотрансфузійні реакції: підвищилася температура до 38 °С, дихання і пульс почастішали, з’явилися задишка, озноб, головний біль, болі в попереку; АТ = 160/100 мм рт. ст. Поясніть: </w:t>
      </w:r>
    </w:p>
    <w:p w14:paraId="0B19E83C"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1) Які ймовірні причини гемотрансфузійних реакцій? </w:t>
      </w:r>
    </w:p>
    <w:p w14:paraId="7BEEEFD4"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2) Що необхідно було зробити, аби запобігти подібній реакції організму? </w:t>
      </w:r>
    </w:p>
    <w:p w14:paraId="18739466"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3) Назвіть правила переливання крові.</w:t>
      </w:r>
    </w:p>
    <w:p w14:paraId="2510D49D"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i/>
          <w:noProof/>
          <w:color w:val="auto"/>
          <w:lang w:eastAsia="ru-RU" w:bidi="ar-SA"/>
        </w:rPr>
        <w:t>Відповідь:</w:t>
      </w:r>
      <w:r>
        <w:rPr>
          <w:rFonts w:ascii="Times New Roman" w:eastAsia="Times New Roman" w:hAnsi="Times New Roman" w:cs="Times New Roman"/>
          <w:noProof/>
          <w:color w:val="auto"/>
          <w:lang w:eastAsia="ru-RU" w:bidi="ar-SA"/>
        </w:rPr>
        <w:t xml:space="preserve">1) Імовірно, причиною гемотрансфузійної реакції стала біологічна несумісність крові донора і реципієнта. </w:t>
      </w:r>
    </w:p>
    <w:p w14:paraId="11B9506C"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2) Аби запобігти подібній реакції організму, необхідно було провести пробу на біологічну сумісність. </w:t>
      </w:r>
    </w:p>
    <w:p w14:paraId="0D4EFA5B"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3) Під час переливання крові необхідно до</w:t>
      </w:r>
      <w:r>
        <w:rPr>
          <w:rFonts w:ascii="Times New Roman" w:eastAsia="Times New Roman" w:hAnsi="Times New Roman" w:cs="Times New Roman"/>
          <w:noProof/>
          <w:color w:val="auto"/>
          <w:lang w:eastAsia="ru-RU" w:bidi="ar-SA"/>
        </w:rPr>
        <w:softHyphen/>
        <w:t xml:space="preserve">тримуватися таких правил: </w:t>
      </w:r>
    </w:p>
    <w:p w14:paraId="29E73499"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 до переливання визначаються групова належність і резус-фактор крові донора і реципієнта, переливають кров однієї групи; </w:t>
      </w:r>
    </w:p>
    <w:p w14:paraId="25D9AC9F"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 перед гемотрансфузією (переливанням крові) проводять пробу на біологічну сумісність; </w:t>
      </w:r>
    </w:p>
    <w:p w14:paraId="2AC01DD7"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 у разі відсутності реакції аглютинації під час проведення біологічної проби проводять тест на індивідуальну сумісність: вводять реципієнтові 10 мл донорської крові і протягом 10–15 хв спостерігають за станом пацієнта, за відсутності скарг і реакцій з боку організму розпочинають переливання крові; </w:t>
      </w:r>
    </w:p>
    <w:p w14:paraId="27457EEC"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кров переливається в обмеженій кількості (не більше 150 мл).</w:t>
      </w:r>
    </w:p>
    <w:p w14:paraId="3022F7F4"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2. За медичними показаннями людині потрібне переливання 200 мл суцільної крові. При визначенні групової належності крові паці</w:t>
      </w:r>
      <w:r>
        <w:rPr>
          <w:rFonts w:ascii="Times New Roman" w:eastAsia="Times New Roman" w:hAnsi="Times New Roman" w:cs="Times New Roman"/>
          <w:noProof/>
          <w:color w:val="auto"/>
          <w:lang w:eastAsia="ru-RU" w:bidi="ar-SA"/>
        </w:rPr>
        <w:softHyphen/>
        <w:t xml:space="preserve">єнта — позитивна реакція, тобто аглютинація еритроцитів спостерігалася з цоліклоном Анти-В і негативна — з цоліклоном Анти-А. Визначення резус-фактора за експрес-методом з допомогою цоліклону анти-D показало наявність аглютинації. Поясніть: </w:t>
      </w:r>
    </w:p>
    <w:p w14:paraId="488F2BC6"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1) До якої групи крові за схемою АВ0 належить досліджувана кров? </w:t>
      </w:r>
    </w:p>
    <w:p w14:paraId="378F267E"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2) Дайте рекомендації за групою (за системою АВ0) і резус-належністю донорської крові, яку необхідно перелити пацієнтові. </w:t>
      </w:r>
    </w:p>
    <w:p w14:paraId="09C48844"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3) Перелічіть правила переливання крові.</w:t>
      </w:r>
    </w:p>
    <w:p w14:paraId="53AC6009"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i/>
          <w:noProof/>
          <w:color w:val="auto"/>
          <w:lang w:eastAsia="ru-RU" w:bidi="ar-SA"/>
        </w:rPr>
        <w:t>Відповідь:</w:t>
      </w:r>
      <w:r>
        <w:rPr>
          <w:rFonts w:ascii="Times New Roman" w:eastAsia="Times New Roman" w:hAnsi="Times New Roman" w:cs="Times New Roman"/>
          <w:noProof/>
          <w:color w:val="auto"/>
          <w:lang w:eastAsia="ru-RU" w:bidi="ar-SA"/>
        </w:rPr>
        <w:t xml:space="preserve"> 1) Досліджувана кров за системою АВ0 належить до III (В) групи Rh</w:t>
      </w:r>
      <w:r>
        <w:rPr>
          <w:rFonts w:ascii="Times New Roman" w:eastAsia="Times New Roman" w:hAnsi="Times New Roman" w:cs="Times New Roman"/>
          <w:noProof/>
          <w:color w:val="auto"/>
          <w:position w:val="5"/>
          <w:lang w:eastAsia="ru-RU" w:bidi="ar-SA"/>
        </w:rPr>
        <w:t>+</w:t>
      </w:r>
      <w:r>
        <w:rPr>
          <w:rFonts w:ascii="Times New Roman" w:eastAsia="Times New Roman" w:hAnsi="Times New Roman" w:cs="Times New Roman"/>
          <w:noProof/>
          <w:color w:val="auto"/>
          <w:lang w:eastAsia="ru-RU" w:bidi="ar-SA"/>
        </w:rPr>
        <w:t xml:space="preserve"> крові. </w:t>
      </w:r>
    </w:p>
    <w:p w14:paraId="16ED101D"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2) Згідно з правилами переливання крові, для даного реципієнта можна використовувати кров донора III (В) групи Rh</w:t>
      </w:r>
      <w:r>
        <w:rPr>
          <w:rFonts w:ascii="Times New Roman" w:eastAsia="Times New Roman" w:hAnsi="Times New Roman" w:cs="Times New Roman"/>
          <w:noProof/>
          <w:color w:val="auto"/>
          <w:position w:val="5"/>
          <w:lang w:eastAsia="ru-RU" w:bidi="ar-SA"/>
        </w:rPr>
        <w:t>+</w:t>
      </w:r>
      <w:r>
        <w:rPr>
          <w:rFonts w:ascii="Times New Roman" w:eastAsia="Times New Roman" w:hAnsi="Times New Roman" w:cs="Times New Roman"/>
          <w:noProof/>
          <w:color w:val="auto"/>
          <w:lang w:eastAsia="ru-RU" w:bidi="ar-SA"/>
        </w:rPr>
        <w:t xml:space="preserve"> або Rh-. </w:t>
      </w:r>
    </w:p>
    <w:p w14:paraId="1F8FF005"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3) Під час переливання крові необхідно до</w:t>
      </w:r>
      <w:r>
        <w:rPr>
          <w:rFonts w:ascii="Times New Roman" w:eastAsia="Times New Roman" w:hAnsi="Times New Roman" w:cs="Times New Roman"/>
          <w:noProof/>
          <w:color w:val="auto"/>
          <w:lang w:eastAsia="ru-RU" w:bidi="ar-SA"/>
        </w:rPr>
        <w:softHyphen/>
        <w:t>тримуватися вищеперелічених правил.</w:t>
      </w:r>
    </w:p>
    <w:p w14:paraId="6FF7AE3B" w14:textId="77777777" w:rsidR="00621909" w:rsidRDefault="00621909" w:rsidP="00621909">
      <w:pPr>
        <w:widowControl/>
        <w:jc w:val="both"/>
        <w:rPr>
          <w:rFonts w:ascii="Times New Roman" w:eastAsia="Times New Roman" w:hAnsi="Times New Roman" w:cs="Times New Roman"/>
          <w:noProof/>
          <w:color w:val="auto"/>
          <w:lang w:eastAsia="ru-RU" w:bidi="ar-SA"/>
        </w:rPr>
      </w:pPr>
    </w:p>
    <w:p w14:paraId="0BE3F30A"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3. Перед проведенням операції у пацієнта ви</w:t>
      </w:r>
      <w:r>
        <w:rPr>
          <w:rFonts w:ascii="Times New Roman" w:eastAsia="Times New Roman" w:hAnsi="Times New Roman" w:cs="Times New Roman"/>
          <w:noProof/>
          <w:color w:val="auto"/>
          <w:lang w:eastAsia="ru-RU" w:bidi="ar-SA"/>
        </w:rPr>
        <w:softHyphen/>
        <w:t xml:space="preserve">значили групову і резус-належність крові. При визначенні групової належності крові реакція аглютинації спостерігалася з цоліклоном Анти-А і Анти-В. Визначення Rh-належності за допомогою експрес-методу з використанням цоліклону анти-D показало відсутність реакції аглютинації. Поясніть: </w:t>
      </w:r>
    </w:p>
    <w:p w14:paraId="42EF85CC"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1) Яка група крові і резус-належність у пацієнта? </w:t>
      </w:r>
    </w:p>
    <w:p w14:paraId="79ECC1AA"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2. Яку кров треба мати на випадок можливого переливання під час операції? </w:t>
      </w:r>
    </w:p>
    <w:p w14:paraId="0ACE9FCE"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3) Які ще проби проводять перед гемотрансфузією (переливанням крові)?</w:t>
      </w:r>
    </w:p>
    <w:p w14:paraId="33D55DDB"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i/>
          <w:noProof/>
          <w:color w:val="auto"/>
          <w:lang w:eastAsia="ru-RU" w:bidi="ar-SA"/>
        </w:rPr>
        <w:t>Відповідь:</w:t>
      </w:r>
      <w:r>
        <w:rPr>
          <w:rFonts w:ascii="Times New Roman" w:eastAsia="Times New Roman" w:hAnsi="Times New Roman" w:cs="Times New Roman"/>
          <w:noProof/>
          <w:color w:val="auto"/>
          <w:lang w:eastAsia="ru-RU" w:bidi="ar-SA"/>
        </w:rPr>
        <w:t xml:space="preserve"> 1) Досліджувана кров за системою АВ0 належить до IV (АВ) групи Rh-</w:t>
      </w:r>
      <w:r>
        <w:rPr>
          <w:rFonts w:ascii="Times New Roman" w:eastAsia="Times New Roman" w:hAnsi="Times New Roman" w:cs="Times New Roman"/>
          <w:noProof/>
          <w:color w:val="auto"/>
          <w:position w:val="5"/>
          <w:lang w:eastAsia="ru-RU" w:bidi="ar-SA"/>
        </w:rPr>
        <w:t xml:space="preserve"> </w:t>
      </w:r>
      <w:r>
        <w:rPr>
          <w:rFonts w:ascii="Times New Roman" w:eastAsia="Times New Roman" w:hAnsi="Times New Roman" w:cs="Times New Roman"/>
          <w:noProof/>
          <w:color w:val="auto"/>
          <w:lang w:eastAsia="ru-RU" w:bidi="ar-SA"/>
        </w:rPr>
        <w:t xml:space="preserve">крові. </w:t>
      </w:r>
    </w:p>
    <w:p w14:paraId="1B7E60FE"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2) За правилами переливання крові для даного реципієнта можна використовувати кров донора (АВ) групи лише Rh-. </w:t>
      </w:r>
    </w:p>
    <w:p w14:paraId="5A5BC038"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 xml:space="preserve">3) Перед гемотрансфузією проводять пробу на біологічну сумісність. При проведенні проби важливо дотримуватися пропорції змішуваних об’ємів крові донора і реципієнта. У разі відсутності реакції аглютинації під час біологічної проби проводять тест на індивідуальну сумісність: вводять реципієнтові 10 мл донорської крові і протягом 10–15 хв спостерігають </w:t>
      </w:r>
      <w:r>
        <w:rPr>
          <w:rFonts w:ascii="Times New Roman" w:eastAsia="Times New Roman" w:hAnsi="Times New Roman" w:cs="Times New Roman"/>
          <w:noProof/>
          <w:color w:val="auto"/>
          <w:lang w:eastAsia="ru-RU" w:bidi="ar-SA"/>
        </w:rPr>
        <w:lastRenderedPageBreak/>
        <w:t>за станом пацієнта, за відсутності скарг і реакцій з боку організму починають переливання крові (не більше 150 мл).</w:t>
      </w:r>
    </w:p>
    <w:p w14:paraId="0CEA1D48"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4. Поясніть, які групи крові можна перелити пацієнтові, якщо аглютинація його Ер сталася в стандартній сироватці 0 (I) і В (ІІІ) груп.</w:t>
      </w:r>
    </w:p>
    <w:p w14:paraId="0C720D14" w14:textId="77777777" w:rsidR="00621909" w:rsidRDefault="00621909" w:rsidP="00621909">
      <w:pPr>
        <w:widowControl/>
        <w:spacing w:before="28" w:after="200" w:line="276" w:lineRule="auto"/>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i/>
          <w:noProof/>
          <w:color w:val="auto"/>
          <w:lang w:eastAsia="ru-RU" w:bidi="ar-SA"/>
        </w:rPr>
        <w:t>Відповідь:</w:t>
      </w:r>
      <w:r>
        <w:rPr>
          <w:rFonts w:ascii="Times New Roman" w:eastAsia="Times New Roman" w:hAnsi="Times New Roman" w:cs="Times New Roman"/>
          <w:noProof/>
          <w:color w:val="auto"/>
          <w:lang w:eastAsia="ru-RU" w:bidi="ar-SA"/>
        </w:rPr>
        <w:t xml:space="preserve"> У сироватці 0 (I) і В (ІІІ) груп крові містяться загальні </w:t>
      </w:r>
      <w:r>
        <w:rPr>
          <w:rFonts w:ascii="Times New Roman" w:eastAsia="Times New Roman" w:hAnsi="Times New Roman" w:cs="Times New Roman"/>
          <w:noProof/>
          <w:color w:val="auto"/>
          <w:lang w:eastAsia="ru-RU" w:bidi="ar-SA"/>
        </w:rPr>
        <w:sym w:font="Times New Roman" w:char="F062"/>
      </w:r>
      <w:r>
        <w:rPr>
          <w:rFonts w:ascii="Times New Roman" w:eastAsia="Times New Roman" w:hAnsi="Times New Roman" w:cs="Times New Roman"/>
          <w:noProof/>
          <w:color w:val="auto"/>
          <w:lang w:eastAsia="ru-RU" w:bidi="ar-SA"/>
        </w:rPr>
        <w:t>-аглютиніни, отже, в еритроцитах досліджуваної крові є В-аглютиніноген. Значить, група крові пацієнта В (III) і йому можна переливати кров III групи.</w:t>
      </w:r>
    </w:p>
    <w:p w14:paraId="0E6C7B68" w14:textId="77777777" w:rsidR="00621909" w:rsidRDefault="00621909" w:rsidP="0062190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5. Поясніть, яка група крові у пацієнта, якщо аглютинація його еритроцитів сталася в стандартних сироватках 0 (I), А (II) і В (III) груп.</w:t>
      </w:r>
    </w:p>
    <w:p w14:paraId="72C6EEAA" w14:textId="77777777" w:rsidR="00621909" w:rsidRDefault="00621909" w:rsidP="00621909">
      <w:pPr>
        <w:widowControl/>
        <w:spacing w:before="28" w:after="200" w:line="276" w:lineRule="auto"/>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i/>
          <w:noProof/>
          <w:color w:val="auto"/>
          <w:lang w:eastAsia="ru-RU" w:bidi="ar-SA"/>
        </w:rPr>
        <w:t>Відповідь:</w:t>
      </w:r>
      <w:r>
        <w:rPr>
          <w:rFonts w:ascii="Times New Roman" w:eastAsia="Times New Roman" w:hAnsi="Times New Roman" w:cs="Times New Roman"/>
          <w:noProof/>
          <w:color w:val="auto"/>
          <w:lang w:eastAsia="ru-RU" w:bidi="ar-SA"/>
        </w:rPr>
        <w:t xml:space="preserve"> У пацієнта кров АВ (IV) групи, оскільки в ній містяться обидва аглютиніногени — А і В.</w:t>
      </w:r>
    </w:p>
    <w:p w14:paraId="54BEDE34" w14:textId="77777777" w:rsidR="00621909" w:rsidRDefault="00621909" w:rsidP="00621909">
      <w:pPr>
        <w:tabs>
          <w:tab w:val="left" w:pos="952"/>
          <w:tab w:val="left" w:pos="1169"/>
        </w:tabs>
        <w:rPr>
          <w:rFonts w:ascii="Times New Roman" w:eastAsia="Times New Roman" w:hAnsi="Times New Roman" w:cs="Times New Roman"/>
          <w:i/>
        </w:rPr>
      </w:pPr>
      <w:r>
        <w:rPr>
          <w:rFonts w:ascii="Times New Roman" w:eastAsia="Times New Roman" w:hAnsi="Times New Roman" w:cs="Times New Roman"/>
          <w:i/>
          <w:iCs/>
        </w:rPr>
        <w:t>4. Підбиття підсумків</w:t>
      </w:r>
      <w:r>
        <w:rPr>
          <w:rFonts w:ascii="Times New Roman" w:eastAsia="Times New Roman" w:hAnsi="Times New Roman" w:cs="Times New Roman"/>
          <w:i/>
        </w:rPr>
        <w:t>:</w:t>
      </w:r>
    </w:p>
    <w:p w14:paraId="395F40D7" w14:textId="77777777" w:rsidR="00621909" w:rsidRDefault="00621909" w:rsidP="00621909">
      <w:pPr>
        <w:widowControl/>
        <w:jc w:val="both"/>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16474AAE" w14:textId="77777777" w:rsidR="00621909" w:rsidRDefault="00621909" w:rsidP="00621909">
      <w:pPr>
        <w:tabs>
          <w:tab w:val="left" w:pos="1101"/>
        </w:tabs>
        <w:rPr>
          <w:rFonts w:ascii="Times New Roman" w:eastAsia="Times New Roman" w:hAnsi="Times New Roman" w:cs="Times New Roman"/>
          <w:b/>
          <w:i/>
          <w:iCs/>
        </w:rPr>
      </w:pPr>
      <w:r>
        <w:rPr>
          <w:rFonts w:ascii="Times New Roman" w:eastAsia="Times New Roman" w:hAnsi="Times New Roman" w:cs="Times New Roman"/>
          <w:i/>
          <w:iCs/>
        </w:rPr>
        <w:t>5</w:t>
      </w:r>
      <w:bookmarkStart w:id="13" w:name="_Hlk216196741"/>
      <w:r>
        <w:rPr>
          <w:rFonts w:ascii="Times New Roman" w:eastAsia="Times New Roman" w:hAnsi="Times New Roman" w:cs="Times New Roman"/>
          <w:i/>
          <w:iCs/>
        </w:rPr>
        <w:t xml:space="preserve">. Список рекомендованої літератури (основна, додаткова, </w:t>
      </w:r>
      <w:proofErr w:type="spellStart"/>
      <w:r>
        <w:rPr>
          <w:rFonts w:ascii="Times New Roman" w:eastAsia="Times New Roman" w:hAnsi="Times New Roman" w:cs="Times New Roman"/>
          <w:i/>
          <w:iCs/>
        </w:rPr>
        <w:t>електронніінфо</w:t>
      </w:r>
      <w:r>
        <w:rPr>
          <w:rFonts w:ascii="Times New Roman" w:eastAsia="Times New Roman" w:hAnsi="Times New Roman" w:cs="Times New Roman"/>
          <w:i/>
          <w:iCs/>
          <w:lang w:eastAsia="ru-RU" w:bidi="ru-RU"/>
        </w:rPr>
        <w:t>ресурси</w:t>
      </w:r>
      <w:proofErr w:type="spellEnd"/>
      <w:r>
        <w:rPr>
          <w:rFonts w:ascii="Times New Roman" w:eastAsia="Times New Roman" w:hAnsi="Times New Roman" w:cs="Times New Roman"/>
          <w:i/>
          <w:iCs/>
          <w:lang w:eastAsia="ru-RU" w:bidi="ru-RU"/>
        </w:rPr>
        <w:t>)</w:t>
      </w:r>
      <w:r>
        <w:rPr>
          <w:rFonts w:ascii="Times New Roman" w:eastAsia="Times New Roman" w:hAnsi="Times New Roman" w:cs="Times New Roman"/>
          <w:i/>
          <w:iCs/>
        </w:rPr>
        <w:t>:</w:t>
      </w:r>
    </w:p>
    <w:p w14:paraId="4808AF21" w14:textId="77777777" w:rsidR="00621909" w:rsidRDefault="00621909" w:rsidP="00621909">
      <w:pPr>
        <w:widowControl/>
        <w:jc w:val="both"/>
        <w:rPr>
          <w:rFonts w:ascii="Times New Roman" w:eastAsia="Calibri" w:hAnsi="Times New Roman" w:cs="Times New Roman"/>
          <w:i/>
          <w:color w:val="auto"/>
          <w:lang w:bidi="ar-SA"/>
        </w:rPr>
      </w:pPr>
      <w:r>
        <w:rPr>
          <w:rFonts w:ascii="Times New Roman" w:eastAsia="Calibri" w:hAnsi="Times New Roman" w:cs="Times New Roman"/>
          <w:i/>
          <w:color w:val="auto"/>
          <w:lang w:bidi="ar-SA"/>
        </w:rPr>
        <w:t>Основна</w:t>
      </w:r>
    </w:p>
    <w:bookmarkEnd w:id="13"/>
    <w:p w14:paraId="789AD720" w14:textId="2157F479" w:rsidR="00621909" w:rsidRDefault="006078A1" w:rsidP="006078A1">
      <w:pPr>
        <w:widowControl/>
        <w:jc w:val="both"/>
        <w:rPr>
          <w:rFonts w:ascii="Times New Roman" w:eastAsia="Calibri" w:hAnsi="Times New Roman" w:cs="Times New Roman"/>
          <w:color w:val="auto"/>
          <w:lang w:bidi="ar-SA"/>
        </w:rPr>
      </w:pPr>
      <w:r w:rsidRPr="006078A1">
        <w:lastRenderedPageBreak/>
        <w:drawing>
          <wp:inline distT="0" distB="0" distL="0" distR="0" wp14:anchorId="6EA4EFB4" wp14:editId="6561B7F2">
            <wp:extent cx="5936615" cy="6966585"/>
            <wp:effectExtent l="0" t="0" r="6985" b="5715"/>
            <wp:docPr id="820619849"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5936615" cy="6966585"/>
                    </a:xfrm>
                    <a:prstGeom prst="rect">
                      <a:avLst/>
                    </a:prstGeom>
                    <a:noFill/>
                    <a:ln>
                      <a:noFill/>
                    </a:ln>
                  </pic:spPr>
                </pic:pic>
              </a:graphicData>
            </a:graphic>
          </wp:inline>
        </w:drawing>
      </w:r>
    </w:p>
    <w:p w14:paraId="673BD990" w14:textId="77777777" w:rsidR="00621909" w:rsidRPr="00D060BD" w:rsidRDefault="00621909" w:rsidP="00621909">
      <w:pPr>
        <w:spacing w:before="120"/>
        <w:jc w:val="center"/>
        <w:rPr>
          <w:rFonts w:ascii="Times New Roman" w:eastAsia="Times New Roman" w:hAnsi="Times New Roman" w:cs="Times New Roman"/>
          <w:b/>
          <w:bCs/>
          <w:color w:val="auto"/>
        </w:rPr>
      </w:pPr>
    </w:p>
    <w:p w14:paraId="57C535CD" w14:textId="77777777" w:rsidR="00621909" w:rsidRPr="00621909" w:rsidRDefault="00621909" w:rsidP="00F61C81">
      <w:pPr>
        <w:pStyle w:val="a3"/>
        <w:ind w:left="0"/>
        <w:jc w:val="center"/>
        <w:rPr>
          <w:rFonts w:ascii="Times New Roman" w:hAnsi="Times New Roman" w:cs="Times New Roman"/>
          <w:b/>
          <w:bCs/>
        </w:rPr>
      </w:pPr>
    </w:p>
    <w:p w14:paraId="00B57D0A" w14:textId="77777777" w:rsidR="00621909" w:rsidRPr="00621909" w:rsidRDefault="00621909" w:rsidP="00F61C81">
      <w:pPr>
        <w:pStyle w:val="a3"/>
        <w:ind w:left="0"/>
        <w:jc w:val="center"/>
        <w:rPr>
          <w:rFonts w:ascii="Times New Roman" w:hAnsi="Times New Roman" w:cs="Times New Roman"/>
          <w:b/>
          <w:bCs/>
          <w:lang w:val="en-US"/>
        </w:rPr>
      </w:pPr>
    </w:p>
    <w:p w14:paraId="5688B2E4" w14:textId="77777777" w:rsidR="00621909" w:rsidRPr="00621909" w:rsidRDefault="00621909" w:rsidP="00F61C81">
      <w:pPr>
        <w:pStyle w:val="a3"/>
        <w:ind w:left="0"/>
        <w:jc w:val="center"/>
        <w:rPr>
          <w:rFonts w:ascii="Times New Roman" w:hAnsi="Times New Roman" w:cs="Times New Roman"/>
          <w:b/>
          <w:bCs/>
          <w:lang w:val="en-US"/>
        </w:rPr>
      </w:pPr>
    </w:p>
    <w:p w14:paraId="1DDFD69D" w14:textId="4D8A87CD" w:rsidR="00F61C81" w:rsidRPr="00F61C81" w:rsidRDefault="00F61C81" w:rsidP="00F61C81">
      <w:pPr>
        <w:pStyle w:val="a3"/>
        <w:ind w:left="0"/>
        <w:jc w:val="center"/>
        <w:rPr>
          <w:rFonts w:ascii="Times New Roman" w:hAnsi="Times New Roman" w:cs="Times New Roman"/>
          <w:b/>
          <w:bCs/>
          <w:lang w:val="ru-RU"/>
        </w:rPr>
      </w:pPr>
      <w:proofErr w:type="spellStart"/>
      <w:r w:rsidRPr="00F61C81">
        <w:rPr>
          <w:rFonts w:ascii="Times New Roman" w:hAnsi="Times New Roman" w:cs="Times New Roman"/>
          <w:b/>
          <w:bCs/>
          <w:lang w:val="ru-RU"/>
        </w:rPr>
        <w:t>Практичне</w:t>
      </w:r>
      <w:proofErr w:type="spellEnd"/>
      <w:r w:rsidRPr="00F61C81">
        <w:rPr>
          <w:rFonts w:ascii="Times New Roman" w:hAnsi="Times New Roman" w:cs="Times New Roman"/>
          <w:b/>
          <w:bCs/>
          <w:lang w:val="ru-RU"/>
        </w:rPr>
        <w:t xml:space="preserve"> </w:t>
      </w:r>
      <w:proofErr w:type="spellStart"/>
      <w:r w:rsidRPr="00F61C81">
        <w:rPr>
          <w:rFonts w:ascii="Times New Roman" w:hAnsi="Times New Roman" w:cs="Times New Roman"/>
          <w:b/>
          <w:bCs/>
          <w:lang w:val="ru-RU"/>
        </w:rPr>
        <w:t>заняття</w:t>
      </w:r>
      <w:proofErr w:type="spellEnd"/>
      <w:r w:rsidRPr="00F61C81">
        <w:rPr>
          <w:rFonts w:ascii="Times New Roman" w:hAnsi="Times New Roman" w:cs="Times New Roman"/>
          <w:b/>
          <w:bCs/>
          <w:lang w:val="ru-RU"/>
        </w:rPr>
        <w:t xml:space="preserve"> 24</w:t>
      </w:r>
    </w:p>
    <w:p w14:paraId="2F38FC55" w14:textId="13EB4EFB" w:rsidR="00F61C81" w:rsidRPr="00F61C81" w:rsidRDefault="00F61C81" w:rsidP="00F61C81">
      <w:pPr>
        <w:rPr>
          <w:rFonts w:ascii="Times New Roman" w:eastAsia="Calibri" w:hAnsi="Times New Roman" w:cs="Times New Roman"/>
          <w:b/>
          <w:lang w:val="ru-RU" w:eastAsia="en-US"/>
        </w:rPr>
      </w:pPr>
      <w:r w:rsidRPr="00F61C81">
        <w:rPr>
          <w:rFonts w:ascii="Times New Roman" w:eastAsia="Calibri" w:hAnsi="Times New Roman" w:cs="Times New Roman"/>
          <w:i/>
          <w:lang w:eastAsia="en-US"/>
        </w:rPr>
        <w:t>Тема 1.</w:t>
      </w:r>
      <w:r w:rsidRPr="00F61C81">
        <w:rPr>
          <w:rFonts w:ascii="Times New Roman" w:eastAsia="Calibri" w:hAnsi="Times New Roman" w:cs="Times New Roman"/>
          <w:b/>
          <w:lang w:eastAsia="en-US"/>
        </w:rPr>
        <w:t xml:space="preserve"> Загальна характеристика системи кровообігу. </w:t>
      </w:r>
      <w:r>
        <w:rPr>
          <w:rFonts w:ascii="Times New Roman" w:eastAsia="Calibri" w:hAnsi="Times New Roman" w:cs="Times New Roman"/>
          <w:b/>
          <w:lang w:val="ru-RU" w:eastAsia="en-US"/>
        </w:rPr>
        <w:t xml:space="preserve"> </w:t>
      </w:r>
      <w:r w:rsidRPr="00F61C81">
        <w:rPr>
          <w:rFonts w:ascii="Times New Roman" w:eastAsia="Calibri" w:hAnsi="Times New Roman" w:cs="Times New Roman"/>
          <w:b/>
          <w:lang w:eastAsia="en-US"/>
        </w:rPr>
        <w:t>Фізіологічні властивості серцевого м’яз</w:t>
      </w:r>
      <w:r w:rsidRPr="00F61C81">
        <w:rPr>
          <w:rFonts w:ascii="Times New Roman" w:eastAsia="Calibri" w:hAnsi="Times New Roman" w:cs="Times New Roman"/>
          <w:b/>
          <w:lang w:val="ru-RU" w:eastAsia="en-US"/>
        </w:rPr>
        <w:t>а</w:t>
      </w:r>
    </w:p>
    <w:p w14:paraId="69CC7B27" w14:textId="77777777" w:rsidR="00F61C81" w:rsidRPr="00F61C81" w:rsidRDefault="00F61C81" w:rsidP="00F61C81">
      <w:pPr>
        <w:ind w:right="1134"/>
        <w:rPr>
          <w:rFonts w:ascii="Times New Roman" w:eastAsia="Calibri" w:hAnsi="Times New Roman" w:cs="Times New Roman"/>
          <w:lang w:eastAsia="en-US"/>
        </w:rPr>
      </w:pPr>
      <w:r w:rsidRPr="00F61C81">
        <w:rPr>
          <w:rFonts w:ascii="Times New Roman" w:eastAsia="Calibri" w:hAnsi="Times New Roman" w:cs="Times New Roman"/>
          <w:i/>
          <w:iCs/>
          <w:spacing w:val="-2"/>
          <w:lang w:eastAsia="en-US"/>
        </w:rPr>
        <w:t xml:space="preserve">Мотиваційна характеристика теми. </w:t>
      </w:r>
      <w:r w:rsidRPr="00F61C81">
        <w:rPr>
          <w:rFonts w:ascii="Times New Roman" w:eastAsia="Calibri" w:hAnsi="Times New Roman" w:cs="Times New Roman"/>
          <w:spacing w:val="-2"/>
          <w:lang w:eastAsia="en-US"/>
        </w:rPr>
        <w:t>Знання властивостей та функ</w:t>
      </w:r>
      <w:r w:rsidRPr="00F61C81">
        <w:rPr>
          <w:rFonts w:ascii="Times New Roman" w:eastAsia="Calibri" w:hAnsi="Times New Roman" w:cs="Times New Roman"/>
          <w:lang w:eastAsia="en-US"/>
        </w:rPr>
        <w:softHyphen/>
        <w:t xml:space="preserve">цій </w:t>
      </w:r>
      <w:proofErr w:type="spellStart"/>
      <w:r w:rsidRPr="00F61C81">
        <w:rPr>
          <w:rFonts w:ascii="Times New Roman" w:eastAsia="Calibri" w:hAnsi="Times New Roman" w:cs="Times New Roman"/>
          <w:lang w:eastAsia="en-US"/>
        </w:rPr>
        <w:t>кардіоміоцитів</w:t>
      </w:r>
      <w:proofErr w:type="spellEnd"/>
      <w:r w:rsidRPr="00F61C81">
        <w:rPr>
          <w:rFonts w:ascii="Times New Roman" w:eastAsia="Calibri" w:hAnsi="Times New Roman" w:cs="Times New Roman"/>
          <w:lang w:eastAsia="en-US"/>
        </w:rPr>
        <w:t>, механізмів їхнього збудження, скорочення та роз</w:t>
      </w:r>
      <w:r w:rsidRPr="00F61C81">
        <w:rPr>
          <w:rFonts w:ascii="Times New Roman" w:eastAsia="Calibri" w:hAnsi="Times New Roman" w:cs="Times New Roman"/>
          <w:lang w:eastAsia="en-US"/>
        </w:rPr>
        <w:softHyphen/>
        <w:t>слаблення необхідне для розуміння процесів функціонування міокарда серця, що забезпечує нормальне кровопостачання функціональних систем організму.</w:t>
      </w:r>
    </w:p>
    <w:p w14:paraId="649D687F" w14:textId="77777777" w:rsidR="00F61C81" w:rsidRPr="00F61C81" w:rsidRDefault="00F61C81" w:rsidP="00F61C81">
      <w:pPr>
        <w:ind w:left="1134" w:right="1134" w:firstLine="454"/>
        <w:rPr>
          <w:rFonts w:ascii="Times New Roman" w:eastAsia="Calibri" w:hAnsi="Times New Roman" w:cs="Times New Roman"/>
          <w:lang w:eastAsia="en-US"/>
        </w:rPr>
      </w:pPr>
    </w:p>
    <w:p w14:paraId="05BECE78" w14:textId="77777777" w:rsidR="00F61C81" w:rsidRPr="00F61C81" w:rsidRDefault="00F61C81" w:rsidP="00F61C81">
      <w:pPr>
        <w:ind w:right="1134"/>
        <w:rPr>
          <w:rFonts w:ascii="Times New Roman" w:eastAsia="Calibri" w:hAnsi="Times New Roman" w:cs="Times New Roman"/>
          <w:i/>
          <w:lang w:eastAsia="en-US"/>
        </w:rPr>
      </w:pPr>
      <w:r w:rsidRPr="00F61C81">
        <w:rPr>
          <w:rFonts w:ascii="Times New Roman" w:eastAsia="Calibri" w:hAnsi="Times New Roman" w:cs="Times New Roman"/>
          <w:i/>
          <w:lang w:eastAsia="en-US"/>
        </w:rPr>
        <w:lastRenderedPageBreak/>
        <w:t>Мета заняття:</w:t>
      </w:r>
    </w:p>
    <w:p w14:paraId="04038E84" w14:textId="77777777" w:rsidR="00F61C81" w:rsidRPr="00F61C81" w:rsidRDefault="00F61C81" w:rsidP="00F61C81">
      <w:pPr>
        <w:ind w:left="284" w:right="1134" w:hanging="284"/>
        <w:rPr>
          <w:rFonts w:ascii="Times New Roman" w:eastAsia="Calibri" w:hAnsi="Times New Roman" w:cs="Times New Roman"/>
          <w:lang w:eastAsia="en-US"/>
        </w:rPr>
      </w:pPr>
      <w:r w:rsidRPr="00F61C81">
        <w:rPr>
          <w:rFonts w:ascii="Times New Roman" w:eastAsia="Calibri" w:hAnsi="Times New Roman" w:cs="Times New Roman"/>
          <w:lang w:eastAsia="en-US"/>
        </w:rPr>
        <w:t xml:space="preserve">1. Знати властивості та функції робочих </w:t>
      </w:r>
      <w:proofErr w:type="spellStart"/>
      <w:r w:rsidRPr="00F61C81">
        <w:rPr>
          <w:rFonts w:ascii="Times New Roman" w:eastAsia="Calibri" w:hAnsi="Times New Roman" w:cs="Times New Roman"/>
          <w:lang w:eastAsia="en-US"/>
        </w:rPr>
        <w:t>кардіоміоцитів</w:t>
      </w:r>
      <w:proofErr w:type="spellEnd"/>
      <w:r w:rsidRPr="00F61C81">
        <w:rPr>
          <w:rFonts w:ascii="Times New Roman" w:eastAsia="Calibri" w:hAnsi="Times New Roman" w:cs="Times New Roman"/>
          <w:lang w:eastAsia="en-US"/>
        </w:rPr>
        <w:t xml:space="preserve"> і </w:t>
      </w:r>
      <w:proofErr w:type="spellStart"/>
      <w:r w:rsidRPr="00F61C81">
        <w:rPr>
          <w:rFonts w:ascii="Times New Roman" w:eastAsia="Calibri" w:hAnsi="Times New Roman" w:cs="Times New Roman"/>
          <w:lang w:eastAsia="en-US"/>
        </w:rPr>
        <w:t>кардіо</w:t>
      </w:r>
      <w:r w:rsidRPr="00F61C81">
        <w:rPr>
          <w:rFonts w:ascii="Times New Roman" w:eastAsia="Calibri" w:hAnsi="Times New Roman" w:cs="Times New Roman"/>
          <w:lang w:eastAsia="en-US"/>
        </w:rPr>
        <w:softHyphen/>
        <w:t>міоцитів</w:t>
      </w:r>
      <w:proofErr w:type="spellEnd"/>
      <w:r w:rsidRPr="00F61C81">
        <w:rPr>
          <w:rFonts w:ascii="Times New Roman" w:eastAsia="Calibri" w:hAnsi="Times New Roman" w:cs="Times New Roman"/>
          <w:lang w:eastAsia="en-US"/>
        </w:rPr>
        <w:t xml:space="preserve"> провідної системи.</w:t>
      </w:r>
    </w:p>
    <w:p w14:paraId="177F04EB" w14:textId="77777777" w:rsidR="00F61C81" w:rsidRPr="00F61C81" w:rsidRDefault="00F61C81" w:rsidP="00F61C81">
      <w:pPr>
        <w:ind w:left="284" w:right="1134" w:hanging="284"/>
        <w:rPr>
          <w:rFonts w:ascii="Times New Roman" w:eastAsia="Calibri" w:hAnsi="Times New Roman" w:cs="Times New Roman"/>
          <w:lang w:eastAsia="en-US"/>
        </w:rPr>
      </w:pPr>
      <w:r w:rsidRPr="00F61C81">
        <w:rPr>
          <w:rFonts w:ascii="Times New Roman" w:eastAsia="Calibri" w:hAnsi="Times New Roman" w:cs="Times New Roman"/>
          <w:lang w:eastAsia="en-US"/>
        </w:rPr>
        <w:t>2. Знати особливості механізмів збудження, скорочення і розслаблення міокарда.</w:t>
      </w:r>
    </w:p>
    <w:p w14:paraId="7EEC703A" w14:textId="77777777" w:rsidR="00F61C81" w:rsidRPr="00F61C81" w:rsidRDefault="00F61C81" w:rsidP="00F61C81">
      <w:pPr>
        <w:ind w:firstLine="454"/>
        <w:rPr>
          <w:rFonts w:ascii="Times New Roman" w:eastAsia="Calibri" w:hAnsi="Times New Roman" w:cs="Times New Roman"/>
          <w:lang w:eastAsia="en-US"/>
        </w:rPr>
      </w:pPr>
    </w:p>
    <w:p w14:paraId="4F9A5E80" w14:textId="77777777" w:rsidR="00F61C81" w:rsidRPr="00F61C81" w:rsidRDefault="00F61C81" w:rsidP="00F61C81">
      <w:pPr>
        <w:ind w:firstLine="454"/>
        <w:rPr>
          <w:rFonts w:ascii="Times New Roman" w:eastAsia="Times New Roman" w:hAnsi="Times New Roman" w:cs="Times New Roman"/>
          <w:b/>
          <w:lang w:val="ru-RU" w:eastAsia="ru-RU"/>
        </w:rPr>
      </w:pPr>
      <w:r w:rsidRPr="00F61C81">
        <w:rPr>
          <w:rFonts w:ascii="Times New Roman" w:hAnsi="Times New Roman" w:cs="Times New Roman"/>
          <w:b/>
        </w:rPr>
        <w:t xml:space="preserve">Завдання 1. Відповісти на питання </w:t>
      </w:r>
      <w:proofErr w:type="spellStart"/>
      <w:r w:rsidRPr="00F61C81">
        <w:rPr>
          <w:rFonts w:ascii="Times New Roman" w:hAnsi="Times New Roman" w:cs="Times New Roman"/>
          <w:b/>
          <w:lang w:val="ru-RU"/>
        </w:rPr>
        <w:t>або</w:t>
      </w:r>
      <w:proofErr w:type="spellEnd"/>
      <w:r w:rsidRPr="00F61C81">
        <w:rPr>
          <w:rFonts w:ascii="Times New Roman" w:hAnsi="Times New Roman" w:cs="Times New Roman"/>
          <w:b/>
        </w:rPr>
        <w:t xml:space="preserve"> виконати завдання</w:t>
      </w:r>
      <w:r w:rsidRPr="00F61C81">
        <w:rPr>
          <w:rFonts w:ascii="Times New Roman" w:hAnsi="Times New Roman" w:cs="Times New Roman"/>
          <w:b/>
          <w:lang w:val="ru-RU"/>
        </w:rPr>
        <w:t>.</w:t>
      </w:r>
    </w:p>
    <w:p w14:paraId="70283109" w14:textId="77777777" w:rsidR="00F61C81" w:rsidRPr="00F61C81" w:rsidRDefault="00F61C81" w:rsidP="00F61C81">
      <w:pPr>
        <w:ind w:firstLine="454"/>
        <w:rPr>
          <w:rFonts w:ascii="Times New Roman" w:hAnsi="Times New Roman" w:cs="Times New Roman"/>
          <w:b/>
        </w:rPr>
      </w:pPr>
    </w:p>
    <w:p w14:paraId="50EE0C9F" w14:textId="77777777" w:rsidR="00F61C81" w:rsidRPr="00F61C81" w:rsidRDefault="00F61C81" w:rsidP="00F61C81">
      <w:pPr>
        <w:autoSpaceDE w:val="0"/>
        <w:autoSpaceDN w:val="0"/>
        <w:ind w:firstLine="454"/>
        <w:rPr>
          <w:rFonts w:ascii="Times New Roman" w:hAnsi="Times New Roman" w:cs="Times New Roman"/>
          <w:lang w:bidi="ru-RU"/>
        </w:rPr>
      </w:pPr>
      <w:r w:rsidRPr="00F61C81">
        <w:rPr>
          <w:rFonts w:ascii="Times New Roman" w:hAnsi="Times New Roman" w:cs="Times New Roman"/>
          <w:lang w:bidi="ru-RU"/>
        </w:rPr>
        <w:t>1.1. Заповнити схему функціональної системи кровообігу.</w:t>
      </w:r>
    </w:p>
    <w:p w14:paraId="57670E65" w14:textId="77777777" w:rsidR="00F61C81" w:rsidRPr="00F61C81" w:rsidRDefault="00F61C81" w:rsidP="00F61C81">
      <w:pPr>
        <w:autoSpaceDE w:val="0"/>
        <w:autoSpaceDN w:val="0"/>
        <w:ind w:firstLine="454"/>
        <w:rPr>
          <w:rFonts w:ascii="Times New Roman" w:hAnsi="Times New Roman" w:cs="Times New Roman"/>
          <w:i/>
          <w:lang w:bidi="ru-RU"/>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0"/>
        <w:gridCol w:w="2155"/>
        <w:gridCol w:w="2155"/>
        <w:gridCol w:w="2155"/>
      </w:tblGrid>
      <w:tr w:rsidR="00F61C81" w:rsidRPr="00F61C81" w14:paraId="66E5020A" w14:textId="77777777">
        <w:trPr>
          <w:trHeight w:val="512"/>
        </w:trPr>
        <w:tc>
          <w:tcPr>
            <w:tcW w:w="2555" w:type="dxa"/>
            <w:tcBorders>
              <w:top w:val="single" w:sz="4" w:space="0" w:color="auto"/>
              <w:left w:val="single" w:sz="4" w:space="0" w:color="auto"/>
              <w:bottom w:val="single" w:sz="4" w:space="0" w:color="auto"/>
              <w:right w:val="single" w:sz="4" w:space="0" w:color="auto"/>
            </w:tcBorders>
            <w:vAlign w:val="center"/>
            <w:hideMark/>
          </w:tcPr>
          <w:p w14:paraId="27A02258" w14:textId="77777777" w:rsidR="00F61C81" w:rsidRPr="00F61C81" w:rsidRDefault="00F61C81" w:rsidP="00F61C81">
            <w:pPr>
              <w:autoSpaceDE w:val="0"/>
              <w:autoSpaceDN w:val="0"/>
              <w:rPr>
                <w:rFonts w:ascii="Times New Roman" w:hAnsi="Times New Roman" w:cs="Times New Roman"/>
                <w:i/>
                <w:lang w:bidi="ru-RU"/>
              </w:rPr>
            </w:pPr>
            <w:r w:rsidRPr="00F61C81">
              <w:rPr>
                <w:rFonts w:ascii="Times New Roman" w:hAnsi="Times New Roman" w:cs="Times New Roman"/>
                <w:i/>
                <w:lang w:bidi="ru-RU"/>
              </w:rPr>
              <w:t>Виконуючий орган</w:t>
            </w:r>
          </w:p>
        </w:tc>
        <w:tc>
          <w:tcPr>
            <w:tcW w:w="2220" w:type="dxa"/>
            <w:tcBorders>
              <w:top w:val="single" w:sz="4" w:space="0" w:color="auto"/>
              <w:left w:val="single" w:sz="4" w:space="0" w:color="auto"/>
              <w:bottom w:val="single" w:sz="4" w:space="0" w:color="auto"/>
              <w:right w:val="single" w:sz="4" w:space="0" w:color="auto"/>
            </w:tcBorders>
          </w:tcPr>
          <w:p w14:paraId="455241CA" w14:textId="77777777" w:rsidR="00F61C81" w:rsidRPr="00F61C81" w:rsidRDefault="00F61C81" w:rsidP="00F61C81">
            <w:pPr>
              <w:autoSpaceDE w:val="0"/>
              <w:autoSpaceDN w:val="0"/>
              <w:rPr>
                <w:rFonts w:ascii="Times New Roman" w:hAnsi="Times New Roman" w:cs="Times New Roman"/>
                <w:i/>
                <w:lang w:bidi="ru-RU"/>
              </w:rPr>
            </w:pPr>
          </w:p>
          <w:p w14:paraId="7FB2C895" w14:textId="77777777" w:rsidR="00F61C81" w:rsidRPr="00F61C81" w:rsidRDefault="00F61C81" w:rsidP="00F61C81">
            <w:pPr>
              <w:autoSpaceDE w:val="0"/>
              <w:autoSpaceDN w:val="0"/>
              <w:rPr>
                <w:rFonts w:ascii="Times New Roman" w:hAnsi="Times New Roman" w:cs="Times New Roman"/>
                <w:i/>
                <w:lang w:bidi="ru-RU"/>
              </w:rPr>
            </w:pPr>
          </w:p>
        </w:tc>
        <w:tc>
          <w:tcPr>
            <w:tcW w:w="2220" w:type="dxa"/>
            <w:tcBorders>
              <w:top w:val="single" w:sz="4" w:space="0" w:color="auto"/>
              <w:left w:val="single" w:sz="4" w:space="0" w:color="auto"/>
              <w:bottom w:val="single" w:sz="4" w:space="0" w:color="auto"/>
              <w:right w:val="single" w:sz="4" w:space="0" w:color="auto"/>
            </w:tcBorders>
          </w:tcPr>
          <w:p w14:paraId="08C5F30B" w14:textId="77777777" w:rsidR="00F61C81" w:rsidRPr="00F61C81" w:rsidRDefault="00F61C81" w:rsidP="00F61C81">
            <w:pPr>
              <w:autoSpaceDE w:val="0"/>
              <w:autoSpaceDN w:val="0"/>
              <w:rPr>
                <w:rFonts w:ascii="Times New Roman" w:hAnsi="Times New Roman" w:cs="Times New Roman"/>
                <w:i/>
                <w:lang w:bidi="ru-RU"/>
              </w:rPr>
            </w:pPr>
          </w:p>
        </w:tc>
        <w:tc>
          <w:tcPr>
            <w:tcW w:w="2220" w:type="dxa"/>
            <w:tcBorders>
              <w:top w:val="single" w:sz="4" w:space="0" w:color="auto"/>
              <w:left w:val="single" w:sz="4" w:space="0" w:color="auto"/>
              <w:bottom w:val="single" w:sz="4" w:space="0" w:color="auto"/>
              <w:right w:val="single" w:sz="4" w:space="0" w:color="auto"/>
            </w:tcBorders>
            <w:hideMark/>
          </w:tcPr>
          <w:p w14:paraId="2D09AAAA" w14:textId="358F31C6" w:rsidR="00F61C81" w:rsidRPr="00F61C81" w:rsidRDefault="00F61C81" w:rsidP="00F61C81">
            <w:pPr>
              <w:autoSpaceDE w:val="0"/>
              <w:autoSpaceDN w:val="0"/>
              <w:rPr>
                <w:rFonts w:ascii="Times New Roman" w:hAnsi="Times New Roman" w:cs="Times New Roman"/>
                <w:i/>
                <w:lang w:bidi="ru-RU"/>
              </w:rPr>
            </w:pPr>
            <w:r w:rsidRPr="00F61C81">
              <w:rPr>
                <w:rFonts w:ascii="Times New Roman" w:hAnsi="Times New Roman" w:cs="Times New Roman"/>
                <w:noProof/>
                <w:lang w:bidi="ar-SA"/>
              </w:rPr>
              <mc:AlternateContent>
                <mc:Choice Requires="wps">
                  <w:drawing>
                    <wp:anchor distT="0" distB="0" distL="114300" distR="114300" simplePos="0" relativeHeight="251719680" behindDoc="0" locked="0" layoutInCell="1" allowOverlap="1" wp14:anchorId="5088B506" wp14:editId="57E98B3B">
                      <wp:simplePos x="0" y="0"/>
                      <wp:positionH relativeFrom="column">
                        <wp:posOffset>-2289175</wp:posOffset>
                      </wp:positionH>
                      <wp:positionV relativeFrom="paragraph">
                        <wp:posOffset>344805</wp:posOffset>
                      </wp:positionV>
                      <wp:extent cx="0" cy="391795"/>
                      <wp:effectExtent l="130175" t="30480" r="127000" b="44450"/>
                      <wp:wrapNone/>
                      <wp:docPr id="944633346" name="Прямая со стрелкой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91795"/>
                              </a:xfrm>
                              <a:prstGeom prst="straightConnector1">
                                <a:avLst/>
                              </a:prstGeom>
                              <a:noFill/>
                              <a:ln w="571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CCA20A8" id="_x0000_t32" coordsize="21600,21600" o:spt="32" o:oned="t" path="m,l21600,21600e" filled="f">
                      <v:path arrowok="t" fillok="f" o:connecttype="none"/>
                      <o:lock v:ext="edit" shapetype="t"/>
                    </v:shapetype>
                    <v:shape id="Прямая со стрелкой 19" o:spid="_x0000_s1026" type="#_x0000_t32" style="position:absolute;margin-left:-180.25pt;margin-top:27.15pt;width:0;height:30.8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" strokeweight="4.5pt">
                      <v:stroke endarrow="block"/>
                    </v:shape>
                  </w:pict>
                </mc:Fallback>
              </mc:AlternateContent>
            </w:r>
            <w:r w:rsidRPr="00F61C81">
              <w:rPr>
                <w:rFonts w:ascii="Times New Roman" w:hAnsi="Times New Roman" w:cs="Times New Roman"/>
                <w:noProof/>
                <w:lang w:bidi="ar-SA"/>
              </w:rPr>
              <mc:AlternateContent>
                <mc:Choice Requires="wps">
                  <w:drawing>
                    <wp:anchor distT="0" distB="0" distL="114300" distR="114300" simplePos="0" relativeHeight="251720704" behindDoc="0" locked="0" layoutInCell="1" allowOverlap="1" wp14:anchorId="279592DA" wp14:editId="4765B1FC">
                      <wp:simplePos x="0" y="0"/>
                      <wp:positionH relativeFrom="column">
                        <wp:posOffset>-852170</wp:posOffset>
                      </wp:positionH>
                      <wp:positionV relativeFrom="paragraph">
                        <wp:posOffset>344805</wp:posOffset>
                      </wp:positionV>
                      <wp:extent cx="0" cy="391795"/>
                      <wp:effectExtent l="128905" t="30480" r="128270" b="44450"/>
                      <wp:wrapNone/>
                      <wp:docPr id="870794164" name="Прямая со стрелкой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91795"/>
                              </a:xfrm>
                              <a:prstGeom prst="straightConnector1">
                                <a:avLst/>
                              </a:prstGeom>
                              <a:noFill/>
                              <a:ln w="571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D7EB939" id="Прямая со стрелкой 18" o:spid="_x0000_s1026" type="#_x0000_t32" style="position:absolute;margin-left:-67.1pt;margin-top:27.15pt;width:0;height:30.8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" strokeweight="4.5pt">
                      <v:stroke endarrow="block"/>
                    </v:shape>
                  </w:pict>
                </mc:Fallback>
              </mc:AlternateContent>
            </w:r>
            <w:r w:rsidRPr="00F61C81">
              <w:rPr>
                <w:rFonts w:ascii="Times New Roman" w:hAnsi="Times New Roman" w:cs="Times New Roman"/>
                <w:noProof/>
                <w:lang w:bidi="ar-SA"/>
              </w:rPr>
              <mc:AlternateContent>
                <mc:Choice Requires="wps">
                  <w:drawing>
                    <wp:anchor distT="0" distB="0" distL="114300" distR="114300" simplePos="0" relativeHeight="251721728" behindDoc="0" locked="0" layoutInCell="1" allowOverlap="1" wp14:anchorId="302F8FB6" wp14:editId="2B8CE5B5">
                      <wp:simplePos x="0" y="0"/>
                      <wp:positionH relativeFrom="column">
                        <wp:posOffset>694055</wp:posOffset>
                      </wp:positionH>
                      <wp:positionV relativeFrom="paragraph">
                        <wp:posOffset>344805</wp:posOffset>
                      </wp:positionV>
                      <wp:extent cx="0" cy="391795"/>
                      <wp:effectExtent l="132080" t="30480" r="125095" b="44450"/>
                      <wp:wrapNone/>
                      <wp:docPr id="393333386" name="Прямая со стрелкой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91795"/>
                              </a:xfrm>
                              <a:prstGeom prst="straightConnector1">
                                <a:avLst/>
                              </a:prstGeom>
                              <a:noFill/>
                              <a:ln w="571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7E0E720" id="Прямая со стрелкой 17" o:spid="_x0000_s1026" type="#_x0000_t32" style="position:absolute;margin-left:54.65pt;margin-top:27.15pt;width:0;height:30.8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" strokeweight="4.5pt">
                      <v:stroke endarrow="block"/>
                    </v:shape>
                  </w:pict>
                </mc:Fallback>
              </mc:AlternateContent>
            </w:r>
          </w:p>
        </w:tc>
      </w:tr>
      <w:tr w:rsidR="00F61C81" w:rsidRPr="00F61C81" w14:paraId="705CD5A2" w14:textId="77777777">
        <w:trPr>
          <w:trHeight w:val="520"/>
        </w:trPr>
        <w:tc>
          <w:tcPr>
            <w:tcW w:w="2555" w:type="dxa"/>
            <w:tcBorders>
              <w:top w:val="single" w:sz="4" w:space="0" w:color="auto"/>
              <w:left w:val="nil"/>
              <w:bottom w:val="single" w:sz="4" w:space="0" w:color="auto"/>
              <w:right w:val="nil"/>
            </w:tcBorders>
            <w:vAlign w:val="center"/>
          </w:tcPr>
          <w:p w14:paraId="7A8C2201" w14:textId="77777777" w:rsidR="00F61C81" w:rsidRPr="00F61C81" w:rsidRDefault="00F61C81" w:rsidP="00F61C81">
            <w:pPr>
              <w:autoSpaceDE w:val="0"/>
              <w:autoSpaceDN w:val="0"/>
              <w:rPr>
                <w:rFonts w:ascii="Times New Roman" w:hAnsi="Times New Roman" w:cs="Times New Roman"/>
                <w:i/>
                <w:lang w:bidi="ru-RU"/>
              </w:rPr>
            </w:pPr>
          </w:p>
        </w:tc>
        <w:tc>
          <w:tcPr>
            <w:tcW w:w="2220" w:type="dxa"/>
            <w:tcBorders>
              <w:top w:val="single" w:sz="4" w:space="0" w:color="auto"/>
              <w:left w:val="nil"/>
              <w:bottom w:val="single" w:sz="4" w:space="0" w:color="auto"/>
              <w:right w:val="nil"/>
            </w:tcBorders>
          </w:tcPr>
          <w:p w14:paraId="6D01818A" w14:textId="77777777" w:rsidR="00F61C81" w:rsidRPr="00F61C81" w:rsidRDefault="00F61C81" w:rsidP="00F61C81">
            <w:pPr>
              <w:autoSpaceDE w:val="0"/>
              <w:autoSpaceDN w:val="0"/>
              <w:rPr>
                <w:rFonts w:ascii="Times New Roman" w:hAnsi="Times New Roman" w:cs="Times New Roman"/>
                <w:i/>
                <w:lang w:bidi="ru-RU"/>
              </w:rPr>
            </w:pPr>
          </w:p>
          <w:p w14:paraId="6DD36AAA" w14:textId="77777777" w:rsidR="00F61C81" w:rsidRPr="00F61C81" w:rsidRDefault="00F61C81" w:rsidP="00F61C81">
            <w:pPr>
              <w:autoSpaceDE w:val="0"/>
              <w:autoSpaceDN w:val="0"/>
              <w:rPr>
                <w:rFonts w:ascii="Times New Roman" w:hAnsi="Times New Roman" w:cs="Times New Roman"/>
                <w:i/>
                <w:lang w:bidi="ru-RU"/>
              </w:rPr>
            </w:pPr>
          </w:p>
        </w:tc>
        <w:tc>
          <w:tcPr>
            <w:tcW w:w="2220" w:type="dxa"/>
            <w:tcBorders>
              <w:top w:val="single" w:sz="4" w:space="0" w:color="auto"/>
              <w:left w:val="nil"/>
              <w:bottom w:val="single" w:sz="4" w:space="0" w:color="auto"/>
              <w:right w:val="nil"/>
            </w:tcBorders>
          </w:tcPr>
          <w:p w14:paraId="62AFEC60" w14:textId="77777777" w:rsidR="00F61C81" w:rsidRPr="00F61C81" w:rsidRDefault="00F61C81" w:rsidP="00F61C81">
            <w:pPr>
              <w:autoSpaceDE w:val="0"/>
              <w:autoSpaceDN w:val="0"/>
              <w:rPr>
                <w:rFonts w:ascii="Times New Roman" w:hAnsi="Times New Roman" w:cs="Times New Roman"/>
                <w:i/>
                <w:lang w:bidi="ru-RU"/>
              </w:rPr>
            </w:pPr>
          </w:p>
        </w:tc>
        <w:tc>
          <w:tcPr>
            <w:tcW w:w="2220" w:type="dxa"/>
            <w:tcBorders>
              <w:top w:val="single" w:sz="4" w:space="0" w:color="auto"/>
              <w:left w:val="nil"/>
              <w:bottom w:val="single" w:sz="4" w:space="0" w:color="auto"/>
              <w:right w:val="nil"/>
            </w:tcBorders>
          </w:tcPr>
          <w:p w14:paraId="120BF904" w14:textId="77777777" w:rsidR="00F61C81" w:rsidRPr="00F61C81" w:rsidRDefault="00F61C81" w:rsidP="00F61C81">
            <w:pPr>
              <w:autoSpaceDE w:val="0"/>
              <w:autoSpaceDN w:val="0"/>
              <w:rPr>
                <w:rFonts w:ascii="Times New Roman" w:hAnsi="Times New Roman" w:cs="Times New Roman"/>
                <w:i/>
                <w:lang w:bidi="ru-RU"/>
              </w:rPr>
            </w:pPr>
          </w:p>
        </w:tc>
      </w:tr>
      <w:tr w:rsidR="00F61C81" w:rsidRPr="00F61C81" w14:paraId="3172C49B" w14:textId="77777777">
        <w:trPr>
          <w:trHeight w:val="1544"/>
        </w:trPr>
        <w:tc>
          <w:tcPr>
            <w:tcW w:w="2555" w:type="dxa"/>
            <w:tcBorders>
              <w:top w:val="single" w:sz="4" w:space="0" w:color="auto"/>
              <w:left w:val="single" w:sz="4" w:space="0" w:color="auto"/>
              <w:bottom w:val="single" w:sz="4" w:space="0" w:color="auto"/>
              <w:right w:val="single" w:sz="4" w:space="0" w:color="auto"/>
            </w:tcBorders>
            <w:hideMark/>
          </w:tcPr>
          <w:p w14:paraId="347C971F" w14:textId="77777777" w:rsidR="00F61C81" w:rsidRPr="00F61C81" w:rsidRDefault="00F61C81" w:rsidP="00F61C81">
            <w:pPr>
              <w:autoSpaceDE w:val="0"/>
              <w:autoSpaceDN w:val="0"/>
              <w:rPr>
                <w:rFonts w:ascii="Times New Roman" w:hAnsi="Times New Roman" w:cs="Times New Roman"/>
                <w:i/>
                <w:lang w:bidi="ru-RU"/>
              </w:rPr>
            </w:pPr>
            <w:r w:rsidRPr="00F61C81">
              <w:rPr>
                <w:rFonts w:ascii="Times New Roman" w:hAnsi="Times New Roman" w:cs="Times New Roman"/>
                <w:i/>
                <w:lang w:bidi="ru-RU"/>
              </w:rPr>
              <w:t>Функція</w:t>
            </w:r>
          </w:p>
        </w:tc>
        <w:tc>
          <w:tcPr>
            <w:tcW w:w="2220" w:type="dxa"/>
            <w:tcBorders>
              <w:top w:val="single" w:sz="4" w:space="0" w:color="auto"/>
              <w:left w:val="single" w:sz="4" w:space="0" w:color="auto"/>
              <w:bottom w:val="single" w:sz="4" w:space="0" w:color="auto"/>
              <w:right w:val="single" w:sz="4" w:space="0" w:color="auto"/>
            </w:tcBorders>
          </w:tcPr>
          <w:p w14:paraId="2ABE5010" w14:textId="77777777" w:rsidR="00F61C81" w:rsidRPr="00F61C81" w:rsidRDefault="00F61C81" w:rsidP="00F61C81">
            <w:pPr>
              <w:autoSpaceDE w:val="0"/>
              <w:autoSpaceDN w:val="0"/>
              <w:rPr>
                <w:rFonts w:ascii="Times New Roman" w:hAnsi="Times New Roman" w:cs="Times New Roman"/>
                <w:i/>
                <w:lang w:bidi="ru-RU"/>
              </w:rPr>
            </w:pPr>
          </w:p>
          <w:p w14:paraId="62123A72" w14:textId="77777777" w:rsidR="00F61C81" w:rsidRPr="00F61C81" w:rsidRDefault="00F61C81" w:rsidP="00F61C81">
            <w:pPr>
              <w:autoSpaceDE w:val="0"/>
              <w:autoSpaceDN w:val="0"/>
              <w:rPr>
                <w:rFonts w:ascii="Times New Roman" w:hAnsi="Times New Roman" w:cs="Times New Roman"/>
                <w:i/>
                <w:lang w:bidi="ru-RU"/>
              </w:rPr>
            </w:pPr>
          </w:p>
          <w:p w14:paraId="70590FF0" w14:textId="77777777" w:rsidR="00F61C81" w:rsidRPr="00F61C81" w:rsidRDefault="00F61C81" w:rsidP="00F61C81">
            <w:pPr>
              <w:autoSpaceDE w:val="0"/>
              <w:autoSpaceDN w:val="0"/>
              <w:rPr>
                <w:rFonts w:ascii="Times New Roman" w:hAnsi="Times New Roman" w:cs="Times New Roman"/>
                <w:i/>
                <w:lang w:bidi="ru-RU"/>
              </w:rPr>
            </w:pPr>
          </w:p>
          <w:p w14:paraId="23C552F0" w14:textId="77777777" w:rsidR="00F61C81" w:rsidRPr="00F61C81" w:rsidRDefault="00F61C81" w:rsidP="00F61C81">
            <w:pPr>
              <w:autoSpaceDE w:val="0"/>
              <w:autoSpaceDN w:val="0"/>
              <w:rPr>
                <w:rFonts w:ascii="Times New Roman" w:hAnsi="Times New Roman" w:cs="Times New Roman"/>
                <w:i/>
                <w:lang w:bidi="ru-RU"/>
              </w:rPr>
            </w:pPr>
          </w:p>
          <w:p w14:paraId="640B98A0" w14:textId="77777777" w:rsidR="00F61C81" w:rsidRPr="00F61C81" w:rsidRDefault="00F61C81" w:rsidP="00F61C81">
            <w:pPr>
              <w:autoSpaceDE w:val="0"/>
              <w:autoSpaceDN w:val="0"/>
              <w:rPr>
                <w:rFonts w:ascii="Times New Roman" w:hAnsi="Times New Roman" w:cs="Times New Roman"/>
                <w:i/>
                <w:lang w:bidi="ru-RU"/>
              </w:rPr>
            </w:pPr>
          </w:p>
          <w:p w14:paraId="2BEB315B" w14:textId="77777777" w:rsidR="00F61C81" w:rsidRPr="00F61C81" w:rsidRDefault="00F61C81" w:rsidP="00F61C81">
            <w:pPr>
              <w:autoSpaceDE w:val="0"/>
              <w:autoSpaceDN w:val="0"/>
              <w:rPr>
                <w:rFonts w:ascii="Times New Roman" w:hAnsi="Times New Roman" w:cs="Times New Roman"/>
                <w:i/>
                <w:lang w:bidi="ru-RU"/>
              </w:rPr>
            </w:pPr>
          </w:p>
        </w:tc>
        <w:tc>
          <w:tcPr>
            <w:tcW w:w="2220" w:type="dxa"/>
            <w:tcBorders>
              <w:top w:val="single" w:sz="4" w:space="0" w:color="auto"/>
              <w:left w:val="single" w:sz="4" w:space="0" w:color="auto"/>
              <w:bottom w:val="single" w:sz="4" w:space="0" w:color="auto"/>
              <w:right w:val="single" w:sz="4" w:space="0" w:color="auto"/>
            </w:tcBorders>
          </w:tcPr>
          <w:p w14:paraId="78D133DE" w14:textId="77777777" w:rsidR="00F61C81" w:rsidRPr="00F61C81" w:rsidRDefault="00F61C81" w:rsidP="00F61C81">
            <w:pPr>
              <w:autoSpaceDE w:val="0"/>
              <w:autoSpaceDN w:val="0"/>
              <w:rPr>
                <w:rFonts w:ascii="Times New Roman" w:hAnsi="Times New Roman" w:cs="Times New Roman"/>
                <w:i/>
                <w:lang w:bidi="ru-RU"/>
              </w:rPr>
            </w:pPr>
          </w:p>
        </w:tc>
        <w:tc>
          <w:tcPr>
            <w:tcW w:w="2220" w:type="dxa"/>
            <w:tcBorders>
              <w:top w:val="single" w:sz="4" w:space="0" w:color="auto"/>
              <w:left w:val="single" w:sz="4" w:space="0" w:color="auto"/>
              <w:bottom w:val="single" w:sz="4" w:space="0" w:color="auto"/>
              <w:right w:val="single" w:sz="4" w:space="0" w:color="auto"/>
            </w:tcBorders>
          </w:tcPr>
          <w:p w14:paraId="0CBFB440" w14:textId="77777777" w:rsidR="00F61C81" w:rsidRPr="00F61C81" w:rsidRDefault="00F61C81" w:rsidP="00F61C81">
            <w:pPr>
              <w:autoSpaceDE w:val="0"/>
              <w:autoSpaceDN w:val="0"/>
              <w:rPr>
                <w:rFonts w:ascii="Times New Roman" w:hAnsi="Times New Roman" w:cs="Times New Roman"/>
                <w:i/>
                <w:lang w:bidi="ru-RU"/>
              </w:rPr>
            </w:pPr>
          </w:p>
        </w:tc>
      </w:tr>
    </w:tbl>
    <w:p w14:paraId="1AED417B" w14:textId="77777777" w:rsidR="00F61C81" w:rsidRPr="00F61C81" w:rsidRDefault="00F61C81" w:rsidP="00F61C81">
      <w:pPr>
        <w:ind w:firstLine="454"/>
        <w:rPr>
          <w:rFonts w:ascii="Times New Roman" w:hAnsi="Times New Roman" w:cs="Times New Roman"/>
          <w:lang w:eastAsia="ru-RU" w:bidi="ar-SA"/>
        </w:rPr>
      </w:pPr>
    </w:p>
    <w:p w14:paraId="1AF5D6FD" w14:textId="77777777" w:rsidR="00F61C81" w:rsidRPr="00F61C81" w:rsidRDefault="00F61C81" w:rsidP="00F61C81">
      <w:pPr>
        <w:ind w:firstLine="454"/>
        <w:rPr>
          <w:rFonts w:ascii="Times New Roman" w:hAnsi="Times New Roman" w:cs="Times New Roman"/>
        </w:rPr>
      </w:pPr>
      <w:r w:rsidRPr="00F61C81">
        <w:rPr>
          <w:rFonts w:ascii="Times New Roman" w:hAnsi="Times New Roman" w:cs="Times New Roman"/>
        </w:rPr>
        <w:t xml:space="preserve">Кінцевий результат: </w:t>
      </w:r>
    </w:p>
    <w:p w14:paraId="64457070" w14:textId="0C099C47" w:rsidR="00F61C81" w:rsidRPr="00F61C81" w:rsidRDefault="00F61C81" w:rsidP="00F61C81">
      <w:pPr>
        <w:rPr>
          <w:rFonts w:ascii="Times New Roman" w:hAnsi="Times New Roman" w:cs="Times New Roman"/>
          <w:lang w:val="ru-RU"/>
        </w:rPr>
      </w:pPr>
      <w:r w:rsidRPr="00F61C81">
        <w:rPr>
          <w:rFonts w:ascii="Times New Roman" w:hAnsi="Times New Roman" w:cs="Times New Roman"/>
          <w:lang w:val="en-US"/>
        </w:rPr>
        <w:t>_____________________________________________________________________________</w:t>
      </w:r>
    </w:p>
    <w:p w14:paraId="56F7724C" w14:textId="0925D3FB" w:rsidR="00F61C81" w:rsidRPr="00F61C81" w:rsidRDefault="00F61C81" w:rsidP="00F61C81">
      <w:pPr>
        <w:rPr>
          <w:rFonts w:ascii="Times New Roman" w:hAnsi="Times New Roman" w:cs="Times New Roman"/>
          <w:lang w:val="ru-RU"/>
        </w:rPr>
      </w:pPr>
      <w:r w:rsidRPr="00F61C81">
        <w:rPr>
          <w:rFonts w:ascii="Times New Roman" w:hAnsi="Times New Roman" w:cs="Times New Roman"/>
          <w:lang w:val="en-US"/>
        </w:rPr>
        <w:t>_____________________________________________________________________________</w:t>
      </w:r>
    </w:p>
    <w:p w14:paraId="104A6584" w14:textId="1221CB3B" w:rsidR="00F61C81" w:rsidRPr="00F61C81" w:rsidRDefault="00F61C81" w:rsidP="00F61C81">
      <w:pPr>
        <w:rPr>
          <w:rFonts w:ascii="Times New Roman" w:hAnsi="Times New Roman" w:cs="Times New Roman"/>
          <w:lang w:val="ru-RU"/>
        </w:rPr>
      </w:pPr>
      <w:r w:rsidRPr="00F61C81">
        <w:rPr>
          <w:rFonts w:ascii="Times New Roman" w:hAnsi="Times New Roman" w:cs="Times New Roman"/>
          <w:lang w:val="en-US"/>
        </w:rPr>
        <w:t>___________________________________________________________________________</w:t>
      </w:r>
    </w:p>
    <w:p w14:paraId="1125264A" w14:textId="67E3B56F" w:rsidR="00F61C81" w:rsidRPr="00F61C81" w:rsidRDefault="00F61C81" w:rsidP="00F61C81">
      <w:pPr>
        <w:autoSpaceDE w:val="0"/>
        <w:autoSpaceDN w:val="0"/>
        <w:ind w:firstLine="454"/>
        <w:rPr>
          <w:rFonts w:ascii="Times New Roman" w:hAnsi="Times New Roman" w:cs="Times New Roman"/>
          <w:i/>
          <w:lang w:val="ru-RU" w:bidi="ru-RU"/>
        </w:rPr>
      </w:pPr>
      <w:r w:rsidRPr="00F61C81">
        <w:rPr>
          <w:rFonts w:ascii="Times New Roman" w:hAnsi="Times New Roman" w:cs="Times New Roman"/>
          <w:lang w:bidi="ru-RU"/>
        </w:rPr>
        <w:t xml:space="preserve">1.2. За схемою охарактеризуйте велике </w:t>
      </w:r>
      <w:r w:rsidRPr="00F61C81">
        <w:rPr>
          <w:rFonts w:ascii="Times New Roman" w:hAnsi="Times New Roman" w:cs="Times New Roman"/>
          <w:lang w:val="ru-RU" w:bidi="ru-RU"/>
        </w:rPr>
        <w:t>і</w:t>
      </w:r>
      <w:r w:rsidRPr="00F61C81">
        <w:rPr>
          <w:rFonts w:ascii="Times New Roman" w:hAnsi="Times New Roman" w:cs="Times New Roman"/>
          <w:lang w:bidi="ru-RU"/>
        </w:rPr>
        <w:t xml:space="preserve"> мале кола кровообігу. </w:t>
      </w:r>
      <w:r w:rsidRPr="00F61C81">
        <w:rPr>
          <w:rFonts w:ascii="Times New Roman" w:hAnsi="Times New Roman" w:cs="Times New Roman"/>
          <w:i/>
          <w:lang w:bidi="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F61C81">
        <w:rPr>
          <w:rFonts w:ascii="Times New Roman" w:hAnsi="Times New Roman" w:cs="Times New Roman"/>
          <w:i/>
          <w:lang w:val="ru-RU" w:bidi="ru-RU"/>
        </w:rPr>
        <w:t>________________________</w:t>
      </w:r>
    </w:p>
    <w:p w14:paraId="3755BA35" w14:textId="63C49D1A" w:rsidR="00F61C81" w:rsidRPr="00F61C81" w:rsidRDefault="00F61C81" w:rsidP="00F61C81">
      <w:pPr>
        <w:rPr>
          <w:rFonts w:ascii="Times New Roman" w:eastAsia="Calibri" w:hAnsi="Times New Roman" w:cs="Times New Roman"/>
          <w:lang w:val="ru-RU" w:eastAsia="en-US" w:bidi="ar-SA"/>
        </w:rPr>
      </w:pPr>
      <w:r w:rsidRPr="00F61C81">
        <w:rPr>
          <w:rFonts w:ascii="Times New Roman" w:eastAsia="Calibri" w:hAnsi="Times New Roman" w:cs="Times New Roman"/>
          <w:lang w:eastAsia="en-US"/>
        </w:rPr>
        <w:t>____________________________________________________________________________________________________________________________________________________________________________________________</w:t>
      </w:r>
      <w:r w:rsidRPr="00F61C81">
        <w:rPr>
          <w:rFonts w:ascii="Times New Roman" w:eastAsia="Calibri" w:hAnsi="Times New Roman" w:cs="Times New Roman"/>
          <w:lang w:val="ru-RU" w:eastAsia="en-US"/>
        </w:rPr>
        <w:t>____________________________________</w:t>
      </w:r>
      <w:r w:rsidRPr="00F61C81">
        <w:rPr>
          <w:rFonts w:ascii="Times New Roman" w:eastAsia="Calibri" w:hAnsi="Times New Roman" w:cs="Times New Roman"/>
          <w:lang w:eastAsia="en-US"/>
        </w:rPr>
        <w:t>_______</w:t>
      </w:r>
    </w:p>
    <w:p w14:paraId="6ED5591F" w14:textId="766E0B46" w:rsidR="00F61C81" w:rsidRPr="00F61C81" w:rsidRDefault="00F61C81" w:rsidP="00F61C81">
      <w:pPr>
        <w:autoSpaceDE w:val="0"/>
        <w:autoSpaceDN w:val="0"/>
        <w:ind w:firstLine="454"/>
        <w:jc w:val="center"/>
        <w:rPr>
          <w:rFonts w:ascii="Times New Roman" w:hAnsi="Times New Roman" w:cs="Times New Roman"/>
          <w:i/>
          <w:lang w:bidi="ru-RU"/>
        </w:rPr>
      </w:pPr>
      <w:r w:rsidRPr="00F61C81">
        <w:rPr>
          <w:rFonts w:ascii="Times New Roman" w:hAnsi="Times New Roman" w:cs="Times New Roman"/>
          <w:noProof/>
          <w:lang w:bidi="ar-SA"/>
        </w:rPr>
        <w:lastRenderedPageBreak/>
        <mc:AlternateContent>
          <mc:Choice Requires="wps">
            <w:drawing>
              <wp:anchor distT="0" distB="0" distL="114300" distR="114300" simplePos="0" relativeHeight="251725824" behindDoc="0" locked="0" layoutInCell="1" allowOverlap="1" wp14:anchorId="2BA8FCC7" wp14:editId="70C2A62D">
                <wp:simplePos x="0" y="0"/>
                <wp:positionH relativeFrom="column">
                  <wp:posOffset>3971290</wp:posOffset>
                </wp:positionH>
                <wp:positionV relativeFrom="paragraph">
                  <wp:posOffset>1391920</wp:posOffset>
                </wp:positionV>
                <wp:extent cx="943610" cy="405765"/>
                <wp:effectExtent l="0" t="1270" r="0" b="2540"/>
                <wp:wrapNone/>
                <wp:docPr id="246358581" name="Надпись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3610" cy="405765"/>
                        </a:xfrm>
                        <a:prstGeom prst="rect">
                          <a:avLst/>
                        </a:prstGeom>
                        <a:solidFill>
                          <a:srgbClr val="FFFFFF"/>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14:paraId="0F656423" w14:textId="77777777" w:rsidR="00F61C81" w:rsidRDefault="00F61C81" w:rsidP="00F61C81">
                            <w:pPr>
                              <w:jc w:val="center"/>
                            </w:pPr>
                            <w:r>
                              <w:t>Найвищий тиск</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2BA8FCC7" id="_x0000_t202" coordsize="21600,21600" o:spt="202" path="m,l,21600r21600,l21600,xe">
                <v:stroke joinstyle="miter"/>
                <v:path gradientshapeok="t" o:connecttype="rect"/>
              </v:shapetype>
              <v:shape id="Надпись 16" o:spid="_x0000_s1028" type="#_x0000_t202" style="position:absolute;left:0;text-align:left;margin-left:312.7pt;margin-top:109.6pt;width:74.3pt;height:31.9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" stroked="f" strokeweight="1pt">
                <v:textbox>
                  <w:txbxContent>
                    <w:p w14:paraId="0F656423" w14:textId="77777777" w:rsidR="00F61C81" w:rsidRDefault="00F61C81" w:rsidP="00F61C81">
                      <w:pPr>
                        <w:jc w:val="center"/>
                      </w:pPr>
                      <w:r>
                        <w:t>Найвищий тиск</w:t>
                      </w:r>
                    </w:p>
                  </w:txbxContent>
                </v:textbox>
              </v:shape>
            </w:pict>
          </mc:Fallback>
        </mc:AlternateContent>
      </w:r>
      <w:r w:rsidRPr="00F61C81">
        <w:rPr>
          <w:rFonts w:ascii="Times New Roman" w:hAnsi="Times New Roman" w:cs="Times New Roman"/>
          <w:noProof/>
          <w:lang w:bidi="ar-SA"/>
        </w:rPr>
        <mc:AlternateContent>
          <mc:Choice Requires="wps">
            <w:drawing>
              <wp:anchor distT="0" distB="0" distL="114300" distR="114300" simplePos="0" relativeHeight="251724800" behindDoc="0" locked="0" layoutInCell="1" allowOverlap="1" wp14:anchorId="0CF638F6" wp14:editId="7F3A9CF7">
                <wp:simplePos x="0" y="0"/>
                <wp:positionH relativeFrom="column">
                  <wp:posOffset>1061085</wp:posOffset>
                </wp:positionH>
                <wp:positionV relativeFrom="paragraph">
                  <wp:posOffset>1276985</wp:posOffset>
                </wp:positionV>
                <wp:extent cx="1003300" cy="405765"/>
                <wp:effectExtent l="3810" t="635" r="2540" b="3175"/>
                <wp:wrapNone/>
                <wp:docPr id="30099933" name="Надпись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3300" cy="405765"/>
                        </a:xfrm>
                        <a:prstGeom prst="rect">
                          <a:avLst/>
                        </a:prstGeom>
                        <a:solidFill>
                          <a:srgbClr val="FFFFFF"/>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14:paraId="2930C940" w14:textId="77777777" w:rsidR="00F61C81" w:rsidRDefault="00F61C81" w:rsidP="00F61C81">
                            <w:pPr>
                              <w:jc w:val="center"/>
                            </w:pPr>
                            <w:r>
                              <w:t>Найнижчий тиск</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0CF638F6" id="Надпись 15" o:spid="_x0000_s1029" type="#_x0000_t202" style="position:absolute;left:0;text-align:left;margin-left:83.55pt;margin-top:100.55pt;width:79pt;height:31.9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" stroked="f" strokeweight="1pt">
                <v:textbox>
                  <w:txbxContent>
                    <w:p w14:paraId="2930C940" w14:textId="77777777" w:rsidR="00F61C81" w:rsidRDefault="00F61C81" w:rsidP="00F61C81">
                      <w:pPr>
                        <w:jc w:val="center"/>
                      </w:pPr>
                      <w:r>
                        <w:t>Найнижчий тиск</w:t>
                      </w:r>
                    </w:p>
                  </w:txbxContent>
                </v:textbox>
              </v:shape>
            </w:pict>
          </mc:Fallback>
        </mc:AlternateContent>
      </w:r>
      <w:r w:rsidRPr="00F61C81">
        <w:rPr>
          <w:rFonts w:ascii="Times New Roman" w:hAnsi="Times New Roman" w:cs="Times New Roman"/>
          <w:noProof/>
          <w:lang w:bidi="ar-SA"/>
        </w:rPr>
        <mc:AlternateContent>
          <mc:Choice Requires="wps">
            <w:drawing>
              <wp:anchor distT="0" distB="0" distL="114300" distR="114300" simplePos="0" relativeHeight="251723776" behindDoc="0" locked="0" layoutInCell="1" allowOverlap="1" wp14:anchorId="5CF3E099" wp14:editId="6F78D876">
                <wp:simplePos x="0" y="0"/>
                <wp:positionH relativeFrom="column">
                  <wp:posOffset>3789045</wp:posOffset>
                </wp:positionH>
                <wp:positionV relativeFrom="paragraph">
                  <wp:posOffset>295910</wp:posOffset>
                </wp:positionV>
                <wp:extent cx="1115060" cy="241935"/>
                <wp:effectExtent l="0" t="635" r="1270" b="0"/>
                <wp:wrapNone/>
                <wp:docPr id="1657234292" name="Надпись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5060" cy="241935"/>
                        </a:xfrm>
                        <a:prstGeom prst="rect">
                          <a:avLst/>
                        </a:prstGeom>
                        <a:solidFill>
                          <a:srgbClr val="FFFFFF"/>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14:paraId="14ED58DD" w14:textId="77777777" w:rsidR="00F61C81" w:rsidRDefault="00F61C81" w:rsidP="00F61C81">
                            <w:r>
                              <w:t>Низький тиск</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5CF3E099" id="Надпись 14" o:spid="_x0000_s1030" type="#_x0000_t202" style="position:absolute;left:0;text-align:left;margin-left:298.35pt;margin-top:23.3pt;width:87.8pt;height:19.0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" stroked="f" strokeweight="1pt">
                <v:textbox>
                  <w:txbxContent>
                    <w:p w14:paraId="14ED58DD" w14:textId="77777777" w:rsidR="00F61C81" w:rsidRDefault="00F61C81" w:rsidP="00F61C81">
                      <w:r>
                        <w:t>Низький тиск</w:t>
                      </w:r>
                    </w:p>
                  </w:txbxContent>
                </v:textbox>
              </v:shape>
            </w:pict>
          </mc:Fallback>
        </mc:AlternateContent>
      </w:r>
      <w:r w:rsidRPr="00F61C81">
        <w:rPr>
          <w:rFonts w:ascii="Times New Roman" w:hAnsi="Times New Roman" w:cs="Times New Roman"/>
          <w:noProof/>
          <w:lang w:bidi="ar-SA"/>
        </w:rPr>
        <mc:AlternateContent>
          <mc:Choice Requires="wps">
            <w:drawing>
              <wp:anchor distT="0" distB="0" distL="114300" distR="114300" simplePos="0" relativeHeight="251722752" behindDoc="0" locked="0" layoutInCell="1" allowOverlap="1" wp14:anchorId="12FC465F" wp14:editId="0D9109EC">
                <wp:simplePos x="0" y="0"/>
                <wp:positionH relativeFrom="column">
                  <wp:posOffset>1235075</wp:posOffset>
                </wp:positionH>
                <wp:positionV relativeFrom="paragraph">
                  <wp:posOffset>35560</wp:posOffset>
                </wp:positionV>
                <wp:extent cx="1115060" cy="241935"/>
                <wp:effectExtent l="0" t="0" r="2540" b="0"/>
                <wp:wrapNone/>
                <wp:docPr id="540124645" name="Надпись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5060" cy="241935"/>
                        </a:xfrm>
                        <a:prstGeom prst="rect">
                          <a:avLst/>
                        </a:prstGeom>
                        <a:solidFill>
                          <a:srgbClr val="FFFFFF"/>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14:paraId="1B3AAC14" w14:textId="77777777" w:rsidR="00F61C81" w:rsidRDefault="00F61C81" w:rsidP="00F61C81">
                            <w:r>
                              <w:t>Високий тиск</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12FC465F" id="Надпись 13" o:spid="_x0000_s1031" type="#_x0000_t202" style="position:absolute;left:0;text-align:left;margin-left:97.25pt;margin-top:2.8pt;width:87.8pt;height:19.0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" stroked="f" strokeweight="1pt">
                <v:textbox>
                  <w:txbxContent>
                    <w:p w14:paraId="1B3AAC14" w14:textId="77777777" w:rsidR="00F61C81" w:rsidRDefault="00F61C81" w:rsidP="00F61C81">
                      <w:r>
                        <w:t>Високий тиск</w:t>
                      </w:r>
                    </w:p>
                  </w:txbxContent>
                </v:textbox>
              </v:shape>
            </w:pict>
          </mc:Fallback>
        </mc:AlternateContent>
      </w:r>
      <w:r w:rsidRPr="00F61C81">
        <w:rPr>
          <w:rFonts w:ascii="Times New Roman" w:hAnsi="Times New Roman" w:cs="Times New Roman"/>
          <w:i/>
          <w:noProof/>
          <w:lang w:bidi="bn-IN"/>
        </w:rPr>
        <w:drawing>
          <wp:inline distT="0" distB="0" distL="0" distR="0" wp14:anchorId="090E2503" wp14:editId="7135C6C6">
            <wp:extent cx="3462655" cy="2788285"/>
            <wp:effectExtent l="0" t="0" r="4445" b="0"/>
            <wp:docPr id="929648026"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3462655" cy="2788285"/>
                    </a:xfrm>
                    <a:prstGeom prst="rect">
                      <a:avLst/>
                    </a:prstGeom>
                    <a:noFill/>
                    <a:ln>
                      <a:noFill/>
                    </a:ln>
                  </pic:spPr>
                </pic:pic>
              </a:graphicData>
            </a:graphic>
          </wp:inline>
        </w:drawing>
      </w:r>
    </w:p>
    <w:p w14:paraId="09C8DA40" w14:textId="77777777" w:rsidR="00F61C81" w:rsidRPr="00F61C81" w:rsidRDefault="00F61C81" w:rsidP="00F61C81">
      <w:pPr>
        <w:autoSpaceDE w:val="0"/>
        <w:autoSpaceDN w:val="0"/>
        <w:ind w:firstLine="454"/>
        <w:rPr>
          <w:rFonts w:ascii="Times New Roman" w:hAnsi="Times New Roman" w:cs="Times New Roman"/>
          <w:i/>
          <w:lang w:bidi="ru-RU"/>
        </w:rPr>
      </w:pPr>
    </w:p>
    <w:p w14:paraId="79697096" w14:textId="77777777" w:rsidR="00F61C81" w:rsidRPr="00F61C81" w:rsidRDefault="00F61C81" w:rsidP="00F61C81">
      <w:pPr>
        <w:autoSpaceDE w:val="0"/>
        <w:autoSpaceDN w:val="0"/>
        <w:ind w:firstLine="454"/>
        <w:rPr>
          <w:rFonts w:ascii="Times New Roman" w:hAnsi="Times New Roman" w:cs="Times New Roman"/>
          <w:lang w:bidi="ru-RU"/>
        </w:rPr>
      </w:pPr>
      <w:r w:rsidRPr="00F61C81">
        <w:rPr>
          <w:rFonts w:ascii="Times New Roman" w:hAnsi="Times New Roman" w:cs="Times New Roman"/>
          <w:lang w:bidi="ru-RU"/>
        </w:rPr>
        <w:t>1.3. Охарактеризуйте рух крові у великому колі кровообігу.</w:t>
      </w:r>
    </w:p>
    <w:p w14:paraId="5D111231" w14:textId="6552CC4D" w:rsidR="00F61C81" w:rsidRPr="00F61C81" w:rsidRDefault="00F61C81" w:rsidP="00F61C81">
      <w:pPr>
        <w:rPr>
          <w:rFonts w:ascii="Times New Roman" w:eastAsia="Calibri" w:hAnsi="Times New Roman" w:cs="Times New Roman"/>
          <w:lang w:val="ru-RU" w:eastAsia="en-US" w:bidi="ar-SA"/>
        </w:rPr>
      </w:pPr>
      <w:r w:rsidRPr="00F61C81">
        <w:rPr>
          <w:rFonts w:ascii="Times New Roman" w:eastAsia="Calibri" w:hAnsi="Times New Roman" w:cs="Times New Roman"/>
          <w:lang w:eastAsia="en-US"/>
        </w:rPr>
        <w:t>____________________________________________________________________________________________________________________________________________________________________________________________</w:t>
      </w:r>
      <w:r w:rsidRPr="00F61C81">
        <w:rPr>
          <w:rFonts w:ascii="Times New Roman" w:eastAsia="Calibri" w:hAnsi="Times New Roman" w:cs="Times New Roman"/>
          <w:lang w:val="ru-RU" w:eastAsia="en-US"/>
        </w:rPr>
        <w:t>____________________________________</w:t>
      </w:r>
      <w:r w:rsidRPr="00F61C81">
        <w:rPr>
          <w:rFonts w:ascii="Times New Roman" w:eastAsia="Calibri" w:hAnsi="Times New Roman" w:cs="Times New Roman"/>
          <w:lang w:eastAsia="en-US"/>
        </w:rPr>
        <w:t>_______</w:t>
      </w:r>
    </w:p>
    <w:p w14:paraId="0DB13A63" w14:textId="647F3D28" w:rsidR="00F61C81" w:rsidRPr="00F61C81" w:rsidRDefault="00F61C81" w:rsidP="00F61C81">
      <w:pPr>
        <w:rPr>
          <w:rFonts w:ascii="Times New Roman" w:eastAsia="Calibri" w:hAnsi="Times New Roman" w:cs="Times New Roman"/>
          <w:lang w:val="ru-RU" w:eastAsia="en-US"/>
        </w:rPr>
      </w:pPr>
      <w:r w:rsidRPr="00F61C81">
        <w:rPr>
          <w:rFonts w:ascii="Times New Roman" w:eastAsia="Calibri" w:hAnsi="Times New Roman" w:cs="Times New Roman"/>
          <w:lang w:eastAsia="en-US"/>
        </w:rPr>
        <w:t>____________________________________________________________________________________________________________________________________________________________________________________________</w:t>
      </w:r>
      <w:r w:rsidRPr="00F61C81">
        <w:rPr>
          <w:rFonts w:ascii="Times New Roman" w:eastAsia="Calibri" w:hAnsi="Times New Roman" w:cs="Times New Roman"/>
          <w:lang w:val="ru-RU" w:eastAsia="en-US"/>
        </w:rPr>
        <w:t>____________________________________</w:t>
      </w:r>
      <w:r w:rsidRPr="00F61C81">
        <w:rPr>
          <w:rFonts w:ascii="Times New Roman" w:eastAsia="Calibri" w:hAnsi="Times New Roman" w:cs="Times New Roman"/>
          <w:lang w:eastAsia="en-US"/>
        </w:rPr>
        <w:t>_______</w:t>
      </w:r>
    </w:p>
    <w:p w14:paraId="6319AEEC" w14:textId="77777777" w:rsidR="00F61C81" w:rsidRPr="00F61C81" w:rsidRDefault="00F61C81" w:rsidP="00F61C81">
      <w:pPr>
        <w:autoSpaceDE w:val="0"/>
        <w:autoSpaceDN w:val="0"/>
        <w:ind w:firstLine="454"/>
        <w:rPr>
          <w:rFonts w:ascii="Times New Roman" w:hAnsi="Times New Roman" w:cs="Times New Roman"/>
          <w:lang w:bidi="ru-RU"/>
        </w:rPr>
      </w:pPr>
      <w:r w:rsidRPr="00F61C81">
        <w:rPr>
          <w:rFonts w:ascii="Times New Roman" w:hAnsi="Times New Roman" w:cs="Times New Roman"/>
          <w:lang w:bidi="ru-RU"/>
        </w:rPr>
        <w:t>1.4. Охарактеризуйте рух крові в малому колі кровообігу.</w:t>
      </w:r>
    </w:p>
    <w:p w14:paraId="6B586E18" w14:textId="3C6FA353" w:rsidR="00F61C81" w:rsidRPr="00F61C81" w:rsidRDefault="00F61C81" w:rsidP="00F61C81">
      <w:pPr>
        <w:rPr>
          <w:rFonts w:ascii="Times New Roman" w:eastAsia="Calibri" w:hAnsi="Times New Roman" w:cs="Times New Roman"/>
          <w:lang w:val="ru-RU" w:eastAsia="en-US" w:bidi="ar-SA"/>
        </w:rPr>
      </w:pPr>
      <w:r w:rsidRPr="00F61C81">
        <w:rPr>
          <w:rFonts w:ascii="Times New Roman" w:eastAsia="Calibri" w:hAnsi="Times New Roman" w:cs="Times New Roman"/>
          <w:lang w:eastAsia="en-US"/>
        </w:rPr>
        <w:t>____________________________________________________________________________________________________________________________________________________________________________________________</w:t>
      </w:r>
      <w:r w:rsidRPr="00F61C81">
        <w:rPr>
          <w:rFonts w:ascii="Times New Roman" w:eastAsia="Calibri" w:hAnsi="Times New Roman" w:cs="Times New Roman"/>
          <w:lang w:val="en-US" w:eastAsia="en-US"/>
        </w:rPr>
        <w:t>____________________________________</w:t>
      </w:r>
      <w:r w:rsidRPr="00F61C81">
        <w:rPr>
          <w:rFonts w:ascii="Times New Roman" w:eastAsia="Calibri" w:hAnsi="Times New Roman" w:cs="Times New Roman"/>
          <w:lang w:eastAsia="en-US"/>
        </w:rPr>
        <w:t>_______</w:t>
      </w:r>
    </w:p>
    <w:p w14:paraId="3A84912B" w14:textId="444D8C0D" w:rsidR="00F61C81" w:rsidRPr="00F61C81" w:rsidRDefault="00F61C81" w:rsidP="00F61C81">
      <w:pPr>
        <w:rPr>
          <w:rFonts w:ascii="Times New Roman" w:eastAsia="Calibri" w:hAnsi="Times New Roman" w:cs="Times New Roman"/>
          <w:lang w:val="ru-RU" w:eastAsia="en-US"/>
        </w:rPr>
      </w:pPr>
      <w:r w:rsidRPr="00F61C81">
        <w:rPr>
          <w:rFonts w:ascii="Times New Roman" w:eastAsia="Calibri" w:hAnsi="Times New Roman" w:cs="Times New Roman"/>
          <w:lang w:eastAsia="en-US"/>
        </w:rPr>
        <w:t>____________________________________________________________________________________________________________________________________________________________________________________________</w:t>
      </w:r>
      <w:r w:rsidRPr="00F61C81">
        <w:rPr>
          <w:rFonts w:ascii="Times New Roman" w:eastAsia="Calibri" w:hAnsi="Times New Roman" w:cs="Times New Roman"/>
          <w:lang w:val="en-US" w:eastAsia="en-US"/>
        </w:rPr>
        <w:t>____________________________________</w:t>
      </w:r>
      <w:r w:rsidRPr="00F61C81">
        <w:rPr>
          <w:rFonts w:ascii="Times New Roman" w:eastAsia="Calibri" w:hAnsi="Times New Roman" w:cs="Times New Roman"/>
          <w:lang w:eastAsia="en-US"/>
        </w:rPr>
        <w:t>_______</w:t>
      </w:r>
    </w:p>
    <w:p w14:paraId="0AC2019B" w14:textId="77777777" w:rsidR="00F61C81" w:rsidRPr="00F61C81" w:rsidRDefault="00F61C81" w:rsidP="00F61C81">
      <w:pPr>
        <w:rPr>
          <w:rFonts w:ascii="Times New Roman" w:eastAsia="Calibri" w:hAnsi="Times New Roman" w:cs="Times New Roman"/>
          <w:lang w:eastAsia="en-US"/>
        </w:rPr>
      </w:pPr>
    </w:p>
    <w:p w14:paraId="3828362F" w14:textId="77777777" w:rsidR="00F61C81" w:rsidRPr="00F61C81" w:rsidRDefault="00F61C81" w:rsidP="00F61C81">
      <w:pPr>
        <w:ind w:firstLine="454"/>
        <w:rPr>
          <w:rFonts w:ascii="Times New Roman" w:eastAsia="Times New Roman" w:hAnsi="Times New Roman" w:cs="Times New Roman"/>
          <w:lang w:eastAsia="ru-RU"/>
        </w:rPr>
      </w:pPr>
    </w:p>
    <w:p w14:paraId="79B37EA4" w14:textId="77777777" w:rsidR="00F61C81" w:rsidRPr="00F61C81" w:rsidRDefault="00F61C81" w:rsidP="00F61C81">
      <w:pPr>
        <w:ind w:firstLine="454"/>
        <w:rPr>
          <w:rFonts w:ascii="Times New Roman" w:hAnsi="Times New Roman" w:cs="Times New Roman"/>
          <w:iCs/>
        </w:rPr>
      </w:pPr>
      <w:r w:rsidRPr="00F61C81">
        <w:rPr>
          <w:rFonts w:ascii="Times New Roman" w:hAnsi="Times New Roman" w:cs="Times New Roman"/>
          <w:iCs/>
        </w:rPr>
        <w:t>1.5. Підпишіть назви наведених структур.</w:t>
      </w:r>
    </w:p>
    <w:p w14:paraId="760E440C" w14:textId="5931D439" w:rsidR="00F61C81" w:rsidRPr="00F61C81" w:rsidRDefault="00F61C81" w:rsidP="00F61C81">
      <w:pPr>
        <w:ind w:firstLine="454"/>
        <w:jc w:val="center"/>
        <w:rPr>
          <w:rFonts w:ascii="Times New Roman" w:hAnsi="Times New Roman" w:cs="Times New Roman"/>
          <w:i/>
        </w:rPr>
      </w:pPr>
      <w:r w:rsidRPr="00F61C81">
        <w:rPr>
          <w:rFonts w:ascii="Times New Roman" w:hAnsi="Times New Roman" w:cs="Times New Roman"/>
          <w:i/>
          <w:noProof/>
          <w:lang w:bidi="bn-IN"/>
        </w:rPr>
        <w:drawing>
          <wp:inline distT="0" distB="0" distL="0" distR="0" wp14:anchorId="7EAE8820" wp14:editId="2EBE64E8">
            <wp:extent cx="3028315" cy="2743200"/>
            <wp:effectExtent l="0" t="0" r="635" b="0"/>
            <wp:docPr id="346010013" name="Рисунок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Объект 1"/>
                    <pic:cNvPicPr>
                      <a:picLocks noChangeArrowheads="1"/>
                    </pic:cNvPicPr>
                  </pic:nvPicPr>
                  <pic:blipFill>
                    <a:blip r:embed="rId82">
                      <a:lum contrast="20000"/>
                      <a:extLst>
                        <a:ext uri="{28A0092B-C50C-407E-A947-70E740481C1C}">
                          <a14:useLocalDpi xmlns:a14="http://schemas.microsoft.com/office/drawing/2010/main" val="0"/>
                        </a:ext>
                      </a:extLst>
                    </a:blip>
                    <a:srcRect t="-208" r="-73" b="-249"/>
                    <a:stretch>
                      <a:fillRect/>
                    </a:stretch>
                  </pic:blipFill>
                  <pic:spPr bwMode="auto">
                    <a:xfrm>
                      <a:off x="0" y="0"/>
                      <a:ext cx="3028315" cy="2743200"/>
                    </a:xfrm>
                    <a:prstGeom prst="rect">
                      <a:avLst/>
                    </a:prstGeom>
                    <a:noFill/>
                    <a:ln>
                      <a:noFill/>
                    </a:ln>
                  </pic:spPr>
                </pic:pic>
              </a:graphicData>
            </a:graphic>
          </wp:inline>
        </w:drawing>
      </w:r>
    </w:p>
    <w:p w14:paraId="1C5584E9" w14:textId="77777777" w:rsidR="00F61C81" w:rsidRPr="00F61C81" w:rsidRDefault="00F61C81" w:rsidP="00F61C81">
      <w:pPr>
        <w:autoSpaceDE w:val="0"/>
        <w:autoSpaceDN w:val="0"/>
        <w:ind w:firstLine="454"/>
        <w:rPr>
          <w:rFonts w:ascii="Times New Roman" w:hAnsi="Times New Roman" w:cs="Times New Roman"/>
          <w:lang w:bidi="ru-RU"/>
        </w:rPr>
      </w:pPr>
    </w:p>
    <w:p w14:paraId="17D89E90" w14:textId="77777777" w:rsidR="00F61C81" w:rsidRPr="00F61C81" w:rsidRDefault="00F61C81" w:rsidP="00F61C81">
      <w:pPr>
        <w:autoSpaceDE w:val="0"/>
        <w:autoSpaceDN w:val="0"/>
        <w:ind w:firstLine="454"/>
        <w:rPr>
          <w:rFonts w:ascii="Times New Roman" w:hAnsi="Times New Roman" w:cs="Times New Roman"/>
          <w:lang w:bidi="ru-RU"/>
        </w:rPr>
      </w:pPr>
      <w:r w:rsidRPr="00F61C81">
        <w:rPr>
          <w:rFonts w:ascii="Times New Roman" w:hAnsi="Times New Roman" w:cs="Times New Roman"/>
          <w:lang w:bidi="ru-RU"/>
        </w:rPr>
        <w:t>1.6. Назвіть та дайте визначення фізіологічним властивостям міокарда.</w:t>
      </w:r>
    </w:p>
    <w:p w14:paraId="6C47AB77" w14:textId="4831A12D" w:rsidR="00F61C81" w:rsidRPr="003320F1" w:rsidRDefault="00F61C81" w:rsidP="00F61C81">
      <w:pPr>
        <w:autoSpaceDE w:val="0"/>
        <w:autoSpaceDN w:val="0"/>
        <w:rPr>
          <w:rFonts w:ascii="Times New Roman" w:hAnsi="Times New Roman" w:cs="Times New Roman"/>
          <w:lang w:bidi="ru-RU"/>
        </w:rPr>
      </w:pPr>
      <w:r w:rsidRPr="00F61C81">
        <w:rPr>
          <w:rFonts w:ascii="Times New Roman" w:hAnsi="Times New Roman" w:cs="Times New Roman"/>
          <w:lang w:bidi="ru-RU"/>
        </w:rPr>
        <w:t>_____________________________________________________________________________</w:t>
      </w:r>
      <w:r w:rsidRPr="00F61C81">
        <w:rPr>
          <w:rFonts w:ascii="Times New Roman" w:hAnsi="Times New Roman" w:cs="Times New Roman"/>
          <w:lang w:bidi="ru-RU"/>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489D411" w14:textId="77777777" w:rsidR="00F61C81" w:rsidRPr="00F61C81" w:rsidRDefault="00F61C81" w:rsidP="00F61C81">
      <w:pPr>
        <w:autoSpaceDE w:val="0"/>
        <w:autoSpaceDN w:val="0"/>
        <w:ind w:firstLine="454"/>
        <w:rPr>
          <w:rFonts w:ascii="Times New Roman" w:hAnsi="Times New Roman" w:cs="Times New Roman"/>
          <w:i/>
          <w:lang w:bidi="ru-RU"/>
        </w:rPr>
      </w:pPr>
    </w:p>
    <w:p w14:paraId="06994FF2" w14:textId="77777777" w:rsidR="00F61C81" w:rsidRPr="00F61C81" w:rsidRDefault="00F61C81" w:rsidP="00F61C81">
      <w:pPr>
        <w:ind w:firstLine="454"/>
        <w:rPr>
          <w:rFonts w:ascii="Times New Roman" w:hAnsi="Times New Roman" w:cs="Times New Roman"/>
          <w:iCs/>
          <w:lang w:bidi="ar-SA"/>
        </w:rPr>
      </w:pPr>
      <w:r w:rsidRPr="00F61C81">
        <w:rPr>
          <w:rFonts w:ascii="Times New Roman" w:hAnsi="Times New Roman" w:cs="Times New Roman"/>
          <w:iCs/>
        </w:rPr>
        <w:t xml:space="preserve">1.7. Назвіть фази потенціалу дії (ПД) робочих </w:t>
      </w:r>
      <w:proofErr w:type="spellStart"/>
      <w:r w:rsidRPr="00F61C81">
        <w:rPr>
          <w:rFonts w:ascii="Times New Roman" w:hAnsi="Times New Roman" w:cs="Times New Roman"/>
          <w:iCs/>
        </w:rPr>
        <w:t>кардіоміоцитів</w:t>
      </w:r>
      <w:proofErr w:type="spellEnd"/>
      <w:r w:rsidRPr="00F61C81">
        <w:rPr>
          <w:rFonts w:ascii="Times New Roman" w:hAnsi="Times New Roman" w:cs="Times New Roman"/>
          <w:iCs/>
        </w:rPr>
        <w:t xml:space="preserve"> шлуночка й опишіть процеси протягом кожної фази ПД. Укажіть тривалість ПД і кожної його фази.</w:t>
      </w:r>
    </w:p>
    <w:p w14:paraId="429C9A21" w14:textId="77777777" w:rsidR="00F61C81" w:rsidRPr="00F61C81" w:rsidRDefault="00F61C81" w:rsidP="00F61C81">
      <w:pPr>
        <w:ind w:firstLine="454"/>
        <w:rPr>
          <w:rFonts w:ascii="Times New Roman" w:hAnsi="Times New Roman" w:cs="Times New Roman"/>
          <w:iCs/>
        </w:rPr>
      </w:pPr>
    </w:p>
    <w:p w14:paraId="0CD1CC11" w14:textId="745DB146" w:rsidR="00F61C81" w:rsidRPr="00F61C81" w:rsidRDefault="00F61C81" w:rsidP="00F61C81">
      <w:pPr>
        <w:jc w:val="center"/>
        <w:rPr>
          <w:rFonts w:ascii="Times New Roman" w:hAnsi="Times New Roman" w:cs="Times New Roman"/>
          <w:iCs/>
        </w:rPr>
      </w:pPr>
      <w:r w:rsidRPr="00F61C81">
        <w:rPr>
          <w:rFonts w:ascii="Times New Roman" w:hAnsi="Times New Roman" w:cs="Times New Roman"/>
          <w:noProof/>
        </w:rPr>
        <w:drawing>
          <wp:inline distT="0" distB="0" distL="0" distR="0" wp14:anchorId="08A941FE" wp14:editId="2649B2D1">
            <wp:extent cx="5756275" cy="3013075"/>
            <wp:effectExtent l="0" t="0" r="0" b="0"/>
            <wp:docPr id="1406839366"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4"/>
                    <pic:cNvPicPr>
                      <a:picLocks noChangeAspect="1" noChangeArrowheads="1"/>
                    </pic:cNvPicPr>
                  </pic:nvPicPr>
                  <pic:blipFill>
                    <a:blip r:embed="rId83">
                      <a:grayscl/>
                      <a:extLst>
                        <a:ext uri="{28A0092B-C50C-407E-A947-70E740481C1C}">
                          <a14:useLocalDpi xmlns:a14="http://schemas.microsoft.com/office/drawing/2010/main" val="0"/>
                        </a:ext>
                      </a:extLst>
                    </a:blip>
                    <a:srcRect r="1207" b="4820"/>
                    <a:stretch>
                      <a:fillRect/>
                    </a:stretch>
                  </pic:blipFill>
                  <pic:spPr bwMode="auto">
                    <a:xfrm>
                      <a:off x="0" y="0"/>
                      <a:ext cx="5756275" cy="3013075"/>
                    </a:xfrm>
                    <a:prstGeom prst="rect">
                      <a:avLst/>
                    </a:prstGeom>
                    <a:noFill/>
                    <a:ln>
                      <a:noFill/>
                    </a:ln>
                  </pic:spPr>
                </pic:pic>
              </a:graphicData>
            </a:graphic>
          </wp:inline>
        </w:drawing>
      </w:r>
    </w:p>
    <w:p w14:paraId="678E671D" w14:textId="77777777" w:rsidR="00F61C81" w:rsidRPr="00F61C81" w:rsidRDefault="00F61C81" w:rsidP="00F61C81">
      <w:pPr>
        <w:autoSpaceDE w:val="0"/>
        <w:autoSpaceDN w:val="0"/>
        <w:ind w:firstLine="454"/>
        <w:rPr>
          <w:rFonts w:ascii="Times New Roman" w:hAnsi="Times New Roman" w:cs="Times New Roman"/>
          <w:lang w:bidi="ru-RU"/>
        </w:rPr>
      </w:pPr>
      <w:r w:rsidRPr="00F61C81">
        <w:rPr>
          <w:rFonts w:ascii="Times New Roman" w:hAnsi="Times New Roman" w:cs="Times New Roman"/>
          <w:lang w:bidi="ru-RU"/>
        </w:rPr>
        <w:t xml:space="preserve">1.8. Наведіть сумісні графіки ПД робочих </w:t>
      </w:r>
      <w:proofErr w:type="spellStart"/>
      <w:r w:rsidRPr="00F61C81">
        <w:rPr>
          <w:rFonts w:ascii="Times New Roman" w:hAnsi="Times New Roman" w:cs="Times New Roman"/>
          <w:lang w:bidi="ru-RU"/>
        </w:rPr>
        <w:t>кардіоміоцитів</w:t>
      </w:r>
      <w:proofErr w:type="spellEnd"/>
      <w:r w:rsidRPr="00F61C81">
        <w:rPr>
          <w:rFonts w:ascii="Times New Roman" w:hAnsi="Times New Roman" w:cs="Times New Roman"/>
          <w:lang w:bidi="ru-RU"/>
        </w:rPr>
        <w:t xml:space="preserve"> та зміни їхньої збудливості в процесі збудження.</w:t>
      </w:r>
    </w:p>
    <w:p w14:paraId="5D16B38D" w14:textId="77777777" w:rsidR="00F61C81" w:rsidRPr="00F61C81" w:rsidRDefault="00F61C81" w:rsidP="00F61C81">
      <w:pPr>
        <w:autoSpaceDE w:val="0"/>
        <w:autoSpaceDN w:val="0"/>
        <w:ind w:firstLine="454"/>
        <w:rPr>
          <w:rFonts w:ascii="Times New Roman" w:hAnsi="Times New Roman" w:cs="Times New Roman"/>
          <w:i/>
          <w:lang w:bidi="ru-RU"/>
        </w:rPr>
      </w:pPr>
    </w:p>
    <w:p w14:paraId="4AF31744" w14:textId="77777777" w:rsidR="00F61C81" w:rsidRPr="00F61C81" w:rsidRDefault="00F61C81" w:rsidP="00F61C81">
      <w:pPr>
        <w:ind w:firstLine="454"/>
        <w:rPr>
          <w:rFonts w:ascii="Times New Roman" w:hAnsi="Times New Roman" w:cs="Times New Roman"/>
          <w:iCs/>
          <w:lang w:bidi="ar-SA"/>
        </w:rPr>
      </w:pPr>
      <w:r w:rsidRPr="00F61C81">
        <w:rPr>
          <w:rFonts w:ascii="Times New Roman" w:hAnsi="Times New Roman" w:cs="Times New Roman"/>
          <w:iCs/>
        </w:rPr>
        <w:t>1.9. Назвіть структури провідної системи серця.</w:t>
      </w:r>
    </w:p>
    <w:p w14:paraId="6AD06CE2" w14:textId="1366B2DB" w:rsidR="00F61C81" w:rsidRPr="00F61C81" w:rsidRDefault="00F61C81" w:rsidP="00F61C81">
      <w:pPr>
        <w:ind w:firstLine="454"/>
        <w:jc w:val="center"/>
        <w:rPr>
          <w:rFonts w:ascii="Times New Roman" w:hAnsi="Times New Roman" w:cs="Times New Roman"/>
          <w:iCs/>
        </w:rPr>
      </w:pPr>
      <w:r w:rsidRPr="00F61C81">
        <w:rPr>
          <w:rFonts w:ascii="Times New Roman" w:hAnsi="Times New Roman" w:cs="Times New Roman"/>
          <w:noProof/>
          <w:lang w:bidi="bn-IN"/>
        </w:rPr>
        <w:drawing>
          <wp:inline distT="0" distB="0" distL="0" distR="0" wp14:anchorId="6055653E" wp14:editId="5128558C">
            <wp:extent cx="3312795" cy="2023745"/>
            <wp:effectExtent l="0" t="0" r="1905" b="0"/>
            <wp:docPr id="2076821248"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5"/>
                    <pic:cNvPicPr>
                      <a:picLocks noChangeAspect="1" noChangeArrowheads="1"/>
                    </pic:cNvPicPr>
                  </pic:nvPicPr>
                  <pic:blipFill>
                    <a:blip r:embed="rId84">
                      <a:lum bright="-40000" contrast="60000"/>
                      <a:grayscl/>
                      <a:extLst>
                        <a:ext uri="{28A0092B-C50C-407E-A947-70E740481C1C}">
                          <a14:useLocalDpi xmlns:a14="http://schemas.microsoft.com/office/drawing/2010/main" val="0"/>
                        </a:ext>
                      </a:extLst>
                    </a:blip>
                    <a:srcRect/>
                    <a:stretch>
                      <a:fillRect/>
                    </a:stretch>
                  </pic:blipFill>
                  <pic:spPr bwMode="auto">
                    <a:xfrm>
                      <a:off x="0" y="0"/>
                      <a:ext cx="3312795" cy="2023745"/>
                    </a:xfrm>
                    <a:prstGeom prst="rect">
                      <a:avLst/>
                    </a:prstGeom>
                    <a:noFill/>
                    <a:ln>
                      <a:noFill/>
                    </a:ln>
                  </pic:spPr>
                </pic:pic>
              </a:graphicData>
            </a:graphic>
          </wp:inline>
        </w:drawing>
      </w:r>
    </w:p>
    <w:p w14:paraId="58EE0A7E" w14:textId="77777777" w:rsidR="00F61C81" w:rsidRPr="00F61C81" w:rsidRDefault="00F61C81" w:rsidP="00F61C81">
      <w:pPr>
        <w:ind w:firstLine="454"/>
        <w:rPr>
          <w:rFonts w:ascii="Times New Roman" w:hAnsi="Times New Roman" w:cs="Times New Roman"/>
          <w:iCs/>
        </w:rPr>
      </w:pPr>
    </w:p>
    <w:p w14:paraId="3F156F4C" w14:textId="77777777" w:rsidR="00F61C81" w:rsidRPr="00F61C81" w:rsidRDefault="00F61C81" w:rsidP="00F61C81">
      <w:pPr>
        <w:ind w:firstLine="454"/>
        <w:rPr>
          <w:rFonts w:ascii="Times New Roman" w:hAnsi="Times New Roman" w:cs="Times New Roman"/>
          <w:iCs/>
        </w:rPr>
      </w:pPr>
      <w:r w:rsidRPr="00F61C81">
        <w:rPr>
          <w:rFonts w:ascii="Times New Roman" w:hAnsi="Times New Roman" w:cs="Times New Roman"/>
          <w:iCs/>
        </w:rPr>
        <w:t>1.10. Назвіть функції провідної системи серця.</w:t>
      </w:r>
    </w:p>
    <w:p w14:paraId="345B8330" w14:textId="0C2A9816" w:rsidR="00F61C81" w:rsidRPr="003320F1" w:rsidRDefault="00F61C81" w:rsidP="00F61C81">
      <w:pPr>
        <w:rPr>
          <w:rFonts w:ascii="Times New Roman" w:eastAsia="Calibri" w:hAnsi="Times New Roman" w:cs="Times New Roman"/>
          <w:lang w:eastAsia="en-US"/>
        </w:rPr>
      </w:pPr>
      <w:r w:rsidRPr="00F61C81">
        <w:rPr>
          <w:rFonts w:ascii="Times New Roman" w:eastAsia="Calibri" w:hAnsi="Times New Roman" w:cs="Times New Roman"/>
          <w:lang w:eastAsia="en-US"/>
        </w:rPr>
        <w:t>_______________________________________________________________________________________________________________________________________________________________________________________________________________________________________</w:t>
      </w:r>
    </w:p>
    <w:p w14:paraId="35C49457" w14:textId="77777777" w:rsidR="00F61C81" w:rsidRPr="00F61C81" w:rsidRDefault="00F61C81" w:rsidP="00F61C81">
      <w:pPr>
        <w:ind w:firstLine="454"/>
        <w:rPr>
          <w:rFonts w:ascii="Times New Roman" w:eastAsia="Calibri" w:hAnsi="Times New Roman" w:cs="Times New Roman"/>
          <w:lang w:eastAsia="en-US"/>
        </w:rPr>
      </w:pPr>
    </w:p>
    <w:p w14:paraId="517BA785" w14:textId="77777777" w:rsidR="00F61C81" w:rsidRPr="00F61C81" w:rsidRDefault="00F61C81" w:rsidP="00F61C81">
      <w:pPr>
        <w:ind w:firstLine="454"/>
        <w:rPr>
          <w:rFonts w:ascii="Times New Roman" w:eastAsia="Times New Roman" w:hAnsi="Times New Roman" w:cs="Times New Roman"/>
          <w:iCs/>
          <w:lang w:eastAsia="ru-RU"/>
        </w:rPr>
      </w:pPr>
      <w:r w:rsidRPr="00F61C81">
        <w:rPr>
          <w:rFonts w:ascii="Times New Roman" w:hAnsi="Times New Roman" w:cs="Times New Roman"/>
          <w:iCs/>
        </w:rPr>
        <w:t>1.11. Наведіть фази потенціалу дії СА вузла й опишіть іонні процеси кожної фази ПД.</w:t>
      </w:r>
    </w:p>
    <w:p w14:paraId="0FD671F6" w14:textId="26016FDC" w:rsidR="00F61C81" w:rsidRPr="00F61C81" w:rsidRDefault="00F61C81" w:rsidP="00F61C81">
      <w:pPr>
        <w:jc w:val="center"/>
        <w:rPr>
          <w:rFonts w:ascii="Times New Roman" w:hAnsi="Times New Roman" w:cs="Times New Roman"/>
          <w:i/>
          <w:iCs/>
        </w:rPr>
      </w:pPr>
      <w:r w:rsidRPr="00F61C81">
        <w:rPr>
          <w:rFonts w:ascii="Times New Roman" w:hAnsi="Times New Roman" w:cs="Times New Roman"/>
          <w:noProof/>
        </w:rPr>
        <w:lastRenderedPageBreak/>
        <mc:AlternateContent>
          <mc:Choice Requires="wps">
            <w:drawing>
              <wp:anchor distT="0" distB="0" distL="114300" distR="114300" simplePos="0" relativeHeight="251726848" behindDoc="0" locked="0" layoutInCell="1" allowOverlap="1" wp14:anchorId="7324567E" wp14:editId="20959853">
                <wp:simplePos x="0" y="0"/>
                <wp:positionH relativeFrom="column">
                  <wp:posOffset>2426970</wp:posOffset>
                </wp:positionH>
                <wp:positionV relativeFrom="paragraph">
                  <wp:posOffset>3133090</wp:posOffset>
                </wp:positionV>
                <wp:extent cx="1196975" cy="285115"/>
                <wp:effectExtent l="0" t="0" r="0" b="1270"/>
                <wp:wrapNone/>
                <wp:docPr id="1101668379" name="Надпись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6975" cy="285115"/>
                        </a:xfrm>
                        <a:prstGeom prst="rect">
                          <a:avLst/>
                        </a:prstGeom>
                        <a:solidFill>
                          <a:srgbClr val="FFFFFF"/>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14:paraId="4D865BF7" w14:textId="77777777" w:rsidR="00F61C81" w:rsidRDefault="00F61C81" w:rsidP="00F61C81">
                            <w:r>
                              <w:t>Час, с</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7324567E" id="Надпись 12" o:spid="_x0000_s1032" type="#_x0000_t202" style="position:absolute;left:0;text-align:left;margin-left:191.1pt;margin-top:246.7pt;width:94.25pt;height:22.4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" stroked="f" strokeweight="1pt">
                <v:textbox>
                  <w:txbxContent>
                    <w:p w14:paraId="4D865BF7" w14:textId="77777777" w:rsidR="00F61C81" w:rsidRDefault="00F61C81" w:rsidP="00F61C81">
                      <w:r>
                        <w:t>Час, с</w:t>
                      </w:r>
                    </w:p>
                  </w:txbxContent>
                </v:textbox>
              </v:shape>
            </w:pict>
          </mc:Fallback>
        </mc:AlternateContent>
      </w:r>
      <w:r w:rsidRPr="00F61C81">
        <w:rPr>
          <w:rFonts w:ascii="Times New Roman" w:hAnsi="Times New Roman" w:cs="Times New Roman"/>
          <w:i/>
          <w:iCs/>
          <w:noProof/>
          <w:lang w:bidi="bn-IN"/>
        </w:rPr>
        <w:drawing>
          <wp:inline distT="0" distB="0" distL="0" distR="0" wp14:anchorId="4719EFAA" wp14:editId="4968F6B5">
            <wp:extent cx="4601845" cy="3372485"/>
            <wp:effectExtent l="0" t="0" r="8255" b="0"/>
            <wp:docPr id="1611588634"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6"/>
                    <pic:cNvPicPr>
                      <a:picLocks noChangeAspect="1" noChangeArrowheads="1"/>
                    </pic:cNvPicPr>
                  </pic:nvPicPr>
                  <pic:blipFill>
                    <a:blip r:embed="rId85">
                      <a:extLst>
                        <a:ext uri="{28A0092B-C50C-407E-A947-70E740481C1C}">
                          <a14:useLocalDpi xmlns:a14="http://schemas.microsoft.com/office/drawing/2010/main" val="0"/>
                        </a:ext>
                      </a:extLst>
                    </a:blip>
                    <a:srcRect b="7556"/>
                    <a:stretch>
                      <a:fillRect/>
                    </a:stretch>
                  </pic:blipFill>
                  <pic:spPr bwMode="auto">
                    <a:xfrm>
                      <a:off x="0" y="0"/>
                      <a:ext cx="4601845" cy="3372485"/>
                    </a:xfrm>
                    <a:prstGeom prst="rect">
                      <a:avLst/>
                    </a:prstGeom>
                    <a:noFill/>
                    <a:ln>
                      <a:noFill/>
                    </a:ln>
                  </pic:spPr>
                </pic:pic>
              </a:graphicData>
            </a:graphic>
          </wp:inline>
        </w:drawing>
      </w:r>
    </w:p>
    <w:p w14:paraId="30DE9946" w14:textId="6E12A9AB" w:rsidR="00F61C81" w:rsidRPr="00F61C81" w:rsidRDefault="00F61C81" w:rsidP="00F61C81">
      <w:pPr>
        <w:rPr>
          <w:rFonts w:ascii="Times New Roman" w:eastAsia="Calibri" w:hAnsi="Times New Roman" w:cs="Times New Roman"/>
          <w:lang w:val="ru-RU" w:eastAsia="en-US"/>
        </w:rPr>
      </w:pPr>
      <w:r w:rsidRPr="00F61C81">
        <w:rPr>
          <w:rFonts w:ascii="Times New Roman" w:eastAsia="Calibri" w:hAnsi="Times New Roman" w:cs="Times New Roman"/>
          <w:lang w:eastAsia="en-U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F61C81">
        <w:rPr>
          <w:rFonts w:ascii="Times New Roman" w:eastAsia="Calibri" w:hAnsi="Times New Roman" w:cs="Times New Roman"/>
          <w:lang w:val="en-US" w:eastAsia="en-US"/>
        </w:rPr>
        <w:t>_____________________________________________________</w:t>
      </w:r>
    </w:p>
    <w:p w14:paraId="66AAE107" w14:textId="21DE4EB1" w:rsidR="00F61C81" w:rsidRPr="00F61C81" w:rsidRDefault="00F61C81" w:rsidP="00F61C81">
      <w:pPr>
        <w:rPr>
          <w:rFonts w:ascii="Times New Roman" w:eastAsia="Calibri" w:hAnsi="Times New Roman" w:cs="Times New Roman"/>
          <w:lang w:val="ru-RU" w:eastAsia="en-US"/>
        </w:rPr>
      </w:pPr>
      <w:r w:rsidRPr="00F61C81">
        <w:rPr>
          <w:rFonts w:ascii="Times New Roman" w:eastAsia="Calibri" w:hAnsi="Times New Roman" w:cs="Times New Roman"/>
          <w:lang w:eastAsia="en-US"/>
        </w:rPr>
        <w:t>__________</w:t>
      </w:r>
      <w:r w:rsidRPr="00F61C81">
        <w:rPr>
          <w:rFonts w:ascii="Times New Roman" w:eastAsia="Calibri" w:hAnsi="Times New Roman" w:cs="Times New Roman"/>
          <w:lang w:val="en-US" w:eastAsia="en-US"/>
        </w:rPr>
        <w:t>____________</w:t>
      </w:r>
      <w:r w:rsidRPr="00F61C81">
        <w:rPr>
          <w:rFonts w:ascii="Times New Roman" w:eastAsia="Calibri" w:hAnsi="Times New Roman" w:cs="Times New Roman"/>
          <w:lang w:eastAsia="en-US"/>
        </w:rPr>
        <w:t>_______________________________________________________</w:t>
      </w:r>
    </w:p>
    <w:p w14:paraId="4487B823" w14:textId="4349214F" w:rsidR="00F61C81" w:rsidRPr="00F61C81" w:rsidRDefault="00F61C81" w:rsidP="00F61C81">
      <w:pPr>
        <w:rPr>
          <w:rFonts w:ascii="Times New Roman" w:eastAsia="Calibri" w:hAnsi="Times New Roman" w:cs="Times New Roman"/>
          <w:lang w:val="ru-RU" w:eastAsia="en-US"/>
        </w:rPr>
      </w:pPr>
      <w:r w:rsidRPr="00F61C81">
        <w:rPr>
          <w:rFonts w:ascii="Times New Roman" w:eastAsia="Calibri" w:hAnsi="Times New Roman" w:cs="Times New Roman"/>
          <w:lang w:eastAsia="en-US"/>
        </w:rPr>
        <w:t>____________________</w:t>
      </w:r>
      <w:r w:rsidRPr="00F61C81">
        <w:rPr>
          <w:rFonts w:ascii="Times New Roman" w:eastAsia="Calibri" w:hAnsi="Times New Roman" w:cs="Times New Roman"/>
          <w:lang w:val="en-US" w:eastAsia="en-US"/>
        </w:rPr>
        <w:t>____________</w:t>
      </w:r>
      <w:r w:rsidRPr="00F61C81">
        <w:rPr>
          <w:rFonts w:ascii="Times New Roman" w:eastAsia="Calibri" w:hAnsi="Times New Roman" w:cs="Times New Roman"/>
          <w:lang w:eastAsia="en-US"/>
        </w:rPr>
        <w:t>_____________________________________________</w:t>
      </w:r>
    </w:p>
    <w:p w14:paraId="25AFF474" w14:textId="0C29EE05" w:rsidR="00F61C81" w:rsidRPr="00F61C81" w:rsidRDefault="00F61C81" w:rsidP="00F61C81">
      <w:pPr>
        <w:rPr>
          <w:rFonts w:ascii="Times New Roman" w:eastAsia="Calibri" w:hAnsi="Times New Roman" w:cs="Times New Roman"/>
          <w:lang w:val="ru-RU" w:eastAsia="en-US"/>
        </w:rPr>
      </w:pPr>
      <w:r w:rsidRPr="00F61C81">
        <w:rPr>
          <w:rFonts w:ascii="Times New Roman" w:eastAsia="Calibri" w:hAnsi="Times New Roman" w:cs="Times New Roman"/>
          <w:lang w:eastAsia="en-US"/>
        </w:rPr>
        <w:t>_______________________________</w:t>
      </w:r>
      <w:r w:rsidRPr="00F61C81">
        <w:rPr>
          <w:rFonts w:ascii="Times New Roman" w:eastAsia="Calibri" w:hAnsi="Times New Roman" w:cs="Times New Roman"/>
          <w:lang w:val="en-US" w:eastAsia="en-US"/>
        </w:rPr>
        <w:t>____________</w:t>
      </w:r>
      <w:r w:rsidRPr="00F61C81">
        <w:rPr>
          <w:rFonts w:ascii="Times New Roman" w:eastAsia="Calibri" w:hAnsi="Times New Roman" w:cs="Times New Roman"/>
          <w:lang w:eastAsia="en-US"/>
        </w:rPr>
        <w:t>__________________________________</w:t>
      </w:r>
    </w:p>
    <w:p w14:paraId="6A41C288" w14:textId="4D44E143" w:rsidR="00F61C81" w:rsidRPr="00F61C81" w:rsidRDefault="00F61C81" w:rsidP="00F61C81">
      <w:pPr>
        <w:rPr>
          <w:rFonts w:ascii="Times New Roman" w:eastAsia="Calibri" w:hAnsi="Times New Roman" w:cs="Times New Roman"/>
          <w:lang w:val="ru-RU" w:eastAsia="en-US"/>
        </w:rPr>
      </w:pPr>
      <w:r w:rsidRPr="00F61C81">
        <w:rPr>
          <w:rFonts w:ascii="Times New Roman" w:eastAsia="Calibri" w:hAnsi="Times New Roman" w:cs="Times New Roman"/>
          <w:lang w:eastAsia="en-US"/>
        </w:rPr>
        <w:t>____________________________________________</w:t>
      </w:r>
      <w:r w:rsidRPr="00F61C81">
        <w:rPr>
          <w:rFonts w:ascii="Times New Roman" w:eastAsia="Calibri" w:hAnsi="Times New Roman" w:cs="Times New Roman"/>
          <w:lang w:val="en-US" w:eastAsia="en-US"/>
        </w:rPr>
        <w:t>____________</w:t>
      </w:r>
      <w:r w:rsidRPr="00F61C81">
        <w:rPr>
          <w:rFonts w:ascii="Times New Roman" w:eastAsia="Calibri" w:hAnsi="Times New Roman" w:cs="Times New Roman"/>
          <w:lang w:eastAsia="en-US"/>
        </w:rPr>
        <w:t>_____________________</w:t>
      </w:r>
    </w:p>
    <w:p w14:paraId="77D0C4AD" w14:textId="3C967193" w:rsidR="00F61C81" w:rsidRPr="00F61C81" w:rsidRDefault="00F61C81" w:rsidP="00F61C81">
      <w:pPr>
        <w:rPr>
          <w:rFonts w:ascii="Times New Roman" w:eastAsia="Calibri" w:hAnsi="Times New Roman" w:cs="Times New Roman"/>
          <w:lang w:val="ru-RU" w:eastAsia="en-US"/>
        </w:rPr>
      </w:pPr>
      <w:r w:rsidRPr="00F61C81">
        <w:rPr>
          <w:rFonts w:ascii="Times New Roman" w:eastAsia="Calibri" w:hAnsi="Times New Roman" w:cs="Times New Roman"/>
          <w:lang w:eastAsia="en-US"/>
        </w:rPr>
        <w:t>____________________________________________________</w:t>
      </w:r>
      <w:r w:rsidRPr="00F61C81">
        <w:rPr>
          <w:rFonts w:ascii="Times New Roman" w:eastAsia="Calibri" w:hAnsi="Times New Roman" w:cs="Times New Roman"/>
          <w:lang w:val="en-US" w:eastAsia="en-US"/>
        </w:rPr>
        <w:t>____________</w:t>
      </w:r>
      <w:r w:rsidRPr="00F61C81">
        <w:rPr>
          <w:rFonts w:ascii="Times New Roman" w:eastAsia="Calibri" w:hAnsi="Times New Roman" w:cs="Times New Roman"/>
          <w:lang w:eastAsia="en-US"/>
        </w:rPr>
        <w:t>____________</w:t>
      </w:r>
    </w:p>
    <w:p w14:paraId="1F1628EB" w14:textId="77777777" w:rsidR="00F61C81" w:rsidRPr="00F61C81" w:rsidRDefault="00F61C81" w:rsidP="00F61C81">
      <w:pPr>
        <w:ind w:firstLine="454"/>
        <w:rPr>
          <w:rFonts w:ascii="Times New Roman" w:eastAsia="Times New Roman" w:hAnsi="Times New Roman" w:cs="Times New Roman"/>
          <w:iCs/>
          <w:lang w:eastAsia="ru-RU"/>
        </w:rPr>
      </w:pPr>
    </w:p>
    <w:p w14:paraId="302C93D1" w14:textId="77777777" w:rsidR="00F61C81" w:rsidRPr="00F61C81" w:rsidRDefault="00F61C81" w:rsidP="00F61C81">
      <w:pPr>
        <w:ind w:firstLine="454"/>
        <w:rPr>
          <w:rFonts w:ascii="Times New Roman" w:hAnsi="Times New Roman" w:cs="Times New Roman"/>
          <w:iCs/>
        </w:rPr>
      </w:pPr>
      <w:r w:rsidRPr="00F61C81">
        <w:rPr>
          <w:rFonts w:ascii="Times New Roman" w:hAnsi="Times New Roman" w:cs="Times New Roman"/>
          <w:iCs/>
        </w:rPr>
        <w:t xml:space="preserve">1.12. Заповніть таблицю. </w:t>
      </w:r>
    </w:p>
    <w:tbl>
      <w:tblPr>
        <w:tblW w:w="0" w:type="auto"/>
        <w:tblInd w:w="5"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1E0" w:firstRow="1" w:lastRow="1" w:firstColumn="1" w:lastColumn="1" w:noHBand="0" w:noVBand="0"/>
      </w:tblPr>
      <w:tblGrid>
        <w:gridCol w:w="5772"/>
        <w:gridCol w:w="1442"/>
        <w:gridCol w:w="2142"/>
      </w:tblGrid>
      <w:tr w:rsidR="00F61C81" w:rsidRPr="00F61C81" w14:paraId="5AE58B37" w14:textId="77777777">
        <w:trPr>
          <w:trHeight w:val="552"/>
        </w:trPr>
        <w:tc>
          <w:tcPr>
            <w:tcW w:w="5772" w:type="dxa"/>
            <w:tcBorders>
              <w:top w:val="single" w:sz="8" w:space="0" w:color="auto"/>
              <w:left w:val="single" w:sz="8" w:space="0" w:color="auto"/>
              <w:bottom w:val="single" w:sz="8" w:space="0" w:color="auto"/>
              <w:right w:val="single" w:sz="8" w:space="0" w:color="auto"/>
            </w:tcBorders>
            <w:vAlign w:val="center"/>
            <w:hideMark/>
          </w:tcPr>
          <w:p w14:paraId="392F879A" w14:textId="77777777" w:rsidR="00F61C81" w:rsidRPr="00F61C81" w:rsidRDefault="00F61C81" w:rsidP="00F61C81">
            <w:pPr>
              <w:autoSpaceDE w:val="0"/>
              <w:autoSpaceDN w:val="0"/>
              <w:jc w:val="center"/>
              <w:rPr>
                <w:rFonts w:ascii="Times New Roman" w:hAnsi="Times New Roman" w:cs="Times New Roman"/>
                <w:lang w:bidi="ru-RU"/>
              </w:rPr>
            </w:pPr>
            <w:r w:rsidRPr="00F61C81">
              <w:rPr>
                <w:rFonts w:ascii="Times New Roman" w:hAnsi="Times New Roman" w:cs="Times New Roman"/>
                <w:lang w:bidi="ru-RU"/>
              </w:rPr>
              <w:t>Структури провідної системи серця</w:t>
            </w:r>
          </w:p>
        </w:tc>
        <w:tc>
          <w:tcPr>
            <w:tcW w:w="1442" w:type="dxa"/>
            <w:tcBorders>
              <w:top w:val="single" w:sz="8" w:space="0" w:color="auto"/>
              <w:left w:val="single" w:sz="8" w:space="0" w:color="auto"/>
              <w:bottom w:val="single" w:sz="8" w:space="0" w:color="auto"/>
              <w:right w:val="single" w:sz="8" w:space="0" w:color="auto"/>
            </w:tcBorders>
            <w:vAlign w:val="center"/>
            <w:hideMark/>
          </w:tcPr>
          <w:p w14:paraId="6F71EE24" w14:textId="77777777" w:rsidR="00F61C81" w:rsidRPr="00F61C81" w:rsidRDefault="00F61C81" w:rsidP="00F61C81">
            <w:pPr>
              <w:autoSpaceDE w:val="0"/>
              <w:autoSpaceDN w:val="0"/>
              <w:jc w:val="center"/>
              <w:rPr>
                <w:rFonts w:ascii="Times New Roman" w:hAnsi="Times New Roman" w:cs="Times New Roman"/>
                <w:lang w:bidi="ru-RU"/>
              </w:rPr>
            </w:pPr>
            <w:r w:rsidRPr="00F61C81">
              <w:rPr>
                <w:rFonts w:ascii="Times New Roman" w:hAnsi="Times New Roman" w:cs="Times New Roman"/>
                <w:lang w:bidi="ru-RU"/>
              </w:rPr>
              <w:t>Частота (ПД/хв)</w:t>
            </w:r>
          </w:p>
        </w:tc>
        <w:tc>
          <w:tcPr>
            <w:tcW w:w="2142" w:type="dxa"/>
            <w:tcBorders>
              <w:top w:val="single" w:sz="8" w:space="0" w:color="auto"/>
              <w:left w:val="single" w:sz="8" w:space="0" w:color="auto"/>
              <w:bottom w:val="single" w:sz="8" w:space="0" w:color="auto"/>
              <w:right w:val="single" w:sz="8" w:space="0" w:color="auto"/>
            </w:tcBorders>
            <w:vAlign w:val="center"/>
            <w:hideMark/>
          </w:tcPr>
          <w:p w14:paraId="00C9DB0F" w14:textId="77777777" w:rsidR="00F61C81" w:rsidRPr="00F61C81" w:rsidRDefault="00F61C81" w:rsidP="00F61C81">
            <w:pPr>
              <w:autoSpaceDE w:val="0"/>
              <w:autoSpaceDN w:val="0"/>
              <w:jc w:val="center"/>
              <w:rPr>
                <w:rFonts w:ascii="Times New Roman" w:hAnsi="Times New Roman" w:cs="Times New Roman"/>
                <w:lang w:bidi="ru-RU"/>
              </w:rPr>
            </w:pPr>
            <w:r w:rsidRPr="00F61C81">
              <w:rPr>
                <w:rFonts w:ascii="Times New Roman" w:hAnsi="Times New Roman" w:cs="Times New Roman"/>
                <w:lang w:bidi="ru-RU"/>
              </w:rPr>
              <w:t xml:space="preserve">Швидкість </w:t>
            </w:r>
            <w:r w:rsidRPr="00F61C81">
              <w:rPr>
                <w:rFonts w:ascii="Times New Roman" w:hAnsi="Times New Roman" w:cs="Times New Roman"/>
                <w:lang w:bidi="ru-RU"/>
              </w:rPr>
              <w:br/>
              <w:t>проведення (м/с)</w:t>
            </w:r>
          </w:p>
        </w:tc>
      </w:tr>
      <w:tr w:rsidR="00F61C81" w:rsidRPr="00F61C81" w14:paraId="37175737" w14:textId="77777777">
        <w:trPr>
          <w:trHeight w:val="643"/>
        </w:trPr>
        <w:tc>
          <w:tcPr>
            <w:tcW w:w="5772" w:type="dxa"/>
            <w:tcBorders>
              <w:top w:val="single" w:sz="8" w:space="0" w:color="auto"/>
              <w:left w:val="single" w:sz="8" w:space="0" w:color="auto"/>
              <w:bottom w:val="single" w:sz="8" w:space="0" w:color="auto"/>
              <w:right w:val="single" w:sz="8" w:space="0" w:color="auto"/>
            </w:tcBorders>
            <w:hideMark/>
          </w:tcPr>
          <w:p w14:paraId="331AA2BC" w14:textId="77777777" w:rsidR="00F61C81" w:rsidRPr="00F61C81" w:rsidRDefault="00F61C81" w:rsidP="00F61C81">
            <w:pPr>
              <w:autoSpaceDE w:val="0"/>
              <w:autoSpaceDN w:val="0"/>
              <w:ind w:left="142"/>
              <w:rPr>
                <w:rFonts w:ascii="Times New Roman" w:hAnsi="Times New Roman" w:cs="Times New Roman"/>
                <w:lang w:bidi="ru-RU"/>
              </w:rPr>
            </w:pPr>
            <w:r w:rsidRPr="00F61C81">
              <w:rPr>
                <w:rFonts w:ascii="Times New Roman" w:hAnsi="Times New Roman" w:cs="Times New Roman"/>
                <w:lang w:bidi="ru-RU"/>
              </w:rPr>
              <w:t>СА-вузол</w:t>
            </w:r>
          </w:p>
        </w:tc>
        <w:tc>
          <w:tcPr>
            <w:tcW w:w="1442" w:type="dxa"/>
            <w:tcBorders>
              <w:top w:val="single" w:sz="8" w:space="0" w:color="auto"/>
              <w:left w:val="single" w:sz="8" w:space="0" w:color="auto"/>
              <w:bottom w:val="single" w:sz="8" w:space="0" w:color="auto"/>
              <w:right w:val="single" w:sz="8" w:space="0" w:color="auto"/>
            </w:tcBorders>
          </w:tcPr>
          <w:p w14:paraId="1FE1DEDD" w14:textId="77777777" w:rsidR="00F61C81" w:rsidRPr="00F61C81" w:rsidRDefault="00F61C81" w:rsidP="00F61C81">
            <w:pPr>
              <w:autoSpaceDE w:val="0"/>
              <w:autoSpaceDN w:val="0"/>
              <w:rPr>
                <w:rFonts w:ascii="Times New Roman" w:hAnsi="Times New Roman" w:cs="Times New Roman"/>
                <w:lang w:bidi="ru-RU"/>
              </w:rPr>
            </w:pPr>
          </w:p>
        </w:tc>
        <w:tc>
          <w:tcPr>
            <w:tcW w:w="2142" w:type="dxa"/>
            <w:tcBorders>
              <w:top w:val="single" w:sz="8" w:space="0" w:color="auto"/>
              <w:left w:val="single" w:sz="8" w:space="0" w:color="auto"/>
              <w:bottom w:val="single" w:sz="8" w:space="0" w:color="auto"/>
              <w:right w:val="single" w:sz="8" w:space="0" w:color="auto"/>
            </w:tcBorders>
          </w:tcPr>
          <w:p w14:paraId="372F9296" w14:textId="77777777" w:rsidR="00F61C81" w:rsidRPr="00F61C81" w:rsidRDefault="00F61C81" w:rsidP="00F61C81">
            <w:pPr>
              <w:autoSpaceDE w:val="0"/>
              <w:autoSpaceDN w:val="0"/>
              <w:rPr>
                <w:rFonts w:ascii="Times New Roman" w:hAnsi="Times New Roman" w:cs="Times New Roman"/>
                <w:lang w:bidi="ru-RU"/>
              </w:rPr>
            </w:pPr>
          </w:p>
        </w:tc>
      </w:tr>
      <w:tr w:rsidR="00F61C81" w:rsidRPr="00F61C81" w14:paraId="78CC991C" w14:textId="77777777">
        <w:trPr>
          <w:trHeight w:val="642"/>
        </w:trPr>
        <w:tc>
          <w:tcPr>
            <w:tcW w:w="5772" w:type="dxa"/>
            <w:tcBorders>
              <w:top w:val="single" w:sz="8" w:space="0" w:color="auto"/>
              <w:left w:val="single" w:sz="8" w:space="0" w:color="auto"/>
              <w:bottom w:val="single" w:sz="8" w:space="0" w:color="auto"/>
              <w:right w:val="single" w:sz="8" w:space="0" w:color="auto"/>
            </w:tcBorders>
            <w:hideMark/>
          </w:tcPr>
          <w:p w14:paraId="1579A0D7" w14:textId="77777777" w:rsidR="00F61C81" w:rsidRPr="00F61C81" w:rsidRDefault="00F61C81" w:rsidP="00F61C81">
            <w:pPr>
              <w:autoSpaceDE w:val="0"/>
              <w:autoSpaceDN w:val="0"/>
              <w:ind w:left="142"/>
              <w:rPr>
                <w:rFonts w:ascii="Times New Roman" w:hAnsi="Times New Roman" w:cs="Times New Roman"/>
                <w:lang w:bidi="ru-RU"/>
              </w:rPr>
            </w:pPr>
            <w:r w:rsidRPr="00F61C81">
              <w:rPr>
                <w:rFonts w:ascii="Times New Roman" w:hAnsi="Times New Roman" w:cs="Times New Roman"/>
                <w:lang w:bidi="ru-RU"/>
              </w:rPr>
              <w:t>АВ-вузол</w:t>
            </w:r>
          </w:p>
        </w:tc>
        <w:tc>
          <w:tcPr>
            <w:tcW w:w="1442" w:type="dxa"/>
            <w:tcBorders>
              <w:top w:val="single" w:sz="8" w:space="0" w:color="auto"/>
              <w:left w:val="single" w:sz="8" w:space="0" w:color="auto"/>
              <w:bottom w:val="single" w:sz="8" w:space="0" w:color="auto"/>
              <w:right w:val="single" w:sz="8" w:space="0" w:color="auto"/>
            </w:tcBorders>
          </w:tcPr>
          <w:p w14:paraId="761C12FF" w14:textId="77777777" w:rsidR="00F61C81" w:rsidRPr="00F61C81" w:rsidRDefault="00F61C81" w:rsidP="00F61C81">
            <w:pPr>
              <w:autoSpaceDE w:val="0"/>
              <w:autoSpaceDN w:val="0"/>
              <w:rPr>
                <w:rFonts w:ascii="Times New Roman" w:hAnsi="Times New Roman" w:cs="Times New Roman"/>
                <w:lang w:bidi="ru-RU"/>
              </w:rPr>
            </w:pPr>
          </w:p>
        </w:tc>
        <w:tc>
          <w:tcPr>
            <w:tcW w:w="2142" w:type="dxa"/>
            <w:tcBorders>
              <w:top w:val="single" w:sz="8" w:space="0" w:color="auto"/>
              <w:left w:val="single" w:sz="8" w:space="0" w:color="auto"/>
              <w:bottom w:val="single" w:sz="8" w:space="0" w:color="auto"/>
              <w:right w:val="single" w:sz="8" w:space="0" w:color="auto"/>
            </w:tcBorders>
          </w:tcPr>
          <w:p w14:paraId="2E11B800" w14:textId="77777777" w:rsidR="00F61C81" w:rsidRPr="00F61C81" w:rsidRDefault="00F61C81" w:rsidP="00F61C81">
            <w:pPr>
              <w:autoSpaceDE w:val="0"/>
              <w:autoSpaceDN w:val="0"/>
              <w:rPr>
                <w:rFonts w:ascii="Times New Roman" w:hAnsi="Times New Roman" w:cs="Times New Roman"/>
                <w:lang w:bidi="ru-RU"/>
              </w:rPr>
            </w:pPr>
          </w:p>
        </w:tc>
      </w:tr>
      <w:tr w:rsidR="00F61C81" w:rsidRPr="00F61C81" w14:paraId="5E096075" w14:textId="77777777">
        <w:trPr>
          <w:trHeight w:val="645"/>
        </w:trPr>
        <w:tc>
          <w:tcPr>
            <w:tcW w:w="5772" w:type="dxa"/>
            <w:tcBorders>
              <w:top w:val="single" w:sz="8" w:space="0" w:color="auto"/>
              <w:left w:val="single" w:sz="8" w:space="0" w:color="auto"/>
              <w:bottom w:val="single" w:sz="8" w:space="0" w:color="auto"/>
              <w:right w:val="single" w:sz="8" w:space="0" w:color="auto"/>
            </w:tcBorders>
            <w:hideMark/>
          </w:tcPr>
          <w:p w14:paraId="5C1AC174" w14:textId="77777777" w:rsidR="00F61C81" w:rsidRPr="00F61C81" w:rsidRDefault="00F61C81" w:rsidP="00F61C81">
            <w:pPr>
              <w:autoSpaceDE w:val="0"/>
              <w:autoSpaceDN w:val="0"/>
              <w:ind w:left="142"/>
              <w:rPr>
                <w:rFonts w:ascii="Times New Roman" w:hAnsi="Times New Roman" w:cs="Times New Roman"/>
                <w:lang w:bidi="ru-RU"/>
              </w:rPr>
            </w:pPr>
            <w:r w:rsidRPr="00F61C81">
              <w:rPr>
                <w:rFonts w:ascii="Times New Roman" w:hAnsi="Times New Roman" w:cs="Times New Roman"/>
                <w:lang w:bidi="ru-RU"/>
              </w:rPr>
              <w:t xml:space="preserve">Пучок </w:t>
            </w:r>
            <w:proofErr w:type="spellStart"/>
            <w:r w:rsidRPr="00F61C81">
              <w:rPr>
                <w:rFonts w:ascii="Times New Roman" w:hAnsi="Times New Roman" w:cs="Times New Roman"/>
                <w:lang w:bidi="ru-RU"/>
              </w:rPr>
              <w:t>Гіса</w:t>
            </w:r>
            <w:proofErr w:type="spellEnd"/>
          </w:p>
        </w:tc>
        <w:tc>
          <w:tcPr>
            <w:tcW w:w="1442" w:type="dxa"/>
            <w:tcBorders>
              <w:top w:val="single" w:sz="8" w:space="0" w:color="auto"/>
              <w:left w:val="single" w:sz="8" w:space="0" w:color="auto"/>
              <w:bottom w:val="single" w:sz="8" w:space="0" w:color="auto"/>
              <w:right w:val="single" w:sz="8" w:space="0" w:color="auto"/>
            </w:tcBorders>
          </w:tcPr>
          <w:p w14:paraId="097C69C4" w14:textId="77777777" w:rsidR="00F61C81" w:rsidRPr="00F61C81" w:rsidRDefault="00F61C81" w:rsidP="00F61C81">
            <w:pPr>
              <w:autoSpaceDE w:val="0"/>
              <w:autoSpaceDN w:val="0"/>
              <w:rPr>
                <w:rFonts w:ascii="Times New Roman" w:hAnsi="Times New Roman" w:cs="Times New Roman"/>
                <w:lang w:bidi="ru-RU"/>
              </w:rPr>
            </w:pPr>
          </w:p>
        </w:tc>
        <w:tc>
          <w:tcPr>
            <w:tcW w:w="2142" w:type="dxa"/>
            <w:tcBorders>
              <w:top w:val="single" w:sz="8" w:space="0" w:color="auto"/>
              <w:left w:val="single" w:sz="8" w:space="0" w:color="auto"/>
              <w:bottom w:val="single" w:sz="8" w:space="0" w:color="auto"/>
              <w:right w:val="single" w:sz="8" w:space="0" w:color="auto"/>
            </w:tcBorders>
          </w:tcPr>
          <w:p w14:paraId="04F249E4" w14:textId="77777777" w:rsidR="00F61C81" w:rsidRPr="00F61C81" w:rsidRDefault="00F61C81" w:rsidP="00F61C81">
            <w:pPr>
              <w:autoSpaceDE w:val="0"/>
              <w:autoSpaceDN w:val="0"/>
              <w:rPr>
                <w:rFonts w:ascii="Times New Roman" w:hAnsi="Times New Roman" w:cs="Times New Roman"/>
                <w:lang w:bidi="ru-RU"/>
              </w:rPr>
            </w:pPr>
          </w:p>
        </w:tc>
      </w:tr>
      <w:tr w:rsidR="00F61C81" w:rsidRPr="00F61C81" w14:paraId="11D2CB5C" w14:textId="77777777">
        <w:trPr>
          <w:trHeight w:val="642"/>
        </w:trPr>
        <w:tc>
          <w:tcPr>
            <w:tcW w:w="5772" w:type="dxa"/>
            <w:tcBorders>
              <w:top w:val="single" w:sz="8" w:space="0" w:color="auto"/>
              <w:left w:val="single" w:sz="8" w:space="0" w:color="auto"/>
              <w:bottom w:val="single" w:sz="8" w:space="0" w:color="auto"/>
              <w:right w:val="single" w:sz="8" w:space="0" w:color="auto"/>
            </w:tcBorders>
            <w:hideMark/>
          </w:tcPr>
          <w:p w14:paraId="28C63DED" w14:textId="77777777" w:rsidR="00F61C81" w:rsidRPr="00F61C81" w:rsidRDefault="00F61C81" w:rsidP="00F61C81">
            <w:pPr>
              <w:autoSpaceDE w:val="0"/>
              <w:autoSpaceDN w:val="0"/>
              <w:ind w:left="142"/>
              <w:rPr>
                <w:rFonts w:ascii="Times New Roman" w:hAnsi="Times New Roman" w:cs="Times New Roman"/>
                <w:lang w:bidi="ru-RU"/>
              </w:rPr>
            </w:pPr>
            <w:r w:rsidRPr="00F61C81">
              <w:rPr>
                <w:rFonts w:ascii="Times New Roman" w:hAnsi="Times New Roman" w:cs="Times New Roman"/>
                <w:lang w:bidi="ru-RU"/>
              </w:rPr>
              <w:t xml:space="preserve">Волокна </w:t>
            </w:r>
            <w:proofErr w:type="spellStart"/>
            <w:r w:rsidRPr="00F61C81">
              <w:rPr>
                <w:rFonts w:ascii="Times New Roman" w:hAnsi="Times New Roman" w:cs="Times New Roman"/>
                <w:lang w:bidi="ru-RU"/>
              </w:rPr>
              <w:t>Пуркіньє</w:t>
            </w:r>
            <w:proofErr w:type="spellEnd"/>
          </w:p>
        </w:tc>
        <w:tc>
          <w:tcPr>
            <w:tcW w:w="1442" w:type="dxa"/>
            <w:tcBorders>
              <w:top w:val="single" w:sz="8" w:space="0" w:color="auto"/>
              <w:left w:val="single" w:sz="8" w:space="0" w:color="auto"/>
              <w:bottom w:val="single" w:sz="8" w:space="0" w:color="auto"/>
              <w:right w:val="single" w:sz="8" w:space="0" w:color="auto"/>
            </w:tcBorders>
          </w:tcPr>
          <w:p w14:paraId="58426345" w14:textId="77777777" w:rsidR="00F61C81" w:rsidRPr="00F61C81" w:rsidRDefault="00F61C81" w:rsidP="00F61C81">
            <w:pPr>
              <w:autoSpaceDE w:val="0"/>
              <w:autoSpaceDN w:val="0"/>
              <w:rPr>
                <w:rFonts w:ascii="Times New Roman" w:hAnsi="Times New Roman" w:cs="Times New Roman"/>
                <w:lang w:bidi="ru-RU"/>
              </w:rPr>
            </w:pPr>
          </w:p>
        </w:tc>
        <w:tc>
          <w:tcPr>
            <w:tcW w:w="2142" w:type="dxa"/>
            <w:tcBorders>
              <w:top w:val="single" w:sz="8" w:space="0" w:color="auto"/>
              <w:left w:val="single" w:sz="8" w:space="0" w:color="auto"/>
              <w:bottom w:val="single" w:sz="8" w:space="0" w:color="auto"/>
              <w:right w:val="single" w:sz="8" w:space="0" w:color="auto"/>
            </w:tcBorders>
          </w:tcPr>
          <w:p w14:paraId="05E7346C" w14:textId="77777777" w:rsidR="00F61C81" w:rsidRPr="00F61C81" w:rsidRDefault="00F61C81" w:rsidP="00F61C81">
            <w:pPr>
              <w:autoSpaceDE w:val="0"/>
              <w:autoSpaceDN w:val="0"/>
              <w:rPr>
                <w:rFonts w:ascii="Times New Roman" w:hAnsi="Times New Roman" w:cs="Times New Roman"/>
                <w:lang w:bidi="ru-RU"/>
              </w:rPr>
            </w:pPr>
          </w:p>
        </w:tc>
      </w:tr>
      <w:tr w:rsidR="00F61C81" w:rsidRPr="00F61C81" w14:paraId="580FEC4F" w14:textId="77777777">
        <w:trPr>
          <w:trHeight w:val="645"/>
        </w:trPr>
        <w:tc>
          <w:tcPr>
            <w:tcW w:w="5772" w:type="dxa"/>
            <w:tcBorders>
              <w:top w:val="single" w:sz="8" w:space="0" w:color="auto"/>
              <w:left w:val="single" w:sz="8" w:space="0" w:color="auto"/>
              <w:bottom w:val="single" w:sz="8" w:space="0" w:color="auto"/>
              <w:right w:val="single" w:sz="8" w:space="0" w:color="auto"/>
            </w:tcBorders>
            <w:hideMark/>
          </w:tcPr>
          <w:p w14:paraId="5ED03DC5" w14:textId="77777777" w:rsidR="00F61C81" w:rsidRPr="00F61C81" w:rsidRDefault="00F61C81" w:rsidP="00F61C81">
            <w:pPr>
              <w:autoSpaceDE w:val="0"/>
              <w:autoSpaceDN w:val="0"/>
              <w:ind w:left="142"/>
              <w:rPr>
                <w:rFonts w:ascii="Times New Roman" w:hAnsi="Times New Roman" w:cs="Times New Roman"/>
                <w:lang w:bidi="ru-RU"/>
              </w:rPr>
            </w:pPr>
            <w:r w:rsidRPr="00F61C81">
              <w:rPr>
                <w:rFonts w:ascii="Times New Roman" w:hAnsi="Times New Roman" w:cs="Times New Roman"/>
                <w:lang w:bidi="ru-RU"/>
              </w:rPr>
              <w:t xml:space="preserve">Робочі </w:t>
            </w:r>
            <w:proofErr w:type="spellStart"/>
            <w:r w:rsidRPr="00F61C81">
              <w:rPr>
                <w:rFonts w:ascii="Times New Roman" w:hAnsi="Times New Roman" w:cs="Times New Roman"/>
                <w:lang w:bidi="ru-RU"/>
              </w:rPr>
              <w:t>кардіоміоцити</w:t>
            </w:r>
            <w:proofErr w:type="spellEnd"/>
            <w:r w:rsidRPr="00F61C81">
              <w:rPr>
                <w:rFonts w:ascii="Times New Roman" w:hAnsi="Times New Roman" w:cs="Times New Roman"/>
                <w:lang w:bidi="ru-RU"/>
              </w:rPr>
              <w:t xml:space="preserve"> передсердь і шлуночків</w:t>
            </w:r>
          </w:p>
        </w:tc>
        <w:tc>
          <w:tcPr>
            <w:tcW w:w="1442" w:type="dxa"/>
            <w:tcBorders>
              <w:top w:val="single" w:sz="8" w:space="0" w:color="auto"/>
              <w:left w:val="single" w:sz="8" w:space="0" w:color="auto"/>
              <w:bottom w:val="single" w:sz="8" w:space="0" w:color="auto"/>
              <w:right w:val="single" w:sz="8" w:space="0" w:color="auto"/>
            </w:tcBorders>
          </w:tcPr>
          <w:p w14:paraId="75DE94FE" w14:textId="77777777" w:rsidR="00F61C81" w:rsidRPr="00F61C81" w:rsidRDefault="00F61C81" w:rsidP="00F61C81">
            <w:pPr>
              <w:autoSpaceDE w:val="0"/>
              <w:autoSpaceDN w:val="0"/>
              <w:rPr>
                <w:rFonts w:ascii="Times New Roman" w:hAnsi="Times New Roman" w:cs="Times New Roman"/>
                <w:lang w:bidi="ru-RU"/>
              </w:rPr>
            </w:pPr>
          </w:p>
        </w:tc>
        <w:tc>
          <w:tcPr>
            <w:tcW w:w="2142" w:type="dxa"/>
            <w:tcBorders>
              <w:top w:val="single" w:sz="8" w:space="0" w:color="auto"/>
              <w:left w:val="single" w:sz="8" w:space="0" w:color="auto"/>
              <w:bottom w:val="single" w:sz="8" w:space="0" w:color="auto"/>
              <w:right w:val="single" w:sz="8" w:space="0" w:color="auto"/>
            </w:tcBorders>
          </w:tcPr>
          <w:p w14:paraId="7706B9B9" w14:textId="77777777" w:rsidR="00F61C81" w:rsidRPr="00F61C81" w:rsidRDefault="00F61C81" w:rsidP="00F61C81">
            <w:pPr>
              <w:autoSpaceDE w:val="0"/>
              <w:autoSpaceDN w:val="0"/>
              <w:rPr>
                <w:rFonts w:ascii="Times New Roman" w:hAnsi="Times New Roman" w:cs="Times New Roman"/>
                <w:lang w:bidi="ru-RU"/>
              </w:rPr>
            </w:pPr>
          </w:p>
        </w:tc>
      </w:tr>
    </w:tbl>
    <w:p w14:paraId="75E98782" w14:textId="77777777" w:rsidR="00F61C81" w:rsidRPr="00F61C81" w:rsidRDefault="00F61C81" w:rsidP="00F61C81">
      <w:pPr>
        <w:autoSpaceDE w:val="0"/>
        <w:autoSpaceDN w:val="0"/>
        <w:ind w:firstLine="454"/>
        <w:rPr>
          <w:rFonts w:ascii="Times New Roman" w:hAnsi="Times New Roman" w:cs="Times New Roman"/>
          <w:lang w:eastAsia="ru-RU" w:bidi="ru-RU"/>
        </w:rPr>
      </w:pPr>
    </w:p>
    <w:p w14:paraId="1B008D40" w14:textId="77777777" w:rsidR="00F61C81" w:rsidRPr="00F61C81" w:rsidRDefault="00F61C81" w:rsidP="00F61C81">
      <w:pPr>
        <w:ind w:firstLine="454"/>
        <w:rPr>
          <w:rFonts w:ascii="Times New Roman" w:hAnsi="Times New Roman" w:cs="Times New Roman"/>
          <w:iCs/>
          <w:lang w:bidi="ar-SA"/>
        </w:rPr>
      </w:pPr>
      <w:r w:rsidRPr="00F61C81">
        <w:rPr>
          <w:rFonts w:ascii="Times New Roman" w:hAnsi="Times New Roman" w:cs="Times New Roman"/>
          <w:iCs/>
        </w:rPr>
        <w:t xml:space="preserve">Аналізуючи дані таблиці, дайте визначення «убутному градієнту </w:t>
      </w:r>
      <w:proofErr w:type="spellStart"/>
      <w:r w:rsidRPr="00F61C81">
        <w:rPr>
          <w:rFonts w:ascii="Times New Roman" w:hAnsi="Times New Roman" w:cs="Times New Roman"/>
          <w:iCs/>
        </w:rPr>
        <w:t>автоматії</w:t>
      </w:r>
      <w:proofErr w:type="spellEnd"/>
      <w:r w:rsidRPr="00F61C81">
        <w:rPr>
          <w:rFonts w:ascii="Times New Roman" w:hAnsi="Times New Roman" w:cs="Times New Roman"/>
          <w:iCs/>
        </w:rPr>
        <w:t xml:space="preserve">» (Гаскелл) та назвіть центри </w:t>
      </w:r>
      <w:proofErr w:type="spellStart"/>
      <w:r w:rsidRPr="00F61C81">
        <w:rPr>
          <w:rFonts w:ascii="Times New Roman" w:hAnsi="Times New Roman" w:cs="Times New Roman"/>
          <w:iCs/>
        </w:rPr>
        <w:t>автоматії</w:t>
      </w:r>
      <w:proofErr w:type="spellEnd"/>
      <w:r w:rsidRPr="00F61C81">
        <w:rPr>
          <w:rFonts w:ascii="Times New Roman" w:hAnsi="Times New Roman" w:cs="Times New Roman"/>
          <w:iCs/>
        </w:rPr>
        <w:t xml:space="preserve"> I та II порядку:</w:t>
      </w:r>
    </w:p>
    <w:p w14:paraId="7F379003" w14:textId="278E8F94" w:rsidR="00F61C81" w:rsidRPr="00F61C81" w:rsidRDefault="00F61C81" w:rsidP="00F61C81">
      <w:pPr>
        <w:autoSpaceDE w:val="0"/>
        <w:autoSpaceDN w:val="0"/>
        <w:rPr>
          <w:rFonts w:ascii="Times New Roman" w:hAnsi="Times New Roman" w:cs="Times New Roman"/>
          <w:lang w:val="ru-RU" w:bidi="ru-RU"/>
        </w:rPr>
      </w:pPr>
      <w:r w:rsidRPr="00F61C81">
        <w:rPr>
          <w:rFonts w:ascii="Times New Roman" w:hAnsi="Times New Roman" w:cs="Times New Roman"/>
          <w:lang w:bidi="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F61C81">
        <w:rPr>
          <w:rFonts w:ascii="Times New Roman" w:hAnsi="Times New Roman" w:cs="Times New Roman"/>
          <w:lang w:bidi="ru-RU"/>
        </w:rPr>
        <w:lastRenderedPageBreak/>
        <w:t>____________________________________________________________________________________________________________________________________</w:t>
      </w:r>
      <w:r w:rsidRPr="00F61C81">
        <w:rPr>
          <w:rFonts w:ascii="Times New Roman" w:hAnsi="Times New Roman" w:cs="Times New Roman"/>
          <w:lang w:val="ru-RU" w:bidi="ru-RU"/>
        </w:rPr>
        <w:t>_____</w:t>
      </w:r>
      <w:r w:rsidRPr="00F61C81">
        <w:rPr>
          <w:rFonts w:ascii="Times New Roman" w:hAnsi="Times New Roman" w:cs="Times New Roman"/>
          <w:lang w:bidi="ru-RU"/>
        </w:rPr>
        <w:t>_________________</w:t>
      </w:r>
    </w:p>
    <w:p w14:paraId="119CB309" w14:textId="6284D35E" w:rsidR="00F61C81" w:rsidRPr="00F61C81" w:rsidRDefault="00F61C81" w:rsidP="00F61C81">
      <w:pPr>
        <w:autoSpaceDE w:val="0"/>
        <w:autoSpaceDN w:val="0"/>
        <w:rPr>
          <w:rFonts w:ascii="Times New Roman" w:hAnsi="Times New Roman" w:cs="Times New Roman"/>
          <w:lang w:val="ru-RU" w:bidi="ru-RU"/>
        </w:rPr>
      </w:pPr>
      <w:r w:rsidRPr="00F61C81">
        <w:rPr>
          <w:rFonts w:ascii="Times New Roman" w:hAnsi="Times New Roman" w:cs="Times New Roman"/>
          <w:lang w:bidi="ru-RU"/>
        </w:rPr>
        <w:t>_______________________</w:t>
      </w:r>
      <w:r w:rsidRPr="00F61C81">
        <w:rPr>
          <w:rFonts w:ascii="Times New Roman" w:hAnsi="Times New Roman" w:cs="Times New Roman"/>
          <w:lang w:val="ru-RU" w:bidi="ru-RU"/>
        </w:rPr>
        <w:t>________________________________________________</w:t>
      </w:r>
      <w:r w:rsidRPr="00F61C81">
        <w:rPr>
          <w:rFonts w:ascii="Times New Roman" w:hAnsi="Times New Roman" w:cs="Times New Roman"/>
          <w:lang w:bidi="ru-RU"/>
        </w:rPr>
        <w:t>______</w:t>
      </w:r>
    </w:p>
    <w:p w14:paraId="438D2222" w14:textId="3BA9F076" w:rsidR="00F61C81" w:rsidRPr="00F61C81" w:rsidRDefault="00F61C81" w:rsidP="00F61C81">
      <w:pPr>
        <w:autoSpaceDE w:val="0"/>
        <w:autoSpaceDN w:val="0"/>
        <w:rPr>
          <w:rFonts w:ascii="Times New Roman" w:hAnsi="Times New Roman" w:cs="Times New Roman"/>
          <w:lang w:val="ru-RU" w:bidi="ru-RU"/>
        </w:rPr>
      </w:pPr>
      <w:r w:rsidRPr="00F61C81">
        <w:rPr>
          <w:rFonts w:ascii="Times New Roman" w:hAnsi="Times New Roman" w:cs="Times New Roman"/>
          <w:lang w:bidi="ru-RU"/>
        </w:rPr>
        <w:t>_______________________</w:t>
      </w:r>
      <w:r w:rsidRPr="00F61C81">
        <w:rPr>
          <w:rFonts w:ascii="Times New Roman" w:hAnsi="Times New Roman" w:cs="Times New Roman"/>
          <w:lang w:val="ru-RU" w:bidi="ru-RU"/>
        </w:rPr>
        <w:t>________________________________________________</w:t>
      </w:r>
      <w:r w:rsidRPr="00F61C81">
        <w:rPr>
          <w:rFonts w:ascii="Times New Roman" w:hAnsi="Times New Roman" w:cs="Times New Roman"/>
          <w:lang w:bidi="ru-RU"/>
        </w:rPr>
        <w:t>______</w:t>
      </w:r>
    </w:p>
    <w:p w14:paraId="18633F3B" w14:textId="77777777" w:rsidR="00F61C81" w:rsidRPr="00F61C81" w:rsidRDefault="00F61C81" w:rsidP="00F61C81">
      <w:pPr>
        <w:autoSpaceDE w:val="0"/>
        <w:autoSpaceDN w:val="0"/>
        <w:ind w:firstLine="454"/>
        <w:rPr>
          <w:rFonts w:ascii="Times New Roman" w:hAnsi="Times New Roman" w:cs="Times New Roman"/>
          <w:lang w:bidi="ru-RU"/>
        </w:rPr>
      </w:pPr>
    </w:p>
    <w:p w14:paraId="327D7BD9" w14:textId="77777777" w:rsidR="00F61C81" w:rsidRPr="00F61C81" w:rsidRDefault="00F61C81" w:rsidP="00F61C81">
      <w:pPr>
        <w:autoSpaceDE w:val="0"/>
        <w:autoSpaceDN w:val="0"/>
        <w:ind w:firstLine="454"/>
        <w:rPr>
          <w:rFonts w:ascii="Times New Roman" w:hAnsi="Times New Roman" w:cs="Times New Roman"/>
          <w:lang w:bidi="ru-RU"/>
        </w:rPr>
      </w:pPr>
      <w:r w:rsidRPr="00F61C81">
        <w:rPr>
          <w:rFonts w:ascii="Times New Roman" w:hAnsi="Times New Roman" w:cs="Times New Roman"/>
          <w:lang w:bidi="ru-RU"/>
        </w:rPr>
        <w:t xml:space="preserve">1.13. Дайте визначення </w:t>
      </w:r>
      <w:proofErr w:type="spellStart"/>
      <w:r w:rsidRPr="00F61C81">
        <w:rPr>
          <w:rFonts w:ascii="Times New Roman" w:hAnsi="Times New Roman" w:cs="Times New Roman"/>
          <w:lang w:bidi="ru-RU"/>
        </w:rPr>
        <w:t>атріовентрикулярній</w:t>
      </w:r>
      <w:proofErr w:type="spellEnd"/>
      <w:r w:rsidRPr="00F61C81">
        <w:rPr>
          <w:rFonts w:ascii="Times New Roman" w:hAnsi="Times New Roman" w:cs="Times New Roman"/>
          <w:lang w:bidi="ru-RU"/>
        </w:rPr>
        <w:t xml:space="preserve"> затримці проведення збудження й охарактеризуйте її фізіологічне значення.</w:t>
      </w:r>
    </w:p>
    <w:p w14:paraId="1304FD44" w14:textId="75D4B116" w:rsidR="00F61C81" w:rsidRPr="003320F1" w:rsidRDefault="00F61C81" w:rsidP="00F61C81">
      <w:pPr>
        <w:autoSpaceDE w:val="0"/>
        <w:autoSpaceDN w:val="0"/>
        <w:rPr>
          <w:rFonts w:ascii="Times New Roman" w:hAnsi="Times New Roman" w:cs="Times New Roman"/>
          <w:lang w:bidi="ru-RU"/>
        </w:rPr>
      </w:pPr>
      <w:r w:rsidRPr="00F61C81">
        <w:rPr>
          <w:rFonts w:ascii="Times New Roman" w:hAnsi="Times New Roman" w:cs="Times New Roman"/>
          <w:lang w:bidi="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8FBAEDE" w14:textId="0E0DAB63" w:rsidR="00F61C81" w:rsidRPr="00F61C81" w:rsidRDefault="00F61C81" w:rsidP="00F61C81">
      <w:pPr>
        <w:autoSpaceDE w:val="0"/>
        <w:autoSpaceDN w:val="0"/>
        <w:rPr>
          <w:rFonts w:ascii="Times New Roman" w:hAnsi="Times New Roman" w:cs="Times New Roman"/>
          <w:lang w:bidi="ru-RU"/>
        </w:rPr>
      </w:pPr>
      <w:r w:rsidRPr="00F61C81">
        <w:rPr>
          <w:rFonts w:ascii="Times New Roman" w:hAnsi="Times New Roman" w:cs="Times New Roman"/>
          <w:lang w:bidi="ru-RU"/>
        </w:rPr>
        <w:t>________________________________________________________________________________________________________________________________________________</w:t>
      </w:r>
    </w:p>
    <w:p w14:paraId="2A70438E" w14:textId="77777777" w:rsidR="00F61C81" w:rsidRPr="00F61C81" w:rsidRDefault="00F61C81" w:rsidP="00F61C81">
      <w:pPr>
        <w:ind w:firstLine="454"/>
        <w:rPr>
          <w:rFonts w:ascii="Times New Roman" w:hAnsi="Times New Roman" w:cs="Times New Roman"/>
          <w:b/>
          <w:lang w:bidi="ar-SA"/>
        </w:rPr>
      </w:pPr>
      <w:r w:rsidRPr="00F61C81">
        <w:rPr>
          <w:rFonts w:ascii="Times New Roman" w:hAnsi="Times New Roman" w:cs="Times New Roman"/>
          <w:b/>
        </w:rPr>
        <w:t xml:space="preserve">Завдання 2. </w:t>
      </w:r>
      <w:proofErr w:type="spellStart"/>
      <w:r w:rsidRPr="00F61C81">
        <w:rPr>
          <w:rFonts w:ascii="Times New Roman" w:hAnsi="Times New Roman" w:cs="Times New Roman"/>
          <w:b/>
        </w:rPr>
        <w:t>Розвʼяжіть</w:t>
      </w:r>
      <w:proofErr w:type="spellEnd"/>
      <w:r w:rsidRPr="00F61C81">
        <w:rPr>
          <w:rFonts w:ascii="Times New Roman" w:hAnsi="Times New Roman" w:cs="Times New Roman"/>
          <w:b/>
        </w:rPr>
        <w:t xml:space="preserve"> ситуаційні завдання.</w:t>
      </w:r>
    </w:p>
    <w:p w14:paraId="2FDC6E50" w14:textId="77777777" w:rsidR="00F61C81" w:rsidRPr="00F61C81" w:rsidRDefault="00F61C81" w:rsidP="00F61C81">
      <w:pPr>
        <w:ind w:firstLine="454"/>
        <w:rPr>
          <w:rFonts w:ascii="Times New Roman" w:hAnsi="Times New Roman" w:cs="Times New Roman"/>
        </w:rPr>
      </w:pPr>
    </w:p>
    <w:p w14:paraId="3680B0BB" w14:textId="77777777" w:rsidR="00F61C81" w:rsidRPr="00F61C81" w:rsidRDefault="00F61C81" w:rsidP="00F61C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54"/>
        <w:rPr>
          <w:rFonts w:ascii="Times New Roman" w:hAnsi="Times New Roman" w:cs="Times New Roman"/>
          <w:iCs/>
        </w:rPr>
      </w:pPr>
      <w:r w:rsidRPr="00F61C81">
        <w:rPr>
          <w:rFonts w:ascii="Times New Roman" w:hAnsi="Times New Roman" w:cs="Times New Roman"/>
          <w:iCs/>
        </w:rPr>
        <w:t xml:space="preserve">2.1. Що сталося б, якби зміни мембранного потенціалу у клітинах </w:t>
      </w:r>
      <w:proofErr w:type="spellStart"/>
      <w:r w:rsidRPr="00F61C81">
        <w:rPr>
          <w:rFonts w:ascii="Times New Roman" w:hAnsi="Times New Roman" w:cs="Times New Roman"/>
          <w:iCs/>
        </w:rPr>
        <w:t>синоатріального</w:t>
      </w:r>
      <w:proofErr w:type="spellEnd"/>
      <w:r w:rsidRPr="00F61C81">
        <w:rPr>
          <w:rFonts w:ascii="Times New Roman" w:hAnsi="Times New Roman" w:cs="Times New Roman"/>
          <w:iCs/>
        </w:rPr>
        <w:t xml:space="preserve"> вузла й у клітинах мускулатури передсердь і шлуночків відбувалися синхронно?</w:t>
      </w:r>
    </w:p>
    <w:p w14:paraId="0208BC38" w14:textId="21351FB2" w:rsidR="00F61C81" w:rsidRPr="00F61C81" w:rsidRDefault="00F61C81" w:rsidP="00F61C81">
      <w:pPr>
        <w:rPr>
          <w:rFonts w:ascii="Times New Roman" w:hAnsi="Times New Roman" w:cs="Times New Roman"/>
          <w:lang w:val="ru-RU" w:eastAsia="ru-RU"/>
        </w:rPr>
      </w:pPr>
      <w:r w:rsidRPr="00F61C81">
        <w:rPr>
          <w:rFonts w:ascii="Times New Roman" w:hAnsi="Times New Roman" w:cs="Times New Roman"/>
          <w:lang w:bidi="ru-RU"/>
        </w:rPr>
        <w:t>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F61C81">
        <w:rPr>
          <w:rFonts w:ascii="Times New Roman" w:hAnsi="Times New Roman" w:cs="Times New Roman"/>
          <w:lang w:val="ru-RU" w:bidi="ru-RU"/>
        </w:rPr>
        <w:t>_____________________________________________</w:t>
      </w:r>
    </w:p>
    <w:p w14:paraId="2429725C" w14:textId="77777777" w:rsidR="00F61C81" w:rsidRPr="00F61C81" w:rsidRDefault="00F61C81" w:rsidP="00F61C81">
      <w:pPr>
        <w:ind w:firstLine="454"/>
        <w:rPr>
          <w:rFonts w:ascii="Times New Roman" w:hAnsi="Times New Roman" w:cs="Times New Roman"/>
        </w:rPr>
      </w:pPr>
    </w:p>
    <w:p w14:paraId="6514E7DF" w14:textId="77777777" w:rsidR="00F61C81" w:rsidRPr="00F61C81" w:rsidRDefault="00F61C81" w:rsidP="00F61C81">
      <w:pPr>
        <w:ind w:firstLine="454"/>
        <w:rPr>
          <w:rFonts w:ascii="Times New Roman" w:hAnsi="Times New Roman" w:cs="Times New Roman"/>
          <w:iCs/>
        </w:rPr>
      </w:pPr>
      <w:r w:rsidRPr="00F61C81">
        <w:rPr>
          <w:rFonts w:ascii="Times New Roman" w:hAnsi="Times New Roman" w:cs="Times New Roman"/>
          <w:iCs/>
        </w:rPr>
        <w:t xml:space="preserve">2.2. Мембранний потенціал </w:t>
      </w:r>
      <w:proofErr w:type="spellStart"/>
      <w:r w:rsidRPr="00F61C81">
        <w:rPr>
          <w:rFonts w:ascii="Times New Roman" w:hAnsi="Times New Roman" w:cs="Times New Roman"/>
          <w:iCs/>
        </w:rPr>
        <w:t>пейсмекерної</w:t>
      </w:r>
      <w:proofErr w:type="spellEnd"/>
      <w:r w:rsidRPr="00F61C81">
        <w:rPr>
          <w:rFonts w:ascii="Times New Roman" w:hAnsi="Times New Roman" w:cs="Times New Roman"/>
          <w:iCs/>
        </w:rPr>
        <w:t xml:space="preserve"> клітини серця збільшився на 10 </w:t>
      </w:r>
      <w:proofErr w:type="spellStart"/>
      <w:r w:rsidRPr="00F61C81">
        <w:rPr>
          <w:rFonts w:ascii="Times New Roman" w:hAnsi="Times New Roman" w:cs="Times New Roman"/>
          <w:iCs/>
        </w:rPr>
        <w:t>мВ</w:t>
      </w:r>
      <w:proofErr w:type="spellEnd"/>
      <w:r w:rsidRPr="00F61C81">
        <w:rPr>
          <w:rFonts w:ascii="Times New Roman" w:hAnsi="Times New Roman" w:cs="Times New Roman"/>
          <w:iCs/>
        </w:rPr>
        <w:t>. Поясніть, як зміниться за цих умов частота генерації автоматичних імпульсів.</w:t>
      </w:r>
    </w:p>
    <w:p w14:paraId="6E104C8C" w14:textId="555C019B" w:rsidR="00F61C81" w:rsidRPr="003320F1" w:rsidRDefault="00F61C81" w:rsidP="00F61C81">
      <w:pPr>
        <w:rPr>
          <w:rFonts w:ascii="Times New Roman" w:hAnsi="Times New Roman" w:cs="Times New Roman"/>
        </w:rPr>
      </w:pPr>
      <w:r w:rsidRPr="00F61C81">
        <w:rPr>
          <w:rFonts w:ascii="Times New Roman" w:hAnsi="Times New Roman" w:cs="Times New Roman"/>
        </w:rPr>
        <w:t>_____________________________________________________________________________</w:t>
      </w:r>
    </w:p>
    <w:p w14:paraId="02557E57" w14:textId="7453C7C0" w:rsidR="00F61C81" w:rsidRPr="003320F1" w:rsidRDefault="00F61C81" w:rsidP="00F61C81">
      <w:pPr>
        <w:rPr>
          <w:rFonts w:ascii="Times New Roman" w:hAnsi="Times New Roman" w:cs="Times New Roman"/>
        </w:rPr>
      </w:pPr>
      <w:r w:rsidRPr="00F61C81">
        <w:rPr>
          <w:rFonts w:ascii="Times New Roman" w:hAnsi="Times New Roman" w:cs="Times New Roman"/>
        </w:rPr>
        <w:t>_____________________________________________________________________________</w:t>
      </w:r>
    </w:p>
    <w:p w14:paraId="24DC7D3D" w14:textId="6DA7F94A" w:rsidR="00F61C81" w:rsidRPr="003320F1" w:rsidRDefault="00F61C81" w:rsidP="00F61C81">
      <w:pPr>
        <w:rPr>
          <w:rFonts w:ascii="Times New Roman" w:hAnsi="Times New Roman" w:cs="Times New Roman"/>
        </w:rPr>
      </w:pPr>
      <w:r w:rsidRPr="00F61C81">
        <w:rPr>
          <w:rFonts w:ascii="Times New Roman" w:hAnsi="Times New Roman" w:cs="Times New Roman"/>
        </w:rPr>
        <w:t>_____________________________________________________________________________</w:t>
      </w:r>
    </w:p>
    <w:p w14:paraId="39BD5864" w14:textId="46288089" w:rsidR="00F61C81" w:rsidRPr="003320F1" w:rsidRDefault="00F61C81" w:rsidP="00F61C81">
      <w:pPr>
        <w:rPr>
          <w:rFonts w:ascii="Times New Roman" w:hAnsi="Times New Roman" w:cs="Times New Roman"/>
        </w:rPr>
      </w:pPr>
      <w:r w:rsidRPr="00F61C81">
        <w:rPr>
          <w:rFonts w:ascii="Times New Roman" w:hAnsi="Times New Roman" w:cs="Times New Roman"/>
        </w:rPr>
        <w:t>_____________________________________________________________________________</w:t>
      </w:r>
    </w:p>
    <w:p w14:paraId="2FF4CCE5" w14:textId="087E59FE" w:rsidR="00F61C81" w:rsidRPr="003320F1" w:rsidRDefault="00F61C81" w:rsidP="00F61C81">
      <w:pPr>
        <w:rPr>
          <w:rFonts w:ascii="Times New Roman" w:hAnsi="Times New Roman" w:cs="Times New Roman"/>
        </w:rPr>
      </w:pPr>
      <w:r w:rsidRPr="00F61C81">
        <w:rPr>
          <w:rFonts w:ascii="Times New Roman" w:hAnsi="Times New Roman" w:cs="Times New Roman"/>
        </w:rPr>
        <w:t>_____________________________________________________________________________</w:t>
      </w:r>
    </w:p>
    <w:p w14:paraId="5D653B7D" w14:textId="77777777" w:rsidR="00F61C81" w:rsidRPr="00F61C81" w:rsidRDefault="00F61C81" w:rsidP="00F61C81">
      <w:pPr>
        <w:ind w:firstLine="454"/>
        <w:rPr>
          <w:rFonts w:ascii="Times New Roman" w:hAnsi="Times New Roman" w:cs="Times New Roman"/>
        </w:rPr>
      </w:pPr>
    </w:p>
    <w:p w14:paraId="0FA8237F" w14:textId="77777777" w:rsidR="00F61C81" w:rsidRPr="00F61C81" w:rsidRDefault="00F61C81" w:rsidP="00F61C81">
      <w:pPr>
        <w:ind w:firstLine="454"/>
        <w:rPr>
          <w:rFonts w:ascii="Times New Roman" w:hAnsi="Times New Roman" w:cs="Times New Roman"/>
          <w:iCs/>
        </w:rPr>
      </w:pPr>
      <w:r w:rsidRPr="00F61C81">
        <w:rPr>
          <w:rFonts w:ascii="Times New Roman" w:hAnsi="Times New Roman" w:cs="Times New Roman"/>
          <w:iCs/>
        </w:rPr>
        <w:t xml:space="preserve">2.3. Поясніть, що сталося б, якби зміни мембранного потенціалу у клітинах </w:t>
      </w:r>
      <w:proofErr w:type="spellStart"/>
      <w:r w:rsidRPr="00F61C81">
        <w:rPr>
          <w:rFonts w:ascii="Times New Roman" w:hAnsi="Times New Roman" w:cs="Times New Roman"/>
          <w:iCs/>
        </w:rPr>
        <w:t>синоатріального</w:t>
      </w:r>
      <w:proofErr w:type="spellEnd"/>
      <w:r w:rsidRPr="00F61C81">
        <w:rPr>
          <w:rFonts w:ascii="Times New Roman" w:hAnsi="Times New Roman" w:cs="Times New Roman"/>
          <w:iCs/>
        </w:rPr>
        <w:t xml:space="preserve"> вузла, </w:t>
      </w:r>
      <w:proofErr w:type="spellStart"/>
      <w:r w:rsidRPr="00F61C81">
        <w:rPr>
          <w:rFonts w:ascii="Times New Roman" w:hAnsi="Times New Roman" w:cs="Times New Roman"/>
          <w:iCs/>
        </w:rPr>
        <w:t>кардіоміоцитів</w:t>
      </w:r>
      <w:proofErr w:type="spellEnd"/>
      <w:r w:rsidRPr="00F61C81">
        <w:rPr>
          <w:rFonts w:ascii="Times New Roman" w:hAnsi="Times New Roman" w:cs="Times New Roman"/>
          <w:iCs/>
        </w:rPr>
        <w:t xml:space="preserve"> передсердь і шлуночків відбувалися синхронно?</w:t>
      </w:r>
    </w:p>
    <w:p w14:paraId="406686FE" w14:textId="380A4AC9" w:rsidR="00F61C81" w:rsidRPr="00F61C81" w:rsidRDefault="00F61C81" w:rsidP="00F61C81">
      <w:pPr>
        <w:rPr>
          <w:rFonts w:ascii="Times New Roman" w:hAnsi="Times New Roman" w:cs="Times New Roman"/>
          <w:lang w:val="ru-RU"/>
        </w:rPr>
      </w:pPr>
      <w:r w:rsidRPr="00F61C81">
        <w:rPr>
          <w:rFonts w:ascii="Times New Roman" w:hAnsi="Times New Roman" w:cs="Times New Roman"/>
        </w:rPr>
        <w:t>______________________________________________</w:t>
      </w:r>
      <w:r w:rsidRPr="00F61C81">
        <w:rPr>
          <w:rFonts w:ascii="Times New Roman" w:hAnsi="Times New Roman" w:cs="Times New Roman"/>
          <w:lang w:val="ru-RU"/>
        </w:rPr>
        <w:t>____________</w:t>
      </w:r>
      <w:r w:rsidRPr="00F61C81">
        <w:rPr>
          <w:rFonts w:ascii="Times New Roman" w:hAnsi="Times New Roman" w:cs="Times New Roman"/>
        </w:rPr>
        <w:t>___________________</w:t>
      </w:r>
    </w:p>
    <w:p w14:paraId="38559F88" w14:textId="49AA65D9" w:rsidR="00F61C81" w:rsidRPr="00F61C81" w:rsidRDefault="00F61C81" w:rsidP="00F61C81">
      <w:pPr>
        <w:rPr>
          <w:rFonts w:ascii="Times New Roman" w:hAnsi="Times New Roman" w:cs="Times New Roman"/>
          <w:lang w:val="ru-RU"/>
        </w:rPr>
      </w:pPr>
      <w:r w:rsidRPr="00F61C81">
        <w:rPr>
          <w:rFonts w:ascii="Times New Roman" w:hAnsi="Times New Roman" w:cs="Times New Roman"/>
        </w:rPr>
        <w:t>______________________________________________</w:t>
      </w:r>
      <w:r w:rsidRPr="00F61C81">
        <w:rPr>
          <w:rFonts w:ascii="Times New Roman" w:hAnsi="Times New Roman" w:cs="Times New Roman"/>
          <w:lang w:val="ru-RU"/>
        </w:rPr>
        <w:t>____________</w:t>
      </w:r>
      <w:r w:rsidRPr="00F61C81">
        <w:rPr>
          <w:rFonts w:ascii="Times New Roman" w:hAnsi="Times New Roman" w:cs="Times New Roman"/>
        </w:rPr>
        <w:t>___________________</w:t>
      </w:r>
    </w:p>
    <w:p w14:paraId="47D5F567" w14:textId="5E93B08E" w:rsidR="00F61C81" w:rsidRPr="00F61C81" w:rsidRDefault="00F61C81" w:rsidP="00F61C81">
      <w:pPr>
        <w:rPr>
          <w:rFonts w:ascii="Times New Roman" w:hAnsi="Times New Roman" w:cs="Times New Roman"/>
          <w:lang w:val="ru-RU"/>
        </w:rPr>
      </w:pPr>
      <w:r w:rsidRPr="00F61C81">
        <w:rPr>
          <w:rFonts w:ascii="Times New Roman" w:hAnsi="Times New Roman" w:cs="Times New Roman"/>
        </w:rPr>
        <w:t>______________________________________________</w:t>
      </w:r>
      <w:r w:rsidRPr="00F61C81">
        <w:rPr>
          <w:rFonts w:ascii="Times New Roman" w:hAnsi="Times New Roman" w:cs="Times New Roman"/>
          <w:lang w:val="ru-RU"/>
        </w:rPr>
        <w:t>____________</w:t>
      </w:r>
      <w:r w:rsidRPr="00F61C81">
        <w:rPr>
          <w:rFonts w:ascii="Times New Roman" w:hAnsi="Times New Roman" w:cs="Times New Roman"/>
        </w:rPr>
        <w:t>___________________</w:t>
      </w:r>
    </w:p>
    <w:p w14:paraId="763457D1" w14:textId="085F679F" w:rsidR="00F61C81" w:rsidRPr="00F61C81" w:rsidRDefault="00F61C81" w:rsidP="00F61C81">
      <w:pPr>
        <w:rPr>
          <w:rFonts w:ascii="Times New Roman" w:hAnsi="Times New Roman" w:cs="Times New Roman"/>
          <w:lang w:val="ru-RU"/>
        </w:rPr>
      </w:pPr>
      <w:r w:rsidRPr="00F61C81">
        <w:rPr>
          <w:rFonts w:ascii="Times New Roman" w:hAnsi="Times New Roman" w:cs="Times New Roman"/>
        </w:rPr>
        <w:t>______________________________________________</w:t>
      </w:r>
      <w:r w:rsidRPr="00F61C81">
        <w:rPr>
          <w:rFonts w:ascii="Times New Roman" w:hAnsi="Times New Roman" w:cs="Times New Roman"/>
          <w:lang w:val="ru-RU"/>
        </w:rPr>
        <w:t>____________</w:t>
      </w:r>
      <w:r w:rsidRPr="00F61C81">
        <w:rPr>
          <w:rFonts w:ascii="Times New Roman" w:hAnsi="Times New Roman" w:cs="Times New Roman"/>
        </w:rPr>
        <w:t>___________________</w:t>
      </w:r>
    </w:p>
    <w:p w14:paraId="5119E03D" w14:textId="2A876282" w:rsidR="00F61C81" w:rsidRPr="00F61C81" w:rsidRDefault="00F61C81" w:rsidP="00F61C81">
      <w:pPr>
        <w:rPr>
          <w:rFonts w:ascii="Times New Roman" w:hAnsi="Times New Roman" w:cs="Times New Roman"/>
          <w:lang w:val="ru-RU"/>
        </w:rPr>
      </w:pPr>
      <w:r w:rsidRPr="00F61C81">
        <w:rPr>
          <w:rFonts w:ascii="Times New Roman" w:hAnsi="Times New Roman" w:cs="Times New Roman"/>
        </w:rPr>
        <w:t>______________________________________________</w:t>
      </w:r>
      <w:r w:rsidRPr="00F61C81">
        <w:rPr>
          <w:rFonts w:ascii="Times New Roman" w:hAnsi="Times New Roman" w:cs="Times New Roman"/>
          <w:lang w:val="ru-RU"/>
        </w:rPr>
        <w:t>____________</w:t>
      </w:r>
      <w:r w:rsidRPr="00F61C81">
        <w:rPr>
          <w:rFonts w:ascii="Times New Roman" w:hAnsi="Times New Roman" w:cs="Times New Roman"/>
        </w:rPr>
        <w:t>___________________</w:t>
      </w:r>
    </w:p>
    <w:p w14:paraId="68BC72FA" w14:textId="77777777" w:rsidR="00F61C81" w:rsidRPr="00F61C81" w:rsidRDefault="00F61C81" w:rsidP="00F61C81">
      <w:pPr>
        <w:ind w:firstLine="454"/>
        <w:rPr>
          <w:rFonts w:ascii="Times New Roman" w:hAnsi="Times New Roman" w:cs="Times New Roman"/>
        </w:rPr>
      </w:pPr>
    </w:p>
    <w:p w14:paraId="62242C42" w14:textId="77777777" w:rsidR="00F61C81" w:rsidRPr="00F61C81" w:rsidRDefault="00F61C81" w:rsidP="00F61C81">
      <w:pPr>
        <w:ind w:firstLine="454"/>
        <w:rPr>
          <w:rFonts w:ascii="Times New Roman" w:hAnsi="Times New Roman" w:cs="Times New Roman"/>
        </w:rPr>
      </w:pPr>
    </w:p>
    <w:p w14:paraId="20C2CA61" w14:textId="77777777" w:rsidR="00F61C81" w:rsidRPr="00F61C81" w:rsidRDefault="00F61C81" w:rsidP="00F61C81">
      <w:pPr>
        <w:ind w:firstLine="454"/>
        <w:rPr>
          <w:rFonts w:ascii="Times New Roman" w:hAnsi="Times New Roman" w:cs="Times New Roman"/>
          <w:b/>
        </w:rPr>
      </w:pPr>
      <w:r w:rsidRPr="00F61C81">
        <w:rPr>
          <w:rFonts w:ascii="Times New Roman" w:hAnsi="Times New Roman" w:cs="Times New Roman"/>
          <w:b/>
        </w:rPr>
        <w:t>Завдання 3. Перелік навчальних практичних завдань, які необхідно виконати під час практичного заняття.</w:t>
      </w:r>
    </w:p>
    <w:p w14:paraId="6BDA9C04" w14:textId="77777777" w:rsidR="00F61C81" w:rsidRPr="00F61C81" w:rsidRDefault="00F61C81" w:rsidP="00F61C81">
      <w:pPr>
        <w:ind w:firstLine="454"/>
        <w:rPr>
          <w:rFonts w:ascii="Times New Roman" w:hAnsi="Times New Roman" w:cs="Times New Roman"/>
        </w:rPr>
      </w:pPr>
      <w:r w:rsidRPr="00F61C81">
        <w:rPr>
          <w:rFonts w:ascii="Times New Roman" w:hAnsi="Times New Roman" w:cs="Times New Roman"/>
        </w:rPr>
        <w:t>3.1. Оволодіти методикою дослідження варіабельності частоти серцевих скорочень з побудовою кривої нормального розподілу даної ознаки.</w:t>
      </w:r>
    </w:p>
    <w:p w14:paraId="3CA028CF" w14:textId="77777777" w:rsidR="00F61C81" w:rsidRPr="00F61C81" w:rsidRDefault="00F61C81" w:rsidP="00F61C81">
      <w:pPr>
        <w:ind w:left="851" w:right="851" w:firstLine="454"/>
        <w:rPr>
          <w:rFonts w:ascii="Times New Roman" w:hAnsi="Times New Roman" w:cs="Times New Roman"/>
        </w:rPr>
      </w:pPr>
    </w:p>
    <w:p w14:paraId="6BFA0D98" w14:textId="365D4482" w:rsidR="00F61C81" w:rsidRPr="00F61C81" w:rsidRDefault="00F61C81" w:rsidP="00F61C81">
      <w:pPr>
        <w:ind w:right="851"/>
        <w:rPr>
          <w:rFonts w:ascii="Times New Roman" w:hAnsi="Times New Roman" w:cs="Times New Roman"/>
          <w:b/>
        </w:rPr>
      </w:pPr>
      <w:r w:rsidRPr="00F61C81">
        <w:rPr>
          <w:rFonts w:ascii="Times New Roman" w:hAnsi="Times New Roman" w:cs="Times New Roman"/>
          <w:b/>
        </w:rPr>
        <w:t>3.1. Методика дослідження варіабельності частоти серцевих скорочень у спокої у здорових людей з побудовою кривої нормального розподілу даної ознаки</w:t>
      </w:r>
    </w:p>
    <w:p w14:paraId="72E88032" w14:textId="77777777" w:rsidR="00F61C81" w:rsidRPr="00F61C81" w:rsidRDefault="00F61C81" w:rsidP="00F61C81">
      <w:pPr>
        <w:ind w:right="851"/>
        <w:rPr>
          <w:rFonts w:ascii="Times New Roman" w:hAnsi="Times New Roman" w:cs="Times New Roman"/>
        </w:rPr>
      </w:pPr>
      <w:r w:rsidRPr="00F61C81">
        <w:rPr>
          <w:rFonts w:ascii="Times New Roman" w:hAnsi="Times New Roman" w:cs="Times New Roman"/>
          <w:i/>
        </w:rPr>
        <w:t>Для роботи необхідні</w:t>
      </w:r>
      <w:r w:rsidRPr="00F61C81">
        <w:rPr>
          <w:rFonts w:ascii="Times New Roman" w:hAnsi="Times New Roman" w:cs="Times New Roman"/>
        </w:rPr>
        <w:t>: секундомір, стілець.</w:t>
      </w:r>
    </w:p>
    <w:p w14:paraId="5C8AE14B" w14:textId="77777777" w:rsidR="00F61C81" w:rsidRPr="00F61C81" w:rsidRDefault="00F61C81" w:rsidP="00F61C81">
      <w:pPr>
        <w:ind w:right="851"/>
        <w:rPr>
          <w:rFonts w:ascii="Times New Roman" w:hAnsi="Times New Roman" w:cs="Times New Roman"/>
        </w:rPr>
      </w:pPr>
      <w:r w:rsidRPr="00F61C81">
        <w:rPr>
          <w:rFonts w:ascii="Times New Roman" w:hAnsi="Times New Roman" w:cs="Times New Roman"/>
          <w:i/>
        </w:rPr>
        <w:t>Об’єкт дослідження</w:t>
      </w:r>
      <w:r w:rsidRPr="00F61C81">
        <w:rPr>
          <w:rFonts w:ascii="Times New Roman" w:hAnsi="Times New Roman" w:cs="Times New Roman"/>
          <w:i/>
          <w:iCs/>
        </w:rPr>
        <w:t xml:space="preserve"> </w:t>
      </w:r>
      <w:r w:rsidRPr="00F61C81">
        <w:rPr>
          <w:rFonts w:ascii="Times New Roman" w:hAnsi="Times New Roman" w:cs="Times New Roman"/>
        </w:rPr>
        <w:t>— група здорових людей.</w:t>
      </w:r>
    </w:p>
    <w:p w14:paraId="0261727E" w14:textId="77777777" w:rsidR="00F61C81" w:rsidRDefault="00F61C81" w:rsidP="00F61C81">
      <w:pPr>
        <w:ind w:right="851"/>
        <w:rPr>
          <w:rFonts w:ascii="Times New Roman" w:hAnsi="Times New Roman" w:cs="Times New Roman"/>
          <w:lang w:val="ru-RU"/>
        </w:rPr>
      </w:pPr>
      <w:r w:rsidRPr="00F61C81">
        <w:rPr>
          <w:rFonts w:ascii="Times New Roman" w:hAnsi="Times New Roman" w:cs="Times New Roman"/>
          <w:i/>
        </w:rPr>
        <w:t>Проведення роботи</w:t>
      </w:r>
      <w:r w:rsidRPr="00F61C81">
        <w:rPr>
          <w:rFonts w:ascii="Times New Roman" w:hAnsi="Times New Roman" w:cs="Times New Roman"/>
        </w:rPr>
        <w:t xml:space="preserve">. У кожного випробовуваного з групи здорових людей визначають значення ЧСС за одних і тих самих умов. Для цього випробовуваному пропонують сісти на стілець і утриматися від активних фізичних рухів </w:t>
      </w:r>
      <w:proofErr w:type="spellStart"/>
      <w:r w:rsidRPr="00F61C81">
        <w:rPr>
          <w:rFonts w:ascii="Times New Roman" w:hAnsi="Times New Roman" w:cs="Times New Roman"/>
          <w:lang w:val="ru-RU"/>
        </w:rPr>
        <w:t>протягом</w:t>
      </w:r>
      <w:proofErr w:type="spellEnd"/>
      <w:r w:rsidRPr="00F61C81">
        <w:rPr>
          <w:rFonts w:ascii="Times New Roman" w:hAnsi="Times New Roman" w:cs="Times New Roman"/>
        </w:rPr>
        <w:t xml:space="preserve"> </w:t>
      </w:r>
      <w:r w:rsidRPr="00F61C81">
        <w:rPr>
          <w:rFonts w:ascii="Times New Roman" w:hAnsi="Times New Roman" w:cs="Times New Roman"/>
        </w:rPr>
        <w:lastRenderedPageBreak/>
        <w:t xml:space="preserve">1 хв. Після цього експериментатор знаходить пульс на променевій артерії та підраховує кількість серцевих скорочень </w:t>
      </w:r>
      <w:r w:rsidRPr="00F61C81">
        <w:rPr>
          <w:rFonts w:ascii="Times New Roman" w:hAnsi="Times New Roman" w:cs="Times New Roman"/>
          <w:lang w:val="ru-RU"/>
        </w:rPr>
        <w:t>за</w:t>
      </w:r>
      <w:r w:rsidRPr="00F61C81">
        <w:rPr>
          <w:rFonts w:ascii="Times New Roman" w:hAnsi="Times New Roman" w:cs="Times New Roman"/>
        </w:rPr>
        <w:t xml:space="preserve"> 1 хв. Дослідження проводять у групі, яка складається не менше ніж із 12 осіб (здорових студентів).</w:t>
      </w:r>
    </w:p>
    <w:p w14:paraId="182E0CFA" w14:textId="04EC901E" w:rsidR="00F61C81" w:rsidRPr="00F61C81" w:rsidRDefault="00F61C81" w:rsidP="00F61C81">
      <w:pPr>
        <w:ind w:right="851"/>
        <w:rPr>
          <w:rFonts w:ascii="Times New Roman" w:hAnsi="Times New Roman" w:cs="Times New Roman"/>
        </w:rPr>
      </w:pPr>
      <w:r w:rsidRPr="00F61C81">
        <w:rPr>
          <w:rFonts w:ascii="Times New Roman" w:hAnsi="Times New Roman" w:cs="Times New Roman"/>
          <w:i/>
        </w:rPr>
        <w:t>Результати роботи та їхнє оформлення.</w:t>
      </w:r>
      <w:r w:rsidRPr="00F61C81">
        <w:rPr>
          <w:rFonts w:ascii="Times New Roman" w:hAnsi="Times New Roman" w:cs="Times New Roman"/>
        </w:rPr>
        <w:t xml:space="preserve"> Побудуйте криву нормального розпо</w:t>
      </w:r>
      <w:r w:rsidRPr="00F61C81">
        <w:rPr>
          <w:rFonts w:ascii="Times New Roman" w:hAnsi="Times New Roman" w:cs="Times New Roman"/>
          <w:spacing w:val="-4"/>
        </w:rPr>
        <w:t>ділу досліджуваної ознаки. Для цього за віссю абсцис позначте показник пульсу, а за</w:t>
      </w:r>
      <w:r w:rsidRPr="00F61C81">
        <w:rPr>
          <w:rFonts w:ascii="Times New Roman" w:hAnsi="Times New Roman" w:cs="Times New Roman"/>
        </w:rPr>
        <w:t xml:space="preserve"> віссю ординат — частоту виявлення цих значень. Зверніть увагу на форму кривої.</w:t>
      </w:r>
    </w:p>
    <w:p w14:paraId="39B47EA7" w14:textId="77777777" w:rsidR="00F61C81" w:rsidRPr="00F61C81" w:rsidRDefault="00F61C81" w:rsidP="00F61C81">
      <w:pPr>
        <w:ind w:left="851" w:right="851"/>
        <w:rPr>
          <w:rFonts w:ascii="Times New Roman" w:hAnsi="Times New Roman" w:cs="Times New Roman"/>
        </w:rPr>
      </w:pPr>
    </w:p>
    <w:p w14:paraId="5C6BB079" w14:textId="090DD917" w:rsidR="00F61C81" w:rsidRPr="00F61C81" w:rsidRDefault="00F61C81" w:rsidP="00F61C81">
      <w:pPr>
        <w:ind w:left="851" w:right="851"/>
        <w:rPr>
          <w:rFonts w:ascii="Times New Roman" w:hAnsi="Times New Roman" w:cs="Times New Roman"/>
        </w:rPr>
      </w:pPr>
      <w:r w:rsidRPr="00F61C81">
        <w:rPr>
          <w:rFonts w:ascii="Times New Roman" w:hAnsi="Times New Roman" w:cs="Times New Roman"/>
          <w:noProof/>
        </w:rPr>
        <mc:AlternateContent>
          <mc:Choice Requires="wpg">
            <w:drawing>
              <wp:inline distT="0" distB="0" distL="0" distR="0" wp14:anchorId="54171184" wp14:editId="0F714FC4">
                <wp:extent cx="4850765" cy="1896745"/>
                <wp:effectExtent l="57150" t="19050" r="16510" b="55880"/>
                <wp:docPr id="1612570844" name="Группа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50765" cy="1896745"/>
                          <a:chOff x="2603" y="12680"/>
                          <a:chExt cx="7917" cy="2880"/>
                        </a:xfrm>
                      </wpg:grpSpPr>
                      <wps:wsp>
                        <wps:cNvPr id="1798996429" name="AutoShape 60"/>
                        <wps:cNvCnPr>
                          <a:cxnSpLocks noChangeShapeType="1"/>
                        </wps:cNvCnPr>
                        <wps:spPr bwMode="auto">
                          <a:xfrm>
                            <a:off x="2603" y="12680"/>
                            <a:ext cx="40" cy="2880"/>
                          </a:xfrm>
                          <a:prstGeom prst="straightConnector1">
                            <a:avLst/>
                          </a:prstGeom>
                          <a:noFill/>
                          <a:ln w="12700">
                            <a:solidFill>
                              <a:srgbClr val="000000"/>
                            </a:solidFill>
                            <a:round/>
                            <a:headEnd type="stealth" w="med" len="med"/>
                            <a:tailEnd/>
                          </a:ln>
                          <a:extLst>
                            <a:ext uri="{909E8E84-426E-40DD-AFC4-6F175D3DCCD1}">
                              <a14:hiddenFill xmlns:a14="http://schemas.microsoft.com/office/drawing/2010/main">
                                <a:noFill/>
                              </a14:hiddenFill>
                            </a:ext>
                          </a:extLst>
                        </wps:spPr>
                        <wps:bodyPr/>
                      </wps:wsp>
                      <wps:wsp>
                        <wps:cNvPr id="478720987" name="AutoShape 61"/>
                        <wps:cNvCnPr>
                          <a:cxnSpLocks noChangeShapeType="1"/>
                        </wps:cNvCnPr>
                        <wps:spPr bwMode="auto">
                          <a:xfrm flipH="1">
                            <a:off x="2643" y="15560"/>
                            <a:ext cx="7877" cy="0"/>
                          </a:xfrm>
                          <a:prstGeom prst="straightConnector1">
                            <a:avLst/>
                          </a:prstGeom>
                          <a:noFill/>
                          <a:ln w="12700">
                            <a:solidFill>
                              <a:srgbClr val="000000"/>
                            </a:solidFill>
                            <a:round/>
                            <a:headEnd type="stealth" w="med" len="me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B2C8F98" id="Группа 11" o:spid="_x0000_s1026" style="width:381.95pt;height:149.35pt;mso-position-horizontal-relative:char;mso-position-vertical-relative:line" coordorigin="2603,12680" coordsize="7917,2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">
                <v:shape id="AutoShape 60" o:spid="_x0000_s1027" type="#_x0000_t32" style="position:absolute;left:2603;top:12680;width:40;height:288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" strokeweight="1pt">
                  <v:stroke startarrow="classic"/>
                </v:shape>
                <v:shape id="AutoShape 61" o:spid="_x0000_s1028" type="#_x0000_t32" style="position:absolute;left:2643;top:15560;width:7877;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" strokeweight="1pt">
                  <v:stroke startarrow="classic"/>
                </v:shape>
                <w10:anchorlock/>
              </v:group>
            </w:pict>
          </mc:Fallback>
        </mc:AlternateContent>
      </w:r>
    </w:p>
    <w:p w14:paraId="2A5DE9B3" w14:textId="77777777" w:rsidR="00F61C81" w:rsidRPr="00F61C81" w:rsidRDefault="00F61C81" w:rsidP="00F61C81">
      <w:pPr>
        <w:ind w:left="851" w:right="851"/>
        <w:rPr>
          <w:rFonts w:ascii="Times New Roman" w:hAnsi="Times New Roman" w:cs="Times New Roman"/>
        </w:rPr>
      </w:pPr>
    </w:p>
    <w:p w14:paraId="6FDB4666" w14:textId="77777777" w:rsidR="00F61C81" w:rsidRPr="00F61C81" w:rsidRDefault="00F61C81" w:rsidP="00F61C81">
      <w:pPr>
        <w:ind w:left="851" w:right="851"/>
        <w:rPr>
          <w:rFonts w:ascii="Times New Roman" w:hAnsi="Times New Roman" w:cs="Times New Roman"/>
        </w:rPr>
      </w:pPr>
      <w:r w:rsidRPr="00F61C81">
        <w:rPr>
          <w:rFonts w:ascii="Times New Roman" w:hAnsi="Times New Roman" w:cs="Times New Roman"/>
        </w:rPr>
        <w:t>Зробіть висновок:</w:t>
      </w:r>
    </w:p>
    <w:p w14:paraId="4A28B71B" w14:textId="77777777" w:rsidR="00F61C81" w:rsidRPr="00F61C81" w:rsidRDefault="00F61C81" w:rsidP="00F61C81">
      <w:pPr>
        <w:ind w:left="851" w:right="851"/>
        <w:rPr>
          <w:rFonts w:ascii="Times New Roman" w:hAnsi="Times New Roman" w:cs="Times New Roman"/>
          <w:highlight w:val="yellow"/>
        </w:rPr>
      </w:pPr>
      <w:r w:rsidRPr="00F61C81">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w:t>
      </w:r>
      <w:r w:rsidRPr="00F61C81">
        <w:rPr>
          <w:rFonts w:ascii="Times New Roman" w:hAnsi="Times New Roman" w:cs="Times New Roman"/>
          <w:lang w:val="ru-RU"/>
        </w:rPr>
        <w:t>________________</w:t>
      </w:r>
      <w:r w:rsidRPr="00F61C81">
        <w:rPr>
          <w:rFonts w:ascii="Times New Roman" w:hAnsi="Times New Roman" w:cs="Times New Roman"/>
        </w:rPr>
        <w:t>_________________</w:t>
      </w:r>
    </w:p>
    <w:p w14:paraId="170570FC" w14:textId="77777777" w:rsidR="00F61C81" w:rsidRPr="00F61C81" w:rsidRDefault="00F61C81" w:rsidP="00F61C81">
      <w:pPr>
        <w:ind w:firstLine="454"/>
        <w:rPr>
          <w:rFonts w:ascii="Times New Roman" w:hAnsi="Times New Roman" w:cs="Times New Roman"/>
          <w:highlight w:val="yellow"/>
        </w:rPr>
      </w:pPr>
    </w:p>
    <w:p w14:paraId="46CC35C9" w14:textId="77777777" w:rsidR="00F61C81" w:rsidRPr="00F61C81" w:rsidRDefault="00F61C81" w:rsidP="00F61C81">
      <w:pPr>
        <w:ind w:firstLine="454"/>
        <w:rPr>
          <w:rFonts w:ascii="Times New Roman" w:hAnsi="Times New Roman" w:cs="Times New Roman"/>
          <w:b/>
        </w:rPr>
      </w:pPr>
    </w:p>
    <w:p w14:paraId="23382960" w14:textId="77777777" w:rsidR="00F61C81" w:rsidRPr="00F61C81" w:rsidRDefault="00F61C81" w:rsidP="00F61C81">
      <w:pPr>
        <w:ind w:firstLine="454"/>
        <w:rPr>
          <w:rFonts w:ascii="Times New Roman" w:hAnsi="Times New Roman" w:cs="Times New Roman"/>
          <w:b/>
        </w:rPr>
      </w:pPr>
      <w:r w:rsidRPr="00F61C81">
        <w:rPr>
          <w:rFonts w:ascii="Times New Roman" w:hAnsi="Times New Roman" w:cs="Times New Roman"/>
          <w:b/>
        </w:rPr>
        <w:t>Завдання 4. Питання для усного контролю.</w:t>
      </w:r>
    </w:p>
    <w:p w14:paraId="3C981B0C" w14:textId="77777777" w:rsidR="00F61C81" w:rsidRPr="00F61C81" w:rsidRDefault="00F61C81" w:rsidP="00F61C81">
      <w:pPr>
        <w:ind w:firstLine="454"/>
        <w:rPr>
          <w:rFonts w:ascii="Times New Roman" w:hAnsi="Times New Roman" w:cs="Times New Roman"/>
        </w:rPr>
      </w:pPr>
      <w:r w:rsidRPr="00F61C81">
        <w:rPr>
          <w:rFonts w:ascii="Times New Roman" w:hAnsi="Times New Roman" w:cs="Times New Roman"/>
        </w:rPr>
        <w:t>1. Загальна характеристика системи кровообігу, її роль в організмі.</w:t>
      </w:r>
    </w:p>
    <w:p w14:paraId="325266AA" w14:textId="77777777" w:rsidR="00F61C81" w:rsidRPr="00F61C81" w:rsidRDefault="00F61C81" w:rsidP="00F61C81">
      <w:pPr>
        <w:ind w:firstLine="454"/>
        <w:rPr>
          <w:rFonts w:ascii="Times New Roman" w:hAnsi="Times New Roman" w:cs="Times New Roman"/>
        </w:rPr>
      </w:pPr>
      <w:r w:rsidRPr="00F61C81">
        <w:rPr>
          <w:rFonts w:ascii="Times New Roman" w:hAnsi="Times New Roman" w:cs="Times New Roman"/>
        </w:rPr>
        <w:t>2. Будова серця та його функції.</w:t>
      </w:r>
    </w:p>
    <w:p w14:paraId="1E39504A" w14:textId="77777777" w:rsidR="00F61C81" w:rsidRPr="00F61C81" w:rsidRDefault="00F61C81" w:rsidP="00F61C81">
      <w:pPr>
        <w:ind w:firstLine="454"/>
        <w:rPr>
          <w:rFonts w:ascii="Times New Roman" w:hAnsi="Times New Roman" w:cs="Times New Roman"/>
        </w:rPr>
      </w:pPr>
      <w:r w:rsidRPr="00F61C81">
        <w:rPr>
          <w:rFonts w:ascii="Times New Roman" w:hAnsi="Times New Roman" w:cs="Times New Roman"/>
        </w:rPr>
        <w:t>3. Будова і функції серцевого м’яза.</w:t>
      </w:r>
    </w:p>
    <w:p w14:paraId="17C9FA22" w14:textId="77777777" w:rsidR="00F61C81" w:rsidRPr="00F61C81" w:rsidRDefault="00F61C81" w:rsidP="00F61C81">
      <w:pPr>
        <w:ind w:firstLine="454"/>
        <w:rPr>
          <w:rFonts w:ascii="Times New Roman" w:hAnsi="Times New Roman" w:cs="Times New Roman"/>
        </w:rPr>
      </w:pPr>
      <w:r w:rsidRPr="00F61C81">
        <w:rPr>
          <w:rFonts w:ascii="Times New Roman" w:hAnsi="Times New Roman" w:cs="Times New Roman"/>
        </w:rPr>
        <w:t>4. Фізіологічні властивості серцевого м’яза, їхні особливості та відмінності від скелетного м’яза.</w:t>
      </w:r>
    </w:p>
    <w:p w14:paraId="3A8D9643" w14:textId="77777777" w:rsidR="00F61C81" w:rsidRPr="00F61C81" w:rsidRDefault="00F61C81" w:rsidP="00F61C81">
      <w:pPr>
        <w:ind w:firstLine="454"/>
        <w:rPr>
          <w:rFonts w:ascii="Times New Roman" w:hAnsi="Times New Roman" w:cs="Times New Roman"/>
        </w:rPr>
      </w:pPr>
      <w:r w:rsidRPr="00F61C81">
        <w:rPr>
          <w:rFonts w:ascii="Times New Roman" w:hAnsi="Times New Roman" w:cs="Times New Roman"/>
        </w:rPr>
        <w:t xml:space="preserve">5. Процес збудження в </w:t>
      </w:r>
      <w:proofErr w:type="spellStart"/>
      <w:r w:rsidRPr="00F61C81">
        <w:rPr>
          <w:rFonts w:ascii="Times New Roman" w:hAnsi="Times New Roman" w:cs="Times New Roman"/>
        </w:rPr>
        <w:t>кардіоміоцитах</w:t>
      </w:r>
      <w:proofErr w:type="spellEnd"/>
      <w:r w:rsidRPr="00F61C81">
        <w:rPr>
          <w:rFonts w:ascii="Times New Roman" w:hAnsi="Times New Roman" w:cs="Times New Roman"/>
        </w:rPr>
        <w:t>, іонні механізми збудження, їхні відмінності від збудження скелетних м’язових волокон.</w:t>
      </w:r>
    </w:p>
    <w:p w14:paraId="64CA4CBF" w14:textId="77777777" w:rsidR="00F61C81" w:rsidRPr="00F61C81" w:rsidRDefault="00F61C81" w:rsidP="00F61C81">
      <w:pPr>
        <w:ind w:firstLine="454"/>
        <w:rPr>
          <w:rFonts w:ascii="Times New Roman" w:hAnsi="Times New Roman" w:cs="Times New Roman"/>
        </w:rPr>
      </w:pPr>
      <w:r w:rsidRPr="00F61C81">
        <w:rPr>
          <w:rFonts w:ascii="Times New Roman" w:hAnsi="Times New Roman" w:cs="Times New Roman"/>
        </w:rPr>
        <w:t>6. Співвідношення рефрактерних фаз з фазами скорочення серцевого м’яза.</w:t>
      </w:r>
    </w:p>
    <w:p w14:paraId="3FEF355F" w14:textId="77777777" w:rsidR="00F61C81" w:rsidRPr="00F61C81" w:rsidRDefault="00F61C81" w:rsidP="00F61C81">
      <w:pPr>
        <w:ind w:firstLine="454"/>
        <w:rPr>
          <w:rFonts w:ascii="Times New Roman" w:hAnsi="Times New Roman" w:cs="Times New Roman"/>
        </w:rPr>
      </w:pPr>
      <w:r w:rsidRPr="00F61C81">
        <w:rPr>
          <w:rFonts w:ascii="Times New Roman" w:hAnsi="Times New Roman" w:cs="Times New Roman"/>
        </w:rPr>
        <w:t xml:space="preserve">7. Механізми скорочення і розслаблення </w:t>
      </w:r>
      <w:proofErr w:type="spellStart"/>
      <w:r w:rsidRPr="00F61C81">
        <w:rPr>
          <w:rFonts w:ascii="Times New Roman" w:hAnsi="Times New Roman" w:cs="Times New Roman"/>
        </w:rPr>
        <w:t>кардіоміоцитів</w:t>
      </w:r>
      <w:proofErr w:type="spellEnd"/>
      <w:r w:rsidRPr="00F61C81">
        <w:rPr>
          <w:rFonts w:ascii="Times New Roman" w:hAnsi="Times New Roman" w:cs="Times New Roman"/>
        </w:rPr>
        <w:t>.</w:t>
      </w:r>
    </w:p>
    <w:p w14:paraId="56DF4C43" w14:textId="77777777" w:rsidR="00F61C81" w:rsidRPr="00F61C81" w:rsidRDefault="00F61C81" w:rsidP="00F61C81">
      <w:pPr>
        <w:ind w:firstLine="454"/>
        <w:rPr>
          <w:rFonts w:ascii="Times New Roman" w:hAnsi="Times New Roman" w:cs="Times New Roman"/>
        </w:rPr>
      </w:pPr>
      <w:r w:rsidRPr="00F61C81">
        <w:rPr>
          <w:rFonts w:ascii="Times New Roman" w:hAnsi="Times New Roman" w:cs="Times New Roman"/>
        </w:rPr>
        <w:t xml:space="preserve">8. </w:t>
      </w:r>
      <w:proofErr w:type="spellStart"/>
      <w:r w:rsidRPr="00F61C81">
        <w:rPr>
          <w:rFonts w:ascii="Times New Roman" w:hAnsi="Times New Roman" w:cs="Times New Roman"/>
        </w:rPr>
        <w:t>Автоматія</w:t>
      </w:r>
      <w:proofErr w:type="spellEnd"/>
      <w:r w:rsidRPr="00F61C81">
        <w:rPr>
          <w:rFonts w:ascii="Times New Roman" w:hAnsi="Times New Roman" w:cs="Times New Roman"/>
        </w:rPr>
        <w:t xml:space="preserve"> серця, будова провідної системи, її функціональні властивості, градієнт </w:t>
      </w:r>
      <w:proofErr w:type="spellStart"/>
      <w:r w:rsidRPr="00F61C81">
        <w:rPr>
          <w:rFonts w:ascii="Times New Roman" w:hAnsi="Times New Roman" w:cs="Times New Roman"/>
        </w:rPr>
        <w:t>автоматії</w:t>
      </w:r>
      <w:proofErr w:type="spellEnd"/>
      <w:r w:rsidRPr="00F61C81">
        <w:rPr>
          <w:rFonts w:ascii="Times New Roman" w:hAnsi="Times New Roman" w:cs="Times New Roman"/>
        </w:rPr>
        <w:t>.</w:t>
      </w:r>
    </w:p>
    <w:p w14:paraId="4F7D7C82" w14:textId="77777777" w:rsidR="00F61C81" w:rsidRPr="00F61C81" w:rsidRDefault="00F61C81" w:rsidP="00F61C81">
      <w:pPr>
        <w:ind w:firstLine="454"/>
        <w:rPr>
          <w:rFonts w:ascii="Times New Roman" w:hAnsi="Times New Roman" w:cs="Times New Roman"/>
        </w:rPr>
      </w:pPr>
      <w:r w:rsidRPr="00F61C81">
        <w:rPr>
          <w:rFonts w:ascii="Times New Roman" w:hAnsi="Times New Roman" w:cs="Times New Roman"/>
        </w:rPr>
        <w:t xml:space="preserve">9. Відмінності будови фізіологічних властивостей </w:t>
      </w:r>
      <w:proofErr w:type="spellStart"/>
      <w:r w:rsidRPr="00F61C81">
        <w:rPr>
          <w:rFonts w:ascii="Times New Roman" w:hAnsi="Times New Roman" w:cs="Times New Roman"/>
        </w:rPr>
        <w:t>міоцитів</w:t>
      </w:r>
      <w:proofErr w:type="spellEnd"/>
      <w:r w:rsidRPr="00F61C81">
        <w:rPr>
          <w:rFonts w:ascii="Times New Roman" w:hAnsi="Times New Roman" w:cs="Times New Roman"/>
        </w:rPr>
        <w:t xml:space="preserve"> провідної системи від робочих </w:t>
      </w:r>
      <w:proofErr w:type="spellStart"/>
      <w:r w:rsidRPr="00F61C81">
        <w:rPr>
          <w:rFonts w:ascii="Times New Roman" w:hAnsi="Times New Roman" w:cs="Times New Roman"/>
        </w:rPr>
        <w:t>кардіоміоцитів</w:t>
      </w:r>
      <w:proofErr w:type="spellEnd"/>
      <w:r w:rsidRPr="00F61C81">
        <w:rPr>
          <w:rFonts w:ascii="Times New Roman" w:hAnsi="Times New Roman" w:cs="Times New Roman"/>
        </w:rPr>
        <w:t xml:space="preserve"> (наявність </w:t>
      </w:r>
      <w:proofErr w:type="spellStart"/>
      <w:r w:rsidRPr="00F61C81">
        <w:rPr>
          <w:rFonts w:ascii="Times New Roman" w:hAnsi="Times New Roman" w:cs="Times New Roman"/>
        </w:rPr>
        <w:t>автоматії</w:t>
      </w:r>
      <w:proofErr w:type="spellEnd"/>
      <w:r w:rsidRPr="00F61C81">
        <w:rPr>
          <w:rFonts w:ascii="Times New Roman" w:hAnsi="Times New Roman" w:cs="Times New Roman"/>
        </w:rPr>
        <w:t>, рівень збудливості, швидкість проведення збудження, скоротність).</w:t>
      </w:r>
    </w:p>
    <w:p w14:paraId="1C1E5CB9" w14:textId="77777777" w:rsidR="00F61C81" w:rsidRDefault="00F61C81" w:rsidP="00F61C81">
      <w:pPr>
        <w:ind w:firstLine="454"/>
        <w:rPr>
          <w:rFonts w:ascii="Times New Roman" w:hAnsi="Times New Roman" w:cs="Times New Roman"/>
        </w:rPr>
      </w:pPr>
      <w:r w:rsidRPr="00F61C81">
        <w:rPr>
          <w:rFonts w:ascii="Times New Roman" w:hAnsi="Times New Roman" w:cs="Times New Roman"/>
        </w:rPr>
        <w:t xml:space="preserve">10. Потенціал дії атипових </w:t>
      </w:r>
      <w:proofErr w:type="spellStart"/>
      <w:r w:rsidRPr="00F61C81">
        <w:rPr>
          <w:rFonts w:ascii="Times New Roman" w:hAnsi="Times New Roman" w:cs="Times New Roman"/>
        </w:rPr>
        <w:t>кардіоміоцитів</w:t>
      </w:r>
      <w:proofErr w:type="spellEnd"/>
      <w:r w:rsidRPr="00F61C81">
        <w:rPr>
          <w:rFonts w:ascii="Times New Roman" w:hAnsi="Times New Roman" w:cs="Times New Roman"/>
        </w:rPr>
        <w:t xml:space="preserve"> водія ритму серця — </w:t>
      </w:r>
      <w:proofErr w:type="spellStart"/>
      <w:r w:rsidRPr="00F61C81">
        <w:rPr>
          <w:rFonts w:ascii="Times New Roman" w:hAnsi="Times New Roman" w:cs="Times New Roman"/>
        </w:rPr>
        <w:t>синоатріального</w:t>
      </w:r>
      <w:proofErr w:type="spellEnd"/>
      <w:r w:rsidRPr="00F61C81">
        <w:rPr>
          <w:rFonts w:ascii="Times New Roman" w:hAnsi="Times New Roman" w:cs="Times New Roman"/>
        </w:rPr>
        <w:t xml:space="preserve"> вузла, його відмінності від МПД робочих </w:t>
      </w:r>
      <w:proofErr w:type="spellStart"/>
      <w:r w:rsidRPr="00F61C81">
        <w:rPr>
          <w:rFonts w:ascii="Times New Roman" w:hAnsi="Times New Roman" w:cs="Times New Roman"/>
        </w:rPr>
        <w:t>кардіоміоцитів</w:t>
      </w:r>
      <w:proofErr w:type="spellEnd"/>
      <w:r w:rsidRPr="00F61C81">
        <w:rPr>
          <w:rFonts w:ascii="Times New Roman" w:hAnsi="Times New Roman" w:cs="Times New Roman"/>
        </w:rPr>
        <w:t xml:space="preserve"> (іонні механізми виникнення, параметри і форма МПД).</w:t>
      </w:r>
    </w:p>
    <w:p w14:paraId="5838AF6E" w14:textId="77777777" w:rsidR="006078A1" w:rsidRDefault="006078A1" w:rsidP="00F61C81">
      <w:pPr>
        <w:ind w:firstLine="454"/>
        <w:rPr>
          <w:rFonts w:ascii="Times New Roman" w:hAnsi="Times New Roman" w:cs="Times New Roman"/>
        </w:rPr>
      </w:pPr>
    </w:p>
    <w:p w14:paraId="27F60832" w14:textId="77777777" w:rsidR="006078A1" w:rsidRDefault="006078A1" w:rsidP="006078A1">
      <w:pPr>
        <w:tabs>
          <w:tab w:val="left" w:pos="1101"/>
        </w:tabs>
        <w:rPr>
          <w:rFonts w:ascii="Times New Roman" w:eastAsia="Times New Roman" w:hAnsi="Times New Roman" w:cs="Times New Roman"/>
          <w:b/>
          <w:i/>
          <w:iCs/>
        </w:rPr>
      </w:pPr>
      <w:r>
        <w:rPr>
          <w:rFonts w:ascii="Times New Roman" w:eastAsia="Times New Roman" w:hAnsi="Times New Roman" w:cs="Times New Roman"/>
          <w:i/>
          <w:iCs/>
        </w:rPr>
        <w:t xml:space="preserve">. Список рекомендованої літератури (основна, додаткова, </w:t>
      </w:r>
      <w:proofErr w:type="spellStart"/>
      <w:r>
        <w:rPr>
          <w:rFonts w:ascii="Times New Roman" w:eastAsia="Times New Roman" w:hAnsi="Times New Roman" w:cs="Times New Roman"/>
          <w:i/>
          <w:iCs/>
        </w:rPr>
        <w:t>електронніінфо</w:t>
      </w:r>
      <w:r>
        <w:rPr>
          <w:rFonts w:ascii="Times New Roman" w:eastAsia="Times New Roman" w:hAnsi="Times New Roman" w:cs="Times New Roman"/>
          <w:i/>
          <w:iCs/>
          <w:lang w:eastAsia="ru-RU" w:bidi="ru-RU"/>
        </w:rPr>
        <w:t>ресурси</w:t>
      </w:r>
      <w:proofErr w:type="spellEnd"/>
      <w:r>
        <w:rPr>
          <w:rFonts w:ascii="Times New Roman" w:eastAsia="Times New Roman" w:hAnsi="Times New Roman" w:cs="Times New Roman"/>
          <w:i/>
          <w:iCs/>
          <w:lang w:eastAsia="ru-RU" w:bidi="ru-RU"/>
        </w:rPr>
        <w:t>)</w:t>
      </w:r>
      <w:r>
        <w:rPr>
          <w:rFonts w:ascii="Times New Roman" w:eastAsia="Times New Roman" w:hAnsi="Times New Roman" w:cs="Times New Roman"/>
          <w:i/>
          <w:iCs/>
        </w:rPr>
        <w:t>:</w:t>
      </w:r>
    </w:p>
    <w:p w14:paraId="24A5293A" w14:textId="77777777" w:rsidR="006078A1" w:rsidRDefault="006078A1" w:rsidP="006078A1">
      <w:pPr>
        <w:widowControl/>
        <w:jc w:val="both"/>
        <w:rPr>
          <w:rFonts w:ascii="Times New Roman" w:eastAsia="Calibri" w:hAnsi="Times New Roman" w:cs="Times New Roman"/>
          <w:i/>
          <w:color w:val="auto"/>
          <w:lang w:bidi="ar-SA"/>
        </w:rPr>
      </w:pPr>
      <w:r>
        <w:rPr>
          <w:rFonts w:ascii="Times New Roman" w:eastAsia="Calibri" w:hAnsi="Times New Roman" w:cs="Times New Roman"/>
          <w:i/>
          <w:color w:val="auto"/>
          <w:lang w:bidi="ar-SA"/>
        </w:rPr>
        <w:t>Основна</w:t>
      </w:r>
    </w:p>
    <w:p w14:paraId="2F65FC00" w14:textId="77777777" w:rsidR="006078A1" w:rsidRDefault="006078A1" w:rsidP="00F61C81">
      <w:pPr>
        <w:ind w:firstLine="454"/>
        <w:rPr>
          <w:rFonts w:ascii="Times New Roman" w:hAnsi="Times New Roman" w:cs="Times New Roman"/>
        </w:rPr>
      </w:pPr>
    </w:p>
    <w:p w14:paraId="5A32FD0C" w14:textId="1A7BB77D" w:rsidR="006078A1" w:rsidRPr="00F61C81" w:rsidRDefault="006078A1" w:rsidP="006078A1">
      <w:pPr>
        <w:rPr>
          <w:rFonts w:ascii="Times New Roman" w:hAnsi="Times New Roman" w:cs="Times New Roman"/>
        </w:rPr>
      </w:pPr>
      <w:r w:rsidRPr="006078A1">
        <w:lastRenderedPageBreak/>
        <w:drawing>
          <wp:inline distT="0" distB="0" distL="0" distR="0" wp14:anchorId="4A3DBF1A" wp14:editId="0F3C61AC">
            <wp:extent cx="5936615" cy="6966585"/>
            <wp:effectExtent l="0" t="0" r="6985" b="5715"/>
            <wp:docPr id="1307333042" name="Рисунок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5936615" cy="6966585"/>
                    </a:xfrm>
                    <a:prstGeom prst="rect">
                      <a:avLst/>
                    </a:prstGeom>
                    <a:noFill/>
                    <a:ln>
                      <a:noFill/>
                    </a:ln>
                  </pic:spPr>
                </pic:pic>
              </a:graphicData>
            </a:graphic>
          </wp:inline>
        </w:drawing>
      </w:r>
    </w:p>
    <w:p w14:paraId="68654E31" w14:textId="77777777" w:rsidR="00F61C81" w:rsidRDefault="00F61C81" w:rsidP="00F61C81">
      <w:pPr>
        <w:rPr>
          <w:rFonts w:ascii="Times New Roman" w:hAnsi="Times New Roman" w:cs="Times New Roman"/>
        </w:rPr>
      </w:pPr>
    </w:p>
    <w:p w14:paraId="677F321D" w14:textId="77777777" w:rsidR="00F61C81" w:rsidRDefault="00F61C81" w:rsidP="00F61C81">
      <w:pPr>
        <w:rPr>
          <w:rFonts w:ascii="Times New Roman" w:hAnsi="Times New Roman" w:cs="Times New Roman"/>
        </w:rPr>
      </w:pPr>
    </w:p>
    <w:p w14:paraId="7C12010B" w14:textId="7B8D92E0" w:rsidR="00F61C81" w:rsidRDefault="00F61C81" w:rsidP="00F61C81">
      <w:pPr>
        <w:jc w:val="center"/>
        <w:rPr>
          <w:rFonts w:ascii="Times New Roman" w:hAnsi="Times New Roman" w:cs="Times New Roman"/>
        </w:rPr>
      </w:pPr>
      <w:r>
        <w:rPr>
          <w:rFonts w:ascii="Times New Roman" w:hAnsi="Times New Roman" w:cs="Times New Roman"/>
        </w:rPr>
        <w:t>Практичне заняття 25</w:t>
      </w:r>
    </w:p>
    <w:p w14:paraId="1151DD09" w14:textId="77777777" w:rsidR="00F61C81" w:rsidRDefault="00F61C81" w:rsidP="00F61C81">
      <w:pPr>
        <w:rPr>
          <w:rFonts w:ascii="Times New Roman" w:hAnsi="Times New Roman" w:cs="Times New Roman"/>
        </w:rPr>
      </w:pPr>
    </w:p>
    <w:p w14:paraId="53D7E259" w14:textId="01489BBB" w:rsidR="00F61C81" w:rsidRPr="00F61C81" w:rsidRDefault="00F61C81" w:rsidP="00F61C81">
      <w:pPr>
        <w:rPr>
          <w:rFonts w:ascii="Times New Roman" w:hAnsi="Times New Roman" w:cs="Times New Roman"/>
        </w:rPr>
      </w:pPr>
      <w:r w:rsidRPr="00F61C81">
        <w:rPr>
          <w:rFonts w:ascii="Times New Roman" w:hAnsi="Times New Roman" w:cs="Times New Roman"/>
          <w:i/>
          <w:iCs/>
        </w:rPr>
        <w:t>Тема 2.</w:t>
      </w:r>
      <w:r w:rsidRPr="00F61C81">
        <w:rPr>
          <w:rFonts w:ascii="Times New Roman" w:hAnsi="Times New Roman" w:cs="Times New Roman"/>
          <w:b/>
          <w:bCs/>
        </w:rPr>
        <w:t xml:space="preserve"> </w:t>
      </w:r>
      <w:r w:rsidRPr="00F61C81">
        <w:rPr>
          <w:rFonts w:ascii="Times New Roman" w:hAnsi="Times New Roman" w:cs="Times New Roman"/>
        </w:rPr>
        <w:t>Насосна функція серця.  Серцевий цикл, фізіологічні методи його дослідження</w:t>
      </w:r>
      <w:r>
        <w:rPr>
          <w:rFonts w:ascii="Times New Roman" w:hAnsi="Times New Roman" w:cs="Times New Roman"/>
        </w:rPr>
        <w:t>.</w:t>
      </w:r>
    </w:p>
    <w:p w14:paraId="1C135291" w14:textId="77777777" w:rsidR="00F61C81" w:rsidRPr="00F61C81" w:rsidRDefault="00F61C81" w:rsidP="00F61C81">
      <w:pPr>
        <w:ind w:firstLine="454"/>
        <w:jc w:val="center"/>
        <w:rPr>
          <w:rFonts w:ascii="Times New Roman" w:hAnsi="Times New Roman" w:cs="Times New Roman"/>
          <w:b/>
          <w:bCs/>
        </w:rPr>
      </w:pPr>
    </w:p>
    <w:p w14:paraId="2C533D2C" w14:textId="441A5A7D" w:rsidR="00F61C81" w:rsidRPr="00F61C81" w:rsidRDefault="00F61C81" w:rsidP="00F61C81">
      <w:pPr>
        <w:ind w:right="1134"/>
        <w:rPr>
          <w:rFonts w:ascii="Times New Roman" w:hAnsi="Times New Roman" w:cs="Times New Roman"/>
        </w:rPr>
      </w:pPr>
      <w:r w:rsidRPr="00F61C81">
        <w:rPr>
          <w:rFonts w:ascii="Times New Roman" w:hAnsi="Times New Roman" w:cs="Times New Roman"/>
          <w:i/>
          <w:iCs/>
        </w:rPr>
        <w:t xml:space="preserve">Мотиваційна характеристика теми. </w:t>
      </w:r>
      <w:r w:rsidRPr="00F61C81">
        <w:rPr>
          <w:rFonts w:ascii="Times New Roman" w:hAnsi="Times New Roman" w:cs="Times New Roman"/>
        </w:rPr>
        <w:t>Знання структури серцевого циклу і механізмів його фаз необхідне для розуміння процесів функ</w:t>
      </w:r>
      <w:r w:rsidRPr="00F61C81">
        <w:rPr>
          <w:rFonts w:ascii="Times New Roman" w:hAnsi="Times New Roman" w:cs="Times New Roman"/>
        </w:rPr>
        <w:softHyphen/>
        <w:t>ціонування</w:t>
      </w:r>
      <w:r w:rsidR="00FA7805">
        <w:rPr>
          <w:rFonts w:ascii="Times New Roman" w:hAnsi="Times New Roman" w:cs="Times New Roman"/>
        </w:rPr>
        <w:t xml:space="preserve"> </w:t>
      </w:r>
      <w:r w:rsidRPr="00F61C81">
        <w:rPr>
          <w:rFonts w:ascii="Times New Roman" w:hAnsi="Times New Roman" w:cs="Times New Roman"/>
        </w:rPr>
        <w:t>міокарда, який забезпечує кровопостачання всіх функціональних систем</w:t>
      </w:r>
      <w:r w:rsidR="00FA7805">
        <w:rPr>
          <w:rFonts w:ascii="Times New Roman" w:hAnsi="Times New Roman" w:cs="Times New Roman"/>
        </w:rPr>
        <w:t xml:space="preserve"> </w:t>
      </w:r>
      <w:r w:rsidRPr="00F61C81">
        <w:rPr>
          <w:rFonts w:ascii="Times New Roman" w:hAnsi="Times New Roman" w:cs="Times New Roman"/>
        </w:rPr>
        <w:t>організму.</w:t>
      </w:r>
    </w:p>
    <w:p w14:paraId="33240A87" w14:textId="77777777" w:rsidR="00F61C81" w:rsidRDefault="00F61C81" w:rsidP="00F61C81">
      <w:pPr>
        <w:ind w:right="1134"/>
        <w:rPr>
          <w:rFonts w:ascii="Times New Roman" w:hAnsi="Times New Roman" w:cs="Times New Roman"/>
        </w:rPr>
      </w:pPr>
    </w:p>
    <w:p w14:paraId="1827252C" w14:textId="43F89976" w:rsidR="00F61C81" w:rsidRPr="00F61C81" w:rsidRDefault="00F61C81" w:rsidP="00F61C81">
      <w:pPr>
        <w:ind w:right="1134"/>
        <w:rPr>
          <w:rFonts w:ascii="Times New Roman" w:hAnsi="Times New Roman" w:cs="Times New Roman"/>
        </w:rPr>
      </w:pPr>
      <w:r w:rsidRPr="00F61C81">
        <w:rPr>
          <w:rFonts w:ascii="Times New Roman" w:hAnsi="Times New Roman" w:cs="Times New Roman"/>
          <w:i/>
        </w:rPr>
        <w:t>Мета заняття</w:t>
      </w:r>
      <w:r w:rsidRPr="00F61C81">
        <w:rPr>
          <w:rFonts w:ascii="Times New Roman" w:hAnsi="Times New Roman" w:cs="Times New Roman"/>
        </w:rPr>
        <w:t>:</w:t>
      </w:r>
    </w:p>
    <w:p w14:paraId="30C9C9F3" w14:textId="77777777" w:rsidR="00F61C81" w:rsidRPr="00F61C81" w:rsidRDefault="00F61C81" w:rsidP="00F61C81">
      <w:pPr>
        <w:ind w:right="1134"/>
        <w:rPr>
          <w:rFonts w:ascii="Times New Roman" w:hAnsi="Times New Roman" w:cs="Times New Roman"/>
        </w:rPr>
      </w:pPr>
      <w:r w:rsidRPr="00F61C81">
        <w:rPr>
          <w:rFonts w:ascii="Times New Roman" w:hAnsi="Times New Roman" w:cs="Times New Roman"/>
        </w:rPr>
        <w:t xml:space="preserve">1. Студенти повинні знати структуру серцевого циклу і методи його </w:t>
      </w:r>
      <w:r w:rsidRPr="00F61C81">
        <w:rPr>
          <w:rFonts w:ascii="Times New Roman" w:hAnsi="Times New Roman" w:cs="Times New Roman"/>
        </w:rPr>
        <w:lastRenderedPageBreak/>
        <w:t>дослідження.</w:t>
      </w:r>
    </w:p>
    <w:p w14:paraId="48553543" w14:textId="77777777" w:rsidR="00F61C81" w:rsidRPr="00F61C81" w:rsidRDefault="00F61C81" w:rsidP="00F61C81">
      <w:pPr>
        <w:ind w:right="1134"/>
        <w:rPr>
          <w:rFonts w:ascii="Times New Roman" w:hAnsi="Times New Roman" w:cs="Times New Roman"/>
        </w:rPr>
      </w:pPr>
      <w:r w:rsidRPr="00F61C81">
        <w:rPr>
          <w:rFonts w:ascii="Times New Roman" w:hAnsi="Times New Roman" w:cs="Times New Roman"/>
          <w:spacing w:val="-4"/>
        </w:rPr>
        <w:t>2. Студенти повинні знати особливості механізмів збудження і роз</w:t>
      </w:r>
      <w:r w:rsidRPr="00F61C81">
        <w:rPr>
          <w:rFonts w:ascii="Times New Roman" w:hAnsi="Times New Roman" w:cs="Times New Roman"/>
          <w:spacing w:val="-4"/>
        </w:rPr>
        <w:softHyphen/>
      </w:r>
      <w:r w:rsidRPr="00F61C81">
        <w:rPr>
          <w:rFonts w:ascii="Times New Roman" w:hAnsi="Times New Roman" w:cs="Times New Roman"/>
        </w:rPr>
        <w:t>слаблення міокарда під час різних фаз серцевої діяльності.</w:t>
      </w:r>
    </w:p>
    <w:p w14:paraId="07E917D8" w14:textId="77777777" w:rsidR="00F61C81" w:rsidRPr="00F61C81" w:rsidRDefault="00F61C81" w:rsidP="00F61C81">
      <w:pPr>
        <w:ind w:firstLine="454"/>
        <w:rPr>
          <w:rFonts w:ascii="Times New Roman" w:hAnsi="Times New Roman" w:cs="Times New Roman"/>
        </w:rPr>
      </w:pPr>
    </w:p>
    <w:p w14:paraId="14447E68" w14:textId="77777777" w:rsidR="00F61C81" w:rsidRPr="00F61C81" w:rsidRDefault="00F61C81" w:rsidP="00F61C81">
      <w:pPr>
        <w:ind w:firstLine="454"/>
        <w:rPr>
          <w:rFonts w:ascii="Times New Roman" w:hAnsi="Times New Roman" w:cs="Times New Roman"/>
          <w:b/>
        </w:rPr>
      </w:pPr>
      <w:r w:rsidRPr="00F61C81">
        <w:rPr>
          <w:rFonts w:ascii="Times New Roman" w:hAnsi="Times New Roman" w:cs="Times New Roman"/>
          <w:b/>
        </w:rPr>
        <w:t>Завдання 1. Відповісти на питання або виконати завдання.</w:t>
      </w:r>
    </w:p>
    <w:p w14:paraId="22B21375" w14:textId="77777777" w:rsidR="00F61C81" w:rsidRPr="00F61C81" w:rsidRDefault="00F61C81" w:rsidP="00F61C81">
      <w:pPr>
        <w:ind w:firstLine="454"/>
        <w:rPr>
          <w:rFonts w:ascii="Times New Roman" w:hAnsi="Times New Roman" w:cs="Times New Roman"/>
        </w:rPr>
      </w:pPr>
    </w:p>
    <w:p w14:paraId="24A12168" w14:textId="77777777" w:rsidR="00F61C81" w:rsidRPr="00F61C81" w:rsidRDefault="00F61C81" w:rsidP="00F61C81">
      <w:pPr>
        <w:ind w:firstLine="454"/>
        <w:rPr>
          <w:rFonts w:ascii="Times New Roman" w:hAnsi="Times New Roman" w:cs="Times New Roman"/>
          <w:iCs/>
        </w:rPr>
      </w:pPr>
      <w:r w:rsidRPr="00F61C81">
        <w:rPr>
          <w:rFonts w:ascii="Times New Roman" w:hAnsi="Times New Roman" w:cs="Times New Roman"/>
          <w:iCs/>
        </w:rPr>
        <w:t>1.1. Дайте визначення серцевому циклу.</w:t>
      </w:r>
    </w:p>
    <w:p w14:paraId="548B6B92" w14:textId="77777777" w:rsidR="00F61C81" w:rsidRPr="00F61C81" w:rsidRDefault="00F61C81" w:rsidP="00F61C81">
      <w:pPr>
        <w:autoSpaceDE w:val="0"/>
        <w:autoSpaceDN w:val="0"/>
        <w:rPr>
          <w:rFonts w:ascii="Times New Roman" w:hAnsi="Times New Roman" w:cs="Times New Roman"/>
          <w:i/>
          <w:lang w:bidi="ru-RU"/>
        </w:rPr>
      </w:pPr>
      <w:r w:rsidRPr="00F61C81">
        <w:rPr>
          <w:rFonts w:ascii="Times New Roman" w:hAnsi="Times New Roman" w:cs="Times New Roman"/>
          <w:i/>
          <w:lang w:bidi="ru-RU"/>
        </w:rPr>
        <w:t>____________________________________________________________________________________________________________________________________________________________________________________________________</w:t>
      </w:r>
      <w:r w:rsidRPr="00F61C81">
        <w:rPr>
          <w:rFonts w:ascii="Times New Roman" w:hAnsi="Times New Roman" w:cs="Times New Roman"/>
          <w:i/>
          <w:lang w:val="ru-RU" w:bidi="ru-RU"/>
        </w:rPr>
        <w:t>____________________________________</w:t>
      </w:r>
      <w:r w:rsidRPr="00F61C81">
        <w:rPr>
          <w:rFonts w:ascii="Times New Roman" w:hAnsi="Times New Roman" w:cs="Times New Roman"/>
          <w:i/>
          <w:lang w:bidi="ru-RU"/>
        </w:rPr>
        <w:t>________</w:t>
      </w:r>
    </w:p>
    <w:p w14:paraId="03AAA340" w14:textId="77777777" w:rsidR="00F61C81" w:rsidRPr="00F61C81" w:rsidRDefault="00F61C81" w:rsidP="00F61C81">
      <w:pPr>
        <w:autoSpaceDE w:val="0"/>
        <w:autoSpaceDN w:val="0"/>
        <w:ind w:firstLine="454"/>
        <w:rPr>
          <w:rFonts w:ascii="Times New Roman" w:hAnsi="Times New Roman" w:cs="Times New Roman"/>
          <w:i/>
          <w:lang w:bidi="ru-RU"/>
        </w:rPr>
      </w:pPr>
    </w:p>
    <w:p w14:paraId="44456E3F" w14:textId="77777777" w:rsidR="00F61C81" w:rsidRPr="00F61C81" w:rsidRDefault="00F61C81" w:rsidP="00F61C81">
      <w:pPr>
        <w:ind w:firstLine="454"/>
        <w:rPr>
          <w:rFonts w:ascii="Times New Roman" w:hAnsi="Times New Roman" w:cs="Times New Roman"/>
          <w:iCs/>
          <w:lang w:bidi="ar-SA"/>
        </w:rPr>
      </w:pPr>
      <w:r w:rsidRPr="00F61C81">
        <w:rPr>
          <w:rFonts w:ascii="Times New Roman" w:hAnsi="Times New Roman" w:cs="Times New Roman"/>
          <w:iCs/>
        </w:rPr>
        <w:t>1.2. Розрахуйте тривалість серцевого циклу, якщо ЧСС:</w:t>
      </w:r>
    </w:p>
    <w:p w14:paraId="36A32FDE" w14:textId="77777777" w:rsidR="00F61C81" w:rsidRPr="00F61C81" w:rsidRDefault="00F61C81" w:rsidP="00F61C81">
      <w:pPr>
        <w:ind w:firstLine="454"/>
        <w:rPr>
          <w:rFonts w:ascii="Times New Roman" w:hAnsi="Times New Roman" w:cs="Times New Roman"/>
        </w:rPr>
      </w:pPr>
      <w:r w:rsidRPr="00F61C81">
        <w:rPr>
          <w:rFonts w:ascii="Times New Roman" w:hAnsi="Times New Roman" w:cs="Times New Roman"/>
        </w:rPr>
        <w:t xml:space="preserve">75 </w:t>
      </w:r>
      <w:proofErr w:type="spellStart"/>
      <w:r w:rsidRPr="00F61C81">
        <w:rPr>
          <w:rFonts w:ascii="Times New Roman" w:hAnsi="Times New Roman" w:cs="Times New Roman"/>
        </w:rPr>
        <w:t>уд</w:t>
      </w:r>
      <w:proofErr w:type="spellEnd"/>
      <w:r w:rsidRPr="00F61C81">
        <w:rPr>
          <w:rFonts w:ascii="Times New Roman" w:hAnsi="Times New Roman" w:cs="Times New Roman"/>
        </w:rPr>
        <w:t>./хв _______________________________________________</w:t>
      </w:r>
      <w:r w:rsidRPr="00F61C81">
        <w:rPr>
          <w:rFonts w:ascii="Times New Roman" w:hAnsi="Times New Roman" w:cs="Times New Roman"/>
          <w:lang w:val="ru-RU"/>
        </w:rPr>
        <w:t>______________</w:t>
      </w:r>
      <w:r w:rsidRPr="00F61C81">
        <w:rPr>
          <w:rFonts w:ascii="Times New Roman" w:hAnsi="Times New Roman" w:cs="Times New Roman"/>
        </w:rPr>
        <w:t>_______</w:t>
      </w:r>
    </w:p>
    <w:p w14:paraId="2D702E58" w14:textId="77777777" w:rsidR="00F61C81" w:rsidRPr="00F61C81" w:rsidRDefault="00F61C81" w:rsidP="00F61C81">
      <w:pPr>
        <w:ind w:firstLine="454"/>
        <w:rPr>
          <w:rFonts w:ascii="Times New Roman" w:hAnsi="Times New Roman" w:cs="Times New Roman"/>
        </w:rPr>
      </w:pPr>
      <w:r w:rsidRPr="00F61C81">
        <w:rPr>
          <w:rFonts w:ascii="Times New Roman" w:hAnsi="Times New Roman" w:cs="Times New Roman"/>
        </w:rPr>
        <w:t xml:space="preserve">80 </w:t>
      </w:r>
      <w:proofErr w:type="spellStart"/>
      <w:r w:rsidRPr="00F61C81">
        <w:rPr>
          <w:rFonts w:ascii="Times New Roman" w:hAnsi="Times New Roman" w:cs="Times New Roman"/>
        </w:rPr>
        <w:t>уд</w:t>
      </w:r>
      <w:proofErr w:type="spellEnd"/>
      <w:r w:rsidRPr="00F61C81">
        <w:rPr>
          <w:rFonts w:ascii="Times New Roman" w:hAnsi="Times New Roman" w:cs="Times New Roman"/>
        </w:rPr>
        <w:t>./хв ___________________</w:t>
      </w:r>
      <w:r w:rsidRPr="00F61C81">
        <w:rPr>
          <w:rFonts w:ascii="Times New Roman" w:hAnsi="Times New Roman" w:cs="Times New Roman"/>
          <w:lang w:val="ru-RU"/>
        </w:rPr>
        <w:t>_____________</w:t>
      </w:r>
      <w:r w:rsidRPr="00F61C81">
        <w:rPr>
          <w:rFonts w:ascii="Times New Roman" w:hAnsi="Times New Roman" w:cs="Times New Roman"/>
        </w:rPr>
        <w:t>____________________________________</w:t>
      </w:r>
    </w:p>
    <w:p w14:paraId="43AE9F84" w14:textId="77777777" w:rsidR="00F61C81" w:rsidRPr="00F61C81" w:rsidRDefault="00F61C81" w:rsidP="00F61C81">
      <w:pPr>
        <w:ind w:firstLine="454"/>
        <w:rPr>
          <w:rFonts w:ascii="Times New Roman" w:hAnsi="Times New Roman" w:cs="Times New Roman"/>
          <w:b/>
        </w:rPr>
      </w:pPr>
      <w:r w:rsidRPr="00F61C81">
        <w:rPr>
          <w:rFonts w:ascii="Times New Roman" w:hAnsi="Times New Roman" w:cs="Times New Roman"/>
        </w:rPr>
        <w:t xml:space="preserve">60 </w:t>
      </w:r>
      <w:proofErr w:type="spellStart"/>
      <w:r w:rsidRPr="00F61C81">
        <w:rPr>
          <w:rFonts w:ascii="Times New Roman" w:hAnsi="Times New Roman" w:cs="Times New Roman"/>
        </w:rPr>
        <w:t>уд</w:t>
      </w:r>
      <w:proofErr w:type="spellEnd"/>
      <w:r w:rsidRPr="00F61C81">
        <w:rPr>
          <w:rFonts w:ascii="Times New Roman" w:hAnsi="Times New Roman" w:cs="Times New Roman"/>
        </w:rPr>
        <w:t>./хв ___________________</w:t>
      </w:r>
      <w:r w:rsidRPr="00F61C81">
        <w:rPr>
          <w:rFonts w:ascii="Times New Roman" w:hAnsi="Times New Roman" w:cs="Times New Roman"/>
          <w:lang w:val="ru-RU"/>
        </w:rPr>
        <w:t>______________</w:t>
      </w:r>
      <w:r w:rsidRPr="00F61C81">
        <w:rPr>
          <w:rFonts w:ascii="Times New Roman" w:hAnsi="Times New Roman" w:cs="Times New Roman"/>
        </w:rPr>
        <w:t>___________________________________</w:t>
      </w:r>
    </w:p>
    <w:p w14:paraId="1D2A519D" w14:textId="77777777" w:rsidR="00F61C81" w:rsidRPr="00F61C81" w:rsidRDefault="00F61C81" w:rsidP="00F61C81">
      <w:pPr>
        <w:ind w:firstLine="454"/>
        <w:rPr>
          <w:rFonts w:ascii="Times New Roman" w:hAnsi="Times New Roman" w:cs="Times New Roman"/>
        </w:rPr>
      </w:pPr>
    </w:p>
    <w:p w14:paraId="7B89B286" w14:textId="77777777" w:rsidR="00F61C81" w:rsidRPr="00F61C81" w:rsidRDefault="00F61C81" w:rsidP="00F61C81">
      <w:pPr>
        <w:ind w:firstLine="454"/>
        <w:rPr>
          <w:rFonts w:ascii="Times New Roman" w:hAnsi="Times New Roman" w:cs="Times New Roman"/>
          <w:iCs/>
        </w:rPr>
      </w:pPr>
      <w:r w:rsidRPr="00F61C81">
        <w:rPr>
          <w:rFonts w:ascii="Times New Roman" w:hAnsi="Times New Roman" w:cs="Times New Roman"/>
          <w:iCs/>
        </w:rPr>
        <w:t>1.3. Поясніть, чому серцевий цикл починається зі збудження правого передсердя?</w:t>
      </w:r>
    </w:p>
    <w:p w14:paraId="6C92AB40" w14:textId="77777777" w:rsidR="00F61C81" w:rsidRPr="00F61C81" w:rsidRDefault="00F61C81" w:rsidP="00F61C81">
      <w:pPr>
        <w:autoSpaceDE w:val="0"/>
        <w:autoSpaceDN w:val="0"/>
        <w:rPr>
          <w:rFonts w:ascii="Times New Roman" w:hAnsi="Times New Roman" w:cs="Times New Roman"/>
          <w:i/>
          <w:lang w:bidi="ru-RU"/>
        </w:rPr>
      </w:pPr>
      <w:r w:rsidRPr="00F61C81">
        <w:rPr>
          <w:rFonts w:ascii="Times New Roman" w:hAnsi="Times New Roman" w:cs="Times New Roman"/>
          <w:i/>
          <w:lang w:bidi="ru-RU"/>
        </w:rPr>
        <w:t>______________________________________________________________________________________________________________________________________________________________________________</w:t>
      </w:r>
      <w:r w:rsidRPr="00F61C81">
        <w:rPr>
          <w:rFonts w:ascii="Times New Roman" w:hAnsi="Times New Roman" w:cs="Times New Roman"/>
          <w:i/>
          <w:lang w:val="ru-RU" w:bidi="ru-RU"/>
        </w:rPr>
        <w:t>________________________________________</w:t>
      </w:r>
      <w:r w:rsidRPr="00F61C81">
        <w:rPr>
          <w:rFonts w:ascii="Times New Roman" w:hAnsi="Times New Roman" w:cs="Times New Roman"/>
          <w:i/>
          <w:lang w:bidi="ru-RU"/>
        </w:rPr>
        <w:t>__________________________</w:t>
      </w:r>
    </w:p>
    <w:p w14:paraId="51C097BB" w14:textId="77777777" w:rsidR="00F61C81" w:rsidRPr="00F61C81" w:rsidRDefault="00F61C81" w:rsidP="00F61C81">
      <w:pPr>
        <w:autoSpaceDE w:val="0"/>
        <w:autoSpaceDN w:val="0"/>
        <w:ind w:firstLine="454"/>
        <w:rPr>
          <w:rFonts w:ascii="Times New Roman" w:hAnsi="Times New Roman" w:cs="Times New Roman"/>
          <w:i/>
          <w:lang w:bidi="ru-RU"/>
        </w:rPr>
      </w:pPr>
    </w:p>
    <w:p w14:paraId="6489C6E9" w14:textId="77777777" w:rsidR="00F61C81" w:rsidRPr="00F61C81" w:rsidRDefault="00F61C81" w:rsidP="00F61C81">
      <w:pPr>
        <w:autoSpaceDE w:val="0"/>
        <w:autoSpaceDN w:val="0"/>
        <w:ind w:firstLine="454"/>
        <w:rPr>
          <w:rFonts w:ascii="Times New Roman" w:hAnsi="Times New Roman" w:cs="Times New Roman"/>
          <w:lang w:bidi="ru-RU"/>
        </w:rPr>
      </w:pPr>
      <w:r w:rsidRPr="00F61C81">
        <w:rPr>
          <w:rFonts w:ascii="Times New Roman" w:hAnsi="Times New Roman" w:cs="Times New Roman"/>
          <w:lang w:bidi="ru-RU"/>
        </w:rPr>
        <w:t>1.4. Заповніть таблицю, яка характеризує систолу й діастолу передсердь і шлуночків.</w:t>
      </w:r>
    </w:p>
    <w:p w14:paraId="14A0BAA7" w14:textId="77777777" w:rsidR="00F61C81" w:rsidRPr="00F61C81" w:rsidRDefault="00F61C81" w:rsidP="00F61C81">
      <w:pPr>
        <w:autoSpaceDE w:val="0"/>
        <w:autoSpaceDN w:val="0"/>
        <w:ind w:firstLine="454"/>
        <w:rPr>
          <w:rFonts w:ascii="Times New Roman" w:hAnsi="Times New Roman" w:cs="Times New Roman"/>
          <w:lang w:bidi="ru-RU"/>
        </w:rPr>
      </w:pPr>
    </w:p>
    <w:p w14:paraId="7525629F" w14:textId="77777777" w:rsidR="00F61C81" w:rsidRPr="00F61C81" w:rsidRDefault="00F61C81" w:rsidP="00F61C81">
      <w:pPr>
        <w:autoSpaceDE w:val="0"/>
        <w:autoSpaceDN w:val="0"/>
        <w:jc w:val="center"/>
        <w:outlineLvl w:val="1"/>
        <w:rPr>
          <w:rFonts w:ascii="Times New Roman" w:hAnsi="Times New Roman" w:cs="Times New Roman"/>
          <w:b/>
          <w:bCs/>
          <w:lang w:bidi="ru-RU"/>
        </w:rPr>
      </w:pPr>
      <w:r w:rsidRPr="00F61C81">
        <w:rPr>
          <w:rFonts w:ascii="Times New Roman" w:hAnsi="Times New Roman" w:cs="Times New Roman"/>
          <w:b/>
          <w:bCs/>
          <w:lang w:bidi="ru-RU"/>
        </w:rPr>
        <w:t>Систола передсердь</w:t>
      </w:r>
    </w:p>
    <w:tbl>
      <w:tblPr>
        <w:tblW w:w="963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57" w:type="dxa"/>
          <w:left w:w="57" w:type="dxa"/>
          <w:bottom w:w="57" w:type="dxa"/>
          <w:right w:w="57" w:type="dxa"/>
        </w:tblCellMar>
        <w:tblLook w:val="04A0" w:firstRow="1" w:lastRow="0" w:firstColumn="1" w:lastColumn="0" w:noHBand="0" w:noVBand="1"/>
      </w:tblPr>
      <w:tblGrid>
        <w:gridCol w:w="1607"/>
        <w:gridCol w:w="1312"/>
        <w:gridCol w:w="1022"/>
        <w:gridCol w:w="1312"/>
        <w:gridCol w:w="1202"/>
        <w:gridCol w:w="1862"/>
        <w:gridCol w:w="1313"/>
      </w:tblGrid>
      <w:tr w:rsidR="00F61C81" w:rsidRPr="00F61C81" w14:paraId="1A179E53" w14:textId="77777777">
        <w:trPr>
          <w:jc w:val="center"/>
        </w:trPr>
        <w:tc>
          <w:tcPr>
            <w:tcW w:w="1560" w:type="dxa"/>
            <w:tcBorders>
              <w:top w:val="single" w:sz="8" w:space="0" w:color="auto"/>
              <w:left w:val="single" w:sz="8" w:space="0" w:color="auto"/>
              <w:bottom w:val="single" w:sz="8" w:space="0" w:color="auto"/>
              <w:right w:val="single" w:sz="8" w:space="0" w:color="auto"/>
            </w:tcBorders>
            <w:vAlign w:val="center"/>
            <w:hideMark/>
          </w:tcPr>
          <w:p w14:paraId="36455251" w14:textId="77777777" w:rsidR="00F61C81" w:rsidRPr="00F61C81" w:rsidRDefault="00F61C81" w:rsidP="00F61C81">
            <w:pPr>
              <w:autoSpaceDE w:val="0"/>
              <w:autoSpaceDN w:val="0"/>
              <w:jc w:val="center"/>
              <w:outlineLvl w:val="1"/>
              <w:rPr>
                <w:rFonts w:ascii="Times New Roman" w:hAnsi="Times New Roman" w:cs="Times New Roman"/>
                <w:bCs/>
                <w:lang w:bidi="ru-RU"/>
              </w:rPr>
            </w:pPr>
            <w:r w:rsidRPr="00F61C81">
              <w:rPr>
                <w:rFonts w:ascii="Times New Roman" w:hAnsi="Times New Roman" w:cs="Times New Roman"/>
                <w:bCs/>
                <w:lang w:bidi="ru-RU"/>
              </w:rPr>
              <w:t>Передсердя</w:t>
            </w:r>
          </w:p>
        </w:tc>
        <w:tc>
          <w:tcPr>
            <w:tcW w:w="1275" w:type="dxa"/>
            <w:tcBorders>
              <w:top w:val="single" w:sz="8" w:space="0" w:color="auto"/>
              <w:left w:val="single" w:sz="8" w:space="0" w:color="auto"/>
              <w:bottom w:val="single" w:sz="8" w:space="0" w:color="auto"/>
              <w:right w:val="single" w:sz="8" w:space="0" w:color="auto"/>
            </w:tcBorders>
            <w:vAlign w:val="center"/>
            <w:hideMark/>
          </w:tcPr>
          <w:p w14:paraId="1C73BE47" w14:textId="77777777" w:rsidR="00F61C81" w:rsidRPr="00F61C81" w:rsidRDefault="00F61C81" w:rsidP="00F61C81">
            <w:pPr>
              <w:autoSpaceDE w:val="0"/>
              <w:autoSpaceDN w:val="0"/>
              <w:jc w:val="center"/>
              <w:outlineLvl w:val="1"/>
              <w:rPr>
                <w:rFonts w:ascii="Times New Roman" w:hAnsi="Times New Roman" w:cs="Times New Roman"/>
                <w:bCs/>
                <w:lang w:bidi="ru-RU"/>
              </w:rPr>
            </w:pPr>
            <w:r w:rsidRPr="00F61C81">
              <w:rPr>
                <w:rFonts w:ascii="Times New Roman" w:hAnsi="Times New Roman" w:cs="Times New Roman"/>
                <w:bCs/>
                <w:lang w:bidi="ru-RU"/>
              </w:rPr>
              <w:t>Трива</w:t>
            </w:r>
            <w:r w:rsidRPr="00F61C81">
              <w:rPr>
                <w:rFonts w:ascii="Times New Roman" w:hAnsi="Times New Roman" w:cs="Times New Roman"/>
                <w:bCs/>
                <w:lang w:bidi="ru-RU"/>
              </w:rPr>
              <w:softHyphen/>
              <w:t>лість</w:t>
            </w:r>
          </w:p>
        </w:tc>
        <w:tc>
          <w:tcPr>
            <w:tcW w:w="993" w:type="dxa"/>
            <w:tcBorders>
              <w:top w:val="single" w:sz="8" w:space="0" w:color="auto"/>
              <w:left w:val="single" w:sz="8" w:space="0" w:color="auto"/>
              <w:bottom w:val="single" w:sz="8" w:space="0" w:color="auto"/>
              <w:right w:val="single" w:sz="8" w:space="0" w:color="auto"/>
            </w:tcBorders>
            <w:vAlign w:val="center"/>
            <w:hideMark/>
          </w:tcPr>
          <w:p w14:paraId="1F575CE5" w14:textId="77777777" w:rsidR="00F61C81" w:rsidRPr="00F61C81" w:rsidRDefault="00F61C81" w:rsidP="00F61C81">
            <w:pPr>
              <w:autoSpaceDE w:val="0"/>
              <w:autoSpaceDN w:val="0"/>
              <w:jc w:val="center"/>
              <w:outlineLvl w:val="1"/>
              <w:rPr>
                <w:rFonts w:ascii="Times New Roman" w:hAnsi="Times New Roman" w:cs="Times New Roman"/>
                <w:bCs/>
                <w:lang w:bidi="ru-RU"/>
              </w:rPr>
            </w:pPr>
            <w:r w:rsidRPr="00F61C81">
              <w:rPr>
                <w:rFonts w:ascii="Times New Roman" w:hAnsi="Times New Roman" w:cs="Times New Roman"/>
                <w:bCs/>
                <w:lang w:bidi="ru-RU"/>
              </w:rPr>
              <w:t>Тиск</w:t>
            </w:r>
          </w:p>
        </w:tc>
        <w:tc>
          <w:tcPr>
            <w:tcW w:w="1275" w:type="dxa"/>
            <w:tcBorders>
              <w:top w:val="single" w:sz="8" w:space="0" w:color="auto"/>
              <w:left w:val="single" w:sz="8" w:space="0" w:color="auto"/>
              <w:bottom w:val="single" w:sz="8" w:space="0" w:color="auto"/>
              <w:right w:val="single" w:sz="8" w:space="0" w:color="auto"/>
            </w:tcBorders>
            <w:vAlign w:val="center"/>
            <w:hideMark/>
          </w:tcPr>
          <w:p w14:paraId="75939262" w14:textId="77777777" w:rsidR="00F61C81" w:rsidRPr="00F61C81" w:rsidRDefault="00F61C81" w:rsidP="00F61C81">
            <w:pPr>
              <w:autoSpaceDE w:val="0"/>
              <w:autoSpaceDN w:val="0"/>
              <w:jc w:val="center"/>
              <w:outlineLvl w:val="1"/>
              <w:rPr>
                <w:rFonts w:ascii="Times New Roman" w:hAnsi="Times New Roman" w:cs="Times New Roman"/>
                <w:bCs/>
                <w:lang w:bidi="ru-RU"/>
              </w:rPr>
            </w:pPr>
            <w:r w:rsidRPr="00F61C81">
              <w:rPr>
                <w:rFonts w:ascii="Times New Roman" w:hAnsi="Times New Roman" w:cs="Times New Roman"/>
                <w:bCs/>
                <w:lang w:bidi="ru-RU"/>
              </w:rPr>
              <w:t>Венозні сфінк</w:t>
            </w:r>
            <w:r w:rsidRPr="00F61C81">
              <w:rPr>
                <w:rFonts w:ascii="Times New Roman" w:hAnsi="Times New Roman" w:cs="Times New Roman"/>
                <w:bCs/>
                <w:lang w:bidi="ru-RU"/>
              </w:rPr>
              <w:softHyphen/>
              <w:t>тери</w:t>
            </w:r>
          </w:p>
        </w:tc>
        <w:tc>
          <w:tcPr>
            <w:tcW w:w="1168" w:type="dxa"/>
            <w:tcBorders>
              <w:top w:val="single" w:sz="8" w:space="0" w:color="auto"/>
              <w:left w:val="single" w:sz="8" w:space="0" w:color="auto"/>
              <w:bottom w:val="single" w:sz="8" w:space="0" w:color="auto"/>
              <w:right w:val="single" w:sz="8" w:space="0" w:color="auto"/>
            </w:tcBorders>
            <w:vAlign w:val="center"/>
            <w:hideMark/>
          </w:tcPr>
          <w:p w14:paraId="3963A799" w14:textId="77777777" w:rsidR="00F61C81" w:rsidRPr="00F61C81" w:rsidRDefault="00F61C81" w:rsidP="00F61C81">
            <w:pPr>
              <w:autoSpaceDE w:val="0"/>
              <w:autoSpaceDN w:val="0"/>
              <w:jc w:val="center"/>
              <w:rPr>
                <w:rFonts w:ascii="Times New Roman" w:hAnsi="Times New Roman" w:cs="Times New Roman"/>
                <w:bCs/>
                <w:lang w:bidi="ru-RU"/>
              </w:rPr>
            </w:pPr>
            <w:r w:rsidRPr="00F61C81">
              <w:rPr>
                <w:rFonts w:ascii="Times New Roman" w:hAnsi="Times New Roman" w:cs="Times New Roman"/>
                <w:bCs/>
                <w:lang w:bidi="ru-RU"/>
              </w:rPr>
              <w:t>АВ-</w:t>
            </w:r>
          </w:p>
          <w:p w14:paraId="3F2164EF" w14:textId="77777777" w:rsidR="00F61C81" w:rsidRPr="00F61C81" w:rsidRDefault="00F61C81" w:rsidP="00F61C81">
            <w:pPr>
              <w:autoSpaceDE w:val="0"/>
              <w:autoSpaceDN w:val="0"/>
              <w:jc w:val="center"/>
              <w:outlineLvl w:val="1"/>
              <w:rPr>
                <w:rFonts w:ascii="Times New Roman" w:hAnsi="Times New Roman" w:cs="Times New Roman"/>
                <w:bCs/>
                <w:lang w:bidi="ru-RU"/>
              </w:rPr>
            </w:pPr>
            <w:r w:rsidRPr="00F61C81">
              <w:rPr>
                <w:rFonts w:ascii="Times New Roman" w:hAnsi="Times New Roman" w:cs="Times New Roman"/>
                <w:bCs/>
                <w:lang w:bidi="ru-RU"/>
              </w:rPr>
              <w:t>клапани</w:t>
            </w:r>
          </w:p>
        </w:tc>
        <w:tc>
          <w:tcPr>
            <w:tcW w:w="1809" w:type="dxa"/>
            <w:tcBorders>
              <w:top w:val="single" w:sz="8" w:space="0" w:color="auto"/>
              <w:left w:val="single" w:sz="8" w:space="0" w:color="auto"/>
              <w:bottom w:val="single" w:sz="8" w:space="0" w:color="auto"/>
              <w:right w:val="single" w:sz="8" w:space="0" w:color="auto"/>
            </w:tcBorders>
            <w:vAlign w:val="center"/>
            <w:hideMark/>
          </w:tcPr>
          <w:p w14:paraId="7F2A022E" w14:textId="77777777" w:rsidR="00F61C81" w:rsidRPr="00F61C81" w:rsidRDefault="00F61C81" w:rsidP="00F61C81">
            <w:pPr>
              <w:autoSpaceDE w:val="0"/>
              <w:autoSpaceDN w:val="0"/>
              <w:jc w:val="center"/>
              <w:rPr>
                <w:rFonts w:ascii="Times New Roman" w:hAnsi="Times New Roman" w:cs="Times New Roman"/>
                <w:bCs/>
                <w:lang w:bidi="ru-RU"/>
              </w:rPr>
            </w:pPr>
            <w:r w:rsidRPr="00F61C81">
              <w:rPr>
                <w:rFonts w:ascii="Times New Roman" w:hAnsi="Times New Roman" w:cs="Times New Roman"/>
                <w:bCs/>
                <w:lang w:bidi="ru-RU"/>
              </w:rPr>
              <w:t>Півмісяцеві</w:t>
            </w:r>
          </w:p>
          <w:p w14:paraId="09A2AB5B" w14:textId="77777777" w:rsidR="00F61C81" w:rsidRPr="00F61C81" w:rsidRDefault="00F61C81" w:rsidP="00F61C81">
            <w:pPr>
              <w:autoSpaceDE w:val="0"/>
              <w:autoSpaceDN w:val="0"/>
              <w:jc w:val="center"/>
              <w:outlineLvl w:val="1"/>
              <w:rPr>
                <w:rFonts w:ascii="Times New Roman" w:hAnsi="Times New Roman" w:cs="Times New Roman"/>
                <w:bCs/>
                <w:lang w:bidi="ru-RU"/>
              </w:rPr>
            </w:pPr>
            <w:r w:rsidRPr="00F61C81">
              <w:rPr>
                <w:rFonts w:ascii="Times New Roman" w:hAnsi="Times New Roman" w:cs="Times New Roman"/>
                <w:bCs/>
                <w:lang w:bidi="ru-RU"/>
              </w:rPr>
              <w:t>клапани</w:t>
            </w:r>
          </w:p>
        </w:tc>
        <w:tc>
          <w:tcPr>
            <w:tcW w:w="1276" w:type="dxa"/>
            <w:tcBorders>
              <w:top w:val="single" w:sz="8" w:space="0" w:color="auto"/>
              <w:left w:val="single" w:sz="8" w:space="0" w:color="auto"/>
              <w:bottom w:val="single" w:sz="8" w:space="0" w:color="auto"/>
              <w:right w:val="single" w:sz="8" w:space="0" w:color="auto"/>
            </w:tcBorders>
            <w:vAlign w:val="center"/>
            <w:hideMark/>
          </w:tcPr>
          <w:p w14:paraId="40947349" w14:textId="77777777" w:rsidR="00F61C81" w:rsidRPr="00F61C81" w:rsidRDefault="00F61C81" w:rsidP="00F61C81">
            <w:pPr>
              <w:autoSpaceDE w:val="0"/>
              <w:autoSpaceDN w:val="0"/>
              <w:jc w:val="center"/>
              <w:outlineLvl w:val="1"/>
              <w:rPr>
                <w:rFonts w:ascii="Times New Roman" w:hAnsi="Times New Roman" w:cs="Times New Roman"/>
                <w:bCs/>
                <w:lang w:bidi="ru-RU"/>
              </w:rPr>
            </w:pPr>
            <w:r w:rsidRPr="00F61C81">
              <w:rPr>
                <w:rFonts w:ascii="Times New Roman" w:hAnsi="Times New Roman" w:cs="Times New Roman"/>
                <w:bCs/>
                <w:lang w:bidi="ru-RU"/>
              </w:rPr>
              <w:t>Напрямок течії крові</w:t>
            </w:r>
          </w:p>
        </w:tc>
      </w:tr>
      <w:tr w:rsidR="00F61C81" w:rsidRPr="00F61C81" w14:paraId="63E6F1AD" w14:textId="77777777">
        <w:trPr>
          <w:trHeight w:val="885"/>
          <w:jc w:val="center"/>
        </w:trPr>
        <w:tc>
          <w:tcPr>
            <w:tcW w:w="1560" w:type="dxa"/>
            <w:tcBorders>
              <w:top w:val="single" w:sz="8" w:space="0" w:color="auto"/>
              <w:left w:val="single" w:sz="8" w:space="0" w:color="auto"/>
              <w:bottom w:val="single" w:sz="8" w:space="0" w:color="auto"/>
              <w:right w:val="single" w:sz="8" w:space="0" w:color="auto"/>
            </w:tcBorders>
            <w:hideMark/>
          </w:tcPr>
          <w:p w14:paraId="172191B9" w14:textId="77777777" w:rsidR="00F61C81" w:rsidRPr="00F61C81" w:rsidRDefault="00F61C81" w:rsidP="00F61C81">
            <w:pPr>
              <w:autoSpaceDE w:val="0"/>
              <w:autoSpaceDN w:val="0"/>
              <w:rPr>
                <w:rFonts w:ascii="Times New Roman" w:hAnsi="Times New Roman" w:cs="Times New Roman"/>
                <w:lang w:bidi="ru-RU"/>
              </w:rPr>
            </w:pPr>
            <w:r w:rsidRPr="00F61C81">
              <w:rPr>
                <w:rFonts w:ascii="Times New Roman" w:hAnsi="Times New Roman" w:cs="Times New Roman"/>
                <w:lang w:bidi="ru-RU"/>
              </w:rPr>
              <w:t xml:space="preserve">Праве </w:t>
            </w:r>
          </w:p>
        </w:tc>
        <w:tc>
          <w:tcPr>
            <w:tcW w:w="1275" w:type="dxa"/>
            <w:tcBorders>
              <w:top w:val="single" w:sz="8" w:space="0" w:color="auto"/>
              <w:left w:val="single" w:sz="8" w:space="0" w:color="auto"/>
              <w:bottom w:val="single" w:sz="8" w:space="0" w:color="auto"/>
              <w:right w:val="single" w:sz="8" w:space="0" w:color="auto"/>
            </w:tcBorders>
          </w:tcPr>
          <w:p w14:paraId="7DE02931" w14:textId="77777777" w:rsidR="00F61C81" w:rsidRPr="00F61C81" w:rsidRDefault="00F61C81" w:rsidP="00F61C81">
            <w:pPr>
              <w:autoSpaceDE w:val="0"/>
              <w:autoSpaceDN w:val="0"/>
              <w:outlineLvl w:val="1"/>
              <w:rPr>
                <w:rFonts w:ascii="Times New Roman" w:hAnsi="Times New Roman" w:cs="Times New Roman"/>
                <w:bCs/>
                <w:lang w:bidi="ru-RU"/>
              </w:rPr>
            </w:pPr>
          </w:p>
        </w:tc>
        <w:tc>
          <w:tcPr>
            <w:tcW w:w="993" w:type="dxa"/>
            <w:tcBorders>
              <w:top w:val="single" w:sz="8" w:space="0" w:color="auto"/>
              <w:left w:val="single" w:sz="8" w:space="0" w:color="auto"/>
              <w:bottom w:val="single" w:sz="8" w:space="0" w:color="auto"/>
              <w:right w:val="single" w:sz="8" w:space="0" w:color="auto"/>
            </w:tcBorders>
          </w:tcPr>
          <w:p w14:paraId="1B99257A" w14:textId="77777777" w:rsidR="00F61C81" w:rsidRPr="00F61C81" w:rsidRDefault="00F61C81" w:rsidP="00F61C81">
            <w:pPr>
              <w:autoSpaceDE w:val="0"/>
              <w:autoSpaceDN w:val="0"/>
              <w:outlineLvl w:val="1"/>
              <w:rPr>
                <w:rFonts w:ascii="Times New Roman" w:hAnsi="Times New Roman" w:cs="Times New Roman"/>
                <w:bCs/>
                <w:lang w:bidi="ru-RU"/>
              </w:rPr>
            </w:pPr>
          </w:p>
        </w:tc>
        <w:tc>
          <w:tcPr>
            <w:tcW w:w="1275" w:type="dxa"/>
            <w:tcBorders>
              <w:top w:val="single" w:sz="8" w:space="0" w:color="auto"/>
              <w:left w:val="single" w:sz="8" w:space="0" w:color="auto"/>
              <w:bottom w:val="single" w:sz="8" w:space="0" w:color="auto"/>
              <w:right w:val="single" w:sz="8" w:space="0" w:color="auto"/>
            </w:tcBorders>
          </w:tcPr>
          <w:p w14:paraId="5D3F89B8" w14:textId="77777777" w:rsidR="00F61C81" w:rsidRPr="00F61C81" w:rsidRDefault="00F61C81" w:rsidP="00F61C81">
            <w:pPr>
              <w:autoSpaceDE w:val="0"/>
              <w:autoSpaceDN w:val="0"/>
              <w:outlineLvl w:val="1"/>
              <w:rPr>
                <w:rFonts w:ascii="Times New Roman" w:hAnsi="Times New Roman" w:cs="Times New Roman"/>
                <w:bCs/>
                <w:lang w:bidi="ru-RU"/>
              </w:rPr>
            </w:pPr>
          </w:p>
        </w:tc>
        <w:tc>
          <w:tcPr>
            <w:tcW w:w="1168" w:type="dxa"/>
            <w:tcBorders>
              <w:top w:val="single" w:sz="8" w:space="0" w:color="auto"/>
              <w:left w:val="single" w:sz="8" w:space="0" w:color="auto"/>
              <w:bottom w:val="single" w:sz="8" w:space="0" w:color="auto"/>
              <w:right w:val="single" w:sz="8" w:space="0" w:color="auto"/>
            </w:tcBorders>
          </w:tcPr>
          <w:p w14:paraId="69932DDC" w14:textId="77777777" w:rsidR="00F61C81" w:rsidRPr="00F61C81" w:rsidRDefault="00F61C81" w:rsidP="00F61C81">
            <w:pPr>
              <w:autoSpaceDE w:val="0"/>
              <w:autoSpaceDN w:val="0"/>
              <w:outlineLvl w:val="1"/>
              <w:rPr>
                <w:rFonts w:ascii="Times New Roman" w:hAnsi="Times New Roman" w:cs="Times New Roman"/>
                <w:bCs/>
                <w:lang w:bidi="ru-RU"/>
              </w:rPr>
            </w:pPr>
          </w:p>
        </w:tc>
        <w:tc>
          <w:tcPr>
            <w:tcW w:w="1809" w:type="dxa"/>
            <w:tcBorders>
              <w:top w:val="single" w:sz="8" w:space="0" w:color="auto"/>
              <w:left w:val="single" w:sz="8" w:space="0" w:color="auto"/>
              <w:bottom w:val="single" w:sz="8" w:space="0" w:color="auto"/>
              <w:right w:val="single" w:sz="8" w:space="0" w:color="auto"/>
            </w:tcBorders>
          </w:tcPr>
          <w:p w14:paraId="4E533ED7" w14:textId="77777777" w:rsidR="00F61C81" w:rsidRPr="00F61C81" w:rsidRDefault="00F61C81" w:rsidP="00F61C81">
            <w:pPr>
              <w:autoSpaceDE w:val="0"/>
              <w:autoSpaceDN w:val="0"/>
              <w:outlineLvl w:val="1"/>
              <w:rPr>
                <w:rFonts w:ascii="Times New Roman" w:hAnsi="Times New Roman" w:cs="Times New Roman"/>
                <w:bCs/>
                <w:lang w:bidi="ru-RU"/>
              </w:rPr>
            </w:pPr>
          </w:p>
        </w:tc>
        <w:tc>
          <w:tcPr>
            <w:tcW w:w="1276" w:type="dxa"/>
            <w:tcBorders>
              <w:top w:val="single" w:sz="8" w:space="0" w:color="auto"/>
              <w:left w:val="single" w:sz="8" w:space="0" w:color="auto"/>
              <w:bottom w:val="single" w:sz="8" w:space="0" w:color="auto"/>
              <w:right w:val="single" w:sz="8" w:space="0" w:color="auto"/>
            </w:tcBorders>
          </w:tcPr>
          <w:p w14:paraId="6A9EA9DA" w14:textId="77777777" w:rsidR="00F61C81" w:rsidRPr="00F61C81" w:rsidRDefault="00F61C81" w:rsidP="00F61C81">
            <w:pPr>
              <w:autoSpaceDE w:val="0"/>
              <w:autoSpaceDN w:val="0"/>
              <w:outlineLvl w:val="1"/>
              <w:rPr>
                <w:rFonts w:ascii="Times New Roman" w:hAnsi="Times New Roman" w:cs="Times New Roman"/>
                <w:bCs/>
                <w:lang w:bidi="ru-RU"/>
              </w:rPr>
            </w:pPr>
          </w:p>
        </w:tc>
      </w:tr>
      <w:tr w:rsidR="00F61C81" w:rsidRPr="00F61C81" w14:paraId="4E21CA33" w14:textId="77777777">
        <w:trPr>
          <w:trHeight w:val="968"/>
          <w:jc w:val="center"/>
        </w:trPr>
        <w:tc>
          <w:tcPr>
            <w:tcW w:w="1560" w:type="dxa"/>
            <w:tcBorders>
              <w:top w:val="single" w:sz="8" w:space="0" w:color="auto"/>
              <w:left w:val="single" w:sz="8" w:space="0" w:color="auto"/>
              <w:bottom w:val="single" w:sz="8" w:space="0" w:color="auto"/>
              <w:right w:val="single" w:sz="8" w:space="0" w:color="auto"/>
            </w:tcBorders>
            <w:hideMark/>
          </w:tcPr>
          <w:p w14:paraId="2DD25FC0" w14:textId="77777777" w:rsidR="00F61C81" w:rsidRPr="00F61C81" w:rsidRDefault="00F61C81" w:rsidP="00F61C81">
            <w:pPr>
              <w:autoSpaceDE w:val="0"/>
              <w:autoSpaceDN w:val="0"/>
              <w:rPr>
                <w:rFonts w:ascii="Times New Roman" w:hAnsi="Times New Roman" w:cs="Times New Roman"/>
                <w:lang w:bidi="ru-RU"/>
              </w:rPr>
            </w:pPr>
            <w:r w:rsidRPr="00F61C81">
              <w:rPr>
                <w:rFonts w:ascii="Times New Roman" w:hAnsi="Times New Roman" w:cs="Times New Roman"/>
                <w:lang w:bidi="ru-RU"/>
              </w:rPr>
              <w:t xml:space="preserve">Ліве </w:t>
            </w:r>
          </w:p>
        </w:tc>
        <w:tc>
          <w:tcPr>
            <w:tcW w:w="1275" w:type="dxa"/>
            <w:tcBorders>
              <w:top w:val="single" w:sz="8" w:space="0" w:color="auto"/>
              <w:left w:val="single" w:sz="8" w:space="0" w:color="auto"/>
              <w:bottom w:val="single" w:sz="8" w:space="0" w:color="auto"/>
              <w:right w:val="single" w:sz="8" w:space="0" w:color="auto"/>
            </w:tcBorders>
          </w:tcPr>
          <w:p w14:paraId="7AB023C9" w14:textId="77777777" w:rsidR="00F61C81" w:rsidRPr="00F61C81" w:rsidRDefault="00F61C81" w:rsidP="00F61C81">
            <w:pPr>
              <w:autoSpaceDE w:val="0"/>
              <w:autoSpaceDN w:val="0"/>
              <w:outlineLvl w:val="1"/>
              <w:rPr>
                <w:rFonts w:ascii="Times New Roman" w:hAnsi="Times New Roman" w:cs="Times New Roman"/>
                <w:bCs/>
                <w:lang w:bidi="ru-RU"/>
              </w:rPr>
            </w:pPr>
          </w:p>
        </w:tc>
        <w:tc>
          <w:tcPr>
            <w:tcW w:w="993" w:type="dxa"/>
            <w:tcBorders>
              <w:top w:val="single" w:sz="8" w:space="0" w:color="auto"/>
              <w:left w:val="single" w:sz="8" w:space="0" w:color="auto"/>
              <w:bottom w:val="single" w:sz="8" w:space="0" w:color="auto"/>
              <w:right w:val="single" w:sz="8" w:space="0" w:color="auto"/>
            </w:tcBorders>
          </w:tcPr>
          <w:p w14:paraId="5259CA75" w14:textId="77777777" w:rsidR="00F61C81" w:rsidRPr="00F61C81" w:rsidRDefault="00F61C81" w:rsidP="00F61C81">
            <w:pPr>
              <w:autoSpaceDE w:val="0"/>
              <w:autoSpaceDN w:val="0"/>
              <w:outlineLvl w:val="1"/>
              <w:rPr>
                <w:rFonts w:ascii="Times New Roman" w:hAnsi="Times New Roman" w:cs="Times New Roman"/>
                <w:bCs/>
                <w:lang w:bidi="ru-RU"/>
              </w:rPr>
            </w:pPr>
          </w:p>
        </w:tc>
        <w:tc>
          <w:tcPr>
            <w:tcW w:w="1275" w:type="dxa"/>
            <w:tcBorders>
              <w:top w:val="single" w:sz="8" w:space="0" w:color="auto"/>
              <w:left w:val="single" w:sz="8" w:space="0" w:color="auto"/>
              <w:bottom w:val="single" w:sz="8" w:space="0" w:color="auto"/>
              <w:right w:val="single" w:sz="8" w:space="0" w:color="auto"/>
            </w:tcBorders>
          </w:tcPr>
          <w:p w14:paraId="59B8CED5" w14:textId="77777777" w:rsidR="00F61C81" w:rsidRPr="00F61C81" w:rsidRDefault="00F61C81" w:rsidP="00F61C81">
            <w:pPr>
              <w:autoSpaceDE w:val="0"/>
              <w:autoSpaceDN w:val="0"/>
              <w:outlineLvl w:val="1"/>
              <w:rPr>
                <w:rFonts w:ascii="Times New Roman" w:hAnsi="Times New Roman" w:cs="Times New Roman"/>
                <w:bCs/>
                <w:lang w:bidi="ru-RU"/>
              </w:rPr>
            </w:pPr>
          </w:p>
        </w:tc>
        <w:tc>
          <w:tcPr>
            <w:tcW w:w="1168" w:type="dxa"/>
            <w:tcBorders>
              <w:top w:val="single" w:sz="8" w:space="0" w:color="auto"/>
              <w:left w:val="single" w:sz="8" w:space="0" w:color="auto"/>
              <w:bottom w:val="single" w:sz="8" w:space="0" w:color="auto"/>
              <w:right w:val="single" w:sz="8" w:space="0" w:color="auto"/>
            </w:tcBorders>
          </w:tcPr>
          <w:p w14:paraId="21E3A38A" w14:textId="77777777" w:rsidR="00F61C81" w:rsidRPr="00F61C81" w:rsidRDefault="00F61C81" w:rsidP="00F61C81">
            <w:pPr>
              <w:autoSpaceDE w:val="0"/>
              <w:autoSpaceDN w:val="0"/>
              <w:outlineLvl w:val="1"/>
              <w:rPr>
                <w:rFonts w:ascii="Times New Roman" w:hAnsi="Times New Roman" w:cs="Times New Roman"/>
                <w:bCs/>
                <w:lang w:bidi="ru-RU"/>
              </w:rPr>
            </w:pPr>
          </w:p>
        </w:tc>
        <w:tc>
          <w:tcPr>
            <w:tcW w:w="1809" w:type="dxa"/>
            <w:tcBorders>
              <w:top w:val="single" w:sz="8" w:space="0" w:color="auto"/>
              <w:left w:val="single" w:sz="8" w:space="0" w:color="auto"/>
              <w:bottom w:val="single" w:sz="8" w:space="0" w:color="auto"/>
              <w:right w:val="single" w:sz="8" w:space="0" w:color="auto"/>
            </w:tcBorders>
          </w:tcPr>
          <w:p w14:paraId="350596A9" w14:textId="77777777" w:rsidR="00F61C81" w:rsidRPr="00F61C81" w:rsidRDefault="00F61C81" w:rsidP="00F61C81">
            <w:pPr>
              <w:autoSpaceDE w:val="0"/>
              <w:autoSpaceDN w:val="0"/>
              <w:outlineLvl w:val="1"/>
              <w:rPr>
                <w:rFonts w:ascii="Times New Roman" w:hAnsi="Times New Roman" w:cs="Times New Roman"/>
                <w:bCs/>
                <w:lang w:bidi="ru-RU"/>
              </w:rPr>
            </w:pPr>
          </w:p>
        </w:tc>
        <w:tc>
          <w:tcPr>
            <w:tcW w:w="1276" w:type="dxa"/>
            <w:tcBorders>
              <w:top w:val="single" w:sz="8" w:space="0" w:color="auto"/>
              <w:left w:val="single" w:sz="8" w:space="0" w:color="auto"/>
              <w:bottom w:val="single" w:sz="8" w:space="0" w:color="auto"/>
              <w:right w:val="single" w:sz="8" w:space="0" w:color="auto"/>
            </w:tcBorders>
          </w:tcPr>
          <w:p w14:paraId="3271ADB5" w14:textId="77777777" w:rsidR="00F61C81" w:rsidRPr="00F61C81" w:rsidRDefault="00F61C81" w:rsidP="00F61C81">
            <w:pPr>
              <w:autoSpaceDE w:val="0"/>
              <w:autoSpaceDN w:val="0"/>
              <w:outlineLvl w:val="1"/>
              <w:rPr>
                <w:rFonts w:ascii="Times New Roman" w:hAnsi="Times New Roman" w:cs="Times New Roman"/>
                <w:bCs/>
                <w:lang w:bidi="ru-RU"/>
              </w:rPr>
            </w:pPr>
          </w:p>
        </w:tc>
      </w:tr>
    </w:tbl>
    <w:p w14:paraId="0156F161" w14:textId="77777777" w:rsidR="00F61C81" w:rsidRPr="00F61C81" w:rsidRDefault="00F61C81" w:rsidP="00F61C81">
      <w:pPr>
        <w:jc w:val="center"/>
        <w:rPr>
          <w:rFonts w:ascii="Times New Roman" w:hAnsi="Times New Roman" w:cs="Times New Roman"/>
          <w:b/>
          <w:bCs/>
          <w:lang w:eastAsia="ru-RU" w:bidi="ar-SA"/>
        </w:rPr>
      </w:pPr>
      <w:r w:rsidRPr="00F61C81">
        <w:rPr>
          <w:rFonts w:ascii="Times New Roman" w:hAnsi="Times New Roman" w:cs="Times New Roman"/>
          <w:b/>
          <w:bCs/>
        </w:rPr>
        <w:t>Діастола передсердь / Систола шлуночків</w:t>
      </w:r>
    </w:p>
    <w:tbl>
      <w:tblPr>
        <w:tblW w:w="963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57" w:type="dxa"/>
          <w:left w:w="57" w:type="dxa"/>
          <w:bottom w:w="57" w:type="dxa"/>
          <w:right w:w="57" w:type="dxa"/>
        </w:tblCellMar>
        <w:tblLook w:val="04A0" w:firstRow="1" w:lastRow="0" w:firstColumn="1" w:lastColumn="0" w:noHBand="0" w:noVBand="1"/>
      </w:tblPr>
      <w:tblGrid>
        <w:gridCol w:w="1606"/>
        <w:gridCol w:w="14"/>
        <w:gridCol w:w="1300"/>
        <w:gridCol w:w="1022"/>
        <w:gridCol w:w="1300"/>
        <w:gridCol w:w="11"/>
        <w:gridCol w:w="1191"/>
        <w:gridCol w:w="11"/>
        <w:gridCol w:w="1863"/>
        <w:gridCol w:w="1312"/>
      </w:tblGrid>
      <w:tr w:rsidR="00F61C81" w:rsidRPr="00F61C81" w14:paraId="224AE7D6" w14:textId="77777777">
        <w:trPr>
          <w:jc w:val="center"/>
        </w:trPr>
        <w:tc>
          <w:tcPr>
            <w:tcW w:w="1608" w:type="dxa"/>
            <w:tcBorders>
              <w:top w:val="single" w:sz="8" w:space="0" w:color="auto"/>
              <w:left w:val="single" w:sz="8" w:space="0" w:color="auto"/>
              <w:bottom w:val="single" w:sz="8" w:space="0" w:color="auto"/>
              <w:right w:val="single" w:sz="8" w:space="0" w:color="auto"/>
            </w:tcBorders>
            <w:vAlign w:val="center"/>
            <w:hideMark/>
          </w:tcPr>
          <w:p w14:paraId="7F76CA76" w14:textId="77777777" w:rsidR="00F61C81" w:rsidRPr="00F61C81" w:rsidRDefault="00F61C81" w:rsidP="00F61C81">
            <w:pPr>
              <w:autoSpaceDE w:val="0"/>
              <w:autoSpaceDN w:val="0"/>
              <w:jc w:val="center"/>
              <w:outlineLvl w:val="1"/>
              <w:rPr>
                <w:rFonts w:ascii="Times New Roman" w:hAnsi="Times New Roman" w:cs="Times New Roman"/>
                <w:bCs/>
                <w:lang w:bidi="ru-RU"/>
              </w:rPr>
            </w:pPr>
            <w:r w:rsidRPr="00F61C81">
              <w:rPr>
                <w:rFonts w:ascii="Times New Roman" w:hAnsi="Times New Roman" w:cs="Times New Roman"/>
                <w:bCs/>
                <w:lang w:bidi="ru-RU"/>
              </w:rPr>
              <w:t>Фаза</w:t>
            </w:r>
          </w:p>
        </w:tc>
        <w:tc>
          <w:tcPr>
            <w:tcW w:w="1313" w:type="dxa"/>
            <w:gridSpan w:val="2"/>
            <w:tcBorders>
              <w:top w:val="single" w:sz="8" w:space="0" w:color="auto"/>
              <w:left w:val="single" w:sz="8" w:space="0" w:color="auto"/>
              <w:bottom w:val="single" w:sz="8" w:space="0" w:color="auto"/>
              <w:right w:val="single" w:sz="8" w:space="0" w:color="auto"/>
            </w:tcBorders>
            <w:vAlign w:val="center"/>
            <w:hideMark/>
          </w:tcPr>
          <w:p w14:paraId="0B4201DD" w14:textId="77777777" w:rsidR="00F61C81" w:rsidRPr="00F61C81" w:rsidRDefault="00F61C81" w:rsidP="00F61C81">
            <w:pPr>
              <w:autoSpaceDE w:val="0"/>
              <w:autoSpaceDN w:val="0"/>
              <w:jc w:val="center"/>
              <w:outlineLvl w:val="1"/>
              <w:rPr>
                <w:rFonts w:ascii="Times New Roman" w:hAnsi="Times New Roman" w:cs="Times New Roman"/>
                <w:bCs/>
                <w:lang w:bidi="ru-RU"/>
              </w:rPr>
            </w:pPr>
            <w:r w:rsidRPr="00F61C81">
              <w:rPr>
                <w:rFonts w:ascii="Times New Roman" w:hAnsi="Times New Roman" w:cs="Times New Roman"/>
                <w:bCs/>
                <w:lang w:bidi="ru-RU"/>
              </w:rPr>
              <w:t>Трива</w:t>
            </w:r>
            <w:r w:rsidRPr="00F61C81">
              <w:rPr>
                <w:rFonts w:ascii="Times New Roman" w:hAnsi="Times New Roman" w:cs="Times New Roman"/>
                <w:bCs/>
                <w:lang w:bidi="ru-RU"/>
              </w:rPr>
              <w:softHyphen/>
              <w:t>лість</w:t>
            </w:r>
          </w:p>
        </w:tc>
        <w:tc>
          <w:tcPr>
            <w:tcW w:w="1023" w:type="dxa"/>
            <w:tcBorders>
              <w:top w:val="single" w:sz="8" w:space="0" w:color="auto"/>
              <w:left w:val="single" w:sz="8" w:space="0" w:color="auto"/>
              <w:bottom w:val="single" w:sz="8" w:space="0" w:color="auto"/>
              <w:right w:val="single" w:sz="8" w:space="0" w:color="auto"/>
            </w:tcBorders>
            <w:vAlign w:val="center"/>
            <w:hideMark/>
          </w:tcPr>
          <w:p w14:paraId="7E4E3700" w14:textId="77777777" w:rsidR="00F61C81" w:rsidRPr="00F61C81" w:rsidRDefault="00F61C81" w:rsidP="00F61C81">
            <w:pPr>
              <w:autoSpaceDE w:val="0"/>
              <w:autoSpaceDN w:val="0"/>
              <w:jc w:val="center"/>
              <w:outlineLvl w:val="1"/>
              <w:rPr>
                <w:rFonts w:ascii="Times New Roman" w:hAnsi="Times New Roman" w:cs="Times New Roman"/>
                <w:bCs/>
                <w:lang w:bidi="ru-RU"/>
              </w:rPr>
            </w:pPr>
            <w:r w:rsidRPr="00F61C81">
              <w:rPr>
                <w:rFonts w:ascii="Times New Roman" w:hAnsi="Times New Roman" w:cs="Times New Roman"/>
                <w:bCs/>
                <w:lang w:bidi="ru-RU"/>
              </w:rPr>
              <w:t>Тиск</w:t>
            </w:r>
          </w:p>
        </w:tc>
        <w:tc>
          <w:tcPr>
            <w:tcW w:w="1313" w:type="dxa"/>
            <w:gridSpan w:val="2"/>
            <w:tcBorders>
              <w:top w:val="single" w:sz="8" w:space="0" w:color="auto"/>
              <w:left w:val="single" w:sz="8" w:space="0" w:color="auto"/>
              <w:bottom w:val="single" w:sz="8" w:space="0" w:color="auto"/>
              <w:right w:val="single" w:sz="8" w:space="0" w:color="auto"/>
            </w:tcBorders>
            <w:vAlign w:val="center"/>
            <w:hideMark/>
          </w:tcPr>
          <w:p w14:paraId="19A0F24A" w14:textId="77777777" w:rsidR="00F61C81" w:rsidRPr="00F61C81" w:rsidRDefault="00F61C81" w:rsidP="00F61C81">
            <w:pPr>
              <w:autoSpaceDE w:val="0"/>
              <w:autoSpaceDN w:val="0"/>
              <w:jc w:val="center"/>
              <w:outlineLvl w:val="1"/>
              <w:rPr>
                <w:rFonts w:ascii="Times New Roman" w:hAnsi="Times New Roman" w:cs="Times New Roman"/>
                <w:bCs/>
                <w:lang w:bidi="ru-RU"/>
              </w:rPr>
            </w:pPr>
            <w:r w:rsidRPr="00F61C81">
              <w:rPr>
                <w:rFonts w:ascii="Times New Roman" w:hAnsi="Times New Roman" w:cs="Times New Roman"/>
                <w:bCs/>
                <w:lang w:bidi="ru-RU"/>
              </w:rPr>
              <w:t>Венозні сфінк</w:t>
            </w:r>
            <w:r w:rsidRPr="00F61C81">
              <w:rPr>
                <w:rFonts w:ascii="Times New Roman" w:hAnsi="Times New Roman" w:cs="Times New Roman"/>
                <w:bCs/>
                <w:lang w:bidi="ru-RU"/>
              </w:rPr>
              <w:softHyphen/>
              <w:t>тери</w:t>
            </w:r>
          </w:p>
        </w:tc>
        <w:tc>
          <w:tcPr>
            <w:tcW w:w="1203" w:type="dxa"/>
            <w:gridSpan w:val="2"/>
            <w:tcBorders>
              <w:top w:val="single" w:sz="8" w:space="0" w:color="auto"/>
              <w:left w:val="single" w:sz="8" w:space="0" w:color="auto"/>
              <w:bottom w:val="single" w:sz="8" w:space="0" w:color="auto"/>
              <w:right w:val="single" w:sz="8" w:space="0" w:color="auto"/>
            </w:tcBorders>
            <w:vAlign w:val="center"/>
            <w:hideMark/>
          </w:tcPr>
          <w:p w14:paraId="4E7BBAF4" w14:textId="77777777" w:rsidR="00F61C81" w:rsidRPr="00F61C81" w:rsidRDefault="00F61C81" w:rsidP="00F61C81">
            <w:pPr>
              <w:autoSpaceDE w:val="0"/>
              <w:autoSpaceDN w:val="0"/>
              <w:jc w:val="center"/>
              <w:rPr>
                <w:rFonts w:ascii="Times New Roman" w:hAnsi="Times New Roman" w:cs="Times New Roman"/>
                <w:bCs/>
                <w:lang w:bidi="ru-RU"/>
              </w:rPr>
            </w:pPr>
            <w:r w:rsidRPr="00F61C81">
              <w:rPr>
                <w:rFonts w:ascii="Times New Roman" w:hAnsi="Times New Roman" w:cs="Times New Roman"/>
                <w:bCs/>
                <w:lang w:bidi="ru-RU"/>
              </w:rPr>
              <w:t>АВ-</w:t>
            </w:r>
          </w:p>
          <w:p w14:paraId="7BBFF3B6" w14:textId="77777777" w:rsidR="00F61C81" w:rsidRPr="00F61C81" w:rsidRDefault="00F61C81" w:rsidP="00F61C81">
            <w:pPr>
              <w:autoSpaceDE w:val="0"/>
              <w:autoSpaceDN w:val="0"/>
              <w:jc w:val="center"/>
              <w:outlineLvl w:val="1"/>
              <w:rPr>
                <w:rFonts w:ascii="Times New Roman" w:hAnsi="Times New Roman" w:cs="Times New Roman"/>
                <w:bCs/>
                <w:lang w:bidi="ru-RU"/>
              </w:rPr>
            </w:pPr>
            <w:r w:rsidRPr="00F61C81">
              <w:rPr>
                <w:rFonts w:ascii="Times New Roman" w:hAnsi="Times New Roman" w:cs="Times New Roman"/>
                <w:bCs/>
                <w:lang w:bidi="ru-RU"/>
              </w:rPr>
              <w:t>клапани</w:t>
            </w:r>
          </w:p>
        </w:tc>
        <w:tc>
          <w:tcPr>
            <w:tcW w:w="1863" w:type="dxa"/>
            <w:tcBorders>
              <w:top w:val="single" w:sz="8" w:space="0" w:color="auto"/>
              <w:left w:val="single" w:sz="8" w:space="0" w:color="auto"/>
              <w:bottom w:val="single" w:sz="8" w:space="0" w:color="auto"/>
              <w:right w:val="single" w:sz="8" w:space="0" w:color="auto"/>
            </w:tcBorders>
            <w:vAlign w:val="center"/>
            <w:hideMark/>
          </w:tcPr>
          <w:p w14:paraId="0DF57B7D" w14:textId="77777777" w:rsidR="00F61C81" w:rsidRPr="00F61C81" w:rsidRDefault="00F61C81" w:rsidP="00F61C81">
            <w:pPr>
              <w:autoSpaceDE w:val="0"/>
              <w:autoSpaceDN w:val="0"/>
              <w:jc w:val="center"/>
              <w:rPr>
                <w:rFonts w:ascii="Times New Roman" w:hAnsi="Times New Roman" w:cs="Times New Roman"/>
                <w:bCs/>
                <w:lang w:bidi="ru-RU"/>
              </w:rPr>
            </w:pPr>
            <w:r w:rsidRPr="00F61C81">
              <w:rPr>
                <w:rFonts w:ascii="Times New Roman" w:hAnsi="Times New Roman" w:cs="Times New Roman"/>
                <w:bCs/>
                <w:lang w:bidi="ru-RU"/>
              </w:rPr>
              <w:t>Півмісяцеві</w:t>
            </w:r>
          </w:p>
          <w:p w14:paraId="1D8F3351" w14:textId="77777777" w:rsidR="00F61C81" w:rsidRPr="00F61C81" w:rsidRDefault="00F61C81" w:rsidP="00F61C81">
            <w:pPr>
              <w:autoSpaceDE w:val="0"/>
              <w:autoSpaceDN w:val="0"/>
              <w:jc w:val="center"/>
              <w:outlineLvl w:val="1"/>
              <w:rPr>
                <w:rFonts w:ascii="Times New Roman" w:hAnsi="Times New Roman" w:cs="Times New Roman"/>
                <w:bCs/>
                <w:lang w:bidi="ru-RU"/>
              </w:rPr>
            </w:pPr>
            <w:r w:rsidRPr="00F61C81">
              <w:rPr>
                <w:rFonts w:ascii="Times New Roman" w:hAnsi="Times New Roman" w:cs="Times New Roman"/>
                <w:bCs/>
                <w:lang w:bidi="ru-RU"/>
              </w:rPr>
              <w:t>клапани</w:t>
            </w:r>
          </w:p>
        </w:tc>
        <w:tc>
          <w:tcPr>
            <w:tcW w:w="1314" w:type="dxa"/>
            <w:tcBorders>
              <w:top w:val="single" w:sz="8" w:space="0" w:color="auto"/>
              <w:left w:val="single" w:sz="8" w:space="0" w:color="auto"/>
              <w:bottom w:val="single" w:sz="8" w:space="0" w:color="auto"/>
              <w:right w:val="single" w:sz="8" w:space="0" w:color="auto"/>
            </w:tcBorders>
            <w:vAlign w:val="center"/>
            <w:hideMark/>
          </w:tcPr>
          <w:p w14:paraId="19B07A27" w14:textId="77777777" w:rsidR="00F61C81" w:rsidRPr="00F61C81" w:rsidRDefault="00F61C81" w:rsidP="00F61C81">
            <w:pPr>
              <w:autoSpaceDE w:val="0"/>
              <w:autoSpaceDN w:val="0"/>
              <w:jc w:val="center"/>
              <w:outlineLvl w:val="1"/>
              <w:rPr>
                <w:rFonts w:ascii="Times New Roman" w:hAnsi="Times New Roman" w:cs="Times New Roman"/>
                <w:bCs/>
                <w:lang w:bidi="ru-RU"/>
              </w:rPr>
            </w:pPr>
            <w:r w:rsidRPr="00F61C81">
              <w:rPr>
                <w:rFonts w:ascii="Times New Roman" w:hAnsi="Times New Roman" w:cs="Times New Roman"/>
                <w:bCs/>
                <w:lang w:bidi="ru-RU"/>
              </w:rPr>
              <w:t>Напрямок течії крові</w:t>
            </w:r>
          </w:p>
        </w:tc>
      </w:tr>
      <w:tr w:rsidR="00F61C81" w:rsidRPr="00F61C81" w14:paraId="34C2A58E" w14:textId="77777777">
        <w:trPr>
          <w:jc w:val="center"/>
        </w:trPr>
        <w:tc>
          <w:tcPr>
            <w:tcW w:w="9637" w:type="dxa"/>
            <w:gridSpan w:val="10"/>
            <w:tcBorders>
              <w:top w:val="single" w:sz="8" w:space="0" w:color="auto"/>
              <w:left w:val="single" w:sz="8" w:space="0" w:color="auto"/>
              <w:bottom w:val="single" w:sz="8" w:space="0" w:color="auto"/>
              <w:right w:val="single" w:sz="8" w:space="0" w:color="auto"/>
            </w:tcBorders>
            <w:hideMark/>
          </w:tcPr>
          <w:p w14:paraId="2EACC307" w14:textId="77777777" w:rsidR="00F61C81" w:rsidRPr="00F61C81" w:rsidRDefault="00F61C81" w:rsidP="00F61C81">
            <w:pPr>
              <w:autoSpaceDE w:val="0"/>
              <w:autoSpaceDN w:val="0"/>
              <w:jc w:val="center"/>
              <w:outlineLvl w:val="1"/>
              <w:rPr>
                <w:rFonts w:ascii="Times New Roman" w:hAnsi="Times New Roman" w:cs="Times New Roman"/>
                <w:bCs/>
                <w:lang w:bidi="ru-RU"/>
              </w:rPr>
            </w:pPr>
            <w:r w:rsidRPr="00F61C81">
              <w:rPr>
                <w:rFonts w:ascii="Times New Roman" w:hAnsi="Times New Roman" w:cs="Times New Roman"/>
                <w:bCs/>
                <w:lang w:bidi="ru-RU"/>
              </w:rPr>
              <w:t>Період напруження</w:t>
            </w:r>
          </w:p>
        </w:tc>
      </w:tr>
      <w:tr w:rsidR="00F61C81" w:rsidRPr="00F61C81" w14:paraId="5DFB1B59" w14:textId="77777777">
        <w:trPr>
          <w:trHeight w:val="1535"/>
          <w:jc w:val="center"/>
        </w:trPr>
        <w:tc>
          <w:tcPr>
            <w:tcW w:w="1622" w:type="dxa"/>
            <w:gridSpan w:val="2"/>
            <w:tcBorders>
              <w:top w:val="single" w:sz="8" w:space="0" w:color="auto"/>
              <w:left w:val="single" w:sz="8" w:space="0" w:color="auto"/>
              <w:bottom w:val="single" w:sz="8" w:space="0" w:color="auto"/>
              <w:right w:val="single" w:sz="8" w:space="0" w:color="auto"/>
            </w:tcBorders>
            <w:hideMark/>
          </w:tcPr>
          <w:p w14:paraId="2A561367" w14:textId="77777777" w:rsidR="00F61C81" w:rsidRPr="00F61C81" w:rsidRDefault="00F61C81" w:rsidP="00F61C81">
            <w:pPr>
              <w:autoSpaceDE w:val="0"/>
              <w:autoSpaceDN w:val="0"/>
              <w:rPr>
                <w:rFonts w:ascii="Times New Roman" w:hAnsi="Times New Roman" w:cs="Times New Roman"/>
                <w:lang w:bidi="ru-RU"/>
              </w:rPr>
            </w:pPr>
            <w:r w:rsidRPr="00F61C81">
              <w:rPr>
                <w:rFonts w:ascii="Times New Roman" w:hAnsi="Times New Roman" w:cs="Times New Roman"/>
                <w:lang w:bidi="ru-RU"/>
              </w:rPr>
              <w:t>Асин</w:t>
            </w:r>
            <w:r w:rsidRPr="00F61C81">
              <w:rPr>
                <w:rFonts w:ascii="Times New Roman" w:hAnsi="Times New Roman" w:cs="Times New Roman"/>
                <w:lang w:bidi="ru-RU"/>
              </w:rPr>
              <w:softHyphen/>
              <w:t xml:space="preserve">хронного </w:t>
            </w:r>
            <w:r w:rsidRPr="00F61C81">
              <w:rPr>
                <w:rFonts w:ascii="Times New Roman" w:hAnsi="Times New Roman" w:cs="Times New Roman"/>
                <w:lang w:bidi="ru-RU"/>
              </w:rPr>
              <w:br/>
              <w:t>скорочення</w:t>
            </w:r>
          </w:p>
        </w:tc>
        <w:tc>
          <w:tcPr>
            <w:tcW w:w="1302" w:type="dxa"/>
            <w:tcBorders>
              <w:top w:val="single" w:sz="8" w:space="0" w:color="auto"/>
              <w:left w:val="single" w:sz="8" w:space="0" w:color="auto"/>
              <w:bottom w:val="single" w:sz="8" w:space="0" w:color="auto"/>
              <w:right w:val="single" w:sz="8" w:space="0" w:color="auto"/>
            </w:tcBorders>
          </w:tcPr>
          <w:p w14:paraId="43330F97" w14:textId="77777777" w:rsidR="00F61C81" w:rsidRPr="00F61C81" w:rsidRDefault="00F61C81" w:rsidP="00F61C81">
            <w:pPr>
              <w:autoSpaceDE w:val="0"/>
              <w:autoSpaceDN w:val="0"/>
              <w:outlineLvl w:val="1"/>
              <w:rPr>
                <w:rFonts w:ascii="Times New Roman" w:hAnsi="Times New Roman" w:cs="Times New Roman"/>
                <w:b/>
                <w:bCs/>
                <w:lang w:bidi="ru-RU"/>
              </w:rPr>
            </w:pPr>
          </w:p>
        </w:tc>
        <w:tc>
          <w:tcPr>
            <w:tcW w:w="1022" w:type="dxa"/>
            <w:tcBorders>
              <w:top w:val="single" w:sz="8" w:space="0" w:color="auto"/>
              <w:left w:val="single" w:sz="8" w:space="0" w:color="auto"/>
              <w:bottom w:val="single" w:sz="8" w:space="0" w:color="auto"/>
              <w:right w:val="single" w:sz="8" w:space="0" w:color="auto"/>
            </w:tcBorders>
          </w:tcPr>
          <w:p w14:paraId="18E9DE0A" w14:textId="77777777" w:rsidR="00F61C81" w:rsidRPr="00F61C81" w:rsidRDefault="00F61C81" w:rsidP="00F61C81">
            <w:pPr>
              <w:autoSpaceDE w:val="0"/>
              <w:autoSpaceDN w:val="0"/>
              <w:outlineLvl w:val="1"/>
              <w:rPr>
                <w:rFonts w:ascii="Times New Roman" w:hAnsi="Times New Roman" w:cs="Times New Roman"/>
                <w:b/>
                <w:bCs/>
                <w:lang w:bidi="ru-RU"/>
              </w:rPr>
            </w:pPr>
          </w:p>
        </w:tc>
        <w:tc>
          <w:tcPr>
            <w:tcW w:w="1302" w:type="dxa"/>
            <w:tcBorders>
              <w:top w:val="single" w:sz="8" w:space="0" w:color="auto"/>
              <w:left w:val="single" w:sz="8" w:space="0" w:color="auto"/>
              <w:bottom w:val="single" w:sz="8" w:space="0" w:color="auto"/>
              <w:right w:val="single" w:sz="8" w:space="0" w:color="auto"/>
            </w:tcBorders>
          </w:tcPr>
          <w:p w14:paraId="5EF7D25D" w14:textId="77777777" w:rsidR="00F61C81" w:rsidRPr="00F61C81" w:rsidRDefault="00F61C81" w:rsidP="00F61C81">
            <w:pPr>
              <w:autoSpaceDE w:val="0"/>
              <w:autoSpaceDN w:val="0"/>
              <w:outlineLvl w:val="1"/>
              <w:rPr>
                <w:rFonts w:ascii="Times New Roman" w:hAnsi="Times New Roman" w:cs="Times New Roman"/>
                <w:b/>
                <w:bCs/>
                <w:lang w:bidi="ru-RU"/>
              </w:rPr>
            </w:pPr>
          </w:p>
        </w:tc>
        <w:tc>
          <w:tcPr>
            <w:tcW w:w="1203" w:type="dxa"/>
            <w:gridSpan w:val="2"/>
            <w:tcBorders>
              <w:top w:val="single" w:sz="8" w:space="0" w:color="auto"/>
              <w:left w:val="single" w:sz="8" w:space="0" w:color="auto"/>
              <w:bottom w:val="single" w:sz="8" w:space="0" w:color="auto"/>
              <w:right w:val="single" w:sz="8" w:space="0" w:color="auto"/>
            </w:tcBorders>
          </w:tcPr>
          <w:p w14:paraId="644E247B" w14:textId="77777777" w:rsidR="00F61C81" w:rsidRPr="00F61C81" w:rsidRDefault="00F61C81" w:rsidP="00F61C81">
            <w:pPr>
              <w:autoSpaceDE w:val="0"/>
              <w:autoSpaceDN w:val="0"/>
              <w:outlineLvl w:val="1"/>
              <w:rPr>
                <w:rFonts w:ascii="Times New Roman" w:hAnsi="Times New Roman" w:cs="Times New Roman"/>
                <w:b/>
                <w:bCs/>
                <w:lang w:bidi="ru-RU"/>
              </w:rPr>
            </w:pPr>
          </w:p>
        </w:tc>
        <w:tc>
          <w:tcPr>
            <w:tcW w:w="1876" w:type="dxa"/>
            <w:gridSpan w:val="2"/>
            <w:tcBorders>
              <w:top w:val="single" w:sz="8" w:space="0" w:color="auto"/>
              <w:left w:val="single" w:sz="8" w:space="0" w:color="auto"/>
              <w:bottom w:val="single" w:sz="8" w:space="0" w:color="auto"/>
              <w:right w:val="single" w:sz="8" w:space="0" w:color="auto"/>
            </w:tcBorders>
          </w:tcPr>
          <w:p w14:paraId="24DA75B3" w14:textId="77777777" w:rsidR="00F61C81" w:rsidRPr="00F61C81" w:rsidRDefault="00F61C81" w:rsidP="00F61C81">
            <w:pPr>
              <w:autoSpaceDE w:val="0"/>
              <w:autoSpaceDN w:val="0"/>
              <w:outlineLvl w:val="1"/>
              <w:rPr>
                <w:rFonts w:ascii="Times New Roman" w:hAnsi="Times New Roman" w:cs="Times New Roman"/>
                <w:b/>
                <w:bCs/>
                <w:lang w:bidi="ru-RU"/>
              </w:rPr>
            </w:pPr>
          </w:p>
        </w:tc>
        <w:tc>
          <w:tcPr>
            <w:tcW w:w="1310" w:type="dxa"/>
            <w:tcBorders>
              <w:top w:val="single" w:sz="8" w:space="0" w:color="auto"/>
              <w:left w:val="single" w:sz="8" w:space="0" w:color="auto"/>
              <w:bottom w:val="single" w:sz="8" w:space="0" w:color="auto"/>
              <w:right w:val="single" w:sz="8" w:space="0" w:color="auto"/>
            </w:tcBorders>
          </w:tcPr>
          <w:p w14:paraId="6BE226E5" w14:textId="77777777" w:rsidR="00F61C81" w:rsidRPr="00F61C81" w:rsidRDefault="00F61C81" w:rsidP="00F61C81">
            <w:pPr>
              <w:autoSpaceDE w:val="0"/>
              <w:autoSpaceDN w:val="0"/>
              <w:outlineLvl w:val="1"/>
              <w:rPr>
                <w:rFonts w:ascii="Times New Roman" w:hAnsi="Times New Roman" w:cs="Times New Roman"/>
                <w:b/>
                <w:bCs/>
                <w:lang w:bidi="ru-RU"/>
              </w:rPr>
            </w:pPr>
          </w:p>
        </w:tc>
      </w:tr>
      <w:tr w:rsidR="00F61C81" w:rsidRPr="00F61C81" w14:paraId="0BAC38E5" w14:textId="77777777">
        <w:trPr>
          <w:jc w:val="center"/>
        </w:trPr>
        <w:tc>
          <w:tcPr>
            <w:tcW w:w="1622" w:type="dxa"/>
            <w:gridSpan w:val="2"/>
            <w:tcBorders>
              <w:top w:val="single" w:sz="8" w:space="0" w:color="auto"/>
              <w:left w:val="single" w:sz="8" w:space="0" w:color="auto"/>
              <w:bottom w:val="single" w:sz="8" w:space="0" w:color="auto"/>
              <w:right w:val="single" w:sz="8" w:space="0" w:color="auto"/>
            </w:tcBorders>
            <w:hideMark/>
          </w:tcPr>
          <w:p w14:paraId="0554FE6D" w14:textId="77777777" w:rsidR="00F61C81" w:rsidRPr="00F61C81" w:rsidRDefault="00F61C81" w:rsidP="00F61C81">
            <w:pPr>
              <w:autoSpaceDE w:val="0"/>
              <w:autoSpaceDN w:val="0"/>
              <w:rPr>
                <w:rFonts w:ascii="Times New Roman" w:hAnsi="Times New Roman" w:cs="Times New Roman"/>
                <w:lang w:bidi="ru-RU"/>
              </w:rPr>
            </w:pPr>
            <w:r w:rsidRPr="00F61C81">
              <w:rPr>
                <w:rFonts w:ascii="Times New Roman" w:hAnsi="Times New Roman" w:cs="Times New Roman"/>
                <w:lang w:bidi="ru-RU"/>
              </w:rPr>
              <w:t xml:space="preserve">Ізометричного </w:t>
            </w:r>
            <w:r w:rsidRPr="00F61C81">
              <w:rPr>
                <w:rFonts w:ascii="Times New Roman" w:hAnsi="Times New Roman" w:cs="Times New Roman"/>
                <w:lang w:bidi="ru-RU"/>
              </w:rPr>
              <w:lastRenderedPageBreak/>
              <w:t>скорочення</w:t>
            </w:r>
          </w:p>
        </w:tc>
        <w:tc>
          <w:tcPr>
            <w:tcW w:w="1302" w:type="dxa"/>
            <w:tcBorders>
              <w:top w:val="single" w:sz="8" w:space="0" w:color="auto"/>
              <w:left w:val="single" w:sz="8" w:space="0" w:color="auto"/>
              <w:bottom w:val="single" w:sz="8" w:space="0" w:color="auto"/>
              <w:right w:val="single" w:sz="8" w:space="0" w:color="auto"/>
            </w:tcBorders>
          </w:tcPr>
          <w:p w14:paraId="28B14DF4" w14:textId="77777777" w:rsidR="00F61C81" w:rsidRPr="00F61C81" w:rsidRDefault="00F61C81" w:rsidP="00F61C81">
            <w:pPr>
              <w:autoSpaceDE w:val="0"/>
              <w:autoSpaceDN w:val="0"/>
              <w:outlineLvl w:val="1"/>
              <w:rPr>
                <w:rFonts w:ascii="Times New Roman" w:hAnsi="Times New Roman" w:cs="Times New Roman"/>
                <w:b/>
                <w:bCs/>
                <w:lang w:bidi="ru-RU"/>
              </w:rPr>
            </w:pPr>
          </w:p>
          <w:p w14:paraId="35083F84" w14:textId="77777777" w:rsidR="00F61C81" w:rsidRPr="00F61C81" w:rsidRDefault="00F61C81" w:rsidP="00F61C81">
            <w:pPr>
              <w:autoSpaceDE w:val="0"/>
              <w:autoSpaceDN w:val="0"/>
              <w:outlineLvl w:val="1"/>
              <w:rPr>
                <w:rFonts w:ascii="Times New Roman" w:hAnsi="Times New Roman" w:cs="Times New Roman"/>
                <w:b/>
                <w:bCs/>
                <w:lang w:bidi="ru-RU"/>
              </w:rPr>
            </w:pPr>
          </w:p>
          <w:p w14:paraId="1879756F" w14:textId="77777777" w:rsidR="00F61C81" w:rsidRPr="00F61C81" w:rsidRDefault="00F61C81" w:rsidP="00F61C81">
            <w:pPr>
              <w:autoSpaceDE w:val="0"/>
              <w:autoSpaceDN w:val="0"/>
              <w:outlineLvl w:val="1"/>
              <w:rPr>
                <w:rFonts w:ascii="Times New Roman" w:hAnsi="Times New Roman" w:cs="Times New Roman"/>
                <w:b/>
                <w:bCs/>
                <w:lang w:bidi="ru-RU"/>
              </w:rPr>
            </w:pPr>
          </w:p>
          <w:p w14:paraId="069AEBEF" w14:textId="77777777" w:rsidR="00F61C81" w:rsidRPr="00F61C81" w:rsidRDefault="00F61C81" w:rsidP="00F61C81">
            <w:pPr>
              <w:autoSpaceDE w:val="0"/>
              <w:autoSpaceDN w:val="0"/>
              <w:outlineLvl w:val="1"/>
              <w:rPr>
                <w:rFonts w:ascii="Times New Roman" w:hAnsi="Times New Roman" w:cs="Times New Roman"/>
                <w:b/>
                <w:bCs/>
                <w:lang w:bidi="ru-RU"/>
              </w:rPr>
            </w:pPr>
          </w:p>
          <w:p w14:paraId="0059E3AE" w14:textId="77777777" w:rsidR="00F61C81" w:rsidRPr="00F61C81" w:rsidRDefault="00F61C81" w:rsidP="00F61C81">
            <w:pPr>
              <w:autoSpaceDE w:val="0"/>
              <w:autoSpaceDN w:val="0"/>
              <w:outlineLvl w:val="1"/>
              <w:rPr>
                <w:rFonts w:ascii="Times New Roman" w:hAnsi="Times New Roman" w:cs="Times New Roman"/>
                <w:b/>
                <w:bCs/>
                <w:lang w:bidi="ru-RU"/>
              </w:rPr>
            </w:pPr>
          </w:p>
        </w:tc>
        <w:tc>
          <w:tcPr>
            <w:tcW w:w="1022" w:type="dxa"/>
            <w:tcBorders>
              <w:top w:val="single" w:sz="8" w:space="0" w:color="auto"/>
              <w:left w:val="single" w:sz="8" w:space="0" w:color="auto"/>
              <w:bottom w:val="single" w:sz="8" w:space="0" w:color="auto"/>
              <w:right w:val="single" w:sz="8" w:space="0" w:color="auto"/>
            </w:tcBorders>
          </w:tcPr>
          <w:p w14:paraId="13803200" w14:textId="77777777" w:rsidR="00F61C81" w:rsidRPr="00F61C81" w:rsidRDefault="00F61C81" w:rsidP="00F61C81">
            <w:pPr>
              <w:autoSpaceDE w:val="0"/>
              <w:autoSpaceDN w:val="0"/>
              <w:outlineLvl w:val="1"/>
              <w:rPr>
                <w:rFonts w:ascii="Times New Roman" w:hAnsi="Times New Roman" w:cs="Times New Roman"/>
                <w:b/>
                <w:bCs/>
                <w:lang w:bidi="ru-RU"/>
              </w:rPr>
            </w:pPr>
          </w:p>
        </w:tc>
        <w:tc>
          <w:tcPr>
            <w:tcW w:w="1302" w:type="dxa"/>
            <w:tcBorders>
              <w:top w:val="single" w:sz="8" w:space="0" w:color="auto"/>
              <w:left w:val="single" w:sz="8" w:space="0" w:color="auto"/>
              <w:bottom w:val="single" w:sz="8" w:space="0" w:color="auto"/>
              <w:right w:val="single" w:sz="8" w:space="0" w:color="auto"/>
            </w:tcBorders>
          </w:tcPr>
          <w:p w14:paraId="380AEEC9" w14:textId="77777777" w:rsidR="00F61C81" w:rsidRPr="00F61C81" w:rsidRDefault="00F61C81" w:rsidP="00F61C81">
            <w:pPr>
              <w:autoSpaceDE w:val="0"/>
              <w:autoSpaceDN w:val="0"/>
              <w:outlineLvl w:val="1"/>
              <w:rPr>
                <w:rFonts w:ascii="Times New Roman" w:hAnsi="Times New Roman" w:cs="Times New Roman"/>
                <w:b/>
                <w:bCs/>
                <w:lang w:bidi="ru-RU"/>
              </w:rPr>
            </w:pPr>
          </w:p>
        </w:tc>
        <w:tc>
          <w:tcPr>
            <w:tcW w:w="1203" w:type="dxa"/>
            <w:gridSpan w:val="2"/>
            <w:tcBorders>
              <w:top w:val="single" w:sz="8" w:space="0" w:color="auto"/>
              <w:left w:val="single" w:sz="8" w:space="0" w:color="auto"/>
              <w:bottom w:val="single" w:sz="8" w:space="0" w:color="auto"/>
              <w:right w:val="single" w:sz="8" w:space="0" w:color="auto"/>
            </w:tcBorders>
          </w:tcPr>
          <w:p w14:paraId="1677737D" w14:textId="77777777" w:rsidR="00F61C81" w:rsidRPr="00F61C81" w:rsidRDefault="00F61C81" w:rsidP="00F61C81">
            <w:pPr>
              <w:autoSpaceDE w:val="0"/>
              <w:autoSpaceDN w:val="0"/>
              <w:outlineLvl w:val="1"/>
              <w:rPr>
                <w:rFonts w:ascii="Times New Roman" w:hAnsi="Times New Roman" w:cs="Times New Roman"/>
                <w:b/>
                <w:bCs/>
                <w:lang w:bidi="ru-RU"/>
              </w:rPr>
            </w:pPr>
          </w:p>
        </w:tc>
        <w:tc>
          <w:tcPr>
            <w:tcW w:w="1876" w:type="dxa"/>
            <w:gridSpan w:val="2"/>
            <w:tcBorders>
              <w:top w:val="single" w:sz="8" w:space="0" w:color="auto"/>
              <w:left w:val="single" w:sz="8" w:space="0" w:color="auto"/>
              <w:bottom w:val="single" w:sz="8" w:space="0" w:color="auto"/>
              <w:right w:val="single" w:sz="8" w:space="0" w:color="auto"/>
            </w:tcBorders>
          </w:tcPr>
          <w:p w14:paraId="7F963F9F" w14:textId="77777777" w:rsidR="00F61C81" w:rsidRPr="00F61C81" w:rsidRDefault="00F61C81" w:rsidP="00F61C81">
            <w:pPr>
              <w:autoSpaceDE w:val="0"/>
              <w:autoSpaceDN w:val="0"/>
              <w:outlineLvl w:val="1"/>
              <w:rPr>
                <w:rFonts w:ascii="Times New Roman" w:hAnsi="Times New Roman" w:cs="Times New Roman"/>
                <w:b/>
                <w:bCs/>
                <w:lang w:bidi="ru-RU"/>
              </w:rPr>
            </w:pPr>
          </w:p>
        </w:tc>
        <w:tc>
          <w:tcPr>
            <w:tcW w:w="1310" w:type="dxa"/>
            <w:tcBorders>
              <w:top w:val="single" w:sz="8" w:space="0" w:color="auto"/>
              <w:left w:val="single" w:sz="8" w:space="0" w:color="auto"/>
              <w:bottom w:val="single" w:sz="8" w:space="0" w:color="auto"/>
              <w:right w:val="single" w:sz="8" w:space="0" w:color="auto"/>
            </w:tcBorders>
          </w:tcPr>
          <w:p w14:paraId="4213C653" w14:textId="77777777" w:rsidR="00F61C81" w:rsidRPr="00F61C81" w:rsidRDefault="00F61C81" w:rsidP="00F61C81">
            <w:pPr>
              <w:autoSpaceDE w:val="0"/>
              <w:autoSpaceDN w:val="0"/>
              <w:outlineLvl w:val="1"/>
              <w:rPr>
                <w:rFonts w:ascii="Times New Roman" w:hAnsi="Times New Roman" w:cs="Times New Roman"/>
                <w:b/>
                <w:bCs/>
                <w:lang w:bidi="ru-RU"/>
              </w:rPr>
            </w:pPr>
          </w:p>
        </w:tc>
      </w:tr>
      <w:tr w:rsidR="00F61C81" w:rsidRPr="00F61C81" w14:paraId="0D31FFFF" w14:textId="77777777">
        <w:trPr>
          <w:trHeight w:val="272"/>
          <w:jc w:val="center"/>
        </w:trPr>
        <w:tc>
          <w:tcPr>
            <w:tcW w:w="9637" w:type="dxa"/>
            <w:gridSpan w:val="10"/>
            <w:tcBorders>
              <w:top w:val="single" w:sz="8" w:space="0" w:color="auto"/>
              <w:left w:val="single" w:sz="8" w:space="0" w:color="auto"/>
              <w:bottom w:val="single" w:sz="8" w:space="0" w:color="auto"/>
              <w:right w:val="single" w:sz="8" w:space="0" w:color="auto"/>
            </w:tcBorders>
            <w:hideMark/>
          </w:tcPr>
          <w:p w14:paraId="690F5B64" w14:textId="77777777" w:rsidR="00F61C81" w:rsidRPr="00F61C81" w:rsidRDefault="00F61C81" w:rsidP="00F61C81">
            <w:pPr>
              <w:autoSpaceDE w:val="0"/>
              <w:autoSpaceDN w:val="0"/>
              <w:jc w:val="center"/>
              <w:outlineLvl w:val="1"/>
              <w:rPr>
                <w:rFonts w:ascii="Times New Roman" w:hAnsi="Times New Roman" w:cs="Times New Roman"/>
                <w:bCs/>
                <w:lang w:bidi="ru-RU"/>
              </w:rPr>
            </w:pPr>
            <w:r w:rsidRPr="00F61C81">
              <w:rPr>
                <w:rFonts w:ascii="Times New Roman" w:hAnsi="Times New Roman" w:cs="Times New Roman"/>
                <w:bCs/>
                <w:lang w:bidi="ru-RU"/>
              </w:rPr>
              <w:t>Період вигнання крові</w:t>
            </w:r>
          </w:p>
        </w:tc>
      </w:tr>
      <w:tr w:rsidR="00F61C81" w:rsidRPr="00F61C81" w14:paraId="1036F665" w14:textId="77777777">
        <w:trPr>
          <w:jc w:val="center"/>
        </w:trPr>
        <w:tc>
          <w:tcPr>
            <w:tcW w:w="1622" w:type="dxa"/>
            <w:gridSpan w:val="2"/>
            <w:tcBorders>
              <w:top w:val="single" w:sz="8" w:space="0" w:color="auto"/>
              <w:left w:val="single" w:sz="8" w:space="0" w:color="auto"/>
              <w:bottom w:val="single" w:sz="8" w:space="0" w:color="auto"/>
              <w:right w:val="single" w:sz="8" w:space="0" w:color="auto"/>
            </w:tcBorders>
            <w:hideMark/>
          </w:tcPr>
          <w:p w14:paraId="523685FE" w14:textId="77777777" w:rsidR="00F61C81" w:rsidRPr="00F61C81" w:rsidRDefault="00F61C81" w:rsidP="00F61C81">
            <w:pPr>
              <w:autoSpaceDE w:val="0"/>
              <w:autoSpaceDN w:val="0"/>
              <w:rPr>
                <w:rFonts w:ascii="Times New Roman" w:hAnsi="Times New Roman" w:cs="Times New Roman"/>
                <w:lang w:bidi="ru-RU"/>
              </w:rPr>
            </w:pPr>
            <w:r w:rsidRPr="00F61C81">
              <w:rPr>
                <w:rFonts w:ascii="Times New Roman" w:hAnsi="Times New Roman" w:cs="Times New Roman"/>
                <w:lang w:bidi="ru-RU"/>
              </w:rPr>
              <w:t xml:space="preserve">Швидкого </w:t>
            </w:r>
            <w:r w:rsidRPr="00F61C81">
              <w:rPr>
                <w:rFonts w:ascii="Times New Roman" w:hAnsi="Times New Roman" w:cs="Times New Roman"/>
                <w:lang w:bidi="ru-RU"/>
              </w:rPr>
              <w:br/>
              <w:t xml:space="preserve">вигнання </w:t>
            </w:r>
            <w:r w:rsidRPr="00F61C81">
              <w:rPr>
                <w:rFonts w:ascii="Times New Roman" w:hAnsi="Times New Roman" w:cs="Times New Roman"/>
                <w:lang w:bidi="ru-RU"/>
              </w:rPr>
              <w:br/>
              <w:t>крові</w:t>
            </w:r>
          </w:p>
        </w:tc>
        <w:tc>
          <w:tcPr>
            <w:tcW w:w="1302" w:type="dxa"/>
            <w:tcBorders>
              <w:top w:val="single" w:sz="8" w:space="0" w:color="auto"/>
              <w:left w:val="single" w:sz="8" w:space="0" w:color="auto"/>
              <w:bottom w:val="single" w:sz="8" w:space="0" w:color="auto"/>
              <w:right w:val="single" w:sz="8" w:space="0" w:color="auto"/>
            </w:tcBorders>
          </w:tcPr>
          <w:p w14:paraId="10BF4F7F" w14:textId="77777777" w:rsidR="00F61C81" w:rsidRPr="00F61C81" w:rsidRDefault="00F61C81" w:rsidP="00F61C81">
            <w:pPr>
              <w:autoSpaceDE w:val="0"/>
              <w:autoSpaceDN w:val="0"/>
              <w:outlineLvl w:val="1"/>
              <w:rPr>
                <w:rFonts w:ascii="Times New Roman" w:hAnsi="Times New Roman" w:cs="Times New Roman"/>
                <w:b/>
                <w:bCs/>
                <w:lang w:bidi="ru-RU"/>
              </w:rPr>
            </w:pPr>
          </w:p>
          <w:p w14:paraId="16597609" w14:textId="77777777" w:rsidR="00F61C81" w:rsidRPr="00F61C81" w:rsidRDefault="00F61C81" w:rsidP="00F61C81">
            <w:pPr>
              <w:autoSpaceDE w:val="0"/>
              <w:autoSpaceDN w:val="0"/>
              <w:outlineLvl w:val="1"/>
              <w:rPr>
                <w:rFonts w:ascii="Times New Roman" w:hAnsi="Times New Roman" w:cs="Times New Roman"/>
                <w:b/>
                <w:bCs/>
                <w:lang w:bidi="ru-RU"/>
              </w:rPr>
            </w:pPr>
          </w:p>
          <w:p w14:paraId="0111E1E8" w14:textId="77777777" w:rsidR="00F61C81" w:rsidRPr="00F61C81" w:rsidRDefault="00F61C81" w:rsidP="00F61C81">
            <w:pPr>
              <w:autoSpaceDE w:val="0"/>
              <w:autoSpaceDN w:val="0"/>
              <w:outlineLvl w:val="1"/>
              <w:rPr>
                <w:rFonts w:ascii="Times New Roman" w:hAnsi="Times New Roman" w:cs="Times New Roman"/>
                <w:b/>
                <w:bCs/>
                <w:lang w:bidi="ru-RU"/>
              </w:rPr>
            </w:pPr>
          </w:p>
          <w:p w14:paraId="26144252" w14:textId="77777777" w:rsidR="00F61C81" w:rsidRPr="00F61C81" w:rsidRDefault="00F61C81" w:rsidP="00F61C81">
            <w:pPr>
              <w:autoSpaceDE w:val="0"/>
              <w:autoSpaceDN w:val="0"/>
              <w:outlineLvl w:val="1"/>
              <w:rPr>
                <w:rFonts w:ascii="Times New Roman" w:hAnsi="Times New Roman" w:cs="Times New Roman"/>
                <w:b/>
                <w:bCs/>
                <w:lang w:bidi="ru-RU"/>
              </w:rPr>
            </w:pPr>
          </w:p>
        </w:tc>
        <w:tc>
          <w:tcPr>
            <w:tcW w:w="1022" w:type="dxa"/>
            <w:tcBorders>
              <w:top w:val="single" w:sz="8" w:space="0" w:color="auto"/>
              <w:left w:val="single" w:sz="8" w:space="0" w:color="auto"/>
              <w:bottom w:val="single" w:sz="8" w:space="0" w:color="auto"/>
              <w:right w:val="single" w:sz="8" w:space="0" w:color="auto"/>
            </w:tcBorders>
          </w:tcPr>
          <w:p w14:paraId="724110BD" w14:textId="77777777" w:rsidR="00F61C81" w:rsidRPr="00F61C81" w:rsidRDefault="00F61C81" w:rsidP="00F61C81">
            <w:pPr>
              <w:autoSpaceDE w:val="0"/>
              <w:autoSpaceDN w:val="0"/>
              <w:outlineLvl w:val="1"/>
              <w:rPr>
                <w:rFonts w:ascii="Times New Roman" w:hAnsi="Times New Roman" w:cs="Times New Roman"/>
                <w:b/>
                <w:bCs/>
                <w:lang w:bidi="ru-RU"/>
              </w:rPr>
            </w:pPr>
          </w:p>
        </w:tc>
        <w:tc>
          <w:tcPr>
            <w:tcW w:w="1302" w:type="dxa"/>
            <w:tcBorders>
              <w:top w:val="single" w:sz="8" w:space="0" w:color="auto"/>
              <w:left w:val="single" w:sz="8" w:space="0" w:color="auto"/>
              <w:bottom w:val="single" w:sz="8" w:space="0" w:color="auto"/>
              <w:right w:val="single" w:sz="8" w:space="0" w:color="auto"/>
            </w:tcBorders>
          </w:tcPr>
          <w:p w14:paraId="452C1CE8" w14:textId="77777777" w:rsidR="00F61C81" w:rsidRPr="00F61C81" w:rsidRDefault="00F61C81" w:rsidP="00F61C81">
            <w:pPr>
              <w:autoSpaceDE w:val="0"/>
              <w:autoSpaceDN w:val="0"/>
              <w:outlineLvl w:val="1"/>
              <w:rPr>
                <w:rFonts w:ascii="Times New Roman" w:hAnsi="Times New Roman" w:cs="Times New Roman"/>
                <w:b/>
                <w:bCs/>
                <w:lang w:bidi="ru-RU"/>
              </w:rPr>
            </w:pPr>
          </w:p>
        </w:tc>
        <w:tc>
          <w:tcPr>
            <w:tcW w:w="1203" w:type="dxa"/>
            <w:gridSpan w:val="2"/>
            <w:tcBorders>
              <w:top w:val="single" w:sz="8" w:space="0" w:color="auto"/>
              <w:left w:val="single" w:sz="8" w:space="0" w:color="auto"/>
              <w:bottom w:val="single" w:sz="8" w:space="0" w:color="auto"/>
              <w:right w:val="single" w:sz="8" w:space="0" w:color="auto"/>
            </w:tcBorders>
          </w:tcPr>
          <w:p w14:paraId="485DC447" w14:textId="77777777" w:rsidR="00F61C81" w:rsidRPr="00F61C81" w:rsidRDefault="00F61C81" w:rsidP="00F61C81">
            <w:pPr>
              <w:autoSpaceDE w:val="0"/>
              <w:autoSpaceDN w:val="0"/>
              <w:outlineLvl w:val="1"/>
              <w:rPr>
                <w:rFonts w:ascii="Times New Roman" w:hAnsi="Times New Roman" w:cs="Times New Roman"/>
                <w:b/>
                <w:bCs/>
                <w:lang w:bidi="ru-RU"/>
              </w:rPr>
            </w:pPr>
          </w:p>
        </w:tc>
        <w:tc>
          <w:tcPr>
            <w:tcW w:w="1876" w:type="dxa"/>
            <w:gridSpan w:val="2"/>
            <w:tcBorders>
              <w:top w:val="single" w:sz="8" w:space="0" w:color="auto"/>
              <w:left w:val="single" w:sz="8" w:space="0" w:color="auto"/>
              <w:bottom w:val="single" w:sz="8" w:space="0" w:color="auto"/>
              <w:right w:val="single" w:sz="8" w:space="0" w:color="auto"/>
            </w:tcBorders>
          </w:tcPr>
          <w:p w14:paraId="503FA305" w14:textId="77777777" w:rsidR="00F61C81" w:rsidRPr="00F61C81" w:rsidRDefault="00F61C81" w:rsidP="00F61C81">
            <w:pPr>
              <w:autoSpaceDE w:val="0"/>
              <w:autoSpaceDN w:val="0"/>
              <w:outlineLvl w:val="1"/>
              <w:rPr>
                <w:rFonts w:ascii="Times New Roman" w:hAnsi="Times New Roman" w:cs="Times New Roman"/>
                <w:b/>
                <w:bCs/>
                <w:lang w:bidi="ru-RU"/>
              </w:rPr>
            </w:pPr>
          </w:p>
        </w:tc>
        <w:tc>
          <w:tcPr>
            <w:tcW w:w="1310" w:type="dxa"/>
            <w:tcBorders>
              <w:top w:val="single" w:sz="8" w:space="0" w:color="auto"/>
              <w:left w:val="single" w:sz="8" w:space="0" w:color="auto"/>
              <w:bottom w:val="single" w:sz="8" w:space="0" w:color="auto"/>
              <w:right w:val="single" w:sz="8" w:space="0" w:color="auto"/>
            </w:tcBorders>
          </w:tcPr>
          <w:p w14:paraId="345DDEBE" w14:textId="77777777" w:rsidR="00F61C81" w:rsidRPr="00F61C81" w:rsidRDefault="00F61C81" w:rsidP="00F61C81">
            <w:pPr>
              <w:autoSpaceDE w:val="0"/>
              <w:autoSpaceDN w:val="0"/>
              <w:outlineLvl w:val="1"/>
              <w:rPr>
                <w:rFonts w:ascii="Times New Roman" w:hAnsi="Times New Roman" w:cs="Times New Roman"/>
                <w:b/>
                <w:bCs/>
                <w:lang w:bidi="ru-RU"/>
              </w:rPr>
            </w:pPr>
          </w:p>
        </w:tc>
      </w:tr>
      <w:tr w:rsidR="00F61C81" w:rsidRPr="00F61C81" w14:paraId="668153D1" w14:textId="77777777">
        <w:trPr>
          <w:jc w:val="center"/>
        </w:trPr>
        <w:tc>
          <w:tcPr>
            <w:tcW w:w="1622" w:type="dxa"/>
            <w:gridSpan w:val="2"/>
            <w:tcBorders>
              <w:top w:val="single" w:sz="8" w:space="0" w:color="auto"/>
              <w:left w:val="single" w:sz="8" w:space="0" w:color="auto"/>
              <w:bottom w:val="single" w:sz="8" w:space="0" w:color="auto"/>
              <w:right w:val="single" w:sz="8" w:space="0" w:color="auto"/>
            </w:tcBorders>
            <w:hideMark/>
          </w:tcPr>
          <w:p w14:paraId="27972C3A" w14:textId="77777777" w:rsidR="00F61C81" w:rsidRPr="00F61C81" w:rsidRDefault="00F61C81" w:rsidP="00F61C81">
            <w:pPr>
              <w:autoSpaceDE w:val="0"/>
              <w:autoSpaceDN w:val="0"/>
              <w:rPr>
                <w:rFonts w:ascii="Times New Roman" w:hAnsi="Times New Roman" w:cs="Times New Roman"/>
                <w:lang w:bidi="ru-RU"/>
              </w:rPr>
            </w:pPr>
            <w:r w:rsidRPr="00F61C81">
              <w:rPr>
                <w:rFonts w:ascii="Times New Roman" w:hAnsi="Times New Roman" w:cs="Times New Roman"/>
                <w:lang w:bidi="ru-RU"/>
              </w:rPr>
              <w:t xml:space="preserve">Повільного вигнання </w:t>
            </w:r>
            <w:r w:rsidRPr="00F61C81">
              <w:rPr>
                <w:rFonts w:ascii="Times New Roman" w:hAnsi="Times New Roman" w:cs="Times New Roman"/>
                <w:lang w:bidi="ru-RU"/>
              </w:rPr>
              <w:br/>
              <w:t>крові</w:t>
            </w:r>
          </w:p>
        </w:tc>
        <w:tc>
          <w:tcPr>
            <w:tcW w:w="1302" w:type="dxa"/>
            <w:tcBorders>
              <w:top w:val="single" w:sz="8" w:space="0" w:color="auto"/>
              <w:left w:val="single" w:sz="8" w:space="0" w:color="auto"/>
              <w:bottom w:val="single" w:sz="8" w:space="0" w:color="auto"/>
              <w:right w:val="single" w:sz="8" w:space="0" w:color="auto"/>
            </w:tcBorders>
          </w:tcPr>
          <w:p w14:paraId="6D887500" w14:textId="77777777" w:rsidR="00F61C81" w:rsidRPr="00F61C81" w:rsidRDefault="00F61C81" w:rsidP="00F61C81">
            <w:pPr>
              <w:autoSpaceDE w:val="0"/>
              <w:autoSpaceDN w:val="0"/>
              <w:outlineLvl w:val="1"/>
              <w:rPr>
                <w:rFonts w:ascii="Times New Roman" w:hAnsi="Times New Roman" w:cs="Times New Roman"/>
                <w:b/>
                <w:bCs/>
                <w:lang w:bidi="ru-RU"/>
              </w:rPr>
            </w:pPr>
          </w:p>
          <w:p w14:paraId="26FD693A" w14:textId="77777777" w:rsidR="00F61C81" w:rsidRPr="00F61C81" w:rsidRDefault="00F61C81" w:rsidP="00F61C81">
            <w:pPr>
              <w:autoSpaceDE w:val="0"/>
              <w:autoSpaceDN w:val="0"/>
              <w:outlineLvl w:val="1"/>
              <w:rPr>
                <w:rFonts w:ascii="Times New Roman" w:hAnsi="Times New Roman" w:cs="Times New Roman"/>
                <w:b/>
                <w:bCs/>
                <w:lang w:bidi="ru-RU"/>
              </w:rPr>
            </w:pPr>
          </w:p>
          <w:p w14:paraId="62BAA305" w14:textId="77777777" w:rsidR="00F61C81" w:rsidRPr="00F61C81" w:rsidRDefault="00F61C81" w:rsidP="00F61C81">
            <w:pPr>
              <w:autoSpaceDE w:val="0"/>
              <w:autoSpaceDN w:val="0"/>
              <w:outlineLvl w:val="1"/>
              <w:rPr>
                <w:rFonts w:ascii="Times New Roman" w:hAnsi="Times New Roman" w:cs="Times New Roman"/>
                <w:b/>
                <w:bCs/>
                <w:lang w:bidi="ru-RU"/>
              </w:rPr>
            </w:pPr>
          </w:p>
          <w:p w14:paraId="2D0CE590" w14:textId="77777777" w:rsidR="00F61C81" w:rsidRPr="00F61C81" w:rsidRDefault="00F61C81" w:rsidP="00F61C81">
            <w:pPr>
              <w:autoSpaceDE w:val="0"/>
              <w:autoSpaceDN w:val="0"/>
              <w:outlineLvl w:val="1"/>
              <w:rPr>
                <w:rFonts w:ascii="Times New Roman" w:hAnsi="Times New Roman" w:cs="Times New Roman"/>
                <w:b/>
                <w:bCs/>
                <w:lang w:bidi="ru-RU"/>
              </w:rPr>
            </w:pPr>
          </w:p>
        </w:tc>
        <w:tc>
          <w:tcPr>
            <w:tcW w:w="1022" w:type="dxa"/>
            <w:tcBorders>
              <w:top w:val="single" w:sz="8" w:space="0" w:color="auto"/>
              <w:left w:val="single" w:sz="8" w:space="0" w:color="auto"/>
              <w:bottom w:val="single" w:sz="8" w:space="0" w:color="auto"/>
              <w:right w:val="single" w:sz="8" w:space="0" w:color="auto"/>
            </w:tcBorders>
          </w:tcPr>
          <w:p w14:paraId="62CF8A9F" w14:textId="77777777" w:rsidR="00F61C81" w:rsidRPr="00F61C81" w:rsidRDefault="00F61C81" w:rsidP="00F61C81">
            <w:pPr>
              <w:autoSpaceDE w:val="0"/>
              <w:autoSpaceDN w:val="0"/>
              <w:outlineLvl w:val="1"/>
              <w:rPr>
                <w:rFonts w:ascii="Times New Roman" w:hAnsi="Times New Roman" w:cs="Times New Roman"/>
                <w:b/>
                <w:bCs/>
                <w:lang w:bidi="ru-RU"/>
              </w:rPr>
            </w:pPr>
          </w:p>
        </w:tc>
        <w:tc>
          <w:tcPr>
            <w:tcW w:w="1302" w:type="dxa"/>
            <w:tcBorders>
              <w:top w:val="single" w:sz="8" w:space="0" w:color="auto"/>
              <w:left w:val="single" w:sz="8" w:space="0" w:color="auto"/>
              <w:bottom w:val="single" w:sz="8" w:space="0" w:color="auto"/>
              <w:right w:val="single" w:sz="8" w:space="0" w:color="auto"/>
            </w:tcBorders>
          </w:tcPr>
          <w:p w14:paraId="4F05D046" w14:textId="77777777" w:rsidR="00F61C81" w:rsidRPr="00F61C81" w:rsidRDefault="00F61C81" w:rsidP="00F61C81">
            <w:pPr>
              <w:autoSpaceDE w:val="0"/>
              <w:autoSpaceDN w:val="0"/>
              <w:outlineLvl w:val="1"/>
              <w:rPr>
                <w:rFonts w:ascii="Times New Roman" w:hAnsi="Times New Roman" w:cs="Times New Roman"/>
                <w:b/>
                <w:bCs/>
                <w:lang w:bidi="ru-RU"/>
              </w:rPr>
            </w:pPr>
          </w:p>
        </w:tc>
        <w:tc>
          <w:tcPr>
            <w:tcW w:w="1203" w:type="dxa"/>
            <w:gridSpan w:val="2"/>
            <w:tcBorders>
              <w:top w:val="single" w:sz="8" w:space="0" w:color="auto"/>
              <w:left w:val="single" w:sz="8" w:space="0" w:color="auto"/>
              <w:bottom w:val="single" w:sz="8" w:space="0" w:color="auto"/>
              <w:right w:val="single" w:sz="8" w:space="0" w:color="auto"/>
            </w:tcBorders>
          </w:tcPr>
          <w:p w14:paraId="2D13F774" w14:textId="77777777" w:rsidR="00F61C81" w:rsidRPr="00F61C81" w:rsidRDefault="00F61C81" w:rsidP="00F61C81">
            <w:pPr>
              <w:autoSpaceDE w:val="0"/>
              <w:autoSpaceDN w:val="0"/>
              <w:outlineLvl w:val="1"/>
              <w:rPr>
                <w:rFonts w:ascii="Times New Roman" w:hAnsi="Times New Roman" w:cs="Times New Roman"/>
                <w:b/>
                <w:bCs/>
                <w:lang w:bidi="ru-RU"/>
              </w:rPr>
            </w:pPr>
          </w:p>
        </w:tc>
        <w:tc>
          <w:tcPr>
            <w:tcW w:w="1876" w:type="dxa"/>
            <w:gridSpan w:val="2"/>
            <w:tcBorders>
              <w:top w:val="single" w:sz="8" w:space="0" w:color="auto"/>
              <w:left w:val="single" w:sz="8" w:space="0" w:color="auto"/>
              <w:bottom w:val="single" w:sz="8" w:space="0" w:color="auto"/>
              <w:right w:val="single" w:sz="8" w:space="0" w:color="auto"/>
            </w:tcBorders>
          </w:tcPr>
          <w:p w14:paraId="7208F7CD" w14:textId="77777777" w:rsidR="00F61C81" w:rsidRPr="00F61C81" w:rsidRDefault="00F61C81" w:rsidP="00F61C81">
            <w:pPr>
              <w:autoSpaceDE w:val="0"/>
              <w:autoSpaceDN w:val="0"/>
              <w:outlineLvl w:val="1"/>
              <w:rPr>
                <w:rFonts w:ascii="Times New Roman" w:hAnsi="Times New Roman" w:cs="Times New Roman"/>
                <w:b/>
                <w:bCs/>
                <w:lang w:bidi="ru-RU"/>
              </w:rPr>
            </w:pPr>
          </w:p>
        </w:tc>
        <w:tc>
          <w:tcPr>
            <w:tcW w:w="1310" w:type="dxa"/>
            <w:tcBorders>
              <w:top w:val="single" w:sz="8" w:space="0" w:color="auto"/>
              <w:left w:val="single" w:sz="8" w:space="0" w:color="auto"/>
              <w:bottom w:val="single" w:sz="8" w:space="0" w:color="auto"/>
              <w:right w:val="single" w:sz="8" w:space="0" w:color="auto"/>
            </w:tcBorders>
          </w:tcPr>
          <w:p w14:paraId="5D176B6E" w14:textId="77777777" w:rsidR="00F61C81" w:rsidRPr="00F61C81" w:rsidRDefault="00F61C81" w:rsidP="00F61C81">
            <w:pPr>
              <w:autoSpaceDE w:val="0"/>
              <w:autoSpaceDN w:val="0"/>
              <w:outlineLvl w:val="1"/>
              <w:rPr>
                <w:rFonts w:ascii="Times New Roman" w:hAnsi="Times New Roman" w:cs="Times New Roman"/>
                <w:b/>
                <w:bCs/>
                <w:lang w:bidi="ru-RU"/>
              </w:rPr>
            </w:pPr>
          </w:p>
        </w:tc>
      </w:tr>
    </w:tbl>
    <w:p w14:paraId="0A79789B" w14:textId="77777777" w:rsidR="00F61C81" w:rsidRPr="00F61C81" w:rsidRDefault="00F61C81" w:rsidP="00F61C81">
      <w:pPr>
        <w:autoSpaceDE w:val="0"/>
        <w:autoSpaceDN w:val="0"/>
        <w:jc w:val="center"/>
        <w:rPr>
          <w:rFonts w:ascii="Times New Roman" w:hAnsi="Times New Roman" w:cs="Times New Roman"/>
          <w:bCs/>
          <w:iCs/>
          <w:lang w:eastAsia="ru-RU" w:bidi="ru-RU"/>
        </w:rPr>
      </w:pPr>
    </w:p>
    <w:p w14:paraId="71149990" w14:textId="77777777" w:rsidR="00F61C81" w:rsidRPr="00F61C81" w:rsidRDefault="00F61C81" w:rsidP="00F61C81">
      <w:pPr>
        <w:autoSpaceDE w:val="0"/>
        <w:autoSpaceDN w:val="0"/>
        <w:jc w:val="center"/>
        <w:rPr>
          <w:rFonts w:ascii="Times New Roman" w:hAnsi="Times New Roman" w:cs="Times New Roman"/>
          <w:b/>
          <w:bCs/>
          <w:iCs/>
          <w:lang w:bidi="ru-RU"/>
        </w:rPr>
      </w:pPr>
      <w:r w:rsidRPr="00F61C81">
        <w:rPr>
          <w:rFonts w:ascii="Times New Roman" w:hAnsi="Times New Roman" w:cs="Times New Roman"/>
          <w:b/>
          <w:bCs/>
          <w:iCs/>
          <w:lang w:bidi="ru-RU"/>
        </w:rPr>
        <w:t>Діастола шлуночків</w:t>
      </w:r>
    </w:p>
    <w:tbl>
      <w:tblPr>
        <w:tblW w:w="963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57" w:type="dxa"/>
          <w:left w:w="57" w:type="dxa"/>
          <w:bottom w:w="57" w:type="dxa"/>
          <w:right w:w="57" w:type="dxa"/>
        </w:tblCellMar>
        <w:tblLook w:val="04A0" w:firstRow="1" w:lastRow="0" w:firstColumn="1" w:lastColumn="0" w:noHBand="0" w:noVBand="1"/>
      </w:tblPr>
      <w:tblGrid>
        <w:gridCol w:w="1751"/>
        <w:gridCol w:w="1022"/>
        <w:gridCol w:w="875"/>
        <w:gridCol w:w="1605"/>
        <w:gridCol w:w="1313"/>
        <w:gridCol w:w="1751"/>
        <w:gridCol w:w="1313"/>
      </w:tblGrid>
      <w:tr w:rsidR="00F61C81" w:rsidRPr="00F61C81" w14:paraId="75118A7E" w14:textId="77777777">
        <w:trPr>
          <w:trHeight w:val="492"/>
          <w:jc w:val="center"/>
        </w:trPr>
        <w:tc>
          <w:tcPr>
            <w:tcW w:w="1752" w:type="dxa"/>
            <w:tcBorders>
              <w:top w:val="single" w:sz="8" w:space="0" w:color="auto"/>
              <w:left w:val="single" w:sz="8" w:space="0" w:color="auto"/>
              <w:bottom w:val="single" w:sz="8" w:space="0" w:color="auto"/>
              <w:right w:val="single" w:sz="8" w:space="0" w:color="auto"/>
            </w:tcBorders>
            <w:vAlign w:val="center"/>
            <w:hideMark/>
          </w:tcPr>
          <w:p w14:paraId="3E541F8D" w14:textId="77777777" w:rsidR="00F61C81" w:rsidRPr="00F61C81" w:rsidRDefault="00F61C81" w:rsidP="00F61C81">
            <w:pPr>
              <w:autoSpaceDE w:val="0"/>
              <w:autoSpaceDN w:val="0"/>
              <w:jc w:val="center"/>
              <w:rPr>
                <w:rFonts w:ascii="Times New Roman" w:hAnsi="Times New Roman" w:cs="Times New Roman"/>
                <w:iCs/>
                <w:lang w:bidi="ru-RU"/>
              </w:rPr>
            </w:pPr>
            <w:r w:rsidRPr="00F61C81">
              <w:rPr>
                <w:rFonts w:ascii="Times New Roman" w:hAnsi="Times New Roman" w:cs="Times New Roman"/>
                <w:iCs/>
                <w:lang w:bidi="ru-RU"/>
              </w:rPr>
              <w:t>Показник</w:t>
            </w:r>
          </w:p>
        </w:tc>
        <w:tc>
          <w:tcPr>
            <w:tcW w:w="1023" w:type="dxa"/>
            <w:tcBorders>
              <w:top w:val="single" w:sz="8" w:space="0" w:color="auto"/>
              <w:left w:val="single" w:sz="8" w:space="0" w:color="auto"/>
              <w:bottom w:val="single" w:sz="8" w:space="0" w:color="auto"/>
              <w:right w:val="single" w:sz="8" w:space="0" w:color="auto"/>
            </w:tcBorders>
            <w:vAlign w:val="center"/>
            <w:hideMark/>
          </w:tcPr>
          <w:p w14:paraId="3C4B2FFA" w14:textId="77777777" w:rsidR="00F61C81" w:rsidRPr="00F61C81" w:rsidRDefault="00F61C81" w:rsidP="00F61C81">
            <w:pPr>
              <w:autoSpaceDE w:val="0"/>
              <w:autoSpaceDN w:val="0"/>
              <w:jc w:val="center"/>
              <w:rPr>
                <w:rFonts w:ascii="Times New Roman" w:hAnsi="Times New Roman" w:cs="Times New Roman"/>
                <w:iCs/>
                <w:lang w:bidi="ru-RU"/>
              </w:rPr>
            </w:pPr>
            <w:r w:rsidRPr="00F61C81">
              <w:rPr>
                <w:rFonts w:ascii="Times New Roman" w:hAnsi="Times New Roman" w:cs="Times New Roman"/>
                <w:iCs/>
                <w:lang w:bidi="ru-RU"/>
              </w:rPr>
              <w:t>Трива</w:t>
            </w:r>
            <w:r w:rsidRPr="00F61C81">
              <w:rPr>
                <w:rFonts w:ascii="Times New Roman" w:hAnsi="Times New Roman" w:cs="Times New Roman"/>
                <w:iCs/>
                <w:lang w:bidi="ru-RU"/>
              </w:rPr>
              <w:softHyphen/>
              <w:t>лість</w:t>
            </w:r>
          </w:p>
        </w:tc>
        <w:tc>
          <w:tcPr>
            <w:tcW w:w="876" w:type="dxa"/>
            <w:tcBorders>
              <w:top w:val="single" w:sz="8" w:space="0" w:color="auto"/>
              <w:left w:val="single" w:sz="8" w:space="0" w:color="auto"/>
              <w:bottom w:val="single" w:sz="8" w:space="0" w:color="auto"/>
              <w:right w:val="single" w:sz="8" w:space="0" w:color="auto"/>
            </w:tcBorders>
            <w:vAlign w:val="center"/>
            <w:hideMark/>
          </w:tcPr>
          <w:p w14:paraId="2B7C55CD" w14:textId="77777777" w:rsidR="00F61C81" w:rsidRPr="00F61C81" w:rsidRDefault="00F61C81" w:rsidP="00F61C81">
            <w:pPr>
              <w:autoSpaceDE w:val="0"/>
              <w:autoSpaceDN w:val="0"/>
              <w:jc w:val="center"/>
              <w:rPr>
                <w:rFonts w:ascii="Times New Roman" w:hAnsi="Times New Roman" w:cs="Times New Roman"/>
                <w:iCs/>
                <w:lang w:bidi="ru-RU"/>
              </w:rPr>
            </w:pPr>
            <w:r w:rsidRPr="00F61C81">
              <w:rPr>
                <w:rFonts w:ascii="Times New Roman" w:hAnsi="Times New Roman" w:cs="Times New Roman"/>
                <w:iCs/>
                <w:lang w:bidi="ru-RU"/>
              </w:rPr>
              <w:t>Тиск</w:t>
            </w:r>
          </w:p>
        </w:tc>
        <w:tc>
          <w:tcPr>
            <w:tcW w:w="1606" w:type="dxa"/>
            <w:tcBorders>
              <w:top w:val="single" w:sz="8" w:space="0" w:color="auto"/>
              <w:left w:val="single" w:sz="8" w:space="0" w:color="auto"/>
              <w:bottom w:val="single" w:sz="8" w:space="0" w:color="auto"/>
              <w:right w:val="single" w:sz="8" w:space="0" w:color="auto"/>
            </w:tcBorders>
            <w:vAlign w:val="center"/>
            <w:hideMark/>
          </w:tcPr>
          <w:p w14:paraId="5BF453FE" w14:textId="77777777" w:rsidR="00F61C81" w:rsidRPr="00F61C81" w:rsidRDefault="00F61C81" w:rsidP="00F61C81">
            <w:pPr>
              <w:autoSpaceDE w:val="0"/>
              <w:autoSpaceDN w:val="0"/>
              <w:jc w:val="center"/>
              <w:rPr>
                <w:rFonts w:ascii="Times New Roman" w:hAnsi="Times New Roman" w:cs="Times New Roman"/>
                <w:iCs/>
                <w:lang w:bidi="ru-RU"/>
              </w:rPr>
            </w:pPr>
            <w:r w:rsidRPr="00F61C81">
              <w:rPr>
                <w:rFonts w:ascii="Times New Roman" w:hAnsi="Times New Roman" w:cs="Times New Roman"/>
                <w:iCs/>
                <w:lang w:bidi="ru-RU"/>
              </w:rPr>
              <w:t xml:space="preserve">Венозні </w:t>
            </w:r>
            <w:r w:rsidRPr="00F61C81">
              <w:rPr>
                <w:rFonts w:ascii="Times New Roman" w:hAnsi="Times New Roman" w:cs="Times New Roman"/>
                <w:iCs/>
                <w:lang w:bidi="ru-RU"/>
              </w:rPr>
              <w:br/>
              <w:t>сфінк</w:t>
            </w:r>
            <w:r w:rsidRPr="00F61C81">
              <w:rPr>
                <w:rFonts w:ascii="Times New Roman" w:hAnsi="Times New Roman" w:cs="Times New Roman"/>
                <w:iCs/>
                <w:lang w:bidi="ru-RU"/>
              </w:rPr>
              <w:softHyphen/>
              <w:t>тери</w:t>
            </w:r>
          </w:p>
        </w:tc>
        <w:tc>
          <w:tcPr>
            <w:tcW w:w="1314" w:type="dxa"/>
            <w:tcBorders>
              <w:top w:val="single" w:sz="8" w:space="0" w:color="auto"/>
              <w:left w:val="single" w:sz="8" w:space="0" w:color="auto"/>
              <w:bottom w:val="single" w:sz="8" w:space="0" w:color="auto"/>
              <w:right w:val="single" w:sz="8" w:space="0" w:color="auto"/>
            </w:tcBorders>
            <w:vAlign w:val="center"/>
            <w:hideMark/>
          </w:tcPr>
          <w:p w14:paraId="47470BCB" w14:textId="77777777" w:rsidR="00F61C81" w:rsidRPr="00F61C81" w:rsidRDefault="00F61C81" w:rsidP="00F61C81">
            <w:pPr>
              <w:autoSpaceDE w:val="0"/>
              <w:autoSpaceDN w:val="0"/>
              <w:jc w:val="center"/>
              <w:rPr>
                <w:rFonts w:ascii="Times New Roman" w:hAnsi="Times New Roman" w:cs="Times New Roman"/>
                <w:iCs/>
                <w:lang w:bidi="ru-RU"/>
              </w:rPr>
            </w:pPr>
            <w:r w:rsidRPr="00F61C81">
              <w:rPr>
                <w:rFonts w:ascii="Times New Roman" w:hAnsi="Times New Roman" w:cs="Times New Roman"/>
                <w:iCs/>
                <w:lang w:bidi="ru-RU"/>
              </w:rPr>
              <w:t>АВ-</w:t>
            </w:r>
          </w:p>
          <w:p w14:paraId="0B9C4065" w14:textId="77777777" w:rsidR="00F61C81" w:rsidRPr="00F61C81" w:rsidRDefault="00F61C81" w:rsidP="00F61C81">
            <w:pPr>
              <w:autoSpaceDE w:val="0"/>
              <w:autoSpaceDN w:val="0"/>
              <w:jc w:val="center"/>
              <w:rPr>
                <w:rFonts w:ascii="Times New Roman" w:hAnsi="Times New Roman" w:cs="Times New Roman"/>
                <w:iCs/>
                <w:lang w:bidi="ru-RU"/>
              </w:rPr>
            </w:pPr>
            <w:r w:rsidRPr="00F61C81">
              <w:rPr>
                <w:rFonts w:ascii="Times New Roman" w:hAnsi="Times New Roman" w:cs="Times New Roman"/>
                <w:iCs/>
                <w:lang w:bidi="ru-RU"/>
              </w:rPr>
              <w:t>клапани</w:t>
            </w:r>
          </w:p>
        </w:tc>
        <w:tc>
          <w:tcPr>
            <w:tcW w:w="1752" w:type="dxa"/>
            <w:tcBorders>
              <w:top w:val="single" w:sz="8" w:space="0" w:color="auto"/>
              <w:left w:val="single" w:sz="8" w:space="0" w:color="auto"/>
              <w:bottom w:val="single" w:sz="8" w:space="0" w:color="auto"/>
              <w:right w:val="single" w:sz="8" w:space="0" w:color="auto"/>
            </w:tcBorders>
            <w:vAlign w:val="center"/>
            <w:hideMark/>
          </w:tcPr>
          <w:p w14:paraId="045F0769" w14:textId="77777777" w:rsidR="00F61C81" w:rsidRPr="00F61C81" w:rsidRDefault="00F61C81" w:rsidP="00F61C81">
            <w:pPr>
              <w:autoSpaceDE w:val="0"/>
              <w:autoSpaceDN w:val="0"/>
              <w:jc w:val="center"/>
              <w:rPr>
                <w:rFonts w:ascii="Times New Roman" w:hAnsi="Times New Roman" w:cs="Times New Roman"/>
                <w:iCs/>
                <w:lang w:bidi="ru-RU"/>
              </w:rPr>
            </w:pPr>
            <w:r w:rsidRPr="00F61C81">
              <w:rPr>
                <w:rFonts w:ascii="Times New Roman" w:hAnsi="Times New Roman" w:cs="Times New Roman"/>
                <w:iCs/>
                <w:lang w:bidi="ru-RU"/>
              </w:rPr>
              <w:t>Півмісяцеві</w:t>
            </w:r>
          </w:p>
          <w:p w14:paraId="4CABFAC5" w14:textId="77777777" w:rsidR="00F61C81" w:rsidRPr="00F61C81" w:rsidRDefault="00F61C81" w:rsidP="00F61C81">
            <w:pPr>
              <w:autoSpaceDE w:val="0"/>
              <w:autoSpaceDN w:val="0"/>
              <w:jc w:val="center"/>
              <w:rPr>
                <w:rFonts w:ascii="Times New Roman" w:hAnsi="Times New Roman" w:cs="Times New Roman"/>
                <w:iCs/>
                <w:lang w:bidi="ru-RU"/>
              </w:rPr>
            </w:pPr>
            <w:r w:rsidRPr="00F61C81">
              <w:rPr>
                <w:rFonts w:ascii="Times New Roman" w:hAnsi="Times New Roman" w:cs="Times New Roman"/>
                <w:iCs/>
                <w:lang w:bidi="ru-RU"/>
              </w:rPr>
              <w:t>клапани</w:t>
            </w:r>
          </w:p>
        </w:tc>
        <w:tc>
          <w:tcPr>
            <w:tcW w:w="1314" w:type="dxa"/>
            <w:tcBorders>
              <w:top w:val="single" w:sz="8" w:space="0" w:color="auto"/>
              <w:left w:val="single" w:sz="8" w:space="0" w:color="auto"/>
              <w:bottom w:val="single" w:sz="8" w:space="0" w:color="auto"/>
              <w:right w:val="single" w:sz="8" w:space="0" w:color="auto"/>
            </w:tcBorders>
            <w:vAlign w:val="center"/>
            <w:hideMark/>
          </w:tcPr>
          <w:p w14:paraId="7CC0372C" w14:textId="77777777" w:rsidR="00F61C81" w:rsidRPr="00F61C81" w:rsidRDefault="00F61C81" w:rsidP="00F61C81">
            <w:pPr>
              <w:autoSpaceDE w:val="0"/>
              <w:autoSpaceDN w:val="0"/>
              <w:jc w:val="center"/>
              <w:rPr>
                <w:rFonts w:ascii="Times New Roman" w:hAnsi="Times New Roman" w:cs="Times New Roman"/>
                <w:iCs/>
                <w:lang w:bidi="ru-RU"/>
              </w:rPr>
            </w:pPr>
            <w:r w:rsidRPr="00F61C81">
              <w:rPr>
                <w:rFonts w:ascii="Times New Roman" w:hAnsi="Times New Roman" w:cs="Times New Roman"/>
                <w:iCs/>
                <w:lang w:bidi="ru-RU"/>
              </w:rPr>
              <w:t>Напрямок течії крові</w:t>
            </w:r>
          </w:p>
        </w:tc>
      </w:tr>
      <w:tr w:rsidR="00F61C81" w:rsidRPr="00F61C81" w14:paraId="0FA5D35E" w14:textId="77777777">
        <w:trPr>
          <w:trHeight w:val="492"/>
          <w:jc w:val="center"/>
        </w:trPr>
        <w:tc>
          <w:tcPr>
            <w:tcW w:w="1752" w:type="dxa"/>
            <w:tcBorders>
              <w:top w:val="single" w:sz="8" w:space="0" w:color="auto"/>
              <w:left w:val="single" w:sz="8" w:space="0" w:color="auto"/>
              <w:bottom w:val="single" w:sz="8" w:space="0" w:color="auto"/>
              <w:right w:val="single" w:sz="8" w:space="0" w:color="auto"/>
            </w:tcBorders>
            <w:hideMark/>
          </w:tcPr>
          <w:p w14:paraId="3CFAF930" w14:textId="77777777" w:rsidR="00F61C81" w:rsidRPr="00F61C81" w:rsidRDefault="00F61C81" w:rsidP="00F61C81">
            <w:pPr>
              <w:autoSpaceDE w:val="0"/>
              <w:autoSpaceDN w:val="0"/>
              <w:rPr>
                <w:rFonts w:ascii="Times New Roman" w:hAnsi="Times New Roman" w:cs="Times New Roman"/>
                <w:iCs/>
                <w:lang w:bidi="ru-RU"/>
              </w:rPr>
            </w:pPr>
            <w:proofErr w:type="spellStart"/>
            <w:r w:rsidRPr="00F61C81">
              <w:rPr>
                <w:rFonts w:ascii="Times New Roman" w:hAnsi="Times New Roman" w:cs="Times New Roman"/>
                <w:iCs/>
                <w:lang w:bidi="ru-RU"/>
              </w:rPr>
              <w:t>Протодіасто</w:t>
            </w:r>
            <w:r w:rsidRPr="00F61C81">
              <w:rPr>
                <w:rFonts w:ascii="Times New Roman" w:hAnsi="Times New Roman" w:cs="Times New Roman"/>
                <w:iCs/>
                <w:lang w:bidi="ru-RU"/>
              </w:rPr>
              <w:softHyphen/>
              <w:t>лічний</w:t>
            </w:r>
            <w:proofErr w:type="spellEnd"/>
            <w:r w:rsidRPr="00F61C81">
              <w:rPr>
                <w:rFonts w:ascii="Times New Roman" w:hAnsi="Times New Roman" w:cs="Times New Roman"/>
                <w:iCs/>
                <w:lang w:bidi="ru-RU"/>
              </w:rPr>
              <w:t xml:space="preserve"> період</w:t>
            </w:r>
          </w:p>
        </w:tc>
        <w:tc>
          <w:tcPr>
            <w:tcW w:w="1023" w:type="dxa"/>
            <w:tcBorders>
              <w:top w:val="single" w:sz="8" w:space="0" w:color="auto"/>
              <w:left w:val="single" w:sz="8" w:space="0" w:color="auto"/>
              <w:bottom w:val="single" w:sz="8" w:space="0" w:color="auto"/>
              <w:right w:val="single" w:sz="8" w:space="0" w:color="auto"/>
            </w:tcBorders>
          </w:tcPr>
          <w:p w14:paraId="03367232" w14:textId="77777777" w:rsidR="00F61C81" w:rsidRPr="00F61C81" w:rsidRDefault="00F61C81" w:rsidP="00F61C81">
            <w:pPr>
              <w:autoSpaceDE w:val="0"/>
              <w:autoSpaceDN w:val="0"/>
              <w:rPr>
                <w:rFonts w:ascii="Times New Roman" w:hAnsi="Times New Roman" w:cs="Times New Roman"/>
                <w:i/>
                <w:lang w:bidi="ru-RU"/>
              </w:rPr>
            </w:pPr>
          </w:p>
          <w:p w14:paraId="5AC78DC7" w14:textId="77777777" w:rsidR="00F61C81" w:rsidRPr="00F61C81" w:rsidRDefault="00F61C81" w:rsidP="00F61C81">
            <w:pPr>
              <w:autoSpaceDE w:val="0"/>
              <w:autoSpaceDN w:val="0"/>
              <w:rPr>
                <w:rFonts w:ascii="Times New Roman" w:hAnsi="Times New Roman" w:cs="Times New Roman"/>
                <w:i/>
                <w:lang w:bidi="ru-RU"/>
              </w:rPr>
            </w:pPr>
          </w:p>
          <w:p w14:paraId="3496EC2E" w14:textId="77777777" w:rsidR="00F61C81" w:rsidRPr="00F61C81" w:rsidRDefault="00F61C81" w:rsidP="00F61C81">
            <w:pPr>
              <w:autoSpaceDE w:val="0"/>
              <w:autoSpaceDN w:val="0"/>
              <w:rPr>
                <w:rFonts w:ascii="Times New Roman" w:hAnsi="Times New Roman" w:cs="Times New Roman"/>
                <w:i/>
                <w:lang w:bidi="ru-RU"/>
              </w:rPr>
            </w:pPr>
          </w:p>
        </w:tc>
        <w:tc>
          <w:tcPr>
            <w:tcW w:w="876" w:type="dxa"/>
            <w:tcBorders>
              <w:top w:val="single" w:sz="8" w:space="0" w:color="auto"/>
              <w:left w:val="single" w:sz="8" w:space="0" w:color="auto"/>
              <w:bottom w:val="single" w:sz="8" w:space="0" w:color="auto"/>
              <w:right w:val="single" w:sz="8" w:space="0" w:color="auto"/>
            </w:tcBorders>
          </w:tcPr>
          <w:p w14:paraId="1CEF65DF" w14:textId="77777777" w:rsidR="00F61C81" w:rsidRPr="00F61C81" w:rsidRDefault="00F61C81" w:rsidP="00F61C81">
            <w:pPr>
              <w:autoSpaceDE w:val="0"/>
              <w:autoSpaceDN w:val="0"/>
              <w:rPr>
                <w:rFonts w:ascii="Times New Roman" w:hAnsi="Times New Roman" w:cs="Times New Roman"/>
                <w:i/>
                <w:lang w:bidi="ru-RU"/>
              </w:rPr>
            </w:pPr>
          </w:p>
        </w:tc>
        <w:tc>
          <w:tcPr>
            <w:tcW w:w="1606" w:type="dxa"/>
            <w:tcBorders>
              <w:top w:val="single" w:sz="8" w:space="0" w:color="auto"/>
              <w:left w:val="single" w:sz="8" w:space="0" w:color="auto"/>
              <w:bottom w:val="single" w:sz="8" w:space="0" w:color="auto"/>
              <w:right w:val="single" w:sz="8" w:space="0" w:color="auto"/>
            </w:tcBorders>
          </w:tcPr>
          <w:p w14:paraId="2723E897" w14:textId="77777777" w:rsidR="00F61C81" w:rsidRPr="00F61C81" w:rsidRDefault="00F61C81" w:rsidP="00F61C81">
            <w:pPr>
              <w:autoSpaceDE w:val="0"/>
              <w:autoSpaceDN w:val="0"/>
              <w:rPr>
                <w:rFonts w:ascii="Times New Roman" w:hAnsi="Times New Roman" w:cs="Times New Roman"/>
                <w:i/>
                <w:lang w:bidi="ru-RU"/>
              </w:rPr>
            </w:pPr>
          </w:p>
        </w:tc>
        <w:tc>
          <w:tcPr>
            <w:tcW w:w="1314" w:type="dxa"/>
            <w:tcBorders>
              <w:top w:val="single" w:sz="8" w:space="0" w:color="auto"/>
              <w:left w:val="single" w:sz="8" w:space="0" w:color="auto"/>
              <w:bottom w:val="single" w:sz="8" w:space="0" w:color="auto"/>
              <w:right w:val="single" w:sz="8" w:space="0" w:color="auto"/>
            </w:tcBorders>
          </w:tcPr>
          <w:p w14:paraId="279EB4C2" w14:textId="77777777" w:rsidR="00F61C81" w:rsidRPr="00F61C81" w:rsidRDefault="00F61C81" w:rsidP="00F61C81">
            <w:pPr>
              <w:autoSpaceDE w:val="0"/>
              <w:autoSpaceDN w:val="0"/>
              <w:rPr>
                <w:rFonts w:ascii="Times New Roman" w:hAnsi="Times New Roman" w:cs="Times New Roman"/>
                <w:i/>
                <w:lang w:bidi="ru-RU"/>
              </w:rPr>
            </w:pPr>
          </w:p>
        </w:tc>
        <w:tc>
          <w:tcPr>
            <w:tcW w:w="1752" w:type="dxa"/>
            <w:tcBorders>
              <w:top w:val="single" w:sz="8" w:space="0" w:color="auto"/>
              <w:left w:val="single" w:sz="8" w:space="0" w:color="auto"/>
              <w:bottom w:val="single" w:sz="8" w:space="0" w:color="auto"/>
              <w:right w:val="single" w:sz="8" w:space="0" w:color="auto"/>
            </w:tcBorders>
          </w:tcPr>
          <w:p w14:paraId="0E895065" w14:textId="77777777" w:rsidR="00F61C81" w:rsidRPr="00F61C81" w:rsidRDefault="00F61C81" w:rsidP="00F61C81">
            <w:pPr>
              <w:autoSpaceDE w:val="0"/>
              <w:autoSpaceDN w:val="0"/>
              <w:rPr>
                <w:rFonts w:ascii="Times New Roman" w:hAnsi="Times New Roman" w:cs="Times New Roman"/>
                <w:i/>
                <w:lang w:bidi="ru-RU"/>
              </w:rPr>
            </w:pPr>
          </w:p>
        </w:tc>
        <w:tc>
          <w:tcPr>
            <w:tcW w:w="1314" w:type="dxa"/>
            <w:tcBorders>
              <w:top w:val="single" w:sz="8" w:space="0" w:color="auto"/>
              <w:left w:val="single" w:sz="8" w:space="0" w:color="auto"/>
              <w:bottom w:val="single" w:sz="8" w:space="0" w:color="auto"/>
              <w:right w:val="single" w:sz="8" w:space="0" w:color="auto"/>
            </w:tcBorders>
          </w:tcPr>
          <w:p w14:paraId="44DDE4F8" w14:textId="77777777" w:rsidR="00F61C81" w:rsidRPr="00F61C81" w:rsidRDefault="00F61C81" w:rsidP="00F61C81">
            <w:pPr>
              <w:autoSpaceDE w:val="0"/>
              <w:autoSpaceDN w:val="0"/>
              <w:rPr>
                <w:rFonts w:ascii="Times New Roman" w:hAnsi="Times New Roman" w:cs="Times New Roman"/>
                <w:i/>
                <w:lang w:bidi="ru-RU"/>
              </w:rPr>
            </w:pPr>
          </w:p>
        </w:tc>
      </w:tr>
      <w:tr w:rsidR="00F61C81" w:rsidRPr="00F61C81" w14:paraId="715D358A" w14:textId="77777777">
        <w:trPr>
          <w:trHeight w:val="825"/>
          <w:jc w:val="center"/>
        </w:trPr>
        <w:tc>
          <w:tcPr>
            <w:tcW w:w="1752" w:type="dxa"/>
            <w:tcBorders>
              <w:top w:val="single" w:sz="8" w:space="0" w:color="auto"/>
              <w:left w:val="single" w:sz="8" w:space="0" w:color="auto"/>
              <w:bottom w:val="single" w:sz="8" w:space="0" w:color="auto"/>
              <w:right w:val="single" w:sz="8" w:space="0" w:color="auto"/>
            </w:tcBorders>
            <w:hideMark/>
          </w:tcPr>
          <w:p w14:paraId="67AA6562" w14:textId="77777777" w:rsidR="00F61C81" w:rsidRPr="00F61C81" w:rsidRDefault="00F61C81" w:rsidP="00F61C81">
            <w:pPr>
              <w:autoSpaceDE w:val="0"/>
              <w:autoSpaceDN w:val="0"/>
              <w:rPr>
                <w:rFonts w:ascii="Times New Roman" w:hAnsi="Times New Roman" w:cs="Times New Roman"/>
                <w:iCs/>
                <w:lang w:bidi="ru-RU"/>
              </w:rPr>
            </w:pPr>
            <w:r w:rsidRPr="00F61C81">
              <w:rPr>
                <w:rFonts w:ascii="Times New Roman" w:hAnsi="Times New Roman" w:cs="Times New Roman"/>
                <w:iCs/>
                <w:lang w:bidi="ru-RU"/>
              </w:rPr>
              <w:t>Період ізо</w:t>
            </w:r>
            <w:r w:rsidRPr="00F61C81">
              <w:rPr>
                <w:rFonts w:ascii="Times New Roman" w:hAnsi="Times New Roman" w:cs="Times New Roman"/>
                <w:iCs/>
                <w:lang w:bidi="ru-RU"/>
              </w:rPr>
              <w:softHyphen/>
              <w:t>мет</w:t>
            </w:r>
            <w:r w:rsidRPr="00F61C81">
              <w:rPr>
                <w:rFonts w:ascii="Times New Roman" w:hAnsi="Times New Roman" w:cs="Times New Roman"/>
                <w:iCs/>
                <w:lang w:bidi="ru-RU"/>
              </w:rPr>
              <w:softHyphen/>
              <w:t>ричного роз</w:t>
            </w:r>
            <w:r w:rsidRPr="00F61C81">
              <w:rPr>
                <w:rFonts w:ascii="Times New Roman" w:hAnsi="Times New Roman" w:cs="Times New Roman"/>
                <w:iCs/>
                <w:lang w:bidi="ru-RU"/>
              </w:rPr>
              <w:softHyphen/>
              <w:t>слаблення</w:t>
            </w:r>
          </w:p>
        </w:tc>
        <w:tc>
          <w:tcPr>
            <w:tcW w:w="1023" w:type="dxa"/>
            <w:tcBorders>
              <w:top w:val="single" w:sz="8" w:space="0" w:color="auto"/>
              <w:left w:val="single" w:sz="8" w:space="0" w:color="auto"/>
              <w:bottom w:val="single" w:sz="8" w:space="0" w:color="auto"/>
              <w:right w:val="single" w:sz="8" w:space="0" w:color="auto"/>
            </w:tcBorders>
          </w:tcPr>
          <w:p w14:paraId="0F004F33" w14:textId="77777777" w:rsidR="00F61C81" w:rsidRPr="00F61C81" w:rsidRDefault="00F61C81" w:rsidP="00F61C81">
            <w:pPr>
              <w:autoSpaceDE w:val="0"/>
              <w:autoSpaceDN w:val="0"/>
              <w:rPr>
                <w:rFonts w:ascii="Times New Roman" w:hAnsi="Times New Roman" w:cs="Times New Roman"/>
                <w:i/>
                <w:lang w:bidi="ru-RU"/>
              </w:rPr>
            </w:pPr>
          </w:p>
          <w:p w14:paraId="19EB0EE7" w14:textId="77777777" w:rsidR="00F61C81" w:rsidRPr="00F61C81" w:rsidRDefault="00F61C81" w:rsidP="00F61C81">
            <w:pPr>
              <w:autoSpaceDE w:val="0"/>
              <w:autoSpaceDN w:val="0"/>
              <w:rPr>
                <w:rFonts w:ascii="Times New Roman" w:hAnsi="Times New Roman" w:cs="Times New Roman"/>
                <w:i/>
                <w:lang w:bidi="ru-RU"/>
              </w:rPr>
            </w:pPr>
          </w:p>
          <w:p w14:paraId="69A7704F" w14:textId="77777777" w:rsidR="00F61C81" w:rsidRPr="00F61C81" w:rsidRDefault="00F61C81" w:rsidP="00F61C81">
            <w:pPr>
              <w:autoSpaceDE w:val="0"/>
              <w:autoSpaceDN w:val="0"/>
              <w:rPr>
                <w:rFonts w:ascii="Times New Roman" w:hAnsi="Times New Roman" w:cs="Times New Roman"/>
                <w:i/>
                <w:lang w:bidi="ru-RU"/>
              </w:rPr>
            </w:pPr>
          </w:p>
          <w:p w14:paraId="578C6FF9" w14:textId="77777777" w:rsidR="00F61C81" w:rsidRPr="00F61C81" w:rsidRDefault="00F61C81" w:rsidP="00F61C81">
            <w:pPr>
              <w:autoSpaceDE w:val="0"/>
              <w:autoSpaceDN w:val="0"/>
              <w:rPr>
                <w:rFonts w:ascii="Times New Roman" w:hAnsi="Times New Roman" w:cs="Times New Roman"/>
                <w:i/>
                <w:lang w:bidi="ru-RU"/>
              </w:rPr>
            </w:pPr>
          </w:p>
        </w:tc>
        <w:tc>
          <w:tcPr>
            <w:tcW w:w="876" w:type="dxa"/>
            <w:tcBorders>
              <w:top w:val="single" w:sz="8" w:space="0" w:color="auto"/>
              <w:left w:val="single" w:sz="8" w:space="0" w:color="auto"/>
              <w:bottom w:val="single" w:sz="8" w:space="0" w:color="auto"/>
              <w:right w:val="single" w:sz="8" w:space="0" w:color="auto"/>
            </w:tcBorders>
          </w:tcPr>
          <w:p w14:paraId="41B0852A" w14:textId="77777777" w:rsidR="00F61C81" w:rsidRPr="00F61C81" w:rsidRDefault="00F61C81" w:rsidP="00F61C81">
            <w:pPr>
              <w:autoSpaceDE w:val="0"/>
              <w:autoSpaceDN w:val="0"/>
              <w:rPr>
                <w:rFonts w:ascii="Times New Roman" w:hAnsi="Times New Roman" w:cs="Times New Roman"/>
                <w:i/>
                <w:lang w:bidi="ru-RU"/>
              </w:rPr>
            </w:pPr>
          </w:p>
        </w:tc>
        <w:tc>
          <w:tcPr>
            <w:tcW w:w="1606" w:type="dxa"/>
            <w:tcBorders>
              <w:top w:val="single" w:sz="8" w:space="0" w:color="auto"/>
              <w:left w:val="single" w:sz="8" w:space="0" w:color="auto"/>
              <w:bottom w:val="single" w:sz="8" w:space="0" w:color="auto"/>
              <w:right w:val="single" w:sz="8" w:space="0" w:color="auto"/>
            </w:tcBorders>
          </w:tcPr>
          <w:p w14:paraId="2BF170B4" w14:textId="77777777" w:rsidR="00F61C81" w:rsidRPr="00F61C81" w:rsidRDefault="00F61C81" w:rsidP="00F61C81">
            <w:pPr>
              <w:autoSpaceDE w:val="0"/>
              <w:autoSpaceDN w:val="0"/>
              <w:rPr>
                <w:rFonts w:ascii="Times New Roman" w:hAnsi="Times New Roman" w:cs="Times New Roman"/>
                <w:i/>
                <w:lang w:bidi="ru-RU"/>
              </w:rPr>
            </w:pPr>
          </w:p>
        </w:tc>
        <w:tc>
          <w:tcPr>
            <w:tcW w:w="1314" w:type="dxa"/>
            <w:tcBorders>
              <w:top w:val="single" w:sz="8" w:space="0" w:color="auto"/>
              <w:left w:val="single" w:sz="8" w:space="0" w:color="auto"/>
              <w:bottom w:val="single" w:sz="8" w:space="0" w:color="auto"/>
              <w:right w:val="single" w:sz="8" w:space="0" w:color="auto"/>
            </w:tcBorders>
          </w:tcPr>
          <w:p w14:paraId="687D7810" w14:textId="77777777" w:rsidR="00F61C81" w:rsidRPr="00F61C81" w:rsidRDefault="00F61C81" w:rsidP="00F61C81">
            <w:pPr>
              <w:autoSpaceDE w:val="0"/>
              <w:autoSpaceDN w:val="0"/>
              <w:rPr>
                <w:rFonts w:ascii="Times New Roman" w:hAnsi="Times New Roman" w:cs="Times New Roman"/>
                <w:i/>
                <w:lang w:bidi="ru-RU"/>
              </w:rPr>
            </w:pPr>
          </w:p>
        </w:tc>
        <w:tc>
          <w:tcPr>
            <w:tcW w:w="1752" w:type="dxa"/>
            <w:tcBorders>
              <w:top w:val="single" w:sz="8" w:space="0" w:color="auto"/>
              <w:left w:val="single" w:sz="8" w:space="0" w:color="auto"/>
              <w:bottom w:val="single" w:sz="8" w:space="0" w:color="auto"/>
              <w:right w:val="single" w:sz="8" w:space="0" w:color="auto"/>
            </w:tcBorders>
          </w:tcPr>
          <w:p w14:paraId="3073F360" w14:textId="77777777" w:rsidR="00F61C81" w:rsidRPr="00F61C81" w:rsidRDefault="00F61C81" w:rsidP="00F61C81">
            <w:pPr>
              <w:autoSpaceDE w:val="0"/>
              <w:autoSpaceDN w:val="0"/>
              <w:rPr>
                <w:rFonts w:ascii="Times New Roman" w:hAnsi="Times New Roman" w:cs="Times New Roman"/>
                <w:i/>
                <w:lang w:bidi="ru-RU"/>
              </w:rPr>
            </w:pPr>
          </w:p>
        </w:tc>
        <w:tc>
          <w:tcPr>
            <w:tcW w:w="1314" w:type="dxa"/>
            <w:tcBorders>
              <w:top w:val="single" w:sz="8" w:space="0" w:color="auto"/>
              <w:left w:val="single" w:sz="8" w:space="0" w:color="auto"/>
              <w:bottom w:val="single" w:sz="8" w:space="0" w:color="auto"/>
              <w:right w:val="single" w:sz="8" w:space="0" w:color="auto"/>
            </w:tcBorders>
          </w:tcPr>
          <w:p w14:paraId="6B4C837D" w14:textId="77777777" w:rsidR="00F61C81" w:rsidRPr="00F61C81" w:rsidRDefault="00F61C81" w:rsidP="00F61C81">
            <w:pPr>
              <w:autoSpaceDE w:val="0"/>
              <w:autoSpaceDN w:val="0"/>
              <w:rPr>
                <w:rFonts w:ascii="Times New Roman" w:hAnsi="Times New Roman" w:cs="Times New Roman"/>
                <w:i/>
                <w:lang w:bidi="ru-RU"/>
              </w:rPr>
            </w:pPr>
          </w:p>
        </w:tc>
      </w:tr>
      <w:tr w:rsidR="00F61C81" w:rsidRPr="00F61C81" w14:paraId="4F85B583" w14:textId="77777777">
        <w:trPr>
          <w:trHeight w:val="152"/>
          <w:jc w:val="center"/>
        </w:trPr>
        <w:tc>
          <w:tcPr>
            <w:tcW w:w="9637" w:type="dxa"/>
            <w:gridSpan w:val="7"/>
            <w:tcBorders>
              <w:top w:val="single" w:sz="8" w:space="0" w:color="auto"/>
              <w:left w:val="single" w:sz="8" w:space="0" w:color="auto"/>
              <w:bottom w:val="single" w:sz="8" w:space="0" w:color="auto"/>
              <w:right w:val="single" w:sz="8" w:space="0" w:color="auto"/>
            </w:tcBorders>
            <w:hideMark/>
          </w:tcPr>
          <w:p w14:paraId="1FDBD4F6" w14:textId="77777777" w:rsidR="00F61C81" w:rsidRPr="00F61C81" w:rsidRDefault="00F61C81" w:rsidP="00F61C81">
            <w:pPr>
              <w:autoSpaceDE w:val="0"/>
              <w:autoSpaceDN w:val="0"/>
              <w:jc w:val="center"/>
              <w:outlineLvl w:val="1"/>
              <w:rPr>
                <w:rFonts w:ascii="Times New Roman" w:hAnsi="Times New Roman" w:cs="Times New Roman"/>
                <w:bCs/>
                <w:lang w:bidi="ru-RU"/>
              </w:rPr>
            </w:pPr>
            <w:r w:rsidRPr="00F61C81">
              <w:rPr>
                <w:rFonts w:ascii="Times New Roman" w:hAnsi="Times New Roman" w:cs="Times New Roman"/>
                <w:bCs/>
                <w:lang w:bidi="ru-RU"/>
              </w:rPr>
              <w:t>Період наповнення шлуночків</w:t>
            </w:r>
          </w:p>
        </w:tc>
      </w:tr>
      <w:tr w:rsidR="00F61C81" w:rsidRPr="00F61C81" w14:paraId="526CD5FA" w14:textId="77777777">
        <w:trPr>
          <w:trHeight w:val="313"/>
          <w:jc w:val="center"/>
        </w:trPr>
        <w:tc>
          <w:tcPr>
            <w:tcW w:w="1752" w:type="dxa"/>
            <w:tcBorders>
              <w:top w:val="single" w:sz="8" w:space="0" w:color="auto"/>
              <w:left w:val="single" w:sz="8" w:space="0" w:color="auto"/>
              <w:bottom w:val="single" w:sz="8" w:space="0" w:color="auto"/>
              <w:right w:val="single" w:sz="8" w:space="0" w:color="auto"/>
            </w:tcBorders>
            <w:hideMark/>
          </w:tcPr>
          <w:p w14:paraId="57913BC1" w14:textId="77777777" w:rsidR="00F61C81" w:rsidRPr="00F61C81" w:rsidRDefault="00F61C81" w:rsidP="00F61C81">
            <w:pPr>
              <w:autoSpaceDE w:val="0"/>
              <w:autoSpaceDN w:val="0"/>
              <w:rPr>
                <w:rFonts w:ascii="Times New Roman" w:hAnsi="Times New Roman" w:cs="Times New Roman"/>
                <w:iCs/>
                <w:lang w:bidi="ru-RU"/>
              </w:rPr>
            </w:pPr>
            <w:r w:rsidRPr="00F61C81">
              <w:rPr>
                <w:rFonts w:ascii="Times New Roman" w:hAnsi="Times New Roman" w:cs="Times New Roman"/>
                <w:iCs/>
                <w:lang w:bidi="ru-RU"/>
              </w:rPr>
              <w:t>Фаза швидкого наповнення</w:t>
            </w:r>
          </w:p>
        </w:tc>
        <w:tc>
          <w:tcPr>
            <w:tcW w:w="1023" w:type="dxa"/>
            <w:tcBorders>
              <w:top w:val="single" w:sz="8" w:space="0" w:color="auto"/>
              <w:left w:val="single" w:sz="8" w:space="0" w:color="auto"/>
              <w:bottom w:val="single" w:sz="8" w:space="0" w:color="auto"/>
              <w:right w:val="single" w:sz="8" w:space="0" w:color="auto"/>
            </w:tcBorders>
          </w:tcPr>
          <w:p w14:paraId="79AE3ACB" w14:textId="77777777" w:rsidR="00F61C81" w:rsidRPr="00F61C81" w:rsidRDefault="00F61C81" w:rsidP="00F61C81">
            <w:pPr>
              <w:autoSpaceDE w:val="0"/>
              <w:autoSpaceDN w:val="0"/>
              <w:rPr>
                <w:rFonts w:ascii="Times New Roman" w:hAnsi="Times New Roman" w:cs="Times New Roman"/>
                <w:i/>
                <w:lang w:bidi="ru-RU"/>
              </w:rPr>
            </w:pPr>
          </w:p>
          <w:p w14:paraId="2C127C3A" w14:textId="77777777" w:rsidR="00F61C81" w:rsidRPr="00F61C81" w:rsidRDefault="00F61C81" w:rsidP="00F61C81">
            <w:pPr>
              <w:autoSpaceDE w:val="0"/>
              <w:autoSpaceDN w:val="0"/>
              <w:rPr>
                <w:rFonts w:ascii="Times New Roman" w:hAnsi="Times New Roman" w:cs="Times New Roman"/>
                <w:i/>
                <w:lang w:bidi="ru-RU"/>
              </w:rPr>
            </w:pPr>
          </w:p>
          <w:p w14:paraId="5C3487EC" w14:textId="77777777" w:rsidR="00F61C81" w:rsidRPr="00F61C81" w:rsidRDefault="00F61C81" w:rsidP="00F61C81">
            <w:pPr>
              <w:autoSpaceDE w:val="0"/>
              <w:autoSpaceDN w:val="0"/>
              <w:rPr>
                <w:rFonts w:ascii="Times New Roman" w:hAnsi="Times New Roman" w:cs="Times New Roman"/>
                <w:i/>
                <w:lang w:bidi="ru-RU"/>
              </w:rPr>
            </w:pPr>
          </w:p>
        </w:tc>
        <w:tc>
          <w:tcPr>
            <w:tcW w:w="876" w:type="dxa"/>
            <w:tcBorders>
              <w:top w:val="single" w:sz="8" w:space="0" w:color="auto"/>
              <w:left w:val="single" w:sz="8" w:space="0" w:color="auto"/>
              <w:bottom w:val="single" w:sz="8" w:space="0" w:color="auto"/>
              <w:right w:val="single" w:sz="8" w:space="0" w:color="auto"/>
            </w:tcBorders>
          </w:tcPr>
          <w:p w14:paraId="664F542E" w14:textId="77777777" w:rsidR="00F61C81" w:rsidRPr="00F61C81" w:rsidRDefault="00F61C81" w:rsidP="00F61C81">
            <w:pPr>
              <w:autoSpaceDE w:val="0"/>
              <w:autoSpaceDN w:val="0"/>
              <w:rPr>
                <w:rFonts w:ascii="Times New Roman" w:hAnsi="Times New Roman" w:cs="Times New Roman"/>
                <w:i/>
                <w:lang w:bidi="ru-RU"/>
              </w:rPr>
            </w:pPr>
          </w:p>
        </w:tc>
        <w:tc>
          <w:tcPr>
            <w:tcW w:w="1606" w:type="dxa"/>
            <w:tcBorders>
              <w:top w:val="single" w:sz="8" w:space="0" w:color="auto"/>
              <w:left w:val="single" w:sz="8" w:space="0" w:color="auto"/>
              <w:bottom w:val="single" w:sz="8" w:space="0" w:color="auto"/>
              <w:right w:val="single" w:sz="8" w:space="0" w:color="auto"/>
            </w:tcBorders>
          </w:tcPr>
          <w:p w14:paraId="0C5D54B0" w14:textId="77777777" w:rsidR="00F61C81" w:rsidRPr="00F61C81" w:rsidRDefault="00F61C81" w:rsidP="00F61C81">
            <w:pPr>
              <w:autoSpaceDE w:val="0"/>
              <w:autoSpaceDN w:val="0"/>
              <w:rPr>
                <w:rFonts w:ascii="Times New Roman" w:hAnsi="Times New Roman" w:cs="Times New Roman"/>
                <w:i/>
                <w:lang w:bidi="ru-RU"/>
              </w:rPr>
            </w:pPr>
          </w:p>
        </w:tc>
        <w:tc>
          <w:tcPr>
            <w:tcW w:w="1314" w:type="dxa"/>
            <w:tcBorders>
              <w:top w:val="single" w:sz="8" w:space="0" w:color="auto"/>
              <w:left w:val="single" w:sz="8" w:space="0" w:color="auto"/>
              <w:bottom w:val="single" w:sz="8" w:space="0" w:color="auto"/>
              <w:right w:val="single" w:sz="8" w:space="0" w:color="auto"/>
            </w:tcBorders>
          </w:tcPr>
          <w:p w14:paraId="73868D98" w14:textId="77777777" w:rsidR="00F61C81" w:rsidRPr="00F61C81" w:rsidRDefault="00F61C81" w:rsidP="00F61C81">
            <w:pPr>
              <w:autoSpaceDE w:val="0"/>
              <w:autoSpaceDN w:val="0"/>
              <w:rPr>
                <w:rFonts w:ascii="Times New Roman" w:hAnsi="Times New Roman" w:cs="Times New Roman"/>
                <w:i/>
                <w:lang w:bidi="ru-RU"/>
              </w:rPr>
            </w:pPr>
          </w:p>
        </w:tc>
        <w:tc>
          <w:tcPr>
            <w:tcW w:w="1752" w:type="dxa"/>
            <w:tcBorders>
              <w:top w:val="single" w:sz="8" w:space="0" w:color="auto"/>
              <w:left w:val="single" w:sz="8" w:space="0" w:color="auto"/>
              <w:bottom w:val="single" w:sz="8" w:space="0" w:color="auto"/>
              <w:right w:val="single" w:sz="8" w:space="0" w:color="auto"/>
            </w:tcBorders>
          </w:tcPr>
          <w:p w14:paraId="0BF30020" w14:textId="77777777" w:rsidR="00F61C81" w:rsidRPr="00F61C81" w:rsidRDefault="00F61C81" w:rsidP="00F61C81">
            <w:pPr>
              <w:autoSpaceDE w:val="0"/>
              <w:autoSpaceDN w:val="0"/>
              <w:rPr>
                <w:rFonts w:ascii="Times New Roman" w:hAnsi="Times New Roman" w:cs="Times New Roman"/>
                <w:i/>
                <w:lang w:bidi="ru-RU"/>
              </w:rPr>
            </w:pPr>
          </w:p>
        </w:tc>
        <w:tc>
          <w:tcPr>
            <w:tcW w:w="1314" w:type="dxa"/>
            <w:tcBorders>
              <w:top w:val="single" w:sz="8" w:space="0" w:color="auto"/>
              <w:left w:val="single" w:sz="8" w:space="0" w:color="auto"/>
              <w:bottom w:val="single" w:sz="8" w:space="0" w:color="auto"/>
              <w:right w:val="single" w:sz="8" w:space="0" w:color="auto"/>
            </w:tcBorders>
          </w:tcPr>
          <w:p w14:paraId="04588181" w14:textId="77777777" w:rsidR="00F61C81" w:rsidRPr="00F61C81" w:rsidRDefault="00F61C81" w:rsidP="00F61C81">
            <w:pPr>
              <w:autoSpaceDE w:val="0"/>
              <w:autoSpaceDN w:val="0"/>
              <w:rPr>
                <w:rFonts w:ascii="Times New Roman" w:hAnsi="Times New Roman" w:cs="Times New Roman"/>
                <w:i/>
                <w:lang w:bidi="ru-RU"/>
              </w:rPr>
            </w:pPr>
          </w:p>
        </w:tc>
      </w:tr>
      <w:tr w:rsidR="00F61C81" w:rsidRPr="00F61C81" w14:paraId="4BA484B1" w14:textId="77777777">
        <w:trPr>
          <w:trHeight w:val="329"/>
          <w:jc w:val="center"/>
        </w:trPr>
        <w:tc>
          <w:tcPr>
            <w:tcW w:w="1752" w:type="dxa"/>
            <w:tcBorders>
              <w:top w:val="single" w:sz="8" w:space="0" w:color="auto"/>
              <w:left w:val="single" w:sz="8" w:space="0" w:color="auto"/>
              <w:bottom w:val="single" w:sz="8" w:space="0" w:color="auto"/>
              <w:right w:val="single" w:sz="8" w:space="0" w:color="auto"/>
            </w:tcBorders>
            <w:hideMark/>
          </w:tcPr>
          <w:p w14:paraId="3459C6CA" w14:textId="77777777" w:rsidR="00F61C81" w:rsidRPr="00F61C81" w:rsidRDefault="00F61C81" w:rsidP="00F61C81">
            <w:pPr>
              <w:autoSpaceDE w:val="0"/>
              <w:autoSpaceDN w:val="0"/>
              <w:rPr>
                <w:rFonts w:ascii="Times New Roman" w:hAnsi="Times New Roman" w:cs="Times New Roman"/>
                <w:iCs/>
                <w:lang w:bidi="ru-RU"/>
              </w:rPr>
            </w:pPr>
            <w:r w:rsidRPr="00F61C81">
              <w:rPr>
                <w:rFonts w:ascii="Times New Roman" w:hAnsi="Times New Roman" w:cs="Times New Roman"/>
                <w:iCs/>
                <w:lang w:bidi="ru-RU"/>
              </w:rPr>
              <w:t>Фаза повільного наповнення</w:t>
            </w:r>
          </w:p>
        </w:tc>
        <w:tc>
          <w:tcPr>
            <w:tcW w:w="1023" w:type="dxa"/>
            <w:tcBorders>
              <w:top w:val="single" w:sz="8" w:space="0" w:color="auto"/>
              <w:left w:val="single" w:sz="8" w:space="0" w:color="auto"/>
              <w:bottom w:val="single" w:sz="8" w:space="0" w:color="auto"/>
              <w:right w:val="single" w:sz="8" w:space="0" w:color="auto"/>
            </w:tcBorders>
          </w:tcPr>
          <w:p w14:paraId="732C0D98" w14:textId="77777777" w:rsidR="00F61C81" w:rsidRPr="00F61C81" w:rsidRDefault="00F61C81" w:rsidP="00F61C81">
            <w:pPr>
              <w:autoSpaceDE w:val="0"/>
              <w:autoSpaceDN w:val="0"/>
              <w:rPr>
                <w:rFonts w:ascii="Times New Roman" w:hAnsi="Times New Roman" w:cs="Times New Roman"/>
                <w:i/>
                <w:lang w:bidi="ru-RU"/>
              </w:rPr>
            </w:pPr>
          </w:p>
          <w:p w14:paraId="7C1274BB" w14:textId="77777777" w:rsidR="00F61C81" w:rsidRPr="00F61C81" w:rsidRDefault="00F61C81" w:rsidP="00F61C81">
            <w:pPr>
              <w:autoSpaceDE w:val="0"/>
              <w:autoSpaceDN w:val="0"/>
              <w:rPr>
                <w:rFonts w:ascii="Times New Roman" w:hAnsi="Times New Roman" w:cs="Times New Roman"/>
                <w:i/>
                <w:lang w:bidi="ru-RU"/>
              </w:rPr>
            </w:pPr>
          </w:p>
          <w:p w14:paraId="6B151527" w14:textId="77777777" w:rsidR="00F61C81" w:rsidRPr="00F61C81" w:rsidRDefault="00F61C81" w:rsidP="00F61C81">
            <w:pPr>
              <w:autoSpaceDE w:val="0"/>
              <w:autoSpaceDN w:val="0"/>
              <w:rPr>
                <w:rFonts w:ascii="Times New Roman" w:hAnsi="Times New Roman" w:cs="Times New Roman"/>
                <w:i/>
                <w:lang w:bidi="ru-RU"/>
              </w:rPr>
            </w:pPr>
          </w:p>
        </w:tc>
        <w:tc>
          <w:tcPr>
            <w:tcW w:w="876" w:type="dxa"/>
            <w:tcBorders>
              <w:top w:val="single" w:sz="8" w:space="0" w:color="auto"/>
              <w:left w:val="single" w:sz="8" w:space="0" w:color="auto"/>
              <w:bottom w:val="single" w:sz="8" w:space="0" w:color="auto"/>
              <w:right w:val="single" w:sz="8" w:space="0" w:color="auto"/>
            </w:tcBorders>
          </w:tcPr>
          <w:p w14:paraId="22D976AD" w14:textId="77777777" w:rsidR="00F61C81" w:rsidRPr="00F61C81" w:rsidRDefault="00F61C81" w:rsidP="00F61C81">
            <w:pPr>
              <w:autoSpaceDE w:val="0"/>
              <w:autoSpaceDN w:val="0"/>
              <w:rPr>
                <w:rFonts w:ascii="Times New Roman" w:hAnsi="Times New Roman" w:cs="Times New Roman"/>
                <w:i/>
                <w:lang w:bidi="ru-RU"/>
              </w:rPr>
            </w:pPr>
          </w:p>
        </w:tc>
        <w:tc>
          <w:tcPr>
            <w:tcW w:w="1606" w:type="dxa"/>
            <w:tcBorders>
              <w:top w:val="single" w:sz="8" w:space="0" w:color="auto"/>
              <w:left w:val="single" w:sz="8" w:space="0" w:color="auto"/>
              <w:bottom w:val="single" w:sz="8" w:space="0" w:color="auto"/>
              <w:right w:val="single" w:sz="8" w:space="0" w:color="auto"/>
            </w:tcBorders>
          </w:tcPr>
          <w:p w14:paraId="0BAA87EB" w14:textId="77777777" w:rsidR="00F61C81" w:rsidRPr="00F61C81" w:rsidRDefault="00F61C81" w:rsidP="00F61C81">
            <w:pPr>
              <w:autoSpaceDE w:val="0"/>
              <w:autoSpaceDN w:val="0"/>
              <w:rPr>
                <w:rFonts w:ascii="Times New Roman" w:hAnsi="Times New Roman" w:cs="Times New Roman"/>
                <w:i/>
                <w:lang w:bidi="ru-RU"/>
              </w:rPr>
            </w:pPr>
          </w:p>
        </w:tc>
        <w:tc>
          <w:tcPr>
            <w:tcW w:w="1314" w:type="dxa"/>
            <w:tcBorders>
              <w:top w:val="single" w:sz="8" w:space="0" w:color="auto"/>
              <w:left w:val="single" w:sz="8" w:space="0" w:color="auto"/>
              <w:bottom w:val="single" w:sz="8" w:space="0" w:color="auto"/>
              <w:right w:val="single" w:sz="8" w:space="0" w:color="auto"/>
            </w:tcBorders>
          </w:tcPr>
          <w:p w14:paraId="282CF746" w14:textId="77777777" w:rsidR="00F61C81" w:rsidRPr="00F61C81" w:rsidRDefault="00F61C81" w:rsidP="00F61C81">
            <w:pPr>
              <w:autoSpaceDE w:val="0"/>
              <w:autoSpaceDN w:val="0"/>
              <w:rPr>
                <w:rFonts w:ascii="Times New Roman" w:hAnsi="Times New Roman" w:cs="Times New Roman"/>
                <w:i/>
                <w:lang w:bidi="ru-RU"/>
              </w:rPr>
            </w:pPr>
          </w:p>
        </w:tc>
        <w:tc>
          <w:tcPr>
            <w:tcW w:w="1752" w:type="dxa"/>
            <w:tcBorders>
              <w:top w:val="single" w:sz="8" w:space="0" w:color="auto"/>
              <w:left w:val="single" w:sz="8" w:space="0" w:color="auto"/>
              <w:bottom w:val="single" w:sz="8" w:space="0" w:color="auto"/>
              <w:right w:val="single" w:sz="8" w:space="0" w:color="auto"/>
            </w:tcBorders>
          </w:tcPr>
          <w:p w14:paraId="6016F50C" w14:textId="77777777" w:rsidR="00F61C81" w:rsidRPr="00F61C81" w:rsidRDefault="00F61C81" w:rsidP="00F61C81">
            <w:pPr>
              <w:autoSpaceDE w:val="0"/>
              <w:autoSpaceDN w:val="0"/>
              <w:rPr>
                <w:rFonts w:ascii="Times New Roman" w:hAnsi="Times New Roman" w:cs="Times New Roman"/>
                <w:i/>
                <w:lang w:bidi="ru-RU"/>
              </w:rPr>
            </w:pPr>
          </w:p>
        </w:tc>
        <w:tc>
          <w:tcPr>
            <w:tcW w:w="1314" w:type="dxa"/>
            <w:tcBorders>
              <w:top w:val="single" w:sz="8" w:space="0" w:color="auto"/>
              <w:left w:val="single" w:sz="8" w:space="0" w:color="auto"/>
              <w:bottom w:val="single" w:sz="8" w:space="0" w:color="auto"/>
              <w:right w:val="single" w:sz="8" w:space="0" w:color="auto"/>
            </w:tcBorders>
          </w:tcPr>
          <w:p w14:paraId="6BC3A52C" w14:textId="77777777" w:rsidR="00F61C81" w:rsidRPr="00F61C81" w:rsidRDefault="00F61C81" w:rsidP="00F61C81">
            <w:pPr>
              <w:autoSpaceDE w:val="0"/>
              <w:autoSpaceDN w:val="0"/>
              <w:rPr>
                <w:rFonts w:ascii="Times New Roman" w:hAnsi="Times New Roman" w:cs="Times New Roman"/>
                <w:i/>
                <w:lang w:bidi="ru-RU"/>
              </w:rPr>
            </w:pPr>
          </w:p>
        </w:tc>
      </w:tr>
    </w:tbl>
    <w:p w14:paraId="01834FF3" w14:textId="77777777" w:rsidR="00F61C81" w:rsidRPr="00F61C81" w:rsidRDefault="00F61C81" w:rsidP="00F61C81">
      <w:pPr>
        <w:autoSpaceDE w:val="0"/>
        <w:autoSpaceDN w:val="0"/>
        <w:ind w:firstLine="454"/>
        <w:rPr>
          <w:rFonts w:ascii="Times New Roman" w:hAnsi="Times New Roman" w:cs="Times New Roman"/>
          <w:lang w:eastAsia="ru-RU" w:bidi="ru-RU"/>
        </w:rPr>
      </w:pPr>
    </w:p>
    <w:p w14:paraId="259EC1FF" w14:textId="77777777" w:rsidR="00F61C81" w:rsidRPr="00F61C81" w:rsidRDefault="00F61C81" w:rsidP="00F61C81">
      <w:pPr>
        <w:autoSpaceDE w:val="0"/>
        <w:autoSpaceDN w:val="0"/>
        <w:ind w:firstLine="454"/>
        <w:rPr>
          <w:rFonts w:ascii="Times New Roman" w:hAnsi="Times New Roman" w:cs="Times New Roman"/>
          <w:lang w:bidi="ru-RU"/>
        </w:rPr>
      </w:pPr>
      <w:r w:rsidRPr="00F61C81">
        <w:rPr>
          <w:rFonts w:ascii="Times New Roman" w:hAnsi="Times New Roman" w:cs="Times New Roman"/>
          <w:lang w:bidi="ru-RU"/>
        </w:rPr>
        <w:t>1.5. Визначити зв’язок тонів серця з насосною функцією.</w:t>
      </w:r>
    </w:p>
    <w:tbl>
      <w:tblPr>
        <w:tblW w:w="963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57" w:type="dxa"/>
          <w:left w:w="57" w:type="dxa"/>
          <w:bottom w:w="57" w:type="dxa"/>
          <w:right w:w="57" w:type="dxa"/>
        </w:tblCellMar>
        <w:tblLook w:val="01E0" w:firstRow="1" w:lastRow="1" w:firstColumn="1" w:lastColumn="1" w:noHBand="0" w:noVBand="0"/>
      </w:tblPr>
      <w:tblGrid>
        <w:gridCol w:w="1728"/>
        <w:gridCol w:w="3370"/>
        <w:gridCol w:w="4532"/>
      </w:tblGrid>
      <w:tr w:rsidR="00F61C81" w:rsidRPr="00F61C81" w14:paraId="530BB5DA" w14:textId="77777777">
        <w:trPr>
          <w:trHeight w:val="20"/>
          <w:jc w:val="center"/>
        </w:trPr>
        <w:tc>
          <w:tcPr>
            <w:tcW w:w="1679" w:type="dxa"/>
            <w:tcBorders>
              <w:top w:val="single" w:sz="8" w:space="0" w:color="auto"/>
              <w:left w:val="single" w:sz="8" w:space="0" w:color="auto"/>
              <w:bottom w:val="single" w:sz="8" w:space="0" w:color="auto"/>
              <w:right w:val="single" w:sz="8" w:space="0" w:color="auto"/>
            </w:tcBorders>
            <w:hideMark/>
          </w:tcPr>
          <w:p w14:paraId="56850743" w14:textId="77777777" w:rsidR="00F61C81" w:rsidRPr="00F61C81" w:rsidRDefault="00F61C81" w:rsidP="00F61C81">
            <w:pPr>
              <w:autoSpaceDE w:val="0"/>
              <w:autoSpaceDN w:val="0"/>
              <w:jc w:val="center"/>
              <w:rPr>
                <w:rFonts w:ascii="Times New Roman" w:hAnsi="Times New Roman" w:cs="Times New Roman"/>
                <w:lang w:bidi="ru-RU"/>
              </w:rPr>
            </w:pPr>
            <w:r w:rsidRPr="00F61C81">
              <w:rPr>
                <w:rFonts w:ascii="Times New Roman" w:hAnsi="Times New Roman" w:cs="Times New Roman"/>
                <w:lang w:bidi="ru-RU"/>
              </w:rPr>
              <w:t>Тон серця</w:t>
            </w:r>
          </w:p>
        </w:tc>
        <w:tc>
          <w:tcPr>
            <w:tcW w:w="3274" w:type="dxa"/>
            <w:tcBorders>
              <w:top w:val="single" w:sz="8" w:space="0" w:color="auto"/>
              <w:left w:val="single" w:sz="8" w:space="0" w:color="auto"/>
              <w:bottom w:val="single" w:sz="8" w:space="0" w:color="auto"/>
              <w:right w:val="single" w:sz="8" w:space="0" w:color="auto"/>
            </w:tcBorders>
            <w:hideMark/>
          </w:tcPr>
          <w:p w14:paraId="48748073" w14:textId="77777777" w:rsidR="00F61C81" w:rsidRPr="00F61C81" w:rsidRDefault="00F61C81" w:rsidP="00F61C81">
            <w:pPr>
              <w:autoSpaceDE w:val="0"/>
              <w:autoSpaceDN w:val="0"/>
              <w:jc w:val="center"/>
              <w:rPr>
                <w:rFonts w:ascii="Times New Roman" w:hAnsi="Times New Roman" w:cs="Times New Roman"/>
                <w:lang w:bidi="ru-RU"/>
              </w:rPr>
            </w:pPr>
            <w:r w:rsidRPr="00F61C81">
              <w:rPr>
                <w:rFonts w:ascii="Times New Roman" w:hAnsi="Times New Roman" w:cs="Times New Roman"/>
                <w:lang w:bidi="ru-RU"/>
              </w:rPr>
              <w:t>Причина утворення</w:t>
            </w:r>
          </w:p>
        </w:tc>
        <w:tc>
          <w:tcPr>
            <w:tcW w:w="4403" w:type="dxa"/>
            <w:tcBorders>
              <w:top w:val="single" w:sz="8" w:space="0" w:color="auto"/>
              <w:left w:val="single" w:sz="8" w:space="0" w:color="auto"/>
              <w:bottom w:val="single" w:sz="8" w:space="0" w:color="auto"/>
              <w:right w:val="single" w:sz="8" w:space="0" w:color="auto"/>
            </w:tcBorders>
            <w:hideMark/>
          </w:tcPr>
          <w:p w14:paraId="38709B89" w14:textId="77777777" w:rsidR="00F61C81" w:rsidRPr="00F61C81" w:rsidRDefault="00F61C81" w:rsidP="00F61C81">
            <w:pPr>
              <w:autoSpaceDE w:val="0"/>
              <w:autoSpaceDN w:val="0"/>
              <w:jc w:val="center"/>
              <w:rPr>
                <w:rFonts w:ascii="Times New Roman" w:hAnsi="Times New Roman" w:cs="Times New Roman"/>
                <w:lang w:bidi="ru-RU"/>
              </w:rPr>
            </w:pPr>
            <w:r w:rsidRPr="00F61C81">
              <w:rPr>
                <w:rFonts w:ascii="Times New Roman" w:hAnsi="Times New Roman" w:cs="Times New Roman"/>
                <w:lang w:bidi="ru-RU"/>
              </w:rPr>
              <w:t>Характеристики</w:t>
            </w:r>
          </w:p>
        </w:tc>
      </w:tr>
      <w:tr w:rsidR="00F61C81" w:rsidRPr="00F61C81" w14:paraId="0A3624F2" w14:textId="77777777">
        <w:trPr>
          <w:trHeight w:val="20"/>
          <w:jc w:val="center"/>
        </w:trPr>
        <w:tc>
          <w:tcPr>
            <w:tcW w:w="1679" w:type="dxa"/>
            <w:tcBorders>
              <w:top w:val="single" w:sz="8" w:space="0" w:color="auto"/>
              <w:left w:val="single" w:sz="8" w:space="0" w:color="auto"/>
              <w:bottom w:val="single" w:sz="8" w:space="0" w:color="auto"/>
              <w:right w:val="single" w:sz="8" w:space="0" w:color="auto"/>
            </w:tcBorders>
            <w:hideMark/>
          </w:tcPr>
          <w:p w14:paraId="034C594C" w14:textId="77777777" w:rsidR="00F61C81" w:rsidRPr="00F61C81" w:rsidRDefault="00F61C81" w:rsidP="00F61C81">
            <w:pPr>
              <w:autoSpaceDE w:val="0"/>
              <w:autoSpaceDN w:val="0"/>
              <w:ind w:left="518"/>
              <w:rPr>
                <w:rFonts w:ascii="Times New Roman" w:hAnsi="Times New Roman" w:cs="Times New Roman"/>
                <w:lang w:bidi="ru-RU"/>
              </w:rPr>
            </w:pPr>
            <w:r w:rsidRPr="00F61C81">
              <w:rPr>
                <w:rFonts w:ascii="Times New Roman" w:hAnsi="Times New Roman" w:cs="Times New Roman"/>
                <w:lang w:bidi="ru-RU"/>
              </w:rPr>
              <w:t>I</w:t>
            </w:r>
          </w:p>
        </w:tc>
        <w:tc>
          <w:tcPr>
            <w:tcW w:w="3274" w:type="dxa"/>
            <w:tcBorders>
              <w:top w:val="single" w:sz="8" w:space="0" w:color="auto"/>
              <w:left w:val="single" w:sz="8" w:space="0" w:color="auto"/>
              <w:bottom w:val="single" w:sz="8" w:space="0" w:color="auto"/>
              <w:right w:val="single" w:sz="8" w:space="0" w:color="auto"/>
            </w:tcBorders>
          </w:tcPr>
          <w:p w14:paraId="230A57B5" w14:textId="77777777" w:rsidR="00F61C81" w:rsidRPr="00F61C81" w:rsidRDefault="00F61C81" w:rsidP="00F61C81">
            <w:pPr>
              <w:autoSpaceDE w:val="0"/>
              <w:autoSpaceDN w:val="0"/>
              <w:rPr>
                <w:rFonts w:ascii="Times New Roman" w:hAnsi="Times New Roman" w:cs="Times New Roman"/>
                <w:lang w:bidi="ru-RU"/>
              </w:rPr>
            </w:pPr>
          </w:p>
          <w:p w14:paraId="5ED37CD7" w14:textId="77777777" w:rsidR="00F61C81" w:rsidRPr="00F61C81" w:rsidRDefault="00F61C81" w:rsidP="00F61C81">
            <w:pPr>
              <w:autoSpaceDE w:val="0"/>
              <w:autoSpaceDN w:val="0"/>
              <w:rPr>
                <w:rFonts w:ascii="Times New Roman" w:hAnsi="Times New Roman" w:cs="Times New Roman"/>
                <w:lang w:bidi="ru-RU"/>
              </w:rPr>
            </w:pPr>
          </w:p>
          <w:p w14:paraId="72693CE3" w14:textId="77777777" w:rsidR="00F61C81" w:rsidRPr="00F61C81" w:rsidRDefault="00F61C81" w:rsidP="00F61C81">
            <w:pPr>
              <w:autoSpaceDE w:val="0"/>
              <w:autoSpaceDN w:val="0"/>
              <w:rPr>
                <w:rFonts w:ascii="Times New Roman" w:hAnsi="Times New Roman" w:cs="Times New Roman"/>
                <w:lang w:bidi="ru-RU"/>
              </w:rPr>
            </w:pPr>
          </w:p>
          <w:p w14:paraId="4A51C92D" w14:textId="77777777" w:rsidR="00F61C81" w:rsidRPr="00F61C81" w:rsidRDefault="00F61C81" w:rsidP="00F61C81">
            <w:pPr>
              <w:autoSpaceDE w:val="0"/>
              <w:autoSpaceDN w:val="0"/>
              <w:rPr>
                <w:rFonts w:ascii="Times New Roman" w:hAnsi="Times New Roman" w:cs="Times New Roman"/>
                <w:lang w:bidi="ru-RU"/>
              </w:rPr>
            </w:pPr>
          </w:p>
        </w:tc>
        <w:tc>
          <w:tcPr>
            <w:tcW w:w="4403" w:type="dxa"/>
            <w:tcBorders>
              <w:top w:val="single" w:sz="8" w:space="0" w:color="auto"/>
              <w:left w:val="single" w:sz="8" w:space="0" w:color="auto"/>
              <w:bottom w:val="single" w:sz="8" w:space="0" w:color="auto"/>
              <w:right w:val="single" w:sz="8" w:space="0" w:color="auto"/>
            </w:tcBorders>
          </w:tcPr>
          <w:p w14:paraId="3E9F8ECD" w14:textId="77777777" w:rsidR="00F61C81" w:rsidRPr="00F61C81" w:rsidRDefault="00F61C81" w:rsidP="00F61C81">
            <w:pPr>
              <w:autoSpaceDE w:val="0"/>
              <w:autoSpaceDN w:val="0"/>
              <w:rPr>
                <w:rFonts w:ascii="Times New Roman" w:hAnsi="Times New Roman" w:cs="Times New Roman"/>
                <w:lang w:bidi="ru-RU"/>
              </w:rPr>
            </w:pPr>
          </w:p>
        </w:tc>
      </w:tr>
      <w:tr w:rsidR="00F61C81" w:rsidRPr="00F61C81" w14:paraId="2D10C66E" w14:textId="77777777">
        <w:trPr>
          <w:trHeight w:val="20"/>
          <w:jc w:val="center"/>
        </w:trPr>
        <w:tc>
          <w:tcPr>
            <w:tcW w:w="1679" w:type="dxa"/>
            <w:tcBorders>
              <w:top w:val="single" w:sz="8" w:space="0" w:color="auto"/>
              <w:left w:val="single" w:sz="8" w:space="0" w:color="auto"/>
              <w:bottom w:val="single" w:sz="8" w:space="0" w:color="auto"/>
              <w:right w:val="single" w:sz="8" w:space="0" w:color="auto"/>
            </w:tcBorders>
            <w:hideMark/>
          </w:tcPr>
          <w:p w14:paraId="5A33FC8D" w14:textId="77777777" w:rsidR="00F61C81" w:rsidRPr="00F61C81" w:rsidRDefault="00F61C81" w:rsidP="00F61C81">
            <w:pPr>
              <w:autoSpaceDE w:val="0"/>
              <w:autoSpaceDN w:val="0"/>
              <w:ind w:left="518"/>
              <w:rPr>
                <w:rFonts w:ascii="Times New Roman" w:hAnsi="Times New Roman" w:cs="Times New Roman"/>
                <w:lang w:bidi="ru-RU"/>
              </w:rPr>
            </w:pPr>
            <w:r w:rsidRPr="00F61C81">
              <w:rPr>
                <w:rFonts w:ascii="Times New Roman" w:hAnsi="Times New Roman" w:cs="Times New Roman"/>
                <w:lang w:bidi="ru-RU"/>
              </w:rPr>
              <w:t>II</w:t>
            </w:r>
          </w:p>
        </w:tc>
        <w:tc>
          <w:tcPr>
            <w:tcW w:w="3274" w:type="dxa"/>
            <w:tcBorders>
              <w:top w:val="single" w:sz="8" w:space="0" w:color="auto"/>
              <w:left w:val="single" w:sz="8" w:space="0" w:color="auto"/>
              <w:bottom w:val="single" w:sz="8" w:space="0" w:color="auto"/>
              <w:right w:val="single" w:sz="8" w:space="0" w:color="auto"/>
            </w:tcBorders>
          </w:tcPr>
          <w:p w14:paraId="176CA69C" w14:textId="77777777" w:rsidR="00F61C81" w:rsidRPr="00F61C81" w:rsidRDefault="00F61C81" w:rsidP="00F61C81">
            <w:pPr>
              <w:autoSpaceDE w:val="0"/>
              <w:autoSpaceDN w:val="0"/>
              <w:rPr>
                <w:rFonts w:ascii="Times New Roman" w:hAnsi="Times New Roman" w:cs="Times New Roman"/>
                <w:lang w:bidi="ru-RU"/>
              </w:rPr>
            </w:pPr>
          </w:p>
          <w:p w14:paraId="3E406C0A" w14:textId="77777777" w:rsidR="00F61C81" w:rsidRPr="00F61C81" w:rsidRDefault="00F61C81" w:rsidP="00F61C81">
            <w:pPr>
              <w:autoSpaceDE w:val="0"/>
              <w:autoSpaceDN w:val="0"/>
              <w:rPr>
                <w:rFonts w:ascii="Times New Roman" w:hAnsi="Times New Roman" w:cs="Times New Roman"/>
                <w:lang w:bidi="ru-RU"/>
              </w:rPr>
            </w:pPr>
          </w:p>
          <w:p w14:paraId="487D8C68" w14:textId="77777777" w:rsidR="00F61C81" w:rsidRPr="00F61C81" w:rsidRDefault="00F61C81" w:rsidP="00F61C81">
            <w:pPr>
              <w:autoSpaceDE w:val="0"/>
              <w:autoSpaceDN w:val="0"/>
              <w:rPr>
                <w:rFonts w:ascii="Times New Roman" w:hAnsi="Times New Roman" w:cs="Times New Roman"/>
                <w:lang w:bidi="ru-RU"/>
              </w:rPr>
            </w:pPr>
          </w:p>
          <w:p w14:paraId="13804448" w14:textId="77777777" w:rsidR="00F61C81" w:rsidRPr="00F61C81" w:rsidRDefault="00F61C81" w:rsidP="00F61C81">
            <w:pPr>
              <w:autoSpaceDE w:val="0"/>
              <w:autoSpaceDN w:val="0"/>
              <w:rPr>
                <w:rFonts w:ascii="Times New Roman" w:hAnsi="Times New Roman" w:cs="Times New Roman"/>
                <w:lang w:bidi="ru-RU"/>
              </w:rPr>
            </w:pPr>
          </w:p>
        </w:tc>
        <w:tc>
          <w:tcPr>
            <w:tcW w:w="4403" w:type="dxa"/>
            <w:tcBorders>
              <w:top w:val="single" w:sz="8" w:space="0" w:color="auto"/>
              <w:left w:val="single" w:sz="8" w:space="0" w:color="auto"/>
              <w:bottom w:val="single" w:sz="8" w:space="0" w:color="auto"/>
              <w:right w:val="single" w:sz="8" w:space="0" w:color="auto"/>
            </w:tcBorders>
          </w:tcPr>
          <w:p w14:paraId="3AC8311C" w14:textId="77777777" w:rsidR="00F61C81" w:rsidRPr="00F61C81" w:rsidRDefault="00F61C81" w:rsidP="00F61C81">
            <w:pPr>
              <w:autoSpaceDE w:val="0"/>
              <w:autoSpaceDN w:val="0"/>
              <w:rPr>
                <w:rFonts w:ascii="Times New Roman" w:hAnsi="Times New Roman" w:cs="Times New Roman"/>
                <w:lang w:bidi="ru-RU"/>
              </w:rPr>
            </w:pPr>
          </w:p>
        </w:tc>
      </w:tr>
      <w:tr w:rsidR="00F61C81" w:rsidRPr="00F61C81" w14:paraId="0B3B3A18" w14:textId="77777777">
        <w:trPr>
          <w:trHeight w:val="20"/>
          <w:jc w:val="center"/>
        </w:trPr>
        <w:tc>
          <w:tcPr>
            <w:tcW w:w="1679" w:type="dxa"/>
            <w:tcBorders>
              <w:top w:val="single" w:sz="8" w:space="0" w:color="auto"/>
              <w:left w:val="single" w:sz="8" w:space="0" w:color="auto"/>
              <w:bottom w:val="single" w:sz="8" w:space="0" w:color="auto"/>
              <w:right w:val="single" w:sz="8" w:space="0" w:color="auto"/>
            </w:tcBorders>
            <w:hideMark/>
          </w:tcPr>
          <w:p w14:paraId="779939D5" w14:textId="77777777" w:rsidR="00F61C81" w:rsidRPr="00F61C81" w:rsidRDefault="00F61C81" w:rsidP="00F61C81">
            <w:pPr>
              <w:autoSpaceDE w:val="0"/>
              <w:autoSpaceDN w:val="0"/>
              <w:ind w:left="518"/>
              <w:rPr>
                <w:rFonts w:ascii="Times New Roman" w:hAnsi="Times New Roman" w:cs="Times New Roman"/>
                <w:lang w:bidi="ru-RU"/>
              </w:rPr>
            </w:pPr>
            <w:r w:rsidRPr="00F61C81">
              <w:rPr>
                <w:rFonts w:ascii="Times New Roman" w:hAnsi="Times New Roman" w:cs="Times New Roman"/>
                <w:lang w:bidi="ru-RU"/>
              </w:rPr>
              <w:t>III</w:t>
            </w:r>
          </w:p>
        </w:tc>
        <w:tc>
          <w:tcPr>
            <w:tcW w:w="3274" w:type="dxa"/>
            <w:tcBorders>
              <w:top w:val="single" w:sz="8" w:space="0" w:color="auto"/>
              <w:left w:val="single" w:sz="8" w:space="0" w:color="auto"/>
              <w:bottom w:val="single" w:sz="8" w:space="0" w:color="auto"/>
              <w:right w:val="single" w:sz="8" w:space="0" w:color="auto"/>
            </w:tcBorders>
          </w:tcPr>
          <w:p w14:paraId="4C4C9258" w14:textId="77777777" w:rsidR="00F61C81" w:rsidRPr="00F61C81" w:rsidRDefault="00F61C81" w:rsidP="00F61C81">
            <w:pPr>
              <w:autoSpaceDE w:val="0"/>
              <w:autoSpaceDN w:val="0"/>
              <w:rPr>
                <w:rFonts w:ascii="Times New Roman" w:hAnsi="Times New Roman" w:cs="Times New Roman"/>
                <w:lang w:bidi="ru-RU"/>
              </w:rPr>
            </w:pPr>
          </w:p>
          <w:p w14:paraId="30971E73" w14:textId="77777777" w:rsidR="00F61C81" w:rsidRPr="00F61C81" w:rsidRDefault="00F61C81" w:rsidP="00F61C81">
            <w:pPr>
              <w:autoSpaceDE w:val="0"/>
              <w:autoSpaceDN w:val="0"/>
              <w:rPr>
                <w:rFonts w:ascii="Times New Roman" w:hAnsi="Times New Roman" w:cs="Times New Roman"/>
                <w:lang w:bidi="ru-RU"/>
              </w:rPr>
            </w:pPr>
          </w:p>
          <w:p w14:paraId="3077EB82" w14:textId="77777777" w:rsidR="00F61C81" w:rsidRPr="00F61C81" w:rsidRDefault="00F61C81" w:rsidP="00F61C81">
            <w:pPr>
              <w:autoSpaceDE w:val="0"/>
              <w:autoSpaceDN w:val="0"/>
              <w:rPr>
                <w:rFonts w:ascii="Times New Roman" w:hAnsi="Times New Roman" w:cs="Times New Roman"/>
                <w:lang w:bidi="ru-RU"/>
              </w:rPr>
            </w:pPr>
          </w:p>
          <w:p w14:paraId="0392A9E1" w14:textId="77777777" w:rsidR="00F61C81" w:rsidRPr="00F61C81" w:rsidRDefault="00F61C81" w:rsidP="00F61C81">
            <w:pPr>
              <w:autoSpaceDE w:val="0"/>
              <w:autoSpaceDN w:val="0"/>
              <w:rPr>
                <w:rFonts w:ascii="Times New Roman" w:hAnsi="Times New Roman" w:cs="Times New Roman"/>
                <w:lang w:bidi="ru-RU"/>
              </w:rPr>
            </w:pPr>
          </w:p>
        </w:tc>
        <w:tc>
          <w:tcPr>
            <w:tcW w:w="4403" w:type="dxa"/>
            <w:tcBorders>
              <w:top w:val="single" w:sz="8" w:space="0" w:color="auto"/>
              <w:left w:val="single" w:sz="8" w:space="0" w:color="auto"/>
              <w:bottom w:val="single" w:sz="8" w:space="0" w:color="auto"/>
              <w:right w:val="single" w:sz="8" w:space="0" w:color="auto"/>
            </w:tcBorders>
          </w:tcPr>
          <w:p w14:paraId="2C8BD370" w14:textId="77777777" w:rsidR="00F61C81" w:rsidRPr="00F61C81" w:rsidRDefault="00F61C81" w:rsidP="00F61C81">
            <w:pPr>
              <w:autoSpaceDE w:val="0"/>
              <w:autoSpaceDN w:val="0"/>
              <w:rPr>
                <w:rFonts w:ascii="Times New Roman" w:hAnsi="Times New Roman" w:cs="Times New Roman"/>
                <w:lang w:bidi="ru-RU"/>
              </w:rPr>
            </w:pPr>
          </w:p>
        </w:tc>
      </w:tr>
      <w:tr w:rsidR="00F61C81" w:rsidRPr="00F61C81" w14:paraId="14046F90" w14:textId="77777777">
        <w:trPr>
          <w:trHeight w:val="20"/>
          <w:jc w:val="center"/>
        </w:trPr>
        <w:tc>
          <w:tcPr>
            <w:tcW w:w="1679" w:type="dxa"/>
            <w:tcBorders>
              <w:top w:val="single" w:sz="8" w:space="0" w:color="auto"/>
              <w:left w:val="single" w:sz="8" w:space="0" w:color="auto"/>
              <w:bottom w:val="single" w:sz="8" w:space="0" w:color="auto"/>
              <w:right w:val="single" w:sz="8" w:space="0" w:color="auto"/>
            </w:tcBorders>
            <w:hideMark/>
          </w:tcPr>
          <w:p w14:paraId="7A306C5A" w14:textId="77777777" w:rsidR="00F61C81" w:rsidRPr="00F61C81" w:rsidRDefault="00F61C81" w:rsidP="00F61C81">
            <w:pPr>
              <w:autoSpaceDE w:val="0"/>
              <w:autoSpaceDN w:val="0"/>
              <w:ind w:left="518"/>
              <w:rPr>
                <w:rFonts w:ascii="Times New Roman" w:hAnsi="Times New Roman" w:cs="Times New Roman"/>
                <w:lang w:bidi="ru-RU"/>
              </w:rPr>
            </w:pPr>
            <w:r w:rsidRPr="00F61C81">
              <w:rPr>
                <w:rFonts w:ascii="Times New Roman" w:hAnsi="Times New Roman" w:cs="Times New Roman"/>
                <w:lang w:bidi="ru-RU"/>
              </w:rPr>
              <w:t>IV</w:t>
            </w:r>
          </w:p>
        </w:tc>
        <w:tc>
          <w:tcPr>
            <w:tcW w:w="3274" w:type="dxa"/>
            <w:tcBorders>
              <w:top w:val="single" w:sz="8" w:space="0" w:color="auto"/>
              <w:left w:val="single" w:sz="8" w:space="0" w:color="auto"/>
              <w:bottom w:val="single" w:sz="8" w:space="0" w:color="auto"/>
              <w:right w:val="single" w:sz="8" w:space="0" w:color="auto"/>
            </w:tcBorders>
          </w:tcPr>
          <w:p w14:paraId="2EB9BD65" w14:textId="77777777" w:rsidR="00F61C81" w:rsidRPr="00F61C81" w:rsidRDefault="00F61C81" w:rsidP="00F61C81">
            <w:pPr>
              <w:autoSpaceDE w:val="0"/>
              <w:autoSpaceDN w:val="0"/>
              <w:rPr>
                <w:rFonts w:ascii="Times New Roman" w:hAnsi="Times New Roman" w:cs="Times New Roman"/>
                <w:lang w:bidi="ru-RU"/>
              </w:rPr>
            </w:pPr>
          </w:p>
          <w:p w14:paraId="26A3998B" w14:textId="77777777" w:rsidR="00F61C81" w:rsidRPr="00F61C81" w:rsidRDefault="00F61C81" w:rsidP="00F61C81">
            <w:pPr>
              <w:autoSpaceDE w:val="0"/>
              <w:autoSpaceDN w:val="0"/>
              <w:rPr>
                <w:rFonts w:ascii="Times New Roman" w:hAnsi="Times New Roman" w:cs="Times New Roman"/>
                <w:lang w:bidi="ru-RU"/>
              </w:rPr>
            </w:pPr>
          </w:p>
          <w:p w14:paraId="6D4638C5" w14:textId="77777777" w:rsidR="00F61C81" w:rsidRPr="00F61C81" w:rsidRDefault="00F61C81" w:rsidP="00F61C81">
            <w:pPr>
              <w:autoSpaceDE w:val="0"/>
              <w:autoSpaceDN w:val="0"/>
              <w:rPr>
                <w:rFonts w:ascii="Times New Roman" w:hAnsi="Times New Roman" w:cs="Times New Roman"/>
                <w:lang w:bidi="ru-RU"/>
              </w:rPr>
            </w:pPr>
          </w:p>
          <w:p w14:paraId="39FCBE26" w14:textId="77777777" w:rsidR="00F61C81" w:rsidRPr="00F61C81" w:rsidRDefault="00F61C81" w:rsidP="00F61C81">
            <w:pPr>
              <w:autoSpaceDE w:val="0"/>
              <w:autoSpaceDN w:val="0"/>
              <w:rPr>
                <w:rFonts w:ascii="Times New Roman" w:hAnsi="Times New Roman" w:cs="Times New Roman"/>
                <w:lang w:bidi="ru-RU"/>
              </w:rPr>
            </w:pPr>
          </w:p>
        </w:tc>
        <w:tc>
          <w:tcPr>
            <w:tcW w:w="4403" w:type="dxa"/>
            <w:tcBorders>
              <w:top w:val="single" w:sz="8" w:space="0" w:color="auto"/>
              <w:left w:val="single" w:sz="8" w:space="0" w:color="auto"/>
              <w:bottom w:val="single" w:sz="8" w:space="0" w:color="auto"/>
              <w:right w:val="single" w:sz="8" w:space="0" w:color="auto"/>
            </w:tcBorders>
          </w:tcPr>
          <w:p w14:paraId="301796E4" w14:textId="77777777" w:rsidR="00F61C81" w:rsidRPr="00F61C81" w:rsidRDefault="00F61C81" w:rsidP="00F61C81">
            <w:pPr>
              <w:autoSpaceDE w:val="0"/>
              <w:autoSpaceDN w:val="0"/>
              <w:rPr>
                <w:rFonts w:ascii="Times New Roman" w:hAnsi="Times New Roman" w:cs="Times New Roman"/>
                <w:lang w:bidi="ru-RU"/>
              </w:rPr>
            </w:pPr>
          </w:p>
        </w:tc>
      </w:tr>
    </w:tbl>
    <w:p w14:paraId="0938ACC6" w14:textId="77777777" w:rsidR="00F61C81" w:rsidRPr="00F61C81" w:rsidRDefault="00F61C81" w:rsidP="00F61C81">
      <w:pPr>
        <w:autoSpaceDE w:val="0"/>
        <w:autoSpaceDN w:val="0"/>
        <w:ind w:firstLine="454"/>
        <w:rPr>
          <w:rFonts w:ascii="Times New Roman" w:hAnsi="Times New Roman" w:cs="Times New Roman"/>
          <w:lang w:eastAsia="ru-RU" w:bidi="ru-RU"/>
        </w:rPr>
      </w:pPr>
    </w:p>
    <w:p w14:paraId="5E48EA04" w14:textId="77777777" w:rsidR="00F61C81" w:rsidRPr="00F61C81" w:rsidRDefault="00F61C81" w:rsidP="00F61C81">
      <w:pPr>
        <w:autoSpaceDE w:val="0"/>
        <w:autoSpaceDN w:val="0"/>
        <w:ind w:firstLine="454"/>
        <w:rPr>
          <w:rFonts w:ascii="Times New Roman" w:hAnsi="Times New Roman" w:cs="Times New Roman"/>
          <w:lang w:bidi="ru-RU"/>
        </w:rPr>
      </w:pPr>
    </w:p>
    <w:p w14:paraId="2E467D3C" w14:textId="77777777" w:rsidR="00F61C81" w:rsidRPr="00F61C81" w:rsidRDefault="00F61C81" w:rsidP="00F61C81">
      <w:pPr>
        <w:autoSpaceDE w:val="0"/>
        <w:autoSpaceDN w:val="0"/>
        <w:ind w:firstLine="454"/>
        <w:rPr>
          <w:rFonts w:ascii="Times New Roman" w:hAnsi="Times New Roman" w:cs="Times New Roman"/>
          <w:lang w:bidi="ru-RU"/>
        </w:rPr>
      </w:pPr>
      <w:r w:rsidRPr="00F61C81">
        <w:rPr>
          <w:rFonts w:ascii="Times New Roman" w:hAnsi="Times New Roman" w:cs="Times New Roman"/>
          <w:lang w:bidi="ru-RU"/>
        </w:rPr>
        <w:t>1.6. Визначити на поверхні грудної клітки точки</w:t>
      </w:r>
      <w:r w:rsidRPr="00F61C81">
        <w:rPr>
          <w:rFonts w:ascii="Times New Roman" w:hAnsi="Times New Roman" w:cs="Times New Roman"/>
          <w:b/>
          <w:lang w:bidi="ru-RU"/>
        </w:rPr>
        <w:t xml:space="preserve"> </w:t>
      </w:r>
      <w:r w:rsidRPr="00F61C81">
        <w:rPr>
          <w:rFonts w:ascii="Times New Roman" w:hAnsi="Times New Roman" w:cs="Times New Roman"/>
          <w:lang w:bidi="ru-RU"/>
        </w:rPr>
        <w:t>аускультації тонів серця.</w:t>
      </w:r>
    </w:p>
    <w:p w14:paraId="613F4235" w14:textId="77777777" w:rsidR="00F61C81" w:rsidRPr="00F61C81" w:rsidRDefault="00F61C81" w:rsidP="00F61C81">
      <w:pPr>
        <w:autoSpaceDE w:val="0"/>
        <w:autoSpaceDN w:val="0"/>
        <w:ind w:firstLine="454"/>
        <w:rPr>
          <w:rFonts w:ascii="Times New Roman" w:hAnsi="Times New Roman" w:cs="Times New Roman"/>
          <w:lang w:bidi="ru-RU"/>
        </w:rPr>
      </w:pPr>
    </w:p>
    <w:p w14:paraId="52DBDC2C" w14:textId="02F2CB74" w:rsidR="00F61C81" w:rsidRPr="00F61C81" w:rsidRDefault="00F61C81" w:rsidP="00F61C81">
      <w:pPr>
        <w:autoSpaceDE w:val="0"/>
        <w:autoSpaceDN w:val="0"/>
        <w:jc w:val="center"/>
        <w:rPr>
          <w:rFonts w:ascii="Times New Roman" w:hAnsi="Times New Roman" w:cs="Times New Roman"/>
          <w:i/>
          <w:lang w:bidi="ru-RU"/>
        </w:rPr>
      </w:pPr>
      <w:r w:rsidRPr="00F61C81">
        <w:rPr>
          <w:rFonts w:ascii="Times New Roman" w:hAnsi="Times New Roman" w:cs="Times New Roman"/>
          <w:noProof/>
          <w:lang w:bidi="bn-IN"/>
        </w:rPr>
        <w:drawing>
          <wp:inline distT="0" distB="0" distL="0" distR="0" wp14:anchorId="6F90EB83" wp14:editId="1B395EB3">
            <wp:extent cx="5940425" cy="4297680"/>
            <wp:effectExtent l="0" t="0" r="3175" b="7620"/>
            <wp:docPr id="2098870638"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7"/>
                    <pic:cNvPicPr>
                      <a:picLocks noChangeAspect="1" noChangeArrowheads="1"/>
                    </pic:cNvPicPr>
                  </pic:nvPicPr>
                  <pic:blipFill>
                    <a:blip r:embed="rId87">
                      <a:grayscl/>
                      <a:extLst>
                        <a:ext uri="{28A0092B-C50C-407E-A947-70E740481C1C}">
                          <a14:useLocalDpi xmlns:a14="http://schemas.microsoft.com/office/drawing/2010/main" val="0"/>
                        </a:ext>
                      </a:extLst>
                    </a:blip>
                    <a:srcRect r="3603" b="32585"/>
                    <a:stretch>
                      <a:fillRect/>
                    </a:stretch>
                  </pic:blipFill>
                  <pic:spPr bwMode="auto">
                    <a:xfrm>
                      <a:off x="0" y="0"/>
                      <a:ext cx="5940425" cy="4297680"/>
                    </a:xfrm>
                    <a:prstGeom prst="rect">
                      <a:avLst/>
                    </a:prstGeom>
                    <a:noFill/>
                    <a:ln>
                      <a:noFill/>
                    </a:ln>
                  </pic:spPr>
                </pic:pic>
              </a:graphicData>
            </a:graphic>
          </wp:inline>
        </w:drawing>
      </w:r>
    </w:p>
    <w:p w14:paraId="579A538F" w14:textId="77777777" w:rsidR="00F61C81" w:rsidRPr="00F61C81" w:rsidRDefault="00F61C81" w:rsidP="00F61C81">
      <w:pPr>
        <w:autoSpaceDE w:val="0"/>
        <w:autoSpaceDN w:val="0"/>
        <w:ind w:firstLine="454"/>
        <w:rPr>
          <w:rFonts w:ascii="Times New Roman" w:hAnsi="Times New Roman" w:cs="Times New Roman"/>
          <w:lang w:bidi="ru-RU"/>
        </w:rPr>
      </w:pPr>
      <w:r w:rsidRPr="00F61C81">
        <w:rPr>
          <w:rFonts w:ascii="Times New Roman" w:hAnsi="Times New Roman" w:cs="Times New Roman"/>
          <w:lang w:bidi="ru-RU"/>
        </w:rPr>
        <w:br w:type="page"/>
      </w:r>
      <w:r w:rsidRPr="00F61C81">
        <w:rPr>
          <w:rFonts w:ascii="Times New Roman" w:hAnsi="Times New Roman" w:cs="Times New Roman"/>
          <w:lang w:bidi="ru-RU"/>
        </w:rPr>
        <w:lastRenderedPageBreak/>
        <w:t xml:space="preserve">1.7. </w:t>
      </w:r>
      <w:r w:rsidRPr="00F61C81">
        <w:rPr>
          <w:rFonts w:ascii="Times New Roman" w:hAnsi="Times New Roman" w:cs="Times New Roman"/>
          <w:bCs/>
          <w:iCs/>
          <w:lang w:bidi="ru-RU"/>
        </w:rPr>
        <w:t>Визначити зв’язок</w:t>
      </w:r>
      <w:r w:rsidRPr="00F61C81">
        <w:rPr>
          <w:rFonts w:ascii="Times New Roman" w:hAnsi="Times New Roman" w:cs="Times New Roman"/>
          <w:b/>
          <w:lang w:bidi="ru-RU"/>
        </w:rPr>
        <w:t xml:space="preserve"> </w:t>
      </w:r>
      <w:r w:rsidRPr="00F61C81">
        <w:rPr>
          <w:rFonts w:ascii="Times New Roman" w:hAnsi="Times New Roman" w:cs="Times New Roman"/>
          <w:lang w:bidi="ru-RU"/>
        </w:rPr>
        <w:t>фонокардіограми й електрокардіограми.</w:t>
      </w:r>
    </w:p>
    <w:p w14:paraId="56846B0A" w14:textId="77777777" w:rsidR="00F61C81" w:rsidRPr="00F61C81" w:rsidRDefault="00F61C81" w:rsidP="00F61C81">
      <w:pPr>
        <w:autoSpaceDE w:val="0"/>
        <w:autoSpaceDN w:val="0"/>
        <w:ind w:firstLine="454"/>
        <w:rPr>
          <w:rFonts w:ascii="Times New Roman" w:hAnsi="Times New Roman" w:cs="Times New Roman"/>
          <w:lang w:bidi="ru-RU"/>
        </w:rPr>
      </w:pPr>
    </w:p>
    <w:p w14:paraId="310B5386" w14:textId="7FE9ADB3" w:rsidR="00F61C81" w:rsidRPr="00F61C81" w:rsidRDefault="00F61C81" w:rsidP="00F61C81">
      <w:pPr>
        <w:autoSpaceDE w:val="0"/>
        <w:autoSpaceDN w:val="0"/>
        <w:jc w:val="center"/>
        <w:rPr>
          <w:rFonts w:ascii="Times New Roman" w:hAnsi="Times New Roman" w:cs="Times New Roman"/>
          <w:i/>
          <w:lang w:bidi="ru-RU"/>
        </w:rPr>
      </w:pPr>
      <w:r w:rsidRPr="00F61C81">
        <w:rPr>
          <w:rFonts w:ascii="Times New Roman" w:hAnsi="Times New Roman" w:cs="Times New Roman"/>
          <w:i/>
          <w:noProof/>
          <w:lang w:bidi="bn-IN"/>
        </w:rPr>
        <w:drawing>
          <wp:inline distT="0" distB="0" distL="0" distR="0" wp14:anchorId="25A80597" wp14:editId="3E9BF3ED">
            <wp:extent cx="5726430" cy="2952750"/>
            <wp:effectExtent l="0" t="0" r="7620" b="0"/>
            <wp:docPr id="413045378"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88">
                      <a:lum contrast="30000"/>
                      <a:grayscl/>
                      <a:extLst>
                        <a:ext uri="{28A0092B-C50C-407E-A947-70E740481C1C}">
                          <a14:useLocalDpi xmlns:a14="http://schemas.microsoft.com/office/drawing/2010/main" val="0"/>
                        </a:ext>
                      </a:extLst>
                    </a:blip>
                    <a:srcRect l="1450" t="2617" r="1666" b="9366"/>
                    <a:stretch>
                      <a:fillRect/>
                    </a:stretch>
                  </pic:blipFill>
                  <pic:spPr bwMode="auto">
                    <a:xfrm>
                      <a:off x="0" y="0"/>
                      <a:ext cx="5726430" cy="2952750"/>
                    </a:xfrm>
                    <a:prstGeom prst="rect">
                      <a:avLst/>
                    </a:prstGeom>
                    <a:noFill/>
                    <a:ln>
                      <a:noFill/>
                    </a:ln>
                  </pic:spPr>
                </pic:pic>
              </a:graphicData>
            </a:graphic>
          </wp:inline>
        </w:drawing>
      </w:r>
    </w:p>
    <w:p w14:paraId="1A8FFCF2" w14:textId="77777777" w:rsidR="00F61C81" w:rsidRPr="00F61C81" w:rsidRDefault="00F61C81" w:rsidP="00F61C81">
      <w:pPr>
        <w:ind w:left="1134" w:right="1134" w:firstLine="454"/>
        <w:rPr>
          <w:rFonts w:ascii="Times New Roman" w:hAnsi="Times New Roman" w:cs="Times New Roman"/>
          <w:lang w:bidi="ar-SA"/>
        </w:rPr>
      </w:pPr>
      <w:r w:rsidRPr="00F61C81">
        <w:rPr>
          <w:rFonts w:ascii="Times New Roman" w:hAnsi="Times New Roman" w:cs="Times New Roman"/>
          <w:i/>
          <w:iCs/>
        </w:rPr>
        <w:t>Позначення:</w:t>
      </w:r>
      <w:r w:rsidRPr="00F61C81">
        <w:rPr>
          <w:rFonts w:ascii="Times New Roman" w:hAnsi="Times New Roman" w:cs="Times New Roman"/>
        </w:rPr>
        <w:t xml:space="preserve"> СП — систола передсердь; ФІС — фаза ізометричного скорочення; ФІР — фаза ізометричного розслаблення; ФШН — фаза швидкого наповнення.</w:t>
      </w:r>
    </w:p>
    <w:p w14:paraId="20E78B69" w14:textId="77777777" w:rsidR="00F61C81" w:rsidRPr="00F61C81" w:rsidRDefault="00F61C81" w:rsidP="00F61C81">
      <w:pPr>
        <w:ind w:left="1134" w:right="1134" w:firstLine="454"/>
        <w:rPr>
          <w:rFonts w:ascii="Times New Roman" w:hAnsi="Times New Roman" w:cs="Times New Roman"/>
        </w:rPr>
      </w:pPr>
    </w:p>
    <w:p w14:paraId="6DDBF729" w14:textId="77777777" w:rsidR="00F61C81" w:rsidRPr="00F61C81" w:rsidRDefault="00F61C81" w:rsidP="00F61C81">
      <w:pPr>
        <w:rPr>
          <w:rFonts w:ascii="Times New Roman" w:hAnsi="Times New Roman" w:cs="Times New Roman"/>
        </w:rPr>
      </w:pPr>
      <w:r w:rsidRPr="00F61C81">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AA5CCB1" w14:textId="77777777" w:rsidR="00F61C81" w:rsidRPr="00F61C81" w:rsidRDefault="00F61C81" w:rsidP="00F61C81">
      <w:pPr>
        <w:ind w:firstLine="454"/>
        <w:rPr>
          <w:rFonts w:ascii="Times New Roman" w:hAnsi="Times New Roman" w:cs="Times New Roman"/>
        </w:rPr>
      </w:pPr>
    </w:p>
    <w:p w14:paraId="35AA7240" w14:textId="77777777" w:rsidR="00F61C81" w:rsidRPr="00F61C81" w:rsidRDefault="00F61C81" w:rsidP="00F61C81">
      <w:pPr>
        <w:ind w:firstLine="454"/>
        <w:rPr>
          <w:rFonts w:ascii="Times New Roman" w:hAnsi="Times New Roman" w:cs="Times New Roman"/>
          <w:b/>
        </w:rPr>
      </w:pPr>
      <w:r w:rsidRPr="00F61C81">
        <w:rPr>
          <w:rFonts w:ascii="Times New Roman" w:hAnsi="Times New Roman" w:cs="Times New Roman"/>
          <w:b/>
        </w:rPr>
        <w:t xml:space="preserve">Завдання 2. </w:t>
      </w:r>
      <w:proofErr w:type="spellStart"/>
      <w:r w:rsidRPr="00F61C81">
        <w:rPr>
          <w:rFonts w:ascii="Times New Roman" w:hAnsi="Times New Roman" w:cs="Times New Roman"/>
          <w:b/>
        </w:rPr>
        <w:t>Розвʼяжіть</w:t>
      </w:r>
      <w:proofErr w:type="spellEnd"/>
      <w:r w:rsidRPr="00F61C81">
        <w:rPr>
          <w:rFonts w:ascii="Times New Roman" w:hAnsi="Times New Roman" w:cs="Times New Roman"/>
          <w:b/>
        </w:rPr>
        <w:t xml:space="preserve"> ситуаційні завдання.</w:t>
      </w:r>
    </w:p>
    <w:p w14:paraId="66EDD3D2" w14:textId="77777777" w:rsidR="00F61C81" w:rsidRPr="00F61C81" w:rsidRDefault="00F61C81" w:rsidP="00F61C81">
      <w:pPr>
        <w:ind w:firstLine="454"/>
        <w:rPr>
          <w:rFonts w:ascii="Times New Roman" w:hAnsi="Times New Roman" w:cs="Times New Roman"/>
          <w:b/>
        </w:rPr>
      </w:pPr>
    </w:p>
    <w:p w14:paraId="4CE3FF92" w14:textId="77777777" w:rsidR="00F61C81" w:rsidRPr="00F61C81" w:rsidRDefault="00F61C81" w:rsidP="00F61C81">
      <w:pPr>
        <w:ind w:firstLine="454"/>
        <w:rPr>
          <w:rFonts w:ascii="Times New Roman" w:hAnsi="Times New Roman" w:cs="Times New Roman"/>
          <w:iCs/>
        </w:rPr>
      </w:pPr>
      <w:r w:rsidRPr="00F61C81">
        <w:rPr>
          <w:rFonts w:ascii="Times New Roman" w:hAnsi="Times New Roman" w:cs="Times New Roman"/>
          <w:iCs/>
        </w:rPr>
        <w:t>2.1. Розрахуйте УОС, якщо відомо, що хвилинний об’єм дорівнює 8 л, а відстань R–R на ЕКГ — 0,6 с.</w:t>
      </w:r>
    </w:p>
    <w:p w14:paraId="61D06D89" w14:textId="77777777" w:rsidR="00F61C81" w:rsidRPr="00F61C81" w:rsidRDefault="00F61C81" w:rsidP="00F61C81">
      <w:pPr>
        <w:rPr>
          <w:rFonts w:ascii="Times New Roman" w:hAnsi="Times New Roman" w:cs="Times New Roman"/>
        </w:rPr>
      </w:pPr>
      <w:r w:rsidRPr="00F61C81">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F61C81">
        <w:rPr>
          <w:rFonts w:ascii="Times New Roman" w:hAnsi="Times New Roman" w:cs="Times New Roman"/>
          <w:lang w:val="ru-RU"/>
        </w:rPr>
        <w:t>________________________________________________</w:t>
      </w:r>
      <w:r w:rsidRPr="00F61C81">
        <w:rPr>
          <w:rFonts w:ascii="Times New Roman" w:hAnsi="Times New Roman" w:cs="Times New Roman"/>
        </w:rPr>
        <w:t>___________</w:t>
      </w:r>
    </w:p>
    <w:p w14:paraId="14071762" w14:textId="77777777" w:rsidR="00F61C81" w:rsidRPr="00F61C81" w:rsidRDefault="00F61C81" w:rsidP="00F61C81">
      <w:pPr>
        <w:ind w:firstLine="454"/>
        <w:rPr>
          <w:rFonts w:ascii="Times New Roman" w:hAnsi="Times New Roman" w:cs="Times New Roman"/>
        </w:rPr>
      </w:pPr>
    </w:p>
    <w:p w14:paraId="6F18D2AE" w14:textId="77777777" w:rsidR="00F61C81" w:rsidRPr="00F61C81" w:rsidRDefault="00F61C81" w:rsidP="00F61C81">
      <w:pPr>
        <w:ind w:firstLine="454"/>
        <w:rPr>
          <w:rFonts w:ascii="Times New Roman" w:hAnsi="Times New Roman" w:cs="Times New Roman"/>
          <w:iCs/>
        </w:rPr>
      </w:pPr>
      <w:r w:rsidRPr="00F61C81">
        <w:rPr>
          <w:rFonts w:ascii="Times New Roman" w:hAnsi="Times New Roman" w:cs="Times New Roman"/>
          <w:iCs/>
        </w:rPr>
        <w:t>2.2. Поясніть, як зміняться УОС і тривалість фази повільного наповнення кров’ю шлуночків, якщо ЧСС збільшиться в 1,5 рази?</w:t>
      </w:r>
    </w:p>
    <w:p w14:paraId="26575360" w14:textId="77777777" w:rsidR="00F61C81" w:rsidRPr="00F61C81" w:rsidRDefault="00F61C81" w:rsidP="00F61C81">
      <w:pPr>
        <w:rPr>
          <w:rFonts w:ascii="Times New Roman" w:hAnsi="Times New Roman" w:cs="Times New Roman"/>
        </w:rPr>
      </w:pPr>
      <w:r w:rsidRPr="00F61C81">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F61C81">
        <w:rPr>
          <w:rFonts w:ascii="Times New Roman" w:hAnsi="Times New Roman" w:cs="Times New Roman"/>
          <w:lang w:val="ru-RU"/>
        </w:rPr>
        <w:t>________________________________________________</w:t>
      </w:r>
      <w:r w:rsidRPr="00F61C81">
        <w:rPr>
          <w:rFonts w:ascii="Times New Roman" w:hAnsi="Times New Roman" w:cs="Times New Roman"/>
        </w:rPr>
        <w:t>___________</w:t>
      </w:r>
    </w:p>
    <w:p w14:paraId="7F264E95" w14:textId="77777777" w:rsidR="00F61C81" w:rsidRPr="00F61C81" w:rsidRDefault="00F61C81" w:rsidP="00F61C81">
      <w:pPr>
        <w:pBdr>
          <w:bottom w:val="single" w:sz="12" w:space="1" w:color="auto"/>
        </w:pBdr>
        <w:ind w:firstLine="454"/>
        <w:rPr>
          <w:rFonts w:ascii="Times New Roman" w:hAnsi="Times New Roman" w:cs="Times New Roman"/>
          <w:iCs/>
        </w:rPr>
      </w:pPr>
      <w:r w:rsidRPr="00F61C81">
        <w:rPr>
          <w:rFonts w:ascii="Times New Roman" w:hAnsi="Times New Roman" w:cs="Times New Roman"/>
          <w:iCs/>
        </w:rPr>
        <w:t>2.3. Поясніть, які зміни у тонах серця стануться за умов звуження мітрального клапанного отвору (стеноз мітрального клапана)? Намалюйте схему фонокардіограми, яка спостерігається за цих умов.</w:t>
      </w:r>
    </w:p>
    <w:p w14:paraId="7A8DC102" w14:textId="77777777" w:rsidR="00F61C81" w:rsidRPr="00F61C81" w:rsidRDefault="00F61C81" w:rsidP="00F61C81">
      <w:pPr>
        <w:rPr>
          <w:rFonts w:ascii="Times New Roman" w:hAnsi="Times New Roman" w:cs="Times New Roman"/>
        </w:rPr>
      </w:pPr>
    </w:p>
    <w:tbl>
      <w:tblPr>
        <w:tblW w:w="9639"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9639"/>
      </w:tblGrid>
      <w:tr w:rsidR="00F61C81" w:rsidRPr="00F61C81" w14:paraId="0DFFF9EB" w14:textId="77777777">
        <w:trPr>
          <w:trHeight w:val="4860"/>
          <w:jc w:val="center"/>
        </w:trPr>
        <w:tc>
          <w:tcPr>
            <w:tcW w:w="9858" w:type="dxa"/>
            <w:tcBorders>
              <w:top w:val="single" w:sz="8" w:space="0" w:color="auto"/>
              <w:left w:val="single" w:sz="8" w:space="0" w:color="auto"/>
              <w:bottom w:val="single" w:sz="8" w:space="0" w:color="auto"/>
              <w:right w:val="single" w:sz="8" w:space="0" w:color="auto"/>
            </w:tcBorders>
          </w:tcPr>
          <w:p w14:paraId="7198CD11" w14:textId="77777777" w:rsidR="00F61C81" w:rsidRPr="00F61C81" w:rsidRDefault="00F61C81" w:rsidP="00F61C81">
            <w:pPr>
              <w:rPr>
                <w:rFonts w:ascii="Times New Roman" w:eastAsia="Calibri" w:hAnsi="Times New Roman" w:cs="Times New Roman"/>
                <w:spacing w:val="-28"/>
              </w:rPr>
            </w:pPr>
          </w:p>
        </w:tc>
      </w:tr>
    </w:tbl>
    <w:p w14:paraId="30236B3D" w14:textId="77777777" w:rsidR="00F61C81" w:rsidRPr="00F61C81" w:rsidRDefault="00F61C81" w:rsidP="00F61C81">
      <w:pPr>
        <w:ind w:firstLine="454"/>
        <w:rPr>
          <w:rFonts w:ascii="Times New Roman" w:eastAsia="Times New Roman" w:hAnsi="Times New Roman" w:cs="Times New Roman"/>
          <w:lang w:eastAsia="ru-RU"/>
        </w:rPr>
      </w:pPr>
    </w:p>
    <w:p w14:paraId="59D5C5D8" w14:textId="77777777" w:rsidR="00F61C81" w:rsidRPr="00F61C81" w:rsidRDefault="00F61C81" w:rsidP="00F61C81">
      <w:pPr>
        <w:ind w:firstLine="454"/>
        <w:rPr>
          <w:rFonts w:ascii="Times New Roman" w:hAnsi="Times New Roman" w:cs="Times New Roman"/>
          <w:b/>
        </w:rPr>
      </w:pPr>
      <w:r w:rsidRPr="00F61C81">
        <w:rPr>
          <w:rFonts w:ascii="Times New Roman" w:hAnsi="Times New Roman" w:cs="Times New Roman"/>
          <w:b/>
        </w:rPr>
        <w:t>Завдання 3. Перелік навчальних практичних завдань, які необхідно виконати під час практичного заняття.</w:t>
      </w:r>
    </w:p>
    <w:p w14:paraId="7913E2A1" w14:textId="77777777" w:rsidR="00F61C81" w:rsidRPr="00F61C81" w:rsidRDefault="00F61C81" w:rsidP="00F61C81">
      <w:pPr>
        <w:ind w:firstLine="454"/>
        <w:rPr>
          <w:rFonts w:ascii="Times New Roman" w:hAnsi="Times New Roman" w:cs="Times New Roman"/>
        </w:rPr>
      </w:pPr>
      <w:r w:rsidRPr="00F61C81">
        <w:rPr>
          <w:rFonts w:ascii="Times New Roman" w:hAnsi="Times New Roman" w:cs="Times New Roman"/>
        </w:rPr>
        <w:t>3.1. Оволодіти методикою визначення тривалості серцевого циклу у людини (з побудовою графіка залежності тривалості серцевого циклу від ЧСС).</w:t>
      </w:r>
    </w:p>
    <w:p w14:paraId="0AEA41AA" w14:textId="77777777" w:rsidR="00F61C81" w:rsidRPr="00F61C81" w:rsidRDefault="00F61C81" w:rsidP="00F61C81">
      <w:pPr>
        <w:ind w:firstLine="454"/>
        <w:rPr>
          <w:rFonts w:ascii="Times New Roman" w:hAnsi="Times New Roman" w:cs="Times New Roman"/>
        </w:rPr>
      </w:pPr>
      <w:r w:rsidRPr="00F61C81">
        <w:rPr>
          <w:rFonts w:ascii="Times New Roman" w:hAnsi="Times New Roman" w:cs="Times New Roman"/>
        </w:rPr>
        <w:t xml:space="preserve">3.2. Оволодіти методикою фазового аналізу серцевого циклу за допомогою </w:t>
      </w:r>
      <w:proofErr w:type="spellStart"/>
      <w:r w:rsidRPr="00F61C81">
        <w:rPr>
          <w:rFonts w:ascii="Times New Roman" w:hAnsi="Times New Roman" w:cs="Times New Roman"/>
        </w:rPr>
        <w:t>полікардіограми</w:t>
      </w:r>
      <w:proofErr w:type="spellEnd"/>
      <w:r w:rsidRPr="00F61C81">
        <w:rPr>
          <w:rFonts w:ascii="Times New Roman" w:hAnsi="Times New Roman" w:cs="Times New Roman"/>
        </w:rPr>
        <w:t>.</w:t>
      </w:r>
    </w:p>
    <w:p w14:paraId="7639AD84" w14:textId="0110730B" w:rsidR="00F61C81" w:rsidRPr="00F61C81" w:rsidRDefault="00F61C81" w:rsidP="00F61C81">
      <w:pPr>
        <w:suppressAutoHyphens/>
        <w:ind w:right="851"/>
        <w:rPr>
          <w:rFonts w:ascii="Times New Roman" w:hAnsi="Times New Roman" w:cs="Times New Roman"/>
          <w:b/>
          <w:bCs/>
        </w:rPr>
      </w:pPr>
      <w:r w:rsidRPr="00F61C81">
        <w:rPr>
          <w:rFonts w:ascii="Times New Roman" w:hAnsi="Times New Roman" w:cs="Times New Roman"/>
          <w:b/>
          <w:bCs/>
        </w:rPr>
        <w:t xml:space="preserve">3.1. Методика визначення тривалості серцевого циклу у людини </w:t>
      </w:r>
      <w:r>
        <w:rPr>
          <w:rFonts w:ascii="Times New Roman" w:hAnsi="Times New Roman" w:cs="Times New Roman"/>
          <w:b/>
          <w:bCs/>
        </w:rPr>
        <w:t xml:space="preserve"> </w:t>
      </w:r>
      <w:r w:rsidRPr="00F61C81">
        <w:rPr>
          <w:rFonts w:ascii="Times New Roman" w:hAnsi="Times New Roman" w:cs="Times New Roman"/>
          <w:b/>
          <w:bCs/>
        </w:rPr>
        <w:t xml:space="preserve">у стані спокою і після виконання фізичного навантаження </w:t>
      </w:r>
      <w:r>
        <w:rPr>
          <w:rFonts w:ascii="Times New Roman" w:hAnsi="Times New Roman" w:cs="Times New Roman"/>
          <w:b/>
          <w:bCs/>
        </w:rPr>
        <w:t xml:space="preserve"> </w:t>
      </w:r>
      <w:r w:rsidRPr="00F61C81">
        <w:rPr>
          <w:rFonts w:ascii="Times New Roman" w:hAnsi="Times New Roman" w:cs="Times New Roman"/>
          <w:b/>
          <w:bCs/>
        </w:rPr>
        <w:t>(з побудовою графіка залежності тривалості серцевого циклу від ЧСС)</w:t>
      </w:r>
    </w:p>
    <w:p w14:paraId="1DC2952B" w14:textId="77777777" w:rsidR="00F61C81" w:rsidRPr="00F61C81" w:rsidRDefault="00F61C81" w:rsidP="00F61C81">
      <w:pPr>
        <w:ind w:right="851"/>
        <w:rPr>
          <w:rFonts w:ascii="Times New Roman" w:hAnsi="Times New Roman" w:cs="Times New Roman"/>
        </w:rPr>
      </w:pPr>
      <w:r w:rsidRPr="00F61C81">
        <w:rPr>
          <w:rFonts w:ascii="Times New Roman" w:hAnsi="Times New Roman" w:cs="Times New Roman"/>
        </w:rPr>
        <w:t xml:space="preserve">У людини, що знаходиться у стані фізичного емоційного спокою, ЧСС коливається у межах 60–80 </w:t>
      </w:r>
      <w:proofErr w:type="spellStart"/>
      <w:r w:rsidRPr="00F61C81">
        <w:rPr>
          <w:rFonts w:ascii="Times New Roman" w:hAnsi="Times New Roman" w:cs="Times New Roman"/>
        </w:rPr>
        <w:t>уд</w:t>
      </w:r>
      <w:proofErr w:type="spellEnd"/>
      <w:r w:rsidRPr="00F61C81">
        <w:rPr>
          <w:rFonts w:ascii="Times New Roman" w:hAnsi="Times New Roman" w:cs="Times New Roman"/>
        </w:rPr>
        <w:t xml:space="preserve">./хв. За умов фізичного навантаження ЧСС збільшується </w:t>
      </w:r>
      <w:proofErr w:type="spellStart"/>
      <w:r w:rsidRPr="00F61C81">
        <w:rPr>
          <w:rFonts w:ascii="Times New Roman" w:hAnsi="Times New Roman" w:cs="Times New Roman"/>
        </w:rPr>
        <w:t>про</w:t>
      </w:r>
      <w:r w:rsidRPr="00F61C81">
        <w:rPr>
          <w:rFonts w:ascii="Times New Roman" w:hAnsi="Times New Roman" w:cs="Times New Roman"/>
        </w:rPr>
        <w:softHyphen/>
        <w:t>порційно</w:t>
      </w:r>
      <w:proofErr w:type="spellEnd"/>
      <w:r w:rsidRPr="00F61C81">
        <w:rPr>
          <w:rFonts w:ascii="Times New Roman" w:hAnsi="Times New Roman" w:cs="Times New Roman"/>
        </w:rPr>
        <w:t xml:space="preserve"> інтенсивності виконання роботи. Визначити ЧСС можна за величиною артеріального пульсу, тобто за коливаннями стінок артерій, пов’язаних з підвищенням тиску крові у цих судинах під час систоли серця.</w:t>
      </w:r>
    </w:p>
    <w:p w14:paraId="4CE161F8" w14:textId="77777777" w:rsidR="00F61C81" w:rsidRPr="00F61C81" w:rsidRDefault="00F61C81" w:rsidP="00F61C81">
      <w:pPr>
        <w:ind w:right="851"/>
        <w:rPr>
          <w:rFonts w:ascii="Times New Roman" w:hAnsi="Times New Roman" w:cs="Times New Roman"/>
        </w:rPr>
      </w:pPr>
      <w:r w:rsidRPr="00F61C81">
        <w:rPr>
          <w:rFonts w:ascii="Times New Roman" w:hAnsi="Times New Roman" w:cs="Times New Roman"/>
          <w:i/>
        </w:rPr>
        <w:t>Для роботи необхідний</w:t>
      </w:r>
      <w:r w:rsidRPr="00F61C81">
        <w:rPr>
          <w:rFonts w:ascii="Times New Roman" w:hAnsi="Times New Roman" w:cs="Times New Roman"/>
        </w:rPr>
        <w:t xml:space="preserve"> секундомір.</w:t>
      </w:r>
    </w:p>
    <w:p w14:paraId="7D784EA4" w14:textId="77777777" w:rsidR="00F61C81" w:rsidRPr="00F61C81" w:rsidRDefault="00F61C81" w:rsidP="00F61C81">
      <w:pPr>
        <w:ind w:right="851"/>
        <w:rPr>
          <w:rFonts w:ascii="Times New Roman" w:hAnsi="Times New Roman" w:cs="Times New Roman"/>
        </w:rPr>
      </w:pPr>
      <w:r w:rsidRPr="00F61C81">
        <w:rPr>
          <w:rFonts w:ascii="Times New Roman" w:hAnsi="Times New Roman" w:cs="Times New Roman"/>
          <w:i/>
        </w:rPr>
        <w:t>Об’єкт дослідження</w:t>
      </w:r>
      <w:r w:rsidRPr="00F61C81">
        <w:rPr>
          <w:rFonts w:ascii="Times New Roman" w:hAnsi="Times New Roman" w:cs="Times New Roman"/>
        </w:rPr>
        <w:t xml:space="preserve"> — людина.</w:t>
      </w:r>
    </w:p>
    <w:p w14:paraId="0B6DEAD5" w14:textId="77777777" w:rsidR="00F61C81" w:rsidRPr="00F61C81" w:rsidRDefault="00F61C81" w:rsidP="00F61C81">
      <w:pPr>
        <w:ind w:right="851"/>
        <w:rPr>
          <w:rFonts w:ascii="Times New Roman" w:hAnsi="Times New Roman" w:cs="Times New Roman"/>
        </w:rPr>
      </w:pPr>
      <w:r w:rsidRPr="00F61C81">
        <w:rPr>
          <w:rFonts w:ascii="Times New Roman" w:hAnsi="Times New Roman" w:cs="Times New Roman"/>
          <w:i/>
        </w:rPr>
        <w:t xml:space="preserve">Проведення роботи. </w:t>
      </w:r>
      <w:r w:rsidRPr="00F61C81">
        <w:rPr>
          <w:rFonts w:ascii="Times New Roman" w:hAnsi="Times New Roman" w:cs="Times New Roman"/>
        </w:rPr>
        <w:t>Пальпують пульс променевої артерії у себе або в іншого студента. Підраховують кількість пульсових ударів за 20 с. Помножують набуте значення на три, визначивши так ЧСС за 1 хв. Ділять 60 с на ЧСС і знаходять середню тривалість серцевого циклу у спокої. Потім виконують 20–30 присідань і відразу ж після виконання фізичного навантаження визначають ЧСС і тривалість серцевого циклу. Потім визначають ЧСС через 3, 5 і 10 хв після припинення фізичного навантаження.</w:t>
      </w:r>
    </w:p>
    <w:p w14:paraId="12D6AD98" w14:textId="77777777" w:rsidR="00F61C81" w:rsidRPr="00F61C81" w:rsidRDefault="00F61C81" w:rsidP="00F61C81">
      <w:pPr>
        <w:ind w:right="851"/>
        <w:rPr>
          <w:rFonts w:ascii="Times New Roman" w:hAnsi="Times New Roman" w:cs="Times New Roman"/>
        </w:rPr>
      </w:pPr>
      <w:r w:rsidRPr="00F61C81">
        <w:rPr>
          <w:rFonts w:ascii="Times New Roman" w:hAnsi="Times New Roman" w:cs="Times New Roman"/>
          <w:i/>
        </w:rPr>
        <w:t xml:space="preserve">Результати роботи та їхнє оформлення. </w:t>
      </w:r>
      <w:r w:rsidRPr="00F61C81">
        <w:rPr>
          <w:rFonts w:ascii="Times New Roman" w:hAnsi="Times New Roman" w:cs="Times New Roman"/>
        </w:rPr>
        <w:t>Отримані дані занесіть у таблицю. Відзначте, що тривалість серцевого циклу залежить від функціонального стану організму. На основі отриманих даних намалюйте графік залежності тривалості серцевого циклу від ЧСС.</w:t>
      </w:r>
    </w:p>
    <w:p w14:paraId="50CE6D3F" w14:textId="77777777" w:rsidR="00F61C81" w:rsidRPr="00F61C81" w:rsidRDefault="00F61C81" w:rsidP="00F61C81">
      <w:pPr>
        <w:ind w:left="851" w:right="851"/>
        <w:rPr>
          <w:rFonts w:ascii="Times New Roman" w:hAnsi="Times New Roman" w:cs="Times New Roman"/>
        </w:rPr>
      </w:pPr>
    </w:p>
    <w:tbl>
      <w:tblPr>
        <w:tblW w:w="7935"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57" w:type="dxa"/>
          <w:left w:w="57" w:type="dxa"/>
          <w:bottom w:w="57" w:type="dxa"/>
          <w:right w:w="57" w:type="dxa"/>
        </w:tblCellMar>
        <w:tblLook w:val="04A0" w:firstRow="1" w:lastRow="0" w:firstColumn="1" w:lastColumn="0" w:noHBand="0" w:noVBand="1"/>
      </w:tblPr>
      <w:tblGrid>
        <w:gridCol w:w="1321"/>
        <w:gridCol w:w="1322"/>
        <w:gridCol w:w="1323"/>
        <w:gridCol w:w="1323"/>
        <w:gridCol w:w="1323"/>
        <w:gridCol w:w="1323"/>
      </w:tblGrid>
      <w:tr w:rsidR="00F61C81" w:rsidRPr="00F61C81" w14:paraId="6FF221EB" w14:textId="77777777">
        <w:trPr>
          <w:jc w:val="center"/>
        </w:trPr>
        <w:tc>
          <w:tcPr>
            <w:tcW w:w="1595" w:type="dxa"/>
            <w:tcBorders>
              <w:top w:val="single" w:sz="8" w:space="0" w:color="auto"/>
              <w:left w:val="single" w:sz="8" w:space="0" w:color="auto"/>
              <w:bottom w:val="single" w:sz="8" w:space="0" w:color="auto"/>
              <w:right w:val="single" w:sz="8" w:space="0" w:color="auto"/>
            </w:tcBorders>
            <w:vAlign w:val="center"/>
            <w:hideMark/>
          </w:tcPr>
          <w:p w14:paraId="1A41D93D" w14:textId="77777777" w:rsidR="00F61C81" w:rsidRPr="00F61C81" w:rsidRDefault="00F61C81" w:rsidP="00F61C81">
            <w:pPr>
              <w:jc w:val="center"/>
              <w:rPr>
                <w:rFonts w:ascii="Times New Roman" w:hAnsi="Times New Roman" w:cs="Times New Roman"/>
                <w:lang w:bidi="bn-IN"/>
              </w:rPr>
            </w:pPr>
            <w:r w:rsidRPr="00F61C81">
              <w:rPr>
                <w:rFonts w:ascii="Times New Roman" w:hAnsi="Times New Roman" w:cs="Times New Roman"/>
                <w:lang w:bidi="bn-IN"/>
              </w:rPr>
              <w:t xml:space="preserve">Показник роботи </w:t>
            </w:r>
            <w:r w:rsidRPr="00F61C81">
              <w:rPr>
                <w:rFonts w:ascii="Times New Roman" w:hAnsi="Times New Roman" w:cs="Times New Roman"/>
                <w:lang w:bidi="bn-IN"/>
              </w:rPr>
              <w:br/>
              <w:t>серця</w:t>
            </w:r>
          </w:p>
        </w:tc>
        <w:tc>
          <w:tcPr>
            <w:tcW w:w="1596" w:type="dxa"/>
            <w:tcBorders>
              <w:top w:val="single" w:sz="8" w:space="0" w:color="auto"/>
              <w:left w:val="single" w:sz="8" w:space="0" w:color="auto"/>
              <w:bottom w:val="single" w:sz="8" w:space="0" w:color="auto"/>
              <w:right w:val="single" w:sz="8" w:space="0" w:color="auto"/>
            </w:tcBorders>
            <w:vAlign w:val="center"/>
            <w:hideMark/>
          </w:tcPr>
          <w:p w14:paraId="6B37BA58" w14:textId="77777777" w:rsidR="00F61C81" w:rsidRPr="00F61C81" w:rsidRDefault="00F61C81" w:rsidP="00F61C81">
            <w:pPr>
              <w:jc w:val="center"/>
              <w:rPr>
                <w:rFonts w:ascii="Times New Roman" w:hAnsi="Times New Roman" w:cs="Times New Roman"/>
                <w:lang w:bidi="bn-IN"/>
              </w:rPr>
            </w:pPr>
            <w:r w:rsidRPr="00F61C81">
              <w:rPr>
                <w:rFonts w:ascii="Times New Roman" w:hAnsi="Times New Roman" w:cs="Times New Roman"/>
                <w:lang w:bidi="bn-IN"/>
              </w:rPr>
              <w:t xml:space="preserve">Стан </w:t>
            </w:r>
            <w:r w:rsidRPr="00F61C81">
              <w:rPr>
                <w:rFonts w:ascii="Times New Roman" w:hAnsi="Times New Roman" w:cs="Times New Roman"/>
                <w:lang w:bidi="bn-IN"/>
              </w:rPr>
              <w:br/>
              <w:t>спокою</w:t>
            </w:r>
          </w:p>
        </w:tc>
        <w:tc>
          <w:tcPr>
            <w:tcW w:w="6384" w:type="dxa"/>
            <w:gridSpan w:val="4"/>
            <w:tcBorders>
              <w:top w:val="single" w:sz="8" w:space="0" w:color="auto"/>
              <w:left w:val="single" w:sz="8" w:space="0" w:color="auto"/>
              <w:bottom w:val="single" w:sz="8" w:space="0" w:color="auto"/>
              <w:right w:val="single" w:sz="8" w:space="0" w:color="auto"/>
            </w:tcBorders>
            <w:vAlign w:val="center"/>
            <w:hideMark/>
          </w:tcPr>
          <w:p w14:paraId="53F4C338" w14:textId="77777777" w:rsidR="00F61C81" w:rsidRPr="00F61C81" w:rsidRDefault="00F61C81" w:rsidP="00F61C81">
            <w:pPr>
              <w:jc w:val="center"/>
              <w:rPr>
                <w:rFonts w:ascii="Times New Roman" w:hAnsi="Times New Roman" w:cs="Times New Roman"/>
                <w:lang w:bidi="bn-IN"/>
              </w:rPr>
            </w:pPr>
            <w:r w:rsidRPr="00F61C81">
              <w:rPr>
                <w:rFonts w:ascii="Times New Roman" w:hAnsi="Times New Roman" w:cs="Times New Roman"/>
                <w:lang w:bidi="bn-IN"/>
              </w:rPr>
              <w:t>Час після фізичного навантаження, хв</w:t>
            </w:r>
          </w:p>
        </w:tc>
      </w:tr>
      <w:tr w:rsidR="00F61C81" w:rsidRPr="00F61C81" w14:paraId="35F8EC46" w14:textId="77777777">
        <w:trPr>
          <w:jc w:val="center"/>
        </w:trPr>
        <w:tc>
          <w:tcPr>
            <w:tcW w:w="1595" w:type="dxa"/>
            <w:tcBorders>
              <w:top w:val="single" w:sz="8" w:space="0" w:color="auto"/>
              <w:left w:val="single" w:sz="8" w:space="0" w:color="auto"/>
              <w:bottom w:val="single" w:sz="8" w:space="0" w:color="auto"/>
              <w:right w:val="single" w:sz="8" w:space="0" w:color="auto"/>
            </w:tcBorders>
            <w:vAlign w:val="center"/>
            <w:hideMark/>
          </w:tcPr>
          <w:p w14:paraId="370C27C3" w14:textId="77777777" w:rsidR="00F61C81" w:rsidRPr="00F61C81" w:rsidRDefault="00F61C81" w:rsidP="00F61C81">
            <w:pPr>
              <w:rPr>
                <w:rFonts w:ascii="Times New Roman" w:hAnsi="Times New Roman" w:cs="Times New Roman"/>
                <w:lang w:bidi="bn-IN"/>
              </w:rPr>
            </w:pPr>
            <w:r w:rsidRPr="00F61C81">
              <w:rPr>
                <w:rFonts w:ascii="Times New Roman" w:hAnsi="Times New Roman" w:cs="Times New Roman"/>
                <w:lang w:bidi="bn-IN"/>
              </w:rPr>
              <w:t xml:space="preserve">ЧСС, </w:t>
            </w:r>
            <w:proofErr w:type="spellStart"/>
            <w:r w:rsidRPr="00F61C81">
              <w:rPr>
                <w:rFonts w:ascii="Times New Roman" w:hAnsi="Times New Roman" w:cs="Times New Roman"/>
                <w:lang w:bidi="bn-IN"/>
              </w:rPr>
              <w:t>уд</w:t>
            </w:r>
            <w:proofErr w:type="spellEnd"/>
            <w:r w:rsidRPr="00F61C81">
              <w:rPr>
                <w:rFonts w:ascii="Times New Roman" w:hAnsi="Times New Roman" w:cs="Times New Roman"/>
                <w:lang w:bidi="bn-IN"/>
              </w:rPr>
              <w:t>./хв</w:t>
            </w:r>
          </w:p>
        </w:tc>
        <w:tc>
          <w:tcPr>
            <w:tcW w:w="1596" w:type="dxa"/>
            <w:tcBorders>
              <w:top w:val="single" w:sz="8" w:space="0" w:color="auto"/>
              <w:left w:val="single" w:sz="8" w:space="0" w:color="auto"/>
              <w:bottom w:val="single" w:sz="8" w:space="0" w:color="auto"/>
              <w:right w:val="single" w:sz="8" w:space="0" w:color="auto"/>
            </w:tcBorders>
            <w:vAlign w:val="center"/>
          </w:tcPr>
          <w:p w14:paraId="685E3330" w14:textId="77777777" w:rsidR="00F61C81" w:rsidRPr="00F61C81" w:rsidRDefault="00F61C81" w:rsidP="00F61C81">
            <w:pPr>
              <w:jc w:val="center"/>
              <w:rPr>
                <w:rFonts w:ascii="Times New Roman" w:hAnsi="Times New Roman" w:cs="Times New Roman"/>
                <w:lang w:bidi="bn-IN"/>
              </w:rPr>
            </w:pPr>
          </w:p>
        </w:tc>
        <w:tc>
          <w:tcPr>
            <w:tcW w:w="1596" w:type="dxa"/>
            <w:tcBorders>
              <w:top w:val="single" w:sz="8" w:space="0" w:color="auto"/>
              <w:left w:val="single" w:sz="8" w:space="0" w:color="auto"/>
              <w:bottom w:val="single" w:sz="8" w:space="0" w:color="auto"/>
              <w:right w:val="single" w:sz="8" w:space="0" w:color="auto"/>
            </w:tcBorders>
            <w:vAlign w:val="center"/>
            <w:hideMark/>
          </w:tcPr>
          <w:p w14:paraId="00DE9FFE" w14:textId="77777777" w:rsidR="00F61C81" w:rsidRPr="00F61C81" w:rsidRDefault="00F61C81" w:rsidP="00F61C81">
            <w:pPr>
              <w:jc w:val="center"/>
              <w:rPr>
                <w:rFonts w:ascii="Times New Roman" w:hAnsi="Times New Roman" w:cs="Times New Roman"/>
                <w:lang w:bidi="bn-IN"/>
              </w:rPr>
            </w:pPr>
            <w:r w:rsidRPr="00F61C81">
              <w:rPr>
                <w:rFonts w:ascii="Times New Roman" w:hAnsi="Times New Roman" w:cs="Times New Roman"/>
                <w:lang w:bidi="bn-IN"/>
              </w:rPr>
              <w:t>0</w:t>
            </w:r>
          </w:p>
        </w:tc>
        <w:tc>
          <w:tcPr>
            <w:tcW w:w="1596" w:type="dxa"/>
            <w:tcBorders>
              <w:top w:val="single" w:sz="8" w:space="0" w:color="auto"/>
              <w:left w:val="single" w:sz="8" w:space="0" w:color="auto"/>
              <w:bottom w:val="single" w:sz="8" w:space="0" w:color="auto"/>
              <w:right w:val="single" w:sz="8" w:space="0" w:color="auto"/>
            </w:tcBorders>
            <w:vAlign w:val="center"/>
            <w:hideMark/>
          </w:tcPr>
          <w:p w14:paraId="77AC87CC" w14:textId="77777777" w:rsidR="00F61C81" w:rsidRPr="00F61C81" w:rsidRDefault="00F61C81" w:rsidP="00F61C81">
            <w:pPr>
              <w:jc w:val="center"/>
              <w:rPr>
                <w:rFonts w:ascii="Times New Roman" w:hAnsi="Times New Roman" w:cs="Times New Roman"/>
                <w:lang w:bidi="bn-IN"/>
              </w:rPr>
            </w:pPr>
            <w:r w:rsidRPr="00F61C81">
              <w:rPr>
                <w:rFonts w:ascii="Times New Roman" w:hAnsi="Times New Roman" w:cs="Times New Roman"/>
                <w:lang w:bidi="bn-IN"/>
              </w:rPr>
              <w:t>3</w:t>
            </w:r>
          </w:p>
        </w:tc>
        <w:tc>
          <w:tcPr>
            <w:tcW w:w="1596" w:type="dxa"/>
            <w:tcBorders>
              <w:top w:val="single" w:sz="8" w:space="0" w:color="auto"/>
              <w:left w:val="single" w:sz="8" w:space="0" w:color="auto"/>
              <w:bottom w:val="single" w:sz="8" w:space="0" w:color="auto"/>
              <w:right w:val="single" w:sz="8" w:space="0" w:color="auto"/>
            </w:tcBorders>
            <w:vAlign w:val="center"/>
            <w:hideMark/>
          </w:tcPr>
          <w:p w14:paraId="30E2839D" w14:textId="77777777" w:rsidR="00F61C81" w:rsidRPr="00F61C81" w:rsidRDefault="00F61C81" w:rsidP="00F61C81">
            <w:pPr>
              <w:jc w:val="center"/>
              <w:rPr>
                <w:rFonts w:ascii="Times New Roman" w:hAnsi="Times New Roman" w:cs="Times New Roman"/>
                <w:lang w:bidi="bn-IN"/>
              </w:rPr>
            </w:pPr>
            <w:r w:rsidRPr="00F61C81">
              <w:rPr>
                <w:rFonts w:ascii="Times New Roman" w:hAnsi="Times New Roman" w:cs="Times New Roman"/>
                <w:lang w:bidi="bn-IN"/>
              </w:rPr>
              <w:t>5</w:t>
            </w:r>
          </w:p>
        </w:tc>
        <w:tc>
          <w:tcPr>
            <w:tcW w:w="1596" w:type="dxa"/>
            <w:tcBorders>
              <w:top w:val="single" w:sz="8" w:space="0" w:color="auto"/>
              <w:left w:val="single" w:sz="8" w:space="0" w:color="auto"/>
              <w:bottom w:val="single" w:sz="8" w:space="0" w:color="auto"/>
              <w:right w:val="single" w:sz="8" w:space="0" w:color="auto"/>
            </w:tcBorders>
            <w:vAlign w:val="center"/>
            <w:hideMark/>
          </w:tcPr>
          <w:p w14:paraId="7CDFEFA1" w14:textId="77777777" w:rsidR="00F61C81" w:rsidRPr="00F61C81" w:rsidRDefault="00F61C81" w:rsidP="00F61C81">
            <w:pPr>
              <w:jc w:val="center"/>
              <w:rPr>
                <w:rFonts w:ascii="Times New Roman" w:hAnsi="Times New Roman" w:cs="Times New Roman"/>
                <w:lang w:bidi="bn-IN"/>
              </w:rPr>
            </w:pPr>
            <w:r w:rsidRPr="00F61C81">
              <w:rPr>
                <w:rFonts w:ascii="Times New Roman" w:hAnsi="Times New Roman" w:cs="Times New Roman"/>
                <w:lang w:bidi="bn-IN"/>
              </w:rPr>
              <w:t>10</w:t>
            </w:r>
          </w:p>
        </w:tc>
      </w:tr>
      <w:tr w:rsidR="00F61C81" w:rsidRPr="00F61C81" w14:paraId="44FFEA8A" w14:textId="77777777">
        <w:trPr>
          <w:jc w:val="center"/>
        </w:trPr>
        <w:tc>
          <w:tcPr>
            <w:tcW w:w="1595" w:type="dxa"/>
            <w:tcBorders>
              <w:top w:val="single" w:sz="8" w:space="0" w:color="auto"/>
              <w:left w:val="single" w:sz="8" w:space="0" w:color="auto"/>
              <w:bottom w:val="single" w:sz="8" w:space="0" w:color="auto"/>
              <w:right w:val="single" w:sz="8" w:space="0" w:color="auto"/>
            </w:tcBorders>
            <w:vAlign w:val="center"/>
            <w:hideMark/>
          </w:tcPr>
          <w:p w14:paraId="298D0BC7" w14:textId="77777777" w:rsidR="00F61C81" w:rsidRPr="00F61C81" w:rsidRDefault="00F61C81" w:rsidP="00F61C81">
            <w:pPr>
              <w:rPr>
                <w:rFonts w:ascii="Times New Roman" w:hAnsi="Times New Roman" w:cs="Times New Roman"/>
                <w:lang w:bidi="bn-IN"/>
              </w:rPr>
            </w:pPr>
            <w:r w:rsidRPr="00F61C81">
              <w:rPr>
                <w:rFonts w:ascii="Times New Roman" w:hAnsi="Times New Roman" w:cs="Times New Roman"/>
                <w:lang w:bidi="bn-IN"/>
              </w:rPr>
              <w:lastRenderedPageBreak/>
              <w:t>Тривалість серцевого циклу, с</w:t>
            </w:r>
          </w:p>
        </w:tc>
        <w:tc>
          <w:tcPr>
            <w:tcW w:w="1596" w:type="dxa"/>
            <w:tcBorders>
              <w:top w:val="single" w:sz="8" w:space="0" w:color="auto"/>
              <w:left w:val="single" w:sz="8" w:space="0" w:color="auto"/>
              <w:bottom w:val="single" w:sz="8" w:space="0" w:color="auto"/>
              <w:right w:val="single" w:sz="8" w:space="0" w:color="auto"/>
            </w:tcBorders>
            <w:vAlign w:val="center"/>
          </w:tcPr>
          <w:p w14:paraId="23099CAC" w14:textId="77777777" w:rsidR="00F61C81" w:rsidRPr="00F61C81" w:rsidRDefault="00F61C81" w:rsidP="00F61C81">
            <w:pPr>
              <w:rPr>
                <w:rFonts w:ascii="Times New Roman" w:hAnsi="Times New Roman" w:cs="Times New Roman"/>
                <w:lang w:bidi="bn-IN"/>
              </w:rPr>
            </w:pPr>
          </w:p>
        </w:tc>
        <w:tc>
          <w:tcPr>
            <w:tcW w:w="1596" w:type="dxa"/>
            <w:tcBorders>
              <w:top w:val="single" w:sz="8" w:space="0" w:color="auto"/>
              <w:left w:val="single" w:sz="8" w:space="0" w:color="auto"/>
              <w:bottom w:val="single" w:sz="8" w:space="0" w:color="auto"/>
              <w:right w:val="single" w:sz="8" w:space="0" w:color="auto"/>
            </w:tcBorders>
            <w:vAlign w:val="center"/>
          </w:tcPr>
          <w:p w14:paraId="42CC41FC" w14:textId="77777777" w:rsidR="00F61C81" w:rsidRPr="00F61C81" w:rsidRDefault="00F61C81" w:rsidP="00F61C81">
            <w:pPr>
              <w:rPr>
                <w:rFonts w:ascii="Times New Roman" w:hAnsi="Times New Roman" w:cs="Times New Roman"/>
                <w:lang w:bidi="bn-IN"/>
              </w:rPr>
            </w:pPr>
          </w:p>
        </w:tc>
        <w:tc>
          <w:tcPr>
            <w:tcW w:w="1596" w:type="dxa"/>
            <w:tcBorders>
              <w:top w:val="single" w:sz="8" w:space="0" w:color="auto"/>
              <w:left w:val="single" w:sz="8" w:space="0" w:color="auto"/>
              <w:bottom w:val="single" w:sz="8" w:space="0" w:color="auto"/>
              <w:right w:val="single" w:sz="8" w:space="0" w:color="auto"/>
            </w:tcBorders>
            <w:vAlign w:val="center"/>
          </w:tcPr>
          <w:p w14:paraId="310C2FAC" w14:textId="77777777" w:rsidR="00F61C81" w:rsidRPr="00F61C81" w:rsidRDefault="00F61C81" w:rsidP="00F61C81">
            <w:pPr>
              <w:rPr>
                <w:rFonts w:ascii="Times New Roman" w:hAnsi="Times New Roman" w:cs="Times New Roman"/>
                <w:lang w:bidi="bn-IN"/>
              </w:rPr>
            </w:pPr>
          </w:p>
        </w:tc>
        <w:tc>
          <w:tcPr>
            <w:tcW w:w="1596" w:type="dxa"/>
            <w:tcBorders>
              <w:top w:val="single" w:sz="8" w:space="0" w:color="auto"/>
              <w:left w:val="single" w:sz="8" w:space="0" w:color="auto"/>
              <w:bottom w:val="single" w:sz="8" w:space="0" w:color="auto"/>
              <w:right w:val="single" w:sz="8" w:space="0" w:color="auto"/>
            </w:tcBorders>
            <w:vAlign w:val="center"/>
          </w:tcPr>
          <w:p w14:paraId="3B8DAC22" w14:textId="77777777" w:rsidR="00F61C81" w:rsidRPr="00F61C81" w:rsidRDefault="00F61C81" w:rsidP="00F61C81">
            <w:pPr>
              <w:rPr>
                <w:rFonts w:ascii="Times New Roman" w:hAnsi="Times New Roman" w:cs="Times New Roman"/>
                <w:lang w:bidi="bn-IN"/>
              </w:rPr>
            </w:pPr>
          </w:p>
        </w:tc>
        <w:tc>
          <w:tcPr>
            <w:tcW w:w="1596" w:type="dxa"/>
            <w:tcBorders>
              <w:top w:val="single" w:sz="8" w:space="0" w:color="auto"/>
              <w:left w:val="single" w:sz="8" w:space="0" w:color="auto"/>
              <w:bottom w:val="single" w:sz="8" w:space="0" w:color="auto"/>
              <w:right w:val="single" w:sz="8" w:space="0" w:color="auto"/>
            </w:tcBorders>
            <w:vAlign w:val="center"/>
          </w:tcPr>
          <w:p w14:paraId="4511553D" w14:textId="77777777" w:rsidR="00F61C81" w:rsidRPr="00F61C81" w:rsidRDefault="00F61C81" w:rsidP="00F61C81">
            <w:pPr>
              <w:rPr>
                <w:rFonts w:ascii="Times New Roman" w:hAnsi="Times New Roman" w:cs="Times New Roman"/>
                <w:lang w:bidi="bn-IN"/>
              </w:rPr>
            </w:pPr>
          </w:p>
        </w:tc>
      </w:tr>
    </w:tbl>
    <w:p w14:paraId="28D580C2" w14:textId="77777777" w:rsidR="00F61C81" w:rsidRPr="00F61C81" w:rsidRDefault="00F61C81" w:rsidP="00F61C81">
      <w:pPr>
        <w:ind w:left="851" w:right="851"/>
        <w:rPr>
          <w:rFonts w:ascii="Times New Roman" w:hAnsi="Times New Roman" w:cs="Times New Roman"/>
          <w:lang w:eastAsia="ru-RU" w:bidi="ar-SA"/>
        </w:rPr>
      </w:pPr>
    </w:p>
    <w:p w14:paraId="21B9570A" w14:textId="33F42479" w:rsidR="00F61C81" w:rsidRPr="00F61C81" w:rsidRDefault="00F61C81" w:rsidP="00F61C81">
      <w:pPr>
        <w:ind w:left="851" w:right="851"/>
        <w:rPr>
          <w:rFonts w:ascii="Times New Roman" w:hAnsi="Times New Roman" w:cs="Times New Roman"/>
        </w:rPr>
      </w:pPr>
      <w:r w:rsidRPr="00F61C81">
        <w:rPr>
          <w:rFonts w:ascii="Times New Roman" w:hAnsi="Times New Roman" w:cs="Times New Roman"/>
          <w:noProof/>
        </w:rPr>
        <mc:AlternateContent>
          <mc:Choice Requires="wps">
            <w:drawing>
              <wp:inline distT="0" distB="0" distL="0" distR="0" wp14:anchorId="1407C49B" wp14:editId="68919453">
                <wp:extent cx="5057140" cy="2696845"/>
                <wp:effectExtent l="9525" t="9525" r="10160" b="8255"/>
                <wp:docPr id="575779279" name="Прямоугольник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57140" cy="2696845"/>
                        </a:xfrm>
                        <a:prstGeom prst="rect">
                          <a:avLst/>
                        </a:prstGeom>
                        <a:solidFill>
                          <a:srgbClr val="FFFFFF"/>
                        </a:solidFill>
                        <a:ln w="12700">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EDCE464" id="Прямоугольник 10" o:spid="_x0000_s1026" style="width:398.2pt;height:212.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" strokeweight="1pt">
                <w10:anchorlock/>
              </v:rect>
            </w:pict>
          </mc:Fallback>
        </mc:AlternateContent>
      </w:r>
    </w:p>
    <w:p w14:paraId="5E4CD5D3" w14:textId="77777777" w:rsidR="00F61C81" w:rsidRPr="00F61C81" w:rsidRDefault="00F61C81" w:rsidP="00F61C81">
      <w:pPr>
        <w:ind w:left="851" w:right="851"/>
        <w:rPr>
          <w:rFonts w:ascii="Times New Roman" w:hAnsi="Times New Roman" w:cs="Times New Roman"/>
        </w:rPr>
      </w:pPr>
    </w:p>
    <w:p w14:paraId="44B3EC86" w14:textId="77777777" w:rsidR="00F61C81" w:rsidRPr="00F61C81" w:rsidRDefault="00F61C81" w:rsidP="00F61C81">
      <w:pPr>
        <w:suppressAutoHyphens/>
        <w:ind w:left="851" w:right="851" w:firstLine="284"/>
        <w:rPr>
          <w:rFonts w:ascii="Times New Roman" w:hAnsi="Times New Roman" w:cs="Times New Roman"/>
          <w:b/>
          <w:bCs/>
        </w:rPr>
      </w:pPr>
      <w:r w:rsidRPr="00F61C81">
        <w:rPr>
          <w:rFonts w:ascii="Times New Roman" w:hAnsi="Times New Roman" w:cs="Times New Roman"/>
          <w:b/>
          <w:bCs/>
        </w:rPr>
        <w:t xml:space="preserve">3.2. Методика фазового аналізу серцевого циклу </w:t>
      </w:r>
    </w:p>
    <w:p w14:paraId="4585A799" w14:textId="77777777" w:rsidR="00F61C81" w:rsidRPr="00F61C81" w:rsidRDefault="00F61C81" w:rsidP="00F61C81">
      <w:pPr>
        <w:suppressAutoHyphens/>
        <w:ind w:left="851" w:right="851" w:firstLine="284"/>
        <w:rPr>
          <w:rFonts w:ascii="Times New Roman" w:hAnsi="Times New Roman" w:cs="Times New Roman"/>
          <w:b/>
          <w:bCs/>
        </w:rPr>
      </w:pPr>
      <w:r w:rsidRPr="00F61C81">
        <w:rPr>
          <w:rFonts w:ascii="Times New Roman" w:hAnsi="Times New Roman" w:cs="Times New Roman"/>
          <w:b/>
          <w:bCs/>
        </w:rPr>
        <w:t xml:space="preserve">за допомогою </w:t>
      </w:r>
      <w:proofErr w:type="spellStart"/>
      <w:r w:rsidRPr="00F61C81">
        <w:rPr>
          <w:rFonts w:ascii="Times New Roman" w:hAnsi="Times New Roman" w:cs="Times New Roman"/>
          <w:b/>
          <w:bCs/>
        </w:rPr>
        <w:t>полікардіограми</w:t>
      </w:r>
      <w:proofErr w:type="spellEnd"/>
    </w:p>
    <w:p w14:paraId="337B6708" w14:textId="77777777" w:rsidR="00F61C81" w:rsidRPr="00F61C81" w:rsidRDefault="00F61C81" w:rsidP="00F61C81">
      <w:pPr>
        <w:ind w:left="851" w:right="851" w:firstLine="284"/>
        <w:rPr>
          <w:rFonts w:ascii="Times New Roman" w:hAnsi="Times New Roman" w:cs="Times New Roman"/>
        </w:rPr>
      </w:pPr>
      <w:r w:rsidRPr="00F61C81">
        <w:rPr>
          <w:rFonts w:ascii="Times New Roman" w:hAnsi="Times New Roman" w:cs="Times New Roman"/>
        </w:rPr>
        <w:t xml:space="preserve">Показником нормальної координованої роботи міокарда і клапанного апарату є певні часові співвідношення різних фаз серцевого циклу. Одним з найпоширеніших методів дослідження фаз серцевого циклу є </w:t>
      </w:r>
      <w:proofErr w:type="spellStart"/>
      <w:r w:rsidRPr="00F61C81">
        <w:rPr>
          <w:rFonts w:ascii="Times New Roman" w:hAnsi="Times New Roman" w:cs="Times New Roman"/>
        </w:rPr>
        <w:t>полікардіографічний</w:t>
      </w:r>
      <w:proofErr w:type="spellEnd"/>
      <w:r w:rsidRPr="00F61C81">
        <w:rPr>
          <w:rFonts w:ascii="Times New Roman" w:hAnsi="Times New Roman" w:cs="Times New Roman"/>
        </w:rPr>
        <w:t>, у процесі якого реєструють синхронний запис ЕКГ, ФКГ і сфігмограми (СФГ) сонної артерії.</w:t>
      </w:r>
    </w:p>
    <w:p w14:paraId="202C7E91" w14:textId="77777777" w:rsidR="00F61C81" w:rsidRPr="00F61C81" w:rsidRDefault="00F61C81" w:rsidP="00F61C81">
      <w:pPr>
        <w:ind w:left="851" w:right="851" w:firstLine="284"/>
        <w:rPr>
          <w:rFonts w:ascii="Times New Roman" w:hAnsi="Times New Roman" w:cs="Times New Roman"/>
        </w:rPr>
      </w:pPr>
      <w:r w:rsidRPr="00F61C81">
        <w:rPr>
          <w:rFonts w:ascii="Times New Roman" w:hAnsi="Times New Roman" w:cs="Times New Roman"/>
          <w:i/>
        </w:rPr>
        <w:t>Для роботи необхідні</w:t>
      </w:r>
      <w:r w:rsidRPr="00F61C81">
        <w:rPr>
          <w:rFonts w:ascii="Times New Roman" w:hAnsi="Times New Roman" w:cs="Times New Roman"/>
        </w:rPr>
        <w:t xml:space="preserve"> фрагменти </w:t>
      </w:r>
      <w:proofErr w:type="spellStart"/>
      <w:r w:rsidRPr="00F61C81">
        <w:rPr>
          <w:rFonts w:ascii="Times New Roman" w:hAnsi="Times New Roman" w:cs="Times New Roman"/>
        </w:rPr>
        <w:t>полікардіограми</w:t>
      </w:r>
      <w:proofErr w:type="spellEnd"/>
      <w:r w:rsidRPr="00F61C81">
        <w:rPr>
          <w:rFonts w:ascii="Times New Roman" w:hAnsi="Times New Roman" w:cs="Times New Roman"/>
        </w:rPr>
        <w:t xml:space="preserve"> людини.</w:t>
      </w:r>
    </w:p>
    <w:p w14:paraId="6600404A" w14:textId="77777777" w:rsidR="00F61C81" w:rsidRPr="00F61C81" w:rsidRDefault="00F61C81" w:rsidP="00F61C81">
      <w:pPr>
        <w:ind w:left="851" w:right="851" w:firstLine="284"/>
        <w:rPr>
          <w:rFonts w:ascii="Times New Roman" w:hAnsi="Times New Roman" w:cs="Times New Roman"/>
        </w:rPr>
      </w:pPr>
      <w:r w:rsidRPr="00F61C81">
        <w:rPr>
          <w:rFonts w:ascii="Times New Roman" w:hAnsi="Times New Roman" w:cs="Times New Roman"/>
          <w:i/>
        </w:rPr>
        <w:t>Об’єкт дослідження</w:t>
      </w:r>
      <w:r w:rsidRPr="00F61C81">
        <w:rPr>
          <w:rFonts w:ascii="Times New Roman" w:hAnsi="Times New Roman" w:cs="Times New Roman"/>
        </w:rPr>
        <w:t xml:space="preserve"> — людина.</w:t>
      </w:r>
    </w:p>
    <w:p w14:paraId="32AF38E4" w14:textId="77777777" w:rsidR="00F61C81" w:rsidRPr="00F61C81" w:rsidRDefault="00F61C81" w:rsidP="00F61C81">
      <w:pPr>
        <w:ind w:left="851" w:right="851" w:firstLine="284"/>
        <w:rPr>
          <w:rFonts w:ascii="Times New Roman" w:hAnsi="Times New Roman" w:cs="Times New Roman"/>
        </w:rPr>
      </w:pPr>
      <w:r w:rsidRPr="00F61C81">
        <w:rPr>
          <w:rFonts w:ascii="Times New Roman" w:hAnsi="Times New Roman" w:cs="Times New Roman"/>
          <w:i/>
        </w:rPr>
        <w:t xml:space="preserve">Проведення роботи. </w:t>
      </w:r>
      <w:r w:rsidRPr="00F61C81">
        <w:rPr>
          <w:rFonts w:ascii="Times New Roman" w:hAnsi="Times New Roman" w:cs="Times New Roman"/>
        </w:rPr>
        <w:t>Під час аналізу фазової структури серцевого циклу визначають параметри систоли шлуночків, які представлені фазами асинхронного, ізо</w:t>
      </w:r>
      <w:r w:rsidRPr="00F61C81">
        <w:rPr>
          <w:rFonts w:ascii="Times New Roman" w:hAnsi="Times New Roman" w:cs="Times New Roman"/>
        </w:rPr>
        <w:softHyphen/>
        <w:t>метричного скорочення, швидкого і повільного вигнання, а також параметри діа</w:t>
      </w:r>
      <w:r w:rsidRPr="00F61C81">
        <w:rPr>
          <w:rFonts w:ascii="Times New Roman" w:hAnsi="Times New Roman" w:cs="Times New Roman"/>
        </w:rPr>
        <w:softHyphen/>
        <w:t xml:space="preserve">столи, представленої </w:t>
      </w:r>
      <w:proofErr w:type="spellStart"/>
      <w:r w:rsidRPr="00F61C81">
        <w:rPr>
          <w:rFonts w:ascii="Times New Roman" w:hAnsi="Times New Roman" w:cs="Times New Roman"/>
        </w:rPr>
        <w:t>протодіастолічним</w:t>
      </w:r>
      <w:proofErr w:type="spellEnd"/>
      <w:r w:rsidRPr="00F61C81">
        <w:rPr>
          <w:rFonts w:ascii="Times New Roman" w:hAnsi="Times New Roman" w:cs="Times New Roman"/>
        </w:rPr>
        <w:t xml:space="preserve"> періодом, фазою ізометричного скорочення, фазами швидкого і повільного наповнення шлуночків систоли передсердя.</w:t>
      </w:r>
    </w:p>
    <w:p w14:paraId="07264CC9" w14:textId="77777777" w:rsidR="00F61C81" w:rsidRPr="00F61C81" w:rsidRDefault="00F61C81" w:rsidP="00F61C81">
      <w:pPr>
        <w:ind w:left="851" w:right="851" w:firstLine="284"/>
        <w:rPr>
          <w:rFonts w:ascii="Times New Roman" w:hAnsi="Times New Roman" w:cs="Times New Roman"/>
        </w:rPr>
      </w:pPr>
      <w:r w:rsidRPr="00F61C81">
        <w:rPr>
          <w:rFonts w:ascii="Times New Roman" w:hAnsi="Times New Roman" w:cs="Times New Roman"/>
        </w:rPr>
        <w:t xml:space="preserve">1. Фаза асинхронного скорочення — це інтервал часу від початку зубця Q до </w:t>
      </w:r>
      <w:r w:rsidRPr="00F61C81">
        <w:rPr>
          <w:rFonts w:ascii="Times New Roman" w:hAnsi="Times New Roman" w:cs="Times New Roman"/>
        </w:rPr>
        <w:br/>
        <w:t>вершини зубця R на ЕКГ і до початку I тону на ФКГ. Межі допустимих коливань — 0,04–0,07 с, у середньому — 0,05 с:</w:t>
      </w:r>
    </w:p>
    <w:p w14:paraId="635C7935" w14:textId="77777777" w:rsidR="00F61C81" w:rsidRPr="00F61C81" w:rsidRDefault="00F61C81" w:rsidP="00F61C81">
      <w:pPr>
        <w:ind w:left="851" w:right="851"/>
        <w:rPr>
          <w:rFonts w:ascii="Times New Roman" w:hAnsi="Times New Roman" w:cs="Times New Roman"/>
          <w:lang w:val="ru-RU"/>
        </w:rPr>
      </w:pPr>
      <w:r w:rsidRPr="00F61C81">
        <w:rPr>
          <w:rFonts w:ascii="Times New Roman" w:hAnsi="Times New Roman" w:cs="Times New Roman"/>
          <w:lang w:val="ru-RU"/>
        </w:rPr>
        <w:t>_________________________________</w:t>
      </w:r>
      <w:r w:rsidRPr="00F61C81">
        <w:rPr>
          <w:rFonts w:ascii="Times New Roman" w:hAnsi="Times New Roman" w:cs="Times New Roman"/>
        </w:rPr>
        <w:t>______</w:t>
      </w:r>
      <w:r w:rsidRPr="00F61C81">
        <w:rPr>
          <w:rFonts w:ascii="Times New Roman" w:hAnsi="Times New Roman" w:cs="Times New Roman"/>
          <w:lang w:val="ru-RU"/>
        </w:rPr>
        <w:t>_________________________________</w:t>
      </w:r>
    </w:p>
    <w:p w14:paraId="6DA2DD50" w14:textId="77777777" w:rsidR="00F61C81" w:rsidRPr="00F61C81" w:rsidRDefault="00F61C81" w:rsidP="00F61C81">
      <w:pPr>
        <w:ind w:left="851" w:right="851" w:firstLine="284"/>
        <w:rPr>
          <w:rFonts w:ascii="Times New Roman" w:hAnsi="Times New Roman" w:cs="Times New Roman"/>
        </w:rPr>
      </w:pPr>
      <w:r w:rsidRPr="00F61C81">
        <w:rPr>
          <w:rFonts w:ascii="Times New Roman" w:hAnsi="Times New Roman" w:cs="Times New Roman"/>
        </w:rPr>
        <w:t>2. Фаза ізометричного скорочення — це інтервал часу від вершини зубця R на ЕКГ і початку тону на ФКГ до початку крутого підйому на СФГ. Допустимі межі коливань — 0,02–0,05 с, у середньому — 0,03 с:</w:t>
      </w:r>
    </w:p>
    <w:p w14:paraId="1C1137F5" w14:textId="77777777" w:rsidR="00F61C81" w:rsidRPr="00F61C81" w:rsidRDefault="00F61C81" w:rsidP="00F61C81">
      <w:pPr>
        <w:ind w:left="851" w:right="851"/>
        <w:rPr>
          <w:rFonts w:ascii="Times New Roman" w:hAnsi="Times New Roman" w:cs="Times New Roman"/>
        </w:rPr>
      </w:pPr>
      <w:r w:rsidRPr="00F61C81">
        <w:rPr>
          <w:rFonts w:ascii="Times New Roman" w:hAnsi="Times New Roman" w:cs="Times New Roman"/>
          <w:lang w:val="ru-RU"/>
        </w:rPr>
        <w:t>_________________________________</w:t>
      </w:r>
      <w:r w:rsidRPr="00F61C81">
        <w:rPr>
          <w:rFonts w:ascii="Times New Roman" w:hAnsi="Times New Roman" w:cs="Times New Roman"/>
        </w:rPr>
        <w:t>______</w:t>
      </w:r>
      <w:r w:rsidRPr="00F61C81">
        <w:rPr>
          <w:rFonts w:ascii="Times New Roman" w:hAnsi="Times New Roman" w:cs="Times New Roman"/>
          <w:lang w:val="ru-RU"/>
        </w:rPr>
        <w:t>_________________________________</w:t>
      </w:r>
    </w:p>
    <w:p w14:paraId="5B9C6913" w14:textId="77777777" w:rsidR="00F61C81" w:rsidRPr="00F61C81" w:rsidRDefault="00F61C81" w:rsidP="00F61C81">
      <w:pPr>
        <w:ind w:left="851" w:right="851" w:firstLine="284"/>
        <w:rPr>
          <w:rFonts w:ascii="Times New Roman" w:hAnsi="Times New Roman" w:cs="Times New Roman"/>
        </w:rPr>
      </w:pPr>
      <w:r w:rsidRPr="00F61C81">
        <w:rPr>
          <w:rFonts w:ascii="Times New Roman" w:hAnsi="Times New Roman" w:cs="Times New Roman"/>
        </w:rPr>
        <w:t>3. Період напруження відповідає сумарній тривалості фаз асинхронного й ізо</w:t>
      </w:r>
      <w:r w:rsidRPr="00F61C81">
        <w:rPr>
          <w:rFonts w:ascii="Times New Roman" w:hAnsi="Times New Roman" w:cs="Times New Roman"/>
        </w:rPr>
        <w:softHyphen/>
        <w:t>метричного скорочень. Межі допустимих коливань — 0,06–0,11 с, у серед</w:t>
      </w:r>
      <w:r w:rsidRPr="00F61C81">
        <w:rPr>
          <w:rFonts w:ascii="Times New Roman" w:hAnsi="Times New Roman" w:cs="Times New Roman"/>
        </w:rPr>
        <w:softHyphen/>
        <w:t xml:space="preserve">ньому — 0,85 с: </w:t>
      </w:r>
    </w:p>
    <w:p w14:paraId="1A77EB27" w14:textId="77777777" w:rsidR="00F61C81" w:rsidRPr="00F61C81" w:rsidRDefault="00F61C81" w:rsidP="00F61C81">
      <w:pPr>
        <w:ind w:left="851" w:right="851"/>
        <w:rPr>
          <w:rFonts w:ascii="Times New Roman" w:hAnsi="Times New Roman" w:cs="Times New Roman"/>
        </w:rPr>
      </w:pPr>
      <w:r w:rsidRPr="00F61C81">
        <w:rPr>
          <w:rFonts w:ascii="Times New Roman" w:hAnsi="Times New Roman" w:cs="Times New Roman"/>
          <w:lang w:val="ru-RU"/>
        </w:rPr>
        <w:t>_________________________________</w:t>
      </w:r>
      <w:r w:rsidRPr="00F61C81">
        <w:rPr>
          <w:rFonts w:ascii="Times New Roman" w:hAnsi="Times New Roman" w:cs="Times New Roman"/>
        </w:rPr>
        <w:t>______</w:t>
      </w:r>
      <w:r w:rsidRPr="00F61C81">
        <w:rPr>
          <w:rFonts w:ascii="Times New Roman" w:hAnsi="Times New Roman" w:cs="Times New Roman"/>
          <w:lang w:val="ru-RU"/>
        </w:rPr>
        <w:t>_________________________________</w:t>
      </w:r>
    </w:p>
    <w:p w14:paraId="0584E434" w14:textId="77777777" w:rsidR="00F61C81" w:rsidRPr="00F61C81" w:rsidRDefault="00F61C81" w:rsidP="00F61C81">
      <w:pPr>
        <w:ind w:left="851" w:right="851" w:firstLine="284"/>
        <w:rPr>
          <w:rFonts w:ascii="Times New Roman" w:hAnsi="Times New Roman" w:cs="Times New Roman"/>
        </w:rPr>
      </w:pPr>
      <w:r w:rsidRPr="00F61C81">
        <w:rPr>
          <w:rFonts w:ascii="Times New Roman" w:hAnsi="Times New Roman" w:cs="Times New Roman"/>
        </w:rPr>
        <w:lastRenderedPageBreak/>
        <w:t xml:space="preserve">4. Період вигнання визначають від початку крутого підйому на СФГ до початку </w:t>
      </w:r>
      <w:proofErr w:type="spellStart"/>
      <w:r w:rsidRPr="00F61C81">
        <w:rPr>
          <w:rFonts w:ascii="Times New Roman" w:hAnsi="Times New Roman" w:cs="Times New Roman"/>
        </w:rPr>
        <w:t>інцизури</w:t>
      </w:r>
      <w:proofErr w:type="spellEnd"/>
      <w:r w:rsidRPr="00F61C81">
        <w:rPr>
          <w:rFonts w:ascii="Times New Roman" w:hAnsi="Times New Roman" w:cs="Times New Roman"/>
        </w:rPr>
        <w:t xml:space="preserve">: </w:t>
      </w:r>
    </w:p>
    <w:p w14:paraId="563358BC" w14:textId="77777777" w:rsidR="00F61C81" w:rsidRPr="00F61C81" w:rsidRDefault="00F61C81" w:rsidP="00F61C81">
      <w:pPr>
        <w:ind w:left="851" w:right="851"/>
        <w:rPr>
          <w:rFonts w:ascii="Times New Roman" w:hAnsi="Times New Roman" w:cs="Times New Roman"/>
        </w:rPr>
      </w:pPr>
      <w:r w:rsidRPr="00F61C81">
        <w:rPr>
          <w:rFonts w:ascii="Times New Roman" w:hAnsi="Times New Roman" w:cs="Times New Roman"/>
          <w:lang w:val="ru-RU"/>
        </w:rPr>
        <w:t>_________________________________</w:t>
      </w:r>
      <w:r w:rsidRPr="00F61C81">
        <w:rPr>
          <w:rFonts w:ascii="Times New Roman" w:hAnsi="Times New Roman" w:cs="Times New Roman"/>
        </w:rPr>
        <w:t>______</w:t>
      </w:r>
      <w:r w:rsidRPr="00F61C81">
        <w:rPr>
          <w:rFonts w:ascii="Times New Roman" w:hAnsi="Times New Roman" w:cs="Times New Roman"/>
          <w:lang w:val="ru-RU"/>
        </w:rPr>
        <w:t>_________________________________</w:t>
      </w:r>
    </w:p>
    <w:p w14:paraId="0AE006D5" w14:textId="77777777" w:rsidR="00F61C81" w:rsidRPr="00F61C81" w:rsidRDefault="00F61C81" w:rsidP="00F61C81">
      <w:pPr>
        <w:ind w:left="851" w:right="851" w:firstLine="284"/>
        <w:rPr>
          <w:rFonts w:ascii="Times New Roman" w:hAnsi="Times New Roman" w:cs="Times New Roman"/>
        </w:rPr>
      </w:pPr>
      <w:r w:rsidRPr="00F61C81">
        <w:rPr>
          <w:rFonts w:ascii="Times New Roman" w:hAnsi="Times New Roman" w:cs="Times New Roman"/>
        </w:rPr>
        <w:t>5. Загальна систола відповідає сумарній тривалості періодів напруження і вигнання: ________________________________________________________________________</w:t>
      </w:r>
    </w:p>
    <w:p w14:paraId="4F72C762" w14:textId="77777777" w:rsidR="00F61C81" w:rsidRPr="00F61C81" w:rsidRDefault="00F61C81" w:rsidP="00F61C81">
      <w:pPr>
        <w:ind w:left="851" w:right="851" w:firstLine="284"/>
        <w:rPr>
          <w:rFonts w:ascii="Times New Roman" w:hAnsi="Times New Roman" w:cs="Times New Roman"/>
        </w:rPr>
      </w:pPr>
      <w:r w:rsidRPr="00F61C81">
        <w:rPr>
          <w:rFonts w:ascii="Times New Roman" w:hAnsi="Times New Roman" w:cs="Times New Roman"/>
        </w:rPr>
        <w:t xml:space="preserve">6. Діастолу визначають шляхом віднімання від тривалості серцевого циклу тривалості загальної систоли: </w:t>
      </w:r>
    </w:p>
    <w:p w14:paraId="0157E8AD" w14:textId="77777777" w:rsidR="00F61C81" w:rsidRPr="00F61C81" w:rsidRDefault="00F61C81" w:rsidP="00F61C81">
      <w:pPr>
        <w:ind w:left="851" w:right="851"/>
        <w:rPr>
          <w:rFonts w:ascii="Times New Roman" w:hAnsi="Times New Roman" w:cs="Times New Roman"/>
        </w:rPr>
      </w:pPr>
      <w:r w:rsidRPr="00F61C81">
        <w:rPr>
          <w:rFonts w:ascii="Times New Roman" w:hAnsi="Times New Roman" w:cs="Times New Roman"/>
        </w:rPr>
        <w:t>________________________________________________________________________</w:t>
      </w:r>
    </w:p>
    <w:p w14:paraId="2485E1CE" w14:textId="77777777" w:rsidR="00F61C81" w:rsidRPr="00F61C81" w:rsidRDefault="00F61C81" w:rsidP="00F61C81">
      <w:pPr>
        <w:ind w:left="851" w:right="851" w:firstLine="284"/>
        <w:rPr>
          <w:rFonts w:ascii="Times New Roman" w:hAnsi="Times New Roman" w:cs="Times New Roman"/>
        </w:rPr>
      </w:pPr>
      <w:r w:rsidRPr="00F61C81">
        <w:rPr>
          <w:rFonts w:ascii="Times New Roman" w:hAnsi="Times New Roman" w:cs="Times New Roman"/>
        </w:rPr>
        <w:t xml:space="preserve">7. Тривалість серцевого циклу відповідає інтервалу R–R на ЕКГ: </w:t>
      </w:r>
    </w:p>
    <w:p w14:paraId="3F347514" w14:textId="77777777" w:rsidR="00F61C81" w:rsidRPr="00F61C81" w:rsidRDefault="00F61C81" w:rsidP="00F61C81">
      <w:pPr>
        <w:ind w:left="851" w:right="851"/>
        <w:rPr>
          <w:rFonts w:ascii="Times New Roman" w:hAnsi="Times New Roman" w:cs="Times New Roman"/>
        </w:rPr>
      </w:pPr>
      <w:r w:rsidRPr="00F61C81">
        <w:rPr>
          <w:rFonts w:ascii="Times New Roman" w:hAnsi="Times New Roman" w:cs="Times New Roman"/>
        </w:rPr>
        <w:t>________________________________________________________________________</w:t>
      </w:r>
    </w:p>
    <w:p w14:paraId="5A7C4C0E" w14:textId="77777777" w:rsidR="00F61C81" w:rsidRPr="00F61C81" w:rsidRDefault="00F61C81" w:rsidP="00F61C81">
      <w:pPr>
        <w:ind w:left="851" w:right="851" w:firstLine="284"/>
        <w:rPr>
          <w:rFonts w:ascii="Times New Roman" w:hAnsi="Times New Roman" w:cs="Times New Roman"/>
        </w:rPr>
      </w:pPr>
      <w:r w:rsidRPr="00F61C81">
        <w:rPr>
          <w:rFonts w:ascii="Times New Roman" w:hAnsi="Times New Roman" w:cs="Times New Roman"/>
        </w:rPr>
        <w:t xml:space="preserve">8. Для підвищення точності розрахунків аналізують фрагменти </w:t>
      </w:r>
      <w:proofErr w:type="spellStart"/>
      <w:r w:rsidRPr="00F61C81">
        <w:rPr>
          <w:rFonts w:ascii="Times New Roman" w:hAnsi="Times New Roman" w:cs="Times New Roman"/>
        </w:rPr>
        <w:t>полікардіографії</w:t>
      </w:r>
      <w:proofErr w:type="spellEnd"/>
      <w:r w:rsidRPr="00F61C81">
        <w:rPr>
          <w:rFonts w:ascii="Times New Roman" w:hAnsi="Times New Roman" w:cs="Times New Roman"/>
        </w:rPr>
        <w:t xml:space="preserve">, зареєстровані зі швидкістю 50 і 100 мм/с: </w:t>
      </w:r>
    </w:p>
    <w:p w14:paraId="6D7E97B0" w14:textId="77777777" w:rsidR="00F61C81" w:rsidRPr="00F61C81" w:rsidRDefault="00F61C81" w:rsidP="00F61C81">
      <w:pPr>
        <w:ind w:left="851" w:right="851"/>
        <w:rPr>
          <w:rFonts w:ascii="Times New Roman" w:hAnsi="Times New Roman" w:cs="Times New Roman"/>
        </w:rPr>
      </w:pPr>
      <w:r w:rsidRPr="00F61C81">
        <w:rPr>
          <w:rFonts w:ascii="Times New Roman" w:hAnsi="Times New Roman" w:cs="Times New Roman"/>
        </w:rPr>
        <w:t>________________________________________________________________________</w:t>
      </w:r>
    </w:p>
    <w:p w14:paraId="2C8E3CA4" w14:textId="77777777" w:rsidR="00F61C81" w:rsidRPr="00F61C81" w:rsidRDefault="00F61C81" w:rsidP="00F61C81">
      <w:pPr>
        <w:ind w:left="851" w:right="851" w:firstLine="284"/>
        <w:rPr>
          <w:rFonts w:ascii="Times New Roman" w:hAnsi="Times New Roman" w:cs="Times New Roman"/>
        </w:rPr>
      </w:pPr>
      <w:r w:rsidRPr="00F61C81">
        <w:rPr>
          <w:rFonts w:ascii="Times New Roman" w:hAnsi="Times New Roman" w:cs="Times New Roman"/>
          <w:i/>
        </w:rPr>
        <w:t>Результати роботи та їхнє оформлення</w:t>
      </w:r>
      <w:r w:rsidRPr="00F61C81">
        <w:rPr>
          <w:rFonts w:ascii="Times New Roman" w:hAnsi="Times New Roman" w:cs="Times New Roman"/>
        </w:rPr>
        <w:t>. Отримані дані занесіть у протокол до</w:t>
      </w:r>
      <w:r w:rsidRPr="00F61C81">
        <w:rPr>
          <w:rFonts w:ascii="Times New Roman" w:hAnsi="Times New Roman" w:cs="Times New Roman"/>
        </w:rPr>
        <w:softHyphen/>
        <w:t>слідження, порівняйте часові співвідношення різних фаз серцевого циклу у кількох досліджуваних і зробіть висновок:</w:t>
      </w:r>
    </w:p>
    <w:p w14:paraId="67B9233C" w14:textId="77777777" w:rsidR="00F61C81" w:rsidRPr="00F61C81" w:rsidRDefault="00F61C81" w:rsidP="00F61C81">
      <w:pPr>
        <w:ind w:left="851" w:right="851"/>
        <w:rPr>
          <w:rFonts w:ascii="Times New Roman" w:hAnsi="Times New Roman" w:cs="Times New Roman"/>
        </w:rPr>
      </w:pPr>
      <w:r w:rsidRPr="00F61C81">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F61C81">
        <w:rPr>
          <w:rFonts w:ascii="Times New Roman" w:hAnsi="Times New Roman" w:cs="Times New Roman"/>
          <w:lang w:val="ru-RU"/>
        </w:rPr>
        <w:t>_________________________________</w:t>
      </w:r>
    </w:p>
    <w:p w14:paraId="4489B5D3" w14:textId="77777777" w:rsidR="00F61C81" w:rsidRPr="00F61C81" w:rsidRDefault="00F61C81" w:rsidP="00F61C81">
      <w:pPr>
        <w:ind w:firstLine="454"/>
        <w:rPr>
          <w:rFonts w:ascii="Times New Roman" w:hAnsi="Times New Roman" w:cs="Times New Roman"/>
        </w:rPr>
      </w:pPr>
    </w:p>
    <w:p w14:paraId="7211313F" w14:textId="77777777" w:rsidR="00F61C81" w:rsidRPr="00F61C81" w:rsidRDefault="00F61C81" w:rsidP="00F61C81">
      <w:pPr>
        <w:ind w:firstLine="454"/>
        <w:rPr>
          <w:rFonts w:ascii="Times New Roman" w:hAnsi="Times New Roman" w:cs="Times New Roman"/>
          <w:b/>
        </w:rPr>
      </w:pPr>
      <w:r w:rsidRPr="00F61C81">
        <w:rPr>
          <w:rFonts w:ascii="Times New Roman" w:hAnsi="Times New Roman" w:cs="Times New Roman"/>
          <w:b/>
        </w:rPr>
        <w:t>Завдання 4. Питання для усного контролю.</w:t>
      </w:r>
    </w:p>
    <w:p w14:paraId="189B36AD" w14:textId="77777777" w:rsidR="00F61C81" w:rsidRPr="00F61C81" w:rsidRDefault="00F61C81" w:rsidP="00F61C81">
      <w:pPr>
        <w:ind w:firstLine="454"/>
        <w:rPr>
          <w:rFonts w:ascii="Times New Roman" w:hAnsi="Times New Roman" w:cs="Times New Roman"/>
        </w:rPr>
      </w:pPr>
      <w:r w:rsidRPr="00F61C81">
        <w:rPr>
          <w:rFonts w:ascii="Times New Roman" w:hAnsi="Times New Roman" w:cs="Times New Roman"/>
        </w:rPr>
        <w:t>1. Серцевий цикл і залежність його тривалості від ЧСС.</w:t>
      </w:r>
    </w:p>
    <w:p w14:paraId="158D36D5" w14:textId="77777777" w:rsidR="00F61C81" w:rsidRPr="00F61C81" w:rsidRDefault="00F61C81" w:rsidP="00F61C81">
      <w:pPr>
        <w:ind w:firstLine="454"/>
        <w:rPr>
          <w:rFonts w:ascii="Times New Roman" w:hAnsi="Times New Roman" w:cs="Times New Roman"/>
        </w:rPr>
      </w:pPr>
      <w:r w:rsidRPr="00F61C81">
        <w:rPr>
          <w:rFonts w:ascii="Times New Roman" w:hAnsi="Times New Roman" w:cs="Times New Roman"/>
        </w:rPr>
        <w:t>2. Фази та періоди серцевого циклу, їхні послідовність і тривалість.</w:t>
      </w:r>
    </w:p>
    <w:p w14:paraId="657D54C1" w14:textId="77777777" w:rsidR="00F61C81" w:rsidRPr="00F61C81" w:rsidRDefault="00F61C81" w:rsidP="00F61C81">
      <w:pPr>
        <w:ind w:firstLine="454"/>
        <w:rPr>
          <w:rFonts w:ascii="Times New Roman" w:hAnsi="Times New Roman" w:cs="Times New Roman"/>
        </w:rPr>
      </w:pPr>
      <w:r w:rsidRPr="00F61C81">
        <w:rPr>
          <w:rFonts w:ascii="Times New Roman" w:hAnsi="Times New Roman" w:cs="Times New Roman"/>
        </w:rPr>
        <w:t>3. Динаміка діяльності серця (величина АТ у порожнинах серця і великих судинах, стан клапанів і напрямок руху крові під час кожної фази серцевого циклу).</w:t>
      </w:r>
    </w:p>
    <w:p w14:paraId="142965FA" w14:textId="77777777" w:rsidR="00F61C81" w:rsidRPr="00F61C81" w:rsidRDefault="00F61C81" w:rsidP="00F61C81">
      <w:pPr>
        <w:ind w:firstLine="454"/>
        <w:rPr>
          <w:rFonts w:ascii="Times New Roman" w:hAnsi="Times New Roman" w:cs="Times New Roman"/>
        </w:rPr>
      </w:pPr>
      <w:r w:rsidRPr="00F61C81">
        <w:rPr>
          <w:rFonts w:ascii="Times New Roman" w:hAnsi="Times New Roman" w:cs="Times New Roman"/>
        </w:rPr>
        <w:t>4. Об’єми серця, їхня величина і клінічне значення.</w:t>
      </w:r>
    </w:p>
    <w:p w14:paraId="1339F6F3" w14:textId="77777777" w:rsidR="00F61C81" w:rsidRDefault="00F61C81" w:rsidP="00F61C81">
      <w:pPr>
        <w:ind w:firstLine="454"/>
        <w:rPr>
          <w:rFonts w:ascii="Times New Roman" w:hAnsi="Times New Roman" w:cs="Times New Roman"/>
        </w:rPr>
      </w:pPr>
      <w:r w:rsidRPr="00F61C81">
        <w:rPr>
          <w:rFonts w:ascii="Times New Roman" w:hAnsi="Times New Roman" w:cs="Times New Roman"/>
        </w:rPr>
        <w:t>5. Робота серця як насоса. Методи її дослідження.</w:t>
      </w:r>
    </w:p>
    <w:p w14:paraId="6907E32A" w14:textId="77777777" w:rsidR="006078A1" w:rsidRDefault="006078A1" w:rsidP="00F61C81">
      <w:pPr>
        <w:ind w:firstLine="454"/>
        <w:rPr>
          <w:rFonts w:ascii="Times New Roman" w:hAnsi="Times New Roman" w:cs="Times New Roman"/>
        </w:rPr>
      </w:pPr>
    </w:p>
    <w:p w14:paraId="596AA37B" w14:textId="77777777" w:rsidR="006078A1" w:rsidRDefault="006078A1" w:rsidP="00F61C81">
      <w:pPr>
        <w:ind w:firstLine="454"/>
        <w:rPr>
          <w:rFonts w:ascii="Times New Roman" w:hAnsi="Times New Roman" w:cs="Times New Roman"/>
        </w:rPr>
      </w:pPr>
    </w:p>
    <w:p w14:paraId="054E5962" w14:textId="77777777" w:rsidR="006078A1" w:rsidRDefault="006078A1" w:rsidP="006078A1">
      <w:pPr>
        <w:tabs>
          <w:tab w:val="left" w:pos="1101"/>
        </w:tabs>
        <w:rPr>
          <w:rFonts w:ascii="Times New Roman" w:eastAsia="Times New Roman" w:hAnsi="Times New Roman" w:cs="Times New Roman"/>
          <w:b/>
          <w:i/>
          <w:iCs/>
        </w:rPr>
      </w:pPr>
      <w:r>
        <w:rPr>
          <w:rFonts w:ascii="Times New Roman" w:eastAsia="Times New Roman" w:hAnsi="Times New Roman" w:cs="Times New Roman"/>
          <w:i/>
          <w:iCs/>
        </w:rPr>
        <w:t xml:space="preserve">. Список рекомендованої літератури (основна, додаткова, </w:t>
      </w:r>
      <w:proofErr w:type="spellStart"/>
      <w:r>
        <w:rPr>
          <w:rFonts w:ascii="Times New Roman" w:eastAsia="Times New Roman" w:hAnsi="Times New Roman" w:cs="Times New Roman"/>
          <w:i/>
          <w:iCs/>
        </w:rPr>
        <w:t>електронніінфо</w:t>
      </w:r>
      <w:r>
        <w:rPr>
          <w:rFonts w:ascii="Times New Roman" w:eastAsia="Times New Roman" w:hAnsi="Times New Roman" w:cs="Times New Roman"/>
          <w:i/>
          <w:iCs/>
          <w:lang w:eastAsia="ru-RU" w:bidi="ru-RU"/>
        </w:rPr>
        <w:t>ресурси</w:t>
      </w:r>
      <w:proofErr w:type="spellEnd"/>
      <w:r>
        <w:rPr>
          <w:rFonts w:ascii="Times New Roman" w:eastAsia="Times New Roman" w:hAnsi="Times New Roman" w:cs="Times New Roman"/>
          <w:i/>
          <w:iCs/>
          <w:lang w:eastAsia="ru-RU" w:bidi="ru-RU"/>
        </w:rPr>
        <w:t>)</w:t>
      </w:r>
      <w:r>
        <w:rPr>
          <w:rFonts w:ascii="Times New Roman" w:eastAsia="Times New Roman" w:hAnsi="Times New Roman" w:cs="Times New Roman"/>
          <w:i/>
          <w:iCs/>
        </w:rPr>
        <w:t>:</w:t>
      </w:r>
    </w:p>
    <w:p w14:paraId="29C7B29C" w14:textId="77777777" w:rsidR="006078A1" w:rsidRDefault="006078A1" w:rsidP="006078A1">
      <w:pPr>
        <w:widowControl/>
        <w:jc w:val="both"/>
        <w:rPr>
          <w:rFonts w:ascii="Times New Roman" w:eastAsia="Calibri" w:hAnsi="Times New Roman" w:cs="Times New Roman"/>
          <w:i/>
          <w:color w:val="auto"/>
          <w:lang w:bidi="ar-SA"/>
        </w:rPr>
      </w:pPr>
      <w:r>
        <w:rPr>
          <w:rFonts w:ascii="Times New Roman" w:eastAsia="Calibri" w:hAnsi="Times New Roman" w:cs="Times New Roman"/>
          <w:i/>
          <w:color w:val="auto"/>
          <w:lang w:bidi="ar-SA"/>
        </w:rPr>
        <w:t>Основна</w:t>
      </w:r>
    </w:p>
    <w:p w14:paraId="737E4C62" w14:textId="77777777" w:rsidR="006078A1" w:rsidRPr="00F61C81" w:rsidRDefault="006078A1" w:rsidP="00F61C81">
      <w:pPr>
        <w:ind w:firstLine="454"/>
        <w:rPr>
          <w:rFonts w:ascii="Times New Roman" w:hAnsi="Times New Roman" w:cs="Times New Roman"/>
        </w:rPr>
      </w:pPr>
    </w:p>
    <w:p w14:paraId="2045F299" w14:textId="77777777" w:rsidR="005978B8" w:rsidRPr="00F61C81" w:rsidRDefault="005978B8" w:rsidP="00F61C81">
      <w:pPr>
        <w:widowControl/>
        <w:jc w:val="center"/>
        <w:rPr>
          <w:rFonts w:ascii="Times New Roman" w:eastAsia="Calibri" w:hAnsi="Times New Roman" w:cs="Times New Roman"/>
          <w:b/>
          <w:iCs/>
          <w:color w:val="auto"/>
        </w:rPr>
      </w:pPr>
    </w:p>
    <w:p w14:paraId="520202DD" w14:textId="160B524E" w:rsidR="005978B8" w:rsidRDefault="006078A1" w:rsidP="000C3CD0">
      <w:pPr>
        <w:widowControl/>
        <w:spacing w:after="160" w:line="256" w:lineRule="auto"/>
        <w:jc w:val="center"/>
        <w:rPr>
          <w:rFonts w:ascii="Times New Roman" w:eastAsia="Calibri" w:hAnsi="Times New Roman" w:cs="Times New Roman"/>
          <w:b/>
          <w:iCs/>
          <w:color w:val="auto"/>
          <w:lang w:val="ru-RU"/>
        </w:rPr>
      </w:pPr>
      <w:r w:rsidRPr="006078A1">
        <w:lastRenderedPageBreak/>
        <w:drawing>
          <wp:inline distT="0" distB="0" distL="0" distR="0" wp14:anchorId="52746C19" wp14:editId="7B62BD76">
            <wp:extent cx="5936615" cy="6966585"/>
            <wp:effectExtent l="0" t="0" r="6985" b="5715"/>
            <wp:docPr id="1087521328" name="Рисунок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5936615" cy="6966585"/>
                    </a:xfrm>
                    <a:prstGeom prst="rect">
                      <a:avLst/>
                    </a:prstGeom>
                    <a:noFill/>
                    <a:ln>
                      <a:noFill/>
                    </a:ln>
                  </pic:spPr>
                </pic:pic>
              </a:graphicData>
            </a:graphic>
          </wp:inline>
        </w:drawing>
      </w:r>
    </w:p>
    <w:p w14:paraId="6DF5CBE5" w14:textId="77777777" w:rsidR="006078A1" w:rsidRDefault="006078A1" w:rsidP="000C3CD0">
      <w:pPr>
        <w:widowControl/>
        <w:spacing w:after="160" w:line="256" w:lineRule="auto"/>
        <w:jc w:val="center"/>
        <w:rPr>
          <w:rFonts w:ascii="Times New Roman" w:eastAsia="Calibri" w:hAnsi="Times New Roman" w:cs="Times New Roman"/>
          <w:b/>
          <w:iCs/>
          <w:color w:val="auto"/>
        </w:rPr>
      </w:pPr>
    </w:p>
    <w:p w14:paraId="41A11649" w14:textId="77777777" w:rsidR="006078A1" w:rsidRDefault="006078A1" w:rsidP="000C3CD0">
      <w:pPr>
        <w:widowControl/>
        <w:spacing w:after="160" w:line="256" w:lineRule="auto"/>
        <w:jc w:val="center"/>
        <w:rPr>
          <w:rFonts w:ascii="Times New Roman" w:eastAsia="Calibri" w:hAnsi="Times New Roman" w:cs="Times New Roman"/>
          <w:b/>
          <w:iCs/>
          <w:color w:val="auto"/>
        </w:rPr>
      </w:pPr>
    </w:p>
    <w:p w14:paraId="6AE6762F" w14:textId="099C060F" w:rsidR="000C3CD0" w:rsidRDefault="000C3CD0" w:rsidP="000C3CD0">
      <w:pPr>
        <w:widowControl/>
        <w:spacing w:after="160" w:line="256" w:lineRule="auto"/>
        <w:jc w:val="center"/>
        <w:rPr>
          <w:rFonts w:ascii="Times New Roman" w:eastAsia="Calibri" w:hAnsi="Times New Roman" w:cs="Times New Roman"/>
          <w:b/>
          <w:iCs/>
          <w:color w:val="auto"/>
          <w:lang w:val="ru-RU"/>
        </w:rPr>
      </w:pPr>
      <w:r>
        <w:rPr>
          <w:rFonts w:ascii="Times New Roman" w:eastAsia="Calibri" w:hAnsi="Times New Roman" w:cs="Times New Roman"/>
          <w:b/>
          <w:iCs/>
          <w:color w:val="auto"/>
        </w:rPr>
        <w:t>Практичне заняття №</w:t>
      </w:r>
      <w:r w:rsidRPr="000C3CD0">
        <w:rPr>
          <w:rFonts w:ascii="Times New Roman" w:eastAsia="Calibri" w:hAnsi="Times New Roman" w:cs="Times New Roman"/>
          <w:b/>
          <w:iCs/>
          <w:color w:val="auto"/>
          <w:lang w:val="ru-RU"/>
        </w:rPr>
        <w:t xml:space="preserve"> </w:t>
      </w:r>
      <w:r>
        <w:rPr>
          <w:rFonts w:ascii="Times New Roman" w:eastAsia="Calibri" w:hAnsi="Times New Roman" w:cs="Times New Roman"/>
          <w:b/>
          <w:iCs/>
          <w:color w:val="auto"/>
          <w:lang w:val="ru-RU"/>
        </w:rPr>
        <w:t>26</w:t>
      </w:r>
    </w:p>
    <w:p w14:paraId="2650EC0D"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b/>
          <w:bCs/>
          <w:color w:val="auto"/>
        </w:rPr>
        <w:t>Тема:</w:t>
      </w:r>
      <w:r>
        <w:rPr>
          <w:rFonts w:ascii="Times New Roman" w:eastAsia="Calibri" w:hAnsi="Times New Roman" w:cs="Times New Roman"/>
          <w:color w:val="auto"/>
        </w:rPr>
        <w:t xml:space="preserve"> Електричні прояви діяльності серця. Фізіологічні основи електрокардіографії (ЕКГ)</w:t>
      </w:r>
    </w:p>
    <w:p w14:paraId="097C75AF" w14:textId="77777777" w:rsidR="000C3CD0" w:rsidRDefault="000C3CD0" w:rsidP="000C3CD0">
      <w:pPr>
        <w:widowControl/>
        <w:tabs>
          <w:tab w:val="left" w:pos="284"/>
        </w:tabs>
        <w:jc w:val="both"/>
        <w:rPr>
          <w:rFonts w:ascii="Times New Roman" w:eastAsia="Calibri" w:hAnsi="Times New Roman" w:cs="Times New Roman"/>
          <w:color w:val="auto"/>
          <w:lang w:bidi="ar-SA"/>
        </w:rPr>
      </w:pPr>
      <w:r>
        <w:rPr>
          <w:rFonts w:ascii="Times New Roman" w:eastAsia="Calibri" w:hAnsi="Times New Roman" w:cs="Times New Roman"/>
          <w:b/>
          <w:bCs/>
          <w:color w:val="auto"/>
        </w:rPr>
        <w:t xml:space="preserve">Мета: </w:t>
      </w:r>
      <w:r>
        <w:rPr>
          <w:rFonts w:ascii="Times New Roman" w:eastAsia="Calibri" w:hAnsi="Times New Roman" w:cs="Times New Roman"/>
          <w:color w:val="auto"/>
        </w:rPr>
        <w:t xml:space="preserve">сформувати чітке уявлення про </w:t>
      </w:r>
      <w:r>
        <w:rPr>
          <w:rFonts w:ascii="Times New Roman" w:eastAsia="Calibri" w:hAnsi="Times New Roman" w:cs="Times New Roman"/>
          <w:color w:val="auto"/>
          <w:lang w:bidi="ar-SA"/>
        </w:rPr>
        <w:t xml:space="preserve">основні поняття </w:t>
      </w:r>
      <w:r>
        <w:rPr>
          <w:rFonts w:ascii="Times New Roman" w:eastAsia="Calibri" w:hAnsi="Times New Roman" w:cs="Times New Roman"/>
          <w:color w:val="auto"/>
        </w:rPr>
        <w:t>електрокардіографії й уміння її аналізувати необхідне для оцінки стану міокарда під час діагностики різних захворювань серцевого м’яза.</w:t>
      </w:r>
    </w:p>
    <w:p w14:paraId="06BB6E94" w14:textId="77777777" w:rsidR="000C3CD0" w:rsidRDefault="000C3CD0" w:rsidP="000C3CD0">
      <w:pPr>
        <w:widowControl/>
        <w:tabs>
          <w:tab w:val="left" w:pos="284"/>
        </w:tabs>
        <w:jc w:val="both"/>
        <w:rPr>
          <w:rFonts w:ascii="Times New Roman" w:eastAsia="Calibri" w:hAnsi="Times New Roman" w:cs="Times New Roman"/>
          <w:color w:val="auto"/>
          <w:lang w:bidi="ar-SA"/>
        </w:rPr>
      </w:pPr>
      <w:r>
        <w:rPr>
          <w:rFonts w:ascii="Times New Roman" w:eastAsia="Calibri" w:hAnsi="Times New Roman" w:cs="Times New Roman"/>
          <w:b/>
          <w:bCs/>
          <w:color w:val="auto"/>
        </w:rPr>
        <w:t xml:space="preserve">Основні поняття: </w:t>
      </w:r>
    </w:p>
    <w:p w14:paraId="5F8DD97D"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Поширення збудження від водія ритму по провідній системі серця і в самій серцевому м'язі супроводжується виникненням на поверхні клітин негативного потенціалу. У зв'язку з цим </w:t>
      </w:r>
      <w:r>
        <w:rPr>
          <w:rFonts w:ascii="Times New Roman" w:eastAsia="Calibri" w:hAnsi="Times New Roman" w:cs="Times New Roman"/>
          <w:color w:val="auto"/>
        </w:rPr>
        <w:lastRenderedPageBreak/>
        <w:t xml:space="preserve">спостерігається синхронний розряд великої кількості порушених одиниць, їх сумарний потенціал настільки великий, що може реєструватися далеко за межами серця на поверхні тіла. Електрична хвиля, яка реєструється при цьому, має складний характер і характеризує виникнення в міокарді деполяризації і </w:t>
      </w:r>
      <w:proofErr w:type="spellStart"/>
      <w:r>
        <w:rPr>
          <w:rFonts w:ascii="Times New Roman" w:eastAsia="Calibri" w:hAnsi="Times New Roman" w:cs="Times New Roman"/>
          <w:color w:val="auto"/>
        </w:rPr>
        <w:t>реполяризації</w:t>
      </w:r>
      <w:proofErr w:type="spellEnd"/>
      <w:r>
        <w:rPr>
          <w:rFonts w:ascii="Times New Roman" w:eastAsia="Calibri" w:hAnsi="Times New Roman" w:cs="Times New Roman"/>
          <w:color w:val="auto"/>
        </w:rPr>
        <w:t xml:space="preserve">, а не його скорочення. </w:t>
      </w:r>
      <w:r>
        <w:rPr>
          <w:rFonts w:ascii="Times New Roman" w:eastAsia="Calibri" w:hAnsi="Times New Roman" w:cs="Times New Roman"/>
          <w:i/>
          <w:iCs/>
          <w:color w:val="auto"/>
        </w:rPr>
        <w:t>Електрокардіографія</w:t>
      </w:r>
      <w:r>
        <w:rPr>
          <w:rFonts w:ascii="Times New Roman" w:eastAsia="Calibri" w:hAnsi="Times New Roman" w:cs="Times New Roman"/>
          <w:color w:val="auto"/>
        </w:rPr>
        <w:t xml:space="preserve"> - метод графічної реєстрації коливань різниці потенціалів, що виникають на поверхні збудливої тканини або середовища навколо серця при поширенні хвилі збудження по серцю. </w:t>
      </w:r>
    </w:p>
    <w:p w14:paraId="5FDD7350"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i/>
          <w:iCs/>
          <w:color w:val="auto"/>
        </w:rPr>
        <w:t>Електрокардіограма</w:t>
      </w:r>
      <w:r>
        <w:rPr>
          <w:rFonts w:ascii="Times New Roman" w:eastAsia="Calibri" w:hAnsi="Times New Roman" w:cs="Times New Roman"/>
          <w:color w:val="auto"/>
        </w:rPr>
        <w:t xml:space="preserve"> (ЕКГ) - проекція динаміки сумарного </w:t>
      </w:r>
      <w:proofErr w:type="spellStart"/>
      <w:r>
        <w:rPr>
          <w:rFonts w:ascii="Times New Roman" w:eastAsia="Calibri" w:hAnsi="Times New Roman" w:cs="Times New Roman"/>
          <w:color w:val="auto"/>
        </w:rPr>
        <w:t>вектора</w:t>
      </w:r>
      <w:proofErr w:type="spellEnd"/>
      <w:r>
        <w:rPr>
          <w:rFonts w:ascii="Times New Roman" w:eastAsia="Calibri" w:hAnsi="Times New Roman" w:cs="Times New Roman"/>
          <w:color w:val="auto"/>
        </w:rPr>
        <w:t xml:space="preserve"> порушення протягом серцевого циклу на вісь відведення. При реєстрації ЕКГ використовують два електроди, з'єднаних відповідно з позитивним полюсом гальванометра (позитивний або активний електрод) і негативним полюсом (негативний електрод). Точка поверхні тіла, на яку накладають електрод, називається позицією електрода. </w:t>
      </w:r>
    </w:p>
    <w:p w14:paraId="4D9DBB46"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i/>
          <w:iCs/>
          <w:color w:val="auto"/>
        </w:rPr>
        <w:t>Відведення</w:t>
      </w:r>
      <w:r>
        <w:rPr>
          <w:rFonts w:ascii="Times New Roman" w:eastAsia="Calibri" w:hAnsi="Times New Roman" w:cs="Times New Roman"/>
          <w:color w:val="auto"/>
        </w:rPr>
        <w:t xml:space="preserve"> - це спосіб виявлення різниці потенціалів між двома ділянками тіла. ЕКГ-відведення бувають двополюсними і однополюсними. </w:t>
      </w:r>
      <w:proofErr w:type="spellStart"/>
      <w:r>
        <w:rPr>
          <w:rFonts w:ascii="Times New Roman" w:eastAsia="Calibri" w:hAnsi="Times New Roman" w:cs="Times New Roman"/>
          <w:color w:val="auto"/>
        </w:rPr>
        <w:t>Двуполюсні</w:t>
      </w:r>
      <w:proofErr w:type="spellEnd"/>
      <w:r>
        <w:rPr>
          <w:rFonts w:ascii="Times New Roman" w:eastAsia="Calibri" w:hAnsi="Times New Roman" w:cs="Times New Roman"/>
          <w:color w:val="auto"/>
        </w:rPr>
        <w:t xml:space="preserve"> реєструють різницю потенціалів між двома точками тіла, однополюсні - відображають різницю потенціалів якоїсь ділянки тіла і потенціалу, постійного по величині, умовно прийнятого за нуль. Для утворення нульового потенціалу використовують об'єднаний електрод Вільсона (індиферентний), який утворюється при з'єднанні проводами трьох кінцівок - правої і лівої руки і лівої ноги. </w:t>
      </w:r>
    </w:p>
    <w:p w14:paraId="372645E5"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Загальноприйнята система електрокардіографічних </w:t>
      </w:r>
      <w:proofErr w:type="spellStart"/>
      <w:r>
        <w:rPr>
          <w:rFonts w:ascii="Times New Roman" w:eastAsia="Calibri" w:hAnsi="Times New Roman" w:cs="Times New Roman"/>
          <w:color w:val="auto"/>
        </w:rPr>
        <w:t>відведень</w:t>
      </w:r>
      <w:proofErr w:type="spellEnd"/>
      <w:r>
        <w:rPr>
          <w:rFonts w:ascii="Times New Roman" w:eastAsia="Calibri" w:hAnsi="Times New Roman" w:cs="Times New Roman"/>
          <w:color w:val="auto"/>
        </w:rPr>
        <w:t xml:space="preserve"> включає: три стандартних (I, II, III), три однополюсних від кінцівок (</w:t>
      </w:r>
      <w:proofErr w:type="spellStart"/>
      <w:r>
        <w:rPr>
          <w:rFonts w:ascii="Times New Roman" w:eastAsia="Calibri" w:hAnsi="Times New Roman" w:cs="Times New Roman"/>
          <w:color w:val="auto"/>
        </w:rPr>
        <w:t>aVR</w:t>
      </w:r>
      <w:proofErr w:type="spellEnd"/>
      <w:r>
        <w:rPr>
          <w:rFonts w:ascii="Times New Roman" w:eastAsia="Calibri" w:hAnsi="Times New Roman" w:cs="Times New Roman"/>
          <w:color w:val="auto"/>
        </w:rPr>
        <w:t xml:space="preserve">, </w:t>
      </w:r>
      <w:proofErr w:type="spellStart"/>
      <w:r>
        <w:rPr>
          <w:rFonts w:ascii="Times New Roman" w:eastAsia="Calibri" w:hAnsi="Times New Roman" w:cs="Times New Roman"/>
          <w:color w:val="auto"/>
        </w:rPr>
        <w:t>aVL</w:t>
      </w:r>
      <w:proofErr w:type="spellEnd"/>
      <w:r>
        <w:rPr>
          <w:rFonts w:ascii="Times New Roman" w:eastAsia="Calibri" w:hAnsi="Times New Roman" w:cs="Times New Roman"/>
          <w:color w:val="auto"/>
        </w:rPr>
        <w:t xml:space="preserve">, </w:t>
      </w:r>
      <w:proofErr w:type="spellStart"/>
      <w:r>
        <w:rPr>
          <w:rFonts w:ascii="Times New Roman" w:eastAsia="Calibri" w:hAnsi="Times New Roman" w:cs="Times New Roman"/>
          <w:color w:val="auto"/>
        </w:rPr>
        <w:t>aVF</w:t>
      </w:r>
      <w:proofErr w:type="spellEnd"/>
      <w:r>
        <w:rPr>
          <w:rFonts w:ascii="Times New Roman" w:eastAsia="Calibri" w:hAnsi="Times New Roman" w:cs="Times New Roman"/>
          <w:color w:val="auto"/>
        </w:rPr>
        <w:t xml:space="preserve">), шість однополюсних грудних (V1-V6). Стандартні відведення від кінцівок - I відведення реєструє різницю потенціалів між правою рукою (негативний електрод) і </w:t>
      </w:r>
      <w:proofErr w:type="spellStart"/>
      <w:r>
        <w:rPr>
          <w:rFonts w:ascii="Times New Roman" w:eastAsia="Calibri" w:hAnsi="Times New Roman" w:cs="Times New Roman"/>
          <w:color w:val="auto"/>
        </w:rPr>
        <w:t>левої</w:t>
      </w:r>
      <w:proofErr w:type="spellEnd"/>
      <w:r>
        <w:rPr>
          <w:rFonts w:ascii="Times New Roman" w:eastAsia="Calibri" w:hAnsi="Times New Roman" w:cs="Times New Roman"/>
          <w:color w:val="auto"/>
        </w:rPr>
        <w:t xml:space="preserve"> рукою (позитивний електрод); II відведення реєструє різницю потенціалів між правою рукою (негативний електрод) і лівою ногою (позитивний електрод); III відведення реєструє різницю потенціалів між лівою ногою (позитивний електрод) і лівою рукою (негативний електрод). При записі посилених однополюсних </w:t>
      </w:r>
      <w:proofErr w:type="spellStart"/>
      <w:r>
        <w:rPr>
          <w:rFonts w:ascii="Times New Roman" w:eastAsia="Calibri" w:hAnsi="Times New Roman" w:cs="Times New Roman"/>
          <w:color w:val="auto"/>
        </w:rPr>
        <w:t>відведень</w:t>
      </w:r>
      <w:proofErr w:type="spellEnd"/>
      <w:r>
        <w:rPr>
          <w:rFonts w:ascii="Times New Roman" w:eastAsia="Calibri" w:hAnsi="Times New Roman" w:cs="Times New Roman"/>
          <w:color w:val="auto"/>
        </w:rPr>
        <w:t xml:space="preserve"> від кінцівок один електрод (індиферентний), потенціал якого близький до нуля, приєднують до негативному полюса гальванометра. Інший електрод - активний - розташовують на одній з кінцівок: </w:t>
      </w:r>
      <w:proofErr w:type="spellStart"/>
      <w:r>
        <w:rPr>
          <w:rFonts w:ascii="Times New Roman" w:eastAsia="Calibri" w:hAnsi="Times New Roman" w:cs="Times New Roman"/>
          <w:color w:val="auto"/>
        </w:rPr>
        <w:t>aVR</w:t>
      </w:r>
      <w:proofErr w:type="spellEnd"/>
      <w:r>
        <w:rPr>
          <w:rFonts w:ascii="Times New Roman" w:eastAsia="Calibri" w:hAnsi="Times New Roman" w:cs="Times New Roman"/>
          <w:color w:val="auto"/>
        </w:rPr>
        <w:t xml:space="preserve"> - посилене відведення від правої руки; </w:t>
      </w:r>
      <w:proofErr w:type="spellStart"/>
      <w:r>
        <w:rPr>
          <w:rFonts w:ascii="Times New Roman" w:eastAsia="Calibri" w:hAnsi="Times New Roman" w:cs="Times New Roman"/>
          <w:color w:val="auto"/>
        </w:rPr>
        <w:t>aVL</w:t>
      </w:r>
      <w:proofErr w:type="spellEnd"/>
      <w:r>
        <w:rPr>
          <w:rFonts w:ascii="Times New Roman" w:eastAsia="Calibri" w:hAnsi="Times New Roman" w:cs="Times New Roman"/>
          <w:color w:val="auto"/>
        </w:rPr>
        <w:t xml:space="preserve"> - посилене відведення від лівої руки; </w:t>
      </w:r>
      <w:proofErr w:type="spellStart"/>
      <w:r>
        <w:rPr>
          <w:rFonts w:ascii="Times New Roman" w:eastAsia="Calibri" w:hAnsi="Times New Roman" w:cs="Times New Roman"/>
          <w:color w:val="auto"/>
        </w:rPr>
        <w:t>aVF</w:t>
      </w:r>
      <w:proofErr w:type="spellEnd"/>
      <w:r>
        <w:rPr>
          <w:rFonts w:ascii="Times New Roman" w:eastAsia="Calibri" w:hAnsi="Times New Roman" w:cs="Times New Roman"/>
          <w:color w:val="auto"/>
        </w:rPr>
        <w:t xml:space="preserve"> - посилене відведення від лівої ноги. </w:t>
      </w:r>
    </w:p>
    <w:p w14:paraId="52543762"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Всі, вищеназвані відведення, дають можливість реєструвати різницю потенціалів у фронтальній площині. Грудні відведення - є однополюсними; індиферентний (об'єднаний) електрод приєднують до негативного полюса гальванометра, а активний - поміщають в різні точки грудної клітини (вони позначаються арабськими цифрами) і з'єднують з позитивним полюсом гальванометра, реєструють 6 грудних </w:t>
      </w:r>
      <w:proofErr w:type="spellStart"/>
      <w:r>
        <w:rPr>
          <w:rFonts w:ascii="Times New Roman" w:eastAsia="Calibri" w:hAnsi="Times New Roman" w:cs="Times New Roman"/>
          <w:color w:val="auto"/>
        </w:rPr>
        <w:t>відведень</w:t>
      </w:r>
      <w:proofErr w:type="spellEnd"/>
      <w:r>
        <w:rPr>
          <w:rFonts w:ascii="Times New Roman" w:eastAsia="Calibri" w:hAnsi="Times New Roman" w:cs="Times New Roman"/>
          <w:color w:val="auto"/>
        </w:rPr>
        <w:t xml:space="preserve">: V1 - четверте </w:t>
      </w:r>
      <w:proofErr w:type="spellStart"/>
      <w:r>
        <w:rPr>
          <w:rFonts w:ascii="Times New Roman" w:eastAsia="Calibri" w:hAnsi="Times New Roman" w:cs="Times New Roman"/>
          <w:color w:val="auto"/>
        </w:rPr>
        <w:t>міжребер'ї</w:t>
      </w:r>
      <w:proofErr w:type="spellEnd"/>
      <w:r>
        <w:rPr>
          <w:rFonts w:ascii="Times New Roman" w:eastAsia="Calibri" w:hAnsi="Times New Roman" w:cs="Times New Roman"/>
          <w:color w:val="auto"/>
        </w:rPr>
        <w:t xml:space="preserve"> по правому краю грудини; V2 - четверте </w:t>
      </w:r>
      <w:proofErr w:type="spellStart"/>
      <w:r>
        <w:rPr>
          <w:rFonts w:ascii="Times New Roman" w:eastAsia="Calibri" w:hAnsi="Times New Roman" w:cs="Times New Roman"/>
          <w:color w:val="auto"/>
        </w:rPr>
        <w:t>міжребер'я</w:t>
      </w:r>
      <w:proofErr w:type="spellEnd"/>
      <w:r>
        <w:rPr>
          <w:rFonts w:ascii="Times New Roman" w:eastAsia="Calibri" w:hAnsi="Times New Roman" w:cs="Times New Roman"/>
          <w:color w:val="auto"/>
        </w:rPr>
        <w:t xml:space="preserve"> по лівому краю грудини; V3-між V2 і V4; V4 - у п'ятому </w:t>
      </w:r>
      <w:proofErr w:type="spellStart"/>
      <w:r>
        <w:rPr>
          <w:rFonts w:ascii="Times New Roman" w:eastAsia="Calibri" w:hAnsi="Times New Roman" w:cs="Times New Roman"/>
          <w:color w:val="auto"/>
        </w:rPr>
        <w:t>міжребер'ї</w:t>
      </w:r>
      <w:proofErr w:type="spellEnd"/>
      <w:r>
        <w:rPr>
          <w:rFonts w:ascii="Times New Roman" w:eastAsia="Calibri" w:hAnsi="Times New Roman" w:cs="Times New Roman"/>
          <w:color w:val="auto"/>
        </w:rPr>
        <w:t xml:space="preserve"> зліва по </w:t>
      </w:r>
      <w:proofErr w:type="spellStart"/>
      <w:r>
        <w:rPr>
          <w:rFonts w:ascii="Times New Roman" w:eastAsia="Calibri" w:hAnsi="Times New Roman" w:cs="Times New Roman"/>
          <w:color w:val="auto"/>
        </w:rPr>
        <w:t>среднеключичнойлінії</w:t>
      </w:r>
      <w:proofErr w:type="spellEnd"/>
      <w:r>
        <w:rPr>
          <w:rFonts w:ascii="Times New Roman" w:eastAsia="Calibri" w:hAnsi="Times New Roman" w:cs="Times New Roman"/>
          <w:color w:val="auto"/>
        </w:rPr>
        <w:t xml:space="preserve">; V5 - у п'ятому </w:t>
      </w:r>
      <w:proofErr w:type="spellStart"/>
      <w:r>
        <w:rPr>
          <w:rFonts w:ascii="Times New Roman" w:eastAsia="Calibri" w:hAnsi="Times New Roman" w:cs="Times New Roman"/>
          <w:color w:val="auto"/>
        </w:rPr>
        <w:t>міжребер'ї</w:t>
      </w:r>
      <w:proofErr w:type="spellEnd"/>
      <w:r>
        <w:rPr>
          <w:rFonts w:ascii="Times New Roman" w:eastAsia="Calibri" w:hAnsi="Times New Roman" w:cs="Times New Roman"/>
          <w:color w:val="auto"/>
        </w:rPr>
        <w:t xml:space="preserve"> зліва по лівій передній пахвовій лінії; V6 - у п'ятому </w:t>
      </w:r>
      <w:proofErr w:type="spellStart"/>
      <w:r>
        <w:rPr>
          <w:rFonts w:ascii="Times New Roman" w:eastAsia="Calibri" w:hAnsi="Times New Roman" w:cs="Times New Roman"/>
          <w:color w:val="auto"/>
        </w:rPr>
        <w:t>міжребер'ї</w:t>
      </w:r>
      <w:proofErr w:type="spellEnd"/>
      <w:r>
        <w:rPr>
          <w:rFonts w:ascii="Times New Roman" w:eastAsia="Calibri" w:hAnsi="Times New Roman" w:cs="Times New Roman"/>
          <w:color w:val="auto"/>
        </w:rPr>
        <w:t xml:space="preserve"> по лівій середній пахвовій лінії. Грудні відведення дозволяють реєструвати різницю потенціалів в горизонтальній площині. Іноді для більш ретельної діагностики патології серця використовують додаткові грудні відведення: V7 - на лівій задній пахвовій лінії на рівні п'ятого </w:t>
      </w:r>
      <w:proofErr w:type="spellStart"/>
      <w:r>
        <w:rPr>
          <w:rFonts w:ascii="Times New Roman" w:eastAsia="Calibri" w:hAnsi="Times New Roman" w:cs="Times New Roman"/>
          <w:color w:val="auto"/>
        </w:rPr>
        <w:t>міжребер'я</w:t>
      </w:r>
      <w:proofErr w:type="spellEnd"/>
      <w:r>
        <w:rPr>
          <w:rFonts w:ascii="Times New Roman" w:eastAsia="Calibri" w:hAnsi="Times New Roman" w:cs="Times New Roman"/>
          <w:color w:val="auto"/>
        </w:rPr>
        <w:t xml:space="preserve">; V8 - на лівій лопаткової лінії на рівні п'ятого </w:t>
      </w:r>
      <w:proofErr w:type="spellStart"/>
      <w:r>
        <w:rPr>
          <w:rFonts w:ascii="Times New Roman" w:eastAsia="Calibri" w:hAnsi="Times New Roman" w:cs="Times New Roman"/>
          <w:color w:val="auto"/>
        </w:rPr>
        <w:t>міжребер'я</w:t>
      </w:r>
      <w:proofErr w:type="spellEnd"/>
      <w:r>
        <w:rPr>
          <w:rFonts w:ascii="Times New Roman" w:eastAsia="Calibri" w:hAnsi="Times New Roman" w:cs="Times New Roman"/>
          <w:color w:val="auto"/>
        </w:rPr>
        <w:t xml:space="preserve">; V9 - на лівій </w:t>
      </w:r>
      <w:proofErr w:type="spellStart"/>
      <w:r>
        <w:rPr>
          <w:rFonts w:ascii="Times New Roman" w:eastAsia="Calibri" w:hAnsi="Times New Roman" w:cs="Times New Roman"/>
          <w:color w:val="auto"/>
        </w:rPr>
        <w:t>навколохребцеві</w:t>
      </w:r>
      <w:proofErr w:type="spellEnd"/>
      <w:r>
        <w:rPr>
          <w:rFonts w:ascii="Times New Roman" w:eastAsia="Calibri" w:hAnsi="Times New Roman" w:cs="Times New Roman"/>
          <w:color w:val="auto"/>
        </w:rPr>
        <w:t xml:space="preserve"> лінії на рівні п'ятого </w:t>
      </w:r>
      <w:proofErr w:type="spellStart"/>
      <w:r>
        <w:rPr>
          <w:rFonts w:ascii="Times New Roman" w:eastAsia="Calibri" w:hAnsi="Times New Roman" w:cs="Times New Roman"/>
          <w:color w:val="auto"/>
        </w:rPr>
        <w:t>міжребер'я</w:t>
      </w:r>
      <w:proofErr w:type="spellEnd"/>
      <w:r>
        <w:rPr>
          <w:rFonts w:ascii="Times New Roman" w:eastAsia="Calibri" w:hAnsi="Times New Roman" w:cs="Times New Roman"/>
          <w:color w:val="auto"/>
        </w:rPr>
        <w:t xml:space="preserve">. </w:t>
      </w:r>
    </w:p>
    <w:p w14:paraId="03DD989A"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ЕКГ - це періодично повторюється крива, яка відображає поширення процесу збудження серця в часі. Окремі її елементи - зубці, сегменти, інтервали та комплекси - мають відповідні позначення і кожен елемент ЕКГ має тимчасову (сегменти, інтервали, зубці, комплекси - в секундах) і висотну (зубці - в мм і </w:t>
      </w:r>
      <w:proofErr w:type="spellStart"/>
      <w:r>
        <w:rPr>
          <w:rFonts w:ascii="Times New Roman" w:eastAsia="Calibri" w:hAnsi="Times New Roman" w:cs="Times New Roman"/>
          <w:color w:val="auto"/>
        </w:rPr>
        <w:t>мВ</w:t>
      </w:r>
      <w:proofErr w:type="spellEnd"/>
      <w:r>
        <w:rPr>
          <w:rFonts w:ascii="Times New Roman" w:eastAsia="Calibri" w:hAnsi="Times New Roman" w:cs="Times New Roman"/>
          <w:color w:val="auto"/>
        </w:rPr>
        <w:t xml:space="preserve">) характеристику. </w:t>
      </w:r>
    </w:p>
    <w:p w14:paraId="6733F1EF"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Аналіз ЕКГ виробляють за такою схемою: </w:t>
      </w:r>
    </w:p>
    <w:p w14:paraId="4ED53B2F"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1. Визначають правильність серцевого ритму - діагноз нормального синусового ритму встановлюють на підставі таких критеріїв: наявність зубця Р синусового походження, який постійно знаходиться перед комплексом QRS, тривалість інтервалу PQ 0,12-0,20 </w:t>
      </w:r>
      <w:proofErr w:type="spellStart"/>
      <w:r>
        <w:rPr>
          <w:rFonts w:ascii="Times New Roman" w:eastAsia="Calibri" w:hAnsi="Times New Roman" w:cs="Times New Roman"/>
          <w:color w:val="auto"/>
        </w:rPr>
        <w:t>сек</w:t>
      </w:r>
      <w:proofErr w:type="spellEnd"/>
      <w:r>
        <w:rPr>
          <w:rFonts w:ascii="Times New Roman" w:eastAsia="Calibri" w:hAnsi="Times New Roman" w:cs="Times New Roman"/>
          <w:color w:val="auto"/>
        </w:rPr>
        <w:t xml:space="preserve">; </w:t>
      </w:r>
      <w:r>
        <w:rPr>
          <w:rFonts w:ascii="Times New Roman" w:eastAsia="Calibri" w:hAnsi="Times New Roman" w:cs="Times New Roman"/>
          <w:color w:val="auto"/>
        </w:rPr>
        <w:lastRenderedPageBreak/>
        <w:t xml:space="preserve">постійна форма зубця Р у всіх </w:t>
      </w:r>
      <w:proofErr w:type="spellStart"/>
      <w:r>
        <w:rPr>
          <w:rFonts w:ascii="Times New Roman" w:eastAsia="Calibri" w:hAnsi="Times New Roman" w:cs="Times New Roman"/>
          <w:color w:val="auto"/>
        </w:rPr>
        <w:t>відведеннях</w:t>
      </w:r>
      <w:proofErr w:type="spellEnd"/>
      <w:r>
        <w:rPr>
          <w:rFonts w:ascii="Times New Roman" w:eastAsia="Calibri" w:hAnsi="Times New Roman" w:cs="Times New Roman"/>
          <w:color w:val="auto"/>
        </w:rPr>
        <w:t xml:space="preserve">; частота ритму 60-80 ударів на хвилину; постійний інтервал Р-Р-або RR. </w:t>
      </w:r>
    </w:p>
    <w:p w14:paraId="654C6059"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2. Визначення частоти серцевих скорочень - для цього встановлюють тривалість одного серцевого циклу (інтервал RR) і підраховують, скільки таких циклів міститься в одній хвилині. ЧСС = 60 с / інтервал RR (с) </w:t>
      </w:r>
    </w:p>
    <w:p w14:paraId="3E193436"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3. Вивчення тривалості окремих елементів ЕКГ: зубець Р - характеризує збудження передсердь, висхідна частина - правого, спадна - лівого передсердя (в нормі його тривалість від 0,07 до 0,11 с, амплітуда - від 0,12 до 0,16 </w:t>
      </w:r>
      <w:proofErr w:type="spellStart"/>
      <w:r>
        <w:rPr>
          <w:rFonts w:ascii="Times New Roman" w:eastAsia="Calibri" w:hAnsi="Times New Roman" w:cs="Times New Roman"/>
          <w:color w:val="auto"/>
        </w:rPr>
        <w:t>мВ</w:t>
      </w:r>
      <w:proofErr w:type="spellEnd"/>
      <w:r>
        <w:rPr>
          <w:rFonts w:ascii="Times New Roman" w:eastAsia="Calibri" w:hAnsi="Times New Roman" w:cs="Times New Roman"/>
          <w:color w:val="auto"/>
        </w:rPr>
        <w:t xml:space="preserve">), в III стандартному відведенні він може відсутнім, бути двофазним або негативним, в положеннях V1, V2 він позитивний, V3, V4 - поступово збільшується, в однополюсних </w:t>
      </w:r>
      <w:proofErr w:type="spellStart"/>
      <w:r>
        <w:rPr>
          <w:rFonts w:ascii="Times New Roman" w:eastAsia="Calibri" w:hAnsi="Times New Roman" w:cs="Times New Roman"/>
          <w:color w:val="auto"/>
        </w:rPr>
        <w:t>відведеннях</w:t>
      </w:r>
      <w:proofErr w:type="spellEnd"/>
      <w:r>
        <w:rPr>
          <w:rFonts w:ascii="Times New Roman" w:eastAsia="Calibri" w:hAnsi="Times New Roman" w:cs="Times New Roman"/>
          <w:color w:val="auto"/>
        </w:rPr>
        <w:t xml:space="preserve"> від кінцівок </w:t>
      </w:r>
      <w:proofErr w:type="spellStart"/>
      <w:r>
        <w:rPr>
          <w:rFonts w:ascii="Times New Roman" w:eastAsia="Calibri" w:hAnsi="Times New Roman" w:cs="Times New Roman"/>
          <w:color w:val="auto"/>
        </w:rPr>
        <w:t>aVR</w:t>
      </w:r>
      <w:proofErr w:type="spellEnd"/>
      <w:r>
        <w:rPr>
          <w:rFonts w:ascii="Times New Roman" w:eastAsia="Calibri" w:hAnsi="Times New Roman" w:cs="Times New Roman"/>
          <w:color w:val="auto"/>
        </w:rPr>
        <w:t xml:space="preserve"> - він негативний, а в </w:t>
      </w:r>
      <w:proofErr w:type="spellStart"/>
      <w:r>
        <w:rPr>
          <w:rFonts w:ascii="Times New Roman" w:eastAsia="Calibri" w:hAnsi="Times New Roman" w:cs="Times New Roman"/>
          <w:color w:val="auto"/>
        </w:rPr>
        <w:t>aVL</w:t>
      </w:r>
      <w:proofErr w:type="spellEnd"/>
      <w:r>
        <w:rPr>
          <w:rFonts w:ascii="Times New Roman" w:eastAsia="Calibri" w:hAnsi="Times New Roman" w:cs="Times New Roman"/>
          <w:color w:val="auto"/>
        </w:rPr>
        <w:t xml:space="preserve"> і </w:t>
      </w:r>
      <w:proofErr w:type="spellStart"/>
      <w:r>
        <w:rPr>
          <w:rFonts w:ascii="Times New Roman" w:eastAsia="Calibri" w:hAnsi="Times New Roman" w:cs="Times New Roman"/>
          <w:color w:val="auto"/>
        </w:rPr>
        <w:t>aVF</w:t>
      </w:r>
      <w:proofErr w:type="spellEnd"/>
      <w:r>
        <w:rPr>
          <w:rFonts w:ascii="Times New Roman" w:eastAsia="Calibri" w:hAnsi="Times New Roman" w:cs="Times New Roman"/>
          <w:color w:val="auto"/>
        </w:rPr>
        <w:t xml:space="preserve"> - позитивний; сегмент PQ - це відрізок прямої на </w:t>
      </w:r>
      <w:proofErr w:type="spellStart"/>
      <w:r>
        <w:rPr>
          <w:rFonts w:ascii="Times New Roman" w:eastAsia="Calibri" w:hAnsi="Times New Roman" w:cs="Times New Roman"/>
          <w:color w:val="auto"/>
        </w:rPr>
        <w:t>ізоелектричної</w:t>
      </w:r>
      <w:proofErr w:type="spellEnd"/>
      <w:r>
        <w:rPr>
          <w:rFonts w:ascii="Times New Roman" w:eastAsia="Calibri" w:hAnsi="Times New Roman" w:cs="Times New Roman"/>
          <w:color w:val="auto"/>
        </w:rPr>
        <w:t xml:space="preserve"> осі (від кінця зубця Р до початку зубця Q), він характеризує час </w:t>
      </w:r>
      <w:proofErr w:type="spellStart"/>
      <w:r>
        <w:rPr>
          <w:rFonts w:ascii="Times New Roman" w:eastAsia="Calibri" w:hAnsi="Times New Roman" w:cs="Times New Roman"/>
          <w:color w:val="auto"/>
        </w:rPr>
        <w:t>атріовентрикулярної</w:t>
      </w:r>
      <w:proofErr w:type="spellEnd"/>
      <w:r>
        <w:rPr>
          <w:rFonts w:ascii="Times New Roman" w:eastAsia="Calibri" w:hAnsi="Times New Roman" w:cs="Times New Roman"/>
          <w:color w:val="auto"/>
        </w:rPr>
        <w:t xml:space="preserve"> затримки (в нормі її тривалість від 0,04 до 0,1 с); інтервал PQ - ділянка ЕКГ від початку зубця Р до початку зубця Q, характеризує поширення збудження від передсердь до шлуночків (тривалість цього інтервалу від 0,12 до 0,21 с); зубець Q - характеризує збудження міжшлуночкової перегородки, папілярної мускулатури (його тривалість від 0,02 до 0,03 с, висота до 0,1 </w:t>
      </w:r>
      <w:proofErr w:type="spellStart"/>
      <w:r>
        <w:rPr>
          <w:rFonts w:ascii="Times New Roman" w:eastAsia="Calibri" w:hAnsi="Times New Roman" w:cs="Times New Roman"/>
          <w:color w:val="auto"/>
        </w:rPr>
        <w:t>мВ</w:t>
      </w:r>
      <w:proofErr w:type="spellEnd"/>
      <w:r>
        <w:rPr>
          <w:rFonts w:ascii="Times New Roman" w:eastAsia="Calibri" w:hAnsi="Times New Roman" w:cs="Times New Roman"/>
          <w:color w:val="auto"/>
        </w:rPr>
        <w:t xml:space="preserve">), він може бути відсутнім у першому стандартному відведенні; зубець R - характеризує порушення основної мускулатури шлуночків (його тривалість від 0,02 до 0,07 с, висота 0,8-1,6 </w:t>
      </w:r>
      <w:proofErr w:type="spellStart"/>
      <w:r>
        <w:rPr>
          <w:rFonts w:ascii="Times New Roman" w:eastAsia="Calibri" w:hAnsi="Times New Roman" w:cs="Times New Roman"/>
          <w:color w:val="auto"/>
        </w:rPr>
        <w:t>мВ</w:t>
      </w:r>
      <w:proofErr w:type="spellEnd"/>
      <w:r>
        <w:rPr>
          <w:rFonts w:ascii="Times New Roman" w:eastAsia="Calibri" w:hAnsi="Times New Roman" w:cs="Times New Roman"/>
          <w:color w:val="auto"/>
        </w:rPr>
        <w:t xml:space="preserve">), в грудних </w:t>
      </w:r>
      <w:proofErr w:type="spellStart"/>
      <w:r>
        <w:rPr>
          <w:rFonts w:ascii="Times New Roman" w:eastAsia="Calibri" w:hAnsi="Times New Roman" w:cs="Times New Roman"/>
          <w:color w:val="auto"/>
        </w:rPr>
        <w:t>відведеннях</w:t>
      </w:r>
      <w:proofErr w:type="spellEnd"/>
      <w:r>
        <w:rPr>
          <w:rFonts w:ascii="Times New Roman" w:eastAsia="Calibri" w:hAnsi="Times New Roman" w:cs="Times New Roman"/>
          <w:color w:val="auto"/>
        </w:rPr>
        <w:t xml:space="preserve"> V1, V2 він маленький, в положеннях V3, V4 - зростає, в положенні V5, V6 - він знову зменшується; зубець S - характеризує збудження у віддалених ділянках шлуночків (його тривалість до 0,02-0,03 с, висота до 0,1 </w:t>
      </w:r>
      <w:proofErr w:type="spellStart"/>
      <w:r>
        <w:rPr>
          <w:rFonts w:ascii="Times New Roman" w:eastAsia="Calibri" w:hAnsi="Times New Roman" w:cs="Times New Roman"/>
          <w:color w:val="auto"/>
        </w:rPr>
        <w:t>мВ</w:t>
      </w:r>
      <w:proofErr w:type="spellEnd"/>
      <w:r>
        <w:rPr>
          <w:rFonts w:ascii="Times New Roman" w:eastAsia="Calibri" w:hAnsi="Times New Roman" w:cs="Times New Roman"/>
          <w:color w:val="auto"/>
        </w:rPr>
        <w:t xml:space="preserve">), іноді він відсутній в першому стандартному відведенні, в грудних </w:t>
      </w:r>
      <w:proofErr w:type="spellStart"/>
      <w:r>
        <w:rPr>
          <w:rFonts w:ascii="Times New Roman" w:eastAsia="Calibri" w:hAnsi="Times New Roman" w:cs="Times New Roman"/>
          <w:color w:val="auto"/>
        </w:rPr>
        <w:t>відведеннях</w:t>
      </w:r>
      <w:proofErr w:type="spellEnd"/>
      <w:r>
        <w:rPr>
          <w:rFonts w:ascii="Times New Roman" w:eastAsia="Calibri" w:hAnsi="Times New Roman" w:cs="Times New Roman"/>
          <w:color w:val="auto"/>
        </w:rPr>
        <w:t xml:space="preserve"> V1, V2 - він глибокий, далі зменшується , а в положенні V5, V6 - може бути відсутнім; сегмент ST - відрізок прямої на </w:t>
      </w:r>
      <w:proofErr w:type="spellStart"/>
      <w:r>
        <w:rPr>
          <w:rFonts w:ascii="Times New Roman" w:eastAsia="Calibri" w:hAnsi="Times New Roman" w:cs="Times New Roman"/>
          <w:color w:val="auto"/>
        </w:rPr>
        <w:t>ізоелектричної</w:t>
      </w:r>
      <w:proofErr w:type="spellEnd"/>
      <w:r>
        <w:rPr>
          <w:rFonts w:ascii="Times New Roman" w:eastAsia="Calibri" w:hAnsi="Times New Roman" w:cs="Times New Roman"/>
          <w:color w:val="auto"/>
        </w:rPr>
        <w:t xml:space="preserve"> лінії від кінця зубця S до початку зубця Т і характеризує той момент, коли обидва шлуночка одночасно порушено (його тривалість від 0,1 до 0,15 с); зубець Т - характеризує процес </w:t>
      </w:r>
      <w:proofErr w:type="spellStart"/>
      <w:r>
        <w:rPr>
          <w:rFonts w:ascii="Times New Roman" w:eastAsia="Calibri" w:hAnsi="Times New Roman" w:cs="Times New Roman"/>
          <w:color w:val="auto"/>
        </w:rPr>
        <w:t>реполяризації</w:t>
      </w:r>
      <w:proofErr w:type="spellEnd"/>
      <w:r>
        <w:rPr>
          <w:rFonts w:ascii="Times New Roman" w:eastAsia="Calibri" w:hAnsi="Times New Roman" w:cs="Times New Roman"/>
          <w:color w:val="auto"/>
        </w:rPr>
        <w:t xml:space="preserve"> міокарда (його висота від 0,4 до 0,8 </w:t>
      </w:r>
      <w:proofErr w:type="spellStart"/>
      <w:r>
        <w:rPr>
          <w:rFonts w:ascii="Times New Roman" w:eastAsia="Calibri" w:hAnsi="Times New Roman" w:cs="Times New Roman"/>
          <w:color w:val="auto"/>
        </w:rPr>
        <w:t>мВ</w:t>
      </w:r>
      <w:proofErr w:type="spellEnd"/>
      <w:r>
        <w:rPr>
          <w:rFonts w:ascii="Times New Roman" w:eastAsia="Calibri" w:hAnsi="Times New Roman" w:cs="Times New Roman"/>
          <w:color w:val="auto"/>
        </w:rPr>
        <w:t xml:space="preserve"> і тривалість від 0,1 до 0,25 с), в стандартному положенні I - позитивний, в II - часто позитивний, в III - може бути позитивним, двофазним і негативним, в положенні V1, V2 - іноді він негативний, а в положенні </w:t>
      </w:r>
      <w:proofErr w:type="spellStart"/>
      <w:r>
        <w:rPr>
          <w:rFonts w:ascii="Times New Roman" w:eastAsia="Calibri" w:hAnsi="Times New Roman" w:cs="Times New Roman"/>
          <w:color w:val="auto"/>
        </w:rPr>
        <w:t>aVF</w:t>
      </w:r>
      <w:proofErr w:type="spellEnd"/>
      <w:r>
        <w:rPr>
          <w:rFonts w:ascii="Times New Roman" w:eastAsia="Calibri" w:hAnsi="Times New Roman" w:cs="Times New Roman"/>
          <w:color w:val="auto"/>
        </w:rPr>
        <w:t xml:space="preserve"> - негативний; інтервал ТР - характеризує загальну паузу серця (її тривалість становить 0,4 с); інтервал RR - характеризує повний серцевий цикл (його тривалість становить 0,8 с); комплекс Р - </w:t>
      </w:r>
      <w:proofErr w:type="spellStart"/>
      <w:r>
        <w:rPr>
          <w:rFonts w:ascii="Times New Roman" w:eastAsia="Calibri" w:hAnsi="Times New Roman" w:cs="Times New Roman"/>
          <w:color w:val="auto"/>
        </w:rPr>
        <w:t>передсердний</w:t>
      </w:r>
      <w:proofErr w:type="spellEnd"/>
      <w:r>
        <w:rPr>
          <w:rFonts w:ascii="Times New Roman" w:eastAsia="Calibri" w:hAnsi="Times New Roman" w:cs="Times New Roman"/>
          <w:color w:val="auto"/>
        </w:rPr>
        <w:t>; комплекс QRST-</w:t>
      </w:r>
      <w:proofErr w:type="spellStart"/>
      <w:r>
        <w:rPr>
          <w:rFonts w:ascii="Times New Roman" w:eastAsia="Calibri" w:hAnsi="Times New Roman" w:cs="Times New Roman"/>
          <w:color w:val="auto"/>
        </w:rPr>
        <w:t>шлуночковий</w:t>
      </w:r>
      <w:proofErr w:type="spellEnd"/>
      <w:r>
        <w:rPr>
          <w:rFonts w:ascii="Times New Roman" w:eastAsia="Calibri" w:hAnsi="Times New Roman" w:cs="Times New Roman"/>
          <w:color w:val="auto"/>
        </w:rPr>
        <w:t xml:space="preserve">. Визначення положення електричної осі у фронтальній площині: електрична вісь серця - це середнє напрям електрорушійної сили серця за час всього періоду деполяризації, вона утворює кут (кут α) з віссю I стандартного відведення (якщо розмір кута від 0 до 290 - положення електричної осі - горизонтальне; якщо кут від 30 до 690 - нормальне, якщо 70-900 - вертикальне; якщо кут більше 900 - це відхилення осі вправо; якщо кут більше 00 - це відхилення </w:t>
      </w:r>
      <w:proofErr w:type="spellStart"/>
      <w:r>
        <w:rPr>
          <w:rFonts w:ascii="Times New Roman" w:eastAsia="Calibri" w:hAnsi="Times New Roman" w:cs="Times New Roman"/>
          <w:color w:val="auto"/>
        </w:rPr>
        <w:t>вісі</w:t>
      </w:r>
      <w:proofErr w:type="spellEnd"/>
      <w:r>
        <w:rPr>
          <w:rFonts w:ascii="Times New Roman" w:eastAsia="Calibri" w:hAnsi="Times New Roman" w:cs="Times New Roman"/>
          <w:color w:val="auto"/>
        </w:rPr>
        <w:t xml:space="preserve"> вліво. Визначення електричної </w:t>
      </w:r>
      <w:proofErr w:type="spellStart"/>
      <w:r>
        <w:rPr>
          <w:rFonts w:ascii="Times New Roman" w:eastAsia="Calibri" w:hAnsi="Times New Roman" w:cs="Times New Roman"/>
          <w:color w:val="auto"/>
        </w:rPr>
        <w:t>вісі</w:t>
      </w:r>
      <w:proofErr w:type="spellEnd"/>
      <w:r>
        <w:rPr>
          <w:rFonts w:ascii="Times New Roman" w:eastAsia="Calibri" w:hAnsi="Times New Roman" w:cs="Times New Roman"/>
          <w:color w:val="auto"/>
        </w:rPr>
        <w:t xml:space="preserve"> серця можна здійснити і за допомогою однополюсних </w:t>
      </w:r>
      <w:proofErr w:type="spellStart"/>
      <w:r>
        <w:rPr>
          <w:rFonts w:ascii="Times New Roman" w:eastAsia="Calibri" w:hAnsi="Times New Roman" w:cs="Times New Roman"/>
          <w:color w:val="auto"/>
        </w:rPr>
        <w:t>відведень</w:t>
      </w:r>
      <w:proofErr w:type="spellEnd"/>
      <w:r>
        <w:rPr>
          <w:rFonts w:ascii="Times New Roman" w:eastAsia="Calibri" w:hAnsi="Times New Roman" w:cs="Times New Roman"/>
          <w:color w:val="auto"/>
        </w:rPr>
        <w:t xml:space="preserve"> (при домінуванні позитивного зубця R у відведенні </w:t>
      </w:r>
      <w:proofErr w:type="spellStart"/>
      <w:r>
        <w:rPr>
          <w:rFonts w:ascii="Times New Roman" w:eastAsia="Calibri" w:hAnsi="Times New Roman" w:cs="Times New Roman"/>
          <w:color w:val="auto"/>
        </w:rPr>
        <w:t>aVL</w:t>
      </w:r>
      <w:proofErr w:type="spellEnd"/>
      <w:r>
        <w:rPr>
          <w:rFonts w:ascii="Times New Roman" w:eastAsia="Calibri" w:hAnsi="Times New Roman" w:cs="Times New Roman"/>
          <w:color w:val="auto"/>
        </w:rPr>
        <w:t xml:space="preserve"> електрична вісь серця вважається горизонтальною, якщо у відведенні </w:t>
      </w:r>
      <w:proofErr w:type="spellStart"/>
      <w:r>
        <w:rPr>
          <w:rFonts w:ascii="Times New Roman" w:eastAsia="Calibri" w:hAnsi="Times New Roman" w:cs="Times New Roman"/>
          <w:color w:val="auto"/>
        </w:rPr>
        <w:t>aVF</w:t>
      </w:r>
      <w:proofErr w:type="spellEnd"/>
      <w:r>
        <w:rPr>
          <w:rFonts w:ascii="Times New Roman" w:eastAsia="Calibri" w:hAnsi="Times New Roman" w:cs="Times New Roman"/>
          <w:color w:val="auto"/>
        </w:rPr>
        <w:t xml:space="preserve"> комплекс QRS має форму QS або </w:t>
      </w:r>
      <w:proofErr w:type="spellStart"/>
      <w:r>
        <w:rPr>
          <w:rFonts w:ascii="Times New Roman" w:eastAsia="Calibri" w:hAnsi="Times New Roman" w:cs="Times New Roman"/>
          <w:color w:val="auto"/>
        </w:rPr>
        <w:t>rS</w:t>
      </w:r>
      <w:proofErr w:type="spellEnd"/>
      <w:r>
        <w:rPr>
          <w:rFonts w:ascii="Times New Roman" w:eastAsia="Calibri" w:hAnsi="Times New Roman" w:cs="Times New Roman"/>
          <w:color w:val="auto"/>
        </w:rPr>
        <w:t xml:space="preserve">; при домінуванні позитивного зубця у відведенні </w:t>
      </w:r>
      <w:proofErr w:type="spellStart"/>
      <w:r>
        <w:rPr>
          <w:rFonts w:ascii="Times New Roman" w:eastAsia="Calibri" w:hAnsi="Times New Roman" w:cs="Times New Roman"/>
          <w:color w:val="auto"/>
        </w:rPr>
        <w:t>aVF</w:t>
      </w:r>
      <w:proofErr w:type="spellEnd"/>
      <w:r>
        <w:rPr>
          <w:rFonts w:ascii="Times New Roman" w:eastAsia="Calibri" w:hAnsi="Times New Roman" w:cs="Times New Roman"/>
          <w:color w:val="auto"/>
        </w:rPr>
        <w:t xml:space="preserve"> електрична вісь серця вважається вертикальної, якщо у відведенні </w:t>
      </w:r>
      <w:proofErr w:type="spellStart"/>
      <w:r>
        <w:rPr>
          <w:rFonts w:ascii="Times New Roman" w:eastAsia="Calibri" w:hAnsi="Times New Roman" w:cs="Times New Roman"/>
          <w:color w:val="auto"/>
        </w:rPr>
        <w:t>aVL</w:t>
      </w:r>
      <w:proofErr w:type="spellEnd"/>
      <w:r>
        <w:rPr>
          <w:rFonts w:ascii="Times New Roman" w:eastAsia="Calibri" w:hAnsi="Times New Roman" w:cs="Times New Roman"/>
          <w:color w:val="auto"/>
        </w:rPr>
        <w:t xml:space="preserve"> комплекс QRS має форму QS або </w:t>
      </w:r>
      <w:proofErr w:type="spellStart"/>
      <w:r>
        <w:rPr>
          <w:rFonts w:ascii="Times New Roman" w:eastAsia="Calibri" w:hAnsi="Times New Roman" w:cs="Times New Roman"/>
          <w:color w:val="auto"/>
        </w:rPr>
        <w:t>rS</w:t>
      </w:r>
      <w:proofErr w:type="spellEnd"/>
      <w:r>
        <w:rPr>
          <w:rFonts w:ascii="Times New Roman" w:eastAsia="Calibri" w:hAnsi="Times New Roman" w:cs="Times New Roman"/>
          <w:color w:val="auto"/>
        </w:rPr>
        <w:t xml:space="preserve">. Визначення поворотів серця щодо поздовжньої </w:t>
      </w:r>
      <w:proofErr w:type="spellStart"/>
      <w:r>
        <w:rPr>
          <w:rFonts w:ascii="Times New Roman" w:eastAsia="Calibri" w:hAnsi="Times New Roman" w:cs="Times New Roman"/>
          <w:color w:val="auto"/>
        </w:rPr>
        <w:t>вісі</w:t>
      </w:r>
      <w:proofErr w:type="spellEnd"/>
      <w:r>
        <w:rPr>
          <w:rFonts w:ascii="Times New Roman" w:eastAsia="Calibri" w:hAnsi="Times New Roman" w:cs="Times New Roman"/>
          <w:color w:val="auto"/>
        </w:rPr>
        <w:t xml:space="preserve"> в горизонтальній площині: повороти серця навколо поздовжньої </w:t>
      </w:r>
      <w:proofErr w:type="spellStart"/>
      <w:r>
        <w:rPr>
          <w:rFonts w:ascii="Times New Roman" w:eastAsia="Calibri" w:hAnsi="Times New Roman" w:cs="Times New Roman"/>
          <w:color w:val="auto"/>
        </w:rPr>
        <w:t>вісі</w:t>
      </w:r>
      <w:proofErr w:type="spellEnd"/>
      <w:r>
        <w:rPr>
          <w:rFonts w:ascii="Times New Roman" w:eastAsia="Calibri" w:hAnsi="Times New Roman" w:cs="Times New Roman"/>
          <w:color w:val="auto"/>
        </w:rPr>
        <w:t xml:space="preserve">, умовно проведеної через верхівку і основу серця, визначаються по конфігурації комплексу QRS у грудних </w:t>
      </w:r>
      <w:proofErr w:type="spellStart"/>
      <w:r>
        <w:rPr>
          <w:rFonts w:ascii="Times New Roman" w:eastAsia="Calibri" w:hAnsi="Times New Roman" w:cs="Times New Roman"/>
          <w:color w:val="auto"/>
        </w:rPr>
        <w:t>відведеннях</w:t>
      </w:r>
      <w:proofErr w:type="spellEnd"/>
      <w:r>
        <w:rPr>
          <w:rFonts w:ascii="Times New Roman" w:eastAsia="Calibri" w:hAnsi="Times New Roman" w:cs="Times New Roman"/>
          <w:color w:val="auto"/>
        </w:rPr>
        <w:t xml:space="preserve">, осі яких розташовані в горизонтальній площині (для цього необхідно встановити локалізацію перехідної зони - це те грудне відведення, де амплітуда зубців R і S приблизно однакова); в більшості випадків перехідна зона відзначається у </w:t>
      </w:r>
      <w:proofErr w:type="spellStart"/>
      <w:r>
        <w:rPr>
          <w:rFonts w:ascii="Times New Roman" w:eastAsia="Calibri" w:hAnsi="Times New Roman" w:cs="Times New Roman"/>
          <w:color w:val="auto"/>
        </w:rPr>
        <w:t>відведеннях</w:t>
      </w:r>
      <w:proofErr w:type="spellEnd"/>
      <w:r>
        <w:rPr>
          <w:rFonts w:ascii="Times New Roman" w:eastAsia="Calibri" w:hAnsi="Times New Roman" w:cs="Times New Roman"/>
          <w:color w:val="auto"/>
        </w:rPr>
        <w:t xml:space="preserve"> V3, V4. При повороті серця навколо поздовжньої </w:t>
      </w:r>
      <w:proofErr w:type="spellStart"/>
      <w:r>
        <w:rPr>
          <w:rFonts w:ascii="Times New Roman" w:eastAsia="Calibri" w:hAnsi="Times New Roman" w:cs="Times New Roman"/>
          <w:color w:val="auto"/>
        </w:rPr>
        <w:t>вісі</w:t>
      </w:r>
      <w:proofErr w:type="spellEnd"/>
      <w:r>
        <w:rPr>
          <w:rFonts w:ascii="Times New Roman" w:eastAsia="Calibri" w:hAnsi="Times New Roman" w:cs="Times New Roman"/>
          <w:color w:val="auto"/>
        </w:rPr>
        <w:t xml:space="preserve"> за годинниковою стрілкою перехідна зона змішається вліво (в область відведення V5, у відведенні V6 реєструється виражений зубець S), при повороті серця навколо поздовжньої осі проти годинникової стрілки перехідна зона зміщується вправо до відведення V2. </w:t>
      </w:r>
    </w:p>
    <w:p w14:paraId="67F4DB73"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lastRenderedPageBreak/>
        <w:t xml:space="preserve">Стан </w:t>
      </w:r>
      <w:proofErr w:type="spellStart"/>
      <w:r>
        <w:rPr>
          <w:rFonts w:ascii="Times New Roman" w:eastAsia="Calibri" w:hAnsi="Times New Roman" w:cs="Times New Roman"/>
          <w:color w:val="auto"/>
        </w:rPr>
        <w:t>автоматії</w:t>
      </w:r>
      <w:proofErr w:type="spellEnd"/>
      <w:r>
        <w:rPr>
          <w:rFonts w:ascii="Times New Roman" w:eastAsia="Calibri" w:hAnsi="Times New Roman" w:cs="Times New Roman"/>
          <w:color w:val="auto"/>
        </w:rPr>
        <w:t xml:space="preserve"> синусного вузла визначають за частотою і ритмом серцевих скорочень (при порушенні автоматизації синусного вузла виникають аритмії). Розрізняють синусну тахікардію (водієм ритму є синусний вузол, ритм правильний, частота серцевих скорочень перевищує 80 на хвилину, зубці ЕКГ зазвичай не відрізняються від норми, відстань RR однакове, вкорочене, укорочений і інтервал ТР), яка може бути пов'язана з підвищенням тонусу симпатичного відділу вегетативної нервової системи, зниженням тонусу блукаючого </w:t>
      </w:r>
      <w:proofErr w:type="spellStart"/>
      <w:r>
        <w:rPr>
          <w:rFonts w:ascii="Times New Roman" w:eastAsia="Calibri" w:hAnsi="Times New Roman" w:cs="Times New Roman"/>
          <w:color w:val="auto"/>
        </w:rPr>
        <w:t>нерва</w:t>
      </w:r>
      <w:proofErr w:type="spellEnd"/>
      <w:r>
        <w:rPr>
          <w:rFonts w:ascii="Times New Roman" w:eastAsia="Calibri" w:hAnsi="Times New Roman" w:cs="Times New Roman"/>
          <w:color w:val="auto"/>
        </w:rPr>
        <w:t xml:space="preserve">, ураженням синусного вузла при його ішемії, інфекції; синусну брадикардію (характеризується уповільненням синусного ритму, коли частота серцевих скорочень від 40 до 60 в хвилину, ритм правильний, водієм ритму є синусний вузол, автоматизм якого знижений, зубці ЕКГ зазвичай не змінені, інтервали RR однакові і подовжені), яка може бути пов'язана з підвищенням тонусу блукаючого </w:t>
      </w:r>
      <w:proofErr w:type="spellStart"/>
      <w:r>
        <w:rPr>
          <w:rFonts w:ascii="Times New Roman" w:eastAsia="Calibri" w:hAnsi="Times New Roman" w:cs="Times New Roman"/>
          <w:color w:val="auto"/>
        </w:rPr>
        <w:t>нерва</w:t>
      </w:r>
      <w:proofErr w:type="spellEnd"/>
      <w:r>
        <w:rPr>
          <w:rFonts w:ascii="Times New Roman" w:eastAsia="Calibri" w:hAnsi="Times New Roman" w:cs="Times New Roman"/>
          <w:color w:val="auto"/>
        </w:rPr>
        <w:t xml:space="preserve">, зниженням тонусу симпатичного відділу вегетативної нервової системи, місцевим впливом на синусний вузол внаслідок гіпоксії, інфаркту, інфекції; синусну аритмію (є наслідком нерегулярної діяльності синусного вузла, що приводить до нерівномірного утворення в ньому імпульсів збудження, це викликає чергуються періоди частішанні і ураження ритму; відстань RR між різними комплексами QRS не однакове і різниця в тривалості найкоротшого і </w:t>
      </w:r>
      <w:proofErr w:type="spellStart"/>
      <w:r>
        <w:rPr>
          <w:rFonts w:ascii="Times New Roman" w:eastAsia="Calibri" w:hAnsi="Times New Roman" w:cs="Times New Roman"/>
          <w:color w:val="auto"/>
        </w:rPr>
        <w:t>найтривалішого</w:t>
      </w:r>
      <w:proofErr w:type="spellEnd"/>
      <w:r>
        <w:rPr>
          <w:rFonts w:ascii="Times New Roman" w:eastAsia="Calibri" w:hAnsi="Times New Roman" w:cs="Times New Roman"/>
          <w:color w:val="auto"/>
        </w:rPr>
        <w:t xml:space="preserve"> інтервалу RR перевищує 10% від середньої відстані RR), яка може бути дихальною (зміна частоти серцевих скорочень під час дихання можуть бути пов'язані з коливаннями тонусу симпатичного і блукаючого нервів у зв'язку з фазами дихання) і недихальною (частіше буває дихальна аритмія). </w:t>
      </w:r>
    </w:p>
    <w:p w14:paraId="3793B0D5"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Визначення наявності екстрасистол: при наявності додаткового вогнища збудження в серці можливе тимчасове зниження синусного ритму з утворенням позачергового імпульсу і наступного скорочення серця - екстрасистоли. </w:t>
      </w:r>
      <w:proofErr w:type="spellStart"/>
      <w:r>
        <w:rPr>
          <w:rFonts w:ascii="Times New Roman" w:eastAsia="Calibri" w:hAnsi="Times New Roman" w:cs="Times New Roman"/>
          <w:color w:val="auto"/>
        </w:rPr>
        <w:t>Передсердні</w:t>
      </w:r>
      <w:proofErr w:type="spellEnd"/>
      <w:r>
        <w:rPr>
          <w:rFonts w:ascii="Times New Roman" w:eastAsia="Calibri" w:hAnsi="Times New Roman" w:cs="Times New Roman"/>
          <w:color w:val="auto"/>
        </w:rPr>
        <w:t xml:space="preserve"> екстрасистоли - характерним для ЕКГ є деформація зубця Р, комплекс QRS не змінений, після </w:t>
      </w:r>
      <w:proofErr w:type="spellStart"/>
      <w:r>
        <w:rPr>
          <w:rFonts w:ascii="Times New Roman" w:eastAsia="Calibri" w:hAnsi="Times New Roman" w:cs="Times New Roman"/>
          <w:color w:val="auto"/>
        </w:rPr>
        <w:t>передсердної</w:t>
      </w:r>
      <w:proofErr w:type="spellEnd"/>
      <w:r>
        <w:rPr>
          <w:rFonts w:ascii="Times New Roman" w:eastAsia="Calibri" w:hAnsi="Times New Roman" w:cs="Times New Roman"/>
          <w:color w:val="auto"/>
        </w:rPr>
        <w:t xml:space="preserve"> екстрасистоли настає компенсаторна пауза. </w:t>
      </w:r>
      <w:proofErr w:type="spellStart"/>
      <w:r>
        <w:rPr>
          <w:rFonts w:ascii="Times New Roman" w:eastAsia="Calibri" w:hAnsi="Times New Roman" w:cs="Times New Roman"/>
          <w:color w:val="auto"/>
        </w:rPr>
        <w:t>Шлуночковоі</w:t>
      </w:r>
      <w:proofErr w:type="spellEnd"/>
      <w:r>
        <w:rPr>
          <w:rFonts w:ascii="Times New Roman" w:eastAsia="Calibri" w:hAnsi="Times New Roman" w:cs="Times New Roman"/>
          <w:color w:val="auto"/>
        </w:rPr>
        <w:t xml:space="preserve"> екстрасистоли - наголошується розширення і деформація комплексу QRS, відсутній зв'язок з зубцем Р, спостерігається повна компенсаторна пауза. Для </w:t>
      </w:r>
      <w:proofErr w:type="spellStart"/>
      <w:r>
        <w:rPr>
          <w:rFonts w:ascii="Times New Roman" w:eastAsia="Calibri" w:hAnsi="Times New Roman" w:cs="Times New Roman"/>
          <w:color w:val="auto"/>
        </w:rPr>
        <w:t>лівошлуночкової</w:t>
      </w:r>
      <w:proofErr w:type="spellEnd"/>
      <w:r>
        <w:rPr>
          <w:rFonts w:ascii="Times New Roman" w:eastAsia="Calibri" w:hAnsi="Times New Roman" w:cs="Times New Roman"/>
          <w:color w:val="auto"/>
        </w:rPr>
        <w:t xml:space="preserve"> екстрасистоли характерний високий зубець R в V1-2 і глибокий зубець S у V5-6. Для </w:t>
      </w:r>
      <w:proofErr w:type="spellStart"/>
      <w:r>
        <w:rPr>
          <w:rFonts w:ascii="Times New Roman" w:eastAsia="Calibri" w:hAnsi="Times New Roman" w:cs="Times New Roman"/>
          <w:color w:val="auto"/>
        </w:rPr>
        <w:t>правошлуночкової</w:t>
      </w:r>
      <w:proofErr w:type="spellEnd"/>
      <w:r>
        <w:rPr>
          <w:rFonts w:ascii="Times New Roman" w:eastAsia="Calibri" w:hAnsi="Times New Roman" w:cs="Times New Roman"/>
          <w:color w:val="auto"/>
        </w:rPr>
        <w:t xml:space="preserve"> екстрасистоли характерний високий зубець R в V5-6, глибокий зубець S V1-2.</w:t>
      </w:r>
    </w:p>
    <w:p w14:paraId="37F39DFE"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Визначення функції провідності міокарда: порушення провідності може бути на різних рівнях: </w:t>
      </w:r>
      <w:proofErr w:type="spellStart"/>
      <w:r>
        <w:rPr>
          <w:rFonts w:ascii="Times New Roman" w:eastAsia="Calibri" w:hAnsi="Times New Roman" w:cs="Times New Roman"/>
          <w:color w:val="auto"/>
        </w:rPr>
        <w:t>синоатріальна</w:t>
      </w:r>
      <w:proofErr w:type="spellEnd"/>
      <w:r>
        <w:rPr>
          <w:rFonts w:ascii="Times New Roman" w:eastAsia="Calibri" w:hAnsi="Times New Roman" w:cs="Times New Roman"/>
          <w:color w:val="auto"/>
        </w:rPr>
        <w:t xml:space="preserve"> блокада - імпульс від синусного вузла не проводиться до передсердям (імпульс не утворюється в синусовому </w:t>
      </w:r>
      <w:proofErr w:type="spellStart"/>
      <w:r>
        <w:rPr>
          <w:rFonts w:ascii="Times New Roman" w:eastAsia="Calibri" w:hAnsi="Times New Roman" w:cs="Times New Roman"/>
          <w:color w:val="auto"/>
        </w:rPr>
        <w:t>вузлі</w:t>
      </w:r>
      <w:proofErr w:type="spellEnd"/>
      <w:r>
        <w:rPr>
          <w:rFonts w:ascii="Times New Roman" w:eastAsia="Calibri" w:hAnsi="Times New Roman" w:cs="Times New Roman"/>
          <w:color w:val="auto"/>
        </w:rPr>
        <w:t xml:space="preserve">, слабкий імпульс), вона може бути I ступеня (уповільнення утворення імпульсу в синусному </w:t>
      </w:r>
      <w:proofErr w:type="spellStart"/>
      <w:r>
        <w:rPr>
          <w:rFonts w:ascii="Times New Roman" w:eastAsia="Calibri" w:hAnsi="Times New Roman" w:cs="Times New Roman"/>
          <w:color w:val="auto"/>
        </w:rPr>
        <w:t>вузлі</w:t>
      </w:r>
      <w:proofErr w:type="spellEnd"/>
      <w:r>
        <w:rPr>
          <w:rFonts w:ascii="Times New Roman" w:eastAsia="Calibri" w:hAnsi="Times New Roman" w:cs="Times New Roman"/>
          <w:color w:val="auto"/>
        </w:rPr>
        <w:t xml:space="preserve"> або уповільнення його проведення - на ЕКГ не </w:t>
      </w:r>
      <w:proofErr w:type="spellStart"/>
      <w:r>
        <w:rPr>
          <w:rFonts w:ascii="Times New Roman" w:eastAsia="Calibri" w:hAnsi="Times New Roman" w:cs="Times New Roman"/>
          <w:color w:val="auto"/>
        </w:rPr>
        <w:t>вловлюється</w:t>
      </w:r>
      <w:proofErr w:type="spellEnd"/>
      <w:r>
        <w:rPr>
          <w:rFonts w:ascii="Times New Roman" w:eastAsia="Calibri" w:hAnsi="Times New Roman" w:cs="Times New Roman"/>
          <w:color w:val="auto"/>
        </w:rPr>
        <w:t xml:space="preserve">), II ступеня (частина імпульсів не доходить до передсердь, випадають скорочення передсердь і шлуночків - на ЕКГ вкорочення інтервалу РР, за ним тривала пауза), III ступеня (повна блокада, на ЕКГ випадання зубця Р, комплексу QRS і зубця Т, реєструється ізолінія) </w:t>
      </w:r>
      <w:proofErr w:type="spellStart"/>
      <w:r>
        <w:rPr>
          <w:rFonts w:ascii="Times New Roman" w:eastAsia="Calibri" w:hAnsi="Times New Roman" w:cs="Times New Roman"/>
          <w:color w:val="auto"/>
        </w:rPr>
        <w:t>атріовентрикулярна</w:t>
      </w:r>
      <w:proofErr w:type="spellEnd"/>
      <w:r>
        <w:rPr>
          <w:rFonts w:ascii="Times New Roman" w:eastAsia="Calibri" w:hAnsi="Times New Roman" w:cs="Times New Roman"/>
          <w:color w:val="auto"/>
        </w:rPr>
        <w:t xml:space="preserve"> блокада - затримка або припинення проведення імпульсів з передсердь через </w:t>
      </w:r>
      <w:proofErr w:type="spellStart"/>
      <w:r>
        <w:rPr>
          <w:rFonts w:ascii="Times New Roman" w:eastAsia="Calibri" w:hAnsi="Times New Roman" w:cs="Times New Roman"/>
          <w:color w:val="auto"/>
        </w:rPr>
        <w:t>атріовентрикулярний</w:t>
      </w:r>
      <w:proofErr w:type="spellEnd"/>
      <w:r>
        <w:rPr>
          <w:rFonts w:ascii="Times New Roman" w:eastAsia="Calibri" w:hAnsi="Times New Roman" w:cs="Times New Roman"/>
          <w:color w:val="auto"/>
        </w:rPr>
        <w:t xml:space="preserve"> вузол, вона може бути також: I ступеня (на ЕКГ відзначається подовження інтервалу PQ, комплекс QRS не змінений), II ступеня (коли один або кілька імпульсів з </w:t>
      </w:r>
      <w:proofErr w:type="spellStart"/>
      <w:r>
        <w:rPr>
          <w:rFonts w:ascii="Times New Roman" w:eastAsia="Calibri" w:hAnsi="Times New Roman" w:cs="Times New Roman"/>
          <w:color w:val="auto"/>
        </w:rPr>
        <w:t>синусонго</w:t>
      </w:r>
      <w:proofErr w:type="spellEnd"/>
      <w:r>
        <w:rPr>
          <w:rFonts w:ascii="Times New Roman" w:eastAsia="Calibri" w:hAnsi="Times New Roman" w:cs="Times New Roman"/>
          <w:color w:val="auto"/>
        </w:rPr>
        <w:t xml:space="preserve"> вузла не можуть бути проведені до шлуночків, внаслідок чого випадає одне або більше скорочень шлуночків - на ЕКГ поступове погіршення </w:t>
      </w:r>
      <w:proofErr w:type="spellStart"/>
      <w:r>
        <w:rPr>
          <w:rFonts w:ascii="Times New Roman" w:eastAsia="Calibri" w:hAnsi="Times New Roman" w:cs="Times New Roman"/>
          <w:color w:val="auto"/>
        </w:rPr>
        <w:t>атрівентрикулярної</w:t>
      </w:r>
      <w:proofErr w:type="spellEnd"/>
      <w:r>
        <w:rPr>
          <w:rFonts w:ascii="Times New Roman" w:eastAsia="Calibri" w:hAnsi="Times New Roman" w:cs="Times New Roman"/>
          <w:color w:val="auto"/>
        </w:rPr>
        <w:t xml:space="preserve"> провідності проявляється в прогресуючому подовженні інтервалу PQ від комплексу до комплексу з подальшим випаданням </w:t>
      </w:r>
      <w:proofErr w:type="spellStart"/>
      <w:r>
        <w:rPr>
          <w:rFonts w:ascii="Times New Roman" w:eastAsia="Calibri" w:hAnsi="Times New Roman" w:cs="Times New Roman"/>
          <w:color w:val="auto"/>
        </w:rPr>
        <w:t>шлуночкового</w:t>
      </w:r>
      <w:proofErr w:type="spellEnd"/>
      <w:r>
        <w:rPr>
          <w:rFonts w:ascii="Times New Roman" w:eastAsia="Calibri" w:hAnsi="Times New Roman" w:cs="Times New Roman"/>
          <w:color w:val="auto"/>
        </w:rPr>
        <w:t xml:space="preserve"> комплексу), III ступеня (повна поперечна блокада, характеризується тим, що ні один імпульс з передсердь не проходить до шлуночків; передсердя збуджуються під впливом синусного вузла, шлуночки - </w:t>
      </w:r>
      <w:proofErr w:type="spellStart"/>
      <w:r>
        <w:rPr>
          <w:rFonts w:ascii="Times New Roman" w:eastAsia="Calibri" w:hAnsi="Times New Roman" w:cs="Times New Roman"/>
          <w:color w:val="auto"/>
        </w:rPr>
        <w:t>антіовентрікулярного</w:t>
      </w:r>
      <w:proofErr w:type="spellEnd"/>
      <w:r>
        <w:rPr>
          <w:rFonts w:ascii="Times New Roman" w:eastAsia="Calibri" w:hAnsi="Times New Roman" w:cs="Times New Roman"/>
          <w:color w:val="auto"/>
        </w:rPr>
        <w:t xml:space="preserve">: зубці Р не пов'язані з </w:t>
      </w:r>
      <w:proofErr w:type="spellStart"/>
      <w:r>
        <w:rPr>
          <w:rFonts w:ascii="Times New Roman" w:eastAsia="Calibri" w:hAnsi="Times New Roman" w:cs="Times New Roman"/>
          <w:color w:val="auto"/>
        </w:rPr>
        <w:t>шлуночковим</w:t>
      </w:r>
      <w:proofErr w:type="spellEnd"/>
      <w:r>
        <w:rPr>
          <w:rFonts w:ascii="Times New Roman" w:eastAsia="Calibri" w:hAnsi="Times New Roman" w:cs="Times New Roman"/>
          <w:color w:val="auto"/>
        </w:rPr>
        <w:t xml:space="preserve"> комплексом, нашаровуються на різні моменти систоли і діастоли шлуночків, передсердя скорочуються частіше, ніж шлуночки, відстань РР менше RR. </w:t>
      </w:r>
    </w:p>
    <w:p w14:paraId="1800DF1C"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Блокада ніжок пучка </w:t>
      </w:r>
      <w:proofErr w:type="spellStart"/>
      <w:r>
        <w:rPr>
          <w:rFonts w:ascii="Times New Roman" w:eastAsia="Calibri" w:hAnsi="Times New Roman" w:cs="Times New Roman"/>
          <w:color w:val="auto"/>
        </w:rPr>
        <w:t>Гіса</w:t>
      </w:r>
      <w:proofErr w:type="spellEnd"/>
      <w:r>
        <w:rPr>
          <w:rFonts w:ascii="Times New Roman" w:eastAsia="Calibri" w:hAnsi="Times New Roman" w:cs="Times New Roman"/>
          <w:color w:val="auto"/>
        </w:rPr>
        <w:t xml:space="preserve"> - порушення або повне припинення проведення збудження по правій або лівій ніжці пучка </w:t>
      </w:r>
      <w:proofErr w:type="spellStart"/>
      <w:r>
        <w:rPr>
          <w:rFonts w:ascii="Times New Roman" w:eastAsia="Calibri" w:hAnsi="Times New Roman" w:cs="Times New Roman"/>
          <w:color w:val="auto"/>
        </w:rPr>
        <w:t>Гіса</w:t>
      </w:r>
      <w:proofErr w:type="spellEnd"/>
      <w:r>
        <w:rPr>
          <w:rFonts w:ascii="Times New Roman" w:eastAsia="Calibri" w:hAnsi="Times New Roman" w:cs="Times New Roman"/>
          <w:color w:val="auto"/>
        </w:rPr>
        <w:t xml:space="preserve"> (блокада правої ніжки діагностується по грудним відведенням, є зміни і в стандартних </w:t>
      </w:r>
      <w:proofErr w:type="spellStart"/>
      <w:r>
        <w:rPr>
          <w:rFonts w:ascii="Times New Roman" w:eastAsia="Calibri" w:hAnsi="Times New Roman" w:cs="Times New Roman"/>
          <w:color w:val="auto"/>
        </w:rPr>
        <w:t>відведеннях</w:t>
      </w:r>
      <w:proofErr w:type="spellEnd"/>
      <w:r>
        <w:rPr>
          <w:rFonts w:ascii="Times New Roman" w:eastAsia="Calibri" w:hAnsi="Times New Roman" w:cs="Times New Roman"/>
          <w:color w:val="auto"/>
        </w:rPr>
        <w:t xml:space="preserve">; блокада лівої ніжки також характеризується змінами як у грудні, так і в стандартних </w:t>
      </w:r>
      <w:proofErr w:type="spellStart"/>
      <w:r>
        <w:rPr>
          <w:rFonts w:ascii="Times New Roman" w:eastAsia="Calibri" w:hAnsi="Times New Roman" w:cs="Times New Roman"/>
          <w:color w:val="auto"/>
        </w:rPr>
        <w:t>відведеннях</w:t>
      </w:r>
      <w:proofErr w:type="spellEnd"/>
      <w:r>
        <w:rPr>
          <w:rFonts w:ascii="Times New Roman" w:eastAsia="Calibri" w:hAnsi="Times New Roman" w:cs="Times New Roman"/>
          <w:color w:val="auto"/>
        </w:rPr>
        <w:t>) .</w:t>
      </w:r>
    </w:p>
    <w:p w14:paraId="747BF3BC" w14:textId="77777777" w:rsidR="000C3CD0" w:rsidRDefault="000C3CD0" w:rsidP="000C3CD0">
      <w:pPr>
        <w:widowControl/>
        <w:tabs>
          <w:tab w:val="left" w:pos="284"/>
        </w:tabs>
        <w:jc w:val="both"/>
        <w:rPr>
          <w:rFonts w:ascii="Times New Roman" w:eastAsia="Calibri" w:hAnsi="Times New Roman" w:cs="Times New Roman"/>
          <w:color w:val="auto"/>
          <w:lang w:bidi="ar-SA"/>
        </w:rPr>
      </w:pPr>
      <w:r>
        <w:rPr>
          <w:rFonts w:ascii="Times New Roman" w:eastAsia="Calibri" w:hAnsi="Times New Roman" w:cs="Times New Roman"/>
          <w:i/>
          <w:iCs/>
          <w:color w:val="auto"/>
        </w:rPr>
        <w:lastRenderedPageBreak/>
        <w:t>Обладнання:</w:t>
      </w:r>
      <w:r>
        <w:rPr>
          <w:rFonts w:ascii="Times New Roman" w:eastAsia="Calibri" w:hAnsi="Times New Roman" w:cs="Times New Roman"/>
          <w:color w:val="auto"/>
        </w:rPr>
        <w:t xml:space="preserve"> секундомір, фрагменти електрокардіограми людини, стілець, таблиці, слайди, відеофільми, зошити, ручки.  </w:t>
      </w:r>
    </w:p>
    <w:p w14:paraId="524266D6" w14:textId="77777777" w:rsidR="000C3CD0" w:rsidRDefault="000C3CD0" w:rsidP="000C3CD0">
      <w:pPr>
        <w:widowControl/>
        <w:tabs>
          <w:tab w:val="left" w:pos="284"/>
        </w:tabs>
        <w:jc w:val="both"/>
        <w:rPr>
          <w:rFonts w:ascii="Times New Roman" w:eastAsia="Calibri" w:hAnsi="Times New Roman" w:cs="Times New Roman"/>
          <w:b/>
          <w:i/>
          <w:iCs/>
          <w:color w:val="auto"/>
        </w:rPr>
      </w:pPr>
      <w:r>
        <w:rPr>
          <w:rFonts w:ascii="Times New Roman" w:eastAsia="Calibri" w:hAnsi="Times New Roman" w:cs="Times New Roman"/>
          <w:b/>
          <w:i/>
          <w:iCs/>
          <w:color w:val="auto"/>
        </w:rPr>
        <w:t>План:</w:t>
      </w:r>
    </w:p>
    <w:p w14:paraId="586FFD2D" w14:textId="77777777" w:rsidR="000C3CD0" w:rsidRDefault="000C3CD0" w:rsidP="000C3CD0">
      <w:pPr>
        <w:widowControl/>
        <w:tabs>
          <w:tab w:val="left" w:pos="284"/>
        </w:tabs>
        <w:jc w:val="both"/>
        <w:rPr>
          <w:rFonts w:ascii="Times New Roman" w:eastAsia="Calibri" w:hAnsi="Times New Roman" w:cs="Times New Roman"/>
          <w:i/>
          <w:iCs/>
          <w:color w:val="auto"/>
        </w:rPr>
      </w:pPr>
      <w:r>
        <w:rPr>
          <w:rFonts w:ascii="Times New Roman" w:eastAsia="Calibri" w:hAnsi="Times New Roman" w:cs="Times New Roman"/>
          <w:i/>
          <w:iCs/>
          <w:color w:val="auto"/>
        </w:rPr>
        <w:t>1.Організаційні заходи:</w:t>
      </w:r>
    </w:p>
    <w:p w14:paraId="5B509497" w14:textId="77777777" w:rsidR="000C3CD0" w:rsidRDefault="000C3CD0" w:rsidP="000C3CD0">
      <w:pPr>
        <w:widowControl/>
        <w:numPr>
          <w:ilvl w:val="0"/>
          <w:numId w:val="130"/>
        </w:numPr>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привітання, </w:t>
      </w:r>
    </w:p>
    <w:p w14:paraId="3D615E9D" w14:textId="77777777" w:rsidR="000C3CD0" w:rsidRDefault="000C3CD0" w:rsidP="000C3CD0">
      <w:pPr>
        <w:widowControl/>
        <w:numPr>
          <w:ilvl w:val="0"/>
          <w:numId w:val="130"/>
        </w:numPr>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перевірка присутніх,</w:t>
      </w:r>
    </w:p>
    <w:p w14:paraId="5B778D3E" w14:textId="77777777" w:rsidR="000C3CD0" w:rsidRDefault="000C3CD0" w:rsidP="000C3CD0">
      <w:pPr>
        <w:widowControl/>
        <w:numPr>
          <w:ilvl w:val="0"/>
          <w:numId w:val="130"/>
        </w:numPr>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повідомлення теми, мети заняття, </w:t>
      </w:r>
    </w:p>
    <w:p w14:paraId="1472660F" w14:textId="77777777" w:rsidR="000C3CD0" w:rsidRDefault="000C3CD0" w:rsidP="000C3CD0">
      <w:pPr>
        <w:widowControl/>
        <w:numPr>
          <w:ilvl w:val="0"/>
          <w:numId w:val="130"/>
        </w:numPr>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мотивація здобувачів вищої освіти щодо вивчення теми.</w:t>
      </w:r>
    </w:p>
    <w:p w14:paraId="03C1FB76" w14:textId="77777777" w:rsidR="000C3CD0" w:rsidRDefault="000C3CD0" w:rsidP="000C3CD0">
      <w:pPr>
        <w:widowControl/>
        <w:tabs>
          <w:tab w:val="left" w:pos="284"/>
        </w:tabs>
        <w:jc w:val="both"/>
        <w:rPr>
          <w:rFonts w:ascii="Times New Roman" w:eastAsia="Calibri" w:hAnsi="Times New Roman" w:cs="Times New Roman"/>
          <w:i/>
          <w:iCs/>
          <w:color w:val="auto"/>
        </w:rPr>
      </w:pPr>
      <w:r>
        <w:rPr>
          <w:rFonts w:ascii="Times New Roman" w:eastAsia="Calibri" w:hAnsi="Times New Roman" w:cs="Times New Roman"/>
          <w:i/>
          <w:iCs/>
          <w:color w:val="auto"/>
        </w:rPr>
        <w:t>2.Контроль опорного рівня знань:</w:t>
      </w:r>
    </w:p>
    <w:p w14:paraId="43D87F36" w14:textId="77777777" w:rsidR="000C3CD0" w:rsidRDefault="000C3CD0" w:rsidP="000C3CD0">
      <w:pPr>
        <w:widowControl/>
        <w:numPr>
          <w:ilvl w:val="0"/>
          <w:numId w:val="130"/>
        </w:numPr>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письмове тестування, </w:t>
      </w:r>
    </w:p>
    <w:p w14:paraId="63950DF0" w14:textId="77777777" w:rsidR="000C3CD0" w:rsidRDefault="000C3CD0" w:rsidP="000C3CD0">
      <w:pPr>
        <w:widowControl/>
        <w:numPr>
          <w:ilvl w:val="0"/>
          <w:numId w:val="130"/>
        </w:numPr>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фронтальне опитування</w:t>
      </w:r>
    </w:p>
    <w:p w14:paraId="6844896D"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ab/>
        <w:t>Вимоги до знань теоретичної готовності студентів до виконання практичних занять:</w:t>
      </w:r>
    </w:p>
    <w:p w14:paraId="28590140" w14:textId="77777777" w:rsidR="000C3CD0" w:rsidRDefault="000C3CD0" w:rsidP="000C3CD0">
      <w:pPr>
        <w:widowControl/>
        <w:tabs>
          <w:tab w:val="left" w:pos="284"/>
          <w:tab w:val="left" w:pos="1276"/>
        </w:tabs>
        <w:jc w:val="both"/>
        <w:rPr>
          <w:rFonts w:ascii="Times New Roman" w:eastAsia="Calibri" w:hAnsi="Times New Roman" w:cs="Times New Roman"/>
          <w:i/>
          <w:color w:val="auto"/>
          <w:lang w:bidi="ar-SA"/>
        </w:rPr>
      </w:pPr>
      <w:r>
        <w:rPr>
          <w:rFonts w:ascii="Times New Roman" w:eastAsia="Calibri" w:hAnsi="Times New Roman" w:cs="Times New Roman"/>
          <w:i/>
          <w:color w:val="auto"/>
          <w:lang w:bidi="ar-SA"/>
        </w:rPr>
        <w:t>Знати:</w:t>
      </w:r>
    </w:p>
    <w:p w14:paraId="7991C83E" w14:textId="77777777" w:rsidR="000C3CD0" w:rsidRDefault="000C3CD0" w:rsidP="000C3CD0">
      <w:pPr>
        <w:widowControl/>
        <w:numPr>
          <w:ilvl w:val="0"/>
          <w:numId w:val="131"/>
        </w:numPr>
        <w:tabs>
          <w:tab w:val="left" w:pos="284"/>
          <w:tab w:val="left" w:pos="1276"/>
        </w:tabs>
        <w:ind w:left="0" w:firstLine="0"/>
        <w:jc w:val="both"/>
        <w:rPr>
          <w:rFonts w:ascii="Times New Roman" w:eastAsia="Calibri" w:hAnsi="Times New Roman" w:cs="Times New Roman"/>
          <w:i/>
          <w:color w:val="auto"/>
          <w:lang w:bidi="ar-SA"/>
        </w:rPr>
      </w:pPr>
      <w:r>
        <w:rPr>
          <w:rFonts w:ascii="Times New Roman" w:eastAsia="Calibri" w:hAnsi="Times New Roman" w:cs="Times New Roman"/>
          <w:color w:val="auto"/>
        </w:rPr>
        <w:t xml:space="preserve">методику реєстрації ЕКГ; </w:t>
      </w:r>
    </w:p>
    <w:p w14:paraId="68BBE41D" w14:textId="77777777" w:rsidR="000C3CD0" w:rsidRDefault="000C3CD0" w:rsidP="000C3CD0">
      <w:pPr>
        <w:widowControl/>
        <w:numPr>
          <w:ilvl w:val="0"/>
          <w:numId w:val="131"/>
        </w:numPr>
        <w:tabs>
          <w:tab w:val="left" w:pos="284"/>
          <w:tab w:val="left" w:pos="1276"/>
        </w:tabs>
        <w:ind w:left="0" w:firstLine="0"/>
        <w:jc w:val="both"/>
        <w:rPr>
          <w:rFonts w:ascii="Times New Roman" w:eastAsia="Calibri" w:hAnsi="Times New Roman" w:cs="Times New Roman"/>
          <w:i/>
          <w:color w:val="auto"/>
          <w:lang w:bidi="ar-SA"/>
        </w:rPr>
      </w:pPr>
      <w:r>
        <w:rPr>
          <w:rFonts w:ascii="Times New Roman" w:eastAsia="Calibri" w:hAnsi="Times New Roman" w:cs="Times New Roman"/>
          <w:color w:val="auto"/>
        </w:rPr>
        <w:t>функціональне значення елементів ЕКГ.</w:t>
      </w:r>
      <w:r>
        <w:rPr>
          <w:rFonts w:ascii="Times New Roman" w:eastAsia="Calibri" w:hAnsi="Times New Roman" w:cs="Times New Roman"/>
          <w:color w:val="auto"/>
          <w:lang w:bidi="ar-SA"/>
        </w:rPr>
        <w:t xml:space="preserve"> </w:t>
      </w:r>
    </w:p>
    <w:p w14:paraId="0B2B1477" w14:textId="77777777" w:rsidR="000C3CD0" w:rsidRDefault="000C3CD0" w:rsidP="000C3CD0">
      <w:pPr>
        <w:widowControl/>
        <w:tabs>
          <w:tab w:val="left" w:pos="284"/>
          <w:tab w:val="left" w:pos="1276"/>
        </w:tabs>
        <w:jc w:val="both"/>
        <w:rPr>
          <w:rFonts w:ascii="Times New Roman" w:eastAsia="Calibri" w:hAnsi="Times New Roman" w:cs="Times New Roman"/>
          <w:color w:val="auto"/>
          <w:lang w:bidi="ar-SA"/>
        </w:rPr>
      </w:pPr>
      <w:r>
        <w:rPr>
          <w:rFonts w:ascii="Times New Roman" w:eastAsia="Calibri" w:hAnsi="Times New Roman" w:cs="Times New Roman"/>
          <w:i/>
          <w:color w:val="auto"/>
          <w:lang w:bidi="ar-SA"/>
        </w:rPr>
        <w:t>Вміти</w:t>
      </w:r>
      <w:r>
        <w:rPr>
          <w:rFonts w:ascii="Times New Roman" w:eastAsia="Calibri" w:hAnsi="Times New Roman" w:cs="Times New Roman"/>
          <w:color w:val="auto"/>
          <w:lang w:bidi="ar-SA"/>
        </w:rPr>
        <w:t>:</w:t>
      </w:r>
    </w:p>
    <w:p w14:paraId="0EBCCA3D" w14:textId="77777777" w:rsidR="000C3CD0" w:rsidRDefault="000C3CD0" w:rsidP="000C3CD0">
      <w:pPr>
        <w:widowControl/>
        <w:numPr>
          <w:ilvl w:val="0"/>
          <w:numId w:val="132"/>
        </w:numPr>
        <w:tabs>
          <w:tab w:val="left" w:pos="284"/>
          <w:tab w:val="left" w:pos="1276"/>
        </w:tabs>
        <w:ind w:left="0" w:firstLine="0"/>
        <w:jc w:val="both"/>
        <w:rPr>
          <w:rFonts w:ascii="Times New Roman" w:eastAsia="Calibri" w:hAnsi="Times New Roman" w:cs="Times New Roman"/>
          <w:color w:val="auto"/>
          <w:lang w:bidi="ar-SA"/>
        </w:rPr>
      </w:pPr>
      <w:r>
        <w:rPr>
          <w:rFonts w:ascii="Times New Roman" w:eastAsia="Calibri" w:hAnsi="Times New Roman" w:cs="Times New Roman"/>
          <w:color w:val="auto"/>
          <w:lang w:bidi="ar-SA"/>
        </w:rPr>
        <w:t xml:space="preserve">досліджувати та </w:t>
      </w:r>
      <w:r>
        <w:rPr>
          <w:rFonts w:ascii="Times New Roman" w:eastAsia="Calibri" w:hAnsi="Times New Roman" w:cs="Times New Roman"/>
          <w:color w:val="auto"/>
        </w:rPr>
        <w:t xml:space="preserve">аналізувати електрокардіографію </w:t>
      </w:r>
      <w:proofErr w:type="spellStart"/>
      <w:r>
        <w:rPr>
          <w:rFonts w:ascii="Times New Roman" w:eastAsia="Calibri" w:hAnsi="Times New Roman" w:cs="Times New Roman"/>
          <w:color w:val="auto"/>
        </w:rPr>
        <w:t>щод</w:t>
      </w:r>
      <w:proofErr w:type="spellEnd"/>
      <w:r>
        <w:rPr>
          <w:rFonts w:ascii="Times New Roman" w:eastAsia="Calibri" w:hAnsi="Times New Roman" w:cs="Times New Roman"/>
          <w:color w:val="auto"/>
        </w:rPr>
        <w:t xml:space="preserve"> оцінки стану міокарда під час діагностики різних захворювань серцевого м’яза.</w:t>
      </w:r>
    </w:p>
    <w:p w14:paraId="7BA731B1" w14:textId="77777777" w:rsidR="000C3CD0" w:rsidRDefault="000C3CD0" w:rsidP="000C3CD0">
      <w:pPr>
        <w:widowControl/>
        <w:numPr>
          <w:ilvl w:val="0"/>
          <w:numId w:val="132"/>
        </w:numPr>
        <w:tabs>
          <w:tab w:val="left" w:pos="284"/>
          <w:tab w:val="left" w:pos="1276"/>
        </w:tabs>
        <w:ind w:left="0" w:firstLine="0"/>
        <w:jc w:val="both"/>
        <w:rPr>
          <w:rFonts w:ascii="Times New Roman" w:eastAsia="Calibri" w:hAnsi="Times New Roman" w:cs="Times New Roman"/>
          <w:color w:val="auto"/>
          <w:lang w:bidi="ar-SA"/>
        </w:rPr>
      </w:pPr>
      <w:r>
        <w:rPr>
          <w:rFonts w:ascii="Times New Roman" w:eastAsia="Calibri" w:hAnsi="Times New Roman" w:cs="Times New Roman"/>
          <w:color w:val="auto"/>
          <w:lang w:bidi="ar-SA"/>
        </w:rPr>
        <w:t>оволодіти навичками з використання фізіологічних методів дослідження у клінічній практиці</w:t>
      </w:r>
    </w:p>
    <w:p w14:paraId="582A4198"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i/>
          <w:iCs/>
          <w:color w:val="auto"/>
        </w:rPr>
        <w:t>Перелік дидактичних одиниць:</w:t>
      </w:r>
      <w:r>
        <w:rPr>
          <w:rFonts w:ascii="Times New Roman" w:eastAsia="Calibri" w:hAnsi="Times New Roman" w:cs="Times New Roman"/>
          <w:color w:val="auto"/>
        </w:rPr>
        <w:t xml:space="preserve"> підручники, посібники, методичні рекомендації з теми практичного заняття, інструктивні матеріали до виконання практичної роботи.</w:t>
      </w:r>
    </w:p>
    <w:p w14:paraId="68234C71" w14:textId="77777777" w:rsidR="000C3CD0" w:rsidRDefault="000C3CD0" w:rsidP="000C3CD0">
      <w:pPr>
        <w:widowControl/>
        <w:tabs>
          <w:tab w:val="left" w:pos="284"/>
        </w:tabs>
        <w:jc w:val="both"/>
        <w:rPr>
          <w:rFonts w:ascii="Times New Roman" w:eastAsia="Calibri" w:hAnsi="Times New Roman" w:cs="Times New Roman"/>
          <w:i/>
          <w:iCs/>
          <w:color w:val="auto"/>
        </w:rPr>
      </w:pPr>
      <w:r>
        <w:rPr>
          <w:rFonts w:ascii="Times New Roman" w:eastAsia="Calibri" w:hAnsi="Times New Roman" w:cs="Times New Roman"/>
          <w:i/>
          <w:iCs/>
          <w:color w:val="auto"/>
        </w:rPr>
        <w:t>Завдання для перевірки базових знань за темою заняття:</w:t>
      </w:r>
    </w:p>
    <w:p w14:paraId="2D387E4B" w14:textId="77777777" w:rsidR="000C3CD0" w:rsidRDefault="000C3CD0" w:rsidP="000C3CD0">
      <w:pPr>
        <w:widowControl/>
        <w:tabs>
          <w:tab w:val="left" w:pos="284"/>
        </w:tabs>
        <w:jc w:val="both"/>
        <w:rPr>
          <w:rFonts w:ascii="Times New Roman" w:eastAsia="Calibri" w:hAnsi="Times New Roman" w:cs="Times New Roman"/>
          <w:i/>
          <w:iCs/>
          <w:color w:val="auto"/>
        </w:rPr>
      </w:pPr>
      <w:r>
        <w:rPr>
          <w:rFonts w:ascii="Times New Roman" w:eastAsia="Calibri" w:hAnsi="Times New Roman" w:cs="Times New Roman"/>
          <w:i/>
          <w:iCs/>
          <w:color w:val="auto"/>
        </w:rPr>
        <w:t>Теоретичні питання:</w:t>
      </w:r>
    </w:p>
    <w:p w14:paraId="6B51C4A8" w14:textId="77777777" w:rsidR="000C3CD0" w:rsidRDefault="000C3CD0" w:rsidP="000C3CD0">
      <w:pPr>
        <w:widowControl/>
        <w:tabs>
          <w:tab w:val="left" w:pos="284"/>
        </w:tabs>
        <w:jc w:val="both"/>
        <w:rPr>
          <w:rFonts w:ascii="Times New Roman" w:hAnsi="Times New Roman" w:cs="Times New Roman"/>
          <w:noProof/>
        </w:rPr>
      </w:pPr>
      <w:r>
        <w:rPr>
          <w:rFonts w:ascii="Times New Roman" w:hAnsi="Times New Roman" w:cs="Times New Roman"/>
          <w:noProof/>
        </w:rPr>
        <w:t xml:space="preserve">1. Що таке ЕКГ? Теорії походження ЕКГ. </w:t>
      </w:r>
    </w:p>
    <w:p w14:paraId="3AF250D3" w14:textId="77777777" w:rsidR="000C3CD0" w:rsidRDefault="000C3CD0" w:rsidP="000C3CD0">
      <w:pPr>
        <w:widowControl/>
        <w:tabs>
          <w:tab w:val="left" w:pos="284"/>
        </w:tabs>
        <w:jc w:val="both"/>
        <w:rPr>
          <w:rFonts w:ascii="Times New Roman" w:hAnsi="Times New Roman" w:cs="Times New Roman"/>
          <w:noProof/>
        </w:rPr>
      </w:pPr>
      <w:r>
        <w:rPr>
          <w:rFonts w:ascii="Times New Roman" w:hAnsi="Times New Roman" w:cs="Times New Roman"/>
          <w:noProof/>
        </w:rPr>
        <w:t xml:space="preserve">2. Відведення ЕКГ (стандартні, посилені від кінцівок, грудні). </w:t>
      </w:r>
    </w:p>
    <w:p w14:paraId="7D1388CA" w14:textId="77777777" w:rsidR="000C3CD0" w:rsidRDefault="000C3CD0" w:rsidP="000C3CD0">
      <w:pPr>
        <w:widowControl/>
        <w:tabs>
          <w:tab w:val="left" w:pos="284"/>
        </w:tabs>
        <w:jc w:val="both"/>
        <w:rPr>
          <w:rFonts w:ascii="Times New Roman" w:hAnsi="Times New Roman" w:cs="Times New Roman"/>
          <w:noProof/>
        </w:rPr>
      </w:pPr>
      <w:r>
        <w:rPr>
          <w:rFonts w:ascii="Times New Roman" w:hAnsi="Times New Roman" w:cs="Times New Roman"/>
          <w:noProof/>
        </w:rPr>
        <w:t xml:space="preserve">3. Характеристика нормальної ЕКГ (тривалість інтервалів і сегментів, амплітуда зубців). </w:t>
      </w:r>
    </w:p>
    <w:p w14:paraId="71739AED" w14:textId="77777777" w:rsidR="000C3CD0" w:rsidRDefault="000C3CD0" w:rsidP="000C3CD0">
      <w:pPr>
        <w:widowControl/>
        <w:tabs>
          <w:tab w:val="left" w:pos="284"/>
        </w:tabs>
        <w:jc w:val="both"/>
        <w:rPr>
          <w:rFonts w:ascii="Times New Roman" w:hAnsi="Times New Roman" w:cs="Times New Roman"/>
          <w:noProof/>
        </w:rPr>
      </w:pPr>
      <w:r>
        <w:rPr>
          <w:rFonts w:ascii="Times New Roman" w:hAnsi="Times New Roman" w:cs="Times New Roman"/>
          <w:noProof/>
        </w:rPr>
        <w:t xml:space="preserve">4. Електрична вісь серця, методи визначення і клінічне значення. </w:t>
      </w:r>
    </w:p>
    <w:p w14:paraId="7B0B6583" w14:textId="77777777" w:rsidR="000C3CD0" w:rsidRDefault="000C3CD0" w:rsidP="000C3CD0">
      <w:pPr>
        <w:widowControl/>
        <w:tabs>
          <w:tab w:val="left" w:pos="284"/>
        </w:tabs>
        <w:jc w:val="both"/>
        <w:rPr>
          <w:rFonts w:ascii="Times New Roman" w:hAnsi="Times New Roman" w:cs="Times New Roman"/>
          <w:noProof/>
        </w:rPr>
      </w:pPr>
      <w:r>
        <w:rPr>
          <w:rFonts w:ascii="Times New Roman" w:hAnsi="Times New Roman" w:cs="Times New Roman"/>
          <w:noProof/>
        </w:rPr>
        <w:t xml:space="preserve">5. Вікові особливості ЕКГ у людей. </w:t>
      </w:r>
    </w:p>
    <w:p w14:paraId="7F4256AF" w14:textId="77777777" w:rsidR="000C3CD0" w:rsidRDefault="000C3CD0" w:rsidP="000C3CD0">
      <w:pPr>
        <w:widowControl/>
        <w:tabs>
          <w:tab w:val="left" w:pos="284"/>
        </w:tabs>
        <w:jc w:val="both"/>
        <w:rPr>
          <w:rFonts w:ascii="Times New Roman" w:hAnsi="Times New Roman" w:cs="Times New Roman"/>
          <w:noProof/>
        </w:rPr>
      </w:pPr>
      <w:r>
        <w:rPr>
          <w:rFonts w:ascii="Times New Roman" w:hAnsi="Times New Roman" w:cs="Times New Roman"/>
          <w:noProof/>
        </w:rPr>
        <w:t>6. Полікардіограма, її компоненти, значення для клініки.</w:t>
      </w:r>
    </w:p>
    <w:p w14:paraId="2F0480C5" w14:textId="77777777" w:rsidR="000C3CD0" w:rsidRDefault="000C3CD0" w:rsidP="000C3CD0">
      <w:pPr>
        <w:widowControl/>
        <w:tabs>
          <w:tab w:val="left" w:pos="284"/>
        </w:tabs>
        <w:jc w:val="both"/>
        <w:rPr>
          <w:rFonts w:ascii="Times New Roman" w:eastAsia="Calibri" w:hAnsi="Times New Roman" w:cs="Times New Roman"/>
          <w:i/>
          <w:color w:val="auto"/>
          <w:lang w:bidi="ar-SA"/>
        </w:rPr>
      </w:pPr>
      <w:r>
        <w:rPr>
          <w:rFonts w:ascii="Times New Roman" w:eastAsia="Calibri" w:hAnsi="Times New Roman" w:cs="Times New Roman"/>
          <w:i/>
          <w:color w:val="auto"/>
          <w:lang w:bidi="ar-SA"/>
        </w:rPr>
        <w:t xml:space="preserve">Тестові завдання: </w:t>
      </w:r>
    </w:p>
    <w:p w14:paraId="5ACCCF85" w14:textId="77777777" w:rsidR="000C3CD0" w:rsidRDefault="000C3CD0" w:rsidP="000C3CD0">
      <w:pPr>
        <w:widowControl/>
        <w:rPr>
          <w:rFonts w:ascii="Times New Roman" w:eastAsia="Calibri" w:hAnsi="Times New Roman" w:cs="Times New Roman"/>
          <w:color w:val="auto"/>
          <w:lang w:bidi="ar-SA"/>
        </w:rPr>
        <w:sectPr w:rsidR="000C3CD0" w:rsidSect="000C3CD0">
          <w:pgSz w:w="11906" w:h="16838"/>
          <w:pgMar w:top="1134" w:right="850" w:bottom="1134" w:left="1701" w:header="708" w:footer="708" w:gutter="0"/>
          <w:cols w:space="720"/>
        </w:sectPr>
      </w:pPr>
    </w:p>
    <w:p w14:paraId="7E4205DE"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1. Назвіть походження, тривалість і амплітуду зубця Р на ЕКГ у II стандартному відведенні: </w:t>
      </w:r>
    </w:p>
    <w:p w14:paraId="45E80CB6"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A. Період збудження передсердь. Амплітуда 0,2 </w:t>
      </w:r>
      <w:proofErr w:type="spellStart"/>
      <w:r>
        <w:rPr>
          <w:rFonts w:ascii="Times New Roman" w:eastAsia="Calibri" w:hAnsi="Times New Roman" w:cs="Times New Roman"/>
          <w:color w:val="auto"/>
        </w:rPr>
        <w:t>мВ</w:t>
      </w:r>
      <w:proofErr w:type="spellEnd"/>
      <w:r>
        <w:rPr>
          <w:rFonts w:ascii="Times New Roman" w:eastAsia="Calibri" w:hAnsi="Times New Roman" w:cs="Times New Roman"/>
          <w:color w:val="auto"/>
        </w:rPr>
        <w:t xml:space="preserve">, тривалість 0,11 с </w:t>
      </w:r>
    </w:p>
    <w:p w14:paraId="723C6DB8"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B. Період збудження передсердь. Амплітуда 0,3 </w:t>
      </w:r>
      <w:proofErr w:type="spellStart"/>
      <w:r>
        <w:rPr>
          <w:rFonts w:ascii="Times New Roman" w:eastAsia="Calibri" w:hAnsi="Times New Roman" w:cs="Times New Roman"/>
          <w:color w:val="auto"/>
        </w:rPr>
        <w:t>мВ</w:t>
      </w:r>
      <w:proofErr w:type="spellEnd"/>
      <w:r>
        <w:rPr>
          <w:rFonts w:ascii="Times New Roman" w:eastAsia="Calibri" w:hAnsi="Times New Roman" w:cs="Times New Roman"/>
          <w:color w:val="auto"/>
        </w:rPr>
        <w:t xml:space="preserve">, тривалість 0,15 с </w:t>
      </w:r>
    </w:p>
    <w:p w14:paraId="134A1040"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C. Період деполяризації передсердь, спочатку правого, а потім лівого. Амплітуда 0,2 </w:t>
      </w:r>
      <w:proofErr w:type="spellStart"/>
      <w:r>
        <w:rPr>
          <w:rFonts w:ascii="Times New Roman" w:eastAsia="Calibri" w:hAnsi="Times New Roman" w:cs="Times New Roman"/>
          <w:color w:val="auto"/>
        </w:rPr>
        <w:t>мВ</w:t>
      </w:r>
      <w:proofErr w:type="spellEnd"/>
      <w:r>
        <w:rPr>
          <w:rFonts w:ascii="Times New Roman" w:eastAsia="Calibri" w:hAnsi="Times New Roman" w:cs="Times New Roman"/>
          <w:color w:val="auto"/>
        </w:rPr>
        <w:t xml:space="preserve">, тривалість 0,15 с </w:t>
      </w:r>
    </w:p>
    <w:p w14:paraId="1B5E2A04"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D. Період збудження передсердь — лівого, пізніше правого. Амплітуда 0,2 </w:t>
      </w:r>
      <w:proofErr w:type="spellStart"/>
      <w:r>
        <w:rPr>
          <w:rFonts w:ascii="Times New Roman" w:eastAsia="Calibri" w:hAnsi="Times New Roman" w:cs="Times New Roman"/>
          <w:color w:val="auto"/>
        </w:rPr>
        <w:t>мВ</w:t>
      </w:r>
      <w:proofErr w:type="spellEnd"/>
      <w:r>
        <w:rPr>
          <w:rFonts w:ascii="Times New Roman" w:eastAsia="Calibri" w:hAnsi="Times New Roman" w:cs="Times New Roman"/>
          <w:color w:val="auto"/>
        </w:rPr>
        <w:t xml:space="preserve">, тривалість 0,15 с </w:t>
      </w:r>
    </w:p>
    <w:p w14:paraId="067E88DD"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E. Період </w:t>
      </w:r>
      <w:proofErr w:type="spellStart"/>
      <w:r>
        <w:rPr>
          <w:rFonts w:ascii="Times New Roman" w:eastAsia="Calibri" w:hAnsi="Times New Roman" w:cs="Times New Roman"/>
          <w:color w:val="auto"/>
        </w:rPr>
        <w:t>реполяризації</w:t>
      </w:r>
      <w:proofErr w:type="spellEnd"/>
      <w:r>
        <w:rPr>
          <w:rFonts w:ascii="Times New Roman" w:eastAsia="Calibri" w:hAnsi="Times New Roman" w:cs="Times New Roman"/>
          <w:color w:val="auto"/>
        </w:rPr>
        <w:t xml:space="preserve"> передсердь. Амплітуда 0,2 </w:t>
      </w:r>
      <w:proofErr w:type="spellStart"/>
      <w:r>
        <w:rPr>
          <w:rFonts w:ascii="Times New Roman" w:eastAsia="Calibri" w:hAnsi="Times New Roman" w:cs="Times New Roman"/>
          <w:color w:val="auto"/>
        </w:rPr>
        <w:t>мВ</w:t>
      </w:r>
      <w:proofErr w:type="spellEnd"/>
      <w:r>
        <w:rPr>
          <w:rFonts w:ascii="Times New Roman" w:eastAsia="Calibri" w:hAnsi="Times New Roman" w:cs="Times New Roman"/>
          <w:color w:val="auto"/>
        </w:rPr>
        <w:t xml:space="preserve">, тривалість 0,11с </w:t>
      </w:r>
    </w:p>
    <w:p w14:paraId="3F553C9C"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2. Внаслідок </w:t>
      </w:r>
      <w:proofErr w:type="spellStart"/>
      <w:r>
        <w:rPr>
          <w:rFonts w:ascii="Times New Roman" w:eastAsia="Calibri" w:hAnsi="Times New Roman" w:cs="Times New Roman"/>
          <w:color w:val="auto"/>
        </w:rPr>
        <w:t>аритмогенного</w:t>
      </w:r>
      <w:proofErr w:type="spellEnd"/>
      <w:r>
        <w:rPr>
          <w:rFonts w:ascii="Times New Roman" w:eastAsia="Calibri" w:hAnsi="Times New Roman" w:cs="Times New Roman"/>
          <w:color w:val="auto"/>
        </w:rPr>
        <w:t xml:space="preserve"> впливу на серце стрес-реакції порушилася нормальна послідовність зубців на ЕКГ. Укажіть правильну послідовність зубців ЕКГ: </w:t>
      </w:r>
    </w:p>
    <w:p w14:paraId="4402FA99"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A. RSTQP </w:t>
      </w:r>
    </w:p>
    <w:p w14:paraId="415495D3"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B. QPRST </w:t>
      </w:r>
    </w:p>
    <w:p w14:paraId="65049C1D"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C. RSTPQ </w:t>
      </w:r>
    </w:p>
    <w:p w14:paraId="7CE5E3EA"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D. PQSRT </w:t>
      </w:r>
    </w:p>
    <w:p w14:paraId="1A6590FB"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E. PQRST </w:t>
      </w:r>
    </w:p>
    <w:p w14:paraId="4577A228"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3. Тривалість комплексу QRS у нормі: </w:t>
      </w:r>
    </w:p>
    <w:p w14:paraId="1994C27C"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A. 0,08–0,1 с </w:t>
      </w:r>
    </w:p>
    <w:p w14:paraId="7AF5BC60"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B. 0,02–0,05 с </w:t>
      </w:r>
    </w:p>
    <w:p w14:paraId="4048AAF5"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C. 0,04–0,12 с </w:t>
      </w:r>
    </w:p>
    <w:p w14:paraId="3ED34B0D"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D. 0,06–0,09 с </w:t>
      </w:r>
    </w:p>
    <w:p w14:paraId="4AF30797"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E. Усі відповіді невірні </w:t>
      </w:r>
    </w:p>
    <w:p w14:paraId="68770BD6"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4. Аналіз зареєстрованої у здорової людини ЕКГ показав, що тривалість інтервалу PQ становить 0,25 с. Про що це свідчить? </w:t>
      </w:r>
    </w:p>
    <w:p w14:paraId="3A0E04BB"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A. Уповільнення проведення збудження від передсердя до шлуночків </w:t>
      </w:r>
    </w:p>
    <w:p w14:paraId="46D85AAA"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B. Затримка проведення збудження лівою ніжкою </w:t>
      </w:r>
      <w:proofErr w:type="spellStart"/>
      <w:r>
        <w:rPr>
          <w:rFonts w:ascii="Times New Roman" w:eastAsia="Calibri" w:hAnsi="Times New Roman" w:cs="Times New Roman"/>
          <w:color w:val="auto"/>
        </w:rPr>
        <w:t>Гіса</w:t>
      </w:r>
      <w:proofErr w:type="spellEnd"/>
      <w:r>
        <w:rPr>
          <w:rFonts w:ascii="Times New Roman" w:eastAsia="Calibri" w:hAnsi="Times New Roman" w:cs="Times New Roman"/>
          <w:color w:val="auto"/>
        </w:rPr>
        <w:t xml:space="preserve"> </w:t>
      </w:r>
    </w:p>
    <w:p w14:paraId="751B18B3"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C. Затримка проведення збудження правою ніжкою </w:t>
      </w:r>
      <w:proofErr w:type="spellStart"/>
      <w:r>
        <w:rPr>
          <w:rFonts w:ascii="Times New Roman" w:eastAsia="Calibri" w:hAnsi="Times New Roman" w:cs="Times New Roman"/>
          <w:color w:val="auto"/>
        </w:rPr>
        <w:t>Гіса</w:t>
      </w:r>
      <w:proofErr w:type="spellEnd"/>
      <w:r>
        <w:rPr>
          <w:rFonts w:ascii="Times New Roman" w:eastAsia="Calibri" w:hAnsi="Times New Roman" w:cs="Times New Roman"/>
          <w:color w:val="auto"/>
        </w:rPr>
        <w:t xml:space="preserve"> </w:t>
      </w:r>
    </w:p>
    <w:p w14:paraId="2B8F8F47"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lastRenderedPageBreak/>
        <w:t xml:space="preserve">D. Затримка проведення збудження по волокнах </w:t>
      </w:r>
      <w:proofErr w:type="spellStart"/>
      <w:r>
        <w:rPr>
          <w:rFonts w:ascii="Times New Roman" w:eastAsia="Calibri" w:hAnsi="Times New Roman" w:cs="Times New Roman"/>
          <w:color w:val="auto"/>
        </w:rPr>
        <w:t>Пуркіньє</w:t>
      </w:r>
      <w:proofErr w:type="spellEnd"/>
      <w:r>
        <w:rPr>
          <w:rFonts w:ascii="Times New Roman" w:eastAsia="Calibri" w:hAnsi="Times New Roman" w:cs="Times New Roman"/>
          <w:color w:val="auto"/>
        </w:rPr>
        <w:t xml:space="preserve"> </w:t>
      </w:r>
    </w:p>
    <w:p w14:paraId="3D786132"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E. Уповільнення проведення збудження по лівому передсердю </w:t>
      </w:r>
    </w:p>
    <w:p w14:paraId="4E35A32A"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5. У людини на ЕКГ виявлено зміщення сегмента ST від ізолінії на 0,25 мм і збільшення тривалості зубця Т до 0,25 с. З порушенням якої функції пов’язані ці зміни? </w:t>
      </w:r>
    </w:p>
    <w:p w14:paraId="7AC16097"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A. З деполяризацією шлуночків </w:t>
      </w:r>
    </w:p>
    <w:p w14:paraId="67A374FE"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B. З деполяризацією передсердь </w:t>
      </w:r>
    </w:p>
    <w:p w14:paraId="04CC2319"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C. З </w:t>
      </w:r>
      <w:proofErr w:type="spellStart"/>
      <w:r>
        <w:rPr>
          <w:rFonts w:ascii="Times New Roman" w:eastAsia="Calibri" w:hAnsi="Times New Roman" w:cs="Times New Roman"/>
          <w:color w:val="auto"/>
        </w:rPr>
        <w:t>реполяризацією</w:t>
      </w:r>
      <w:proofErr w:type="spellEnd"/>
      <w:r>
        <w:rPr>
          <w:rFonts w:ascii="Times New Roman" w:eastAsia="Calibri" w:hAnsi="Times New Roman" w:cs="Times New Roman"/>
          <w:color w:val="auto"/>
        </w:rPr>
        <w:t xml:space="preserve"> передсердь </w:t>
      </w:r>
    </w:p>
    <w:p w14:paraId="266B1BFF"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D. З </w:t>
      </w:r>
      <w:proofErr w:type="spellStart"/>
      <w:r>
        <w:rPr>
          <w:rFonts w:ascii="Times New Roman" w:eastAsia="Calibri" w:hAnsi="Times New Roman" w:cs="Times New Roman"/>
          <w:color w:val="auto"/>
        </w:rPr>
        <w:t>реполяризацією</w:t>
      </w:r>
      <w:proofErr w:type="spellEnd"/>
      <w:r>
        <w:rPr>
          <w:rFonts w:ascii="Times New Roman" w:eastAsia="Calibri" w:hAnsi="Times New Roman" w:cs="Times New Roman"/>
          <w:color w:val="auto"/>
        </w:rPr>
        <w:t xml:space="preserve"> шлуночків </w:t>
      </w:r>
    </w:p>
    <w:p w14:paraId="761DDC07"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E. З проведенням збудження крізь AV-вузол </w:t>
      </w:r>
    </w:p>
    <w:p w14:paraId="728EE2F0"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6. За умов нормального положення електричної </w:t>
      </w:r>
      <w:proofErr w:type="spellStart"/>
      <w:r>
        <w:rPr>
          <w:rFonts w:ascii="Times New Roman" w:eastAsia="Calibri" w:hAnsi="Times New Roman" w:cs="Times New Roman"/>
          <w:color w:val="auto"/>
        </w:rPr>
        <w:t>вісі</w:t>
      </w:r>
      <w:proofErr w:type="spellEnd"/>
      <w:r>
        <w:rPr>
          <w:rFonts w:ascii="Times New Roman" w:eastAsia="Calibri" w:hAnsi="Times New Roman" w:cs="Times New Roman"/>
          <w:color w:val="auto"/>
        </w:rPr>
        <w:t xml:space="preserve"> серця (кут α від +30° до +70°) співвідношення зубців QRS становитиме: </w:t>
      </w:r>
    </w:p>
    <w:p w14:paraId="6EA50EB1"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A. RI&gt;RII&gt;RIII; високі RI і SAVL, глибокий SIII </w:t>
      </w:r>
    </w:p>
    <w:p w14:paraId="4D317FBB"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B. RII&gt;RI&gt;RIII; RIII і SIII = RAVL і SAVL </w:t>
      </w:r>
    </w:p>
    <w:p w14:paraId="7EFE0445"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C. RIII&gt;RII&gt;RI; глибокий SI і SAVL </w:t>
      </w:r>
    </w:p>
    <w:p w14:paraId="71F6B503"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D. RI&gt;RII&gt;RIII; глибокий SI і SAVL </w:t>
      </w:r>
    </w:p>
    <w:p w14:paraId="208B2E4D"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E. RIII&gt;RII&gt;RI; глибокий QI і QAVR </w:t>
      </w:r>
    </w:p>
    <w:p w14:paraId="167BFD57"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7. Якими електрографічними ознаками характеризується синусовий ритм? </w:t>
      </w:r>
    </w:p>
    <w:p w14:paraId="2DB2C361"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A. Позитивні зубці PII перед кожним комплексом QRS, одноманітна форма зубця Р у будь-якому циклі </w:t>
      </w:r>
    </w:p>
    <w:p w14:paraId="3DFE32BC"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B. Негативний зубець PII перед кожним комплексом QRS, одноманітна форма зубця Р у </w:t>
      </w:r>
      <w:proofErr w:type="spellStart"/>
      <w:r>
        <w:rPr>
          <w:rFonts w:ascii="Times New Roman" w:eastAsia="Calibri" w:hAnsi="Times New Roman" w:cs="Times New Roman"/>
          <w:color w:val="auto"/>
        </w:rPr>
        <w:t>будьякому</w:t>
      </w:r>
      <w:proofErr w:type="spellEnd"/>
      <w:r>
        <w:rPr>
          <w:rFonts w:ascii="Times New Roman" w:eastAsia="Calibri" w:hAnsi="Times New Roman" w:cs="Times New Roman"/>
          <w:color w:val="auto"/>
        </w:rPr>
        <w:t xml:space="preserve"> циклі </w:t>
      </w:r>
    </w:p>
    <w:p w14:paraId="5BED2F9C"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C. Позитивний зубець PIII, інколи відсутній </w:t>
      </w:r>
    </w:p>
    <w:p w14:paraId="3548614B"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D. Негативний зубець PIII, інколи відсутній </w:t>
      </w:r>
    </w:p>
    <w:p w14:paraId="34C94A1F"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E. Позитивний зубець PI перед кожним комплексом QRS, інколи відсутній </w:t>
      </w:r>
    </w:p>
    <w:p w14:paraId="292D52DE"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8. За умов горизонтального положення серця (кут α від +30° до –90°) співвідношення зубців QRS становитиме: </w:t>
      </w:r>
    </w:p>
    <w:p w14:paraId="4AD0CCB0"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A. RII&gt;RI&gt;RIII; RIII і SIII = RAVL і SAVL </w:t>
      </w:r>
    </w:p>
    <w:p w14:paraId="47496510"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B. RI&gt;RII&gt;RIII; високі RI і SAVL, глибокий SIII </w:t>
      </w:r>
    </w:p>
    <w:p w14:paraId="65B6EA95"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C. RIII&gt;RII&gt;RI; глибокий SI і SAVL </w:t>
      </w:r>
    </w:p>
    <w:p w14:paraId="355232D1"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D. RI&gt;RII&gt;RIII; глибокий SI і SAVL </w:t>
      </w:r>
    </w:p>
    <w:p w14:paraId="2D7449DA"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E. RIII&gt;RII&gt;RI; глибокий QI і QAVR </w:t>
      </w:r>
    </w:p>
    <w:p w14:paraId="61420670"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9. За умов вертикального положення серця (кут α від +70° до +180°) співвідношення зубців QRS становитиме: </w:t>
      </w:r>
    </w:p>
    <w:p w14:paraId="3CFDD326"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A. RII&gt;RI&gt;RIII; RIII і SIII = RAVL і SAVL </w:t>
      </w:r>
    </w:p>
    <w:p w14:paraId="709A3830"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B. RI&gt;RII&gt;RIII; високі RI і SAVL, глибокий SIII </w:t>
      </w:r>
    </w:p>
    <w:p w14:paraId="676A6C0B"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C. RIII&gt;RII&gt;RI; глибокий SI і SAVL </w:t>
      </w:r>
    </w:p>
    <w:p w14:paraId="78BFBD55"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D. RI&gt;RII&gt;RIII; глибокий SI і SAVL </w:t>
      </w:r>
    </w:p>
    <w:p w14:paraId="6ECF4FD3"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E. RIII&gt;RII&gt;RI; глибокий QI і QAVR </w:t>
      </w:r>
    </w:p>
    <w:p w14:paraId="22364BDD"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10. Назвіть основні елементи ЕКГ. Що в ній має бути позначено? </w:t>
      </w:r>
    </w:p>
    <w:p w14:paraId="18091AA7"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A. Джерело ритму, порушення проведення збудження серцем, ЧСС, тривалість СЦ, величина серцевого індексу </w:t>
      </w:r>
    </w:p>
    <w:p w14:paraId="30504971"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B. Джерело ритму, ЧСС, тривалість СЦ, величина серцевого індексу, проведення збудження серцем </w:t>
      </w:r>
    </w:p>
    <w:p w14:paraId="131E468D"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C. Регулярність ритму, ЧСС, тривалість СЦ, величина серцевого індексу, положення ЕВС </w:t>
      </w:r>
    </w:p>
    <w:p w14:paraId="0B85422D"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D. Регулярність ритму, порушення проведення збудження серцем, ЧСС, тривалість СЦ, величина серцевого індексу </w:t>
      </w:r>
    </w:p>
    <w:p w14:paraId="12487F9C"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E. Джерело ритму, регулярність ритму, ЧСС, положення ЕВС, проведення збудження серцем</w:t>
      </w:r>
    </w:p>
    <w:p w14:paraId="02542D30" w14:textId="77777777" w:rsidR="000C3CD0" w:rsidRDefault="000C3CD0" w:rsidP="000C3CD0">
      <w:pPr>
        <w:widowControl/>
        <w:tabs>
          <w:tab w:val="left" w:pos="284"/>
        </w:tabs>
        <w:jc w:val="both"/>
        <w:rPr>
          <w:rFonts w:ascii="Times New Roman" w:eastAsia="Calibri" w:hAnsi="Times New Roman" w:cs="Times New Roman"/>
          <w:b/>
          <w:bCs/>
          <w:color w:val="auto"/>
          <w:lang w:bidi="ar-SA"/>
        </w:rPr>
      </w:pPr>
      <w:r>
        <w:rPr>
          <w:rFonts w:ascii="Times New Roman" w:eastAsia="Calibri" w:hAnsi="Times New Roman" w:cs="Times New Roman"/>
          <w:b/>
          <w:bCs/>
          <w:i/>
          <w:iCs/>
          <w:color w:val="auto"/>
          <w:lang w:bidi="ar-SA"/>
        </w:rPr>
        <w:t>Відповіді</w:t>
      </w:r>
    </w:p>
    <w:p w14:paraId="72562FAD" w14:textId="77777777" w:rsidR="000C3CD0" w:rsidRDefault="000C3CD0" w:rsidP="000C3CD0">
      <w:pPr>
        <w:widowControl/>
        <w:tabs>
          <w:tab w:val="left" w:pos="284"/>
        </w:tabs>
        <w:jc w:val="both"/>
        <w:rPr>
          <w:rFonts w:ascii="Times New Roman" w:eastAsia="Calibri" w:hAnsi="Times New Roman" w:cs="Times New Roman"/>
          <w:i/>
          <w:color w:val="auto"/>
          <w:lang w:bidi="ar-SA"/>
        </w:rPr>
      </w:pPr>
      <w:r>
        <w:rPr>
          <w:rFonts w:ascii="Times New Roman" w:eastAsia="Calibri" w:hAnsi="Times New Roman" w:cs="Times New Roman"/>
          <w:color w:val="auto"/>
        </w:rPr>
        <w:t>1.A, 2.E, 3.D, 4.A, 5.D, 6.B, 7.A, 8.B, 9.C, 10.E.</w:t>
      </w:r>
    </w:p>
    <w:p w14:paraId="6F6FE440" w14:textId="77777777" w:rsidR="000C3CD0" w:rsidRDefault="000C3CD0" w:rsidP="000C3CD0">
      <w:pPr>
        <w:widowControl/>
        <w:rPr>
          <w:rFonts w:ascii="Times New Roman" w:eastAsia="Calibri" w:hAnsi="Times New Roman" w:cs="Times New Roman"/>
          <w:i/>
          <w:color w:val="auto"/>
          <w:lang w:bidi="ar-SA"/>
        </w:rPr>
        <w:sectPr w:rsidR="000C3CD0" w:rsidSect="000C3CD0">
          <w:type w:val="continuous"/>
          <w:pgSz w:w="11906" w:h="16838"/>
          <w:pgMar w:top="1134" w:right="850" w:bottom="1134" w:left="1701" w:header="708" w:footer="708" w:gutter="0"/>
          <w:cols w:num="2" w:space="708"/>
        </w:sectPr>
      </w:pPr>
    </w:p>
    <w:p w14:paraId="32946B74" w14:textId="77777777" w:rsidR="000C3CD0" w:rsidRDefault="000C3CD0" w:rsidP="000C3CD0">
      <w:pPr>
        <w:widowControl/>
        <w:tabs>
          <w:tab w:val="left" w:pos="284"/>
        </w:tabs>
        <w:jc w:val="both"/>
        <w:rPr>
          <w:rFonts w:ascii="Times New Roman" w:eastAsia="Calibri" w:hAnsi="Times New Roman" w:cs="Times New Roman"/>
          <w:i/>
          <w:color w:val="auto"/>
          <w:lang w:bidi="ar-SA"/>
        </w:rPr>
      </w:pPr>
      <w:r>
        <w:rPr>
          <w:rFonts w:ascii="Times New Roman" w:eastAsia="Calibri" w:hAnsi="Times New Roman" w:cs="Times New Roman"/>
          <w:i/>
          <w:color w:val="auto"/>
          <w:lang w:bidi="ar-SA"/>
        </w:rPr>
        <w:t>Ситуаційні завдання для перевірки базових знань:</w:t>
      </w:r>
    </w:p>
    <w:p w14:paraId="02EB12E4"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iCs/>
          <w:color w:val="auto"/>
          <w:lang w:bidi="ar-SA"/>
        </w:rPr>
        <w:t>1.</w:t>
      </w:r>
      <w:r>
        <w:rPr>
          <w:rFonts w:ascii="Times New Roman" w:eastAsia="Calibri" w:hAnsi="Times New Roman" w:cs="Times New Roman"/>
          <w:color w:val="auto"/>
          <w:lang w:bidi="ar-SA"/>
        </w:rPr>
        <w:t xml:space="preserve"> </w:t>
      </w:r>
      <w:r>
        <w:rPr>
          <w:rFonts w:ascii="Times New Roman" w:eastAsia="Calibri" w:hAnsi="Times New Roman" w:cs="Times New Roman"/>
          <w:color w:val="auto"/>
        </w:rPr>
        <w:t xml:space="preserve">Відстань між зубцями R на ЕКГ досліджуваного дорівнює 20 мм. Запис здійснювався на швидкості 25 мм/с. Розрахуйте ЧСС. </w:t>
      </w:r>
    </w:p>
    <w:p w14:paraId="0F406ED3" w14:textId="77777777" w:rsidR="000C3CD0" w:rsidRDefault="000C3CD0" w:rsidP="000C3CD0">
      <w:pPr>
        <w:widowControl/>
        <w:tabs>
          <w:tab w:val="left" w:pos="284"/>
        </w:tabs>
        <w:jc w:val="both"/>
        <w:rPr>
          <w:rFonts w:ascii="Times New Roman" w:eastAsia="Calibri" w:hAnsi="Times New Roman" w:cs="Times New Roman"/>
          <w:color w:val="auto"/>
          <w:lang w:bidi="ar-SA"/>
        </w:rPr>
      </w:pPr>
      <w:r>
        <w:rPr>
          <w:rFonts w:ascii="Times New Roman" w:eastAsia="Calibri" w:hAnsi="Times New Roman" w:cs="Times New Roman"/>
          <w:i/>
          <w:color w:val="auto"/>
          <w:lang w:bidi="ar-SA"/>
        </w:rPr>
        <w:t>Відповідь:</w:t>
      </w:r>
      <w:r>
        <w:rPr>
          <w:rFonts w:ascii="Times New Roman" w:eastAsia="Calibri" w:hAnsi="Times New Roman" w:cs="Times New Roman"/>
          <w:color w:val="auto"/>
          <w:lang w:bidi="ar-SA"/>
        </w:rPr>
        <w:t xml:space="preserve"> </w:t>
      </w:r>
      <w:r>
        <w:rPr>
          <w:rFonts w:ascii="Times New Roman" w:eastAsia="Calibri" w:hAnsi="Times New Roman" w:cs="Times New Roman"/>
          <w:color w:val="auto"/>
        </w:rPr>
        <w:t xml:space="preserve">За швидкості 25 мм/с 1 мм запису здійснюватиметься за 1 : 25 = 0,04 с. Отже, відстань між зубцями R 20 мм електрокардіограф зареєструє за 0,04 · 20 = 0,8 с, що і становитиме тривалість СЦ обстежуваного. Таким чином, ЧСС дорівнюватиме: 60 с : 0,8 с = 75 ударів. </w:t>
      </w:r>
    </w:p>
    <w:p w14:paraId="35E85EC2" w14:textId="77777777" w:rsidR="000C3CD0" w:rsidRDefault="000C3CD0" w:rsidP="000C3CD0">
      <w:pPr>
        <w:widowControl/>
        <w:tabs>
          <w:tab w:val="left" w:pos="284"/>
        </w:tabs>
        <w:jc w:val="both"/>
        <w:rPr>
          <w:rFonts w:ascii="Times New Roman" w:eastAsia="Calibri" w:hAnsi="Times New Roman" w:cs="Times New Roman"/>
          <w:i/>
          <w:color w:val="auto"/>
          <w:lang w:bidi="ar-SA"/>
        </w:rPr>
      </w:pPr>
      <w:r>
        <w:rPr>
          <w:rFonts w:ascii="Times New Roman" w:eastAsia="Calibri" w:hAnsi="Times New Roman" w:cs="Times New Roman"/>
          <w:iCs/>
          <w:color w:val="auto"/>
          <w:lang w:bidi="ar-SA"/>
        </w:rPr>
        <w:t>2</w:t>
      </w:r>
      <w:r>
        <w:rPr>
          <w:rFonts w:ascii="Times New Roman" w:eastAsia="Calibri" w:hAnsi="Times New Roman" w:cs="Times New Roman"/>
          <w:i/>
          <w:color w:val="auto"/>
          <w:lang w:bidi="ar-SA"/>
        </w:rPr>
        <w:t>.</w:t>
      </w:r>
      <w:r>
        <w:rPr>
          <w:rFonts w:ascii="Times New Roman" w:eastAsia="Calibri" w:hAnsi="Times New Roman" w:cs="Times New Roman"/>
          <w:color w:val="auto"/>
          <w:lang w:bidi="ar-SA"/>
        </w:rPr>
        <w:t xml:space="preserve"> </w:t>
      </w:r>
      <w:r>
        <w:rPr>
          <w:rFonts w:ascii="Times New Roman" w:eastAsia="Calibri" w:hAnsi="Times New Roman" w:cs="Times New Roman"/>
          <w:color w:val="auto"/>
        </w:rPr>
        <w:t xml:space="preserve">Поясніть, яких змін слід чекати на ЕКГ і в яких </w:t>
      </w:r>
      <w:proofErr w:type="spellStart"/>
      <w:r>
        <w:rPr>
          <w:rFonts w:ascii="Times New Roman" w:eastAsia="Calibri" w:hAnsi="Times New Roman" w:cs="Times New Roman"/>
          <w:color w:val="auto"/>
        </w:rPr>
        <w:t>відведеннях</w:t>
      </w:r>
      <w:proofErr w:type="spellEnd"/>
      <w:r>
        <w:rPr>
          <w:rFonts w:ascii="Times New Roman" w:eastAsia="Calibri" w:hAnsi="Times New Roman" w:cs="Times New Roman"/>
          <w:color w:val="auto"/>
        </w:rPr>
        <w:t xml:space="preserve">, якщо ліва межа серця визначається в V </w:t>
      </w:r>
      <w:proofErr w:type="spellStart"/>
      <w:r>
        <w:rPr>
          <w:rFonts w:ascii="Times New Roman" w:eastAsia="Calibri" w:hAnsi="Times New Roman" w:cs="Times New Roman"/>
          <w:color w:val="auto"/>
        </w:rPr>
        <w:t>міжребір’ї</w:t>
      </w:r>
      <w:proofErr w:type="spellEnd"/>
      <w:r>
        <w:rPr>
          <w:rFonts w:ascii="Times New Roman" w:eastAsia="Calibri" w:hAnsi="Times New Roman" w:cs="Times New Roman"/>
          <w:color w:val="auto"/>
        </w:rPr>
        <w:t xml:space="preserve"> на 3 см </w:t>
      </w:r>
      <w:proofErr w:type="spellStart"/>
      <w:r>
        <w:rPr>
          <w:rFonts w:ascii="Times New Roman" w:eastAsia="Calibri" w:hAnsi="Times New Roman" w:cs="Times New Roman"/>
          <w:color w:val="auto"/>
        </w:rPr>
        <w:t>латеральніше</w:t>
      </w:r>
      <w:proofErr w:type="spellEnd"/>
      <w:r>
        <w:rPr>
          <w:rFonts w:ascii="Times New Roman" w:eastAsia="Calibri" w:hAnsi="Times New Roman" w:cs="Times New Roman"/>
          <w:color w:val="auto"/>
        </w:rPr>
        <w:t xml:space="preserve"> </w:t>
      </w:r>
      <w:proofErr w:type="spellStart"/>
      <w:r>
        <w:rPr>
          <w:rFonts w:ascii="Times New Roman" w:eastAsia="Calibri" w:hAnsi="Times New Roman" w:cs="Times New Roman"/>
          <w:color w:val="auto"/>
        </w:rPr>
        <w:t>середньоключичної</w:t>
      </w:r>
      <w:proofErr w:type="spellEnd"/>
      <w:r>
        <w:rPr>
          <w:rFonts w:ascii="Times New Roman" w:eastAsia="Calibri" w:hAnsi="Times New Roman" w:cs="Times New Roman"/>
          <w:color w:val="auto"/>
        </w:rPr>
        <w:t xml:space="preserve"> лінії. </w:t>
      </w:r>
    </w:p>
    <w:p w14:paraId="2E881B9C"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i/>
          <w:color w:val="auto"/>
          <w:lang w:bidi="ar-SA"/>
        </w:rPr>
        <w:t>Відповідь:</w:t>
      </w:r>
      <w:r>
        <w:rPr>
          <w:rFonts w:ascii="Times New Roman" w:eastAsia="Calibri" w:hAnsi="Times New Roman" w:cs="Times New Roman"/>
          <w:color w:val="auto"/>
          <w:lang w:bidi="ar-SA"/>
        </w:rPr>
        <w:t xml:space="preserve"> </w:t>
      </w:r>
      <w:r>
        <w:rPr>
          <w:rFonts w:ascii="Times New Roman" w:eastAsia="Calibri" w:hAnsi="Times New Roman" w:cs="Times New Roman"/>
          <w:color w:val="auto"/>
        </w:rPr>
        <w:t>На ЕКГ слід чекати максимального збільшення амплітуди зубця R у I відведенні, відхилення ЕВС (</w:t>
      </w:r>
      <w:proofErr w:type="spellStart"/>
      <w:r>
        <w:rPr>
          <w:rFonts w:ascii="Times New Roman" w:eastAsia="Calibri" w:hAnsi="Times New Roman" w:cs="Times New Roman"/>
          <w:color w:val="auto"/>
        </w:rPr>
        <w:t>лівограму</w:t>
      </w:r>
      <w:proofErr w:type="spellEnd"/>
      <w:r>
        <w:rPr>
          <w:rFonts w:ascii="Times New Roman" w:eastAsia="Calibri" w:hAnsi="Times New Roman" w:cs="Times New Roman"/>
          <w:color w:val="auto"/>
        </w:rPr>
        <w:t xml:space="preserve">), що характерно для гіпертрофії лівого шлуночка. </w:t>
      </w:r>
    </w:p>
    <w:p w14:paraId="3697EF10"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iCs/>
          <w:color w:val="auto"/>
          <w:lang w:bidi="ar-SA"/>
        </w:rPr>
        <w:lastRenderedPageBreak/>
        <w:t>3</w:t>
      </w:r>
      <w:r>
        <w:rPr>
          <w:rFonts w:ascii="Times New Roman" w:eastAsia="Calibri" w:hAnsi="Times New Roman" w:cs="Times New Roman"/>
          <w:i/>
          <w:color w:val="auto"/>
          <w:lang w:bidi="ar-SA"/>
        </w:rPr>
        <w:t>.</w:t>
      </w:r>
      <w:r>
        <w:rPr>
          <w:rFonts w:ascii="Times New Roman" w:eastAsia="Calibri" w:hAnsi="Times New Roman" w:cs="Times New Roman"/>
          <w:color w:val="auto"/>
          <w:lang w:bidi="ar-SA"/>
        </w:rPr>
        <w:t xml:space="preserve"> </w:t>
      </w:r>
      <w:r>
        <w:rPr>
          <w:rFonts w:ascii="Times New Roman" w:eastAsia="Calibri" w:hAnsi="Times New Roman" w:cs="Times New Roman"/>
          <w:color w:val="auto"/>
        </w:rPr>
        <w:t xml:space="preserve">Поясніть, як зміниться співвідношення зубців ЕКГ у стандартних </w:t>
      </w:r>
      <w:proofErr w:type="spellStart"/>
      <w:r>
        <w:rPr>
          <w:rFonts w:ascii="Times New Roman" w:eastAsia="Calibri" w:hAnsi="Times New Roman" w:cs="Times New Roman"/>
          <w:color w:val="auto"/>
        </w:rPr>
        <w:t>відведеннях</w:t>
      </w:r>
      <w:proofErr w:type="spellEnd"/>
      <w:r>
        <w:rPr>
          <w:rFonts w:ascii="Times New Roman" w:eastAsia="Calibri" w:hAnsi="Times New Roman" w:cs="Times New Roman"/>
          <w:color w:val="auto"/>
        </w:rPr>
        <w:t xml:space="preserve"> за умов гіпертрофії правого шлуночка. </w:t>
      </w:r>
    </w:p>
    <w:p w14:paraId="7DBB05E9"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i/>
          <w:color w:val="auto"/>
          <w:lang w:bidi="ar-SA"/>
        </w:rPr>
        <w:t>Відповідь:</w:t>
      </w:r>
      <w:r>
        <w:rPr>
          <w:rFonts w:ascii="Times New Roman" w:eastAsia="Calibri" w:hAnsi="Times New Roman" w:cs="Times New Roman"/>
          <w:color w:val="auto"/>
          <w:lang w:bidi="ar-SA"/>
        </w:rPr>
        <w:t xml:space="preserve"> </w:t>
      </w:r>
      <w:r>
        <w:rPr>
          <w:rFonts w:ascii="Times New Roman" w:eastAsia="Calibri" w:hAnsi="Times New Roman" w:cs="Times New Roman"/>
          <w:color w:val="auto"/>
        </w:rPr>
        <w:t xml:space="preserve">За умов гіпертрофії правого шлуночка </w:t>
      </w:r>
      <w:proofErr w:type="spellStart"/>
      <w:r>
        <w:rPr>
          <w:rFonts w:ascii="Times New Roman" w:eastAsia="Calibri" w:hAnsi="Times New Roman" w:cs="Times New Roman"/>
          <w:color w:val="auto"/>
        </w:rPr>
        <w:t>спостерігатиметься</w:t>
      </w:r>
      <w:proofErr w:type="spellEnd"/>
      <w:r>
        <w:rPr>
          <w:rFonts w:ascii="Times New Roman" w:eastAsia="Calibri" w:hAnsi="Times New Roman" w:cs="Times New Roman"/>
          <w:color w:val="auto"/>
        </w:rPr>
        <w:t xml:space="preserve"> </w:t>
      </w:r>
      <w:proofErr w:type="spellStart"/>
      <w:r>
        <w:rPr>
          <w:rFonts w:ascii="Times New Roman" w:eastAsia="Calibri" w:hAnsi="Times New Roman" w:cs="Times New Roman"/>
          <w:color w:val="auto"/>
        </w:rPr>
        <w:t>правограма</w:t>
      </w:r>
      <w:proofErr w:type="spellEnd"/>
      <w:r>
        <w:rPr>
          <w:rFonts w:ascii="Times New Roman" w:eastAsia="Calibri" w:hAnsi="Times New Roman" w:cs="Times New Roman"/>
          <w:color w:val="auto"/>
        </w:rPr>
        <w:t xml:space="preserve"> — відхилення ЕВС серця вправо з найбільшою амплітудою зубця R у III стандартному відведенні. Зубець R відображає збудження основи серця, яке виникає в обох шлуночках синхронно. Тому зубець виявляється злитим. Якщо ж зубець роздвоєний, то збудження в одному шлуночку запізнювалося порівняно з другим. Це свідчить про порушення (уповільнення) проведення збудження в одній із ніжок пучка </w:t>
      </w:r>
      <w:proofErr w:type="spellStart"/>
      <w:r>
        <w:rPr>
          <w:rFonts w:ascii="Times New Roman" w:eastAsia="Calibri" w:hAnsi="Times New Roman" w:cs="Times New Roman"/>
          <w:color w:val="auto"/>
        </w:rPr>
        <w:t>Гіса</w:t>
      </w:r>
      <w:proofErr w:type="spellEnd"/>
      <w:r>
        <w:rPr>
          <w:rFonts w:ascii="Times New Roman" w:eastAsia="Calibri" w:hAnsi="Times New Roman" w:cs="Times New Roman"/>
          <w:color w:val="auto"/>
        </w:rPr>
        <w:t xml:space="preserve">. </w:t>
      </w:r>
    </w:p>
    <w:p w14:paraId="0ADEB854" w14:textId="77777777" w:rsidR="000C3CD0" w:rsidRDefault="000C3CD0" w:rsidP="000C3CD0">
      <w:pPr>
        <w:widowControl/>
        <w:tabs>
          <w:tab w:val="left" w:pos="284"/>
        </w:tabs>
        <w:jc w:val="both"/>
        <w:rPr>
          <w:rFonts w:ascii="Times New Roman" w:eastAsia="Calibri" w:hAnsi="Times New Roman" w:cs="Times New Roman"/>
          <w:i/>
          <w:iCs/>
          <w:color w:val="auto"/>
        </w:rPr>
      </w:pPr>
      <w:r>
        <w:rPr>
          <w:rFonts w:ascii="Times New Roman" w:eastAsia="Calibri" w:hAnsi="Times New Roman" w:cs="Times New Roman"/>
          <w:i/>
          <w:iCs/>
          <w:color w:val="auto"/>
        </w:rPr>
        <w:t>3. Формування професійних вмінь, навичок (оволодіння навичками, проведення дослідження):</w:t>
      </w:r>
    </w:p>
    <w:p w14:paraId="1D522B96"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Зміст навчальних практичних завдань, які необхідно виконати під час практичного заняття: </w:t>
      </w:r>
    </w:p>
    <w:p w14:paraId="745ECE64" w14:textId="77777777" w:rsidR="000C3CD0" w:rsidRDefault="000C3CD0" w:rsidP="000C3CD0">
      <w:pPr>
        <w:widowControl/>
        <w:numPr>
          <w:ilvl w:val="0"/>
          <w:numId w:val="133"/>
        </w:numPr>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Ознайомитись з методикою реєстрації ЕКГ.</w:t>
      </w:r>
    </w:p>
    <w:p w14:paraId="7420B54E" w14:textId="77777777" w:rsidR="000C3CD0" w:rsidRDefault="000C3CD0" w:rsidP="000C3CD0">
      <w:pPr>
        <w:widowControl/>
        <w:numPr>
          <w:ilvl w:val="0"/>
          <w:numId w:val="133"/>
        </w:numPr>
        <w:tabs>
          <w:tab w:val="left" w:pos="284"/>
        </w:tabs>
        <w:jc w:val="both"/>
        <w:rPr>
          <w:rFonts w:ascii="Times New Roman" w:eastAsia="Calibri" w:hAnsi="Times New Roman" w:cs="Times New Roman"/>
          <w:i/>
          <w:iCs/>
          <w:color w:val="auto"/>
        </w:rPr>
      </w:pPr>
      <w:r>
        <w:rPr>
          <w:rFonts w:ascii="Times New Roman" w:eastAsia="Calibri" w:hAnsi="Times New Roman" w:cs="Times New Roman"/>
          <w:color w:val="auto"/>
        </w:rPr>
        <w:t>Вирішити ситуаційні завдання з теми практичного заняття.</w:t>
      </w:r>
    </w:p>
    <w:p w14:paraId="25D86F98" w14:textId="77777777" w:rsidR="000C3CD0" w:rsidRDefault="000C3CD0" w:rsidP="000C3CD0">
      <w:pPr>
        <w:widowControl/>
        <w:tabs>
          <w:tab w:val="left" w:pos="284"/>
        </w:tabs>
        <w:jc w:val="both"/>
        <w:rPr>
          <w:rFonts w:ascii="Times New Roman" w:eastAsia="Calibri" w:hAnsi="Times New Roman" w:cs="Times New Roman"/>
          <w:i/>
          <w:iCs/>
          <w:color w:val="auto"/>
        </w:rPr>
      </w:pPr>
      <w:r>
        <w:rPr>
          <w:rFonts w:ascii="Times New Roman" w:eastAsia="Calibri" w:hAnsi="Times New Roman" w:cs="Times New Roman"/>
          <w:i/>
          <w:iCs/>
          <w:color w:val="auto"/>
        </w:rPr>
        <w:t xml:space="preserve">Інструктивні матеріали щодо виконання завдань: </w:t>
      </w:r>
    </w:p>
    <w:p w14:paraId="7B3DD03D" w14:textId="77777777" w:rsidR="000C3CD0" w:rsidRDefault="000C3CD0" w:rsidP="000C3CD0">
      <w:pPr>
        <w:widowControl/>
        <w:tabs>
          <w:tab w:val="left" w:pos="284"/>
        </w:tabs>
        <w:jc w:val="both"/>
        <w:rPr>
          <w:rFonts w:ascii="Times New Roman" w:eastAsia="Calibri" w:hAnsi="Times New Roman" w:cs="Times New Roman"/>
          <w:i/>
          <w:iCs/>
          <w:color w:val="auto"/>
        </w:rPr>
      </w:pPr>
      <w:r>
        <w:rPr>
          <w:rFonts w:ascii="Times New Roman" w:eastAsia="Calibri" w:hAnsi="Times New Roman" w:cs="Times New Roman"/>
          <w:i/>
          <w:iCs/>
          <w:color w:val="auto"/>
        </w:rPr>
        <w:t>Методика оцінки й аналізу результатів електрокардіографії</w:t>
      </w:r>
    </w:p>
    <w:p w14:paraId="0D6AB2F1"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Електрокардіограма - це графічний запис різниці потенціалів </w:t>
      </w:r>
      <w:proofErr w:type="spellStart"/>
      <w:r>
        <w:rPr>
          <w:rFonts w:ascii="Times New Roman" w:eastAsia="Calibri" w:hAnsi="Times New Roman" w:cs="Times New Roman"/>
          <w:color w:val="auto"/>
        </w:rPr>
        <w:t>кардіоміоцитів</w:t>
      </w:r>
      <w:proofErr w:type="spellEnd"/>
      <w:r>
        <w:rPr>
          <w:rFonts w:ascii="Times New Roman" w:eastAsia="Calibri" w:hAnsi="Times New Roman" w:cs="Times New Roman"/>
          <w:color w:val="auto"/>
        </w:rPr>
        <w:t>, що відображає процес поширення збудження провідною системою до міокарда. Основні компоненти ЕКГ - інтервали, сегменти, зубці.</w:t>
      </w:r>
    </w:p>
    <w:p w14:paraId="515F87EA"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i/>
          <w:iCs/>
          <w:color w:val="auto"/>
        </w:rPr>
        <w:t xml:space="preserve">Хід роботи. </w:t>
      </w:r>
      <w:r>
        <w:rPr>
          <w:rFonts w:ascii="Times New Roman" w:eastAsia="Calibri" w:hAnsi="Times New Roman" w:cs="Times New Roman"/>
          <w:color w:val="auto"/>
        </w:rPr>
        <w:t>Вивчити</w:t>
      </w:r>
      <w:r>
        <w:rPr>
          <w:rFonts w:ascii="Times New Roman" w:eastAsia="Calibri" w:hAnsi="Times New Roman" w:cs="Times New Roman"/>
          <w:i/>
          <w:iCs/>
          <w:color w:val="auto"/>
        </w:rPr>
        <w:t xml:space="preserve"> </w:t>
      </w:r>
      <w:r>
        <w:rPr>
          <w:rFonts w:ascii="Times New Roman" w:eastAsia="Calibri" w:hAnsi="Times New Roman" w:cs="Times New Roman"/>
          <w:color w:val="auto"/>
        </w:rPr>
        <w:t xml:space="preserve">зареєстровані фрагменти ЕКГ. Відзначте відповідними позначеннями вигляд </w:t>
      </w:r>
      <w:proofErr w:type="spellStart"/>
      <w:r>
        <w:rPr>
          <w:rFonts w:ascii="Times New Roman" w:eastAsia="Calibri" w:hAnsi="Times New Roman" w:cs="Times New Roman"/>
          <w:color w:val="auto"/>
        </w:rPr>
        <w:t>відведень</w:t>
      </w:r>
      <w:proofErr w:type="spellEnd"/>
      <w:r>
        <w:rPr>
          <w:rFonts w:ascii="Times New Roman" w:eastAsia="Calibri" w:hAnsi="Times New Roman" w:cs="Times New Roman"/>
          <w:color w:val="auto"/>
        </w:rPr>
        <w:t xml:space="preserve">, зубці й інтервали. Визначте за ЕКГ тривалість серцевого циклу, ЧСС і положення ЕВС. Визначте амплітуду зубців і тривалість інтервалів у різних </w:t>
      </w:r>
      <w:proofErr w:type="spellStart"/>
      <w:r>
        <w:rPr>
          <w:rFonts w:ascii="Times New Roman" w:eastAsia="Calibri" w:hAnsi="Times New Roman" w:cs="Times New Roman"/>
          <w:color w:val="auto"/>
        </w:rPr>
        <w:t>відведеннях</w:t>
      </w:r>
      <w:proofErr w:type="spellEnd"/>
      <w:r>
        <w:rPr>
          <w:rFonts w:ascii="Times New Roman" w:eastAsia="Calibri" w:hAnsi="Times New Roman" w:cs="Times New Roman"/>
          <w:color w:val="auto"/>
        </w:rPr>
        <w:t xml:space="preserve">. </w:t>
      </w:r>
    </w:p>
    <w:p w14:paraId="58EDF6F8"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Зробіть висновок.</w:t>
      </w:r>
    </w:p>
    <w:p w14:paraId="3C287591"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i/>
          <w:iCs/>
          <w:color w:val="auto"/>
        </w:rPr>
        <w:t>Вимоги до оформлення результатів і їх оцінка.</w:t>
      </w:r>
      <w:r>
        <w:rPr>
          <w:rFonts w:ascii="Times New Roman" w:eastAsia="Calibri" w:hAnsi="Times New Roman" w:cs="Times New Roman"/>
          <w:color w:val="auto"/>
        </w:rPr>
        <w:t xml:space="preserve"> Занесіть до протоколу отримані показники. Порівняйте отримані дані з нормальними показниками. Зробіть висновки.</w:t>
      </w:r>
    </w:p>
    <w:p w14:paraId="7732FD9C" w14:textId="77777777" w:rsidR="000C3CD0" w:rsidRDefault="000C3CD0" w:rsidP="000C3CD0">
      <w:pPr>
        <w:widowControl/>
        <w:tabs>
          <w:tab w:val="left" w:pos="284"/>
        </w:tabs>
        <w:jc w:val="both"/>
        <w:rPr>
          <w:rFonts w:ascii="Times New Roman" w:eastAsia="Calibri" w:hAnsi="Times New Roman" w:cs="Times New Roman"/>
          <w:i/>
          <w:iCs/>
          <w:color w:val="auto"/>
        </w:rPr>
      </w:pPr>
      <w:r>
        <w:rPr>
          <w:rFonts w:ascii="Times New Roman" w:eastAsia="Calibri" w:hAnsi="Times New Roman" w:cs="Times New Roman"/>
          <w:i/>
          <w:iCs/>
          <w:color w:val="auto"/>
        </w:rPr>
        <w:t>Матеріали контролю для заключного етапу заняття:</w:t>
      </w:r>
    </w:p>
    <w:p w14:paraId="7A3843E0" w14:textId="77777777" w:rsidR="000C3CD0" w:rsidRDefault="000C3CD0" w:rsidP="000C3CD0">
      <w:pPr>
        <w:widowControl/>
        <w:tabs>
          <w:tab w:val="left" w:pos="284"/>
        </w:tabs>
        <w:jc w:val="both"/>
        <w:rPr>
          <w:rFonts w:ascii="Times New Roman" w:eastAsia="Calibri" w:hAnsi="Times New Roman" w:cs="Times New Roman"/>
          <w:i/>
          <w:iCs/>
          <w:color w:val="auto"/>
          <w:lang w:bidi="ar-SA"/>
        </w:rPr>
      </w:pPr>
      <w:r>
        <w:rPr>
          <w:rFonts w:ascii="Times New Roman" w:eastAsia="Calibri" w:hAnsi="Times New Roman" w:cs="Times New Roman"/>
          <w:i/>
          <w:iCs/>
          <w:color w:val="auto"/>
          <w:lang w:bidi="ar-SA"/>
        </w:rPr>
        <w:t>Тести для заключного етапу заняття:</w:t>
      </w:r>
    </w:p>
    <w:p w14:paraId="5B90F277" w14:textId="77777777" w:rsidR="000C3CD0" w:rsidRDefault="000C3CD0" w:rsidP="000C3CD0">
      <w:pPr>
        <w:widowControl/>
        <w:rPr>
          <w:rFonts w:ascii="Times New Roman" w:eastAsia="Times New Roman" w:hAnsi="Times New Roman" w:cs="Times New Roman"/>
          <w:noProof/>
          <w:color w:val="auto"/>
          <w:lang w:eastAsia="ru-RU" w:bidi="ar-SA"/>
        </w:rPr>
        <w:sectPr w:rsidR="000C3CD0" w:rsidSect="000C3CD0">
          <w:type w:val="continuous"/>
          <w:pgSz w:w="11906" w:h="16838"/>
          <w:pgMar w:top="1134" w:right="850" w:bottom="1134" w:left="1701" w:header="708" w:footer="708" w:gutter="0"/>
          <w:cols w:space="720"/>
        </w:sectPr>
      </w:pPr>
    </w:p>
    <w:p w14:paraId="62B2B671"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1. У пацієнта на ЕКГ виявлені збільшення тривалості інтервалу PQ. Що може бути причиною цього явища? </w:t>
      </w:r>
    </w:p>
    <w:p w14:paraId="7D0DE683"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A. Порушення автоматизму СА-вузла </w:t>
      </w:r>
    </w:p>
    <w:p w14:paraId="19512B26"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B. Порушення провідності пучком Гіса </w:t>
      </w:r>
    </w:p>
    <w:p w14:paraId="59F11883"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C. Виникнення гетеротрофних осередків збудження </w:t>
      </w:r>
    </w:p>
    <w:p w14:paraId="11462CEA"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D. Порушення провідності від передсердя до шлуночків </w:t>
      </w:r>
    </w:p>
    <w:p w14:paraId="4C35BFE2"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E. Порушення АV-вузла </w:t>
      </w:r>
    </w:p>
    <w:p w14:paraId="450F27C1"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2. За умов нормального положення сумарного електричного вектора серця: </w:t>
      </w:r>
    </w:p>
    <w:p w14:paraId="7174EB1B"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A. Зубець R у відведенні II буде більший, ніж у I стандартному відведенні </w:t>
      </w:r>
    </w:p>
    <w:p w14:paraId="2D6C5C67"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B. Зубець R у III стандартному відведенні буде більший, ніж у відведенні I </w:t>
      </w:r>
    </w:p>
    <w:p w14:paraId="31219CFB"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C. Зубець R у відведенні I буде більший, ніж у відведенні II </w:t>
      </w:r>
    </w:p>
    <w:p w14:paraId="7190208C"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D. Зубець T у відведенні II буде нижчим за ізолінію </w:t>
      </w:r>
    </w:p>
    <w:p w14:paraId="413D931F"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E. Усі відповіді невірні </w:t>
      </w:r>
    </w:p>
    <w:p w14:paraId="7241D444"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3. У людини на ЕКГ виявлено, що інтервал RR дорівнює 1,5 с. У якій ділянці провідникової системи розташований водій ритму? </w:t>
      </w:r>
    </w:p>
    <w:p w14:paraId="627923E5"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A. Пучок Гіса </w:t>
      </w:r>
    </w:p>
    <w:p w14:paraId="5C62F74F"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B. Синусовий вузол </w:t>
      </w:r>
    </w:p>
    <w:p w14:paraId="5BB679D9"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C. AV-вузол </w:t>
      </w:r>
    </w:p>
    <w:p w14:paraId="026D661C"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D. Ліва ніжка пучка Гіса </w:t>
      </w:r>
    </w:p>
    <w:p w14:paraId="39F2DF58"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E. Права ніжка пучка Гіса </w:t>
      </w:r>
    </w:p>
    <w:p w14:paraId="356EFC07"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4. У жінки 45 років виявлено, що на ЕКГ зубець RI&gt;RII&gt;RIII, кут α = 50°. Які фактори найвірогідніше можуть спричинити такі зміни? </w:t>
      </w:r>
    </w:p>
    <w:p w14:paraId="7DC766D7"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A. Гіпертрофія лівого шлуночка </w:t>
      </w:r>
    </w:p>
    <w:p w14:paraId="65C13F30"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B. Гіпертрофія правого шлуночка </w:t>
      </w:r>
    </w:p>
    <w:p w14:paraId="41A202A8"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C. Гіпертрофія правого передсердя </w:t>
      </w:r>
    </w:p>
    <w:p w14:paraId="7F4CC849"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D. Астенічна конституція тіла людини </w:t>
      </w:r>
    </w:p>
    <w:p w14:paraId="3FAC8FE1"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E. Нормостенічна конституція тіла людини </w:t>
      </w:r>
    </w:p>
    <w:p w14:paraId="5A189237"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5. Під час аналізу ЕКГ людини з’ясовано, що в II стандартному відведенні від кінцівок зубці Т позитивні, їх амплітуда 0,35 мм (норма 0,3– 0,5 мм), тривалість 0,14 c (норма 0,1–0,25 c). Який процес відбувається у шлуночках? </w:t>
      </w:r>
    </w:p>
    <w:p w14:paraId="7BAE1BE6"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A. Розслаблення </w:t>
      </w:r>
    </w:p>
    <w:p w14:paraId="6171312D"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B. Деполяризація </w:t>
      </w:r>
    </w:p>
    <w:p w14:paraId="4E787778"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C. Збудження </w:t>
      </w:r>
    </w:p>
    <w:p w14:paraId="7E8C148D"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D. Скорочення </w:t>
      </w:r>
    </w:p>
    <w:p w14:paraId="5EFD5CE2"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E. Реполяризація </w:t>
      </w:r>
    </w:p>
    <w:p w14:paraId="38E12717"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lastRenderedPageBreak/>
        <w:t xml:space="preserve">6. Зубець Р на ЕКГ відображує деполяризацію: </w:t>
      </w:r>
    </w:p>
    <w:p w14:paraId="30A560CB"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A. Обох передсердь </w:t>
      </w:r>
    </w:p>
    <w:p w14:paraId="537F1181"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B. Лише правого передсердя </w:t>
      </w:r>
    </w:p>
    <w:p w14:paraId="4CCF5FD3"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C. Лише лівого передсердя </w:t>
      </w:r>
    </w:p>
    <w:p w14:paraId="4A9BF2F3"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D. Вузол Кіса-Флека </w:t>
      </w:r>
    </w:p>
    <w:p w14:paraId="5BC43130"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E. Пучка Гіса </w:t>
      </w:r>
    </w:p>
    <w:p w14:paraId="109FE145"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7. У людини зареєстрована ЕКГ зі зниженою амплітудою зубця R. Що означає цей зубець на ЕКГ? </w:t>
      </w:r>
    </w:p>
    <w:p w14:paraId="6091DDF2"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A. Поширення збудження шлуночками </w:t>
      </w:r>
    </w:p>
    <w:p w14:paraId="56FC6A80"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B. Поширення збудження від передсердя до шлуночків </w:t>
      </w:r>
    </w:p>
    <w:p w14:paraId="2C8E8552"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C. Електричну діастолу серця </w:t>
      </w:r>
    </w:p>
    <w:p w14:paraId="729D65F0"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D. Електричну систолу серця </w:t>
      </w:r>
    </w:p>
    <w:p w14:paraId="1B5CAF83"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E. Поширення збудження передсердям </w:t>
      </w:r>
    </w:p>
    <w:p w14:paraId="4DC5E9DD"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8. Які фізіологічні властивості міокарда відображують зубці, сегменти й інтервали ЕКГ? </w:t>
      </w:r>
    </w:p>
    <w:p w14:paraId="3CA9A2BF"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A. Збудливість, скоротність, рефрактерність </w:t>
      </w:r>
    </w:p>
    <w:p w14:paraId="52D53C99"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B. Збудливість, автоматизм, скоротливість </w:t>
      </w:r>
    </w:p>
    <w:p w14:paraId="598290CC"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C. Збудливість, провідність, автоматизм </w:t>
      </w:r>
    </w:p>
    <w:p w14:paraId="00F9CC70"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D. Скоротність, автоматизм, провідність </w:t>
      </w:r>
    </w:p>
    <w:p w14:paraId="0A248E80"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E. Скоротність, рефрактерність, автоматизм </w:t>
      </w:r>
    </w:p>
    <w:p w14:paraId="377B859D"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9. ЕКГ-дослідження 45-річного чоловіка виявило відсутність зубця Р у всіх відведеннях. Про блокаду якої ділянки провідникової системи серця можна говорити?</w:t>
      </w:r>
    </w:p>
    <w:p w14:paraId="18C1B776"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A. Волокон Пуркіньє </w:t>
      </w:r>
    </w:p>
    <w:p w14:paraId="5AA7D660"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B. Лівої ніжки пучка Гіса </w:t>
      </w:r>
    </w:p>
    <w:p w14:paraId="73D7F6AA"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C. Правої ніжки пучка Гіса </w:t>
      </w:r>
    </w:p>
    <w:p w14:paraId="3F1ED723"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D. SA-вузла </w:t>
      </w:r>
    </w:p>
    <w:p w14:paraId="1D302B77"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E. AV-вузла </w:t>
      </w:r>
    </w:p>
    <w:p w14:paraId="5C002E39"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10. Про яку патологію свідчить кардіограма, на якій інтервали R–R не є однаковими і коливаються від 0,6 до 1,0 мм? </w:t>
      </w:r>
    </w:p>
    <w:p w14:paraId="0DFA312E"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A. Напад стенокардії </w:t>
      </w:r>
    </w:p>
    <w:p w14:paraId="523D5779"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B. Порушення ритму серця </w:t>
      </w:r>
    </w:p>
    <w:p w14:paraId="1651ABC7"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C. Інфаркт міокарда </w:t>
      </w:r>
    </w:p>
    <w:p w14:paraId="5637BD92"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D. Гіпертрофія лівого шлуночка </w:t>
      </w:r>
    </w:p>
    <w:p w14:paraId="3370606F" w14:textId="77777777" w:rsidR="000C3CD0" w:rsidRDefault="000C3CD0" w:rsidP="000C3CD0">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rPr>
        <w:t>E. Усі відповіді невірні</w:t>
      </w:r>
    </w:p>
    <w:p w14:paraId="7930465B" w14:textId="77777777" w:rsidR="000C3CD0" w:rsidRDefault="000C3CD0" w:rsidP="000C3CD0">
      <w:pPr>
        <w:widowControl/>
        <w:jc w:val="both"/>
        <w:rPr>
          <w:rFonts w:ascii="Times New Roman" w:eastAsia="Times New Roman" w:hAnsi="Times New Roman" w:cs="Times New Roman"/>
          <w:i/>
          <w:iCs/>
          <w:noProof/>
          <w:color w:val="auto"/>
          <w:lang w:eastAsia="ru-RU" w:bidi="ar-SA"/>
        </w:rPr>
      </w:pPr>
      <w:r>
        <w:rPr>
          <w:rFonts w:ascii="Times New Roman" w:eastAsia="Times New Roman" w:hAnsi="Times New Roman" w:cs="Times New Roman"/>
          <w:b/>
          <w:bCs/>
          <w:i/>
          <w:iCs/>
          <w:noProof/>
          <w:color w:val="auto"/>
          <w:lang w:eastAsia="ru-RU" w:bidi="ar-SA"/>
        </w:rPr>
        <w:t>Відповіді</w:t>
      </w:r>
    </w:p>
    <w:p w14:paraId="4C080E90" w14:textId="77777777" w:rsidR="000C3CD0" w:rsidRDefault="000C3CD0" w:rsidP="000C3CD0">
      <w:pPr>
        <w:widowControl/>
        <w:tabs>
          <w:tab w:val="left" w:pos="284"/>
        </w:tabs>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1.D, 2.A, 3.C, 4.B, 5.E, 6.A, 7.A, 8.C, 9.D, 10.B</w:t>
      </w:r>
    </w:p>
    <w:p w14:paraId="6C238DBD" w14:textId="77777777" w:rsidR="000C3CD0" w:rsidRDefault="000C3CD0" w:rsidP="000C3CD0">
      <w:pPr>
        <w:widowControl/>
        <w:rPr>
          <w:rFonts w:ascii="Times New Roman" w:eastAsia="Calibri" w:hAnsi="Times New Roman" w:cs="Times New Roman"/>
          <w:i/>
          <w:color w:val="auto"/>
          <w:lang w:bidi="ar-SA"/>
        </w:rPr>
        <w:sectPr w:rsidR="000C3CD0" w:rsidSect="000C3CD0">
          <w:type w:val="continuous"/>
          <w:pgSz w:w="11906" w:h="16838"/>
          <w:pgMar w:top="1134" w:right="850" w:bottom="1134" w:left="1701" w:header="708" w:footer="708" w:gutter="0"/>
          <w:cols w:num="2" w:space="708"/>
        </w:sectPr>
      </w:pPr>
    </w:p>
    <w:p w14:paraId="2B018D4A" w14:textId="77777777" w:rsidR="000C3CD0" w:rsidRDefault="000C3CD0" w:rsidP="000C3CD0">
      <w:pPr>
        <w:widowControl/>
        <w:tabs>
          <w:tab w:val="left" w:pos="284"/>
        </w:tabs>
        <w:jc w:val="both"/>
        <w:rPr>
          <w:rFonts w:ascii="Times New Roman" w:eastAsia="Calibri" w:hAnsi="Times New Roman" w:cs="Times New Roman"/>
          <w:i/>
          <w:color w:val="auto"/>
          <w:lang w:bidi="ar-SA"/>
        </w:rPr>
      </w:pPr>
      <w:r>
        <w:rPr>
          <w:rFonts w:ascii="Times New Roman" w:eastAsia="Calibri" w:hAnsi="Times New Roman" w:cs="Times New Roman"/>
          <w:i/>
          <w:color w:val="auto"/>
          <w:lang w:bidi="ar-SA"/>
        </w:rPr>
        <w:lastRenderedPageBreak/>
        <w:t>Ситуаційні завдання для заключного етапу заняття:</w:t>
      </w:r>
    </w:p>
    <w:p w14:paraId="75960CA6"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iCs/>
          <w:color w:val="auto"/>
          <w:lang w:bidi="ar-SA"/>
        </w:rPr>
        <w:t>1:</w:t>
      </w:r>
      <w:r>
        <w:rPr>
          <w:rFonts w:ascii="Times New Roman" w:eastAsia="Calibri" w:hAnsi="Times New Roman" w:cs="Times New Roman"/>
          <w:color w:val="auto"/>
          <w:lang w:bidi="ar-SA"/>
        </w:rPr>
        <w:t xml:space="preserve"> </w:t>
      </w:r>
      <w:r>
        <w:rPr>
          <w:rFonts w:ascii="Times New Roman" w:eastAsia="Calibri" w:hAnsi="Times New Roman" w:cs="Times New Roman"/>
          <w:color w:val="auto"/>
        </w:rPr>
        <w:t xml:space="preserve">Поясніть, чи відповідає тривалість указаних інтервалів віку дитини: у новонароджених інтервал PQ становить 0,13 с, інтервал QS — 0,05 с; у дошкільнят інтервал PQ — 0,14 с, інтервал QS — 0,04 с і у школярів інтервал PQ — 0,11 с, інтервал QS — 0,06 с. </w:t>
      </w:r>
    </w:p>
    <w:p w14:paraId="1870220F" w14:textId="77777777" w:rsidR="000C3CD0" w:rsidRDefault="000C3CD0" w:rsidP="000C3CD0">
      <w:pPr>
        <w:widowControl/>
        <w:tabs>
          <w:tab w:val="left" w:pos="284"/>
        </w:tabs>
        <w:jc w:val="both"/>
        <w:rPr>
          <w:rFonts w:ascii="Times New Roman" w:eastAsia="Calibri" w:hAnsi="Times New Roman" w:cs="Times New Roman"/>
          <w:color w:val="auto"/>
          <w:lang w:bidi="ar-SA"/>
        </w:rPr>
      </w:pPr>
      <w:r>
        <w:rPr>
          <w:rFonts w:ascii="Times New Roman" w:eastAsia="Calibri" w:hAnsi="Times New Roman" w:cs="Times New Roman"/>
          <w:i/>
          <w:color w:val="auto"/>
          <w:lang w:bidi="ar-SA"/>
        </w:rPr>
        <w:t>Відповідь:</w:t>
      </w:r>
      <w:r>
        <w:rPr>
          <w:rFonts w:ascii="Times New Roman" w:eastAsia="Calibri" w:hAnsi="Times New Roman" w:cs="Times New Roman"/>
          <w:color w:val="auto"/>
          <w:lang w:bidi="ar-SA"/>
        </w:rPr>
        <w:t xml:space="preserve"> </w:t>
      </w:r>
      <w:r>
        <w:rPr>
          <w:rFonts w:ascii="Times New Roman" w:eastAsia="Calibri" w:hAnsi="Times New Roman" w:cs="Times New Roman"/>
          <w:color w:val="auto"/>
        </w:rPr>
        <w:t xml:space="preserve">Тривалість вказаних інтервалів повинна відповідати таким показникам: у новонароджених інтервал PQ — 0,11 с, інтервал QS — 0,04 с; у дошкільнят інтервал PQ — 0,13 с, інтервал QS — 0,05 с; у школярів інтервал PQ — 0,14 с, інтервал QS — 0,06 с. </w:t>
      </w:r>
    </w:p>
    <w:p w14:paraId="20D766B4" w14:textId="77777777" w:rsidR="000C3CD0" w:rsidRDefault="000C3CD0" w:rsidP="000C3CD0">
      <w:pPr>
        <w:widowControl/>
        <w:tabs>
          <w:tab w:val="left" w:pos="284"/>
        </w:tabs>
        <w:jc w:val="both"/>
        <w:rPr>
          <w:rFonts w:ascii="Times New Roman" w:eastAsia="Calibri" w:hAnsi="Times New Roman" w:cs="Times New Roman"/>
          <w:color w:val="auto"/>
          <w:lang w:bidi="ar-SA"/>
        </w:rPr>
      </w:pPr>
      <w:r>
        <w:rPr>
          <w:rFonts w:ascii="Times New Roman" w:eastAsia="Calibri" w:hAnsi="Times New Roman" w:cs="Times New Roman"/>
          <w:iCs/>
          <w:color w:val="auto"/>
          <w:lang w:bidi="ar-SA"/>
        </w:rPr>
        <w:t>2:</w:t>
      </w:r>
      <w:r>
        <w:rPr>
          <w:rFonts w:ascii="Times New Roman" w:eastAsia="Calibri" w:hAnsi="Times New Roman" w:cs="Times New Roman"/>
          <w:color w:val="auto"/>
          <w:lang w:bidi="ar-SA"/>
        </w:rPr>
        <w:t xml:space="preserve"> </w:t>
      </w:r>
      <w:r>
        <w:rPr>
          <w:rFonts w:ascii="Times New Roman" w:eastAsia="Calibri" w:hAnsi="Times New Roman" w:cs="Times New Roman"/>
          <w:color w:val="auto"/>
        </w:rPr>
        <w:t xml:space="preserve">У здорової новонародженої дитини зареєстрували ЕКГ. Поясніть, у якому із стандартних </w:t>
      </w:r>
      <w:proofErr w:type="spellStart"/>
      <w:r>
        <w:rPr>
          <w:rFonts w:ascii="Times New Roman" w:eastAsia="Calibri" w:hAnsi="Times New Roman" w:cs="Times New Roman"/>
          <w:color w:val="auto"/>
        </w:rPr>
        <w:t>відведень</w:t>
      </w:r>
      <w:proofErr w:type="spellEnd"/>
      <w:r>
        <w:rPr>
          <w:rFonts w:ascii="Times New Roman" w:eastAsia="Calibri" w:hAnsi="Times New Roman" w:cs="Times New Roman"/>
          <w:color w:val="auto"/>
        </w:rPr>
        <w:t xml:space="preserve"> можна чекати максимальної амплітуди зубця R і чому. У якому віці у дітей однаково часто зустрічається як </w:t>
      </w:r>
      <w:proofErr w:type="spellStart"/>
      <w:r>
        <w:rPr>
          <w:rFonts w:ascii="Times New Roman" w:eastAsia="Calibri" w:hAnsi="Times New Roman" w:cs="Times New Roman"/>
          <w:color w:val="auto"/>
        </w:rPr>
        <w:t>нормограма</w:t>
      </w:r>
      <w:proofErr w:type="spellEnd"/>
      <w:r>
        <w:rPr>
          <w:rFonts w:ascii="Times New Roman" w:eastAsia="Calibri" w:hAnsi="Times New Roman" w:cs="Times New Roman"/>
          <w:color w:val="auto"/>
        </w:rPr>
        <w:t xml:space="preserve">, так і </w:t>
      </w:r>
      <w:proofErr w:type="spellStart"/>
      <w:r>
        <w:rPr>
          <w:rFonts w:ascii="Times New Roman" w:eastAsia="Calibri" w:hAnsi="Times New Roman" w:cs="Times New Roman"/>
          <w:color w:val="auto"/>
        </w:rPr>
        <w:t>правограма</w:t>
      </w:r>
      <w:proofErr w:type="spellEnd"/>
      <w:r>
        <w:rPr>
          <w:rFonts w:ascii="Times New Roman" w:eastAsia="Calibri" w:hAnsi="Times New Roman" w:cs="Times New Roman"/>
          <w:color w:val="auto"/>
        </w:rPr>
        <w:t xml:space="preserve">? </w:t>
      </w:r>
    </w:p>
    <w:p w14:paraId="028BC549" w14:textId="77777777" w:rsidR="000C3CD0" w:rsidRDefault="000C3CD0" w:rsidP="000C3CD0">
      <w:pPr>
        <w:widowControl/>
        <w:tabs>
          <w:tab w:val="left" w:pos="284"/>
        </w:tabs>
        <w:jc w:val="both"/>
        <w:rPr>
          <w:rFonts w:ascii="Times New Roman" w:eastAsia="Calibri" w:hAnsi="Times New Roman" w:cs="Times New Roman"/>
          <w:color w:val="auto"/>
          <w:lang w:bidi="ar-SA"/>
        </w:rPr>
      </w:pPr>
      <w:r>
        <w:rPr>
          <w:rFonts w:ascii="Times New Roman" w:eastAsia="Calibri" w:hAnsi="Times New Roman" w:cs="Times New Roman"/>
          <w:i/>
          <w:color w:val="auto"/>
          <w:lang w:bidi="ar-SA"/>
        </w:rPr>
        <w:t>Відповідь:</w:t>
      </w:r>
      <w:r>
        <w:rPr>
          <w:rFonts w:ascii="Times New Roman" w:eastAsia="Calibri" w:hAnsi="Times New Roman" w:cs="Times New Roman"/>
          <w:color w:val="auto"/>
          <w:lang w:bidi="ar-SA"/>
        </w:rPr>
        <w:t xml:space="preserve"> </w:t>
      </w:r>
      <w:r>
        <w:rPr>
          <w:rFonts w:ascii="Times New Roman" w:eastAsia="Calibri" w:hAnsi="Times New Roman" w:cs="Times New Roman"/>
          <w:color w:val="auto"/>
        </w:rPr>
        <w:t>У новонароджених дітей максимальна амплітуда зубця R спостерігається в III стандартному відведенні (</w:t>
      </w:r>
      <w:proofErr w:type="spellStart"/>
      <w:r>
        <w:rPr>
          <w:rFonts w:ascii="Times New Roman" w:eastAsia="Calibri" w:hAnsi="Times New Roman" w:cs="Times New Roman"/>
          <w:color w:val="auto"/>
        </w:rPr>
        <w:t>правограма</w:t>
      </w:r>
      <w:proofErr w:type="spellEnd"/>
      <w:r>
        <w:rPr>
          <w:rFonts w:ascii="Times New Roman" w:eastAsia="Calibri" w:hAnsi="Times New Roman" w:cs="Times New Roman"/>
          <w:color w:val="auto"/>
        </w:rPr>
        <w:t xml:space="preserve">), оскільки в цей період маса правих відділів серця відносно більша, ніж лівих. Наприкінці першого року життя маса лівих відділів серця збільшується, і на ЕКГ у цей період однаково часто можна зареєструвати як </w:t>
      </w:r>
      <w:proofErr w:type="spellStart"/>
      <w:r>
        <w:rPr>
          <w:rFonts w:ascii="Times New Roman" w:eastAsia="Calibri" w:hAnsi="Times New Roman" w:cs="Times New Roman"/>
          <w:color w:val="auto"/>
        </w:rPr>
        <w:t>правограму</w:t>
      </w:r>
      <w:proofErr w:type="spellEnd"/>
      <w:r>
        <w:rPr>
          <w:rFonts w:ascii="Times New Roman" w:eastAsia="Calibri" w:hAnsi="Times New Roman" w:cs="Times New Roman"/>
          <w:color w:val="auto"/>
        </w:rPr>
        <w:t xml:space="preserve">, так і </w:t>
      </w:r>
      <w:proofErr w:type="spellStart"/>
      <w:r>
        <w:rPr>
          <w:rFonts w:ascii="Times New Roman" w:eastAsia="Calibri" w:hAnsi="Times New Roman" w:cs="Times New Roman"/>
          <w:color w:val="auto"/>
        </w:rPr>
        <w:t>нормограму</w:t>
      </w:r>
      <w:proofErr w:type="spellEnd"/>
      <w:r>
        <w:rPr>
          <w:rFonts w:ascii="Times New Roman" w:eastAsia="Calibri" w:hAnsi="Times New Roman" w:cs="Times New Roman"/>
          <w:color w:val="auto"/>
        </w:rPr>
        <w:t xml:space="preserve">. </w:t>
      </w:r>
    </w:p>
    <w:p w14:paraId="471C3658" w14:textId="77777777" w:rsidR="000C3CD0" w:rsidRDefault="000C3CD0" w:rsidP="000C3CD0">
      <w:pPr>
        <w:widowControl/>
        <w:tabs>
          <w:tab w:val="left" w:pos="284"/>
        </w:tabs>
        <w:jc w:val="both"/>
        <w:rPr>
          <w:rFonts w:ascii="Times New Roman" w:eastAsia="Calibri" w:hAnsi="Times New Roman" w:cs="Times New Roman"/>
          <w:color w:val="auto"/>
          <w:lang w:bidi="ar-SA"/>
        </w:rPr>
      </w:pPr>
      <w:r>
        <w:rPr>
          <w:rFonts w:ascii="Times New Roman" w:eastAsia="Calibri" w:hAnsi="Times New Roman" w:cs="Times New Roman"/>
          <w:iCs/>
          <w:color w:val="auto"/>
          <w:lang w:bidi="ar-SA"/>
        </w:rPr>
        <w:t>3:</w:t>
      </w:r>
      <w:r>
        <w:rPr>
          <w:rFonts w:ascii="Times New Roman" w:eastAsia="Calibri" w:hAnsi="Times New Roman" w:cs="Times New Roman"/>
          <w:color w:val="auto"/>
          <w:lang w:bidi="ar-SA"/>
        </w:rPr>
        <w:t xml:space="preserve"> </w:t>
      </w:r>
      <w:r>
        <w:rPr>
          <w:rFonts w:ascii="Times New Roman" w:eastAsia="Calibri" w:hAnsi="Times New Roman" w:cs="Times New Roman"/>
          <w:color w:val="auto"/>
        </w:rPr>
        <w:t>Під час аналізу ЕКГ виявлено роздвоєння зубця R. Поясніть, про що це може свідчити.</w:t>
      </w:r>
      <w:r>
        <w:rPr>
          <w:rFonts w:ascii="Times New Roman" w:eastAsia="Calibri" w:hAnsi="Times New Roman" w:cs="Times New Roman"/>
          <w:color w:val="auto"/>
          <w:lang w:bidi="ar-SA"/>
        </w:rPr>
        <w:t xml:space="preserve"> </w:t>
      </w:r>
    </w:p>
    <w:p w14:paraId="205DA9FC"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i/>
          <w:color w:val="auto"/>
          <w:lang w:bidi="ar-SA"/>
        </w:rPr>
        <w:t>Відповідь:</w:t>
      </w:r>
      <w:r>
        <w:rPr>
          <w:rFonts w:ascii="Times New Roman" w:eastAsia="Calibri" w:hAnsi="Times New Roman" w:cs="Times New Roman"/>
          <w:color w:val="auto"/>
          <w:lang w:bidi="ar-SA"/>
        </w:rPr>
        <w:t xml:space="preserve"> </w:t>
      </w:r>
      <w:r>
        <w:rPr>
          <w:rFonts w:ascii="Times New Roman" w:eastAsia="Calibri" w:hAnsi="Times New Roman" w:cs="Times New Roman"/>
          <w:color w:val="auto"/>
        </w:rPr>
        <w:t xml:space="preserve">Зубець R відображає збудження основи серця, яке виникає в обох шлуночках синхронно. Тому зубець виявляється злитим. Якщо ж зубець роздвоєний, отже, збудження в одному шлуночку запізнюється порівняно з другим. Це свідчить про уповільнення (блокаду) проведення збудження в одній з ніжок пучка </w:t>
      </w:r>
      <w:proofErr w:type="spellStart"/>
      <w:r>
        <w:rPr>
          <w:rFonts w:ascii="Times New Roman" w:eastAsia="Calibri" w:hAnsi="Times New Roman" w:cs="Times New Roman"/>
          <w:color w:val="auto"/>
        </w:rPr>
        <w:t>Гіса</w:t>
      </w:r>
      <w:proofErr w:type="spellEnd"/>
      <w:r>
        <w:rPr>
          <w:rFonts w:ascii="Times New Roman" w:eastAsia="Calibri" w:hAnsi="Times New Roman" w:cs="Times New Roman"/>
          <w:color w:val="auto"/>
        </w:rPr>
        <w:t xml:space="preserve">. </w:t>
      </w:r>
    </w:p>
    <w:p w14:paraId="444EF520" w14:textId="77777777" w:rsidR="000C3CD0" w:rsidRDefault="000C3CD0" w:rsidP="000C3CD0">
      <w:pPr>
        <w:widowControl/>
        <w:tabs>
          <w:tab w:val="left" w:pos="284"/>
        </w:tabs>
        <w:jc w:val="both"/>
        <w:rPr>
          <w:rFonts w:ascii="Times New Roman" w:eastAsia="Calibri" w:hAnsi="Times New Roman" w:cs="Times New Roman"/>
          <w:color w:val="auto"/>
          <w:lang w:bidi="ar-SA"/>
        </w:rPr>
      </w:pPr>
      <w:r>
        <w:rPr>
          <w:rFonts w:ascii="Times New Roman" w:eastAsia="Calibri" w:hAnsi="Times New Roman" w:cs="Times New Roman"/>
          <w:i/>
          <w:iCs/>
          <w:color w:val="auto"/>
        </w:rPr>
        <w:t>Підбиття підсумків</w:t>
      </w:r>
      <w:r>
        <w:rPr>
          <w:rFonts w:ascii="Times New Roman" w:eastAsia="Calibri" w:hAnsi="Times New Roman" w:cs="Times New Roman"/>
          <w:color w:val="auto"/>
        </w:rPr>
        <w:t>:</w:t>
      </w:r>
    </w:p>
    <w:p w14:paraId="241E9888" w14:textId="77777777" w:rsidR="000C3CD0" w:rsidRDefault="000C3CD0" w:rsidP="000C3CD0">
      <w:pPr>
        <w:widowControl/>
        <w:tabs>
          <w:tab w:val="left" w:pos="0"/>
        </w:tabs>
        <w:jc w:val="both"/>
        <w:rPr>
          <w:rFonts w:ascii="Times New Roman" w:eastAsia="Calibri" w:hAnsi="Times New Roman" w:cs="Times New Roman"/>
          <w:color w:val="auto"/>
          <w:lang w:bidi="ar-SA"/>
        </w:rPr>
      </w:pPr>
      <w:r>
        <w:rPr>
          <w:rFonts w:ascii="Times New Roman" w:eastAsia="Calibri" w:hAnsi="Times New Roman" w:cs="Times New Roman"/>
          <w:color w:val="auto"/>
          <w:lang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44CE4CF5" w14:textId="77777777" w:rsidR="000C3CD0" w:rsidRDefault="000C3CD0" w:rsidP="000C3CD0">
      <w:pPr>
        <w:pStyle w:val="a3"/>
        <w:widowControl/>
        <w:tabs>
          <w:tab w:val="left" w:pos="0"/>
        </w:tabs>
        <w:ind w:left="0"/>
        <w:jc w:val="both"/>
        <w:rPr>
          <w:rFonts w:ascii="Times New Roman" w:eastAsia="Calibri" w:hAnsi="Times New Roman" w:cs="Times New Roman"/>
          <w:b/>
          <w:i/>
          <w:iCs/>
          <w:color w:val="auto"/>
        </w:rPr>
      </w:pPr>
      <w:r>
        <w:rPr>
          <w:rFonts w:ascii="Times New Roman" w:eastAsia="Calibri" w:hAnsi="Times New Roman" w:cs="Times New Roman"/>
          <w:i/>
          <w:iCs/>
          <w:color w:val="auto"/>
        </w:rPr>
        <w:t xml:space="preserve">Список рекомендованої літератури (основна, додаткова, електронні </w:t>
      </w:r>
      <w:proofErr w:type="spellStart"/>
      <w:r>
        <w:rPr>
          <w:rFonts w:ascii="Times New Roman" w:eastAsia="Calibri" w:hAnsi="Times New Roman" w:cs="Times New Roman"/>
          <w:i/>
          <w:iCs/>
          <w:color w:val="auto"/>
        </w:rPr>
        <w:t>інфо</w:t>
      </w:r>
      <w:r>
        <w:rPr>
          <w:rFonts w:ascii="Times New Roman" w:eastAsia="Calibri" w:hAnsi="Times New Roman" w:cs="Times New Roman"/>
          <w:i/>
          <w:iCs/>
          <w:color w:val="auto"/>
          <w:lang w:bidi="ar-SA"/>
        </w:rPr>
        <w:t>ресурси</w:t>
      </w:r>
      <w:proofErr w:type="spellEnd"/>
      <w:r>
        <w:rPr>
          <w:rFonts w:ascii="Times New Roman" w:eastAsia="Calibri" w:hAnsi="Times New Roman" w:cs="Times New Roman"/>
          <w:i/>
          <w:iCs/>
          <w:color w:val="auto"/>
          <w:lang w:bidi="ar-SA"/>
        </w:rPr>
        <w:t>)</w:t>
      </w:r>
      <w:r>
        <w:rPr>
          <w:rFonts w:ascii="Times New Roman" w:eastAsia="Calibri" w:hAnsi="Times New Roman" w:cs="Times New Roman"/>
          <w:i/>
          <w:iCs/>
          <w:color w:val="auto"/>
        </w:rPr>
        <w:t>:</w:t>
      </w:r>
    </w:p>
    <w:p w14:paraId="396B2BA5" w14:textId="77777777" w:rsidR="000C3CD0" w:rsidRDefault="000C3CD0" w:rsidP="000C3CD0">
      <w:pPr>
        <w:widowControl/>
        <w:tabs>
          <w:tab w:val="left" w:pos="284"/>
        </w:tabs>
        <w:jc w:val="both"/>
        <w:rPr>
          <w:rFonts w:ascii="Times New Roman" w:eastAsia="Calibri" w:hAnsi="Times New Roman" w:cs="Times New Roman"/>
          <w:i/>
          <w:color w:val="auto"/>
          <w:lang w:bidi="ar-SA"/>
        </w:rPr>
      </w:pPr>
      <w:r>
        <w:rPr>
          <w:rFonts w:ascii="Times New Roman" w:eastAsia="Calibri" w:hAnsi="Times New Roman" w:cs="Times New Roman"/>
          <w:i/>
          <w:color w:val="auto"/>
          <w:lang w:bidi="ar-SA"/>
        </w:rPr>
        <w:t>Основна</w:t>
      </w:r>
    </w:p>
    <w:p w14:paraId="3DA085F0" w14:textId="281E8274" w:rsidR="0085660C" w:rsidRDefault="000C3CD0" w:rsidP="006078A1">
      <w:pPr>
        <w:widowControl/>
        <w:tabs>
          <w:tab w:val="left" w:pos="284"/>
        </w:tabs>
        <w:jc w:val="both"/>
        <w:rPr>
          <w:rFonts w:ascii="Times New Roman" w:hAnsi="Times New Roman" w:cs="Times New Roman"/>
        </w:rPr>
      </w:pPr>
      <w:r>
        <w:rPr>
          <w:rFonts w:ascii="Times New Roman" w:eastAsia="Calibri" w:hAnsi="Times New Roman" w:cs="Times New Roman"/>
          <w:color w:val="auto"/>
          <w:lang w:bidi="ar-SA"/>
        </w:rPr>
        <w:lastRenderedPageBreak/>
        <w:t>1</w:t>
      </w:r>
      <w:r w:rsidR="006078A1">
        <w:rPr>
          <w:rFonts w:ascii="Times New Roman" w:eastAsia="Calibri" w:hAnsi="Times New Roman" w:cs="Times New Roman"/>
          <w:noProof/>
          <w:color w:val="auto"/>
          <w:lang w:bidi="ar-SA"/>
        </w:rPr>
        <w:drawing>
          <wp:inline distT="0" distB="0" distL="0" distR="0" wp14:anchorId="4995B783" wp14:editId="10285502">
            <wp:extent cx="5937885" cy="6968490"/>
            <wp:effectExtent l="0" t="0" r="5715" b="3810"/>
            <wp:docPr id="510523758" name="Рисунок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5937885" cy="6968490"/>
                    </a:xfrm>
                    <a:prstGeom prst="rect">
                      <a:avLst/>
                    </a:prstGeom>
                    <a:noFill/>
                  </pic:spPr>
                </pic:pic>
              </a:graphicData>
            </a:graphic>
          </wp:inline>
        </w:drawing>
      </w:r>
    </w:p>
    <w:p w14:paraId="3DA165BE" w14:textId="77777777" w:rsidR="006078A1" w:rsidRDefault="006078A1" w:rsidP="0085660C">
      <w:pPr>
        <w:widowControl/>
        <w:tabs>
          <w:tab w:val="left" w:pos="284"/>
        </w:tabs>
        <w:jc w:val="center"/>
        <w:rPr>
          <w:rFonts w:ascii="Times New Roman" w:hAnsi="Times New Roman" w:cs="Times New Roman"/>
        </w:rPr>
      </w:pPr>
    </w:p>
    <w:p w14:paraId="03553390" w14:textId="77777777" w:rsidR="006078A1" w:rsidRDefault="006078A1" w:rsidP="0085660C">
      <w:pPr>
        <w:widowControl/>
        <w:tabs>
          <w:tab w:val="left" w:pos="284"/>
        </w:tabs>
        <w:jc w:val="center"/>
        <w:rPr>
          <w:rFonts w:ascii="Times New Roman" w:hAnsi="Times New Roman" w:cs="Times New Roman"/>
        </w:rPr>
      </w:pPr>
    </w:p>
    <w:p w14:paraId="1DFCF556" w14:textId="77777777" w:rsidR="006078A1" w:rsidRDefault="006078A1" w:rsidP="0085660C">
      <w:pPr>
        <w:widowControl/>
        <w:tabs>
          <w:tab w:val="left" w:pos="284"/>
        </w:tabs>
        <w:jc w:val="center"/>
        <w:rPr>
          <w:rFonts w:ascii="Times New Roman" w:hAnsi="Times New Roman" w:cs="Times New Roman"/>
        </w:rPr>
      </w:pPr>
    </w:p>
    <w:p w14:paraId="59E160BC" w14:textId="77777777" w:rsidR="006078A1" w:rsidRDefault="006078A1" w:rsidP="0085660C">
      <w:pPr>
        <w:widowControl/>
        <w:tabs>
          <w:tab w:val="left" w:pos="284"/>
        </w:tabs>
        <w:jc w:val="center"/>
        <w:rPr>
          <w:rFonts w:ascii="Times New Roman" w:hAnsi="Times New Roman" w:cs="Times New Roman"/>
        </w:rPr>
      </w:pPr>
    </w:p>
    <w:p w14:paraId="48BA30D5" w14:textId="0C5CA98E" w:rsidR="00F61C81" w:rsidRDefault="0085660C" w:rsidP="0085660C">
      <w:pPr>
        <w:widowControl/>
        <w:tabs>
          <w:tab w:val="left" w:pos="284"/>
        </w:tabs>
        <w:jc w:val="center"/>
        <w:rPr>
          <w:rFonts w:ascii="Times New Roman" w:hAnsi="Times New Roman" w:cs="Times New Roman"/>
        </w:rPr>
      </w:pPr>
      <w:r>
        <w:rPr>
          <w:rFonts w:ascii="Times New Roman" w:hAnsi="Times New Roman" w:cs="Times New Roman"/>
        </w:rPr>
        <w:t>Практичне заняття 27</w:t>
      </w:r>
    </w:p>
    <w:p w14:paraId="6AF1A676" w14:textId="77777777" w:rsidR="0085660C" w:rsidRDefault="0085660C" w:rsidP="0085660C">
      <w:pPr>
        <w:widowControl/>
        <w:tabs>
          <w:tab w:val="left" w:pos="284"/>
        </w:tabs>
        <w:rPr>
          <w:rFonts w:ascii="Times New Roman" w:hAnsi="Times New Roman" w:cs="Times New Roman"/>
        </w:rPr>
      </w:pPr>
    </w:p>
    <w:p w14:paraId="7D258ECF" w14:textId="63D04DDD" w:rsidR="00F61C81" w:rsidRDefault="00F61C81" w:rsidP="0085660C">
      <w:pPr>
        <w:widowControl/>
        <w:tabs>
          <w:tab w:val="left" w:pos="284"/>
        </w:tabs>
        <w:rPr>
          <w:rFonts w:ascii="Times New Roman" w:hAnsi="Times New Roman" w:cs="Times New Roman"/>
        </w:rPr>
      </w:pPr>
      <w:r w:rsidRPr="00F61C81">
        <w:rPr>
          <w:rFonts w:ascii="Times New Roman" w:hAnsi="Times New Roman" w:cs="Times New Roman"/>
        </w:rPr>
        <w:t>Тема</w:t>
      </w:r>
      <w:r w:rsidR="0085660C">
        <w:rPr>
          <w:rFonts w:ascii="Times New Roman" w:hAnsi="Times New Roman" w:cs="Times New Roman"/>
        </w:rPr>
        <w:t xml:space="preserve">: </w:t>
      </w:r>
      <w:r w:rsidRPr="0085660C">
        <w:rPr>
          <w:rFonts w:ascii="Times New Roman" w:hAnsi="Times New Roman" w:cs="Times New Roman"/>
          <w:b/>
          <w:bCs/>
        </w:rPr>
        <w:t>Дослідження нервової і гуморальної регуляції діяльності серця.</w:t>
      </w:r>
    </w:p>
    <w:p w14:paraId="769AEC9C" w14:textId="77777777" w:rsidR="00F61C81" w:rsidRDefault="00F61C81" w:rsidP="00F61C81">
      <w:pPr>
        <w:widowControl/>
        <w:tabs>
          <w:tab w:val="left" w:pos="284"/>
        </w:tabs>
        <w:jc w:val="center"/>
        <w:rPr>
          <w:rFonts w:ascii="Times New Roman" w:hAnsi="Times New Roman" w:cs="Times New Roman"/>
        </w:rPr>
      </w:pPr>
    </w:p>
    <w:p w14:paraId="6EB22ED0" w14:textId="77777777" w:rsidR="0085660C" w:rsidRPr="0085660C" w:rsidRDefault="0085660C" w:rsidP="0085660C">
      <w:pPr>
        <w:ind w:right="1134"/>
        <w:jc w:val="both"/>
        <w:rPr>
          <w:rFonts w:ascii="Times New Roman" w:eastAsia="Times New Roman" w:hAnsi="Times New Roman" w:cs="Times New Roman"/>
          <w:color w:val="auto"/>
          <w:lang w:eastAsia="ru-RU" w:bidi="ru-RU"/>
        </w:rPr>
      </w:pPr>
      <w:r w:rsidRPr="0085660C">
        <w:rPr>
          <w:rFonts w:ascii="Times New Roman" w:hAnsi="Times New Roman" w:cs="Times New Roman"/>
          <w:i/>
          <w:iCs/>
        </w:rPr>
        <w:t xml:space="preserve">Мотиваційна характеристика теми. </w:t>
      </w:r>
      <w:r w:rsidRPr="0085660C">
        <w:rPr>
          <w:rFonts w:ascii="Times New Roman" w:hAnsi="Times New Roman" w:cs="Times New Roman"/>
          <w:lang w:bidi="ru-RU"/>
        </w:rPr>
        <w:t xml:space="preserve">Знання механізмів регуляції діяльності серця необхідне для розуміння процесів функціонування </w:t>
      </w:r>
      <w:r w:rsidRPr="0085660C">
        <w:rPr>
          <w:rFonts w:ascii="Times New Roman" w:hAnsi="Times New Roman" w:cs="Times New Roman"/>
          <w:lang w:bidi="ru-RU"/>
        </w:rPr>
        <w:br/>
        <w:t>міокарда за умов дії різних нервових та гуморальних факторів і, у разі потреби, цілеспрямованого впливу на його роботу.</w:t>
      </w:r>
    </w:p>
    <w:p w14:paraId="44BAD4CD" w14:textId="77777777" w:rsidR="0085660C" w:rsidRPr="0085660C" w:rsidRDefault="0085660C" w:rsidP="0085660C">
      <w:pPr>
        <w:ind w:right="1134"/>
        <w:jc w:val="both"/>
        <w:rPr>
          <w:rFonts w:ascii="Times New Roman" w:hAnsi="Times New Roman" w:cs="Times New Roman"/>
          <w:lang w:bidi="ru-RU"/>
        </w:rPr>
      </w:pPr>
    </w:p>
    <w:p w14:paraId="4E82A466" w14:textId="77777777" w:rsidR="0085660C" w:rsidRPr="0085660C" w:rsidRDefault="0085660C" w:rsidP="0085660C">
      <w:pPr>
        <w:autoSpaceDE w:val="0"/>
        <w:autoSpaceDN w:val="0"/>
        <w:ind w:right="1134"/>
        <w:jc w:val="both"/>
        <w:outlineLvl w:val="1"/>
        <w:rPr>
          <w:rFonts w:ascii="Times New Roman" w:hAnsi="Times New Roman" w:cs="Times New Roman"/>
          <w:lang w:bidi="ru-RU"/>
        </w:rPr>
      </w:pPr>
      <w:r w:rsidRPr="0085660C">
        <w:rPr>
          <w:rFonts w:ascii="Times New Roman" w:hAnsi="Times New Roman" w:cs="Times New Roman"/>
          <w:i/>
          <w:lang w:bidi="ru-RU"/>
        </w:rPr>
        <w:t>Мета заняття:</w:t>
      </w:r>
      <w:r w:rsidRPr="0085660C">
        <w:rPr>
          <w:rFonts w:ascii="Times New Roman" w:hAnsi="Times New Roman" w:cs="Times New Roman"/>
          <w:lang w:bidi="ru-RU"/>
        </w:rPr>
        <w:t xml:space="preserve"> студенти</w:t>
      </w:r>
      <w:r w:rsidRPr="0085660C">
        <w:rPr>
          <w:rFonts w:ascii="Times New Roman" w:hAnsi="Times New Roman" w:cs="Times New Roman"/>
        </w:rPr>
        <w:t xml:space="preserve"> повинні </w:t>
      </w:r>
      <w:r w:rsidRPr="0085660C">
        <w:rPr>
          <w:rFonts w:ascii="Times New Roman" w:hAnsi="Times New Roman" w:cs="Times New Roman"/>
          <w:lang w:bidi="ru-RU"/>
        </w:rPr>
        <w:t>знати механізми впливу факторів нервової та гуморальної регуляції на діяльність серця та найбільш значущі рефлекси, що впливають на роботу серцевого м’яза; особливості метаболізму міокарда за умов дії різних гуморальних факторів.</w:t>
      </w:r>
    </w:p>
    <w:p w14:paraId="04E9B46D" w14:textId="77777777" w:rsidR="0085660C" w:rsidRPr="0085660C" w:rsidRDefault="0085660C" w:rsidP="0085660C">
      <w:pPr>
        <w:autoSpaceDE w:val="0"/>
        <w:autoSpaceDN w:val="0"/>
        <w:jc w:val="both"/>
        <w:rPr>
          <w:rFonts w:ascii="Times New Roman" w:hAnsi="Times New Roman" w:cs="Times New Roman"/>
          <w:i/>
          <w:lang w:bidi="ru-RU"/>
        </w:rPr>
      </w:pPr>
    </w:p>
    <w:p w14:paraId="14BB6522" w14:textId="77777777" w:rsidR="0085660C" w:rsidRPr="0085660C" w:rsidRDefault="0085660C" w:rsidP="0085660C">
      <w:pPr>
        <w:jc w:val="both"/>
        <w:rPr>
          <w:rFonts w:ascii="Times New Roman" w:hAnsi="Times New Roman" w:cs="Times New Roman"/>
          <w:b/>
          <w:lang w:bidi="ar-SA"/>
        </w:rPr>
      </w:pPr>
      <w:r w:rsidRPr="0085660C">
        <w:rPr>
          <w:rFonts w:ascii="Times New Roman" w:hAnsi="Times New Roman" w:cs="Times New Roman"/>
          <w:b/>
        </w:rPr>
        <w:t>Завдання 1. Відповісти на питання або виконати завдання.</w:t>
      </w:r>
    </w:p>
    <w:p w14:paraId="74239148" w14:textId="77777777" w:rsidR="0085660C" w:rsidRPr="0085660C" w:rsidRDefault="0085660C" w:rsidP="0085660C">
      <w:pPr>
        <w:autoSpaceDE w:val="0"/>
        <w:autoSpaceDN w:val="0"/>
        <w:jc w:val="both"/>
        <w:rPr>
          <w:rFonts w:ascii="Times New Roman" w:hAnsi="Times New Roman" w:cs="Times New Roman"/>
          <w:lang w:bidi="ru-RU"/>
        </w:rPr>
      </w:pPr>
    </w:p>
    <w:p w14:paraId="13895F62" w14:textId="77777777" w:rsidR="0085660C" w:rsidRPr="0085660C" w:rsidRDefault="0085660C" w:rsidP="0085660C">
      <w:pPr>
        <w:autoSpaceDE w:val="0"/>
        <w:autoSpaceDN w:val="0"/>
        <w:jc w:val="both"/>
        <w:rPr>
          <w:rFonts w:ascii="Times New Roman" w:hAnsi="Times New Roman" w:cs="Times New Roman"/>
          <w:lang w:bidi="ru-RU"/>
        </w:rPr>
      </w:pPr>
      <w:r w:rsidRPr="0085660C">
        <w:rPr>
          <w:rFonts w:ascii="Times New Roman" w:hAnsi="Times New Roman" w:cs="Times New Roman"/>
          <w:lang w:bidi="ru-RU"/>
        </w:rPr>
        <w:t xml:space="preserve">1.1. Дослідить різні види регуляції серцевої діяльності та доповніть таблицю. </w:t>
      </w:r>
    </w:p>
    <w:tbl>
      <w:tblPr>
        <w:tblW w:w="8529" w:type="dxa"/>
        <w:tblInd w:w="-34"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2576"/>
        <w:gridCol w:w="3118"/>
        <w:gridCol w:w="2835"/>
      </w:tblGrid>
      <w:tr w:rsidR="0085660C" w:rsidRPr="0085660C" w14:paraId="5653DEEE" w14:textId="77777777" w:rsidTr="001249EA">
        <w:tc>
          <w:tcPr>
            <w:tcW w:w="5694" w:type="dxa"/>
            <w:gridSpan w:val="2"/>
            <w:tcBorders>
              <w:top w:val="single" w:sz="8" w:space="0" w:color="auto"/>
              <w:left w:val="single" w:sz="8" w:space="0" w:color="auto"/>
              <w:bottom w:val="single" w:sz="8" w:space="0" w:color="auto"/>
              <w:right w:val="single" w:sz="8" w:space="0" w:color="auto"/>
            </w:tcBorders>
            <w:vAlign w:val="center"/>
            <w:hideMark/>
          </w:tcPr>
          <w:p w14:paraId="181CFF8E" w14:textId="77777777" w:rsidR="0085660C" w:rsidRPr="0085660C" w:rsidRDefault="0085660C" w:rsidP="0085660C">
            <w:pPr>
              <w:autoSpaceDE w:val="0"/>
              <w:autoSpaceDN w:val="0"/>
              <w:jc w:val="both"/>
              <w:rPr>
                <w:rFonts w:ascii="Times New Roman" w:hAnsi="Times New Roman" w:cs="Times New Roman"/>
                <w:lang w:bidi="ru-RU"/>
              </w:rPr>
            </w:pPr>
            <w:r w:rsidRPr="0085660C">
              <w:rPr>
                <w:rFonts w:ascii="Times New Roman" w:hAnsi="Times New Roman" w:cs="Times New Roman"/>
                <w:lang w:bidi="ru-RU"/>
              </w:rPr>
              <w:t>Нервова регуляція</w:t>
            </w:r>
          </w:p>
        </w:tc>
        <w:tc>
          <w:tcPr>
            <w:tcW w:w="2835" w:type="dxa"/>
            <w:vMerge w:val="restart"/>
            <w:tcBorders>
              <w:top w:val="single" w:sz="8" w:space="0" w:color="auto"/>
              <w:left w:val="single" w:sz="8" w:space="0" w:color="auto"/>
              <w:bottom w:val="single" w:sz="8" w:space="0" w:color="auto"/>
              <w:right w:val="single" w:sz="8" w:space="0" w:color="auto"/>
            </w:tcBorders>
            <w:vAlign w:val="center"/>
            <w:hideMark/>
          </w:tcPr>
          <w:p w14:paraId="2B84B2F8" w14:textId="77777777" w:rsidR="0085660C" w:rsidRPr="0085660C" w:rsidRDefault="0085660C" w:rsidP="0085660C">
            <w:pPr>
              <w:autoSpaceDE w:val="0"/>
              <w:autoSpaceDN w:val="0"/>
              <w:jc w:val="both"/>
              <w:rPr>
                <w:rFonts w:ascii="Times New Roman" w:hAnsi="Times New Roman" w:cs="Times New Roman"/>
                <w:iCs/>
                <w:lang w:bidi="ru-RU"/>
              </w:rPr>
            </w:pPr>
            <w:r w:rsidRPr="0085660C">
              <w:rPr>
                <w:rFonts w:ascii="Times New Roman" w:hAnsi="Times New Roman" w:cs="Times New Roman"/>
                <w:iCs/>
                <w:lang w:bidi="ru-RU"/>
              </w:rPr>
              <w:t>Гуморальна</w:t>
            </w:r>
          </w:p>
          <w:p w14:paraId="1CD29968" w14:textId="77777777" w:rsidR="0085660C" w:rsidRPr="0085660C" w:rsidRDefault="0085660C" w:rsidP="0085660C">
            <w:pPr>
              <w:autoSpaceDE w:val="0"/>
              <w:autoSpaceDN w:val="0"/>
              <w:jc w:val="both"/>
              <w:rPr>
                <w:rFonts w:ascii="Times New Roman" w:hAnsi="Times New Roman" w:cs="Times New Roman"/>
                <w:lang w:bidi="ru-RU"/>
              </w:rPr>
            </w:pPr>
            <w:r w:rsidRPr="0085660C">
              <w:rPr>
                <w:rFonts w:ascii="Times New Roman" w:hAnsi="Times New Roman" w:cs="Times New Roman"/>
                <w:lang w:bidi="ru-RU"/>
              </w:rPr>
              <w:t>регуляція</w:t>
            </w:r>
          </w:p>
        </w:tc>
      </w:tr>
      <w:tr w:rsidR="0085660C" w:rsidRPr="0085660C" w14:paraId="3EAD8A44" w14:textId="77777777" w:rsidTr="001249EA">
        <w:tc>
          <w:tcPr>
            <w:tcW w:w="2576" w:type="dxa"/>
            <w:tcBorders>
              <w:top w:val="single" w:sz="8" w:space="0" w:color="auto"/>
              <w:left w:val="single" w:sz="8" w:space="0" w:color="auto"/>
              <w:bottom w:val="single" w:sz="8" w:space="0" w:color="auto"/>
              <w:right w:val="single" w:sz="8" w:space="0" w:color="auto"/>
            </w:tcBorders>
            <w:vAlign w:val="center"/>
            <w:hideMark/>
          </w:tcPr>
          <w:p w14:paraId="6A9C3A7B" w14:textId="77777777" w:rsidR="0085660C" w:rsidRPr="0085660C" w:rsidRDefault="0085660C" w:rsidP="0085660C">
            <w:pPr>
              <w:autoSpaceDE w:val="0"/>
              <w:autoSpaceDN w:val="0"/>
              <w:jc w:val="both"/>
              <w:rPr>
                <w:rFonts w:ascii="Times New Roman" w:hAnsi="Times New Roman" w:cs="Times New Roman"/>
                <w:lang w:bidi="ru-RU"/>
              </w:rPr>
            </w:pPr>
            <w:r w:rsidRPr="0085660C">
              <w:rPr>
                <w:rFonts w:ascii="Times New Roman" w:hAnsi="Times New Roman" w:cs="Times New Roman"/>
                <w:lang w:bidi="ru-RU"/>
              </w:rPr>
              <w:t xml:space="preserve">______________________ </w:t>
            </w:r>
            <w:r w:rsidRPr="0085660C">
              <w:rPr>
                <w:rFonts w:ascii="Times New Roman" w:hAnsi="Times New Roman" w:cs="Times New Roman"/>
                <w:lang w:bidi="ru-RU"/>
              </w:rPr>
              <w:br/>
              <w:t>(</w:t>
            </w:r>
            <w:proofErr w:type="spellStart"/>
            <w:r w:rsidRPr="0085660C">
              <w:rPr>
                <w:rFonts w:ascii="Times New Roman" w:hAnsi="Times New Roman" w:cs="Times New Roman"/>
                <w:lang w:bidi="ru-RU"/>
              </w:rPr>
              <w:t>інтракардіальна</w:t>
            </w:r>
            <w:proofErr w:type="spellEnd"/>
            <w:r w:rsidRPr="0085660C">
              <w:rPr>
                <w:rFonts w:ascii="Times New Roman" w:hAnsi="Times New Roman" w:cs="Times New Roman"/>
                <w:lang w:bidi="ru-RU"/>
              </w:rPr>
              <w:t>)</w:t>
            </w:r>
          </w:p>
        </w:tc>
        <w:tc>
          <w:tcPr>
            <w:tcW w:w="3118" w:type="dxa"/>
            <w:tcBorders>
              <w:top w:val="single" w:sz="8" w:space="0" w:color="auto"/>
              <w:left w:val="single" w:sz="8" w:space="0" w:color="auto"/>
              <w:bottom w:val="single" w:sz="8" w:space="0" w:color="auto"/>
              <w:right w:val="single" w:sz="8" w:space="0" w:color="auto"/>
            </w:tcBorders>
            <w:vAlign w:val="center"/>
            <w:hideMark/>
          </w:tcPr>
          <w:p w14:paraId="067C81B7" w14:textId="77777777" w:rsidR="0085660C" w:rsidRPr="0085660C" w:rsidRDefault="0085660C" w:rsidP="0085660C">
            <w:pPr>
              <w:autoSpaceDE w:val="0"/>
              <w:autoSpaceDN w:val="0"/>
              <w:jc w:val="both"/>
              <w:rPr>
                <w:rFonts w:ascii="Times New Roman" w:hAnsi="Times New Roman" w:cs="Times New Roman"/>
                <w:lang w:bidi="ru-RU"/>
              </w:rPr>
            </w:pPr>
            <w:proofErr w:type="spellStart"/>
            <w:r w:rsidRPr="0085660C">
              <w:rPr>
                <w:rFonts w:ascii="Times New Roman" w:hAnsi="Times New Roman" w:cs="Times New Roman"/>
                <w:lang w:bidi="ru-RU"/>
              </w:rPr>
              <w:t>Позасерцева</w:t>
            </w:r>
            <w:proofErr w:type="spellEnd"/>
          </w:p>
          <w:p w14:paraId="7188F4B6" w14:textId="77777777" w:rsidR="0085660C" w:rsidRPr="0085660C" w:rsidRDefault="0085660C" w:rsidP="0085660C">
            <w:pPr>
              <w:autoSpaceDE w:val="0"/>
              <w:autoSpaceDN w:val="0"/>
              <w:jc w:val="both"/>
              <w:rPr>
                <w:rFonts w:ascii="Times New Roman" w:hAnsi="Times New Roman" w:cs="Times New Roman"/>
                <w:b/>
                <w:lang w:bidi="ru-RU"/>
              </w:rPr>
            </w:pPr>
            <w:r w:rsidRPr="0085660C">
              <w:rPr>
                <w:rFonts w:ascii="Times New Roman" w:hAnsi="Times New Roman" w:cs="Times New Roman"/>
                <w:b/>
                <w:lang w:bidi="ru-RU"/>
              </w:rPr>
              <w:t>(</w:t>
            </w:r>
            <w:r w:rsidRPr="0085660C">
              <w:rPr>
                <w:rFonts w:ascii="Times New Roman" w:hAnsi="Times New Roman" w:cs="Times New Roman"/>
                <w:lang w:bidi="ru-RU"/>
              </w:rPr>
              <w:t>__________________________</w:t>
            </w:r>
            <w:r w:rsidRPr="0085660C">
              <w:rPr>
                <w:rFonts w:ascii="Times New Roman" w:hAnsi="Times New Roman" w:cs="Times New Roman"/>
                <w:b/>
                <w:lang w:bidi="ru-RU"/>
              </w:rPr>
              <w:t>)</w:t>
            </w:r>
          </w:p>
        </w:tc>
        <w:tc>
          <w:tcPr>
            <w:tcW w:w="2835" w:type="dxa"/>
            <w:vMerge/>
            <w:tcBorders>
              <w:top w:val="single" w:sz="8" w:space="0" w:color="auto"/>
              <w:left w:val="single" w:sz="8" w:space="0" w:color="auto"/>
              <w:bottom w:val="single" w:sz="8" w:space="0" w:color="auto"/>
              <w:right w:val="single" w:sz="8" w:space="0" w:color="auto"/>
            </w:tcBorders>
            <w:vAlign w:val="center"/>
            <w:hideMark/>
          </w:tcPr>
          <w:p w14:paraId="2E20E2E7" w14:textId="77777777" w:rsidR="0085660C" w:rsidRPr="0085660C" w:rsidRDefault="0085660C" w:rsidP="0085660C">
            <w:pPr>
              <w:jc w:val="both"/>
              <w:rPr>
                <w:rFonts w:ascii="Times New Roman" w:hAnsi="Times New Roman" w:cs="Times New Roman"/>
                <w:lang w:eastAsia="ru-RU" w:bidi="ru-RU"/>
              </w:rPr>
            </w:pPr>
          </w:p>
        </w:tc>
      </w:tr>
      <w:tr w:rsidR="0085660C" w:rsidRPr="0085660C" w14:paraId="3EFD9F8D" w14:textId="77777777" w:rsidTr="001249EA">
        <w:tc>
          <w:tcPr>
            <w:tcW w:w="2576" w:type="dxa"/>
            <w:tcBorders>
              <w:top w:val="single" w:sz="8" w:space="0" w:color="auto"/>
              <w:left w:val="single" w:sz="8" w:space="0" w:color="auto"/>
              <w:bottom w:val="single" w:sz="8" w:space="0" w:color="auto"/>
              <w:right w:val="single" w:sz="8" w:space="0" w:color="auto"/>
            </w:tcBorders>
          </w:tcPr>
          <w:p w14:paraId="229E1E15" w14:textId="77777777" w:rsidR="0085660C" w:rsidRPr="0085660C" w:rsidRDefault="0085660C" w:rsidP="0085660C">
            <w:pPr>
              <w:autoSpaceDE w:val="0"/>
              <w:autoSpaceDN w:val="0"/>
              <w:jc w:val="both"/>
              <w:rPr>
                <w:rFonts w:ascii="Times New Roman" w:hAnsi="Times New Roman" w:cs="Times New Roman"/>
                <w:lang w:bidi="ru-RU"/>
              </w:rPr>
            </w:pPr>
            <w:proofErr w:type="spellStart"/>
            <w:r w:rsidRPr="0085660C">
              <w:rPr>
                <w:rFonts w:ascii="Times New Roman" w:hAnsi="Times New Roman" w:cs="Times New Roman"/>
                <w:lang w:bidi="ru-RU"/>
              </w:rPr>
              <w:t>Гомеометрична</w:t>
            </w:r>
            <w:proofErr w:type="spellEnd"/>
          </w:p>
          <w:p w14:paraId="26F4DB21" w14:textId="77777777" w:rsidR="0085660C" w:rsidRPr="0085660C" w:rsidRDefault="0085660C" w:rsidP="0085660C">
            <w:pPr>
              <w:autoSpaceDE w:val="0"/>
              <w:autoSpaceDN w:val="0"/>
              <w:jc w:val="both"/>
              <w:rPr>
                <w:rFonts w:ascii="Times New Roman" w:hAnsi="Times New Roman" w:cs="Times New Roman"/>
                <w:lang w:bidi="ru-RU"/>
              </w:rPr>
            </w:pPr>
            <w:r w:rsidRPr="0085660C">
              <w:rPr>
                <w:rFonts w:ascii="Times New Roman" w:hAnsi="Times New Roman" w:cs="Times New Roman"/>
                <w:lang w:bidi="ru-RU"/>
              </w:rPr>
              <w:t xml:space="preserve">(ефект </w:t>
            </w:r>
            <w:proofErr w:type="spellStart"/>
            <w:r w:rsidRPr="0085660C">
              <w:rPr>
                <w:rFonts w:ascii="Times New Roman" w:hAnsi="Times New Roman" w:cs="Times New Roman"/>
                <w:lang w:bidi="ru-RU"/>
              </w:rPr>
              <w:t>Анрепа</w:t>
            </w:r>
            <w:proofErr w:type="spellEnd"/>
            <w:r w:rsidRPr="0085660C">
              <w:rPr>
                <w:rFonts w:ascii="Times New Roman" w:hAnsi="Times New Roman" w:cs="Times New Roman"/>
                <w:lang w:bidi="ru-RU"/>
              </w:rPr>
              <w:t>);</w:t>
            </w:r>
          </w:p>
          <w:p w14:paraId="1A87501D" w14:textId="77777777" w:rsidR="0085660C" w:rsidRPr="0085660C" w:rsidRDefault="0085660C" w:rsidP="0085660C">
            <w:pPr>
              <w:autoSpaceDE w:val="0"/>
              <w:autoSpaceDN w:val="0"/>
              <w:jc w:val="both"/>
              <w:rPr>
                <w:rFonts w:ascii="Times New Roman" w:hAnsi="Times New Roman" w:cs="Times New Roman"/>
                <w:lang w:bidi="ru-RU"/>
              </w:rPr>
            </w:pPr>
            <w:proofErr w:type="spellStart"/>
            <w:r w:rsidRPr="0085660C">
              <w:rPr>
                <w:rFonts w:ascii="Times New Roman" w:hAnsi="Times New Roman" w:cs="Times New Roman"/>
                <w:lang w:bidi="ru-RU"/>
              </w:rPr>
              <w:t>гетерометрична</w:t>
            </w:r>
            <w:proofErr w:type="spellEnd"/>
          </w:p>
          <w:p w14:paraId="54193B2E" w14:textId="77777777" w:rsidR="0085660C" w:rsidRPr="0085660C" w:rsidRDefault="0085660C" w:rsidP="0085660C">
            <w:pPr>
              <w:autoSpaceDE w:val="0"/>
              <w:autoSpaceDN w:val="0"/>
              <w:jc w:val="both"/>
              <w:rPr>
                <w:rFonts w:ascii="Times New Roman" w:hAnsi="Times New Roman" w:cs="Times New Roman"/>
                <w:lang w:bidi="ru-RU"/>
              </w:rPr>
            </w:pPr>
            <w:r w:rsidRPr="0085660C">
              <w:rPr>
                <w:rFonts w:ascii="Times New Roman" w:hAnsi="Times New Roman" w:cs="Times New Roman"/>
                <w:lang w:bidi="ru-RU"/>
              </w:rPr>
              <w:t xml:space="preserve">(закон Франка — </w:t>
            </w:r>
            <w:proofErr w:type="spellStart"/>
            <w:r w:rsidRPr="0085660C">
              <w:rPr>
                <w:rFonts w:ascii="Times New Roman" w:hAnsi="Times New Roman" w:cs="Times New Roman"/>
                <w:lang w:bidi="ru-RU"/>
              </w:rPr>
              <w:t>Старлінга</w:t>
            </w:r>
            <w:proofErr w:type="spellEnd"/>
            <w:r w:rsidRPr="0085660C">
              <w:rPr>
                <w:rFonts w:ascii="Times New Roman" w:hAnsi="Times New Roman" w:cs="Times New Roman"/>
                <w:lang w:bidi="ru-RU"/>
              </w:rPr>
              <w:t>).</w:t>
            </w:r>
          </w:p>
          <w:p w14:paraId="67003AF6" w14:textId="77777777" w:rsidR="0085660C" w:rsidRPr="0085660C" w:rsidRDefault="0085660C" w:rsidP="0085660C">
            <w:pPr>
              <w:autoSpaceDE w:val="0"/>
              <w:autoSpaceDN w:val="0"/>
              <w:jc w:val="both"/>
              <w:rPr>
                <w:rFonts w:ascii="Times New Roman" w:hAnsi="Times New Roman" w:cs="Times New Roman"/>
                <w:lang w:bidi="ru-RU"/>
              </w:rPr>
            </w:pPr>
          </w:p>
          <w:p w14:paraId="0EE2D4C0" w14:textId="77777777" w:rsidR="0085660C" w:rsidRPr="0085660C" w:rsidRDefault="0085660C" w:rsidP="0085660C">
            <w:pPr>
              <w:autoSpaceDE w:val="0"/>
              <w:autoSpaceDN w:val="0"/>
              <w:jc w:val="both"/>
              <w:rPr>
                <w:rFonts w:ascii="Times New Roman" w:hAnsi="Times New Roman" w:cs="Times New Roman"/>
                <w:lang w:bidi="ru-RU"/>
              </w:rPr>
            </w:pPr>
            <w:proofErr w:type="spellStart"/>
            <w:r w:rsidRPr="0085660C">
              <w:rPr>
                <w:rFonts w:ascii="Times New Roman" w:hAnsi="Times New Roman" w:cs="Times New Roman"/>
                <w:lang w:bidi="ru-RU"/>
              </w:rPr>
              <w:t>Внутрішньосерцеві</w:t>
            </w:r>
            <w:proofErr w:type="spellEnd"/>
            <w:r w:rsidRPr="0085660C">
              <w:rPr>
                <w:rFonts w:ascii="Times New Roman" w:hAnsi="Times New Roman" w:cs="Times New Roman"/>
                <w:lang w:bidi="ru-RU"/>
              </w:rPr>
              <w:t xml:space="preserve"> периферичні рефлекси:</w:t>
            </w:r>
          </w:p>
          <w:p w14:paraId="2F087403" w14:textId="77777777" w:rsidR="0085660C" w:rsidRPr="0085660C" w:rsidRDefault="0085660C" w:rsidP="0085660C">
            <w:pPr>
              <w:autoSpaceDE w:val="0"/>
              <w:autoSpaceDN w:val="0"/>
              <w:jc w:val="both"/>
              <w:rPr>
                <w:rFonts w:ascii="Times New Roman" w:hAnsi="Times New Roman" w:cs="Times New Roman"/>
                <w:lang w:bidi="ru-RU"/>
              </w:rPr>
            </w:pPr>
            <w:r w:rsidRPr="0085660C">
              <w:rPr>
                <w:rFonts w:ascii="Times New Roman" w:hAnsi="Times New Roman" w:cs="Times New Roman"/>
                <w:lang w:bidi="ru-RU"/>
              </w:rPr>
              <w:t xml:space="preserve">— </w:t>
            </w:r>
            <w:proofErr w:type="spellStart"/>
            <w:r w:rsidRPr="0085660C">
              <w:rPr>
                <w:rFonts w:ascii="Times New Roman" w:hAnsi="Times New Roman" w:cs="Times New Roman"/>
                <w:lang w:bidi="ru-RU"/>
              </w:rPr>
              <w:t>кардіостимулювальний</w:t>
            </w:r>
            <w:proofErr w:type="spellEnd"/>
            <w:r w:rsidRPr="0085660C">
              <w:rPr>
                <w:rFonts w:ascii="Times New Roman" w:hAnsi="Times New Roman" w:cs="Times New Roman"/>
                <w:lang w:bidi="ru-RU"/>
              </w:rPr>
              <w:t>;</w:t>
            </w:r>
          </w:p>
          <w:p w14:paraId="72575BA6" w14:textId="77777777" w:rsidR="0085660C" w:rsidRPr="0085660C" w:rsidRDefault="0085660C" w:rsidP="0085660C">
            <w:pPr>
              <w:autoSpaceDE w:val="0"/>
              <w:autoSpaceDN w:val="0"/>
              <w:jc w:val="both"/>
              <w:rPr>
                <w:rFonts w:ascii="Times New Roman" w:hAnsi="Times New Roman" w:cs="Times New Roman"/>
                <w:lang w:bidi="ru-RU"/>
              </w:rPr>
            </w:pPr>
            <w:r w:rsidRPr="0085660C">
              <w:rPr>
                <w:rFonts w:ascii="Times New Roman" w:hAnsi="Times New Roman" w:cs="Times New Roman"/>
                <w:lang w:bidi="ru-RU"/>
              </w:rPr>
              <w:t xml:space="preserve">— </w:t>
            </w:r>
            <w:proofErr w:type="spellStart"/>
            <w:r w:rsidRPr="0085660C">
              <w:rPr>
                <w:rFonts w:ascii="Times New Roman" w:hAnsi="Times New Roman" w:cs="Times New Roman"/>
                <w:lang w:bidi="ru-RU"/>
              </w:rPr>
              <w:t>кардіоінгібуючий</w:t>
            </w:r>
            <w:proofErr w:type="spellEnd"/>
          </w:p>
        </w:tc>
        <w:tc>
          <w:tcPr>
            <w:tcW w:w="3118" w:type="dxa"/>
            <w:tcBorders>
              <w:top w:val="single" w:sz="8" w:space="0" w:color="auto"/>
              <w:left w:val="single" w:sz="8" w:space="0" w:color="auto"/>
              <w:bottom w:val="single" w:sz="8" w:space="0" w:color="auto"/>
              <w:right w:val="single" w:sz="8" w:space="0" w:color="auto"/>
            </w:tcBorders>
          </w:tcPr>
          <w:p w14:paraId="1C63D0DD" w14:textId="77777777" w:rsidR="0085660C" w:rsidRPr="0085660C" w:rsidRDefault="0085660C" w:rsidP="0085660C">
            <w:pPr>
              <w:autoSpaceDE w:val="0"/>
              <w:autoSpaceDN w:val="0"/>
              <w:jc w:val="both"/>
              <w:rPr>
                <w:rFonts w:ascii="Times New Roman" w:hAnsi="Times New Roman" w:cs="Times New Roman"/>
                <w:lang w:bidi="ru-RU"/>
              </w:rPr>
            </w:pPr>
            <w:proofErr w:type="spellStart"/>
            <w:r w:rsidRPr="0085660C">
              <w:rPr>
                <w:rFonts w:ascii="Times New Roman" w:hAnsi="Times New Roman" w:cs="Times New Roman"/>
                <w:iCs/>
                <w:lang w:bidi="ru-RU"/>
              </w:rPr>
              <w:t>Екстракардіальні</w:t>
            </w:r>
            <w:proofErr w:type="spellEnd"/>
            <w:r w:rsidRPr="0085660C">
              <w:rPr>
                <w:rFonts w:ascii="Times New Roman" w:hAnsi="Times New Roman" w:cs="Times New Roman"/>
                <w:iCs/>
                <w:lang w:bidi="ru-RU"/>
              </w:rPr>
              <w:t xml:space="preserve"> рефлекси</w:t>
            </w:r>
            <w:r w:rsidRPr="0085660C">
              <w:rPr>
                <w:rFonts w:ascii="Times New Roman" w:hAnsi="Times New Roman" w:cs="Times New Roman"/>
                <w:lang w:bidi="ru-RU"/>
              </w:rPr>
              <w:t xml:space="preserve"> з ______________________ судинних рефлексогенних зон (</w:t>
            </w:r>
            <w:proofErr w:type="spellStart"/>
            <w:r w:rsidRPr="0085660C">
              <w:rPr>
                <w:rFonts w:ascii="Times New Roman" w:hAnsi="Times New Roman" w:cs="Times New Roman"/>
                <w:lang w:bidi="ru-RU"/>
              </w:rPr>
              <w:t>барорецептор</w:t>
            </w:r>
            <w:r w:rsidRPr="0085660C">
              <w:rPr>
                <w:rFonts w:ascii="Times New Roman" w:hAnsi="Times New Roman" w:cs="Times New Roman"/>
                <w:lang w:bidi="ru-RU"/>
              </w:rPr>
              <w:softHyphen/>
              <w:t>ні</w:t>
            </w:r>
            <w:proofErr w:type="spellEnd"/>
            <w:r w:rsidRPr="0085660C">
              <w:rPr>
                <w:rFonts w:ascii="Times New Roman" w:hAnsi="Times New Roman" w:cs="Times New Roman"/>
                <w:lang w:bidi="ru-RU"/>
              </w:rPr>
              <w:t xml:space="preserve"> рефлекси):</w:t>
            </w:r>
          </w:p>
          <w:p w14:paraId="3C5074F1" w14:textId="77777777" w:rsidR="0085660C" w:rsidRPr="0085660C" w:rsidRDefault="0085660C" w:rsidP="0085660C">
            <w:pPr>
              <w:autoSpaceDE w:val="0"/>
              <w:autoSpaceDN w:val="0"/>
              <w:jc w:val="both"/>
              <w:rPr>
                <w:rFonts w:ascii="Times New Roman" w:hAnsi="Times New Roman" w:cs="Times New Roman"/>
                <w:lang w:bidi="ru-RU"/>
              </w:rPr>
            </w:pPr>
            <w:proofErr w:type="spellStart"/>
            <w:r w:rsidRPr="0085660C">
              <w:rPr>
                <w:rFonts w:ascii="Times New Roman" w:hAnsi="Times New Roman" w:cs="Times New Roman"/>
                <w:lang w:bidi="ru-RU"/>
              </w:rPr>
              <w:t>вагальні</w:t>
            </w:r>
            <w:proofErr w:type="spellEnd"/>
          </w:p>
          <w:p w14:paraId="75A32667" w14:textId="77777777" w:rsidR="0085660C" w:rsidRPr="0085660C" w:rsidRDefault="0085660C" w:rsidP="0085660C">
            <w:pPr>
              <w:autoSpaceDE w:val="0"/>
              <w:autoSpaceDN w:val="0"/>
              <w:jc w:val="both"/>
              <w:rPr>
                <w:rFonts w:ascii="Times New Roman" w:hAnsi="Times New Roman" w:cs="Times New Roman"/>
                <w:lang w:bidi="ru-RU"/>
              </w:rPr>
            </w:pPr>
            <w:r w:rsidRPr="0085660C">
              <w:rPr>
                <w:rFonts w:ascii="Times New Roman" w:hAnsi="Times New Roman" w:cs="Times New Roman"/>
                <w:lang w:bidi="ru-RU"/>
              </w:rPr>
              <w:t>симпатичні</w:t>
            </w:r>
          </w:p>
          <w:p w14:paraId="0F0529FE" w14:textId="77777777" w:rsidR="0085660C" w:rsidRPr="0085660C" w:rsidRDefault="0085660C" w:rsidP="0085660C">
            <w:pPr>
              <w:autoSpaceDE w:val="0"/>
              <w:autoSpaceDN w:val="0"/>
              <w:jc w:val="both"/>
              <w:rPr>
                <w:rFonts w:ascii="Times New Roman" w:hAnsi="Times New Roman" w:cs="Times New Roman"/>
                <w:lang w:bidi="ru-RU"/>
              </w:rPr>
            </w:pPr>
            <w:proofErr w:type="spellStart"/>
            <w:r w:rsidRPr="0085660C">
              <w:rPr>
                <w:rFonts w:ascii="Times New Roman" w:hAnsi="Times New Roman" w:cs="Times New Roman"/>
                <w:iCs/>
                <w:lang w:bidi="ru-RU"/>
              </w:rPr>
              <w:t>Екстракардіальні</w:t>
            </w:r>
            <w:proofErr w:type="spellEnd"/>
            <w:r w:rsidRPr="0085660C">
              <w:rPr>
                <w:rFonts w:ascii="Times New Roman" w:hAnsi="Times New Roman" w:cs="Times New Roman"/>
                <w:iCs/>
                <w:lang w:bidi="ru-RU"/>
              </w:rPr>
              <w:t xml:space="preserve"> рефлекси</w:t>
            </w:r>
            <w:r w:rsidRPr="0085660C">
              <w:rPr>
                <w:rFonts w:ascii="Times New Roman" w:hAnsi="Times New Roman" w:cs="Times New Roman"/>
                <w:lang w:bidi="ru-RU"/>
              </w:rPr>
              <w:t xml:space="preserve"> з ______________________ судинних рефлексогенних зон (</w:t>
            </w:r>
            <w:proofErr w:type="spellStart"/>
            <w:r w:rsidRPr="0085660C">
              <w:rPr>
                <w:rFonts w:ascii="Times New Roman" w:hAnsi="Times New Roman" w:cs="Times New Roman"/>
                <w:lang w:bidi="ru-RU"/>
              </w:rPr>
              <w:t>хеморецеп</w:t>
            </w:r>
            <w:r w:rsidRPr="0085660C">
              <w:rPr>
                <w:rFonts w:ascii="Times New Roman" w:hAnsi="Times New Roman" w:cs="Times New Roman"/>
                <w:lang w:bidi="ru-RU"/>
              </w:rPr>
              <w:softHyphen/>
              <w:t>тор</w:t>
            </w:r>
            <w:r w:rsidRPr="0085660C">
              <w:rPr>
                <w:rFonts w:ascii="Times New Roman" w:hAnsi="Times New Roman" w:cs="Times New Roman"/>
                <w:lang w:bidi="ru-RU"/>
              </w:rPr>
              <w:softHyphen/>
              <w:t>ні</w:t>
            </w:r>
            <w:proofErr w:type="spellEnd"/>
            <w:r w:rsidRPr="0085660C">
              <w:rPr>
                <w:rFonts w:ascii="Times New Roman" w:hAnsi="Times New Roman" w:cs="Times New Roman"/>
                <w:lang w:bidi="ru-RU"/>
              </w:rPr>
              <w:t xml:space="preserve"> рефлекси)</w:t>
            </w:r>
          </w:p>
          <w:p w14:paraId="5428B064" w14:textId="77777777" w:rsidR="0085660C" w:rsidRPr="0085660C" w:rsidRDefault="0085660C" w:rsidP="0085660C">
            <w:pPr>
              <w:autoSpaceDE w:val="0"/>
              <w:autoSpaceDN w:val="0"/>
              <w:jc w:val="both"/>
              <w:rPr>
                <w:rFonts w:ascii="Times New Roman" w:hAnsi="Times New Roman" w:cs="Times New Roman"/>
                <w:lang w:bidi="ru-RU"/>
              </w:rPr>
            </w:pPr>
          </w:p>
          <w:p w14:paraId="3803D23B" w14:textId="77777777" w:rsidR="0085660C" w:rsidRPr="0085660C" w:rsidRDefault="0085660C" w:rsidP="0085660C">
            <w:pPr>
              <w:autoSpaceDE w:val="0"/>
              <w:autoSpaceDN w:val="0"/>
              <w:jc w:val="both"/>
              <w:rPr>
                <w:rFonts w:ascii="Times New Roman" w:hAnsi="Times New Roman" w:cs="Times New Roman"/>
                <w:lang w:bidi="ru-RU"/>
              </w:rPr>
            </w:pPr>
            <w:r w:rsidRPr="0085660C">
              <w:rPr>
                <w:rFonts w:ascii="Times New Roman" w:hAnsi="Times New Roman" w:cs="Times New Roman"/>
                <w:lang w:bidi="ru-RU"/>
              </w:rPr>
              <w:t>Рефлекторна зміна роботи серця протягом дихального циклу (______________________ аритмія)</w:t>
            </w:r>
          </w:p>
        </w:tc>
        <w:tc>
          <w:tcPr>
            <w:tcW w:w="2835" w:type="dxa"/>
            <w:tcBorders>
              <w:top w:val="single" w:sz="8" w:space="0" w:color="auto"/>
              <w:left w:val="single" w:sz="8" w:space="0" w:color="auto"/>
              <w:bottom w:val="single" w:sz="8" w:space="0" w:color="auto"/>
              <w:right w:val="single" w:sz="8" w:space="0" w:color="auto"/>
            </w:tcBorders>
          </w:tcPr>
          <w:p w14:paraId="05A4FC7A" w14:textId="77777777" w:rsidR="0085660C" w:rsidRPr="0085660C" w:rsidRDefault="0085660C" w:rsidP="0085660C">
            <w:pPr>
              <w:autoSpaceDE w:val="0"/>
              <w:autoSpaceDN w:val="0"/>
              <w:jc w:val="both"/>
              <w:rPr>
                <w:rFonts w:ascii="Times New Roman" w:hAnsi="Times New Roman" w:cs="Times New Roman"/>
                <w:lang w:bidi="ru-RU"/>
              </w:rPr>
            </w:pPr>
            <w:r w:rsidRPr="0085660C">
              <w:rPr>
                <w:rFonts w:ascii="Times New Roman" w:hAnsi="Times New Roman" w:cs="Times New Roman"/>
                <w:lang w:bidi="ru-RU"/>
              </w:rPr>
              <w:t>__________________:</w:t>
            </w:r>
          </w:p>
          <w:p w14:paraId="25767C09" w14:textId="77777777" w:rsidR="0085660C" w:rsidRPr="0085660C" w:rsidRDefault="0085660C" w:rsidP="0085660C">
            <w:pPr>
              <w:autoSpaceDE w:val="0"/>
              <w:autoSpaceDN w:val="0"/>
              <w:jc w:val="both"/>
              <w:rPr>
                <w:rFonts w:ascii="Times New Roman" w:hAnsi="Times New Roman" w:cs="Times New Roman"/>
                <w:lang w:bidi="ru-RU"/>
              </w:rPr>
            </w:pPr>
            <w:r w:rsidRPr="0085660C">
              <w:rPr>
                <w:rFonts w:ascii="Times New Roman" w:hAnsi="Times New Roman" w:cs="Times New Roman"/>
                <w:lang w:bidi="ru-RU"/>
              </w:rPr>
              <w:t xml:space="preserve">ренін-ангіотензин- </w:t>
            </w:r>
            <w:proofErr w:type="spellStart"/>
            <w:r w:rsidRPr="0085660C">
              <w:rPr>
                <w:rFonts w:ascii="Times New Roman" w:hAnsi="Times New Roman" w:cs="Times New Roman"/>
                <w:lang w:bidi="ru-RU"/>
              </w:rPr>
              <w:t>альдостеронова</w:t>
            </w:r>
            <w:proofErr w:type="spellEnd"/>
            <w:r w:rsidRPr="0085660C">
              <w:rPr>
                <w:rFonts w:ascii="Times New Roman" w:hAnsi="Times New Roman" w:cs="Times New Roman"/>
                <w:lang w:bidi="ru-RU"/>
              </w:rPr>
              <w:t xml:space="preserve"> система (РААС),</w:t>
            </w:r>
          </w:p>
          <w:p w14:paraId="4D812316" w14:textId="77777777" w:rsidR="0085660C" w:rsidRPr="0085660C" w:rsidRDefault="0085660C" w:rsidP="0085660C">
            <w:pPr>
              <w:autoSpaceDE w:val="0"/>
              <w:autoSpaceDN w:val="0"/>
              <w:jc w:val="both"/>
              <w:rPr>
                <w:rFonts w:ascii="Times New Roman" w:hAnsi="Times New Roman" w:cs="Times New Roman"/>
                <w:lang w:bidi="ru-RU"/>
              </w:rPr>
            </w:pPr>
            <w:proofErr w:type="spellStart"/>
            <w:r w:rsidRPr="0085660C">
              <w:rPr>
                <w:rFonts w:ascii="Times New Roman" w:hAnsi="Times New Roman" w:cs="Times New Roman"/>
                <w:lang w:bidi="ru-RU"/>
              </w:rPr>
              <w:t>натрійуретичний</w:t>
            </w:r>
            <w:proofErr w:type="spellEnd"/>
            <w:r w:rsidRPr="0085660C">
              <w:rPr>
                <w:rFonts w:ascii="Times New Roman" w:hAnsi="Times New Roman" w:cs="Times New Roman"/>
                <w:lang w:bidi="ru-RU"/>
              </w:rPr>
              <w:t xml:space="preserve"> пептид, </w:t>
            </w:r>
            <w:proofErr w:type="spellStart"/>
            <w:r w:rsidRPr="0085660C">
              <w:rPr>
                <w:rFonts w:ascii="Times New Roman" w:hAnsi="Times New Roman" w:cs="Times New Roman"/>
                <w:lang w:bidi="ru-RU"/>
              </w:rPr>
              <w:t>ендотелін</w:t>
            </w:r>
            <w:proofErr w:type="spellEnd"/>
            <w:r w:rsidRPr="0085660C">
              <w:rPr>
                <w:rFonts w:ascii="Times New Roman" w:hAnsi="Times New Roman" w:cs="Times New Roman"/>
                <w:lang w:bidi="ru-RU"/>
              </w:rPr>
              <w:t>,</w:t>
            </w:r>
          </w:p>
          <w:p w14:paraId="6E2BD736" w14:textId="77777777" w:rsidR="0085660C" w:rsidRPr="0085660C" w:rsidRDefault="0085660C" w:rsidP="0085660C">
            <w:pPr>
              <w:autoSpaceDE w:val="0"/>
              <w:autoSpaceDN w:val="0"/>
              <w:jc w:val="both"/>
              <w:rPr>
                <w:rFonts w:ascii="Times New Roman" w:hAnsi="Times New Roman" w:cs="Times New Roman"/>
                <w:lang w:bidi="ru-RU"/>
              </w:rPr>
            </w:pPr>
            <w:r w:rsidRPr="0085660C">
              <w:rPr>
                <w:rFonts w:ascii="Times New Roman" w:hAnsi="Times New Roman" w:cs="Times New Roman"/>
                <w:lang w:bidi="ru-RU"/>
              </w:rPr>
              <w:t>AДГ, гормони щитоподібної залози,</w:t>
            </w:r>
          </w:p>
          <w:p w14:paraId="22EC12C1" w14:textId="77777777" w:rsidR="0085660C" w:rsidRPr="0085660C" w:rsidRDefault="0085660C" w:rsidP="0085660C">
            <w:pPr>
              <w:autoSpaceDE w:val="0"/>
              <w:autoSpaceDN w:val="0"/>
              <w:jc w:val="both"/>
              <w:rPr>
                <w:rFonts w:ascii="Times New Roman" w:hAnsi="Times New Roman" w:cs="Times New Roman"/>
                <w:lang w:bidi="ru-RU"/>
              </w:rPr>
            </w:pPr>
            <w:proofErr w:type="spellStart"/>
            <w:r w:rsidRPr="0085660C">
              <w:rPr>
                <w:rFonts w:ascii="Times New Roman" w:hAnsi="Times New Roman" w:cs="Times New Roman"/>
                <w:lang w:bidi="ru-RU"/>
              </w:rPr>
              <w:t>глюкокортикоїди</w:t>
            </w:r>
            <w:proofErr w:type="spellEnd"/>
            <w:r w:rsidRPr="0085660C">
              <w:rPr>
                <w:rFonts w:ascii="Times New Roman" w:hAnsi="Times New Roman" w:cs="Times New Roman"/>
                <w:lang w:bidi="ru-RU"/>
              </w:rPr>
              <w:t>,</w:t>
            </w:r>
          </w:p>
          <w:p w14:paraId="55982B63" w14:textId="77777777" w:rsidR="0085660C" w:rsidRPr="0085660C" w:rsidRDefault="0085660C" w:rsidP="0085660C">
            <w:pPr>
              <w:autoSpaceDE w:val="0"/>
              <w:autoSpaceDN w:val="0"/>
              <w:jc w:val="both"/>
              <w:rPr>
                <w:rFonts w:ascii="Times New Roman" w:hAnsi="Times New Roman" w:cs="Times New Roman"/>
                <w:lang w:bidi="ru-RU"/>
              </w:rPr>
            </w:pPr>
            <w:proofErr w:type="spellStart"/>
            <w:r w:rsidRPr="0085660C">
              <w:rPr>
                <w:rFonts w:ascii="Times New Roman" w:hAnsi="Times New Roman" w:cs="Times New Roman"/>
                <w:lang w:bidi="ru-RU"/>
              </w:rPr>
              <w:t>мінералокортикоїди</w:t>
            </w:r>
            <w:proofErr w:type="spellEnd"/>
            <w:r w:rsidRPr="0085660C">
              <w:rPr>
                <w:rFonts w:ascii="Times New Roman" w:hAnsi="Times New Roman" w:cs="Times New Roman"/>
                <w:lang w:bidi="ru-RU"/>
              </w:rPr>
              <w:t>,</w:t>
            </w:r>
          </w:p>
          <w:p w14:paraId="49C5546C" w14:textId="77777777" w:rsidR="0085660C" w:rsidRPr="0085660C" w:rsidRDefault="0085660C" w:rsidP="0085660C">
            <w:pPr>
              <w:autoSpaceDE w:val="0"/>
              <w:autoSpaceDN w:val="0"/>
              <w:jc w:val="both"/>
              <w:rPr>
                <w:rFonts w:ascii="Times New Roman" w:hAnsi="Times New Roman" w:cs="Times New Roman"/>
                <w:lang w:bidi="ru-RU"/>
              </w:rPr>
            </w:pPr>
            <w:proofErr w:type="spellStart"/>
            <w:r w:rsidRPr="0085660C">
              <w:rPr>
                <w:rFonts w:ascii="Times New Roman" w:hAnsi="Times New Roman" w:cs="Times New Roman"/>
                <w:lang w:bidi="ru-RU"/>
              </w:rPr>
              <w:t>катехоламіни</w:t>
            </w:r>
            <w:proofErr w:type="spellEnd"/>
          </w:p>
          <w:p w14:paraId="32449CCF" w14:textId="77777777" w:rsidR="0085660C" w:rsidRPr="0085660C" w:rsidRDefault="0085660C" w:rsidP="0085660C">
            <w:pPr>
              <w:autoSpaceDE w:val="0"/>
              <w:autoSpaceDN w:val="0"/>
              <w:jc w:val="both"/>
              <w:rPr>
                <w:rFonts w:ascii="Times New Roman" w:hAnsi="Times New Roman" w:cs="Times New Roman"/>
                <w:lang w:bidi="ru-RU"/>
              </w:rPr>
            </w:pPr>
          </w:p>
          <w:p w14:paraId="0D40886B" w14:textId="77777777" w:rsidR="0085660C" w:rsidRPr="0085660C" w:rsidRDefault="0085660C" w:rsidP="0085660C">
            <w:pPr>
              <w:autoSpaceDE w:val="0"/>
              <w:autoSpaceDN w:val="0"/>
              <w:jc w:val="both"/>
              <w:rPr>
                <w:rFonts w:ascii="Times New Roman" w:hAnsi="Times New Roman" w:cs="Times New Roman"/>
                <w:lang w:bidi="ru-RU"/>
              </w:rPr>
            </w:pPr>
            <w:r w:rsidRPr="0085660C">
              <w:rPr>
                <w:rFonts w:ascii="Times New Roman" w:hAnsi="Times New Roman" w:cs="Times New Roman"/>
                <w:lang w:bidi="ru-RU"/>
              </w:rPr>
              <w:t>_________________</w:t>
            </w:r>
            <w:r w:rsidRPr="0085660C">
              <w:rPr>
                <w:rFonts w:ascii="Times New Roman" w:hAnsi="Times New Roman" w:cs="Times New Roman"/>
                <w:iCs/>
                <w:lang w:bidi="ru-RU"/>
              </w:rPr>
              <w:t>:</w:t>
            </w:r>
          </w:p>
          <w:p w14:paraId="7FBE34D4" w14:textId="77777777" w:rsidR="0085660C" w:rsidRPr="0085660C" w:rsidRDefault="0085660C" w:rsidP="0085660C">
            <w:pPr>
              <w:autoSpaceDE w:val="0"/>
              <w:autoSpaceDN w:val="0"/>
              <w:jc w:val="both"/>
              <w:rPr>
                <w:rFonts w:ascii="Times New Roman" w:hAnsi="Times New Roman" w:cs="Times New Roman"/>
                <w:lang w:bidi="ru-RU"/>
              </w:rPr>
            </w:pPr>
            <w:proofErr w:type="spellStart"/>
            <w:r w:rsidRPr="0085660C">
              <w:rPr>
                <w:rFonts w:ascii="Times New Roman" w:hAnsi="Times New Roman" w:cs="Times New Roman"/>
                <w:lang w:bidi="ru-RU"/>
              </w:rPr>
              <w:t>Na</w:t>
            </w:r>
            <w:proofErr w:type="spellEnd"/>
            <w:r w:rsidRPr="0085660C">
              <w:rPr>
                <w:rFonts w:ascii="Times New Roman" w:hAnsi="Times New Roman" w:cs="Times New Roman"/>
                <w:vertAlign w:val="superscript"/>
                <w:lang w:bidi="ru-RU"/>
              </w:rPr>
              <w:t>+</w:t>
            </w:r>
            <w:r w:rsidRPr="0085660C">
              <w:rPr>
                <w:rFonts w:ascii="Times New Roman" w:hAnsi="Times New Roman" w:cs="Times New Roman"/>
                <w:lang w:bidi="ru-RU"/>
              </w:rPr>
              <w:t>, K</w:t>
            </w:r>
            <w:r w:rsidRPr="0085660C">
              <w:rPr>
                <w:rFonts w:ascii="Times New Roman" w:hAnsi="Times New Roman" w:cs="Times New Roman"/>
                <w:vertAlign w:val="superscript"/>
                <w:lang w:bidi="ru-RU"/>
              </w:rPr>
              <w:t>+</w:t>
            </w:r>
            <w:r w:rsidRPr="0085660C">
              <w:rPr>
                <w:rFonts w:ascii="Times New Roman" w:hAnsi="Times New Roman" w:cs="Times New Roman"/>
                <w:lang w:bidi="ru-RU"/>
              </w:rPr>
              <w:t>, Ca</w:t>
            </w:r>
            <w:r w:rsidRPr="0085660C">
              <w:rPr>
                <w:rFonts w:ascii="Times New Roman" w:hAnsi="Times New Roman" w:cs="Times New Roman"/>
                <w:vertAlign w:val="superscript"/>
                <w:lang w:bidi="ru-RU"/>
              </w:rPr>
              <w:t>2+</w:t>
            </w:r>
          </w:p>
        </w:tc>
      </w:tr>
    </w:tbl>
    <w:p w14:paraId="22DECBDA" w14:textId="77777777" w:rsidR="0085660C" w:rsidRPr="0085660C" w:rsidRDefault="0085660C" w:rsidP="0085660C">
      <w:pPr>
        <w:autoSpaceDE w:val="0"/>
        <w:autoSpaceDN w:val="0"/>
        <w:jc w:val="both"/>
        <w:rPr>
          <w:rFonts w:ascii="Times New Roman" w:hAnsi="Times New Roman" w:cs="Times New Roman"/>
          <w:i/>
          <w:lang w:eastAsia="ru-RU" w:bidi="ru-RU"/>
        </w:rPr>
      </w:pPr>
    </w:p>
    <w:p w14:paraId="583F25B0" w14:textId="77777777" w:rsidR="0085660C" w:rsidRPr="0085660C" w:rsidRDefault="0085660C" w:rsidP="0085660C">
      <w:pPr>
        <w:autoSpaceDE w:val="0"/>
        <w:autoSpaceDN w:val="0"/>
        <w:jc w:val="both"/>
        <w:rPr>
          <w:rFonts w:ascii="Times New Roman" w:hAnsi="Times New Roman" w:cs="Times New Roman"/>
          <w:bCs/>
          <w:lang w:bidi="ru-RU"/>
        </w:rPr>
      </w:pPr>
      <w:r w:rsidRPr="0085660C">
        <w:rPr>
          <w:rFonts w:ascii="Times New Roman" w:hAnsi="Times New Roman" w:cs="Times New Roman"/>
          <w:bCs/>
          <w:lang w:bidi="ru-RU"/>
        </w:rPr>
        <w:t xml:space="preserve">1.2. </w:t>
      </w:r>
      <w:r w:rsidRPr="0085660C">
        <w:rPr>
          <w:rFonts w:ascii="Times New Roman" w:hAnsi="Times New Roman" w:cs="Times New Roman"/>
          <w:bCs/>
          <w:iCs/>
          <w:lang w:bidi="ru-RU"/>
        </w:rPr>
        <w:t>Дайте визначення закону</w:t>
      </w:r>
      <w:r w:rsidRPr="0085660C">
        <w:rPr>
          <w:rFonts w:ascii="Times New Roman" w:hAnsi="Times New Roman" w:cs="Times New Roman"/>
          <w:bCs/>
          <w:lang w:bidi="ru-RU"/>
        </w:rPr>
        <w:t xml:space="preserve"> серця Франка — </w:t>
      </w:r>
      <w:proofErr w:type="spellStart"/>
      <w:r w:rsidRPr="0085660C">
        <w:rPr>
          <w:rFonts w:ascii="Times New Roman" w:hAnsi="Times New Roman" w:cs="Times New Roman"/>
          <w:bCs/>
          <w:lang w:bidi="ru-RU"/>
        </w:rPr>
        <w:t>Старлінга</w:t>
      </w:r>
      <w:proofErr w:type="spellEnd"/>
      <w:r w:rsidRPr="0085660C">
        <w:rPr>
          <w:rFonts w:ascii="Times New Roman" w:hAnsi="Times New Roman" w:cs="Times New Roman"/>
          <w:bCs/>
          <w:lang w:bidi="ru-RU"/>
        </w:rPr>
        <w:t xml:space="preserve"> (</w:t>
      </w:r>
      <w:proofErr w:type="spellStart"/>
      <w:r w:rsidRPr="0085660C">
        <w:rPr>
          <w:rFonts w:ascii="Times New Roman" w:hAnsi="Times New Roman" w:cs="Times New Roman"/>
          <w:bCs/>
          <w:lang w:bidi="ru-RU"/>
        </w:rPr>
        <w:t>гетерометричний</w:t>
      </w:r>
      <w:proofErr w:type="spellEnd"/>
      <w:r w:rsidRPr="0085660C">
        <w:rPr>
          <w:rFonts w:ascii="Times New Roman" w:hAnsi="Times New Roman" w:cs="Times New Roman"/>
          <w:bCs/>
          <w:lang w:bidi="ru-RU"/>
        </w:rPr>
        <w:t xml:space="preserve"> механізм).</w:t>
      </w:r>
    </w:p>
    <w:p w14:paraId="0995B352" w14:textId="77777777" w:rsidR="0085660C" w:rsidRPr="0085660C" w:rsidRDefault="0085660C" w:rsidP="0085660C">
      <w:pPr>
        <w:autoSpaceDE w:val="0"/>
        <w:autoSpaceDN w:val="0"/>
        <w:jc w:val="both"/>
        <w:rPr>
          <w:rFonts w:ascii="Times New Roman" w:hAnsi="Times New Roman" w:cs="Times New Roman"/>
          <w:iCs/>
          <w:lang w:bidi="ru-RU"/>
        </w:rPr>
      </w:pPr>
      <w:r w:rsidRPr="0085660C">
        <w:rPr>
          <w:rFonts w:ascii="Times New Roman" w:hAnsi="Times New Roman" w:cs="Times New Roman"/>
          <w:iCs/>
          <w:lang w:bidi="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F0D1739" w14:textId="77777777" w:rsidR="0085660C" w:rsidRPr="0085660C" w:rsidRDefault="0085660C" w:rsidP="0085660C">
      <w:pPr>
        <w:autoSpaceDE w:val="0"/>
        <w:autoSpaceDN w:val="0"/>
        <w:jc w:val="both"/>
        <w:rPr>
          <w:rFonts w:ascii="Times New Roman" w:hAnsi="Times New Roman" w:cs="Times New Roman"/>
          <w:i/>
          <w:lang w:bidi="ru-RU"/>
        </w:rPr>
      </w:pPr>
    </w:p>
    <w:p w14:paraId="4440B5A8" w14:textId="77777777" w:rsidR="0085660C" w:rsidRPr="0085660C" w:rsidRDefault="0085660C" w:rsidP="0085660C">
      <w:pPr>
        <w:autoSpaceDE w:val="0"/>
        <w:autoSpaceDN w:val="0"/>
        <w:jc w:val="both"/>
        <w:rPr>
          <w:rFonts w:ascii="Times New Roman" w:hAnsi="Times New Roman" w:cs="Times New Roman"/>
          <w:bCs/>
          <w:lang w:bidi="ru-RU"/>
        </w:rPr>
      </w:pPr>
      <w:r w:rsidRPr="0085660C">
        <w:rPr>
          <w:rFonts w:ascii="Times New Roman" w:hAnsi="Times New Roman" w:cs="Times New Roman"/>
          <w:bCs/>
          <w:lang w:bidi="ru-RU"/>
        </w:rPr>
        <w:t xml:space="preserve">1.3. Дайте визначення ефекту </w:t>
      </w:r>
      <w:proofErr w:type="spellStart"/>
      <w:r w:rsidRPr="0085660C">
        <w:rPr>
          <w:rFonts w:ascii="Times New Roman" w:hAnsi="Times New Roman" w:cs="Times New Roman"/>
          <w:bCs/>
          <w:lang w:bidi="ru-RU"/>
        </w:rPr>
        <w:t>Анрепа</w:t>
      </w:r>
      <w:proofErr w:type="spellEnd"/>
      <w:r w:rsidRPr="0085660C">
        <w:rPr>
          <w:rFonts w:ascii="Times New Roman" w:hAnsi="Times New Roman" w:cs="Times New Roman"/>
          <w:bCs/>
          <w:lang w:bidi="ru-RU"/>
        </w:rPr>
        <w:t xml:space="preserve"> (</w:t>
      </w:r>
      <w:proofErr w:type="spellStart"/>
      <w:r w:rsidRPr="0085660C">
        <w:rPr>
          <w:rFonts w:ascii="Times New Roman" w:hAnsi="Times New Roman" w:cs="Times New Roman"/>
          <w:bCs/>
          <w:lang w:bidi="ru-RU"/>
        </w:rPr>
        <w:t>гомеометричний</w:t>
      </w:r>
      <w:proofErr w:type="spellEnd"/>
      <w:r w:rsidRPr="0085660C">
        <w:rPr>
          <w:rFonts w:ascii="Times New Roman" w:hAnsi="Times New Roman" w:cs="Times New Roman"/>
          <w:bCs/>
          <w:lang w:bidi="ru-RU"/>
        </w:rPr>
        <w:t xml:space="preserve"> механізм).</w:t>
      </w:r>
    </w:p>
    <w:p w14:paraId="0185C09B" w14:textId="77777777" w:rsidR="0085660C" w:rsidRPr="0085660C" w:rsidRDefault="0085660C" w:rsidP="0085660C">
      <w:pPr>
        <w:autoSpaceDE w:val="0"/>
        <w:autoSpaceDN w:val="0"/>
        <w:jc w:val="both"/>
        <w:rPr>
          <w:rFonts w:ascii="Times New Roman" w:hAnsi="Times New Roman" w:cs="Times New Roman"/>
          <w:i/>
          <w:lang w:bidi="ru-RU"/>
        </w:rPr>
      </w:pPr>
      <w:r w:rsidRPr="0085660C">
        <w:rPr>
          <w:rFonts w:ascii="Times New Roman" w:hAnsi="Times New Roman" w:cs="Times New Roman"/>
          <w:bCs/>
          <w:i/>
          <w:lang w:bidi="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33AB43B" w14:textId="77777777" w:rsidR="0085660C" w:rsidRPr="0085660C" w:rsidRDefault="0085660C" w:rsidP="0085660C">
      <w:pPr>
        <w:jc w:val="both"/>
        <w:rPr>
          <w:rFonts w:ascii="Times New Roman" w:hAnsi="Times New Roman" w:cs="Times New Roman"/>
          <w:bCs/>
          <w:iCs/>
          <w:lang w:bidi="ar-SA"/>
        </w:rPr>
      </w:pPr>
      <w:r w:rsidRPr="0085660C">
        <w:rPr>
          <w:rFonts w:ascii="Times New Roman" w:hAnsi="Times New Roman" w:cs="Times New Roman"/>
          <w:bCs/>
          <w:iCs/>
        </w:rPr>
        <w:t xml:space="preserve">1.4. Нарисуйте схему </w:t>
      </w:r>
      <w:proofErr w:type="spellStart"/>
      <w:r w:rsidRPr="0085660C">
        <w:rPr>
          <w:rFonts w:ascii="Times New Roman" w:hAnsi="Times New Roman" w:cs="Times New Roman"/>
          <w:bCs/>
          <w:iCs/>
        </w:rPr>
        <w:t>внутрішньосерцевого</w:t>
      </w:r>
      <w:proofErr w:type="spellEnd"/>
      <w:r w:rsidRPr="0085660C">
        <w:rPr>
          <w:rFonts w:ascii="Times New Roman" w:hAnsi="Times New Roman" w:cs="Times New Roman"/>
          <w:bCs/>
          <w:iCs/>
        </w:rPr>
        <w:t xml:space="preserve"> рефлексу.</w:t>
      </w:r>
    </w:p>
    <w:p w14:paraId="7E20FE91" w14:textId="77777777" w:rsidR="0085660C" w:rsidRPr="0085660C" w:rsidRDefault="0085660C" w:rsidP="0085660C">
      <w:pPr>
        <w:autoSpaceDE w:val="0"/>
        <w:autoSpaceDN w:val="0"/>
        <w:jc w:val="both"/>
        <w:rPr>
          <w:rFonts w:ascii="Times New Roman" w:hAnsi="Times New Roman" w:cs="Times New Roman"/>
          <w:bCs/>
          <w:i/>
          <w:iCs/>
          <w:lang w:bidi="ru-RU"/>
        </w:rPr>
      </w:pPr>
    </w:p>
    <w:p w14:paraId="19BC5937" w14:textId="77777777" w:rsidR="0085660C" w:rsidRPr="0085660C" w:rsidRDefault="0085660C" w:rsidP="0085660C">
      <w:pPr>
        <w:autoSpaceDE w:val="0"/>
        <w:autoSpaceDN w:val="0"/>
        <w:jc w:val="both"/>
        <w:rPr>
          <w:rFonts w:ascii="Times New Roman" w:hAnsi="Times New Roman" w:cs="Times New Roman"/>
          <w:i/>
          <w:lang w:bidi="ru-RU"/>
        </w:rPr>
      </w:pPr>
    </w:p>
    <w:p w14:paraId="69B74495" w14:textId="77777777" w:rsidR="0085660C" w:rsidRPr="0085660C" w:rsidRDefault="0085660C" w:rsidP="0085660C">
      <w:pPr>
        <w:autoSpaceDE w:val="0"/>
        <w:autoSpaceDN w:val="0"/>
        <w:jc w:val="both"/>
        <w:rPr>
          <w:rFonts w:ascii="Times New Roman" w:hAnsi="Times New Roman" w:cs="Times New Roman"/>
          <w:lang w:bidi="ru-RU"/>
        </w:rPr>
      </w:pPr>
      <w:r w:rsidRPr="0085660C">
        <w:rPr>
          <w:rFonts w:ascii="Times New Roman" w:hAnsi="Times New Roman" w:cs="Times New Roman"/>
          <w:bCs/>
          <w:lang w:bidi="ru-RU"/>
        </w:rPr>
        <w:t>1.5. Доповніть</w:t>
      </w:r>
      <w:r w:rsidRPr="0085660C">
        <w:rPr>
          <w:rFonts w:ascii="Times New Roman" w:hAnsi="Times New Roman" w:cs="Times New Roman"/>
          <w:lang w:bidi="ru-RU"/>
        </w:rPr>
        <w:t xml:space="preserve"> схему та рисунок.</w:t>
      </w:r>
    </w:p>
    <w:p w14:paraId="36CEEB69" w14:textId="77777777" w:rsidR="0085660C" w:rsidRPr="0085660C" w:rsidRDefault="0085660C" w:rsidP="0085660C">
      <w:pPr>
        <w:autoSpaceDE w:val="0"/>
        <w:autoSpaceDN w:val="0"/>
        <w:jc w:val="both"/>
        <w:outlineLvl w:val="3"/>
        <w:rPr>
          <w:rFonts w:ascii="Times New Roman" w:hAnsi="Times New Roman" w:cs="Times New Roman"/>
          <w:lang w:bidi="ru-RU"/>
        </w:rPr>
      </w:pPr>
      <w:proofErr w:type="spellStart"/>
      <w:r w:rsidRPr="0085660C">
        <w:rPr>
          <w:rFonts w:ascii="Times New Roman" w:hAnsi="Times New Roman" w:cs="Times New Roman"/>
          <w:lang w:bidi="ru-RU"/>
        </w:rPr>
        <w:t>Екстракардіальна</w:t>
      </w:r>
      <w:proofErr w:type="spellEnd"/>
      <w:r w:rsidRPr="0085660C">
        <w:rPr>
          <w:rFonts w:ascii="Times New Roman" w:hAnsi="Times New Roman" w:cs="Times New Roman"/>
          <w:lang w:bidi="ru-RU"/>
        </w:rPr>
        <w:t xml:space="preserve"> нервова регуляція здійснюється рефлекторно, центральною ланкою цих рефлексів є серцево-судинний центр довгастого мозку.</w:t>
      </w:r>
    </w:p>
    <w:p w14:paraId="3B29E879" w14:textId="77777777" w:rsidR="0085660C" w:rsidRPr="0085660C" w:rsidRDefault="0085660C" w:rsidP="0085660C">
      <w:pPr>
        <w:autoSpaceDE w:val="0"/>
        <w:autoSpaceDN w:val="0"/>
        <w:jc w:val="both"/>
        <w:outlineLvl w:val="3"/>
        <w:rPr>
          <w:rFonts w:ascii="Times New Roman" w:hAnsi="Times New Roman" w:cs="Times New Roman"/>
          <w:lang w:bidi="bn-IN"/>
        </w:rPr>
      </w:pPr>
    </w:p>
    <w:p w14:paraId="51C82ED1" w14:textId="4F7B31F2" w:rsidR="0085660C" w:rsidRPr="0085660C" w:rsidRDefault="0085660C" w:rsidP="0085660C">
      <w:pPr>
        <w:autoSpaceDE w:val="0"/>
        <w:autoSpaceDN w:val="0"/>
        <w:jc w:val="both"/>
        <w:outlineLvl w:val="3"/>
        <w:rPr>
          <w:rFonts w:ascii="Times New Roman" w:hAnsi="Times New Roman" w:cs="Times New Roman"/>
          <w:lang w:bidi="bn-IN"/>
        </w:rPr>
      </w:pPr>
      <w:r w:rsidRPr="0085660C">
        <w:rPr>
          <w:rFonts w:ascii="Times New Roman" w:hAnsi="Times New Roman" w:cs="Times New Roman"/>
          <w:noProof/>
          <w:lang w:bidi="bn-IN"/>
        </w:rPr>
        <w:lastRenderedPageBreak/>
        <w:drawing>
          <wp:inline distT="0" distB="0" distL="0" distR="0" wp14:anchorId="339D00A4" wp14:editId="2FD9BED8">
            <wp:extent cx="3634105" cy="2371090"/>
            <wp:effectExtent l="0" t="0" r="4445" b="0"/>
            <wp:docPr id="51504271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3634105" cy="2371090"/>
                    </a:xfrm>
                    <a:prstGeom prst="rect">
                      <a:avLst/>
                    </a:prstGeom>
                    <a:noFill/>
                    <a:ln>
                      <a:noFill/>
                    </a:ln>
                  </pic:spPr>
                </pic:pic>
              </a:graphicData>
            </a:graphic>
          </wp:inline>
        </w:drawing>
      </w:r>
    </w:p>
    <w:p w14:paraId="07B8DEFF" w14:textId="77777777" w:rsidR="0085660C" w:rsidRPr="0085660C" w:rsidRDefault="0085660C" w:rsidP="0085660C">
      <w:pPr>
        <w:autoSpaceDE w:val="0"/>
        <w:autoSpaceDN w:val="0"/>
        <w:jc w:val="both"/>
        <w:outlineLvl w:val="3"/>
        <w:rPr>
          <w:rFonts w:ascii="Times New Roman" w:hAnsi="Times New Roman" w:cs="Times New Roman"/>
          <w:lang w:bidi="ru-RU"/>
        </w:rPr>
      </w:pPr>
      <w:r w:rsidRPr="0085660C">
        <w:rPr>
          <w:rFonts w:ascii="Times New Roman" w:hAnsi="Times New Roman" w:cs="Times New Roman"/>
          <w:lang w:bidi="ru-RU"/>
        </w:rPr>
        <w:t xml:space="preserve">Еферентні нерви </w:t>
      </w:r>
      <w:proofErr w:type="spellStart"/>
      <w:r w:rsidRPr="0085660C">
        <w:rPr>
          <w:rFonts w:ascii="Times New Roman" w:hAnsi="Times New Roman" w:cs="Times New Roman"/>
          <w:lang w:bidi="ru-RU"/>
        </w:rPr>
        <w:t>екстракардіальних</w:t>
      </w:r>
      <w:proofErr w:type="spellEnd"/>
      <w:r w:rsidRPr="0085660C">
        <w:rPr>
          <w:rFonts w:ascii="Times New Roman" w:hAnsi="Times New Roman" w:cs="Times New Roman"/>
          <w:lang w:bidi="ru-RU"/>
        </w:rPr>
        <w:t xml:space="preserve"> серцевих рефлексів (вегетативна іннервація серця)</w:t>
      </w:r>
    </w:p>
    <w:p w14:paraId="5A4F92A9" w14:textId="13799996" w:rsidR="0085660C" w:rsidRPr="0085660C" w:rsidRDefault="0085660C" w:rsidP="0085660C">
      <w:pPr>
        <w:autoSpaceDE w:val="0"/>
        <w:autoSpaceDN w:val="0"/>
        <w:jc w:val="both"/>
        <w:outlineLvl w:val="3"/>
        <w:rPr>
          <w:rFonts w:ascii="Times New Roman" w:hAnsi="Times New Roman" w:cs="Times New Roman"/>
          <w:lang w:bidi="ru-RU"/>
        </w:rPr>
      </w:pPr>
      <w:r w:rsidRPr="0085660C">
        <w:rPr>
          <w:rFonts w:ascii="Times New Roman" w:hAnsi="Times New Roman" w:cs="Times New Roman"/>
          <w:noProof/>
          <w:lang w:bidi="ar-SA"/>
        </w:rPr>
        <w:drawing>
          <wp:anchor distT="0" distB="0" distL="114300" distR="114300" simplePos="0" relativeHeight="251728896" behindDoc="0" locked="0" layoutInCell="1" allowOverlap="1" wp14:anchorId="5E94FAB4" wp14:editId="3F8605E4">
            <wp:simplePos x="0" y="0"/>
            <wp:positionH relativeFrom="column">
              <wp:posOffset>-72390</wp:posOffset>
            </wp:positionH>
            <wp:positionV relativeFrom="paragraph">
              <wp:posOffset>154940</wp:posOffset>
            </wp:positionV>
            <wp:extent cx="6170930" cy="3996690"/>
            <wp:effectExtent l="57150" t="0" r="77470" b="0"/>
            <wp:wrapNone/>
            <wp:docPr id="1909598490" name="Схема 3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2" r:lo="rId93" r:qs="rId94" r:cs="rId95"/>
              </a:graphicData>
            </a:graphic>
            <wp14:sizeRelH relativeFrom="page">
              <wp14:pctWidth>0</wp14:pctWidth>
            </wp14:sizeRelH>
            <wp14:sizeRelV relativeFrom="page">
              <wp14:pctHeight>0</wp14:pctHeight>
            </wp14:sizeRelV>
          </wp:anchor>
        </w:drawing>
      </w:r>
    </w:p>
    <w:p w14:paraId="39BA35D0" w14:textId="77777777" w:rsidR="0085660C" w:rsidRPr="0085660C" w:rsidRDefault="0085660C" w:rsidP="0085660C">
      <w:pPr>
        <w:autoSpaceDE w:val="0"/>
        <w:autoSpaceDN w:val="0"/>
        <w:jc w:val="both"/>
        <w:outlineLvl w:val="3"/>
        <w:rPr>
          <w:rFonts w:ascii="Times New Roman" w:hAnsi="Times New Roman" w:cs="Times New Roman"/>
          <w:bCs/>
          <w:iCs/>
          <w:lang w:bidi="ar-SA"/>
        </w:rPr>
      </w:pPr>
      <w:r w:rsidRPr="0085660C">
        <w:rPr>
          <w:rFonts w:ascii="Times New Roman" w:hAnsi="Times New Roman" w:cs="Times New Roman"/>
          <w:bCs/>
          <w:iCs/>
        </w:rPr>
        <w:br w:type="page"/>
      </w:r>
      <w:r w:rsidRPr="0085660C">
        <w:rPr>
          <w:rFonts w:ascii="Times New Roman" w:hAnsi="Times New Roman" w:cs="Times New Roman"/>
          <w:bCs/>
          <w:iCs/>
        </w:rPr>
        <w:lastRenderedPageBreak/>
        <w:t>1.6. Заповніть таблицю.</w:t>
      </w:r>
    </w:p>
    <w:p w14:paraId="37AF2CED" w14:textId="77777777" w:rsidR="0085660C" w:rsidRPr="0085660C" w:rsidRDefault="0085660C" w:rsidP="0085660C">
      <w:pPr>
        <w:jc w:val="both"/>
        <w:rPr>
          <w:rFonts w:ascii="Times New Roman" w:hAnsi="Times New Roman" w:cs="Times New Roman"/>
        </w:rPr>
      </w:pPr>
    </w:p>
    <w:p w14:paraId="565B5B0F" w14:textId="77777777" w:rsidR="0085660C" w:rsidRPr="0085660C" w:rsidRDefault="0085660C" w:rsidP="0085660C">
      <w:pPr>
        <w:jc w:val="both"/>
        <w:rPr>
          <w:rFonts w:ascii="Times New Roman" w:hAnsi="Times New Roman" w:cs="Times New Roman"/>
          <w:b/>
        </w:rPr>
      </w:pPr>
      <w:proofErr w:type="spellStart"/>
      <w:r w:rsidRPr="0085660C">
        <w:rPr>
          <w:rFonts w:ascii="Times New Roman" w:hAnsi="Times New Roman" w:cs="Times New Roman"/>
          <w:b/>
        </w:rPr>
        <w:t>Центробіжні</w:t>
      </w:r>
      <w:proofErr w:type="spellEnd"/>
      <w:r w:rsidRPr="0085660C">
        <w:rPr>
          <w:rFonts w:ascii="Times New Roman" w:hAnsi="Times New Roman" w:cs="Times New Roman"/>
          <w:b/>
        </w:rPr>
        <w:t xml:space="preserve"> (еферентні) нерви серця</w:t>
      </w:r>
    </w:p>
    <w:tbl>
      <w:tblPr>
        <w:tblW w:w="9645" w:type="dxa"/>
        <w:tblInd w:w="257"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57" w:type="dxa"/>
          <w:right w:w="57" w:type="dxa"/>
        </w:tblCellMar>
        <w:tblLook w:val="01E0" w:firstRow="1" w:lastRow="1" w:firstColumn="1" w:lastColumn="1" w:noHBand="0" w:noVBand="0"/>
      </w:tblPr>
      <w:tblGrid>
        <w:gridCol w:w="3964"/>
        <w:gridCol w:w="2767"/>
        <w:gridCol w:w="2914"/>
      </w:tblGrid>
      <w:tr w:rsidR="0085660C" w:rsidRPr="0085660C" w14:paraId="7B84EA2B" w14:textId="77777777">
        <w:trPr>
          <w:trHeight w:val="609"/>
        </w:trPr>
        <w:tc>
          <w:tcPr>
            <w:tcW w:w="3859" w:type="dxa"/>
            <w:tcBorders>
              <w:top w:val="single" w:sz="8" w:space="0" w:color="auto"/>
              <w:left w:val="single" w:sz="8" w:space="0" w:color="auto"/>
              <w:bottom w:val="single" w:sz="8" w:space="0" w:color="auto"/>
              <w:right w:val="single" w:sz="8" w:space="0" w:color="auto"/>
            </w:tcBorders>
            <w:vAlign w:val="center"/>
            <w:hideMark/>
          </w:tcPr>
          <w:p w14:paraId="09C13BEC" w14:textId="77777777" w:rsidR="0085660C" w:rsidRPr="0085660C" w:rsidRDefault="0085660C" w:rsidP="0085660C">
            <w:pPr>
              <w:autoSpaceDE w:val="0"/>
              <w:autoSpaceDN w:val="0"/>
              <w:jc w:val="both"/>
              <w:rPr>
                <w:rFonts w:ascii="Times New Roman" w:hAnsi="Times New Roman" w:cs="Times New Roman"/>
                <w:lang w:bidi="ru-RU"/>
              </w:rPr>
            </w:pPr>
            <w:r w:rsidRPr="0085660C">
              <w:rPr>
                <w:rFonts w:ascii="Times New Roman" w:hAnsi="Times New Roman" w:cs="Times New Roman"/>
                <w:lang w:bidi="ru-RU"/>
              </w:rPr>
              <w:t>Показник</w:t>
            </w:r>
          </w:p>
        </w:tc>
        <w:tc>
          <w:tcPr>
            <w:tcW w:w="2692" w:type="dxa"/>
            <w:tcBorders>
              <w:top w:val="single" w:sz="8" w:space="0" w:color="auto"/>
              <w:left w:val="single" w:sz="8" w:space="0" w:color="auto"/>
              <w:bottom w:val="single" w:sz="8" w:space="0" w:color="auto"/>
              <w:right w:val="single" w:sz="8" w:space="0" w:color="auto"/>
            </w:tcBorders>
            <w:vAlign w:val="center"/>
            <w:hideMark/>
          </w:tcPr>
          <w:p w14:paraId="55248EAC" w14:textId="77777777" w:rsidR="0085660C" w:rsidRPr="0085660C" w:rsidRDefault="0085660C" w:rsidP="0085660C">
            <w:pPr>
              <w:autoSpaceDE w:val="0"/>
              <w:autoSpaceDN w:val="0"/>
              <w:jc w:val="both"/>
              <w:rPr>
                <w:rFonts w:ascii="Times New Roman" w:hAnsi="Times New Roman" w:cs="Times New Roman"/>
                <w:lang w:bidi="ru-RU"/>
              </w:rPr>
            </w:pPr>
            <w:r w:rsidRPr="0085660C">
              <w:rPr>
                <w:rFonts w:ascii="Times New Roman" w:hAnsi="Times New Roman" w:cs="Times New Roman"/>
                <w:lang w:bidi="ru-RU"/>
              </w:rPr>
              <w:t xml:space="preserve">Парасимпатична </w:t>
            </w:r>
            <w:r w:rsidRPr="0085660C">
              <w:rPr>
                <w:rFonts w:ascii="Times New Roman" w:hAnsi="Times New Roman" w:cs="Times New Roman"/>
                <w:lang w:bidi="ru-RU"/>
              </w:rPr>
              <w:br/>
              <w:t>іннервація</w:t>
            </w:r>
          </w:p>
        </w:tc>
        <w:tc>
          <w:tcPr>
            <w:tcW w:w="2836" w:type="dxa"/>
            <w:tcBorders>
              <w:top w:val="single" w:sz="8" w:space="0" w:color="auto"/>
              <w:left w:val="single" w:sz="8" w:space="0" w:color="auto"/>
              <w:bottom w:val="single" w:sz="8" w:space="0" w:color="auto"/>
              <w:right w:val="single" w:sz="8" w:space="0" w:color="auto"/>
            </w:tcBorders>
            <w:vAlign w:val="center"/>
            <w:hideMark/>
          </w:tcPr>
          <w:p w14:paraId="76823053" w14:textId="77777777" w:rsidR="0085660C" w:rsidRPr="0085660C" w:rsidRDefault="0085660C" w:rsidP="0085660C">
            <w:pPr>
              <w:autoSpaceDE w:val="0"/>
              <w:autoSpaceDN w:val="0"/>
              <w:jc w:val="both"/>
              <w:rPr>
                <w:rFonts w:ascii="Times New Roman" w:hAnsi="Times New Roman" w:cs="Times New Roman"/>
                <w:lang w:bidi="ru-RU"/>
              </w:rPr>
            </w:pPr>
            <w:r w:rsidRPr="0085660C">
              <w:rPr>
                <w:rFonts w:ascii="Times New Roman" w:hAnsi="Times New Roman" w:cs="Times New Roman"/>
                <w:lang w:bidi="ru-RU"/>
              </w:rPr>
              <w:t>Симпатична іннервація</w:t>
            </w:r>
          </w:p>
        </w:tc>
      </w:tr>
      <w:tr w:rsidR="0085660C" w:rsidRPr="0085660C" w14:paraId="6527EA03" w14:textId="77777777">
        <w:trPr>
          <w:trHeight w:val="600"/>
        </w:trPr>
        <w:tc>
          <w:tcPr>
            <w:tcW w:w="3859" w:type="dxa"/>
            <w:tcBorders>
              <w:top w:val="single" w:sz="8" w:space="0" w:color="auto"/>
              <w:left w:val="single" w:sz="8" w:space="0" w:color="auto"/>
              <w:bottom w:val="single" w:sz="8" w:space="0" w:color="auto"/>
              <w:right w:val="single" w:sz="8" w:space="0" w:color="auto"/>
            </w:tcBorders>
            <w:hideMark/>
          </w:tcPr>
          <w:p w14:paraId="351863F1" w14:textId="77777777" w:rsidR="0085660C" w:rsidRPr="0085660C" w:rsidRDefault="0085660C" w:rsidP="0085660C">
            <w:pPr>
              <w:autoSpaceDE w:val="0"/>
              <w:autoSpaceDN w:val="0"/>
              <w:jc w:val="both"/>
              <w:rPr>
                <w:rFonts w:ascii="Times New Roman" w:hAnsi="Times New Roman" w:cs="Times New Roman"/>
                <w:lang w:bidi="ru-RU"/>
              </w:rPr>
            </w:pPr>
            <w:r w:rsidRPr="0085660C">
              <w:rPr>
                <w:rFonts w:ascii="Times New Roman" w:hAnsi="Times New Roman" w:cs="Times New Roman"/>
                <w:lang w:bidi="ru-RU"/>
              </w:rPr>
              <w:t>Локалізація тіла 1-го нейрона</w:t>
            </w:r>
          </w:p>
        </w:tc>
        <w:tc>
          <w:tcPr>
            <w:tcW w:w="2693" w:type="dxa"/>
            <w:tcBorders>
              <w:top w:val="single" w:sz="8" w:space="0" w:color="auto"/>
              <w:left w:val="single" w:sz="8" w:space="0" w:color="auto"/>
              <w:bottom w:val="single" w:sz="8" w:space="0" w:color="auto"/>
              <w:right w:val="single" w:sz="8" w:space="0" w:color="auto"/>
            </w:tcBorders>
          </w:tcPr>
          <w:p w14:paraId="03BED2D2" w14:textId="77777777" w:rsidR="0085660C" w:rsidRPr="0085660C" w:rsidRDefault="0085660C" w:rsidP="0085660C">
            <w:pPr>
              <w:autoSpaceDE w:val="0"/>
              <w:autoSpaceDN w:val="0"/>
              <w:jc w:val="both"/>
              <w:rPr>
                <w:rFonts w:ascii="Times New Roman" w:hAnsi="Times New Roman" w:cs="Times New Roman"/>
                <w:lang w:bidi="ru-RU"/>
              </w:rPr>
            </w:pPr>
          </w:p>
          <w:p w14:paraId="4AAA7397" w14:textId="77777777" w:rsidR="0085660C" w:rsidRPr="0085660C" w:rsidRDefault="0085660C" w:rsidP="0085660C">
            <w:pPr>
              <w:autoSpaceDE w:val="0"/>
              <w:autoSpaceDN w:val="0"/>
              <w:jc w:val="both"/>
              <w:rPr>
                <w:rFonts w:ascii="Times New Roman" w:hAnsi="Times New Roman" w:cs="Times New Roman"/>
                <w:lang w:bidi="ru-RU"/>
              </w:rPr>
            </w:pPr>
          </w:p>
          <w:p w14:paraId="082155A1" w14:textId="77777777" w:rsidR="0085660C" w:rsidRPr="0085660C" w:rsidRDefault="0085660C" w:rsidP="0085660C">
            <w:pPr>
              <w:autoSpaceDE w:val="0"/>
              <w:autoSpaceDN w:val="0"/>
              <w:jc w:val="both"/>
              <w:rPr>
                <w:rFonts w:ascii="Times New Roman" w:hAnsi="Times New Roman" w:cs="Times New Roman"/>
                <w:lang w:bidi="ru-RU"/>
              </w:rPr>
            </w:pPr>
          </w:p>
          <w:p w14:paraId="01DEB8F0" w14:textId="77777777" w:rsidR="0085660C" w:rsidRPr="0085660C" w:rsidRDefault="0085660C" w:rsidP="0085660C">
            <w:pPr>
              <w:autoSpaceDE w:val="0"/>
              <w:autoSpaceDN w:val="0"/>
              <w:jc w:val="both"/>
              <w:rPr>
                <w:rFonts w:ascii="Times New Roman" w:hAnsi="Times New Roman" w:cs="Times New Roman"/>
                <w:lang w:bidi="ru-RU"/>
              </w:rPr>
            </w:pPr>
          </w:p>
        </w:tc>
        <w:tc>
          <w:tcPr>
            <w:tcW w:w="2835" w:type="dxa"/>
            <w:tcBorders>
              <w:top w:val="single" w:sz="8" w:space="0" w:color="auto"/>
              <w:left w:val="single" w:sz="8" w:space="0" w:color="auto"/>
              <w:bottom w:val="single" w:sz="8" w:space="0" w:color="auto"/>
              <w:right w:val="single" w:sz="8" w:space="0" w:color="auto"/>
            </w:tcBorders>
          </w:tcPr>
          <w:p w14:paraId="5869928C" w14:textId="77777777" w:rsidR="0085660C" w:rsidRPr="0085660C" w:rsidRDefault="0085660C" w:rsidP="0085660C">
            <w:pPr>
              <w:autoSpaceDE w:val="0"/>
              <w:autoSpaceDN w:val="0"/>
              <w:jc w:val="both"/>
              <w:rPr>
                <w:rFonts w:ascii="Times New Roman" w:hAnsi="Times New Roman" w:cs="Times New Roman"/>
                <w:lang w:bidi="ru-RU"/>
              </w:rPr>
            </w:pPr>
          </w:p>
        </w:tc>
      </w:tr>
      <w:tr w:rsidR="0085660C" w:rsidRPr="0085660C" w14:paraId="3487CB54" w14:textId="77777777">
        <w:trPr>
          <w:trHeight w:val="609"/>
        </w:trPr>
        <w:tc>
          <w:tcPr>
            <w:tcW w:w="3859" w:type="dxa"/>
            <w:tcBorders>
              <w:top w:val="single" w:sz="8" w:space="0" w:color="auto"/>
              <w:left w:val="single" w:sz="8" w:space="0" w:color="auto"/>
              <w:bottom w:val="single" w:sz="8" w:space="0" w:color="auto"/>
              <w:right w:val="single" w:sz="8" w:space="0" w:color="auto"/>
            </w:tcBorders>
            <w:hideMark/>
          </w:tcPr>
          <w:p w14:paraId="47496E2D" w14:textId="77777777" w:rsidR="0085660C" w:rsidRPr="0085660C" w:rsidRDefault="0085660C" w:rsidP="0085660C">
            <w:pPr>
              <w:autoSpaceDE w:val="0"/>
              <w:autoSpaceDN w:val="0"/>
              <w:jc w:val="both"/>
              <w:rPr>
                <w:rFonts w:ascii="Times New Roman" w:hAnsi="Times New Roman" w:cs="Times New Roman"/>
                <w:lang w:bidi="ru-RU"/>
              </w:rPr>
            </w:pPr>
            <w:r w:rsidRPr="0085660C">
              <w:rPr>
                <w:rFonts w:ascii="Times New Roman" w:hAnsi="Times New Roman" w:cs="Times New Roman"/>
                <w:lang w:bidi="ru-RU"/>
              </w:rPr>
              <w:t>Локалізація тіла 2-го нейрона</w:t>
            </w:r>
          </w:p>
        </w:tc>
        <w:tc>
          <w:tcPr>
            <w:tcW w:w="2693" w:type="dxa"/>
            <w:tcBorders>
              <w:top w:val="single" w:sz="8" w:space="0" w:color="auto"/>
              <w:left w:val="single" w:sz="8" w:space="0" w:color="auto"/>
              <w:bottom w:val="single" w:sz="8" w:space="0" w:color="auto"/>
              <w:right w:val="single" w:sz="8" w:space="0" w:color="auto"/>
            </w:tcBorders>
          </w:tcPr>
          <w:p w14:paraId="67147C34" w14:textId="77777777" w:rsidR="0085660C" w:rsidRPr="0085660C" w:rsidRDefault="0085660C" w:rsidP="0085660C">
            <w:pPr>
              <w:autoSpaceDE w:val="0"/>
              <w:autoSpaceDN w:val="0"/>
              <w:jc w:val="both"/>
              <w:rPr>
                <w:rFonts w:ascii="Times New Roman" w:hAnsi="Times New Roman" w:cs="Times New Roman"/>
                <w:lang w:bidi="ru-RU"/>
              </w:rPr>
            </w:pPr>
          </w:p>
          <w:p w14:paraId="17EDB826" w14:textId="77777777" w:rsidR="0085660C" w:rsidRPr="0085660C" w:rsidRDefault="0085660C" w:rsidP="0085660C">
            <w:pPr>
              <w:autoSpaceDE w:val="0"/>
              <w:autoSpaceDN w:val="0"/>
              <w:jc w:val="both"/>
              <w:rPr>
                <w:rFonts w:ascii="Times New Roman" w:hAnsi="Times New Roman" w:cs="Times New Roman"/>
                <w:lang w:bidi="ru-RU"/>
              </w:rPr>
            </w:pPr>
          </w:p>
          <w:p w14:paraId="15BE5ACE" w14:textId="77777777" w:rsidR="0085660C" w:rsidRPr="0085660C" w:rsidRDefault="0085660C" w:rsidP="0085660C">
            <w:pPr>
              <w:autoSpaceDE w:val="0"/>
              <w:autoSpaceDN w:val="0"/>
              <w:jc w:val="both"/>
              <w:rPr>
                <w:rFonts w:ascii="Times New Roman" w:hAnsi="Times New Roman" w:cs="Times New Roman"/>
                <w:lang w:bidi="ru-RU"/>
              </w:rPr>
            </w:pPr>
          </w:p>
        </w:tc>
        <w:tc>
          <w:tcPr>
            <w:tcW w:w="2835" w:type="dxa"/>
            <w:tcBorders>
              <w:top w:val="single" w:sz="8" w:space="0" w:color="auto"/>
              <w:left w:val="single" w:sz="8" w:space="0" w:color="auto"/>
              <w:bottom w:val="single" w:sz="8" w:space="0" w:color="auto"/>
              <w:right w:val="single" w:sz="8" w:space="0" w:color="auto"/>
            </w:tcBorders>
          </w:tcPr>
          <w:p w14:paraId="42AE51E0" w14:textId="77777777" w:rsidR="0085660C" w:rsidRPr="0085660C" w:rsidRDefault="0085660C" w:rsidP="0085660C">
            <w:pPr>
              <w:autoSpaceDE w:val="0"/>
              <w:autoSpaceDN w:val="0"/>
              <w:jc w:val="both"/>
              <w:rPr>
                <w:rFonts w:ascii="Times New Roman" w:hAnsi="Times New Roman" w:cs="Times New Roman"/>
                <w:lang w:bidi="ru-RU"/>
              </w:rPr>
            </w:pPr>
          </w:p>
        </w:tc>
      </w:tr>
      <w:tr w:rsidR="0085660C" w:rsidRPr="0085660C" w14:paraId="2F67320F" w14:textId="77777777">
        <w:trPr>
          <w:trHeight w:val="602"/>
        </w:trPr>
        <w:tc>
          <w:tcPr>
            <w:tcW w:w="3859" w:type="dxa"/>
            <w:tcBorders>
              <w:top w:val="single" w:sz="8" w:space="0" w:color="auto"/>
              <w:left w:val="single" w:sz="8" w:space="0" w:color="auto"/>
              <w:bottom w:val="single" w:sz="8" w:space="0" w:color="auto"/>
              <w:right w:val="single" w:sz="8" w:space="0" w:color="auto"/>
            </w:tcBorders>
            <w:hideMark/>
          </w:tcPr>
          <w:p w14:paraId="58901DE5" w14:textId="77777777" w:rsidR="0085660C" w:rsidRPr="0085660C" w:rsidRDefault="0085660C" w:rsidP="0085660C">
            <w:pPr>
              <w:autoSpaceDE w:val="0"/>
              <w:autoSpaceDN w:val="0"/>
              <w:jc w:val="both"/>
              <w:rPr>
                <w:rFonts w:ascii="Times New Roman" w:hAnsi="Times New Roman" w:cs="Times New Roman"/>
                <w:lang w:bidi="ru-RU"/>
              </w:rPr>
            </w:pPr>
            <w:r w:rsidRPr="0085660C">
              <w:rPr>
                <w:rFonts w:ascii="Times New Roman" w:hAnsi="Times New Roman" w:cs="Times New Roman"/>
                <w:lang w:bidi="ru-RU"/>
              </w:rPr>
              <w:t xml:space="preserve">Гілки еферентного </w:t>
            </w:r>
            <w:proofErr w:type="spellStart"/>
            <w:r w:rsidRPr="0085660C">
              <w:rPr>
                <w:rFonts w:ascii="Times New Roman" w:hAnsi="Times New Roman" w:cs="Times New Roman"/>
                <w:lang w:bidi="ru-RU"/>
              </w:rPr>
              <w:t>нерва</w:t>
            </w:r>
            <w:proofErr w:type="spellEnd"/>
          </w:p>
        </w:tc>
        <w:tc>
          <w:tcPr>
            <w:tcW w:w="2693" w:type="dxa"/>
            <w:tcBorders>
              <w:top w:val="single" w:sz="8" w:space="0" w:color="auto"/>
              <w:left w:val="single" w:sz="8" w:space="0" w:color="auto"/>
              <w:bottom w:val="single" w:sz="8" w:space="0" w:color="auto"/>
              <w:right w:val="single" w:sz="8" w:space="0" w:color="auto"/>
            </w:tcBorders>
          </w:tcPr>
          <w:p w14:paraId="2BD7C5DD" w14:textId="77777777" w:rsidR="0085660C" w:rsidRPr="0085660C" w:rsidRDefault="0085660C" w:rsidP="0085660C">
            <w:pPr>
              <w:autoSpaceDE w:val="0"/>
              <w:autoSpaceDN w:val="0"/>
              <w:jc w:val="both"/>
              <w:rPr>
                <w:rFonts w:ascii="Times New Roman" w:hAnsi="Times New Roman" w:cs="Times New Roman"/>
                <w:lang w:bidi="ru-RU"/>
              </w:rPr>
            </w:pPr>
            <w:r w:rsidRPr="0085660C">
              <w:rPr>
                <w:rFonts w:ascii="Times New Roman" w:hAnsi="Times New Roman" w:cs="Times New Roman"/>
                <w:lang w:bidi="ru-RU"/>
              </w:rPr>
              <w:t>1.</w:t>
            </w:r>
          </w:p>
          <w:p w14:paraId="0FCE89CD" w14:textId="77777777" w:rsidR="0085660C" w:rsidRPr="0085660C" w:rsidRDefault="0085660C" w:rsidP="0085660C">
            <w:pPr>
              <w:autoSpaceDE w:val="0"/>
              <w:autoSpaceDN w:val="0"/>
              <w:jc w:val="both"/>
              <w:rPr>
                <w:rFonts w:ascii="Times New Roman" w:hAnsi="Times New Roman" w:cs="Times New Roman"/>
                <w:lang w:bidi="ru-RU"/>
              </w:rPr>
            </w:pPr>
          </w:p>
          <w:p w14:paraId="01894123" w14:textId="77777777" w:rsidR="0085660C" w:rsidRPr="0085660C" w:rsidRDefault="0085660C" w:rsidP="0085660C">
            <w:pPr>
              <w:autoSpaceDE w:val="0"/>
              <w:autoSpaceDN w:val="0"/>
              <w:jc w:val="both"/>
              <w:rPr>
                <w:rFonts w:ascii="Times New Roman" w:hAnsi="Times New Roman" w:cs="Times New Roman"/>
                <w:lang w:bidi="ru-RU"/>
              </w:rPr>
            </w:pPr>
          </w:p>
          <w:p w14:paraId="09949005" w14:textId="77777777" w:rsidR="0085660C" w:rsidRPr="0085660C" w:rsidRDefault="0085660C" w:rsidP="0085660C">
            <w:pPr>
              <w:autoSpaceDE w:val="0"/>
              <w:autoSpaceDN w:val="0"/>
              <w:jc w:val="both"/>
              <w:rPr>
                <w:rFonts w:ascii="Times New Roman" w:hAnsi="Times New Roman" w:cs="Times New Roman"/>
                <w:lang w:bidi="ru-RU"/>
              </w:rPr>
            </w:pPr>
            <w:r w:rsidRPr="0085660C">
              <w:rPr>
                <w:rFonts w:ascii="Times New Roman" w:hAnsi="Times New Roman" w:cs="Times New Roman"/>
                <w:lang w:bidi="ru-RU"/>
              </w:rPr>
              <w:t xml:space="preserve">2. </w:t>
            </w:r>
          </w:p>
          <w:p w14:paraId="2365BB0E" w14:textId="77777777" w:rsidR="0085660C" w:rsidRPr="0085660C" w:rsidRDefault="0085660C" w:rsidP="0085660C">
            <w:pPr>
              <w:autoSpaceDE w:val="0"/>
              <w:autoSpaceDN w:val="0"/>
              <w:jc w:val="both"/>
              <w:rPr>
                <w:rFonts w:ascii="Times New Roman" w:hAnsi="Times New Roman" w:cs="Times New Roman"/>
                <w:lang w:bidi="ru-RU"/>
              </w:rPr>
            </w:pPr>
          </w:p>
          <w:p w14:paraId="10C5BFA6" w14:textId="77777777" w:rsidR="0085660C" w:rsidRPr="0085660C" w:rsidRDefault="0085660C" w:rsidP="0085660C">
            <w:pPr>
              <w:autoSpaceDE w:val="0"/>
              <w:autoSpaceDN w:val="0"/>
              <w:jc w:val="both"/>
              <w:rPr>
                <w:rFonts w:ascii="Times New Roman" w:hAnsi="Times New Roman" w:cs="Times New Roman"/>
                <w:lang w:bidi="ru-RU"/>
              </w:rPr>
            </w:pPr>
          </w:p>
        </w:tc>
        <w:tc>
          <w:tcPr>
            <w:tcW w:w="2835" w:type="dxa"/>
            <w:tcBorders>
              <w:top w:val="single" w:sz="8" w:space="0" w:color="auto"/>
              <w:left w:val="single" w:sz="8" w:space="0" w:color="auto"/>
              <w:bottom w:val="single" w:sz="8" w:space="0" w:color="auto"/>
              <w:right w:val="single" w:sz="8" w:space="0" w:color="auto"/>
            </w:tcBorders>
          </w:tcPr>
          <w:p w14:paraId="0D55FDF1" w14:textId="77777777" w:rsidR="0085660C" w:rsidRPr="0085660C" w:rsidRDefault="0085660C" w:rsidP="0085660C">
            <w:pPr>
              <w:autoSpaceDE w:val="0"/>
              <w:autoSpaceDN w:val="0"/>
              <w:jc w:val="both"/>
              <w:rPr>
                <w:rFonts w:ascii="Times New Roman" w:hAnsi="Times New Roman" w:cs="Times New Roman"/>
                <w:lang w:bidi="ru-RU"/>
              </w:rPr>
            </w:pPr>
            <w:r w:rsidRPr="0085660C">
              <w:rPr>
                <w:rFonts w:ascii="Times New Roman" w:hAnsi="Times New Roman" w:cs="Times New Roman"/>
                <w:lang w:bidi="ru-RU"/>
              </w:rPr>
              <w:t>1.</w:t>
            </w:r>
          </w:p>
          <w:p w14:paraId="36FBABFA" w14:textId="77777777" w:rsidR="0085660C" w:rsidRPr="0085660C" w:rsidRDefault="0085660C" w:rsidP="0085660C">
            <w:pPr>
              <w:autoSpaceDE w:val="0"/>
              <w:autoSpaceDN w:val="0"/>
              <w:jc w:val="both"/>
              <w:rPr>
                <w:rFonts w:ascii="Times New Roman" w:hAnsi="Times New Roman" w:cs="Times New Roman"/>
                <w:lang w:bidi="ru-RU"/>
              </w:rPr>
            </w:pPr>
          </w:p>
          <w:p w14:paraId="70017876" w14:textId="77777777" w:rsidR="0085660C" w:rsidRPr="0085660C" w:rsidRDefault="0085660C" w:rsidP="0085660C">
            <w:pPr>
              <w:autoSpaceDE w:val="0"/>
              <w:autoSpaceDN w:val="0"/>
              <w:jc w:val="both"/>
              <w:rPr>
                <w:rFonts w:ascii="Times New Roman" w:hAnsi="Times New Roman" w:cs="Times New Roman"/>
                <w:lang w:bidi="ru-RU"/>
              </w:rPr>
            </w:pPr>
          </w:p>
          <w:p w14:paraId="037738E9" w14:textId="77777777" w:rsidR="0085660C" w:rsidRPr="0085660C" w:rsidRDefault="0085660C" w:rsidP="0085660C">
            <w:pPr>
              <w:autoSpaceDE w:val="0"/>
              <w:autoSpaceDN w:val="0"/>
              <w:jc w:val="both"/>
              <w:rPr>
                <w:rFonts w:ascii="Times New Roman" w:hAnsi="Times New Roman" w:cs="Times New Roman"/>
                <w:lang w:bidi="ru-RU"/>
              </w:rPr>
            </w:pPr>
            <w:r w:rsidRPr="0085660C">
              <w:rPr>
                <w:rFonts w:ascii="Times New Roman" w:hAnsi="Times New Roman" w:cs="Times New Roman"/>
                <w:lang w:bidi="ru-RU"/>
              </w:rPr>
              <w:t xml:space="preserve">2. </w:t>
            </w:r>
          </w:p>
          <w:p w14:paraId="0FCF07CE" w14:textId="77777777" w:rsidR="0085660C" w:rsidRPr="0085660C" w:rsidRDefault="0085660C" w:rsidP="0085660C">
            <w:pPr>
              <w:autoSpaceDE w:val="0"/>
              <w:autoSpaceDN w:val="0"/>
              <w:jc w:val="both"/>
              <w:rPr>
                <w:rFonts w:ascii="Times New Roman" w:hAnsi="Times New Roman" w:cs="Times New Roman"/>
                <w:lang w:bidi="ru-RU"/>
              </w:rPr>
            </w:pPr>
          </w:p>
          <w:p w14:paraId="146B366A" w14:textId="77777777" w:rsidR="0085660C" w:rsidRPr="0085660C" w:rsidRDefault="0085660C" w:rsidP="0085660C">
            <w:pPr>
              <w:autoSpaceDE w:val="0"/>
              <w:autoSpaceDN w:val="0"/>
              <w:jc w:val="both"/>
              <w:rPr>
                <w:rFonts w:ascii="Times New Roman" w:hAnsi="Times New Roman" w:cs="Times New Roman"/>
                <w:lang w:bidi="ru-RU"/>
              </w:rPr>
            </w:pPr>
          </w:p>
          <w:p w14:paraId="70134C68" w14:textId="77777777" w:rsidR="0085660C" w:rsidRPr="0085660C" w:rsidRDefault="0085660C" w:rsidP="0085660C">
            <w:pPr>
              <w:autoSpaceDE w:val="0"/>
              <w:autoSpaceDN w:val="0"/>
              <w:jc w:val="both"/>
              <w:rPr>
                <w:rFonts w:ascii="Times New Roman" w:hAnsi="Times New Roman" w:cs="Times New Roman"/>
                <w:lang w:bidi="ru-RU"/>
              </w:rPr>
            </w:pPr>
          </w:p>
        </w:tc>
      </w:tr>
      <w:tr w:rsidR="0085660C" w:rsidRPr="0085660C" w14:paraId="3B3C5834" w14:textId="77777777">
        <w:trPr>
          <w:trHeight w:val="1103"/>
        </w:trPr>
        <w:tc>
          <w:tcPr>
            <w:tcW w:w="3859" w:type="dxa"/>
            <w:tcBorders>
              <w:top w:val="single" w:sz="8" w:space="0" w:color="auto"/>
              <w:left w:val="single" w:sz="8" w:space="0" w:color="auto"/>
              <w:bottom w:val="single" w:sz="8" w:space="0" w:color="auto"/>
              <w:right w:val="single" w:sz="8" w:space="0" w:color="auto"/>
            </w:tcBorders>
            <w:hideMark/>
          </w:tcPr>
          <w:p w14:paraId="24F84217" w14:textId="77777777" w:rsidR="0085660C" w:rsidRPr="0085660C" w:rsidRDefault="0085660C" w:rsidP="0085660C">
            <w:pPr>
              <w:autoSpaceDE w:val="0"/>
              <w:autoSpaceDN w:val="0"/>
              <w:jc w:val="both"/>
              <w:rPr>
                <w:rFonts w:ascii="Times New Roman" w:hAnsi="Times New Roman" w:cs="Times New Roman"/>
                <w:lang w:bidi="ru-RU"/>
              </w:rPr>
            </w:pPr>
            <w:r w:rsidRPr="0085660C">
              <w:rPr>
                <w:rFonts w:ascii="Times New Roman" w:hAnsi="Times New Roman" w:cs="Times New Roman"/>
                <w:lang w:bidi="ru-RU"/>
              </w:rPr>
              <w:t xml:space="preserve">Структури, що </w:t>
            </w:r>
            <w:proofErr w:type="spellStart"/>
            <w:r w:rsidRPr="0085660C">
              <w:rPr>
                <w:rFonts w:ascii="Times New Roman" w:hAnsi="Times New Roman" w:cs="Times New Roman"/>
                <w:lang w:bidi="ru-RU"/>
              </w:rPr>
              <w:t>іннервуються</w:t>
            </w:r>
            <w:proofErr w:type="spellEnd"/>
            <w:r w:rsidRPr="0085660C">
              <w:rPr>
                <w:rFonts w:ascii="Times New Roman" w:hAnsi="Times New Roman" w:cs="Times New Roman"/>
                <w:lang w:bidi="ru-RU"/>
              </w:rPr>
              <w:t>:</w:t>
            </w:r>
          </w:p>
          <w:p w14:paraId="630C419F" w14:textId="77777777" w:rsidR="0085660C" w:rsidRPr="0085660C" w:rsidRDefault="0085660C" w:rsidP="0085660C">
            <w:pPr>
              <w:autoSpaceDE w:val="0"/>
              <w:autoSpaceDN w:val="0"/>
              <w:jc w:val="both"/>
              <w:rPr>
                <w:rFonts w:ascii="Times New Roman" w:hAnsi="Times New Roman" w:cs="Times New Roman"/>
                <w:lang w:bidi="ru-RU"/>
              </w:rPr>
            </w:pPr>
            <w:r w:rsidRPr="0085660C">
              <w:rPr>
                <w:rFonts w:ascii="Times New Roman" w:hAnsi="Times New Roman" w:cs="Times New Roman"/>
                <w:lang w:bidi="ru-RU"/>
              </w:rPr>
              <w:t>а) ліва гілка</w:t>
            </w:r>
          </w:p>
          <w:p w14:paraId="683E65B9" w14:textId="77777777" w:rsidR="0085660C" w:rsidRPr="0085660C" w:rsidRDefault="0085660C" w:rsidP="0085660C">
            <w:pPr>
              <w:autoSpaceDE w:val="0"/>
              <w:autoSpaceDN w:val="0"/>
              <w:jc w:val="both"/>
              <w:rPr>
                <w:rFonts w:ascii="Times New Roman" w:hAnsi="Times New Roman" w:cs="Times New Roman"/>
                <w:lang w:bidi="ru-RU"/>
              </w:rPr>
            </w:pPr>
            <w:r w:rsidRPr="0085660C">
              <w:rPr>
                <w:rFonts w:ascii="Times New Roman" w:hAnsi="Times New Roman" w:cs="Times New Roman"/>
                <w:lang w:bidi="ru-RU"/>
              </w:rPr>
              <w:t>б) права гілка</w:t>
            </w:r>
          </w:p>
        </w:tc>
        <w:tc>
          <w:tcPr>
            <w:tcW w:w="2693" w:type="dxa"/>
            <w:tcBorders>
              <w:top w:val="single" w:sz="8" w:space="0" w:color="auto"/>
              <w:left w:val="single" w:sz="8" w:space="0" w:color="auto"/>
              <w:bottom w:val="single" w:sz="8" w:space="0" w:color="auto"/>
              <w:right w:val="single" w:sz="8" w:space="0" w:color="auto"/>
            </w:tcBorders>
          </w:tcPr>
          <w:p w14:paraId="3CD158CD" w14:textId="77777777" w:rsidR="0085660C" w:rsidRPr="0085660C" w:rsidRDefault="0085660C" w:rsidP="0085660C">
            <w:pPr>
              <w:autoSpaceDE w:val="0"/>
              <w:autoSpaceDN w:val="0"/>
              <w:jc w:val="both"/>
              <w:rPr>
                <w:rFonts w:ascii="Times New Roman" w:hAnsi="Times New Roman" w:cs="Times New Roman"/>
                <w:lang w:bidi="ru-RU"/>
              </w:rPr>
            </w:pPr>
          </w:p>
          <w:p w14:paraId="46488E35" w14:textId="77777777" w:rsidR="0085660C" w:rsidRPr="0085660C" w:rsidRDefault="0085660C" w:rsidP="0085660C">
            <w:pPr>
              <w:autoSpaceDE w:val="0"/>
              <w:autoSpaceDN w:val="0"/>
              <w:jc w:val="both"/>
              <w:rPr>
                <w:rFonts w:ascii="Times New Roman" w:hAnsi="Times New Roman" w:cs="Times New Roman"/>
                <w:lang w:bidi="ru-RU"/>
              </w:rPr>
            </w:pPr>
          </w:p>
          <w:p w14:paraId="68846A02" w14:textId="77777777" w:rsidR="0085660C" w:rsidRPr="0085660C" w:rsidRDefault="0085660C" w:rsidP="0085660C">
            <w:pPr>
              <w:autoSpaceDE w:val="0"/>
              <w:autoSpaceDN w:val="0"/>
              <w:jc w:val="both"/>
              <w:rPr>
                <w:rFonts w:ascii="Times New Roman" w:hAnsi="Times New Roman" w:cs="Times New Roman"/>
                <w:lang w:bidi="ru-RU"/>
              </w:rPr>
            </w:pPr>
          </w:p>
          <w:p w14:paraId="3AE3B800" w14:textId="77777777" w:rsidR="0085660C" w:rsidRPr="0085660C" w:rsidRDefault="0085660C" w:rsidP="0085660C">
            <w:pPr>
              <w:autoSpaceDE w:val="0"/>
              <w:autoSpaceDN w:val="0"/>
              <w:jc w:val="both"/>
              <w:rPr>
                <w:rFonts w:ascii="Times New Roman" w:hAnsi="Times New Roman" w:cs="Times New Roman"/>
                <w:lang w:bidi="ru-RU"/>
              </w:rPr>
            </w:pPr>
          </w:p>
          <w:p w14:paraId="4D16B9B5" w14:textId="77777777" w:rsidR="0085660C" w:rsidRPr="0085660C" w:rsidRDefault="0085660C" w:rsidP="0085660C">
            <w:pPr>
              <w:autoSpaceDE w:val="0"/>
              <w:autoSpaceDN w:val="0"/>
              <w:jc w:val="both"/>
              <w:rPr>
                <w:rFonts w:ascii="Times New Roman" w:hAnsi="Times New Roman" w:cs="Times New Roman"/>
                <w:lang w:bidi="ru-RU"/>
              </w:rPr>
            </w:pPr>
          </w:p>
        </w:tc>
        <w:tc>
          <w:tcPr>
            <w:tcW w:w="2835" w:type="dxa"/>
            <w:tcBorders>
              <w:top w:val="single" w:sz="8" w:space="0" w:color="auto"/>
              <w:left w:val="single" w:sz="8" w:space="0" w:color="auto"/>
              <w:bottom w:val="single" w:sz="8" w:space="0" w:color="auto"/>
              <w:right w:val="single" w:sz="8" w:space="0" w:color="auto"/>
            </w:tcBorders>
          </w:tcPr>
          <w:p w14:paraId="7BDF2932" w14:textId="77777777" w:rsidR="0085660C" w:rsidRPr="0085660C" w:rsidRDefault="0085660C" w:rsidP="0085660C">
            <w:pPr>
              <w:autoSpaceDE w:val="0"/>
              <w:autoSpaceDN w:val="0"/>
              <w:jc w:val="both"/>
              <w:rPr>
                <w:rFonts w:ascii="Times New Roman" w:hAnsi="Times New Roman" w:cs="Times New Roman"/>
                <w:lang w:bidi="ru-RU"/>
              </w:rPr>
            </w:pPr>
          </w:p>
        </w:tc>
      </w:tr>
      <w:tr w:rsidR="0085660C" w:rsidRPr="0085660C" w14:paraId="7B03CB39" w14:textId="77777777">
        <w:trPr>
          <w:trHeight w:val="455"/>
        </w:trPr>
        <w:tc>
          <w:tcPr>
            <w:tcW w:w="3859" w:type="dxa"/>
            <w:tcBorders>
              <w:top w:val="single" w:sz="8" w:space="0" w:color="auto"/>
              <w:left w:val="single" w:sz="8" w:space="0" w:color="auto"/>
              <w:bottom w:val="single" w:sz="8" w:space="0" w:color="auto"/>
              <w:right w:val="single" w:sz="8" w:space="0" w:color="auto"/>
            </w:tcBorders>
            <w:hideMark/>
          </w:tcPr>
          <w:p w14:paraId="1510923E" w14:textId="77777777" w:rsidR="0085660C" w:rsidRPr="0085660C" w:rsidRDefault="0085660C" w:rsidP="0085660C">
            <w:pPr>
              <w:autoSpaceDE w:val="0"/>
              <w:autoSpaceDN w:val="0"/>
              <w:jc w:val="both"/>
              <w:rPr>
                <w:rFonts w:ascii="Times New Roman" w:hAnsi="Times New Roman" w:cs="Times New Roman"/>
                <w:lang w:bidi="ru-RU"/>
              </w:rPr>
            </w:pPr>
            <w:r w:rsidRPr="0085660C">
              <w:rPr>
                <w:rFonts w:ascii="Times New Roman" w:hAnsi="Times New Roman" w:cs="Times New Roman"/>
                <w:lang w:bidi="ru-RU"/>
              </w:rPr>
              <w:t>Медіатор</w:t>
            </w:r>
          </w:p>
        </w:tc>
        <w:tc>
          <w:tcPr>
            <w:tcW w:w="2693" w:type="dxa"/>
            <w:tcBorders>
              <w:top w:val="single" w:sz="8" w:space="0" w:color="auto"/>
              <w:left w:val="single" w:sz="8" w:space="0" w:color="auto"/>
              <w:bottom w:val="single" w:sz="8" w:space="0" w:color="auto"/>
              <w:right w:val="single" w:sz="8" w:space="0" w:color="auto"/>
            </w:tcBorders>
          </w:tcPr>
          <w:p w14:paraId="37C715B6" w14:textId="77777777" w:rsidR="0085660C" w:rsidRPr="0085660C" w:rsidRDefault="0085660C" w:rsidP="0085660C">
            <w:pPr>
              <w:autoSpaceDE w:val="0"/>
              <w:autoSpaceDN w:val="0"/>
              <w:jc w:val="both"/>
              <w:rPr>
                <w:rFonts w:ascii="Times New Roman" w:hAnsi="Times New Roman" w:cs="Times New Roman"/>
                <w:lang w:bidi="ru-RU"/>
              </w:rPr>
            </w:pPr>
          </w:p>
          <w:p w14:paraId="6B98C201" w14:textId="77777777" w:rsidR="0085660C" w:rsidRPr="0085660C" w:rsidRDefault="0085660C" w:rsidP="0085660C">
            <w:pPr>
              <w:autoSpaceDE w:val="0"/>
              <w:autoSpaceDN w:val="0"/>
              <w:jc w:val="both"/>
              <w:rPr>
                <w:rFonts w:ascii="Times New Roman" w:hAnsi="Times New Roman" w:cs="Times New Roman"/>
                <w:lang w:bidi="ru-RU"/>
              </w:rPr>
            </w:pPr>
          </w:p>
          <w:p w14:paraId="5E5786DD" w14:textId="77777777" w:rsidR="0085660C" w:rsidRPr="0085660C" w:rsidRDefault="0085660C" w:rsidP="0085660C">
            <w:pPr>
              <w:autoSpaceDE w:val="0"/>
              <w:autoSpaceDN w:val="0"/>
              <w:jc w:val="both"/>
              <w:rPr>
                <w:rFonts w:ascii="Times New Roman" w:hAnsi="Times New Roman" w:cs="Times New Roman"/>
                <w:lang w:bidi="ru-RU"/>
              </w:rPr>
            </w:pPr>
          </w:p>
        </w:tc>
        <w:tc>
          <w:tcPr>
            <w:tcW w:w="2835" w:type="dxa"/>
            <w:tcBorders>
              <w:top w:val="single" w:sz="8" w:space="0" w:color="auto"/>
              <w:left w:val="single" w:sz="8" w:space="0" w:color="auto"/>
              <w:bottom w:val="single" w:sz="8" w:space="0" w:color="auto"/>
              <w:right w:val="single" w:sz="8" w:space="0" w:color="auto"/>
            </w:tcBorders>
          </w:tcPr>
          <w:p w14:paraId="5EDDB8B4" w14:textId="77777777" w:rsidR="0085660C" w:rsidRPr="0085660C" w:rsidRDefault="0085660C" w:rsidP="0085660C">
            <w:pPr>
              <w:autoSpaceDE w:val="0"/>
              <w:autoSpaceDN w:val="0"/>
              <w:jc w:val="both"/>
              <w:rPr>
                <w:rFonts w:ascii="Times New Roman" w:hAnsi="Times New Roman" w:cs="Times New Roman"/>
                <w:lang w:bidi="ru-RU"/>
              </w:rPr>
            </w:pPr>
          </w:p>
        </w:tc>
      </w:tr>
      <w:tr w:rsidR="0085660C" w:rsidRPr="0085660C" w14:paraId="763315D4" w14:textId="77777777">
        <w:trPr>
          <w:trHeight w:val="479"/>
        </w:trPr>
        <w:tc>
          <w:tcPr>
            <w:tcW w:w="3859" w:type="dxa"/>
            <w:tcBorders>
              <w:top w:val="single" w:sz="8" w:space="0" w:color="auto"/>
              <w:left w:val="single" w:sz="8" w:space="0" w:color="auto"/>
              <w:bottom w:val="single" w:sz="8" w:space="0" w:color="auto"/>
              <w:right w:val="single" w:sz="8" w:space="0" w:color="auto"/>
            </w:tcBorders>
            <w:hideMark/>
          </w:tcPr>
          <w:p w14:paraId="5B9830E2" w14:textId="77777777" w:rsidR="0085660C" w:rsidRPr="0085660C" w:rsidRDefault="0085660C" w:rsidP="0085660C">
            <w:pPr>
              <w:autoSpaceDE w:val="0"/>
              <w:autoSpaceDN w:val="0"/>
              <w:jc w:val="both"/>
              <w:rPr>
                <w:rFonts w:ascii="Times New Roman" w:hAnsi="Times New Roman" w:cs="Times New Roman"/>
                <w:lang w:bidi="ru-RU"/>
              </w:rPr>
            </w:pPr>
            <w:r w:rsidRPr="0085660C">
              <w:rPr>
                <w:rFonts w:ascii="Times New Roman" w:hAnsi="Times New Roman" w:cs="Times New Roman"/>
                <w:lang w:bidi="ru-RU"/>
              </w:rPr>
              <w:t>Рецептори</w:t>
            </w:r>
          </w:p>
        </w:tc>
        <w:tc>
          <w:tcPr>
            <w:tcW w:w="2693" w:type="dxa"/>
            <w:tcBorders>
              <w:top w:val="single" w:sz="8" w:space="0" w:color="auto"/>
              <w:left w:val="single" w:sz="8" w:space="0" w:color="auto"/>
              <w:bottom w:val="single" w:sz="8" w:space="0" w:color="auto"/>
              <w:right w:val="single" w:sz="8" w:space="0" w:color="auto"/>
            </w:tcBorders>
          </w:tcPr>
          <w:p w14:paraId="78982C95" w14:textId="77777777" w:rsidR="0085660C" w:rsidRPr="0085660C" w:rsidRDefault="0085660C" w:rsidP="0085660C">
            <w:pPr>
              <w:autoSpaceDE w:val="0"/>
              <w:autoSpaceDN w:val="0"/>
              <w:jc w:val="both"/>
              <w:rPr>
                <w:rFonts w:ascii="Times New Roman" w:hAnsi="Times New Roman" w:cs="Times New Roman"/>
                <w:lang w:bidi="ru-RU"/>
              </w:rPr>
            </w:pPr>
          </w:p>
          <w:p w14:paraId="00F35235" w14:textId="77777777" w:rsidR="0085660C" w:rsidRPr="0085660C" w:rsidRDefault="0085660C" w:rsidP="0085660C">
            <w:pPr>
              <w:autoSpaceDE w:val="0"/>
              <w:autoSpaceDN w:val="0"/>
              <w:jc w:val="both"/>
              <w:rPr>
                <w:rFonts w:ascii="Times New Roman" w:hAnsi="Times New Roman" w:cs="Times New Roman"/>
                <w:lang w:bidi="ru-RU"/>
              </w:rPr>
            </w:pPr>
          </w:p>
          <w:p w14:paraId="11A57B52" w14:textId="77777777" w:rsidR="0085660C" w:rsidRPr="0085660C" w:rsidRDefault="0085660C" w:rsidP="0085660C">
            <w:pPr>
              <w:autoSpaceDE w:val="0"/>
              <w:autoSpaceDN w:val="0"/>
              <w:jc w:val="both"/>
              <w:rPr>
                <w:rFonts w:ascii="Times New Roman" w:hAnsi="Times New Roman" w:cs="Times New Roman"/>
                <w:lang w:bidi="ru-RU"/>
              </w:rPr>
            </w:pPr>
          </w:p>
        </w:tc>
        <w:tc>
          <w:tcPr>
            <w:tcW w:w="2835" w:type="dxa"/>
            <w:tcBorders>
              <w:top w:val="single" w:sz="8" w:space="0" w:color="auto"/>
              <w:left w:val="single" w:sz="8" w:space="0" w:color="auto"/>
              <w:bottom w:val="single" w:sz="8" w:space="0" w:color="auto"/>
              <w:right w:val="single" w:sz="8" w:space="0" w:color="auto"/>
            </w:tcBorders>
          </w:tcPr>
          <w:p w14:paraId="1478B7E2" w14:textId="77777777" w:rsidR="0085660C" w:rsidRPr="0085660C" w:rsidRDefault="0085660C" w:rsidP="0085660C">
            <w:pPr>
              <w:autoSpaceDE w:val="0"/>
              <w:autoSpaceDN w:val="0"/>
              <w:jc w:val="both"/>
              <w:rPr>
                <w:rFonts w:ascii="Times New Roman" w:hAnsi="Times New Roman" w:cs="Times New Roman"/>
                <w:lang w:bidi="ru-RU"/>
              </w:rPr>
            </w:pPr>
          </w:p>
        </w:tc>
      </w:tr>
      <w:tr w:rsidR="0085660C" w:rsidRPr="0085660C" w14:paraId="13F0541F" w14:textId="77777777">
        <w:trPr>
          <w:trHeight w:val="1106"/>
        </w:trPr>
        <w:tc>
          <w:tcPr>
            <w:tcW w:w="3859" w:type="dxa"/>
            <w:tcBorders>
              <w:top w:val="single" w:sz="8" w:space="0" w:color="auto"/>
              <w:left w:val="single" w:sz="8" w:space="0" w:color="auto"/>
              <w:bottom w:val="single" w:sz="8" w:space="0" w:color="auto"/>
              <w:right w:val="single" w:sz="8" w:space="0" w:color="auto"/>
            </w:tcBorders>
            <w:hideMark/>
          </w:tcPr>
          <w:p w14:paraId="20D95B78" w14:textId="77777777" w:rsidR="0085660C" w:rsidRPr="0085660C" w:rsidRDefault="0085660C" w:rsidP="0085660C">
            <w:pPr>
              <w:autoSpaceDE w:val="0"/>
              <w:autoSpaceDN w:val="0"/>
              <w:jc w:val="both"/>
              <w:rPr>
                <w:rFonts w:ascii="Times New Roman" w:hAnsi="Times New Roman" w:cs="Times New Roman"/>
                <w:lang w:bidi="ru-RU"/>
              </w:rPr>
            </w:pPr>
            <w:r w:rsidRPr="0085660C">
              <w:rPr>
                <w:rFonts w:ascii="Times New Roman" w:hAnsi="Times New Roman" w:cs="Times New Roman"/>
                <w:lang w:bidi="ru-RU"/>
              </w:rPr>
              <w:t xml:space="preserve">Зміни іонної проникності мембрани клітин тих структур, що </w:t>
            </w:r>
            <w:proofErr w:type="spellStart"/>
            <w:r w:rsidRPr="0085660C">
              <w:rPr>
                <w:rFonts w:ascii="Times New Roman" w:hAnsi="Times New Roman" w:cs="Times New Roman"/>
                <w:lang w:bidi="ru-RU"/>
              </w:rPr>
              <w:t>іннервуються</w:t>
            </w:r>
            <w:proofErr w:type="spellEnd"/>
          </w:p>
        </w:tc>
        <w:tc>
          <w:tcPr>
            <w:tcW w:w="2693" w:type="dxa"/>
            <w:tcBorders>
              <w:top w:val="single" w:sz="8" w:space="0" w:color="auto"/>
              <w:left w:val="single" w:sz="8" w:space="0" w:color="auto"/>
              <w:bottom w:val="single" w:sz="8" w:space="0" w:color="auto"/>
              <w:right w:val="single" w:sz="8" w:space="0" w:color="auto"/>
            </w:tcBorders>
          </w:tcPr>
          <w:p w14:paraId="4D96C69C" w14:textId="77777777" w:rsidR="0085660C" w:rsidRPr="0085660C" w:rsidRDefault="0085660C" w:rsidP="0085660C">
            <w:pPr>
              <w:autoSpaceDE w:val="0"/>
              <w:autoSpaceDN w:val="0"/>
              <w:jc w:val="both"/>
              <w:rPr>
                <w:rFonts w:ascii="Times New Roman" w:hAnsi="Times New Roman" w:cs="Times New Roman"/>
                <w:lang w:bidi="ru-RU"/>
              </w:rPr>
            </w:pPr>
          </w:p>
          <w:p w14:paraId="2C4E3B78" w14:textId="77777777" w:rsidR="0085660C" w:rsidRPr="0085660C" w:rsidRDefault="0085660C" w:rsidP="0085660C">
            <w:pPr>
              <w:autoSpaceDE w:val="0"/>
              <w:autoSpaceDN w:val="0"/>
              <w:jc w:val="both"/>
              <w:rPr>
                <w:rFonts w:ascii="Times New Roman" w:hAnsi="Times New Roman" w:cs="Times New Roman"/>
                <w:lang w:bidi="ru-RU"/>
              </w:rPr>
            </w:pPr>
          </w:p>
          <w:p w14:paraId="504C3A8B" w14:textId="77777777" w:rsidR="0085660C" w:rsidRPr="0085660C" w:rsidRDefault="0085660C" w:rsidP="0085660C">
            <w:pPr>
              <w:autoSpaceDE w:val="0"/>
              <w:autoSpaceDN w:val="0"/>
              <w:jc w:val="both"/>
              <w:rPr>
                <w:rFonts w:ascii="Times New Roman" w:hAnsi="Times New Roman" w:cs="Times New Roman"/>
                <w:lang w:bidi="ru-RU"/>
              </w:rPr>
            </w:pPr>
          </w:p>
          <w:p w14:paraId="176EB912" w14:textId="77777777" w:rsidR="0085660C" w:rsidRPr="0085660C" w:rsidRDefault="0085660C" w:rsidP="0085660C">
            <w:pPr>
              <w:autoSpaceDE w:val="0"/>
              <w:autoSpaceDN w:val="0"/>
              <w:jc w:val="both"/>
              <w:rPr>
                <w:rFonts w:ascii="Times New Roman" w:hAnsi="Times New Roman" w:cs="Times New Roman"/>
                <w:lang w:bidi="ru-RU"/>
              </w:rPr>
            </w:pPr>
          </w:p>
          <w:p w14:paraId="0DBEA176" w14:textId="77777777" w:rsidR="0085660C" w:rsidRPr="0085660C" w:rsidRDefault="0085660C" w:rsidP="0085660C">
            <w:pPr>
              <w:autoSpaceDE w:val="0"/>
              <w:autoSpaceDN w:val="0"/>
              <w:jc w:val="both"/>
              <w:rPr>
                <w:rFonts w:ascii="Times New Roman" w:hAnsi="Times New Roman" w:cs="Times New Roman"/>
                <w:lang w:bidi="ru-RU"/>
              </w:rPr>
            </w:pPr>
          </w:p>
          <w:p w14:paraId="6544EF00" w14:textId="77777777" w:rsidR="0085660C" w:rsidRPr="0085660C" w:rsidRDefault="0085660C" w:rsidP="0085660C">
            <w:pPr>
              <w:autoSpaceDE w:val="0"/>
              <w:autoSpaceDN w:val="0"/>
              <w:jc w:val="both"/>
              <w:rPr>
                <w:rFonts w:ascii="Times New Roman" w:hAnsi="Times New Roman" w:cs="Times New Roman"/>
                <w:lang w:bidi="ru-RU"/>
              </w:rPr>
            </w:pPr>
          </w:p>
        </w:tc>
        <w:tc>
          <w:tcPr>
            <w:tcW w:w="2835" w:type="dxa"/>
            <w:tcBorders>
              <w:top w:val="single" w:sz="8" w:space="0" w:color="auto"/>
              <w:left w:val="single" w:sz="8" w:space="0" w:color="auto"/>
              <w:bottom w:val="single" w:sz="8" w:space="0" w:color="auto"/>
              <w:right w:val="single" w:sz="8" w:space="0" w:color="auto"/>
            </w:tcBorders>
          </w:tcPr>
          <w:p w14:paraId="2091C99D" w14:textId="77777777" w:rsidR="0085660C" w:rsidRPr="0085660C" w:rsidRDefault="0085660C" w:rsidP="0085660C">
            <w:pPr>
              <w:autoSpaceDE w:val="0"/>
              <w:autoSpaceDN w:val="0"/>
              <w:jc w:val="both"/>
              <w:rPr>
                <w:rFonts w:ascii="Times New Roman" w:hAnsi="Times New Roman" w:cs="Times New Roman"/>
                <w:lang w:bidi="ru-RU"/>
              </w:rPr>
            </w:pPr>
          </w:p>
        </w:tc>
      </w:tr>
      <w:tr w:rsidR="0085660C" w:rsidRPr="0085660C" w14:paraId="06F228C6" w14:textId="77777777">
        <w:trPr>
          <w:trHeight w:val="827"/>
        </w:trPr>
        <w:tc>
          <w:tcPr>
            <w:tcW w:w="3859" w:type="dxa"/>
            <w:tcBorders>
              <w:top w:val="single" w:sz="8" w:space="0" w:color="auto"/>
              <w:left w:val="single" w:sz="8" w:space="0" w:color="auto"/>
              <w:bottom w:val="single" w:sz="8" w:space="0" w:color="auto"/>
              <w:right w:val="single" w:sz="8" w:space="0" w:color="auto"/>
            </w:tcBorders>
            <w:hideMark/>
          </w:tcPr>
          <w:p w14:paraId="05D7D2B3" w14:textId="77777777" w:rsidR="0085660C" w:rsidRPr="0085660C" w:rsidRDefault="0085660C" w:rsidP="0085660C">
            <w:pPr>
              <w:autoSpaceDE w:val="0"/>
              <w:autoSpaceDN w:val="0"/>
              <w:jc w:val="both"/>
              <w:rPr>
                <w:rFonts w:ascii="Times New Roman" w:hAnsi="Times New Roman" w:cs="Times New Roman"/>
                <w:lang w:bidi="ru-RU"/>
              </w:rPr>
            </w:pPr>
            <w:r w:rsidRPr="0085660C">
              <w:rPr>
                <w:rFonts w:ascii="Times New Roman" w:hAnsi="Times New Roman" w:cs="Times New Roman"/>
                <w:lang w:bidi="ru-RU"/>
              </w:rPr>
              <w:t xml:space="preserve">Електричний стан клітин структур, що </w:t>
            </w:r>
            <w:proofErr w:type="spellStart"/>
            <w:r w:rsidRPr="0085660C">
              <w:rPr>
                <w:rFonts w:ascii="Times New Roman" w:hAnsi="Times New Roman" w:cs="Times New Roman"/>
                <w:lang w:bidi="ru-RU"/>
              </w:rPr>
              <w:t>іннервуються</w:t>
            </w:r>
            <w:proofErr w:type="spellEnd"/>
          </w:p>
        </w:tc>
        <w:tc>
          <w:tcPr>
            <w:tcW w:w="2693" w:type="dxa"/>
            <w:tcBorders>
              <w:top w:val="single" w:sz="8" w:space="0" w:color="auto"/>
              <w:left w:val="single" w:sz="8" w:space="0" w:color="auto"/>
              <w:bottom w:val="single" w:sz="8" w:space="0" w:color="auto"/>
              <w:right w:val="single" w:sz="8" w:space="0" w:color="auto"/>
            </w:tcBorders>
          </w:tcPr>
          <w:p w14:paraId="43BAE1A9" w14:textId="77777777" w:rsidR="0085660C" w:rsidRPr="0085660C" w:rsidRDefault="0085660C" w:rsidP="0085660C">
            <w:pPr>
              <w:autoSpaceDE w:val="0"/>
              <w:autoSpaceDN w:val="0"/>
              <w:jc w:val="both"/>
              <w:rPr>
                <w:rFonts w:ascii="Times New Roman" w:hAnsi="Times New Roman" w:cs="Times New Roman"/>
                <w:lang w:bidi="ru-RU"/>
              </w:rPr>
            </w:pPr>
          </w:p>
          <w:p w14:paraId="736FF8EB" w14:textId="77777777" w:rsidR="0085660C" w:rsidRPr="0085660C" w:rsidRDefault="0085660C" w:rsidP="0085660C">
            <w:pPr>
              <w:autoSpaceDE w:val="0"/>
              <w:autoSpaceDN w:val="0"/>
              <w:jc w:val="both"/>
              <w:rPr>
                <w:rFonts w:ascii="Times New Roman" w:hAnsi="Times New Roman" w:cs="Times New Roman"/>
                <w:lang w:bidi="ru-RU"/>
              </w:rPr>
            </w:pPr>
          </w:p>
          <w:p w14:paraId="29AD381F" w14:textId="77777777" w:rsidR="0085660C" w:rsidRPr="0085660C" w:rsidRDefault="0085660C" w:rsidP="0085660C">
            <w:pPr>
              <w:autoSpaceDE w:val="0"/>
              <w:autoSpaceDN w:val="0"/>
              <w:jc w:val="both"/>
              <w:rPr>
                <w:rFonts w:ascii="Times New Roman" w:hAnsi="Times New Roman" w:cs="Times New Roman"/>
                <w:lang w:bidi="ru-RU"/>
              </w:rPr>
            </w:pPr>
          </w:p>
          <w:p w14:paraId="754ED4B3" w14:textId="77777777" w:rsidR="0085660C" w:rsidRPr="0085660C" w:rsidRDefault="0085660C" w:rsidP="0085660C">
            <w:pPr>
              <w:autoSpaceDE w:val="0"/>
              <w:autoSpaceDN w:val="0"/>
              <w:jc w:val="both"/>
              <w:rPr>
                <w:rFonts w:ascii="Times New Roman" w:hAnsi="Times New Roman" w:cs="Times New Roman"/>
                <w:lang w:bidi="ru-RU"/>
              </w:rPr>
            </w:pPr>
          </w:p>
          <w:p w14:paraId="6C42D641" w14:textId="77777777" w:rsidR="0085660C" w:rsidRPr="0085660C" w:rsidRDefault="0085660C" w:rsidP="0085660C">
            <w:pPr>
              <w:autoSpaceDE w:val="0"/>
              <w:autoSpaceDN w:val="0"/>
              <w:jc w:val="both"/>
              <w:rPr>
                <w:rFonts w:ascii="Times New Roman" w:hAnsi="Times New Roman" w:cs="Times New Roman"/>
                <w:lang w:bidi="ru-RU"/>
              </w:rPr>
            </w:pPr>
          </w:p>
          <w:p w14:paraId="5B2265EF" w14:textId="77777777" w:rsidR="0085660C" w:rsidRPr="0085660C" w:rsidRDefault="0085660C" w:rsidP="0085660C">
            <w:pPr>
              <w:autoSpaceDE w:val="0"/>
              <w:autoSpaceDN w:val="0"/>
              <w:jc w:val="both"/>
              <w:rPr>
                <w:rFonts w:ascii="Times New Roman" w:hAnsi="Times New Roman" w:cs="Times New Roman"/>
                <w:lang w:bidi="ru-RU"/>
              </w:rPr>
            </w:pPr>
          </w:p>
        </w:tc>
        <w:tc>
          <w:tcPr>
            <w:tcW w:w="2835" w:type="dxa"/>
            <w:tcBorders>
              <w:top w:val="single" w:sz="8" w:space="0" w:color="auto"/>
              <w:left w:val="single" w:sz="8" w:space="0" w:color="auto"/>
              <w:bottom w:val="single" w:sz="8" w:space="0" w:color="auto"/>
              <w:right w:val="single" w:sz="8" w:space="0" w:color="auto"/>
            </w:tcBorders>
          </w:tcPr>
          <w:p w14:paraId="51AD786F" w14:textId="77777777" w:rsidR="0085660C" w:rsidRPr="0085660C" w:rsidRDefault="0085660C" w:rsidP="0085660C">
            <w:pPr>
              <w:autoSpaceDE w:val="0"/>
              <w:autoSpaceDN w:val="0"/>
              <w:jc w:val="both"/>
              <w:rPr>
                <w:rFonts w:ascii="Times New Roman" w:hAnsi="Times New Roman" w:cs="Times New Roman"/>
                <w:lang w:bidi="ru-RU"/>
              </w:rPr>
            </w:pPr>
          </w:p>
        </w:tc>
      </w:tr>
      <w:tr w:rsidR="0085660C" w:rsidRPr="0085660C" w14:paraId="51B1BD3E" w14:textId="77777777">
        <w:trPr>
          <w:trHeight w:val="1408"/>
        </w:trPr>
        <w:tc>
          <w:tcPr>
            <w:tcW w:w="3859" w:type="dxa"/>
            <w:tcBorders>
              <w:top w:val="single" w:sz="8" w:space="0" w:color="auto"/>
              <w:left w:val="single" w:sz="8" w:space="0" w:color="auto"/>
              <w:bottom w:val="single" w:sz="8" w:space="0" w:color="auto"/>
              <w:right w:val="single" w:sz="8" w:space="0" w:color="auto"/>
            </w:tcBorders>
            <w:hideMark/>
          </w:tcPr>
          <w:p w14:paraId="1312DD5E" w14:textId="77777777" w:rsidR="0085660C" w:rsidRPr="0085660C" w:rsidRDefault="0085660C" w:rsidP="0085660C">
            <w:pPr>
              <w:autoSpaceDE w:val="0"/>
              <w:autoSpaceDN w:val="0"/>
              <w:jc w:val="both"/>
              <w:rPr>
                <w:rFonts w:ascii="Times New Roman" w:hAnsi="Times New Roman" w:cs="Times New Roman"/>
                <w:lang w:bidi="ru-RU"/>
              </w:rPr>
            </w:pPr>
            <w:r w:rsidRPr="0085660C">
              <w:rPr>
                <w:rFonts w:ascii="Times New Roman" w:hAnsi="Times New Roman" w:cs="Times New Roman"/>
                <w:lang w:bidi="ru-RU"/>
              </w:rPr>
              <w:t>Ефекти іннервації:</w:t>
            </w:r>
          </w:p>
          <w:p w14:paraId="55C323C8" w14:textId="77777777" w:rsidR="0085660C" w:rsidRPr="0085660C" w:rsidRDefault="0085660C" w:rsidP="0085660C">
            <w:pPr>
              <w:autoSpaceDE w:val="0"/>
              <w:autoSpaceDN w:val="0"/>
              <w:jc w:val="both"/>
              <w:rPr>
                <w:rFonts w:ascii="Times New Roman" w:hAnsi="Times New Roman" w:cs="Times New Roman"/>
                <w:lang w:bidi="ru-RU"/>
              </w:rPr>
            </w:pPr>
            <w:r w:rsidRPr="0085660C">
              <w:rPr>
                <w:rFonts w:ascii="Times New Roman" w:hAnsi="Times New Roman" w:cs="Times New Roman"/>
                <w:lang w:bidi="ru-RU"/>
              </w:rPr>
              <w:t xml:space="preserve">1) </w:t>
            </w:r>
            <w:proofErr w:type="spellStart"/>
            <w:r w:rsidRPr="0085660C">
              <w:rPr>
                <w:rFonts w:ascii="Times New Roman" w:hAnsi="Times New Roman" w:cs="Times New Roman"/>
                <w:lang w:bidi="ru-RU"/>
              </w:rPr>
              <w:t>батмотропний</w:t>
            </w:r>
            <w:proofErr w:type="spellEnd"/>
          </w:p>
          <w:p w14:paraId="3A40982F" w14:textId="77777777" w:rsidR="0085660C" w:rsidRPr="0085660C" w:rsidRDefault="0085660C" w:rsidP="0085660C">
            <w:pPr>
              <w:autoSpaceDE w:val="0"/>
              <w:autoSpaceDN w:val="0"/>
              <w:jc w:val="both"/>
              <w:rPr>
                <w:rFonts w:ascii="Times New Roman" w:hAnsi="Times New Roman" w:cs="Times New Roman"/>
                <w:lang w:bidi="ru-RU"/>
              </w:rPr>
            </w:pPr>
            <w:r w:rsidRPr="0085660C">
              <w:rPr>
                <w:rFonts w:ascii="Times New Roman" w:hAnsi="Times New Roman" w:cs="Times New Roman"/>
                <w:lang w:bidi="ru-RU"/>
              </w:rPr>
              <w:t xml:space="preserve">2) </w:t>
            </w:r>
            <w:proofErr w:type="spellStart"/>
            <w:r w:rsidRPr="0085660C">
              <w:rPr>
                <w:rFonts w:ascii="Times New Roman" w:hAnsi="Times New Roman" w:cs="Times New Roman"/>
                <w:lang w:bidi="ru-RU"/>
              </w:rPr>
              <w:t>дромотропний</w:t>
            </w:r>
            <w:proofErr w:type="spellEnd"/>
          </w:p>
          <w:p w14:paraId="5B1B0576" w14:textId="77777777" w:rsidR="0085660C" w:rsidRPr="0085660C" w:rsidRDefault="0085660C" w:rsidP="0085660C">
            <w:pPr>
              <w:autoSpaceDE w:val="0"/>
              <w:autoSpaceDN w:val="0"/>
              <w:jc w:val="both"/>
              <w:rPr>
                <w:rFonts w:ascii="Times New Roman" w:hAnsi="Times New Roman" w:cs="Times New Roman"/>
                <w:lang w:bidi="ru-RU"/>
              </w:rPr>
            </w:pPr>
            <w:r w:rsidRPr="0085660C">
              <w:rPr>
                <w:rFonts w:ascii="Times New Roman" w:hAnsi="Times New Roman" w:cs="Times New Roman"/>
                <w:lang w:bidi="ru-RU"/>
              </w:rPr>
              <w:t xml:space="preserve">3) </w:t>
            </w:r>
            <w:proofErr w:type="spellStart"/>
            <w:r w:rsidRPr="0085660C">
              <w:rPr>
                <w:rFonts w:ascii="Times New Roman" w:hAnsi="Times New Roman" w:cs="Times New Roman"/>
                <w:lang w:bidi="ru-RU"/>
              </w:rPr>
              <w:t>інотропний</w:t>
            </w:r>
            <w:proofErr w:type="spellEnd"/>
          </w:p>
          <w:p w14:paraId="36AD5729" w14:textId="77777777" w:rsidR="0085660C" w:rsidRPr="0085660C" w:rsidRDefault="0085660C" w:rsidP="0085660C">
            <w:pPr>
              <w:autoSpaceDE w:val="0"/>
              <w:autoSpaceDN w:val="0"/>
              <w:jc w:val="both"/>
              <w:rPr>
                <w:rFonts w:ascii="Times New Roman" w:hAnsi="Times New Roman" w:cs="Times New Roman"/>
                <w:lang w:bidi="ru-RU"/>
              </w:rPr>
            </w:pPr>
            <w:r w:rsidRPr="0085660C">
              <w:rPr>
                <w:rFonts w:ascii="Times New Roman" w:hAnsi="Times New Roman" w:cs="Times New Roman"/>
                <w:lang w:bidi="ru-RU"/>
              </w:rPr>
              <w:t xml:space="preserve">4) </w:t>
            </w:r>
            <w:proofErr w:type="spellStart"/>
            <w:r w:rsidRPr="0085660C">
              <w:rPr>
                <w:rFonts w:ascii="Times New Roman" w:hAnsi="Times New Roman" w:cs="Times New Roman"/>
                <w:lang w:bidi="ru-RU"/>
              </w:rPr>
              <w:t>хронотропний</w:t>
            </w:r>
            <w:proofErr w:type="spellEnd"/>
          </w:p>
        </w:tc>
        <w:tc>
          <w:tcPr>
            <w:tcW w:w="2693" w:type="dxa"/>
            <w:tcBorders>
              <w:top w:val="single" w:sz="8" w:space="0" w:color="auto"/>
              <w:left w:val="single" w:sz="8" w:space="0" w:color="auto"/>
              <w:bottom w:val="single" w:sz="8" w:space="0" w:color="auto"/>
              <w:right w:val="single" w:sz="8" w:space="0" w:color="auto"/>
            </w:tcBorders>
          </w:tcPr>
          <w:p w14:paraId="32F58AD3" w14:textId="77777777" w:rsidR="0085660C" w:rsidRPr="0085660C" w:rsidRDefault="0085660C" w:rsidP="0085660C">
            <w:pPr>
              <w:autoSpaceDE w:val="0"/>
              <w:autoSpaceDN w:val="0"/>
              <w:jc w:val="both"/>
              <w:rPr>
                <w:rFonts w:ascii="Times New Roman" w:hAnsi="Times New Roman" w:cs="Times New Roman"/>
                <w:lang w:bidi="ru-RU"/>
              </w:rPr>
            </w:pPr>
          </w:p>
        </w:tc>
        <w:tc>
          <w:tcPr>
            <w:tcW w:w="2835" w:type="dxa"/>
            <w:tcBorders>
              <w:top w:val="single" w:sz="8" w:space="0" w:color="auto"/>
              <w:left w:val="single" w:sz="8" w:space="0" w:color="auto"/>
              <w:bottom w:val="single" w:sz="8" w:space="0" w:color="auto"/>
              <w:right w:val="single" w:sz="8" w:space="0" w:color="auto"/>
            </w:tcBorders>
          </w:tcPr>
          <w:p w14:paraId="10DB8CB5" w14:textId="77777777" w:rsidR="0085660C" w:rsidRPr="0085660C" w:rsidRDefault="0085660C" w:rsidP="0085660C">
            <w:pPr>
              <w:autoSpaceDE w:val="0"/>
              <w:autoSpaceDN w:val="0"/>
              <w:jc w:val="both"/>
              <w:rPr>
                <w:rFonts w:ascii="Times New Roman" w:hAnsi="Times New Roman" w:cs="Times New Roman"/>
                <w:lang w:bidi="ru-RU"/>
              </w:rPr>
            </w:pPr>
          </w:p>
        </w:tc>
      </w:tr>
    </w:tbl>
    <w:p w14:paraId="2AB5C3EC" w14:textId="77777777" w:rsidR="0085660C" w:rsidRPr="0085660C" w:rsidRDefault="0085660C" w:rsidP="0085660C">
      <w:pPr>
        <w:autoSpaceDE w:val="0"/>
        <w:autoSpaceDN w:val="0"/>
        <w:jc w:val="both"/>
        <w:rPr>
          <w:rFonts w:ascii="Times New Roman" w:hAnsi="Times New Roman" w:cs="Times New Roman"/>
          <w:lang w:eastAsia="ru-RU" w:bidi="ru-RU"/>
        </w:rPr>
      </w:pPr>
      <w:r w:rsidRPr="0085660C">
        <w:rPr>
          <w:rFonts w:ascii="Times New Roman" w:hAnsi="Times New Roman" w:cs="Times New Roman"/>
          <w:bCs/>
          <w:lang w:bidi="ru-RU"/>
        </w:rPr>
        <w:br w:type="page"/>
      </w:r>
      <w:r w:rsidRPr="0085660C">
        <w:rPr>
          <w:rFonts w:ascii="Times New Roman" w:hAnsi="Times New Roman" w:cs="Times New Roman"/>
          <w:bCs/>
          <w:lang w:bidi="ru-RU"/>
        </w:rPr>
        <w:lastRenderedPageBreak/>
        <w:t>1.7. Розташуйте</w:t>
      </w:r>
      <w:r w:rsidRPr="0085660C">
        <w:rPr>
          <w:rFonts w:ascii="Times New Roman" w:hAnsi="Times New Roman" w:cs="Times New Roman"/>
          <w:lang w:bidi="ru-RU"/>
        </w:rPr>
        <w:t xml:space="preserve"> на рисунку номери наведених структур.</w:t>
      </w:r>
    </w:p>
    <w:p w14:paraId="1A2A0AC1" w14:textId="77777777" w:rsidR="0085660C" w:rsidRPr="0085660C" w:rsidRDefault="0085660C" w:rsidP="0085660C">
      <w:pPr>
        <w:autoSpaceDE w:val="0"/>
        <w:autoSpaceDN w:val="0"/>
        <w:jc w:val="both"/>
        <w:rPr>
          <w:rFonts w:ascii="Times New Roman" w:hAnsi="Times New Roman" w:cs="Times New Roman"/>
          <w:lang w:bidi="ru-RU"/>
        </w:rPr>
      </w:pPr>
    </w:p>
    <w:p w14:paraId="59EB55AB" w14:textId="7D555C51" w:rsidR="0085660C" w:rsidRPr="0085660C" w:rsidRDefault="0085660C" w:rsidP="001249EA">
      <w:pPr>
        <w:autoSpaceDE w:val="0"/>
        <w:autoSpaceDN w:val="0"/>
        <w:jc w:val="center"/>
        <w:rPr>
          <w:rFonts w:ascii="Times New Roman" w:hAnsi="Times New Roman" w:cs="Times New Roman"/>
          <w:lang w:bidi="ru-RU"/>
        </w:rPr>
      </w:pPr>
      <w:r w:rsidRPr="0085660C">
        <w:rPr>
          <w:rFonts w:ascii="Times New Roman" w:hAnsi="Times New Roman" w:cs="Times New Roman"/>
          <w:noProof/>
          <w:lang w:bidi="ru-RU"/>
        </w:rPr>
        <w:drawing>
          <wp:inline distT="0" distB="0" distL="0" distR="0" wp14:anchorId="292E57FD" wp14:editId="15C286FD">
            <wp:extent cx="5005953" cy="3045460"/>
            <wp:effectExtent l="0" t="0" r="4445" b="2540"/>
            <wp:docPr id="2120743034"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5009181" cy="3047424"/>
                    </a:xfrm>
                    <a:prstGeom prst="rect">
                      <a:avLst/>
                    </a:prstGeom>
                    <a:noFill/>
                    <a:ln>
                      <a:noFill/>
                    </a:ln>
                  </pic:spPr>
                </pic:pic>
              </a:graphicData>
            </a:graphic>
          </wp:inline>
        </w:drawing>
      </w:r>
    </w:p>
    <w:tbl>
      <w:tblPr>
        <w:tblW w:w="9360" w:type="dxa"/>
        <w:tblInd w:w="289" w:type="dxa"/>
        <w:tblLayout w:type="fixed"/>
        <w:tblCellMar>
          <w:left w:w="0" w:type="dxa"/>
          <w:right w:w="0" w:type="dxa"/>
        </w:tblCellMar>
        <w:tblLook w:val="01E0" w:firstRow="1" w:lastRow="1" w:firstColumn="1" w:lastColumn="1" w:noHBand="0" w:noVBand="0"/>
      </w:tblPr>
      <w:tblGrid>
        <w:gridCol w:w="4123"/>
        <w:gridCol w:w="5237"/>
      </w:tblGrid>
      <w:tr w:rsidR="0085660C" w:rsidRPr="0085660C" w14:paraId="7766EA2F" w14:textId="77777777">
        <w:trPr>
          <w:trHeight w:val="1369"/>
        </w:trPr>
        <w:tc>
          <w:tcPr>
            <w:tcW w:w="4121" w:type="dxa"/>
            <w:hideMark/>
          </w:tcPr>
          <w:p w14:paraId="34426CDE" w14:textId="77777777" w:rsidR="0085660C" w:rsidRPr="0085660C" w:rsidRDefault="0085660C" w:rsidP="0085660C">
            <w:pPr>
              <w:autoSpaceDE w:val="0"/>
              <w:autoSpaceDN w:val="0"/>
              <w:jc w:val="both"/>
              <w:rPr>
                <w:rFonts w:ascii="Times New Roman" w:hAnsi="Times New Roman" w:cs="Times New Roman"/>
                <w:i/>
                <w:lang w:bidi="ru-RU"/>
              </w:rPr>
            </w:pPr>
            <w:r w:rsidRPr="0085660C">
              <w:rPr>
                <w:rFonts w:ascii="Times New Roman" w:hAnsi="Times New Roman" w:cs="Times New Roman"/>
                <w:lang w:bidi="ru-RU"/>
              </w:rPr>
              <w:t xml:space="preserve">1. </w:t>
            </w:r>
            <w:proofErr w:type="spellStart"/>
            <w:r w:rsidRPr="0085660C">
              <w:rPr>
                <w:rFonts w:ascii="Times New Roman" w:hAnsi="Times New Roman" w:cs="Times New Roman"/>
                <w:lang w:bidi="ru-RU"/>
              </w:rPr>
              <w:t>Каротидний</w:t>
            </w:r>
            <w:proofErr w:type="spellEnd"/>
            <w:r w:rsidRPr="0085660C">
              <w:rPr>
                <w:rFonts w:ascii="Times New Roman" w:hAnsi="Times New Roman" w:cs="Times New Roman"/>
                <w:lang w:bidi="ru-RU"/>
              </w:rPr>
              <w:t xml:space="preserve"> синус</w:t>
            </w:r>
          </w:p>
          <w:p w14:paraId="73576221" w14:textId="77777777" w:rsidR="0085660C" w:rsidRPr="0085660C" w:rsidRDefault="0085660C" w:rsidP="0085660C">
            <w:pPr>
              <w:autoSpaceDE w:val="0"/>
              <w:autoSpaceDN w:val="0"/>
              <w:jc w:val="both"/>
              <w:rPr>
                <w:rFonts w:ascii="Times New Roman" w:hAnsi="Times New Roman" w:cs="Times New Roman"/>
                <w:lang w:bidi="ru-RU"/>
              </w:rPr>
            </w:pPr>
            <w:r w:rsidRPr="0085660C">
              <w:rPr>
                <w:rFonts w:ascii="Times New Roman" w:hAnsi="Times New Roman" w:cs="Times New Roman"/>
                <w:lang w:bidi="ru-RU"/>
              </w:rPr>
              <w:t>2. Дуга аорти</w:t>
            </w:r>
          </w:p>
          <w:p w14:paraId="7A5C71E3" w14:textId="77777777" w:rsidR="0085660C" w:rsidRPr="0085660C" w:rsidRDefault="0085660C" w:rsidP="0085660C">
            <w:pPr>
              <w:autoSpaceDE w:val="0"/>
              <w:autoSpaceDN w:val="0"/>
              <w:jc w:val="both"/>
              <w:rPr>
                <w:rFonts w:ascii="Times New Roman" w:hAnsi="Times New Roman" w:cs="Times New Roman"/>
                <w:lang w:bidi="ru-RU"/>
              </w:rPr>
            </w:pPr>
            <w:r w:rsidRPr="0085660C">
              <w:rPr>
                <w:rFonts w:ascii="Times New Roman" w:hAnsi="Times New Roman" w:cs="Times New Roman"/>
                <w:lang w:bidi="ru-RU"/>
              </w:rPr>
              <w:t xml:space="preserve">3. Нерв </w:t>
            </w:r>
            <w:proofErr w:type="spellStart"/>
            <w:r w:rsidRPr="0085660C">
              <w:rPr>
                <w:rFonts w:ascii="Times New Roman" w:hAnsi="Times New Roman" w:cs="Times New Roman"/>
                <w:lang w:bidi="ru-RU"/>
              </w:rPr>
              <w:t>Герінга</w:t>
            </w:r>
            <w:proofErr w:type="spellEnd"/>
            <w:r w:rsidRPr="0085660C">
              <w:rPr>
                <w:rFonts w:ascii="Times New Roman" w:hAnsi="Times New Roman" w:cs="Times New Roman"/>
                <w:lang w:bidi="ru-RU"/>
              </w:rPr>
              <w:t xml:space="preserve"> (гілка IX пари ч. м. н.)</w:t>
            </w:r>
          </w:p>
          <w:p w14:paraId="478A12DE" w14:textId="77777777" w:rsidR="0085660C" w:rsidRPr="0085660C" w:rsidRDefault="0085660C" w:rsidP="0085660C">
            <w:pPr>
              <w:autoSpaceDE w:val="0"/>
              <w:autoSpaceDN w:val="0"/>
              <w:jc w:val="both"/>
              <w:rPr>
                <w:rFonts w:ascii="Times New Roman" w:hAnsi="Times New Roman" w:cs="Times New Roman"/>
                <w:lang w:bidi="ru-RU"/>
              </w:rPr>
            </w:pPr>
            <w:r w:rsidRPr="0085660C">
              <w:rPr>
                <w:rFonts w:ascii="Times New Roman" w:hAnsi="Times New Roman" w:cs="Times New Roman"/>
                <w:lang w:bidi="ru-RU"/>
              </w:rPr>
              <w:t xml:space="preserve">4. Нерв </w:t>
            </w:r>
            <w:proofErr w:type="spellStart"/>
            <w:r w:rsidRPr="0085660C">
              <w:rPr>
                <w:rFonts w:ascii="Times New Roman" w:hAnsi="Times New Roman" w:cs="Times New Roman"/>
                <w:lang w:bidi="ru-RU"/>
              </w:rPr>
              <w:t>Ціона</w:t>
            </w:r>
            <w:proofErr w:type="spellEnd"/>
            <w:r w:rsidRPr="0085660C">
              <w:rPr>
                <w:rFonts w:ascii="Times New Roman" w:hAnsi="Times New Roman" w:cs="Times New Roman"/>
                <w:lang w:bidi="ru-RU"/>
              </w:rPr>
              <w:t xml:space="preserve"> (гілка X пари ч. м. н.)</w:t>
            </w:r>
          </w:p>
        </w:tc>
        <w:tc>
          <w:tcPr>
            <w:tcW w:w="5234" w:type="dxa"/>
            <w:hideMark/>
          </w:tcPr>
          <w:p w14:paraId="17029CCD" w14:textId="77777777" w:rsidR="0085660C" w:rsidRPr="0085660C" w:rsidRDefault="0085660C" w:rsidP="0085660C">
            <w:pPr>
              <w:autoSpaceDE w:val="0"/>
              <w:autoSpaceDN w:val="0"/>
              <w:jc w:val="both"/>
              <w:rPr>
                <w:rFonts w:ascii="Times New Roman" w:hAnsi="Times New Roman" w:cs="Times New Roman"/>
                <w:lang w:bidi="ru-RU"/>
              </w:rPr>
            </w:pPr>
            <w:r w:rsidRPr="0085660C">
              <w:rPr>
                <w:rFonts w:ascii="Times New Roman" w:hAnsi="Times New Roman" w:cs="Times New Roman"/>
                <w:lang w:bidi="ru-RU"/>
              </w:rPr>
              <w:t>5. Парасимпатичні еферентні</w:t>
            </w:r>
            <w:r w:rsidRPr="0085660C">
              <w:rPr>
                <w:rFonts w:ascii="Times New Roman" w:hAnsi="Times New Roman" w:cs="Times New Roman"/>
                <w:i/>
                <w:lang w:bidi="ru-RU"/>
              </w:rPr>
              <w:t xml:space="preserve"> </w:t>
            </w:r>
            <w:r w:rsidRPr="0085660C">
              <w:rPr>
                <w:rFonts w:ascii="Times New Roman" w:hAnsi="Times New Roman" w:cs="Times New Roman"/>
                <w:lang w:bidi="ru-RU"/>
              </w:rPr>
              <w:t xml:space="preserve">нерви </w:t>
            </w:r>
            <w:r w:rsidRPr="0085660C">
              <w:rPr>
                <w:rFonts w:ascii="Times New Roman" w:hAnsi="Times New Roman" w:cs="Times New Roman"/>
                <w:lang w:bidi="ru-RU"/>
              </w:rPr>
              <w:br/>
            </w:r>
            <w:r w:rsidRPr="0085660C">
              <w:rPr>
                <w:rFonts w:ascii="Times New Roman" w:hAnsi="Times New Roman" w:cs="Times New Roman"/>
                <w:i/>
                <w:lang w:bidi="ru-RU"/>
              </w:rPr>
              <w:t>(права й ліва гілки)</w:t>
            </w:r>
          </w:p>
          <w:p w14:paraId="5A462941" w14:textId="77777777" w:rsidR="0085660C" w:rsidRPr="0085660C" w:rsidRDefault="0085660C" w:rsidP="0085660C">
            <w:pPr>
              <w:autoSpaceDE w:val="0"/>
              <w:autoSpaceDN w:val="0"/>
              <w:jc w:val="both"/>
              <w:rPr>
                <w:rFonts w:ascii="Times New Roman" w:hAnsi="Times New Roman" w:cs="Times New Roman"/>
                <w:lang w:bidi="ru-RU"/>
              </w:rPr>
            </w:pPr>
            <w:r w:rsidRPr="0085660C">
              <w:rPr>
                <w:rFonts w:ascii="Times New Roman" w:hAnsi="Times New Roman" w:cs="Times New Roman"/>
                <w:lang w:bidi="ru-RU"/>
              </w:rPr>
              <w:t>6. Симпатичний нервовий ланцюг</w:t>
            </w:r>
          </w:p>
          <w:p w14:paraId="50A99913" w14:textId="77777777" w:rsidR="0085660C" w:rsidRPr="0085660C" w:rsidRDefault="0085660C" w:rsidP="0085660C">
            <w:pPr>
              <w:autoSpaceDE w:val="0"/>
              <w:autoSpaceDN w:val="0"/>
              <w:jc w:val="both"/>
              <w:rPr>
                <w:rFonts w:ascii="Times New Roman" w:hAnsi="Times New Roman" w:cs="Times New Roman"/>
                <w:lang w:bidi="ru-RU"/>
              </w:rPr>
            </w:pPr>
            <w:r w:rsidRPr="0085660C">
              <w:rPr>
                <w:rFonts w:ascii="Times New Roman" w:hAnsi="Times New Roman" w:cs="Times New Roman"/>
                <w:lang w:bidi="ru-RU"/>
              </w:rPr>
              <w:t>7. Симпатичні еферентні нерви</w:t>
            </w:r>
          </w:p>
          <w:p w14:paraId="15624E6A" w14:textId="77777777" w:rsidR="0085660C" w:rsidRPr="0085660C" w:rsidRDefault="0085660C" w:rsidP="0085660C">
            <w:pPr>
              <w:autoSpaceDE w:val="0"/>
              <w:autoSpaceDN w:val="0"/>
              <w:jc w:val="both"/>
              <w:rPr>
                <w:rFonts w:ascii="Times New Roman" w:hAnsi="Times New Roman" w:cs="Times New Roman"/>
                <w:lang w:bidi="ru-RU"/>
              </w:rPr>
            </w:pPr>
            <w:r w:rsidRPr="0085660C">
              <w:rPr>
                <w:rFonts w:ascii="Times New Roman" w:hAnsi="Times New Roman" w:cs="Times New Roman"/>
                <w:lang w:bidi="ru-RU"/>
              </w:rPr>
              <w:t>8. Сонна артерія</w:t>
            </w:r>
          </w:p>
        </w:tc>
      </w:tr>
    </w:tbl>
    <w:p w14:paraId="4232F753" w14:textId="77777777" w:rsidR="0085660C" w:rsidRPr="0085660C" w:rsidRDefault="0085660C" w:rsidP="0085660C">
      <w:pPr>
        <w:jc w:val="both"/>
        <w:rPr>
          <w:rFonts w:ascii="Times New Roman" w:hAnsi="Times New Roman" w:cs="Times New Roman"/>
          <w:lang w:eastAsia="ru-RU" w:bidi="ar-SA"/>
        </w:rPr>
      </w:pPr>
    </w:p>
    <w:p w14:paraId="3846F482" w14:textId="77777777" w:rsidR="0085660C" w:rsidRPr="0085660C" w:rsidRDefault="0085660C" w:rsidP="0085660C">
      <w:pPr>
        <w:jc w:val="both"/>
        <w:rPr>
          <w:rFonts w:ascii="Times New Roman" w:hAnsi="Times New Roman" w:cs="Times New Roman"/>
        </w:rPr>
      </w:pPr>
      <w:r w:rsidRPr="0085660C">
        <w:rPr>
          <w:rFonts w:ascii="Times New Roman" w:hAnsi="Times New Roman" w:cs="Times New Roman"/>
        </w:rPr>
        <w:t xml:space="preserve">Назвіть рефлексогенну зону серця, яку не представлено на схемі: </w:t>
      </w:r>
    </w:p>
    <w:p w14:paraId="151EF266" w14:textId="77777777" w:rsidR="0085660C" w:rsidRPr="0085660C" w:rsidRDefault="0085660C" w:rsidP="0085660C">
      <w:pPr>
        <w:jc w:val="both"/>
        <w:rPr>
          <w:rFonts w:ascii="Times New Roman" w:hAnsi="Times New Roman" w:cs="Times New Roman"/>
        </w:rPr>
      </w:pPr>
      <w:r w:rsidRPr="0085660C">
        <w:rPr>
          <w:rFonts w:ascii="Times New Roman" w:hAnsi="Times New Roman" w:cs="Times New Roman"/>
        </w:rPr>
        <w:t>________________________________________________________________________________________________________________________________________________________________</w:t>
      </w:r>
    </w:p>
    <w:p w14:paraId="5F45FE5B" w14:textId="77777777" w:rsidR="0085660C" w:rsidRPr="0085660C" w:rsidRDefault="0085660C" w:rsidP="0085660C">
      <w:pPr>
        <w:autoSpaceDE w:val="0"/>
        <w:autoSpaceDN w:val="0"/>
        <w:jc w:val="both"/>
        <w:rPr>
          <w:rFonts w:ascii="Times New Roman" w:hAnsi="Times New Roman" w:cs="Times New Roman"/>
          <w:i/>
          <w:lang w:bidi="ru-RU"/>
        </w:rPr>
      </w:pPr>
    </w:p>
    <w:p w14:paraId="1B3BD7F4" w14:textId="77777777" w:rsidR="0085660C" w:rsidRPr="0085660C" w:rsidRDefault="0085660C" w:rsidP="0085660C">
      <w:pPr>
        <w:autoSpaceDE w:val="0"/>
        <w:autoSpaceDN w:val="0"/>
        <w:jc w:val="both"/>
        <w:rPr>
          <w:rFonts w:ascii="Times New Roman" w:hAnsi="Times New Roman" w:cs="Times New Roman"/>
          <w:lang w:bidi="ru-RU"/>
        </w:rPr>
      </w:pPr>
      <w:r w:rsidRPr="0085660C">
        <w:rPr>
          <w:rFonts w:ascii="Times New Roman" w:hAnsi="Times New Roman" w:cs="Times New Roman"/>
          <w:bCs/>
          <w:lang w:bidi="ru-RU"/>
        </w:rPr>
        <w:t>1.8. Нарисуйте</w:t>
      </w:r>
      <w:r w:rsidRPr="0085660C">
        <w:rPr>
          <w:rFonts w:ascii="Times New Roman" w:hAnsi="Times New Roman" w:cs="Times New Roman"/>
          <w:lang w:bidi="ru-RU"/>
        </w:rPr>
        <w:t xml:space="preserve"> схему рефлексу </w:t>
      </w:r>
      <w:proofErr w:type="spellStart"/>
      <w:r w:rsidRPr="0085660C">
        <w:rPr>
          <w:rFonts w:ascii="Times New Roman" w:hAnsi="Times New Roman" w:cs="Times New Roman"/>
          <w:lang w:bidi="ru-RU"/>
        </w:rPr>
        <w:t>Бейнбріджа</w:t>
      </w:r>
      <w:proofErr w:type="spellEnd"/>
      <w:r w:rsidRPr="0085660C">
        <w:rPr>
          <w:rFonts w:ascii="Times New Roman" w:hAnsi="Times New Roman" w:cs="Times New Roman"/>
          <w:lang w:bidi="ru-RU"/>
        </w:rPr>
        <w:t xml:space="preserve"> (</w:t>
      </w:r>
      <w:proofErr w:type="spellStart"/>
      <w:r w:rsidRPr="0085660C">
        <w:rPr>
          <w:rFonts w:ascii="Times New Roman" w:hAnsi="Times New Roman" w:cs="Times New Roman"/>
          <w:lang w:bidi="ru-RU"/>
        </w:rPr>
        <w:t>екстракардіальний</w:t>
      </w:r>
      <w:proofErr w:type="spellEnd"/>
      <w:r w:rsidRPr="0085660C">
        <w:rPr>
          <w:rFonts w:ascii="Times New Roman" w:hAnsi="Times New Roman" w:cs="Times New Roman"/>
          <w:lang w:bidi="ru-RU"/>
        </w:rPr>
        <w:t xml:space="preserve"> симпатичний рефлекс, що виникає при підвищенні тиску у вічкові порожнистих вен).</w:t>
      </w:r>
    </w:p>
    <w:p w14:paraId="61D87EE2" w14:textId="77777777" w:rsidR="0085660C" w:rsidRPr="0085660C" w:rsidRDefault="0085660C" w:rsidP="0085660C">
      <w:pPr>
        <w:autoSpaceDE w:val="0"/>
        <w:autoSpaceDN w:val="0"/>
        <w:jc w:val="both"/>
        <w:rPr>
          <w:rFonts w:ascii="Times New Roman" w:hAnsi="Times New Roman" w:cs="Times New Roman"/>
          <w:i/>
          <w:lang w:bidi="ru-RU"/>
        </w:rPr>
      </w:pPr>
    </w:p>
    <w:p w14:paraId="49889CBC" w14:textId="77777777" w:rsidR="0085660C" w:rsidRPr="0085660C" w:rsidRDefault="0085660C" w:rsidP="0085660C">
      <w:pPr>
        <w:autoSpaceDE w:val="0"/>
        <w:autoSpaceDN w:val="0"/>
        <w:jc w:val="both"/>
        <w:rPr>
          <w:rFonts w:ascii="Times New Roman" w:hAnsi="Times New Roman" w:cs="Times New Roman"/>
          <w:i/>
          <w:lang w:bidi="ru-RU"/>
        </w:rPr>
      </w:pPr>
    </w:p>
    <w:p w14:paraId="326E888A" w14:textId="77777777" w:rsidR="0085660C" w:rsidRPr="0085660C" w:rsidRDefault="0085660C" w:rsidP="0085660C">
      <w:pPr>
        <w:autoSpaceDE w:val="0"/>
        <w:autoSpaceDN w:val="0"/>
        <w:jc w:val="both"/>
        <w:rPr>
          <w:rFonts w:ascii="Times New Roman" w:hAnsi="Times New Roman" w:cs="Times New Roman"/>
          <w:lang w:bidi="ru-RU"/>
        </w:rPr>
      </w:pPr>
      <w:r w:rsidRPr="0085660C">
        <w:rPr>
          <w:rFonts w:ascii="Times New Roman" w:hAnsi="Times New Roman" w:cs="Times New Roman"/>
          <w:bCs/>
          <w:lang w:bidi="ru-RU"/>
        </w:rPr>
        <w:t xml:space="preserve">1.9. </w:t>
      </w:r>
      <w:r w:rsidRPr="0085660C">
        <w:rPr>
          <w:rFonts w:ascii="Times New Roman" w:hAnsi="Times New Roman" w:cs="Times New Roman"/>
          <w:lang w:bidi="ru-RU"/>
        </w:rPr>
        <w:t>Доповніть («+» або «–») схему регуляції серцевої діяльності протягом дихального циклу (механізм утворення дихальної аритмії).</w:t>
      </w:r>
    </w:p>
    <w:p w14:paraId="5578DD50" w14:textId="77777777" w:rsidR="0085660C" w:rsidRPr="0085660C" w:rsidRDefault="0085660C" w:rsidP="0085660C">
      <w:pPr>
        <w:autoSpaceDE w:val="0"/>
        <w:autoSpaceDN w:val="0"/>
        <w:jc w:val="both"/>
        <w:rPr>
          <w:rFonts w:ascii="Times New Roman" w:hAnsi="Times New Roman" w:cs="Times New Roman"/>
          <w:lang w:bidi="ru-RU"/>
        </w:rPr>
      </w:pPr>
    </w:p>
    <w:tbl>
      <w:tblPr>
        <w:tblW w:w="567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5670"/>
      </w:tblGrid>
      <w:tr w:rsidR="0085660C" w:rsidRPr="0085660C" w14:paraId="603DCD9A" w14:textId="77777777">
        <w:trPr>
          <w:trHeight w:val="430"/>
          <w:jc w:val="center"/>
        </w:trPr>
        <w:tc>
          <w:tcPr>
            <w:tcW w:w="5670" w:type="dxa"/>
            <w:tcBorders>
              <w:top w:val="single" w:sz="8" w:space="0" w:color="auto"/>
              <w:left w:val="single" w:sz="8" w:space="0" w:color="auto"/>
              <w:bottom w:val="single" w:sz="8" w:space="0" w:color="auto"/>
              <w:right w:val="single" w:sz="8" w:space="0" w:color="auto"/>
            </w:tcBorders>
            <w:vAlign w:val="center"/>
            <w:hideMark/>
          </w:tcPr>
          <w:p w14:paraId="18CF3555" w14:textId="77777777" w:rsidR="0085660C" w:rsidRPr="0085660C" w:rsidRDefault="0085660C" w:rsidP="0085660C">
            <w:pPr>
              <w:autoSpaceDE w:val="0"/>
              <w:autoSpaceDN w:val="0"/>
              <w:jc w:val="both"/>
              <w:rPr>
                <w:rFonts w:ascii="Times New Roman" w:eastAsia="Calibri" w:hAnsi="Times New Roman" w:cs="Times New Roman"/>
                <w:lang w:val="ru-RU" w:bidi="ru-RU"/>
              </w:rPr>
            </w:pPr>
            <w:r w:rsidRPr="0085660C">
              <w:rPr>
                <w:rFonts w:ascii="Times New Roman" w:eastAsia="Calibri" w:hAnsi="Times New Roman" w:cs="Times New Roman"/>
                <w:lang w:val="ru-RU" w:bidi="ru-RU"/>
              </w:rPr>
              <w:t>ВДИХ</w:t>
            </w:r>
          </w:p>
        </w:tc>
      </w:tr>
    </w:tbl>
    <w:p w14:paraId="3E0570FA" w14:textId="77777777" w:rsidR="0085660C" w:rsidRPr="0085660C" w:rsidRDefault="0085660C" w:rsidP="0085660C">
      <w:pPr>
        <w:autoSpaceDE w:val="0"/>
        <w:autoSpaceDN w:val="0"/>
        <w:jc w:val="both"/>
        <w:rPr>
          <w:rFonts w:ascii="Times New Roman" w:eastAsia="Times New Roman" w:hAnsi="Times New Roman" w:cs="Times New Roman"/>
          <w:lang w:val="ru-RU" w:eastAsia="ru-RU" w:bidi="ru-RU"/>
        </w:rPr>
      </w:pPr>
      <w:r w:rsidRPr="0085660C">
        <w:rPr>
          <w:rFonts w:ascii="Times New Roman" w:hAnsi="Times New Roman" w:cs="Times New Roman"/>
          <w:b/>
          <w:bCs/>
          <w:lang w:val="en-US" w:eastAsia="ru-UA"/>
        </w:rPr>
        <w:t>↓</w:t>
      </w:r>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4570"/>
        <w:gridCol w:w="429"/>
        <w:gridCol w:w="4623"/>
      </w:tblGrid>
      <w:tr w:rsidR="0085660C" w:rsidRPr="0085660C" w14:paraId="0A2D61DA" w14:textId="77777777">
        <w:tc>
          <w:tcPr>
            <w:tcW w:w="4742" w:type="dxa"/>
            <w:tcBorders>
              <w:top w:val="single" w:sz="8" w:space="0" w:color="auto"/>
              <w:left w:val="single" w:sz="8" w:space="0" w:color="auto"/>
              <w:bottom w:val="single" w:sz="8" w:space="0" w:color="auto"/>
              <w:right w:val="single" w:sz="8" w:space="0" w:color="auto"/>
            </w:tcBorders>
            <w:vAlign w:val="center"/>
            <w:hideMark/>
          </w:tcPr>
          <w:p w14:paraId="71CBED1A" w14:textId="77777777" w:rsidR="0085660C" w:rsidRPr="0085660C" w:rsidRDefault="0085660C" w:rsidP="0085660C">
            <w:pPr>
              <w:autoSpaceDE w:val="0"/>
              <w:autoSpaceDN w:val="0"/>
              <w:jc w:val="both"/>
              <w:rPr>
                <w:rFonts w:ascii="Times New Roman" w:eastAsia="Calibri" w:hAnsi="Times New Roman" w:cs="Times New Roman"/>
                <w:lang w:bidi="ru-RU"/>
              </w:rPr>
            </w:pPr>
            <w:r w:rsidRPr="0085660C">
              <w:rPr>
                <w:rFonts w:ascii="Times New Roman" w:eastAsia="Calibri" w:hAnsi="Times New Roman" w:cs="Times New Roman"/>
                <w:lang w:val="ru-RU" w:bidi="ru-RU"/>
              </w:rPr>
              <w:t>З</w:t>
            </w:r>
            <w:r w:rsidRPr="0085660C">
              <w:rPr>
                <w:rFonts w:ascii="Times New Roman" w:eastAsia="Calibri" w:hAnsi="Times New Roman" w:cs="Times New Roman"/>
                <w:lang w:bidi="ru-RU"/>
              </w:rPr>
              <w:t xml:space="preserve">міна частоти серцевих скорочень </w:t>
            </w:r>
            <w:r w:rsidRPr="0085660C">
              <w:rPr>
                <w:rFonts w:ascii="Times New Roman" w:eastAsia="Calibri" w:hAnsi="Times New Roman" w:cs="Times New Roman"/>
                <w:lang w:bidi="ru-RU"/>
              </w:rPr>
              <w:br/>
              <w:t>під час вдиху</w:t>
            </w:r>
          </w:p>
        </w:tc>
        <w:tc>
          <w:tcPr>
            <w:tcW w:w="420" w:type="dxa"/>
            <w:tcBorders>
              <w:top w:val="nil"/>
              <w:left w:val="single" w:sz="8" w:space="0" w:color="auto"/>
              <w:bottom w:val="nil"/>
              <w:right w:val="single" w:sz="8" w:space="0" w:color="auto"/>
            </w:tcBorders>
            <w:vAlign w:val="center"/>
          </w:tcPr>
          <w:p w14:paraId="3753E6D2" w14:textId="77777777" w:rsidR="0085660C" w:rsidRPr="0085660C" w:rsidRDefault="0085660C" w:rsidP="0085660C">
            <w:pPr>
              <w:autoSpaceDE w:val="0"/>
              <w:autoSpaceDN w:val="0"/>
              <w:jc w:val="both"/>
              <w:rPr>
                <w:rFonts w:ascii="Times New Roman" w:eastAsia="Calibri" w:hAnsi="Times New Roman" w:cs="Times New Roman"/>
                <w:spacing w:val="-28"/>
                <w:lang w:val="ru-RU" w:bidi="ru-RU"/>
              </w:rPr>
            </w:pPr>
          </w:p>
        </w:tc>
        <w:tc>
          <w:tcPr>
            <w:tcW w:w="4696" w:type="dxa"/>
            <w:tcBorders>
              <w:top w:val="single" w:sz="8" w:space="0" w:color="auto"/>
              <w:left w:val="single" w:sz="8" w:space="0" w:color="auto"/>
              <w:bottom w:val="single" w:sz="8" w:space="0" w:color="auto"/>
              <w:right w:val="single" w:sz="8" w:space="0" w:color="auto"/>
            </w:tcBorders>
            <w:vAlign w:val="center"/>
            <w:hideMark/>
          </w:tcPr>
          <w:p w14:paraId="28CAE12E" w14:textId="77777777" w:rsidR="0085660C" w:rsidRPr="0085660C" w:rsidRDefault="0085660C" w:rsidP="0085660C">
            <w:pPr>
              <w:autoSpaceDE w:val="0"/>
              <w:autoSpaceDN w:val="0"/>
              <w:jc w:val="both"/>
              <w:rPr>
                <w:rFonts w:ascii="Times New Roman" w:eastAsia="Calibri" w:hAnsi="Times New Roman" w:cs="Times New Roman"/>
                <w:lang w:bidi="ru-RU"/>
              </w:rPr>
            </w:pPr>
            <w:r w:rsidRPr="0085660C">
              <w:rPr>
                <w:rFonts w:ascii="Times New Roman" w:eastAsia="Calibri" w:hAnsi="Times New Roman" w:cs="Times New Roman"/>
                <w:lang w:bidi="ru-RU"/>
              </w:rPr>
              <w:t xml:space="preserve">Зниження тиску </w:t>
            </w:r>
            <w:r w:rsidRPr="0085660C">
              <w:rPr>
                <w:rFonts w:ascii="Times New Roman" w:eastAsia="Calibri" w:hAnsi="Times New Roman" w:cs="Times New Roman"/>
                <w:lang w:bidi="ru-RU"/>
              </w:rPr>
              <w:br/>
              <w:t>в грудній порожнині</w:t>
            </w:r>
          </w:p>
        </w:tc>
      </w:tr>
      <w:tr w:rsidR="0085660C" w:rsidRPr="0085660C" w14:paraId="4ACB583F" w14:textId="77777777">
        <w:tc>
          <w:tcPr>
            <w:tcW w:w="4742" w:type="dxa"/>
            <w:tcBorders>
              <w:top w:val="single" w:sz="8" w:space="0" w:color="auto"/>
              <w:left w:val="nil"/>
              <w:bottom w:val="single" w:sz="8" w:space="0" w:color="auto"/>
              <w:right w:val="nil"/>
            </w:tcBorders>
            <w:vAlign w:val="center"/>
            <w:hideMark/>
          </w:tcPr>
          <w:p w14:paraId="0A0FAE42" w14:textId="77777777" w:rsidR="0085660C" w:rsidRPr="0085660C" w:rsidRDefault="0085660C" w:rsidP="0085660C">
            <w:pPr>
              <w:autoSpaceDE w:val="0"/>
              <w:autoSpaceDN w:val="0"/>
              <w:jc w:val="both"/>
              <w:rPr>
                <w:rFonts w:ascii="Times New Roman" w:eastAsia="Calibri" w:hAnsi="Times New Roman" w:cs="Times New Roman"/>
                <w:spacing w:val="-28"/>
                <w:lang w:val="ru-RU" w:bidi="ru-RU"/>
              </w:rPr>
            </w:pPr>
            <w:r w:rsidRPr="0085660C">
              <w:rPr>
                <w:rFonts w:ascii="Times New Roman" w:eastAsia="Calibri" w:hAnsi="Times New Roman" w:cs="Times New Roman"/>
                <w:b/>
                <w:bCs/>
                <w:spacing w:val="-28"/>
                <w:lang w:val="en-US" w:eastAsia="ru-UA"/>
              </w:rPr>
              <w:t>↑</w:t>
            </w:r>
          </w:p>
        </w:tc>
        <w:tc>
          <w:tcPr>
            <w:tcW w:w="420" w:type="dxa"/>
            <w:tcBorders>
              <w:top w:val="nil"/>
              <w:left w:val="nil"/>
              <w:bottom w:val="nil"/>
              <w:right w:val="nil"/>
            </w:tcBorders>
            <w:vAlign w:val="center"/>
          </w:tcPr>
          <w:p w14:paraId="169CC716" w14:textId="77777777" w:rsidR="0085660C" w:rsidRPr="0085660C" w:rsidRDefault="0085660C" w:rsidP="0085660C">
            <w:pPr>
              <w:autoSpaceDE w:val="0"/>
              <w:autoSpaceDN w:val="0"/>
              <w:jc w:val="both"/>
              <w:rPr>
                <w:rFonts w:ascii="Times New Roman" w:eastAsia="Calibri" w:hAnsi="Times New Roman" w:cs="Times New Roman"/>
                <w:spacing w:val="-28"/>
                <w:lang w:val="ru-RU" w:bidi="ru-RU"/>
              </w:rPr>
            </w:pPr>
          </w:p>
        </w:tc>
        <w:tc>
          <w:tcPr>
            <w:tcW w:w="4696" w:type="dxa"/>
            <w:tcBorders>
              <w:top w:val="single" w:sz="8" w:space="0" w:color="auto"/>
              <w:left w:val="nil"/>
              <w:bottom w:val="single" w:sz="8" w:space="0" w:color="auto"/>
              <w:right w:val="nil"/>
            </w:tcBorders>
            <w:vAlign w:val="center"/>
            <w:hideMark/>
          </w:tcPr>
          <w:p w14:paraId="178E57CF" w14:textId="77777777" w:rsidR="0085660C" w:rsidRPr="0085660C" w:rsidRDefault="0085660C" w:rsidP="0085660C">
            <w:pPr>
              <w:autoSpaceDE w:val="0"/>
              <w:autoSpaceDN w:val="0"/>
              <w:adjustRightInd w:val="0"/>
              <w:jc w:val="both"/>
              <w:rPr>
                <w:rFonts w:ascii="Times New Roman" w:eastAsia="Calibri" w:hAnsi="Times New Roman" w:cs="Times New Roman"/>
                <w:b/>
                <w:bCs/>
                <w:spacing w:val="-28"/>
                <w:lang w:val="ru-RU" w:eastAsia="ru-UA" w:bidi="ar-SA"/>
              </w:rPr>
            </w:pPr>
            <w:r w:rsidRPr="0085660C">
              <w:rPr>
                <w:rFonts w:ascii="Times New Roman" w:eastAsia="Calibri" w:hAnsi="Times New Roman" w:cs="Times New Roman"/>
                <w:b/>
                <w:bCs/>
                <w:spacing w:val="-28"/>
                <w:lang w:val="en-US" w:eastAsia="ru-UA"/>
              </w:rPr>
              <w:t>↓</w:t>
            </w:r>
          </w:p>
        </w:tc>
      </w:tr>
      <w:tr w:rsidR="0085660C" w:rsidRPr="0085660C" w14:paraId="17774B30" w14:textId="77777777">
        <w:tc>
          <w:tcPr>
            <w:tcW w:w="4742" w:type="dxa"/>
            <w:tcBorders>
              <w:top w:val="single" w:sz="8" w:space="0" w:color="auto"/>
              <w:left w:val="single" w:sz="8" w:space="0" w:color="auto"/>
              <w:bottom w:val="single" w:sz="8" w:space="0" w:color="auto"/>
              <w:right w:val="single" w:sz="8" w:space="0" w:color="auto"/>
            </w:tcBorders>
            <w:vAlign w:val="center"/>
            <w:hideMark/>
          </w:tcPr>
          <w:p w14:paraId="76053DA1" w14:textId="77777777" w:rsidR="0085660C" w:rsidRPr="0085660C" w:rsidRDefault="0085660C" w:rsidP="0085660C">
            <w:pPr>
              <w:autoSpaceDE w:val="0"/>
              <w:autoSpaceDN w:val="0"/>
              <w:jc w:val="both"/>
              <w:rPr>
                <w:rFonts w:ascii="Times New Roman" w:eastAsia="Calibri" w:hAnsi="Times New Roman" w:cs="Times New Roman"/>
                <w:lang w:eastAsia="ru-RU" w:bidi="ru-RU"/>
              </w:rPr>
            </w:pPr>
            <w:proofErr w:type="spellStart"/>
            <w:r w:rsidRPr="0085660C">
              <w:rPr>
                <w:rFonts w:ascii="Times New Roman" w:eastAsia="Calibri" w:hAnsi="Times New Roman" w:cs="Times New Roman"/>
                <w:lang w:bidi="ru-RU"/>
              </w:rPr>
              <w:t>Барорецепторний</w:t>
            </w:r>
            <w:proofErr w:type="spellEnd"/>
            <w:r w:rsidRPr="0085660C">
              <w:rPr>
                <w:rFonts w:ascii="Times New Roman" w:eastAsia="Calibri" w:hAnsi="Times New Roman" w:cs="Times New Roman"/>
                <w:lang w:bidi="ru-RU"/>
              </w:rPr>
              <w:t xml:space="preserve"> </w:t>
            </w:r>
            <w:r w:rsidRPr="0085660C">
              <w:rPr>
                <w:rFonts w:ascii="Times New Roman" w:eastAsia="Calibri" w:hAnsi="Times New Roman" w:cs="Times New Roman"/>
                <w:lang w:bidi="ru-RU"/>
              </w:rPr>
              <w:br/>
              <w:t>рефлекс</w:t>
            </w:r>
          </w:p>
        </w:tc>
        <w:tc>
          <w:tcPr>
            <w:tcW w:w="420" w:type="dxa"/>
            <w:tcBorders>
              <w:top w:val="nil"/>
              <w:left w:val="single" w:sz="8" w:space="0" w:color="auto"/>
              <w:bottom w:val="nil"/>
              <w:right w:val="single" w:sz="8" w:space="0" w:color="auto"/>
            </w:tcBorders>
            <w:vAlign w:val="center"/>
          </w:tcPr>
          <w:p w14:paraId="421A3409" w14:textId="77777777" w:rsidR="0085660C" w:rsidRPr="0085660C" w:rsidRDefault="0085660C" w:rsidP="0085660C">
            <w:pPr>
              <w:autoSpaceDE w:val="0"/>
              <w:autoSpaceDN w:val="0"/>
              <w:jc w:val="both"/>
              <w:rPr>
                <w:rFonts w:ascii="Times New Roman" w:eastAsia="Calibri" w:hAnsi="Times New Roman" w:cs="Times New Roman"/>
                <w:spacing w:val="-28"/>
                <w:lang w:bidi="ru-RU"/>
              </w:rPr>
            </w:pPr>
          </w:p>
        </w:tc>
        <w:tc>
          <w:tcPr>
            <w:tcW w:w="4696" w:type="dxa"/>
            <w:tcBorders>
              <w:top w:val="single" w:sz="8" w:space="0" w:color="auto"/>
              <w:left w:val="single" w:sz="8" w:space="0" w:color="auto"/>
              <w:bottom w:val="single" w:sz="8" w:space="0" w:color="auto"/>
              <w:right w:val="single" w:sz="8" w:space="0" w:color="auto"/>
            </w:tcBorders>
            <w:vAlign w:val="center"/>
            <w:hideMark/>
          </w:tcPr>
          <w:p w14:paraId="024B2280" w14:textId="77777777" w:rsidR="0085660C" w:rsidRPr="0085660C" w:rsidRDefault="0085660C" w:rsidP="0085660C">
            <w:pPr>
              <w:autoSpaceDE w:val="0"/>
              <w:autoSpaceDN w:val="0"/>
              <w:jc w:val="both"/>
              <w:rPr>
                <w:rFonts w:ascii="Times New Roman" w:eastAsia="Calibri" w:hAnsi="Times New Roman" w:cs="Times New Roman"/>
                <w:lang w:bidi="ru-RU"/>
              </w:rPr>
            </w:pPr>
            <w:r w:rsidRPr="0085660C">
              <w:rPr>
                <w:rFonts w:ascii="Times New Roman" w:eastAsia="Calibri" w:hAnsi="Times New Roman" w:cs="Times New Roman"/>
                <w:lang w:bidi="ru-RU"/>
              </w:rPr>
              <w:t xml:space="preserve">Підвищення </w:t>
            </w:r>
            <w:r w:rsidRPr="0085660C">
              <w:rPr>
                <w:rFonts w:ascii="Times New Roman" w:eastAsia="Calibri" w:hAnsi="Times New Roman" w:cs="Times New Roman"/>
                <w:lang w:bidi="ru-RU"/>
              </w:rPr>
              <w:br/>
              <w:t>внутрішньочеревного тиску</w:t>
            </w:r>
          </w:p>
        </w:tc>
      </w:tr>
      <w:tr w:rsidR="0085660C" w:rsidRPr="0085660C" w14:paraId="2E09A024" w14:textId="77777777">
        <w:tc>
          <w:tcPr>
            <w:tcW w:w="4742" w:type="dxa"/>
            <w:tcBorders>
              <w:top w:val="single" w:sz="8" w:space="0" w:color="auto"/>
              <w:left w:val="nil"/>
              <w:bottom w:val="single" w:sz="8" w:space="0" w:color="auto"/>
              <w:right w:val="nil"/>
            </w:tcBorders>
            <w:vAlign w:val="center"/>
            <w:hideMark/>
          </w:tcPr>
          <w:p w14:paraId="568C3D3E" w14:textId="77777777" w:rsidR="0085660C" w:rsidRPr="0085660C" w:rsidRDefault="0085660C" w:rsidP="0085660C">
            <w:pPr>
              <w:autoSpaceDE w:val="0"/>
              <w:autoSpaceDN w:val="0"/>
              <w:jc w:val="both"/>
              <w:rPr>
                <w:rFonts w:ascii="Times New Roman" w:eastAsia="Calibri" w:hAnsi="Times New Roman" w:cs="Times New Roman"/>
                <w:spacing w:val="-28"/>
                <w:lang w:bidi="ru-RU"/>
              </w:rPr>
            </w:pPr>
            <w:r w:rsidRPr="0085660C">
              <w:rPr>
                <w:rFonts w:ascii="Times New Roman" w:eastAsia="Calibri" w:hAnsi="Times New Roman" w:cs="Times New Roman"/>
                <w:b/>
                <w:bCs/>
                <w:spacing w:val="-28"/>
                <w:lang w:val="en-US" w:eastAsia="ru-UA"/>
              </w:rPr>
              <w:t>↑</w:t>
            </w:r>
          </w:p>
        </w:tc>
        <w:tc>
          <w:tcPr>
            <w:tcW w:w="420" w:type="dxa"/>
            <w:tcBorders>
              <w:top w:val="nil"/>
              <w:left w:val="nil"/>
              <w:bottom w:val="nil"/>
              <w:right w:val="nil"/>
            </w:tcBorders>
            <w:vAlign w:val="center"/>
          </w:tcPr>
          <w:p w14:paraId="5D1644F8" w14:textId="77777777" w:rsidR="0085660C" w:rsidRPr="0085660C" w:rsidRDefault="0085660C" w:rsidP="0085660C">
            <w:pPr>
              <w:autoSpaceDE w:val="0"/>
              <w:autoSpaceDN w:val="0"/>
              <w:jc w:val="both"/>
              <w:rPr>
                <w:rFonts w:ascii="Times New Roman" w:eastAsia="Calibri" w:hAnsi="Times New Roman" w:cs="Times New Roman"/>
                <w:spacing w:val="-28"/>
                <w:lang w:bidi="ru-RU"/>
              </w:rPr>
            </w:pPr>
          </w:p>
        </w:tc>
        <w:tc>
          <w:tcPr>
            <w:tcW w:w="4696" w:type="dxa"/>
            <w:tcBorders>
              <w:top w:val="single" w:sz="8" w:space="0" w:color="auto"/>
              <w:left w:val="nil"/>
              <w:bottom w:val="single" w:sz="8" w:space="0" w:color="auto"/>
              <w:right w:val="nil"/>
            </w:tcBorders>
            <w:vAlign w:val="center"/>
            <w:hideMark/>
          </w:tcPr>
          <w:p w14:paraId="3A60C8F1" w14:textId="77777777" w:rsidR="0085660C" w:rsidRPr="0085660C" w:rsidRDefault="0085660C" w:rsidP="0085660C">
            <w:pPr>
              <w:autoSpaceDE w:val="0"/>
              <w:autoSpaceDN w:val="0"/>
              <w:jc w:val="both"/>
              <w:rPr>
                <w:rFonts w:ascii="Times New Roman" w:eastAsia="Calibri" w:hAnsi="Times New Roman" w:cs="Times New Roman"/>
                <w:spacing w:val="-28"/>
                <w:lang w:bidi="ru-RU"/>
              </w:rPr>
            </w:pPr>
            <w:r w:rsidRPr="0085660C">
              <w:rPr>
                <w:rFonts w:ascii="Times New Roman" w:eastAsia="Calibri" w:hAnsi="Times New Roman" w:cs="Times New Roman"/>
                <w:b/>
                <w:bCs/>
                <w:spacing w:val="-28"/>
                <w:lang w:val="en-US" w:eastAsia="ru-UA"/>
              </w:rPr>
              <w:t>↓</w:t>
            </w:r>
          </w:p>
        </w:tc>
      </w:tr>
      <w:tr w:rsidR="0085660C" w:rsidRPr="0085660C" w14:paraId="56191507" w14:textId="77777777">
        <w:tc>
          <w:tcPr>
            <w:tcW w:w="4742" w:type="dxa"/>
            <w:tcBorders>
              <w:top w:val="single" w:sz="8" w:space="0" w:color="auto"/>
              <w:left w:val="single" w:sz="8" w:space="0" w:color="auto"/>
              <w:bottom w:val="single" w:sz="8" w:space="0" w:color="auto"/>
              <w:right w:val="single" w:sz="8" w:space="0" w:color="auto"/>
            </w:tcBorders>
            <w:vAlign w:val="center"/>
            <w:hideMark/>
          </w:tcPr>
          <w:p w14:paraId="42514FB5" w14:textId="77777777" w:rsidR="0085660C" w:rsidRPr="0085660C" w:rsidRDefault="0085660C" w:rsidP="0085660C">
            <w:pPr>
              <w:autoSpaceDE w:val="0"/>
              <w:autoSpaceDN w:val="0"/>
              <w:jc w:val="both"/>
              <w:rPr>
                <w:rFonts w:ascii="Times New Roman" w:eastAsia="Calibri" w:hAnsi="Times New Roman" w:cs="Times New Roman"/>
                <w:lang w:bidi="ru-RU"/>
              </w:rPr>
            </w:pPr>
            <w:r w:rsidRPr="0085660C">
              <w:rPr>
                <w:rFonts w:ascii="Times New Roman" w:eastAsia="Calibri" w:hAnsi="Times New Roman" w:cs="Times New Roman"/>
                <w:lang w:bidi="ru-RU"/>
              </w:rPr>
              <w:t xml:space="preserve">Зміна АТ у рефлексогенних </w:t>
            </w:r>
            <w:r w:rsidRPr="0085660C">
              <w:rPr>
                <w:rFonts w:ascii="Times New Roman" w:eastAsia="Calibri" w:hAnsi="Times New Roman" w:cs="Times New Roman"/>
                <w:lang w:bidi="ru-RU"/>
              </w:rPr>
              <w:br/>
              <w:t>судинних зонах</w:t>
            </w:r>
          </w:p>
        </w:tc>
        <w:tc>
          <w:tcPr>
            <w:tcW w:w="420" w:type="dxa"/>
            <w:tcBorders>
              <w:top w:val="nil"/>
              <w:left w:val="single" w:sz="8" w:space="0" w:color="auto"/>
              <w:bottom w:val="nil"/>
              <w:right w:val="single" w:sz="8" w:space="0" w:color="auto"/>
            </w:tcBorders>
            <w:vAlign w:val="center"/>
          </w:tcPr>
          <w:p w14:paraId="446BA94C" w14:textId="77777777" w:rsidR="0085660C" w:rsidRPr="0085660C" w:rsidRDefault="0085660C" w:rsidP="0085660C">
            <w:pPr>
              <w:autoSpaceDE w:val="0"/>
              <w:autoSpaceDN w:val="0"/>
              <w:jc w:val="both"/>
              <w:rPr>
                <w:rFonts w:ascii="Times New Roman" w:eastAsia="Calibri" w:hAnsi="Times New Roman" w:cs="Times New Roman"/>
                <w:spacing w:val="-28"/>
                <w:lang w:bidi="ru-RU"/>
              </w:rPr>
            </w:pPr>
          </w:p>
        </w:tc>
        <w:tc>
          <w:tcPr>
            <w:tcW w:w="4696" w:type="dxa"/>
            <w:tcBorders>
              <w:top w:val="single" w:sz="8" w:space="0" w:color="auto"/>
              <w:left w:val="single" w:sz="8" w:space="0" w:color="auto"/>
              <w:bottom w:val="single" w:sz="8" w:space="0" w:color="auto"/>
              <w:right w:val="single" w:sz="8" w:space="0" w:color="auto"/>
            </w:tcBorders>
            <w:vAlign w:val="center"/>
            <w:hideMark/>
          </w:tcPr>
          <w:p w14:paraId="714A9A94" w14:textId="77777777" w:rsidR="0085660C" w:rsidRPr="0085660C" w:rsidRDefault="0085660C" w:rsidP="0085660C">
            <w:pPr>
              <w:autoSpaceDE w:val="0"/>
              <w:autoSpaceDN w:val="0"/>
              <w:jc w:val="both"/>
              <w:rPr>
                <w:rFonts w:ascii="Times New Roman" w:eastAsia="Calibri" w:hAnsi="Times New Roman" w:cs="Times New Roman"/>
                <w:lang w:bidi="ru-RU"/>
              </w:rPr>
            </w:pPr>
            <w:r w:rsidRPr="0085660C">
              <w:rPr>
                <w:rFonts w:ascii="Times New Roman" w:eastAsia="Calibri" w:hAnsi="Times New Roman" w:cs="Times New Roman"/>
                <w:lang w:bidi="ru-RU"/>
              </w:rPr>
              <w:t xml:space="preserve">Відтік крові з великого кола кровообігу </w:t>
            </w:r>
            <w:r w:rsidRPr="0085660C">
              <w:rPr>
                <w:rFonts w:ascii="Times New Roman" w:eastAsia="Calibri" w:hAnsi="Times New Roman" w:cs="Times New Roman"/>
                <w:lang w:bidi="ru-RU"/>
              </w:rPr>
              <w:br/>
              <w:t xml:space="preserve">в праве передсердя </w:t>
            </w:r>
            <w:r w:rsidRPr="0085660C">
              <w:rPr>
                <w:rFonts w:ascii="Times New Roman" w:eastAsia="Calibri" w:hAnsi="Times New Roman" w:cs="Times New Roman"/>
                <w:lang w:bidi="ru-RU"/>
              </w:rPr>
              <w:br/>
              <w:t>(збільшення венозного повернення)</w:t>
            </w:r>
          </w:p>
        </w:tc>
      </w:tr>
      <w:tr w:rsidR="0085660C" w:rsidRPr="0085660C" w14:paraId="7D45AC7E" w14:textId="77777777">
        <w:tc>
          <w:tcPr>
            <w:tcW w:w="4742" w:type="dxa"/>
            <w:tcBorders>
              <w:top w:val="single" w:sz="8" w:space="0" w:color="auto"/>
              <w:left w:val="nil"/>
              <w:bottom w:val="single" w:sz="8" w:space="0" w:color="auto"/>
              <w:right w:val="nil"/>
            </w:tcBorders>
            <w:vAlign w:val="center"/>
            <w:hideMark/>
          </w:tcPr>
          <w:p w14:paraId="1B4891BA" w14:textId="77777777" w:rsidR="0085660C" w:rsidRPr="0085660C" w:rsidRDefault="0085660C" w:rsidP="0085660C">
            <w:pPr>
              <w:autoSpaceDE w:val="0"/>
              <w:autoSpaceDN w:val="0"/>
              <w:adjustRightInd w:val="0"/>
              <w:jc w:val="both"/>
              <w:rPr>
                <w:rFonts w:ascii="Times New Roman" w:eastAsia="Calibri" w:hAnsi="Times New Roman" w:cs="Times New Roman"/>
                <w:b/>
                <w:bCs/>
                <w:spacing w:val="-28"/>
                <w:lang w:val="ru-RU" w:eastAsia="ru-UA" w:bidi="ar-SA"/>
              </w:rPr>
            </w:pPr>
            <w:r w:rsidRPr="0085660C">
              <w:rPr>
                <w:rFonts w:ascii="Times New Roman" w:eastAsia="Calibri" w:hAnsi="Times New Roman" w:cs="Times New Roman"/>
                <w:b/>
                <w:bCs/>
                <w:spacing w:val="-28"/>
                <w:lang w:val="en-US" w:eastAsia="ru-UA"/>
              </w:rPr>
              <w:t>↑</w:t>
            </w:r>
          </w:p>
        </w:tc>
        <w:tc>
          <w:tcPr>
            <w:tcW w:w="420" w:type="dxa"/>
            <w:tcBorders>
              <w:top w:val="nil"/>
              <w:left w:val="nil"/>
              <w:bottom w:val="nil"/>
              <w:right w:val="nil"/>
            </w:tcBorders>
            <w:vAlign w:val="center"/>
          </w:tcPr>
          <w:p w14:paraId="4A0B3A6D" w14:textId="77777777" w:rsidR="0085660C" w:rsidRPr="0085660C" w:rsidRDefault="0085660C" w:rsidP="0085660C">
            <w:pPr>
              <w:autoSpaceDE w:val="0"/>
              <w:autoSpaceDN w:val="0"/>
              <w:jc w:val="both"/>
              <w:rPr>
                <w:rFonts w:ascii="Times New Roman" w:eastAsia="Calibri" w:hAnsi="Times New Roman" w:cs="Times New Roman"/>
                <w:spacing w:val="-28"/>
                <w:lang w:eastAsia="ru-RU" w:bidi="ru-RU"/>
              </w:rPr>
            </w:pPr>
          </w:p>
        </w:tc>
        <w:tc>
          <w:tcPr>
            <w:tcW w:w="4696" w:type="dxa"/>
            <w:tcBorders>
              <w:top w:val="single" w:sz="8" w:space="0" w:color="auto"/>
              <w:left w:val="nil"/>
              <w:bottom w:val="single" w:sz="8" w:space="0" w:color="auto"/>
              <w:right w:val="nil"/>
            </w:tcBorders>
            <w:vAlign w:val="center"/>
            <w:hideMark/>
          </w:tcPr>
          <w:p w14:paraId="2BCD47BB" w14:textId="77777777" w:rsidR="0085660C" w:rsidRPr="0085660C" w:rsidRDefault="0085660C" w:rsidP="0085660C">
            <w:pPr>
              <w:autoSpaceDE w:val="0"/>
              <w:autoSpaceDN w:val="0"/>
              <w:jc w:val="both"/>
              <w:rPr>
                <w:rFonts w:ascii="Times New Roman" w:eastAsia="Calibri" w:hAnsi="Times New Roman" w:cs="Times New Roman"/>
                <w:spacing w:val="-28"/>
                <w:lang w:bidi="ru-RU"/>
              </w:rPr>
            </w:pPr>
            <w:r w:rsidRPr="0085660C">
              <w:rPr>
                <w:rFonts w:ascii="Times New Roman" w:eastAsia="Calibri" w:hAnsi="Times New Roman" w:cs="Times New Roman"/>
                <w:b/>
                <w:bCs/>
                <w:spacing w:val="-28"/>
                <w:lang w:val="en-US" w:eastAsia="ru-UA"/>
              </w:rPr>
              <w:t>↓</w:t>
            </w:r>
          </w:p>
        </w:tc>
      </w:tr>
      <w:tr w:rsidR="0085660C" w:rsidRPr="0085660C" w14:paraId="40670798" w14:textId="77777777">
        <w:tc>
          <w:tcPr>
            <w:tcW w:w="4742" w:type="dxa"/>
            <w:tcBorders>
              <w:top w:val="single" w:sz="8" w:space="0" w:color="auto"/>
              <w:left w:val="single" w:sz="8" w:space="0" w:color="auto"/>
              <w:bottom w:val="single" w:sz="8" w:space="0" w:color="auto"/>
              <w:right w:val="single" w:sz="8" w:space="0" w:color="auto"/>
            </w:tcBorders>
            <w:vAlign w:val="center"/>
            <w:hideMark/>
          </w:tcPr>
          <w:p w14:paraId="74F75CA0" w14:textId="77777777" w:rsidR="0085660C" w:rsidRPr="0085660C" w:rsidRDefault="0085660C" w:rsidP="0085660C">
            <w:pPr>
              <w:autoSpaceDE w:val="0"/>
              <w:autoSpaceDN w:val="0"/>
              <w:jc w:val="both"/>
              <w:rPr>
                <w:rFonts w:ascii="Times New Roman" w:eastAsia="Calibri" w:hAnsi="Times New Roman" w:cs="Times New Roman"/>
                <w:lang w:bidi="ru-RU"/>
              </w:rPr>
            </w:pPr>
            <w:r w:rsidRPr="0085660C">
              <w:rPr>
                <w:rFonts w:ascii="Times New Roman" w:eastAsia="Calibri" w:hAnsi="Times New Roman" w:cs="Times New Roman"/>
                <w:lang w:bidi="ru-RU"/>
              </w:rPr>
              <w:t xml:space="preserve">Зміна хвилинного </w:t>
            </w:r>
            <w:r w:rsidRPr="0085660C">
              <w:rPr>
                <w:rFonts w:ascii="Times New Roman" w:eastAsia="Calibri" w:hAnsi="Times New Roman" w:cs="Times New Roman"/>
                <w:lang w:bidi="ru-RU"/>
              </w:rPr>
              <w:br/>
              <w:t>об’єму кровообігу (ХОК)</w:t>
            </w:r>
          </w:p>
        </w:tc>
        <w:tc>
          <w:tcPr>
            <w:tcW w:w="420" w:type="dxa"/>
            <w:tcBorders>
              <w:top w:val="nil"/>
              <w:left w:val="single" w:sz="8" w:space="0" w:color="auto"/>
              <w:bottom w:val="nil"/>
              <w:right w:val="single" w:sz="8" w:space="0" w:color="auto"/>
            </w:tcBorders>
            <w:vAlign w:val="center"/>
            <w:hideMark/>
          </w:tcPr>
          <w:p w14:paraId="50A953E5" w14:textId="77777777" w:rsidR="0085660C" w:rsidRPr="0085660C" w:rsidRDefault="0085660C" w:rsidP="0085660C">
            <w:pPr>
              <w:autoSpaceDE w:val="0"/>
              <w:autoSpaceDN w:val="0"/>
              <w:adjustRightInd w:val="0"/>
              <w:jc w:val="both"/>
              <w:rPr>
                <w:rFonts w:ascii="Times New Roman" w:eastAsia="Calibri" w:hAnsi="Times New Roman" w:cs="Times New Roman"/>
                <w:b/>
                <w:bCs/>
                <w:spacing w:val="-28"/>
                <w:lang w:val="ru-RU" w:eastAsia="ru-UA" w:bidi="ar-SA"/>
              </w:rPr>
            </w:pPr>
            <w:r w:rsidRPr="0085660C">
              <w:rPr>
                <w:rFonts w:ascii="Times New Roman" w:eastAsia="Calibri" w:hAnsi="Times New Roman" w:cs="Times New Roman"/>
                <w:b/>
                <w:bCs/>
                <w:spacing w:val="-28"/>
                <w:lang w:val="en-US" w:eastAsia="ru-UA"/>
              </w:rPr>
              <w:t>←</w:t>
            </w:r>
          </w:p>
        </w:tc>
        <w:tc>
          <w:tcPr>
            <w:tcW w:w="4696" w:type="dxa"/>
            <w:tcBorders>
              <w:top w:val="single" w:sz="8" w:space="0" w:color="auto"/>
              <w:left w:val="single" w:sz="8" w:space="0" w:color="auto"/>
              <w:bottom w:val="single" w:sz="8" w:space="0" w:color="auto"/>
              <w:right w:val="single" w:sz="8" w:space="0" w:color="auto"/>
            </w:tcBorders>
            <w:vAlign w:val="center"/>
            <w:hideMark/>
          </w:tcPr>
          <w:p w14:paraId="0B045615" w14:textId="77777777" w:rsidR="0085660C" w:rsidRPr="0085660C" w:rsidRDefault="0085660C" w:rsidP="0085660C">
            <w:pPr>
              <w:autoSpaceDE w:val="0"/>
              <w:autoSpaceDN w:val="0"/>
              <w:jc w:val="both"/>
              <w:rPr>
                <w:rFonts w:ascii="Times New Roman" w:eastAsia="Calibri" w:hAnsi="Times New Roman" w:cs="Times New Roman"/>
                <w:lang w:eastAsia="ru-RU" w:bidi="ru-RU"/>
              </w:rPr>
            </w:pPr>
            <w:r w:rsidRPr="0085660C">
              <w:rPr>
                <w:rFonts w:ascii="Times New Roman" w:eastAsia="Calibri" w:hAnsi="Times New Roman" w:cs="Times New Roman"/>
                <w:lang w:bidi="ru-RU"/>
              </w:rPr>
              <w:t xml:space="preserve">Зміна частоти серцевих скорочень </w:t>
            </w:r>
            <w:r w:rsidRPr="0085660C">
              <w:rPr>
                <w:rFonts w:ascii="Times New Roman" w:eastAsia="Calibri" w:hAnsi="Times New Roman" w:cs="Times New Roman"/>
                <w:lang w:bidi="ru-RU"/>
              </w:rPr>
              <w:br/>
              <w:t>(рефлекс ___________________________)</w:t>
            </w:r>
          </w:p>
        </w:tc>
      </w:tr>
    </w:tbl>
    <w:p w14:paraId="4B9B3340" w14:textId="77777777" w:rsidR="0085660C" w:rsidRPr="0085660C" w:rsidRDefault="0085660C" w:rsidP="0085660C">
      <w:pPr>
        <w:autoSpaceDE w:val="0"/>
        <w:autoSpaceDN w:val="0"/>
        <w:jc w:val="both"/>
        <w:rPr>
          <w:rFonts w:ascii="Times New Roman" w:eastAsia="Times New Roman" w:hAnsi="Times New Roman" w:cs="Times New Roman"/>
          <w:lang w:eastAsia="ru-RU" w:bidi="ru-RU"/>
        </w:rPr>
      </w:pPr>
    </w:p>
    <w:p w14:paraId="1C0A00B5" w14:textId="77777777" w:rsidR="0085660C" w:rsidRPr="0085660C" w:rsidRDefault="0085660C" w:rsidP="0085660C">
      <w:pPr>
        <w:autoSpaceDE w:val="0"/>
        <w:autoSpaceDN w:val="0"/>
        <w:jc w:val="both"/>
        <w:rPr>
          <w:rFonts w:ascii="Times New Roman" w:hAnsi="Times New Roman" w:cs="Times New Roman"/>
          <w:lang w:bidi="ru-RU"/>
        </w:rPr>
      </w:pPr>
      <w:r w:rsidRPr="0085660C">
        <w:rPr>
          <w:rFonts w:ascii="Times New Roman" w:hAnsi="Times New Roman" w:cs="Times New Roman"/>
          <w:bCs/>
          <w:lang w:bidi="ru-RU"/>
        </w:rPr>
        <w:lastRenderedPageBreak/>
        <w:t xml:space="preserve">1.10. </w:t>
      </w:r>
      <w:proofErr w:type="spellStart"/>
      <w:r w:rsidRPr="0085660C">
        <w:rPr>
          <w:rFonts w:ascii="Times New Roman" w:hAnsi="Times New Roman" w:cs="Times New Roman"/>
          <w:bCs/>
          <w:iCs/>
          <w:lang w:bidi="ru-RU"/>
        </w:rPr>
        <w:t>Дослідіть</w:t>
      </w:r>
      <w:proofErr w:type="spellEnd"/>
      <w:r w:rsidRPr="0085660C">
        <w:rPr>
          <w:rFonts w:ascii="Times New Roman" w:hAnsi="Times New Roman" w:cs="Times New Roman"/>
          <w:bCs/>
          <w:iCs/>
          <w:lang w:bidi="ru-RU"/>
        </w:rPr>
        <w:t xml:space="preserve"> </w:t>
      </w:r>
      <w:r w:rsidRPr="0085660C">
        <w:rPr>
          <w:rFonts w:ascii="Times New Roman" w:hAnsi="Times New Roman" w:cs="Times New Roman"/>
          <w:lang w:bidi="ru-RU"/>
        </w:rPr>
        <w:t xml:space="preserve">схему </w:t>
      </w:r>
      <w:proofErr w:type="spellStart"/>
      <w:r w:rsidRPr="0085660C">
        <w:rPr>
          <w:rFonts w:ascii="Times New Roman" w:hAnsi="Times New Roman" w:cs="Times New Roman"/>
          <w:lang w:bidi="ru-RU"/>
        </w:rPr>
        <w:t>екстракардіальних</w:t>
      </w:r>
      <w:proofErr w:type="spellEnd"/>
      <w:r w:rsidRPr="0085660C">
        <w:rPr>
          <w:rFonts w:ascii="Times New Roman" w:hAnsi="Times New Roman" w:cs="Times New Roman"/>
          <w:lang w:bidi="ru-RU"/>
        </w:rPr>
        <w:t xml:space="preserve"> рефлексів, які виникають при змінах напруження дихальних газів крові (</w:t>
      </w:r>
      <w:proofErr w:type="spellStart"/>
      <w:r w:rsidRPr="0085660C">
        <w:rPr>
          <w:rFonts w:ascii="Times New Roman" w:hAnsi="Times New Roman" w:cs="Times New Roman"/>
          <w:lang w:bidi="ru-RU"/>
        </w:rPr>
        <w:t>хеморецепторні</w:t>
      </w:r>
      <w:proofErr w:type="spellEnd"/>
      <w:r w:rsidRPr="0085660C">
        <w:rPr>
          <w:rFonts w:ascii="Times New Roman" w:hAnsi="Times New Roman" w:cs="Times New Roman"/>
          <w:lang w:bidi="ru-RU"/>
        </w:rPr>
        <w:t xml:space="preserve"> рефлекси). Відмітьте: 1) адекватні подразники для пе</w:t>
      </w:r>
      <w:r w:rsidRPr="0085660C">
        <w:rPr>
          <w:rFonts w:ascii="Times New Roman" w:hAnsi="Times New Roman" w:cs="Times New Roman"/>
          <w:lang w:bidi="ru-RU"/>
        </w:rPr>
        <w:softHyphen/>
        <w:t>риферичних і центральних хеморецепторів; 2) напрямок проведення збудження; 3) регулятор</w:t>
      </w:r>
      <w:r w:rsidRPr="0085660C">
        <w:rPr>
          <w:rFonts w:ascii="Times New Roman" w:hAnsi="Times New Roman" w:cs="Times New Roman"/>
          <w:lang w:bidi="ru-RU"/>
        </w:rPr>
        <w:softHyphen/>
        <w:t>ні ефекти впливу («+» або «–») на органи-мішені.</w:t>
      </w:r>
    </w:p>
    <w:p w14:paraId="46C9ED28" w14:textId="2E982A63" w:rsidR="0085660C" w:rsidRPr="0085660C" w:rsidRDefault="0085660C" w:rsidP="0085660C">
      <w:pPr>
        <w:autoSpaceDE w:val="0"/>
        <w:autoSpaceDN w:val="0"/>
        <w:jc w:val="both"/>
        <w:rPr>
          <w:rFonts w:ascii="Times New Roman" w:hAnsi="Times New Roman" w:cs="Times New Roman"/>
          <w:lang w:bidi="ru-RU"/>
        </w:rPr>
      </w:pPr>
      <w:r w:rsidRPr="0085660C">
        <w:rPr>
          <w:rFonts w:ascii="Times New Roman" w:hAnsi="Times New Roman" w:cs="Times New Roman"/>
          <w:noProof/>
          <w:lang w:bidi="ar-SA"/>
        </w:rPr>
        <mc:AlternateContent>
          <mc:Choice Requires="wps">
            <w:drawing>
              <wp:anchor distT="0" distB="0" distL="114300" distR="114300" simplePos="0" relativeHeight="251738112" behindDoc="0" locked="0" layoutInCell="1" allowOverlap="1" wp14:anchorId="1462BFE8" wp14:editId="1B873F68">
                <wp:simplePos x="0" y="0"/>
                <wp:positionH relativeFrom="column">
                  <wp:posOffset>3943985</wp:posOffset>
                </wp:positionH>
                <wp:positionV relativeFrom="paragraph">
                  <wp:posOffset>110490</wp:posOffset>
                </wp:positionV>
                <wp:extent cx="1379855" cy="356870"/>
                <wp:effectExtent l="635" t="0" r="635" b="0"/>
                <wp:wrapNone/>
                <wp:docPr id="1180844821" name="Надпись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9855" cy="3568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769F86DC" w14:textId="77777777" w:rsidR="0085660C" w:rsidRDefault="0085660C" w:rsidP="0085660C">
                            <w:pPr>
                              <w:jc w:val="center"/>
                              <w:rPr>
                                <w:sz w:val="20"/>
                                <w:szCs w:val="20"/>
                              </w:rPr>
                            </w:pPr>
                            <w:r>
                              <w:rPr>
                                <w:sz w:val="20"/>
                                <w:szCs w:val="20"/>
                              </w:rPr>
                              <w:t xml:space="preserve">Хеморецептори </w:t>
                            </w:r>
                            <w:proofErr w:type="spellStart"/>
                            <w:r>
                              <w:rPr>
                                <w:sz w:val="20"/>
                                <w:szCs w:val="20"/>
                              </w:rPr>
                              <w:t>каротидного</w:t>
                            </w:r>
                            <w:proofErr w:type="spellEnd"/>
                            <w:r>
                              <w:rPr>
                                <w:sz w:val="20"/>
                                <w:szCs w:val="20"/>
                              </w:rPr>
                              <w:t xml:space="preserve"> тільця</w:t>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1462BFE8" id="Надпись 33" o:spid="_x0000_s1033" type="#_x0000_t202" style="position:absolute;left:0;text-align:left;margin-left:310.55pt;margin-top:8.7pt;width:108.65pt;height:28.1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" filled="f" stroked="f" strokeweight="1pt">
                <v:textbox inset="0,0,0,0">
                  <w:txbxContent>
                    <w:p w14:paraId="769F86DC" w14:textId="77777777" w:rsidR="0085660C" w:rsidRDefault="0085660C" w:rsidP="0085660C">
                      <w:pPr>
                        <w:jc w:val="center"/>
                        <w:rPr>
                          <w:sz w:val="20"/>
                          <w:szCs w:val="20"/>
                        </w:rPr>
                      </w:pPr>
                      <w:r>
                        <w:rPr>
                          <w:sz w:val="20"/>
                          <w:szCs w:val="20"/>
                        </w:rPr>
                        <w:t xml:space="preserve">Хеморецептори </w:t>
                      </w:r>
                      <w:proofErr w:type="spellStart"/>
                      <w:r>
                        <w:rPr>
                          <w:sz w:val="20"/>
                          <w:szCs w:val="20"/>
                        </w:rPr>
                        <w:t>каротидного</w:t>
                      </w:r>
                      <w:proofErr w:type="spellEnd"/>
                      <w:r>
                        <w:rPr>
                          <w:sz w:val="20"/>
                          <w:szCs w:val="20"/>
                        </w:rPr>
                        <w:t xml:space="preserve"> тільця</w:t>
                      </w:r>
                    </w:p>
                  </w:txbxContent>
                </v:textbox>
              </v:shape>
            </w:pict>
          </mc:Fallback>
        </mc:AlternateContent>
      </w:r>
    </w:p>
    <w:p w14:paraId="4B9BE35C" w14:textId="09560FD4" w:rsidR="0085660C" w:rsidRPr="0085660C" w:rsidRDefault="0085660C" w:rsidP="0085660C">
      <w:pPr>
        <w:autoSpaceDE w:val="0"/>
        <w:autoSpaceDN w:val="0"/>
        <w:jc w:val="both"/>
        <w:rPr>
          <w:rFonts w:ascii="Times New Roman" w:hAnsi="Times New Roman" w:cs="Times New Roman"/>
          <w:i/>
          <w:lang w:bidi="ru-RU"/>
        </w:rPr>
      </w:pPr>
      <w:r w:rsidRPr="0085660C">
        <w:rPr>
          <w:rFonts w:ascii="Times New Roman" w:hAnsi="Times New Roman" w:cs="Times New Roman"/>
          <w:noProof/>
          <w:lang w:bidi="ar-SA"/>
        </w:rPr>
        <mc:AlternateContent>
          <mc:Choice Requires="wps">
            <w:drawing>
              <wp:anchor distT="0" distB="0" distL="114300" distR="114300" simplePos="0" relativeHeight="251739136" behindDoc="0" locked="0" layoutInCell="1" allowOverlap="1" wp14:anchorId="2B68EC11" wp14:editId="605DCB88">
                <wp:simplePos x="0" y="0"/>
                <wp:positionH relativeFrom="column">
                  <wp:posOffset>4016375</wp:posOffset>
                </wp:positionH>
                <wp:positionV relativeFrom="paragraph">
                  <wp:posOffset>894080</wp:posOffset>
                </wp:positionV>
                <wp:extent cx="1379855" cy="356870"/>
                <wp:effectExtent l="0" t="0" r="4445" b="0"/>
                <wp:wrapNone/>
                <wp:docPr id="1190159840" name="Надпись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9855" cy="3568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321BDBDB" w14:textId="77777777" w:rsidR="0085660C" w:rsidRDefault="0085660C" w:rsidP="0085660C">
                            <w:pPr>
                              <w:jc w:val="center"/>
                              <w:rPr>
                                <w:sz w:val="20"/>
                                <w:szCs w:val="20"/>
                              </w:rPr>
                            </w:pPr>
                            <w:r>
                              <w:rPr>
                                <w:sz w:val="20"/>
                                <w:szCs w:val="20"/>
                              </w:rPr>
                              <w:t>Хеморецептори аортального тільця</w:t>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2B68EC11" id="Надпись 32" o:spid="_x0000_s1034" type="#_x0000_t202" style="position:absolute;left:0;text-align:left;margin-left:316.25pt;margin-top:70.4pt;width:108.65pt;height:28.1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" filled="f" stroked="f" strokeweight="1pt">
                <v:textbox inset="0,0,0,0">
                  <w:txbxContent>
                    <w:p w14:paraId="321BDBDB" w14:textId="77777777" w:rsidR="0085660C" w:rsidRDefault="0085660C" w:rsidP="0085660C">
                      <w:pPr>
                        <w:jc w:val="center"/>
                        <w:rPr>
                          <w:sz w:val="20"/>
                          <w:szCs w:val="20"/>
                        </w:rPr>
                      </w:pPr>
                      <w:r>
                        <w:rPr>
                          <w:sz w:val="20"/>
                          <w:szCs w:val="20"/>
                        </w:rPr>
                        <w:t>Хеморецептори аортального тільця</w:t>
                      </w:r>
                    </w:p>
                  </w:txbxContent>
                </v:textbox>
              </v:shape>
            </w:pict>
          </mc:Fallback>
        </mc:AlternateContent>
      </w:r>
      <w:r w:rsidRPr="0085660C">
        <w:rPr>
          <w:rFonts w:ascii="Times New Roman" w:hAnsi="Times New Roman" w:cs="Times New Roman"/>
          <w:noProof/>
          <w:lang w:bidi="ar-SA"/>
        </w:rPr>
        <mc:AlternateContent>
          <mc:Choice Requires="wps">
            <w:drawing>
              <wp:anchor distT="0" distB="0" distL="114300" distR="114300" simplePos="0" relativeHeight="251737088" behindDoc="0" locked="0" layoutInCell="1" allowOverlap="1" wp14:anchorId="73351845" wp14:editId="102C1C1A">
                <wp:simplePos x="0" y="0"/>
                <wp:positionH relativeFrom="column">
                  <wp:posOffset>2503805</wp:posOffset>
                </wp:positionH>
                <wp:positionV relativeFrom="paragraph">
                  <wp:posOffset>436880</wp:posOffset>
                </wp:positionV>
                <wp:extent cx="928370" cy="149225"/>
                <wp:effectExtent l="0" t="0" r="0" b="4445"/>
                <wp:wrapNone/>
                <wp:docPr id="501636512" name="Надпись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8370" cy="149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0B7E7C74" w14:textId="77777777" w:rsidR="0085660C" w:rsidRDefault="0085660C" w:rsidP="0085660C">
                            <w:pPr>
                              <w:jc w:val="center"/>
                              <w:rPr>
                                <w:sz w:val="16"/>
                                <w:szCs w:val="16"/>
                              </w:rPr>
                            </w:pPr>
                            <w:r>
                              <w:rPr>
                                <w:sz w:val="16"/>
                                <w:szCs w:val="16"/>
                              </w:rPr>
                              <w:t>Блукаючий нерв</w:t>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73351845" id="Надпись 31" o:spid="_x0000_s1035" type="#_x0000_t202" style="position:absolute;left:0;text-align:left;margin-left:197.15pt;margin-top:34.4pt;width:73.1pt;height:11.7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" filled="f" stroked="f" strokeweight="1pt">
                <v:textbox inset="0,0,0,0">
                  <w:txbxContent>
                    <w:p w14:paraId="0B7E7C74" w14:textId="77777777" w:rsidR="0085660C" w:rsidRDefault="0085660C" w:rsidP="0085660C">
                      <w:pPr>
                        <w:jc w:val="center"/>
                        <w:rPr>
                          <w:sz w:val="16"/>
                          <w:szCs w:val="16"/>
                        </w:rPr>
                      </w:pPr>
                      <w:r>
                        <w:rPr>
                          <w:sz w:val="16"/>
                          <w:szCs w:val="16"/>
                        </w:rPr>
                        <w:t>Блукаючий нерв</w:t>
                      </w:r>
                    </w:p>
                  </w:txbxContent>
                </v:textbox>
              </v:shape>
            </w:pict>
          </mc:Fallback>
        </mc:AlternateContent>
      </w:r>
      <w:r w:rsidRPr="0085660C">
        <w:rPr>
          <w:rFonts w:ascii="Times New Roman" w:hAnsi="Times New Roman" w:cs="Times New Roman"/>
          <w:noProof/>
          <w:lang w:bidi="ar-SA"/>
        </w:rPr>
        <mc:AlternateContent>
          <mc:Choice Requires="wps">
            <w:drawing>
              <wp:anchor distT="0" distB="0" distL="114300" distR="114300" simplePos="0" relativeHeight="251736064" behindDoc="0" locked="0" layoutInCell="1" allowOverlap="1" wp14:anchorId="56F115F0" wp14:editId="31C02CA5">
                <wp:simplePos x="0" y="0"/>
                <wp:positionH relativeFrom="column">
                  <wp:posOffset>2491740</wp:posOffset>
                </wp:positionH>
                <wp:positionV relativeFrom="paragraph">
                  <wp:posOffset>39370</wp:posOffset>
                </wp:positionV>
                <wp:extent cx="1042670" cy="126365"/>
                <wp:effectExtent l="0" t="1270" r="0" b="0"/>
                <wp:wrapNone/>
                <wp:docPr id="675988016" name="Надпись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2670" cy="1263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55E954A4" w14:textId="77777777" w:rsidR="0085660C" w:rsidRDefault="0085660C" w:rsidP="0085660C">
                            <w:pPr>
                              <w:jc w:val="center"/>
                              <w:rPr>
                                <w:sz w:val="16"/>
                                <w:szCs w:val="16"/>
                              </w:rPr>
                            </w:pPr>
                            <w:proofErr w:type="spellStart"/>
                            <w:r>
                              <w:rPr>
                                <w:sz w:val="16"/>
                                <w:szCs w:val="16"/>
                              </w:rPr>
                              <w:t>Язикоглотковий</w:t>
                            </w:r>
                            <w:proofErr w:type="spellEnd"/>
                            <w:r>
                              <w:rPr>
                                <w:sz w:val="16"/>
                                <w:szCs w:val="16"/>
                              </w:rPr>
                              <w:t xml:space="preserve"> нерв</w:t>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56F115F0" id="Надпись 30" o:spid="_x0000_s1036" type="#_x0000_t202" style="position:absolute;left:0;text-align:left;margin-left:196.2pt;margin-top:3.1pt;width:82.1pt;height:9.9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" filled="f" stroked="f" strokeweight="1pt">
                <v:textbox inset="0,0,0,0">
                  <w:txbxContent>
                    <w:p w14:paraId="55E954A4" w14:textId="77777777" w:rsidR="0085660C" w:rsidRDefault="0085660C" w:rsidP="0085660C">
                      <w:pPr>
                        <w:jc w:val="center"/>
                        <w:rPr>
                          <w:sz w:val="16"/>
                          <w:szCs w:val="16"/>
                        </w:rPr>
                      </w:pPr>
                      <w:proofErr w:type="spellStart"/>
                      <w:r>
                        <w:rPr>
                          <w:sz w:val="16"/>
                          <w:szCs w:val="16"/>
                        </w:rPr>
                        <w:t>Язикоглотковий</w:t>
                      </w:r>
                      <w:proofErr w:type="spellEnd"/>
                      <w:r>
                        <w:rPr>
                          <w:sz w:val="16"/>
                          <w:szCs w:val="16"/>
                        </w:rPr>
                        <w:t xml:space="preserve"> нерв</w:t>
                      </w:r>
                    </w:p>
                  </w:txbxContent>
                </v:textbox>
              </v:shape>
            </w:pict>
          </mc:Fallback>
        </mc:AlternateContent>
      </w:r>
      <w:r w:rsidRPr="0085660C">
        <w:rPr>
          <w:rFonts w:ascii="Times New Roman" w:hAnsi="Times New Roman" w:cs="Times New Roman"/>
          <w:noProof/>
          <w:lang w:bidi="ar-SA"/>
        </w:rPr>
        <mc:AlternateContent>
          <mc:Choice Requires="wps">
            <w:drawing>
              <wp:anchor distT="0" distB="0" distL="114300" distR="114300" simplePos="0" relativeHeight="251735040" behindDoc="0" locked="0" layoutInCell="1" allowOverlap="1" wp14:anchorId="79E3703A" wp14:editId="131FCAB3">
                <wp:simplePos x="0" y="0"/>
                <wp:positionH relativeFrom="column">
                  <wp:posOffset>1602105</wp:posOffset>
                </wp:positionH>
                <wp:positionV relativeFrom="paragraph">
                  <wp:posOffset>2782570</wp:posOffset>
                </wp:positionV>
                <wp:extent cx="826770" cy="362585"/>
                <wp:effectExtent l="1905" t="1270" r="0" b="0"/>
                <wp:wrapNone/>
                <wp:docPr id="591262406" name="Надпись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6770" cy="3625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6B64CD28" w14:textId="77777777" w:rsidR="0085660C" w:rsidRDefault="0085660C" w:rsidP="0085660C">
                            <w:pPr>
                              <w:jc w:val="center"/>
                              <w:rPr>
                                <w:sz w:val="18"/>
                                <w:szCs w:val="18"/>
                              </w:rPr>
                            </w:pPr>
                            <w:r>
                              <w:rPr>
                                <w:sz w:val="18"/>
                                <w:szCs w:val="18"/>
                              </w:rPr>
                              <w:t xml:space="preserve">Симпатичний </w:t>
                            </w:r>
                            <w:r>
                              <w:rPr>
                                <w:sz w:val="18"/>
                                <w:szCs w:val="18"/>
                              </w:rPr>
                              <w:br/>
                              <w:t>стовбур</w:t>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79E3703A" id="Надпись 29" o:spid="_x0000_s1037" type="#_x0000_t202" style="position:absolute;left:0;text-align:left;margin-left:126.15pt;margin-top:219.1pt;width:65.1pt;height:28.5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" filled="f" stroked="f" strokeweight="1pt">
                <v:textbox inset="0,0,0,0">
                  <w:txbxContent>
                    <w:p w14:paraId="6B64CD28" w14:textId="77777777" w:rsidR="0085660C" w:rsidRDefault="0085660C" w:rsidP="0085660C">
                      <w:pPr>
                        <w:jc w:val="center"/>
                        <w:rPr>
                          <w:sz w:val="18"/>
                          <w:szCs w:val="18"/>
                        </w:rPr>
                      </w:pPr>
                      <w:r>
                        <w:rPr>
                          <w:sz w:val="18"/>
                          <w:szCs w:val="18"/>
                        </w:rPr>
                        <w:t xml:space="preserve">Симпатичний </w:t>
                      </w:r>
                      <w:r>
                        <w:rPr>
                          <w:sz w:val="18"/>
                          <w:szCs w:val="18"/>
                        </w:rPr>
                        <w:br/>
                        <w:t>стовбур</w:t>
                      </w:r>
                    </w:p>
                  </w:txbxContent>
                </v:textbox>
              </v:shape>
            </w:pict>
          </mc:Fallback>
        </mc:AlternateContent>
      </w:r>
      <w:r w:rsidRPr="0085660C">
        <w:rPr>
          <w:rFonts w:ascii="Times New Roman" w:hAnsi="Times New Roman" w:cs="Times New Roman"/>
          <w:noProof/>
          <w:lang w:bidi="ar-SA"/>
        </w:rPr>
        <mc:AlternateContent>
          <mc:Choice Requires="wps">
            <w:drawing>
              <wp:anchor distT="0" distB="0" distL="114300" distR="114300" simplePos="0" relativeHeight="251734016" behindDoc="0" locked="0" layoutInCell="1" allowOverlap="1" wp14:anchorId="25554B52" wp14:editId="3EF05FA4">
                <wp:simplePos x="0" y="0"/>
                <wp:positionH relativeFrom="column">
                  <wp:posOffset>2428875</wp:posOffset>
                </wp:positionH>
                <wp:positionV relativeFrom="paragraph">
                  <wp:posOffset>1925955</wp:posOffset>
                </wp:positionV>
                <wp:extent cx="826770" cy="285750"/>
                <wp:effectExtent l="0" t="1905" r="1905" b="0"/>
                <wp:wrapNone/>
                <wp:docPr id="578854706" name="Надпись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677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73B433DE" w14:textId="77777777" w:rsidR="0085660C" w:rsidRDefault="0085660C" w:rsidP="0085660C">
                            <w:pPr>
                              <w:jc w:val="center"/>
                              <w:rPr>
                                <w:sz w:val="18"/>
                                <w:szCs w:val="18"/>
                              </w:rPr>
                            </w:pPr>
                            <w:r>
                              <w:rPr>
                                <w:sz w:val="18"/>
                                <w:szCs w:val="18"/>
                              </w:rPr>
                              <w:t xml:space="preserve">Симпатичні </w:t>
                            </w:r>
                            <w:r>
                              <w:rPr>
                                <w:sz w:val="18"/>
                                <w:szCs w:val="18"/>
                              </w:rPr>
                              <w:br/>
                              <w:t>нерви</w:t>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25554B52" id="Надпись 28" o:spid="_x0000_s1038" type="#_x0000_t202" style="position:absolute;left:0;text-align:left;margin-left:191.25pt;margin-top:151.65pt;width:65.1pt;height:22.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" filled="f" stroked="f" strokeweight="1pt">
                <v:textbox inset="0,0,0,0">
                  <w:txbxContent>
                    <w:p w14:paraId="73B433DE" w14:textId="77777777" w:rsidR="0085660C" w:rsidRDefault="0085660C" w:rsidP="0085660C">
                      <w:pPr>
                        <w:jc w:val="center"/>
                        <w:rPr>
                          <w:sz w:val="18"/>
                          <w:szCs w:val="18"/>
                        </w:rPr>
                      </w:pPr>
                      <w:r>
                        <w:rPr>
                          <w:sz w:val="18"/>
                          <w:szCs w:val="18"/>
                        </w:rPr>
                        <w:t xml:space="preserve">Симпатичні </w:t>
                      </w:r>
                      <w:r>
                        <w:rPr>
                          <w:sz w:val="18"/>
                          <w:szCs w:val="18"/>
                        </w:rPr>
                        <w:br/>
                        <w:t>нерви</w:t>
                      </w:r>
                    </w:p>
                  </w:txbxContent>
                </v:textbox>
              </v:shape>
            </w:pict>
          </mc:Fallback>
        </mc:AlternateContent>
      </w:r>
      <w:r w:rsidRPr="0085660C">
        <w:rPr>
          <w:rFonts w:ascii="Times New Roman" w:hAnsi="Times New Roman" w:cs="Times New Roman"/>
          <w:noProof/>
          <w:lang w:bidi="ar-SA"/>
        </w:rPr>
        <mc:AlternateContent>
          <mc:Choice Requires="wps">
            <w:drawing>
              <wp:anchor distT="0" distB="0" distL="114300" distR="114300" simplePos="0" relativeHeight="251731968" behindDoc="0" locked="0" layoutInCell="1" allowOverlap="1" wp14:anchorId="54375225" wp14:editId="72E2550D">
                <wp:simplePos x="0" y="0"/>
                <wp:positionH relativeFrom="column">
                  <wp:posOffset>1870710</wp:posOffset>
                </wp:positionH>
                <wp:positionV relativeFrom="paragraph">
                  <wp:posOffset>1136650</wp:posOffset>
                </wp:positionV>
                <wp:extent cx="1042670" cy="262255"/>
                <wp:effectExtent l="3810" t="3175" r="1270" b="1270"/>
                <wp:wrapNone/>
                <wp:docPr id="1980222151" name="Надпись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2670" cy="262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477C646C" w14:textId="77777777" w:rsidR="0085660C" w:rsidRDefault="0085660C" w:rsidP="0085660C">
                            <w:pPr>
                              <w:jc w:val="center"/>
                              <w:rPr>
                                <w:sz w:val="16"/>
                                <w:szCs w:val="16"/>
                              </w:rPr>
                            </w:pPr>
                            <w:proofErr w:type="spellStart"/>
                            <w:r>
                              <w:rPr>
                                <w:sz w:val="16"/>
                                <w:szCs w:val="16"/>
                              </w:rPr>
                              <w:t>Кардіорегуляторний</w:t>
                            </w:r>
                            <w:proofErr w:type="spellEnd"/>
                            <w:r>
                              <w:rPr>
                                <w:sz w:val="16"/>
                                <w:szCs w:val="16"/>
                              </w:rPr>
                              <w:t xml:space="preserve"> центр</w:t>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54375225" id="Надпись 27" o:spid="_x0000_s1039" type="#_x0000_t202" style="position:absolute;left:0;text-align:left;margin-left:147.3pt;margin-top:89.5pt;width:82.1pt;height:20.6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" filled="f" stroked="f" strokeweight="1pt">
                <v:textbox inset="0,0,0,0">
                  <w:txbxContent>
                    <w:p w14:paraId="477C646C" w14:textId="77777777" w:rsidR="0085660C" w:rsidRDefault="0085660C" w:rsidP="0085660C">
                      <w:pPr>
                        <w:jc w:val="center"/>
                        <w:rPr>
                          <w:sz w:val="16"/>
                          <w:szCs w:val="16"/>
                        </w:rPr>
                      </w:pPr>
                      <w:proofErr w:type="spellStart"/>
                      <w:r>
                        <w:rPr>
                          <w:sz w:val="16"/>
                          <w:szCs w:val="16"/>
                        </w:rPr>
                        <w:t>Кардіорегуляторний</w:t>
                      </w:r>
                      <w:proofErr w:type="spellEnd"/>
                      <w:r>
                        <w:rPr>
                          <w:sz w:val="16"/>
                          <w:szCs w:val="16"/>
                        </w:rPr>
                        <w:t xml:space="preserve"> центр</w:t>
                      </w:r>
                    </w:p>
                  </w:txbxContent>
                </v:textbox>
              </v:shape>
            </w:pict>
          </mc:Fallback>
        </mc:AlternateContent>
      </w:r>
      <w:r w:rsidRPr="0085660C">
        <w:rPr>
          <w:rFonts w:ascii="Times New Roman" w:hAnsi="Times New Roman" w:cs="Times New Roman"/>
          <w:noProof/>
          <w:lang w:bidi="ar-SA"/>
        </w:rPr>
        <mc:AlternateContent>
          <mc:Choice Requires="wps">
            <w:drawing>
              <wp:anchor distT="0" distB="0" distL="114300" distR="114300" simplePos="0" relativeHeight="251732992" behindDoc="0" locked="0" layoutInCell="1" allowOverlap="1" wp14:anchorId="6957289C" wp14:editId="76B5F78C">
                <wp:simplePos x="0" y="0"/>
                <wp:positionH relativeFrom="column">
                  <wp:posOffset>1894205</wp:posOffset>
                </wp:positionH>
                <wp:positionV relativeFrom="paragraph">
                  <wp:posOffset>1484630</wp:posOffset>
                </wp:positionV>
                <wp:extent cx="928370" cy="153035"/>
                <wp:effectExtent l="0" t="0" r="0" b="635"/>
                <wp:wrapNone/>
                <wp:docPr id="1600472838" name="Надпись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8370" cy="153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585BFD75" w14:textId="77777777" w:rsidR="0085660C" w:rsidRDefault="0085660C" w:rsidP="0085660C">
                            <w:pPr>
                              <w:jc w:val="center"/>
                              <w:rPr>
                                <w:sz w:val="16"/>
                                <w:szCs w:val="16"/>
                              </w:rPr>
                            </w:pPr>
                            <w:r>
                              <w:rPr>
                                <w:sz w:val="16"/>
                                <w:szCs w:val="16"/>
                              </w:rPr>
                              <w:t>Блукаючий нерв</w:t>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6957289C" id="Надпись 26" o:spid="_x0000_s1040" type="#_x0000_t202" style="position:absolute;left:0;text-align:left;margin-left:149.15pt;margin-top:116.9pt;width:73.1pt;height:12.0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" filled="f" stroked="f" strokeweight="1pt">
                <v:textbox inset="0,0,0,0">
                  <w:txbxContent>
                    <w:p w14:paraId="585BFD75" w14:textId="77777777" w:rsidR="0085660C" w:rsidRDefault="0085660C" w:rsidP="0085660C">
                      <w:pPr>
                        <w:jc w:val="center"/>
                        <w:rPr>
                          <w:sz w:val="16"/>
                          <w:szCs w:val="16"/>
                        </w:rPr>
                      </w:pPr>
                      <w:r>
                        <w:rPr>
                          <w:sz w:val="16"/>
                          <w:szCs w:val="16"/>
                        </w:rPr>
                        <w:t>Блукаючий нерв</w:t>
                      </w:r>
                    </w:p>
                  </w:txbxContent>
                </v:textbox>
              </v:shape>
            </w:pict>
          </mc:Fallback>
        </mc:AlternateContent>
      </w:r>
      <w:r w:rsidRPr="0085660C">
        <w:rPr>
          <w:rFonts w:ascii="Times New Roman" w:hAnsi="Times New Roman" w:cs="Times New Roman"/>
          <w:noProof/>
          <w:lang w:bidi="ar-SA"/>
        </w:rPr>
        <mc:AlternateContent>
          <mc:Choice Requires="wps">
            <w:drawing>
              <wp:anchor distT="0" distB="0" distL="114300" distR="114300" simplePos="0" relativeHeight="251730944" behindDoc="0" locked="0" layoutInCell="1" allowOverlap="1" wp14:anchorId="4FBDDA56" wp14:editId="251CED49">
                <wp:simplePos x="0" y="0"/>
                <wp:positionH relativeFrom="column">
                  <wp:posOffset>405765</wp:posOffset>
                </wp:positionH>
                <wp:positionV relativeFrom="paragraph">
                  <wp:posOffset>1783080</wp:posOffset>
                </wp:positionV>
                <wp:extent cx="927735" cy="355600"/>
                <wp:effectExtent l="0" t="1905" r="0" b="4445"/>
                <wp:wrapNone/>
                <wp:docPr id="665483104" name="Надпись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7735" cy="355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084177A6" w14:textId="77777777" w:rsidR="0085660C" w:rsidRDefault="0085660C" w:rsidP="0085660C">
                            <w:pPr>
                              <w:jc w:val="center"/>
                              <w:rPr>
                                <w:sz w:val="20"/>
                                <w:szCs w:val="20"/>
                              </w:rPr>
                            </w:pPr>
                            <w:r>
                              <w:rPr>
                                <w:sz w:val="20"/>
                                <w:szCs w:val="20"/>
                              </w:rPr>
                              <w:t>Судиноруховий центр</w:t>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4FBDDA56" id="Надпись 25" o:spid="_x0000_s1041" type="#_x0000_t202" style="position:absolute;left:0;text-align:left;margin-left:31.95pt;margin-top:140.4pt;width:73.05pt;height:28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" filled="f" stroked="f" strokeweight="1pt">
                <v:textbox inset="0,0,0,0">
                  <w:txbxContent>
                    <w:p w14:paraId="084177A6" w14:textId="77777777" w:rsidR="0085660C" w:rsidRDefault="0085660C" w:rsidP="0085660C">
                      <w:pPr>
                        <w:jc w:val="center"/>
                        <w:rPr>
                          <w:sz w:val="20"/>
                          <w:szCs w:val="20"/>
                        </w:rPr>
                      </w:pPr>
                      <w:r>
                        <w:rPr>
                          <w:sz w:val="20"/>
                          <w:szCs w:val="20"/>
                        </w:rPr>
                        <w:t>Судиноруховий центр</w:t>
                      </w:r>
                    </w:p>
                  </w:txbxContent>
                </v:textbox>
              </v:shape>
            </w:pict>
          </mc:Fallback>
        </mc:AlternateContent>
      </w:r>
      <w:r w:rsidRPr="0085660C">
        <w:rPr>
          <w:rFonts w:ascii="Times New Roman" w:hAnsi="Times New Roman" w:cs="Times New Roman"/>
          <w:noProof/>
          <w:lang w:bidi="ar-SA"/>
        </w:rPr>
        <mc:AlternateContent>
          <mc:Choice Requires="wps">
            <w:drawing>
              <wp:anchor distT="0" distB="0" distL="114300" distR="114300" simplePos="0" relativeHeight="251729920" behindDoc="0" locked="0" layoutInCell="1" allowOverlap="1" wp14:anchorId="416E0423" wp14:editId="0D44DED0">
                <wp:simplePos x="0" y="0"/>
                <wp:positionH relativeFrom="column">
                  <wp:posOffset>405765</wp:posOffset>
                </wp:positionH>
                <wp:positionV relativeFrom="paragraph">
                  <wp:posOffset>1041400</wp:posOffset>
                </wp:positionV>
                <wp:extent cx="958850" cy="393700"/>
                <wp:effectExtent l="0" t="3175" r="0" b="3175"/>
                <wp:wrapNone/>
                <wp:docPr id="119226550" name="Надпись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8850" cy="393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2485C499" w14:textId="77777777" w:rsidR="0085660C" w:rsidRDefault="0085660C" w:rsidP="0085660C">
                            <w:pPr>
                              <w:jc w:val="center"/>
                              <w:rPr>
                                <w:sz w:val="20"/>
                                <w:szCs w:val="20"/>
                              </w:rPr>
                            </w:pPr>
                            <w:r>
                              <w:rPr>
                                <w:sz w:val="20"/>
                                <w:szCs w:val="20"/>
                              </w:rPr>
                              <w:t>Хеморецептори довгастого мозку</w:t>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416E0423" id="Надпись 24" o:spid="_x0000_s1042" type="#_x0000_t202" style="position:absolute;left:0;text-align:left;margin-left:31.95pt;margin-top:82pt;width:75.5pt;height:31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" filled="f" stroked="f" strokeweight="1pt">
                <v:textbox inset="0,0,0,0">
                  <w:txbxContent>
                    <w:p w14:paraId="2485C499" w14:textId="77777777" w:rsidR="0085660C" w:rsidRDefault="0085660C" w:rsidP="0085660C">
                      <w:pPr>
                        <w:jc w:val="center"/>
                        <w:rPr>
                          <w:sz w:val="20"/>
                          <w:szCs w:val="20"/>
                        </w:rPr>
                      </w:pPr>
                      <w:r>
                        <w:rPr>
                          <w:sz w:val="20"/>
                          <w:szCs w:val="20"/>
                        </w:rPr>
                        <w:t>Хеморецептори довгастого мозку</w:t>
                      </w:r>
                    </w:p>
                  </w:txbxContent>
                </v:textbox>
              </v:shape>
            </w:pict>
          </mc:Fallback>
        </mc:AlternateContent>
      </w:r>
      <w:r w:rsidRPr="0085660C">
        <w:rPr>
          <w:rFonts w:ascii="Times New Roman" w:hAnsi="Times New Roman" w:cs="Times New Roman"/>
          <w:noProof/>
          <w:lang w:bidi="bn-IN"/>
        </w:rPr>
        <w:drawing>
          <wp:inline distT="0" distB="0" distL="0" distR="0" wp14:anchorId="71F25887" wp14:editId="2667DC25">
            <wp:extent cx="4874260" cy="3432810"/>
            <wp:effectExtent l="0" t="0" r="2540" b="0"/>
            <wp:docPr id="321455772"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4874260" cy="3432810"/>
                    </a:xfrm>
                    <a:prstGeom prst="rect">
                      <a:avLst/>
                    </a:prstGeom>
                    <a:noFill/>
                    <a:ln>
                      <a:noFill/>
                    </a:ln>
                  </pic:spPr>
                </pic:pic>
              </a:graphicData>
            </a:graphic>
          </wp:inline>
        </w:drawing>
      </w:r>
    </w:p>
    <w:p w14:paraId="366E135E" w14:textId="77777777" w:rsidR="0085660C" w:rsidRPr="0085660C" w:rsidRDefault="0085660C" w:rsidP="0085660C">
      <w:pPr>
        <w:autoSpaceDE w:val="0"/>
        <w:autoSpaceDN w:val="0"/>
        <w:jc w:val="both"/>
        <w:rPr>
          <w:rFonts w:ascii="Times New Roman" w:hAnsi="Times New Roman" w:cs="Times New Roman"/>
          <w:lang w:bidi="ru-RU"/>
        </w:rPr>
      </w:pPr>
      <w:r w:rsidRPr="0085660C">
        <w:rPr>
          <w:rFonts w:ascii="Times New Roman" w:hAnsi="Times New Roman" w:cs="Times New Roman"/>
          <w:bCs/>
          <w:iCs/>
          <w:lang w:bidi="ru-RU"/>
        </w:rPr>
        <w:t xml:space="preserve">1.11. </w:t>
      </w:r>
      <w:r w:rsidRPr="0085660C">
        <w:rPr>
          <w:rFonts w:ascii="Times New Roman" w:hAnsi="Times New Roman" w:cs="Times New Roman"/>
          <w:lang w:bidi="ru-RU"/>
        </w:rPr>
        <w:t>Гуморальною регуляцією вважають вплив гормонів на роботу серця. Наведіть ці гормони та визначте зміни у серцевій діяльності за впливом кожного з них.</w:t>
      </w:r>
    </w:p>
    <w:p w14:paraId="37E9D9E9" w14:textId="77777777" w:rsidR="0085660C" w:rsidRPr="0085660C" w:rsidRDefault="0085660C" w:rsidP="0085660C">
      <w:pPr>
        <w:autoSpaceDE w:val="0"/>
        <w:autoSpaceDN w:val="0"/>
        <w:jc w:val="both"/>
        <w:rPr>
          <w:rFonts w:ascii="Times New Roman" w:hAnsi="Times New Roman" w:cs="Times New Roman"/>
          <w:i/>
          <w:lang w:bidi="ru-RU"/>
        </w:rPr>
      </w:pPr>
      <w:r w:rsidRPr="0085660C">
        <w:rPr>
          <w:rFonts w:ascii="Times New Roman" w:hAnsi="Times New Roman" w:cs="Times New Roman"/>
          <w:i/>
          <w:lang w:bidi="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159948A" w14:textId="77777777" w:rsidR="0085660C" w:rsidRPr="0085660C" w:rsidRDefault="0085660C" w:rsidP="0085660C">
      <w:pPr>
        <w:autoSpaceDE w:val="0"/>
        <w:autoSpaceDN w:val="0"/>
        <w:jc w:val="both"/>
        <w:rPr>
          <w:rFonts w:ascii="Times New Roman" w:hAnsi="Times New Roman" w:cs="Times New Roman"/>
          <w:i/>
          <w:lang w:bidi="ru-RU"/>
        </w:rPr>
      </w:pPr>
    </w:p>
    <w:p w14:paraId="04A44442" w14:textId="77777777" w:rsidR="0085660C" w:rsidRPr="0085660C" w:rsidRDefault="0085660C" w:rsidP="0085660C">
      <w:pPr>
        <w:jc w:val="both"/>
        <w:rPr>
          <w:rFonts w:ascii="Times New Roman" w:hAnsi="Times New Roman" w:cs="Times New Roman"/>
          <w:b/>
          <w:lang w:bidi="ar-SA"/>
        </w:rPr>
      </w:pPr>
      <w:r w:rsidRPr="0085660C">
        <w:rPr>
          <w:rFonts w:ascii="Times New Roman" w:hAnsi="Times New Roman" w:cs="Times New Roman"/>
          <w:b/>
        </w:rPr>
        <w:t xml:space="preserve">Завдання 2. </w:t>
      </w:r>
      <w:proofErr w:type="spellStart"/>
      <w:r w:rsidRPr="0085660C">
        <w:rPr>
          <w:rFonts w:ascii="Times New Roman" w:hAnsi="Times New Roman" w:cs="Times New Roman"/>
          <w:b/>
        </w:rPr>
        <w:t>Розвʼяжіть</w:t>
      </w:r>
      <w:proofErr w:type="spellEnd"/>
      <w:r w:rsidRPr="0085660C">
        <w:rPr>
          <w:rFonts w:ascii="Times New Roman" w:hAnsi="Times New Roman" w:cs="Times New Roman"/>
          <w:b/>
        </w:rPr>
        <w:t xml:space="preserve"> ситуаційні завдання.</w:t>
      </w:r>
    </w:p>
    <w:p w14:paraId="2CDB4E73" w14:textId="77777777" w:rsidR="0085660C" w:rsidRPr="0085660C" w:rsidRDefault="0085660C" w:rsidP="0085660C">
      <w:pPr>
        <w:jc w:val="both"/>
        <w:rPr>
          <w:rFonts w:ascii="Times New Roman" w:hAnsi="Times New Roman" w:cs="Times New Roman"/>
        </w:rPr>
      </w:pPr>
    </w:p>
    <w:p w14:paraId="745D6DA3" w14:textId="77777777" w:rsidR="0085660C" w:rsidRPr="0085660C" w:rsidRDefault="0085660C" w:rsidP="0085660C">
      <w:pPr>
        <w:jc w:val="both"/>
        <w:rPr>
          <w:rFonts w:ascii="Times New Roman" w:hAnsi="Times New Roman" w:cs="Times New Roman"/>
          <w:iCs/>
        </w:rPr>
      </w:pPr>
      <w:r w:rsidRPr="0085660C">
        <w:rPr>
          <w:rFonts w:ascii="Times New Roman" w:hAnsi="Times New Roman" w:cs="Times New Roman"/>
          <w:iCs/>
        </w:rPr>
        <w:t>2.1. У людини почався напад тахікардії. Під рукою немає жодних необхідних ліків. Поясніть, як можна спробувати допомогти людині у даній ситуації.</w:t>
      </w:r>
    </w:p>
    <w:p w14:paraId="3F43FA94" w14:textId="77777777" w:rsidR="0085660C" w:rsidRPr="0085660C" w:rsidRDefault="0085660C" w:rsidP="0085660C">
      <w:pPr>
        <w:jc w:val="both"/>
        <w:rPr>
          <w:rFonts w:ascii="Times New Roman" w:hAnsi="Times New Roman" w:cs="Times New Roman"/>
          <w:highlight w:val="yellow"/>
        </w:rPr>
      </w:pPr>
      <w:r w:rsidRPr="0085660C">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w:t>
      </w:r>
    </w:p>
    <w:p w14:paraId="2DF0DD0E" w14:textId="77777777" w:rsidR="0085660C" w:rsidRPr="0085660C" w:rsidRDefault="0085660C" w:rsidP="0085660C">
      <w:pPr>
        <w:jc w:val="both"/>
        <w:rPr>
          <w:rFonts w:ascii="Times New Roman" w:hAnsi="Times New Roman" w:cs="Times New Roman"/>
          <w:iCs/>
        </w:rPr>
      </w:pPr>
      <w:r w:rsidRPr="0085660C">
        <w:rPr>
          <w:rFonts w:ascii="Times New Roman" w:hAnsi="Times New Roman" w:cs="Times New Roman"/>
          <w:iCs/>
        </w:rPr>
        <w:t xml:space="preserve">2.2. Праві та ліві відділи серця </w:t>
      </w:r>
      <w:proofErr w:type="spellStart"/>
      <w:r w:rsidRPr="0085660C">
        <w:rPr>
          <w:rFonts w:ascii="Times New Roman" w:hAnsi="Times New Roman" w:cs="Times New Roman"/>
          <w:iCs/>
        </w:rPr>
        <w:t>перфузуються</w:t>
      </w:r>
      <w:proofErr w:type="spellEnd"/>
      <w:r w:rsidRPr="0085660C">
        <w:rPr>
          <w:rFonts w:ascii="Times New Roman" w:hAnsi="Times New Roman" w:cs="Times New Roman"/>
          <w:iCs/>
        </w:rPr>
        <w:t xml:space="preserve"> окремо, і кров з правого шлуночка в лівий не надходить. Поясніть, як зміниться сила скорочення лівого шлуночка, якщо в праве передсердя надійде у 1,5 рази більший об’єм крові. Чому?</w:t>
      </w:r>
    </w:p>
    <w:p w14:paraId="0C5D1B09" w14:textId="77777777" w:rsidR="0085660C" w:rsidRPr="0085660C" w:rsidRDefault="0085660C" w:rsidP="0085660C">
      <w:pPr>
        <w:jc w:val="both"/>
        <w:rPr>
          <w:rFonts w:ascii="Times New Roman" w:hAnsi="Times New Roman" w:cs="Times New Roman"/>
        </w:rPr>
      </w:pPr>
      <w:r w:rsidRPr="0085660C">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w:t>
      </w:r>
    </w:p>
    <w:p w14:paraId="6AE2DD8B" w14:textId="77777777" w:rsidR="0085660C" w:rsidRPr="0085660C" w:rsidRDefault="0085660C" w:rsidP="0085660C">
      <w:pPr>
        <w:jc w:val="both"/>
        <w:rPr>
          <w:rFonts w:ascii="Times New Roman" w:hAnsi="Times New Roman" w:cs="Times New Roman"/>
          <w:iCs/>
        </w:rPr>
      </w:pPr>
      <w:r w:rsidRPr="0085660C">
        <w:rPr>
          <w:rFonts w:ascii="Times New Roman" w:hAnsi="Times New Roman" w:cs="Times New Roman"/>
          <w:iCs/>
        </w:rPr>
        <w:t>2.3. Поясніть, як і чому зміниться ЧСС під час введення атропіну.</w:t>
      </w:r>
    </w:p>
    <w:p w14:paraId="434A065D" w14:textId="653A673F" w:rsidR="0085660C" w:rsidRPr="001249EA" w:rsidRDefault="0085660C" w:rsidP="0085660C">
      <w:pPr>
        <w:jc w:val="both"/>
        <w:rPr>
          <w:rFonts w:ascii="Times New Roman" w:hAnsi="Times New Roman" w:cs="Times New Roman"/>
        </w:rPr>
      </w:pPr>
      <w:r w:rsidRPr="0085660C">
        <w:rPr>
          <w:rFonts w:ascii="Times New Roman" w:hAnsi="Times New Roman" w:cs="Times New Roman"/>
        </w:rPr>
        <w:t>___________________________________________________________________________________________________________________________________________________________________________________</w:t>
      </w:r>
      <w:r w:rsidRPr="0085660C">
        <w:rPr>
          <w:rFonts w:ascii="Times New Roman" w:hAnsi="Times New Roman" w:cs="Times New Roman"/>
          <w:lang w:val="ru-RU"/>
        </w:rPr>
        <w:t>____________________________________</w:t>
      </w:r>
      <w:r w:rsidRPr="0085660C">
        <w:rPr>
          <w:rFonts w:ascii="Times New Roman" w:hAnsi="Times New Roman" w:cs="Times New Roman"/>
        </w:rPr>
        <w:t>_______________</w:t>
      </w:r>
    </w:p>
    <w:p w14:paraId="09E302F1" w14:textId="77777777" w:rsidR="0085660C" w:rsidRPr="0085660C" w:rsidRDefault="0085660C" w:rsidP="0085660C">
      <w:pPr>
        <w:jc w:val="both"/>
        <w:rPr>
          <w:rFonts w:ascii="Times New Roman" w:hAnsi="Times New Roman" w:cs="Times New Roman"/>
          <w:highlight w:val="yellow"/>
        </w:rPr>
      </w:pPr>
    </w:p>
    <w:p w14:paraId="64F49344" w14:textId="77777777" w:rsidR="0085660C" w:rsidRPr="0085660C" w:rsidRDefault="0085660C" w:rsidP="0085660C">
      <w:pPr>
        <w:jc w:val="both"/>
        <w:rPr>
          <w:rFonts w:ascii="Times New Roman" w:hAnsi="Times New Roman" w:cs="Times New Roman"/>
          <w:b/>
        </w:rPr>
      </w:pPr>
      <w:r w:rsidRPr="0085660C">
        <w:rPr>
          <w:rFonts w:ascii="Times New Roman" w:hAnsi="Times New Roman" w:cs="Times New Roman"/>
          <w:b/>
        </w:rPr>
        <w:t>Завдання 3. Перелік навчальних практичних завдань, які необхідно виконати під час практичного заняття.</w:t>
      </w:r>
    </w:p>
    <w:p w14:paraId="15C28EFE" w14:textId="77777777" w:rsidR="0085660C" w:rsidRPr="0085660C" w:rsidRDefault="0085660C" w:rsidP="0085660C">
      <w:pPr>
        <w:jc w:val="both"/>
        <w:rPr>
          <w:rFonts w:ascii="Times New Roman" w:hAnsi="Times New Roman" w:cs="Times New Roman"/>
        </w:rPr>
      </w:pPr>
      <w:r w:rsidRPr="0085660C">
        <w:rPr>
          <w:rFonts w:ascii="Times New Roman" w:hAnsi="Times New Roman" w:cs="Times New Roman"/>
        </w:rPr>
        <w:t xml:space="preserve">3.1. Дослідити вплив активації рефлексу </w:t>
      </w:r>
      <w:proofErr w:type="spellStart"/>
      <w:r w:rsidRPr="0085660C">
        <w:rPr>
          <w:rFonts w:ascii="Times New Roman" w:hAnsi="Times New Roman" w:cs="Times New Roman"/>
        </w:rPr>
        <w:t>Даньїні</w:t>
      </w:r>
      <w:proofErr w:type="spellEnd"/>
      <w:r w:rsidRPr="0085660C">
        <w:rPr>
          <w:rFonts w:ascii="Times New Roman" w:hAnsi="Times New Roman" w:cs="Times New Roman"/>
        </w:rPr>
        <w:t xml:space="preserve"> — </w:t>
      </w:r>
      <w:proofErr w:type="spellStart"/>
      <w:r w:rsidRPr="0085660C">
        <w:rPr>
          <w:rFonts w:ascii="Times New Roman" w:hAnsi="Times New Roman" w:cs="Times New Roman"/>
        </w:rPr>
        <w:t>Ашнера</w:t>
      </w:r>
      <w:proofErr w:type="spellEnd"/>
      <w:r w:rsidRPr="0085660C">
        <w:rPr>
          <w:rFonts w:ascii="Times New Roman" w:hAnsi="Times New Roman" w:cs="Times New Roman"/>
        </w:rPr>
        <w:t xml:space="preserve"> на ЧСС у людини.</w:t>
      </w:r>
    </w:p>
    <w:p w14:paraId="63F46057" w14:textId="77777777" w:rsidR="0085660C" w:rsidRPr="0085660C" w:rsidRDefault="0085660C" w:rsidP="0085660C">
      <w:pPr>
        <w:jc w:val="both"/>
        <w:rPr>
          <w:rFonts w:ascii="Times New Roman" w:hAnsi="Times New Roman" w:cs="Times New Roman"/>
        </w:rPr>
      </w:pPr>
      <w:r w:rsidRPr="0085660C">
        <w:rPr>
          <w:rFonts w:ascii="Times New Roman" w:hAnsi="Times New Roman" w:cs="Times New Roman"/>
        </w:rPr>
        <w:t>3.2. Дослідити вплив фізичного навантаження на функціональний стан міокарда (за результатами ЕКГ).</w:t>
      </w:r>
    </w:p>
    <w:p w14:paraId="3120E10B" w14:textId="77777777" w:rsidR="0085660C" w:rsidRPr="0085660C" w:rsidRDefault="0085660C" w:rsidP="0085660C">
      <w:pPr>
        <w:jc w:val="both"/>
        <w:rPr>
          <w:rFonts w:ascii="Times New Roman" w:hAnsi="Times New Roman" w:cs="Times New Roman"/>
        </w:rPr>
      </w:pPr>
    </w:p>
    <w:p w14:paraId="55662B00" w14:textId="77777777" w:rsidR="0085660C" w:rsidRPr="0085660C" w:rsidRDefault="0085660C" w:rsidP="0085660C">
      <w:pPr>
        <w:suppressAutoHyphens/>
        <w:ind w:right="851"/>
        <w:jc w:val="both"/>
        <w:rPr>
          <w:rFonts w:ascii="Times New Roman" w:hAnsi="Times New Roman" w:cs="Times New Roman"/>
          <w:b/>
          <w:bCs/>
        </w:rPr>
      </w:pPr>
      <w:r w:rsidRPr="0085660C">
        <w:rPr>
          <w:rFonts w:ascii="Times New Roman" w:hAnsi="Times New Roman" w:cs="Times New Roman"/>
          <w:b/>
          <w:bCs/>
        </w:rPr>
        <w:t xml:space="preserve">3.1. Дослідження впливу активації рефлексу </w:t>
      </w:r>
      <w:proofErr w:type="spellStart"/>
      <w:r w:rsidRPr="0085660C">
        <w:rPr>
          <w:rFonts w:ascii="Times New Roman" w:hAnsi="Times New Roman" w:cs="Times New Roman"/>
          <w:b/>
          <w:bCs/>
        </w:rPr>
        <w:t>Даньїні</w:t>
      </w:r>
      <w:proofErr w:type="spellEnd"/>
      <w:r w:rsidRPr="0085660C">
        <w:rPr>
          <w:rFonts w:ascii="Times New Roman" w:hAnsi="Times New Roman" w:cs="Times New Roman"/>
          <w:b/>
          <w:bCs/>
        </w:rPr>
        <w:t xml:space="preserve"> — </w:t>
      </w:r>
      <w:proofErr w:type="spellStart"/>
      <w:r w:rsidRPr="0085660C">
        <w:rPr>
          <w:rFonts w:ascii="Times New Roman" w:hAnsi="Times New Roman" w:cs="Times New Roman"/>
          <w:b/>
          <w:bCs/>
        </w:rPr>
        <w:t>Ашнера</w:t>
      </w:r>
      <w:proofErr w:type="spellEnd"/>
      <w:r w:rsidRPr="0085660C">
        <w:rPr>
          <w:rFonts w:ascii="Times New Roman" w:hAnsi="Times New Roman" w:cs="Times New Roman"/>
          <w:b/>
          <w:bCs/>
        </w:rPr>
        <w:t xml:space="preserve"> </w:t>
      </w:r>
    </w:p>
    <w:p w14:paraId="4B8C8E31" w14:textId="77777777" w:rsidR="0085660C" w:rsidRPr="0085660C" w:rsidRDefault="0085660C" w:rsidP="0085660C">
      <w:pPr>
        <w:suppressAutoHyphens/>
        <w:ind w:right="851"/>
        <w:jc w:val="both"/>
        <w:rPr>
          <w:rFonts w:ascii="Times New Roman" w:hAnsi="Times New Roman" w:cs="Times New Roman"/>
          <w:b/>
          <w:bCs/>
        </w:rPr>
      </w:pPr>
      <w:r w:rsidRPr="0085660C">
        <w:rPr>
          <w:rFonts w:ascii="Times New Roman" w:hAnsi="Times New Roman" w:cs="Times New Roman"/>
          <w:b/>
          <w:bCs/>
        </w:rPr>
        <w:t>на ЧСС у людини</w:t>
      </w:r>
    </w:p>
    <w:p w14:paraId="6A37DCEB" w14:textId="77777777" w:rsidR="0085660C" w:rsidRPr="0085660C" w:rsidRDefault="0085660C" w:rsidP="0085660C">
      <w:pPr>
        <w:ind w:right="851"/>
        <w:jc w:val="both"/>
        <w:rPr>
          <w:rFonts w:ascii="Times New Roman" w:hAnsi="Times New Roman" w:cs="Times New Roman"/>
        </w:rPr>
      </w:pPr>
      <w:r w:rsidRPr="0085660C">
        <w:rPr>
          <w:rFonts w:ascii="Times New Roman" w:hAnsi="Times New Roman" w:cs="Times New Roman"/>
        </w:rPr>
        <w:t xml:space="preserve">У людини під час натискання на очні яблука ЧСС може знижуватися. Цей ефект пояснюють рефлекторним збудженням </w:t>
      </w:r>
      <w:proofErr w:type="spellStart"/>
      <w:r w:rsidRPr="0085660C">
        <w:rPr>
          <w:rFonts w:ascii="Times New Roman" w:hAnsi="Times New Roman" w:cs="Times New Roman"/>
        </w:rPr>
        <w:t>ядер</w:t>
      </w:r>
      <w:proofErr w:type="spellEnd"/>
      <w:r w:rsidRPr="0085660C">
        <w:rPr>
          <w:rFonts w:ascii="Times New Roman" w:hAnsi="Times New Roman" w:cs="Times New Roman"/>
        </w:rPr>
        <w:t xml:space="preserve"> блукаючого </w:t>
      </w:r>
      <w:proofErr w:type="spellStart"/>
      <w:r w:rsidRPr="0085660C">
        <w:rPr>
          <w:rFonts w:ascii="Times New Roman" w:hAnsi="Times New Roman" w:cs="Times New Roman"/>
        </w:rPr>
        <w:t>нерва</w:t>
      </w:r>
      <w:proofErr w:type="spellEnd"/>
      <w:r w:rsidRPr="0085660C">
        <w:rPr>
          <w:rFonts w:ascii="Times New Roman" w:hAnsi="Times New Roman" w:cs="Times New Roman"/>
        </w:rPr>
        <w:t>.</w:t>
      </w:r>
    </w:p>
    <w:p w14:paraId="7C230B85" w14:textId="77777777" w:rsidR="0085660C" w:rsidRPr="0085660C" w:rsidRDefault="0085660C" w:rsidP="0085660C">
      <w:pPr>
        <w:ind w:right="851"/>
        <w:jc w:val="both"/>
        <w:rPr>
          <w:rFonts w:ascii="Times New Roman" w:hAnsi="Times New Roman" w:cs="Times New Roman"/>
        </w:rPr>
      </w:pPr>
      <w:r w:rsidRPr="0085660C">
        <w:rPr>
          <w:rFonts w:ascii="Times New Roman" w:hAnsi="Times New Roman" w:cs="Times New Roman"/>
          <w:i/>
        </w:rPr>
        <w:t xml:space="preserve">Для роботи необхідні: </w:t>
      </w:r>
      <w:r w:rsidRPr="0085660C">
        <w:rPr>
          <w:rFonts w:ascii="Times New Roman" w:hAnsi="Times New Roman" w:cs="Times New Roman"/>
        </w:rPr>
        <w:t>секундомір, стерильні серветки.</w:t>
      </w:r>
    </w:p>
    <w:p w14:paraId="677DD996" w14:textId="77777777" w:rsidR="0085660C" w:rsidRPr="0085660C" w:rsidRDefault="0085660C" w:rsidP="0085660C">
      <w:pPr>
        <w:ind w:right="851"/>
        <w:jc w:val="both"/>
        <w:rPr>
          <w:rFonts w:ascii="Times New Roman" w:hAnsi="Times New Roman" w:cs="Times New Roman"/>
        </w:rPr>
      </w:pPr>
      <w:r w:rsidRPr="0085660C">
        <w:rPr>
          <w:rFonts w:ascii="Times New Roman" w:hAnsi="Times New Roman" w:cs="Times New Roman"/>
          <w:i/>
        </w:rPr>
        <w:t>Об’єкт дослідження</w:t>
      </w:r>
      <w:r w:rsidRPr="0085660C">
        <w:rPr>
          <w:rFonts w:ascii="Times New Roman" w:hAnsi="Times New Roman" w:cs="Times New Roman"/>
        </w:rPr>
        <w:t xml:space="preserve"> — людина.</w:t>
      </w:r>
    </w:p>
    <w:p w14:paraId="62113B76" w14:textId="77777777" w:rsidR="0085660C" w:rsidRPr="0085660C" w:rsidRDefault="0085660C" w:rsidP="0085660C">
      <w:pPr>
        <w:ind w:right="851"/>
        <w:jc w:val="both"/>
        <w:rPr>
          <w:rFonts w:ascii="Times New Roman" w:hAnsi="Times New Roman" w:cs="Times New Roman"/>
        </w:rPr>
      </w:pPr>
      <w:r w:rsidRPr="0085660C">
        <w:rPr>
          <w:rFonts w:ascii="Times New Roman" w:hAnsi="Times New Roman" w:cs="Times New Roman"/>
          <w:i/>
        </w:rPr>
        <w:t>Проведення роботи</w:t>
      </w:r>
      <w:r w:rsidRPr="0085660C">
        <w:rPr>
          <w:rFonts w:ascii="Times New Roman" w:hAnsi="Times New Roman" w:cs="Times New Roman"/>
        </w:rPr>
        <w:t>. Підраховують у випробовуваного ЧСС за показниками пульсу. Потім вказівний і великий пальці лівої руки через стерильні марлеві сервет</w:t>
      </w:r>
      <w:r w:rsidRPr="0085660C">
        <w:rPr>
          <w:rFonts w:ascii="Times New Roman" w:hAnsi="Times New Roman" w:cs="Times New Roman"/>
        </w:rPr>
        <w:softHyphen/>
        <w:t>ки розташовують на очних яблуках випробовуваного. Натискають на очні яблука протягом 10 с. Тиск не має бути сильним. Підраховують пульс під час натискання і після його припинення.</w:t>
      </w:r>
    </w:p>
    <w:p w14:paraId="4A231441" w14:textId="77777777" w:rsidR="0085660C" w:rsidRPr="0085660C" w:rsidRDefault="0085660C" w:rsidP="0085660C">
      <w:pPr>
        <w:ind w:right="851"/>
        <w:jc w:val="both"/>
        <w:rPr>
          <w:rFonts w:ascii="Times New Roman" w:hAnsi="Times New Roman" w:cs="Times New Roman"/>
        </w:rPr>
      </w:pPr>
      <w:r w:rsidRPr="0085660C">
        <w:rPr>
          <w:rFonts w:ascii="Times New Roman" w:hAnsi="Times New Roman" w:cs="Times New Roman"/>
          <w:i/>
        </w:rPr>
        <w:t>Результати роботи та їхнє оформлення</w:t>
      </w:r>
      <w:r w:rsidRPr="0085660C">
        <w:rPr>
          <w:rFonts w:ascii="Times New Roman" w:hAnsi="Times New Roman" w:cs="Times New Roman"/>
        </w:rPr>
        <w:t>. Запишіть у протокол частоту пульсу у випробовуваного до (________________), під час (__________________) і після натискання (___________________________) на очні яблука.</w:t>
      </w:r>
    </w:p>
    <w:p w14:paraId="3ECCDB27" w14:textId="77777777" w:rsidR="0085660C" w:rsidRPr="0085660C" w:rsidRDefault="0085660C" w:rsidP="0085660C">
      <w:pPr>
        <w:ind w:right="851"/>
        <w:jc w:val="both"/>
        <w:rPr>
          <w:rFonts w:ascii="Times New Roman" w:hAnsi="Times New Roman" w:cs="Times New Roman"/>
        </w:rPr>
      </w:pPr>
      <w:r w:rsidRPr="0085660C">
        <w:rPr>
          <w:rFonts w:ascii="Times New Roman" w:hAnsi="Times New Roman" w:cs="Times New Roman"/>
        </w:rPr>
        <w:t>Намалюйте схему рефлекторної дуги око-серцевого рефлексу і поясніть механізм його виникнення. Зробіть висновки про можливість його використання.</w:t>
      </w:r>
    </w:p>
    <w:p w14:paraId="54004354" w14:textId="77777777" w:rsidR="0085660C" w:rsidRPr="0085660C" w:rsidRDefault="0085660C" w:rsidP="0085660C">
      <w:pPr>
        <w:ind w:right="851"/>
        <w:jc w:val="both"/>
        <w:rPr>
          <w:rFonts w:ascii="Times New Roman" w:hAnsi="Times New Roman" w:cs="Times New Roman"/>
        </w:rPr>
      </w:pPr>
    </w:p>
    <w:p w14:paraId="2923D764" w14:textId="32FF8894" w:rsidR="0085660C" w:rsidRPr="0085660C" w:rsidRDefault="0085660C" w:rsidP="0085660C">
      <w:pPr>
        <w:ind w:right="851"/>
        <w:jc w:val="both"/>
        <w:rPr>
          <w:rFonts w:ascii="Times New Roman" w:hAnsi="Times New Roman" w:cs="Times New Roman"/>
          <w:highlight w:val="yellow"/>
        </w:rPr>
      </w:pPr>
      <w:r w:rsidRPr="0085660C">
        <w:rPr>
          <w:rFonts w:ascii="Times New Roman" w:hAnsi="Times New Roman" w:cs="Times New Roman"/>
          <w:noProof/>
        </w:rPr>
        <mc:AlternateContent>
          <mc:Choice Requires="wps">
            <w:drawing>
              <wp:inline distT="0" distB="0" distL="0" distR="0" wp14:anchorId="34A185F6" wp14:editId="2DB92650">
                <wp:extent cx="4988560" cy="3459480"/>
                <wp:effectExtent l="9525" t="9525" r="12065" b="7620"/>
                <wp:docPr id="729885318" name="Прямоугольник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88560" cy="345948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D1FA577" id="Прямоугольник 23" o:spid="_x0000_s1026" style="width:392.8pt;height:27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">
                <w10:anchorlock/>
              </v:rect>
            </w:pict>
          </mc:Fallback>
        </mc:AlternateContent>
      </w:r>
    </w:p>
    <w:p w14:paraId="5F0AE40E" w14:textId="77777777" w:rsidR="0085660C" w:rsidRPr="0085660C" w:rsidRDefault="0085660C" w:rsidP="0085660C">
      <w:pPr>
        <w:ind w:right="851"/>
        <w:jc w:val="both"/>
        <w:rPr>
          <w:rFonts w:ascii="Times New Roman" w:hAnsi="Times New Roman" w:cs="Times New Roman"/>
        </w:rPr>
      </w:pPr>
      <w:r w:rsidRPr="0085660C">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85660C">
        <w:rPr>
          <w:rFonts w:ascii="Times New Roman" w:hAnsi="Times New Roman" w:cs="Times New Roman"/>
          <w:lang w:val="ru-RU"/>
        </w:rPr>
        <w:t>________________________________________</w:t>
      </w:r>
      <w:r w:rsidRPr="0085660C">
        <w:rPr>
          <w:rFonts w:ascii="Times New Roman" w:hAnsi="Times New Roman" w:cs="Times New Roman"/>
        </w:rPr>
        <w:t>___________</w:t>
      </w:r>
    </w:p>
    <w:p w14:paraId="3FDBC6ED" w14:textId="77777777" w:rsidR="0085660C" w:rsidRPr="0085660C" w:rsidRDefault="0085660C" w:rsidP="0085660C">
      <w:pPr>
        <w:ind w:right="851"/>
        <w:jc w:val="both"/>
        <w:rPr>
          <w:rFonts w:ascii="Times New Roman" w:hAnsi="Times New Roman" w:cs="Times New Roman"/>
        </w:rPr>
      </w:pPr>
    </w:p>
    <w:p w14:paraId="6D6B43C4" w14:textId="77777777" w:rsidR="0085660C" w:rsidRPr="0085660C" w:rsidRDefault="0085660C" w:rsidP="0085660C">
      <w:pPr>
        <w:suppressAutoHyphens/>
        <w:ind w:right="851"/>
        <w:jc w:val="both"/>
        <w:rPr>
          <w:rFonts w:ascii="Times New Roman" w:hAnsi="Times New Roman" w:cs="Times New Roman"/>
          <w:b/>
          <w:bCs/>
        </w:rPr>
      </w:pPr>
      <w:r w:rsidRPr="0085660C">
        <w:rPr>
          <w:rFonts w:ascii="Times New Roman" w:hAnsi="Times New Roman" w:cs="Times New Roman"/>
          <w:b/>
          <w:bCs/>
        </w:rPr>
        <w:t xml:space="preserve">3.2. Дослідження впливу фізичного навантаження </w:t>
      </w:r>
    </w:p>
    <w:p w14:paraId="4713B5F5" w14:textId="77777777" w:rsidR="0085660C" w:rsidRPr="0085660C" w:rsidRDefault="0085660C" w:rsidP="0085660C">
      <w:pPr>
        <w:suppressAutoHyphens/>
        <w:ind w:right="851"/>
        <w:jc w:val="both"/>
        <w:rPr>
          <w:rFonts w:ascii="Times New Roman" w:hAnsi="Times New Roman" w:cs="Times New Roman"/>
          <w:b/>
          <w:bCs/>
        </w:rPr>
      </w:pPr>
      <w:r w:rsidRPr="0085660C">
        <w:rPr>
          <w:rFonts w:ascii="Times New Roman" w:hAnsi="Times New Roman" w:cs="Times New Roman"/>
          <w:b/>
          <w:bCs/>
        </w:rPr>
        <w:t>на функціональний стан міокарда (за результатами ЕКГ)</w:t>
      </w:r>
    </w:p>
    <w:p w14:paraId="5A38464D" w14:textId="77777777" w:rsidR="0085660C" w:rsidRPr="0085660C" w:rsidRDefault="0085660C" w:rsidP="0085660C">
      <w:pPr>
        <w:ind w:right="851"/>
        <w:jc w:val="both"/>
        <w:rPr>
          <w:rFonts w:ascii="Times New Roman" w:hAnsi="Times New Roman" w:cs="Times New Roman"/>
        </w:rPr>
      </w:pPr>
      <w:r w:rsidRPr="0085660C">
        <w:rPr>
          <w:rFonts w:ascii="Times New Roman" w:hAnsi="Times New Roman" w:cs="Times New Roman"/>
        </w:rPr>
        <w:lastRenderedPageBreak/>
        <w:t xml:space="preserve">При фізичному навантаженні кровопостачання працюючих органів різко збільшується, значно підвищується навантаження на серце. За цих умов невідповідність між реальним кровопостачанням міокарда та його потребами може спричинити ішемічні зміни, що відбиваються на ЕКГ. Проби з фізичним навантаженням проводять з метою діагностики прихованих уражень серця, визначення толерантності до </w:t>
      </w:r>
      <w:r w:rsidRPr="0085660C">
        <w:rPr>
          <w:rFonts w:ascii="Times New Roman" w:hAnsi="Times New Roman" w:cs="Times New Roman"/>
          <w:spacing w:val="-2"/>
        </w:rPr>
        <w:t>навантаження, проведення контролю за ефективністю реабілітаційних заходів, оцін</w:t>
      </w:r>
      <w:r w:rsidRPr="0085660C">
        <w:rPr>
          <w:rFonts w:ascii="Times New Roman" w:hAnsi="Times New Roman" w:cs="Times New Roman"/>
          <w:spacing w:val="-2"/>
        </w:rPr>
        <w:softHyphen/>
      </w:r>
      <w:r w:rsidRPr="0085660C">
        <w:rPr>
          <w:rFonts w:ascii="Times New Roman" w:hAnsi="Times New Roman" w:cs="Times New Roman"/>
        </w:rPr>
        <w:t>ки функціонального стану серця. За умов нормального функціонального стану серця ЕКГ після проби характеризується незначними змінами: на 50–60 %, порівняно з початковою, збільшується ЧСС, положення ЕВС не змінюється, інтервал P–Q не змінюється або трохи коротшає, тривалість комплексу QRS не змінюється або трохи коротшає, амплітуда зубців також незначно змінюється, відновлення усіх вихідних показників закінчується на 5-й хвилині відпочинку.</w:t>
      </w:r>
    </w:p>
    <w:p w14:paraId="3BEDF10F" w14:textId="77777777" w:rsidR="0085660C" w:rsidRPr="0085660C" w:rsidRDefault="0085660C" w:rsidP="0085660C">
      <w:pPr>
        <w:ind w:right="851"/>
        <w:jc w:val="both"/>
        <w:rPr>
          <w:rFonts w:ascii="Times New Roman" w:hAnsi="Times New Roman" w:cs="Times New Roman"/>
        </w:rPr>
      </w:pPr>
      <w:r w:rsidRPr="0085660C">
        <w:rPr>
          <w:rFonts w:ascii="Times New Roman" w:hAnsi="Times New Roman" w:cs="Times New Roman"/>
        </w:rPr>
        <w:t xml:space="preserve">Для роботи необхідні: фрагменти ЕКГ, зареєстровані в стандартних </w:t>
      </w:r>
      <w:proofErr w:type="spellStart"/>
      <w:r w:rsidRPr="0085660C">
        <w:rPr>
          <w:rFonts w:ascii="Times New Roman" w:hAnsi="Times New Roman" w:cs="Times New Roman"/>
        </w:rPr>
        <w:t>відведеннях</w:t>
      </w:r>
      <w:proofErr w:type="spellEnd"/>
      <w:r w:rsidRPr="0085660C">
        <w:rPr>
          <w:rFonts w:ascii="Times New Roman" w:hAnsi="Times New Roman" w:cs="Times New Roman"/>
        </w:rPr>
        <w:t xml:space="preserve"> і у </w:t>
      </w:r>
      <w:proofErr w:type="spellStart"/>
      <w:r w:rsidRPr="0085660C">
        <w:rPr>
          <w:rFonts w:ascii="Times New Roman" w:hAnsi="Times New Roman" w:cs="Times New Roman"/>
        </w:rPr>
        <w:t>відведеннях</w:t>
      </w:r>
      <w:proofErr w:type="spellEnd"/>
      <w:r w:rsidRPr="0085660C">
        <w:rPr>
          <w:rFonts w:ascii="Times New Roman" w:hAnsi="Times New Roman" w:cs="Times New Roman"/>
        </w:rPr>
        <w:t xml:space="preserve"> V</w:t>
      </w:r>
      <w:r w:rsidRPr="0085660C">
        <w:rPr>
          <w:rFonts w:ascii="Times New Roman" w:hAnsi="Times New Roman" w:cs="Times New Roman"/>
          <w:vertAlign w:val="subscript"/>
        </w:rPr>
        <w:t>3</w:t>
      </w:r>
      <w:r w:rsidRPr="0085660C">
        <w:rPr>
          <w:rFonts w:ascii="Times New Roman" w:hAnsi="Times New Roman" w:cs="Times New Roman"/>
        </w:rPr>
        <w:t>, V</w:t>
      </w:r>
      <w:r w:rsidRPr="0085660C">
        <w:rPr>
          <w:rFonts w:ascii="Times New Roman" w:hAnsi="Times New Roman" w:cs="Times New Roman"/>
          <w:vertAlign w:val="subscript"/>
        </w:rPr>
        <w:t xml:space="preserve">4 </w:t>
      </w:r>
      <w:r w:rsidRPr="0085660C">
        <w:rPr>
          <w:rFonts w:ascii="Times New Roman" w:hAnsi="Times New Roman" w:cs="Times New Roman"/>
        </w:rPr>
        <w:t>і V</w:t>
      </w:r>
      <w:r w:rsidRPr="0085660C">
        <w:rPr>
          <w:rFonts w:ascii="Times New Roman" w:hAnsi="Times New Roman" w:cs="Times New Roman"/>
          <w:vertAlign w:val="subscript"/>
        </w:rPr>
        <w:t>5</w:t>
      </w:r>
      <w:r w:rsidRPr="0085660C">
        <w:rPr>
          <w:rFonts w:ascii="Times New Roman" w:hAnsi="Times New Roman" w:cs="Times New Roman"/>
        </w:rPr>
        <w:t>, зроблені до проби у спокої, безпосередньо після дозованого навантаження, на 3-й і 6-й хвилинах відновного періоду.</w:t>
      </w:r>
    </w:p>
    <w:p w14:paraId="3245944E" w14:textId="77777777" w:rsidR="0085660C" w:rsidRPr="0085660C" w:rsidRDefault="0085660C" w:rsidP="0085660C">
      <w:pPr>
        <w:ind w:right="851"/>
        <w:jc w:val="both"/>
        <w:rPr>
          <w:rFonts w:ascii="Times New Roman" w:hAnsi="Times New Roman" w:cs="Times New Roman"/>
        </w:rPr>
      </w:pPr>
      <w:r w:rsidRPr="0085660C">
        <w:rPr>
          <w:rFonts w:ascii="Times New Roman" w:hAnsi="Times New Roman" w:cs="Times New Roman"/>
          <w:i/>
        </w:rPr>
        <w:t>Об’єкт дослідження</w:t>
      </w:r>
      <w:r w:rsidRPr="0085660C">
        <w:rPr>
          <w:rFonts w:ascii="Times New Roman" w:hAnsi="Times New Roman" w:cs="Times New Roman"/>
        </w:rPr>
        <w:t xml:space="preserve"> — людина.</w:t>
      </w:r>
    </w:p>
    <w:p w14:paraId="32575598" w14:textId="77777777" w:rsidR="0085660C" w:rsidRPr="0085660C" w:rsidRDefault="0085660C" w:rsidP="0085660C">
      <w:pPr>
        <w:ind w:right="851"/>
        <w:jc w:val="both"/>
        <w:rPr>
          <w:rFonts w:ascii="Times New Roman" w:hAnsi="Times New Roman" w:cs="Times New Roman"/>
        </w:rPr>
      </w:pPr>
      <w:r w:rsidRPr="0085660C">
        <w:rPr>
          <w:rFonts w:ascii="Times New Roman" w:hAnsi="Times New Roman" w:cs="Times New Roman"/>
          <w:i/>
        </w:rPr>
        <w:t xml:space="preserve">Проведення роботи. </w:t>
      </w:r>
      <w:r w:rsidRPr="0085660C">
        <w:rPr>
          <w:rFonts w:ascii="Times New Roman" w:hAnsi="Times New Roman" w:cs="Times New Roman"/>
        </w:rPr>
        <w:t>Фрагменти ЕКГ, зареєстровані до і після функціональних проб (20 присідань, або 10–20-кратне вставання на платформу заввишки 50 см, або швидкий біг на місці протягом 15–20 с), вклейте в протокол досліду, позначте зубці й інтервали. Виміряйте зубці й інтервали ЕКГ, проведіть їхній порівняльний аналіз.</w:t>
      </w:r>
    </w:p>
    <w:p w14:paraId="5B7B7937" w14:textId="77777777" w:rsidR="0085660C" w:rsidRPr="0085660C" w:rsidRDefault="0085660C" w:rsidP="0085660C">
      <w:pPr>
        <w:ind w:right="851"/>
        <w:jc w:val="both"/>
        <w:rPr>
          <w:rFonts w:ascii="Times New Roman" w:hAnsi="Times New Roman" w:cs="Times New Roman"/>
        </w:rPr>
      </w:pPr>
      <w:r w:rsidRPr="0085660C">
        <w:rPr>
          <w:rFonts w:ascii="Times New Roman" w:hAnsi="Times New Roman" w:cs="Times New Roman"/>
          <w:i/>
        </w:rPr>
        <w:t xml:space="preserve">Результати роботи та їхнє оформлення. </w:t>
      </w:r>
      <w:r w:rsidRPr="0085660C">
        <w:rPr>
          <w:rFonts w:ascii="Times New Roman" w:hAnsi="Times New Roman" w:cs="Times New Roman"/>
        </w:rPr>
        <w:t>Зробіть висновок про зміни в ЕКГ, що виникають у результаті функціональної проби.</w:t>
      </w:r>
    </w:p>
    <w:p w14:paraId="2AE61A62" w14:textId="77777777" w:rsidR="0085660C" w:rsidRPr="0085660C" w:rsidRDefault="0085660C" w:rsidP="0085660C">
      <w:pPr>
        <w:ind w:right="851"/>
        <w:jc w:val="both"/>
        <w:rPr>
          <w:rFonts w:ascii="Times New Roman" w:hAnsi="Times New Roman" w:cs="Times New Roman"/>
        </w:rPr>
      </w:pPr>
      <w:r w:rsidRPr="0085660C">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85660C">
        <w:rPr>
          <w:rFonts w:ascii="Times New Roman" w:hAnsi="Times New Roman" w:cs="Times New Roman"/>
          <w:lang w:val="ru-RU"/>
        </w:rPr>
        <w:t>__________________________________</w:t>
      </w:r>
    </w:p>
    <w:p w14:paraId="588EEE8D" w14:textId="77777777" w:rsidR="0085660C" w:rsidRPr="0085660C" w:rsidRDefault="0085660C" w:rsidP="0085660C">
      <w:pPr>
        <w:jc w:val="both"/>
        <w:rPr>
          <w:rFonts w:ascii="Times New Roman" w:hAnsi="Times New Roman" w:cs="Times New Roman"/>
          <w:b/>
        </w:rPr>
      </w:pPr>
    </w:p>
    <w:p w14:paraId="7E6285F7" w14:textId="77777777" w:rsidR="0085660C" w:rsidRPr="0085660C" w:rsidRDefault="0085660C" w:rsidP="0085660C">
      <w:pPr>
        <w:jc w:val="both"/>
        <w:rPr>
          <w:rFonts w:ascii="Times New Roman" w:hAnsi="Times New Roman" w:cs="Times New Roman"/>
          <w:b/>
        </w:rPr>
      </w:pPr>
      <w:r w:rsidRPr="0085660C">
        <w:rPr>
          <w:rFonts w:ascii="Times New Roman" w:hAnsi="Times New Roman" w:cs="Times New Roman"/>
          <w:b/>
        </w:rPr>
        <w:t>Завдання 4. Питання для усного контролю.</w:t>
      </w:r>
    </w:p>
    <w:p w14:paraId="24BA4068" w14:textId="77777777" w:rsidR="0085660C" w:rsidRPr="0085660C" w:rsidRDefault="0085660C" w:rsidP="0085660C">
      <w:pPr>
        <w:jc w:val="both"/>
        <w:rPr>
          <w:rFonts w:ascii="Times New Roman" w:hAnsi="Times New Roman" w:cs="Times New Roman"/>
        </w:rPr>
      </w:pPr>
      <w:r w:rsidRPr="0085660C">
        <w:rPr>
          <w:rFonts w:ascii="Times New Roman" w:hAnsi="Times New Roman" w:cs="Times New Roman"/>
        </w:rPr>
        <w:t>1. Види та рівні регуляції діяльності серця.</w:t>
      </w:r>
    </w:p>
    <w:p w14:paraId="18458A02" w14:textId="77777777" w:rsidR="0085660C" w:rsidRPr="0085660C" w:rsidRDefault="0085660C" w:rsidP="0085660C">
      <w:pPr>
        <w:jc w:val="both"/>
        <w:rPr>
          <w:rFonts w:ascii="Times New Roman" w:hAnsi="Times New Roman" w:cs="Times New Roman"/>
        </w:rPr>
      </w:pPr>
      <w:r w:rsidRPr="0085660C">
        <w:rPr>
          <w:rFonts w:ascii="Times New Roman" w:hAnsi="Times New Roman" w:cs="Times New Roman"/>
        </w:rPr>
        <w:t xml:space="preserve">2. </w:t>
      </w:r>
      <w:proofErr w:type="spellStart"/>
      <w:r w:rsidRPr="0085660C">
        <w:rPr>
          <w:rFonts w:ascii="Times New Roman" w:hAnsi="Times New Roman" w:cs="Times New Roman"/>
        </w:rPr>
        <w:t>Внутрішньосерцеві</w:t>
      </w:r>
      <w:proofErr w:type="spellEnd"/>
      <w:r w:rsidRPr="0085660C">
        <w:rPr>
          <w:rFonts w:ascii="Times New Roman" w:hAnsi="Times New Roman" w:cs="Times New Roman"/>
        </w:rPr>
        <w:t xml:space="preserve"> регуляторні механізми: внутрішньоклітинні механізми регуляції; регуляція міжклітинних взаємодій.</w:t>
      </w:r>
    </w:p>
    <w:p w14:paraId="3ECC395B" w14:textId="77777777" w:rsidR="0085660C" w:rsidRPr="0085660C" w:rsidRDefault="0085660C" w:rsidP="0085660C">
      <w:pPr>
        <w:jc w:val="both"/>
        <w:rPr>
          <w:rFonts w:ascii="Times New Roman" w:hAnsi="Times New Roman" w:cs="Times New Roman"/>
        </w:rPr>
      </w:pPr>
      <w:r w:rsidRPr="0085660C">
        <w:rPr>
          <w:rFonts w:ascii="Times New Roman" w:hAnsi="Times New Roman" w:cs="Times New Roman"/>
        </w:rPr>
        <w:t xml:space="preserve">3. </w:t>
      </w:r>
      <w:proofErr w:type="spellStart"/>
      <w:r w:rsidRPr="0085660C">
        <w:rPr>
          <w:rFonts w:ascii="Times New Roman" w:hAnsi="Times New Roman" w:cs="Times New Roman"/>
        </w:rPr>
        <w:t>Внутрішньосерцеві</w:t>
      </w:r>
      <w:proofErr w:type="spellEnd"/>
      <w:r w:rsidRPr="0085660C">
        <w:rPr>
          <w:rFonts w:ascii="Times New Roman" w:hAnsi="Times New Roman" w:cs="Times New Roman"/>
        </w:rPr>
        <w:t xml:space="preserve"> периферичні рефлекси.</w:t>
      </w:r>
    </w:p>
    <w:p w14:paraId="3BC12E9A" w14:textId="77777777" w:rsidR="0085660C" w:rsidRPr="0085660C" w:rsidRDefault="0085660C" w:rsidP="0085660C">
      <w:pPr>
        <w:jc w:val="both"/>
        <w:rPr>
          <w:rFonts w:ascii="Times New Roman" w:hAnsi="Times New Roman" w:cs="Times New Roman"/>
        </w:rPr>
      </w:pPr>
      <w:r w:rsidRPr="0085660C">
        <w:rPr>
          <w:rFonts w:ascii="Times New Roman" w:hAnsi="Times New Roman" w:cs="Times New Roman"/>
        </w:rPr>
        <w:t xml:space="preserve">4. </w:t>
      </w:r>
      <w:proofErr w:type="spellStart"/>
      <w:r w:rsidRPr="0085660C">
        <w:rPr>
          <w:rFonts w:ascii="Times New Roman" w:hAnsi="Times New Roman" w:cs="Times New Roman"/>
        </w:rPr>
        <w:t>Позасерцевий</w:t>
      </w:r>
      <w:proofErr w:type="spellEnd"/>
      <w:r w:rsidRPr="0085660C">
        <w:rPr>
          <w:rFonts w:ascii="Times New Roman" w:hAnsi="Times New Roman" w:cs="Times New Roman"/>
        </w:rPr>
        <w:t xml:space="preserve"> рівень регуляції: нервова </w:t>
      </w:r>
      <w:proofErr w:type="spellStart"/>
      <w:r w:rsidRPr="0085660C">
        <w:rPr>
          <w:rFonts w:ascii="Times New Roman" w:hAnsi="Times New Roman" w:cs="Times New Roman"/>
        </w:rPr>
        <w:t>екстракардіальна</w:t>
      </w:r>
      <w:proofErr w:type="spellEnd"/>
      <w:r w:rsidRPr="0085660C">
        <w:rPr>
          <w:rFonts w:ascii="Times New Roman" w:hAnsi="Times New Roman" w:cs="Times New Roman"/>
        </w:rPr>
        <w:t xml:space="preserve"> регуляція; вплив вегетативних нервів на діяльність серця; </w:t>
      </w:r>
      <w:proofErr w:type="spellStart"/>
      <w:r w:rsidRPr="0085660C">
        <w:rPr>
          <w:rFonts w:ascii="Times New Roman" w:hAnsi="Times New Roman" w:cs="Times New Roman"/>
        </w:rPr>
        <w:t>позасерцеві</w:t>
      </w:r>
      <w:proofErr w:type="spellEnd"/>
      <w:r w:rsidRPr="0085660C">
        <w:rPr>
          <w:rFonts w:ascii="Times New Roman" w:hAnsi="Times New Roman" w:cs="Times New Roman"/>
        </w:rPr>
        <w:t xml:space="preserve"> рефлекси.</w:t>
      </w:r>
    </w:p>
    <w:p w14:paraId="7D259BEA" w14:textId="77777777" w:rsidR="0085660C" w:rsidRPr="0085660C" w:rsidRDefault="0085660C" w:rsidP="0085660C">
      <w:pPr>
        <w:jc w:val="both"/>
        <w:rPr>
          <w:rFonts w:ascii="Times New Roman" w:hAnsi="Times New Roman" w:cs="Times New Roman"/>
        </w:rPr>
      </w:pPr>
      <w:r w:rsidRPr="0085660C">
        <w:rPr>
          <w:rFonts w:ascii="Times New Roman" w:hAnsi="Times New Roman" w:cs="Times New Roman"/>
        </w:rPr>
        <w:t xml:space="preserve">5. Взаємодія </w:t>
      </w:r>
      <w:proofErr w:type="spellStart"/>
      <w:r w:rsidRPr="0085660C">
        <w:rPr>
          <w:rFonts w:ascii="Times New Roman" w:hAnsi="Times New Roman" w:cs="Times New Roman"/>
        </w:rPr>
        <w:t>інтракардіальних</w:t>
      </w:r>
      <w:proofErr w:type="spellEnd"/>
      <w:r w:rsidRPr="0085660C">
        <w:rPr>
          <w:rFonts w:ascii="Times New Roman" w:hAnsi="Times New Roman" w:cs="Times New Roman"/>
        </w:rPr>
        <w:t xml:space="preserve"> і </w:t>
      </w:r>
      <w:proofErr w:type="spellStart"/>
      <w:r w:rsidRPr="0085660C">
        <w:rPr>
          <w:rFonts w:ascii="Times New Roman" w:hAnsi="Times New Roman" w:cs="Times New Roman"/>
        </w:rPr>
        <w:t>екстракардіальних</w:t>
      </w:r>
      <w:proofErr w:type="spellEnd"/>
      <w:r w:rsidRPr="0085660C">
        <w:rPr>
          <w:rFonts w:ascii="Times New Roman" w:hAnsi="Times New Roman" w:cs="Times New Roman"/>
        </w:rPr>
        <w:t xml:space="preserve"> регуляторних механізмів.</w:t>
      </w:r>
    </w:p>
    <w:p w14:paraId="26DB5546" w14:textId="77777777" w:rsidR="0085660C" w:rsidRPr="0085660C" w:rsidRDefault="0085660C" w:rsidP="0085660C">
      <w:pPr>
        <w:jc w:val="both"/>
        <w:rPr>
          <w:rFonts w:ascii="Times New Roman" w:hAnsi="Times New Roman" w:cs="Times New Roman"/>
        </w:rPr>
      </w:pPr>
      <w:r w:rsidRPr="0085660C">
        <w:rPr>
          <w:rFonts w:ascii="Times New Roman" w:hAnsi="Times New Roman" w:cs="Times New Roman"/>
        </w:rPr>
        <w:t>6. Тонус центрів, які регулюють діяльність серця.</w:t>
      </w:r>
    </w:p>
    <w:p w14:paraId="47631C3F" w14:textId="77777777" w:rsidR="0085660C" w:rsidRPr="0085660C" w:rsidRDefault="0085660C" w:rsidP="0085660C">
      <w:pPr>
        <w:jc w:val="both"/>
        <w:rPr>
          <w:rFonts w:ascii="Times New Roman" w:hAnsi="Times New Roman" w:cs="Times New Roman"/>
        </w:rPr>
      </w:pPr>
      <w:r w:rsidRPr="0085660C">
        <w:rPr>
          <w:rFonts w:ascii="Times New Roman" w:hAnsi="Times New Roman" w:cs="Times New Roman"/>
        </w:rPr>
        <w:t>7. Гуморальна регуляція діяльності серця.</w:t>
      </w:r>
    </w:p>
    <w:p w14:paraId="403F711B" w14:textId="77777777" w:rsidR="0085660C" w:rsidRPr="0085660C" w:rsidRDefault="0085660C" w:rsidP="0085660C">
      <w:pPr>
        <w:jc w:val="both"/>
        <w:rPr>
          <w:rFonts w:ascii="Times New Roman" w:hAnsi="Times New Roman" w:cs="Times New Roman"/>
        </w:rPr>
      </w:pPr>
      <w:r w:rsidRPr="0085660C">
        <w:rPr>
          <w:rFonts w:ascii="Times New Roman" w:hAnsi="Times New Roman" w:cs="Times New Roman"/>
        </w:rPr>
        <w:t>8. Механізми й ефекти впливу гормонів (</w:t>
      </w:r>
      <w:proofErr w:type="spellStart"/>
      <w:r w:rsidRPr="0085660C">
        <w:rPr>
          <w:rFonts w:ascii="Times New Roman" w:hAnsi="Times New Roman" w:cs="Times New Roman"/>
        </w:rPr>
        <w:t>катехоламінів</w:t>
      </w:r>
      <w:proofErr w:type="spellEnd"/>
      <w:r w:rsidRPr="0085660C">
        <w:rPr>
          <w:rFonts w:ascii="Times New Roman" w:hAnsi="Times New Roman" w:cs="Times New Roman"/>
        </w:rPr>
        <w:t xml:space="preserve">, тироксину і </w:t>
      </w:r>
      <w:proofErr w:type="spellStart"/>
      <w:r w:rsidRPr="0085660C">
        <w:rPr>
          <w:rFonts w:ascii="Times New Roman" w:hAnsi="Times New Roman" w:cs="Times New Roman"/>
        </w:rPr>
        <w:t>трийодтироніну</w:t>
      </w:r>
      <w:proofErr w:type="spellEnd"/>
      <w:r w:rsidRPr="0085660C">
        <w:rPr>
          <w:rFonts w:ascii="Times New Roman" w:hAnsi="Times New Roman" w:cs="Times New Roman"/>
        </w:rPr>
        <w:t xml:space="preserve">, </w:t>
      </w:r>
      <w:proofErr w:type="spellStart"/>
      <w:r w:rsidRPr="0085660C">
        <w:rPr>
          <w:rFonts w:ascii="Times New Roman" w:hAnsi="Times New Roman" w:cs="Times New Roman"/>
        </w:rPr>
        <w:t>глюкагону</w:t>
      </w:r>
      <w:proofErr w:type="spellEnd"/>
      <w:r w:rsidRPr="0085660C">
        <w:rPr>
          <w:rFonts w:ascii="Times New Roman" w:hAnsi="Times New Roman" w:cs="Times New Roman"/>
        </w:rPr>
        <w:t>) на діяльність серця.</w:t>
      </w:r>
    </w:p>
    <w:p w14:paraId="5CE2F8F1" w14:textId="77777777" w:rsidR="0085660C" w:rsidRPr="0085660C" w:rsidRDefault="0085660C" w:rsidP="0085660C">
      <w:pPr>
        <w:jc w:val="both"/>
        <w:rPr>
          <w:rFonts w:ascii="Times New Roman" w:hAnsi="Times New Roman" w:cs="Times New Roman"/>
        </w:rPr>
      </w:pPr>
      <w:r w:rsidRPr="0085660C">
        <w:rPr>
          <w:rFonts w:ascii="Times New Roman" w:hAnsi="Times New Roman" w:cs="Times New Roman"/>
        </w:rPr>
        <w:t>9. Механізми впливу іонного складу плазми крові на діяльність серця.</w:t>
      </w:r>
    </w:p>
    <w:p w14:paraId="0A75111E" w14:textId="77777777" w:rsidR="0085660C" w:rsidRDefault="0085660C" w:rsidP="0085660C">
      <w:pPr>
        <w:tabs>
          <w:tab w:val="left" w:pos="142"/>
        </w:tabs>
        <w:jc w:val="both"/>
        <w:rPr>
          <w:rFonts w:ascii="Times New Roman" w:hAnsi="Times New Roman" w:cs="Times New Roman"/>
        </w:rPr>
      </w:pPr>
      <w:r w:rsidRPr="0085660C">
        <w:rPr>
          <w:rFonts w:ascii="Times New Roman" w:hAnsi="Times New Roman" w:cs="Times New Roman"/>
        </w:rPr>
        <w:t xml:space="preserve">10. Вплив метаболітів на діяльність серця. </w:t>
      </w:r>
    </w:p>
    <w:p w14:paraId="74A1BE14" w14:textId="77777777" w:rsidR="006078A1" w:rsidRDefault="006078A1" w:rsidP="0085660C">
      <w:pPr>
        <w:tabs>
          <w:tab w:val="left" w:pos="142"/>
        </w:tabs>
        <w:jc w:val="both"/>
        <w:rPr>
          <w:rFonts w:ascii="Times New Roman" w:hAnsi="Times New Roman" w:cs="Times New Roman"/>
        </w:rPr>
      </w:pPr>
    </w:p>
    <w:p w14:paraId="1F6C969B" w14:textId="526230B7" w:rsidR="006078A1" w:rsidRDefault="006078A1" w:rsidP="0085660C">
      <w:pPr>
        <w:tabs>
          <w:tab w:val="left" w:pos="142"/>
        </w:tabs>
        <w:jc w:val="both"/>
        <w:rPr>
          <w:rFonts w:ascii="Times New Roman" w:hAnsi="Times New Roman" w:cs="Times New Roman"/>
        </w:rPr>
      </w:pPr>
      <w:r>
        <w:rPr>
          <w:rFonts w:ascii="Times New Roman" w:hAnsi="Times New Roman" w:cs="Times New Roman"/>
        </w:rPr>
        <w:t>Використані джерела:</w:t>
      </w:r>
    </w:p>
    <w:p w14:paraId="0CED2B47" w14:textId="19E1A792" w:rsidR="006078A1" w:rsidRPr="0085660C" w:rsidRDefault="006078A1" w:rsidP="0085660C">
      <w:pPr>
        <w:tabs>
          <w:tab w:val="left" w:pos="142"/>
        </w:tabs>
        <w:jc w:val="both"/>
        <w:rPr>
          <w:rFonts w:ascii="Times New Roman" w:hAnsi="Times New Roman" w:cs="Times New Roman"/>
        </w:rPr>
      </w:pPr>
      <w:r>
        <w:rPr>
          <w:rFonts w:ascii="Times New Roman" w:hAnsi="Times New Roman" w:cs="Times New Roman"/>
        </w:rPr>
        <w:t>Основна</w:t>
      </w:r>
    </w:p>
    <w:p w14:paraId="6FC06075" w14:textId="654C3BE3" w:rsidR="00F61C81" w:rsidRDefault="006078A1" w:rsidP="0085660C">
      <w:pPr>
        <w:widowControl/>
        <w:tabs>
          <w:tab w:val="left" w:pos="284"/>
        </w:tabs>
        <w:jc w:val="both"/>
        <w:rPr>
          <w:rFonts w:ascii="Times New Roman" w:eastAsia="Calibri" w:hAnsi="Times New Roman" w:cs="Times New Roman"/>
          <w:color w:val="auto"/>
          <w:lang w:bidi="ar-SA"/>
        </w:rPr>
      </w:pPr>
      <w:r w:rsidRPr="006078A1">
        <w:lastRenderedPageBreak/>
        <w:drawing>
          <wp:inline distT="0" distB="0" distL="0" distR="0" wp14:anchorId="3CF30C6E" wp14:editId="5330A6DC">
            <wp:extent cx="5936615" cy="6966585"/>
            <wp:effectExtent l="0" t="0" r="6985" b="5715"/>
            <wp:docPr id="257990404" name="Рисунок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5936615" cy="6966585"/>
                    </a:xfrm>
                    <a:prstGeom prst="rect">
                      <a:avLst/>
                    </a:prstGeom>
                    <a:noFill/>
                    <a:ln>
                      <a:noFill/>
                    </a:ln>
                  </pic:spPr>
                </pic:pic>
              </a:graphicData>
            </a:graphic>
          </wp:inline>
        </w:drawing>
      </w:r>
    </w:p>
    <w:p w14:paraId="41E1B999" w14:textId="6FB1B8F1" w:rsidR="000C3CD0" w:rsidRDefault="000C3CD0" w:rsidP="006078A1">
      <w:pPr>
        <w:widowControl/>
        <w:spacing w:before="120" w:after="160" w:line="256" w:lineRule="auto"/>
        <w:jc w:val="center"/>
        <w:rPr>
          <w:rFonts w:ascii="Times New Roman" w:eastAsia="Calibri" w:hAnsi="Times New Roman" w:cs="Times New Roman"/>
          <w:b/>
          <w:iCs/>
          <w:color w:val="auto"/>
        </w:rPr>
      </w:pPr>
      <w:r>
        <w:rPr>
          <w:rFonts w:ascii="Times New Roman" w:eastAsia="Calibri" w:hAnsi="Times New Roman" w:cs="Times New Roman"/>
          <w:b/>
          <w:iCs/>
          <w:color w:val="auto"/>
        </w:rPr>
        <w:br w:type="page"/>
      </w:r>
      <w:r w:rsidR="001249EA">
        <w:rPr>
          <w:rFonts w:ascii="Times New Roman" w:eastAsia="Calibri" w:hAnsi="Times New Roman" w:cs="Times New Roman"/>
          <w:b/>
          <w:iCs/>
          <w:color w:val="auto"/>
        </w:rPr>
        <w:lastRenderedPageBreak/>
        <w:t>Практичне заняття 28</w:t>
      </w:r>
    </w:p>
    <w:p w14:paraId="4C1857D5" w14:textId="77777777" w:rsidR="001249EA" w:rsidRPr="00F61C81" w:rsidRDefault="001249EA" w:rsidP="00C7274D">
      <w:pPr>
        <w:widowControl/>
        <w:tabs>
          <w:tab w:val="left" w:pos="284"/>
        </w:tabs>
        <w:jc w:val="center"/>
        <w:rPr>
          <w:rFonts w:ascii="Times New Roman" w:eastAsia="Calibri" w:hAnsi="Times New Roman" w:cs="Times New Roman"/>
          <w:b/>
          <w:iCs/>
          <w:color w:val="auto"/>
        </w:rPr>
      </w:pPr>
    </w:p>
    <w:p w14:paraId="09476CD7" w14:textId="602D3561" w:rsidR="004A72C5" w:rsidRPr="004A72C5" w:rsidRDefault="004A72C5" w:rsidP="004A72C5">
      <w:pPr>
        <w:jc w:val="both"/>
        <w:rPr>
          <w:rFonts w:ascii="Times New Roman" w:eastAsia="Times New Roman" w:hAnsi="Times New Roman" w:cs="Times New Roman"/>
          <w:b/>
          <w:color w:val="auto"/>
          <w:lang w:eastAsia="ru-RU" w:bidi="ar-SA"/>
        </w:rPr>
      </w:pPr>
      <w:r w:rsidRPr="004A72C5">
        <w:rPr>
          <w:rFonts w:ascii="Times New Roman" w:hAnsi="Times New Roman" w:cs="Times New Roman"/>
          <w:bCs/>
          <w:i/>
          <w:iCs/>
        </w:rPr>
        <w:t>Тема</w:t>
      </w:r>
      <w:r>
        <w:rPr>
          <w:rFonts w:ascii="Times New Roman" w:hAnsi="Times New Roman" w:cs="Times New Roman"/>
          <w:bCs/>
          <w:i/>
          <w:iCs/>
        </w:rPr>
        <w:t>:</w:t>
      </w:r>
      <w:r w:rsidR="00BC58E8">
        <w:rPr>
          <w:rFonts w:ascii="Times New Roman" w:hAnsi="Times New Roman" w:cs="Times New Roman"/>
          <w:bCs/>
          <w:i/>
          <w:iCs/>
        </w:rPr>
        <w:t xml:space="preserve"> </w:t>
      </w:r>
      <w:r w:rsidRPr="004A72C5">
        <w:rPr>
          <w:rFonts w:ascii="Times New Roman" w:hAnsi="Times New Roman" w:cs="Times New Roman"/>
          <w:b/>
        </w:rPr>
        <w:t xml:space="preserve">Закони гемодинаміки, роль судин у кровообігу. </w:t>
      </w:r>
      <w:r w:rsidRPr="004A72C5">
        <w:rPr>
          <w:rFonts w:ascii="Times New Roman" w:hAnsi="Times New Roman" w:cs="Times New Roman"/>
          <w:b/>
        </w:rPr>
        <w:br/>
        <w:t>Дослідження артеріального тиску людини</w:t>
      </w:r>
    </w:p>
    <w:p w14:paraId="142717A0" w14:textId="77777777" w:rsidR="004A72C5" w:rsidRPr="004A72C5" w:rsidRDefault="004A72C5" w:rsidP="004A72C5">
      <w:pPr>
        <w:jc w:val="both"/>
        <w:rPr>
          <w:rFonts w:ascii="Times New Roman" w:hAnsi="Times New Roman" w:cs="Times New Roman"/>
          <w:b/>
          <w:bCs/>
        </w:rPr>
      </w:pPr>
    </w:p>
    <w:p w14:paraId="3AC20C59" w14:textId="12988C30" w:rsidR="004A72C5" w:rsidRPr="004A72C5" w:rsidRDefault="004A72C5" w:rsidP="004A72C5">
      <w:pPr>
        <w:tabs>
          <w:tab w:val="left" w:pos="5496"/>
        </w:tabs>
        <w:ind w:right="1134"/>
        <w:jc w:val="both"/>
        <w:rPr>
          <w:rFonts w:ascii="Times New Roman" w:hAnsi="Times New Roman" w:cs="Times New Roman"/>
        </w:rPr>
      </w:pPr>
      <w:r w:rsidRPr="004A72C5">
        <w:rPr>
          <w:rFonts w:ascii="Times New Roman" w:hAnsi="Times New Roman" w:cs="Times New Roman"/>
          <w:i/>
          <w:iCs/>
        </w:rPr>
        <w:t xml:space="preserve">Мотиваційна характеристика теми. </w:t>
      </w:r>
      <w:r w:rsidRPr="004A72C5">
        <w:rPr>
          <w:rFonts w:ascii="Times New Roman" w:hAnsi="Times New Roman" w:cs="Times New Roman"/>
        </w:rPr>
        <w:t>Знання основних принципів гемодинаміки</w:t>
      </w:r>
      <w:r>
        <w:rPr>
          <w:rFonts w:ascii="Times New Roman" w:hAnsi="Times New Roman" w:cs="Times New Roman"/>
        </w:rPr>
        <w:t xml:space="preserve"> </w:t>
      </w:r>
      <w:r w:rsidRPr="004A72C5">
        <w:rPr>
          <w:rFonts w:ascii="Times New Roman" w:hAnsi="Times New Roman" w:cs="Times New Roman"/>
        </w:rPr>
        <w:t>необхідне для забезпечення можливих шляхів підтримки гомеостазу за умов різних функціональних станів, а опанування навиків визначення артеріального тиску необхідне лікареві будь-якої спеціальності в його практичній діяльності.</w:t>
      </w:r>
    </w:p>
    <w:p w14:paraId="41608727" w14:textId="77777777" w:rsidR="004A72C5" w:rsidRPr="004A72C5" w:rsidRDefault="004A72C5" w:rsidP="004A72C5">
      <w:pPr>
        <w:tabs>
          <w:tab w:val="left" w:pos="5496"/>
        </w:tabs>
        <w:ind w:right="1134"/>
        <w:jc w:val="both"/>
        <w:rPr>
          <w:rFonts w:ascii="Times New Roman" w:hAnsi="Times New Roman" w:cs="Times New Roman"/>
        </w:rPr>
      </w:pPr>
    </w:p>
    <w:p w14:paraId="2F2DAE53" w14:textId="77777777" w:rsidR="004A72C5" w:rsidRPr="004A72C5" w:rsidRDefault="004A72C5" w:rsidP="004A72C5">
      <w:pPr>
        <w:tabs>
          <w:tab w:val="left" w:pos="5496"/>
        </w:tabs>
        <w:ind w:right="1134"/>
        <w:jc w:val="both"/>
        <w:rPr>
          <w:rFonts w:ascii="Times New Roman" w:hAnsi="Times New Roman" w:cs="Times New Roman"/>
        </w:rPr>
      </w:pPr>
      <w:r w:rsidRPr="004A72C5">
        <w:rPr>
          <w:rFonts w:ascii="Times New Roman" w:hAnsi="Times New Roman" w:cs="Times New Roman"/>
          <w:i/>
        </w:rPr>
        <w:t>Мета заняття:</w:t>
      </w:r>
      <w:r w:rsidRPr="004A72C5">
        <w:rPr>
          <w:rFonts w:ascii="Times New Roman" w:hAnsi="Times New Roman" w:cs="Times New Roman"/>
        </w:rPr>
        <w:t xml:space="preserve"> студенти повинні знати основні принципи гемодинаміки, фактори, що забезпечують рух крові судинами різного типу.</w:t>
      </w:r>
    </w:p>
    <w:p w14:paraId="068560C0" w14:textId="77777777" w:rsidR="004A72C5" w:rsidRPr="004A72C5" w:rsidRDefault="004A72C5" w:rsidP="004A72C5">
      <w:pPr>
        <w:tabs>
          <w:tab w:val="left" w:pos="5496"/>
        </w:tabs>
        <w:ind w:right="1134"/>
        <w:jc w:val="both"/>
        <w:rPr>
          <w:rFonts w:ascii="Times New Roman" w:hAnsi="Times New Roman" w:cs="Times New Roman"/>
        </w:rPr>
      </w:pPr>
    </w:p>
    <w:p w14:paraId="57F414E5" w14:textId="77777777" w:rsidR="004A72C5" w:rsidRPr="004A72C5" w:rsidRDefault="004A72C5" w:rsidP="004A72C5">
      <w:pPr>
        <w:tabs>
          <w:tab w:val="left" w:pos="5496"/>
        </w:tabs>
        <w:jc w:val="both"/>
        <w:rPr>
          <w:rFonts w:ascii="Times New Roman" w:hAnsi="Times New Roman" w:cs="Times New Roman"/>
          <w:b/>
        </w:rPr>
      </w:pPr>
      <w:r w:rsidRPr="004A72C5">
        <w:rPr>
          <w:rFonts w:ascii="Times New Roman" w:hAnsi="Times New Roman" w:cs="Times New Roman"/>
          <w:b/>
        </w:rPr>
        <w:t>Завдання 1. Відповісти на питання або виконати завдання.</w:t>
      </w:r>
    </w:p>
    <w:p w14:paraId="49D28702" w14:textId="77777777" w:rsidR="004A72C5" w:rsidRPr="004A72C5" w:rsidRDefault="004A72C5" w:rsidP="004A72C5">
      <w:pPr>
        <w:tabs>
          <w:tab w:val="left" w:pos="5496"/>
        </w:tabs>
        <w:jc w:val="both"/>
        <w:rPr>
          <w:rFonts w:ascii="Times New Roman" w:hAnsi="Times New Roman" w:cs="Times New Roman"/>
          <w:i/>
          <w:iCs/>
        </w:rPr>
      </w:pPr>
    </w:p>
    <w:p w14:paraId="2C922E32" w14:textId="77777777" w:rsidR="004A72C5" w:rsidRPr="004A72C5" w:rsidRDefault="004A72C5" w:rsidP="004A72C5">
      <w:pPr>
        <w:tabs>
          <w:tab w:val="left" w:pos="5496"/>
        </w:tabs>
        <w:jc w:val="both"/>
        <w:rPr>
          <w:rFonts w:ascii="Times New Roman" w:hAnsi="Times New Roman" w:cs="Times New Roman"/>
          <w:iCs/>
        </w:rPr>
      </w:pPr>
      <w:r w:rsidRPr="004A72C5">
        <w:rPr>
          <w:rFonts w:ascii="Times New Roman" w:hAnsi="Times New Roman" w:cs="Times New Roman"/>
          <w:iCs/>
        </w:rPr>
        <w:t>1.1. Заповніть таблицю.</w:t>
      </w:r>
    </w:p>
    <w:p w14:paraId="7F02FF2A" w14:textId="77777777" w:rsidR="004A72C5" w:rsidRPr="004A72C5" w:rsidRDefault="004A72C5" w:rsidP="004A72C5">
      <w:pPr>
        <w:tabs>
          <w:tab w:val="left" w:pos="5496"/>
        </w:tabs>
        <w:jc w:val="both"/>
        <w:rPr>
          <w:rFonts w:ascii="Times New Roman" w:hAnsi="Times New Roman" w:cs="Times New Roman"/>
          <w:bCs/>
        </w:rPr>
      </w:pPr>
    </w:p>
    <w:p w14:paraId="3103E7A5" w14:textId="77777777" w:rsidR="004A72C5" w:rsidRPr="004A72C5" w:rsidRDefault="004A72C5" w:rsidP="004A72C5">
      <w:pPr>
        <w:tabs>
          <w:tab w:val="left" w:pos="5496"/>
        </w:tabs>
        <w:spacing w:after="120"/>
        <w:jc w:val="both"/>
        <w:rPr>
          <w:rFonts w:ascii="Times New Roman" w:hAnsi="Times New Roman" w:cs="Times New Roman"/>
          <w:b/>
          <w:bCs/>
        </w:rPr>
      </w:pPr>
      <w:r w:rsidRPr="004A72C5">
        <w:rPr>
          <w:rFonts w:ascii="Times New Roman" w:hAnsi="Times New Roman" w:cs="Times New Roman"/>
          <w:b/>
          <w:bCs/>
        </w:rPr>
        <w:t>Функціональна класифікація судинної системи</w:t>
      </w:r>
    </w:p>
    <w:tbl>
      <w:tblPr>
        <w:tblW w:w="963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57" w:type="dxa"/>
          <w:left w:w="57" w:type="dxa"/>
          <w:bottom w:w="57" w:type="dxa"/>
          <w:right w:w="57" w:type="dxa"/>
        </w:tblCellMar>
        <w:tblLook w:val="01E0" w:firstRow="1" w:lastRow="1" w:firstColumn="1" w:lastColumn="1" w:noHBand="0" w:noVBand="0"/>
      </w:tblPr>
      <w:tblGrid>
        <w:gridCol w:w="2237"/>
        <w:gridCol w:w="3476"/>
        <w:gridCol w:w="3917"/>
      </w:tblGrid>
      <w:tr w:rsidR="004A72C5" w:rsidRPr="004A72C5" w14:paraId="7814A832" w14:textId="77777777">
        <w:trPr>
          <w:trHeight w:val="551"/>
          <w:jc w:val="center"/>
        </w:trPr>
        <w:tc>
          <w:tcPr>
            <w:tcW w:w="2238" w:type="dxa"/>
            <w:tcBorders>
              <w:top w:val="single" w:sz="8" w:space="0" w:color="auto"/>
              <w:left w:val="single" w:sz="8" w:space="0" w:color="auto"/>
              <w:bottom w:val="single" w:sz="8" w:space="0" w:color="auto"/>
              <w:right w:val="single" w:sz="8" w:space="0" w:color="auto"/>
            </w:tcBorders>
            <w:vAlign w:val="center"/>
            <w:hideMark/>
          </w:tcPr>
          <w:p w14:paraId="7DDA624E"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Функціональний тип судин</w:t>
            </w:r>
          </w:p>
        </w:tc>
        <w:tc>
          <w:tcPr>
            <w:tcW w:w="3479" w:type="dxa"/>
            <w:tcBorders>
              <w:top w:val="single" w:sz="8" w:space="0" w:color="auto"/>
              <w:left w:val="single" w:sz="8" w:space="0" w:color="auto"/>
              <w:bottom w:val="single" w:sz="8" w:space="0" w:color="auto"/>
              <w:right w:val="single" w:sz="8" w:space="0" w:color="auto"/>
            </w:tcBorders>
            <w:vAlign w:val="center"/>
            <w:hideMark/>
          </w:tcPr>
          <w:p w14:paraId="3DFA4179"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Анатомічний тип судин</w:t>
            </w:r>
          </w:p>
        </w:tc>
        <w:tc>
          <w:tcPr>
            <w:tcW w:w="3920" w:type="dxa"/>
            <w:tcBorders>
              <w:top w:val="single" w:sz="8" w:space="0" w:color="auto"/>
              <w:left w:val="single" w:sz="8" w:space="0" w:color="auto"/>
              <w:bottom w:val="single" w:sz="8" w:space="0" w:color="auto"/>
              <w:right w:val="single" w:sz="8" w:space="0" w:color="auto"/>
            </w:tcBorders>
            <w:vAlign w:val="center"/>
            <w:hideMark/>
          </w:tcPr>
          <w:p w14:paraId="44AE919A"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Фізіологічна функція судин</w:t>
            </w:r>
          </w:p>
        </w:tc>
      </w:tr>
      <w:tr w:rsidR="004A72C5" w:rsidRPr="004A72C5" w14:paraId="69411309" w14:textId="77777777" w:rsidTr="004A72C5">
        <w:trPr>
          <w:trHeight w:val="546"/>
          <w:jc w:val="center"/>
        </w:trPr>
        <w:tc>
          <w:tcPr>
            <w:tcW w:w="2238" w:type="dxa"/>
            <w:tcBorders>
              <w:top w:val="single" w:sz="8" w:space="0" w:color="auto"/>
              <w:left w:val="single" w:sz="8" w:space="0" w:color="auto"/>
              <w:bottom w:val="single" w:sz="8" w:space="0" w:color="auto"/>
              <w:right w:val="single" w:sz="8" w:space="0" w:color="auto"/>
            </w:tcBorders>
            <w:hideMark/>
          </w:tcPr>
          <w:p w14:paraId="4B856B8B"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Еластичні судини</w:t>
            </w:r>
          </w:p>
        </w:tc>
        <w:tc>
          <w:tcPr>
            <w:tcW w:w="3479" w:type="dxa"/>
            <w:tcBorders>
              <w:top w:val="single" w:sz="8" w:space="0" w:color="auto"/>
              <w:left w:val="single" w:sz="8" w:space="0" w:color="auto"/>
              <w:bottom w:val="single" w:sz="8" w:space="0" w:color="auto"/>
              <w:right w:val="single" w:sz="8" w:space="0" w:color="auto"/>
            </w:tcBorders>
          </w:tcPr>
          <w:p w14:paraId="587B8431" w14:textId="77777777" w:rsidR="004A72C5" w:rsidRPr="004A72C5" w:rsidRDefault="004A72C5" w:rsidP="004A72C5">
            <w:pPr>
              <w:autoSpaceDE w:val="0"/>
              <w:autoSpaceDN w:val="0"/>
              <w:jc w:val="both"/>
              <w:rPr>
                <w:rFonts w:ascii="Times New Roman" w:hAnsi="Times New Roman" w:cs="Times New Roman"/>
                <w:lang w:bidi="ru-RU"/>
              </w:rPr>
            </w:pPr>
          </w:p>
          <w:p w14:paraId="158B3DB2" w14:textId="77777777" w:rsidR="004A72C5" w:rsidRPr="004A72C5" w:rsidRDefault="004A72C5" w:rsidP="004A72C5">
            <w:pPr>
              <w:autoSpaceDE w:val="0"/>
              <w:autoSpaceDN w:val="0"/>
              <w:jc w:val="both"/>
              <w:rPr>
                <w:rFonts w:ascii="Times New Roman" w:hAnsi="Times New Roman" w:cs="Times New Roman"/>
                <w:lang w:bidi="ru-RU"/>
              </w:rPr>
            </w:pPr>
          </w:p>
          <w:p w14:paraId="19CA8CBD" w14:textId="77777777" w:rsidR="004A72C5" w:rsidRPr="004A72C5" w:rsidRDefault="004A72C5" w:rsidP="004A72C5">
            <w:pPr>
              <w:autoSpaceDE w:val="0"/>
              <w:autoSpaceDN w:val="0"/>
              <w:jc w:val="both"/>
              <w:rPr>
                <w:rFonts w:ascii="Times New Roman" w:hAnsi="Times New Roman" w:cs="Times New Roman"/>
                <w:lang w:bidi="ru-RU"/>
              </w:rPr>
            </w:pPr>
          </w:p>
          <w:p w14:paraId="0A85F58C" w14:textId="77777777" w:rsidR="004A72C5" w:rsidRPr="004A72C5" w:rsidRDefault="004A72C5" w:rsidP="004A72C5">
            <w:pPr>
              <w:autoSpaceDE w:val="0"/>
              <w:autoSpaceDN w:val="0"/>
              <w:jc w:val="both"/>
              <w:rPr>
                <w:rFonts w:ascii="Times New Roman" w:hAnsi="Times New Roman" w:cs="Times New Roman"/>
                <w:lang w:bidi="ru-RU"/>
              </w:rPr>
            </w:pPr>
          </w:p>
        </w:tc>
        <w:tc>
          <w:tcPr>
            <w:tcW w:w="3920" w:type="dxa"/>
            <w:tcBorders>
              <w:top w:val="single" w:sz="8" w:space="0" w:color="auto"/>
              <w:left w:val="single" w:sz="8" w:space="0" w:color="auto"/>
              <w:bottom w:val="single" w:sz="8" w:space="0" w:color="auto"/>
              <w:right w:val="single" w:sz="8" w:space="0" w:color="auto"/>
            </w:tcBorders>
          </w:tcPr>
          <w:p w14:paraId="5029A8E4" w14:textId="77777777" w:rsidR="004A72C5" w:rsidRPr="004A72C5" w:rsidRDefault="004A72C5" w:rsidP="004A72C5">
            <w:pPr>
              <w:autoSpaceDE w:val="0"/>
              <w:autoSpaceDN w:val="0"/>
              <w:jc w:val="both"/>
              <w:rPr>
                <w:rFonts w:ascii="Times New Roman" w:hAnsi="Times New Roman" w:cs="Times New Roman"/>
                <w:lang w:bidi="ru-RU"/>
              </w:rPr>
            </w:pPr>
          </w:p>
        </w:tc>
      </w:tr>
      <w:tr w:rsidR="004A72C5" w:rsidRPr="004A72C5" w14:paraId="2C7F55EC" w14:textId="77777777">
        <w:trPr>
          <w:trHeight w:val="366"/>
          <w:jc w:val="center"/>
        </w:trPr>
        <w:tc>
          <w:tcPr>
            <w:tcW w:w="2238" w:type="dxa"/>
            <w:tcBorders>
              <w:top w:val="single" w:sz="8" w:space="0" w:color="auto"/>
              <w:left w:val="single" w:sz="8" w:space="0" w:color="auto"/>
              <w:bottom w:val="single" w:sz="8" w:space="0" w:color="auto"/>
              <w:right w:val="single" w:sz="8" w:space="0" w:color="auto"/>
            </w:tcBorders>
            <w:hideMark/>
          </w:tcPr>
          <w:p w14:paraId="008422CE"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Судини опору</w:t>
            </w:r>
          </w:p>
        </w:tc>
        <w:tc>
          <w:tcPr>
            <w:tcW w:w="3479" w:type="dxa"/>
            <w:tcBorders>
              <w:top w:val="single" w:sz="8" w:space="0" w:color="auto"/>
              <w:left w:val="single" w:sz="8" w:space="0" w:color="auto"/>
              <w:bottom w:val="single" w:sz="8" w:space="0" w:color="auto"/>
              <w:right w:val="single" w:sz="8" w:space="0" w:color="auto"/>
            </w:tcBorders>
          </w:tcPr>
          <w:p w14:paraId="6837E6D7" w14:textId="77777777" w:rsidR="004A72C5" w:rsidRPr="004A72C5" w:rsidRDefault="004A72C5" w:rsidP="004A72C5">
            <w:pPr>
              <w:autoSpaceDE w:val="0"/>
              <w:autoSpaceDN w:val="0"/>
              <w:jc w:val="both"/>
              <w:rPr>
                <w:rFonts w:ascii="Times New Roman" w:hAnsi="Times New Roman" w:cs="Times New Roman"/>
                <w:lang w:bidi="ru-RU"/>
              </w:rPr>
            </w:pPr>
          </w:p>
          <w:p w14:paraId="439FB42D" w14:textId="77777777" w:rsidR="004A72C5" w:rsidRPr="004A72C5" w:rsidRDefault="004A72C5" w:rsidP="004A72C5">
            <w:pPr>
              <w:autoSpaceDE w:val="0"/>
              <w:autoSpaceDN w:val="0"/>
              <w:jc w:val="both"/>
              <w:rPr>
                <w:rFonts w:ascii="Times New Roman" w:hAnsi="Times New Roman" w:cs="Times New Roman"/>
                <w:lang w:bidi="ru-RU"/>
              </w:rPr>
            </w:pPr>
          </w:p>
          <w:p w14:paraId="60D00121" w14:textId="77777777" w:rsidR="004A72C5" w:rsidRPr="004A72C5" w:rsidRDefault="004A72C5" w:rsidP="004A72C5">
            <w:pPr>
              <w:autoSpaceDE w:val="0"/>
              <w:autoSpaceDN w:val="0"/>
              <w:jc w:val="both"/>
              <w:rPr>
                <w:rFonts w:ascii="Times New Roman" w:hAnsi="Times New Roman" w:cs="Times New Roman"/>
                <w:lang w:bidi="ru-RU"/>
              </w:rPr>
            </w:pPr>
          </w:p>
          <w:p w14:paraId="26C84693" w14:textId="77777777" w:rsidR="004A72C5" w:rsidRPr="004A72C5" w:rsidRDefault="004A72C5" w:rsidP="004A72C5">
            <w:pPr>
              <w:autoSpaceDE w:val="0"/>
              <w:autoSpaceDN w:val="0"/>
              <w:jc w:val="both"/>
              <w:rPr>
                <w:rFonts w:ascii="Times New Roman" w:hAnsi="Times New Roman" w:cs="Times New Roman"/>
                <w:lang w:bidi="ru-RU"/>
              </w:rPr>
            </w:pPr>
          </w:p>
        </w:tc>
        <w:tc>
          <w:tcPr>
            <w:tcW w:w="3920" w:type="dxa"/>
            <w:tcBorders>
              <w:top w:val="single" w:sz="8" w:space="0" w:color="auto"/>
              <w:left w:val="single" w:sz="8" w:space="0" w:color="auto"/>
              <w:bottom w:val="single" w:sz="8" w:space="0" w:color="auto"/>
              <w:right w:val="single" w:sz="8" w:space="0" w:color="auto"/>
            </w:tcBorders>
          </w:tcPr>
          <w:p w14:paraId="6C484B58" w14:textId="77777777" w:rsidR="004A72C5" w:rsidRPr="004A72C5" w:rsidRDefault="004A72C5" w:rsidP="004A72C5">
            <w:pPr>
              <w:autoSpaceDE w:val="0"/>
              <w:autoSpaceDN w:val="0"/>
              <w:jc w:val="both"/>
              <w:rPr>
                <w:rFonts w:ascii="Times New Roman" w:hAnsi="Times New Roman" w:cs="Times New Roman"/>
                <w:lang w:bidi="ru-RU"/>
              </w:rPr>
            </w:pPr>
          </w:p>
        </w:tc>
      </w:tr>
      <w:tr w:rsidR="004A72C5" w:rsidRPr="004A72C5" w14:paraId="0DCC7756" w14:textId="77777777">
        <w:trPr>
          <w:trHeight w:val="565"/>
          <w:jc w:val="center"/>
        </w:trPr>
        <w:tc>
          <w:tcPr>
            <w:tcW w:w="2238" w:type="dxa"/>
            <w:tcBorders>
              <w:top w:val="single" w:sz="8" w:space="0" w:color="auto"/>
              <w:left w:val="single" w:sz="8" w:space="0" w:color="auto"/>
              <w:bottom w:val="single" w:sz="8" w:space="0" w:color="auto"/>
              <w:right w:val="single" w:sz="8" w:space="0" w:color="auto"/>
            </w:tcBorders>
            <w:hideMark/>
          </w:tcPr>
          <w:p w14:paraId="2C100864"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Сфінктери</w:t>
            </w:r>
          </w:p>
        </w:tc>
        <w:tc>
          <w:tcPr>
            <w:tcW w:w="3479" w:type="dxa"/>
            <w:tcBorders>
              <w:top w:val="single" w:sz="8" w:space="0" w:color="auto"/>
              <w:left w:val="single" w:sz="8" w:space="0" w:color="auto"/>
              <w:bottom w:val="single" w:sz="8" w:space="0" w:color="auto"/>
              <w:right w:val="single" w:sz="8" w:space="0" w:color="auto"/>
            </w:tcBorders>
          </w:tcPr>
          <w:p w14:paraId="7E1EAD01" w14:textId="77777777" w:rsidR="004A72C5" w:rsidRPr="004A72C5" w:rsidRDefault="004A72C5" w:rsidP="004A72C5">
            <w:pPr>
              <w:autoSpaceDE w:val="0"/>
              <w:autoSpaceDN w:val="0"/>
              <w:jc w:val="both"/>
              <w:rPr>
                <w:rFonts w:ascii="Times New Roman" w:hAnsi="Times New Roman" w:cs="Times New Roman"/>
                <w:lang w:bidi="ru-RU"/>
              </w:rPr>
            </w:pPr>
          </w:p>
          <w:p w14:paraId="79E006E8" w14:textId="77777777" w:rsidR="004A72C5" w:rsidRPr="004A72C5" w:rsidRDefault="004A72C5" w:rsidP="004A72C5">
            <w:pPr>
              <w:autoSpaceDE w:val="0"/>
              <w:autoSpaceDN w:val="0"/>
              <w:jc w:val="both"/>
              <w:rPr>
                <w:rFonts w:ascii="Times New Roman" w:hAnsi="Times New Roman" w:cs="Times New Roman"/>
                <w:lang w:bidi="ru-RU"/>
              </w:rPr>
            </w:pPr>
          </w:p>
          <w:p w14:paraId="2275E2C0" w14:textId="77777777" w:rsidR="004A72C5" w:rsidRPr="004A72C5" w:rsidRDefault="004A72C5" w:rsidP="004A72C5">
            <w:pPr>
              <w:autoSpaceDE w:val="0"/>
              <w:autoSpaceDN w:val="0"/>
              <w:jc w:val="both"/>
              <w:rPr>
                <w:rFonts w:ascii="Times New Roman" w:hAnsi="Times New Roman" w:cs="Times New Roman"/>
                <w:lang w:bidi="ru-RU"/>
              </w:rPr>
            </w:pPr>
          </w:p>
          <w:p w14:paraId="1F88ABF4" w14:textId="77777777" w:rsidR="004A72C5" w:rsidRPr="004A72C5" w:rsidRDefault="004A72C5" w:rsidP="004A72C5">
            <w:pPr>
              <w:autoSpaceDE w:val="0"/>
              <w:autoSpaceDN w:val="0"/>
              <w:jc w:val="both"/>
              <w:rPr>
                <w:rFonts w:ascii="Times New Roman" w:hAnsi="Times New Roman" w:cs="Times New Roman"/>
                <w:lang w:bidi="ru-RU"/>
              </w:rPr>
            </w:pPr>
          </w:p>
        </w:tc>
        <w:tc>
          <w:tcPr>
            <w:tcW w:w="3920" w:type="dxa"/>
            <w:tcBorders>
              <w:top w:val="single" w:sz="8" w:space="0" w:color="auto"/>
              <w:left w:val="single" w:sz="8" w:space="0" w:color="auto"/>
              <w:bottom w:val="single" w:sz="8" w:space="0" w:color="auto"/>
              <w:right w:val="single" w:sz="8" w:space="0" w:color="auto"/>
            </w:tcBorders>
          </w:tcPr>
          <w:p w14:paraId="59397F10" w14:textId="77777777" w:rsidR="004A72C5" w:rsidRPr="004A72C5" w:rsidRDefault="004A72C5" w:rsidP="004A72C5">
            <w:pPr>
              <w:autoSpaceDE w:val="0"/>
              <w:autoSpaceDN w:val="0"/>
              <w:jc w:val="both"/>
              <w:rPr>
                <w:rFonts w:ascii="Times New Roman" w:hAnsi="Times New Roman" w:cs="Times New Roman"/>
                <w:lang w:bidi="ru-RU"/>
              </w:rPr>
            </w:pPr>
          </w:p>
        </w:tc>
      </w:tr>
      <w:tr w:rsidR="004A72C5" w:rsidRPr="004A72C5" w14:paraId="142D1441" w14:textId="77777777">
        <w:trPr>
          <w:trHeight w:val="645"/>
          <w:jc w:val="center"/>
        </w:trPr>
        <w:tc>
          <w:tcPr>
            <w:tcW w:w="2238" w:type="dxa"/>
            <w:tcBorders>
              <w:top w:val="single" w:sz="8" w:space="0" w:color="auto"/>
              <w:left w:val="single" w:sz="8" w:space="0" w:color="auto"/>
              <w:bottom w:val="single" w:sz="8" w:space="0" w:color="auto"/>
              <w:right w:val="single" w:sz="8" w:space="0" w:color="auto"/>
            </w:tcBorders>
            <w:hideMark/>
          </w:tcPr>
          <w:p w14:paraId="780ACEA5"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Обмінні судини</w:t>
            </w:r>
          </w:p>
        </w:tc>
        <w:tc>
          <w:tcPr>
            <w:tcW w:w="3479" w:type="dxa"/>
            <w:tcBorders>
              <w:top w:val="single" w:sz="8" w:space="0" w:color="auto"/>
              <w:left w:val="single" w:sz="8" w:space="0" w:color="auto"/>
              <w:bottom w:val="single" w:sz="8" w:space="0" w:color="auto"/>
              <w:right w:val="single" w:sz="8" w:space="0" w:color="auto"/>
            </w:tcBorders>
          </w:tcPr>
          <w:p w14:paraId="51A676D1" w14:textId="77777777" w:rsidR="004A72C5" w:rsidRPr="004A72C5" w:rsidRDefault="004A72C5" w:rsidP="004A72C5">
            <w:pPr>
              <w:autoSpaceDE w:val="0"/>
              <w:autoSpaceDN w:val="0"/>
              <w:jc w:val="both"/>
              <w:rPr>
                <w:rFonts w:ascii="Times New Roman" w:hAnsi="Times New Roman" w:cs="Times New Roman"/>
                <w:lang w:bidi="ru-RU"/>
              </w:rPr>
            </w:pPr>
          </w:p>
          <w:p w14:paraId="7A2918E6" w14:textId="77777777" w:rsidR="004A72C5" w:rsidRPr="004A72C5" w:rsidRDefault="004A72C5" w:rsidP="004A72C5">
            <w:pPr>
              <w:autoSpaceDE w:val="0"/>
              <w:autoSpaceDN w:val="0"/>
              <w:jc w:val="both"/>
              <w:rPr>
                <w:rFonts w:ascii="Times New Roman" w:hAnsi="Times New Roman" w:cs="Times New Roman"/>
                <w:lang w:bidi="ru-RU"/>
              </w:rPr>
            </w:pPr>
          </w:p>
          <w:p w14:paraId="15AD1BC1" w14:textId="77777777" w:rsidR="004A72C5" w:rsidRPr="004A72C5" w:rsidRDefault="004A72C5" w:rsidP="004A72C5">
            <w:pPr>
              <w:autoSpaceDE w:val="0"/>
              <w:autoSpaceDN w:val="0"/>
              <w:jc w:val="both"/>
              <w:rPr>
                <w:rFonts w:ascii="Times New Roman" w:hAnsi="Times New Roman" w:cs="Times New Roman"/>
                <w:lang w:bidi="ru-RU"/>
              </w:rPr>
            </w:pPr>
          </w:p>
          <w:p w14:paraId="2D0E79AE" w14:textId="77777777" w:rsidR="004A72C5" w:rsidRPr="004A72C5" w:rsidRDefault="004A72C5" w:rsidP="004A72C5">
            <w:pPr>
              <w:autoSpaceDE w:val="0"/>
              <w:autoSpaceDN w:val="0"/>
              <w:jc w:val="both"/>
              <w:rPr>
                <w:rFonts w:ascii="Times New Roman" w:hAnsi="Times New Roman" w:cs="Times New Roman"/>
                <w:lang w:bidi="ru-RU"/>
              </w:rPr>
            </w:pPr>
          </w:p>
        </w:tc>
        <w:tc>
          <w:tcPr>
            <w:tcW w:w="3920" w:type="dxa"/>
            <w:tcBorders>
              <w:top w:val="single" w:sz="8" w:space="0" w:color="auto"/>
              <w:left w:val="single" w:sz="8" w:space="0" w:color="auto"/>
              <w:bottom w:val="single" w:sz="8" w:space="0" w:color="auto"/>
              <w:right w:val="single" w:sz="8" w:space="0" w:color="auto"/>
            </w:tcBorders>
          </w:tcPr>
          <w:p w14:paraId="1F5ED564" w14:textId="77777777" w:rsidR="004A72C5" w:rsidRPr="004A72C5" w:rsidRDefault="004A72C5" w:rsidP="004A72C5">
            <w:pPr>
              <w:autoSpaceDE w:val="0"/>
              <w:autoSpaceDN w:val="0"/>
              <w:jc w:val="both"/>
              <w:rPr>
                <w:rFonts w:ascii="Times New Roman" w:hAnsi="Times New Roman" w:cs="Times New Roman"/>
                <w:lang w:bidi="ru-RU"/>
              </w:rPr>
            </w:pPr>
          </w:p>
        </w:tc>
      </w:tr>
      <w:tr w:rsidR="004A72C5" w:rsidRPr="004A72C5" w14:paraId="4EDF70AE" w14:textId="77777777">
        <w:trPr>
          <w:trHeight w:val="710"/>
          <w:jc w:val="center"/>
        </w:trPr>
        <w:tc>
          <w:tcPr>
            <w:tcW w:w="2238" w:type="dxa"/>
            <w:tcBorders>
              <w:top w:val="single" w:sz="8" w:space="0" w:color="auto"/>
              <w:left w:val="single" w:sz="8" w:space="0" w:color="auto"/>
              <w:bottom w:val="single" w:sz="8" w:space="0" w:color="auto"/>
              <w:right w:val="single" w:sz="8" w:space="0" w:color="auto"/>
            </w:tcBorders>
            <w:hideMark/>
          </w:tcPr>
          <w:p w14:paraId="206EBA90"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Ємнісні судини</w:t>
            </w:r>
          </w:p>
        </w:tc>
        <w:tc>
          <w:tcPr>
            <w:tcW w:w="3479" w:type="dxa"/>
            <w:tcBorders>
              <w:top w:val="single" w:sz="8" w:space="0" w:color="auto"/>
              <w:left w:val="single" w:sz="8" w:space="0" w:color="auto"/>
              <w:bottom w:val="single" w:sz="8" w:space="0" w:color="auto"/>
              <w:right w:val="single" w:sz="8" w:space="0" w:color="auto"/>
            </w:tcBorders>
          </w:tcPr>
          <w:p w14:paraId="52F7DB96" w14:textId="77777777" w:rsidR="004A72C5" w:rsidRPr="004A72C5" w:rsidRDefault="004A72C5" w:rsidP="004A72C5">
            <w:pPr>
              <w:autoSpaceDE w:val="0"/>
              <w:autoSpaceDN w:val="0"/>
              <w:jc w:val="both"/>
              <w:rPr>
                <w:rFonts w:ascii="Times New Roman" w:hAnsi="Times New Roman" w:cs="Times New Roman"/>
                <w:lang w:bidi="ru-RU"/>
              </w:rPr>
            </w:pPr>
          </w:p>
          <w:p w14:paraId="09AFE8F4" w14:textId="77777777" w:rsidR="004A72C5" w:rsidRPr="004A72C5" w:rsidRDefault="004A72C5" w:rsidP="004A72C5">
            <w:pPr>
              <w:autoSpaceDE w:val="0"/>
              <w:autoSpaceDN w:val="0"/>
              <w:jc w:val="both"/>
              <w:rPr>
                <w:rFonts w:ascii="Times New Roman" w:hAnsi="Times New Roman" w:cs="Times New Roman"/>
                <w:lang w:bidi="ru-RU"/>
              </w:rPr>
            </w:pPr>
          </w:p>
          <w:p w14:paraId="3C889BDA" w14:textId="77777777" w:rsidR="004A72C5" w:rsidRPr="004A72C5" w:rsidRDefault="004A72C5" w:rsidP="004A72C5">
            <w:pPr>
              <w:autoSpaceDE w:val="0"/>
              <w:autoSpaceDN w:val="0"/>
              <w:jc w:val="both"/>
              <w:rPr>
                <w:rFonts w:ascii="Times New Roman" w:hAnsi="Times New Roman" w:cs="Times New Roman"/>
                <w:lang w:bidi="ru-RU"/>
              </w:rPr>
            </w:pPr>
          </w:p>
          <w:p w14:paraId="5FCFD169" w14:textId="77777777" w:rsidR="004A72C5" w:rsidRPr="004A72C5" w:rsidRDefault="004A72C5" w:rsidP="004A72C5">
            <w:pPr>
              <w:autoSpaceDE w:val="0"/>
              <w:autoSpaceDN w:val="0"/>
              <w:jc w:val="both"/>
              <w:rPr>
                <w:rFonts w:ascii="Times New Roman" w:hAnsi="Times New Roman" w:cs="Times New Roman"/>
                <w:lang w:bidi="ru-RU"/>
              </w:rPr>
            </w:pPr>
          </w:p>
          <w:p w14:paraId="42A19378" w14:textId="77777777" w:rsidR="004A72C5" w:rsidRPr="004A72C5" w:rsidRDefault="004A72C5" w:rsidP="004A72C5">
            <w:pPr>
              <w:autoSpaceDE w:val="0"/>
              <w:autoSpaceDN w:val="0"/>
              <w:jc w:val="both"/>
              <w:rPr>
                <w:rFonts w:ascii="Times New Roman" w:hAnsi="Times New Roman" w:cs="Times New Roman"/>
                <w:lang w:bidi="ru-RU"/>
              </w:rPr>
            </w:pPr>
          </w:p>
        </w:tc>
        <w:tc>
          <w:tcPr>
            <w:tcW w:w="3920" w:type="dxa"/>
            <w:tcBorders>
              <w:top w:val="single" w:sz="8" w:space="0" w:color="auto"/>
              <w:left w:val="single" w:sz="8" w:space="0" w:color="auto"/>
              <w:bottom w:val="single" w:sz="8" w:space="0" w:color="auto"/>
              <w:right w:val="single" w:sz="8" w:space="0" w:color="auto"/>
            </w:tcBorders>
          </w:tcPr>
          <w:p w14:paraId="4BA332C4" w14:textId="77777777" w:rsidR="004A72C5" w:rsidRPr="004A72C5" w:rsidRDefault="004A72C5" w:rsidP="004A72C5">
            <w:pPr>
              <w:autoSpaceDE w:val="0"/>
              <w:autoSpaceDN w:val="0"/>
              <w:jc w:val="both"/>
              <w:rPr>
                <w:rFonts w:ascii="Times New Roman" w:hAnsi="Times New Roman" w:cs="Times New Roman"/>
                <w:lang w:bidi="ru-RU"/>
              </w:rPr>
            </w:pPr>
          </w:p>
        </w:tc>
      </w:tr>
      <w:tr w:rsidR="004A72C5" w:rsidRPr="004A72C5" w14:paraId="6E1979AE" w14:textId="77777777">
        <w:trPr>
          <w:trHeight w:val="827"/>
          <w:jc w:val="center"/>
        </w:trPr>
        <w:tc>
          <w:tcPr>
            <w:tcW w:w="2238" w:type="dxa"/>
            <w:tcBorders>
              <w:top w:val="single" w:sz="8" w:space="0" w:color="auto"/>
              <w:left w:val="single" w:sz="8" w:space="0" w:color="auto"/>
              <w:bottom w:val="single" w:sz="8" w:space="0" w:color="auto"/>
              <w:right w:val="single" w:sz="8" w:space="0" w:color="auto"/>
            </w:tcBorders>
            <w:hideMark/>
          </w:tcPr>
          <w:p w14:paraId="6CF29721"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 xml:space="preserve">Шунти, включаючи різні типи </w:t>
            </w:r>
            <w:proofErr w:type="spellStart"/>
            <w:r w:rsidRPr="004A72C5">
              <w:rPr>
                <w:rFonts w:ascii="Times New Roman" w:hAnsi="Times New Roman" w:cs="Times New Roman"/>
                <w:lang w:bidi="ru-RU"/>
              </w:rPr>
              <w:t>анастомозів</w:t>
            </w:r>
            <w:proofErr w:type="spellEnd"/>
          </w:p>
        </w:tc>
        <w:tc>
          <w:tcPr>
            <w:tcW w:w="3479" w:type="dxa"/>
            <w:tcBorders>
              <w:top w:val="single" w:sz="8" w:space="0" w:color="auto"/>
              <w:left w:val="single" w:sz="8" w:space="0" w:color="auto"/>
              <w:bottom w:val="single" w:sz="8" w:space="0" w:color="auto"/>
              <w:right w:val="single" w:sz="8" w:space="0" w:color="auto"/>
            </w:tcBorders>
          </w:tcPr>
          <w:p w14:paraId="319CB79D" w14:textId="77777777" w:rsidR="004A72C5" w:rsidRPr="004A72C5" w:rsidRDefault="004A72C5" w:rsidP="004A72C5">
            <w:pPr>
              <w:autoSpaceDE w:val="0"/>
              <w:autoSpaceDN w:val="0"/>
              <w:jc w:val="both"/>
              <w:rPr>
                <w:rFonts w:ascii="Times New Roman" w:hAnsi="Times New Roman" w:cs="Times New Roman"/>
                <w:lang w:bidi="ru-RU"/>
              </w:rPr>
            </w:pPr>
          </w:p>
          <w:p w14:paraId="643CC7CB" w14:textId="77777777" w:rsidR="004A72C5" w:rsidRPr="004A72C5" w:rsidRDefault="004A72C5" w:rsidP="004A72C5">
            <w:pPr>
              <w:autoSpaceDE w:val="0"/>
              <w:autoSpaceDN w:val="0"/>
              <w:jc w:val="both"/>
              <w:rPr>
                <w:rFonts w:ascii="Times New Roman" w:hAnsi="Times New Roman" w:cs="Times New Roman"/>
                <w:lang w:bidi="ru-RU"/>
              </w:rPr>
            </w:pPr>
          </w:p>
          <w:p w14:paraId="0AC994B6" w14:textId="77777777" w:rsidR="004A72C5" w:rsidRPr="004A72C5" w:rsidRDefault="004A72C5" w:rsidP="004A72C5">
            <w:pPr>
              <w:autoSpaceDE w:val="0"/>
              <w:autoSpaceDN w:val="0"/>
              <w:jc w:val="both"/>
              <w:rPr>
                <w:rFonts w:ascii="Times New Roman" w:hAnsi="Times New Roman" w:cs="Times New Roman"/>
                <w:lang w:bidi="ru-RU"/>
              </w:rPr>
            </w:pPr>
          </w:p>
          <w:p w14:paraId="725AB50C" w14:textId="77777777" w:rsidR="004A72C5" w:rsidRPr="004A72C5" w:rsidRDefault="004A72C5" w:rsidP="004A72C5">
            <w:pPr>
              <w:autoSpaceDE w:val="0"/>
              <w:autoSpaceDN w:val="0"/>
              <w:jc w:val="both"/>
              <w:rPr>
                <w:rFonts w:ascii="Times New Roman" w:hAnsi="Times New Roman" w:cs="Times New Roman"/>
                <w:lang w:bidi="ru-RU"/>
              </w:rPr>
            </w:pPr>
          </w:p>
        </w:tc>
        <w:tc>
          <w:tcPr>
            <w:tcW w:w="3920" w:type="dxa"/>
            <w:tcBorders>
              <w:top w:val="single" w:sz="8" w:space="0" w:color="auto"/>
              <w:left w:val="single" w:sz="8" w:space="0" w:color="auto"/>
              <w:bottom w:val="single" w:sz="8" w:space="0" w:color="auto"/>
              <w:right w:val="single" w:sz="8" w:space="0" w:color="auto"/>
            </w:tcBorders>
          </w:tcPr>
          <w:p w14:paraId="1CE090A3" w14:textId="77777777" w:rsidR="004A72C5" w:rsidRPr="004A72C5" w:rsidRDefault="004A72C5" w:rsidP="004A72C5">
            <w:pPr>
              <w:autoSpaceDE w:val="0"/>
              <w:autoSpaceDN w:val="0"/>
              <w:jc w:val="both"/>
              <w:rPr>
                <w:rFonts w:ascii="Times New Roman" w:hAnsi="Times New Roman" w:cs="Times New Roman"/>
                <w:lang w:bidi="ru-RU"/>
              </w:rPr>
            </w:pPr>
          </w:p>
        </w:tc>
      </w:tr>
    </w:tbl>
    <w:p w14:paraId="625DF874" w14:textId="77777777" w:rsidR="004A72C5" w:rsidRPr="004A72C5" w:rsidRDefault="004A72C5" w:rsidP="004A72C5">
      <w:pPr>
        <w:jc w:val="both"/>
        <w:rPr>
          <w:rFonts w:ascii="Times New Roman" w:hAnsi="Times New Roman" w:cs="Times New Roman"/>
          <w:bCs/>
          <w:iCs/>
          <w:lang w:eastAsia="ru-RU" w:bidi="ar-SA"/>
        </w:rPr>
      </w:pPr>
      <w:r w:rsidRPr="004A72C5">
        <w:rPr>
          <w:rFonts w:ascii="Times New Roman" w:hAnsi="Times New Roman" w:cs="Times New Roman"/>
          <w:bCs/>
          <w:iCs/>
        </w:rPr>
        <w:t>1.2. Доповніть схему показників гемодинаміки.</w:t>
      </w:r>
    </w:p>
    <w:p w14:paraId="4A1157E0" w14:textId="77777777" w:rsidR="004A72C5" w:rsidRPr="004A72C5" w:rsidRDefault="004A72C5" w:rsidP="004A72C5">
      <w:pPr>
        <w:jc w:val="both"/>
        <w:rPr>
          <w:rFonts w:ascii="Times New Roman" w:hAnsi="Times New Roman" w:cs="Times New Roman"/>
          <w:bCs/>
          <w:iCs/>
        </w:rPr>
      </w:pPr>
    </w:p>
    <w:p w14:paraId="16650F22" w14:textId="66070994"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noProof/>
          <w:lang w:bidi="bn-IN"/>
        </w:rPr>
        <w:lastRenderedPageBreak/>
        <w:drawing>
          <wp:inline distT="0" distB="0" distL="0" distR="0" wp14:anchorId="7A04BFA0" wp14:editId="174FA8AF">
            <wp:extent cx="5680075" cy="4122420"/>
            <wp:effectExtent l="0" t="0" r="0" b="0"/>
            <wp:docPr id="1786695386"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5680075" cy="4122420"/>
                    </a:xfrm>
                    <a:prstGeom prst="rect">
                      <a:avLst/>
                    </a:prstGeom>
                    <a:noFill/>
                    <a:ln>
                      <a:noFill/>
                    </a:ln>
                  </pic:spPr>
                </pic:pic>
              </a:graphicData>
            </a:graphic>
          </wp:inline>
        </w:drawing>
      </w:r>
    </w:p>
    <w:p w14:paraId="3E024E43" w14:textId="77777777" w:rsidR="004A72C5" w:rsidRPr="004A72C5" w:rsidRDefault="004A72C5" w:rsidP="004A72C5">
      <w:pPr>
        <w:autoSpaceDE w:val="0"/>
        <w:autoSpaceDN w:val="0"/>
        <w:jc w:val="both"/>
        <w:rPr>
          <w:rFonts w:ascii="Times New Roman" w:hAnsi="Times New Roman" w:cs="Times New Roman"/>
          <w:b/>
          <w:i/>
          <w:lang w:bidi="ru-RU"/>
        </w:rPr>
      </w:pPr>
    </w:p>
    <w:p w14:paraId="7981420B" w14:textId="77777777" w:rsidR="004A72C5" w:rsidRPr="004A72C5" w:rsidRDefault="004A72C5" w:rsidP="004A72C5">
      <w:pPr>
        <w:autoSpaceDE w:val="0"/>
        <w:autoSpaceDN w:val="0"/>
        <w:jc w:val="both"/>
        <w:rPr>
          <w:rFonts w:ascii="Times New Roman" w:hAnsi="Times New Roman" w:cs="Times New Roman"/>
          <w:bCs/>
          <w:lang w:bidi="ru-RU"/>
        </w:rPr>
      </w:pPr>
      <w:r w:rsidRPr="004A72C5">
        <w:rPr>
          <w:rFonts w:ascii="Times New Roman" w:hAnsi="Times New Roman" w:cs="Times New Roman"/>
          <w:bCs/>
          <w:lang w:bidi="ru-RU"/>
        </w:rPr>
        <w:t>1.3. Дайте визначення об’ємній швидкості кровотоку та поясніть залежність.</w:t>
      </w:r>
    </w:p>
    <w:p w14:paraId="6ECF9ACD" w14:textId="77777777" w:rsidR="004A72C5" w:rsidRPr="004A72C5" w:rsidRDefault="004A72C5" w:rsidP="004A72C5">
      <w:pPr>
        <w:autoSpaceDE w:val="0"/>
        <w:autoSpaceDN w:val="0"/>
        <w:jc w:val="both"/>
        <w:rPr>
          <w:rFonts w:ascii="Times New Roman" w:hAnsi="Times New Roman" w:cs="Times New Roman"/>
          <w:bCs/>
          <w:lang w:bidi="ru-RU"/>
        </w:rPr>
      </w:pPr>
    </w:p>
    <w:p w14:paraId="2D729F96" w14:textId="60EE1D54" w:rsidR="004A72C5" w:rsidRPr="004A72C5" w:rsidRDefault="004A72C5" w:rsidP="004A72C5">
      <w:pPr>
        <w:autoSpaceDE w:val="0"/>
        <w:autoSpaceDN w:val="0"/>
        <w:jc w:val="both"/>
        <w:rPr>
          <w:rFonts w:ascii="Times New Roman" w:hAnsi="Times New Roman" w:cs="Times New Roman"/>
          <w:i/>
          <w:lang w:bidi="bn-IN"/>
        </w:rPr>
      </w:pPr>
      <w:r w:rsidRPr="004A72C5">
        <w:rPr>
          <w:rFonts w:ascii="Times New Roman" w:hAnsi="Times New Roman" w:cs="Times New Roman"/>
          <w:noProof/>
          <w:lang w:bidi="bn-IN"/>
        </w:rPr>
        <w:drawing>
          <wp:inline distT="0" distB="0" distL="0" distR="0" wp14:anchorId="23385563" wp14:editId="44969C11">
            <wp:extent cx="798195" cy="464820"/>
            <wp:effectExtent l="0" t="0" r="1905" b="0"/>
            <wp:docPr id="2985459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00">
                      <a:extLst>
                        <a:ext uri="{28A0092B-C50C-407E-A947-70E740481C1C}">
                          <a14:useLocalDpi xmlns:a14="http://schemas.microsoft.com/office/drawing/2010/main" val="0"/>
                        </a:ext>
                      </a:extLst>
                    </a:blip>
                    <a:srcRect l="43788" r="43715"/>
                    <a:stretch>
                      <a:fillRect/>
                    </a:stretch>
                  </pic:blipFill>
                  <pic:spPr bwMode="auto">
                    <a:xfrm>
                      <a:off x="0" y="0"/>
                      <a:ext cx="798195" cy="464820"/>
                    </a:xfrm>
                    <a:prstGeom prst="rect">
                      <a:avLst/>
                    </a:prstGeom>
                    <a:noFill/>
                    <a:ln>
                      <a:noFill/>
                    </a:ln>
                  </pic:spPr>
                </pic:pic>
              </a:graphicData>
            </a:graphic>
          </wp:inline>
        </w:drawing>
      </w:r>
      <w:r w:rsidRPr="004A72C5">
        <w:rPr>
          <w:rFonts w:ascii="Times New Roman" w:hAnsi="Times New Roman" w:cs="Times New Roman"/>
          <w:lang w:bidi="bn-IN"/>
        </w:rPr>
        <w:tab/>
      </w:r>
      <w:r w:rsidRPr="004A72C5">
        <w:rPr>
          <w:rFonts w:ascii="Times New Roman" w:hAnsi="Times New Roman" w:cs="Times New Roman"/>
          <w:lang w:bidi="bn-IN"/>
        </w:rPr>
        <w:tab/>
      </w:r>
      <w:r w:rsidRPr="004A72C5">
        <w:rPr>
          <w:rFonts w:ascii="Times New Roman" w:hAnsi="Times New Roman" w:cs="Times New Roman"/>
          <w:noProof/>
          <w:lang w:bidi="bn-IN"/>
        </w:rPr>
        <w:drawing>
          <wp:inline distT="0" distB="0" distL="0" distR="0" wp14:anchorId="43307EF9" wp14:editId="068AE7EA">
            <wp:extent cx="565785" cy="464820"/>
            <wp:effectExtent l="0" t="0" r="0" b="0"/>
            <wp:docPr id="549403942"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01">
                      <a:extLst>
                        <a:ext uri="{28A0092B-C50C-407E-A947-70E740481C1C}">
                          <a14:useLocalDpi xmlns:a14="http://schemas.microsoft.com/office/drawing/2010/main" val="0"/>
                        </a:ext>
                      </a:extLst>
                    </a:blip>
                    <a:srcRect l="45799" r="45511"/>
                    <a:stretch>
                      <a:fillRect/>
                    </a:stretch>
                  </pic:blipFill>
                  <pic:spPr bwMode="auto">
                    <a:xfrm>
                      <a:off x="0" y="0"/>
                      <a:ext cx="565785" cy="464820"/>
                    </a:xfrm>
                    <a:prstGeom prst="rect">
                      <a:avLst/>
                    </a:prstGeom>
                    <a:noFill/>
                    <a:ln>
                      <a:noFill/>
                    </a:ln>
                  </pic:spPr>
                </pic:pic>
              </a:graphicData>
            </a:graphic>
          </wp:inline>
        </w:drawing>
      </w:r>
    </w:p>
    <w:p w14:paraId="216113BD" w14:textId="77777777" w:rsidR="004A72C5" w:rsidRPr="004A72C5" w:rsidRDefault="004A72C5" w:rsidP="004A72C5">
      <w:pPr>
        <w:autoSpaceDE w:val="0"/>
        <w:autoSpaceDN w:val="0"/>
        <w:spacing w:after="120"/>
        <w:jc w:val="both"/>
        <w:rPr>
          <w:rFonts w:ascii="Times New Roman" w:hAnsi="Times New Roman" w:cs="Times New Roman"/>
          <w:i/>
          <w:lang w:bidi="ru-RU"/>
        </w:rPr>
      </w:pPr>
      <w:r w:rsidRPr="004A72C5">
        <w:rPr>
          <w:rFonts w:ascii="Times New Roman" w:hAnsi="Times New Roman" w:cs="Times New Roman"/>
          <w:i/>
          <w:lang w:bidi="ru-RU"/>
        </w:rPr>
        <w:t>Визначте параметри:</w:t>
      </w:r>
    </w:p>
    <w:p w14:paraId="243EEFC3" w14:textId="77777777" w:rsidR="004A72C5" w:rsidRPr="004A72C5" w:rsidRDefault="004A72C5" w:rsidP="004A72C5">
      <w:pPr>
        <w:spacing w:after="120"/>
        <w:jc w:val="both"/>
        <w:rPr>
          <w:rFonts w:ascii="Times New Roman" w:hAnsi="Times New Roman" w:cs="Times New Roman"/>
          <w:lang w:bidi="ar-SA"/>
        </w:rPr>
      </w:pPr>
      <w:r w:rsidRPr="004A72C5">
        <w:rPr>
          <w:rFonts w:ascii="Times New Roman" w:hAnsi="Times New Roman" w:cs="Times New Roman"/>
          <w:i/>
        </w:rPr>
        <w:t>Q — це</w:t>
      </w:r>
      <w:r w:rsidRPr="004A72C5">
        <w:rPr>
          <w:rFonts w:ascii="Times New Roman" w:hAnsi="Times New Roman" w:cs="Times New Roman"/>
        </w:rPr>
        <w:t xml:space="preserve"> _______________</w:t>
      </w:r>
      <w:r w:rsidRPr="004A72C5">
        <w:rPr>
          <w:rFonts w:ascii="Times New Roman" w:hAnsi="Times New Roman" w:cs="Times New Roman"/>
          <w:lang w:val="ru-RU"/>
        </w:rPr>
        <w:t>____________</w:t>
      </w:r>
      <w:r w:rsidRPr="004A72C5">
        <w:rPr>
          <w:rFonts w:ascii="Times New Roman" w:hAnsi="Times New Roman" w:cs="Times New Roman"/>
        </w:rPr>
        <w:t>__________________________________________</w:t>
      </w:r>
    </w:p>
    <w:p w14:paraId="1D80C4DD" w14:textId="77777777" w:rsidR="004A72C5" w:rsidRPr="004A72C5" w:rsidRDefault="004A72C5" w:rsidP="004A72C5">
      <w:pPr>
        <w:spacing w:after="120"/>
        <w:jc w:val="both"/>
        <w:rPr>
          <w:rFonts w:ascii="Times New Roman" w:hAnsi="Times New Roman" w:cs="Times New Roman"/>
        </w:rPr>
      </w:pPr>
      <w:r w:rsidRPr="004A72C5">
        <w:rPr>
          <w:rFonts w:ascii="Times New Roman" w:hAnsi="Times New Roman" w:cs="Times New Roman"/>
        </w:rPr>
        <w:t>Δ</w:t>
      </w:r>
      <w:r w:rsidRPr="004A72C5">
        <w:rPr>
          <w:rFonts w:ascii="Times New Roman" w:hAnsi="Times New Roman" w:cs="Times New Roman"/>
          <w:i/>
        </w:rPr>
        <w:t>P — це</w:t>
      </w:r>
      <w:r w:rsidRPr="004A72C5">
        <w:rPr>
          <w:rFonts w:ascii="Times New Roman" w:hAnsi="Times New Roman" w:cs="Times New Roman"/>
        </w:rPr>
        <w:t xml:space="preserve"> __________________________</w:t>
      </w:r>
      <w:r w:rsidRPr="004A72C5">
        <w:rPr>
          <w:rFonts w:ascii="Times New Roman" w:hAnsi="Times New Roman" w:cs="Times New Roman"/>
          <w:lang w:val="ru-RU"/>
        </w:rPr>
        <w:t>____________</w:t>
      </w:r>
      <w:r w:rsidRPr="004A72C5">
        <w:rPr>
          <w:rFonts w:ascii="Times New Roman" w:hAnsi="Times New Roman" w:cs="Times New Roman"/>
        </w:rPr>
        <w:t>______________________________</w:t>
      </w:r>
    </w:p>
    <w:p w14:paraId="700D0E86"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i/>
        </w:rPr>
        <w:t>R — це</w:t>
      </w:r>
      <w:r w:rsidRPr="004A72C5">
        <w:rPr>
          <w:rFonts w:ascii="Times New Roman" w:hAnsi="Times New Roman" w:cs="Times New Roman"/>
        </w:rPr>
        <w:t xml:space="preserve"> ________________</w:t>
      </w:r>
      <w:r w:rsidRPr="004A72C5">
        <w:rPr>
          <w:rFonts w:ascii="Times New Roman" w:hAnsi="Times New Roman" w:cs="Times New Roman"/>
          <w:lang w:val="ru-RU"/>
        </w:rPr>
        <w:t>____________</w:t>
      </w:r>
      <w:r w:rsidRPr="004A72C5">
        <w:rPr>
          <w:rFonts w:ascii="Times New Roman" w:hAnsi="Times New Roman" w:cs="Times New Roman"/>
        </w:rPr>
        <w:t>__________________________________________</w:t>
      </w:r>
    </w:p>
    <w:p w14:paraId="3FF32C62" w14:textId="77777777" w:rsidR="004A72C5" w:rsidRPr="004A72C5" w:rsidRDefault="004A72C5" w:rsidP="004A72C5">
      <w:pPr>
        <w:autoSpaceDE w:val="0"/>
        <w:autoSpaceDN w:val="0"/>
        <w:jc w:val="both"/>
        <w:rPr>
          <w:rFonts w:ascii="Times New Roman" w:hAnsi="Times New Roman" w:cs="Times New Roman"/>
          <w:i/>
          <w:lang w:bidi="ru-RU"/>
        </w:rPr>
      </w:pPr>
      <w:r w:rsidRPr="004A72C5">
        <w:rPr>
          <w:rFonts w:ascii="Times New Roman" w:hAnsi="Times New Roman" w:cs="Times New Roman"/>
          <w:i/>
          <w:lang w:bidi="ru-RU"/>
        </w:rPr>
        <w:t>______________________________________________________________________________________________________________________________________________________________________________________________________</w:t>
      </w:r>
      <w:r w:rsidRPr="004A72C5">
        <w:rPr>
          <w:rFonts w:ascii="Times New Roman" w:hAnsi="Times New Roman" w:cs="Times New Roman"/>
          <w:i/>
          <w:lang w:val="ru-RU" w:bidi="ru-RU"/>
        </w:rPr>
        <w:t>____________________________________</w:t>
      </w:r>
      <w:r w:rsidRPr="004A72C5">
        <w:rPr>
          <w:rFonts w:ascii="Times New Roman" w:hAnsi="Times New Roman" w:cs="Times New Roman"/>
          <w:i/>
          <w:lang w:bidi="ru-RU"/>
        </w:rPr>
        <w:t>______</w:t>
      </w:r>
    </w:p>
    <w:p w14:paraId="6EFA6F42" w14:textId="77777777" w:rsidR="004A72C5" w:rsidRPr="004A72C5" w:rsidRDefault="004A72C5" w:rsidP="004A72C5">
      <w:pPr>
        <w:autoSpaceDE w:val="0"/>
        <w:autoSpaceDN w:val="0"/>
        <w:jc w:val="both"/>
        <w:rPr>
          <w:rFonts w:ascii="Times New Roman" w:hAnsi="Times New Roman" w:cs="Times New Roman"/>
          <w:i/>
          <w:lang w:bidi="ru-RU"/>
        </w:rPr>
      </w:pPr>
    </w:p>
    <w:p w14:paraId="188B3801" w14:textId="77777777" w:rsidR="004A72C5" w:rsidRPr="004A72C5" w:rsidRDefault="004A72C5" w:rsidP="004A72C5">
      <w:pPr>
        <w:autoSpaceDE w:val="0"/>
        <w:autoSpaceDN w:val="0"/>
        <w:spacing w:after="120"/>
        <w:jc w:val="both"/>
        <w:rPr>
          <w:rFonts w:ascii="Times New Roman" w:hAnsi="Times New Roman" w:cs="Times New Roman"/>
          <w:lang w:bidi="ru-RU"/>
        </w:rPr>
      </w:pPr>
      <w:r w:rsidRPr="004A72C5">
        <w:rPr>
          <w:rFonts w:ascii="Times New Roman" w:hAnsi="Times New Roman" w:cs="Times New Roman"/>
          <w:lang w:bidi="ru-RU"/>
        </w:rPr>
        <w:t>1.4. Дайте визначення лінійної швидкості кровотоку та поясніть залежність.</w:t>
      </w:r>
    </w:p>
    <w:p w14:paraId="2FF0501D" w14:textId="49B60B02" w:rsidR="004A72C5" w:rsidRPr="004A72C5" w:rsidRDefault="004A72C5" w:rsidP="004A72C5">
      <w:pPr>
        <w:autoSpaceDE w:val="0"/>
        <w:autoSpaceDN w:val="0"/>
        <w:jc w:val="both"/>
        <w:rPr>
          <w:rFonts w:ascii="Times New Roman" w:hAnsi="Times New Roman" w:cs="Times New Roman"/>
          <w:i/>
          <w:lang w:bidi="ru-RU"/>
        </w:rPr>
      </w:pPr>
      <w:r w:rsidRPr="004A72C5">
        <w:rPr>
          <w:rFonts w:ascii="Times New Roman" w:hAnsi="Times New Roman" w:cs="Times New Roman"/>
          <w:noProof/>
          <w:lang w:bidi="ru-RU"/>
        </w:rPr>
        <w:drawing>
          <wp:inline distT="0" distB="0" distL="0" distR="0" wp14:anchorId="3683DF4A" wp14:editId="6903969E">
            <wp:extent cx="627380" cy="387350"/>
            <wp:effectExtent l="0" t="0" r="0" b="0"/>
            <wp:docPr id="765456601"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02">
                      <a:extLst>
                        <a:ext uri="{28A0092B-C50C-407E-A947-70E740481C1C}">
                          <a14:useLocalDpi xmlns:a14="http://schemas.microsoft.com/office/drawing/2010/main" val="0"/>
                        </a:ext>
                      </a:extLst>
                    </a:blip>
                    <a:srcRect l="45483" r="45108" b="17979"/>
                    <a:stretch>
                      <a:fillRect/>
                    </a:stretch>
                  </pic:blipFill>
                  <pic:spPr bwMode="auto">
                    <a:xfrm>
                      <a:off x="0" y="0"/>
                      <a:ext cx="627380" cy="387350"/>
                    </a:xfrm>
                    <a:prstGeom prst="rect">
                      <a:avLst/>
                    </a:prstGeom>
                    <a:noFill/>
                    <a:ln>
                      <a:noFill/>
                    </a:ln>
                  </pic:spPr>
                </pic:pic>
              </a:graphicData>
            </a:graphic>
          </wp:inline>
        </w:drawing>
      </w:r>
    </w:p>
    <w:p w14:paraId="313E2288"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Визначте параметри:</w:t>
      </w:r>
    </w:p>
    <w:p w14:paraId="37BF8583"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i/>
          <w:iCs/>
          <w:lang w:bidi="ru-RU"/>
        </w:rPr>
        <w:t>V</w:t>
      </w:r>
      <w:r w:rsidRPr="004A72C5">
        <w:rPr>
          <w:rFonts w:ascii="Times New Roman" w:hAnsi="Times New Roman" w:cs="Times New Roman"/>
          <w:lang w:bidi="ru-RU"/>
        </w:rPr>
        <w:t xml:space="preserve"> — це_________________</w:t>
      </w:r>
      <w:r w:rsidRPr="004A72C5">
        <w:rPr>
          <w:rFonts w:ascii="Times New Roman" w:hAnsi="Times New Roman" w:cs="Times New Roman"/>
          <w:lang w:val="ru-RU" w:bidi="ru-RU"/>
        </w:rPr>
        <w:t>____________</w:t>
      </w:r>
      <w:r w:rsidRPr="004A72C5">
        <w:rPr>
          <w:rFonts w:ascii="Times New Roman" w:hAnsi="Times New Roman" w:cs="Times New Roman"/>
          <w:lang w:bidi="ru-RU"/>
        </w:rPr>
        <w:t>_________________________________________</w:t>
      </w:r>
    </w:p>
    <w:p w14:paraId="4971BEB7"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i/>
          <w:iCs/>
          <w:lang w:bidi="ru-RU"/>
        </w:rPr>
        <w:t>Q</w:t>
      </w:r>
      <w:r w:rsidRPr="004A72C5">
        <w:rPr>
          <w:rFonts w:ascii="Times New Roman" w:hAnsi="Times New Roman" w:cs="Times New Roman"/>
          <w:lang w:bidi="ru-RU"/>
        </w:rPr>
        <w:t xml:space="preserve"> — це____</w:t>
      </w:r>
      <w:r w:rsidRPr="004A72C5">
        <w:rPr>
          <w:rFonts w:ascii="Times New Roman" w:hAnsi="Times New Roman" w:cs="Times New Roman"/>
          <w:lang w:val="ru-RU" w:bidi="ru-RU"/>
        </w:rPr>
        <w:t>____________</w:t>
      </w:r>
      <w:r w:rsidRPr="004A72C5">
        <w:rPr>
          <w:rFonts w:ascii="Times New Roman" w:hAnsi="Times New Roman" w:cs="Times New Roman"/>
          <w:lang w:bidi="ru-RU"/>
        </w:rPr>
        <w:t>______________________________________________________</w:t>
      </w:r>
    </w:p>
    <w:p w14:paraId="2BAE614D" w14:textId="77777777" w:rsidR="004A72C5" w:rsidRPr="004A72C5" w:rsidRDefault="004A72C5" w:rsidP="004A72C5">
      <w:pPr>
        <w:autoSpaceDE w:val="0"/>
        <w:autoSpaceDN w:val="0"/>
        <w:jc w:val="both"/>
        <w:rPr>
          <w:rFonts w:ascii="Times New Roman" w:hAnsi="Times New Roman" w:cs="Times New Roman"/>
          <w:i/>
          <w:lang w:bidi="ru-RU"/>
        </w:rPr>
      </w:pPr>
      <w:r w:rsidRPr="004A72C5">
        <w:rPr>
          <w:rFonts w:ascii="Times New Roman" w:hAnsi="Times New Roman" w:cs="Times New Roman"/>
          <w:i/>
          <w:lang w:bidi="ru-RU"/>
        </w:rPr>
        <w:t>πr</w:t>
      </w:r>
      <w:r w:rsidRPr="004A72C5">
        <w:rPr>
          <w:rFonts w:ascii="Times New Roman" w:hAnsi="Times New Roman" w:cs="Times New Roman"/>
          <w:i/>
          <w:vertAlign w:val="superscript"/>
          <w:lang w:bidi="ru-RU"/>
        </w:rPr>
        <w:t>2</w:t>
      </w:r>
      <w:r w:rsidRPr="004A72C5">
        <w:rPr>
          <w:rFonts w:ascii="Times New Roman" w:hAnsi="Times New Roman" w:cs="Times New Roman"/>
          <w:iCs/>
          <w:lang w:bidi="ru-RU"/>
        </w:rPr>
        <w:t xml:space="preserve"> — </w:t>
      </w:r>
      <w:r w:rsidRPr="004A72C5">
        <w:rPr>
          <w:rFonts w:ascii="Times New Roman" w:hAnsi="Times New Roman" w:cs="Times New Roman"/>
          <w:lang w:bidi="ru-RU"/>
        </w:rPr>
        <w:t>це __________________</w:t>
      </w:r>
      <w:r w:rsidRPr="004A72C5">
        <w:rPr>
          <w:rFonts w:ascii="Times New Roman" w:hAnsi="Times New Roman" w:cs="Times New Roman"/>
          <w:lang w:val="ru-RU" w:bidi="ru-RU"/>
        </w:rPr>
        <w:t>__________</w:t>
      </w:r>
      <w:r w:rsidRPr="004A72C5">
        <w:rPr>
          <w:rFonts w:ascii="Times New Roman" w:hAnsi="Times New Roman" w:cs="Times New Roman"/>
          <w:lang w:bidi="ru-RU"/>
        </w:rPr>
        <w:t>________________________________________</w:t>
      </w:r>
    </w:p>
    <w:p w14:paraId="5BD79340" w14:textId="77777777" w:rsidR="004A72C5" w:rsidRPr="004A72C5" w:rsidRDefault="004A72C5" w:rsidP="004A72C5">
      <w:pPr>
        <w:autoSpaceDE w:val="0"/>
        <w:autoSpaceDN w:val="0"/>
        <w:jc w:val="both"/>
        <w:rPr>
          <w:rFonts w:ascii="Times New Roman" w:hAnsi="Times New Roman" w:cs="Times New Roman"/>
          <w:i/>
          <w:lang w:bidi="ru-RU"/>
        </w:rPr>
      </w:pPr>
      <w:r w:rsidRPr="004A72C5">
        <w:rPr>
          <w:rFonts w:ascii="Times New Roman" w:hAnsi="Times New Roman" w:cs="Times New Roman"/>
          <w:i/>
          <w:lang w:bidi="ru-RU"/>
        </w:rPr>
        <w:t>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4A72C5">
        <w:rPr>
          <w:rFonts w:ascii="Times New Roman" w:hAnsi="Times New Roman" w:cs="Times New Roman"/>
          <w:i/>
          <w:lang w:val="ru-RU" w:bidi="ru-RU"/>
        </w:rPr>
        <w:t>________________________________________________</w:t>
      </w:r>
      <w:r w:rsidRPr="004A72C5">
        <w:rPr>
          <w:rFonts w:ascii="Times New Roman" w:hAnsi="Times New Roman" w:cs="Times New Roman"/>
          <w:i/>
          <w:lang w:bidi="ru-RU"/>
        </w:rPr>
        <w:t>_____</w:t>
      </w:r>
    </w:p>
    <w:p w14:paraId="7838D4A4" w14:textId="77777777" w:rsidR="004A72C5" w:rsidRPr="004A72C5" w:rsidRDefault="004A72C5" w:rsidP="004A72C5">
      <w:pPr>
        <w:autoSpaceDE w:val="0"/>
        <w:autoSpaceDN w:val="0"/>
        <w:jc w:val="both"/>
        <w:rPr>
          <w:rFonts w:ascii="Times New Roman" w:hAnsi="Times New Roman" w:cs="Times New Roman"/>
          <w:i/>
          <w:lang w:bidi="ru-RU"/>
        </w:rPr>
      </w:pPr>
    </w:p>
    <w:p w14:paraId="374281FA"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bCs/>
          <w:lang w:bidi="ru-RU"/>
        </w:rPr>
        <w:t>1.5. Дайте</w:t>
      </w:r>
      <w:r w:rsidRPr="004A72C5">
        <w:rPr>
          <w:rFonts w:ascii="Times New Roman" w:hAnsi="Times New Roman" w:cs="Times New Roman"/>
          <w:lang w:bidi="ru-RU"/>
        </w:rPr>
        <w:t xml:space="preserve"> визначення периферичного судинного опору та поясніть залежність.</w:t>
      </w:r>
    </w:p>
    <w:p w14:paraId="0D812AF7" w14:textId="77777777" w:rsidR="004A72C5" w:rsidRPr="004A72C5" w:rsidRDefault="004A72C5" w:rsidP="004A72C5">
      <w:pPr>
        <w:autoSpaceDE w:val="0"/>
        <w:autoSpaceDN w:val="0"/>
        <w:jc w:val="both"/>
        <w:rPr>
          <w:rFonts w:ascii="Times New Roman" w:hAnsi="Times New Roman" w:cs="Times New Roman"/>
          <w:i/>
          <w:lang w:bidi="ru-RU"/>
        </w:rPr>
      </w:pPr>
    </w:p>
    <w:p w14:paraId="2F5A02B9"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Визначте параметри:</w:t>
      </w:r>
    </w:p>
    <w:p w14:paraId="2B274781" w14:textId="2D93D187" w:rsidR="004A72C5" w:rsidRPr="004A72C5" w:rsidRDefault="004A72C5" w:rsidP="004A72C5">
      <w:pPr>
        <w:jc w:val="both"/>
        <w:rPr>
          <w:rFonts w:ascii="Times New Roman" w:hAnsi="Times New Roman" w:cs="Times New Roman"/>
          <w:noProof/>
          <w:lang w:val="ru-RU" w:bidi="ar-SA"/>
        </w:rPr>
      </w:pPr>
      <w:r w:rsidRPr="004A72C5">
        <w:rPr>
          <w:rFonts w:ascii="Times New Roman" w:hAnsi="Times New Roman" w:cs="Times New Roman"/>
          <w:noProof/>
        </w:rPr>
        <w:drawing>
          <wp:inline distT="0" distB="0" distL="0" distR="0" wp14:anchorId="7C19E2A3" wp14:editId="38E7BEE9">
            <wp:extent cx="558165" cy="433705"/>
            <wp:effectExtent l="0" t="0" r="0" b="0"/>
            <wp:docPr id="761057287"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03">
                      <a:extLst>
                        <a:ext uri="{28A0092B-C50C-407E-A947-70E740481C1C}">
                          <a14:useLocalDpi xmlns:a14="http://schemas.microsoft.com/office/drawing/2010/main" val="0"/>
                        </a:ext>
                      </a:extLst>
                    </a:blip>
                    <a:srcRect l="45415" r="45233"/>
                    <a:stretch>
                      <a:fillRect/>
                    </a:stretch>
                  </pic:blipFill>
                  <pic:spPr bwMode="auto">
                    <a:xfrm>
                      <a:off x="0" y="0"/>
                      <a:ext cx="558165" cy="433705"/>
                    </a:xfrm>
                    <a:prstGeom prst="rect">
                      <a:avLst/>
                    </a:prstGeom>
                    <a:noFill/>
                    <a:ln>
                      <a:noFill/>
                    </a:ln>
                  </pic:spPr>
                </pic:pic>
              </a:graphicData>
            </a:graphic>
          </wp:inline>
        </w:drawing>
      </w:r>
    </w:p>
    <w:tbl>
      <w:tblPr>
        <w:tblW w:w="963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57" w:type="dxa"/>
          <w:left w:w="57" w:type="dxa"/>
          <w:bottom w:w="57" w:type="dxa"/>
          <w:right w:w="57" w:type="dxa"/>
        </w:tblCellMar>
        <w:tblLook w:val="04A0" w:firstRow="1" w:lastRow="0" w:firstColumn="1" w:lastColumn="0" w:noHBand="0" w:noVBand="1"/>
      </w:tblPr>
      <w:tblGrid>
        <w:gridCol w:w="1764"/>
        <w:gridCol w:w="7866"/>
      </w:tblGrid>
      <w:tr w:rsidR="004A72C5" w:rsidRPr="004A72C5" w14:paraId="7EF7EDD4" w14:textId="77777777">
        <w:trPr>
          <w:trHeight w:val="731"/>
          <w:jc w:val="center"/>
        </w:trPr>
        <w:tc>
          <w:tcPr>
            <w:tcW w:w="1765" w:type="dxa"/>
            <w:tcBorders>
              <w:top w:val="single" w:sz="8" w:space="0" w:color="auto"/>
              <w:left w:val="single" w:sz="8" w:space="0" w:color="auto"/>
              <w:bottom w:val="single" w:sz="8" w:space="0" w:color="auto"/>
              <w:right w:val="single" w:sz="8" w:space="0" w:color="auto"/>
            </w:tcBorders>
            <w:hideMark/>
          </w:tcPr>
          <w:p w14:paraId="1CEEE09B" w14:textId="77777777" w:rsidR="004A72C5" w:rsidRPr="004A72C5" w:rsidRDefault="004A72C5" w:rsidP="004A72C5">
            <w:pPr>
              <w:autoSpaceDE w:val="0"/>
              <w:autoSpaceDN w:val="0"/>
              <w:jc w:val="both"/>
              <w:outlineLvl w:val="3"/>
              <w:rPr>
                <w:rFonts w:ascii="Times New Roman" w:hAnsi="Times New Roman" w:cs="Times New Roman"/>
                <w:lang w:bidi="ru-RU"/>
              </w:rPr>
            </w:pPr>
            <w:r w:rsidRPr="004A72C5">
              <w:rPr>
                <w:rFonts w:ascii="Times New Roman" w:hAnsi="Times New Roman" w:cs="Times New Roman"/>
                <w:i/>
                <w:iCs/>
                <w:lang w:bidi="ru-RU"/>
              </w:rPr>
              <w:t>R</w:t>
            </w:r>
            <w:r w:rsidRPr="004A72C5">
              <w:rPr>
                <w:rFonts w:ascii="Times New Roman" w:hAnsi="Times New Roman" w:cs="Times New Roman"/>
                <w:lang w:bidi="ru-RU"/>
              </w:rPr>
              <w:t xml:space="preserve"> — це </w:t>
            </w:r>
          </w:p>
        </w:tc>
        <w:tc>
          <w:tcPr>
            <w:tcW w:w="7872" w:type="dxa"/>
            <w:vMerge w:val="restart"/>
            <w:tcBorders>
              <w:top w:val="single" w:sz="8" w:space="0" w:color="auto"/>
              <w:left w:val="single" w:sz="8" w:space="0" w:color="auto"/>
              <w:bottom w:val="single" w:sz="8" w:space="0" w:color="auto"/>
              <w:right w:val="single" w:sz="8" w:space="0" w:color="auto"/>
            </w:tcBorders>
          </w:tcPr>
          <w:p w14:paraId="132B4B64" w14:textId="77777777" w:rsidR="004A72C5" w:rsidRPr="004A72C5" w:rsidRDefault="004A72C5" w:rsidP="004A72C5">
            <w:pPr>
              <w:autoSpaceDE w:val="0"/>
              <w:autoSpaceDN w:val="0"/>
              <w:jc w:val="both"/>
              <w:outlineLvl w:val="3"/>
              <w:rPr>
                <w:rFonts w:ascii="Times New Roman" w:hAnsi="Times New Roman" w:cs="Times New Roman"/>
                <w:lang w:bidi="ru-RU"/>
              </w:rPr>
            </w:pPr>
          </w:p>
        </w:tc>
      </w:tr>
      <w:tr w:rsidR="004A72C5" w:rsidRPr="004A72C5" w14:paraId="5482A2DB" w14:textId="77777777">
        <w:trPr>
          <w:trHeight w:val="909"/>
          <w:jc w:val="center"/>
        </w:trPr>
        <w:tc>
          <w:tcPr>
            <w:tcW w:w="1765" w:type="dxa"/>
            <w:tcBorders>
              <w:top w:val="single" w:sz="8" w:space="0" w:color="auto"/>
              <w:left w:val="single" w:sz="8" w:space="0" w:color="auto"/>
              <w:bottom w:val="single" w:sz="8" w:space="0" w:color="auto"/>
              <w:right w:val="single" w:sz="8" w:space="0" w:color="auto"/>
            </w:tcBorders>
            <w:hideMark/>
          </w:tcPr>
          <w:p w14:paraId="086BC831" w14:textId="77777777" w:rsidR="004A72C5" w:rsidRPr="004A72C5" w:rsidRDefault="004A72C5" w:rsidP="004A72C5">
            <w:pPr>
              <w:autoSpaceDE w:val="0"/>
              <w:autoSpaceDN w:val="0"/>
              <w:jc w:val="both"/>
              <w:outlineLvl w:val="3"/>
              <w:rPr>
                <w:rFonts w:ascii="Times New Roman" w:hAnsi="Times New Roman" w:cs="Times New Roman"/>
                <w:lang w:bidi="ru-RU"/>
              </w:rPr>
            </w:pPr>
            <w:r w:rsidRPr="004A72C5">
              <w:rPr>
                <w:rFonts w:ascii="Times New Roman" w:hAnsi="Times New Roman" w:cs="Times New Roman"/>
                <w:i/>
                <w:iCs/>
                <w:lang w:bidi="ru-RU"/>
              </w:rPr>
              <w:t>l</w:t>
            </w:r>
            <w:r w:rsidRPr="004A72C5">
              <w:rPr>
                <w:rFonts w:ascii="Times New Roman" w:hAnsi="Times New Roman" w:cs="Times New Roman"/>
                <w:lang w:bidi="ru-RU"/>
              </w:rPr>
              <w:t xml:space="preserve"> — це</w:t>
            </w:r>
          </w:p>
        </w:tc>
        <w:tc>
          <w:tcPr>
            <w:tcW w:w="7872" w:type="dxa"/>
            <w:vMerge/>
            <w:tcBorders>
              <w:top w:val="single" w:sz="8" w:space="0" w:color="auto"/>
              <w:left w:val="single" w:sz="8" w:space="0" w:color="auto"/>
              <w:bottom w:val="single" w:sz="8" w:space="0" w:color="auto"/>
              <w:right w:val="single" w:sz="8" w:space="0" w:color="auto"/>
            </w:tcBorders>
            <w:vAlign w:val="center"/>
            <w:hideMark/>
          </w:tcPr>
          <w:p w14:paraId="29EBC21D" w14:textId="77777777" w:rsidR="004A72C5" w:rsidRPr="004A72C5" w:rsidRDefault="004A72C5" w:rsidP="004A72C5">
            <w:pPr>
              <w:jc w:val="both"/>
              <w:rPr>
                <w:rFonts w:ascii="Times New Roman" w:hAnsi="Times New Roman" w:cs="Times New Roman"/>
                <w:lang w:eastAsia="ru-RU" w:bidi="ru-RU"/>
              </w:rPr>
            </w:pPr>
          </w:p>
        </w:tc>
      </w:tr>
      <w:tr w:rsidR="004A72C5" w:rsidRPr="004A72C5" w14:paraId="03A9CFBA" w14:textId="77777777">
        <w:trPr>
          <w:trHeight w:val="909"/>
          <w:jc w:val="center"/>
        </w:trPr>
        <w:tc>
          <w:tcPr>
            <w:tcW w:w="1765" w:type="dxa"/>
            <w:tcBorders>
              <w:top w:val="single" w:sz="8" w:space="0" w:color="auto"/>
              <w:left w:val="single" w:sz="8" w:space="0" w:color="auto"/>
              <w:bottom w:val="single" w:sz="8" w:space="0" w:color="auto"/>
              <w:right w:val="single" w:sz="8" w:space="0" w:color="auto"/>
            </w:tcBorders>
            <w:hideMark/>
          </w:tcPr>
          <w:p w14:paraId="32AEA0F9" w14:textId="77777777" w:rsidR="004A72C5" w:rsidRPr="004A72C5" w:rsidRDefault="004A72C5" w:rsidP="004A72C5">
            <w:pPr>
              <w:autoSpaceDE w:val="0"/>
              <w:autoSpaceDN w:val="0"/>
              <w:jc w:val="both"/>
              <w:outlineLvl w:val="3"/>
              <w:rPr>
                <w:rFonts w:ascii="Times New Roman" w:hAnsi="Times New Roman" w:cs="Times New Roman"/>
                <w:lang w:bidi="ru-RU"/>
              </w:rPr>
            </w:pPr>
            <w:r w:rsidRPr="004A72C5">
              <w:rPr>
                <w:rFonts w:ascii="Times New Roman" w:hAnsi="Times New Roman" w:cs="Times New Roman"/>
                <w:i/>
                <w:iCs/>
                <w:lang w:bidi="ru-RU"/>
              </w:rPr>
              <w:t>ƞ</w:t>
            </w:r>
            <w:r w:rsidRPr="004A72C5">
              <w:rPr>
                <w:rFonts w:ascii="Times New Roman" w:hAnsi="Times New Roman" w:cs="Times New Roman"/>
                <w:lang w:bidi="ru-RU"/>
              </w:rPr>
              <w:t xml:space="preserve"> — це</w:t>
            </w:r>
          </w:p>
        </w:tc>
        <w:tc>
          <w:tcPr>
            <w:tcW w:w="7872" w:type="dxa"/>
            <w:vMerge/>
            <w:tcBorders>
              <w:top w:val="single" w:sz="8" w:space="0" w:color="auto"/>
              <w:left w:val="single" w:sz="8" w:space="0" w:color="auto"/>
              <w:bottom w:val="single" w:sz="8" w:space="0" w:color="auto"/>
              <w:right w:val="single" w:sz="8" w:space="0" w:color="auto"/>
            </w:tcBorders>
            <w:vAlign w:val="center"/>
            <w:hideMark/>
          </w:tcPr>
          <w:p w14:paraId="70623C22" w14:textId="77777777" w:rsidR="004A72C5" w:rsidRPr="004A72C5" w:rsidRDefault="004A72C5" w:rsidP="004A72C5">
            <w:pPr>
              <w:jc w:val="both"/>
              <w:rPr>
                <w:rFonts w:ascii="Times New Roman" w:hAnsi="Times New Roman" w:cs="Times New Roman"/>
                <w:lang w:eastAsia="ru-RU" w:bidi="ru-RU"/>
              </w:rPr>
            </w:pPr>
          </w:p>
        </w:tc>
      </w:tr>
      <w:tr w:rsidR="004A72C5" w:rsidRPr="004A72C5" w14:paraId="057EF3E6" w14:textId="77777777">
        <w:trPr>
          <w:trHeight w:val="909"/>
          <w:jc w:val="center"/>
        </w:trPr>
        <w:tc>
          <w:tcPr>
            <w:tcW w:w="1765" w:type="dxa"/>
            <w:tcBorders>
              <w:top w:val="single" w:sz="8" w:space="0" w:color="auto"/>
              <w:left w:val="single" w:sz="8" w:space="0" w:color="auto"/>
              <w:bottom w:val="single" w:sz="8" w:space="0" w:color="auto"/>
              <w:right w:val="single" w:sz="8" w:space="0" w:color="auto"/>
            </w:tcBorders>
            <w:hideMark/>
          </w:tcPr>
          <w:p w14:paraId="2492D14A" w14:textId="77777777" w:rsidR="004A72C5" w:rsidRPr="004A72C5" w:rsidRDefault="004A72C5" w:rsidP="004A72C5">
            <w:pPr>
              <w:autoSpaceDE w:val="0"/>
              <w:autoSpaceDN w:val="0"/>
              <w:jc w:val="both"/>
              <w:outlineLvl w:val="3"/>
              <w:rPr>
                <w:rFonts w:ascii="Times New Roman" w:hAnsi="Times New Roman" w:cs="Times New Roman"/>
                <w:lang w:bidi="ru-RU"/>
              </w:rPr>
            </w:pPr>
            <w:r w:rsidRPr="004A72C5">
              <w:rPr>
                <w:rFonts w:ascii="Times New Roman" w:hAnsi="Times New Roman" w:cs="Times New Roman"/>
                <w:i/>
                <w:iCs/>
                <w:lang w:bidi="ru-RU"/>
              </w:rPr>
              <w:t>πr</w:t>
            </w:r>
            <w:r w:rsidRPr="004A72C5">
              <w:rPr>
                <w:rFonts w:ascii="Times New Roman" w:hAnsi="Times New Roman" w:cs="Times New Roman"/>
                <w:vertAlign w:val="superscript"/>
                <w:lang w:bidi="ru-RU"/>
              </w:rPr>
              <w:t>4</w:t>
            </w:r>
            <w:r w:rsidRPr="004A72C5">
              <w:rPr>
                <w:rFonts w:ascii="Times New Roman" w:hAnsi="Times New Roman" w:cs="Times New Roman"/>
                <w:lang w:bidi="ru-RU"/>
              </w:rPr>
              <w:t xml:space="preserve"> — це</w:t>
            </w:r>
          </w:p>
        </w:tc>
        <w:tc>
          <w:tcPr>
            <w:tcW w:w="7872" w:type="dxa"/>
            <w:vMerge/>
            <w:tcBorders>
              <w:top w:val="single" w:sz="8" w:space="0" w:color="auto"/>
              <w:left w:val="single" w:sz="8" w:space="0" w:color="auto"/>
              <w:bottom w:val="single" w:sz="8" w:space="0" w:color="auto"/>
              <w:right w:val="single" w:sz="8" w:space="0" w:color="auto"/>
            </w:tcBorders>
            <w:vAlign w:val="center"/>
            <w:hideMark/>
          </w:tcPr>
          <w:p w14:paraId="2F73B8A2" w14:textId="77777777" w:rsidR="004A72C5" w:rsidRPr="004A72C5" w:rsidRDefault="004A72C5" w:rsidP="004A72C5">
            <w:pPr>
              <w:jc w:val="both"/>
              <w:rPr>
                <w:rFonts w:ascii="Times New Roman" w:hAnsi="Times New Roman" w:cs="Times New Roman"/>
                <w:lang w:eastAsia="ru-RU" w:bidi="ru-RU"/>
              </w:rPr>
            </w:pPr>
          </w:p>
        </w:tc>
      </w:tr>
    </w:tbl>
    <w:p w14:paraId="725F783F" w14:textId="77777777" w:rsidR="004A72C5" w:rsidRPr="004A72C5" w:rsidRDefault="004A72C5" w:rsidP="004A72C5">
      <w:pPr>
        <w:autoSpaceDE w:val="0"/>
        <w:autoSpaceDN w:val="0"/>
        <w:jc w:val="both"/>
        <w:rPr>
          <w:rFonts w:ascii="Times New Roman" w:hAnsi="Times New Roman" w:cs="Times New Roman"/>
          <w:b/>
          <w:i/>
          <w:lang w:eastAsia="ru-RU" w:bidi="ru-RU"/>
        </w:rPr>
      </w:pPr>
    </w:p>
    <w:p w14:paraId="539503D8" w14:textId="77777777" w:rsidR="004A72C5" w:rsidRPr="004A72C5" w:rsidRDefault="004A72C5" w:rsidP="004A72C5">
      <w:pPr>
        <w:autoSpaceDE w:val="0"/>
        <w:autoSpaceDN w:val="0"/>
        <w:jc w:val="both"/>
        <w:rPr>
          <w:rFonts w:ascii="Times New Roman" w:hAnsi="Times New Roman" w:cs="Times New Roman"/>
          <w:b/>
          <w:lang w:bidi="ru-RU"/>
        </w:rPr>
      </w:pPr>
      <w:r w:rsidRPr="004A72C5">
        <w:rPr>
          <w:rFonts w:ascii="Times New Roman" w:hAnsi="Times New Roman" w:cs="Times New Roman"/>
          <w:bCs/>
          <w:lang w:bidi="ru-RU"/>
        </w:rPr>
        <w:t>1.6. Дайте</w:t>
      </w:r>
      <w:r w:rsidRPr="004A72C5">
        <w:rPr>
          <w:rFonts w:ascii="Times New Roman" w:hAnsi="Times New Roman" w:cs="Times New Roman"/>
          <w:lang w:bidi="ru-RU"/>
        </w:rPr>
        <w:t xml:space="preserve"> визначення артеріального пульсу.</w:t>
      </w:r>
    </w:p>
    <w:p w14:paraId="16C15228" w14:textId="77777777" w:rsidR="004A72C5" w:rsidRPr="004A72C5" w:rsidRDefault="004A72C5" w:rsidP="004A72C5">
      <w:pPr>
        <w:autoSpaceDE w:val="0"/>
        <w:autoSpaceDN w:val="0"/>
        <w:jc w:val="both"/>
        <w:rPr>
          <w:rFonts w:ascii="Times New Roman" w:hAnsi="Times New Roman" w:cs="Times New Roman"/>
          <w:i/>
          <w:lang w:bidi="ru-RU"/>
        </w:rPr>
      </w:pPr>
      <w:r w:rsidRPr="004A72C5">
        <w:rPr>
          <w:rFonts w:ascii="Times New Roman" w:hAnsi="Times New Roman" w:cs="Times New Roman"/>
          <w:i/>
          <w:lang w:bidi="ru-RU"/>
        </w:rPr>
        <w:t>________________________________________________________________________________________________________________________________________________________________________________________________________________________________________________</w:t>
      </w:r>
    </w:p>
    <w:p w14:paraId="11799676" w14:textId="77777777" w:rsidR="004A72C5" w:rsidRPr="004A72C5" w:rsidRDefault="004A72C5" w:rsidP="004A72C5">
      <w:pPr>
        <w:autoSpaceDE w:val="0"/>
        <w:autoSpaceDN w:val="0"/>
        <w:jc w:val="both"/>
        <w:rPr>
          <w:rFonts w:ascii="Times New Roman" w:hAnsi="Times New Roman" w:cs="Times New Roman"/>
          <w:i/>
          <w:lang w:bidi="ru-RU"/>
        </w:rPr>
      </w:pPr>
    </w:p>
    <w:p w14:paraId="008DDCC0" w14:textId="77777777" w:rsidR="004A72C5" w:rsidRPr="004A72C5" w:rsidRDefault="004A72C5" w:rsidP="004A72C5">
      <w:pPr>
        <w:jc w:val="both"/>
        <w:rPr>
          <w:rFonts w:ascii="Times New Roman" w:hAnsi="Times New Roman" w:cs="Times New Roman"/>
          <w:iCs/>
          <w:lang w:bidi="ar-SA"/>
        </w:rPr>
      </w:pPr>
      <w:r w:rsidRPr="004A72C5">
        <w:rPr>
          <w:rFonts w:ascii="Times New Roman" w:hAnsi="Times New Roman" w:cs="Times New Roman"/>
          <w:iCs/>
        </w:rPr>
        <w:t xml:space="preserve">Наведіть характеристики артеріального пульсу, заповнюючи таблицю. </w:t>
      </w:r>
    </w:p>
    <w:p w14:paraId="5D5A67D9" w14:textId="77777777" w:rsidR="004A72C5" w:rsidRPr="004A72C5" w:rsidRDefault="004A72C5" w:rsidP="004A72C5">
      <w:pPr>
        <w:jc w:val="both"/>
        <w:rPr>
          <w:rFonts w:ascii="Times New Roman" w:hAnsi="Times New Roman" w:cs="Times New Roman"/>
          <w:iCs/>
        </w:rPr>
      </w:pPr>
    </w:p>
    <w:tbl>
      <w:tblPr>
        <w:tblW w:w="963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57" w:type="dxa"/>
          <w:left w:w="57" w:type="dxa"/>
          <w:bottom w:w="57" w:type="dxa"/>
          <w:right w:w="57" w:type="dxa"/>
        </w:tblCellMar>
        <w:tblLook w:val="01E0" w:firstRow="1" w:lastRow="1" w:firstColumn="1" w:lastColumn="1" w:noHBand="0" w:noVBand="0"/>
      </w:tblPr>
      <w:tblGrid>
        <w:gridCol w:w="3416"/>
        <w:gridCol w:w="6214"/>
      </w:tblGrid>
      <w:tr w:rsidR="004A72C5" w:rsidRPr="004A72C5" w14:paraId="63FB491E" w14:textId="77777777">
        <w:trPr>
          <w:trHeight w:val="474"/>
          <w:jc w:val="center"/>
        </w:trPr>
        <w:tc>
          <w:tcPr>
            <w:tcW w:w="3418" w:type="dxa"/>
            <w:tcBorders>
              <w:top w:val="single" w:sz="8" w:space="0" w:color="auto"/>
              <w:left w:val="single" w:sz="8" w:space="0" w:color="auto"/>
              <w:bottom w:val="single" w:sz="8" w:space="0" w:color="auto"/>
              <w:right w:val="single" w:sz="8" w:space="0" w:color="auto"/>
            </w:tcBorders>
            <w:vAlign w:val="center"/>
            <w:hideMark/>
          </w:tcPr>
          <w:p w14:paraId="704ECF37"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Показник</w:t>
            </w:r>
          </w:p>
        </w:tc>
        <w:tc>
          <w:tcPr>
            <w:tcW w:w="6219" w:type="dxa"/>
            <w:tcBorders>
              <w:top w:val="single" w:sz="8" w:space="0" w:color="auto"/>
              <w:left w:val="single" w:sz="8" w:space="0" w:color="auto"/>
              <w:bottom w:val="single" w:sz="8" w:space="0" w:color="auto"/>
              <w:right w:val="single" w:sz="8" w:space="0" w:color="auto"/>
            </w:tcBorders>
            <w:vAlign w:val="center"/>
            <w:hideMark/>
          </w:tcPr>
          <w:p w14:paraId="1A705F0E"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Функціональне значення</w:t>
            </w:r>
          </w:p>
        </w:tc>
      </w:tr>
      <w:tr w:rsidR="004A72C5" w:rsidRPr="004A72C5" w14:paraId="584B57F9" w14:textId="77777777">
        <w:trPr>
          <w:trHeight w:val="1291"/>
          <w:jc w:val="center"/>
        </w:trPr>
        <w:tc>
          <w:tcPr>
            <w:tcW w:w="3418" w:type="dxa"/>
            <w:tcBorders>
              <w:top w:val="single" w:sz="8" w:space="0" w:color="auto"/>
              <w:left w:val="single" w:sz="8" w:space="0" w:color="auto"/>
              <w:bottom w:val="single" w:sz="8" w:space="0" w:color="auto"/>
              <w:right w:val="single" w:sz="8" w:space="0" w:color="auto"/>
            </w:tcBorders>
          </w:tcPr>
          <w:p w14:paraId="3A30E41B" w14:textId="77777777" w:rsidR="004A72C5" w:rsidRPr="004A72C5" w:rsidRDefault="004A72C5" w:rsidP="004A72C5">
            <w:pPr>
              <w:autoSpaceDE w:val="0"/>
              <w:autoSpaceDN w:val="0"/>
              <w:jc w:val="both"/>
              <w:rPr>
                <w:rFonts w:ascii="Times New Roman" w:hAnsi="Times New Roman" w:cs="Times New Roman"/>
                <w:lang w:bidi="ru-RU"/>
              </w:rPr>
            </w:pPr>
          </w:p>
        </w:tc>
        <w:tc>
          <w:tcPr>
            <w:tcW w:w="6219" w:type="dxa"/>
            <w:tcBorders>
              <w:top w:val="single" w:sz="8" w:space="0" w:color="auto"/>
              <w:left w:val="single" w:sz="8" w:space="0" w:color="auto"/>
              <w:bottom w:val="single" w:sz="8" w:space="0" w:color="auto"/>
              <w:right w:val="single" w:sz="8" w:space="0" w:color="auto"/>
            </w:tcBorders>
          </w:tcPr>
          <w:p w14:paraId="00ABC258" w14:textId="77777777" w:rsidR="004A72C5" w:rsidRPr="004A72C5" w:rsidRDefault="004A72C5" w:rsidP="004A72C5">
            <w:pPr>
              <w:autoSpaceDE w:val="0"/>
              <w:autoSpaceDN w:val="0"/>
              <w:jc w:val="both"/>
              <w:rPr>
                <w:rFonts w:ascii="Times New Roman" w:hAnsi="Times New Roman" w:cs="Times New Roman"/>
                <w:lang w:bidi="ru-RU"/>
              </w:rPr>
            </w:pPr>
          </w:p>
        </w:tc>
      </w:tr>
      <w:tr w:rsidR="004A72C5" w:rsidRPr="004A72C5" w14:paraId="5E920C3D" w14:textId="77777777">
        <w:trPr>
          <w:trHeight w:val="1186"/>
          <w:jc w:val="center"/>
        </w:trPr>
        <w:tc>
          <w:tcPr>
            <w:tcW w:w="3418" w:type="dxa"/>
            <w:tcBorders>
              <w:top w:val="single" w:sz="8" w:space="0" w:color="auto"/>
              <w:left w:val="single" w:sz="8" w:space="0" w:color="auto"/>
              <w:bottom w:val="single" w:sz="8" w:space="0" w:color="auto"/>
              <w:right w:val="single" w:sz="8" w:space="0" w:color="auto"/>
            </w:tcBorders>
          </w:tcPr>
          <w:p w14:paraId="5D7AD987" w14:textId="77777777" w:rsidR="004A72C5" w:rsidRPr="004A72C5" w:rsidRDefault="004A72C5" w:rsidP="004A72C5">
            <w:pPr>
              <w:autoSpaceDE w:val="0"/>
              <w:autoSpaceDN w:val="0"/>
              <w:jc w:val="both"/>
              <w:rPr>
                <w:rFonts w:ascii="Times New Roman" w:hAnsi="Times New Roman" w:cs="Times New Roman"/>
                <w:lang w:bidi="ru-RU"/>
              </w:rPr>
            </w:pPr>
          </w:p>
        </w:tc>
        <w:tc>
          <w:tcPr>
            <w:tcW w:w="6219" w:type="dxa"/>
            <w:tcBorders>
              <w:top w:val="single" w:sz="8" w:space="0" w:color="auto"/>
              <w:left w:val="single" w:sz="8" w:space="0" w:color="auto"/>
              <w:bottom w:val="single" w:sz="8" w:space="0" w:color="auto"/>
              <w:right w:val="single" w:sz="8" w:space="0" w:color="auto"/>
            </w:tcBorders>
          </w:tcPr>
          <w:p w14:paraId="4CF7EED4" w14:textId="77777777" w:rsidR="004A72C5" w:rsidRPr="004A72C5" w:rsidRDefault="004A72C5" w:rsidP="004A72C5">
            <w:pPr>
              <w:autoSpaceDE w:val="0"/>
              <w:autoSpaceDN w:val="0"/>
              <w:jc w:val="both"/>
              <w:rPr>
                <w:rFonts w:ascii="Times New Roman" w:hAnsi="Times New Roman" w:cs="Times New Roman"/>
                <w:lang w:bidi="ru-RU"/>
              </w:rPr>
            </w:pPr>
          </w:p>
        </w:tc>
      </w:tr>
    </w:tbl>
    <w:p w14:paraId="23EC561B" w14:textId="77777777" w:rsidR="004A72C5" w:rsidRPr="004A72C5" w:rsidRDefault="004A72C5" w:rsidP="004A72C5">
      <w:pPr>
        <w:autoSpaceDE w:val="0"/>
        <w:autoSpaceDN w:val="0"/>
        <w:spacing w:after="120"/>
        <w:jc w:val="both"/>
        <w:rPr>
          <w:rFonts w:ascii="Times New Roman" w:hAnsi="Times New Roman" w:cs="Times New Roman"/>
          <w:i/>
          <w:lang w:eastAsia="ru-RU" w:bidi="ru-RU"/>
        </w:rPr>
      </w:pPr>
      <w:r w:rsidRPr="004A72C5">
        <w:rPr>
          <w:rFonts w:ascii="Times New Roman" w:hAnsi="Times New Roman" w:cs="Times New Roman"/>
          <w:i/>
          <w:lang w:bidi="ru-RU"/>
        </w:rPr>
        <w:t>Закінчення таблиці</w:t>
      </w:r>
    </w:p>
    <w:tbl>
      <w:tblPr>
        <w:tblW w:w="963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57" w:type="dxa"/>
          <w:left w:w="57" w:type="dxa"/>
          <w:bottom w:w="57" w:type="dxa"/>
          <w:right w:w="57" w:type="dxa"/>
        </w:tblCellMar>
        <w:tblLook w:val="01E0" w:firstRow="1" w:lastRow="1" w:firstColumn="1" w:lastColumn="1" w:noHBand="0" w:noVBand="0"/>
      </w:tblPr>
      <w:tblGrid>
        <w:gridCol w:w="3416"/>
        <w:gridCol w:w="6214"/>
      </w:tblGrid>
      <w:tr w:rsidR="004A72C5" w:rsidRPr="004A72C5" w14:paraId="329AB30F" w14:textId="77777777">
        <w:trPr>
          <w:trHeight w:val="474"/>
          <w:jc w:val="center"/>
        </w:trPr>
        <w:tc>
          <w:tcPr>
            <w:tcW w:w="3418" w:type="dxa"/>
            <w:tcBorders>
              <w:top w:val="single" w:sz="8" w:space="0" w:color="auto"/>
              <w:left w:val="single" w:sz="8" w:space="0" w:color="auto"/>
              <w:bottom w:val="single" w:sz="8" w:space="0" w:color="auto"/>
              <w:right w:val="single" w:sz="8" w:space="0" w:color="auto"/>
            </w:tcBorders>
            <w:vAlign w:val="center"/>
            <w:hideMark/>
          </w:tcPr>
          <w:p w14:paraId="3CB00A66"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Показник</w:t>
            </w:r>
          </w:p>
        </w:tc>
        <w:tc>
          <w:tcPr>
            <w:tcW w:w="6219" w:type="dxa"/>
            <w:tcBorders>
              <w:top w:val="single" w:sz="8" w:space="0" w:color="auto"/>
              <w:left w:val="single" w:sz="8" w:space="0" w:color="auto"/>
              <w:bottom w:val="single" w:sz="8" w:space="0" w:color="auto"/>
              <w:right w:val="single" w:sz="8" w:space="0" w:color="auto"/>
            </w:tcBorders>
            <w:vAlign w:val="center"/>
            <w:hideMark/>
          </w:tcPr>
          <w:p w14:paraId="488BB48F"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Функціональне значення</w:t>
            </w:r>
          </w:p>
        </w:tc>
      </w:tr>
      <w:tr w:rsidR="004A72C5" w:rsidRPr="004A72C5" w14:paraId="254D84DF" w14:textId="77777777">
        <w:trPr>
          <w:trHeight w:val="20"/>
          <w:jc w:val="center"/>
        </w:trPr>
        <w:tc>
          <w:tcPr>
            <w:tcW w:w="3418" w:type="dxa"/>
            <w:tcBorders>
              <w:top w:val="single" w:sz="8" w:space="0" w:color="auto"/>
              <w:left w:val="single" w:sz="8" w:space="0" w:color="auto"/>
              <w:bottom w:val="single" w:sz="8" w:space="0" w:color="auto"/>
              <w:right w:val="single" w:sz="8" w:space="0" w:color="auto"/>
            </w:tcBorders>
          </w:tcPr>
          <w:p w14:paraId="73D40982" w14:textId="77777777" w:rsidR="004A72C5" w:rsidRPr="004A72C5" w:rsidRDefault="004A72C5" w:rsidP="004A72C5">
            <w:pPr>
              <w:autoSpaceDE w:val="0"/>
              <w:autoSpaceDN w:val="0"/>
              <w:jc w:val="both"/>
              <w:rPr>
                <w:rFonts w:ascii="Times New Roman" w:hAnsi="Times New Roman" w:cs="Times New Roman"/>
                <w:lang w:bidi="ru-RU"/>
              </w:rPr>
            </w:pPr>
          </w:p>
        </w:tc>
        <w:tc>
          <w:tcPr>
            <w:tcW w:w="6219" w:type="dxa"/>
            <w:tcBorders>
              <w:top w:val="single" w:sz="8" w:space="0" w:color="auto"/>
              <w:left w:val="single" w:sz="8" w:space="0" w:color="auto"/>
              <w:bottom w:val="single" w:sz="8" w:space="0" w:color="auto"/>
              <w:right w:val="single" w:sz="8" w:space="0" w:color="auto"/>
            </w:tcBorders>
          </w:tcPr>
          <w:p w14:paraId="287DAFDF" w14:textId="77777777" w:rsidR="004A72C5" w:rsidRPr="004A72C5" w:rsidRDefault="004A72C5" w:rsidP="004A72C5">
            <w:pPr>
              <w:autoSpaceDE w:val="0"/>
              <w:autoSpaceDN w:val="0"/>
              <w:jc w:val="both"/>
              <w:rPr>
                <w:rFonts w:ascii="Times New Roman" w:hAnsi="Times New Roman" w:cs="Times New Roman"/>
                <w:lang w:bidi="ru-RU"/>
              </w:rPr>
            </w:pPr>
          </w:p>
          <w:p w14:paraId="78D0CA5C" w14:textId="77777777" w:rsidR="004A72C5" w:rsidRPr="004A72C5" w:rsidRDefault="004A72C5" w:rsidP="004A72C5">
            <w:pPr>
              <w:autoSpaceDE w:val="0"/>
              <w:autoSpaceDN w:val="0"/>
              <w:jc w:val="both"/>
              <w:rPr>
                <w:rFonts w:ascii="Times New Roman" w:hAnsi="Times New Roman" w:cs="Times New Roman"/>
                <w:lang w:bidi="ru-RU"/>
              </w:rPr>
            </w:pPr>
          </w:p>
          <w:p w14:paraId="7CF02F24" w14:textId="77777777" w:rsidR="004A72C5" w:rsidRPr="004A72C5" w:rsidRDefault="004A72C5" w:rsidP="004A72C5">
            <w:pPr>
              <w:autoSpaceDE w:val="0"/>
              <w:autoSpaceDN w:val="0"/>
              <w:jc w:val="both"/>
              <w:rPr>
                <w:rFonts w:ascii="Times New Roman" w:hAnsi="Times New Roman" w:cs="Times New Roman"/>
                <w:lang w:bidi="ru-RU"/>
              </w:rPr>
            </w:pPr>
          </w:p>
        </w:tc>
      </w:tr>
      <w:tr w:rsidR="004A72C5" w:rsidRPr="004A72C5" w14:paraId="5D15EF4F" w14:textId="77777777">
        <w:trPr>
          <w:trHeight w:val="20"/>
          <w:jc w:val="center"/>
        </w:trPr>
        <w:tc>
          <w:tcPr>
            <w:tcW w:w="3418" w:type="dxa"/>
            <w:tcBorders>
              <w:top w:val="single" w:sz="8" w:space="0" w:color="auto"/>
              <w:left w:val="single" w:sz="8" w:space="0" w:color="auto"/>
              <w:bottom w:val="single" w:sz="8" w:space="0" w:color="auto"/>
              <w:right w:val="single" w:sz="8" w:space="0" w:color="auto"/>
            </w:tcBorders>
          </w:tcPr>
          <w:p w14:paraId="29EF1E2E" w14:textId="77777777" w:rsidR="004A72C5" w:rsidRPr="004A72C5" w:rsidRDefault="004A72C5" w:rsidP="004A72C5">
            <w:pPr>
              <w:autoSpaceDE w:val="0"/>
              <w:autoSpaceDN w:val="0"/>
              <w:jc w:val="both"/>
              <w:rPr>
                <w:rFonts w:ascii="Times New Roman" w:hAnsi="Times New Roman" w:cs="Times New Roman"/>
                <w:lang w:bidi="ru-RU"/>
              </w:rPr>
            </w:pPr>
          </w:p>
        </w:tc>
        <w:tc>
          <w:tcPr>
            <w:tcW w:w="6219" w:type="dxa"/>
            <w:tcBorders>
              <w:top w:val="single" w:sz="8" w:space="0" w:color="auto"/>
              <w:left w:val="single" w:sz="8" w:space="0" w:color="auto"/>
              <w:bottom w:val="single" w:sz="8" w:space="0" w:color="auto"/>
              <w:right w:val="single" w:sz="8" w:space="0" w:color="auto"/>
            </w:tcBorders>
          </w:tcPr>
          <w:p w14:paraId="556582E8" w14:textId="77777777" w:rsidR="004A72C5" w:rsidRPr="004A72C5" w:rsidRDefault="004A72C5" w:rsidP="004A72C5">
            <w:pPr>
              <w:autoSpaceDE w:val="0"/>
              <w:autoSpaceDN w:val="0"/>
              <w:jc w:val="both"/>
              <w:rPr>
                <w:rFonts w:ascii="Times New Roman" w:hAnsi="Times New Roman" w:cs="Times New Roman"/>
                <w:lang w:bidi="ru-RU"/>
              </w:rPr>
            </w:pPr>
          </w:p>
          <w:p w14:paraId="325BE0F7" w14:textId="77777777" w:rsidR="004A72C5" w:rsidRPr="004A72C5" w:rsidRDefault="004A72C5" w:rsidP="004A72C5">
            <w:pPr>
              <w:autoSpaceDE w:val="0"/>
              <w:autoSpaceDN w:val="0"/>
              <w:jc w:val="both"/>
              <w:rPr>
                <w:rFonts w:ascii="Times New Roman" w:hAnsi="Times New Roman" w:cs="Times New Roman"/>
                <w:lang w:bidi="ru-RU"/>
              </w:rPr>
            </w:pPr>
          </w:p>
          <w:p w14:paraId="09D21FAD" w14:textId="77777777" w:rsidR="004A72C5" w:rsidRPr="004A72C5" w:rsidRDefault="004A72C5" w:rsidP="004A72C5">
            <w:pPr>
              <w:autoSpaceDE w:val="0"/>
              <w:autoSpaceDN w:val="0"/>
              <w:jc w:val="both"/>
              <w:rPr>
                <w:rFonts w:ascii="Times New Roman" w:hAnsi="Times New Roman" w:cs="Times New Roman"/>
                <w:lang w:bidi="ru-RU"/>
              </w:rPr>
            </w:pPr>
          </w:p>
        </w:tc>
      </w:tr>
      <w:tr w:rsidR="004A72C5" w:rsidRPr="004A72C5" w14:paraId="72E42DDF" w14:textId="77777777">
        <w:trPr>
          <w:trHeight w:val="20"/>
          <w:jc w:val="center"/>
        </w:trPr>
        <w:tc>
          <w:tcPr>
            <w:tcW w:w="3418" w:type="dxa"/>
            <w:tcBorders>
              <w:top w:val="single" w:sz="8" w:space="0" w:color="auto"/>
              <w:left w:val="single" w:sz="8" w:space="0" w:color="auto"/>
              <w:bottom w:val="single" w:sz="8" w:space="0" w:color="auto"/>
              <w:right w:val="single" w:sz="8" w:space="0" w:color="auto"/>
            </w:tcBorders>
          </w:tcPr>
          <w:p w14:paraId="2D8AA422" w14:textId="77777777" w:rsidR="004A72C5" w:rsidRPr="004A72C5" w:rsidRDefault="004A72C5" w:rsidP="004A72C5">
            <w:pPr>
              <w:autoSpaceDE w:val="0"/>
              <w:autoSpaceDN w:val="0"/>
              <w:jc w:val="both"/>
              <w:rPr>
                <w:rFonts w:ascii="Times New Roman" w:hAnsi="Times New Roman" w:cs="Times New Roman"/>
                <w:lang w:bidi="ru-RU"/>
              </w:rPr>
            </w:pPr>
          </w:p>
        </w:tc>
        <w:tc>
          <w:tcPr>
            <w:tcW w:w="6219" w:type="dxa"/>
            <w:tcBorders>
              <w:top w:val="single" w:sz="8" w:space="0" w:color="auto"/>
              <w:left w:val="single" w:sz="8" w:space="0" w:color="auto"/>
              <w:bottom w:val="single" w:sz="8" w:space="0" w:color="auto"/>
              <w:right w:val="single" w:sz="8" w:space="0" w:color="auto"/>
            </w:tcBorders>
          </w:tcPr>
          <w:p w14:paraId="3AC77E8C" w14:textId="77777777" w:rsidR="004A72C5" w:rsidRPr="004A72C5" w:rsidRDefault="004A72C5" w:rsidP="004A72C5">
            <w:pPr>
              <w:autoSpaceDE w:val="0"/>
              <w:autoSpaceDN w:val="0"/>
              <w:jc w:val="both"/>
              <w:rPr>
                <w:rFonts w:ascii="Times New Roman" w:hAnsi="Times New Roman" w:cs="Times New Roman"/>
                <w:lang w:bidi="ru-RU"/>
              </w:rPr>
            </w:pPr>
          </w:p>
          <w:p w14:paraId="124EA4AB" w14:textId="77777777" w:rsidR="004A72C5" w:rsidRPr="004A72C5" w:rsidRDefault="004A72C5" w:rsidP="004A72C5">
            <w:pPr>
              <w:autoSpaceDE w:val="0"/>
              <w:autoSpaceDN w:val="0"/>
              <w:jc w:val="both"/>
              <w:rPr>
                <w:rFonts w:ascii="Times New Roman" w:hAnsi="Times New Roman" w:cs="Times New Roman"/>
                <w:lang w:bidi="ru-RU"/>
              </w:rPr>
            </w:pPr>
          </w:p>
          <w:p w14:paraId="6E0FE57F" w14:textId="77777777" w:rsidR="004A72C5" w:rsidRPr="004A72C5" w:rsidRDefault="004A72C5" w:rsidP="004A72C5">
            <w:pPr>
              <w:autoSpaceDE w:val="0"/>
              <w:autoSpaceDN w:val="0"/>
              <w:jc w:val="both"/>
              <w:rPr>
                <w:rFonts w:ascii="Times New Roman" w:hAnsi="Times New Roman" w:cs="Times New Roman"/>
                <w:lang w:bidi="ru-RU"/>
              </w:rPr>
            </w:pPr>
          </w:p>
        </w:tc>
      </w:tr>
    </w:tbl>
    <w:p w14:paraId="36C0C437" w14:textId="77777777" w:rsidR="004A72C5" w:rsidRPr="004A72C5" w:rsidRDefault="004A72C5" w:rsidP="004A72C5">
      <w:pPr>
        <w:autoSpaceDE w:val="0"/>
        <w:autoSpaceDN w:val="0"/>
        <w:jc w:val="both"/>
        <w:rPr>
          <w:rFonts w:ascii="Times New Roman" w:hAnsi="Times New Roman" w:cs="Times New Roman"/>
          <w:b/>
          <w:i/>
          <w:lang w:eastAsia="ru-RU" w:bidi="ru-RU"/>
        </w:rPr>
      </w:pPr>
    </w:p>
    <w:p w14:paraId="1C3443BB" w14:textId="77777777" w:rsidR="004A72C5" w:rsidRPr="004A72C5" w:rsidRDefault="004A72C5" w:rsidP="004A72C5">
      <w:pPr>
        <w:autoSpaceDE w:val="0"/>
        <w:autoSpaceDN w:val="0"/>
        <w:jc w:val="both"/>
        <w:rPr>
          <w:rFonts w:ascii="Times New Roman" w:hAnsi="Times New Roman" w:cs="Times New Roman"/>
          <w:b/>
          <w:i/>
          <w:lang w:bidi="ru-RU"/>
        </w:rPr>
      </w:pPr>
    </w:p>
    <w:p w14:paraId="1C1716EE" w14:textId="77777777" w:rsidR="004A72C5" w:rsidRPr="004A72C5" w:rsidRDefault="004A72C5" w:rsidP="004A72C5">
      <w:pPr>
        <w:autoSpaceDE w:val="0"/>
        <w:autoSpaceDN w:val="0"/>
        <w:jc w:val="both"/>
        <w:rPr>
          <w:rFonts w:ascii="Times New Roman" w:hAnsi="Times New Roman" w:cs="Times New Roman"/>
          <w:bCs/>
          <w:lang w:bidi="ru-RU"/>
        </w:rPr>
      </w:pPr>
      <w:r w:rsidRPr="004A72C5">
        <w:rPr>
          <w:rFonts w:ascii="Times New Roman" w:hAnsi="Times New Roman" w:cs="Times New Roman"/>
          <w:bCs/>
          <w:lang w:bidi="ru-RU"/>
        </w:rPr>
        <w:t>1.7. Визначте фактори, що впливають на окремі характеристики артеріального тиску.</w:t>
      </w:r>
    </w:p>
    <w:p w14:paraId="3CD77291" w14:textId="6D3C8422" w:rsidR="004A72C5" w:rsidRPr="004A72C5" w:rsidRDefault="004A72C5" w:rsidP="004A72C5">
      <w:pPr>
        <w:autoSpaceDE w:val="0"/>
        <w:autoSpaceDN w:val="0"/>
        <w:jc w:val="both"/>
        <w:rPr>
          <w:rFonts w:ascii="Times New Roman" w:hAnsi="Times New Roman" w:cs="Times New Roman"/>
          <w:bCs/>
          <w:i/>
          <w:lang w:bidi="ru-RU"/>
        </w:rPr>
      </w:pPr>
      <w:r w:rsidRPr="004A72C5">
        <w:rPr>
          <w:rFonts w:ascii="Times New Roman" w:hAnsi="Times New Roman" w:cs="Times New Roman"/>
          <w:noProof/>
          <w:lang w:bidi="ar-SA"/>
        </w:rPr>
        <w:drawing>
          <wp:anchor distT="0" distB="0" distL="114300" distR="114300" simplePos="0" relativeHeight="251743232" behindDoc="0" locked="0" layoutInCell="1" allowOverlap="1" wp14:anchorId="5FA5E917" wp14:editId="4CE44BCB">
            <wp:simplePos x="0" y="0"/>
            <wp:positionH relativeFrom="column">
              <wp:posOffset>-36830</wp:posOffset>
            </wp:positionH>
            <wp:positionV relativeFrom="paragraph">
              <wp:posOffset>78740</wp:posOffset>
            </wp:positionV>
            <wp:extent cx="6122670" cy="3167380"/>
            <wp:effectExtent l="0" t="0" r="0" b="0"/>
            <wp:wrapNone/>
            <wp:docPr id="686434386"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6122670" cy="3167380"/>
                    </a:xfrm>
                    <a:prstGeom prst="rect">
                      <a:avLst/>
                    </a:prstGeom>
                    <a:noFill/>
                  </pic:spPr>
                </pic:pic>
              </a:graphicData>
            </a:graphic>
            <wp14:sizeRelH relativeFrom="page">
              <wp14:pctWidth>0</wp14:pctWidth>
            </wp14:sizeRelH>
            <wp14:sizeRelV relativeFrom="page">
              <wp14:pctHeight>0</wp14:pctHeight>
            </wp14:sizeRelV>
          </wp:anchor>
        </w:drawing>
      </w:r>
      <w:r w:rsidRPr="004A72C5">
        <w:rPr>
          <w:rFonts w:ascii="Times New Roman" w:hAnsi="Times New Roman" w:cs="Times New Roman"/>
          <w:noProof/>
          <w:lang w:bidi="ar-SA"/>
        </w:rPr>
        <mc:AlternateContent>
          <mc:Choice Requires="wps">
            <w:drawing>
              <wp:anchor distT="0" distB="0" distL="114300" distR="114300" simplePos="0" relativeHeight="251744256" behindDoc="0" locked="0" layoutInCell="1" allowOverlap="1" wp14:anchorId="7AEBFB9B" wp14:editId="480F0885">
                <wp:simplePos x="0" y="0"/>
                <wp:positionH relativeFrom="column">
                  <wp:posOffset>73660</wp:posOffset>
                </wp:positionH>
                <wp:positionV relativeFrom="paragraph">
                  <wp:posOffset>260350</wp:posOffset>
                </wp:positionV>
                <wp:extent cx="2052955" cy="319405"/>
                <wp:effectExtent l="0" t="3175" r="0" b="1270"/>
                <wp:wrapNone/>
                <wp:docPr id="1945285620" name="Надпись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2955" cy="3194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8D6D55A" w14:textId="77777777" w:rsidR="004A72C5" w:rsidRDefault="004A72C5" w:rsidP="004A72C5">
                            <w:pPr>
                              <w:jc w:val="center"/>
                              <w:rPr>
                                <w:b/>
                                <w:bCs/>
                              </w:rPr>
                            </w:pPr>
                            <w:r>
                              <w:rPr>
                                <w:b/>
                                <w:bCs/>
                              </w:rPr>
                              <w:t>НАПОВНЕННЯ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EBFB9B" id="Надпись 66" o:spid="_x0000_s1043" type="#_x0000_t202" style="position:absolute;left:0;text-align:left;margin-left:5.8pt;margin-top:20.5pt;width:161.65pt;height:25.1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" stroked="f">
                <v:textbox>
                  <w:txbxContent>
                    <w:p w14:paraId="38D6D55A" w14:textId="77777777" w:rsidR="004A72C5" w:rsidRDefault="004A72C5" w:rsidP="004A72C5">
                      <w:pPr>
                        <w:jc w:val="center"/>
                        <w:rPr>
                          <w:b/>
                          <w:bCs/>
                        </w:rPr>
                      </w:pPr>
                      <w:r>
                        <w:rPr>
                          <w:b/>
                          <w:bCs/>
                        </w:rPr>
                        <w:t>НАПОВНЕННЯ</w:t>
                      </w:r>
                    </w:p>
                  </w:txbxContent>
                </v:textbox>
              </v:shape>
            </w:pict>
          </mc:Fallback>
        </mc:AlternateContent>
      </w:r>
      <w:r w:rsidRPr="004A72C5">
        <w:rPr>
          <w:rFonts w:ascii="Times New Roman" w:hAnsi="Times New Roman" w:cs="Times New Roman"/>
          <w:noProof/>
          <w:lang w:bidi="ar-SA"/>
        </w:rPr>
        <mc:AlternateContent>
          <mc:Choice Requires="wps">
            <w:drawing>
              <wp:anchor distT="0" distB="0" distL="114300" distR="114300" simplePos="0" relativeHeight="251745280" behindDoc="0" locked="0" layoutInCell="1" allowOverlap="1" wp14:anchorId="4A207653" wp14:editId="3303FF78">
                <wp:simplePos x="0" y="0"/>
                <wp:positionH relativeFrom="column">
                  <wp:posOffset>73660</wp:posOffset>
                </wp:positionH>
                <wp:positionV relativeFrom="paragraph">
                  <wp:posOffset>910590</wp:posOffset>
                </wp:positionV>
                <wp:extent cx="2052955" cy="319405"/>
                <wp:effectExtent l="0" t="0" r="0" b="0"/>
                <wp:wrapNone/>
                <wp:docPr id="909396877" name="Надпись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2955" cy="3194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4C3B31E" w14:textId="77777777" w:rsidR="004A72C5" w:rsidRDefault="004A72C5" w:rsidP="004A72C5">
                            <w:pPr>
                              <w:jc w:val="center"/>
                              <w:rPr>
                                <w:b/>
                                <w:bCs/>
                              </w:rPr>
                            </w:pPr>
                            <w:r>
                              <w:rPr>
                                <w:b/>
                                <w:bCs/>
                              </w:rPr>
                              <w:t>НАПРУЖЕННЯ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207653" id="Надпись 65" o:spid="_x0000_s1044" type="#_x0000_t202" style="position:absolute;left:0;text-align:left;margin-left:5.8pt;margin-top:71.7pt;width:161.65pt;height:25.1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" stroked="f">
                <v:textbox>
                  <w:txbxContent>
                    <w:p w14:paraId="24C3B31E" w14:textId="77777777" w:rsidR="004A72C5" w:rsidRDefault="004A72C5" w:rsidP="004A72C5">
                      <w:pPr>
                        <w:jc w:val="center"/>
                        <w:rPr>
                          <w:b/>
                          <w:bCs/>
                        </w:rPr>
                      </w:pPr>
                      <w:r>
                        <w:rPr>
                          <w:b/>
                          <w:bCs/>
                        </w:rPr>
                        <w:t>НАПРУЖЕННЯ</w:t>
                      </w:r>
                    </w:p>
                  </w:txbxContent>
                </v:textbox>
              </v:shape>
            </w:pict>
          </mc:Fallback>
        </mc:AlternateContent>
      </w:r>
      <w:r w:rsidRPr="004A72C5">
        <w:rPr>
          <w:rFonts w:ascii="Times New Roman" w:hAnsi="Times New Roman" w:cs="Times New Roman"/>
          <w:noProof/>
          <w:lang w:bidi="ar-SA"/>
        </w:rPr>
        <mc:AlternateContent>
          <mc:Choice Requires="wps">
            <w:drawing>
              <wp:anchor distT="0" distB="0" distL="114300" distR="114300" simplePos="0" relativeHeight="251746304" behindDoc="0" locked="0" layoutInCell="1" allowOverlap="1" wp14:anchorId="5A68224C" wp14:editId="13D54432">
                <wp:simplePos x="0" y="0"/>
                <wp:positionH relativeFrom="column">
                  <wp:posOffset>73660</wp:posOffset>
                </wp:positionH>
                <wp:positionV relativeFrom="paragraph">
                  <wp:posOffset>1555115</wp:posOffset>
                </wp:positionV>
                <wp:extent cx="2052955" cy="319405"/>
                <wp:effectExtent l="0" t="2540" r="0" b="1905"/>
                <wp:wrapNone/>
                <wp:docPr id="1252004806" name="Надпись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2955" cy="3194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2BB3C13" w14:textId="77777777" w:rsidR="004A72C5" w:rsidRDefault="004A72C5" w:rsidP="004A72C5">
                            <w:pPr>
                              <w:jc w:val="center"/>
                              <w:rPr>
                                <w:b/>
                                <w:bCs/>
                              </w:rPr>
                            </w:pPr>
                            <w:r>
                              <w:rPr>
                                <w:b/>
                                <w:bCs/>
                              </w:rPr>
                              <w:t>РИТМ</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68224C" id="Надпись 64" o:spid="_x0000_s1045" type="#_x0000_t202" style="position:absolute;left:0;text-align:left;margin-left:5.8pt;margin-top:122.45pt;width:161.65pt;height:25.15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" stroked="f">
                <v:textbox>
                  <w:txbxContent>
                    <w:p w14:paraId="02BB3C13" w14:textId="77777777" w:rsidR="004A72C5" w:rsidRDefault="004A72C5" w:rsidP="004A72C5">
                      <w:pPr>
                        <w:jc w:val="center"/>
                        <w:rPr>
                          <w:b/>
                          <w:bCs/>
                        </w:rPr>
                      </w:pPr>
                      <w:r>
                        <w:rPr>
                          <w:b/>
                          <w:bCs/>
                        </w:rPr>
                        <w:t>РИТМ</w:t>
                      </w:r>
                    </w:p>
                  </w:txbxContent>
                </v:textbox>
              </v:shape>
            </w:pict>
          </mc:Fallback>
        </mc:AlternateContent>
      </w:r>
      <w:r w:rsidRPr="004A72C5">
        <w:rPr>
          <w:rFonts w:ascii="Times New Roman" w:hAnsi="Times New Roman" w:cs="Times New Roman"/>
          <w:noProof/>
          <w:lang w:bidi="ar-SA"/>
        </w:rPr>
        <mc:AlternateContent>
          <mc:Choice Requires="wps">
            <w:drawing>
              <wp:anchor distT="0" distB="0" distL="114300" distR="114300" simplePos="0" relativeHeight="251747328" behindDoc="0" locked="0" layoutInCell="1" allowOverlap="1" wp14:anchorId="67F896C6" wp14:editId="145F80F0">
                <wp:simplePos x="0" y="0"/>
                <wp:positionH relativeFrom="column">
                  <wp:posOffset>73660</wp:posOffset>
                </wp:positionH>
                <wp:positionV relativeFrom="paragraph">
                  <wp:posOffset>2197100</wp:posOffset>
                </wp:positionV>
                <wp:extent cx="2052955" cy="319405"/>
                <wp:effectExtent l="0" t="0" r="0" b="0"/>
                <wp:wrapNone/>
                <wp:docPr id="243504276" name="Надпись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2955" cy="3194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3FC64E4" w14:textId="77777777" w:rsidR="004A72C5" w:rsidRDefault="004A72C5" w:rsidP="004A72C5">
                            <w:pPr>
                              <w:jc w:val="center"/>
                              <w:rPr>
                                <w:b/>
                                <w:bCs/>
                              </w:rPr>
                            </w:pPr>
                            <w:r>
                              <w:rPr>
                                <w:b/>
                                <w:bCs/>
                              </w:rPr>
                              <w:t>ШВИДКІСТЬ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F896C6" id="Надпись 63" o:spid="_x0000_s1046" type="#_x0000_t202" style="position:absolute;left:0;text-align:left;margin-left:5.8pt;margin-top:173pt;width:161.65pt;height:25.1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" stroked="f">
                <v:textbox>
                  <w:txbxContent>
                    <w:p w14:paraId="63FC64E4" w14:textId="77777777" w:rsidR="004A72C5" w:rsidRDefault="004A72C5" w:rsidP="004A72C5">
                      <w:pPr>
                        <w:jc w:val="center"/>
                        <w:rPr>
                          <w:b/>
                          <w:bCs/>
                        </w:rPr>
                      </w:pPr>
                      <w:r>
                        <w:rPr>
                          <w:b/>
                          <w:bCs/>
                        </w:rPr>
                        <w:t>ШВИДКІСТЬ</w:t>
                      </w:r>
                    </w:p>
                  </w:txbxContent>
                </v:textbox>
              </v:shape>
            </w:pict>
          </mc:Fallback>
        </mc:AlternateContent>
      </w:r>
      <w:r w:rsidRPr="004A72C5">
        <w:rPr>
          <w:rFonts w:ascii="Times New Roman" w:hAnsi="Times New Roman" w:cs="Times New Roman"/>
          <w:noProof/>
          <w:lang w:bidi="ar-SA"/>
        </w:rPr>
        <mc:AlternateContent>
          <mc:Choice Requires="wps">
            <w:drawing>
              <wp:anchor distT="0" distB="0" distL="114300" distR="114300" simplePos="0" relativeHeight="251748352" behindDoc="0" locked="0" layoutInCell="1" allowOverlap="1" wp14:anchorId="46BD099D" wp14:editId="0F46ED7B">
                <wp:simplePos x="0" y="0"/>
                <wp:positionH relativeFrom="column">
                  <wp:posOffset>73660</wp:posOffset>
                </wp:positionH>
                <wp:positionV relativeFrom="paragraph">
                  <wp:posOffset>2841625</wp:posOffset>
                </wp:positionV>
                <wp:extent cx="2052955" cy="319405"/>
                <wp:effectExtent l="0" t="3175" r="0" b="1270"/>
                <wp:wrapNone/>
                <wp:docPr id="213608765" name="Надпись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2955" cy="3194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4B75D50" w14:textId="77777777" w:rsidR="004A72C5" w:rsidRDefault="004A72C5" w:rsidP="004A72C5">
                            <w:pPr>
                              <w:jc w:val="center"/>
                              <w:rPr>
                                <w:b/>
                                <w:bCs/>
                              </w:rPr>
                            </w:pPr>
                            <w:r>
                              <w:rPr>
                                <w:b/>
                                <w:bCs/>
                              </w:rPr>
                              <w:t>ЧАСТОТА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BD099D" id="Надпись 62" o:spid="_x0000_s1047" type="#_x0000_t202" style="position:absolute;left:0;text-align:left;margin-left:5.8pt;margin-top:223.75pt;width:161.65pt;height:25.1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" stroked="f">
                <v:textbox>
                  <w:txbxContent>
                    <w:p w14:paraId="64B75D50" w14:textId="77777777" w:rsidR="004A72C5" w:rsidRDefault="004A72C5" w:rsidP="004A72C5">
                      <w:pPr>
                        <w:jc w:val="center"/>
                        <w:rPr>
                          <w:b/>
                          <w:bCs/>
                        </w:rPr>
                      </w:pPr>
                      <w:r>
                        <w:rPr>
                          <w:b/>
                          <w:bCs/>
                        </w:rPr>
                        <w:t>ЧАСТОТА</w:t>
                      </w:r>
                    </w:p>
                  </w:txbxContent>
                </v:textbox>
              </v:shape>
            </w:pict>
          </mc:Fallback>
        </mc:AlternateContent>
      </w:r>
    </w:p>
    <w:p w14:paraId="3052F0CE" w14:textId="77777777" w:rsidR="004A72C5" w:rsidRPr="004A72C5" w:rsidRDefault="004A72C5" w:rsidP="004A72C5">
      <w:pPr>
        <w:autoSpaceDE w:val="0"/>
        <w:autoSpaceDN w:val="0"/>
        <w:jc w:val="both"/>
        <w:rPr>
          <w:rFonts w:ascii="Times New Roman" w:hAnsi="Times New Roman" w:cs="Times New Roman"/>
          <w:bCs/>
          <w:i/>
          <w:lang w:bidi="ru-RU"/>
        </w:rPr>
      </w:pPr>
    </w:p>
    <w:p w14:paraId="78ECD74A" w14:textId="77777777" w:rsidR="004A72C5" w:rsidRPr="004A72C5" w:rsidRDefault="004A72C5" w:rsidP="004A72C5">
      <w:pPr>
        <w:autoSpaceDE w:val="0"/>
        <w:autoSpaceDN w:val="0"/>
        <w:jc w:val="both"/>
        <w:rPr>
          <w:rFonts w:ascii="Times New Roman" w:hAnsi="Times New Roman" w:cs="Times New Roman"/>
          <w:bCs/>
          <w:i/>
          <w:lang w:bidi="ru-RU"/>
        </w:rPr>
      </w:pPr>
    </w:p>
    <w:p w14:paraId="310C2486" w14:textId="77777777" w:rsidR="004A72C5" w:rsidRPr="004A72C5" w:rsidRDefault="004A72C5" w:rsidP="004A72C5">
      <w:pPr>
        <w:autoSpaceDE w:val="0"/>
        <w:autoSpaceDN w:val="0"/>
        <w:jc w:val="both"/>
        <w:rPr>
          <w:rFonts w:ascii="Times New Roman" w:hAnsi="Times New Roman" w:cs="Times New Roman"/>
          <w:bCs/>
          <w:i/>
          <w:lang w:bidi="ru-RU"/>
        </w:rPr>
      </w:pPr>
    </w:p>
    <w:p w14:paraId="39E1FF39" w14:textId="77777777" w:rsidR="004A72C5" w:rsidRPr="004A72C5" w:rsidRDefault="004A72C5" w:rsidP="004A72C5">
      <w:pPr>
        <w:autoSpaceDE w:val="0"/>
        <w:autoSpaceDN w:val="0"/>
        <w:jc w:val="both"/>
        <w:rPr>
          <w:rFonts w:ascii="Times New Roman" w:hAnsi="Times New Roman" w:cs="Times New Roman"/>
          <w:bCs/>
          <w:i/>
          <w:lang w:bidi="ru-RU"/>
        </w:rPr>
      </w:pPr>
    </w:p>
    <w:p w14:paraId="2E08FFAE" w14:textId="77777777" w:rsidR="004A72C5" w:rsidRPr="004A72C5" w:rsidRDefault="004A72C5" w:rsidP="004A72C5">
      <w:pPr>
        <w:autoSpaceDE w:val="0"/>
        <w:autoSpaceDN w:val="0"/>
        <w:jc w:val="both"/>
        <w:rPr>
          <w:rFonts w:ascii="Times New Roman" w:hAnsi="Times New Roman" w:cs="Times New Roman"/>
          <w:bCs/>
          <w:i/>
          <w:lang w:bidi="ru-RU"/>
        </w:rPr>
      </w:pPr>
    </w:p>
    <w:p w14:paraId="2A45851D" w14:textId="77777777" w:rsidR="004A72C5" w:rsidRPr="004A72C5" w:rsidRDefault="004A72C5" w:rsidP="004A72C5">
      <w:pPr>
        <w:autoSpaceDE w:val="0"/>
        <w:autoSpaceDN w:val="0"/>
        <w:jc w:val="both"/>
        <w:rPr>
          <w:rFonts w:ascii="Times New Roman" w:hAnsi="Times New Roman" w:cs="Times New Roman"/>
          <w:bCs/>
          <w:i/>
          <w:lang w:bidi="ru-RU"/>
        </w:rPr>
      </w:pPr>
    </w:p>
    <w:p w14:paraId="48106747" w14:textId="77777777" w:rsidR="004A72C5" w:rsidRPr="004A72C5" w:rsidRDefault="004A72C5" w:rsidP="004A72C5">
      <w:pPr>
        <w:autoSpaceDE w:val="0"/>
        <w:autoSpaceDN w:val="0"/>
        <w:jc w:val="both"/>
        <w:rPr>
          <w:rFonts w:ascii="Times New Roman" w:hAnsi="Times New Roman" w:cs="Times New Roman"/>
          <w:bCs/>
          <w:i/>
          <w:lang w:bidi="ru-RU"/>
        </w:rPr>
      </w:pPr>
    </w:p>
    <w:p w14:paraId="3856DC0B" w14:textId="77777777" w:rsidR="004A72C5" w:rsidRPr="004A72C5" w:rsidRDefault="004A72C5" w:rsidP="004A72C5">
      <w:pPr>
        <w:autoSpaceDE w:val="0"/>
        <w:autoSpaceDN w:val="0"/>
        <w:jc w:val="both"/>
        <w:rPr>
          <w:rFonts w:ascii="Times New Roman" w:hAnsi="Times New Roman" w:cs="Times New Roman"/>
          <w:bCs/>
          <w:i/>
          <w:lang w:bidi="ru-RU"/>
        </w:rPr>
      </w:pPr>
    </w:p>
    <w:p w14:paraId="7744763F" w14:textId="77777777" w:rsidR="004A72C5" w:rsidRPr="004A72C5" w:rsidRDefault="004A72C5" w:rsidP="004A72C5">
      <w:pPr>
        <w:autoSpaceDE w:val="0"/>
        <w:autoSpaceDN w:val="0"/>
        <w:jc w:val="both"/>
        <w:rPr>
          <w:rFonts w:ascii="Times New Roman" w:hAnsi="Times New Roman" w:cs="Times New Roman"/>
          <w:bCs/>
          <w:i/>
          <w:lang w:bidi="ru-RU"/>
        </w:rPr>
      </w:pPr>
    </w:p>
    <w:p w14:paraId="18795071" w14:textId="77777777" w:rsidR="004A72C5" w:rsidRPr="004A72C5" w:rsidRDefault="004A72C5" w:rsidP="004A72C5">
      <w:pPr>
        <w:autoSpaceDE w:val="0"/>
        <w:autoSpaceDN w:val="0"/>
        <w:jc w:val="both"/>
        <w:rPr>
          <w:rFonts w:ascii="Times New Roman" w:hAnsi="Times New Roman" w:cs="Times New Roman"/>
          <w:bCs/>
          <w:i/>
          <w:lang w:bidi="ru-RU"/>
        </w:rPr>
      </w:pPr>
    </w:p>
    <w:p w14:paraId="010FB4C7" w14:textId="77777777" w:rsidR="004A72C5" w:rsidRPr="004A72C5" w:rsidRDefault="004A72C5" w:rsidP="004A72C5">
      <w:pPr>
        <w:autoSpaceDE w:val="0"/>
        <w:autoSpaceDN w:val="0"/>
        <w:jc w:val="both"/>
        <w:rPr>
          <w:rFonts w:ascii="Times New Roman" w:hAnsi="Times New Roman" w:cs="Times New Roman"/>
          <w:bCs/>
          <w:i/>
          <w:lang w:bidi="ru-RU"/>
        </w:rPr>
      </w:pPr>
    </w:p>
    <w:p w14:paraId="5296F2D6" w14:textId="77777777" w:rsidR="004A72C5" w:rsidRPr="004A72C5" w:rsidRDefault="004A72C5" w:rsidP="004A72C5">
      <w:pPr>
        <w:autoSpaceDE w:val="0"/>
        <w:autoSpaceDN w:val="0"/>
        <w:jc w:val="both"/>
        <w:rPr>
          <w:rFonts w:ascii="Times New Roman" w:hAnsi="Times New Roman" w:cs="Times New Roman"/>
          <w:bCs/>
          <w:i/>
          <w:lang w:bidi="ru-RU"/>
        </w:rPr>
      </w:pPr>
    </w:p>
    <w:p w14:paraId="03EECC98" w14:textId="77777777" w:rsidR="004A72C5" w:rsidRPr="004A72C5" w:rsidRDefault="004A72C5" w:rsidP="004A72C5">
      <w:pPr>
        <w:autoSpaceDE w:val="0"/>
        <w:autoSpaceDN w:val="0"/>
        <w:jc w:val="both"/>
        <w:rPr>
          <w:rFonts w:ascii="Times New Roman" w:hAnsi="Times New Roman" w:cs="Times New Roman"/>
          <w:bCs/>
          <w:i/>
          <w:lang w:bidi="ru-RU"/>
        </w:rPr>
      </w:pPr>
    </w:p>
    <w:p w14:paraId="7B2BA1C8" w14:textId="77777777" w:rsidR="004A72C5" w:rsidRPr="004A72C5" w:rsidRDefault="004A72C5" w:rsidP="004A72C5">
      <w:pPr>
        <w:autoSpaceDE w:val="0"/>
        <w:autoSpaceDN w:val="0"/>
        <w:jc w:val="both"/>
        <w:rPr>
          <w:rFonts w:ascii="Times New Roman" w:hAnsi="Times New Roman" w:cs="Times New Roman"/>
          <w:bCs/>
          <w:i/>
          <w:lang w:bidi="ru-RU"/>
        </w:rPr>
      </w:pPr>
    </w:p>
    <w:p w14:paraId="53EA6932" w14:textId="77777777" w:rsidR="004A72C5" w:rsidRPr="004A72C5" w:rsidRDefault="004A72C5" w:rsidP="004A72C5">
      <w:pPr>
        <w:autoSpaceDE w:val="0"/>
        <w:autoSpaceDN w:val="0"/>
        <w:jc w:val="both"/>
        <w:rPr>
          <w:rFonts w:ascii="Times New Roman" w:hAnsi="Times New Roman" w:cs="Times New Roman"/>
          <w:bCs/>
          <w:i/>
          <w:lang w:bidi="ru-RU"/>
        </w:rPr>
      </w:pPr>
    </w:p>
    <w:p w14:paraId="62D28099" w14:textId="77777777" w:rsidR="004A72C5" w:rsidRPr="004A72C5" w:rsidRDefault="004A72C5" w:rsidP="004A72C5">
      <w:pPr>
        <w:autoSpaceDE w:val="0"/>
        <w:autoSpaceDN w:val="0"/>
        <w:jc w:val="both"/>
        <w:rPr>
          <w:rFonts w:ascii="Times New Roman" w:hAnsi="Times New Roman" w:cs="Times New Roman"/>
          <w:bCs/>
          <w:i/>
          <w:lang w:bidi="ru-RU"/>
        </w:rPr>
      </w:pPr>
    </w:p>
    <w:p w14:paraId="409C5AD4" w14:textId="77777777" w:rsidR="004A72C5" w:rsidRPr="004A72C5" w:rsidRDefault="004A72C5" w:rsidP="004A72C5">
      <w:pPr>
        <w:autoSpaceDE w:val="0"/>
        <w:autoSpaceDN w:val="0"/>
        <w:jc w:val="both"/>
        <w:rPr>
          <w:rFonts w:ascii="Times New Roman" w:hAnsi="Times New Roman" w:cs="Times New Roman"/>
          <w:bCs/>
          <w:i/>
          <w:lang w:bidi="ru-RU"/>
        </w:rPr>
      </w:pPr>
    </w:p>
    <w:p w14:paraId="49554A69" w14:textId="77777777" w:rsidR="004A72C5" w:rsidRPr="004A72C5" w:rsidRDefault="004A72C5" w:rsidP="004A72C5">
      <w:pPr>
        <w:autoSpaceDE w:val="0"/>
        <w:autoSpaceDN w:val="0"/>
        <w:jc w:val="both"/>
        <w:rPr>
          <w:rFonts w:ascii="Times New Roman" w:hAnsi="Times New Roman" w:cs="Times New Roman"/>
          <w:i/>
          <w:lang w:bidi="ru-RU"/>
        </w:rPr>
      </w:pPr>
    </w:p>
    <w:p w14:paraId="68147E5A" w14:textId="77777777" w:rsidR="004A72C5" w:rsidRPr="004A72C5" w:rsidRDefault="004A72C5" w:rsidP="004A72C5">
      <w:pPr>
        <w:autoSpaceDE w:val="0"/>
        <w:autoSpaceDN w:val="0"/>
        <w:jc w:val="both"/>
        <w:rPr>
          <w:rFonts w:ascii="Times New Roman" w:hAnsi="Times New Roman" w:cs="Times New Roman"/>
          <w:i/>
          <w:lang w:bidi="ru-RU"/>
        </w:rPr>
      </w:pPr>
    </w:p>
    <w:p w14:paraId="75402539"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Поясніть, чому за нормальних фізіологічних умов частота артеріального пульсу повинна відповідати частоті серцевих скорочень.</w:t>
      </w:r>
    </w:p>
    <w:p w14:paraId="38E0F671" w14:textId="77777777" w:rsidR="004A72C5" w:rsidRPr="004A72C5" w:rsidRDefault="004A72C5" w:rsidP="004A72C5">
      <w:pPr>
        <w:autoSpaceDE w:val="0"/>
        <w:autoSpaceDN w:val="0"/>
        <w:jc w:val="both"/>
        <w:rPr>
          <w:rFonts w:ascii="Times New Roman" w:hAnsi="Times New Roman" w:cs="Times New Roman"/>
          <w:i/>
          <w:lang w:bidi="ru-RU"/>
        </w:rPr>
      </w:pPr>
      <w:r w:rsidRPr="004A72C5">
        <w:rPr>
          <w:rFonts w:ascii="Times New Roman" w:hAnsi="Times New Roman" w:cs="Times New Roman"/>
          <w:i/>
          <w:lang w:bidi="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95B14E9" w14:textId="77777777" w:rsidR="004A72C5" w:rsidRPr="004A72C5" w:rsidRDefault="004A72C5" w:rsidP="004A72C5">
      <w:pPr>
        <w:autoSpaceDE w:val="0"/>
        <w:autoSpaceDN w:val="0"/>
        <w:jc w:val="both"/>
        <w:rPr>
          <w:rFonts w:ascii="Times New Roman" w:hAnsi="Times New Roman" w:cs="Times New Roman"/>
          <w:i/>
          <w:lang w:bidi="ru-RU"/>
        </w:rPr>
      </w:pPr>
      <w:r w:rsidRPr="004A72C5">
        <w:rPr>
          <w:rFonts w:ascii="Times New Roman" w:hAnsi="Times New Roman" w:cs="Times New Roman"/>
          <w:i/>
          <w:lang w:bidi="ru-RU"/>
        </w:rPr>
        <w:t>________________________________________________________________________________</w:t>
      </w:r>
    </w:p>
    <w:p w14:paraId="263DE98A" w14:textId="77777777" w:rsidR="004A72C5" w:rsidRPr="004A72C5" w:rsidRDefault="004A72C5" w:rsidP="004A72C5">
      <w:pPr>
        <w:autoSpaceDE w:val="0"/>
        <w:autoSpaceDN w:val="0"/>
        <w:jc w:val="both"/>
        <w:rPr>
          <w:rFonts w:ascii="Times New Roman" w:hAnsi="Times New Roman" w:cs="Times New Roman"/>
          <w:i/>
          <w:lang w:bidi="ru-RU"/>
        </w:rPr>
      </w:pPr>
      <w:r w:rsidRPr="004A72C5">
        <w:rPr>
          <w:rFonts w:ascii="Times New Roman" w:hAnsi="Times New Roman" w:cs="Times New Roman"/>
          <w:i/>
          <w:lang w:bidi="ru-RU"/>
        </w:rPr>
        <w:t>________________________________________________________________________________</w:t>
      </w:r>
    </w:p>
    <w:p w14:paraId="30352422" w14:textId="77777777" w:rsidR="004A72C5" w:rsidRPr="004A72C5" w:rsidRDefault="004A72C5" w:rsidP="004A72C5">
      <w:pPr>
        <w:jc w:val="both"/>
        <w:rPr>
          <w:rFonts w:ascii="Times New Roman" w:hAnsi="Times New Roman" w:cs="Times New Roman"/>
          <w:lang w:bidi="ar-SA"/>
        </w:rPr>
      </w:pPr>
      <w:r w:rsidRPr="004A72C5">
        <w:rPr>
          <w:rFonts w:ascii="Times New Roman" w:hAnsi="Times New Roman" w:cs="Times New Roman"/>
          <w:lang w:bidi="ru-RU"/>
        </w:rPr>
        <w:t xml:space="preserve">1.8. </w:t>
      </w:r>
      <w:r w:rsidRPr="004A72C5">
        <w:rPr>
          <w:rFonts w:ascii="Times New Roman" w:hAnsi="Times New Roman" w:cs="Times New Roman"/>
          <w:bCs/>
        </w:rPr>
        <w:t>Дайте визначення</w:t>
      </w:r>
      <w:r w:rsidRPr="004A72C5">
        <w:rPr>
          <w:rFonts w:ascii="Times New Roman" w:hAnsi="Times New Roman" w:cs="Times New Roman"/>
          <w:b/>
        </w:rPr>
        <w:t xml:space="preserve"> </w:t>
      </w:r>
      <w:r w:rsidRPr="004A72C5">
        <w:rPr>
          <w:rFonts w:ascii="Times New Roman" w:hAnsi="Times New Roman" w:cs="Times New Roman"/>
        </w:rPr>
        <w:t>сфігмограми та відмітьте її фази.</w:t>
      </w:r>
    </w:p>
    <w:p w14:paraId="01B7ED65" w14:textId="77777777" w:rsidR="004A72C5" w:rsidRPr="004A72C5" w:rsidRDefault="004A72C5" w:rsidP="004A72C5">
      <w:pPr>
        <w:autoSpaceDE w:val="0"/>
        <w:autoSpaceDN w:val="0"/>
        <w:jc w:val="both"/>
        <w:rPr>
          <w:rFonts w:ascii="Times New Roman" w:hAnsi="Times New Roman" w:cs="Times New Roman"/>
          <w:i/>
          <w:lang w:bidi="ru-RU"/>
        </w:rPr>
      </w:pPr>
    </w:p>
    <w:p w14:paraId="081AE249"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Сфігмограма — це ___________________________________________________________</w:t>
      </w:r>
    </w:p>
    <w:p w14:paraId="0A67AC8B"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________________________________________________________________________________</w:t>
      </w:r>
    </w:p>
    <w:p w14:paraId="4653066F" w14:textId="77777777" w:rsidR="004A72C5" w:rsidRPr="004A72C5" w:rsidRDefault="004A72C5" w:rsidP="004A72C5">
      <w:pPr>
        <w:autoSpaceDE w:val="0"/>
        <w:autoSpaceDN w:val="0"/>
        <w:jc w:val="both"/>
        <w:rPr>
          <w:rFonts w:ascii="Times New Roman" w:hAnsi="Times New Roman" w:cs="Times New Roman"/>
          <w:i/>
          <w:lang w:bidi="ru-RU"/>
        </w:rPr>
      </w:pPr>
    </w:p>
    <w:tbl>
      <w:tblPr>
        <w:tblW w:w="9645" w:type="dxa"/>
        <w:jc w:val="center"/>
        <w:tblLayout w:type="fixed"/>
        <w:tblLook w:val="04A0" w:firstRow="1" w:lastRow="0" w:firstColumn="1" w:lastColumn="0" w:noHBand="0" w:noVBand="1"/>
      </w:tblPr>
      <w:tblGrid>
        <w:gridCol w:w="4823"/>
        <w:gridCol w:w="4822"/>
      </w:tblGrid>
      <w:tr w:rsidR="004A72C5" w:rsidRPr="004A72C5" w14:paraId="6420CB47" w14:textId="77777777">
        <w:trPr>
          <w:trHeight w:val="4001"/>
          <w:jc w:val="center"/>
        </w:trPr>
        <w:tc>
          <w:tcPr>
            <w:tcW w:w="4983" w:type="dxa"/>
            <w:vAlign w:val="center"/>
            <w:hideMark/>
          </w:tcPr>
          <w:p w14:paraId="7A2AB8E0" w14:textId="6E947B8D" w:rsidR="004A72C5" w:rsidRPr="004A72C5" w:rsidRDefault="004A72C5" w:rsidP="004A72C5">
            <w:pPr>
              <w:autoSpaceDE w:val="0"/>
              <w:autoSpaceDN w:val="0"/>
              <w:jc w:val="both"/>
              <w:outlineLvl w:val="1"/>
              <w:rPr>
                <w:rFonts w:ascii="Times New Roman" w:hAnsi="Times New Roman" w:cs="Times New Roman"/>
                <w:b/>
                <w:bCs/>
                <w:lang w:bidi="ru-RU"/>
              </w:rPr>
            </w:pPr>
            <w:r w:rsidRPr="004A72C5">
              <w:rPr>
                <w:rFonts w:ascii="Times New Roman" w:hAnsi="Times New Roman" w:cs="Times New Roman"/>
                <w:b/>
                <w:bCs/>
                <w:noProof/>
                <w:lang w:bidi="ru-RU"/>
              </w:rPr>
              <w:lastRenderedPageBreak/>
              <w:drawing>
                <wp:inline distT="0" distB="0" distL="0" distR="0" wp14:anchorId="08186F5E" wp14:editId="44C2571B">
                  <wp:extent cx="2975610" cy="2503170"/>
                  <wp:effectExtent l="0" t="0" r="0" b="0"/>
                  <wp:docPr id="109391247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76.jpeg"/>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2975610" cy="2503170"/>
                          </a:xfrm>
                          <a:prstGeom prst="rect">
                            <a:avLst/>
                          </a:prstGeom>
                          <a:noFill/>
                          <a:ln>
                            <a:noFill/>
                          </a:ln>
                        </pic:spPr>
                      </pic:pic>
                    </a:graphicData>
                  </a:graphic>
                </wp:inline>
              </w:drawing>
            </w:r>
          </w:p>
        </w:tc>
        <w:tc>
          <w:tcPr>
            <w:tcW w:w="4983" w:type="dxa"/>
          </w:tcPr>
          <w:p w14:paraId="5403598B" w14:textId="77777777" w:rsidR="004A72C5" w:rsidRPr="004A72C5" w:rsidRDefault="004A72C5" w:rsidP="004A72C5">
            <w:pPr>
              <w:autoSpaceDE w:val="0"/>
              <w:autoSpaceDN w:val="0"/>
              <w:jc w:val="both"/>
              <w:outlineLvl w:val="1"/>
              <w:rPr>
                <w:rFonts w:ascii="Times New Roman" w:hAnsi="Times New Roman" w:cs="Times New Roman"/>
                <w:lang w:bidi="ru-RU"/>
              </w:rPr>
            </w:pPr>
            <w:r w:rsidRPr="004A72C5">
              <w:rPr>
                <w:rFonts w:ascii="Times New Roman" w:hAnsi="Times New Roman" w:cs="Times New Roman"/>
                <w:lang w:bidi="ru-RU"/>
              </w:rPr>
              <w:t>(1) ___________________________________</w:t>
            </w:r>
          </w:p>
          <w:p w14:paraId="1F8F0031" w14:textId="77777777" w:rsidR="004A72C5" w:rsidRPr="004A72C5" w:rsidRDefault="004A72C5" w:rsidP="004A72C5">
            <w:pPr>
              <w:autoSpaceDE w:val="0"/>
              <w:autoSpaceDN w:val="0"/>
              <w:jc w:val="both"/>
              <w:outlineLvl w:val="1"/>
              <w:rPr>
                <w:rFonts w:ascii="Times New Roman" w:hAnsi="Times New Roman" w:cs="Times New Roman"/>
                <w:lang w:bidi="ru-RU"/>
              </w:rPr>
            </w:pPr>
            <w:r w:rsidRPr="004A72C5">
              <w:rPr>
                <w:rFonts w:ascii="Times New Roman" w:hAnsi="Times New Roman" w:cs="Times New Roman"/>
                <w:lang w:bidi="ru-RU"/>
              </w:rPr>
              <w:t>______________________________________</w:t>
            </w:r>
          </w:p>
          <w:p w14:paraId="4C071158" w14:textId="77777777" w:rsidR="004A72C5" w:rsidRPr="004A72C5" w:rsidRDefault="004A72C5" w:rsidP="004A72C5">
            <w:pPr>
              <w:autoSpaceDE w:val="0"/>
              <w:autoSpaceDN w:val="0"/>
              <w:jc w:val="both"/>
              <w:outlineLvl w:val="1"/>
              <w:rPr>
                <w:rFonts w:ascii="Times New Roman" w:hAnsi="Times New Roman" w:cs="Times New Roman"/>
                <w:lang w:bidi="ru-RU"/>
              </w:rPr>
            </w:pPr>
          </w:p>
          <w:p w14:paraId="463149FD" w14:textId="77777777" w:rsidR="004A72C5" w:rsidRPr="004A72C5" w:rsidRDefault="004A72C5" w:rsidP="004A72C5">
            <w:pPr>
              <w:autoSpaceDE w:val="0"/>
              <w:autoSpaceDN w:val="0"/>
              <w:jc w:val="both"/>
              <w:outlineLvl w:val="1"/>
              <w:rPr>
                <w:rFonts w:ascii="Times New Roman" w:hAnsi="Times New Roman" w:cs="Times New Roman"/>
                <w:lang w:bidi="ru-RU"/>
              </w:rPr>
            </w:pPr>
            <w:r w:rsidRPr="004A72C5">
              <w:rPr>
                <w:rFonts w:ascii="Times New Roman" w:hAnsi="Times New Roman" w:cs="Times New Roman"/>
                <w:lang w:bidi="ru-RU"/>
              </w:rPr>
              <w:t>(2) ___________________________________</w:t>
            </w:r>
          </w:p>
          <w:p w14:paraId="6BF053C3" w14:textId="77777777" w:rsidR="004A72C5" w:rsidRPr="004A72C5" w:rsidRDefault="004A72C5" w:rsidP="004A72C5">
            <w:pPr>
              <w:autoSpaceDE w:val="0"/>
              <w:autoSpaceDN w:val="0"/>
              <w:jc w:val="both"/>
              <w:outlineLvl w:val="1"/>
              <w:rPr>
                <w:rFonts w:ascii="Times New Roman" w:hAnsi="Times New Roman" w:cs="Times New Roman"/>
                <w:lang w:bidi="ru-RU"/>
              </w:rPr>
            </w:pPr>
            <w:r w:rsidRPr="004A72C5">
              <w:rPr>
                <w:rFonts w:ascii="Times New Roman" w:hAnsi="Times New Roman" w:cs="Times New Roman"/>
                <w:lang w:bidi="ru-RU"/>
              </w:rPr>
              <w:t>______________________________________</w:t>
            </w:r>
          </w:p>
          <w:p w14:paraId="7DCA4C68" w14:textId="77777777" w:rsidR="004A72C5" w:rsidRPr="004A72C5" w:rsidRDefault="004A72C5" w:rsidP="004A72C5">
            <w:pPr>
              <w:autoSpaceDE w:val="0"/>
              <w:autoSpaceDN w:val="0"/>
              <w:jc w:val="both"/>
              <w:outlineLvl w:val="1"/>
              <w:rPr>
                <w:rFonts w:ascii="Times New Roman" w:hAnsi="Times New Roman" w:cs="Times New Roman"/>
                <w:lang w:bidi="ru-RU"/>
              </w:rPr>
            </w:pPr>
          </w:p>
          <w:p w14:paraId="54E239A0"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(3) ___________________________________</w:t>
            </w:r>
          </w:p>
          <w:p w14:paraId="05C9951B"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______________________________________</w:t>
            </w:r>
          </w:p>
          <w:p w14:paraId="2169E874" w14:textId="77777777" w:rsidR="004A72C5" w:rsidRPr="004A72C5" w:rsidRDefault="004A72C5" w:rsidP="004A72C5">
            <w:pPr>
              <w:autoSpaceDE w:val="0"/>
              <w:autoSpaceDN w:val="0"/>
              <w:jc w:val="both"/>
              <w:rPr>
                <w:rFonts w:ascii="Times New Roman" w:hAnsi="Times New Roman" w:cs="Times New Roman"/>
                <w:lang w:bidi="ru-RU"/>
              </w:rPr>
            </w:pPr>
          </w:p>
          <w:p w14:paraId="77077418"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(4) ___________________________________</w:t>
            </w:r>
          </w:p>
          <w:p w14:paraId="73FDA145" w14:textId="77777777" w:rsidR="004A72C5" w:rsidRPr="004A72C5" w:rsidRDefault="004A72C5" w:rsidP="004A72C5">
            <w:pPr>
              <w:autoSpaceDE w:val="0"/>
              <w:autoSpaceDN w:val="0"/>
              <w:jc w:val="both"/>
              <w:outlineLvl w:val="1"/>
              <w:rPr>
                <w:rFonts w:ascii="Times New Roman" w:hAnsi="Times New Roman" w:cs="Times New Roman"/>
                <w:bCs/>
                <w:lang w:bidi="ru-RU"/>
              </w:rPr>
            </w:pPr>
            <w:r w:rsidRPr="004A72C5">
              <w:rPr>
                <w:rFonts w:ascii="Times New Roman" w:hAnsi="Times New Roman" w:cs="Times New Roman"/>
                <w:bCs/>
                <w:lang w:bidi="ru-RU"/>
              </w:rPr>
              <w:t>______________________________________</w:t>
            </w:r>
          </w:p>
        </w:tc>
      </w:tr>
    </w:tbl>
    <w:p w14:paraId="59233C55" w14:textId="77777777" w:rsidR="004A72C5" w:rsidRPr="004A72C5" w:rsidRDefault="004A72C5" w:rsidP="004A72C5">
      <w:pPr>
        <w:autoSpaceDE w:val="0"/>
        <w:autoSpaceDN w:val="0"/>
        <w:jc w:val="both"/>
        <w:outlineLvl w:val="1"/>
        <w:rPr>
          <w:rFonts w:ascii="Times New Roman" w:hAnsi="Times New Roman" w:cs="Times New Roman"/>
          <w:b/>
          <w:bCs/>
          <w:lang w:eastAsia="ru-RU" w:bidi="ru-RU"/>
        </w:rPr>
      </w:pPr>
    </w:p>
    <w:p w14:paraId="37CE650B" w14:textId="77777777" w:rsidR="004A72C5" w:rsidRPr="004A72C5" w:rsidRDefault="004A72C5" w:rsidP="004A72C5">
      <w:pPr>
        <w:autoSpaceDE w:val="0"/>
        <w:autoSpaceDN w:val="0"/>
        <w:jc w:val="both"/>
        <w:outlineLvl w:val="1"/>
        <w:rPr>
          <w:rFonts w:ascii="Times New Roman" w:hAnsi="Times New Roman" w:cs="Times New Roman"/>
          <w:b/>
          <w:bCs/>
          <w:lang w:bidi="ru-RU"/>
        </w:rPr>
      </w:pPr>
    </w:p>
    <w:p w14:paraId="04071A83" w14:textId="77777777" w:rsidR="004A72C5" w:rsidRPr="004A72C5" w:rsidRDefault="004A72C5" w:rsidP="004A72C5">
      <w:pPr>
        <w:jc w:val="both"/>
        <w:rPr>
          <w:rFonts w:ascii="Times New Roman" w:hAnsi="Times New Roman" w:cs="Times New Roman"/>
          <w:iCs/>
          <w:lang w:bidi="ar-SA"/>
        </w:rPr>
      </w:pPr>
      <w:r w:rsidRPr="004A72C5">
        <w:rPr>
          <w:rFonts w:ascii="Times New Roman" w:hAnsi="Times New Roman" w:cs="Times New Roman"/>
          <w:iCs/>
        </w:rPr>
        <w:t>1.9. Поясніть походження:</w:t>
      </w:r>
    </w:p>
    <w:p w14:paraId="1F90B9F5" w14:textId="77777777" w:rsidR="004A72C5" w:rsidRPr="004A72C5" w:rsidRDefault="004A72C5" w:rsidP="004A72C5">
      <w:pPr>
        <w:jc w:val="both"/>
        <w:rPr>
          <w:rFonts w:ascii="Times New Roman" w:hAnsi="Times New Roman" w:cs="Times New Roman"/>
          <w:iCs/>
        </w:rPr>
      </w:pPr>
    </w:p>
    <w:p w14:paraId="0E3A9F7C" w14:textId="77777777" w:rsidR="004A72C5" w:rsidRPr="004A72C5" w:rsidRDefault="004A72C5" w:rsidP="004A72C5">
      <w:pPr>
        <w:jc w:val="both"/>
        <w:rPr>
          <w:rFonts w:ascii="Times New Roman" w:eastAsia="Calibri" w:hAnsi="Times New Roman" w:cs="Times New Roman"/>
          <w:lang w:eastAsia="en-US"/>
        </w:rPr>
      </w:pPr>
      <w:proofErr w:type="spellStart"/>
      <w:r w:rsidRPr="004A72C5">
        <w:rPr>
          <w:rFonts w:ascii="Times New Roman" w:eastAsia="Calibri" w:hAnsi="Times New Roman" w:cs="Times New Roman"/>
          <w:lang w:eastAsia="en-US"/>
        </w:rPr>
        <w:t>Анакроти</w:t>
      </w:r>
      <w:proofErr w:type="spellEnd"/>
      <w:r w:rsidRPr="004A72C5">
        <w:rPr>
          <w:rFonts w:ascii="Times New Roman" w:eastAsia="Calibri" w:hAnsi="Times New Roman" w:cs="Times New Roman"/>
          <w:lang w:eastAsia="en-US"/>
        </w:rPr>
        <w:t>: ___________________________________________________________________</w:t>
      </w:r>
    </w:p>
    <w:p w14:paraId="7A05035A" w14:textId="77777777" w:rsidR="004A72C5" w:rsidRPr="004A72C5" w:rsidRDefault="004A72C5" w:rsidP="004A72C5">
      <w:pPr>
        <w:autoSpaceDE w:val="0"/>
        <w:autoSpaceDN w:val="0"/>
        <w:jc w:val="both"/>
        <w:rPr>
          <w:rFonts w:ascii="Times New Roman" w:eastAsia="Times New Roman" w:hAnsi="Times New Roman" w:cs="Times New Roman"/>
          <w:i/>
          <w:lang w:eastAsia="ru-RU" w:bidi="ru-RU"/>
        </w:rPr>
      </w:pPr>
      <w:r w:rsidRPr="004A72C5">
        <w:rPr>
          <w:rFonts w:ascii="Times New Roman" w:hAnsi="Times New Roman" w:cs="Times New Roman"/>
          <w:i/>
          <w:lang w:bidi="ru-RU"/>
        </w:rPr>
        <w:t>________________________________________________________________________________________________________________________________________________________________________________________________________________________________________________</w:t>
      </w:r>
    </w:p>
    <w:p w14:paraId="2D5E9373" w14:textId="77777777" w:rsidR="004A72C5" w:rsidRPr="004A72C5" w:rsidRDefault="004A72C5" w:rsidP="004A72C5">
      <w:pPr>
        <w:autoSpaceDE w:val="0"/>
        <w:autoSpaceDN w:val="0"/>
        <w:jc w:val="both"/>
        <w:rPr>
          <w:rFonts w:ascii="Times New Roman" w:hAnsi="Times New Roman" w:cs="Times New Roman"/>
          <w:i/>
          <w:lang w:bidi="ru-RU"/>
        </w:rPr>
      </w:pPr>
      <w:r w:rsidRPr="004A72C5">
        <w:rPr>
          <w:rFonts w:ascii="Times New Roman" w:hAnsi="Times New Roman" w:cs="Times New Roman"/>
          <w:i/>
          <w:iCs/>
          <w:lang w:bidi="ru-RU"/>
        </w:rPr>
        <w:t>Катакроти:</w:t>
      </w:r>
      <w:r w:rsidRPr="004A72C5">
        <w:rPr>
          <w:rFonts w:ascii="Times New Roman" w:hAnsi="Times New Roman" w:cs="Times New Roman"/>
          <w:i/>
          <w:lang w:bidi="ru-RU"/>
        </w:rPr>
        <w:t>_________________________________________________________________</w:t>
      </w:r>
    </w:p>
    <w:p w14:paraId="204B7114" w14:textId="77777777" w:rsidR="004A72C5" w:rsidRPr="004A72C5" w:rsidRDefault="004A72C5" w:rsidP="004A72C5">
      <w:pPr>
        <w:autoSpaceDE w:val="0"/>
        <w:autoSpaceDN w:val="0"/>
        <w:jc w:val="both"/>
        <w:rPr>
          <w:rFonts w:ascii="Times New Roman" w:hAnsi="Times New Roman" w:cs="Times New Roman"/>
          <w:i/>
          <w:lang w:bidi="ru-RU"/>
        </w:rPr>
      </w:pPr>
      <w:r w:rsidRPr="004A72C5">
        <w:rPr>
          <w:rFonts w:ascii="Times New Roman" w:hAnsi="Times New Roman" w:cs="Times New Roman"/>
          <w:i/>
          <w:lang w:bidi="ru-RU"/>
        </w:rPr>
        <w:t>________________________________________________________________________________________________________________________________________________________________________________________________________________________________________________</w:t>
      </w:r>
    </w:p>
    <w:p w14:paraId="093DDEFD" w14:textId="77777777" w:rsidR="004A72C5" w:rsidRPr="004A72C5" w:rsidRDefault="004A72C5" w:rsidP="004A72C5">
      <w:pPr>
        <w:jc w:val="both"/>
        <w:rPr>
          <w:rFonts w:ascii="Times New Roman" w:hAnsi="Times New Roman" w:cs="Times New Roman"/>
          <w:i/>
          <w:lang w:bidi="ru-RU"/>
        </w:rPr>
      </w:pPr>
      <w:proofErr w:type="spellStart"/>
      <w:r w:rsidRPr="004A72C5">
        <w:rPr>
          <w:rFonts w:ascii="Times New Roman" w:eastAsia="Calibri" w:hAnsi="Times New Roman" w:cs="Times New Roman"/>
          <w:i/>
          <w:lang w:eastAsia="en-US"/>
        </w:rPr>
        <w:t>Інцизури</w:t>
      </w:r>
      <w:proofErr w:type="spellEnd"/>
      <w:r w:rsidRPr="004A72C5">
        <w:rPr>
          <w:rFonts w:ascii="Times New Roman" w:eastAsia="Calibri" w:hAnsi="Times New Roman" w:cs="Times New Roman"/>
          <w:i/>
          <w:lang w:eastAsia="en-US"/>
        </w:rPr>
        <w:t xml:space="preserve">: </w:t>
      </w:r>
      <w:r w:rsidRPr="004A72C5">
        <w:rPr>
          <w:rFonts w:ascii="Times New Roman" w:hAnsi="Times New Roman" w:cs="Times New Roman"/>
          <w:i/>
          <w:lang w:bidi="ru-RU"/>
        </w:rPr>
        <w:t>____________________________________________________________________</w:t>
      </w:r>
    </w:p>
    <w:p w14:paraId="25A057C5" w14:textId="77777777" w:rsidR="004A72C5" w:rsidRPr="004A72C5" w:rsidRDefault="004A72C5" w:rsidP="004A72C5">
      <w:pPr>
        <w:jc w:val="both"/>
        <w:rPr>
          <w:rFonts w:ascii="Times New Roman" w:eastAsia="Calibri" w:hAnsi="Times New Roman" w:cs="Times New Roman"/>
          <w:lang w:eastAsia="en-US" w:bidi="ar-SA"/>
        </w:rPr>
      </w:pPr>
      <w:r w:rsidRPr="004A72C5">
        <w:rPr>
          <w:rFonts w:ascii="Times New Roman" w:eastAsia="Calibri" w:hAnsi="Times New Roman" w:cs="Times New Roman"/>
          <w:lang w:eastAsia="en-US"/>
        </w:rPr>
        <w:t>________________________________________________________________________________________________________________________________________________________________________________________________________________________________________________</w:t>
      </w:r>
    </w:p>
    <w:p w14:paraId="1353DB77" w14:textId="77777777" w:rsidR="004A72C5" w:rsidRPr="004A72C5" w:rsidRDefault="004A72C5" w:rsidP="004A72C5">
      <w:pPr>
        <w:jc w:val="both"/>
        <w:rPr>
          <w:rFonts w:ascii="Times New Roman" w:eastAsia="Calibri" w:hAnsi="Times New Roman" w:cs="Times New Roman"/>
          <w:lang w:eastAsia="en-US"/>
        </w:rPr>
      </w:pPr>
      <w:proofErr w:type="spellStart"/>
      <w:r w:rsidRPr="004A72C5">
        <w:rPr>
          <w:rFonts w:ascii="Times New Roman" w:eastAsia="Calibri" w:hAnsi="Times New Roman" w:cs="Times New Roman"/>
          <w:lang w:eastAsia="en-US"/>
        </w:rPr>
        <w:t>Дикротичного</w:t>
      </w:r>
      <w:proofErr w:type="spellEnd"/>
      <w:r w:rsidRPr="004A72C5">
        <w:rPr>
          <w:rFonts w:ascii="Times New Roman" w:eastAsia="Calibri" w:hAnsi="Times New Roman" w:cs="Times New Roman"/>
          <w:lang w:eastAsia="en-US"/>
        </w:rPr>
        <w:t xml:space="preserve"> зубця:__________________________________________________________</w:t>
      </w:r>
    </w:p>
    <w:p w14:paraId="13170EDE" w14:textId="77777777" w:rsidR="004A72C5" w:rsidRPr="004A72C5" w:rsidRDefault="004A72C5" w:rsidP="004A72C5">
      <w:pPr>
        <w:jc w:val="both"/>
        <w:rPr>
          <w:rFonts w:ascii="Times New Roman" w:eastAsia="Calibri" w:hAnsi="Times New Roman" w:cs="Times New Roman"/>
          <w:lang w:eastAsia="en-US"/>
        </w:rPr>
      </w:pPr>
      <w:r w:rsidRPr="004A72C5">
        <w:rPr>
          <w:rFonts w:ascii="Times New Roman" w:eastAsia="Calibri" w:hAnsi="Times New Roman" w:cs="Times New Roman"/>
          <w:lang w:eastAsia="en-US"/>
        </w:rPr>
        <w:t>________________________________________________________________________________________________________________________________________________________________________________________________________________________________________________</w:t>
      </w:r>
    </w:p>
    <w:p w14:paraId="76A21BAF" w14:textId="77777777" w:rsidR="004A72C5" w:rsidRPr="004A72C5" w:rsidRDefault="004A72C5" w:rsidP="004A72C5">
      <w:pPr>
        <w:jc w:val="both"/>
        <w:rPr>
          <w:rFonts w:ascii="Times New Roman" w:eastAsia="Calibri" w:hAnsi="Times New Roman" w:cs="Times New Roman"/>
          <w:lang w:eastAsia="en-US"/>
        </w:rPr>
      </w:pPr>
      <w:r w:rsidRPr="004A72C5">
        <w:rPr>
          <w:rFonts w:ascii="Times New Roman" w:eastAsia="Calibri" w:hAnsi="Times New Roman" w:cs="Times New Roman"/>
          <w:lang w:eastAsia="en-US"/>
        </w:rPr>
        <w:t>________________________________________________________________________________</w:t>
      </w:r>
    </w:p>
    <w:p w14:paraId="440CFBE4" w14:textId="77777777" w:rsidR="004A72C5" w:rsidRPr="004A72C5" w:rsidRDefault="004A72C5" w:rsidP="004A72C5">
      <w:pPr>
        <w:jc w:val="both"/>
        <w:rPr>
          <w:rFonts w:ascii="Times New Roman" w:eastAsia="Times New Roman" w:hAnsi="Times New Roman" w:cs="Times New Roman"/>
          <w:bCs/>
          <w:iCs/>
          <w:lang w:eastAsia="ru-RU"/>
        </w:rPr>
      </w:pPr>
      <w:r w:rsidRPr="004A72C5">
        <w:rPr>
          <w:rFonts w:ascii="Times New Roman" w:hAnsi="Times New Roman" w:cs="Times New Roman"/>
          <w:bCs/>
          <w:iCs/>
        </w:rPr>
        <w:t>1.10. Дайте визначення кров’яного тиску та наведіть його типи.</w:t>
      </w:r>
    </w:p>
    <w:p w14:paraId="41282249" w14:textId="77777777" w:rsidR="004A72C5" w:rsidRPr="004A72C5" w:rsidRDefault="004A72C5" w:rsidP="004A72C5">
      <w:pPr>
        <w:jc w:val="both"/>
        <w:rPr>
          <w:rFonts w:ascii="Times New Roman" w:hAnsi="Times New Roman" w:cs="Times New Roman"/>
          <w:bCs/>
          <w:iCs/>
        </w:rPr>
      </w:pPr>
    </w:p>
    <w:p w14:paraId="3BB816CC" w14:textId="77777777" w:rsidR="004A72C5" w:rsidRPr="004A72C5" w:rsidRDefault="004A72C5" w:rsidP="004A72C5">
      <w:pPr>
        <w:autoSpaceDE w:val="0"/>
        <w:autoSpaceDN w:val="0"/>
        <w:jc w:val="both"/>
        <w:outlineLvl w:val="3"/>
        <w:rPr>
          <w:rFonts w:ascii="Times New Roman" w:hAnsi="Times New Roman" w:cs="Times New Roman"/>
          <w:lang w:bidi="ru-RU"/>
        </w:rPr>
      </w:pPr>
      <w:r w:rsidRPr="004A72C5">
        <w:rPr>
          <w:rFonts w:ascii="Times New Roman" w:hAnsi="Times New Roman" w:cs="Times New Roman"/>
          <w:lang w:bidi="ru-RU"/>
        </w:rPr>
        <w:t>Кров’яний тиск — це _________________________________________________________</w:t>
      </w:r>
    </w:p>
    <w:p w14:paraId="204F6681" w14:textId="77777777" w:rsidR="004A72C5" w:rsidRPr="004A72C5" w:rsidRDefault="004A72C5" w:rsidP="004A72C5">
      <w:pPr>
        <w:autoSpaceDE w:val="0"/>
        <w:autoSpaceDN w:val="0"/>
        <w:jc w:val="both"/>
        <w:outlineLvl w:val="3"/>
        <w:rPr>
          <w:rFonts w:ascii="Times New Roman" w:hAnsi="Times New Roman" w:cs="Times New Roman"/>
          <w:lang w:bidi="ru-RU"/>
        </w:rPr>
      </w:pPr>
      <w:r w:rsidRPr="004A72C5">
        <w:rPr>
          <w:rFonts w:ascii="Times New Roman" w:hAnsi="Times New Roman" w:cs="Times New Roman"/>
          <w:lang w:bidi="ru-RU"/>
        </w:rPr>
        <w:t>________________________________________________________________________________</w:t>
      </w:r>
    </w:p>
    <w:p w14:paraId="211C26E6" w14:textId="77777777" w:rsidR="004A72C5" w:rsidRPr="004A72C5" w:rsidRDefault="004A72C5" w:rsidP="004A72C5">
      <w:pPr>
        <w:autoSpaceDE w:val="0"/>
        <w:autoSpaceDN w:val="0"/>
        <w:jc w:val="both"/>
        <w:outlineLvl w:val="3"/>
        <w:rPr>
          <w:rFonts w:ascii="Times New Roman" w:hAnsi="Times New Roman" w:cs="Times New Roman"/>
          <w:lang w:bidi="ru-RU"/>
        </w:rPr>
      </w:pPr>
      <w:r w:rsidRPr="004A72C5">
        <w:rPr>
          <w:rFonts w:ascii="Times New Roman" w:hAnsi="Times New Roman" w:cs="Times New Roman"/>
          <w:iCs/>
          <w:lang w:bidi="ru-RU"/>
        </w:rPr>
        <w:t>Він може бути таких типів:</w:t>
      </w:r>
      <w:r w:rsidRPr="004A72C5">
        <w:rPr>
          <w:rFonts w:ascii="Times New Roman" w:hAnsi="Times New Roman" w:cs="Times New Roman"/>
          <w:i/>
          <w:iCs/>
          <w:lang w:bidi="ru-RU"/>
        </w:rPr>
        <w:t xml:space="preserve"> </w:t>
      </w:r>
      <w:r w:rsidRPr="004A72C5">
        <w:rPr>
          <w:rFonts w:ascii="Times New Roman" w:hAnsi="Times New Roman" w:cs="Times New Roman"/>
          <w:lang w:bidi="ru-RU"/>
        </w:rPr>
        <w:t>____________________________________________________</w:t>
      </w:r>
    </w:p>
    <w:p w14:paraId="500D1CB2" w14:textId="77777777" w:rsidR="004A72C5" w:rsidRPr="004A72C5" w:rsidRDefault="004A72C5" w:rsidP="004A72C5">
      <w:pPr>
        <w:autoSpaceDE w:val="0"/>
        <w:autoSpaceDN w:val="0"/>
        <w:jc w:val="both"/>
        <w:outlineLvl w:val="3"/>
        <w:rPr>
          <w:rFonts w:ascii="Times New Roman" w:hAnsi="Times New Roman" w:cs="Times New Roman"/>
          <w:i/>
          <w:iCs/>
          <w:lang w:bidi="ru-RU"/>
        </w:rPr>
      </w:pPr>
      <w:r w:rsidRPr="004A72C5">
        <w:rPr>
          <w:rFonts w:ascii="Times New Roman" w:hAnsi="Times New Roman" w:cs="Times New Roman"/>
          <w:lang w:bidi="ru-RU"/>
        </w:rPr>
        <w:t>________________________________________________________________________________________________________________________________________________________________</w:t>
      </w:r>
    </w:p>
    <w:p w14:paraId="2212BC05" w14:textId="77777777" w:rsidR="004A72C5" w:rsidRPr="004A72C5" w:rsidRDefault="004A72C5" w:rsidP="004A72C5">
      <w:pPr>
        <w:autoSpaceDE w:val="0"/>
        <w:autoSpaceDN w:val="0"/>
        <w:jc w:val="both"/>
        <w:rPr>
          <w:rFonts w:ascii="Times New Roman" w:hAnsi="Times New Roman" w:cs="Times New Roman"/>
          <w:bCs/>
          <w:lang w:bidi="ru-RU"/>
        </w:rPr>
      </w:pPr>
    </w:p>
    <w:p w14:paraId="43C3E01C"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bCs/>
          <w:lang w:bidi="ru-RU"/>
        </w:rPr>
        <w:t>1.11. Дайте визначення та наведіть нормальні величини типів артеріального тиску</w:t>
      </w:r>
      <w:r w:rsidRPr="004A72C5">
        <w:rPr>
          <w:rFonts w:ascii="Times New Roman" w:hAnsi="Times New Roman" w:cs="Times New Roman"/>
          <w:lang w:bidi="ru-RU"/>
        </w:rPr>
        <w:t>.</w:t>
      </w:r>
    </w:p>
    <w:p w14:paraId="4C797946" w14:textId="77777777" w:rsidR="004A72C5" w:rsidRPr="004A72C5" w:rsidRDefault="004A72C5" w:rsidP="004A72C5">
      <w:pPr>
        <w:jc w:val="both"/>
        <w:rPr>
          <w:rFonts w:ascii="Times New Roman" w:hAnsi="Times New Roman" w:cs="Times New Roman"/>
          <w:lang w:bidi="ru-RU"/>
        </w:rPr>
      </w:pPr>
      <w:r w:rsidRPr="004A72C5">
        <w:rPr>
          <w:rFonts w:ascii="Times New Roman" w:eastAsia="Calibri" w:hAnsi="Times New Roman" w:cs="Times New Roman"/>
          <w:lang w:eastAsia="en-US"/>
        </w:rPr>
        <w:t xml:space="preserve">Систолічний тиск </w:t>
      </w:r>
      <w:r w:rsidRPr="004A72C5">
        <w:rPr>
          <w:rFonts w:ascii="Times New Roman" w:hAnsi="Times New Roman" w:cs="Times New Roman"/>
          <w:lang w:bidi="ru-RU"/>
        </w:rPr>
        <w:t>____________________________________________________________</w:t>
      </w:r>
    </w:p>
    <w:p w14:paraId="6B2E49DE" w14:textId="77777777" w:rsidR="004A72C5" w:rsidRPr="004A72C5" w:rsidRDefault="004A72C5" w:rsidP="004A72C5">
      <w:pPr>
        <w:jc w:val="both"/>
        <w:rPr>
          <w:rFonts w:ascii="Times New Roman" w:hAnsi="Times New Roman" w:cs="Times New Roman"/>
          <w:lang w:bidi="ru-RU"/>
        </w:rPr>
      </w:pPr>
      <w:r w:rsidRPr="004A72C5">
        <w:rPr>
          <w:rFonts w:ascii="Times New Roman" w:hAnsi="Times New Roman" w:cs="Times New Roman"/>
          <w:lang w:bidi="ru-RU"/>
        </w:rPr>
        <w:t>____________________________________________________________________________</w:t>
      </w:r>
    </w:p>
    <w:p w14:paraId="69D4C8E0" w14:textId="77777777" w:rsidR="004A72C5" w:rsidRPr="004A72C5" w:rsidRDefault="004A72C5" w:rsidP="004A72C5">
      <w:pPr>
        <w:jc w:val="both"/>
        <w:rPr>
          <w:rFonts w:ascii="Times New Roman" w:eastAsia="Calibri" w:hAnsi="Times New Roman" w:cs="Times New Roman"/>
          <w:lang w:eastAsia="en-US" w:bidi="ar-SA"/>
        </w:rPr>
      </w:pPr>
      <w:r w:rsidRPr="004A72C5">
        <w:rPr>
          <w:rFonts w:ascii="Times New Roman" w:eastAsia="Calibri" w:hAnsi="Times New Roman" w:cs="Times New Roman"/>
          <w:lang w:eastAsia="en-US"/>
        </w:rPr>
        <w:t xml:space="preserve">Діастолічний тиск </w:t>
      </w:r>
      <w:r w:rsidRPr="004A72C5">
        <w:rPr>
          <w:rFonts w:ascii="Times New Roman" w:hAnsi="Times New Roman" w:cs="Times New Roman"/>
          <w:lang w:bidi="ru-RU"/>
        </w:rPr>
        <w:t>____________________________________________________________</w:t>
      </w:r>
    </w:p>
    <w:p w14:paraId="232B23B3" w14:textId="77777777" w:rsidR="004A72C5" w:rsidRPr="004A72C5" w:rsidRDefault="004A72C5" w:rsidP="004A72C5">
      <w:pPr>
        <w:jc w:val="both"/>
        <w:rPr>
          <w:rFonts w:ascii="Times New Roman" w:eastAsia="Calibri" w:hAnsi="Times New Roman" w:cs="Times New Roman"/>
          <w:u w:val="single"/>
          <w:lang w:eastAsia="en-US"/>
        </w:rPr>
      </w:pPr>
      <w:r w:rsidRPr="004A72C5">
        <w:rPr>
          <w:rFonts w:ascii="Times New Roman" w:eastAsia="Calibri" w:hAnsi="Times New Roman" w:cs="Times New Roman"/>
          <w:lang w:eastAsia="en-US"/>
        </w:rPr>
        <w:t>Середній артеріальний тиск</w:t>
      </w:r>
      <w:r w:rsidRPr="004A72C5">
        <w:rPr>
          <w:rFonts w:ascii="Times New Roman" w:eastAsia="Calibri" w:hAnsi="Times New Roman" w:cs="Times New Roman"/>
          <w:lang w:val="ru-RU" w:eastAsia="en-US"/>
        </w:rPr>
        <w:t xml:space="preserve"> </w:t>
      </w:r>
      <w:r w:rsidRPr="004A72C5">
        <w:rPr>
          <w:rFonts w:ascii="Times New Roman" w:eastAsia="Calibri" w:hAnsi="Times New Roman" w:cs="Times New Roman"/>
          <w:lang w:eastAsia="en-US"/>
        </w:rPr>
        <w:t xml:space="preserve">(САТ) </w:t>
      </w:r>
      <w:r w:rsidRPr="004A72C5">
        <w:rPr>
          <w:rFonts w:ascii="Times New Roman" w:hAnsi="Times New Roman" w:cs="Times New Roman"/>
          <w:lang w:bidi="ru-RU"/>
        </w:rPr>
        <w:t>______________________________________________</w:t>
      </w:r>
    </w:p>
    <w:p w14:paraId="49055A33" w14:textId="77777777" w:rsidR="004A72C5" w:rsidRPr="004A72C5" w:rsidRDefault="004A72C5" w:rsidP="004A72C5">
      <w:pPr>
        <w:autoSpaceDE w:val="0"/>
        <w:autoSpaceDN w:val="0"/>
        <w:jc w:val="both"/>
        <w:outlineLvl w:val="3"/>
        <w:rPr>
          <w:rFonts w:ascii="Times New Roman" w:eastAsia="Times New Roman" w:hAnsi="Times New Roman" w:cs="Times New Roman"/>
          <w:i/>
          <w:iCs/>
          <w:lang w:eastAsia="ru-RU" w:bidi="ru-RU"/>
        </w:rPr>
      </w:pPr>
      <w:r w:rsidRPr="004A72C5">
        <w:rPr>
          <w:rFonts w:ascii="Times New Roman" w:hAnsi="Times New Roman" w:cs="Times New Roman"/>
          <w:lang w:bidi="ru-RU"/>
        </w:rPr>
        <w:t>________________________________________________________________________________________________________________________________________________________________</w:t>
      </w:r>
    </w:p>
    <w:p w14:paraId="6D623E00" w14:textId="77777777" w:rsidR="004A72C5" w:rsidRPr="004A72C5" w:rsidRDefault="004A72C5" w:rsidP="004A72C5">
      <w:pPr>
        <w:jc w:val="both"/>
        <w:rPr>
          <w:rFonts w:ascii="Times New Roman" w:eastAsia="Calibri" w:hAnsi="Times New Roman" w:cs="Times New Roman"/>
          <w:u w:val="single"/>
          <w:lang w:eastAsia="en-US" w:bidi="ar-SA"/>
        </w:rPr>
      </w:pPr>
      <w:r w:rsidRPr="004A72C5">
        <w:rPr>
          <w:rFonts w:ascii="Times New Roman" w:eastAsia="Calibri" w:hAnsi="Times New Roman" w:cs="Times New Roman"/>
          <w:lang w:eastAsia="en-US"/>
        </w:rPr>
        <w:t xml:space="preserve">Пульсовий тиск (ПТ) </w:t>
      </w:r>
      <w:r w:rsidRPr="004A72C5">
        <w:rPr>
          <w:rFonts w:ascii="Times New Roman" w:hAnsi="Times New Roman" w:cs="Times New Roman"/>
          <w:lang w:bidi="ru-RU"/>
        </w:rPr>
        <w:t>_________________________________________________________</w:t>
      </w:r>
    </w:p>
    <w:p w14:paraId="6CF18048" w14:textId="77777777" w:rsidR="004A72C5" w:rsidRPr="004A72C5" w:rsidRDefault="004A72C5" w:rsidP="004A72C5">
      <w:pPr>
        <w:jc w:val="both"/>
        <w:rPr>
          <w:rFonts w:ascii="Times New Roman" w:eastAsia="Calibri" w:hAnsi="Times New Roman" w:cs="Times New Roman"/>
          <w:u w:val="single"/>
          <w:lang w:eastAsia="en-US"/>
        </w:rPr>
      </w:pPr>
    </w:p>
    <w:p w14:paraId="07D334C8" w14:textId="77777777" w:rsidR="004A72C5" w:rsidRPr="004A72C5" w:rsidRDefault="004A72C5" w:rsidP="004A72C5">
      <w:pPr>
        <w:autoSpaceDE w:val="0"/>
        <w:autoSpaceDN w:val="0"/>
        <w:jc w:val="both"/>
        <w:outlineLvl w:val="3"/>
        <w:rPr>
          <w:rFonts w:ascii="Times New Roman" w:eastAsia="Times New Roman" w:hAnsi="Times New Roman" w:cs="Times New Roman"/>
          <w:bCs/>
          <w:iCs/>
          <w:lang w:eastAsia="ru-RU" w:bidi="ru-RU"/>
        </w:rPr>
      </w:pPr>
      <w:r w:rsidRPr="004A72C5">
        <w:rPr>
          <w:rFonts w:ascii="Times New Roman" w:hAnsi="Times New Roman" w:cs="Times New Roman"/>
          <w:bCs/>
          <w:iCs/>
          <w:lang w:bidi="ru-RU"/>
        </w:rPr>
        <w:lastRenderedPageBreak/>
        <w:t>1.12. Розрахуйте САТ і ПТ, зробивши висновок про їхні величини.</w:t>
      </w:r>
    </w:p>
    <w:p w14:paraId="4C9CA26A" w14:textId="77777777" w:rsidR="004A72C5" w:rsidRPr="004A72C5" w:rsidRDefault="004A72C5" w:rsidP="004A72C5">
      <w:pPr>
        <w:jc w:val="both"/>
        <w:rPr>
          <w:rFonts w:ascii="Times New Roman" w:hAnsi="Times New Roman" w:cs="Times New Roman"/>
          <w:lang w:bidi="ar-SA"/>
        </w:rPr>
      </w:pPr>
      <w:r w:rsidRPr="004A72C5">
        <w:rPr>
          <w:rFonts w:ascii="Times New Roman" w:hAnsi="Times New Roman" w:cs="Times New Roman"/>
        </w:rPr>
        <w:t>1) 120/80 — _________________________________________________________________</w:t>
      </w:r>
    </w:p>
    <w:p w14:paraId="300F9A78"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________________________________________________________________________________</w:t>
      </w:r>
    </w:p>
    <w:p w14:paraId="61A5BEE4"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2) 100/60 — _________________________________________________________________</w:t>
      </w:r>
    </w:p>
    <w:p w14:paraId="2E990DBE"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________________________________________________________________________________</w:t>
      </w:r>
    </w:p>
    <w:p w14:paraId="40B0EE7E"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3) 150/90 — _________________________________________________________________</w:t>
      </w:r>
    </w:p>
    <w:p w14:paraId="5EBA21A7"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________________________________________________________________________________</w:t>
      </w:r>
    </w:p>
    <w:p w14:paraId="25A9E141" w14:textId="77777777" w:rsidR="004A72C5" w:rsidRPr="004A72C5" w:rsidRDefault="004A72C5" w:rsidP="004A72C5">
      <w:pPr>
        <w:autoSpaceDE w:val="0"/>
        <w:autoSpaceDN w:val="0"/>
        <w:jc w:val="both"/>
        <w:rPr>
          <w:rFonts w:ascii="Times New Roman" w:hAnsi="Times New Roman" w:cs="Times New Roman"/>
          <w:bCs/>
          <w:lang w:bidi="ru-RU"/>
        </w:rPr>
      </w:pPr>
    </w:p>
    <w:p w14:paraId="01334F70"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bCs/>
          <w:lang w:bidi="ru-RU"/>
        </w:rPr>
        <w:t xml:space="preserve">1.13. </w:t>
      </w:r>
      <w:r w:rsidRPr="004A72C5">
        <w:rPr>
          <w:rFonts w:ascii="Times New Roman" w:hAnsi="Times New Roman" w:cs="Times New Roman"/>
          <w:lang w:bidi="ru-RU"/>
        </w:rPr>
        <w:t>Дайте визначення центральному венозному тиску та наведіть фактори, які на нього впливають.</w:t>
      </w:r>
    </w:p>
    <w:p w14:paraId="287B207B" w14:textId="77777777" w:rsidR="004A72C5" w:rsidRPr="004A72C5" w:rsidRDefault="004A72C5" w:rsidP="004A72C5">
      <w:pPr>
        <w:autoSpaceDE w:val="0"/>
        <w:autoSpaceDN w:val="0"/>
        <w:jc w:val="both"/>
        <w:rPr>
          <w:rFonts w:ascii="Times New Roman" w:hAnsi="Times New Roman" w:cs="Times New Roman"/>
          <w:i/>
          <w:lang w:bidi="ru-RU"/>
        </w:rPr>
      </w:pPr>
      <w:r w:rsidRPr="004A72C5">
        <w:rPr>
          <w:rFonts w:ascii="Times New Roman" w:hAnsi="Times New Roman" w:cs="Times New Roman"/>
          <w:i/>
          <w:lang w:bidi="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699C948" w14:textId="77777777" w:rsidR="004A72C5" w:rsidRPr="004A72C5" w:rsidRDefault="004A72C5" w:rsidP="004A72C5">
      <w:pPr>
        <w:autoSpaceDE w:val="0"/>
        <w:autoSpaceDN w:val="0"/>
        <w:jc w:val="both"/>
        <w:rPr>
          <w:rFonts w:ascii="Times New Roman" w:hAnsi="Times New Roman" w:cs="Times New Roman"/>
          <w:i/>
          <w:lang w:bidi="ru-RU"/>
        </w:rPr>
      </w:pPr>
    </w:p>
    <w:p w14:paraId="24CB8FC9" w14:textId="77777777" w:rsidR="004A72C5" w:rsidRPr="004A72C5" w:rsidRDefault="004A72C5" w:rsidP="004A72C5">
      <w:pPr>
        <w:autoSpaceDE w:val="0"/>
        <w:autoSpaceDN w:val="0"/>
        <w:jc w:val="both"/>
        <w:rPr>
          <w:rFonts w:ascii="Times New Roman" w:hAnsi="Times New Roman" w:cs="Times New Roman"/>
          <w:i/>
          <w:lang w:bidi="ru-RU"/>
        </w:rPr>
      </w:pPr>
      <w:r w:rsidRPr="004A72C5">
        <w:rPr>
          <w:rFonts w:ascii="Times New Roman" w:hAnsi="Times New Roman" w:cs="Times New Roman"/>
          <w:bCs/>
          <w:lang w:bidi="ru-RU"/>
        </w:rPr>
        <w:t xml:space="preserve">1.14. </w:t>
      </w:r>
      <w:r w:rsidRPr="004A72C5">
        <w:rPr>
          <w:rFonts w:ascii="Times New Roman" w:hAnsi="Times New Roman" w:cs="Times New Roman"/>
          <w:lang w:bidi="ru-RU"/>
        </w:rPr>
        <w:t>Використовуючи рисунок, визначити окремі елементи флебограми та причини їхнього утворення</w:t>
      </w:r>
      <w:r w:rsidRPr="004A72C5">
        <w:rPr>
          <w:rFonts w:ascii="Times New Roman" w:hAnsi="Times New Roman" w:cs="Times New Roman"/>
          <w:i/>
          <w:lang w:bidi="ru-RU"/>
        </w:rPr>
        <w:t>.</w:t>
      </w:r>
    </w:p>
    <w:p w14:paraId="3057CBD4" w14:textId="77777777" w:rsidR="004A72C5" w:rsidRPr="004A72C5" w:rsidRDefault="004A72C5" w:rsidP="004A72C5">
      <w:pPr>
        <w:jc w:val="both"/>
        <w:rPr>
          <w:rFonts w:ascii="Times New Roman" w:eastAsia="Calibri" w:hAnsi="Times New Roman" w:cs="Times New Roman"/>
          <w:lang w:eastAsia="en-US" w:bidi="ar-SA"/>
        </w:rPr>
      </w:pPr>
      <w:r w:rsidRPr="004A72C5">
        <w:rPr>
          <w:rFonts w:ascii="Times New Roman" w:eastAsia="Calibri" w:hAnsi="Times New Roman" w:cs="Times New Roman"/>
          <w:lang w:eastAsia="en-US"/>
        </w:rPr>
        <w:t>Флебограма — це ____________________________________________________________</w:t>
      </w:r>
    </w:p>
    <w:p w14:paraId="33334FE2" w14:textId="77777777" w:rsidR="004A72C5" w:rsidRPr="004A72C5" w:rsidRDefault="004A72C5" w:rsidP="004A72C5">
      <w:pPr>
        <w:jc w:val="both"/>
        <w:rPr>
          <w:rFonts w:ascii="Times New Roman" w:eastAsia="Calibri" w:hAnsi="Times New Roman" w:cs="Times New Roman"/>
          <w:lang w:eastAsia="en-US"/>
        </w:rPr>
      </w:pPr>
      <w:r w:rsidRPr="004A72C5">
        <w:rPr>
          <w:rFonts w:ascii="Times New Roman" w:eastAsia="Calibri" w:hAnsi="Times New Roman" w:cs="Times New Roman"/>
          <w:lang w:eastAsia="en-US"/>
        </w:rPr>
        <w:t>________________________________________________________________________________</w:t>
      </w:r>
    </w:p>
    <w:p w14:paraId="528C5459" w14:textId="77777777" w:rsidR="004A72C5" w:rsidRPr="004A72C5" w:rsidRDefault="004A72C5" w:rsidP="004A72C5">
      <w:pPr>
        <w:jc w:val="both"/>
        <w:rPr>
          <w:rFonts w:ascii="Times New Roman" w:eastAsia="Calibri" w:hAnsi="Times New Roman" w:cs="Times New Roman"/>
          <w:lang w:eastAsia="en-US"/>
        </w:rPr>
      </w:pPr>
      <w:r w:rsidRPr="004A72C5">
        <w:rPr>
          <w:rFonts w:ascii="Times New Roman" w:eastAsia="Calibri" w:hAnsi="Times New Roman" w:cs="Times New Roman"/>
          <w:lang w:eastAsia="en-US"/>
        </w:rPr>
        <w:t>Зубець a ____________________________________________________________________</w:t>
      </w:r>
    </w:p>
    <w:p w14:paraId="6C8CC836" w14:textId="77777777" w:rsidR="004A72C5" w:rsidRPr="004A72C5" w:rsidRDefault="004A72C5" w:rsidP="004A72C5">
      <w:pPr>
        <w:jc w:val="both"/>
        <w:rPr>
          <w:rFonts w:ascii="Times New Roman" w:eastAsia="Calibri" w:hAnsi="Times New Roman" w:cs="Times New Roman"/>
          <w:u w:val="single"/>
          <w:lang w:eastAsia="en-US"/>
        </w:rPr>
      </w:pPr>
      <w:r w:rsidRPr="004A72C5">
        <w:rPr>
          <w:rFonts w:ascii="Times New Roman" w:eastAsia="Calibri" w:hAnsi="Times New Roman" w:cs="Times New Roman"/>
          <w:lang w:eastAsia="en-US"/>
        </w:rPr>
        <w:t>________________________________________________________________________________</w:t>
      </w:r>
    </w:p>
    <w:p w14:paraId="6FE9BB19" w14:textId="77777777" w:rsidR="004A72C5" w:rsidRPr="004A72C5" w:rsidRDefault="004A72C5" w:rsidP="004A72C5">
      <w:pPr>
        <w:jc w:val="both"/>
        <w:rPr>
          <w:rFonts w:ascii="Times New Roman" w:eastAsia="Calibri" w:hAnsi="Times New Roman" w:cs="Times New Roman"/>
          <w:lang w:eastAsia="en-US"/>
        </w:rPr>
      </w:pPr>
      <w:r w:rsidRPr="004A72C5">
        <w:rPr>
          <w:rFonts w:ascii="Times New Roman" w:eastAsia="Calibri" w:hAnsi="Times New Roman" w:cs="Times New Roman"/>
          <w:lang w:eastAsia="en-US"/>
        </w:rPr>
        <w:t>Зубець c ____________________________________________________________________</w:t>
      </w:r>
    </w:p>
    <w:p w14:paraId="74BB951B" w14:textId="77777777" w:rsidR="004A72C5" w:rsidRPr="004A72C5" w:rsidRDefault="004A72C5" w:rsidP="004A72C5">
      <w:pPr>
        <w:jc w:val="both"/>
        <w:rPr>
          <w:rFonts w:ascii="Times New Roman" w:eastAsia="Calibri" w:hAnsi="Times New Roman" w:cs="Times New Roman"/>
          <w:lang w:eastAsia="en-US"/>
        </w:rPr>
      </w:pPr>
      <w:r w:rsidRPr="004A72C5">
        <w:rPr>
          <w:rFonts w:ascii="Times New Roman" w:eastAsia="Calibri" w:hAnsi="Times New Roman" w:cs="Times New Roman"/>
          <w:lang w:eastAsia="en-US"/>
        </w:rPr>
        <w:t>________________________________________________________________________________</w:t>
      </w:r>
    </w:p>
    <w:p w14:paraId="5B5423B8" w14:textId="77777777" w:rsidR="004A72C5" w:rsidRPr="004A72C5" w:rsidRDefault="004A72C5" w:rsidP="004A72C5">
      <w:pPr>
        <w:jc w:val="both"/>
        <w:rPr>
          <w:rFonts w:ascii="Times New Roman" w:eastAsia="Calibri" w:hAnsi="Times New Roman" w:cs="Times New Roman"/>
          <w:lang w:eastAsia="en-US"/>
        </w:rPr>
      </w:pPr>
      <w:r w:rsidRPr="004A72C5">
        <w:rPr>
          <w:rFonts w:ascii="Times New Roman" w:eastAsia="Calibri" w:hAnsi="Times New Roman" w:cs="Times New Roman"/>
          <w:lang w:eastAsia="en-US"/>
        </w:rPr>
        <w:t>Зубець v</w:t>
      </w:r>
      <w:r w:rsidRPr="004A72C5">
        <w:rPr>
          <w:rFonts w:ascii="Times New Roman" w:eastAsia="Calibri" w:hAnsi="Times New Roman" w:cs="Times New Roman"/>
          <w:lang w:eastAsia="en-US"/>
        </w:rPr>
        <w:tab/>
        <w:t>____________________________________________________________________</w:t>
      </w:r>
    </w:p>
    <w:p w14:paraId="45EB2DDF" w14:textId="77777777" w:rsidR="004A72C5" w:rsidRPr="004A72C5" w:rsidRDefault="004A72C5" w:rsidP="004A72C5">
      <w:pPr>
        <w:jc w:val="both"/>
        <w:rPr>
          <w:rFonts w:ascii="Times New Roman" w:eastAsia="Calibri" w:hAnsi="Times New Roman" w:cs="Times New Roman"/>
          <w:lang w:eastAsia="en-US"/>
        </w:rPr>
      </w:pPr>
      <w:r w:rsidRPr="004A72C5">
        <w:rPr>
          <w:rFonts w:ascii="Times New Roman" w:eastAsia="Calibri" w:hAnsi="Times New Roman" w:cs="Times New Roman"/>
          <w:lang w:eastAsia="en-US"/>
        </w:rPr>
        <w:t>________________________________________________________________________________</w:t>
      </w:r>
    </w:p>
    <w:p w14:paraId="6A4BB0A8" w14:textId="77777777" w:rsidR="004A72C5" w:rsidRPr="004A72C5" w:rsidRDefault="004A72C5" w:rsidP="004A72C5">
      <w:pPr>
        <w:autoSpaceDE w:val="0"/>
        <w:autoSpaceDN w:val="0"/>
        <w:jc w:val="both"/>
        <w:rPr>
          <w:rFonts w:ascii="Times New Roman" w:eastAsia="Times New Roman" w:hAnsi="Times New Roman" w:cs="Times New Roman"/>
          <w:i/>
          <w:lang w:eastAsia="ru-RU" w:bidi="ru-RU"/>
        </w:rPr>
      </w:pPr>
    </w:p>
    <w:p w14:paraId="74C50567" w14:textId="61ABC5F5" w:rsidR="004A72C5" w:rsidRPr="004A72C5" w:rsidRDefault="004A72C5" w:rsidP="004A72C5">
      <w:pPr>
        <w:jc w:val="both"/>
        <w:rPr>
          <w:rFonts w:ascii="Times New Roman" w:hAnsi="Times New Roman" w:cs="Times New Roman"/>
          <w:lang w:bidi="ar-SA"/>
        </w:rPr>
      </w:pPr>
      <w:r w:rsidRPr="004A72C5">
        <w:rPr>
          <w:rFonts w:ascii="Times New Roman" w:hAnsi="Times New Roman" w:cs="Times New Roman"/>
          <w:noProof/>
          <w:lang w:bidi="bn-IN"/>
        </w:rPr>
        <w:drawing>
          <wp:inline distT="0" distB="0" distL="0" distR="0" wp14:anchorId="2C752F35" wp14:editId="11C8DBFA">
            <wp:extent cx="4634230" cy="3192780"/>
            <wp:effectExtent l="0" t="0" r="0" b="7620"/>
            <wp:docPr id="928373834"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4634230" cy="3192780"/>
                    </a:xfrm>
                    <a:prstGeom prst="rect">
                      <a:avLst/>
                    </a:prstGeom>
                    <a:noFill/>
                    <a:ln>
                      <a:noFill/>
                    </a:ln>
                  </pic:spPr>
                </pic:pic>
              </a:graphicData>
            </a:graphic>
          </wp:inline>
        </w:drawing>
      </w:r>
    </w:p>
    <w:p w14:paraId="456D4198" w14:textId="77777777" w:rsidR="004A72C5" w:rsidRPr="004A72C5" w:rsidRDefault="004A72C5" w:rsidP="004A72C5">
      <w:pPr>
        <w:jc w:val="both"/>
        <w:rPr>
          <w:rFonts w:ascii="Times New Roman" w:hAnsi="Times New Roman" w:cs="Times New Roman"/>
        </w:rPr>
      </w:pPr>
    </w:p>
    <w:p w14:paraId="0B7A43C1" w14:textId="77777777" w:rsidR="004A72C5" w:rsidRPr="004A72C5" w:rsidRDefault="004A72C5" w:rsidP="004A72C5">
      <w:pPr>
        <w:jc w:val="both"/>
        <w:rPr>
          <w:rFonts w:ascii="Times New Roman" w:hAnsi="Times New Roman" w:cs="Times New Roman"/>
          <w:b/>
        </w:rPr>
      </w:pPr>
      <w:r w:rsidRPr="004A72C5">
        <w:rPr>
          <w:rFonts w:ascii="Times New Roman" w:hAnsi="Times New Roman" w:cs="Times New Roman"/>
          <w:b/>
        </w:rPr>
        <w:t xml:space="preserve">Завдання 2. </w:t>
      </w:r>
      <w:proofErr w:type="spellStart"/>
      <w:r w:rsidRPr="004A72C5">
        <w:rPr>
          <w:rFonts w:ascii="Times New Roman" w:hAnsi="Times New Roman" w:cs="Times New Roman"/>
          <w:b/>
        </w:rPr>
        <w:t>Розвʼяжіть</w:t>
      </w:r>
      <w:proofErr w:type="spellEnd"/>
      <w:r w:rsidRPr="004A72C5">
        <w:rPr>
          <w:rFonts w:ascii="Times New Roman" w:hAnsi="Times New Roman" w:cs="Times New Roman"/>
          <w:b/>
        </w:rPr>
        <w:t xml:space="preserve"> ситуаційні завдання.</w:t>
      </w:r>
    </w:p>
    <w:p w14:paraId="6C860D4A" w14:textId="77777777" w:rsidR="004A72C5" w:rsidRPr="004A72C5" w:rsidRDefault="004A72C5" w:rsidP="004A72C5">
      <w:pPr>
        <w:jc w:val="both"/>
        <w:rPr>
          <w:rFonts w:ascii="Times New Roman" w:hAnsi="Times New Roman" w:cs="Times New Roman"/>
        </w:rPr>
      </w:pPr>
    </w:p>
    <w:p w14:paraId="6DB8C957" w14:textId="77777777" w:rsidR="004A72C5" w:rsidRPr="004A72C5" w:rsidRDefault="004A72C5" w:rsidP="004A72C5">
      <w:pPr>
        <w:jc w:val="both"/>
        <w:rPr>
          <w:rFonts w:ascii="Times New Roman" w:hAnsi="Times New Roman" w:cs="Times New Roman"/>
          <w:iCs/>
        </w:rPr>
      </w:pPr>
      <w:r w:rsidRPr="004A72C5">
        <w:rPr>
          <w:rFonts w:ascii="Times New Roman" w:hAnsi="Times New Roman" w:cs="Times New Roman"/>
          <w:iCs/>
        </w:rPr>
        <w:t>2.1. Розрахуйте, чому дорівнює лінійна швидкість руху крові в судині діаметром 0,3 см, якщо за 1 с через неї проходить 500 мл крові.</w:t>
      </w:r>
    </w:p>
    <w:p w14:paraId="6510F960"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w:t>
      </w:r>
    </w:p>
    <w:p w14:paraId="573BD1EF" w14:textId="77777777" w:rsidR="004A72C5" w:rsidRPr="004A72C5" w:rsidRDefault="004A72C5" w:rsidP="004A72C5">
      <w:pPr>
        <w:jc w:val="both"/>
        <w:rPr>
          <w:rFonts w:ascii="Times New Roman" w:hAnsi="Times New Roman" w:cs="Times New Roman"/>
          <w:iCs/>
        </w:rPr>
      </w:pPr>
      <w:r w:rsidRPr="004A72C5">
        <w:rPr>
          <w:rFonts w:ascii="Times New Roman" w:hAnsi="Times New Roman" w:cs="Times New Roman"/>
          <w:iCs/>
        </w:rPr>
        <w:lastRenderedPageBreak/>
        <w:t xml:space="preserve">2.2. У здорової людини, що знаходиться в спокійному стані, студент, підраховуючи частоту пульсу, отримав показник 130 </w:t>
      </w:r>
      <w:proofErr w:type="spellStart"/>
      <w:r w:rsidRPr="004A72C5">
        <w:rPr>
          <w:rFonts w:ascii="Times New Roman" w:hAnsi="Times New Roman" w:cs="Times New Roman"/>
          <w:iCs/>
        </w:rPr>
        <w:t>уд</w:t>
      </w:r>
      <w:proofErr w:type="spellEnd"/>
      <w:r w:rsidRPr="004A72C5">
        <w:rPr>
          <w:rFonts w:ascii="Times New Roman" w:hAnsi="Times New Roman" w:cs="Times New Roman"/>
          <w:iCs/>
        </w:rPr>
        <w:t>./хв. Поясніть, у чому причина помилки.</w:t>
      </w:r>
    </w:p>
    <w:p w14:paraId="2CF1938B"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w:t>
      </w:r>
    </w:p>
    <w:p w14:paraId="4AB60D8B"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________________________________________________________________________________</w:t>
      </w:r>
    </w:p>
    <w:p w14:paraId="4532635D" w14:textId="77777777" w:rsidR="004A72C5" w:rsidRPr="004A72C5" w:rsidRDefault="004A72C5" w:rsidP="004A72C5">
      <w:pPr>
        <w:jc w:val="both"/>
        <w:rPr>
          <w:rFonts w:ascii="Times New Roman" w:hAnsi="Times New Roman" w:cs="Times New Roman"/>
          <w:iCs/>
        </w:rPr>
      </w:pPr>
      <w:r w:rsidRPr="004A72C5">
        <w:rPr>
          <w:rFonts w:ascii="Times New Roman" w:hAnsi="Times New Roman" w:cs="Times New Roman"/>
          <w:iCs/>
        </w:rPr>
        <w:t xml:space="preserve">2.3. Середній АТ становить 100 мм </w:t>
      </w:r>
      <w:proofErr w:type="spellStart"/>
      <w:r w:rsidRPr="004A72C5">
        <w:rPr>
          <w:rFonts w:ascii="Times New Roman" w:hAnsi="Times New Roman" w:cs="Times New Roman"/>
          <w:iCs/>
        </w:rPr>
        <w:t>рт</w:t>
      </w:r>
      <w:proofErr w:type="spellEnd"/>
      <w:r w:rsidRPr="004A72C5">
        <w:rPr>
          <w:rFonts w:ascii="Times New Roman" w:hAnsi="Times New Roman" w:cs="Times New Roman"/>
          <w:iCs/>
        </w:rPr>
        <w:t xml:space="preserve">. ст. Розрахуйте величину опору судинної стінки, якщо ЧСС дорівнює 70 </w:t>
      </w:r>
      <w:proofErr w:type="spellStart"/>
      <w:r w:rsidRPr="004A72C5">
        <w:rPr>
          <w:rFonts w:ascii="Times New Roman" w:hAnsi="Times New Roman" w:cs="Times New Roman"/>
          <w:iCs/>
        </w:rPr>
        <w:t>уд</w:t>
      </w:r>
      <w:proofErr w:type="spellEnd"/>
      <w:r w:rsidRPr="004A72C5">
        <w:rPr>
          <w:rFonts w:ascii="Times New Roman" w:hAnsi="Times New Roman" w:cs="Times New Roman"/>
          <w:iCs/>
        </w:rPr>
        <w:t>./хв, а УОС — 74 мл.</w:t>
      </w:r>
    </w:p>
    <w:p w14:paraId="391AC6C5"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w:t>
      </w:r>
    </w:p>
    <w:p w14:paraId="53484131"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________________________________________________________________________________</w:t>
      </w:r>
    </w:p>
    <w:p w14:paraId="15F9D589" w14:textId="77777777" w:rsidR="004A72C5" w:rsidRPr="004A72C5" w:rsidRDefault="004A72C5" w:rsidP="004A72C5">
      <w:pPr>
        <w:jc w:val="both"/>
        <w:rPr>
          <w:rFonts w:ascii="Times New Roman" w:hAnsi="Times New Roman" w:cs="Times New Roman"/>
          <w:b/>
        </w:rPr>
      </w:pPr>
      <w:r w:rsidRPr="004A72C5">
        <w:rPr>
          <w:rFonts w:ascii="Times New Roman" w:hAnsi="Times New Roman" w:cs="Times New Roman"/>
          <w:b/>
        </w:rPr>
        <w:t>Завдання 3. Перелік навчальних практичних завдань, які необхідно виконати під час практичного заняття.</w:t>
      </w:r>
    </w:p>
    <w:p w14:paraId="2C81AF5A"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3.1. Оволодіти методикою дослідження артеріального тиску (АТ) у людини за методом Короткова.</w:t>
      </w:r>
    </w:p>
    <w:p w14:paraId="0630ED96"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 xml:space="preserve">3.2. Оволодіти методикою дослідження АТ у людини </w:t>
      </w:r>
      <w:proofErr w:type="spellStart"/>
      <w:r w:rsidRPr="004A72C5">
        <w:rPr>
          <w:rFonts w:ascii="Times New Roman" w:hAnsi="Times New Roman" w:cs="Times New Roman"/>
        </w:rPr>
        <w:t>пальпаторним</w:t>
      </w:r>
      <w:proofErr w:type="spellEnd"/>
      <w:r w:rsidRPr="004A72C5">
        <w:rPr>
          <w:rFonts w:ascii="Times New Roman" w:hAnsi="Times New Roman" w:cs="Times New Roman"/>
        </w:rPr>
        <w:t xml:space="preserve"> методом </w:t>
      </w:r>
      <w:proofErr w:type="spellStart"/>
      <w:r w:rsidRPr="004A72C5">
        <w:rPr>
          <w:rFonts w:ascii="Times New Roman" w:hAnsi="Times New Roman" w:cs="Times New Roman"/>
        </w:rPr>
        <w:t>Ріва</w:t>
      </w:r>
      <w:proofErr w:type="spellEnd"/>
      <w:r w:rsidRPr="004A72C5">
        <w:rPr>
          <w:rFonts w:ascii="Times New Roman" w:hAnsi="Times New Roman" w:cs="Times New Roman"/>
        </w:rPr>
        <w:t xml:space="preserve"> — </w:t>
      </w:r>
      <w:proofErr w:type="spellStart"/>
      <w:r w:rsidRPr="004A72C5">
        <w:rPr>
          <w:rFonts w:ascii="Times New Roman" w:hAnsi="Times New Roman" w:cs="Times New Roman"/>
        </w:rPr>
        <w:t>Роччі</w:t>
      </w:r>
      <w:proofErr w:type="spellEnd"/>
      <w:r w:rsidRPr="004A72C5">
        <w:rPr>
          <w:rFonts w:ascii="Times New Roman" w:hAnsi="Times New Roman" w:cs="Times New Roman"/>
        </w:rPr>
        <w:t>.</w:t>
      </w:r>
    </w:p>
    <w:p w14:paraId="1E173776" w14:textId="77777777" w:rsidR="004A72C5" w:rsidRPr="004A72C5" w:rsidRDefault="004A72C5" w:rsidP="004A72C5">
      <w:pPr>
        <w:ind w:right="851"/>
        <w:jc w:val="both"/>
        <w:rPr>
          <w:rFonts w:ascii="Times New Roman" w:hAnsi="Times New Roman" w:cs="Times New Roman"/>
          <w:b/>
          <w:bCs/>
        </w:rPr>
      </w:pPr>
      <w:r w:rsidRPr="004A72C5">
        <w:rPr>
          <w:rFonts w:ascii="Times New Roman" w:hAnsi="Times New Roman" w:cs="Times New Roman"/>
          <w:b/>
          <w:bCs/>
        </w:rPr>
        <w:t>3.1. Методика дослідження АТ у людини за методом Короткова</w:t>
      </w:r>
    </w:p>
    <w:p w14:paraId="7BB76488" w14:textId="77777777"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rPr>
        <w:t xml:space="preserve">Величина АТ — це один із показників, за яким можна судити про роботу серця і стан судин організму. </w:t>
      </w:r>
      <w:proofErr w:type="spellStart"/>
      <w:r w:rsidRPr="004A72C5">
        <w:rPr>
          <w:rFonts w:ascii="Times New Roman" w:hAnsi="Times New Roman" w:cs="Times New Roman"/>
        </w:rPr>
        <w:t>Аускультативний</w:t>
      </w:r>
      <w:proofErr w:type="spellEnd"/>
      <w:r w:rsidRPr="004A72C5">
        <w:rPr>
          <w:rFonts w:ascii="Times New Roman" w:hAnsi="Times New Roman" w:cs="Times New Roman"/>
        </w:rPr>
        <w:t xml:space="preserve"> метод виміру АТ за Коротковим ґрунтується на вислуховуванні звуків, які виникають за умов стиснення судин манжетою. Унаслідок цього відбувається порушення ламінарної течії крові у звуженій ділянці. Цей метод дає змогу вимірювати тиск систоли і діастоли.</w:t>
      </w:r>
    </w:p>
    <w:p w14:paraId="4598BE3A" w14:textId="77777777"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i/>
        </w:rPr>
        <w:t>Для роботи необхідні:</w:t>
      </w:r>
      <w:r w:rsidRPr="004A72C5">
        <w:rPr>
          <w:rFonts w:ascii="Times New Roman" w:hAnsi="Times New Roman" w:cs="Times New Roman"/>
        </w:rPr>
        <w:t xml:space="preserve"> сфігмоманометр, </w:t>
      </w:r>
      <w:proofErr w:type="spellStart"/>
      <w:r w:rsidRPr="004A72C5">
        <w:rPr>
          <w:rFonts w:ascii="Times New Roman" w:hAnsi="Times New Roman" w:cs="Times New Roman"/>
        </w:rPr>
        <w:t>стетофонендоскоп</w:t>
      </w:r>
      <w:proofErr w:type="spellEnd"/>
      <w:r w:rsidRPr="004A72C5">
        <w:rPr>
          <w:rFonts w:ascii="Times New Roman" w:hAnsi="Times New Roman" w:cs="Times New Roman"/>
        </w:rPr>
        <w:t>.</w:t>
      </w:r>
    </w:p>
    <w:p w14:paraId="0FC684A0" w14:textId="77777777"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i/>
        </w:rPr>
        <w:t>Об’єкт дослідження</w:t>
      </w:r>
      <w:r w:rsidRPr="004A72C5">
        <w:rPr>
          <w:rFonts w:ascii="Times New Roman" w:hAnsi="Times New Roman" w:cs="Times New Roman"/>
        </w:rPr>
        <w:t xml:space="preserve"> — людина.</w:t>
      </w:r>
    </w:p>
    <w:p w14:paraId="4DDAA186" w14:textId="77777777"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i/>
        </w:rPr>
        <w:t xml:space="preserve">Проведення роботи. </w:t>
      </w:r>
      <w:r w:rsidRPr="004A72C5">
        <w:rPr>
          <w:rFonts w:ascii="Times New Roman" w:hAnsi="Times New Roman" w:cs="Times New Roman"/>
        </w:rPr>
        <w:t xml:space="preserve">Пацієнта саджають боком до столу. Його руку кладуть на стіл. На оголене плече цієї руки накладають манжету так, щоб вона вільно охоплювала плече, але не стискала тканини. Вимір проводять так: а) загвинчують клапан груші й пальпаторно визначають у ліктьовому згині місце найкращої пульсації артерії; б) над цим місцем установлюють </w:t>
      </w:r>
      <w:proofErr w:type="spellStart"/>
      <w:r w:rsidRPr="004A72C5">
        <w:rPr>
          <w:rFonts w:ascii="Times New Roman" w:hAnsi="Times New Roman" w:cs="Times New Roman"/>
        </w:rPr>
        <w:t>стетофонендоскоп</w:t>
      </w:r>
      <w:proofErr w:type="spellEnd"/>
      <w:r w:rsidRPr="004A72C5">
        <w:rPr>
          <w:rFonts w:ascii="Times New Roman" w:hAnsi="Times New Roman" w:cs="Times New Roman"/>
        </w:rPr>
        <w:t>; в) за допомогою груші поступово підвищують тиск у манжеті до повного стискання артерії; г) після цього легко відпускають гвинтовий клапан, поступово знижуючи тиск у манжеті, і стежать за показниками манометра. Показник манометра у момент появи першого звуку в артерії відповідає величині систолічного тиску. Показник манометра у момент різкого приглушення або зникнення звуку в артерії під час подальшого зниження тиску в манжеті відповідає величині тиску діастоли. Різниця між тиском систоли і діастоли називається пульсовим тиском.</w:t>
      </w:r>
    </w:p>
    <w:p w14:paraId="577382BF" w14:textId="77777777" w:rsidR="004A72C5" w:rsidRPr="004A72C5" w:rsidRDefault="004A72C5" w:rsidP="004A72C5">
      <w:pPr>
        <w:spacing w:after="120"/>
        <w:ind w:right="851"/>
        <w:jc w:val="both"/>
        <w:rPr>
          <w:rFonts w:ascii="Times New Roman" w:hAnsi="Times New Roman" w:cs="Times New Roman"/>
        </w:rPr>
      </w:pPr>
      <w:r w:rsidRPr="004A72C5">
        <w:rPr>
          <w:rFonts w:ascii="Times New Roman" w:hAnsi="Times New Roman" w:cs="Times New Roman"/>
          <w:i/>
          <w:spacing w:val="-4"/>
        </w:rPr>
        <w:t xml:space="preserve">Результати роботи та їхнє оформлення. </w:t>
      </w:r>
      <w:r w:rsidRPr="004A72C5">
        <w:rPr>
          <w:rFonts w:ascii="Times New Roman" w:hAnsi="Times New Roman" w:cs="Times New Roman"/>
          <w:spacing w:val="-4"/>
        </w:rPr>
        <w:t>До протоколу занести показники тис</w:t>
      </w:r>
      <w:r w:rsidRPr="004A72C5">
        <w:rPr>
          <w:rFonts w:ascii="Times New Roman" w:hAnsi="Times New Roman" w:cs="Times New Roman"/>
          <w:spacing w:val="-4"/>
        </w:rPr>
        <w:softHyphen/>
        <w:t>ку:</w:t>
      </w:r>
      <w:r w:rsidRPr="004A72C5">
        <w:rPr>
          <w:rFonts w:ascii="Times New Roman" w:hAnsi="Times New Roman" w:cs="Times New Roman"/>
        </w:rPr>
        <w:t xml:space="preserve"> ______________________________________________________________ У висновках обґрунтувати походження систолічного, діастолічного і пульсового тиску крові. Порівняти отримані фактичні показники з нормою.</w:t>
      </w:r>
    </w:p>
    <w:p w14:paraId="056BB6E7" w14:textId="77777777"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w:t>
      </w:r>
      <w:r w:rsidRPr="004A72C5">
        <w:rPr>
          <w:rFonts w:ascii="Times New Roman" w:hAnsi="Times New Roman" w:cs="Times New Roman"/>
          <w:lang w:val="ru-RU"/>
        </w:rPr>
        <w:t>________________________</w:t>
      </w:r>
      <w:r w:rsidRPr="004A72C5">
        <w:rPr>
          <w:rFonts w:ascii="Times New Roman" w:hAnsi="Times New Roman" w:cs="Times New Roman"/>
        </w:rPr>
        <w:t>____________________</w:t>
      </w:r>
    </w:p>
    <w:p w14:paraId="10546369" w14:textId="77777777"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rPr>
        <w:t>______________________________________________________________________________________________</w:t>
      </w:r>
      <w:r w:rsidRPr="004A72C5">
        <w:rPr>
          <w:rFonts w:ascii="Times New Roman" w:hAnsi="Times New Roman" w:cs="Times New Roman"/>
          <w:lang w:val="ru-RU"/>
        </w:rPr>
        <w:t>____________</w:t>
      </w:r>
      <w:r w:rsidRPr="004A72C5">
        <w:rPr>
          <w:rFonts w:ascii="Times New Roman" w:hAnsi="Times New Roman" w:cs="Times New Roman"/>
        </w:rPr>
        <w:t>______________________________________</w:t>
      </w:r>
    </w:p>
    <w:p w14:paraId="10765C0F" w14:textId="77777777"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rPr>
        <w:t>______________________________________________________________________________________________</w:t>
      </w:r>
      <w:r w:rsidRPr="004A72C5">
        <w:rPr>
          <w:rFonts w:ascii="Times New Roman" w:hAnsi="Times New Roman" w:cs="Times New Roman"/>
          <w:lang w:val="ru-RU"/>
        </w:rPr>
        <w:t>____________</w:t>
      </w:r>
      <w:r w:rsidRPr="004A72C5">
        <w:rPr>
          <w:rFonts w:ascii="Times New Roman" w:hAnsi="Times New Roman" w:cs="Times New Roman"/>
        </w:rPr>
        <w:t>______________________________________</w:t>
      </w:r>
    </w:p>
    <w:p w14:paraId="27B665AC" w14:textId="77777777" w:rsidR="004A72C5" w:rsidRPr="004A72C5" w:rsidRDefault="004A72C5" w:rsidP="004A72C5">
      <w:pPr>
        <w:ind w:right="851"/>
        <w:jc w:val="both"/>
        <w:rPr>
          <w:rFonts w:ascii="Times New Roman" w:hAnsi="Times New Roman" w:cs="Times New Roman"/>
        </w:rPr>
      </w:pPr>
    </w:p>
    <w:p w14:paraId="1B673022" w14:textId="77777777" w:rsidR="004A72C5" w:rsidRPr="004A72C5" w:rsidRDefault="004A72C5" w:rsidP="004A72C5">
      <w:pPr>
        <w:suppressAutoHyphens/>
        <w:ind w:right="851"/>
        <w:jc w:val="both"/>
        <w:rPr>
          <w:rFonts w:ascii="Times New Roman" w:hAnsi="Times New Roman" w:cs="Times New Roman"/>
          <w:b/>
          <w:bCs/>
        </w:rPr>
      </w:pPr>
      <w:r w:rsidRPr="004A72C5">
        <w:rPr>
          <w:rFonts w:ascii="Times New Roman" w:hAnsi="Times New Roman" w:cs="Times New Roman"/>
          <w:b/>
          <w:bCs/>
        </w:rPr>
        <w:t xml:space="preserve">3.2. Методика реєстрації дослідження артеріального тиску </w:t>
      </w:r>
    </w:p>
    <w:p w14:paraId="60AE481D" w14:textId="77777777" w:rsidR="004A72C5" w:rsidRPr="004A72C5" w:rsidRDefault="004A72C5" w:rsidP="004A72C5">
      <w:pPr>
        <w:suppressAutoHyphens/>
        <w:ind w:right="851"/>
        <w:jc w:val="both"/>
        <w:rPr>
          <w:rFonts w:ascii="Times New Roman" w:hAnsi="Times New Roman" w:cs="Times New Roman"/>
          <w:b/>
          <w:bCs/>
        </w:rPr>
      </w:pPr>
      <w:r w:rsidRPr="004A72C5">
        <w:rPr>
          <w:rFonts w:ascii="Times New Roman" w:hAnsi="Times New Roman" w:cs="Times New Roman"/>
          <w:b/>
          <w:bCs/>
        </w:rPr>
        <w:t xml:space="preserve">у людини </w:t>
      </w:r>
      <w:proofErr w:type="spellStart"/>
      <w:r w:rsidRPr="004A72C5">
        <w:rPr>
          <w:rFonts w:ascii="Times New Roman" w:hAnsi="Times New Roman" w:cs="Times New Roman"/>
          <w:b/>
          <w:bCs/>
        </w:rPr>
        <w:t>пальпаторним</w:t>
      </w:r>
      <w:proofErr w:type="spellEnd"/>
      <w:r w:rsidRPr="004A72C5">
        <w:rPr>
          <w:rFonts w:ascii="Times New Roman" w:hAnsi="Times New Roman" w:cs="Times New Roman"/>
          <w:b/>
          <w:bCs/>
        </w:rPr>
        <w:t xml:space="preserve"> методом </w:t>
      </w:r>
      <w:proofErr w:type="spellStart"/>
      <w:r w:rsidRPr="004A72C5">
        <w:rPr>
          <w:rFonts w:ascii="Times New Roman" w:hAnsi="Times New Roman" w:cs="Times New Roman"/>
          <w:b/>
          <w:bCs/>
        </w:rPr>
        <w:t>Ріва</w:t>
      </w:r>
      <w:proofErr w:type="spellEnd"/>
      <w:r w:rsidRPr="004A72C5">
        <w:rPr>
          <w:rFonts w:ascii="Times New Roman" w:hAnsi="Times New Roman" w:cs="Times New Roman"/>
          <w:b/>
          <w:bCs/>
        </w:rPr>
        <w:t xml:space="preserve"> — </w:t>
      </w:r>
      <w:proofErr w:type="spellStart"/>
      <w:r w:rsidRPr="004A72C5">
        <w:rPr>
          <w:rFonts w:ascii="Times New Roman" w:hAnsi="Times New Roman" w:cs="Times New Roman"/>
          <w:b/>
          <w:bCs/>
        </w:rPr>
        <w:t>Роччі</w:t>
      </w:r>
      <w:proofErr w:type="spellEnd"/>
    </w:p>
    <w:p w14:paraId="1911707B" w14:textId="77777777"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i/>
        </w:rPr>
        <w:lastRenderedPageBreak/>
        <w:t>Для роботи необхідний</w:t>
      </w:r>
      <w:r w:rsidRPr="004A72C5">
        <w:rPr>
          <w:rFonts w:ascii="Times New Roman" w:hAnsi="Times New Roman" w:cs="Times New Roman"/>
        </w:rPr>
        <w:t xml:space="preserve"> сфігмоманометр.</w:t>
      </w:r>
    </w:p>
    <w:p w14:paraId="4D14E065" w14:textId="77777777"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i/>
        </w:rPr>
        <w:t>Об’єкт дослідження</w:t>
      </w:r>
      <w:r w:rsidRPr="004A72C5">
        <w:rPr>
          <w:rFonts w:ascii="Times New Roman" w:hAnsi="Times New Roman" w:cs="Times New Roman"/>
        </w:rPr>
        <w:t xml:space="preserve"> — людина.</w:t>
      </w:r>
    </w:p>
    <w:p w14:paraId="34F167FF" w14:textId="77777777"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i/>
        </w:rPr>
        <w:t xml:space="preserve">Проведення роботи. </w:t>
      </w:r>
      <w:r w:rsidRPr="004A72C5">
        <w:rPr>
          <w:rFonts w:ascii="Times New Roman" w:hAnsi="Times New Roman" w:cs="Times New Roman"/>
        </w:rPr>
        <w:t xml:space="preserve">Накладають на плече манжету так, як за методом Короткова. Однією рукою пальпують пульс на променевій артерії, другою — за допомогою гумового балона нагнітають повітря в манжету вище передбачуваного тиску систоли. При цьому пульс зникає. Обережно знижують тиск, відкриваючи гвинтовий клапан і випускаючи повітря. Момент появи пульсу на променевій артерії відповідає систолічному тиску в плечовій артерії. Методом </w:t>
      </w:r>
      <w:proofErr w:type="spellStart"/>
      <w:r w:rsidRPr="004A72C5">
        <w:rPr>
          <w:rFonts w:ascii="Times New Roman" w:hAnsi="Times New Roman" w:cs="Times New Roman"/>
        </w:rPr>
        <w:t>Ріва</w:t>
      </w:r>
      <w:proofErr w:type="spellEnd"/>
      <w:r w:rsidRPr="004A72C5">
        <w:rPr>
          <w:rFonts w:ascii="Times New Roman" w:hAnsi="Times New Roman" w:cs="Times New Roman"/>
        </w:rPr>
        <w:t xml:space="preserve"> — </w:t>
      </w:r>
      <w:proofErr w:type="spellStart"/>
      <w:r w:rsidRPr="004A72C5">
        <w:rPr>
          <w:rFonts w:ascii="Times New Roman" w:hAnsi="Times New Roman" w:cs="Times New Roman"/>
        </w:rPr>
        <w:t>Роччі</w:t>
      </w:r>
      <w:proofErr w:type="spellEnd"/>
      <w:r w:rsidRPr="004A72C5">
        <w:rPr>
          <w:rFonts w:ascii="Times New Roman" w:hAnsi="Times New Roman" w:cs="Times New Roman"/>
        </w:rPr>
        <w:t xml:space="preserve"> виміряти діастолічний тиск неможливо.</w:t>
      </w:r>
    </w:p>
    <w:p w14:paraId="2C2F6B4B" w14:textId="77777777"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i/>
        </w:rPr>
        <w:t>Результати роботи та їхнє оформлення.</w:t>
      </w:r>
      <w:r w:rsidRPr="004A72C5">
        <w:rPr>
          <w:rFonts w:ascii="Times New Roman" w:hAnsi="Times New Roman" w:cs="Times New Roman"/>
        </w:rPr>
        <w:t xml:space="preserve"> Порівняйте фактичні показники АТ систоли з нормою: </w:t>
      </w:r>
    </w:p>
    <w:p w14:paraId="3233E4ED" w14:textId="77777777"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w:t>
      </w:r>
      <w:r w:rsidRPr="004A72C5">
        <w:rPr>
          <w:rFonts w:ascii="Times New Roman" w:hAnsi="Times New Roman" w:cs="Times New Roman"/>
          <w:lang w:val="ru-RU"/>
        </w:rPr>
        <w:t>________________________</w:t>
      </w:r>
      <w:r w:rsidRPr="004A72C5">
        <w:rPr>
          <w:rFonts w:ascii="Times New Roman" w:hAnsi="Times New Roman" w:cs="Times New Roman"/>
        </w:rPr>
        <w:t>____________________</w:t>
      </w:r>
    </w:p>
    <w:p w14:paraId="0BE23948" w14:textId="77777777"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rPr>
        <w:t>______________________________________________________________________________________________</w:t>
      </w:r>
      <w:r w:rsidRPr="004A72C5">
        <w:rPr>
          <w:rFonts w:ascii="Times New Roman" w:hAnsi="Times New Roman" w:cs="Times New Roman"/>
          <w:lang w:val="ru-RU"/>
        </w:rPr>
        <w:t>____________</w:t>
      </w:r>
      <w:r w:rsidRPr="004A72C5">
        <w:rPr>
          <w:rFonts w:ascii="Times New Roman" w:hAnsi="Times New Roman" w:cs="Times New Roman"/>
        </w:rPr>
        <w:t>______________________________________</w:t>
      </w:r>
    </w:p>
    <w:p w14:paraId="00BC4931" w14:textId="77777777" w:rsidR="004A72C5" w:rsidRPr="004A72C5" w:rsidRDefault="004A72C5" w:rsidP="004A72C5">
      <w:pPr>
        <w:jc w:val="both"/>
        <w:rPr>
          <w:rFonts w:ascii="Times New Roman" w:hAnsi="Times New Roman" w:cs="Times New Roman"/>
          <w:highlight w:val="yellow"/>
        </w:rPr>
      </w:pPr>
    </w:p>
    <w:p w14:paraId="52507B98" w14:textId="77777777" w:rsidR="004A72C5" w:rsidRPr="004A72C5" w:rsidRDefault="004A72C5" w:rsidP="004A72C5">
      <w:pPr>
        <w:spacing w:after="120"/>
        <w:jc w:val="both"/>
        <w:rPr>
          <w:rFonts w:ascii="Times New Roman" w:hAnsi="Times New Roman" w:cs="Times New Roman"/>
          <w:b/>
        </w:rPr>
      </w:pPr>
      <w:r w:rsidRPr="004A72C5">
        <w:rPr>
          <w:rFonts w:ascii="Times New Roman" w:hAnsi="Times New Roman" w:cs="Times New Roman"/>
          <w:b/>
        </w:rPr>
        <w:t>Завдання 4. Питання для усного контролю.</w:t>
      </w:r>
    </w:p>
    <w:p w14:paraId="74A26928" w14:textId="77777777" w:rsidR="004A72C5" w:rsidRPr="004A72C5" w:rsidRDefault="004A72C5" w:rsidP="004A72C5">
      <w:pPr>
        <w:spacing w:after="120"/>
        <w:jc w:val="both"/>
        <w:rPr>
          <w:rFonts w:ascii="Times New Roman" w:hAnsi="Times New Roman" w:cs="Times New Roman"/>
        </w:rPr>
      </w:pPr>
      <w:r w:rsidRPr="004A72C5">
        <w:rPr>
          <w:rFonts w:ascii="Times New Roman" w:hAnsi="Times New Roman" w:cs="Times New Roman"/>
        </w:rPr>
        <w:t>1. Класифікація судин за морфологічними і функціональними ознаками.</w:t>
      </w:r>
    </w:p>
    <w:p w14:paraId="15A92144" w14:textId="77777777" w:rsidR="004A72C5" w:rsidRPr="004A72C5" w:rsidRDefault="004A72C5" w:rsidP="004A72C5">
      <w:pPr>
        <w:spacing w:after="120"/>
        <w:jc w:val="both"/>
        <w:rPr>
          <w:rFonts w:ascii="Times New Roman" w:hAnsi="Times New Roman" w:cs="Times New Roman"/>
        </w:rPr>
      </w:pPr>
      <w:r w:rsidRPr="004A72C5">
        <w:rPr>
          <w:rFonts w:ascii="Times New Roman" w:hAnsi="Times New Roman" w:cs="Times New Roman"/>
        </w:rPr>
        <w:t>2. Системний кровообіг. Основні закони гемодинаміки.</w:t>
      </w:r>
    </w:p>
    <w:p w14:paraId="146DD964" w14:textId="77777777" w:rsidR="004A72C5" w:rsidRPr="004A72C5" w:rsidRDefault="004A72C5" w:rsidP="004A72C5">
      <w:pPr>
        <w:spacing w:after="120"/>
        <w:jc w:val="both"/>
        <w:rPr>
          <w:rFonts w:ascii="Times New Roman" w:hAnsi="Times New Roman" w:cs="Times New Roman"/>
        </w:rPr>
      </w:pPr>
      <w:r w:rsidRPr="004A72C5">
        <w:rPr>
          <w:rFonts w:ascii="Times New Roman" w:hAnsi="Times New Roman" w:cs="Times New Roman"/>
        </w:rPr>
        <w:t>3. Загальний периферичний опір судин.</w:t>
      </w:r>
    </w:p>
    <w:p w14:paraId="553980D5" w14:textId="77777777" w:rsidR="004A72C5" w:rsidRPr="004A72C5" w:rsidRDefault="004A72C5" w:rsidP="004A72C5">
      <w:pPr>
        <w:spacing w:after="120"/>
        <w:jc w:val="both"/>
        <w:rPr>
          <w:rFonts w:ascii="Times New Roman" w:hAnsi="Times New Roman" w:cs="Times New Roman"/>
        </w:rPr>
      </w:pPr>
      <w:r w:rsidRPr="004A72C5">
        <w:rPr>
          <w:rFonts w:ascii="Times New Roman" w:hAnsi="Times New Roman" w:cs="Times New Roman"/>
        </w:rPr>
        <w:t>4. Фактори, що забезпечують рух крові судинами високого і низького тиску.</w:t>
      </w:r>
    </w:p>
    <w:p w14:paraId="1A104B5D" w14:textId="77777777" w:rsidR="004A72C5" w:rsidRPr="004A72C5" w:rsidRDefault="004A72C5" w:rsidP="004A72C5">
      <w:pPr>
        <w:spacing w:after="120"/>
        <w:jc w:val="both"/>
        <w:rPr>
          <w:rFonts w:ascii="Times New Roman" w:hAnsi="Times New Roman" w:cs="Times New Roman"/>
        </w:rPr>
      </w:pPr>
      <w:r w:rsidRPr="004A72C5">
        <w:rPr>
          <w:rFonts w:ascii="Times New Roman" w:hAnsi="Times New Roman" w:cs="Times New Roman"/>
        </w:rPr>
        <w:t>5. Лінійна й об’ємна швидкість руху крові в різних відділах судинного русла.</w:t>
      </w:r>
    </w:p>
    <w:p w14:paraId="7E27FC68" w14:textId="77777777" w:rsidR="004A72C5" w:rsidRPr="004A72C5" w:rsidRDefault="004A72C5" w:rsidP="004A72C5">
      <w:pPr>
        <w:spacing w:after="120"/>
        <w:jc w:val="both"/>
        <w:rPr>
          <w:rFonts w:ascii="Times New Roman" w:hAnsi="Times New Roman" w:cs="Times New Roman"/>
        </w:rPr>
      </w:pPr>
      <w:r w:rsidRPr="004A72C5">
        <w:rPr>
          <w:rFonts w:ascii="Times New Roman" w:hAnsi="Times New Roman" w:cs="Times New Roman"/>
        </w:rPr>
        <w:t>6. Час повного кругообігу крові.</w:t>
      </w:r>
    </w:p>
    <w:p w14:paraId="5F0B28E0" w14:textId="77777777" w:rsidR="004A72C5" w:rsidRPr="004A72C5" w:rsidRDefault="004A72C5" w:rsidP="004A72C5">
      <w:pPr>
        <w:spacing w:after="120"/>
        <w:jc w:val="both"/>
        <w:rPr>
          <w:rFonts w:ascii="Times New Roman" w:hAnsi="Times New Roman" w:cs="Times New Roman"/>
        </w:rPr>
      </w:pPr>
      <w:r w:rsidRPr="004A72C5">
        <w:rPr>
          <w:rFonts w:ascii="Times New Roman" w:hAnsi="Times New Roman" w:cs="Times New Roman"/>
        </w:rPr>
        <w:t>7. Кров’яний тиск, його види: артеріальний (систолічний, діастолічний, пульсовий, се</w:t>
      </w:r>
      <w:r w:rsidRPr="004A72C5">
        <w:rPr>
          <w:rFonts w:ascii="Times New Roman" w:hAnsi="Times New Roman" w:cs="Times New Roman"/>
        </w:rPr>
        <w:softHyphen/>
        <w:t>редній), капілярний, венозний.</w:t>
      </w:r>
    </w:p>
    <w:p w14:paraId="4A2C0665" w14:textId="77777777" w:rsidR="004A72C5" w:rsidRPr="004A72C5" w:rsidRDefault="004A72C5" w:rsidP="004A72C5">
      <w:pPr>
        <w:spacing w:after="120"/>
        <w:jc w:val="both"/>
        <w:rPr>
          <w:rFonts w:ascii="Times New Roman" w:hAnsi="Times New Roman" w:cs="Times New Roman"/>
        </w:rPr>
      </w:pPr>
      <w:r w:rsidRPr="004A72C5">
        <w:rPr>
          <w:rFonts w:ascii="Times New Roman" w:hAnsi="Times New Roman" w:cs="Times New Roman"/>
        </w:rPr>
        <w:t>8. Фактори, що впливають на величину кров’яного тиску.</w:t>
      </w:r>
    </w:p>
    <w:p w14:paraId="15FE358C" w14:textId="77777777" w:rsidR="004A72C5" w:rsidRPr="004A72C5" w:rsidRDefault="004A72C5" w:rsidP="004A72C5">
      <w:pPr>
        <w:spacing w:after="120"/>
        <w:jc w:val="both"/>
        <w:rPr>
          <w:rFonts w:ascii="Times New Roman" w:hAnsi="Times New Roman" w:cs="Times New Roman"/>
        </w:rPr>
      </w:pPr>
      <w:r w:rsidRPr="004A72C5">
        <w:rPr>
          <w:rFonts w:ascii="Times New Roman" w:hAnsi="Times New Roman" w:cs="Times New Roman"/>
        </w:rPr>
        <w:t>9. Крива артеріального тиску, походження її хвиль.</w:t>
      </w:r>
    </w:p>
    <w:p w14:paraId="54590211"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10. Фізіологічні основи виміру кров’яного тиску в експерименті та клініці.</w:t>
      </w:r>
    </w:p>
    <w:p w14:paraId="75B12794" w14:textId="77777777" w:rsidR="004A72C5" w:rsidRPr="004A72C5" w:rsidRDefault="004A72C5" w:rsidP="004A72C5">
      <w:pPr>
        <w:jc w:val="both"/>
        <w:rPr>
          <w:rFonts w:ascii="Times New Roman" w:eastAsia="Calibri" w:hAnsi="Times New Roman" w:cs="Times New Roman"/>
          <w:lang w:eastAsia="en-US"/>
        </w:rPr>
      </w:pPr>
    </w:p>
    <w:p w14:paraId="28485E11" w14:textId="27549188" w:rsidR="004A72C5" w:rsidRDefault="006078A1" w:rsidP="004A72C5">
      <w:pPr>
        <w:jc w:val="both"/>
        <w:rPr>
          <w:rFonts w:ascii="Times New Roman" w:eastAsia="Calibri" w:hAnsi="Times New Roman" w:cs="Times New Roman"/>
          <w:lang w:eastAsia="en-US"/>
        </w:rPr>
      </w:pPr>
      <w:r>
        <w:rPr>
          <w:rFonts w:ascii="Times New Roman" w:eastAsia="Calibri" w:hAnsi="Times New Roman" w:cs="Times New Roman"/>
          <w:lang w:eastAsia="en-US"/>
        </w:rPr>
        <w:t xml:space="preserve">Використані </w:t>
      </w:r>
      <w:proofErr w:type="spellStart"/>
      <w:r>
        <w:rPr>
          <w:rFonts w:ascii="Times New Roman" w:eastAsia="Calibri" w:hAnsi="Times New Roman" w:cs="Times New Roman"/>
          <w:lang w:eastAsia="en-US"/>
        </w:rPr>
        <w:t>джера</w:t>
      </w:r>
      <w:proofErr w:type="spellEnd"/>
    </w:p>
    <w:p w14:paraId="608396EA" w14:textId="13ABC491" w:rsidR="006078A1" w:rsidRPr="004A72C5" w:rsidRDefault="006078A1" w:rsidP="004A72C5">
      <w:pPr>
        <w:jc w:val="both"/>
        <w:rPr>
          <w:rFonts w:ascii="Times New Roman" w:eastAsia="Calibri" w:hAnsi="Times New Roman" w:cs="Times New Roman"/>
          <w:lang w:eastAsia="en-US"/>
        </w:rPr>
      </w:pPr>
      <w:r>
        <w:rPr>
          <w:rFonts w:ascii="Times New Roman" w:eastAsia="Calibri" w:hAnsi="Times New Roman" w:cs="Times New Roman"/>
          <w:lang w:eastAsia="en-US"/>
        </w:rPr>
        <w:t>Основна література:</w:t>
      </w:r>
    </w:p>
    <w:p w14:paraId="7B4D6B0B" w14:textId="2B30F716" w:rsidR="004A72C5" w:rsidRPr="004A72C5" w:rsidRDefault="006078A1" w:rsidP="004A72C5">
      <w:pPr>
        <w:jc w:val="both"/>
        <w:rPr>
          <w:rFonts w:ascii="Times New Roman" w:eastAsia="Calibri" w:hAnsi="Times New Roman" w:cs="Times New Roman"/>
          <w:lang w:eastAsia="en-US"/>
        </w:rPr>
        <w:sectPr w:rsidR="004A72C5" w:rsidRPr="004A72C5" w:rsidSect="004A72C5">
          <w:pgSz w:w="11910" w:h="16840"/>
          <w:pgMar w:top="1134" w:right="1134" w:bottom="1134" w:left="1134" w:header="0" w:footer="1032" w:gutter="0"/>
          <w:cols w:space="720"/>
        </w:sectPr>
      </w:pPr>
      <w:r>
        <w:rPr>
          <w:rFonts w:ascii="Times New Roman" w:eastAsia="Calibri" w:hAnsi="Times New Roman" w:cs="Times New Roman"/>
          <w:noProof/>
          <w:lang w:eastAsia="en-US"/>
        </w:rPr>
        <w:lastRenderedPageBreak/>
        <w:drawing>
          <wp:inline distT="0" distB="0" distL="0" distR="0" wp14:anchorId="47344739" wp14:editId="2244244A">
            <wp:extent cx="5937885" cy="6968490"/>
            <wp:effectExtent l="0" t="0" r="5715" b="3810"/>
            <wp:docPr id="2002657171" name="Рисунок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5937885" cy="6968490"/>
                    </a:xfrm>
                    <a:prstGeom prst="rect">
                      <a:avLst/>
                    </a:prstGeom>
                    <a:noFill/>
                  </pic:spPr>
                </pic:pic>
              </a:graphicData>
            </a:graphic>
          </wp:inline>
        </w:drawing>
      </w:r>
    </w:p>
    <w:p w14:paraId="07840CAB" w14:textId="2BF33518" w:rsidR="004A72C5" w:rsidRDefault="004A72C5" w:rsidP="004A72C5">
      <w:pPr>
        <w:jc w:val="center"/>
        <w:rPr>
          <w:rFonts w:ascii="Times New Roman" w:hAnsi="Times New Roman" w:cs="Times New Roman"/>
          <w:bCs/>
          <w:iCs/>
        </w:rPr>
      </w:pPr>
      <w:r w:rsidRPr="004A72C5">
        <w:rPr>
          <w:rFonts w:ascii="Times New Roman" w:hAnsi="Times New Roman" w:cs="Times New Roman"/>
          <w:bCs/>
          <w:iCs/>
        </w:rPr>
        <w:lastRenderedPageBreak/>
        <w:t>Практичне заняття 29</w:t>
      </w:r>
    </w:p>
    <w:p w14:paraId="25D89E84" w14:textId="77777777" w:rsidR="004A72C5" w:rsidRPr="004A72C5" w:rsidRDefault="004A72C5" w:rsidP="004A72C5">
      <w:pPr>
        <w:jc w:val="center"/>
        <w:rPr>
          <w:rFonts w:ascii="Times New Roman" w:hAnsi="Times New Roman" w:cs="Times New Roman"/>
          <w:bCs/>
          <w:iCs/>
        </w:rPr>
      </w:pPr>
    </w:p>
    <w:p w14:paraId="64108007" w14:textId="3091C754" w:rsidR="004A72C5" w:rsidRPr="004A72C5" w:rsidRDefault="004A72C5" w:rsidP="004A72C5">
      <w:pPr>
        <w:rPr>
          <w:rFonts w:ascii="Times New Roman" w:eastAsia="Times New Roman" w:hAnsi="Times New Roman" w:cs="Times New Roman"/>
          <w:b/>
          <w:bCs/>
          <w:iCs/>
          <w:lang w:eastAsia="ru-RU"/>
        </w:rPr>
      </w:pPr>
      <w:r w:rsidRPr="004A72C5">
        <w:rPr>
          <w:rFonts w:ascii="Times New Roman" w:hAnsi="Times New Roman" w:cs="Times New Roman"/>
          <w:bCs/>
          <w:iCs/>
        </w:rPr>
        <w:t>Тема:</w:t>
      </w:r>
      <w:r w:rsidRPr="004A72C5">
        <w:rPr>
          <w:rFonts w:ascii="Times New Roman" w:hAnsi="Times New Roman" w:cs="Times New Roman"/>
          <w:b/>
          <w:bCs/>
          <w:iCs/>
        </w:rPr>
        <w:t xml:space="preserve"> </w:t>
      </w:r>
      <w:r w:rsidRPr="004A72C5">
        <w:rPr>
          <w:rFonts w:ascii="Times New Roman" w:eastAsia="Times New Roman" w:hAnsi="Times New Roman"/>
          <w:b/>
          <w:bCs/>
          <w:color w:val="000000" w:themeColor="text1"/>
          <w:lang w:eastAsia="zh-CN"/>
        </w:rPr>
        <w:t>Механізми регуляції кровообігу та тонусу судин</w:t>
      </w:r>
    </w:p>
    <w:p w14:paraId="680C7045" w14:textId="77777777" w:rsidR="004A72C5" w:rsidRPr="004A72C5" w:rsidRDefault="004A72C5" w:rsidP="004A72C5">
      <w:pPr>
        <w:jc w:val="both"/>
        <w:rPr>
          <w:rFonts w:ascii="Times New Roman" w:hAnsi="Times New Roman" w:cs="Times New Roman"/>
          <w:b/>
          <w:bCs/>
        </w:rPr>
      </w:pPr>
    </w:p>
    <w:p w14:paraId="403BFE34" w14:textId="77777777" w:rsidR="004A72C5" w:rsidRPr="004A72C5" w:rsidRDefault="004A72C5" w:rsidP="004A72C5">
      <w:pPr>
        <w:ind w:right="1134"/>
        <w:jc w:val="both"/>
        <w:rPr>
          <w:rFonts w:ascii="Times New Roman" w:hAnsi="Times New Roman" w:cs="Times New Roman"/>
          <w:lang w:bidi="ru-RU"/>
        </w:rPr>
      </w:pPr>
      <w:r w:rsidRPr="004A72C5">
        <w:rPr>
          <w:rFonts w:ascii="Times New Roman" w:hAnsi="Times New Roman" w:cs="Times New Roman"/>
          <w:i/>
          <w:iCs/>
        </w:rPr>
        <w:t xml:space="preserve">Мотиваційна характеристика теми. </w:t>
      </w:r>
      <w:r w:rsidRPr="004A72C5">
        <w:rPr>
          <w:rFonts w:ascii="Times New Roman" w:hAnsi="Times New Roman" w:cs="Times New Roman"/>
          <w:lang w:bidi="ru-RU"/>
        </w:rPr>
        <w:t>Знання механізмів регуляції АТ необхідне для розуміння процесів підтримки гомеостазу в умовах дії різних нервових і гуморальних факторів і, у разі потреби, цілеспрямованого впливу на його величину.</w:t>
      </w:r>
    </w:p>
    <w:p w14:paraId="5893E363" w14:textId="77777777" w:rsidR="004A72C5" w:rsidRPr="004A72C5" w:rsidRDefault="004A72C5" w:rsidP="004A72C5">
      <w:pPr>
        <w:autoSpaceDE w:val="0"/>
        <w:autoSpaceDN w:val="0"/>
        <w:ind w:right="1134"/>
        <w:jc w:val="both"/>
        <w:outlineLvl w:val="1"/>
        <w:rPr>
          <w:rFonts w:ascii="Times New Roman" w:hAnsi="Times New Roman" w:cs="Times New Roman"/>
          <w:lang w:bidi="ru-RU"/>
        </w:rPr>
      </w:pPr>
    </w:p>
    <w:p w14:paraId="3C872648" w14:textId="77777777" w:rsidR="004A72C5" w:rsidRPr="004A72C5" w:rsidRDefault="004A72C5" w:rsidP="004A72C5">
      <w:pPr>
        <w:autoSpaceDE w:val="0"/>
        <w:autoSpaceDN w:val="0"/>
        <w:ind w:right="1134"/>
        <w:jc w:val="both"/>
        <w:outlineLvl w:val="1"/>
        <w:rPr>
          <w:rFonts w:ascii="Times New Roman" w:hAnsi="Times New Roman" w:cs="Times New Roman"/>
          <w:lang w:bidi="ru-RU"/>
        </w:rPr>
      </w:pPr>
      <w:r w:rsidRPr="004A72C5">
        <w:rPr>
          <w:rFonts w:ascii="Times New Roman" w:hAnsi="Times New Roman" w:cs="Times New Roman"/>
          <w:i/>
          <w:lang w:bidi="ru-RU"/>
        </w:rPr>
        <w:t>Мета заняття:</w:t>
      </w:r>
      <w:r w:rsidRPr="004A72C5">
        <w:rPr>
          <w:rFonts w:ascii="Times New Roman" w:hAnsi="Times New Roman" w:cs="Times New Roman"/>
          <w:lang w:bidi="ru-RU"/>
        </w:rPr>
        <w:t xml:space="preserve"> студенти повинні знати механізми впливу факторів нервової та гуморальної регуляції на рівень артеріального тиску, найбільш значущі рефлекси, що підтримують оптимальний рівень артеріального тиску у людини.</w:t>
      </w:r>
    </w:p>
    <w:p w14:paraId="27D45F6A" w14:textId="77777777" w:rsidR="004A72C5" w:rsidRPr="004A72C5" w:rsidRDefault="004A72C5" w:rsidP="004A72C5">
      <w:pPr>
        <w:autoSpaceDE w:val="0"/>
        <w:autoSpaceDN w:val="0"/>
        <w:jc w:val="both"/>
        <w:outlineLvl w:val="1"/>
        <w:rPr>
          <w:rFonts w:ascii="Times New Roman" w:hAnsi="Times New Roman" w:cs="Times New Roman"/>
          <w:lang w:bidi="ru-RU"/>
        </w:rPr>
      </w:pPr>
    </w:p>
    <w:p w14:paraId="195D3562" w14:textId="77777777" w:rsidR="004A72C5" w:rsidRPr="004A72C5" w:rsidRDefault="004A72C5" w:rsidP="004A72C5">
      <w:pPr>
        <w:jc w:val="both"/>
        <w:rPr>
          <w:rFonts w:ascii="Times New Roman" w:hAnsi="Times New Roman" w:cs="Times New Roman"/>
          <w:b/>
          <w:bCs/>
          <w:iCs/>
          <w:lang w:bidi="ru-RU"/>
        </w:rPr>
      </w:pPr>
      <w:r w:rsidRPr="004A72C5">
        <w:rPr>
          <w:rFonts w:ascii="Times New Roman" w:hAnsi="Times New Roman" w:cs="Times New Roman"/>
          <w:b/>
          <w:bCs/>
          <w:iCs/>
          <w:lang w:bidi="ru-RU"/>
        </w:rPr>
        <w:t>Завдання 1. Відповісти на питання або виконати завдання.</w:t>
      </w:r>
    </w:p>
    <w:p w14:paraId="27D5BC35" w14:textId="77777777" w:rsidR="004A72C5" w:rsidRPr="004A72C5" w:rsidRDefault="004A72C5" w:rsidP="004A72C5">
      <w:pPr>
        <w:numPr>
          <w:ilvl w:val="1"/>
          <w:numId w:val="137"/>
        </w:numPr>
        <w:autoSpaceDE w:val="0"/>
        <w:autoSpaceDN w:val="0"/>
        <w:ind w:left="0" w:firstLine="0"/>
        <w:jc w:val="both"/>
        <w:rPr>
          <w:rFonts w:ascii="Times New Roman" w:hAnsi="Times New Roman" w:cs="Times New Roman"/>
          <w:lang w:bidi="ru-RU"/>
        </w:rPr>
      </w:pPr>
      <w:r w:rsidRPr="004A72C5">
        <w:rPr>
          <w:rFonts w:ascii="Times New Roman" w:hAnsi="Times New Roman" w:cs="Times New Roman"/>
          <w:lang w:bidi="ru-RU"/>
        </w:rPr>
        <w:t>Доповніть схему та визначте фактори, які впливають на АТ.</w:t>
      </w:r>
    </w:p>
    <w:p w14:paraId="4DA1FB4B" w14:textId="77777777" w:rsidR="004A72C5" w:rsidRPr="004A72C5" w:rsidRDefault="004A72C5" w:rsidP="004A72C5">
      <w:pPr>
        <w:autoSpaceDE w:val="0"/>
        <w:autoSpaceDN w:val="0"/>
        <w:jc w:val="both"/>
        <w:rPr>
          <w:rFonts w:ascii="Times New Roman" w:hAnsi="Times New Roman" w:cs="Times New Roman"/>
          <w:lang w:bidi="ru-RU"/>
        </w:rPr>
      </w:pPr>
    </w:p>
    <w:p w14:paraId="5A32555F" w14:textId="6C5D8A99" w:rsidR="004A72C5" w:rsidRPr="004A72C5" w:rsidRDefault="004A72C5" w:rsidP="004A72C5">
      <w:pPr>
        <w:autoSpaceDE w:val="0"/>
        <w:autoSpaceDN w:val="0"/>
        <w:jc w:val="both"/>
        <w:rPr>
          <w:rFonts w:ascii="Times New Roman" w:hAnsi="Times New Roman" w:cs="Times New Roman"/>
          <w:i/>
          <w:lang w:bidi="bn-IN"/>
        </w:rPr>
      </w:pPr>
      <w:r w:rsidRPr="004A72C5">
        <w:rPr>
          <w:rFonts w:ascii="Times New Roman" w:hAnsi="Times New Roman" w:cs="Times New Roman"/>
          <w:i/>
          <w:noProof/>
          <w:lang w:bidi="bn-IN"/>
        </w:rPr>
        <w:drawing>
          <wp:inline distT="0" distB="0" distL="0" distR="0" wp14:anchorId="26A0D7BA" wp14:editId="0DD98204">
            <wp:extent cx="6122670" cy="3004820"/>
            <wp:effectExtent l="0" t="0" r="0" b="5080"/>
            <wp:docPr id="1756853162"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07">
                      <a:extLst>
                        <a:ext uri="{28A0092B-C50C-407E-A947-70E740481C1C}">
                          <a14:useLocalDpi xmlns:a14="http://schemas.microsoft.com/office/drawing/2010/main" val="0"/>
                        </a:ext>
                      </a:extLst>
                    </a:blip>
                    <a:srcRect b="9370"/>
                    <a:stretch>
                      <a:fillRect/>
                    </a:stretch>
                  </pic:blipFill>
                  <pic:spPr bwMode="auto">
                    <a:xfrm>
                      <a:off x="0" y="0"/>
                      <a:ext cx="6122670" cy="3004820"/>
                    </a:xfrm>
                    <a:prstGeom prst="rect">
                      <a:avLst/>
                    </a:prstGeom>
                    <a:noFill/>
                    <a:ln>
                      <a:noFill/>
                    </a:ln>
                  </pic:spPr>
                </pic:pic>
              </a:graphicData>
            </a:graphic>
          </wp:inline>
        </w:drawing>
      </w:r>
    </w:p>
    <w:p w14:paraId="5801F148" w14:textId="77777777" w:rsidR="004A72C5" w:rsidRPr="004A72C5" w:rsidRDefault="004A72C5" w:rsidP="004A72C5">
      <w:pPr>
        <w:autoSpaceDE w:val="0"/>
        <w:autoSpaceDN w:val="0"/>
        <w:jc w:val="both"/>
        <w:rPr>
          <w:rFonts w:ascii="Times New Roman" w:hAnsi="Times New Roman" w:cs="Times New Roman"/>
          <w:bCs/>
          <w:lang w:bidi="ru-RU"/>
        </w:rPr>
      </w:pPr>
    </w:p>
    <w:p w14:paraId="5D9233D7" w14:textId="77777777" w:rsidR="004A72C5" w:rsidRPr="004A72C5" w:rsidRDefault="004A72C5" w:rsidP="004A72C5">
      <w:pPr>
        <w:autoSpaceDE w:val="0"/>
        <w:autoSpaceDN w:val="0"/>
        <w:spacing w:after="120"/>
        <w:jc w:val="both"/>
        <w:rPr>
          <w:rFonts w:ascii="Times New Roman" w:hAnsi="Times New Roman" w:cs="Times New Roman"/>
          <w:bCs/>
          <w:lang w:bidi="ru-RU"/>
        </w:rPr>
      </w:pPr>
      <w:r w:rsidRPr="004A72C5">
        <w:rPr>
          <w:rFonts w:ascii="Times New Roman" w:hAnsi="Times New Roman" w:cs="Times New Roman"/>
          <w:bCs/>
          <w:lang w:bidi="ru-RU"/>
        </w:rPr>
        <w:t>1.2. Доповніть таке ствердження і таблицю.</w:t>
      </w:r>
    </w:p>
    <w:p w14:paraId="4CDBB365" w14:textId="77777777" w:rsidR="004A72C5" w:rsidRPr="004A72C5" w:rsidRDefault="004A72C5" w:rsidP="004A72C5">
      <w:pPr>
        <w:spacing w:after="120"/>
        <w:jc w:val="both"/>
        <w:rPr>
          <w:rFonts w:ascii="Times New Roman" w:hAnsi="Times New Roman" w:cs="Times New Roman"/>
          <w:lang w:bidi="ar-SA"/>
        </w:rPr>
      </w:pPr>
      <w:r w:rsidRPr="004A72C5">
        <w:rPr>
          <w:rFonts w:ascii="Times New Roman" w:hAnsi="Times New Roman" w:cs="Times New Roman"/>
        </w:rPr>
        <w:t>Залежно від швидкості розвитку адаптивних процесів розрізняють три види регуляції САТ:</w:t>
      </w:r>
    </w:p>
    <w:p w14:paraId="237DFFF0" w14:textId="77777777" w:rsidR="004A72C5" w:rsidRPr="004A72C5" w:rsidRDefault="004A72C5" w:rsidP="004A72C5">
      <w:pPr>
        <w:spacing w:after="80"/>
        <w:jc w:val="both"/>
        <w:rPr>
          <w:rFonts w:ascii="Times New Roman" w:hAnsi="Times New Roman" w:cs="Times New Roman"/>
          <w:iCs/>
          <w:u w:val="single"/>
        </w:rPr>
      </w:pPr>
      <w:r w:rsidRPr="004A72C5">
        <w:rPr>
          <w:rFonts w:ascii="Times New Roman" w:hAnsi="Times New Roman" w:cs="Times New Roman"/>
          <w:iCs/>
        </w:rPr>
        <w:t>1. _____________________</w:t>
      </w:r>
      <w:r w:rsidRPr="004A72C5">
        <w:rPr>
          <w:rFonts w:ascii="Times New Roman" w:hAnsi="Times New Roman" w:cs="Times New Roman"/>
          <w:iCs/>
          <w:lang w:val="ru-RU"/>
        </w:rPr>
        <w:t>________________</w:t>
      </w:r>
      <w:r w:rsidRPr="004A72C5">
        <w:rPr>
          <w:rFonts w:ascii="Times New Roman" w:hAnsi="Times New Roman" w:cs="Times New Roman"/>
          <w:iCs/>
        </w:rPr>
        <w:t>_______________________________________</w:t>
      </w:r>
    </w:p>
    <w:p w14:paraId="33D05049" w14:textId="77777777" w:rsidR="004A72C5" w:rsidRPr="004A72C5" w:rsidRDefault="004A72C5" w:rsidP="004A72C5">
      <w:pPr>
        <w:spacing w:after="80"/>
        <w:jc w:val="both"/>
        <w:rPr>
          <w:rFonts w:ascii="Times New Roman" w:hAnsi="Times New Roman" w:cs="Times New Roman"/>
          <w:iCs/>
        </w:rPr>
      </w:pPr>
      <w:r w:rsidRPr="004A72C5">
        <w:rPr>
          <w:rFonts w:ascii="Times New Roman" w:hAnsi="Times New Roman" w:cs="Times New Roman"/>
          <w:iCs/>
        </w:rPr>
        <w:t>2. __________________</w:t>
      </w:r>
      <w:r w:rsidRPr="004A72C5">
        <w:rPr>
          <w:rFonts w:ascii="Times New Roman" w:hAnsi="Times New Roman" w:cs="Times New Roman"/>
          <w:iCs/>
          <w:lang w:val="ru-RU"/>
        </w:rPr>
        <w:t>________________</w:t>
      </w:r>
      <w:r w:rsidRPr="004A72C5">
        <w:rPr>
          <w:rFonts w:ascii="Times New Roman" w:hAnsi="Times New Roman" w:cs="Times New Roman"/>
          <w:iCs/>
        </w:rPr>
        <w:t>__________________________________________</w:t>
      </w:r>
    </w:p>
    <w:p w14:paraId="59A4DFE7" w14:textId="77777777" w:rsidR="004A72C5" w:rsidRPr="004A72C5" w:rsidRDefault="004A72C5" w:rsidP="004A72C5">
      <w:pPr>
        <w:spacing w:after="80"/>
        <w:jc w:val="both"/>
        <w:rPr>
          <w:rFonts w:ascii="Times New Roman" w:hAnsi="Times New Roman" w:cs="Times New Roman"/>
        </w:rPr>
      </w:pPr>
      <w:r w:rsidRPr="004A72C5">
        <w:rPr>
          <w:rFonts w:ascii="Times New Roman" w:hAnsi="Times New Roman" w:cs="Times New Roman"/>
          <w:iCs/>
        </w:rPr>
        <w:t>3. _______________</w:t>
      </w:r>
      <w:r w:rsidRPr="004A72C5">
        <w:rPr>
          <w:rFonts w:ascii="Times New Roman" w:hAnsi="Times New Roman" w:cs="Times New Roman"/>
          <w:iCs/>
          <w:lang w:val="ru-RU"/>
        </w:rPr>
        <w:t>________________</w:t>
      </w:r>
      <w:r w:rsidRPr="004A72C5">
        <w:rPr>
          <w:rFonts w:ascii="Times New Roman" w:hAnsi="Times New Roman" w:cs="Times New Roman"/>
          <w:iCs/>
        </w:rPr>
        <w:t>_____________________________________________</w:t>
      </w:r>
    </w:p>
    <w:p w14:paraId="252E8387" w14:textId="77777777" w:rsidR="004A72C5" w:rsidRPr="004A72C5" w:rsidRDefault="004A72C5" w:rsidP="004A72C5">
      <w:pPr>
        <w:spacing w:after="80"/>
        <w:jc w:val="both"/>
        <w:rPr>
          <w:rFonts w:ascii="Times New Roman" w:hAnsi="Times New Roman" w:cs="Times New Roman"/>
        </w:rPr>
      </w:pPr>
      <w:r w:rsidRPr="004A72C5">
        <w:rPr>
          <w:rFonts w:ascii="Times New Roman" w:hAnsi="Times New Roman" w:cs="Times New Roman"/>
        </w:rPr>
        <w:t>Короткострокова регуляція САТ здійснюється судинними рефлексами.</w:t>
      </w:r>
    </w:p>
    <w:p w14:paraId="04788705" w14:textId="77777777" w:rsidR="004A72C5" w:rsidRPr="004A72C5" w:rsidRDefault="004A72C5" w:rsidP="004A72C5">
      <w:pPr>
        <w:spacing w:after="80"/>
        <w:jc w:val="both"/>
        <w:rPr>
          <w:rFonts w:ascii="Times New Roman" w:hAnsi="Times New Roman" w:cs="Times New Roman"/>
          <w:iCs/>
        </w:rPr>
      </w:pPr>
      <w:r w:rsidRPr="004A72C5">
        <w:rPr>
          <w:rFonts w:ascii="Times New Roman" w:hAnsi="Times New Roman" w:cs="Times New Roman"/>
          <w:iCs/>
        </w:rPr>
        <w:t>Судинні рефлекси — це _______</w:t>
      </w:r>
      <w:r w:rsidRPr="004A72C5">
        <w:rPr>
          <w:rFonts w:ascii="Times New Roman" w:hAnsi="Times New Roman" w:cs="Times New Roman"/>
          <w:iCs/>
          <w:lang w:val="ru-RU"/>
        </w:rPr>
        <w:t>______________</w:t>
      </w:r>
      <w:r w:rsidRPr="004A72C5">
        <w:rPr>
          <w:rFonts w:ascii="Times New Roman" w:hAnsi="Times New Roman" w:cs="Times New Roman"/>
          <w:iCs/>
        </w:rPr>
        <w:t>____________________________________</w:t>
      </w:r>
    </w:p>
    <w:p w14:paraId="1EE08E67" w14:textId="77777777" w:rsidR="004A72C5" w:rsidRPr="004A72C5" w:rsidRDefault="004A72C5" w:rsidP="004A72C5">
      <w:pPr>
        <w:spacing w:after="80"/>
        <w:jc w:val="both"/>
        <w:rPr>
          <w:rFonts w:ascii="Times New Roman" w:hAnsi="Times New Roman" w:cs="Times New Roman"/>
          <w:iCs/>
        </w:rPr>
      </w:pPr>
      <w:r w:rsidRPr="004A72C5">
        <w:rPr>
          <w:rFonts w:ascii="Times New Roman" w:hAnsi="Times New Roman" w:cs="Times New Roman"/>
          <w:iCs/>
        </w:rPr>
        <w:t>__________________________________________________________________________________</w:t>
      </w:r>
    </w:p>
    <w:p w14:paraId="27C3D91D" w14:textId="77777777" w:rsidR="004A72C5" w:rsidRPr="004A72C5" w:rsidRDefault="004A72C5" w:rsidP="004A72C5">
      <w:pPr>
        <w:spacing w:after="80"/>
        <w:jc w:val="both"/>
        <w:rPr>
          <w:rFonts w:ascii="Times New Roman" w:hAnsi="Times New Roman" w:cs="Times New Roman"/>
          <w:iCs/>
        </w:rPr>
      </w:pPr>
      <w:r w:rsidRPr="004A72C5">
        <w:rPr>
          <w:rFonts w:ascii="Times New Roman" w:hAnsi="Times New Roman" w:cs="Times New Roman"/>
          <w:iCs/>
        </w:rPr>
        <w:t>_____________________________________</w:t>
      </w:r>
      <w:r w:rsidRPr="004A72C5">
        <w:rPr>
          <w:rFonts w:ascii="Times New Roman" w:hAnsi="Times New Roman" w:cs="Times New Roman"/>
          <w:iCs/>
          <w:lang w:val="ru-RU"/>
        </w:rPr>
        <w:t>_________________________</w:t>
      </w:r>
      <w:r w:rsidRPr="004A72C5">
        <w:rPr>
          <w:rFonts w:ascii="Times New Roman" w:hAnsi="Times New Roman" w:cs="Times New Roman"/>
          <w:iCs/>
        </w:rPr>
        <w:t>____________________</w:t>
      </w:r>
    </w:p>
    <w:p w14:paraId="1F6D0341" w14:textId="77777777" w:rsidR="004A72C5" w:rsidRPr="004A72C5" w:rsidRDefault="004A72C5" w:rsidP="004A72C5">
      <w:pPr>
        <w:spacing w:after="80"/>
        <w:jc w:val="both"/>
        <w:rPr>
          <w:rFonts w:ascii="Times New Roman" w:hAnsi="Times New Roman" w:cs="Times New Roman"/>
        </w:rPr>
      </w:pPr>
      <w:r w:rsidRPr="004A72C5">
        <w:rPr>
          <w:rFonts w:ascii="Times New Roman" w:hAnsi="Times New Roman" w:cs="Times New Roman"/>
        </w:rPr>
        <w:t>На основі рецептивних полів судинні рефлекси класифікуються як:</w:t>
      </w:r>
    </w:p>
    <w:p w14:paraId="3422A6A9" w14:textId="77777777" w:rsidR="004A72C5" w:rsidRPr="004A72C5" w:rsidRDefault="004A72C5" w:rsidP="004A72C5">
      <w:pPr>
        <w:spacing w:after="80"/>
        <w:jc w:val="both"/>
        <w:rPr>
          <w:rFonts w:ascii="Times New Roman" w:eastAsia="Calibri" w:hAnsi="Times New Roman" w:cs="Times New Roman"/>
          <w:lang w:eastAsia="en-US"/>
        </w:rPr>
      </w:pPr>
      <w:r w:rsidRPr="004A72C5">
        <w:rPr>
          <w:rFonts w:ascii="Times New Roman" w:eastAsia="Calibri" w:hAnsi="Times New Roman" w:cs="Times New Roman"/>
          <w:lang w:eastAsia="en-US"/>
        </w:rPr>
        <w:t>_______________</w:t>
      </w:r>
      <w:r w:rsidRPr="004A72C5">
        <w:rPr>
          <w:rFonts w:ascii="Times New Roman" w:eastAsia="Calibri" w:hAnsi="Times New Roman" w:cs="Times New Roman"/>
          <w:lang w:val="ru-RU" w:eastAsia="en-US"/>
        </w:rPr>
        <w:t>_</w:t>
      </w:r>
      <w:r w:rsidRPr="004A72C5">
        <w:rPr>
          <w:rFonts w:ascii="Times New Roman" w:eastAsia="Calibri" w:hAnsi="Times New Roman" w:cs="Times New Roman"/>
          <w:lang w:eastAsia="en-US"/>
        </w:rPr>
        <w:t>_____________________________ рефлекси;</w:t>
      </w:r>
    </w:p>
    <w:p w14:paraId="30607743" w14:textId="77777777" w:rsidR="004A72C5" w:rsidRPr="004A72C5" w:rsidRDefault="004A72C5" w:rsidP="004A72C5">
      <w:pPr>
        <w:spacing w:after="80"/>
        <w:jc w:val="both"/>
        <w:rPr>
          <w:rFonts w:ascii="Times New Roman" w:eastAsia="Calibri" w:hAnsi="Times New Roman" w:cs="Times New Roman"/>
          <w:lang w:eastAsia="en-US"/>
        </w:rPr>
      </w:pPr>
      <w:r w:rsidRPr="004A72C5">
        <w:rPr>
          <w:rFonts w:ascii="Times New Roman" w:eastAsia="Calibri" w:hAnsi="Times New Roman" w:cs="Times New Roman"/>
          <w:lang w:eastAsia="en-US"/>
        </w:rPr>
        <w:t xml:space="preserve">_______________ рефлекси, кожний з яких може бути: </w:t>
      </w:r>
    </w:p>
    <w:p w14:paraId="7FCC2552" w14:textId="77777777" w:rsidR="004A72C5" w:rsidRPr="004A72C5" w:rsidRDefault="004A72C5" w:rsidP="004A72C5">
      <w:pPr>
        <w:spacing w:after="80"/>
        <w:jc w:val="both"/>
        <w:rPr>
          <w:rFonts w:ascii="Times New Roman" w:eastAsia="Calibri" w:hAnsi="Times New Roman" w:cs="Times New Roman"/>
          <w:lang w:eastAsia="en-US"/>
        </w:rPr>
      </w:pPr>
      <w:r w:rsidRPr="004A72C5">
        <w:rPr>
          <w:rFonts w:ascii="Times New Roman" w:eastAsia="Calibri" w:hAnsi="Times New Roman" w:cs="Times New Roman"/>
          <w:lang w:eastAsia="en-US"/>
        </w:rPr>
        <w:lastRenderedPageBreak/>
        <w:t>________________________________ або _______________________________</w:t>
      </w:r>
    </w:p>
    <w:p w14:paraId="55C0AEC7" w14:textId="77777777" w:rsidR="004A72C5" w:rsidRPr="004A72C5" w:rsidRDefault="004A72C5" w:rsidP="004A72C5">
      <w:pPr>
        <w:jc w:val="both"/>
        <w:rPr>
          <w:rFonts w:ascii="Times New Roman" w:eastAsia="Times New Roman" w:hAnsi="Times New Roman" w:cs="Times New Roman"/>
          <w:lang w:eastAsia="ru-RU"/>
        </w:rPr>
      </w:pPr>
    </w:p>
    <w:tbl>
      <w:tblPr>
        <w:tblW w:w="0" w:type="auto"/>
        <w:tblInd w:w="36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2063"/>
        <w:gridCol w:w="1734"/>
        <w:gridCol w:w="1661"/>
        <w:gridCol w:w="1727"/>
        <w:gridCol w:w="1790"/>
      </w:tblGrid>
      <w:tr w:rsidR="004A72C5" w:rsidRPr="004A72C5" w14:paraId="535368E0" w14:textId="77777777">
        <w:tc>
          <w:tcPr>
            <w:tcW w:w="2092" w:type="dxa"/>
            <w:tcBorders>
              <w:top w:val="single" w:sz="8" w:space="0" w:color="auto"/>
              <w:left w:val="single" w:sz="8" w:space="0" w:color="auto"/>
              <w:bottom w:val="single" w:sz="8" w:space="0" w:color="auto"/>
              <w:right w:val="single" w:sz="8" w:space="0" w:color="auto"/>
            </w:tcBorders>
            <w:vAlign w:val="center"/>
            <w:hideMark/>
          </w:tcPr>
          <w:p w14:paraId="5BFDE906"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Рецептори</w:t>
            </w:r>
          </w:p>
        </w:tc>
        <w:tc>
          <w:tcPr>
            <w:tcW w:w="1787" w:type="dxa"/>
            <w:tcBorders>
              <w:top w:val="single" w:sz="8" w:space="0" w:color="auto"/>
              <w:left w:val="single" w:sz="8" w:space="0" w:color="auto"/>
              <w:bottom w:val="single" w:sz="8" w:space="0" w:color="auto"/>
              <w:right w:val="single" w:sz="8" w:space="0" w:color="auto"/>
            </w:tcBorders>
            <w:vAlign w:val="center"/>
            <w:hideMark/>
          </w:tcPr>
          <w:p w14:paraId="36E17820"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 xml:space="preserve">Аферентні </w:t>
            </w:r>
            <w:r w:rsidRPr="004A72C5">
              <w:rPr>
                <w:rFonts w:ascii="Times New Roman" w:hAnsi="Times New Roman" w:cs="Times New Roman"/>
              </w:rPr>
              <w:br/>
              <w:t>нерви</w:t>
            </w:r>
          </w:p>
        </w:tc>
        <w:tc>
          <w:tcPr>
            <w:tcW w:w="1715" w:type="dxa"/>
            <w:tcBorders>
              <w:top w:val="single" w:sz="8" w:space="0" w:color="auto"/>
              <w:left w:val="single" w:sz="8" w:space="0" w:color="auto"/>
              <w:bottom w:val="single" w:sz="8" w:space="0" w:color="auto"/>
              <w:right w:val="single" w:sz="8" w:space="0" w:color="auto"/>
            </w:tcBorders>
            <w:vAlign w:val="center"/>
            <w:hideMark/>
          </w:tcPr>
          <w:p w14:paraId="02CA4184"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Нервовий центр</w:t>
            </w:r>
          </w:p>
        </w:tc>
        <w:tc>
          <w:tcPr>
            <w:tcW w:w="1782" w:type="dxa"/>
            <w:tcBorders>
              <w:top w:val="single" w:sz="8" w:space="0" w:color="auto"/>
              <w:left w:val="single" w:sz="8" w:space="0" w:color="auto"/>
              <w:bottom w:val="single" w:sz="8" w:space="0" w:color="auto"/>
              <w:right w:val="single" w:sz="8" w:space="0" w:color="auto"/>
            </w:tcBorders>
            <w:vAlign w:val="center"/>
            <w:hideMark/>
          </w:tcPr>
          <w:p w14:paraId="244008EC"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 xml:space="preserve">Еферентні </w:t>
            </w:r>
            <w:r w:rsidRPr="004A72C5">
              <w:rPr>
                <w:rFonts w:ascii="Times New Roman" w:hAnsi="Times New Roman" w:cs="Times New Roman"/>
              </w:rPr>
              <w:br/>
              <w:t>нерви</w:t>
            </w:r>
          </w:p>
        </w:tc>
        <w:tc>
          <w:tcPr>
            <w:tcW w:w="1839" w:type="dxa"/>
            <w:tcBorders>
              <w:top w:val="single" w:sz="8" w:space="0" w:color="auto"/>
              <w:left w:val="single" w:sz="8" w:space="0" w:color="auto"/>
              <w:bottom w:val="single" w:sz="8" w:space="0" w:color="auto"/>
              <w:right w:val="single" w:sz="8" w:space="0" w:color="auto"/>
            </w:tcBorders>
            <w:vAlign w:val="center"/>
            <w:hideMark/>
          </w:tcPr>
          <w:p w14:paraId="47A30068"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Структури-мішені</w:t>
            </w:r>
          </w:p>
        </w:tc>
      </w:tr>
      <w:tr w:rsidR="004A72C5" w:rsidRPr="004A72C5" w14:paraId="799F598D" w14:textId="77777777">
        <w:tc>
          <w:tcPr>
            <w:tcW w:w="9215" w:type="dxa"/>
            <w:gridSpan w:val="5"/>
            <w:tcBorders>
              <w:top w:val="single" w:sz="8" w:space="0" w:color="auto"/>
              <w:left w:val="single" w:sz="8" w:space="0" w:color="auto"/>
              <w:bottom w:val="single" w:sz="8" w:space="0" w:color="auto"/>
              <w:right w:val="single" w:sz="8" w:space="0" w:color="auto"/>
            </w:tcBorders>
            <w:vAlign w:val="center"/>
            <w:hideMark/>
          </w:tcPr>
          <w:p w14:paraId="41EB4413" w14:textId="77777777" w:rsidR="004A72C5" w:rsidRPr="004A72C5" w:rsidRDefault="004A72C5" w:rsidP="004A72C5">
            <w:pPr>
              <w:jc w:val="both"/>
              <w:rPr>
                <w:rFonts w:ascii="Times New Roman" w:hAnsi="Times New Roman" w:cs="Times New Roman"/>
                <w:i/>
              </w:rPr>
            </w:pPr>
            <w:proofErr w:type="spellStart"/>
            <w:r w:rsidRPr="004A72C5">
              <w:rPr>
                <w:rFonts w:ascii="Times New Roman" w:hAnsi="Times New Roman" w:cs="Times New Roman"/>
              </w:rPr>
              <w:t>Барорецепторні</w:t>
            </w:r>
            <w:proofErr w:type="spellEnd"/>
            <w:r w:rsidRPr="004A72C5">
              <w:rPr>
                <w:rFonts w:ascii="Times New Roman" w:hAnsi="Times New Roman" w:cs="Times New Roman"/>
              </w:rPr>
              <w:t xml:space="preserve"> рефлекси</w:t>
            </w:r>
          </w:p>
        </w:tc>
      </w:tr>
      <w:tr w:rsidR="004A72C5" w:rsidRPr="004A72C5" w14:paraId="33313396" w14:textId="77777777">
        <w:tc>
          <w:tcPr>
            <w:tcW w:w="2092" w:type="dxa"/>
            <w:tcBorders>
              <w:top w:val="single" w:sz="8" w:space="0" w:color="auto"/>
              <w:left w:val="single" w:sz="8" w:space="0" w:color="auto"/>
              <w:bottom w:val="single" w:sz="8" w:space="0" w:color="auto"/>
              <w:right w:val="single" w:sz="8" w:space="0" w:color="auto"/>
            </w:tcBorders>
            <w:hideMark/>
          </w:tcPr>
          <w:p w14:paraId="713B6F74"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 xml:space="preserve">Барорецептори дуги аорти та </w:t>
            </w:r>
            <w:proofErr w:type="spellStart"/>
            <w:r w:rsidRPr="004A72C5">
              <w:rPr>
                <w:rFonts w:ascii="Times New Roman" w:hAnsi="Times New Roman" w:cs="Times New Roman"/>
              </w:rPr>
              <w:t>каротидних</w:t>
            </w:r>
            <w:proofErr w:type="spellEnd"/>
            <w:r w:rsidRPr="004A72C5">
              <w:rPr>
                <w:rFonts w:ascii="Times New Roman" w:hAnsi="Times New Roman" w:cs="Times New Roman"/>
              </w:rPr>
              <w:t xml:space="preserve"> синусів</w:t>
            </w:r>
          </w:p>
        </w:tc>
        <w:tc>
          <w:tcPr>
            <w:tcW w:w="1787" w:type="dxa"/>
            <w:tcBorders>
              <w:top w:val="single" w:sz="8" w:space="0" w:color="auto"/>
              <w:left w:val="single" w:sz="8" w:space="0" w:color="auto"/>
              <w:bottom w:val="single" w:sz="8" w:space="0" w:color="auto"/>
              <w:right w:val="single" w:sz="8" w:space="0" w:color="auto"/>
            </w:tcBorders>
          </w:tcPr>
          <w:p w14:paraId="102FB173" w14:textId="77777777" w:rsidR="004A72C5" w:rsidRPr="004A72C5" w:rsidRDefault="004A72C5" w:rsidP="004A72C5">
            <w:pPr>
              <w:jc w:val="both"/>
              <w:rPr>
                <w:rFonts w:ascii="Times New Roman" w:hAnsi="Times New Roman" w:cs="Times New Roman"/>
              </w:rPr>
            </w:pPr>
          </w:p>
          <w:p w14:paraId="10B74972" w14:textId="77777777" w:rsidR="004A72C5" w:rsidRPr="004A72C5" w:rsidRDefault="004A72C5" w:rsidP="004A72C5">
            <w:pPr>
              <w:jc w:val="both"/>
              <w:rPr>
                <w:rFonts w:ascii="Times New Roman" w:hAnsi="Times New Roman" w:cs="Times New Roman"/>
              </w:rPr>
            </w:pPr>
          </w:p>
          <w:p w14:paraId="62894486" w14:textId="77777777" w:rsidR="004A72C5" w:rsidRPr="004A72C5" w:rsidRDefault="004A72C5" w:rsidP="004A72C5">
            <w:pPr>
              <w:jc w:val="both"/>
              <w:rPr>
                <w:rFonts w:ascii="Times New Roman" w:hAnsi="Times New Roman" w:cs="Times New Roman"/>
              </w:rPr>
            </w:pPr>
          </w:p>
          <w:p w14:paraId="4716A5AA" w14:textId="77777777" w:rsidR="004A72C5" w:rsidRPr="004A72C5" w:rsidRDefault="004A72C5" w:rsidP="004A72C5">
            <w:pPr>
              <w:jc w:val="both"/>
              <w:rPr>
                <w:rFonts w:ascii="Times New Roman" w:hAnsi="Times New Roman" w:cs="Times New Roman"/>
              </w:rPr>
            </w:pPr>
          </w:p>
          <w:p w14:paraId="4ADE548E" w14:textId="77777777" w:rsidR="004A72C5" w:rsidRPr="004A72C5" w:rsidRDefault="004A72C5" w:rsidP="004A72C5">
            <w:pPr>
              <w:jc w:val="both"/>
              <w:rPr>
                <w:rFonts w:ascii="Times New Roman" w:hAnsi="Times New Roman" w:cs="Times New Roman"/>
              </w:rPr>
            </w:pPr>
          </w:p>
          <w:p w14:paraId="4E5EB7B5" w14:textId="77777777" w:rsidR="004A72C5" w:rsidRPr="004A72C5" w:rsidRDefault="004A72C5" w:rsidP="004A72C5">
            <w:pPr>
              <w:jc w:val="both"/>
              <w:rPr>
                <w:rFonts w:ascii="Times New Roman" w:hAnsi="Times New Roman" w:cs="Times New Roman"/>
              </w:rPr>
            </w:pPr>
          </w:p>
          <w:p w14:paraId="22BA78B7" w14:textId="77777777" w:rsidR="004A72C5" w:rsidRPr="004A72C5" w:rsidRDefault="004A72C5" w:rsidP="004A72C5">
            <w:pPr>
              <w:jc w:val="both"/>
              <w:rPr>
                <w:rFonts w:ascii="Times New Roman" w:hAnsi="Times New Roman" w:cs="Times New Roman"/>
              </w:rPr>
            </w:pPr>
          </w:p>
          <w:p w14:paraId="66B5D5C7" w14:textId="77777777" w:rsidR="004A72C5" w:rsidRPr="004A72C5" w:rsidRDefault="004A72C5" w:rsidP="004A72C5">
            <w:pPr>
              <w:jc w:val="both"/>
              <w:rPr>
                <w:rFonts w:ascii="Times New Roman" w:hAnsi="Times New Roman" w:cs="Times New Roman"/>
              </w:rPr>
            </w:pPr>
          </w:p>
          <w:p w14:paraId="68D71034" w14:textId="77777777" w:rsidR="004A72C5" w:rsidRPr="004A72C5" w:rsidRDefault="004A72C5" w:rsidP="004A72C5">
            <w:pPr>
              <w:jc w:val="both"/>
              <w:rPr>
                <w:rFonts w:ascii="Times New Roman" w:hAnsi="Times New Roman" w:cs="Times New Roman"/>
              </w:rPr>
            </w:pPr>
          </w:p>
        </w:tc>
        <w:tc>
          <w:tcPr>
            <w:tcW w:w="1715" w:type="dxa"/>
            <w:tcBorders>
              <w:top w:val="single" w:sz="8" w:space="0" w:color="auto"/>
              <w:left w:val="single" w:sz="8" w:space="0" w:color="auto"/>
              <w:bottom w:val="single" w:sz="8" w:space="0" w:color="auto"/>
              <w:right w:val="single" w:sz="8" w:space="0" w:color="auto"/>
            </w:tcBorders>
          </w:tcPr>
          <w:p w14:paraId="1D957DB9" w14:textId="77777777" w:rsidR="004A72C5" w:rsidRPr="004A72C5" w:rsidRDefault="004A72C5" w:rsidP="004A72C5">
            <w:pPr>
              <w:jc w:val="both"/>
              <w:rPr>
                <w:rFonts w:ascii="Times New Roman" w:hAnsi="Times New Roman" w:cs="Times New Roman"/>
              </w:rPr>
            </w:pPr>
          </w:p>
        </w:tc>
        <w:tc>
          <w:tcPr>
            <w:tcW w:w="1782" w:type="dxa"/>
            <w:tcBorders>
              <w:top w:val="single" w:sz="8" w:space="0" w:color="auto"/>
              <w:left w:val="single" w:sz="8" w:space="0" w:color="auto"/>
              <w:bottom w:val="single" w:sz="8" w:space="0" w:color="auto"/>
              <w:right w:val="single" w:sz="8" w:space="0" w:color="auto"/>
            </w:tcBorders>
          </w:tcPr>
          <w:p w14:paraId="0B04EC17" w14:textId="77777777" w:rsidR="004A72C5" w:rsidRPr="004A72C5" w:rsidRDefault="004A72C5" w:rsidP="004A72C5">
            <w:pPr>
              <w:jc w:val="both"/>
              <w:rPr>
                <w:rFonts w:ascii="Times New Roman" w:hAnsi="Times New Roman" w:cs="Times New Roman"/>
              </w:rPr>
            </w:pPr>
          </w:p>
        </w:tc>
        <w:tc>
          <w:tcPr>
            <w:tcW w:w="1839" w:type="dxa"/>
            <w:tcBorders>
              <w:top w:val="single" w:sz="8" w:space="0" w:color="auto"/>
              <w:left w:val="single" w:sz="8" w:space="0" w:color="auto"/>
              <w:bottom w:val="single" w:sz="8" w:space="0" w:color="auto"/>
              <w:right w:val="single" w:sz="8" w:space="0" w:color="auto"/>
            </w:tcBorders>
          </w:tcPr>
          <w:p w14:paraId="56E1E594" w14:textId="77777777" w:rsidR="004A72C5" w:rsidRPr="004A72C5" w:rsidRDefault="004A72C5" w:rsidP="004A72C5">
            <w:pPr>
              <w:jc w:val="both"/>
              <w:rPr>
                <w:rFonts w:ascii="Times New Roman" w:hAnsi="Times New Roman" w:cs="Times New Roman"/>
              </w:rPr>
            </w:pPr>
          </w:p>
        </w:tc>
      </w:tr>
      <w:tr w:rsidR="004A72C5" w:rsidRPr="004A72C5" w14:paraId="61D0879B" w14:textId="77777777">
        <w:tc>
          <w:tcPr>
            <w:tcW w:w="2092" w:type="dxa"/>
            <w:tcBorders>
              <w:top w:val="single" w:sz="8" w:space="0" w:color="auto"/>
              <w:left w:val="single" w:sz="8" w:space="0" w:color="auto"/>
              <w:bottom w:val="single" w:sz="8" w:space="0" w:color="auto"/>
              <w:right w:val="single" w:sz="8" w:space="0" w:color="auto"/>
            </w:tcBorders>
            <w:hideMark/>
          </w:tcPr>
          <w:p w14:paraId="0194CCA6"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 xml:space="preserve">Барорецептори </w:t>
            </w:r>
            <w:proofErr w:type="spellStart"/>
            <w:r w:rsidRPr="004A72C5">
              <w:rPr>
                <w:rFonts w:ascii="Times New Roman" w:hAnsi="Times New Roman" w:cs="Times New Roman"/>
              </w:rPr>
              <w:t>вічок</w:t>
            </w:r>
            <w:proofErr w:type="spellEnd"/>
            <w:r w:rsidRPr="004A72C5">
              <w:rPr>
                <w:rFonts w:ascii="Times New Roman" w:hAnsi="Times New Roman" w:cs="Times New Roman"/>
              </w:rPr>
              <w:t xml:space="preserve"> порожнистих і легеневих вен</w:t>
            </w:r>
          </w:p>
        </w:tc>
        <w:tc>
          <w:tcPr>
            <w:tcW w:w="1787" w:type="dxa"/>
            <w:tcBorders>
              <w:top w:val="single" w:sz="8" w:space="0" w:color="auto"/>
              <w:left w:val="single" w:sz="8" w:space="0" w:color="auto"/>
              <w:bottom w:val="single" w:sz="8" w:space="0" w:color="auto"/>
              <w:right w:val="single" w:sz="8" w:space="0" w:color="auto"/>
            </w:tcBorders>
          </w:tcPr>
          <w:p w14:paraId="447BB6E6" w14:textId="77777777" w:rsidR="004A72C5" w:rsidRPr="004A72C5" w:rsidRDefault="004A72C5" w:rsidP="004A72C5">
            <w:pPr>
              <w:jc w:val="both"/>
              <w:rPr>
                <w:rFonts w:ascii="Times New Roman" w:hAnsi="Times New Roman" w:cs="Times New Roman"/>
              </w:rPr>
            </w:pPr>
          </w:p>
          <w:p w14:paraId="5924710B" w14:textId="77777777" w:rsidR="004A72C5" w:rsidRPr="004A72C5" w:rsidRDefault="004A72C5" w:rsidP="004A72C5">
            <w:pPr>
              <w:jc w:val="both"/>
              <w:rPr>
                <w:rFonts w:ascii="Times New Roman" w:hAnsi="Times New Roman" w:cs="Times New Roman"/>
              </w:rPr>
            </w:pPr>
          </w:p>
          <w:p w14:paraId="66118FFB" w14:textId="77777777" w:rsidR="004A72C5" w:rsidRPr="004A72C5" w:rsidRDefault="004A72C5" w:rsidP="004A72C5">
            <w:pPr>
              <w:jc w:val="both"/>
              <w:rPr>
                <w:rFonts w:ascii="Times New Roman" w:hAnsi="Times New Roman" w:cs="Times New Roman"/>
              </w:rPr>
            </w:pPr>
          </w:p>
          <w:p w14:paraId="4ACD79FB" w14:textId="77777777" w:rsidR="004A72C5" w:rsidRPr="004A72C5" w:rsidRDefault="004A72C5" w:rsidP="004A72C5">
            <w:pPr>
              <w:jc w:val="both"/>
              <w:rPr>
                <w:rFonts w:ascii="Times New Roman" w:hAnsi="Times New Roman" w:cs="Times New Roman"/>
              </w:rPr>
            </w:pPr>
          </w:p>
          <w:p w14:paraId="47CD7E4E" w14:textId="77777777" w:rsidR="004A72C5" w:rsidRPr="004A72C5" w:rsidRDefault="004A72C5" w:rsidP="004A72C5">
            <w:pPr>
              <w:jc w:val="both"/>
              <w:rPr>
                <w:rFonts w:ascii="Times New Roman" w:hAnsi="Times New Roman" w:cs="Times New Roman"/>
              </w:rPr>
            </w:pPr>
          </w:p>
          <w:p w14:paraId="3173544C" w14:textId="77777777" w:rsidR="004A72C5" w:rsidRPr="004A72C5" w:rsidRDefault="004A72C5" w:rsidP="004A72C5">
            <w:pPr>
              <w:jc w:val="both"/>
              <w:rPr>
                <w:rFonts w:ascii="Times New Roman" w:hAnsi="Times New Roman" w:cs="Times New Roman"/>
              </w:rPr>
            </w:pPr>
          </w:p>
          <w:p w14:paraId="3075B8E8" w14:textId="77777777" w:rsidR="004A72C5" w:rsidRPr="004A72C5" w:rsidRDefault="004A72C5" w:rsidP="004A72C5">
            <w:pPr>
              <w:jc w:val="both"/>
              <w:rPr>
                <w:rFonts w:ascii="Times New Roman" w:hAnsi="Times New Roman" w:cs="Times New Roman"/>
              </w:rPr>
            </w:pPr>
          </w:p>
          <w:p w14:paraId="2F437932" w14:textId="77777777" w:rsidR="004A72C5" w:rsidRPr="004A72C5" w:rsidRDefault="004A72C5" w:rsidP="004A72C5">
            <w:pPr>
              <w:jc w:val="both"/>
              <w:rPr>
                <w:rFonts w:ascii="Times New Roman" w:hAnsi="Times New Roman" w:cs="Times New Roman"/>
              </w:rPr>
            </w:pPr>
          </w:p>
          <w:p w14:paraId="4A8D2FA2" w14:textId="77777777" w:rsidR="004A72C5" w:rsidRPr="004A72C5" w:rsidRDefault="004A72C5" w:rsidP="004A72C5">
            <w:pPr>
              <w:jc w:val="both"/>
              <w:rPr>
                <w:rFonts w:ascii="Times New Roman" w:hAnsi="Times New Roman" w:cs="Times New Roman"/>
              </w:rPr>
            </w:pPr>
          </w:p>
          <w:p w14:paraId="256923BC" w14:textId="77777777" w:rsidR="004A72C5" w:rsidRPr="004A72C5" w:rsidRDefault="004A72C5" w:rsidP="004A72C5">
            <w:pPr>
              <w:jc w:val="both"/>
              <w:rPr>
                <w:rFonts w:ascii="Times New Roman" w:hAnsi="Times New Roman" w:cs="Times New Roman"/>
              </w:rPr>
            </w:pPr>
          </w:p>
        </w:tc>
        <w:tc>
          <w:tcPr>
            <w:tcW w:w="1715" w:type="dxa"/>
            <w:tcBorders>
              <w:top w:val="single" w:sz="8" w:space="0" w:color="auto"/>
              <w:left w:val="single" w:sz="8" w:space="0" w:color="auto"/>
              <w:bottom w:val="single" w:sz="8" w:space="0" w:color="auto"/>
              <w:right w:val="single" w:sz="8" w:space="0" w:color="auto"/>
            </w:tcBorders>
          </w:tcPr>
          <w:p w14:paraId="4D8C9A85" w14:textId="77777777" w:rsidR="004A72C5" w:rsidRPr="004A72C5" w:rsidRDefault="004A72C5" w:rsidP="004A72C5">
            <w:pPr>
              <w:jc w:val="both"/>
              <w:rPr>
                <w:rFonts w:ascii="Times New Roman" w:hAnsi="Times New Roman" w:cs="Times New Roman"/>
              </w:rPr>
            </w:pPr>
          </w:p>
        </w:tc>
        <w:tc>
          <w:tcPr>
            <w:tcW w:w="1782" w:type="dxa"/>
            <w:tcBorders>
              <w:top w:val="single" w:sz="8" w:space="0" w:color="auto"/>
              <w:left w:val="single" w:sz="8" w:space="0" w:color="auto"/>
              <w:bottom w:val="single" w:sz="8" w:space="0" w:color="auto"/>
              <w:right w:val="single" w:sz="8" w:space="0" w:color="auto"/>
            </w:tcBorders>
          </w:tcPr>
          <w:p w14:paraId="2610B523" w14:textId="77777777" w:rsidR="004A72C5" w:rsidRPr="004A72C5" w:rsidRDefault="004A72C5" w:rsidP="004A72C5">
            <w:pPr>
              <w:jc w:val="both"/>
              <w:rPr>
                <w:rFonts w:ascii="Times New Roman" w:hAnsi="Times New Roman" w:cs="Times New Roman"/>
              </w:rPr>
            </w:pPr>
          </w:p>
        </w:tc>
        <w:tc>
          <w:tcPr>
            <w:tcW w:w="1839" w:type="dxa"/>
            <w:tcBorders>
              <w:top w:val="single" w:sz="8" w:space="0" w:color="auto"/>
              <w:left w:val="single" w:sz="8" w:space="0" w:color="auto"/>
              <w:bottom w:val="single" w:sz="8" w:space="0" w:color="auto"/>
              <w:right w:val="single" w:sz="8" w:space="0" w:color="auto"/>
            </w:tcBorders>
          </w:tcPr>
          <w:p w14:paraId="6A01CADE" w14:textId="77777777" w:rsidR="004A72C5" w:rsidRPr="004A72C5" w:rsidRDefault="004A72C5" w:rsidP="004A72C5">
            <w:pPr>
              <w:jc w:val="both"/>
              <w:rPr>
                <w:rFonts w:ascii="Times New Roman" w:hAnsi="Times New Roman" w:cs="Times New Roman"/>
              </w:rPr>
            </w:pPr>
          </w:p>
        </w:tc>
      </w:tr>
      <w:tr w:rsidR="004A72C5" w:rsidRPr="004A72C5" w14:paraId="4BCA03A2" w14:textId="77777777">
        <w:tc>
          <w:tcPr>
            <w:tcW w:w="9215" w:type="dxa"/>
            <w:gridSpan w:val="5"/>
            <w:tcBorders>
              <w:top w:val="single" w:sz="8" w:space="0" w:color="auto"/>
              <w:left w:val="single" w:sz="8" w:space="0" w:color="auto"/>
              <w:bottom w:val="single" w:sz="8" w:space="0" w:color="auto"/>
              <w:right w:val="single" w:sz="8" w:space="0" w:color="auto"/>
            </w:tcBorders>
            <w:hideMark/>
          </w:tcPr>
          <w:p w14:paraId="17EF20CC" w14:textId="77777777" w:rsidR="004A72C5" w:rsidRPr="004A72C5" w:rsidRDefault="004A72C5" w:rsidP="004A72C5">
            <w:pPr>
              <w:jc w:val="both"/>
              <w:rPr>
                <w:rFonts w:ascii="Times New Roman" w:hAnsi="Times New Roman" w:cs="Times New Roman"/>
                <w:i/>
              </w:rPr>
            </w:pPr>
            <w:proofErr w:type="spellStart"/>
            <w:r w:rsidRPr="004A72C5">
              <w:rPr>
                <w:rFonts w:ascii="Times New Roman" w:hAnsi="Times New Roman" w:cs="Times New Roman"/>
              </w:rPr>
              <w:t>Хеморецепторні</w:t>
            </w:r>
            <w:proofErr w:type="spellEnd"/>
            <w:r w:rsidRPr="004A72C5">
              <w:rPr>
                <w:rFonts w:ascii="Times New Roman" w:hAnsi="Times New Roman" w:cs="Times New Roman"/>
              </w:rPr>
              <w:t xml:space="preserve"> рефлекси</w:t>
            </w:r>
          </w:p>
        </w:tc>
      </w:tr>
      <w:tr w:rsidR="004A72C5" w:rsidRPr="004A72C5" w14:paraId="1EB8A175" w14:textId="77777777">
        <w:tc>
          <w:tcPr>
            <w:tcW w:w="2092" w:type="dxa"/>
            <w:tcBorders>
              <w:top w:val="single" w:sz="8" w:space="0" w:color="auto"/>
              <w:left w:val="single" w:sz="8" w:space="0" w:color="auto"/>
              <w:bottom w:val="single" w:sz="8" w:space="0" w:color="auto"/>
              <w:right w:val="single" w:sz="8" w:space="0" w:color="auto"/>
            </w:tcBorders>
            <w:hideMark/>
          </w:tcPr>
          <w:p w14:paraId="1FFA294E"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Хеморецептори</w:t>
            </w:r>
          </w:p>
        </w:tc>
        <w:tc>
          <w:tcPr>
            <w:tcW w:w="1787" w:type="dxa"/>
            <w:tcBorders>
              <w:top w:val="single" w:sz="8" w:space="0" w:color="auto"/>
              <w:left w:val="single" w:sz="8" w:space="0" w:color="auto"/>
              <w:bottom w:val="single" w:sz="8" w:space="0" w:color="auto"/>
              <w:right w:val="single" w:sz="8" w:space="0" w:color="auto"/>
            </w:tcBorders>
          </w:tcPr>
          <w:p w14:paraId="5B0F6BCD" w14:textId="77777777" w:rsidR="004A72C5" w:rsidRPr="004A72C5" w:rsidRDefault="004A72C5" w:rsidP="004A72C5">
            <w:pPr>
              <w:jc w:val="both"/>
              <w:rPr>
                <w:rFonts w:ascii="Times New Roman" w:hAnsi="Times New Roman" w:cs="Times New Roman"/>
              </w:rPr>
            </w:pPr>
          </w:p>
          <w:p w14:paraId="79A788D6" w14:textId="77777777" w:rsidR="004A72C5" w:rsidRPr="004A72C5" w:rsidRDefault="004A72C5" w:rsidP="004A72C5">
            <w:pPr>
              <w:jc w:val="both"/>
              <w:rPr>
                <w:rFonts w:ascii="Times New Roman" w:hAnsi="Times New Roman" w:cs="Times New Roman"/>
              </w:rPr>
            </w:pPr>
          </w:p>
          <w:p w14:paraId="2B397321" w14:textId="77777777" w:rsidR="004A72C5" w:rsidRPr="004A72C5" w:rsidRDefault="004A72C5" w:rsidP="004A72C5">
            <w:pPr>
              <w:jc w:val="both"/>
              <w:rPr>
                <w:rFonts w:ascii="Times New Roman" w:hAnsi="Times New Roman" w:cs="Times New Roman"/>
              </w:rPr>
            </w:pPr>
          </w:p>
          <w:p w14:paraId="5602765B" w14:textId="77777777" w:rsidR="004A72C5" w:rsidRPr="004A72C5" w:rsidRDefault="004A72C5" w:rsidP="004A72C5">
            <w:pPr>
              <w:jc w:val="both"/>
              <w:rPr>
                <w:rFonts w:ascii="Times New Roman" w:hAnsi="Times New Roman" w:cs="Times New Roman"/>
              </w:rPr>
            </w:pPr>
          </w:p>
          <w:p w14:paraId="378351D5" w14:textId="77777777" w:rsidR="004A72C5" w:rsidRPr="004A72C5" w:rsidRDefault="004A72C5" w:rsidP="004A72C5">
            <w:pPr>
              <w:jc w:val="both"/>
              <w:rPr>
                <w:rFonts w:ascii="Times New Roman" w:hAnsi="Times New Roman" w:cs="Times New Roman"/>
              </w:rPr>
            </w:pPr>
          </w:p>
          <w:p w14:paraId="43E72AE0" w14:textId="77777777" w:rsidR="004A72C5" w:rsidRPr="004A72C5" w:rsidRDefault="004A72C5" w:rsidP="004A72C5">
            <w:pPr>
              <w:jc w:val="both"/>
              <w:rPr>
                <w:rFonts w:ascii="Times New Roman" w:hAnsi="Times New Roman" w:cs="Times New Roman"/>
              </w:rPr>
            </w:pPr>
          </w:p>
          <w:p w14:paraId="1664ACB1" w14:textId="77777777" w:rsidR="004A72C5" w:rsidRPr="004A72C5" w:rsidRDefault="004A72C5" w:rsidP="004A72C5">
            <w:pPr>
              <w:jc w:val="both"/>
              <w:rPr>
                <w:rFonts w:ascii="Times New Roman" w:hAnsi="Times New Roman" w:cs="Times New Roman"/>
              </w:rPr>
            </w:pPr>
          </w:p>
          <w:p w14:paraId="2F41C98F" w14:textId="77777777" w:rsidR="004A72C5" w:rsidRPr="004A72C5" w:rsidRDefault="004A72C5" w:rsidP="004A72C5">
            <w:pPr>
              <w:jc w:val="both"/>
              <w:rPr>
                <w:rFonts w:ascii="Times New Roman" w:hAnsi="Times New Roman" w:cs="Times New Roman"/>
              </w:rPr>
            </w:pPr>
          </w:p>
          <w:p w14:paraId="09DE42D4" w14:textId="77777777" w:rsidR="004A72C5" w:rsidRPr="004A72C5" w:rsidRDefault="004A72C5" w:rsidP="004A72C5">
            <w:pPr>
              <w:jc w:val="both"/>
              <w:rPr>
                <w:rFonts w:ascii="Times New Roman" w:hAnsi="Times New Roman" w:cs="Times New Roman"/>
              </w:rPr>
            </w:pPr>
          </w:p>
          <w:p w14:paraId="2EB66442" w14:textId="77777777" w:rsidR="004A72C5" w:rsidRPr="004A72C5" w:rsidRDefault="004A72C5" w:rsidP="004A72C5">
            <w:pPr>
              <w:jc w:val="both"/>
              <w:rPr>
                <w:rFonts w:ascii="Times New Roman" w:hAnsi="Times New Roman" w:cs="Times New Roman"/>
              </w:rPr>
            </w:pPr>
          </w:p>
        </w:tc>
        <w:tc>
          <w:tcPr>
            <w:tcW w:w="1715" w:type="dxa"/>
            <w:tcBorders>
              <w:top w:val="single" w:sz="8" w:space="0" w:color="auto"/>
              <w:left w:val="single" w:sz="8" w:space="0" w:color="auto"/>
              <w:bottom w:val="single" w:sz="8" w:space="0" w:color="auto"/>
              <w:right w:val="single" w:sz="8" w:space="0" w:color="auto"/>
            </w:tcBorders>
          </w:tcPr>
          <w:p w14:paraId="2630F605" w14:textId="77777777" w:rsidR="004A72C5" w:rsidRPr="004A72C5" w:rsidRDefault="004A72C5" w:rsidP="004A72C5">
            <w:pPr>
              <w:jc w:val="both"/>
              <w:rPr>
                <w:rFonts w:ascii="Times New Roman" w:hAnsi="Times New Roman" w:cs="Times New Roman"/>
              </w:rPr>
            </w:pPr>
          </w:p>
        </w:tc>
        <w:tc>
          <w:tcPr>
            <w:tcW w:w="1782" w:type="dxa"/>
            <w:tcBorders>
              <w:top w:val="single" w:sz="8" w:space="0" w:color="auto"/>
              <w:left w:val="single" w:sz="8" w:space="0" w:color="auto"/>
              <w:bottom w:val="single" w:sz="8" w:space="0" w:color="auto"/>
              <w:right w:val="single" w:sz="8" w:space="0" w:color="auto"/>
            </w:tcBorders>
          </w:tcPr>
          <w:p w14:paraId="3F5AE094" w14:textId="77777777" w:rsidR="004A72C5" w:rsidRPr="004A72C5" w:rsidRDefault="004A72C5" w:rsidP="004A72C5">
            <w:pPr>
              <w:jc w:val="both"/>
              <w:rPr>
                <w:rFonts w:ascii="Times New Roman" w:hAnsi="Times New Roman" w:cs="Times New Roman"/>
              </w:rPr>
            </w:pPr>
          </w:p>
        </w:tc>
        <w:tc>
          <w:tcPr>
            <w:tcW w:w="1839" w:type="dxa"/>
            <w:tcBorders>
              <w:top w:val="single" w:sz="8" w:space="0" w:color="auto"/>
              <w:left w:val="single" w:sz="8" w:space="0" w:color="auto"/>
              <w:bottom w:val="single" w:sz="8" w:space="0" w:color="auto"/>
              <w:right w:val="single" w:sz="8" w:space="0" w:color="auto"/>
            </w:tcBorders>
          </w:tcPr>
          <w:p w14:paraId="1C66618A" w14:textId="77777777" w:rsidR="004A72C5" w:rsidRPr="004A72C5" w:rsidRDefault="004A72C5" w:rsidP="004A72C5">
            <w:pPr>
              <w:jc w:val="both"/>
              <w:rPr>
                <w:rFonts w:ascii="Times New Roman" w:hAnsi="Times New Roman" w:cs="Times New Roman"/>
              </w:rPr>
            </w:pPr>
          </w:p>
        </w:tc>
      </w:tr>
    </w:tbl>
    <w:p w14:paraId="2C16D36E" w14:textId="77777777" w:rsidR="004A72C5" w:rsidRPr="004A72C5" w:rsidRDefault="004A72C5" w:rsidP="004A72C5">
      <w:pPr>
        <w:jc w:val="both"/>
        <w:rPr>
          <w:rFonts w:ascii="Times New Roman" w:hAnsi="Times New Roman" w:cs="Times New Roman"/>
          <w:lang w:eastAsia="ru-RU"/>
        </w:rPr>
      </w:pPr>
    </w:p>
    <w:p w14:paraId="02B9F935" w14:textId="77777777" w:rsidR="004A72C5" w:rsidRPr="004A72C5" w:rsidRDefault="004A72C5" w:rsidP="004A72C5">
      <w:pPr>
        <w:jc w:val="both"/>
        <w:rPr>
          <w:rFonts w:ascii="Times New Roman" w:hAnsi="Times New Roman" w:cs="Times New Roman"/>
          <w:bCs/>
          <w:iCs/>
        </w:rPr>
      </w:pPr>
      <w:r w:rsidRPr="004A72C5">
        <w:rPr>
          <w:rFonts w:ascii="Times New Roman" w:hAnsi="Times New Roman" w:cs="Times New Roman"/>
          <w:bCs/>
          <w:iCs/>
        </w:rPr>
        <w:t>1.3. Охарактеризуйте барорецептори.</w:t>
      </w:r>
    </w:p>
    <w:p w14:paraId="339A1C5A"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4A72C5">
        <w:rPr>
          <w:rFonts w:ascii="Times New Roman" w:hAnsi="Times New Roman" w:cs="Times New Roman"/>
          <w:lang w:val="en-US"/>
        </w:rPr>
        <w:t>____________________________________________________________</w:t>
      </w:r>
      <w:r w:rsidRPr="004A72C5">
        <w:rPr>
          <w:rFonts w:ascii="Times New Roman" w:hAnsi="Times New Roman" w:cs="Times New Roman"/>
        </w:rPr>
        <w:t>_____</w:t>
      </w:r>
    </w:p>
    <w:p w14:paraId="3A3E8815" w14:textId="77777777" w:rsidR="004A72C5" w:rsidRPr="004A72C5" w:rsidRDefault="004A72C5" w:rsidP="004A72C5">
      <w:pPr>
        <w:jc w:val="both"/>
        <w:rPr>
          <w:rFonts w:ascii="Times New Roman" w:hAnsi="Times New Roman" w:cs="Times New Roman"/>
          <w:iCs/>
        </w:rPr>
      </w:pPr>
    </w:p>
    <w:p w14:paraId="0BF760E1" w14:textId="77777777" w:rsidR="004A72C5" w:rsidRPr="004A72C5" w:rsidRDefault="004A72C5" w:rsidP="004A72C5">
      <w:pPr>
        <w:jc w:val="both"/>
        <w:rPr>
          <w:rFonts w:ascii="Times New Roman" w:hAnsi="Times New Roman" w:cs="Times New Roman"/>
          <w:iCs/>
        </w:rPr>
      </w:pPr>
      <w:r w:rsidRPr="004A72C5">
        <w:rPr>
          <w:rFonts w:ascii="Times New Roman" w:hAnsi="Times New Roman" w:cs="Times New Roman"/>
          <w:iCs/>
        </w:rPr>
        <w:t xml:space="preserve">Наведіть структурно-функціональну характеристику нервового центра судинних рефлексів (центр В. Ф. </w:t>
      </w:r>
      <w:proofErr w:type="spellStart"/>
      <w:r w:rsidRPr="004A72C5">
        <w:rPr>
          <w:rFonts w:ascii="Times New Roman" w:hAnsi="Times New Roman" w:cs="Times New Roman"/>
          <w:iCs/>
        </w:rPr>
        <w:t>Овсянікова</w:t>
      </w:r>
      <w:proofErr w:type="spellEnd"/>
      <w:r w:rsidRPr="004A72C5">
        <w:rPr>
          <w:rFonts w:ascii="Times New Roman" w:hAnsi="Times New Roman" w:cs="Times New Roman"/>
          <w:iCs/>
        </w:rPr>
        <w:t>):</w:t>
      </w:r>
    </w:p>
    <w:p w14:paraId="2C4C43A6" w14:textId="77777777" w:rsidR="004A72C5" w:rsidRPr="004A72C5" w:rsidRDefault="004A72C5" w:rsidP="004A72C5">
      <w:pPr>
        <w:autoSpaceDE w:val="0"/>
        <w:autoSpaceDN w:val="0"/>
        <w:jc w:val="both"/>
        <w:rPr>
          <w:rFonts w:ascii="Times New Roman" w:hAnsi="Times New Roman" w:cs="Times New Roman"/>
          <w:iCs/>
          <w:lang w:bidi="ru-RU"/>
        </w:rPr>
      </w:pPr>
      <w:r w:rsidRPr="004A72C5">
        <w:rPr>
          <w:rFonts w:ascii="Times New Roman" w:hAnsi="Times New Roman" w:cs="Times New Roman"/>
          <w:iCs/>
          <w:lang w:bidi="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4A72C5">
        <w:rPr>
          <w:rFonts w:ascii="Times New Roman" w:hAnsi="Times New Roman" w:cs="Times New Roman"/>
          <w:iCs/>
          <w:lang w:bidi="ru-RU"/>
        </w:rPr>
        <w:lastRenderedPageBreak/>
        <w:t>_________________________</w:t>
      </w:r>
    </w:p>
    <w:p w14:paraId="04CBFBB8" w14:textId="77777777" w:rsidR="004A72C5" w:rsidRPr="004A72C5" w:rsidRDefault="004A72C5" w:rsidP="004A72C5">
      <w:pPr>
        <w:jc w:val="both"/>
        <w:rPr>
          <w:rFonts w:ascii="Times New Roman" w:hAnsi="Times New Roman" w:cs="Times New Roman"/>
          <w:bCs/>
          <w:iCs/>
          <w:lang w:bidi="ar-SA"/>
        </w:rPr>
      </w:pPr>
      <w:r w:rsidRPr="004A72C5">
        <w:rPr>
          <w:rFonts w:ascii="Times New Roman" w:hAnsi="Times New Roman" w:cs="Times New Roman"/>
          <w:bCs/>
          <w:iCs/>
        </w:rPr>
        <w:t>1.4. Опишіть короткочасну регуляцію САТ (</w:t>
      </w:r>
      <w:proofErr w:type="spellStart"/>
      <w:r w:rsidRPr="004A72C5">
        <w:rPr>
          <w:rFonts w:ascii="Times New Roman" w:hAnsi="Times New Roman" w:cs="Times New Roman"/>
          <w:bCs/>
          <w:iCs/>
        </w:rPr>
        <w:t>барорецепторні</w:t>
      </w:r>
      <w:proofErr w:type="spellEnd"/>
      <w:r w:rsidRPr="004A72C5">
        <w:rPr>
          <w:rFonts w:ascii="Times New Roman" w:hAnsi="Times New Roman" w:cs="Times New Roman"/>
          <w:bCs/>
          <w:iCs/>
        </w:rPr>
        <w:t xml:space="preserve"> рефлекси).</w:t>
      </w:r>
    </w:p>
    <w:p w14:paraId="20846F1A" w14:textId="77777777" w:rsidR="004A72C5" w:rsidRPr="004A72C5" w:rsidRDefault="004A72C5" w:rsidP="004A72C5">
      <w:pPr>
        <w:autoSpaceDE w:val="0"/>
        <w:autoSpaceDN w:val="0"/>
        <w:jc w:val="both"/>
        <w:outlineLvl w:val="2"/>
        <w:rPr>
          <w:rFonts w:ascii="Times New Roman" w:hAnsi="Times New Roman" w:cs="Times New Roman"/>
          <w:b/>
          <w:bCs/>
          <w:i/>
          <w:lang w:bidi="ru-RU"/>
        </w:rPr>
      </w:pPr>
    </w:p>
    <w:tbl>
      <w:tblPr>
        <w:tblW w:w="9525" w:type="dxa"/>
        <w:tblInd w:w="257"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1E0" w:firstRow="1" w:lastRow="1" w:firstColumn="1" w:lastColumn="1" w:noHBand="0" w:noVBand="0"/>
      </w:tblPr>
      <w:tblGrid>
        <w:gridCol w:w="1308"/>
        <w:gridCol w:w="1559"/>
        <w:gridCol w:w="1558"/>
        <w:gridCol w:w="1700"/>
        <w:gridCol w:w="1722"/>
        <w:gridCol w:w="1678"/>
      </w:tblGrid>
      <w:tr w:rsidR="004A72C5" w:rsidRPr="004A72C5" w14:paraId="5E370241" w14:textId="77777777">
        <w:trPr>
          <w:trHeight w:val="551"/>
        </w:trPr>
        <w:tc>
          <w:tcPr>
            <w:tcW w:w="1308" w:type="dxa"/>
            <w:tcBorders>
              <w:top w:val="single" w:sz="8" w:space="0" w:color="auto"/>
              <w:left w:val="single" w:sz="8" w:space="0" w:color="auto"/>
              <w:bottom w:val="single" w:sz="8" w:space="0" w:color="auto"/>
              <w:right w:val="single" w:sz="8" w:space="0" w:color="auto"/>
            </w:tcBorders>
            <w:vAlign w:val="center"/>
            <w:hideMark/>
          </w:tcPr>
          <w:p w14:paraId="13A70733"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САТ</w:t>
            </w:r>
          </w:p>
        </w:tc>
        <w:tc>
          <w:tcPr>
            <w:tcW w:w="1559" w:type="dxa"/>
            <w:tcBorders>
              <w:top w:val="single" w:sz="8" w:space="0" w:color="auto"/>
              <w:left w:val="single" w:sz="8" w:space="0" w:color="auto"/>
              <w:bottom w:val="single" w:sz="8" w:space="0" w:color="auto"/>
              <w:right w:val="single" w:sz="8" w:space="0" w:color="auto"/>
            </w:tcBorders>
            <w:vAlign w:val="center"/>
            <w:hideMark/>
          </w:tcPr>
          <w:p w14:paraId="09CBDF56"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БР</w:t>
            </w:r>
          </w:p>
        </w:tc>
        <w:tc>
          <w:tcPr>
            <w:tcW w:w="1559" w:type="dxa"/>
            <w:tcBorders>
              <w:top w:val="single" w:sz="8" w:space="0" w:color="auto"/>
              <w:left w:val="single" w:sz="8" w:space="0" w:color="auto"/>
              <w:bottom w:val="single" w:sz="8" w:space="0" w:color="auto"/>
              <w:right w:val="single" w:sz="8" w:space="0" w:color="auto"/>
            </w:tcBorders>
            <w:vAlign w:val="center"/>
            <w:hideMark/>
          </w:tcPr>
          <w:p w14:paraId="6D43955F"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Аферентні</w:t>
            </w:r>
          </w:p>
          <w:p w14:paraId="54C64104"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нерви</w:t>
            </w:r>
          </w:p>
        </w:tc>
        <w:tc>
          <w:tcPr>
            <w:tcW w:w="1701" w:type="dxa"/>
            <w:tcBorders>
              <w:top w:val="single" w:sz="8" w:space="0" w:color="auto"/>
              <w:left w:val="single" w:sz="8" w:space="0" w:color="auto"/>
              <w:bottom w:val="single" w:sz="8" w:space="0" w:color="auto"/>
              <w:right w:val="single" w:sz="8" w:space="0" w:color="auto"/>
            </w:tcBorders>
            <w:vAlign w:val="center"/>
            <w:hideMark/>
          </w:tcPr>
          <w:p w14:paraId="54B918AF"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Нервовий центр</w:t>
            </w:r>
          </w:p>
        </w:tc>
        <w:tc>
          <w:tcPr>
            <w:tcW w:w="1723" w:type="dxa"/>
            <w:tcBorders>
              <w:top w:val="single" w:sz="8" w:space="0" w:color="auto"/>
              <w:left w:val="single" w:sz="8" w:space="0" w:color="auto"/>
              <w:bottom w:val="single" w:sz="8" w:space="0" w:color="auto"/>
              <w:right w:val="single" w:sz="8" w:space="0" w:color="auto"/>
            </w:tcBorders>
            <w:vAlign w:val="center"/>
            <w:hideMark/>
          </w:tcPr>
          <w:p w14:paraId="5BF4D06F"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Еферентні</w:t>
            </w:r>
          </w:p>
          <w:p w14:paraId="59ED0A83"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нерви</w:t>
            </w:r>
          </w:p>
        </w:tc>
        <w:tc>
          <w:tcPr>
            <w:tcW w:w="1679" w:type="dxa"/>
            <w:tcBorders>
              <w:top w:val="single" w:sz="8" w:space="0" w:color="auto"/>
              <w:left w:val="single" w:sz="8" w:space="0" w:color="auto"/>
              <w:bottom w:val="single" w:sz="8" w:space="0" w:color="auto"/>
              <w:right w:val="single" w:sz="8" w:space="0" w:color="auto"/>
            </w:tcBorders>
            <w:vAlign w:val="center"/>
            <w:hideMark/>
          </w:tcPr>
          <w:p w14:paraId="75B93BC6"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Орган-мішень</w:t>
            </w:r>
            <w:r w:rsidRPr="004A72C5">
              <w:rPr>
                <w:rFonts w:ascii="Times New Roman" w:hAnsi="Times New Roman" w:cs="Times New Roman"/>
                <w:lang w:bidi="ru-RU"/>
              </w:rPr>
              <w:br/>
              <w:t>й ефект</w:t>
            </w:r>
          </w:p>
        </w:tc>
      </w:tr>
      <w:tr w:rsidR="004A72C5" w:rsidRPr="004A72C5" w14:paraId="633080BD" w14:textId="77777777">
        <w:trPr>
          <w:trHeight w:val="355"/>
        </w:trPr>
        <w:tc>
          <w:tcPr>
            <w:tcW w:w="9529" w:type="dxa"/>
            <w:gridSpan w:val="6"/>
            <w:tcBorders>
              <w:top w:val="single" w:sz="8" w:space="0" w:color="auto"/>
              <w:left w:val="single" w:sz="8" w:space="0" w:color="auto"/>
              <w:bottom w:val="single" w:sz="8" w:space="0" w:color="auto"/>
              <w:right w:val="single" w:sz="8" w:space="0" w:color="auto"/>
            </w:tcBorders>
            <w:vAlign w:val="center"/>
            <w:hideMark/>
          </w:tcPr>
          <w:p w14:paraId="7F5E6408" w14:textId="77777777" w:rsidR="004A72C5" w:rsidRPr="004A72C5" w:rsidRDefault="004A72C5" w:rsidP="004A72C5">
            <w:pPr>
              <w:autoSpaceDE w:val="0"/>
              <w:autoSpaceDN w:val="0"/>
              <w:jc w:val="both"/>
              <w:outlineLvl w:val="2"/>
              <w:rPr>
                <w:rFonts w:ascii="Times New Roman" w:hAnsi="Times New Roman" w:cs="Times New Roman"/>
                <w:bCs/>
                <w:lang w:bidi="ru-RU"/>
              </w:rPr>
            </w:pPr>
            <w:r w:rsidRPr="004A72C5">
              <w:rPr>
                <w:rFonts w:ascii="Times New Roman" w:hAnsi="Times New Roman" w:cs="Times New Roman"/>
                <w:bCs/>
                <w:lang w:bidi="ru-RU"/>
              </w:rPr>
              <w:t>Регуляція АТ у випадку підвищення тиску</w:t>
            </w:r>
          </w:p>
        </w:tc>
      </w:tr>
      <w:tr w:rsidR="004A72C5" w:rsidRPr="004A72C5" w14:paraId="0A91FC8D" w14:textId="77777777">
        <w:trPr>
          <w:trHeight w:val="2951"/>
        </w:trPr>
        <w:tc>
          <w:tcPr>
            <w:tcW w:w="1308" w:type="dxa"/>
            <w:tcBorders>
              <w:top w:val="single" w:sz="8" w:space="0" w:color="auto"/>
              <w:left w:val="single" w:sz="8" w:space="0" w:color="auto"/>
              <w:bottom w:val="single" w:sz="8" w:space="0" w:color="auto"/>
              <w:right w:val="single" w:sz="8" w:space="0" w:color="auto"/>
            </w:tcBorders>
            <w:hideMark/>
          </w:tcPr>
          <w:p w14:paraId="56C7B9FC" w14:textId="25EE5FFD"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noProof/>
                <w:lang w:bidi="ar-SA"/>
              </w:rPr>
              <mc:AlternateContent>
                <mc:Choice Requires="wps">
                  <w:drawing>
                    <wp:anchor distT="0" distB="0" distL="114300" distR="114300" simplePos="0" relativeHeight="251741184" behindDoc="0" locked="0" layoutInCell="1" allowOverlap="1" wp14:anchorId="5D26A426" wp14:editId="084A5011">
                      <wp:simplePos x="0" y="0"/>
                      <wp:positionH relativeFrom="column">
                        <wp:posOffset>394970</wp:posOffset>
                      </wp:positionH>
                      <wp:positionV relativeFrom="paragraph">
                        <wp:posOffset>237490</wp:posOffset>
                      </wp:positionV>
                      <wp:extent cx="0" cy="914400"/>
                      <wp:effectExtent l="61595" t="27940" r="62230" b="10160"/>
                      <wp:wrapNone/>
                      <wp:docPr id="1514553405" name="Прямая со стрелкой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914400"/>
                              </a:xfrm>
                              <a:prstGeom prst="straightConnector1">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BD6B1AB" id="Прямая со стрелкой 61" o:spid="_x0000_s1026" type="#_x0000_t32" style="position:absolute;margin-left:31.1pt;margin-top:18.7pt;width:0;height:1in;flip:y;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" strokeweight="1.5pt">
                      <v:stroke endarrow="block"/>
                    </v:shape>
                  </w:pict>
                </mc:Fallback>
              </mc:AlternateContent>
            </w:r>
          </w:p>
        </w:tc>
        <w:tc>
          <w:tcPr>
            <w:tcW w:w="1559" w:type="dxa"/>
            <w:tcBorders>
              <w:top w:val="single" w:sz="8" w:space="0" w:color="auto"/>
              <w:left w:val="single" w:sz="8" w:space="0" w:color="auto"/>
              <w:bottom w:val="single" w:sz="8" w:space="0" w:color="auto"/>
              <w:right w:val="single" w:sz="8" w:space="0" w:color="auto"/>
            </w:tcBorders>
          </w:tcPr>
          <w:p w14:paraId="4736E4E5" w14:textId="77777777" w:rsidR="004A72C5" w:rsidRPr="004A72C5" w:rsidRDefault="004A72C5" w:rsidP="004A72C5">
            <w:pPr>
              <w:autoSpaceDE w:val="0"/>
              <w:autoSpaceDN w:val="0"/>
              <w:jc w:val="both"/>
              <w:rPr>
                <w:rFonts w:ascii="Times New Roman" w:hAnsi="Times New Roman" w:cs="Times New Roman"/>
                <w:lang w:bidi="ru-RU"/>
              </w:rPr>
            </w:pPr>
          </w:p>
        </w:tc>
        <w:tc>
          <w:tcPr>
            <w:tcW w:w="1559" w:type="dxa"/>
            <w:tcBorders>
              <w:top w:val="single" w:sz="8" w:space="0" w:color="auto"/>
              <w:left w:val="single" w:sz="8" w:space="0" w:color="auto"/>
              <w:bottom w:val="single" w:sz="8" w:space="0" w:color="auto"/>
              <w:right w:val="single" w:sz="8" w:space="0" w:color="auto"/>
            </w:tcBorders>
          </w:tcPr>
          <w:p w14:paraId="1FF7F1B2" w14:textId="77777777" w:rsidR="004A72C5" w:rsidRPr="004A72C5" w:rsidRDefault="004A72C5" w:rsidP="004A72C5">
            <w:pPr>
              <w:autoSpaceDE w:val="0"/>
              <w:autoSpaceDN w:val="0"/>
              <w:jc w:val="both"/>
              <w:rPr>
                <w:rFonts w:ascii="Times New Roman" w:hAnsi="Times New Roman" w:cs="Times New Roman"/>
                <w:lang w:bidi="ru-RU"/>
              </w:rPr>
            </w:pPr>
          </w:p>
        </w:tc>
        <w:tc>
          <w:tcPr>
            <w:tcW w:w="1701" w:type="dxa"/>
            <w:tcBorders>
              <w:top w:val="single" w:sz="8" w:space="0" w:color="auto"/>
              <w:left w:val="single" w:sz="8" w:space="0" w:color="auto"/>
              <w:bottom w:val="single" w:sz="8" w:space="0" w:color="auto"/>
              <w:right w:val="single" w:sz="8" w:space="0" w:color="auto"/>
            </w:tcBorders>
          </w:tcPr>
          <w:p w14:paraId="05FFFE9A" w14:textId="77777777" w:rsidR="004A72C5" w:rsidRPr="004A72C5" w:rsidRDefault="004A72C5" w:rsidP="004A72C5">
            <w:pPr>
              <w:autoSpaceDE w:val="0"/>
              <w:autoSpaceDN w:val="0"/>
              <w:jc w:val="both"/>
              <w:rPr>
                <w:rFonts w:ascii="Times New Roman" w:hAnsi="Times New Roman" w:cs="Times New Roman"/>
                <w:lang w:bidi="ru-RU"/>
              </w:rPr>
            </w:pPr>
          </w:p>
        </w:tc>
        <w:tc>
          <w:tcPr>
            <w:tcW w:w="1723" w:type="dxa"/>
            <w:tcBorders>
              <w:top w:val="single" w:sz="8" w:space="0" w:color="auto"/>
              <w:left w:val="single" w:sz="8" w:space="0" w:color="auto"/>
              <w:bottom w:val="single" w:sz="8" w:space="0" w:color="auto"/>
              <w:right w:val="single" w:sz="8" w:space="0" w:color="auto"/>
            </w:tcBorders>
          </w:tcPr>
          <w:p w14:paraId="48D7119E" w14:textId="77777777" w:rsidR="004A72C5" w:rsidRPr="004A72C5" w:rsidRDefault="004A72C5" w:rsidP="004A72C5">
            <w:pPr>
              <w:autoSpaceDE w:val="0"/>
              <w:autoSpaceDN w:val="0"/>
              <w:jc w:val="both"/>
              <w:rPr>
                <w:rFonts w:ascii="Times New Roman" w:hAnsi="Times New Roman" w:cs="Times New Roman"/>
                <w:lang w:bidi="ru-RU"/>
              </w:rPr>
            </w:pPr>
          </w:p>
        </w:tc>
        <w:tc>
          <w:tcPr>
            <w:tcW w:w="1679" w:type="dxa"/>
            <w:tcBorders>
              <w:top w:val="single" w:sz="8" w:space="0" w:color="auto"/>
              <w:left w:val="single" w:sz="8" w:space="0" w:color="auto"/>
              <w:bottom w:val="single" w:sz="8" w:space="0" w:color="auto"/>
              <w:right w:val="single" w:sz="8" w:space="0" w:color="auto"/>
            </w:tcBorders>
          </w:tcPr>
          <w:p w14:paraId="7DCBB2A9" w14:textId="77777777" w:rsidR="004A72C5" w:rsidRPr="004A72C5" w:rsidRDefault="004A72C5" w:rsidP="004A72C5">
            <w:pPr>
              <w:autoSpaceDE w:val="0"/>
              <w:autoSpaceDN w:val="0"/>
              <w:jc w:val="both"/>
              <w:rPr>
                <w:rFonts w:ascii="Times New Roman" w:hAnsi="Times New Roman" w:cs="Times New Roman"/>
                <w:lang w:bidi="ru-RU"/>
              </w:rPr>
            </w:pPr>
          </w:p>
        </w:tc>
      </w:tr>
      <w:tr w:rsidR="004A72C5" w:rsidRPr="004A72C5" w14:paraId="14FEB468" w14:textId="77777777">
        <w:trPr>
          <w:trHeight w:val="406"/>
        </w:trPr>
        <w:tc>
          <w:tcPr>
            <w:tcW w:w="9529" w:type="dxa"/>
            <w:gridSpan w:val="6"/>
            <w:tcBorders>
              <w:top w:val="single" w:sz="8" w:space="0" w:color="auto"/>
              <w:left w:val="single" w:sz="8" w:space="0" w:color="auto"/>
              <w:bottom w:val="single" w:sz="8" w:space="0" w:color="auto"/>
              <w:right w:val="single" w:sz="8" w:space="0" w:color="auto"/>
            </w:tcBorders>
            <w:vAlign w:val="center"/>
            <w:hideMark/>
          </w:tcPr>
          <w:p w14:paraId="1D926A24" w14:textId="77777777" w:rsidR="004A72C5" w:rsidRPr="004A72C5" w:rsidRDefault="004A72C5" w:rsidP="004A72C5">
            <w:pPr>
              <w:autoSpaceDE w:val="0"/>
              <w:autoSpaceDN w:val="0"/>
              <w:jc w:val="both"/>
              <w:rPr>
                <w:rFonts w:ascii="Times New Roman" w:hAnsi="Times New Roman" w:cs="Times New Roman"/>
                <w:bCs/>
                <w:iCs/>
                <w:lang w:bidi="ru-RU"/>
              </w:rPr>
            </w:pPr>
            <w:r w:rsidRPr="004A72C5">
              <w:rPr>
                <w:rFonts w:ascii="Times New Roman" w:hAnsi="Times New Roman" w:cs="Times New Roman"/>
                <w:bCs/>
                <w:iCs/>
                <w:lang w:bidi="ru-RU"/>
              </w:rPr>
              <w:t>Регуляція АТ у випадку зниження тиску</w:t>
            </w:r>
          </w:p>
        </w:tc>
      </w:tr>
      <w:tr w:rsidR="004A72C5" w:rsidRPr="004A72C5" w14:paraId="54F107CD" w14:textId="77777777">
        <w:trPr>
          <w:trHeight w:val="3412"/>
        </w:trPr>
        <w:tc>
          <w:tcPr>
            <w:tcW w:w="1308" w:type="dxa"/>
            <w:tcBorders>
              <w:top w:val="single" w:sz="8" w:space="0" w:color="auto"/>
              <w:left w:val="single" w:sz="8" w:space="0" w:color="auto"/>
              <w:bottom w:val="single" w:sz="8" w:space="0" w:color="auto"/>
              <w:right w:val="single" w:sz="8" w:space="0" w:color="auto"/>
            </w:tcBorders>
            <w:hideMark/>
          </w:tcPr>
          <w:p w14:paraId="0A5BBEA5" w14:textId="3B20B149"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noProof/>
                <w:lang w:bidi="ar-SA"/>
              </w:rPr>
              <mc:AlternateContent>
                <mc:Choice Requires="wps">
                  <w:drawing>
                    <wp:anchor distT="0" distB="0" distL="114300" distR="114300" simplePos="0" relativeHeight="251742208" behindDoc="0" locked="0" layoutInCell="1" allowOverlap="1" wp14:anchorId="2E743706" wp14:editId="3642C8DE">
                      <wp:simplePos x="0" y="0"/>
                      <wp:positionH relativeFrom="column">
                        <wp:posOffset>394970</wp:posOffset>
                      </wp:positionH>
                      <wp:positionV relativeFrom="paragraph">
                        <wp:posOffset>257175</wp:posOffset>
                      </wp:positionV>
                      <wp:extent cx="0" cy="1054100"/>
                      <wp:effectExtent l="61595" t="9525" r="62230" b="22225"/>
                      <wp:wrapNone/>
                      <wp:docPr id="1628018720" name="Прямая со стрелкой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54100"/>
                              </a:xfrm>
                              <a:prstGeom prst="straightConnector1">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DEFB7C2" id="Прямая со стрелкой 60" o:spid="_x0000_s1026" type="#_x0000_t32" style="position:absolute;margin-left:31.1pt;margin-top:20.25pt;width:0;height:83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" strokeweight="1.5pt">
                      <v:stroke endarrow="block"/>
                    </v:shape>
                  </w:pict>
                </mc:Fallback>
              </mc:AlternateContent>
            </w:r>
          </w:p>
        </w:tc>
        <w:tc>
          <w:tcPr>
            <w:tcW w:w="1559" w:type="dxa"/>
            <w:tcBorders>
              <w:top w:val="single" w:sz="8" w:space="0" w:color="auto"/>
              <w:left w:val="single" w:sz="8" w:space="0" w:color="auto"/>
              <w:bottom w:val="single" w:sz="8" w:space="0" w:color="auto"/>
              <w:right w:val="single" w:sz="8" w:space="0" w:color="auto"/>
            </w:tcBorders>
          </w:tcPr>
          <w:p w14:paraId="7CAD70A4" w14:textId="77777777" w:rsidR="004A72C5" w:rsidRPr="004A72C5" w:rsidRDefault="004A72C5" w:rsidP="004A72C5">
            <w:pPr>
              <w:autoSpaceDE w:val="0"/>
              <w:autoSpaceDN w:val="0"/>
              <w:jc w:val="both"/>
              <w:rPr>
                <w:rFonts w:ascii="Times New Roman" w:hAnsi="Times New Roman" w:cs="Times New Roman"/>
                <w:lang w:bidi="ru-RU"/>
              </w:rPr>
            </w:pPr>
          </w:p>
        </w:tc>
        <w:tc>
          <w:tcPr>
            <w:tcW w:w="1559" w:type="dxa"/>
            <w:tcBorders>
              <w:top w:val="single" w:sz="8" w:space="0" w:color="auto"/>
              <w:left w:val="single" w:sz="8" w:space="0" w:color="auto"/>
              <w:bottom w:val="single" w:sz="8" w:space="0" w:color="auto"/>
              <w:right w:val="single" w:sz="8" w:space="0" w:color="auto"/>
            </w:tcBorders>
          </w:tcPr>
          <w:p w14:paraId="24C74654" w14:textId="77777777" w:rsidR="004A72C5" w:rsidRPr="004A72C5" w:rsidRDefault="004A72C5" w:rsidP="004A72C5">
            <w:pPr>
              <w:autoSpaceDE w:val="0"/>
              <w:autoSpaceDN w:val="0"/>
              <w:jc w:val="both"/>
              <w:rPr>
                <w:rFonts w:ascii="Times New Roman" w:hAnsi="Times New Roman" w:cs="Times New Roman"/>
                <w:lang w:bidi="ru-RU"/>
              </w:rPr>
            </w:pPr>
          </w:p>
        </w:tc>
        <w:tc>
          <w:tcPr>
            <w:tcW w:w="1701" w:type="dxa"/>
            <w:tcBorders>
              <w:top w:val="single" w:sz="8" w:space="0" w:color="auto"/>
              <w:left w:val="single" w:sz="8" w:space="0" w:color="auto"/>
              <w:bottom w:val="single" w:sz="8" w:space="0" w:color="auto"/>
              <w:right w:val="single" w:sz="8" w:space="0" w:color="auto"/>
            </w:tcBorders>
          </w:tcPr>
          <w:p w14:paraId="0BE1DD02" w14:textId="77777777" w:rsidR="004A72C5" w:rsidRPr="004A72C5" w:rsidRDefault="004A72C5" w:rsidP="004A72C5">
            <w:pPr>
              <w:autoSpaceDE w:val="0"/>
              <w:autoSpaceDN w:val="0"/>
              <w:jc w:val="both"/>
              <w:rPr>
                <w:rFonts w:ascii="Times New Roman" w:hAnsi="Times New Roman" w:cs="Times New Roman"/>
                <w:lang w:bidi="ru-RU"/>
              </w:rPr>
            </w:pPr>
          </w:p>
        </w:tc>
        <w:tc>
          <w:tcPr>
            <w:tcW w:w="1723" w:type="dxa"/>
            <w:tcBorders>
              <w:top w:val="single" w:sz="8" w:space="0" w:color="auto"/>
              <w:left w:val="single" w:sz="8" w:space="0" w:color="auto"/>
              <w:bottom w:val="single" w:sz="8" w:space="0" w:color="auto"/>
              <w:right w:val="single" w:sz="8" w:space="0" w:color="auto"/>
            </w:tcBorders>
          </w:tcPr>
          <w:p w14:paraId="72E85D0E" w14:textId="77777777" w:rsidR="004A72C5" w:rsidRPr="004A72C5" w:rsidRDefault="004A72C5" w:rsidP="004A72C5">
            <w:pPr>
              <w:autoSpaceDE w:val="0"/>
              <w:autoSpaceDN w:val="0"/>
              <w:jc w:val="both"/>
              <w:rPr>
                <w:rFonts w:ascii="Times New Roman" w:hAnsi="Times New Roman" w:cs="Times New Roman"/>
                <w:lang w:bidi="ru-RU"/>
              </w:rPr>
            </w:pPr>
          </w:p>
        </w:tc>
        <w:tc>
          <w:tcPr>
            <w:tcW w:w="1679" w:type="dxa"/>
            <w:tcBorders>
              <w:top w:val="single" w:sz="8" w:space="0" w:color="auto"/>
              <w:left w:val="single" w:sz="8" w:space="0" w:color="auto"/>
              <w:bottom w:val="single" w:sz="8" w:space="0" w:color="auto"/>
              <w:right w:val="single" w:sz="8" w:space="0" w:color="auto"/>
            </w:tcBorders>
          </w:tcPr>
          <w:p w14:paraId="5746DF4A" w14:textId="77777777" w:rsidR="004A72C5" w:rsidRPr="004A72C5" w:rsidRDefault="004A72C5" w:rsidP="004A72C5">
            <w:pPr>
              <w:autoSpaceDE w:val="0"/>
              <w:autoSpaceDN w:val="0"/>
              <w:jc w:val="both"/>
              <w:rPr>
                <w:rFonts w:ascii="Times New Roman" w:hAnsi="Times New Roman" w:cs="Times New Roman"/>
                <w:lang w:bidi="ru-RU"/>
              </w:rPr>
            </w:pPr>
          </w:p>
        </w:tc>
      </w:tr>
    </w:tbl>
    <w:p w14:paraId="3DC52F38" w14:textId="77777777" w:rsidR="004A72C5" w:rsidRPr="004A72C5" w:rsidRDefault="004A72C5" w:rsidP="004A72C5">
      <w:pPr>
        <w:autoSpaceDE w:val="0"/>
        <w:autoSpaceDN w:val="0"/>
        <w:jc w:val="both"/>
        <w:rPr>
          <w:rFonts w:ascii="Times New Roman" w:hAnsi="Times New Roman" w:cs="Times New Roman"/>
          <w:bCs/>
          <w:lang w:eastAsia="ru-RU" w:bidi="ru-RU"/>
        </w:rPr>
      </w:pPr>
    </w:p>
    <w:p w14:paraId="50B158D3"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bCs/>
          <w:lang w:bidi="ru-RU"/>
        </w:rPr>
        <w:t xml:space="preserve">1.5. Охарактеризуйте барорецептори </w:t>
      </w:r>
      <w:proofErr w:type="spellStart"/>
      <w:r w:rsidRPr="004A72C5">
        <w:rPr>
          <w:rFonts w:ascii="Times New Roman" w:hAnsi="Times New Roman" w:cs="Times New Roman"/>
          <w:bCs/>
          <w:lang w:bidi="ru-RU"/>
        </w:rPr>
        <w:t>вічок</w:t>
      </w:r>
      <w:proofErr w:type="spellEnd"/>
      <w:r w:rsidRPr="004A72C5">
        <w:rPr>
          <w:rFonts w:ascii="Times New Roman" w:hAnsi="Times New Roman" w:cs="Times New Roman"/>
          <w:bCs/>
          <w:lang w:bidi="ru-RU"/>
        </w:rPr>
        <w:t xml:space="preserve"> порожнистих і легеневих вен і</w:t>
      </w:r>
      <w:r w:rsidRPr="004A72C5">
        <w:rPr>
          <w:rFonts w:ascii="Times New Roman" w:hAnsi="Times New Roman" w:cs="Times New Roman"/>
          <w:lang w:bidi="ru-RU"/>
        </w:rPr>
        <w:t xml:space="preserve"> визначте їхню роль у регуляції АТ.</w:t>
      </w:r>
    </w:p>
    <w:p w14:paraId="3EA97C8E" w14:textId="77777777" w:rsidR="004A72C5" w:rsidRPr="004A72C5" w:rsidRDefault="004A72C5" w:rsidP="004A72C5">
      <w:pPr>
        <w:autoSpaceDE w:val="0"/>
        <w:autoSpaceDN w:val="0"/>
        <w:jc w:val="both"/>
        <w:rPr>
          <w:rFonts w:ascii="Times New Roman" w:hAnsi="Times New Roman" w:cs="Times New Roman"/>
          <w:iCs/>
          <w:lang w:bidi="ru-RU"/>
        </w:rPr>
      </w:pPr>
      <w:r w:rsidRPr="004A72C5">
        <w:rPr>
          <w:rFonts w:ascii="Times New Roman" w:hAnsi="Times New Roman" w:cs="Times New Roman"/>
          <w:i/>
          <w:lang w:bidi="ru-RU"/>
        </w:rPr>
        <w:t>__________________________________________________________________</w:t>
      </w:r>
      <w:r w:rsidRPr="004A72C5">
        <w:rPr>
          <w:rFonts w:ascii="Times New Roman" w:hAnsi="Times New Roman" w:cs="Times New Roman"/>
          <w:iCs/>
          <w:lang w:bidi="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4A72C5">
        <w:rPr>
          <w:rFonts w:ascii="Times New Roman" w:hAnsi="Times New Roman" w:cs="Times New Roman"/>
          <w:iCs/>
          <w:lang w:val="ru-RU" w:bidi="ru-RU"/>
        </w:rPr>
        <w:t>_____________________________________________________________</w:t>
      </w:r>
      <w:r w:rsidRPr="004A72C5">
        <w:rPr>
          <w:rFonts w:ascii="Times New Roman" w:hAnsi="Times New Roman" w:cs="Times New Roman"/>
          <w:iCs/>
          <w:lang w:bidi="ru-RU"/>
        </w:rPr>
        <w:t>______</w:t>
      </w:r>
    </w:p>
    <w:p w14:paraId="071C2EA1" w14:textId="77777777" w:rsidR="004A72C5" w:rsidRPr="004A72C5" w:rsidRDefault="004A72C5" w:rsidP="004A72C5">
      <w:pPr>
        <w:autoSpaceDE w:val="0"/>
        <w:autoSpaceDN w:val="0"/>
        <w:jc w:val="both"/>
        <w:rPr>
          <w:rFonts w:ascii="Times New Roman" w:hAnsi="Times New Roman" w:cs="Times New Roman"/>
          <w:bCs/>
          <w:lang w:bidi="ru-RU"/>
        </w:rPr>
      </w:pPr>
    </w:p>
    <w:p w14:paraId="5F357E33"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bCs/>
          <w:lang w:bidi="ru-RU"/>
        </w:rPr>
        <w:t xml:space="preserve">1.6. </w:t>
      </w:r>
      <w:r w:rsidRPr="004A72C5">
        <w:rPr>
          <w:rFonts w:ascii="Times New Roman" w:hAnsi="Times New Roman" w:cs="Times New Roman"/>
          <w:lang w:bidi="ru-RU"/>
        </w:rPr>
        <w:t>Охарактеризуйте хеморецептори й визначте їхню роль у регуляції АТ.</w:t>
      </w:r>
    </w:p>
    <w:p w14:paraId="22374EB5" w14:textId="77777777" w:rsidR="004A72C5" w:rsidRPr="004A72C5" w:rsidRDefault="004A72C5" w:rsidP="004A72C5">
      <w:pPr>
        <w:autoSpaceDE w:val="0"/>
        <w:autoSpaceDN w:val="0"/>
        <w:jc w:val="both"/>
        <w:rPr>
          <w:rFonts w:ascii="Times New Roman" w:hAnsi="Times New Roman" w:cs="Times New Roman"/>
          <w:i/>
          <w:lang w:bidi="ru-RU"/>
        </w:rPr>
      </w:pPr>
      <w:r w:rsidRPr="004A72C5">
        <w:rPr>
          <w:rFonts w:ascii="Times New Roman" w:hAnsi="Times New Roman" w:cs="Times New Roman"/>
          <w:i/>
          <w:lang w:bidi="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4A72C5">
        <w:rPr>
          <w:rFonts w:ascii="Times New Roman" w:hAnsi="Times New Roman" w:cs="Times New Roman"/>
          <w:i/>
          <w:lang w:val="ru-RU" w:bidi="ru-RU"/>
        </w:rPr>
        <w:t>____________________________________________________________</w:t>
      </w:r>
      <w:r w:rsidRPr="004A72C5">
        <w:rPr>
          <w:rFonts w:ascii="Times New Roman" w:hAnsi="Times New Roman" w:cs="Times New Roman"/>
          <w:i/>
          <w:lang w:bidi="ru-RU"/>
        </w:rPr>
        <w:t>___________</w:t>
      </w:r>
    </w:p>
    <w:p w14:paraId="3ED349F9" w14:textId="77777777" w:rsidR="004A72C5" w:rsidRPr="004A72C5" w:rsidRDefault="004A72C5" w:rsidP="004A72C5">
      <w:pPr>
        <w:autoSpaceDE w:val="0"/>
        <w:autoSpaceDN w:val="0"/>
        <w:jc w:val="both"/>
        <w:rPr>
          <w:rFonts w:ascii="Times New Roman" w:hAnsi="Times New Roman" w:cs="Times New Roman"/>
          <w:i/>
          <w:lang w:bidi="ru-RU"/>
        </w:rPr>
      </w:pPr>
      <w:r w:rsidRPr="004A72C5">
        <w:rPr>
          <w:rFonts w:ascii="Times New Roman" w:hAnsi="Times New Roman" w:cs="Times New Roman"/>
          <w:i/>
          <w:lang w:bidi="ru-RU"/>
        </w:rPr>
        <w:t>___________</w:t>
      </w:r>
      <w:r w:rsidRPr="004A72C5">
        <w:rPr>
          <w:rFonts w:ascii="Times New Roman" w:hAnsi="Times New Roman" w:cs="Times New Roman"/>
          <w:i/>
          <w:lang w:val="ru-RU" w:bidi="ru-RU"/>
        </w:rPr>
        <w:t>____________________________________________________________</w:t>
      </w:r>
      <w:r w:rsidRPr="004A72C5">
        <w:rPr>
          <w:rFonts w:ascii="Times New Roman" w:hAnsi="Times New Roman" w:cs="Times New Roman"/>
          <w:i/>
          <w:lang w:bidi="ru-RU"/>
        </w:rPr>
        <w:t>___________</w:t>
      </w:r>
    </w:p>
    <w:p w14:paraId="4AC9B597" w14:textId="77777777" w:rsidR="004A72C5" w:rsidRPr="004A72C5" w:rsidRDefault="004A72C5" w:rsidP="004A72C5">
      <w:pPr>
        <w:autoSpaceDE w:val="0"/>
        <w:autoSpaceDN w:val="0"/>
        <w:jc w:val="both"/>
        <w:rPr>
          <w:rFonts w:ascii="Times New Roman" w:hAnsi="Times New Roman" w:cs="Times New Roman"/>
          <w:i/>
          <w:lang w:bidi="ru-RU"/>
        </w:rPr>
      </w:pPr>
      <w:r w:rsidRPr="004A72C5">
        <w:rPr>
          <w:rFonts w:ascii="Times New Roman" w:hAnsi="Times New Roman" w:cs="Times New Roman"/>
          <w:i/>
          <w:lang w:bidi="ru-RU"/>
        </w:rPr>
        <w:t>___________</w:t>
      </w:r>
      <w:r w:rsidRPr="004A72C5">
        <w:rPr>
          <w:rFonts w:ascii="Times New Roman" w:hAnsi="Times New Roman" w:cs="Times New Roman"/>
          <w:i/>
          <w:lang w:val="ru-RU" w:bidi="ru-RU"/>
        </w:rPr>
        <w:t>____________________________________________________________</w:t>
      </w:r>
      <w:r w:rsidRPr="004A72C5">
        <w:rPr>
          <w:rFonts w:ascii="Times New Roman" w:hAnsi="Times New Roman" w:cs="Times New Roman"/>
          <w:i/>
          <w:lang w:bidi="ru-RU"/>
        </w:rPr>
        <w:t>___________</w:t>
      </w:r>
    </w:p>
    <w:p w14:paraId="37483D6B"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bCs/>
          <w:lang w:bidi="ru-RU"/>
        </w:rPr>
        <w:lastRenderedPageBreak/>
        <w:t xml:space="preserve">1.7. </w:t>
      </w:r>
      <w:r w:rsidRPr="004A72C5">
        <w:rPr>
          <w:rFonts w:ascii="Times New Roman" w:hAnsi="Times New Roman" w:cs="Times New Roman"/>
          <w:lang w:bidi="ru-RU"/>
        </w:rPr>
        <w:t>Дайте визначення хвилинному об’єму кровообігу (ХОК) та наведіть його нормальні значення для стану спокою й протягом фізичного навантаження.</w:t>
      </w:r>
    </w:p>
    <w:p w14:paraId="69690A5C" w14:textId="77777777" w:rsidR="004A72C5" w:rsidRPr="004A72C5" w:rsidRDefault="004A72C5" w:rsidP="004A72C5">
      <w:pPr>
        <w:autoSpaceDE w:val="0"/>
        <w:autoSpaceDN w:val="0"/>
        <w:jc w:val="both"/>
        <w:rPr>
          <w:rFonts w:ascii="Times New Roman" w:hAnsi="Times New Roman" w:cs="Times New Roman"/>
          <w:i/>
          <w:lang w:bidi="ru-RU"/>
        </w:rPr>
      </w:pPr>
      <w:r w:rsidRPr="004A72C5">
        <w:rPr>
          <w:rFonts w:ascii="Times New Roman" w:hAnsi="Times New Roman" w:cs="Times New Roman"/>
          <w:i/>
          <w:lang w:bidi="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4A72C5">
        <w:rPr>
          <w:rFonts w:ascii="Times New Roman" w:hAnsi="Times New Roman" w:cs="Times New Roman"/>
          <w:i/>
          <w:lang w:val="ru-RU" w:bidi="ru-RU"/>
        </w:rPr>
        <w:t>____________________________________________________________</w:t>
      </w:r>
      <w:r w:rsidRPr="004A72C5">
        <w:rPr>
          <w:rFonts w:ascii="Times New Roman" w:hAnsi="Times New Roman" w:cs="Times New Roman"/>
          <w:i/>
          <w:lang w:bidi="ru-RU"/>
        </w:rPr>
        <w:t>___________</w:t>
      </w:r>
    </w:p>
    <w:p w14:paraId="7DBF591D" w14:textId="77777777" w:rsidR="004A72C5" w:rsidRPr="004A72C5" w:rsidRDefault="004A72C5" w:rsidP="004A72C5">
      <w:pPr>
        <w:autoSpaceDE w:val="0"/>
        <w:autoSpaceDN w:val="0"/>
        <w:jc w:val="both"/>
        <w:rPr>
          <w:rFonts w:ascii="Times New Roman" w:hAnsi="Times New Roman" w:cs="Times New Roman"/>
          <w:i/>
          <w:lang w:bidi="ru-RU"/>
        </w:rPr>
      </w:pPr>
      <w:r w:rsidRPr="004A72C5">
        <w:rPr>
          <w:rFonts w:ascii="Times New Roman" w:hAnsi="Times New Roman" w:cs="Times New Roman"/>
          <w:lang w:bidi="ru-RU"/>
        </w:rPr>
        <w:t>Наведіть, які показники роботи серця впливають на величину ХОК:</w:t>
      </w:r>
    </w:p>
    <w:p w14:paraId="30CAAABE"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1. _________________________________</w:t>
      </w:r>
      <w:r w:rsidRPr="004A72C5">
        <w:rPr>
          <w:rFonts w:ascii="Times New Roman" w:hAnsi="Times New Roman" w:cs="Times New Roman"/>
          <w:lang w:val="ru-RU" w:bidi="ru-RU"/>
        </w:rPr>
        <w:t>____________</w:t>
      </w:r>
      <w:r w:rsidRPr="004A72C5">
        <w:rPr>
          <w:rFonts w:ascii="Times New Roman" w:hAnsi="Times New Roman" w:cs="Times New Roman"/>
          <w:lang w:bidi="ru-RU"/>
        </w:rPr>
        <w:t>_______________________________</w:t>
      </w:r>
    </w:p>
    <w:p w14:paraId="6A050294"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2. ______________________________</w:t>
      </w:r>
      <w:r w:rsidRPr="004A72C5">
        <w:rPr>
          <w:rFonts w:ascii="Times New Roman" w:hAnsi="Times New Roman" w:cs="Times New Roman"/>
          <w:lang w:val="ru-RU" w:bidi="ru-RU"/>
        </w:rPr>
        <w:t>____________</w:t>
      </w:r>
      <w:r w:rsidRPr="004A72C5">
        <w:rPr>
          <w:rFonts w:ascii="Times New Roman" w:hAnsi="Times New Roman" w:cs="Times New Roman"/>
          <w:lang w:bidi="ru-RU"/>
        </w:rPr>
        <w:t>__________________________________</w:t>
      </w:r>
    </w:p>
    <w:p w14:paraId="5D40D383" w14:textId="77777777" w:rsidR="004A72C5" w:rsidRPr="004A72C5" w:rsidRDefault="004A72C5" w:rsidP="004A72C5">
      <w:pPr>
        <w:autoSpaceDE w:val="0"/>
        <w:autoSpaceDN w:val="0"/>
        <w:jc w:val="both"/>
        <w:rPr>
          <w:rFonts w:ascii="Times New Roman" w:hAnsi="Times New Roman" w:cs="Times New Roman"/>
          <w:i/>
          <w:lang w:bidi="ru-RU"/>
        </w:rPr>
      </w:pPr>
      <w:r w:rsidRPr="004A72C5">
        <w:rPr>
          <w:rFonts w:ascii="Times New Roman" w:hAnsi="Times New Roman" w:cs="Times New Roman"/>
          <w:lang w:bidi="ru-RU"/>
        </w:rPr>
        <w:t>3.</w:t>
      </w:r>
      <w:r w:rsidRPr="004A72C5">
        <w:rPr>
          <w:rFonts w:ascii="Times New Roman" w:hAnsi="Times New Roman" w:cs="Times New Roman"/>
          <w:i/>
          <w:lang w:bidi="ru-RU"/>
        </w:rPr>
        <w:t xml:space="preserve"> ___________________________</w:t>
      </w:r>
      <w:r w:rsidRPr="004A72C5">
        <w:rPr>
          <w:rFonts w:ascii="Times New Roman" w:hAnsi="Times New Roman" w:cs="Times New Roman"/>
          <w:i/>
          <w:lang w:val="ru-RU" w:bidi="ru-RU"/>
        </w:rPr>
        <w:t>____________</w:t>
      </w:r>
      <w:r w:rsidRPr="004A72C5">
        <w:rPr>
          <w:rFonts w:ascii="Times New Roman" w:hAnsi="Times New Roman" w:cs="Times New Roman"/>
          <w:i/>
          <w:lang w:bidi="ru-RU"/>
        </w:rPr>
        <w:t>_____________________________________</w:t>
      </w:r>
    </w:p>
    <w:p w14:paraId="1AFF2A13" w14:textId="77777777" w:rsidR="004A72C5" w:rsidRPr="004A72C5" w:rsidRDefault="004A72C5" w:rsidP="004A72C5">
      <w:pPr>
        <w:autoSpaceDE w:val="0"/>
        <w:autoSpaceDN w:val="0"/>
        <w:jc w:val="both"/>
        <w:rPr>
          <w:rFonts w:ascii="Times New Roman" w:hAnsi="Times New Roman" w:cs="Times New Roman"/>
          <w:i/>
          <w:lang w:bidi="ru-RU"/>
        </w:rPr>
      </w:pPr>
    </w:p>
    <w:p w14:paraId="49FDDA71" w14:textId="77777777" w:rsidR="004A72C5" w:rsidRPr="004A72C5" w:rsidRDefault="004A72C5" w:rsidP="004A72C5">
      <w:pPr>
        <w:autoSpaceDE w:val="0"/>
        <w:autoSpaceDN w:val="0"/>
        <w:spacing w:after="120"/>
        <w:jc w:val="both"/>
        <w:rPr>
          <w:rFonts w:ascii="Times New Roman" w:hAnsi="Times New Roman" w:cs="Times New Roman"/>
          <w:lang w:bidi="ru-RU"/>
        </w:rPr>
      </w:pPr>
      <w:r w:rsidRPr="004A72C5">
        <w:rPr>
          <w:rFonts w:ascii="Times New Roman" w:hAnsi="Times New Roman" w:cs="Times New Roman"/>
          <w:bCs/>
          <w:lang w:bidi="ru-RU"/>
        </w:rPr>
        <w:t xml:space="preserve">1.8. </w:t>
      </w:r>
      <w:r w:rsidRPr="004A72C5">
        <w:rPr>
          <w:rFonts w:ascii="Times New Roman" w:hAnsi="Times New Roman" w:cs="Times New Roman"/>
          <w:lang w:bidi="ru-RU"/>
        </w:rPr>
        <w:t>Дайте визначення систолічного об’єму (СО) й визначте його нормальне значення в стані спокою та під час фізичного навантаження:</w:t>
      </w:r>
    </w:p>
    <w:p w14:paraId="2AB1FC17" w14:textId="77777777" w:rsidR="004A72C5" w:rsidRPr="004A72C5" w:rsidRDefault="004A72C5" w:rsidP="004A72C5">
      <w:pPr>
        <w:autoSpaceDE w:val="0"/>
        <w:autoSpaceDN w:val="0"/>
        <w:spacing w:after="120"/>
        <w:jc w:val="both"/>
        <w:rPr>
          <w:rFonts w:ascii="Times New Roman" w:hAnsi="Times New Roman" w:cs="Times New Roman"/>
          <w:lang w:bidi="ru-RU"/>
        </w:rPr>
      </w:pPr>
      <w:r w:rsidRPr="004A72C5">
        <w:rPr>
          <w:rFonts w:ascii="Times New Roman" w:hAnsi="Times New Roman" w:cs="Times New Roman"/>
          <w:lang w:bidi="ru-RU"/>
        </w:rPr>
        <w:t>СО — це ____________________________</w:t>
      </w:r>
      <w:r w:rsidRPr="004A72C5">
        <w:rPr>
          <w:rFonts w:ascii="Times New Roman" w:hAnsi="Times New Roman" w:cs="Times New Roman"/>
          <w:lang w:val="ru-RU" w:bidi="ru-RU"/>
        </w:rPr>
        <w:t>____________</w:t>
      </w:r>
      <w:r w:rsidRPr="004A72C5">
        <w:rPr>
          <w:rFonts w:ascii="Times New Roman" w:hAnsi="Times New Roman" w:cs="Times New Roman"/>
          <w:lang w:bidi="ru-RU"/>
        </w:rPr>
        <w:t>______________________________</w:t>
      </w:r>
    </w:p>
    <w:p w14:paraId="0920CC6F" w14:textId="77777777" w:rsidR="004A72C5" w:rsidRPr="004A72C5" w:rsidRDefault="004A72C5" w:rsidP="004A72C5">
      <w:pPr>
        <w:autoSpaceDE w:val="0"/>
        <w:autoSpaceDN w:val="0"/>
        <w:spacing w:after="120"/>
        <w:jc w:val="both"/>
        <w:rPr>
          <w:rFonts w:ascii="Times New Roman" w:hAnsi="Times New Roman" w:cs="Times New Roman"/>
          <w:lang w:bidi="ru-RU"/>
        </w:rPr>
      </w:pPr>
      <w:r w:rsidRPr="004A72C5">
        <w:rPr>
          <w:rFonts w:ascii="Times New Roman" w:hAnsi="Times New Roman" w:cs="Times New Roman"/>
          <w:lang w:bidi="ru-RU"/>
        </w:rPr>
        <w:t>___________________________________</w:t>
      </w:r>
      <w:r w:rsidRPr="004A72C5">
        <w:rPr>
          <w:rFonts w:ascii="Times New Roman" w:hAnsi="Times New Roman" w:cs="Times New Roman"/>
          <w:lang w:val="ru-RU" w:bidi="ru-RU"/>
        </w:rPr>
        <w:t>________________</w:t>
      </w:r>
      <w:r w:rsidRPr="004A72C5">
        <w:rPr>
          <w:rFonts w:ascii="Times New Roman" w:hAnsi="Times New Roman" w:cs="Times New Roman"/>
          <w:lang w:bidi="ru-RU"/>
        </w:rPr>
        <w:t>_______________________________</w:t>
      </w:r>
    </w:p>
    <w:p w14:paraId="4A4F7C24" w14:textId="77777777" w:rsidR="004A72C5" w:rsidRPr="004A72C5" w:rsidRDefault="004A72C5" w:rsidP="004A72C5">
      <w:pPr>
        <w:autoSpaceDE w:val="0"/>
        <w:autoSpaceDN w:val="0"/>
        <w:spacing w:after="120"/>
        <w:jc w:val="both"/>
        <w:rPr>
          <w:rFonts w:ascii="Times New Roman" w:hAnsi="Times New Roman" w:cs="Times New Roman"/>
          <w:lang w:bidi="ru-RU"/>
        </w:rPr>
      </w:pPr>
      <w:r w:rsidRPr="004A72C5">
        <w:rPr>
          <w:rFonts w:ascii="Times New Roman" w:hAnsi="Times New Roman" w:cs="Times New Roman"/>
          <w:lang w:bidi="ru-RU"/>
        </w:rPr>
        <w:t>СО у стані спокою — _________________</w:t>
      </w:r>
      <w:r w:rsidRPr="004A72C5">
        <w:rPr>
          <w:rFonts w:ascii="Times New Roman" w:hAnsi="Times New Roman" w:cs="Times New Roman"/>
          <w:lang w:val="ru-RU" w:bidi="ru-RU"/>
        </w:rPr>
        <w:t>____</w:t>
      </w:r>
      <w:r w:rsidRPr="004A72C5">
        <w:rPr>
          <w:rFonts w:ascii="Times New Roman" w:hAnsi="Times New Roman" w:cs="Times New Roman"/>
          <w:lang w:bidi="ru-RU"/>
        </w:rPr>
        <w:t>_________+_________</w:t>
      </w:r>
      <w:r w:rsidRPr="004A72C5">
        <w:rPr>
          <w:rFonts w:ascii="Times New Roman" w:hAnsi="Times New Roman" w:cs="Times New Roman"/>
          <w:lang w:val="ru-RU" w:bidi="ru-RU"/>
        </w:rPr>
        <w:t>________</w:t>
      </w:r>
      <w:r w:rsidRPr="004A72C5">
        <w:rPr>
          <w:rFonts w:ascii="Times New Roman" w:hAnsi="Times New Roman" w:cs="Times New Roman"/>
          <w:lang w:bidi="ru-RU"/>
        </w:rPr>
        <w:t>___________</w:t>
      </w:r>
    </w:p>
    <w:p w14:paraId="665A454C" w14:textId="77777777" w:rsidR="004A72C5" w:rsidRPr="004A72C5" w:rsidRDefault="004A72C5" w:rsidP="004A72C5">
      <w:pPr>
        <w:autoSpaceDE w:val="0"/>
        <w:autoSpaceDN w:val="0"/>
        <w:spacing w:after="120"/>
        <w:jc w:val="both"/>
        <w:rPr>
          <w:rFonts w:ascii="Times New Roman" w:hAnsi="Times New Roman" w:cs="Times New Roman"/>
          <w:lang w:bidi="ru-RU"/>
        </w:rPr>
      </w:pPr>
      <w:r w:rsidRPr="004A72C5">
        <w:rPr>
          <w:rFonts w:ascii="Times New Roman" w:hAnsi="Times New Roman" w:cs="Times New Roman"/>
          <w:lang w:bidi="ru-RU"/>
        </w:rPr>
        <w:t>____________________________________</w:t>
      </w:r>
      <w:r w:rsidRPr="004A72C5">
        <w:rPr>
          <w:rFonts w:ascii="Times New Roman" w:hAnsi="Times New Roman" w:cs="Times New Roman"/>
          <w:lang w:val="ru-RU" w:bidi="ru-RU"/>
        </w:rPr>
        <w:t>________________</w:t>
      </w:r>
      <w:r w:rsidRPr="004A72C5">
        <w:rPr>
          <w:rFonts w:ascii="Times New Roman" w:hAnsi="Times New Roman" w:cs="Times New Roman"/>
          <w:lang w:bidi="ru-RU"/>
        </w:rPr>
        <w:t>______________________________</w:t>
      </w:r>
    </w:p>
    <w:p w14:paraId="302154BE" w14:textId="77777777" w:rsidR="004A72C5" w:rsidRPr="004A72C5" w:rsidRDefault="004A72C5" w:rsidP="004A72C5">
      <w:pPr>
        <w:autoSpaceDE w:val="0"/>
        <w:autoSpaceDN w:val="0"/>
        <w:spacing w:after="120"/>
        <w:jc w:val="both"/>
        <w:rPr>
          <w:rFonts w:ascii="Times New Roman" w:hAnsi="Times New Roman" w:cs="Times New Roman"/>
          <w:i/>
          <w:lang w:bidi="ru-RU"/>
        </w:rPr>
      </w:pPr>
      <w:r w:rsidRPr="004A72C5">
        <w:rPr>
          <w:rFonts w:ascii="Times New Roman" w:hAnsi="Times New Roman" w:cs="Times New Roman"/>
          <w:lang w:bidi="ru-RU"/>
        </w:rPr>
        <w:t>СО у стані навантаження —</w:t>
      </w:r>
      <w:r w:rsidRPr="004A72C5">
        <w:rPr>
          <w:rFonts w:ascii="Times New Roman" w:hAnsi="Times New Roman" w:cs="Times New Roman"/>
          <w:i/>
          <w:lang w:bidi="ru-RU"/>
        </w:rPr>
        <w:t xml:space="preserve"> __________________</w:t>
      </w:r>
      <w:r w:rsidRPr="004A72C5">
        <w:rPr>
          <w:rFonts w:ascii="Times New Roman" w:hAnsi="Times New Roman" w:cs="Times New Roman"/>
          <w:i/>
          <w:lang w:val="ru-RU" w:bidi="ru-RU"/>
        </w:rPr>
        <w:t>_____________</w:t>
      </w:r>
      <w:r w:rsidRPr="004A72C5">
        <w:rPr>
          <w:rFonts w:ascii="Times New Roman" w:hAnsi="Times New Roman" w:cs="Times New Roman"/>
          <w:i/>
          <w:lang w:bidi="ru-RU"/>
        </w:rPr>
        <w:t>______________________</w:t>
      </w:r>
    </w:p>
    <w:p w14:paraId="09BCD897" w14:textId="77777777" w:rsidR="004A72C5" w:rsidRPr="004A72C5" w:rsidRDefault="004A72C5" w:rsidP="004A72C5">
      <w:pPr>
        <w:autoSpaceDE w:val="0"/>
        <w:autoSpaceDN w:val="0"/>
        <w:spacing w:after="120"/>
        <w:jc w:val="both"/>
        <w:rPr>
          <w:rFonts w:ascii="Times New Roman" w:hAnsi="Times New Roman" w:cs="Times New Roman"/>
          <w:i/>
          <w:lang w:bidi="ru-RU"/>
        </w:rPr>
      </w:pPr>
      <w:r w:rsidRPr="004A72C5">
        <w:rPr>
          <w:rFonts w:ascii="Times New Roman" w:hAnsi="Times New Roman" w:cs="Times New Roman"/>
          <w:i/>
          <w:lang w:bidi="ru-RU"/>
        </w:rPr>
        <w:t>_____________________________</w:t>
      </w:r>
      <w:r w:rsidRPr="004A72C5">
        <w:rPr>
          <w:rFonts w:ascii="Times New Roman" w:hAnsi="Times New Roman" w:cs="Times New Roman"/>
          <w:i/>
          <w:lang w:val="ru-RU" w:bidi="ru-RU"/>
        </w:rPr>
        <w:t>________________</w:t>
      </w:r>
      <w:r w:rsidRPr="004A72C5">
        <w:rPr>
          <w:rFonts w:ascii="Times New Roman" w:hAnsi="Times New Roman" w:cs="Times New Roman"/>
          <w:i/>
          <w:lang w:bidi="ru-RU"/>
        </w:rPr>
        <w:t>_____________________________________</w:t>
      </w:r>
    </w:p>
    <w:p w14:paraId="2CCDCAFC" w14:textId="77777777" w:rsidR="004A72C5" w:rsidRPr="004A72C5" w:rsidRDefault="004A72C5" w:rsidP="004A72C5">
      <w:pPr>
        <w:autoSpaceDE w:val="0"/>
        <w:autoSpaceDN w:val="0"/>
        <w:spacing w:after="120"/>
        <w:jc w:val="both"/>
        <w:rPr>
          <w:rFonts w:ascii="Times New Roman" w:hAnsi="Times New Roman" w:cs="Times New Roman"/>
          <w:bCs/>
          <w:lang w:bidi="ru-RU"/>
        </w:rPr>
      </w:pPr>
    </w:p>
    <w:p w14:paraId="6DF0ECE0" w14:textId="77777777" w:rsidR="004A72C5" w:rsidRPr="004A72C5" w:rsidRDefault="004A72C5" w:rsidP="004A72C5">
      <w:pPr>
        <w:autoSpaceDE w:val="0"/>
        <w:autoSpaceDN w:val="0"/>
        <w:spacing w:after="120"/>
        <w:jc w:val="both"/>
        <w:rPr>
          <w:rFonts w:ascii="Times New Roman" w:hAnsi="Times New Roman" w:cs="Times New Roman"/>
          <w:lang w:bidi="ru-RU"/>
        </w:rPr>
      </w:pPr>
      <w:r w:rsidRPr="004A72C5">
        <w:rPr>
          <w:rFonts w:ascii="Times New Roman" w:hAnsi="Times New Roman" w:cs="Times New Roman"/>
          <w:bCs/>
          <w:lang w:bidi="ru-RU"/>
        </w:rPr>
        <w:t xml:space="preserve">1.9. </w:t>
      </w:r>
      <w:r w:rsidRPr="004A72C5">
        <w:rPr>
          <w:rFonts w:ascii="Times New Roman" w:hAnsi="Times New Roman" w:cs="Times New Roman"/>
          <w:lang w:bidi="ru-RU"/>
        </w:rPr>
        <w:t>Опишіть залежність ХОК і венозне повернення (ВП):</w:t>
      </w:r>
    </w:p>
    <w:p w14:paraId="4EBC4A94" w14:textId="77777777" w:rsidR="004A72C5" w:rsidRPr="004A72C5" w:rsidRDefault="004A72C5" w:rsidP="004A72C5">
      <w:pPr>
        <w:autoSpaceDE w:val="0"/>
        <w:autoSpaceDN w:val="0"/>
        <w:spacing w:after="120"/>
        <w:jc w:val="both"/>
        <w:outlineLvl w:val="3"/>
        <w:rPr>
          <w:rFonts w:ascii="Times New Roman" w:hAnsi="Times New Roman" w:cs="Times New Roman"/>
          <w:lang w:bidi="ru-RU"/>
        </w:rPr>
      </w:pPr>
      <w:r w:rsidRPr="004A72C5">
        <w:rPr>
          <w:rFonts w:ascii="Times New Roman" w:hAnsi="Times New Roman" w:cs="Times New Roman"/>
          <w:lang w:bidi="ru-RU"/>
        </w:rPr>
        <w:t xml:space="preserve">↓ ВП → ↓ </w:t>
      </w:r>
      <w:proofErr w:type="spellStart"/>
      <w:r w:rsidRPr="004A72C5">
        <w:rPr>
          <w:rFonts w:ascii="Times New Roman" w:hAnsi="Times New Roman" w:cs="Times New Roman"/>
          <w:lang w:bidi="ru-RU"/>
        </w:rPr>
        <w:t>імпульсації</w:t>
      </w:r>
      <w:proofErr w:type="spellEnd"/>
      <w:r w:rsidRPr="004A72C5">
        <w:rPr>
          <w:rFonts w:ascii="Times New Roman" w:hAnsi="Times New Roman" w:cs="Times New Roman"/>
          <w:lang w:bidi="ru-RU"/>
        </w:rPr>
        <w:t xml:space="preserve"> від</w:t>
      </w:r>
      <w:r w:rsidRPr="004A72C5">
        <w:rPr>
          <w:rFonts w:ascii="Times New Roman" w:hAnsi="Times New Roman" w:cs="Times New Roman"/>
          <w:u w:val="single"/>
          <w:lang w:bidi="ru-RU"/>
        </w:rPr>
        <w:t xml:space="preserve"> </w:t>
      </w:r>
      <w:r w:rsidRPr="004A72C5">
        <w:rPr>
          <w:rFonts w:ascii="Times New Roman" w:hAnsi="Times New Roman" w:cs="Times New Roman"/>
          <w:u w:val="single"/>
          <w:lang w:bidi="ru-RU"/>
        </w:rPr>
        <w:tab/>
      </w:r>
      <w:r w:rsidRPr="004A72C5">
        <w:rPr>
          <w:rFonts w:ascii="Times New Roman" w:hAnsi="Times New Roman" w:cs="Times New Roman"/>
          <w:u w:val="single"/>
          <w:lang w:bidi="ru-RU"/>
        </w:rPr>
        <w:tab/>
      </w:r>
      <w:r w:rsidRPr="004A72C5">
        <w:rPr>
          <w:rFonts w:ascii="Times New Roman" w:hAnsi="Times New Roman" w:cs="Times New Roman"/>
          <w:u w:val="single"/>
          <w:lang w:bidi="ru-RU"/>
        </w:rPr>
        <w:tab/>
      </w:r>
      <w:r w:rsidRPr="004A72C5">
        <w:rPr>
          <w:rFonts w:ascii="Times New Roman" w:hAnsi="Times New Roman" w:cs="Times New Roman"/>
          <w:lang w:bidi="ru-RU"/>
        </w:rPr>
        <w:t>→↑ _______________</w:t>
      </w:r>
      <w:r w:rsidRPr="004A72C5">
        <w:rPr>
          <w:rFonts w:ascii="Times New Roman" w:hAnsi="Times New Roman" w:cs="Times New Roman"/>
          <w:bCs/>
          <w:lang w:bidi="ru-RU"/>
        </w:rPr>
        <w:t xml:space="preserve"> х </w:t>
      </w:r>
      <w:r w:rsidRPr="004A72C5">
        <w:rPr>
          <w:rFonts w:ascii="Times New Roman" w:hAnsi="Times New Roman" w:cs="Times New Roman"/>
          <w:lang w:bidi="ru-RU"/>
        </w:rPr>
        <w:t>___________________ = __________________________________________________________________________________</w:t>
      </w:r>
    </w:p>
    <w:p w14:paraId="2885FDB0" w14:textId="77777777" w:rsidR="004A72C5" w:rsidRPr="004A72C5" w:rsidRDefault="004A72C5" w:rsidP="004A72C5">
      <w:pPr>
        <w:jc w:val="both"/>
        <w:rPr>
          <w:rFonts w:ascii="Times New Roman" w:hAnsi="Times New Roman" w:cs="Times New Roman"/>
          <w:lang w:bidi="ar-SA"/>
        </w:rPr>
      </w:pPr>
      <w:r w:rsidRPr="004A72C5">
        <w:rPr>
          <w:rFonts w:ascii="Times New Roman" w:hAnsi="Times New Roman" w:cs="Times New Roman"/>
        </w:rPr>
        <w:t>↑ ВП → ↑</w:t>
      </w:r>
      <w:proofErr w:type="spellStart"/>
      <w:r w:rsidRPr="004A72C5">
        <w:rPr>
          <w:rFonts w:ascii="Times New Roman" w:hAnsi="Times New Roman" w:cs="Times New Roman"/>
        </w:rPr>
        <w:t>імпульсації</w:t>
      </w:r>
      <w:proofErr w:type="spellEnd"/>
      <w:r w:rsidRPr="004A72C5">
        <w:rPr>
          <w:rFonts w:ascii="Times New Roman" w:hAnsi="Times New Roman" w:cs="Times New Roman"/>
        </w:rPr>
        <w:t xml:space="preserve"> від __________________ → ↑ __________________  (рефлекс </w:t>
      </w:r>
      <w:proofErr w:type="spellStart"/>
      <w:r w:rsidRPr="004A72C5">
        <w:rPr>
          <w:rFonts w:ascii="Times New Roman" w:hAnsi="Times New Roman" w:cs="Times New Roman"/>
        </w:rPr>
        <w:t>Бейн</w:t>
      </w:r>
      <w:r w:rsidRPr="004A72C5">
        <w:rPr>
          <w:rFonts w:ascii="Times New Roman" w:hAnsi="Times New Roman" w:cs="Times New Roman"/>
        </w:rPr>
        <w:softHyphen/>
        <w:t>бріджа</w:t>
      </w:r>
      <w:proofErr w:type="spellEnd"/>
      <w:r w:rsidRPr="004A72C5">
        <w:rPr>
          <w:rFonts w:ascii="Times New Roman" w:hAnsi="Times New Roman" w:cs="Times New Roman"/>
        </w:rPr>
        <w:t>) → ↑ _____________________</w:t>
      </w:r>
      <w:r w:rsidRPr="004A72C5">
        <w:rPr>
          <w:rFonts w:ascii="Times New Roman" w:hAnsi="Times New Roman" w:cs="Times New Roman"/>
        </w:rPr>
        <w:tab/>
        <w:t xml:space="preserve">↑ ____________________ </w:t>
      </w:r>
      <w:r w:rsidRPr="004A72C5">
        <w:rPr>
          <w:rFonts w:ascii="Times New Roman" w:hAnsi="Times New Roman" w:cs="Times New Roman"/>
        </w:rPr>
        <w:tab/>
      </w:r>
    </w:p>
    <w:p w14:paraId="37620E52" w14:textId="77777777" w:rsidR="004A72C5" w:rsidRPr="004A72C5" w:rsidRDefault="004A72C5" w:rsidP="004A72C5">
      <w:pPr>
        <w:autoSpaceDE w:val="0"/>
        <w:autoSpaceDN w:val="0"/>
        <w:jc w:val="both"/>
        <w:rPr>
          <w:rFonts w:ascii="Times New Roman" w:hAnsi="Times New Roman" w:cs="Times New Roman"/>
          <w:i/>
          <w:lang w:bidi="ru-RU"/>
        </w:rPr>
      </w:pPr>
    </w:p>
    <w:p w14:paraId="47CC4145" w14:textId="77777777" w:rsidR="004A72C5" w:rsidRPr="004A72C5" w:rsidRDefault="004A72C5" w:rsidP="004A72C5">
      <w:pPr>
        <w:autoSpaceDE w:val="0"/>
        <w:autoSpaceDN w:val="0"/>
        <w:jc w:val="both"/>
        <w:rPr>
          <w:rFonts w:ascii="Times New Roman" w:hAnsi="Times New Roman" w:cs="Times New Roman"/>
          <w:i/>
          <w:lang w:bidi="ru-RU"/>
        </w:rPr>
      </w:pPr>
    </w:p>
    <w:p w14:paraId="01F0D9F9"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bCs/>
          <w:lang w:bidi="ru-RU"/>
        </w:rPr>
        <w:t xml:space="preserve">1.10. </w:t>
      </w:r>
      <w:r w:rsidRPr="004A72C5">
        <w:rPr>
          <w:rFonts w:ascii="Times New Roman" w:hAnsi="Times New Roman" w:cs="Times New Roman"/>
          <w:lang w:bidi="ru-RU"/>
        </w:rPr>
        <w:t>Опишіть залежність загального периферичного опору судин і ВП.</w:t>
      </w:r>
    </w:p>
    <w:p w14:paraId="0FE6DA23"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64B186E"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____________________________________________________________________________________________________________________________________________________________________</w:t>
      </w:r>
    </w:p>
    <w:p w14:paraId="29F508C8"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____________________________________________________________________________________________________________________________________________________________________</w:t>
      </w:r>
    </w:p>
    <w:p w14:paraId="385EABCF"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__________________________________________________________________________________</w:t>
      </w:r>
    </w:p>
    <w:p w14:paraId="22F20529" w14:textId="77777777" w:rsidR="004A72C5" w:rsidRPr="004A72C5" w:rsidRDefault="004A72C5" w:rsidP="004A72C5">
      <w:pPr>
        <w:jc w:val="both"/>
        <w:rPr>
          <w:rFonts w:ascii="Times New Roman" w:hAnsi="Times New Roman" w:cs="Times New Roman"/>
          <w:lang w:bidi="ar-SA"/>
        </w:rPr>
      </w:pPr>
      <w:r w:rsidRPr="004A72C5">
        <w:rPr>
          <w:rFonts w:ascii="Times New Roman" w:hAnsi="Times New Roman" w:cs="Times New Roman"/>
          <w:bCs/>
          <w:iCs/>
        </w:rPr>
        <w:lastRenderedPageBreak/>
        <w:t>1.11. Проміжний і довгостроковий механізми регуляції системного АТ здійснюються гуморальною регуляцією, нормалізуючи системний АТ упродовж кількох годин або діб. Заповніть таблицю</w:t>
      </w:r>
      <w:r w:rsidRPr="004A72C5">
        <w:rPr>
          <w:rFonts w:ascii="Times New Roman" w:hAnsi="Times New Roman" w:cs="Times New Roman"/>
        </w:rPr>
        <w:t>.</w:t>
      </w:r>
    </w:p>
    <w:p w14:paraId="39BCAB05" w14:textId="77777777" w:rsidR="004A72C5" w:rsidRPr="004A72C5" w:rsidRDefault="004A72C5" w:rsidP="004A72C5">
      <w:pPr>
        <w:spacing w:after="120"/>
        <w:jc w:val="both"/>
        <w:rPr>
          <w:rFonts w:ascii="Times New Roman" w:hAnsi="Times New Roman" w:cs="Times New Roman"/>
          <w:bCs/>
        </w:rPr>
      </w:pPr>
      <w:proofErr w:type="spellStart"/>
      <w:r w:rsidRPr="004A72C5">
        <w:rPr>
          <w:rFonts w:ascii="Times New Roman" w:hAnsi="Times New Roman" w:cs="Times New Roman"/>
          <w:bCs/>
        </w:rPr>
        <w:t>Вазоактивні</w:t>
      </w:r>
      <w:proofErr w:type="spellEnd"/>
      <w:r w:rsidRPr="004A72C5">
        <w:rPr>
          <w:rFonts w:ascii="Times New Roman" w:hAnsi="Times New Roman" w:cs="Times New Roman"/>
          <w:bCs/>
        </w:rPr>
        <w:t xml:space="preserve"> сполуки</w:t>
      </w:r>
    </w:p>
    <w:tbl>
      <w:tblPr>
        <w:tblW w:w="963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57" w:type="dxa"/>
          <w:left w:w="57" w:type="dxa"/>
          <w:bottom w:w="57" w:type="dxa"/>
          <w:right w:w="57" w:type="dxa"/>
        </w:tblCellMar>
        <w:tblLook w:val="01E0" w:firstRow="1" w:lastRow="1" w:firstColumn="1" w:lastColumn="1" w:noHBand="0" w:noVBand="0"/>
      </w:tblPr>
      <w:tblGrid>
        <w:gridCol w:w="2406"/>
        <w:gridCol w:w="2409"/>
        <w:gridCol w:w="2406"/>
        <w:gridCol w:w="2409"/>
      </w:tblGrid>
      <w:tr w:rsidR="004A72C5" w:rsidRPr="004A72C5" w14:paraId="310AA6EB" w14:textId="77777777">
        <w:trPr>
          <w:trHeight w:val="20"/>
          <w:jc w:val="center"/>
        </w:trPr>
        <w:tc>
          <w:tcPr>
            <w:tcW w:w="4358" w:type="dxa"/>
            <w:gridSpan w:val="2"/>
            <w:tcBorders>
              <w:top w:val="single" w:sz="8" w:space="0" w:color="auto"/>
              <w:left w:val="single" w:sz="8" w:space="0" w:color="auto"/>
              <w:bottom w:val="single" w:sz="8" w:space="0" w:color="auto"/>
              <w:right w:val="single" w:sz="8" w:space="0" w:color="auto"/>
            </w:tcBorders>
            <w:vAlign w:val="center"/>
            <w:hideMark/>
          </w:tcPr>
          <w:p w14:paraId="15F9B057"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Вазоконстриктори</w:t>
            </w:r>
          </w:p>
        </w:tc>
        <w:tc>
          <w:tcPr>
            <w:tcW w:w="4358" w:type="dxa"/>
            <w:gridSpan w:val="2"/>
            <w:tcBorders>
              <w:top w:val="single" w:sz="8" w:space="0" w:color="auto"/>
              <w:left w:val="single" w:sz="8" w:space="0" w:color="auto"/>
              <w:bottom w:val="single" w:sz="8" w:space="0" w:color="auto"/>
              <w:right w:val="single" w:sz="8" w:space="0" w:color="auto"/>
            </w:tcBorders>
            <w:vAlign w:val="center"/>
            <w:hideMark/>
          </w:tcPr>
          <w:p w14:paraId="26EEC50F" w14:textId="77777777" w:rsidR="004A72C5" w:rsidRPr="004A72C5" w:rsidRDefault="004A72C5" w:rsidP="004A72C5">
            <w:pPr>
              <w:autoSpaceDE w:val="0"/>
              <w:autoSpaceDN w:val="0"/>
              <w:jc w:val="both"/>
              <w:rPr>
                <w:rFonts w:ascii="Times New Roman" w:hAnsi="Times New Roman" w:cs="Times New Roman"/>
                <w:lang w:bidi="ru-RU"/>
              </w:rPr>
            </w:pPr>
            <w:proofErr w:type="spellStart"/>
            <w:r w:rsidRPr="004A72C5">
              <w:rPr>
                <w:rFonts w:ascii="Times New Roman" w:hAnsi="Times New Roman" w:cs="Times New Roman"/>
                <w:lang w:bidi="ru-RU"/>
              </w:rPr>
              <w:t>Вазодилататори</w:t>
            </w:r>
            <w:proofErr w:type="spellEnd"/>
          </w:p>
        </w:tc>
      </w:tr>
      <w:tr w:rsidR="004A72C5" w:rsidRPr="004A72C5" w14:paraId="6953FCEF" w14:textId="77777777">
        <w:trPr>
          <w:trHeight w:val="20"/>
          <w:jc w:val="center"/>
        </w:trPr>
        <w:tc>
          <w:tcPr>
            <w:tcW w:w="2178" w:type="dxa"/>
            <w:tcBorders>
              <w:top w:val="single" w:sz="8" w:space="0" w:color="auto"/>
              <w:left w:val="single" w:sz="8" w:space="0" w:color="auto"/>
              <w:bottom w:val="single" w:sz="8" w:space="0" w:color="auto"/>
              <w:right w:val="single" w:sz="8" w:space="0" w:color="auto"/>
            </w:tcBorders>
            <w:vAlign w:val="center"/>
            <w:hideMark/>
          </w:tcPr>
          <w:p w14:paraId="00B25061"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речовина</w:t>
            </w:r>
          </w:p>
        </w:tc>
        <w:tc>
          <w:tcPr>
            <w:tcW w:w="2180" w:type="dxa"/>
            <w:tcBorders>
              <w:top w:val="single" w:sz="8" w:space="0" w:color="auto"/>
              <w:left w:val="single" w:sz="8" w:space="0" w:color="auto"/>
              <w:bottom w:val="single" w:sz="8" w:space="0" w:color="auto"/>
              <w:right w:val="single" w:sz="8" w:space="0" w:color="auto"/>
            </w:tcBorders>
            <w:vAlign w:val="center"/>
            <w:hideMark/>
          </w:tcPr>
          <w:p w14:paraId="53C245E5"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вплив</w:t>
            </w:r>
          </w:p>
        </w:tc>
        <w:tc>
          <w:tcPr>
            <w:tcW w:w="2178" w:type="dxa"/>
            <w:tcBorders>
              <w:top w:val="single" w:sz="8" w:space="0" w:color="auto"/>
              <w:left w:val="single" w:sz="8" w:space="0" w:color="auto"/>
              <w:bottom w:val="single" w:sz="8" w:space="0" w:color="auto"/>
              <w:right w:val="single" w:sz="8" w:space="0" w:color="auto"/>
            </w:tcBorders>
            <w:vAlign w:val="center"/>
            <w:hideMark/>
          </w:tcPr>
          <w:p w14:paraId="5F0045EC" w14:textId="5040E484" w:rsidR="004A72C5" w:rsidRPr="004A72C5" w:rsidRDefault="005C7189"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Р</w:t>
            </w:r>
            <w:r w:rsidR="004A72C5" w:rsidRPr="004A72C5">
              <w:rPr>
                <w:rFonts w:ascii="Times New Roman" w:hAnsi="Times New Roman" w:cs="Times New Roman"/>
                <w:lang w:bidi="ru-RU"/>
              </w:rPr>
              <w:t>ечовина</w:t>
            </w:r>
          </w:p>
        </w:tc>
        <w:tc>
          <w:tcPr>
            <w:tcW w:w="2180" w:type="dxa"/>
            <w:tcBorders>
              <w:top w:val="single" w:sz="8" w:space="0" w:color="auto"/>
              <w:left w:val="single" w:sz="8" w:space="0" w:color="auto"/>
              <w:bottom w:val="single" w:sz="8" w:space="0" w:color="auto"/>
              <w:right w:val="single" w:sz="8" w:space="0" w:color="auto"/>
            </w:tcBorders>
            <w:vAlign w:val="center"/>
            <w:hideMark/>
          </w:tcPr>
          <w:p w14:paraId="28874AF9"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вплив</w:t>
            </w:r>
          </w:p>
        </w:tc>
      </w:tr>
      <w:tr w:rsidR="004A72C5" w:rsidRPr="004A72C5" w14:paraId="080C5309" w14:textId="77777777">
        <w:trPr>
          <w:trHeight w:val="20"/>
          <w:jc w:val="center"/>
        </w:trPr>
        <w:tc>
          <w:tcPr>
            <w:tcW w:w="2178" w:type="dxa"/>
            <w:tcBorders>
              <w:top w:val="single" w:sz="8" w:space="0" w:color="auto"/>
              <w:left w:val="single" w:sz="8" w:space="0" w:color="auto"/>
              <w:bottom w:val="single" w:sz="8" w:space="0" w:color="auto"/>
              <w:right w:val="single" w:sz="8" w:space="0" w:color="auto"/>
            </w:tcBorders>
            <w:vAlign w:val="center"/>
          </w:tcPr>
          <w:p w14:paraId="561B4BCB" w14:textId="77777777" w:rsidR="004A72C5" w:rsidRPr="004A72C5" w:rsidRDefault="004A72C5" w:rsidP="004A72C5">
            <w:pPr>
              <w:autoSpaceDE w:val="0"/>
              <w:autoSpaceDN w:val="0"/>
              <w:jc w:val="both"/>
              <w:rPr>
                <w:rFonts w:ascii="Times New Roman" w:hAnsi="Times New Roman" w:cs="Times New Roman"/>
                <w:lang w:bidi="ru-RU"/>
              </w:rPr>
            </w:pPr>
          </w:p>
          <w:p w14:paraId="703784F5" w14:textId="77777777" w:rsidR="004A72C5" w:rsidRPr="004A72C5" w:rsidRDefault="004A72C5" w:rsidP="004A72C5">
            <w:pPr>
              <w:autoSpaceDE w:val="0"/>
              <w:autoSpaceDN w:val="0"/>
              <w:jc w:val="both"/>
              <w:rPr>
                <w:rFonts w:ascii="Times New Roman" w:hAnsi="Times New Roman" w:cs="Times New Roman"/>
                <w:lang w:bidi="ru-RU"/>
              </w:rPr>
            </w:pPr>
          </w:p>
          <w:p w14:paraId="1CF49F85" w14:textId="77777777" w:rsidR="004A72C5" w:rsidRPr="004A72C5" w:rsidRDefault="004A72C5" w:rsidP="004A72C5">
            <w:pPr>
              <w:autoSpaceDE w:val="0"/>
              <w:autoSpaceDN w:val="0"/>
              <w:jc w:val="both"/>
              <w:rPr>
                <w:rFonts w:ascii="Times New Roman" w:hAnsi="Times New Roman" w:cs="Times New Roman"/>
                <w:lang w:bidi="ru-RU"/>
              </w:rPr>
            </w:pPr>
          </w:p>
        </w:tc>
        <w:tc>
          <w:tcPr>
            <w:tcW w:w="2180" w:type="dxa"/>
            <w:tcBorders>
              <w:top w:val="single" w:sz="8" w:space="0" w:color="auto"/>
              <w:left w:val="single" w:sz="8" w:space="0" w:color="auto"/>
              <w:bottom w:val="single" w:sz="8" w:space="0" w:color="auto"/>
              <w:right w:val="single" w:sz="8" w:space="0" w:color="auto"/>
            </w:tcBorders>
            <w:vAlign w:val="center"/>
          </w:tcPr>
          <w:p w14:paraId="6F98762C" w14:textId="77777777" w:rsidR="004A72C5" w:rsidRPr="004A72C5" w:rsidRDefault="004A72C5" w:rsidP="004A72C5">
            <w:pPr>
              <w:autoSpaceDE w:val="0"/>
              <w:autoSpaceDN w:val="0"/>
              <w:jc w:val="both"/>
              <w:rPr>
                <w:rFonts w:ascii="Times New Roman" w:hAnsi="Times New Roman" w:cs="Times New Roman"/>
                <w:lang w:bidi="ru-RU"/>
              </w:rPr>
            </w:pPr>
          </w:p>
          <w:p w14:paraId="46FA736A" w14:textId="77777777" w:rsidR="004A72C5" w:rsidRPr="004A72C5" w:rsidRDefault="004A72C5" w:rsidP="004A72C5">
            <w:pPr>
              <w:autoSpaceDE w:val="0"/>
              <w:autoSpaceDN w:val="0"/>
              <w:jc w:val="both"/>
              <w:rPr>
                <w:rFonts w:ascii="Times New Roman" w:hAnsi="Times New Roman" w:cs="Times New Roman"/>
                <w:lang w:bidi="ru-RU"/>
              </w:rPr>
            </w:pPr>
          </w:p>
          <w:p w14:paraId="112A860C" w14:textId="77777777" w:rsidR="004A72C5" w:rsidRPr="004A72C5" w:rsidRDefault="004A72C5" w:rsidP="004A72C5">
            <w:pPr>
              <w:autoSpaceDE w:val="0"/>
              <w:autoSpaceDN w:val="0"/>
              <w:jc w:val="both"/>
              <w:rPr>
                <w:rFonts w:ascii="Times New Roman" w:hAnsi="Times New Roman" w:cs="Times New Roman"/>
                <w:lang w:bidi="ru-RU"/>
              </w:rPr>
            </w:pPr>
          </w:p>
          <w:p w14:paraId="27653A5A" w14:textId="77777777" w:rsidR="004A72C5" w:rsidRPr="004A72C5" w:rsidRDefault="004A72C5" w:rsidP="004A72C5">
            <w:pPr>
              <w:autoSpaceDE w:val="0"/>
              <w:autoSpaceDN w:val="0"/>
              <w:jc w:val="both"/>
              <w:rPr>
                <w:rFonts w:ascii="Times New Roman" w:hAnsi="Times New Roman" w:cs="Times New Roman"/>
                <w:lang w:bidi="ru-RU"/>
              </w:rPr>
            </w:pPr>
          </w:p>
          <w:p w14:paraId="717C46D0" w14:textId="77777777" w:rsidR="004A72C5" w:rsidRPr="004A72C5" w:rsidRDefault="004A72C5" w:rsidP="004A72C5">
            <w:pPr>
              <w:autoSpaceDE w:val="0"/>
              <w:autoSpaceDN w:val="0"/>
              <w:jc w:val="both"/>
              <w:rPr>
                <w:rFonts w:ascii="Times New Roman" w:hAnsi="Times New Roman" w:cs="Times New Roman"/>
                <w:lang w:bidi="ru-RU"/>
              </w:rPr>
            </w:pPr>
          </w:p>
        </w:tc>
        <w:tc>
          <w:tcPr>
            <w:tcW w:w="2178" w:type="dxa"/>
            <w:tcBorders>
              <w:top w:val="single" w:sz="8" w:space="0" w:color="auto"/>
              <w:left w:val="single" w:sz="8" w:space="0" w:color="auto"/>
              <w:bottom w:val="single" w:sz="8" w:space="0" w:color="auto"/>
              <w:right w:val="single" w:sz="8" w:space="0" w:color="auto"/>
            </w:tcBorders>
            <w:vAlign w:val="center"/>
          </w:tcPr>
          <w:p w14:paraId="47B59BA3" w14:textId="77777777" w:rsidR="004A72C5" w:rsidRPr="004A72C5" w:rsidRDefault="004A72C5" w:rsidP="004A72C5">
            <w:pPr>
              <w:autoSpaceDE w:val="0"/>
              <w:autoSpaceDN w:val="0"/>
              <w:jc w:val="both"/>
              <w:rPr>
                <w:rFonts w:ascii="Times New Roman" w:hAnsi="Times New Roman" w:cs="Times New Roman"/>
                <w:lang w:bidi="ru-RU"/>
              </w:rPr>
            </w:pPr>
          </w:p>
        </w:tc>
        <w:tc>
          <w:tcPr>
            <w:tcW w:w="2180" w:type="dxa"/>
            <w:tcBorders>
              <w:top w:val="single" w:sz="8" w:space="0" w:color="auto"/>
              <w:left w:val="single" w:sz="8" w:space="0" w:color="auto"/>
              <w:bottom w:val="single" w:sz="8" w:space="0" w:color="auto"/>
              <w:right w:val="single" w:sz="8" w:space="0" w:color="auto"/>
            </w:tcBorders>
            <w:vAlign w:val="center"/>
          </w:tcPr>
          <w:p w14:paraId="1D20A2A5" w14:textId="77777777" w:rsidR="004A72C5" w:rsidRPr="004A72C5" w:rsidRDefault="004A72C5" w:rsidP="004A72C5">
            <w:pPr>
              <w:autoSpaceDE w:val="0"/>
              <w:autoSpaceDN w:val="0"/>
              <w:jc w:val="both"/>
              <w:rPr>
                <w:rFonts w:ascii="Times New Roman" w:hAnsi="Times New Roman" w:cs="Times New Roman"/>
                <w:lang w:bidi="ru-RU"/>
              </w:rPr>
            </w:pPr>
          </w:p>
        </w:tc>
      </w:tr>
      <w:tr w:rsidR="004A72C5" w:rsidRPr="004A72C5" w14:paraId="48CDE34D" w14:textId="77777777">
        <w:trPr>
          <w:trHeight w:val="20"/>
          <w:jc w:val="center"/>
        </w:trPr>
        <w:tc>
          <w:tcPr>
            <w:tcW w:w="2178" w:type="dxa"/>
            <w:tcBorders>
              <w:top w:val="single" w:sz="8" w:space="0" w:color="auto"/>
              <w:left w:val="single" w:sz="8" w:space="0" w:color="auto"/>
              <w:bottom w:val="single" w:sz="8" w:space="0" w:color="auto"/>
              <w:right w:val="single" w:sz="8" w:space="0" w:color="auto"/>
            </w:tcBorders>
            <w:vAlign w:val="center"/>
          </w:tcPr>
          <w:p w14:paraId="5BDA317F" w14:textId="77777777" w:rsidR="004A72C5" w:rsidRPr="004A72C5" w:rsidRDefault="004A72C5" w:rsidP="004A72C5">
            <w:pPr>
              <w:autoSpaceDE w:val="0"/>
              <w:autoSpaceDN w:val="0"/>
              <w:jc w:val="both"/>
              <w:rPr>
                <w:rFonts w:ascii="Times New Roman" w:hAnsi="Times New Roman" w:cs="Times New Roman"/>
                <w:lang w:bidi="ru-RU"/>
              </w:rPr>
            </w:pPr>
          </w:p>
          <w:p w14:paraId="5CA9BBF0" w14:textId="77777777" w:rsidR="004A72C5" w:rsidRPr="004A72C5" w:rsidRDefault="004A72C5" w:rsidP="004A72C5">
            <w:pPr>
              <w:autoSpaceDE w:val="0"/>
              <w:autoSpaceDN w:val="0"/>
              <w:jc w:val="both"/>
              <w:rPr>
                <w:rFonts w:ascii="Times New Roman" w:hAnsi="Times New Roman" w:cs="Times New Roman"/>
                <w:lang w:bidi="ru-RU"/>
              </w:rPr>
            </w:pPr>
          </w:p>
          <w:p w14:paraId="769BC81E" w14:textId="77777777" w:rsidR="004A72C5" w:rsidRPr="004A72C5" w:rsidRDefault="004A72C5" w:rsidP="004A72C5">
            <w:pPr>
              <w:autoSpaceDE w:val="0"/>
              <w:autoSpaceDN w:val="0"/>
              <w:jc w:val="both"/>
              <w:rPr>
                <w:rFonts w:ascii="Times New Roman" w:hAnsi="Times New Roman" w:cs="Times New Roman"/>
                <w:lang w:bidi="ru-RU"/>
              </w:rPr>
            </w:pPr>
          </w:p>
        </w:tc>
        <w:tc>
          <w:tcPr>
            <w:tcW w:w="2180" w:type="dxa"/>
            <w:tcBorders>
              <w:top w:val="single" w:sz="8" w:space="0" w:color="auto"/>
              <w:left w:val="single" w:sz="8" w:space="0" w:color="auto"/>
              <w:bottom w:val="single" w:sz="8" w:space="0" w:color="auto"/>
              <w:right w:val="single" w:sz="8" w:space="0" w:color="auto"/>
            </w:tcBorders>
            <w:vAlign w:val="center"/>
          </w:tcPr>
          <w:p w14:paraId="5159103F" w14:textId="77777777" w:rsidR="004A72C5" w:rsidRPr="004A72C5" w:rsidRDefault="004A72C5" w:rsidP="004A72C5">
            <w:pPr>
              <w:autoSpaceDE w:val="0"/>
              <w:autoSpaceDN w:val="0"/>
              <w:jc w:val="both"/>
              <w:rPr>
                <w:rFonts w:ascii="Times New Roman" w:hAnsi="Times New Roman" w:cs="Times New Roman"/>
                <w:lang w:bidi="ru-RU"/>
              </w:rPr>
            </w:pPr>
          </w:p>
          <w:p w14:paraId="60D129B6" w14:textId="77777777" w:rsidR="004A72C5" w:rsidRPr="004A72C5" w:rsidRDefault="004A72C5" w:rsidP="004A72C5">
            <w:pPr>
              <w:autoSpaceDE w:val="0"/>
              <w:autoSpaceDN w:val="0"/>
              <w:jc w:val="both"/>
              <w:rPr>
                <w:rFonts w:ascii="Times New Roman" w:hAnsi="Times New Roman" w:cs="Times New Roman"/>
                <w:lang w:bidi="ru-RU"/>
              </w:rPr>
            </w:pPr>
          </w:p>
          <w:p w14:paraId="533A0960" w14:textId="77777777" w:rsidR="004A72C5" w:rsidRPr="004A72C5" w:rsidRDefault="004A72C5" w:rsidP="004A72C5">
            <w:pPr>
              <w:autoSpaceDE w:val="0"/>
              <w:autoSpaceDN w:val="0"/>
              <w:jc w:val="both"/>
              <w:rPr>
                <w:rFonts w:ascii="Times New Roman" w:hAnsi="Times New Roman" w:cs="Times New Roman"/>
                <w:lang w:bidi="ru-RU"/>
              </w:rPr>
            </w:pPr>
          </w:p>
          <w:p w14:paraId="7486950B" w14:textId="77777777" w:rsidR="004A72C5" w:rsidRPr="004A72C5" w:rsidRDefault="004A72C5" w:rsidP="004A72C5">
            <w:pPr>
              <w:autoSpaceDE w:val="0"/>
              <w:autoSpaceDN w:val="0"/>
              <w:jc w:val="both"/>
              <w:rPr>
                <w:rFonts w:ascii="Times New Roman" w:hAnsi="Times New Roman" w:cs="Times New Roman"/>
                <w:lang w:bidi="ru-RU"/>
              </w:rPr>
            </w:pPr>
          </w:p>
          <w:p w14:paraId="6A10B9C9" w14:textId="77777777" w:rsidR="004A72C5" w:rsidRPr="004A72C5" w:rsidRDefault="004A72C5" w:rsidP="004A72C5">
            <w:pPr>
              <w:autoSpaceDE w:val="0"/>
              <w:autoSpaceDN w:val="0"/>
              <w:jc w:val="both"/>
              <w:rPr>
                <w:rFonts w:ascii="Times New Roman" w:hAnsi="Times New Roman" w:cs="Times New Roman"/>
                <w:lang w:bidi="ru-RU"/>
              </w:rPr>
            </w:pPr>
          </w:p>
        </w:tc>
        <w:tc>
          <w:tcPr>
            <w:tcW w:w="2178" w:type="dxa"/>
            <w:tcBorders>
              <w:top w:val="single" w:sz="8" w:space="0" w:color="auto"/>
              <w:left w:val="single" w:sz="8" w:space="0" w:color="auto"/>
              <w:bottom w:val="single" w:sz="8" w:space="0" w:color="auto"/>
              <w:right w:val="single" w:sz="8" w:space="0" w:color="auto"/>
            </w:tcBorders>
            <w:vAlign w:val="center"/>
          </w:tcPr>
          <w:p w14:paraId="1EB4385A" w14:textId="77777777" w:rsidR="004A72C5" w:rsidRPr="004A72C5" w:rsidRDefault="004A72C5" w:rsidP="004A72C5">
            <w:pPr>
              <w:autoSpaceDE w:val="0"/>
              <w:autoSpaceDN w:val="0"/>
              <w:jc w:val="both"/>
              <w:rPr>
                <w:rFonts w:ascii="Times New Roman" w:hAnsi="Times New Roman" w:cs="Times New Roman"/>
                <w:lang w:bidi="ru-RU"/>
              </w:rPr>
            </w:pPr>
          </w:p>
        </w:tc>
        <w:tc>
          <w:tcPr>
            <w:tcW w:w="2180" w:type="dxa"/>
            <w:tcBorders>
              <w:top w:val="single" w:sz="8" w:space="0" w:color="auto"/>
              <w:left w:val="single" w:sz="8" w:space="0" w:color="auto"/>
              <w:bottom w:val="single" w:sz="8" w:space="0" w:color="auto"/>
              <w:right w:val="single" w:sz="8" w:space="0" w:color="auto"/>
            </w:tcBorders>
            <w:vAlign w:val="center"/>
          </w:tcPr>
          <w:p w14:paraId="02E2907E" w14:textId="77777777" w:rsidR="004A72C5" w:rsidRPr="004A72C5" w:rsidRDefault="004A72C5" w:rsidP="004A72C5">
            <w:pPr>
              <w:autoSpaceDE w:val="0"/>
              <w:autoSpaceDN w:val="0"/>
              <w:jc w:val="both"/>
              <w:rPr>
                <w:rFonts w:ascii="Times New Roman" w:hAnsi="Times New Roman" w:cs="Times New Roman"/>
                <w:lang w:bidi="ru-RU"/>
              </w:rPr>
            </w:pPr>
          </w:p>
        </w:tc>
      </w:tr>
      <w:tr w:rsidR="004A72C5" w:rsidRPr="004A72C5" w14:paraId="6782294D" w14:textId="77777777">
        <w:trPr>
          <w:trHeight w:val="20"/>
          <w:jc w:val="center"/>
        </w:trPr>
        <w:tc>
          <w:tcPr>
            <w:tcW w:w="2178" w:type="dxa"/>
            <w:tcBorders>
              <w:top w:val="single" w:sz="8" w:space="0" w:color="auto"/>
              <w:left w:val="single" w:sz="8" w:space="0" w:color="auto"/>
              <w:bottom w:val="single" w:sz="8" w:space="0" w:color="auto"/>
              <w:right w:val="single" w:sz="8" w:space="0" w:color="auto"/>
            </w:tcBorders>
            <w:vAlign w:val="center"/>
          </w:tcPr>
          <w:p w14:paraId="1D95DD4A" w14:textId="77777777" w:rsidR="004A72C5" w:rsidRPr="004A72C5" w:rsidRDefault="004A72C5" w:rsidP="004A72C5">
            <w:pPr>
              <w:autoSpaceDE w:val="0"/>
              <w:autoSpaceDN w:val="0"/>
              <w:jc w:val="both"/>
              <w:rPr>
                <w:rFonts w:ascii="Times New Roman" w:hAnsi="Times New Roman" w:cs="Times New Roman"/>
                <w:lang w:bidi="ru-RU"/>
              </w:rPr>
            </w:pPr>
          </w:p>
          <w:p w14:paraId="195721F9" w14:textId="77777777" w:rsidR="004A72C5" w:rsidRPr="004A72C5" w:rsidRDefault="004A72C5" w:rsidP="004A72C5">
            <w:pPr>
              <w:autoSpaceDE w:val="0"/>
              <w:autoSpaceDN w:val="0"/>
              <w:jc w:val="both"/>
              <w:rPr>
                <w:rFonts w:ascii="Times New Roman" w:hAnsi="Times New Roman" w:cs="Times New Roman"/>
                <w:lang w:bidi="ru-RU"/>
              </w:rPr>
            </w:pPr>
          </w:p>
          <w:p w14:paraId="3EBF08E0" w14:textId="77777777" w:rsidR="004A72C5" w:rsidRPr="004A72C5" w:rsidRDefault="004A72C5" w:rsidP="004A72C5">
            <w:pPr>
              <w:autoSpaceDE w:val="0"/>
              <w:autoSpaceDN w:val="0"/>
              <w:jc w:val="both"/>
              <w:rPr>
                <w:rFonts w:ascii="Times New Roman" w:hAnsi="Times New Roman" w:cs="Times New Roman"/>
                <w:lang w:bidi="ru-RU"/>
              </w:rPr>
            </w:pPr>
          </w:p>
        </w:tc>
        <w:tc>
          <w:tcPr>
            <w:tcW w:w="2180" w:type="dxa"/>
            <w:tcBorders>
              <w:top w:val="single" w:sz="8" w:space="0" w:color="auto"/>
              <w:left w:val="single" w:sz="8" w:space="0" w:color="auto"/>
              <w:bottom w:val="single" w:sz="8" w:space="0" w:color="auto"/>
              <w:right w:val="single" w:sz="8" w:space="0" w:color="auto"/>
            </w:tcBorders>
            <w:vAlign w:val="center"/>
          </w:tcPr>
          <w:p w14:paraId="41C454CA" w14:textId="77777777" w:rsidR="004A72C5" w:rsidRPr="004A72C5" w:rsidRDefault="004A72C5" w:rsidP="004A72C5">
            <w:pPr>
              <w:autoSpaceDE w:val="0"/>
              <w:autoSpaceDN w:val="0"/>
              <w:jc w:val="both"/>
              <w:rPr>
                <w:rFonts w:ascii="Times New Roman" w:hAnsi="Times New Roman" w:cs="Times New Roman"/>
                <w:lang w:bidi="ru-RU"/>
              </w:rPr>
            </w:pPr>
          </w:p>
          <w:p w14:paraId="23F593F0" w14:textId="77777777" w:rsidR="004A72C5" w:rsidRPr="004A72C5" w:rsidRDefault="004A72C5" w:rsidP="004A72C5">
            <w:pPr>
              <w:autoSpaceDE w:val="0"/>
              <w:autoSpaceDN w:val="0"/>
              <w:jc w:val="both"/>
              <w:rPr>
                <w:rFonts w:ascii="Times New Roman" w:hAnsi="Times New Roman" w:cs="Times New Roman"/>
                <w:lang w:bidi="ru-RU"/>
              </w:rPr>
            </w:pPr>
          </w:p>
          <w:p w14:paraId="1F392DC4" w14:textId="77777777" w:rsidR="004A72C5" w:rsidRPr="004A72C5" w:rsidRDefault="004A72C5" w:rsidP="004A72C5">
            <w:pPr>
              <w:autoSpaceDE w:val="0"/>
              <w:autoSpaceDN w:val="0"/>
              <w:jc w:val="both"/>
              <w:rPr>
                <w:rFonts w:ascii="Times New Roman" w:hAnsi="Times New Roman" w:cs="Times New Roman"/>
                <w:lang w:bidi="ru-RU"/>
              </w:rPr>
            </w:pPr>
          </w:p>
          <w:p w14:paraId="6F9D67EE" w14:textId="77777777" w:rsidR="004A72C5" w:rsidRPr="004A72C5" w:rsidRDefault="004A72C5" w:rsidP="004A72C5">
            <w:pPr>
              <w:autoSpaceDE w:val="0"/>
              <w:autoSpaceDN w:val="0"/>
              <w:jc w:val="both"/>
              <w:rPr>
                <w:rFonts w:ascii="Times New Roman" w:hAnsi="Times New Roman" w:cs="Times New Roman"/>
                <w:lang w:bidi="ru-RU"/>
              </w:rPr>
            </w:pPr>
          </w:p>
          <w:p w14:paraId="04A90A5A" w14:textId="77777777" w:rsidR="004A72C5" w:rsidRPr="004A72C5" w:rsidRDefault="004A72C5" w:rsidP="004A72C5">
            <w:pPr>
              <w:autoSpaceDE w:val="0"/>
              <w:autoSpaceDN w:val="0"/>
              <w:jc w:val="both"/>
              <w:rPr>
                <w:rFonts w:ascii="Times New Roman" w:hAnsi="Times New Roman" w:cs="Times New Roman"/>
                <w:lang w:bidi="ru-RU"/>
              </w:rPr>
            </w:pPr>
          </w:p>
        </w:tc>
        <w:tc>
          <w:tcPr>
            <w:tcW w:w="2178" w:type="dxa"/>
            <w:tcBorders>
              <w:top w:val="single" w:sz="8" w:space="0" w:color="auto"/>
              <w:left w:val="single" w:sz="8" w:space="0" w:color="auto"/>
              <w:bottom w:val="single" w:sz="8" w:space="0" w:color="auto"/>
              <w:right w:val="single" w:sz="8" w:space="0" w:color="auto"/>
            </w:tcBorders>
            <w:vAlign w:val="center"/>
          </w:tcPr>
          <w:p w14:paraId="63FEDFF5" w14:textId="77777777" w:rsidR="004A72C5" w:rsidRPr="004A72C5" w:rsidRDefault="004A72C5" w:rsidP="004A72C5">
            <w:pPr>
              <w:autoSpaceDE w:val="0"/>
              <w:autoSpaceDN w:val="0"/>
              <w:jc w:val="both"/>
              <w:rPr>
                <w:rFonts w:ascii="Times New Roman" w:hAnsi="Times New Roman" w:cs="Times New Roman"/>
                <w:lang w:bidi="ru-RU"/>
              </w:rPr>
            </w:pPr>
          </w:p>
        </w:tc>
        <w:tc>
          <w:tcPr>
            <w:tcW w:w="2180" w:type="dxa"/>
            <w:tcBorders>
              <w:top w:val="single" w:sz="8" w:space="0" w:color="auto"/>
              <w:left w:val="single" w:sz="8" w:space="0" w:color="auto"/>
              <w:bottom w:val="single" w:sz="8" w:space="0" w:color="auto"/>
              <w:right w:val="single" w:sz="8" w:space="0" w:color="auto"/>
            </w:tcBorders>
            <w:vAlign w:val="center"/>
          </w:tcPr>
          <w:p w14:paraId="43E29BDC" w14:textId="77777777" w:rsidR="004A72C5" w:rsidRPr="004A72C5" w:rsidRDefault="004A72C5" w:rsidP="004A72C5">
            <w:pPr>
              <w:autoSpaceDE w:val="0"/>
              <w:autoSpaceDN w:val="0"/>
              <w:jc w:val="both"/>
              <w:rPr>
                <w:rFonts w:ascii="Times New Roman" w:hAnsi="Times New Roman" w:cs="Times New Roman"/>
                <w:lang w:bidi="ru-RU"/>
              </w:rPr>
            </w:pPr>
          </w:p>
        </w:tc>
      </w:tr>
      <w:tr w:rsidR="004A72C5" w:rsidRPr="004A72C5" w14:paraId="4FEC8EB4" w14:textId="77777777">
        <w:trPr>
          <w:trHeight w:val="20"/>
          <w:jc w:val="center"/>
        </w:trPr>
        <w:tc>
          <w:tcPr>
            <w:tcW w:w="2178" w:type="dxa"/>
            <w:tcBorders>
              <w:top w:val="single" w:sz="8" w:space="0" w:color="auto"/>
              <w:left w:val="single" w:sz="8" w:space="0" w:color="auto"/>
              <w:bottom w:val="single" w:sz="8" w:space="0" w:color="auto"/>
              <w:right w:val="single" w:sz="8" w:space="0" w:color="auto"/>
            </w:tcBorders>
            <w:vAlign w:val="center"/>
          </w:tcPr>
          <w:p w14:paraId="07775BC6" w14:textId="77777777" w:rsidR="004A72C5" w:rsidRPr="004A72C5" w:rsidRDefault="004A72C5" w:rsidP="004A72C5">
            <w:pPr>
              <w:autoSpaceDE w:val="0"/>
              <w:autoSpaceDN w:val="0"/>
              <w:jc w:val="both"/>
              <w:rPr>
                <w:rFonts w:ascii="Times New Roman" w:hAnsi="Times New Roman" w:cs="Times New Roman"/>
                <w:lang w:bidi="ru-RU"/>
              </w:rPr>
            </w:pPr>
          </w:p>
          <w:p w14:paraId="09086485" w14:textId="77777777" w:rsidR="004A72C5" w:rsidRPr="004A72C5" w:rsidRDefault="004A72C5" w:rsidP="004A72C5">
            <w:pPr>
              <w:autoSpaceDE w:val="0"/>
              <w:autoSpaceDN w:val="0"/>
              <w:jc w:val="both"/>
              <w:rPr>
                <w:rFonts w:ascii="Times New Roman" w:hAnsi="Times New Roman" w:cs="Times New Roman"/>
                <w:lang w:bidi="ru-RU"/>
              </w:rPr>
            </w:pPr>
          </w:p>
          <w:p w14:paraId="2204EE87" w14:textId="77777777" w:rsidR="004A72C5" w:rsidRPr="004A72C5" w:rsidRDefault="004A72C5" w:rsidP="004A72C5">
            <w:pPr>
              <w:autoSpaceDE w:val="0"/>
              <w:autoSpaceDN w:val="0"/>
              <w:jc w:val="both"/>
              <w:rPr>
                <w:rFonts w:ascii="Times New Roman" w:hAnsi="Times New Roman" w:cs="Times New Roman"/>
                <w:lang w:bidi="ru-RU"/>
              </w:rPr>
            </w:pPr>
          </w:p>
        </w:tc>
        <w:tc>
          <w:tcPr>
            <w:tcW w:w="2180" w:type="dxa"/>
            <w:tcBorders>
              <w:top w:val="single" w:sz="8" w:space="0" w:color="auto"/>
              <w:left w:val="single" w:sz="8" w:space="0" w:color="auto"/>
              <w:bottom w:val="single" w:sz="8" w:space="0" w:color="auto"/>
              <w:right w:val="single" w:sz="8" w:space="0" w:color="auto"/>
            </w:tcBorders>
            <w:vAlign w:val="center"/>
          </w:tcPr>
          <w:p w14:paraId="323F6AF7" w14:textId="77777777" w:rsidR="004A72C5" w:rsidRPr="004A72C5" w:rsidRDefault="004A72C5" w:rsidP="004A72C5">
            <w:pPr>
              <w:autoSpaceDE w:val="0"/>
              <w:autoSpaceDN w:val="0"/>
              <w:jc w:val="both"/>
              <w:rPr>
                <w:rFonts w:ascii="Times New Roman" w:hAnsi="Times New Roman" w:cs="Times New Roman"/>
                <w:lang w:bidi="ru-RU"/>
              </w:rPr>
            </w:pPr>
          </w:p>
          <w:p w14:paraId="45F748DE" w14:textId="77777777" w:rsidR="004A72C5" w:rsidRPr="004A72C5" w:rsidRDefault="004A72C5" w:rsidP="004A72C5">
            <w:pPr>
              <w:autoSpaceDE w:val="0"/>
              <w:autoSpaceDN w:val="0"/>
              <w:jc w:val="both"/>
              <w:rPr>
                <w:rFonts w:ascii="Times New Roman" w:hAnsi="Times New Roman" w:cs="Times New Roman"/>
                <w:lang w:bidi="ru-RU"/>
              </w:rPr>
            </w:pPr>
          </w:p>
          <w:p w14:paraId="3AB33CE6" w14:textId="77777777" w:rsidR="004A72C5" w:rsidRPr="004A72C5" w:rsidRDefault="004A72C5" w:rsidP="004A72C5">
            <w:pPr>
              <w:autoSpaceDE w:val="0"/>
              <w:autoSpaceDN w:val="0"/>
              <w:jc w:val="both"/>
              <w:rPr>
                <w:rFonts w:ascii="Times New Roman" w:hAnsi="Times New Roman" w:cs="Times New Roman"/>
                <w:lang w:bidi="ru-RU"/>
              </w:rPr>
            </w:pPr>
          </w:p>
          <w:p w14:paraId="09340BA4" w14:textId="77777777" w:rsidR="004A72C5" w:rsidRPr="004A72C5" w:rsidRDefault="004A72C5" w:rsidP="004A72C5">
            <w:pPr>
              <w:autoSpaceDE w:val="0"/>
              <w:autoSpaceDN w:val="0"/>
              <w:jc w:val="both"/>
              <w:rPr>
                <w:rFonts w:ascii="Times New Roman" w:hAnsi="Times New Roman" w:cs="Times New Roman"/>
                <w:lang w:bidi="ru-RU"/>
              </w:rPr>
            </w:pPr>
          </w:p>
          <w:p w14:paraId="2CAF3C04" w14:textId="77777777" w:rsidR="004A72C5" w:rsidRPr="004A72C5" w:rsidRDefault="004A72C5" w:rsidP="004A72C5">
            <w:pPr>
              <w:autoSpaceDE w:val="0"/>
              <w:autoSpaceDN w:val="0"/>
              <w:jc w:val="both"/>
              <w:rPr>
                <w:rFonts w:ascii="Times New Roman" w:hAnsi="Times New Roman" w:cs="Times New Roman"/>
                <w:lang w:bidi="ru-RU"/>
              </w:rPr>
            </w:pPr>
          </w:p>
        </w:tc>
        <w:tc>
          <w:tcPr>
            <w:tcW w:w="2178" w:type="dxa"/>
            <w:tcBorders>
              <w:top w:val="single" w:sz="8" w:space="0" w:color="auto"/>
              <w:left w:val="single" w:sz="8" w:space="0" w:color="auto"/>
              <w:bottom w:val="single" w:sz="8" w:space="0" w:color="auto"/>
              <w:right w:val="single" w:sz="8" w:space="0" w:color="auto"/>
            </w:tcBorders>
            <w:vAlign w:val="center"/>
          </w:tcPr>
          <w:p w14:paraId="599E2A16" w14:textId="77777777" w:rsidR="004A72C5" w:rsidRPr="004A72C5" w:rsidRDefault="004A72C5" w:rsidP="004A72C5">
            <w:pPr>
              <w:autoSpaceDE w:val="0"/>
              <w:autoSpaceDN w:val="0"/>
              <w:jc w:val="both"/>
              <w:rPr>
                <w:rFonts w:ascii="Times New Roman" w:hAnsi="Times New Roman" w:cs="Times New Roman"/>
                <w:lang w:bidi="ru-RU"/>
              </w:rPr>
            </w:pPr>
          </w:p>
        </w:tc>
        <w:tc>
          <w:tcPr>
            <w:tcW w:w="2180" w:type="dxa"/>
            <w:tcBorders>
              <w:top w:val="single" w:sz="8" w:space="0" w:color="auto"/>
              <w:left w:val="single" w:sz="8" w:space="0" w:color="auto"/>
              <w:bottom w:val="single" w:sz="8" w:space="0" w:color="auto"/>
              <w:right w:val="single" w:sz="8" w:space="0" w:color="auto"/>
            </w:tcBorders>
            <w:vAlign w:val="center"/>
          </w:tcPr>
          <w:p w14:paraId="23C17685" w14:textId="77777777" w:rsidR="004A72C5" w:rsidRPr="004A72C5" w:rsidRDefault="004A72C5" w:rsidP="004A72C5">
            <w:pPr>
              <w:autoSpaceDE w:val="0"/>
              <w:autoSpaceDN w:val="0"/>
              <w:jc w:val="both"/>
              <w:rPr>
                <w:rFonts w:ascii="Times New Roman" w:hAnsi="Times New Roman" w:cs="Times New Roman"/>
                <w:lang w:bidi="ru-RU"/>
              </w:rPr>
            </w:pPr>
          </w:p>
        </w:tc>
      </w:tr>
      <w:tr w:rsidR="004A72C5" w:rsidRPr="004A72C5" w14:paraId="42D6F308" w14:textId="77777777">
        <w:trPr>
          <w:trHeight w:val="20"/>
          <w:jc w:val="center"/>
        </w:trPr>
        <w:tc>
          <w:tcPr>
            <w:tcW w:w="2178" w:type="dxa"/>
            <w:tcBorders>
              <w:top w:val="single" w:sz="8" w:space="0" w:color="auto"/>
              <w:left w:val="single" w:sz="8" w:space="0" w:color="auto"/>
              <w:bottom w:val="single" w:sz="8" w:space="0" w:color="auto"/>
              <w:right w:val="single" w:sz="8" w:space="0" w:color="auto"/>
            </w:tcBorders>
            <w:vAlign w:val="center"/>
          </w:tcPr>
          <w:p w14:paraId="412B66AF" w14:textId="77777777" w:rsidR="004A72C5" w:rsidRPr="004A72C5" w:rsidRDefault="004A72C5" w:rsidP="004A72C5">
            <w:pPr>
              <w:autoSpaceDE w:val="0"/>
              <w:autoSpaceDN w:val="0"/>
              <w:jc w:val="both"/>
              <w:rPr>
                <w:rFonts w:ascii="Times New Roman" w:hAnsi="Times New Roman" w:cs="Times New Roman"/>
                <w:lang w:bidi="ru-RU"/>
              </w:rPr>
            </w:pPr>
          </w:p>
          <w:p w14:paraId="390F1281" w14:textId="77777777" w:rsidR="004A72C5" w:rsidRPr="004A72C5" w:rsidRDefault="004A72C5" w:rsidP="004A72C5">
            <w:pPr>
              <w:autoSpaceDE w:val="0"/>
              <w:autoSpaceDN w:val="0"/>
              <w:jc w:val="both"/>
              <w:rPr>
                <w:rFonts w:ascii="Times New Roman" w:hAnsi="Times New Roman" w:cs="Times New Roman"/>
                <w:lang w:bidi="ru-RU"/>
              </w:rPr>
            </w:pPr>
          </w:p>
          <w:p w14:paraId="1245AAEB" w14:textId="77777777" w:rsidR="004A72C5" w:rsidRPr="004A72C5" w:rsidRDefault="004A72C5" w:rsidP="004A72C5">
            <w:pPr>
              <w:autoSpaceDE w:val="0"/>
              <w:autoSpaceDN w:val="0"/>
              <w:jc w:val="both"/>
              <w:rPr>
                <w:rFonts w:ascii="Times New Roman" w:hAnsi="Times New Roman" w:cs="Times New Roman"/>
                <w:lang w:bidi="ru-RU"/>
              </w:rPr>
            </w:pPr>
          </w:p>
        </w:tc>
        <w:tc>
          <w:tcPr>
            <w:tcW w:w="2180" w:type="dxa"/>
            <w:tcBorders>
              <w:top w:val="single" w:sz="8" w:space="0" w:color="auto"/>
              <w:left w:val="single" w:sz="8" w:space="0" w:color="auto"/>
              <w:bottom w:val="single" w:sz="8" w:space="0" w:color="auto"/>
              <w:right w:val="single" w:sz="8" w:space="0" w:color="auto"/>
            </w:tcBorders>
            <w:vAlign w:val="center"/>
          </w:tcPr>
          <w:p w14:paraId="15BABADD" w14:textId="77777777" w:rsidR="004A72C5" w:rsidRPr="004A72C5" w:rsidRDefault="004A72C5" w:rsidP="004A72C5">
            <w:pPr>
              <w:autoSpaceDE w:val="0"/>
              <w:autoSpaceDN w:val="0"/>
              <w:jc w:val="both"/>
              <w:rPr>
                <w:rFonts w:ascii="Times New Roman" w:hAnsi="Times New Roman" w:cs="Times New Roman"/>
                <w:lang w:bidi="ru-RU"/>
              </w:rPr>
            </w:pPr>
          </w:p>
          <w:p w14:paraId="379F5A52" w14:textId="77777777" w:rsidR="004A72C5" w:rsidRPr="004A72C5" w:rsidRDefault="004A72C5" w:rsidP="004A72C5">
            <w:pPr>
              <w:autoSpaceDE w:val="0"/>
              <w:autoSpaceDN w:val="0"/>
              <w:jc w:val="both"/>
              <w:rPr>
                <w:rFonts w:ascii="Times New Roman" w:hAnsi="Times New Roman" w:cs="Times New Roman"/>
                <w:lang w:bidi="ru-RU"/>
              </w:rPr>
            </w:pPr>
          </w:p>
          <w:p w14:paraId="7758D1CE" w14:textId="77777777" w:rsidR="004A72C5" w:rsidRPr="004A72C5" w:rsidRDefault="004A72C5" w:rsidP="004A72C5">
            <w:pPr>
              <w:autoSpaceDE w:val="0"/>
              <w:autoSpaceDN w:val="0"/>
              <w:jc w:val="both"/>
              <w:rPr>
                <w:rFonts w:ascii="Times New Roman" w:hAnsi="Times New Roman" w:cs="Times New Roman"/>
                <w:lang w:bidi="ru-RU"/>
              </w:rPr>
            </w:pPr>
          </w:p>
          <w:p w14:paraId="2575B9C2" w14:textId="77777777" w:rsidR="004A72C5" w:rsidRPr="004A72C5" w:rsidRDefault="004A72C5" w:rsidP="004A72C5">
            <w:pPr>
              <w:autoSpaceDE w:val="0"/>
              <w:autoSpaceDN w:val="0"/>
              <w:jc w:val="both"/>
              <w:rPr>
                <w:rFonts w:ascii="Times New Roman" w:hAnsi="Times New Roman" w:cs="Times New Roman"/>
                <w:lang w:bidi="ru-RU"/>
              </w:rPr>
            </w:pPr>
          </w:p>
          <w:p w14:paraId="30640CF0" w14:textId="77777777" w:rsidR="004A72C5" w:rsidRPr="004A72C5" w:rsidRDefault="004A72C5" w:rsidP="004A72C5">
            <w:pPr>
              <w:autoSpaceDE w:val="0"/>
              <w:autoSpaceDN w:val="0"/>
              <w:jc w:val="both"/>
              <w:rPr>
                <w:rFonts w:ascii="Times New Roman" w:hAnsi="Times New Roman" w:cs="Times New Roman"/>
                <w:lang w:bidi="ru-RU"/>
              </w:rPr>
            </w:pPr>
          </w:p>
        </w:tc>
        <w:tc>
          <w:tcPr>
            <w:tcW w:w="2178" w:type="dxa"/>
            <w:tcBorders>
              <w:top w:val="single" w:sz="8" w:space="0" w:color="auto"/>
              <w:left w:val="single" w:sz="8" w:space="0" w:color="auto"/>
              <w:bottom w:val="single" w:sz="8" w:space="0" w:color="auto"/>
              <w:right w:val="single" w:sz="8" w:space="0" w:color="auto"/>
            </w:tcBorders>
            <w:vAlign w:val="center"/>
          </w:tcPr>
          <w:p w14:paraId="09511547" w14:textId="77777777" w:rsidR="004A72C5" w:rsidRPr="004A72C5" w:rsidRDefault="004A72C5" w:rsidP="004A72C5">
            <w:pPr>
              <w:autoSpaceDE w:val="0"/>
              <w:autoSpaceDN w:val="0"/>
              <w:jc w:val="both"/>
              <w:rPr>
                <w:rFonts w:ascii="Times New Roman" w:hAnsi="Times New Roman" w:cs="Times New Roman"/>
                <w:lang w:bidi="ru-RU"/>
              </w:rPr>
            </w:pPr>
          </w:p>
        </w:tc>
        <w:tc>
          <w:tcPr>
            <w:tcW w:w="2180" w:type="dxa"/>
            <w:tcBorders>
              <w:top w:val="single" w:sz="8" w:space="0" w:color="auto"/>
              <w:left w:val="single" w:sz="8" w:space="0" w:color="auto"/>
              <w:bottom w:val="single" w:sz="8" w:space="0" w:color="auto"/>
              <w:right w:val="single" w:sz="8" w:space="0" w:color="auto"/>
            </w:tcBorders>
            <w:vAlign w:val="center"/>
          </w:tcPr>
          <w:p w14:paraId="06AA0037" w14:textId="77777777" w:rsidR="004A72C5" w:rsidRPr="004A72C5" w:rsidRDefault="004A72C5" w:rsidP="004A72C5">
            <w:pPr>
              <w:autoSpaceDE w:val="0"/>
              <w:autoSpaceDN w:val="0"/>
              <w:jc w:val="both"/>
              <w:rPr>
                <w:rFonts w:ascii="Times New Roman" w:hAnsi="Times New Roman" w:cs="Times New Roman"/>
                <w:lang w:bidi="ru-RU"/>
              </w:rPr>
            </w:pPr>
          </w:p>
        </w:tc>
      </w:tr>
      <w:tr w:rsidR="004A72C5" w:rsidRPr="004A72C5" w14:paraId="17F6B0D9" w14:textId="77777777">
        <w:trPr>
          <w:trHeight w:val="20"/>
          <w:jc w:val="center"/>
        </w:trPr>
        <w:tc>
          <w:tcPr>
            <w:tcW w:w="2178" w:type="dxa"/>
            <w:tcBorders>
              <w:top w:val="single" w:sz="8" w:space="0" w:color="auto"/>
              <w:left w:val="single" w:sz="8" w:space="0" w:color="auto"/>
              <w:bottom w:val="single" w:sz="8" w:space="0" w:color="auto"/>
              <w:right w:val="single" w:sz="8" w:space="0" w:color="auto"/>
            </w:tcBorders>
            <w:vAlign w:val="center"/>
          </w:tcPr>
          <w:p w14:paraId="4B364476" w14:textId="77777777" w:rsidR="004A72C5" w:rsidRPr="004A72C5" w:rsidRDefault="004A72C5" w:rsidP="004A72C5">
            <w:pPr>
              <w:autoSpaceDE w:val="0"/>
              <w:autoSpaceDN w:val="0"/>
              <w:jc w:val="both"/>
              <w:rPr>
                <w:rFonts w:ascii="Times New Roman" w:hAnsi="Times New Roman" w:cs="Times New Roman"/>
                <w:lang w:bidi="ru-RU"/>
              </w:rPr>
            </w:pPr>
          </w:p>
          <w:p w14:paraId="7BED3270" w14:textId="77777777" w:rsidR="004A72C5" w:rsidRPr="004A72C5" w:rsidRDefault="004A72C5" w:rsidP="004A72C5">
            <w:pPr>
              <w:autoSpaceDE w:val="0"/>
              <w:autoSpaceDN w:val="0"/>
              <w:jc w:val="both"/>
              <w:rPr>
                <w:rFonts w:ascii="Times New Roman" w:hAnsi="Times New Roman" w:cs="Times New Roman"/>
                <w:lang w:bidi="ru-RU"/>
              </w:rPr>
            </w:pPr>
          </w:p>
          <w:p w14:paraId="55B4EF24" w14:textId="77777777" w:rsidR="004A72C5" w:rsidRPr="004A72C5" w:rsidRDefault="004A72C5" w:rsidP="004A72C5">
            <w:pPr>
              <w:autoSpaceDE w:val="0"/>
              <w:autoSpaceDN w:val="0"/>
              <w:jc w:val="both"/>
              <w:rPr>
                <w:rFonts w:ascii="Times New Roman" w:hAnsi="Times New Roman" w:cs="Times New Roman"/>
                <w:lang w:bidi="ru-RU"/>
              </w:rPr>
            </w:pPr>
          </w:p>
        </w:tc>
        <w:tc>
          <w:tcPr>
            <w:tcW w:w="2180" w:type="dxa"/>
            <w:tcBorders>
              <w:top w:val="single" w:sz="8" w:space="0" w:color="auto"/>
              <w:left w:val="single" w:sz="8" w:space="0" w:color="auto"/>
              <w:bottom w:val="single" w:sz="8" w:space="0" w:color="auto"/>
              <w:right w:val="single" w:sz="8" w:space="0" w:color="auto"/>
            </w:tcBorders>
            <w:vAlign w:val="center"/>
          </w:tcPr>
          <w:p w14:paraId="19472D0B" w14:textId="77777777" w:rsidR="004A72C5" w:rsidRPr="004A72C5" w:rsidRDefault="004A72C5" w:rsidP="004A72C5">
            <w:pPr>
              <w:autoSpaceDE w:val="0"/>
              <w:autoSpaceDN w:val="0"/>
              <w:jc w:val="both"/>
              <w:rPr>
                <w:rFonts w:ascii="Times New Roman" w:hAnsi="Times New Roman" w:cs="Times New Roman"/>
                <w:lang w:bidi="ru-RU"/>
              </w:rPr>
            </w:pPr>
          </w:p>
          <w:p w14:paraId="5A97C73A" w14:textId="77777777" w:rsidR="004A72C5" w:rsidRPr="004A72C5" w:rsidRDefault="004A72C5" w:rsidP="004A72C5">
            <w:pPr>
              <w:autoSpaceDE w:val="0"/>
              <w:autoSpaceDN w:val="0"/>
              <w:jc w:val="both"/>
              <w:rPr>
                <w:rFonts w:ascii="Times New Roman" w:hAnsi="Times New Roman" w:cs="Times New Roman"/>
                <w:lang w:bidi="ru-RU"/>
              </w:rPr>
            </w:pPr>
          </w:p>
          <w:p w14:paraId="0BC2D9CF" w14:textId="77777777" w:rsidR="004A72C5" w:rsidRPr="004A72C5" w:rsidRDefault="004A72C5" w:rsidP="004A72C5">
            <w:pPr>
              <w:autoSpaceDE w:val="0"/>
              <w:autoSpaceDN w:val="0"/>
              <w:jc w:val="both"/>
              <w:rPr>
                <w:rFonts w:ascii="Times New Roman" w:hAnsi="Times New Roman" w:cs="Times New Roman"/>
                <w:lang w:bidi="ru-RU"/>
              </w:rPr>
            </w:pPr>
          </w:p>
          <w:p w14:paraId="4D2A9697" w14:textId="77777777" w:rsidR="004A72C5" w:rsidRPr="004A72C5" w:rsidRDefault="004A72C5" w:rsidP="004A72C5">
            <w:pPr>
              <w:autoSpaceDE w:val="0"/>
              <w:autoSpaceDN w:val="0"/>
              <w:jc w:val="both"/>
              <w:rPr>
                <w:rFonts w:ascii="Times New Roman" w:hAnsi="Times New Roman" w:cs="Times New Roman"/>
                <w:lang w:bidi="ru-RU"/>
              </w:rPr>
            </w:pPr>
          </w:p>
          <w:p w14:paraId="75E00820" w14:textId="77777777" w:rsidR="004A72C5" w:rsidRPr="004A72C5" w:rsidRDefault="004A72C5" w:rsidP="004A72C5">
            <w:pPr>
              <w:autoSpaceDE w:val="0"/>
              <w:autoSpaceDN w:val="0"/>
              <w:jc w:val="both"/>
              <w:rPr>
                <w:rFonts w:ascii="Times New Roman" w:hAnsi="Times New Roman" w:cs="Times New Roman"/>
                <w:lang w:bidi="ru-RU"/>
              </w:rPr>
            </w:pPr>
          </w:p>
        </w:tc>
        <w:tc>
          <w:tcPr>
            <w:tcW w:w="2178" w:type="dxa"/>
            <w:tcBorders>
              <w:top w:val="single" w:sz="8" w:space="0" w:color="auto"/>
              <w:left w:val="single" w:sz="8" w:space="0" w:color="auto"/>
              <w:bottom w:val="single" w:sz="8" w:space="0" w:color="auto"/>
              <w:right w:val="single" w:sz="8" w:space="0" w:color="auto"/>
            </w:tcBorders>
            <w:vAlign w:val="center"/>
          </w:tcPr>
          <w:p w14:paraId="2EA4BBB2" w14:textId="77777777" w:rsidR="004A72C5" w:rsidRPr="004A72C5" w:rsidRDefault="004A72C5" w:rsidP="004A72C5">
            <w:pPr>
              <w:autoSpaceDE w:val="0"/>
              <w:autoSpaceDN w:val="0"/>
              <w:jc w:val="both"/>
              <w:rPr>
                <w:rFonts w:ascii="Times New Roman" w:hAnsi="Times New Roman" w:cs="Times New Roman"/>
                <w:lang w:bidi="ru-RU"/>
              </w:rPr>
            </w:pPr>
          </w:p>
        </w:tc>
        <w:tc>
          <w:tcPr>
            <w:tcW w:w="2180" w:type="dxa"/>
            <w:tcBorders>
              <w:top w:val="single" w:sz="8" w:space="0" w:color="auto"/>
              <w:left w:val="single" w:sz="8" w:space="0" w:color="auto"/>
              <w:bottom w:val="single" w:sz="8" w:space="0" w:color="auto"/>
              <w:right w:val="single" w:sz="8" w:space="0" w:color="auto"/>
            </w:tcBorders>
            <w:vAlign w:val="center"/>
          </w:tcPr>
          <w:p w14:paraId="00C1701D" w14:textId="77777777" w:rsidR="004A72C5" w:rsidRPr="004A72C5" w:rsidRDefault="004A72C5" w:rsidP="004A72C5">
            <w:pPr>
              <w:autoSpaceDE w:val="0"/>
              <w:autoSpaceDN w:val="0"/>
              <w:jc w:val="both"/>
              <w:rPr>
                <w:rFonts w:ascii="Times New Roman" w:hAnsi="Times New Roman" w:cs="Times New Roman"/>
                <w:lang w:bidi="ru-RU"/>
              </w:rPr>
            </w:pPr>
          </w:p>
        </w:tc>
      </w:tr>
      <w:tr w:rsidR="004A72C5" w:rsidRPr="004A72C5" w14:paraId="5101AF4F" w14:textId="77777777">
        <w:trPr>
          <w:trHeight w:val="20"/>
          <w:jc w:val="center"/>
        </w:trPr>
        <w:tc>
          <w:tcPr>
            <w:tcW w:w="2178" w:type="dxa"/>
            <w:tcBorders>
              <w:top w:val="single" w:sz="8" w:space="0" w:color="auto"/>
              <w:left w:val="single" w:sz="8" w:space="0" w:color="auto"/>
              <w:bottom w:val="single" w:sz="8" w:space="0" w:color="auto"/>
              <w:right w:val="single" w:sz="8" w:space="0" w:color="auto"/>
            </w:tcBorders>
            <w:vAlign w:val="center"/>
          </w:tcPr>
          <w:p w14:paraId="6DEB4408" w14:textId="77777777" w:rsidR="004A72C5" w:rsidRPr="004A72C5" w:rsidRDefault="004A72C5" w:rsidP="004A72C5">
            <w:pPr>
              <w:autoSpaceDE w:val="0"/>
              <w:autoSpaceDN w:val="0"/>
              <w:jc w:val="both"/>
              <w:rPr>
                <w:rFonts w:ascii="Times New Roman" w:hAnsi="Times New Roman" w:cs="Times New Roman"/>
                <w:lang w:bidi="ru-RU"/>
              </w:rPr>
            </w:pPr>
          </w:p>
          <w:p w14:paraId="759DCC05" w14:textId="77777777" w:rsidR="004A72C5" w:rsidRPr="004A72C5" w:rsidRDefault="004A72C5" w:rsidP="004A72C5">
            <w:pPr>
              <w:autoSpaceDE w:val="0"/>
              <w:autoSpaceDN w:val="0"/>
              <w:jc w:val="both"/>
              <w:rPr>
                <w:rFonts w:ascii="Times New Roman" w:hAnsi="Times New Roman" w:cs="Times New Roman"/>
                <w:lang w:bidi="ru-RU"/>
              </w:rPr>
            </w:pPr>
          </w:p>
          <w:p w14:paraId="41A8CDA2" w14:textId="77777777" w:rsidR="004A72C5" w:rsidRPr="004A72C5" w:rsidRDefault="004A72C5" w:rsidP="004A72C5">
            <w:pPr>
              <w:autoSpaceDE w:val="0"/>
              <w:autoSpaceDN w:val="0"/>
              <w:jc w:val="both"/>
              <w:rPr>
                <w:rFonts w:ascii="Times New Roman" w:hAnsi="Times New Roman" w:cs="Times New Roman"/>
                <w:lang w:bidi="ru-RU"/>
              </w:rPr>
            </w:pPr>
          </w:p>
        </w:tc>
        <w:tc>
          <w:tcPr>
            <w:tcW w:w="2180" w:type="dxa"/>
            <w:tcBorders>
              <w:top w:val="single" w:sz="8" w:space="0" w:color="auto"/>
              <w:left w:val="single" w:sz="8" w:space="0" w:color="auto"/>
              <w:bottom w:val="single" w:sz="8" w:space="0" w:color="auto"/>
              <w:right w:val="single" w:sz="8" w:space="0" w:color="auto"/>
            </w:tcBorders>
            <w:vAlign w:val="center"/>
          </w:tcPr>
          <w:p w14:paraId="03E59666" w14:textId="77777777" w:rsidR="004A72C5" w:rsidRPr="004A72C5" w:rsidRDefault="004A72C5" w:rsidP="004A72C5">
            <w:pPr>
              <w:autoSpaceDE w:val="0"/>
              <w:autoSpaceDN w:val="0"/>
              <w:jc w:val="both"/>
              <w:rPr>
                <w:rFonts w:ascii="Times New Roman" w:hAnsi="Times New Roman" w:cs="Times New Roman"/>
                <w:lang w:bidi="ru-RU"/>
              </w:rPr>
            </w:pPr>
          </w:p>
          <w:p w14:paraId="19C772AA" w14:textId="77777777" w:rsidR="004A72C5" w:rsidRPr="004A72C5" w:rsidRDefault="004A72C5" w:rsidP="004A72C5">
            <w:pPr>
              <w:autoSpaceDE w:val="0"/>
              <w:autoSpaceDN w:val="0"/>
              <w:jc w:val="both"/>
              <w:rPr>
                <w:rFonts w:ascii="Times New Roman" w:hAnsi="Times New Roman" w:cs="Times New Roman"/>
                <w:lang w:bidi="ru-RU"/>
              </w:rPr>
            </w:pPr>
          </w:p>
          <w:p w14:paraId="1386B2A9" w14:textId="77777777" w:rsidR="004A72C5" w:rsidRPr="004A72C5" w:rsidRDefault="004A72C5" w:rsidP="004A72C5">
            <w:pPr>
              <w:autoSpaceDE w:val="0"/>
              <w:autoSpaceDN w:val="0"/>
              <w:jc w:val="both"/>
              <w:rPr>
                <w:rFonts w:ascii="Times New Roman" w:hAnsi="Times New Roman" w:cs="Times New Roman"/>
                <w:lang w:bidi="ru-RU"/>
              </w:rPr>
            </w:pPr>
          </w:p>
          <w:p w14:paraId="3180BB23" w14:textId="77777777" w:rsidR="004A72C5" w:rsidRPr="004A72C5" w:rsidRDefault="004A72C5" w:rsidP="004A72C5">
            <w:pPr>
              <w:autoSpaceDE w:val="0"/>
              <w:autoSpaceDN w:val="0"/>
              <w:jc w:val="both"/>
              <w:rPr>
                <w:rFonts w:ascii="Times New Roman" w:hAnsi="Times New Roman" w:cs="Times New Roman"/>
                <w:lang w:bidi="ru-RU"/>
              </w:rPr>
            </w:pPr>
          </w:p>
          <w:p w14:paraId="3297FAF8" w14:textId="77777777" w:rsidR="004A72C5" w:rsidRPr="004A72C5" w:rsidRDefault="004A72C5" w:rsidP="004A72C5">
            <w:pPr>
              <w:autoSpaceDE w:val="0"/>
              <w:autoSpaceDN w:val="0"/>
              <w:jc w:val="both"/>
              <w:rPr>
                <w:rFonts w:ascii="Times New Roman" w:hAnsi="Times New Roman" w:cs="Times New Roman"/>
                <w:lang w:bidi="ru-RU"/>
              </w:rPr>
            </w:pPr>
          </w:p>
        </w:tc>
        <w:tc>
          <w:tcPr>
            <w:tcW w:w="2178" w:type="dxa"/>
            <w:tcBorders>
              <w:top w:val="single" w:sz="8" w:space="0" w:color="auto"/>
              <w:left w:val="single" w:sz="8" w:space="0" w:color="auto"/>
              <w:bottom w:val="single" w:sz="8" w:space="0" w:color="auto"/>
              <w:right w:val="single" w:sz="8" w:space="0" w:color="auto"/>
            </w:tcBorders>
            <w:vAlign w:val="center"/>
          </w:tcPr>
          <w:p w14:paraId="0B83B9FD" w14:textId="77777777" w:rsidR="004A72C5" w:rsidRPr="004A72C5" w:rsidRDefault="004A72C5" w:rsidP="004A72C5">
            <w:pPr>
              <w:autoSpaceDE w:val="0"/>
              <w:autoSpaceDN w:val="0"/>
              <w:jc w:val="both"/>
              <w:rPr>
                <w:rFonts w:ascii="Times New Roman" w:hAnsi="Times New Roman" w:cs="Times New Roman"/>
                <w:lang w:bidi="ru-RU"/>
              </w:rPr>
            </w:pPr>
          </w:p>
        </w:tc>
        <w:tc>
          <w:tcPr>
            <w:tcW w:w="2180" w:type="dxa"/>
            <w:tcBorders>
              <w:top w:val="single" w:sz="8" w:space="0" w:color="auto"/>
              <w:left w:val="single" w:sz="8" w:space="0" w:color="auto"/>
              <w:bottom w:val="single" w:sz="8" w:space="0" w:color="auto"/>
              <w:right w:val="single" w:sz="8" w:space="0" w:color="auto"/>
            </w:tcBorders>
            <w:vAlign w:val="center"/>
          </w:tcPr>
          <w:p w14:paraId="5782D3BC" w14:textId="77777777" w:rsidR="004A72C5" w:rsidRPr="004A72C5" w:rsidRDefault="004A72C5" w:rsidP="004A72C5">
            <w:pPr>
              <w:autoSpaceDE w:val="0"/>
              <w:autoSpaceDN w:val="0"/>
              <w:jc w:val="both"/>
              <w:rPr>
                <w:rFonts w:ascii="Times New Roman" w:hAnsi="Times New Roman" w:cs="Times New Roman"/>
                <w:lang w:bidi="ru-RU"/>
              </w:rPr>
            </w:pPr>
          </w:p>
        </w:tc>
      </w:tr>
      <w:tr w:rsidR="004A72C5" w:rsidRPr="004A72C5" w14:paraId="1332987C" w14:textId="77777777">
        <w:trPr>
          <w:trHeight w:val="20"/>
          <w:jc w:val="center"/>
        </w:trPr>
        <w:tc>
          <w:tcPr>
            <w:tcW w:w="2178" w:type="dxa"/>
            <w:tcBorders>
              <w:top w:val="single" w:sz="8" w:space="0" w:color="auto"/>
              <w:left w:val="single" w:sz="8" w:space="0" w:color="auto"/>
              <w:bottom w:val="single" w:sz="8" w:space="0" w:color="auto"/>
              <w:right w:val="single" w:sz="8" w:space="0" w:color="auto"/>
            </w:tcBorders>
            <w:vAlign w:val="center"/>
          </w:tcPr>
          <w:p w14:paraId="48AF45A3" w14:textId="77777777" w:rsidR="004A72C5" w:rsidRPr="004A72C5" w:rsidRDefault="004A72C5" w:rsidP="004A72C5">
            <w:pPr>
              <w:autoSpaceDE w:val="0"/>
              <w:autoSpaceDN w:val="0"/>
              <w:jc w:val="both"/>
              <w:rPr>
                <w:rFonts w:ascii="Times New Roman" w:hAnsi="Times New Roman" w:cs="Times New Roman"/>
                <w:lang w:bidi="ru-RU"/>
              </w:rPr>
            </w:pPr>
          </w:p>
          <w:p w14:paraId="070F5330" w14:textId="77777777" w:rsidR="004A72C5" w:rsidRPr="004A72C5" w:rsidRDefault="004A72C5" w:rsidP="004A72C5">
            <w:pPr>
              <w:autoSpaceDE w:val="0"/>
              <w:autoSpaceDN w:val="0"/>
              <w:jc w:val="both"/>
              <w:rPr>
                <w:rFonts w:ascii="Times New Roman" w:hAnsi="Times New Roman" w:cs="Times New Roman"/>
                <w:lang w:bidi="ru-RU"/>
              </w:rPr>
            </w:pPr>
          </w:p>
          <w:p w14:paraId="71F70B29" w14:textId="77777777" w:rsidR="004A72C5" w:rsidRPr="004A72C5" w:rsidRDefault="004A72C5" w:rsidP="004A72C5">
            <w:pPr>
              <w:autoSpaceDE w:val="0"/>
              <w:autoSpaceDN w:val="0"/>
              <w:jc w:val="both"/>
              <w:rPr>
                <w:rFonts w:ascii="Times New Roman" w:hAnsi="Times New Roman" w:cs="Times New Roman"/>
                <w:lang w:bidi="ru-RU"/>
              </w:rPr>
            </w:pPr>
          </w:p>
        </w:tc>
        <w:tc>
          <w:tcPr>
            <w:tcW w:w="2180" w:type="dxa"/>
            <w:tcBorders>
              <w:top w:val="single" w:sz="8" w:space="0" w:color="auto"/>
              <w:left w:val="single" w:sz="8" w:space="0" w:color="auto"/>
              <w:bottom w:val="single" w:sz="8" w:space="0" w:color="auto"/>
              <w:right w:val="single" w:sz="8" w:space="0" w:color="auto"/>
            </w:tcBorders>
            <w:vAlign w:val="center"/>
          </w:tcPr>
          <w:p w14:paraId="2D7422F9" w14:textId="77777777" w:rsidR="004A72C5" w:rsidRPr="004A72C5" w:rsidRDefault="004A72C5" w:rsidP="004A72C5">
            <w:pPr>
              <w:autoSpaceDE w:val="0"/>
              <w:autoSpaceDN w:val="0"/>
              <w:jc w:val="both"/>
              <w:rPr>
                <w:rFonts w:ascii="Times New Roman" w:hAnsi="Times New Roman" w:cs="Times New Roman"/>
                <w:lang w:bidi="ru-RU"/>
              </w:rPr>
            </w:pPr>
          </w:p>
          <w:p w14:paraId="5B6E86B1" w14:textId="77777777" w:rsidR="004A72C5" w:rsidRPr="004A72C5" w:rsidRDefault="004A72C5" w:rsidP="004A72C5">
            <w:pPr>
              <w:autoSpaceDE w:val="0"/>
              <w:autoSpaceDN w:val="0"/>
              <w:jc w:val="both"/>
              <w:rPr>
                <w:rFonts w:ascii="Times New Roman" w:hAnsi="Times New Roman" w:cs="Times New Roman"/>
                <w:lang w:bidi="ru-RU"/>
              </w:rPr>
            </w:pPr>
          </w:p>
          <w:p w14:paraId="3A322525" w14:textId="77777777" w:rsidR="004A72C5" w:rsidRPr="004A72C5" w:rsidRDefault="004A72C5" w:rsidP="004A72C5">
            <w:pPr>
              <w:autoSpaceDE w:val="0"/>
              <w:autoSpaceDN w:val="0"/>
              <w:jc w:val="both"/>
              <w:rPr>
                <w:rFonts w:ascii="Times New Roman" w:hAnsi="Times New Roman" w:cs="Times New Roman"/>
                <w:lang w:bidi="ru-RU"/>
              </w:rPr>
            </w:pPr>
          </w:p>
          <w:p w14:paraId="30C7C50C" w14:textId="77777777" w:rsidR="004A72C5" w:rsidRPr="004A72C5" w:rsidRDefault="004A72C5" w:rsidP="004A72C5">
            <w:pPr>
              <w:autoSpaceDE w:val="0"/>
              <w:autoSpaceDN w:val="0"/>
              <w:jc w:val="both"/>
              <w:rPr>
                <w:rFonts w:ascii="Times New Roman" w:hAnsi="Times New Roman" w:cs="Times New Roman"/>
                <w:lang w:bidi="ru-RU"/>
              </w:rPr>
            </w:pPr>
          </w:p>
          <w:p w14:paraId="7ADF3792" w14:textId="77777777" w:rsidR="004A72C5" w:rsidRPr="004A72C5" w:rsidRDefault="004A72C5" w:rsidP="004A72C5">
            <w:pPr>
              <w:autoSpaceDE w:val="0"/>
              <w:autoSpaceDN w:val="0"/>
              <w:jc w:val="both"/>
              <w:rPr>
                <w:rFonts w:ascii="Times New Roman" w:hAnsi="Times New Roman" w:cs="Times New Roman"/>
                <w:lang w:bidi="ru-RU"/>
              </w:rPr>
            </w:pPr>
          </w:p>
        </w:tc>
        <w:tc>
          <w:tcPr>
            <w:tcW w:w="2178" w:type="dxa"/>
            <w:tcBorders>
              <w:top w:val="single" w:sz="8" w:space="0" w:color="auto"/>
              <w:left w:val="single" w:sz="8" w:space="0" w:color="auto"/>
              <w:bottom w:val="single" w:sz="8" w:space="0" w:color="auto"/>
              <w:right w:val="single" w:sz="8" w:space="0" w:color="auto"/>
            </w:tcBorders>
            <w:vAlign w:val="center"/>
          </w:tcPr>
          <w:p w14:paraId="6063D08D" w14:textId="77777777" w:rsidR="004A72C5" w:rsidRPr="004A72C5" w:rsidRDefault="004A72C5" w:rsidP="004A72C5">
            <w:pPr>
              <w:autoSpaceDE w:val="0"/>
              <w:autoSpaceDN w:val="0"/>
              <w:jc w:val="both"/>
              <w:rPr>
                <w:rFonts w:ascii="Times New Roman" w:hAnsi="Times New Roman" w:cs="Times New Roman"/>
                <w:lang w:bidi="ru-RU"/>
              </w:rPr>
            </w:pPr>
          </w:p>
        </w:tc>
        <w:tc>
          <w:tcPr>
            <w:tcW w:w="2180" w:type="dxa"/>
            <w:tcBorders>
              <w:top w:val="single" w:sz="8" w:space="0" w:color="auto"/>
              <w:left w:val="single" w:sz="8" w:space="0" w:color="auto"/>
              <w:bottom w:val="single" w:sz="8" w:space="0" w:color="auto"/>
              <w:right w:val="single" w:sz="8" w:space="0" w:color="auto"/>
            </w:tcBorders>
            <w:vAlign w:val="center"/>
          </w:tcPr>
          <w:p w14:paraId="70449C71" w14:textId="77777777" w:rsidR="004A72C5" w:rsidRPr="004A72C5" w:rsidRDefault="004A72C5" w:rsidP="004A72C5">
            <w:pPr>
              <w:autoSpaceDE w:val="0"/>
              <w:autoSpaceDN w:val="0"/>
              <w:jc w:val="both"/>
              <w:rPr>
                <w:rFonts w:ascii="Times New Roman" w:hAnsi="Times New Roman" w:cs="Times New Roman"/>
                <w:lang w:bidi="ru-RU"/>
              </w:rPr>
            </w:pPr>
          </w:p>
        </w:tc>
      </w:tr>
    </w:tbl>
    <w:p w14:paraId="17108339" w14:textId="77777777" w:rsidR="004A72C5" w:rsidRPr="004A72C5" w:rsidRDefault="004A72C5" w:rsidP="004A72C5">
      <w:pPr>
        <w:jc w:val="both"/>
        <w:rPr>
          <w:rFonts w:ascii="Times New Roman" w:hAnsi="Times New Roman" w:cs="Times New Roman"/>
          <w:b/>
          <w:lang w:eastAsia="ru-RU" w:bidi="ar-SA"/>
        </w:rPr>
      </w:pPr>
    </w:p>
    <w:p w14:paraId="6F86E1B1" w14:textId="77777777" w:rsidR="004A72C5" w:rsidRPr="004A72C5" w:rsidRDefault="004A72C5" w:rsidP="004A72C5">
      <w:pPr>
        <w:jc w:val="both"/>
        <w:rPr>
          <w:rFonts w:ascii="Times New Roman" w:hAnsi="Times New Roman" w:cs="Times New Roman"/>
          <w:bCs/>
          <w:iCs/>
        </w:rPr>
      </w:pPr>
      <w:r w:rsidRPr="004A72C5">
        <w:rPr>
          <w:rFonts w:ascii="Times New Roman" w:hAnsi="Times New Roman" w:cs="Times New Roman"/>
          <w:bCs/>
          <w:iCs/>
        </w:rPr>
        <w:br w:type="page"/>
      </w:r>
      <w:r w:rsidRPr="004A72C5">
        <w:rPr>
          <w:rFonts w:ascii="Times New Roman" w:hAnsi="Times New Roman" w:cs="Times New Roman"/>
          <w:bCs/>
          <w:iCs/>
        </w:rPr>
        <w:lastRenderedPageBreak/>
        <w:t>1.12. Заповніть схему щодо ренін-ангіотензин-</w:t>
      </w:r>
      <w:proofErr w:type="spellStart"/>
      <w:r w:rsidRPr="004A72C5">
        <w:rPr>
          <w:rFonts w:ascii="Times New Roman" w:hAnsi="Times New Roman" w:cs="Times New Roman"/>
          <w:bCs/>
          <w:iCs/>
        </w:rPr>
        <w:t>альдостеронової</w:t>
      </w:r>
      <w:proofErr w:type="spellEnd"/>
      <w:r w:rsidRPr="004A72C5">
        <w:rPr>
          <w:rFonts w:ascii="Times New Roman" w:hAnsi="Times New Roman" w:cs="Times New Roman"/>
          <w:bCs/>
          <w:iCs/>
        </w:rPr>
        <w:t xml:space="preserve"> системи (РААС).</w:t>
      </w:r>
    </w:p>
    <w:p w14:paraId="248D4827" w14:textId="77777777" w:rsidR="004A72C5" w:rsidRPr="004A72C5" w:rsidRDefault="004A72C5" w:rsidP="004A72C5">
      <w:pPr>
        <w:jc w:val="both"/>
        <w:rPr>
          <w:rFonts w:ascii="Times New Roman" w:hAnsi="Times New Roman" w:cs="Times New Roman"/>
        </w:rPr>
      </w:pPr>
    </w:p>
    <w:p w14:paraId="5B15B597" w14:textId="79A60723" w:rsidR="004A72C5" w:rsidRPr="004A72C5" w:rsidRDefault="004A72C5" w:rsidP="004A72C5">
      <w:pPr>
        <w:jc w:val="both"/>
        <w:rPr>
          <w:rFonts w:ascii="Times New Roman" w:hAnsi="Times New Roman" w:cs="Times New Roman"/>
        </w:rPr>
      </w:pPr>
      <w:r w:rsidRPr="004A72C5">
        <w:rPr>
          <w:rFonts w:ascii="Times New Roman" w:hAnsi="Times New Roman" w:cs="Times New Roman"/>
          <w:noProof/>
          <w:lang w:bidi="bn-IN"/>
        </w:rPr>
        <w:drawing>
          <wp:inline distT="0" distB="0" distL="0" distR="0" wp14:anchorId="0380BB63" wp14:editId="06DD7A35">
            <wp:extent cx="5643245" cy="4096385"/>
            <wp:effectExtent l="0" t="0" r="14605" b="18415"/>
            <wp:docPr id="883696726" name="Схема 37"/>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8" r:lo="rId109" r:qs="rId110" r:cs="rId111"/>
              </a:graphicData>
            </a:graphic>
          </wp:inline>
        </w:drawing>
      </w:r>
    </w:p>
    <w:p w14:paraId="6AE44F40" w14:textId="77777777" w:rsidR="004A72C5" w:rsidRPr="004A72C5" w:rsidRDefault="004A72C5" w:rsidP="004A72C5">
      <w:pPr>
        <w:autoSpaceDE w:val="0"/>
        <w:autoSpaceDN w:val="0"/>
        <w:jc w:val="both"/>
        <w:rPr>
          <w:rFonts w:ascii="Times New Roman" w:hAnsi="Times New Roman" w:cs="Times New Roman"/>
          <w:bCs/>
          <w:i/>
          <w:lang w:bidi="ru-RU"/>
        </w:rPr>
      </w:pPr>
    </w:p>
    <w:p w14:paraId="53C12B95" w14:textId="77777777" w:rsidR="004A72C5" w:rsidRPr="004A72C5" w:rsidRDefault="004A72C5" w:rsidP="004A72C5">
      <w:pPr>
        <w:autoSpaceDE w:val="0"/>
        <w:autoSpaceDN w:val="0"/>
        <w:jc w:val="both"/>
        <w:rPr>
          <w:rFonts w:ascii="Times New Roman" w:hAnsi="Times New Roman" w:cs="Times New Roman"/>
          <w:bCs/>
          <w:i/>
          <w:lang w:bidi="ru-RU"/>
        </w:rPr>
      </w:pPr>
    </w:p>
    <w:p w14:paraId="34B1CB2C"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bCs/>
          <w:lang w:bidi="ru-RU"/>
        </w:rPr>
        <w:t xml:space="preserve">1.13. </w:t>
      </w:r>
      <w:r w:rsidRPr="004A72C5">
        <w:rPr>
          <w:rFonts w:ascii="Times New Roman" w:hAnsi="Times New Roman" w:cs="Times New Roman"/>
          <w:lang w:bidi="ru-RU"/>
        </w:rPr>
        <w:t>Нарисуйте схему активації РААС та її впливу на органи-мішені.</w:t>
      </w:r>
    </w:p>
    <w:p w14:paraId="23CC1ADF" w14:textId="77777777" w:rsidR="004A72C5" w:rsidRPr="004A72C5" w:rsidRDefault="004A72C5" w:rsidP="004A72C5">
      <w:pPr>
        <w:autoSpaceDE w:val="0"/>
        <w:autoSpaceDN w:val="0"/>
        <w:jc w:val="both"/>
        <w:rPr>
          <w:rFonts w:ascii="Times New Roman" w:hAnsi="Times New Roman" w:cs="Times New Roman"/>
          <w:i/>
          <w:lang w:bidi="ru-RU"/>
        </w:rPr>
      </w:pPr>
    </w:p>
    <w:p w14:paraId="682FA637" w14:textId="77777777" w:rsidR="004A72C5" w:rsidRPr="004A72C5" w:rsidRDefault="004A72C5" w:rsidP="004A72C5">
      <w:pPr>
        <w:autoSpaceDE w:val="0"/>
        <w:autoSpaceDN w:val="0"/>
        <w:jc w:val="both"/>
        <w:rPr>
          <w:rFonts w:ascii="Times New Roman" w:hAnsi="Times New Roman" w:cs="Times New Roman"/>
          <w:i/>
          <w:lang w:bidi="ru-RU"/>
        </w:rPr>
      </w:pPr>
    </w:p>
    <w:p w14:paraId="37C678AC" w14:textId="77777777" w:rsidR="004A72C5" w:rsidRPr="004A72C5" w:rsidRDefault="004A72C5" w:rsidP="004A72C5">
      <w:pPr>
        <w:jc w:val="both"/>
        <w:rPr>
          <w:rFonts w:ascii="Times New Roman" w:hAnsi="Times New Roman" w:cs="Times New Roman"/>
          <w:bCs/>
          <w:iCs/>
          <w:spacing w:val="-4"/>
        </w:rPr>
      </w:pPr>
      <w:r w:rsidRPr="004A72C5">
        <w:rPr>
          <w:rFonts w:ascii="Times New Roman" w:hAnsi="Times New Roman" w:cs="Times New Roman"/>
          <w:bCs/>
          <w:iCs/>
          <w:spacing w:val="-4"/>
        </w:rPr>
        <w:t>1.14. Нарисуйте схему умовного рефлексу регуляції серцевої діяльності й судинного тонусу.</w:t>
      </w:r>
    </w:p>
    <w:p w14:paraId="54103567" w14:textId="77777777" w:rsidR="004A72C5" w:rsidRPr="004A72C5" w:rsidRDefault="004A72C5" w:rsidP="004A72C5">
      <w:pPr>
        <w:jc w:val="both"/>
        <w:rPr>
          <w:rFonts w:ascii="Times New Roman" w:hAnsi="Times New Roman" w:cs="Times New Roman"/>
        </w:rPr>
      </w:pPr>
    </w:p>
    <w:p w14:paraId="75F05DC2" w14:textId="77777777" w:rsidR="004A72C5" w:rsidRPr="004A72C5" w:rsidRDefault="004A72C5" w:rsidP="004A72C5">
      <w:pPr>
        <w:jc w:val="both"/>
        <w:rPr>
          <w:rFonts w:ascii="Times New Roman" w:hAnsi="Times New Roman" w:cs="Times New Roman"/>
        </w:rPr>
      </w:pPr>
    </w:p>
    <w:p w14:paraId="2149CF65"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bCs/>
          <w:lang w:bidi="ru-RU"/>
        </w:rPr>
        <w:t xml:space="preserve">1.15. </w:t>
      </w:r>
      <w:r w:rsidRPr="004A72C5">
        <w:rPr>
          <w:rFonts w:ascii="Times New Roman" w:hAnsi="Times New Roman" w:cs="Times New Roman"/>
          <w:lang w:bidi="ru-RU"/>
        </w:rPr>
        <w:t xml:space="preserve">На рисунку позначте </w:t>
      </w:r>
      <w:proofErr w:type="spellStart"/>
      <w:r w:rsidRPr="004A72C5">
        <w:rPr>
          <w:rFonts w:ascii="Times New Roman" w:hAnsi="Times New Roman" w:cs="Times New Roman"/>
          <w:lang w:bidi="ru-RU"/>
        </w:rPr>
        <w:t>нейромедіатори</w:t>
      </w:r>
      <w:proofErr w:type="spellEnd"/>
      <w:r w:rsidRPr="004A72C5">
        <w:rPr>
          <w:rFonts w:ascii="Times New Roman" w:hAnsi="Times New Roman" w:cs="Times New Roman"/>
          <w:lang w:bidi="ru-RU"/>
        </w:rPr>
        <w:t xml:space="preserve"> та рецептори для кожної тканини-мішені.</w:t>
      </w:r>
    </w:p>
    <w:p w14:paraId="27BA884B" w14:textId="714878D2" w:rsidR="004A72C5" w:rsidRPr="004A72C5" w:rsidRDefault="004A72C5" w:rsidP="004A72C5">
      <w:pPr>
        <w:autoSpaceDE w:val="0"/>
        <w:autoSpaceDN w:val="0"/>
        <w:jc w:val="both"/>
        <w:rPr>
          <w:rFonts w:ascii="Times New Roman" w:hAnsi="Times New Roman" w:cs="Times New Roman"/>
          <w:i/>
          <w:lang w:bidi="bn-IN"/>
        </w:rPr>
      </w:pPr>
      <w:r w:rsidRPr="004A72C5">
        <w:rPr>
          <w:rFonts w:ascii="Times New Roman" w:hAnsi="Times New Roman" w:cs="Times New Roman"/>
          <w:noProof/>
          <w:lang w:bidi="ar-SA"/>
        </w:rPr>
        <w:lastRenderedPageBreak/>
        <mc:AlternateContent>
          <mc:Choice Requires="wps">
            <w:drawing>
              <wp:anchor distT="0" distB="0" distL="114300" distR="114300" simplePos="0" relativeHeight="251760640" behindDoc="0" locked="0" layoutInCell="1" allowOverlap="1" wp14:anchorId="3B6FA644" wp14:editId="4E9CD29C">
                <wp:simplePos x="0" y="0"/>
                <wp:positionH relativeFrom="column">
                  <wp:posOffset>2174875</wp:posOffset>
                </wp:positionH>
                <wp:positionV relativeFrom="paragraph">
                  <wp:posOffset>525145</wp:posOffset>
                </wp:positionV>
                <wp:extent cx="1360805" cy="535305"/>
                <wp:effectExtent l="3175" t="1270" r="0" b="0"/>
                <wp:wrapNone/>
                <wp:docPr id="929211450" name="Надпись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0805" cy="535305"/>
                        </a:xfrm>
                        <a:prstGeom prst="rect">
                          <a:avLst/>
                        </a:prstGeom>
                        <a:solidFill>
                          <a:srgbClr val="FFFFFF"/>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14:paraId="7D5487A6" w14:textId="77777777" w:rsidR="004A72C5" w:rsidRDefault="004A72C5" w:rsidP="004A72C5">
                            <w:pPr>
                              <w:jc w:val="center"/>
                              <w:rPr>
                                <w:rFonts w:ascii="Arial" w:hAnsi="Arial" w:cs="Arial"/>
                                <w:b/>
                                <w:sz w:val="20"/>
                                <w:szCs w:val="20"/>
                              </w:rPr>
                            </w:pPr>
                            <w:r>
                              <w:rPr>
                                <w:rFonts w:ascii="Arial" w:hAnsi="Arial" w:cs="Arial"/>
                                <w:b/>
                                <w:sz w:val="20"/>
                                <w:szCs w:val="20"/>
                              </w:rPr>
                              <w:t>Серцево-судинний центр довгастого мозку</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3B6FA644" id="Надпись 59" o:spid="_x0000_s1048" type="#_x0000_t202" style="position:absolute;left:0;text-align:left;margin-left:171.25pt;margin-top:41.35pt;width:107.15pt;height:42.15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" stroked="f" strokeweight="1pt">
                <v:textbox>
                  <w:txbxContent>
                    <w:p w14:paraId="7D5487A6" w14:textId="77777777" w:rsidR="004A72C5" w:rsidRDefault="004A72C5" w:rsidP="004A72C5">
                      <w:pPr>
                        <w:jc w:val="center"/>
                        <w:rPr>
                          <w:rFonts w:ascii="Arial" w:hAnsi="Arial" w:cs="Arial"/>
                          <w:b/>
                          <w:sz w:val="20"/>
                          <w:szCs w:val="20"/>
                        </w:rPr>
                      </w:pPr>
                      <w:r>
                        <w:rPr>
                          <w:rFonts w:ascii="Arial" w:hAnsi="Arial" w:cs="Arial"/>
                          <w:b/>
                          <w:sz w:val="20"/>
                          <w:szCs w:val="20"/>
                        </w:rPr>
                        <w:t>Серцево-судинний центр довгастого мозку</w:t>
                      </w:r>
                    </w:p>
                  </w:txbxContent>
                </v:textbox>
              </v:shape>
            </w:pict>
          </mc:Fallback>
        </mc:AlternateContent>
      </w:r>
      <w:r w:rsidRPr="004A72C5">
        <w:rPr>
          <w:rFonts w:ascii="Times New Roman" w:hAnsi="Times New Roman" w:cs="Times New Roman"/>
          <w:i/>
          <w:noProof/>
          <w:lang w:bidi="bn-IN"/>
        </w:rPr>
        <w:drawing>
          <wp:inline distT="0" distB="0" distL="0" distR="0" wp14:anchorId="7CA17D02" wp14:editId="36EF137F">
            <wp:extent cx="4804410" cy="4881880"/>
            <wp:effectExtent l="0" t="0" r="0" b="0"/>
            <wp:docPr id="670156301"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4804410" cy="4881880"/>
                    </a:xfrm>
                    <a:prstGeom prst="rect">
                      <a:avLst/>
                    </a:prstGeom>
                    <a:noFill/>
                    <a:ln>
                      <a:noFill/>
                    </a:ln>
                  </pic:spPr>
                </pic:pic>
              </a:graphicData>
            </a:graphic>
          </wp:inline>
        </w:drawing>
      </w:r>
    </w:p>
    <w:p w14:paraId="3A0B7EA3" w14:textId="77777777" w:rsidR="004A72C5" w:rsidRPr="004A72C5" w:rsidRDefault="004A72C5" w:rsidP="004A72C5">
      <w:pPr>
        <w:autoSpaceDE w:val="0"/>
        <w:autoSpaceDN w:val="0"/>
        <w:jc w:val="both"/>
        <w:rPr>
          <w:rFonts w:ascii="Times New Roman" w:hAnsi="Times New Roman" w:cs="Times New Roman"/>
          <w:i/>
          <w:lang w:bidi="ru-RU"/>
        </w:rPr>
      </w:pPr>
    </w:p>
    <w:p w14:paraId="66060170" w14:textId="77777777" w:rsidR="004A72C5" w:rsidRPr="004A72C5" w:rsidRDefault="004A72C5" w:rsidP="004A72C5">
      <w:pPr>
        <w:autoSpaceDE w:val="0"/>
        <w:autoSpaceDN w:val="0"/>
        <w:jc w:val="both"/>
        <w:rPr>
          <w:rFonts w:ascii="Times New Roman" w:hAnsi="Times New Roman" w:cs="Times New Roman"/>
          <w:bCs/>
          <w:lang w:bidi="ru-RU"/>
        </w:rPr>
      </w:pPr>
    </w:p>
    <w:p w14:paraId="0F7217CE" w14:textId="77777777" w:rsidR="004A72C5" w:rsidRPr="004A72C5" w:rsidRDefault="004A72C5" w:rsidP="004A72C5">
      <w:pPr>
        <w:autoSpaceDE w:val="0"/>
        <w:autoSpaceDN w:val="0"/>
        <w:jc w:val="both"/>
        <w:rPr>
          <w:rFonts w:ascii="Times New Roman" w:hAnsi="Times New Roman" w:cs="Times New Roman"/>
          <w:bCs/>
          <w:lang w:bidi="ru-RU"/>
        </w:rPr>
      </w:pPr>
      <w:r w:rsidRPr="004A72C5">
        <w:rPr>
          <w:rFonts w:ascii="Times New Roman" w:hAnsi="Times New Roman" w:cs="Times New Roman"/>
          <w:bCs/>
          <w:lang w:bidi="ru-RU"/>
        </w:rPr>
        <w:t>1.16. Нарисуйте функціональну систему, яка підтримує системний АТ, поясніть принцип її діяльності.</w:t>
      </w:r>
    </w:p>
    <w:p w14:paraId="270805D1" w14:textId="77777777" w:rsidR="004A72C5" w:rsidRPr="004A72C5" w:rsidRDefault="004A72C5" w:rsidP="004A72C5">
      <w:pPr>
        <w:autoSpaceDE w:val="0"/>
        <w:autoSpaceDN w:val="0"/>
        <w:jc w:val="both"/>
        <w:rPr>
          <w:rFonts w:ascii="Times New Roman" w:hAnsi="Times New Roman" w:cs="Times New Roman"/>
          <w:i/>
          <w:lang w:bidi="ru-RU"/>
        </w:rPr>
      </w:pPr>
    </w:p>
    <w:p w14:paraId="15DE1907" w14:textId="77777777" w:rsidR="004A72C5" w:rsidRPr="004A72C5" w:rsidRDefault="004A72C5" w:rsidP="004A72C5">
      <w:pPr>
        <w:autoSpaceDE w:val="0"/>
        <w:autoSpaceDN w:val="0"/>
        <w:jc w:val="both"/>
        <w:rPr>
          <w:rFonts w:ascii="Times New Roman" w:hAnsi="Times New Roman" w:cs="Times New Roman"/>
          <w:i/>
          <w:lang w:bidi="ru-RU"/>
        </w:rPr>
      </w:pPr>
    </w:p>
    <w:p w14:paraId="0472F192" w14:textId="77777777" w:rsidR="004A72C5" w:rsidRPr="004A72C5" w:rsidRDefault="004A72C5" w:rsidP="004A72C5">
      <w:pPr>
        <w:autoSpaceDE w:val="0"/>
        <w:autoSpaceDN w:val="0"/>
        <w:jc w:val="both"/>
        <w:rPr>
          <w:rFonts w:ascii="Times New Roman" w:hAnsi="Times New Roman" w:cs="Times New Roman"/>
          <w:i/>
          <w:lang w:bidi="ru-RU"/>
        </w:rPr>
      </w:pPr>
    </w:p>
    <w:p w14:paraId="48AA2137" w14:textId="77777777" w:rsidR="004A72C5" w:rsidRPr="004A72C5" w:rsidRDefault="004A72C5" w:rsidP="004A72C5">
      <w:pPr>
        <w:autoSpaceDE w:val="0"/>
        <w:autoSpaceDN w:val="0"/>
        <w:spacing w:after="120"/>
        <w:jc w:val="both"/>
        <w:rPr>
          <w:rFonts w:ascii="Times New Roman" w:hAnsi="Times New Roman" w:cs="Times New Roman"/>
          <w:lang w:bidi="ru-RU"/>
        </w:rPr>
      </w:pPr>
      <w:r w:rsidRPr="004A72C5">
        <w:rPr>
          <w:rFonts w:ascii="Times New Roman" w:hAnsi="Times New Roman" w:cs="Times New Roman"/>
          <w:lang w:bidi="ru-RU"/>
        </w:rPr>
        <w:t>Наведіть фактори, що впливають на артеріальний кровотік:</w:t>
      </w:r>
    </w:p>
    <w:p w14:paraId="41C91724" w14:textId="77777777" w:rsidR="004A72C5" w:rsidRPr="004A72C5" w:rsidRDefault="004A72C5" w:rsidP="004A72C5">
      <w:pPr>
        <w:autoSpaceDE w:val="0"/>
        <w:autoSpaceDN w:val="0"/>
        <w:spacing w:after="120"/>
        <w:jc w:val="both"/>
        <w:rPr>
          <w:rFonts w:ascii="Times New Roman" w:hAnsi="Times New Roman" w:cs="Times New Roman"/>
          <w:lang w:val="ru-RU" w:bidi="ru-RU"/>
        </w:rPr>
      </w:pPr>
      <w:r w:rsidRPr="004A72C5">
        <w:rPr>
          <w:rFonts w:ascii="Times New Roman" w:hAnsi="Times New Roman" w:cs="Times New Roman"/>
          <w:lang w:bidi="ru-RU"/>
        </w:rPr>
        <w:t>1. _______________________________________________________________</w:t>
      </w:r>
      <w:r w:rsidRPr="004A72C5">
        <w:rPr>
          <w:rFonts w:ascii="Times New Roman" w:hAnsi="Times New Roman" w:cs="Times New Roman"/>
          <w:lang w:val="ru-RU" w:bidi="ru-RU"/>
        </w:rPr>
        <w:t>_____________</w:t>
      </w:r>
    </w:p>
    <w:p w14:paraId="5A89A9F3" w14:textId="77777777" w:rsidR="004A72C5" w:rsidRPr="004A72C5" w:rsidRDefault="004A72C5" w:rsidP="004A72C5">
      <w:pPr>
        <w:autoSpaceDE w:val="0"/>
        <w:autoSpaceDN w:val="0"/>
        <w:spacing w:after="120"/>
        <w:jc w:val="both"/>
        <w:rPr>
          <w:rFonts w:ascii="Times New Roman" w:hAnsi="Times New Roman" w:cs="Times New Roman"/>
          <w:lang w:bidi="ru-RU"/>
        </w:rPr>
      </w:pPr>
      <w:r w:rsidRPr="004A72C5">
        <w:rPr>
          <w:rFonts w:ascii="Times New Roman" w:hAnsi="Times New Roman" w:cs="Times New Roman"/>
          <w:lang w:bidi="ru-RU"/>
        </w:rPr>
        <w:t>2. ______________________________________________________</w:t>
      </w:r>
      <w:r w:rsidRPr="004A72C5">
        <w:rPr>
          <w:rFonts w:ascii="Times New Roman" w:hAnsi="Times New Roman" w:cs="Times New Roman"/>
          <w:lang w:val="ru-RU" w:bidi="ru-RU"/>
        </w:rPr>
        <w:t>____________</w:t>
      </w:r>
      <w:r w:rsidRPr="004A72C5">
        <w:rPr>
          <w:rFonts w:ascii="Times New Roman" w:hAnsi="Times New Roman" w:cs="Times New Roman"/>
          <w:lang w:bidi="ru-RU"/>
        </w:rPr>
        <w:t>__________</w:t>
      </w:r>
    </w:p>
    <w:p w14:paraId="6E49C25D"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3. _________________________________________</w:t>
      </w:r>
      <w:r w:rsidRPr="004A72C5">
        <w:rPr>
          <w:rFonts w:ascii="Times New Roman" w:hAnsi="Times New Roman" w:cs="Times New Roman"/>
          <w:lang w:val="ru-RU" w:bidi="ru-RU"/>
        </w:rPr>
        <w:t>____________</w:t>
      </w:r>
      <w:r w:rsidRPr="004A72C5">
        <w:rPr>
          <w:rFonts w:ascii="Times New Roman" w:hAnsi="Times New Roman" w:cs="Times New Roman"/>
          <w:lang w:bidi="ru-RU"/>
        </w:rPr>
        <w:t>_______________________</w:t>
      </w:r>
    </w:p>
    <w:p w14:paraId="1EB269FD" w14:textId="77777777" w:rsidR="004A72C5" w:rsidRPr="004A72C5" w:rsidRDefault="004A72C5" w:rsidP="004A72C5">
      <w:pPr>
        <w:autoSpaceDE w:val="0"/>
        <w:autoSpaceDN w:val="0"/>
        <w:jc w:val="both"/>
        <w:rPr>
          <w:rFonts w:ascii="Times New Roman" w:hAnsi="Times New Roman" w:cs="Times New Roman"/>
          <w:i/>
          <w:lang w:bidi="ru-RU"/>
        </w:rPr>
      </w:pPr>
    </w:p>
    <w:p w14:paraId="3D98E0A8" w14:textId="77777777" w:rsidR="004A72C5" w:rsidRPr="004A72C5" w:rsidRDefault="004A72C5" w:rsidP="004A72C5">
      <w:pPr>
        <w:jc w:val="both"/>
        <w:rPr>
          <w:rFonts w:ascii="Times New Roman" w:hAnsi="Times New Roman" w:cs="Times New Roman"/>
          <w:bCs/>
          <w:iCs/>
          <w:lang w:bidi="ar-SA"/>
        </w:rPr>
      </w:pPr>
      <w:r w:rsidRPr="004A72C5">
        <w:rPr>
          <w:rFonts w:ascii="Times New Roman" w:hAnsi="Times New Roman" w:cs="Times New Roman"/>
          <w:bCs/>
          <w:iCs/>
        </w:rPr>
        <w:t>1.17. Наведіть фактори, що впливають на венозний кровотік:</w:t>
      </w:r>
    </w:p>
    <w:p w14:paraId="2CEF6D64"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4A72C5">
        <w:rPr>
          <w:rFonts w:ascii="Times New Roman" w:hAnsi="Times New Roman" w:cs="Times New Roman"/>
          <w:lang w:val="ru-RU"/>
        </w:rPr>
        <w:t>__</w:t>
      </w:r>
      <w:r w:rsidRPr="004A72C5">
        <w:rPr>
          <w:rFonts w:ascii="Times New Roman" w:hAnsi="Times New Roman" w:cs="Times New Roman"/>
        </w:rPr>
        <w:t>__________________</w:t>
      </w:r>
    </w:p>
    <w:p w14:paraId="78445F6E" w14:textId="77777777" w:rsidR="004A72C5" w:rsidRPr="004A72C5" w:rsidRDefault="004A72C5" w:rsidP="004A72C5">
      <w:pPr>
        <w:jc w:val="both"/>
        <w:rPr>
          <w:rFonts w:ascii="Times New Roman" w:hAnsi="Times New Roman" w:cs="Times New Roman"/>
        </w:rPr>
      </w:pPr>
    </w:p>
    <w:p w14:paraId="720DF173" w14:textId="77777777" w:rsidR="004A72C5" w:rsidRPr="004A72C5" w:rsidRDefault="004A72C5" w:rsidP="004A72C5">
      <w:pPr>
        <w:jc w:val="both"/>
        <w:rPr>
          <w:rFonts w:ascii="Times New Roman" w:hAnsi="Times New Roman" w:cs="Times New Roman"/>
        </w:rPr>
      </w:pPr>
    </w:p>
    <w:p w14:paraId="1BF4B799" w14:textId="77777777" w:rsidR="004A72C5" w:rsidRPr="004A72C5" w:rsidRDefault="004A72C5" w:rsidP="004A72C5">
      <w:pPr>
        <w:jc w:val="both"/>
        <w:rPr>
          <w:rFonts w:ascii="Times New Roman" w:hAnsi="Times New Roman" w:cs="Times New Roman"/>
          <w:b/>
        </w:rPr>
      </w:pPr>
      <w:r w:rsidRPr="004A72C5">
        <w:rPr>
          <w:rFonts w:ascii="Times New Roman" w:hAnsi="Times New Roman" w:cs="Times New Roman"/>
          <w:b/>
        </w:rPr>
        <w:t xml:space="preserve">Завдання 2. </w:t>
      </w:r>
      <w:proofErr w:type="spellStart"/>
      <w:r w:rsidRPr="004A72C5">
        <w:rPr>
          <w:rFonts w:ascii="Times New Roman" w:hAnsi="Times New Roman" w:cs="Times New Roman"/>
          <w:b/>
        </w:rPr>
        <w:t>Розвʼяжіть</w:t>
      </w:r>
      <w:proofErr w:type="spellEnd"/>
      <w:r w:rsidRPr="004A72C5">
        <w:rPr>
          <w:rFonts w:ascii="Times New Roman" w:hAnsi="Times New Roman" w:cs="Times New Roman"/>
          <w:b/>
        </w:rPr>
        <w:t xml:space="preserve"> ситуаційні завдання.</w:t>
      </w:r>
    </w:p>
    <w:p w14:paraId="163434F0" w14:textId="77777777" w:rsidR="004A72C5" w:rsidRPr="004A72C5" w:rsidRDefault="004A72C5" w:rsidP="004A72C5">
      <w:pPr>
        <w:jc w:val="both"/>
        <w:rPr>
          <w:rFonts w:ascii="Times New Roman" w:hAnsi="Times New Roman" w:cs="Times New Roman"/>
          <w:i/>
          <w:iCs/>
        </w:rPr>
      </w:pPr>
    </w:p>
    <w:p w14:paraId="6BDF922F" w14:textId="77777777" w:rsidR="004A72C5" w:rsidRPr="004A72C5" w:rsidRDefault="004A72C5" w:rsidP="004A72C5">
      <w:pPr>
        <w:jc w:val="both"/>
        <w:rPr>
          <w:rFonts w:ascii="Times New Roman" w:hAnsi="Times New Roman" w:cs="Times New Roman"/>
          <w:iCs/>
        </w:rPr>
      </w:pPr>
      <w:r w:rsidRPr="004A72C5">
        <w:rPr>
          <w:rFonts w:ascii="Times New Roman" w:hAnsi="Times New Roman" w:cs="Times New Roman"/>
          <w:iCs/>
        </w:rPr>
        <w:t>2.1. Під впливом введеного препарату величина діастолічного АТ в експериментальної тварини впала до нуля. Поясніть, у чому полягала дія препарату.</w:t>
      </w:r>
    </w:p>
    <w:p w14:paraId="7AF7FB59" w14:textId="6C0696E2" w:rsidR="004A72C5" w:rsidRPr="004A72C5" w:rsidRDefault="004A72C5" w:rsidP="004A72C5">
      <w:pPr>
        <w:jc w:val="both"/>
        <w:rPr>
          <w:rFonts w:ascii="Times New Roman" w:hAnsi="Times New Roman" w:cs="Times New Roman"/>
        </w:rPr>
      </w:pPr>
      <w:r w:rsidRPr="004A72C5">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672834A" w14:textId="77777777" w:rsidR="004A72C5" w:rsidRPr="004A72C5" w:rsidRDefault="004A72C5" w:rsidP="004A72C5">
      <w:pPr>
        <w:jc w:val="both"/>
        <w:rPr>
          <w:rFonts w:ascii="Times New Roman" w:hAnsi="Times New Roman" w:cs="Times New Roman"/>
        </w:rPr>
      </w:pPr>
    </w:p>
    <w:p w14:paraId="42236E65" w14:textId="77777777" w:rsidR="004A72C5" w:rsidRPr="004A72C5" w:rsidRDefault="004A72C5" w:rsidP="004A72C5">
      <w:pPr>
        <w:jc w:val="both"/>
        <w:rPr>
          <w:rFonts w:ascii="Times New Roman" w:hAnsi="Times New Roman" w:cs="Times New Roman"/>
          <w:iCs/>
        </w:rPr>
      </w:pPr>
      <w:r w:rsidRPr="004A72C5">
        <w:rPr>
          <w:rFonts w:ascii="Times New Roman" w:hAnsi="Times New Roman" w:cs="Times New Roman"/>
          <w:iCs/>
        </w:rPr>
        <w:t>2.2. На місці дії гірчичника з’являється гіперемія — почервоніння шкіри. Поясніть механізм гіперемії в даному випадку.</w:t>
      </w:r>
    </w:p>
    <w:p w14:paraId="644F0197" w14:textId="62D1AA62" w:rsidR="004A72C5" w:rsidRPr="004A72C5" w:rsidRDefault="004A72C5" w:rsidP="004A72C5">
      <w:pPr>
        <w:jc w:val="both"/>
        <w:rPr>
          <w:rFonts w:ascii="Times New Roman" w:hAnsi="Times New Roman" w:cs="Times New Roman"/>
        </w:rPr>
      </w:pPr>
      <w:r w:rsidRPr="004A72C5">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5FCE315" w14:textId="77777777" w:rsidR="004A72C5" w:rsidRPr="004A72C5" w:rsidRDefault="004A72C5" w:rsidP="004A72C5">
      <w:pPr>
        <w:jc w:val="both"/>
        <w:rPr>
          <w:rFonts w:ascii="Times New Roman" w:hAnsi="Times New Roman" w:cs="Times New Roman"/>
        </w:rPr>
      </w:pPr>
    </w:p>
    <w:p w14:paraId="11A085AE" w14:textId="77777777" w:rsidR="004A72C5" w:rsidRPr="004A72C5" w:rsidRDefault="004A72C5" w:rsidP="004A72C5">
      <w:pPr>
        <w:jc w:val="both"/>
        <w:rPr>
          <w:rFonts w:ascii="Times New Roman" w:hAnsi="Times New Roman" w:cs="Times New Roman"/>
          <w:iCs/>
        </w:rPr>
      </w:pPr>
      <w:r w:rsidRPr="004A72C5">
        <w:rPr>
          <w:rFonts w:ascii="Times New Roman" w:hAnsi="Times New Roman" w:cs="Times New Roman"/>
          <w:iCs/>
        </w:rPr>
        <w:t xml:space="preserve">2.3. Обстежуваний скаржиться на неможливість тривалого збереження вертикальної пози в статичному положенні (стояння в громадському транспорті, черзі тощо), схильність до гіпотонії, підвищену стомлюваність, відчуття мерзлякуватості в руках. Під час проведення у нього ортостатичної проби сталися такі зміни </w:t>
      </w:r>
      <w:proofErr w:type="spellStart"/>
      <w:r w:rsidRPr="004A72C5">
        <w:rPr>
          <w:rFonts w:ascii="Times New Roman" w:hAnsi="Times New Roman" w:cs="Times New Roman"/>
          <w:iCs/>
        </w:rPr>
        <w:t>кардіогемодинамічних</w:t>
      </w:r>
      <w:proofErr w:type="spellEnd"/>
      <w:r w:rsidRPr="004A72C5">
        <w:rPr>
          <w:rFonts w:ascii="Times New Roman" w:hAnsi="Times New Roman" w:cs="Times New Roman"/>
          <w:iCs/>
        </w:rPr>
        <w:t xml:space="preserve"> показників: на 1-й хвилині про</w:t>
      </w:r>
      <w:r w:rsidRPr="004A72C5">
        <w:rPr>
          <w:rFonts w:ascii="Times New Roman" w:hAnsi="Times New Roman" w:cs="Times New Roman"/>
          <w:iCs/>
          <w:spacing w:val="-4"/>
        </w:rPr>
        <w:t xml:space="preserve">би САТ 110 мм </w:t>
      </w:r>
      <w:proofErr w:type="spellStart"/>
      <w:r w:rsidRPr="004A72C5">
        <w:rPr>
          <w:rFonts w:ascii="Times New Roman" w:hAnsi="Times New Roman" w:cs="Times New Roman"/>
          <w:iCs/>
          <w:spacing w:val="-4"/>
        </w:rPr>
        <w:t>рт</w:t>
      </w:r>
      <w:proofErr w:type="spellEnd"/>
      <w:r w:rsidRPr="004A72C5">
        <w:rPr>
          <w:rFonts w:ascii="Times New Roman" w:hAnsi="Times New Roman" w:cs="Times New Roman"/>
          <w:iCs/>
          <w:spacing w:val="-4"/>
        </w:rPr>
        <w:t xml:space="preserve">. ст., ДАТ — 70 мм </w:t>
      </w:r>
      <w:proofErr w:type="spellStart"/>
      <w:r w:rsidRPr="004A72C5">
        <w:rPr>
          <w:rFonts w:ascii="Times New Roman" w:hAnsi="Times New Roman" w:cs="Times New Roman"/>
          <w:iCs/>
          <w:spacing w:val="-4"/>
        </w:rPr>
        <w:t>рт</w:t>
      </w:r>
      <w:proofErr w:type="spellEnd"/>
      <w:r w:rsidRPr="004A72C5">
        <w:rPr>
          <w:rFonts w:ascii="Times New Roman" w:hAnsi="Times New Roman" w:cs="Times New Roman"/>
          <w:iCs/>
          <w:spacing w:val="-4"/>
        </w:rPr>
        <w:t xml:space="preserve">. ст., ЧСС — 70/хв. На 5-й хвилині проби САТ 90 мм </w:t>
      </w:r>
      <w:proofErr w:type="spellStart"/>
      <w:r w:rsidRPr="004A72C5">
        <w:rPr>
          <w:rFonts w:ascii="Times New Roman" w:hAnsi="Times New Roman" w:cs="Times New Roman"/>
          <w:iCs/>
          <w:spacing w:val="-4"/>
        </w:rPr>
        <w:t>рт</w:t>
      </w:r>
      <w:proofErr w:type="spellEnd"/>
      <w:r w:rsidRPr="004A72C5">
        <w:rPr>
          <w:rFonts w:ascii="Times New Roman" w:hAnsi="Times New Roman" w:cs="Times New Roman"/>
          <w:iCs/>
          <w:spacing w:val="-4"/>
        </w:rPr>
        <w:t>. ст.,</w:t>
      </w:r>
      <w:r w:rsidRPr="004A72C5">
        <w:rPr>
          <w:rFonts w:ascii="Times New Roman" w:hAnsi="Times New Roman" w:cs="Times New Roman"/>
          <w:iCs/>
        </w:rPr>
        <w:t xml:space="preserve"> ДАТ — 55 мм </w:t>
      </w:r>
      <w:proofErr w:type="spellStart"/>
      <w:r w:rsidRPr="004A72C5">
        <w:rPr>
          <w:rFonts w:ascii="Times New Roman" w:hAnsi="Times New Roman" w:cs="Times New Roman"/>
          <w:iCs/>
        </w:rPr>
        <w:t>рт</w:t>
      </w:r>
      <w:proofErr w:type="spellEnd"/>
      <w:r w:rsidRPr="004A72C5">
        <w:rPr>
          <w:rFonts w:ascii="Times New Roman" w:hAnsi="Times New Roman" w:cs="Times New Roman"/>
          <w:iCs/>
        </w:rPr>
        <w:t xml:space="preserve">. ст., ЧСС — 65/хв. Вихідні показники: САТ — 125 мм </w:t>
      </w:r>
      <w:proofErr w:type="spellStart"/>
      <w:r w:rsidRPr="004A72C5">
        <w:rPr>
          <w:rFonts w:ascii="Times New Roman" w:hAnsi="Times New Roman" w:cs="Times New Roman"/>
          <w:iCs/>
        </w:rPr>
        <w:t>рт</w:t>
      </w:r>
      <w:proofErr w:type="spellEnd"/>
      <w:r w:rsidRPr="004A72C5">
        <w:rPr>
          <w:rFonts w:ascii="Times New Roman" w:hAnsi="Times New Roman" w:cs="Times New Roman"/>
          <w:iCs/>
        </w:rPr>
        <w:t xml:space="preserve">. ст., ДАТ — 80 мм </w:t>
      </w:r>
      <w:proofErr w:type="spellStart"/>
      <w:r w:rsidRPr="004A72C5">
        <w:rPr>
          <w:rFonts w:ascii="Times New Roman" w:hAnsi="Times New Roman" w:cs="Times New Roman"/>
          <w:iCs/>
        </w:rPr>
        <w:t>рт</w:t>
      </w:r>
      <w:proofErr w:type="spellEnd"/>
      <w:r w:rsidRPr="004A72C5">
        <w:rPr>
          <w:rFonts w:ascii="Times New Roman" w:hAnsi="Times New Roman" w:cs="Times New Roman"/>
          <w:iCs/>
        </w:rPr>
        <w:t xml:space="preserve">. ст., ЧСС — 75/хв. Уже на 2–3-й хвилинах проби у пацієнта </w:t>
      </w:r>
      <w:proofErr w:type="spellStart"/>
      <w:r w:rsidRPr="004A72C5">
        <w:rPr>
          <w:rFonts w:ascii="Times New Roman" w:hAnsi="Times New Roman" w:cs="Times New Roman"/>
          <w:iCs/>
        </w:rPr>
        <w:t>виникло</w:t>
      </w:r>
      <w:proofErr w:type="spellEnd"/>
      <w:r w:rsidRPr="004A72C5">
        <w:rPr>
          <w:rFonts w:ascii="Times New Roman" w:hAnsi="Times New Roman" w:cs="Times New Roman"/>
          <w:iCs/>
        </w:rPr>
        <w:t xml:space="preserve"> відчуття нудоти, «туману в очах», збліднення шкіри, холодний піт. На 4–5-й хвилинах проби пацієнт почав скаржитися на запаморочення, появу темноти перед очима. Поясніть:</w:t>
      </w:r>
    </w:p>
    <w:p w14:paraId="56353103" w14:textId="77777777" w:rsidR="004A72C5" w:rsidRPr="004A72C5" w:rsidRDefault="004A72C5" w:rsidP="004A72C5">
      <w:pPr>
        <w:spacing w:before="120"/>
        <w:jc w:val="both"/>
        <w:rPr>
          <w:rFonts w:ascii="Times New Roman" w:hAnsi="Times New Roman" w:cs="Times New Roman"/>
          <w:iCs/>
        </w:rPr>
      </w:pPr>
      <w:r w:rsidRPr="004A72C5">
        <w:rPr>
          <w:rFonts w:ascii="Times New Roman" w:hAnsi="Times New Roman" w:cs="Times New Roman"/>
          <w:iCs/>
        </w:rPr>
        <w:t>1. У чому полягає фізіологічний сенс ортостатичної проби навантаження (на тестування яких механізмів вона спрямована)?</w:t>
      </w:r>
    </w:p>
    <w:p w14:paraId="51A620E5" w14:textId="310EEDB5" w:rsidR="004A72C5" w:rsidRPr="004A72C5" w:rsidRDefault="004A72C5" w:rsidP="004A72C5">
      <w:pPr>
        <w:jc w:val="both"/>
        <w:rPr>
          <w:rFonts w:ascii="Times New Roman" w:hAnsi="Times New Roman" w:cs="Times New Roman"/>
        </w:rPr>
      </w:pPr>
      <w:r w:rsidRPr="004A72C5">
        <w:rPr>
          <w:rFonts w:ascii="Times New Roman" w:hAnsi="Times New Roman" w:cs="Times New Roman"/>
        </w:rPr>
        <w:t>___________________________________________________________________________________________________________________________________________________________________________________________</w:t>
      </w:r>
      <w:r w:rsidRPr="004A72C5">
        <w:rPr>
          <w:rFonts w:ascii="Times New Roman" w:hAnsi="Times New Roman" w:cs="Times New Roman"/>
          <w:lang w:val="ru-RU"/>
        </w:rPr>
        <w:t>____________________________________</w:t>
      </w:r>
      <w:r w:rsidRPr="004A72C5">
        <w:rPr>
          <w:rFonts w:ascii="Times New Roman" w:hAnsi="Times New Roman" w:cs="Times New Roman"/>
        </w:rPr>
        <w:t>________</w:t>
      </w:r>
    </w:p>
    <w:p w14:paraId="6D48E51A" w14:textId="107BD868" w:rsidR="004A72C5" w:rsidRPr="004A72C5" w:rsidRDefault="004A72C5" w:rsidP="004A72C5">
      <w:pPr>
        <w:jc w:val="both"/>
        <w:rPr>
          <w:rFonts w:ascii="Times New Roman" w:hAnsi="Times New Roman" w:cs="Times New Roman"/>
        </w:rPr>
      </w:pPr>
      <w:r w:rsidRPr="004A72C5">
        <w:rPr>
          <w:rFonts w:ascii="Times New Roman" w:hAnsi="Times New Roman" w:cs="Times New Roman"/>
        </w:rPr>
        <w:t>_______________________</w:t>
      </w:r>
      <w:r w:rsidRPr="004A72C5">
        <w:rPr>
          <w:rFonts w:ascii="Times New Roman" w:hAnsi="Times New Roman" w:cs="Times New Roman"/>
          <w:lang w:val="ru-RU"/>
        </w:rPr>
        <w:t>____________________________________</w:t>
      </w:r>
      <w:r w:rsidRPr="004A72C5">
        <w:rPr>
          <w:rFonts w:ascii="Times New Roman" w:hAnsi="Times New Roman" w:cs="Times New Roman"/>
        </w:rPr>
        <w:t>__________________</w:t>
      </w:r>
    </w:p>
    <w:p w14:paraId="208A1693" w14:textId="77777777" w:rsidR="004A72C5" w:rsidRPr="004A72C5" w:rsidRDefault="004A72C5" w:rsidP="004A72C5">
      <w:pPr>
        <w:jc w:val="both"/>
        <w:rPr>
          <w:rFonts w:ascii="Times New Roman" w:hAnsi="Times New Roman" w:cs="Times New Roman"/>
          <w:iCs/>
        </w:rPr>
      </w:pPr>
      <w:r w:rsidRPr="004A72C5">
        <w:rPr>
          <w:rFonts w:ascii="Times New Roman" w:hAnsi="Times New Roman" w:cs="Times New Roman"/>
          <w:iCs/>
        </w:rPr>
        <w:t xml:space="preserve">2. Як можна оцінити реакцію пацієнта на </w:t>
      </w:r>
      <w:proofErr w:type="spellStart"/>
      <w:r w:rsidRPr="004A72C5">
        <w:rPr>
          <w:rFonts w:ascii="Times New Roman" w:hAnsi="Times New Roman" w:cs="Times New Roman"/>
          <w:iCs/>
        </w:rPr>
        <w:t>ортостаз</w:t>
      </w:r>
      <w:proofErr w:type="spellEnd"/>
      <w:r w:rsidRPr="004A72C5">
        <w:rPr>
          <w:rFonts w:ascii="Times New Roman" w:hAnsi="Times New Roman" w:cs="Times New Roman"/>
          <w:iCs/>
        </w:rPr>
        <w:t>?</w:t>
      </w:r>
    </w:p>
    <w:p w14:paraId="6C90D041" w14:textId="0135ADE0" w:rsidR="004A72C5" w:rsidRPr="004A72C5" w:rsidRDefault="004A72C5" w:rsidP="004A72C5">
      <w:pPr>
        <w:jc w:val="both"/>
        <w:rPr>
          <w:rFonts w:ascii="Times New Roman" w:hAnsi="Times New Roman" w:cs="Times New Roman"/>
        </w:rPr>
      </w:pPr>
      <w:r w:rsidRPr="004A72C5">
        <w:rPr>
          <w:rFonts w:ascii="Times New Roman" w:hAnsi="Times New Roman" w:cs="Times New Roman"/>
        </w:rPr>
        <w:t>___________________________________________________________________________________________________________________________________________________________________________________________</w:t>
      </w:r>
      <w:r w:rsidRPr="004A72C5">
        <w:rPr>
          <w:rFonts w:ascii="Times New Roman" w:hAnsi="Times New Roman" w:cs="Times New Roman"/>
          <w:lang w:val="ru-RU"/>
        </w:rPr>
        <w:t>____________________________________</w:t>
      </w:r>
      <w:r w:rsidRPr="004A72C5">
        <w:rPr>
          <w:rFonts w:ascii="Times New Roman" w:hAnsi="Times New Roman" w:cs="Times New Roman"/>
        </w:rPr>
        <w:t>________</w:t>
      </w:r>
    </w:p>
    <w:p w14:paraId="0A923910" w14:textId="2CC40BBA" w:rsidR="004A72C5" w:rsidRPr="004A72C5" w:rsidRDefault="004A72C5" w:rsidP="004A72C5">
      <w:pPr>
        <w:jc w:val="both"/>
        <w:rPr>
          <w:rFonts w:ascii="Times New Roman" w:hAnsi="Times New Roman" w:cs="Times New Roman"/>
        </w:rPr>
      </w:pPr>
      <w:r w:rsidRPr="004A72C5">
        <w:rPr>
          <w:rFonts w:ascii="Times New Roman" w:hAnsi="Times New Roman" w:cs="Times New Roman"/>
        </w:rPr>
        <w:t>_______</w:t>
      </w:r>
      <w:r w:rsidRPr="004A72C5">
        <w:rPr>
          <w:rFonts w:ascii="Times New Roman" w:hAnsi="Times New Roman" w:cs="Times New Roman"/>
          <w:lang w:val="ru-RU"/>
        </w:rPr>
        <w:t>____________________________________</w:t>
      </w:r>
      <w:r w:rsidRPr="004A72C5">
        <w:rPr>
          <w:rFonts w:ascii="Times New Roman" w:hAnsi="Times New Roman" w:cs="Times New Roman"/>
        </w:rPr>
        <w:t>_______________________</w:t>
      </w:r>
    </w:p>
    <w:p w14:paraId="26A3E093" w14:textId="77777777" w:rsidR="004A72C5" w:rsidRPr="004A72C5" w:rsidRDefault="004A72C5" w:rsidP="004A72C5">
      <w:pPr>
        <w:jc w:val="both"/>
        <w:rPr>
          <w:rFonts w:ascii="Times New Roman" w:hAnsi="Times New Roman" w:cs="Times New Roman"/>
          <w:iCs/>
        </w:rPr>
      </w:pPr>
      <w:r w:rsidRPr="004A72C5">
        <w:rPr>
          <w:rFonts w:ascii="Times New Roman" w:hAnsi="Times New Roman" w:cs="Times New Roman"/>
          <w:iCs/>
        </w:rPr>
        <w:t>3. Недостатність якого відділу АНС є домінуючою у виявлених відхиленнях від нормальної ортостатичної реактивності?</w:t>
      </w:r>
    </w:p>
    <w:p w14:paraId="77EB1EFF" w14:textId="4B450016" w:rsidR="004A72C5" w:rsidRPr="004A72C5" w:rsidRDefault="004A72C5" w:rsidP="004A72C5">
      <w:pPr>
        <w:jc w:val="both"/>
        <w:rPr>
          <w:rFonts w:ascii="Times New Roman" w:hAnsi="Times New Roman" w:cs="Times New Roman"/>
        </w:rPr>
      </w:pPr>
      <w:r w:rsidRPr="004A72C5">
        <w:rPr>
          <w:rFonts w:ascii="Times New Roman" w:hAnsi="Times New Roman" w:cs="Times New Roman"/>
        </w:rPr>
        <w:t>___________________________________________________________________________________________________________________________________________________________________________________________</w:t>
      </w:r>
      <w:r w:rsidRPr="004A72C5">
        <w:rPr>
          <w:rFonts w:ascii="Times New Roman" w:hAnsi="Times New Roman" w:cs="Times New Roman"/>
          <w:lang w:val="ru-RU"/>
        </w:rPr>
        <w:t>____________________________________</w:t>
      </w:r>
      <w:r w:rsidRPr="004A72C5">
        <w:rPr>
          <w:rFonts w:ascii="Times New Roman" w:hAnsi="Times New Roman" w:cs="Times New Roman"/>
        </w:rPr>
        <w:t>________</w:t>
      </w:r>
    </w:p>
    <w:p w14:paraId="34448499" w14:textId="40FC814C" w:rsidR="004A72C5" w:rsidRPr="004A72C5" w:rsidRDefault="004A72C5" w:rsidP="004A72C5">
      <w:pPr>
        <w:jc w:val="both"/>
        <w:rPr>
          <w:rFonts w:ascii="Times New Roman" w:hAnsi="Times New Roman" w:cs="Times New Roman"/>
        </w:rPr>
      </w:pPr>
      <w:r w:rsidRPr="004A72C5">
        <w:rPr>
          <w:rFonts w:ascii="Times New Roman" w:hAnsi="Times New Roman" w:cs="Times New Roman"/>
        </w:rPr>
        <w:t>_______________________</w:t>
      </w:r>
      <w:r w:rsidRPr="004A72C5">
        <w:rPr>
          <w:rFonts w:ascii="Times New Roman" w:hAnsi="Times New Roman" w:cs="Times New Roman"/>
          <w:lang w:val="ru-RU"/>
        </w:rPr>
        <w:t>____________________________________</w:t>
      </w:r>
      <w:r w:rsidRPr="004A72C5">
        <w:rPr>
          <w:rFonts w:ascii="Times New Roman" w:hAnsi="Times New Roman" w:cs="Times New Roman"/>
        </w:rPr>
        <w:t>__________________</w:t>
      </w:r>
    </w:p>
    <w:p w14:paraId="439FA505" w14:textId="77777777" w:rsidR="004A72C5" w:rsidRPr="004A72C5" w:rsidRDefault="004A72C5" w:rsidP="004A72C5">
      <w:pPr>
        <w:jc w:val="both"/>
        <w:rPr>
          <w:rFonts w:ascii="Times New Roman" w:hAnsi="Times New Roman" w:cs="Times New Roman"/>
        </w:rPr>
      </w:pPr>
    </w:p>
    <w:p w14:paraId="5E8A7693" w14:textId="77777777" w:rsidR="004A72C5" w:rsidRPr="004A72C5" w:rsidRDefault="004A72C5" w:rsidP="004A72C5">
      <w:pPr>
        <w:jc w:val="both"/>
        <w:rPr>
          <w:rFonts w:ascii="Times New Roman" w:hAnsi="Times New Roman" w:cs="Times New Roman"/>
          <w:b/>
        </w:rPr>
      </w:pPr>
      <w:r w:rsidRPr="004A72C5">
        <w:rPr>
          <w:rFonts w:ascii="Times New Roman" w:hAnsi="Times New Roman" w:cs="Times New Roman"/>
          <w:b/>
        </w:rPr>
        <w:t>Завдання 3. Перелік навчальних практичних завдань, які необхідно виконати під час практичного заняття.</w:t>
      </w:r>
    </w:p>
    <w:p w14:paraId="00F3C35E"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3.1. Дослідити зміни АТ і ЧСС у людини під час фізичних навантажень.</w:t>
      </w:r>
    </w:p>
    <w:p w14:paraId="229A9816"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3.2. Дослідити зміни АТ і ЧСС у людини за умов дії холоду.</w:t>
      </w:r>
    </w:p>
    <w:p w14:paraId="1FC93A8B" w14:textId="77777777" w:rsidR="004A72C5" w:rsidRPr="004A72C5" w:rsidRDefault="004A72C5" w:rsidP="004A72C5">
      <w:pPr>
        <w:jc w:val="both"/>
        <w:rPr>
          <w:rFonts w:ascii="Times New Roman" w:hAnsi="Times New Roman" w:cs="Times New Roman"/>
        </w:rPr>
      </w:pPr>
    </w:p>
    <w:p w14:paraId="05D7AE78" w14:textId="77777777" w:rsidR="004A72C5" w:rsidRPr="004A72C5" w:rsidRDefault="004A72C5" w:rsidP="004A72C5">
      <w:pPr>
        <w:ind w:right="851"/>
        <w:jc w:val="both"/>
        <w:rPr>
          <w:rFonts w:ascii="Times New Roman" w:hAnsi="Times New Roman" w:cs="Times New Roman"/>
          <w:b/>
        </w:rPr>
      </w:pPr>
      <w:r w:rsidRPr="004A72C5">
        <w:rPr>
          <w:rFonts w:ascii="Times New Roman" w:hAnsi="Times New Roman" w:cs="Times New Roman"/>
          <w:b/>
        </w:rPr>
        <w:t>3.1. Дослідження зміни АТ і ЧСС у людини під час фізичних навантажень</w:t>
      </w:r>
    </w:p>
    <w:p w14:paraId="3E4CE3C2" w14:textId="77777777"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rPr>
        <w:t>Фізичне навантаження впливає на діяльність серцево-судинної системи, збільшуючи, як правило, систолічний тиск і ЧСС. Зміни цих показників залежать як від величини навантаження, так і від рівня тренованості випробовуваного.</w:t>
      </w:r>
    </w:p>
    <w:p w14:paraId="26CA677A" w14:textId="77777777"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i/>
        </w:rPr>
        <w:t>Для роботи необхідні:</w:t>
      </w:r>
      <w:r w:rsidRPr="004A72C5">
        <w:rPr>
          <w:rFonts w:ascii="Times New Roman" w:hAnsi="Times New Roman" w:cs="Times New Roman"/>
        </w:rPr>
        <w:t xml:space="preserve"> тонометр, велоергометр, секундомір.</w:t>
      </w:r>
    </w:p>
    <w:p w14:paraId="3DF074F5" w14:textId="77777777"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i/>
        </w:rPr>
        <w:lastRenderedPageBreak/>
        <w:t>Об’єкт дослідження</w:t>
      </w:r>
      <w:r w:rsidRPr="004A72C5">
        <w:rPr>
          <w:rFonts w:ascii="Times New Roman" w:hAnsi="Times New Roman" w:cs="Times New Roman"/>
        </w:rPr>
        <w:t xml:space="preserve"> — людина.</w:t>
      </w:r>
    </w:p>
    <w:p w14:paraId="4CC3B957" w14:textId="77777777"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i/>
        </w:rPr>
        <w:t xml:space="preserve">Проведення роботи. </w:t>
      </w:r>
      <w:r w:rsidRPr="004A72C5">
        <w:rPr>
          <w:rFonts w:ascii="Times New Roman" w:hAnsi="Times New Roman" w:cs="Times New Roman"/>
        </w:rPr>
        <w:t>Вимірюють АТ і ЧСС у стані спокою. Потім випробовуваному пропонують різні функціональні проби: роботу на велоергометрі (60 Вт) протягом 3–</w:t>
      </w:r>
      <w:r w:rsidRPr="004A72C5">
        <w:rPr>
          <w:rFonts w:ascii="Times New Roman" w:hAnsi="Times New Roman" w:cs="Times New Roman"/>
        </w:rPr>
        <w:br/>
        <w:t>4 хв або виконання 20 присідань за 30 с. Вимір АТ і ЧСС проводять відразу після навантаження, потім через 1, 2, 3 хв і до відновлення вихідних значень. У добре тренованих молодих людей підвищується систолічний тиск, але швидко повертається до норми, тимчасом як діастолічний тиск, що мало змінюється за цих умов, нормалізується по</w:t>
      </w:r>
      <w:r w:rsidRPr="004A72C5">
        <w:rPr>
          <w:rFonts w:ascii="Times New Roman" w:hAnsi="Times New Roman" w:cs="Times New Roman"/>
        </w:rPr>
        <w:softHyphen/>
        <w:t>вільно.</w:t>
      </w:r>
    </w:p>
    <w:p w14:paraId="0BAA0C62" w14:textId="77777777"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i/>
        </w:rPr>
        <w:t xml:space="preserve">Результати роботи та їхнє оформлення. </w:t>
      </w:r>
      <w:r w:rsidRPr="004A72C5">
        <w:rPr>
          <w:rFonts w:ascii="Times New Roman" w:hAnsi="Times New Roman" w:cs="Times New Roman"/>
        </w:rPr>
        <w:t>Запишіть результати виміру АТ і ЧСС у спокої (вихідні значення) і після фізичного навантаження (таблиця). Відобразіть отримані дані графічно, відмітивши на осі абсцис час, на осі ординат — значення АТ і ЧСС. Порівняйте отримані дані в усіх випробовуваних, оцініть стан серцево-судинної системи і ступінь тренованості кожного з них.</w:t>
      </w:r>
    </w:p>
    <w:p w14:paraId="15A9D3E9" w14:textId="77777777" w:rsidR="004A72C5" w:rsidRPr="004A72C5" w:rsidRDefault="004A72C5" w:rsidP="004A72C5">
      <w:pPr>
        <w:ind w:right="851"/>
        <w:jc w:val="both"/>
        <w:rPr>
          <w:rFonts w:ascii="Times New Roman" w:hAnsi="Times New Roman" w:cs="Times New Roman"/>
        </w:rPr>
      </w:pPr>
    </w:p>
    <w:tbl>
      <w:tblPr>
        <w:tblW w:w="822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57" w:type="dxa"/>
          <w:left w:w="57" w:type="dxa"/>
          <w:bottom w:w="57" w:type="dxa"/>
          <w:right w:w="57" w:type="dxa"/>
        </w:tblCellMar>
        <w:tblLook w:val="04A0" w:firstRow="1" w:lastRow="0" w:firstColumn="1" w:lastColumn="0" w:noHBand="0" w:noVBand="1"/>
      </w:tblPr>
      <w:tblGrid>
        <w:gridCol w:w="1388"/>
        <w:gridCol w:w="759"/>
        <w:gridCol w:w="759"/>
        <w:gridCol w:w="759"/>
        <w:gridCol w:w="759"/>
        <w:gridCol w:w="759"/>
        <w:gridCol w:w="759"/>
        <w:gridCol w:w="759"/>
        <w:gridCol w:w="759"/>
        <w:gridCol w:w="760"/>
      </w:tblGrid>
      <w:tr w:rsidR="004A72C5" w:rsidRPr="004A72C5" w14:paraId="1AF43A9C" w14:textId="77777777">
        <w:trPr>
          <w:jc w:val="center"/>
        </w:trPr>
        <w:tc>
          <w:tcPr>
            <w:tcW w:w="1651" w:type="dxa"/>
            <w:vMerge w:val="restart"/>
            <w:tcBorders>
              <w:top w:val="single" w:sz="8" w:space="0" w:color="auto"/>
              <w:left w:val="single" w:sz="8" w:space="0" w:color="auto"/>
              <w:bottom w:val="single" w:sz="8" w:space="0" w:color="auto"/>
              <w:right w:val="single" w:sz="8" w:space="0" w:color="auto"/>
            </w:tcBorders>
            <w:vAlign w:val="center"/>
            <w:hideMark/>
          </w:tcPr>
          <w:p w14:paraId="2F334FFC"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Дослідження АТ, ЧСС</w:t>
            </w:r>
          </w:p>
        </w:tc>
        <w:tc>
          <w:tcPr>
            <w:tcW w:w="5343" w:type="dxa"/>
            <w:gridSpan w:val="6"/>
            <w:tcBorders>
              <w:top w:val="single" w:sz="8" w:space="0" w:color="auto"/>
              <w:left w:val="single" w:sz="8" w:space="0" w:color="auto"/>
              <w:bottom w:val="single" w:sz="8" w:space="0" w:color="auto"/>
              <w:right w:val="single" w:sz="8" w:space="0" w:color="auto"/>
            </w:tcBorders>
            <w:vAlign w:val="center"/>
            <w:hideMark/>
          </w:tcPr>
          <w:p w14:paraId="5E90552E"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 xml:space="preserve">АТ, мм </w:t>
            </w:r>
            <w:proofErr w:type="spellStart"/>
            <w:r w:rsidRPr="004A72C5">
              <w:rPr>
                <w:rFonts w:ascii="Times New Roman" w:hAnsi="Times New Roman" w:cs="Times New Roman"/>
              </w:rPr>
              <w:t>рт</w:t>
            </w:r>
            <w:proofErr w:type="spellEnd"/>
            <w:r w:rsidRPr="004A72C5">
              <w:rPr>
                <w:rFonts w:ascii="Times New Roman" w:hAnsi="Times New Roman" w:cs="Times New Roman"/>
              </w:rPr>
              <w:t xml:space="preserve">. ст. </w:t>
            </w:r>
          </w:p>
        </w:tc>
        <w:tc>
          <w:tcPr>
            <w:tcW w:w="2674" w:type="dxa"/>
            <w:gridSpan w:val="3"/>
            <w:vMerge w:val="restart"/>
            <w:tcBorders>
              <w:top w:val="single" w:sz="8" w:space="0" w:color="auto"/>
              <w:left w:val="single" w:sz="8" w:space="0" w:color="auto"/>
              <w:bottom w:val="single" w:sz="8" w:space="0" w:color="auto"/>
              <w:right w:val="single" w:sz="8" w:space="0" w:color="auto"/>
            </w:tcBorders>
            <w:vAlign w:val="center"/>
            <w:hideMark/>
          </w:tcPr>
          <w:p w14:paraId="6220AF5C"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 xml:space="preserve">ЧСС, </w:t>
            </w:r>
            <w:proofErr w:type="spellStart"/>
            <w:r w:rsidRPr="004A72C5">
              <w:rPr>
                <w:rFonts w:ascii="Times New Roman" w:hAnsi="Times New Roman" w:cs="Times New Roman"/>
              </w:rPr>
              <w:t>уд</w:t>
            </w:r>
            <w:proofErr w:type="spellEnd"/>
            <w:r w:rsidRPr="004A72C5">
              <w:rPr>
                <w:rFonts w:ascii="Times New Roman" w:hAnsi="Times New Roman" w:cs="Times New Roman"/>
              </w:rPr>
              <w:t>./хв</w:t>
            </w:r>
          </w:p>
        </w:tc>
      </w:tr>
      <w:tr w:rsidR="004A72C5" w:rsidRPr="004A72C5" w14:paraId="75008D9A" w14:textId="77777777">
        <w:trPr>
          <w:jc w:val="center"/>
        </w:trPr>
        <w:tc>
          <w:tcPr>
            <w:tcW w:w="1651" w:type="dxa"/>
            <w:vMerge/>
            <w:tcBorders>
              <w:top w:val="single" w:sz="8" w:space="0" w:color="auto"/>
              <w:left w:val="single" w:sz="8" w:space="0" w:color="auto"/>
              <w:bottom w:val="single" w:sz="8" w:space="0" w:color="auto"/>
              <w:right w:val="single" w:sz="8" w:space="0" w:color="auto"/>
            </w:tcBorders>
            <w:vAlign w:val="center"/>
            <w:hideMark/>
          </w:tcPr>
          <w:p w14:paraId="26793283" w14:textId="77777777" w:rsidR="004A72C5" w:rsidRPr="004A72C5" w:rsidRDefault="004A72C5" w:rsidP="004A72C5">
            <w:pPr>
              <w:jc w:val="both"/>
              <w:rPr>
                <w:rFonts w:ascii="Times New Roman" w:hAnsi="Times New Roman" w:cs="Times New Roman"/>
                <w:lang w:eastAsia="ru-RU"/>
              </w:rPr>
            </w:pPr>
          </w:p>
        </w:tc>
        <w:tc>
          <w:tcPr>
            <w:tcW w:w="2670" w:type="dxa"/>
            <w:gridSpan w:val="3"/>
            <w:tcBorders>
              <w:top w:val="single" w:sz="8" w:space="0" w:color="auto"/>
              <w:left w:val="single" w:sz="8" w:space="0" w:color="auto"/>
              <w:bottom w:val="single" w:sz="8" w:space="0" w:color="auto"/>
              <w:right w:val="single" w:sz="8" w:space="0" w:color="auto"/>
            </w:tcBorders>
            <w:vAlign w:val="center"/>
            <w:hideMark/>
          </w:tcPr>
          <w:p w14:paraId="12939C24"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САТ</w:t>
            </w:r>
          </w:p>
        </w:tc>
        <w:tc>
          <w:tcPr>
            <w:tcW w:w="2673" w:type="dxa"/>
            <w:gridSpan w:val="3"/>
            <w:tcBorders>
              <w:top w:val="single" w:sz="8" w:space="0" w:color="auto"/>
              <w:left w:val="single" w:sz="8" w:space="0" w:color="auto"/>
              <w:bottom w:val="single" w:sz="8" w:space="0" w:color="auto"/>
              <w:right w:val="single" w:sz="8" w:space="0" w:color="auto"/>
            </w:tcBorders>
            <w:vAlign w:val="center"/>
            <w:hideMark/>
          </w:tcPr>
          <w:p w14:paraId="43D9CEAB"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ДАТ</w:t>
            </w:r>
          </w:p>
        </w:tc>
        <w:tc>
          <w:tcPr>
            <w:tcW w:w="4457" w:type="dxa"/>
            <w:gridSpan w:val="3"/>
            <w:vMerge/>
            <w:tcBorders>
              <w:top w:val="single" w:sz="8" w:space="0" w:color="auto"/>
              <w:left w:val="single" w:sz="8" w:space="0" w:color="auto"/>
              <w:bottom w:val="single" w:sz="8" w:space="0" w:color="auto"/>
              <w:right w:val="single" w:sz="8" w:space="0" w:color="auto"/>
            </w:tcBorders>
            <w:vAlign w:val="center"/>
            <w:hideMark/>
          </w:tcPr>
          <w:p w14:paraId="15DA5BCD" w14:textId="77777777" w:rsidR="004A72C5" w:rsidRPr="004A72C5" w:rsidRDefault="004A72C5" w:rsidP="004A72C5">
            <w:pPr>
              <w:jc w:val="both"/>
              <w:rPr>
                <w:rFonts w:ascii="Times New Roman" w:hAnsi="Times New Roman" w:cs="Times New Roman"/>
                <w:lang w:eastAsia="ru-RU"/>
              </w:rPr>
            </w:pPr>
          </w:p>
        </w:tc>
      </w:tr>
      <w:tr w:rsidR="004A72C5" w:rsidRPr="004A72C5" w14:paraId="2B66561A" w14:textId="77777777">
        <w:trPr>
          <w:jc w:val="center"/>
        </w:trPr>
        <w:tc>
          <w:tcPr>
            <w:tcW w:w="1651" w:type="dxa"/>
            <w:vMerge/>
            <w:tcBorders>
              <w:top w:val="single" w:sz="8" w:space="0" w:color="auto"/>
              <w:left w:val="single" w:sz="8" w:space="0" w:color="auto"/>
              <w:bottom w:val="single" w:sz="8" w:space="0" w:color="auto"/>
              <w:right w:val="single" w:sz="8" w:space="0" w:color="auto"/>
            </w:tcBorders>
            <w:vAlign w:val="center"/>
            <w:hideMark/>
          </w:tcPr>
          <w:p w14:paraId="31454DC0" w14:textId="77777777" w:rsidR="004A72C5" w:rsidRPr="004A72C5" w:rsidRDefault="004A72C5" w:rsidP="004A72C5">
            <w:pPr>
              <w:jc w:val="both"/>
              <w:rPr>
                <w:rFonts w:ascii="Times New Roman" w:hAnsi="Times New Roman" w:cs="Times New Roman"/>
                <w:lang w:eastAsia="ru-RU"/>
              </w:rPr>
            </w:pPr>
          </w:p>
        </w:tc>
        <w:tc>
          <w:tcPr>
            <w:tcW w:w="890" w:type="dxa"/>
            <w:tcBorders>
              <w:top w:val="single" w:sz="8" w:space="0" w:color="auto"/>
              <w:left w:val="single" w:sz="8" w:space="0" w:color="auto"/>
              <w:bottom w:val="single" w:sz="8" w:space="0" w:color="auto"/>
              <w:right w:val="single" w:sz="8" w:space="0" w:color="auto"/>
            </w:tcBorders>
            <w:vAlign w:val="center"/>
            <w:hideMark/>
          </w:tcPr>
          <w:p w14:paraId="4AC47B84"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1</w:t>
            </w:r>
          </w:p>
        </w:tc>
        <w:tc>
          <w:tcPr>
            <w:tcW w:w="890" w:type="dxa"/>
            <w:tcBorders>
              <w:top w:val="single" w:sz="8" w:space="0" w:color="auto"/>
              <w:left w:val="single" w:sz="8" w:space="0" w:color="auto"/>
              <w:bottom w:val="single" w:sz="8" w:space="0" w:color="auto"/>
              <w:right w:val="single" w:sz="8" w:space="0" w:color="auto"/>
            </w:tcBorders>
            <w:vAlign w:val="center"/>
            <w:hideMark/>
          </w:tcPr>
          <w:p w14:paraId="6EC35CB4"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2</w:t>
            </w:r>
          </w:p>
        </w:tc>
        <w:tc>
          <w:tcPr>
            <w:tcW w:w="890" w:type="dxa"/>
            <w:tcBorders>
              <w:top w:val="single" w:sz="8" w:space="0" w:color="auto"/>
              <w:left w:val="single" w:sz="8" w:space="0" w:color="auto"/>
              <w:bottom w:val="single" w:sz="8" w:space="0" w:color="auto"/>
              <w:right w:val="single" w:sz="8" w:space="0" w:color="auto"/>
            </w:tcBorders>
            <w:vAlign w:val="center"/>
            <w:hideMark/>
          </w:tcPr>
          <w:p w14:paraId="57C858DB"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3</w:t>
            </w:r>
          </w:p>
        </w:tc>
        <w:tc>
          <w:tcPr>
            <w:tcW w:w="891" w:type="dxa"/>
            <w:tcBorders>
              <w:top w:val="single" w:sz="8" w:space="0" w:color="auto"/>
              <w:left w:val="single" w:sz="8" w:space="0" w:color="auto"/>
              <w:bottom w:val="single" w:sz="8" w:space="0" w:color="auto"/>
              <w:right w:val="single" w:sz="8" w:space="0" w:color="auto"/>
            </w:tcBorders>
            <w:vAlign w:val="center"/>
            <w:hideMark/>
          </w:tcPr>
          <w:p w14:paraId="3C059FF4"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1</w:t>
            </w:r>
          </w:p>
        </w:tc>
        <w:tc>
          <w:tcPr>
            <w:tcW w:w="891" w:type="dxa"/>
            <w:tcBorders>
              <w:top w:val="single" w:sz="8" w:space="0" w:color="auto"/>
              <w:left w:val="single" w:sz="8" w:space="0" w:color="auto"/>
              <w:bottom w:val="single" w:sz="8" w:space="0" w:color="auto"/>
              <w:right w:val="single" w:sz="8" w:space="0" w:color="auto"/>
            </w:tcBorders>
            <w:vAlign w:val="center"/>
            <w:hideMark/>
          </w:tcPr>
          <w:p w14:paraId="3ED617AD"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2</w:t>
            </w:r>
          </w:p>
        </w:tc>
        <w:tc>
          <w:tcPr>
            <w:tcW w:w="891" w:type="dxa"/>
            <w:tcBorders>
              <w:top w:val="single" w:sz="8" w:space="0" w:color="auto"/>
              <w:left w:val="single" w:sz="8" w:space="0" w:color="auto"/>
              <w:bottom w:val="single" w:sz="8" w:space="0" w:color="auto"/>
              <w:right w:val="single" w:sz="8" w:space="0" w:color="auto"/>
            </w:tcBorders>
            <w:vAlign w:val="center"/>
            <w:hideMark/>
          </w:tcPr>
          <w:p w14:paraId="36571EFD"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3</w:t>
            </w:r>
          </w:p>
        </w:tc>
        <w:tc>
          <w:tcPr>
            <w:tcW w:w="891" w:type="dxa"/>
            <w:tcBorders>
              <w:top w:val="single" w:sz="8" w:space="0" w:color="auto"/>
              <w:left w:val="single" w:sz="8" w:space="0" w:color="auto"/>
              <w:bottom w:val="single" w:sz="8" w:space="0" w:color="auto"/>
              <w:right w:val="single" w:sz="8" w:space="0" w:color="auto"/>
            </w:tcBorders>
            <w:vAlign w:val="center"/>
            <w:hideMark/>
          </w:tcPr>
          <w:p w14:paraId="474CB344"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1</w:t>
            </w:r>
          </w:p>
        </w:tc>
        <w:tc>
          <w:tcPr>
            <w:tcW w:w="891" w:type="dxa"/>
            <w:tcBorders>
              <w:top w:val="single" w:sz="8" w:space="0" w:color="auto"/>
              <w:left w:val="single" w:sz="8" w:space="0" w:color="auto"/>
              <w:bottom w:val="single" w:sz="8" w:space="0" w:color="auto"/>
              <w:right w:val="single" w:sz="8" w:space="0" w:color="auto"/>
            </w:tcBorders>
            <w:vAlign w:val="center"/>
            <w:hideMark/>
          </w:tcPr>
          <w:p w14:paraId="64860BFF"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2</w:t>
            </w:r>
          </w:p>
        </w:tc>
        <w:tc>
          <w:tcPr>
            <w:tcW w:w="892" w:type="dxa"/>
            <w:tcBorders>
              <w:top w:val="single" w:sz="8" w:space="0" w:color="auto"/>
              <w:left w:val="single" w:sz="8" w:space="0" w:color="auto"/>
              <w:bottom w:val="single" w:sz="8" w:space="0" w:color="auto"/>
              <w:right w:val="single" w:sz="8" w:space="0" w:color="auto"/>
            </w:tcBorders>
            <w:vAlign w:val="center"/>
            <w:hideMark/>
          </w:tcPr>
          <w:p w14:paraId="05871CBE"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3</w:t>
            </w:r>
          </w:p>
        </w:tc>
      </w:tr>
      <w:tr w:rsidR="004A72C5" w:rsidRPr="004A72C5" w14:paraId="659CF3B2" w14:textId="77777777">
        <w:trPr>
          <w:jc w:val="center"/>
        </w:trPr>
        <w:tc>
          <w:tcPr>
            <w:tcW w:w="1651" w:type="dxa"/>
            <w:tcBorders>
              <w:top w:val="single" w:sz="8" w:space="0" w:color="auto"/>
              <w:left w:val="single" w:sz="8" w:space="0" w:color="auto"/>
              <w:bottom w:val="single" w:sz="8" w:space="0" w:color="auto"/>
              <w:right w:val="single" w:sz="8" w:space="0" w:color="auto"/>
            </w:tcBorders>
            <w:vAlign w:val="center"/>
            <w:hideMark/>
          </w:tcPr>
          <w:p w14:paraId="1001FC50"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У спокої</w:t>
            </w:r>
          </w:p>
        </w:tc>
        <w:tc>
          <w:tcPr>
            <w:tcW w:w="890" w:type="dxa"/>
            <w:tcBorders>
              <w:top w:val="single" w:sz="8" w:space="0" w:color="auto"/>
              <w:left w:val="single" w:sz="8" w:space="0" w:color="auto"/>
              <w:bottom w:val="single" w:sz="8" w:space="0" w:color="auto"/>
              <w:right w:val="single" w:sz="8" w:space="0" w:color="auto"/>
            </w:tcBorders>
            <w:vAlign w:val="center"/>
          </w:tcPr>
          <w:p w14:paraId="37394CE0" w14:textId="77777777" w:rsidR="004A72C5" w:rsidRPr="004A72C5" w:rsidRDefault="004A72C5" w:rsidP="004A72C5">
            <w:pPr>
              <w:jc w:val="both"/>
              <w:rPr>
                <w:rFonts w:ascii="Times New Roman" w:hAnsi="Times New Roman" w:cs="Times New Roman"/>
              </w:rPr>
            </w:pPr>
          </w:p>
        </w:tc>
        <w:tc>
          <w:tcPr>
            <w:tcW w:w="890" w:type="dxa"/>
            <w:tcBorders>
              <w:top w:val="single" w:sz="8" w:space="0" w:color="auto"/>
              <w:left w:val="single" w:sz="8" w:space="0" w:color="auto"/>
              <w:bottom w:val="single" w:sz="8" w:space="0" w:color="auto"/>
              <w:right w:val="single" w:sz="8" w:space="0" w:color="auto"/>
            </w:tcBorders>
            <w:vAlign w:val="center"/>
          </w:tcPr>
          <w:p w14:paraId="2C46EF9D" w14:textId="77777777" w:rsidR="004A72C5" w:rsidRPr="004A72C5" w:rsidRDefault="004A72C5" w:rsidP="004A72C5">
            <w:pPr>
              <w:jc w:val="both"/>
              <w:rPr>
                <w:rFonts w:ascii="Times New Roman" w:hAnsi="Times New Roman" w:cs="Times New Roman"/>
              </w:rPr>
            </w:pPr>
          </w:p>
        </w:tc>
        <w:tc>
          <w:tcPr>
            <w:tcW w:w="890" w:type="dxa"/>
            <w:tcBorders>
              <w:top w:val="single" w:sz="8" w:space="0" w:color="auto"/>
              <w:left w:val="single" w:sz="8" w:space="0" w:color="auto"/>
              <w:bottom w:val="single" w:sz="8" w:space="0" w:color="auto"/>
              <w:right w:val="single" w:sz="8" w:space="0" w:color="auto"/>
            </w:tcBorders>
            <w:vAlign w:val="center"/>
          </w:tcPr>
          <w:p w14:paraId="38632364" w14:textId="77777777" w:rsidR="004A72C5" w:rsidRPr="004A72C5" w:rsidRDefault="004A72C5" w:rsidP="004A72C5">
            <w:pPr>
              <w:jc w:val="both"/>
              <w:rPr>
                <w:rFonts w:ascii="Times New Roman" w:hAnsi="Times New Roman" w:cs="Times New Roman"/>
              </w:rPr>
            </w:pPr>
          </w:p>
        </w:tc>
        <w:tc>
          <w:tcPr>
            <w:tcW w:w="891" w:type="dxa"/>
            <w:tcBorders>
              <w:top w:val="single" w:sz="8" w:space="0" w:color="auto"/>
              <w:left w:val="single" w:sz="8" w:space="0" w:color="auto"/>
              <w:bottom w:val="single" w:sz="8" w:space="0" w:color="auto"/>
              <w:right w:val="single" w:sz="8" w:space="0" w:color="auto"/>
            </w:tcBorders>
            <w:vAlign w:val="center"/>
          </w:tcPr>
          <w:p w14:paraId="4E51867F" w14:textId="77777777" w:rsidR="004A72C5" w:rsidRPr="004A72C5" w:rsidRDefault="004A72C5" w:rsidP="004A72C5">
            <w:pPr>
              <w:jc w:val="both"/>
              <w:rPr>
                <w:rFonts w:ascii="Times New Roman" w:hAnsi="Times New Roman" w:cs="Times New Roman"/>
              </w:rPr>
            </w:pPr>
          </w:p>
        </w:tc>
        <w:tc>
          <w:tcPr>
            <w:tcW w:w="891" w:type="dxa"/>
            <w:tcBorders>
              <w:top w:val="single" w:sz="8" w:space="0" w:color="auto"/>
              <w:left w:val="single" w:sz="8" w:space="0" w:color="auto"/>
              <w:bottom w:val="single" w:sz="8" w:space="0" w:color="auto"/>
              <w:right w:val="single" w:sz="8" w:space="0" w:color="auto"/>
            </w:tcBorders>
            <w:vAlign w:val="center"/>
          </w:tcPr>
          <w:p w14:paraId="28A1A7CE" w14:textId="77777777" w:rsidR="004A72C5" w:rsidRPr="004A72C5" w:rsidRDefault="004A72C5" w:rsidP="004A72C5">
            <w:pPr>
              <w:jc w:val="both"/>
              <w:rPr>
                <w:rFonts w:ascii="Times New Roman" w:hAnsi="Times New Roman" w:cs="Times New Roman"/>
              </w:rPr>
            </w:pPr>
          </w:p>
        </w:tc>
        <w:tc>
          <w:tcPr>
            <w:tcW w:w="891" w:type="dxa"/>
            <w:tcBorders>
              <w:top w:val="single" w:sz="8" w:space="0" w:color="auto"/>
              <w:left w:val="single" w:sz="8" w:space="0" w:color="auto"/>
              <w:bottom w:val="single" w:sz="8" w:space="0" w:color="auto"/>
              <w:right w:val="single" w:sz="8" w:space="0" w:color="auto"/>
            </w:tcBorders>
            <w:vAlign w:val="center"/>
          </w:tcPr>
          <w:p w14:paraId="5CAF525D" w14:textId="77777777" w:rsidR="004A72C5" w:rsidRPr="004A72C5" w:rsidRDefault="004A72C5" w:rsidP="004A72C5">
            <w:pPr>
              <w:jc w:val="both"/>
              <w:rPr>
                <w:rFonts w:ascii="Times New Roman" w:hAnsi="Times New Roman" w:cs="Times New Roman"/>
              </w:rPr>
            </w:pPr>
          </w:p>
        </w:tc>
        <w:tc>
          <w:tcPr>
            <w:tcW w:w="891" w:type="dxa"/>
            <w:tcBorders>
              <w:top w:val="single" w:sz="8" w:space="0" w:color="auto"/>
              <w:left w:val="single" w:sz="8" w:space="0" w:color="auto"/>
              <w:bottom w:val="single" w:sz="8" w:space="0" w:color="auto"/>
              <w:right w:val="single" w:sz="8" w:space="0" w:color="auto"/>
            </w:tcBorders>
            <w:vAlign w:val="center"/>
          </w:tcPr>
          <w:p w14:paraId="4CF7B365" w14:textId="77777777" w:rsidR="004A72C5" w:rsidRPr="004A72C5" w:rsidRDefault="004A72C5" w:rsidP="004A72C5">
            <w:pPr>
              <w:jc w:val="both"/>
              <w:rPr>
                <w:rFonts w:ascii="Times New Roman" w:hAnsi="Times New Roman" w:cs="Times New Roman"/>
              </w:rPr>
            </w:pPr>
          </w:p>
        </w:tc>
        <w:tc>
          <w:tcPr>
            <w:tcW w:w="891" w:type="dxa"/>
            <w:tcBorders>
              <w:top w:val="single" w:sz="8" w:space="0" w:color="auto"/>
              <w:left w:val="single" w:sz="8" w:space="0" w:color="auto"/>
              <w:bottom w:val="single" w:sz="8" w:space="0" w:color="auto"/>
              <w:right w:val="single" w:sz="8" w:space="0" w:color="auto"/>
            </w:tcBorders>
            <w:vAlign w:val="center"/>
          </w:tcPr>
          <w:p w14:paraId="55A9FBF6" w14:textId="77777777" w:rsidR="004A72C5" w:rsidRPr="004A72C5" w:rsidRDefault="004A72C5" w:rsidP="004A72C5">
            <w:pPr>
              <w:jc w:val="both"/>
              <w:rPr>
                <w:rFonts w:ascii="Times New Roman" w:hAnsi="Times New Roman" w:cs="Times New Roman"/>
              </w:rPr>
            </w:pPr>
          </w:p>
        </w:tc>
        <w:tc>
          <w:tcPr>
            <w:tcW w:w="892" w:type="dxa"/>
            <w:tcBorders>
              <w:top w:val="single" w:sz="8" w:space="0" w:color="auto"/>
              <w:left w:val="single" w:sz="8" w:space="0" w:color="auto"/>
              <w:bottom w:val="single" w:sz="8" w:space="0" w:color="auto"/>
              <w:right w:val="single" w:sz="8" w:space="0" w:color="auto"/>
            </w:tcBorders>
            <w:vAlign w:val="center"/>
          </w:tcPr>
          <w:p w14:paraId="7533F723" w14:textId="77777777" w:rsidR="004A72C5" w:rsidRPr="004A72C5" w:rsidRDefault="004A72C5" w:rsidP="004A72C5">
            <w:pPr>
              <w:jc w:val="both"/>
              <w:rPr>
                <w:rFonts w:ascii="Times New Roman" w:hAnsi="Times New Roman" w:cs="Times New Roman"/>
              </w:rPr>
            </w:pPr>
          </w:p>
        </w:tc>
      </w:tr>
      <w:tr w:rsidR="004A72C5" w:rsidRPr="004A72C5" w14:paraId="51A895FB" w14:textId="77777777">
        <w:trPr>
          <w:jc w:val="center"/>
        </w:trPr>
        <w:tc>
          <w:tcPr>
            <w:tcW w:w="1651" w:type="dxa"/>
            <w:tcBorders>
              <w:top w:val="single" w:sz="8" w:space="0" w:color="auto"/>
              <w:left w:val="single" w:sz="8" w:space="0" w:color="auto"/>
              <w:bottom w:val="single" w:sz="8" w:space="0" w:color="auto"/>
              <w:right w:val="single" w:sz="8" w:space="0" w:color="auto"/>
            </w:tcBorders>
            <w:vAlign w:val="center"/>
            <w:hideMark/>
          </w:tcPr>
          <w:p w14:paraId="513DE8C7"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Відразу після навантаження</w:t>
            </w:r>
          </w:p>
        </w:tc>
        <w:tc>
          <w:tcPr>
            <w:tcW w:w="890" w:type="dxa"/>
            <w:tcBorders>
              <w:top w:val="single" w:sz="8" w:space="0" w:color="auto"/>
              <w:left w:val="single" w:sz="8" w:space="0" w:color="auto"/>
              <w:bottom w:val="single" w:sz="8" w:space="0" w:color="auto"/>
              <w:right w:val="single" w:sz="8" w:space="0" w:color="auto"/>
            </w:tcBorders>
            <w:vAlign w:val="center"/>
          </w:tcPr>
          <w:p w14:paraId="4F17F076" w14:textId="77777777" w:rsidR="004A72C5" w:rsidRPr="004A72C5" w:rsidRDefault="004A72C5" w:rsidP="004A72C5">
            <w:pPr>
              <w:jc w:val="both"/>
              <w:rPr>
                <w:rFonts w:ascii="Times New Roman" w:hAnsi="Times New Roman" w:cs="Times New Roman"/>
              </w:rPr>
            </w:pPr>
          </w:p>
        </w:tc>
        <w:tc>
          <w:tcPr>
            <w:tcW w:w="890" w:type="dxa"/>
            <w:tcBorders>
              <w:top w:val="single" w:sz="8" w:space="0" w:color="auto"/>
              <w:left w:val="single" w:sz="8" w:space="0" w:color="auto"/>
              <w:bottom w:val="single" w:sz="8" w:space="0" w:color="auto"/>
              <w:right w:val="single" w:sz="8" w:space="0" w:color="auto"/>
            </w:tcBorders>
            <w:vAlign w:val="center"/>
          </w:tcPr>
          <w:p w14:paraId="6470B45C" w14:textId="77777777" w:rsidR="004A72C5" w:rsidRPr="004A72C5" w:rsidRDefault="004A72C5" w:rsidP="004A72C5">
            <w:pPr>
              <w:jc w:val="both"/>
              <w:rPr>
                <w:rFonts w:ascii="Times New Roman" w:hAnsi="Times New Roman" w:cs="Times New Roman"/>
              </w:rPr>
            </w:pPr>
          </w:p>
        </w:tc>
        <w:tc>
          <w:tcPr>
            <w:tcW w:w="890" w:type="dxa"/>
            <w:tcBorders>
              <w:top w:val="single" w:sz="8" w:space="0" w:color="auto"/>
              <w:left w:val="single" w:sz="8" w:space="0" w:color="auto"/>
              <w:bottom w:val="single" w:sz="8" w:space="0" w:color="auto"/>
              <w:right w:val="single" w:sz="8" w:space="0" w:color="auto"/>
            </w:tcBorders>
            <w:vAlign w:val="center"/>
          </w:tcPr>
          <w:p w14:paraId="52C410ED" w14:textId="77777777" w:rsidR="004A72C5" w:rsidRPr="004A72C5" w:rsidRDefault="004A72C5" w:rsidP="004A72C5">
            <w:pPr>
              <w:jc w:val="both"/>
              <w:rPr>
                <w:rFonts w:ascii="Times New Roman" w:hAnsi="Times New Roman" w:cs="Times New Roman"/>
              </w:rPr>
            </w:pPr>
          </w:p>
        </w:tc>
        <w:tc>
          <w:tcPr>
            <w:tcW w:w="891" w:type="dxa"/>
            <w:tcBorders>
              <w:top w:val="single" w:sz="8" w:space="0" w:color="auto"/>
              <w:left w:val="single" w:sz="8" w:space="0" w:color="auto"/>
              <w:bottom w:val="single" w:sz="8" w:space="0" w:color="auto"/>
              <w:right w:val="single" w:sz="8" w:space="0" w:color="auto"/>
            </w:tcBorders>
            <w:vAlign w:val="center"/>
          </w:tcPr>
          <w:p w14:paraId="46CA3654" w14:textId="77777777" w:rsidR="004A72C5" w:rsidRPr="004A72C5" w:rsidRDefault="004A72C5" w:rsidP="004A72C5">
            <w:pPr>
              <w:jc w:val="both"/>
              <w:rPr>
                <w:rFonts w:ascii="Times New Roman" w:hAnsi="Times New Roman" w:cs="Times New Roman"/>
              </w:rPr>
            </w:pPr>
          </w:p>
        </w:tc>
        <w:tc>
          <w:tcPr>
            <w:tcW w:w="891" w:type="dxa"/>
            <w:tcBorders>
              <w:top w:val="single" w:sz="8" w:space="0" w:color="auto"/>
              <w:left w:val="single" w:sz="8" w:space="0" w:color="auto"/>
              <w:bottom w:val="single" w:sz="8" w:space="0" w:color="auto"/>
              <w:right w:val="single" w:sz="8" w:space="0" w:color="auto"/>
            </w:tcBorders>
            <w:vAlign w:val="center"/>
          </w:tcPr>
          <w:p w14:paraId="56931360" w14:textId="77777777" w:rsidR="004A72C5" w:rsidRPr="004A72C5" w:rsidRDefault="004A72C5" w:rsidP="004A72C5">
            <w:pPr>
              <w:jc w:val="both"/>
              <w:rPr>
                <w:rFonts w:ascii="Times New Roman" w:hAnsi="Times New Roman" w:cs="Times New Roman"/>
              </w:rPr>
            </w:pPr>
          </w:p>
        </w:tc>
        <w:tc>
          <w:tcPr>
            <w:tcW w:w="891" w:type="dxa"/>
            <w:tcBorders>
              <w:top w:val="single" w:sz="8" w:space="0" w:color="auto"/>
              <w:left w:val="single" w:sz="8" w:space="0" w:color="auto"/>
              <w:bottom w:val="single" w:sz="8" w:space="0" w:color="auto"/>
              <w:right w:val="single" w:sz="8" w:space="0" w:color="auto"/>
            </w:tcBorders>
            <w:vAlign w:val="center"/>
          </w:tcPr>
          <w:p w14:paraId="635B2210" w14:textId="77777777" w:rsidR="004A72C5" w:rsidRPr="004A72C5" w:rsidRDefault="004A72C5" w:rsidP="004A72C5">
            <w:pPr>
              <w:jc w:val="both"/>
              <w:rPr>
                <w:rFonts w:ascii="Times New Roman" w:hAnsi="Times New Roman" w:cs="Times New Roman"/>
              </w:rPr>
            </w:pPr>
          </w:p>
        </w:tc>
        <w:tc>
          <w:tcPr>
            <w:tcW w:w="891" w:type="dxa"/>
            <w:tcBorders>
              <w:top w:val="single" w:sz="8" w:space="0" w:color="auto"/>
              <w:left w:val="single" w:sz="8" w:space="0" w:color="auto"/>
              <w:bottom w:val="single" w:sz="8" w:space="0" w:color="auto"/>
              <w:right w:val="single" w:sz="8" w:space="0" w:color="auto"/>
            </w:tcBorders>
            <w:vAlign w:val="center"/>
          </w:tcPr>
          <w:p w14:paraId="3A36B800" w14:textId="77777777" w:rsidR="004A72C5" w:rsidRPr="004A72C5" w:rsidRDefault="004A72C5" w:rsidP="004A72C5">
            <w:pPr>
              <w:jc w:val="both"/>
              <w:rPr>
                <w:rFonts w:ascii="Times New Roman" w:hAnsi="Times New Roman" w:cs="Times New Roman"/>
              </w:rPr>
            </w:pPr>
          </w:p>
        </w:tc>
        <w:tc>
          <w:tcPr>
            <w:tcW w:w="891" w:type="dxa"/>
            <w:tcBorders>
              <w:top w:val="single" w:sz="8" w:space="0" w:color="auto"/>
              <w:left w:val="single" w:sz="8" w:space="0" w:color="auto"/>
              <w:bottom w:val="single" w:sz="8" w:space="0" w:color="auto"/>
              <w:right w:val="single" w:sz="8" w:space="0" w:color="auto"/>
            </w:tcBorders>
            <w:vAlign w:val="center"/>
          </w:tcPr>
          <w:p w14:paraId="603D98F6" w14:textId="77777777" w:rsidR="004A72C5" w:rsidRPr="004A72C5" w:rsidRDefault="004A72C5" w:rsidP="004A72C5">
            <w:pPr>
              <w:jc w:val="both"/>
              <w:rPr>
                <w:rFonts w:ascii="Times New Roman" w:hAnsi="Times New Roman" w:cs="Times New Roman"/>
              </w:rPr>
            </w:pPr>
          </w:p>
        </w:tc>
        <w:tc>
          <w:tcPr>
            <w:tcW w:w="892" w:type="dxa"/>
            <w:tcBorders>
              <w:top w:val="single" w:sz="8" w:space="0" w:color="auto"/>
              <w:left w:val="single" w:sz="8" w:space="0" w:color="auto"/>
              <w:bottom w:val="single" w:sz="8" w:space="0" w:color="auto"/>
              <w:right w:val="single" w:sz="8" w:space="0" w:color="auto"/>
            </w:tcBorders>
            <w:vAlign w:val="center"/>
          </w:tcPr>
          <w:p w14:paraId="362201B7" w14:textId="77777777" w:rsidR="004A72C5" w:rsidRPr="004A72C5" w:rsidRDefault="004A72C5" w:rsidP="004A72C5">
            <w:pPr>
              <w:jc w:val="both"/>
              <w:rPr>
                <w:rFonts w:ascii="Times New Roman" w:hAnsi="Times New Roman" w:cs="Times New Roman"/>
              </w:rPr>
            </w:pPr>
          </w:p>
        </w:tc>
      </w:tr>
      <w:tr w:rsidR="004A72C5" w:rsidRPr="004A72C5" w14:paraId="6FB959BA" w14:textId="77777777">
        <w:trPr>
          <w:jc w:val="center"/>
        </w:trPr>
        <w:tc>
          <w:tcPr>
            <w:tcW w:w="1651" w:type="dxa"/>
            <w:tcBorders>
              <w:top w:val="single" w:sz="8" w:space="0" w:color="auto"/>
              <w:left w:val="single" w:sz="8" w:space="0" w:color="auto"/>
              <w:bottom w:val="single" w:sz="8" w:space="0" w:color="auto"/>
              <w:right w:val="single" w:sz="8" w:space="0" w:color="auto"/>
            </w:tcBorders>
            <w:vAlign w:val="center"/>
            <w:hideMark/>
          </w:tcPr>
          <w:p w14:paraId="4B8EA97B"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За 1 хв після навантаження</w:t>
            </w:r>
          </w:p>
        </w:tc>
        <w:tc>
          <w:tcPr>
            <w:tcW w:w="890" w:type="dxa"/>
            <w:tcBorders>
              <w:top w:val="single" w:sz="8" w:space="0" w:color="auto"/>
              <w:left w:val="single" w:sz="8" w:space="0" w:color="auto"/>
              <w:bottom w:val="single" w:sz="8" w:space="0" w:color="auto"/>
              <w:right w:val="single" w:sz="8" w:space="0" w:color="auto"/>
            </w:tcBorders>
            <w:vAlign w:val="center"/>
          </w:tcPr>
          <w:p w14:paraId="3B08B1B8" w14:textId="77777777" w:rsidR="004A72C5" w:rsidRPr="004A72C5" w:rsidRDefault="004A72C5" w:rsidP="004A72C5">
            <w:pPr>
              <w:jc w:val="both"/>
              <w:rPr>
                <w:rFonts w:ascii="Times New Roman" w:hAnsi="Times New Roman" w:cs="Times New Roman"/>
              </w:rPr>
            </w:pPr>
          </w:p>
        </w:tc>
        <w:tc>
          <w:tcPr>
            <w:tcW w:w="890" w:type="dxa"/>
            <w:tcBorders>
              <w:top w:val="single" w:sz="8" w:space="0" w:color="auto"/>
              <w:left w:val="single" w:sz="8" w:space="0" w:color="auto"/>
              <w:bottom w:val="single" w:sz="8" w:space="0" w:color="auto"/>
              <w:right w:val="single" w:sz="8" w:space="0" w:color="auto"/>
            </w:tcBorders>
            <w:vAlign w:val="center"/>
          </w:tcPr>
          <w:p w14:paraId="5796B81C" w14:textId="77777777" w:rsidR="004A72C5" w:rsidRPr="004A72C5" w:rsidRDefault="004A72C5" w:rsidP="004A72C5">
            <w:pPr>
              <w:jc w:val="both"/>
              <w:rPr>
                <w:rFonts w:ascii="Times New Roman" w:hAnsi="Times New Roman" w:cs="Times New Roman"/>
              </w:rPr>
            </w:pPr>
          </w:p>
        </w:tc>
        <w:tc>
          <w:tcPr>
            <w:tcW w:w="890" w:type="dxa"/>
            <w:tcBorders>
              <w:top w:val="single" w:sz="8" w:space="0" w:color="auto"/>
              <w:left w:val="single" w:sz="8" w:space="0" w:color="auto"/>
              <w:bottom w:val="single" w:sz="8" w:space="0" w:color="auto"/>
              <w:right w:val="single" w:sz="8" w:space="0" w:color="auto"/>
            </w:tcBorders>
            <w:vAlign w:val="center"/>
          </w:tcPr>
          <w:p w14:paraId="4C21E2F6" w14:textId="77777777" w:rsidR="004A72C5" w:rsidRPr="004A72C5" w:rsidRDefault="004A72C5" w:rsidP="004A72C5">
            <w:pPr>
              <w:jc w:val="both"/>
              <w:rPr>
                <w:rFonts w:ascii="Times New Roman" w:hAnsi="Times New Roman" w:cs="Times New Roman"/>
              </w:rPr>
            </w:pPr>
          </w:p>
        </w:tc>
        <w:tc>
          <w:tcPr>
            <w:tcW w:w="891" w:type="dxa"/>
            <w:tcBorders>
              <w:top w:val="single" w:sz="8" w:space="0" w:color="auto"/>
              <w:left w:val="single" w:sz="8" w:space="0" w:color="auto"/>
              <w:bottom w:val="single" w:sz="8" w:space="0" w:color="auto"/>
              <w:right w:val="single" w:sz="8" w:space="0" w:color="auto"/>
            </w:tcBorders>
            <w:vAlign w:val="center"/>
          </w:tcPr>
          <w:p w14:paraId="4B0CDA92" w14:textId="77777777" w:rsidR="004A72C5" w:rsidRPr="004A72C5" w:rsidRDefault="004A72C5" w:rsidP="004A72C5">
            <w:pPr>
              <w:jc w:val="both"/>
              <w:rPr>
                <w:rFonts w:ascii="Times New Roman" w:hAnsi="Times New Roman" w:cs="Times New Roman"/>
              </w:rPr>
            </w:pPr>
          </w:p>
        </w:tc>
        <w:tc>
          <w:tcPr>
            <w:tcW w:w="891" w:type="dxa"/>
            <w:tcBorders>
              <w:top w:val="single" w:sz="8" w:space="0" w:color="auto"/>
              <w:left w:val="single" w:sz="8" w:space="0" w:color="auto"/>
              <w:bottom w:val="single" w:sz="8" w:space="0" w:color="auto"/>
              <w:right w:val="single" w:sz="8" w:space="0" w:color="auto"/>
            </w:tcBorders>
            <w:vAlign w:val="center"/>
          </w:tcPr>
          <w:p w14:paraId="4729FFC3" w14:textId="77777777" w:rsidR="004A72C5" w:rsidRPr="004A72C5" w:rsidRDefault="004A72C5" w:rsidP="004A72C5">
            <w:pPr>
              <w:jc w:val="both"/>
              <w:rPr>
                <w:rFonts w:ascii="Times New Roman" w:hAnsi="Times New Roman" w:cs="Times New Roman"/>
              </w:rPr>
            </w:pPr>
          </w:p>
        </w:tc>
        <w:tc>
          <w:tcPr>
            <w:tcW w:w="891" w:type="dxa"/>
            <w:tcBorders>
              <w:top w:val="single" w:sz="8" w:space="0" w:color="auto"/>
              <w:left w:val="single" w:sz="8" w:space="0" w:color="auto"/>
              <w:bottom w:val="single" w:sz="8" w:space="0" w:color="auto"/>
              <w:right w:val="single" w:sz="8" w:space="0" w:color="auto"/>
            </w:tcBorders>
            <w:vAlign w:val="center"/>
          </w:tcPr>
          <w:p w14:paraId="3145A4D2" w14:textId="77777777" w:rsidR="004A72C5" w:rsidRPr="004A72C5" w:rsidRDefault="004A72C5" w:rsidP="004A72C5">
            <w:pPr>
              <w:jc w:val="both"/>
              <w:rPr>
                <w:rFonts w:ascii="Times New Roman" w:hAnsi="Times New Roman" w:cs="Times New Roman"/>
              </w:rPr>
            </w:pPr>
          </w:p>
        </w:tc>
        <w:tc>
          <w:tcPr>
            <w:tcW w:w="891" w:type="dxa"/>
            <w:tcBorders>
              <w:top w:val="single" w:sz="8" w:space="0" w:color="auto"/>
              <w:left w:val="single" w:sz="8" w:space="0" w:color="auto"/>
              <w:bottom w:val="single" w:sz="8" w:space="0" w:color="auto"/>
              <w:right w:val="single" w:sz="8" w:space="0" w:color="auto"/>
            </w:tcBorders>
            <w:vAlign w:val="center"/>
          </w:tcPr>
          <w:p w14:paraId="57D0E2FB" w14:textId="77777777" w:rsidR="004A72C5" w:rsidRPr="004A72C5" w:rsidRDefault="004A72C5" w:rsidP="004A72C5">
            <w:pPr>
              <w:jc w:val="both"/>
              <w:rPr>
                <w:rFonts w:ascii="Times New Roman" w:hAnsi="Times New Roman" w:cs="Times New Roman"/>
              </w:rPr>
            </w:pPr>
          </w:p>
        </w:tc>
        <w:tc>
          <w:tcPr>
            <w:tcW w:w="891" w:type="dxa"/>
            <w:tcBorders>
              <w:top w:val="single" w:sz="8" w:space="0" w:color="auto"/>
              <w:left w:val="single" w:sz="8" w:space="0" w:color="auto"/>
              <w:bottom w:val="single" w:sz="8" w:space="0" w:color="auto"/>
              <w:right w:val="single" w:sz="8" w:space="0" w:color="auto"/>
            </w:tcBorders>
            <w:vAlign w:val="center"/>
          </w:tcPr>
          <w:p w14:paraId="03A09719" w14:textId="77777777" w:rsidR="004A72C5" w:rsidRPr="004A72C5" w:rsidRDefault="004A72C5" w:rsidP="004A72C5">
            <w:pPr>
              <w:jc w:val="both"/>
              <w:rPr>
                <w:rFonts w:ascii="Times New Roman" w:hAnsi="Times New Roman" w:cs="Times New Roman"/>
              </w:rPr>
            </w:pPr>
          </w:p>
        </w:tc>
        <w:tc>
          <w:tcPr>
            <w:tcW w:w="892" w:type="dxa"/>
            <w:tcBorders>
              <w:top w:val="single" w:sz="8" w:space="0" w:color="auto"/>
              <w:left w:val="single" w:sz="8" w:space="0" w:color="auto"/>
              <w:bottom w:val="single" w:sz="8" w:space="0" w:color="auto"/>
              <w:right w:val="single" w:sz="8" w:space="0" w:color="auto"/>
            </w:tcBorders>
            <w:vAlign w:val="center"/>
          </w:tcPr>
          <w:p w14:paraId="42D13A60" w14:textId="77777777" w:rsidR="004A72C5" w:rsidRPr="004A72C5" w:rsidRDefault="004A72C5" w:rsidP="004A72C5">
            <w:pPr>
              <w:jc w:val="both"/>
              <w:rPr>
                <w:rFonts w:ascii="Times New Roman" w:hAnsi="Times New Roman" w:cs="Times New Roman"/>
              </w:rPr>
            </w:pPr>
          </w:p>
        </w:tc>
      </w:tr>
      <w:tr w:rsidR="004A72C5" w:rsidRPr="004A72C5" w14:paraId="04F0F419" w14:textId="77777777">
        <w:trPr>
          <w:jc w:val="center"/>
        </w:trPr>
        <w:tc>
          <w:tcPr>
            <w:tcW w:w="1651" w:type="dxa"/>
            <w:tcBorders>
              <w:top w:val="single" w:sz="8" w:space="0" w:color="auto"/>
              <w:left w:val="single" w:sz="8" w:space="0" w:color="auto"/>
              <w:bottom w:val="single" w:sz="8" w:space="0" w:color="auto"/>
              <w:right w:val="single" w:sz="8" w:space="0" w:color="auto"/>
            </w:tcBorders>
            <w:vAlign w:val="center"/>
            <w:hideMark/>
          </w:tcPr>
          <w:p w14:paraId="34B42124"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За 2 хв після навантаження</w:t>
            </w:r>
          </w:p>
        </w:tc>
        <w:tc>
          <w:tcPr>
            <w:tcW w:w="890" w:type="dxa"/>
            <w:tcBorders>
              <w:top w:val="single" w:sz="8" w:space="0" w:color="auto"/>
              <w:left w:val="single" w:sz="8" w:space="0" w:color="auto"/>
              <w:bottom w:val="single" w:sz="8" w:space="0" w:color="auto"/>
              <w:right w:val="single" w:sz="8" w:space="0" w:color="auto"/>
            </w:tcBorders>
            <w:vAlign w:val="center"/>
          </w:tcPr>
          <w:p w14:paraId="7D68438E" w14:textId="77777777" w:rsidR="004A72C5" w:rsidRPr="004A72C5" w:rsidRDefault="004A72C5" w:rsidP="004A72C5">
            <w:pPr>
              <w:jc w:val="both"/>
              <w:rPr>
                <w:rFonts w:ascii="Times New Roman" w:hAnsi="Times New Roman" w:cs="Times New Roman"/>
              </w:rPr>
            </w:pPr>
          </w:p>
        </w:tc>
        <w:tc>
          <w:tcPr>
            <w:tcW w:w="890" w:type="dxa"/>
            <w:tcBorders>
              <w:top w:val="single" w:sz="8" w:space="0" w:color="auto"/>
              <w:left w:val="single" w:sz="8" w:space="0" w:color="auto"/>
              <w:bottom w:val="single" w:sz="8" w:space="0" w:color="auto"/>
              <w:right w:val="single" w:sz="8" w:space="0" w:color="auto"/>
            </w:tcBorders>
            <w:vAlign w:val="center"/>
          </w:tcPr>
          <w:p w14:paraId="23F4AADB" w14:textId="77777777" w:rsidR="004A72C5" w:rsidRPr="004A72C5" w:rsidRDefault="004A72C5" w:rsidP="004A72C5">
            <w:pPr>
              <w:jc w:val="both"/>
              <w:rPr>
                <w:rFonts w:ascii="Times New Roman" w:hAnsi="Times New Roman" w:cs="Times New Roman"/>
              </w:rPr>
            </w:pPr>
          </w:p>
        </w:tc>
        <w:tc>
          <w:tcPr>
            <w:tcW w:w="890" w:type="dxa"/>
            <w:tcBorders>
              <w:top w:val="single" w:sz="8" w:space="0" w:color="auto"/>
              <w:left w:val="single" w:sz="8" w:space="0" w:color="auto"/>
              <w:bottom w:val="single" w:sz="8" w:space="0" w:color="auto"/>
              <w:right w:val="single" w:sz="8" w:space="0" w:color="auto"/>
            </w:tcBorders>
            <w:vAlign w:val="center"/>
          </w:tcPr>
          <w:p w14:paraId="7C4B483B" w14:textId="77777777" w:rsidR="004A72C5" w:rsidRPr="004A72C5" w:rsidRDefault="004A72C5" w:rsidP="004A72C5">
            <w:pPr>
              <w:jc w:val="both"/>
              <w:rPr>
                <w:rFonts w:ascii="Times New Roman" w:hAnsi="Times New Roman" w:cs="Times New Roman"/>
              </w:rPr>
            </w:pPr>
          </w:p>
        </w:tc>
        <w:tc>
          <w:tcPr>
            <w:tcW w:w="891" w:type="dxa"/>
            <w:tcBorders>
              <w:top w:val="single" w:sz="8" w:space="0" w:color="auto"/>
              <w:left w:val="single" w:sz="8" w:space="0" w:color="auto"/>
              <w:bottom w:val="single" w:sz="8" w:space="0" w:color="auto"/>
              <w:right w:val="single" w:sz="8" w:space="0" w:color="auto"/>
            </w:tcBorders>
            <w:vAlign w:val="center"/>
          </w:tcPr>
          <w:p w14:paraId="6F1EF3DF" w14:textId="77777777" w:rsidR="004A72C5" w:rsidRPr="004A72C5" w:rsidRDefault="004A72C5" w:rsidP="004A72C5">
            <w:pPr>
              <w:jc w:val="both"/>
              <w:rPr>
                <w:rFonts w:ascii="Times New Roman" w:hAnsi="Times New Roman" w:cs="Times New Roman"/>
              </w:rPr>
            </w:pPr>
          </w:p>
        </w:tc>
        <w:tc>
          <w:tcPr>
            <w:tcW w:w="891" w:type="dxa"/>
            <w:tcBorders>
              <w:top w:val="single" w:sz="8" w:space="0" w:color="auto"/>
              <w:left w:val="single" w:sz="8" w:space="0" w:color="auto"/>
              <w:bottom w:val="single" w:sz="8" w:space="0" w:color="auto"/>
              <w:right w:val="single" w:sz="8" w:space="0" w:color="auto"/>
            </w:tcBorders>
            <w:vAlign w:val="center"/>
          </w:tcPr>
          <w:p w14:paraId="117E9658" w14:textId="77777777" w:rsidR="004A72C5" w:rsidRPr="004A72C5" w:rsidRDefault="004A72C5" w:rsidP="004A72C5">
            <w:pPr>
              <w:jc w:val="both"/>
              <w:rPr>
                <w:rFonts w:ascii="Times New Roman" w:hAnsi="Times New Roman" w:cs="Times New Roman"/>
              </w:rPr>
            </w:pPr>
          </w:p>
        </w:tc>
        <w:tc>
          <w:tcPr>
            <w:tcW w:w="891" w:type="dxa"/>
            <w:tcBorders>
              <w:top w:val="single" w:sz="8" w:space="0" w:color="auto"/>
              <w:left w:val="single" w:sz="8" w:space="0" w:color="auto"/>
              <w:bottom w:val="single" w:sz="8" w:space="0" w:color="auto"/>
              <w:right w:val="single" w:sz="8" w:space="0" w:color="auto"/>
            </w:tcBorders>
            <w:vAlign w:val="center"/>
          </w:tcPr>
          <w:p w14:paraId="405A69D6" w14:textId="77777777" w:rsidR="004A72C5" w:rsidRPr="004A72C5" w:rsidRDefault="004A72C5" w:rsidP="004A72C5">
            <w:pPr>
              <w:jc w:val="both"/>
              <w:rPr>
                <w:rFonts w:ascii="Times New Roman" w:hAnsi="Times New Roman" w:cs="Times New Roman"/>
              </w:rPr>
            </w:pPr>
          </w:p>
        </w:tc>
        <w:tc>
          <w:tcPr>
            <w:tcW w:w="891" w:type="dxa"/>
            <w:tcBorders>
              <w:top w:val="single" w:sz="8" w:space="0" w:color="auto"/>
              <w:left w:val="single" w:sz="8" w:space="0" w:color="auto"/>
              <w:bottom w:val="single" w:sz="8" w:space="0" w:color="auto"/>
              <w:right w:val="single" w:sz="8" w:space="0" w:color="auto"/>
            </w:tcBorders>
            <w:vAlign w:val="center"/>
          </w:tcPr>
          <w:p w14:paraId="679B1599" w14:textId="77777777" w:rsidR="004A72C5" w:rsidRPr="004A72C5" w:rsidRDefault="004A72C5" w:rsidP="004A72C5">
            <w:pPr>
              <w:jc w:val="both"/>
              <w:rPr>
                <w:rFonts w:ascii="Times New Roman" w:hAnsi="Times New Roman" w:cs="Times New Roman"/>
              </w:rPr>
            </w:pPr>
          </w:p>
        </w:tc>
        <w:tc>
          <w:tcPr>
            <w:tcW w:w="891" w:type="dxa"/>
            <w:tcBorders>
              <w:top w:val="single" w:sz="8" w:space="0" w:color="auto"/>
              <w:left w:val="single" w:sz="8" w:space="0" w:color="auto"/>
              <w:bottom w:val="single" w:sz="8" w:space="0" w:color="auto"/>
              <w:right w:val="single" w:sz="8" w:space="0" w:color="auto"/>
            </w:tcBorders>
            <w:vAlign w:val="center"/>
          </w:tcPr>
          <w:p w14:paraId="43988D23" w14:textId="77777777" w:rsidR="004A72C5" w:rsidRPr="004A72C5" w:rsidRDefault="004A72C5" w:rsidP="004A72C5">
            <w:pPr>
              <w:jc w:val="both"/>
              <w:rPr>
                <w:rFonts w:ascii="Times New Roman" w:hAnsi="Times New Roman" w:cs="Times New Roman"/>
              </w:rPr>
            </w:pPr>
          </w:p>
        </w:tc>
        <w:tc>
          <w:tcPr>
            <w:tcW w:w="892" w:type="dxa"/>
            <w:tcBorders>
              <w:top w:val="single" w:sz="8" w:space="0" w:color="auto"/>
              <w:left w:val="single" w:sz="8" w:space="0" w:color="auto"/>
              <w:bottom w:val="single" w:sz="8" w:space="0" w:color="auto"/>
              <w:right w:val="single" w:sz="8" w:space="0" w:color="auto"/>
            </w:tcBorders>
            <w:vAlign w:val="center"/>
          </w:tcPr>
          <w:p w14:paraId="4E6B4989" w14:textId="77777777" w:rsidR="004A72C5" w:rsidRPr="004A72C5" w:rsidRDefault="004A72C5" w:rsidP="004A72C5">
            <w:pPr>
              <w:jc w:val="both"/>
              <w:rPr>
                <w:rFonts w:ascii="Times New Roman" w:hAnsi="Times New Roman" w:cs="Times New Roman"/>
              </w:rPr>
            </w:pPr>
          </w:p>
        </w:tc>
      </w:tr>
      <w:tr w:rsidR="004A72C5" w:rsidRPr="004A72C5" w14:paraId="4DE96F98" w14:textId="77777777">
        <w:trPr>
          <w:jc w:val="center"/>
        </w:trPr>
        <w:tc>
          <w:tcPr>
            <w:tcW w:w="1651" w:type="dxa"/>
            <w:tcBorders>
              <w:top w:val="single" w:sz="8" w:space="0" w:color="auto"/>
              <w:left w:val="single" w:sz="8" w:space="0" w:color="auto"/>
              <w:bottom w:val="single" w:sz="8" w:space="0" w:color="auto"/>
              <w:right w:val="single" w:sz="8" w:space="0" w:color="auto"/>
            </w:tcBorders>
            <w:vAlign w:val="center"/>
            <w:hideMark/>
          </w:tcPr>
          <w:p w14:paraId="2AD12911"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За 3 хв після навантаження</w:t>
            </w:r>
          </w:p>
        </w:tc>
        <w:tc>
          <w:tcPr>
            <w:tcW w:w="890" w:type="dxa"/>
            <w:tcBorders>
              <w:top w:val="single" w:sz="8" w:space="0" w:color="auto"/>
              <w:left w:val="single" w:sz="8" w:space="0" w:color="auto"/>
              <w:bottom w:val="single" w:sz="8" w:space="0" w:color="auto"/>
              <w:right w:val="single" w:sz="8" w:space="0" w:color="auto"/>
            </w:tcBorders>
            <w:vAlign w:val="center"/>
          </w:tcPr>
          <w:p w14:paraId="35213DAE" w14:textId="77777777" w:rsidR="004A72C5" w:rsidRPr="004A72C5" w:rsidRDefault="004A72C5" w:rsidP="004A72C5">
            <w:pPr>
              <w:jc w:val="both"/>
              <w:rPr>
                <w:rFonts w:ascii="Times New Roman" w:hAnsi="Times New Roman" w:cs="Times New Roman"/>
              </w:rPr>
            </w:pPr>
          </w:p>
        </w:tc>
        <w:tc>
          <w:tcPr>
            <w:tcW w:w="890" w:type="dxa"/>
            <w:tcBorders>
              <w:top w:val="single" w:sz="8" w:space="0" w:color="auto"/>
              <w:left w:val="single" w:sz="8" w:space="0" w:color="auto"/>
              <w:bottom w:val="single" w:sz="8" w:space="0" w:color="auto"/>
              <w:right w:val="single" w:sz="8" w:space="0" w:color="auto"/>
            </w:tcBorders>
            <w:vAlign w:val="center"/>
          </w:tcPr>
          <w:p w14:paraId="57480125" w14:textId="77777777" w:rsidR="004A72C5" w:rsidRPr="004A72C5" w:rsidRDefault="004A72C5" w:rsidP="004A72C5">
            <w:pPr>
              <w:jc w:val="both"/>
              <w:rPr>
                <w:rFonts w:ascii="Times New Roman" w:hAnsi="Times New Roman" w:cs="Times New Roman"/>
              </w:rPr>
            </w:pPr>
          </w:p>
        </w:tc>
        <w:tc>
          <w:tcPr>
            <w:tcW w:w="890" w:type="dxa"/>
            <w:tcBorders>
              <w:top w:val="single" w:sz="8" w:space="0" w:color="auto"/>
              <w:left w:val="single" w:sz="8" w:space="0" w:color="auto"/>
              <w:bottom w:val="single" w:sz="8" w:space="0" w:color="auto"/>
              <w:right w:val="single" w:sz="8" w:space="0" w:color="auto"/>
            </w:tcBorders>
            <w:vAlign w:val="center"/>
          </w:tcPr>
          <w:p w14:paraId="0060C67B" w14:textId="77777777" w:rsidR="004A72C5" w:rsidRPr="004A72C5" w:rsidRDefault="004A72C5" w:rsidP="004A72C5">
            <w:pPr>
              <w:jc w:val="both"/>
              <w:rPr>
                <w:rFonts w:ascii="Times New Roman" w:hAnsi="Times New Roman" w:cs="Times New Roman"/>
              </w:rPr>
            </w:pPr>
          </w:p>
        </w:tc>
        <w:tc>
          <w:tcPr>
            <w:tcW w:w="891" w:type="dxa"/>
            <w:tcBorders>
              <w:top w:val="single" w:sz="8" w:space="0" w:color="auto"/>
              <w:left w:val="single" w:sz="8" w:space="0" w:color="auto"/>
              <w:bottom w:val="single" w:sz="8" w:space="0" w:color="auto"/>
              <w:right w:val="single" w:sz="8" w:space="0" w:color="auto"/>
            </w:tcBorders>
            <w:vAlign w:val="center"/>
          </w:tcPr>
          <w:p w14:paraId="1BAB0E97" w14:textId="77777777" w:rsidR="004A72C5" w:rsidRPr="004A72C5" w:rsidRDefault="004A72C5" w:rsidP="004A72C5">
            <w:pPr>
              <w:jc w:val="both"/>
              <w:rPr>
                <w:rFonts w:ascii="Times New Roman" w:hAnsi="Times New Roman" w:cs="Times New Roman"/>
              </w:rPr>
            </w:pPr>
          </w:p>
        </w:tc>
        <w:tc>
          <w:tcPr>
            <w:tcW w:w="891" w:type="dxa"/>
            <w:tcBorders>
              <w:top w:val="single" w:sz="8" w:space="0" w:color="auto"/>
              <w:left w:val="single" w:sz="8" w:space="0" w:color="auto"/>
              <w:bottom w:val="single" w:sz="8" w:space="0" w:color="auto"/>
              <w:right w:val="single" w:sz="8" w:space="0" w:color="auto"/>
            </w:tcBorders>
            <w:vAlign w:val="center"/>
          </w:tcPr>
          <w:p w14:paraId="0C5B694A" w14:textId="77777777" w:rsidR="004A72C5" w:rsidRPr="004A72C5" w:rsidRDefault="004A72C5" w:rsidP="004A72C5">
            <w:pPr>
              <w:jc w:val="both"/>
              <w:rPr>
                <w:rFonts w:ascii="Times New Roman" w:hAnsi="Times New Roman" w:cs="Times New Roman"/>
              </w:rPr>
            </w:pPr>
          </w:p>
        </w:tc>
        <w:tc>
          <w:tcPr>
            <w:tcW w:w="891" w:type="dxa"/>
            <w:tcBorders>
              <w:top w:val="single" w:sz="8" w:space="0" w:color="auto"/>
              <w:left w:val="single" w:sz="8" w:space="0" w:color="auto"/>
              <w:bottom w:val="single" w:sz="8" w:space="0" w:color="auto"/>
              <w:right w:val="single" w:sz="8" w:space="0" w:color="auto"/>
            </w:tcBorders>
            <w:vAlign w:val="center"/>
          </w:tcPr>
          <w:p w14:paraId="29E2E0C0" w14:textId="77777777" w:rsidR="004A72C5" w:rsidRPr="004A72C5" w:rsidRDefault="004A72C5" w:rsidP="004A72C5">
            <w:pPr>
              <w:jc w:val="both"/>
              <w:rPr>
                <w:rFonts w:ascii="Times New Roman" w:hAnsi="Times New Roman" w:cs="Times New Roman"/>
              </w:rPr>
            </w:pPr>
          </w:p>
        </w:tc>
        <w:tc>
          <w:tcPr>
            <w:tcW w:w="891" w:type="dxa"/>
            <w:tcBorders>
              <w:top w:val="single" w:sz="8" w:space="0" w:color="auto"/>
              <w:left w:val="single" w:sz="8" w:space="0" w:color="auto"/>
              <w:bottom w:val="single" w:sz="8" w:space="0" w:color="auto"/>
              <w:right w:val="single" w:sz="8" w:space="0" w:color="auto"/>
            </w:tcBorders>
            <w:vAlign w:val="center"/>
          </w:tcPr>
          <w:p w14:paraId="7FD4E74F" w14:textId="77777777" w:rsidR="004A72C5" w:rsidRPr="004A72C5" w:rsidRDefault="004A72C5" w:rsidP="004A72C5">
            <w:pPr>
              <w:jc w:val="both"/>
              <w:rPr>
                <w:rFonts w:ascii="Times New Roman" w:hAnsi="Times New Roman" w:cs="Times New Roman"/>
              </w:rPr>
            </w:pPr>
          </w:p>
        </w:tc>
        <w:tc>
          <w:tcPr>
            <w:tcW w:w="891" w:type="dxa"/>
            <w:tcBorders>
              <w:top w:val="single" w:sz="8" w:space="0" w:color="auto"/>
              <w:left w:val="single" w:sz="8" w:space="0" w:color="auto"/>
              <w:bottom w:val="single" w:sz="8" w:space="0" w:color="auto"/>
              <w:right w:val="single" w:sz="8" w:space="0" w:color="auto"/>
            </w:tcBorders>
            <w:vAlign w:val="center"/>
          </w:tcPr>
          <w:p w14:paraId="25BABF6E" w14:textId="77777777" w:rsidR="004A72C5" w:rsidRPr="004A72C5" w:rsidRDefault="004A72C5" w:rsidP="004A72C5">
            <w:pPr>
              <w:jc w:val="both"/>
              <w:rPr>
                <w:rFonts w:ascii="Times New Roman" w:hAnsi="Times New Roman" w:cs="Times New Roman"/>
              </w:rPr>
            </w:pPr>
          </w:p>
        </w:tc>
        <w:tc>
          <w:tcPr>
            <w:tcW w:w="892" w:type="dxa"/>
            <w:tcBorders>
              <w:top w:val="single" w:sz="8" w:space="0" w:color="auto"/>
              <w:left w:val="single" w:sz="8" w:space="0" w:color="auto"/>
              <w:bottom w:val="single" w:sz="8" w:space="0" w:color="auto"/>
              <w:right w:val="single" w:sz="8" w:space="0" w:color="auto"/>
            </w:tcBorders>
            <w:vAlign w:val="center"/>
          </w:tcPr>
          <w:p w14:paraId="084EB103" w14:textId="77777777" w:rsidR="004A72C5" w:rsidRPr="004A72C5" w:rsidRDefault="004A72C5" w:rsidP="004A72C5">
            <w:pPr>
              <w:jc w:val="both"/>
              <w:rPr>
                <w:rFonts w:ascii="Times New Roman" w:hAnsi="Times New Roman" w:cs="Times New Roman"/>
              </w:rPr>
            </w:pPr>
          </w:p>
        </w:tc>
      </w:tr>
    </w:tbl>
    <w:p w14:paraId="0F6AFA35" w14:textId="77777777" w:rsidR="004A72C5" w:rsidRPr="004A72C5" w:rsidRDefault="004A72C5" w:rsidP="004A72C5">
      <w:pPr>
        <w:ind w:right="851"/>
        <w:jc w:val="both"/>
        <w:rPr>
          <w:rFonts w:ascii="Times New Roman" w:hAnsi="Times New Roman" w:cs="Times New Roman"/>
          <w:lang w:eastAsia="ru-RU"/>
        </w:rPr>
      </w:pPr>
    </w:p>
    <w:p w14:paraId="160D6A85" w14:textId="0CE7A8B3"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noProof/>
        </w:rPr>
        <mc:AlternateContent>
          <mc:Choice Requires="wpg">
            <w:drawing>
              <wp:inline distT="0" distB="0" distL="0" distR="0" wp14:anchorId="454A4450" wp14:editId="088FBA38">
                <wp:extent cx="5091430" cy="2607310"/>
                <wp:effectExtent l="57150" t="19050" r="23495" b="59690"/>
                <wp:docPr id="408308252" name="Группа 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91430" cy="2607310"/>
                          <a:chOff x="2603" y="12680"/>
                          <a:chExt cx="7917" cy="2880"/>
                        </a:xfrm>
                      </wpg:grpSpPr>
                      <wps:wsp>
                        <wps:cNvPr id="613056311" name="AutoShape 94"/>
                        <wps:cNvCnPr>
                          <a:cxnSpLocks noChangeShapeType="1"/>
                        </wps:cNvCnPr>
                        <wps:spPr bwMode="auto">
                          <a:xfrm>
                            <a:off x="2603" y="12680"/>
                            <a:ext cx="40" cy="2880"/>
                          </a:xfrm>
                          <a:prstGeom prst="straightConnector1">
                            <a:avLst/>
                          </a:prstGeom>
                          <a:noFill/>
                          <a:ln w="12700">
                            <a:solidFill>
                              <a:srgbClr val="000000"/>
                            </a:solidFill>
                            <a:round/>
                            <a:headEnd type="stealth" w="med" len="med"/>
                            <a:tailEnd/>
                          </a:ln>
                          <a:extLst>
                            <a:ext uri="{909E8E84-426E-40DD-AFC4-6F175D3DCCD1}">
                              <a14:hiddenFill xmlns:a14="http://schemas.microsoft.com/office/drawing/2010/main">
                                <a:noFill/>
                              </a14:hiddenFill>
                            </a:ext>
                          </a:extLst>
                        </wps:spPr>
                        <wps:bodyPr/>
                      </wps:wsp>
                      <wps:wsp>
                        <wps:cNvPr id="1659252977" name="AutoShape 95"/>
                        <wps:cNvCnPr>
                          <a:cxnSpLocks noChangeShapeType="1"/>
                        </wps:cNvCnPr>
                        <wps:spPr bwMode="auto">
                          <a:xfrm flipH="1">
                            <a:off x="2643" y="15560"/>
                            <a:ext cx="7877" cy="0"/>
                          </a:xfrm>
                          <a:prstGeom prst="straightConnector1">
                            <a:avLst/>
                          </a:prstGeom>
                          <a:noFill/>
                          <a:ln w="12700">
                            <a:solidFill>
                              <a:srgbClr val="000000"/>
                            </a:solidFill>
                            <a:round/>
                            <a:headEnd type="stealth" w="med" len="me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21036820" id="Группа 58" o:spid="_x0000_s1026" style="width:400.9pt;height:205.3pt;mso-position-horizontal-relative:char;mso-position-vertical-relative:line" coordorigin="2603,12680" coordsize="7917,2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">
                <v:shape id="AutoShape 94" o:spid="_x0000_s1027" type="#_x0000_t32" style="position:absolute;left:2603;top:12680;width:40;height:288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" strokeweight="1pt">
                  <v:stroke startarrow="classic"/>
                </v:shape>
                <v:shape id="AutoShape 95" o:spid="_x0000_s1028" type="#_x0000_t32" style="position:absolute;left:2643;top:15560;width:7877;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" strokeweight="1pt">
                  <v:stroke startarrow="classic"/>
                </v:shape>
                <w10:anchorlock/>
              </v:group>
            </w:pict>
          </mc:Fallback>
        </mc:AlternateContent>
      </w:r>
    </w:p>
    <w:p w14:paraId="1BBC2AB0" w14:textId="77777777" w:rsidR="004A72C5" w:rsidRPr="004A72C5" w:rsidRDefault="004A72C5" w:rsidP="004A72C5">
      <w:pPr>
        <w:ind w:right="851"/>
        <w:jc w:val="both"/>
        <w:rPr>
          <w:rFonts w:ascii="Times New Roman" w:hAnsi="Times New Roman" w:cs="Times New Roman"/>
        </w:rPr>
      </w:pPr>
    </w:p>
    <w:p w14:paraId="1CBE6886" w14:textId="77777777"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rPr>
        <w:t>Висновок: ______________________________________________________________</w:t>
      </w:r>
    </w:p>
    <w:p w14:paraId="4FBC9433" w14:textId="6D0AA84B"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0019A60" w14:textId="1D4C2CD2"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rPr>
        <w:t>________________________________________________________________________________________________________________________________</w:t>
      </w:r>
    </w:p>
    <w:p w14:paraId="188C3755" w14:textId="77777777" w:rsidR="004A72C5" w:rsidRPr="004A72C5" w:rsidRDefault="004A72C5" w:rsidP="004A72C5">
      <w:pPr>
        <w:ind w:right="851"/>
        <w:jc w:val="both"/>
        <w:rPr>
          <w:rFonts w:ascii="Times New Roman" w:hAnsi="Times New Roman" w:cs="Times New Roman"/>
          <w:b/>
        </w:rPr>
      </w:pPr>
      <w:r w:rsidRPr="004A72C5">
        <w:rPr>
          <w:rFonts w:ascii="Times New Roman" w:hAnsi="Times New Roman" w:cs="Times New Roman"/>
          <w:b/>
        </w:rPr>
        <w:t>3.2. Дослідження зміни АТ і ЧСС у людини за умов дії холоду</w:t>
      </w:r>
    </w:p>
    <w:p w14:paraId="56338547" w14:textId="77777777"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rPr>
        <w:t xml:space="preserve">Серцево-судинна система (ССС) реагує на будь-які дії зовнішнього середовища, у тому числі на температурні. У поняття </w:t>
      </w:r>
      <w:proofErr w:type="spellStart"/>
      <w:r w:rsidRPr="004A72C5">
        <w:rPr>
          <w:rFonts w:ascii="Times New Roman" w:hAnsi="Times New Roman" w:cs="Times New Roman"/>
        </w:rPr>
        <w:t>метеочутливості</w:t>
      </w:r>
      <w:proofErr w:type="spellEnd"/>
      <w:r w:rsidRPr="004A72C5">
        <w:rPr>
          <w:rFonts w:ascii="Times New Roman" w:hAnsi="Times New Roman" w:cs="Times New Roman"/>
        </w:rPr>
        <w:t xml:space="preserve"> входять і реакції ССС на температурні коливання (різкі зміни високих температур на низькі та навпаки). Люди, що проживають в умовах холодного клімату, менш чутливі до низьких температур, тимчасом як у жителів спекотних країн </w:t>
      </w:r>
      <w:proofErr w:type="spellStart"/>
      <w:r w:rsidRPr="004A72C5">
        <w:rPr>
          <w:rFonts w:ascii="Times New Roman" w:hAnsi="Times New Roman" w:cs="Times New Roman"/>
        </w:rPr>
        <w:t>спостерігатимуться</w:t>
      </w:r>
      <w:proofErr w:type="spellEnd"/>
      <w:r w:rsidRPr="004A72C5">
        <w:rPr>
          <w:rFonts w:ascii="Times New Roman" w:hAnsi="Times New Roman" w:cs="Times New Roman"/>
        </w:rPr>
        <w:t xml:space="preserve"> реакції з боку ССС.</w:t>
      </w:r>
    </w:p>
    <w:p w14:paraId="118CE6FD" w14:textId="77777777"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i/>
        </w:rPr>
        <w:t>Для роботи необхідні:</w:t>
      </w:r>
      <w:r w:rsidRPr="004A72C5">
        <w:rPr>
          <w:rFonts w:ascii="Times New Roman" w:hAnsi="Times New Roman" w:cs="Times New Roman"/>
        </w:rPr>
        <w:t xml:space="preserve"> автоматичний тонометр або сфігмоманометр, фонендоскоп, секундомір, посудина з холодною водою (Т = +1 °С).</w:t>
      </w:r>
    </w:p>
    <w:p w14:paraId="6586247E" w14:textId="77777777"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i/>
        </w:rPr>
        <w:t>Об’єкт дослідження</w:t>
      </w:r>
      <w:r w:rsidRPr="004A72C5">
        <w:rPr>
          <w:rFonts w:ascii="Times New Roman" w:hAnsi="Times New Roman" w:cs="Times New Roman"/>
        </w:rPr>
        <w:t xml:space="preserve"> — людина.</w:t>
      </w:r>
    </w:p>
    <w:p w14:paraId="6632D288" w14:textId="77777777"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i/>
        </w:rPr>
        <w:t xml:space="preserve">Проведення роботи. </w:t>
      </w:r>
      <w:r w:rsidRPr="004A72C5">
        <w:rPr>
          <w:rFonts w:ascii="Times New Roman" w:hAnsi="Times New Roman" w:cs="Times New Roman"/>
        </w:rPr>
        <w:t xml:space="preserve">Випробовуваний сидить на стільці. На одній руці вимірюють систолічний, діастолічний тиск і ЧСС 2–3 рази, поки показники не стануть стабільними. Другу руку випробовуваного занурюють до рівня кисті на 1 хв у холодну воду </w:t>
      </w:r>
      <w:r w:rsidRPr="004A72C5">
        <w:rPr>
          <w:rFonts w:ascii="Times New Roman" w:hAnsi="Times New Roman" w:cs="Times New Roman"/>
        </w:rPr>
        <w:br/>
        <w:t>(Т = +1 °С). За 30 і 60 с від початку впливу вимірюють САТ і ДАТ, підраховують частоту пульсу. Після припинення холодової дії визначають ті ж показники через кожну хвилину доти, поки вони не повернуться до вихідних значень. З’ясовують, чи були у випробовуваного больові відчуття. В експерименті повинні брати участь кілька випробовуваних, бажано які проживали раніше в умовах холодного і спекотного клімату.</w:t>
      </w:r>
    </w:p>
    <w:p w14:paraId="46C3A6AA" w14:textId="77777777"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i/>
        </w:rPr>
        <w:t xml:space="preserve">Результати роботи та їхнє оформлення. </w:t>
      </w:r>
      <w:r w:rsidRPr="004A72C5">
        <w:rPr>
          <w:rFonts w:ascii="Times New Roman" w:hAnsi="Times New Roman" w:cs="Times New Roman"/>
        </w:rPr>
        <w:t xml:space="preserve">Занесіть отримані дані в таблицю і побудуйте графік. Порівняйте ці показники з нормою для даної кліматичної зони й у випробовуваних з різних кліматичних регіонів. У тих людей, які проживають в умовах спекотного клімату, САТ може підвищуватися на 20–30 мм </w:t>
      </w:r>
      <w:proofErr w:type="spellStart"/>
      <w:r w:rsidRPr="004A72C5">
        <w:rPr>
          <w:rFonts w:ascii="Times New Roman" w:hAnsi="Times New Roman" w:cs="Times New Roman"/>
        </w:rPr>
        <w:t>рт</w:t>
      </w:r>
      <w:proofErr w:type="spellEnd"/>
      <w:r w:rsidRPr="004A72C5">
        <w:rPr>
          <w:rFonts w:ascii="Times New Roman" w:hAnsi="Times New Roman" w:cs="Times New Roman"/>
        </w:rPr>
        <w:t>. ст. Люди, звиклі до холодного клімату, демонструють менш виражену реакцію.</w:t>
      </w:r>
    </w:p>
    <w:p w14:paraId="5ADD99E1" w14:textId="77777777" w:rsidR="004A72C5" w:rsidRPr="004A72C5" w:rsidRDefault="004A72C5" w:rsidP="004A72C5">
      <w:pPr>
        <w:ind w:right="851"/>
        <w:jc w:val="both"/>
        <w:rPr>
          <w:rFonts w:ascii="Times New Roman" w:hAnsi="Times New Roman" w:cs="Times New Roman"/>
        </w:rPr>
      </w:pPr>
    </w:p>
    <w:tbl>
      <w:tblPr>
        <w:tblW w:w="822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57" w:type="dxa"/>
          <w:left w:w="57" w:type="dxa"/>
          <w:bottom w:w="57" w:type="dxa"/>
          <w:right w:w="57" w:type="dxa"/>
        </w:tblCellMar>
        <w:tblLook w:val="04A0" w:firstRow="1" w:lastRow="0" w:firstColumn="1" w:lastColumn="0" w:noHBand="0" w:noVBand="1"/>
      </w:tblPr>
      <w:tblGrid>
        <w:gridCol w:w="1388"/>
        <w:gridCol w:w="759"/>
        <w:gridCol w:w="759"/>
        <w:gridCol w:w="759"/>
        <w:gridCol w:w="759"/>
        <w:gridCol w:w="759"/>
        <w:gridCol w:w="759"/>
        <w:gridCol w:w="759"/>
        <w:gridCol w:w="759"/>
        <w:gridCol w:w="760"/>
      </w:tblGrid>
      <w:tr w:rsidR="004A72C5" w:rsidRPr="004A72C5" w14:paraId="28333B9B" w14:textId="77777777">
        <w:trPr>
          <w:jc w:val="center"/>
        </w:trPr>
        <w:tc>
          <w:tcPr>
            <w:tcW w:w="1651" w:type="dxa"/>
            <w:vMerge w:val="restart"/>
            <w:tcBorders>
              <w:top w:val="single" w:sz="8" w:space="0" w:color="auto"/>
              <w:left w:val="single" w:sz="8" w:space="0" w:color="auto"/>
              <w:bottom w:val="single" w:sz="8" w:space="0" w:color="auto"/>
              <w:right w:val="single" w:sz="8" w:space="0" w:color="auto"/>
            </w:tcBorders>
            <w:vAlign w:val="center"/>
            <w:hideMark/>
          </w:tcPr>
          <w:p w14:paraId="02652994"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Дослідження АТ, ЧСС</w:t>
            </w:r>
          </w:p>
        </w:tc>
        <w:tc>
          <w:tcPr>
            <w:tcW w:w="5343" w:type="dxa"/>
            <w:gridSpan w:val="6"/>
            <w:tcBorders>
              <w:top w:val="single" w:sz="8" w:space="0" w:color="auto"/>
              <w:left w:val="single" w:sz="8" w:space="0" w:color="auto"/>
              <w:bottom w:val="single" w:sz="8" w:space="0" w:color="auto"/>
              <w:right w:val="single" w:sz="8" w:space="0" w:color="auto"/>
            </w:tcBorders>
            <w:vAlign w:val="center"/>
            <w:hideMark/>
          </w:tcPr>
          <w:p w14:paraId="7DF8C843"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 xml:space="preserve">АТ, мм </w:t>
            </w:r>
            <w:proofErr w:type="spellStart"/>
            <w:r w:rsidRPr="004A72C5">
              <w:rPr>
                <w:rFonts w:ascii="Times New Roman" w:hAnsi="Times New Roman" w:cs="Times New Roman"/>
              </w:rPr>
              <w:t>рт</w:t>
            </w:r>
            <w:proofErr w:type="spellEnd"/>
            <w:r w:rsidRPr="004A72C5">
              <w:rPr>
                <w:rFonts w:ascii="Times New Roman" w:hAnsi="Times New Roman" w:cs="Times New Roman"/>
              </w:rPr>
              <w:t xml:space="preserve">. ст. </w:t>
            </w:r>
          </w:p>
        </w:tc>
        <w:tc>
          <w:tcPr>
            <w:tcW w:w="2674" w:type="dxa"/>
            <w:gridSpan w:val="3"/>
            <w:vMerge w:val="restart"/>
            <w:tcBorders>
              <w:top w:val="single" w:sz="8" w:space="0" w:color="auto"/>
              <w:left w:val="single" w:sz="8" w:space="0" w:color="auto"/>
              <w:bottom w:val="single" w:sz="8" w:space="0" w:color="auto"/>
              <w:right w:val="single" w:sz="8" w:space="0" w:color="auto"/>
            </w:tcBorders>
            <w:vAlign w:val="center"/>
            <w:hideMark/>
          </w:tcPr>
          <w:p w14:paraId="4C27A6B5"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 xml:space="preserve">ЧСС, </w:t>
            </w:r>
            <w:proofErr w:type="spellStart"/>
            <w:r w:rsidRPr="004A72C5">
              <w:rPr>
                <w:rFonts w:ascii="Times New Roman" w:hAnsi="Times New Roman" w:cs="Times New Roman"/>
              </w:rPr>
              <w:t>уд</w:t>
            </w:r>
            <w:proofErr w:type="spellEnd"/>
            <w:r w:rsidRPr="004A72C5">
              <w:rPr>
                <w:rFonts w:ascii="Times New Roman" w:hAnsi="Times New Roman" w:cs="Times New Roman"/>
              </w:rPr>
              <w:t>./хв</w:t>
            </w:r>
          </w:p>
        </w:tc>
      </w:tr>
      <w:tr w:rsidR="004A72C5" w:rsidRPr="004A72C5" w14:paraId="3ECF0BB1" w14:textId="77777777">
        <w:trPr>
          <w:jc w:val="center"/>
        </w:trPr>
        <w:tc>
          <w:tcPr>
            <w:tcW w:w="1651" w:type="dxa"/>
            <w:vMerge/>
            <w:tcBorders>
              <w:top w:val="single" w:sz="8" w:space="0" w:color="auto"/>
              <w:left w:val="single" w:sz="8" w:space="0" w:color="auto"/>
              <w:bottom w:val="single" w:sz="8" w:space="0" w:color="auto"/>
              <w:right w:val="single" w:sz="8" w:space="0" w:color="auto"/>
            </w:tcBorders>
            <w:vAlign w:val="center"/>
            <w:hideMark/>
          </w:tcPr>
          <w:p w14:paraId="50827895" w14:textId="77777777" w:rsidR="004A72C5" w:rsidRPr="004A72C5" w:rsidRDefault="004A72C5" w:rsidP="004A72C5">
            <w:pPr>
              <w:jc w:val="both"/>
              <w:rPr>
                <w:rFonts w:ascii="Times New Roman" w:hAnsi="Times New Roman" w:cs="Times New Roman"/>
                <w:lang w:eastAsia="ru-RU"/>
              </w:rPr>
            </w:pPr>
          </w:p>
        </w:tc>
        <w:tc>
          <w:tcPr>
            <w:tcW w:w="2670" w:type="dxa"/>
            <w:gridSpan w:val="3"/>
            <w:tcBorders>
              <w:top w:val="single" w:sz="8" w:space="0" w:color="auto"/>
              <w:left w:val="single" w:sz="8" w:space="0" w:color="auto"/>
              <w:bottom w:val="single" w:sz="8" w:space="0" w:color="auto"/>
              <w:right w:val="single" w:sz="8" w:space="0" w:color="auto"/>
            </w:tcBorders>
            <w:vAlign w:val="center"/>
            <w:hideMark/>
          </w:tcPr>
          <w:p w14:paraId="3858CCB6"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САТ</w:t>
            </w:r>
          </w:p>
        </w:tc>
        <w:tc>
          <w:tcPr>
            <w:tcW w:w="2673" w:type="dxa"/>
            <w:gridSpan w:val="3"/>
            <w:tcBorders>
              <w:top w:val="single" w:sz="8" w:space="0" w:color="auto"/>
              <w:left w:val="single" w:sz="8" w:space="0" w:color="auto"/>
              <w:bottom w:val="single" w:sz="8" w:space="0" w:color="auto"/>
              <w:right w:val="single" w:sz="8" w:space="0" w:color="auto"/>
            </w:tcBorders>
            <w:vAlign w:val="center"/>
            <w:hideMark/>
          </w:tcPr>
          <w:p w14:paraId="41B24120"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ДАТ</w:t>
            </w:r>
          </w:p>
        </w:tc>
        <w:tc>
          <w:tcPr>
            <w:tcW w:w="4457" w:type="dxa"/>
            <w:gridSpan w:val="3"/>
            <w:vMerge/>
            <w:tcBorders>
              <w:top w:val="single" w:sz="8" w:space="0" w:color="auto"/>
              <w:left w:val="single" w:sz="8" w:space="0" w:color="auto"/>
              <w:bottom w:val="single" w:sz="8" w:space="0" w:color="auto"/>
              <w:right w:val="single" w:sz="8" w:space="0" w:color="auto"/>
            </w:tcBorders>
            <w:vAlign w:val="center"/>
            <w:hideMark/>
          </w:tcPr>
          <w:p w14:paraId="6E794EC0" w14:textId="77777777" w:rsidR="004A72C5" w:rsidRPr="004A72C5" w:rsidRDefault="004A72C5" w:rsidP="004A72C5">
            <w:pPr>
              <w:jc w:val="both"/>
              <w:rPr>
                <w:rFonts w:ascii="Times New Roman" w:hAnsi="Times New Roman" w:cs="Times New Roman"/>
                <w:lang w:eastAsia="ru-RU"/>
              </w:rPr>
            </w:pPr>
          </w:p>
        </w:tc>
      </w:tr>
      <w:tr w:rsidR="004A72C5" w:rsidRPr="004A72C5" w14:paraId="076280B1" w14:textId="77777777">
        <w:trPr>
          <w:jc w:val="center"/>
        </w:trPr>
        <w:tc>
          <w:tcPr>
            <w:tcW w:w="1651" w:type="dxa"/>
            <w:vMerge/>
            <w:tcBorders>
              <w:top w:val="single" w:sz="8" w:space="0" w:color="auto"/>
              <w:left w:val="single" w:sz="8" w:space="0" w:color="auto"/>
              <w:bottom w:val="single" w:sz="8" w:space="0" w:color="auto"/>
              <w:right w:val="single" w:sz="8" w:space="0" w:color="auto"/>
            </w:tcBorders>
            <w:vAlign w:val="center"/>
            <w:hideMark/>
          </w:tcPr>
          <w:p w14:paraId="28006D87" w14:textId="77777777" w:rsidR="004A72C5" w:rsidRPr="004A72C5" w:rsidRDefault="004A72C5" w:rsidP="004A72C5">
            <w:pPr>
              <w:jc w:val="both"/>
              <w:rPr>
                <w:rFonts w:ascii="Times New Roman" w:hAnsi="Times New Roman" w:cs="Times New Roman"/>
                <w:lang w:eastAsia="ru-RU"/>
              </w:rPr>
            </w:pPr>
          </w:p>
        </w:tc>
        <w:tc>
          <w:tcPr>
            <w:tcW w:w="890" w:type="dxa"/>
            <w:tcBorders>
              <w:top w:val="single" w:sz="8" w:space="0" w:color="auto"/>
              <w:left w:val="single" w:sz="8" w:space="0" w:color="auto"/>
              <w:bottom w:val="single" w:sz="8" w:space="0" w:color="auto"/>
              <w:right w:val="single" w:sz="8" w:space="0" w:color="auto"/>
            </w:tcBorders>
            <w:vAlign w:val="center"/>
            <w:hideMark/>
          </w:tcPr>
          <w:p w14:paraId="3376A0EC"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1</w:t>
            </w:r>
          </w:p>
        </w:tc>
        <w:tc>
          <w:tcPr>
            <w:tcW w:w="890" w:type="dxa"/>
            <w:tcBorders>
              <w:top w:val="single" w:sz="8" w:space="0" w:color="auto"/>
              <w:left w:val="single" w:sz="8" w:space="0" w:color="auto"/>
              <w:bottom w:val="single" w:sz="8" w:space="0" w:color="auto"/>
              <w:right w:val="single" w:sz="8" w:space="0" w:color="auto"/>
            </w:tcBorders>
            <w:vAlign w:val="center"/>
            <w:hideMark/>
          </w:tcPr>
          <w:p w14:paraId="69083F25"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2</w:t>
            </w:r>
          </w:p>
        </w:tc>
        <w:tc>
          <w:tcPr>
            <w:tcW w:w="890" w:type="dxa"/>
            <w:tcBorders>
              <w:top w:val="single" w:sz="8" w:space="0" w:color="auto"/>
              <w:left w:val="single" w:sz="8" w:space="0" w:color="auto"/>
              <w:bottom w:val="single" w:sz="8" w:space="0" w:color="auto"/>
              <w:right w:val="single" w:sz="8" w:space="0" w:color="auto"/>
            </w:tcBorders>
            <w:vAlign w:val="center"/>
            <w:hideMark/>
          </w:tcPr>
          <w:p w14:paraId="7C6B5E3B"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3</w:t>
            </w:r>
          </w:p>
        </w:tc>
        <w:tc>
          <w:tcPr>
            <w:tcW w:w="891" w:type="dxa"/>
            <w:tcBorders>
              <w:top w:val="single" w:sz="8" w:space="0" w:color="auto"/>
              <w:left w:val="single" w:sz="8" w:space="0" w:color="auto"/>
              <w:bottom w:val="single" w:sz="8" w:space="0" w:color="auto"/>
              <w:right w:val="single" w:sz="8" w:space="0" w:color="auto"/>
            </w:tcBorders>
            <w:vAlign w:val="center"/>
            <w:hideMark/>
          </w:tcPr>
          <w:p w14:paraId="3E0AFDF0"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1</w:t>
            </w:r>
          </w:p>
        </w:tc>
        <w:tc>
          <w:tcPr>
            <w:tcW w:w="891" w:type="dxa"/>
            <w:tcBorders>
              <w:top w:val="single" w:sz="8" w:space="0" w:color="auto"/>
              <w:left w:val="single" w:sz="8" w:space="0" w:color="auto"/>
              <w:bottom w:val="single" w:sz="8" w:space="0" w:color="auto"/>
              <w:right w:val="single" w:sz="8" w:space="0" w:color="auto"/>
            </w:tcBorders>
            <w:vAlign w:val="center"/>
            <w:hideMark/>
          </w:tcPr>
          <w:p w14:paraId="46BCA772"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2</w:t>
            </w:r>
          </w:p>
        </w:tc>
        <w:tc>
          <w:tcPr>
            <w:tcW w:w="891" w:type="dxa"/>
            <w:tcBorders>
              <w:top w:val="single" w:sz="8" w:space="0" w:color="auto"/>
              <w:left w:val="single" w:sz="8" w:space="0" w:color="auto"/>
              <w:bottom w:val="single" w:sz="8" w:space="0" w:color="auto"/>
              <w:right w:val="single" w:sz="8" w:space="0" w:color="auto"/>
            </w:tcBorders>
            <w:vAlign w:val="center"/>
            <w:hideMark/>
          </w:tcPr>
          <w:p w14:paraId="4E709049"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3</w:t>
            </w:r>
          </w:p>
        </w:tc>
        <w:tc>
          <w:tcPr>
            <w:tcW w:w="891" w:type="dxa"/>
            <w:tcBorders>
              <w:top w:val="single" w:sz="8" w:space="0" w:color="auto"/>
              <w:left w:val="single" w:sz="8" w:space="0" w:color="auto"/>
              <w:bottom w:val="single" w:sz="8" w:space="0" w:color="auto"/>
              <w:right w:val="single" w:sz="8" w:space="0" w:color="auto"/>
            </w:tcBorders>
            <w:vAlign w:val="center"/>
            <w:hideMark/>
          </w:tcPr>
          <w:p w14:paraId="4F5C327C"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1</w:t>
            </w:r>
          </w:p>
        </w:tc>
        <w:tc>
          <w:tcPr>
            <w:tcW w:w="891" w:type="dxa"/>
            <w:tcBorders>
              <w:top w:val="single" w:sz="8" w:space="0" w:color="auto"/>
              <w:left w:val="single" w:sz="8" w:space="0" w:color="auto"/>
              <w:bottom w:val="single" w:sz="8" w:space="0" w:color="auto"/>
              <w:right w:val="single" w:sz="8" w:space="0" w:color="auto"/>
            </w:tcBorders>
            <w:vAlign w:val="center"/>
            <w:hideMark/>
          </w:tcPr>
          <w:p w14:paraId="1F09A374"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2</w:t>
            </w:r>
          </w:p>
        </w:tc>
        <w:tc>
          <w:tcPr>
            <w:tcW w:w="892" w:type="dxa"/>
            <w:tcBorders>
              <w:top w:val="single" w:sz="8" w:space="0" w:color="auto"/>
              <w:left w:val="single" w:sz="8" w:space="0" w:color="auto"/>
              <w:bottom w:val="single" w:sz="8" w:space="0" w:color="auto"/>
              <w:right w:val="single" w:sz="8" w:space="0" w:color="auto"/>
            </w:tcBorders>
            <w:vAlign w:val="center"/>
            <w:hideMark/>
          </w:tcPr>
          <w:p w14:paraId="4FD05BE7"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3</w:t>
            </w:r>
          </w:p>
        </w:tc>
      </w:tr>
      <w:tr w:rsidR="004A72C5" w:rsidRPr="004A72C5" w14:paraId="1E221092" w14:textId="77777777">
        <w:trPr>
          <w:jc w:val="center"/>
        </w:trPr>
        <w:tc>
          <w:tcPr>
            <w:tcW w:w="1651" w:type="dxa"/>
            <w:tcBorders>
              <w:top w:val="single" w:sz="8" w:space="0" w:color="auto"/>
              <w:left w:val="single" w:sz="8" w:space="0" w:color="auto"/>
              <w:bottom w:val="single" w:sz="8" w:space="0" w:color="auto"/>
              <w:right w:val="single" w:sz="8" w:space="0" w:color="auto"/>
            </w:tcBorders>
            <w:vAlign w:val="center"/>
          </w:tcPr>
          <w:p w14:paraId="68EFBC9F"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У спокої</w:t>
            </w:r>
          </w:p>
          <w:p w14:paraId="5024140D" w14:textId="77777777" w:rsidR="004A72C5" w:rsidRPr="004A72C5" w:rsidRDefault="004A72C5" w:rsidP="004A72C5">
            <w:pPr>
              <w:jc w:val="both"/>
              <w:rPr>
                <w:rFonts w:ascii="Times New Roman" w:hAnsi="Times New Roman" w:cs="Times New Roman"/>
              </w:rPr>
            </w:pPr>
          </w:p>
          <w:p w14:paraId="13220CF8" w14:textId="77777777" w:rsidR="004A72C5" w:rsidRPr="004A72C5" w:rsidRDefault="004A72C5" w:rsidP="004A72C5">
            <w:pPr>
              <w:jc w:val="both"/>
              <w:rPr>
                <w:rFonts w:ascii="Times New Roman" w:hAnsi="Times New Roman" w:cs="Times New Roman"/>
              </w:rPr>
            </w:pPr>
          </w:p>
          <w:p w14:paraId="1C583C32" w14:textId="77777777" w:rsidR="004A72C5" w:rsidRPr="004A72C5" w:rsidRDefault="004A72C5" w:rsidP="004A72C5">
            <w:pPr>
              <w:jc w:val="both"/>
              <w:rPr>
                <w:rFonts w:ascii="Times New Roman" w:hAnsi="Times New Roman" w:cs="Times New Roman"/>
              </w:rPr>
            </w:pPr>
          </w:p>
          <w:p w14:paraId="000A0330" w14:textId="77777777" w:rsidR="004A72C5" w:rsidRPr="004A72C5" w:rsidRDefault="004A72C5" w:rsidP="004A72C5">
            <w:pPr>
              <w:jc w:val="both"/>
              <w:rPr>
                <w:rFonts w:ascii="Times New Roman" w:hAnsi="Times New Roman" w:cs="Times New Roman"/>
              </w:rPr>
            </w:pPr>
          </w:p>
        </w:tc>
        <w:tc>
          <w:tcPr>
            <w:tcW w:w="890" w:type="dxa"/>
            <w:tcBorders>
              <w:top w:val="single" w:sz="8" w:space="0" w:color="auto"/>
              <w:left w:val="single" w:sz="8" w:space="0" w:color="auto"/>
              <w:bottom w:val="single" w:sz="8" w:space="0" w:color="auto"/>
              <w:right w:val="single" w:sz="8" w:space="0" w:color="auto"/>
            </w:tcBorders>
            <w:vAlign w:val="center"/>
          </w:tcPr>
          <w:p w14:paraId="1B2904AF" w14:textId="77777777" w:rsidR="004A72C5" w:rsidRPr="004A72C5" w:rsidRDefault="004A72C5" w:rsidP="004A72C5">
            <w:pPr>
              <w:jc w:val="both"/>
              <w:rPr>
                <w:rFonts w:ascii="Times New Roman" w:hAnsi="Times New Roman" w:cs="Times New Roman"/>
              </w:rPr>
            </w:pPr>
          </w:p>
        </w:tc>
        <w:tc>
          <w:tcPr>
            <w:tcW w:w="890" w:type="dxa"/>
            <w:tcBorders>
              <w:top w:val="single" w:sz="8" w:space="0" w:color="auto"/>
              <w:left w:val="single" w:sz="8" w:space="0" w:color="auto"/>
              <w:bottom w:val="single" w:sz="8" w:space="0" w:color="auto"/>
              <w:right w:val="single" w:sz="8" w:space="0" w:color="auto"/>
            </w:tcBorders>
            <w:vAlign w:val="center"/>
          </w:tcPr>
          <w:p w14:paraId="0FA5628E" w14:textId="77777777" w:rsidR="004A72C5" w:rsidRPr="004A72C5" w:rsidRDefault="004A72C5" w:rsidP="004A72C5">
            <w:pPr>
              <w:jc w:val="both"/>
              <w:rPr>
                <w:rFonts w:ascii="Times New Roman" w:hAnsi="Times New Roman" w:cs="Times New Roman"/>
              </w:rPr>
            </w:pPr>
          </w:p>
        </w:tc>
        <w:tc>
          <w:tcPr>
            <w:tcW w:w="890" w:type="dxa"/>
            <w:tcBorders>
              <w:top w:val="single" w:sz="8" w:space="0" w:color="auto"/>
              <w:left w:val="single" w:sz="8" w:space="0" w:color="auto"/>
              <w:bottom w:val="single" w:sz="8" w:space="0" w:color="auto"/>
              <w:right w:val="single" w:sz="8" w:space="0" w:color="auto"/>
            </w:tcBorders>
            <w:vAlign w:val="center"/>
          </w:tcPr>
          <w:p w14:paraId="56C28C72" w14:textId="77777777" w:rsidR="004A72C5" w:rsidRPr="004A72C5" w:rsidRDefault="004A72C5" w:rsidP="004A72C5">
            <w:pPr>
              <w:jc w:val="both"/>
              <w:rPr>
                <w:rFonts w:ascii="Times New Roman" w:hAnsi="Times New Roman" w:cs="Times New Roman"/>
              </w:rPr>
            </w:pPr>
          </w:p>
        </w:tc>
        <w:tc>
          <w:tcPr>
            <w:tcW w:w="891" w:type="dxa"/>
            <w:tcBorders>
              <w:top w:val="single" w:sz="8" w:space="0" w:color="auto"/>
              <w:left w:val="single" w:sz="8" w:space="0" w:color="auto"/>
              <w:bottom w:val="single" w:sz="8" w:space="0" w:color="auto"/>
              <w:right w:val="single" w:sz="8" w:space="0" w:color="auto"/>
            </w:tcBorders>
            <w:vAlign w:val="center"/>
          </w:tcPr>
          <w:p w14:paraId="0092C75C" w14:textId="77777777" w:rsidR="004A72C5" w:rsidRPr="004A72C5" w:rsidRDefault="004A72C5" w:rsidP="004A72C5">
            <w:pPr>
              <w:jc w:val="both"/>
              <w:rPr>
                <w:rFonts w:ascii="Times New Roman" w:hAnsi="Times New Roman" w:cs="Times New Roman"/>
              </w:rPr>
            </w:pPr>
          </w:p>
        </w:tc>
        <w:tc>
          <w:tcPr>
            <w:tcW w:w="891" w:type="dxa"/>
            <w:tcBorders>
              <w:top w:val="single" w:sz="8" w:space="0" w:color="auto"/>
              <w:left w:val="single" w:sz="8" w:space="0" w:color="auto"/>
              <w:bottom w:val="single" w:sz="8" w:space="0" w:color="auto"/>
              <w:right w:val="single" w:sz="8" w:space="0" w:color="auto"/>
            </w:tcBorders>
            <w:vAlign w:val="center"/>
          </w:tcPr>
          <w:p w14:paraId="19F6D503" w14:textId="77777777" w:rsidR="004A72C5" w:rsidRPr="004A72C5" w:rsidRDefault="004A72C5" w:rsidP="004A72C5">
            <w:pPr>
              <w:jc w:val="both"/>
              <w:rPr>
                <w:rFonts w:ascii="Times New Roman" w:hAnsi="Times New Roman" w:cs="Times New Roman"/>
              </w:rPr>
            </w:pPr>
          </w:p>
        </w:tc>
        <w:tc>
          <w:tcPr>
            <w:tcW w:w="891" w:type="dxa"/>
            <w:tcBorders>
              <w:top w:val="single" w:sz="8" w:space="0" w:color="auto"/>
              <w:left w:val="single" w:sz="8" w:space="0" w:color="auto"/>
              <w:bottom w:val="single" w:sz="8" w:space="0" w:color="auto"/>
              <w:right w:val="single" w:sz="8" w:space="0" w:color="auto"/>
            </w:tcBorders>
            <w:vAlign w:val="center"/>
          </w:tcPr>
          <w:p w14:paraId="2D569D99" w14:textId="77777777" w:rsidR="004A72C5" w:rsidRPr="004A72C5" w:rsidRDefault="004A72C5" w:rsidP="004A72C5">
            <w:pPr>
              <w:jc w:val="both"/>
              <w:rPr>
                <w:rFonts w:ascii="Times New Roman" w:hAnsi="Times New Roman" w:cs="Times New Roman"/>
              </w:rPr>
            </w:pPr>
          </w:p>
        </w:tc>
        <w:tc>
          <w:tcPr>
            <w:tcW w:w="891" w:type="dxa"/>
            <w:tcBorders>
              <w:top w:val="single" w:sz="8" w:space="0" w:color="auto"/>
              <w:left w:val="single" w:sz="8" w:space="0" w:color="auto"/>
              <w:bottom w:val="single" w:sz="8" w:space="0" w:color="auto"/>
              <w:right w:val="single" w:sz="8" w:space="0" w:color="auto"/>
            </w:tcBorders>
            <w:vAlign w:val="center"/>
          </w:tcPr>
          <w:p w14:paraId="6EE8BCD3" w14:textId="77777777" w:rsidR="004A72C5" w:rsidRPr="004A72C5" w:rsidRDefault="004A72C5" w:rsidP="004A72C5">
            <w:pPr>
              <w:jc w:val="both"/>
              <w:rPr>
                <w:rFonts w:ascii="Times New Roman" w:hAnsi="Times New Roman" w:cs="Times New Roman"/>
              </w:rPr>
            </w:pPr>
          </w:p>
        </w:tc>
        <w:tc>
          <w:tcPr>
            <w:tcW w:w="891" w:type="dxa"/>
            <w:tcBorders>
              <w:top w:val="single" w:sz="8" w:space="0" w:color="auto"/>
              <w:left w:val="single" w:sz="8" w:space="0" w:color="auto"/>
              <w:bottom w:val="single" w:sz="8" w:space="0" w:color="auto"/>
              <w:right w:val="single" w:sz="8" w:space="0" w:color="auto"/>
            </w:tcBorders>
            <w:vAlign w:val="center"/>
          </w:tcPr>
          <w:p w14:paraId="71A0E2B9" w14:textId="77777777" w:rsidR="004A72C5" w:rsidRPr="004A72C5" w:rsidRDefault="004A72C5" w:rsidP="004A72C5">
            <w:pPr>
              <w:jc w:val="both"/>
              <w:rPr>
                <w:rFonts w:ascii="Times New Roman" w:hAnsi="Times New Roman" w:cs="Times New Roman"/>
              </w:rPr>
            </w:pPr>
          </w:p>
        </w:tc>
        <w:tc>
          <w:tcPr>
            <w:tcW w:w="892" w:type="dxa"/>
            <w:tcBorders>
              <w:top w:val="single" w:sz="8" w:space="0" w:color="auto"/>
              <w:left w:val="single" w:sz="8" w:space="0" w:color="auto"/>
              <w:bottom w:val="single" w:sz="8" w:space="0" w:color="auto"/>
              <w:right w:val="single" w:sz="8" w:space="0" w:color="auto"/>
            </w:tcBorders>
            <w:vAlign w:val="center"/>
          </w:tcPr>
          <w:p w14:paraId="4426C360" w14:textId="77777777" w:rsidR="004A72C5" w:rsidRPr="004A72C5" w:rsidRDefault="004A72C5" w:rsidP="004A72C5">
            <w:pPr>
              <w:jc w:val="both"/>
              <w:rPr>
                <w:rFonts w:ascii="Times New Roman" w:hAnsi="Times New Roman" w:cs="Times New Roman"/>
              </w:rPr>
            </w:pPr>
          </w:p>
        </w:tc>
      </w:tr>
      <w:tr w:rsidR="004A72C5" w:rsidRPr="004A72C5" w14:paraId="23207B6B" w14:textId="77777777">
        <w:trPr>
          <w:jc w:val="center"/>
        </w:trPr>
        <w:tc>
          <w:tcPr>
            <w:tcW w:w="1651" w:type="dxa"/>
            <w:tcBorders>
              <w:top w:val="single" w:sz="8" w:space="0" w:color="auto"/>
              <w:left w:val="single" w:sz="8" w:space="0" w:color="auto"/>
              <w:bottom w:val="single" w:sz="8" w:space="0" w:color="auto"/>
              <w:right w:val="single" w:sz="8" w:space="0" w:color="auto"/>
            </w:tcBorders>
            <w:vAlign w:val="center"/>
          </w:tcPr>
          <w:p w14:paraId="1BE26A96"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Відразу після навантаження</w:t>
            </w:r>
          </w:p>
          <w:p w14:paraId="581FC326" w14:textId="77777777" w:rsidR="004A72C5" w:rsidRPr="004A72C5" w:rsidRDefault="004A72C5" w:rsidP="004A72C5">
            <w:pPr>
              <w:jc w:val="both"/>
              <w:rPr>
                <w:rFonts w:ascii="Times New Roman" w:hAnsi="Times New Roman" w:cs="Times New Roman"/>
              </w:rPr>
            </w:pPr>
          </w:p>
          <w:p w14:paraId="558E6DA8" w14:textId="77777777" w:rsidR="004A72C5" w:rsidRPr="004A72C5" w:rsidRDefault="004A72C5" w:rsidP="004A72C5">
            <w:pPr>
              <w:jc w:val="both"/>
              <w:rPr>
                <w:rFonts w:ascii="Times New Roman" w:hAnsi="Times New Roman" w:cs="Times New Roman"/>
              </w:rPr>
            </w:pPr>
          </w:p>
        </w:tc>
        <w:tc>
          <w:tcPr>
            <w:tcW w:w="890" w:type="dxa"/>
            <w:tcBorders>
              <w:top w:val="single" w:sz="8" w:space="0" w:color="auto"/>
              <w:left w:val="single" w:sz="8" w:space="0" w:color="auto"/>
              <w:bottom w:val="single" w:sz="8" w:space="0" w:color="auto"/>
              <w:right w:val="single" w:sz="8" w:space="0" w:color="auto"/>
            </w:tcBorders>
            <w:vAlign w:val="center"/>
          </w:tcPr>
          <w:p w14:paraId="5411B29A" w14:textId="77777777" w:rsidR="004A72C5" w:rsidRPr="004A72C5" w:rsidRDefault="004A72C5" w:rsidP="004A72C5">
            <w:pPr>
              <w:jc w:val="both"/>
              <w:rPr>
                <w:rFonts w:ascii="Times New Roman" w:hAnsi="Times New Roman" w:cs="Times New Roman"/>
              </w:rPr>
            </w:pPr>
          </w:p>
        </w:tc>
        <w:tc>
          <w:tcPr>
            <w:tcW w:w="890" w:type="dxa"/>
            <w:tcBorders>
              <w:top w:val="single" w:sz="8" w:space="0" w:color="auto"/>
              <w:left w:val="single" w:sz="8" w:space="0" w:color="auto"/>
              <w:bottom w:val="single" w:sz="8" w:space="0" w:color="auto"/>
              <w:right w:val="single" w:sz="8" w:space="0" w:color="auto"/>
            </w:tcBorders>
            <w:vAlign w:val="center"/>
          </w:tcPr>
          <w:p w14:paraId="45FD9F5A" w14:textId="77777777" w:rsidR="004A72C5" w:rsidRPr="004A72C5" w:rsidRDefault="004A72C5" w:rsidP="004A72C5">
            <w:pPr>
              <w:jc w:val="both"/>
              <w:rPr>
                <w:rFonts w:ascii="Times New Roman" w:hAnsi="Times New Roman" w:cs="Times New Roman"/>
              </w:rPr>
            </w:pPr>
          </w:p>
        </w:tc>
        <w:tc>
          <w:tcPr>
            <w:tcW w:w="890" w:type="dxa"/>
            <w:tcBorders>
              <w:top w:val="single" w:sz="8" w:space="0" w:color="auto"/>
              <w:left w:val="single" w:sz="8" w:space="0" w:color="auto"/>
              <w:bottom w:val="single" w:sz="8" w:space="0" w:color="auto"/>
              <w:right w:val="single" w:sz="8" w:space="0" w:color="auto"/>
            </w:tcBorders>
            <w:vAlign w:val="center"/>
          </w:tcPr>
          <w:p w14:paraId="2DD71EA2" w14:textId="77777777" w:rsidR="004A72C5" w:rsidRPr="004A72C5" w:rsidRDefault="004A72C5" w:rsidP="004A72C5">
            <w:pPr>
              <w:jc w:val="both"/>
              <w:rPr>
                <w:rFonts w:ascii="Times New Roman" w:hAnsi="Times New Roman" w:cs="Times New Roman"/>
              </w:rPr>
            </w:pPr>
          </w:p>
        </w:tc>
        <w:tc>
          <w:tcPr>
            <w:tcW w:w="891" w:type="dxa"/>
            <w:tcBorders>
              <w:top w:val="single" w:sz="8" w:space="0" w:color="auto"/>
              <w:left w:val="single" w:sz="8" w:space="0" w:color="auto"/>
              <w:bottom w:val="single" w:sz="8" w:space="0" w:color="auto"/>
              <w:right w:val="single" w:sz="8" w:space="0" w:color="auto"/>
            </w:tcBorders>
            <w:vAlign w:val="center"/>
          </w:tcPr>
          <w:p w14:paraId="30BEE5A6" w14:textId="77777777" w:rsidR="004A72C5" w:rsidRPr="004A72C5" w:rsidRDefault="004A72C5" w:rsidP="004A72C5">
            <w:pPr>
              <w:jc w:val="both"/>
              <w:rPr>
                <w:rFonts w:ascii="Times New Roman" w:hAnsi="Times New Roman" w:cs="Times New Roman"/>
              </w:rPr>
            </w:pPr>
          </w:p>
        </w:tc>
        <w:tc>
          <w:tcPr>
            <w:tcW w:w="891" w:type="dxa"/>
            <w:tcBorders>
              <w:top w:val="single" w:sz="8" w:space="0" w:color="auto"/>
              <w:left w:val="single" w:sz="8" w:space="0" w:color="auto"/>
              <w:bottom w:val="single" w:sz="8" w:space="0" w:color="auto"/>
              <w:right w:val="single" w:sz="8" w:space="0" w:color="auto"/>
            </w:tcBorders>
            <w:vAlign w:val="center"/>
          </w:tcPr>
          <w:p w14:paraId="267CDF02" w14:textId="77777777" w:rsidR="004A72C5" w:rsidRPr="004A72C5" w:rsidRDefault="004A72C5" w:rsidP="004A72C5">
            <w:pPr>
              <w:jc w:val="both"/>
              <w:rPr>
                <w:rFonts w:ascii="Times New Roman" w:hAnsi="Times New Roman" w:cs="Times New Roman"/>
              </w:rPr>
            </w:pPr>
          </w:p>
        </w:tc>
        <w:tc>
          <w:tcPr>
            <w:tcW w:w="891" w:type="dxa"/>
            <w:tcBorders>
              <w:top w:val="single" w:sz="8" w:space="0" w:color="auto"/>
              <w:left w:val="single" w:sz="8" w:space="0" w:color="auto"/>
              <w:bottom w:val="single" w:sz="8" w:space="0" w:color="auto"/>
              <w:right w:val="single" w:sz="8" w:space="0" w:color="auto"/>
            </w:tcBorders>
            <w:vAlign w:val="center"/>
          </w:tcPr>
          <w:p w14:paraId="1F841111" w14:textId="77777777" w:rsidR="004A72C5" w:rsidRPr="004A72C5" w:rsidRDefault="004A72C5" w:rsidP="004A72C5">
            <w:pPr>
              <w:jc w:val="both"/>
              <w:rPr>
                <w:rFonts w:ascii="Times New Roman" w:hAnsi="Times New Roman" w:cs="Times New Roman"/>
              </w:rPr>
            </w:pPr>
          </w:p>
        </w:tc>
        <w:tc>
          <w:tcPr>
            <w:tcW w:w="891" w:type="dxa"/>
            <w:tcBorders>
              <w:top w:val="single" w:sz="8" w:space="0" w:color="auto"/>
              <w:left w:val="single" w:sz="8" w:space="0" w:color="auto"/>
              <w:bottom w:val="single" w:sz="8" w:space="0" w:color="auto"/>
              <w:right w:val="single" w:sz="8" w:space="0" w:color="auto"/>
            </w:tcBorders>
            <w:vAlign w:val="center"/>
          </w:tcPr>
          <w:p w14:paraId="288F7BA4" w14:textId="77777777" w:rsidR="004A72C5" w:rsidRPr="004A72C5" w:rsidRDefault="004A72C5" w:rsidP="004A72C5">
            <w:pPr>
              <w:jc w:val="both"/>
              <w:rPr>
                <w:rFonts w:ascii="Times New Roman" w:hAnsi="Times New Roman" w:cs="Times New Roman"/>
              </w:rPr>
            </w:pPr>
          </w:p>
        </w:tc>
        <w:tc>
          <w:tcPr>
            <w:tcW w:w="891" w:type="dxa"/>
            <w:tcBorders>
              <w:top w:val="single" w:sz="8" w:space="0" w:color="auto"/>
              <w:left w:val="single" w:sz="8" w:space="0" w:color="auto"/>
              <w:bottom w:val="single" w:sz="8" w:space="0" w:color="auto"/>
              <w:right w:val="single" w:sz="8" w:space="0" w:color="auto"/>
            </w:tcBorders>
            <w:vAlign w:val="center"/>
          </w:tcPr>
          <w:p w14:paraId="2386FA7A" w14:textId="77777777" w:rsidR="004A72C5" w:rsidRPr="004A72C5" w:rsidRDefault="004A72C5" w:rsidP="004A72C5">
            <w:pPr>
              <w:jc w:val="both"/>
              <w:rPr>
                <w:rFonts w:ascii="Times New Roman" w:hAnsi="Times New Roman" w:cs="Times New Roman"/>
              </w:rPr>
            </w:pPr>
          </w:p>
        </w:tc>
        <w:tc>
          <w:tcPr>
            <w:tcW w:w="892" w:type="dxa"/>
            <w:tcBorders>
              <w:top w:val="single" w:sz="8" w:space="0" w:color="auto"/>
              <w:left w:val="single" w:sz="8" w:space="0" w:color="auto"/>
              <w:bottom w:val="single" w:sz="8" w:space="0" w:color="auto"/>
              <w:right w:val="single" w:sz="8" w:space="0" w:color="auto"/>
            </w:tcBorders>
            <w:vAlign w:val="center"/>
          </w:tcPr>
          <w:p w14:paraId="0C43E122" w14:textId="77777777" w:rsidR="004A72C5" w:rsidRPr="004A72C5" w:rsidRDefault="004A72C5" w:rsidP="004A72C5">
            <w:pPr>
              <w:jc w:val="both"/>
              <w:rPr>
                <w:rFonts w:ascii="Times New Roman" w:hAnsi="Times New Roman" w:cs="Times New Roman"/>
              </w:rPr>
            </w:pPr>
          </w:p>
        </w:tc>
      </w:tr>
      <w:tr w:rsidR="004A72C5" w:rsidRPr="004A72C5" w14:paraId="6F300951" w14:textId="77777777">
        <w:trPr>
          <w:jc w:val="center"/>
        </w:trPr>
        <w:tc>
          <w:tcPr>
            <w:tcW w:w="1651" w:type="dxa"/>
            <w:tcBorders>
              <w:top w:val="single" w:sz="8" w:space="0" w:color="auto"/>
              <w:left w:val="single" w:sz="8" w:space="0" w:color="auto"/>
              <w:bottom w:val="single" w:sz="8" w:space="0" w:color="auto"/>
              <w:right w:val="single" w:sz="8" w:space="0" w:color="auto"/>
            </w:tcBorders>
            <w:vAlign w:val="center"/>
          </w:tcPr>
          <w:p w14:paraId="302B75D7"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lastRenderedPageBreak/>
              <w:t>За 1 хв після навантаження</w:t>
            </w:r>
          </w:p>
          <w:p w14:paraId="0E5474E7" w14:textId="77777777" w:rsidR="004A72C5" w:rsidRPr="004A72C5" w:rsidRDefault="004A72C5" w:rsidP="004A72C5">
            <w:pPr>
              <w:jc w:val="both"/>
              <w:rPr>
                <w:rFonts w:ascii="Times New Roman" w:hAnsi="Times New Roman" w:cs="Times New Roman"/>
              </w:rPr>
            </w:pPr>
          </w:p>
          <w:p w14:paraId="59157372" w14:textId="77777777" w:rsidR="004A72C5" w:rsidRPr="004A72C5" w:rsidRDefault="004A72C5" w:rsidP="004A72C5">
            <w:pPr>
              <w:jc w:val="both"/>
              <w:rPr>
                <w:rFonts w:ascii="Times New Roman" w:hAnsi="Times New Roman" w:cs="Times New Roman"/>
              </w:rPr>
            </w:pPr>
          </w:p>
        </w:tc>
        <w:tc>
          <w:tcPr>
            <w:tcW w:w="890" w:type="dxa"/>
            <w:tcBorders>
              <w:top w:val="single" w:sz="8" w:space="0" w:color="auto"/>
              <w:left w:val="single" w:sz="8" w:space="0" w:color="auto"/>
              <w:bottom w:val="single" w:sz="8" w:space="0" w:color="auto"/>
              <w:right w:val="single" w:sz="8" w:space="0" w:color="auto"/>
            </w:tcBorders>
            <w:vAlign w:val="center"/>
          </w:tcPr>
          <w:p w14:paraId="26FAB8BA" w14:textId="77777777" w:rsidR="004A72C5" w:rsidRPr="004A72C5" w:rsidRDefault="004A72C5" w:rsidP="004A72C5">
            <w:pPr>
              <w:jc w:val="both"/>
              <w:rPr>
                <w:rFonts w:ascii="Times New Roman" w:hAnsi="Times New Roman" w:cs="Times New Roman"/>
              </w:rPr>
            </w:pPr>
          </w:p>
        </w:tc>
        <w:tc>
          <w:tcPr>
            <w:tcW w:w="890" w:type="dxa"/>
            <w:tcBorders>
              <w:top w:val="single" w:sz="8" w:space="0" w:color="auto"/>
              <w:left w:val="single" w:sz="8" w:space="0" w:color="auto"/>
              <w:bottom w:val="single" w:sz="8" w:space="0" w:color="auto"/>
              <w:right w:val="single" w:sz="8" w:space="0" w:color="auto"/>
            </w:tcBorders>
            <w:vAlign w:val="center"/>
          </w:tcPr>
          <w:p w14:paraId="7B8D8904" w14:textId="77777777" w:rsidR="004A72C5" w:rsidRPr="004A72C5" w:rsidRDefault="004A72C5" w:rsidP="004A72C5">
            <w:pPr>
              <w:jc w:val="both"/>
              <w:rPr>
                <w:rFonts w:ascii="Times New Roman" w:hAnsi="Times New Roman" w:cs="Times New Roman"/>
              </w:rPr>
            </w:pPr>
          </w:p>
        </w:tc>
        <w:tc>
          <w:tcPr>
            <w:tcW w:w="890" w:type="dxa"/>
            <w:tcBorders>
              <w:top w:val="single" w:sz="8" w:space="0" w:color="auto"/>
              <w:left w:val="single" w:sz="8" w:space="0" w:color="auto"/>
              <w:bottom w:val="single" w:sz="8" w:space="0" w:color="auto"/>
              <w:right w:val="single" w:sz="8" w:space="0" w:color="auto"/>
            </w:tcBorders>
            <w:vAlign w:val="center"/>
          </w:tcPr>
          <w:p w14:paraId="7FCE494C" w14:textId="77777777" w:rsidR="004A72C5" w:rsidRPr="004A72C5" w:rsidRDefault="004A72C5" w:rsidP="004A72C5">
            <w:pPr>
              <w:jc w:val="both"/>
              <w:rPr>
                <w:rFonts w:ascii="Times New Roman" w:hAnsi="Times New Roman" w:cs="Times New Roman"/>
              </w:rPr>
            </w:pPr>
          </w:p>
        </w:tc>
        <w:tc>
          <w:tcPr>
            <w:tcW w:w="891" w:type="dxa"/>
            <w:tcBorders>
              <w:top w:val="single" w:sz="8" w:space="0" w:color="auto"/>
              <w:left w:val="single" w:sz="8" w:space="0" w:color="auto"/>
              <w:bottom w:val="single" w:sz="8" w:space="0" w:color="auto"/>
              <w:right w:val="single" w:sz="8" w:space="0" w:color="auto"/>
            </w:tcBorders>
            <w:vAlign w:val="center"/>
          </w:tcPr>
          <w:p w14:paraId="27DEE9B6" w14:textId="77777777" w:rsidR="004A72C5" w:rsidRPr="004A72C5" w:rsidRDefault="004A72C5" w:rsidP="004A72C5">
            <w:pPr>
              <w:jc w:val="both"/>
              <w:rPr>
                <w:rFonts w:ascii="Times New Roman" w:hAnsi="Times New Roman" w:cs="Times New Roman"/>
              </w:rPr>
            </w:pPr>
          </w:p>
        </w:tc>
        <w:tc>
          <w:tcPr>
            <w:tcW w:w="891" w:type="dxa"/>
            <w:tcBorders>
              <w:top w:val="single" w:sz="8" w:space="0" w:color="auto"/>
              <w:left w:val="single" w:sz="8" w:space="0" w:color="auto"/>
              <w:bottom w:val="single" w:sz="8" w:space="0" w:color="auto"/>
              <w:right w:val="single" w:sz="8" w:space="0" w:color="auto"/>
            </w:tcBorders>
            <w:vAlign w:val="center"/>
          </w:tcPr>
          <w:p w14:paraId="2DB8C3C2" w14:textId="77777777" w:rsidR="004A72C5" w:rsidRPr="004A72C5" w:rsidRDefault="004A72C5" w:rsidP="004A72C5">
            <w:pPr>
              <w:jc w:val="both"/>
              <w:rPr>
                <w:rFonts w:ascii="Times New Roman" w:hAnsi="Times New Roman" w:cs="Times New Roman"/>
              </w:rPr>
            </w:pPr>
          </w:p>
        </w:tc>
        <w:tc>
          <w:tcPr>
            <w:tcW w:w="891" w:type="dxa"/>
            <w:tcBorders>
              <w:top w:val="single" w:sz="8" w:space="0" w:color="auto"/>
              <w:left w:val="single" w:sz="8" w:space="0" w:color="auto"/>
              <w:bottom w:val="single" w:sz="8" w:space="0" w:color="auto"/>
              <w:right w:val="single" w:sz="8" w:space="0" w:color="auto"/>
            </w:tcBorders>
            <w:vAlign w:val="center"/>
          </w:tcPr>
          <w:p w14:paraId="243ABEBF" w14:textId="77777777" w:rsidR="004A72C5" w:rsidRPr="004A72C5" w:rsidRDefault="004A72C5" w:rsidP="004A72C5">
            <w:pPr>
              <w:jc w:val="both"/>
              <w:rPr>
                <w:rFonts w:ascii="Times New Roman" w:hAnsi="Times New Roman" w:cs="Times New Roman"/>
              </w:rPr>
            </w:pPr>
          </w:p>
        </w:tc>
        <w:tc>
          <w:tcPr>
            <w:tcW w:w="891" w:type="dxa"/>
            <w:tcBorders>
              <w:top w:val="single" w:sz="8" w:space="0" w:color="auto"/>
              <w:left w:val="single" w:sz="8" w:space="0" w:color="auto"/>
              <w:bottom w:val="single" w:sz="8" w:space="0" w:color="auto"/>
              <w:right w:val="single" w:sz="8" w:space="0" w:color="auto"/>
            </w:tcBorders>
            <w:vAlign w:val="center"/>
          </w:tcPr>
          <w:p w14:paraId="7CB473FC" w14:textId="77777777" w:rsidR="004A72C5" w:rsidRPr="004A72C5" w:rsidRDefault="004A72C5" w:rsidP="004A72C5">
            <w:pPr>
              <w:jc w:val="both"/>
              <w:rPr>
                <w:rFonts w:ascii="Times New Roman" w:hAnsi="Times New Roman" w:cs="Times New Roman"/>
              </w:rPr>
            </w:pPr>
          </w:p>
        </w:tc>
        <w:tc>
          <w:tcPr>
            <w:tcW w:w="891" w:type="dxa"/>
            <w:tcBorders>
              <w:top w:val="single" w:sz="8" w:space="0" w:color="auto"/>
              <w:left w:val="single" w:sz="8" w:space="0" w:color="auto"/>
              <w:bottom w:val="single" w:sz="8" w:space="0" w:color="auto"/>
              <w:right w:val="single" w:sz="8" w:space="0" w:color="auto"/>
            </w:tcBorders>
            <w:vAlign w:val="center"/>
          </w:tcPr>
          <w:p w14:paraId="31D27924" w14:textId="77777777" w:rsidR="004A72C5" w:rsidRPr="004A72C5" w:rsidRDefault="004A72C5" w:rsidP="004A72C5">
            <w:pPr>
              <w:jc w:val="both"/>
              <w:rPr>
                <w:rFonts w:ascii="Times New Roman" w:hAnsi="Times New Roman" w:cs="Times New Roman"/>
              </w:rPr>
            </w:pPr>
          </w:p>
        </w:tc>
        <w:tc>
          <w:tcPr>
            <w:tcW w:w="892" w:type="dxa"/>
            <w:tcBorders>
              <w:top w:val="single" w:sz="8" w:space="0" w:color="auto"/>
              <w:left w:val="single" w:sz="8" w:space="0" w:color="auto"/>
              <w:bottom w:val="single" w:sz="8" w:space="0" w:color="auto"/>
              <w:right w:val="single" w:sz="8" w:space="0" w:color="auto"/>
            </w:tcBorders>
            <w:vAlign w:val="center"/>
          </w:tcPr>
          <w:p w14:paraId="727E37D0" w14:textId="77777777" w:rsidR="004A72C5" w:rsidRPr="004A72C5" w:rsidRDefault="004A72C5" w:rsidP="004A72C5">
            <w:pPr>
              <w:jc w:val="both"/>
              <w:rPr>
                <w:rFonts w:ascii="Times New Roman" w:hAnsi="Times New Roman" w:cs="Times New Roman"/>
              </w:rPr>
            </w:pPr>
          </w:p>
        </w:tc>
      </w:tr>
      <w:tr w:rsidR="004A72C5" w:rsidRPr="004A72C5" w14:paraId="3AA4C798" w14:textId="77777777">
        <w:trPr>
          <w:jc w:val="center"/>
        </w:trPr>
        <w:tc>
          <w:tcPr>
            <w:tcW w:w="1651" w:type="dxa"/>
            <w:tcBorders>
              <w:top w:val="single" w:sz="8" w:space="0" w:color="auto"/>
              <w:left w:val="single" w:sz="8" w:space="0" w:color="auto"/>
              <w:bottom w:val="single" w:sz="8" w:space="0" w:color="auto"/>
              <w:right w:val="single" w:sz="8" w:space="0" w:color="auto"/>
            </w:tcBorders>
            <w:vAlign w:val="center"/>
          </w:tcPr>
          <w:p w14:paraId="20E251DA"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За 2 хв після навантаження</w:t>
            </w:r>
          </w:p>
          <w:p w14:paraId="256AE18D" w14:textId="77777777" w:rsidR="004A72C5" w:rsidRPr="004A72C5" w:rsidRDefault="004A72C5" w:rsidP="004A72C5">
            <w:pPr>
              <w:jc w:val="both"/>
              <w:rPr>
                <w:rFonts w:ascii="Times New Roman" w:hAnsi="Times New Roman" w:cs="Times New Roman"/>
              </w:rPr>
            </w:pPr>
          </w:p>
          <w:p w14:paraId="105BB165" w14:textId="77777777" w:rsidR="004A72C5" w:rsidRPr="004A72C5" w:rsidRDefault="004A72C5" w:rsidP="004A72C5">
            <w:pPr>
              <w:jc w:val="both"/>
              <w:rPr>
                <w:rFonts w:ascii="Times New Roman" w:hAnsi="Times New Roman" w:cs="Times New Roman"/>
              </w:rPr>
            </w:pPr>
          </w:p>
        </w:tc>
        <w:tc>
          <w:tcPr>
            <w:tcW w:w="890" w:type="dxa"/>
            <w:tcBorders>
              <w:top w:val="single" w:sz="8" w:space="0" w:color="auto"/>
              <w:left w:val="single" w:sz="8" w:space="0" w:color="auto"/>
              <w:bottom w:val="single" w:sz="8" w:space="0" w:color="auto"/>
              <w:right w:val="single" w:sz="8" w:space="0" w:color="auto"/>
            </w:tcBorders>
            <w:vAlign w:val="center"/>
          </w:tcPr>
          <w:p w14:paraId="28B13AFF" w14:textId="77777777" w:rsidR="004A72C5" w:rsidRPr="004A72C5" w:rsidRDefault="004A72C5" w:rsidP="004A72C5">
            <w:pPr>
              <w:jc w:val="both"/>
              <w:rPr>
                <w:rFonts w:ascii="Times New Roman" w:hAnsi="Times New Roman" w:cs="Times New Roman"/>
              </w:rPr>
            </w:pPr>
          </w:p>
        </w:tc>
        <w:tc>
          <w:tcPr>
            <w:tcW w:w="890" w:type="dxa"/>
            <w:tcBorders>
              <w:top w:val="single" w:sz="8" w:space="0" w:color="auto"/>
              <w:left w:val="single" w:sz="8" w:space="0" w:color="auto"/>
              <w:bottom w:val="single" w:sz="8" w:space="0" w:color="auto"/>
              <w:right w:val="single" w:sz="8" w:space="0" w:color="auto"/>
            </w:tcBorders>
            <w:vAlign w:val="center"/>
          </w:tcPr>
          <w:p w14:paraId="3231112B" w14:textId="77777777" w:rsidR="004A72C5" w:rsidRPr="004A72C5" w:rsidRDefault="004A72C5" w:rsidP="004A72C5">
            <w:pPr>
              <w:jc w:val="both"/>
              <w:rPr>
                <w:rFonts w:ascii="Times New Roman" w:hAnsi="Times New Roman" w:cs="Times New Roman"/>
              </w:rPr>
            </w:pPr>
          </w:p>
        </w:tc>
        <w:tc>
          <w:tcPr>
            <w:tcW w:w="890" w:type="dxa"/>
            <w:tcBorders>
              <w:top w:val="single" w:sz="8" w:space="0" w:color="auto"/>
              <w:left w:val="single" w:sz="8" w:space="0" w:color="auto"/>
              <w:bottom w:val="single" w:sz="8" w:space="0" w:color="auto"/>
              <w:right w:val="single" w:sz="8" w:space="0" w:color="auto"/>
            </w:tcBorders>
            <w:vAlign w:val="center"/>
          </w:tcPr>
          <w:p w14:paraId="1F6C71DE" w14:textId="77777777" w:rsidR="004A72C5" w:rsidRPr="004A72C5" w:rsidRDefault="004A72C5" w:rsidP="004A72C5">
            <w:pPr>
              <w:jc w:val="both"/>
              <w:rPr>
                <w:rFonts w:ascii="Times New Roman" w:hAnsi="Times New Roman" w:cs="Times New Roman"/>
              </w:rPr>
            </w:pPr>
          </w:p>
        </w:tc>
        <w:tc>
          <w:tcPr>
            <w:tcW w:w="891" w:type="dxa"/>
            <w:tcBorders>
              <w:top w:val="single" w:sz="8" w:space="0" w:color="auto"/>
              <w:left w:val="single" w:sz="8" w:space="0" w:color="auto"/>
              <w:bottom w:val="single" w:sz="8" w:space="0" w:color="auto"/>
              <w:right w:val="single" w:sz="8" w:space="0" w:color="auto"/>
            </w:tcBorders>
            <w:vAlign w:val="center"/>
          </w:tcPr>
          <w:p w14:paraId="1E5923EC" w14:textId="77777777" w:rsidR="004A72C5" w:rsidRPr="004A72C5" w:rsidRDefault="004A72C5" w:rsidP="004A72C5">
            <w:pPr>
              <w:jc w:val="both"/>
              <w:rPr>
                <w:rFonts w:ascii="Times New Roman" w:hAnsi="Times New Roman" w:cs="Times New Roman"/>
              </w:rPr>
            </w:pPr>
          </w:p>
        </w:tc>
        <w:tc>
          <w:tcPr>
            <w:tcW w:w="891" w:type="dxa"/>
            <w:tcBorders>
              <w:top w:val="single" w:sz="8" w:space="0" w:color="auto"/>
              <w:left w:val="single" w:sz="8" w:space="0" w:color="auto"/>
              <w:bottom w:val="single" w:sz="8" w:space="0" w:color="auto"/>
              <w:right w:val="single" w:sz="8" w:space="0" w:color="auto"/>
            </w:tcBorders>
            <w:vAlign w:val="center"/>
          </w:tcPr>
          <w:p w14:paraId="5CC3D924" w14:textId="77777777" w:rsidR="004A72C5" w:rsidRPr="004A72C5" w:rsidRDefault="004A72C5" w:rsidP="004A72C5">
            <w:pPr>
              <w:jc w:val="both"/>
              <w:rPr>
                <w:rFonts w:ascii="Times New Roman" w:hAnsi="Times New Roman" w:cs="Times New Roman"/>
              </w:rPr>
            </w:pPr>
          </w:p>
        </w:tc>
        <w:tc>
          <w:tcPr>
            <w:tcW w:w="891" w:type="dxa"/>
            <w:tcBorders>
              <w:top w:val="single" w:sz="8" w:space="0" w:color="auto"/>
              <w:left w:val="single" w:sz="8" w:space="0" w:color="auto"/>
              <w:bottom w:val="single" w:sz="8" w:space="0" w:color="auto"/>
              <w:right w:val="single" w:sz="8" w:space="0" w:color="auto"/>
            </w:tcBorders>
            <w:vAlign w:val="center"/>
          </w:tcPr>
          <w:p w14:paraId="606E340F" w14:textId="77777777" w:rsidR="004A72C5" w:rsidRPr="004A72C5" w:rsidRDefault="004A72C5" w:rsidP="004A72C5">
            <w:pPr>
              <w:jc w:val="both"/>
              <w:rPr>
                <w:rFonts w:ascii="Times New Roman" w:hAnsi="Times New Roman" w:cs="Times New Roman"/>
              </w:rPr>
            </w:pPr>
          </w:p>
        </w:tc>
        <w:tc>
          <w:tcPr>
            <w:tcW w:w="891" w:type="dxa"/>
            <w:tcBorders>
              <w:top w:val="single" w:sz="8" w:space="0" w:color="auto"/>
              <w:left w:val="single" w:sz="8" w:space="0" w:color="auto"/>
              <w:bottom w:val="single" w:sz="8" w:space="0" w:color="auto"/>
              <w:right w:val="single" w:sz="8" w:space="0" w:color="auto"/>
            </w:tcBorders>
            <w:vAlign w:val="center"/>
          </w:tcPr>
          <w:p w14:paraId="7ED0188F" w14:textId="77777777" w:rsidR="004A72C5" w:rsidRPr="004A72C5" w:rsidRDefault="004A72C5" w:rsidP="004A72C5">
            <w:pPr>
              <w:jc w:val="both"/>
              <w:rPr>
                <w:rFonts w:ascii="Times New Roman" w:hAnsi="Times New Roman" w:cs="Times New Roman"/>
              </w:rPr>
            </w:pPr>
          </w:p>
        </w:tc>
        <w:tc>
          <w:tcPr>
            <w:tcW w:w="891" w:type="dxa"/>
            <w:tcBorders>
              <w:top w:val="single" w:sz="8" w:space="0" w:color="auto"/>
              <w:left w:val="single" w:sz="8" w:space="0" w:color="auto"/>
              <w:bottom w:val="single" w:sz="8" w:space="0" w:color="auto"/>
              <w:right w:val="single" w:sz="8" w:space="0" w:color="auto"/>
            </w:tcBorders>
            <w:vAlign w:val="center"/>
          </w:tcPr>
          <w:p w14:paraId="104B227C" w14:textId="77777777" w:rsidR="004A72C5" w:rsidRPr="004A72C5" w:rsidRDefault="004A72C5" w:rsidP="004A72C5">
            <w:pPr>
              <w:jc w:val="both"/>
              <w:rPr>
                <w:rFonts w:ascii="Times New Roman" w:hAnsi="Times New Roman" w:cs="Times New Roman"/>
              </w:rPr>
            </w:pPr>
          </w:p>
        </w:tc>
        <w:tc>
          <w:tcPr>
            <w:tcW w:w="892" w:type="dxa"/>
            <w:tcBorders>
              <w:top w:val="single" w:sz="8" w:space="0" w:color="auto"/>
              <w:left w:val="single" w:sz="8" w:space="0" w:color="auto"/>
              <w:bottom w:val="single" w:sz="8" w:space="0" w:color="auto"/>
              <w:right w:val="single" w:sz="8" w:space="0" w:color="auto"/>
            </w:tcBorders>
            <w:vAlign w:val="center"/>
          </w:tcPr>
          <w:p w14:paraId="2D769E54" w14:textId="77777777" w:rsidR="004A72C5" w:rsidRPr="004A72C5" w:rsidRDefault="004A72C5" w:rsidP="004A72C5">
            <w:pPr>
              <w:jc w:val="both"/>
              <w:rPr>
                <w:rFonts w:ascii="Times New Roman" w:hAnsi="Times New Roman" w:cs="Times New Roman"/>
              </w:rPr>
            </w:pPr>
          </w:p>
        </w:tc>
      </w:tr>
      <w:tr w:rsidR="004A72C5" w:rsidRPr="004A72C5" w14:paraId="53325C2E" w14:textId="77777777">
        <w:trPr>
          <w:jc w:val="center"/>
        </w:trPr>
        <w:tc>
          <w:tcPr>
            <w:tcW w:w="1651" w:type="dxa"/>
            <w:tcBorders>
              <w:top w:val="single" w:sz="8" w:space="0" w:color="auto"/>
              <w:left w:val="single" w:sz="8" w:space="0" w:color="auto"/>
              <w:bottom w:val="single" w:sz="8" w:space="0" w:color="auto"/>
              <w:right w:val="single" w:sz="8" w:space="0" w:color="auto"/>
            </w:tcBorders>
            <w:vAlign w:val="center"/>
          </w:tcPr>
          <w:p w14:paraId="5E89EC35"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За 3 хв після навантаження</w:t>
            </w:r>
          </w:p>
          <w:p w14:paraId="6C378CDC" w14:textId="77777777" w:rsidR="004A72C5" w:rsidRPr="004A72C5" w:rsidRDefault="004A72C5" w:rsidP="004A72C5">
            <w:pPr>
              <w:jc w:val="both"/>
              <w:rPr>
                <w:rFonts w:ascii="Times New Roman" w:hAnsi="Times New Roman" w:cs="Times New Roman"/>
              </w:rPr>
            </w:pPr>
          </w:p>
          <w:p w14:paraId="2A23CB6F" w14:textId="77777777" w:rsidR="004A72C5" w:rsidRPr="004A72C5" w:rsidRDefault="004A72C5" w:rsidP="004A72C5">
            <w:pPr>
              <w:jc w:val="both"/>
              <w:rPr>
                <w:rFonts w:ascii="Times New Roman" w:hAnsi="Times New Roman" w:cs="Times New Roman"/>
              </w:rPr>
            </w:pPr>
          </w:p>
          <w:p w14:paraId="3A403060" w14:textId="77777777" w:rsidR="004A72C5" w:rsidRPr="004A72C5" w:rsidRDefault="004A72C5" w:rsidP="004A72C5">
            <w:pPr>
              <w:jc w:val="both"/>
              <w:rPr>
                <w:rFonts w:ascii="Times New Roman" w:hAnsi="Times New Roman" w:cs="Times New Roman"/>
              </w:rPr>
            </w:pPr>
          </w:p>
        </w:tc>
        <w:tc>
          <w:tcPr>
            <w:tcW w:w="890" w:type="dxa"/>
            <w:tcBorders>
              <w:top w:val="single" w:sz="8" w:space="0" w:color="auto"/>
              <w:left w:val="single" w:sz="8" w:space="0" w:color="auto"/>
              <w:bottom w:val="single" w:sz="8" w:space="0" w:color="auto"/>
              <w:right w:val="single" w:sz="8" w:space="0" w:color="auto"/>
            </w:tcBorders>
            <w:vAlign w:val="center"/>
          </w:tcPr>
          <w:p w14:paraId="4B8C9E8D" w14:textId="77777777" w:rsidR="004A72C5" w:rsidRPr="004A72C5" w:rsidRDefault="004A72C5" w:rsidP="004A72C5">
            <w:pPr>
              <w:jc w:val="both"/>
              <w:rPr>
                <w:rFonts w:ascii="Times New Roman" w:hAnsi="Times New Roman" w:cs="Times New Roman"/>
              </w:rPr>
            </w:pPr>
          </w:p>
        </w:tc>
        <w:tc>
          <w:tcPr>
            <w:tcW w:w="890" w:type="dxa"/>
            <w:tcBorders>
              <w:top w:val="single" w:sz="8" w:space="0" w:color="auto"/>
              <w:left w:val="single" w:sz="8" w:space="0" w:color="auto"/>
              <w:bottom w:val="single" w:sz="8" w:space="0" w:color="auto"/>
              <w:right w:val="single" w:sz="8" w:space="0" w:color="auto"/>
            </w:tcBorders>
            <w:vAlign w:val="center"/>
          </w:tcPr>
          <w:p w14:paraId="6CAB7298" w14:textId="77777777" w:rsidR="004A72C5" w:rsidRPr="004A72C5" w:rsidRDefault="004A72C5" w:rsidP="004A72C5">
            <w:pPr>
              <w:jc w:val="both"/>
              <w:rPr>
                <w:rFonts w:ascii="Times New Roman" w:hAnsi="Times New Roman" w:cs="Times New Roman"/>
              </w:rPr>
            </w:pPr>
          </w:p>
        </w:tc>
        <w:tc>
          <w:tcPr>
            <w:tcW w:w="890" w:type="dxa"/>
            <w:tcBorders>
              <w:top w:val="single" w:sz="8" w:space="0" w:color="auto"/>
              <w:left w:val="single" w:sz="8" w:space="0" w:color="auto"/>
              <w:bottom w:val="single" w:sz="8" w:space="0" w:color="auto"/>
              <w:right w:val="single" w:sz="8" w:space="0" w:color="auto"/>
            </w:tcBorders>
            <w:vAlign w:val="center"/>
          </w:tcPr>
          <w:p w14:paraId="0858163A" w14:textId="77777777" w:rsidR="004A72C5" w:rsidRPr="004A72C5" w:rsidRDefault="004A72C5" w:rsidP="004A72C5">
            <w:pPr>
              <w:jc w:val="both"/>
              <w:rPr>
                <w:rFonts w:ascii="Times New Roman" w:hAnsi="Times New Roman" w:cs="Times New Roman"/>
              </w:rPr>
            </w:pPr>
          </w:p>
        </w:tc>
        <w:tc>
          <w:tcPr>
            <w:tcW w:w="891" w:type="dxa"/>
            <w:tcBorders>
              <w:top w:val="single" w:sz="8" w:space="0" w:color="auto"/>
              <w:left w:val="single" w:sz="8" w:space="0" w:color="auto"/>
              <w:bottom w:val="single" w:sz="8" w:space="0" w:color="auto"/>
              <w:right w:val="single" w:sz="8" w:space="0" w:color="auto"/>
            </w:tcBorders>
            <w:vAlign w:val="center"/>
          </w:tcPr>
          <w:p w14:paraId="36595CDA" w14:textId="77777777" w:rsidR="004A72C5" w:rsidRPr="004A72C5" w:rsidRDefault="004A72C5" w:rsidP="004A72C5">
            <w:pPr>
              <w:jc w:val="both"/>
              <w:rPr>
                <w:rFonts w:ascii="Times New Roman" w:hAnsi="Times New Roman" w:cs="Times New Roman"/>
              </w:rPr>
            </w:pPr>
          </w:p>
        </w:tc>
        <w:tc>
          <w:tcPr>
            <w:tcW w:w="891" w:type="dxa"/>
            <w:tcBorders>
              <w:top w:val="single" w:sz="8" w:space="0" w:color="auto"/>
              <w:left w:val="single" w:sz="8" w:space="0" w:color="auto"/>
              <w:bottom w:val="single" w:sz="8" w:space="0" w:color="auto"/>
              <w:right w:val="single" w:sz="8" w:space="0" w:color="auto"/>
            </w:tcBorders>
            <w:vAlign w:val="center"/>
          </w:tcPr>
          <w:p w14:paraId="1D4BF05D" w14:textId="77777777" w:rsidR="004A72C5" w:rsidRPr="004A72C5" w:rsidRDefault="004A72C5" w:rsidP="004A72C5">
            <w:pPr>
              <w:jc w:val="both"/>
              <w:rPr>
                <w:rFonts w:ascii="Times New Roman" w:hAnsi="Times New Roman" w:cs="Times New Roman"/>
              </w:rPr>
            </w:pPr>
          </w:p>
        </w:tc>
        <w:tc>
          <w:tcPr>
            <w:tcW w:w="891" w:type="dxa"/>
            <w:tcBorders>
              <w:top w:val="single" w:sz="8" w:space="0" w:color="auto"/>
              <w:left w:val="single" w:sz="8" w:space="0" w:color="auto"/>
              <w:bottom w:val="single" w:sz="8" w:space="0" w:color="auto"/>
              <w:right w:val="single" w:sz="8" w:space="0" w:color="auto"/>
            </w:tcBorders>
            <w:vAlign w:val="center"/>
          </w:tcPr>
          <w:p w14:paraId="0550D91C" w14:textId="77777777" w:rsidR="004A72C5" w:rsidRPr="004A72C5" w:rsidRDefault="004A72C5" w:rsidP="004A72C5">
            <w:pPr>
              <w:jc w:val="both"/>
              <w:rPr>
                <w:rFonts w:ascii="Times New Roman" w:hAnsi="Times New Roman" w:cs="Times New Roman"/>
              </w:rPr>
            </w:pPr>
          </w:p>
        </w:tc>
        <w:tc>
          <w:tcPr>
            <w:tcW w:w="891" w:type="dxa"/>
            <w:tcBorders>
              <w:top w:val="single" w:sz="8" w:space="0" w:color="auto"/>
              <w:left w:val="single" w:sz="8" w:space="0" w:color="auto"/>
              <w:bottom w:val="single" w:sz="8" w:space="0" w:color="auto"/>
              <w:right w:val="single" w:sz="8" w:space="0" w:color="auto"/>
            </w:tcBorders>
            <w:vAlign w:val="center"/>
          </w:tcPr>
          <w:p w14:paraId="09A5B8EE" w14:textId="77777777" w:rsidR="004A72C5" w:rsidRPr="004A72C5" w:rsidRDefault="004A72C5" w:rsidP="004A72C5">
            <w:pPr>
              <w:jc w:val="both"/>
              <w:rPr>
                <w:rFonts w:ascii="Times New Roman" w:hAnsi="Times New Roman" w:cs="Times New Roman"/>
              </w:rPr>
            </w:pPr>
          </w:p>
        </w:tc>
        <w:tc>
          <w:tcPr>
            <w:tcW w:w="891" w:type="dxa"/>
            <w:tcBorders>
              <w:top w:val="single" w:sz="8" w:space="0" w:color="auto"/>
              <w:left w:val="single" w:sz="8" w:space="0" w:color="auto"/>
              <w:bottom w:val="single" w:sz="8" w:space="0" w:color="auto"/>
              <w:right w:val="single" w:sz="8" w:space="0" w:color="auto"/>
            </w:tcBorders>
            <w:vAlign w:val="center"/>
          </w:tcPr>
          <w:p w14:paraId="35B426F4" w14:textId="77777777" w:rsidR="004A72C5" w:rsidRPr="004A72C5" w:rsidRDefault="004A72C5" w:rsidP="004A72C5">
            <w:pPr>
              <w:jc w:val="both"/>
              <w:rPr>
                <w:rFonts w:ascii="Times New Roman" w:hAnsi="Times New Roman" w:cs="Times New Roman"/>
              </w:rPr>
            </w:pPr>
          </w:p>
        </w:tc>
        <w:tc>
          <w:tcPr>
            <w:tcW w:w="892" w:type="dxa"/>
            <w:tcBorders>
              <w:top w:val="single" w:sz="8" w:space="0" w:color="auto"/>
              <w:left w:val="single" w:sz="8" w:space="0" w:color="auto"/>
              <w:bottom w:val="single" w:sz="8" w:space="0" w:color="auto"/>
              <w:right w:val="single" w:sz="8" w:space="0" w:color="auto"/>
            </w:tcBorders>
            <w:vAlign w:val="center"/>
          </w:tcPr>
          <w:p w14:paraId="5B4723B9" w14:textId="77777777" w:rsidR="004A72C5" w:rsidRPr="004A72C5" w:rsidRDefault="004A72C5" w:rsidP="004A72C5">
            <w:pPr>
              <w:jc w:val="both"/>
              <w:rPr>
                <w:rFonts w:ascii="Times New Roman" w:hAnsi="Times New Roman" w:cs="Times New Roman"/>
              </w:rPr>
            </w:pPr>
          </w:p>
        </w:tc>
      </w:tr>
    </w:tbl>
    <w:p w14:paraId="4E0720BC" w14:textId="77777777" w:rsidR="004A72C5" w:rsidRPr="004A72C5" w:rsidRDefault="004A72C5" w:rsidP="004A72C5">
      <w:pPr>
        <w:ind w:right="851"/>
        <w:jc w:val="both"/>
        <w:rPr>
          <w:rFonts w:ascii="Times New Roman" w:hAnsi="Times New Roman" w:cs="Times New Roman"/>
          <w:lang w:eastAsia="ru-RU"/>
        </w:rPr>
      </w:pPr>
    </w:p>
    <w:p w14:paraId="027FA5D7" w14:textId="00C6E690"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noProof/>
        </w:rPr>
        <mc:AlternateContent>
          <mc:Choice Requires="wpg">
            <w:drawing>
              <wp:inline distT="0" distB="0" distL="0" distR="0" wp14:anchorId="4D2B8116" wp14:editId="7EEDB85E">
                <wp:extent cx="5110480" cy="2607310"/>
                <wp:effectExtent l="57150" t="19050" r="23495" b="59690"/>
                <wp:docPr id="422230349" name="Группа 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10480" cy="2607310"/>
                          <a:chOff x="2603" y="12680"/>
                          <a:chExt cx="7917" cy="2880"/>
                        </a:xfrm>
                      </wpg:grpSpPr>
                      <wps:wsp>
                        <wps:cNvPr id="1106701757" name="AutoShape 91"/>
                        <wps:cNvCnPr>
                          <a:cxnSpLocks noChangeShapeType="1"/>
                        </wps:cNvCnPr>
                        <wps:spPr bwMode="auto">
                          <a:xfrm>
                            <a:off x="2603" y="12680"/>
                            <a:ext cx="40" cy="2880"/>
                          </a:xfrm>
                          <a:prstGeom prst="straightConnector1">
                            <a:avLst/>
                          </a:prstGeom>
                          <a:noFill/>
                          <a:ln w="12700">
                            <a:solidFill>
                              <a:srgbClr val="000000"/>
                            </a:solidFill>
                            <a:round/>
                            <a:headEnd type="stealth" w="med" len="med"/>
                            <a:tailEnd/>
                          </a:ln>
                          <a:extLst>
                            <a:ext uri="{909E8E84-426E-40DD-AFC4-6F175D3DCCD1}">
                              <a14:hiddenFill xmlns:a14="http://schemas.microsoft.com/office/drawing/2010/main">
                                <a:noFill/>
                              </a14:hiddenFill>
                            </a:ext>
                          </a:extLst>
                        </wps:spPr>
                        <wps:bodyPr/>
                      </wps:wsp>
                      <wps:wsp>
                        <wps:cNvPr id="834037951" name="AutoShape 92"/>
                        <wps:cNvCnPr>
                          <a:cxnSpLocks noChangeShapeType="1"/>
                        </wps:cNvCnPr>
                        <wps:spPr bwMode="auto">
                          <a:xfrm flipH="1">
                            <a:off x="2643" y="15560"/>
                            <a:ext cx="7877" cy="0"/>
                          </a:xfrm>
                          <a:prstGeom prst="straightConnector1">
                            <a:avLst/>
                          </a:prstGeom>
                          <a:noFill/>
                          <a:ln w="12700">
                            <a:solidFill>
                              <a:srgbClr val="000000"/>
                            </a:solidFill>
                            <a:round/>
                            <a:headEnd type="stealth" w="med" len="me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48904BC" id="Группа 57" o:spid="_x0000_s1026" style="width:402.4pt;height:205.3pt;mso-position-horizontal-relative:char;mso-position-vertical-relative:line" coordorigin="2603,12680" coordsize="7917,2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">
                <v:shape id="AutoShape 91" o:spid="_x0000_s1027" type="#_x0000_t32" style="position:absolute;left:2603;top:12680;width:40;height:288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" strokeweight="1pt">
                  <v:stroke startarrow="classic"/>
                </v:shape>
                <v:shape id="AutoShape 92" o:spid="_x0000_s1028" type="#_x0000_t32" style="position:absolute;left:2643;top:15560;width:7877;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" strokeweight="1pt">
                  <v:stroke startarrow="classic"/>
                </v:shape>
                <w10:anchorlock/>
              </v:group>
            </w:pict>
          </mc:Fallback>
        </mc:AlternateContent>
      </w:r>
    </w:p>
    <w:p w14:paraId="7609DEE7" w14:textId="77777777" w:rsidR="004A72C5" w:rsidRPr="004A72C5" w:rsidRDefault="004A72C5" w:rsidP="004A72C5">
      <w:pPr>
        <w:ind w:right="851"/>
        <w:jc w:val="both"/>
        <w:rPr>
          <w:rFonts w:ascii="Times New Roman" w:hAnsi="Times New Roman" w:cs="Times New Roman"/>
        </w:rPr>
      </w:pPr>
    </w:p>
    <w:p w14:paraId="73B92DCB" w14:textId="77777777"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rPr>
        <w:t>Висновок: ______________________________________________________________</w:t>
      </w:r>
    </w:p>
    <w:p w14:paraId="221EA87A" w14:textId="2FFFED66"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72F4816" w14:textId="77777777" w:rsidR="004A72C5" w:rsidRPr="004A72C5" w:rsidRDefault="004A72C5" w:rsidP="004A72C5">
      <w:pPr>
        <w:jc w:val="both"/>
        <w:rPr>
          <w:rFonts w:ascii="Times New Roman" w:hAnsi="Times New Roman" w:cs="Times New Roman"/>
        </w:rPr>
      </w:pPr>
    </w:p>
    <w:p w14:paraId="4BED492F" w14:textId="77777777" w:rsidR="004A72C5" w:rsidRPr="004A72C5" w:rsidRDefault="004A72C5" w:rsidP="004A72C5">
      <w:pPr>
        <w:spacing w:after="120"/>
        <w:jc w:val="both"/>
        <w:rPr>
          <w:rFonts w:ascii="Times New Roman" w:hAnsi="Times New Roman" w:cs="Times New Roman"/>
          <w:b/>
        </w:rPr>
      </w:pPr>
      <w:r w:rsidRPr="004A72C5">
        <w:rPr>
          <w:rFonts w:ascii="Times New Roman" w:hAnsi="Times New Roman" w:cs="Times New Roman"/>
          <w:b/>
        </w:rPr>
        <w:t>Завдання 4. Питання для усного контролю.</w:t>
      </w:r>
    </w:p>
    <w:p w14:paraId="691D7E11" w14:textId="77777777" w:rsidR="004A72C5" w:rsidRPr="004A72C5" w:rsidRDefault="004A72C5" w:rsidP="004A72C5">
      <w:pPr>
        <w:spacing w:after="120"/>
        <w:jc w:val="both"/>
        <w:rPr>
          <w:rFonts w:ascii="Times New Roman" w:hAnsi="Times New Roman" w:cs="Times New Roman"/>
        </w:rPr>
      </w:pPr>
      <w:r w:rsidRPr="004A72C5">
        <w:rPr>
          <w:rFonts w:ascii="Times New Roman" w:hAnsi="Times New Roman" w:cs="Times New Roman"/>
        </w:rPr>
        <w:t>1. Особливості будови і функцій гладких м’язів судин.</w:t>
      </w:r>
    </w:p>
    <w:p w14:paraId="2B7A44E4" w14:textId="77777777" w:rsidR="004A72C5" w:rsidRPr="004A72C5" w:rsidRDefault="004A72C5" w:rsidP="004A72C5">
      <w:pPr>
        <w:spacing w:after="120"/>
        <w:jc w:val="both"/>
        <w:rPr>
          <w:rFonts w:ascii="Times New Roman" w:hAnsi="Times New Roman" w:cs="Times New Roman"/>
        </w:rPr>
      </w:pPr>
      <w:r w:rsidRPr="004A72C5">
        <w:rPr>
          <w:rFonts w:ascii="Times New Roman" w:hAnsi="Times New Roman" w:cs="Times New Roman"/>
        </w:rPr>
        <w:t>2. Базальний тонус, нервові та гуморальні механізми регуляції.</w:t>
      </w:r>
    </w:p>
    <w:p w14:paraId="0CB1BC31" w14:textId="77777777" w:rsidR="004A72C5" w:rsidRPr="004A72C5" w:rsidRDefault="004A72C5" w:rsidP="004A72C5">
      <w:pPr>
        <w:spacing w:after="120"/>
        <w:jc w:val="both"/>
        <w:rPr>
          <w:rFonts w:ascii="Times New Roman" w:hAnsi="Times New Roman" w:cs="Times New Roman"/>
        </w:rPr>
      </w:pPr>
      <w:r w:rsidRPr="004A72C5">
        <w:rPr>
          <w:rFonts w:ascii="Times New Roman" w:hAnsi="Times New Roman" w:cs="Times New Roman"/>
        </w:rPr>
        <w:t>3. Регуляція системного кровообігу.</w:t>
      </w:r>
    </w:p>
    <w:p w14:paraId="198D63B8" w14:textId="77777777" w:rsidR="004A72C5" w:rsidRPr="004A72C5" w:rsidRDefault="004A72C5" w:rsidP="004A72C5">
      <w:pPr>
        <w:spacing w:after="120"/>
        <w:jc w:val="both"/>
        <w:rPr>
          <w:rFonts w:ascii="Times New Roman" w:hAnsi="Times New Roman" w:cs="Times New Roman"/>
        </w:rPr>
      </w:pPr>
      <w:r w:rsidRPr="004A72C5">
        <w:rPr>
          <w:rFonts w:ascii="Times New Roman" w:hAnsi="Times New Roman" w:cs="Times New Roman"/>
        </w:rPr>
        <w:t>4. Судиноруховий центр, його структура, аферентні й еферентні зв’язки.</w:t>
      </w:r>
    </w:p>
    <w:p w14:paraId="60373AFF" w14:textId="77777777" w:rsidR="004A72C5" w:rsidRPr="004A72C5" w:rsidRDefault="004A72C5" w:rsidP="004A72C5">
      <w:pPr>
        <w:spacing w:after="120"/>
        <w:jc w:val="both"/>
        <w:rPr>
          <w:rFonts w:ascii="Times New Roman" w:hAnsi="Times New Roman" w:cs="Times New Roman"/>
        </w:rPr>
      </w:pPr>
      <w:r w:rsidRPr="004A72C5">
        <w:rPr>
          <w:rFonts w:ascii="Times New Roman" w:hAnsi="Times New Roman" w:cs="Times New Roman"/>
        </w:rPr>
        <w:t xml:space="preserve">5. </w:t>
      </w:r>
      <w:proofErr w:type="spellStart"/>
      <w:r w:rsidRPr="004A72C5">
        <w:rPr>
          <w:rFonts w:ascii="Times New Roman" w:hAnsi="Times New Roman" w:cs="Times New Roman"/>
        </w:rPr>
        <w:t>Пресорні</w:t>
      </w:r>
      <w:proofErr w:type="spellEnd"/>
      <w:r w:rsidRPr="004A72C5">
        <w:rPr>
          <w:rFonts w:ascii="Times New Roman" w:hAnsi="Times New Roman" w:cs="Times New Roman"/>
        </w:rPr>
        <w:t xml:space="preserve"> та депресорні рефлекси: основні рефлексогенні зони, </w:t>
      </w:r>
      <w:proofErr w:type="spellStart"/>
      <w:r w:rsidRPr="004A72C5">
        <w:rPr>
          <w:rFonts w:ascii="Times New Roman" w:hAnsi="Times New Roman" w:cs="Times New Roman"/>
        </w:rPr>
        <w:t>баро</w:t>
      </w:r>
      <w:proofErr w:type="spellEnd"/>
      <w:r w:rsidRPr="004A72C5">
        <w:rPr>
          <w:rFonts w:ascii="Times New Roman" w:hAnsi="Times New Roman" w:cs="Times New Roman"/>
        </w:rPr>
        <w:t xml:space="preserve">- і хеморецептори </w:t>
      </w:r>
      <w:proofErr w:type="spellStart"/>
      <w:r w:rsidRPr="004A72C5">
        <w:rPr>
          <w:rFonts w:ascii="Times New Roman" w:hAnsi="Times New Roman" w:cs="Times New Roman"/>
        </w:rPr>
        <w:t>каротидного</w:t>
      </w:r>
      <w:proofErr w:type="spellEnd"/>
      <w:r w:rsidRPr="004A72C5">
        <w:rPr>
          <w:rFonts w:ascii="Times New Roman" w:hAnsi="Times New Roman" w:cs="Times New Roman"/>
        </w:rPr>
        <w:t xml:space="preserve"> синуса і дуги аорти.</w:t>
      </w:r>
    </w:p>
    <w:p w14:paraId="41DF2878" w14:textId="77777777" w:rsidR="004A72C5" w:rsidRPr="004A72C5" w:rsidRDefault="004A72C5" w:rsidP="004A72C5">
      <w:pPr>
        <w:spacing w:after="120"/>
        <w:jc w:val="both"/>
        <w:rPr>
          <w:rFonts w:ascii="Times New Roman" w:hAnsi="Times New Roman" w:cs="Times New Roman"/>
        </w:rPr>
      </w:pPr>
      <w:r w:rsidRPr="004A72C5">
        <w:rPr>
          <w:rFonts w:ascii="Times New Roman" w:hAnsi="Times New Roman" w:cs="Times New Roman"/>
        </w:rPr>
        <w:lastRenderedPageBreak/>
        <w:t>6. Рефлекси з рецепторів передсердя і порожнистих вен.</w:t>
      </w:r>
    </w:p>
    <w:p w14:paraId="292069A6" w14:textId="77777777" w:rsidR="004A72C5" w:rsidRPr="004A72C5" w:rsidRDefault="004A72C5" w:rsidP="004A72C5">
      <w:pPr>
        <w:spacing w:after="120"/>
        <w:jc w:val="both"/>
        <w:rPr>
          <w:rFonts w:ascii="Times New Roman" w:hAnsi="Times New Roman" w:cs="Times New Roman"/>
        </w:rPr>
      </w:pPr>
      <w:r w:rsidRPr="004A72C5">
        <w:rPr>
          <w:rFonts w:ascii="Times New Roman" w:hAnsi="Times New Roman" w:cs="Times New Roman"/>
        </w:rPr>
        <w:t>7. Взаємозв’язок механізмів нервової та гуморальної регуляції діяльності серця, тонусу судин і ОЦК.</w:t>
      </w:r>
    </w:p>
    <w:p w14:paraId="5B81C7EA" w14:textId="77777777" w:rsidR="004A72C5" w:rsidRDefault="004A72C5" w:rsidP="004A72C5">
      <w:pPr>
        <w:jc w:val="both"/>
        <w:rPr>
          <w:rFonts w:ascii="Times New Roman" w:hAnsi="Times New Roman" w:cs="Times New Roman"/>
        </w:rPr>
      </w:pPr>
      <w:r w:rsidRPr="004A72C5">
        <w:rPr>
          <w:rFonts w:ascii="Times New Roman" w:hAnsi="Times New Roman" w:cs="Times New Roman"/>
        </w:rPr>
        <w:t>8. Нервові та гуморальні механізми регуляції кров’яного тиску.</w:t>
      </w:r>
    </w:p>
    <w:p w14:paraId="69C2E27D" w14:textId="79792EA8" w:rsidR="006078A1" w:rsidRDefault="006078A1" w:rsidP="004A72C5">
      <w:pPr>
        <w:jc w:val="both"/>
        <w:rPr>
          <w:rFonts w:ascii="Times New Roman" w:hAnsi="Times New Roman" w:cs="Times New Roman"/>
        </w:rPr>
      </w:pPr>
      <w:r>
        <w:rPr>
          <w:rFonts w:ascii="Times New Roman" w:hAnsi="Times New Roman" w:cs="Times New Roman"/>
        </w:rPr>
        <w:t>Використані джерела</w:t>
      </w:r>
    </w:p>
    <w:p w14:paraId="48B80968" w14:textId="48431F33" w:rsidR="006078A1" w:rsidRDefault="006078A1" w:rsidP="004A72C5">
      <w:pPr>
        <w:jc w:val="both"/>
        <w:rPr>
          <w:rFonts w:ascii="Times New Roman" w:hAnsi="Times New Roman" w:cs="Times New Roman"/>
        </w:rPr>
      </w:pPr>
      <w:r>
        <w:rPr>
          <w:rFonts w:ascii="Times New Roman" w:hAnsi="Times New Roman" w:cs="Times New Roman"/>
        </w:rPr>
        <w:t>Основна література:</w:t>
      </w:r>
    </w:p>
    <w:p w14:paraId="3B6EC992" w14:textId="77777777" w:rsidR="004A72C5" w:rsidRDefault="004A72C5" w:rsidP="004A72C5">
      <w:pPr>
        <w:autoSpaceDE w:val="0"/>
        <w:autoSpaceDN w:val="0"/>
        <w:jc w:val="both"/>
        <w:outlineLvl w:val="1"/>
        <w:rPr>
          <w:rFonts w:ascii="Times New Roman" w:hAnsi="Times New Roman" w:cs="Times New Roman"/>
          <w:bCs/>
          <w:i/>
          <w:lang w:bidi="ru-RU"/>
        </w:rPr>
      </w:pPr>
    </w:p>
    <w:p w14:paraId="08DD3705" w14:textId="3875A05B" w:rsidR="004A72C5" w:rsidRDefault="006078A1" w:rsidP="004A72C5">
      <w:pPr>
        <w:autoSpaceDE w:val="0"/>
        <w:autoSpaceDN w:val="0"/>
        <w:jc w:val="both"/>
        <w:outlineLvl w:val="1"/>
        <w:rPr>
          <w:rFonts w:ascii="Times New Roman" w:hAnsi="Times New Roman" w:cs="Times New Roman"/>
          <w:bCs/>
          <w:i/>
          <w:lang w:bidi="ru-RU"/>
        </w:rPr>
      </w:pPr>
      <w:r>
        <w:rPr>
          <w:rFonts w:ascii="Times New Roman" w:hAnsi="Times New Roman" w:cs="Times New Roman"/>
          <w:bCs/>
          <w:i/>
          <w:noProof/>
          <w:lang w:bidi="ru-RU"/>
        </w:rPr>
        <w:drawing>
          <wp:inline distT="0" distB="0" distL="0" distR="0" wp14:anchorId="12E0A82B" wp14:editId="442E1F5A">
            <wp:extent cx="5937885" cy="6968490"/>
            <wp:effectExtent l="0" t="0" r="5715" b="3810"/>
            <wp:docPr id="378326095" name="Рисунок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5937885" cy="6968490"/>
                    </a:xfrm>
                    <a:prstGeom prst="rect">
                      <a:avLst/>
                    </a:prstGeom>
                    <a:noFill/>
                  </pic:spPr>
                </pic:pic>
              </a:graphicData>
            </a:graphic>
          </wp:inline>
        </w:drawing>
      </w:r>
    </w:p>
    <w:p w14:paraId="3D2D125E" w14:textId="77777777" w:rsidR="004A72C5" w:rsidRDefault="004A72C5" w:rsidP="004A72C5">
      <w:pPr>
        <w:autoSpaceDE w:val="0"/>
        <w:autoSpaceDN w:val="0"/>
        <w:jc w:val="both"/>
        <w:outlineLvl w:val="1"/>
        <w:rPr>
          <w:rFonts w:ascii="Times New Roman" w:hAnsi="Times New Roman" w:cs="Times New Roman"/>
          <w:bCs/>
          <w:i/>
          <w:lang w:bidi="ru-RU"/>
        </w:rPr>
      </w:pPr>
    </w:p>
    <w:p w14:paraId="310E65FA" w14:textId="59CCFEF4" w:rsidR="004A72C5" w:rsidRDefault="004A72C5" w:rsidP="004A72C5">
      <w:pPr>
        <w:autoSpaceDE w:val="0"/>
        <w:autoSpaceDN w:val="0"/>
        <w:jc w:val="center"/>
        <w:outlineLvl w:val="1"/>
        <w:rPr>
          <w:rFonts w:ascii="Times New Roman" w:hAnsi="Times New Roman" w:cs="Times New Roman"/>
          <w:bCs/>
          <w:i/>
          <w:lang w:bidi="ru-RU"/>
        </w:rPr>
      </w:pPr>
      <w:r>
        <w:rPr>
          <w:rFonts w:ascii="Times New Roman" w:hAnsi="Times New Roman" w:cs="Times New Roman"/>
          <w:bCs/>
          <w:i/>
          <w:lang w:bidi="ru-RU"/>
        </w:rPr>
        <w:t>Практичне заняття 30</w:t>
      </w:r>
    </w:p>
    <w:p w14:paraId="5B99C6F8" w14:textId="77777777" w:rsidR="004A72C5" w:rsidRDefault="004A72C5" w:rsidP="004A72C5">
      <w:pPr>
        <w:autoSpaceDE w:val="0"/>
        <w:autoSpaceDN w:val="0"/>
        <w:jc w:val="center"/>
        <w:outlineLvl w:val="1"/>
        <w:rPr>
          <w:rFonts w:ascii="Times New Roman" w:hAnsi="Times New Roman" w:cs="Times New Roman"/>
          <w:bCs/>
          <w:i/>
          <w:lang w:bidi="ru-RU"/>
        </w:rPr>
      </w:pPr>
    </w:p>
    <w:p w14:paraId="3CE1D7D2" w14:textId="3BCEC3FB" w:rsidR="004A72C5" w:rsidRPr="004A72C5" w:rsidRDefault="004A72C5" w:rsidP="004A72C5">
      <w:pPr>
        <w:autoSpaceDE w:val="0"/>
        <w:autoSpaceDN w:val="0"/>
        <w:jc w:val="both"/>
        <w:outlineLvl w:val="1"/>
        <w:rPr>
          <w:rFonts w:ascii="Times New Roman" w:hAnsi="Times New Roman" w:cs="Times New Roman"/>
          <w:b/>
          <w:bCs/>
          <w:lang w:bidi="ru-RU"/>
        </w:rPr>
      </w:pPr>
      <w:r w:rsidRPr="004A72C5">
        <w:rPr>
          <w:rFonts w:ascii="Times New Roman" w:hAnsi="Times New Roman" w:cs="Times New Roman"/>
          <w:bCs/>
          <w:i/>
          <w:lang w:bidi="ru-RU"/>
        </w:rPr>
        <w:t>Тема</w:t>
      </w:r>
      <w:r>
        <w:rPr>
          <w:rFonts w:ascii="Times New Roman" w:hAnsi="Times New Roman" w:cs="Times New Roman"/>
          <w:bCs/>
          <w:i/>
          <w:lang w:bidi="ru-RU"/>
        </w:rPr>
        <w:t xml:space="preserve">: </w:t>
      </w:r>
      <w:r w:rsidRPr="004A72C5">
        <w:rPr>
          <w:rFonts w:ascii="Times New Roman" w:eastAsia="Times New Roman" w:hAnsi="Times New Roman"/>
          <w:b/>
          <w:bCs/>
          <w:color w:val="000000" w:themeColor="text1"/>
          <w:lang w:eastAsia="zh-CN"/>
        </w:rPr>
        <w:t>Дослідження мікроциркуляції, особливостей регіонального кровообігу та динаміки лімфообігу</w:t>
      </w:r>
    </w:p>
    <w:p w14:paraId="3F216077" w14:textId="77777777" w:rsidR="004A72C5" w:rsidRPr="004A72C5" w:rsidRDefault="004A72C5" w:rsidP="004A72C5">
      <w:pPr>
        <w:jc w:val="both"/>
        <w:rPr>
          <w:rFonts w:ascii="Times New Roman" w:hAnsi="Times New Roman" w:cs="Times New Roman"/>
          <w:highlight w:val="yellow"/>
          <w:lang w:bidi="ar-SA"/>
        </w:rPr>
      </w:pPr>
    </w:p>
    <w:p w14:paraId="7E7E9283" w14:textId="77777777" w:rsidR="004A72C5" w:rsidRPr="004A72C5" w:rsidRDefault="004A72C5" w:rsidP="004A72C5">
      <w:pPr>
        <w:ind w:right="1134"/>
        <w:jc w:val="both"/>
        <w:rPr>
          <w:rFonts w:ascii="Times New Roman" w:hAnsi="Times New Roman" w:cs="Times New Roman"/>
          <w:lang w:bidi="ru-RU"/>
        </w:rPr>
      </w:pPr>
      <w:r w:rsidRPr="004A72C5">
        <w:rPr>
          <w:rFonts w:ascii="Times New Roman" w:hAnsi="Times New Roman" w:cs="Times New Roman"/>
          <w:i/>
        </w:rPr>
        <w:t>Мотиваційна характеристика теми</w:t>
      </w:r>
      <w:r w:rsidRPr="004A72C5">
        <w:rPr>
          <w:rFonts w:ascii="Times New Roman" w:hAnsi="Times New Roman" w:cs="Times New Roman"/>
        </w:rPr>
        <w:t xml:space="preserve">. </w:t>
      </w:r>
      <w:r w:rsidRPr="004A72C5">
        <w:rPr>
          <w:rFonts w:ascii="Times New Roman" w:hAnsi="Times New Roman" w:cs="Times New Roman"/>
          <w:lang w:bidi="ru-RU"/>
        </w:rPr>
        <w:t xml:space="preserve">Знання механізмів мікроциркуляції та особливостей </w:t>
      </w:r>
      <w:proofErr w:type="spellStart"/>
      <w:r w:rsidRPr="004A72C5">
        <w:rPr>
          <w:rFonts w:ascii="Times New Roman" w:hAnsi="Times New Roman" w:cs="Times New Roman"/>
          <w:lang w:bidi="ru-RU"/>
        </w:rPr>
        <w:t>регіонарного</w:t>
      </w:r>
      <w:proofErr w:type="spellEnd"/>
      <w:r w:rsidRPr="004A72C5">
        <w:rPr>
          <w:rFonts w:ascii="Times New Roman" w:hAnsi="Times New Roman" w:cs="Times New Roman"/>
          <w:lang w:bidi="ru-RU"/>
        </w:rPr>
        <w:t xml:space="preserve"> кровотоку необхідне для розуміння процесів підтримки гомеостазу за умов дії різних нервових і гуморальних факторів і, у разі потреби, цілеспрямованого впливу на кровотік у різ</w:t>
      </w:r>
      <w:r w:rsidRPr="004A72C5">
        <w:rPr>
          <w:rFonts w:ascii="Times New Roman" w:hAnsi="Times New Roman" w:cs="Times New Roman"/>
          <w:lang w:bidi="ru-RU"/>
        </w:rPr>
        <w:softHyphen/>
        <w:t>них органах і системах.</w:t>
      </w:r>
    </w:p>
    <w:p w14:paraId="58C7B143" w14:textId="77777777" w:rsidR="004A72C5" w:rsidRPr="004A72C5" w:rsidRDefault="004A72C5" w:rsidP="004A72C5">
      <w:pPr>
        <w:ind w:right="1134"/>
        <w:jc w:val="both"/>
        <w:rPr>
          <w:rFonts w:ascii="Times New Roman" w:hAnsi="Times New Roman" w:cs="Times New Roman"/>
          <w:lang w:bidi="ru-RU"/>
        </w:rPr>
      </w:pPr>
    </w:p>
    <w:p w14:paraId="7FE832F9" w14:textId="77777777" w:rsidR="004A72C5" w:rsidRPr="004A72C5" w:rsidRDefault="004A72C5" w:rsidP="004A72C5">
      <w:pPr>
        <w:autoSpaceDE w:val="0"/>
        <w:autoSpaceDN w:val="0"/>
        <w:ind w:right="1134"/>
        <w:jc w:val="both"/>
        <w:rPr>
          <w:rFonts w:ascii="Times New Roman" w:hAnsi="Times New Roman" w:cs="Times New Roman"/>
          <w:lang w:bidi="ru-RU"/>
        </w:rPr>
      </w:pPr>
      <w:r w:rsidRPr="004A72C5">
        <w:rPr>
          <w:rFonts w:ascii="Times New Roman" w:hAnsi="Times New Roman" w:cs="Times New Roman"/>
          <w:i/>
          <w:lang w:bidi="ru-RU"/>
        </w:rPr>
        <w:t>Мета заняття:</w:t>
      </w:r>
      <w:r w:rsidRPr="004A72C5">
        <w:rPr>
          <w:rFonts w:ascii="Times New Roman" w:hAnsi="Times New Roman" w:cs="Times New Roman"/>
          <w:lang w:bidi="ru-RU"/>
        </w:rPr>
        <w:t xml:space="preserve"> студенти повинні знати механізми впливу факторів нервової та гуморальної регуляції на кровопостачання різних органів </w:t>
      </w:r>
      <w:r w:rsidRPr="004A72C5">
        <w:rPr>
          <w:rFonts w:ascii="Times New Roman" w:hAnsi="Times New Roman" w:cs="Times New Roman"/>
          <w:lang w:bidi="ru-RU"/>
        </w:rPr>
        <w:br/>
        <w:t>і сис</w:t>
      </w:r>
      <w:r w:rsidRPr="004A72C5">
        <w:rPr>
          <w:rFonts w:ascii="Times New Roman" w:hAnsi="Times New Roman" w:cs="Times New Roman"/>
          <w:lang w:bidi="ru-RU"/>
        </w:rPr>
        <w:softHyphen/>
        <w:t>тем.</w:t>
      </w:r>
    </w:p>
    <w:p w14:paraId="09F88048" w14:textId="77777777" w:rsidR="004A72C5" w:rsidRPr="004A72C5" w:rsidRDefault="004A72C5" w:rsidP="004A72C5">
      <w:pPr>
        <w:autoSpaceDE w:val="0"/>
        <w:autoSpaceDN w:val="0"/>
        <w:jc w:val="both"/>
        <w:rPr>
          <w:rFonts w:ascii="Times New Roman" w:hAnsi="Times New Roman" w:cs="Times New Roman"/>
          <w:i/>
          <w:lang w:bidi="ru-RU"/>
        </w:rPr>
      </w:pPr>
    </w:p>
    <w:p w14:paraId="1D5E0D85" w14:textId="77777777" w:rsidR="004A72C5" w:rsidRPr="004A72C5" w:rsidRDefault="004A72C5" w:rsidP="004A72C5">
      <w:pPr>
        <w:jc w:val="both"/>
        <w:rPr>
          <w:rFonts w:ascii="Times New Roman" w:hAnsi="Times New Roman" w:cs="Times New Roman"/>
          <w:b/>
          <w:bCs/>
          <w:iCs/>
          <w:lang w:bidi="ru-RU"/>
        </w:rPr>
      </w:pPr>
      <w:r w:rsidRPr="004A72C5">
        <w:rPr>
          <w:rFonts w:ascii="Times New Roman" w:hAnsi="Times New Roman" w:cs="Times New Roman"/>
          <w:b/>
          <w:bCs/>
          <w:iCs/>
          <w:lang w:bidi="ru-RU"/>
        </w:rPr>
        <w:t>Завдання 1. Відповісти на питання або виконати завдання.</w:t>
      </w:r>
    </w:p>
    <w:p w14:paraId="3C39661B" w14:textId="77777777" w:rsidR="004A72C5" w:rsidRPr="004A72C5" w:rsidRDefault="004A72C5" w:rsidP="004A72C5">
      <w:pPr>
        <w:jc w:val="both"/>
        <w:rPr>
          <w:rFonts w:ascii="Times New Roman" w:hAnsi="Times New Roman" w:cs="Times New Roman"/>
          <w:b/>
          <w:bCs/>
          <w:iCs/>
          <w:lang w:bidi="ru-RU"/>
        </w:rPr>
      </w:pPr>
    </w:p>
    <w:p w14:paraId="010EFBE5"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1.1. Охарактеризуйте показники гемодинаміки в капілярах.</w:t>
      </w:r>
    </w:p>
    <w:p w14:paraId="36E22AC0" w14:textId="77777777" w:rsidR="004A72C5" w:rsidRPr="004A72C5" w:rsidRDefault="004A72C5" w:rsidP="004A72C5">
      <w:pPr>
        <w:autoSpaceDE w:val="0"/>
        <w:autoSpaceDN w:val="0"/>
        <w:jc w:val="both"/>
        <w:rPr>
          <w:rFonts w:ascii="Times New Roman" w:hAnsi="Times New Roman" w:cs="Times New Roman"/>
          <w:i/>
          <w:lang w:bidi="ru-RU"/>
        </w:rPr>
      </w:pPr>
    </w:p>
    <w:tbl>
      <w:tblPr>
        <w:tblW w:w="8197" w:type="dxa"/>
        <w:tblInd w:w="167" w:type="dxa"/>
        <w:tblLayout w:type="fixed"/>
        <w:tblCellMar>
          <w:left w:w="0" w:type="dxa"/>
          <w:right w:w="0" w:type="dxa"/>
        </w:tblCellMar>
        <w:tblLook w:val="01E0" w:firstRow="1" w:lastRow="1" w:firstColumn="1" w:lastColumn="1" w:noHBand="0" w:noVBand="0"/>
      </w:tblPr>
      <w:tblGrid>
        <w:gridCol w:w="3179"/>
        <w:gridCol w:w="5018"/>
      </w:tblGrid>
      <w:tr w:rsidR="004A72C5" w:rsidRPr="004A72C5" w14:paraId="17FB76AB" w14:textId="77777777" w:rsidTr="004A72C5">
        <w:trPr>
          <w:trHeight w:val="316"/>
        </w:trPr>
        <w:tc>
          <w:tcPr>
            <w:tcW w:w="3179" w:type="dxa"/>
            <w:hideMark/>
          </w:tcPr>
          <w:p w14:paraId="1D8EE830"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Лінійна швидкість кровотоку</w:t>
            </w:r>
          </w:p>
        </w:tc>
        <w:tc>
          <w:tcPr>
            <w:tcW w:w="5018" w:type="dxa"/>
            <w:hideMark/>
          </w:tcPr>
          <w:p w14:paraId="0E6E2F9D" w14:textId="11AEBFC2" w:rsidR="004A72C5" w:rsidRPr="004A72C5" w:rsidRDefault="004A72C5" w:rsidP="004A72C5">
            <w:pPr>
              <w:autoSpaceDE w:val="0"/>
              <w:autoSpaceDN w:val="0"/>
              <w:spacing w:after="120"/>
              <w:jc w:val="both"/>
              <w:rPr>
                <w:rFonts w:ascii="Times New Roman" w:hAnsi="Times New Roman" w:cs="Times New Roman"/>
                <w:lang w:bidi="ru-RU"/>
              </w:rPr>
            </w:pPr>
            <w:r w:rsidRPr="004A72C5">
              <w:rPr>
                <w:rFonts w:ascii="Times New Roman" w:hAnsi="Times New Roman" w:cs="Times New Roman"/>
                <w:lang w:bidi="ru-RU"/>
              </w:rPr>
              <w:t>_________________________________________</w:t>
            </w:r>
          </w:p>
          <w:p w14:paraId="34255A06" w14:textId="0654116A"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_________________________________________</w:t>
            </w:r>
          </w:p>
        </w:tc>
      </w:tr>
      <w:tr w:rsidR="004A72C5" w:rsidRPr="004A72C5" w14:paraId="41C4CA45" w14:textId="77777777" w:rsidTr="004A72C5">
        <w:trPr>
          <w:trHeight w:val="321"/>
        </w:trPr>
        <w:tc>
          <w:tcPr>
            <w:tcW w:w="3179" w:type="dxa"/>
            <w:hideMark/>
          </w:tcPr>
          <w:p w14:paraId="25043379"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Тиск:</w:t>
            </w:r>
          </w:p>
        </w:tc>
        <w:tc>
          <w:tcPr>
            <w:tcW w:w="5018" w:type="dxa"/>
            <w:hideMark/>
          </w:tcPr>
          <w:p w14:paraId="2D376906"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 xml:space="preserve"> </w:t>
            </w:r>
          </w:p>
        </w:tc>
      </w:tr>
      <w:tr w:rsidR="004A72C5" w:rsidRPr="004A72C5" w14:paraId="57A4C44F" w14:textId="77777777" w:rsidTr="004A72C5">
        <w:trPr>
          <w:trHeight w:val="429"/>
        </w:trPr>
        <w:tc>
          <w:tcPr>
            <w:tcW w:w="3179" w:type="dxa"/>
            <w:hideMark/>
          </w:tcPr>
          <w:p w14:paraId="359090A9"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в артеріальній частині</w:t>
            </w:r>
          </w:p>
        </w:tc>
        <w:tc>
          <w:tcPr>
            <w:tcW w:w="5018" w:type="dxa"/>
            <w:hideMark/>
          </w:tcPr>
          <w:p w14:paraId="060A63D6" w14:textId="704A2852"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________________________________________</w:t>
            </w:r>
          </w:p>
        </w:tc>
      </w:tr>
      <w:tr w:rsidR="004A72C5" w:rsidRPr="004A72C5" w14:paraId="65CA7E97" w14:textId="77777777" w:rsidTr="004A72C5">
        <w:trPr>
          <w:trHeight w:val="555"/>
        </w:trPr>
        <w:tc>
          <w:tcPr>
            <w:tcW w:w="3179" w:type="dxa"/>
            <w:hideMark/>
          </w:tcPr>
          <w:p w14:paraId="670BF40C"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у венозній частині</w:t>
            </w:r>
          </w:p>
        </w:tc>
        <w:tc>
          <w:tcPr>
            <w:tcW w:w="5018" w:type="dxa"/>
            <w:hideMark/>
          </w:tcPr>
          <w:p w14:paraId="509E5909" w14:textId="542D4B8E"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_________________________________________</w:t>
            </w:r>
          </w:p>
        </w:tc>
      </w:tr>
      <w:tr w:rsidR="004A72C5" w:rsidRPr="004A72C5" w14:paraId="2C4B8EBF" w14:textId="77777777" w:rsidTr="004A72C5">
        <w:trPr>
          <w:trHeight w:val="442"/>
        </w:trPr>
        <w:tc>
          <w:tcPr>
            <w:tcW w:w="8197" w:type="dxa"/>
            <w:gridSpan w:val="2"/>
            <w:hideMark/>
          </w:tcPr>
          <w:p w14:paraId="24675C45"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Опір</w:t>
            </w:r>
            <w:r w:rsidRPr="004A72C5">
              <w:rPr>
                <w:rFonts w:ascii="Times New Roman" w:hAnsi="Times New Roman" w:cs="Times New Roman"/>
                <w:b/>
                <w:i/>
                <w:lang w:bidi="ru-RU"/>
              </w:rPr>
              <w:t xml:space="preserve"> </w:t>
            </w:r>
            <w:r w:rsidRPr="004A72C5">
              <w:rPr>
                <w:rFonts w:ascii="Times New Roman" w:hAnsi="Times New Roman" w:cs="Times New Roman"/>
                <w:lang w:bidi="ru-RU"/>
              </w:rPr>
              <w:t>_________________________________________________________________________</w:t>
            </w:r>
          </w:p>
        </w:tc>
      </w:tr>
    </w:tbl>
    <w:p w14:paraId="69AFFA65" w14:textId="77777777" w:rsidR="004A72C5" w:rsidRPr="004A72C5" w:rsidRDefault="004A72C5" w:rsidP="004A72C5">
      <w:pPr>
        <w:autoSpaceDE w:val="0"/>
        <w:autoSpaceDN w:val="0"/>
        <w:jc w:val="both"/>
        <w:rPr>
          <w:rFonts w:ascii="Times New Roman" w:hAnsi="Times New Roman" w:cs="Times New Roman"/>
          <w:i/>
          <w:lang w:eastAsia="ru-RU" w:bidi="ru-RU"/>
        </w:rPr>
      </w:pPr>
    </w:p>
    <w:p w14:paraId="1F25D9B2" w14:textId="77777777" w:rsidR="004A72C5" w:rsidRPr="004A72C5" w:rsidRDefault="004A72C5" w:rsidP="004A72C5">
      <w:pPr>
        <w:autoSpaceDE w:val="0"/>
        <w:autoSpaceDN w:val="0"/>
        <w:jc w:val="both"/>
        <w:rPr>
          <w:rFonts w:ascii="Times New Roman" w:hAnsi="Times New Roman" w:cs="Times New Roman"/>
          <w:i/>
          <w:lang w:bidi="ru-RU"/>
        </w:rPr>
      </w:pPr>
    </w:p>
    <w:p w14:paraId="0A1D55D0"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1.2. Визначте типи капілярів, їхні локалізацію та функцію.</w:t>
      </w:r>
    </w:p>
    <w:p w14:paraId="2271BF5E" w14:textId="77777777" w:rsidR="004A72C5" w:rsidRPr="004A72C5" w:rsidRDefault="004A72C5" w:rsidP="004A72C5">
      <w:pPr>
        <w:autoSpaceDE w:val="0"/>
        <w:autoSpaceDN w:val="0"/>
        <w:jc w:val="both"/>
        <w:rPr>
          <w:rFonts w:ascii="Times New Roman" w:hAnsi="Times New Roman" w:cs="Times New Roman"/>
          <w:i/>
          <w:lang w:bidi="ru-RU"/>
        </w:rPr>
      </w:pPr>
    </w:p>
    <w:tbl>
      <w:tblPr>
        <w:tblW w:w="8779"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57" w:type="dxa"/>
          <w:left w:w="57" w:type="dxa"/>
          <w:bottom w:w="57" w:type="dxa"/>
          <w:right w:w="57" w:type="dxa"/>
        </w:tblCellMar>
        <w:tblLook w:val="01E0" w:firstRow="1" w:lastRow="1" w:firstColumn="1" w:lastColumn="1" w:noHBand="0" w:noVBand="0"/>
      </w:tblPr>
      <w:tblGrid>
        <w:gridCol w:w="2160"/>
        <w:gridCol w:w="3217"/>
        <w:gridCol w:w="3402"/>
      </w:tblGrid>
      <w:tr w:rsidR="004A72C5" w:rsidRPr="004A72C5" w14:paraId="3E0E9628" w14:textId="77777777" w:rsidTr="004A72C5">
        <w:trPr>
          <w:trHeight w:val="676"/>
          <w:jc w:val="center"/>
        </w:trPr>
        <w:tc>
          <w:tcPr>
            <w:tcW w:w="2160" w:type="dxa"/>
            <w:tcBorders>
              <w:top w:val="single" w:sz="8" w:space="0" w:color="auto"/>
              <w:left w:val="single" w:sz="8" w:space="0" w:color="auto"/>
              <w:bottom w:val="single" w:sz="8" w:space="0" w:color="auto"/>
              <w:right w:val="single" w:sz="8" w:space="0" w:color="auto"/>
            </w:tcBorders>
            <w:vAlign w:val="center"/>
            <w:hideMark/>
          </w:tcPr>
          <w:p w14:paraId="00C73279"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Тип</w:t>
            </w:r>
          </w:p>
        </w:tc>
        <w:tc>
          <w:tcPr>
            <w:tcW w:w="3217" w:type="dxa"/>
            <w:tcBorders>
              <w:top w:val="single" w:sz="8" w:space="0" w:color="auto"/>
              <w:left w:val="single" w:sz="8" w:space="0" w:color="auto"/>
              <w:bottom w:val="single" w:sz="8" w:space="0" w:color="auto"/>
              <w:right w:val="single" w:sz="8" w:space="0" w:color="auto"/>
            </w:tcBorders>
            <w:vAlign w:val="center"/>
            <w:hideMark/>
          </w:tcPr>
          <w:p w14:paraId="74E7FDB5"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Локалізація</w:t>
            </w:r>
          </w:p>
        </w:tc>
        <w:tc>
          <w:tcPr>
            <w:tcW w:w="3402" w:type="dxa"/>
            <w:tcBorders>
              <w:top w:val="single" w:sz="8" w:space="0" w:color="auto"/>
              <w:left w:val="single" w:sz="8" w:space="0" w:color="auto"/>
              <w:bottom w:val="single" w:sz="8" w:space="0" w:color="auto"/>
              <w:right w:val="single" w:sz="8" w:space="0" w:color="auto"/>
            </w:tcBorders>
            <w:vAlign w:val="center"/>
            <w:hideMark/>
          </w:tcPr>
          <w:p w14:paraId="02FCF9FA"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Функція</w:t>
            </w:r>
          </w:p>
        </w:tc>
      </w:tr>
      <w:tr w:rsidR="004A72C5" w:rsidRPr="004A72C5" w14:paraId="5378662B" w14:textId="77777777" w:rsidTr="004A72C5">
        <w:trPr>
          <w:trHeight w:val="685"/>
          <w:jc w:val="center"/>
        </w:trPr>
        <w:tc>
          <w:tcPr>
            <w:tcW w:w="2160" w:type="dxa"/>
            <w:tcBorders>
              <w:top w:val="single" w:sz="8" w:space="0" w:color="auto"/>
              <w:left w:val="single" w:sz="8" w:space="0" w:color="auto"/>
              <w:bottom w:val="single" w:sz="8" w:space="0" w:color="auto"/>
              <w:right w:val="single" w:sz="8" w:space="0" w:color="auto"/>
            </w:tcBorders>
          </w:tcPr>
          <w:p w14:paraId="50A34810" w14:textId="77777777" w:rsidR="004A72C5" w:rsidRPr="004A72C5" w:rsidRDefault="004A72C5" w:rsidP="004A72C5">
            <w:pPr>
              <w:autoSpaceDE w:val="0"/>
              <w:autoSpaceDN w:val="0"/>
              <w:jc w:val="both"/>
              <w:rPr>
                <w:rFonts w:ascii="Times New Roman" w:hAnsi="Times New Roman" w:cs="Times New Roman"/>
                <w:lang w:bidi="ru-RU"/>
              </w:rPr>
            </w:pPr>
          </w:p>
          <w:p w14:paraId="71A64928" w14:textId="77777777" w:rsidR="004A72C5" w:rsidRPr="004A72C5" w:rsidRDefault="004A72C5" w:rsidP="004A72C5">
            <w:pPr>
              <w:autoSpaceDE w:val="0"/>
              <w:autoSpaceDN w:val="0"/>
              <w:jc w:val="both"/>
              <w:rPr>
                <w:rFonts w:ascii="Times New Roman" w:hAnsi="Times New Roman" w:cs="Times New Roman"/>
                <w:lang w:bidi="ru-RU"/>
              </w:rPr>
            </w:pPr>
          </w:p>
        </w:tc>
        <w:tc>
          <w:tcPr>
            <w:tcW w:w="3217" w:type="dxa"/>
            <w:tcBorders>
              <w:top w:val="single" w:sz="8" w:space="0" w:color="auto"/>
              <w:left w:val="single" w:sz="8" w:space="0" w:color="auto"/>
              <w:bottom w:val="single" w:sz="8" w:space="0" w:color="auto"/>
              <w:right w:val="single" w:sz="8" w:space="0" w:color="auto"/>
            </w:tcBorders>
          </w:tcPr>
          <w:p w14:paraId="13518A08" w14:textId="77777777" w:rsidR="004A72C5" w:rsidRPr="004A72C5" w:rsidRDefault="004A72C5" w:rsidP="004A72C5">
            <w:pPr>
              <w:autoSpaceDE w:val="0"/>
              <w:autoSpaceDN w:val="0"/>
              <w:jc w:val="both"/>
              <w:rPr>
                <w:rFonts w:ascii="Times New Roman" w:hAnsi="Times New Roman" w:cs="Times New Roman"/>
                <w:lang w:bidi="ru-RU"/>
              </w:rPr>
            </w:pPr>
          </w:p>
        </w:tc>
        <w:tc>
          <w:tcPr>
            <w:tcW w:w="3402" w:type="dxa"/>
            <w:tcBorders>
              <w:top w:val="single" w:sz="8" w:space="0" w:color="auto"/>
              <w:left w:val="single" w:sz="8" w:space="0" w:color="auto"/>
              <w:bottom w:val="single" w:sz="8" w:space="0" w:color="auto"/>
              <w:right w:val="single" w:sz="8" w:space="0" w:color="auto"/>
            </w:tcBorders>
          </w:tcPr>
          <w:p w14:paraId="3A290A2E" w14:textId="77777777" w:rsidR="004A72C5" w:rsidRPr="004A72C5" w:rsidRDefault="004A72C5" w:rsidP="004A72C5">
            <w:pPr>
              <w:autoSpaceDE w:val="0"/>
              <w:autoSpaceDN w:val="0"/>
              <w:jc w:val="both"/>
              <w:rPr>
                <w:rFonts w:ascii="Times New Roman" w:hAnsi="Times New Roman" w:cs="Times New Roman"/>
                <w:lang w:bidi="ru-RU"/>
              </w:rPr>
            </w:pPr>
          </w:p>
        </w:tc>
      </w:tr>
      <w:tr w:rsidR="004A72C5" w:rsidRPr="004A72C5" w14:paraId="31B34535" w14:textId="77777777" w:rsidTr="004A72C5">
        <w:trPr>
          <w:trHeight w:val="630"/>
          <w:jc w:val="center"/>
        </w:trPr>
        <w:tc>
          <w:tcPr>
            <w:tcW w:w="2160" w:type="dxa"/>
            <w:tcBorders>
              <w:top w:val="single" w:sz="8" w:space="0" w:color="auto"/>
              <w:left w:val="single" w:sz="8" w:space="0" w:color="auto"/>
              <w:bottom w:val="single" w:sz="8" w:space="0" w:color="auto"/>
              <w:right w:val="single" w:sz="8" w:space="0" w:color="auto"/>
            </w:tcBorders>
          </w:tcPr>
          <w:p w14:paraId="35B2F57D" w14:textId="77777777" w:rsidR="004A72C5" w:rsidRPr="004A72C5" w:rsidRDefault="004A72C5" w:rsidP="004A72C5">
            <w:pPr>
              <w:autoSpaceDE w:val="0"/>
              <w:autoSpaceDN w:val="0"/>
              <w:jc w:val="both"/>
              <w:rPr>
                <w:rFonts w:ascii="Times New Roman" w:hAnsi="Times New Roman" w:cs="Times New Roman"/>
                <w:lang w:bidi="ru-RU"/>
              </w:rPr>
            </w:pPr>
          </w:p>
        </w:tc>
        <w:tc>
          <w:tcPr>
            <w:tcW w:w="3217" w:type="dxa"/>
            <w:tcBorders>
              <w:top w:val="single" w:sz="8" w:space="0" w:color="auto"/>
              <w:left w:val="single" w:sz="8" w:space="0" w:color="auto"/>
              <w:bottom w:val="single" w:sz="8" w:space="0" w:color="auto"/>
              <w:right w:val="single" w:sz="8" w:space="0" w:color="auto"/>
            </w:tcBorders>
          </w:tcPr>
          <w:p w14:paraId="2D807D86" w14:textId="77777777" w:rsidR="004A72C5" w:rsidRPr="004A72C5" w:rsidRDefault="004A72C5" w:rsidP="004A72C5">
            <w:pPr>
              <w:autoSpaceDE w:val="0"/>
              <w:autoSpaceDN w:val="0"/>
              <w:jc w:val="both"/>
              <w:rPr>
                <w:rFonts w:ascii="Times New Roman" w:hAnsi="Times New Roman" w:cs="Times New Roman"/>
                <w:lang w:bidi="ru-RU"/>
              </w:rPr>
            </w:pPr>
          </w:p>
        </w:tc>
        <w:tc>
          <w:tcPr>
            <w:tcW w:w="3402" w:type="dxa"/>
            <w:tcBorders>
              <w:top w:val="single" w:sz="8" w:space="0" w:color="auto"/>
              <w:left w:val="single" w:sz="8" w:space="0" w:color="auto"/>
              <w:bottom w:val="single" w:sz="8" w:space="0" w:color="auto"/>
              <w:right w:val="single" w:sz="8" w:space="0" w:color="auto"/>
            </w:tcBorders>
          </w:tcPr>
          <w:p w14:paraId="355C519A" w14:textId="77777777" w:rsidR="004A72C5" w:rsidRPr="004A72C5" w:rsidRDefault="004A72C5" w:rsidP="004A72C5">
            <w:pPr>
              <w:autoSpaceDE w:val="0"/>
              <w:autoSpaceDN w:val="0"/>
              <w:jc w:val="both"/>
              <w:rPr>
                <w:rFonts w:ascii="Times New Roman" w:hAnsi="Times New Roman" w:cs="Times New Roman"/>
                <w:lang w:bidi="ru-RU"/>
              </w:rPr>
            </w:pPr>
          </w:p>
        </w:tc>
      </w:tr>
      <w:tr w:rsidR="004A72C5" w:rsidRPr="004A72C5" w14:paraId="61A31F79" w14:textId="77777777" w:rsidTr="004A72C5">
        <w:trPr>
          <w:trHeight w:val="458"/>
          <w:jc w:val="center"/>
        </w:trPr>
        <w:tc>
          <w:tcPr>
            <w:tcW w:w="2160" w:type="dxa"/>
            <w:tcBorders>
              <w:top w:val="single" w:sz="8" w:space="0" w:color="auto"/>
              <w:left w:val="single" w:sz="8" w:space="0" w:color="auto"/>
              <w:bottom w:val="single" w:sz="8" w:space="0" w:color="auto"/>
              <w:right w:val="single" w:sz="8" w:space="0" w:color="auto"/>
            </w:tcBorders>
          </w:tcPr>
          <w:p w14:paraId="61A5581B" w14:textId="77777777" w:rsidR="004A72C5" w:rsidRPr="004A72C5" w:rsidRDefault="004A72C5" w:rsidP="004A72C5">
            <w:pPr>
              <w:autoSpaceDE w:val="0"/>
              <w:autoSpaceDN w:val="0"/>
              <w:jc w:val="both"/>
              <w:rPr>
                <w:rFonts w:ascii="Times New Roman" w:hAnsi="Times New Roman" w:cs="Times New Roman"/>
                <w:lang w:bidi="ru-RU"/>
              </w:rPr>
            </w:pPr>
          </w:p>
          <w:p w14:paraId="1F31E957" w14:textId="77777777" w:rsidR="004A72C5" w:rsidRPr="004A72C5" w:rsidRDefault="004A72C5" w:rsidP="004A72C5">
            <w:pPr>
              <w:autoSpaceDE w:val="0"/>
              <w:autoSpaceDN w:val="0"/>
              <w:jc w:val="both"/>
              <w:rPr>
                <w:rFonts w:ascii="Times New Roman" w:hAnsi="Times New Roman" w:cs="Times New Roman"/>
                <w:lang w:bidi="ru-RU"/>
              </w:rPr>
            </w:pPr>
          </w:p>
        </w:tc>
        <w:tc>
          <w:tcPr>
            <w:tcW w:w="3217" w:type="dxa"/>
            <w:tcBorders>
              <w:top w:val="single" w:sz="8" w:space="0" w:color="auto"/>
              <w:left w:val="single" w:sz="8" w:space="0" w:color="auto"/>
              <w:bottom w:val="single" w:sz="8" w:space="0" w:color="auto"/>
              <w:right w:val="single" w:sz="8" w:space="0" w:color="auto"/>
            </w:tcBorders>
          </w:tcPr>
          <w:p w14:paraId="58D166CD" w14:textId="77777777" w:rsidR="004A72C5" w:rsidRPr="004A72C5" w:rsidRDefault="004A72C5" w:rsidP="004A72C5">
            <w:pPr>
              <w:autoSpaceDE w:val="0"/>
              <w:autoSpaceDN w:val="0"/>
              <w:jc w:val="both"/>
              <w:rPr>
                <w:rFonts w:ascii="Times New Roman" w:hAnsi="Times New Roman" w:cs="Times New Roman"/>
                <w:lang w:bidi="ru-RU"/>
              </w:rPr>
            </w:pPr>
          </w:p>
        </w:tc>
        <w:tc>
          <w:tcPr>
            <w:tcW w:w="3402" w:type="dxa"/>
            <w:tcBorders>
              <w:top w:val="single" w:sz="8" w:space="0" w:color="auto"/>
              <w:left w:val="single" w:sz="8" w:space="0" w:color="auto"/>
              <w:bottom w:val="single" w:sz="8" w:space="0" w:color="auto"/>
              <w:right w:val="single" w:sz="8" w:space="0" w:color="auto"/>
            </w:tcBorders>
          </w:tcPr>
          <w:p w14:paraId="7461A926" w14:textId="77777777" w:rsidR="004A72C5" w:rsidRPr="004A72C5" w:rsidRDefault="004A72C5" w:rsidP="004A72C5">
            <w:pPr>
              <w:autoSpaceDE w:val="0"/>
              <w:autoSpaceDN w:val="0"/>
              <w:jc w:val="both"/>
              <w:rPr>
                <w:rFonts w:ascii="Times New Roman" w:hAnsi="Times New Roman" w:cs="Times New Roman"/>
                <w:lang w:bidi="ru-RU"/>
              </w:rPr>
            </w:pPr>
          </w:p>
        </w:tc>
      </w:tr>
    </w:tbl>
    <w:p w14:paraId="49FB4AC9" w14:textId="77777777" w:rsidR="004A72C5" w:rsidRPr="004A72C5" w:rsidRDefault="004A72C5" w:rsidP="004A72C5">
      <w:pPr>
        <w:autoSpaceDE w:val="0"/>
        <w:autoSpaceDN w:val="0"/>
        <w:jc w:val="both"/>
        <w:rPr>
          <w:rFonts w:ascii="Times New Roman" w:hAnsi="Times New Roman" w:cs="Times New Roman"/>
          <w:lang w:eastAsia="ru-RU" w:bidi="ru-RU"/>
        </w:rPr>
      </w:pPr>
      <w:r w:rsidRPr="004A72C5">
        <w:rPr>
          <w:rFonts w:ascii="Times New Roman" w:hAnsi="Times New Roman" w:cs="Times New Roman"/>
          <w:bCs/>
          <w:lang w:bidi="ru-RU"/>
        </w:rPr>
        <w:t>1.3. Наведіть</w:t>
      </w:r>
      <w:r w:rsidRPr="004A72C5">
        <w:rPr>
          <w:rFonts w:ascii="Times New Roman" w:hAnsi="Times New Roman" w:cs="Times New Roman"/>
          <w:lang w:bidi="ru-RU"/>
        </w:rPr>
        <w:t xml:space="preserve"> процеси, які забезпечують обмін води й речовин у капілярному руслі.</w:t>
      </w:r>
    </w:p>
    <w:p w14:paraId="4870D517" w14:textId="0CF1D1BB" w:rsidR="004A72C5" w:rsidRPr="004A72C5" w:rsidRDefault="004A72C5" w:rsidP="004A72C5">
      <w:pPr>
        <w:jc w:val="both"/>
        <w:rPr>
          <w:rFonts w:ascii="Times New Roman" w:eastAsia="Calibri" w:hAnsi="Times New Roman" w:cs="Times New Roman"/>
          <w:lang w:eastAsia="en-US" w:bidi="ar-SA"/>
        </w:rPr>
      </w:pPr>
      <w:r w:rsidRPr="004A72C5">
        <w:rPr>
          <w:rFonts w:ascii="Times New Roman" w:eastAsia="Calibri" w:hAnsi="Times New Roman" w:cs="Times New Roman"/>
          <w:lang w:eastAsia="en-US"/>
        </w:rPr>
        <w:t>_____________________________________________________________________________</w:t>
      </w:r>
    </w:p>
    <w:p w14:paraId="2BABA58E" w14:textId="10864611" w:rsidR="004A72C5" w:rsidRPr="004A72C5" w:rsidRDefault="004A72C5" w:rsidP="004A72C5">
      <w:pPr>
        <w:jc w:val="both"/>
        <w:rPr>
          <w:rFonts w:ascii="Times New Roman" w:eastAsia="Calibri" w:hAnsi="Times New Roman" w:cs="Times New Roman"/>
          <w:lang w:eastAsia="en-US"/>
        </w:rPr>
      </w:pPr>
      <w:r w:rsidRPr="004A72C5">
        <w:rPr>
          <w:rFonts w:ascii="Times New Roman" w:eastAsia="Calibri" w:hAnsi="Times New Roman" w:cs="Times New Roman"/>
          <w:lang w:eastAsia="en-U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2FAF606" w14:textId="77777777" w:rsidR="004A72C5" w:rsidRPr="004A72C5" w:rsidRDefault="004A72C5" w:rsidP="004A72C5">
      <w:pPr>
        <w:jc w:val="both"/>
        <w:rPr>
          <w:rFonts w:ascii="Times New Roman" w:eastAsia="Times New Roman" w:hAnsi="Times New Roman" w:cs="Times New Roman"/>
          <w:b/>
          <w:lang w:eastAsia="ru-RU"/>
        </w:rPr>
      </w:pPr>
    </w:p>
    <w:p w14:paraId="20BD4249" w14:textId="77777777" w:rsidR="004A72C5" w:rsidRPr="004A72C5" w:rsidRDefault="004A72C5" w:rsidP="004A72C5">
      <w:pPr>
        <w:jc w:val="both"/>
        <w:rPr>
          <w:rFonts w:ascii="Times New Roman" w:hAnsi="Times New Roman" w:cs="Times New Roman"/>
          <w:bCs/>
          <w:iCs/>
        </w:rPr>
      </w:pPr>
      <w:r w:rsidRPr="004A72C5">
        <w:rPr>
          <w:rFonts w:ascii="Times New Roman" w:hAnsi="Times New Roman" w:cs="Times New Roman"/>
          <w:bCs/>
          <w:iCs/>
        </w:rPr>
        <w:t xml:space="preserve">1.4. Наведіть визначення фільтрації. </w:t>
      </w:r>
    </w:p>
    <w:p w14:paraId="17A4B8F9" w14:textId="407189C9" w:rsidR="004A72C5" w:rsidRPr="004A72C5" w:rsidRDefault="004A72C5" w:rsidP="004A72C5">
      <w:pPr>
        <w:autoSpaceDE w:val="0"/>
        <w:autoSpaceDN w:val="0"/>
        <w:jc w:val="both"/>
        <w:rPr>
          <w:rFonts w:ascii="Times New Roman" w:hAnsi="Times New Roman" w:cs="Times New Roman"/>
          <w:i/>
          <w:lang w:bidi="ru-RU"/>
        </w:rPr>
      </w:pPr>
      <w:r w:rsidRPr="004A72C5">
        <w:rPr>
          <w:rFonts w:ascii="Times New Roman" w:hAnsi="Times New Roman" w:cs="Times New Roman"/>
          <w:i/>
          <w:lang w:bidi="ru-RU"/>
        </w:rPr>
        <w:t>_______________________________________________________________________________________________________________________________________________________________________________________________________________________________________</w:t>
      </w:r>
    </w:p>
    <w:p w14:paraId="2558E2C1" w14:textId="77777777" w:rsidR="004A72C5" w:rsidRPr="004A72C5" w:rsidRDefault="004A72C5" w:rsidP="004A72C5">
      <w:pPr>
        <w:autoSpaceDE w:val="0"/>
        <w:autoSpaceDN w:val="0"/>
        <w:jc w:val="both"/>
        <w:rPr>
          <w:rFonts w:ascii="Times New Roman" w:hAnsi="Times New Roman" w:cs="Times New Roman"/>
          <w:i/>
          <w:lang w:bidi="ru-RU"/>
        </w:rPr>
      </w:pPr>
    </w:p>
    <w:p w14:paraId="5DFFC5BA" w14:textId="77777777" w:rsidR="004A72C5" w:rsidRPr="004A72C5" w:rsidRDefault="004A72C5" w:rsidP="004A72C5">
      <w:pPr>
        <w:jc w:val="both"/>
        <w:rPr>
          <w:rFonts w:ascii="Times New Roman" w:hAnsi="Times New Roman" w:cs="Times New Roman"/>
          <w:bCs/>
          <w:i/>
          <w:iCs/>
          <w:lang w:bidi="ar-SA"/>
        </w:rPr>
      </w:pPr>
      <w:r w:rsidRPr="004A72C5">
        <w:rPr>
          <w:rFonts w:ascii="Times New Roman" w:hAnsi="Times New Roman" w:cs="Times New Roman"/>
          <w:bCs/>
          <w:iCs/>
        </w:rPr>
        <w:lastRenderedPageBreak/>
        <w:t>1.5. Закінчить формулу фільтраційного тиску</w:t>
      </w:r>
      <w:r w:rsidRPr="004A72C5">
        <w:rPr>
          <w:rFonts w:ascii="Times New Roman" w:hAnsi="Times New Roman" w:cs="Times New Roman"/>
          <w:bCs/>
          <w:i/>
          <w:iCs/>
        </w:rPr>
        <w:t>.</w:t>
      </w:r>
    </w:p>
    <w:p w14:paraId="38515294"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FP = P</w:t>
      </w:r>
      <w:r w:rsidRPr="004A72C5">
        <w:rPr>
          <w:rFonts w:ascii="Times New Roman" w:hAnsi="Times New Roman" w:cs="Times New Roman"/>
          <w:u w:val="single"/>
        </w:rPr>
        <w:t xml:space="preserve"> </w:t>
      </w:r>
      <w:r w:rsidRPr="004A72C5">
        <w:rPr>
          <w:rFonts w:ascii="Times New Roman" w:hAnsi="Times New Roman" w:cs="Times New Roman"/>
          <w:u w:val="single"/>
        </w:rPr>
        <w:tab/>
      </w:r>
      <w:r w:rsidRPr="004A72C5">
        <w:rPr>
          <w:rFonts w:ascii="Times New Roman" w:hAnsi="Times New Roman" w:cs="Times New Roman"/>
        </w:rPr>
        <w:t>+ P</w:t>
      </w:r>
      <w:r w:rsidRPr="004A72C5">
        <w:rPr>
          <w:rFonts w:ascii="Times New Roman" w:hAnsi="Times New Roman" w:cs="Times New Roman"/>
          <w:u w:val="single"/>
        </w:rPr>
        <w:t xml:space="preserve"> </w:t>
      </w:r>
      <w:r w:rsidRPr="004A72C5">
        <w:rPr>
          <w:rFonts w:ascii="Times New Roman" w:hAnsi="Times New Roman" w:cs="Times New Roman"/>
          <w:u w:val="single"/>
        </w:rPr>
        <w:tab/>
      </w:r>
      <w:r w:rsidRPr="004A72C5">
        <w:rPr>
          <w:rFonts w:ascii="Times New Roman" w:hAnsi="Times New Roman" w:cs="Times New Roman"/>
        </w:rPr>
        <w:t>– P</w:t>
      </w:r>
      <w:r w:rsidRPr="004A72C5">
        <w:rPr>
          <w:rFonts w:ascii="Times New Roman" w:hAnsi="Times New Roman" w:cs="Times New Roman"/>
          <w:u w:val="single"/>
        </w:rPr>
        <w:t xml:space="preserve"> </w:t>
      </w:r>
      <w:r w:rsidRPr="004A72C5">
        <w:rPr>
          <w:rFonts w:ascii="Times New Roman" w:hAnsi="Times New Roman" w:cs="Times New Roman"/>
          <w:u w:val="single"/>
        </w:rPr>
        <w:tab/>
      </w:r>
      <w:r w:rsidRPr="004A72C5">
        <w:rPr>
          <w:rFonts w:ascii="Times New Roman" w:hAnsi="Times New Roman" w:cs="Times New Roman"/>
        </w:rPr>
        <w:t>=</w:t>
      </w:r>
      <w:r w:rsidRPr="004A72C5">
        <w:rPr>
          <w:rFonts w:ascii="Times New Roman" w:hAnsi="Times New Roman" w:cs="Times New Roman"/>
          <w:u w:val="single"/>
        </w:rPr>
        <w:t xml:space="preserve"> </w:t>
      </w:r>
      <w:r w:rsidRPr="004A72C5">
        <w:rPr>
          <w:rFonts w:ascii="Times New Roman" w:hAnsi="Times New Roman" w:cs="Times New Roman"/>
          <w:u w:val="single"/>
        </w:rPr>
        <w:tab/>
      </w:r>
      <w:r w:rsidRPr="004A72C5">
        <w:rPr>
          <w:rFonts w:ascii="Times New Roman" w:hAnsi="Times New Roman" w:cs="Times New Roman"/>
        </w:rPr>
        <w:t>+</w:t>
      </w:r>
      <w:r w:rsidRPr="004A72C5">
        <w:rPr>
          <w:rFonts w:ascii="Times New Roman" w:hAnsi="Times New Roman" w:cs="Times New Roman"/>
          <w:u w:val="single"/>
        </w:rPr>
        <w:t xml:space="preserve"> </w:t>
      </w:r>
      <w:r w:rsidRPr="004A72C5">
        <w:rPr>
          <w:rFonts w:ascii="Times New Roman" w:hAnsi="Times New Roman" w:cs="Times New Roman"/>
          <w:u w:val="single"/>
        </w:rPr>
        <w:tab/>
      </w:r>
      <w:r w:rsidRPr="004A72C5">
        <w:rPr>
          <w:rFonts w:ascii="Times New Roman" w:hAnsi="Times New Roman" w:cs="Times New Roman"/>
        </w:rPr>
        <w:t>–</w:t>
      </w:r>
      <w:r w:rsidRPr="004A72C5">
        <w:rPr>
          <w:rFonts w:ascii="Times New Roman" w:hAnsi="Times New Roman" w:cs="Times New Roman"/>
          <w:u w:val="single"/>
        </w:rPr>
        <w:t xml:space="preserve"> </w:t>
      </w:r>
      <w:r w:rsidRPr="004A72C5">
        <w:rPr>
          <w:rFonts w:ascii="Times New Roman" w:hAnsi="Times New Roman" w:cs="Times New Roman"/>
          <w:u w:val="single"/>
        </w:rPr>
        <w:tab/>
      </w:r>
      <w:r w:rsidRPr="004A72C5">
        <w:rPr>
          <w:rFonts w:ascii="Times New Roman" w:hAnsi="Times New Roman" w:cs="Times New Roman"/>
        </w:rPr>
        <w:t>=</w:t>
      </w:r>
      <w:r w:rsidRPr="004A72C5">
        <w:rPr>
          <w:rFonts w:ascii="Times New Roman" w:hAnsi="Times New Roman" w:cs="Times New Roman"/>
          <w:u w:val="single"/>
        </w:rPr>
        <w:t xml:space="preserve"> </w:t>
      </w:r>
      <w:r w:rsidRPr="004A72C5">
        <w:rPr>
          <w:rFonts w:ascii="Times New Roman" w:hAnsi="Times New Roman" w:cs="Times New Roman"/>
          <w:u w:val="single"/>
        </w:rPr>
        <w:tab/>
      </w:r>
      <w:r w:rsidRPr="004A72C5">
        <w:rPr>
          <w:rFonts w:ascii="Times New Roman" w:hAnsi="Times New Roman" w:cs="Times New Roman"/>
        </w:rPr>
        <w:t xml:space="preserve">мм </w:t>
      </w:r>
      <w:proofErr w:type="spellStart"/>
      <w:r w:rsidRPr="004A72C5">
        <w:rPr>
          <w:rFonts w:ascii="Times New Roman" w:hAnsi="Times New Roman" w:cs="Times New Roman"/>
        </w:rPr>
        <w:t>рт</w:t>
      </w:r>
      <w:proofErr w:type="spellEnd"/>
      <w:r w:rsidRPr="004A72C5">
        <w:rPr>
          <w:rFonts w:ascii="Times New Roman" w:hAnsi="Times New Roman" w:cs="Times New Roman"/>
        </w:rPr>
        <w:t>. ст.</w:t>
      </w:r>
    </w:p>
    <w:p w14:paraId="22D9C1B9"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Фільтраційний тиск залежить від таких факторів:</w:t>
      </w:r>
    </w:p>
    <w:p w14:paraId="16E99466"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1. ____________________________________________________________________________</w:t>
      </w:r>
    </w:p>
    <w:p w14:paraId="19EEDDC1"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2. ____________________________________________________________________________</w:t>
      </w:r>
    </w:p>
    <w:p w14:paraId="7BBE00A3"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3. ____________________________________________________________________________</w:t>
      </w:r>
    </w:p>
    <w:p w14:paraId="432B7104" w14:textId="77777777" w:rsidR="004A72C5" w:rsidRPr="004A72C5" w:rsidRDefault="004A72C5" w:rsidP="004A72C5">
      <w:pPr>
        <w:jc w:val="both"/>
        <w:rPr>
          <w:rFonts w:ascii="Times New Roman" w:hAnsi="Times New Roman" w:cs="Times New Roman"/>
        </w:rPr>
      </w:pPr>
    </w:p>
    <w:p w14:paraId="749B6D68" w14:textId="77777777" w:rsidR="004A72C5" w:rsidRPr="004A72C5" w:rsidRDefault="004A72C5" w:rsidP="004A72C5">
      <w:pPr>
        <w:jc w:val="both"/>
        <w:rPr>
          <w:rFonts w:ascii="Times New Roman" w:hAnsi="Times New Roman" w:cs="Times New Roman"/>
          <w:bCs/>
          <w:iCs/>
        </w:rPr>
      </w:pPr>
      <w:r w:rsidRPr="004A72C5">
        <w:rPr>
          <w:rFonts w:ascii="Times New Roman" w:hAnsi="Times New Roman" w:cs="Times New Roman"/>
          <w:bCs/>
          <w:iCs/>
        </w:rPr>
        <w:t>1.6. Доповніть твердження.</w:t>
      </w:r>
    </w:p>
    <w:p w14:paraId="09C12F83" w14:textId="0BB94AF0" w:rsidR="004A72C5" w:rsidRPr="004A72C5" w:rsidRDefault="004A72C5" w:rsidP="004A72C5">
      <w:pPr>
        <w:autoSpaceDE w:val="0"/>
        <w:autoSpaceDN w:val="0"/>
        <w:jc w:val="both"/>
        <w:rPr>
          <w:rFonts w:ascii="Times New Roman" w:hAnsi="Times New Roman" w:cs="Times New Roman"/>
          <w:iCs/>
          <w:lang w:bidi="ru-RU"/>
        </w:rPr>
      </w:pPr>
      <w:r w:rsidRPr="004A72C5">
        <w:rPr>
          <w:rFonts w:ascii="Times New Roman" w:hAnsi="Times New Roman" w:cs="Times New Roman"/>
          <w:lang w:bidi="ru-RU"/>
        </w:rPr>
        <w:t>Що вищий гідростатичний тиск у капілярах, то фільтрація</w:t>
      </w:r>
      <w:r w:rsidRPr="004A72C5">
        <w:rPr>
          <w:rFonts w:ascii="Times New Roman" w:hAnsi="Times New Roman" w:cs="Times New Roman"/>
          <w:u w:val="single"/>
          <w:lang w:bidi="ru-RU"/>
        </w:rPr>
        <w:t xml:space="preserve"> </w:t>
      </w:r>
      <w:r w:rsidRPr="004A72C5">
        <w:rPr>
          <w:rFonts w:ascii="Times New Roman" w:hAnsi="Times New Roman" w:cs="Times New Roman"/>
          <w:iCs/>
          <w:lang w:bidi="ru-RU"/>
        </w:rPr>
        <w:t>_____________________________________________________________________________</w:t>
      </w:r>
    </w:p>
    <w:p w14:paraId="53486A76" w14:textId="5B43FB52"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 xml:space="preserve">Що вищий </w:t>
      </w:r>
      <w:proofErr w:type="spellStart"/>
      <w:r w:rsidRPr="004A72C5">
        <w:rPr>
          <w:rFonts w:ascii="Times New Roman" w:hAnsi="Times New Roman" w:cs="Times New Roman"/>
          <w:lang w:bidi="ru-RU"/>
        </w:rPr>
        <w:t>онкотичний</w:t>
      </w:r>
      <w:proofErr w:type="spellEnd"/>
      <w:r w:rsidRPr="004A72C5">
        <w:rPr>
          <w:rFonts w:ascii="Times New Roman" w:hAnsi="Times New Roman" w:cs="Times New Roman"/>
          <w:lang w:bidi="ru-RU"/>
        </w:rPr>
        <w:t xml:space="preserve"> тиск міжклітинної рідини, то фільтрація _____________________________________________________________________________</w:t>
      </w:r>
    </w:p>
    <w:p w14:paraId="1C2921B6" w14:textId="019132CB" w:rsidR="004A72C5" w:rsidRPr="004A72C5" w:rsidRDefault="004A72C5" w:rsidP="004A72C5">
      <w:pPr>
        <w:autoSpaceDE w:val="0"/>
        <w:autoSpaceDN w:val="0"/>
        <w:jc w:val="both"/>
        <w:rPr>
          <w:rFonts w:ascii="Times New Roman" w:hAnsi="Times New Roman" w:cs="Times New Roman"/>
          <w:i/>
          <w:lang w:bidi="ru-RU"/>
        </w:rPr>
      </w:pPr>
      <w:r w:rsidRPr="004A72C5">
        <w:rPr>
          <w:rFonts w:ascii="Times New Roman" w:hAnsi="Times New Roman" w:cs="Times New Roman"/>
          <w:lang w:bidi="ru-RU"/>
        </w:rPr>
        <w:t xml:space="preserve">Що вищий </w:t>
      </w:r>
      <w:proofErr w:type="spellStart"/>
      <w:r w:rsidRPr="004A72C5">
        <w:rPr>
          <w:rFonts w:ascii="Times New Roman" w:hAnsi="Times New Roman" w:cs="Times New Roman"/>
          <w:lang w:bidi="ru-RU"/>
        </w:rPr>
        <w:t>онкотичний</w:t>
      </w:r>
      <w:proofErr w:type="spellEnd"/>
      <w:r w:rsidRPr="004A72C5">
        <w:rPr>
          <w:rFonts w:ascii="Times New Roman" w:hAnsi="Times New Roman" w:cs="Times New Roman"/>
          <w:lang w:bidi="ru-RU"/>
        </w:rPr>
        <w:t xml:space="preserve"> тиск крові, то фільтрація</w:t>
      </w:r>
      <w:r w:rsidRPr="004A72C5">
        <w:rPr>
          <w:rFonts w:ascii="Times New Roman" w:hAnsi="Times New Roman" w:cs="Times New Roman"/>
          <w:i/>
          <w:lang w:bidi="ru-RU"/>
        </w:rPr>
        <w:t xml:space="preserve"> _____________________________________________________________________________</w:t>
      </w:r>
    </w:p>
    <w:p w14:paraId="70FF0BB8" w14:textId="77777777" w:rsidR="004A72C5" w:rsidRPr="004A72C5" w:rsidRDefault="004A72C5" w:rsidP="004A72C5">
      <w:pPr>
        <w:autoSpaceDE w:val="0"/>
        <w:autoSpaceDN w:val="0"/>
        <w:jc w:val="both"/>
        <w:rPr>
          <w:rFonts w:ascii="Times New Roman" w:hAnsi="Times New Roman" w:cs="Times New Roman"/>
          <w:i/>
          <w:lang w:bidi="ru-RU"/>
        </w:rPr>
      </w:pPr>
    </w:p>
    <w:p w14:paraId="0371926D"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bCs/>
          <w:lang w:bidi="ru-RU"/>
        </w:rPr>
        <w:t>1.7. Дайте визначення</w:t>
      </w:r>
      <w:r w:rsidRPr="004A72C5">
        <w:rPr>
          <w:rFonts w:ascii="Times New Roman" w:hAnsi="Times New Roman" w:cs="Times New Roman"/>
          <w:lang w:bidi="ru-RU"/>
        </w:rPr>
        <w:t xml:space="preserve"> реабсорбції.</w:t>
      </w:r>
    </w:p>
    <w:p w14:paraId="370B0763" w14:textId="129B3A95" w:rsidR="004A72C5" w:rsidRPr="004A72C5" w:rsidRDefault="004A72C5" w:rsidP="004A72C5">
      <w:pPr>
        <w:autoSpaceDE w:val="0"/>
        <w:autoSpaceDN w:val="0"/>
        <w:jc w:val="both"/>
        <w:rPr>
          <w:rFonts w:ascii="Times New Roman" w:hAnsi="Times New Roman" w:cs="Times New Roman"/>
          <w:i/>
          <w:lang w:bidi="ru-RU"/>
        </w:rPr>
      </w:pPr>
      <w:r w:rsidRPr="004A72C5">
        <w:rPr>
          <w:rFonts w:ascii="Times New Roman" w:hAnsi="Times New Roman" w:cs="Times New Roman"/>
          <w:i/>
          <w:lang w:bidi="ru-RU"/>
        </w:rPr>
        <w:t>__________________________________________________________________________________________________________________________________________________________</w:t>
      </w:r>
    </w:p>
    <w:p w14:paraId="3D2725C0" w14:textId="77777777" w:rsidR="004A72C5" w:rsidRPr="004A72C5" w:rsidRDefault="004A72C5" w:rsidP="004A72C5">
      <w:pPr>
        <w:autoSpaceDE w:val="0"/>
        <w:autoSpaceDN w:val="0"/>
        <w:jc w:val="both"/>
        <w:rPr>
          <w:rFonts w:ascii="Times New Roman" w:hAnsi="Times New Roman" w:cs="Times New Roman"/>
          <w:i/>
          <w:lang w:bidi="ru-RU"/>
        </w:rPr>
      </w:pPr>
    </w:p>
    <w:p w14:paraId="21E006DA" w14:textId="77777777" w:rsidR="004A72C5" w:rsidRPr="004A72C5" w:rsidRDefault="004A72C5" w:rsidP="004A72C5">
      <w:pPr>
        <w:autoSpaceDE w:val="0"/>
        <w:autoSpaceDN w:val="0"/>
        <w:jc w:val="both"/>
        <w:rPr>
          <w:rFonts w:ascii="Times New Roman" w:hAnsi="Times New Roman" w:cs="Times New Roman"/>
          <w:bCs/>
          <w:lang w:bidi="ru-RU"/>
        </w:rPr>
      </w:pPr>
      <w:r w:rsidRPr="004A72C5">
        <w:rPr>
          <w:rFonts w:ascii="Times New Roman" w:hAnsi="Times New Roman" w:cs="Times New Roman"/>
          <w:bCs/>
          <w:lang w:bidi="ru-RU"/>
        </w:rPr>
        <w:t xml:space="preserve">1.8. Закінчить формулу </w:t>
      </w:r>
      <w:proofErr w:type="spellStart"/>
      <w:r w:rsidRPr="004A72C5">
        <w:rPr>
          <w:rFonts w:ascii="Times New Roman" w:hAnsi="Times New Roman" w:cs="Times New Roman"/>
          <w:bCs/>
          <w:lang w:bidi="ru-RU"/>
        </w:rPr>
        <w:t>реабсорбційного</w:t>
      </w:r>
      <w:proofErr w:type="spellEnd"/>
      <w:r w:rsidRPr="004A72C5">
        <w:rPr>
          <w:rFonts w:ascii="Times New Roman" w:hAnsi="Times New Roman" w:cs="Times New Roman"/>
          <w:bCs/>
          <w:lang w:bidi="ru-RU"/>
        </w:rPr>
        <w:t xml:space="preserve"> тиску.</w:t>
      </w:r>
    </w:p>
    <w:p w14:paraId="2A739357" w14:textId="77777777" w:rsidR="004A72C5" w:rsidRPr="004A72C5" w:rsidRDefault="004A72C5" w:rsidP="004A72C5">
      <w:pPr>
        <w:jc w:val="both"/>
        <w:rPr>
          <w:rFonts w:ascii="Times New Roman" w:hAnsi="Times New Roman" w:cs="Times New Roman"/>
          <w:i/>
          <w:lang w:bidi="ar-SA"/>
        </w:rPr>
      </w:pPr>
      <w:r w:rsidRPr="004A72C5">
        <w:rPr>
          <w:rFonts w:ascii="Times New Roman" w:hAnsi="Times New Roman" w:cs="Times New Roman"/>
        </w:rPr>
        <w:t xml:space="preserve">RP = P___ – P___ – P___ = ___ – ___ – ___ = ___ мм </w:t>
      </w:r>
      <w:proofErr w:type="spellStart"/>
      <w:r w:rsidRPr="004A72C5">
        <w:rPr>
          <w:rFonts w:ascii="Times New Roman" w:hAnsi="Times New Roman" w:cs="Times New Roman"/>
        </w:rPr>
        <w:t>рт</w:t>
      </w:r>
      <w:proofErr w:type="spellEnd"/>
      <w:r w:rsidRPr="004A72C5">
        <w:rPr>
          <w:rFonts w:ascii="Times New Roman" w:hAnsi="Times New Roman" w:cs="Times New Roman"/>
        </w:rPr>
        <w:t>. ст.</w:t>
      </w:r>
    </w:p>
    <w:p w14:paraId="2EE848A6" w14:textId="77777777" w:rsidR="004A72C5" w:rsidRPr="004A72C5" w:rsidRDefault="004A72C5" w:rsidP="004A72C5">
      <w:pPr>
        <w:jc w:val="both"/>
        <w:rPr>
          <w:rFonts w:ascii="Times New Roman" w:hAnsi="Times New Roman" w:cs="Times New Roman"/>
        </w:rPr>
      </w:pPr>
      <w:proofErr w:type="spellStart"/>
      <w:r w:rsidRPr="004A72C5">
        <w:rPr>
          <w:rFonts w:ascii="Times New Roman" w:hAnsi="Times New Roman" w:cs="Times New Roman"/>
        </w:rPr>
        <w:t>Реабсорбційний</w:t>
      </w:r>
      <w:proofErr w:type="spellEnd"/>
      <w:r w:rsidRPr="004A72C5">
        <w:rPr>
          <w:rFonts w:ascii="Times New Roman" w:hAnsi="Times New Roman" w:cs="Times New Roman"/>
        </w:rPr>
        <w:t xml:space="preserve"> тиск залежить від таких факторів:</w:t>
      </w:r>
    </w:p>
    <w:p w14:paraId="2037CC31" w14:textId="77777777" w:rsidR="004A72C5" w:rsidRPr="004A72C5" w:rsidRDefault="004A72C5" w:rsidP="004A72C5">
      <w:pPr>
        <w:autoSpaceDE w:val="0"/>
        <w:autoSpaceDN w:val="0"/>
        <w:jc w:val="both"/>
        <w:outlineLvl w:val="2"/>
        <w:rPr>
          <w:rFonts w:ascii="Times New Roman" w:hAnsi="Times New Roman" w:cs="Times New Roman"/>
          <w:lang w:bidi="ru-RU"/>
        </w:rPr>
      </w:pPr>
      <w:r w:rsidRPr="004A72C5">
        <w:rPr>
          <w:rFonts w:ascii="Times New Roman" w:hAnsi="Times New Roman" w:cs="Times New Roman"/>
          <w:lang w:bidi="ru-RU"/>
        </w:rPr>
        <w:t>1. ____________________________________________________________________________</w:t>
      </w:r>
    </w:p>
    <w:p w14:paraId="17A13D02" w14:textId="77777777" w:rsidR="004A72C5" w:rsidRPr="004A72C5" w:rsidRDefault="004A72C5" w:rsidP="004A72C5">
      <w:pPr>
        <w:autoSpaceDE w:val="0"/>
        <w:autoSpaceDN w:val="0"/>
        <w:jc w:val="both"/>
        <w:outlineLvl w:val="2"/>
        <w:rPr>
          <w:rFonts w:ascii="Times New Roman" w:hAnsi="Times New Roman" w:cs="Times New Roman"/>
          <w:lang w:bidi="ru-RU"/>
        </w:rPr>
      </w:pPr>
      <w:r w:rsidRPr="004A72C5">
        <w:rPr>
          <w:rFonts w:ascii="Times New Roman" w:hAnsi="Times New Roman" w:cs="Times New Roman"/>
          <w:lang w:bidi="ru-RU"/>
        </w:rPr>
        <w:t>2. ____________________________________________________________________________</w:t>
      </w:r>
    </w:p>
    <w:p w14:paraId="1FAE3AF6" w14:textId="77777777" w:rsidR="004A72C5" w:rsidRPr="004A72C5" w:rsidRDefault="004A72C5" w:rsidP="004A72C5">
      <w:pPr>
        <w:autoSpaceDE w:val="0"/>
        <w:autoSpaceDN w:val="0"/>
        <w:jc w:val="both"/>
        <w:outlineLvl w:val="2"/>
        <w:rPr>
          <w:rFonts w:ascii="Times New Roman" w:hAnsi="Times New Roman" w:cs="Times New Roman"/>
          <w:i/>
          <w:lang w:bidi="ru-RU"/>
        </w:rPr>
      </w:pPr>
      <w:r w:rsidRPr="004A72C5">
        <w:rPr>
          <w:rFonts w:ascii="Times New Roman" w:hAnsi="Times New Roman" w:cs="Times New Roman"/>
          <w:lang w:bidi="ru-RU"/>
        </w:rPr>
        <w:t xml:space="preserve">3. </w:t>
      </w:r>
      <w:r w:rsidRPr="004A72C5">
        <w:rPr>
          <w:rFonts w:ascii="Times New Roman" w:hAnsi="Times New Roman" w:cs="Times New Roman"/>
          <w:bCs/>
          <w:lang w:bidi="ru-RU"/>
        </w:rPr>
        <w:t>____________________________________________________________________________</w:t>
      </w:r>
    </w:p>
    <w:p w14:paraId="7A18C2E9"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 xml:space="preserve">1.9. Додайте позначення (назви частин, рівні тиску) на рисунку, на якому представлено </w:t>
      </w:r>
      <w:r w:rsidRPr="004A72C5">
        <w:rPr>
          <w:rFonts w:ascii="Times New Roman" w:hAnsi="Times New Roman" w:cs="Times New Roman"/>
          <w:lang w:bidi="ru-RU"/>
        </w:rPr>
        <w:br/>
        <w:t xml:space="preserve">фільтраційний і </w:t>
      </w:r>
      <w:proofErr w:type="spellStart"/>
      <w:r w:rsidRPr="004A72C5">
        <w:rPr>
          <w:rFonts w:ascii="Times New Roman" w:hAnsi="Times New Roman" w:cs="Times New Roman"/>
          <w:lang w:bidi="ru-RU"/>
        </w:rPr>
        <w:t>реабсорбційний</w:t>
      </w:r>
      <w:proofErr w:type="spellEnd"/>
      <w:r w:rsidRPr="004A72C5">
        <w:rPr>
          <w:rFonts w:ascii="Times New Roman" w:hAnsi="Times New Roman" w:cs="Times New Roman"/>
          <w:lang w:bidi="ru-RU"/>
        </w:rPr>
        <w:t xml:space="preserve"> процеси.</w:t>
      </w:r>
    </w:p>
    <w:p w14:paraId="22FA52CB" w14:textId="77777777" w:rsidR="004A72C5" w:rsidRPr="004A72C5" w:rsidRDefault="004A72C5" w:rsidP="004A72C5">
      <w:pPr>
        <w:autoSpaceDE w:val="0"/>
        <w:autoSpaceDN w:val="0"/>
        <w:jc w:val="both"/>
        <w:rPr>
          <w:rFonts w:ascii="Times New Roman" w:hAnsi="Times New Roman" w:cs="Times New Roman"/>
          <w:lang w:bidi="ru-RU"/>
        </w:rPr>
      </w:pPr>
    </w:p>
    <w:p w14:paraId="7846E9D1" w14:textId="172E046C" w:rsidR="004A72C5" w:rsidRPr="004A72C5" w:rsidRDefault="004A72C5" w:rsidP="004A72C5">
      <w:pPr>
        <w:autoSpaceDE w:val="0"/>
        <w:autoSpaceDN w:val="0"/>
        <w:jc w:val="both"/>
        <w:rPr>
          <w:rFonts w:ascii="Times New Roman" w:hAnsi="Times New Roman" w:cs="Times New Roman"/>
          <w:i/>
          <w:lang w:bidi="ru-RU"/>
        </w:rPr>
      </w:pPr>
      <w:r w:rsidRPr="004A72C5">
        <w:rPr>
          <w:rFonts w:ascii="Times New Roman" w:hAnsi="Times New Roman" w:cs="Times New Roman"/>
          <w:i/>
          <w:noProof/>
          <w:lang w:bidi="bn-IN"/>
        </w:rPr>
        <w:drawing>
          <wp:inline distT="0" distB="0" distL="0" distR="0" wp14:anchorId="45C1DA0C" wp14:editId="122DD731">
            <wp:extent cx="3425072" cy="1813302"/>
            <wp:effectExtent l="0" t="0" r="4445" b="0"/>
            <wp:docPr id="84701336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pic:cNvPicPr>
                      <a:picLocks noChangeAspect="1" noChangeArrowheads="1"/>
                    </pic:cNvPicPr>
                  </pic:nvPicPr>
                  <pic:blipFill>
                    <a:blip r:embed="rId114">
                      <a:extLst>
                        <a:ext uri="{28A0092B-C50C-407E-A947-70E740481C1C}">
                          <a14:useLocalDpi xmlns:a14="http://schemas.microsoft.com/office/drawing/2010/main" val="0"/>
                        </a:ext>
                      </a:extLst>
                    </a:blip>
                    <a:srcRect b="3748"/>
                    <a:stretch>
                      <a:fillRect/>
                    </a:stretch>
                  </pic:blipFill>
                  <pic:spPr bwMode="auto">
                    <a:xfrm>
                      <a:off x="0" y="0"/>
                      <a:ext cx="3432423" cy="1817194"/>
                    </a:xfrm>
                    <a:prstGeom prst="rect">
                      <a:avLst/>
                    </a:prstGeom>
                    <a:noFill/>
                    <a:ln>
                      <a:noFill/>
                    </a:ln>
                  </pic:spPr>
                </pic:pic>
              </a:graphicData>
            </a:graphic>
          </wp:inline>
        </w:drawing>
      </w:r>
    </w:p>
    <w:p w14:paraId="53850058" w14:textId="77777777" w:rsidR="004A72C5" w:rsidRPr="004A72C5" w:rsidRDefault="004A72C5" w:rsidP="004A72C5">
      <w:pPr>
        <w:autoSpaceDE w:val="0"/>
        <w:autoSpaceDN w:val="0"/>
        <w:jc w:val="both"/>
        <w:rPr>
          <w:rFonts w:ascii="Times New Roman" w:hAnsi="Times New Roman" w:cs="Times New Roman"/>
          <w:bCs/>
          <w:lang w:bidi="ru-RU"/>
        </w:rPr>
      </w:pPr>
    </w:p>
    <w:p w14:paraId="306B0EE7"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bCs/>
          <w:lang w:bidi="ru-RU"/>
        </w:rPr>
        <w:t>1.10. Дайте</w:t>
      </w:r>
      <w:r w:rsidRPr="004A72C5">
        <w:rPr>
          <w:rFonts w:ascii="Times New Roman" w:hAnsi="Times New Roman" w:cs="Times New Roman"/>
          <w:lang w:bidi="ru-RU"/>
        </w:rPr>
        <w:t xml:space="preserve"> визначення капілярному тиску та наведіть його характеристики.</w:t>
      </w:r>
    </w:p>
    <w:p w14:paraId="16279314" w14:textId="6379AC44"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noProof/>
          <w:lang w:bidi="ar-SA"/>
        </w:rPr>
        <mc:AlternateContent>
          <mc:Choice Requires="wps">
            <w:drawing>
              <wp:anchor distT="0" distB="0" distL="114300" distR="114300" simplePos="0" relativeHeight="251749376" behindDoc="0" locked="0" layoutInCell="1" allowOverlap="1" wp14:anchorId="19040289" wp14:editId="7C6901DE">
                <wp:simplePos x="0" y="0"/>
                <wp:positionH relativeFrom="column">
                  <wp:posOffset>70485</wp:posOffset>
                </wp:positionH>
                <wp:positionV relativeFrom="paragraph">
                  <wp:posOffset>668020</wp:posOffset>
                </wp:positionV>
                <wp:extent cx="6203315" cy="1734185"/>
                <wp:effectExtent l="22860" t="20320" r="22225" b="26670"/>
                <wp:wrapNone/>
                <wp:docPr id="883365902" name="Стрелка: влево-вправо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03315" cy="1734185"/>
                        </a:xfrm>
                        <a:prstGeom prst="leftRightArrow">
                          <a:avLst>
                            <a:gd name="adj1" fmla="val 50000"/>
                            <a:gd name="adj2" fmla="val 71542"/>
                          </a:avLst>
                        </a:prstGeom>
                        <a:gradFill rotWithShape="1">
                          <a:gsLst>
                            <a:gs pos="0">
                              <a:srgbClr val="AEAAAA"/>
                            </a:gs>
                            <a:gs pos="100000">
                              <a:srgbClr val="FFFFFF"/>
                            </a:gs>
                          </a:gsLst>
                          <a:lin ang="0" scaled="1"/>
                        </a:gradFill>
                        <a:ln w="1270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1F7065F"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Стрелка: влево-вправо 56" o:spid="_x0000_s1026" type="#_x0000_t69" style="position:absolute;margin-left:5.55pt;margin-top:52.6pt;width:488.45pt;height:136.5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" fillcolor="#aeaaaa" strokeweight="1pt">
                <v:fill rotate="t" angle="90" focus="100%" type="gradient"/>
              </v:shape>
            </w:pict>
          </mc:Fallback>
        </mc:AlternateContent>
      </w:r>
      <w:r w:rsidRPr="004A72C5">
        <w:rPr>
          <w:rFonts w:ascii="Times New Roman" w:hAnsi="Times New Roman" w:cs="Times New Roman"/>
          <w:noProof/>
          <w:lang w:bidi="ar-SA"/>
        </w:rPr>
        <mc:AlternateContent>
          <mc:Choice Requires="wps">
            <w:drawing>
              <wp:anchor distT="0" distB="0" distL="114300" distR="114300" simplePos="0" relativeHeight="251750400" behindDoc="0" locked="0" layoutInCell="1" allowOverlap="1" wp14:anchorId="49E1F791" wp14:editId="34ABFB2A">
                <wp:simplePos x="0" y="0"/>
                <wp:positionH relativeFrom="column">
                  <wp:posOffset>636270</wp:posOffset>
                </wp:positionH>
                <wp:positionV relativeFrom="paragraph">
                  <wp:posOffset>1136650</wp:posOffset>
                </wp:positionV>
                <wp:extent cx="1257300" cy="262255"/>
                <wp:effectExtent l="0" t="3175" r="1905" b="1270"/>
                <wp:wrapNone/>
                <wp:docPr id="1202293654" name="Надпись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62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08D682" w14:textId="77777777" w:rsidR="004A72C5" w:rsidRDefault="004A72C5" w:rsidP="004A72C5">
                            <w:pPr>
                              <w:rPr>
                                <w:b/>
                              </w:rPr>
                            </w:pPr>
                            <w:r>
                              <w:rPr>
                                <w:b/>
                              </w:rPr>
                              <w:t>Венозна кров</w:t>
                            </w:r>
                          </w:p>
                          <w:p w14:paraId="6B19F9AA" w14:textId="77777777" w:rsidR="004A72C5" w:rsidRDefault="004A72C5" w:rsidP="004A72C5">
                            <w:pPr>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E1F791" id="Надпись 55" o:spid="_x0000_s1049" type="#_x0000_t202" style="position:absolute;left:0;text-align:left;margin-left:50.1pt;margin-top:89.5pt;width:99pt;height:20.6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" filled="f" stroked="f">
                <v:textbox>
                  <w:txbxContent>
                    <w:p w14:paraId="2108D682" w14:textId="77777777" w:rsidR="004A72C5" w:rsidRDefault="004A72C5" w:rsidP="004A72C5">
                      <w:pPr>
                        <w:rPr>
                          <w:b/>
                        </w:rPr>
                      </w:pPr>
                      <w:r>
                        <w:rPr>
                          <w:b/>
                        </w:rPr>
                        <w:t>Венозна кров</w:t>
                      </w:r>
                    </w:p>
                    <w:p w14:paraId="6B19F9AA" w14:textId="77777777" w:rsidR="004A72C5" w:rsidRDefault="004A72C5" w:rsidP="004A72C5">
                      <w:pPr>
                        <w:rPr>
                          <w:b/>
                        </w:rPr>
                      </w:pPr>
                    </w:p>
                  </w:txbxContent>
                </v:textbox>
              </v:shape>
            </w:pict>
          </mc:Fallback>
        </mc:AlternateContent>
      </w:r>
      <w:r w:rsidRPr="004A72C5">
        <w:rPr>
          <w:rFonts w:ascii="Times New Roman" w:hAnsi="Times New Roman" w:cs="Times New Roman"/>
          <w:noProof/>
          <w:lang w:bidi="ar-SA"/>
        </w:rPr>
        <mc:AlternateContent>
          <mc:Choice Requires="wps">
            <w:drawing>
              <wp:anchor distT="0" distB="0" distL="114300" distR="114300" simplePos="0" relativeHeight="251751424" behindDoc="0" locked="0" layoutInCell="1" allowOverlap="1" wp14:anchorId="7CE35F8C" wp14:editId="53AF2283">
                <wp:simplePos x="0" y="0"/>
                <wp:positionH relativeFrom="column">
                  <wp:posOffset>651510</wp:posOffset>
                </wp:positionH>
                <wp:positionV relativeFrom="paragraph">
                  <wp:posOffset>1353820</wp:posOffset>
                </wp:positionV>
                <wp:extent cx="1968500" cy="668655"/>
                <wp:effectExtent l="3810" t="1270" r="0" b="0"/>
                <wp:wrapNone/>
                <wp:docPr id="2277476" name="Надпись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68500" cy="668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D1D95D" w14:textId="77777777" w:rsidR="004A72C5" w:rsidRDefault="004A72C5" w:rsidP="004A72C5">
                            <w:r>
                              <w:t xml:space="preserve">капілярний </w:t>
                            </w:r>
                            <w:r>
                              <w:br/>
                              <w:t xml:space="preserve">гідростатичний тиск = </w:t>
                            </w:r>
                            <w:r>
                              <w:br/>
                              <w:t xml:space="preserve">10–15 мм </w:t>
                            </w:r>
                            <w:proofErr w:type="spellStart"/>
                            <w:r>
                              <w:t>рт</w:t>
                            </w:r>
                            <w:proofErr w:type="spellEnd"/>
                            <w:r>
                              <w:t>. ст.</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E35F8C" id="Надпись 54" o:spid="_x0000_s1050" type="#_x0000_t202" style="position:absolute;left:0;text-align:left;margin-left:51.3pt;margin-top:106.6pt;width:155pt;height:52.6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" filled="f" stroked="f">
                <v:textbox>
                  <w:txbxContent>
                    <w:p w14:paraId="34D1D95D" w14:textId="77777777" w:rsidR="004A72C5" w:rsidRDefault="004A72C5" w:rsidP="004A72C5">
                      <w:r>
                        <w:t xml:space="preserve">капілярний </w:t>
                      </w:r>
                      <w:r>
                        <w:br/>
                        <w:t xml:space="preserve">гідростатичний тиск = </w:t>
                      </w:r>
                      <w:r>
                        <w:br/>
                        <w:t xml:space="preserve">10–15 мм </w:t>
                      </w:r>
                      <w:proofErr w:type="spellStart"/>
                      <w:r>
                        <w:t>рт</w:t>
                      </w:r>
                      <w:proofErr w:type="spellEnd"/>
                      <w:r>
                        <w:t>. ст.</w:t>
                      </w:r>
                    </w:p>
                  </w:txbxContent>
                </v:textbox>
              </v:shape>
            </w:pict>
          </mc:Fallback>
        </mc:AlternateContent>
      </w:r>
      <w:r w:rsidRPr="004A72C5">
        <w:rPr>
          <w:rFonts w:ascii="Times New Roman" w:hAnsi="Times New Roman" w:cs="Times New Roman"/>
          <w:noProof/>
          <w:lang w:bidi="ar-SA"/>
        </w:rPr>
        <mc:AlternateContent>
          <mc:Choice Requires="wps">
            <w:drawing>
              <wp:anchor distT="0" distB="0" distL="114300" distR="114300" simplePos="0" relativeHeight="251752448" behindDoc="0" locked="0" layoutInCell="1" allowOverlap="1" wp14:anchorId="39D570F3" wp14:editId="4ED9CD09">
                <wp:simplePos x="0" y="0"/>
                <wp:positionH relativeFrom="column">
                  <wp:posOffset>1459230</wp:posOffset>
                </wp:positionH>
                <wp:positionV relativeFrom="paragraph">
                  <wp:posOffset>504190</wp:posOffset>
                </wp:positionV>
                <wp:extent cx="1329055" cy="262255"/>
                <wp:effectExtent l="1905" t="0" r="2540" b="0"/>
                <wp:wrapNone/>
                <wp:docPr id="521057860" name="Надпись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9055" cy="262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32EE61" w14:textId="77777777" w:rsidR="004A72C5" w:rsidRDefault="004A72C5" w:rsidP="004A72C5">
                            <w:pPr>
                              <w:jc w:val="center"/>
                            </w:pPr>
                            <w:r>
                              <w:t xml:space="preserve">РТ = -5 мм </w:t>
                            </w:r>
                            <w:proofErr w:type="spellStart"/>
                            <w:r>
                              <w:t>рт</w:t>
                            </w:r>
                            <w:proofErr w:type="spellEnd"/>
                            <w:r>
                              <w:t>. ст.</w:t>
                            </w:r>
                          </w:p>
                          <w:p w14:paraId="14EFCEBD" w14:textId="77777777" w:rsidR="004A72C5" w:rsidRDefault="004A72C5" w:rsidP="004A72C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D570F3" id="Надпись 53" o:spid="_x0000_s1051" type="#_x0000_t202" style="position:absolute;left:0;text-align:left;margin-left:114.9pt;margin-top:39.7pt;width:104.65pt;height:20.6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" filled="f" stroked="f">
                <v:textbox>
                  <w:txbxContent>
                    <w:p w14:paraId="3832EE61" w14:textId="77777777" w:rsidR="004A72C5" w:rsidRDefault="004A72C5" w:rsidP="004A72C5">
                      <w:pPr>
                        <w:jc w:val="center"/>
                      </w:pPr>
                      <w:r>
                        <w:t xml:space="preserve">РТ = -5 мм </w:t>
                      </w:r>
                      <w:proofErr w:type="spellStart"/>
                      <w:r>
                        <w:t>рт</w:t>
                      </w:r>
                      <w:proofErr w:type="spellEnd"/>
                      <w:r>
                        <w:t>. ст.</w:t>
                      </w:r>
                    </w:p>
                    <w:p w14:paraId="14EFCEBD" w14:textId="77777777" w:rsidR="004A72C5" w:rsidRDefault="004A72C5" w:rsidP="004A72C5"/>
                  </w:txbxContent>
                </v:textbox>
              </v:shape>
            </w:pict>
          </mc:Fallback>
        </mc:AlternateContent>
      </w:r>
      <w:r w:rsidRPr="004A72C5">
        <w:rPr>
          <w:rFonts w:ascii="Times New Roman" w:hAnsi="Times New Roman" w:cs="Times New Roman"/>
          <w:noProof/>
          <w:lang w:bidi="ar-SA"/>
        </w:rPr>
        <mc:AlternateContent>
          <mc:Choice Requires="wps">
            <w:drawing>
              <wp:anchor distT="0" distB="0" distL="114300" distR="114300" simplePos="0" relativeHeight="251753472" behindDoc="0" locked="0" layoutInCell="1" allowOverlap="1" wp14:anchorId="4C5AF41E" wp14:editId="35BC0084">
                <wp:simplePos x="0" y="0"/>
                <wp:positionH relativeFrom="column">
                  <wp:posOffset>2019300</wp:posOffset>
                </wp:positionH>
                <wp:positionV relativeFrom="paragraph">
                  <wp:posOffset>777875</wp:posOffset>
                </wp:positionV>
                <wp:extent cx="0" cy="494030"/>
                <wp:effectExtent l="66675" t="15875" r="66675" b="23495"/>
                <wp:wrapNone/>
                <wp:docPr id="332216114" name="Прямая со стрелкой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94030"/>
                        </a:xfrm>
                        <a:prstGeom prst="straightConnector1">
                          <a:avLst/>
                        </a:prstGeom>
                        <a:noFill/>
                        <a:ln w="222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A78B981" id="Прямая со стрелкой 52" o:spid="_x0000_s1026" type="#_x0000_t32" style="position:absolute;margin-left:159pt;margin-top:61.25pt;width:0;height:38.9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" strokeweight="1.75pt">
                <v:stroke endarrow="block"/>
              </v:shape>
            </w:pict>
          </mc:Fallback>
        </mc:AlternateContent>
      </w:r>
      <w:r w:rsidRPr="004A72C5">
        <w:rPr>
          <w:rFonts w:ascii="Times New Roman" w:hAnsi="Times New Roman" w:cs="Times New Roman"/>
          <w:noProof/>
          <w:lang w:bidi="ar-SA"/>
        </w:rPr>
        <mc:AlternateContent>
          <mc:Choice Requires="wps">
            <w:drawing>
              <wp:anchor distT="0" distB="0" distL="114300" distR="114300" simplePos="0" relativeHeight="251754496" behindDoc="0" locked="0" layoutInCell="1" allowOverlap="1" wp14:anchorId="5853F492" wp14:editId="3173EF50">
                <wp:simplePos x="0" y="0"/>
                <wp:positionH relativeFrom="column">
                  <wp:posOffset>2353945</wp:posOffset>
                </wp:positionH>
                <wp:positionV relativeFrom="paragraph">
                  <wp:posOffset>1237615</wp:posOffset>
                </wp:positionV>
                <wp:extent cx="1644015" cy="644525"/>
                <wp:effectExtent l="1270" t="0" r="2540" b="3810"/>
                <wp:wrapNone/>
                <wp:docPr id="461501566" name="Надпись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4015" cy="644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60ACAA" w14:textId="77777777" w:rsidR="004A72C5" w:rsidRDefault="004A72C5" w:rsidP="004A72C5">
                            <w:r>
                              <w:t>Кровоносний капіляр:</w:t>
                            </w:r>
                          </w:p>
                          <w:p w14:paraId="34CCDD03" w14:textId="77777777" w:rsidR="004A72C5" w:rsidRDefault="004A72C5" w:rsidP="004A72C5">
                            <w:proofErr w:type="spellStart"/>
                            <w:r>
                              <w:t>онкотичний</w:t>
                            </w:r>
                            <w:proofErr w:type="spellEnd"/>
                            <w:r>
                              <w:t xml:space="preserve"> тиск = </w:t>
                            </w:r>
                            <w:r>
                              <w:br/>
                              <w:t xml:space="preserve">25 мм </w:t>
                            </w:r>
                            <w:proofErr w:type="spellStart"/>
                            <w:r>
                              <w:t>рт</w:t>
                            </w:r>
                            <w:proofErr w:type="spellEnd"/>
                            <w:r>
                              <w:t>. ст.</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53F492" id="Надпись 51" o:spid="_x0000_s1052" type="#_x0000_t202" style="position:absolute;left:0;text-align:left;margin-left:185.35pt;margin-top:97.45pt;width:129.45pt;height:50.75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" filled="f" stroked="f">
                <v:textbox>
                  <w:txbxContent>
                    <w:p w14:paraId="4160ACAA" w14:textId="77777777" w:rsidR="004A72C5" w:rsidRDefault="004A72C5" w:rsidP="004A72C5">
                      <w:r>
                        <w:t>Кровоносний капіляр:</w:t>
                      </w:r>
                    </w:p>
                    <w:p w14:paraId="34CCDD03" w14:textId="77777777" w:rsidR="004A72C5" w:rsidRDefault="004A72C5" w:rsidP="004A72C5">
                      <w:proofErr w:type="spellStart"/>
                      <w:r>
                        <w:t>онкотичний</w:t>
                      </w:r>
                      <w:proofErr w:type="spellEnd"/>
                      <w:r>
                        <w:t xml:space="preserve"> тиск = </w:t>
                      </w:r>
                      <w:r>
                        <w:br/>
                        <w:t xml:space="preserve">25 мм </w:t>
                      </w:r>
                      <w:proofErr w:type="spellStart"/>
                      <w:r>
                        <w:t>рт</w:t>
                      </w:r>
                      <w:proofErr w:type="spellEnd"/>
                      <w:r>
                        <w:t>. ст.</w:t>
                      </w:r>
                    </w:p>
                  </w:txbxContent>
                </v:textbox>
              </v:shape>
            </w:pict>
          </mc:Fallback>
        </mc:AlternateContent>
      </w:r>
      <w:r w:rsidRPr="004A72C5">
        <w:rPr>
          <w:rFonts w:ascii="Times New Roman" w:hAnsi="Times New Roman" w:cs="Times New Roman"/>
          <w:noProof/>
          <w:lang w:bidi="ar-SA"/>
        </w:rPr>
        <mc:AlternateContent>
          <mc:Choice Requires="wps">
            <w:drawing>
              <wp:anchor distT="0" distB="0" distL="114300" distR="114300" simplePos="0" relativeHeight="251755520" behindDoc="0" locked="0" layoutInCell="1" allowOverlap="1" wp14:anchorId="27DA5E6E" wp14:editId="6E51344D">
                <wp:simplePos x="0" y="0"/>
                <wp:positionH relativeFrom="column">
                  <wp:posOffset>4420235</wp:posOffset>
                </wp:positionH>
                <wp:positionV relativeFrom="paragraph">
                  <wp:posOffset>1136650</wp:posOffset>
                </wp:positionV>
                <wp:extent cx="1656080" cy="262255"/>
                <wp:effectExtent l="635" t="3175" r="635" b="1270"/>
                <wp:wrapNone/>
                <wp:docPr id="599212944" name="Надпись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6080" cy="262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4A8B6E" w14:textId="77777777" w:rsidR="004A72C5" w:rsidRDefault="004A72C5" w:rsidP="004A72C5">
                            <w:pPr>
                              <w:rPr>
                                <w:b/>
                              </w:rPr>
                            </w:pPr>
                            <w:r>
                              <w:rPr>
                                <w:b/>
                              </w:rPr>
                              <w:t>Артеріальна кров</w:t>
                            </w:r>
                          </w:p>
                          <w:p w14:paraId="75D3E5E1" w14:textId="77777777" w:rsidR="004A72C5" w:rsidRDefault="004A72C5" w:rsidP="004A72C5">
                            <w:pPr>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DA5E6E" id="Надпись 50" o:spid="_x0000_s1053" type="#_x0000_t202" style="position:absolute;left:0;text-align:left;margin-left:348.05pt;margin-top:89.5pt;width:130.4pt;height:20.6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" filled="f" stroked="f">
                <v:textbox>
                  <w:txbxContent>
                    <w:p w14:paraId="7B4A8B6E" w14:textId="77777777" w:rsidR="004A72C5" w:rsidRDefault="004A72C5" w:rsidP="004A72C5">
                      <w:pPr>
                        <w:rPr>
                          <w:b/>
                        </w:rPr>
                      </w:pPr>
                      <w:r>
                        <w:rPr>
                          <w:b/>
                        </w:rPr>
                        <w:t>Артеріальна кров</w:t>
                      </w:r>
                    </w:p>
                    <w:p w14:paraId="75D3E5E1" w14:textId="77777777" w:rsidR="004A72C5" w:rsidRDefault="004A72C5" w:rsidP="004A72C5">
                      <w:pPr>
                        <w:rPr>
                          <w:b/>
                        </w:rPr>
                      </w:pPr>
                    </w:p>
                  </w:txbxContent>
                </v:textbox>
              </v:shape>
            </w:pict>
          </mc:Fallback>
        </mc:AlternateContent>
      </w:r>
      <w:r w:rsidRPr="004A72C5">
        <w:rPr>
          <w:rFonts w:ascii="Times New Roman" w:hAnsi="Times New Roman" w:cs="Times New Roman"/>
          <w:noProof/>
          <w:lang w:bidi="ar-SA"/>
        </w:rPr>
        <mc:AlternateContent>
          <mc:Choice Requires="wps">
            <w:drawing>
              <wp:anchor distT="0" distB="0" distL="114300" distR="114300" simplePos="0" relativeHeight="251756544" behindDoc="0" locked="0" layoutInCell="1" allowOverlap="1" wp14:anchorId="7F65702F" wp14:editId="1201E124">
                <wp:simplePos x="0" y="0"/>
                <wp:positionH relativeFrom="column">
                  <wp:posOffset>4295775</wp:posOffset>
                </wp:positionH>
                <wp:positionV relativeFrom="paragraph">
                  <wp:posOffset>1353820</wp:posOffset>
                </wp:positionV>
                <wp:extent cx="1968500" cy="668655"/>
                <wp:effectExtent l="0" t="1270" r="3175" b="0"/>
                <wp:wrapNone/>
                <wp:docPr id="473960489" name="Надпись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68500" cy="668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EE29D9" w14:textId="77777777" w:rsidR="004A72C5" w:rsidRDefault="004A72C5" w:rsidP="004A72C5">
                            <w:r>
                              <w:t xml:space="preserve">капілярний </w:t>
                            </w:r>
                            <w:r>
                              <w:br/>
                              <w:t xml:space="preserve">гідростатичний тиск = </w:t>
                            </w:r>
                            <w:r>
                              <w:br/>
                              <w:t xml:space="preserve">30 мм </w:t>
                            </w:r>
                            <w:proofErr w:type="spellStart"/>
                            <w:r>
                              <w:t>рт</w:t>
                            </w:r>
                            <w:proofErr w:type="spellEnd"/>
                            <w:r>
                              <w:t>. ст.</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65702F" id="Надпись 49" o:spid="_x0000_s1054" type="#_x0000_t202" style="position:absolute;left:0;text-align:left;margin-left:338.25pt;margin-top:106.6pt;width:155pt;height:52.65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" filled="f" stroked="f">
                <v:textbox>
                  <w:txbxContent>
                    <w:p w14:paraId="39EE29D9" w14:textId="77777777" w:rsidR="004A72C5" w:rsidRDefault="004A72C5" w:rsidP="004A72C5">
                      <w:r>
                        <w:t xml:space="preserve">капілярний </w:t>
                      </w:r>
                      <w:r>
                        <w:br/>
                        <w:t xml:space="preserve">гідростатичний тиск = </w:t>
                      </w:r>
                      <w:r>
                        <w:br/>
                        <w:t xml:space="preserve">30 мм </w:t>
                      </w:r>
                      <w:proofErr w:type="spellStart"/>
                      <w:r>
                        <w:t>рт</w:t>
                      </w:r>
                      <w:proofErr w:type="spellEnd"/>
                      <w:r>
                        <w:t>. ст.</w:t>
                      </w:r>
                    </w:p>
                  </w:txbxContent>
                </v:textbox>
              </v:shape>
            </w:pict>
          </mc:Fallback>
        </mc:AlternateContent>
      </w:r>
      <w:r w:rsidRPr="004A72C5">
        <w:rPr>
          <w:rFonts w:ascii="Times New Roman" w:hAnsi="Times New Roman" w:cs="Times New Roman"/>
          <w:noProof/>
          <w:lang w:bidi="ar-SA"/>
        </w:rPr>
        <mc:AlternateContent>
          <mc:Choice Requires="wps">
            <w:drawing>
              <wp:anchor distT="0" distB="0" distL="114300" distR="114300" simplePos="0" relativeHeight="251757568" behindDoc="0" locked="0" layoutInCell="1" allowOverlap="1" wp14:anchorId="718DAD30" wp14:editId="42621EB5">
                <wp:simplePos x="0" y="0"/>
                <wp:positionH relativeFrom="column">
                  <wp:posOffset>4431030</wp:posOffset>
                </wp:positionH>
                <wp:positionV relativeFrom="paragraph">
                  <wp:posOffset>711835</wp:posOffset>
                </wp:positionV>
                <wp:extent cx="0" cy="494030"/>
                <wp:effectExtent l="59055" t="26035" r="64770" b="13335"/>
                <wp:wrapNone/>
                <wp:docPr id="434338067" name="Прямая со стрелкой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94030"/>
                        </a:xfrm>
                        <a:prstGeom prst="straightConnector1">
                          <a:avLst/>
                        </a:prstGeom>
                        <a:noFill/>
                        <a:ln w="22225">
                          <a:solidFill>
                            <a:srgbClr val="000000"/>
                          </a:solidFill>
                          <a:round/>
                          <a:headEnd type="triangle" w="med" len="me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98F4BE5" id="Прямая со стрелкой 48" o:spid="_x0000_s1026" type="#_x0000_t32" style="position:absolute;margin-left:348.9pt;margin-top:56.05pt;width:0;height:38.9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" strokeweight="1.75pt">
                <v:stroke startarrow="block"/>
              </v:shape>
            </w:pict>
          </mc:Fallback>
        </mc:AlternateContent>
      </w:r>
      <w:r w:rsidRPr="004A72C5">
        <w:rPr>
          <w:rFonts w:ascii="Times New Roman" w:hAnsi="Times New Roman" w:cs="Times New Roman"/>
          <w:noProof/>
          <w:lang w:bidi="ar-SA"/>
        </w:rPr>
        <mc:AlternateContent>
          <mc:Choice Requires="wps">
            <w:drawing>
              <wp:anchor distT="0" distB="0" distL="114300" distR="114300" simplePos="0" relativeHeight="251758592" behindDoc="0" locked="0" layoutInCell="1" allowOverlap="1" wp14:anchorId="6339FCDA" wp14:editId="38938E49">
                <wp:simplePos x="0" y="0"/>
                <wp:positionH relativeFrom="column">
                  <wp:posOffset>2695575</wp:posOffset>
                </wp:positionH>
                <wp:positionV relativeFrom="paragraph">
                  <wp:posOffset>158115</wp:posOffset>
                </wp:positionV>
                <wp:extent cx="2389505" cy="422910"/>
                <wp:effectExtent l="0" t="0" r="1270" b="0"/>
                <wp:wrapNone/>
                <wp:docPr id="2097160055" name="Надпись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89505" cy="4229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D60F4A" w14:textId="77777777" w:rsidR="004A72C5" w:rsidRDefault="004A72C5" w:rsidP="004A72C5">
                            <w:proofErr w:type="spellStart"/>
                            <w:r>
                              <w:t>Інтерстиціальний</w:t>
                            </w:r>
                            <w:proofErr w:type="spellEnd"/>
                            <w:r>
                              <w:t xml:space="preserve"> гідростатичний тиск = 0 мм </w:t>
                            </w:r>
                            <w:proofErr w:type="spellStart"/>
                            <w:r>
                              <w:t>рт</w:t>
                            </w:r>
                            <w:proofErr w:type="spellEnd"/>
                            <w:r>
                              <w:t>. ст.</w:t>
                            </w:r>
                          </w:p>
                          <w:p w14:paraId="38154108" w14:textId="77777777" w:rsidR="004A72C5" w:rsidRDefault="004A72C5" w:rsidP="004A72C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39FCDA" id="Надпись 47" o:spid="_x0000_s1055" type="#_x0000_t202" style="position:absolute;left:0;text-align:left;margin-left:212.25pt;margin-top:12.45pt;width:188.15pt;height:33.3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" filled="f" stroked="f">
                <v:textbox>
                  <w:txbxContent>
                    <w:p w14:paraId="1DD60F4A" w14:textId="77777777" w:rsidR="004A72C5" w:rsidRDefault="004A72C5" w:rsidP="004A72C5">
                      <w:proofErr w:type="spellStart"/>
                      <w:r>
                        <w:t>Інтерстиціальний</w:t>
                      </w:r>
                      <w:proofErr w:type="spellEnd"/>
                      <w:r>
                        <w:t xml:space="preserve"> гідростатичний тиск = 0 мм </w:t>
                      </w:r>
                      <w:proofErr w:type="spellStart"/>
                      <w:r>
                        <w:t>рт</w:t>
                      </w:r>
                      <w:proofErr w:type="spellEnd"/>
                      <w:r>
                        <w:t>. ст.</w:t>
                      </w:r>
                    </w:p>
                    <w:p w14:paraId="38154108" w14:textId="77777777" w:rsidR="004A72C5" w:rsidRDefault="004A72C5" w:rsidP="004A72C5"/>
                  </w:txbxContent>
                </v:textbox>
              </v:shape>
            </w:pict>
          </mc:Fallback>
        </mc:AlternateContent>
      </w:r>
      <w:r w:rsidRPr="004A72C5">
        <w:rPr>
          <w:rFonts w:ascii="Times New Roman" w:hAnsi="Times New Roman" w:cs="Times New Roman"/>
          <w:noProof/>
          <w:lang w:bidi="ar-SA"/>
        </w:rPr>
        <mc:AlternateContent>
          <mc:Choice Requires="wps">
            <w:drawing>
              <wp:anchor distT="0" distB="0" distL="114300" distR="114300" simplePos="0" relativeHeight="251759616" behindDoc="0" locked="0" layoutInCell="1" allowOverlap="1" wp14:anchorId="42A61F1F" wp14:editId="30E11C6B">
                <wp:simplePos x="0" y="0"/>
                <wp:positionH relativeFrom="column">
                  <wp:posOffset>3969385</wp:posOffset>
                </wp:positionH>
                <wp:positionV relativeFrom="paragraph">
                  <wp:posOffset>428625</wp:posOffset>
                </wp:positionV>
                <wp:extent cx="1453515" cy="262255"/>
                <wp:effectExtent l="0" t="0" r="0" b="4445"/>
                <wp:wrapNone/>
                <wp:docPr id="2076301765" name="Надпись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53515" cy="262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A626F0" w14:textId="77777777" w:rsidR="004A72C5" w:rsidRDefault="004A72C5" w:rsidP="004A72C5">
                            <w:pPr>
                              <w:jc w:val="center"/>
                            </w:pPr>
                            <w:r>
                              <w:t xml:space="preserve">ФТ = +5 мм </w:t>
                            </w:r>
                            <w:proofErr w:type="spellStart"/>
                            <w:r>
                              <w:t>рт</w:t>
                            </w:r>
                            <w:proofErr w:type="spellEnd"/>
                            <w:r>
                              <w:t>. ст.</w:t>
                            </w:r>
                          </w:p>
                          <w:p w14:paraId="2A30967D" w14:textId="77777777" w:rsidR="004A72C5" w:rsidRDefault="004A72C5" w:rsidP="004A72C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A61F1F" id="Надпись 46" o:spid="_x0000_s1056" type="#_x0000_t202" style="position:absolute;left:0;text-align:left;margin-left:312.55pt;margin-top:33.75pt;width:114.45pt;height:20.6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" filled="f" stroked="f">
                <v:textbox>
                  <w:txbxContent>
                    <w:p w14:paraId="3DA626F0" w14:textId="77777777" w:rsidR="004A72C5" w:rsidRDefault="004A72C5" w:rsidP="004A72C5">
                      <w:pPr>
                        <w:jc w:val="center"/>
                      </w:pPr>
                      <w:r>
                        <w:t xml:space="preserve">ФТ = +5 мм </w:t>
                      </w:r>
                      <w:proofErr w:type="spellStart"/>
                      <w:r>
                        <w:t>рт</w:t>
                      </w:r>
                      <w:proofErr w:type="spellEnd"/>
                      <w:r>
                        <w:t>. ст.</w:t>
                      </w:r>
                    </w:p>
                    <w:p w14:paraId="2A30967D" w14:textId="77777777" w:rsidR="004A72C5" w:rsidRDefault="004A72C5" w:rsidP="004A72C5"/>
                  </w:txbxContent>
                </v:textbox>
              </v:shape>
            </w:pict>
          </mc:Fallback>
        </mc:AlternateContent>
      </w:r>
    </w:p>
    <w:p w14:paraId="074233F8" w14:textId="77777777" w:rsidR="004A72C5" w:rsidRPr="004A72C5" w:rsidRDefault="004A72C5" w:rsidP="004A72C5">
      <w:pPr>
        <w:autoSpaceDE w:val="0"/>
        <w:autoSpaceDN w:val="0"/>
        <w:jc w:val="both"/>
        <w:rPr>
          <w:rFonts w:ascii="Times New Roman" w:hAnsi="Times New Roman" w:cs="Times New Roman"/>
          <w:lang w:bidi="ru-RU"/>
        </w:rPr>
      </w:pPr>
    </w:p>
    <w:p w14:paraId="11D0726F" w14:textId="77777777" w:rsidR="004A72C5" w:rsidRPr="004A72C5" w:rsidRDefault="004A72C5" w:rsidP="004A72C5">
      <w:pPr>
        <w:autoSpaceDE w:val="0"/>
        <w:autoSpaceDN w:val="0"/>
        <w:jc w:val="both"/>
        <w:rPr>
          <w:rFonts w:ascii="Times New Roman" w:hAnsi="Times New Roman" w:cs="Times New Roman"/>
          <w:lang w:bidi="ru-RU"/>
        </w:rPr>
      </w:pPr>
    </w:p>
    <w:p w14:paraId="04C2CECA" w14:textId="77777777" w:rsidR="004A72C5" w:rsidRPr="004A72C5" w:rsidRDefault="004A72C5" w:rsidP="004A72C5">
      <w:pPr>
        <w:autoSpaceDE w:val="0"/>
        <w:autoSpaceDN w:val="0"/>
        <w:jc w:val="both"/>
        <w:rPr>
          <w:rFonts w:ascii="Times New Roman" w:hAnsi="Times New Roman" w:cs="Times New Roman"/>
          <w:lang w:bidi="ru-RU"/>
        </w:rPr>
      </w:pPr>
    </w:p>
    <w:p w14:paraId="4083D348" w14:textId="77777777" w:rsidR="004A72C5" w:rsidRPr="004A72C5" w:rsidRDefault="004A72C5" w:rsidP="004A72C5">
      <w:pPr>
        <w:autoSpaceDE w:val="0"/>
        <w:autoSpaceDN w:val="0"/>
        <w:jc w:val="both"/>
        <w:rPr>
          <w:rFonts w:ascii="Times New Roman" w:hAnsi="Times New Roman" w:cs="Times New Roman"/>
          <w:lang w:bidi="ru-RU"/>
        </w:rPr>
      </w:pPr>
    </w:p>
    <w:p w14:paraId="1C4D37F7" w14:textId="77777777" w:rsidR="004A72C5" w:rsidRPr="004A72C5" w:rsidRDefault="004A72C5" w:rsidP="004A72C5">
      <w:pPr>
        <w:autoSpaceDE w:val="0"/>
        <w:autoSpaceDN w:val="0"/>
        <w:jc w:val="both"/>
        <w:rPr>
          <w:rFonts w:ascii="Times New Roman" w:hAnsi="Times New Roman" w:cs="Times New Roman"/>
          <w:lang w:bidi="ru-RU"/>
        </w:rPr>
      </w:pPr>
    </w:p>
    <w:p w14:paraId="5968CB28" w14:textId="77777777" w:rsidR="004A72C5" w:rsidRPr="004A72C5" w:rsidRDefault="004A72C5" w:rsidP="004A72C5">
      <w:pPr>
        <w:autoSpaceDE w:val="0"/>
        <w:autoSpaceDN w:val="0"/>
        <w:jc w:val="both"/>
        <w:rPr>
          <w:rFonts w:ascii="Times New Roman" w:hAnsi="Times New Roman" w:cs="Times New Roman"/>
          <w:lang w:bidi="ru-RU"/>
        </w:rPr>
      </w:pPr>
    </w:p>
    <w:p w14:paraId="2446A1DD" w14:textId="77777777" w:rsidR="004A72C5" w:rsidRPr="004A72C5" w:rsidRDefault="004A72C5" w:rsidP="004A72C5">
      <w:pPr>
        <w:autoSpaceDE w:val="0"/>
        <w:autoSpaceDN w:val="0"/>
        <w:jc w:val="both"/>
        <w:rPr>
          <w:rFonts w:ascii="Times New Roman" w:hAnsi="Times New Roman" w:cs="Times New Roman"/>
          <w:lang w:bidi="ru-RU"/>
        </w:rPr>
      </w:pPr>
    </w:p>
    <w:p w14:paraId="44BC5714" w14:textId="77777777" w:rsidR="004A72C5" w:rsidRPr="004A72C5" w:rsidRDefault="004A72C5" w:rsidP="004A72C5">
      <w:pPr>
        <w:autoSpaceDE w:val="0"/>
        <w:autoSpaceDN w:val="0"/>
        <w:jc w:val="both"/>
        <w:rPr>
          <w:rFonts w:ascii="Times New Roman" w:hAnsi="Times New Roman" w:cs="Times New Roman"/>
          <w:lang w:bidi="ru-RU"/>
        </w:rPr>
      </w:pPr>
    </w:p>
    <w:p w14:paraId="08657229" w14:textId="77777777" w:rsidR="004A72C5" w:rsidRPr="004A72C5" w:rsidRDefault="004A72C5" w:rsidP="004A72C5">
      <w:pPr>
        <w:autoSpaceDE w:val="0"/>
        <w:autoSpaceDN w:val="0"/>
        <w:jc w:val="both"/>
        <w:rPr>
          <w:rFonts w:ascii="Times New Roman" w:hAnsi="Times New Roman" w:cs="Times New Roman"/>
          <w:lang w:bidi="ru-RU"/>
        </w:rPr>
      </w:pPr>
    </w:p>
    <w:p w14:paraId="36D944D8" w14:textId="77777777" w:rsidR="004A72C5" w:rsidRPr="004A72C5" w:rsidRDefault="004A72C5" w:rsidP="004A72C5">
      <w:pPr>
        <w:autoSpaceDE w:val="0"/>
        <w:autoSpaceDN w:val="0"/>
        <w:jc w:val="both"/>
        <w:rPr>
          <w:rFonts w:ascii="Times New Roman" w:hAnsi="Times New Roman" w:cs="Times New Roman"/>
          <w:lang w:bidi="ru-RU"/>
        </w:rPr>
      </w:pPr>
    </w:p>
    <w:p w14:paraId="4832E3EA" w14:textId="77777777" w:rsidR="004A72C5" w:rsidRPr="004A72C5" w:rsidRDefault="004A72C5" w:rsidP="004A72C5">
      <w:pPr>
        <w:autoSpaceDE w:val="0"/>
        <w:autoSpaceDN w:val="0"/>
        <w:jc w:val="both"/>
        <w:rPr>
          <w:rFonts w:ascii="Times New Roman" w:hAnsi="Times New Roman" w:cs="Times New Roman"/>
          <w:lang w:bidi="ru-RU"/>
        </w:rPr>
      </w:pPr>
    </w:p>
    <w:p w14:paraId="635E72DB" w14:textId="77777777" w:rsidR="004A72C5" w:rsidRPr="004A72C5" w:rsidRDefault="004A72C5" w:rsidP="004A72C5">
      <w:pPr>
        <w:autoSpaceDE w:val="0"/>
        <w:autoSpaceDN w:val="0"/>
        <w:jc w:val="both"/>
        <w:rPr>
          <w:rFonts w:ascii="Times New Roman" w:hAnsi="Times New Roman" w:cs="Times New Roman"/>
          <w:lang w:bidi="ru-RU"/>
        </w:rPr>
      </w:pPr>
    </w:p>
    <w:p w14:paraId="39691626" w14:textId="77777777" w:rsidR="004A72C5" w:rsidRPr="004A72C5" w:rsidRDefault="004A72C5" w:rsidP="004A72C5">
      <w:pPr>
        <w:autoSpaceDE w:val="0"/>
        <w:autoSpaceDN w:val="0"/>
        <w:jc w:val="both"/>
        <w:rPr>
          <w:rFonts w:ascii="Times New Roman" w:hAnsi="Times New Roman" w:cs="Times New Roman"/>
          <w:lang w:bidi="ru-RU"/>
        </w:rPr>
      </w:pPr>
    </w:p>
    <w:p w14:paraId="0F837A70" w14:textId="44722CFF" w:rsidR="004A72C5" w:rsidRPr="004A72C5" w:rsidRDefault="004A72C5" w:rsidP="004A72C5">
      <w:pPr>
        <w:autoSpaceDE w:val="0"/>
        <w:autoSpaceDN w:val="0"/>
        <w:jc w:val="both"/>
        <w:rPr>
          <w:rFonts w:ascii="Times New Roman" w:hAnsi="Times New Roman" w:cs="Times New Roman"/>
          <w:i/>
          <w:lang w:bidi="ru-RU"/>
        </w:rPr>
      </w:pPr>
      <w:r w:rsidRPr="004A72C5">
        <w:rPr>
          <w:rFonts w:ascii="Times New Roman" w:hAnsi="Times New Roman" w:cs="Times New Roman"/>
          <w:i/>
          <w:lang w:bidi="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1FCCADE" w14:textId="77777777" w:rsidR="004A72C5" w:rsidRPr="004A72C5" w:rsidRDefault="004A72C5" w:rsidP="004A72C5">
      <w:pPr>
        <w:jc w:val="both"/>
        <w:rPr>
          <w:rFonts w:ascii="Times New Roman" w:hAnsi="Times New Roman" w:cs="Times New Roman"/>
          <w:lang w:bidi="ar-SA"/>
        </w:rPr>
      </w:pPr>
    </w:p>
    <w:p w14:paraId="19FF789F" w14:textId="77777777" w:rsidR="004A72C5" w:rsidRPr="004A72C5" w:rsidRDefault="004A72C5" w:rsidP="004A72C5">
      <w:pPr>
        <w:jc w:val="both"/>
        <w:rPr>
          <w:rFonts w:ascii="Times New Roman" w:hAnsi="Times New Roman" w:cs="Times New Roman"/>
          <w:b/>
        </w:rPr>
      </w:pPr>
      <w:r w:rsidRPr="004A72C5">
        <w:rPr>
          <w:rFonts w:ascii="Times New Roman" w:hAnsi="Times New Roman" w:cs="Times New Roman"/>
          <w:b/>
        </w:rPr>
        <w:t xml:space="preserve">Завдання 2. </w:t>
      </w:r>
      <w:proofErr w:type="spellStart"/>
      <w:r w:rsidRPr="004A72C5">
        <w:rPr>
          <w:rFonts w:ascii="Times New Roman" w:hAnsi="Times New Roman" w:cs="Times New Roman"/>
          <w:b/>
        </w:rPr>
        <w:t>Розвʼяжіть</w:t>
      </w:r>
      <w:proofErr w:type="spellEnd"/>
      <w:r w:rsidRPr="004A72C5">
        <w:rPr>
          <w:rFonts w:ascii="Times New Roman" w:hAnsi="Times New Roman" w:cs="Times New Roman"/>
          <w:b/>
        </w:rPr>
        <w:t xml:space="preserve"> ситуаційні завдання.</w:t>
      </w:r>
    </w:p>
    <w:p w14:paraId="78C33AA8" w14:textId="77777777" w:rsidR="004A72C5" w:rsidRPr="004A72C5" w:rsidRDefault="004A72C5" w:rsidP="004A72C5">
      <w:pPr>
        <w:jc w:val="both"/>
        <w:rPr>
          <w:rFonts w:ascii="Times New Roman" w:hAnsi="Times New Roman" w:cs="Times New Roman"/>
          <w:highlight w:val="yellow"/>
        </w:rPr>
      </w:pPr>
    </w:p>
    <w:p w14:paraId="74AE497F" w14:textId="77777777" w:rsidR="004A72C5" w:rsidRPr="004A72C5" w:rsidRDefault="004A72C5" w:rsidP="004A72C5">
      <w:pPr>
        <w:spacing w:after="120"/>
        <w:jc w:val="both"/>
        <w:rPr>
          <w:rFonts w:ascii="Times New Roman" w:hAnsi="Times New Roman" w:cs="Times New Roman"/>
          <w:iCs/>
        </w:rPr>
      </w:pPr>
      <w:r w:rsidRPr="004A72C5">
        <w:rPr>
          <w:rFonts w:ascii="Times New Roman" w:hAnsi="Times New Roman" w:cs="Times New Roman"/>
          <w:iCs/>
        </w:rPr>
        <w:t xml:space="preserve">2.1. Тиск в артеріальному кінці капілярів скелетних м’язів 35 мм </w:t>
      </w:r>
      <w:proofErr w:type="spellStart"/>
      <w:r w:rsidRPr="004A72C5">
        <w:rPr>
          <w:rFonts w:ascii="Times New Roman" w:hAnsi="Times New Roman" w:cs="Times New Roman"/>
          <w:iCs/>
        </w:rPr>
        <w:t>рт</w:t>
      </w:r>
      <w:proofErr w:type="spellEnd"/>
      <w:r w:rsidRPr="004A72C5">
        <w:rPr>
          <w:rFonts w:ascii="Times New Roman" w:hAnsi="Times New Roman" w:cs="Times New Roman"/>
          <w:iCs/>
        </w:rPr>
        <w:t xml:space="preserve">. ст., у венозному — </w:t>
      </w:r>
      <w:r w:rsidRPr="004A72C5">
        <w:rPr>
          <w:rFonts w:ascii="Times New Roman" w:hAnsi="Times New Roman" w:cs="Times New Roman"/>
          <w:iCs/>
        </w:rPr>
        <w:br/>
        <w:t xml:space="preserve">14 мм </w:t>
      </w:r>
      <w:proofErr w:type="spellStart"/>
      <w:r w:rsidRPr="004A72C5">
        <w:rPr>
          <w:rFonts w:ascii="Times New Roman" w:hAnsi="Times New Roman" w:cs="Times New Roman"/>
          <w:iCs/>
        </w:rPr>
        <w:t>рт</w:t>
      </w:r>
      <w:proofErr w:type="spellEnd"/>
      <w:r w:rsidRPr="004A72C5">
        <w:rPr>
          <w:rFonts w:ascii="Times New Roman" w:hAnsi="Times New Roman" w:cs="Times New Roman"/>
          <w:iCs/>
        </w:rPr>
        <w:t xml:space="preserve">. ст. </w:t>
      </w:r>
      <w:proofErr w:type="spellStart"/>
      <w:r w:rsidRPr="004A72C5">
        <w:rPr>
          <w:rFonts w:ascii="Times New Roman" w:hAnsi="Times New Roman" w:cs="Times New Roman"/>
          <w:iCs/>
        </w:rPr>
        <w:t>Інтерстиціальний</w:t>
      </w:r>
      <w:proofErr w:type="spellEnd"/>
      <w:r w:rsidRPr="004A72C5">
        <w:rPr>
          <w:rFonts w:ascii="Times New Roman" w:hAnsi="Times New Roman" w:cs="Times New Roman"/>
          <w:iCs/>
        </w:rPr>
        <w:t xml:space="preserve"> тиск — 0 мм </w:t>
      </w:r>
      <w:proofErr w:type="spellStart"/>
      <w:r w:rsidRPr="004A72C5">
        <w:rPr>
          <w:rFonts w:ascii="Times New Roman" w:hAnsi="Times New Roman" w:cs="Times New Roman"/>
          <w:iCs/>
        </w:rPr>
        <w:t>рт</w:t>
      </w:r>
      <w:proofErr w:type="spellEnd"/>
      <w:r w:rsidRPr="004A72C5">
        <w:rPr>
          <w:rFonts w:ascii="Times New Roman" w:hAnsi="Times New Roman" w:cs="Times New Roman"/>
          <w:iCs/>
        </w:rPr>
        <w:t xml:space="preserve">. ст. Колоїдний осмотичний тиск — 25 мм </w:t>
      </w:r>
      <w:proofErr w:type="spellStart"/>
      <w:r w:rsidRPr="004A72C5">
        <w:rPr>
          <w:rFonts w:ascii="Times New Roman" w:hAnsi="Times New Roman" w:cs="Times New Roman"/>
          <w:iCs/>
        </w:rPr>
        <w:t>рт</w:t>
      </w:r>
      <w:proofErr w:type="spellEnd"/>
      <w:r w:rsidRPr="004A72C5">
        <w:rPr>
          <w:rFonts w:ascii="Times New Roman" w:hAnsi="Times New Roman" w:cs="Times New Roman"/>
          <w:iCs/>
        </w:rPr>
        <w:t>. ст. Розрахуйте силу, що забезпечує рух рідини через капілярну стінку в артеріальному кінці.</w:t>
      </w:r>
    </w:p>
    <w:p w14:paraId="5D4680C0" w14:textId="093FD150" w:rsidR="004A72C5" w:rsidRPr="004A72C5" w:rsidRDefault="004A72C5" w:rsidP="004A72C5">
      <w:pPr>
        <w:jc w:val="both"/>
        <w:rPr>
          <w:rFonts w:ascii="Times New Roman" w:hAnsi="Times New Roman" w:cs="Times New Roman"/>
        </w:rPr>
      </w:pPr>
      <w:r w:rsidRPr="004A72C5">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w:t>
      </w:r>
    </w:p>
    <w:p w14:paraId="74C62A13" w14:textId="77777777" w:rsidR="004A72C5" w:rsidRPr="004A72C5" w:rsidRDefault="004A72C5" w:rsidP="004A72C5">
      <w:pPr>
        <w:jc w:val="both"/>
        <w:rPr>
          <w:rFonts w:ascii="Times New Roman" w:hAnsi="Times New Roman" w:cs="Times New Roman"/>
        </w:rPr>
      </w:pPr>
    </w:p>
    <w:p w14:paraId="7149236B" w14:textId="77777777" w:rsidR="004A72C5" w:rsidRPr="004A72C5" w:rsidRDefault="004A72C5" w:rsidP="004A72C5">
      <w:pPr>
        <w:jc w:val="both"/>
        <w:rPr>
          <w:rFonts w:ascii="Times New Roman" w:hAnsi="Times New Roman" w:cs="Times New Roman"/>
          <w:i/>
          <w:iCs/>
        </w:rPr>
      </w:pPr>
      <w:r w:rsidRPr="004A72C5">
        <w:rPr>
          <w:rFonts w:ascii="Times New Roman" w:hAnsi="Times New Roman" w:cs="Times New Roman"/>
          <w:iCs/>
        </w:rPr>
        <w:t>2.2. Визначте лінійну швидкість руху крові у капілярах артерії, якщо в ній самій вона становить 25 см/с, а просвіт капілярної сітки в 1000 разів більший за просвіт артерії</w:t>
      </w:r>
      <w:r w:rsidRPr="004A72C5">
        <w:rPr>
          <w:rFonts w:ascii="Times New Roman" w:hAnsi="Times New Roman" w:cs="Times New Roman"/>
          <w:i/>
          <w:iCs/>
        </w:rPr>
        <w:t>.</w:t>
      </w:r>
    </w:p>
    <w:p w14:paraId="1DE0BE47" w14:textId="3E1C4C28" w:rsidR="004A72C5" w:rsidRPr="004A72C5" w:rsidRDefault="004A72C5" w:rsidP="004A72C5">
      <w:pPr>
        <w:jc w:val="both"/>
        <w:rPr>
          <w:rFonts w:ascii="Times New Roman" w:hAnsi="Times New Roman" w:cs="Times New Roman"/>
        </w:rPr>
      </w:pPr>
      <w:r w:rsidRPr="004A72C5">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w:t>
      </w:r>
    </w:p>
    <w:p w14:paraId="51F06DC1" w14:textId="77777777" w:rsidR="004A72C5" w:rsidRPr="004A72C5" w:rsidRDefault="004A72C5" w:rsidP="004A72C5">
      <w:pPr>
        <w:jc w:val="both"/>
        <w:rPr>
          <w:rFonts w:ascii="Times New Roman" w:hAnsi="Times New Roman" w:cs="Times New Roman"/>
        </w:rPr>
      </w:pPr>
    </w:p>
    <w:p w14:paraId="0FAF554A" w14:textId="77777777" w:rsidR="004A72C5" w:rsidRPr="004A72C5" w:rsidRDefault="004A72C5" w:rsidP="004A72C5">
      <w:pPr>
        <w:jc w:val="both"/>
        <w:rPr>
          <w:rFonts w:ascii="Times New Roman" w:hAnsi="Times New Roman" w:cs="Times New Roman"/>
          <w:i/>
          <w:iCs/>
        </w:rPr>
      </w:pPr>
      <w:r w:rsidRPr="004A72C5">
        <w:rPr>
          <w:rFonts w:ascii="Times New Roman" w:hAnsi="Times New Roman" w:cs="Times New Roman"/>
          <w:iCs/>
        </w:rPr>
        <w:t>2.3. Поясніть, чому не настає набряк у тканинах, якщо відомо, що в нормі вихід рідини з артеріального кінця капіляра на 25 % перевищує її вхід у венозний кінець</w:t>
      </w:r>
      <w:r w:rsidRPr="004A72C5">
        <w:rPr>
          <w:rFonts w:ascii="Times New Roman" w:hAnsi="Times New Roman" w:cs="Times New Roman"/>
          <w:i/>
          <w:iCs/>
        </w:rPr>
        <w:t>.</w:t>
      </w:r>
    </w:p>
    <w:p w14:paraId="5467B8FF" w14:textId="60E10FAF" w:rsidR="004A72C5" w:rsidRPr="004A72C5" w:rsidRDefault="004A72C5" w:rsidP="004A72C5">
      <w:pPr>
        <w:jc w:val="both"/>
        <w:rPr>
          <w:rFonts w:ascii="Times New Roman" w:hAnsi="Times New Roman" w:cs="Times New Roman"/>
        </w:rPr>
      </w:pPr>
      <w:r w:rsidRPr="004A72C5">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w:t>
      </w:r>
    </w:p>
    <w:p w14:paraId="2A30E28F" w14:textId="77777777" w:rsidR="004A72C5" w:rsidRPr="004A72C5" w:rsidRDefault="004A72C5" w:rsidP="004A72C5">
      <w:pPr>
        <w:jc w:val="both"/>
        <w:rPr>
          <w:rFonts w:ascii="Times New Roman" w:hAnsi="Times New Roman" w:cs="Times New Roman"/>
          <w:highlight w:val="yellow"/>
        </w:rPr>
      </w:pPr>
    </w:p>
    <w:p w14:paraId="30704C36" w14:textId="77777777" w:rsidR="004A72C5" w:rsidRPr="004A72C5" w:rsidRDefault="004A72C5" w:rsidP="004A72C5">
      <w:pPr>
        <w:jc w:val="both"/>
        <w:rPr>
          <w:rFonts w:ascii="Times New Roman" w:hAnsi="Times New Roman" w:cs="Times New Roman"/>
          <w:b/>
        </w:rPr>
      </w:pPr>
      <w:r w:rsidRPr="004A72C5">
        <w:rPr>
          <w:rFonts w:ascii="Times New Roman" w:hAnsi="Times New Roman" w:cs="Times New Roman"/>
          <w:b/>
        </w:rPr>
        <w:t>Завдання 3. Перелік навчальних практичних завдань, які необхідно виконати під час практичного заняття.</w:t>
      </w:r>
    </w:p>
    <w:p w14:paraId="5F28794D"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3.1. Оволодіти методикою дослідження венозного кровотоку.</w:t>
      </w:r>
    </w:p>
    <w:p w14:paraId="2EC255F7" w14:textId="77777777" w:rsidR="004A72C5" w:rsidRPr="004A72C5" w:rsidRDefault="004A72C5" w:rsidP="004A72C5">
      <w:pPr>
        <w:jc w:val="both"/>
        <w:rPr>
          <w:rFonts w:ascii="Times New Roman" w:hAnsi="Times New Roman" w:cs="Times New Roman"/>
        </w:rPr>
      </w:pPr>
    </w:p>
    <w:p w14:paraId="7068BA25" w14:textId="77777777" w:rsidR="004A72C5" w:rsidRPr="004A72C5" w:rsidRDefault="004A72C5" w:rsidP="004A72C5">
      <w:pPr>
        <w:ind w:right="851"/>
        <w:jc w:val="both"/>
        <w:rPr>
          <w:rFonts w:ascii="Times New Roman" w:hAnsi="Times New Roman" w:cs="Times New Roman"/>
          <w:b/>
        </w:rPr>
      </w:pPr>
      <w:r w:rsidRPr="004A72C5">
        <w:rPr>
          <w:rFonts w:ascii="Times New Roman" w:hAnsi="Times New Roman" w:cs="Times New Roman"/>
          <w:b/>
        </w:rPr>
        <w:t>3.1. Методика дослідження венозного кровотоку</w:t>
      </w:r>
    </w:p>
    <w:p w14:paraId="7CBA2056" w14:textId="77777777"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rPr>
        <w:t>Дослідження венозного кровотоку. Основна функція венозної системи — це повернення крові до серця, тому кров венами тече в напрямку від периферії до центру, до сер</w:t>
      </w:r>
      <w:r w:rsidRPr="004A72C5">
        <w:rPr>
          <w:rFonts w:ascii="Times New Roman" w:hAnsi="Times New Roman" w:cs="Times New Roman"/>
        </w:rPr>
        <w:softHyphen/>
        <w:t xml:space="preserve">ця. Цьому сприяють такі фактори, як залишкова сила серця, негативний тиск у грудній порожнині та самому серці під час діастоли, скорочення скелетної мускулатури, а також наявність у венах клапанів, що перешкоджають зворотному потоку крові від серця. Цей дослід відтворює один з оригінальних експериментів </w:t>
      </w:r>
      <w:proofErr w:type="spellStart"/>
      <w:r w:rsidRPr="004A72C5">
        <w:rPr>
          <w:rFonts w:ascii="Times New Roman" w:hAnsi="Times New Roman" w:cs="Times New Roman"/>
        </w:rPr>
        <w:t>Гарвея</w:t>
      </w:r>
      <w:proofErr w:type="spellEnd"/>
      <w:r w:rsidRPr="004A72C5">
        <w:rPr>
          <w:rFonts w:ascii="Times New Roman" w:hAnsi="Times New Roman" w:cs="Times New Roman"/>
        </w:rPr>
        <w:t>.</w:t>
      </w:r>
    </w:p>
    <w:p w14:paraId="0B779009" w14:textId="77777777"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i/>
        </w:rPr>
        <w:t>Для роботи необхідний</w:t>
      </w:r>
      <w:r w:rsidRPr="004A72C5">
        <w:rPr>
          <w:rFonts w:ascii="Times New Roman" w:hAnsi="Times New Roman" w:cs="Times New Roman"/>
        </w:rPr>
        <w:t xml:space="preserve"> сфігмоманометр.</w:t>
      </w:r>
    </w:p>
    <w:p w14:paraId="04DD6870" w14:textId="77777777"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i/>
        </w:rPr>
        <w:t>Об’єкт дослідження</w:t>
      </w:r>
      <w:r w:rsidRPr="004A72C5">
        <w:rPr>
          <w:rFonts w:ascii="Times New Roman" w:hAnsi="Times New Roman" w:cs="Times New Roman"/>
        </w:rPr>
        <w:t xml:space="preserve"> — людина.</w:t>
      </w:r>
    </w:p>
    <w:p w14:paraId="3CFC48E2" w14:textId="77777777"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i/>
        </w:rPr>
        <w:t>Проведення роботи.</w:t>
      </w:r>
      <w:r w:rsidRPr="004A72C5">
        <w:rPr>
          <w:rFonts w:ascii="Times New Roman" w:hAnsi="Times New Roman" w:cs="Times New Roman"/>
        </w:rPr>
        <w:t xml:space="preserve"> На голу руку вище за ліктьову ямку накладають манжету сфіг</w:t>
      </w:r>
      <w:r w:rsidRPr="004A72C5">
        <w:rPr>
          <w:rFonts w:ascii="Times New Roman" w:hAnsi="Times New Roman" w:cs="Times New Roman"/>
        </w:rPr>
        <w:softHyphen/>
      </w:r>
      <w:r w:rsidRPr="004A72C5">
        <w:rPr>
          <w:rFonts w:ascii="Times New Roman" w:hAnsi="Times New Roman" w:cs="Times New Roman"/>
          <w:spacing w:val="-4"/>
        </w:rPr>
        <w:t xml:space="preserve">моманометра і за допомогою гумової груші нагнітають в манжету повітря до 40 мм </w:t>
      </w:r>
      <w:proofErr w:type="spellStart"/>
      <w:r w:rsidRPr="004A72C5">
        <w:rPr>
          <w:rFonts w:ascii="Times New Roman" w:hAnsi="Times New Roman" w:cs="Times New Roman"/>
          <w:spacing w:val="-4"/>
        </w:rPr>
        <w:t>рт</w:t>
      </w:r>
      <w:proofErr w:type="spellEnd"/>
      <w:r w:rsidRPr="004A72C5">
        <w:rPr>
          <w:rFonts w:ascii="Times New Roman" w:hAnsi="Times New Roman" w:cs="Times New Roman"/>
          <w:spacing w:val="-4"/>
        </w:rPr>
        <w:t>. ст.</w:t>
      </w:r>
      <w:r w:rsidRPr="004A72C5">
        <w:rPr>
          <w:rFonts w:ascii="Times New Roman" w:hAnsi="Times New Roman" w:cs="Times New Roman"/>
        </w:rPr>
        <w:t xml:space="preserve"> </w:t>
      </w:r>
      <w:r w:rsidRPr="004A72C5">
        <w:rPr>
          <w:rFonts w:ascii="Times New Roman" w:hAnsi="Times New Roman" w:cs="Times New Roman"/>
          <w:spacing w:val="2"/>
        </w:rPr>
        <w:t>При цьому на передпліччі ясно виступають вени, на яких можна відмітити стовщення,</w:t>
      </w:r>
      <w:r w:rsidRPr="004A72C5">
        <w:rPr>
          <w:rFonts w:ascii="Times New Roman" w:hAnsi="Times New Roman" w:cs="Times New Roman"/>
        </w:rPr>
        <w:t xml:space="preserve"> — це місця розташування клапанів. Притискують один палець до однієї вени і див</w:t>
      </w:r>
      <w:r w:rsidRPr="004A72C5">
        <w:rPr>
          <w:rFonts w:ascii="Times New Roman" w:hAnsi="Times New Roman" w:cs="Times New Roman"/>
        </w:rPr>
        <w:softHyphen/>
        <w:t xml:space="preserve">ляться, як дистальна ділянка вени набрякає, а проксимальна (ближче до серця) спустошується. У набряклій ділянці добре помітні стовщення, що відповідають розташуванню клапанів. Другим пальцем руки, залишаючи перший у тому ж положенні, проводять веною так, щоб змістити кров у напрямку до </w:t>
      </w:r>
      <w:r w:rsidRPr="004A72C5">
        <w:rPr>
          <w:rFonts w:ascii="Times New Roman" w:hAnsi="Times New Roman" w:cs="Times New Roman"/>
        </w:rPr>
        <w:lastRenderedPageBreak/>
        <w:t xml:space="preserve">зап’ястка. Ділянка вени між </w:t>
      </w:r>
      <w:r w:rsidRPr="004A72C5">
        <w:rPr>
          <w:rFonts w:ascii="Times New Roman" w:hAnsi="Times New Roman" w:cs="Times New Roman"/>
        </w:rPr>
        <w:br/>
        <w:t xml:space="preserve">першим і другим пальцями </w:t>
      </w:r>
      <w:proofErr w:type="spellStart"/>
      <w:r w:rsidRPr="004A72C5">
        <w:rPr>
          <w:rFonts w:ascii="Times New Roman" w:hAnsi="Times New Roman" w:cs="Times New Roman"/>
        </w:rPr>
        <w:t>спадається</w:t>
      </w:r>
      <w:proofErr w:type="spellEnd"/>
      <w:r w:rsidRPr="004A72C5">
        <w:rPr>
          <w:rFonts w:ascii="Times New Roman" w:hAnsi="Times New Roman" w:cs="Times New Roman"/>
        </w:rPr>
        <w:t xml:space="preserve">, оскільки кров до неї не надходить. Ділянка вени під другим пальцем ближче до зап’ястка розбухає і в ній можна розрізнити клапан. Знявши другий палець, можна побачити, що ділянка, яка </w:t>
      </w:r>
      <w:proofErr w:type="spellStart"/>
      <w:r w:rsidRPr="004A72C5">
        <w:rPr>
          <w:rFonts w:ascii="Times New Roman" w:hAnsi="Times New Roman" w:cs="Times New Roman"/>
        </w:rPr>
        <w:t>спалася</w:t>
      </w:r>
      <w:proofErr w:type="spellEnd"/>
      <w:r w:rsidRPr="004A72C5">
        <w:rPr>
          <w:rFonts w:ascii="Times New Roman" w:hAnsi="Times New Roman" w:cs="Times New Roman"/>
        </w:rPr>
        <w:t>, швидко заповнюється кров’ю, що прямує від зап’ястка до плеча.</w:t>
      </w:r>
    </w:p>
    <w:p w14:paraId="3584E8C8" w14:textId="77777777"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i/>
          <w:spacing w:val="-4"/>
        </w:rPr>
        <w:t>Результати роботи та їхнє оформлення</w:t>
      </w:r>
      <w:r w:rsidRPr="004A72C5">
        <w:rPr>
          <w:rFonts w:ascii="Times New Roman" w:hAnsi="Times New Roman" w:cs="Times New Roman"/>
          <w:spacing w:val="-4"/>
        </w:rPr>
        <w:t>. Відзначте напрямок кровотоку венами і роль</w:t>
      </w:r>
      <w:r w:rsidRPr="004A72C5">
        <w:rPr>
          <w:rFonts w:ascii="Times New Roman" w:hAnsi="Times New Roman" w:cs="Times New Roman"/>
        </w:rPr>
        <w:t xml:space="preserve"> клапанів. Замалюйте схему експерименту, відмітивши хрестиком місця перетину судини, стрілкою — напрямок кровотоку після </w:t>
      </w:r>
      <w:proofErr w:type="spellStart"/>
      <w:r w:rsidRPr="004A72C5">
        <w:rPr>
          <w:rFonts w:ascii="Times New Roman" w:hAnsi="Times New Roman" w:cs="Times New Roman"/>
        </w:rPr>
        <w:t>перетиснення</w:t>
      </w:r>
      <w:proofErr w:type="spellEnd"/>
      <w:r w:rsidRPr="004A72C5">
        <w:rPr>
          <w:rFonts w:ascii="Times New Roman" w:hAnsi="Times New Roman" w:cs="Times New Roman"/>
        </w:rPr>
        <w:t>.</w:t>
      </w:r>
    </w:p>
    <w:p w14:paraId="46E322F6" w14:textId="77777777" w:rsidR="004A72C5" w:rsidRPr="004A72C5" w:rsidRDefault="004A72C5" w:rsidP="004A72C5">
      <w:pPr>
        <w:jc w:val="both"/>
        <w:rPr>
          <w:rFonts w:ascii="Times New Roman" w:hAnsi="Times New Roman" w:cs="Times New Roman"/>
        </w:rPr>
      </w:pPr>
    </w:p>
    <w:p w14:paraId="12C11D33" w14:textId="77777777" w:rsidR="004A72C5" w:rsidRPr="004A72C5" w:rsidRDefault="004A72C5" w:rsidP="004A72C5">
      <w:pPr>
        <w:jc w:val="both"/>
        <w:rPr>
          <w:rFonts w:ascii="Times New Roman" w:hAnsi="Times New Roman" w:cs="Times New Roman"/>
        </w:rPr>
      </w:pPr>
    </w:p>
    <w:p w14:paraId="1589DB3D" w14:textId="77777777" w:rsidR="004A72C5" w:rsidRPr="004A72C5" w:rsidRDefault="004A72C5" w:rsidP="004A72C5">
      <w:pPr>
        <w:jc w:val="both"/>
        <w:rPr>
          <w:rFonts w:ascii="Times New Roman" w:hAnsi="Times New Roman" w:cs="Times New Roman"/>
          <w:b/>
        </w:rPr>
      </w:pPr>
      <w:r w:rsidRPr="004A72C5">
        <w:rPr>
          <w:rFonts w:ascii="Times New Roman" w:hAnsi="Times New Roman" w:cs="Times New Roman"/>
          <w:b/>
        </w:rPr>
        <w:t>Завдання 4. Питання для усного контролю.</w:t>
      </w:r>
    </w:p>
    <w:p w14:paraId="64AC5EFE" w14:textId="77777777" w:rsidR="004A72C5" w:rsidRPr="004A72C5" w:rsidRDefault="004A72C5" w:rsidP="004A72C5">
      <w:pPr>
        <w:jc w:val="both"/>
        <w:rPr>
          <w:rFonts w:ascii="Times New Roman" w:hAnsi="Times New Roman" w:cs="Times New Roman"/>
          <w:b/>
        </w:rPr>
      </w:pPr>
    </w:p>
    <w:p w14:paraId="43C51A14" w14:textId="77777777" w:rsidR="004A72C5" w:rsidRPr="004A72C5" w:rsidRDefault="004A72C5" w:rsidP="004A72C5">
      <w:pPr>
        <w:spacing w:after="120"/>
        <w:jc w:val="both"/>
        <w:rPr>
          <w:rFonts w:ascii="Times New Roman" w:hAnsi="Times New Roman" w:cs="Times New Roman"/>
        </w:rPr>
      </w:pPr>
      <w:r w:rsidRPr="004A72C5">
        <w:rPr>
          <w:rFonts w:ascii="Times New Roman" w:hAnsi="Times New Roman" w:cs="Times New Roman"/>
          <w:spacing w:val="-4"/>
        </w:rPr>
        <w:t xml:space="preserve">1. Фізіологічні особливості </w:t>
      </w:r>
      <w:proofErr w:type="spellStart"/>
      <w:r w:rsidRPr="004A72C5">
        <w:rPr>
          <w:rFonts w:ascii="Times New Roman" w:hAnsi="Times New Roman" w:cs="Times New Roman"/>
          <w:spacing w:val="-4"/>
        </w:rPr>
        <w:t>регіонарного</w:t>
      </w:r>
      <w:proofErr w:type="spellEnd"/>
      <w:r w:rsidRPr="004A72C5">
        <w:rPr>
          <w:rFonts w:ascii="Times New Roman" w:hAnsi="Times New Roman" w:cs="Times New Roman"/>
          <w:spacing w:val="-4"/>
        </w:rPr>
        <w:t xml:space="preserve"> кровообігу: а) легеневого; б) коронарного; в) моз</w:t>
      </w:r>
      <w:r w:rsidRPr="004A72C5">
        <w:rPr>
          <w:rFonts w:ascii="Times New Roman" w:hAnsi="Times New Roman" w:cs="Times New Roman"/>
          <w:spacing w:val="-4"/>
        </w:rPr>
        <w:softHyphen/>
      </w:r>
      <w:r w:rsidRPr="004A72C5">
        <w:rPr>
          <w:rFonts w:ascii="Times New Roman" w:hAnsi="Times New Roman" w:cs="Times New Roman"/>
        </w:rPr>
        <w:t>кового; г) печінкового; д) ниркового.</w:t>
      </w:r>
    </w:p>
    <w:p w14:paraId="7B864901" w14:textId="77777777" w:rsidR="004A72C5" w:rsidRPr="004A72C5" w:rsidRDefault="004A72C5" w:rsidP="004A72C5">
      <w:pPr>
        <w:spacing w:after="120"/>
        <w:jc w:val="both"/>
        <w:rPr>
          <w:rFonts w:ascii="Times New Roman" w:hAnsi="Times New Roman" w:cs="Times New Roman"/>
        </w:rPr>
      </w:pPr>
      <w:r w:rsidRPr="004A72C5">
        <w:rPr>
          <w:rFonts w:ascii="Times New Roman" w:hAnsi="Times New Roman" w:cs="Times New Roman"/>
        </w:rPr>
        <w:t>2. Артеріальний і венозний пульс, основні характеристики. Сфігмограма. Флебограма.</w:t>
      </w:r>
    </w:p>
    <w:p w14:paraId="69ABA019" w14:textId="77777777" w:rsidR="004A72C5" w:rsidRPr="004A72C5" w:rsidRDefault="004A72C5" w:rsidP="004A72C5">
      <w:pPr>
        <w:spacing w:after="120"/>
        <w:jc w:val="both"/>
        <w:rPr>
          <w:rFonts w:ascii="Times New Roman" w:hAnsi="Times New Roman" w:cs="Times New Roman"/>
          <w:spacing w:val="-4"/>
        </w:rPr>
      </w:pPr>
      <w:r w:rsidRPr="004A72C5">
        <w:rPr>
          <w:rFonts w:ascii="Times New Roman" w:hAnsi="Times New Roman" w:cs="Times New Roman"/>
          <w:spacing w:val="-4"/>
        </w:rPr>
        <w:t xml:space="preserve">3. Мікроциркуляція. </w:t>
      </w:r>
      <w:proofErr w:type="spellStart"/>
      <w:r w:rsidRPr="004A72C5">
        <w:rPr>
          <w:rFonts w:ascii="Times New Roman" w:hAnsi="Times New Roman" w:cs="Times New Roman"/>
          <w:spacing w:val="-4"/>
        </w:rPr>
        <w:t>Морфофункціональна</w:t>
      </w:r>
      <w:proofErr w:type="spellEnd"/>
      <w:r w:rsidRPr="004A72C5">
        <w:rPr>
          <w:rFonts w:ascii="Times New Roman" w:hAnsi="Times New Roman" w:cs="Times New Roman"/>
          <w:spacing w:val="-4"/>
        </w:rPr>
        <w:t xml:space="preserve"> характеристика судин </w:t>
      </w:r>
      <w:proofErr w:type="spellStart"/>
      <w:r w:rsidRPr="004A72C5">
        <w:rPr>
          <w:rFonts w:ascii="Times New Roman" w:hAnsi="Times New Roman" w:cs="Times New Roman"/>
          <w:spacing w:val="-4"/>
        </w:rPr>
        <w:t>мікроциркуляторного</w:t>
      </w:r>
      <w:proofErr w:type="spellEnd"/>
      <w:r w:rsidRPr="004A72C5">
        <w:rPr>
          <w:rFonts w:ascii="Times New Roman" w:hAnsi="Times New Roman" w:cs="Times New Roman"/>
          <w:spacing w:val="-4"/>
        </w:rPr>
        <w:t xml:space="preserve"> русла.</w:t>
      </w:r>
    </w:p>
    <w:p w14:paraId="7829DF48" w14:textId="77777777" w:rsidR="004A72C5" w:rsidRPr="004A72C5" w:rsidRDefault="004A72C5" w:rsidP="004A72C5">
      <w:pPr>
        <w:spacing w:after="120"/>
        <w:jc w:val="both"/>
        <w:rPr>
          <w:rFonts w:ascii="Times New Roman" w:hAnsi="Times New Roman" w:cs="Times New Roman"/>
        </w:rPr>
      </w:pPr>
      <w:r w:rsidRPr="004A72C5">
        <w:rPr>
          <w:rFonts w:ascii="Times New Roman" w:hAnsi="Times New Roman" w:cs="Times New Roman"/>
        </w:rPr>
        <w:t>4. Рух крові у капілярах, його особливості, кров’яний тиск у капілярах.</w:t>
      </w:r>
    </w:p>
    <w:p w14:paraId="7967C530" w14:textId="77777777" w:rsidR="004A72C5" w:rsidRPr="004A72C5" w:rsidRDefault="004A72C5" w:rsidP="004A72C5">
      <w:pPr>
        <w:spacing w:after="120"/>
        <w:jc w:val="both"/>
        <w:rPr>
          <w:rFonts w:ascii="Times New Roman" w:hAnsi="Times New Roman" w:cs="Times New Roman"/>
        </w:rPr>
      </w:pPr>
      <w:r w:rsidRPr="004A72C5">
        <w:rPr>
          <w:rFonts w:ascii="Times New Roman" w:hAnsi="Times New Roman" w:cs="Times New Roman"/>
        </w:rPr>
        <w:t>5. Фізіологічна характеристика ємнісних судин. Депо крові, його відносність.</w:t>
      </w:r>
    </w:p>
    <w:p w14:paraId="1D04C258" w14:textId="77777777" w:rsidR="004A72C5" w:rsidRPr="004A72C5" w:rsidRDefault="004A72C5" w:rsidP="004A72C5">
      <w:pPr>
        <w:spacing w:after="120"/>
        <w:jc w:val="both"/>
        <w:rPr>
          <w:rFonts w:ascii="Times New Roman" w:hAnsi="Times New Roman" w:cs="Times New Roman"/>
        </w:rPr>
      </w:pPr>
      <w:r w:rsidRPr="004A72C5">
        <w:rPr>
          <w:rFonts w:ascii="Times New Roman" w:hAnsi="Times New Roman" w:cs="Times New Roman"/>
        </w:rPr>
        <w:t>6. Фактори, що забезпечують рух крові судинами. Особливості руху крові венами.</w:t>
      </w:r>
    </w:p>
    <w:p w14:paraId="5AA05FD7" w14:textId="77777777" w:rsidR="004A72C5" w:rsidRPr="004A72C5" w:rsidRDefault="004A72C5" w:rsidP="004A72C5">
      <w:pPr>
        <w:spacing w:after="120"/>
        <w:jc w:val="both"/>
        <w:rPr>
          <w:rFonts w:ascii="Times New Roman" w:hAnsi="Times New Roman" w:cs="Times New Roman"/>
        </w:rPr>
      </w:pPr>
      <w:r w:rsidRPr="004A72C5">
        <w:rPr>
          <w:rFonts w:ascii="Times New Roman" w:hAnsi="Times New Roman" w:cs="Times New Roman"/>
        </w:rPr>
        <w:t>7. Венозне повернення крові до серця.</w:t>
      </w:r>
    </w:p>
    <w:p w14:paraId="5589ABF2" w14:textId="77777777" w:rsidR="004A72C5" w:rsidRPr="004A72C5" w:rsidRDefault="004A72C5" w:rsidP="004A72C5">
      <w:pPr>
        <w:spacing w:after="120"/>
        <w:jc w:val="both"/>
        <w:rPr>
          <w:rFonts w:ascii="Times New Roman" w:hAnsi="Times New Roman" w:cs="Times New Roman"/>
        </w:rPr>
      </w:pPr>
      <w:r w:rsidRPr="004A72C5">
        <w:rPr>
          <w:rFonts w:ascii="Times New Roman" w:hAnsi="Times New Roman" w:cs="Times New Roman"/>
        </w:rPr>
        <w:t>8. Кровообіг плода. Зміни кровообігу після народження.</w:t>
      </w:r>
    </w:p>
    <w:p w14:paraId="1D9651E3" w14:textId="77777777" w:rsidR="004A72C5" w:rsidRPr="004A72C5" w:rsidRDefault="004A72C5" w:rsidP="004A72C5">
      <w:pPr>
        <w:spacing w:after="120"/>
        <w:jc w:val="both"/>
        <w:rPr>
          <w:rFonts w:ascii="Times New Roman" w:hAnsi="Times New Roman" w:cs="Times New Roman"/>
        </w:rPr>
      </w:pPr>
      <w:r w:rsidRPr="004A72C5">
        <w:rPr>
          <w:rFonts w:ascii="Times New Roman" w:hAnsi="Times New Roman" w:cs="Times New Roman"/>
        </w:rPr>
        <w:t>9. Вікові особливості кровообігу і його регуляції.</w:t>
      </w:r>
    </w:p>
    <w:p w14:paraId="2AD02551" w14:textId="77777777" w:rsidR="004A72C5" w:rsidRPr="004A72C5" w:rsidRDefault="004A72C5" w:rsidP="004A72C5">
      <w:pPr>
        <w:spacing w:after="120"/>
        <w:jc w:val="both"/>
        <w:rPr>
          <w:rFonts w:ascii="Times New Roman" w:hAnsi="Times New Roman" w:cs="Times New Roman"/>
        </w:rPr>
      </w:pPr>
      <w:r w:rsidRPr="004A72C5">
        <w:rPr>
          <w:rFonts w:ascii="Times New Roman" w:hAnsi="Times New Roman" w:cs="Times New Roman"/>
        </w:rPr>
        <w:t>10. Лімфа, її склад.</w:t>
      </w:r>
    </w:p>
    <w:p w14:paraId="0E346294" w14:textId="77777777" w:rsidR="004A72C5" w:rsidRPr="004A72C5" w:rsidRDefault="004A72C5" w:rsidP="004A72C5">
      <w:pPr>
        <w:spacing w:after="120"/>
        <w:jc w:val="both"/>
        <w:rPr>
          <w:rFonts w:ascii="Times New Roman" w:hAnsi="Times New Roman" w:cs="Times New Roman"/>
        </w:rPr>
      </w:pPr>
      <w:r w:rsidRPr="004A72C5">
        <w:rPr>
          <w:rFonts w:ascii="Times New Roman" w:hAnsi="Times New Roman" w:cs="Times New Roman"/>
        </w:rPr>
        <w:t>11. Функції лімфи, її кількість в організмі.</w:t>
      </w:r>
    </w:p>
    <w:p w14:paraId="0AB68C8E" w14:textId="77777777" w:rsidR="004A72C5" w:rsidRPr="004A72C5" w:rsidRDefault="004A72C5" w:rsidP="004A72C5">
      <w:pPr>
        <w:spacing w:after="120"/>
        <w:jc w:val="both"/>
        <w:rPr>
          <w:rFonts w:ascii="Times New Roman" w:hAnsi="Times New Roman" w:cs="Times New Roman"/>
        </w:rPr>
      </w:pPr>
      <w:r w:rsidRPr="004A72C5">
        <w:rPr>
          <w:rFonts w:ascii="Times New Roman" w:hAnsi="Times New Roman" w:cs="Times New Roman"/>
        </w:rPr>
        <w:t xml:space="preserve">12. </w:t>
      </w:r>
      <w:proofErr w:type="spellStart"/>
      <w:r w:rsidRPr="004A72C5">
        <w:rPr>
          <w:rFonts w:ascii="Times New Roman" w:hAnsi="Times New Roman" w:cs="Times New Roman"/>
        </w:rPr>
        <w:t>Лімфоцитарна</w:t>
      </w:r>
      <w:proofErr w:type="spellEnd"/>
      <w:r w:rsidRPr="004A72C5">
        <w:rPr>
          <w:rFonts w:ascii="Times New Roman" w:hAnsi="Times New Roman" w:cs="Times New Roman"/>
        </w:rPr>
        <w:t xml:space="preserve"> формула, значення її для діагностики.</w:t>
      </w:r>
    </w:p>
    <w:p w14:paraId="183ACD53" w14:textId="77777777" w:rsidR="004A72C5" w:rsidRPr="004A72C5" w:rsidRDefault="004A72C5" w:rsidP="004A72C5">
      <w:pPr>
        <w:spacing w:after="120"/>
        <w:jc w:val="both"/>
        <w:rPr>
          <w:rFonts w:ascii="Times New Roman" w:hAnsi="Times New Roman" w:cs="Times New Roman"/>
        </w:rPr>
      </w:pPr>
      <w:r w:rsidRPr="004A72C5">
        <w:rPr>
          <w:rFonts w:ascii="Times New Roman" w:hAnsi="Times New Roman" w:cs="Times New Roman"/>
        </w:rPr>
        <w:t>13. Механізми утворення лімфи.</w:t>
      </w:r>
    </w:p>
    <w:p w14:paraId="22E3A34C"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14. Рух лімфи лімфатичними судинами.</w:t>
      </w:r>
    </w:p>
    <w:p w14:paraId="11FC72A7" w14:textId="77777777" w:rsidR="004A72C5" w:rsidRDefault="004A72C5" w:rsidP="004A72C5">
      <w:pPr>
        <w:ind w:firstLine="454"/>
      </w:pPr>
    </w:p>
    <w:p w14:paraId="6A46C8C1" w14:textId="6693D5D6" w:rsidR="006078A1" w:rsidRDefault="006078A1" w:rsidP="006078A1">
      <w:r>
        <w:rPr>
          <w:noProof/>
        </w:rPr>
        <w:lastRenderedPageBreak/>
        <w:drawing>
          <wp:inline distT="0" distB="0" distL="0" distR="0" wp14:anchorId="4F72B7BA" wp14:editId="109CB336">
            <wp:extent cx="5937885" cy="6968490"/>
            <wp:effectExtent l="0" t="0" r="5715" b="3810"/>
            <wp:docPr id="556718536" name="Рисунок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5937885" cy="6968490"/>
                    </a:xfrm>
                    <a:prstGeom prst="rect">
                      <a:avLst/>
                    </a:prstGeom>
                    <a:noFill/>
                  </pic:spPr>
                </pic:pic>
              </a:graphicData>
            </a:graphic>
          </wp:inline>
        </w:drawing>
      </w:r>
    </w:p>
    <w:p w14:paraId="1BBC6E70" w14:textId="77777777" w:rsidR="006078A1" w:rsidRDefault="006078A1" w:rsidP="004A72C5">
      <w:pPr>
        <w:ind w:firstLine="454"/>
      </w:pPr>
    </w:p>
    <w:p w14:paraId="1CC7348E" w14:textId="77777777" w:rsidR="004A72C5" w:rsidRDefault="004A72C5" w:rsidP="004A72C5">
      <w:pPr>
        <w:pStyle w:val="a3"/>
        <w:tabs>
          <w:tab w:val="left" w:pos="1316"/>
        </w:tabs>
        <w:ind w:left="0" w:firstLine="454"/>
        <w:jc w:val="center"/>
      </w:pPr>
    </w:p>
    <w:p w14:paraId="2EA91F12" w14:textId="6AD3297B" w:rsidR="000C3CD0" w:rsidRPr="00F61C81" w:rsidRDefault="004A72C5" w:rsidP="00C7274D">
      <w:pPr>
        <w:widowControl/>
        <w:tabs>
          <w:tab w:val="left" w:pos="284"/>
        </w:tabs>
        <w:jc w:val="center"/>
        <w:rPr>
          <w:rFonts w:ascii="Times New Roman" w:eastAsia="Calibri" w:hAnsi="Times New Roman" w:cs="Times New Roman"/>
          <w:b/>
          <w:iCs/>
          <w:color w:val="auto"/>
        </w:rPr>
      </w:pPr>
      <w:r>
        <w:rPr>
          <w:rFonts w:ascii="Times New Roman" w:eastAsia="Calibri" w:hAnsi="Times New Roman" w:cs="Times New Roman"/>
          <w:b/>
          <w:iCs/>
          <w:color w:val="auto"/>
        </w:rPr>
        <w:t>Практичне заняття 31</w:t>
      </w:r>
    </w:p>
    <w:p w14:paraId="5B4D0F67" w14:textId="5AD9643B" w:rsidR="000C3CD0" w:rsidRPr="003D1B0A" w:rsidRDefault="003D1B0A" w:rsidP="003D1B0A">
      <w:pPr>
        <w:widowControl/>
        <w:tabs>
          <w:tab w:val="left" w:pos="284"/>
        </w:tabs>
        <w:rPr>
          <w:rFonts w:ascii="Times New Roman" w:eastAsia="Calibri" w:hAnsi="Times New Roman" w:cs="Times New Roman"/>
          <w:b/>
          <w:bCs/>
          <w:iCs/>
          <w:color w:val="000000" w:themeColor="text1"/>
        </w:rPr>
      </w:pPr>
      <w:r w:rsidRPr="003D1B0A">
        <w:rPr>
          <w:rFonts w:ascii="Times New Roman" w:eastAsia="Times New Roman" w:hAnsi="Times New Roman"/>
          <w:color w:val="000000" w:themeColor="text1"/>
          <w:lang w:eastAsia="zh-CN"/>
        </w:rPr>
        <w:t xml:space="preserve">Тема 31. </w:t>
      </w:r>
      <w:r w:rsidRPr="003D1B0A">
        <w:rPr>
          <w:rFonts w:ascii="Times New Roman" w:eastAsia="Times New Roman" w:hAnsi="Times New Roman"/>
          <w:b/>
          <w:bCs/>
          <w:color w:val="000000" w:themeColor="text1"/>
          <w:lang w:eastAsia="zh-CN"/>
        </w:rPr>
        <w:t>Підбиття підсумків щодо опанування практичними навичками з розділу 3</w:t>
      </w:r>
    </w:p>
    <w:p w14:paraId="356AF7FD" w14:textId="77777777" w:rsidR="001249EA" w:rsidRPr="003D1B0A" w:rsidRDefault="001249EA" w:rsidP="003D1B0A">
      <w:pPr>
        <w:widowControl/>
        <w:tabs>
          <w:tab w:val="left" w:pos="284"/>
        </w:tabs>
        <w:rPr>
          <w:rFonts w:ascii="Times New Roman" w:eastAsia="Calibri" w:hAnsi="Times New Roman" w:cs="Times New Roman"/>
          <w:b/>
          <w:iCs/>
          <w:color w:val="000000" w:themeColor="text1"/>
        </w:rPr>
      </w:pPr>
    </w:p>
    <w:p w14:paraId="5D02318D" w14:textId="77777777" w:rsidR="005C7189" w:rsidRDefault="005C7189" w:rsidP="005C7189">
      <w:pPr>
        <w:widowControl/>
        <w:tabs>
          <w:tab w:val="left" w:pos="284"/>
        </w:tabs>
        <w:jc w:val="both"/>
        <w:rPr>
          <w:rFonts w:ascii="Times New Roman" w:eastAsia="Calibri" w:hAnsi="Times New Roman" w:cs="Times New Roman"/>
          <w:color w:val="auto"/>
          <w:lang w:bidi="ar-SA"/>
        </w:rPr>
      </w:pPr>
      <w:r>
        <w:rPr>
          <w:rFonts w:ascii="Times New Roman" w:eastAsia="Calibri" w:hAnsi="Times New Roman" w:cs="Times New Roman"/>
          <w:b/>
          <w:bCs/>
          <w:color w:val="auto"/>
        </w:rPr>
        <w:t xml:space="preserve">Мета: </w:t>
      </w:r>
      <w:r>
        <w:rPr>
          <w:rFonts w:ascii="Times New Roman" w:eastAsia="Calibri" w:hAnsi="Times New Roman" w:cs="Times New Roman"/>
          <w:color w:val="auto"/>
        </w:rPr>
        <w:t xml:space="preserve">сформувати чітке уявлення про </w:t>
      </w:r>
      <w:r>
        <w:rPr>
          <w:rFonts w:ascii="Times New Roman" w:eastAsia="Calibri" w:hAnsi="Times New Roman" w:cs="Times New Roman"/>
          <w:color w:val="auto"/>
          <w:lang w:bidi="ar-SA"/>
        </w:rPr>
        <w:t xml:space="preserve">основні поняття </w:t>
      </w:r>
      <w:r>
        <w:rPr>
          <w:rFonts w:ascii="Times New Roman" w:eastAsia="Calibri" w:hAnsi="Times New Roman" w:cs="Times New Roman"/>
          <w:color w:val="auto"/>
        </w:rPr>
        <w:t>електрокардіографії й уміння її аналізувати необхідне для оцінки стану міокарда під час діагностики різних захворювань серцевого м’яза.</w:t>
      </w:r>
    </w:p>
    <w:p w14:paraId="3833D15B" w14:textId="77777777" w:rsidR="005C7189" w:rsidRDefault="005C7189" w:rsidP="005C7189">
      <w:pPr>
        <w:widowControl/>
        <w:tabs>
          <w:tab w:val="left" w:pos="284"/>
        </w:tabs>
        <w:jc w:val="both"/>
        <w:rPr>
          <w:rFonts w:ascii="Times New Roman" w:eastAsia="Calibri" w:hAnsi="Times New Roman" w:cs="Times New Roman"/>
          <w:color w:val="auto"/>
          <w:lang w:bidi="ar-SA"/>
        </w:rPr>
      </w:pPr>
      <w:r>
        <w:rPr>
          <w:rFonts w:ascii="Times New Roman" w:eastAsia="Calibri" w:hAnsi="Times New Roman" w:cs="Times New Roman"/>
          <w:b/>
          <w:bCs/>
          <w:color w:val="auto"/>
        </w:rPr>
        <w:t xml:space="preserve">Основні поняття: </w:t>
      </w:r>
    </w:p>
    <w:p w14:paraId="36F34F73"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Поширення збудження від водія ритму по провідній системі серця і в самій серцевому м'язі супроводжується виникненням на поверхні клітин негативного потенціалу. У зв'язку з цим спостерігається синхронний розряд великої кількості порушених одиниць, їх сумарний </w:t>
      </w:r>
      <w:r>
        <w:rPr>
          <w:rFonts w:ascii="Times New Roman" w:eastAsia="Calibri" w:hAnsi="Times New Roman" w:cs="Times New Roman"/>
          <w:color w:val="auto"/>
        </w:rPr>
        <w:lastRenderedPageBreak/>
        <w:t xml:space="preserve">потенціал настільки великий, що може реєструватися далеко за межами серця на поверхні тіла. Електрична хвиля, яка реєструється при цьому, має складний характер і характеризує виникнення в міокарді деполяризації і </w:t>
      </w:r>
      <w:proofErr w:type="spellStart"/>
      <w:r>
        <w:rPr>
          <w:rFonts w:ascii="Times New Roman" w:eastAsia="Calibri" w:hAnsi="Times New Roman" w:cs="Times New Roman"/>
          <w:color w:val="auto"/>
        </w:rPr>
        <w:t>реполяризації</w:t>
      </w:r>
      <w:proofErr w:type="spellEnd"/>
      <w:r>
        <w:rPr>
          <w:rFonts w:ascii="Times New Roman" w:eastAsia="Calibri" w:hAnsi="Times New Roman" w:cs="Times New Roman"/>
          <w:color w:val="auto"/>
        </w:rPr>
        <w:t xml:space="preserve">, а не його скорочення. </w:t>
      </w:r>
      <w:r>
        <w:rPr>
          <w:rFonts w:ascii="Times New Roman" w:eastAsia="Calibri" w:hAnsi="Times New Roman" w:cs="Times New Roman"/>
          <w:i/>
          <w:iCs/>
          <w:color w:val="auto"/>
        </w:rPr>
        <w:t>Електрокардіографія</w:t>
      </w:r>
      <w:r>
        <w:rPr>
          <w:rFonts w:ascii="Times New Roman" w:eastAsia="Calibri" w:hAnsi="Times New Roman" w:cs="Times New Roman"/>
          <w:color w:val="auto"/>
        </w:rPr>
        <w:t xml:space="preserve"> - метод графічної реєстрації коливань різниці потенціалів, що виникають на поверхні збудливої тканини або середовища навколо серця при поширенні хвилі збудження по серцю. </w:t>
      </w:r>
    </w:p>
    <w:p w14:paraId="2F3BBBE1"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i/>
          <w:iCs/>
          <w:color w:val="auto"/>
        </w:rPr>
        <w:t>Електрокардіограма</w:t>
      </w:r>
      <w:r>
        <w:rPr>
          <w:rFonts w:ascii="Times New Roman" w:eastAsia="Calibri" w:hAnsi="Times New Roman" w:cs="Times New Roman"/>
          <w:color w:val="auto"/>
        </w:rPr>
        <w:t xml:space="preserve"> (ЕКГ) - проекція динаміки сумарного </w:t>
      </w:r>
      <w:proofErr w:type="spellStart"/>
      <w:r>
        <w:rPr>
          <w:rFonts w:ascii="Times New Roman" w:eastAsia="Calibri" w:hAnsi="Times New Roman" w:cs="Times New Roman"/>
          <w:color w:val="auto"/>
        </w:rPr>
        <w:t>вектора</w:t>
      </w:r>
      <w:proofErr w:type="spellEnd"/>
      <w:r>
        <w:rPr>
          <w:rFonts w:ascii="Times New Roman" w:eastAsia="Calibri" w:hAnsi="Times New Roman" w:cs="Times New Roman"/>
          <w:color w:val="auto"/>
        </w:rPr>
        <w:t xml:space="preserve"> порушення протягом серцевого циклу на вісь відведення. При реєстрації ЕКГ використовують два електроди, з'єднаних відповідно з позитивним полюсом гальванометра (позитивний або активний електрод) і негативним полюсом (негативний електрод). Точка поверхні тіла, на яку накладають електрод, називається позицією електрода. </w:t>
      </w:r>
    </w:p>
    <w:p w14:paraId="21A37D0F"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i/>
          <w:iCs/>
          <w:color w:val="auto"/>
        </w:rPr>
        <w:t>Відведення</w:t>
      </w:r>
      <w:r>
        <w:rPr>
          <w:rFonts w:ascii="Times New Roman" w:eastAsia="Calibri" w:hAnsi="Times New Roman" w:cs="Times New Roman"/>
          <w:color w:val="auto"/>
        </w:rPr>
        <w:t xml:space="preserve"> - це спосіб виявлення різниці потенціалів між двома ділянками тіла. ЕКГ-відведення бувають двополюсними і однополюсними. </w:t>
      </w:r>
      <w:proofErr w:type="spellStart"/>
      <w:r>
        <w:rPr>
          <w:rFonts w:ascii="Times New Roman" w:eastAsia="Calibri" w:hAnsi="Times New Roman" w:cs="Times New Roman"/>
          <w:color w:val="auto"/>
        </w:rPr>
        <w:t>Двуполюсні</w:t>
      </w:r>
      <w:proofErr w:type="spellEnd"/>
      <w:r>
        <w:rPr>
          <w:rFonts w:ascii="Times New Roman" w:eastAsia="Calibri" w:hAnsi="Times New Roman" w:cs="Times New Roman"/>
          <w:color w:val="auto"/>
        </w:rPr>
        <w:t xml:space="preserve"> реєструють різницю потенціалів між двома точками тіла, однополюсні - відображають різницю потенціалів якоїсь ділянки тіла і потенціалу, постійного по величині, умовно прийнятого за нуль. Для утворення нульового потенціалу використовують об'єднаний електрод Вільсона (індиферентний), який утворюється при з'єднанні проводами трьох кінцівок - правої і лівої руки і лівої ноги. </w:t>
      </w:r>
    </w:p>
    <w:p w14:paraId="18016585"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Загальноприйнята система електрокардіографічних </w:t>
      </w:r>
      <w:proofErr w:type="spellStart"/>
      <w:r>
        <w:rPr>
          <w:rFonts w:ascii="Times New Roman" w:eastAsia="Calibri" w:hAnsi="Times New Roman" w:cs="Times New Roman"/>
          <w:color w:val="auto"/>
        </w:rPr>
        <w:t>відведень</w:t>
      </w:r>
      <w:proofErr w:type="spellEnd"/>
      <w:r>
        <w:rPr>
          <w:rFonts w:ascii="Times New Roman" w:eastAsia="Calibri" w:hAnsi="Times New Roman" w:cs="Times New Roman"/>
          <w:color w:val="auto"/>
        </w:rPr>
        <w:t xml:space="preserve"> включає: три стандартних (I, II, III), три однополюсних від кінцівок (</w:t>
      </w:r>
      <w:proofErr w:type="spellStart"/>
      <w:r>
        <w:rPr>
          <w:rFonts w:ascii="Times New Roman" w:eastAsia="Calibri" w:hAnsi="Times New Roman" w:cs="Times New Roman"/>
          <w:color w:val="auto"/>
        </w:rPr>
        <w:t>aVR</w:t>
      </w:r>
      <w:proofErr w:type="spellEnd"/>
      <w:r>
        <w:rPr>
          <w:rFonts w:ascii="Times New Roman" w:eastAsia="Calibri" w:hAnsi="Times New Roman" w:cs="Times New Roman"/>
          <w:color w:val="auto"/>
        </w:rPr>
        <w:t xml:space="preserve">, </w:t>
      </w:r>
      <w:proofErr w:type="spellStart"/>
      <w:r>
        <w:rPr>
          <w:rFonts w:ascii="Times New Roman" w:eastAsia="Calibri" w:hAnsi="Times New Roman" w:cs="Times New Roman"/>
          <w:color w:val="auto"/>
        </w:rPr>
        <w:t>aVL</w:t>
      </w:r>
      <w:proofErr w:type="spellEnd"/>
      <w:r>
        <w:rPr>
          <w:rFonts w:ascii="Times New Roman" w:eastAsia="Calibri" w:hAnsi="Times New Roman" w:cs="Times New Roman"/>
          <w:color w:val="auto"/>
        </w:rPr>
        <w:t xml:space="preserve">, </w:t>
      </w:r>
      <w:proofErr w:type="spellStart"/>
      <w:r>
        <w:rPr>
          <w:rFonts w:ascii="Times New Roman" w:eastAsia="Calibri" w:hAnsi="Times New Roman" w:cs="Times New Roman"/>
          <w:color w:val="auto"/>
        </w:rPr>
        <w:t>aVF</w:t>
      </w:r>
      <w:proofErr w:type="spellEnd"/>
      <w:r>
        <w:rPr>
          <w:rFonts w:ascii="Times New Roman" w:eastAsia="Calibri" w:hAnsi="Times New Roman" w:cs="Times New Roman"/>
          <w:color w:val="auto"/>
        </w:rPr>
        <w:t xml:space="preserve">), шість однополюсних грудних (V1-V6). Стандартні відведення від кінцівок - I відведення реєструє різницю потенціалів між правою рукою (негативний електрод) і </w:t>
      </w:r>
      <w:proofErr w:type="spellStart"/>
      <w:r>
        <w:rPr>
          <w:rFonts w:ascii="Times New Roman" w:eastAsia="Calibri" w:hAnsi="Times New Roman" w:cs="Times New Roman"/>
          <w:color w:val="auto"/>
        </w:rPr>
        <w:t>левої</w:t>
      </w:r>
      <w:proofErr w:type="spellEnd"/>
      <w:r>
        <w:rPr>
          <w:rFonts w:ascii="Times New Roman" w:eastAsia="Calibri" w:hAnsi="Times New Roman" w:cs="Times New Roman"/>
          <w:color w:val="auto"/>
        </w:rPr>
        <w:t xml:space="preserve"> рукою (позитивний електрод); II відведення реєструє різницю потенціалів між правою рукою (негативний електрод) і лівою ногою (позитивний електрод); III відведення реєструє різницю потенціалів між лівою ногою (позитивний електрод) і лівою рукою (негативний електрод). При записі посилених однополюсних </w:t>
      </w:r>
      <w:proofErr w:type="spellStart"/>
      <w:r>
        <w:rPr>
          <w:rFonts w:ascii="Times New Roman" w:eastAsia="Calibri" w:hAnsi="Times New Roman" w:cs="Times New Roman"/>
          <w:color w:val="auto"/>
        </w:rPr>
        <w:t>відведень</w:t>
      </w:r>
      <w:proofErr w:type="spellEnd"/>
      <w:r>
        <w:rPr>
          <w:rFonts w:ascii="Times New Roman" w:eastAsia="Calibri" w:hAnsi="Times New Roman" w:cs="Times New Roman"/>
          <w:color w:val="auto"/>
        </w:rPr>
        <w:t xml:space="preserve"> від кінцівок один електрод (індиферентний), потенціал якого близький до нуля, приєднують до негативному полюса гальванометра. Інший електрод - активний - розташовують на одній з кінцівок: </w:t>
      </w:r>
      <w:proofErr w:type="spellStart"/>
      <w:r>
        <w:rPr>
          <w:rFonts w:ascii="Times New Roman" w:eastAsia="Calibri" w:hAnsi="Times New Roman" w:cs="Times New Roman"/>
          <w:color w:val="auto"/>
        </w:rPr>
        <w:t>aVR</w:t>
      </w:r>
      <w:proofErr w:type="spellEnd"/>
      <w:r>
        <w:rPr>
          <w:rFonts w:ascii="Times New Roman" w:eastAsia="Calibri" w:hAnsi="Times New Roman" w:cs="Times New Roman"/>
          <w:color w:val="auto"/>
        </w:rPr>
        <w:t xml:space="preserve"> - посилене відведення від правої руки; </w:t>
      </w:r>
      <w:proofErr w:type="spellStart"/>
      <w:r>
        <w:rPr>
          <w:rFonts w:ascii="Times New Roman" w:eastAsia="Calibri" w:hAnsi="Times New Roman" w:cs="Times New Roman"/>
          <w:color w:val="auto"/>
        </w:rPr>
        <w:t>aVL</w:t>
      </w:r>
      <w:proofErr w:type="spellEnd"/>
      <w:r>
        <w:rPr>
          <w:rFonts w:ascii="Times New Roman" w:eastAsia="Calibri" w:hAnsi="Times New Roman" w:cs="Times New Roman"/>
          <w:color w:val="auto"/>
        </w:rPr>
        <w:t xml:space="preserve"> - посилене відведення від лівої руки; </w:t>
      </w:r>
      <w:proofErr w:type="spellStart"/>
      <w:r>
        <w:rPr>
          <w:rFonts w:ascii="Times New Roman" w:eastAsia="Calibri" w:hAnsi="Times New Roman" w:cs="Times New Roman"/>
          <w:color w:val="auto"/>
        </w:rPr>
        <w:t>aVF</w:t>
      </w:r>
      <w:proofErr w:type="spellEnd"/>
      <w:r>
        <w:rPr>
          <w:rFonts w:ascii="Times New Roman" w:eastAsia="Calibri" w:hAnsi="Times New Roman" w:cs="Times New Roman"/>
          <w:color w:val="auto"/>
        </w:rPr>
        <w:t xml:space="preserve"> - посилене відведення від лівої ноги. </w:t>
      </w:r>
    </w:p>
    <w:p w14:paraId="08A05438"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Всі, вищеназвані відведення, дають можливість реєструвати різницю потенціалів у фронтальній площині. Грудні відведення - є однополюсними; індиферентний (об'єднаний) електрод приєднують до негативного полюса гальванометра, а активний - поміщають в різні точки грудної клітини (вони позначаються арабськими цифрами) і з'єднують з позитивним полюсом гальванометра, реєструють 6 грудних </w:t>
      </w:r>
      <w:proofErr w:type="spellStart"/>
      <w:r>
        <w:rPr>
          <w:rFonts w:ascii="Times New Roman" w:eastAsia="Calibri" w:hAnsi="Times New Roman" w:cs="Times New Roman"/>
          <w:color w:val="auto"/>
        </w:rPr>
        <w:t>відведень</w:t>
      </w:r>
      <w:proofErr w:type="spellEnd"/>
      <w:r>
        <w:rPr>
          <w:rFonts w:ascii="Times New Roman" w:eastAsia="Calibri" w:hAnsi="Times New Roman" w:cs="Times New Roman"/>
          <w:color w:val="auto"/>
        </w:rPr>
        <w:t xml:space="preserve">: V1 - четверте </w:t>
      </w:r>
      <w:proofErr w:type="spellStart"/>
      <w:r>
        <w:rPr>
          <w:rFonts w:ascii="Times New Roman" w:eastAsia="Calibri" w:hAnsi="Times New Roman" w:cs="Times New Roman"/>
          <w:color w:val="auto"/>
        </w:rPr>
        <w:t>міжребер'ї</w:t>
      </w:r>
      <w:proofErr w:type="spellEnd"/>
      <w:r>
        <w:rPr>
          <w:rFonts w:ascii="Times New Roman" w:eastAsia="Calibri" w:hAnsi="Times New Roman" w:cs="Times New Roman"/>
          <w:color w:val="auto"/>
        </w:rPr>
        <w:t xml:space="preserve"> по правому краю грудини; V2 - четверте </w:t>
      </w:r>
      <w:proofErr w:type="spellStart"/>
      <w:r>
        <w:rPr>
          <w:rFonts w:ascii="Times New Roman" w:eastAsia="Calibri" w:hAnsi="Times New Roman" w:cs="Times New Roman"/>
          <w:color w:val="auto"/>
        </w:rPr>
        <w:t>міжребер'я</w:t>
      </w:r>
      <w:proofErr w:type="spellEnd"/>
      <w:r>
        <w:rPr>
          <w:rFonts w:ascii="Times New Roman" w:eastAsia="Calibri" w:hAnsi="Times New Roman" w:cs="Times New Roman"/>
          <w:color w:val="auto"/>
        </w:rPr>
        <w:t xml:space="preserve"> по лівому краю грудини; V3-між V2 і V4; V4 - у п'ятому </w:t>
      </w:r>
      <w:proofErr w:type="spellStart"/>
      <w:r>
        <w:rPr>
          <w:rFonts w:ascii="Times New Roman" w:eastAsia="Calibri" w:hAnsi="Times New Roman" w:cs="Times New Roman"/>
          <w:color w:val="auto"/>
        </w:rPr>
        <w:t>міжребер'ї</w:t>
      </w:r>
      <w:proofErr w:type="spellEnd"/>
      <w:r>
        <w:rPr>
          <w:rFonts w:ascii="Times New Roman" w:eastAsia="Calibri" w:hAnsi="Times New Roman" w:cs="Times New Roman"/>
          <w:color w:val="auto"/>
        </w:rPr>
        <w:t xml:space="preserve"> зліва по </w:t>
      </w:r>
      <w:proofErr w:type="spellStart"/>
      <w:r>
        <w:rPr>
          <w:rFonts w:ascii="Times New Roman" w:eastAsia="Calibri" w:hAnsi="Times New Roman" w:cs="Times New Roman"/>
          <w:color w:val="auto"/>
        </w:rPr>
        <w:t>среднеключичнойлінії</w:t>
      </w:r>
      <w:proofErr w:type="spellEnd"/>
      <w:r>
        <w:rPr>
          <w:rFonts w:ascii="Times New Roman" w:eastAsia="Calibri" w:hAnsi="Times New Roman" w:cs="Times New Roman"/>
          <w:color w:val="auto"/>
        </w:rPr>
        <w:t xml:space="preserve">; V5 - у п'ятому </w:t>
      </w:r>
      <w:proofErr w:type="spellStart"/>
      <w:r>
        <w:rPr>
          <w:rFonts w:ascii="Times New Roman" w:eastAsia="Calibri" w:hAnsi="Times New Roman" w:cs="Times New Roman"/>
          <w:color w:val="auto"/>
        </w:rPr>
        <w:t>міжребер'ї</w:t>
      </w:r>
      <w:proofErr w:type="spellEnd"/>
      <w:r>
        <w:rPr>
          <w:rFonts w:ascii="Times New Roman" w:eastAsia="Calibri" w:hAnsi="Times New Roman" w:cs="Times New Roman"/>
          <w:color w:val="auto"/>
        </w:rPr>
        <w:t xml:space="preserve"> зліва по лівій передній пахвовій лінії; V6 - у п'ятому </w:t>
      </w:r>
      <w:proofErr w:type="spellStart"/>
      <w:r>
        <w:rPr>
          <w:rFonts w:ascii="Times New Roman" w:eastAsia="Calibri" w:hAnsi="Times New Roman" w:cs="Times New Roman"/>
          <w:color w:val="auto"/>
        </w:rPr>
        <w:t>міжребер'ї</w:t>
      </w:r>
      <w:proofErr w:type="spellEnd"/>
      <w:r>
        <w:rPr>
          <w:rFonts w:ascii="Times New Roman" w:eastAsia="Calibri" w:hAnsi="Times New Roman" w:cs="Times New Roman"/>
          <w:color w:val="auto"/>
        </w:rPr>
        <w:t xml:space="preserve"> по лівій середній пахвовій лінії. Грудні відведення дозволяють реєструвати різницю потенціалів в горизонтальній площині. Іноді для більш ретельної діагностики патології серця використовують додаткові грудні відведення: V7 - на лівій задній пахвовій лінії на рівні п'ятого </w:t>
      </w:r>
      <w:proofErr w:type="spellStart"/>
      <w:r>
        <w:rPr>
          <w:rFonts w:ascii="Times New Roman" w:eastAsia="Calibri" w:hAnsi="Times New Roman" w:cs="Times New Roman"/>
          <w:color w:val="auto"/>
        </w:rPr>
        <w:t>міжребер'я</w:t>
      </w:r>
      <w:proofErr w:type="spellEnd"/>
      <w:r>
        <w:rPr>
          <w:rFonts w:ascii="Times New Roman" w:eastAsia="Calibri" w:hAnsi="Times New Roman" w:cs="Times New Roman"/>
          <w:color w:val="auto"/>
        </w:rPr>
        <w:t xml:space="preserve">; V8 - на лівій лопаткової лінії на рівні п'ятого </w:t>
      </w:r>
      <w:proofErr w:type="spellStart"/>
      <w:r>
        <w:rPr>
          <w:rFonts w:ascii="Times New Roman" w:eastAsia="Calibri" w:hAnsi="Times New Roman" w:cs="Times New Roman"/>
          <w:color w:val="auto"/>
        </w:rPr>
        <w:t>міжребер'я</w:t>
      </w:r>
      <w:proofErr w:type="spellEnd"/>
      <w:r>
        <w:rPr>
          <w:rFonts w:ascii="Times New Roman" w:eastAsia="Calibri" w:hAnsi="Times New Roman" w:cs="Times New Roman"/>
          <w:color w:val="auto"/>
        </w:rPr>
        <w:t xml:space="preserve">; V9 - на лівій </w:t>
      </w:r>
      <w:proofErr w:type="spellStart"/>
      <w:r>
        <w:rPr>
          <w:rFonts w:ascii="Times New Roman" w:eastAsia="Calibri" w:hAnsi="Times New Roman" w:cs="Times New Roman"/>
          <w:color w:val="auto"/>
        </w:rPr>
        <w:t>навколохребцеві</w:t>
      </w:r>
      <w:proofErr w:type="spellEnd"/>
      <w:r>
        <w:rPr>
          <w:rFonts w:ascii="Times New Roman" w:eastAsia="Calibri" w:hAnsi="Times New Roman" w:cs="Times New Roman"/>
          <w:color w:val="auto"/>
        </w:rPr>
        <w:t xml:space="preserve"> лінії на рівні п'ятого </w:t>
      </w:r>
      <w:proofErr w:type="spellStart"/>
      <w:r>
        <w:rPr>
          <w:rFonts w:ascii="Times New Roman" w:eastAsia="Calibri" w:hAnsi="Times New Roman" w:cs="Times New Roman"/>
          <w:color w:val="auto"/>
        </w:rPr>
        <w:t>міжребер'я</w:t>
      </w:r>
      <w:proofErr w:type="spellEnd"/>
      <w:r>
        <w:rPr>
          <w:rFonts w:ascii="Times New Roman" w:eastAsia="Calibri" w:hAnsi="Times New Roman" w:cs="Times New Roman"/>
          <w:color w:val="auto"/>
        </w:rPr>
        <w:t xml:space="preserve">. </w:t>
      </w:r>
    </w:p>
    <w:p w14:paraId="09CBA4F7"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ЕКГ - це періодично повторюється крива, яка відображає поширення процесу збудження серця в часі. Окремі її елементи - зубці, сегменти, інтервали та комплекси - мають відповідні позначення і кожен елемент ЕКГ має тимчасову (сегменти, інтервали, зубці, комплекси - в секундах) і висотну (зубці - в мм і </w:t>
      </w:r>
      <w:proofErr w:type="spellStart"/>
      <w:r>
        <w:rPr>
          <w:rFonts w:ascii="Times New Roman" w:eastAsia="Calibri" w:hAnsi="Times New Roman" w:cs="Times New Roman"/>
          <w:color w:val="auto"/>
        </w:rPr>
        <w:t>мВ</w:t>
      </w:r>
      <w:proofErr w:type="spellEnd"/>
      <w:r>
        <w:rPr>
          <w:rFonts w:ascii="Times New Roman" w:eastAsia="Calibri" w:hAnsi="Times New Roman" w:cs="Times New Roman"/>
          <w:color w:val="auto"/>
        </w:rPr>
        <w:t xml:space="preserve">) характеристику. </w:t>
      </w:r>
    </w:p>
    <w:p w14:paraId="6484492E"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Аналіз ЕКГ виробляють за такою схемою: </w:t>
      </w:r>
    </w:p>
    <w:p w14:paraId="41F8656B"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1. Визначають правильність серцевого ритму - діагноз нормального синусового ритму встановлюють на підставі таких критеріїв: наявність зубця Р синусового походження, який постійно знаходиться перед комплексом QRS, тривалість інтервалу PQ 0,12-0,20 </w:t>
      </w:r>
      <w:proofErr w:type="spellStart"/>
      <w:r>
        <w:rPr>
          <w:rFonts w:ascii="Times New Roman" w:eastAsia="Calibri" w:hAnsi="Times New Roman" w:cs="Times New Roman"/>
          <w:color w:val="auto"/>
        </w:rPr>
        <w:t>сек</w:t>
      </w:r>
      <w:proofErr w:type="spellEnd"/>
      <w:r>
        <w:rPr>
          <w:rFonts w:ascii="Times New Roman" w:eastAsia="Calibri" w:hAnsi="Times New Roman" w:cs="Times New Roman"/>
          <w:color w:val="auto"/>
        </w:rPr>
        <w:t xml:space="preserve">; постійна форма зубця Р у всіх </w:t>
      </w:r>
      <w:proofErr w:type="spellStart"/>
      <w:r>
        <w:rPr>
          <w:rFonts w:ascii="Times New Roman" w:eastAsia="Calibri" w:hAnsi="Times New Roman" w:cs="Times New Roman"/>
          <w:color w:val="auto"/>
        </w:rPr>
        <w:t>відведеннях</w:t>
      </w:r>
      <w:proofErr w:type="spellEnd"/>
      <w:r>
        <w:rPr>
          <w:rFonts w:ascii="Times New Roman" w:eastAsia="Calibri" w:hAnsi="Times New Roman" w:cs="Times New Roman"/>
          <w:color w:val="auto"/>
        </w:rPr>
        <w:t xml:space="preserve">; частота ритму 60-80 ударів на хвилину; постійний інтервал Р-Р-або RR. </w:t>
      </w:r>
    </w:p>
    <w:p w14:paraId="71578F70"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lastRenderedPageBreak/>
        <w:t xml:space="preserve">2. Визначення частоти серцевих скорочень - для цього встановлюють тривалість одного серцевого циклу (інтервал RR) і підраховують, скільки таких циклів міститься в одній хвилині. ЧСС = 60 с / інтервал RR (с) </w:t>
      </w:r>
    </w:p>
    <w:p w14:paraId="4726A629"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3. Вивчення тривалості окремих елементів ЕКГ: зубець Р - характеризує збудження передсердь, висхідна частина - правого, спадна - лівого передсердя (в нормі його тривалість від 0,07 до 0,11 с, амплітуда - від 0,12 до 0,16 </w:t>
      </w:r>
      <w:proofErr w:type="spellStart"/>
      <w:r>
        <w:rPr>
          <w:rFonts w:ascii="Times New Roman" w:eastAsia="Calibri" w:hAnsi="Times New Roman" w:cs="Times New Roman"/>
          <w:color w:val="auto"/>
        </w:rPr>
        <w:t>мВ</w:t>
      </w:r>
      <w:proofErr w:type="spellEnd"/>
      <w:r>
        <w:rPr>
          <w:rFonts w:ascii="Times New Roman" w:eastAsia="Calibri" w:hAnsi="Times New Roman" w:cs="Times New Roman"/>
          <w:color w:val="auto"/>
        </w:rPr>
        <w:t xml:space="preserve">), в III стандартному відведенні він може відсутнім, бути двофазним або негативним, в положеннях V1, V2 він позитивний, V3, V4 - поступово збільшується, в однополюсних </w:t>
      </w:r>
      <w:proofErr w:type="spellStart"/>
      <w:r>
        <w:rPr>
          <w:rFonts w:ascii="Times New Roman" w:eastAsia="Calibri" w:hAnsi="Times New Roman" w:cs="Times New Roman"/>
          <w:color w:val="auto"/>
        </w:rPr>
        <w:t>відведеннях</w:t>
      </w:r>
      <w:proofErr w:type="spellEnd"/>
      <w:r>
        <w:rPr>
          <w:rFonts w:ascii="Times New Roman" w:eastAsia="Calibri" w:hAnsi="Times New Roman" w:cs="Times New Roman"/>
          <w:color w:val="auto"/>
        </w:rPr>
        <w:t xml:space="preserve"> від кінцівок </w:t>
      </w:r>
      <w:proofErr w:type="spellStart"/>
      <w:r>
        <w:rPr>
          <w:rFonts w:ascii="Times New Roman" w:eastAsia="Calibri" w:hAnsi="Times New Roman" w:cs="Times New Roman"/>
          <w:color w:val="auto"/>
        </w:rPr>
        <w:t>aVR</w:t>
      </w:r>
      <w:proofErr w:type="spellEnd"/>
      <w:r>
        <w:rPr>
          <w:rFonts w:ascii="Times New Roman" w:eastAsia="Calibri" w:hAnsi="Times New Roman" w:cs="Times New Roman"/>
          <w:color w:val="auto"/>
        </w:rPr>
        <w:t xml:space="preserve"> - він негативний, а в </w:t>
      </w:r>
      <w:proofErr w:type="spellStart"/>
      <w:r>
        <w:rPr>
          <w:rFonts w:ascii="Times New Roman" w:eastAsia="Calibri" w:hAnsi="Times New Roman" w:cs="Times New Roman"/>
          <w:color w:val="auto"/>
        </w:rPr>
        <w:t>aVL</w:t>
      </w:r>
      <w:proofErr w:type="spellEnd"/>
      <w:r>
        <w:rPr>
          <w:rFonts w:ascii="Times New Roman" w:eastAsia="Calibri" w:hAnsi="Times New Roman" w:cs="Times New Roman"/>
          <w:color w:val="auto"/>
        </w:rPr>
        <w:t xml:space="preserve"> і </w:t>
      </w:r>
      <w:proofErr w:type="spellStart"/>
      <w:r>
        <w:rPr>
          <w:rFonts w:ascii="Times New Roman" w:eastAsia="Calibri" w:hAnsi="Times New Roman" w:cs="Times New Roman"/>
          <w:color w:val="auto"/>
        </w:rPr>
        <w:t>aVF</w:t>
      </w:r>
      <w:proofErr w:type="spellEnd"/>
      <w:r>
        <w:rPr>
          <w:rFonts w:ascii="Times New Roman" w:eastAsia="Calibri" w:hAnsi="Times New Roman" w:cs="Times New Roman"/>
          <w:color w:val="auto"/>
        </w:rPr>
        <w:t xml:space="preserve"> - позитивний; сегмент PQ - це відрізок прямої на </w:t>
      </w:r>
      <w:proofErr w:type="spellStart"/>
      <w:r>
        <w:rPr>
          <w:rFonts w:ascii="Times New Roman" w:eastAsia="Calibri" w:hAnsi="Times New Roman" w:cs="Times New Roman"/>
          <w:color w:val="auto"/>
        </w:rPr>
        <w:t>ізоелектричної</w:t>
      </w:r>
      <w:proofErr w:type="spellEnd"/>
      <w:r>
        <w:rPr>
          <w:rFonts w:ascii="Times New Roman" w:eastAsia="Calibri" w:hAnsi="Times New Roman" w:cs="Times New Roman"/>
          <w:color w:val="auto"/>
        </w:rPr>
        <w:t xml:space="preserve"> осі (від кінця зубця Р до початку зубця Q), він характеризує час </w:t>
      </w:r>
      <w:proofErr w:type="spellStart"/>
      <w:r>
        <w:rPr>
          <w:rFonts w:ascii="Times New Roman" w:eastAsia="Calibri" w:hAnsi="Times New Roman" w:cs="Times New Roman"/>
          <w:color w:val="auto"/>
        </w:rPr>
        <w:t>атріовентрикулярної</w:t>
      </w:r>
      <w:proofErr w:type="spellEnd"/>
      <w:r>
        <w:rPr>
          <w:rFonts w:ascii="Times New Roman" w:eastAsia="Calibri" w:hAnsi="Times New Roman" w:cs="Times New Roman"/>
          <w:color w:val="auto"/>
        </w:rPr>
        <w:t xml:space="preserve"> затримки (в нормі її тривалість від 0,04 до 0,1 с); інтервал PQ - ділянка ЕКГ від початку зубця Р до початку зубця Q, характеризує поширення збудження від передсердь до шлуночків (тривалість цього інтервалу від 0,12 до 0,21 с); зубець Q - характеризує збудження міжшлуночкової перегородки, папілярної мускулатури (його тривалість від 0,02 до 0,03 с, висота до 0,1 </w:t>
      </w:r>
      <w:proofErr w:type="spellStart"/>
      <w:r>
        <w:rPr>
          <w:rFonts w:ascii="Times New Roman" w:eastAsia="Calibri" w:hAnsi="Times New Roman" w:cs="Times New Roman"/>
          <w:color w:val="auto"/>
        </w:rPr>
        <w:t>мВ</w:t>
      </w:r>
      <w:proofErr w:type="spellEnd"/>
      <w:r>
        <w:rPr>
          <w:rFonts w:ascii="Times New Roman" w:eastAsia="Calibri" w:hAnsi="Times New Roman" w:cs="Times New Roman"/>
          <w:color w:val="auto"/>
        </w:rPr>
        <w:t xml:space="preserve">), він може бути відсутнім у першому стандартному відведенні; зубець R - характеризує порушення основної мускулатури шлуночків (його тривалість від 0,02 до 0,07 с, висота 0,8-1,6 </w:t>
      </w:r>
      <w:proofErr w:type="spellStart"/>
      <w:r>
        <w:rPr>
          <w:rFonts w:ascii="Times New Roman" w:eastAsia="Calibri" w:hAnsi="Times New Roman" w:cs="Times New Roman"/>
          <w:color w:val="auto"/>
        </w:rPr>
        <w:t>мВ</w:t>
      </w:r>
      <w:proofErr w:type="spellEnd"/>
      <w:r>
        <w:rPr>
          <w:rFonts w:ascii="Times New Roman" w:eastAsia="Calibri" w:hAnsi="Times New Roman" w:cs="Times New Roman"/>
          <w:color w:val="auto"/>
        </w:rPr>
        <w:t xml:space="preserve">), в грудних </w:t>
      </w:r>
      <w:proofErr w:type="spellStart"/>
      <w:r>
        <w:rPr>
          <w:rFonts w:ascii="Times New Roman" w:eastAsia="Calibri" w:hAnsi="Times New Roman" w:cs="Times New Roman"/>
          <w:color w:val="auto"/>
        </w:rPr>
        <w:t>відведеннях</w:t>
      </w:r>
      <w:proofErr w:type="spellEnd"/>
      <w:r>
        <w:rPr>
          <w:rFonts w:ascii="Times New Roman" w:eastAsia="Calibri" w:hAnsi="Times New Roman" w:cs="Times New Roman"/>
          <w:color w:val="auto"/>
        </w:rPr>
        <w:t xml:space="preserve"> V1, V2 він маленький, в положеннях V3, V4 - зростає, в положенні V5, V6 - він знову зменшується; зубець S - характеризує збудження у віддалених ділянках шлуночків (його тривалість до 0,02-0,03 с, висота до 0,1 </w:t>
      </w:r>
      <w:proofErr w:type="spellStart"/>
      <w:r>
        <w:rPr>
          <w:rFonts w:ascii="Times New Roman" w:eastAsia="Calibri" w:hAnsi="Times New Roman" w:cs="Times New Roman"/>
          <w:color w:val="auto"/>
        </w:rPr>
        <w:t>мВ</w:t>
      </w:r>
      <w:proofErr w:type="spellEnd"/>
      <w:r>
        <w:rPr>
          <w:rFonts w:ascii="Times New Roman" w:eastAsia="Calibri" w:hAnsi="Times New Roman" w:cs="Times New Roman"/>
          <w:color w:val="auto"/>
        </w:rPr>
        <w:t xml:space="preserve">), іноді він відсутній в першому стандартному відведенні, в грудних </w:t>
      </w:r>
      <w:proofErr w:type="spellStart"/>
      <w:r>
        <w:rPr>
          <w:rFonts w:ascii="Times New Roman" w:eastAsia="Calibri" w:hAnsi="Times New Roman" w:cs="Times New Roman"/>
          <w:color w:val="auto"/>
        </w:rPr>
        <w:t>відведеннях</w:t>
      </w:r>
      <w:proofErr w:type="spellEnd"/>
      <w:r>
        <w:rPr>
          <w:rFonts w:ascii="Times New Roman" w:eastAsia="Calibri" w:hAnsi="Times New Roman" w:cs="Times New Roman"/>
          <w:color w:val="auto"/>
        </w:rPr>
        <w:t xml:space="preserve"> V1, V2 - він глибокий, далі зменшується , а в положенні V5, V6 - може бути відсутнім; сегмент ST - відрізок прямої на </w:t>
      </w:r>
      <w:proofErr w:type="spellStart"/>
      <w:r>
        <w:rPr>
          <w:rFonts w:ascii="Times New Roman" w:eastAsia="Calibri" w:hAnsi="Times New Roman" w:cs="Times New Roman"/>
          <w:color w:val="auto"/>
        </w:rPr>
        <w:t>ізоелектричної</w:t>
      </w:r>
      <w:proofErr w:type="spellEnd"/>
      <w:r>
        <w:rPr>
          <w:rFonts w:ascii="Times New Roman" w:eastAsia="Calibri" w:hAnsi="Times New Roman" w:cs="Times New Roman"/>
          <w:color w:val="auto"/>
        </w:rPr>
        <w:t xml:space="preserve"> лінії від кінця зубця S до початку зубця Т і характеризує той момент, коли обидва шлуночка одночасно порушено (його тривалість від 0,1 до 0,15 с); зубець Т - характеризує процес </w:t>
      </w:r>
      <w:proofErr w:type="spellStart"/>
      <w:r>
        <w:rPr>
          <w:rFonts w:ascii="Times New Roman" w:eastAsia="Calibri" w:hAnsi="Times New Roman" w:cs="Times New Roman"/>
          <w:color w:val="auto"/>
        </w:rPr>
        <w:t>реполяризації</w:t>
      </w:r>
      <w:proofErr w:type="spellEnd"/>
      <w:r>
        <w:rPr>
          <w:rFonts w:ascii="Times New Roman" w:eastAsia="Calibri" w:hAnsi="Times New Roman" w:cs="Times New Roman"/>
          <w:color w:val="auto"/>
        </w:rPr>
        <w:t xml:space="preserve"> міокарда (його висота від 0,4 до 0,8 </w:t>
      </w:r>
      <w:proofErr w:type="spellStart"/>
      <w:r>
        <w:rPr>
          <w:rFonts w:ascii="Times New Roman" w:eastAsia="Calibri" w:hAnsi="Times New Roman" w:cs="Times New Roman"/>
          <w:color w:val="auto"/>
        </w:rPr>
        <w:t>мВ</w:t>
      </w:r>
      <w:proofErr w:type="spellEnd"/>
      <w:r>
        <w:rPr>
          <w:rFonts w:ascii="Times New Roman" w:eastAsia="Calibri" w:hAnsi="Times New Roman" w:cs="Times New Roman"/>
          <w:color w:val="auto"/>
        </w:rPr>
        <w:t xml:space="preserve"> і тривалість від 0,1 до 0,25 с), в стандартному положенні I - позитивний, в II - часто позитивний, в III - може бути позитивним, двофазним і негативним, в положенні V1, V2 - іноді він негативний, а в положенні </w:t>
      </w:r>
      <w:proofErr w:type="spellStart"/>
      <w:r>
        <w:rPr>
          <w:rFonts w:ascii="Times New Roman" w:eastAsia="Calibri" w:hAnsi="Times New Roman" w:cs="Times New Roman"/>
          <w:color w:val="auto"/>
        </w:rPr>
        <w:t>aVF</w:t>
      </w:r>
      <w:proofErr w:type="spellEnd"/>
      <w:r>
        <w:rPr>
          <w:rFonts w:ascii="Times New Roman" w:eastAsia="Calibri" w:hAnsi="Times New Roman" w:cs="Times New Roman"/>
          <w:color w:val="auto"/>
        </w:rPr>
        <w:t xml:space="preserve"> - негативний; інтервал ТР - характеризує загальну паузу серця (її тривалість становить 0,4 с); інтервал RR - характеризує повний серцевий цикл (його тривалість становить 0,8 с); комплекс Р - </w:t>
      </w:r>
      <w:proofErr w:type="spellStart"/>
      <w:r>
        <w:rPr>
          <w:rFonts w:ascii="Times New Roman" w:eastAsia="Calibri" w:hAnsi="Times New Roman" w:cs="Times New Roman"/>
          <w:color w:val="auto"/>
        </w:rPr>
        <w:t>передсердний</w:t>
      </w:r>
      <w:proofErr w:type="spellEnd"/>
      <w:r>
        <w:rPr>
          <w:rFonts w:ascii="Times New Roman" w:eastAsia="Calibri" w:hAnsi="Times New Roman" w:cs="Times New Roman"/>
          <w:color w:val="auto"/>
        </w:rPr>
        <w:t>; комплекс QRST-</w:t>
      </w:r>
      <w:proofErr w:type="spellStart"/>
      <w:r>
        <w:rPr>
          <w:rFonts w:ascii="Times New Roman" w:eastAsia="Calibri" w:hAnsi="Times New Roman" w:cs="Times New Roman"/>
          <w:color w:val="auto"/>
        </w:rPr>
        <w:t>шлуночковий</w:t>
      </w:r>
      <w:proofErr w:type="spellEnd"/>
      <w:r>
        <w:rPr>
          <w:rFonts w:ascii="Times New Roman" w:eastAsia="Calibri" w:hAnsi="Times New Roman" w:cs="Times New Roman"/>
          <w:color w:val="auto"/>
        </w:rPr>
        <w:t xml:space="preserve">. Визначення положення електричної осі у фронтальній площині: електрична вісь серця - це середнє напрям електрорушійної сили серця за час всього періоду деполяризації, вона утворює кут (кут α) з віссю I стандартного відведення (якщо розмір кута від 0 до 290 - положення електричної осі - горизонтальне; якщо кут від 30 до 690 - нормальне, якщо 70-900 - вертикальне; якщо кут більше 900 - це відхилення осі вправо; якщо кут більше 00 - це відхилення </w:t>
      </w:r>
      <w:proofErr w:type="spellStart"/>
      <w:r>
        <w:rPr>
          <w:rFonts w:ascii="Times New Roman" w:eastAsia="Calibri" w:hAnsi="Times New Roman" w:cs="Times New Roman"/>
          <w:color w:val="auto"/>
        </w:rPr>
        <w:t>вісі</w:t>
      </w:r>
      <w:proofErr w:type="spellEnd"/>
      <w:r>
        <w:rPr>
          <w:rFonts w:ascii="Times New Roman" w:eastAsia="Calibri" w:hAnsi="Times New Roman" w:cs="Times New Roman"/>
          <w:color w:val="auto"/>
        </w:rPr>
        <w:t xml:space="preserve"> вліво. Визначення електричної </w:t>
      </w:r>
      <w:proofErr w:type="spellStart"/>
      <w:r>
        <w:rPr>
          <w:rFonts w:ascii="Times New Roman" w:eastAsia="Calibri" w:hAnsi="Times New Roman" w:cs="Times New Roman"/>
          <w:color w:val="auto"/>
        </w:rPr>
        <w:t>вісі</w:t>
      </w:r>
      <w:proofErr w:type="spellEnd"/>
      <w:r>
        <w:rPr>
          <w:rFonts w:ascii="Times New Roman" w:eastAsia="Calibri" w:hAnsi="Times New Roman" w:cs="Times New Roman"/>
          <w:color w:val="auto"/>
        </w:rPr>
        <w:t xml:space="preserve"> серця можна здійснити і за допомогою однополюсних </w:t>
      </w:r>
      <w:proofErr w:type="spellStart"/>
      <w:r>
        <w:rPr>
          <w:rFonts w:ascii="Times New Roman" w:eastAsia="Calibri" w:hAnsi="Times New Roman" w:cs="Times New Roman"/>
          <w:color w:val="auto"/>
        </w:rPr>
        <w:t>відведень</w:t>
      </w:r>
      <w:proofErr w:type="spellEnd"/>
      <w:r>
        <w:rPr>
          <w:rFonts w:ascii="Times New Roman" w:eastAsia="Calibri" w:hAnsi="Times New Roman" w:cs="Times New Roman"/>
          <w:color w:val="auto"/>
        </w:rPr>
        <w:t xml:space="preserve"> (при домінуванні позитивного зубця R у відведенні </w:t>
      </w:r>
      <w:proofErr w:type="spellStart"/>
      <w:r>
        <w:rPr>
          <w:rFonts w:ascii="Times New Roman" w:eastAsia="Calibri" w:hAnsi="Times New Roman" w:cs="Times New Roman"/>
          <w:color w:val="auto"/>
        </w:rPr>
        <w:t>aVL</w:t>
      </w:r>
      <w:proofErr w:type="spellEnd"/>
      <w:r>
        <w:rPr>
          <w:rFonts w:ascii="Times New Roman" w:eastAsia="Calibri" w:hAnsi="Times New Roman" w:cs="Times New Roman"/>
          <w:color w:val="auto"/>
        </w:rPr>
        <w:t xml:space="preserve"> електрична вісь серця вважається горизонтальною, якщо у відведенні </w:t>
      </w:r>
      <w:proofErr w:type="spellStart"/>
      <w:r>
        <w:rPr>
          <w:rFonts w:ascii="Times New Roman" w:eastAsia="Calibri" w:hAnsi="Times New Roman" w:cs="Times New Roman"/>
          <w:color w:val="auto"/>
        </w:rPr>
        <w:t>aVF</w:t>
      </w:r>
      <w:proofErr w:type="spellEnd"/>
      <w:r>
        <w:rPr>
          <w:rFonts w:ascii="Times New Roman" w:eastAsia="Calibri" w:hAnsi="Times New Roman" w:cs="Times New Roman"/>
          <w:color w:val="auto"/>
        </w:rPr>
        <w:t xml:space="preserve"> комплекс QRS має форму QS або </w:t>
      </w:r>
      <w:proofErr w:type="spellStart"/>
      <w:r>
        <w:rPr>
          <w:rFonts w:ascii="Times New Roman" w:eastAsia="Calibri" w:hAnsi="Times New Roman" w:cs="Times New Roman"/>
          <w:color w:val="auto"/>
        </w:rPr>
        <w:t>rS</w:t>
      </w:r>
      <w:proofErr w:type="spellEnd"/>
      <w:r>
        <w:rPr>
          <w:rFonts w:ascii="Times New Roman" w:eastAsia="Calibri" w:hAnsi="Times New Roman" w:cs="Times New Roman"/>
          <w:color w:val="auto"/>
        </w:rPr>
        <w:t xml:space="preserve">; при домінуванні позитивного зубця у відведенні </w:t>
      </w:r>
      <w:proofErr w:type="spellStart"/>
      <w:r>
        <w:rPr>
          <w:rFonts w:ascii="Times New Roman" w:eastAsia="Calibri" w:hAnsi="Times New Roman" w:cs="Times New Roman"/>
          <w:color w:val="auto"/>
        </w:rPr>
        <w:t>aVF</w:t>
      </w:r>
      <w:proofErr w:type="spellEnd"/>
      <w:r>
        <w:rPr>
          <w:rFonts w:ascii="Times New Roman" w:eastAsia="Calibri" w:hAnsi="Times New Roman" w:cs="Times New Roman"/>
          <w:color w:val="auto"/>
        </w:rPr>
        <w:t xml:space="preserve"> електрична вісь серця вважається вертикальної, якщо у відведенні </w:t>
      </w:r>
      <w:proofErr w:type="spellStart"/>
      <w:r>
        <w:rPr>
          <w:rFonts w:ascii="Times New Roman" w:eastAsia="Calibri" w:hAnsi="Times New Roman" w:cs="Times New Roman"/>
          <w:color w:val="auto"/>
        </w:rPr>
        <w:t>aVL</w:t>
      </w:r>
      <w:proofErr w:type="spellEnd"/>
      <w:r>
        <w:rPr>
          <w:rFonts w:ascii="Times New Roman" w:eastAsia="Calibri" w:hAnsi="Times New Roman" w:cs="Times New Roman"/>
          <w:color w:val="auto"/>
        </w:rPr>
        <w:t xml:space="preserve"> комплекс QRS має форму QS або </w:t>
      </w:r>
      <w:proofErr w:type="spellStart"/>
      <w:r>
        <w:rPr>
          <w:rFonts w:ascii="Times New Roman" w:eastAsia="Calibri" w:hAnsi="Times New Roman" w:cs="Times New Roman"/>
          <w:color w:val="auto"/>
        </w:rPr>
        <w:t>rS</w:t>
      </w:r>
      <w:proofErr w:type="spellEnd"/>
      <w:r>
        <w:rPr>
          <w:rFonts w:ascii="Times New Roman" w:eastAsia="Calibri" w:hAnsi="Times New Roman" w:cs="Times New Roman"/>
          <w:color w:val="auto"/>
        </w:rPr>
        <w:t xml:space="preserve">. Визначення поворотів серця щодо поздовжньої </w:t>
      </w:r>
      <w:proofErr w:type="spellStart"/>
      <w:r>
        <w:rPr>
          <w:rFonts w:ascii="Times New Roman" w:eastAsia="Calibri" w:hAnsi="Times New Roman" w:cs="Times New Roman"/>
          <w:color w:val="auto"/>
        </w:rPr>
        <w:t>вісі</w:t>
      </w:r>
      <w:proofErr w:type="spellEnd"/>
      <w:r>
        <w:rPr>
          <w:rFonts w:ascii="Times New Roman" w:eastAsia="Calibri" w:hAnsi="Times New Roman" w:cs="Times New Roman"/>
          <w:color w:val="auto"/>
        </w:rPr>
        <w:t xml:space="preserve"> в горизонтальній площині: повороти серця навколо поздовжньої </w:t>
      </w:r>
      <w:proofErr w:type="spellStart"/>
      <w:r>
        <w:rPr>
          <w:rFonts w:ascii="Times New Roman" w:eastAsia="Calibri" w:hAnsi="Times New Roman" w:cs="Times New Roman"/>
          <w:color w:val="auto"/>
        </w:rPr>
        <w:t>вісі</w:t>
      </w:r>
      <w:proofErr w:type="spellEnd"/>
      <w:r>
        <w:rPr>
          <w:rFonts w:ascii="Times New Roman" w:eastAsia="Calibri" w:hAnsi="Times New Roman" w:cs="Times New Roman"/>
          <w:color w:val="auto"/>
        </w:rPr>
        <w:t xml:space="preserve">, умовно проведеної через верхівку і основу серця, визначаються по конфігурації комплексу QRS у грудних </w:t>
      </w:r>
      <w:proofErr w:type="spellStart"/>
      <w:r>
        <w:rPr>
          <w:rFonts w:ascii="Times New Roman" w:eastAsia="Calibri" w:hAnsi="Times New Roman" w:cs="Times New Roman"/>
          <w:color w:val="auto"/>
        </w:rPr>
        <w:t>відведеннях</w:t>
      </w:r>
      <w:proofErr w:type="spellEnd"/>
      <w:r>
        <w:rPr>
          <w:rFonts w:ascii="Times New Roman" w:eastAsia="Calibri" w:hAnsi="Times New Roman" w:cs="Times New Roman"/>
          <w:color w:val="auto"/>
        </w:rPr>
        <w:t xml:space="preserve">, осі яких розташовані в горизонтальній площині (для цього необхідно встановити локалізацію перехідної зони - це те грудне відведення, де амплітуда зубців R і S приблизно однакова); в більшості випадків перехідна зона відзначається у </w:t>
      </w:r>
      <w:proofErr w:type="spellStart"/>
      <w:r>
        <w:rPr>
          <w:rFonts w:ascii="Times New Roman" w:eastAsia="Calibri" w:hAnsi="Times New Roman" w:cs="Times New Roman"/>
          <w:color w:val="auto"/>
        </w:rPr>
        <w:t>відведеннях</w:t>
      </w:r>
      <w:proofErr w:type="spellEnd"/>
      <w:r>
        <w:rPr>
          <w:rFonts w:ascii="Times New Roman" w:eastAsia="Calibri" w:hAnsi="Times New Roman" w:cs="Times New Roman"/>
          <w:color w:val="auto"/>
        </w:rPr>
        <w:t xml:space="preserve"> V3, V4. При повороті серця навколо поздовжньої </w:t>
      </w:r>
      <w:proofErr w:type="spellStart"/>
      <w:r>
        <w:rPr>
          <w:rFonts w:ascii="Times New Roman" w:eastAsia="Calibri" w:hAnsi="Times New Roman" w:cs="Times New Roman"/>
          <w:color w:val="auto"/>
        </w:rPr>
        <w:t>вісі</w:t>
      </w:r>
      <w:proofErr w:type="spellEnd"/>
      <w:r>
        <w:rPr>
          <w:rFonts w:ascii="Times New Roman" w:eastAsia="Calibri" w:hAnsi="Times New Roman" w:cs="Times New Roman"/>
          <w:color w:val="auto"/>
        </w:rPr>
        <w:t xml:space="preserve"> за годинниковою стрілкою перехідна зона змішається вліво (в область відведення V5, у відведенні V6 реєструється виражений зубець S), при повороті серця навколо поздовжньої осі проти годинникової стрілки перехідна зона зміщується вправо до відведення V2. </w:t>
      </w:r>
    </w:p>
    <w:p w14:paraId="30C15115"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Стан </w:t>
      </w:r>
      <w:proofErr w:type="spellStart"/>
      <w:r>
        <w:rPr>
          <w:rFonts w:ascii="Times New Roman" w:eastAsia="Calibri" w:hAnsi="Times New Roman" w:cs="Times New Roman"/>
          <w:color w:val="auto"/>
        </w:rPr>
        <w:t>автоматії</w:t>
      </w:r>
      <w:proofErr w:type="spellEnd"/>
      <w:r>
        <w:rPr>
          <w:rFonts w:ascii="Times New Roman" w:eastAsia="Calibri" w:hAnsi="Times New Roman" w:cs="Times New Roman"/>
          <w:color w:val="auto"/>
        </w:rPr>
        <w:t xml:space="preserve"> синусного вузла визначають за частотою і ритмом серцевих скорочень (при порушенні автоматизації синусного вузла виникають аритмії). Розрізняють синусну тахікардію (водієм ритму є синусний вузол, ритм правильний, частота серцевих скорочень </w:t>
      </w:r>
      <w:r>
        <w:rPr>
          <w:rFonts w:ascii="Times New Roman" w:eastAsia="Calibri" w:hAnsi="Times New Roman" w:cs="Times New Roman"/>
          <w:color w:val="auto"/>
        </w:rPr>
        <w:lastRenderedPageBreak/>
        <w:t xml:space="preserve">перевищує 80 на хвилину, зубці ЕКГ зазвичай не відрізняються від норми, відстань RR однакове, вкорочене, укорочений і інтервал ТР), яка може бути пов'язана з підвищенням тонусу симпатичного відділу вегетативної нервової системи, зниженням тонусу блукаючого </w:t>
      </w:r>
      <w:proofErr w:type="spellStart"/>
      <w:r>
        <w:rPr>
          <w:rFonts w:ascii="Times New Roman" w:eastAsia="Calibri" w:hAnsi="Times New Roman" w:cs="Times New Roman"/>
          <w:color w:val="auto"/>
        </w:rPr>
        <w:t>нерва</w:t>
      </w:r>
      <w:proofErr w:type="spellEnd"/>
      <w:r>
        <w:rPr>
          <w:rFonts w:ascii="Times New Roman" w:eastAsia="Calibri" w:hAnsi="Times New Roman" w:cs="Times New Roman"/>
          <w:color w:val="auto"/>
        </w:rPr>
        <w:t xml:space="preserve">, ураженням синусного вузла при його ішемії, інфекції; синусну брадикардію (характеризується уповільненням синусного ритму, коли частота серцевих скорочень від 40 до 60 в хвилину, ритм правильний, водієм ритму є синусний вузол, автоматизм якого знижений, зубці ЕКГ зазвичай не змінені, інтервали RR однакові і подовжені), яка може бути пов'язана з підвищенням тонусу блукаючого </w:t>
      </w:r>
      <w:proofErr w:type="spellStart"/>
      <w:r>
        <w:rPr>
          <w:rFonts w:ascii="Times New Roman" w:eastAsia="Calibri" w:hAnsi="Times New Roman" w:cs="Times New Roman"/>
          <w:color w:val="auto"/>
        </w:rPr>
        <w:t>нерва</w:t>
      </w:r>
      <w:proofErr w:type="spellEnd"/>
      <w:r>
        <w:rPr>
          <w:rFonts w:ascii="Times New Roman" w:eastAsia="Calibri" w:hAnsi="Times New Roman" w:cs="Times New Roman"/>
          <w:color w:val="auto"/>
        </w:rPr>
        <w:t xml:space="preserve">, зниженням тонусу симпатичного відділу вегетативної нервової системи, місцевим впливом на синусний вузол внаслідок гіпоксії, інфаркту, інфекції; синусну аритмію (є наслідком нерегулярної діяльності синусного вузла, що приводить до нерівномірного утворення в ньому імпульсів збудження, це викликає чергуються періоди частішанні і ураження ритму; відстань RR між різними комплексами QRS не однакове і різниця в тривалості найкоротшого і </w:t>
      </w:r>
      <w:proofErr w:type="spellStart"/>
      <w:r>
        <w:rPr>
          <w:rFonts w:ascii="Times New Roman" w:eastAsia="Calibri" w:hAnsi="Times New Roman" w:cs="Times New Roman"/>
          <w:color w:val="auto"/>
        </w:rPr>
        <w:t>найтривалішого</w:t>
      </w:r>
      <w:proofErr w:type="spellEnd"/>
      <w:r>
        <w:rPr>
          <w:rFonts w:ascii="Times New Roman" w:eastAsia="Calibri" w:hAnsi="Times New Roman" w:cs="Times New Roman"/>
          <w:color w:val="auto"/>
        </w:rPr>
        <w:t xml:space="preserve"> інтервалу RR перевищує 10% від середньої відстані RR), яка може бути дихальною (зміна частоти серцевих скорочень під час дихання можуть бути пов'язані з коливаннями тонусу симпатичного і блукаючого нервів у зв'язку з фазами дихання) і недихальною (частіше буває дихальна аритмія). </w:t>
      </w:r>
    </w:p>
    <w:p w14:paraId="03505279"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Визначення наявності екстрасистол: при наявності додаткового вогнища збудження в серці можливе тимчасове зниження синусного ритму з утворенням позачергового імпульсу і наступного скорочення серця - екстрасистоли. </w:t>
      </w:r>
      <w:proofErr w:type="spellStart"/>
      <w:r>
        <w:rPr>
          <w:rFonts w:ascii="Times New Roman" w:eastAsia="Calibri" w:hAnsi="Times New Roman" w:cs="Times New Roman"/>
          <w:color w:val="auto"/>
        </w:rPr>
        <w:t>Передсердні</w:t>
      </w:r>
      <w:proofErr w:type="spellEnd"/>
      <w:r>
        <w:rPr>
          <w:rFonts w:ascii="Times New Roman" w:eastAsia="Calibri" w:hAnsi="Times New Roman" w:cs="Times New Roman"/>
          <w:color w:val="auto"/>
        </w:rPr>
        <w:t xml:space="preserve"> екстрасистоли - характерним для ЕКГ є деформація зубця Р, комплекс QRS не змінений, після </w:t>
      </w:r>
      <w:proofErr w:type="spellStart"/>
      <w:r>
        <w:rPr>
          <w:rFonts w:ascii="Times New Roman" w:eastAsia="Calibri" w:hAnsi="Times New Roman" w:cs="Times New Roman"/>
          <w:color w:val="auto"/>
        </w:rPr>
        <w:t>передсердної</w:t>
      </w:r>
      <w:proofErr w:type="spellEnd"/>
      <w:r>
        <w:rPr>
          <w:rFonts w:ascii="Times New Roman" w:eastAsia="Calibri" w:hAnsi="Times New Roman" w:cs="Times New Roman"/>
          <w:color w:val="auto"/>
        </w:rPr>
        <w:t xml:space="preserve"> екстрасистоли настає компенсаторна пауза. </w:t>
      </w:r>
      <w:proofErr w:type="spellStart"/>
      <w:r>
        <w:rPr>
          <w:rFonts w:ascii="Times New Roman" w:eastAsia="Calibri" w:hAnsi="Times New Roman" w:cs="Times New Roman"/>
          <w:color w:val="auto"/>
        </w:rPr>
        <w:t>Шлуночковоі</w:t>
      </w:r>
      <w:proofErr w:type="spellEnd"/>
      <w:r>
        <w:rPr>
          <w:rFonts w:ascii="Times New Roman" w:eastAsia="Calibri" w:hAnsi="Times New Roman" w:cs="Times New Roman"/>
          <w:color w:val="auto"/>
        </w:rPr>
        <w:t xml:space="preserve"> екстрасистоли - наголошується розширення і деформація комплексу QRS, відсутній зв'язок з зубцем Р, спостерігається повна компенсаторна пауза. Для </w:t>
      </w:r>
      <w:proofErr w:type="spellStart"/>
      <w:r>
        <w:rPr>
          <w:rFonts w:ascii="Times New Roman" w:eastAsia="Calibri" w:hAnsi="Times New Roman" w:cs="Times New Roman"/>
          <w:color w:val="auto"/>
        </w:rPr>
        <w:t>лівошлуночкової</w:t>
      </w:r>
      <w:proofErr w:type="spellEnd"/>
      <w:r>
        <w:rPr>
          <w:rFonts w:ascii="Times New Roman" w:eastAsia="Calibri" w:hAnsi="Times New Roman" w:cs="Times New Roman"/>
          <w:color w:val="auto"/>
        </w:rPr>
        <w:t xml:space="preserve"> екстрасистоли характерний високий зубець R в V1-2 і глибокий зубець S у V5-6. Для </w:t>
      </w:r>
      <w:proofErr w:type="spellStart"/>
      <w:r>
        <w:rPr>
          <w:rFonts w:ascii="Times New Roman" w:eastAsia="Calibri" w:hAnsi="Times New Roman" w:cs="Times New Roman"/>
          <w:color w:val="auto"/>
        </w:rPr>
        <w:t>правошлуночкової</w:t>
      </w:r>
      <w:proofErr w:type="spellEnd"/>
      <w:r>
        <w:rPr>
          <w:rFonts w:ascii="Times New Roman" w:eastAsia="Calibri" w:hAnsi="Times New Roman" w:cs="Times New Roman"/>
          <w:color w:val="auto"/>
        </w:rPr>
        <w:t xml:space="preserve"> екстрасистоли характерний високий зубець R в V5-6, глибокий зубець S V1-2.</w:t>
      </w:r>
    </w:p>
    <w:p w14:paraId="3B789624"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Визначення функції провідності міокарда: порушення провідності може бути на різних рівнях: </w:t>
      </w:r>
      <w:proofErr w:type="spellStart"/>
      <w:r>
        <w:rPr>
          <w:rFonts w:ascii="Times New Roman" w:eastAsia="Calibri" w:hAnsi="Times New Roman" w:cs="Times New Roman"/>
          <w:color w:val="auto"/>
        </w:rPr>
        <w:t>синоатріальна</w:t>
      </w:r>
      <w:proofErr w:type="spellEnd"/>
      <w:r>
        <w:rPr>
          <w:rFonts w:ascii="Times New Roman" w:eastAsia="Calibri" w:hAnsi="Times New Roman" w:cs="Times New Roman"/>
          <w:color w:val="auto"/>
        </w:rPr>
        <w:t xml:space="preserve"> блокада - імпульс від синусного вузла не проводиться до передсердям (імпульс не утворюється в синусовому </w:t>
      </w:r>
      <w:proofErr w:type="spellStart"/>
      <w:r>
        <w:rPr>
          <w:rFonts w:ascii="Times New Roman" w:eastAsia="Calibri" w:hAnsi="Times New Roman" w:cs="Times New Roman"/>
          <w:color w:val="auto"/>
        </w:rPr>
        <w:t>вузлі</w:t>
      </w:r>
      <w:proofErr w:type="spellEnd"/>
      <w:r>
        <w:rPr>
          <w:rFonts w:ascii="Times New Roman" w:eastAsia="Calibri" w:hAnsi="Times New Roman" w:cs="Times New Roman"/>
          <w:color w:val="auto"/>
        </w:rPr>
        <w:t xml:space="preserve">, слабкий імпульс), вона може бути I ступеня (уповільнення утворення імпульсу в синусному </w:t>
      </w:r>
      <w:proofErr w:type="spellStart"/>
      <w:r>
        <w:rPr>
          <w:rFonts w:ascii="Times New Roman" w:eastAsia="Calibri" w:hAnsi="Times New Roman" w:cs="Times New Roman"/>
          <w:color w:val="auto"/>
        </w:rPr>
        <w:t>вузлі</w:t>
      </w:r>
      <w:proofErr w:type="spellEnd"/>
      <w:r>
        <w:rPr>
          <w:rFonts w:ascii="Times New Roman" w:eastAsia="Calibri" w:hAnsi="Times New Roman" w:cs="Times New Roman"/>
          <w:color w:val="auto"/>
        </w:rPr>
        <w:t xml:space="preserve"> або уповільнення його проведення - на ЕКГ не </w:t>
      </w:r>
      <w:proofErr w:type="spellStart"/>
      <w:r>
        <w:rPr>
          <w:rFonts w:ascii="Times New Roman" w:eastAsia="Calibri" w:hAnsi="Times New Roman" w:cs="Times New Roman"/>
          <w:color w:val="auto"/>
        </w:rPr>
        <w:t>вловлюється</w:t>
      </w:r>
      <w:proofErr w:type="spellEnd"/>
      <w:r>
        <w:rPr>
          <w:rFonts w:ascii="Times New Roman" w:eastAsia="Calibri" w:hAnsi="Times New Roman" w:cs="Times New Roman"/>
          <w:color w:val="auto"/>
        </w:rPr>
        <w:t xml:space="preserve">), II ступеня (частина імпульсів не доходить до передсердь, випадають скорочення передсердь і шлуночків - на ЕКГ вкорочення інтервалу РР, за ним тривала пауза), III ступеня (повна блокада, на ЕКГ випадання зубця Р, комплексу QRS і зубця Т, реєструється ізолінія) </w:t>
      </w:r>
      <w:proofErr w:type="spellStart"/>
      <w:r>
        <w:rPr>
          <w:rFonts w:ascii="Times New Roman" w:eastAsia="Calibri" w:hAnsi="Times New Roman" w:cs="Times New Roman"/>
          <w:color w:val="auto"/>
        </w:rPr>
        <w:t>атріовентрикулярна</w:t>
      </w:r>
      <w:proofErr w:type="spellEnd"/>
      <w:r>
        <w:rPr>
          <w:rFonts w:ascii="Times New Roman" w:eastAsia="Calibri" w:hAnsi="Times New Roman" w:cs="Times New Roman"/>
          <w:color w:val="auto"/>
        </w:rPr>
        <w:t xml:space="preserve"> блокада - затримка або припинення проведення імпульсів з передсердь через </w:t>
      </w:r>
      <w:proofErr w:type="spellStart"/>
      <w:r>
        <w:rPr>
          <w:rFonts w:ascii="Times New Roman" w:eastAsia="Calibri" w:hAnsi="Times New Roman" w:cs="Times New Roman"/>
          <w:color w:val="auto"/>
        </w:rPr>
        <w:t>атріовентрикулярний</w:t>
      </w:r>
      <w:proofErr w:type="spellEnd"/>
      <w:r>
        <w:rPr>
          <w:rFonts w:ascii="Times New Roman" w:eastAsia="Calibri" w:hAnsi="Times New Roman" w:cs="Times New Roman"/>
          <w:color w:val="auto"/>
        </w:rPr>
        <w:t xml:space="preserve"> вузол, вона може бути також: I ступеня (на ЕКГ відзначається подовження інтервалу PQ, комплекс QRS не змінений), II ступеня (коли один або кілька імпульсів з </w:t>
      </w:r>
      <w:proofErr w:type="spellStart"/>
      <w:r>
        <w:rPr>
          <w:rFonts w:ascii="Times New Roman" w:eastAsia="Calibri" w:hAnsi="Times New Roman" w:cs="Times New Roman"/>
          <w:color w:val="auto"/>
        </w:rPr>
        <w:t>синусонго</w:t>
      </w:r>
      <w:proofErr w:type="spellEnd"/>
      <w:r>
        <w:rPr>
          <w:rFonts w:ascii="Times New Roman" w:eastAsia="Calibri" w:hAnsi="Times New Roman" w:cs="Times New Roman"/>
          <w:color w:val="auto"/>
        </w:rPr>
        <w:t xml:space="preserve"> вузла не можуть бути проведені до шлуночків, внаслідок чого випадає одне або більше скорочень шлуночків - на ЕКГ поступове погіршення </w:t>
      </w:r>
      <w:proofErr w:type="spellStart"/>
      <w:r>
        <w:rPr>
          <w:rFonts w:ascii="Times New Roman" w:eastAsia="Calibri" w:hAnsi="Times New Roman" w:cs="Times New Roman"/>
          <w:color w:val="auto"/>
        </w:rPr>
        <w:t>атрівентрикулярної</w:t>
      </w:r>
      <w:proofErr w:type="spellEnd"/>
      <w:r>
        <w:rPr>
          <w:rFonts w:ascii="Times New Roman" w:eastAsia="Calibri" w:hAnsi="Times New Roman" w:cs="Times New Roman"/>
          <w:color w:val="auto"/>
        </w:rPr>
        <w:t xml:space="preserve"> провідності проявляється в прогресуючому подовженні інтервалу PQ від комплексу до комплексу з подальшим випаданням </w:t>
      </w:r>
      <w:proofErr w:type="spellStart"/>
      <w:r>
        <w:rPr>
          <w:rFonts w:ascii="Times New Roman" w:eastAsia="Calibri" w:hAnsi="Times New Roman" w:cs="Times New Roman"/>
          <w:color w:val="auto"/>
        </w:rPr>
        <w:t>шлуночкового</w:t>
      </w:r>
      <w:proofErr w:type="spellEnd"/>
      <w:r>
        <w:rPr>
          <w:rFonts w:ascii="Times New Roman" w:eastAsia="Calibri" w:hAnsi="Times New Roman" w:cs="Times New Roman"/>
          <w:color w:val="auto"/>
        </w:rPr>
        <w:t xml:space="preserve"> комплексу), III ступеня (повна поперечна блокада, характеризується тим, що ні один імпульс з передсердь не проходить до шлуночків; передсердя збуджуються під впливом синусного вузла, шлуночки - </w:t>
      </w:r>
      <w:proofErr w:type="spellStart"/>
      <w:r>
        <w:rPr>
          <w:rFonts w:ascii="Times New Roman" w:eastAsia="Calibri" w:hAnsi="Times New Roman" w:cs="Times New Roman"/>
          <w:color w:val="auto"/>
        </w:rPr>
        <w:t>антіовентрікулярного</w:t>
      </w:r>
      <w:proofErr w:type="spellEnd"/>
      <w:r>
        <w:rPr>
          <w:rFonts w:ascii="Times New Roman" w:eastAsia="Calibri" w:hAnsi="Times New Roman" w:cs="Times New Roman"/>
          <w:color w:val="auto"/>
        </w:rPr>
        <w:t xml:space="preserve">: зубці Р не пов'язані з </w:t>
      </w:r>
      <w:proofErr w:type="spellStart"/>
      <w:r>
        <w:rPr>
          <w:rFonts w:ascii="Times New Roman" w:eastAsia="Calibri" w:hAnsi="Times New Roman" w:cs="Times New Roman"/>
          <w:color w:val="auto"/>
        </w:rPr>
        <w:t>шлуночковим</w:t>
      </w:r>
      <w:proofErr w:type="spellEnd"/>
      <w:r>
        <w:rPr>
          <w:rFonts w:ascii="Times New Roman" w:eastAsia="Calibri" w:hAnsi="Times New Roman" w:cs="Times New Roman"/>
          <w:color w:val="auto"/>
        </w:rPr>
        <w:t xml:space="preserve"> комплексом, нашаровуються на різні моменти систоли і діастоли шлуночків, передсердя скорочуються частіше, ніж шлуночки, відстань РР менше RR. </w:t>
      </w:r>
    </w:p>
    <w:p w14:paraId="1C24C70A"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Блокада ніжок пучка </w:t>
      </w:r>
      <w:proofErr w:type="spellStart"/>
      <w:r>
        <w:rPr>
          <w:rFonts w:ascii="Times New Roman" w:eastAsia="Calibri" w:hAnsi="Times New Roman" w:cs="Times New Roman"/>
          <w:color w:val="auto"/>
        </w:rPr>
        <w:t>Гіса</w:t>
      </w:r>
      <w:proofErr w:type="spellEnd"/>
      <w:r>
        <w:rPr>
          <w:rFonts w:ascii="Times New Roman" w:eastAsia="Calibri" w:hAnsi="Times New Roman" w:cs="Times New Roman"/>
          <w:color w:val="auto"/>
        </w:rPr>
        <w:t xml:space="preserve"> - порушення або повне припинення проведення збудження по правій або лівій ніжці пучка </w:t>
      </w:r>
      <w:proofErr w:type="spellStart"/>
      <w:r>
        <w:rPr>
          <w:rFonts w:ascii="Times New Roman" w:eastAsia="Calibri" w:hAnsi="Times New Roman" w:cs="Times New Roman"/>
          <w:color w:val="auto"/>
        </w:rPr>
        <w:t>Гіса</w:t>
      </w:r>
      <w:proofErr w:type="spellEnd"/>
      <w:r>
        <w:rPr>
          <w:rFonts w:ascii="Times New Roman" w:eastAsia="Calibri" w:hAnsi="Times New Roman" w:cs="Times New Roman"/>
          <w:color w:val="auto"/>
        </w:rPr>
        <w:t xml:space="preserve"> (блокада правої ніжки діагностується по грудним відведенням, є зміни і в стандартних </w:t>
      </w:r>
      <w:proofErr w:type="spellStart"/>
      <w:r>
        <w:rPr>
          <w:rFonts w:ascii="Times New Roman" w:eastAsia="Calibri" w:hAnsi="Times New Roman" w:cs="Times New Roman"/>
          <w:color w:val="auto"/>
        </w:rPr>
        <w:t>відведеннях</w:t>
      </w:r>
      <w:proofErr w:type="spellEnd"/>
      <w:r>
        <w:rPr>
          <w:rFonts w:ascii="Times New Roman" w:eastAsia="Calibri" w:hAnsi="Times New Roman" w:cs="Times New Roman"/>
          <w:color w:val="auto"/>
        </w:rPr>
        <w:t xml:space="preserve">; блокада лівої ніжки також характеризується змінами як у грудні, так і в стандартних </w:t>
      </w:r>
      <w:proofErr w:type="spellStart"/>
      <w:r>
        <w:rPr>
          <w:rFonts w:ascii="Times New Roman" w:eastAsia="Calibri" w:hAnsi="Times New Roman" w:cs="Times New Roman"/>
          <w:color w:val="auto"/>
        </w:rPr>
        <w:t>відведеннях</w:t>
      </w:r>
      <w:proofErr w:type="spellEnd"/>
      <w:r>
        <w:rPr>
          <w:rFonts w:ascii="Times New Roman" w:eastAsia="Calibri" w:hAnsi="Times New Roman" w:cs="Times New Roman"/>
          <w:color w:val="auto"/>
        </w:rPr>
        <w:t>) .</w:t>
      </w:r>
    </w:p>
    <w:p w14:paraId="49F47A96" w14:textId="77777777" w:rsidR="005C7189" w:rsidRDefault="005C7189" w:rsidP="005C7189">
      <w:pPr>
        <w:widowControl/>
        <w:tabs>
          <w:tab w:val="left" w:pos="284"/>
        </w:tabs>
        <w:jc w:val="both"/>
        <w:rPr>
          <w:rFonts w:ascii="Times New Roman" w:eastAsia="Calibri" w:hAnsi="Times New Roman" w:cs="Times New Roman"/>
          <w:color w:val="auto"/>
          <w:lang w:bidi="ar-SA"/>
        </w:rPr>
      </w:pPr>
      <w:r>
        <w:rPr>
          <w:rFonts w:ascii="Times New Roman" w:eastAsia="Calibri" w:hAnsi="Times New Roman" w:cs="Times New Roman"/>
          <w:i/>
          <w:iCs/>
          <w:color w:val="auto"/>
        </w:rPr>
        <w:t>Обладнання:</w:t>
      </w:r>
      <w:r>
        <w:rPr>
          <w:rFonts w:ascii="Times New Roman" w:eastAsia="Calibri" w:hAnsi="Times New Roman" w:cs="Times New Roman"/>
          <w:color w:val="auto"/>
        </w:rPr>
        <w:t xml:space="preserve"> секундомір, фрагменти електрокардіограми людини, стілець, таблиці, слайди, відеофільми, зошити, ручки.  </w:t>
      </w:r>
    </w:p>
    <w:p w14:paraId="430FAFEC" w14:textId="77777777" w:rsidR="005C7189" w:rsidRDefault="005C7189" w:rsidP="005C7189">
      <w:pPr>
        <w:widowControl/>
        <w:tabs>
          <w:tab w:val="left" w:pos="284"/>
        </w:tabs>
        <w:jc w:val="both"/>
        <w:rPr>
          <w:rFonts w:ascii="Times New Roman" w:eastAsia="Calibri" w:hAnsi="Times New Roman" w:cs="Times New Roman"/>
          <w:b/>
          <w:i/>
          <w:iCs/>
          <w:color w:val="auto"/>
        </w:rPr>
      </w:pPr>
      <w:r>
        <w:rPr>
          <w:rFonts w:ascii="Times New Roman" w:eastAsia="Calibri" w:hAnsi="Times New Roman" w:cs="Times New Roman"/>
          <w:b/>
          <w:i/>
          <w:iCs/>
          <w:color w:val="auto"/>
        </w:rPr>
        <w:t>План:</w:t>
      </w:r>
    </w:p>
    <w:p w14:paraId="4BDCCBFF" w14:textId="77777777" w:rsidR="005C7189" w:rsidRDefault="005C7189" w:rsidP="005C7189">
      <w:pPr>
        <w:widowControl/>
        <w:tabs>
          <w:tab w:val="left" w:pos="284"/>
        </w:tabs>
        <w:jc w:val="both"/>
        <w:rPr>
          <w:rFonts w:ascii="Times New Roman" w:eastAsia="Calibri" w:hAnsi="Times New Roman" w:cs="Times New Roman"/>
          <w:i/>
          <w:iCs/>
          <w:color w:val="auto"/>
        </w:rPr>
      </w:pPr>
      <w:r>
        <w:rPr>
          <w:rFonts w:ascii="Times New Roman" w:eastAsia="Calibri" w:hAnsi="Times New Roman" w:cs="Times New Roman"/>
          <w:i/>
          <w:iCs/>
          <w:color w:val="auto"/>
        </w:rPr>
        <w:lastRenderedPageBreak/>
        <w:t>1.Організаційні заходи:</w:t>
      </w:r>
    </w:p>
    <w:p w14:paraId="708AD89D" w14:textId="77777777" w:rsidR="005C7189" w:rsidRDefault="005C7189" w:rsidP="005C7189">
      <w:pPr>
        <w:widowControl/>
        <w:numPr>
          <w:ilvl w:val="0"/>
          <w:numId w:val="130"/>
        </w:numPr>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привітання, </w:t>
      </w:r>
    </w:p>
    <w:p w14:paraId="19A4FD38" w14:textId="77777777" w:rsidR="005C7189" w:rsidRDefault="005C7189" w:rsidP="005C7189">
      <w:pPr>
        <w:widowControl/>
        <w:numPr>
          <w:ilvl w:val="0"/>
          <w:numId w:val="130"/>
        </w:numPr>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перевірка присутніх,</w:t>
      </w:r>
    </w:p>
    <w:p w14:paraId="6992FC52" w14:textId="77777777" w:rsidR="005C7189" w:rsidRDefault="005C7189" w:rsidP="005C7189">
      <w:pPr>
        <w:widowControl/>
        <w:numPr>
          <w:ilvl w:val="0"/>
          <w:numId w:val="130"/>
        </w:numPr>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повідомлення теми, мети заняття, </w:t>
      </w:r>
    </w:p>
    <w:p w14:paraId="46E6D1B8" w14:textId="77777777" w:rsidR="005C7189" w:rsidRDefault="005C7189" w:rsidP="005C7189">
      <w:pPr>
        <w:widowControl/>
        <w:numPr>
          <w:ilvl w:val="0"/>
          <w:numId w:val="130"/>
        </w:numPr>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мотивація здобувачів вищої освіти щодо вивчення теми.</w:t>
      </w:r>
    </w:p>
    <w:p w14:paraId="20086A52" w14:textId="77777777" w:rsidR="005C7189" w:rsidRDefault="005C7189" w:rsidP="005C7189">
      <w:pPr>
        <w:widowControl/>
        <w:tabs>
          <w:tab w:val="left" w:pos="284"/>
        </w:tabs>
        <w:jc w:val="both"/>
        <w:rPr>
          <w:rFonts w:ascii="Times New Roman" w:eastAsia="Calibri" w:hAnsi="Times New Roman" w:cs="Times New Roman"/>
          <w:i/>
          <w:iCs/>
          <w:color w:val="auto"/>
        </w:rPr>
      </w:pPr>
      <w:r>
        <w:rPr>
          <w:rFonts w:ascii="Times New Roman" w:eastAsia="Calibri" w:hAnsi="Times New Roman" w:cs="Times New Roman"/>
          <w:i/>
          <w:iCs/>
          <w:color w:val="auto"/>
        </w:rPr>
        <w:t>2.Контроль опорного рівня знань:</w:t>
      </w:r>
    </w:p>
    <w:p w14:paraId="7DE38388" w14:textId="77777777" w:rsidR="005C7189" w:rsidRDefault="005C7189" w:rsidP="005C7189">
      <w:pPr>
        <w:widowControl/>
        <w:numPr>
          <w:ilvl w:val="0"/>
          <w:numId w:val="130"/>
        </w:numPr>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письмове тестування, </w:t>
      </w:r>
    </w:p>
    <w:p w14:paraId="1C39FE02" w14:textId="77777777" w:rsidR="005C7189" w:rsidRDefault="005C7189" w:rsidP="005C7189">
      <w:pPr>
        <w:widowControl/>
        <w:numPr>
          <w:ilvl w:val="0"/>
          <w:numId w:val="130"/>
        </w:numPr>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фронтальне опитування</w:t>
      </w:r>
    </w:p>
    <w:p w14:paraId="77D2411B"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ab/>
        <w:t>Вимоги до знань теоретичної готовності студентів до виконання практичних занять:</w:t>
      </w:r>
    </w:p>
    <w:p w14:paraId="5818935B" w14:textId="77777777" w:rsidR="005C7189" w:rsidRDefault="005C7189" w:rsidP="005C7189">
      <w:pPr>
        <w:widowControl/>
        <w:tabs>
          <w:tab w:val="left" w:pos="284"/>
          <w:tab w:val="left" w:pos="1276"/>
        </w:tabs>
        <w:jc w:val="both"/>
        <w:rPr>
          <w:rFonts w:ascii="Times New Roman" w:eastAsia="Calibri" w:hAnsi="Times New Roman" w:cs="Times New Roman"/>
          <w:i/>
          <w:color w:val="auto"/>
          <w:lang w:bidi="ar-SA"/>
        </w:rPr>
      </w:pPr>
      <w:r>
        <w:rPr>
          <w:rFonts w:ascii="Times New Roman" w:eastAsia="Calibri" w:hAnsi="Times New Roman" w:cs="Times New Roman"/>
          <w:i/>
          <w:color w:val="auto"/>
          <w:lang w:bidi="ar-SA"/>
        </w:rPr>
        <w:t>Знати:</w:t>
      </w:r>
    </w:p>
    <w:p w14:paraId="41D9EF49" w14:textId="77777777" w:rsidR="005C7189" w:rsidRDefault="005C7189" w:rsidP="005C7189">
      <w:pPr>
        <w:widowControl/>
        <w:numPr>
          <w:ilvl w:val="0"/>
          <w:numId w:val="131"/>
        </w:numPr>
        <w:tabs>
          <w:tab w:val="left" w:pos="284"/>
          <w:tab w:val="left" w:pos="1276"/>
        </w:tabs>
        <w:ind w:left="0" w:firstLine="0"/>
        <w:jc w:val="both"/>
        <w:rPr>
          <w:rFonts w:ascii="Times New Roman" w:eastAsia="Calibri" w:hAnsi="Times New Roman" w:cs="Times New Roman"/>
          <w:i/>
          <w:color w:val="auto"/>
          <w:lang w:bidi="ar-SA"/>
        </w:rPr>
      </w:pPr>
      <w:r>
        <w:rPr>
          <w:rFonts w:ascii="Times New Roman" w:eastAsia="Calibri" w:hAnsi="Times New Roman" w:cs="Times New Roman"/>
          <w:color w:val="auto"/>
        </w:rPr>
        <w:t xml:space="preserve">методику реєстрації ЕКГ; </w:t>
      </w:r>
    </w:p>
    <w:p w14:paraId="60BDAC91" w14:textId="77777777" w:rsidR="005C7189" w:rsidRDefault="005C7189" w:rsidP="005C7189">
      <w:pPr>
        <w:widowControl/>
        <w:numPr>
          <w:ilvl w:val="0"/>
          <w:numId w:val="131"/>
        </w:numPr>
        <w:tabs>
          <w:tab w:val="left" w:pos="284"/>
          <w:tab w:val="left" w:pos="1276"/>
        </w:tabs>
        <w:ind w:left="0" w:firstLine="0"/>
        <w:jc w:val="both"/>
        <w:rPr>
          <w:rFonts w:ascii="Times New Roman" w:eastAsia="Calibri" w:hAnsi="Times New Roman" w:cs="Times New Roman"/>
          <w:i/>
          <w:color w:val="auto"/>
          <w:lang w:bidi="ar-SA"/>
        </w:rPr>
      </w:pPr>
      <w:r>
        <w:rPr>
          <w:rFonts w:ascii="Times New Roman" w:eastAsia="Calibri" w:hAnsi="Times New Roman" w:cs="Times New Roman"/>
          <w:color w:val="auto"/>
        </w:rPr>
        <w:t>функціональне значення елементів ЕКГ.</w:t>
      </w:r>
      <w:r>
        <w:rPr>
          <w:rFonts w:ascii="Times New Roman" w:eastAsia="Calibri" w:hAnsi="Times New Roman" w:cs="Times New Roman"/>
          <w:color w:val="auto"/>
          <w:lang w:bidi="ar-SA"/>
        </w:rPr>
        <w:t xml:space="preserve"> </w:t>
      </w:r>
    </w:p>
    <w:p w14:paraId="679229D7" w14:textId="77777777" w:rsidR="005C7189" w:rsidRDefault="005C7189" w:rsidP="005C7189">
      <w:pPr>
        <w:widowControl/>
        <w:tabs>
          <w:tab w:val="left" w:pos="284"/>
          <w:tab w:val="left" w:pos="1276"/>
        </w:tabs>
        <w:jc w:val="both"/>
        <w:rPr>
          <w:rFonts w:ascii="Times New Roman" w:eastAsia="Calibri" w:hAnsi="Times New Roman" w:cs="Times New Roman"/>
          <w:color w:val="auto"/>
          <w:lang w:bidi="ar-SA"/>
        </w:rPr>
      </w:pPr>
      <w:r>
        <w:rPr>
          <w:rFonts w:ascii="Times New Roman" w:eastAsia="Calibri" w:hAnsi="Times New Roman" w:cs="Times New Roman"/>
          <w:i/>
          <w:color w:val="auto"/>
          <w:lang w:bidi="ar-SA"/>
        </w:rPr>
        <w:t>Вміти</w:t>
      </w:r>
      <w:r>
        <w:rPr>
          <w:rFonts w:ascii="Times New Roman" w:eastAsia="Calibri" w:hAnsi="Times New Roman" w:cs="Times New Roman"/>
          <w:color w:val="auto"/>
          <w:lang w:bidi="ar-SA"/>
        </w:rPr>
        <w:t>:</w:t>
      </w:r>
    </w:p>
    <w:p w14:paraId="6D5BFDE9" w14:textId="77777777" w:rsidR="005C7189" w:rsidRDefault="005C7189" w:rsidP="005C7189">
      <w:pPr>
        <w:widowControl/>
        <w:numPr>
          <w:ilvl w:val="0"/>
          <w:numId w:val="132"/>
        </w:numPr>
        <w:tabs>
          <w:tab w:val="left" w:pos="284"/>
          <w:tab w:val="left" w:pos="1276"/>
        </w:tabs>
        <w:ind w:left="0" w:firstLine="0"/>
        <w:jc w:val="both"/>
        <w:rPr>
          <w:rFonts w:ascii="Times New Roman" w:eastAsia="Calibri" w:hAnsi="Times New Roman" w:cs="Times New Roman"/>
          <w:color w:val="auto"/>
          <w:lang w:bidi="ar-SA"/>
        </w:rPr>
      </w:pPr>
      <w:r>
        <w:rPr>
          <w:rFonts w:ascii="Times New Roman" w:eastAsia="Calibri" w:hAnsi="Times New Roman" w:cs="Times New Roman"/>
          <w:color w:val="auto"/>
          <w:lang w:bidi="ar-SA"/>
        </w:rPr>
        <w:t xml:space="preserve">досліджувати та </w:t>
      </w:r>
      <w:r>
        <w:rPr>
          <w:rFonts w:ascii="Times New Roman" w:eastAsia="Calibri" w:hAnsi="Times New Roman" w:cs="Times New Roman"/>
          <w:color w:val="auto"/>
        </w:rPr>
        <w:t xml:space="preserve">аналізувати електрокардіографію </w:t>
      </w:r>
      <w:proofErr w:type="spellStart"/>
      <w:r>
        <w:rPr>
          <w:rFonts w:ascii="Times New Roman" w:eastAsia="Calibri" w:hAnsi="Times New Roman" w:cs="Times New Roman"/>
          <w:color w:val="auto"/>
        </w:rPr>
        <w:t>щод</w:t>
      </w:r>
      <w:proofErr w:type="spellEnd"/>
      <w:r>
        <w:rPr>
          <w:rFonts w:ascii="Times New Roman" w:eastAsia="Calibri" w:hAnsi="Times New Roman" w:cs="Times New Roman"/>
          <w:color w:val="auto"/>
        </w:rPr>
        <w:t xml:space="preserve"> оцінки стану міокарда під час діагностики різних захворювань серцевого м’яза.</w:t>
      </w:r>
    </w:p>
    <w:p w14:paraId="7D28C78E" w14:textId="77777777" w:rsidR="005C7189" w:rsidRDefault="005C7189" w:rsidP="005C7189">
      <w:pPr>
        <w:widowControl/>
        <w:numPr>
          <w:ilvl w:val="0"/>
          <w:numId w:val="132"/>
        </w:numPr>
        <w:tabs>
          <w:tab w:val="left" w:pos="284"/>
          <w:tab w:val="left" w:pos="1276"/>
        </w:tabs>
        <w:ind w:left="0" w:firstLine="0"/>
        <w:jc w:val="both"/>
        <w:rPr>
          <w:rFonts w:ascii="Times New Roman" w:eastAsia="Calibri" w:hAnsi="Times New Roman" w:cs="Times New Roman"/>
          <w:color w:val="auto"/>
          <w:lang w:bidi="ar-SA"/>
        </w:rPr>
      </w:pPr>
      <w:r>
        <w:rPr>
          <w:rFonts w:ascii="Times New Roman" w:eastAsia="Calibri" w:hAnsi="Times New Roman" w:cs="Times New Roman"/>
          <w:color w:val="auto"/>
          <w:lang w:bidi="ar-SA"/>
        </w:rPr>
        <w:t>оволодіти навичками з використання фізіологічних методів дослідження у клінічній практиці</w:t>
      </w:r>
    </w:p>
    <w:p w14:paraId="207C92CA"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i/>
          <w:iCs/>
          <w:color w:val="auto"/>
        </w:rPr>
        <w:t>Перелік дидактичних одиниць:</w:t>
      </w:r>
      <w:r>
        <w:rPr>
          <w:rFonts w:ascii="Times New Roman" w:eastAsia="Calibri" w:hAnsi="Times New Roman" w:cs="Times New Roman"/>
          <w:color w:val="auto"/>
        </w:rPr>
        <w:t xml:space="preserve"> підручники, посібники, методичні рекомендації з теми практичного заняття, інструктивні матеріали до виконання практичної роботи.</w:t>
      </w:r>
    </w:p>
    <w:p w14:paraId="66182121" w14:textId="77777777" w:rsidR="005C7189" w:rsidRDefault="005C7189" w:rsidP="005C7189">
      <w:pPr>
        <w:widowControl/>
        <w:tabs>
          <w:tab w:val="left" w:pos="284"/>
        </w:tabs>
        <w:jc w:val="both"/>
        <w:rPr>
          <w:rFonts w:ascii="Times New Roman" w:eastAsia="Calibri" w:hAnsi="Times New Roman" w:cs="Times New Roman"/>
          <w:i/>
          <w:iCs/>
          <w:color w:val="auto"/>
        </w:rPr>
      </w:pPr>
      <w:r>
        <w:rPr>
          <w:rFonts w:ascii="Times New Roman" w:eastAsia="Calibri" w:hAnsi="Times New Roman" w:cs="Times New Roman"/>
          <w:i/>
          <w:iCs/>
          <w:color w:val="auto"/>
        </w:rPr>
        <w:t>Завдання для перевірки базових знань за темою заняття:</w:t>
      </w:r>
    </w:p>
    <w:p w14:paraId="46BBCF59" w14:textId="77777777" w:rsidR="005C7189" w:rsidRDefault="005C7189" w:rsidP="005C7189">
      <w:pPr>
        <w:widowControl/>
        <w:tabs>
          <w:tab w:val="left" w:pos="284"/>
        </w:tabs>
        <w:jc w:val="both"/>
        <w:rPr>
          <w:rFonts w:ascii="Times New Roman" w:eastAsia="Calibri" w:hAnsi="Times New Roman" w:cs="Times New Roman"/>
          <w:i/>
          <w:iCs/>
          <w:color w:val="auto"/>
        </w:rPr>
      </w:pPr>
      <w:r>
        <w:rPr>
          <w:rFonts w:ascii="Times New Roman" w:eastAsia="Calibri" w:hAnsi="Times New Roman" w:cs="Times New Roman"/>
          <w:i/>
          <w:iCs/>
          <w:color w:val="auto"/>
        </w:rPr>
        <w:t>Теоретичні питання:</w:t>
      </w:r>
    </w:p>
    <w:p w14:paraId="2E0E5370" w14:textId="77777777" w:rsidR="005C7189" w:rsidRDefault="005C7189" w:rsidP="005C7189">
      <w:pPr>
        <w:widowControl/>
        <w:tabs>
          <w:tab w:val="left" w:pos="284"/>
        </w:tabs>
        <w:jc w:val="both"/>
        <w:rPr>
          <w:rFonts w:ascii="Times New Roman" w:hAnsi="Times New Roman" w:cs="Times New Roman"/>
          <w:noProof/>
        </w:rPr>
      </w:pPr>
      <w:r>
        <w:rPr>
          <w:rFonts w:ascii="Times New Roman" w:hAnsi="Times New Roman" w:cs="Times New Roman"/>
          <w:noProof/>
        </w:rPr>
        <w:t xml:space="preserve">1. Що таке ЕКГ? Теорії походження ЕКГ. </w:t>
      </w:r>
    </w:p>
    <w:p w14:paraId="76A3BBD0" w14:textId="77777777" w:rsidR="005C7189" w:rsidRDefault="005C7189" w:rsidP="005C7189">
      <w:pPr>
        <w:widowControl/>
        <w:tabs>
          <w:tab w:val="left" w:pos="284"/>
        </w:tabs>
        <w:jc w:val="both"/>
        <w:rPr>
          <w:rFonts w:ascii="Times New Roman" w:hAnsi="Times New Roman" w:cs="Times New Roman"/>
          <w:noProof/>
        </w:rPr>
      </w:pPr>
      <w:r>
        <w:rPr>
          <w:rFonts w:ascii="Times New Roman" w:hAnsi="Times New Roman" w:cs="Times New Roman"/>
          <w:noProof/>
        </w:rPr>
        <w:t xml:space="preserve">2. Відведення ЕКГ (стандартні, посилені від кінцівок, грудні). </w:t>
      </w:r>
    </w:p>
    <w:p w14:paraId="02690963" w14:textId="77777777" w:rsidR="005C7189" w:rsidRDefault="005C7189" w:rsidP="005C7189">
      <w:pPr>
        <w:widowControl/>
        <w:tabs>
          <w:tab w:val="left" w:pos="284"/>
        </w:tabs>
        <w:jc w:val="both"/>
        <w:rPr>
          <w:rFonts w:ascii="Times New Roman" w:hAnsi="Times New Roman" w:cs="Times New Roman"/>
          <w:noProof/>
        </w:rPr>
      </w:pPr>
      <w:r>
        <w:rPr>
          <w:rFonts w:ascii="Times New Roman" w:hAnsi="Times New Roman" w:cs="Times New Roman"/>
          <w:noProof/>
        </w:rPr>
        <w:t xml:space="preserve">3. Характеристика нормальної ЕКГ (тривалість інтервалів і сегментів, амплітуда зубців). </w:t>
      </w:r>
    </w:p>
    <w:p w14:paraId="1299C0F5" w14:textId="77777777" w:rsidR="005C7189" w:rsidRDefault="005C7189" w:rsidP="005C7189">
      <w:pPr>
        <w:widowControl/>
        <w:tabs>
          <w:tab w:val="left" w:pos="284"/>
        </w:tabs>
        <w:jc w:val="both"/>
        <w:rPr>
          <w:rFonts w:ascii="Times New Roman" w:hAnsi="Times New Roman" w:cs="Times New Roman"/>
          <w:noProof/>
        </w:rPr>
      </w:pPr>
      <w:r>
        <w:rPr>
          <w:rFonts w:ascii="Times New Roman" w:hAnsi="Times New Roman" w:cs="Times New Roman"/>
          <w:noProof/>
        </w:rPr>
        <w:t xml:space="preserve">4. Електрична вісь серця, методи визначення і клінічне значення. </w:t>
      </w:r>
    </w:p>
    <w:p w14:paraId="2F8C2E01" w14:textId="77777777" w:rsidR="005C7189" w:rsidRDefault="005C7189" w:rsidP="005C7189">
      <w:pPr>
        <w:widowControl/>
        <w:tabs>
          <w:tab w:val="left" w:pos="284"/>
        </w:tabs>
        <w:jc w:val="both"/>
        <w:rPr>
          <w:rFonts w:ascii="Times New Roman" w:hAnsi="Times New Roman" w:cs="Times New Roman"/>
          <w:noProof/>
        </w:rPr>
      </w:pPr>
      <w:r>
        <w:rPr>
          <w:rFonts w:ascii="Times New Roman" w:hAnsi="Times New Roman" w:cs="Times New Roman"/>
          <w:noProof/>
        </w:rPr>
        <w:t xml:space="preserve">5. Вікові особливості ЕКГ у людей. </w:t>
      </w:r>
    </w:p>
    <w:p w14:paraId="2FCDB348" w14:textId="77777777" w:rsidR="005C7189" w:rsidRDefault="005C7189" w:rsidP="005C7189">
      <w:pPr>
        <w:widowControl/>
        <w:tabs>
          <w:tab w:val="left" w:pos="284"/>
        </w:tabs>
        <w:jc w:val="both"/>
        <w:rPr>
          <w:rFonts w:ascii="Times New Roman" w:hAnsi="Times New Roman" w:cs="Times New Roman"/>
          <w:noProof/>
        </w:rPr>
      </w:pPr>
      <w:r>
        <w:rPr>
          <w:rFonts w:ascii="Times New Roman" w:hAnsi="Times New Roman" w:cs="Times New Roman"/>
          <w:noProof/>
        </w:rPr>
        <w:t>6. Полікардіограма, її компоненти, значення для клініки.</w:t>
      </w:r>
    </w:p>
    <w:p w14:paraId="01639F9C" w14:textId="77777777" w:rsidR="005C7189" w:rsidRDefault="005C7189" w:rsidP="005C7189">
      <w:pPr>
        <w:widowControl/>
        <w:tabs>
          <w:tab w:val="left" w:pos="284"/>
        </w:tabs>
        <w:jc w:val="both"/>
        <w:rPr>
          <w:rFonts w:ascii="Times New Roman" w:eastAsia="Calibri" w:hAnsi="Times New Roman" w:cs="Times New Roman"/>
          <w:i/>
          <w:color w:val="auto"/>
          <w:lang w:bidi="ar-SA"/>
        </w:rPr>
      </w:pPr>
      <w:r>
        <w:rPr>
          <w:rFonts w:ascii="Times New Roman" w:eastAsia="Calibri" w:hAnsi="Times New Roman" w:cs="Times New Roman"/>
          <w:i/>
          <w:color w:val="auto"/>
          <w:lang w:bidi="ar-SA"/>
        </w:rPr>
        <w:t xml:space="preserve">Тестові завдання: </w:t>
      </w:r>
    </w:p>
    <w:p w14:paraId="65EEDDF7" w14:textId="77777777" w:rsidR="005C7189" w:rsidRDefault="005C7189" w:rsidP="005C7189">
      <w:pPr>
        <w:widowControl/>
        <w:rPr>
          <w:rFonts w:ascii="Times New Roman" w:eastAsia="Calibri" w:hAnsi="Times New Roman" w:cs="Times New Roman"/>
          <w:color w:val="auto"/>
          <w:lang w:bidi="ar-SA"/>
        </w:rPr>
        <w:sectPr w:rsidR="005C7189" w:rsidSect="005C7189">
          <w:pgSz w:w="11906" w:h="16838"/>
          <w:pgMar w:top="1134" w:right="850" w:bottom="1134" w:left="1701" w:header="708" w:footer="708" w:gutter="0"/>
          <w:cols w:space="720"/>
        </w:sectPr>
      </w:pPr>
    </w:p>
    <w:p w14:paraId="17C632B6"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1. Назвіть походження, тривалість і амплітуду зубця Р на ЕКГ у II стандартному відведенні: </w:t>
      </w:r>
    </w:p>
    <w:p w14:paraId="2994373A"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A. Період збудження передсердь. Амплітуда 0,2 </w:t>
      </w:r>
      <w:proofErr w:type="spellStart"/>
      <w:r>
        <w:rPr>
          <w:rFonts w:ascii="Times New Roman" w:eastAsia="Calibri" w:hAnsi="Times New Roman" w:cs="Times New Roman"/>
          <w:color w:val="auto"/>
        </w:rPr>
        <w:t>мВ</w:t>
      </w:r>
      <w:proofErr w:type="spellEnd"/>
      <w:r>
        <w:rPr>
          <w:rFonts w:ascii="Times New Roman" w:eastAsia="Calibri" w:hAnsi="Times New Roman" w:cs="Times New Roman"/>
          <w:color w:val="auto"/>
        </w:rPr>
        <w:t xml:space="preserve">, тривалість 0,11 с </w:t>
      </w:r>
    </w:p>
    <w:p w14:paraId="36176E02"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B. Період збудження передсердь. Амплітуда 0,3 </w:t>
      </w:r>
      <w:proofErr w:type="spellStart"/>
      <w:r>
        <w:rPr>
          <w:rFonts w:ascii="Times New Roman" w:eastAsia="Calibri" w:hAnsi="Times New Roman" w:cs="Times New Roman"/>
          <w:color w:val="auto"/>
        </w:rPr>
        <w:t>мВ</w:t>
      </w:r>
      <w:proofErr w:type="spellEnd"/>
      <w:r>
        <w:rPr>
          <w:rFonts w:ascii="Times New Roman" w:eastAsia="Calibri" w:hAnsi="Times New Roman" w:cs="Times New Roman"/>
          <w:color w:val="auto"/>
        </w:rPr>
        <w:t xml:space="preserve">, тривалість 0,15 с </w:t>
      </w:r>
    </w:p>
    <w:p w14:paraId="3BE41692"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C. Період деполяризації передсердь, спочатку правого, а потім лівого. Амплітуда 0,2 </w:t>
      </w:r>
      <w:proofErr w:type="spellStart"/>
      <w:r>
        <w:rPr>
          <w:rFonts w:ascii="Times New Roman" w:eastAsia="Calibri" w:hAnsi="Times New Roman" w:cs="Times New Roman"/>
          <w:color w:val="auto"/>
        </w:rPr>
        <w:t>мВ</w:t>
      </w:r>
      <w:proofErr w:type="spellEnd"/>
      <w:r>
        <w:rPr>
          <w:rFonts w:ascii="Times New Roman" w:eastAsia="Calibri" w:hAnsi="Times New Roman" w:cs="Times New Roman"/>
          <w:color w:val="auto"/>
        </w:rPr>
        <w:t xml:space="preserve">, тривалість 0,15 с </w:t>
      </w:r>
    </w:p>
    <w:p w14:paraId="3842C2B2"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D. Період збудження передсердь — лівого, пізніше правого. Амплітуда 0,2 </w:t>
      </w:r>
      <w:proofErr w:type="spellStart"/>
      <w:r>
        <w:rPr>
          <w:rFonts w:ascii="Times New Roman" w:eastAsia="Calibri" w:hAnsi="Times New Roman" w:cs="Times New Roman"/>
          <w:color w:val="auto"/>
        </w:rPr>
        <w:t>мВ</w:t>
      </w:r>
      <w:proofErr w:type="spellEnd"/>
      <w:r>
        <w:rPr>
          <w:rFonts w:ascii="Times New Roman" w:eastAsia="Calibri" w:hAnsi="Times New Roman" w:cs="Times New Roman"/>
          <w:color w:val="auto"/>
        </w:rPr>
        <w:t xml:space="preserve">, тривалість 0,15 с </w:t>
      </w:r>
    </w:p>
    <w:p w14:paraId="7433F077"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E. Період </w:t>
      </w:r>
      <w:proofErr w:type="spellStart"/>
      <w:r>
        <w:rPr>
          <w:rFonts w:ascii="Times New Roman" w:eastAsia="Calibri" w:hAnsi="Times New Roman" w:cs="Times New Roman"/>
          <w:color w:val="auto"/>
        </w:rPr>
        <w:t>реполяризації</w:t>
      </w:r>
      <w:proofErr w:type="spellEnd"/>
      <w:r>
        <w:rPr>
          <w:rFonts w:ascii="Times New Roman" w:eastAsia="Calibri" w:hAnsi="Times New Roman" w:cs="Times New Roman"/>
          <w:color w:val="auto"/>
        </w:rPr>
        <w:t xml:space="preserve"> передсердь. Амплітуда 0,2 </w:t>
      </w:r>
      <w:proofErr w:type="spellStart"/>
      <w:r>
        <w:rPr>
          <w:rFonts w:ascii="Times New Roman" w:eastAsia="Calibri" w:hAnsi="Times New Roman" w:cs="Times New Roman"/>
          <w:color w:val="auto"/>
        </w:rPr>
        <w:t>мВ</w:t>
      </w:r>
      <w:proofErr w:type="spellEnd"/>
      <w:r>
        <w:rPr>
          <w:rFonts w:ascii="Times New Roman" w:eastAsia="Calibri" w:hAnsi="Times New Roman" w:cs="Times New Roman"/>
          <w:color w:val="auto"/>
        </w:rPr>
        <w:t xml:space="preserve">, тривалість 0,11с </w:t>
      </w:r>
    </w:p>
    <w:p w14:paraId="079D0237"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2. Внаслідок </w:t>
      </w:r>
      <w:proofErr w:type="spellStart"/>
      <w:r>
        <w:rPr>
          <w:rFonts w:ascii="Times New Roman" w:eastAsia="Calibri" w:hAnsi="Times New Roman" w:cs="Times New Roman"/>
          <w:color w:val="auto"/>
        </w:rPr>
        <w:t>аритмогенного</w:t>
      </w:r>
      <w:proofErr w:type="spellEnd"/>
      <w:r>
        <w:rPr>
          <w:rFonts w:ascii="Times New Roman" w:eastAsia="Calibri" w:hAnsi="Times New Roman" w:cs="Times New Roman"/>
          <w:color w:val="auto"/>
        </w:rPr>
        <w:t xml:space="preserve"> впливу на серце стрес-реакції порушилася нормальна послідовність зубців на ЕКГ. Укажіть правильну послідовність зубців ЕКГ: </w:t>
      </w:r>
    </w:p>
    <w:p w14:paraId="2D6AAA8F"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A. RSTQP </w:t>
      </w:r>
    </w:p>
    <w:p w14:paraId="701DFABA"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B. QPRST </w:t>
      </w:r>
    </w:p>
    <w:p w14:paraId="4928960D"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C. RSTPQ </w:t>
      </w:r>
    </w:p>
    <w:p w14:paraId="35113A87"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D. PQSRT </w:t>
      </w:r>
    </w:p>
    <w:p w14:paraId="70FF23A8"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E. PQRST </w:t>
      </w:r>
    </w:p>
    <w:p w14:paraId="0707E357"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3. Тривалість комплексу QRS у нормі: </w:t>
      </w:r>
    </w:p>
    <w:p w14:paraId="54A92518"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A. 0,08–0,1 с </w:t>
      </w:r>
    </w:p>
    <w:p w14:paraId="7800F52A"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B. 0,02–0,05 с </w:t>
      </w:r>
    </w:p>
    <w:p w14:paraId="57CA383A"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C. 0,04–0,12 с </w:t>
      </w:r>
    </w:p>
    <w:p w14:paraId="03DBFF89"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D. 0,06–0,09 с </w:t>
      </w:r>
    </w:p>
    <w:p w14:paraId="29E6E4EA"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E. Усі відповіді невірні </w:t>
      </w:r>
    </w:p>
    <w:p w14:paraId="19E8BD0D"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4. Аналіз зареєстрованої у здорової людини ЕКГ показав, що тривалість інтервалу PQ становить 0,25 с. Про що це свідчить? </w:t>
      </w:r>
    </w:p>
    <w:p w14:paraId="10A95F9C"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A. Уповільнення проведення збудження від передсердя до шлуночків </w:t>
      </w:r>
    </w:p>
    <w:p w14:paraId="4CC5ACE0"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B. Затримка проведення збудження лівою ніжкою </w:t>
      </w:r>
      <w:proofErr w:type="spellStart"/>
      <w:r>
        <w:rPr>
          <w:rFonts w:ascii="Times New Roman" w:eastAsia="Calibri" w:hAnsi="Times New Roman" w:cs="Times New Roman"/>
          <w:color w:val="auto"/>
        </w:rPr>
        <w:t>Гіса</w:t>
      </w:r>
      <w:proofErr w:type="spellEnd"/>
      <w:r>
        <w:rPr>
          <w:rFonts w:ascii="Times New Roman" w:eastAsia="Calibri" w:hAnsi="Times New Roman" w:cs="Times New Roman"/>
          <w:color w:val="auto"/>
        </w:rPr>
        <w:t xml:space="preserve"> </w:t>
      </w:r>
    </w:p>
    <w:p w14:paraId="5685F8F9"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C. Затримка проведення збудження правою ніжкою </w:t>
      </w:r>
      <w:proofErr w:type="spellStart"/>
      <w:r>
        <w:rPr>
          <w:rFonts w:ascii="Times New Roman" w:eastAsia="Calibri" w:hAnsi="Times New Roman" w:cs="Times New Roman"/>
          <w:color w:val="auto"/>
        </w:rPr>
        <w:t>Гіса</w:t>
      </w:r>
      <w:proofErr w:type="spellEnd"/>
      <w:r>
        <w:rPr>
          <w:rFonts w:ascii="Times New Roman" w:eastAsia="Calibri" w:hAnsi="Times New Roman" w:cs="Times New Roman"/>
          <w:color w:val="auto"/>
        </w:rPr>
        <w:t xml:space="preserve"> </w:t>
      </w:r>
    </w:p>
    <w:p w14:paraId="6CAD3C00"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D. Затримка проведення збудження по волокнах </w:t>
      </w:r>
      <w:proofErr w:type="spellStart"/>
      <w:r>
        <w:rPr>
          <w:rFonts w:ascii="Times New Roman" w:eastAsia="Calibri" w:hAnsi="Times New Roman" w:cs="Times New Roman"/>
          <w:color w:val="auto"/>
        </w:rPr>
        <w:t>Пуркіньє</w:t>
      </w:r>
      <w:proofErr w:type="spellEnd"/>
      <w:r>
        <w:rPr>
          <w:rFonts w:ascii="Times New Roman" w:eastAsia="Calibri" w:hAnsi="Times New Roman" w:cs="Times New Roman"/>
          <w:color w:val="auto"/>
        </w:rPr>
        <w:t xml:space="preserve"> </w:t>
      </w:r>
    </w:p>
    <w:p w14:paraId="4CE3BA25"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E. Уповільнення проведення збудження по лівому передсердю </w:t>
      </w:r>
    </w:p>
    <w:p w14:paraId="5768F7E1"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5. У людини на ЕКГ виявлено зміщення сегмента ST від ізолінії на 0,25 мм і збільшення тривалості зубця Т до 0,25 с. З </w:t>
      </w:r>
      <w:r>
        <w:rPr>
          <w:rFonts w:ascii="Times New Roman" w:eastAsia="Calibri" w:hAnsi="Times New Roman" w:cs="Times New Roman"/>
          <w:color w:val="auto"/>
        </w:rPr>
        <w:lastRenderedPageBreak/>
        <w:t xml:space="preserve">порушенням якої функції пов’язані ці зміни? </w:t>
      </w:r>
    </w:p>
    <w:p w14:paraId="70FA55CA"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A. З деполяризацією шлуночків </w:t>
      </w:r>
    </w:p>
    <w:p w14:paraId="4EBA2B88"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B. З деполяризацією передсердь </w:t>
      </w:r>
    </w:p>
    <w:p w14:paraId="5724D1B4"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C. З </w:t>
      </w:r>
      <w:proofErr w:type="spellStart"/>
      <w:r>
        <w:rPr>
          <w:rFonts w:ascii="Times New Roman" w:eastAsia="Calibri" w:hAnsi="Times New Roman" w:cs="Times New Roman"/>
          <w:color w:val="auto"/>
        </w:rPr>
        <w:t>реполяризацією</w:t>
      </w:r>
      <w:proofErr w:type="spellEnd"/>
      <w:r>
        <w:rPr>
          <w:rFonts w:ascii="Times New Roman" w:eastAsia="Calibri" w:hAnsi="Times New Roman" w:cs="Times New Roman"/>
          <w:color w:val="auto"/>
        </w:rPr>
        <w:t xml:space="preserve"> передсердь </w:t>
      </w:r>
    </w:p>
    <w:p w14:paraId="3A8DC34D"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D. З </w:t>
      </w:r>
      <w:proofErr w:type="spellStart"/>
      <w:r>
        <w:rPr>
          <w:rFonts w:ascii="Times New Roman" w:eastAsia="Calibri" w:hAnsi="Times New Roman" w:cs="Times New Roman"/>
          <w:color w:val="auto"/>
        </w:rPr>
        <w:t>реполяризацією</w:t>
      </w:r>
      <w:proofErr w:type="spellEnd"/>
      <w:r>
        <w:rPr>
          <w:rFonts w:ascii="Times New Roman" w:eastAsia="Calibri" w:hAnsi="Times New Roman" w:cs="Times New Roman"/>
          <w:color w:val="auto"/>
        </w:rPr>
        <w:t xml:space="preserve"> шлуночків </w:t>
      </w:r>
    </w:p>
    <w:p w14:paraId="6B8A43CD"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E. З проведенням збудження крізь AV-вузол </w:t>
      </w:r>
    </w:p>
    <w:p w14:paraId="3257FFB7"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6. За умов нормального положення електричної </w:t>
      </w:r>
      <w:proofErr w:type="spellStart"/>
      <w:r>
        <w:rPr>
          <w:rFonts w:ascii="Times New Roman" w:eastAsia="Calibri" w:hAnsi="Times New Roman" w:cs="Times New Roman"/>
          <w:color w:val="auto"/>
        </w:rPr>
        <w:t>вісі</w:t>
      </w:r>
      <w:proofErr w:type="spellEnd"/>
      <w:r>
        <w:rPr>
          <w:rFonts w:ascii="Times New Roman" w:eastAsia="Calibri" w:hAnsi="Times New Roman" w:cs="Times New Roman"/>
          <w:color w:val="auto"/>
        </w:rPr>
        <w:t xml:space="preserve"> серця (кут α від +30° до +70°) співвідношення зубців QRS становитиме: </w:t>
      </w:r>
    </w:p>
    <w:p w14:paraId="74F9ED36"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A. RI&gt;RII&gt;RIII; високі RI і SAVL, глибокий SIII </w:t>
      </w:r>
    </w:p>
    <w:p w14:paraId="330E39BD"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B. RII&gt;RI&gt;RIII; RIII і SIII = RAVL і SAVL </w:t>
      </w:r>
    </w:p>
    <w:p w14:paraId="43C9CAB9"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C. RIII&gt;RII&gt;RI; глибокий SI і SAVL </w:t>
      </w:r>
    </w:p>
    <w:p w14:paraId="2F72E47D"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D. RI&gt;RII&gt;RIII; глибокий SI і SAVL </w:t>
      </w:r>
    </w:p>
    <w:p w14:paraId="65B45B9C"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E. RIII&gt;RII&gt;RI; глибокий QI і QAVR </w:t>
      </w:r>
    </w:p>
    <w:p w14:paraId="532B6575"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7. Якими електрографічними ознаками характеризується синусовий ритм? </w:t>
      </w:r>
    </w:p>
    <w:p w14:paraId="42E02806"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A. Позитивні зубці PII перед кожним комплексом QRS, одноманітна форма зубця Р у будь-якому циклі </w:t>
      </w:r>
    </w:p>
    <w:p w14:paraId="2C6C44F3"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B. Негативний зубець PII перед кожним комплексом QRS, одноманітна форма зубця Р у </w:t>
      </w:r>
      <w:proofErr w:type="spellStart"/>
      <w:r>
        <w:rPr>
          <w:rFonts w:ascii="Times New Roman" w:eastAsia="Calibri" w:hAnsi="Times New Roman" w:cs="Times New Roman"/>
          <w:color w:val="auto"/>
        </w:rPr>
        <w:t>будьякому</w:t>
      </w:r>
      <w:proofErr w:type="spellEnd"/>
      <w:r>
        <w:rPr>
          <w:rFonts w:ascii="Times New Roman" w:eastAsia="Calibri" w:hAnsi="Times New Roman" w:cs="Times New Roman"/>
          <w:color w:val="auto"/>
        </w:rPr>
        <w:t xml:space="preserve"> циклі </w:t>
      </w:r>
    </w:p>
    <w:p w14:paraId="509DDECA"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C. Позитивний зубець PIII, інколи відсутній </w:t>
      </w:r>
    </w:p>
    <w:p w14:paraId="5378D448"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D. Негативний зубець PIII, інколи відсутній </w:t>
      </w:r>
    </w:p>
    <w:p w14:paraId="5D74B362"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E. Позитивний зубець PI перед кожним комплексом QRS, інколи відсутній </w:t>
      </w:r>
    </w:p>
    <w:p w14:paraId="61129FA6"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8. За умов горизонтального положення серця (кут α від +30° до –90°) співвідношення зубців QRS становитиме: </w:t>
      </w:r>
    </w:p>
    <w:p w14:paraId="22839679"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A. RII&gt;RI&gt;RIII; RIII і SIII = RAVL і SAVL </w:t>
      </w:r>
    </w:p>
    <w:p w14:paraId="2D305A67"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B. RI&gt;RII&gt;RIII; високі RI і SAVL, глибокий SIII </w:t>
      </w:r>
    </w:p>
    <w:p w14:paraId="3308EEF8"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C. RIII&gt;RII&gt;RI; глибокий SI і SAVL </w:t>
      </w:r>
    </w:p>
    <w:p w14:paraId="78C479DB"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D. RI&gt;RII&gt;RIII; глибокий SI і SAVL </w:t>
      </w:r>
    </w:p>
    <w:p w14:paraId="2483B7A1"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E. RIII&gt;RII&gt;RI; глибокий QI і QAVR </w:t>
      </w:r>
    </w:p>
    <w:p w14:paraId="6C2852B5"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9. За умов вертикального положення серця (кут α від +70° до +180°) співвідношення зубців QRS становитиме: </w:t>
      </w:r>
    </w:p>
    <w:p w14:paraId="61F9E4EF"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A. RII&gt;RI&gt;RIII; RIII і SIII = RAVL і SAVL </w:t>
      </w:r>
    </w:p>
    <w:p w14:paraId="4AD09657"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B. RI&gt;RII&gt;RIII; високі RI і SAVL, глибокий SIII </w:t>
      </w:r>
    </w:p>
    <w:p w14:paraId="3F246890"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C. RIII&gt;RII&gt;RI; глибокий SI і SAVL </w:t>
      </w:r>
    </w:p>
    <w:p w14:paraId="72CC37CC"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D. RI&gt;RII&gt;RIII; глибокий SI і SAVL </w:t>
      </w:r>
    </w:p>
    <w:p w14:paraId="1F8584FF"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E. RIII&gt;RII&gt;RI; глибокий QI і QAVR </w:t>
      </w:r>
    </w:p>
    <w:p w14:paraId="604BF616"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10. Назвіть основні елементи ЕКГ. Що в ній має бути позначено? </w:t>
      </w:r>
    </w:p>
    <w:p w14:paraId="5D2CA6D2"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A. Джерело ритму, порушення проведення збудження серцем, ЧСС, тривалість СЦ, величина серцевого індексу </w:t>
      </w:r>
    </w:p>
    <w:p w14:paraId="1508B7A9"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B. Джерело ритму, ЧСС, тривалість СЦ, величина серцевого індексу, проведення збудження серцем </w:t>
      </w:r>
    </w:p>
    <w:p w14:paraId="0A7A7B0E"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C. Регулярність ритму, ЧСС, тривалість СЦ, величина серцевого індексу, положення ЕВС </w:t>
      </w:r>
    </w:p>
    <w:p w14:paraId="17CF8574"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D. Регулярність ритму, порушення проведення збудження серцем, ЧСС, тривалість СЦ, величина серцевого індексу </w:t>
      </w:r>
    </w:p>
    <w:p w14:paraId="0F3F83EB"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E. Джерело ритму, регулярність ритму, ЧСС, положення ЕВС, проведення збудження серцем</w:t>
      </w:r>
    </w:p>
    <w:p w14:paraId="12B47A82" w14:textId="77777777" w:rsidR="005C7189" w:rsidRDefault="005C7189" w:rsidP="005C7189">
      <w:pPr>
        <w:widowControl/>
        <w:tabs>
          <w:tab w:val="left" w:pos="284"/>
        </w:tabs>
        <w:jc w:val="both"/>
        <w:rPr>
          <w:rFonts w:ascii="Times New Roman" w:eastAsia="Calibri" w:hAnsi="Times New Roman" w:cs="Times New Roman"/>
          <w:b/>
          <w:bCs/>
          <w:color w:val="auto"/>
          <w:lang w:bidi="ar-SA"/>
        </w:rPr>
      </w:pPr>
      <w:r>
        <w:rPr>
          <w:rFonts w:ascii="Times New Roman" w:eastAsia="Calibri" w:hAnsi="Times New Roman" w:cs="Times New Roman"/>
          <w:b/>
          <w:bCs/>
          <w:i/>
          <w:iCs/>
          <w:color w:val="auto"/>
          <w:lang w:bidi="ar-SA"/>
        </w:rPr>
        <w:t>Відповіді</w:t>
      </w:r>
    </w:p>
    <w:p w14:paraId="30CC802E" w14:textId="77777777" w:rsidR="005C7189" w:rsidRDefault="005C7189" w:rsidP="005C7189">
      <w:pPr>
        <w:widowControl/>
        <w:tabs>
          <w:tab w:val="left" w:pos="284"/>
        </w:tabs>
        <w:jc w:val="both"/>
        <w:rPr>
          <w:rFonts w:ascii="Times New Roman" w:eastAsia="Calibri" w:hAnsi="Times New Roman" w:cs="Times New Roman"/>
          <w:i/>
          <w:color w:val="auto"/>
          <w:lang w:bidi="ar-SA"/>
        </w:rPr>
      </w:pPr>
      <w:r>
        <w:rPr>
          <w:rFonts w:ascii="Times New Roman" w:eastAsia="Calibri" w:hAnsi="Times New Roman" w:cs="Times New Roman"/>
          <w:color w:val="auto"/>
        </w:rPr>
        <w:t>1.A, 2.E, 3.D, 4.A, 5.D, 6.B, 7.A, 8.B, 9.C, 10.E.</w:t>
      </w:r>
    </w:p>
    <w:p w14:paraId="305E2BF8" w14:textId="77777777" w:rsidR="005C7189" w:rsidRDefault="005C7189" w:rsidP="005C7189">
      <w:pPr>
        <w:widowControl/>
        <w:rPr>
          <w:rFonts w:ascii="Times New Roman" w:eastAsia="Calibri" w:hAnsi="Times New Roman" w:cs="Times New Roman"/>
          <w:i/>
          <w:color w:val="auto"/>
          <w:lang w:bidi="ar-SA"/>
        </w:rPr>
        <w:sectPr w:rsidR="005C7189" w:rsidSect="005C7189">
          <w:type w:val="continuous"/>
          <w:pgSz w:w="11906" w:h="16838"/>
          <w:pgMar w:top="1134" w:right="850" w:bottom="1134" w:left="1701" w:header="708" w:footer="708" w:gutter="0"/>
          <w:cols w:num="2" w:space="708"/>
        </w:sectPr>
      </w:pPr>
    </w:p>
    <w:p w14:paraId="27C998F8" w14:textId="77777777" w:rsidR="005C7189" w:rsidRDefault="005C7189" w:rsidP="005C7189">
      <w:pPr>
        <w:widowControl/>
        <w:tabs>
          <w:tab w:val="left" w:pos="284"/>
        </w:tabs>
        <w:jc w:val="both"/>
        <w:rPr>
          <w:rFonts w:ascii="Times New Roman" w:eastAsia="Calibri" w:hAnsi="Times New Roman" w:cs="Times New Roman"/>
          <w:i/>
          <w:color w:val="auto"/>
          <w:lang w:bidi="ar-SA"/>
        </w:rPr>
      </w:pPr>
      <w:r>
        <w:rPr>
          <w:rFonts w:ascii="Times New Roman" w:eastAsia="Calibri" w:hAnsi="Times New Roman" w:cs="Times New Roman"/>
          <w:i/>
          <w:color w:val="auto"/>
          <w:lang w:bidi="ar-SA"/>
        </w:rPr>
        <w:t>Ситуаційні завдання для перевірки базових знань:</w:t>
      </w:r>
    </w:p>
    <w:p w14:paraId="7BFE2DB1"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iCs/>
          <w:color w:val="auto"/>
          <w:lang w:bidi="ar-SA"/>
        </w:rPr>
        <w:t>1.</w:t>
      </w:r>
      <w:r>
        <w:rPr>
          <w:rFonts w:ascii="Times New Roman" w:eastAsia="Calibri" w:hAnsi="Times New Roman" w:cs="Times New Roman"/>
          <w:color w:val="auto"/>
          <w:lang w:bidi="ar-SA"/>
        </w:rPr>
        <w:t xml:space="preserve"> </w:t>
      </w:r>
      <w:r>
        <w:rPr>
          <w:rFonts w:ascii="Times New Roman" w:eastAsia="Calibri" w:hAnsi="Times New Roman" w:cs="Times New Roman"/>
          <w:color w:val="auto"/>
        </w:rPr>
        <w:t xml:space="preserve">Відстань між зубцями R на ЕКГ досліджуваного дорівнює 20 мм. Запис здійснювався на швидкості 25 мм/с. Розрахуйте ЧСС. </w:t>
      </w:r>
    </w:p>
    <w:p w14:paraId="612BEA11" w14:textId="77777777" w:rsidR="005C7189" w:rsidRDefault="005C7189" w:rsidP="005C7189">
      <w:pPr>
        <w:widowControl/>
        <w:tabs>
          <w:tab w:val="left" w:pos="284"/>
        </w:tabs>
        <w:jc w:val="both"/>
        <w:rPr>
          <w:rFonts w:ascii="Times New Roman" w:eastAsia="Calibri" w:hAnsi="Times New Roman" w:cs="Times New Roman"/>
          <w:color w:val="auto"/>
          <w:lang w:bidi="ar-SA"/>
        </w:rPr>
      </w:pPr>
      <w:r>
        <w:rPr>
          <w:rFonts w:ascii="Times New Roman" w:eastAsia="Calibri" w:hAnsi="Times New Roman" w:cs="Times New Roman"/>
          <w:i/>
          <w:color w:val="auto"/>
          <w:lang w:bidi="ar-SA"/>
        </w:rPr>
        <w:t>Відповідь:</w:t>
      </w:r>
      <w:r>
        <w:rPr>
          <w:rFonts w:ascii="Times New Roman" w:eastAsia="Calibri" w:hAnsi="Times New Roman" w:cs="Times New Roman"/>
          <w:color w:val="auto"/>
          <w:lang w:bidi="ar-SA"/>
        </w:rPr>
        <w:t xml:space="preserve"> </w:t>
      </w:r>
      <w:r>
        <w:rPr>
          <w:rFonts w:ascii="Times New Roman" w:eastAsia="Calibri" w:hAnsi="Times New Roman" w:cs="Times New Roman"/>
          <w:color w:val="auto"/>
        </w:rPr>
        <w:t xml:space="preserve">За швидкості 25 мм/с 1 мм запису здійснюватиметься за 1 : 25 = 0,04 с. Отже, відстань між зубцями R 20 мм електрокардіограф зареєструє за 0,04 · 20 = 0,8 с, що і становитиме тривалість СЦ обстежуваного. Таким чином, ЧСС дорівнюватиме: 60 с : 0,8 с = 75 ударів. </w:t>
      </w:r>
    </w:p>
    <w:p w14:paraId="6CBF774C" w14:textId="77777777" w:rsidR="005C7189" w:rsidRDefault="005C7189" w:rsidP="005C7189">
      <w:pPr>
        <w:widowControl/>
        <w:tabs>
          <w:tab w:val="left" w:pos="284"/>
        </w:tabs>
        <w:jc w:val="both"/>
        <w:rPr>
          <w:rFonts w:ascii="Times New Roman" w:eastAsia="Calibri" w:hAnsi="Times New Roman" w:cs="Times New Roman"/>
          <w:i/>
          <w:color w:val="auto"/>
          <w:lang w:bidi="ar-SA"/>
        </w:rPr>
      </w:pPr>
      <w:r>
        <w:rPr>
          <w:rFonts w:ascii="Times New Roman" w:eastAsia="Calibri" w:hAnsi="Times New Roman" w:cs="Times New Roman"/>
          <w:iCs/>
          <w:color w:val="auto"/>
          <w:lang w:bidi="ar-SA"/>
        </w:rPr>
        <w:t>2</w:t>
      </w:r>
      <w:r>
        <w:rPr>
          <w:rFonts w:ascii="Times New Roman" w:eastAsia="Calibri" w:hAnsi="Times New Roman" w:cs="Times New Roman"/>
          <w:i/>
          <w:color w:val="auto"/>
          <w:lang w:bidi="ar-SA"/>
        </w:rPr>
        <w:t>.</w:t>
      </w:r>
      <w:r>
        <w:rPr>
          <w:rFonts w:ascii="Times New Roman" w:eastAsia="Calibri" w:hAnsi="Times New Roman" w:cs="Times New Roman"/>
          <w:color w:val="auto"/>
          <w:lang w:bidi="ar-SA"/>
        </w:rPr>
        <w:t xml:space="preserve"> </w:t>
      </w:r>
      <w:r>
        <w:rPr>
          <w:rFonts w:ascii="Times New Roman" w:eastAsia="Calibri" w:hAnsi="Times New Roman" w:cs="Times New Roman"/>
          <w:color w:val="auto"/>
        </w:rPr>
        <w:t xml:space="preserve">Поясніть, яких змін слід чекати на ЕКГ і в яких </w:t>
      </w:r>
      <w:proofErr w:type="spellStart"/>
      <w:r>
        <w:rPr>
          <w:rFonts w:ascii="Times New Roman" w:eastAsia="Calibri" w:hAnsi="Times New Roman" w:cs="Times New Roman"/>
          <w:color w:val="auto"/>
        </w:rPr>
        <w:t>відведеннях</w:t>
      </w:r>
      <w:proofErr w:type="spellEnd"/>
      <w:r>
        <w:rPr>
          <w:rFonts w:ascii="Times New Roman" w:eastAsia="Calibri" w:hAnsi="Times New Roman" w:cs="Times New Roman"/>
          <w:color w:val="auto"/>
        </w:rPr>
        <w:t xml:space="preserve">, якщо ліва межа серця визначається в V </w:t>
      </w:r>
      <w:proofErr w:type="spellStart"/>
      <w:r>
        <w:rPr>
          <w:rFonts w:ascii="Times New Roman" w:eastAsia="Calibri" w:hAnsi="Times New Roman" w:cs="Times New Roman"/>
          <w:color w:val="auto"/>
        </w:rPr>
        <w:t>міжребір’ї</w:t>
      </w:r>
      <w:proofErr w:type="spellEnd"/>
      <w:r>
        <w:rPr>
          <w:rFonts w:ascii="Times New Roman" w:eastAsia="Calibri" w:hAnsi="Times New Roman" w:cs="Times New Roman"/>
          <w:color w:val="auto"/>
        </w:rPr>
        <w:t xml:space="preserve"> на 3 см </w:t>
      </w:r>
      <w:proofErr w:type="spellStart"/>
      <w:r>
        <w:rPr>
          <w:rFonts w:ascii="Times New Roman" w:eastAsia="Calibri" w:hAnsi="Times New Roman" w:cs="Times New Roman"/>
          <w:color w:val="auto"/>
        </w:rPr>
        <w:t>латеральніше</w:t>
      </w:r>
      <w:proofErr w:type="spellEnd"/>
      <w:r>
        <w:rPr>
          <w:rFonts w:ascii="Times New Roman" w:eastAsia="Calibri" w:hAnsi="Times New Roman" w:cs="Times New Roman"/>
          <w:color w:val="auto"/>
        </w:rPr>
        <w:t xml:space="preserve"> </w:t>
      </w:r>
      <w:proofErr w:type="spellStart"/>
      <w:r>
        <w:rPr>
          <w:rFonts w:ascii="Times New Roman" w:eastAsia="Calibri" w:hAnsi="Times New Roman" w:cs="Times New Roman"/>
          <w:color w:val="auto"/>
        </w:rPr>
        <w:t>середньоключичної</w:t>
      </w:r>
      <w:proofErr w:type="spellEnd"/>
      <w:r>
        <w:rPr>
          <w:rFonts w:ascii="Times New Roman" w:eastAsia="Calibri" w:hAnsi="Times New Roman" w:cs="Times New Roman"/>
          <w:color w:val="auto"/>
        </w:rPr>
        <w:t xml:space="preserve"> лінії. </w:t>
      </w:r>
    </w:p>
    <w:p w14:paraId="085098BF"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i/>
          <w:color w:val="auto"/>
          <w:lang w:bidi="ar-SA"/>
        </w:rPr>
        <w:t>Відповідь:</w:t>
      </w:r>
      <w:r>
        <w:rPr>
          <w:rFonts w:ascii="Times New Roman" w:eastAsia="Calibri" w:hAnsi="Times New Roman" w:cs="Times New Roman"/>
          <w:color w:val="auto"/>
          <w:lang w:bidi="ar-SA"/>
        </w:rPr>
        <w:t xml:space="preserve"> </w:t>
      </w:r>
      <w:r>
        <w:rPr>
          <w:rFonts w:ascii="Times New Roman" w:eastAsia="Calibri" w:hAnsi="Times New Roman" w:cs="Times New Roman"/>
          <w:color w:val="auto"/>
        </w:rPr>
        <w:t>На ЕКГ слід чекати максимального збільшення амплітуди зубця R у I відведенні, відхилення ЕВС (</w:t>
      </w:r>
      <w:proofErr w:type="spellStart"/>
      <w:r>
        <w:rPr>
          <w:rFonts w:ascii="Times New Roman" w:eastAsia="Calibri" w:hAnsi="Times New Roman" w:cs="Times New Roman"/>
          <w:color w:val="auto"/>
        </w:rPr>
        <w:t>лівограму</w:t>
      </w:r>
      <w:proofErr w:type="spellEnd"/>
      <w:r>
        <w:rPr>
          <w:rFonts w:ascii="Times New Roman" w:eastAsia="Calibri" w:hAnsi="Times New Roman" w:cs="Times New Roman"/>
          <w:color w:val="auto"/>
        </w:rPr>
        <w:t xml:space="preserve">), що характерно для гіпертрофії лівого шлуночка. </w:t>
      </w:r>
    </w:p>
    <w:p w14:paraId="17008DDD"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iCs/>
          <w:color w:val="auto"/>
          <w:lang w:bidi="ar-SA"/>
        </w:rPr>
        <w:t>3</w:t>
      </w:r>
      <w:r>
        <w:rPr>
          <w:rFonts w:ascii="Times New Roman" w:eastAsia="Calibri" w:hAnsi="Times New Roman" w:cs="Times New Roman"/>
          <w:i/>
          <w:color w:val="auto"/>
          <w:lang w:bidi="ar-SA"/>
        </w:rPr>
        <w:t>.</w:t>
      </w:r>
      <w:r>
        <w:rPr>
          <w:rFonts w:ascii="Times New Roman" w:eastAsia="Calibri" w:hAnsi="Times New Roman" w:cs="Times New Roman"/>
          <w:color w:val="auto"/>
          <w:lang w:bidi="ar-SA"/>
        </w:rPr>
        <w:t xml:space="preserve"> </w:t>
      </w:r>
      <w:r>
        <w:rPr>
          <w:rFonts w:ascii="Times New Roman" w:eastAsia="Calibri" w:hAnsi="Times New Roman" w:cs="Times New Roman"/>
          <w:color w:val="auto"/>
        </w:rPr>
        <w:t xml:space="preserve">Поясніть, як зміниться співвідношення зубців ЕКГ у стандартних </w:t>
      </w:r>
      <w:proofErr w:type="spellStart"/>
      <w:r>
        <w:rPr>
          <w:rFonts w:ascii="Times New Roman" w:eastAsia="Calibri" w:hAnsi="Times New Roman" w:cs="Times New Roman"/>
          <w:color w:val="auto"/>
        </w:rPr>
        <w:t>відведеннях</w:t>
      </w:r>
      <w:proofErr w:type="spellEnd"/>
      <w:r>
        <w:rPr>
          <w:rFonts w:ascii="Times New Roman" w:eastAsia="Calibri" w:hAnsi="Times New Roman" w:cs="Times New Roman"/>
          <w:color w:val="auto"/>
        </w:rPr>
        <w:t xml:space="preserve"> за умов гіпертрофії правого шлуночка. </w:t>
      </w:r>
    </w:p>
    <w:p w14:paraId="0B4F0CCA"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i/>
          <w:color w:val="auto"/>
          <w:lang w:bidi="ar-SA"/>
        </w:rPr>
        <w:t>Відповідь:</w:t>
      </w:r>
      <w:r>
        <w:rPr>
          <w:rFonts w:ascii="Times New Roman" w:eastAsia="Calibri" w:hAnsi="Times New Roman" w:cs="Times New Roman"/>
          <w:color w:val="auto"/>
          <w:lang w:bidi="ar-SA"/>
        </w:rPr>
        <w:t xml:space="preserve"> </w:t>
      </w:r>
      <w:r>
        <w:rPr>
          <w:rFonts w:ascii="Times New Roman" w:eastAsia="Calibri" w:hAnsi="Times New Roman" w:cs="Times New Roman"/>
          <w:color w:val="auto"/>
        </w:rPr>
        <w:t xml:space="preserve">За умов гіпертрофії правого шлуночка </w:t>
      </w:r>
      <w:proofErr w:type="spellStart"/>
      <w:r>
        <w:rPr>
          <w:rFonts w:ascii="Times New Roman" w:eastAsia="Calibri" w:hAnsi="Times New Roman" w:cs="Times New Roman"/>
          <w:color w:val="auto"/>
        </w:rPr>
        <w:t>спостерігатиметься</w:t>
      </w:r>
      <w:proofErr w:type="spellEnd"/>
      <w:r>
        <w:rPr>
          <w:rFonts w:ascii="Times New Roman" w:eastAsia="Calibri" w:hAnsi="Times New Roman" w:cs="Times New Roman"/>
          <w:color w:val="auto"/>
        </w:rPr>
        <w:t xml:space="preserve"> </w:t>
      </w:r>
      <w:proofErr w:type="spellStart"/>
      <w:r>
        <w:rPr>
          <w:rFonts w:ascii="Times New Roman" w:eastAsia="Calibri" w:hAnsi="Times New Roman" w:cs="Times New Roman"/>
          <w:color w:val="auto"/>
        </w:rPr>
        <w:t>правограма</w:t>
      </w:r>
      <w:proofErr w:type="spellEnd"/>
      <w:r>
        <w:rPr>
          <w:rFonts w:ascii="Times New Roman" w:eastAsia="Calibri" w:hAnsi="Times New Roman" w:cs="Times New Roman"/>
          <w:color w:val="auto"/>
        </w:rPr>
        <w:t xml:space="preserve"> — відхилення ЕВС серця вправо з найбільшою амплітудою зубця R у III стандартному відведенні. Зубець R відображає збудження основи серця, яке виникає в обох шлуночках </w:t>
      </w:r>
      <w:r>
        <w:rPr>
          <w:rFonts w:ascii="Times New Roman" w:eastAsia="Calibri" w:hAnsi="Times New Roman" w:cs="Times New Roman"/>
          <w:color w:val="auto"/>
        </w:rPr>
        <w:lastRenderedPageBreak/>
        <w:t xml:space="preserve">синхронно. Тому зубець виявляється злитим. Якщо ж зубець роздвоєний, то збудження в одному шлуночку запізнювалося порівняно з другим. Це свідчить про порушення (уповільнення) проведення збудження в одній із ніжок пучка </w:t>
      </w:r>
      <w:proofErr w:type="spellStart"/>
      <w:r>
        <w:rPr>
          <w:rFonts w:ascii="Times New Roman" w:eastAsia="Calibri" w:hAnsi="Times New Roman" w:cs="Times New Roman"/>
          <w:color w:val="auto"/>
        </w:rPr>
        <w:t>Гіса</w:t>
      </w:r>
      <w:proofErr w:type="spellEnd"/>
      <w:r>
        <w:rPr>
          <w:rFonts w:ascii="Times New Roman" w:eastAsia="Calibri" w:hAnsi="Times New Roman" w:cs="Times New Roman"/>
          <w:color w:val="auto"/>
        </w:rPr>
        <w:t xml:space="preserve">. </w:t>
      </w:r>
    </w:p>
    <w:p w14:paraId="72AA4904" w14:textId="77777777" w:rsidR="005C7189" w:rsidRDefault="005C7189" w:rsidP="005C7189">
      <w:pPr>
        <w:widowControl/>
        <w:tabs>
          <w:tab w:val="left" w:pos="284"/>
        </w:tabs>
        <w:jc w:val="both"/>
        <w:rPr>
          <w:rFonts w:ascii="Times New Roman" w:eastAsia="Calibri" w:hAnsi="Times New Roman" w:cs="Times New Roman"/>
          <w:i/>
          <w:iCs/>
          <w:color w:val="auto"/>
        </w:rPr>
      </w:pPr>
      <w:r>
        <w:rPr>
          <w:rFonts w:ascii="Times New Roman" w:eastAsia="Calibri" w:hAnsi="Times New Roman" w:cs="Times New Roman"/>
          <w:i/>
          <w:iCs/>
          <w:color w:val="auto"/>
        </w:rPr>
        <w:t>3. Формування професійних вмінь, навичок (оволодіння навичками, проведення дослідження):</w:t>
      </w:r>
    </w:p>
    <w:p w14:paraId="09C02208"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Зміст навчальних практичних завдань, які необхідно виконати під час практичного заняття: </w:t>
      </w:r>
    </w:p>
    <w:p w14:paraId="2AE63EE3" w14:textId="77777777" w:rsidR="005C7189" w:rsidRDefault="005C7189" w:rsidP="005C7189">
      <w:pPr>
        <w:widowControl/>
        <w:numPr>
          <w:ilvl w:val="0"/>
          <w:numId w:val="133"/>
        </w:numPr>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Ознайомитись з методикою реєстрації ЕКГ.</w:t>
      </w:r>
    </w:p>
    <w:p w14:paraId="5E0743DC" w14:textId="77777777" w:rsidR="005C7189" w:rsidRDefault="005C7189" w:rsidP="005C7189">
      <w:pPr>
        <w:widowControl/>
        <w:numPr>
          <w:ilvl w:val="0"/>
          <w:numId w:val="133"/>
        </w:numPr>
        <w:tabs>
          <w:tab w:val="left" w:pos="284"/>
        </w:tabs>
        <w:jc w:val="both"/>
        <w:rPr>
          <w:rFonts w:ascii="Times New Roman" w:eastAsia="Calibri" w:hAnsi="Times New Roman" w:cs="Times New Roman"/>
          <w:i/>
          <w:iCs/>
          <w:color w:val="auto"/>
        </w:rPr>
      </w:pPr>
      <w:r>
        <w:rPr>
          <w:rFonts w:ascii="Times New Roman" w:eastAsia="Calibri" w:hAnsi="Times New Roman" w:cs="Times New Roman"/>
          <w:color w:val="auto"/>
        </w:rPr>
        <w:t>Вирішити ситуаційні завдання з теми практичного заняття.</w:t>
      </w:r>
    </w:p>
    <w:p w14:paraId="57C32E01" w14:textId="77777777" w:rsidR="005C7189" w:rsidRDefault="005C7189" w:rsidP="005C7189">
      <w:pPr>
        <w:widowControl/>
        <w:tabs>
          <w:tab w:val="left" w:pos="284"/>
        </w:tabs>
        <w:jc w:val="both"/>
        <w:rPr>
          <w:rFonts w:ascii="Times New Roman" w:eastAsia="Calibri" w:hAnsi="Times New Roman" w:cs="Times New Roman"/>
          <w:i/>
          <w:iCs/>
          <w:color w:val="auto"/>
        </w:rPr>
      </w:pPr>
      <w:r>
        <w:rPr>
          <w:rFonts w:ascii="Times New Roman" w:eastAsia="Calibri" w:hAnsi="Times New Roman" w:cs="Times New Roman"/>
          <w:i/>
          <w:iCs/>
          <w:color w:val="auto"/>
        </w:rPr>
        <w:t xml:space="preserve">Інструктивні матеріали щодо виконання завдань: </w:t>
      </w:r>
    </w:p>
    <w:p w14:paraId="75C8C975" w14:textId="77777777" w:rsidR="005C7189" w:rsidRDefault="005C7189" w:rsidP="005C7189">
      <w:pPr>
        <w:widowControl/>
        <w:tabs>
          <w:tab w:val="left" w:pos="284"/>
        </w:tabs>
        <w:jc w:val="both"/>
        <w:rPr>
          <w:rFonts w:ascii="Times New Roman" w:eastAsia="Calibri" w:hAnsi="Times New Roman" w:cs="Times New Roman"/>
          <w:i/>
          <w:iCs/>
          <w:color w:val="auto"/>
        </w:rPr>
      </w:pPr>
      <w:r>
        <w:rPr>
          <w:rFonts w:ascii="Times New Roman" w:eastAsia="Calibri" w:hAnsi="Times New Roman" w:cs="Times New Roman"/>
          <w:i/>
          <w:iCs/>
          <w:color w:val="auto"/>
        </w:rPr>
        <w:t>Методика оцінки й аналізу результатів електрокардіографії</w:t>
      </w:r>
    </w:p>
    <w:p w14:paraId="32E57954"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Електрокардіограма - це графічний запис різниці потенціалів </w:t>
      </w:r>
      <w:proofErr w:type="spellStart"/>
      <w:r>
        <w:rPr>
          <w:rFonts w:ascii="Times New Roman" w:eastAsia="Calibri" w:hAnsi="Times New Roman" w:cs="Times New Roman"/>
          <w:color w:val="auto"/>
        </w:rPr>
        <w:t>кардіоміоцитів</w:t>
      </w:r>
      <w:proofErr w:type="spellEnd"/>
      <w:r>
        <w:rPr>
          <w:rFonts w:ascii="Times New Roman" w:eastAsia="Calibri" w:hAnsi="Times New Roman" w:cs="Times New Roman"/>
          <w:color w:val="auto"/>
        </w:rPr>
        <w:t>, що відображає процес поширення збудження провідною системою до міокарда. Основні компоненти ЕКГ - інтервали, сегменти, зубці.</w:t>
      </w:r>
    </w:p>
    <w:p w14:paraId="286C4DAE"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i/>
          <w:iCs/>
          <w:color w:val="auto"/>
        </w:rPr>
        <w:t xml:space="preserve">Хід роботи. </w:t>
      </w:r>
      <w:r>
        <w:rPr>
          <w:rFonts w:ascii="Times New Roman" w:eastAsia="Calibri" w:hAnsi="Times New Roman" w:cs="Times New Roman"/>
          <w:color w:val="auto"/>
        </w:rPr>
        <w:t>Вивчити</w:t>
      </w:r>
      <w:r>
        <w:rPr>
          <w:rFonts w:ascii="Times New Roman" w:eastAsia="Calibri" w:hAnsi="Times New Roman" w:cs="Times New Roman"/>
          <w:i/>
          <w:iCs/>
          <w:color w:val="auto"/>
        </w:rPr>
        <w:t xml:space="preserve"> </w:t>
      </w:r>
      <w:r>
        <w:rPr>
          <w:rFonts w:ascii="Times New Roman" w:eastAsia="Calibri" w:hAnsi="Times New Roman" w:cs="Times New Roman"/>
          <w:color w:val="auto"/>
        </w:rPr>
        <w:t xml:space="preserve">зареєстровані фрагменти ЕКГ. Відзначте відповідними позначеннями вигляд </w:t>
      </w:r>
      <w:proofErr w:type="spellStart"/>
      <w:r>
        <w:rPr>
          <w:rFonts w:ascii="Times New Roman" w:eastAsia="Calibri" w:hAnsi="Times New Roman" w:cs="Times New Roman"/>
          <w:color w:val="auto"/>
        </w:rPr>
        <w:t>відведень</w:t>
      </w:r>
      <w:proofErr w:type="spellEnd"/>
      <w:r>
        <w:rPr>
          <w:rFonts w:ascii="Times New Roman" w:eastAsia="Calibri" w:hAnsi="Times New Roman" w:cs="Times New Roman"/>
          <w:color w:val="auto"/>
        </w:rPr>
        <w:t xml:space="preserve">, зубці й інтервали. Визначте за ЕКГ тривалість серцевого циклу, ЧСС і положення ЕВС. Визначте амплітуду зубців і тривалість інтервалів у різних </w:t>
      </w:r>
      <w:proofErr w:type="spellStart"/>
      <w:r>
        <w:rPr>
          <w:rFonts w:ascii="Times New Roman" w:eastAsia="Calibri" w:hAnsi="Times New Roman" w:cs="Times New Roman"/>
          <w:color w:val="auto"/>
        </w:rPr>
        <w:t>відведеннях</w:t>
      </w:r>
      <w:proofErr w:type="spellEnd"/>
      <w:r>
        <w:rPr>
          <w:rFonts w:ascii="Times New Roman" w:eastAsia="Calibri" w:hAnsi="Times New Roman" w:cs="Times New Roman"/>
          <w:color w:val="auto"/>
        </w:rPr>
        <w:t xml:space="preserve">. </w:t>
      </w:r>
    </w:p>
    <w:p w14:paraId="5DECCE99"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Зробіть висновок.</w:t>
      </w:r>
    </w:p>
    <w:p w14:paraId="60BE9ADF"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i/>
          <w:iCs/>
          <w:color w:val="auto"/>
        </w:rPr>
        <w:t>Вимоги до оформлення результатів і їх оцінка.</w:t>
      </w:r>
      <w:r>
        <w:rPr>
          <w:rFonts w:ascii="Times New Roman" w:eastAsia="Calibri" w:hAnsi="Times New Roman" w:cs="Times New Roman"/>
          <w:color w:val="auto"/>
        </w:rPr>
        <w:t xml:space="preserve"> Занесіть до протоколу отримані показники. Порівняйте отримані дані з нормальними показниками. Зробіть висновки.</w:t>
      </w:r>
    </w:p>
    <w:p w14:paraId="0B484E4F" w14:textId="77777777" w:rsidR="005C7189" w:rsidRDefault="005C7189" w:rsidP="005C7189">
      <w:pPr>
        <w:widowControl/>
        <w:tabs>
          <w:tab w:val="left" w:pos="284"/>
        </w:tabs>
        <w:jc w:val="both"/>
        <w:rPr>
          <w:rFonts w:ascii="Times New Roman" w:eastAsia="Calibri" w:hAnsi="Times New Roman" w:cs="Times New Roman"/>
          <w:i/>
          <w:iCs/>
          <w:color w:val="auto"/>
        </w:rPr>
      </w:pPr>
      <w:r>
        <w:rPr>
          <w:rFonts w:ascii="Times New Roman" w:eastAsia="Calibri" w:hAnsi="Times New Roman" w:cs="Times New Roman"/>
          <w:i/>
          <w:iCs/>
          <w:color w:val="auto"/>
        </w:rPr>
        <w:t>Матеріали контролю для заключного етапу заняття:</w:t>
      </w:r>
    </w:p>
    <w:p w14:paraId="6FF0D263" w14:textId="77777777" w:rsidR="005C7189" w:rsidRDefault="005C7189" w:rsidP="005C7189">
      <w:pPr>
        <w:widowControl/>
        <w:tabs>
          <w:tab w:val="left" w:pos="284"/>
        </w:tabs>
        <w:jc w:val="both"/>
        <w:rPr>
          <w:rFonts w:ascii="Times New Roman" w:eastAsia="Calibri" w:hAnsi="Times New Roman" w:cs="Times New Roman"/>
          <w:i/>
          <w:iCs/>
          <w:color w:val="auto"/>
          <w:lang w:bidi="ar-SA"/>
        </w:rPr>
      </w:pPr>
      <w:r>
        <w:rPr>
          <w:rFonts w:ascii="Times New Roman" w:eastAsia="Calibri" w:hAnsi="Times New Roman" w:cs="Times New Roman"/>
          <w:i/>
          <w:iCs/>
          <w:color w:val="auto"/>
          <w:lang w:bidi="ar-SA"/>
        </w:rPr>
        <w:t>Тести для заключного етапу заняття:</w:t>
      </w:r>
    </w:p>
    <w:p w14:paraId="04C407D2" w14:textId="77777777" w:rsidR="005C7189" w:rsidRDefault="005C7189" w:rsidP="005C7189">
      <w:pPr>
        <w:widowControl/>
        <w:rPr>
          <w:rFonts w:ascii="Times New Roman" w:eastAsia="Times New Roman" w:hAnsi="Times New Roman" w:cs="Times New Roman"/>
          <w:noProof/>
          <w:color w:val="auto"/>
          <w:lang w:eastAsia="ru-RU" w:bidi="ar-SA"/>
        </w:rPr>
        <w:sectPr w:rsidR="005C7189" w:rsidSect="005C7189">
          <w:type w:val="continuous"/>
          <w:pgSz w:w="11906" w:h="16838"/>
          <w:pgMar w:top="1134" w:right="850" w:bottom="1134" w:left="1701" w:header="708" w:footer="708" w:gutter="0"/>
          <w:cols w:space="720"/>
        </w:sectPr>
      </w:pPr>
    </w:p>
    <w:p w14:paraId="6F6CAD79" w14:textId="77777777" w:rsidR="005C7189" w:rsidRDefault="005C7189" w:rsidP="005C7189">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1. У пацієнта на ЕКГ виявлені збільшення тривалості інтервалу PQ. Що може бути причиною цього явища? </w:t>
      </w:r>
    </w:p>
    <w:p w14:paraId="3747DEEA" w14:textId="77777777" w:rsidR="005C7189" w:rsidRDefault="005C7189" w:rsidP="005C7189">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A. Порушення автоматизму СА-вузла </w:t>
      </w:r>
    </w:p>
    <w:p w14:paraId="5B3F7679" w14:textId="77777777" w:rsidR="005C7189" w:rsidRDefault="005C7189" w:rsidP="005C7189">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B. Порушення провідності пучком Гіса </w:t>
      </w:r>
    </w:p>
    <w:p w14:paraId="2CB0D407" w14:textId="77777777" w:rsidR="005C7189" w:rsidRDefault="005C7189" w:rsidP="005C7189">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C. Виникнення гетеротрофних осередків збудження </w:t>
      </w:r>
    </w:p>
    <w:p w14:paraId="16C2E2BE" w14:textId="77777777" w:rsidR="005C7189" w:rsidRDefault="005C7189" w:rsidP="005C7189">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D. Порушення провідності від передсердя до шлуночків </w:t>
      </w:r>
    </w:p>
    <w:p w14:paraId="4D815077" w14:textId="77777777" w:rsidR="005C7189" w:rsidRDefault="005C7189" w:rsidP="005C7189">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E. Порушення АV-вузла </w:t>
      </w:r>
    </w:p>
    <w:p w14:paraId="74F8BCF8" w14:textId="77777777" w:rsidR="005C7189" w:rsidRDefault="005C7189" w:rsidP="005C7189">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2. За умов нормального положення сумарного електричного вектора серця: </w:t>
      </w:r>
    </w:p>
    <w:p w14:paraId="05766AD6" w14:textId="77777777" w:rsidR="005C7189" w:rsidRDefault="005C7189" w:rsidP="005C7189">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A. Зубець R у відведенні II буде більший, ніж у I стандартному відведенні </w:t>
      </w:r>
    </w:p>
    <w:p w14:paraId="2AED4738" w14:textId="77777777" w:rsidR="005C7189" w:rsidRDefault="005C7189" w:rsidP="005C7189">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B. Зубець R у III стандартному відведенні буде більший, ніж у відведенні I </w:t>
      </w:r>
    </w:p>
    <w:p w14:paraId="6BD20103" w14:textId="77777777" w:rsidR="005C7189" w:rsidRDefault="005C7189" w:rsidP="005C7189">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C. Зубець R у відведенні I буде більший, ніж у відведенні II </w:t>
      </w:r>
    </w:p>
    <w:p w14:paraId="727DCFD7" w14:textId="77777777" w:rsidR="005C7189" w:rsidRDefault="005C7189" w:rsidP="005C7189">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D. Зубець T у відведенні II буде нижчим за ізолінію </w:t>
      </w:r>
    </w:p>
    <w:p w14:paraId="5F9B5FC4" w14:textId="77777777" w:rsidR="005C7189" w:rsidRDefault="005C7189" w:rsidP="005C7189">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E. Усі відповіді невірні </w:t>
      </w:r>
    </w:p>
    <w:p w14:paraId="66B5DB5C" w14:textId="77777777" w:rsidR="005C7189" w:rsidRDefault="005C7189" w:rsidP="005C7189">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3. У людини на ЕКГ виявлено, що інтервал RR дорівнює 1,5 с. У якій ділянці провідникової системи розташований водій ритму? </w:t>
      </w:r>
    </w:p>
    <w:p w14:paraId="69AD4D9C" w14:textId="77777777" w:rsidR="005C7189" w:rsidRDefault="005C7189" w:rsidP="005C7189">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A. Пучок Гіса </w:t>
      </w:r>
    </w:p>
    <w:p w14:paraId="388736CF" w14:textId="77777777" w:rsidR="005C7189" w:rsidRDefault="005C7189" w:rsidP="005C7189">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B. Синусовий вузол </w:t>
      </w:r>
    </w:p>
    <w:p w14:paraId="364E7492" w14:textId="77777777" w:rsidR="005C7189" w:rsidRDefault="005C7189" w:rsidP="005C7189">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C. AV-вузол </w:t>
      </w:r>
    </w:p>
    <w:p w14:paraId="7ADAE8EA" w14:textId="77777777" w:rsidR="005C7189" w:rsidRDefault="005C7189" w:rsidP="005C7189">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D. Ліва ніжка пучка Гіса </w:t>
      </w:r>
    </w:p>
    <w:p w14:paraId="3B265E15" w14:textId="77777777" w:rsidR="005C7189" w:rsidRDefault="005C7189" w:rsidP="005C7189">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E. Права ніжка пучка Гіса </w:t>
      </w:r>
    </w:p>
    <w:p w14:paraId="49F415E2" w14:textId="77777777" w:rsidR="005C7189" w:rsidRDefault="005C7189" w:rsidP="005C7189">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4. У жінки 45 років виявлено, що на ЕКГ зубець RI&gt;RII&gt;RIII, кут α = 50°. Які фактори найвірогідніше можуть спричинити такі зміни? </w:t>
      </w:r>
    </w:p>
    <w:p w14:paraId="33F8592B" w14:textId="77777777" w:rsidR="005C7189" w:rsidRDefault="005C7189" w:rsidP="005C7189">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A. Гіпертрофія лівого шлуночка </w:t>
      </w:r>
    </w:p>
    <w:p w14:paraId="598186D5" w14:textId="77777777" w:rsidR="005C7189" w:rsidRDefault="005C7189" w:rsidP="005C7189">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B. Гіпертрофія правого шлуночка </w:t>
      </w:r>
    </w:p>
    <w:p w14:paraId="591E8CC4" w14:textId="77777777" w:rsidR="005C7189" w:rsidRDefault="005C7189" w:rsidP="005C7189">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C. Гіпертрофія правого передсердя </w:t>
      </w:r>
    </w:p>
    <w:p w14:paraId="040B30EB" w14:textId="77777777" w:rsidR="005C7189" w:rsidRDefault="005C7189" w:rsidP="005C7189">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D. Астенічна конституція тіла людини </w:t>
      </w:r>
    </w:p>
    <w:p w14:paraId="3C60688F" w14:textId="77777777" w:rsidR="005C7189" w:rsidRDefault="005C7189" w:rsidP="005C7189">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E. Нормостенічна конституція тіла людини </w:t>
      </w:r>
    </w:p>
    <w:p w14:paraId="599810D6" w14:textId="77777777" w:rsidR="005C7189" w:rsidRDefault="005C7189" w:rsidP="005C7189">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5. Під час аналізу ЕКГ людини з’ясовано, що в II стандартному відведенні від кінцівок зубці Т позитивні, їх амплітуда 0,35 мм (норма 0,3– 0,5 мм), тривалість 0,14 c (норма 0,1–0,25 c). Який процес відбувається у шлуночках? </w:t>
      </w:r>
    </w:p>
    <w:p w14:paraId="39CAC83F" w14:textId="77777777" w:rsidR="005C7189" w:rsidRDefault="005C7189" w:rsidP="005C7189">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A. Розслаблення </w:t>
      </w:r>
    </w:p>
    <w:p w14:paraId="3370DEF2" w14:textId="77777777" w:rsidR="005C7189" w:rsidRDefault="005C7189" w:rsidP="005C7189">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B. Деполяризація </w:t>
      </w:r>
    </w:p>
    <w:p w14:paraId="0C25BD63" w14:textId="77777777" w:rsidR="005C7189" w:rsidRDefault="005C7189" w:rsidP="005C7189">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C. Збудження </w:t>
      </w:r>
    </w:p>
    <w:p w14:paraId="1EDF3FC8" w14:textId="77777777" w:rsidR="005C7189" w:rsidRDefault="005C7189" w:rsidP="005C7189">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D. Скорочення </w:t>
      </w:r>
    </w:p>
    <w:p w14:paraId="759E93B3" w14:textId="77777777" w:rsidR="005C7189" w:rsidRDefault="005C7189" w:rsidP="005C7189">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E. Реполяризація </w:t>
      </w:r>
    </w:p>
    <w:p w14:paraId="5F953522" w14:textId="77777777" w:rsidR="005C7189" w:rsidRDefault="005C7189" w:rsidP="005C7189">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6. Зубець Р на ЕКГ відображує деполяризацію: </w:t>
      </w:r>
    </w:p>
    <w:p w14:paraId="7A2443F9" w14:textId="77777777" w:rsidR="005C7189" w:rsidRDefault="005C7189" w:rsidP="005C7189">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A. Обох передсердь </w:t>
      </w:r>
    </w:p>
    <w:p w14:paraId="5C509381" w14:textId="77777777" w:rsidR="005C7189" w:rsidRDefault="005C7189" w:rsidP="005C7189">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B. Лише правого передсердя </w:t>
      </w:r>
    </w:p>
    <w:p w14:paraId="1A379302" w14:textId="77777777" w:rsidR="005C7189" w:rsidRDefault="005C7189" w:rsidP="005C7189">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C. Лише лівого передсердя </w:t>
      </w:r>
    </w:p>
    <w:p w14:paraId="610F70B7" w14:textId="77777777" w:rsidR="005C7189" w:rsidRDefault="005C7189" w:rsidP="005C7189">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D. Вузол Кіса-Флека </w:t>
      </w:r>
    </w:p>
    <w:p w14:paraId="28641724" w14:textId="77777777" w:rsidR="005C7189" w:rsidRDefault="005C7189" w:rsidP="005C7189">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E. Пучка Гіса </w:t>
      </w:r>
    </w:p>
    <w:p w14:paraId="22D880D1" w14:textId="77777777" w:rsidR="005C7189" w:rsidRDefault="005C7189" w:rsidP="005C7189">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7. У людини зареєстрована ЕКГ зі зниженою амплітудою зубця R. Що означає цей зубець на ЕКГ? </w:t>
      </w:r>
    </w:p>
    <w:p w14:paraId="66D2A95D" w14:textId="77777777" w:rsidR="005C7189" w:rsidRDefault="005C7189" w:rsidP="005C7189">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lastRenderedPageBreak/>
        <w:t xml:space="preserve">A. Поширення збудження шлуночками </w:t>
      </w:r>
    </w:p>
    <w:p w14:paraId="3AB85404" w14:textId="77777777" w:rsidR="005C7189" w:rsidRDefault="005C7189" w:rsidP="005C7189">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B. Поширення збудження від передсердя до шлуночків </w:t>
      </w:r>
    </w:p>
    <w:p w14:paraId="4C7BE143" w14:textId="77777777" w:rsidR="005C7189" w:rsidRDefault="005C7189" w:rsidP="005C7189">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C. Електричну діастолу серця </w:t>
      </w:r>
    </w:p>
    <w:p w14:paraId="477DAFF1" w14:textId="77777777" w:rsidR="005C7189" w:rsidRDefault="005C7189" w:rsidP="005C7189">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D. Електричну систолу серця </w:t>
      </w:r>
    </w:p>
    <w:p w14:paraId="3BD379E8" w14:textId="77777777" w:rsidR="005C7189" w:rsidRDefault="005C7189" w:rsidP="005C7189">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E. Поширення збудження передсердям </w:t>
      </w:r>
    </w:p>
    <w:p w14:paraId="3AF88C74" w14:textId="77777777" w:rsidR="005C7189" w:rsidRDefault="005C7189" w:rsidP="005C7189">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8. Які фізіологічні властивості міокарда відображують зубці, сегменти й інтервали ЕКГ? </w:t>
      </w:r>
    </w:p>
    <w:p w14:paraId="6C310971" w14:textId="77777777" w:rsidR="005C7189" w:rsidRDefault="005C7189" w:rsidP="005C7189">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A. Збудливість, скоротність, рефрактерність </w:t>
      </w:r>
    </w:p>
    <w:p w14:paraId="304422F2" w14:textId="77777777" w:rsidR="005C7189" w:rsidRDefault="005C7189" w:rsidP="005C7189">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B. Збудливість, автоматизм, скоротливість </w:t>
      </w:r>
    </w:p>
    <w:p w14:paraId="40FD7129" w14:textId="77777777" w:rsidR="005C7189" w:rsidRDefault="005C7189" w:rsidP="005C7189">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C. Збудливість, провідність, автоматизм </w:t>
      </w:r>
    </w:p>
    <w:p w14:paraId="55EB042A" w14:textId="77777777" w:rsidR="005C7189" w:rsidRDefault="005C7189" w:rsidP="005C7189">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D. Скоротність, автоматизм, провідність </w:t>
      </w:r>
    </w:p>
    <w:p w14:paraId="340BAA08" w14:textId="77777777" w:rsidR="005C7189" w:rsidRDefault="005C7189" w:rsidP="005C7189">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E. Скоротність, рефрактерність, автоматизм </w:t>
      </w:r>
    </w:p>
    <w:p w14:paraId="3E86C887" w14:textId="77777777" w:rsidR="005C7189" w:rsidRDefault="005C7189" w:rsidP="005C7189">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9. ЕКГ-дослідження 45-річного чоловіка виявило відсутність зубця Р у всіх відведеннях. Про блокаду якої ділянки провідникової системи серця можна говорити?</w:t>
      </w:r>
    </w:p>
    <w:p w14:paraId="53C7B1CB" w14:textId="77777777" w:rsidR="005C7189" w:rsidRDefault="005C7189" w:rsidP="005C7189">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A. Волокон Пуркіньє </w:t>
      </w:r>
    </w:p>
    <w:p w14:paraId="2EFC8EEA" w14:textId="77777777" w:rsidR="005C7189" w:rsidRDefault="005C7189" w:rsidP="005C7189">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B. Лівої ніжки пучка Гіса </w:t>
      </w:r>
    </w:p>
    <w:p w14:paraId="2A037C81" w14:textId="77777777" w:rsidR="005C7189" w:rsidRDefault="005C7189" w:rsidP="005C7189">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C. Правої ніжки пучка Гіса </w:t>
      </w:r>
    </w:p>
    <w:p w14:paraId="62CC1E01" w14:textId="77777777" w:rsidR="005C7189" w:rsidRDefault="005C7189" w:rsidP="005C7189">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D. SA-вузла </w:t>
      </w:r>
    </w:p>
    <w:p w14:paraId="4BA7EE98" w14:textId="77777777" w:rsidR="005C7189" w:rsidRDefault="005C7189" w:rsidP="005C7189">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E. AV-вузла </w:t>
      </w:r>
    </w:p>
    <w:p w14:paraId="04791C15" w14:textId="77777777" w:rsidR="005C7189" w:rsidRDefault="005C7189" w:rsidP="005C7189">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10. Про яку патологію свідчить кардіограма, на якій інтервали R–R не є однаковими і коливаються від 0,6 до 1,0 мм? </w:t>
      </w:r>
    </w:p>
    <w:p w14:paraId="35370375" w14:textId="77777777" w:rsidR="005C7189" w:rsidRDefault="005C7189" w:rsidP="005C7189">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A. Напад стенокардії </w:t>
      </w:r>
    </w:p>
    <w:p w14:paraId="1A8C7154" w14:textId="77777777" w:rsidR="005C7189" w:rsidRDefault="005C7189" w:rsidP="005C7189">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B. Порушення ритму серця </w:t>
      </w:r>
    </w:p>
    <w:p w14:paraId="18E4647B" w14:textId="77777777" w:rsidR="005C7189" w:rsidRDefault="005C7189" w:rsidP="005C7189">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C. Інфаркт міокарда </w:t>
      </w:r>
    </w:p>
    <w:p w14:paraId="0CEF88AC" w14:textId="77777777" w:rsidR="005C7189" w:rsidRDefault="005C7189" w:rsidP="005C7189">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D. Гіпертрофія лівого шлуночка </w:t>
      </w:r>
    </w:p>
    <w:p w14:paraId="5C5AD49F" w14:textId="77777777" w:rsidR="005C7189" w:rsidRDefault="005C7189" w:rsidP="005C7189">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rPr>
        <w:t>E. Усі відповіді невірні</w:t>
      </w:r>
    </w:p>
    <w:p w14:paraId="239BC310" w14:textId="77777777" w:rsidR="005C7189" w:rsidRDefault="005C7189" w:rsidP="005C7189">
      <w:pPr>
        <w:widowControl/>
        <w:jc w:val="both"/>
        <w:rPr>
          <w:rFonts w:ascii="Times New Roman" w:eastAsia="Times New Roman" w:hAnsi="Times New Roman" w:cs="Times New Roman"/>
          <w:i/>
          <w:iCs/>
          <w:noProof/>
          <w:color w:val="auto"/>
          <w:lang w:eastAsia="ru-RU" w:bidi="ar-SA"/>
        </w:rPr>
      </w:pPr>
      <w:r>
        <w:rPr>
          <w:rFonts w:ascii="Times New Roman" w:eastAsia="Times New Roman" w:hAnsi="Times New Roman" w:cs="Times New Roman"/>
          <w:b/>
          <w:bCs/>
          <w:i/>
          <w:iCs/>
          <w:noProof/>
          <w:color w:val="auto"/>
          <w:lang w:eastAsia="ru-RU" w:bidi="ar-SA"/>
        </w:rPr>
        <w:t>Відповіді</w:t>
      </w:r>
    </w:p>
    <w:p w14:paraId="2996F47C" w14:textId="77777777" w:rsidR="005C7189" w:rsidRDefault="005C7189" w:rsidP="005C7189">
      <w:pPr>
        <w:widowControl/>
        <w:tabs>
          <w:tab w:val="left" w:pos="284"/>
        </w:tabs>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1.D, 2.A, 3.C, 4.B, 5.E, 6.A, 7.A, 8.C, 9.D, 10.B</w:t>
      </w:r>
    </w:p>
    <w:p w14:paraId="1F2E1151" w14:textId="77777777" w:rsidR="005C7189" w:rsidRDefault="005C7189" w:rsidP="005C7189">
      <w:pPr>
        <w:widowControl/>
        <w:rPr>
          <w:rFonts w:ascii="Times New Roman" w:eastAsia="Calibri" w:hAnsi="Times New Roman" w:cs="Times New Roman"/>
          <w:i/>
          <w:color w:val="auto"/>
          <w:lang w:bidi="ar-SA"/>
        </w:rPr>
        <w:sectPr w:rsidR="005C7189" w:rsidSect="005C7189">
          <w:type w:val="continuous"/>
          <w:pgSz w:w="11906" w:h="16838"/>
          <w:pgMar w:top="1134" w:right="850" w:bottom="1134" w:left="1701" w:header="708" w:footer="708" w:gutter="0"/>
          <w:cols w:num="2" w:space="708"/>
        </w:sectPr>
      </w:pPr>
    </w:p>
    <w:p w14:paraId="455B02DA" w14:textId="77777777" w:rsidR="005C7189" w:rsidRDefault="005C7189" w:rsidP="005C7189">
      <w:pPr>
        <w:widowControl/>
        <w:tabs>
          <w:tab w:val="left" w:pos="284"/>
        </w:tabs>
        <w:jc w:val="both"/>
        <w:rPr>
          <w:rFonts w:ascii="Times New Roman" w:eastAsia="Calibri" w:hAnsi="Times New Roman" w:cs="Times New Roman"/>
          <w:i/>
          <w:color w:val="auto"/>
          <w:lang w:bidi="ar-SA"/>
        </w:rPr>
      </w:pPr>
      <w:r>
        <w:rPr>
          <w:rFonts w:ascii="Times New Roman" w:eastAsia="Calibri" w:hAnsi="Times New Roman" w:cs="Times New Roman"/>
          <w:i/>
          <w:color w:val="auto"/>
          <w:lang w:bidi="ar-SA"/>
        </w:rPr>
        <w:lastRenderedPageBreak/>
        <w:t>Ситуаційні завдання для заключного етапу заняття:</w:t>
      </w:r>
    </w:p>
    <w:p w14:paraId="4F894866"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iCs/>
          <w:color w:val="auto"/>
          <w:lang w:bidi="ar-SA"/>
        </w:rPr>
        <w:t>1:</w:t>
      </w:r>
      <w:r>
        <w:rPr>
          <w:rFonts w:ascii="Times New Roman" w:eastAsia="Calibri" w:hAnsi="Times New Roman" w:cs="Times New Roman"/>
          <w:color w:val="auto"/>
          <w:lang w:bidi="ar-SA"/>
        </w:rPr>
        <w:t xml:space="preserve"> </w:t>
      </w:r>
      <w:r>
        <w:rPr>
          <w:rFonts w:ascii="Times New Roman" w:eastAsia="Calibri" w:hAnsi="Times New Roman" w:cs="Times New Roman"/>
          <w:color w:val="auto"/>
        </w:rPr>
        <w:t xml:space="preserve">Поясніть, чи відповідає тривалість указаних інтервалів віку дитини: у новонароджених інтервал PQ становить 0,13 с, інтервал QS — 0,05 с; у дошкільнят інтервал PQ — 0,14 с, інтервал QS — 0,04 с і у школярів інтервал PQ — 0,11 с, інтервал QS — 0,06 с. </w:t>
      </w:r>
    </w:p>
    <w:p w14:paraId="60AB5DC6" w14:textId="77777777" w:rsidR="005C7189" w:rsidRDefault="005C7189" w:rsidP="005C7189">
      <w:pPr>
        <w:widowControl/>
        <w:tabs>
          <w:tab w:val="left" w:pos="284"/>
        </w:tabs>
        <w:jc w:val="both"/>
        <w:rPr>
          <w:rFonts w:ascii="Times New Roman" w:eastAsia="Calibri" w:hAnsi="Times New Roman" w:cs="Times New Roman"/>
          <w:color w:val="auto"/>
          <w:lang w:bidi="ar-SA"/>
        </w:rPr>
      </w:pPr>
      <w:r>
        <w:rPr>
          <w:rFonts w:ascii="Times New Roman" w:eastAsia="Calibri" w:hAnsi="Times New Roman" w:cs="Times New Roman"/>
          <w:i/>
          <w:color w:val="auto"/>
          <w:lang w:bidi="ar-SA"/>
        </w:rPr>
        <w:t>Відповідь:</w:t>
      </w:r>
      <w:r>
        <w:rPr>
          <w:rFonts w:ascii="Times New Roman" w:eastAsia="Calibri" w:hAnsi="Times New Roman" w:cs="Times New Roman"/>
          <w:color w:val="auto"/>
          <w:lang w:bidi="ar-SA"/>
        </w:rPr>
        <w:t xml:space="preserve"> </w:t>
      </w:r>
      <w:r>
        <w:rPr>
          <w:rFonts w:ascii="Times New Roman" w:eastAsia="Calibri" w:hAnsi="Times New Roman" w:cs="Times New Roman"/>
          <w:color w:val="auto"/>
        </w:rPr>
        <w:t xml:space="preserve">Тривалість вказаних інтервалів повинна відповідати таким показникам: у новонароджених інтервал PQ — 0,11 с, інтервал QS — 0,04 с; у дошкільнят інтервал PQ — 0,13 с, інтервал QS — 0,05 с; у школярів інтервал PQ — 0,14 с, інтервал QS — 0,06 с. </w:t>
      </w:r>
    </w:p>
    <w:p w14:paraId="29396446" w14:textId="77777777" w:rsidR="005C7189" w:rsidRDefault="005C7189" w:rsidP="005C7189">
      <w:pPr>
        <w:widowControl/>
        <w:tabs>
          <w:tab w:val="left" w:pos="284"/>
        </w:tabs>
        <w:jc w:val="both"/>
        <w:rPr>
          <w:rFonts w:ascii="Times New Roman" w:eastAsia="Calibri" w:hAnsi="Times New Roman" w:cs="Times New Roman"/>
          <w:color w:val="auto"/>
          <w:lang w:bidi="ar-SA"/>
        </w:rPr>
      </w:pPr>
      <w:r>
        <w:rPr>
          <w:rFonts w:ascii="Times New Roman" w:eastAsia="Calibri" w:hAnsi="Times New Roman" w:cs="Times New Roman"/>
          <w:iCs/>
          <w:color w:val="auto"/>
          <w:lang w:bidi="ar-SA"/>
        </w:rPr>
        <w:t>2:</w:t>
      </w:r>
      <w:r>
        <w:rPr>
          <w:rFonts w:ascii="Times New Roman" w:eastAsia="Calibri" w:hAnsi="Times New Roman" w:cs="Times New Roman"/>
          <w:color w:val="auto"/>
          <w:lang w:bidi="ar-SA"/>
        </w:rPr>
        <w:t xml:space="preserve"> </w:t>
      </w:r>
      <w:r>
        <w:rPr>
          <w:rFonts w:ascii="Times New Roman" w:eastAsia="Calibri" w:hAnsi="Times New Roman" w:cs="Times New Roman"/>
          <w:color w:val="auto"/>
        </w:rPr>
        <w:t xml:space="preserve">У здорової новонародженої дитини зареєстрували ЕКГ. Поясніть, у якому із стандартних </w:t>
      </w:r>
      <w:proofErr w:type="spellStart"/>
      <w:r>
        <w:rPr>
          <w:rFonts w:ascii="Times New Roman" w:eastAsia="Calibri" w:hAnsi="Times New Roman" w:cs="Times New Roman"/>
          <w:color w:val="auto"/>
        </w:rPr>
        <w:t>відведень</w:t>
      </w:r>
      <w:proofErr w:type="spellEnd"/>
      <w:r>
        <w:rPr>
          <w:rFonts w:ascii="Times New Roman" w:eastAsia="Calibri" w:hAnsi="Times New Roman" w:cs="Times New Roman"/>
          <w:color w:val="auto"/>
        </w:rPr>
        <w:t xml:space="preserve"> можна чекати максимальної амплітуди зубця R і чому. У якому віці у дітей однаково часто зустрічається як </w:t>
      </w:r>
      <w:proofErr w:type="spellStart"/>
      <w:r>
        <w:rPr>
          <w:rFonts w:ascii="Times New Roman" w:eastAsia="Calibri" w:hAnsi="Times New Roman" w:cs="Times New Roman"/>
          <w:color w:val="auto"/>
        </w:rPr>
        <w:t>нормограма</w:t>
      </w:r>
      <w:proofErr w:type="spellEnd"/>
      <w:r>
        <w:rPr>
          <w:rFonts w:ascii="Times New Roman" w:eastAsia="Calibri" w:hAnsi="Times New Roman" w:cs="Times New Roman"/>
          <w:color w:val="auto"/>
        </w:rPr>
        <w:t xml:space="preserve">, так і </w:t>
      </w:r>
      <w:proofErr w:type="spellStart"/>
      <w:r>
        <w:rPr>
          <w:rFonts w:ascii="Times New Roman" w:eastAsia="Calibri" w:hAnsi="Times New Roman" w:cs="Times New Roman"/>
          <w:color w:val="auto"/>
        </w:rPr>
        <w:t>правограма</w:t>
      </w:r>
      <w:proofErr w:type="spellEnd"/>
      <w:r>
        <w:rPr>
          <w:rFonts w:ascii="Times New Roman" w:eastAsia="Calibri" w:hAnsi="Times New Roman" w:cs="Times New Roman"/>
          <w:color w:val="auto"/>
        </w:rPr>
        <w:t xml:space="preserve">? </w:t>
      </w:r>
    </w:p>
    <w:p w14:paraId="19C8A820" w14:textId="77777777" w:rsidR="005C7189" w:rsidRDefault="005C7189" w:rsidP="005C7189">
      <w:pPr>
        <w:widowControl/>
        <w:tabs>
          <w:tab w:val="left" w:pos="284"/>
        </w:tabs>
        <w:jc w:val="both"/>
        <w:rPr>
          <w:rFonts w:ascii="Times New Roman" w:eastAsia="Calibri" w:hAnsi="Times New Roman" w:cs="Times New Roman"/>
          <w:color w:val="auto"/>
          <w:lang w:bidi="ar-SA"/>
        </w:rPr>
      </w:pPr>
      <w:r>
        <w:rPr>
          <w:rFonts w:ascii="Times New Roman" w:eastAsia="Calibri" w:hAnsi="Times New Roman" w:cs="Times New Roman"/>
          <w:i/>
          <w:color w:val="auto"/>
          <w:lang w:bidi="ar-SA"/>
        </w:rPr>
        <w:t>Відповідь:</w:t>
      </w:r>
      <w:r>
        <w:rPr>
          <w:rFonts w:ascii="Times New Roman" w:eastAsia="Calibri" w:hAnsi="Times New Roman" w:cs="Times New Roman"/>
          <w:color w:val="auto"/>
          <w:lang w:bidi="ar-SA"/>
        </w:rPr>
        <w:t xml:space="preserve"> </w:t>
      </w:r>
      <w:r>
        <w:rPr>
          <w:rFonts w:ascii="Times New Roman" w:eastAsia="Calibri" w:hAnsi="Times New Roman" w:cs="Times New Roman"/>
          <w:color w:val="auto"/>
        </w:rPr>
        <w:t>У новонароджених дітей максимальна амплітуда зубця R спостерігається в III стандартному відведенні (</w:t>
      </w:r>
      <w:proofErr w:type="spellStart"/>
      <w:r>
        <w:rPr>
          <w:rFonts w:ascii="Times New Roman" w:eastAsia="Calibri" w:hAnsi="Times New Roman" w:cs="Times New Roman"/>
          <w:color w:val="auto"/>
        </w:rPr>
        <w:t>правограма</w:t>
      </w:r>
      <w:proofErr w:type="spellEnd"/>
      <w:r>
        <w:rPr>
          <w:rFonts w:ascii="Times New Roman" w:eastAsia="Calibri" w:hAnsi="Times New Roman" w:cs="Times New Roman"/>
          <w:color w:val="auto"/>
        </w:rPr>
        <w:t xml:space="preserve">), оскільки в цей період маса правих відділів серця відносно більша, ніж лівих. Наприкінці першого року життя маса лівих відділів серця збільшується, і на ЕКГ у цей період однаково часто можна зареєструвати як </w:t>
      </w:r>
      <w:proofErr w:type="spellStart"/>
      <w:r>
        <w:rPr>
          <w:rFonts w:ascii="Times New Roman" w:eastAsia="Calibri" w:hAnsi="Times New Roman" w:cs="Times New Roman"/>
          <w:color w:val="auto"/>
        </w:rPr>
        <w:t>правограму</w:t>
      </w:r>
      <w:proofErr w:type="spellEnd"/>
      <w:r>
        <w:rPr>
          <w:rFonts w:ascii="Times New Roman" w:eastAsia="Calibri" w:hAnsi="Times New Roman" w:cs="Times New Roman"/>
          <w:color w:val="auto"/>
        </w:rPr>
        <w:t xml:space="preserve">, так і </w:t>
      </w:r>
      <w:proofErr w:type="spellStart"/>
      <w:r>
        <w:rPr>
          <w:rFonts w:ascii="Times New Roman" w:eastAsia="Calibri" w:hAnsi="Times New Roman" w:cs="Times New Roman"/>
          <w:color w:val="auto"/>
        </w:rPr>
        <w:t>нормограму</w:t>
      </w:r>
      <w:proofErr w:type="spellEnd"/>
      <w:r>
        <w:rPr>
          <w:rFonts w:ascii="Times New Roman" w:eastAsia="Calibri" w:hAnsi="Times New Roman" w:cs="Times New Roman"/>
          <w:color w:val="auto"/>
        </w:rPr>
        <w:t xml:space="preserve">. </w:t>
      </w:r>
    </w:p>
    <w:p w14:paraId="41E68D2C" w14:textId="77777777" w:rsidR="005C7189" w:rsidRDefault="005C7189" w:rsidP="005C7189">
      <w:pPr>
        <w:widowControl/>
        <w:tabs>
          <w:tab w:val="left" w:pos="284"/>
        </w:tabs>
        <w:jc w:val="both"/>
        <w:rPr>
          <w:rFonts w:ascii="Times New Roman" w:eastAsia="Calibri" w:hAnsi="Times New Roman" w:cs="Times New Roman"/>
          <w:color w:val="auto"/>
          <w:lang w:bidi="ar-SA"/>
        </w:rPr>
      </w:pPr>
      <w:r>
        <w:rPr>
          <w:rFonts w:ascii="Times New Roman" w:eastAsia="Calibri" w:hAnsi="Times New Roman" w:cs="Times New Roman"/>
          <w:iCs/>
          <w:color w:val="auto"/>
          <w:lang w:bidi="ar-SA"/>
        </w:rPr>
        <w:t>3:</w:t>
      </w:r>
      <w:r>
        <w:rPr>
          <w:rFonts w:ascii="Times New Roman" w:eastAsia="Calibri" w:hAnsi="Times New Roman" w:cs="Times New Roman"/>
          <w:color w:val="auto"/>
          <w:lang w:bidi="ar-SA"/>
        </w:rPr>
        <w:t xml:space="preserve"> </w:t>
      </w:r>
      <w:r>
        <w:rPr>
          <w:rFonts w:ascii="Times New Roman" w:eastAsia="Calibri" w:hAnsi="Times New Roman" w:cs="Times New Roman"/>
          <w:color w:val="auto"/>
        </w:rPr>
        <w:t>Під час аналізу ЕКГ виявлено роздвоєння зубця R. Поясніть, про що це може свідчити.</w:t>
      </w:r>
      <w:r>
        <w:rPr>
          <w:rFonts w:ascii="Times New Roman" w:eastAsia="Calibri" w:hAnsi="Times New Roman" w:cs="Times New Roman"/>
          <w:color w:val="auto"/>
          <w:lang w:bidi="ar-SA"/>
        </w:rPr>
        <w:t xml:space="preserve"> </w:t>
      </w:r>
    </w:p>
    <w:p w14:paraId="44C297A4" w14:textId="77777777" w:rsidR="005C7189" w:rsidRDefault="005C7189" w:rsidP="005C7189">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i/>
          <w:color w:val="auto"/>
          <w:lang w:bidi="ar-SA"/>
        </w:rPr>
        <w:t>Відповідь:</w:t>
      </w:r>
      <w:r>
        <w:rPr>
          <w:rFonts w:ascii="Times New Roman" w:eastAsia="Calibri" w:hAnsi="Times New Roman" w:cs="Times New Roman"/>
          <w:color w:val="auto"/>
          <w:lang w:bidi="ar-SA"/>
        </w:rPr>
        <w:t xml:space="preserve"> </w:t>
      </w:r>
      <w:r>
        <w:rPr>
          <w:rFonts w:ascii="Times New Roman" w:eastAsia="Calibri" w:hAnsi="Times New Roman" w:cs="Times New Roman"/>
          <w:color w:val="auto"/>
        </w:rPr>
        <w:t xml:space="preserve">Зубець R відображає збудження основи серця, яке виникає в обох шлуночках синхронно. Тому зубець виявляється злитим. Якщо ж зубець роздвоєний, отже, збудження в одному шлуночку запізнюється порівняно з другим. Це свідчить про уповільнення (блокаду) проведення збудження в одній з ніжок пучка </w:t>
      </w:r>
      <w:proofErr w:type="spellStart"/>
      <w:r>
        <w:rPr>
          <w:rFonts w:ascii="Times New Roman" w:eastAsia="Calibri" w:hAnsi="Times New Roman" w:cs="Times New Roman"/>
          <w:color w:val="auto"/>
        </w:rPr>
        <w:t>Гіса</w:t>
      </w:r>
      <w:proofErr w:type="spellEnd"/>
      <w:r>
        <w:rPr>
          <w:rFonts w:ascii="Times New Roman" w:eastAsia="Calibri" w:hAnsi="Times New Roman" w:cs="Times New Roman"/>
          <w:color w:val="auto"/>
        </w:rPr>
        <w:t xml:space="preserve">. </w:t>
      </w:r>
    </w:p>
    <w:p w14:paraId="7840536E" w14:textId="77777777" w:rsidR="005C7189" w:rsidRDefault="005C7189" w:rsidP="005C7189">
      <w:pPr>
        <w:widowControl/>
        <w:tabs>
          <w:tab w:val="left" w:pos="284"/>
        </w:tabs>
        <w:jc w:val="both"/>
        <w:rPr>
          <w:rFonts w:ascii="Times New Roman" w:eastAsia="Calibri" w:hAnsi="Times New Roman" w:cs="Times New Roman"/>
          <w:color w:val="auto"/>
          <w:lang w:bidi="ar-SA"/>
        </w:rPr>
      </w:pPr>
      <w:r>
        <w:rPr>
          <w:rFonts w:ascii="Times New Roman" w:eastAsia="Calibri" w:hAnsi="Times New Roman" w:cs="Times New Roman"/>
          <w:i/>
          <w:iCs/>
          <w:color w:val="auto"/>
        </w:rPr>
        <w:t>Підбиття підсумків</w:t>
      </w:r>
      <w:r>
        <w:rPr>
          <w:rFonts w:ascii="Times New Roman" w:eastAsia="Calibri" w:hAnsi="Times New Roman" w:cs="Times New Roman"/>
          <w:color w:val="auto"/>
        </w:rPr>
        <w:t>:</w:t>
      </w:r>
    </w:p>
    <w:p w14:paraId="56CD8F88" w14:textId="77777777" w:rsidR="005C7189" w:rsidRDefault="005C7189" w:rsidP="005C7189">
      <w:pPr>
        <w:widowControl/>
        <w:tabs>
          <w:tab w:val="left" w:pos="0"/>
        </w:tabs>
        <w:jc w:val="both"/>
        <w:rPr>
          <w:rFonts w:ascii="Times New Roman" w:eastAsia="Calibri" w:hAnsi="Times New Roman" w:cs="Times New Roman"/>
          <w:color w:val="auto"/>
          <w:lang w:bidi="ar-SA"/>
        </w:rPr>
      </w:pPr>
      <w:r>
        <w:rPr>
          <w:rFonts w:ascii="Times New Roman" w:eastAsia="Calibri" w:hAnsi="Times New Roman" w:cs="Times New Roman"/>
          <w:color w:val="auto"/>
          <w:lang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270835E4" w14:textId="77777777" w:rsidR="005C7189" w:rsidRDefault="005C7189" w:rsidP="005C7189">
      <w:pPr>
        <w:pStyle w:val="a3"/>
        <w:widowControl/>
        <w:tabs>
          <w:tab w:val="left" w:pos="0"/>
        </w:tabs>
        <w:ind w:left="0"/>
        <w:jc w:val="both"/>
        <w:rPr>
          <w:rFonts w:ascii="Times New Roman" w:eastAsia="Calibri" w:hAnsi="Times New Roman" w:cs="Times New Roman"/>
          <w:b/>
          <w:i/>
          <w:iCs/>
          <w:color w:val="auto"/>
        </w:rPr>
      </w:pPr>
      <w:r>
        <w:rPr>
          <w:rFonts w:ascii="Times New Roman" w:eastAsia="Calibri" w:hAnsi="Times New Roman" w:cs="Times New Roman"/>
          <w:i/>
          <w:iCs/>
          <w:color w:val="auto"/>
        </w:rPr>
        <w:t xml:space="preserve">Список рекомендованої літератури (основна, додаткова, електронні </w:t>
      </w:r>
      <w:proofErr w:type="spellStart"/>
      <w:r>
        <w:rPr>
          <w:rFonts w:ascii="Times New Roman" w:eastAsia="Calibri" w:hAnsi="Times New Roman" w:cs="Times New Roman"/>
          <w:i/>
          <w:iCs/>
          <w:color w:val="auto"/>
        </w:rPr>
        <w:t>інфо</w:t>
      </w:r>
      <w:r>
        <w:rPr>
          <w:rFonts w:ascii="Times New Roman" w:eastAsia="Calibri" w:hAnsi="Times New Roman" w:cs="Times New Roman"/>
          <w:i/>
          <w:iCs/>
          <w:color w:val="auto"/>
          <w:lang w:bidi="ar-SA"/>
        </w:rPr>
        <w:t>ресурси</w:t>
      </w:r>
      <w:proofErr w:type="spellEnd"/>
      <w:r>
        <w:rPr>
          <w:rFonts w:ascii="Times New Roman" w:eastAsia="Calibri" w:hAnsi="Times New Roman" w:cs="Times New Roman"/>
          <w:i/>
          <w:iCs/>
          <w:color w:val="auto"/>
          <w:lang w:bidi="ar-SA"/>
        </w:rPr>
        <w:t>)</w:t>
      </w:r>
      <w:r>
        <w:rPr>
          <w:rFonts w:ascii="Times New Roman" w:eastAsia="Calibri" w:hAnsi="Times New Roman" w:cs="Times New Roman"/>
          <w:i/>
          <w:iCs/>
          <w:color w:val="auto"/>
        </w:rPr>
        <w:t>:</w:t>
      </w:r>
    </w:p>
    <w:p w14:paraId="01082B5F" w14:textId="77777777" w:rsidR="005C7189" w:rsidRDefault="005C7189" w:rsidP="005C7189">
      <w:pPr>
        <w:widowControl/>
        <w:tabs>
          <w:tab w:val="left" w:pos="284"/>
        </w:tabs>
        <w:jc w:val="both"/>
        <w:rPr>
          <w:rFonts w:ascii="Times New Roman" w:eastAsia="Calibri" w:hAnsi="Times New Roman" w:cs="Times New Roman"/>
          <w:i/>
          <w:color w:val="auto"/>
          <w:lang w:bidi="ar-SA"/>
        </w:rPr>
      </w:pPr>
      <w:r>
        <w:rPr>
          <w:rFonts w:ascii="Times New Roman" w:eastAsia="Calibri" w:hAnsi="Times New Roman" w:cs="Times New Roman"/>
          <w:i/>
          <w:color w:val="auto"/>
          <w:lang w:bidi="ar-SA"/>
        </w:rPr>
        <w:t>Основна</w:t>
      </w:r>
    </w:p>
    <w:p w14:paraId="31749030" w14:textId="77777777" w:rsidR="005C7189" w:rsidRDefault="005C7189" w:rsidP="005C7189">
      <w:pPr>
        <w:widowControl/>
        <w:tabs>
          <w:tab w:val="left" w:pos="284"/>
        </w:tabs>
        <w:jc w:val="both"/>
        <w:rPr>
          <w:rFonts w:ascii="Times New Roman" w:eastAsia="Calibri" w:hAnsi="Times New Roman" w:cs="Times New Roman"/>
          <w:color w:val="auto"/>
          <w:lang w:bidi="ar-SA"/>
        </w:rPr>
      </w:pPr>
      <w:r>
        <w:rPr>
          <w:rFonts w:ascii="Times New Roman" w:eastAsia="Calibri" w:hAnsi="Times New Roman" w:cs="Times New Roman"/>
          <w:color w:val="auto"/>
          <w:lang w:bidi="ar-SA"/>
        </w:rPr>
        <w:t>1.</w:t>
      </w:r>
      <w:r>
        <w:rPr>
          <w:rFonts w:ascii="Times New Roman" w:eastAsia="Calibri" w:hAnsi="Times New Roman" w:cs="Times New Roman"/>
          <w:color w:val="auto"/>
          <w:lang w:bidi="ar-SA"/>
        </w:rPr>
        <w:tab/>
      </w:r>
      <w:proofErr w:type="spellStart"/>
      <w:r>
        <w:rPr>
          <w:rFonts w:ascii="Times New Roman" w:eastAsia="Calibri" w:hAnsi="Times New Roman" w:cs="Times New Roman"/>
          <w:color w:val="auto"/>
          <w:lang w:bidi="ar-SA"/>
        </w:rPr>
        <w:t>Гжегоцький</w:t>
      </w:r>
      <w:proofErr w:type="spellEnd"/>
      <w:r>
        <w:rPr>
          <w:rFonts w:ascii="Times New Roman" w:eastAsia="Calibri" w:hAnsi="Times New Roman" w:cs="Times New Roman"/>
          <w:color w:val="auto"/>
          <w:lang w:bidi="ar-SA"/>
        </w:rPr>
        <w:t xml:space="preserve"> М. Р. Фізіологія : навчально-методичний посібник до практичних занять та самостійної роботи / М. Р. </w:t>
      </w:r>
      <w:proofErr w:type="spellStart"/>
      <w:r>
        <w:rPr>
          <w:rFonts w:ascii="Times New Roman" w:eastAsia="Calibri" w:hAnsi="Times New Roman" w:cs="Times New Roman"/>
          <w:color w:val="auto"/>
          <w:lang w:bidi="ar-SA"/>
        </w:rPr>
        <w:t>Гжегоцький</w:t>
      </w:r>
      <w:proofErr w:type="spellEnd"/>
      <w:r>
        <w:rPr>
          <w:rFonts w:ascii="Times New Roman" w:eastAsia="Calibri" w:hAnsi="Times New Roman" w:cs="Times New Roman"/>
          <w:color w:val="auto"/>
          <w:lang w:bidi="ar-SA"/>
        </w:rPr>
        <w:t xml:space="preserve"> [та </w:t>
      </w:r>
      <w:proofErr w:type="spellStart"/>
      <w:r>
        <w:rPr>
          <w:rFonts w:ascii="Times New Roman" w:eastAsia="Calibri" w:hAnsi="Times New Roman" w:cs="Times New Roman"/>
          <w:color w:val="auto"/>
          <w:lang w:bidi="ar-SA"/>
        </w:rPr>
        <w:t>ін</w:t>
      </w:r>
      <w:proofErr w:type="spellEnd"/>
      <w:r>
        <w:rPr>
          <w:rFonts w:ascii="Times New Roman" w:eastAsia="Calibri" w:hAnsi="Times New Roman" w:cs="Times New Roman"/>
          <w:color w:val="auto"/>
          <w:lang w:bidi="ar-SA"/>
        </w:rPr>
        <w:t>].– Вінниця: Нова книга.– 2019.- 464 с.</w:t>
      </w:r>
    </w:p>
    <w:p w14:paraId="5FCC4F83" w14:textId="77777777" w:rsidR="005C7189" w:rsidRDefault="005C7189" w:rsidP="005C7189">
      <w:pPr>
        <w:widowControl/>
        <w:tabs>
          <w:tab w:val="left" w:pos="284"/>
        </w:tabs>
        <w:jc w:val="both"/>
        <w:rPr>
          <w:rFonts w:ascii="Times New Roman" w:eastAsia="Calibri" w:hAnsi="Times New Roman" w:cs="Times New Roman"/>
          <w:color w:val="auto"/>
          <w:lang w:bidi="ar-SA"/>
        </w:rPr>
      </w:pPr>
      <w:r>
        <w:rPr>
          <w:rFonts w:ascii="Times New Roman" w:eastAsia="Calibri" w:hAnsi="Times New Roman" w:cs="Times New Roman"/>
          <w:color w:val="auto"/>
          <w:lang w:bidi="ar-SA"/>
        </w:rPr>
        <w:t>2.</w:t>
      </w:r>
      <w:r>
        <w:rPr>
          <w:rFonts w:ascii="Times New Roman" w:eastAsia="Calibri" w:hAnsi="Times New Roman" w:cs="Times New Roman"/>
          <w:color w:val="auto"/>
          <w:lang w:bidi="ar-SA"/>
        </w:rPr>
        <w:tab/>
        <w:t xml:space="preserve">Фізіологія. Короткий курс. 2-ге вид. / Мороз В.М., </w:t>
      </w:r>
      <w:proofErr w:type="spellStart"/>
      <w:r>
        <w:rPr>
          <w:rFonts w:ascii="Times New Roman" w:eastAsia="Calibri" w:hAnsi="Times New Roman" w:cs="Times New Roman"/>
          <w:color w:val="auto"/>
          <w:lang w:bidi="ar-SA"/>
        </w:rPr>
        <w:t>Йолтухівський</w:t>
      </w:r>
      <w:proofErr w:type="spellEnd"/>
      <w:r>
        <w:rPr>
          <w:rFonts w:ascii="Times New Roman" w:eastAsia="Calibri" w:hAnsi="Times New Roman" w:cs="Times New Roman"/>
          <w:color w:val="auto"/>
          <w:lang w:bidi="ar-SA"/>
        </w:rPr>
        <w:t xml:space="preserve"> М.В., Шандра О.А. [та ін.]- за ред. Мороз В.М., </w:t>
      </w:r>
      <w:proofErr w:type="spellStart"/>
      <w:r>
        <w:rPr>
          <w:rFonts w:ascii="Times New Roman" w:eastAsia="Calibri" w:hAnsi="Times New Roman" w:cs="Times New Roman"/>
          <w:color w:val="auto"/>
          <w:lang w:bidi="ar-SA"/>
        </w:rPr>
        <w:t>Йолтухівський</w:t>
      </w:r>
      <w:proofErr w:type="spellEnd"/>
      <w:r>
        <w:rPr>
          <w:rFonts w:ascii="Times New Roman" w:eastAsia="Calibri" w:hAnsi="Times New Roman" w:cs="Times New Roman"/>
          <w:color w:val="auto"/>
          <w:lang w:bidi="ar-SA"/>
        </w:rPr>
        <w:t xml:space="preserve"> М.В.– Вінниця: Нова книга.– 2020.-  408 с.</w:t>
      </w:r>
    </w:p>
    <w:p w14:paraId="3C134445" w14:textId="77777777" w:rsidR="005C7189" w:rsidRDefault="005C7189" w:rsidP="005C7189">
      <w:pPr>
        <w:widowControl/>
        <w:tabs>
          <w:tab w:val="left" w:pos="284"/>
        </w:tabs>
        <w:jc w:val="both"/>
        <w:rPr>
          <w:rFonts w:ascii="Times New Roman" w:eastAsia="Calibri" w:hAnsi="Times New Roman" w:cs="Times New Roman"/>
          <w:color w:val="auto"/>
          <w:lang w:bidi="ar-SA"/>
        </w:rPr>
      </w:pPr>
      <w:r>
        <w:rPr>
          <w:rFonts w:ascii="Times New Roman" w:eastAsia="Calibri" w:hAnsi="Times New Roman" w:cs="Times New Roman"/>
          <w:color w:val="auto"/>
          <w:lang w:bidi="ar-SA"/>
        </w:rPr>
        <w:t>3.</w:t>
      </w:r>
      <w:r>
        <w:rPr>
          <w:rFonts w:ascii="Times New Roman" w:eastAsia="Calibri" w:hAnsi="Times New Roman" w:cs="Times New Roman"/>
          <w:color w:val="auto"/>
          <w:lang w:bidi="ar-SA"/>
        </w:rPr>
        <w:tab/>
      </w:r>
      <w:proofErr w:type="spellStart"/>
      <w:r>
        <w:rPr>
          <w:rFonts w:ascii="Times New Roman" w:eastAsia="Calibri" w:hAnsi="Times New Roman" w:cs="Times New Roman"/>
          <w:color w:val="auto"/>
          <w:lang w:bidi="ar-SA"/>
        </w:rPr>
        <w:t>Physiology</w:t>
      </w:r>
      <w:proofErr w:type="spellEnd"/>
      <w:r>
        <w:rPr>
          <w:rFonts w:ascii="Times New Roman" w:eastAsia="Calibri" w:hAnsi="Times New Roman" w:cs="Times New Roman"/>
          <w:color w:val="auto"/>
          <w:lang w:bidi="ar-SA"/>
        </w:rPr>
        <w:t xml:space="preserve"> [</w:t>
      </w:r>
      <w:proofErr w:type="spellStart"/>
      <w:r>
        <w:rPr>
          <w:rFonts w:ascii="Times New Roman" w:eastAsia="Calibri" w:hAnsi="Times New Roman" w:cs="Times New Roman"/>
          <w:color w:val="auto"/>
          <w:lang w:bidi="ar-SA"/>
        </w:rPr>
        <w:t>textbook</w:t>
      </w:r>
      <w:proofErr w:type="spellEnd"/>
      <w:r>
        <w:rPr>
          <w:rFonts w:ascii="Times New Roman" w:eastAsia="Calibri" w:hAnsi="Times New Roman" w:cs="Times New Roman"/>
          <w:color w:val="auto"/>
          <w:lang w:bidi="ar-SA"/>
        </w:rPr>
        <w:t xml:space="preserve">] /V. M. </w:t>
      </w:r>
      <w:proofErr w:type="spellStart"/>
      <w:r>
        <w:rPr>
          <w:rFonts w:ascii="Times New Roman" w:eastAsia="Calibri" w:hAnsi="Times New Roman" w:cs="Times New Roman"/>
          <w:color w:val="auto"/>
          <w:lang w:bidi="ar-SA"/>
        </w:rPr>
        <w:t>Moroz</w:t>
      </w:r>
      <w:proofErr w:type="spellEnd"/>
      <w:r>
        <w:rPr>
          <w:rFonts w:ascii="Times New Roman" w:eastAsia="Calibri" w:hAnsi="Times New Roman" w:cs="Times New Roman"/>
          <w:color w:val="auto"/>
          <w:lang w:bidi="ar-SA"/>
        </w:rPr>
        <w:t xml:space="preserve">, O.A. </w:t>
      </w:r>
      <w:proofErr w:type="spellStart"/>
      <w:r>
        <w:rPr>
          <w:rFonts w:ascii="Times New Roman" w:eastAsia="Calibri" w:hAnsi="Times New Roman" w:cs="Times New Roman"/>
          <w:color w:val="auto"/>
          <w:lang w:bidi="ar-SA"/>
        </w:rPr>
        <w:t>Shandra</w:t>
      </w:r>
      <w:proofErr w:type="spellEnd"/>
      <w:r>
        <w:rPr>
          <w:rFonts w:ascii="Times New Roman" w:eastAsia="Calibri" w:hAnsi="Times New Roman" w:cs="Times New Roman"/>
          <w:color w:val="auto"/>
          <w:lang w:bidi="ar-SA"/>
        </w:rPr>
        <w:t xml:space="preserve">.– 5th </w:t>
      </w:r>
      <w:proofErr w:type="spellStart"/>
      <w:r>
        <w:rPr>
          <w:rFonts w:ascii="Times New Roman" w:eastAsia="Calibri" w:hAnsi="Times New Roman" w:cs="Times New Roman"/>
          <w:color w:val="auto"/>
          <w:lang w:bidi="ar-SA"/>
        </w:rPr>
        <w:t>ed</w:t>
      </w:r>
      <w:proofErr w:type="spellEnd"/>
      <w:r>
        <w:rPr>
          <w:rFonts w:ascii="Times New Roman" w:eastAsia="Calibri" w:hAnsi="Times New Roman" w:cs="Times New Roman"/>
          <w:color w:val="auto"/>
          <w:lang w:bidi="ar-SA"/>
        </w:rPr>
        <w:t xml:space="preserve">. - </w:t>
      </w:r>
      <w:proofErr w:type="spellStart"/>
      <w:r>
        <w:rPr>
          <w:rFonts w:ascii="Times New Roman" w:eastAsia="Calibri" w:hAnsi="Times New Roman" w:cs="Times New Roman"/>
          <w:color w:val="auto"/>
          <w:lang w:bidi="ar-SA"/>
        </w:rPr>
        <w:t>Vinnytsya</w:t>
      </w:r>
      <w:proofErr w:type="spellEnd"/>
      <w:r>
        <w:rPr>
          <w:rFonts w:ascii="Times New Roman" w:eastAsia="Calibri" w:hAnsi="Times New Roman" w:cs="Times New Roman"/>
          <w:color w:val="auto"/>
          <w:lang w:bidi="ar-SA"/>
        </w:rPr>
        <w:t xml:space="preserve">: </w:t>
      </w:r>
      <w:proofErr w:type="spellStart"/>
      <w:r>
        <w:rPr>
          <w:rFonts w:ascii="Times New Roman" w:eastAsia="Calibri" w:hAnsi="Times New Roman" w:cs="Times New Roman"/>
          <w:color w:val="auto"/>
          <w:lang w:bidi="ar-SA"/>
        </w:rPr>
        <w:t>Nova</w:t>
      </w:r>
      <w:proofErr w:type="spellEnd"/>
      <w:r>
        <w:rPr>
          <w:rFonts w:ascii="Times New Roman" w:eastAsia="Calibri" w:hAnsi="Times New Roman" w:cs="Times New Roman"/>
          <w:color w:val="auto"/>
          <w:lang w:bidi="ar-SA"/>
        </w:rPr>
        <w:t xml:space="preserve"> </w:t>
      </w:r>
      <w:proofErr w:type="spellStart"/>
      <w:r>
        <w:rPr>
          <w:rFonts w:ascii="Times New Roman" w:eastAsia="Calibri" w:hAnsi="Times New Roman" w:cs="Times New Roman"/>
          <w:color w:val="auto"/>
          <w:lang w:bidi="ar-SA"/>
        </w:rPr>
        <w:t>Kniga</w:t>
      </w:r>
      <w:proofErr w:type="spellEnd"/>
      <w:r>
        <w:rPr>
          <w:rFonts w:ascii="Times New Roman" w:eastAsia="Calibri" w:hAnsi="Times New Roman" w:cs="Times New Roman"/>
          <w:color w:val="auto"/>
          <w:lang w:bidi="ar-SA"/>
        </w:rPr>
        <w:t>. - 2020. - 728p.</w:t>
      </w:r>
    </w:p>
    <w:p w14:paraId="4A2EEDF9" w14:textId="77777777" w:rsidR="005C7189" w:rsidRDefault="005C7189" w:rsidP="005C7189">
      <w:pPr>
        <w:widowControl/>
        <w:tabs>
          <w:tab w:val="left" w:pos="284"/>
        </w:tabs>
        <w:jc w:val="both"/>
        <w:rPr>
          <w:rFonts w:ascii="Times New Roman" w:eastAsia="Calibri" w:hAnsi="Times New Roman" w:cs="Times New Roman"/>
          <w:color w:val="auto"/>
          <w:lang w:bidi="ar-SA"/>
        </w:rPr>
      </w:pPr>
      <w:r>
        <w:rPr>
          <w:rFonts w:ascii="Times New Roman" w:eastAsia="Calibri" w:hAnsi="Times New Roman" w:cs="Times New Roman"/>
          <w:color w:val="auto"/>
          <w:lang w:bidi="ar-SA"/>
        </w:rPr>
        <w:t>4.</w:t>
      </w:r>
      <w:r>
        <w:rPr>
          <w:rFonts w:ascii="Times New Roman" w:eastAsia="Calibri" w:hAnsi="Times New Roman" w:cs="Times New Roman"/>
          <w:color w:val="auto"/>
          <w:lang w:bidi="ar-SA"/>
        </w:rPr>
        <w:tab/>
      </w:r>
      <w:proofErr w:type="spellStart"/>
      <w:r>
        <w:rPr>
          <w:rFonts w:ascii="Times New Roman" w:eastAsia="Calibri" w:hAnsi="Times New Roman" w:cs="Times New Roman"/>
          <w:color w:val="auto"/>
          <w:lang w:bidi="ar-SA"/>
        </w:rPr>
        <w:t>Філімонов</w:t>
      </w:r>
      <w:proofErr w:type="spellEnd"/>
      <w:r>
        <w:rPr>
          <w:rFonts w:ascii="Times New Roman" w:eastAsia="Calibri" w:hAnsi="Times New Roman" w:cs="Times New Roman"/>
          <w:color w:val="auto"/>
          <w:lang w:bidi="ar-SA"/>
        </w:rPr>
        <w:t xml:space="preserve"> В. І. Фізіологія людини: підручник / В. Ф .</w:t>
      </w:r>
      <w:proofErr w:type="spellStart"/>
      <w:r>
        <w:rPr>
          <w:rFonts w:ascii="Times New Roman" w:eastAsia="Calibri" w:hAnsi="Times New Roman" w:cs="Times New Roman"/>
          <w:color w:val="auto"/>
          <w:lang w:bidi="ar-SA"/>
        </w:rPr>
        <w:t>Філімонов</w:t>
      </w:r>
      <w:proofErr w:type="spellEnd"/>
      <w:r>
        <w:rPr>
          <w:rFonts w:ascii="Times New Roman" w:eastAsia="Calibri" w:hAnsi="Times New Roman" w:cs="Times New Roman"/>
          <w:color w:val="auto"/>
          <w:lang w:bidi="ar-SA"/>
        </w:rPr>
        <w:t xml:space="preserve"> .- 3є вид., К.: Медицина, 2018. - 488 с.</w:t>
      </w:r>
    </w:p>
    <w:p w14:paraId="056C3A4F" w14:textId="77777777" w:rsidR="005C7189" w:rsidRDefault="005C7189" w:rsidP="005C7189">
      <w:pPr>
        <w:widowControl/>
        <w:tabs>
          <w:tab w:val="left" w:pos="284"/>
        </w:tabs>
        <w:jc w:val="both"/>
        <w:rPr>
          <w:rFonts w:ascii="Times New Roman" w:eastAsia="Calibri" w:hAnsi="Times New Roman" w:cs="Times New Roman"/>
          <w:color w:val="auto"/>
          <w:lang w:bidi="ar-SA"/>
        </w:rPr>
      </w:pPr>
      <w:r>
        <w:rPr>
          <w:rFonts w:ascii="Times New Roman" w:eastAsia="Calibri" w:hAnsi="Times New Roman" w:cs="Times New Roman"/>
          <w:color w:val="auto"/>
          <w:lang w:bidi="ar-SA"/>
        </w:rPr>
        <w:t>5.</w:t>
      </w:r>
      <w:r>
        <w:rPr>
          <w:rFonts w:ascii="Times New Roman" w:eastAsia="Calibri" w:hAnsi="Times New Roman" w:cs="Times New Roman"/>
          <w:color w:val="auto"/>
          <w:lang w:bidi="ar-SA"/>
        </w:rPr>
        <w:tab/>
        <w:t xml:space="preserve">Фізіологія : підручник для </w:t>
      </w:r>
      <w:proofErr w:type="spellStart"/>
      <w:r>
        <w:rPr>
          <w:rFonts w:ascii="Times New Roman" w:eastAsia="Calibri" w:hAnsi="Times New Roman" w:cs="Times New Roman"/>
          <w:color w:val="auto"/>
          <w:lang w:bidi="ar-SA"/>
        </w:rPr>
        <w:t>студ</w:t>
      </w:r>
      <w:proofErr w:type="spellEnd"/>
      <w:r>
        <w:rPr>
          <w:rFonts w:ascii="Times New Roman" w:eastAsia="Calibri" w:hAnsi="Times New Roman" w:cs="Times New Roman"/>
          <w:color w:val="auto"/>
          <w:lang w:bidi="ar-SA"/>
        </w:rPr>
        <w:t xml:space="preserve">. </w:t>
      </w:r>
      <w:proofErr w:type="spellStart"/>
      <w:r>
        <w:rPr>
          <w:rFonts w:ascii="Times New Roman" w:eastAsia="Calibri" w:hAnsi="Times New Roman" w:cs="Times New Roman"/>
          <w:color w:val="auto"/>
          <w:lang w:bidi="ar-SA"/>
        </w:rPr>
        <w:t>вищ</w:t>
      </w:r>
      <w:proofErr w:type="spellEnd"/>
      <w:r>
        <w:rPr>
          <w:rFonts w:ascii="Times New Roman" w:eastAsia="Calibri" w:hAnsi="Times New Roman" w:cs="Times New Roman"/>
          <w:color w:val="auto"/>
          <w:lang w:bidi="ar-SA"/>
        </w:rPr>
        <w:t xml:space="preserve">. мед. </w:t>
      </w:r>
      <w:proofErr w:type="spellStart"/>
      <w:r>
        <w:rPr>
          <w:rFonts w:ascii="Times New Roman" w:eastAsia="Calibri" w:hAnsi="Times New Roman" w:cs="Times New Roman"/>
          <w:color w:val="auto"/>
          <w:lang w:bidi="ar-SA"/>
        </w:rPr>
        <w:t>навч</w:t>
      </w:r>
      <w:proofErr w:type="spellEnd"/>
      <w:r>
        <w:rPr>
          <w:rFonts w:ascii="Times New Roman" w:eastAsia="Calibri" w:hAnsi="Times New Roman" w:cs="Times New Roman"/>
          <w:color w:val="auto"/>
          <w:lang w:bidi="ar-SA"/>
        </w:rPr>
        <w:t xml:space="preserve">. </w:t>
      </w:r>
      <w:proofErr w:type="spellStart"/>
      <w:r>
        <w:rPr>
          <w:rFonts w:ascii="Times New Roman" w:eastAsia="Calibri" w:hAnsi="Times New Roman" w:cs="Times New Roman"/>
          <w:color w:val="auto"/>
          <w:lang w:bidi="ar-SA"/>
        </w:rPr>
        <w:t>закл</w:t>
      </w:r>
      <w:proofErr w:type="spellEnd"/>
      <w:r>
        <w:rPr>
          <w:rFonts w:ascii="Times New Roman" w:eastAsia="Calibri" w:hAnsi="Times New Roman" w:cs="Times New Roman"/>
          <w:color w:val="auto"/>
          <w:lang w:bidi="ar-SA"/>
        </w:rPr>
        <w:t xml:space="preserve">. / В. Г. Шевчук [та ін.], за ред. В. Г. Шевчука. - Вид. 4, </w:t>
      </w:r>
      <w:proofErr w:type="spellStart"/>
      <w:r>
        <w:rPr>
          <w:rFonts w:ascii="Times New Roman" w:eastAsia="Calibri" w:hAnsi="Times New Roman" w:cs="Times New Roman"/>
          <w:color w:val="auto"/>
          <w:lang w:bidi="ar-SA"/>
        </w:rPr>
        <w:t>випр</w:t>
      </w:r>
      <w:proofErr w:type="spellEnd"/>
      <w:r>
        <w:rPr>
          <w:rFonts w:ascii="Times New Roman" w:eastAsia="Calibri" w:hAnsi="Times New Roman" w:cs="Times New Roman"/>
          <w:color w:val="auto"/>
          <w:lang w:bidi="ar-SA"/>
        </w:rPr>
        <w:t xml:space="preserve">. і </w:t>
      </w:r>
      <w:proofErr w:type="spellStart"/>
      <w:r>
        <w:rPr>
          <w:rFonts w:ascii="Times New Roman" w:eastAsia="Calibri" w:hAnsi="Times New Roman" w:cs="Times New Roman"/>
          <w:color w:val="auto"/>
          <w:lang w:bidi="ar-SA"/>
        </w:rPr>
        <w:t>доповн</w:t>
      </w:r>
      <w:proofErr w:type="spellEnd"/>
      <w:r>
        <w:rPr>
          <w:rFonts w:ascii="Times New Roman" w:eastAsia="Calibri" w:hAnsi="Times New Roman" w:cs="Times New Roman"/>
          <w:color w:val="auto"/>
          <w:lang w:bidi="ar-SA"/>
        </w:rPr>
        <w:t>. – Вінниця : Нова книга. - 2018. - 447 с.</w:t>
      </w:r>
    </w:p>
    <w:p w14:paraId="24059BCD" w14:textId="77777777" w:rsidR="005C7189" w:rsidRDefault="005C7189" w:rsidP="005C7189">
      <w:pPr>
        <w:widowControl/>
        <w:tabs>
          <w:tab w:val="left" w:pos="284"/>
        </w:tabs>
        <w:jc w:val="both"/>
        <w:rPr>
          <w:rFonts w:ascii="Times New Roman" w:eastAsia="Calibri" w:hAnsi="Times New Roman" w:cs="Times New Roman"/>
          <w:i/>
          <w:color w:val="auto"/>
          <w:lang w:bidi="ar-SA"/>
        </w:rPr>
      </w:pPr>
      <w:r>
        <w:rPr>
          <w:rFonts w:ascii="Times New Roman" w:eastAsia="Calibri" w:hAnsi="Times New Roman" w:cs="Times New Roman"/>
          <w:i/>
          <w:color w:val="auto"/>
          <w:lang w:bidi="ar-SA"/>
        </w:rPr>
        <w:t>Додаткова</w:t>
      </w:r>
    </w:p>
    <w:p w14:paraId="0636DCAC" w14:textId="77777777" w:rsidR="005C7189" w:rsidRDefault="005C7189" w:rsidP="005C7189">
      <w:pPr>
        <w:widowControl/>
        <w:numPr>
          <w:ilvl w:val="3"/>
          <w:numId w:val="134"/>
        </w:numPr>
        <w:tabs>
          <w:tab w:val="left" w:pos="284"/>
        </w:tabs>
        <w:ind w:left="0" w:firstLine="0"/>
        <w:jc w:val="both"/>
        <w:rPr>
          <w:rFonts w:ascii="Times New Roman" w:eastAsia="Calibri" w:hAnsi="Times New Roman" w:cs="Times New Roman"/>
          <w:color w:val="auto"/>
          <w:lang w:bidi="ar-SA"/>
        </w:rPr>
      </w:pPr>
      <w:proofErr w:type="spellStart"/>
      <w:r>
        <w:rPr>
          <w:rFonts w:ascii="Times New Roman" w:eastAsia="Calibri" w:hAnsi="Times New Roman" w:cs="Times New Roman"/>
          <w:color w:val="auto"/>
          <w:lang w:bidi="ar-SA"/>
        </w:rPr>
        <w:t>Costanzo</w:t>
      </w:r>
      <w:proofErr w:type="spellEnd"/>
      <w:r>
        <w:rPr>
          <w:rFonts w:ascii="Times New Roman" w:eastAsia="Calibri" w:hAnsi="Times New Roman" w:cs="Times New Roman"/>
          <w:color w:val="auto"/>
          <w:lang w:bidi="ar-SA"/>
        </w:rPr>
        <w:t xml:space="preserve"> L. S. </w:t>
      </w:r>
      <w:proofErr w:type="spellStart"/>
      <w:r>
        <w:rPr>
          <w:rFonts w:ascii="Times New Roman" w:eastAsia="Calibri" w:hAnsi="Times New Roman" w:cs="Times New Roman"/>
          <w:color w:val="auto"/>
          <w:lang w:bidi="ar-SA"/>
        </w:rPr>
        <w:t>Physiology</w:t>
      </w:r>
      <w:proofErr w:type="spellEnd"/>
      <w:r>
        <w:rPr>
          <w:rFonts w:ascii="Times New Roman" w:eastAsia="Calibri" w:hAnsi="Times New Roman" w:cs="Times New Roman"/>
          <w:color w:val="auto"/>
          <w:lang w:bidi="ar-SA"/>
        </w:rPr>
        <w:t xml:space="preserve"> /  L. S. </w:t>
      </w:r>
      <w:proofErr w:type="spellStart"/>
      <w:r>
        <w:rPr>
          <w:rFonts w:ascii="Times New Roman" w:eastAsia="Calibri" w:hAnsi="Times New Roman" w:cs="Times New Roman"/>
          <w:color w:val="auto"/>
          <w:lang w:bidi="ar-SA"/>
        </w:rPr>
        <w:t>Costanzo</w:t>
      </w:r>
      <w:proofErr w:type="spellEnd"/>
      <w:r>
        <w:rPr>
          <w:rFonts w:ascii="Times New Roman" w:eastAsia="Calibri" w:hAnsi="Times New Roman" w:cs="Times New Roman"/>
          <w:color w:val="auto"/>
          <w:lang w:bidi="ar-SA"/>
        </w:rPr>
        <w:t xml:space="preserve">. -  </w:t>
      </w:r>
      <w:proofErr w:type="spellStart"/>
      <w:r>
        <w:rPr>
          <w:rFonts w:ascii="Times New Roman" w:eastAsia="Calibri" w:hAnsi="Times New Roman" w:cs="Times New Roman"/>
          <w:color w:val="auto"/>
          <w:lang w:bidi="ar-SA"/>
        </w:rPr>
        <w:t>Elsevier</w:t>
      </w:r>
      <w:proofErr w:type="spellEnd"/>
      <w:r>
        <w:rPr>
          <w:rFonts w:ascii="Times New Roman" w:eastAsia="Calibri" w:hAnsi="Times New Roman" w:cs="Times New Roman"/>
          <w:color w:val="auto"/>
          <w:lang w:bidi="ar-SA"/>
        </w:rPr>
        <w:t xml:space="preserve">. - 6th ed.,2017.- 528 p </w:t>
      </w:r>
    </w:p>
    <w:p w14:paraId="01BC53C2" w14:textId="77777777" w:rsidR="005C7189" w:rsidRDefault="005C7189" w:rsidP="005C7189">
      <w:pPr>
        <w:widowControl/>
        <w:numPr>
          <w:ilvl w:val="3"/>
          <w:numId w:val="134"/>
        </w:numPr>
        <w:tabs>
          <w:tab w:val="left" w:pos="284"/>
        </w:tabs>
        <w:ind w:left="0" w:firstLine="0"/>
        <w:jc w:val="both"/>
        <w:rPr>
          <w:rFonts w:ascii="Times New Roman" w:eastAsia="Calibri" w:hAnsi="Times New Roman" w:cs="Times New Roman"/>
          <w:color w:val="auto"/>
          <w:lang w:bidi="ar-SA"/>
        </w:rPr>
      </w:pPr>
      <w:proofErr w:type="spellStart"/>
      <w:r>
        <w:rPr>
          <w:rFonts w:ascii="Times New Roman" w:eastAsia="Calibri" w:hAnsi="Times New Roman" w:cs="Times New Roman"/>
          <w:color w:val="auto"/>
          <w:lang w:bidi="ar-SA"/>
        </w:rPr>
        <w:t>Ganong's</w:t>
      </w:r>
      <w:proofErr w:type="spellEnd"/>
      <w:r>
        <w:rPr>
          <w:rFonts w:ascii="Times New Roman" w:eastAsia="Calibri" w:hAnsi="Times New Roman" w:cs="Times New Roman"/>
          <w:color w:val="auto"/>
          <w:lang w:bidi="ar-SA"/>
        </w:rPr>
        <w:t xml:space="preserve"> </w:t>
      </w:r>
      <w:proofErr w:type="spellStart"/>
      <w:r>
        <w:rPr>
          <w:rFonts w:ascii="Times New Roman" w:eastAsia="Calibri" w:hAnsi="Times New Roman" w:cs="Times New Roman"/>
          <w:color w:val="auto"/>
          <w:lang w:bidi="ar-SA"/>
        </w:rPr>
        <w:t>Review</w:t>
      </w:r>
      <w:proofErr w:type="spellEnd"/>
      <w:r>
        <w:rPr>
          <w:rFonts w:ascii="Times New Roman" w:eastAsia="Calibri" w:hAnsi="Times New Roman" w:cs="Times New Roman"/>
          <w:color w:val="auto"/>
          <w:lang w:bidi="ar-SA"/>
        </w:rPr>
        <w:t xml:space="preserve"> </w:t>
      </w:r>
      <w:proofErr w:type="spellStart"/>
      <w:r>
        <w:rPr>
          <w:rFonts w:ascii="Times New Roman" w:eastAsia="Calibri" w:hAnsi="Times New Roman" w:cs="Times New Roman"/>
          <w:color w:val="auto"/>
          <w:lang w:bidi="ar-SA"/>
        </w:rPr>
        <w:t>of</w:t>
      </w:r>
      <w:proofErr w:type="spellEnd"/>
      <w:r>
        <w:rPr>
          <w:rFonts w:ascii="Times New Roman" w:eastAsia="Calibri" w:hAnsi="Times New Roman" w:cs="Times New Roman"/>
          <w:color w:val="auto"/>
          <w:lang w:bidi="ar-SA"/>
        </w:rPr>
        <w:t xml:space="preserve"> </w:t>
      </w:r>
      <w:proofErr w:type="spellStart"/>
      <w:r>
        <w:rPr>
          <w:rFonts w:ascii="Times New Roman" w:eastAsia="Calibri" w:hAnsi="Times New Roman" w:cs="Times New Roman"/>
          <w:color w:val="auto"/>
          <w:lang w:bidi="ar-SA"/>
        </w:rPr>
        <w:t>Medical</w:t>
      </w:r>
      <w:proofErr w:type="spellEnd"/>
      <w:r>
        <w:rPr>
          <w:rFonts w:ascii="Times New Roman" w:eastAsia="Calibri" w:hAnsi="Times New Roman" w:cs="Times New Roman"/>
          <w:color w:val="auto"/>
          <w:lang w:bidi="ar-SA"/>
        </w:rPr>
        <w:t xml:space="preserve"> </w:t>
      </w:r>
      <w:proofErr w:type="spellStart"/>
      <w:r>
        <w:rPr>
          <w:rFonts w:ascii="Times New Roman" w:eastAsia="Calibri" w:hAnsi="Times New Roman" w:cs="Times New Roman"/>
          <w:color w:val="auto"/>
          <w:lang w:bidi="ar-SA"/>
        </w:rPr>
        <w:t>Physiology</w:t>
      </w:r>
      <w:proofErr w:type="spellEnd"/>
      <w:r>
        <w:rPr>
          <w:rFonts w:ascii="Times New Roman" w:eastAsia="Calibri" w:hAnsi="Times New Roman" w:cs="Times New Roman"/>
          <w:color w:val="auto"/>
          <w:lang w:bidi="ar-SA"/>
        </w:rPr>
        <w:t xml:space="preserve"> / K. E. </w:t>
      </w:r>
      <w:proofErr w:type="spellStart"/>
      <w:r>
        <w:rPr>
          <w:rFonts w:ascii="Times New Roman" w:eastAsia="Calibri" w:hAnsi="Times New Roman" w:cs="Times New Roman"/>
          <w:color w:val="auto"/>
          <w:lang w:bidi="ar-SA"/>
        </w:rPr>
        <w:t>Barrett</w:t>
      </w:r>
      <w:proofErr w:type="spellEnd"/>
      <w:r>
        <w:rPr>
          <w:rFonts w:ascii="Times New Roman" w:eastAsia="Calibri" w:hAnsi="Times New Roman" w:cs="Times New Roman"/>
          <w:color w:val="auto"/>
          <w:lang w:bidi="ar-SA"/>
        </w:rPr>
        <w:t xml:space="preserve">, S. M. </w:t>
      </w:r>
      <w:proofErr w:type="spellStart"/>
      <w:r>
        <w:rPr>
          <w:rFonts w:ascii="Times New Roman" w:eastAsia="Calibri" w:hAnsi="Times New Roman" w:cs="Times New Roman"/>
          <w:color w:val="auto"/>
          <w:lang w:bidi="ar-SA"/>
        </w:rPr>
        <w:t>Barman</w:t>
      </w:r>
      <w:proofErr w:type="spellEnd"/>
      <w:r>
        <w:rPr>
          <w:rFonts w:ascii="Times New Roman" w:eastAsia="Calibri" w:hAnsi="Times New Roman" w:cs="Times New Roman"/>
          <w:color w:val="auto"/>
          <w:lang w:bidi="ar-SA"/>
        </w:rPr>
        <w:t xml:space="preserve">, J. </w:t>
      </w:r>
      <w:proofErr w:type="spellStart"/>
      <w:r>
        <w:rPr>
          <w:rFonts w:ascii="Times New Roman" w:eastAsia="Calibri" w:hAnsi="Times New Roman" w:cs="Times New Roman"/>
          <w:color w:val="auto"/>
          <w:lang w:bidi="ar-SA"/>
        </w:rPr>
        <w:t>Yuan</w:t>
      </w:r>
      <w:proofErr w:type="spellEnd"/>
      <w:r>
        <w:rPr>
          <w:rFonts w:ascii="Times New Roman" w:eastAsia="Calibri" w:hAnsi="Times New Roman" w:cs="Times New Roman"/>
          <w:color w:val="auto"/>
          <w:lang w:bidi="ar-SA"/>
        </w:rPr>
        <w:t xml:space="preserve">, H. L. </w:t>
      </w:r>
      <w:proofErr w:type="spellStart"/>
      <w:r>
        <w:rPr>
          <w:rFonts w:ascii="Times New Roman" w:eastAsia="Calibri" w:hAnsi="Times New Roman" w:cs="Times New Roman"/>
          <w:color w:val="auto"/>
          <w:lang w:bidi="ar-SA"/>
        </w:rPr>
        <w:t>Brooks</w:t>
      </w:r>
      <w:proofErr w:type="spellEnd"/>
      <w:r>
        <w:rPr>
          <w:rFonts w:ascii="Times New Roman" w:eastAsia="Calibri" w:hAnsi="Times New Roman" w:cs="Times New Roman"/>
          <w:color w:val="auto"/>
          <w:lang w:bidi="ar-SA"/>
        </w:rPr>
        <w:t xml:space="preserve">. - </w:t>
      </w:r>
      <w:proofErr w:type="spellStart"/>
      <w:r>
        <w:rPr>
          <w:rFonts w:ascii="Times New Roman" w:eastAsia="Calibri" w:hAnsi="Times New Roman" w:cs="Times New Roman"/>
          <w:color w:val="auto"/>
          <w:lang w:bidi="ar-SA"/>
        </w:rPr>
        <w:t>McGraw</w:t>
      </w:r>
      <w:proofErr w:type="spellEnd"/>
      <w:r>
        <w:rPr>
          <w:rFonts w:ascii="Times New Roman" w:eastAsia="Calibri" w:hAnsi="Times New Roman" w:cs="Times New Roman"/>
          <w:color w:val="auto"/>
          <w:lang w:bidi="ar-SA"/>
        </w:rPr>
        <w:t xml:space="preserve"> </w:t>
      </w:r>
      <w:proofErr w:type="spellStart"/>
      <w:r>
        <w:rPr>
          <w:rFonts w:ascii="Times New Roman" w:eastAsia="Calibri" w:hAnsi="Times New Roman" w:cs="Times New Roman"/>
          <w:color w:val="auto"/>
          <w:lang w:bidi="ar-SA"/>
        </w:rPr>
        <w:t>Hill</w:t>
      </w:r>
      <w:proofErr w:type="spellEnd"/>
      <w:r>
        <w:rPr>
          <w:rFonts w:ascii="Times New Roman" w:eastAsia="Calibri" w:hAnsi="Times New Roman" w:cs="Times New Roman"/>
          <w:color w:val="auto"/>
          <w:lang w:bidi="ar-SA"/>
        </w:rPr>
        <w:t xml:space="preserve"> Professional. – 26th edition,2019.–752 p.</w:t>
      </w:r>
    </w:p>
    <w:p w14:paraId="30E5DF77" w14:textId="77777777" w:rsidR="005C7189" w:rsidRDefault="005C7189" w:rsidP="005C7189">
      <w:pPr>
        <w:widowControl/>
        <w:numPr>
          <w:ilvl w:val="3"/>
          <w:numId w:val="134"/>
        </w:numPr>
        <w:tabs>
          <w:tab w:val="left" w:pos="284"/>
        </w:tabs>
        <w:ind w:left="0" w:firstLine="0"/>
        <w:jc w:val="both"/>
        <w:rPr>
          <w:rFonts w:ascii="Times New Roman" w:eastAsia="Calibri" w:hAnsi="Times New Roman" w:cs="Times New Roman"/>
          <w:color w:val="auto"/>
          <w:lang w:bidi="ar-SA"/>
        </w:rPr>
      </w:pPr>
      <w:proofErr w:type="spellStart"/>
      <w:r>
        <w:rPr>
          <w:rFonts w:ascii="Times New Roman" w:eastAsia="Calibri" w:hAnsi="Times New Roman" w:cs="Times New Roman"/>
          <w:color w:val="auto"/>
          <w:lang w:bidi="ar-SA"/>
        </w:rPr>
        <w:t>Guyton</w:t>
      </w:r>
      <w:proofErr w:type="spellEnd"/>
      <w:r>
        <w:rPr>
          <w:rFonts w:ascii="Times New Roman" w:eastAsia="Calibri" w:hAnsi="Times New Roman" w:cs="Times New Roman"/>
          <w:color w:val="auto"/>
          <w:lang w:bidi="ar-SA"/>
        </w:rPr>
        <w:t xml:space="preserve"> А. </w:t>
      </w:r>
      <w:proofErr w:type="spellStart"/>
      <w:r>
        <w:rPr>
          <w:rFonts w:ascii="Times New Roman" w:eastAsia="Calibri" w:hAnsi="Times New Roman" w:cs="Times New Roman"/>
          <w:color w:val="auto"/>
          <w:lang w:bidi="ar-SA"/>
        </w:rPr>
        <w:t>Textbook</w:t>
      </w:r>
      <w:proofErr w:type="spellEnd"/>
      <w:r>
        <w:rPr>
          <w:rFonts w:ascii="Times New Roman" w:eastAsia="Calibri" w:hAnsi="Times New Roman" w:cs="Times New Roman"/>
          <w:color w:val="auto"/>
          <w:lang w:bidi="ar-SA"/>
        </w:rPr>
        <w:t xml:space="preserve"> </w:t>
      </w:r>
      <w:proofErr w:type="spellStart"/>
      <w:r>
        <w:rPr>
          <w:rFonts w:ascii="Times New Roman" w:eastAsia="Calibri" w:hAnsi="Times New Roman" w:cs="Times New Roman"/>
          <w:color w:val="auto"/>
          <w:lang w:bidi="ar-SA"/>
        </w:rPr>
        <w:t>of</w:t>
      </w:r>
      <w:proofErr w:type="spellEnd"/>
      <w:r>
        <w:rPr>
          <w:rFonts w:ascii="Times New Roman" w:eastAsia="Calibri" w:hAnsi="Times New Roman" w:cs="Times New Roman"/>
          <w:color w:val="auto"/>
          <w:lang w:bidi="ar-SA"/>
        </w:rPr>
        <w:t xml:space="preserve"> </w:t>
      </w:r>
      <w:proofErr w:type="spellStart"/>
      <w:r>
        <w:rPr>
          <w:rFonts w:ascii="Times New Roman" w:eastAsia="Calibri" w:hAnsi="Times New Roman" w:cs="Times New Roman"/>
          <w:color w:val="auto"/>
          <w:lang w:bidi="ar-SA"/>
        </w:rPr>
        <w:t>Medical</w:t>
      </w:r>
      <w:proofErr w:type="spellEnd"/>
      <w:r>
        <w:rPr>
          <w:rFonts w:ascii="Times New Roman" w:eastAsia="Calibri" w:hAnsi="Times New Roman" w:cs="Times New Roman"/>
          <w:color w:val="auto"/>
          <w:lang w:bidi="ar-SA"/>
        </w:rPr>
        <w:t xml:space="preserve"> </w:t>
      </w:r>
      <w:proofErr w:type="spellStart"/>
      <w:r>
        <w:rPr>
          <w:rFonts w:ascii="Times New Roman" w:eastAsia="Calibri" w:hAnsi="Times New Roman" w:cs="Times New Roman"/>
          <w:color w:val="auto"/>
          <w:lang w:bidi="ar-SA"/>
        </w:rPr>
        <w:t>Physiology</w:t>
      </w:r>
      <w:proofErr w:type="spellEnd"/>
      <w:r>
        <w:rPr>
          <w:rFonts w:ascii="Times New Roman" w:eastAsia="Calibri" w:hAnsi="Times New Roman" w:cs="Times New Roman"/>
          <w:color w:val="auto"/>
          <w:lang w:bidi="ar-SA"/>
        </w:rPr>
        <w:t xml:space="preserve"> / A. </w:t>
      </w:r>
      <w:proofErr w:type="spellStart"/>
      <w:r>
        <w:rPr>
          <w:rFonts w:ascii="Times New Roman" w:eastAsia="Calibri" w:hAnsi="Times New Roman" w:cs="Times New Roman"/>
          <w:color w:val="auto"/>
          <w:lang w:bidi="ar-SA"/>
        </w:rPr>
        <w:t>Guyton</w:t>
      </w:r>
      <w:proofErr w:type="spellEnd"/>
      <w:r>
        <w:rPr>
          <w:rFonts w:ascii="Times New Roman" w:eastAsia="Calibri" w:hAnsi="Times New Roman" w:cs="Times New Roman"/>
          <w:color w:val="auto"/>
          <w:lang w:bidi="ar-SA"/>
        </w:rPr>
        <w:t xml:space="preserve">,  J. E. </w:t>
      </w:r>
      <w:proofErr w:type="spellStart"/>
      <w:r>
        <w:rPr>
          <w:rFonts w:ascii="Times New Roman" w:eastAsia="Calibri" w:hAnsi="Times New Roman" w:cs="Times New Roman"/>
          <w:color w:val="auto"/>
          <w:lang w:bidi="ar-SA"/>
        </w:rPr>
        <w:t>Hall</w:t>
      </w:r>
      <w:proofErr w:type="spellEnd"/>
      <w:r>
        <w:rPr>
          <w:rFonts w:ascii="Times New Roman" w:eastAsia="Calibri" w:hAnsi="Times New Roman" w:cs="Times New Roman"/>
          <w:color w:val="auto"/>
          <w:lang w:bidi="ar-SA"/>
        </w:rPr>
        <w:t xml:space="preserve">. -  </w:t>
      </w:r>
      <w:proofErr w:type="spellStart"/>
      <w:r>
        <w:rPr>
          <w:rFonts w:ascii="Times New Roman" w:eastAsia="Calibri" w:hAnsi="Times New Roman" w:cs="Times New Roman"/>
          <w:color w:val="auto"/>
          <w:lang w:bidi="ar-SA"/>
        </w:rPr>
        <w:t>Elsevier</w:t>
      </w:r>
      <w:proofErr w:type="spellEnd"/>
      <w:r>
        <w:rPr>
          <w:rFonts w:ascii="Times New Roman" w:eastAsia="Calibri" w:hAnsi="Times New Roman" w:cs="Times New Roman"/>
          <w:color w:val="auto"/>
          <w:lang w:bidi="ar-SA"/>
        </w:rPr>
        <w:t xml:space="preserve">. -  14th </w:t>
      </w:r>
      <w:proofErr w:type="spellStart"/>
      <w:r>
        <w:rPr>
          <w:rFonts w:ascii="Times New Roman" w:eastAsia="Calibri" w:hAnsi="Times New Roman" w:cs="Times New Roman"/>
          <w:color w:val="auto"/>
          <w:lang w:bidi="ar-SA"/>
        </w:rPr>
        <w:t>Edition</w:t>
      </w:r>
      <w:proofErr w:type="spellEnd"/>
      <w:r>
        <w:rPr>
          <w:rFonts w:ascii="Times New Roman" w:eastAsia="Calibri" w:hAnsi="Times New Roman" w:cs="Times New Roman"/>
          <w:color w:val="auto"/>
          <w:lang w:bidi="ar-SA"/>
        </w:rPr>
        <w:t>, 2021. – 1820 p.</w:t>
      </w:r>
    </w:p>
    <w:p w14:paraId="7DBAB597" w14:textId="77777777" w:rsidR="005C7189" w:rsidRDefault="005C7189" w:rsidP="005C7189">
      <w:pPr>
        <w:widowControl/>
        <w:numPr>
          <w:ilvl w:val="3"/>
          <w:numId w:val="134"/>
        </w:numPr>
        <w:tabs>
          <w:tab w:val="left" w:pos="284"/>
        </w:tabs>
        <w:ind w:left="0" w:firstLine="0"/>
        <w:jc w:val="both"/>
        <w:rPr>
          <w:rFonts w:ascii="Times New Roman" w:eastAsia="Calibri" w:hAnsi="Times New Roman" w:cs="Times New Roman"/>
          <w:color w:val="auto"/>
          <w:lang w:bidi="ar-SA"/>
        </w:rPr>
      </w:pPr>
      <w:proofErr w:type="spellStart"/>
      <w:r>
        <w:rPr>
          <w:rFonts w:ascii="Times New Roman" w:eastAsia="Calibri" w:hAnsi="Times New Roman" w:cs="Times New Roman"/>
          <w:color w:val="auto"/>
          <w:lang w:bidi="ar-SA"/>
        </w:rPr>
        <w:t>Koeppen</w:t>
      </w:r>
      <w:proofErr w:type="spellEnd"/>
      <w:r>
        <w:rPr>
          <w:rFonts w:ascii="Times New Roman" w:eastAsia="Calibri" w:hAnsi="Times New Roman" w:cs="Times New Roman"/>
          <w:color w:val="auto"/>
          <w:lang w:bidi="ar-SA"/>
        </w:rPr>
        <w:t xml:space="preserve"> B. M.«</w:t>
      </w:r>
      <w:proofErr w:type="spellStart"/>
      <w:r>
        <w:rPr>
          <w:rFonts w:ascii="Times New Roman" w:eastAsia="Calibri" w:hAnsi="Times New Roman" w:cs="Times New Roman"/>
          <w:color w:val="auto"/>
          <w:lang w:bidi="ar-SA"/>
        </w:rPr>
        <w:t>Berne</w:t>
      </w:r>
      <w:proofErr w:type="spellEnd"/>
      <w:r>
        <w:rPr>
          <w:rFonts w:ascii="Times New Roman" w:eastAsia="Calibri" w:hAnsi="Times New Roman" w:cs="Times New Roman"/>
          <w:color w:val="auto"/>
          <w:lang w:bidi="ar-SA"/>
        </w:rPr>
        <w:t xml:space="preserve"> </w:t>
      </w:r>
      <w:proofErr w:type="spellStart"/>
      <w:r>
        <w:rPr>
          <w:rFonts w:ascii="Times New Roman" w:eastAsia="Calibri" w:hAnsi="Times New Roman" w:cs="Times New Roman"/>
          <w:color w:val="auto"/>
          <w:lang w:bidi="ar-SA"/>
        </w:rPr>
        <w:t>and</w:t>
      </w:r>
      <w:proofErr w:type="spellEnd"/>
      <w:r>
        <w:rPr>
          <w:rFonts w:ascii="Times New Roman" w:eastAsia="Calibri" w:hAnsi="Times New Roman" w:cs="Times New Roman"/>
          <w:color w:val="auto"/>
          <w:lang w:bidi="ar-SA"/>
        </w:rPr>
        <w:t xml:space="preserve"> </w:t>
      </w:r>
      <w:proofErr w:type="spellStart"/>
      <w:r>
        <w:rPr>
          <w:rFonts w:ascii="Times New Roman" w:eastAsia="Calibri" w:hAnsi="Times New Roman" w:cs="Times New Roman"/>
          <w:color w:val="auto"/>
          <w:lang w:bidi="ar-SA"/>
        </w:rPr>
        <w:t>Levy</w:t>
      </w:r>
      <w:proofErr w:type="spellEnd"/>
      <w:r>
        <w:rPr>
          <w:rFonts w:ascii="Times New Roman" w:eastAsia="Calibri" w:hAnsi="Times New Roman" w:cs="Times New Roman"/>
          <w:color w:val="auto"/>
          <w:lang w:bidi="ar-SA"/>
        </w:rPr>
        <w:t xml:space="preserve"> </w:t>
      </w:r>
      <w:proofErr w:type="spellStart"/>
      <w:r>
        <w:rPr>
          <w:rFonts w:ascii="Times New Roman" w:eastAsia="Calibri" w:hAnsi="Times New Roman" w:cs="Times New Roman"/>
          <w:color w:val="auto"/>
          <w:lang w:bidi="ar-SA"/>
        </w:rPr>
        <w:t>Physiology</w:t>
      </w:r>
      <w:proofErr w:type="spellEnd"/>
      <w:r>
        <w:rPr>
          <w:rFonts w:ascii="Times New Roman" w:eastAsia="Calibri" w:hAnsi="Times New Roman" w:cs="Times New Roman"/>
          <w:color w:val="auto"/>
          <w:lang w:bidi="ar-SA"/>
        </w:rPr>
        <w:t xml:space="preserve"> /  B. M. </w:t>
      </w:r>
      <w:proofErr w:type="spellStart"/>
      <w:r>
        <w:rPr>
          <w:rFonts w:ascii="Times New Roman" w:eastAsia="Calibri" w:hAnsi="Times New Roman" w:cs="Times New Roman"/>
          <w:color w:val="auto"/>
          <w:lang w:bidi="ar-SA"/>
        </w:rPr>
        <w:t>Koeppen</w:t>
      </w:r>
      <w:proofErr w:type="spellEnd"/>
      <w:r>
        <w:rPr>
          <w:rFonts w:ascii="Times New Roman" w:eastAsia="Calibri" w:hAnsi="Times New Roman" w:cs="Times New Roman"/>
          <w:color w:val="auto"/>
          <w:lang w:bidi="ar-SA"/>
        </w:rPr>
        <w:t xml:space="preserve">,  B. A. </w:t>
      </w:r>
      <w:proofErr w:type="spellStart"/>
      <w:r>
        <w:rPr>
          <w:rFonts w:ascii="Times New Roman" w:eastAsia="Calibri" w:hAnsi="Times New Roman" w:cs="Times New Roman"/>
          <w:color w:val="auto"/>
          <w:lang w:bidi="ar-SA"/>
        </w:rPr>
        <w:t>Stanton</w:t>
      </w:r>
      <w:proofErr w:type="spellEnd"/>
      <w:r>
        <w:rPr>
          <w:rFonts w:ascii="Times New Roman" w:eastAsia="Calibri" w:hAnsi="Times New Roman" w:cs="Times New Roman"/>
          <w:color w:val="auto"/>
          <w:lang w:bidi="ar-SA"/>
        </w:rPr>
        <w:t xml:space="preserve">. -  </w:t>
      </w:r>
      <w:proofErr w:type="spellStart"/>
      <w:r>
        <w:rPr>
          <w:rFonts w:ascii="Times New Roman" w:eastAsia="Calibri" w:hAnsi="Times New Roman" w:cs="Times New Roman"/>
          <w:color w:val="auto"/>
          <w:lang w:bidi="ar-SA"/>
        </w:rPr>
        <w:t>Elsevier</w:t>
      </w:r>
      <w:proofErr w:type="spellEnd"/>
      <w:r>
        <w:rPr>
          <w:rFonts w:ascii="Times New Roman" w:eastAsia="Calibri" w:hAnsi="Times New Roman" w:cs="Times New Roman"/>
          <w:color w:val="auto"/>
          <w:lang w:bidi="ar-SA"/>
        </w:rPr>
        <w:t xml:space="preserve">. - 7th </w:t>
      </w:r>
      <w:proofErr w:type="spellStart"/>
      <w:r>
        <w:rPr>
          <w:rFonts w:ascii="Times New Roman" w:eastAsia="Calibri" w:hAnsi="Times New Roman" w:cs="Times New Roman"/>
          <w:color w:val="auto"/>
          <w:lang w:bidi="ar-SA"/>
        </w:rPr>
        <w:t>edition</w:t>
      </w:r>
      <w:proofErr w:type="spellEnd"/>
      <w:r>
        <w:rPr>
          <w:rFonts w:ascii="Times New Roman" w:eastAsia="Calibri" w:hAnsi="Times New Roman" w:cs="Times New Roman"/>
          <w:color w:val="auto"/>
          <w:lang w:bidi="ar-SA"/>
        </w:rPr>
        <w:t>, 2018. – 880 p.</w:t>
      </w:r>
    </w:p>
    <w:p w14:paraId="7ED55F22" w14:textId="77777777" w:rsidR="005C7189" w:rsidRDefault="005C7189" w:rsidP="005C7189">
      <w:pPr>
        <w:widowControl/>
        <w:numPr>
          <w:ilvl w:val="3"/>
          <w:numId w:val="134"/>
        </w:numPr>
        <w:tabs>
          <w:tab w:val="left" w:pos="284"/>
        </w:tabs>
        <w:ind w:left="0" w:firstLine="0"/>
        <w:jc w:val="both"/>
        <w:rPr>
          <w:rFonts w:ascii="Times New Roman" w:eastAsia="Calibri" w:hAnsi="Times New Roman" w:cs="Times New Roman"/>
          <w:color w:val="auto"/>
          <w:lang w:bidi="ar-SA"/>
        </w:rPr>
      </w:pPr>
      <w:proofErr w:type="spellStart"/>
      <w:r>
        <w:rPr>
          <w:rFonts w:ascii="Times New Roman" w:eastAsia="Calibri" w:hAnsi="Times New Roman" w:cs="Times New Roman"/>
          <w:color w:val="auto"/>
          <w:lang w:bidi="ar-SA"/>
        </w:rPr>
        <w:t>Sembulingam</w:t>
      </w:r>
      <w:proofErr w:type="spellEnd"/>
      <w:r>
        <w:rPr>
          <w:rFonts w:ascii="Times New Roman" w:eastAsia="Calibri" w:hAnsi="Times New Roman" w:cs="Times New Roman"/>
          <w:color w:val="auto"/>
          <w:lang w:bidi="ar-SA"/>
        </w:rPr>
        <w:t xml:space="preserve"> K. Essentials </w:t>
      </w:r>
      <w:proofErr w:type="spellStart"/>
      <w:r>
        <w:rPr>
          <w:rFonts w:ascii="Times New Roman" w:eastAsia="Calibri" w:hAnsi="Times New Roman" w:cs="Times New Roman"/>
          <w:color w:val="auto"/>
          <w:lang w:bidi="ar-SA"/>
        </w:rPr>
        <w:t>of</w:t>
      </w:r>
      <w:proofErr w:type="spellEnd"/>
      <w:r>
        <w:rPr>
          <w:rFonts w:ascii="Times New Roman" w:eastAsia="Calibri" w:hAnsi="Times New Roman" w:cs="Times New Roman"/>
          <w:color w:val="auto"/>
          <w:lang w:bidi="ar-SA"/>
        </w:rPr>
        <w:t xml:space="preserve"> </w:t>
      </w:r>
      <w:proofErr w:type="spellStart"/>
      <w:r>
        <w:rPr>
          <w:rFonts w:ascii="Times New Roman" w:eastAsia="Calibri" w:hAnsi="Times New Roman" w:cs="Times New Roman"/>
          <w:color w:val="auto"/>
          <w:lang w:bidi="ar-SA"/>
        </w:rPr>
        <w:t>Medical</w:t>
      </w:r>
      <w:proofErr w:type="spellEnd"/>
      <w:r>
        <w:rPr>
          <w:rFonts w:ascii="Times New Roman" w:eastAsia="Calibri" w:hAnsi="Times New Roman" w:cs="Times New Roman"/>
          <w:color w:val="auto"/>
          <w:lang w:bidi="ar-SA"/>
        </w:rPr>
        <w:t xml:space="preserve"> </w:t>
      </w:r>
      <w:proofErr w:type="spellStart"/>
      <w:r>
        <w:rPr>
          <w:rFonts w:ascii="Times New Roman" w:eastAsia="Calibri" w:hAnsi="Times New Roman" w:cs="Times New Roman"/>
          <w:color w:val="auto"/>
          <w:lang w:bidi="ar-SA"/>
        </w:rPr>
        <w:t>Physiology</w:t>
      </w:r>
      <w:proofErr w:type="spellEnd"/>
      <w:r>
        <w:rPr>
          <w:rFonts w:ascii="Times New Roman" w:eastAsia="Calibri" w:hAnsi="Times New Roman" w:cs="Times New Roman"/>
          <w:color w:val="auto"/>
          <w:lang w:bidi="ar-SA"/>
        </w:rPr>
        <w:t xml:space="preserve"> / K. </w:t>
      </w:r>
      <w:proofErr w:type="spellStart"/>
      <w:r>
        <w:rPr>
          <w:rFonts w:ascii="Times New Roman" w:eastAsia="Calibri" w:hAnsi="Times New Roman" w:cs="Times New Roman"/>
          <w:color w:val="auto"/>
          <w:lang w:bidi="ar-SA"/>
        </w:rPr>
        <w:t>Sembulingam</w:t>
      </w:r>
      <w:proofErr w:type="spellEnd"/>
      <w:r>
        <w:rPr>
          <w:rFonts w:ascii="Times New Roman" w:eastAsia="Calibri" w:hAnsi="Times New Roman" w:cs="Times New Roman"/>
          <w:color w:val="auto"/>
          <w:lang w:bidi="ar-SA"/>
        </w:rPr>
        <w:t xml:space="preserve">, P. </w:t>
      </w:r>
      <w:proofErr w:type="spellStart"/>
      <w:r>
        <w:rPr>
          <w:rFonts w:ascii="Times New Roman" w:eastAsia="Calibri" w:hAnsi="Times New Roman" w:cs="Times New Roman"/>
          <w:color w:val="auto"/>
          <w:lang w:bidi="ar-SA"/>
        </w:rPr>
        <w:t>Sembulingam</w:t>
      </w:r>
      <w:proofErr w:type="spellEnd"/>
      <w:r>
        <w:rPr>
          <w:rFonts w:ascii="Times New Roman" w:eastAsia="Calibri" w:hAnsi="Times New Roman" w:cs="Times New Roman"/>
          <w:color w:val="auto"/>
          <w:lang w:bidi="ar-SA"/>
        </w:rPr>
        <w:t xml:space="preserve">. – </w:t>
      </w:r>
      <w:proofErr w:type="spellStart"/>
      <w:r>
        <w:rPr>
          <w:rFonts w:ascii="Times New Roman" w:eastAsia="Calibri" w:hAnsi="Times New Roman" w:cs="Times New Roman"/>
          <w:color w:val="auto"/>
          <w:lang w:bidi="ar-SA"/>
        </w:rPr>
        <w:t>Jaypee</w:t>
      </w:r>
      <w:proofErr w:type="spellEnd"/>
      <w:r>
        <w:rPr>
          <w:rFonts w:ascii="Times New Roman" w:eastAsia="Calibri" w:hAnsi="Times New Roman" w:cs="Times New Roman"/>
          <w:color w:val="auto"/>
          <w:lang w:bidi="ar-SA"/>
        </w:rPr>
        <w:t xml:space="preserve"> </w:t>
      </w:r>
      <w:proofErr w:type="spellStart"/>
      <w:r>
        <w:rPr>
          <w:rFonts w:ascii="Times New Roman" w:eastAsia="Calibri" w:hAnsi="Times New Roman" w:cs="Times New Roman"/>
          <w:color w:val="auto"/>
          <w:lang w:bidi="ar-SA"/>
        </w:rPr>
        <w:t>Brothers</w:t>
      </w:r>
      <w:proofErr w:type="spellEnd"/>
      <w:r>
        <w:rPr>
          <w:rFonts w:ascii="Times New Roman" w:eastAsia="Calibri" w:hAnsi="Times New Roman" w:cs="Times New Roman"/>
          <w:color w:val="auto"/>
          <w:lang w:bidi="ar-SA"/>
        </w:rPr>
        <w:t xml:space="preserve"> </w:t>
      </w:r>
      <w:proofErr w:type="spellStart"/>
      <w:r>
        <w:rPr>
          <w:rFonts w:ascii="Times New Roman" w:eastAsia="Calibri" w:hAnsi="Times New Roman" w:cs="Times New Roman"/>
          <w:color w:val="auto"/>
          <w:lang w:bidi="ar-SA"/>
        </w:rPr>
        <w:t>Medical</w:t>
      </w:r>
      <w:proofErr w:type="spellEnd"/>
      <w:r>
        <w:rPr>
          <w:rFonts w:ascii="Times New Roman" w:eastAsia="Calibri" w:hAnsi="Times New Roman" w:cs="Times New Roman"/>
          <w:color w:val="auto"/>
          <w:lang w:bidi="ar-SA"/>
        </w:rPr>
        <w:t xml:space="preserve"> </w:t>
      </w:r>
      <w:proofErr w:type="spellStart"/>
      <w:r>
        <w:rPr>
          <w:rFonts w:ascii="Times New Roman" w:eastAsia="Calibri" w:hAnsi="Times New Roman" w:cs="Times New Roman"/>
          <w:color w:val="auto"/>
          <w:lang w:bidi="ar-SA"/>
        </w:rPr>
        <w:t>Publishers</w:t>
      </w:r>
      <w:proofErr w:type="spellEnd"/>
      <w:r>
        <w:rPr>
          <w:rFonts w:ascii="Times New Roman" w:eastAsia="Calibri" w:hAnsi="Times New Roman" w:cs="Times New Roman"/>
          <w:color w:val="auto"/>
          <w:lang w:bidi="ar-SA"/>
        </w:rPr>
        <w:t xml:space="preserve">. – 8th </w:t>
      </w:r>
      <w:proofErr w:type="spellStart"/>
      <w:r>
        <w:rPr>
          <w:rFonts w:ascii="Times New Roman" w:eastAsia="Calibri" w:hAnsi="Times New Roman" w:cs="Times New Roman"/>
          <w:color w:val="auto"/>
          <w:lang w:bidi="ar-SA"/>
        </w:rPr>
        <w:t>ed</w:t>
      </w:r>
      <w:proofErr w:type="spellEnd"/>
      <w:r>
        <w:rPr>
          <w:rFonts w:ascii="Times New Roman" w:eastAsia="Calibri" w:hAnsi="Times New Roman" w:cs="Times New Roman"/>
          <w:color w:val="auto"/>
          <w:lang w:bidi="ar-SA"/>
        </w:rPr>
        <w:t>., 2019.–1186 p.</w:t>
      </w:r>
    </w:p>
    <w:p w14:paraId="5AAF902A" w14:textId="77777777" w:rsidR="005C7189" w:rsidRDefault="005C7189" w:rsidP="005C7189">
      <w:pPr>
        <w:widowControl/>
        <w:tabs>
          <w:tab w:val="left" w:pos="284"/>
        </w:tabs>
        <w:jc w:val="both"/>
        <w:rPr>
          <w:rFonts w:ascii="Times New Roman" w:eastAsia="Calibri" w:hAnsi="Times New Roman" w:cs="Times New Roman"/>
          <w:bCs/>
          <w:i/>
          <w:iCs/>
          <w:color w:val="auto"/>
          <w:lang w:bidi="ar-SA"/>
        </w:rPr>
      </w:pPr>
      <w:r>
        <w:rPr>
          <w:rFonts w:ascii="Times New Roman" w:eastAsia="Calibri" w:hAnsi="Times New Roman" w:cs="Times New Roman"/>
          <w:bCs/>
          <w:i/>
          <w:iCs/>
          <w:color w:val="auto"/>
          <w:lang w:bidi="ar-SA"/>
        </w:rPr>
        <w:t>Електронні інформаційні ресурси</w:t>
      </w:r>
    </w:p>
    <w:p w14:paraId="1C3A7BFE" w14:textId="77777777" w:rsidR="005C7189" w:rsidRDefault="005C7189" w:rsidP="005C7189">
      <w:pPr>
        <w:widowControl/>
        <w:numPr>
          <w:ilvl w:val="0"/>
          <w:numId w:val="135"/>
        </w:numPr>
        <w:tabs>
          <w:tab w:val="left" w:pos="284"/>
        </w:tabs>
        <w:ind w:left="284" w:hanging="284"/>
        <w:jc w:val="both"/>
        <w:rPr>
          <w:rFonts w:ascii="Times New Roman" w:eastAsia="Calibri" w:hAnsi="Times New Roman" w:cs="Times New Roman"/>
          <w:color w:val="auto"/>
          <w:lang w:bidi="ar-SA"/>
        </w:rPr>
      </w:pPr>
      <w:r>
        <w:rPr>
          <w:rFonts w:ascii="Times New Roman" w:eastAsia="Calibri" w:hAnsi="Times New Roman" w:cs="Times New Roman"/>
          <w:color w:val="auto"/>
          <w:lang w:bidi="ar-SA"/>
        </w:rPr>
        <w:t xml:space="preserve">Офіційний сайт кафедри фізіології </w:t>
      </w:r>
      <w:proofErr w:type="spellStart"/>
      <w:r>
        <w:rPr>
          <w:rFonts w:ascii="Times New Roman" w:eastAsia="Calibri" w:hAnsi="Times New Roman" w:cs="Times New Roman"/>
          <w:color w:val="auto"/>
          <w:lang w:bidi="ar-SA"/>
        </w:rPr>
        <w:t>ОНМедУ</w:t>
      </w:r>
      <w:proofErr w:type="spellEnd"/>
      <w:r>
        <w:rPr>
          <w:rFonts w:ascii="Times New Roman" w:eastAsia="Calibri" w:hAnsi="Times New Roman" w:cs="Times New Roman"/>
          <w:color w:val="auto"/>
          <w:lang w:bidi="ar-SA"/>
        </w:rPr>
        <w:t xml:space="preserve"> </w:t>
      </w:r>
      <w:hyperlink r:id="rId115" w:history="1">
        <w:r>
          <w:rPr>
            <w:rStyle w:val="aa"/>
            <w:rFonts w:ascii="Times New Roman" w:eastAsia="Calibri" w:hAnsi="Times New Roman" w:cs="Times New Roman"/>
            <w:lang w:bidi="ar-SA"/>
          </w:rPr>
          <w:t>https://info.odmu.edu.ua/chair/physiology/files</w:t>
        </w:r>
      </w:hyperlink>
    </w:p>
    <w:p w14:paraId="0AB385DC" w14:textId="77777777" w:rsidR="005C7189" w:rsidRDefault="005C7189" w:rsidP="005C7189">
      <w:pPr>
        <w:widowControl/>
        <w:numPr>
          <w:ilvl w:val="0"/>
          <w:numId w:val="135"/>
        </w:numPr>
        <w:tabs>
          <w:tab w:val="left" w:pos="284"/>
        </w:tabs>
        <w:ind w:left="284" w:hanging="284"/>
        <w:jc w:val="both"/>
        <w:rPr>
          <w:rFonts w:ascii="Times New Roman" w:eastAsia="Calibri" w:hAnsi="Times New Roman" w:cs="Times New Roman"/>
          <w:color w:val="auto"/>
          <w:lang w:bidi="ar-SA"/>
        </w:rPr>
      </w:pPr>
      <w:r>
        <w:rPr>
          <w:rFonts w:ascii="Times New Roman" w:eastAsia="Calibri" w:hAnsi="Times New Roman" w:cs="Times New Roman"/>
          <w:color w:val="auto"/>
          <w:lang w:bidi="ar-SA"/>
        </w:rPr>
        <w:t xml:space="preserve">Центр тестування – база ліцензійних тестових завдань «Крок»-1 </w:t>
      </w:r>
      <w:hyperlink r:id="rId116" w:history="1">
        <w:r>
          <w:rPr>
            <w:rStyle w:val="aa"/>
            <w:rFonts w:ascii="Times New Roman" w:eastAsia="Calibri" w:hAnsi="Times New Roman" w:cs="Times New Roman"/>
            <w:lang w:bidi="ar-SA"/>
          </w:rPr>
          <w:t>https://www.testcentr.org.ua/uk/</w:t>
        </w:r>
      </w:hyperlink>
    </w:p>
    <w:p w14:paraId="24230072" w14:textId="77777777" w:rsidR="005C7189" w:rsidRDefault="005C7189" w:rsidP="005C7189">
      <w:pPr>
        <w:widowControl/>
        <w:numPr>
          <w:ilvl w:val="0"/>
          <w:numId w:val="135"/>
        </w:numPr>
        <w:tabs>
          <w:tab w:val="left" w:pos="284"/>
        </w:tabs>
        <w:ind w:left="284" w:hanging="284"/>
        <w:jc w:val="both"/>
        <w:rPr>
          <w:rFonts w:ascii="Times New Roman" w:eastAsia="Calibri" w:hAnsi="Times New Roman" w:cs="Times New Roman"/>
          <w:color w:val="auto"/>
          <w:lang w:bidi="ar-SA"/>
        </w:rPr>
      </w:pPr>
      <w:r>
        <w:rPr>
          <w:rFonts w:ascii="Times New Roman" w:eastAsia="Calibri" w:hAnsi="Times New Roman" w:cs="Times New Roman"/>
          <w:color w:val="auto"/>
          <w:lang w:bidi="ar-SA"/>
        </w:rPr>
        <w:lastRenderedPageBreak/>
        <w:t xml:space="preserve">Національна наукова медична бібліотека України </w:t>
      </w:r>
      <w:hyperlink r:id="rId117" w:history="1">
        <w:r>
          <w:rPr>
            <w:rStyle w:val="aa"/>
            <w:rFonts w:ascii="Times New Roman" w:eastAsia="Calibri" w:hAnsi="Times New Roman" w:cs="Times New Roman"/>
            <w:lang w:bidi="ar-SA"/>
          </w:rPr>
          <w:t>http://library.gov.ua/</w:t>
        </w:r>
      </w:hyperlink>
    </w:p>
    <w:p w14:paraId="6DD4DFBE" w14:textId="77777777" w:rsidR="005C7189" w:rsidRDefault="005C7189" w:rsidP="005C7189">
      <w:pPr>
        <w:widowControl/>
        <w:numPr>
          <w:ilvl w:val="0"/>
          <w:numId w:val="135"/>
        </w:numPr>
        <w:tabs>
          <w:tab w:val="left" w:pos="284"/>
        </w:tabs>
        <w:ind w:left="284" w:hanging="284"/>
        <w:jc w:val="both"/>
        <w:rPr>
          <w:rFonts w:ascii="Times New Roman" w:eastAsia="Calibri" w:hAnsi="Times New Roman" w:cs="Times New Roman"/>
          <w:color w:val="auto"/>
          <w:lang w:bidi="ar-SA"/>
        </w:rPr>
      </w:pPr>
      <w:r>
        <w:rPr>
          <w:rFonts w:ascii="Times New Roman" w:eastAsia="Calibri" w:hAnsi="Times New Roman" w:cs="Times New Roman"/>
          <w:color w:val="auto"/>
          <w:lang w:bidi="ar-SA"/>
        </w:rPr>
        <w:t xml:space="preserve">Національна бібліотека України імені В.І. Вернадського </w:t>
      </w:r>
      <w:hyperlink r:id="rId118" w:history="1">
        <w:r>
          <w:rPr>
            <w:rStyle w:val="aa"/>
            <w:rFonts w:ascii="Times New Roman" w:eastAsia="Calibri" w:hAnsi="Times New Roman" w:cs="Times New Roman"/>
            <w:lang w:bidi="ar-SA"/>
          </w:rPr>
          <w:t>http://www.nbuv.gov.ua/</w:t>
        </w:r>
      </w:hyperlink>
    </w:p>
    <w:p w14:paraId="1A985D0F" w14:textId="77777777" w:rsidR="005C7189" w:rsidRPr="00F61C81" w:rsidRDefault="005C7189" w:rsidP="005C7189">
      <w:pPr>
        <w:widowControl/>
        <w:numPr>
          <w:ilvl w:val="0"/>
          <w:numId w:val="135"/>
        </w:numPr>
        <w:tabs>
          <w:tab w:val="left" w:pos="284"/>
        </w:tabs>
        <w:ind w:left="284" w:hanging="284"/>
        <w:jc w:val="both"/>
        <w:rPr>
          <w:rFonts w:ascii="Times New Roman" w:eastAsia="Calibri" w:hAnsi="Times New Roman" w:cs="Times New Roman"/>
          <w:color w:val="auto"/>
          <w:lang w:bidi="ar-SA"/>
        </w:rPr>
      </w:pPr>
      <w:r>
        <w:rPr>
          <w:rFonts w:ascii="Times New Roman" w:eastAsia="Calibri" w:hAnsi="Times New Roman" w:cs="Times New Roman"/>
          <w:color w:val="auto"/>
          <w:lang w:bidi="ar-SA"/>
        </w:rPr>
        <w:t xml:space="preserve">Міністерство охорони здоров’я України: офіційний веб-сайт. </w:t>
      </w:r>
      <w:r>
        <w:rPr>
          <w:rFonts w:ascii="Times New Roman" w:eastAsia="Calibri" w:hAnsi="Times New Roman" w:cs="Times New Roman"/>
          <w:iCs/>
          <w:color w:val="auto"/>
          <w:lang w:bidi="ar-SA"/>
        </w:rPr>
        <w:t xml:space="preserve">URL: </w:t>
      </w:r>
      <w:hyperlink r:id="rId119" w:history="1">
        <w:r>
          <w:rPr>
            <w:rStyle w:val="aa"/>
            <w:rFonts w:ascii="Times New Roman" w:eastAsia="Calibri" w:hAnsi="Times New Roman" w:cs="Times New Roman"/>
            <w:lang w:bidi="ar-SA"/>
          </w:rPr>
          <w:t>https://moz.gov.ua/</w:t>
        </w:r>
      </w:hyperlink>
    </w:p>
    <w:p w14:paraId="38EEB165" w14:textId="77777777" w:rsidR="001249EA" w:rsidRDefault="001249EA" w:rsidP="00C7274D">
      <w:pPr>
        <w:widowControl/>
        <w:tabs>
          <w:tab w:val="left" w:pos="284"/>
        </w:tabs>
        <w:jc w:val="center"/>
        <w:rPr>
          <w:rFonts w:ascii="Times New Roman" w:eastAsia="Calibri" w:hAnsi="Times New Roman" w:cs="Times New Roman"/>
          <w:b/>
          <w:iCs/>
          <w:color w:val="auto"/>
        </w:rPr>
      </w:pPr>
    </w:p>
    <w:p w14:paraId="53D40E32" w14:textId="77777777" w:rsidR="005C7189" w:rsidRDefault="005C7189" w:rsidP="00C7274D">
      <w:pPr>
        <w:widowControl/>
        <w:tabs>
          <w:tab w:val="left" w:pos="284"/>
        </w:tabs>
        <w:jc w:val="center"/>
        <w:rPr>
          <w:rFonts w:ascii="Times New Roman" w:eastAsia="Calibri" w:hAnsi="Times New Roman" w:cs="Times New Roman"/>
          <w:b/>
          <w:iCs/>
          <w:color w:val="auto"/>
        </w:rPr>
      </w:pPr>
    </w:p>
    <w:p w14:paraId="06A758B1" w14:textId="77777777" w:rsidR="005C7189" w:rsidRPr="00F61C81" w:rsidRDefault="005C7189" w:rsidP="00C7274D">
      <w:pPr>
        <w:widowControl/>
        <w:tabs>
          <w:tab w:val="left" w:pos="284"/>
        </w:tabs>
        <w:jc w:val="center"/>
        <w:rPr>
          <w:rFonts w:ascii="Times New Roman" w:eastAsia="Calibri" w:hAnsi="Times New Roman" w:cs="Times New Roman"/>
          <w:b/>
          <w:iCs/>
          <w:color w:val="auto"/>
        </w:rPr>
      </w:pPr>
    </w:p>
    <w:p w14:paraId="355295CE" w14:textId="02FB66C1" w:rsidR="009E655B" w:rsidRPr="00C7274D" w:rsidRDefault="009E655B" w:rsidP="00C7274D">
      <w:pPr>
        <w:widowControl/>
        <w:tabs>
          <w:tab w:val="left" w:pos="284"/>
        </w:tabs>
        <w:jc w:val="center"/>
        <w:rPr>
          <w:rFonts w:ascii="Times New Roman" w:eastAsia="Calibri" w:hAnsi="Times New Roman" w:cs="Times New Roman"/>
          <w:b/>
          <w:iCs/>
          <w:color w:val="auto"/>
          <w:lang w:val="ru-RU"/>
        </w:rPr>
      </w:pPr>
      <w:r w:rsidRPr="00C7274D">
        <w:rPr>
          <w:rFonts w:ascii="Times New Roman" w:eastAsia="Calibri" w:hAnsi="Times New Roman" w:cs="Times New Roman"/>
          <w:b/>
          <w:iCs/>
          <w:color w:val="auto"/>
        </w:rPr>
        <w:t xml:space="preserve">Практичне заняття № </w:t>
      </w:r>
      <w:bookmarkEnd w:id="12"/>
      <w:r w:rsidR="005C7189">
        <w:rPr>
          <w:rFonts w:ascii="Times New Roman" w:eastAsia="Calibri" w:hAnsi="Times New Roman" w:cs="Times New Roman"/>
          <w:b/>
          <w:iCs/>
          <w:color w:val="auto"/>
        </w:rPr>
        <w:t>32</w:t>
      </w:r>
    </w:p>
    <w:bookmarkEnd w:id="11"/>
    <w:p w14:paraId="3C49CDFD" w14:textId="7F641B4D" w:rsidR="009E655B" w:rsidRPr="00C7274D" w:rsidRDefault="009E655B" w:rsidP="00C7274D">
      <w:pPr>
        <w:widowControl/>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b/>
          <w:bCs/>
          <w:color w:val="auto"/>
        </w:rPr>
        <w:t>Тема:</w:t>
      </w:r>
      <w:r w:rsidRPr="00C7274D">
        <w:rPr>
          <w:rFonts w:ascii="Times New Roman" w:eastAsia="Calibri" w:hAnsi="Times New Roman" w:cs="Times New Roman"/>
          <w:color w:val="auto"/>
        </w:rPr>
        <w:t xml:space="preserve"> </w:t>
      </w:r>
      <w:r w:rsidR="005C7189" w:rsidRPr="00E027F8">
        <w:rPr>
          <w:rFonts w:ascii="Times New Roman" w:eastAsia="Times New Roman" w:hAnsi="Times New Roman"/>
          <w:color w:val="000000" w:themeColor="text1"/>
          <w:lang w:eastAsia="zh-CN"/>
        </w:rPr>
        <w:t>Загальна характеристика системи дихання. Дослідження зовнішнього дихання. Аналіз спірограми. Роль ротової порожнини в диханні та мовотворенні</w:t>
      </w:r>
      <w:r w:rsidR="00BC4896" w:rsidRPr="00C7274D">
        <w:rPr>
          <w:rFonts w:ascii="Times New Roman" w:eastAsia="Calibri" w:hAnsi="Times New Roman" w:cs="Times New Roman"/>
        </w:rPr>
        <w:t>.</w:t>
      </w:r>
    </w:p>
    <w:p w14:paraId="767027B1" w14:textId="77777777" w:rsidR="009E655B" w:rsidRPr="00C7274D" w:rsidRDefault="009E655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b/>
          <w:bCs/>
          <w:color w:val="auto"/>
        </w:rPr>
        <w:t xml:space="preserve">Мета: </w:t>
      </w:r>
      <w:r w:rsidRPr="00C7274D">
        <w:rPr>
          <w:rFonts w:ascii="Times New Roman" w:eastAsia="Calibri" w:hAnsi="Times New Roman" w:cs="Times New Roman"/>
          <w:color w:val="auto"/>
        </w:rPr>
        <w:t xml:space="preserve">сформувати чітке уявлення </w:t>
      </w:r>
      <w:proofErr w:type="spellStart"/>
      <w:r w:rsidRPr="00C7274D">
        <w:rPr>
          <w:rFonts w:ascii="Times New Roman" w:eastAsia="Calibri" w:hAnsi="Times New Roman" w:cs="Times New Roman"/>
          <w:color w:val="auto"/>
        </w:rPr>
        <w:t>про</w:t>
      </w:r>
      <w:r w:rsidRPr="00C7274D">
        <w:rPr>
          <w:rFonts w:ascii="Times New Roman" w:eastAsia="Calibri" w:hAnsi="Times New Roman" w:cs="Times New Roman"/>
          <w:color w:val="auto"/>
          <w:lang w:bidi="ar-SA"/>
        </w:rPr>
        <w:t>основні</w:t>
      </w:r>
      <w:proofErr w:type="spellEnd"/>
      <w:r w:rsidRPr="00C7274D">
        <w:rPr>
          <w:rFonts w:ascii="Times New Roman" w:eastAsia="Calibri" w:hAnsi="Times New Roman" w:cs="Times New Roman"/>
          <w:color w:val="auto"/>
          <w:lang w:bidi="ar-SA"/>
        </w:rPr>
        <w:t xml:space="preserve"> поняття фізіології дихання, основні підходи до реєстрації функцій системи дихання у клінічній практиці; сформувати уміння застосовувати методи дослідження фізіологічних функцій системи дихання та вміти аналізувати отримані дані.</w:t>
      </w:r>
    </w:p>
    <w:p w14:paraId="47AFA7C3" w14:textId="77777777" w:rsidR="009E655B" w:rsidRPr="00C7274D" w:rsidRDefault="009E655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b/>
          <w:bCs/>
          <w:color w:val="auto"/>
        </w:rPr>
        <w:t xml:space="preserve">Основні поняття: </w:t>
      </w:r>
    </w:p>
    <w:p w14:paraId="38C3C46C"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Диханням називається сукупність фізіологічних процесів, що забезпечують надходження кисню в організм, використання його тканинами для окислювально-відновних реакцій і виведення з організму вуглекислого газу. Дихальна функція здійснюється за допомогою зовнішнього (легеневого) дихання, переносу О2 до тканин і СО2 від них, а також газообміну між тканинами і </w:t>
      </w:r>
      <w:proofErr w:type="spellStart"/>
      <w:r w:rsidRPr="00C7274D">
        <w:rPr>
          <w:rFonts w:ascii="Times New Roman" w:eastAsia="Calibri" w:hAnsi="Times New Roman" w:cs="Times New Roman"/>
          <w:color w:val="auto"/>
          <w:lang w:bidi="ar-SA"/>
        </w:rPr>
        <w:t>кров'ю.У</w:t>
      </w:r>
      <w:proofErr w:type="spellEnd"/>
      <w:r w:rsidRPr="00C7274D">
        <w:rPr>
          <w:rFonts w:ascii="Times New Roman" w:eastAsia="Calibri" w:hAnsi="Times New Roman" w:cs="Times New Roman"/>
          <w:color w:val="auto"/>
          <w:lang w:bidi="ar-SA"/>
        </w:rPr>
        <w:t xml:space="preserve"> людини зовнішнє дихання забезпечується трахеєю, бронхами, бронхіолами і </w:t>
      </w:r>
      <w:proofErr w:type="spellStart"/>
      <w:r w:rsidRPr="00C7274D">
        <w:rPr>
          <w:rFonts w:ascii="Times New Roman" w:eastAsia="Calibri" w:hAnsi="Times New Roman" w:cs="Times New Roman"/>
          <w:color w:val="auto"/>
          <w:lang w:bidi="ar-SA"/>
        </w:rPr>
        <w:t>альвеолами.Газообмін</w:t>
      </w:r>
      <w:proofErr w:type="spellEnd"/>
      <w:r w:rsidRPr="00C7274D">
        <w:rPr>
          <w:rFonts w:ascii="Times New Roman" w:eastAsia="Calibri" w:hAnsi="Times New Roman" w:cs="Times New Roman"/>
          <w:color w:val="auto"/>
          <w:lang w:bidi="ar-SA"/>
        </w:rPr>
        <w:t xml:space="preserve"> між легкими і навколишнім середовищем здійснюється за рахунок вдиху і видиху. Цей процес носить активний характер і обумовлений скороченням зовнішніх міжреберних м'язів і опусканням (скороченням) </w:t>
      </w:r>
      <w:proofErr w:type="spellStart"/>
      <w:r w:rsidRPr="00C7274D">
        <w:rPr>
          <w:rFonts w:ascii="Times New Roman" w:eastAsia="Calibri" w:hAnsi="Times New Roman" w:cs="Times New Roman"/>
          <w:color w:val="auto"/>
          <w:lang w:bidi="ar-SA"/>
        </w:rPr>
        <w:t>діафрагми.У</w:t>
      </w:r>
      <w:proofErr w:type="spellEnd"/>
      <w:r w:rsidRPr="00C7274D">
        <w:rPr>
          <w:rFonts w:ascii="Times New Roman" w:eastAsia="Calibri" w:hAnsi="Times New Roman" w:cs="Times New Roman"/>
          <w:color w:val="auto"/>
          <w:lang w:bidi="ar-SA"/>
        </w:rPr>
        <w:t xml:space="preserve"> загальній ємності легень прийнято виділяти чотири складових її компоненти: дихальний обсяг, резервний обсяг вдиху і видиху і залишковий </w:t>
      </w:r>
      <w:proofErr w:type="spellStart"/>
      <w:r w:rsidRPr="00C7274D">
        <w:rPr>
          <w:rFonts w:ascii="Times New Roman" w:eastAsia="Calibri" w:hAnsi="Times New Roman" w:cs="Times New Roman"/>
          <w:color w:val="auto"/>
          <w:lang w:bidi="ar-SA"/>
        </w:rPr>
        <w:t>обсяг.Функціональний</w:t>
      </w:r>
      <w:proofErr w:type="spellEnd"/>
      <w:r w:rsidRPr="00C7274D">
        <w:rPr>
          <w:rFonts w:ascii="Times New Roman" w:eastAsia="Calibri" w:hAnsi="Times New Roman" w:cs="Times New Roman"/>
          <w:color w:val="auto"/>
          <w:lang w:bidi="ar-SA"/>
        </w:rPr>
        <w:t xml:space="preserve"> стан </w:t>
      </w:r>
      <w:proofErr w:type="spellStart"/>
      <w:r w:rsidRPr="00C7274D">
        <w:rPr>
          <w:rFonts w:ascii="Times New Roman" w:eastAsia="Calibri" w:hAnsi="Times New Roman" w:cs="Times New Roman"/>
          <w:color w:val="auto"/>
          <w:lang w:bidi="ar-SA"/>
        </w:rPr>
        <w:t>легенів</w:t>
      </w:r>
      <w:proofErr w:type="spellEnd"/>
      <w:r w:rsidRPr="00C7274D">
        <w:rPr>
          <w:rFonts w:ascii="Times New Roman" w:eastAsia="Calibri" w:hAnsi="Times New Roman" w:cs="Times New Roman"/>
          <w:color w:val="auto"/>
          <w:lang w:bidi="ar-SA"/>
        </w:rPr>
        <w:t xml:space="preserve"> залежить від віку, статі, фізичного розвитку і деяких інших факторів. Для оцінки функції зовнішнього дихання в даної особи слід порівнювати виміряні у неї легеневі об’єми з належними величинами. Належні величини розраховують за формулою або визначають за номограмами. Відхилення на ±15 % розцінюють як неістотні.</w:t>
      </w:r>
    </w:p>
    <w:p w14:paraId="4953423E"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Для вимірювання показників зовнішнього дихання </w:t>
      </w:r>
      <w:r w:rsidRPr="00C7274D">
        <w:rPr>
          <w:rFonts w:ascii="Times New Roman" w:eastAsia="Calibri" w:hAnsi="Times New Roman" w:cs="Times New Roman"/>
          <w:b/>
          <w:color w:val="auto"/>
          <w:lang w:bidi="ar-SA"/>
        </w:rPr>
        <w:t>методом спірометрії</w:t>
      </w:r>
      <w:r w:rsidRPr="00C7274D">
        <w:rPr>
          <w:rFonts w:ascii="Times New Roman" w:eastAsia="Calibri" w:hAnsi="Times New Roman" w:cs="Times New Roman"/>
          <w:color w:val="auto"/>
          <w:lang w:bidi="ar-SA"/>
        </w:rPr>
        <w:t xml:space="preserve"> мундштук спірометра протирають бавовною, змоченою спиртом. Ви</w:t>
      </w:r>
      <w:r w:rsidRPr="00C7274D">
        <w:rPr>
          <w:rFonts w:ascii="Times New Roman" w:eastAsia="Calibri" w:hAnsi="Times New Roman" w:cs="Times New Roman"/>
          <w:color w:val="auto"/>
          <w:lang w:bidi="ar-SA"/>
        </w:rPr>
        <w:softHyphen/>
        <w:t>пробовуваний після максимального вдиху робить максимально глибокий видих у спірометр. За шкалою спірометра визначають ЖЄЛ. Точ</w:t>
      </w:r>
      <w:r w:rsidRPr="00C7274D">
        <w:rPr>
          <w:rFonts w:ascii="Times New Roman" w:eastAsia="Calibri" w:hAnsi="Times New Roman" w:cs="Times New Roman"/>
          <w:color w:val="auto"/>
          <w:lang w:bidi="ar-SA"/>
        </w:rPr>
        <w:softHyphen/>
        <w:t xml:space="preserve">ність результатів підвищується, якщо вимірювання ЖЄЛ повторюють кілька разів і обчислюють середню величину. За умов неодноразових вимірів необхідно кожного разу встановлювати шкалу спірометра у вихідне положення. Для цього у водяного спірометра з внутрішнього циліндра витягують пробку, і циліндр опускається, а в </w:t>
      </w:r>
      <w:proofErr w:type="spellStart"/>
      <w:r w:rsidRPr="00C7274D">
        <w:rPr>
          <w:rFonts w:ascii="Times New Roman" w:eastAsia="Calibri" w:hAnsi="Times New Roman" w:cs="Times New Roman"/>
          <w:color w:val="auto"/>
          <w:lang w:bidi="ar-SA"/>
        </w:rPr>
        <w:t>сухоповітряного</w:t>
      </w:r>
      <w:proofErr w:type="spellEnd"/>
      <w:r w:rsidRPr="00C7274D">
        <w:rPr>
          <w:rFonts w:ascii="Times New Roman" w:eastAsia="Calibri" w:hAnsi="Times New Roman" w:cs="Times New Roman"/>
          <w:color w:val="auto"/>
          <w:lang w:bidi="ar-SA"/>
        </w:rPr>
        <w:t xml:space="preserve"> (сухого) спірометра повертають вимірювальну шкалу і нульове ділення поєднують зі стрілкою. Визначають ЖЄЛ у положенні випробовуваного стоячи або лежачи, а також після фізичного навантаження. Відзначають різницю між результатами вимірів.</w:t>
      </w:r>
    </w:p>
    <w:p w14:paraId="1A212AA7"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Для вимірювання легеневих об’ємів, складових ЖЄЛ доцільно з’єднати спірометр через кран з клапанним пристроєм і </w:t>
      </w:r>
      <w:proofErr w:type="spellStart"/>
      <w:r w:rsidRPr="00C7274D">
        <w:rPr>
          <w:rFonts w:ascii="Times New Roman" w:eastAsia="Calibri" w:hAnsi="Times New Roman" w:cs="Times New Roman"/>
          <w:color w:val="auto"/>
          <w:lang w:bidi="ar-SA"/>
        </w:rPr>
        <w:t>загубником</w:t>
      </w:r>
      <w:proofErr w:type="spellEnd"/>
      <w:r w:rsidRPr="00C7274D">
        <w:rPr>
          <w:rFonts w:ascii="Times New Roman" w:eastAsia="Calibri" w:hAnsi="Times New Roman" w:cs="Times New Roman"/>
          <w:color w:val="auto"/>
          <w:lang w:bidi="ar-SA"/>
        </w:rPr>
        <w:t xml:space="preserve">. Випробовуваний, у якого ніс затиснутий носовим </w:t>
      </w:r>
      <w:proofErr w:type="spellStart"/>
      <w:r w:rsidRPr="00C7274D">
        <w:rPr>
          <w:rFonts w:ascii="Times New Roman" w:eastAsia="Calibri" w:hAnsi="Times New Roman" w:cs="Times New Roman"/>
          <w:color w:val="auto"/>
          <w:lang w:bidi="ar-SA"/>
        </w:rPr>
        <w:t>затискачем</w:t>
      </w:r>
      <w:proofErr w:type="spellEnd"/>
      <w:r w:rsidRPr="00C7274D">
        <w:rPr>
          <w:rFonts w:ascii="Times New Roman" w:eastAsia="Calibri" w:hAnsi="Times New Roman" w:cs="Times New Roman"/>
          <w:color w:val="auto"/>
          <w:lang w:bidi="ar-SA"/>
        </w:rPr>
        <w:t xml:space="preserve">, дихає крізь </w:t>
      </w:r>
      <w:proofErr w:type="spellStart"/>
      <w:r w:rsidRPr="00C7274D">
        <w:rPr>
          <w:rFonts w:ascii="Times New Roman" w:eastAsia="Calibri" w:hAnsi="Times New Roman" w:cs="Times New Roman"/>
          <w:color w:val="auto"/>
          <w:lang w:bidi="ar-SA"/>
        </w:rPr>
        <w:t>загубник</w:t>
      </w:r>
      <w:proofErr w:type="spellEnd"/>
      <w:r w:rsidRPr="00C7274D">
        <w:rPr>
          <w:rFonts w:ascii="Times New Roman" w:eastAsia="Calibri" w:hAnsi="Times New Roman" w:cs="Times New Roman"/>
          <w:color w:val="auto"/>
          <w:lang w:bidi="ar-SA"/>
        </w:rPr>
        <w:t xml:space="preserve"> і клапанний пристрій. Спочатку кран встановлюють так, щоб вдихуване повітря надходило в спірометр. Підраховують кількість дихальних рухів. Розділивши показання спірометра на кількість видихів, зроблених у спірометр, визначають дихальний об’єм повітря.</w:t>
      </w:r>
    </w:p>
    <w:p w14:paraId="056E1240"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Для визначення резервного об’єму видиху випробовуваного просять зробити після чергового спокійного видиху максимальний видих у спірометр. За шкалою спірометра визначають резервний об’єм видиху. Повторюють виміри кілька разів, обчислюючи середню величину.</w:t>
      </w:r>
    </w:p>
    <w:p w14:paraId="6ABEE2F6"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Резервний об’єм вдиху можна визначити двома способами: обчислити або виміряти спірометром. Для його обчислення необхідно від величини ЖЄЛ відняти суму дихального і резервного об’ємів повітря. Під час виміру резервного об’єму вдиху спірометром у нього </w:t>
      </w:r>
      <w:r w:rsidRPr="00C7274D">
        <w:rPr>
          <w:rFonts w:ascii="Times New Roman" w:eastAsia="Calibri" w:hAnsi="Times New Roman" w:cs="Times New Roman"/>
          <w:color w:val="auto"/>
          <w:lang w:bidi="ar-SA"/>
        </w:rPr>
        <w:lastRenderedPageBreak/>
        <w:t>набирають певний об’єм повітря і випробовуваний після спокійного вдиху робить максимальний вдих із спірометра. Різниця між первинним об’ємом повітря у спірометрі й об’ємом, що залишився там після глибокого вдиху, відповідає резервному об’єму вдиху.</w:t>
      </w:r>
    </w:p>
    <w:p w14:paraId="3815DCAC"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Залишковий об’єм повітря можна виміряти лише непрямими методами. Принцип таких методів полягає в тому, що в легені або вводять чужорідний газ типу гелію (метод розведення), або вимивають азот, що міститься в альвеолярному повітрі, змушуючи випробовуваного дихати чистим киснем (метод вимивання). В обох випадках шуканий об’єм обчислюють, виходячи з кінцевої концентрації газу. Останнім часом набуло значного поширення вимірювання залишкового об’</w:t>
      </w:r>
      <w:r w:rsidRPr="00C7274D">
        <w:rPr>
          <w:rFonts w:ascii="Times New Roman" w:eastAsia="Calibri" w:hAnsi="Times New Roman" w:cs="Times New Roman"/>
          <w:color w:val="auto"/>
          <w:lang w:bidi="ar-SA"/>
        </w:rPr>
        <w:softHyphen/>
        <w:t>єму повітря за допомогою інтегрального плетизмографа. Вважається, що за нормою залишковий об’єм становить 25–30 % від величини ЖЄЛ.</w:t>
      </w:r>
    </w:p>
    <w:p w14:paraId="39BF7C24"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Методика дослідження показників зовнішнього дихання за допомогою </w:t>
      </w:r>
      <w:r w:rsidRPr="00C7274D">
        <w:rPr>
          <w:rFonts w:ascii="Times New Roman" w:eastAsia="Calibri" w:hAnsi="Times New Roman" w:cs="Times New Roman"/>
          <w:b/>
          <w:color w:val="auto"/>
          <w:lang w:bidi="ar-SA"/>
        </w:rPr>
        <w:t>спірографії</w:t>
      </w:r>
      <w:r w:rsidRPr="00C7274D">
        <w:rPr>
          <w:rFonts w:ascii="Times New Roman" w:eastAsia="Calibri" w:hAnsi="Times New Roman" w:cs="Times New Roman"/>
          <w:color w:val="auto"/>
          <w:lang w:bidi="ar-SA"/>
        </w:rPr>
        <w:t>:</w:t>
      </w:r>
    </w:p>
    <w:p w14:paraId="020A39C3"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Спірографія — метод графічної реєстрації показників функції зовнішнього дихання за допомогою </w:t>
      </w:r>
      <w:proofErr w:type="spellStart"/>
      <w:r w:rsidRPr="00C7274D">
        <w:rPr>
          <w:rFonts w:ascii="Times New Roman" w:eastAsia="Calibri" w:hAnsi="Times New Roman" w:cs="Times New Roman"/>
          <w:color w:val="auto"/>
          <w:lang w:bidi="ar-SA"/>
        </w:rPr>
        <w:t>спірографа</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Спірограф</w:t>
      </w:r>
      <w:proofErr w:type="spellEnd"/>
      <w:r w:rsidRPr="00C7274D">
        <w:rPr>
          <w:rFonts w:ascii="Times New Roman" w:eastAsia="Calibri" w:hAnsi="Times New Roman" w:cs="Times New Roman"/>
          <w:color w:val="auto"/>
          <w:lang w:bidi="ar-SA"/>
        </w:rPr>
        <w:t xml:space="preserve"> — прилад замкнутої газообмінної системи. Основні елементи </w:t>
      </w:r>
      <w:proofErr w:type="spellStart"/>
      <w:r w:rsidRPr="00C7274D">
        <w:rPr>
          <w:rFonts w:ascii="Times New Roman" w:eastAsia="Calibri" w:hAnsi="Times New Roman" w:cs="Times New Roman"/>
          <w:color w:val="auto"/>
          <w:lang w:bidi="ar-SA"/>
        </w:rPr>
        <w:t>спірографа</w:t>
      </w:r>
      <w:proofErr w:type="spellEnd"/>
      <w:r w:rsidRPr="00C7274D">
        <w:rPr>
          <w:rFonts w:ascii="Times New Roman" w:eastAsia="Calibri" w:hAnsi="Times New Roman" w:cs="Times New Roman"/>
          <w:color w:val="auto"/>
          <w:lang w:bidi="ar-SA"/>
        </w:rPr>
        <w:t xml:space="preserve"> —  один або частіше два водяні спірометри, які разом із кранами, трубопроводами, вентиляторами, поглиначами вологи та вуглекислого газу, газоаналізатором і записуючим кімо</w:t>
      </w:r>
      <w:r w:rsidRPr="00C7274D">
        <w:rPr>
          <w:rFonts w:ascii="Times New Roman" w:eastAsia="Calibri" w:hAnsi="Times New Roman" w:cs="Times New Roman"/>
          <w:color w:val="auto"/>
          <w:lang w:bidi="ar-SA"/>
        </w:rPr>
        <w:softHyphen/>
        <w:t>графом утворюють замкнуту повітряну систему.</w:t>
      </w:r>
    </w:p>
    <w:p w14:paraId="5D56A8A8"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Легеневі об’єми і ємності залежать від віку, статі, розмірів тіла, положення його у просторі та ступеня тренованості. У жінок ЖЄЛ у середньому на 25 % менша, ніж у чоловіків. У молодих людей ЖЄЛ можна обчислити, виходячи з такого емпіричного рівняння: ЖЄЛ (л) = 2,5 · зріст (м).</w:t>
      </w:r>
    </w:p>
    <w:p w14:paraId="6091256D"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Перед дослідженням апарат необхідно включити в мережу і перевірити систему протягом 3–4 хв. Перші 2 хв випробовуваний дихає атмосферним повітрям, потім за допомогою </w:t>
      </w:r>
      <w:proofErr w:type="spellStart"/>
      <w:r w:rsidRPr="00C7274D">
        <w:rPr>
          <w:rFonts w:ascii="Times New Roman" w:eastAsia="Calibri" w:hAnsi="Times New Roman" w:cs="Times New Roman"/>
          <w:color w:val="auto"/>
          <w:lang w:bidi="ar-SA"/>
        </w:rPr>
        <w:t>загубника</w:t>
      </w:r>
      <w:proofErr w:type="spellEnd"/>
      <w:r w:rsidRPr="00C7274D">
        <w:rPr>
          <w:rFonts w:ascii="Times New Roman" w:eastAsia="Calibri" w:hAnsi="Times New Roman" w:cs="Times New Roman"/>
          <w:color w:val="auto"/>
          <w:lang w:bidi="ar-SA"/>
        </w:rPr>
        <w:t xml:space="preserve"> за умов вимкненого носового дихання (затискач для носа) він повністю переходить на дихання в </w:t>
      </w:r>
      <w:proofErr w:type="spellStart"/>
      <w:r w:rsidRPr="00C7274D">
        <w:rPr>
          <w:rFonts w:ascii="Times New Roman" w:eastAsia="Calibri" w:hAnsi="Times New Roman" w:cs="Times New Roman"/>
          <w:color w:val="auto"/>
          <w:lang w:bidi="ar-SA"/>
        </w:rPr>
        <w:t>спірограф</w:t>
      </w:r>
      <w:proofErr w:type="spellEnd"/>
      <w:r w:rsidRPr="00C7274D">
        <w:rPr>
          <w:rFonts w:ascii="Times New Roman" w:eastAsia="Calibri" w:hAnsi="Times New Roman" w:cs="Times New Roman"/>
          <w:color w:val="auto"/>
          <w:lang w:bidi="ar-SA"/>
        </w:rPr>
        <w:t xml:space="preserve"> у фазі «кінець видиху — початок вдиху». На рухомій стрічці реєструються усі дихальні коливання. Крива, записана за допомогою </w:t>
      </w:r>
      <w:proofErr w:type="spellStart"/>
      <w:r w:rsidRPr="00C7274D">
        <w:rPr>
          <w:rFonts w:ascii="Times New Roman" w:eastAsia="Calibri" w:hAnsi="Times New Roman" w:cs="Times New Roman"/>
          <w:color w:val="auto"/>
          <w:lang w:bidi="ar-SA"/>
        </w:rPr>
        <w:t>спірографа</w:t>
      </w:r>
      <w:proofErr w:type="spellEnd"/>
      <w:r w:rsidRPr="00C7274D">
        <w:rPr>
          <w:rFonts w:ascii="Times New Roman" w:eastAsia="Calibri" w:hAnsi="Times New Roman" w:cs="Times New Roman"/>
          <w:color w:val="auto"/>
          <w:lang w:bidi="ar-SA"/>
        </w:rPr>
        <w:t xml:space="preserve">, називається спірограмою. Залежно від типу </w:t>
      </w:r>
      <w:proofErr w:type="spellStart"/>
      <w:r w:rsidRPr="00C7274D">
        <w:rPr>
          <w:rFonts w:ascii="Times New Roman" w:eastAsia="Calibri" w:hAnsi="Times New Roman" w:cs="Times New Roman"/>
          <w:color w:val="auto"/>
          <w:lang w:bidi="ar-SA"/>
        </w:rPr>
        <w:t>спірографа</w:t>
      </w:r>
      <w:proofErr w:type="spellEnd"/>
      <w:r w:rsidRPr="00C7274D">
        <w:rPr>
          <w:rFonts w:ascii="Times New Roman" w:eastAsia="Calibri" w:hAnsi="Times New Roman" w:cs="Times New Roman"/>
          <w:color w:val="auto"/>
          <w:lang w:bidi="ar-SA"/>
        </w:rPr>
        <w:t xml:space="preserve"> масштаб його шкали може бути 1 : 20 або 1 : 40 (1 мм шкали по вертикалі відповідає 20 або 40 мл).</w:t>
      </w:r>
    </w:p>
    <w:p w14:paraId="3B55A2C3"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За допомогою спірограми визначають такі показники:</w:t>
      </w:r>
    </w:p>
    <w:p w14:paraId="5F51D659"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1. Частота дихання (ЧД) — кількість </w:t>
      </w:r>
      <w:proofErr w:type="spellStart"/>
      <w:r w:rsidRPr="00C7274D">
        <w:rPr>
          <w:rFonts w:ascii="Times New Roman" w:eastAsia="Calibri" w:hAnsi="Times New Roman" w:cs="Times New Roman"/>
          <w:color w:val="auto"/>
          <w:lang w:bidi="ar-SA"/>
        </w:rPr>
        <w:t>дихань</w:t>
      </w:r>
      <w:proofErr w:type="spellEnd"/>
      <w:r w:rsidRPr="00C7274D">
        <w:rPr>
          <w:rFonts w:ascii="Times New Roman" w:eastAsia="Calibri" w:hAnsi="Times New Roman" w:cs="Times New Roman"/>
          <w:color w:val="auto"/>
          <w:lang w:bidi="ar-SA"/>
        </w:rPr>
        <w:t xml:space="preserve"> за 1 хв. Для визначення цього показника реєструють дихальні рухи у спокійному стані протягом 3–5 хв. Підраховують кількість зубців на спірограмі, яку відповідно ділять на 3 (5).</w:t>
      </w:r>
    </w:p>
    <w:p w14:paraId="6199076C"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2. Дихальний об’єм (ДО) — кількість повітря, яку людина вдихає і видихає під час спокійного дихання. Для визначення цього показника за записом спірограми обчислюють середню висоту (амплітуду) дихальних рухів, множать її на від</w:t>
      </w:r>
      <w:r w:rsidRPr="00C7274D">
        <w:rPr>
          <w:rFonts w:ascii="Times New Roman" w:eastAsia="Calibri" w:hAnsi="Times New Roman" w:cs="Times New Roman"/>
          <w:color w:val="auto"/>
          <w:lang w:bidi="ar-SA"/>
        </w:rPr>
        <w:softHyphen/>
        <w:t>стань просування дзвону в приладі відповідно до масштабу шкали приладу. Наприклад, якщо середня амплітуда дихального циклу становить 21 мм, а масштаб шкали 1 : 20, то ДО = 21 · 20 = 420 мл. Фізіологічна норма показника коливається від 350 до 650 мл.</w:t>
      </w:r>
    </w:p>
    <w:p w14:paraId="46BE9413"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3. Хвилинний об’єм дихання (ХОД) — кіль</w:t>
      </w:r>
      <w:r w:rsidRPr="00C7274D">
        <w:rPr>
          <w:rFonts w:ascii="Times New Roman" w:eastAsia="Calibri" w:hAnsi="Times New Roman" w:cs="Times New Roman"/>
          <w:color w:val="auto"/>
          <w:lang w:bidi="ar-SA"/>
        </w:rPr>
        <w:softHyphen/>
        <w:t>кість повітря, що вдихається або видихається за 1 хв. Цей показник характеризує інтенсивність дихання і процес вентиляції за умов спокою. Обчислюють ХОД шляхом множення дихального об’єму на частоту дихання: ХОД = ДО · ЧД.</w:t>
      </w:r>
    </w:p>
    <w:p w14:paraId="18436E94"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У нормі величина ХОД коливається від 5 до 10 л. Збільшення ХОД свідчить про підвищену роботу органів дихання в результаті розвитку дихальної недостатності, зниження вказує на пригнічення компенсаторних механізмів.</w:t>
      </w:r>
    </w:p>
    <w:p w14:paraId="6DF5D6CA"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4. Життєва ємність </w:t>
      </w:r>
      <w:proofErr w:type="spellStart"/>
      <w:r w:rsidRPr="00C7274D">
        <w:rPr>
          <w:rFonts w:ascii="Times New Roman" w:eastAsia="Calibri" w:hAnsi="Times New Roman" w:cs="Times New Roman"/>
          <w:color w:val="auto"/>
          <w:lang w:bidi="ar-SA"/>
        </w:rPr>
        <w:t>легенів</w:t>
      </w:r>
      <w:proofErr w:type="spellEnd"/>
      <w:r w:rsidRPr="00C7274D">
        <w:rPr>
          <w:rFonts w:ascii="Times New Roman" w:eastAsia="Calibri" w:hAnsi="Times New Roman" w:cs="Times New Roman"/>
          <w:color w:val="auto"/>
          <w:lang w:bidi="ar-SA"/>
        </w:rPr>
        <w:t xml:space="preserve"> (ЖЄЛ) — максимальна кіль</w:t>
      </w:r>
      <w:r w:rsidRPr="00C7274D">
        <w:rPr>
          <w:rFonts w:ascii="Times New Roman" w:eastAsia="Calibri" w:hAnsi="Times New Roman" w:cs="Times New Roman"/>
          <w:color w:val="auto"/>
          <w:lang w:bidi="ar-SA"/>
        </w:rPr>
        <w:softHyphen/>
        <w:t xml:space="preserve">кість повітря, яку можна видихнути після максимального вдиху. Дослідження проводять тричі, враховуючи кращий показник. Нормальна величина ЖЄЛ коливається від 2500 до 5000 мл. На спірограмі визначають відстань від вершини </w:t>
      </w:r>
      <w:proofErr w:type="spellStart"/>
      <w:r w:rsidRPr="00C7274D">
        <w:rPr>
          <w:rFonts w:ascii="Times New Roman" w:eastAsia="Calibri" w:hAnsi="Times New Roman" w:cs="Times New Roman"/>
          <w:color w:val="auto"/>
          <w:lang w:bidi="ar-SA"/>
        </w:rPr>
        <w:t>інспіраторного</w:t>
      </w:r>
      <w:proofErr w:type="spellEnd"/>
      <w:r w:rsidRPr="00C7274D">
        <w:rPr>
          <w:rFonts w:ascii="Times New Roman" w:eastAsia="Calibri" w:hAnsi="Times New Roman" w:cs="Times New Roman"/>
          <w:color w:val="auto"/>
          <w:lang w:bidi="ar-SA"/>
        </w:rPr>
        <w:t xml:space="preserve"> до вершини експіраторного коліна і відповідно до масштабу шкали </w:t>
      </w:r>
      <w:proofErr w:type="spellStart"/>
      <w:r w:rsidRPr="00C7274D">
        <w:rPr>
          <w:rFonts w:ascii="Times New Roman" w:eastAsia="Calibri" w:hAnsi="Times New Roman" w:cs="Times New Roman"/>
          <w:color w:val="auto"/>
          <w:lang w:bidi="ar-SA"/>
        </w:rPr>
        <w:t>спірографа</w:t>
      </w:r>
      <w:proofErr w:type="spellEnd"/>
      <w:r w:rsidRPr="00C7274D">
        <w:rPr>
          <w:rFonts w:ascii="Times New Roman" w:eastAsia="Calibri" w:hAnsi="Times New Roman" w:cs="Times New Roman"/>
          <w:color w:val="auto"/>
          <w:lang w:bidi="ar-SA"/>
        </w:rPr>
        <w:t xml:space="preserve"> роблять перерахунок у </w:t>
      </w:r>
      <w:proofErr w:type="spellStart"/>
      <w:r w:rsidRPr="00C7274D">
        <w:rPr>
          <w:rFonts w:ascii="Times New Roman" w:eastAsia="Calibri" w:hAnsi="Times New Roman" w:cs="Times New Roman"/>
          <w:color w:val="auto"/>
          <w:lang w:bidi="ar-SA"/>
        </w:rPr>
        <w:t>мілілітри</w:t>
      </w:r>
      <w:proofErr w:type="spellEnd"/>
      <w:r w:rsidRPr="00C7274D">
        <w:rPr>
          <w:rFonts w:ascii="Times New Roman" w:eastAsia="Calibri" w:hAnsi="Times New Roman" w:cs="Times New Roman"/>
          <w:color w:val="auto"/>
          <w:lang w:bidi="ar-SA"/>
        </w:rPr>
        <w:t xml:space="preserve">. Наприклад, якщо відстань на шкалі дорівнює 150 мм, то при масштабі </w:t>
      </w:r>
      <w:proofErr w:type="spellStart"/>
      <w:r w:rsidRPr="00C7274D">
        <w:rPr>
          <w:rFonts w:ascii="Times New Roman" w:eastAsia="Calibri" w:hAnsi="Times New Roman" w:cs="Times New Roman"/>
          <w:color w:val="auto"/>
          <w:lang w:bidi="ar-SA"/>
        </w:rPr>
        <w:t>спірографа</w:t>
      </w:r>
      <w:proofErr w:type="spellEnd"/>
      <w:r w:rsidRPr="00C7274D">
        <w:rPr>
          <w:rFonts w:ascii="Times New Roman" w:eastAsia="Calibri" w:hAnsi="Times New Roman" w:cs="Times New Roman"/>
          <w:color w:val="auto"/>
          <w:lang w:bidi="ar-SA"/>
        </w:rPr>
        <w:t xml:space="preserve"> 1 : 20 величина ЖЄЛ становитиме 150 · 20 = 3000 мл. </w:t>
      </w:r>
    </w:p>
    <w:p w14:paraId="0B3DF7FA"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lastRenderedPageBreak/>
        <w:t>Життєва ємність легень включає три об’єми: ДО, резервний об’єм вдиху (</w:t>
      </w:r>
      <w:proofErr w:type="spellStart"/>
      <w:r w:rsidRPr="00C7274D">
        <w:rPr>
          <w:rFonts w:ascii="Times New Roman" w:eastAsia="Calibri" w:hAnsi="Times New Roman" w:cs="Times New Roman"/>
          <w:color w:val="auto"/>
          <w:lang w:bidi="ar-SA"/>
        </w:rPr>
        <w:t>РОвд</w:t>
      </w:r>
      <w:proofErr w:type="spellEnd"/>
      <w:r w:rsidRPr="00C7274D">
        <w:rPr>
          <w:rFonts w:ascii="Times New Roman" w:eastAsia="Calibri" w:hAnsi="Times New Roman" w:cs="Times New Roman"/>
          <w:color w:val="auto"/>
          <w:lang w:bidi="ar-SA"/>
        </w:rPr>
        <w:t>) і резервний об’єм видиху (</w:t>
      </w:r>
      <w:proofErr w:type="spellStart"/>
      <w:r w:rsidRPr="00C7274D">
        <w:rPr>
          <w:rFonts w:ascii="Times New Roman" w:eastAsia="Calibri" w:hAnsi="Times New Roman" w:cs="Times New Roman"/>
          <w:color w:val="auto"/>
          <w:lang w:bidi="ar-SA"/>
        </w:rPr>
        <w:t>РОвид</w:t>
      </w:r>
      <w:proofErr w:type="spellEnd"/>
      <w:r w:rsidRPr="00C7274D">
        <w:rPr>
          <w:rFonts w:ascii="Times New Roman" w:eastAsia="Calibri" w:hAnsi="Times New Roman" w:cs="Times New Roman"/>
          <w:color w:val="auto"/>
          <w:lang w:bidi="ar-SA"/>
        </w:rPr>
        <w:t>). У клінічній практиці збіль</w:t>
      </w:r>
      <w:r w:rsidRPr="00C7274D">
        <w:rPr>
          <w:rFonts w:ascii="Times New Roman" w:eastAsia="Calibri" w:hAnsi="Times New Roman" w:cs="Times New Roman"/>
          <w:color w:val="auto"/>
          <w:lang w:bidi="ar-SA"/>
        </w:rPr>
        <w:softHyphen/>
        <w:t xml:space="preserve">шення ЖЄЛ спостерігається </w:t>
      </w:r>
      <w:proofErr w:type="spellStart"/>
      <w:r w:rsidRPr="00C7274D">
        <w:rPr>
          <w:rFonts w:ascii="Times New Roman" w:eastAsia="Calibri" w:hAnsi="Times New Roman" w:cs="Times New Roman"/>
          <w:color w:val="auto"/>
          <w:lang w:bidi="ar-SA"/>
        </w:rPr>
        <w:t>рідко</w:t>
      </w:r>
      <w:proofErr w:type="spellEnd"/>
      <w:r w:rsidRPr="00C7274D">
        <w:rPr>
          <w:rFonts w:ascii="Times New Roman" w:eastAsia="Calibri" w:hAnsi="Times New Roman" w:cs="Times New Roman"/>
          <w:color w:val="auto"/>
          <w:lang w:bidi="ar-SA"/>
        </w:rPr>
        <w:t xml:space="preserve">. Її зниження свідчить про зменшення дихальної поверхні </w:t>
      </w:r>
      <w:proofErr w:type="spellStart"/>
      <w:r w:rsidRPr="00C7274D">
        <w:rPr>
          <w:rFonts w:ascii="Times New Roman" w:eastAsia="Calibri" w:hAnsi="Times New Roman" w:cs="Times New Roman"/>
          <w:color w:val="auto"/>
          <w:lang w:bidi="ar-SA"/>
        </w:rPr>
        <w:t>легенів</w:t>
      </w:r>
      <w:proofErr w:type="spellEnd"/>
      <w:r w:rsidRPr="00C7274D">
        <w:rPr>
          <w:rFonts w:ascii="Times New Roman" w:eastAsia="Calibri" w:hAnsi="Times New Roman" w:cs="Times New Roman"/>
          <w:color w:val="auto"/>
          <w:lang w:bidi="ar-SA"/>
        </w:rPr>
        <w:t xml:space="preserve">, а також про </w:t>
      </w:r>
      <w:proofErr w:type="spellStart"/>
      <w:r w:rsidRPr="00C7274D">
        <w:rPr>
          <w:rFonts w:ascii="Times New Roman" w:eastAsia="Calibri" w:hAnsi="Times New Roman" w:cs="Times New Roman"/>
          <w:color w:val="auto"/>
          <w:lang w:bidi="ar-SA"/>
        </w:rPr>
        <w:t>рестриктивне</w:t>
      </w:r>
      <w:proofErr w:type="spellEnd"/>
      <w:r w:rsidRPr="00C7274D">
        <w:rPr>
          <w:rFonts w:ascii="Times New Roman" w:eastAsia="Calibri" w:hAnsi="Times New Roman" w:cs="Times New Roman"/>
          <w:color w:val="auto"/>
          <w:lang w:bidi="ar-SA"/>
        </w:rPr>
        <w:t xml:space="preserve"> порушення вентиляції (до </w:t>
      </w:r>
      <w:proofErr w:type="spellStart"/>
      <w:r w:rsidRPr="00C7274D">
        <w:rPr>
          <w:rFonts w:ascii="Times New Roman" w:eastAsia="Calibri" w:hAnsi="Times New Roman" w:cs="Times New Roman"/>
          <w:color w:val="auto"/>
          <w:lang w:bidi="ar-SA"/>
        </w:rPr>
        <w:t>рестриктивного</w:t>
      </w:r>
      <w:proofErr w:type="spellEnd"/>
      <w:r w:rsidRPr="00C7274D">
        <w:rPr>
          <w:rFonts w:ascii="Times New Roman" w:eastAsia="Calibri" w:hAnsi="Times New Roman" w:cs="Times New Roman"/>
          <w:color w:val="auto"/>
          <w:lang w:bidi="ar-SA"/>
        </w:rPr>
        <w:t xml:space="preserve"> типу вентиляції належать усі патологічні стани, при яких знижуються дихальні екскурсії </w:t>
      </w:r>
      <w:proofErr w:type="spellStart"/>
      <w:r w:rsidRPr="00C7274D">
        <w:rPr>
          <w:rFonts w:ascii="Times New Roman" w:eastAsia="Calibri" w:hAnsi="Times New Roman" w:cs="Times New Roman"/>
          <w:color w:val="auto"/>
          <w:lang w:bidi="ar-SA"/>
        </w:rPr>
        <w:t>легенів</w:t>
      </w:r>
      <w:proofErr w:type="spellEnd"/>
      <w:r w:rsidRPr="00C7274D">
        <w:rPr>
          <w:rFonts w:ascii="Times New Roman" w:eastAsia="Calibri" w:hAnsi="Times New Roman" w:cs="Times New Roman"/>
          <w:color w:val="auto"/>
          <w:lang w:bidi="ar-SA"/>
        </w:rPr>
        <w:t>).</w:t>
      </w:r>
    </w:p>
    <w:p w14:paraId="635ED735"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5. Резервний об’єм вдиху (</w:t>
      </w:r>
      <w:proofErr w:type="spellStart"/>
      <w:r w:rsidRPr="00C7274D">
        <w:rPr>
          <w:rFonts w:ascii="Times New Roman" w:eastAsia="Calibri" w:hAnsi="Times New Roman" w:cs="Times New Roman"/>
          <w:color w:val="auto"/>
          <w:lang w:bidi="ar-SA"/>
        </w:rPr>
        <w:t>РОвд</w:t>
      </w:r>
      <w:proofErr w:type="spellEnd"/>
      <w:r w:rsidRPr="00C7274D">
        <w:rPr>
          <w:rFonts w:ascii="Times New Roman" w:eastAsia="Calibri" w:hAnsi="Times New Roman" w:cs="Times New Roman"/>
          <w:color w:val="auto"/>
          <w:lang w:bidi="ar-SA"/>
        </w:rPr>
        <w:t xml:space="preserve">) — об’єм повітря, яке можна вдихнути додатково після звичайного вдиху. Випробовуваному після спокійного видиху пропонують зробити глибокий вдих, потім за спірограмою вимірюють відстань від вершини спокійного вдиху до вершини додаткового глибокого вдиху. Якщо ця відстань становить 70 мм, а масштаб шкали </w:t>
      </w:r>
      <w:proofErr w:type="spellStart"/>
      <w:r w:rsidRPr="00C7274D">
        <w:rPr>
          <w:rFonts w:ascii="Times New Roman" w:eastAsia="Calibri" w:hAnsi="Times New Roman" w:cs="Times New Roman"/>
          <w:color w:val="auto"/>
          <w:lang w:bidi="ar-SA"/>
        </w:rPr>
        <w:t>спірографа</w:t>
      </w:r>
      <w:proofErr w:type="spellEnd"/>
      <w:r w:rsidRPr="00C7274D">
        <w:rPr>
          <w:rFonts w:ascii="Times New Roman" w:eastAsia="Calibri" w:hAnsi="Times New Roman" w:cs="Times New Roman"/>
          <w:color w:val="auto"/>
          <w:lang w:bidi="ar-SA"/>
        </w:rPr>
        <w:t xml:space="preserve"> 1 : 20, то </w:t>
      </w:r>
      <w:proofErr w:type="spellStart"/>
      <w:r w:rsidRPr="00C7274D">
        <w:rPr>
          <w:rFonts w:ascii="Times New Roman" w:eastAsia="Calibri" w:hAnsi="Times New Roman" w:cs="Times New Roman"/>
          <w:color w:val="auto"/>
          <w:lang w:bidi="ar-SA"/>
        </w:rPr>
        <w:t>РОвд</w:t>
      </w:r>
      <w:proofErr w:type="spellEnd"/>
      <w:r w:rsidRPr="00C7274D">
        <w:rPr>
          <w:rFonts w:ascii="Times New Roman" w:eastAsia="Calibri" w:hAnsi="Times New Roman" w:cs="Times New Roman"/>
          <w:color w:val="auto"/>
          <w:lang w:bidi="ar-SA"/>
        </w:rPr>
        <w:t xml:space="preserve"> = 70 · 20 = 1400 мл. У нормі цей показник коливається від 1300 до 2000 мл.</w:t>
      </w:r>
    </w:p>
    <w:p w14:paraId="4872FE98"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6. Резервний об’єм видиху (</w:t>
      </w:r>
      <w:proofErr w:type="spellStart"/>
      <w:r w:rsidRPr="00C7274D">
        <w:rPr>
          <w:rFonts w:ascii="Times New Roman" w:eastAsia="Calibri" w:hAnsi="Times New Roman" w:cs="Times New Roman"/>
          <w:color w:val="auto"/>
          <w:lang w:bidi="ar-SA"/>
        </w:rPr>
        <w:t>РОвид</w:t>
      </w:r>
      <w:proofErr w:type="spellEnd"/>
      <w:r w:rsidRPr="00C7274D">
        <w:rPr>
          <w:rFonts w:ascii="Times New Roman" w:eastAsia="Calibri" w:hAnsi="Times New Roman" w:cs="Times New Roman"/>
          <w:color w:val="auto"/>
          <w:lang w:bidi="ar-SA"/>
        </w:rPr>
        <w:t xml:space="preserve">) — об’єм повітря, яке можна додатково видихнути після звичайного видиху. Його величину обчислюють за </w:t>
      </w:r>
      <w:proofErr w:type="spellStart"/>
      <w:r w:rsidRPr="00C7274D">
        <w:rPr>
          <w:rFonts w:ascii="Times New Roman" w:eastAsia="Calibri" w:hAnsi="Times New Roman" w:cs="Times New Roman"/>
          <w:color w:val="auto"/>
          <w:lang w:bidi="ar-SA"/>
        </w:rPr>
        <w:t>спіро</w:t>
      </w:r>
      <w:r w:rsidRPr="00C7274D">
        <w:rPr>
          <w:rFonts w:ascii="Times New Roman" w:eastAsia="Calibri" w:hAnsi="Times New Roman" w:cs="Times New Roman"/>
          <w:color w:val="auto"/>
          <w:lang w:bidi="ar-SA"/>
        </w:rPr>
        <w:softHyphen/>
        <w:t>графічною</w:t>
      </w:r>
      <w:proofErr w:type="spellEnd"/>
      <w:r w:rsidRPr="00C7274D">
        <w:rPr>
          <w:rFonts w:ascii="Times New Roman" w:eastAsia="Calibri" w:hAnsi="Times New Roman" w:cs="Times New Roman"/>
          <w:color w:val="auto"/>
          <w:lang w:bidi="ar-SA"/>
        </w:rPr>
        <w:t xml:space="preserve"> кривою від нижнього краю видиху до його нижньої точки. Нормальна величина </w:t>
      </w:r>
      <w:proofErr w:type="spellStart"/>
      <w:r w:rsidRPr="00C7274D">
        <w:rPr>
          <w:rFonts w:ascii="Times New Roman" w:eastAsia="Calibri" w:hAnsi="Times New Roman" w:cs="Times New Roman"/>
          <w:color w:val="auto"/>
          <w:lang w:bidi="ar-SA"/>
        </w:rPr>
        <w:t>РОвид</w:t>
      </w:r>
      <w:proofErr w:type="spellEnd"/>
      <w:r w:rsidRPr="00C7274D">
        <w:rPr>
          <w:rFonts w:ascii="Times New Roman" w:eastAsia="Calibri" w:hAnsi="Times New Roman" w:cs="Times New Roman"/>
          <w:color w:val="auto"/>
          <w:lang w:bidi="ar-SA"/>
        </w:rPr>
        <w:t xml:space="preserve"> коливається в межах від 1500 до 2000 мл.</w:t>
      </w:r>
    </w:p>
    <w:p w14:paraId="7E9DEE19"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7. Об’єм форсованого видиху за першу секунду (ОФВ1).</w:t>
      </w:r>
    </w:p>
    <w:p w14:paraId="0BC42FF8"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8. Тривалість нормального вдиху і видиху визначають під час швидкості руху паперу </w:t>
      </w:r>
      <w:r w:rsidRPr="00C7274D">
        <w:rPr>
          <w:rFonts w:ascii="Times New Roman" w:eastAsia="Calibri" w:hAnsi="Times New Roman" w:cs="Times New Roman"/>
          <w:color w:val="auto"/>
          <w:lang w:bidi="ar-SA"/>
        </w:rPr>
        <w:br/>
        <w:t>600 мм/хв. Випробовуваний робить спокійні дихальні рухи. На спірограмі визначають у мілі</w:t>
      </w:r>
      <w:r w:rsidRPr="00C7274D">
        <w:rPr>
          <w:rFonts w:ascii="Times New Roman" w:eastAsia="Calibri" w:hAnsi="Times New Roman" w:cs="Times New Roman"/>
          <w:color w:val="auto"/>
          <w:lang w:bidi="ar-SA"/>
        </w:rPr>
        <w:softHyphen/>
        <w:t>метрах тривалість обох фаз дихання й обчислюють відношення тривалості фази вдиху до фази видиху. У нормі співвідношення дорівнює 1 : 1,3 і збільшується за наявності у хворих обструктивних процесів.</w:t>
      </w:r>
    </w:p>
    <w:p w14:paraId="0070EC61"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9. Максимальна вентиляція </w:t>
      </w:r>
      <w:proofErr w:type="spellStart"/>
      <w:r w:rsidRPr="00C7274D">
        <w:rPr>
          <w:rFonts w:ascii="Times New Roman" w:eastAsia="Calibri" w:hAnsi="Times New Roman" w:cs="Times New Roman"/>
          <w:color w:val="auto"/>
          <w:lang w:bidi="ar-SA"/>
        </w:rPr>
        <w:t>легенів</w:t>
      </w:r>
      <w:proofErr w:type="spellEnd"/>
      <w:r w:rsidRPr="00C7274D">
        <w:rPr>
          <w:rFonts w:ascii="Times New Roman" w:eastAsia="Calibri" w:hAnsi="Times New Roman" w:cs="Times New Roman"/>
          <w:color w:val="auto"/>
          <w:lang w:bidi="ar-SA"/>
        </w:rPr>
        <w:t xml:space="preserve"> (МВЛ) — об’єм повітря, що проходить крізь легені через певний проміжок часу під час дихання з максимально можливою частотою і глибиною. Діагностична цінність цього показника полягає в тому, що він відображає резерви дихальної функції, а зниження цих резервів служить ознакою патологічного стану. Для визначення максимальної вентиляції </w:t>
      </w:r>
      <w:proofErr w:type="spellStart"/>
      <w:r w:rsidRPr="00C7274D">
        <w:rPr>
          <w:rFonts w:ascii="Times New Roman" w:eastAsia="Calibri" w:hAnsi="Times New Roman" w:cs="Times New Roman"/>
          <w:color w:val="auto"/>
          <w:lang w:bidi="ar-SA"/>
        </w:rPr>
        <w:t>легенів</w:t>
      </w:r>
      <w:proofErr w:type="spellEnd"/>
      <w:r w:rsidRPr="00C7274D">
        <w:rPr>
          <w:rFonts w:ascii="Times New Roman" w:eastAsia="Calibri" w:hAnsi="Times New Roman" w:cs="Times New Roman"/>
          <w:color w:val="auto"/>
          <w:lang w:bidi="ar-SA"/>
        </w:rPr>
        <w:t xml:space="preserve"> здійснюють спірометричний вимір у випробовуваного, який проводить форсовану гіпервентиляцію з частотою дихальних рухів близько 40–60 за 1 хв. Тривалість дослі</w:t>
      </w:r>
      <w:r w:rsidRPr="00C7274D">
        <w:rPr>
          <w:rFonts w:ascii="Times New Roman" w:eastAsia="Calibri" w:hAnsi="Times New Roman" w:cs="Times New Roman"/>
          <w:color w:val="auto"/>
          <w:lang w:bidi="ar-SA"/>
        </w:rPr>
        <w:softHyphen/>
        <w:t xml:space="preserve">дження повинна складати приблизно 10 с, інакше можуть розвиватися </w:t>
      </w:r>
      <w:proofErr w:type="spellStart"/>
      <w:r w:rsidRPr="00C7274D">
        <w:rPr>
          <w:rFonts w:ascii="Times New Roman" w:eastAsia="Calibri" w:hAnsi="Times New Roman" w:cs="Times New Roman"/>
          <w:color w:val="auto"/>
          <w:lang w:bidi="ar-SA"/>
        </w:rPr>
        <w:t>гіпервентиляційні</w:t>
      </w:r>
      <w:proofErr w:type="spellEnd"/>
      <w:r w:rsidRPr="00C7274D">
        <w:rPr>
          <w:rFonts w:ascii="Times New Roman" w:eastAsia="Calibri" w:hAnsi="Times New Roman" w:cs="Times New Roman"/>
          <w:color w:val="auto"/>
          <w:lang w:bidi="ar-SA"/>
        </w:rPr>
        <w:t xml:space="preserve"> ускладнення (респіраторний алкалоз). Максимальна вентиляція </w:t>
      </w:r>
      <w:proofErr w:type="spellStart"/>
      <w:r w:rsidRPr="00C7274D">
        <w:rPr>
          <w:rFonts w:ascii="Times New Roman" w:eastAsia="Calibri" w:hAnsi="Times New Roman" w:cs="Times New Roman"/>
          <w:color w:val="auto"/>
          <w:lang w:bidi="ar-SA"/>
        </w:rPr>
        <w:t>легенів</w:t>
      </w:r>
      <w:proofErr w:type="spellEnd"/>
      <w:r w:rsidRPr="00C7274D">
        <w:rPr>
          <w:rFonts w:ascii="Times New Roman" w:eastAsia="Calibri" w:hAnsi="Times New Roman" w:cs="Times New Roman"/>
          <w:color w:val="auto"/>
          <w:lang w:bidi="ar-SA"/>
        </w:rPr>
        <w:t xml:space="preserve"> залежить від віку, статі, зросту і маси тіла. У нормі у молодої людини вона дорівнює 120–170 л/хв. Знижується МВЛ як за умов обструктивних, так і </w:t>
      </w:r>
      <w:proofErr w:type="spellStart"/>
      <w:r w:rsidRPr="00C7274D">
        <w:rPr>
          <w:rFonts w:ascii="Times New Roman" w:eastAsia="Calibri" w:hAnsi="Times New Roman" w:cs="Times New Roman"/>
          <w:color w:val="auto"/>
          <w:lang w:bidi="ar-SA"/>
        </w:rPr>
        <w:t>рестриктивних</w:t>
      </w:r>
      <w:proofErr w:type="spellEnd"/>
      <w:r w:rsidRPr="00C7274D">
        <w:rPr>
          <w:rFonts w:ascii="Times New Roman" w:eastAsia="Calibri" w:hAnsi="Times New Roman" w:cs="Times New Roman"/>
          <w:color w:val="auto"/>
          <w:lang w:bidi="ar-SA"/>
        </w:rPr>
        <w:t xml:space="preserve"> порушень вентиляції.</w:t>
      </w:r>
    </w:p>
    <w:p w14:paraId="0728E9F5"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Спірографію під час фізичного навантаження, коли значно збільшуються хвилинний об’єм дихання і вживання кисню, доцільно проводити </w:t>
      </w:r>
      <w:proofErr w:type="spellStart"/>
      <w:r w:rsidRPr="00C7274D">
        <w:rPr>
          <w:rFonts w:ascii="Times New Roman" w:eastAsia="Calibri" w:hAnsi="Times New Roman" w:cs="Times New Roman"/>
          <w:color w:val="auto"/>
          <w:lang w:bidi="ar-SA"/>
        </w:rPr>
        <w:t>спірографом</w:t>
      </w:r>
      <w:proofErr w:type="spellEnd"/>
      <w:r w:rsidRPr="00C7274D">
        <w:rPr>
          <w:rFonts w:ascii="Times New Roman" w:eastAsia="Calibri" w:hAnsi="Times New Roman" w:cs="Times New Roman"/>
          <w:color w:val="auto"/>
          <w:lang w:bidi="ar-SA"/>
        </w:rPr>
        <w:t xml:space="preserve"> із двома спірометрами. За цих умов один спірометр заповнюють атмосферним повітрям, другий — чистим киснем.</w:t>
      </w:r>
    </w:p>
    <w:p w14:paraId="47A40FA1"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Випробовуваний, працюючи на велоергометрі, дихає із спірометра, заповненого атмосферним повітрям. У міру поглинання кисню з цього спірометра в нього надходить відповідна кіль</w:t>
      </w:r>
      <w:r w:rsidRPr="00C7274D">
        <w:rPr>
          <w:rFonts w:ascii="Times New Roman" w:eastAsia="Calibri" w:hAnsi="Times New Roman" w:cs="Times New Roman"/>
          <w:color w:val="auto"/>
          <w:lang w:bidi="ar-SA"/>
        </w:rPr>
        <w:softHyphen/>
        <w:t>кість чистого кисню з іншого спірометра. Під час цього реєструють два записи. Один відображає частоту і глибину дихання, другий — кількість поглиненого кисню за 1 хв — хвилинне поглинання кисню (ХПК); у спокої в нормі цей показник становить 200–300 мл/хв.</w:t>
      </w:r>
    </w:p>
    <w:p w14:paraId="7BF87E98"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Легенева вентиляція забезпечується роботою дихальних м'язів. Ця робота пов'язана з подоланням еластичного опору легень і опору дихальному потоку повітря (нееластичний опір).</w:t>
      </w:r>
    </w:p>
    <w:p w14:paraId="071D9358"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Перехід О2 з альвеолярного повітря в кров і С02 з крові в альвеоли проходить тільки шляхом дифузії. </w:t>
      </w:r>
      <w:proofErr w:type="spellStart"/>
      <w:r w:rsidRPr="00C7274D">
        <w:rPr>
          <w:rFonts w:ascii="Times New Roman" w:eastAsia="Calibri" w:hAnsi="Times New Roman" w:cs="Times New Roman"/>
          <w:color w:val="auto"/>
          <w:lang w:bidi="ar-SA"/>
        </w:rPr>
        <w:t>Рухаючою</w:t>
      </w:r>
      <w:proofErr w:type="spellEnd"/>
      <w:r w:rsidRPr="00C7274D">
        <w:rPr>
          <w:rFonts w:ascii="Times New Roman" w:eastAsia="Calibri" w:hAnsi="Times New Roman" w:cs="Times New Roman"/>
          <w:color w:val="auto"/>
          <w:lang w:bidi="ar-SA"/>
        </w:rPr>
        <w:t xml:space="preserve"> силою дифузії є різниці (градієнти) парціальних тисків (</w:t>
      </w:r>
      <w:proofErr w:type="spellStart"/>
      <w:r w:rsidRPr="00C7274D">
        <w:rPr>
          <w:rFonts w:ascii="Times New Roman" w:eastAsia="Calibri" w:hAnsi="Times New Roman" w:cs="Times New Roman"/>
          <w:color w:val="auto"/>
          <w:lang w:bidi="ar-SA"/>
        </w:rPr>
        <w:t>напруг</w:t>
      </w:r>
      <w:proofErr w:type="spellEnd"/>
      <w:r w:rsidRPr="00C7274D">
        <w:rPr>
          <w:rFonts w:ascii="Times New Roman" w:eastAsia="Calibri" w:hAnsi="Times New Roman" w:cs="Times New Roman"/>
          <w:color w:val="auto"/>
          <w:lang w:bidi="ar-SA"/>
        </w:rPr>
        <w:t xml:space="preserve">) О2і С02 по обидві сторони альвеолярно-капілярної мембрани. Кисень і вуглекислий газ дифундують тільки в розчиненому стані, що забезпечується наявністю в </w:t>
      </w:r>
      <w:proofErr w:type="spellStart"/>
      <w:r w:rsidRPr="00C7274D">
        <w:rPr>
          <w:rFonts w:ascii="Times New Roman" w:eastAsia="Calibri" w:hAnsi="Times New Roman" w:cs="Times New Roman"/>
          <w:color w:val="auto"/>
          <w:lang w:bidi="ar-SA"/>
        </w:rPr>
        <w:t>повітроносних</w:t>
      </w:r>
      <w:proofErr w:type="spellEnd"/>
      <w:r w:rsidRPr="00C7274D">
        <w:rPr>
          <w:rFonts w:ascii="Times New Roman" w:eastAsia="Calibri" w:hAnsi="Times New Roman" w:cs="Times New Roman"/>
          <w:color w:val="auto"/>
          <w:lang w:bidi="ar-SA"/>
        </w:rPr>
        <w:t xml:space="preserve"> шляхах водяної пари, слизу і </w:t>
      </w:r>
      <w:proofErr w:type="spellStart"/>
      <w:r w:rsidRPr="00C7274D">
        <w:rPr>
          <w:rFonts w:ascii="Times New Roman" w:eastAsia="Calibri" w:hAnsi="Times New Roman" w:cs="Times New Roman"/>
          <w:color w:val="auto"/>
          <w:lang w:bidi="ar-SA"/>
        </w:rPr>
        <w:t>сурфактантів</w:t>
      </w:r>
      <w:proofErr w:type="spellEnd"/>
      <w:r w:rsidRPr="00C7274D">
        <w:rPr>
          <w:rFonts w:ascii="Times New Roman" w:eastAsia="Calibri" w:hAnsi="Times New Roman" w:cs="Times New Roman"/>
          <w:color w:val="auto"/>
          <w:lang w:bidi="ar-SA"/>
        </w:rPr>
        <w:t xml:space="preserve">. У ході дифузії молекули розчиненого газу долають великий опір, обумовлений шаром </w:t>
      </w:r>
      <w:proofErr w:type="spellStart"/>
      <w:r w:rsidRPr="00C7274D">
        <w:rPr>
          <w:rFonts w:ascii="Times New Roman" w:eastAsia="Calibri" w:hAnsi="Times New Roman" w:cs="Times New Roman"/>
          <w:color w:val="auto"/>
          <w:lang w:bidi="ar-SA"/>
        </w:rPr>
        <w:t>сурфактанту</w:t>
      </w:r>
      <w:proofErr w:type="spellEnd"/>
      <w:r w:rsidRPr="00C7274D">
        <w:rPr>
          <w:rFonts w:ascii="Times New Roman" w:eastAsia="Calibri" w:hAnsi="Times New Roman" w:cs="Times New Roman"/>
          <w:color w:val="auto"/>
          <w:lang w:bidi="ar-SA"/>
        </w:rPr>
        <w:t>, альвеолярним епітелієм, мембранами альвеол і капілярів, ендотелієм судин, а також плазмою крові і мембраною еритроцитів.</w:t>
      </w:r>
    </w:p>
    <w:p w14:paraId="14AA4FD8"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lastRenderedPageBreak/>
        <w:t>Дифузійна здатність легень для кисню дуже велика. Це обумовлено величезним числом альвеол і великою їх газообмінною поверхнею, а також малою товщиною альвеолярно-капілярної мембрани.</w:t>
      </w:r>
    </w:p>
    <w:p w14:paraId="64C5BFC6"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Дифузія СО2 з венозної крові в альвеоли навіть при порівняно невеликому градієнті рСО2 відбувається досить легко, оскільки розчинність СО2 в рідких середовищах в 20-25 разів більше, ніж у </w:t>
      </w:r>
      <w:proofErr w:type="spellStart"/>
      <w:r w:rsidRPr="00C7274D">
        <w:rPr>
          <w:rFonts w:ascii="Times New Roman" w:eastAsia="Calibri" w:hAnsi="Times New Roman" w:cs="Times New Roman"/>
          <w:color w:val="auto"/>
          <w:lang w:bidi="ar-SA"/>
        </w:rPr>
        <w:t>кисня</w:t>
      </w:r>
      <w:proofErr w:type="spellEnd"/>
      <w:r w:rsidRPr="00C7274D">
        <w:rPr>
          <w:rFonts w:ascii="Times New Roman" w:eastAsia="Calibri" w:hAnsi="Times New Roman" w:cs="Times New Roman"/>
          <w:color w:val="auto"/>
          <w:lang w:bidi="ar-SA"/>
        </w:rPr>
        <w:t>: (Н2СО3), солі вугільної кислоти (КаНСО3) і в зв'язку з гемоглобіном (НвНСО3).</w:t>
      </w:r>
    </w:p>
    <w:p w14:paraId="115AF283"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У крові тканинних капілярів одночасно з надходженням СО2 всередину еритроцитів і утворенням у них вугільної кислоти відбувається віддача О2 оксигемоглобіном.</w:t>
      </w:r>
    </w:p>
    <w:p w14:paraId="69164E6C"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У постачанні м'язів О2 під час важкої роботи має певне значення </w:t>
      </w:r>
      <w:proofErr w:type="spellStart"/>
      <w:r w:rsidRPr="00C7274D">
        <w:rPr>
          <w:rFonts w:ascii="Times New Roman" w:eastAsia="Calibri" w:hAnsi="Times New Roman" w:cs="Times New Roman"/>
          <w:color w:val="auto"/>
          <w:lang w:bidi="ar-SA"/>
        </w:rPr>
        <w:t>внутрім'язовий</w:t>
      </w:r>
      <w:proofErr w:type="spellEnd"/>
      <w:r w:rsidRPr="00C7274D">
        <w:rPr>
          <w:rFonts w:ascii="Times New Roman" w:eastAsia="Calibri" w:hAnsi="Times New Roman" w:cs="Times New Roman"/>
          <w:color w:val="auto"/>
          <w:lang w:bidi="ar-SA"/>
        </w:rPr>
        <w:t xml:space="preserve"> пігмент міоглобін, який пов'язує додатково 1.0-1.5.л О2. Зв'язок О2 з міоглобіном більш міцна, ніж з гемоглобіном.</w:t>
      </w:r>
    </w:p>
    <w:p w14:paraId="17CB8657"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Методика дослідження насичення крові киснем за допомогою </w:t>
      </w:r>
      <w:proofErr w:type="spellStart"/>
      <w:r w:rsidRPr="00C7274D">
        <w:rPr>
          <w:rFonts w:ascii="Times New Roman" w:eastAsia="Calibri" w:hAnsi="Times New Roman" w:cs="Times New Roman"/>
          <w:color w:val="auto"/>
          <w:lang w:bidi="ar-SA"/>
        </w:rPr>
        <w:t>оксигемографа</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Оксигемографія</w:t>
      </w:r>
      <w:proofErr w:type="spellEnd"/>
      <w:r w:rsidRPr="00C7274D">
        <w:rPr>
          <w:rFonts w:ascii="Times New Roman" w:eastAsia="Calibri" w:hAnsi="Times New Roman" w:cs="Times New Roman"/>
          <w:color w:val="auto"/>
          <w:lang w:bidi="ar-SA"/>
        </w:rPr>
        <w:t xml:space="preserve"> полягає в безкровному по</w:t>
      </w:r>
      <w:r w:rsidRPr="00C7274D">
        <w:rPr>
          <w:rFonts w:ascii="Times New Roman" w:eastAsia="Calibri" w:hAnsi="Times New Roman" w:cs="Times New Roman"/>
          <w:color w:val="auto"/>
          <w:lang w:bidi="ar-SA"/>
        </w:rPr>
        <w:softHyphen/>
        <w:t>стійному дослідженні ступеня насичення киснем артеріальної крові. Визначення цього показника ґрунтується на змінах спектральних властивостей редукованого гемоглобіну й оксигемоглобіну. У червоній частині спектра (довжина хвилі 620–680 нм) редукований гемоглобін поглинає світло у кілька разів швидше, ніж оксигемоглобін.</w:t>
      </w:r>
    </w:p>
    <w:p w14:paraId="75ED69CE"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color w:val="auto"/>
          <w:lang w:bidi="ar-SA"/>
        </w:rPr>
        <w:t>Оксигемограф</w:t>
      </w:r>
      <w:proofErr w:type="spellEnd"/>
      <w:r w:rsidRPr="00C7274D">
        <w:rPr>
          <w:rFonts w:ascii="Times New Roman" w:eastAsia="Calibri" w:hAnsi="Times New Roman" w:cs="Times New Roman"/>
          <w:color w:val="auto"/>
          <w:lang w:bidi="ar-SA"/>
        </w:rPr>
        <w:t xml:space="preserve"> — автоматичний електронний потенціометр, що працює від фотоелектричного вушного датчика. З одного боку датчика прикріплена лампочка — джерело світла, а з другого — фотоелемент. У разі прогрівання тканин вушної раковини судини її розширюються, збільшують швидкість кровотоку, а внаслідок цього через вушну раковину протікає практично артеріальна кров. Шкала приладу градуйована. Зміна ступеня насичення крові О2 викликає зміни кольору і фотоструму. Освітлювальна лампа служить водночас і джерелом тепла, яке необхідне для </w:t>
      </w:r>
      <w:proofErr w:type="spellStart"/>
      <w:r w:rsidRPr="00C7274D">
        <w:rPr>
          <w:rFonts w:ascii="Times New Roman" w:eastAsia="Calibri" w:hAnsi="Times New Roman" w:cs="Times New Roman"/>
          <w:color w:val="auto"/>
          <w:lang w:bidi="ar-SA"/>
        </w:rPr>
        <w:t>артеріалізації</w:t>
      </w:r>
      <w:proofErr w:type="spellEnd"/>
      <w:r w:rsidRPr="00C7274D">
        <w:rPr>
          <w:rFonts w:ascii="Times New Roman" w:eastAsia="Calibri" w:hAnsi="Times New Roman" w:cs="Times New Roman"/>
          <w:color w:val="auto"/>
          <w:lang w:bidi="ar-SA"/>
        </w:rPr>
        <w:t xml:space="preserve"> крові. Електрорушій</w:t>
      </w:r>
      <w:r w:rsidRPr="00C7274D">
        <w:rPr>
          <w:rFonts w:ascii="Times New Roman" w:eastAsia="Calibri" w:hAnsi="Times New Roman" w:cs="Times New Roman"/>
          <w:color w:val="auto"/>
          <w:lang w:bidi="ar-SA"/>
        </w:rPr>
        <w:softHyphen/>
        <w:t xml:space="preserve">на сила (ЕРС) датчика і напруги потенціометричної схеми підключені назустріч і спрямовані на вхід підсилювача. Посилений сигнал подається до реверсивного двигуна, котрий обертається, поки є сигнал. Двигун з’єднаний з кареткою, на якій закріплюється покажчик. Покажчик разом із кареткою рухається вздовж градуйованої в процентах шкали ступеня насичення крові О2. </w:t>
      </w:r>
      <w:proofErr w:type="spellStart"/>
      <w:r w:rsidRPr="00C7274D">
        <w:rPr>
          <w:rFonts w:ascii="Times New Roman" w:eastAsia="Calibri" w:hAnsi="Times New Roman" w:cs="Times New Roman"/>
          <w:color w:val="auto"/>
          <w:lang w:bidi="ar-SA"/>
        </w:rPr>
        <w:t>Оксигемограф</w:t>
      </w:r>
      <w:proofErr w:type="spellEnd"/>
      <w:r w:rsidRPr="00C7274D">
        <w:rPr>
          <w:rFonts w:ascii="Times New Roman" w:eastAsia="Calibri" w:hAnsi="Times New Roman" w:cs="Times New Roman"/>
          <w:color w:val="auto"/>
          <w:lang w:bidi="ar-SA"/>
        </w:rPr>
        <w:t xml:space="preserve"> забезпечує реєстрацію змін ступеня насичення крові О2.. </w:t>
      </w:r>
      <w:r w:rsidRPr="00C7274D">
        <w:rPr>
          <w:rFonts w:ascii="Times New Roman" w:eastAsia="Calibri" w:hAnsi="Times New Roman" w:cs="Times New Roman"/>
          <w:iCs/>
          <w:color w:val="auto"/>
          <w:lang w:bidi="ar-SA"/>
        </w:rPr>
        <w:t xml:space="preserve">У ході роботи </w:t>
      </w:r>
      <w:proofErr w:type="spellStart"/>
      <w:r w:rsidRPr="00C7274D">
        <w:rPr>
          <w:rFonts w:ascii="Times New Roman" w:eastAsia="Calibri" w:hAnsi="Times New Roman" w:cs="Times New Roman"/>
          <w:iCs/>
          <w:color w:val="auto"/>
          <w:lang w:bidi="ar-SA"/>
        </w:rPr>
        <w:t>треба</w:t>
      </w:r>
      <w:r w:rsidRPr="00C7274D">
        <w:rPr>
          <w:rFonts w:ascii="Times New Roman" w:eastAsia="Calibri" w:hAnsi="Times New Roman" w:cs="Times New Roman"/>
          <w:color w:val="auto"/>
          <w:lang w:bidi="ar-SA"/>
        </w:rPr>
        <w:t>заземлити</w:t>
      </w:r>
      <w:proofErr w:type="spellEnd"/>
      <w:r w:rsidRPr="00C7274D">
        <w:rPr>
          <w:rFonts w:ascii="Times New Roman" w:eastAsia="Calibri" w:hAnsi="Times New Roman" w:cs="Times New Roman"/>
          <w:color w:val="auto"/>
          <w:lang w:bidi="ar-SA"/>
        </w:rPr>
        <w:t xml:space="preserve"> прилад. Вставити колодку датчика в гніздо і в датчик — контрольний фільтр. Датчик </w:t>
      </w:r>
      <w:proofErr w:type="spellStart"/>
      <w:r w:rsidRPr="00C7274D">
        <w:rPr>
          <w:rFonts w:ascii="Times New Roman" w:eastAsia="Calibri" w:hAnsi="Times New Roman" w:cs="Times New Roman"/>
          <w:color w:val="auto"/>
          <w:lang w:bidi="ar-SA"/>
        </w:rPr>
        <w:t>оксигемографа</w:t>
      </w:r>
      <w:proofErr w:type="spellEnd"/>
      <w:r w:rsidRPr="00C7274D">
        <w:rPr>
          <w:rFonts w:ascii="Times New Roman" w:eastAsia="Calibri" w:hAnsi="Times New Roman" w:cs="Times New Roman"/>
          <w:color w:val="auto"/>
          <w:lang w:bidi="ar-SA"/>
        </w:rPr>
        <w:t xml:space="preserve"> причепити на верхній край вушної раковини обстежуваного, увімкнути прилад і прогріти тканини протягом 15 хв. Потім встановити прилад у положення 100–60 %. Ручкою «установка вихідного насичення» встановити стрілку приладу за шкалою 100–60 % на цифру, що вказана на світлій половині фільтра. Пересунути фільтр на темну половину. При цьому стрілка приладу повинна стати (з точністю до 1 %) проти цифри шкали 100–60. Повторити в положенні 80–20 %. Спостерігати за зміною вмісту оксигемоглобіну. Величина вихідного насичення сягатиме 100 %, якщо дослі</w:t>
      </w:r>
      <w:r w:rsidRPr="00C7274D">
        <w:rPr>
          <w:rFonts w:ascii="Times New Roman" w:eastAsia="Calibri" w:hAnsi="Times New Roman" w:cs="Times New Roman"/>
          <w:color w:val="auto"/>
          <w:lang w:bidi="ar-SA"/>
        </w:rPr>
        <w:softHyphen/>
        <w:t>джуваний зробить 2–3 глибоких вдихи і видихи. Визначення ступеня насичення проводять під час спокійного дихання, при затримці дихання на вдиху і видиху, після кількох глибоких вдихів і видихів</w:t>
      </w:r>
      <w:r w:rsidRPr="00C7274D">
        <w:rPr>
          <w:rFonts w:ascii="Times New Roman" w:eastAsia="Calibri" w:hAnsi="Times New Roman" w:cs="Times New Roman"/>
          <w:b/>
          <w:bCs/>
          <w:color w:val="auto"/>
          <w:lang w:bidi="ar-SA"/>
        </w:rPr>
        <w:t>.</w:t>
      </w:r>
    </w:p>
    <w:p w14:paraId="3000F880"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Дослідження інтенсивності споживання кисню організмом проводиться за наступною методикою: приєднавши герметично дихальні шляхи до </w:t>
      </w:r>
      <w:proofErr w:type="spellStart"/>
      <w:r w:rsidRPr="00C7274D">
        <w:rPr>
          <w:rFonts w:ascii="Times New Roman" w:eastAsia="Calibri" w:hAnsi="Times New Roman" w:cs="Times New Roman"/>
          <w:color w:val="auto"/>
          <w:lang w:bidi="ar-SA"/>
        </w:rPr>
        <w:t>спірографа</w:t>
      </w:r>
      <w:proofErr w:type="spellEnd"/>
      <w:r w:rsidRPr="00C7274D">
        <w:rPr>
          <w:rFonts w:ascii="Times New Roman" w:eastAsia="Calibri" w:hAnsi="Times New Roman" w:cs="Times New Roman"/>
          <w:color w:val="auto"/>
          <w:lang w:bidi="ar-SA"/>
        </w:rPr>
        <w:t xml:space="preserve"> за допомогою </w:t>
      </w:r>
      <w:proofErr w:type="spellStart"/>
      <w:r w:rsidRPr="00C7274D">
        <w:rPr>
          <w:rFonts w:ascii="Times New Roman" w:eastAsia="Calibri" w:hAnsi="Times New Roman" w:cs="Times New Roman"/>
          <w:color w:val="auto"/>
          <w:lang w:bidi="ar-SA"/>
        </w:rPr>
        <w:t>загубника</w:t>
      </w:r>
      <w:proofErr w:type="spellEnd"/>
      <w:r w:rsidRPr="00C7274D">
        <w:rPr>
          <w:rFonts w:ascii="Times New Roman" w:eastAsia="Calibri" w:hAnsi="Times New Roman" w:cs="Times New Roman"/>
          <w:color w:val="auto"/>
          <w:lang w:bidi="ar-SA"/>
        </w:rPr>
        <w:t xml:space="preserve">, утворюють замкнену систему: прилад — легені. Протягом 1 хв у стані відносного фізіологічного спокою записують спірограму. У міру споживання кисню спірограма відхиляється вгору від вихідної лінії. Знаючи, що відхилення кривої від нульової лінії на 40 мм вгору відповідає поглинанню 1 л О2, можна визначити споживання О2 за 1 хв. Наприклад, 40 – 1, 6 – Х, де Х = 6 : : 40 = 0,15. Потім швидко закривають кран приладу, обстежуваний виймає </w:t>
      </w:r>
      <w:proofErr w:type="spellStart"/>
      <w:r w:rsidRPr="00C7274D">
        <w:rPr>
          <w:rFonts w:ascii="Times New Roman" w:eastAsia="Calibri" w:hAnsi="Times New Roman" w:cs="Times New Roman"/>
          <w:color w:val="auto"/>
          <w:lang w:bidi="ar-SA"/>
        </w:rPr>
        <w:t>загубник</w:t>
      </w:r>
      <w:proofErr w:type="spellEnd"/>
      <w:r w:rsidRPr="00C7274D">
        <w:rPr>
          <w:rFonts w:ascii="Times New Roman" w:eastAsia="Calibri" w:hAnsi="Times New Roman" w:cs="Times New Roman"/>
          <w:color w:val="auto"/>
          <w:lang w:bidi="ar-SA"/>
        </w:rPr>
        <w:t xml:space="preserve"> з рота і присідає 20 разів протягом 30 с. Одразу ж після присідань він знову приєднується через </w:t>
      </w:r>
      <w:proofErr w:type="spellStart"/>
      <w:r w:rsidRPr="00C7274D">
        <w:rPr>
          <w:rFonts w:ascii="Times New Roman" w:eastAsia="Calibri" w:hAnsi="Times New Roman" w:cs="Times New Roman"/>
          <w:color w:val="auto"/>
          <w:lang w:bidi="ar-SA"/>
        </w:rPr>
        <w:t>загубник</w:t>
      </w:r>
      <w:proofErr w:type="spellEnd"/>
      <w:r w:rsidRPr="00C7274D">
        <w:rPr>
          <w:rFonts w:ascii="Times New Roman" w:eastAsia="Calibri" w:hAnsi="Times New Roman" w:cs="Times New Roman"/>
          <w:color w:val="auto"/>
          <w:lang w:bidi="ar-SA"/>
        </w:rPr>
        <w:t xml:space="preserve"> до приладу. Записують спірограму після фізичного навантаження протягом 3 хв. Після закінчення дослідження за спірограмою розраховують споживання О2 у стані спокою та після фізичного навантаження.</w:t>
      </w:r>
    </w:p>
    <w:p w14:paraId="304A194C"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lastRenderedPageBreak/>
        <w:t xml:space="preserve">Потім визначають </w:t>
      </w:r>
      <w:r w:rsidRPr="00C7274D">
        <w:rPr>
          <w:rFonts w:ascii="Times New Roman" w:eastAsia="Calibri" w:hAnsi="Times New Roman" w:cs="Times New Roman"/>
          <w:i/>
          <w:iCs/>
          <w:color w:val="auto"/>
          <w:lang w:bidi="ar-SA"/>
        </w:rPr>
        <w:t>хвилинне споживання кисню</w:t>
      </w:r>
      <w:r w:rsidRPr="00C7274D">
        <w:rPr>
          <w:rFonts w:ascii="Times New Roman" w:eastAsia="Calibri" w:hAnsi="Times New Roman" w:cs="Times New Roman"/>
          <w:color w:val="auto"/>
          <w:lang w:bidi="ar-SA"/>
        </w:rPr>
        <w:t xml:space="preserve"> (ХСО2) — це кількість кисню, яка споживається (поглинається) організмом людини з атмосферного повітря за 1 хв. За нормою — 200–300 мл/хв. Обчислюється ХСО2 за спірограмою, а саме, за відхиленням її від вихідного рівня за 1 хв. Відхилення є лінійним відображенням кількості кисню, що поглинається організмом людини за 1 хв. Щоб визначити ХСО2 у </w:t>
      </w:r>
      <w:proofErr w:type="spellStart"/>
      <w:r w:rsidRPr="00C7274D">
        <w:rPr>
          <w:rFonts w:ascii="Times New Roman" w:eastAsia="Calibri" w:hAnsi="Times New Roman" w:cs="Times New Roman"/>
          <w:color w:val="auto"/>
          <w:lang w:bidi="ar-SA"/>
        </w:rPr>
        <w:t>мілілітрах</w:t>
      </w:r>
      <w:proofErr w:type="spellEnd"/>
      <w:r w:rsidRPr="00C7274D">
        <w:rPr>
          <w:rFonts w:ascii="Times New Roman" w:eastAsia="Calibri" w:hAnsi="Times New Roman" w:cs="Times New Roman"/>
          <w:color w:val="auto"/>
          <w:lang w:bidi="ar-SA"/>
        </w:rPr>
        <w:t>, необхідно відхилення запису у міліметрах помножити на 40 (масштаб приладу).</w:t>
      </w:r>
    </w:p>
    <w:p w14:paraId="25B94770"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i/>
          <w:iCs/>
          <w:color w:val="auto"/>
          <w:lang w:bidi="ar-SA"/>
        </w:rPr>
        <w:t>Визначення кисневого еквіваленту</w:t>
      </w:r>
      <w:r w:rsidRPr="00C7274D">
        <w:rPr>
          <w:rFonts w:ascii="Times New Roman" w:eastAsia="Calibri" w:hAnsi="Times New Roman" w:cs="Times New Roman"/>
          <w:color w:val="auto"/>
          <w:lang w:bidi="ar-SA"/>
        </w:rPr>
        <w:t xml:space="preserve"> (КЕ). Кисневий еквівалент — співвідношення ХСО2 і ЧСС, у  нормі 4–7. Визначається КЕ у хвилинах — відношення ХСО2 (мл/хв) до ЧСС (</w:t>
      </w:r>
      <w:proofErr w:type="spellStart"/>
      <w:r w:rsidRPr="00C7274D">
        <w:rPr>
          <w:rFonts w:ascii="Times New Roman" w:eastAsia="Calibri" w:hAnsi="Times New Roman" w:cs="Times New Roman"/>
          <w:color w:val="auto"/>
          <w:lang w:bidi="ar-SA"/>
        </w:rPr>
        <w:t>уд</w:t>
      </w:r>
      <w:proofErr w:type="spellEnd"/>
      <w:r w:rsidRPr="00C7274D">
        <w:rPr>
          <w:rFonts w:ascii="Times New Roman" w:eastAsia="Calibri" w:hAnsi="Times New Roman" w:cs="Times New Roman"/>
          <w:color w:val="auto"/>
          <w:lang w:bidi="ar-SA"/>
        </w:rPr>
        <w:t>/хв).</w:t>
      </w:r>
    </w:p>
    <w:p w14:paraId="4FF64A76"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i/>
          <w:iCs/>
          <w:color w:val="auto"/>
          <w:lang w:bidi="ar-SA"/>
        </w:rPr>
        <w:t xml:space="preserve">Визначення коефіцієнта використання кисню </w:t>
      </w:r>
      <w:r w:rsidRPr="00C7274D">
        <w:rPr>
          <w:rFonts w:ascii="Times New Roman" w:eastAsia="Calibri" w:hAnsi="Times New Roman" w:cs="Times New Roman"/>
          <w:color w:val="auto"/>
          <w:lang w:bidi="ar-SA"/>
        </w:rPr>
        <w:t>(КВО2) — це кількість кисню, яку досліджуваний поглинає із 1 л повітря, що вентилюється у легенях. В нормі становить 35–45 мл/л. Визначається КВО2 (мл/л) як відношення ХВО2 (мл/хв) до ХОД (л/хв).</w:t>
      </w:r>
    </w:p>
    <w:p w14:paraId="3693623D"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i/>
          <w:iCs/>
          <w:color w:val="auto"/>
          <w:lang w:bidi="ar-SA"/>
        </w:rPr>
        <w:t xml:space="preserve">Визначення вентиляційного еквівалента кисню </w:t>
      </w:r>
      <w:r w:rsidRPr="00C7274D">
        <w:rPr>
          <w:rFonts w:ascii="Times New Roman" w:eastAsia="Calibri" w:hAnsi="Times New Roman" w:cs="Times New Roman"/>
          <w:color w:val="auto"/>
          <w:lang w:bidi="ar-SA"/>
        </w:rPr>
        <w:t>(ВЕО2)</w:t>
      </w:r>
      <w:r w:rsidRPr="00C7274D">
        <w:rPr>
          <w:rFonts w:ascii="Times New Roman" w:eastAsia="Calibri" w:hAnsi="Times New Roman" w:cs="Times New Roman"/>
          <w:i/>
          <w:iCs/>
          <w:color w:val="auto"/>
          <w:lang w:bidi="ar-SA"/>
        </w:rPr>
        <w:t>.</w:t>
      </w:r>
      <w:r w:rsidRPr="00C7274D">
        <w:rPr>
          <w:rFonts w:ascii="Times New Roman" w:eastAsia="Calibri" w:hAnsi="Times New Roman" w:cs="Times New Roman"/>
          <w:color w:val="auto"/>
          <w:lang w:bidi="ar-SA"/>
        </w:rPr>
        <w:t xml:space="preserve"> Це величина обернена до КВО2, вона показує, який об’єм повітря має бути провентильо</w:t>
      </w:r>
      <w:r w:rsidRPr="00C7274D">
        <w:rPr>
          <w:rFonts w:ascii="Times New Roman" w:eastAsia="Calibri" w:hAnsi="Times New Roman" w:cs="Times New Roman"/>
          <w:color w:val="auto"/>
          <w:lang w:bidi="ar-SA"/>
        </w:rPr>
        <w:softHyphen/>
        <w:t>ваний крізь легені, щоб організм одержав 1 л кисню. В умовах спокою КВО2 становить 25 л/л.</w:t>
      </w:r>
    </w:p>
    <w:p w14:paraId="4F2CA20A"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i/>
          <w:iCs/>
          <w:color w:val="auto"/>
          <w:lang w:bidi="ar-SA"/>
        </w:rPr>
        <w:t xml:space="preserve">Визначення максимального споживання кисню </w:t>
      </w:r>
      <w:r w:rsidRPr="00C7274D">
        <w:rPr>
          <w:rFonts w:ascii="Times New Roman" w:eastAsia="Calibri" w:hAnsi="Times New Roman" w:cs="Times New Roman"/>
          <w:color w:val="auto"/>
          <w:lang w:bidi="ar-SA"/>
        </w:rPr>
        <w:t>(МСО2). Це найбільша кількість кисню, яку людина здатна спожити протягом 1 хв під час інтенсивної фізичної праці. Є ступенем аеробної потужності. У дорослої людини до 30 років дорівнює 40–56 мл/хв на 1 кг маси тіла. Залежить від віку, статі, фізичного розвитку. Визначається прямим шляхом (за спірограмою) і непрямим (на двох рівнях субмаксимального навантаження) за ЧСС. За спірограмою визначають рівень максимального навантаження, показником якого є поява на спірограмі «плато» — припинення відхилення рівня спірограми від горизонталі, незважаючи на збільшення навантаження. Обчислювання споживання здійснюється за наведеною вище методикою.</w:t>
      </w:r>
    </w:p>
    <w:p w14:paraId="7E513857" w14:textId="77777777" w:rsidR="009E655B" w:rsidRPr="00C7274D" w:rsidRDefault="009E655B" w:rsidP="00C7274D">
      <w:pPr>
        <w:widowControl/>
        <w:tabs>
          <w:tab w:val="left" w:pos="284"/>
        </w:tabs>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i/>
          <w:iCs/>
          <w:color w:val="auto"/>
        </w:rPr>
        <w:t>Обладнання:</w:t>
      </w:r>
      <w:r w:rsidR="00271B75" w:rsidRPr="00C7274D">
        <w:rPr>
          <w:rFonts w:ascii="Times New Roman" w:eastAsia="Calibri" w:hAnsi="Times New Roman" w:cs="Times New Roman"/>
          <w:color w:val="auto"/>
        </w:rPr>
        <w:t>спірограф</w:t>
      </w:r>
      <w:proofErr w:type="spellEnd"/>
      <w:r w:rsidR="00271B75" w:rsidRPr="00C7274D">
        <w:rPr>
          <w:rFonts w:ascii="Times New Roman" w:eastAsia="Calibri" w:hAnsi="Times New Roman" w:cs="Times New Roman"/>
          <w:color w:val="auto"/>
        </w:rPr>
        <w:t xml:space="preserve">, </w:t>
      </w:r>
      <w:proofErr w:type="spellStart"/>
      <w:r w:rsidR="00271B75" w:rsidRPr="00C7274D">
        <w:rPr>
          <w:rFonts w:ascii="Times New Roman" w:eastAsia="Calibri" w:hAnsi="Times New Roman" w:cs="Times New Roman"/>
          <w:color w:val="auto"/>
        </w:rPr>
        <w:t>оксигемограф,</w:t>
      </w:r>
      <w:r w:rsidRPr="00C7274D">
        <w:rPr>
          <w:rFonts w:ascii="Times New Roman" w:eastAsia="Calibri" w:hAnsi="Times New Roman" w:cs="Times New Roman"/>
          <w:color w:val="auto"/>
        </w:rPr>
        <w:t>дезінфікуючий</w:t>
      </w:r>
      <w:proofErr w:type="spellEnd"/>
      <w:r w:rsidRPr="00C7274D">
        <w:rPr>
          <w:rFonts w:ascii="Times New Roman" w:eastAsia="Calibri" w:hAnsi="Times New Roman" w:cs="Times New Roman"/>
          <w:color w:val="auto"/>
        </w:rPr>
        <w:t xml:space="preserve"> розчин, шматочки марлевої тканини; закріплююча гумова стрічка. таблиці, слайди, відеофільми, зошити, ручки.  </w:t>
      </w:r>
    </w:p>
    <w:p w14:paraId="0CEB523A" w14:textId="77777777" w:rsidR="009E655B" w:rsidRPr="00C7274D" w:rsidRDefault="009E655B" w:rsidP="00C7274D">
      <w:pPr>
        <w:widowControl/>
        <w:tabs>
          <w:tab w:val="left" w:pos="284"/>
        </w:tabs>
        <w:jc w:val="both"/>
        <w:rPr>
          <w:rFonts w:ascii="Times New Roman" w:eastAsia="Calibri" w:hAnsi="Times New Roman" w:cs="Times New Roman"/>
          <w:b/>
          <w:i/>
          <w:iCs/>
          <w:color w:val="auto"/>
        </w:rPr>
      </w:pPr>
      <w:r w:rsidRPr="00C7274D">
        <w:rPr>
          <w:rFonts w:ascii="Times New Roman" w:eastAsia="Calibri" w:hAnsi="Times New Roman" w:cs="Times New Roman"/>
          <w:b/>
          <w:i/>
          <w:iCs/>
          <w:color w:val="auto"/>
        </w:rPr>
        <w:t>План:</w:t>
      </w:r>
    </w:p>
    <w:p w14:paraId="3ABE2ED9" w14:textId="77777777" w:rsidR="009E655B" w:rsidRPr="00C7274D" w:rsidRDefault="007F2D90" w:rsidP="00C7274D">
      <w:pPr>
        <w:widowControl/>
        <w:tabs>
          <w:tab w:val="left" w:pos="284"/>
        </w:tabs>
        <w:jc w:val="both"/>
        <w:rPr>
          <w:rFonts w:ascii="Times New Roman" w:eastAsia="Calibri" w:hAnsi="Times New Roman" w:cs="Times New Roman"/>
          <w:i/>
          <w:iCs/>
          <w:color w:val="auto"/>
        </w:rPr>
      </w:pPr>
      <w:r w:rsidRPr="00C7274D">
        <w:rPr>
          <w:rFonts w:ascii="Times New Roman" w:eastAsia="Calibri" w:hAnsi="Times New Roman" w:cs="Times New Roman"/>
          <w:i/>
          <w:iCs/>
          <w:color w:val="auto"/>
        </w:rPr>
        <w:t>1.</w:t>
      </w:r>
      <w:r w:rsidR="009E655B" w:rsidRPr="00C7274D">
        <w:rPr>
          <w:rFonts w:ascii="Times New Roman" w:eastAsia="Calibri" w:hAnsi="Times New Roman" w:cs="Times New Roman"/>
          <w:i/>
          <w:iCs/>
          <w:color w:val="auto"/>
        </w:rPr>
        <w:t>Організаційні заходи:</w:t>
      </w:r>
    </w:p>
    <w:p w14:paraId="2D180204" w14:textId="77777777" w:rsidR="009E655B" w:rsidRPr="00C7274D" w:rsidRDefault="009E655B" w:rsidP="00C7274D">
      <w:pPr>
        <w:widowControl/>
        <w:numPr>
          <w:ilvl w:val="0"/>
          <w:numId w:val="2"/>
        </w:numPr>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color w:val="auto"/>
        </w:rPr>
        <w:t xml:space="preserve">привітання, </w:t>
      </w:r>
    </w:p>
    <w:p w14:paraId="0D121C5D" w14:textId="77777777" w:rsidR="009E655B" w:rsidRPr="00C7274D" w:rsidRDefault="009E655B" w:rsidP="00C7274D">
      <w:pPr>
        <w:widowControl/>
        <w:numPr>
          <w:ilvl w:val="0"/>
          <w:numId w:val="2"/>
        </w:numPr>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color w:val="auto"/>
        </w:rPr>
        <w:t>перевірка присутніх,</w:t>
      </w:r>
    </w:p>
    <w:p w14:paraId="0AD6C526" w14:textId="77777777" w:rsidR="009E655B" w:rsidRPr="00C7274D" w:rsidRDefault="009E655B" w:rsidP="00C7274D">
      <w:pPr>
        <w:widowControl/>
        <w:numPr>
          <w:ilvl w:val="0"/>
          <w:numId w:val="2"/>
        </w:numPr>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color w:val="auto"/>
        </w:rPr>
        <w:t xml:space="preserve">повідомлення теми, мети заняття, </w:t>
      </w:r>
    </w:p>
    <w:p w14:paraId="6C560078" w14:textId="77777777" w:rsidR="009E655B" w:rsidRPr="00C7274D" w:rsidRDefault="009E655B" w:rsidP="00C7274D">
      <w:pPr>
        <w:widowControl/>
        <w:numPr>
          <w:ilvl w:val="0"/>
          <w:numId w:val="2"/>
        </w:numPr>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color w:val="auto"/>
        </w:rPr>
        <w:t>мотивація здобувачів вищої освіти щодо вивчення теми.</w:t>
      </w:r>
    </w:p>
    <w:p w14:paraId="3A5CE83E" w14:textId="77777777" w:rsidR="009E655B" w:rsidRPr="00C7274D" w:rsidRDefault="008C273B" w:rsidP="00C7274D">
      <w:pPr>
        <w:widowControl/>
        <w:tabs>
          <w:tab w:val="left" w:pos="284"/>
        </w:tabs>
        <w:jc w:val="both"/>
        <w:rPr>
          <w:rFonts w:ascii="Times New Roman" w:eastAsia="Calibri" w:hAnsi="Times New Roman" w:cs="Times New Roman"/>
          <w:i/>
          <w:iCs/>
          <w:color w:val="auto"/>
        </w:rPr>
      </w:pPr>
      <w:r w:rsidRPr="00C7274D">
        <w:rPr>
          <w:rFonts w:ascii="Times New Roman" w:eastAsia="Calibri" w:hAnsi="Times New Roman" w:cs="Times New Roman"/>
          <w:i/>
          <w:iCs/>
          <w:color w:val="auto"/>
        </w:rPr>
        <w:t>2.</w:t>
      </w:r>
      <w:r w:rsidR="009E655B" w:rsidRPr="00C7274D">
        <w:rPr>
          <w:rFonts w:ascii="Times New Roman" w:eastAsia="Calibri" w:hAnsi="Times New Roman" w:cs="Times New Roman"/>
          <w:i/>
          <w:iCs/>
          <w:color w:val="auto"/>
        </w:rPr>
        <w:t>Контроль опорного рівня знань:</w:t>
      </w:r>
    </w:p>
    <w:p w14:paraId="194654B0" w14:textId="77777777" w:rsidR="009E655B" w:rsidRPr="00C7274D" w:rsidRDefault="009E655B" w:rsidP="00C7274D">
      <w:pPr>
        <w:widowControl/>
        <w:numPr>
          <w:ilvl w:val="0"/>
          <w:numId w:val="2"/>
        </w:numPr>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color w:val="auto"/>
        </w:rPr>
        <w:t xml:space="preserve">письмове тестування, </w:t>
      </w:r>
    </w:p>
    <w:p w14:paraId="3A2BA653" w14:textId="77777777" w:rsidR="009E655B" w:rsidRPr="00C7274D" w:rsidRDefault="009E655B" w:rsidP="00C7274D">
      <w:pPr>
        <w:widowControl/>
        <w:numPr>
          <w:ilvl w:val="0"/>
          <w:numId w:val="2"/>
        </w:numPr>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color w:val="auto"/>
        </w:rPr>
        <w:t>фронтальне опитування</w:t>
      </w:r>
    </w:p>
    <w:p w14:paraId="37989572" w14:textId="77777777" w:rsidR="009E655B" w:rsidRPr="00C7274D" w:rsidRDefault="009E655B" w:rsidP="00C7274D">
      <w:pPr>
        <w:widowControl/>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color w:val="auto"/>
        </w:rPr>
        <w:tab/>
        <w:t>Вимоги до знань теоретичної готовності студентів до виконання практичних занять:</w:t>
      </w:r>
    </w:p>
    <w:p w14:paraId="73AA0157" w14:textId="77777777" w:rsidR="009E655B" w:rsidRPr="00C7274D" w:rsidRDefault="009E655B" w:rsidP="00C7274D">
      <w:pPr>
        <w:widowControl/>
        <w:tabs>
          <w:tab w:val="left" w:pos="284"/>
          <w:tab w:val="left" w:pos="1276"/>
        </w:tabs>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Знати:</w:t>
      </w:r>
    </w:p>
    <w:p w14:paraId="5C025905" w14:textId="77777777" w:rsidR="009E655B" w:rsidRPr="00C7274D" w:rsidRDefault="009E655B" w:rsidP="00C7274D">
      <w:pPr>
        <w:widowControl/>
        <w:numPr>
          <w:ilvl w:val="0"/>
          <w:numId w:val="3"/>
        </w:numPr>
        <w:tabs>
          <w:tab w:val="left" w:pos="284"/>
          <w:tab w:val="left" w:pos="1276"/>
        </w:tabs>
        <w:ind w:left="0" w:firstLine="0"/>
        <w:jc w:val="both"/>
        <w:rPr>
          <w:rFonts w:ascii="Times New Roman" w:eastAsia="Calibri" w:hAnsi="Times New Roman" w:cs="Times New Roman"/>
          <w:i/>
          <w:color w:val="auto"/>
          <w:lang w:bidi="ar-SA"/>
        </w:rPr>
      </w:pPr>
      <w:r w:rsidRPr="00C7274D">
        <w:rPr>
          <w:rFonts w:ascii="Times New Roman" w:eastAsia="Calibri" w:hAnsi="Times New Roman" w:cs="Times New Roman"/>
          <w:color w:val="auto"/>
          <w:lang w:bidi="ar-SA"/>
        </w:rPr>
        <w:t xml:space="preserve">основні поняття фізіології </w:t>
      </w:r>
      <w:r w:rsidR="007213AA" w:rsidRPr="00C7274D">
        <w:rPr>
          <w:rFonts w:ascii="Times New Roman" w:eastAsia="Calibri" w:hAnsi="Times New Roman" w:cs="Times New Roman"/>
          <w:color w:val="auto"/>
          <w:lang w:bidi="ar-SA"/>
        </w:rPr>
        <w:t xml:space="preserve">дихання </w:t>
      </w:r>
    </w:p>
    <w:p w14:paraId="611DFCBE" w14:textId="77777777" w:rsidR="009E655B" w:rsidRPr="00C7274D" w:rsidRDefault="009E655B" w:rsidP="00C7274D">
      <w:pPr>
        <w:widowControl/>
        <w:numPr>
          <w:ilvl w:val="0"/>
          <w:numId w:val="3"/>
        </w:numPr>
        <w:tabs>
          <w:tab w:val="left" w:pos="284"/>
          <w:tab w:val="left" w:pos="1276"/>
        </w:tabs>
        <w:ind w:left="0" w:firstLine="0"/>
        <w:jc w:val="both"/>
        <w:rPr>
          <w:rFonts w:ascii="Times New Roman" w:eastAsia="Calibri" w:hAnsi="Times New Roman" w:cs="Times New Roman"/>
          <w:i/>
          <w:color w:val="auto"/>
          <w:lang w:bidi="ar-SA"/>
        </w:rPr>
      </w:pPr>
      <w:r w:rsidRPr="00C7274D">
        <w:rPr>
          <w:rFonts w:ascii="Times New Roman" w:eastAsia="Calibri" w:hAnsi="Times New Roman" w:cs="Times New Roman"/>
          <w:color w:val="auto"/>
          <w:lang w:bidi="ar-SA"/>
        </w:rPr>
        <w:t xml:space="preserve">основні підходи до реєстрації </w:t>
      </w:r>
      <w:r w:rsidR="007213AA" w:rsidRPr="00C7274D">
        <w:rPr>
          <w:rFonts w:ascii="Times New Roman" w:eastAsia="Calibri" w:hAnsi="Times New Roman" w:cs="Times New Roman"/>
          <w:color w:val="auto"/>
          <w:lang w:bidi="ar-SA"/>
        </w:rPr>
        <w:t xml:space="preserve">функцій системи дихання </w:t>
      </w:r>
      <w:r w:rsidRPr="00C7274D">
        <w:rPr>
          <w:rFonts w:ascii="Times New Roman" w:eastAsia="Calibri" w:hAnsi="Times New Roman" w:cs="Times New Roman"/>
          <w:color w:val="auto"/>
          <w:lang w:bidi="ar-SA"/>
        </w:rPr>
        <w:t xml:space="preserve">у клінічній практиці </w:t>
      </w:r>
    </w:p>
    <w:p w14:paraId="5675DC64" w14:textId="77777777" w:rsidR="009E655B" w:rsidRPr="00C7274D" w:rsidRDefault="009E655B" w:rsidP="00C7274D">
      <w:pPr>
        <w:widowControl/>
        <w:tabs>
          <w:tab w:val="left" w:pos="284"/>
          <w:tab w:val="left" w:pos="1276"/>
        </w:tabs>
        <w:jc w:val="both"/>
        <w:rPr>
          <w:rFonts w:ascii="Times New Roman" w:eastAsia="Calibri" w:hAnsi="Times New Roman" w:cs="Times New Roman"/>
          <w:color w:val="auto"/>
          <w:lang w:bidi="ar-SA"/>
        </w:rPr>
      </w:pPr>
      <w:r w:rsidRPr="00C7274D">
        <w:rPr>
          <w:rFonts w:ascii="Times New Roman" w:eastAsia="Calibri" w:hAnsi="Times New Roman" w:cs="Times New Roman"/>
          <w:i/>
          <w:color w:val="auto"/>
          <w:lang w:bidi="ar-SA"/>
        </w:rPr>
        <w:t>Вміти</w:t>
      </w:r>
      <w:r w:rsidRPr="00C7274D">
        <w:rPr>
          <w:rFonts w:ascii="Times New Roman" w:eastAsia="Calibri" w:hAnsi="Times New Roman" w:cs="Times New Roman"/>
          <w:color w:val="auto"/>
          <w:lang w:bidi="ar-SA"/>
        </w:rPr>
        <w:t>:</w:t>
      </w:r>
    </w:p>
    <w:p w14:paraId="0294BA3B" w14:textId="77777777" w:rsidR="009E655B" w:rsidRPr="00C7274D" w:rsidRDefault="009E655B" w:rsidP="00C7274D">
      <w:pPr>
        <w:widowControl/>
        <w:numPr>
          <w:ilvl w:val="0"/>
          <w:numId w:val="4"/>
        </w:numPr>
        <w:tabs>
          <w:tab w:val="left" w:pos="284"/>
          <w:tab w:val="left" w:pos="1276"/>
        </w:tabs>
        <w:ind w:left="0" w:firstLine="0"/>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досліджувати фізіологічні функції </w:t>
      </w:r>
      <w:r w:rsidR="007213AA" w:rsidRPr="00C7274D">
        <w:rPr>
          <w:rFonts w:ascii="Times New Roman" w:eastAsia="Calibri" w:hAnsi="Times New Roman" w:cs="Times New Roman"/>
          <w:color w:val="auto"/>
          <w:lang w:bidi="ar-SA"/>
        </w:rPr>
        <w:t xml:space="preserve">дихальної системи </w:t>
      </w:r>
      <w:r w:rsidRPr="00C7274D">
        <w:rPr>
          <w:rFonts w:ascii="Times New Roman" w:eastAsia="Calibri" w:hAnsi="Times New Roman" w:cs="Times New Roman"/>
          <w:color w:val="auto"/>
          <w:lang w:bidi="ar-SA"/>
        </w:rPr>
        <w:t>людини та вміти аналізувати отримані дані</w:t>
      </w:r>
    </w:p>
    <w:p w14:paraId="1EB90B01" w14:textId="77777777" w:rsidR="009E655B" w:rsidRPr="00C7274D" w:rsidRDefault="009E655B" w:rsidP="00C7274D">
      <w:pPr>
        <w:widowControl/>
        <w:numPr>
          <w:ilvl w:val="0"/>
          <w:numId w:val="4"/>
        </w:numPr>
        <w:tabs>
          <w:tab w:val="left" w:pos="284"/>
          <w:tab w:val="left" w:pos="1276"/>
        </w:tabs>
        <w:ind w:left="0" w:firstLine="0"/>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оволодіти навичками з використання фізіологічних методів дослідження у клінічній практиці</w:t>
      </w:r>
    </w:p>
    <w:p w14:paraId="3BE7E73A" w14:textId="77777777" w:rsidR="009E655B" w:rsidRPr="00C7274D" w:rsidRDefault="009E655B" w:rsidP="00C7274D">
      <w:pPr>
        <w:widowControl/>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i/>
          <w:iCs/>
          <w:color w:val="auto"/>
        </w:rPr>
        <w:t>Перелік дидактичних одиниць:</w:t>
      </w:r>
      <w:r w:rsidRPr="00C7274D">
        <w:rPr>
          <w:rFonts w:ascii="Times New Roman" w:eastAsia="Calibri" w:hAnsi="Times New Roman" w:cs="Times New Roman"/>
          <w:color w:val="auto"/>
        </w:rPr>
        <w:t xml:space="preserve"> підручники, посібники, методичні рекомендації з теми практичного заняття, інструктивні матеріали до виконання практичної роботи.</w:t>
      </w:r>
    </w:p>
    <w:p w14:paraId="4A9E7FF3" w14:textId="77777777" w:rsidR="009E655B" w:rsidRPr="00C7274D" w:rsidRDefault="009E655B" w:rsidP="00C7274D">
      <w:pPr>
        <w:widowControl/>
        <w:tabs>
          <w:tab w:val="left" w:pos="284"/>
        </w:tabs>
        <w:jc w:val="both"/>
        <w:rPr>
          <w:rFonts w:ascii="Times New Roman" w:eastAsia="Calibri" w:hAnsi="Times New Roman" w:cs="Times New Roman"/>
          <w:i/>
          <w:iCs/>
          <w:color w:val="auto"/>
        </w:rPr>
      </w:pPr>
      <w:r w:rsidRPr="00C7274D">
        <w:rPr>
          <w:rFonts w:ascii="Times New Roman" w:eastAsia="Calibri" w:hAnsi="Times New Roman" w:cs="Times New Roman"/>
          <w:i/>
          <w:iCs/>
          <w:color w:val="auto"/>
        </w:rPr>
        <w:t>Завдання для перевірки базових знань за темою заняття:</w:t>
      </w:r>
    </w:p>
    <w:p w14:paraId="3D9F6BFD" w14:textId="77777777" w:rsidR="009E655B" w:rsidRPr="00C7274D" w:rsidRDefault="009E655B" w:rsidP="00C7274D">
      <w:pPr>
        <w:widowControl/>
        <w:tabs>
          <w:tab w:val="left" w:pos="284"/>
        </w:tabs>
        <w:jc w:val="both"/>
        <w:rPr>
          <w:rFonts w:ascii="Times New Roman" w:eastAsia="Calibri" w:hAnsi="Times New Roman" w:cs="Times New Roman"/>
          <w:i/>
          <w:iCs/>
          <w:color w:val="auto"/>
        </w:rPr>
      </w:pPr>
      <w:r w:rsidRPr="00C7274D">
        <w:rPr>
          <w:rFonts w:ascii="Times New Roman" w:eastAsia="Calibri" w:hAnsi="Times New Roman" w:cs="Times New Roman"/>
          <w:i/>
          <w:iCs/>
          <w:color w:val="auto"/>
        </w:rPr>
        <w:t>Теоретичні питання:</w:t>
      </w:r>
    </w:p>
    <w:p w14:paraId="27FE932A" w14:textId="77777777" w:rsidR="007213AA" w:rsidRPr="00C7274D" w:rsidRDefault="007213AA" w:rsidP="00C7274D">
      <w:pPr>
        <w:numPr>
          <w:ilvl w:val="0"/>
          <w:numId w:val="48"/>
        </w:numPr>
        <w:ind w:left="426" w:hanging="426"/>
        <w:rPr>
          <w:rFonts w:ascii="Times New Roman" w:hAnsi="Times New Roman" w:cs="Times New Roman"/>
          <w:noProof/>
        </w:rPr>
      </w:pPr>
      <w:r w:rsidRPr="00C7274D">
        <w:rPr>
          <w:rFonts w:ascii="Times New Roman" w:hAnsi="Times New Roman" w:cs="Times New Roman"/>
          <w:noProof/>
        </w:rPr>
        <w:t>Біомеханіка вдиху і видиху.Тиск у плевральній порожнині. Його зміна під час дихання.</w:t>
      </w:r>
    </w:p>
    <w:p w14:paraId="6C608C52" w14:textId="77777777" w:rsidR="007213AA" w:rsidRPr="00C7274D" w:rsidRDefault="007213AA" w:rsidP="00C7274D">
      <w:pPr>
        <w:numPr>
          <w:ilvl w:val="0"/>
          <w:numId w:val="48"/>
        </w:numPr>
        <w:ind w:left="426" w:hanging="426"/>
        <w:rPr>
          <w:rFonts w:ascii="Times New Roman" w:hAnsi="Times New Roman" w:cs="Times New Roman"/>
          <w:noProof/>
        </w:rPr>
      </w:pPr>
      <w:r w:rsidRPr="00C7274D">
        <w:rPr>
          <w:rFonts w:ascii="Times New Roman" w:hAnsi="Times New Roman" w:cs="Times New Roman"/>
          <w:noProof/>
        </w:rPr>
        <w:t>Фізіологічна характеристика дихальних шляхів, їх функції.Значення миготливого епітелію.</w:t>
      </w:r>
    </w:p>
    <w:p w14:paraId="4EF40C5E" w14:textId="77777777" w:rsidR="007213AA" w:rsidRPr="00C7274D" w:rsidRDefault="007213AA" w:rsidP="00C7274D">
      <w:pPr>
        <w:numPr>
          <w:ilvl w:val="0"/>
          <w:numId w:val="48"/>
        </w:numPr>
        <w:ind w:left="426" w:hanging="426"/>
        <w:rPr>
          <w:rFonts w:ascii="Times New Roman" w:hAnsi="Times New Roman" w:cs="Times New Roman"/>
          <w:noProof/>
        </w:rPr>
      </w:pPr>
      <w:r w:rsidRPr="00C7274D">
        <w:rPr>
          <w:rFonts w:ascii="Times New Roman" w:hAnsi="Times New Roman" w:cs="Times New Roman"/>
          <w:noProof/>
        </w:rPr>
        <w:lastRenderedPageBreak/>
        <w:t>Еластичні властивості легенів і стінок грудної клітки.Поверхневе натягнення альвеол, його механізми.Сурфактант, його значення.</w:t>
      </w:r>
    </w:p>
    <w:p w14:paraId="038B3F41" w14:textId="77777777" w:rsidR="007213AA" w:rsidRPr="00C7274D" w:rsidRDefault="007213AA" w:rsidP="00C7274D">
      <w:pPr>
        <w:numPr>
          <w:ilvl w:val="0"/>
          <w:numId w:val="48"/>
        </w:numPr>
        <w:ind w:left="426" w:hanging="426"/>
        <w:rPr>
          <w:rFonts w:ascii="Times New Roman" w:hAnsi="Times New Roman" w:cs="Times New Roman"/>
          <w:noProof/>
        </w:rPr>
      </w:pPr>
      <w:r w:rsidRPr="00C7274D">
        <w:rPr>
          <w:rFonts w:ascii="Times New Roman" w:hAnsi="Times New Roman" w:cs="Times New Roman"/>
          <w:noProof/>
        </w:rPr>
        <w:t>Склад вдихуваного, видихуваного й альвео¬лярного повітря.</w:t>
      </w:r>
    </w:p>
    <w:p w14:paraId="10065092" w14:textId="77777777" w:rsidR="009E655B" w:rsidRPr="00C7274D" w:rsidRDefault="007213AA" w:rsidP="00C7274D">
      <w:pPr>
        <w:numPr>
          <w:ilvl w:val="0"/>
          <w:numId w:val="48"/>
        </w:numPr>
        <w:ind w:left="426" w:hanging="426"/>
        <w:rPr>
          <w:rFonts w:ascii="Times New Roman" w:hAnsi="Times New Roman" w:cs="Times New Roman"/>
          <w:noProof/>
        </w:rPr>
      </w:pPr>
      <w:r w:rsidRPr="00C7274D">
        <w:rPr>
          <w:rFonts w:ascii="Times New Roman" w:hAnsi="Times New Roman" w:cs="Times New Roman"/>
          <w:noProof/>
        </w:rPr>
        <w:t>Парціальний тиск і напруження кисню і вуглекислого газу в альвеолярному повітрі, венозній та артеріальній крові.</w:t>
      </w:r>
    </w:p>
    <w:p w14:paraId="5D4DAE1B" w14:textId="77777777" w:rsidR="009E655B" w:rsidRPr="00C7274D" w:rsidRDefault="009E655B" w:rsidP="00C7274D">
      <w:pPr>
        <w:widowControl/>
        <w:tabs>
          <w:tab w:val="left" w:pos="284"/>
        </w:tabs>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 xml:space="preserve">Тестові завдання: </w:t>
      </w:r>
    </w:p>
    <w:p w14:paraId="081D1D13" w14:textId="77777777" w:rsidR="007F2D90" w:rsidRPr="00C7274D" w:rsidRDefault="007F2D90" w:rsidP="00C7274D">
      <w:pPr>
        <w:widowControl/>
        <w:tabs>
          <w:tab w:val="left" w:pos="284"/>
        </w:tabs>
        <w:jc w:val="both"/>
        <w:rPr>
          <w:rFonts w:ascii="Times New Roman" w:eastAsia="Calibri" w:hAnsi="Times New Roman" w:cs="Times New Roman"/>
          <w:color w:val="auto"/>
          <w:lang w:bidi="ar-SA"/>
        </w:rPr>
        <w:sectPr w:rsidR="007F2D90" w:rsidRPr="00C7274D" w:rsidSect="00B647A9">
          <w:pgSz w:w="11906" w:h="16838"/>
          <w:pgMar w:top="1134" w:right="850" w:bottom="1134" w:left="1701" w:header="708" w:footer="708" w:gutter="0"/>
          <w:cols w:space="708"/>
          <w:docGrid w:linePitch="360"/>
        </w:sectPr>
      </w:pPr>
    </w:p>
    <w:p w14:paraId="5FF11E85"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1. Який вміст розчиненого кисню в нормальній артеріальній крові?</w:t>
      </w:r>
    </w:p>
    <w:p w14:paraId="402CAC22"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0,9–1,4 об%</w:t>
      </w:r>
    </w:p>
    <w:p w14:paraId="0CD469B3"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1,5–1,6 об%</w:t>
      </w:r>
    </w:p>
    <w:p w14:paraId="4BE7A73B"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18–22 об%</w:t>
      </w:r>
    </w:p>
    <w:p w14:paraId="11076CE9"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0,25–0,3 об%</w:t>
      </w:r>
    </w:p>
    <w:p w14:paraId="64E9DE64"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8–14 об%</w:t>
      </w:r>
    </w:p>
    <w:p w14:paraId="7B05818F"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2. За нормальних умов насичення венозної крові киснем становить близько:</w:t>
      </w:r>
    </w:p>
    <w:p w14:paraId="1D4845FC"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92–97 %</w:t>
      </w:r>
    </w:p>
    <w:p w14:paraId="78B191E9"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95–100 %</w:t>
      </w:r>
    </w:p>
    <w:p w14:paraId="4F378EC8"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60–70 %</w:t>
      </w:r>
    </w:p>
    <w:p w14:paraId="216D614E"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25–30 %</w:t>
      </w:r>
    </w:p>
    <w:p w14:paraId="7C3AAE38"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15–25 %</w:t>
      </w:r>
    </w:p>
    <w:p w14:paraId="723AA615"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3. У нормі вміст кисню в 1 л артеріальної крові становить приблизно:</w:t>
      </w:r>
    </w:p>
    <w:p w14:paraId="4F026AB0"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180–220 мл</w:t>
      </w:r>
    </w:p>
    <w:p w14:paraId="2AC3D3E8"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300–320 мл</w:t>
      </w:r>
    </w:p>
    <w:p w14:paraId="35A52953"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90–120 мл</w:t>
      </w:r>
    </w:p>
    <w:p w14:paraId="1C2F17EA"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120–130 мл</w:t>
      </w:r>
    </w:p>
    <w:p w14:paraId="55B53FC7"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70–80 мл</w:t>
      </w:r>
    </w:p>
    <w:p w14:paraId="255C91FB"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4. Коефіцієнт утилізації кисню в організмі людини під час помірного фізичного навантаження зростає до:</w:t>
      </w:r>
    </w:p>
    <w:p w14:paraId="6B59181B"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20–40 %</w:t>
      </w:r>
    </w:p>
    <w:p w14:paraId="53FEC06A"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50–60 %</w:t>
      </w:r>
    </w:p>
    <w:p w14:paraId="6F287F0B"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90–100 %</w:t>
      </w:r>
    </w:p>
    <w:p w14:paraId="7F9EAF58"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75–85 %</w:t>
      </w:r>
    </w:p>
    <w:p w14:paraId="05B9C7F8"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40–60 %</w:t>
      </w:r>
    </w:p>
    <w:p w14:paraId="43393874"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5. Як називається стан, під час якого напруження двооксиду вуглецю в артеріальній крові становить  60 мм </w:t>
      </w:r>
      <w:proofErr w:type="spellStart"/>
      <w:r w:rsidRPr="00C7274D">
        <w:rPr>
          <w:rFonts w:ascii="Times New Roman" w:eastAsia="Calibri" w:hAnsi="Times New Roman" w:cs="Times New Roman"/>
          <w:color w:val="auto"/>
          <w:lang w:bidi="ar-SA"/>
        </w:rPr>
        <w:t>рт</w:t>
      </w:r>
      <w:proofErr w:type="spellEnd"/>
      <w:r w:rsidRPr="00C7274D">
        <w:rPr>
          <w:rFonts w:ascii="Times New Roman" w:eastAsia="Calibri" w:hAnsi="Times New Roman" w:cs="Times New Roman"/>
          <w:color w:val="auto"/>
          <w:lang w:bidi="ar-SA"/>
        </w:rPr>
        <w:t>. ст. і більше?</w:t>
      </w:r>
    </w:p>
    <w:p w14:paraId="05379F4C"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A. </w:t>
      </w:r>
      <w:proofErr w:type="spellStart"/>
      <w:r w:rsidRPr="00C7274D">
        <w:rPr>
          <w:rFonts w:ascii="Times New Roman" w:eastAsia="Calibri" w:hAnsi="Times New Roman" w:cs="Times New Roman"/>
          <w:color w:val="auto"/>
          <w:lang w:bidi="ar-SA"/>
        </w:rPr>
        <w:t>Нормокапнія</w:t>
      </w:r>
      <w:proofErr w:type="spellEnd"/>
    </w:p>
    <w:p w14:paraId="41E6E254"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B. </w:t>
      </w:r>
      <w:proofErr w:type="spellStart"/>
      <w:r w:rsidRPr="00C7274D">
        <w:rPr>
          <w:rFonts w:ascii="Times New Roman" w:eastAsia="Calibri" w:hAnsi="Times New Roman" w:cs="Times New Roman"/>
          <w:color w:val="auto"/>
          <w:lang w:bidi="ar-SA"/>
        </w:rPr>
        <w:t>Гіпокапнія</w:t>
      </w:r>
      <w:proofErr w:type="spellEnd"/>
    </w:p>
    <w:p w14:paraId="51858170"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C. </w:t>
      </w:r>
      <w:proofErr w:type="spellStart"/>
      <w:r w:rsidRPr="00C7274D">
        <w:rPr>
          <w:rFonts w:ascii="Times New Roman" w:eastAsia="Calibri" w:hAnsi="Times New Roman" w:cs="Times New Roman"/>
          <w:color w:val="auto"/>
          <w:lang w:bidi="ar-SA"/>
        </w:rPr>
        <w:t>Гіпоксемія</w:t>
      </w:r>
      <w:proofErr w:type="spellEnd"/>
    </w:p>
    <w:p w14:paraId="09C38620"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Асфіксія</w:t>
      </w:r>
    </w:p>
    <w:p w14:paraId="2CFD2456"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E. </w:t>
      </w:r>
      <w:proofErr w:type="spellStart"/>
      <w:r w:rsidRPr="00C7274D">
        <w:rPr>
          <w:rFonts w:ascii="Times New Roman" w:eastAsia="Calibri" w:hAnsi="Times New Roman" w:cs="Times New Roman"/>
          <w:color w:val="auto"/>
          <w:lang w:bidi="ar-SA"/>
        </w:rPr>
        <w:t>Гіперкапнія</w:t>
      </w:r>
      <w:proofErr w:type="spellEnd"/>
    </w:p>
    <w:p w14:paraId="0667BF41"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6. Як називається стан, під час якого напруження кисню в артеріальній крові становить </w:t>
      </w:r>
      <w:r w:rsidRPr="00C7274D">
        <w:rPr>
          <w:rFonts w:ascii="Times New Roman" w:eastAsia="Calibri" w:hAnsi="Times New Roman" w:cs="Times New Roman"/>
          <w:color w:val="auto"/>
          <w:lang w:bidi="ar-SA"/>
        </w:rPr>
        <w:br/>
        <w:t xml:space="preserve">60 мм </w:t>
      </w:r>
      <w:proofErr w:type="spellStart"/>
      <w:r w:rsidRPr="00C7274D">
        <w:rPr>
          <w:rFonts w:ascii="Times New Roman" w:eastAsia="Calibri" w:hAnsi="Times New Roman" w:cs="Times New Roman"/>
          <w:color w:val="auto"/>
          <w:lang w:bidi="ar-SA"/>
        </w:rPr>
        <w:t>рт</w:t>
      </w:r>
      <w:proofErr w:type="spellEnd"/>
      <w:r w:rsidRPr="00C7274D">
        <w:rPr>
          <w:rFonts w:ascii="Times New Roman" w:eastAsia="Calibri" w:hAnsi="Times New Roman" w:cs="Times New Roman"/>
          <w:color w:val="auto"/>
          <w:lang w:bidi="ar-SA"/>
        </w:rPr>
        <w:t>. ст. і менше?</w:t>
      </w:r>
    </w:p>
    <w:p w14:paraId="5520C314"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A. </w:t>
      </w:r>
      <w:proofErr w:type="spellStart"/>
      <w:r w:rsidRPr="00C7274D">
        <w:rPr>
          <w:rFonts w:ascii="Times New Roman" w:eastAsia="Calibri" w:hAnsi="Times New Roman" w:cs="Times New Roman"/>
          <w:color w:val="auto"/>
          <w:lang w:bidi="ar-SA"/>
        </w:rPr>
        <w:t>Гіперкапнія</w:t>
      </w:r>
      <w:proofErr w:type="spellEnd"/>
    </w:p>
    <w:p w14:paraId="64E8C562"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Асфіксія</w:t>
      </w:r>
    </w:p>
    <w:p w14:paraId="50E928C0"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C. </w:t>
      </w:r>
      <w:proofErr w:type="spellStart"/>
      <w:r w:rsidRPr="00C7274D">
        <w:rPr>
          <w:rFonts w:ascii="Times New Roman" w:eastAsia="Calibri" w:hAnsi="Times New Roman" w:cs="Times New Roman"/>
          <w:color w:val="auto"/>
          <w:lang w:bidi="ar-SA"/>
        </w:rPr>
        <w:t>Гіпоксемія</w:t>
      </w:r>
      <w:proofErr w:type="spellEnd"/>
    </w:p>
    <w:p w14:paraId="1BCD3A06"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D. </w:t>
      </w:r>
      <w:proofErr w:type="spellStart"/>
      <w:r w:rsidRPr="00C7274D">
        <w:rPr>
          <w:rFonts w:ascii="Times New Roman" w:eastAsia="Calibri" w:hAnsi="Times New Roman" w:cs="Times New Roman"/>
          <w:color w:val="auto"/>
          <w:lang w:bidi="ar-SA"/>
        </w:rPr>
        <w:t>Гіпероксія</w:t>
      </w:r>
      <w:proofErr w:type="spellEnd"/>
    </w:p>
    <w:p w14:paraId="2B37BDB7"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E. </w:t>
      </w:r>
      <w:proofErr w:type="spellStart"/>
      <w:r w:rsidRPr="00C7274D">
        <w:rPr>
          <w:rFonts w:ascii="Times New Roman" w:eastAsia="Calibri" w:hAnsi="Times New Roman" w:cs="Times New Roman"/>
          <w:color w:val="auto"/>
          <w:lang w:bidi="ar-SA"/>
        </w:rPr>
        <w:t>Нормокапнія</w:t>
      </w:r>
      <w:proofErr w:type="spellEnd"/>
    </w:p>
    <w:p w14:paraId="1475DE8A"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7. У якій із наведених нижче відповідей напруження кисню і вуглекислого газу в артеріальній крові відповідає нормальним величинам (у мм </w:t>
      </w:r>
      <w:proofErr w:type="spellStart"/>
      <w:r w:rsidRPr="00C7274D">
        <w:rPr>
          <w:rFonts w:ascii="Times New Roman" w:eastAsia="Calibri" w:hAnsi="Times New Roman" w:cs="Times New Roman"/>
          <w:color w:val="auto"/>
          <w:lang w:bidi="ar-SA"/>
        </w:rPr>
        <w:t>рт</w:t>
      </w:r>
      <w:proofErr w:type="spellEnd"/>
      <w:r w:rsidRPr="00C7274D">
        <w:rPr>
          <w:rFonts w:ascii="Times New Roman" w:eastAsia="Calibri" w:hAnsi="Times New Roman" w:cs="Times New Roman"/>
          <w:color w:val="auto"/>
          <w:lang w:bidi="ar-SA"/>
        </w:rPr>
        <w:t>. ст.)?</w:t>
      </w:r>
    </w:p>
    <w:p w14:paraId="08E70B6F"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рО2 = 120, рСО2 = 60</w:t>
      </w:r>
    </w:p>
    <w:p w14:paraId="22AE56C0"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рО2 = 90, рСО2 = 25</w:t>
      </w:r>
    </w:p>
    <w:p w14:paraId="1542CAC9"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рО2 = 98, рСО2 = 40</w:t>
      </w:r>
    </w:p>
    <w:p w14:paraId="3E6A3BFD"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рО2 = 55, рСО2 = 30</w:t>
      </w:r>
    </w:p>
    <w:p w14:paraId="0C8C30E1"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E. Правильної відповіді немає </w:t>
      </w:r>
    </w:p>
    <w:p w14:paraId="793BE4A7"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8. Газообмін в альвеолах відбувається:</w:t>
      </w:r>
    </w:p>
    <w:p w14:paraId="09BFCE5C"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Безперервно під час вдиху і видиху</w:t>
      </w:r>
    </w:p>
    <w:p w14:paraId="1E5C6449"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Лише на висоті вдиху</w:t>
      </w:r>
    </w:p>
    <w:p w14:paraId="597FF539"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Лише під час видиху</w:t>
      </w:r>
    </w:p>
    <w:p w14:paraId="1CEF6819"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Лише на початку фази видиху</w:t>
      </w:r>
    </w:p>
    <w:p w14:paraId="27793923"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Під час фази видиху</w:t>
      </w:r>
    </w:p>
    <w:p w14:paraId="7091B413"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9. Який склад характерний для видихуваного повітря?</w:t>
      </w:r>
    </w:p>
    <w:p w14:paraId="20B63E3B"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О2 18,3 %, СО2 0,03 %, N2 79,0 %, пари Н2О 2,67 %</w:t>
      </w:r>
    </w:p>
    <w:p w14:paraId="0A7E24B2"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O2 10,0 %, CO2 5,5 %, N2 78,0 %, пари Н2О 6,5 %</w:t>
      </w:r>
    </w:p>
    <w:p w14:paraId="24526A2D"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O2 13,5 %, CO2 5,3 %, N2 74,9 %, пари Н2О 6,3 %</w:t>
      </w:r>
    </w:p>
    <w:p w14:paraId="08C00BF4"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О2 16,1 %, CO2 3,9 %, N2 75,1 %, пари Н2О 6,0 %</w:t>
      </w:r>
    </w:p>
    <w:p w14:paraId="4A974DAE"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О2 20,85 %, СО2 0,03 %, N2 78,62 %, пари Н2О 0,5 %</w:t>
      </w:r>
    </w:p>
    <w:p w14:paraId="298BF556"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10. Стан, під час якого </w:t>
      </w:r>
      <w:proofErr w:type="spellStart"/>
      <w:r w:rsidRPr="00C7274D">
        <w:rPr>
          <w:rFonts w:ascii="Times New Roman" w:eastAsia="Calibri" w:hAnsi="Times New Roman" w:cs="Times New Roman"/>
          <w:color w:val="auto"/>
          <w:lang w:bidi="ar-SA"/>
        </w:rPr>
        <w:t>гіперкапнія</w:t>
      </w:r>
      <w:proofErr w:type="spellEnd"/>
      <w:r w:rsidRPr="00C7274D">
        <w:rPr>
          <w:rFonts w:ascii="Times New Roman" w:eastAsia="Calibri" w:hAnsi="Times New Roman" w:cs="Times New Roman"/>
          <w:color w:val="auto"/>
          <w:lang w:bidi="ar-SA"/>
        </w:rPr>
        <w:t xml:space="preserve"> і гіпоксія виникають в організмі одночасно, називається:</w:t>
      </w:r>
    </w:p>
    <w:p w14:paraId="794FB802"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A. </w:t>
      </w:r>
      <w:proofErr w:type="spellStart"/>
      <w:r w:rsidRPr="00C7274D">
        <w:rPr>
          <w:rFonts w:ascii="Times New Roman" w:eastAsia="Calibri" w:hAnsi="Times New Roman" w:cs="Times New Roman"/>
          <w:color w:val="auto"/>
          <w:lang w:bidi="ar-SA"/>
        </w:rPr>
        <w:t>Гіпероксією</w:t>
      </w:r>
      <w:proofErr w:type="spellEnd"/>
    </w:p>
    <w:p w14:paraId="025327C8"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Асфіксією</w:t>
      </w:r>
    </w:p>
    <w:p w14:paraId="4B29CB4B"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C. </w:t>
      </w:r>
      <w:proofErr w:type="spellStart"/>
      <w:r w:rsidRPr="00C7274D">
        <w:rPr>
          <w:rFonts w:ascii="Times New Roman" w:eastAsia="Calibri" w:hAnsi="Times New Roman" w:cs="Times New Roman"/>
          <w:color w:val="auto"/>
          <w:lang w:bidi="ar-SA"/>
        </w:rPr>
        <w:t>Гіпокапнією</w:t>
      </w:r>
      <w:proofErr w:type="spellEnd"/>
    </w:p>
    <w:p w14:paraId="1D68D976"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D. </w:t>
      </w:r>
      <w:proofErr w:type="spellStart"/>
      <w:r w:rsidRPr="00C7274D">
        <w:rPr>
          <w:rFonts w:ascii="Times New Roman" w:eastAsia="Calibri" w:hAnsi="Times New Roman" w:cs="Times New Roman"/>
          <w:color w:val="auto"/>
          <w:lang w:bidi="ar-SA"/>
        </w:rPr>
        <w:t>Гіпоксемією</w:t>
      </w:r>
      <w:proofErr w:type="spellEnd"/>
    </w:p>
    <w:p w14:paraId="5A6B4CD9"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Немає правильної відповіді</w:t>
      </w:r>
    </w:p>
    <w:p w14:paraId="616FF786" w14:textId="77777777" w:rsidR="007213AA" w:rsidRPr="00C7274D" w:rsidRDefault="007213AA" w:rsidP="00C7274D">
      <w:pPr>
        <w:widowControl/>
        <w:tabs>
          <w:tab w:val="left" w:pos="284"/>
        </w:tabs>
        <w:jc w:val="both"/>
        <w:rPr>
          <w:rFonts w:ascii="Times New Roman" w:eastAsia="Calibri" w:hAnsi="Times New Roman" w:cs="Times New Roman"/>
          <w:b/>
          <w:bCs/>
          <w:color w:val="auto"/>
          <w:lang w:bidi="ar-SA"/>
        </w:rPr>
      </w:pPr>
      <w:r w:rsidRPr="00C7274D">
        <w:rPr>
          <w:rFonts w:ascii="Times New Roman" w:eastAsia="Calibri" w:hAnsi="Times New Roman" w:cs="Times New Roman"/>
          <w:b/>
          <w:bCs/>
          <w:i/>
          <w:iCs/>
          <w:color w:val="auto"/>
          <w:lang w:bidi="ar-SA"/>
        </w:rPr>
        <w:t>Відповіді</w:t>
      </w:r>
    </w:p>
    <w:p w14:paraId="1F77AF97" w14:textId="77777777" w:rsidR="007213AA" w:rsidRPr="00C7274D" w:rsidRDefault="007213AA" w:rsidP="00C7274D">
      <w:pPr>
        <w:widowControl/>
        <w:tabs>
          <w:tab w:val="left" w:pos="284"/>
        </w:tabs>
        <w:jc w:val="both"/>
        <w:rPr>
          <w:rFonts w:ascii="Times New Roman" w:eastAsia="Calibri" w:hAnsi="Times New Roman" w:cs="Times New Roman"/>
          <w:i/>
          <w:color w:val="auto"/>
          <w:lang w:bidi="ar-SA"/>
        </w:rPr>
      </w:pPr>
      <w:r w:rsidRPr="00C7274D">
        <w:rPr>
          <w:rFonts w:ascii="Times New Roman" w:eastAsia="Calibri" w:hAnsi="Times New Roman" w:cs="Times New Roman"/>
          <w:color w:val="auto"/>
          <w:lang w:bidi="ar-SA"/>
        </w:rPr>
        <w:t>1.D, 2.C, 3.A, 4.B, 5.E, 6.C, 7.C, 8.A, 9.D, 10.B.</w:t>
      </w:r>
    </w:p>
    <w:p w14:paraId="4D97FA83" w14:textId="77777777" w:rsidR="007F2D90" w:rsidRPr="00C7274D" w:rsidRDefault="007F2D90" w:rsidP="00C7274D">
      <w:pPr>
        <w:widowControl/>
        <w:tabs>
          <w:tab w:val="left" w:pos="284"/>
        </w:tabs>
        <w:jc w:val="both"/>
        <w:rPr>
          <w:rFonts w:ascii="Times New Roman" w:eastAsia="Calibri" w:hAnsi="Times New Roman" w:cs="Times New Roman"/>
          <w:i/>
          <w:color w:val="auto"/>
          <w:lang w:bidi="ar-SA"/>
        </w:rPr>
        <w:sectPr w:rsidR="007F2D90" w:rsidRPr="00C7274D" w:rsidSect="007F2D90">
          <w:type w:val="continuous"/>
          <w:pgSz w:w="11906" w:h="16838"/>
          <w:pgMar w:top="1134" w:right="850" w:bottom="1134" w:left="1701" w:header="708" w:footer="708" w:gutter="0"/>
          <w:cols w:num="2" w:space="708"/>
          <w:docGrid w:linePitch="360"/>
        </w:sectPr>
      </w:pPr>
    </w:p>
    <w:p w14:paraId="5A725871" w14:textId="77777777" w:rsidR="009E655B" w:rsidRPr="00C7274D" w:rsidRDefault="009E655B" w:rsidP="00C7274D">
      <w:pPr>
        <w:widowControl/>
        <w:tabs>
          <w:tab w:val="left" w:pos="284"/>
        </w:tabs>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Ситуаційні завдання для перевірки базових знань:</w:t>
      </w:r>
    </w:p>
    <w:p w14:paraId="6FB7D39F" w14:textId="77777777" w:rsidR="009E655B" w:rsidRPr="00C7274D" w:rsidRDefault="009E655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iCs/>
          <w:color w:val="auto"/>
          <w:lang w:bidi="ar-SA"/>
        </w:rPr>
        <w:t>1.</w:t>
      </w:r>
      <w:r w:rsidRPr="00C7274D">
        <w:rPr>
          <w:rFonts w:ascii="Times New Roman" w:eastAsia="Calibri" w:hAnsi="Times New Roman" w:cs="Times New Roman"/>
          <w:color w:val="auto"/>
          <w:lang w:bidi="ar-SA"/>
        </w:rPr>
        <w:t xml:space="preserve"> Троє людей однакового віку і статури беруть участь у забігу на 1000 м. У кінці дистанції ХОД у першого і другого становив по 120 000 мл, у третього — 60 000 мл; ЧД дорівнює </w:t>
      </w:r>
      <w:r w:rsidRPr="00C7274D">
        <w:rPr>
          <w:rFonts w:ascii="Times New Roman" w:eastAsia="Calibri" w:hAnsi="Times New Roman" w:cs="Times New Roman"/>
          <w:color w:val="auto"/>
          <w:lang w:bidi="ar-SA"/>
        </w:rPr>
        <w:lastRenderedPageBreak/>
        <w:t>відповідно 40, 80 і 40 за 1 хв. Розрахуйте, який, на вашу думку, бігун найбільш тренований і чому.</w:t>
      </w:r>
    </w:p>
    <w:p w14:paraId="7A3E5C2A" w14:textId="77777777" w:rsidR="009E655B" w:rsidRPr="00C7274D" w:rsidRDefault="009E655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i/>
          <w:color w:val="auto"/>
          <w:lang w:bidi="ar-SA"/>
        </w:rPr>
        <w:t>Відповідь:</w:t>
      </w:r>
      <w:r w:rsidRPr="00C7274D">
        <w:rPr>
          <w:rFonts w:ascii="Times New Roman" w:eastAsia="Calibri" w:hAnsi="Times New Roman" w:cs="Times New Roman"/>
          <w:color w:val="auto"/>
          <w:lang w:bidi="ar-SA"/>
        </w:rPr>
        <w:t xml:space="preserve"> У тренованої людини найбільший ХОД досягається за найменшою ЧД за рахунок поглиблення дихання. Краще тренована перша людина, найгірше — третя.</w:t>
      </w:r>
    </w:p>
    <w:p w14:paraId="4562BC8E" w14:textId="77777777" w:rsidR="009E655B" w:rsidRPr="00C7274D" w:rsidRDefault="009E655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iCs/>
          <w:color w:val="auto"/>
          <w:lang w:bidi="ar-SA"/>
        </w:rPr>
        <w:t>2</w:t>
      </w:r>
      <w:r w:rsidRPr="00C7274D">
        <w:rPr>
          <w:rFonts w:ascii="Times New Roman" w:eastAsia="Calibri" w:hAnsi="Times New Roman" w:cs="Times New Roman"/>
          <w:i/>
          <w:color w:val="auto"/>
          <w:lang w:bidi="ar-SA"/>
        </w:rPr>
        <w:t>.</w:t>
      </w:r>
      <w:r w:rsidRPr="00C7274D">
        <w:rPr>
          <w:rFonts w:ascii="Times New Roman" w:eastAsia="Calibri" w:hAnsi="Times New Roman" w:cs="Times New Roman"/>
          <w:color w:val="auto"/>
          <w:lang w:bidi="ar-SA"/>
        </w:rPr>
        <w:t xml:space="preserve"> У деяких людей, хворих на бронхіальну астму, на ранній її стадії відбувається збільшення ЖЄЛ. При лікуванні величина ЖЄЛ повертається до початкової. Поясніть це явище.</w:t>
      </w:r>
    </w:p>
    <w:p w14:paraId="77E872D1" w14:textId="77777777" w:rsidR="009E655B" w:rsidRPr="00C7274D" w:rsidRDefault="009E655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i/>
          <w:color w:val="auto"/>
          <w:lang w:bidi="ar-SA"/>
        </w:rPr>
        <w:t>Відповідь:</w:t>
      </w:r>
      <w:r w:rsidRPr="00C7274D">
        <w:rPr>
          <w:rFonts w:ascii="Times New Roman" w:eastAsia="Calibri" w:hAnsi="Times New Roman" w:cs="Times New Roman"/>
          <w:color w:val="auto"/>
          <w:lang w:bidi="ar-SA"/>
        </w:rPr>
        <w:t xml:space="preserve"> За умов бронхіальної астми відбувається спазм дрібних бронхіол, що значно ускладнює дихання, особливо видих. За цих умов збільшення ЖЄЛ є компенсаторною </w:t>
      </w:r>
      <w:proofErr w:type="spellStart"/>
      <w:r w:rsidRPr="00C7274D">
        <w:rPr>
          <w:rFonts w:ascii="Times New Roman" w:eastAsia="Calibri" w:hAnsi="Times New Roman" w:cs="Times New Roman"/>
          <w:color w:val="auto"/>
          <w:lang w:bidi="ar-SA"/>
        </w:rPr>
        <w:t>пристосовною</w:t>
      </w:r>
      <w:proofErr w:type="spellEnd"/>
      <w:r w:rsidRPr="00C7274D">
        <w:rPr>
          <w:rFonts w:ascii="Times New Roman" w:eastAsia="Calibri" w:hAnsi="Times New Roman" w:cs="Times New Roman"/>
          <w:color w:val="auto"/>
          <w:lang w:bidi="ar-SA"/>
        </w:rPr>
        <w:t xml:space="preserve"> реакцією організму, яка забезпечує значне розтягування </w:t>
      </w:r>
      <w:proofErr w:type="spellStart"/>
      <w:r w:rsidRPr="00C7274D">
        <w:rPr>
          <w:rFonts w:ascii="Times New Roman" w:eastAsia="Calibri" w:hAnsi="Times New Roman" w:cs="Times New Roman"/>
          <w:color w:val="auto"/>
          <w:lang w:bidi="ar-SA"/>
        </w:rPr>
        <w:t>легенів</w:t>
      </w:r>
      <w:proofErr w:type="spellEnd"/>
      <w:r w:rsidRPr="00C7274D">
        <w:rPr>
          <w:rFonts w:ascii="Times New Roman" w:eastAsia="Calibri" w:hAnsi="Times New Roman" w:cs="Times New Roman"/>
          <w:color w:val="auto"/>
          <w:lang w:bidi="ar-SA"/>
        </w:rPr>
        <w:t xml:space="preserve"> під час вдиху, що за рахунок зростання еластичного напруження тканини альвеол сприяє енергійнішому видиху. Під час одужання відбуваються зворотні явища і ЖЄЛ зменшується, оскільки знижується необхідність в енергійнішому видиху.</w:t>
      </w:r>
    </w:p>
    <w:p w14:paraId="2B89B6F6" w14:textId="77777777" w:rsidR="009E655B" w:rsidRPr="00C7274D" w:rsidRDefault="009E655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iCs/>
          <w:color w:val="auto"/>
          <w:lang w:bidi="ar-SA"/>
        </w:rPr>
        <w:t>3</w:t>
      </w:r>
      <w:r w:rsidRPr="00C7274D">
        <w:rPr>
          <w:rFonts w:ascii="Times New Roman" w:eastAsia="Calibri" w:hAnsi="Times New Roman" w:cs="Times New Roman"/>
          <w:i/>
          <w:color w:val="auto"/>
          <w:lang w:bidi="ar-SA"/>
        </w:rPr>
        <w:t>.</w:t>
      </w:r>
      <w:r w:rsidRPr="00C7274D">
        <w:rPr>
          <w:rFonts w:ascii="Times New Roman" w:eastAsia="Calibri" w:hAnsi="Times New Roman" w:cs="Times New Roman"/>
          <w:color w:val="auto"/>
          <w:lang w:bidi="ar-SA"/>
        </w:rPr>
        <w:t xml:space="preserve"> Людині необхідно пройти дном водоймища. У такій ситуації, якщо відсутні спеціальні пристосування, дихають через трубку, кінець якої виходить з води. Є три трубки. Довжина кожної 1 м, а внутрішній діаметр відповідно 68; 30; 5 мм. Поясніть, яку трубку потрібно використовувати. </w:t>
      </w:r>
      <w:proofErr w:type="spellStart"/>
      <w:r w:rsidRPr="00C7274D">
        <w:rPr>
          <w:rFonts w:ascii="Times New Roman" w:eastAsia="Calibri" w:hAnsi="Times New Roman" w:cs="Times New Roman"/>
          <w:color w:val="auto"/>
          <w:lang w:bidi="ar-SA"/>
        </w:rPr>
        <w:t>Обгрунтуйте</w:t>
      </w:r>
      <w:proofErr w:type="spellEnd"/>
      <w:r w:rsidRPr="00C7274D">
        <w:rPr>
          <w:rFonts w:ascii="Times New Roman" w:eastAsia="Calibri" w:hAnsi="Times New Roman" w:cs="Times New Roman"/>
          <w:color w:val="auto"/>
          <w:lang w:bidi="ar-SA"/>
        </w:rPr>
        <w:t xml:space="preserve"> Вашу відповідь відповідним розрахунком. Який головний елемент трубки може мати вплив на ефективність дихання?</w:t>
      </w:r>
    </w:p>
    <w:p w14:paraId="5D3CB8BB" w14:textId="77777777" w:rsidR="009E655B" w:rsidRPr="00C7274D" w:rsidRDefault="009E655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i/>
          <w:color w:val="auto"/>
          <w:lang w:bidi="ar-SA"/>
        </w:rPr>
        <w:t>Відповідь:</w:t>
      </w:r>
      <w:r w:rsidRPr="00C7274D">
        <w:rPr>
          <w:rFonts w:ascii="Times New Roman" w:eastAsia="Calibri" w:hAnsi="Times New Roman" w:cs="Times New Roman"/>
          <w:color w:val="auto"/>
          <w:lang w:bidi="ar-SA"/>
        </w:rPr>
        <w:t xml:space="preserve"> Кожна трубка відповідно до її об’єму по-різному збільшує анатомічний мертвий простір. Об’єм першої трубки близько 3,6 л. Такий мертвий простір практично непереборний. Вибір цієї трубки прирікає людину на загибель від задухи. Об’єм другої трубки — близько 600 мл. Такий мертвий простір можна здолати, якщо дихати глибоко і </w:t>
      </w:r>
      <w:proofErr w:type="spellStart"/>
      <w:r w:rsidRPr="00C7274D">
        <w:rPr>
          <w:rFonts w:ascii="Times New Roman" w:eastAsia="Calibri" w:hAnsi="Times New Roman" w:cs="Times New Roman"/>
          <w:color w:val="auto"/>
          <w:lang w:bidi="ar-SA"/>
        </w:rPr>
        <w:t>рідко</w:t>
      </w:r>
      <w:proofErr w:type="spellEnd"/>
      <w:r w:rsidRPr="00C7274D">
        <w:rPr>
          <w:rFonts w:ascii="Times New Roman" w:eastAsia="Calibri" w:hAnsi="Times New Roman" w:cs="Times New Roman"/>
          <w:color w:val="auto"/>
          <w:lang w:bidi="ar-SA"/>
        </w:rPr>
        <w:t>, використовуючи резервний об’єм вдиху. Нарешті, об’єм третьої трубки зовсім невеликий. Але через дуже малий її діаметр повітря під час дихання рухатиметься в трубці дуже швидко і тертя його об стінки різко зросте, що може істотно утруднити дихання. Тому оптимальними є розміри другої трубки.</w:t>
      </w:r>
    </w:p>
    <w:p w14:paraId="7D87D511" w14:textId="77777777" w:rsidR="009E655B" w:rsidRPr="00C7274D" w:rsidRDefault="00B1448A" w:rsidP="00C7274D">
      <w:pPr>
        <w:widowControl/>
        <w:tabs>
          <w:tab w:val="left" w:pos="284"/>
        </w:tabs>
        <w:jc w:val="both"/>
        <w:rPr>
          <w:rFonts w:ascii="Times New Roman" w:eastAsia="Calibri" w:hAnsi="Times New Roman" w:cs="Times New Roman"/>
          <w:i/>
          <w:iCs/>
          <w:color w:val="auto"/>
        </w:rPr>
      </w:pPr>
      <w:r w:rsidRPr="00C7274D">
        <w:rPr>
          <w:rFonts w:ascii="Times New Roman" w:eastAsia="Calibri" w:hAnsi="Times New Roman" w:cs="Times New Roman"/>
          <w:i/>
          <w:iCs/>
          <w:color w:val="auto"/>
        </w:rPr>
        <w:t>3.</w:t>
      </w:r>
      <w:r w:rsidR="009E655B" w:rsidRPr="00C7274D">
        <w:rPr>
          <w:rFonts w:ascii="Times New Roman" w:eastAsia="Calibri" w:hAnsi="Times New Roman" w:cs="Times New Roman"/>
          <w:i/>
          <w:iCs/>
          <w:color w:val="auto"/>
        </w:rPr>
        <w:t>Формування професійних вмінь, навичок (оволодіння навичками, проведення дослідження):</w:t>
      </w:r>
    </w:p>
    <w:p w14:paraId="5F05E609" w14:textId="77777777" w:rsidR="009E655B" w:rsidRPr="00C7274D" w:rsidRDefault="009E655B" w:rsidP="00C7274D">
      <w:pPr>
        <w:widowControl/>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color w:val="auto"/>
        </w:rPr>
        <w:t xml:space="preserve">Зміст навчальних практичних завдань, які необхідно виконати під час практичного заняття: </w:t>
      </w:r>
    </w:p>
    <w:p w14:paraId="0056C0AA" w14:textId="77777777" w:rsidR="009E655B" w:rsidRPr="00C7274D" w:rsidRDefault="009E655B" w:rsidP="00C7274D">
      <w:pPr>
        <w:widowControl/>
        <w:numPr>
          <w:ilvl w:val="0"/>
          <w:numId w:val="14"/>
        </w:numPr>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color w:val="auto"/>
        </w:rPr>
        <w:t xml:space="preserve">Дослідити </w:t>
      </w:r>
      <w:r w:rsidR="00B1448A" w:rsidRPr="00C7274D">
        <w:rPr>
          <w:rFonts w:ascii="Times New Roman" w:eastAsia="Calibri" w:hAnsi="Times New Roman" w:cs="Times New Roman"/>
          <w:color w:val="auto"/>
        </w:rPr>
        <w:t xml:space="preserve">насичення крові киснем за допомогою </w:t>
      </w:r>
      <w:proofErr w:type="spellStart"/>
      <w:r w:rsidR="00B1448A" w:rsidRPr="00C7274D">
        <w:rPr>
          <w:rFonts w:ascii="Times New Roman" w:eastAsia="Calibri" w:hAnsi="Times New Roman" w:cs="Times New Roman"/>
          <w:color w:val="auto"/>
        </w:rPr>
        <w:t>оксигемографа</w:t>
      </w:r>
      <w:proofErr w:type="spellEnd"/>
      <w:r w:rsidR="00B1448A" w:rsidRPr="00C7274D">
        <w:rPr>
          <w:rFonts w:ascii="Times New Roman" w:eastAsia="Calibri" w:hAnsi="Times New Roman" w:cs="Times New Roman"/>
          <w:color w:val="auto"/>
        </w:rPr>
        <w:t xml:space="preserve"> та інтенсивності споживання кисню</w:t>
      </w:r>
      <w:r w:rsidRPr="00C7274D">
        <w:rPr>
          <w:rFonts w:ascii="Times New Roman" w:eastAsia="Calibri" w:hAnsi="Times New Roman" w:cs="Times New Roman"/>
          <w:color w:val="auto"/>
        </w:rPr>
        <w:t>.</w:t>
      </w:r>
    </w:p>
    <w:p w14:paraId="1B29E19F" w14:textId="77777777" w:rsidR="009E655B" w:rsidRPr="00C7274D" w:rsidRDefault="009E655B" w:rsidP="00C7274D">
      <w:pPr>
        <w:widowControl/>
        <w:numPr>
          <w:ilvl w:val="0"/>
          <w:numId w:val="14"/>
        </w:numPr>
        <w:tabs>
          <w:tab w:val="left" w:pos="284"/>
        </w:tabs>
        <w:jc w:val="both"/>
        <w:rPr>
          <w:rFonts w:ascii="Times New Roman" w:eastAsia="Calibri" w:hAnsi="Times New Roman" w:cs="Times New Roman"/>
          <w:i/>
          <w:iCs/>
          <w:color w:val="auto"/>
        </w:rPr>
      </w:pPr>
      <w:r w:rsidRPr="00C7274D">
        <w:rPr>
          <w:rFonts w:ascii="Times New Roman" w:eastAsia="Calibri" w:hAnsi="Times New Roman" w:cs="Times New Roman"/>
          <w:color w:val="auto"/>
        </w:rPr>
        <w:t>Вирішити ситуаційні завдання з теми практичного заняття.</w:t>
      </w:r>
    </w:p>
    <w:p w14:paraId="30C15C84" w14:textId="77777777" w:rsidR="009E655B" w:rsidRPr="00C7274D" w:rsidRDefault="009E655B" w:rsidP="00C7274D">
      <w:pPr>
        <w:widowControl/>
        <w:tabs>
          <w:tab w:val="left" w:pos="284"/>
        </w:tabs>
        <w:jc w:val="both"/>
        <w:rPr>
          <w:rFonts w:ascii="Times New Roman" w:eastAsia="Calibri" w:hAnsi="Times New Roman" w:cs="Times New Roman"/>
          <w:i/>
          <w:iCs/>
          <w:color w:val="auto"/>
        </w:rPr>
      </w:pPr>
      <w:r w:rsidRPr="00C7274D">
        <w:rPr>
          <w:rFonts w:ascii="Times New Roman" w:eastAsia="Calibri" w:hAnsi="Times New Roman" w:cs="Times New Roman"/>
          <w:i/>
          <w:iCs/>
          <w:color w:val="auto"/>
        </w:rPr>
        <w:t xml:space="preserve">Інструктивні матеріали щодо виконання завдань: </w:t>
      </w:r>
    </w:p>
    <w:p w14:paraId="05070E52" w14:textId="77777777" w:rsidR="00B1448A" w:rsidRPr="00C7274D" w:rsidRDefault="00B1448A" w:rsidP="00C7274D">
      <w:pPr>
        <w:widowControl/>
        <w:tabs>
          <w:tab w:val="left" w:pos="284"/>
        </w:tabs>
        <w:jc w:val="both"/>
        <w:rPr>
          <w:rFonts w:ascii="Times New Roman" w:eastAsia="Calibri" w:hAnsi="Times New Roman" w:cs="Times New Roman"/>
          <w:i/>
          <w:iCs/>
          <w:color w:val="auto"/>
        </w:rPr>
      </w:pPr>
      <w:r w:rsidRPr="00C7274D">
        <w:rPr>
          <w:rFonts w:ascii="Times New Roman" w:eastAsia="Calibri" w:hAnsi="Times New Roman" w:cs="Times New Roman"/>
          <w:i/>
          <w:iCs/>
          <w:color w:val="auto"/>
        </w:rPr>
        <w:t xml:space="preserve">Методика дослідження насичення крові киснем за допомогою </w:t>
      </w:r>
      <w:proofErr w:type="spellStart"/>
      <w:r w:rsidRPr="00C7274D">
        <w:rPr>
          <w:rFonts w:ascii="Times New Roman" w:eastAsia="Calibri" w:hAnsi="Times New Roman" w:cs="Times New Roman"/>
          <w:i/>
          <w:iCs/>
          <w:color w:val="auto"/>
        </w:rPr>
        <w:t>оксигемографа</w:t>
      </w:r>
      <w:proofErr w:type="spellEnd"/>
    </w:p>
    <w:p w14:paraId="7ABD1582" w14:textId="77777777" w:rsidR="00B1448A" w:rsidRPr="00C7274D" w:rsidRDefault="00B1448A" w:rsidP="00C7274D">
      <w:pPr>
        <w:widowControl/>
        <w:tabs>
          <w:tab w:val="left" w:pos="284"/>
        </w:tabs>
        <w:jc w:val="both"/>
        <w:rPr>
          <w:rFonts w:ascii="Times New Roman" w:eastAsia="Calibri" w:hAnsi="Times New Roman" w:cs="Times New Roman"/>
          <w:color w:val="auto"/>
        </w:rPr>
      </w:pPr>
      <w:proofErr w:type="spellStart"/>
      <w:r w:rsidRPr="00C7274D">
        <w:rPr>
          <w:rFonts w:ascii="Times New Roman" w:eastAsia="Calibri" w:hAnsi="Times New Roman" w:cs="Times New Roman"/>
          <w:color w:val="auto"/>
        </w:rPr>
        <w:t>Оксигемографія</w:t>
      </w:r>
      <w:proofErr w:type="spellEnd"/>
      <w:r w:rsidRPr="00C7274D">
        <w:rPr>
          <w:rFonts w:ascii="Times New Roman" w:eastAsia="Calibri" w:hAnsi="Times New Roman" w:cs="Times New Roman"/>
          <w:color w:val="auto"/>
        </w:rPr>
        <w:t xml:space="preserve"> полягає в безкровному по</w:t>
      </w:r>
      <w:r w:rsidRPr="00C7274D">
        <w:rPr>
          <w:rFonts w:ascii="Times New Roman" w:eastAsia="Calibri" w:hAnsi="Times New Roman" w:cs="Times New Roman"/>
          <w:color w:val="auto"/>
        </w:rPr>
        <w:softHyphen/>
        <w:t xml:space="preserve">стійному дослідженні ступеня насичення киснем артеріальної крові. Визначення цього показника ґрунтується на змінах спектральних властивостей редукованого гемоглобіну й оксигемоглобіну. У червоній частині спектра (довжина хвилі 620–680 нм) редукований гемоглобін поглинає світло у кілька разів швидше, ніж </w:t>
      </w:r>
      <w:proofErr w:type="spellStart"/>
      <w:r w:rsidRPr="00C7274D">
        <w:rPr>
          <w:rFonts w:ascii="Times New Roman" w:eastAsia="Calibri" w:hAnsi="Times New Roman" w:cs="Times New Roman"/>
          <w:color w:val="auto"/>
        </w:rPr>
        <w:t>оксигемоглобін.Оксигемограф</w:t>
      </w:r>
      <w:proofErr w:type="spellEnd"/>
      <w:r w:rsidRPr="00C7274D">
        <w:rPr>
          <w:rFonts w:ascii="Times New Roman" w:eastAsia="Calibri" w:hAnsi="Times New Roman" w:cs="Times New Roman"/>
          <w:color w:val="auto"/>
        </w:rPr>
        <w:t xml:space="preserve"> — автоматичний електронний потенціометр, що працює від фотоелектричного вушного датчика. З одного боку датчика прикріплена лампочка — джерело світла, а з другого — фотоелемент. У разі прогрівання тканин вушної раковини судини її розширюються, збільшують швидкість кровотоку, а внаслідок цього через вушну раковину протікає практично артеріальна кров. Шкала приладу градуйована. Зміна ступеня насичення крові О2 викликає зміни кольору і фотоструму. Освітлювальна лампа служить водночас і джерелом тепла, яке необхідне для </w:t>
      </w:r>
      <w:proofErr w:type="spellStart"/>
      <w:r w:rsidRPr="00C7274D">
        <w:rPr>
          <w:rFonts w:ascii="Times New Roman" w:eastAsia="Calibri" w:hAnsi="Times New Roman" w:cs="Times New Roman"/>
          <w:color w:val="auto"/>
        </w:rPr>
        <w:t>артеріалізації</w:t>
      </w:r>
      <w:proofErr w:type="spellEnd"/>
      <w:r w:rsidRPr="00C7274D">
        <w:rPr>
          <w:rFonts w:ascii="Times New Roman" w:eastAsia="Calibri" w:hAnsi="Times New Roman" w:cs="Times New Roman"/>
          <w:color w:val="auto"/>
        </w:rPr>
        <w:t xml:space="preserve"> крові. Електрорушій</w:t>
      </w:r>
      <w:r w:rsidRPr="00C7274D">
        <w:rPr>
          <w:rFonts w:ascii="Times New Roman" w:eastAsia="Calibri" w:hAnsi="Times New Roman" w:cs="Times New Roman"/>
          <w:color w:val="auto"/>
        </w:rPr>
        <w:softHyphen/>
        <w:t xml:space="preserve">на сила (ЕРС) датчика і напруги потенціометричної схеми підключені назустріч і спрямовані на вхід підсилювача. Посилений сигнал подається до реверсивного двигуна, котрий обертається, поки є сигнал. Двигун з’єднаний з кареткою, на якій закріплюється покажчик. Покажчик разом із кареткою рухається вздовж градуйованої в процентах шкали ступеня насичення крові О2. </w:t>
      </w:r>
      <w:proofErr w:type="spellStart"/>
      <w:r w:rsidRPr="00C7274D">
        <w:rPr>
          <w:rFonts w:ascii="Times New Roman" w:eastAsia="Calibri" w:hAnsi="Times New Roman" w:cs="Times New Roman"/>
          <w:color w:val="auto"/>
        </w:rPr>
        <w:t>Оксигемограф</w:t>
      </w:r>
      <w:proofErr w:type="spellEnd"/>
      <w:r w:rsidRPr="00C7274D">
        <w:rPr>
          <w:rFonts w:ascii="Times New Roman" w:eastAsia="Calibri" w:hAnsi="Times New Roman" w:cs="Times New Roman"/>
          <w:color w:val="auto"/>
        </w:rPr>
        <w:t xml:space="preserve"> забезпечує реєстрацію змін ступеня насичення крові О2..</w:t>
      </w:r>
    </w:p>
    <w:p w14:paraId="42EF257F" w14:textId="77777777" w:rsidR="00B1448A" w:rsidRPr="00C7274D" w:rsidRDefault="00B1448A" w:rsidP="00C7274D">
      <w:pPr>
        <w:widowControl/>
        <w:tabs>
          <w:tab w:val="left" w:pos="284"/>
        </w:tabs>
        <w:jc w:val="both"/>
        <w:rPr>
          <w:rFonts w:ascii="Times New Roman" w:eastAsia="Calibri" w:hAnsi="Times New Roman" w:cs="Times New Roman"/>
          <w:b/>
          <w:bCs/>
          <w:color w:val="auto"/>
        </w:rPr>
      </w:pPr>
      <w:r w:rsidRPr="00C7274D">
        <w:rPr>
          <w:rFonts w:ascii="Times New Roman" w:eastAsia="Calibri" w:hAnsi="Times New Roman" w:cs="Times New Roman"/>
          <w:i/>
          <w:iCs/>
          <w:color w:val="auto"/>
        </w:rPr>
        <w:t>Хід роботи.</w:t>
      </w:r>
      <w:r w:rsidRPr="00C7274D">
        <w:rPr>
          <w:rFonts w:ascii="Times New Roman" w:eastAsia="Calibri" w:hAnsi="Times New Roman" w:cs="Times New Roman"/>
          <w:color w:val="auto"/>
        </w:rPr>
        <w:t xml:space="preserve"> Заземлити прилад. Вставити колодку датчика в гніздо і в датчик — контрольний фільтр. Датчик </w:t>
      </w:r>
      <w:proofErr w:type="spellStart"/>
      <w:r w:rsidRPr="00C7274D">
        <w:rPr>
          <w:rFonts w:ascii="Times New Roman" w:eastAsia="Calibri" w:hAnsi="Times New Roman" w:cs="Times New Roman"/>
          <w:color w:val="auto"/>
        </w:rPr>
        <w:t>оксигемографа</w:t>
      </w:r>
      <w:proofErr w:type="spellEnd"/>
      <w:r w:rsidRPr="00C7274D">
        <w:rPr>
          <w:rFonts w:ascii="Times New Roman" w:eastAsia="Calibri" w:hAnsi="Times New Roman" w:cs="Times New Roman"/>
          <w:color w:val="auto"/>
        </w:rPr>
        <w:t xml:space="preserve"> причепити на верхній край вушної раковини </w:t>
      </w:r>
      <w:r w:rsidRPr="00C7274D">
        <w:rPr>
          <w:rFonts w:ascii="Times New Roman" w:eastAsia="Calibri" w:hAnsi="Times New Roman" w:cs="Times New Roman"/>
          <w:color w:val="auto"/>
        </w:rPr>
        <w:lastRenderedPageBreak/>
        <w:t>обстежуваного, увімкнути прилад і прогріти тканини протягом 15 хв. Потім встановити прилад у положення 100–60 %. Ручкою «установка вихідного насичення» встановити стрілку приладу за шкалою 100–60 % на цифру, що вказана на світлій половині фільтра. Пересунути фільтр на темну половину. При цьому стрілка приладу повинна стати (з точністю до 1 %) проти цифри шкали 100–60. Повторити в положенні 80–20 %. Спостерігати за зміною вмісту оксигемоглобіну. Величина вихідного насичення сягатиме 100 %, якщо дослі</w:t>
      </w:r>
      <w:r w:rsidRPr="00C7274D">
        <w:rPr>
          <w:rFonts w:ascii="Times New Roman" w:eastAsia="Calibri" w:hAnsi="Times New Roman" w:cs="Times New Roman"/>
          <w:color w:val="auto"/>
        </w:rPr>
        <w:softHyphen/>
        <w:t>джуваний зробить 2–3 глибоких вдихи і видихи. Визначення ступеня насичення проводять під час спокійного дихання, при затримці дихання на вдиху і видиху, після кількох глибоких вдихів і видихів</w:t>
      </w:r>
      <w:r w:rsidRPr="00C7274D">
        <w:rPr>
          <w:rFonts w:ascii="Times New Roman" w:eastAsia="Calibri" w:hAnsi="Times New Roman" w:cs="Times New Roman"/>
          <w:b/>
          <w:bCs/>
          <w:color w:val="auto"/>
        </w:rPr>
        <w:t>.</w:t>
      </w:r>
    </w:p>
    <w:p w14:paraId="6B7E49FB" w14:textId="77777777" w:rsidR="00B1448A" w:rsidRPr="00C7274D" w:rsidRDefault="00B1448A" w:rsidP="00C7274D">
      <w:pPr>
        <w:widowControl/>
        <w:tabs>
          <w:tab w:val="left" w:pos="284"/>
        </w:tabs>
        <w:jc w:val="both"/>
        <w:rPr>
          <w:rFonts w:ascii="Times New Roman" w:eastAsia="Calibri" w:hAnsi="Times New Roman" w:cs="Times New Roman"/>
          <w:bCs/>
          <w:i/>
          <w:iCs/>
          <w:color w:val="auto"/>
        </w:rPr>
      </w:pPr>
      <w:r w:rsidRPr="00C7274D">
        <w:rPr>
          <w:rFonts w:ascii="Times New Roman" w:eastAsia="Calibri" w:hAnsi="Times New Roman" w:cs="Times New Roman"/>
          <w:bCs/>
          <w:i/>
          <w:iCs/>
          <w:color w:val="auto"/>
        </w:rPr>
        <w:t>Методика дослідження інтенсивності споживання кисню організмом</w:t>
      </w:r>
    </w:p>
    <w:p w14:paraId="66E92202" w14:textId="77777777" w:rsidR="00B1448A" w:rsidRPr="00C7274D" w:rsidRDefault="00B1448A" w:rsidP="00C7274D">
      <w:pPr>
        <w:widowControl/>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i/>
          <w:iCs/>
          <w:color w:val="auto"/>
        </w:rPr>
        <w:t>Хід роботи.</w:t>
      </w:r>
      <w:r w:rsidRPr="00C7274D">
        <w:rPr>
          <w:rFonts w:ascii="Times New Roman" w:eastAsia="Calibri" w:hAnsi="Times New Roman" w:cs="Times New Roman"/>
          <w:color w:val="auto"/>
        </w:rPr>
        <w:t xml:space="preserve"> Приєднавши герметично дихальні шляхи до </w:t>
      </w:r>
      <w:proofErr w:type="spellStart"/>
      <w:r w:rsidRPr="00C7274D">
        <w:rPr>
          <w:rFonts w:ascii="Times New Roman" w:eastAsia="Calibri" w:hAnsi="Times New Roman" w:cs="Times New Roman"/>
          <w:color w:val="auto"/>
        </w:rPr>
        <w:t>спірографа</w:t>
      </w:r>
      <w:proofErr w:type="spellEnd"/>
      <w:r w:rsidRPr="00C7274D">
        <w:rPr>
          <w:rFonts w:ascii="Times New Roman" w:eastAsia="Calibri" w:hAnsi="Times New Roman" w:cs="Times New Roman"/>
          <w:color w:val="auto"/>
        </w:rPr>
        <w:t xml:space="preserve"> за допомогою </w:t>
      </w:r>
      <w:proofErr w:type="spellStart"/>
      <w:r w:rsidRPr="00C7274D">
        <w:rPr>
          <w:rFonts w:ascii="Times New Roman" w:eastAsia="Calibri" w:hAnsi="Times New Roman" w:cs="Times New Roman"/>
          <w:color w:val="auto"/>
        </w:rPr>
        <w:t>загубника</w:t>
      </w:r>
      <w:proofErr w:type="spellEnd"/>
      <w:r w:rsidRPr="00C7274D">
        <w:rPr>
          <w:rFonts w:ascii="Times New Roman" w:eastAsia="Calibri" w:hAnsi="Times New Roman" w:cs="Times New Roman"/>
          <w:color w:val="auto"/>
        </w:rPr>
        <w:t xml:space="preserve">, утворюють замкнену систему: прилад — легені. Протягом 1 хв у стані відносного фізіологічного спокою записують спірограму. У міру споживання кисню спірограма відхиляється вгору від вихідної лінії. Знаючи, що відхилення кривої від нульової лінії на 40 мм вгору відповідає поглинанню 1 л О2, можна визначити споживання О2 за 1 хв. Наприклад, 40 – 1, 6 – Х, де Х = 6 : : 40 = 0,15. Потім швидко закривають кран приладу, обстежуваний виймає </w:t>
      </w:r>
      <w:proofErr w:type="spellStart"/>
      <w:r w:rsidRPr="00C7274D">
        <w:rPr>
          <w:rFonts w:ascii="Times New Roman" w:eastAsia="Calibri" w:hAnsi="Times New Roman" w:cs="Times New Roman"/>
          <w:color w:val="auto"/>
        </w:rPr>
        <w:t>загубник</w:t>
      </w:r>
      <w:proofErr w:type="spellEnd"/>
      <w:r w:rsidRPr="00C7274D">
        <w:rPr>
          <w:rFonts w:ascii="Times New Roman" w:eastAsia="Calibri" w:hAnsi="Times New Roman" w:cs="Times New Roman"/>
          <w:color w:val="auto"/>
        </w:rPr>
        <w:t xml:space="preserve"> з рота і присідає 20 разів протягом 30 с. Одразу ж після присідань він знову приєднується через </w:t>
      </w:r>
      <w:proofErr w:type="spellStart"/>
      <w:r w:rsidRPr="00C7274D">
        <w:rPr>
          <w:rFonts w:ascii="Times New Roman" w:eastAsia="Calibri" w:hAnsi="Times New Roman" w:cs="Times New Roman"/>
          <w:color w:val="auto"/>
        </w:rPr>
        <w:t>загубник</w:t>
      </w:r>
      <w:proofErr w:type="spellEnd"/>
      <w:r w:rsidRPr="00C7274D">
        <w:rPr>
          <w:rFonts w:ascii="Times New Roman" w:eastAsia="Calibri" w:hAnsi="Times New Roman" w:cs="Times New Roman"/>
          <w:color w:val="auto"/>
        </w:rPr>
        <w:t xml:space="preserve"> до приладу. Записують спірограму після фізичного навантаження протягом 3 хв. Після закінчення дослідження за спірограмою розраховують споживання О2 у стані спокою та після фізичного навантаження.</w:t>
      </w:r>
    </w:p>
    <w:p w14:paraId="18CAA270" w14:textId="77777777" w:rsidR="00B1448A" w:rsidRPr="00C7274D" w:rsidRDefault="00B1448A" w:rsidP="00C7274D">
      <w:pPr>
        <w:widowControl/>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color w:val="auto"/>
        </w:rPr>
        <w:t xml:space="preserve">Потім визначають хвилинне споживання кисню (ХСО2) — це кількість кисню, яка споживається (поглинається) організмом людини з атмосферного повітря за 1 хв. За нормою — 200–300 мл/хв. Обчислюється ХСО2 за спірограмою, а саме, за відхиленням її від вихідного рівня за 1 хв. Відхилення є лінійним відображенням кількості кисню, що поглинається організмом людини за 1 хв. Щоб визначити ХСО2 у </w:t>
      </w:r>
      <w:proofErr w:type="spellStart"/>
      <w:r w:rsidRPr="00C7274D">
        <w:rPr>
          <w:rFonts w:ascii="Times New Roman" w:eastAsia="Calibri" w:hAnsi="Times New Roman" w:cs="Times New Roman"/>
          <w:color w:val="auto"/>
        </w:rPr>
        <w:t>мілілітрах</w:t>
      </w:r>
      <w:proofErr w:type="spellEnd"/>
      <w:r w:rsidRPr="00C7274D">
        <w:rPr>
          <w:rFonts w:ascii="Times New Roman" w:eastAsia="Calibri" w:hAnsi="Times New Roman" w:cs="Times New Roman"/>
          <w:color w:val="auto"/>
        </w:rPr>
        <w:t>, необхідно відхилення запису у міліметрах помножити на 40 (масштаб приладу).</w:t>
      </w:r>
    </w:p>
    <w:p w14:paraId="30C651E5" w14:textId="77777777" w:rsidR="00B1448A" w:rsidRPr="00C7274D" w:rsidRDefault="00B1448A" w:rsidP="00C7274D">
      <w:pPr>
        <w:widowControl/>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color w:val="auto"/>
        </w:rPr>
        <w:t>Визначення кисневого еквіваленту (КЕ). Кисневий еквівалент — співвідношення ХСО2 і ЧСС, у нормі 4–7. Визначається КЕ у хвилинах — відношення ХСО2 (мл/хв) до ЧСС (</w:t>
      </w:r>
      <w:proofErr w:type="spellStart"/>
      <w:r w:rsidRPr="00C7274D">
        <w:rPr>
          <w:rFonts w:ascii="Times New Roman" w:eastAsia="Calibri" w:hAnsi="Times New Roman" w:cs="Times New Roman"/>
          <w:color w:val="auto"/>
        </w:rPr>
        <w:t>уд</w:t>
      </w:r>
      <w:proofErr w:type="spellEnd"/>
      <w:r w:rsidRPr="00C7274D">
        <w:rPr>
          <w:rFonts w:ascii="Times New Roman" w:eastAsia="Calibri" w:hAnsi="Times New Roman" w:cs="Times New Roman"/>
          <w:color w:val="auto"/>
        </w:rPr>
        <w:t>/хв).Визначення коефіцієнта використання кисню (КВО2) — це кількість кисню, яку досліджуваний поглинає із 1 л повітря, що вентилюється у легенях. В нормі становить 35–45 мл/л. Визначається КВО2 (мл/л) як відношення ХВО2 (мл/хв) до ХОД (л/хв).</w:t>
      </w:r>
    </w:p>
    <w:p w14:paraId="4340824D" w14:textId="77777777" w:rsidR="00B1448A" w:rsidRPr="00C7274D" w:rsidRDefault="00B1448A" w:rsidP="00C7274D">
      <w:pPr>
        <w:widowControl/>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color w:val="auto"/>
        </w:rPr>
        <w:t>Визначення вентиляційного еквівалента кисню (ВЕО2). Це величина обернена до КВО2, вона показує, який об’єм повітря має бути провентильо</w:t>
      </w:r>
      <w:r w:rsidRPr="00C7274D">
        <w:rPr>
          <w:rFonts w:ascii="Times New Roman" w:eastAsia="Calibri" w:hAnsi="Times New Roman" w:cs="Times New Roman"/>
          <w:color w:val="auto"/>
        </w:rPr>
        <w:softHyphen/>
        <w:t>ваний крізь легені, щоб організм одержав 1 л кисню. В умовах спокою КВО2 становить 25 л/</w:t>
      </w:r>
      <w:proofErr w:type="spellStart"/>
      <w:r w:rsidRPr="00C7274D">
        <w:rPr>
          <w:rFonts w:ascii="Times New Roman" w:eastAsia="Calibri" w:hAnsi="Times New Roman" w:cs="Times New Roman"/>
          <w:color w:val="auto"/>
        </w:rPr>
        <w:t>л.Визначення</w:t>
      </w:r>
      <w:proofErr w:type="spellEnd"/>
      <w:r w:rsidRPr="00C7274D">
        <w:rPr>
          <w:rFonts w:ascii="Times New Roman" w:eastAsia="Calibri" w:hAnsi="Times New Roman" w:cs="Times New Roman"/>
          <w:color w:val="auto"/>
        </w:rPr>
        <w:t xml:space="preserve"> максимального споживання кисню (МСО2). Це найбільша кількість кисню, яку людина здатна спожити протягом 1 хв під час інтенсивної фізичної праці. Є ступенем аеробної потужності. У дорослої людини до 30 років дорівнює 40–56 мл/хв на 1 кг маси тіла. Залежить від віку, статі, фізичного розвитку. Визначається прямим шляхом (за спірограмою) і непрямим (на двох рівнях субмаксимального навантаження) за ЧСС. За спірограмою визначають рівень максимального навантаження, показником якого є поява на спірограмі «плато» — припинення відхилення рівня спірограми від горизонталі, незважаючи на збільшення навантаження. Обчислювання споживання здійснюється за наведеною вище методикою</w:t>
      </w:r>
      <w:r w:rsidRPr="00C7274D">
        <w:rPr>
          <w:rFonts w:ascii="Times New Roman" w:eastAsia="Calibri" w:hAnsi="Times New Roman" w:cs="Times New Roman"/>
          <w:i/>
          <w:iCs/>
          <w:color w:val="auto"/>
        </w:rPr>
        <w:t>.</w:t>
      </w:r>
    </w:p>
    <w:p w14:paraId="1CD3A216" w14:textId="77777777" w:rsidR="009E655B" w:rsidRPr="00C7274D" w:rsidRDefault="009E655B" w:rsidP="00C7274D">
      <w:pPr>
        <w:widowControl/>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i/>
          <w:iCs/>
          <w:color w:val="auto"/>
        </w:rPr>
        <w:t>Вимоги до оформлення результатів і їх оцінка.</w:t>
      </w:r>
      <w:r w:rsidRPr="00C7274D">
        <w:rPr>
          <w:rFonts w:ascii="Times New Roman" w:eastAsia="Calibri" w:hAnsi="Times New Roman" w:cs="Times New Roman"/>
          <w:color w:val="auto"/>
        </w:rPr>
        <w:t xml:space="preserve"> Занесіть до протоколу отримані показники. Порівняйте результати кількох випробуваних. Зробіть висновки.</w:t>
      </w:r>
    </w:p>
    <w:p w14:paraId="7DFDDEDC" w14:textId="77777777" w:rsidR="009E655B" w:rsidRPr="00C7274D" w:rsidRDefault="009E655B" w:rsidP="00C7274D">
      <w:pPr>
        <w:widowControl/>
        <w:tabs>
          <w:tab w:val="left" w:pos="284"/>
        </w:tabs>
        <w:jc w:val="both"/>
        <w:rPr>
          <w:rFonts w:ascii="Times New Roman" w:eastAsia="Calibri" w:hAnsi="Times New Roman" w:cs="Times New Roman"/>
          <w:i/>
          <w:iCs/>
          <w:color w:val="auto"/>
        </w:rPr>
      </w:pPr>
      <w:r w:rsidRPr="00C7274D">
        <w:rPr>
          <w:rFonts w:ascii="Times New Roman" w:eastAsia="Calibri" w:hAnsi="Times New Roman" w:cs="Times New Roman"/>
          <w:i/>
          <w:iCs/>
          <w:color w:val="auto"/>
        </w:rPr>
        <w:t>Матеріали контролю для заключного етапу заняття:</w:t>
      </w:r>
    </w:p>
    <w:p w14:paraId="0F5B98F5" w14:textId="77777777" w:rsidR="009E655B" w:rsidRPr="00C7274D" w:rsidRDefault="009E655B" w:rsidP="00C7274D">
      <w:pPr>
        <w:widowControl/>
        <w:tabs>
          <w:tab w:val="left" w:pos="284"/>
        </w:tabs>
        <w:jc w:val="both"/>
        <w:rPr>
          <w:rFonts w:ascii="Times New Roman" w:eastAsia="Calibri" w:hAnsi="Times New Roman" w:cs="Times New Roman"/>
          <w:i/>
          <w:iCs/>
          <w:color w:val="auto"/>
          <w:lang w:bidi="ar-SA"/>
        </w:rPr>
      </w:pPr>
      <w:r w:rsidRPr="00C7274D">
        <w:rPr>
          <w:rFonts w:ascii="Times New Roman" w:eastAsia="Calibri" w:hAnsi="Times New Roman" w:cs="Times New Roman"/>
          <w:i/>
          <w:iCs/>
          <w:color w:val="auto"/>
          <w:lang w:bidi="ar-SA"/>
        </w:rPr>
        <w:t>Тести для заключного етапу заняття:</w:t>
      </w:r>
    </w:p>
    <w:p w14:paraId="4807AC5F" w14:textId="77777777" w:rsidR="007F2D90" w:rsidRPr="00C7274D" w:rsidRDefault="007F2D90" w:rsidP="00C7274D">
      <w:pPr>
        <w:rPr>
          <w:rFonts w:ascii="Times New Roman" w:eastAsia="Times New Roman" w:hAnsi="Times New Roman" w:cs="Times New Roman"/>
          <w:noProof/>
          <w:color w:val="auto"/>
          <w:lang w:eastAsia="ru-RU" w:bidi="ar-SA"/>
        </w:rPr>
        <w:sectPr w:rsidR="007F2D90" w:rsidRPr="00C7274D" w:rsidSect="007F2D90">
          <w:type w:val="continuous"/>
          <w:pgSz w:w="11906" w:h="16838"/>
          <w:pgMar w:top="1134" w:right="850" w:bottom="1134" w:left="1701" w:header="708" w:footer="708" w:gutter="0"/>
          <w:cols w:space="708"/>
          <w:docGrid w:linePitch="360"/>
        </w:sectPr>
      </w:pPr>
    </w:p>
    <w:p w14:paraId="696C8948" w14:textId="77777777" w:rsidR="00B1448A" w:rsidRPr="00C7274D" w:rsidRDefault="007F2D90"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 xml:space="preserve">1. </w:t>
      </w:r>
      <w:r w:rsidR="00B1448A" w:rsidRPr="00C7274D">
        <w:rPr>
          <w:rFonts w:ascii="Times New Roman" w:eastAsia="Times New Roman" w:hAnsi="Times New Roman" w:cs="Times New Roman"/>
          <w:noProof/>
          <w:color w:val="auto"/>
          <w:lang w:eastAsia="ru-RU" w:bidi="ar-SA"/>
        </w:rPr>
        <w:t>Зміщення кривої дисоціації оксигемоглобіну вправо сприяє:</w:t>
      </w:r>
    </w:p>
    <w:p w14:paraId="03DB8805"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Погіршенню постачання тканин киснем</w:t>
      </w:r>
    </w:p>
    <w:p w14:paraId="17FDDAC5"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Поліпшенню постачання тканин киснем</w:t>
      </w:r>
    </w:p>
    <w:p w14:paraId="00BE7ED4"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Розвитку кисневого голодування тканин</w:t>
      </w:r>
    </w:p>
    <w:p w14:paraId="27143487"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Виникненню деструкції тканин</w:t>
      </w:r>
    </w:p>
    <w:p w14:paraId="4D2FEAA5"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Веде до розвитку гіпоксії тканин</w:t>
      </w:r>
    </w:p>
    <w:p w14:paraId="4249ABD9"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2. Показником, що відображає положення кривої дисоціації оксигемоглобіну, є:</w:t>
      </w:r>
    </w:p>
    <w:p w14:paraId="1F527535"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lastRenderedPageBreak/>
        <w:t>A. pО</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за умов 100 % насичення крові киснем (pO</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100)</w:t>
      </w:r>
    </w:p>
    <w:p w14:paraId="39672FC5"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pСО</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за умов 50 % насичення крові киснем (pCO</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50)</w:t>
      </w:r>
    </w:p>
    <w:p w14:paraId="46A07747"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pО</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за умов 50 % насичення крові киснем (pO</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50)</w:t>
      </w:r>
    </w:p>
    <w:p w14:paraId="150CA90D"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pСО</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за умов 100 % насичення крові киснем (рCO</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100)</w:t>
      </w:r>
    </w:p>
    <w:p w14:paraId="21BE0B6D"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pО</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за умов 28 % насичення крові киснем (рO</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28)</w:t>
      </w:r>
    </w:p>
    <w:p w14:paraId="12C914D0"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3. Як називається сполука Hb з чадним газом?</w:t>
      </w:r>
    </w:p>
    <w:p w14:paraId="47303C97"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Карбгемоглобін</w:t>
      </w:r>
    </w:p>
    <w:p w14:paraId="20913C35"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Дезоксигемоглобін</w:t>
      </w:r>
    </w:p>
    <w:p w14:paraId="7EBF7E70"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Метгемоглобін</w:t>
      </w:r>
    </w:p>
    <w:p w14:paraId="13628FF1"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Карбоксигемоглобін</w:t>
      </w:r>
    </w:p>
    <w:p w14:paraId="4738D0C4"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Міоглобін</w:t>
      </w:r>
    </w:p>
    <w:p w14:paraId="69ADBC3A"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4. Перенесення О</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та СО</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між кров’ю і тканинами здійснюється шляхом:</w:t>
      </w:r>
    </w:p>
    <w:p w14:paraId="491AF2C8"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Активного транспорту</w:t>
      </w:r>
    </w:p>
    <w:p w14:paraId="29E0CA35"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Мембранних білків-переносників</w:t>
      </w:r>
    </w:p>
    <w:p w14:paraId="2FBA2E25"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Простої дифузії</w:t>
      </w:r>
    </w:p>
    <w:p w14:paraId="14890195"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Осмосу</w:t>
      </w:r>
    </w:p>
    <w:p w14:paraId="670E772F"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Пасивного транспорту</w:t>
      </w:r>
    </w:p>
    <w:p w14:paraId="30FF3FE9"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 xml:space="preserve">5. У яку сторону зрушена крива дисоціації оксигемоглобіну, якщо у пацієнта показник </w:t>
      </w:r>
      <w:r w:rsidRPr="00C7274D">
        <w:rPr>
          <w:rFonts w:ascii="Times New Roman" w:eastAsia="Times New Roman" w:hAnsi="Times New Roman" w:cs="Times New Roman"/>
          <w:noProof/>
          <w:color w:val="auto"/>
          <w:lang w:eastAsia="ru-RU" w:bidi="ar-SA"/>
        </w:rPr>
        <w:br/>
        <w:t>рО</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50 = 34 мм рт. ст.?</w:t>
      </w:r>
    </w:p>
    <w:p w14:paraId="4B438E75"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Уліво</w:t>
      </w:r>
    </w:p>
    <w:p w14:paraId="79BCFCE9"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Угору</w:t>
      </w:r>
    </w:p>
    <w:p w14:paraId="623F71C0"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Управо</w:t>
      </w:r>
    </w:p>
    <w:p w14:paraId="36FBBD60"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Униз</w:t>
      </w:r>
    </w:p>
    <w:p w14:paraId="729CD18E"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Не змінюється</w:t>
      </w:r>
    </w:p>
    <w:p w14:paraId="052031F2"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 xml:space="preserve">6. У яку сторону зрушена крива дисоціації оксигемоглобіну, якщо у пацієнта показник </w:t>
      </w:r>
      <w:r w:rsidRPr="00C7274D">
        <w:rPr>
          <w:rFonts w:ascii="Times New Roman" w:eastAsia="Times New Roman" w:hAnsi="Times New Roman" w:cs="Times New Roman"/>
          <w:noProof/>
          <w:color w:val="auto"/>
          <w:lang w:eastAsia="ru-RU" w:bidi="ar-SA"/>
        </w:rPr>
        <w:br/>
        <w:t>рО</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50 = 22 мм рт. ст.?</w:t>
      </w:r>
    </w:p>
    <w:p w14:paraId="3F28C00B"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Управо</w:t>
      </w:r>
    </w:p>
    <w:p w14:paraId="195C4981"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Угору</w:t>
      </w:r>
    </w:p>
    <w:p w14:paraId="047C95BC"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Уліво</w:t>
      </w:r>
    </w:p>
    <w:p w14:paraId="3A8905CB"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Униз</w:t>
      </w:r>
    </w:p>
    <w:p w14:paraId="35B014F0"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Не змінюється</w:t>
      </w:r>
    </w:p>
    <w:p w14:paraId="3F200D02" w14:textId="77777777" w:rsidR="00B1448A" w:rsidRPr="00C7274D" w:rsidRDefault="00B1448A" w:rsidP="00C7274D">
      <w:pPr>
        <w:widowControl/>
        <w:spacing w:before="28"/>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7. Якщо парціальний тиск газу над рідиною вищий за його напруження в рідині, то газ:</w:t>
      </w:r>
    </w:p>
    <w:p w14:paraId="4B9FED0D"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З неї виходитиме</w:t>
      </w:r>
    </w:p>
    <w:p w14:paraId="5155F811"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У ній не розчинятиметься</w:t>
      </w:r>
    </w:p>
    <w:p w14:paraId="6A1A970A"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У ній розчинятиметься</w:t>
      </w:r>
    </w:p>
    <w:p w14:paraId="192145EF"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Входитиме і виходитиме з неї</w:t>
      </w:r>
    </w:p>
    <w:p w14:paraId="2C84997F"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Усі відповіді неправильні</w:t>
      </w:r>
    </w:p>
    <w:p w14:paraId="76017566"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8. Проникність альвеолокапілярної мембрани для газів характеризує показник:</w:t>
      </w:r>
    </w:p>
    <w:p w14:paraId="3101C936"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Дифузійної здатності легенів</w:t>
      </w:r>
    </w:p>
    <w:p w14:paraId="2C90D989"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Еластичного опору легенів</w:t>
      </w:r>
    </w:p>
    <w:p w14:paraId="4BF62A18"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Величини мертвого простору</w:t>
      </w:r>
    </w:p>
    <w:p w14:paraId="3DB9C5F1"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Величини ЖЄЛ</w:t>
      </w:r>
    </w:p>
    <w:p w14:paraId="1AEB859F"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Максимального споживання кисню</w:t>
      </w:r>
    </w:p>
    <w:p w14:paraId="5871DAC9"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9. Що вищий тиск газу і нижча температура, то:</w:t>
      </w:r>
    </w:p>
    <w:p w14:paraId="22E32970"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Менша його розчинність у рідині</w:t>
      </w:r>
    </w:p>
    <w:p w14:paraId="7FB96E0C"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Тиск і температура не впливають на розчинність газів</w:t>
      </w:r>
    </w:p>
    <w:p w14:paraId="07BFC3B0"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Менше його поглинулося рідиною</w:t>
      </w:r>
    </w:p>
    <w:p w14:paraId="62C2FE31"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Більша його розчинність у рідині</w:t>
      </w:r>
    </w:p>
    <w:p w14:paraId="6D9E9409"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Усі відповіді неправильні</w:t>
      </w:r>
    </w:p>
    <w:p w14:paraId="77A20F3B"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10. За умов звичайного режиму вентиляції не відбувається 100 % оксигенації крові в легенях внаслідок:</w:t>
      </w:r>
    </w:p>
    <w:p w14:paraId="1F2F5547"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Нерівномірності вентиляції та перфузії в різ</w:t>
      </w:r>
      <w:r w:rsidRPr="00C7274D">
        <w:rPr>
          <w:rFonts w:ascii="Times New Roman" w:eastAsia="Times New Roman" w:hAnsi="Times New Roman" w:cs="Times New Roman"/>
          <w:noProof/>
          <w:color w:val="auto"/>
          <w:lang w:eastAsia="ru-RU" w:bidi="ar-SA"/>
        </w:rPr>
        <w:softHyphen/>
        <w:t>них відділах легенів</w:t>
      </w:r>
    </w:p>
    <w:p w14:paraId="75E74E98"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Наявності в крові неактивних форм гемо</w:t>
      </w:r>
      <w:r w:rsidRPr="00C7274D">
        <w:rPr>
          <w:rFonts w:ascii="Times New Roman" w:eastAsia="Times New Roman" w:hAnsi="Times New Roman" w:cs="Times New Roman"/>
          <w:noProof/>
          <w:color w:val="auto"/>
          <w:lang w:eastAsia="ru-RU" w:bidi="ar-SA"/>
        </w:rPr>
        <w:softHyphen/>
        <w:t>глобіну</w:t>
      </w:r>
    </w:p>
    <w:p w14:paraId="45BF1A33"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Усі відповіді правильні</w:t>
      </w:r>
    </w:p>
    <w:p w14:paraId="4F5CEF77"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Шунтування крові</w:t>
      </w:r>
    </w:p>
    <w:p w14:paraId="3B5B995F" w14:textId="77777777" w:rsidR="00B1448A" w:rsidRPr="00C7274D" w:rsidRDefault="00B1448A" w:rsidP="00C7274D">
      <w:pPr>
        <w:widowControl/>
        <w:jc w:val="both"/>
        <w:rPr>
          <w:rFonts w:ascii="Times New Roman" w:eastAsia="Times New Roman" w:hAnsi="Times New Roman" w:cs="Times New Roman"/>
          <w:i/>
          <w:iCs/>
          <w:noProof/>
          <w:color w:val="auto"/>
          <w:lang w:eastAsia="ru-RU" w:bidi="ar-SA"/>
        </w:rPr>
      </w:pPr>
      <w:r w:rsidRPr="00C7274D">
        <w:rPr>
          <w:rFonts w:ascii="Times New Roman" w:eastAsia="Times New Roman" w:hAnsi="Times New Roman" w:cs="Times New Roman"/>
          <w:noProof/>
          <w:color w:val="auto"/>
          <w:lang w:eastAsia="ru-RU" w:bidi="ar-SA"/>
        </w:rPr>
        <w:t>E. Усі відповіді неправильні</w:t>
      </w:r>
    </w:p>
    <w:p w14:paraId="4417B5FE" w14:textId="77777777" w:rsidR="00B1448A" w:rsidRPr="00C7274D" w:rsidRDefault="00B1448A" w:rsidP="00C7274D">
      <w:pPr>
        <w:widowControl/>
        <w:jc w:val="both"/>
        <w:rPr>
          <w:rFonts w:ascii="Times New Roman" w:eastAsia="Times New Roman" w:hAnsi="Times New Roman" w:cs="Times New Roman"/>
          <w:i/>
          <w:iCs/>
          <w:noProof/>
          <w:color w:val="auto"/>
          <w:lang w:eastAsia="ru-RU" w:bidi="ar-SA"/>
        </w:rPr>
      </w:pPr>
      <w:r w:rsidRPr="00C7274D">
        <w:rPr>
          <w:rFonts w:ascii="Times New Roman" w:eastAsia="Times New Roman" w:hAnsi="Times New Roman" w:cs="Times New Roman"/>
          <w:b/>
          <w:bCs/>
          <w:i/>
          <w:iCs/>
          <w:noProof/>
          <w:color w:val="auto"/>
          <w:lang w:eastAsia="ru-RU" w:bidi="ar-SA"/>
        </w:rPr>
        <w:t>Відповіді</w:t>
      </w:r>
    </w:p>
    <w:p w14:paraId="5CAD9B00" w14:textId="77777777" w:rsidR="009E655B" w:rsidRPr="00C7274D" w:rsidRDefault="00B1448A"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1.B, 2.C, 3.D, 4.C, 5.C, 6.C, 7.C, 8.A, 9.D, 10.C</w:t>
      </w:r>
      <w:r w:rsidR="007F2D90" w:rsidRPr="00C7274D">
        <w:rPr>
          <w:rFonts w:ascii="Times New Roman" w:eastAsia="Times New Roman" w:hAnsi="Times New Roman" w:cs="Times New Roman"/>
          <w:noProof/>
          <w:color w:val="auto"/>
          <w:lang w:eastAsia="ru-RU" w:bidi="ar-SA"/>
        </w:rPr>
        <w:t>.</w:t>
      </w:r>
    </w:p>
    <w:p w14:paraId="0B204504" w14:textId="77777777" w:rsidR="007F2D90" w:rsidRPr="00C7274D" w:rsidRDefault="007F2D90" w:rsidP="00C7274D">
      <w:pPr>
        <w:widowControl/>
        <w:tabs>
          <w:tab w:val="left" w:pos="284"/>
        </w:tabs>
        <w:jc w:val="both"/>
        <w:rPr>
          <w:rFonts w:ascii="Times New Roman" w:eastAsia="Calibri" w:hAnsi="Times New Roman" w:cs="Times New Roman"/>
          <w:i/>
          <w:color w:val="auto"/>
          <w:lang w:bidi="ar-SA"/>
        </w:rPr>
        <w:sectPr w:rsidR="007F2D90" w:rsidRPr="00C7274D" w:rsidSect="007F2D90">
          <w:type w:val="continuous"/>
          <w:pgSz w:w="11906" w:h="16838"/>
          <w:pgMar w:top="1134" w:right="850" w:bottom="1134" w:left="1701" w:header="708" w:footer="708" w:gutter="0"/>
          <w:cols w:num="2" w:space="708"/>
          <w:docGrid w:linePitch="360"/>
        </w:sectPr>
      </w:pPr>
    </w:p>
    <w:p w14:paraId="70046126" w14:textId="77777777" w:rsidR="009E655B" w:rsidRPr="00C7274D" w:rsidRDefault="009E655B" w:rsidP="00C7274D">
      <w:pPr>
        <w:widowControl/>
        <w:tabs>
          <w:tab w:val="left" w:pos="284"/>
        </w:tabs>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Ситуаційні завдання для заключного етапу заняття:</w:t>
      </w:r>
    </w:p>
    <w:p w14:paraId="730FDF92" w14:textId="77777777" w:rsidR="007F2D90" w:rsidRPr="00C7274D" w:rsidRDefault="007F2D90"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i/>
          <w:color w:val="auto"/>
          <w:lang w:bidi="ar-SA"/>
        </w:rPr>
        <w:t>1:</w:t>
      </w:r>
      <w:r w:rsidRPr="00C7274D">
        <w:rPr>
          <w:rFonts w:ascii="Times New Roman" w:eastAsia="Calibri" w:hAnsi="Times New Roman" w:cs="Times New Roman"/>
          <w:color w:val="auto"/>
          <w:lang w:bidi="ar-SA"/>
        </w:rPr>
        <w:t xml:space="preserve"> При захворюванні на грип у людини відбуваються зміни параметрів гомеостазу. Однією з перших змінюється температура тіла. Поясніть: 1) як зміниться кількість HbO2; 2) як змі</w:t>
      </w:r>
      <w:r w:rsidRPr="00C7274D">
        <w:rPr>
          <w:rFonts w:ascii="Times New Roman" w:eastAsia="Calibri" w:hAnsi="Times New Roman" w:cs="Times New Roman"/>
          <w:color w:val="auto"/>
          <w:lang w:bidi="ar-SA"/>
        </w:rPr>
        <w:softHyphen/>
        <w:t xml:space="preserve">няться параметри зовнішнього дихання; 3) чи зміниться крива дисоціації HbO2 і чому. </w:t>
      </w:r>
      <w:r w:rsidRPr="00C7274D">
        <w:rPr>
          <w:rFonts w:ascii="Times New Roman" w:eastAsia="Calibri" w:hAnsi="Times New Roman" w:cs="Times New Roman"/>
          <w:i/>
          <w:color w:val="auto"/>
          <w:lang w:bidi="ar-SA"/>
        </w:rPr>
        <w:t>Відповідь:</w:t>
      </w:r>
      <w:r w:rsidRPr="00C7274D">
        <w:rPr>
          <w:rFonts w:ascii="Times New Roman" w:eastAsia="Calibri" w:hAnsi="Times New Roman" w:cs="Times New Roman"/>
          <w:color w:val="auto"/>
          <w:lang w:bidi="ar-SA"/>
        </w:rPr>
        <w:t xml:space="preserve"> 1) Кількість HbO2 в крові падає, оскільки спорідненість </w:t>
      </w:r>
      <w:proofErr w:type="spellStart"/>
      <w:r w:rsidRPr="00C7274D">
        <w:rPr>
          <w:rFonts w:ascii="Times New Roman" w:eastAsia="Calibri" w:hAnsi="Times New Roman" w:cs="Times New Roman"/>
          <w:color w:val="auto"/>
          <w:lang w:bidi="ar-SA"/>
        </w:rPr>
        <w:t>Нb</w:t>
      </w:r>
      <w:proofErr w:type="spellEnd"/>
      <w:r w:rsidRPr="00C7274D">
        <w:rPr>
          <w:rFonts w:ascii="Times New Roman" w:eastAsia="Calibri" w:hAnsi="Times New Roman" w:cs="Times New Roman"/>
          <w:color w:val="auto"/>
          <w:lang w:bidi="ar-SA"/>
        </w:rPr>
        <w:t xml:space="preserve"> до O2 за умов високої температури зменшується; 2) Дихання частішає; 3) Крива дисоціації HbO2 змінюється, оскільки спорідненість </w:t>
      </w:r>
      <w:proofErr w:type="spellStart"/>
      <w:r w:rsidRPr="00C7274D">
        <w:rPr>
          <w:rFonts w:ascii="Times New Roman" w:eastAsia="Calibri" w:hAnsi="Times New Roman" w:cs="Times New Roman"/>
          <w:color w:val="auto"/>
          <w:lang w:bidi="ar-SA"/>
        </w:rPr>
        <w:t>Нb</w:t>
      </w:r>
      <w:proofErr w:type="spellEnd"/>
      <w:r w:rsidRPr="00C7274D">
        <w:rPr>
          <w:rFonts w:ascii="Times New Roman" w:eastAsia="Calibri" w:hAnsi="Times New Roman" w:cs="Times New Roman"/>
          <w:color w:val="auto"/>
          <w:lang w:bidi="ar-SA"/>
        </w:rPr>
        <w:t xml:space="preserve"> до O2 падає, збільшується швидкість дисоціації.</w:t>
      </w:r>
    </w:p>
    <w:p w14:paraId="4300CC1D" w14:textId="77777777" w:rsidR="007F2D90" w:rsidRPr="00C7274D" w:rsidRDefault="007F2D90"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iCs/>
          <w:color w:val="auto"/>
          <w:lang w:bidi="ar-SA"/>
        </w:rPr>
        <w:t>2:</w:t>
      </w:r>
      <w:r w:rsidRPr="00C7274D">
        <w:rPr>
          <w:rFonts w:ascii="Times New Roman" w:eastAsia="Calibri" w:hAnsi="Times New Roman" w:cs="Times New Roman"/>
          <w:color w:val="auto"/>
          <w:lang w:bidi="ar-SA"/>
        </w:rPr>
        <w:t xml:space="preserve"> У людини різко порушений транспорт кисню гемоглобіном. Яка терапевтична дія може допомогти у забезпеченні тканин киснем?</w:t>
      </w:r>
    </w:p>
    <w:p w14:paraId="10A359EB" w14:textId="77777777" w:rsidR="007F2D90" w:rsidRPr="00C7274D" w:rsidRDefault="007F2D90"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i/>
          <w:color w:val="auto"/>
          <w:lang w:bidi="ar-SA"/>
        </w:rPr>
        <w:lastRenderedPageBreak/>
        <w:t>Відповідь:</w:t>
      </w:r>
      <w:r w:rsidRPr="00C7274D">
        <w:rPr>
          <w:rFonts w:ascii="Times New Roman" w:eastAsia="Calibri" w:hAnsi="Times New Roman" w:cs="Times New Roman"/>
          <w:color w:val="auto"/>
          <w:lang w:bidi="ar-SA"/>
        </w:rPr>
        <w:t xml:space="preserve"> Якщо функція </w:t>
      </w:r>
      <w:proofErr w:type="spellStart"/>
      <w:r w:rsidRPr="00C7274D">
        <w:rPr>
          <w:rFonts w:ascii="Times New Roman" w:eastAsia="Calibri" w:hAnsi="Times New Roman" w:cs="Times New Roman"/>
          <w:color w:val="auto"/>
          <w:lang w:bidi="ar-SA"/>
        </w:rPr>
        <w:t>Hb</w:t>
      </w:r>
      <w:proofErr w:type="spellEnd"/>
      <w:r w:rsidRPr="00C7274D">
        <w:rPr>
          <w:rFonts w:ascii="Times New Roman" w:eastAsia="Calibri" w:hAnsi="Times New Roman" w:cs="Times New Roman"/>
          <w:color w:val="auto"/>
          <w:lang w:bidi="ar-SA"/>
        </w:rPr>
        <w:t xml:space="preserve"> недостатня, необхідно збільшити кількість вільного розчиненого O2 в крові, піддавши пацієнта гіпербаричній </w:t>
      </w:r>
      <w:proofErr w:type="spellStart"/>
      <w:r w:rsidRPr="00C7274D">
        <w:rPr>
          <w:rFonts w:ascii="Times New Roman" w:eastAsia="Calibri" w:hAnsi="Times New Roman" w:cs="Times New Roman"/>
          <w:color w:val="auto"/>
          <w:lang w:bidi="ar-SA"/>
        </w:rPr>
        <w:t>оксигенації</w:t>
      </w:r>
      <w:proofErr w:type="spellEnd"/>
      <w:r w:rsidRPr="00C7274D">
        <w:rPr>
          <w:rFonts w:ascii="Times New Roman" w:eastAsia="Calibri" w:hAnsi="Times New Roman" w:cs="Times New Roman"/>
          <w:color w:val="auto"/>
          <w:lang w:bidi="ar-SA"/>
        </w:rPr>
        <w:t xml:space="preserve"> в камері з високим тиском O2.</w:t>
      </w:r>
    </w:p>
    <w:p w14:paraId="65BD36A1" w14:textId="77777777" w:rsidR="007F2D90" w:rsidRPr="00C7274D" w:rsidRDefault="007F2D90"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iCs/>
          <w:color w:val="auto"/>
          <w:lang w:bidi="ar-SA"/>
        </w:rPr>
        <w:t>3:</w:t>
      </w:r>
      <w:r w:rsidRPr="00C7274D">
        <w:rPr>
          <w:rFonts w:ascii="Times New Roman" w:eastAsia="Calibri" w:hAnsi="Times New Roman" w:cs="Times New Roman"/>
          <w:color w:val="auto"/>
          <w:lang w:bidi="ar-SA"/>
        </w:rPr>
        <w:t xml:space="preserve"> Аналіз газів у артеріальній крові показав, що в першому випадку міститься О2 15 %, СО2 — 40 %. У другому випадку ці цифри становлять відповідно 20 і 60 %. Поясніть, у якому випадку кров належить дорослому, у якому — дитині.</w:t>
      </w:r>
    </w:p>
    <w:p w14:paraId="26E5A96A" w14:textId="77777777" w:rsidR="009E655B" w:rsidRPr="00C7274D" w:rsidRDefault="007F2D90"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i/>
          <w:color w:val="auto"/>
          <w:lang w:bidi="ar-SA"/>
        </w:rPr>
        <w:t>Відповідь:</w:t>
      </w:r>
      <w:r w:rsidRPr="00C7274D">
        <w:rPr>
          <w:rFonts w:ascii="Times New Roman" w:eastAsia="Calibri" w:hAnsi="Times New Roman" w:cs="Times New Roman"/>
          <w:color w:val="auto"/>
          <w:lang w:bidi="ar-SA"/>
        </w:rPr>
        <w:t xml:space="preserve"> У першому випадку дитина дошкільного віку, у другому — дорослий</w:t>
      </w:r>
      <w:r w:rsidR="009E655B" w:rsidRPr="00C7274D">
        <w:rPr>
          <w:rFonts w:ascii="Times New Roman" w:eastAsia="Calibri" w:hAnsi="Times New Roman" w:cs="Times New Roman"/>
          <w:color w:val="auto"/>
          <w:lang w:bidi="ar-SA"/>
        </w:rPr>
        <w:t>.</w:t>
      </w:r>
    </w:p>
    <w:p w14:paraId="53A102B3" w14:textId="77777777" w:rsidR="009E655B" w:rsidRPr="00C7274D" w:rsidRDefault="009E655B" w:rsidP="00C7274D">
      <w:pPr>
        <w:pStyle w:val="a3"/>
        <w:widowControl/>
        <w:numPr>
          <w:ilvl w:val="6"/>
          <w:numId w:val="15"/>
        </w:numPr>
        <w:tabs>
          <w:tab w:val="left" w:pos="0"/>
        </w:tabs>
        <w:ind w:left="0" w:firstLine="0"/>
        <w:jc w:val="both"/>
        <w:rPr>
          <w:rFonts w:ascii="Times New Roman" w:eastAsia="Calibri" w:hAnsi="Times New Roman" w:cs="Times New Roman"/>
          <w:color w:val="auto"/>
        </w:rPr>
      </w:pPr>
      <w:r w:rsidRPr="00C7274D">
        <w:rPr>
          <w:rFonts w:ascii="Times New Roman" w:eastAsia="Calibri" w:hAnsi="Times New Roman" w:cs="Times New Roman"/>
          <w:i/>
          <w:iCs/>
          <w:color w:val="auto"/>
        </w:rPr>
        <w:t>Підбиття підсумків</w:t>
      </w:r>
      <w:r w:rsidRPr="00C7274D">
        <w:rPr>
          <w:rFonts w:ascii="Times New Roman" w:eastAsia="Calibri" w:hAnsi="Times New Roman" w:cs="Times New Roman"/>
          <w:color w:val="auto"/>
        </w:rPr>
        <w:t>:</w:t>
      </w:r>
    </w:p>
    <w:p w14:paraId="62F179E5" w14:textId="77777777" w:rsidR="009E655B" w:rsidRPr="00C7274D" w:rsidRDefault="009E655B" w:rsidP="00C7274D">
      <w:pPr>
        <w:widowControl/>
        <w:tabs>
          <w:tab w:val="left" w:pos="0"/>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64DE4378" w14:textId="77777777" w:rsidR="009E655B" w:rsidRPr="00C7274D" w:rsidRDefault="009E655B" w:rsidP="00C7274D">
      <w:pPr>
        <w:pStyle w:val="a3"/>
        <w:widowControl/>
        <w:numPr>
          <w:ilvl w:val="6"/>
          <w:numId w:val="15"/>
        </w:numPr>
        <w:tabs>
          <w:tab w:val="left" w:pos="0"/>
        </w:tabs>
        <w:ind w:left="0" w:firstLine="0"/>
        <w:jc w:val="both"/>
        <w:rPr>
          <w:rFonts w:ascii="Times New Roman" w:eastAsia="Calibri" w:hAnsi="Times New Roman" w:cs="Times New Roman"/>
          <w:b/>
          <w:i/>
          <w:iCs/>
          <w:color w:val="auto"/>
        </w:rPr>
      </w:pPr>
      <w:r w:rsidRPr="00C7274D">
        <w:rPr>
          <w:rFonts w:ascii="Times New Roman" w:eastAsia="Calibri" w:hAnsi="Times New Roman" w:cs="Times New Roman"/>
          <w:i/>
          <w:iCs/>
          <w:color w:val="auto"/>
        </w:rPr>
        <w:t xml:space="preserve">Список рекомендованої літератури (основна, додаткова, електронні </w:t>
      </w:r>
      <w:proofErr w:type="spellStart"/>
      <w:r w:rsidRPr="00C7274D">
        <w:rPr>
          <w:rFonts w:ascii="Times New Roman" w:eastAsia="Calibri" w:hAnsi="Times New Roman" w:cs="Times New Roman"/>
          <w:i/>
          <w:iCs/>
          <w:color w:val="auto"/>
        </w:rPr>
        <w:t>інфо</w:t>
      </w:r>
      <w:r w:rsidRPr="00C7274D">
        <w:rPr>
          <w:rFonts w:ascii="Times New Roman" w:eastAsia="Calibri" w:hAnsi="Times New Roman" w:cs="Times New Roman"/>
          <w:i/>
          <w:iCs/>
          <w:color w:val="auto"/>
          <w:lang w:bidi="ar-SA"/>
        </w:rPr>
        <w:t>ресурси</w:t>
      </w:r>
      <w:proofErr w:type="spellEnd"/>
      <w:r w:rsidRPr="00C7274D">
        <w:rPr>
          <w:rFonts w:ascii="Times New Roman" w:eastAsia="Calibri" w:hAnsi="Times New Roman" w:cs="Times New Roman"/>
          <w:i/>
          <w:iCs/>
          <w:color w:val="auto"/>
          <w:lang w:bidi="ar-SA"/>
        </w:rPr>
        <w:t>)</w:t>
      </w:r>
      <w:r w:rsidRPr="00C7274D">
        <w:rPr>
          <w:rFonts w:ascii="Times New Roman" w:eastAsia="Calibri" w:hAnsi="Times New Roman" w:cs="Times New Roman"/>
          <w:i/>
          <w:iCs/>
          <w:color w:val="auto"/>
        </w:rPr>
        <w:t>:</w:t>
      </w:r>
    </w:p>
    <w:p w14:paraId="3DCF4768" w14:textId="77777777" w:rsidR="009E655B" w:rsidRPr="00C7274D" w:rsidRDefault="009E655B" w:rsidP="00C7274D">
      <w:pPr>
        <w:widowControl/>
        <w:tabs>
          <w:tab w:val="left" w:pos="284"/>
        </w:tabs>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53F34170" w14:textId="77777777" w:rsidR="009E655B" w:rsidRPr="00C7274D" w:rsidRDefault="009E655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1.</w:t>
      </w:r>
      <w:r w:rsidRPr="00C7274D">
        <w:rPr>
          <w:rFonts w:ascii="Times New Roman" w:eastAsia="Calibri" w:hAnsi="Times New Roman" w:cs="Times New Roman"/>
          <w:color w:val="auto"/>
          <w:lang w:bidi="ar-SA"/>
        </w:rPr>
        <w:tab/>
      </w:r>
      <w:proofErr w:type="spellStart"/>
      <w:r w:rsidRPr="00C7274D">
        <w:rPr>
          <w:rFonts w:ascii="Times New Roman" w:eastAsia="Calibri" w:hAnsi="Times New Roman" w:cs="Times New Roman"/>
          <w:color w:val="auto"/>
          <w:lang w:bidi="ar-SA"/>
        </w:rPr>
        <w:t>Гжегоцький</w:t>
      </w:r>
      <w:proofErr w:type="spellEnd"/>
      <w:r w:rsidRPr="00C7274D">
        <w:rPr>
          <w:rFonts w:ascii="Times New Roman" w:eastAsia="Calibri" w:hAnsi="Times New Roman" w:cs="Times New Roman"/>
          <w:color w:val="auto"/>
          <w:lang w:bidi="ar-SA"/>
        </w:rPr>
        <w:t xml:space="preserve"> М. Р. Фізіологія : навчально-методичний посібник до практичних занять та самостійної роботи / М. Р. </w:t>
      </w:r>
      <w:proofErr w:type="spellStart"/>
      <w:r w:rsidRPr="00C7274D">
        <w:rPr>
          <w:rFonts w:ascii="Times New Roman" w:eastAsia="Calibri" w:hAnsi="Times New Roman" w:cs="Times New Roman"/>
          <w:color w:val="auto"/>
          <w:lang w:bidi="ar-SA"/>
        </w:rPr>
        <w:t>Гжегоцький</w:t>
      </w:r>
      <w:proofErr w:type="spellEnd"/>
      <w:r w:rsidRPr="00C7274D">
        <w:rPr>
          <w:rFonts w:ascii="Times New Roman" w:eastAsia="Calibri" w:hAnsi="Times New Roman" w:cs="Times New Roman"/>
          <w:color w:val="auto"/>
          <w:lang w:bidi="ar-SA"/>
        </w:rPr>
        <w:t xml:space="preserve"> [та </w:t>
      </w:r>
      <w:proofErr w:type="spellStart"/>
      <w:r w:rsidRPr="00C7274D">
        <w:rPr>
          <w:rFonts w:ascii="Times New Roman" w:eastAsia="Calibri" w:hAnsi="Times New Roman" w:cs="Times New Roman"/>
          <w:color w:val="auto"/>
          <w:lang w:bidi="ar-SA"/>
        </w:rPr>
        <w:t>ін</w:t>
      </w:r>
      <w:proofErr w:type="spellEnd"/>
      <w:r w:rsidRPr="00C7274D">
        <w:rPr>
          <w:rFonts w:ascii="Times New Roman" w:eastAsia="Calibri" w:hAnsi="Times New Roman" w:cs="Times New Roman"/>
          <w:color w:val="auto"/>
          <w:lang w:bidi="ar-SA"/>
        </w:rPr>
        <w:t>].– Вінниця: Нова книга.– 2019.- 464 с.</w:t>
      </w:r>
    </w:p>
    <w:p w14:paraId="36224BAA" w14:textId="77777777" w:rsidR="009E655B" w:rsidRPr="00C7274D" w:rsidRDefault="009E655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2.</w:t>
      </w:r>
      <w:r w:rsidRPr="00C7274D">
        <w:rPr>
          <w:rFonts w:ascii="Times New Roman" w:eastAsia="Calibri" w:hAnsi="Times New Roman" w:cs="Times New Roman"/>
          <w:color w:val="auto"/>
          <w:lang w:bidi="ar-SA"/>
        </w:rPr>
        <w:tab/>
        <w:t xml:space="preserve">Фізіологія. Короткий курс. 2-ге вид. / Мороз В.М., </w:t>
      </w:r>
      <w:proofErr w:type="spellStart"/>
      <w:r w:rsidRPr="00C7274D">
        <w:rPr>
          <w:rFonts w:ascii="Times New Roman" w:eastAsia="Calibri" w:hAnsi="Times New Roman" w:cs="Times New Roman"/>
          <w:color w:val="auto"/>
          <w:lang w:bidi="ar-SA"/>
        </w:rPr>
        <w:t>Йолтухівський</w:t>
      </w:r>
      <w:proofErr w:type="spellEnd"/>
      <w:r w:rsidRPr="00C7274D">
        <w:rPr>
          <w:rFonts w:ascii="Times New Roman" w:eastAsia="Calibri" w:hAnsi="Times New Roman" w:cs="Times New Roman"/>
          <w:color w:val="auto"/>
          <w:lang w:bidi="ar-SA"/>
        </w:rPr>
        <w:t xml:space="preserve"> М.В., Шандра О.А. [та ін.]- за ред. Мороз В.М., </w:t>
      </w:r>
      <w:proofErr w:type="spellStart"/>
      <w:r w:rsidRPr="00C7274D">
        <w:rPr>
          <w:rFonts w:ascii="Times New Roman" w:eastAsia="Calibri" w:hAnsi="Times New Roman" w:cs="Times New Roman"/>
          <w:color w:val="auto"/>
          <w:lang w:bidi="ar-SA"/>
        </w:rPr>
        <w:t>Йолтухівський</w:t>
      </w:r>
      <w:proofErr w:type="spellEnd"/>
      <w:r w:rsidRPr="00C7274D">
        <w:rPr>
          <w:rFonts w:ascii="Times New Roman" w:eastAsia="Calibri" w:hAnsi="Times New Roman" w:cs="Times New Roman"/>
          <w:color w:val="auto"/>
          <w:lang w:bidi="ar-SA"/>
        </w:rPr>
        <w:t xml:space="preserve"> М.В.– Вінниця: Нова книга.– 2020.-  408 с.</w:t>
      </w:r>
    </w:p>
    <w:p w14:paraId="5CBD9AC3" w14:textId="77777777" w:rsidR="009E655B" w:rsidRPr="00C7274D" w:rsidRDefault="009E655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3.</w:t>
      </w:r>
      <w:r w:rsidRPr="00C7274D">
        <w:rPr>
          <w:rFonts w:ascii="Times New Roman" w:eastAsia="Calibri" w:hAnsi="Times New Roman" w:cs="Times New Roman"/>
          <w:color w:val="auto"/>
          <w:lang w:bidi="ar-SA"/>
        </w:rPr>
        <w:tab/>
      </w:r>
      <w:proofErr w:type="spellStart"/>
      <w:r w:rsidRPr="00C7274D">
        <w:rPr>
          <w:rFonts w:ascii="Times New Roman" w:eastAsia="Calibri" w:hAnsi="Times New Roman" w:cs="Times New Roman"/>
          <w:color w:val="auto"/>
          <w:lang w:bidi="ar-SA"/>
        </w:rPr>
        <w:t>Physiology</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textbook</w:t>
      </w:r>
      <w:proofErr w:type="spellEnd"/>
      <w:r w:rsidRPr="00C7274D">
        <w:rPr>
          <w:rFonts w:ascii="Times New Roman" w:eastAsia="Calibri" w:hAnsi="Times New Roman" w:cs="Times New Roman"/>
          <w:color w:val="auto"/>
          <w:lang w:bidi="ar-SA"/>
        </w:rPr>
        <w:t xml:space="preserve">] /V. M. </w:t>
      </w:r>
      <w:proofErr w:type="spellStart"/>
      <w:r w:rsidRPr="00C7274D">
        <w:rPr>
          <w:rFonts w:ascii="Times New Roman" w:eastAsia="Calibri" w:hAnsi="Times New Roman" w:cs="Times New Roman"/>
          <w:color w:val="auto"/>
          <w:lang w:bidi="ar-SA"/>
        </w:rPr>
        <w:t>Moroz</w:t>
      </w:r>
      <w:proofErr w:type="spellEnd"/>
      <w:r w:rsidRPr="00C7274D">
        <w:rPr>
          <w:rFonts w:ascii="Times New Roman" w:eastAsia="Calibri" w:hAnsi="Times New Roman" w:cs="Times New Roman"/>
          <w:color w:val="auto"/>
          <w:lang w:bidi="ar-SA"/>
        </w:rPr>
        <w:t xml:space="preserve">, O.A. </w:t>
      </w:r>
      <w:proofErr w:type="spellStart"/>
      <w:r w:rsidRPr="00C7274D">
        <w:rPr>
          <w:rFonts w:ascii="Times New Roman" w:eastAsia="Calibri" w:hAnsi="Times New Roman" w:cs="Times New Roman"/>
          <w:color w:val="auto"/>
          <w:lang w:bidi="ar-SA"/>
        </w:rPr>
        <w:t>Shandra</w:t>
      </w:r>
      <w:proofErr w:type="spellEnd"/>
      <w:r w:rsidRPr="00C7274D">
        <w:rPr>
          <w:rFonts w:ascii="Times New Roman" w:eastAsia="Calibri" w:hAnsi="Times New Roman" w:cs="Times New Roman"/>
          <w:color w:val="auto"/>
          <w:lang w:bidi="ar-SA"/>
        </w:rPr>
        <w:t xml:space="preserve">.– 5th </w:t>
      </w:r>
      <w:proofErr w:type="spellStart"/>
      <w:r w:rsidRPr="00C7274D">
        <w:rPr>
          <w:rFonts w:ascii="Times New Roman" w:eastAsia="Calibri" w:hAnsi="Times New Roman" w:cs="Times New Roman"/>
          <w:color w:val="auto"/>
          <w:lang w:bidi="ar-SA"/>
        </w:rPr>
        <w:t>ed</w:t>
      </w:r>
      <w:proofErr w:type="spellEnd"/>
      <w:r w:rsidRPr="00C7274D">
        <w:rPr>
          <w:rFonts w:ascii="Times New Roman" w:eastAsia="Calibri" w:hAnsi="Times New Roman" w:cs="Times New Roman"/>
          <w:color w:val="auto"/>
          <w:lang w:bidi="ar-SA"/>
        </w:rPr>
        <w:t xml:space="preserve">. - </w:t>
      </w:r>
      <w:proofErr w:type="spellStart"/>
      <w:r w:rsidRPr="00C7274D">
        <w:rPr>
          <w:rFonts w:ascii="Times New Roman" w:eastAsia="Calibri" w:hAnsi="Times New Roman" w:cs="Times New Roman"/>
          <w:color w:val="auto"/>
          <w:lang w:bidi="ar-SA"/>
        </w:rPr>
        <w:t>Vinnytsya</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Nova</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Kniga</w:t>
      </w:r>
      <w:proofErr w:type="spellEnd"/>
      <w:r w:rsidRPr="00C7274D">
        <w:rPr>
          <w:rFonts w:ascii="Times New Roman" w:eastAsia="Calibri" w:hAnsi="Times New Roman" w:cs="Times New Roman"/>
          <w:color w:val="auto"/>
          <w:lang w:bidi="ar-SA"/>
        </w:rPr>
        <w:t>. - 2020. - 728p.</w:t>
      </w:r>
    </w:p>
    <w:p w14:paraId="70E71B28" w14:textId="77777777" w:rsidR="009E655B" w:rsidRPr="00C7274D" w:rsidRDefault="009E655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4.</w:t>
      </w:r>
      <w:r w:rsidRPr="00C7274D">
        <w:rPr>
          <w:rFonts w:ascii="Times New Roman" w:eastAsia="Calibri" w:hAnsi="Times New Roman" w:cs="Times New Roman"/>
          <w:color w:val="auto"/>
          <w:lang w:bidi="ar-SA"/>
        </w:rPr>
        <w:tab/>
      </w:r>
      <w:proofErr w:type="spellStart"/>
      <w:r w:rsidRPr="00C7274D">
        <w:rPr>
          <w:rFonts w:ascii="Times New Roman" w:eastAsia="Calibri" w:hAnsi="Times New Roman" w:cs="Times New Roman"/>
          <w:color w:val="auto"/>
          <w:lang w:bidi="ar-SA"/>
        </w:rPr>
        <w:t>Філімонов</w:t>
      </w:r>
      <w:proofErr w:type="spellEnd"/>
      <w:r w:rsidRPr="00C7274D">
        <w:rPr>
          <w:rFonts w:ascii="Times New Roman" w:eastAsia="Calibri" w:hAnsi="Times New Roman" w:cs="Times New Roman"/>
          <w:color w:val="auto"/>
          <w:lang w:bidi="ar-SA"/>
        </w:rPr>
        <w:t xml:space="preserve"> В. І. Фізіологія людини: підручник / В. Ф .</w:t>
      </w:r>
      <w:proofErr w:type="spellStart"/>
      <w:r w:rsidRPr="00C7274D">
        <w:rPr>
          <w:rFonts w:ascii="Times New Roman" w:eastAsia="Calibri" w:hAnsi="Times New Roman" w:cs="Times New Roman"/>
          <w:color w:val="auto"/>
          <w:lang w:bidi="ar-SA"/>
        </w:rPr>
        <w:t>Філімонов</w:t>
      </w:r>
      <w:proofErr w:type="spellEnd"/>
      <w:r w:rsidRPr="00C7274D">
        <w:rPr>
          <w:rFonts w:ascii="Times New Roman" w:eastAsia="Calibri" w:hAnsi="Times New Roman" w:cs="Times New Roman"/>
          <w:color w:val="auto"/>
          <w:lang w:bidi="ar-SA"/>
        </w:rPr>
        <w:t xml:space="preserve"> .- 3є вид., К.: Медицина, 2018. - 488 с.</w:t>
      </w:r>
    </w:p>
    <w:p w14:paraId="6D09B215" w14:textId="77777777" w:rsidR="009E655B" w:rsidRPr="00C7274D" w:rsidRDefault="009E655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5.</w:t>
      </w:r>
      <w:r w:rsidRPr="00C7274D">
        <w:rPr>
          <w:rFonts w:ascii="Times New Roman" w:eastAsia="Calibri" w:hAnsi="Times New Roman" w:cs="Times New Roman"/>
          <w:color w:val="auto"/>
          <w:lang w:bidi="ar-SA"/>
        </w:rPr>
        <w:tab/>
        <w:t xml:space="preserve">Фізіологія : підручник для </w:t>
      </w:r>
      <w:proofErr w:type="spellStart"/>
      <w:r w:rsidRPr="00C7274D">
        <w:rPr>
          <w:rFonts w:ascii="Times New Roman" w:eastAsia="Calibri" w:hAnsi="Times New Roman" w:cs="Times New Roman"/>
          <w:color w:val="auto"/>
          <w:lang w:bidi="ar-SA"/>
        </w:rPr>
        <w:t>студ</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вищ</w:t>
      </w:r>
      <w:proofErr w:type="spellEnd"/>
      <w:r w:rsidRPr="00C7274D">
        <w:rPr>
          <w:rFonts w:ascii="Times New Roman" w:eastAsia="Calibri" w:hAnsi="Times New Roman" w:cs="Times New Roman"/>
          <w:color w:val="auto"/>
          <w:lang w:bidi="ar-SA"/>
        </w:rPr>
        <w:t xml:space="preserve">. мед. </w:t>
      </w:r>
      <w:proofErr w:type="spellStart"/>
      <w:r w:rsidRPr="00C7274D">
        <w:rPr>
          <w:rFonts w:ascii="Times New Roman" w:eastAsia="Calibri" w:hAnsi="Times New Roman" w:cs="Times New Roman"/>
          <w:color w:val="auto"/>
          <w:lang w:bidi="ar-SA"/>
        </w:rPr>
        <w:t>навч</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закл</w:t>
      </w:r>
      <w:proofErr w:type="spellEnd"/>
      <w:r w:rsidRPr="00C7274D">
        <w:rPr>
          <w:rFonts w:ascii="Times New Roman" w:eastAsia="Calibri" w:hAnsi="Times New Roman" w:cs="Times New Roman"/>
          <w:color w:val="auto"/>
          <w:lang w:bidi="ar-SA"/>
        </w:rPr>
        <w:t xml:space="preserve">. / В. Г. Шевчук [та ін.], за ред. В. Г. Шевчука. - Вид. 4, </w:t>
      </w:r>
      <w:proofErr w:type="spellStart"/>
      <w:r w:rsidRPr="00C7274D">
        <w:rPr>
          <w:rFonts w:ascii="Times New Roman" w:eastAsia="Calibri" w:hAnsi="Times New Roman" w:cs="Times New Roman"/>
          <w:color w:val="auto"/>
          <w:lang w:bidi="ar-SA"/>
        </w:rPr>
        <w:t>випр</w:t>
      </w:r>
      <w:proofErr w:type="spellEnd"/>
      <w:r w:rsidRPr="00C7274D">
        <w:rPr>
          <w:rFonts w:ascii="Times New Roman" w:eastAsia="Calibri" w:hAnsi="Times New Roman" w:cs="Times New Roman"/>
          <w:color w:val="auto"/>
          <w:lang w:bidi="ar-SA"/>
        </w:rPr>
        <w:t xml:space="preserve">. і </w:t>
      </w:r>
      <w:proofErr w:type="spellStart"/>
      <w:r w:rsidRPr="00C7274D">
        <w:rPr>
          <w:rFonts w:ascii="Times New Roman" w:eastAsia="Calibri" w:hAnsi="Times New Roman" w:cs="Times New Roman"/>
          <w:color w:val="auto"/>
          <w:lang w:bidi="ar-SA"/>
        </w:rPr>
        <w:t>доповн</w:t>
      </w:r>
      <w:proofErr w:type="spellEnd"/>
      <w:r w:rsidRPr="00C7274D">
        <w:rPr>
          <w:rFonts w:ascii="Times New Roman" w:eastAsia="Calibri" w:hAnsi="Times New Roman" w:cs="Times New Roman"/>
          <w:color w:val="auto"/>
          <w:lang w:bidi="ar-SA"/>
        </w:rPr>
        <w:t>. – Вінниця : Нова книга. - 2018. - 447 с.</w:t>
      </w:r>
    </w:p>
    <w:p w14:paraId="2801C6D7" w14:textId="77777777" w:rsidR="009E655B" w:rsidRPr="00C7274D" w:rsidRDefault="009E655B" w:rsidP="00C7274D">
      <w:pPr>
        <w:widowControl/>
        <w:tabs>
          <w:tab w:val="left" w:pos="284"/>
        </w:tabs>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Додаткова</w:t>
      </w:r>
    </w:p>
    <w:p w14:paraId="6735FFA5" w14:textId="77777777" w:rsidR="009E655B" w:rsidRPr="00C7274D" w:rsidRDefault="009E655B" w:rsidP="00C7274D">
      <w:pPr>
        <w:widowControl/>
        <w:numPr>
          <w:ilvl w:val="3"/>
          <w:numId w:val="49"/>
        </w:numPr>
        <w:tabs>
          <w:tab w:val="left" w:pos="284"/>
        </w:tabs>
        <w:ind w:left="0" w:firstLine="0"/>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color w:val="auto"/>
          <w:lang w:bidi="ar-SA"/>
        </w:rPr>
        <w:t>Costanzo</w:t>
      </w:r>
      <w:proofErr w:type="spellEnd"/>
      <w:r w:rsidRPr="00C7274D">
        <w:rPr>
          <w:rFonts w:ascii="Times New Roman" w:eastAsia="Calibri" w:hAnsi="Times New Roman" w:cs="Times New Roman"/>
          <w:color w:val="auto"/>
          <w:lang w:bidi="ar-SA"/>
        </w:rPr>
        <w:t xml:space="preserve"> L. S. </w:t>
      </w:r>
      <w:proofErr w:type="spellStart"/>
      <w:r w:rsidRPr="00C7274D">
        <w:rPr>
          <w:rFonts w:ascii="Times New Roman" w:eastAsia="Calibri" w:hAnsi="Times New Roman" w:cs="Times New Roman"/>
          <w:color w:val="auto"/>
          <w:lang w:bidi="ar-SA"/>
        </w:rPr>
        <w:t>Physiology</w:t>
      </w:r>
      <w:proofErr w:type="spellEnd"/>
      <w:r w:rsidRPr="00C7274D">
        <w:rPr>
          <w:rFonts w:ascii="Times New Roman" w:eastAsia="Calibri" w:hAnsi="Times New Roman" w:cs="Times New Roman"/>
          <w:color w:val="auto"/>
          <w:lang w:bidi="ar-SA"/>
        </w:rPr>
        <w:t xml:space="preserve"> /  L. S. </w:t>
      </w:r>
      <w:proofErr w:type="spellStart"/>
      <w:r w:rsidRPr="00C7274D">
        <w:rPr>
          <w:rFonts w:ascii="Times New Roman" w:eastAsia="Calibri" w:hAnsi="Times New Roman" w:cs="Times New Roman"/>
          <w:color w:val="auto"/>
          <w:lang w:bidi="ar-SA"/>
        </w:rPr>
        <w:t>Costanzo</w:t>
      </w:r>
      <w:proofErr w:type="spellEnd"/>
      <w:r w:rsidRPr="00C7274D">
        <w:rPr>
          <w:rFonts w:ascii="Times New Roman" w:eastAsia="Calibri" w:hAnsi="Times New Roman" w:cs="Times New Roman"/>
          <w:color w:val="auto"/>
          <w:lang w:bidi="ar-SA"/>
        </w:rPr>
        <w:t xml:space="preserve">. -  </w:t>
      </w:r>
      <w:proofErr w:type="spellStart"/>
      <w:r w:rsidRPr="00C7274D">
        <w:rPr>
          <w:rFonts w:ascii="Times New Roman" w:eastAsia="Calibri" w:hAnsi="Times New Roman" w:cs="Times New Roman"/>
          <w:color w:val="auto"/>
          <w:lang w:bidi="ar-SA"/>
        </w:rPr>
        <w:t>Elsevier</w:t>
      </w:r>
      <w:proofErr w:type="spellEnd"/>
      <w:r w:rsidRPr="00C7274D">
        <w:rPr>
          <w:rFonts w:ascii="Times New Roman" w:eastAsia="Calibri" w:hAnsi="Times New Roman" w:cs="Times New Roman"/>
          <w:color w:val="auto"/>
          <w:lang w:bidi="ar-SA"/>
        </w:rPr>
        <w:t xml:space="preserve">. - 6th ed.,2017.- 528 p </w:t>
      </w:r>
    </w:p>
    <w:p w14:paraId="1D9D391B" w14:textId="77777777" w:rsidR="009E655B" w:rsidRPr="00C7274D" w:rsidRDefault="009E655B" w:rsidP="00C7274D">
      <w:pPr>
        <w:widowControl/>
        <w:numPr>
          <w:ilvl w:val="3"/>
          <w:numId w:val="49"/>
        </w:numPr>
        <w:tabs>
          <w:tab w:val="left" w:pos="284"/>
        </w:tabs>
        <w:ind w:left="0" w:firstLine="0"/>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color w:val="auto"/>
          <w:lang w:bidi="ar-SA"/>
        </w:rPr>
        <w:t>Ganong's</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Review</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of</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Medical</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Physiology</w:t>
      </w:r>
      <w:proofErr w:type="spellEnd"/>
      <w:r w:rsidRPr="00C7274D">
        <w:rPr>
          <w:rFonts w:ascii="Times New Roman" w:eastAsia="Calibri" w:hAnsi="Times New Roman" w:cs="Times New Roman"/>
          <w:color w:val="auto"/>
          <w:lang w:bidi="ar-SA"/>
        </w:rPr>
        <w:t xml:space="preserve"> / K. E. </w:t>
      </w:r>
      <w:proofErr w:type="spellStart"/>
      <w:r w:rsidRPr="00C7274D">
        <w:rPr>
          <w:rFonts w:ascii="Times New Roman" w:eastAsia="Calibri" w:hAnsi="Times New Roman" w:cs="Times New Roman"/>
          <w:color w:val="auto"/>
          <w:lang w:bidi="ar-SA"/>
        </w:rPr>
        <w:t>Barrett</w:t>
      </w:r>
      <w:proofErr w:type="spellEnd"/>
      <w:r w:rsidRPr="00C7274D">
        <w:rPr>
          <w:rFonts w:ascii="Times New Roman" w:eastAsia="Calibri" w:hAnsi="Times New Roman" w:cs="Times New Roman"/>
          <w:color w:val="auto"/>
          <w:lang w:bidi="ar-SA"/>
        </w:rPr>
        <w:t xml:space="preserve">, S. M. </w:t>
      </w:r>
      <w:proofErr w:type="spellStart"/>
      <w:r w:rsidRPr="00C7274D">
        <w:rPr>
          <w:rFonts w:ascii="Times New Roman" w:eastAsia="Calibri" w:hAnsi="Times New Roman" w:cs="Times New Roman"/>
          <w:color w:val="auto"/>
          <w:lang w:bidi="ar-SA"/>
        </w:rPr>
        <w:t>Barman</w:t>
      </w:r>
      <w:proofErr w:type="spellEnd"/>
      <w:r w:rsidRPr="00C7274D">
        <w:rPr>
          <w:rFonts w:ascii="Times New Roman" w:eastAsia="Calibri" w:hAnsi="Times New Roman" w:cs="Times New Roman"/>
          <w:color w:val="auto"/>
          <w:lang w:bidi="ar-SA"/>
        </w:rPr>
        <w:t xml:space="preserve">, J. </w:t>
      </w:r>
      <w:proofErr w:type="spellStart"/>
      <w:r w:rsidRPr="00C7274D">
        <w:rPr>
          <w:rFonts w:ascii="Times New Roman" w:eastAsia="Calibri" w:hAnsi="Times New Roman" w:cs="Times New Roman"/>
          <w:color w:val="auto"/>
          <w:lang w:bidi="ar-SA"/>
        </w:rPr>
        <w:t>Yuan</w:t>
      </w:r>
      <w:proofErr w:type="spellEnd"/>
      <w:r w:rsidRPr="00C7274D">
        <w:rPr>
          <w:rFonts w:ascii="Times New Roman" w:eastAsia="Calibri" w:hAnsi="Times New Roman" w:cs="Times New Roman"/>
          <w:color w:val="auto"/>
          <w:lang w:bidi="ar-SA"/>
        </w:rPr>
        <w:t xml:space="preserve">, H. L. </w:t>
      </w:r>
      <w:proofErr w:type="spellStart"/>
      <w:r w:rsidRPr="00C7274D">
        <w:rPr>
          <w:rFonts w:ascii="Times New Roman" w:eastAsia="Calibri" w:hAnsi="Times New Roman" w:cs="Times New Roman"/>
          <w:color w:val="auto"/>
          <w:lang w:bidi="ar-SA"/>
        </w:rPr>
        <w:t>Brooks</w:t>
      </w:r>
      <w:proofErr w:type="spellEnd"/>
      <w:r w:rsidRPr="00C7274D">
        <w:rPr>
          <w:rFonts w:ascii="Times New Roman" w:eastAsia="Calibri" w:hAnsi="Times New Roman" w:cs="Times New Roman"/>
          <w:color w:val="auto"/>
          <w:lang w:bidi="ar-SA"/>
        </w:rPr>
        <w:t xml:space="preserve">. - </w:t>
      </w:r>
      <w:proofErr w:type="spellStart"/>
      <w:r w:rsidRPr="00C7274D">
        <w:rPr>
          <w:rFonts w:ascii="Times New Roman" w:eastAsia="Calibri" w:hAnsi="Times New Roman" w:cs="Times New Roman"/>
          <w:color w:val="auto"/>
          <w:lang w:bidi="ar-SA"/>
        </w:rPr>
        <w:t>McGraw</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Hill</w:t>
      </w:r>
      <w:proofErr w:type="spellEnd"/>
      <w:r w:rsidRPr="00C7274D">
        <w:rPr>
          <w:rFonts w:ascii="Times New Roman" w:eastAsia="Calibri" w:hAnsi="Times New Roman" w:cs="Times New Roman"/>
          <w:color w:val="auto"/>
          <w:lang w:bidi="ar-SA"/>
        </w:rPr>
        <w:t xml:space="preserve"> Professional. – 26th edition,2019.–752 p.</w:t>
      </w:r>
    </w:p>
    <w:p w14:paraId="33A48452" w14:textId="77777777" w:rsidR="009E655B" w:rsidRPr="00C7274D" w:rsidRDefault="009E655B" w:rsidP="00C7274D">
      <w:pPr>
        <w:widowControl/>
        <w:numPr>
          <w:ilvl w:val="3"/>
          <w:numId w:val="49"/>
        </w:numPr>
        <w:tabs>
          <w:tab w:val="left" w:pos="284"/>
        </w:tabs>
        <w:ind w:left="0" w:firstLine="0"/>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color w:val="auto"/>
          <w:lang w:bidi="ar-SA"/>
        </w:rPr>
        <w:t>Guyton</w:t>
      </w:r>
      <w:proofErr w:type="spellEnd"/>
      <w:r w:rsidRPr="00C7274D">
        <w:rPr>
          <w:rFonts w:ascii="Times New Roman" w:eastAsia="Calibri" w:hAnsi="Times New Roman" w:cs="Times New Roman"/>
          <w:color w:val="auto"/>
          <w:lang w:bidi="ar-SA"/>
        </w:rPr>
        <w:t xml:space="preserve"> А. </w:t>
      </w:r>
      <w:proofErr w:type="spellStart"/>
      <w:r w:rsidRPr="00C7274D">
        <w:rPr>
          <w:rFonts w:ascii="Times New Roman" w:eastAsia="Calibri" w:hAnsi="Times New Roman" w:cs="Times New Roman"/>
          <w:color w:val="auto"/>
          <w:lang w:bidi="ar-SA"/>
        </w:rPr>
        <w:t>Textbook</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of</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Medical</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Physiology</w:t>
      </w:r>
      <w:proofErr w:type="spellEnd"/>
      <w:r w:rsidRPr="00C7274D">
        <w:rPr>
          <w:rFonts w:ascii="Times New Roman" w:eastAsia="Calibri" w:hAnsi="Times New Roman" w:cs="Times New Roman"/>
          <w:color w:val="auto"/>
          <w:lang w:bidi="ar-SA"/>
        </w:rPr>
        <w:t xml:space="preserve"> / A. </w:t>
      </w:r>
      <w:proofErr w:type="spellStart"/>
      <w:r w:rsidRPr="00C7274D">
        <w:rPr>
          <w:rFonts w:ascii="Times New Roman" w:eastAsia="Calibri" w:hAnsi="Times New Roman" w:cs="Times New Roman"/>
          <w:color w:val="auto"/>
          <w:lang w:bidi="ar-SA"/>
        </w:rPr>
        <w:t>Guyton</w:t>
      </w:r>
      <w:proofErr w:type="spellEnd"/>
      <w:r w:rsidRPr="00C7274D">
        <w:rPr>
          <w:rFonts w:ascii="Times New Roman" w:eastAsia="Calibri" w:hAnsi="Times New Roman" w:cs="Times New Roman"/>
          <w:color w:val="auto"/>
          <w:lang w:bidi="ar-SA"/>
        </w:rPr>
        <w:t xml:space="preserve">,  J. E. </w:t>
      </w:r>
      <w:proofErr w:type="spellStart"/>
      <w:r w:rsidRPr="00C7274D">
        <w:rPr>
          <w:rFonts w:ascii="Times New Roman" w:eastAsia="Calibri" w:hAnsi="Times New Roman" w:cs="Times New Roman"/>
          <w:color w:val="auto"/>
          <w:lang w:bidi="ar-SA"/>
        </w:rPr>
        <w:t>Hall</w:t>
      </w:r>
      <w:proofErr w:type="spellEnd"/>
      <w:r w:rsidRPr="00C7274D">
        <w:rPr>
          <w:rFonts w:ascii="Times New Roman" w:eastAsia="Calibri" w:hAnsi="Times New Roman" w:cs="Times New Roman"/>
          <w:color w:val="auto"/>
          <w:lang w:bidi="ar-SA"/>
        </w:rPr>
        <w:t xml:space="preserve">. -  </w:t>
      </w:r>
      <w:proofErr w:type="spellStart"/>
      <w:r w:rsidRPr="00C7274D">
        <w:rPr>
          <w:rFonts w:ascii="Times New Roman" w:eastAsia="Calibri" w:hAnsi="Times New Roman" w:cs="Times New Roman"/>
          <w:color w:val="auto"/>
          <w:lang w:bidi="ar-SA"/>
        </w:rPr>
        <w:t>Elsevier</w:t>
      </w:r>
      <w:proofErr w:type="spellEnd"/>
      <w:r w:rsidRPr="00C7274D">
        <w:rPr>
          <w:rFonts w:ascii="Times New Roman" w:eastAsia="Calibri" w:hAnsi="Times New Roman" w:cs="Times New Roman"/>
          <w:color w:val="auto"/>
          <w:lang w:bidi="ar-SA"/>
        </w:rPr>
        <w:t xml:space="preserve">. -  14th </w:t>
      </w:r>
      <w:proofErr w:type="spellStart"/>
      <w:r w:rsidRPr="00C7274D">
        <w:rPr>
          <w:rFonts w:ascii="Times New Roman" w:eastAsia="Calibri" w:hAnsi="Times New Roman" w:cs="Times New Roman"/>
          <w:color w:val="auto"/>
          <w:lang w:bidi="ar-SA"/>
        </w:rPr>
        <w:t>Edition</w:t>
      </w:r>
      <w:proofErr w:type="spellEnd"/>
      <w:r w:rsidRPr="00C7274D">
        <w:rPr>
          <w:rFonts w:ascii="Times New Roman" w:eastAsia="Calibri" w:hAnsi="Times New Roman" w:cs="Times New Roman"/>
          <w:color w:val="auto"/>
          <w:lang w:bidi="ar-SA"/>
        </w:rPr>
        <w:t>, 2021. – 1820 p.</w:t>
      </w:r>
    </w:p>
    <w:p w14:paraId="49750A84" w14:textId="77777777" w:rsidR="009E655B" w:rsidRPr="00C7274D" w:rsidRDefault="009E655B" w:rsidP="00C7274D">
      <w:pPr>
        <w:widowControl/>
        <w:numPr>
          <w:ilvl w:val="3"/>
          <w:numId w:val="49"/>
        </w:numPr>
        <w:tabs>
          <w:tab w:val="left" w:pos="284"/>
        </w:tabs>
        <w:ind w:left="0" w:firstLine="0"/>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color w:val="auto"/>
          <w:lang w:bidi="ar-SA"/>
        </w:rPr>
        <w:t>Koeppen</w:t>
      </w:r>
      <w:proofErr w:type="spellEnd"/>
      <w:r w:rsidRPr="00C7274D">
        <w:rPr>
          <w:rFonts w:ascii="Times New Roman" w:eastAsia="Calibri" w:hAnsi="Times New Roman" w:cs="Times New Roman"/>
          <w:color w:val="auto"/>
          <w:lang w:bidi="ar-SA"/>
        </w:rPr>
        <w:t xml:space="preserve"> B. M.«</w:t>
      </w:r>
      <w:proofErr w:type="spellStart"/>
      <w:r w:rsidRPr="00C7274D">
        <w:rPr>
          <w:rFonts w:ascii="Times New Roman" w:eastAsia="Calibri" w:hAnsi="Times New Roman" w:cs="Times New Roman"/>
          <w:color w:val="auto"/>
          <w:lang w:bidi="ar-SA"/>
        </w:rPr>
        <w:t>Berne</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and</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Levy</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Physiology</w:t>
      </w:r>
      <w:proofErr w:type="spellEnd"/>
      <w:r w:rsidRPr="00C7274D">
        <w:rPr>
          <w:rFonts w:ascii="Times New Roman" w:eastAsia="Calibri" w:hAnsi="Times New Roman" w:cs="Times New Roman"/>
          <w:color w:val="auto"/>
          <w:lang w:bidi="ar-SA"/>
        </w:rPr>
        <w:t xml:space="preserve"> /  B. M. </w:t>
      </w:r>
      <w:proofErr w:type="spellStart"/>
      <w:r w:rsidRPr="00C7274D">
        <w:rPr>
          <w:rFonts w:ascii="Times New Roman" w:eastAsia="Calibri" w:hAnsi="Times New Roman" w:cs="Times New Roman"/>
          <w:color w:val="auto"/>
          <w:lang w:bidi="ar-SA"/>
        </w:rPr>
        <w:t>Koeppen</w:t>
      </w:r>
      <w:proofErr w:type="spellEnd"/>
      <w:r w:rsidRPr="00C7274D">
        <w:rPr>
          <w:rFonts w:ascii="Times New Roman" w:eastAsia="Calibri" w:hAnsi="Times New Roman" w:cs="Times New Roman"/>
          <w:color w:val="auto"/>
          <w:lang w:bidi="ar-SA"/>
        </w:rPr>
        <w:t xml:space="preserve">,  B. A. </w:t>
      </w:r>
      <w:proofErr w:type="spellStart"/>
      <w:r w:rsidRPr="00C7274D">
        <w:rPr>
          <w:rFonts w:ascii="Times New Roman" w:eastAsia="Calibri" w:hAnsi="Times New Roman" w:cs="Times New Roman"/>
          <w:color w:val="auto"/>
          <w:lang w:bidi="ar-SA"/>
        </w:rPr>
        <w:t>Stanton</w:t>
      </w:r>
      <w:proofErr w:type="spellEnd"/>
      <w:r w:rsidRPr="00C7274D">
        <w:rPr>
          <w:rFonts w:ascii="Times New Roman" w:eastAsia="Calibri" w:hAnsi="Times New Roman" w:cs="Times New Roman"/>
          <w:color w:val="auto"/>
          <w:lang w:bidi="ar-SA"/>
        </w:rPr>
        <w:t xml:space="preserve">. -  </w:t>
      </w:r>
      <w:proofErr w:type="spellStart"/>
      <w:r w:rsidRPr="00C7274D">
        <w:rPr>
          <w:rFonts w:ascii="Times New Roman" w:eastAsia="Calibri" w:hAnsi="Times New Roman" w:cs="Times New Roman"/>
          <w:color w:val="auto"/>
          <w:lang w:bidi="ar-SA"/>
        </w:rPr>
        <w:t>Elsevier</w:t>
      </w:r>
      <w:proofErr w:type="spellEnd"/>
      <w:r w:rsidRPr="00C7274D">
        <w:rPr>
          <w:rFonts w:ascii="Times New Roman" w:eastAsia="Calibri" w:hAnsi="Times New Roman" w:cs="Times New Roman"/>
          <w:color w:val="auto"/>
          <w:lang w:bidi="ar-SA"/>
        </w:rPr>
        <w:t xml:space="preserve">. - 7th </w:t>
      </w:r>
      <w:proofErr w:type="spellStart"/>
      <w:r w:rsidRPr="00C7274D">
        <w:rPr>
          <w:rFonts w:ascii="Times New Roman" w:eastAsia="Calibri" w:hAnsi="Times New Roman" w:cs="Times New Roman"/>
          <w:color w:val="auto"/>
          <w:lang w:bidi="ar-SA"/>
        </w:rPr>
        <w:t>edition</w:t>
      </w:r>
      <w:proofErr w:type="spellEnd"/>
      <w:r w:rsidRPr="00C7274D">
        <w:rPr>
          <w:rFonts w:ascii="Times New Roman" w:eastAsia="Calibri" w:hAnsi="Times New Roman" w:cs="Times New Roman"/>
          <w:color w:val="auto"/>
          <w:lang w:bidi="ar-SA"/>
        </w:rPr>
        <w:t>, 2018. – 880 p.</w:t>
      </w:r>
    </w:p>
    <w:p w14:paraId="2A2143CB" w14:textId="77777777" w:rsidR="009E655B" w:rsidRPr="00C7274D" w:rsidRDefault="009E655B" w:rsidP="00C7274D">
      <w:pPr>
        <w:widowControl/>
        <w:numPr>
          <w:ilvl w:val="3"/>
          <w:numId w:val="49"/>
        </w:numPr>
        <w:tabs>
          <w:tab w:val="left" w:pos="284"/>
        </w:tabs>
        <w:ind w:left="0" w:firstLine="0"/>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color w:val="auto"/>
          <w:lang w:bidi="ar-SA"/>
        </w:rPr>
        <w:t>Sembulingam</w:t>
      </w:r>
      <w:proofErr w:type="spellEnd"/>
      <w:r w:rsidRPr="00C7274D">
        <w:rPr>
          <w:rFonts w:ascii="Times New Roman" w:eastAsia="Calibri" w:hAnsi="Times New Roman" w:cs="Times New Roman"/>
          <w:color w:val="auto"/>
          <w:lang w:bidi="ar-SA"/>
        </w:rPr>
        <w:t xml:space="preserve"> K. Essentials </w:t>
      </w:r>
      <w:proofErr w:type="spellStart"/>
      <w:r w:rsidRPr="00C7274D">
        <w:rPr>
          <w:rFonts w:ascii="Times New Roman" w:eastAsia="Calibri" w:hAnsi="Times New Roman" w:cs="Times New Roman"/>
          <w:color w:val="auto"/>
          <w:lang w:bidi="ar-SA"/>
        </w:rPr>
        <w:t>of</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Medical</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Physiology</w:t>
      </w:r>
      <w:proofErr w:type="spellEnd"/>
      <w:r w:rsidRPr="00C7274D">
        <w:rPr>
          <w:rFonts w:ascii="Times New Roman" w:eastAsia="Calibri" w:hAnsi="Times New Roman" w:cs="Times New Roman"/>
          <w:color w:val="auto"/>
          <w:lang w:bidi="ar-SA"/>
        </w:rPr>
        <w:t xml:space="preserve"> / K. </w:t>
      </w:r>
      <w:proofErr w:type="spellStart"/>
      <w:r w:rsidRPr="00C7274D">
        <w:rPr>
          <w:rFonts w:ascii="Times New Roman" w:eastAsia="Calibri" w:hAnsi="Times New Roman" w:cs="Times New Roman"/>
          <w:color w:val="auto"/>
          <w:lang w:bidi="ar-SA"/>
        </w:rPr>
        <w:t>Sembulingam</w:t>
      </w:r>
      <w:proofErr w:type="spellEnd"/>
      <w:r w:rsidRPr="00C7274D">
        <w:rPr>
          <w:rFonts w:ascii="Times New Roman" w:eastAsia="Calibri" w:hAnsi="Times New Roman" w:cs="Times New Roman"/>
          <w:color w:val="auto"/>
          <w:lang w:bidi="ar-SA"/>
        </w:rPr>
        <w:t xml:space="preserve">, P. </w:t>
      </w:r>
      <w:proofErr w:type="spellStart"/>
      <w:r w:rsidRPr="00C7274D">
        <w:rPr>
          <w:rFonts w:ascii="Times New Roman" w:eastAsia="Calibri" w:hAnsi="Times New Roman" w:cs="Times New Roman"/>
          <w:color w:val="auto"/>
          <w:lang w:bidi="ar-SA"/>
        </w:rPr>
        <w:t>Sembulingam</w:t>
      </w:r>
      <w:proofErr w:type="spellEnd"/>
      <w:r w:rsidRPr="00C7274D">
        <w:rPr>
          <w:rFonts w:ascii="Times New Roman" w:eastAsia="Calibri" w:hAnsi="Times New Roman" w:cs="Times New Roman"/>
          <w:color w:val="auto"/>
          <w:lang w:bidi="ar-SA"/>
        </w:rPr>
        <w:t xml:space="preserve">. – </w:t>
      </w:r>
      <w:proofErr w:type="spellStart"/>
      <w:r w:rsidRPr="00C7274D">
        <w:rPr>
          <w:rFonts w:ascii="Times New Roman" w:eastAsia="Calibri" w:hAnsi="Times New Roman" w:cs="Times New Roman"/>
          <w:color w:val="auto"/>
          <w:lang w:bidi="ar-SA"/>
        </w:rPr>
        <w:t>Jaypee</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Brothers</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Medical</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Publishers</w:t>
      </w:r>
      <w:proofErr w:type="spellEnd"/>
      <w:r w:rsidRPr="00C7274D">
        <w:rPr>
          <w:rFonts w:ascii="Times New Roman" w:eastAsia="Calibri" w:hAnsi="Times New Roman" w:cs="Times New Roman"/>
          <w:color w:val="auto"/>
          <w:lang w:bidi="ar-SA"/>
        </w:rPr>
        <w:t xml:space="preserve">. – 8th </w:t>
      </w:r>
      <w:proofErr w:type="spellStart"/>
      <w:r w:rsidRPr="00C7274D">
        <w:rPr>
          <w:rFonts w:ascii="Times New Roman" w:eastAsia="Calibri" w:hAnsi="Times New Roman" w:cs="Times New Roman"/>
          <w:color w:val="auto"/>
          <w:lang w:bidi="ar-SA"/>
        </w:rPr>
        <w:t>ed</w:t>
      </w:r>
      <w:proofErr w:type="spellEnd"/>
      <w:r w:rsidRPr="00C7274D">
        <w:rPr>
          <w:rFonts w:ascii="Times New Roman" w:eastAsia="Calibri" w:hAnsi="Times New Roman" w:cs="Times New Roman"/>
          <w:color w:val="auto"/>
          <w:lang w:bidi="ar-SA"/>
        </w:rPr>
        <w:t>., 2019.–1186 p.</w:t>
      </w:r>
    </w:p>
    <w:p w14:paraId="5932946B" w14:textId="77777777" w:rsidR="009E655B" w:rsidRPr="00C7274D" w:rsidRDefault="009E655B" w:rsidP="00C7274D">
      <w:pPr>
        <w:widowControl/>
        <w:tabs>
          <w:tab w:val="left" w:pos="284"/>
        </w:tabs>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p w14:paraId="0474A644" w14:textId="77777777" w:rsidR="009E655B" w:rsidRPr="00C7274D" w:rsidRDefault="009E655B" w:rsidP="00C7274D">
      <w:pPr>
        <w:widowControl/>
        <w:numPr>
          <w:ilvl w:val="0"/>
          <w:numId w:val="50"/>
        </w:numPr>
        <w:tabs>
          <w:tab w:val="left" w:pos="284"/>
        </w:tabs>
        <w:ind w:left="284" w:hanging="284"/>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Офіційний сайт кафедри фізіології </w:t>
      </w:r>
      <w:proofErr w:type="spellStart"/>
      <w:r w:rsidRPr="00C7274D">
        <w:rPr>
          <w:rFonts w:ascii="Times New Roman" w:eastAsia="Calibri" w:hAnsi="Times New Roman" w:cs="Times New Roman"/>
          <w:color w:val="auto"/>
          <w:lang w:bidi="ar-SA"/>
        </w:rPr>
        <w:t>ОНМедУ</w:t>
      </w:r>
      <w:proofErr w:type="spellEnd"/>
      <w:r w:rsidRPr="00C7274D">
        <w:rPr>
          <w:rFonts w:ascii="Times New Roman" w:eastAsia="Calibri" w:hAnsi="Times New Roman" w:cs="Times New Roman"/>
          <w:color w:val="auto"/>
          <w:lang w:bidi="ar-SA"/>
        </w:rPr>
        <w:t xml:space="preserve"> </w:t>
      </w:r>
      <w:hyperlink r:id="rId120" w:history="1">
        <w:r w:rsidRPr="00C7274D">
          <w:rPr>
            <w:rStyle w:val="aa"/>
            <w:rFonts w:ascii="Times New Roman" w:eastAsia="Calibri" w:hAnsi="Times New Roman" w:cs="Times New Roman"/>
            <w:lang w:bidi="ar-SA"/>
          </w:rPr>
          <w:t>https://info.odmu.edu.ua/chair/physiology/files</w:t>
        </w:r>
      </w:hyperlink>
    </w:p>
    <w:p w14:paraId="0A1B2692" w14:textId="77777777" w:rsidR="009E655B" w:rsidRPr="00C7274D" w:rsidRDefault="009E655B" w:rsidP="00C7274D">
      <w:pPr>
        <w:widowControl/>
        <w:numPr>
          <w:ilvl w:val="0"/>
          <w:numId w:val="50"/>
        </w:numPr>
        <w:tabs>
          <w:tab w:val="left" w:pos="284"/>
        </w:tabs>
        <w:ind w:left="284" w:hanging="284"/>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Центр тестування – база ліцензійних тестових завдань «Крок»-1 </w:t>
      </w:r>
      <w:hyperlink r:id="rId121" w:history="1">
        <w:r w:rsidRPr="00C7274D">
          <w:rPr>
            <w:rStyle w:val="aa"/>
            <w:rFonts w:ascii="Times New Roman" w:eastAsia="Calibri" w:hAnsi="Times New Roman" w:cs="Times New Roman"/>
            <w:lang w:bidi="ar-SA"/>
          </w:rPr>
          <w:t>https://www.testcentr.org.ua/uk/</w:t>
        </w:r>
      </w:hyperlink>
    </w:p>
    <w:p w14:paraId="4EA3546D" w14:textId="77777777" w:rsidR="009E655B" w:rsidRPr="00C7274D" w:rsidRDefault="009E655B" w:rsidP="00C7274D">
      <w:pPr>
        <w:widowControl/>
        <w:numPr>
          <w:ilvl w:val="0"/>
          <w:numId w:val="50"/>
        </w:numPr>
        <w:tabs>
          <w:tab w:val="left" w:pos="284"/>
        </w:tabs>
        <w:ind w:left="284" w:hanging="284"/>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Національна наукова медична бібліотека України </w:t>
      </w:r>
      <w:hyperlink r:id="rId122" w:history="1">
        <w:r w:rsidRPr="00C7274D">
          <w:rPr>
            <w:rStyle w:val="aa"/>
            <w:rFonts w:ascii="Times New Roman" w:eastAsia="Calibri" w:hAnsi="Times New Roman" w:cs="Times New Roman"/>
            <w:lang w:bidi="ar-SA"/>
          </w:rPr>
          <w:t>http://library.gov.ua/</w:t>
        </w:r>
      </w:hyperlink>
    </w:p>
    <w:p w14:paraId="6AEACBF0" w14:textId="77777777" w:rsidR="009E655B" w:rsidRPr="00C7274D" w:rsidRDefault="009E655B" w:rsidP="00C7274D">
      <w:pPr>
        <w:widowControl/>
        <w:numPr>
          <w:ilvl w:val="0"/>
          <w:numId w:val="50"/>
        </w:numPr>
        <w:tabs>
          <w:tab w:val="left" w:pos="284"/>
        </w:tabs>
        <w:ind w:left="284" w:hanging="284"/>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Національна бібліотека України імені В.І. Вернадського </w:t>
      </w:r>
      <w:hyperlink r:id="rId123" w:history="1">
        <w:r w:rsidRPr="00C7274D">
          <w:rPr>
            <w:rStyle w:val="aa"/>
            <w:rFonts w:ascii="Times New Roman" w:eastAsia="Calibri" w:hAnsi="Times New Roman" w:cs="Times New Roman"/>
            <w:lang w:bidi="ar-SA"/>
          </w:rPr>
          <w:t>http://www.nbuv.gov.ua/</w:t>
        </w:r>
      </w:hyperlink>
    </w:p>
    <w:p w14:paraId="4C9E9712" w14:textId="77777777" w:rsidR="009E655B" w:rsidRPr="00C7274D" w:rsidRDefault="009E655B" w:rsidP="00C7274D">
      <w:pPr>
        <w:widowControl/>
        <w:numPr>
          <w:ilvl w:val="0"/>
          <w:numId w:val="50"/>
        </w:numPr>
        <w:tabs>
          <w:tab w:val="left" w:pos="284"/>
        </w:tabs>
        <w:ind w:left="284" w:hanging="284"/>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Міністерство охорони здоров’я України: офіційний веб-сайт. </w:t>
      </w:r>
      <w:r w:rsidRPr="00C7274D">
        <w:rPr>
          <w:rFonts w:ascii="Times New Roman" w:eastAsia="Calibri" w:hAnsi="Times New Roman" w:cs="Times New Roman"/>
          <w:iCs/>
          <w:color w:val="auto"/>
          <w:lang w:bidi="ar-SA"/>
        </w:rPr>
        <w:t xml:space="preserve">URL: </w:t>
      </w:r>
      <w:hyperlink r:id="rId124" w:history="1">
        <w:r w:rsidRPr="00C7274D">
          <w:rPr>
            <w:rStyle w:val="aa"/>
            <w:rFonts w:ascii="Times New Roman" w:eastAsia="Calibri" w:hAnsi="Times New Roman" w:cs="Times New Roman"/>
            <w:lang w:bidi="ar-SA"/>
          </w:rPr>
          <w:t>https://moz.gov.ua/</w:t>
        </w:r>
      </w:hyperlink>
    </w:p>
    <w:bookmarkEnd w:id="10"/>
    <w:p w14:paraId="7B166221" w14:textId="77777777" w:rsidR="007F2D90" w:rsidRPr="00C7274D" w:rsidRDefault="007F2D90" w:rsidP="00C7274D">
      <w:pPr>
        <w:widowControl/>
        <w:tabs>
          <w:tab w:val="left" w:pos="284"/>
        </w:tabs>
        <w:ind w:left="284"/>
        <w:jc w:val="both"/>
        <w:rPr>
          <w:rFonts w:ascii="Times New Roman" w:eastAsia="Calibri" w:hAnsi="Times New Roman" w:cs="Times New Roman"/>
          <w:color w:val="auto"/>
          <w:lang w:bidi="ar-SA"/>
        </w:rPr>
      </w:pPr>
    </w:p>
    <w:p w14:paraId="24BF8EF7" w14:textId="77777777" w:rsidR="007F2D90" w:rsidRPr="00C7274D" w:rsidRDefault="007F2D90" w:rsidP="00C7274D">
      <w:pPr>
        <w:widowControl/>
        <w:tabs>
          <w:tab w:val="left" w:pos="284"/>
        </w:tabs>
        <w:ind w:left="284"/>
        <w:jc w:val="both"/>
        <w:rPr>
          <w:rFonts w:ascii="Times New Roman" w:eastAsia="Calibri" w:hAnsi="Times New Roman" w:cs="Times New Roman"/>
          <w:color w:val="auto"/>
          <w:lang w:bidi="ar-SA"/>
        </w:rPr>
      </w:pPr>
    </w:p>
    <w:p w14:paraId="63DC60B0" w14:textId="77777777" w:rsidR="007F2D90" w:rsidRPr="00C7274D" w:rsidRDefault="007F2D90" w:rsidP="00C7274D">
      <w:pPr>
        <w:widowControl/>
        <w:tabs>
          <w:tab w:val="left" w:pos="284"/>
        </w:tabs>
        <w:ind w:left="284"/>
        <w:jc w:val="both"/>
        <w:rPr>
          <w:rFonts w:ascii="Times New Roman" w:eastAsia="Calibri" w:hAnsi="Times New Roman" w:cs="Times New Roman"/>
          <w:color w:val="auto"/>
          <w:lang w:bidi="ar-SA"/>
        </w:rPr>
        <w:sectPr w:rsidR="007F2D90" w:rsidRPr="00C7274D" w:rsidSect="007F2D90">
          <w:type w:val="continuous"/>
          <w:pgSz w:w="11906" w:h="16838"/>
          <w:pgMar w:top="1134" w:right="850" w:bottom="1134" w:left="1701" w:header="708" w:footer="708" w:gutter="0"/>
          <w:cols w:space="708"/>
          <w:docGrid w:linePitch="360"/>
        </w:sectPr>
      </w:pPr>
    </w:p>
    <w:p w14:paraId="18761A4E" w14:textId="72A98417" w:rsidR="008C273B" w:rsidRPr="00C7274D" w:rsidRDefault="008C273B" w:rsidP="00C7274D">
      <w:pPr>
        <w:widowControl/>
        <w:tabs>
          <w:tab w:val="left" w:pos="284"/>
        </w:tabs>
        <w:jc w:val="center"/>
        <w:rPr>
          <w:rFonts w:ascii="Times New Roman" w:eastAsia="Calibri" w:hAnsi="Times New Roman" w:cs="Times New Roman"/>
          <w:b/>
          <w:iCs/>
          <w:color w:val="auto"/>
          <w:lang w:val="ru-RU"/>
        </w:rPr>
      </w:pPr>
      <w:r w:rsidRPr="00C7274D">
        <w:rPr>
          <w:rFonts w:ascii="Times New Roman" w:eastAsia="Calibri" w:hAnsi="Times New Roman" w:cs="Times New Roman"/>
          <w:b/>
          <w:iCs/>
          <w:color w:val="auto"/>
        </w:rPr>
        <w:lastRenderedPageBreak/>
        <w:t xml:space="preserve">Практичне заняття № </w:t>
      </w:r>
      <w:r w:rsidR="005C7189">
        <w:rPr>
          <w:rFonts w:ascii="Times New Roman" w:eastAsia="Calibri" w:hAnsi="Times New Roman" w:cs="Times New Roman"/>
          <w:b/>
          <w:iCs/>
          <w:color w:val="auto"/>
        </w:rPr>
        <w:t>33</w:t>
      </w:r>
    </w:p>
    <w:p w14:paraId="05DBD810" w14:textId="77777777" w:rsidR="008C273B" w:rsidRPr="00C7274D" w:rsidRDefault="008C273B" w:rsidP="00C7274D">
      <w:pPr>
        <w:widowControl/>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b/>
          <w:bCs/>
          <w:color w:val="auto"/>
        </w:rPr>
        <w:t>Тема:</w:t>
      </w:r>
      <w:r w:rsidR="00BC4896" w:rsidRPr="00C7274D">
        <w:rPr>
          <w:rFonts w:ascii="Times New Roman" w:eastAsia="Calibri" w:hAnsi="Times New Roman" w:cs="Times New Roman"/>
        </w:rPr>
        <w:t xml:space="preserve"> Дослідження газообміну у легенях і транспорту газів кров’ю.</w:t>
      </w:r>
    </w:p>
    <w:p w14:paraId="5DFC9A5A"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b/>
          <w:bCs/>
          <w:color w:val="auto"/>
        </w:rPr>
        <w:t xml:space="preserve">Мета: </w:t>
      </w:r>
      <w:r w:rsidRPr="00C7274D">
        <w:rPr>
          <w:rFonts w:ascii="Times New Roman" w:eastAsia="Calibri" w:hAnsi="Times New Roman" w:cs="Times New Roman"/>
          <w:color w:val="auto"/>
        </w:rPr>
        <w:t xml:space="preserve">сформувати чітке уявлення </w:t>
      </w:r>
      <w:proofErr w:type="spellStart"/>
      <w:r w:rsidRPr="00C7274D">
        <w:rPr>
          <w:rFonts w:ascii="Times New Roman" w:eastAsia="Calibri" w:hAnsi="Times New Roman" w:cs="Times New Roman"/>
          <w:color w:val="auto"/>
        </w:rPr>
        <w:t>про</w:t>
      </w:r>
      <w:r w:rsidRPr="00C7274D">
        <w:rPr>
          <w:rFonts w:ascii="Times New Roman" w:eastAsia="Calibri" w:hAnsi="Times New Roman" w:cs="Times New Roman"/>
          <w:color w:val="auto"/>
          <w:lang w:bidi="ar-SA"/>
        </w:rPr>
        <w:t>основні</w:t>
      </w:r>
      <w:proofErr w:type="spellEnd"/>
      <w:r w:rsidRPr="00C7274D">
        <w:rPr>
          <w:rFonts w:ascii="Times New Roman" w:eastAsia="Calibri" w:hAnsi="Times New Roman" w:cs="Times New Roman"/>
          <w:color w:val="auto"/>
          <w:lang w:bidi="ar-SA"/>
        </w:rPr>
        <w:t xml:space="preserve"> поняття фізіології дихання, основні підходи до реєстрації функцій системи дихання у клінічній практиці; сформувати уміння застосовувати методи дослідження фізіологічних функцій системи дихання та вміти аналізувати отримані дані.</w:t>
      </w:r>
    </w:p>
    <w:p w14:paraId="3EBA65E8"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b/>
          <w:bCs/>
          <w:color w:val="auto"/>
        </w:rPr>
        <w:t xml:space="preserve">Основні поняття: </w:t>
      </w:r>
    </w:p>
    <w:p w14:paraId="0FE44EC0" w14:textId="77777777" w:rsidR="00271B75" w:rsidRPr="00C7274D" w:rsidRDefault="00271B75"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i/>
          <w:iCs/>
          <w:color w:val="auto"/>
          <w:lang w:bidi="ar-SA"/>
        </w:rPr>
        <w:t>Центральна регуляція дихання</w:t>
      </w:r>
      <w:r w:rsidRPr="00C7274D">
        <w:rPr>
          <w:rFonts w:ascii="Times New Roman" w:eastAsia="Calibri" w:hAnsi="Times New Roman" w:cs="Times New Roman"/>
          <w:color w:val="auto"/>
          <w:lang w:bidi="ar-SA"/>
        </w:rPr>
        <w:t xml:space="preserve"> здійснюється дихальним центром. Дихальний центр являє собою групу нервових утворень, розташованих на різних рівнях ЦНС. Основні ядра дихального центру знаходяться на дні IV шлуночка (вдихальний і видихальний центри) і в </w:t>
      </w:r>
      <w:proofErr w:type="spellStart"/>
      <w:r w:rsidRPr="00C7274D">
        <w:rPr>
          <w:rFonts w:ascii="Times New Roman" w:eastAsia="Calibri" w:hAnsi="Times New Roman" w:cs="Times New Roman"/>
          <w:color w:val="auto"/>
          <w:lang w:bidi="ar-SA"/>
        </w:rPr>
        <w:t>вароліевом</w:t>
      </w:r>
      <w:proofErr w:type="spellEnd"/>
      <w:r w:rsidRPr="00C7274D">
        <w:rPr>
          <w:rFonts w:ascii="Times New Roman" w:eastAsia="Calibri" w:hAnsi="Times New Roman" w:cs="Times New Roman"/>
          <w:color w:val="auto"/>
          <w:lang w:bidi="ar-SA"/>
        </w:rPr>
        <w:t xml:space="preserve"> мосту (центр регуляції частоти дихання).</w:t>
      </w:r>
    </w:p>
    <w:p w14:paraId="44ADCA95" w14:textId="77777777" w:rsidR="00271B75" w:rsidRPr="00C7274D" w:rsidRDefault="00271B75"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Аферентні впливу на дихальний центр здійснюються по висхідних волокнах блукаючих нервів. Еферентні імпульси дихального центру передаються на дихальні м'язи і діафрагму через </w:t>
      </w:r>
      <w:proofErr w:type="spellStart"/>
      <w:r w:rsidRPr="00C7274D">
        <w:rPr>
          <w:rFonts w:ascii="Times New Roman" w:eastAsia="Calibri" w:hAnsi="Times New Roman" w:cs="Times New Roman"/>
          <w:color w:val="auto"/>
          <w:lang w:bidi="ar-SA"/>
        </w:rPr>
        <w:t>мотонейрони</w:t>
      </w:r>
      <w:proofErr w:type="spellEnd"/>
      <w:r w:rsidRPr="00C7274D">
        <w:rPr>
          <w:rFonts w:ascii="Times New Roman" w:eastAsia="Calibri" w:hAnsi="Times New Roman" w:cs="Times New Roman"/>
          <w:color w:val="auto"/>
          <w:lang w:bidi="ar-SA"/>
        </w:rPr>
        <w:t xml:space="preserve"> спинного мозку.</w:t>
      </w:r>
    </w:p>
    <w:p w14:paraId="5A417DC2" w14:textId="77777777" w:rsidR="00271B75" w:rsidRPr="00C7274D" w:rsidRDefault="00271B75"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Розтягнення стінок легеневих альвеол під час вдиху супроводжується посилкою залпу нервових імпульсів блукаючими нервами в центр видиху.</w:t>
      </w:r>
    </w:p>
    <w:p w14:paraId="1D826E32" w14:textId="77777777" w:rsidR="00271B75" w:rsidRPr="00C7274D" w:rsidRDefault="00271B75"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Схема нервової регуляції </w:t>
      </w:r>
      <w:proofErr w:type="spellStart"/>
      <w:r w:rsidRPr="00C7274D">
        <w:rPr>
          <w:rFonts w:ascii="Times New Roman" w:eastAsia="Calibri" w:hAnsi="Times New Roman" w:cs="Times New Roman"/>
          <w:color w:val="auto"/>
          <w:lang w:bidi="ar-SA"/>
        </w:rPr>
        <w:t>ди</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хання</w:t>
      </w:r>
      <w:proofErr w:type="spellEnd"/>
      <w:r w:rsidRPr="00C7274D">
        <w:rPr>
          <w:rFonts w:ascii="Times New Roman" w:eastAsia="Calibri" w:hAnsi="Times New Roman" w:cs="Times New Roman"/>
          <w:color w:val="auto"/>
          <w:lang w:bidi="ar-SA"/>
        </w:rPr>
        <w:t>:</w:t>
      </w:r>
    </w:p>
    <w:p w14:paraId="2FCA2B2A" w14:textId="77777777" w:rsidR="00271B75" w:rsidRPr="00C7274D" w:rsidRDefault="00271B75"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а - нервові імпульси, що йдуть від центру вдиху; б - імпульси до </w:t>
      </w:r>
      <w:proofErr w:type="spellStart"/>
      <w:r w:rsidRPr="00C7274D">
        <w:rPr>
          <w:rFonts w:ascii="Times New Roman" w:eastAsia="Calibri" w:hAnsi="Times New Roman" w:cs="Times New Roman"/>
          <w:color w:val="auto"/>
          <w:lang w:bidi="ar-SA"/>
        </w:rPr>
        <w:t>пневмо-таксіческому</w:t>
      </w:r>
      <w:proofErr w:type="spellEnd"/>
      <w:r w:rsidRPr="00C7274D">
        <w:rPr>
          <w:rFonts w:ascii="Times New Roman" w:eastAsia="Calibri" w:hAnsi="Times New Roman" w:cs="Times New Roman"/>
          <w:color w:val="auto"/>
          <w:lang w:bidi="ar-SA"/>
        </w:rPr>
        <w:t xml:space="preserve"> центру і до центру ви ¬ доха; в - імпульси від центру видиху; г, д - імпульси до центрів вдиху і видиху від рецепторів легень; / - </w:t>
      </w:r>
      <w:proofErr w:type="spellStart"/>
      <w:r w:rsidRPr="00C7274D">
        <w:rPr>
          <w:rFonts w:ascii="Times New Roman" w:eastAsia="Calibri" w:hAnsi="Times New Roman" w:cs="Times New Roman"/>
          <w:color w:val="auto"/>
          <w:lang w:bidi="ar-SA"/>
        </w:rPr>
        <w:t>пневмотаксичного</w:t>
      </w:r>
      <w:proofErr w:type="spellEnd"/>
      <w:r w:rsidRPr="00C7274D">
        <w:rPr>
          <w:rFonts w:ascii="Times New Roman" w:eastAsia="Calibri" w:hAnsi="Times New Roman" w:cs="Times New Roman"/>
          <w:color w:val="auto"/>
          <w:lang w:bidi="ar-SA"/>
        </w:rPr>
        <w:t xml:space="preserve"> центр ; 2-центр видиху; 3 - чутливі волокна блукаючого </w:t>
      </w:r>
      <w:proofErr w:type="spellStart"/>
      <w:r w:rsidRPr="00C7274D">
        <w:rPr>
          <w:rFonts w:ascii="Times New Roman" w:eastAsia="Calibri" w:hAnsi="Times New Roman" w:cs="Times New Roman"/>
          <w:color w:val="auto"/>
          <w:lang w:bidi="ar-SA"/>
        </w:rPr>
        <w:t>нерва</w:t>
      </w:r>
      <w:proofErr w:type="spellEnd"/>
      <w:r w:rsidRPr="00C7274D">
        <w:rPr>
          <w:rFonts w:ascii="Times New Roman" w:eastAsia="Calibri" w:hAnsi="Times New Roman" w:cs="Times New Roman"/>
          <w:color w:val="auto"/>
          <w:lang w:bidi="ar-SA"/>
        </w:rPr>
        <w:t xml:space="preserve"> від рецепторів розтягування </w:t>
      </w:r>
      <w:proofErr w:type="spellStart"/>
      <w:r w:rsidRPr="00C7274D">
        <w:rPr>
          <w:rFonts w:ascii="Times New Roman" w:eastAsia="Calibri" w:hAnsi="Times New Roman" w:cs="Times New Roman"/>
          <w:color w:val="auto"/>
          <w:lang w:bidi="ar-SA"/>
        </w:rPr>
        <w:t>легенів</w:t>
      </w:r>
      <w:proofErr w:type="spellEnd"/>
      <w:r w:rsidRPr="00C7274D">
        <w:rPr>
          <w:rFonts w:ascii="Times New Roman" w:eastAsia="Calibri" w:hAnsi="Times New Roman" w:cs="Times New Roman"/>
          <w:color w:val="auto"/>
          <w:lang w:bidi="ar-SA"/>
        </w:rPr>
        <w:t>; 4, 5 - рухові нервові волокна до міжреберних м'язів і діафрагми; 6 - центр вдиху</w:t>
      </w:r>
    </w:p>
    <w:p w14:paraId="79E6AA2B" w14:textId="77777777" w:rsidR="00271B75" w:rsidRPr="00C7274D" w:rsidRDefault="00271B75"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Гуморальна регуляція дихання здійснюється шляхом зміни збудливості дихального центру при дії хімічних подразників або біологічно активних речовин, що надходять у кров. Збільшення парціального тиску вуглекислого газу в крові підвищує збудливість дихального центру. Так, якщо вміст СО2 в крові зростає на 0,2%, то легенева вентиляція підвищується на 20%.</w:t>
      </w:r>
    </w:p>
    <w:p w14:paraId="211B3181" w14:textId="77777777" w:rsidR="00271B75" w:rsidRPr="00C7274D" w:rsidRDefault="00271B75"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Збудливість дихального центру і легенева вентиляція підвищується при накопиченні в крові Н +-іонів. Наступаюче при цьому посилення легеневої вентиляції </w:t>
      </w:r>
      <w:proofErr w:type="spellStart"/>
      <w:r w:rsidRPr="00C7274D">
        <w:rPr>
          <w:rFonts w:ascii="Times New Roman" w:eastAsia="Calibri" w:hAnsi="Times New Roman" w:cs="Times New Roman"/>
          <w:color w:val="auto"/>
          <w:lang w:bidi="ar-SA"/>
        </w:rPr>
        <w:t>восстанавлює</w:t>
      </w:r>
      <w:proofErr w:type="spellEnd"/>
      <w:r w:rsidRPr="00C7274D">
        <w:rPr>
          <w:rFonts w:ascii="Times New Roman" w:eastAsia="Calibri" w:hAnsi="Times New Roman" w:cs="Times New Roman"/>
          <w:color w:val="auto"/>
          <w:lang w:bidi="ar-SA"/>
        </w:rPr>
        <w:t xml:space="preserve"> порушену кислотно-</w:t>
      </w:r>
      <w:proofErr w:type="spellStart"/>
      <w:r w:rsidRPr="00C7274D">
        <w:rPr>
          <w:rFonts w:ascii="Times New Roman" w:eastAsia="Calibri" w:hAnsi="Times New Roman" w:cs="Times New Roman"/>
          <w:color w:val="auto"/>
          <w:lang w:bidi="ar-SA"/>
        </w:rPr>
        <w:t>основн</w:t>
      </w:r>
      <w:proofErr w:type="spellEnd"/>
      <w:r w:rsidRPr="00C7274D">
        <w:rPr>
          <w:rFonts w:ascii="Times New Roman" w:eastAsia="Calibri" w:hAnsi="Times New Roman" w:cs="Times New Roman"/>
          <w:color w:val="auto"/>
          <w:lang w:bidi="ar-SA"/>
        </w:rPr>
        <w:t xml:space="preserve"> рівновагу: надлишок С02 видаляється з повітрям, що видихається.</w:t>
      </w:r>
    </w:p>
    <w:p w14:paraId="2B46DB56" w14:textId="77777777" w:rsidR="00271B75" w:rsidRPr="00C7274D" w:rsidRDefault="00271B75"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Підвищена чутливість дихального центру до С02 - результат порушення його хеморецепторів, розташованих на </w:t>
      </w:r>
      <w:proofErr w:type="spellStart"/>
      <w:r w:rsidRPr="00C7274D">
        <w:rPr>
          <w:rFonts w:ascii="Times New Roman" w:eastAsia="Calibri" w:hAnsi="Times New Roman" w:cs="Times New Roman"/>
          <w:color w:val="auto"/>
          <w:lang w:bidi="ar-SA"/>
        </w:rPr>
        <w:t>вентралатеральній</w:t>
      </w:r>
      <w:proofErr w:type="spellEnd"/>
      <w:r w:rsidRPr="00C7274D">
        <w:rPr>
          <w:rFonts w:ascii="Times New Roman" w:eastAsia="Calibri" w:hAnsi="Times New Roman" w:cs="Times New Roman"/>
          <w:color w:val="auto"/>
          <w:lang w:bidi="ar-SA"/>
        </w:rPr>
        <w:t xml:space="preserve"> поверхні довгастого мозку.</w:t>
      </w:r>
    </w:p>
    <w:p w14:paraId="585931EE" w14:textId="77777777" w:rsidR="00271B75" w:rsidRPr="00C7274D" w:rsidRDefault="00271B75"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Нестача кисню в крові викликає посилення дихання рефлекторно, через хеморецептори </w:t>
      </w:r>
      <w:proofErr w:type="spellStart"/>
      <w:r w:rsidRPr="00C7274D">
        <w:rPr>
          <w:rFonts w:ascii="Times New Roman" w:eastAsia="Calibri" w:hAnsi="Times New Roman" w:cs="Times New Roman"/>
          <w:color w:val="auto"/>
          <w:lang w:bidi="ar-SA"/>
        </w:rPr>
        <w:t>синокаротидної</w:t>
      </w:r>
      <w:proofErr w:type="spellEnd"/>
      <w:r w:rsidRPr="00C7274D">
        <w:rPr>
          <w:rFonts w:ascii="Times New Roman" w:eastAsia="Calibri" w:hAnsi="Times New Roman" w:cs="Times New Roman"/>
          <w:color w:val="auto"/>
          <w:lang w:bidi="ar-SA"/>
        </w:rPr>
        <w:t xml:space="preserve"> зони, аорти та інших судин. Сам дихальний центр практично несприйнятливий до кисневої недостатності. Внаслідок обмеженого впливу кисневої недостатності на дихальний центр у людини можлива недооцінка її небезпечних наслідків.</w:t>
      </w:r>
    </w:p>
    <w:p w14:paraId="70DD606F" w14:textId="77777777" w:rsidR="00271B75" w:rsidRPr="00C7274D" w:rsidRDefault="00271B75"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Дихальна функція забезпечує обмін газами між атмосферним (вдихуваним) повітрям і організмом. Тканини і органи людського тіла поглинають атмосферний кисень, використовуваний ними в окисленні. З повітрям, що видихається з організму виводиться </w:t>
      </w:r>
      <w:proofErr w:type="spellStart"/>
      <w:r w:rsidRPr="00C7274D">
        <w:rPr>
          <w:rFonts w:ascii="Times New Roman" w:eastAsia="Calibri" w:hAnsi="Times New Roman" w:cs="Times New Roman"/>
          <w:color w:val="auto"/>
          <w:lang w:bidi="ar-SA"/>
        </w:rPr>
        <w:t>вугілекислий</w:t>
      </w:r>
      <w:proofErr w:type="spellEnd"/>
      <w:r w:rsidRPr="00C7274D">
        <w:rPr>
          <w:rFonts w:ascii="Times New Roman" w:eastAsia="Calibri" w:hAnsi="Times New Roman" w:cs="Times New Roman"/>
          <w:color w:val="auto"/>
          <w:lang w:bidi="ar-SA"/>
        </w:rPr>
        <w:t xml:space="preserve"> газ - кінцевий продукт біологічного окислення.</w:t>
      </w:r>
    </w:p>
    <w:p w14:paraId="77C96E85" w14:textId="77777777" w:rsidR="00271B75" w:rsidRPr="00C7274D" w:rsidRDefault="00271B75"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У дихальної функції чітко проглядаються зовнішнє, </w:t>
      </w:r>
      <w:proofErr w:type="spellStart"/>
      <w:r w:rsidRPr="00C7274D">
        <w:rPr>
          <w:rFonts w:ascii="Times New Roman" w:eastAsia="Calibri" w:hAnsi="Times New Roman" w:cs="Times New Roman"/>
          <w:color w:val="auto"/>
          <w:lang w:bidi="ar-SA"/>
        </w:rPr>
        <w:t>внутреннє</w:t>
      </w:r>
      <w:proofErr w:type="spellEnd"/>
      <w:r w:rsidRPr="00C7274D">
        <w:rPr>
          <w:rFonts w:ascii="Times New Roman" w:eastAsia="Calibri" w:hAnsi="Times New Roman" w:cs="Times New Roman"/>
          <w:color w:val="auto"/>
          <w:lang w:bidi="ar-SA"/>
        </w:rPr>
        <w:t xml:space="preserve"> дихання і проміжне між ними ланка - транспорт газів кров'ю. Адаптація системи дихання до фізичних навантажень проявляється у пошуках більш досконалих форм регуляції, підвищення </w:t>
      </w:r>
      <w:proofErr w:type="spellStart"/>
      <w:r w:rsidRPr="00C7274D">
        <w:rPr>
          <w:rFonts w:ascii="Times New Roman" w:eastAsia="Calibri" w:hAnsi="Times New Roman" w:cs="Times New Roman"/>
          <w:color w:val="auto"/>
          <w:lang w:bidi="ar-SA"/>
        </w:rPr>
        <w:t>функциональних</w:t>
      </w:r>
      <w:proofErr w:type="spellEnd"/>
      <w:r w:rsidRPr="00C7274D">
        <w:rPr>
          <w:rFonts w:ascii="Times New Roman" w:eastAsia="Calibri" w:hAnsi="Times New Roman" w:cs="Times New Roman"/>
          <w:color w:val="auto"/>
          <w:lang w:bidi="ar-SA"/>
        </w:rPr>
        <w:t xml:space="preserve"> резервів зовнішнього і тканинного дихання. Об'єктивним показником адаптації є збільшення функціональних рівнів споживання кисню, легеневої вентиляції, коефіцієнта використання кисню тканинами.</w:t>
      </w:r>
    </w:p>
    <w:p w14:paraId="05A1C940" w14:textId="77777777" w:rsidR="00271B75" w:rsidRPr="00C7274D" w:rsidRDefault="00271B75"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Дихальна функція у дітей та підлітків є менш виразною, ніж у дорослих, економічною. Вони швидше досягають </w:t>
      </w:r>
      <w:proofErr w:type="spellStart"/>
      <w:r w:rsidRPr="00C7274D">
        <w:rPr>
          <w:rFonts w:ascii="Times New Roman" w:eastAsia="Calibri" w:hAnsi="Times New Roman" w:cs="Times New Roman"/>
          <w:color w:val="auto"/>
          <w:lang w:bidi="ar-SA"/>
        </w:rPr>
        <w:t>случних</w:t>
      </w:r>
      <w:proofErr w:type="spellEnd"/>
      <w:r w:rsidRPr="00C7274D">
        <w:rPr>
          <w:rFonts w:ascii="Times New Roman" w:eastAsia="Calibri" w:hAnsi="Times New Roman" w:cs="Times New Roman"/>
          <w:color w:val="auto"/>
          <w:lang w:bidi="ar-SA"/>
        </w:rPr>
        <w:t xml:space="preserve"> значень споживання кисню, однак досягнутий максимум підтримується менш тривалий час.</w:t>
      </w:r>
    </w:p>
    <w:p w14:paraId="2AB24324" w14:textId="77777777" w:rsidR="00271B75" w:rsidRPr="00C7274D" w:rsidRDefault="00271B75"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lastRenderedPageBreak/>
        <w:t xml:space="preserve">У регуляції дихання можна умовно виділити місцеві, гуморальні і центрально-нервові механізми. Розтягування стінок легеневих альвеол повітрям супроводжується залпом нервових імпульсів в центр виходу. По еферентних гілкам блукаючого і спинномозкових нервів імпульси надходять до м'язів грудної клітки і діафрагми, що забезпечують </w:t>
      </w:r>
      <w:proofErr w:type="spellStart"/>
      <w:r w:rsidRPr="00C7274D">
        <w:rPr>
          <w:rFonts w:ascii="Times New Roman" w:eastAsia="Calibri" w:hAnsi="Times New Roman" w:cs="Times New Roman"/>
          <w:color w:val="auto"/>
          <w:lang w:bidi="ar-SA"/>
        </w:rPr>
        <w:t>видих.Гуморальна</w:t>
      </w:r>
      <w:proofErr w:type="spellEnd"/>
      <w:r w:rsidRPr="00C7274D">
        <w:rPr>
          <w:rFonts w:ascii="Times New Roman" w:eastAsia="Calibri" w:hAnsi="Times New Roman" w:cs="Times New Roman"/>
          <w:color w:val="auto"/>
          <w:lang w:bidi="ar-SA"/>
        </w:rPr>
        <w:t xml:space="preserve"> регуляція здійснюється через дихальний центр, до якого сходяться імпульси від хеморецепторів. Сам дихальний центр має вибірково високою чутливістю до накопичення С02 в крові. Дихання контролюється вищими відділами ЦНС (довільна затримка, почастішання </w:t>
      </w:r>
      <w:proofErr w:type="spellStart"/>
      <w:r w:rsidRPr="00C7274D">
        <w:rPr>
          <w:rFonts w:ascii="Times New Roman" w:eastAsia="Calibri" w:hAnsi="Times New Roman" w:cs="Times New Roman"/>
          <w:color w:val="auto"/>
          <w:lang w:bidi="ar-SA"/>
        </w:rPr>
        <w:t>дихання.Оцінка</w:t>
      </w:r>
      <w:proofErr w:type="spellEnd"/>
      <w:r w:rsidRPr="00C7274D">
        <w:rPr>
          <w:rFonts w:ascii="Times New Roman" w:eastAsia="Calibri" w:hAnsi="Times New Roman" w:cs="Times New Roman"/>
          <w:color w:val="auto"/>
          <w:lang w:bidi="ar-SA"/>
        </w:rPr>
        <w:t xml:space="preserve"> механізмів регуляції процесів дихання проводиться під час </w:t>
      </w:r>
      <w:proofErr w:type="spellStart"/>
      <w:r w:rsidRPr="00C7274D">
        <w:rPr>
          <w:rFonts w:ascii="Times New Roman" w:eastAsia="Calibri" w:hAnsi="Times New Roman" w:cs="Times New Roman"/>
          <w:color w:val="auto"/>
          <w:lang w:bidi="ar-SA"/>
        </w:rPr>
        <w:t>ви¬значення</w:t>
      </w:r>
      <w:proofErr w:type="spellEnd"/>
      <w:r w:rsidRPr="00C7274D">
        <w:rPr>
          <w:rFonts w:ascii="Times New Roman" w:eastAsia="Calibri" w:hAnsi="Times New Roman" w:cs="Times New Roman"/>
          <w:color w:val="auto"/>
          <w:lang w:bidi="ar-SA"/>
        </w:rPr>
        <w:t xml:space="preserve"> часу максимальної затримки дихання на вдиху (проба </w:t>
      </w:r>
      <w:proofErr w:type="spellStart"/>
      <w:r w:rsidRPr="00C7274D">
        <w:rPr>
          <w:rFonts w:ascii="Times New Roman" w:eastAsia="Calibri" w:hAnsi="Times New Roman" w:cs="Times New Roman"/>
          <w:color w:val="auto"/>
          <w:lang w:bidi="ar-SA"/>
        </w:rPr>
        <w:t>Штанге</w:t>
      </w:r>
      <w:proofErr w:type="spellEnd"/>
      <w:r w:rsidRPr="00C7274D">
        <w:rPr>
          <w:rFonts w:ascii="Times New Roman" w:eastAsia="Calibri" w:hAnsi="Times New Roman" w:cs="Times New Roman"/>
          <w:color w:val="auto"/>
          <w:lang w:bidi="ar-SA"/>
        </w:rPr>
        <w:t xml:space="preserve">) або на </w:t>
      </w:r>
      <w:proofErr w:type="spellStart"/>
      <w:r w:rsidRPr="00C7274D">
        <w:rPr>
          <w:rFonts w:ascii="Times New Roman" w:eastAsia="Calibri" w:hAnsi="Times New Roman" w:cs="Times New Roman"/>
          <w:color w:val="auto"/>
          <w:lang w:bidi="ar-SA"/>
        </w:rPr>
        <w:t>видоху</w:t>
      </w:r>
      <w:proofErr w:type="spellEnd"/>
      <w:r w:rsidRPr="00C7274D">
        <w:rPr>
          <w:rFonts w:ascii="Times New Roman" w:eastAsia="Calibri" w:hAnsi="Times New Roman" w:cs="Times New Roman"/>
          <w:color w:val="auto"/>
          <w:lang w:bidi="ar-SA"/>
        </w:rPr>
        <w:t xml:space="preserve"> (проба </w:t>
      </w:r>
      <w:proofErr w:type="spellStart"/>
      <w:r w:rsidRPr="00C7274D">
        <w:rPr>
          <w:rFonts w:ascii="Times New Roman" w:eastAsia="Calibri" w:hAnsi="Times New Roman" w:cs="Times New Roman"/>
          <w:color w:val="auto"/>
          <w:lang w:bidi="ar-SA"/>
        </w:rPr>
        <w:t>Сабразе</w:t>
      </w:r>
      <w:proofErr w:type="spellEnd"/>
      <w:r w:rsidRPr="00C7274D">
        <w:rPr>
          <w:rFonts w:ascii="Times New Roman" w:eastAsia="Calibri" w:hAnsi="Times New Roman" w:cs="Times New Roman"/>
          <w:color w:val="auto"/>
          <w:lang w:bidi="ar-SA"/>
        </w:rPr>
        <w:t xml:space="preserve">). У першому випадку досліджуваний у положенні сидячи виконує глибокий вдих і максимально </w:t>
      </w:r>
      <w:proofErr w:type="spellStart"/>
      <w:r w:rsidRPr="00C7274D">
        <w:rPr>
          <w:rFonts w:ascii="Times New Roman" w:eastAsia="Calibri" w:hAnsi="Times New Roman" w:cs="Times New Roman"/>
          <w:color w:val="auto"/>
          <w:lang w:bidi="ar-SA"/>
        </w:rPr>
        <w:t>за¬тримує</w:t>
      </w:r>
      <w:proofErr w:type="spellEnd"/>
      <w:r w:rsidRPr="00C7274D">
        <w:rPr>
          <w:rFonts w:ascii="Times New Roman" w:eastAsia="Calibri" w:hAnsi="Times New Roman" w:cs="Times New Roman"/>
          <w:color w:val="auto"/>
          <w:lang w:bidi="ar-SA"/>
        </w:rPr>
        <w:t xml:space="preserve"> дихання. Визначається час </w:t>
      </w:r>
      <w:proofErr w:type="spellStart"/>
      <w:r w:rsidRPr="00C7274D">
        <w:rPr>
          <w:rFonts w:ascii="Times New Roman" w:eastAsia="Calibri" w:hAnsi="Times New Roman" w:cs="Times New Roman"/>
          <w:color w:val="auto"/>
          <w:lang w:bidi="ar-SA"/>
        </w:rPr>
        <w:t>мак¬симальної</w:t>
      </w:r>
      <w:proofErr w:type="spellEnd"/>
      <w:r w:rsidRPr="00C7274D">
        <w:rPr>
          <w:rFonts w:ascii="Times New Roman" w:eastAsia="Calibri" w:hAnsi="Times New Roman" w:cs="Times New Roman"/>
          <w:color w:val="auto"/>
          <w:lang w:bidi="ar-SA"/>
        </w:rPr>
        <w:t xml:space="preserve"> затримки дихання. Проба </w:t>
      </w:r>
      <w:proofErr w:type="spellStart"/>
      <w:r w:rsidRPr="00C7274D">
        <w:rPr>
          <w:rFonts w:ascii="Times New Roman" w:eastAsia="Calibri" w:hAnsi="Times New Roman" w:cs="Times New Roman"/>
          <w:color w:val="auto"/>
          <w:lang w:bidi="ar-SA"/>
        </w:rPr>
        <w:t>повторю¬ється</w:t>
      </w:r>
      <w:proofErr w:type="spellEnd"/>
      <w:r w:rsidRPr="00C7274D">
        <w:rPr>
          <w:rFonts w:ascii="Times New Roman" w:eastAsia="Calibri" w:hAnsi="Times New Roman" w:cs="Times New Roman"/>
          <w:color w:val="auto"/>
          <w:lang w:bidi="ar-SA"/>
        </w:rPr>
        <w:t xml:space="preserve"> кілька разів і виконується до і після </w:t>
      </w:r>
      <w:proofErr w:type="spellStart"/>
      <w:r w:rsidRPr="00C7274D">
        <w:rPr>
          <w:rFonts w:ascii="Times New Roman" w:eastAsia="Calibri" w:hAnsi="Times New Roman" w:cs="Times New Roman"/>
          <w:color w:val="auto"/>
          <w:lang w:bidi="ar-SA"/>
        </w:rPr>
        <w:t>фі¬зич¬ного</w:t>
      </w:r>
      <w:proofErr w:type="spellEnd"/>
      <w:r w:rsidRPr="00C7274D">
        <w:rPr>
          <w:rFonts w:ascii="Times New Roman" w:eastAsia="Calibri" w:hAnsi="Times New Roman" w:cs="Times New Roman"/>
          <w:color w:val="auto"/>
          <w:lang w:bidi="ar-SA"/>
        </w:rPr>
        <w:t xml:space="preserve"> навантаження. Під час визначення часу максимальної затримки дихання на видиху (проба </w:t>
      </w:r>
      <w:proofErr w:type="spellStart"/>
      <w:r w:rsidRPr="00C7274D">
        <w:rPr>
          <w:rFonts w:ascii="Times New Roman" w:eastAsia="Calibri" w:hAnsi="Times New Roman" w:cs="Times New Roman"/>
          <w:color w:val="auto"/>
          <w:lang w:bidi="ar-SA"/>
        </w:rPr>
        <w:t>Сабразе</w:t>
      </w:r>
      <w:proofErr w:type="spellEnd"/>
      <w:r w:rsidRPr="00C7274D">
        <w:rPr>
          <w:rFonts w:ascii="Times New Roman" w:eastAsia="Calibri" w:hAnsi="Times New Roman" w:cs="Times New Roman"/>
          <w:color w:val="auto"/>
          <w:lang w:bidi="ar-SA"/>
        </w:rPr>
        <w:t xml:space="preserve">) досліджуваний протягом 1 хв здійснює форсоване дихання. Потім робить максимальний видих, визначається час </w:t>
      </w:r>
      <w:proofErr w:type="spellStart"/>
      <w:r w:rsidRPr="00C7274D">
        <w:rPr>
          <w:rFonts w:ascii="Times New Roman" w:eastAsia="Calibri" w:hAnsi="Times New Roman" w:cs="Times New Roman"/>
          <w:color w:val="auto"/>
          <w:lang w:bidi="ar-SA"/>
        </w:rPr>
        <w:t>максималь¬ної</w:t>
      </w:r>
      <w:proofErr w:type="spellEnd"/>
      <w:r w:rsidRPr="00C7274D">
        <w:rPr>
          <w:rFonts w:ascii="Times New Roman" w:eastAsia="Calibri" w:hAnsi="Times New Roman" w:cs="Times New Roman"/>
          <w:color w:val="auto"/>
          <w:lang w:bidi="ar-SA"/>
        </w:rPr>
        <w:t xml:space="preserve"> затримки. Пробу повторюють кілька разів.</w:t>
      </w:r>
    </w:p>
    <w:p w14:paraId="13C679F9"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i/>
          <w:iCs/>
          <w:color w:val="auto"/>
        </w:rPr>
        <w:t>Обладнання:</w:t>
      </w:r>
      <w:r w:rsidR="00271B75" w:rsidRPr="00C7274D">
        <w:rPr>
          <w:rFonts w:ascii="Times New Roman" w:eastAsia="Calibri" w:hAnsi="Times New Roman" w:cs="Times New Roman"/>
          <w:color w:val="auto"/>
        </w:rPr>
        <w:t>секундомір</w:t>
      </w:r>
      <w:proofErr w:type="spellEnd"/>
      <w:r w:rsidR="00271B75" w:rsidRPr="00C7274D">
        <w:rPr>
          <w:rFonts w:ascii="Times New Roman" w:eastAsia="Calibri" w:hAnsi="Times New Roman" w:cs="Times New Roman"/>
          <w:color w:val="auto"/>
        </w:rPr>
        <w:t>,</w:t>
      </w:r>
      <w:r w:rsidRPr="00C7274D">
        <w:rPr>
          <w:rFonts w:ascii="Times New Roman" w:eastAsia="Calibri" w:hAnsi="Times New Roman" w:cs="Times New Roman"/>
          <w:color w:val="auto"/>
        </w:rPr>
        <w:t xml:space="preserve"> таблиці, слайди, відеофільми, зошити, ручки.  </w:t>
      </w:r>
    </w:p>
    <w:p w14:paraId="4041FA48" w14:textId="77777777" w:rsidR="008C273B" w:rsidRPr="00C7274D" w:rsidRDefault="008C273B" w:rsidP="00C7274D">
      <w:pPr>
        <w:widowControl/>
        <w:tabs>
          <w:tab w:val="left" w:pos="284"/>
        </w:tabs>
        <w:jc w:val="both"/>
        <w:rPr>
          <w:rFonts w:ascii="Times New Roman" w:eastAsia="Calibri" w:hAnsi="Times New Roman" w:cs="Times New Roman"/>
          <w:b/>
          <w:i/>
          <w:iCs/>
          <w:color w:val="auto"/>
        </w:rPr>
      </w:pPr>
      <w:r w:rsidRPr="00C7274D">
        <w:rPr>
          <w:rFonts w:ascii="Times New Roman" w:eastAsia="Calibri" w:hAnsi="Times New Roman" w:cs="Times New Roman"/>
          <w:b/>
          <w:i/>
          <w:iCs/>
          <w:color w:val="auto"/>
        </w:rPr>
        <w:t>План:</w:t>
      </w:r>
    </w:p>
    <w:p w14:paraId="3E2B782B" w14:textId="77777777" w:rsidR="008C273B" w:rsidRPr="00C7274D" w:rsidRDefault="008C273B" w:rsidP="00C7274D">
      <w:pPr>
        <w:widowControl/>
        <w:tabs>
          <w:tab w:val="left" w:pos="284"/>
        </w:tabs>
        <w:jc w:val="both"/>
        <w:rPr>
          <w:rFonts w:ascii="Times New Roman" w:eastAsia="Calibri" w:hAnsi="Times New Roman" w:cs="Times New Roman"/>
          <w:i/>
          <w:iCs/>
          <w:color w:val="auto"/>
        </w:rPr>
      </w:pPr>
      <w:r w:rsidRPr="00C7274D">
        <w:rPr>
          <w:rFonts w:ascii="Times New Roman" w:eastAsia="Calibri" w:hAnsi="Times New Roman" w:cs="Times New Roman"/>
          <w:i/>
          <w:iCs/>
          <w:color w:val="auto"/>
        </w:rPr>
        <w:t>1.Організаційні заходи:</w:t>
      </w:r>
    </w:p>
    <w:p w14:paraId="24ADE58F" w14:textId="77777777" w:rsidR="008C273B" w:rsidRPr="00C7274D" w:rsidRDefault="008C273B" w:rsidP="00C7274D">
      <w:pPr>
        <w:widowControl/>
        <w:numPr>
          <w:ilvl w:val="0"/>
          <w:numId w:val="2"/>
        </w:numPr>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color w:val="auto"/>
        </w:rPr>
        <w:t xml:space="preserve">привітання, </w:t>
      </w:r>
    </w:p>
    <w:p w14:paraId="3E4C73EB" w14:textId="77777777" w:rsidR="008C273B" w:rsidRPr="00C7274D" w:rsidRDefault="008C273B" w:rsidP="00C7274D">
      <w:pPr>
        <w:widowControl/>
        <w:numPr>
          <w:ilvl w:val="0"/>
          <w:numId w:val="2"/>
        </w:numPr>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color w:val="auto"/>
        </w:rPr>
        <w:t>перевірка присутніх,</w:t>
      </w:r>
    </w:p>
    <w:p w14:paraId="1607D777" w14:textId="77777777" w:rsidR="008C273B" w:rsidRPr="00C7274D" w:rsidRDefault="008C273B" w:rsidP="00C7274D">
      <w:pPr>
        <w:widowControl/>
        <w:numPr>
          <w:ilvl w:val="0"/>
          <w:numId w:val="2"/>
        </w:numPr>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color w:val="auto"/>
        </w:rPr>
        <w:t xml:space="preserve">повідомлення теми, мети заняття, </w:t>
      </w:r>
    </w:p>
    <w:p w14:paraId="45E1A295" w14:textId="77777777" w:rsidR="008C273B" w:rsidRPr="00C7274D" w:rsidRDefault="008C273B" w:rsidP="00C7274D">
      <w:pPr>
        <w:widowControl/>
        <w:numPr>
          <w:ilvl w:val="0"/>
          <w:numId w:val="2"/>
        </w:numPr>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color w:val="auto"/>
        </w:rPr>
        <w:t>мотивація здобувачів вищої освіти щодо вивчення теми.</w:t>
      </w:r>
    </w:p>
    <w:p w14:paraId="7C270A5D" w14:textId="77777777" w:rsidR="008C273B" w:rsidRPr="00C7274D" w:rsidRDefault="008C273B" w:rsidP="00C7274D">
      <w:pPr>
        <w:widowControl/>
        <w:tabs>
          <w:tab w:val="left" w:pos="284"/>
        </w:tabs>
        <w:jc w:val="both"/>
        <w:rPr>
          <w:rFonts w:ascii="Times New Roman" w:eastAsia="Calibri" w:hAnsi="Times New Roman" w:cs="Times New Roman"/>
          <w:i/>
          <w:iCs/>
          <w:color w:val="auto"/>
        </w:rPr>
      </w:pPr>
      <w:r w:rsidRPr="00C7274D">
        <w:rPr>
          <w:rFonts w:ascii="Times New Roman" w:eastAsia="Calibri" w:hAnsi="Times New Roman" w:cs="Times New Roman"/>
          <w:i/>
          <w:iCs/>
          <w:color w:val="auto"/>
        </w:rPr>
        <w:t>2.Контроль опорного рівня знань:</w:t>
      </w:r>
    </w:p>
    <w:p w14:paraId="00C582A2" w14:textId="77777777" w:rsidR="008C273B" w:rsidRPr="00C7274D" w:rsidRDefault="008C273B" w:rsidP="00C7274D">
      <w:pPr>
        <w:widowControl/>
        <w:numPr>
          <w:ilvl w:val="0"/>
          <w:numId w:val="2"/>
        </w:numPr>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color w:val="auto"/>
        </w:rPr>
        <w:t xml:space="preserve">письмове тестування, </w:t>
      </w:r>
    </w:p>
    <w:p w14:paraId="3431233F" w14:textId="77777777" w:rsidR="008C273B" w:rsidRPr="00C7274D" w:rsidRDefault="008C273B" w:rsidP="00C7274D">
      <w:pPr>
        <w:widowControl/>
        <w:numPr>
          <w:ilvl w:val="0"/>
          <w:numId w:val="2"/>
        </w:numPr>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color w:val="auto"/>
        </w:rPr>
        <w:t>фронтальне опитування</w:t>
      </w:r>
    </w:p>
    <w:p w14:paraId="5C21E9AC" w14:textId="77777777" w:rsidR="008C273B" w:rsidRPr="00C7274D" w:rsidRDefault="008C273B" w:rsidP="00C7274D">
      <w:pPr>
        <w:widowControl/>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color w:val="auto"/>
        </w:rPr>
        <w:tab/>
        <w:t>Вимоги до знань теоретичної готовності студентів до виконання практичних занять:</w:t>
      </w:r>
    </w:p>
    <w:p w14:paraId="1C0E6343" w14:textId="77777777" w:rsidR="008C273B" w:rsidRPr="00C7274D" w:rsidRDefault="008C273B" w:rsidP="00C7274D">
      <w:pPr>
        <w:widowControl/>
        <w:tabs>
          <w:tab w:val="left" w:pos="284"/>
        </w:tabs>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Знати:</w:t>
      </w:r>
    </w:p>
    <w:p w14:paraId="6F02AF32" w14:textId="77777777" w:rsidR="008C273B" w:rsidRPr="00C7274D" w:rsidRDefault="008C273B" w:rsidP="00C7274D">
      <w:pPr>
        <w:widowControl/>
        <w:numPr>
          <w:ilvl w:val="0"/>
          <w:numId w:val="3"/>
        </w:numPr>
        <w:tabs>
          <w:tab w:val="left" w:pos="284"/>
        </w:tabs>
        <w:ind w:left="284" w:firstLine="0"/>
        <w:jc w:val="both"/>
        <w:rPr>
          <w:rFonts w:ascii="Times New Roman" w:eastAsia="Calibri" w:hAnsi="Times New Roman" w:cs="Times New Roman"/>
          <w:i/>
          <w:color w:val="auto"/>
          <w:lang w:bidi="ar-SA"/>
        </w:rPr>
      </w:pPr>
      <w:r w:rsidRPr="00C7274D">
        <w:rPr>
          <w:rFonts w:ascii="Times New Roman" w:eastAsia="Calibri" w:hAnsi="Times New Roman" w:cs="Times New Roman"/>
          <w:color w:val="auto"/>
          <w:lang w:bidi="ar-SA"/>
        </w:rPr>
        <w:t xml:space="preserve">основні поняття фізіології дихання </w:t>
      </w:r>
    </w:p>
    <w:p w14:paraId="5507F14C" w14:textId="77777777" w:rsidR="008C273B" w:rsidRPr="00C7274D" w:rsidRDefault="008C273B" w:rsidP="00C7274D">
      <w:pPr>
        <w:widowControl/>
        <w:numPr>
          <w:ilvl w:val="0"/>
          <w:numId w:val="3"/>
        </w:numPr>
        <w:tabs>
          <w:tab w:val="left" w:pos="284"/>
        </w:tabs>
        <w:ind w:left="284" w:firstLine="0"/>
        <w:jc w:val="both"/>
        <w:rPr>
          <w:rFonts w:ascii="Times New Roman" w:eastAsia="Calibri" w:hAnsi="Times New Roman" w:cs="Times New Roman"/>
          <w:i/>
          <w:color w:val="auto"/>
          <w:lang w:bidi="ar-SA"/>
        </w:rPr>
      </w:pPr>
      <w:r w:rsidRPr="00C7274D">
        <w:rPr>
          <w:rFonts w:ascii="Times New Roman" w:eastAsia="Calibri" w:hAnsi="Times New Roman" w:cs="Times New Roman"/>
          <w:color w:val="auto"/>
          <w:lang w:bidi="ar-SA"/>
        </w:rPr>
        <w:t xml:space="preserve">основні підходи до реєстрації функцій системи дихання у клінічній практиці </w:t>
      </w:r>
    </w:p>
    <w:p w14:paraId="2CC0CC40"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i/>
          <w:color w:val="auto"/>
          <w:lang w:bidi="ar-SA"/>
        </w:rPr>
        <w:t>Вміти</w:t>
      </w:r>
      <w:r w:rsidRPr="00C7274D">
        <w:rPr>
          <w:rFonts w:ascii="Times New Roman" w:eastAsia="Calibri" w:hAnsi="Times New Roman" w:cs="Times New Roman"/>
          <w:color w:val="auto"/>
          <w:lang w:bidi="ar-SA"/>
        </w:rPr>
        <w:t>:</w:t>
      </w:r>
    </w:p>
    <w:p w14:paraId="7B686C58" w14:textId="77777777" w:rsidR="008C273B" w:rsidRPr="00C7274D" w:rsidRDefault="008C273B" w:rsidP="00C7274D">
      <w:pPr>
        <w:widowControl/>
        <w:numPr>
          <w:ilvl w:val="0"/>
          <w:numId w:val="4"/>
        </w:numPr>
        <w:tabs>
          <w:tab w:val="left" w:pos="284"/>
        </w:tabs>
        <w:ind w:left="284" w:firstLine="0"/>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досліджувати фізіологічні функції дихальної системи людини та вміти аналізувати отримані дані</w:t>
      </w:r>
    </w:p>
    <w:p w14:paraId="7011558A" w14:textId="77777777" w:rsidR="008C273B" w:rsidRPr="00C7274D" w:rsidRDefault="008C273B" w:rsidP="00C7274D">
      <w:pPr>
        <w:widowControl/>
        <w:numPr>
          <w:ilvl w:val="0"/>
          <w:numId w:val="4"/>
        </w:numPr>
        <w:tabs>
          <w:tab w:val="left" w:pos="284"/>
        </w:tabs>
        <w:ind w:left="284" w:firstLine="0"/>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оволодіти навичками з використання фізіологічних методів дослідження у клінічній практиці</w:t>
      </w:r>
    </w:p>
    <w:p w14:paraId="640B8CC9" w14:textId="77777777" w:rsidR="008C273B" w:rsidRPr="00C7274D" w:rsidRDefault="008C273B" w:rsidP="00C7274D">
      <w:pPr>
        <w:widowControl/>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i/>
          <w:iCs/>
          <w:color w:val="auto"/>
        </w:rPr>
        <w:t>Перелік дидактичних одиниць:</w:t>
      </w:r>
      <w:r w:rsidRPr="00C7274D">
        <w:rPr>
          <w:rFonts w:ascii="Times New Roman" w:eastAsia="Calibri" w:hAnsi="Times New Roman" w:cs="Times New Roman"/>
          <w:color w:val="auto"/>
        </w:rPr>
        <w:t xml:space="preserve"> підручники, посібники, методичні рекомендації з теми практичного заняття, інструктивні матеріали до виконання практичної роботи.</w:t>
      </w:r>
    </w:p>
    <w:p w14:paraId="2A24EC63" w14:textId="77777777" w:rsidR="008C273B" w:rsidRPr="00C7274D" w:rsidRDefault="008C273B" w:rsidP="00C7274D">
      <w:pPr>
        <w:widowControl/>
        <w:tabs>
          <w:tab w:val="left" w:pos="284"/>
        </w:tabs>
        <w:jc w:val="both"/>
        <w:rPr>
          <w:rFonts w:ascii="Times New Roman" w:eastAsia="Calibri" w:hAnsi="Times New Roman" w:cs="Times New Roman"/>
          <w:i/>
          <w:iCs/>
          <w:color w:val="auto"/>
        </w:rPr>
      </w:pPr>
      <w:r w:rsidRPr="00C7274D">
        <w:rPr>
          <w:rFonts w:ascii="Times New Roman" w:eastAsia="Calibri" w:hAnsi="Times New Roman" w:cs="Times New Roman"/>
          <w:i/>
          <w:iCs/>
          <w:color w:val="auto"/>
        </w:rPr>
        <w:t>Завдання для перевірки базових знань за темою заняття:</w:t>
      </w:r>
    </w:p>
    <w:p w14:paraId="658D64FC" w14:textId="77777777" w:rsidR="008C273B" w:rsidRPr="00C7274D" w:rsidRDefault="008C273B" w:rsidP="00C7274D">
      <w:pPr>
        <w:widowControl/>
        <w:tabs>
          <w:tab w:val="left" w:pos="284"/>
        </w:tabs>
        <w:jc w:val="both"/>
        <w:rPr>
          <w:rFonts w:ascii="Times New Roman" w:eastAsia="Calibri" w:hAnsi="Times New Roman" w:cs="Times New Roman"/>
          <w:i/>
          <w:iCs/>
          <w:color w:val="auto"/>
        </w:rPr>
      </w:pPr>
      <w:r w:rsidRPr="00C7274D">
        <w:rPr>
          <w:rFonts w:ascii="Times New Roman" w:eastAsia="Calibri" w:hAnsi="Times New Roman" w:cs="Times New Roman"/>
          <w:i/>
          <w:iCs/>
          <w:color w:val="auto"/>
        </w:rPr>
        <w:t>Теоретичні питання:</w:t>
      </w:r>
    </w:p>
    <w:p w14:paraId="7C67FB46" w14:textId="77777777" w:rsidR="008C273B" w:rsidRPr="00C7274D" w:rsidRDefault="008C273B" w:rsidP="00C7274D">
      <w:pPr>
        <w:numPr>
          <w:ilvl w:val="0"/>
          <w:numId w:val="51"/>
        </w:numPr>
        <w:ind w:left="426" w:hanging="426"/>
        <w:rPr>
          <w:rFonts w:ascii="Times New Roman" w:hAnsi="Times New Roman" w:cs="Times New Roman"/>
          <w:noProof/>
        </w:rPr>
      </w:pPr>
      <w:r w:rsidRPr="00C7274D">
        <w:rPr>
          <w:rFonts w:ascii="Times New Roman" w:hAnsi="Times New Roman" w:cs="Times New Roman"/>
          <w:noProof/>
        </w:rPr>
        <w:t>Газообмін у легенях, його механізм.Газообмін у тканинах, його механізми.</w:t>
      </w:r>
    </w:p>
    <w:p w14:paraId="3C1FA391" w14:textId="77777777" w:rsidR="008C273B" w:rsidRPr="00C7274D" w:rsidRDefault="008C273B" w:rsidP="00C7274D">
      <w:pPr>
        <w:numPr>
          <w:ilvl w:val="0"/>
          <w:numId w:val="51"/>
        </w:numPr>
        <w:ind w:left="426" w:hanging="426"/>
        <w:rPr>
          <w:rFonts w:ascii="Times New Roman" w:hAnsi="Times New Roman" w:cs="Times New Roman"/>
          <w:noProof/>
        </w:rPr>
      </w:pPr>
      <w:r w:rsidRPr="00C7274D">
        <w:rPr>
          <w:rFonts w:ascii="Times New Roman" w:hAnsi="Times New Roman" w:cs="Times New Roman"/>
          <w:noProof/>
        </w:rPr>
        <w:t>Дифузійна здатність легенів, фактори, що впливають на її величину.Артеріовенозна різниця за киснем.Анатомічний і фізіологічний мертвий простір.Коефіцієнт утилізації кисню, метод визначення.</w:t>
      </w:r>
    </w:p>
    <w:p w14:paraId="24D2C453" w14:textId="77777777" w:rsidR="008C273B" w:rsidRPr="00C7274D" w:rsidRDefault="008C273B" w:rsidP="00C7274D">
      <w:pPr>
        <w:numPr>
          <w:ilvl w:val="0"/>
          <w:numId w:val="51"/>
        </w:numPr>
        <w:ind w:left="426" w:hanging="426"/>
        <w:rPr>
          <w:rFonts w:ascii="Times New Roman" w:hAnsi="Times New Roman" w:cs="Times New Roman"/>
          <w:noProof/>
        </w:rPr>
      </w:pPr>
      <w:r w:rsidRPr="00C7274D">
        <w:rPr>
          <w:rFonts w:ascii="Times New Roman" w:hAnsi="Times New Roman" w:cs="Times New Roman"/>
          <w:noProof/>
        </w:rPr>
        <w:t>Транспорт газів кров’ю, значення для організму.Роль гемоглобіну і міоглобіну в диханні.Крива дисоціації оксигемоглобіну. Фактори, що впливають на формування та дисоціацію HbO2.Киснева ємність крові (КЄК), методи визначення.</w:t>
      </w:r>
    </w:p>
    <w:p w14:paraId="44C2650A" w14:textId="77777777" w:rsidR="008C273B" w:rsidRPr="00C7274D" w:rsidRDefault="008C273B" w:rsidP="00C7274D">
      <w:pPr>
        <w:numPr>
          <w:ilvl w:val="0"/>
          <w:numId w:val="51"/>
        </w:numPr>
        <w:ind w:left="426" w:hanging="426"/>
        <w:rPr>
          <w:rFonts w:ascii="Times New Roman" w:hAnsi="Times New Roman" w:cs="Times New Roman"/>
          <w:noProof/>
        </w:rPr>
      </w:pPr>
      <w:r w:rsidRPr="00C7274D">
        <w:rPr>
          <w:rFonts w:ascii="Times New Roman" w:hAnsi="Times New Roman" w:cs="Times New Roman"/>
          <w:noProof/>
        </w:rPr>
        <w:t>Транспорт вуглекислого газу кров’ю, форми транспорту.Напруження кисню і вуглекислого газу в тканинній рідині та клітинах.</w:t>
      </w:r>
    </w:p>
    <w:p w14:paraId="70AB1602" w14:textId="77777777" w:rsidR="008C273B" w:rsidRPr="00C7274D" w:rsidRDefault="008C273B" w:rsidP="00C7274D">
      <w:pPr>
        <w:numPr>
          <w:ilvl w:val="0"/>
          <w:numId w:val="51"/>
        </w:numPr>
        <w:ind w:left="426" w:hanging="426"/>
        <w:rPr>
          <w:rFonts w:ascii="Times New Roman" w:hAnsi="Times New Roman" w:cs="Times New Roman"/>
          <w:noProof/>
        </w:rPr>
      </w:pPr>
      <w:r w:rsidRPr="00C7274D">
        <w:rPr>
          <w:rFonts w:ascii="Times New Roman" w:hAnsi="Times New Roman" w:cs="Times New Roman"/>
          <w:noProof/>
        </w:rPr>
        <w:t>Формування і дисоціація бікарбонатів і карб¬гемоглобіну. Значення карбонгідрази.</w:t>
      </w:r>
    </w:p>
    <w:p w14:paraId="6E7841B6" w14:textId="77777777" w:rsidR="008C273B" w:rsidRPr="00C7274D" w:rsidRDefault="008C273B" w:rsidP="00C7274D">
      <w:pPr>
        <w:numPr>
          <w:ilvl w:val="0"/>
          <w:numId w:val="51"/>
        </w:numPr>
        <w:ind w:left="426" w:hanging="426"/>
        <w:rPr>
          <w:rFonts w:ascii="Times New Roman" w:hAnsi="Times New Roman" w:cs="Times New Roman"/>
          <w:noProof/>
        </w:rPr>
      </w:pPr>
      <w:r w:rsidRPr="00C7274D">
        <w:rPr>
          <w:rFonts w:ascii="Times New Roman" w:hAnsi="Times New Roman" w:cs="Times New Roman"/>
          <w:noProof/>
        </w:rPr>
        <w:t>Газообмін між кров’ю і тканинами, напрям і механізми.Ступінь оксигенації крові, метод визначення.</w:t>
      </w:r>
    </w:p>
    <w:p w14:paraId="167DCE0B" w14:textId="77777777" w:rsidR="008C273B" w:rsidRPr="00C7274D" w:rsidRDefault="008C273B" w:rsidP="00C7274D">
      <w:pPr>
        <w:numPr>
          <w:ilvl w:val="0"/>
          <w:numId w:val="51"/>
        </w:numPr>
        <w:ind w:left="426" w:hanging="426"/>
        <w:rPr>
          <w:rFonts w:ascii="Times New Roman" w:hAnsi="Times New Roman" w:cs="Times New Roman"/>
          <w:noProof/>
        </w:rPr>
      </w:pPr>
      <w:r w:rsidRPr="00C7274D">
        <w:rPr>
          <w:rFonts w:ascii="Times New Roman" w:hAnsi="Times New Roman" w:cs="Times New Roman"/>
          <w:noProof/>
        </w:rPr>
        <w:t xml:space="preserve">Структури ЦНС, що забезпечують періодичність дихання.Структури заднього мозку, </w:t>
      </w:r>
      <w:r w:rsidRPr="00C7274D">
        <w:rPr>
          <w:rFonts w:ascii="Times New Roman" w:hAnsi="Times New Roman" w:cs="Times New Roman"/>
          <w:noProof/>
        </w:rPr>
        <w:lastRenderedPageBreak/>
        <w:t>їх роль у генерації основного ритму дихання та регуляції вдиху. Роль пневмотаксичного центру в гальмуванні вдиху, регуляції об’єму і частоти дихання. Центр апное. Його роль.</w:t>
      </w:r>
    </w:p>
    <w:p w14:paraId="73563743" w14:textId="77777777" w:rsidR="008C273B" w:rsidRPr="00C7274D" w:rsidRDefault="008C273B" w:rsidP="00C7274D">
      <w:pPr>
        <w:numPr>
          <w:ilvl w:val="0"/>
          <w:numId w:val="51"/>
        </w:numPr>
        <w:ind w:left="426" w:hanging="426"/>
        <w:rPr>
          <w:rFonts w:ascii="Times New Roman" w:hAnsi="Times New Roman" w:cs="Times New Roman"/>
          <w:noProof/>
        </w:rPr>
      </w:pPr>
      <w:r w:rsidRPr="00C7274D">
        <w:rPr>
          <w:rFonts w:ascii="Times New Roman" w:hAnsi="Times New Roman" w:cs="Times New Roman"/>
          <w:noProof/>
        </w:rPr>
        <w:t>Рецептори розтягування легенів, їх значення в регуляції дихання, рефлекс Герінга — Брейе-ра.Роль іритантних, J-рецепторов і пропріорецепторів у регуляції дихання.</w:t>
      </w:r>
    </w:p>
    <w:p w14:paraId="4D92F92E" w14:textId="77777777" w:rsidR="008C273B" w:rsidRPr="00C7274D" w:rsidRDefault="008C273B" w:rsidP="00C7274D">
      <w:pPr>
        <w:numPr>
          <w:ilvl w:val="0"/>
          <w:numId w:val="51"/>
        </w:numPr>
        <w:ind w:left="426" w:hanging="426"/>
        <w:rPr>
          <w:rFonts w:ascii="Times New Roman" w:hAnsi="Times New Roman" w:cs="Times New Roman"/>
          <w:noProof/>
        </w:rPr>
      </w:pPr>
      <w:r w:rsidRPr="00C7274D">
        <w:rPr>
          <w:rFonts w:ascii="Times New Roman" w:hAnsi="Times New Roman" w:cs="Times New Roman"/>
          <w:noProof/>
        </w:rPr>
        <w:t>Захисні дихальні рефлекси.Роль опору дихальних шляхів у диханні.</w:t>
      </w:r>
    </w:p>
    <w:p w14:paraId="1A6E2CA9" w14:textId="77777777" w:rsidR="008C273B" w:rsidRPr="00C7274D" w:rsidRDefault="008C273B" w:rsidP="00C7274D">
      <w:pPr>
        <w:numPr>
          <w:ilvl w:val="0"/>
          <w:numId w:val="51"/>
        </w:numPr>
        <w:ind w:left="426" w:hanging="426"/>
        <w:rPr>
          <w:rFonts w:ascii="Times New Roman" w:hAnsi="Times New Roman" w:cs="Times New Roman"/>
          <w:noProof/>
        </w:rPr>
      </w:pPr>
      <w:r w:rsidRPr="00C7274D">
        <w:rPr>
          <w:rFonts w:ascii="Times New Roman" w:hAnsi="Times New Roman" w:cs="Times New Roman"/>
          <w:noProof/>
        </w:rPr>
        <w:t>Довільна регуляція дихання.Вплив газового складу і рН артеріальної крові на частоту і глибину дихання.</w:t>
      </w:r>
    </w:p>
    <w:p w14:paraId="0FB405CC" w14:textId="77777777" w:rsidR="008C273B" w:rsidRPr="00C7274D" w:rsidRDefault="008C273B" w:rsidP="00C7274D">
      <w:pPr>
        <w:numPr>
          <w:ilvl w:val="0"/>
          <w:numId w:val="51"/>
        </w:numPr>
        <w:ind w:left="426" w:hanging="426"/>
        <w:rPr>
          <w:rFonts w:ascii="Times New Roman" w:hAnsi="Times New Roman" w:cs="Times New Roman"/>
          <w:noProof/>
        </w:rPr>
      </w:pPr>
      <w:r w:rsidRPr="00C7274D">
        <w:rPr>
          <w:rFonts w:ascii="Times New Roman" w:hAnsi="Times New Roman" w:cs="Times New Roman"/>
          <w:noProof/>
        </w:rPr>
        <w:t>Центральні та периферичні хеморецептори, їх значення в забезпеченні газового гомеостазу.Зміни вентиляції легенів за умов гіперкапнії та гіпоксії.</w:t>
      </w:r>
    </w:p>
    <w:p w14:paraId="084F11A5" w14:textId="77777777" w:rsidR="008C273B" w:rsidRPr="00C7274D" w:rsidRDefault="008C273B" w:rsidP="00C7274D">
      <w:pPr>
        <w:numPr>
          <w:ilvl w:val="0"/>
          <w:numId w:val="51"/>
        </w:numPr>
        <w:ind w:left="426" w:hanging="426"/>
        <w:rPr>
          <w:rFonts w:ascii="Times New Roman" w:hAnsi="Times New Roman" w:cs="Times New Roman"/>
          <w:noProof/>
        </w:rPr>
      </w:pPr>
      <w:r w:rsidRPr="00C7274D">
        <w:rPr>
          <w:rFonts w:ascii="Times New Roman" w:hAnsi="Times New Roman" w:cs="Times New Roman"/>
          <w:noProof/>
        </w:rPr>
        <w:t>Дихання під час фізичного навантаження, підвищеного і зниженого барометричного тиску.</w:t>
      </w:r>
    </w:p>
    <w:p w14:paraId="5C6492B3" w14:textId="77777777" w:rsidR="008C273B" w:rsidRPr="00C7274D" w:rsidRDefault="008C273B" w:rsidP="00C7274D">
      <w:pPr>
        <w:numPr>
          <w:ilvl w:val="0"/>
          <w:numId w:val="51"/>
        </w:numPr>
        <w:ind w:left="426" w:hanging="426"/>
        <w:rPr>
          <w:rFonts w:ascii="Times New Roman" w:hAnsi="Times New Roman" w:cs="Times New Roman"/>
          <w:noProof/>
        </w:rPr>
      </w:pPr>
      <w:r w:rsidRPr="00C7274D">
        <w:rPr>
          <w:rFonts w:ascii="Times New Roman" w:hAnsi="Times New Roman" w:cs="Times New Roman"/>
          <w:noProof/>
        </w:rPr>
        <w:t>Механізм першого вдиху новонародженого.Вікові особливості регуляції дихання</w:t>
      </w:r>
    </w:p>
    <w:p w14:paraId="195CB9DE" w14:textId="77777777" w:rsidR="00335D23" w:rsidRPr="00C7274D" w:rsidRDefault="008C273B" w:rsidP="00C7274D">
      <w:pPr>
        <w:widowControl/>
        <w:tabs>
          <w:tab w:val="left" w:pos="284"/>
        </w:tabs>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 xml:space="preserve">Тестові завдання: </w:t>
      </w:r>
    </w:p>
    <w:p w14:paraId="15532F26" w14:textId="77777777" w:rsidR="00335D23" w:rsidRPr="00C7274D" w:rsidRDefault="00335D23" w:rsidP="00C7274D">
      <w:pPr>
        <w:widowControl/>
        <w:tabs>
          <w:tab w:val="left" w:pos="284"/>
        </w:tabs>
        <w:jc w:val="both"/>
        <w:rPr>
          <w:rFonts w:ascii="Times New Roman" w:eastAsia="Calibri" w:hAnsi="Times New Roman" w:cs="Times New Roman"/>
          <w:color w:val="auto"/>
          <w:lang w:bidi="ar-SA"/>
        </w:rPr>
        <w:sectPr w:rsidR="00335D23" w:rsidRPr="00C7274D" w:rsidSect="00A3242D">
          <w:pgSz w:w="11906" w:h="16838"/>
          <w:pgMar w:top="1134" w:right="850" w:bottom="1134" w:left="1701" w:header="708" w:footer="708" w:gutter="0"/>
          <w:cols w:space="708"/>
          <w:docGrid w:linePitch="360"/>
        </w:sectPr>
      </w:pPr>
    </w:p>
    <w:p w14:paraId="334492CE"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1. Який вміст розчиненого кисню в нормальній артеріальній крові?</w:t>
      </w:r>
    </w:p>
    <w:p w14:paraId="68C0C60B"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0,9–1,4 об%</w:t>
      </w:r>
    </w:p>
    <w:p w14:paraId="467A92B3"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1,5–1,6 об%</w:t>
      </w:r>
    </w:p>
    <w:p w14:paraId="675ABCC9"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18–22 об%</w:t>
      </w:r>
    </w:p>
    <w:p w14:paraId="1F094A1B"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0,25–0,3 об%</w:t>
      </w:r>
    </w:p>
    <w:p w14:paraId="426CB48B"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8–14 об%</w:t>
      </w:r>
    </w:p>
    <w:p w14:paraId="5F56FDF4"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2. За нормальних умов насичення венозної крові киснем становить близько:</w:t>
      </w:r>
    </w:p>
    <w:p w14:paraId="27596218"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92–97 %</w:t>
      </w:r>
    </w:p>
    <w:p w14:paraId="2B14EE23"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95–100 %</w:t>
      </w:r>
    </w:p>
    <w:p w14:paraId="5D009020"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60–70 %</w:t>
      </w:r>
    </w:p>
    <w:p w14:paraId="79A60C8A"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25–30 %</w:t>
      </w:r>
    </w:p>
    <w:p w14:paraId="723C0011"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15–25 %</w:t>
      </w:r>
    </w:p>
    <w:p w14:paraId="02DB88C9"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3. У нормі вміст кисню в 1 л артеріальної крові становить приблизно:</w:t>
      </w:r>
    </w:p>
    <w:p w14:paraId="3B1B3D31"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180–220 мл</w:t>
      </w:r>
    </w:p>
    <w:p w14:paraId="1F076728"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300–320 мл</w:t>
      </w:r>
    </w:p>
    <w:p w14:paraId="7A0D38A7"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90–120 мл</w:t>
      </w:r>
    </w:p>
    <w:p w14:paraId="684357AD"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120–130 мл</w:t>
      </w:r>
    </w:p>
    <w:p w14:paraId="7A876F2C"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70–80 мл</w:t>
      </w:r>
    </w:p>
    <w:p w14:paraId="38C0D755"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4. Коефіцієнт утилізації кисню в організмі людини під час помірного фізичного навантаження зростає до:</w:t>
      </w:r>
    </w:p>
    <w:p w14:paraId="5911A488"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20–40 %</w:t>
      </w:r>
    </w:p>
    <w:p w14:paraId="14E1C848"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50–60 %</w:t>
      </w:r>
    </w:p>
    <w:p w14:paraId="34CD2196"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90–100 %</w:t>
      </w:r>
    </w:p>
    <w:p w14:paraId="3C8E5082"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75–85 %</w:t>
      </w:r>
    </w:p>
    <w:p w14:paraId="3AB35CF9"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40–60 %</w:t>
      </w:r>
    </w:p>
    <w:p w14:paraId="0E029CD1"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5. Як називається стан, під час якого напруження двооксиду вуглецю в артеріальній крові становить  60 мм </w:t>
      </w:r>
      <w:proofErr w:type="spellStart"/>
      <w:r w:rsidRPr="00C7274D">
        <w:rPr>
          <w:rFonts w:ascii="Times New Roman" w:eastAsia="Calibri" w:hAnsi="Times New Roman" w:cs="Times New Roman"/>
          <w:color w:val="auto"/>
          <w:lang w:bidi="ar-SA"/>
        </w:rPr>
        <w:t>рт</w:t>
      </w:r>
      <w:proofErr w:type="spellEnd"/>
      <w:r w:rsidRPr="00C7274D">
        <w:rPr>
          <w:rFonts w:ascii="Times New Roman" w:eastAsia="Calibri" w:hAnsi="Times New Roman" w:cs="Times New Roman"/>
          <w:color w:val="auto"/>
          <w:lang w:bidi="ar-SA"/>
        </w:rPr>
        <w:t>. ст. і більше?</w:t>
      </w:r>
    </w:p>
    <w:p w14:paraId="1546C808"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A. </w:t>
      </w:r>
      <w:proofErr w:type="spellStart"/>
      <w:r w:rsidRPr="00C7274D">
        <w:rPr>
          <w:rFonts w:ascii="Times New Roman" w:eastAsia="Calibri" w:hAnsi="Times New Roman" w:cs="Times New Roman"/>
          <w:color w:val="auto"/>
          <w:lang w:bidi="ar-SA"/>
        </w:rPr>
        <w:t>Нормокапнія</w:t>
      </w:r>
      <w:proofErr w:type="spellEnd"/>
    </w:p>
    <w:p w14:paraId="5774A708"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B. </w:t>
      </w:r>
      <w:proofErr w:type="spellStart"/>
      <w:r w:rsidRPr="00C7274D">
        <w:rPr>
          <w:rFonts w:ascii="Times New Roman" w:eastAsia="Calibri" w:hAnsi="Times New Roman" w:cs="Times New Roman"/>
          <w:color w:val="auto"/>
          <w:lang w:bidi="ar-SA"/>
        </w:rPr>
        <w:t>Гіпокапнія</w:t>
      </w:r>
      <w:proofErr w:type="spellEnd"/>
    </w:p>
    <w:p w14:paraId="3138CCBA"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C. </w:t>
      </w:r>
      <w:proofErr w:type="spellStart"/>
      <w:r w:rsidRPr="00C7274D">
        <w:rPr>
          <w:rFonts w:ascii="Times New Roman" w:eastAsia="Calibri" w:hAnsi="Times New Roman" w:cs="Times New Roman"/>
          <w:color w:val="auto"/>
          <w:lang w:bidi="ar-SA"/>
        </w:rPr>
        <w:t>Гіпоксемія</w:t>
      </w:r>
      <w:proofErr w:type="spellEnd"/>
    </w:p>
    <w:p w14:paraId="6B12C7D8"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Асфіксія</w:t>
      </w:r>
    </w:p>
    <w:p w14:paraId="4A89A639"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E. </w:t>
      </w:r>
      <w:proofErr w:type="spellStart"/>
      <w:r w:rsidRPr="00C7274D">
        <w:rPr>
          <w:rFonts w:ascii="Times New Roman" w:eastAsia="Calibri" w:hAnsi="Times New Roman" w:cs="Times New Roman"/>
          <w:color w:val="auto"/>
          <w:lang w:bidi="ar-SA"/>
        </w:rPr>
        <w:t>Гіперкапнія</w:t>
      </w:r>
      <w:proofErr w:type="spellEnd"/>
    </w:p>
    <w:p w14:paraId="1DBAC32F"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6. Як називається стан, під час якого напруження кисню в артеріальній крові становить </w:t>
      </w:r>
      <w:r w:rsidRPr="00C7274D">
        <w:rPr>
          <w:rFonts w:ascii="Times New Roman" w:eastAsia="Calibri" w:hAnsi="Times New Roman" w:cs="Times New Roman"/>
          <w:color w:val="auto"/>
          <w:lang w:bidi="ar-SA"/>
        </w:rPr>
        <w:br/>
        <w:t xml:space="preserve">60 мм </w:t>
      </w:r>
      <w:proofErr w:type="spellStart"/>
      <w:r w:rsidRPr="00C7274D">
        <w:rPr>
          <w:rFonts w:ascii="Times New Roman" w:eastAsia="Calibri" w:hAnsi="Times New Roman" w:cs="Times New Roman"/>
          <w:color w:val="auto"/>
          <w:lang w:bidi="ar-SA"/>
        </w:rPr>
        <w:t>рт</w:t>
      </w:r>
      <w:proofErr w:type="spellEnd"/>
      <w:r w:rsidRPr="00C7274D">
        <w:rPr>
          <w:rFonts w:ascii="Times New Roman" w:eastAsia="Calibri" w:hAnsi="Times New Roman" w:cs="Times New Roman"/>
          <w:color w:val="auto"/>
          <w:lang w:bidi="ar-SA"/>
        </w:rPr>
        <w:t>. ст. і менше?</w:t>
      </w:r>
    </w:p>
    <w:p w14:paraId="20DE99D3"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A. </w:t>
      </w:r>
      <w:proofErr w:type="spellStart"/>
      <w:r w:rsidRPr="00C7274D">
        <w:rPr>
          <w:rFonts w:ascii="Times New Roman" w:eastAsia="Calibri" w:hAnsi="Times New Roman" w:cs="Times New Roman"/>
          <w:color w:val="auto"/>
          <w:lang w:bidi="ar-SA"/>
        </w:rPr>
        <w:t>Гіперкапнія</w:t>
      </w:r>
      <w:proofErr w:type="spellEnd"/>
    </w:p>
    <w:p w14:paraId="16BFEC87"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Асфіксія</w:t>
      </w:r>
    </w:p>
    <w:p w14:paraId="5BE1A559"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C. </w:t>
      </w:r>
      <w:proofErr w:type="spellStart"/>
      <w:r w:rsidRPr="00C7274D">
        <w:rPr>
          <w:rFonts w:ascii="Times New Roman" w:eastAsia="Calibri" w:hAnsi="Times New Roman" w:cs="Times New Roman"/>
          <w:color w:val="auto"/>
          <w:lang w:bidi="ar-SA"/>
        </w:rPr>
        <w:t>Гіпоксемія</w:t>
      </w:r>
      <w:proofErr w:type="spellEnd"/>
    </w:p>
    <w:p w14:paraId="7A912AE9"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D. </w:t>
      </w:r>
      <w:proofErr w:type="spellStart"/>
      <w:r w:rsidRPr="00C7274D">
        <w:rPr>
          <w:rFonts w:ascii="Times New Roman" w:eastAsia="Calibri" w:hAnsi="Times New Roman" w:cs="Times New Roman"/>
          <w:color w:val="auto"/>
          <w:lang w:bidi="ar-SA"/>
        </w:rPr>
        <w:t>Гіпероксія</w:t>
      </w:r>
      <w:proofErr w:type="spellEnd"/>
    </w:p>
    <w:p w14:paraId="2E2815D8"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E. </w:t>
      </w:r>
      <w:proofErr w:type="spellStart"/>
      <w:r w:rsidRPr="00C7274D">
        <w:rPr>
          <w:rFonts w:ascii="Times New Roman" w:eastAsia="Calibri" w:hAnsi="Times New Roman" w:cs="Times New Roman"/>
          <w:color w:val="auto"/>
          <w:lang w:bidi="ar-SA"/>
        </w:rPr>
        <w:t>Нормокапнія</w:t>
      </w:r>
      <w:proofErr w:type="spellEnd"/>
    </w:p>
    <w:p w14:paraId="52DADA35"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7. У якій із наведених нижче відповідей напруження кисню і вуглекислого газу в артеріальній крові відповідає нормальним величинам (у мм </w:t>
      </w:r>
      <w:proofErr w:type="spellStart"/>
      <w:r w:rsidRPr="00C7274D">
        <w:rPr>
          <w:rFonts w:ascii="Times New Roman" w:eastAsia="Calibri" w:hAnsi="Times New Roman" w:cs="Times New Roman"/>
          <w:color w:val="auto"/>
          <w:lang w:bidi="ar-SA"/>
        </w:rPr>
        <w:t>рт</w:t>
      </w:r>
      <w:proofErr w:type="spellEnd"/>
      <w:r w:rsidRPr="00C7274D">
        <w:rPr>
          <w:rFonts w:ascii="Times New Roman" w:eastAsia="Calibri" w:hAnsi="Times New Roman" w:cs="Times New Roman"/>
          <w:color w:val="auto"/>
          <w:lang w:bidi="ar-SA"/>
        </w:rPr>
        <w:t>. ст.)?</w:t>
      </w:r>
    </w:p>
    <w:p w14:paraId="30F1FBD2"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рО2 = 120, рСО2 = 60</w:t>
      </w:r>
    </w:p>
    <w:p w14:paraId="4E567597"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рО2 = 90, рСО2 = 25</w:t>
      </w:r>
    </w:p>
    <w:p w14:paraId="65E9F493"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рО2 = 98, рСО2 = 40</w:t>
      </w:r>
    </w:p>
    <w:p w14:paraId="5B58999F"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рО2 = 55, рСО2 = 30</w:t>
      </w:r>
    </w:p>
    <w:p w14:paraId="710A4A04"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E. Правильної відповіді немає </w:t>
      </w:r>
    </w:p>
    <w:p w14:paraId="32C672D1"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8. Газообмін в альвеолах відбувається:</w:t>
      </w:r>
    </w:p>
    <w:p w14:paraId="022F7D0B"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Безперервно під час вдиху і видиху</w:t>
      </w:r>
    </w:p>
    <w:p w14:paraId="72DCBC8D"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Лише на висоті вдиху</w:t>
      </w:r>
    </w:p>
    <w:p w14:paraId="193A57DA"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Лише під час видиху</w:t>
      </w:r>
    </w:p>
    <w:p w14:paraId="6E48FC84"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Лише на початку фази видиху</w:t>
      </w:r>
    </w:p>
    <w:p w14:paraId="010C483F"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Під час фази видиху</w:t>
      </w:r>
    </w:p>
    <w:p w14:paraId="4F3C48C4"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9. Який склад характерний для видихуваного повітря?</w:t>
      </w:r>
    </w:p>
    <w:p w14:paraId="56C063AA"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О2 18,3 %, СО2 0,03 %, N2 79,0 %, пари Н2О 2,67 %</w:t>
      </w:r>
    </w:p>
    <w:p w14:paraId="2DBC5B9B"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O2 10,0 %, CO2 5,5 %, N2 78,0 %, пари Н2О 6,5 %</w:t>
      </w:r>
    </w:p>
    <w:p w14:paraId="2E1323E6"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O2 13,5 %, CO2 5,3 %, N2 74,9 %, пари Н2О 6,3 %</w:t>
      </w:r>
    </w:p>
    <w:p w14:paraId="2F54F92F"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О2 16,1 %, CO2 3,9 %, N2 75,1 %, пари Н2О 6,0 %</w:t>
      </w:r>
    </w:p>
    <w:p w14:paraId="69E8569D"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О2 20,85 %, СО2 0,03 %, N2 78,62 %, пари Н2О 0,5 %</w:t>
      </w:r>
    </w:p>
    <w:p w14:paraId="114FBD60"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lastRenderedPageBreak/>
        <w:t xml:space="preserve">10. Стан, під час якого </w:t>
      </w:r>
      <w:proofErr w:type="spellStart"/>
      <w:r w:rsidRPr="00C7274D">
        <w:rPr>
          <w:rFonts w:ascii="Times New Roman" w:eastAsia="Calibri" w:hAnsi="Times New Roman" w:cs="Times New Roman"/>
          <w:color w:val="auto"/>
          <w:lang w:bidi="ar-SA"/>
        </w:rPr>
        <w:t>гіперкапнія</w:t>
      </w:r>
      <w:proofErr w:type="spellEnd"/>
      <w:r w:rsidRPr="00C7274D">
        <w:rPr>
          <w:rFonts w:ascii="Times New Roman" w:eastAsia="Calibri" w:hAnsi="Times New Roman" w:cs="Times New Roman"/>
          <w:color w:val="auto"/>
          <w:lang w:bidi="ar-SA"/>
        </w:rPr>
        <w:t xml:space="preserve"> і гіпоксія виникають в організмі одночасно, називається:</w:t>
      </w:r>
    </w:p>
    <w:p w14:paraId="3B20B469"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A. </w:t>
      </w:r>
      <w:proofErr w:type="spellStart"/>
      <w:r w:rsidRPr="00C7274D">
        <w:rPr>
          <w:rFonts w:ascii="Times New Roman" w:eastAsia="Calibri" w:hAnsi="Times New Roman" w:cs="Times New Roman"/>
          <w:color w:val="auto"/>
          <w:lang w:bidi="ar-SA"/>
        </w:rPr>
        <w:t>Гіпероксією</w:t>
      </w:r>
      <w:proofErr w:type="spellEnd"/>
    </w:p>
    <w:p w14:paraId="70B6043F"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Асфіксією</w:t>
      </w:r>
    </w:p>
    <w:p w14:paraId="11CDD881"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C. </w:t>
      </w:r>
      <w:proofErr w:type="spellStart"/>
      <w:r w:rsidRPr="00C7274D">
        <w:rPr>
          <w:rFonts w:ascii="Times New Roman" w:eastAsia="Calibri" w:hAnsi="Times New Roman" w:cs="Times New Roman"/>
          <w:color w:val="auto"/>
          <w:lang w:bidi="ar-SA"/>
        </w:rPr>
        <w:t>Гіпокапнією</w:t>
      </w:r>
      <w:proofErr w:type="spellEnd"/>
    </w:p>
    <w:p w14:paraId="20F78AD5"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D. </w:t>
      </w:r>
      <w:proofErr w:type="spellStart"/>
      <w:r w:rsidRPr="00C7274D">
        <w:rPr>
          <w:rFonts w:ascii="Times New Roman" w:eastAsia="Calibri" w:hAnsi="Times New Roman" w:cs="Times New Roman"/>
          <w:color w:val="auto"/>
          <w:lang w:bidi="ar-SA"/>
        </w:rPr>
        <w:t>Гіпоксемією</w:t>
      </w:r>
      <w:proofErr w:type="spellEnd"/>
    </w:p>
    <w:p w14:paraId="5395C92C"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Немає правильної відповіді</w:t>
      </w:r>
    </w:p>
    <w:p w14:paraId="345374E0" w14:textId="77777777" w:rsidR="00335D23" w:rsidRPr="00C7274D" w:rsidRDefault="008C273B" w:rsidP="00C7274D">
      <w:pPr>
        <w:widowControl/>
        <w:tabs>
          <w:tab w:val="left" w:pos="284"/>
        </w:tabs>
        <w:jc w:val="both"/>
        <w:rPr>
          <w:rFonts w:ascii="Times New Roman" w:eastAsia="Calibri" w:hAnsi="Times New Roman" w:cs="Times New Roman"/>
          <w:b/>
          <w:bCs/>
          <w:color w:val="auto"/>
          <w:lang w:bidi="ar-SA"/>
        </w:rPr>
      </w:pPr>
      <w:r w:rsidRPr="00C7274D">
        <w:rPr>
          <w:rFonts w:ascii="Times New Roman" w:eastAsia="Calibri" w:hAnsi="Times New Roman" w:cs="Times New Roman"/>
          <w:b/>
          <w:bCs/>
          <w:i/>
          <w:iCs/>
          <w:color w:val="auto"/>
          <w:lang w:bidi="ar-SA"/>
        </w:rPr>
        <w:t>Відповіді</w:t>
      </w:r>
      <w:r w:rsidR="00335D23" w:rsidRPr="00C7274D">
        <w:rPr>
          <w:rFonts w:ascii="Times New Roman" w:eastAsia="Calibri" w:hAnsi="Times New Roman" w:cs="Times New Roman"/>
          <w:b/>
          <w:bCs/>
          <w:color w:val="auto"/>
          <w:lang w:bidi="ar-SA"/>
        </w:rPr>
        <w:t xml:space="preserve">: </w:t>
      </w:r>
      <w:r w:rsidRPr="00C7274D">
        <w:rPr>
          <w:rFonts w:ascii="Times New Roman" w:eastAsia="Calibri" w:hAnsi="Times New Roman" w:cs="Times New Roman"/>
          <w:color w:val="auto"/>
          <w:lang w:bidi="ar-SA"/>
        </w:rPr>
        <w:t>1.D, 2.C, 3.A, 4.B, 5.E, 6.C, 7.C, 8.A, 9.D, 10.B.</w:t>
      </w:r>
    </w:p>
    <w:p w14:paraId="00B791B1" w14:textId="77777777" w:rsidR="00335D23" w:rsidRPr="00C7274D" w:rsidRDefault="00335D23" w:rsidP="00C7274D">
      <w:pPr>
        <w:widowControl/>
        <w:tabs>
          <w:tab w:val="left" w:pos="284"/>
        </w:tabs>
        <w:jc w:val="both"/>
        <w:rPr>
          <w:rFonts w:ascii="Times New Roman" w:eastAsia="Calibri" w:hAnsi="Times New Roman" w:cs="Times New Roman"/>
          <w:i/>
          <w:color w:val="auto"/>
          <w:lang w:bidi="ar-SA"/>
        </w:rPr>
        <w:sectPr w:rsidR="00335D23" w:rsidRPr="00C7274D" w:rsidSect="00335D23">
          <w:type w:val="continuous"/>
          <w:pgSz w:w="11906" w:h="16838"/>
          <w:pgMar w:top="1134" w:right="850" w:bottom="1134" w:left="1701" w:header="708" w:footer="708" w:gutter="0"/>
          <w:cols w:num="2" w:space="708"/>
          <w:docGrid w:linePitch="360"/>
        </w:sectPr>
      </w:pPr>
    </w:p>
    <w:p w14:paraId="1D5CDE63" w14:textId="77777777" w:rsidR="008C273B" w:rsidRPr="00C7274D" w:rsidRDefault="008C273B" w:rsidP="00C7274D">
      <w:pPr>
        <w:widowControl/>
        <w:tabs>
          <w:tab w:val="left" w:pos="284"/>
        </w:tabs>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Ситуаційні завдання для перевірки базових знань:</w:t>
      </w:r>
    </w:p>
    <w:p w14:paraId="0ECC4074"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iCs/>
          <w:color w:val="auto"/>
          <w:lang w:bidi="ar-SA"/>
        </w:rPr>
        <w:t>1.</w:t>
      </w:r>
      <w:r w:rsidRPr="00C7274D">
        <w:rPr>
          <w:rFonts w:ascii="Times New Roman" w:eastAsia="Calibri" w:hAnsi="Times New Roman" w:cs="Times New Roman"/>
          <w:color w:val="auto"/>
          <w:lang w:bidi="ar-SA"/>
        </w:rPr>
        <w:t xml:space="preserve"> Троє людей однакового віку і статури беруть участь у забігу на 1000 м. У кінці дистанції ХОД у першого і другого становив по 120 000 мл, у третього — 60 000 мл; ЧД дорівнює відповідно 40, 80 і 40 за 1 хв. Розрахуйте, який, на вашу думку, бігун найбільш тренований і чому.</w:t>
      </w:r>
    </w:p>
    <w:p w14:paraId="4CD161DE"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i/>
          <w:color w:val="auto"/>
          <w:lang w:bidi="ar-SA"/>
        </w:rPr>
        <w:t>Відповідь:</w:t>
      </w:r>
      <w:r w:rsidRPr="00C7274D">
        <w:rPr>
          <w:rFonts w:ascii="Times New Roman" w:eastAsia="Calibri" w:hAnsi="Times New Roman" w:cs="Times New Roman"/>
          <w:color w:val="auto"/>
          <w:lang w:bidi="ar-SA"/>
        </w:rPr>
        <w:t xml:space="preserve"> У тренованої людини найбільший ХОД досягається за найменшою ЧД за рахунок поглиблення дихання. Краще тренована перша людина, найгірше — третя.</w:t>
      </w:r>
    </w:p>
    <w:p w14:paraId="17A45AEE"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iCs/>
          <w:color w:val="auto"/>
          <w:lang w:bidi="ar-SA"/>
        </w:rPr>
        <w:t>2</w:t>
      </w:r>
      <w:r w:rsidRPr="00C7274D">
        <w:rPr>
          <w:rFonts w:ascii="Times New Roman" w:eastAsia="Calibri" w:hAnsi="Times New Roman" w:cs="Times New Roman"/>
          <w:i/>
          <w:color w:val="auto"/>
          <w:lang w:bidi="ar-SA"/>
        </w:rPr>
        <w:t>.</w:t>
      </w:r>
      <w:r w:rsidRPr="00C7274D">
        <w:rPr>
          <w:rFonts w:ascii="Times New Roman" w:eastAsia="Calibri" w:hAnsi="Times New Roman" w:cs="Times New Roman"/>
          <w:color w:val="auto"/>
          <w:lang w:bidi="ar-SA"/>
        </w:rPr>
        <w:t xml:space="preserve"> У деяких людей, хворих на бронхіальну астму, на ранній її стадії відбувається збільшення ЖЄЛ. При лікуванні величина ЖЄЛ повертається до початкової. Поясніть це явище.</w:t>
      </w:r>
    </w:p>
    <w:p w14:paraId="17410D04"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i/>
          <w:color w:val="auto"/>
          <w:lang w:bidi="ar-SA"/>
        </w:rPr>
        <w:t>Відповідь:</w:t>
      </w:r>
      <w:r w:rsidRPr="00C7274D">
        <w:rPr>
          <w:rFonts w:ascii="Times New Roman" w:eastAsia="Calibri" w:hAnsi="Times New Roman" w:cs="Times New Roman"/>
          <w:color w:val="auto"/>
          <w:lang w:bidi="ar-SA"/>
        </w:rPr>
        <w:t xml:space="preserve"> За умов бронхіальної астми відбувається спазм дрібних бронхіол, що значно ускладнює дихання, особливо видих. За цих умов збільшення ЖЄЛ є компенсаторною </w:t>
      </w:r>
      <w:proofErr w:type="spellStart"/>
      <w:r w:rsidRPr="00C7274D">
        <w:rPr>
          <w:rFonts w:ascii="Times New Roman" w:eastAsia="Calibri" w:hAnsi="Times New Roman" w:cs="Times New Roman"/>
          <w:color w:val="auto"/>
          <w:lang w:bidi="ar-SA"/>
        </w:rPr>
        <w:t>пристосовною</w:t>
      </w:r>
      <w:proofErr w:type="spellEnd"/>
      <w:r w:rsidRPr="00C7274D">
        <w:rPr>
          <w:rFonts w:ascii="Times New Roman" w:eastAsia="Calibri" w:hAnsi="Times New Roman" w:cs="Times New Roman"/>
          <w:color w:val="auto"/>
          <w:lang w:bidi="ar-SA"/>
        </w:rPr>
        <w:t xml:space="preserve"> реакцією організму, яка забезпечує значне розтягування </w:t>
      </w:r>
      <w:proofErr w:type="spellStart"/>
      <w:r w:rsidRPr="00C7274D">
        <w:rPr>
          <w:rFonts w:ascii="Times New Roman" w:eastAsia="Calibri" w:hAnsi="Times New Roman" w:cs="Times New Roman"/>
          <w:color w:val="auto"/>
          <w:lang w:bidi="ar-SA"/>
        </w:rPr>
        <w:t>легенів</w:t>
      </w:r>
      <w:proofErr w:type="spellEnd"/>
      <w:r w:rsidRPr="00C7274D">
        <w:rPr>
          <w:rFonts w:ascii="Times New Roman" w:eastAsia="Calibri" w:hAnsi="Times New Roman" w:cs="Times New Roman"/>
          <w:color w:val="auto"/>
          <w:lang w:bidi="ar-SA"/>
        </w:rPr>
        <w:t xml:space="preserve"> під час вдиху, що за рахунок зростання еластичного напруження тканини альвеол сприяє енергійнішому видиху. Під час одужання відбуваються зворотні явища і ЖЄЛ зменшується, оскільки знижується необхідність в енергійнішому видиху.</w:t>
      </w:r>
    </w:p>
    <w:p w14:paraId="359D20E7"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iCs/>
          <w:color w:val="auto"/>
          <w:lang w:bidi="ar-SA"/>
        </w:rPr>
        <w:t>3</w:t>
      </w:r>
      <w:r w:rsidRPr="00C7274D">
        <w:rPr>
          <w:rFonts w:ascii="Times New Roman" w:eastAsia="Calibri" w:hAnsi="Times New Roman" w:cs="Times New Roman"/>
          <w:i/>
          <w:color w:val="auto"/>
          <w:lang w:bidi="ar-SA"/>
        </w:rPr>
        <w:t>.</w:t>
      </w:r>
      <w:r w:rsidRPr="00C7274D">
        <w:rPr>
          <w:rFonts w:ascii="Times New Roman" w:eastAsia="Calibri" w:hAnsi="Times New Roman" w:cs="Times New Roman"/>
          <w:color w:val="auto"/>
          <w:lang w:bidi="ar-SA"/>
        </w:rPr>
        <w:t xml:space="preserve"> Людині необхідно пройти дном водоймища. У такій ситуації, якщо відсутні спеціальні пристосування, дихають через трубку, кінець якої виходить з води. Є три трубки. Довжина кожної 1 м, а внутрішній діаметр відповідно 68; 30; 5 мм. Поясніть, яку трубку потрібно використовувати. </w:t>
      </w:r>
      <w:proofErr w:type="spellStart"/>
      <w:r w:rsidRPr="00C7274D">
        <w:rPr>
          <w:rFonts w:ascii="Times New Roman" w:eastAsia="Calibri" w:hAnsi="Times New Roman" w:cs="Times New Roman"/>
          <w:color w:val="auto"/>
          <w:lang w:bidi="ar-SA"/>
        </w:rPr>
        <w:t>Обгрунтуйте</w:t>
      </w:r>
      <w:proofErr w:type="spellEnd"/>
      <w:r w:rsidRPr="00C7274D">
        <w:rPr>
          <w:rFonts w:ascii="Times New Roman" w:eastAsia="Calibri" w:hAnsi="Times New Roman" w:cs="Times New Roman"/>
          <w:color w:val="auto"/>
          <w:lang w:bidi="ar-SA"/>
        </w:rPr>
        <w:t xml:space="preserve"> Вашу відповідь відповідним розрахунком. Який головний елемент трубки може мати вплив на ефективність дихання?</w:t>
      </w:r>
    </w:p>
    <w:p w14:paraId="68041E93"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i/>
          <w:color w:val="auto"/>
          <w:lang w:bidi="ar-SA"/>
        </w:rPr>
        <w:t>Відповідь:</w:t>
      </w:r>
      <w:r w:rsidRPr="00C7274D">
        <w:rPr>
          <w:rFonts w:ascii="Times New Roman" w:eastAsia="Calibri" w:hAnsi="Times New Roman" w:cs="Times New Roman"/>
          <w:color w:val="auto"/>
          <w:lang w:bidi="ar-SA"/>
        </w:rPr>
        <w:t xml:space="preserve"> Кожна трубка відповідно до її об’єму по-різному збільшує анатомічний мертвий простір. Об’єм першої трубки близько 3,6 л. Такий мертвий простір практично непереборний. Вибір цієї трубки прирікає людину на загибель від задухи. Об’єм другої трубки — близько 600 мл. Такий мертвий простір можна здолати, якщо дихати глибоко і </w:t>
      </w:r>
      <w:proofErr w:type="spellStart"/>
      <w:r w:rsidRPr="00C7274D">
        <w:rPr>
          <w:rFonts w:ascii="Times New Roman" w:eastAsia="Calibri" w:hAnsi="Times New Roman" w:cs="Times New Roman"/>
          <w:color w:val="auto"/>
          <w:lang w:bidi="ar-SA"/>
        </w:rPr>
        <w:t>рідко</w:t>
      </w:r>
      <w:proofErr w:type="spellEnd"/>
      <w:r w:rsidRPr="00C7274D">
        <w:rPr>
          <w:rFonts w:ascii="Times New Roman" w:eastAsia="Calibri" w:hAnsi="Times New Roman" w:cs="Times New Roman"/>
          <w:color w:val="auto"/>
          <w:lang w:bidi="ar-SA"/>
        </w:rPr>
        <w:t>, використовуючи резервний об’єм вдиху. Нарешті, об’єм третьої трубки зовсім невеликий. Але через дуже малий її діаметр повітря під час дихання рухатиметься в трубці дуже швидко і тертя його об стінки різко зросте, що може істотно утруднити дихання. Тому оптимальними є розміри другої трубки.</w:t>
      </w:r>
    </w:p>
    <w:p w14:paraId="0115D362" w14:textId="77777777" w:rsidR="008C273B" w:rsidRPr="00C7274D" w:rsidRDefault="008C273B" w:rsidP="00C7274D">
      <w:pPr>
        <w:widowControl/>
        <w:tabs>
          <w:tab w:val="left" w:pos="284"/>
        </w:tabs>
        <w:jc w:val="both"/>
        <w:rPr>
          <w:rFonts w:ascii="Times New Roman" w:eastAsia="Calibri" w:hAnsi="Times New Roman" w:cs="Times New Roman"/>
          <w:i/>
          <w:iCs/>
          <w:color w:val="auto"/>
        </w:rPr>
      </w:pPr>
      <w:r w:rsidRPr="00C7274D">
        <w:rPr>
          <w:rFonts w:ascii="Times New Roman" w:eastAsia="Calibri" w:hAnsi="Times New Roman" w:cs="Times New Roman"/>
          <w:i/>
          <w:iCs/>
          <w:color w:val="auto"/>
        </w:rPr>
        <w:t>3.Формування професійних вмінь, навичок (оволодіння навичками, проведення дослідження):</w:t>
      </w:r>
    </w:p>
    <w:p w14:paraId="3D5B123F" w14:textId="77777777" w:rsidR="008C273B" w:rsidRPr="00C7274D" w:rsidRDefault="008C273B" w:rsidP="00C7274D">
      <w:pPr>
        <w:widowControl/>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color w:val="auto"/>
        </w:rPr>
        <w:t xml:space="preserve">Зміст навчальних практичних завдань, які необхідно виконати під час практичного заняття: </w:t>
      </w:r>
    </w:p>
    <w:p w14:paraId="69D7C4D7" w14:textId="77777777" w:rsidR="008C273B" w:rsidRPr="00C7274D" w:rsidRDefault="008C273B" w:rsidP="00C7274D">
      <w:pPr>
        <w:widowControl/>
        <w:numPr>
          <w:ilvl w:val="0"/>
          <w:numId w:val="14"/>
        </w:numPr>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color w:val="auto"/>
        </w:rPr>
        <w:t xml:space="preserve">Дослідити </w:t>
      </w:r>
      <w:r w:rsidR="00665C37" w:rsidRPr="00C7274D">
        <w:rPr>
          <w:rFonts w:ascii="Times New Roman" w:eastAsia="Calibri" w:hAnsi="Times New Roman" w:cs="Times New Roman"/>
          <w:color w:val="auto"/>
        </w:rPr>
        <w:t>часу максимальної затримки дихання</w:t>
      </w:r>
      <w:r w:rsidRPr="00C7274D">
        <w:rPr>
          <w:rFonts w:ascii="Times New Roman" w:eastAsia="Calibri" w:hAnsi="Times New Roman" w:cs="Times New Roman"/>
          <w:color w:val="auto"/>
        </w:rPr>
        <w:t>.</w:t>
      </w:r>
    </w:p>
    <w:p w14:paraId="15A75C20" w14:textId="77777777" w:rsidR="008C273B" w:rsidRPr="00C7274D" w:rsidRDefault="008C273B" w:rsidP="00C7274D">
      <w:pPr>
        <w:widowControl/>
        <w:numPr>
          <w:ilvl w:val="0"/>
          <w:numId w:val="14"/>
        </w:numPr>
        <w:tabs>
          <w:tab w:val="left" w:pos="284"/>
        </w:tabs>
        <w:jc w:val="both"/>
        <w:rPr>
          <w:rFonts w:ascii="Times New Roman" w:eastAsia="Calibri" w:hAnsi="Times New Roman" w:cs="Times New Roman"/>
          <w:i/>
          <w:iCs/>
          <w:color w:val="auto"/>
        </w:rPr>
      </w:pPr>
      <w:r w:rsidRPr="00C7274D">
        <w:rPr>
          <w:rFonts w:ascii="Times New Roman" w:eastAsia="Calibri" w:hAnsi="Times New Roman" w:cs="Times New Roman"/>
          <w:color w:val="auto"/>
        </w:rPr>
        <w:t>Вирішити ситуаційні завдання з теми практичного заняття.</w:t>
      </w:r>
    </w:p>
    <w:p w14:paraId="5086004E" w14:textId="77777777" w:rsidR="008C273B" w:rsidRPr="00C7274D" w:rsidRDefault="008C273B" w:rsidP="00C7274D">
      <w:pPr>
        <w:widowControl/>
        <w:tabs>
          <w:tab w:val="left" w:pos="284"/>
        </w:tabs>
        <w:jc w:val="both"/>
        <w:rPr>
          <w:rFonts w:ascii="Times New Roman" w:eastAsia="Calibri" w:hAnsi="Times New Roman" w:cs="Times New Roman"/>
          <w:i/>
          <w:iCs/>
          <w:color w:val="auto"/>
        </w:rPr>
      </w:pPr>
      <w:r w:rsidRPr="00C7274D">
        <w:rPr>
          <w:rFonts w:ascii="Times New Roman" w:eastAsia="Calibri" w:hAnsi="Times New Roman" w:cs="Times New Roman"/>
          <w:i/>
          <w:iCs/>
          <w:color w:val="auto"/>
        </w:rPr>
        <w:t xml:space="preserve">Інструктивні матеріали щодо виконання завдань: </w:t>
      </w:r>
    </w:p>
    <w:p w14:paraId="3FC69185" w14:textId="77777777" w:rsidR="00665C37" w:rsidRPr="00C7274D" w:rsidRDefault="00665C37" w:rsidP="00C7274D">
      <w:pPr>
        <w:widowControl/>
        <w:jc w:val="both"/>
        <w:rPr>
          <w:rFonts w:ascii="Times New Roman" w:eastAsia="Times New Roman" w:hAnsi="Times New Roman" w:cs="Times New Roman"/>
          <w:bCs/>
          <w:i/>
          <w:noProof/>
          <w:color w:val="auto"/>
          <w:lang w:eastAsia="ru-RU" w:bidi="ar-SA"/>
        </w:rPr>
      </w:pPr>
      <w:r w:rsidRPr="00C7274D">
        <w:rPr>
          <w:rFonts w:ascii="Times New Roman" w:eastAsia="Times New Roman" w:hAnsi="Times New Roman" w:cs="Times New Roman"/>
          <w:bCs/>
          <w:i/>
          <w:noProof/>
          <w:color w:val="auto"/>
          <w:lang w:eastAsia="ru-RU" w:bidi="ar-SA"/>
        </w:rPr>
        <w:t>Визначення часу максимальної затримки дихання на вдиху (проба Штанге)</w:t>
      </w:r>
    </w:p>
    <w:p w14:paraId="3FC96559" w14:textId="77777777" w:rsidR="00665C37" w:rsidRPr="00C7274D" w:rsidRDefault="00665C37" w:rsidP="00C7274D">
      <w:pPr>
        <w:widowControl/>
        <w:autoSpaceDE w:val="0"/>
        <w:autoSpaceDN w:val="0"/>
        <w:adjustRightInd w:val="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iCs/>
          <w:noProof/>
          <w:color w:val="auto"/>
          <w:lang w:eastAsia="ru-RU" w:bidi="ar-SA"/>
        </w:rPr>
        <w:t>Для роботи необхідний</w:t>
      </w:r>
      <w:r w:rsidRPr="00C7274D">
        <w:rPr>
          <w:rFonts w:ascii="Times New Roman" w:eastAsia="Times New Roman" w:hAnsi="Times New Roman" w:cs="Times New Roman"/>
          <w:noProof/>
          <w:color w:val="auto"/>
          <w:lang w:eastAsia="ru-RU" w:bidi="ar-SA"/>
        </w:rPr>
        <w:t xml:space="preserve"> секундомір.</w:t>
      </w:r>
      <w:r w:rsidRPr="00C7274D">
        <w:rPr>
          <w:rFonts w:ascii="Times New Roman" w:eastAsia="Times New Roman" w:hAnsi="Times New Roman" w:cs="Times New Roman"/>
          <w:i/>
          <w:iCs/>
          <w:noProof/>
          <w:color w:val="auto"/>
          <w:lang w:eastAsia="ru-RU" w:bidi="ar-SA"/>
        </w:rPr>
        <w:t>Об’єкт дослідження</w:t>
      </w:r>
      <w:r w:rsidRPr="00C7274D">
        <w:rPr>
          <w:rFonts w:ascii="Times New Roman" w:eastAsia="Times New Roman" w:hAnsi="Times New Roman" w:cs="Times New Roman"/>
          <w:noProof/>
          <w:color w:val="auto"/>
          <w:lang w:eastAsia="ru-RU" w:bidi="ar-SA"/>
        </w:rPr>
        <w:t xml:space="preserve"> — людина.</w:t>
      </w:r>
    </w:p>
    <w:p w14:paraId="2C41CC7E" w14:textId="77777777" w:rsidR="00665C37" w:rsidRPr="00C7274D" w:rsidRDefault="00665C37" w:rsidP="00C7274D">
      <w:pPr>
        <w:widowControl/>
        <w:autoSpaceDE w:val="0"/>
        <w:autoSpaceDN w:val="0"/>
        <w:adjustRightInd w:val="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iCs/>
          <w:noProof/>
          <w:color w:val="auto"/>
          <w:lang w:eastAsia="ru-RU" w:bidi="ar-SA"/>
        </w:rPr>
        <w:t xml:space="preserve">Проведення роботи. </w:t>
      </w:r>
      <w:r w:rsidRPr="00C7274D">
        <w:rPr>
          <w:rFonts w:ascii="Times New Roman" w:eastAsia="Times New Roman" w:hAnsi="Times New Roman" w:cs="Times New Roman"/>
          <w:noProof/>
          <w:color w:val="auto"/>
          <w:lang w:eastAsia="ru-RU" w:bidi="ar-SA"/>
        </w:rPr>
        <w:t>Досліджуваний у положенні сидячи виконує глибокий вдих і максимально за</w:t>
      </w:r>
      <w:r w:rsidRPr="00C7274D">
        <w:rPr>
          <w:rFonts w:ascii="Times New Roman" w:eastAsia="Times New Roman" w:hAnsi="Times New Roman" w:cs="Times New Roman"/>
          <w:noProof/>
          <w:color w:val="auto"/>
          <w:lang w:eastAsia="ru-RU" w:bidi="ar-SA"/>
        </w:rPr>
        <w:softHyphen/>
        <w:t>тримує дихання. Визначається час максимальної затримки дихання. Проба повторю</w:t>
      </w:r>
      <w:r w:rsidRPr="00C7274D">
        <w:rPr>
          <w:rFonts w:ascii="Times New Roman" w:eastAsia="Times New Roman" w:hAnsi="Times New Roman" w:cs="Times New Roman"/>
          <w:noProof/>
          <w:color w:val="auto"/>
          <w:lang w:eastAsia="ru-RU" w:bidi="ar-SA"/>
        </w:rPr>
        <w:softHyphen/>
        <w:t>ється кілька разів і виконується до і після фізичного навантаження.</w:t>
      </w:r>
    </w:p>
    <w:p w14:paraId="734ECA59" w14:textId="77777777" w:rsidR="00665C37" w:rsidRPr="00C7274D" w:rsidRDefault="00665C37" w:rsidP="00C7274D">
      <w:pPr>
        <w:widowControl/>
        <w:jc w:val="both"/>
        <w:outlineLvl w:val="4"/>
        <w:rPr>
          <w:rFonts w:ascii="Times New Roman" w:eastAsia="Times New Roman" w:hAnsi="Times New Roman" w:cs="Times New Roman"/>
          <w:i/>
          <w:iCs/>
          <w:noProof/>
          <w:color w:val="auto"/>
          <w:lang w:eastAsia="ru-RU" w:bidi="ar-SA"/>
        </w:rPr>
      </w:pPr>
      <w:r w:rsidRPr="00C7274D">
        <w:rPr>
          <w:rFonts w:ascii="Times New Roman" w:eastAsia="Times New Roman" w:hAnsi="Times New Roman" w:cs="Times New Roman"/>
          <w:i/>
          <w:iCs/>
          <w:noProof/>
          <w:color w:val="auto"/>
          <w:lang w:eastAsia="ru-RU" w:bidi="ar-SA"/>
        </w:rPr>
        <w:t>Методика визначення часу максимальної затримки дихання на видиху (проба Сабразе)</w:t>
      </w:r>
    </w:p>
    <w:p w14:paraId="30B5AA99" w14:textId="77777777" w:rsidR="00665C37" w:rsidRPr="00C7274D" w:rsidRDefault="00665C37" w:rsidP="00C7274D">
      <w:pPr>
        <w:widowControl/>
        <w:autoSpaceDE w:val="0"/>
        <w:autoSpaceDN w:val="0"/>
        <w:adjustRightInd w:val="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iCs/>
          <w:noProof/>
          <w:color w:val="auto"/>
          <w:lang w:eastAsia="ru-RU" w:bidi="ar-SA"/>
        </w:rPr>
        <w:t>Для роботи необхідний</w:t>
      </w:r>
      <w:r w:rsidRPr="00C7274D">
        <w:rPr>
          <w:rFonts w:ascii="Times New Roman" w:eastAsia="Times New Roman" w:hAnsi="Times New Roman" w:cs="Times New Roman"/>
          <w:noProof/>
          <w:color w:val="auto"/>
          <w:lang w:eastAsia="ru-RU" w:bidi="ar-SA"/>
        </w:rPr>
        <w:t xml:space="preserve"> секундомір.</w:t>
      </w:r>
      <w:r w:rsidRPr="00C7274D">
        <w:rPr>
          <w:rFonts w:ascii="Times New Roman" w:eastAsia="Times New Roman" w:hAnsi="Times New Roman" w:cs="Times New Roman"/>
          <w:i/>
          <w:iCs/>
          <w:noProof/>
          <w:color w:val="auto"/>
          <w:lang w:eastAsia="ru-RU" w:bidi="ar-SA"/>
        </w:rPr>
        <w:t>Об’єкт дослідження</w:t>
      </w:r>
      <w:r w:rsidRPr="00C7274D">
        <w:rPr>
          <w:rFonts w:ascii="Times New Roman" w:eastAsia="Times New Roman" w:hAnsi="Times New Roman" w:cs="Times New Roman"/>
          <w:noProof/>
          <w:color w:val="auto"/>
          <w:lang w:eastAsia="ru-RU" w:bidi="ar-SA"/>
        </w:rPr>
        <w:t xml:space="preserve"> — людина.</w:t>
      </w:r>
    </w:p>
    <w:p w14:paraId="445E8992" w14:textId="77777777" w:rsidR="00665C37" w:rsidRPr="00C7274D" w:rsidRDefault="00665C37" w:rsidP="00C7274D">
      <w:pPr>
        <w:widowControl/>
        <w:autoSpaceDE w:val="0"/>
        <w:autoSpaceDN w:val="0"/>
        <w:adjustRightInd w:val="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iCs/>
          <w:noProof/>
          <w:color w:val="auto"/>
          <w:lang w:eastAsia="ru-RU" w:bidi="ar-SA"/>
        </w:rPr>
        <w:t xml:space="preserve">Проведення роботи. </w:t>
      </w:r>
      <w:r w:rsidRPr="00C7274D">
        <w:rPr>
          <w:rFonts w:ascii="Times New Roman" w:eastAsia="Times New Roman" w:hAnsi="Times New Roman" w:cs="Times New Roman"/>
          <w:noProof/>
          <w:color w:val="auto"/>
          <w:lang w:eastAsia="ru-RU" w:bidi="ar-SA"/>
        </w:rPr>
        <w:t>Досліджуваний протягом 1 хв здійснює форсоване дихання. Потім робить максимальний видих, визначається час максималь</w:t>
      </w:r>
      <w:r w:rsidRPr="00C7274D">
        <w:rPr>
          <w:rFonts w:ascii="Times New Roman" w:eastAsia="Times New Roman" w:hAnsi="Times New Roman" w:cs="Times New Roman"/>
          <w:noProof/>
          <w:color w:val="auto"/>
          <w:lang w:eastAsia="ru-RU" w:bidi="ar-SA"/>
        </w:rPr>
        <w:softHyphen/>
        <w:t>ної затримки. Пробу повторюють кілька разів.</w:t>
      </w:r>
    </w:p>
    <w:p w14:paraId="79D085A5" w14:textId="77777777" w:rsidR="008C273B" w:rsidRPr="00C7274D" w:rsidRDefault="008C273B" w:rsidP="00C7274D">
      <w:pPr>
        <w:widowControl/>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i/>
          <w:iCs/>
          <w:color w:val="auto"/>
        </w:rPr>
        <w:t xml:space="preserve">Вимоги до оформлення результатів і їх </w:t>
      </w:r>
      <w:proofErr w:type="spellStart"/>
      <w:r w:rsidRPr="00C7274D">
        <w:rPr>
          <w:rFonts w:ascii="Times New Roman" w:eastAsia="Calibri" w:hAnsi="Times New Roman" w:cs="Times New Roman"/>
          <w:i/>
          <w:iCs/>
          <w:color w:val="auto"/>
        </w:rPr>
        <w:t>оцінка.</w:t>
      </w:r>
      <w:r w:rsidR="00665C37" w:rsidRPr="00C7274D">
        <w:rPr>
          <w:rFonts w:ascii="Times New Roman" w:eastAsia="Times New Roman" w:hAnsi="Times New Roman" w:cs="Times New Roman"/>
          <w:noProof/>
          <w:color w:val="auto"/>
          <w:lang w:eastAsia="ru-RU" w:bidi="ar-SA"/>
        </w:rPr>
        <w:t>Отримані</w:t>
      </w:r>
      <w:proofErr w:type="spellEnd"/>
      <w:r w:rsidR="00665C37" w:rsidRPr="00C7274D">
        <w:rPr>
          <w:rFonts w:ascii="Times New Roman" w:eastAsia="Times New Roman" w:hAnsi="Times New Roman" w:cs="Times New Roman"/>
          <w:noProof/>
          <w:color w:val="auto"/>
          <w:lang w:eastAsia="ru-RU" w:bidi="ar-SA"/>
        </w:rPr>
        <w:t xml:space="preserve"> дані занесіть у протокол дослідження, порівняйте час затримки дихання на видиху у кількох досліджуваних</w:t>
      </w:r>
      <w:r w:rsidRPr="00C7274D">
        <w:rPr>
          <w:rFonts w:ascii="Times New Roman" w:eastAsia="Calibri" w:hAnsi="Times New Roman" w:cs="Times New Roman"/>
          <w:color w:val="auto"/>
        </w:rPr>
        <w:t>. Зробіть висновки.</w:t>
      </w:r>
    </w:p>
    <w:p w14:paraId="4FA40274" w14:textId="77777777" w:rsidR="008C273B" w:rsidRPr="00C7274D" w:rsidRDefault="008C273B" w:rsidP="00C7274D">
      <w:pPr>
        <w:widowControl/>
        <w:tabs>
          <w:tab w:val="left" w:pos="284"/>
        </w:tabs>
        <w:jc w:val="both"/>
        <w:rPr>
          <w:rFonts w:ascii="Times New Roman" w:eastAsia="Calibri" w:hAnsi="Times New Roman" w:cs="Times New Roman"/>
          <w:i/>
          <w:iCs/>
          <w:color w:val="auto"/>
        </w:rPr>
      </w:pPr>
      <w:r w:rsidRPr="00C7274D">
        <w:rPr>
          <w:rFonts w:ascii="Times New Roman" w:eastAsia="Calibri" w:hAnsi="Times New Roman" w:cs="Times New Roman"/>
          <w:i/>
          <w:iCs/>
          <w:color w:val="auto"/>
        </w:rPr>
        <w:lastRenderedPageBreak/>
        <w:t>Матеріали контролю для заключного етапу заняття:</w:t>
      </w:r>
    </w:p>
    <w:p w14:paraId="61FEEB30" w14:textId="77777777" w:rsidR="00335D23" w:rsidRPr="00C7274D" w:rsidRDefault="008C273B" w:rsidP="00C7274D">
      <w:pPr>
        <w:widowControl/>
        <w:tabs>
          <w:tab w:val="left" w:pos="284"/>
        </w:tabs>
        <w:jc w:val="both"/>
        <w:rPr>
          <w:rFonts w:ascii="Times New Roman" w:eastAsia="Calibri" w:hAnsi="Times New Roman" w:cs="Times New Roman"/>
          <w:i/>
          <w:iCs/>
          <w:color w:val="auto"/>
          <w:lang w:bidi="ar-SA"/>
        </w:rPr>
      </w:pPr>
      <w:r w:rsidRPr="00C7274D">
        <w:rPr>
          <w:rFonts w:ascii="Times New Roman" w:eastAsia="Calibri" w:hAnsi="Times New Roman" w:cs="Times New Roman"/>
          <w:i/>
          <w:iCs/>
          <w:color w:val="auto"/>
          <w:lang w:bidi="ar-SA"/>
        </w:rPr>
        <w:t>Тести для заключного етапу заняття:</w:t>
      </w:r>
    </w:p>
    <w:p w14:paraId="0B91827B" w14:textId="77777777" w:rsidR="00335D23" w:rsidRPr="00C7274D" w:rsidRDefault="00335D23" w:rsidP="00C7274D">
      <w:pPr>
        <w:widowControl/>
        <w:tabs>
          <w:tab w:val="left" w:pos="284"/>
        </w:tabs>
        <w:jc w:val="both"/>
        <w:rPr>
          <w:rFonts w:ascii="Times New Roman" w:eastAsia="Times New Roman" w:hAnsi="Times New Roman" w:cs="Times New Roman"/>
          <w:noProof/>
          <w:color w:val="auto"/>
          <w:lang w:eastAsia="ru-RU" w:bidi="ar-SA"/>
        </w:rPr>
        <w:sectPr w:rsidR="00335D23" w:rsidRPr="00C7274D" w:rsidSect="00335D23">
          <w:type w:val="continuous"/>
          <w:pgSz w:w="11906" w:h="16838"/>
          <w:pgMar w:top="1134" w:right="850" w:bottom="1134" w:left="1701" w:header="708" w:footer="708" w:gutter="0"/>
          <w:cols w:space="708"/>
          <w:docGrid w:linePitch="360"/>
        </w:sectPr>
      </w:pPr>
    </w:p>
    <w:p w14:paraId="68476DB1" w14:textId="77777777" w:rsidR="00665C37" w:rsidRPr="00C7274D" w:rsidRDefault="008C273B"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 xml:space="preserve">1. </w:t>
      </w:r>
      <w:r w:rsidR="00665C37" w:rsidRPr="00C7274D">
        <w:rPr>
          <w:rFonts w:ascii="Times New Roman" w:eastAsia="Times New Roman" w:hAnsi="Times New Roman" w:cs="Times New Roman"/>
          <w:noProof/>
          <w:color w:val="auto"/>
          <w:lang w:eastAsia="ru-RU" w:bidi="ar-SA"/>
        </w:rPr>
        <w:t>Який стан виникає у випробовуваного, якщо він упродовж 1 хв дихає атмосферним повітрям часто і глибоко?</w:t>
      </w:r>
    </w:p>
    <w:p w14:paraId="1748044F" w14:textId="77777777" w:rsidR="00665C37" w:rsidRPr="00C7274D" w:rsidRDefault="00665C37"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Асфіксія</w:t>
      </w:r>
    </w:p>
    <w:p w14:paraId="40D9F87B" w14:textId="77777777" w:rsidR="00665C37" w:rsidRPr="00C7274D" w:rsidRDefault="00665C37"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Гіперкапнія</w:t>
      </w:r>
    </w:p>
    <w:p w14:paraId="051E5FDA" w14:textId="77777777" w:rsidR="00665C37" w:rsidRPr="00C7274D" w:rsidRDefault="00665C37"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Гіпоксемія</w:t>
      </w:r>
    </w:p>
    <w:p w14:paraId="794FE783" w14:textId="77777777" w:rsidR="00665C37" w:rsidRPr="00C7274D" w:rsidRDefault="00665C37"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Апное</w:t>
      </w:r>
    </w:p>
    <w:p w14:paraId="09718B13" w14:textId="77777777" w:rsidR="00665C37" w:rsidRPr="00C7274D" w:rsidRDefault="00665C37"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Гіпокапнія</w:t>
      </w:r>
    </w:p>
    <w:p w14:paraId="63F0FC64" w14:textId="77777777" w:rsidR="00665C37" w:rsidRPr="00C7274D" w:rsidRDefault="00665C37"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2. Периферичні хеморецептори, що беруть участь у регуляції дихання, локалізуються переважно:</w:t>
      </w:r>
    </w:p>
    <w:p w14:paraId="2F0F73C7" w14:textId="77777777" w:rsidR="00665C37" w:rsidRPr="00C7274D" w:rsidRDefault="00665C37"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У плеврі</w:t>
      </w:r>
    </w:p>
    <w:p w14:paraId="7ED95EE6" w14:textId="77777777" w:rsidR="00665C37" w:rsidRPr="00C7274D" w:rsidRDefault="00665C37"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У каротидному синусі та дузі аорти</w:t>
      </w:r>
    </w:p>
    <w:p w14:paraId="741A93F0" w14:textId="77777777" w:rsidR="00665C37" w:rsidRPr="00C7274D" w:rsidRDefault="00665C37"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У трахеї</w:t>
      </w:r>
    </w:p>
    <w:p w14:paraId="3AAA5E17" w14:textId="77777777" w:rsidR="00665C37" w:rsidRPr="00C7274D" w:rsidRDefault="00665C37"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У дихальних м’язах</w:t>
      </w:r>
    </w:p>
    <w:p w14:paraId="34E87498" w14:textId="77777777" w:rsidR="00665C37" w:rsidRPr="00C7274D" w:rsidRDefault="00665C37"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У довгастому мозку</w:t>
      </w:r>
    </w:p>
    <w:p w14:paraId="54CDB5B2" w14:textId="77777777" w:rsidR="00665C37" w:rsidRPr="00C7274D" w:rsidRDefault="00665C37"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3. Причиною виникнення гіпоксії за умов переміщення жителя рівнини в умови високогір’я є:</w:t>
      </w:r>
    </w:p>
    <w:p w14:paraId="72C05CA1" w14:textId="77777777" w:rsidR="00665C37" w:rsidRPr="00C7274D" w:rsidRDefault="00665C37"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Підвищення рО</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в повітрі внаслідок збіль</w:t>
      </w:r>
      <w:r w:rsidRPr="00C7274D">
        <w:rPr>
          <w:rFonts w:ascii="Times New Roman" w:eastAsia="Times New Roman" w:hAnsi="Times New Roman" w:cs="Times New Roman"/>
          <w:noProof/>
          <w:color w:val="auto"/>
          <w:lang w:eastAsia="ru-RU" w:bidi="ar-SA"/>
        </w:rPr>
        <w:softHyphen/>
        <w:t>шення атмосферного тиску</w:t>
      </w:r>
    </w:p>
    <w:p w14:paraId="58AE8D10" w14:textId="77777777" w:rsidR="00665C37" w:rsidRPr="00C7274D" w:rsidRDefault="00665C37"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Зниження концентрації О</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в повітрі нижче 20,93 %</w:t>
      </w:r>
    </w:p>
    <w:p w14:paraId="3B669354" w14:textId="77777777" w:rsidR="00665C37" w:rsidRPr="00C7274D" w:rsidRDefault="00665C37"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С. Зниження рО</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в повітрі внаслідок зменшення атмосферного тиску</w:t>
      </w:r>
    </w:p>
    <w:p w14:paraId="692EC24C" w14:textId="77777777" w:rsidR="00665C37" w:rsidRPr="00C7274D" w:rsidRDefault="00665C37"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Підвищення еритропоезу</w:t>
      </w:r>
    </w:p>
    <w:p w14:paraId="41E0D412" w14:textId="77777777" w:rsidR="00665C37" w:rsidRPr="00C7274D" w:rsidRDefault="00665C37"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Зниження еритропоезу</w:t>
      </w:r>
    </w:p>
    <w:p w14:paraId="6934970B" w14:textId="77777777" w:rsidR="00665C37" w:rsidRPr="00C7274D" w:rsidRDefault="00665C37"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4. Чому дорівнює приблизний процентний вміст О</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в розрідженій атмосфері на висоті 6000 м над рівнем моря?</w:t>
      </w:r>
    </w:p>
    <w:p w14:paraId="21937F67" w14:textId="77777777" w:rsidR="00665C37" w:rsidRPr="00C7274D" w:rsidRDefault="00665C37"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15,42 %</w:t>
      </w:r>
    </w:p>
    <w:p w14:paraId="328B564E" w14:textId="77777777" w:rsidR="00665C37" w:rsidRPr="00C7274D" w:rsidRDefault="00665C37"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18,75 %</w:t>
      </w:r>
    </w:p>
    <w:p w14:paraId="267AB78B" w14:textId="77777777" w:rsidR="00665C37" w:rsidRPr="00C7274D" w:rsidRDefault="00665C37"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8,34 %</w:t>
      </w:r>
    </w:p>
    <w:p w14:paraId="4CE014BB" w14:textId="77777777" w:rsidR="00665C37" w:rsidRPr="00C7274D" w:rsidRDefault="00665C37"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16,80 %</w:t>
      </w:r>
    </w:p>
    <w:p w14:paraId="4B881D7A" w14:textId="77777777" w:rsidR="00665C37" w:rsidRPr="00C7274D" w:rsidRDefault="00665C37"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20,93 %</w:t>
      </w:r>
    </w:p>
    <w:p w14:paraId="3FDFBF77" w14:textId="77777777" w:rsidR="00665C37" w:rsidRPr="00C7274D" w:rsidRDefault="00665C37"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5. Що є безпосередньою і головною причиною високогірної хвороби?</w:t>
      </w:r>
    </w:p>
    <w:p w14:paraId="05C11286" w14:textId="77777777" w:rsidR="00665C37" w:rsidRPr="00C7274D" w:rsidRDefault="00665C37"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Зниження напруження О</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в крові, яка забезпечує мозок</w:t>
      </w:r>
    </w:p>
    <w:p w14:paraId="5AF04D6F" w14:textId="77777777" w:rsidR="00665C37" w:rsidRPr="00C7274D" w:rsidRDefault="00665C37"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Гіпокапнія, центральний алкалоз і спазм мозкових судин</w:t>
      </w:r>
    </w:p>
    <w:p w14:paraId="4FD7825A" w14:textId="77777777" w:rsidR="00665C37" w:rsidRPr="00C7274D" w:rsidRDefault="00665C37"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Підкислення артеріальної крові продуктами анаеробного обміну</w:t>
      </w:r>
    </w:p>
    <w:p w14:paraId="19B0872C" w14:textId="77777777" w:rsidR="00665C37" w:rsidRPr="00C7274D" w:rsidRDefault="00665C37"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Гіпоксія і параліч дихального центру</w:t>
      </w:r>
    </w:p>
    <w:p w14:paraId="243E599C" w14:textId="77777777" w:rsidR="00665C37" w:rsidRPr="00C7274D" w:rsidRDefault="00665C37"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Підвищення ЧД</w:t>
      </w:r>
    </w:p>
    <w:p w14:paraId="0700791C" w14:textId="77777777" w:rsidR="00665C37" w:rsidRPr="00C7274D" w:rsidRDefault="00665C37"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6. Основний ефект гіпербаротерапії полягає в поліпшенні доставки О</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до тканин за рахунок збільшення:</w:t>
      </w:r>
    </w:p>
    <w:p w14:paraId="3832ECEE" w14:textId="77777777" w:rsidR="00665C37" w:rsidRPr="00C7274D" w:rsidRDefault="00665C37"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Альвеолярної вентиляції</w:t>
      </w:r>
    </w:p>
    <w:p w14:paraId="14B8446D" w14:textId="77777777" w:rsidR="00665C37" w:rsidRPr="00C7274D" w:rsidRDefault="00665C37"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Його з’єднання з гемоглобіном</w:t>
      </w:r>
    </w:p>
    <w:p w14:paraId="7C25B487" w14:textId="77777777" w:rsidR="00665C37" w:rsidRPr="00C7274D" w:rsidRDefault="00665C37"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Його розчинності в плазмі крові</w:t>
      </w:r>
    </w:p>
    <w:p w14:paraId="4D8BA251" w14:textId="77777777" w:rsidR="00665C37" w:rsidRPr="00C7274D" w:rsidRDefault="00665C37"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Усі відповіді неправильні</w:t>
      </w:r>
    </w:p>
    <w:p w14:paraId="00DEE043" w14:textId="77777777" w:rsidR="00665C37" w:rsidRPr="00C7274D" w:rsidRDefault="00665C37"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Усі відповіді правильні</w:t>
      </w:r>
    </w:p>
    <w:p w14:paraId="014E0DDC" w14:textId="77777777" w:rsidR="00665C37" w:rsidRPr="00C7274D" w:rsidRDefault="00665C37"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7. Кесонна хвороба розвивається за умов різкого перехода із зони:</w:t>
      </w:r>
    </w:p>
    <w:p w14:paraId="2A766826" w14:textId="77777777" w:rsidR="00665C37" w:rsidRPr="00C7274D" w:rsidRDefault="00665C37"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Високого барометричного тиску в зону нижчого</w:t>
      </w:r>
    </w:p>
    <w:p w14:paraId="1B8633C3" w14:textId="77777777" w:rsidR="00665C37" w:rsidRPr="00C7274D" w:rsidRDefault="00665C37"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Низького барометричного тиску в зону вищого</w:t>
      </w:r>
    </w:p>
    <w:p w14:paraId="067C82A4" w14:textId="77777777" w:rsidR="00665C37" w:rsidRPr="00C7274D" w:rsidRDefault="00665C37"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З атмосферним тиском 760 мм рт. ст. в зону з таким же тиском</w:t>
      </w:r>
    </w:p>
    <w:p w14:paraId="71AC91A6" w14:textId="77777777" w:rsidR="00665C37" w:rsidRPr="00C7274D" w:rsidRDefault="00665C37"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 атмосферним тиском 760 мм рт. ст. в зону з тиском 800 мм рт. ст.</w:t>
      </w:r>
    </w:p>
    <w:p w14:paraId="045C7B1E" w14:textId="77777777" w:rsidR="00665C37" w:rsidRPr="00C7274D" w:rsidRDefault="00665C37"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Усі відповіді неправильні</w:t>
      </w:r>
    </w:p>
    <w:p w14:paraId="6AEBD5AF" w14:textId="77777777" w:rsidR="00665C37" w:rsidRPr="00C7274D" w:rsidRDefault="00665C37"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8. Як зміниться ХОД і яка стимул-реакція в регуляції за цих умов виявиться, якщо напруження двоокису вуглецю в артеріальній крові підвищилося до 60 мм рт. ст.?</w:t>
      </w:r>
    </w:p>
    <w:p w14:paraId="747185B8" w14:textId="77777777" w:rsidR="00665C37" w:rsidRPr="00C7274D" w:rsidRDefault="00665C37"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Зменшиться (гіперкапнічний стимул-реакція)</w:t>
      </w:r>
    </w:p>
    <w:p w14:paraId="4223DA75" w14:textId="77777777" w:rsidR="00665C37" w:rsidRPr="00C7274D" w:rsidRDefault="00665C37"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Зменшиться (стимул-реакція гіпоксії)</w:t>
      </w:r>
    </w:p>
    <w:p w14:paraId="748082A8" w14:textId="77777777" w:rsidR="00665C37" w:rsidRPr="00C7274D" w:rsidRDefault="00665C37"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Збільшиться (стимул-реакція гіпоксії)</w:t>
      </w:r>
    </w:p>
    <w:p w14:paraId="0121642A" w14:textId="77777777" w:rsidR="00665C37" w:rsidRPr="00C7274D" w:rsidRDefault="00665C37"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Збільшиться (гіперкапнічний стимул-реакція)</w:t>
      </w:r>
    </w:p>
    <w:p w14:paraId="790C5FEB" w14:textId="77777777" w:rsidR="00665C37" w:rsidRPr="00C7274D" w:rsidRDefault="00665C37"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Не зміниться</w:t>
      </w:r>
    </w:p>
    <w:p w14:paraId="6AC8B135" w14:textId="77777777" w:rsidR="00665C37" w:rsidRPr="00C7274D" w:rsidRDefault="00665C37"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9. Який гуморальний фактор відіграє основну роль у регуляції дихання?</w:t>
      </w:r>
    </w:p>
    <w:p w14:paraId="304326C8" w14:textId="77777777" w:rsidR="00665C37" w:rsidRPr="00C7274D" w:rsidRDefault="00665C37"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А. Адреналін</w:t>
      </w:r>
    </w:p>
    <w:p w14:paraId="1B33891F" w14:textId="77777777" w:rsidR="00665C37" w:rsidRPr="00C7274D" w:rsidRDefault="00665C37" w:rsidP="00C7274D">
      <w:pPr>
        <w:widowControl/>
        <w:jc w:val="both"/>
        <w:rPr>
          <w:rFonts w:ascii="Times New Roman" w:eastAsia="Times New Roman" w:hAnsi="Times New Roman" w:cs="Times New Roman"/>
          <w:noProof/>
          <w:color w:val="auto"/>
          <w:position w:val="5"/>
          <w:lang w:eastAsia="ru-RU" w:bidi="ar-SA"/>
        </w:rPr>
      </w:pPr>
      <w:r w:rsidRPr="00C7274D">
        <w:rPr>
          <w:rFonts w:ascii="Times New Roman" w:eastAsia="Times New Roman" w:hAnsi="Times New Roman" w:cs="Times New Roman"/>
          <w:noProof/>
          <w:color w:val="auto"/>
          <w:lang w:eastAsia="ru-RU" w:bidi="ar-SA"/>
        </w:rPr>
        <w:t>B. Н</w:t>
      </w:r>
      <w:r w:rsidRPr="00C7274D">
        <w:rPr>
          <w:rFonts w:ascii="Times New Roman" w:eastAsia="Times New Roman" w:hAnsi="Times New Roman" w:cs="Times New Roman"/>
          <w:noProof/>
          <w:color w:val="auto"/>
          <w:position w:val="5"/>
          <w:lang w:eastAsia="ru-RU" w:bidi="ar-SA"/>
        </w:rPr>
        <w:t>+</w:t>
      </w:r>
    </w:p>
    <w:p w14:paraId="23202229" w14:textId="77777777" w:rsidR="00665C37" w:rsidRPr="00C7274D" w:rsidRDefault="00665C37" w:rsidP="00C7274D">
      <w:pPr>
        <w:widowControl/>
        <w:jc w:val="both"/>
        <w:rPr>
          <w:rFonts w:ascii="Times New Roman" w:eastAsia="Times New Roman" w:hAnsi="Times New Roman" w:cs="Times New Roman"/>
          <w:noProof/>
          <w:color w:val="auto"/>
          <w:position w:val="-5"/>
          <w:lang w:eastAsia="ru-RU" w:bidi="ar-SA"/>
        </w:rPr>
      </w:pPr>
      <w:r w:rsidRPr="00C7274D">
        <w:rPr>
          <w:rFonts w:ascii="Times New Roman" w:eastAsia="Times New Roman" w:hAnsi="Times New Roman" w:cs="Times New Roman"/>
          <w:noProof/>
          <w:color w:val="auto"/>
          <w:lang w:eastAsia="ru-RU" w:bidi="ar-SA"/>
        </w:rPr>
        <w:t>C. CO</w:t>
      </w:r>
      <w:r w:rsidRPr="00C7274D">
        <w:rPr>
          <w:rFonts w:ascii="Times New Roman" w:eastAsia="Times New Roman" w:hAnsi="Times New Roman" w:cs="Times New Roman"/>
          <w:noProof/>
          <w:color w:val="auto"/>
          <w:position w:val="-5"/>
          <w:lang w:eastAsia="ru-RU" w:bidi="ar-SA"/>
        </w:rPr>
        <w:t>2</w:t>
      </w:r>
    </w:p>
    <w:p w14:paraId="22CB45B4" w14:textId="77777777" w:rsidR="00665C37" w:rsidRPr="00C7274D" w:rsidRDefault="00665C37" w:rsidP="00C7274D">
      <w:pPr>
        <w:widowControl/>
        <w:jc w:val="both"/>
        <w:rPr>
          <w:rFonts w:ascii="Times New Roman" w:eastAsia="Times New Roman" w:hAnsi="Times New Roman" w:cs="Times New Roman"/>
          <w:noProof/>
          <w:color w:val="auto"/>
          <w:position w:val="-5"/>
          <w:lang w:eastAsia="ru-RU" w:bidi="ar-SA"/>
        </w:rPr>
      </w:pPr>
      <w:r w:rsidRPr="00C7274D">
        <w:rPr>
          <w:rFonts w:ascii="Times New Roman" w:eastAsia="Times New Roman" w:hAnsi="Times New Roman" w:cs="Times New Roman"/>
          <w:noProof/>
          <w:color w:val="auto"/>
          <w:lang w:eastAsia="ru-RU" w:bidi="ar-SA"/>
        </w:rPr>
        <w:t>D. О</w:t>
      </w:r>
      <w:r w:rsidRPr="00C7274D">
        <w:rPr>
          <w:rFonts w:ascii="Times New Roman" w:eastAsia="Times New Roman" w:hAnsi="Times New Roman" w:cs="Times New Roman"/>
          <w:noProof/>
          <w:color w:val="auto"/>
          <w:position w:val="-5"/>
          <w:lang w:eastAsia="ru-RU" w:bidi="ar-SA"/>
        </w:rPr>
        <w:t>2</w:t>
      </w:r>
    </w:p>
    <w:p w14:paraId="6B3DD6D1" w14:textId="77777777" w:rsidR="00665C37" w:rsidRPr="00C7274D" w:rsidRDefault="00665C37"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Продукти метаболізму</w:t>
      </w:r>
    </w:p>
    <w:p w14:paraId="3E66F441" w14:textId="77777777" w:rsidR="00665C37" w:rsidRPr="00C7274D" w:rsidRDefault="00665C37"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10. Як зміниться хвилинний об’єм дихання і яка стимул-реакція в регуляції при цьому ви</w:t>
      </w:r>
      <w:r w:rsidRPr="00C7274D">
        <w:rPr>
          <w:rFonts w:ascii="Times New Roman" w:eastAsia="Times New Roman" w:hAnsi="Times New Roman" w:cs="Times New Roman"/>
          <w:noProof/>
          <w:color w:val="auto"/>
          <w:lang w:eastAsia="ru-RU" w:bidi="ar-SA"/>
        </w:rPr>
        <w:softHyphen/>
        <w:t>явиться, якщо напруження кисню в артеріальній крові знизилося до 50 мм рт. ст.?</w:t>
      </w:r>
    </w:p>
    <w:p w14:paraId="0EB543D9" w14:textId="77777777" w:rsidR="00665C37" w:rsidRPr="00C7274D" w:rsidRDefault="00665C37"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Збільшиться (гіперкапнічний стимул-реакція)</w:t>
      </w:r>
    </w:p>
    <w:p w14:paraId="5AF89454" w14:textId="77777777" w:rsidR="00665C37" w:rsidRPr="00C7274D" w:rsidRDefault="00665C37"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Зменшиться (стимул-реакція гіпоксії)</w:t>
      </w:r>
    </w:p>
    <w:p w14:paraId="0D5F32B6" w14:textId="77777777" w:rsidR="00665C37" w:rsidRPr="00C7274D" w:rsidRDefault="00665C37"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Збільшиться (стимул-реакція гіпоксії)</w:t>
      </w:r>
    </w:p>
    <w:p w14:paraId="18291B94" w14:textId="77777777" w:rsidR="00665C37" w:rsidRPr="00C7274D" w:rsidRDefault="00665C37"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Зменшиться (гіперкапнічний стимул-реакція)</w:t>
      </w:r>
    </w:p>
    <w:p w14:paraId="7C13BDBA" w14:textId="77777777" w:rsidR="00665C37" w:rsidRPr="00C7274D" w:rsidRDefault="00665C37" w:rsidP="00C7274D">
      <w:pPr>
        <w:widowControl/>
        <w:jc w:val="both"/>
        <w:rPr>
          <w:rFonts w:ascii="Times New Roman" w:eastAsia="Times New Roman" w:hAnsi="Times New Roman" w:cs="Times New Roman"/>
          <w:i/>
          <w:iCs/>
          <w:noProof/>
          <w:color w:val="auto"/>
          <w:lang w:eastAsia="ru-RU" w:bidi="ar-SA"/>
        </w:rPr>
      </w:pPr>
      <w:r w:rsidRPr="00C7274D">
        <w:rPr>
          <w:rFonts w:ascii="Times New Roman" w:eastAsia="Times New Roman" w:hAnsi="Times New Roman" w:cs="Times New Roman"/>
          <w:noProof/>
          <w:color w:val="auto"/>
          <w:lang w:eastAsia="ru-RU" w:bidi="ar-SA"/>
        </w:rPr>
        <w:t>E. Не зміняться реакції</w:t>
      </w:r>
    </w:p>
    <w:p w14:paraId="1C6274EB" w14:textId="77777777" w:rsidR="00335D23" w:rsidRPr="00C7274D" w:rsidRDefault="00665C37"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b/>
          <w:bCs/>
          <w:i/>
          <w:iCs/>
          <w:noProof/>
          <w:color w:val="auto"/>
          <w:lang w:eastAsia="ru-RU" w:bidi="ar-SA"/>
        </w:rPr>
        <w:t>Відповіді</w:t>
      </w:r>
      <w:r w:rsidRPr="00C7274D">
        <w:rPr>
          <w:rFonts w:ascii="Times New Roman" w:eastAsia="Times New Roman" w:hAnsi="Times New Roman" w:cs="Times New Roman"/>
          <w:b/>
          <w:bCs/>
          <w:noProof/>
          <w:color w:val="auto"/>
          <w:lang w:eastAsia="ru-RU" w:bidi="ar-SA"/>
        </w:rPr>
        <w:t>:</w:t>
      </w:r>
      <w:r w:rsidRPr="00C7274D">
        <w:rPr>
          <w:rFonts w:ascii="Times New Roman" w:eastAsia="Times New Roman" w:hAnsi="Times New Roman" w:cs="Times New Roman"/>
          <w:noProof/>
          <w:color w:val="auto"/>
          <w:lang w:eastAsia="ru-RU" w:bidi="ar-SA"/>
        </w:rPr>
        <w:t>1.E, 2.B, 3.C, 4.E, 5.C, 6.C, 7.A, 8.D, 9.C, 10.C</w:t>
      </w:r>
      <w:r w:rsidR="00335D23" w:rsidRPr="00C7274D">
        <w:rPr>
          <w:rFonts w:ascii="Times New Roman" w:eastAsia="Times New Roman" w:hAnsi="Times New Roman" w:cs="Times New Roman"/>
          <w:noProof/>
          <w:color w:val="auto"/>
          <w:lang w:eastAsia="ru-RU" w:bidi="ar-SA"/>
        </w:rPr>
        <w:t>.</w:t>
      </w:r>
    </w:p>
    <w:p w14:paraId="082C2807" w14:textId="77777777" w:rsidR="00335D23" w:rsidRPr="00C7274D" w:rsidRDefault="00335D23" w:rsidP="00C7274D">
      <w:pPr>
        <w:widowControl/>
        <w:jc w:val="both"/>
        <w:rPr>
          <w:rFonts w:ascii="Times New Roman" w:eastAsia="Calibri" w:hAnsi="Times New Roman" w:cs="Times New Roman"/>
          <w:i/>
          <w:color w:val="auto"/>
          <w:lang w:bidi="ar-SA"/>
        </w:rPr>
        <w:sectPr w:rsidR="00335D23" w:rsidRPr="00C7274D" w:rsidSect="00335D23">
          <w:type w:val="continuous"/>
          <w:pgSz w:w="11906" w:h="16838"/>
          <w:pgMar w:top="1134" w:right="850" w:bottom="1134" w:left="1701" w:header="708" w:footer="708" w:gutter="0"/>
          <w:cols w:num="2" w:space="708"/>
          <w:docGrid w:linePitch="360"/>
        </w:sectPr>
      </w:pPr>
    </w:p>
    <w:p w14:paraId="2108410D" w14:textId="77777777" w:rsidR="008C273B" w:rsidRPr="00C7274D" w:rsidRDefault="008C273B" w:rsidP="00C7274D">
      <w:pPr>
        <w:widowControl/>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Ситуаційні завдання для заключного етапу заняття:</w:t>
      </w:r>
    </w:p>
    <w:p w14:paraId="54B46584"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i/>
          <w:color w:val="auto"/>
          <w:lang w:bidi="ar-SA"/>
        </w:rPr>
        <w:lastRenderedPageBreak/>
        <w:t>1:</w:t>
      </w:r>
      <w:r w:rsidRPr="00C7274D">
        <w:rPr>
          <w:rFonts w:ascii="Times New Roman" w:eastAsia="Calibri" w:hAnsi="Times New Roman" w:cs="Times New Roman"/>
          <w:color w:val="auto"/>
          <w:lang w:bidi="ar-SA"/>
        </w:rPr>
        <w:t xml:space="preserve"> При захворюванні на грип у людини відбуваються зміни параметрів гомеостазу. Однією з перших змінюється температура тіла. Поясніть: 1) як зміниться кількість HbO2; 2) як змі</w:t>
      </w:r>
      <w:r w:rsidRPr="00C7274D">
        <w:rPr>
          <w:rFonts w:ascii="Times New Roman" w:eastAsia="Calibri" w:hAnsi="Times New Roman" w:cs="Times New Roman"/>
          <w:color w:val="auto"/>
          <w:lang w:bidi="ar-SA"/>
        </w:rPr>
        <w:softHyphen/>
        <w:t xml:space="preserve">няться параметри зовнішнього дихання; 3) чи зміниться крива дисоціації HbO2 і чому. </w:t>
      </w:r>
      <w:r w:rsidRPr="00C7274D">
        <w:rPr>
          <w:rFonts w:ascii="Times New Roman" w:eastAsia="Calibri" w:hAnsi="Times New Roman" w:cs="Times New Roman"/>
          <w:i/>
          <w:color w:val="auto"/>
          <w:lang w:bidi="ar-SA"/>
        </w:rPr>
        <w:t>Відповідь:</w:t>
      </w:r>
      <w:r w:rsidRPr="00C7274D">
        <w:rPr>
          <w:rFonts w:ascii="Times New Roman" w:eastAsia="Calibri" w:hAnsi="Times New Roman" w:cs="Times New Roman"/>
          <w:color w:val="auto"/>
          <w:lang w:bidi="ar-SA"/>
        </w:rPr>
        <w:t xml:space="preserve"> 1) Кількість HbO2 в крові падає, оскільки спорідненість </w:t>
      </w:r>
      <w:proofErr w:type="spellStart"/>
      <w:r w:rsidRPr="00C7274D">
        <w:rPr>
          <w:rFonts w:ascii="Times New Roman" w:eastAsia="Calibri" w:hAnsi="Times New Roman" w:cs="Times New Roman"/>
          <w:color w:val="auto"/>
          <w:lang w:bidi="ar-SA"/>
        </w:rPr>
        <w:t>Нb</w:t>
      </w:r>
      <w:proofErr w:type="spellEnd"/>
      <w:r w:rsidRPr="00C7274D">
        <w:rPr>
          <w:rFonts w:ascii="Times New Roman" w:eastAsia="Calibri" w:hAnsi="Times New Roman" w:cs="Times New Roman"/>
          <w:color w:val="auto"/>
          <w:lang w:bidi="ar-SA"/>
        </w:rPr>
        <w:t xml:space="preserve"> до O2 за умов високої температури зменшується; 2) Дихання частішає; 3) Крива дисоціації HbO2 змінюється, оскільки спорідненість </w:t>
      </w:r>
      <w:proofErr w:type="spellStart"/>
      <w:r w:rsidRPr="00C7274D">
        <w:rPr>
          <w:rFonts w:ascii="Times New Roman" w:eastAsia="Calibri" w:hAnsi="Times New Roman" w:cs="Times New Roman"/>
          <w:color w:val="auto"/>
          <w:lang w:bidi="ar-SA"/>
        </w:rPr>
        <w:t>Нb</w:t>
      </w:r>
      <w:proofErr w:type="spellEnd"/>
      <w:r w:rsidRPr="00C7274D">
        <w:rPr>
          <w:rFonts w:ascii="Times New Roman" w:eastAsia="Calibri" w:hAnsi="Times New Roman" w:cs="Times New Roman"/>
          <w:color w:val="auto"/>
          <w:lang w:bidi="ar-SA"/>
        </w:rPr>
        <w:t xml:space="preserve"> до O2 падає, збільшується швидкість дисоціації.</w:t>
      </w:r>
    </w:p>
    <w:p w14:paraId="27A751F8"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iCs/>
          <w:color w:val="auto"/>
          <w:lang w:bidi="ar-SA"/>
        </w:rPr>
        <w:t>2:</w:t>
      </w:r>
      <w:r w:rsidRPr="00C7274D">
        <w:rPr>
          <w:rFonts w:ascii="Times New Roman" w:eastAsia="Calibri" w:hAnsi="Times New Roman" w:cs="Times New Roman"/>
          <w:color w:val="auto"/>
          <w:lang w:bidi="ar-SA"/>
        </w:rPr>
        <w:t xml:space="preserve"> У людини різко порушений транспорт кисню гемоглобіном. Яка терапевтична дія може допомогти у забезпеченні тканин киснем?</w:t>
      </w:r>
    </w:p>
    <w:p w14:paraId="590068D7"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i/>
          <w:color w:val="auto"/>
          <w:lang w:bidi="ar-SA"/>
        </w:rPr>
        <w:t>Відповідь:</w:t>
      </w:r>
      <w:r w:rsidRPr="00C7274D">
        <w:rPr>
          <w:rFonts w:ascii="Times New Roman" w:eastAsia="Calibri" w:hAnsi="Times New Roman" w:cs="Times New Roman"/>
          <w:color w:val="auto"/>
          <w:lang w:bidi="ar-SA"/>
        </w:rPr>
        <w:t xml:space="preserve"> Якщо функція </w:t>
      </w:r>
      <w:proofErr w:type="spellStart"/>
      <w:r w:rsidRPr="00C7274D">
        <w:rPr>
          <w:rFonts w:ascii="Times New Roman" w:eastAsia="Calibri" w:hAnsi="Times New Roman" w:cs="Times New Roman"/>
          <w:color w:val="auto"/>
          <w:lang w:bidi="ar-SA"/>
        </w:rPr>
        <w:t>Hb</w:t>
      </w:r>
      <w:proofErr w:type="spellEnd"/>
      <w:r w:rsidRPr="00C7274D">
        <w:rPr>
          <w:rFonts w:ascii="Times New Roman" w:eastAsia="Calibri" w:hAnsi="Times New Roman" w:cs="Times New Roman"/>
          <w:color w:val="auto"/>
          <w:lang w:bidi="ar-SA"/>
        </w:rPr>
        <w:t xml:space="preserve"> недостатня, необхідно збільшити кількість вільного розчиненого O2 в крові, піддавши пацієнта гіпербаричній </w:t>
      </w:r>
      <w:proofErr w:type="spellStart"/>
      <w:r w:rsidRPr="00C7274D">
        <w:rPr>
          <w:rFonts w:ascii="Times New Roman" w:eastAsia="Calibri" w:hAnsi="Times New Roman" w:cs="Times New Roman"/>
          <w:color w:val="auto"/>
          <w:lang w:bidi="ar-SA"/>
        </w:rPr>
        <w:t>оксигенації</w:t>
      </w:r>
      <w:proofErr w:type="spellEnd"/>
      <w:r w:rsidRPr="00C7274D">
        <w:rPr>
          <w:rFonts w:ascii="Times New Roman" w:eastAsia="Calibri" w:hAnsi="Times New Roman" w:cs="Times New Roman"/>
          <w:color w:val="auto"/>
          <w:lang w:bidi="ar-SA"/>
        </w:rPr>
        <w:t xml:space="preserve"> з високим тиском O2.</w:t>
      </w:r>
    </w:p>
    <w:p w14:paraId="7FC2E076"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iCs/>
          <w:color w:val="auto"/>
          <w:lang w:bidi="ar-SA"/>
        </w:rPr>
        <w:t>3:</w:t>
      </w:r>
      <w:r w:rsidRPr="00C7274D">
        <w:rPr>
          <w:rFonts w:ascii="Times New Roman" w:eastAsia="Calibri" w:hAnsi="Times New Roman" w:cs="Times New Roman"/>
          <w:color w:val="auto"/>
          <w:lang w:bidi="ar-SA"/>
        </w:rPr>
        <w:t xml:space="preserve"> Аналіз газів у артеріальній крові показав, що в першому випадку міститься О2 15 %, СО2 — 40 %. У другому випадку ці цифри становлять відповідно 20 і 60 %. Поясніть, у якому випадку кров належить дорослому, у якому — дитині.</w:t>
      </w:r>
    </w:p>
    <w:p w14:paraId="7229FF55"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i/>
          <w:color w:val="auto"/>
          <w:lang w:bidi="ar-SA"/>
        </w:rPr>
        <w:t>Відповідь:</w:t>
      </w:r>
      <w:r w:rsidRPr="00C7274D">
        <w:rPr>
          <w:rFonts w:ascii="Times New Roman" w:eastAsia="Calibri" w:hAnsi="Times New Roman" w:cs="Times New Roman"/>
          <w:color w:val="auto"/>
          <w:lang w:bidi="ar-SA"/>
        </w:rPr>
        <w:t xml:space="preserve"> У першому випадку дитина дошкільного віку, у другому — дорослий.</w:t>
      </w:r>
    </w:p>
    <w:p w14:paraId="50355272" w14:textId="77777777" w:rsidR="008C273B" w:rsidRPr="00C7274D" w:rsidRDefault="00A3242D" w:rsidP="00C7274D">
      <w:pPr>
        <w:pStyle w:val="a3"/>
        <w:widowControl/>
        <w:tabs>
          <w:tab w:val="left" w:pos="0"/>
        </w:tabs>
        <w:ind w:left="0"/>
        <w:jc w:val="both"/>
        <w:rPr>
          <w:rFonts w:ascii="Times New Roman" w:eastAsia="Calibri" w:hAnsi="Times New Roman" w:cs="Times New Roman"/>
          <w:color w:val="auto"/>
        </w:rPr>
      </w:pPr>
      <w:r w:rsidRPr="00C7274D">
        <w:rPr>
          <w:rFonts w:ascii="Times New Roman" w:eastAsia="Calibri" w:hAnsi="Times New Roman" w:cs="Times New Roman"/>
          <w:i/>
          <w:iCs/>
          <w:color w:val="auto"/>
        </w:rPr>
        <w:t>4.</w:t>
      </w:r>
      <w:r w:rsidR="008C273B" w:rsidRPr="00C7274D">
        <w:rPr>
          <w:rFonts w:ascii="Times New Roman" w:eastAsia="Calibri" w:hAnsi="Times New Roman" w:cs="Times New Roman"/>
          <w:i/>
          <w:iCs/>
          <w:color w:val="auto"/>
        </w:rPr>
        <w:t>Підбиття підсумків</w:t>
      </w:r>
      <w:r w:rsidR="008C273B" w:rsidRPr="00C7274D">
        <w:rPr>
          <w:rFonts w:ascii="Times New Roman" w:eastAsia="Calibri" w:hAnsi="Times New Roman" w:cs="Times New Roman"/>
          <w:color w:val="auto"/>
        </w:rPr>
        <w:t>:</w:t>
      </w:r>
    </w:p>
    <w:p w14:paraId="28A8AEEA" w14:textId="77777777" w:rsidR="008C273B" w:rsidRPr="00C7274D" w:rsidRDefault="00335D23" w:rsidP="00C7274D">
      <w:pPr>
        <w:widowControl/>
        <w:tabs>
          <w:tab w:val="left" w:pos="0"/>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b/>
      </w:r>
      <w:r w:rsidR="008C273B" w:rsidRPr="00C7274D">
        <w:rPr>
          <w:rFonts w:ascii="Times New Roman" w:eastAsia="Calibri" w:hAnsi="Times New Roman" w:cs="Times New Roman"/>
          <w:color w:val="auto"/>
          <w:lang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6A4B1621" w14:textId="77777777" w:rsidR="008C273B" w:rsidRPr="00C7274D" w:rsidRDefault="00A3242D" w:rsidP="00C7274D">
      <w:pPr>
        <w:pStyle w:val="a3"/>
        <w:widowControl/>
        <w:tabs>
          <w:tab w:val="left" w:pos="0"/>
        </w:tabs>
        <w:ind w:left="0"/>
        <w:jc w:val="both"/>
        <w:rPr>
          <w:rFonts w:ascii="Times New Roman" w:eastAsia="Calibri" w:hAnsi="Times New Roman" w:cs="Times New Roman"/>
          <w:b/>
          <w:i/>
          <w:iCs/>
          <w:color w:val="auto"/>
        </w:rPr>
      </w:pPr>
      <w:r w:rsidRPr="00C7274D">
        <w:rPr>
          <w:rFonts w:ascii="Times New Roman" w:eastAsia="Calibri" w:hAnsi="Times New Roman" w:cs="Times New Roman"/>
          <w:i/>
          <w:iCs/>
          <w:color w:val="auto"/>
        </w:rPr>
        <w:t>5.</w:t>
      </w:r>
      <w:r w:rsidR="008C273B" w:rsidRPr="00C7274D">
        <w:rPr>
          <w:rFonts w:ascii="Times New Roman" w:eastAsia="Calibri" w:hAnsi="Times New Roman" w:cs="Times New Roman"/>
          <w:i/>
          <w:iCs/>
          <w:color w:val="auto"/>
        </w:rPr>
        <w:t xml:space="preserve">Список рекомендованої літератури (основна, додаткова, електронні </w:t>
      </w:r>
      <w:proofErr w:type="spellStart"/>
      <w:r w:rsidR="008C273B" w:rsidRPr="00C7274D">
        <w:rPr>
          <w:rFonts w:ascii="Times New Roman" w:eastAsia="Calibri" w:hAnsi="Times New Roman" w:cs="Times New Roman"/>
          <w:i/>
          <w:iCs/>
          <w:color w:val="auto"/>
        </w:rPr>
        <w:t>інфо</w:t>
      </w:r>
      <w:r w:rsidR="008C273B" w:rsidRPr="00C7274D">
        <w:rPr>
          <w:rFonts w:ascii="Times New Roman" w:eastAsia="Calibri" w:hAnsi="Times New Roman" w:cs="Times New Roman"/>
          <w:i/>
          <w:iCs/>
          <w:color w:val="auto"/>
          <w:lang w:bidi="ar-SA"/>
        </w:rPr>
        <w:t>ресурси</w:t>
      </w:r>
      <w:proofErr w:type="spellEnd"/>
      <w:r w:rsidR="008C273B" w:rsidRPr="00C7274D">
        <w:rPr>
          <w:rFonts w:ascii="Times New Roman" w:eastAsia="Calibri" w:hAnsi="Times New Roman" w:cs="Times New Roman"/>
          <w:i/>
          <w:iCs/>
          <w:color w:val="auto"/>
          <w:lang w:bidi="ar-SA"/>
        </w:rPr>
        <w:t>)</w:t>
      </w:r>
      <w:r w:rsidR="008C273B" w:rsidRPr="00C7274D">
        <w:rPr>
          <w:rFonts w:ascii="Times New Roman" w:eastAsia="Calibri" w:hAnsi="Times New Roman" w:cs="Times New Roman"/>
          <w:i/>
          <w:iCs/>
          <w:color w:val="auto"/>
        </w:rPr>
        <w:t>:</w:t>
      </w:r>
    </w:p>
    <w:p w14:paraId="5D9CE8FF" w14:textId="77777777" w:rsidR="008C273B" w:rsidRPr="00C7274D" w:rsidRDefault="008C273B" w:rsidP="00C7274D">
      <w:pPr>
        <w:widowControl/>
        <w:tabs>
          <w:tab w:val="left" w:pos="284"/>
        </w:tabs>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67A365E3"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1.</w:t>
      </w:r>
      <w:r w:rsidRPr="00C7274D">
        <w:rPr>
          <w:rFonts w:ascii="Times New Roman" w:eastAsia="Calibri" w:hAnsi="Times New Roman" w:cs="Times New Roman"/>
          <w:color w:val="auto"/>
          <w:lang w:bidi="ar-SA"/>
        </w:rPr>
        <w:tab/>
      </w:r>
      <w:proofErr w:type="spellStart"/>
      <w:r w:rsidRPr="00C7274D">
        <w:rPr>
          <w:rFonts w:ascii="Times New Roman" w:eastAsia="Calibri" w:hAnsi="Times New Roman" w:cs="Times New Roman"/>
          <w:color w:val="auto"/>
          <w:lang w:bidi="ar-SA"/>
        </w:rPr>
        <w:t>Гжегоцький</w:t>
      </w:r>
      <w:proofErr w:type="spellEnd"/>
      <w:r w:rsidRPr="00C7274D">
        <w:rPr>
          <w:rFonts w:ascii="Times New Roman" w:eastAsia="Calibri" w:hAnsi="Times New Roman" w:cs="Times New Roman"/>
          <w:color w:val="auto"/>
          <w:lang w:bidi="ar-SA"/>
        </w:rPr>
        <w:t xml:space="preserve"> М. Р. Фізіологія : навчально-методичний посібник до практичних занять та самостійної роботи / М. Р. </w:t>
      </w:r>
      <w:proofErr w:type="spellStart"/>
      <w:r w:rsidRPr="00C7274D">
        <w:rPr>
          <w:rFonts w:ascii="Times New Roman" w:eastAsia="Calibri" w:hAnsi="Times New Roman" w:cs="Times New Roman"/>
          <w:color w:val="auto"/>
          <w:lang w:bidi="ar-SA"/>
        </w:rPr>
        <w:t>Гжегоцький</w:t>
      </w:r>
      <w:proofErr w:type="spellEnd"/>
      <w:r w:rsidRPr="00C7274D">
        <w:rPr>
          <w:rFonts w:ascii="Times New Roman" w:eastAsia="Calibri" w:hAnsi="Times New Roman" w:cs="Times New Roman"/>
          <w:color w:val="auto"/>
          <w:lang w:bidi="ar-SA"/>
        </w:rPr>
        <w:t xml:space="preserve"> [та </w:t>
      </w:r>
      <w:proofErr w:type="spellStart"/>
      <w:r w:rsidRPr="00C7274D">
        <w:rPr>
          <w:rFonts w:ascii="Times New Roman" w:eastAsia="Calibri" w:hAnsi="Times New Roman" w:cs="Times New Roman"/>
          <w:color w:val="auto"/>
          <w:lang w:bidi="ar-SA"/>
        </w:rPr>
        <w:t>ін</w:t>
      </w:r>
      <w:proofErr w:type="spellEnd"/>
      <w:r w:rsidRPr="00C7274D">
        <w:rPr>
          <w:rFonts w:ascii="Times New Roman" w:eastAsia="Calibri" w:hAnsi="Times New Roman" w:cs="Times New Roman"/>
          <w:color w:val="auto"/>
          <w:lang w:bidi="ar-SA"/>
        </w:rPr>
        <w:t>].– Вінниця: Нова книга.– 2019.- 464 с.</w:t>
      </w:r>
    </w:p>
    <w:p w14:paraId="02889AD9"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2.</w:t>
      </w:r>
      <w:r w:rsidRPr="00C7274D">
        <w:rPr>
          <w:rFonts w:ascii="Times New Roman" w:eastAsia="Calibri" w:hAnsi="Times New Roman" w:cs="Times New Roman"/>
          <w:color w:val="auto"/>
          <w:lang w:bidi="ar-SA"/>
        </w:rPr>
        <w:tab/>
        <w:t xml:space="preserve">Фізіологія. Короткий курс. 2-ге вид. / Мороз В.М., </w:t>
      </w:r>
      <w:proofErr w:type="spellStart"/>
      <w:r w:rsidRPr="00C7274D">
        <w:rPr>
          <w:rFonts w:ascii="Times New Roman" w:eastAsia="Calibri" w:hAnsi="Times New Roman" w:cs="Times New Roman"/>
          <w:color w:val="auto"/>
          <w:lang w:bidi="ar-SA"/>
        </w:rPr>
        <w:t>Йолтухівський</w:t>
      </w:r>
      <w:proofErr w:type="spellEnd"/>
      <w:r w:rsidRPr="00C7274D">
        <w:rPr>
          <w:rFonts w:ascii="Times New Roman" w:eastAsia="Calibri" w:hAnsi="Times New Roman" w:cs="Times New Roman"/>
          <w:color w:val="auto"/>
          <w:lang w:bidi="ar-SA"/>
        </w:rPr>
        <w:t xml:space="preserve"> М.В., Шандра О.А. [та ін.]- за ред. Мороз В.М., </w:t>
      </w:r>
      <w:proofErr w:type="spellStart"/>
      <w:r w:rsidRPr="00C7274D">
        <w:rPr>
          <w:rFonts w:ascii="Times New Roman" w:eastAsia="Calibri" w:hAnsi="Times New Roman" w:cs="Times New Roman"/>
          <w:color w:val="auto"/>
          <w:lang w:bidi="ar-SA"/>
        </w:rPr>
        <w:t>Йолтухівський</w:t>
      </w:r>
      <w:proofErr w:type="spellEnd"/>
      <w:r w:rsidRPr="00C7274D">
        <w:rPr>
          <w:rFonts w:ascii="Times New Roman" w:eastAsia="Calibri" w:hAnsi="Times New Roman" w:cs="Times New Roman"/>
          <w:color w:val="auto"/>
          <w:lang w:bidi="ar-SA"/>
        </w:rPr>
        <w:t xml:space="preserve"> М.В.– Вінниця: Нова книга.– 2020.-  408 с.</w:t>
      </w:r>
    </w:p>
    <w:p w14:paraId="4DA92117"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3.</w:t>
      </w:r>
      <w:r w:rsidRPr="00C7274D">
        <w:rPr>
          <w:rFonts w:ascii="Times New Roman" w:eastAsia="Calibri" w:hAnsi="Times New Roman" w:cs="Times New Roman"/>
          <w:color w:val="auto"/>
          <w:lang w:bidi="ar-SA"/>
        </w:rPr>
        <w:tab/>
      </w:r>
      <w:proofErr w:type="spellStart"/>
      <w:r w:rsidRPr="00C7274D">
        <w:rPr>
          <w:rFonts w:ascii="Times New Roman" w:eastAsia="Calibri" w:hAnsi="Times New Roman" w:cs="Times New Roman"/>
          <w:color w:val="auto"/>
          <w:lang w:bidi="ar-SA"/>
        </w:rPr>
        <w:t>Physiology</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textbook</w:t>
      </w:r>
      <w:proofErr w:type="spellEnd"/>
      <w:r w:rsidRPr="00C7274D">
        <w:rPr>
          <w:rFonts w:ascii="Times New Roman" w:eastAsia="Calibri" w:hAnsi="Times New Roman" w:cs="Times New Roman"/>
          <w:color w:val="auto"/>
          <w:lang w:bidi="ar-SA"/>
        </w:rPr>
        <w:t xml:space="preserve">] /V. M. </w:t>
      </w:r>
      <w:proofErr w:type="spellStart"/>
      <w:r w:rsidRPr="00C7274D">
        <w:rPr>
          <w:rFonts w:ascii="Times New Roman" w:eastAsia="Calibri" w:hAnsi="Times New Roman" w:cs="Times New Roman"/>
          <w:color w:val="auto"/>
          <w:lang w:bidi="ar-SA"/>
        </w:rPr>
        <w:t>Moroz</w:t>
      </w:r>
      <w:proofErr w:type="spellEnd"/>
      <w:r w:rsidRPr="00C7274D">
        <w:rPr>
          <w:rFonts w:ascii="Times New Roman" w:eastAsia="Calibri" w:hAnsi="Times New Roman" w:cs="Times New Roman"/>
          <w:color w:val="auto"/>
          <w:lang w:bidi="ar-SA"/>
        </w:rPr>
        <w:t xml:space="preserve">, O.A. </w:t>
      </w:r>
      <w:proofErr w:type="spellStart"/>
      <w:r w:rsidRPr="00C7274D">
        <w:rPr>
          <w:rFonts w:ascii="Times New Roman" w:eastAsia="Calibri" w:hAnsi="Times New Roman" w:cs="Times New Roman"/>
          <w:color w:val="auto"/>
          <w:lang w:bidi="ar-SA"/>
        </w:rPr>
        <w:t>Shandra</w:t>
      </w:r>
      <w:proofErr w:type="spellEnd"/>
      <w:r w:rsidRPr="00C7274D">
        <w:rPr>
          <w:rFonts w:ascii="Times New Roman" w:eastAsia="Calibri" w:hAnsi="Times New Roman" w:cs="Times New Roman"/>
          <w:color w:val="auto"/>
          <w:lang w:bidi="ar-SA"/>
        </w:rPr>
        <w:t xml:space="preserve">.– 5th </w:t>
      </w:r>
      <w:proofErr w:type="spellStart"/>
      <w:r w:rsidRPr="00C7274D">
        <w:rPr>
          <w:rFonts w:ascii="Times New Roman" w:eastAsia="Calibri" w:hAnsi="Times New Roman" w:cs="Times New Roman"/>
          <w:color w:val="auto"/>
          <w:lang w:bidi="ar-SA"/>
        </w:rPr>
        <w:t>ed</w:t>
      </w:r>
      <w:proofErr w:type="spellEnd"/>
      <w:r w:rsidRPr="00C7274D">
        <w:rPr>
          <w:rFonts w:ascii="Times New Roman" w:eastAsia="Calibri" w:hAnsi="Times New Roman" w:cs="Times New Roman"/>
          <w:color w:val="auto"/>
          <w:lang w:bidi="ar-SA"/>
        </w:rPr>
        <w:t xml:space="preserve">. - </w:t>
      </w:r>
      <w:proofErr w:type="spellStart"/>
      <w:r w:rsidRPr="00C7274D">
        <w:rPr>
          <w:rFonts w:ascii="Times New Roman" w:eastAsia="Calibri" w:hAnsi="Times New Roman" w:cs="Times New Roman"/>
          <w:color w:val="auto"/>
          <w:lang w:bidi="ar-SA"/>
        </w:rPr>
        <w:t>Vinnytsya</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Nova</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Kniga</w:t>
      </w:r>
      <w:proofErr w:type="spellEnd"/>
      <w:r w:rsidRPr="00C7274D">
        <w:rPr>
          <w:rFonts w:ascii="Times New Roman" w:eastAsia="Calibri" w:hAnsi="Times New Roman" w:cs="Times New Roman"/>
          <w:color w:val="auto"/>
          <w:lang w:bidi="ar-SA"/>
        </w:rPr>
        <w:t>. - 2020. - 728p.</w:t>
      </w:r>
    </w:p>
    <w:p w14:paraId="6C675A47"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4.</w:t>
      </w:r>
      <w:r w:rsidRPr="00C7274D">
        <w:rPr>
          <w:rFonts w:ascii="Times New Roman" w:eastAsia="Calibri" w:hAnsi="Times New Roman" w:cs="Times New Roman"/>
          <w:color w:val="auto"/>
          <w:lang w:bidi="ar-SA"/>
        </w:rPr>
        <w:tab/>
      </w:r>
      <w:proofErr w:type="spellStart"/>
      <w:r w:rsidRPr="00C7274D">
        <w:rPr>
          <w:rFonts w:ascii="Times New Roman" w:eastAsia="Calibri" w:hAnsi="Times New Roman" w:cs="Times New Roman"/>
          <w:color w:val="auto"/>
          <w:lang w:bidi="ar-SA"/>
        </w:rPr>
        <w:t>Філімонов</w:t>
      </w:r>
      <w:proofErr w:type="spellEnd"/>
      <w:r w:rsidRPr="00C7274D">
        <w:rPr>
          <w:rFonts w:ascii="Times New Roman" w:eastAsia="Calibri" w:hAnsi="Times New Roman" w:cs="Times New Roman"/>
          <w:color w:val="auto"/>
          <w:lang w:bidi="ar-SA"/>
        </w:rPr>
        <w:t xml:space="preserve"> В. І. Фізіологія людини: підручник / В. Ф .</w:t>
      </w:r>
      <w:proofErr w:type="spellStart"/>
      <w:r w:rsidRPr="00C7274D">
        <w:rPr>
          <w:rFonts w:ascii="Times New Roman" w:eastAsia="Calibri" w:hAnsi="Times New Roman" w:cs="Times New Roman"/>
          <w:color w:val="auto"/>
          <w:lang w:bidi="ar-SA"/>
        </w:rPr>
        <w:t>Філімонов</w:t>
      </w:r>
      <w:proofErr w:type="spellEnd"/>
      <w:r w:rsidRPr="00C7274D">
        <w:rPr>
          <w:rFonts w:ascii="Times New Roman" w:eastAsia="Calibri" w:hAnsi="Times New Roman" w:cs="Times New Roman"/>
          <w:color w:val="auto"/>
          <w:lang w:bidi="ar-SA"/>
        </w:rPr>
        <w:t xml:space="preserve"> .- 3є вид., К.: Медицина, 2018. - 488 с.</w:t>
      </w:r>
    </w:p>
    <w:p w14:paraId="53FF4E5A" w14:textId="77777777" w:rsidR="008C273B" w:rsidRPr="00C7274D" w:rsidRDefault="008C273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5.</w:t>
      </w:r>
      <w:r w:rsidRPr="00C7274D">
        <w:rPr>
          <w:rFonts w:ascii="Times New Roman" w:eastAsia="Calibri" w:hAnsi="Times New Roman" w:cs="Times New Roman"/>
          <w:color w:val="auto"/>
          <w:lang w:bidi="ar-SA"/>
        </w:rPr>
        <w:tab/>
        <w:t xml:space="preserve">Фізіологія : підручник для </w:t>
      </w:r>
      <w:proofErr w:type="spellStart"/>
      <w:r w:rsidRPr="00C7274D">
        <w:rPr>
          <w:rFonts w:ascii="Times New Roman" w:eastAsia="Calibri" w:hAnsi="Times New Roman" w:cs="Times New Roman"/>
          <w:color w:val="auto"/>
          <w:lang w:bidi="ar-SA"/>
        </w:rPr>
        <w:t>студ</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вищ</w:t>
      </w:r>
      <w:proofErr w:type="spellEnd"/>
      <w:r w:rsidRPr="00C7274D">
        <w:rPr>
          <w:rFonts w:ascii="Times New Roman" w:eastAsia="Calibri" w:hAnsi="Times New Roman" w:cs="Times New Roman"/>
          <w:color w:val="auto"/>
          <w:lang w:bidi="ar-SA"/>
        </w:rPr>
        <w:t xml:space="preserve">. мед. </w:t>
      </w:r>
      <w:proofErr w:type="spellStart"/>
      <w:r w:rsidRPr="00C7274D">
        <w:rPr>
          <w:rFonts w:ascii="Times New Roman" w:eastAsia="Calibri" w:hAnsi="Times New Roman" w:cs="Times New Roman"/>
          <w:color w:val="auto"/>
          <w:lang w:bidi="ar-SA"/>
        </w:rPr>
        <w:t>навч</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закл</w:t>
      </w:r>
      <w:proofErr w:type="spellEnd"/>
      <w:r w:rsidRPr="00C7274D">
        <w:rPr>
          <w:rFonts w:ascii="Times New Roman" w:eastAsia="Calibri" w:hAnsi="Times New Roman" w:cs="Times New Roman"/>
          <w:color w:val="auto"/>
          <w:lang w:bidi="ar-SA"/>
        </w:rPr>
        <w:t xml:space="preserve">. / В. Г. Шевчук [та ін.], за ред. В. Г. Шевчука. - Вид. 4, </w:t>
      </w:r>
      <w:proofErr w:type="spellStart"/>
      <w:r w:rsidRPr="00C7274D">
        <w:rPr>
          <w:rFonts w:ascii="Times New Roman" w:eastAsia="Calibri" w:hAnsi="Times New Roman" w:cs="Times New Roman"/>
          <w:color w:val="auto"/>
          <w:lang w:bidi="ar-SA"/>
        </w:rPr>
        <w:t>випр</w:t>
      </w:r>
      <w:proofErr w:type="spellEnd"/>
      <w:r w:rsidRPr="00C7274D">
        <w:rPr>
          <w:rFonts w:ascii="Times New Roman" w:eastAsia="Calibri" w:hAnsi="Times New Roman" w:cs="Times New Roman"/>
          <w:color w:val="auto"/>
          <w:lang w:bidi="ar-SA"/>
        </w:rPr>
        <w:t xml:space="preserve">. і </w:t>
      </w:r>
      <w:proofErr w:type="spellStart"/>
      <w:r w:rsidRPr="00C7274D">
        <w:rPr>
          <w:rFonts w:ascii="Times New Roman" w:eastAsia="Calibri" w:hAnsi="Times New Roman" w:cs="Times New Roman"/>
          <w:color w:val="auto"/>
          <w:lang w:bidi="ar-SA"/>
        </w:rPr>
        <w:t>доповн</w:t>
      </w:r>
      <w:proofErr w:type="spellEnd"/>
      <w:r w:rsidRPr="00C7274D">
        <w:rPr>
          <w:rFonts w:ascii="Times New Roman" w:eastAsia="Calibri" w:hAnsi="Times New Roman" w:cs="Times New Roman"/>
          <w:color w:val="auto"/>
          <w:lang w:bidi="ar-SA"/>
        </w:rPr>
        <w:t>. – Вінниця : Нова книга. - 2018. - 447 с.</w:t>
      </w:r>
    </w:p>
    <w:p w14:paraId="046DB694" w14:textId="77777777" w:rsidR="008C273B" w:rsidRPr="00C7274D" w:rsidRDefault="008C273B" w:rsidP="00C7274D">
      <w:pPr>
        <w:widowControl/>
        <w:tabs>
          <w:tab w:val="left" w:pos="284"/>
        </w:tabs>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Додаткова</w:t>
      </w:r>
    </w:p>
    <w:p w14:paraId="0002041E" w14:textId="77777777" w:rsidR="008C273B" w:rsidRPr="00C7274D" w:rsidRDefault="008C273B" w:rsidP="00C7274D">
      <w:pPr>
        <w:widowControl/>
        <w:numPr>
          <w:ilvl w:val="3"/>
          <w:numId w:val="52"/>
        </w:numPr>
        <w:tabs>
          <w:tab w:val="left" w:pos="284"/>
        </w:tabs>
        <w:ind w:left="284" w:hanging="284"/>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color w:val="auto"/>
          <w:lang w:bidi="ar-SA"/>
        </w:rPr>
        <w:t>Costanzo</w:t>
      </w:r>
      <w:proofErr w:type="spellEnd"/>
      <w:r w:rsidRPr="00C7274D">
        <w:rPr>
          <w:rFonts w:ascii="Times New Roman" w:eastAsia="Calibri" w:hAnsi="Times New Roman" w:cs="Times New Roman"/>
          <w:color w:val="auto"/>
          <w:lang w:bidi="ar-SA"/>
        </w:rPr>
        <w:t xml:space="preserve"> L. S. </w:t>
      </w:r>
      <w:proofErr w:type="spellStart"/>
      <w:r w:rsidRPr="00C7274D">
        <w:rPr>
          <w:rFonts w:ascii="Times New Roman" w:eastAsia="Calibri" w:hAnsi="Times New Roman" w:cs="Times New Roman"/>
          <w:color w:val="auto"/>
          <w:lang w:bidi="ar-SA"/>
        </w:rPr>
        <w:t>Physiology</w:t>
      </w:r>
      <w:proofErr w:type="spellEnd"/>
      <w:r w:rsidRPr="00C7274D">
        <w:rPr>
          <w:rFonts w:ascii="Times New Roman" w:eastAsia="Calibri" w:hAnsi="Times New Roman" w:cs="Times New Roman"/>
          <w:color w:val="auto"/>
          <w:lang w:bidi="ar-SA"/>
        </w:rPr>
        <w:t xml:space="preserve"> /  L. S. </w:t>
      </w:r>
      <w:proofErr w:type="spellStart"/>
      <w:r w:rsidRPr="00C7274D">
        <w:rPr>
          <w:rFonts w:ascii="Times New Roman" w:eastAsia="Calibri" w:hAnsi="Times New Roman" w:cs="Times New Roman"/>
          <w:color w:val="auto"/>
          <w:lang w:bidi="ar-SA"/>
        </w:rPr>
        <w:t>Costanzo</w:t>
      </w:r>
      <w:proofErr w:type="spellEnd"/>
      <w:r w:rsidRPr="00C7274D">
        <w:rPr>
          <w:rFonts w:ascii="Times New Roman" w:eastAsia="Calibri" w:hAnsi="Times New Roman" w:cs="Times New Roman"/>
          <w:color w:val="auto"/>
          <w:lang w:bidi="ar-SA"/>
        </w:rPr>
        <w:t xml:space="preserve">. -  </w:t>
      </w:r>
      <w:proofErr w:type="spellStart"/>
      <w:r w:rsidRPr="00C7274D">
        <w:rPr>
          <w:rFonts w:ascii="Times New Roman" w:eastAsia="Calibri" w:hAnsi="Times New Roman" w:cs="Times New Roman"/>
          <w:color w:val="auto"/>
          <w:lang w:bidi="ar-SA"/>
        </w:rPr>
        <w:t>Elsevier</w:t>
      </w:r>
      <w:proofErr w:type="spellEnd"/>
      <w:r w:rsidRPr="00C7274D">
        <w:rPr>
          <w:rFonts w:ascii="Times New Roman" w:eastAsia="Calibri" w:hAnsi="Times New Roman" w:cs="Times New Roman"/>
          <w:color w:val="auto"/>
          <w:lang w:bidi="ar-SA"/>
        </w:rPr>
        <w:t xml:space="preserve">. - 6th ed.,2017.- 528 p </w:t>
      </w:r>
    </w:p>
    <w:p w14:paraId="686496C9" w14:textId="77777777" w:rsidR="008C273B" w:rsidRPr="00C7274D" w:rsidRDefault="008C273B" w:rsidP="00C7274D">
      <w:pPr>
        <w:widowControl/>
        <w:numPr>
          <w:ilvl w:val="3"/>
          <w:numId w:val="52"/>
        </w:numPr>
        <w:tabs>
          <w:tab w:val="left" w:pos="284"/>
        </w:tabs>
        <w:ind w:left="284" w:hanging="284"/>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color w:val="auto"/>
          <w:lang w:bidi="ar-SA"/>
        </w:rPr>
        <w:t>Ganong's</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Review</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of</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Medical</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Physiology</w:t>
      </w:r>
      <w:proofErr w:type="spellEnd"/>
      <w:r w:rsidRPr="00C7274D">
        <w:rPr>
          <w:rFonts w:ascii="Times New Roman" w:eastAsia="Calibri" w:hAnsi="Times New Roman" w:cs="Times New Roman"/>
          <w:color w:val="auto"/>
          <w:lang w:bidi="ar-SA"/>
        </w:rPr>
        <w:t xml:space="preserve"> / K. E. </w:t>
      </w:r>
      <w:proofErr w:type="spellStart"/>
      <w:r w:rsidRPr="00C7274D">
        <w:rPr>
          <w:rFonts w:ascii="Times New Roman" w:eastAsia="Calibri" w:hAnsi="Times New Roman" w:cs="Times New Roman"/>
          <w:color w:val="auto"/>
          <w:lang w:bidi="ar-SA"/>
        </w:rPr>
        <w:t>Barrett</w:t>
      </w:r>
      <w:proofErr w:type="spellEnd"/>
      <w:r w:rsidRPr="00C7274D">
        <w:rPr>
          <w:rFonts w:ascii="Times New Roman" w:eastAsia="Calibri" w:hAnsi="Times New Roman" w:cs="Times New Roman"/>
          <w:color w:val="auto"/>
          <w:lang w:bidi="ar-SA"/>
        </w:rPr>
        <w:t xml:space="preserve">, S. M. </w:t>
      </w:r>
      <w:proofErr w:type="spellStart"/>
      <w:r w:rsidRPr="00C7274D">
        <w:rPr>
          <w:rFonts w:ascii="Times New Roman" w:eastAsia="Calibri" w:hAnsi="Times New Roman" w:cs="Times New Roman"/>
          <w:color w:val="auto"/>
          <w:lang w:bidi="ar-SA"/>
        </w:rPr>
        <w:t>Barman</w:t>
      </w:r>
      <w:proofErr w:type="spellEnd"/>
      <w:r w:rsidRPr="00C7274D">
        <w:rPr>
          <w:rFonts w:ascii="Times New Roman" w:eastAsia="Calibri" w:hAnsi="Times New Roman" w:cs="Times New Roman"/>
          <w:color w:val="auto"/>
          <w:lang w:bidi="ar-SA"/>
        </w:rPr>
        <w:t xml:space="preserve">, J. </w:t>
      </w:r>
      <w:proofErr w:type="spellStart"/>
      <w:r w:rsidRPr="00C7274D">
        <w:rPr>
          <w:rFonts w:ascii="Times New Roman" w:eastAsia="Calibri" w:hAnsi="Times New Roman" w:cs="Times New Roman"/>
          <w:color w:val="auto"/>
          <w:lang w:bidi="ar-SA"/>
        </w:rPr>
        <w:t>Yuan</w:t>
      </w:r>
      <w:proofErr w:type="spellEnd"/>
      <w:r w:rsidRPr="00C7274D">
        <w:rPr>
          <w:rFonts w:ascii="Times New Roman" w:eastAsia="Calibri" w:hAnsi="Times New Roman" w:cs="Times New Roman"/>
          <w:color w:val="auto"/>
          <w:lang w:bidi="ar-SA"/>
        </w:rPr>
        <w:t xml:space="preserve">, H. L. </w:t>
      </w:r>
      <w:proofErr w:type="spellStart"/>
      <w:r w:rsidRPr="00C7274D">
        <w:rPr>
          <w:rFonts w:ascii="Times New Roman" w:eastAsia="Calibri" w:hAnsi="Times New Roman" w:cs="Times New Roman"/>
          <w:color w:val="auto"/>
          <w:lang w:bidi="ar-SA"/>
        </w:rPr>
        <w:t>Brooks</w:t>
      </w:r>
      <w:proofErr w:type="spellEnd"/>
      <w:r w:rsidRPr="00C7274D">
        <w:rPr>
          <w:rFonts w:ascii="Times New Roman" w:eastAsia="Calibri" w:hAnsi="Times New Roman" w:cs="Times New Roman"/>
          <w:color w:val="auto"/>
          <w:lang w:bidi="ar-SA"/>
        </w:rPr>
        <w:t xml:space="preserve">. - </w:t>
      </w:r>
      <w:proofErr w:type="spellStart"/>
      <w:r w:rsidRPr="00C7274D">
        <w:rPr>
          <w:rFonts w:ascii="Times New Roman" w:eastAsia="Calibri" w:hAnsi="Times New Roman" w:cs="Times New Roman"/>
          <w:color w:val="auto"/>
          <w:lang w:bidi="ar-SA"/>
        </w:rPr>
        <w:t>McGraw</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Hill</w:t>
      </w:r>
      <w:proofErr w:type="spellEnd"/>
      <w:r w:rsidRPr="00C7274D">
        <w:rPr>
          <w:rFonts w:ascii="Times New Roman" w:eastAsia="Calibri" w:hAnsi="Times New Roman" w:cs="Times New Roman"/>
          <w:color w:val="auto"/>
          <w:lang w:bidi="ar-SA"/>
        </w:rPr>
        <w:t xml:space="preserve"> Professional. – 26th edition,2019.–752 p.</w:t>
      </w:r>
    </w:p>
    <w:p w14:paraId="75F99D72" w14:textId="77777777" w:rsidR="008C273B" w:rsidRPr="00C7274D" w:rsidRDefault="008C273B" w:rsidP="00C7274D">
      <w:pPr>
        <w:widowControl/>
        <w:numPr>
          <w:ilvl w:val="3"/>
          <w:numId w:val="52"/>
        </w:numPr>
        <w:tabs>
          <w:tab w:val="left" w:pos="284"/>
        </w:tabs>
        <w:ind w:left="284" w:hanging="284"/>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color w:val="auto"/>
          <w:lang w:bidi="ar-SA"/>
        </w:rPr>
        <w:t>Guyton</w:t>
      </w:r>
      <w:proofErr w:type="spellEnd"/>
      <w:r w:rsidRPr="00C7274D">
        <w:rPr>
          <w:rFonts w:ascii="Times New Roman" w:eastAsia="Calibri" w:hAnsi="Times New Roman" w:cs="Times New Roman"/>
          <w:color w:val="auto"/>
          <w:lang w:bidi="ar-SA"/>
        </w:rPr>
        <w:t xml:space="preserve"> А. </w:t>
      </w:r>
      <w:proofErr w:type="spellStart"/>
      <w:r w:rsidRPr="00C7274D">
        <w:rPr>
          <w:rFonts w:ascii="Times New Roman" w:eastAsia="Calibri" w:hAnsi="Times New Roman" w:cs="Times New Roman"/>
          <w:color w:val="auto"/>
          <w:lang w:bidi="ar-SA"/>
        </w:rPr>
        <w:t>Textbook</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of</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Medical</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Physiology</w:t>
      </w:r>
      <w:proofErr w:type="spellEnd"/>
      <w:r w:rsidRPr="00C7274D">
        <w:rPr>
          <w:rFonts w:ascii="Times New Roman" w:eastAsia="Calibri" w:hAnsi="Times New Roman" w:cs="Times New Roman"/>
          <w:color w:val="auto"/>
          <w:lang w:bidi="ar-SA"/>
        </w:rPr>
        <w:t xml:space="preserve"> / A. </w:t>
      </w:r>
      <w:proofErr w:type="spellStart"/>
      <w:r w:rsidRPr="00C7274D">
        <w:rPr>
          <w:rFonts w:ascii="Times New Roman" w:eastAsia="Calibri" w:hAnsi="Times New Roman" w:cs="Times New Roman"/>
          <w:color w:val="auto"/>
          <w:lang w:bidi="ar-SA"/>
        </w:rPr>
        <w:t>Guyton</w:t>
      </w:r>
      <w:proofErr w:type="spellEnd"/>
      <w:r w:rsidRPr="00C7274D">
        <w:rPr>
          <w:rFonts w:ascii="Times New Roman" w:eastAsia="Calibri" w:hAnsi="Times New Roman" w:cs="Times New Roman"/>
          <w:color w:val="auto"/>
          <w:lang w:bidi="ar-SA"/>
        </w:rPr>
        <w:t xml:space="preserve">,  J. E. </w:t>
      </w:r>
      <w:proofErr w:type="spellStart"/>
      <w:r w:rsidRPr="00C7274D">
        <w:rPr>
          <w:rFonts w:ascii="Times New Roman" w:eastAsia="Calibri" w:hAnsi="Times New Roman" w:cs="Times New Roman"/>
          <w:color w:val="auto"/>
          <w:lang w:bidi="ar-SA"/>
        </w:rPr>
        <w:t>Hall</w:t>
      </w:r>
      <w:proofErr w:type="spellEnd"/>
      <w:r w:rsidRPr="00C7274D">
        <w:rPr>
          <w:rFonts w:ascii="Times New Roman" w:eastAsia="Calibri" w:hAnsi="Times New Roman" w:cs="Times New Roman"/>
          <w:color w:val="auto"/>
          <w:lang w:bidi="ar-SA"/>
        </w:rPr>
        <w:t xml:space="preserve">. -  </w:t>
      </w:r>
      <w:proofErr w:type="spellStart"/>
      <w:r w:rsidRPr="00C7274D">
        <w:rPr>
          <w:rFonts w:ascii="Times New Roman" w:eastAsia="Calibri" w:hAnsi="Times New Roman" w:cs="Times New Roman"/>
          <w:color w:val="auto"/>
          <w:lang w:bidi="ar-SA"/>
        </w:rPr>
        <w:t>Elsevier</w:t>
      </w:r>
      <w:proofErr w:type="spellEnd"/>
      <w:r w:rsidRPr="00C7274D">
        <w:rPr>
          <w:rFonts w:ascii="Times New Roman" w:eastAsia="Calibri" w:hAnsi="Times New Roman" w:cs="Times New Roman"/>
          <w:color w:val="auto"/>
          <w:lang w:bidi="ar-SA"/>
        </w:rPr>
        <w:t xml:space="preserve">. -  14th </w:t>
      </w:r>
      <w:proofErr w:type="spellStart"/>
      <w:r w:rsidRPr="00C7274D">
        <w:rPr>
          <w:rFonts w:ascii="Times New Roman" w:eastAsia="Calibri" w:hAnsi="Times New Roman" w:cs="Times New Roman"/>
          <w:color w:val="auto"/>
          <w:lang w:bidi="ar-SA"/>
        </w:rPr>
        <w:t>Edition</w:t>
      </w:r>
      <w:proofErr w:type="spellEnd"/>
      <w:r w:rsidRPr="00C7274D">
        <w:rPr>
          <w:rFonts w:ascii="Times New Roman" w:eastAsia="Calibri" w:hAnsi="Times New Roman" w:cs="Times New Roman"/>
          <w:color w:val="auto"/>
          <w:lang w:bidi="ar-SA"/>
        </w:rPr>
        <w:t>, 2021. – 1820 p.</w:t>
      </w:r>
    </w:p>
    <w:p w14:paraId="041A12DB" w14:textId="77777777" w:rsidR="008C273B" w:rsidRPr="00C7274D" w:rsidRDefault="008C273B" w:rsidP="00C7274D">
      <w:pPr>
        <w:widowControl/>
        <w:numPr>
          <w:ilvl w:val="3"/>
          <w:numId w:val="52"/>
        </w:numPr>
        <w:tabs>
          <w:tab w:val="left" w:pos="284"/>
        </w:tabs>
        <w:ind w:left="284" w:hanging="284"/>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color w:val="auto"/>
          <w:lang w:bidi="ar-SA"/>
        </w:rPr>
        <w:t>Koeppen</w:t>
      </w:r>
      <w:proofErr w:type="spellEnd"/>
      <w:r w:rsidRPr="00C7274D">
        <w:rPr>
          <w:rFonts w:ascii="Times New Roman" w:eastAsia="Calibri" w:hAnsi="Times New Roman" w:cs="Times New Roman"/>
          <w:color w:val="auto"/>
          <w:lang w:bidi="ar-SA"/>
        </w:rPr>
        <w:t xml:space="preserve"> B. M.«</w:t>
      </w:r>
      <w:proofErr w:type="spellStart"/>
      <w:r w:rsidRPr="00C7274D">
        <w:rPr>
          <w:rFonts w:ascii="Times New Roman" w:eastAsia="Calibri" w:hAnsi="Times New Roman" w:cs="Times New Roman"/>
          <w:color w:val="auto"/>
          <w:lang w:bidi="ar-SA"/>
        </w:rPr>
        <w:t>Berne</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and</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Levy</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Physiology</w:t>
      </w:r>
      <w:proofErr w:type="spellEnd"/>
      <w:r w:rsidRPr="00C7274D">
        <w:rPr>
          <w:rFonts w:ascii="Times New Roman" w:eastAsia="Calibri" w:hAnsi="Times New Roman" w:cs="Times New Roman"/>
          <w:color w:val="auto"/>
          <w:lang w:bidi="ar-SA"/>
        </w:rPr>
        <w:t xml:space="preserve"> /  B. M. </w:t>
      </w:r>
      <w:proofErr w:type="spellStart"/>
      <w:r w:rsidRPr="00C7274D">
        <w:rPr>
          <w:rFonts w:ascii="Times New Roman" w:eastAsia="Calibri" w:hAnsi="Times New Roman" w:cs="Times New Roman"/>
          <w:color w:val="auto"/>
          <w:lang w:bidi="ar-SA"/>
        </w:rPr>
        <w:t>Koeppen</w:t>
      </w:r>
      <w:proofErr w:type="spellEnd"/>
      <w:r w:rsidRPr="00C7274D">
        <w:rPr>
          <w:rFonts w:ascii="Times New Roman" w:eastAsia="Calibri" w:hAnsi="Times New Roman" w:cs="Times New Roman"/>
          <w:color w:val="auto"/>
          <w:lang w:bidi="ar-SA"/>
        </w:rPr>
        <w:t xml:space="preserve">,  B. A. </w:t>
      </w:r>
      <w:proofErr w:type="spellStart"/>
      <w:r w:rsidRPr="00C7274D">
        <w:rPr>
          <w:rFonts w:ascii="Times New Roman" w:eastAsia="Calibri" w:hAnsi="Times New Roman" w:cs="Times New Roman"/>
          <w:color w:val="auto"/>
          <w:lang w:bidi="ar-SA"/>
        </w:rPr>
        <w:t>Stanton</w:t>
      </w:r>
      <w:proofErr w:type="spellEnd"/>
      <w:r w:rsidRPr="00C7274D">
        <w:rPr>
          <w:rFonts w:ascii="Times New Roman" w:eastAsia="Calibri" w:hAnsi="Times New Roman" w:cs="Times New Roman"/>
          <w:color w:val="auto"/>
          <w:lang w:bidi="ar-SA"/>
        </w:rPr>
        <w:t xml:space="preserve">. -  </w:t>
      </w:r>
      <w:proofErr w:type="spellStart"/>
      <w:r w:rsidRPr="00C7274D">
        <w:rPr>
          <w:rFonts w:ascii="Times New Roman" w:eastAsia="Calibri" w:hAnsi="Times New Roman" w:cs="Times New Roman"/>
          <w:color w:val="auto"/>
          <w:lang w:bidi="ar-SA"/>
        </w:rPr>
        <w:t>Elsevier</w:t>
      </w:r>
      <w:proofErr w:type="spellEnd"/>
      <w:r w:rsidRPr="00C7274D">
        <w:rPr>
          <w:rFonts w:ascii="Times New Roman" w:eastAsia="Calibri" w:hAnsi="Times New Roman" w:cs="Times New Roman"/>
          <w:color w:val="auto"/>
          <w:lang w:bidi="ar-SA"/>
        </w:rPr>
        <w:t xml:space="preserve">. - 7th </w:t>
      </w:r>
      <w:proofErr w:type="spellStart"/>
      <w:r w:rsidRPr="00C7274D">
        <w:rPr>
          <w:rFonts w:ascii="Times New Roman" w:eastAsia="Calibri" w:hAnsi="Times New Roman" w:cs="Times New Roman"/>
          <w:color w:val="auto"/>
          <w:lang w:bidi="ar-SA"/>
        </w:rPr>
        <w:t>edition</w:t>
      </w:r>
      <w:proofErr w:type="spellEnd"/>
      <w:r w:rsidRPr="00C7274D">
        <w:rPr>
          <w:rFonts w:ascii="Times New Roman" w:eastAsia="Calibri" w:hAnsi="Times New Roman" w:cs="Times New Roman"/>
          <w:color w:val="auto"/>
          <w:lang w:bidi="ar-SA"/>
        </w:rPr>
        <w:t>, 2018. – 880 p.</w:t>
      </w:r>
    </w:p>
    <w:p w14:paraId="77521985" w14:textId="77777777" w:rsidR="008C273B" w:rsidRPr="00C7274D" w:rsidRDefault="008C273B" w:rsidP="00C7274D">
      <w:pPr>
        <w:widowControl/>
        <w:numPr>
          <w:ilvl w:val="3"/>
          <w:numId w:val="52"/>
        </w:numPr>
        <w:tabs>
          <w:tab w:val="left" w:pos="284"/>
        </w:tabs>
        <w:ind w:left="284" w:hanging="284"/>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color w:val="auto"/>
          <w:lang w:bidi="ar-SA"/>
        </w:rPr>
        <w:t>Sembulingam</w:t>
      </w:r>
      <w:proofErr w:type="spellEnd"/>
      <w:r w:rsidRPr="00C7274D">
        <w:rPr>
          <w:rFonts w:ascii="Times New Roman" w:eastAsia="Calibri" w:hAnsi="Times New Roman" w:cs="Times New Roman"/>
          <w:color w:val="auto"/>
          <w:lang w:bidi="ar-SA"/>
        </w:rPr>
        <w:t xml:space="preserve"> K. Essentials </w:t>
      </w:r>
      <w:proofErr w:type="spellStart"/>
      <w:r w:rsidRPr="00C7274D">
        <w:rPr>
          <w:rFonts w:ascii="Times New Roman" w:eastAsia="Calibri" w:hAnsi="Times New Roman" w:cs="Times New Roman"/>
          <w:color w:val="auto"/>
          <w:lang w:bidi="ar-SA"/>
        </w:rPr>
        <w:t>of</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Medical</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Physiology</w:t>
      </w:r>
      <w:proofErr w:type="spellEnd"/>
      <w:r w:rsidRPr="00C7274D">
        <w:rPr>
          <w:rFonts w:ascii="Times New Roman" w:eastAsia="Calibri" w:hAnsi="Times New Roman" w:cs="Times New Roman"/>
          <w:color w:val="auto"/>
          <w:lang w:bidi="ar-SA"/>
        </w:rPr>
        <w:t xml:space="preserve"> / K. </w:t>
      </w:r>
      <w:proofErr w:type="spellStart"/>
      <w:r w:rsidRPr="00C7274D">
        <w:rPr>
          <w:rFonts w:ascii="Times New Roman" w:eastAsia="Calibri" w:hAnsi="Times New Roman" w:cs="Times New Roman"/>
          <w:color w:val="auto"/>
          <w:lang w:bidi="ar-SA"/>
        </w:rPr>
        <w:t>Sembulingam</w:t>
      </w:r>
      <w:proofErr w:type="spellEnd"/>
      <w:r w:rsidRPr="00C7274D">
        <w:rPr>
          <w:rFonts w:ascii="Times New Roman" w:eastAsia="Calibri" w:hAnsi="Times New Roman" w:cs="Times New Roman"/>
          <w:color w:val="auto"/>
          <w:lang w:bidi="ar-SA"/>
        </w:rPr>
        <w:t xml:space="preserve">, P. </w:t>
      </w:r>
      <w:proofErr w:type="spellStart"/>
      <w:r w:rsidRPr="00C7274D">
        <w:rPr>
          <w:rFonts w:ascii="Times New Roman" w:eastAsia="Calibri" w:hAnsi="Times New Roman" w:cs="Times New Roman"/>
          <w:color w:val="auto"/>
          <w:lang w:bidi="ar-SA"/>
        </w:rPr>
        <w:t>Sembulingam</w:t>
      </w:r>
      <w:proofErr w:type="spellEnd"/>
      <w:r w:rsidRPr="00C7274D">
        <w:rPr>
          <w:rFonts w:ascii="Times New Roman" w:eastAsia="Calibri" w:hAnsi="Times New Roman" w:cs="Times New Roman"/>
          <w:color w:val="auto"/>
          <w:lang w:bidi="ar-SA"/>
        </w:rPr>
        <w:t xml:space="preserve">. – </w:t>
      </w:r>
      <w:proofErr w:type="spellStart"/>
      <w:r w:rsidRPr="00C7274D">
        <w:rPr>
          <w:rFonts w:ascii="Times New Roman" w:eastAsia="Calibri" w:hAnsi="Times New Roman" w:cs="Times New Roman"/>
          <w:color w:val="auto"/>
          <w:lang w:bidi="ar-SA"/>
        </w:rPr>
        <w:t>Jaypee</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Brothers</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Medical</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Publishers</w:t>
      </w:r>
      <w:proofErr w:type="spellEnd"/>
      <w:r w:rsidRPr="00C7274D">
        <w:rPr>
          <w:rFonts w:ascii="Times New Roman" w:eastAsia="Calibri" w:hAnsi="Times New Roman" w:cs="Times New Roman"/>
          <w:color w:val="auto"/>
          <w:lang w:bidi="ar-SA"/>
        </w:rPr>
        <w:t xml:space="preserve">. – 8th </w:t>
      </w:r>
      <w:proofErr w:type="spellStart"/>
      <w:r w:rsidRPr="00C7274D">
        <w:rPr>
          <w:rFonts w:ascii="Times New Roman" w:eastAsia="Calibri" w:hAnsi="Times New Roman" w:cs="Times New Roman"/>
          <w:color w:val="auto"/>
          <w:lang w:bidi="ar-SA"/>
        </w:rPr>
        <w:t>ed</w:t>
      </w:r>
      <w:proofErr w:type="spellEnd"/>
      <w:r w:rsidRPr="00C7274D">
        <w:rPr>
          <w:rFonts w:ascii="Times New Roman" w:eastAsia="Calibri" w:hAnsi="Times New Roman" w:cs="Times New Roman"/>
          <w:color w:val="auto"/>
          <w:lang w:bidi="ar-SA"/>
        </w:rPr>
        <w:t>., 2019.–1186 p.</w:t>
      </w:r>
    </w:p>
    <w:p w14:paraId="23AA0BD6" w14:textId="77777777" w:rsidR="008C273B" w:rsidRPr="00C7274D" w:rsidRDefault="008C273B" w:rsidP="00C7274D">
      <w:pPr>
        <w:widowControl/>
        <w:tabs>
          <w:tab w:val="left" w:pos="284"/>
        </w:tabs>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p w14:paraId="4D94E8C8" w14:textId="77777777" w:rsidR="008C273B" w:rsidRPr="00C7274D" w:rsidRDefault="008C273B" w:rsidP="00C7274D">
      <w:pPr>
        <w:widowControl/>
        <w:numPr>
          <w:ilvl w:val="0"/>
          <w:numId w:val="53"/>
        </w:numPr>
        <w:tabs>
          <w:tab w:val="left" w:pos="284"/>
        </w:tabs>
        <w:ind w:left="284" w:hanging="284"/>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Офіційний сайт кафедри фізіології </w:t>
      </w:r>
      <w:proofErr w:type="spellStart"/>
      <w:r w:rsidRPr="00C7274D">
        <w:rPr>
          <w:rFonts w:ascii="Times New Roman" w:eastAsia="Calibri" w:hAnsi="Times New Roman" w:cs="Times New Roman"/>
          <w:color w:val="auto"/>
          <w:lang w:bidi="ar-SA"/>
        </w:rPr>
        <w:t>ОНМедУ</w:t>
      </w:r>
      <w:proofErr w:type="spellEnd"/>
      <w:r w:rsidRPr="00C7274D">
        <w:rPr>
          <w:rFonts w:ascii="Times New Roman" w:eastAsia="Calibri" w:hAnsi="Times New Roman" w:cs="Times New Roman"/>
          <w:color w:val="auto"/>
          <w:lang w:bidi="ar-SA"/>
        </w:rPr>
        <w:t xml:space="preserve"> </w:t>
      </w:r>
      <w:hyperlink r:id="rId125" w:history="1">
        <w:r w:rsidRPr="00C7274D">
          <w:rPr>
            <w:rStyle w:val="aa"/>
            <w:rFonts w:ascii="Times New Roman" w:eastAsia="Calibri" w:hAnsi="Times New Roman" w:cs="Times New Roman"/>
            <w:lang w:bidi="ar-SA"/>
          </w:rPr>
          <w:t>https://info.odmu.edu.ua/chair/physiology/files</w:t>
        </w:r>
      </w:hyperlink>
    </w:p>
    <w:p w14:paraId="64B32AE7" w14:textId="77777777" w:rsidR="008C273B" w:rsidRPr="00C7274D" w:rsidRDefault="008C273B" w:rsidP="00C7274D">
      <w:pPr>
        <w:widowControl/>
        <w:numPr>
          <w:ilvl w:val="0"/>
          <w:numId w:val="53"/>
        </w:numPr>
        <w:tabs>
          <w:tab w:val="left" w:pos="284"/>
        </w:tabs>
        <w:ind w:left="284" w:hanging="284"/>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Центр тестування – база ліцензійних тестових завдань «Крок»-1 </w:t>
      </w:r>
      <w:hyperlink r:id="rId126" w:history="1">
        <w:r w:rsidRPr="00C7274D">
          <w:rPr>
            <w:rStyle w:val="aa"/>
            <w:rFonts w:ascii="Times New Roman" w:eastAsia="Calibri" w:hAnsi="Times New Roman" w:cs="Times New Roman"/>
            <w:lang w:bidi="ar-SA"/>
          </w:rPr>
          <w:t>https://www.testcentr.org.ua/uk/</w:t>
        </w:r>
      </w:hyperlink>
    </w:p>
    <w:p w14:paraId="4881CF7C" w14:textId="77777777" w:rsidR="008C273B" w:rsidRPr="00C7274D" w:rsidRDefault="008C273B" w:rsidP="00C7274D">
      <w:pPr>
        <w:widowControl/>
        <w:numPr>
          <w:ilvl w:val="0"/>
          <w:numId w:val="53"/>
        </w:numPr>
        <w:tabs>
          <w:tab w:val="left" w:pos="284"/>
        </w:tabs>
        <w:ind w:left="284" w:hanging="284"/>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Національна наукова медична бібліотека України </w:t>
      </w:r>
      <w:hyperlink r:id="rId127" w:history="1">
        <w:r w:rsidRPr="00C7274D">
          <w:rPr>
            <w:rStyle w:val="aa"/>
            <w:rFonts w:ascii="Times New Roman" w:eastAsia="Calibri" w:hAnsi="Times New Roman" w:cs="Times New Roman"/>
            <w:lang w:bidi="ar-SA"/>
          </w:rPr>
          <w:t>http://library.gov.ua/</w:t>
        </w:r>
      </w:hyperlink>
    </w:p>
    <w:p w14:paraId="3701B3A5" w14:textId="77777777" w:rsidR="008C273B" w:rsidRPr="00C7274D" w:rsidRDefault="008C273B" w:rsidP="00C7274D">
      <w:pPr>
        <w:widowControl/>
        <w:numPr>
          <w:ilvl w:val="0"/>
          <w:numId w:val="53"/>
        </w:numPr>
        <w:tabs>
          <w:tab w:val="left" w:pos="284"/>
        </w:tabs>
        <w:ind w:left="284" w:hanging="284"/>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Національна бібліотека України імені В.І. Вернадського </w:t>
      </w:r>
      <w:hyperlink r:id="rId128" w:history="1">
        <w:r w:rsidRPr="00C7274D">
          <w:rPr>
            <w:rStyle w:val="aa"/>
            <w:rFonts w:ascii="Times New Roman" w:eastAsia="Calibri" w:hAnsi="Times New Roman" w:cs="Times New Roman"/>
            <w:lang w:bidi="ar-SA"/>
          </w:rPr>
          <w:t>http://www.nbuv.gov.ua/</w:t>
        </w:r>
      </w:hyperlink>
    </w:p>
    <w:p w14:paraId="5755947C" w14:textId="77777777" w:rsidR="00335D23" w:rsidRPr="00C7274D" w:rsidRDefault="008C273B" w:rsidP="00C7274D">
      <w:pPr>
        <w:widowControl/>
        <w:numPr>
          <w:ilvl w:val="0"/>
          <w:numId w:val="53"/>
        </w:numPr>
        <w:tabs>
          <w:tab w:val="left" w:pos="284"/>
        </w:tabs>
        <w:ind w:left="284" w:hanging="284"/>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Міністерство охорони здоров’я України: офіційний веб-сайт. </w:t>
      </w:r>
      <w:r w:rsidRPr="00C7274D">
        <w:rPr>
          <w:rFonts w:ascii="Times New Roman" w:eastAsia="Calibri" w:hAnsi="Times New Roman" w:cs="Times New Roman"/>
          <w:iCs/>
          <w:color w:val="auto"/>
          <w:lang w:bidi="ar-SA"/>
        </w:rPr>
        <w:t xml:space="preserve">URL: </w:t>
      </w:r>
      <w:hyperlink r:id="rId129" w:history="1">
        <w:r w:rsidRPr="00C7274D">
          <w:rPr>
            <w:rStyle w:val="aa"/>
            <w:rFonts w:ascii="Times New Roman" w:eastAsia="Calibri" w:hAnsi="Times New Roman" w:cs="Times New Roman"/>
            <w:lang w:bidi="ar-SA"/>
          </w:rPr>
          <w:t>https://moz.gov.ua/</w:t>
        </w:r>
      </w:hyperlink>
    </w:p>
    <w:p w14:paraId="092E4732" w14:textId="77777777" w:rsidR="00335D23" w:rsidRPr="00C7274D" w:rsidRDefault="00335D23" w:rsidP="00C7274D">
      <w:pPr>
        <w:widowControl/>
        <w:tabs>
          <w:tab w:val="left" w:pos="284"/>
        </w:tabs>
        <w:jc w:val="both"/>
        <w:rPr>
          <w:rFonts w:ascii="Times New Roman" w:eastAsia="Calibri" w:hAnsi="Times New Roman" w:cs="Times New Roman"/>
          <w:color w:val="auto"/>
          <w:lang w:bidi="ar-SA"/>
        </w:rPr>
      </w:pPr>
    </w:p>
    <w:p w14:paraId="4F6DFD17" w14:textId="77777777" w:rsidR="00335D23" w:rsidRPr="00C7274D" w:rsidRDefault="00335D23" w:rsidP="00C7274D">
      <w:pPr>
        <w:widowControl/>
        <w:tabs>
          <w:tab w:val="left" w:pos="284"/>
        </w:tabs>
        <w:jc w:val="both"/>
        <w:rPr>
          <w:rFonts w:ascii="Times New Roman" w:eastAsia="Calibri" w:hAnsi="Times New Roman" w:cs="Times New Roman"/>
          <w:color w:val="auto"/>
          <w:lang w:bidi="ar-SA"/>
        </w:rPr>
        <w:sectPr w:rsidR="00335D23" w:rsidRPr="00C7274D" w:rsidSect="00335D23">
          <w:type w:val="continuous"/>
          <w:pgSz w:w="11906" w:h="16838"/>
          <w:pgMar w:top="1134" w:right="850" w:bottom="1134" w:left="1701" w:header="708" w:footer="708" w:gutter="0"/>
          <w:cols w:space="708"/>
          <w:docGrid w:linePitch="360"/>
        </w:sectPr>
      </w:pPr>
    </w:p>
    <w:p w14:paraId="0BAB2114" w14:textId="371AD035" w:rsidR="005C7189" w:rsidRDefault="005C7189" w:rsidP="00327819">
      <w:pPr>
        <w:spacing w:before="120"/>
        <w:jc w:val="center"/>
        <w:rPr>
          <w:rFonts w:ascii="Times New Roman" w:eastAsia="Times New Roman" w:hAnsi="Times New Roman" w:cs="Times New Roman"/>
          <w:bCs/>
          <w:iCs/>
        </w:rPr>
      </w:pPr>
      <w:r w:rsidRPr="00327819">
        <w:rPr>
          <w:rFonts w:ascii="Times New Roman" w:eastAsia="Times New Roman" w:hAnsi="Times New Roman" w:cs="Times New Roman"/>
          <w:bCs/>
          <w:iCs/>
        </w:rPr>
        <w:lastRenderedPageBreak/>
        <w:t>Практичне заняття 34</w:t>
      </w:r>
    </w:p>
    <w:p w14:paraId="2900BF89" w14:textId="77777777" w:rsidR="00BC58E8" w:rsidRDefault="00BC58E8" w:rsidP="00327819">
      <w:pPr>
        <w:rPr>
          <w:rFonts w:ascii="Times New Roman" w:hAnsi="Times New Roman" w:cs="Times New Roman"/>
          <w:i/>
        </w:rPr>
      </w:pPr>
    </w:p>
    <w:p w14:paraId="05475487" w14:textId="3A2E9B18" w:rsidR="00327819" w:rsidRDefault="00327819" w:rsidP="00327819">
      <w:pPr>
        <w:rPr>
          <w:rFonts w:ascii="Times New Roman" w:hAnsi="Times New Roman" w:cs="Times New Roman"/>
          <w:b/>
          <w:bCs/>
          <w:color w:val="231F20"/>
        </w:rPr>
      </w:pPr>
      <w:proofErr w:type="spellStart"/>
      <w:r w:rsidRPr="00327819">
        <w:rPr>
          <w:rFonts w:ascii="Times New Roman" w:hAnsi="Times New Roman" w:cs="Times New Roman"/>
          <w:i/>
        </w:rPr>
        <w:t>Тема</w:t>
      </w:r>
      <w:r>
        <w:rPr>
          <w:rFonts w:ascii="Times New Roman" w:hAnsi="Times New Roman" w:cs="Times New Roman"/>
          <w:i/>
        </w:rPr>
        <w:t>:</w:t>
      </w:r>
      <w:r w:rsidRPr="00327819">
        <w:rPr>
          <w:rFonts w:ascii="Times New Roman" w:hAnsi="Times New Roman" w:cs="Times New Roman"/>
          <w:b/>
          <w:bCs/>
          <w:color w:val="231F20"/>
        </w:rPr>
        <w:t>Дослідження</w:t>
      </w:r>
      <w:proofErr w:type="spellEnd"/>
      <w:r w:rsidRPr="00327819">
        <w:rPr>
          <w:rFonts w:ascii="Times New Roman" w:hAnsi="Times New Roman" w:cs="Times New Roman"/>
          <w:b/>
          <w:bCs/>
          <w:color w:val="231F20"/>
        </w:rPr>
        <w:t xml:space="preserve"> нервової і гуморальної регуляції дихання</w:t>
      </w:r>
    </w:p>
    <w:p w14:paraId="37D2C9E3" w14:textId="77777777" w:rsidR="00327819" w:rsidRPr="00327819" w:rsidRDefault="00327819" w:rsidP="00327819">
      <w:pPr>
        <w:rPr>
          <w:rFonts w:ascii="Times New Roman" w:eastAsia="Times New Roman" w:hAnsi="Times New Roman" w:cs="Times New Roman"/>
          <w:b/>
          <w:bCs/>
          <w:color w:val="231F20"/>
          <w:lang w:eastAsia="ru-RU" w:bidi="ar-SA"/>
        </w:rPr>
      </w:pPr>
    </w:p>
    <w:p w14:paraId="54871470" w14:textId="619AF02D" w:rsidR="00327819" w:rsidRPr="00327819" w:rsidRDefault="00327819" w:rsidP="00327819">
      <w:pPr>
        <w:ind w:right="1134"/>
        <w:rPr>
          <w:rFonts w:ascii="Times New Roman" w:hAnsi="Times New Roman" w:cs="Times New Roman"/>
          <w:color w:val="231F20"/>
        </w:rPr>
      </w:pPr>
      <w:r w:rsidRPr="00327819">
        <w:rPr>
          <w:rFonts w:ascii="Times New Roman" w:hAnsi="Times New Roman" w:cs="Times New Roman"/>
          <w:i/>
          <w:iCs/>
          <w:color w:val="231F20"/>
        </w:rPr>
        <w:t xml:space="preserve">Мотиваційна характеристика теми. </w:t>
      </w:r>
      <w:r w:rsidRPr="00327819">
        <w:rPr>
          <w:rFonts w:ascii="Times New Roman" w:hAnsi="Times New Roman" w:cs="Times New Roman"/>
          <w:color w:val="231F20"/>
        </w:rPr>
        <w:t>Знання механізмів нервової та</w:t>
      </w:r>
      <w:r>
        <w:rPr>
          <w:rFonts w:ascii="Times New Roman" w:hAnsi="Times New Roman" w:cs="Times New Roman"/>
          <w:color w:val="231F20"/>
        </w:rPr>
        <w:t xml:space="preserve"> </w:t>
      </w:r>
      <w:r w:rsidRPr="00327819">
        <w:rPr>
          <w:rFonts w:ascii="Times New Roman" w:hAnsi="Times New Roman" w:cs="Times New Roman"/>
          <w:color w:val="231F20"/>
        </w:rPr>
        <w:t>гуморальної регуляції дихання необхідне для розуміння процесів функціонування системи дихання за умов дії різних нейрогенних факторів і, у</w:t>
      </w:r>
      <w:r>
        <w:rPr>
          <w:rFonts w:ascii="Times New Roman" w:hAnsi="Times New Roman" w:cs="Times New Roman"/>
          <w:color w:val="231F20"/>
        </w:rPr>
        <w:t xml:space="preserve"> </w:t>
      </w:r>
      <w:r w:rsidRPr="00327819">
        <w:rPr>
          <w:rFonts w:ascii="Times New Roman" w:hAnsi="Times New Roman" w:cs="Times New Roman"/>
          <w:color w:val="231F20"/>
        </w:rPr>
        <w:t>разі потреби, цілеспрямованого впливу на її роботу.</w:t>
      </w:r>
    </w:p>
    <w:p w14:paraId="5D27E404" w14:textId="77777777" w:rsidR="00327819" w:rsidRPr="00327819" w:rsidRDefault="00327819" w:rsidP="00327819">
      <w:pPr>
        <w:ind w:right="1134"/>
        <w:rPr>
          <w:rFonts w:ascii="Times New Roman" w:hAnsi="Times New Roman" w:cs="Times New Roman"/>
          <w:color w:val="231F20"/>
        </w:rPr>
      </w:pPr>
    </w:p>
    <w:p w14:paraId="5E634F02" w14:textId="77777777" w:rsidR="00327819" w:rsidRPr="00327819" w:rsidRDefault="00327819" w:rsidP="00327819">
      <w:pPr>
        <w:ind w:right="1134"/>
        <w:rPr>
          <w:rFonts w:ascii="Times New Roman" w:hAnsi="Times New Roman" w:cs="Times New Roman"/>
          <w:color w:val="231F20"/>
        </w:rPr>
      </w:pPr>
      <w:r w:rsidRPr="00327819">
        <w:rPr>
          <w:rFonts w:ascii="Times New Roman" w:hAnsi="Times New Roman" w:cs="Times New Roman"/>
          <w:i/>
          <w:iCs/>
          <w:color w:val="231F20"/>
        </w:rPr>
        <w:t>Мета заняття:</w:t>
      </w:r>
    </w:p>
    <w:p w14:paraId="22DAEC99" w14:textId="77777777" w:rsidR="00327819" w:rsidRPr="00327819" w:rsidRDefault="00327819" w:rsidP="00327819">
      <w:pPr>
        <w:ind w:right="1134"/>
        <w:rPr>
          <w:rFonts w:ascii="Times New Roman" w:hAnsi="Times New Roman" w:cs="Times New Roman"/>
          <w:color w:val="231F20"/>
        </w:rPr>
      </w:pPr>
      <w:r w:rsidRPr="00327819">
        <w:rPr>
          <w:rFonts w:ascii="Times New Roman" w:hAnsi="Times New Roman" w:cs="Times New Roman"/>
          <w:color w:val="231F20"/>
        </w:rPr>
        <w:t>1. Знати механізми впливу факторів нервової і гуморальної регуляції на дихання.</w:t>
      </w:r>
    </w:p>
    <w:p w14:paraId="43B38080" w14:textId="77777777" w:rsidR="00327819" w:rsidRPr="00327819" w:rsidRDefault="00327819" w:rsidP="00327819">
      <w:pPr>
        <w:ind w:right="1134"/>
        <w:rPr>
          <w:rFonts w:ascii="Times New Roman" w:hAnsi="Times New Roman" w:cs="Times New Roman"/>
          <w:color w:val="231F20"/>
        </w:rPr>
      </w:pPr>
      <w:r w:rsidRPr="00327819">
        <w:rPr>
          <w:rFonts w:ascii="Times New Roman" w:hAnsi="Times New Roman" w:cs="Times New Roman"/>
          <w:color w:val="231F20"/>
        </w:rPr>
        <w:t>2. Знати найбільш значущі рефлекси та гуморальні фактори, що впливають на систему дихання.</w:t>
      </w:r>
    </w:p>
    <w:p w14:paraId="58557CF3" w14:textId="77777777" w:rsidR="00327819" w:rsidRPr="00327819" w:rsidRDefault="00327819" w:rsidP="00327819">
      <w:pPr>
        <w:rPr>
          <w:rFonts w:ascii="Times New Roman" w:hAnsi="Times New Roman" w:cs="Times New Roman"/>
          <w:color w:val="231F20"/>
        </w:rPr>
      </w:pPr>
    </w:p>
    <w:p w14:paraId="62A756EF" w14:textId="77777777" w:rsidR="00327819" w:rsidRPr="00327819" w:rsidRDefault="00327819" w:rsidP="00327819">
      <w:pPr>
        <w:rPr>
          <w:rFonts w:ascii="Times New Roman" w:hAnsi="Times New Roman" w:cs="Times New Roman"/>
          <w:b/>
          <w:color w:val="auto"/>
        </w:rPr>
      </w:pPr>
      <w:r w:rsidRPr="00327819">
        <w:rPr>
          <w:rFonts w:ascii="Times New Roman" w:hAnsi="Times New Roman" w:cs="Times New Roman"/>
          <w:b/>
        </w:rPr>
        <w:t>Завдання 1. Відповісти на питання, доповнити речення або виконати завдання.</w:t>
      </w:r>
    </w:p>
    <w:p w14:paraId="48BEF4CD" w14:textId="77777777" w:rsidR="00327819" w:rsidRPr="00327819" w:rsidRDefault="00327819" w:rsidP="00327819">
      <w:pPr>
        <w:rPr>
          <w:rFonts w:ascii="Times New Roman" w:hAnsi="Times New Roman" w:cs="Times New Roman"/>
        </w:rPr>
      </w:pPr>
    </w:p>
    <w:p w14:paraId="60C23E7A" w14:textId="77777777" w:rsidR="00327819" w:rsidRPr="00327819" w:rsidRDefault="00327819" w:rsidP="00327819">
      <w:pPr>
        <w:rPr>
          <w:rFonts w:ascii="Times New Roman" w:hAnsi="Times New Roman" w:cs="Times New Roman"/>
          <w:color w:val="231F20"/>
        </w:rPr>
      </w:pPr>
      <w:r w:rsidRPr="00327819">
        <w:rPr>
          <w:rFonts w:ascii="Times New Roman" w:hAnsi="Times New Roman" w:cs="Times New Roman"/>
          <w:color w:val="231F20"/>
        </w:rPr>
        <w:t xml:space="preserve">1.1. Напишіть, що таке дихальний центр, які структури дихального центру забезпечують </w:t>
      </w:r>
      <w:proofErr w:type="spellStart"/>
      <w:r w:rsidRPr="00327819">
        <w:rPr>
          <w:rFonts w:ascii="Times New Roman" w:hAnsi="Times New Roman" w:cs="Times New Roman"/>
          <w:color w:val="231F20"/>
        </w:rPr>
        <w:t>автоматію</w:t>
      </w:r>
      <w:proofErr w:type="spellEnd"/>
      <w:r w:rsidRPr="00327819">
        <w:rPr>
          <w:rFonts w:ascii="Times New Roman" w:hAnsi="Times New Roman" w:cs="Times New Roman"/>
          <w:color w:val="231F20"/>
        </w:rPr>
        <w:t xml:space="preserve"> дихання.</w:t>
      </w:r>
    </w:p>
    <w:p w14:paraId="16E3BEA4" w14:textId="77777777" w:rsidR="00327819" w:rsidRPr="00327819" w:rsidRDefault="00327819" w:rsidP="00327819">
      <w:pPr>
        <w:rPr>
          <w:rFonts w:ascii="Times New Roman" w:hAnsi="Times New Roman" w:cs="Times New Roman"/>
          <w:color w:val="231F20"/>
        </w:rPr>
      </w:pPr>
      <w:r w:rsidRPr="00327819">
        <w:rPr>
          <w:rFonts w:ascii="Times New Roman" w:hAnsi="Times New Roman" w:cs="Times New Roman"/>
          <w:color w:val="231F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A1557C5" w14:textId="77777777" w:rsidR="00327819" w:rsidRPr="00327819" w:rsidRDefault="00327819" w:rsidP="00327819">
      <w:pPr>
        <w:rPr>
          <w:rFonts w:ascii="Times New Roman" w:hAnsi="Times New Roman" w:cs="Times New Roman"/>
          <w:color w:val="231F20"/>
        </w:rPr>
      </w:pPr>
    </w:p>
    <w:p w14:paraId="5FD4F143" w14:textId="77777777" w:rsidR="00327819" w:rsidRPr="00327819" w:rsidRDefault="00327819" w:rsidP="00327819">
      <w:pPr>
        <w:rPr>
          <w:rFonts w:ascii="Times New Roman" w:hAnsi="Times New Roman" w:cs="Times New Roman"/>
          <w:color w:val="231F20"/>
        </w:rPr>
      </w:pPr>
      <w:r w:rsidRPr="00327819">
        <w:rPr>
          <w:rFonts w:ascii="Times New Roman" w:hAnsi="Times New Roman" w:cs="Times New Roman"/>
          <w:color w:val="231F20"/>
        </w:rPr>
        <w:t xml:space="preserve">1.2. Намалюйте схему довгастого мозку, укажіть розташування </w:t>
      </w:r>
      <w:proofErr w:type="spellStart"/>
      <w:r w:rsidRPr="00327819">
        <w:rPr>
          <w:rFonts w:ascii="Times New Roman" w:hAnsi="Times New Roman" w:cs="Times New Roman"/>
          <w:color w:val="231F20"/>
        </w:rPr>
        <w:t>бульбарного</w:t>
      </w:r>
      <w:proofErr w:type="spellEnd"/>
      <w:r w:rsidRPr="00327819">
        <w:rPr>
          <w:rFonts w:ascii="Times New Roman" w:hAnsi="Times New Roman" w:cs="Times New Roman"/>
          <w:color w:val="231F20"/>
        </w:rPr>
        <w:t xml:space="preserve"> відділу ди</w:t>
      </w:r>
      <w:r w:rsidRPr="00327819">
        <w:rPr>
          <w:rFonts w:ascii="Times New Roman" w:hAnsi="Times New Roman" w:cs="Times New Roman"/>
          <w:color w:val="231F20"/>
        </w:rPr>
        <w:softHyphen/>
        <w:t>хального центру.</w:t>
      </w:r>
    </w:p>
    <w:p w14:paraId="0738893C" w14:textId="04093B55" w:rsidR="00327819" w:rsidRPr="00327819" w:rsidRDefault="00327819" w:rsidP="00327819">
      <w:pPr>
        <w:rPr>
          <w:rFonts w:ascii="Times New Roman" w:hAnsi="Times New Roman" w:cs="Times New Roman"/>
          <w:color w:val="231F20"/>
        </w:rPr>
      </w:pPr>
      <w:r w:rsidRPr="00327819">
        <w:rPr>
          <w:rFonts w:ascii="Times New Roman" w:hAnsi="Times New Roman" w:cs="Times New Roman"/>
          <w:noProof/>
          <w:color w:val="auto"/>
        </w:rPr>
        <mc:AlternateContent>
          <mc:Choice Requires="wps">
            <w:drawing>
              <wp:anchor distT="0" distB="0" distL="114300" distR="114300" simplePos="0" relativeHeight="251762688" behindDoc="0" locked="0" layoutInCell="1" allowOverlap="1" wp14:anchorId="0144C0D1" wp14:editId="44FB9ED5">
                <wp:simplePos x="0" y="0"/>
                <wp:positionH relativeFrom="column">
                  <wp:posOffset>25400</wp:posOffset>
                </wp:positionH>
                <wp:positionV relativeFrom="paragraph">
                  <wp:posOffset>140970</wp:posOffset>
                </wp:positionV>
                <wp:extent cx="6234430" cy="2939415"/>
                <wp:effectExtent l="6350" t="7620" r="7620" b="15240"/>
                <wp:wrapNone/>
                <wp:docPr id="2042568288" name="Прямоугольник 1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34430" cy="2939415"/>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878AFC6" id="Прямоугольник 122" o:spid="_x0000_s1026" style="position:absolute;margin-left:2pt;margin-top:11.1pt;width:490.9pt;height:231.45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" filled="f" strokeweight="1pt"/>
            </w:pict>
          </mc:Fallback>
        </mc:AlternateContent>
      </w:r>
    </w:p>
    <w:p w14:paraId="1EF579DF" w14:textId="77777777" w:rsidR="00327819" w:rsidRPr="00327819" w:rsidRDefault="00327819" w:rsidP="00327819">
      <w:pPr>
        <w:rPr>
          <w:rFonts w:ascii="Times New Roman" w:hAnsi="Times New Roman" w:cs="Times New Roman"/>
          <w:color w:val="231F20"/>
        </w:rPr>
      </w:pPr>
    </w:p>
    <w:p w14:paraId="4A5126E5" w14:textId="77777777" w:rsidR="00327819" w:rsidRPr="00327819" w:rsidRDefault="00327819" w:rsidP="00327819">
      <w:pPr>
        <w:rPr>
          <w:rFonts w:ascii="Times New Roman" w:hAnsi="Times New Roman" w:cs="Times New Roman"/>
          <w:color w:val="231F20"/>
        </w:rPr>
      </w:pPr>
    </w:p>
    <w:p w14:paraId="264DF297" w14:textId="77777777" w:rsidR="00327819" w:rsidRPr="00327819" w:rsidRDefault="00327819" w:rsidP="00327819">
      <w:pPr>
        <w:rPr>
          <w:rFonts w:ascii="Times New Roman" w:hAnsi="Times New Roman" w:cs="Times New Roman"/>
          <w:color w:val="231F20"/>
        </w:rPr>
      </w:pPr>
    </w:p>
    <w:p w14:paraId="176044B4" w14:textId="77777777" w:rsidR="00327819" w:rsidRPr="00327819" w:rsidRDefault="00327819" w:rsidP="00327819">
      <w:pPr>
        <w:rPr>
          <w:rFonts w:ascii="Times New Roman" w:hAnsi="Times New Roman" w:cs="Times New Roman"/>
          <w:color w:val="231F20"/>
        </w:rPr>
      </w:pPr>
    </w:p>
    <w:p w14:paraId="6338698E" w14:textId="77777777" w:rsidR="00327819" w:rsidRPr="00327819" w:rsidRDefault="00327819" w:rsidP="00327819">
      <w:pPr>
        <w:rPr>
          <w:rFonts w:ascii="Times New Roman" w:hAnsi="Times New Roman" w:cs="Times New Roman"/>
          <w:color w:val="231F20"/>
        </w:rPr>
      </w:pPr>
    </w:p>
    <w:p w14:paraId="06366753" w14:textId="77777777" w:rsidR="00327819" w:rsidRPr="00327819" w:rsidRDefault="00327819" w:rsidP="00327819">
      <w:pPr>
        <w:rPr>
          <w:rFonts w:ascii="Times New Roman" w:hAnsi="Times New Roman" w:cs="Times New Roman"/>
          <w:color w:val="231F20"/>
        </w:rPr>
      </w:pPr>
    </w:p>
    <w:p w14:paraId="70267C7E" w14:textId="77777777" w:rsidR="00327819" w:rsidRPr="00327819" w:rsidRDefault="00327819" w:rsidP="00327819">
      <w:pPr>
        <w:rPr>
          <w:rFonts w:ascii="Times New Roman" w:hAnsi="Times New Roman" w:cs="Times New Roman"/>
          <w:color w:val="231F20"/>
        </w:rPr>
      </w:pPr>
    </w:p>
    <w:p w14:paraId="0F82E776" w14:textId="77777777" w:rsidR="00327819" w:rsidRPr="00327819" w:rsidRDefault="00327819" w:rsidP="00327819">
      <w:pPr>
        <w:rPr>
          <w:rFonts w:ascii="Times New Roman" w:hAnsi="Times New Roman" w:cs="Times New Roman"/>
          <w:color w:val="231F20"/>
        </w:rPr>
      </w:pPr>
    </w:p>
    <w:p w14:paraId="2BF64CBF" w14:textId="77777777" w:rsidR="00327819" w:rsidRPr="00327819" w:rsidRDefault="00327819" w:rsidP="00327819">
      <w:pPr>
        <w:rPr>
          <w:rFonts w:ascii="Times New Roman" w:hAnsi="Times New Roman" w:cs="Times New Roman"/>
          <w:color w:val="231F20"/>
        </w:rPr>
      </w:pPr>
    </w:p>
    <w:p w14:paraId="22EAFBAD" w14:textId="77777777" w:rsidR="00327819" w:rsidRPr="00327819" w:rsidRDefault="00327819" w:rsidP="00327819">
      <w:pPr>
        <w:rPr>
          <w:rFonts w:ascii="Times New Roman" w:hAnsi="Times New Roman" w:cs="Times New Roman"/>
          <w:color w:val="231F20"/>
        </w:rPr>
      </w:pPr>
    </w:p>
    <w:p w14:paraId="2BC5EFD8" w14:textId="77777777" w:rsidR="00327819" w:rsidRPr="00327819" w:rsidRDefault="00327819" w:rsidP="00327819">
      <w:pPr>
        <w:rPr>
          <w:rFonts w:ascii="Times New Roman" w:hAnsi="Times New Roman" w:cs="Times New Roman"/>
          <w:color w:val="231F20"/>
        </w:rPr>
      </w:pPr>
    </w:p>
    <w:p w14:paraId="638EFCB2" w14:textId="77777777" w:rsidR="00327819" w:rsidRPr="00327819" w:rsidRDefault="00327819" w:rsidP="00327819">
      <w:pPr>
        <w:rPr>
          <w:rFonts w:ascii="Times New Roman" w:hAnsi="Times New Roman" w:cs="Times New Roman"/>
          <w:color w:val="231F20"/>
        </w:rPr>
      </w:pPr>
    </w:p>
    <w:p w14:paraId="7F812096" w14:textId="77777777" w:rsidR="00327819" w:rsidRPr="00327819" w:rsidRDefault="00327819" w:rsidP="00327819">
      <w:pPr>
        <w:rPr>
          <w:rFonts w:ascii="Times New Roman" w:hAnsi="Times New Roman" w:cs="Times New Roman"/>
          <w:color w:val="231F20"/>
        </w:rPr>
      </w:pPr>
    </w:p>
    <w:p w14:paraId="17CC183A" w14:textId="77777777" w:rsidR="00327819" w:rsidRPr="00327819" w:rsidRDefault="00327819" w:rsidP="00327819">
      <w:pPr>
        <w:rPr>
          <w:rFonts w:ascii="Times New Roman" w:hAnsi="Times New Roman" w:cs="Times New Roman"/>
          <w:color w:val="231F20"/>
        </w:rPr>
      </w:pPr>
    </w:p>
    <w:p w14:paraId="0BCA14C2" w14:textId="77777777" w:rsidR="00327819" w:rsidRPr="00327819" w:rsidRDefault="00327819" w:rsidP="00327819">
      <w:pPr>
        <w:rPr>
          <w:rFonts w:ascii="Times New Roman" w:hAnsi="Times New Roman" w:cs="Times New Roman"/>
          <w:color w:val="231F20"/>
        </w:rPr>
      </w:pPr>
    </w:p>
    <w:p w14:paraId="628B05FB" w14:textId="77777777" w:rsidR="00327819" w:rsidRPr="00327819" w:rsidRDefault="00327819" w:rsidP="00327819">
      <w:pPr>
        <w:rPr>
          <w:rFonts w:ascii="Times New Roman" w:hAnsi="Times New Roman" w:cs="Times New Roman"/>
          <w:color w:val="231F20"/>
        </w:rPr>
      </w:pPr>
    </w:p>
    <w:p w14:paraId="0A714E2C" w14:textId="77777777" w:rsidR="00327819" w:rsidRPr="00327819" w:rsidRDefault="00327819" w:rsidP="00327819">
      <w:pPr>
        <w:rPr>
          <w:rFonts w:ascii="Times New Roman" w:hAnsi="Times New Roman" w:cs="Times New Roman"/>
          <w:color w:val="231F20"/>
        </w:rPr>
      </w:pPr>
      <w:r w:rsidRPr="00327819">
        <w:rPr>
          <w:rFonts w:ascii="Times New Roman" w:hAnsi="Times New Roman" w:cs="Times New Roman"/>
          <w:color w:val="231F20"/>
        </w:rPr>
        <w:br w:type="page"/>
      </w:r>
      <w:r w:rsidRPr="00327819">
        <w:rPr>
          <w:rFonts w:ascii="Times New Roman" w:hAnsi="Times New Roman" w:cs="Times New Roman"/>
          <w:color w:val="231F20"/>
        </w:rPr>
        <w:lastRenderedPageBreak/>
        <w:t>1.3. Перерахуйте головні рефлексогенні зони, що беруть участь у регуляції дихання.</w:t>
      </w:r>
    </w:p>
    <w:p w14:paraId="37D0953F" w14:textId="77777777" w:rsidR="00327819" w:rsidRPr="00327819" w:rsidRDefault="00327819" w:rsidP="00327819">
      <w:pPr>
        <w:rPr>
          <w:rFonts w:ascii="Times New Roman" w:hAnsi="Times New Roman" w:cs="Times New Roman"/>
          <w:color w:val="231F20"/>
        </w:rPr>
      </w:pPr>
      <w:r w:rsidRPr="00327819">
        <w:rPr>
          <w:rFonts w:ascii="Times New Roman" w:hAnsi="Times New Roman" w:cs="Times New Roman"/>
          <w:color w:val="231F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7FA729E" w14:textId="77777777" w:rsidR="00327819" w:rsidRPr="00327819" w:rsidRDefault="00327819" w:rsidP="00327819">
      <w:pPr>
        <w:rPr>
          <w:rFonts w:ascii="Times New Roman" w:hAnsi="Times New Roman" w:cs="Times New Roman"/>
          <w:color w:val="231F20"/>
        </w:rPr>
      </w:pPr>
    </w:p>
    <w:p w14:paraId="3E0C0458" w14:textId="77777777" w:rsidR="00327819" w:rsidRPr="00327819" w:rsidRDefault="00327819" w:rsidP="00327819">
      <w:pPr>
        <w:rPr>
          <w:rFonts w:ascii="Times New Roman" w:hAnsi="Times New Roman" w:cs="Times New Roman"/>
          <w:color w:val="231F20"/>
        </w:rPr>
      </w:pPr>
      <w:r w:rsidRPr="00327819">
        <w:rPr>
          <w:rFonts w:ascii="Times New Roman" w:hAnsi="Times New Roman" w:cs="Times New Roman"/>
          <w:color w:val="231F20"/>
        </w:rPr>
        <w:t xml:space="preserve">1.4. Намалюйте схему рефлекторної дуги рефлексу </w:t>
      </w:r>
      <w:proofErr w:type="spellStart"/>
      <w:r w:rsidRPr="00327819">
        <w:rPr>
          <w:rFonts w:ascii="Times New Roman" w:hAnsi="Times New Roman" w:cs="Times New Roman"/>
          <w:color w:val="231F20"/>
        </w:rPr>
        <w:t>Герінга</w:t>
      </w:r>
      <w:proofErr w:type="spellEnd"/>
      <w:r w:rsidRPr="00327819">
        <w:rPr>
          <w:rFonts w:ascii="Times New Roman" w:hAnsi="Times New Roman" w:cs="Times New Roman"/>
          <w:color w:val="231F20"/>
        </w:rPr>
        <w:t xml:space="preserve"> — </w:t>
      </w:r>
      <w:proofErr w:type="spellStart"/>
      <w:r w:rsidRPr="00327819">
        <w:rPr>
          <w:rFonts w:ascii="Times New Roman" w:hAnsi="Times New Roman" w:cs="Times New Roman"/>
          <w:color w:val="231F20"/>
        </w:rPr>
        <w:t>Брейера</w:t>
      </w:r>
      <w:proofErr w:type="spellEnd"/>
      <w:r w:rsidRPr="00327819">
        <w:rPr>
          <w:rFonts w:ascii="Times New Roman" w:hAnsi="Times New Roman" w:cs="Times New Roman"/>
          <w:color w:val="231F20"/>
        </w:rPr>
        <w:t xml:space="preserve">. Опишіть роль блукаючого </w:t>
      </w:r>
      <w:proofErr w:type="spellStart"/>
      <w:r w:rsidRPr="00327819">
        <w:rPr>
          <w:rFonts w:ascii="Times New Roman" w:hAnsi="Times New Roman" w:cs="Times New Roman"/>
          <w:color w:val="231F20"/>
        </w:rPr>
        <w:t>нерва</w:t>
      </w:r>
      <w:proofErr w:type="spellEnd"/>
      <w:r w:rsidRPr="00327819">
        <w:rPr>
          <w:rFonts w:ascii="Times New Roman" w:hAnsi="Times New Roman" w:cs="Times New Roman"/>
          <w:color w:val="231F20"/>
        </w:rPr>
        <w:t>.</w:t>
      </w:r>
    </w:p>
    <w:p w14:paraId="6E0F81DA" w14:textId="11A38F0E" w:rsidR="00327819" w:rsidRPr="00327819" w:rsidRDefault="00327819" w:rsidP="00327819">
      <w:pPr>
        <w:rPr>
          <w:rFonts w:ascii="Times New Roman" w:hAnsi="Times New Roman" w:cs="Times New Roman"/>
          <w:color w:val="231F20"/>
        </w:rPr>
      </w:pPr>
      <w:r w:rsidRPr="00327819">
        <w:rPr>
          <w:rFonts w:ascii="Times New Roman" w:hAnsi="Times New Roman" w:cs="Times New Roman"/>
          <w:noProof/>
          <w:color w:val="auto"/>
        </w:rPr>
        <mc:AlternateContent>
          <mc:Choice Requires="wps">
            <w:drawing>
              <wp:anchor distT="0" distB="0" distL="114300" distR="114300" simplePos="0" relativeHeight="251763712" behindDoc="0" locked="0" layoutInCell="1" allowOverlap="1" wp14:anchorId="45A5D19D" wp14:editId="52047FB1">
                <wp:simplePos x="0" y="0"/>
                <wp:positionH relativeFrom="column">
                  <wp:posOffset>33655</wp:posOffset>
                </wp:positionH>
                <wp:positionV relativeFrom="paragraph">
                  <wp:posOffset>147320</wp:posOffset>
                </wp:positionV>
                <wp:extent cx="6233160" cy="3723640"/>
                <wp:effectExtent l="14605" t="13970" r="10160" b="15240"/>
                <wp:wrapNone/>
                <wp:docPr id="795906499" name="Прямоугольник 1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33160" cy="372364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49A00EF6" id="Прямоугольник 121" o:spid="_x0000_s1026" style="position:absolute;margin-left:2.65pt;margin-top:11.6pt;width:490.8pt;height:293.2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" filled="f" strokeweight="1pt"/>
            </w:pict>
          </mc:Fallback>
        </mc:AlternateContent>
      </w:r>
    </w:p>
    <w:p w14:paraId="63F578E3" w14:textId="77777777" w:rsidR="00327819" w:rsidRPr="00327819" w:rsidRDefault="00327819" w:rsidP="00327819">
      <w:pPr>
        <w:rPr>
          <w:rFonts w:ascii="Times New Roman" w:hAnsi="Times New Roman" w:cs="Times New Roman"/>
          <w:color w:val="231F20"/>
        </w:rPr>
      </w:pPr>
    </w:p>
    <w:p w14:paraId="5B2B7D7F" w14:textId="77777777" w:rsidR="00327819" w:rsidRPr="00327819" w:rsidRDefault="00327819" w:rsidP="00327819">
      <w:pPr>
        <w:rPr>
          <w:rFonts w:ascii="Times New Roman" w:hAnsi="Times New Roman" w:cs="Times New Roman"/>
          <w:color w:val="231F20"/>
        </w:rPr>
      </w:pPr>
    </w:p>
    <w:p w14:paraId="2E7A5398" w14:textId="77777777" w:rsidR="00327819" w:rsidRPr="00327819" w:rsidRDefault="00327819" w:rsidP="00327819">
      <w:pPr>
        <w:rPr>
          <w:rFonts w:ascii="Times New Roman" w:hAnsi="Times New Roman" w:cs="Times New Roman"/>
          <w:color w:val="231F20"/>
        </w:rPr>
      </w:pPr>
    </w:p>
    <w:p w14:paraId="25E5BB9F" w14:textId="77777777" w:rsidR="00327819" w:rsidRPr="00327819" w:rsidRDefault="00327819" w:rsidP="00327819">
      <w:pPr>
        <w:rPr>
          <w:rFonts w:ascii="Times New Roman" w:hAnsi="Times New Roman" w:cs="Times New Roman"/>
          <w:color w:val="231F20"/>
        </w:rPr>
      </w:pPr>
    </w:p>
    <w:p w14:paraId="795B8E96" w14:textId="77777777" w:rsidR="00327819" w:rsidRPr="00327819" w:rsidRDefault="00327819" w:rsidP="00327819">
      <w:pPr>
        <w:rPr>
          <w:rFonts w:ascii="Times New Roman" w:hAnsi="Times New Roman" w:cs="Times New Roman"/>
          <w:color w:val="231F20"/>
        </w:rPr>
      </w:pPr>
    </w:p>
    <w:p w14:paraId="487A09CD" w14:textId="77777777" w:rsidR="00327819" w:rsidRPr="00327819" w:rsidRDefault="00327819" w:rsidP="00327819">
      <w:pPr>
        <w:rPr>
          <w:rFonts w:ascii="Times New Roman" w:hAnsi="Times New Roman" w:cs="Times New Roman"/>
          <w:color w:val="231F20"/>
        </w:rPr>
      </w:pPr>
    </w:p>
    <w:p w14:paraId="0CD6DA50" w14:textId="77777777" w:rsidR="00327819" w:rsidRPr="00327819" w:rsidRDefault="00327819" w:rsidP="00327819">
      <w:pPr>
        <w:rPr>
          <w:rFonts w:ascii="Times New Roman" w:hAnsi="Times New Roman" w:cs="Times New Roman"/>
          <w:color w:val="231F20"/>
        </w:rPr>
      </w:pPr>
    </w:p>
    <w:p w14:paraId="2981E490" w14:textId="77777777" w:rsidR="00327819" w:rsidRPr="00327819" w:rsidRDefault="00327819" w:rsidP="00327819">
      <w:pPr>
        <w:rPr>
          <w:rFonts w:ascii="Times New Roman" w:hAnsi="Times New Roman" w:cs="Times New Roman"/>
          <w:color w:val="231F20"/>
        </w:rPr>
      </w:pPr>
    </w:p>
    <w:p w14:paraId="772A364F" w14:textId="77777777" w:rsidR="00327819" w:rsidRPr="00327819" w:rsidRDefault="00327819" w:rsidP="00327819">
      <w:pPr>
        <w:rPr>
          <w:rFonts w:ascii="Times New Roman" w:hAnsi="Times New Roman" w:cs="Times New Roman"/>
          <w:color w:val="231F20"/>
        </w:rPr>
      </w:pPr>
    </w:p>
    <w:p w14:paraId="29727846" w14:textId="77777777" w:rsidR="00327819" w:rsidRPr="00327819" w:rsidRDefault="00327819" w:rsidP="00327819">
      <w:pPr>
        <w:rPr>
          <w:rFonts w:ascii="Times New Roman" w:hAnsi="Times New Roman" w:cs="Times New Roman"/>
          <w:color w:val="231F20"/>
        </w:rPr>
      </w:pPr>
    </w:p>
    <w:p w14:paraId="277CEDC6" w14:textId="77777777" w:rsidR="00327819" w:rsidRPr="00327819" w:rsidRDefault="00327819" w:rsidP="00327819">
      <w:pPr>
        <w:rPr>
          <w:rFonts w:ascii="Times New Roman" w:hAnsi="Times New Roman" w:cs="Times New Roman"/>
          <w:color w:val="231F20"/>
        </w:rPr>
      </w:pPr>
    </w:p>
    <w:p w14:paraId="7EBA7E52" w14:textId="77777777" w:rsidR="00327819" w:rsidRPr="00327819" w:rsidRDefault="00327819" w:rsidP="00327819">
      <w:pPr>
        <w:rPr>
          <w:rFonts w:ascii="Times New Roman" w:hAnsi="Times New Roman" w:cs="Times New Roman"/>
          <w:color w:val="231F20"/>
        </w:rPr>
      </w:pPr>
    </w:p>
    <w:p w14:paraId="538D153C" w14:textId="77777777" w:rsidR="00327819" w:rsidRPr="00327819" w:rsidRDefault="00327819" w:rsidP="00327819">
      <w:pPr>
        <w:rPr>
          <w:rFonts w:ascii="Times New Roman" w:hAnsi="Times New Roman" w:cs="Times New Roman"/>
          <w:color w:val="231F20"/>
        </w:rPr>
      </w:pPr>
    </w:p>
    <w:p w14:paraId="66748BF7" w14:textId="77777777" w:rsidR="00327819" w:rsidRPr="00327819" w:rsidRDefault="00327819" w:rsidP="00327819">
      <w:pPr>
        <w:rPr>
          <w:rFonts w:ascii="Times New Roman" w:hAnsi="Times New Roman" w:cs="Times New Roman"/>
          <w:color w:val="231F20"/>
        </w:rPr>
      </w:pPr>
    </w:p>
    <w:p w14:paraId="202A7586" w14:textId="77777777" w:rsidR="00327819" w:rsidRPr="00327819" w:rsidRDefault="00327819" w:rsidP="00327819">
      <w:pPr>
        <w:rPr>
          <w:rFonts w:ascii="Times New Roman" w:hAnsi="Times New Roman" w:cs="Times New Roman"/>
          <w:color w:val="231F20"/>
        </w:rPr>
      </w:pPr>
    </w:p>
    <w:p w14:paraId="17EB53A6" w14:textId="77777777" w:rsidR="00327819" w:rsidRPr="00327819" w:rsidRDefault="00327819" w:rsidP="00327819">
      <w:pPr>
        <w:rPr>
          <w:rFonts w:ascii="Times New Roman" w:hAnsi="Times New Roman" w:cs="Times New Roman"/>
          <w:color w:val="231F20"/>
        </w:rPr>
      </w:pPr>
    </w:p>
    <w:p w14:paraId="39F4C319" w14:textId="77777777" w:rsidR="00327819" w:rsidRPr="00327819" w:rsidRDefault="00327819" w:rsidP="00327819">
      <w:pPr>
        <w:rPr>
          <w:rFonts w:ascii="Times New Roman" w:hAnsi="Times New Roman" w:cs="Times New Roman"/>
          <w:color w:val="231F20"/>
        </w:rPr>
      </w:pPr>
    </w:p>
    <w:p w14:paraId="7DED6DF8" w14:textId="77777777" w:rsidR="00327819" w:rsidRPr="00327819" w:rsidRDefault="00327819" w:rsidP="00327819">
      <w:pPr>
        <w:rPr>
          <w:rFonts w:ascii="Times New Roman" w:hAnsi="Times New Roman" w:cs="Times New Roman"/>
          <w:color w:val="231F20"/>
        </w:rPr>
      </w:pPr>
    </w:p>
    <w:p w14:paraId="18A0C5C5" w14:textId="77777777" w:rsidR="00327819" w:rsidRPr="00327819" w:rsidRDefault="00327819" w:rsidP="00327819">
      <w:pPr>
        <w:rPr>
          <w:rFonts w:ascii="Times New Roman" w:hAnsi="Times New Roman" w:cs="Times New Roman"/>
          <w:color w:val="231F20"/>
        </w:rPr>
      </w:pPr>
    </w:p>
    <w:p w14:paraId="6ACFE803" w14:textId="77777777" w:rsidR="00327819" w:rsidRPr="00327819" w:rsidRDefault="00327819" w:rsidP="00327819">
      <w:pPr>
        <w:rPr>
          <w:rFonts w:ascii="Times New Roman" w:hAnsi="Times New Roman" w:cs="Times New Roman"/>
          <w:color w:val="231F20"/>
        </w:rPr>
      </w:pPr>
    </w:p>
    <w:p w14:paraId="4504A5F0" w14:textId="77777777" w:rsidR="00327819" w:rsidRPr="00327819" w:rsidRDefault="00327819" w:rsidP="00327819">
      <w:pPr>
        <w:rPr>
          <w:rFonts w:ascii="Times New Roman" w:hAnsi="Times New Roman" w:cs="Times New Roman"/>
          <w:color w:val="231F20"/>
        </w:rPr>
      </w:pPr>
    </w:p>
    <w:p w14:paraId="5E5EC2ED" w14:textId="77777777" w:rsidR="00327819" w:rsidRPr="00327819" w:rsidRDefault="00327819" w:rsidP="00327819">
      <w:pPr>
        <w:rPr>
          <w:rFonts w:ascii="Times New Roman" w:hAnsi="Times New Roman" w:cs="Times New Roman"/>
          <w:color w:val="231F20"/>
        </w:rPr>
      </w:pPr>
    </w:p>
    <w:p w14:paraId="7468D6A9" w14:textId="77777777" w:rsidR="00327819" w:rsidRPr="00327819" w:rsidRDefault="00327819" w:rsidP="00327819">
      <w:pPr>
        <w:rPr>
          <w:rFonts w:ascii="Times New Roman" w:hAnsi="Times New Roman" w:cs="Times New Roman"/>
          <w:color w:val="231F20"/>
        </w:rPr>
      </w:pPr>
    </w:p>
    <w:p w14:paraId="7500060E" w14:textId="77777777" w:rsidR="00327819" w:rsidRPr="00327819" w:rsidRDefault="00327819" w:rsidP="00327819">
      <w:pPr>
        <w:rPr>
          <w:rFonts w:ascii="Times New Roman" w:hAnsi="Times New Roman" w:cs="Times New Roman"/>
          <w:color w:val="231F20"/>
        </w:rPr>
      </w:pPr>
    </w:p>
    <w:p w14:paraId="1CF5403F" w14:textId="77777777" w:rsidR="00327819" w:rsidRPr="00327819" w:rsidRDefault="00327819" w:rsidP="00327819">
      <w:pPr>
        <w:rPr>
          <w:rFonts w:ascii="Times New Roman" w:hAnsi="Times New Roman" w:cs="Times New Roman"/>
          <w:color w:val="231F20"/>
        </w:rPr>
      </w:pPr>
      <w:r w:rsidRPr="00327819">
        <w:rPr>
          <w:rFonts w:ascii="Times New Roman" w:hAnsi="Times New Roman" w:cs="Times New Roman"/>
          <w:color w:val="231F20"/>
        </w:rPr>
        <w:t>1.5. Опишіть нервово-рефлекторний механізм регуляції дихання.</w:t>
      </w:r>
    </w:p>
    <w:p w14:paraId="07AE7FCA" w14:textId="77777777" w:rsidR="00327819" w:rsidRPr="00327819" w:rsidRDefault="00327819" w:rsidP="00327819">
      <w:pPr>
        <w:rPr>
          <w:rFonts w:ascii="Times New Roman" w:hAnsi="Times New Roman" w:cs="Times New Roman"/>
          <w:color w:val="231F20"/>
        </w:rPr>
      </w:pPr>
      <w:r w:rsidRPr="00327819">
        <w:rPr>
          <w:rFonts w:ascii="Times New Roman" w:hAnsi="Times New Roman" w:cs="Times New Roman"/>
          <w:color w:val="231F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C692620" w14:textId="77777777" w:rsidR="00327819" w:rsidRPr="00327819" w:rsidRDefault="00327819" w:rsidP="00327819">
      <w:pPr>
        <w:rPr>
          <w:rFonts w:ascii="Times New Roman" w:hAnsi="Times New Roman" w:cs="Times New Roman"/>
          <w:color w:val="231F20"/>
        </w:rPr>
      </w:pPr>
    </w:p>
    <w:p w14:paraId="78E866DF" w14:textId="77777777" w:rsidR="00327819" w:rsidRPr="00327819" w:rsidRDefault="00327819" w:rsidP="00327819">
      <w:pPr>
        <w:rPr>
          <w:rFonts w:ascii="Times New Roman" w:hAnsi="Times New Roman" w:cs="Times New Roman"/>
          <w:color w:val="231F20"/>
        </w:rPr>
      </w:pPr>
      <w:r w:rsidRPr="00327819">
        <w:rPr>
          <w:rFonts w:ascii="Times New Roman" w:hAnsi="Times New Roman" w:cs="Times New Roman"/>
          <w:color w:val="231F20"/>
        </w:rPr>
        <w:t xml:space="preserve">1.6. Опишіть роль </w:t>
      </w:r>
      <w:proofErr w:type="spellStart"/>
      <w:r w:rsidRPr="00327819">
        <w:rPr>
          <w:rFonts w:ascii="Times New Roman" w:hAnsi="Times New Roman" w:cs="Times New Roman"/>
          <w:color w:val="231F20"/>
        </w:rPr>
        <w:t>вароліївого</w:t>
      </w:r>
      <w:proofErr w:type="spellEnd"/>
      <w:r w:rsidRPr="00327819">
        <w:rPr>
          <w:rFonts w:ascii="Times New Roman" w:hAnsi="Times New Roman" w:cs="Times New Roman"/>
          <w:color w:val="231F20"/>
        </w:rPr>
        <w:t xml:space="preserve"> мосту в регуляції дихання.</w:t>
      </w:r>
    </w:p>
    <w:p w14:paraId="06BF83A2" w14:textId="48E29F4A" w:rsidR="00327819" w:rsidRPr="00327819" w:rsidRDefault="00327819" w:rsidP="00327819">
      <w:pPr>
        <w:rPr>
          <w:rFonts w:ascii="Times New Roman" w:hAnsi="Times New Roman" w:cs="Times New Roman"/>
          <w:color w:val="231F20"/>
        </w:rPr>
      </w:pPr>
      <w:r w:rsidRPr="00327819">
        <w:rPr>
          <w:rFonts w:ascii="Times New Roman" w:hAnsi="Times New Roman" w:cs="Times New Roman"/>
          <w:color w:val="231F20"/>
        </w:rPr>
        <w:t>_____________________________________________________________________________</w:t>
      </w:r>
      <w:r w:rsidRPr="00327819">
        <w:rPr>
          <w:rFonts w:ascii="Times New Roman" w:hAnsi="Times New Roman" w:cs="Times New Roman"/>
          <w:color w:val="231F20"/>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C2992D3" w14:textId="77777777" w:rsidR="00327819" w:rsidRPr="00327819" w:rsidRDefault="00327819" w:rsidP="00327819">
      <w:pPr>
        <w:rPr>
          <w:rFonts w:ascii="Times New Roman" w:hAnsi="Times New Roman" w:cs="Times New Roman"/>
          <w:color w:val="231F20"/>
        </w:rPr>
      </w:pPr>
    </w:p>
    <w:p w14:paraId="61F29299" w14:textId="77777777" w:rsidR="00327819" w:rsidRPr="00327819" w:rsidRDefault="00327819" w:rsidP="00327819">
      <w:pPr>
        <w:rPr>
          <w:rFonts w:ascii="Times New Roman" w:hAnsi="Times New Roman" w:cs="Times New Roman"/>
          <w:color w:val="231F20"/>
        </w:rPr>
      </w:pPr>
      <w:r w:rsidRPr="00327819">
        <w:rPr>
          <w:rFonts w:ascii="Times New Roman" w:hAnsi="Times New Roman" w:cs="Times New Roman"/>
          <w:color w:val="231F20"/>
        </w:rPr>
        <w:t>1.7. Опишіть гуморальні механізми регуляції дихання.</w:t>
      </w:r>
    </w:p>
    <w:p w14:paraId="31EEF1CB" w14:textId="267681F9" w:rsidR="00327819" w:rsidRPr="00327819" w:rsidRDefault="00327819" w:rsidP="00327819">
      <w:pPr>
        <w:rPr>
          <w:rFonts w:ascii="Times New Roman" w:hAnsi="Times New Roman" w:cs="Times New Roman"/>
          <w:i/>
          <w:iCs/>
          <w:color w:val="231F20"/>
        </w:rPr>
      </w:pPr>
      <w:r w:rsidRPr="00327819">
        <w:rPr>
          <w:rFonts w:ascii="Times New Roman" w:hAnsi="Times New Roman" w:cs="Times New Roman"/>
          <w:i/>
          <w:iCs/>
          <w:color w:val="231F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6BEB60A" w14:textId="77777777" w:rsidR="00327819" w:rsidRPr="00327819" w:rsidRDefault="00327819" w:rsidP="00327819">
      <w:pPr>
        <w:rPr>
          <w:rFonts w:ascii="Times New Roman" w:hAnsi="Times New Roman" w:cs="Times New Roman"/>
          <w:i/>
          <w:iCs/>
          <w:color w:val="231F20"/>
        </w:rPr>
      </w:pPr>
    </w:p>
    <w:p w14:paraId="4D5A6770" w14:textId="77777777" w:rsidR="00327819" w:rsidRPr="00327819" w:rsidRDefault="00327819" w:rsidP="00327819">
      <w:pPr>
        <w:rPr>
          <w:rFonts w:ascii="Times New Roman" w:hAnsi="Times New Roman" w:cs="Times New Roman"/>
          <w:i/>
          <w:iCs/>
          <w:color w:val="231F20"/>
        </w:rPr>
      </w:pPr>
    </w:p>
    <w:p w14:paraId="203F0A4F" w14:textId="77777777" w:rsidR="00327819" w:rsidRPr="00327819" w:rsidRDefault="00327819" w:rsidP="00327819">
      <w:pPr>
        <w:rPr>
          <w:rFonts w:ascii="Times New Roman" w:hAnsi="Times New Roman" w:cs="Times New Roman"/>
          <w:iCs/>
          <w:color w:val="231F20"/>
        </w:rPr>
      </w:pPr>
      <w:r w:rsidRPr="00327819">
        <w:rPr>
          <w:rFonts w:ascii="Times New Roman" w:hAnsi="Times New Roman" w:cs="Times New Roman"/>
          <w:iCs/>
          <w:color w:val="231F20"/>
        </w:rPr>
        <w:t>1.8. Охарактеризуйте схему регуляції дихання, надану нижче.</w:t>
      </w:r>
    </w:p>
    <w:p w14:paraId="2D7B2B47" w14:textId="77777777" w:rsidR="00327819" w:rsidRPr="00327819" w:rsidRDefault="00327819" w:rsidP="00327819">
      <w:pPr>
        <w:rPr>
          <w:rFonts w:ascii="Times New Roman" w:hAnsi="Times New Roman" w:cs="Times New Roman"/>
          <w:iCs/>
          <w:color w:val="231F20"/>
        </w:rPr>
      </w:pPr>
    </w:p>
    <w:p w14:paraId="69380D92" w14:textId="77777777" w:rsidR="00327819" w:rsidRPr="00327819" w:rsidRDefault="00327819" w:rsidP="00327819">
      <w:pPr>
        <w:rPr>
          <w:rFonts w:ascii="Times New Roman" w:hAnsi="Times New Roman" w:cs="Times New Roman"/>
          <w:iCs/>
          <w:color w:val="231F20"/>
        </w:rPr>
      </w:pPr>
    </w:p>
    <w:p w14:paraId="266D7E85" w14:textId="7CB8083B" w:rsidR="00327819" w:rsidRPr="00327819" w:rsidRDefault="00327819" w:rsidP="00327819">
      <w:pPr>
        <w:rPr>
          <w:rFonts w:ascii="Times New Roman" w:eastAsia="Calibri" w:hAnsi="Times New Roman" w:cs="Times New Roman"/>
          <w:color w:val="auto"/>
        </w:rPr>
      </w:pPr>
      <w:r w:rsidRPr="00327819">
        <w:rPr>
          <w:rFonts w:ascii="Times New Roman" w:hAnsi="Times New Roman" w:cs="Times New Roman"/>
          <w:noProof/>
          <w:color w:val="auto"/>
        </w:rPr>
        <mc:AlternateContent>
          <mc:Choice Requires="wps">
            <w:drawing>
              <wp:anchor distT="0" distB="0" distL="114300" distR="114300" simplePos="0" relativeHeight="251764736" behindDoc="0" locked="0" layoutInCell="1" allowOverlap="1" wp14:anchorId="05675D04" wp14:editId="49E54C97">
                <wp:simplePos x="0" y="0"/>
                <wp:positionH relativeFrom="column">
                  <wp:posOffset>1596390</wp:posOffset>
                </wp:positionH>
                <wp:positionV relativeFrom="paragraph">
                  <wp:posOffset>-100965</wp:posOffset>
                </wp:positionV>
                <wp:extent cx="2743200" cy="339090"/>
                <wp:effectExtent l="0" t="0" r="19050" b="22860"/>
                <wp:wrapNone/>
                <wp:docPr id="1860" name="Прямоугольник 1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43200" cy="33909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4C3F9BC2" w14:textId="77777777" w:rsidR="00327819" w:rsidRDefault="00327819" w:rsidP="00327819">
                            <w:pPr>
                              <w:jc w:val="center"/>
                            </w:pPr>
                            <w:r>
                              <w:t xml:space="preserve">Вплив </w:t>
                            </w:r>
                            <w:proofErr w:type="spellStart"/>
                            <w:r>
                              <w:t>супрабульбарних</w:t>
                            </w:r>
                            <w:proofErr w:type="spellEnd"/>
                            <w:r>
                              <w:t xml:space="preserve"> центрів </w:t>
                            </w:r>
                          </w:p>
                          <w:p w14:paraId="3F474CD9" w14:textId="77777777" w:rsidR="00327819" w:rsidRDefault="00327819" w:rsidP="00327819"/>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05675D04" id="Прямоугольник 120" o:spid="_x0000_s1057" style="position:absolute;margin-left:125.7pt;margin-top:-7.95pt;width:3in;height:26.7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" fillcolor="window" strokecolor="windowText" strokeweight="1pt">
                <v:path arrowok="t"/>
                <v:textbox>
                  <w:txbxContent>
                    <w:p w14:paraId="4C3F9BC2" w14:textId="77777777" w:rsidR="00327819" w:rsidRDefault="00327819" w:rsidP="00327819">
                      <w:pPr>
                        <w:jc w:val="center"/>
                      </w:pPr>
                      <w:r>
                        <w:t xml:space="preserve">Вплив </w:t>
                      </w:r>
                      <w:proofErr w:type="spellStart"/>
                      <w:r>
                        <w:t>супрабульбарних</w:t>
                      </w:r>
                      <w:proofErr w:type="spellEnd"/>
                      <w:r>
                        <w:t xml:space="preserve"> центрів </w:t>
                      </w:r>
                    </w:p>
                    <w:p w14:paraId="3F474CD9" w14:textId="77777777" w:rsidR="00327819" w:rsidRDefault="00327819" w:rsidP="00327819"/>
                  </w:txbxContent>
                </v:textbox>
              </v:rect>
            </w:pict>
          </mc:Fallback>
        </mc:AlternateContent>
      </w:r>
      <w:r w:rsidRPr="00327819">
        <w:rPr>
          <w:rFonts w:ascii="Times New Roman" w:hAnsi="Times New Roman" w:cs="Times New Roman"/>
          <w:noProof/>
          <w:color w:val="auto"/>
        </w:rPr>
        <mc:AlternateContent>
          <mc:Choice Requires="wps">
            <w:drawing>
              <wp:anchor distT="0" distB="0" distL="114300" distR="114300" simplePos="0" relativeHeight="251765760" behindDoc="0" locked="0" layoutInCell="1" allowOverlap="1" wp14:anchorId="69680D63" wp14:editId="60C3B32D">
                <wp:simplePos x="0" y="0"/>
                <wp:positionH relativeFrom="column">
                  <wp:posOffset>2171700</wp:posOffset>
                </wp:positionH>
                <wp:positionV relativeFrom="paragraph">
                  <wp:posOffset>410210</wp:posOffset>
                </wp:positionV>
                <wp:extent cx="1600200" cy="342900"/>
                <wp:effectExtent l="0" t="0" r="19050" b="19050"/>
                <wp:wrapNone/>
                <wp:docPr id="1861" name="Прямоугольник 1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00200" cy="3429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3E58B6E3" w14:textId="77777777" w:rsidR="00327819" w:rsidRDefault="00327819" w:rsidP="00327819">
                            <w:pPr>
                              <w:jc w:val="center"/>
                            </w:pPr>
                            <w:r>
                              <w:t xml:space="preserve">Довгастий мозок </w:t>
                            </w:r>
                          </w:p>
                          <w:p w14:paraId="6C6CFBA1" w14:textId="77777777" w:rsidR="00327819" w:rsidRDefault="00327819" w:rsidP="00327819"/>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69680D63" id="Прямоугольник 118" o:spid="_x0000_s1058" style="position:absolute;margin-left:171pt;margin-top:32.3pt;width:126pt;height:27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" fillcolor="window" strokecolor="windowText" strokeweight="1pt">
                <v:path arrowok="t"/>
                <v:textbox>
                  <w:txbxContent>
                    <w:p w14:paraId="3E58B6E3" w14:textId="77777777" w:rsidR="00327819" w:rsidRDefault="00327819" w:rsidP="00327819">
                      <w:pPr>
                        <w:jc w:val="center"/>
                      </w:pPr>
                      <w:r>
                        <w:t xml:space="preserve">Довгастий мозок </w:t>
                      </w:r>
                    </w:p>
                    <w:p w14:paraId="6C6CFBA1" w14:textId="77777777" w:rsidR="00327819" w:rsidRDefault="00327819" w:rsidP="00327819"/>
                  </w:txbxContent>
                </v:textbox>
              </v:rect>
            </w:pict>
          </mc:Fallback>
        </mc:AlternateContent>
      </w:r>
      <w:r w:rsidRPr="00327819">
        <w:rPr>
          <w:rFonts w:ascii="Times New Roman" w:hAnsi="Times New Roman" w:cs="Times New Roman"/>
          <w:noProof/>
          <w:color w:val="auto"/>
        </w:rPr>
        <mc:AlternateContent>
          <mc:Choice Requires="wps">
            <w:drawing>
              <wp:anchor distT="0" distB="0" distL="114300" distR="114300" simplePos="0" relativeHeight="251766784" behindDoc="0" locked="0" layoutInCell="1" allowOverlap="1" wp14:anchorId="57D66BE0" wp14:editId="3BEFB03A">
                <wp:simplePos x="0" y="0"/>
                <wp:positionH relativeFrom="column">
                  <wp:posOffset>2167890</wp:posOffset>
                </wp:positionH>
                <wp:positionV relativeFrom="paragraph">
                  <wp:posOffset>727710</wp:posOffset>
                </wp:positionV>
                <wp:extent cx="1600200" cy="348615"/>
                <wp:effectExtent l="0" t="0" r="19050" b="13335"/>
                <wp:wrapNone/>
                <wp:docPr id="1862" name="Прямоугольник 1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00200" cy="348615"/>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5164832D" w14:textId="77777777" w:rsidR="00327819" w:rsidRDefault="00327819" w:rsidP="00327819">
                            <w:pPr>
                              <w:jc w:val="center"/>
                            </w:pPr>
                            <w:proofErr w:type="spellStart"/>
                            <w:r>
                              <w:t>Інспіраторний</w:t>
                            </w:r>
                            <w:proofErr w:type="spellEnd"/>
                            <w:r>
                              <w:t xml:space="preserve"> центр </w:t>
                            </w:r>
                          </w:p>
                          <w:p w14:paraId="1809272C" w14:textId="77777777" w:rsidR="00327819" w:rsidRDefault="00327819" w:rsidP="00327819"/>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7D66BE0" id="Прямоугольник 116" o:spid="_x0000_s1059" style="position:absolute;margin-left:170.7pt;margin-top:57.3pt;width:126pt;height:27.4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" fillcolor="window" strokecolor="windowText" strokeweight="1pt">
                <v:path arrowok="t"/>
                <v:textbox>
                  <w:txbxContent>
                    <w:p w14:paraId="5164832D" w14:textId="77777777" w:rsidR="00327819" w:rsidRDefault="00327819" w:rsidP="00327819">
                      <w:pPr>
                        <w:jc w:val="center"/>
                      </w:pPr>
                      <w:proofErr w:type="spellStart"/>
                      <w:r>
                        <w:t>Інспіраторний</w:t>
                      </w:r>
                      <w:proofErr w:type="spellEnd"/>
                      <w:r>
                        <w:t xml:space="preserve"> центр </w:t>
                      </w:r>
                    </w:p>
                    <w:p w14:paraId="1809272C" w14:textId="77777777" w:rsidR="00327819" w:rsidRDefault="00327819" w:rsidP="00327819"/>
                  </w:txbxContent>
                </v:textbox>
              </v:rect>
            </w:pict>
          </mc:Fallback>
        </mc:AlternateContent>
      </w:r>
      <w:r w:rsidRPr="00327819">
        <w:rPr>
          <w:rFonts w:ascii="Times New Roman" w:hAnsi="Times New Roman" w:cs="Times New Roman"/>
          <w:noProof/>
          <w:color w:val="auto"/>
        </w:rPr>
        <mc:AlternateContent>
          <mc:Choice Requires="wps">
            <w:drawing>
              <wp:anchor distT="0" distB="0" distL="114300" distR="114300" simplePos="0" relativeHeight="251767808" behindDoc="0" locked="0" layoutInCell="1" allowOverlap="1" wp14:anchorId="57F55334" wp14:editId="4F15CC12">
                <wp:simplePos x="0" y="0"/>
                <wp:positionH relativeFrom="column">
                  <wp:posOffset>2167890</wp:posOffset>
                </wp:positionH>
                <wp:positionV relativeFrom="paragraph">
                  <wp:posOffset>1050290</wp:posOffset>
                </wp:positionV>
                <wp:extent cx="1600200" cy="342900"/>
                <wp:effectExtent l="0" t="0" r="19050" b="19050"/>
                <wp:wrapNone/>
                <wp:docPr id="1863" name="Прямоугольник 1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00200" cy="3429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0A42C744" w14:textId="77777777" w:rsidR="00327819" w:rsidRDefault="00327819" w:rsidP="00327819">
                            <w:pPr>
                              <w:jc w:val="center"/>
                            </w:pPr>
                            <w:r>
                              <w:t xml:space="preserve">Експіраторний центр </w:t>
                            </w:r>
                          </w:p>
                          <w:p w14:paraId="3EE321D8" w14:textId="77777777" w:rsidR="00327819" w:rsidRDefault="00327819" w:rsidP="00327819"/>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7F55334" id="Прямоугольник 114" o:spid="_x0000_s1060" style="position:absolute;margin-left:170.7pt;margin-top:82.7pt;width:126pt;height:27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" fillcolor="window" strokecolor="windowText" strokeweight="1pt">
                <v:path arrowok="t"/>
                <v:textbox>
                  <w:txbxContent>
                    <w:p w14:paraId="0A42C744" w14:textId="77777777" w:rsidR="00327819" w:rsidRDefault="00327819" w:rsidP="00327819">
                      <w:pPr>
                        <w:jc w:val="center"/>
                      </w:pPr>
                      <w:r>
                        <w:t xml:space="preserve">Експіраторний центр </w:t>
                      </w:r>
                    </w:p>
                    <w:p w14:paraId="3EE321D8" w14:textId="77777777" w:rsidR="00327819" w:rsidRDefault="00327819" w:rsidP="00327819"/>
                  </w:txbxContent>
                </v:textbox>
              </v:rect>
            </w:pict>
          </mc:Fallback>
        </mc:AlternateContent>
      </w:r>
      <w:r w:rsidRPr="00327819">
        <w:rPr>
          <w:rFonts w:ascii="Times New Roman" w:hAnsi="Times New Roman" w:cs="Times New Roman"/>
          <w:noProof/>
          <w:color w:val="auto"/>
        </w:rPr>
        <mc:AlternateContent>
          <mc:Choice Requires="wps">
            <w:drawing>
              <wp:anchor distT="0" distB="0" distL="114300" distR="114300" simplePos="0" relativeHeight="251768832" behindDoc="0" locked="0" layoutInCell="1" allowOverlap="1" wp14:anchorId="7985E221" wp14:editId="18FF5A10">
                <wp:simplePos x="0" y="0"/>
                <wp:positionH relativeFrom="column">
                  <wp:posOffset>320040</wp:posOffset>
                </wp:positionH>
                <wp:positionV relativeFrom="paragraph">
                  <wp:posOffset>1548765</wp:posOffset>
                </wp:positionV>
                <wp:extent cx="1146810" cy="821690"/>
                <wp:effectExtent l="0" t="0" r="15240" b="16510"/>
                <wp:wrapNone/>
                <wp:docPr id="1864" name="Прямоугольник 1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46810" cy="82169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5C65ED74" w14:textId="77777777" w:rsidR="00327819" w:rsidRDefault="00327819" w:rsidP="00327819">
                            <w:pPr>
                              <w:ind w:hanging="142"/>
                              <w:jc w:val="center"/>
                            </w:pPr>
                            <w:proofErr w:type="spellStart"/>
                            <w:r>
                              <w:t>Іритатні</w:t>
                            </w:r>
                            <w:proofErr w:type="spellEnd"/>
                            <w:r>
                              <w:t xml:space="preserve"> рецептори дихальних шляхів </w:t>
                            </w:r>
                          </w:p>
                          <w:p w14:paraId="4D535368" w14:textId="77777777" w:rsidR="00327819" w:rsidRDefault="00327819" w:rsidP="00327819"/>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7985E221" id="Прямоугольник 112" o:spid="_x0000_s1061" style="position:absolute;margin-left:25.2pt;margin-top:121.95pt;width:90.3pt;height:64.7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" fillcolor="window" strokecolor="windowText" strokeweight="1pt">
                <v:path arrowok="t"/>
                <v:textbox>
                  <w:txbxContent>
                    <w:p w14:paraId="5C65ED74" w14:textId="77777777" w:rsidR="00327819" w:rsidRDefault="00327819" w:rsidP="00327819">
                      <w:pPr>
                        <w:ind w:hanging="142"/>
                        <w:jc w:val="center"/>
                      </w:pPr>
                      <w:proofErr w:type="spellStart"/>
                      <w:r>
                        <w:t>Іритатні</w:t>
                      </w:r>
                      <w:proofErr w:type="spellEnd"/>
                      <w:r>
                        <w:t xml:space="preserve"> рецептори дихальних шляхів </w:t>
                      </w:r>
                    </w:p>
                    <w:p w14:paraId="4D535368" w14:textId="77777777" w:rsidR="00327819" w:rsidRDefault="00327819" w:rsidP="00327819"/>
                  </w:txbxContent>
                </v:textbox>
              </v:rect>
            </w:pict>
          </mc:Fallback>
        </mc:AlternateContent>
      </w:r>
      <w:r w:rsidRPr="00327819">
        <w:rPr>
          <w:rFonts w:ascii="Times New Roman" w:hAnsi="Times New Roman" w:cs="Times New Roman"/>
          <w:noProof/>
          <w:color w:val="auto"/>
        </w:rPr>
        <mc:AlternateContent>
          <mc:Choice Requires="wps">
            <w:drawing>
              <wp:anchor distT="0" distB="0" distL="114300" distR="114300" simplePos="0" relativeHeight="251769856" behindDoc="0" locked="0" layoutInCell="1" allowOverlap="1" wp14:anchorId="20410FF0" wp14:editId="1C91D8CF">
                <wp:simplePos x="0" y="0"/>
                <wp:positionH relativeFrom="column">
                  <wp:posOffset>4432300</wp:posOffset>
                </wp:positionH>
                <wp:positionV relativeFrom="paragraph">
                  <wp:posOffset>1304925</wp:posOffset>
                </wp:positionV>
                <wp:extent cx="1343660" cy="681990"/>
                <wp:effectExtent l="0" t="0" r="27940" b="22860"/>
                <wp:wrapNone/>
                <wp:docPr id="1865" name="Прямоугольник 1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43660" cy="68199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547DE53E" w14:textId="77777777" w:rsidR="00327819" w:rsidRDefault="00327819" w:rsidP="00327819">
                            <w:pPr>
                              <w:jc w:val="center"/>
                            </w:pPr>
                            <w:r>
                              <w:t xml:space="preserve">Медулярні (центральні) хеморецептори </w:t>
                            </w:r>
                          </w:p>
                          <w:p w14:paraId="7CD0683E" w14:textId="77777777" w:rsidR="00327819" w:rsidRDefault="00327819" w:rsidP="00327819"/>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0410FF0" id="Прямоугольник 110" o:spid="_x0000_s1062" style="position:absolute;margin-left:349pt;margin-top:102.75pt;width:105.8pt;height:53.7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" fillcolor="window" strokecolor="windowText" strokeweight="1pt">
                <v:path arrowok="t"/>
                <v:textbox>
                  <w:txbxContent>
                    <w:p w14:paraId="547DE53E" w14:textId="77777777" w:rsidR="00327819" w:rsidRDefault="00327819" w:rsidP="00327819">
                      <w:pPr>
                        <w:jc w:val="center"/>
                      </w:pPr>
                      <w:r>
                        <w:t xml:space="preserve">Медулярні (центральні) хеморецептори </w:t>
                      </w:r>
                    </w:p>
                    <w:p w14:paraId="7CD0683E" w14:textId="77777777" w:rsidR="00327819" w:rsidRDefault="00327819" w:rsidP="00327819"/>
                  </w:txbxContent>
                </v:textbox>
              </v:rect>
            </w:pict>
          </mc:Fallback>
        </mc:AlternateContent>
      </w:r>
      <w:r w:rsidRPr="00327819">
        <w:rPr>
          <w:rFonts w:ascii="Times New Roman" w:hAnsi="Times New Roman" w:cs="Times New Roman"/>
          <w:noProof/>
          <w:color w:val="auto"/>
        </w:rPr>
        <mc:AlternateContent>
          <mc:Choice Requires="wps">
            <w:drawing>
              <wp:anchor distT="0" distB="0" distL="114300" distR="114300" simplePos="0" relativeHeight="251770880" behindDoc="0" locked="0" layoutInCell="1" allowOverlap="1" wp14:anchorId="7B0D3F14" wp14:editId="185DCE4C">
                <wp:simplePos x="0" y="0"/>
                <wp:positionH relativeFrom="column">
                  <wp:posOffset>2239010</wp:posOffset>
                </wp:positionH>
                <wp:positionV relativeFrom="paragraph">
                  <wp:posOffset>2070735</wp:posOffset>
                </wp:positionV>
                <wp:extent cx="1600200" cy="342900"/>
                <wp:effectExtent l="0" t="0" r="19050" b="19050"/>
                <wp:wrapNone/>
                <wp:docPr id="1866" name="Прямоугольник 1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00200" cy="3429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3320787E" w14:textId="77777777" w:rsidR="00327819" w:rsidRDefault="00327819" w:rsidP="00327819">
                            <w:pPr>
                              <w:jc w:val="center"/>
                            </w:pPr>
                            <w:r>
                              <w:t xml:space="preserve">Спинний мозок </w:t>
                            </w:r>
                          </w:p>
                          <w:p w14:paraId="7FBB4140" w14:textId="77777777" w:rsidR="00327819" w:rsidRDefault="00327819" w:rsidP="00327819"/>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B0D3F14" id="Прямоугольник 108" o:spid="_x0000_s1063" style="position:absolute;margin-left:176.3pt;margin-top:163.05pt;width:126pt;height:27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" fillcolor="window" strokecolor="windowText" strokeweight="1pt">
                <v:path arrowok="t"/>
                <v:textbox>
                  <w:txbxContent>
                    <w:p w14:paraId="3320787E" w14:textId="77777777" w:rsidR="00327819" w:rsidRDefault="00327819" w:rsidP="00327819">
                      <w:pPr>
                        <w:jc w:val="center"/>
                      </w:pPr>
                      <w:r>
                        <w:t xml:space="preserve">Спинний мозок </w:t>
                      </w:r>
                    </w:p>
                    <w:p w14:paraId="7FBB4140" w14:textId="77777777" w:rsidR="00327819" w:rsidRDefault="00327819" w:rsidP="00327819"/>
                  </w:txbxContent>
                </v:textbox>
              </v:rect>
            </w:pict>
          </mc:Fallback>
        </mc:AlternateContent>
      </w:r>
      <w:r w:rsidRPr="00327819">
        <w:rPr>
          <w:rFonts w:ascii="Times New Roman" w:hAnsi="Times New Roman" w:cs="Times New Roman"/>
          <w:noProof/>
          <w:color w:val="auto"/>
        </w:rPr>
        <mc:AlternateContent>
          <mc:Choice Requires="wps">
            <w:drawing>
              <wp:anchor distT="0" distB="0" distL="114300" distR="114300" simplePos="0" relativeHeight="251771904" behindDoc="0" locked="0" layoutInCell="1" allowOverlap="1" wp14:anchorId="4639DAC0" wp14:editId="22DFCEF8">
                <wp:simplePos x="0" y="0"/>
                <wp:positionH relativeFrom="column">
                  <wp:posOffset>2216150</wp:posOffset>
                </wp:positionH>
                <wp:positionV relativeFrom="paragraph">
                  <wp:posOffset>2560955</wp:posOffset>
                </wp:positionV>
                <wp:extent cx="1600200" cy="342900"/>
                <wp:effectExtent l="0" t="0" r="19050" b="19050"/>
                <wp:wrapNone/>
                <wp:docPr id="1867" name="Прямоугольник 1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00200" cy="3429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5663C501" w14:textId="77777777" w:rsidR="00327819" w:rsidRDefault="00327819" w:rsidP="00327819">
                            <w:pPr>
                              <w:jc w:val="center"/>
                            </w:pPr>
                            <w:r>
                              <w:t xml:space="preserve">Дихальні м’язи </w:t>
                            </w:r>
                          </w:p>
                          <w:p w14:paraId="4C89A3DC" w14:textId="77777777" w:rsidR="00327819" w:rsidRDefault="00327819" w:rsidP="00327819"/>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4639DAC0" id="Прямоугольник 106" o:spid="_x0000_s1064" style="position:absolute;margin-left:174.5pt;margin-top:201.65pt;width:126pt;height:27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" fillcolor="window" strokecolor="windowText" strokeweight="1pt">
                <v:path arrowok="t"/>
                <v:textbox>
                  <w:txbxContent>
                    <w:p w14:paraId="5663C501" w14:textId="77777777" w:rsidR="00327819" w:rsidRDefault="00327819" w:rsidP="00327819">
                      <w:pPr>
                        <w:jc w:val="center"/>
                      </w:pPr>
                      <w:r>
                        <w:t xml:space="preserve">Дихальні м’язи </w:t>
                      </w:r>
                    </w:p>
                    <w:p w14:paraId="4C89A3DC" w14:textId="77777777" w:rsidR="00327819" w:rsidRDefault="00327819" w:rsidP="00327819"/>
                  </w:txbxContent>
                </v:textbox>
              </v:rect>
            </w:pict>
          </mc:Fallback>
        </mc:AlternateContent>
      </w:r>
      <w:r w:rsidRPr="00327819">
        <w:rPr>
          <w:rFonts w:ascii="Times New Roman" w:hAnsi="Times New Roman" w:cs="Times New Roman"/>
          <w:noProof/>
          <w:color w:val="auto"/>
        </w:rPr>
        <mc:AlternateContent>
          <mc:Choice Requires="wps">
            <w:drawing>
              <wp:anchor distT="0" distB="0" distL="114300" distR="114300" simplePos="0" relativeHeight="251772928" behindDoc="0" locked="0" layoutInCell="1" allowOverlap="1" wp14:anchorId="3489D496" wp14:editId="231558F2">
                <wp:simplePos x="0" y="0"/>
                <wp:positionH relativeFrom="column">
                  <wp:posOffset>320040</wp:posOffset>
                </wp:positionH>
                <wp:positionV relativeFrom="paragraph">
                  <wp:posOffset>2640965</wp:posOffset>
                </wp:positionV>
                <wp:extent cx="1375410" cy="626110"/>
                <wp:effectExtent l="0" t="0" r="15240" b="21590"/>
                <wp:wrapNone/>
                <wp:docPr id="1869" name="Прямоугольник 1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75410" cy="62611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1A53F17B" w14:textId="77777777" w:rsidR="00327819" w:rsidRDefault="00327819" w:rsidP="00327819">
                            <w:pPr>
                              <w:ind w:left="-142"/>
                              <w:jc w:val="center"/>
                            </w:pPr>
                            <w:r>
                              <w:t xml:space="preserve">Рецептори  розтягнення </w:t>
                            </w:r>
                            <w:r>
                              <w:br/>
                            </w:r>
                            <w:proofErr w:type="spellStart"/>
                            <w:r>
                              <w:t>легенів</w:t>
                            </w:r>
                            <w:proofErr w:type="spellEnd"/>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3489D496" id="Прямоугольник 104" o:spid="_x0000_s1065" style="position:absolute;margin-left:25.2pt;margin-top:207.95pt;width:108.3pt;height:49.3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" fillcolor="window" strokecolor="windowText" strokeweight="1pt">
                <v:path arrowok="t"/>
                <v:textbox>
                  <w:txbxContent>
                    <w:p w14:paraId="1A53F17B" w14:textId="77777777" w:rsidR="00327819" w:rsidRDefault="00327819" w:rsidP="00327819">
                      <w:pPr>
                        <w:ind w:left="-142"/>
                        <w:jc w:val="center"/>
                      </w:pPr>
                      <w:r>
                        <w:t xml:space="preserve">Рецептори  розтягнення </w:t>
                      </w:r>
                      <w:r>
                        <w:br/>
                      </w:r>
                      <w:proofErr w:type="spellStart"/>
                      <w:r>
                        <w:t>легенів</w:t>
                      </w:r>
                      <w:proofErr w:type="spellEnd"/>
                      <w:r>
                        <w:t xml:space="preserve"> </w:t>
                      </w:r>
                    </w:p>
                  </w:txbxContent>
                </v:textbox>
              </v:rect>
            </w:pict>
          </mc:Fallback>
        </mc:AlternateContent>
      </w:r>
      <w:r w:rsidRPr="00327819">
        <w:rPr>
          <w:rFonts w:ascii="Times New Roman" w:hAnsi="Times New Roman" w:cs="Times New Roman"/>
          <w:noProof/>
          <w:color w:val="auto"/>
        </w:rPr>
        <mc:AlternateContent>
          <mc:Choice Requires="wps">
            <w:drawing>
              <wp:anchor distT="0" distB="0" distL="114300" distR="114300" simplePos="0" relativeHeight="251773952" behindDoc="0" locked="0" layoutInCell="1" allowOverlap="1" wp14:anchorId="26AD5A5B" wp14:editId="273304B5">
                <wp:simplePos x="0" y="0"/>
                <wp:positionH relativeFrom="column">
                  <wp:posOffset>4352290</wp:posOffset>
                </wp:positionH>
                <wp:positionV relativeFrom="paragraph">
                  <wp:posOffset>2256155</wp:posOffset>
                </wp:positionV>
                <wp:extent cx="1375410" cy="1028700"/>
                <wp:effectExtent l="0" t="0" r="15240" b="19050"/>
                <wp:wrapNone/>
                <wp:docPr id="1870" name="Прямоугольник 1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75410" cy="10287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1028A5DA" w14:textId="1E6E13E2" w:rsidR="00327819" w:rsidRDefault="00327819" w:rsidP="00327819">
                            <w:pPr>
                              <w:jc w:val="center"/>
                              <w:rPr>
                                <w:vertAlign w:val="superscript"/>
                              </w:rPr>
                            </w:pPr>
                            <w:r>
                              <w:t>Артеріальні хеморецептори  -РО</w:t>
                            </w:r>
                            <w:r>
                              <w:rPr>
                                <w:vertAlign w:val="subscript"/>
                              </w:rPr>
                              <w:t>2</w:t>
                            </w:r>
                            <w:r>
                              <w:t xml:space="preserve">  СО</w:t>
                            </w:r>
                            <w:r>
                              <w:rPr>
                                <w:vertAlign w:val="subscript"/>
                              </w:rPr>
                              <w:t>2</w:t>
                            </w:r>
                            <w:r>
                              <w:t xml:space="preserve"> Н</w:t>
                            </w:r>
                            <w:r>
                              <w:rPr>
                                <w:vertAlign w:val="superscript"/>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26AD5A5B" id="Прямоугольник 102" o:spid="_x0000_s1066" style="position:absolute;margin-left:342.7pt;margin-top:177.65pt;width:108.3pt;height:81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" fillcolor="window" strokecolor="windowText" strokeweight="1pt">
                <v:path arrowok="t"/>
                <v:textbox>
                  <w:txbxContent>
                    <w:p w14:paraId="1028A5DA" w14:textId="1E6E13E2" w:rsidR="00327819" w:rsidRDefault="00327819" w:rsidP="00327819">
                      <w:pPr>
                        <w:jc w:val="center"/>
                        <w:rPr>
                          <w:vertAlign w:val="superscript"/>
                        </w:rPr>
                      </w:pPr>
                      <w:r>
                        <w:t>Артеріальні хеморецептори  -РО</w:t>
                      </w:r>
                      <w:r>
                        <w:rPr>
                          <w:vertAlign w:val="subscript"/>
                        </w:rPr>
                        <w:t>2</w:t>
                      </w:r>
                      <w:r>
                        <w:t xml:space="preserve">  СО</w:t>
                      </w:r>
                      <w:r>
                        <w:rPr>
                          <w:vertAlign w:val="subscript"/>
                        </w:rPr>
                        <w:t>2</w:t>
                      </w:r>
                      <w:r>
                        <w:t xml:space="preserve"> Н</w:t>
                      </w:r>
                      <w:r>
                        <w:rPr>
                          <w:vertAlign w:val="superscript"/>
                        </w:rPr>
                        <w:t>+</w:t>
                      </w:r>
                    </w:p>
                  </w:txbxContent>
                </v:textbox>
              </v:rect>
            </w:pict>
          </mc:Fallback>
        </mc:AlternateContent>
      </w:r>
      <w:r w:rsidRPr="00327819">
        <w:rPr>
          <w:rFonts w:ascii="Times New Roman" w:hAnsi="Times New Roman" w:cs="Times New Roman"/>
          <w:noProof/>
          <w:color w:val="auto"/>
        </w:rPr>
        <mc:AlternateContent>
          <mc:Choice Requires="wps">
            <w:drawing>
              <wp:anchor distT="0" distB="0" distL="114299" distR="114299" simplePos="0" relativeHeight="251774976" behindDoc="0" locked="0" layoutInCell="1" allowOverlap="1" wp14:anchorId="6370230F" wp14:editId="33681005">
                <wp:simplePos x="0" y="0"/>
                <wp:positionH relativeFrom="column">
                  <wp:posOffset>2971799</wp:posOffset>
                </wp:positionH>
                <wp:positionV relativeFrom="paragraph">
                  <wp:posOffset>212725</wp:posOffset>
                </wp:positionV>
                <wp:extent cx="0" cy="228600"/>
                <wp:effectExtent l="76200" t="0" r="57150" b="57150"/>
                <wp:wrapNone/>
                <wp:docPr id="1871" name="Прямая со стрелкой 10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228600"/>
                        </a:xfrm>
                        <a:prstGeom prst="straightConnector1">
                          <a:avLst/>
                        </a:prstGeom>
                        <a:noFill/>
                        <a:ln w="19050" cap="flat" cmpd="sng" algn="ctr">
                          <a:solidFill>
                            <a:sysClr val="windowText" lastClr="000000"/>
                          </a:solidFill>
                          <a:prstDash val="solid"/>
                          <a:miter lim="800000"/>
                          <a:tailEnd type="triangle"/>
                        </a:ln>
                        <a:effectLst/>
                      </wps:spPr>
                      <wps:bodyPr/>
                    </wps:wsp>
                  </a:graphicData>
                </a:graphic>
                <wp14:sizeRelH relativeFrom="page">
                  <wp14:pctWidth>0</wp14:pctWidth>
                </wp14:sizeRelH>
                <wp14:sizeRelV relativeFrom="page">
                  <wp14:pctHeight>0</wp14:pctHeight>
                </wp14:sizeRelV>
              </wp:anchor>
            </w:drawing>
          </mc:Choice>
          <mc:Fallback>
            <w:pict>
              <v:shape w14:anchorId="2F8468FA" id="Прямая со стрелкой 100" o:spid="_x0000_s1026" type="#_x0000_t32" style="position:absolute;margin-left:234pt;margin-top:16.75pt;width:0;height:18pt;z-index:25177497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" strokecolor="windowText" strokeweight="1.5pt">
                <v:stroke endarrow="block" joinstyle="miter"/>
                <o:lock v:ext="edit" shapetype="f"/>
              </v:shape>
            </w:pict>
          </mc:Fallback>
        </mc:AlternateContent>
      </w:r>
      <w:r w:rsidRPr="00327819">
        <w:rPr>
          <w:rFonts w:ascii="Times New Roman" w:hAnsi="Times New Roman" w:cs="Times New Roman"/>
          <w:noProof/>
          <w:color w:val="auto"/>
        </w:rPr>
        <mc:AlternateContent>
          <mc:Choice Requires="wps">
            <w:drawing>
              <wp:anchor distT="4294967295" distB="4294967295" distL="114300" distR="114300" simplePos="0" relativeHeight="251776000" behindDoc="0" locked="0" layoutInCell="1" allowOverlap="1" wp14:anchorId="5FFDD3A9" wp14:editId="18B67D9B">
                <wp:simplePos x="0" y="0"/>
                <wp:positionH relativeFrom="column">
                  <wp:posOffset>914400</wp:posOffset>
                </wp:positionH>
                <wp:positionV relativeFrom="paragraph">
                  <wp:posOffset>1253489</wp:posOffset>
                </wp:positionV>
                <wp:extent cx="1253490" cy="0"/>
                <wp:effectExtent l="0" t="76200" r="22860" b="95250"/>
                <wp:wrapNone/>
                <wp:docPr id="1874" name="Прямая со стрелкой 9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253490" cy="0"/>
                        </a:xfrm>
                        <a:prstGeom prst="straightConnector1">
                          <a:avLst/>
                        </a:prstGeom>
                        <a:noFill/>
                        <a:ln w="19050" cap="flat" cmpd="sng" algn="ctr">
                          <a:solidFill>
                            <a:sysClr val="windowText" lastClr="000000"/>
                          </a:solidFill>
                          <a:prstDash val="solid"/>
                          <a:miter lim="800000"/>
                          <a:tailEnd type="triangle"/>
                        </a:ln>
                        <a:effectLst/>
                      </wps:spPr>
                      <wps:bodyPr/>
                    </wps:wsp>
                  </a:graphicData>
                </a:graphic>
                <wp14:sizeRelH relativeFrom="page">
                  <wp14:pctWidth>0</wp14:pctWidth>
                </wp14:sizeRelH>
                <wp14:sizeRelV relativeFrom="page">
                  <wp14:pctHeight>0</wp14:pctHeight>
                </wp14:sizeRelV>
              </wp:anchor>
            </w:drawing>
          </mc:Choice>
          <mc:Fallback>
            <w:pict>
              <v:shape w14:anchorId="06A64E00" id="Прямая со стрелкой 98" o:spid="_x0000_s1026" type="#_x0000_t32" style="position:absolute;margin-left:1in;margin-top:98.7pt;width:98.7pt;height:0;z-index:25177600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" strokecolor="windowText" strokeweight="1.5pt">
                <v:stroke endarrow="block" joinstyle="miter"/>
                <o:lock v:ext="edit" shapetype="f"/>
              </v:shape>
            </w:pict>
          </mc:Fallback>
        </mc:AlternateContent>
      </w:r>
      <w:r w:rsidRPr="00327819">
        <w:rPr>
          <w:rFonts w:ascii="Times New Roman" w:hAnsi="Times New Roman" w:cs="Times New Roman"/>
          <w:noProof/>
          <w:color w:val="auto"/>
        </w:rPr>
        <mc:AlternateContent>
          <mc:Choice Requires="wps">
            <w:drawing>
              <wp:anchor distT="4294967295" distB="4294967295" distL="114300" distR="114300" simplePos="0" relativeHeight="251777024" behindDoc="0" locked="0" layoutInCell="1" allowOverlap="1" wp14:anchorId="27ADD2BD" wp14:editId="498BBC3E">
                <wp:simplePos x="0" y="0"/>
                <wp:positionH relativeFrom="column">
                  <wp:posOffset>3768090</wp:posOffset>
                </wp:positionH>
                <wp:positionV relativeFrom="paragraph">
                  <wp:posOffset>935989</wp:posOffset>
                </wp:positionV>
                <wp:extent cx="1261110" cy="0"/>
                <wp:effectExtent l="38100" t="76200" r="0" b="95250"/>
                <wp:wrapNone/>
                <wp:docPr id="1875" name="Прямая со стрелкой 9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1261110" cy="0"/>
                        </a:xfrm>
                        <a:prstGeom prst="straightConnector1">
                          <a:avLst/>
                        </a:prstGeom>
                        <a:noFill/>
                        <a:ln w="19050" cap="flat" cmpd="sng" algn="ctr">
                          <a:solidFill>
                            <a:sysClr val="windowText" lastClr="000000"/>
                          </a:solidFill>
                          <a:prstDash val="solid"/>
                          <a:miter lim="800000"/>
                          <a:tailEnd type="triangle"/>
                        </a:ln>
                        <a:effectLst/>
                      </wps:spPr>
                      <wps:bodyPr/>
                    </wps:wsp>
                  </a:graphicData>
                </a:graphic>
                <wp14:sizeRelH relativeFrom="page">
                  <wp14:pctWidth>0</wp14:pctWidth>
                </wp14:sizeRelH>
                <wp14:sizeRelV relativeFrom="page">
                  <wp14:pctHeight>0</wp14:pctHeight>
                </wp14:sizeRelV>
              </wp:anchor>
            </w:drawing>
          </mc:Choice>
          <mc:Fallback>
            <w:pict>
              <v:shape w14:anchorId="6D7F0C9A" id="Прямая со стрелкой 96" o:spid="_x0000_s1026" type="#_x0000_t32" style="position:absolute;margin-left:296.7pt;margin-top:73.7pt;width:99.3pt;height:0;flip:x;z-index:2517770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" strokecolor="windowText" strokeweight="1.5pt">
                <v:stroke endarrow="block" joinstyle="miter"/>
                <o:lock v:ext="edit" shapetype="f"/>
              </v:shape>
            </w:pict>
          </mc:Fallback>
        </mc:AlternateContent>
      </w:r>
      <w:r w:rsidRPr="00327819">
        <w:rPr>
          <w:rFonts w:ascii="Times New Roman" w:hAnsi="Times New Roman" w:cs="Times New Roman"/>
          <w:noProof/>
          <w:color w:val="auto"/>
        </w:rPr>
        <mc:AlternateContent>
          <mc:Choice Requires="wps">
            <w:drawing>
              <wp:anchor distT="0" distB="0" distL="114299" distR="114299" simplePos="0" relativeHeight="251778048" behindDoc="0" locked="0" layoutInCell="1" allowOverlap="1" wp14:anchorId="527A560E" wp14:editId="0CD22E74">
                <wp:simplePos x="0" y="0"/>
                <wp:positionH relativeFrom="column">
                  <wp:posOffset>910589</wp:posOffset>
                </wp:positionH>
                <wp:positionV relativeFrom="paragraph">
                  <wp:posOffset>1257300</wp:posOffset>
                </wp:positionV>
                <wp:extent cx="0" cy="228600"/>
                <wp:effectExtent l="0" t="0" r="38100" b="19050"/>
                <wp:wrapNone/>
                <wp:docPr id="1876" name="Прямая соединительная линия 9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228600"/>
                        </a:xfrm>
                        <a:prstGeom prst="line">
                          <a:avLst/>
                        </a:prstGeom>
                        <a:noFill/>
                        <a:ln w="190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40446D61" id="Прямая соединительная линия 94" o:spid="_x0000_s1026" style="position:absolute;z-index:25177804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71.7pt,99pt" to="71.7pt,1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" strokecolor="windowText" strokeweight="1.5pt">
                <v:stroke joinstyle="miter"/>
                <o:lock v:ext="edit" shapetype="f"/>
              </v:line>
            </w:pict>
          </mc:Fallback>
        </mc:AlternateContent>
      </w:r>
      <w:r w:rsidRPr="00327819">
        <w:rPr>
          <w:rFonts w:ascii="Times New Roman" w:hAnsi="Times New Roman" w:cs="Times New Roman"/>
          <w:noProof/>
          <w:color w:val="auto"/>
        </w:rPr>
        <mc:AlternateContent>
          <mc:Choice Requires="wps">
            <w:drawing>
              <wp:anchor distT="0" distB="0" distL="114299" distR="114299" simplePos="0" relativeHeight="251779072" behindDoc="0" locked="0" layoutInCell="1" allowOverlap="1" wp14:anchorId="3A44362C" wp14:editId="7E766F2F">
                <wp:simplePos x="0" y="0"/>
                <wp:positionH relativeFrom="column">
                  <wp:posOffset>1844039</wp:posOffset>
                </wp:positionH>
                <wp:positionV relativeFrom="paragraph">
                  <wp:posOffset>851535</wp:posOffset>
                </wp:positionV>
                <wp:extent cx="0" cy="1828800"/>
                <wp:effectExtent l="0" t="0" r="38100" b="19050"/>
                <wp:wrapNone/>
                <wp:docPr id="1880" name="Прямая соединительная линия 9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1828800"/>
                        </a:xfrm>
                        <a:prstGeom prst="line">
                          <a:avLst/>
                        </a:prstGeom>
                        <a:noFill/>
                        <a:ln w="19050" cap="flat" cmpd="sng" algn="ctr">
                          <a:solidFill>
                            <a:sysClr val="windowText" lastClr="000000"/>
                          </a:solidFill>
                          <a:prstDash val="solid"/>
                          <a:miter lim="800000"/>
                        </a:ln>
                        <a:effectLst/>
                      </wps:spPr>
                      <wps:bodyPr/>
                    </wps:wsp>
                  </a:graphicData>
                </a:graphic>
                <wp14:sizeRelH relativeFrom="page">
                  <wp14:pctWidth>0</wp14:pctWidth>
                </wp14:sizeRelH>
                <wp14:sizeRelV relativeFrom="margin">
                  <wp14:pctHeight>0</wp14:pctHeight>
                </wp14:sizeRelV>
              </wp:anchor>
            </w:drawing>
          </mc:Choice>
          <mc:Fallback>
            <w:pict>
              <v:line w14:anchorId="159D7DC6" id="Прямая соединительная линия 92" o:spid="_x0000_s1026" style="position:absolute;flip:y;z-index:25177907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margin" from="145.2pt,67.05pt" to="145.2pt,21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" strokecolor="windowText" strokeweight="1.5pt">
                <v:stroke joinstyle="miter"/>
                <o:lock v:ext="edit" shapetype="f"/>
              </v:line>
            </w:pict>
          </mc:Fallback>
        </mc:AlternateContent>
      </w:r>
      <w:r w:rsidRPr="00327819">
        <w:rPr>
          <w:rFonts w:ascii="Times New Roman" w:hAnsi="Times New Roman" w:cs="Times New Roman"/>
          <w:noProof/>
          <w:color w:val="auto"/>
        </w:rPr>
        <mc:AlternateContent>
          <mc:Choice Requires="wps">
            <w:drawing>
              <wp:anchor distT="0" distB="0" distL="114300" distR="114300" simplePos="0" relativeHeight="251780096" behindDoc="0" locked="0" layoutInCell="1" allowOverlap="1" wp14:anchorId="65DEFCB7" wp14:editId="7F3192BE">
                <wp:simplePos x="0" y="0"/>
                <wp:positionH relativeFrom="column">
                  <wp:posOffset>5021580</wp:posOffset>
                </wp:positionH>
                <wp:positionV relativeFrom="paragraph">
                  <wp:posOffset>2008505</wp:posOffset>
                </wp:positionV>
                <wp:extent cx="3810" cy="232410"/>
                <wp:effectExtent l="0" t="0" r="34290" b="15240"/>
                <wp:wrapNone/>
                <wp:docPr id="1881" name="Прямая соединительная линия 9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flipV="1">
                          <a:off x="0" y="0"/>
                          <a:ext cx="3810" cy="232410"/>
                        </a:xfrm>
                        <a:prstGeom prst="line">
                          <a:avLst/>
                        </a:prstGeom>
                        <a:noFill/>
                        <a:ln w="190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5D59A8D4" id="Прямая соединительная линия 90" o:spid="_x0000_s1026" style="position:absolute;flip:x y;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5.4pt,158.15pt" to="395.7pt,17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" strokecolor="windowText" strokeweight="1.5pt">
                <v:stroke joinstyle="miter"/>
                <o:lock v:ext="edit" shapetype="f"/>
              </v:line>
            </w:pict>
          </mc:Fallback>
        </mc:AlternateContent>
      </w:r>
      <w:r w:rsidRPr="00327819">
        <w:rPr>
          <w:rFonts w:ascii="Times New Roman" w:hAnsi="Times New Roman" w:cs="Times New Roman"/>
          <w:noProof/>
          <w:color w:val="auto"/>
        </w:rPr>
        <mc:AlternateContent>
          <mc:Choice Requires="wps">
            <w:drawing>
              <wp:anchor distT="4294967295" distB="4294967295" distL="114300" distR="114300" simplePos="0" relativeHeight="251781120" behindDoc="0" locked="0" layoutInCell="1" allowOverlap="1" wp14:anchorId="3691E44E" wp14:editId="4AEDBB1E">
                <wp:simplePos x="0" y="0"/>
                <wp:positionH relativeFrom="column">
                  <wp:posOffset>4126230</wp:posOffset>
                </wp:positionH>
                <wp:positionV relativeFrom="paragraph">
                  <wp:posOffset>2054224</wp:posOffset>
                </wp:positionV>
                <wp:extent cx="899160" cy="0"/>
                <wp:effectExtent l="0" t="0" r="0" b="0"/>
                <wp:wrapNone/>
                <wp:docPr id="1882" name="Прямая соединительная линия 8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899160" cy="0"/>
                        </a:xfrm>
                        <a:prstGeom prst="line">
                          <a:avLst/>
                        </a:prstGeom>
                        <a:noFill/>
                        <a:ln w="190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5708634B" id="Прямая соединительная линия 88" o:spid="_x0000_s1026" style="position:absolute;flip:x;z-index:2517811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24.9pt,161.75pt" to="395.7pt,16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" strokecolor="windowText" strokeweight="1.5pt">
                <v:stroke joinstyle="miter"/>
                <o:lock v:ext="edit" shapetype="f"/>
              </v:line>
            </w:pict>
          </mc:Fallback>
        </mc:AlternateContent>
      </w:r>
      <w:r w:rsidRPr="00327819">
        <w:rPr>
          <w:rFonts w:ascii="Times New Roman" w:hAnsi="Times New Roman" w:cs="Times New Roman"/>
          <w:noProof/>
          <w:color w:val="auto"/>
        </w:rPr>
        <mc:AlternateContent>
          <mc:Choice Requires="wps">
            <w:drawing>
              <wp:anchor distT="4294967295" distB="4294967295" distL="114300" distR="114300" simplePos="0" relativeHeight="251782144" behindDoc="0" locked="0" layoutInCell="1" allowOverlap="1" wp14:anchorId="15F0466D" wp14:editId="09E4174A">
                <wp:simplePos x="0" y="0"/>
                <wp:positionH relativeFrom="column">
                  <wp:posOffset>3768090</wp:posOffset>
                </wp:positionH>
                <wp:positionV relativeFrom="paragraph">
                  <wp:posOffset>851534</wp:posOffset>
                </wp:positionV>
                <wp:extent cx="361950" cy="0"/>
                <wp:effectExtent l="38100" t="76200" r="0" b="95250"/>
                <wp:wrapNone/>
                <wp:docPr id="1884" name="Прямая со стрелкой 8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361950" cy="0"/>
                        </a:xfrm>
                        <a:prstGeom prst="straightConnector1">
                          <a:avLst/>
                        </a:prstGeom>
                        <a:noFill/>
                        <a:ln w="19050" cap="flat" cmpd="sng" algn="ctr">
                          <a:solidFill>
                            <a:sysClr val="windowText" lastClr="000000"/>
                          </a:solidFill>
                          <a:prstDash val="solid"/>
                          <a:miter lim="800000"/>
                          <a:tailEnd type="triangle"/>
                        </a:ln>
                        <a:effectLst/>
                      </wps:spPr>
                      <wps:bodyPr/>
                    </wps:wsp>
                  </a:graphicData>
                </a:graphic>
                <wp14:sizeRelH relativeFrom="page">
                  <wp14:pctWidth>0</wp14:pctWidth>
                </wp14:sizeRelH>
                <wp14:sizeRelV relativeFrom="page">
                  <wp14:pctHeight>0</wp14:pctHeight>
                </wp14:sizeRelV>
              </wp:anchor>
            </w:drawing>
          </mc:Choice>
          <mc:Fallback>
            <w:pict>
              <v:shape w14:anchorId="39A39596" id="Прямая со стрелкой 86" o:spid="_x0000_s1026" type="#_x0000_t32" style="position:absolute;margin-left:296.7pt;margin-top:67.05pt;width:28.5pt;height:0;flip:x;z-index:2517821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" strokecolor="windowText" strokeweight="1.5pt">
                <v:stroke endarrow="block" joinstyle="miter"/>
                <o:lock v:ext="edit" shapetype="f"/>
              </v:shape>
            </w:pict>
          </mc:Fallback>
        </mc:AlternateContent>
      </w:r>
      <w:r w:rsidRPr="00327819">
        <w:rPr>
          <w:rFonts w:ascii="Times New Roman" w:hAnsi="Times New Roman" w:cs="Times New Roman"/>
          <w:noProof/>
          <w:color w:val="auto"/>
        </w:rPr>
        <mc:AlternateContent>
          <mc:Choice Requires="wps">
            <w:drawing>
              <wp:anchor distT="4294967295" distB="4294967295" distL="114300" distR="114300" simplePos="0" relativeHeight="251783168" behindDoc="0" locked="0" layoutInCell="1" allowOverlap="1" wp14:anchorId="3DCA7F04" wp14:editId="6DC302B8">
                <wp:simplePos x="0" y="0"/>
                <wp:positionH relativeFrom="column">
                  <wp:posOffset>3768090</wp:posOffset>
                </wp:positionH>
                <wp:positionV relativeFrom="paragraph">
                  <wp:posOffset>1257299</wp:posOffset>
                </wp:positionV>
                <wp:extent cx="361950" cy="0"/>
                <wp:effectExtent l="38100" t="76200" r="0" b="95250"/>
                <wp:wrapNone/>
                <wp:docPr id="1885" name="Прямая со стрелкой 8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361950" cy="0"/>
                        </a:xfrm>
                        <a:prstGeom prst="straightConnector1">
                          <a:avLst/>
                        </a:prstGeom>
                        <a:noFill/>
                        <a:ln w="19050" cap="flat" cmpd="sng" algn="ctr">
                          <a:solidFill>
                            <a:sysClr val="windowText" lastClr="000000"/>
                          </a:solidFill>
                          <a:prstDash val="solid"/>
                          <a:miter lim="800000"/>
                          <a:tailEnd type="triangle"/>
                        </a:ln>
                        <a:effectLst/>
                      </wps:spPr>
                      <wps:bodyPr/>
                    </wps:wsp>
                  </a:graphicData>
                </a:graphic>
                <wp14:sizeRelH relativeFrom="page">
                  <wp14:pctWidth>0</wp14:pctWidth>
                </wp14:sizeRelH>
                <wp14:sizeRelV relativeFrom="page">
                  <wp14:pctHeight>0</wp14:pctHeight>
                </wp14:sizeRelV>
              </wp:anchor>
            </w:drawing>
          </mc:Choice>
          <mc:Fallback>
            <w:pict>
              <v:shape w14:anchorId="0FCC3B68" id="Прямая со стрелкой 84" o:spid="_x0000_s1026" type="#_x0000_t32" style="position:absolute;margin-left:296.7pt;margin-top:99pt;width:28.5pt;height:0;flip:x;z-index:2517831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" strokecolor="windowText" strokeweight="1.5pt">
                <v:stroke endarrow="block" joinstyle="miter"/>
                <o:lock v:ext="edit" shapetype="f"/>
              </v:shape>
            </w:pict>
          </mc:Fallback>
        </mc:AlternateContent>
      </w:r>
      <w:r w:rsidRPr="00327819">
        <w:rPr>
          <w:rFonts w:ascii="Times New Roman" w:hAnsi="Times New Roman" w:cs="Times New Roman"/>
          <w:noProof/>
          <w:color w:val="auto"/>
        </w:rPr>
        <mc:AlternateContent>
          <mc:Choice Requires="wps">
            <w:drawing>
              <wp:anchor distT="0" distB="0" distL="114300" distR="114300" simplePos="0" relativeHeight="251784192" behindDoc="0" locked="0" layoutInCell="1" allowOverlap="1" wp14:anchorId="1C7797DE" wp14:editId="5848945B">
                <wp:simplePos x="0" y="0"/>
                <wp:positionH relativeFrom="column">
                  <wp:posOffset>3768090</wp:posOffset>
                </wp:positionH>
                <wp:positionV relativeFrom="paragraph">
                  <wp:posOffset>939800</wp:posOffset>
                </wp:positionV>
                <wp:extent cx="361950" cy="224790"/>
                <wp:effectExtent l="38100" t="0" r="19050" b="60960"/>
                <wp:wrapNone/>
                <wp:docPr id="1886" name="Прямая со стрелкой 8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361950" cy="224790"/>
                        </a:xfrm>
                        <a:prstGeom prst="straightConnector1">
                          <a:avLst/>
                        </a:prstGeom>
                        <a:noFill/>
                        <a:ln w="19050" cap="flat" cmpd="sng" algn="ctr">
                          <a:solidFill>
                            <a:sysClr val="windowText" lastClr="000000"/>
                          </a:solidFill>
                          <a:prstDash val="solid"/>
                          <a:miter lim="800000"/>
                          <a:tailEnd type="triangle"/>
                        </a:ln>
                        <a:effectLst/>
                      </wps:spPr>
                      <wps:bodyPr/>
                    </wps:wsp>
                  </a:graphicData>
                </a:graphic>
                <wp14:sizeRelH relativeFrom="page">
                  <wp14:pctWidth>0</wp14:pctWidth>
                </wp14:sizeRelH>
                <wp14:sizeRelV relativeFrom="margin">
                  <wp14:pctHeight>0</wp14:pctHeight>
                </wp14:sizeRelV>
              </wp:anchor>
            </w:drawing>
          </mc:Choice>
          <mc:Fallback>
            <w:pict>
              <v:shape w14:anchorId="25647A67" id="Прямая со стрелкой 82" o:spid="_x0000_s1026" type="#_x0000_t32" style="position:absolute;margin-left:296.7pt;margin-top:74pt;width:28.5pt;height:17.7pt;flip:x;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" strokecolor="windowText" strokeweight="1.5pt">
                <v:stroke endarrow="block" joinstyle="miter"/>
                <o:lock v:ext="edit" shapetype="f"/>
              </v:shape>
            </w:pict>
          </mc:Fallback>
        </mc:AlternateContent>
      </w:r>
      <w:r w:rsidRPr="00327819">
        <w:rPr>
          <w:rFonts w:ascii="Times New Roman" w:hAnsi="Times New Roman" w:cs="Times New Roman"/>
          <w:noProof/>
          <w:color w:val="auto"/>
        </w:rPr>
        <mc:AlternateContent>
          <mc:Choice Requires="wps">
            <w:drawing>
              <wp:anchor distT="4294967295" distB="4294967295" distL="114300" distR="114300" simplePos="0" relativeHeight="251785216" behindDoc="0" locked="0" layoutInCell="1" allowOverlap="1" wp14:anchorId="3309EA34" wp14:editId="35085FF8">
                <wp:simplePos x="0" y="0"/>
                <wp:positionH relativeFrom="column">
                  <wp:posOffset>1844040</wp:posOffset>
                </wp:positionH>
                <wp:positionV relativeFrom="paragraph">
                  <wp:posOffset>851534</wp:posOffset>
                </wp:positionV>
                <wp:extent cx="323850" cy="0"/>
                <wp:effectExtent l="0" t="76200" r="19050" b="95250"/>
                <wp:wrapNone/>
                <wp:docPr id="1887" name="Прямая со стрелкой 8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23850" cy="0"/>
                        </a:xfrm>
                        <a:prstGeom prst="straightConnector1">
                          <a:avLst/>
                        </a:prstGeom>
                        <a:noFill/>
                        <a:ln w="19050" cap="flat" cmpd="sng" algn="ctr">
                          <a:solidFill>
                            <a:sysClr val="windowText" lastClr="000000"/>
                          </a:solidFill>
                          <a:prstDash val="solid"/>
                          <a:miter lim="800000"/>
                          <a:tailEnd type="triangle"/>
                        </a:ln>
                        <a:effectLst/>
                      </wps:spPr>
                      <wps:bodyPr/>
                    </wps:wsp>
                  </a:graphicData>
                </a:graphic>
                <wp14:sizeRelH relativeFrom="page">
                  <wp14:pctWidth>0</wp14:pctWidth>
                </wp14:sizeRelH>
                <wp14:sizeRelV relativeFrom="page">
                  <wp14:pctHeight>0</wp14:pctHeight>
                </wp14:sizeRelV>
              </wp:anchor>
            </w:drawing>
          </mc:Choice>
          <mc:Fallback>
            <w:pict>
              <v:shape w14:anchorId="648A8BFC" id="Прямая со стрелкой 80" o:spid="_x0000_s1026" type="#_x0000_t32" style="position:absolute;margin-left:145.2pt;margin-top:67.05pt;width:25.5pt;height:0;z-index:2517852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" strokecolor="windowText" strokeweight="1.5pt">
                <v:stroke endarrow="block" joinstyle="miter"/>
                <o:lock v:ext="edit" shapetype="f"/>
              </v:shape>
            </w:pict>
          </mc:Fallback>
        </mc:AlternateContent>
      </w:r>
      <w:r w:rsidRPr="00327819">
        <w:rPr>
          <w:rFonts w:ascii="Times New Roman" w:hAnsi="Times New Roman" w:cs="Times New Roman"/>
          <w:noProof/>
          <w:color w:val="auto"/>
        </w:rPr>
        <mc:AlternateContent>
          <mc:Choice Requires="wps">
            <w:drawing>
              <wp:anchor distT="0" distB="0" distL="114300" distR="114300" simplePos="0" relativeHeight="251786240" behindDoc="0" locked="0" layoutInCell="1" allowOverlap="1" wp14:anchorId="1E6A9C78" wp14:editId="1D459F2B">
                <wp:simplePos x="0" y="0"/>
                <wp:positionH relativeFrom="column">
                  <wp:posOffset>1844040</wp:posOffset>
                </wp:positionH>
                <wp:positionV relativeFrom="paragraph">
                  <wp:posOffset>939800</wp:posOffset>
                </wp:positionV>
                <wp:extent cx="323850" cy="342900"/>
                <wp:effectExtent l="0" t="38100" r="57150" b="19050"/>
                <wp:wrapNone/>
                <wp:docPr id="1888" name="Прямая со стрелкой 7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23850" cy="342900"/>
                        </a:xfrm>
                        <a:prstGeom prst="straightConnector1">
                          <a:avLst/>
                        </a:prstGeom>
                        <a:noFill/>
                        <a:ln w="19050" cap="flat" cmpd="sng" algn="ctr">
                          <a:solidFill>
                            <a:sysClr val="windowText" lastClr="000000"/>
                          </a:solidFill>
                          <a:prstDash val="solid"/>
                          <a:miter lim="800000"/>
                          <a:tailEnd type="triangle"/>
                        </a:ln>
                        <a:effectLst/>
                      </wps:spPr>
                      <wps:bodyPr/>
                    </wps:wsp>
                  </a:graphicData>
                </a:graphic>
                <wp14:sizeRelH relativeFrom="page">
                  <wp14:pctWidth>0</wp14:pctWidth>
                </wp14:sizeRelH>
                <wp14:sizeRelV relativeFrom="page">
                  <wp14:pctHeight>0</wp14:pctHeight>
                </wp14:sizeRelV>
              </wp:anchor>
            </w:drawing>
          </mc:Choice>
          <mc:Fallback>
            <w:pict>
              <v:shape w14:anchorId="08DF9056" id="Прямая со стрелкой 78" o:spid="_x0000_s1026" type="#_x0000_t32" style="position:absolute;margin-left:145.2pt;margin-top:74pt;width:25.5pt;height:27pt;flip:y;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" strokecolor="windowText" strokeweight="1.5pt">
                <v:stroke endarrow="block" joinstyle="miter"/>
                <o:lock v:ext="edit" shapetype="f"/>
              </v:shape>
            </w:pict>
          </mc:Fallback>
        </mc:AlternateContent>
      </w:r>
      <w:r w:rsidRPr="00327819">
        <w:rPr>
          <w:rFonts w:ascii="Times New Roman" w:hAnsi="Times New Roman" w:cs="Times New Roman"/>
          <w:noProof/>
          <w:color w:val="auto"/>
        </w:rPr>
        <mc:AlternateContent>
          <mc:Choice Requires="wps">
            <w:drawing>
              <wp:anchor distT="0" distB="0" distL="114300" distR="114300" simplePos="0" relativeHeight="251787264" behindDoc="0" locked="0" layoutInCell="1" allowOverlap="1" wp14:anchorId="7B015752" wp14:editId="3CBB1498">
                <wp:simplePos x="0" y="0"/>
                <wp:positionH relativeFrom="column">
                  <wp:posOffset>1844040</wp:posOffset>
                </wp:positionH>
                <wp:positionV relativeFrom="paragraph">
                  <wp:posOffset>851535</wp:posOffset>
                </wp:positionV>
                <wp:extent cx="320040" cy="339090"/>
                <wp:effectExtent l="0" t="0" r="60960" b="60960"/>
                <wp:wrapNone/>
                <wp:docPr id="1889" name="Прямая со стрелкой 7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20040" cy="339090"/>
                        </a:xfrm>
                        <a:prstGeom prst="straightConnector1">
                          <a:avLst/>
                        </a:prstGeom>
                        <a:noFill/>
                        <a:ln w="19050" cap="flat" cmpd="sng" algn="ctr">
                          <a:solidFill>
                            <a:sysClr val="windowText" lastClr="000000"/>
                          </a:solidFill>
                          <a:prstDash val="solid"/>
                          <a:miter lim="800000"/>
                          <a:tailEnd type="triangle"/>
                        </a:ln>
                        <a:effectLst/>
                      </wps:spPr>
                      <wps:bodyPr/>
                    </wps:wsp>
                  </a:graphicData>
                </a:graphic>
                <wp14:sizeRelH relativeFrom="page">
                  <wp14:pctWidth>0</wp14:pctWidth>
                </wp14:sizeRelH>
                <wp14:sizeRelV relativeFrom="page">
                  <wp14:pctHeight>0</wp14:pctHeight>
                </wp14:sizeRelV>
              </wp:anchor>
            </w:drawing>
          </mc:Choice>
          <mc:Fallback>
            <w:pict>
              <v:shape w14:anchorId="6078EE27" id="Прямая со стрелкой 76" o:spid="_x0000_s1026" type="#_x0000_t32" style="position:absolute;margin-left:145.2pt;margin-top:67.05pt;width:25.2pt;height:26.7pt;z-index:25178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" strokecolor="windowText" strokeweight="1.5pt">
                <v:stroke endarrow="block" joinstyle="miter"/>
                <o:lock v:ext="edit" shapetype="f"/>
              </v:shape>
            </w:pict>
          </mc:Fallback>
        </mc:AlternateContent>
      </w:r>
      <w:r w:rsidRPr="00327819">
        <w:rPr>
          <w:rFonts w:ascii="Times New Roman" w:hAnsi="Times New Roman" w:cs="Times New Roman"/>
          <w:noProof/>
          <w:color w:val="auto"/>
        </w:rPr>
        <mc:AlternateContent>
          <mc:Choice Requires="wps">
            <w:drawing>
              <wp:anchor distT="0" distB="0" distL="114300" distR="114300" simplePos="0" relativeHeight="251788288" behindDoc="0" locked="0" layoutInCell="1" allowOverlap="1" wp14:anchorId="7D7FD9AC" wp14:editId="4C464608">
                <wp:simplePos x="0" y="0"/>
                <wp:positionH relativeFrom="column">
                  <wp:posOffset>2733040</wp:posOffset>
                </wp:positionH>
                <wp:positionV relativeFrom="paragraph">
                  <wp:posOffset>1712595</wp:posOffset>
                </wp:positionV>
                <wp:extent cx="588010" cy="3810"/>
                <wp:effectExtent l="62865" t="10795" r="57150" b="20320"/>
                <wp:wrapNone/>
                <wp:docPr id="1126496249" name="Соединитель: уступ 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a:off x="0" y="0"/>
                          <a:ext cx="588010" cy="3810"/>
                        </a:xfrm>
                        <a:prstGeom prst="bentConnector3">
                          <a:avLst>
                            <a:gd name="adj1" fmla="val 50000"/>
                          </a:avLst>
                        </a:prstGeom>
                        <a:noFill/>
                        <a:ln w="1905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D2EBE2B" id="_x0000_t34" coordsize="21600,21600" o:spt="34" o:oned="t" adj="10800" path="m,l@0,0@0,21600,21600,21600e" filled="f">
                <v:stroke joinstyle="miter"/>
                <v:formulas>
                  <v:f eqn="val #0"/>
                </v:formulas>
                <v:path arrowok="t" fillok="f" o:connecttype="none"/>
                <v:handles>
                  <v:h position="#0,center"/>
                </v:handles>
                <o:lock v:ext="edit" shapetype="t"/>
              </v:shapetype>
              <v:shape id="Соединитель: уступ 74" o:spid="_x0000_s1026" type="#_x0000_t34" style="position:absolute;margin-left:215.2pt;margin-top:134.85pt;width:46.3pt;height:.3pt;rotation:90;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" strokeweight="1.5pt">
                <v:stroke endarrow="block"/>
              </v:shape>
            </w:pict>
          </mc:Fallback>
        </mc:AlternateContent>
      </w:r>
      <w:r w:rsidRPr="00327819">
        <w:rPr>
          <w:rFonts w:ascii="Times New Roman" w:hAnsi="Times New Roman" w:cs="Times New Roman"/>
          <w:noProof/>
          <w:color w:val="auto"/>
        </w:rPr>
        <mc:AlternateContent>
          <mc:Choice Requires="wps">
            <w:drawing>
              <wp:anchor distT="0" distB="0" distL="114300" distR="114300" simplePos="0" relativeHeight="251789312" behindDoc="0" locked="0" layoutInCell="1" allowOverlap="1" wp14:anchorId="2CCEA97A" wp14:editId="3EC45BA5">
                <wp:simplePos x="0" y="0"/>
                <wp:positionH relativeFrom="column">
                  <wp:posOffset>2957195</wp:posOffset>
                </wp:positionH>
                <wp:positionV relativeFrom="paragraph">
                  <wp:posOffset>2485390</wp:posOffset>
                </wp:positionV>
                <wp:extent cx="147320" cy="3810"/>
                <wp:effectExtent l="57150" t="13335" r="62865" b="20320"/>
                <wp:wrapNone/>
                <wp:docPr id="1063955565" name="Соединитель: уступ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6200000" flipH="1">
                          <a:off x="0" y="0"/>
                          <a:ext cx="147320" cy="3810"/>
                        </a:xfrm>
                        <a:prstGeom prst="bentConnector3">
                          <a:avLst>
                            <a:gd name="adj1" fmla="val 50000"/>
                          </a:avLst>
                        </a:prstGeom>
                        <a:noFill/>
                        <a:ln w="1905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0AC2DD9" id="Соединитель: уступ 73" o:spid="_x0000_s1026" type="#_x0000_t34" style="position:absolute;margin-left:232.85pt;margin-top:195.7pt;width:11.6pt;height:.3pt;rotation:90;flip:x;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" strokeweight="1.5pt">
                <v:stroke endarrow="block"/>
              </v:shape>
            </w:pict>
          </mc:Fallback>
        </mc:AlternateContent>
      </w:r>
      <w:r w:rsidRPr="00327819">
        <w:rPr>
          <w:rFonts w:ascii="Times New Roman" w:hAnsi="Times New Roman" w:cs="Times New Roman"/>
          <w:noProof/>
          <w:color w:val="auto"/>
        </w:rPr>
        <mc:AlternateContent>
          <mc:Choice Requires="wps">
            <w:drawing>
              <wp:anchor distT="0" distB="0" distL="114300" distR="114300" simplePos="0" relativeHeight="251790336" behindDoc="0" locked="0" layoutInCell="1" allowOverlap="1" wp14:anchorId="0F4868E4" wp14:editId="3FDC4594">
                <wp:simplePos x="0" y="0"/>
                <wp:positionH relativeFrom="column">
                  <wp:posOffset>5029200</wp:posOffset>
                </wp:positionH>
                <wp:positionV relativeFrom="paragraph">
                  <wp:posOffset>935990</wp:posOffset>
                </wp:positionV>
                <wp:extent cx="0" cy="368935"/>
                <wp:effectExtent l="9525" t="12065" r="9525" b="9525"/>
                <wp:wrapNone/>
                <wp:docPr id="1001385968" name="Прямая со стрелкой 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89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4EB9635" id="Прямая со стрелкой 72" o:spid="_x0000_s1026" type="#_x0000_t32" style="position:absolute;margin-left:396pt;margin-top:73.7pt;width:0;height:29.05pt;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"/>
            </w:pict>
          </mc:Fallback>
        </mc:AlternateContent>
      </w:r>
      <w:r w:rsidRPr="00327819">
        <w:rPr>
          <w:rFonts w:ascii="Times New Roman" w:hAnsi="Times New Roman" w:cs="Times New Roman"/>
          <w:noProof/>
          <w:color w:val="auto"/>
        </w:rPr>
        <mc:AlternateContent>
          <mc:Choice Requires="wps">
            <w:drawing>
              <wp:anchor distT="0" distB="0" distL="114300" distR="114300" simplePos="0" relativeHeight="251791360" behindDoc="0" locked="0" layoutInCell="1" allowOverlap="1" wp14:anchorId="67ECB5D0" wp14:editId="352D38EC">
                <wp:simplePos x="0" y="0"/>
                <wp:positionH relativeFrom="column">
                  <wp:posOffset>1695450</wp:posOffset>
                </wp:positionH>
                <wp:positionV relativeFrom="paragraph">
                  <wp:posOffset>2680335</wp:posOffset>
                </wp:positionV>
                <wp:extent cx="146685" cy="0"/>
                <wp:effectExtent l="9525" t="13335" r="5715" b="5715"/>
                <wp:wrapNone/>
                <wp:docPr id="1265047743" name="Прямая со стрелкой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4668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9EE5815" id="Прямая со стрелкой 71" o:spid="_x0000_s1026" type="#_x0000_t32" style="position:absolute;margin-left:133.5pt;margin-top:211.05pt;width:11.55pt;height:0;flip:x;z-index:25179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"/>
            </w:pict>
          </mc:Fallback>
        </mc:AlternateContent>
      </w:r>
      <w:r w:rsidRPr="00327819">
        <w:rPr>
          <w:rFonts w:ascii="Times New Roman" w:hAnsi="Times New Roman" w:cs="Times New Roman"/>
          <w:noProof/>
          <w:color w:val="auto"/>
        </w:rPr>
        <mc:AlternateContent>
          <mc:Choice Requires="wps">
            <w:drawing>
              <wp:anchor distT="0" distB="0" distL="114300" distR="114300" simplePos="0" relativeHeight="251792384" behindDoc="0" locked="0" layoutInCell="1" allowOverlap="1" wp14:anchorId="7F07D53C" wp14:editId="40D740B8">
                <wp:simplePos x="0" y="0"/>
                <wp:positionH relativeFrom="column">
                  <wp:posOffset>1466850</wp:posOffset>
                </wp:positionH>
                <wp:positionV relativeFrom="paragraph">
                  <wp:posOffset>1901825</wp:posOffset>
                </wp:positionV>
                <wp:extent cx="375285" cy="0"/>
                <wp:effectExtent l="9525" t="6350" r="5715" b="12700"/>
                <wp:wrapNone/>
                <wp:docPr id="2014045948" name="Прямая со стрелкой 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7528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06DCF6B" id="Прямая со стрелкой 70" o:spid="_x0000_s1026" type="#_x0000_t32" style="position:absolute;margin-left:115.5pt;margin-top:149.75pt;width:29.55pt;height:0;flip:x;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"/>
            </w:pict>
          </mc:Fallback>
        </mc:AlternateContent>
      </w:r>
      <w:r w:rsidRPr="00327819">
        <w:rPr>
          <w:rFonts w:ascii="Times New Roman" w:hAnsi="Times New Roman" w:cs="Times New Roman"/>
          <w:noProof/>
          <w:color w:val="auto"/>
        </w:rPr>
        <mc:AlternateContent>
          <mc:Choice Requires="wps">
            <w:drawing>
              <wp:anchor distT="0" distB="0" distL="114300" distR="114300" simplePos="0" relativeHeight="251793408" behindDoc="0" locked="0" layoutInCell="1" allowOverlap="1" wp14:anchorId="6A8C557B" wp14:editId="4002F3C4">
                <wp:simplePos x="0" y="0"/>
                <wp:positionH relativeFrom="column">
                  <wp:posOffset>4126230</wp:posOffset>
                </wp:positionH>
                <wp:positionV relativeFrom="paragraph">
                  <wp:posOffset>851535</wp:posOffset>
                </wp:positionV>
                <wp:extent cx="0" cy="1985645"/>
                <wp:effectExtent l="11430" t="13335" r="7620" b="10795"/>
                <wp:wrapNone/>
                <wp:docPr id="373152746" name="Прямая со стрелкой 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98564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52340F5" id="Прямая со стрелкой 69" o:spid="_x0000_s1026" type="#_x0000_t32" style="position:absolute;margin-left:324.9pt;margin-top:67.05pt;width:0;height:156.35pt;z-index:25179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"/>
            </w:pict>
          </mc:Fallback>
        </mc:AlternateContent>
      </w:r>
      <w:r w:rsidRPr="00327819">
        <w:rPr>
          <w:rFonts w:ascii="Times New Roman" w:hAnsi="Times New Roman" w:cs="Times New Roman"/>
          <w:noProof/>
          <w:color w:val="auto"/>
        </w:rPr>
        <mc:AlternateContent>
          <mc:Choice Requires="wps">
            <w:drawing>
              <wp:anchor distT="0" distB="0" distL="114300" distR="114300" simplePos="0" relativeHeight="251794432" behindDoc="0" locked="0" layoutInCell="1" allowOverlap="1" wp14:anchorId="24B84519" wp14:editId="599DAA25">
                <wp:simplePos x="0" y="0"/>
                <wp:positionH relativeFrom="column">
                  <wp:posOffset>4126230</wp:posOffset>
                </wp:positionH>
                <wp:positionV relativeFrom="paragraph">
                  <wp:posOffset>2837180</wp:posOffset>
                </wp:positionV>
                <wp:extent cx="226060" cy="0"/>
                <wp:effectExtent l="11430" t="8255" r="10160" b="10795"/>
                <wp:wrapNone/>
                <wp:docPr id="975809865" name="Прямая со стрелкой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60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6469177" id="Прямая со стрелкой 68" o:spid="_x0000_s1026" type="#_x0000_t32" style="position:absolute;margin-left:324.9pt;margin-top:223.4pt;width:17.8pt;height:0;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"/>
            </w:pict>
          </mc:Fallback>
        </mc:AlternateContent>
      </w:r>
    </w:p>
    <w:p w14:paraId="519B7E0C" w14:textId="77777777" w:rsidR="00327819" w:rsidRPr="00327819" w:rsidRDefault="00327819" w:rsidP="00327819">
      <w:pPr>
        <w:rPr>
          <w:rFonts w:ascii="Times New Roman" w:eastAsia="Calibri" w:hAnsi="Times New Roman" w:cs="Times New Roman"/>
        </w:rPr>
      </w:pPr>
    </w:p>
    <w:p w14:paraId="553F6202" w14:textId="77777777" w:rsidR="00327819" w:rsidRPr="00327819" w:rsidRDefault="00327819" w:rsidP="00327819">
      <w:pPr>
        <w:rPr>
          <w:rFonts w:ascii="Times New Roman" w:eastAsia="Calibri" w:hAnsi="Times New Roman" w:cs="Times New Roman"/>
        </w:rPr>
      </w:pPr>
    </w:p>
    <w:p w14:paraId="7B9FC3C9" w14:textId="77777777" w:rsidR="00327819" w:rsidRPr="00327819" w:rsidRDefault="00327819" w:rsidP="00327819">
      <w:pPr>
        <w:rPr>
          <w:rFonts w:ascii="Times New Roman" w:eastAsia="Calibri" w:hAnsi="Times New Roman" w:cs="Times New Roman"/>
        </w:rPr>
      </w:pPr>
    </w:p>
    <w:p w14:paraId="3B26E6CA" w14:textId="77777777" w:rsidR="00327819" w:rsidRPr="00327819" w:rsidRDefault="00327819" w:rsidP="00327819">
      <w:pPr>
        <w:rPr>
          <w:rFonts w:ascii="Times New Roman" w:eastAsia="Calibri" w:hAnsi="Times New Roman" w:cs="Times New Roman"/>
        </w:rPr>
      </w:pPr>
    </w:p>
    <w:p w14:paraId="5E709518" w14:textId="77777777" w:rsidR="00327819" w:rsidRPr="00327819" w:rsidRDefault="00327819" w:rsidP="00327819">
      <w:pPr>
        <w:rPr>
          <w:rFonts w:ascii="Times New Roman" w:eastAsia="Calibri" w:hAnsi="Times New Roman" w:cs="Times New Roman"/>
        </w:rPr>
      </w:pPr>
    </w:p>
    <w:p w14:paraId="20149F06" w14:textId="77777777" w:rsidR="00327819" w:rsidRPr="00327819" w:rsidRDefault="00327819" w:rsidP="00327819">
      <w:pPr>
        <w:rPr>
          <w:rFonts w:ascii="Times New Roman" w:eastAsia="Calibri" w:hAnsi="Times New Roman" w:cs="Times New Roman"/>
        </w:rPr>
      </w:pPr>
    </w:p>
    <w:p w14:paraId="522572D5" w14:textId="77777777" w:rsidR="00327819" w:rsidRPr="00327819" w:rsidRDefault="00327819" w:rsidP="00327819">
      <w:pPr>
        <w:rPr>
          <w:rFonts w:ascii="Times New Roman" w:eastAsia="Calibri" w:hAnsi="Times New Roman" w:cs="Times New Roman"/>
        </w:rPr>
      </w:pPr>
    </w:p>
    <w:p w14:paraId="01B3446D" w14:textId="77777777" w:rsidR="00327819" w:rsidRPr="00327819" w:rsidRDefault="00327819" w:rsidP="00327819">
      <w:pPr>
        <w:rPr>
          <w:rFonts w:ascii="Times New Roman" w:eastAsia="Calibri" w:hAnsi="Times New Roman" w:cs="Times New Roman"/>
        </w:rPr>
      </w:pPr>
    </w:p>
    <w:p w14:paraId="5554C46A" w14:textId="77777777" w:rsidR="00327819" w:rsidRPr="00327819" w:rsidRDefault="00327819" w:rsidP="00327819">
      <w:pPr>
        <w:rPr>
          <w:rFonts w:ascii="Times New Roman" w:eastAsia="Calibri" w:hAnsi="Times New Roman" w:cs="Times New Roman"/>
        </w:rPr>
      </w:pPr>
    </w:p>
    <w:p w14:paraId="300006E7" w14:textId="77777777" w:rsidR="00327819" w:rsidRPr="00327819" w:rsidRDefault="00327819" w:rsidP="00327819">
      <w:pPr>
        <w:rPr>
          <w:rFonts w:ascii="Times New Roman" w:eastAsia="Calibri" w:hAnsi="Times New Roman" w:cs="Times New Roman"/>
        </w:rPr>
      </w:pPr>
    </w:p>
    <w:p w14:paraId="0C15A815" w14:textId="77777777" w:rsidR="00327819" w:rsidRPr="00327819" w:rsidRDefault="00327819" w:rsidP="00327819">
      <w:pPr>
        <w:rPr>
          <w:rFonts w:ascii="Times New Roman" w:eastAsia="Calibri" w:hAnsi="Times New Roman" w:cs="Times New Roman"/>
        </w:rPr>
      </w:pPr>
    </w:p>
    <w:p w14:paraId="35DDF124" w14:textId="77777777" w:rsidR="00327819" w:rsidRPr="00327819" w:rsidRDefault="00327819" w:rsidP="00327819">
      <w:pPr>
        <w:rPr>
          <w:rFonts w:ascii="Times New Roman" w:eastAsia="Calibri" w:hAnsi="Times New Roman" w:cs="Times New Roman"/>
        </w:rPr>
      </w:pPr>
    </w:p>
    <w:p w14:paraId="1E78BECF" w14:textId="77777777" w:rsidR="00327819" w:rsidRPr="00327819" w:rsidRDefault="00327819" w:rsidP="00327819">
      <w:pPr>
        <w:rPr>
          <w:rFonts w:ascii="Times New Roman" w:eastAsia="Calibri" w:hAnsi="Times New Roman" w:cs="Times New Roman"/>
        </w:rPr>
      </w:pPr>
    </w:p>
    <w:p w14:paraId="193CBEAD" w14:textId="77777777" w:rsidR="00327819" w:rsidRPr="00327819" w:rsidRDefault="00327819" w:rsidP="00327819">
      <w:pPr>
        <w:rPr>
          <w:rFonts w:ascii="Times New Roman" w:eastAsia="Calibri" w:hAnsi="Times New Roman" w:cs="Times New Roman"/>
        </w:rPr>
      </w:pPr>
    </w:p>
    <w:p w14:paraId="4A6BC485" w14:textId="77777777" w:rsidR="00327819" w:rsidRPr="00327819" w:rsidRDefault="00327819" w:rsidP="00327819">
      <w:pPr>
        <w:rPr>
          <w:rFonts w:ascii="Times New Roman" w:eastAsia="Calibri" w:hAnsi="Times New Roman" w:cs="Times New Roman"/>
        </w:rPr>
      </w:pPr>
    </w:p>
    <w:p w14:paraId="235EFBB5" w14:textId="77777777" w:rsidR="00327819" w:rsidRPr="00327819" w:rsidRDefault="00327819" w:rsidP="00327819">
      <w:pPr>
        <w:rPr>
          <w:rFonts w:ascii="Times New Roman" w:eastAsia="Calibri" w:hAnsi="Times New Roman" w:cs="Times New Roman"/>
        </w:rPr>
      </w:pPr>
    </w:p>
    <w:p w14:paraId="0DEB1CFC" w14:textId="77777777" w:rsidR="00327819" w:rsidRPr="00327819" w:rsidRDefault="00327819" w:rsidP="00327819">
      <w:pPr>
        <w:rPr>
          <w:rFonts w:ascii="Times New Roman" w:eastAsia="Calibri" w:hAnsi="Times New Roman" w:cs="Times New Roman"/>
        </w:rPr>
      </w:pPr>
    </w:p>
    <w:p w14:paraId="0FC394F0" w14:textId="77777777" w:rsidR="00327819" w:rsidRPr="00327819" w:rsidRDefault="00327819" w:rsidP="00327819">
      <w:pPr>
        <w:rPr>
          <w:rFonts w:ascii="Times New Roman" w:eastAsia="Calibri" w:hAnsi="Times New Roman" w:cs="Times New Roman"/>
        </w:rPr>
      </w:pPr>
    </w:p>
    <w:p w14:paraId="5D35872A" w14:textId="77777777" w:rsidR="00327819" w:rsidRPr="00327819" w:rsidRDefault="00327819" w:rsidP="00327819">
      <w:pPr>
        <w:rPr>
          <w:rFonts w:ascii="Times New Roman" w:eastAsia="Calibri" w:hAnsi="Times New Roman" w:cs="Times New Roman"/>
        </w:rPr>
      </w:pPr>
      <w:r w:rsidRPr="00327819">
        <w:rPr>
          <w:rFonts w:ascii="Times New Roman" w:eastAsia="Calibri"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327819">
        <w:rPr>
          <w:rFonts w:ascii="Times New Roman" w:eastAsia="Calibri" w:hAnsi="Times New Roman" w:cs="Times New Roman"/>
        </w:rPr>
        <w:lastRenderedPageBreak/>
        <w:t>______________________________________________________________________</w:t>
      </w:r>
    </w:p>
    <w:p w14:paraId="698F3723" w14:textId="77777777" w:rsidR="00327819" w:rsidRPr="00327819" w:rsidRDefault="00327819" w:rsidP="00327819">
      <w:pPr>
        <w:rPr>
          <w:rFonts w:ascii="Times New Roman" w:eastAsia="Calibri" w:hAnsi="Times New Roman" w:cs="Times New Roman"/>
        </w:rPr>
      </w:pPr>
      <w:r w:rsidRPr="00327819">
        <w:rPr>
          <w:rFonts w:ascii="Times New Roman" w:eastAsia="Calibri"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6433499" w14:textId="77777777" w:rsidR="00327819" w:rsidRPr="00327819" w:rsidRDefault="00327819" w:rsidP="00327819">
      <w:pPr>
        <w:rPr>
          <w:rFonts w:ascii="Times New Roman" w:eastAsia="Times New Roman" w:hAnsi="Times New Roman" w:cs="Times New Roman"/>
          <w:i/>
          <w:iCs/>
          <w:color w:val="231F20"/>
        </w:rPr>
      </w:pPr>
    </w:p>
    <w:p w14:paraId="4B45A73A" w14:textId="77777777" w:rsidR="00327819" w:rsidRPr="00327819" w:rsidRDefault="00327819" w:rsidP="00327819">
      <w:pPr>
        <w:pStyle w:val="af4"/>
        <w:spacing w:before="0" w:beforeAutospacing="0" w:after="0" w:afterAutospacing="0"/>
        <w:rPr>
          <w:b/>
          <w:lang w:val="uk-UA"/>
        </w:rPr>
      </w:pPr>
      <w:r w:rsidRPr="00327819">
        <w:rPr>
          <w:b/>
          <w:lang w:val="uk-UA"/>
        </w:rPr>
        <w:t xml:space="preserve">Завдання 2. </w:t>
      </w:r>
      <w:proofErr w:type="spellStart"/>
      <w:r w:rsidRPr="00327819">
        <w:rPr>
          <w:b/>
          <w:lang w:val="uk-UA"/>
        </w:rPr>
        <w:t>Розвʼяжіть</w:t>
      </w:r>
      <w:proofErr w:type="spellEnd"/>
      <w:r w:rsidRPr="00327819">
        <w:rPr>
          <w:b/>
          <w:lang w:val="uk-UA"/>
        </w:rPr>
        <w:t xml:space="preserve"> ситуаційні завдання.</w:t>
      </w:r>
    </w:p>
    <w:p w14:paraId="4A2D2726" w14:textId="77777777" w:rsidR="00327819" w:rsidRPr="00327819" w:rsidRDefault="00327819" w:rsidP="00327819">
      <w:pPr>
        <w:rPr>
          <w:rFonts w:ascii="Times New Roman" w:hAnsi="Times New Roman" w:cs="Times New Roman"/>
          <w:iCs/>
          <w:color w:val="231F20"/>
        </w:rPr>
      </w:pPr>
    </w:p>
    <w:p w14:paraId="4143B6CB" w14:textId="77777777" w:rsidR="00327819" w:rsidRPr="00327819" w:rsidRDefault="00327819" w:rsidP="00327819">
      <w:pPr>
        <w:rPr>
          <w:rFonts w:ascii="Times New Roman" w:hAnsi="Times New Roman" w:cs="Times New Roman"/>
          <w:color w:val="231F20"/>
        </w:rPr>
      </w:pPr>
      <w:r w:rsidRPr="00327819">
        <w:rPr>
          <w:rFonts w:ascii="Times New Roman" w:hAnsi="Times New Roman" w:cs="Times New Roman"/>
          <w:color w:val="231F20"/>
        </w:rPr>
        <w:t>2.1. Якщо піднести до носа випробовуваного шматочок вати, змоченої нашатирним спиртом, то відбувається тимчасова затримка дихання з подальшим виникненням чхання. У чому фізіологічний сенс даної рефлекторної реакції? Намалюйте схему рефлексу чхання.</w:t>
      </w:r>
    </w:p>
    <w:p w14:paraId="5DC8695A" w14:textId="77777777" w:rsidR="00327819" w:rsidRPr="00327819" w:rsidRDefault="00327819" w:rsidP="00327819">
      <w:pPr>
        <w:rPr>
          <w:rFonts w:ascii="Times New Roman" w:hAnsi="Times New Roman" w:cs="Times New Roman"/>
          <w:color w:val="231F20"/>
        </w:rPr>
      </w:pPr>
      <w:r w:rsidRPr="00327819">
        <w:rPr>
          <w:rFonts w:ascii="Times New Roman" w:hAnsi="Times New Roman" w:cs="Times New Roman"/>
          <w:color w:val="231F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C7E9934" w14:textId="77777777" w:rsidR="00327819" w:rsidRPr="00327819" w:rsidRDefault="00327819" w:rsidP="00327819">
      <w:pPr>
        <w:rPr>
          <w:rFonts w:ascii="Times New Roman" w:hAnsi="Times New Roman" w:cs="Times New Roman"/>
          <w:color w:val="231F20"/>
        </w:rPr>
      </w:pPr>
    </w:p>
    <w:p w14:paraId="4FC8553A" w14:textId="77777777" w:rsidR="00327819" w:rsidRPr="00327819" w:rsidRDefault="00327819" w:rsidP="00327819">
      <w:pPr>
        <w:rPr>
          <w:rFonts w:ascii="Times New Roman" w:hAnsi="Times New Roman" w:cs="Times New Roman"/>
          <w:color w:val="231F20"/>
        </w:rPr>
      </w:pPr>
      <w:r w:rsidRPr="00327819">
        <w:rPr>
          <w:rFonts w:ascii="Times New Roman" w:hAnsi="Times New Roman" w:cs="Times New Roman"/>
          <w:color w:val="231F20"/>
        </w:rPr>
        <w:t xml:space="preserve">2.2. У тварини перерізаний спинний мозок. За цих умов </w:t>
      </w:r>
      <w:proofErr w:type="spellStart"/>
      <w:r w:rsidRPr="00327819">
        <w:rPr>
          <w:rFonts w:ascii="Times New Roman" w:hAnsi="Times New Roman" w:cs="Times New Roman"/>
          <w:color w:val="231F20"/>
        </w:rPr>
        <w:t>збереглося</w:t>
      </w:r>
      <w:proofErr w:type="spellEnd"/>
      <w:r w:rsidRPr="00327819">
        <w:rPr>
          <w:rFonts w:ascii="Times New Roman" w:hAnsi="Times New Roman" w:cs="Times New Roman"/>
          <w:color w:val="231F20"/>
        </w:rPr>
        <w:t xml:space="preserve"> лише діафрагмальне дихання. Поясніть, на якому рівні здійснено перерізання.</w:t>
      </w:r>
    </w:p>
    <w:p w14:paraId="537A7D4B" w14:textId="77777777" w:rsidR="00327819" w:rsidRPr="00327819" w:rsidRDefault="00327819" w:rsidP="00327819">
      <w:pPr>
        <w:rPr>
          <w:rFonts w:ascii="Times New Roman" w:hAnsi="Times New Roman" w:cs="Times New Roman"/>
          <w:color w:val="231F20"/>
        </w:rPr>
      </w:pPr>
      <w:r w:rsidRPr="00327819">
        <w:rPr>
          <w:rFonts w:ascii="Times New Roman" w:hAnsi="Times New Roman" w:cs="Times New Roman"/>
          <w:color w:val="231F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D257D51" w14:textId="77777777" w:rsidR="00327819" w:rsidRPr="00327819" w:rsidRDefault="00327819" w:rsidP="00327819">
      <w:pPr>
        <w:rPr>
          <w:rFonts w:ascii="Times New Roman" w:hAnsi="Times New Roman" w:cs="Times New Roman"/>
          <w:color w:val="231F20"/>
        </w:rPr>
      </w:pPr>
      <w:r w:rsidRPr="00327819">
        <w:rPr>
          <w:rFonts w:ascii="Times New Roman" w:hAnsi="Times New Roman" w:cs="Times New Roman"/>
          <w:color w:val="231F20"/>
        </w:rPr>
        <w:t xml:space="preserve">2.3. Поясніть, які зміни стануться на пневмограмі за умов двостороннього перерізання блукаючих нервів і подальшої стимуляції центрального і периферичних кінців перерізаного </w:t>
      </w:r>
      <w:proofErr w:type="spellStart"/>
      <w:r w:rsidRPr="00327819">
        <w:rPr>
          <w:rFonts w:ascii="Times New Roman" w:hAnsi="Times New Roman" w:cs="Times New Roman"/>
          <w:color w:val="231F20"/>
        </w:rPr>
        <w:t>вагуса</w:t>
      </w:r>
      <w:proofErr w:type="spellEnd"/>
      <w:r w:rsidRPr="00327819">
        <w:rPr>
          <w:rFonts w:ascii="Times New Roman" w:hAnsi="Times New Roman" w:cs="Times New Roman"/>
          <w:color w:val="231F20"/>
        </w:rPr>
        <w:t>. Намалюйте схему такої пневмограми.</w:t>
      </w:r>
    </w:p>
    <w:p w14:paraId="42454273" w14:textId="77777777" w:rsidR="00327819" w:rsidRPr="00327819" w:rsidRDefault="00327819" w:rsidP="00327819">
      <w:pPr>
        <w:rPr>
          <w:rFonts w:ascii="Times New Roman" w:hAnsi="Times New Roman" w:cs="Times New Roman"/>
          <w:color w:val="231F20"/>
        </w:rPr>
      </w:pPr>
      <w:r w:rsidRPr="00327819">
        <w:rPr>
          <w:rFonts w:ascii="Times New Roman" w:hAnsi="Times New Roman" w:cs="Times New Roman"/>
          <w:color w:val="231F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6130E31" w14:textId="77777777" w:rsidR="00327819" w:rsidRPr="00327819" w:rsidRDefault="00327819" w:rsidP="00327819">
      <w:pPr>
        <w:rPr>
          <w:rFonts w:ascii="Times New Roman" w:hAnsi="Times New Roman" w:cs="Times New Roman"/>
          <w:color w:val="231F20"/>
        </w:rPr>
      </w:pPr>
    </w:p>
    <w:p w14:paraId="54145487" w14:textId="77777777" w:rsidR="00327819" w:rsidRPr="00327819" w:rsidRDefault="00327819" w:rsidP="00327819">
      <w:pPr>
        <w:rPr>
          <w:rFonts w:ascii="Times New Roman" w:hAnsi="Times New Roman" w:cs="Times New Roman"/>
          <w:color w:val="231F20"/>
        </w:rPr>
      </w:pPr>
      <w:r w:rsidRPr="00327819">
        <w:rPr>
          <w:rFonts w:ascii="Times New Roman" w:hAnsi="Times New Roman" w:cs="Times New Roman"/>
          <w:color w:val="231F20"/>
        </w:rPr>
        <w:t>2.4. Поясніть, чому після припинення тривалої затримки дихання воно на деякий час стає прискореним.</w:t>
      </w:r>
    </w:p>
    <w:p w14:paraId="2AFB9A15" w14:textId="77777777" w:rsidR="00327819" w:rsidRPr="00327819" w:rsidRDefault="00327819" w:rsidP="00327819">
      <w:pPr>
        <w:rPr>
          <w:rFonts w:ascii="Times New Roman" w:hAnsi="Times New Roman" w:cs="Times New Roman"/>
          <w:color w:val="231F20"/>
        </w:rPr>
      </w:pPr>
      <w:r w:rsidRPr="00327819">
        <w:rPr>
          <w:rFonts w:ascii="Times New Roman" w:hAnsi="Times New Roman" w:cs="Times New Roman"/>
          <w:color w:val="231F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152E5B5" w14:textId="77777777" w:rsidR="00327819" w:rsidRPr="00327819" w:rsidRDefault="00327819" w:rsidP="00327819">
      <w:pPr>
        <w:rPr>
          <w:rFonts w:ascii="Times New Roman" w:hAnsi="Times New Roman" w:cs="Times New Roman"/>
          <w:color w:val="231F20"/>
        </w:rPr>
      </w:pPr>
    </w:p>
    <w:p w14:paraId="34430E92" w14:textId="77777777" w:rsidR="00327819" w:rsidRPr="00327819" w:rsidRDefault="00327819" w:rsidP="00327819">
      <w:pPr>
        <w:rPr>
          <w:rFonts w:ascii="Times New Roman" w:hAnsi="Times New Roman" w:cs="Times New Roman"/>
          <w:color w:val="231F20"/>
        </w:rPr>
      </w:pPr>
      <w:r w:rsidRPr="00327819">
        <w:rPr>
          <w:rFonts w:ascii="Times New Roman" w:hAnsi="Times New Roman" w:cs="Times New Roman"/>
          <w:color w:val="231F20"/>
        </w:rPr>
        <w:t xml:space="preserve">2.5. У спорті відомі явища, які називаються «мертва точка» і «друге дихання». Суть їх у тому, що у деяких бігунів на дистанції виникає в якийсь момент відчуття неможливості продовжувати біг («мертва точка»). Але якщо пересилити себе і трішки потерпіти, то настає значне полегшення («друге дихання») і спортсмен нормально фінішує. Поясніть, у </w:t>
      </w:r>
      <w:r w:rsidRPr="00327819">
        <w:rPr>
          <w:rFonts w:ascii="Times New Roman" w:hAnsi="Times New Roman" w:cs="Times New Roman"/>
          <w:color w:val="231F20"/>
        </w:rPr>
        <w:lastRenderedPageBreak/>
        <w:t>чому суть цих явищ.</w:t>
      </w:r>
    </w:p>
    <w:p w14:paraId="0B92CB43" w14:textId="77777777" w:rsidR="00327819" w:rsidRPr="00327819" w:rsidRDefault="00327819" w:rsidP="00327819">
      <w:pPr>
        <w:rPr>
          <w:rFonts w:ascii="Times New Roman" w:hAnsi="Times New Roman" w:cs="Times New Roman"/>
          <w:color w:val="231F20"/>
        </w:rPr>
      </w:pPr>
      <w:r w:rsidRPr="00327819">
        <w:rPr>
          <w:rFonts w:ascii="Times New Roman" w:hAnsi="Times New Roman" w:cs="Times New Roman"/>
          <w:color w:val="231F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327819">
        <w:rPr>
          <w:rFonts w:ascii="Times New Roman" w:hAnsi="Times New Roman" w:cs="Times New Roman"/>
          <w:color w:val="231F20"/>
          <w:lang w:val="ru-RU"/>
        </w:rPr>
        <w:t>__</w:t>
      </w:r>
      <w:r w:rsidRPr="00327819">
        <w:rPr>
          <w:rFonts w:ascii="Times New Roman" w:hAnsi="Times New Roman" w:cs="Times New Roman"/>
          <w:color w:val="231F20"/>
        </w:rPr>
        <w:t>______________________________________</w:t>
      </w:r>
    </w:p>
    <w:p w14:paraId="198C831D" w14:textId="77777777" w:rsidR="00327819" w:rsidRPr="00327819" w:rsidRDefault="00327819" w:rsidP="00327819">
      <w:pPr>
        <w:rPr>
          <w:rFonts w:ascii="Times New Roman" w:hAnsi="Times New Roman" w:cs="Times New Roman"/>
          <w:color w:val="auto"/>
        </w:rPr>
      </w:pPr>
    </w:p>
    <w:p w14:paraId="3E8EA4BC" w14:textId="77777777" w:rsidR="00327819" w:rsidRPr="00327819" w:rsidRDefault="00327819" w:rsidP="00327819">
      <w:pPr>
        <w:rPr>
          <w:rFonts w:ascii="Times New Roman" w:hAnsi="Times New Roman" w:cs="Times New Roman"/>
        </w:rPr>
      </w:pPr>
      <w:r w:rsidRPr="00327819">
        <w:rPr>
          <w:rFonts w:ascii="Times New Roman" w:hAnsi="Times New Roman" w:cs="Times New Roman"/>
        </w:rPr>
        <w:t xml:space="preserve">2.6. Грізною ознакою </w:t>
      </w:r>
      <w:proofErr w:type="spellStart"/>
      <w:r w:rsidRPr="00327819">
        <w:rPr>
          <w:rFonts w:ascii="Times New Roman" w:hAnsi="Times New Roman" w:cs="Times New Roman"/>
        </w:rPr>
        <w:t>агонального</w:t>
      </w:r>
      <w:proofErr w:type="spellEnd"/>
      <w:r w:rsidRPr="00327819">
        <w:rPr>
          <w:rFonts w:ascii="Times New Roman" w:hAnsi="Times New Roman" w:cs="Times New Roman"/>
        </w:rPr>
        <w:t xml:space="preserve"> стану людини є поява дихання </w:t>
      </w:r>
      <w:proofErr w:type="spellStart"/>
      <w:r w:rsidRPr="00327819">
        <w:rPr>
          <w:rFonts w:ascii="Times New Roman" w:hAnsi="Times New Roman" w:cs="Times New Roman"/>
        </w:rPr>
        <w:t>Чейна</w:t>
      </w:r>
      <w:proofErr w:type="spellEnd"/>
      <w:r w:rsidRPr="00327819">
        <w:rPr>
          <w:rFonts w:ascii="Times New Roman" w:hAnsi="Times New Roman" w:cs="Times New Roman"/>
        </w:rPr>
        <w:t xml:space="preserve"> — Стокса. Воно називається також періодичним і виявляється в тому, що дихання перестає бути постійним. </w:t>
      </w:r>
      <w:r w:rsidRPr="00327819">
        <w:rPr>
          <w:rFonts w:ascii="Times New Roman" w:hAnsi="Times New Roman" w:cs="Times New Roman"/>
        </w:rPr>
        <w:br/>
        <w:t>Після кількох вдихів настає пауза, потім знову кілька вдихів і пауза і т. д. Паузи подовжуються і, врешті-решт, дихання зупиняється. Поясніть механізм цього явища.</w:t>
      </w:r>
    </w:p>
    <w:p w14:paraId="015298CB" w14:textId="77777777" w:rsidR="00327819" w:rsidRPr="00327819" w:rsidRDefault="00327819" w:rsidP="00327819">
      <w:pPr>
        <w:rPr>
          <w:rFonts w:ascii="Times New Roman" w:hAnsi="Times New Roman" w:cs="Times New Roman"/>
        </w:rPr>
      </w:pPr>
      <w:r w:rsidRPr="00327819">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8BC44B7" w14:textId="77777777" w:rsidR="00327819" w:rsidRPr="00327819" w:rsidRDefault="00327819" w:rsidP="00327819">
      <w:pPr>
        <w:rPr>
          <w:rFonts w:ascii="Times New Roman" w:hAnsi="Times New Roman" w:cs="Times New Roman"/>
          <w:b/>
        </w:rPr>
      </w:pPr>
    </w:p>
    <w:p w14:paraId="49A4F753" w14:textId="77777777" w:rsidR="00327819" w:rsidRPr="00327819" w:rsidRDefault="00327819" w:rsidP="00327819">
      <w:pPr>
        <w:rPr>
          <w:rFonts w:ascii="Times New Roman" w:hAnsi="Times New Roman" w:cs="Times New Roman"/>
          <w:b/>
        </w:rPr>
      </w:pPr>
      <w:r w:rsidRPr="00327819">
        <w:rPr>
          <w:rFonts w:ascii="Times New Roman" w:hAnsi="Times New Roman" w:cs="Times New Roman"/>
          <w:b/>
        </w:rPr>
        <w:t>Завдання 3. Перелік навчальних практичних завдань, які необхідно виконати під час практичного заняття.</w:t>
      </w:r>
    </w:p>
    <w:p w14:paraId="58B0FE19" w14:textId="77777777" w:rsidR="00327819" w:rsidRPr="00327819" w:rsidRDefault="00327819" w:rsidP="00327819">
      <w:pPr>
        <w:rPr>
          <w:rFonts w:ascii="Times New Roman" w:hAnsi="Times New Roman" w:cs="Times New Roman"/>
          <w:color w:val="231F20"/>
        </w:rPr>
      </w:pPr>
      <w:r w:rsidRPr="00327819">
        <w:rPr>
          <w:rFonts w:ascii="Times New Roman" w:hAnsi="Times New Roman" w:cs="Times New Roman"/>
          <w:bCs/>
          <w:iCs/>
          <w:color w:val="231F20"/>
        </w:rPr>
        <w:t xml:space="preserve">3.1. Дослідити </w:t>
      </w:r>
      <w:r w:rsidRPr="00327819">
        <w:rPr>
          <w:rFonts w:ascii="Times New Roman" w:hAnsi="Times New Roman" w:cs="Times New Roman"/>
          <w:color w:val="231F20"/>
        </w:rPr>
        <w:t xml:space="preserve">час максимальної затримки дихання на вдиху за допомогою проби </w:t>
      </w:r>
      <w:proofErr w:type="spellStart"/>
      <w:r w:rsidRPr="00327819">
        <w:rPr>
          <w:rFonts w:ascii="Times New Roman" w:hAnsi="Times New Roman" w:cs="Times New Roman"/>
          <w:color w:val="231F20"/>
        </w:rPr>
        <w:t>Штанге</w:t>
      </w:r>
      <w:proofErr w:type="spellEnd"/>
      <w:r w:rsidRPr="00327819">
        <w:rPr>
          <w:rFonts w:ascii="Times New Roman" w:hAnsi="Times New Roman" w:cs="Times New Roman"/>
          <w:color w:val="231F20"/>
        </w:rPr>
        <w:t>.</w:t>
      </w:r>
    </w:p>
    <w:p w14:paraId="1910E1D9" w14:textId="77777777" w:rsidR="00327819" w:rsidRPr="00327819" w:rsidRDefault="00327819" w:rsidP="00327819">
      <w:pPr>
        <w:rPr>
          <w:rFonts w:ascii="Times New Roman" w:hAnsi="Times New Roman" w:cs="Times New Roman"/>
          <w:color w:val="231F20"/>
        </w:rPr>
      </w:pPr>
      <w:r w:rsidRPr="00327819">
        <w:rPr>
          <w:rFonts w:ascii="Times New Roman" w:hAnsi="Times New Roman" w:cs="Times New Roman"/>
          <w:bCs/>
          <w:iCs/>
          <w:color w:val="231F20"/>
        </w:rPr>
        <w:t xml:space="preserve">3.2. Дослідити </w:t>
      </w:r>
      <w:r w:rsidRPr="00327819">
        <w:rPr>
          <w:rFonts w:ascii="Times New Roman" w:hAnsi="Times New Roman" w:cs="Times New Roman"/>
          <w:color w:val="231F20"/>
        </w:rPr>
        <w:t xml:space="preserve">час максимальної затримки дихання на вдиху за допомогою проби </w:t>
      </w:r>
      <w:proofErr w:type="spellStart"/>
      <w:r w:rsidRPr="00327819">
        <w:rPr>
          <w:rFonts w:ascii="Times New Roman" w:hAnsi="Times New Roman" w:cs="Times New Roman"/>
          <w:color w:val="231F20"/>
        </w:rPr>
        <w:t>Сабразе</w:t>
      </w:r>
      <w:proofErr w:type="spellEnd"/>
      <w:r w:rsidRPr="00327819">
        <w:rPr>
          <w:rFonts w:ascii="Times New Roman" w:hAnsi="Times New Roman" w:cs="Times New Roman"/>
          <w:color w:val="231F20"/>
        </w:rPr>
        <w:t>.</w:t>
      </w:r>
    </w:p>
    <w:p w14:paraId="37B4F05D" w14:textId="77777777" w:rsidR="00327819" w:rsidRPr="00327819" w:rsidRDefault="00327819" w:rsidP="00327819">
      <w:pPr>
        <w:ind w:right="851"/>
        <w:rPr>
          <w:rFonts w:ascii="Times New Roman" w:hAnsi="Times New Roman" w:cs="Times New Roman"/>
          <w:b/>
          <w:bCs/>
          <w:iCs/>
          <w:color w:val="231F20"/>
        </w:rPr>
      </w:pPr>
      <w:r w:rsidRPr="00327819">
        <w:rPr>
          <w:rFonts w:ascii="Times New Roman" w:hAnsi="Times New Roman" w:cs="Times New Roman"/>
          <w:b/>
          <w:color w:val="231F20"/>
        </w:rPr>
        <w:t xml:space="preserve">3.1. </w:t>
      </w:r>
      <w:r w:rsidRPr="00327819">
        <w:rPr>
          <w:rFonts w:ascii="Times New Roman" w:hAnsi="Times New Roman" w:cs="Times New Roman"/>
          <w:b/>
          <w:bCs/>
          <w:iCs/>
          <w:color w:val="231F20"/>
        </w:rPr>
        <w:t xml:space="preserve">Методика визначення часу максимальної затримки дихання </w:t>
      </w:r>
    </w:p>
    <w:p w14:paraId="3375F1E8" w14:textId="77777777" w:rsidR="00327819" w:rsidRPr="00327819" w:rsidRDefault="00327819" w:rsidP="00327819">
      <w:pPr>
        <w:ind w:right="851"/>
        <w:rPr>
          <w:rFonts w:ascii="Times New Roman" w:hAnsi="Times New Roman" w:cs="Times New Roman"/>
          <w:b/>
          <w:bCs/>
          <w:iCs/>
          <w:color w:val="231F20"/>
        </w:rPr>
      </w:pPr>
      <w:r w:rsidRPr="00327819">
        <w:rPr>
          <w:rFonts w:ascii="Times New Roman" w:hAnsi="Times New Roman" w:cs="Times New Roman"/>
          <w:b/>
          <w:bCs/>
          <w:iCs/>
          <w:color w:val="231F20"/>
        </w:rPr>
        <w:t xml:space="preserve">на вдиху (проба </w:t>
      </w:r>
      <w:proofErr w:type="spellStart"/>
      <w:r w:rsidRPr="00327819">
        <w:rPr>
          <w:rFonts w:ascii="Times New Roman" w:hAnsi="Times New Roman" w:cs="Times New Roman"/>
          <w:b/>
          <w:bCs/>
          <w:iCs/>
          <w:color w:val="231F20"/>
        </w:rPr>
        <w:t>Штанге</w:t>
      </w:r>
      <w:proofErr w:type="spellEnd"/>
      <w:r w:rsidRPr="00327819">
        <w:rPr>
          <w:rFonts w:ascii="Times New Roman" w:hAnsi="Times New Roman" w:cs="Times New Roman"/>
          <w:b/>
          <w:bCs/>
          <w:iCs/>
          <w:color w:val="231F20"/>
        </w:rPr>
        <w:t>)</w:t>
      </w:r>
    </w:p>
    <w:p w14:paraId="4ECE2E1E" w14:textId="77777777" w:rsidR="00327819" w:rsidRPr="00327819" w:rsidRDefault="00327819" w:rsidP="00327819">
      <w:pPr>
        <w:ind w:right="851"/>
        <w:rPr>
          <w:rFonts w:ascii="Times New Roman" w:hAnsi="Times New Roman" w:cs="Times New Roman"/>
          <w:color w:val="231F20"/>
        </w:rPr>
      </w:pPr>
      <w:r w:rsidRPr="00327819">
        <w:rPr>
          <w:rFonts w:ascii="Times New Roman" w:hAnsi="Times New Roman" w:cs="Times New Roman"/>
          <w:i/>
          <w:iCs/>
          <w:color w:val="231F20"/>
        </w:rPr>
        <w:t xml:space="preserve">Для роботи необхідний </w:t>
      </w:r>
      <w:r w:rsidRPr="00327819">
        <w:rPr>
          <w:rFonts w:ascii="Times New Roman" w:hAnsi="Times New Roman" w:cs="Times New Roman"/>
          <w:color w:val="231F20"/>
        </w:rPr>
        <w:t>секундомір.</w:t>
      </w:r>
    </w:p>
    <w:p w14:paraId="56CC10C2" w14:textId="77777777" w:rsidR="00327819" w:rsidRPr="00327819" w:rsidRDefault="00327819" w:rsidP="00327819">
      <w:pPr>
        <w:ind w:right="851"/>
        <w:rPr>
          <w:rFonts w:ascii="Times New Roman" w:hAnsi="Times New Roman" w:cs="Times New Roman"/>
          <w:color w:val="231F20"/>
        </w:rPr>
      </w:pPr>
      <w:r w:rsidRPr="00327819">
        <w:rPr>
          <w:rFonts w:ascii="Times New Roman" w:hAnsi="Times New Roman" w:cs="Times New Roman"/>
          <w:i/>
          <w:iCs/>
          <w:color w:val="231F20"/>
        </w:rPr>
        <w:t xml:space="preserve">Об’єкт дослідження </w:t>
      </w:r>
      <w:r w:rsidRPr="00327819">
        <w:rPr>
          <w:rFonts w:ascii="Times New Roman" w:hAnsi="Times New Roman" w:cs="Times New Roman"/>
          <w:color w:val="231F20"/>
        </w:rPr>
        <w:t>— людина.</w:t>
      </w:r>
    </w:p>
    <w:p w14:paraId="6DABD6D6" w14:textId="77777777" w:rsidR="00327819" w:rsidRPr="00327819" w:rsidRDefault="00327819" w:rsidP="00327819">
      <w:pPr>
        <w:ind w:right="851"/>
        <w:rPr>
          <w:rFonts w:ascii="Times New Roman" w:hAnsi="Times New Roman" w:cs="Times New Roman"/>
          <w:color w:val="231F20"/>
        </w:rPr>
      </w:pPr>
      <w:r w:rsidRPr="00327819">
        <w:rPr>
          <w:rFonts w:ascii="Times New Roman" w:hAnsi="Times New Roman" w:cs="Times New Roman"/>
          <w:i/>
          <w:iCs/>
          <w:color w:val="231F20"/>
        </w:rPr>
        <w:t xml:space="preserve">Проведення роботи. </w:t>
      </w:r>
      <w:r w:rsidRPr="00327819">
        <w:rPr>
          <w:rFonts w:ascii="Times New Roman" w:hAnsi="Times New Roman" w:cs="Times New Roman"/>
          <w:color w:val="231F20"/>
        </w:rPr>
        <w:t>Досліджуваний у положенні сидячи виконує глибокий вдих і максимально затримує дихання. Визначається час максимальної затримки дихання. Проба повторюється кілька разів. Виконується до і після фізичного навантаження.</w:t>
      </w:r>
    </w:p>
    <w:p w14:paraId="745DD350" w14:textId="77777777" w:rsidR="00327819" w:rsidRPr="00327819" w:rsidRDefault="00327819" w:rsidP="00327819">
      <w:pPr>
        <w:ind w:right="851"/>
        <w:rPr>
          <w:rFonts w:ascii="Times New Roman" w:hAnsi="Times New Roman" w:cs="Times New Roman"/>
          <w:color w:val="231F20"/>
        </w:rPr>
      </w:pPr>
      <w:r w:rsidRPr="00327819">
        <w:rPr>
          <w:rFonts w:ascii="Times New Roman" w:hAnsi="Times New Roman" w:cs="Times New Roman"/>
          <w:i/>
          <w:iCs/>
          <w:color w:val="231F20"/>
        </w:rPr>
        <w:t xml:space="preserve">Результати роботи та їхнє оформлення. </w:t>
      </w:r>
      <w:r w:rsidRPr="00327819">
        <w:rPr>
          <w:rFonts w:ascii="Times New Roman" w:hAnsi="Times New Roman" w:cs="Times New Roman"/>
          <w:color w:val="231F20"/>
        </w:rPr>
        <w:t>Отримані дані занесіть у протокол до</w:t>
      </w:r>
      <w:r w:rsidRPr="00327819">
        <w:rPr>
          <w:rFonts w:ascii="Times New Roman" w:hAnsi="Times New Roman" w:cs="Times New Roman"/>
          <w:color w:val="231F20"/>
        </w:rPr>
        <w:softHyphen/>
        <w:t>слідження, порівняйте час затримки дихання на вдиху до і після фізичного навантаження.</w:t>
      </w:r>
    </w:p>
    <w:p w14:paraId="4E80A2C4" w14:textId="77777777" w:rsidR="00327819" w:rsidRPr="00327819" w:rsidRDefault="00327819" w:rsidP="00327819">
      <w:pPr>
        <w:ind w:right="851"/>
        <w:rPr>
          <w:rFonts w:ascii="Times New Roman" w:hAnsi="Times New Roman" w:cs="Times New Roman"/>
          <w:color w:val="231F20"/>
        </w:rPr>
      </w:pPr>
      <w:r w:rsidRPr="00327819">
        <w:rPr>
          <w:rFonts w:ascii="Times New Roman" w:hAnsi="Times New Roman" w:cs="Times New Roman"/>
          <w:color w:val="231F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327819">
        <w:rPr>
          <w:rFonts w:ascii="Times New Roman" w:hAnsi="Times New Roman" w:cs="Times New Roman"/>
          <w:color w:val="231F20"/>
          <w:lang w:val="ru-RU"/>
        </w:rPr>
        <w:t>___________________</w:t>
      </w:r>
      <w:r w:rsidRPr="00327819">
        <w:rPr>
          <w:rFonts w:ascii="Times New Roman" w:hAnsi="Times New Roman" w:cs="Times New Roman"/>
          <w:color w:val="231F20"/>
        </w:rPr>
        <w:t>____________________________</w:t>
      </w:r>
    </w:p>
    <w:p w14:paraId="37F1190A" w14:textId="77777777" w:rsidR="00327819" w:rsidRPr="00327819" w:rsidRDefault="00327819" w:rsidP="00327819">
      <w:pPr>
        <w:ind w:right="851"/>
        <w:rPr>
          <w:rFonts w:ascii="Times New Roman" w:hAnsi="Times New Roman" w:cs="Times New Roman"/>
          <w:b/>
          <w:bCs/>
          <w:i/>
          <w:iCs/>
          <w:color w:val="231F20"/>
        </w:rPr>
      </w:pPr>
    </w:p>
    <w:p w14:paraId="375A5453" w14:textId="77777777" w:rsidR="00327819" w:rsidRPr="00327819" w:rsidRDefault="00327819" w:rsidP="00327819">
      <w:pPr>
        <w:ind w:right="851"/>
        <w:rPr>
          <w:rFonts w:ascii="Times New Roman" w:hAnsi="Times New Roman" w:cs="Times New Roman"/>
          <w:b/>
          <w:bCs/>
          <w:iCs/>
          <w:color w:val="231F20"/>
        </w:rPr>
      </w:pPr>
      <w:r w:rsidRPr="00327819">
        <w:rPr>
          <w:rFonts w:ascii="Times New Roman" w:hAnsi="Times New Roman" w:cs="Times New Roman"/>
          <w:b/>
          <w:bCs/>
          <w:iCs/>
          <w:color w:val="231F20"/>
        </w:rPr>
        <w:t xml:space="preserve">3.2. Методика визначення часу максимальної затримки дихання </w:t>
      </w:r>
    </w:p>
    <w:p w14:paraId="1F61B6C4" w14:textId="77777777" w:rsidR="00327819" w:rsidRPr="00327819" w:rsidRDefault="00327819" w:rsidP="00327819">
      <w:pPr>
        <w:ind w:right="851"/>
        <w:rPr>
          <w:rFonts w:ascii="Times New Roman" w:hAnsi="Times New Roman" w:cs="Times New Roman"/>
          <w:b/>
          <w:bCs/>
          <w:iCs/>
          <w:color w:val="231F20"/>
        </w:rPr>
      </w:pPr>
      <w:r w:rsidRPr="00327819">
        <w:rPr>
          <w:rFonts w:ascii="Times New Roman" w:hAnsi="Times New Roman" w:cs="Times New Roman"/>
          <w:b/>
          <w:bCs/>
          <w:iCs/>
          <w:color w:val="231F20"/>
        </w:rPr>
        <w:t xml:space="preserve">на видиху (проба </w:t>
      </w:r>
      <w:proofErr w:type="spellStart"/>
      <w:r w:rsidRPr="00327819">
        <w:rPr>
          <w:rFonts w:ascii="Times New Roman" w:hAnsi="Times New Roman" w:cs="Times New Roman"/>
          <w:b/>
          <w:bCs/>
          <w:iCs/>
          <w:color w:val="231F20"/>
        </w:rPr>
        <w:t>Сабразе</w:t>
      </w:r>
      <w:proofErr w:type="spellEnd"/>
      <w:r w:rsidRPr="00327819">
        <w:rPr>
          <w:rFonts w:ascii="Times New Roman" w:hAnsi="Times New Roman" w:cs="Times New Roman"/>
          <w:b/>
          <w:bCs/>
          <w:iCs/>
          <w:color w:val="231F20"/>
        </w:rPr>
        <w:t>)</w:t>
      </w:r>
    </w:p>
    <w:p w14:paraId="02AD430A" w14:textId="77777777" w:rsidR="00327819" w:rsidRPr="00327819" w:rsidRDefault="00327819" w:rsidP="00327819">
      <w:pPr>
        <w:ind w:right="851"/>
        <w:rPr>
          <w:rFonts w:ascii="Times New Roman" w:hAnsi="Times New Roman" w:cs="Times New Roman"/>
          <w:color w:val="231F20"/>
        </w:rPr>
      </w:pPr>
      <w:r w:rsidRPr="00327819">
        <w:rPr>
          <w:rFonts w:ascii="Times New Roman" w:hAnsi="Times New Roman" w:cs="Times New Roman"/>
          <w:i/>
          <w:iCs/>
          <w:color w:val="231F20"/>
        </w:rPr>
        <w:t xml:space="preserve">Для роботи необхідний </w:t>
      </w:r>
      <w:r w:rsidRPr="00327819">
        <w:rPr>
          <w:rFonts w:ascii="Times New Roman" w:hAnsi="Times New Roman" w:cs="Times New Roman"/>
          <w:color w:val="231F20"/>
        </w:rPr>
        <w:t>секундомір.</w:t>
      </w:r>
    </w:p>
    <w:p w14:paraId="4BF19533" w14:textId="77777777" w:rsidR="00327819" w:rsidRPr="00327819" w:rsidRDefault="00327819" w:rsidP="00327819">
      <w:pPr>
        <w:ind w:right="851"/>
        <w:rPr>
          <w:rFonts w:ascii="Times New Roman" w:hAnsi="Times New Roman" w:cs="Times New Roman"/>
          <w:color w:val="231F20"/>
        </w:rPr>
      </w:pPr>
      <w:r w:rsidRPr="00327819">
        <w:rPr>
          <w:rFonts w:ascii="Times New Roman" w:hAnsi="Times New Roman" w:cs="Times New Roman"/>
          <w:i/>
          <w:iCs/>
          <w:color w:val="231F20"/>
        </w:rPr>
        <w:t xml:space="preserve">Об’єкт дослідження </w:t>
      </w:r>
      <w:r w:rsidRPr="00327819">
        <w:rPr>
          <w:rFonts w:ascii="Times New Roman" w:hAnsi="Times New Roman" w:cs="Times New Roman"/>
          <w:color w:val="231F20"/>
        </w:rPr>
        <w:t>— людина.</w:t>
      </w:r>
    </w:p>
    <w:p w14:paraId="0DF592B6" w14:textId="77777777" w:rsidR="00327819" w:rsidRPr="00327819" w:rsidRDefault="00327819" w:rsidP="00327819">
      <w:pPr>
        <w:ind w:right="851"/>
        <w:rPr>
          <w:rFonts w:ascii="Times New Roman" w:hAnsi="Times New Roman" w:cs="Times New Roman"/>
          <w:color w:val="231F20"/>
        </w:rPr>
      </w:pPr>
      <w:r w:rsidRPr="00327819">
        <w:rPr>
          <w:rFonts w:ascii="Times New Roman" w:hAnsi="Times New Roman" w:cs="Times New Roman"/>
          <w:i/>
          <w:iCs/>
          <w:color w:val="231F20"/>
        </w:rPr>
        <w:t xml:space="preserve">Проведення роботи. </w:t>
      </w:r>
      <w:r w:rsidRPr="00327819">
        <w:rPr>
          <w:rFonts w:ascii="Times New Roman" w:hAnsi="Times New Roman" w:cs="Times New Roman"/>
          <w:color w:val="231F20"/>
        </w:rPr>
        <w:t xml:space="preserve">Досліджуваний протягом 1 хв здійснює форсоване дихання. Потім робить максимальний видих, визначається час максимальної затримки. </w:t>
      </w:r>
      <w:r w:rsidRPr="00327819">
        <w:rPr>
          <w:rFonts w:ascii="Times New Roman" w:hAnsi="Times New Roman" w:cs="Times New Roman"/>
          <w:color w:val="231F20"/>
        </w:rPr>
        <w:lastRenderedPageBreak/>
        <w:t>Пробу повторюють кілька разів.</w:t>
      </w:r>
    </w:p>
    <w:p w14:paraId="2109F7AE" w14:textId="77777777" w:rsidR="00327819" w:rsidRPr="00327819" w:rsidRDefault="00327819" w:rsidP="00327819">
      <w:pPr>
        <w:ind w:right="851"/>
        <w:rPr>
          <w:rFonts w:ascii="Times New Roman" w:hAnsi="Times New Roman" w:cs="Times New Roman"/>
          <w:color w:val="231F20"/>
        </w:rPr>
      </w:pPr>
      <w:r w:rsidRPr="00327819">
        <w:rPr>
          <w:rFonts w:ascii="Times New Roman" w:hAnsi="Times New Roman" w:cs="Times New Roman"/>
          <w:i/>
          <w:iCs/>
          <w:color w:val="231F20"/>
        </w:rPr>
        <w:t xml:space="preserve">Результати роботи та їхнє оформлення. </w:t>
      </w:r>
      <w:r w:rsidRPr="00327819">
        <w:rPr>
          <w:rFonts w:ascii="Times New Roman" w:hAnsi="Times New Roman" w:cs="Times New Roman"/>
          <w:color w:val="231F20"/>
        </w:rPr>
        <w:t>Отримані дані занесіть у протокол до</w:t>
      </w:r>
      <w:r w:rsidRPr="00327819">
        <w:rPr>
          <w:rFonts w:ascii="Times New Roman" w:hAnsi="Times New Roman" w:cs="Times New Roman"/>
          <w:color w:val="231F20"/>
        </w:rPr>
        <w:softHyphen/>
        <w:t>слідження, порівняйте час затримки дихання на видиху у кількох досліджуваних.</w:t>
      </w:r>
    </w:p>
    <w:p w14:paraId="166FA475" w14:textId="77777777" w:rsidR="00327819" w:rsidRPr="00327819" w:rsidRDefault="00327819" w:rsidP="00327819">
      <w:pPr>
        <w:ind w:right="851"/>
        <w:rPr>
          <w:rFonts w:ascii="Times New Roman" w:hAnsi="Times New Roman" w:cs="Times New Roman"/>
          <w:color w:val="231F20"/>
        </w:rPr>
      </w:pPr>
      <w:r w:rsidRPr="00327819">
        <w:rPr>
          <w:rFonts w:ascii="Times New Roman" w:hAnsi="Times New Roman" w:cs="Times New Roman"/>
          <w:color w:val="231F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327819">
        <w:rPr>
          <w:rFonts w:ascii="Times New Roman" w:hAnsi="Times New Roman" w:cs="Times New Roman"/>
          <w:color w:val="231F20"/>
          <w:lang w:val="ru-RU"/>
        </w:rPr>
        <w:t>__________________</w:t>
      </w:r>
      <w:r w:rsidRPr="00327819">
        <w:rPr>
          <w:rFonts w:ascii="Times New Roman" w:hAnsi="Times New Roman" w:cs="Times New Roman"/>
          <w:color w:val="231F20"/>
        </w:rPr>
        <w:t>_________________________</w:t>
      </w:r>
    </w:p>
    <w:p w14:paraId="5404D29A" w14:textId="77777777" w:rsidR="00327819" w:rsidRPr="00327819" w:rsidRDefault="00327819" w:rsidP="00327819">
      <w:pPr>
        <w:rPr>
          <w:rFonts w:ascii="Times New Roman" w:hAnsi="Times New Roman" w:cs="Times New Roman"/>
          <w:color w:val="231F20"/>
        </w:rPr>
      </w:pPr>
    </w:p>
    <w:p w14:paraId="60115A99" w14:textId="77777777" w:rsidR="00327819" w:rsidRPr="00327819" w:rsidRDefault="00327819" w:rsidP="00327819">
      <w:pPr>
        <w:rPr>
          <w:rFonts w:ascii="Times New Roman" w:hAnsi="Times New Roman" w:cs="Times New Roman"/>
          <w:b/>
          <w:color w:val="auto"/>
        </w:rPr>
      </w:pPr>
      <w:r w:rsidRPr="00327819">
        <w:rPr>
          <w:rFonts w:ascii="Times New Roman" w:hAnsi="Times New Roman" w:cs="Times New Roman"/>
          <w:b/>
        </w:rPr>
        <w:t>Завдання 4. Питання для усного контролю.</w:t>
      </w:r>
    </w:p>
    <w:p w14:paraId="14CD8989" w14:textId="77777777" w:rsidR="00327819" w:rsidRPr="00327819" w:rsidRDefault="00327819" w:rsidP="00327819">
      <w:pPr>
        <w:rPr>
          <w:rFonts w:ascii="Times New Roman" w:hAnsi="Times New Roman" w:cs="Times New Roman"/>
          <w:color w:val="231F20"/>
        </w:rPr>
      </w:pPr>
      <w:r w:rsidRPr="00327819">
        <w:rPr>
          <w:rFonts w:ascii="Times New Roman" w:hAnsi="Times New Roman" w:cs="Times New Roman"/>
          <w:color w:val="231F20"/>
        </w:rPr>
        <w:t>1. Структури ЦНС, що забезпечують періодичність дихання.</w:t>
      </w:r>
    </w:p>
    <w:p w14:paraId="2C22111B" w14:textId="77777777" w:rsidR="00327819" w:rsidRPr="00327819" w:rsidRDefault="00327819" w:rsidP="00327819">
      <w:pPr>
        <w:rPr>
          <w:rFonts w:ascii="Times New Roman" w:hAnsi="Times New Roman" w:cs="Times New Roman"/>
          <w:color w:val="231F20"/>
        </w:rPr>
      </w:pPr>
      <w:r w:rsidRPr="00327819">
        <w:rPr>
          <w:rFonts w:ascii="Times New Roman" w:hAnsi="Times New Roman" w:cs="Times New Roman"/>
          <w:color w:val="231F20"/>
        </w:rPr>
        <w:t xml:space="preserve">2. Рецептори розтягування </w:t>
      </w:r>
      <w:proofErr w:type="spellStart"/>
      <w:r w:rsidRPr="00327819">
        <w:rPr>
          <w:rFonts w:ascii="Times New Roman" w:hAnsi="Times New Roman" w:cs="Times New Roman"/>
          <w:color w:val="231F20"/>
        </w:rPr>
        <w:t>легенів</w:t>
      </w:r>
      <w:proofErr w:type="spellEnd"/>
      <w:r w:rsidRPr="00327819">
        <w:rPr>
          <w:rFonts w:ascii="Times New Roman" w:hAnsi="Times New Roman" w:cs="Times New Roman"/>
          <w:color w:val="231F20"/>
        </w:rPr>
        <w:t xml:space="preserve">, їхнє значення в регуляції дихання, рефлекс </w:t>
      </w:r>
      <w:proofErr w:type="spellStart"/>
      <w:r w:rsidRPr="00327819">
        <w:rPr>
          <w:rFonts w:ascii="Times New Roman" w:hAnsi="Times New Roman" w:cs="Times New Roman"/>
          <w:color w:val="231F20"/>
        </w:rPr>
        <w:t>Герінга</w:t>
      </w:r>
      <w:proofErr w:type="spellEnd"/>
      <w:r w:rsidRPr="00327819">
        <w:rPr>
          <w:rFonts w:ascii="Times New Roman" w:hAnsi="Times New Roman" w:cs="Times New Roman"/>
          <w:color w:val="231F20"/>
        </w:rPr>
        <w:t xml:space="preserve"> — </w:t>
      </w:r>
      <w:proofErr w:type="spellStart"/>
      <w:r w:rsidRPr="00327819">
        <w:rPr>
          <w:rFonts w:ascii="Times New Roman" w:hAnsi="Times New Roman" w:cs="Times New Roman"/>
          <w:color w:val="231F20"/>
        </w:rPr>
        <w:t>Брейера</w:t>
      </w:r>
      <w:proofErr w:type="spellEnd"/>
      <w:r w:rsidRPr="00327819">
        <w:rPr>
          <w:rFonts w:ascii="Times New Roman" w:hAnsi="Times New Roman" w:cs="Times New Roman"/>
          <w:color w:val="231F20"/>
        </w:rPr>
        <w:t>.</w:t>
      </w:r>
    </w:p>
    <w:p w14:paraId="31F70576" w14:textId="77777777" w:rsidR="00327819" w:rsidRPr="00327819" w:rsidRDefault="00327819" w:rsidP="00327819">
      <w:pPr>
        <w:rPr>
          <w:rFonts w:ascii="Times New Roman" w:hAnsi="Times New Roman" w:cs="Times New Roman"/>
          <w:color w:val="231F20"/>
        </w:rPr>
      </w:pPr>
      <w:r w:rsidRPr="00327819">
        <w:rPr>
          <w:rFonts w:ascii="Times New Roman" w:hAnsi="Times New Roman" w:cs="Times New Roman"/>
          <w:color w:val="231F20"/>
        </w:rPr>
        <w:t xml:space="preserve">3. Роль </w:t>
      </w:r>
      <w:proofErr w:type="spellStart"/>
      <w:r w:rsidRPr="00327819">
        <w:rPr>
          <w:rFonts w:ascii="Times New Roman" w:hAnsi="Times New Roman" w:cs="Times New Roman"/>
          <w:color w:val="231F20"/>
        </w:rPr>
        <w:t>іритантних</w:t>
      </w:r>
      <w:proofErr w:type="spellEnd"/>
      <w:r w:rsidRPr="00327819">
        <w:rPr>
          <w:rFonts w:ascii="Times New Roman" w:hAnsi="Times New Roman" w:cs="Times New Roman"/>
          <w:color w:val="231F20"/>
        </w:rPr>
        <w:t xml:space="preserve">, J-рецепторів і </w:t>
      </w:r>
      <w:proofErr w:type="spellStart"/>
      <w:r w:rsidRPr="00327819">
        <w:rPr>
          <w:rFonts w:ascii="Times New Roman" w:hAnsi="Times New Roman" w:cs="Times New Roman"/>
          <w:color w:val="231F20"/>
        </w:rPr>
        <w:t>пропріорецепторів</w:t>
      </w:r>
      <w:proofErr w:type="spellEnd"/>
      <w:r w:rsidRPr="00327819">
        <w:rPr>
          <w:rFonts w:ascii="Times New Roman" w:hAnsi="Times New Roman" w:cs="Times New Roman"/>
          <w:color w:val="231F20"/>
        </w:rPr>
        <w:t xml:space="preserve"> у регуляції дихання. Захисні дихальні рефлекси.</w:t>
      </w:r>
    </w:p>
    <w:p w14:paraId="6C9952BC" w14:textId="77777777" w:rsidR="00327819" w:rsidRPr="00327819" w:rsidRDefault="00327819" w:rsidP="00327819">
      <w:pPr>
        <w:rPr>
          <w:rFonts w:ascii="Times New Roman" w:hAnsi="Times New Roman" w:cs="Times New Roman"/>
          <w:color w:val="231F20"/>
        </w:rPr>
      </w:pPr>
      <w:r w:rsidRPr="00327819">
        <w:rPr>
          <w:rFonts w:ascii="Times New Roman" w:hAnsi="Times New Roman" w:cs="Times New Roman"/>
          <w:color w:val="231F20"/>
        </w:rPr>
        <w:t>4. Роль опору дихальних шляхів у диханні.</w:t>
      </w:r>
    </w:p>
    <w:p w14:paraId="5107F274" w14:textId="77777777" w:rsidR="00327819" w:rsidRPr="00327819" w:rsidRDefault="00327819" w:rsidP="00327819">
      <w:pPr>
        <w:rPr>
          <w:rFonts w:ascii="Times New Roman" w:hAnsi="Times New Roman" w:cs="Times New Roman"/>
          <w:color w:val="231F20"/>
        </w:rPr>
      </w:pPr>
      <w:r w:rsidRPr="00327819">
        <w:rPr>
          <w:rFonts w:ascii="Times New Roman" w:hAnsi="Times New Roman" w:cs="Times New Roman"/>
          <w:color w:val="231F20"/>
        </w:rPr>
        <w:t>5. Довільна регуляція дихання.</w:t>
      </w:r>
    </w:p>
    <w:p w14:paraId="38ED253B" w14:textId="77777777" w:rsidR="00327819" w:rsidRPr="00327819" w:rsidRDefault="00327819" w:rsidP="00327819">
      <w:pPr>
        <w:rPr>
          <w:rFonts w:ascii="Times New Roman" w:hAnsi="Times New Roman" w:cs="Times New Roman"/>
          <w:color w:val="231F20"/>
        </w:rPr>
      </w:pPr>
      <w:r w:rsidRPr="00327819">
        <w:rPr>
          <w:rFonts w:ascii="Times New Roman" w:hAnsi="Times New Roman" w:cs="Times New Roman"/>
          <w:color w:val="231F20"/>
        </w:rPr>
        <w:t xml:space="preserve">6. Вплив газового складу і </w:t>
      </w:r>
      <w:proofErr w:type="spellStart"/>
      <w:r w:rsidRPr="00327819">
        <w:rPr>
          <w:rFonts w:ascii="Times New Roman" w:hAnsi="Times New Roman" w:cs="Times New Roman"/>
          <w:color w:val="231F20"/>
        </w:rPr>
        <w:t>рН</w:t>
      </w:r>
      <w:proofErr w:type="spellEnd"/>
      <w:r w:rsidRPr="00327819">
        <w:rPr>
          <w:rFonts w:ascii="Times New Roman" w:hAnsi="Times New Roman" w:cs="Times New Roman"/>
          <w:color w:val="231F20"/>
        </w:rPr>
        <w:t xml:space="preserve"> артеріальної крові на частоту і глибину дихання.</w:t>
      </w:r>
    </w:p>
    <w:p w14:paraId="7CBA2125" w14:textId="77777777" w:rsidR="00327819" w:rsidRPr="00327819" w:rsidRDefault="00327819" w:rsidP="00327819">
      <w:pPr>
        <w:rPr>
          <w:rFonts w:ascii="Times New Roman" w:hAnsi="Times New Roman" w:cs="Times New Roman"/>
          <w:color w:val="231F20"/>
        </w:rPr>
      </w:pPr>
      <w:r w:rsidRPr="00327819">
        <w:rPr>
          <w:rFonts w:ascii="Times New Roman" w:hAnsi="Times New Roman" w:cs="Times New Roman"/>
          <w:color w:val="231F20"/>
        </w:rPr>
        <w:t>7. Центральні та периферичні хеморецептори, їхнє значення в забезпеченні газового гомеостазу.</w:t>
      </w:r>
    </w:p>
    <w:p w14:paraId="0B968B0C" w14:textId="77777777" w:rsidR="00327819" w:rsidRPr="00327819" w:rsidRDefault="00327819" w:rsidP="00327819">
      <w:pPr>
        <w:rPr>
          <w:rFonts w:ascii="Times New Roman" w:hAnsi="Times New Roman" w:cs="Times New Roman"/>
          <w:color w:val="231F20"/>
        </w:rPr>
      </w:pPr>
      <w:r w:rsidRPr="00327819">
        <w:rPr>
          <w:rFonts w:ascii="Times New Roman" w:hAnsi="Times New Roman" w:cs="Times New Roman"/>
          <w:color w:val="231F20"/>
        </w:rPr>
        <w:t xml:space="preserve">8. Зміни вентиляції </w:t>
      </w:r>
      <w:proofErr w:type="spellStart"/>
      <w:r w:rsidRPr="00327819">
        <w:rPr>
          <w:rFonts w:ascii="Times New Roman" w:hAnsi="Times New Roman" w:cs="Times New Roman"/>
          <w:color w:val="231F20"/>
        </w:rPr>
        <w:t>легенів</w:t>
      </w:r>
      <w:proofErr w:type="spellEnd"/>
      <w:r w:rsidRPr="00327819">
        <w:rPr>
          <w:rFonts w:ascii="Times New Roman" w:hAnsi="Times New Roman" w:cs="Times New Roman"/>
          <w:color w:val="231F20"/>
        </w:rPr>
        <w:t xml:space="preserve"> за умов </w:t>
      </w:r>
      <w:proofErr w:type="spellStart"/>
      <w:r w:rsidRPr="00327819">
        <w:rPr>
          <w:rFonts w:ascii="Times New Roman" w:hAnsi="Times New Roman" w:cs="Times New Roman"/>
          <w:color w:val="231F20"/>
        </w:rPr>
        <w:t>гіперкапнії</w:t>
      </w:r>
      <w:proofErr w:type="spellEnd"/>
      <w:r w:rsidRPr="00327819">
        <w:rPr>
          <w:rFonts w:ascii="Times New Roman" w:hAnsi="Times New Roman" w:cs="Times New Roman"/>
          <w:color w:val="231F20"/>
        </w:rPr>
        <w:t xml:space="preserve"> та гіпоксії.</w:t>
      </w:r>
    </w:p>
    <w:p w14:paraId="2960EF8D" w14:textId="77777777" w:rsidR="00327819" w:rsidRPr="00327819" w:rsidRDefault="00327819" w:rsidP="00327819">
      <w:pPr>
        <w:rPr>
          <w:rFonts w:ascii="Times New Roman" w:hAnsi="Times New Roman" w:cs="Times New Roman"/>
          <w:color w:val="231F20"/>
        </w:rPr>
      </w:pPr>
      <w:r w:rsidRPr="00327819">
        <w:rPr>
          <w:rFonts w:ascii="Times New Roman" w:hAnsi="Times New Roman" w:cs="Times New Roman"/>
          <w:color w:val="231F20"/>
        </w:rPr>
        <w:t>9. Дихання під час фізичного навантаження, підвищеного і зниженого барометричного тиску.</w:t>
      </w:r>
    </w:p>
    <w:p w14:paraId="06D2C3CD" w14:textId="77777777" w:rsidR="00327819" w:rsidRPr="00327819" w:rsidRDefault="00327819" w:rsidP="00327819">
      <w:pPr>
        <w:rPr>
          <w:rFonts w:ascii="Times New Roman" w:hAnsi="Times New Roman" w:cs="Times New Roman"/>
          <w:color w:val="231F20"/>
        </w:rPr>
      </w:pPr>
      <w:r w:rsidRPr="00327819">
        <w:rPr>
          <w:rFonts w:ascii="Times New Roman" w:hAnsi="Times New Roman" w:cs="Times New Roman"/>
          <w:color w:val="231F20"/>
        </w:rPr>
        <w:t>10. Механізм першого вдиху новонародженого.</w:t>
      </w:r>
    </w:p>
    <w:p w14:paraId="5EAE3F33" w14:textId="77777777" w:rsidR="00327819" w:rsidRDefault="00327819" w:rsidP="00327819">
      <w:pPr>
        <w:rPr>
          <w:rFonts w:ascii="Times New Roman" w:hAnsi="Times New Roman" w:cs="Times New Roman"/>
          <w:color w:val="231F20"/>
        </w:rPr>
      </w:pPr>
      <w:r w:rsidRPr="00327819">
        <w:rPr>
          <w:rFonts w:ascii="Times New Roman" w:hAnsi="Times New Roman" w:cs="Times New Roman"/>
          <w:color w:val="231F20"/>
        </w:rPr>
        <w:t>11. Вікові особливості регуляції дихання.</w:t>
      </w:r>
    </w:p>
    <w:p w14:paraId="796F869D" w14:textId="77777777" w:rsidR="00C71700" w:rsidRDefault="00C71700" w:rsidP="00327819">
      <w:pPr>
        <w:rPr>
          <w:rFonts w:ascii="Times New Roman" w:hAnsi="Times New Roman" w:cs="Times New Roman"/>
          <w:color w:val="231F20"/>
        </w:rPr>
      </w:pPr>
    </w:p>
    <w:p w14:paraId="083D0104" w14:textId="260603F9" w:rsidR="00C71700" w:rsidRDefault="00C71700" w:rsidP="00327819">
      <w:pPr>
        <w:rPr>
          <w:rFonts w:ascii="Times New Roman" w:hAnsi="Times New Roman" w:cs="Times New Roman"/>
          <w:color w:val="231F20"/>
        </w:rPr>
      </w:pPr>
      <w:r>
        <w:rPr>
          <w:rFonts w:ascii="Times New Roman" w:hAnsi="Times New Roman" w:cs="Times New Roman"/>
          <w:color w:val="231F20"/>
        </w:rPr>
        <w:t>Використані джерела</w:t>
      </w:r>
    </w:p>
    <w:p w14:paraId="758B5D24" w14:textId="487057DA" w:rsidR="00C71700" w:rsidRPr="00327819" w:rsidRDefault="00C71700" w:rsidP="00327819">
      <w:pPr>
        <w:rPr>
          <w:rFonts w:ascii="Times New Roman" w:hAnsi="Times New Roman" w:cs="Times New Roman"/>
          <w:color w:val="231F20"/>
        </w:rPr>
      </w:pPr>
      <w:r>
        <w:rPr>
          <w:rFonts w:ascii="Times New Roman" w:hAnsi="Times New Roman" w:cs="Times New Roman"/>
          <w:color w:val="231F20"/>
        </w:rPr>
        <w:t>Основна література:</w:t>
      </w:r>
    </w:p>
    <w:p w14:paraId="5DBB7C6A" w14:textId="0FAB424A" w:rsidR="00327819" w:rsidRDefault="00C71700" w:rsidP="00C71700">
      <w:pPr>
        <w:rPr>
          <w:color w:val="231F20"/>
        </w:rPr>
      </w:pPr>
      <w:r>
        <w:rPr>
          <w:noProof/>
          <w:color w:val="231F20"/>
        </w:rPr>
        <w:lastRenderedPageBreak/>
        <w:drawing>
          <wp:inline distT="0" distB="0" distL="0" distR="0" wp14:anchorId="0C25D811" wp14:editId="1519890C">
            <wp:extent cx="5937885" cy="6968490"/>
            <wp:effectExtent l="0" t="0" r="5715" b="3810"/>
            <wp:docPr id="1166633801" name="Рисунок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5937885" cy="6968490"/>
                    </a:xfrm>
                    <a:prstGeom prst="rect">
                      <a:avLst/>
                    </a:prstGeom>
                    <a:noFill/>
                  </pic:spPr>
                </pic:pic>
              </a:graphicData>
            </a:graphic>
          </wp:inline>
        </w:drawing>
      </w:r>
    </w:p>
    <w:p w14:paraId="42F0FB41" w14:textId="77777777" w:rsidR="00C71700" w:rsidRDefault="00C71700" w:rsidP="00327819">
      <w:pPr>
        <w:spacing w:before="120"/>
        <w:jc w:val="center"/>
        <w:rPr>
          <w:rFonts w:ascii="Times New Roman" w:eastAsia="Times New Roman" w:hAnsi="Times New Roman" w:cs="Times New Roman"/>
          <w:bCs/>
          <w:i/>
        </w:rPr>
      </w:pPr>
    </w:p>
    <w:p w14:paraId="0ADC5AD5" w14:textId="77777777" w:rsidR="00C71700" w:rsidRDefault="00C71700" w:rsidP="00327819">
      <w:pPr>
        <w:spacing w:before="120"/>
        <w:jc w:val="center"/>
        <w:rPr>
          <w:rFonts w:ascii="Times New Roman" w:eastAsia="Times New Roman" w:hAnsi="Times New Roman" w:cs="Times New Roman"/>
          <w:bCs/>
          <w:i/>
        </w:rPr>
      </w:pPr>
    </w:p>
    <w:p w14:paraId="50A6D9CC" w14:textId="31E3CA80" w:rsidR="00327819" w:rsidRDefault="00183BC3" w:rsidP="00327819">
      <w:pPr>
        <w:spacing w:before="120"/>
        <w:jc w:val="center"/>
        <w:rPr>
          <w:rFonts w:ascii="Times New Roman" w:eastAsia="Times New Roman" w:hAnsi="Times New Roman" w:cs="Times New Roman"/>
          <w:bCs/>
          <w:i/>
        </w:rPr>
      </w:pPr>
      <w:r w:rsidRPr="00C7274D">
        <w:rPr>
          <w:rFonts w:ascii="Times New Roman" w:eastAsia="Times New Roman" w:hAnsi="Times New Roman" w:cs="Times New Roman"/>
          <w:bCs/>
          <w:i/>
        </w:rPr>
        <w:t xml:space="preserve">Практичне заняття № </w:t>
      </w:r>
      <w:r w:rsidR="00327819">
        <w:rPr>
          <w:rFonts w:ascii="Times New Roman" w:eastAsia="Times New Roman" w:hAnsi="Times New Roman" w:cs="Times New Roman"/>
          <w:bCs/>
          <w:i/>
        </w:rPr>
        <w:t>35-36</w:t>
      </w:r>
    </w:p>
    <w:p w14:paraId="2EB778FC" w14:textId="564C8568" w:rsidR="00183BC3" w:rsidRPr="00327819" w:rsidRDefault="00183BC3" w:rsidP="00327819">
      <w:pPr>
        <w:spacing w:before="120"/>
        <w:rPr>
          <w:rFonts w:ascii="Times New Roman" w:eastAsia="Times New Roman" w:hAnsi="Times New Roman" w:cs="Times New Roman"/>
          <w:bCs/>
          <w:i/>
        </w:rPr>
      </w:pPr>
      <w:r w:rsidRPr="00C7274D">
        <w:rPr>
          <w:rFonts w:ascii="Times New Roman" w:eastAsia="Times New Roman" w:hAnsi="Times New Roman" w:cs="Times New Roman"/>
          <w:b/>
          <w:bCs/>
        </w:rPr>
        <w:t>Тема:</w:t>
      </w:r>
      <w:r w:rsidRPr="00C7274D">
        <w:rPr>
          <w:rFonts w:ascii="Times New Roman" w:hAnsi="Times New Roman" w:cs="Times New Roman"/>
        </w:rPr>
        <w:t xml:space="preserve"> Загальна характеристика та функції системи травлення. Травлення в ротової порожнині та шлунку. Методи дослідження травлення в шлунку.</w:t>
      </w:r>
    </w:p>
    <w:p w14:paraId="4FA92C05" w14:textId="77777777" w:rsidR="00183BC3" w:rsidRPr="00C7274D" w:rsidRDefault="00183BC3" w:rsidP="00327819">
      <w:pPr>
        <w:shd w:val="clear" w:color="auto" w:fill="FFFFFF"/>
        <w:ind w:right="19"/>
        <w:jc w:val="both"/>
        <w:rPr>
          <w:rFonts w:ascii="Times New Roman" w:hAnsi="Times New Roman" w:cs="Times New Roman"/>
        </w:rPr>
      </w:pPr>
      <w:r w:rsidRPr="00C7274D">
        <w:rPr>
          <w:rFonts w:ascii="Times New Roman" w:eastAsia="Times New Roman" w:hAnsi="Times New Roman" w:cs="Times New Roman"/>
          <w:b/>
          <w:bCs/>
        </w:rPr>
        <w:t xml:space="preserve">Мета: </w:t>
      </w:r>
      <w:r w:rsidRPr="00C7274D">
        <w:rPr>
          <w:rFonts w:ascii="Times New Roman" w:hAnsi="Times New Roman" w:cs="Times New Roman"/>
          <w:spacing w:val="-1"/>
        </w:rPr>
        <w:t xml:space="preserve">Ознайомитися з сучасними уявленнями про механізми діяльності         </w:t>
      </w:r>
      <w:r w:rsidRPr="00C7274D">
        <w:rPr>
          <w:rFonts w:ascii="Times New Roman" w:hAnsi="Times New Roman" w:cs="Times New Roman"/>
        </w:rPr>
        <w:t>травневої системи. Вивчити класифікації видів і типів травлення. Знати функції органів системи травлення, функції ротової порожнини, механізми секреції слини, склад і властивості слини, механізми регуляції слиновиділення, м</w:t>
      </w:r>
      <w:r w:rsidRPr="00C7274D">
        <w:rPr>
          <w:rFonts w:ascii="Times New Roman" w:hAnsi="Times New Roman" w:cs="Times New Roman"/>
          <w:spacing w:val="-2"/>
        </w:rPr>
        <w:t xml:space="preserve">еханізм </w:t>
      </w:r>
      <w:r w:rsidRPr="00C7274D">
        <w:rPr>
          <w:rFonts w:ascii="Times New Roman" w:hAnsi="Times New Roman" w:cs="Times New Roman"/>
        </w:rPr>
        <w:t>ж</w:t>
      </w:r>
      <w:r w:rsidRPr="00C7274D">
        <w:rPr>
          <w:rFonts w:ascii="Times New Roman" w:hAnsi="Times New Roman" w:cs="Times New Roman"/>
          <w:spacing w:val="-2"/>
        </w:rPr>
        <w:t xml:space="preserve">ування, ковтання. </w:t>
      </w:r>
      <w:r w:rsidRPr="00C7274D">
        <w:rPr>
          <w:rFonts w:ascii="Times New Roman" w:hAnsi="Times New Roman" w:cs="Times New Roman"/>
          <w:spacing w:val="-9"/>
        </w:rPr>
        <w:t xml:space="preserve">Знати </w:t>
      </w:r>
      <w:r w:rsidRPr="00C7274D">
        <w:rPr>
          <w:rFonts w:ascii="Times New Roman" w:hAnsi="Times New Roman" w:cs="Times New Roman"/>
          <w:spacing w:val="-10"/>
        </w:rPr>
        <w:t xml:space="preserve">джерела адекватного забезпечення організму білками, жирами та вуглеводами. </w:t>
      </w:r>
      <w:r w:rsidRPr="00C7274D">
        <w:rPr>
          <w:rFonts w:ascii="Times New Roman" w:hAnsi="Times New Roman" w:cs="Times New Roman"/>
        </w:rPr>
        <w:t xml:space="preserve">. </w:t>
      </w:r>
      <w:r w:rsidRPr="00C7274D">
        <w:rPr>
          <w:rFonts w:ascii="Times New Roman" w:hAnsi="Times New Roman" w:cs="Times New Roman"/>
          <w:spacing w:val="-4"/>
        </w:rPr>
        <w:t xml:space="preserve">Зрозуміти механізми пристосування </w:t>
      </w:r>
      <w:proofErr w:type="spellStart"/>
      <w:r w:rsidRPr="00C7274D">
        <w:rPr>
          <w:rFonts w:ascii="Times New Roman" w:hAnsi="Times New Roman" w:cs="Times New Roman"/>
          <w:spacing w:val="-4"/>
        </w:rPr>
        <w:t>шлунка</w:t>
      </w:r>
      <w:proofErr w:type="spellEnd"/>
      <w:r w:rsidRPr="00C7274D">
        <w:rPr>
          <w:rFonts w:ascii="Times New Roman" w:hAnsi="Times New Roman" w:cs="Times New Roman"/>
          <w:spacing w:val="-4"/>
        </w:rPr>
        <w:t xml:space="preserve"> до кількості та якості їжі, що є необхідним </w:t>
      </w:r>
      <w:r w:rsidRPr="00C7274D">
        <w:rPr>
          <w:rFonts w:ascii="Times New Roman" w:hAnsi="Times New Roman" w:cs="Times New Roman"/>
          <w:spacing w:val="-9"/>
        </w:rPr>
        <w:t xml:space="preserve"> для розуміння етіології, </w:t>
      </w:r>
      <w:r w:rsidRPr="00C7274D">
        <w:rPr>
          <w:rFonts w:ascii="Times New Roman" w:hAnsi="Times New Roman" w:cs="Times New Roman"/>
        </w:rPr>
        <w:lastRenderedPageBreak/>
        <w:t xml:space="preserve">патогенезу, методів раціональної терапії та профілактики  </w:t>
      </w:r>
      <w:proofErr w:type="spellStart"/>
      <w:r w:rsidRPr="00C7274D">
        <w:rPr>
          <w:rFonts w:ascii="Times New Roman" w:hAnsi="Times New Roman" w:cs="Times New Roman"/>
        </w:rPr>
        <w:t>хвороб</w:t>
      </w:r>
      <w:proofErr w:type="spellEnd"/>
      <w:r w:rsidRPr="00C7274D">
        <w:rPr>
          <w:rFonts w:ascii="Times New Roman" w:hAnsi="Times New Roman" w:cs="Times New Roman"/>
        </w:rPr>
        <w:t xml:space="preserve"> шлунку. </w:t>
      </w:r>
      <w:r w:rsidRPr="00C7274D">
        <w:rPr>
          <w:rFonts w:ascii="Times New Roman" w:hAnsi="Times New Roman" w:cs="Times New Roman"/>
          <w:spacing w:val="-4"/>
        </w:rPr>
        <w:t xml:space="preserve">Знати функції </w:t>
      </w:r>
      <w:proofErr w:type="spellStart"/>
      <w:r w:rsidRPr="00C7274D">
        <w:rPr>
          <w:rFonts w:ascii="Times New Roman" w:hAnsi="Times New Roman" w:cs="Times New Roman"/>
          <w:spacing w:val="-4"/>
        </w:rPr>
        <w:t>шлунка</w:t>
      </w:r>
      <w:proofErr w:type="spellEnd"/>
      <w:r w:rsidRPr="00C7274D">
        <w:rPr>
          <w:rFonts w:ascii="Times New Roman" w:hAnsi="Times New Roman" w:cs="Times New Roman"/>
          <w:spacing w:val="-4"/>
        </w:rPr>
        <w:t>, механізми їх регуляції.</w:t>
      </w:r>
    </w:p>
    <w:p w14:paraId="280A98CE" w14:textId="77777777" w:rsidR="00183BC3" w:rsidRPr="00C7274D" w:rsidRDefault="00183BC3" w:rsidP="00327819">
      <w:pPr>
        <w:shd w:val="clear" w:color="auto" w:fill="FFFFFF"/>
        <w:ind w:right="29"/>
        <w:jc w:val="both"/>
        <w:rPr>
          <w:rFonts w:ascii="Times New Roman" w:hAnsi="Times New Roman" w:cs="Times New Roman"/>
        </w:rPr>
      </w:pPr>
    </w:p>
    <w:p w14:paraId="3994DA46" w14:textId="77777777" w:rsidR="00183BC3" w:rsidRPr="00C7274D" w:rsidRDefault="00183BC3" w:rsidP="00327819">
      <w:pPr>
        <w:autoSpaceDE w:val="0"/>
        <w:autoSpaceDN w:val="0"/>
        <w:adjustRightInd w:val="0"/>
        <w:rPr>
          <w:rFonts w:ascii="Times New Roman" w:eastAsia="Times New Roman" w:hAnsi="Times New Roman" w:cs="Times New Roman"/>
          <w:b/>
          <w:bCs/>
        </w:rPr>
      </w:pPr>
      <w:r w:rsidRPr="00C7274D">
        <w:rPr>
          <w:rFonts w:ascii="Times New Roman" w:eastAsia="Times New Roman" w:hAnsi="Times New Roman" w:cs="Times New Roman"/>
          <w:b/>
          <w:bCs/>
        </w:rPr>
        <w:t xml:space="preserve">Основні поняття: </w:t>
      </w:r>
    </w:p>
    <w:p w14:paraId="1E867531" w14:textId="77777777" w:rsidR="00183BC3" w:rsidRPr="00C7274D" w:rsidRDefault="00183BC3" w:rsidP="00327819">
      <w:pPr>
        <w:rPr>
          <w:rFonts w:ascii="Times New Roman" w:hAnsi="Times New Roman" w:cs="Times New Roman"/>
        </w:rPr>
      </w:pPr>
      <w:proofErr w:type="spellStart"/>
      <w:r w:rsidRPr="00C7274D">
        <w:rPr>
          <w:rFonts w:ascii="Times New Roman" w:hAnsi="Times New Roman" w:cs="Times New Roman"/>
          <w:spacing w:val="-14"/>
        </w:rPr>
        <w:t>Аутолітичне</w:t>
      </w:r>
      <w:proofErr w:type="spellEnd"/>
      <w:r w:rsidRPr="00C7274D">
        <w:rPr>
          <w:rFonts w:ascii="Times New Roman" w:hAnsi="Times New Roman" w:cs="Times New Roman"/>
          <w:spacing w:val="-14"/>
        </w:rPr>
        <w:t xml:space="preserve"> травлення, </w:t>
      </w:r>
      <w:proofErr w:type="spellStart"/>
      <w:r w:rsidRPr="00C7274D">
        <w:rPr>
          <w:rFonts w:ascii="Times New Roman" w:hAnsi="Times New Roman" w:cs="Times New Roman"/>
          <w:spacing w:val="-14"/>
        </w:rPr>
        <w:t>сімбіонтне</w:t>
      </w:r>
      <w:proofErr w:type="spellEnd"/>
      <w:r w:rsidRPr="00C7274D">
        <w:rPr>
          <w:rFonts w:ascii="Times New Roman" w:hAnsi="Times New Roman" w:cs="Times New Roman"/>
          <w:spacing w:val="-14"/>
        </w:rPr>
        <w:t xml:space="preserve"> травлення, власне травлення,  мембранне та полосне травлення, первинний та вторинний секрети слини, жування, ковтання, шлункові </w:t>
      </w:r>
      <w:proofErr w:type="spellStart"/>
      <w:r w:rsidRPr="00C7274D">
        <w:rPr>
          <w:rFonts w:ascii="Times New Roman" w:hAnsi="Times New Roman" w:cs="Times New Roman"/>
          <w:spacing w:val="-14"/>
        </w:rPr>
        <w:t>гландулоцити</w:t>
      </w:r>
      <w:proofErr w:type="spellEnd"/>
      <w:r w:rsidRPr="00C7274D">
        <w:rPr>
          <w:rFonts w:ascii="Times New Roman" w:hAnsi="Times New Roman" w:cs="Times New Roman"/>
          <w:b/>
          <w:spacing w:val="-14"/>
        </w:rPr>
        <w:t xml:space="preserve">, </w:t>
      </w:r>
      <w:proofErr w:type="spellStart"/>
      <w:r w:rsidRPr="00C7274D">
        <w:rPr>
          <w:rFonts w:ascii="Times New Roman" w:hAnsi="Times New Roman" w:cs="Times New Roman"/>
          <w:b/>
          <w:spacing w:val="-14"/>
        </w:rPr>
        <w:t>з</w:t>
      </w:r>
      <w:r w:rsidRPr="00C7274D">
        <w:rPr>
          <w:rFonts w:ascii="Times New Roman" w:hAnsi="Times New Roman" w:cs="Times New Roman"/>
          <w:spacing w:val="-14"/>
        </w:rPr>
        <w:t>зимогени</w:t>
      </w:r>
      <w:proofErr w:type="spellEnd"/>
      <w:r w:rsidRPr="00C7274D">
        <w:rPr>
          <w:rFonts w:ascii="Times New Roman" w:hAnsi="Times New Roman" w:cs="Times New Roman"/>
          <w:spacing w:val="-14"/>
        </w:rPr>
        <w:t xml:space="preserve">, </w:t>
      </w:r>
      <w:proofErr w:type="spellStart"/>
      <w:r w:rsidRPr="00C7274D">
        <w:rPr>
          <w:rFonts w:ascii="Times New Roman" w:hAnsi="Times New Roman" w:cs="Times New Roman"/>
          <w:spacing w:val="-14"/>
        </w:rPr>
        <w:t>пепсини</w:t>
      </w:r>
      <w:proofErr w:type="spellEnd"/>
      <w:r w:rsidRPr="00C7274D">
        <w:rPr>
          <w:rFonts w:ascii="Times New Roman" w:hAnsi="Times New Roman" w:cs="Times New Roman"/>
          <w:spacing w:val="-14"/>
        </w:rPr>
        <w:t>,</w:t>
      </w:r>
      <w:r w:rsidRPr="00C7274D">
        <w:rPr>
          <w:rFonts w:ascii="Times New Roman" w:hAnsi="Times New Roman" w:cs="Times New Roman"/>
        </w:rPr>
        <w:t xml:space="preserve"> </w:t>
      </w:r>
      <w:proofErr w:type="spellStart"/>
      <w:r w:rsidRPr="00C7274D">
        <w:rPr>
          <w:rFonts w:ascii="Times New Roman" w:hAnsi="Times New Roman" w:cs="Times New Roman"/>
        </w:rPr>
        <w:t>аутокаталіз</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мукозо-бікарбонантний</w:t>
      </w:r>
      <w:proofErr w:type="spellEnd"/>
      <w:r w:rsidRPr="00C7274D">
        <w:rPr>
          <w:rFonts w:ascii="Times New Roman" w:hAnsi="Times New Roman" w:cs="Times New Roman"/>
        </w:rPr>
        <w:t xml:space="preserve"> бар’єр, </w:t>
      </w:r>
      <w:proofErr w:type="spellStart"/>
      <w:r w:rsidRPr="00C7274D">
        <w:rPr>
          <w:rFonts w:ascii="Times New Roman" w:hAnsi="Times New Roman" w:cs="Times New Roman"/>
        </w:rPr>
        <w:t>сіаломуцини</w:t>
      </w:r>
      <w:proofErr w:type="spellEnd"/>
      <w:r w:rsidRPr="00C7274D">
        <w:rPr>
          <w:rFonts w:ascii="Times New Roman" w:hAnsi="Times New Roman" w:cs="Times New Roman"/>
        </w:rPr>
        <w:t>.</w:t>
      </w:r>
    </w:p>
    <w:p w14:paraId="274A9066" w14:textId="77777777" w:rsidR="00183BC3" w:rsidRPr="00C7274D" w:rsidRDefault="00183BC3" w:rsidP="00327819">
      <w:pPr>
        <w:shd w:val="clear" w:color="auto" w:fill="FFFFFF"/>
        <w:ind w:right="29"/>
        <w:jc w:val="both"/>
        <w:rPr>
          <w:rFonts w:ascii="Times New Roman" w:hAnsi="Times New Roman" w:cs="Times New Roman"/>
          <w:b/>
          <w:spacing w:val="-14"/>
        </w:rPr>
      </w:pPr>
    </w:p>
    <w:p w14:paraId="72926A59" w14:textId="77777777" w:rsidR="00183BC3" w:rsidRPr="00C7274D" w:rsidRDefault="00183BC3" w:rsidP="00327819">
      <w:pPr>
        <w:shd w:val="clear" w:color="auto" w:fill="FFFFFF"/>
        <w:ind w:right="29"/>
        <w:jc w:val="both"/>
        <w:rPr>
          <w:rFonts w:ascii="Times New Roman" w:eastAsia="Times New Roman" w:hAnsi="Times New Roman" w:cs="Times New Roman"/>
          <w:i/>
          <w:iCs/>
        </w:rPr>
      </w:pPr>
      <w:r w:rsidRPr="00C7274D">
        <w:rPr>
          <w:rFonts w:ascii="Times New Roman" w:eastAsia="Times New Roman" w:hAnsi="Times New Roman" w:cs="Times New Roman"/>
          <w:i/>
          <w:iCs/>
        </w:rPr>
        <w:t>Обладнання</w:t>
      </w:r>
    </w:p>
    <w:p w14:paraId="7606DB9A" w14:textId="77777777" w:rsidR="00183BC3" w:rsidRPr="00C7274D" w:rsidRDefault="00183BC3" w:rsidP="00327819">
      <w:pPr>
        <w:shd w:val="clear" w:color="auto" w:fill="FFFFFF"/>
        <w:ind w:right="29"/>
        <w:jc w:val="both"/>
        <w:rPr>
          <w:rFonts w:ascii="Times New Roman" w:hAnsi="Times New Roman" w:cs="Times New Roman"/>
          <w:spacing w:val="-11"/>
        </w:rPr>
      </w:pPr>
      <w:r w:rsidRPr="00C7274D">
        <w:rPr>
          <w:rFonts w:ascii="Times New Roman" w:eastAsia="Times New Roman" w:hAnsi="Times New Roman" w:cs="Times New Roman"/>
        </w:rPr>
        <w:t xml:space="preserve"> </w:t>
      </w:r>
      <w:r w:rsidRPr="00C7274D">
        <w:rPr>
          <w:rFonts w:ascii="Times New Roman" w:hAnsi="Times New Roman" w:cs="Times New Roman"/>
          <w:spacing w:val="-10"/>
        </w:rPr>
        <w:t xml:space="preserve">4 </w:t>
      </w:r>
      <w:proofErr w:type="spellStart"/>
      <w:r w:rsidRPr="00C7274D">
        <w:rPr>
          <w:rFonts w:ascii="Times New Roman" w:hAnsi="Times New Roman" w:cs="Times New Roman"/>
          <w:spacing w:val="-10"/>
        </w:rPr>
        <w:t>пробирки</w:t>
      </w:r>
      <w:proofErr w:type="spellEnd"/>
      <w:r w:rsidRPr="00C7274D">
        <w:rPr>
          <w:rFonts w:ascii="Times New Roman" w:hAnsi="Times New Roman" w:cs="Times New Roman"/>
          <w:spacing w:val="-10"/>
        </w:rPr>
        <w:t xml:space="preserve"> з </w:t>
      </w:r>
      <w:r w:rsidRPr="00C7274D">
        <w:rPr>
          <w:rFonts w:ascii="Times New Roman" w:hAnsi="Times New Roman" w:cs="Times New Roman"/>
          <w:spacing w:val="-11"/>
        </w:rPr>
        <w:t xml:space="preserve">1% розчином солянокислого хініну, 40% розчином цукру, 10% розчином хлористого натрію, 2% розчином лимонної кислоти (приготувати розчини на свіжій дистильованій воді), стерильні скляні палички, дистильована вода. колби, пробірки, розчини глюкози різної концентрації - </w:t>
      </w:r>
      <w:r w:rsidRPr="00C7274D">
        <w:rPr>
          <w:rFonts w:ascii="Times New Roman" w:hAnsi="Times New Roman" w:cs="Times New Roman"/>
          <w:spacing w:val="-8"/>
        </w:rPr>
        <w:t xml:space="preserve">0,01% ,  </w:t>
      </w:r>
      <w:r w:rsidRPr="00C7274D">
        <w:rPr>
          <w:rFonts w:ascii="Times New Roman" w:hAnsi="Times New Roman" w:cs="Times New Roman"/>
          <w:spacing w:val="-14"/>
        </w:rPr>
        <w:t xml:space="preserve">0,1%,  </w:t>
      </w:r>
      <w:r w:rsidRPr="00C7274D">
        <w:rPr>
          <w:rFonts w:ascii="Times New Roman" w:hAnsi="Times New Roman" w:cs="Times New Roman"/>
          <w:spacing w:val="-23"/>
        </w:rPr>
        <w:t xml:space="preserve">1,0%,  </w:t>
      </w:r>
      <w:r w:rsidRPr="00C7274D">
        <w:rPr>
          <w:rFonts w:ascii="Times New Roman" w:hAnsi="Times New Roman" w:cs="Times New Roman"/>
          <w:spacing w:val="-16"/>
        </w:rPr>
        <w:t xml:space="preserve">10,0%, </w:t>
      </w:r>
      <w:r w:rsidRPr="00C7274D">
        <w:rPr>
          <w:rFonts w:ascii="Times New Roman" w:hAnsi="Times New Roman" w:cs="Times New Roman"/>
          <w:spacing w:val="-11"/>
        </w:rPr>
        <w:t xml:space="preserve"> розчини лимонної кислоти різної   концентрації - </w:t>
      </w:r>
      <w:r w:rsidRPr="00C7274D">
        <w:rPr>
          <w:rFonts w:ascii="Times New Roman" w:hAnsi="Times New Roman" w:cs="Times New Roman"/>
          <w:spacing w:val="-8"/>
        </w:rPr>
        <w:t xml:space="preserve">0,01% ,  </w:t>
      </w:r>
      <w:r w:rsidRPr="00C7274D">
        <w:rPr>
          <w:rFonts w:ascii="Times New Roman" w:hAnsi="Times New Roman" w:cs="Times New Roman"/>
          <w:spacing w:val="-14"/>
        </w:rPr>
        <w:t xml:space="preserve">0,1%,  </w:t>
      </w:r>
      <w:r w:rsidRPr="00C7274D">
        <w:rPr>
          <w:rFonts w:ascii="Times New Roman" w:hAnsi="Times New Roman" w:cs="Times New Roman"/>
          <w:spacing w:val="-23"/>
        </w:rPr>
        <w:t xml:space="preserve">1,0%,  </w:t>
      </w:r>
      <w:r w:rsidRPr="00C7274D">
        <w:rPr>
          <w:rFonts w:ascii="Times New Roman" w:hAnsi="Times New Roman" w:cs="Times New Roman"/>
          <w:spacing w:val="-16"/>
        </w:rPr>
        <w:t xml:space="preserve">10,0%, </w:t>
      </w:r>
      <w:r w:rsidRPr="00C7274D">
        <w:rPr>
          <w:rFonts w:ascii="Times New Roman" w:hAnsi="Times New Roman" w:cs="Times New Roman"/>
          <w:spacing w:val="-11"/>
        </w:rPr>
        <w:t xml:space="preserve">  дистильована вода.</w:t>
      </w:r>
    </w:p>
    <w:p w14:paraId="0023AC25" w14:textId="77777777" w:rsidR="00183BC3" w:rsidRPr="00C7274D" w:rsidRDefault="00183BC3" w:rsidP="00C7274D">
      <w:pPr>
        <w:shd w:val="clear" w:color="auto" w:fill="FFFFFF"/>
        <w:tabs>
          <w:tab w:val="left" w:pos="298"/>
        </w:tabs>
        <w:jc w:val="both"/>
        <w:rPr>
          <w:rFonts w:ascii="Times New Roman" w:hAnsi="Times New Roman" w:cs="Times New Roman"/>
          <w:spacing w:val="-10"/>
        </w:rPr>
      </w:pPr>
      <w:r w:rsidRPr="00C7274D">
        <w:rPr>
          <w:rFonts w:ascii="Times New Roman" w:hAnsi="Times New Roman" w:cs="Times New Roman"/>
          <w:spacing w:val="-10"/>
        </w:rPr>
        <w:t>Логіко-дидактичний аналіз матеріалу у вигляді схеми.</w:t>
      </w:r>
    </w:p>
    <w:p w14:paraId="738FAB08" w14:textId="77777777" w:rsidR="00183BC3" w:rsidRPr="00C7274D" w:rsidRDefault="00183BC3" w:rsidP="00C7274D">
      <w:pPr>
        <w:rPr>
          <w:rFonts w:ascii="Times New Roman" w:eastAsia="Times New Roman" w:hAnsi="Times New Roman" w:cs="Times New Roman"/>
          <w:b/>
          <w:i/>
          <w:iCs/>
        </w:rPr>
      </w:pPr>
      <w:r w:rsidRPr="00C7274D">
        <w:rPr>
          <w:rFonts w:ascii="Times New Roman" w:eastAsia="Times New Roman" w:hAnsi="Times New Roman" w:cs="Times New Roman"/>
          <w:b/>
          <w:i/>
          <w:iCs/>
        </w:rPr>
        <w:t>План:</w:t>
      </w:r>
    </w:p>
    <w:p w14:paraId="69A13676" w14:textId="77777777" w:rsidR="00183BC3" w:rsidRPr="00C7274D" w:rsidRDefault="00183BC3" w:rsidP="00C7274D">
      <w:pPr>
        <w:numPr>
          <w:ilvl w:val="0"/>
          <w:numId w:val="71"/>
        </w:numPr>
        <w:tabs>
          <w:tab w:val="left" w:pos="330"/>
          <w:tab w:val="left" w:pos="952"/>
        </w:tabs>
        <w:ind w:left="0" w:firstLine="0"/>
        <w:jc w:val="both"/>
        <w:rPr>
          <w:rFonts w:ascii="Times New Roman" w:eastAsia="Times New Roman" w:hAnsi="Times New Roman" w:cs="Times New Roman"/>
          <w:i/>
          <w:iCs/>
        </w:rPr>
      </w:pPr>
      <w:r w:rsidRPr="00C7274D">
        <w:rPr>
          <w:rFonts w:ascii="Times New Roman" w:eastAsia="Times New Roman" w:hAnsi="Times New Roman" w:cs="Times New Roman"/>
          <w:i/>
          <w:iCs/>
        </w:rPr>
        <w:t>Організаційні заходи:</w:t>
      </w:r>
    </w:p>
    <w:p w14:paraId="68B32BF3" w14:textId="77777777" w:rsidR="00183BC3" w:rsidRPr="00C7274D" w:rsidRDefault="00183BC3" w:rsidP="00C7274D">
      <w:pPr>
        <w:pStyle w:val="a3"/>
        <w:numPr>
          <w:ilvl w:val="0"/>
          <w:numId w:val="7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привітання, </w:t>
      </w:r>
    </w:p>
    <w:p w14:paraId="3CA9F660" w14:textId="77777777" w:rsidR="00183BC3" w:rsidRPr="00C7274D" w:rsidRDefault="00183BC3" w:rsidP="00C7274D">
      <w:pPr>
        <w:pStyle w:val="a3"/>
        <w:numPr>
          <w:ilvl w:val="0"/>
          <w:numId w:val="7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перевірка присутніх,</w:t>
      </w:r>
    </w:p>
    <w:p w14:paraId="5F5D8655" w14:textId="77777777" w:rsidR="00183BC3" w:rsidRPr="00C7274D" w:rsidRDefault="00183BC3" w:rsidP="00C7274D">
      <w:pPr>
        <w:pStyle w:val="a3"/>
        <w:numPr>
          <w:ilvl w:val="0"/>
          <w:numId w:val="7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повідомлення теми, мети заняття, </w:t>
      </w:r>
    </w:p>
    <w:p w14:paraId="21F75355" w14:textId="77777777" w:rsidR="00183BC3" w:rsidRPr="00C7274D" w:rsidRDefault="00183BC3" w:rsidP="00C7274D">
      <w:pPr>
        <w:pStyle w:val="a3"/>
        <w:numPr>
          <w:ilvl w:val="0"/>
          <w:numId w:val="7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мотивація здобувачів вищої освіти щодо вивчення теми.</w:t>
      </w:r>
    </w:p>
    <w:p w14:paraId="28449F4C" w14:textId="77777777" w:rsidR="00183BC3" w:rsidRPr="00C7274D" w:rsidRDefault="00183BC3" w:rsidP="00C7274D">
      <w:pPr>
        <w:numPr>
          <w:ilvl w:val="0"/>
          <w:numId w:val="71"/>
        </w:numPr>
        <w:tabs>
          <w:tab w:val="left" w:pos="330"/>
          <w:tab w:val="left" w:pos="952"/>
        </w:tabs>
        <w:ind w:left="0" w:firstLine="0"/>
        <w:jc w:val="both"/>
        <w:rPr>
          <w:rFonts w:ascii="Times New Roman" w:eastAsia="Times New Roman" w:hAnsi="Times New Roman" w:cs="Times New Roman"/>
          <w:i/>
          <w:iCs/>
        </w:rPr>
      </w:pPr>
      <w:r w:rsidRPr="00C7274D">
        <w:rPr>
          <w:rFonts w:ascii="Times New Roman" w:eastAsia="Times New Roman" w:hAnsi="Times New Roman" w:cs="Times New Roman"/>
          <w:i/>
          <w:iCs/>
        </w:rPr>
        <w:t>Контроль опорного рівня знань:</w:t>
      </w:r>
    </w:p>
    <w:p w14:paraId="6BA00205" w14:textId="77777777" w:rsidR="00183BC3" w:rsidRPr="00C7274D" w:rsidRDefault="00183BC3" w:rsidP="00C7274D">
      <w:pPr>
        <w:pStyle w:val="a3"/>
        <w:numPr>
          <w:ilvl w:val="0"/>
          <w:numId w:val="7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 xml:space="preserve">письмове тестування, </w:t>
      </w:r>
    </w:p>
    <w:p w14:paraId="747A6ABB" w14:textId="77777777" w:rsidR="00183BC3" w:rsidRPr="00C7274D" w:rsidRDefault="00183BC3" w:rsidP="00C7274D">
      <w:pPr>
        <w:pStyle w:val="a3"/>
        <w:numPr>
          <w:ilvl w:val="0"/>
          <w:numId w:val="7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фронтальне опитування</w:t>
      </w:r>
    </w:p>
    <w:p w14:paraId="175D7DF3" w14:textId="77777777" w:rsidR="00183BC3" w:rsidRPr="00C7274D" w:rsidRDefault="00183BC3" w:rsidP="00C7274D">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rPr>
        <w:tab/>
        <w:t>Вимоги до знань теоретичної готовності студентів до виконання практичних занять:</w:t>
      </w:r>
    </w:p>
    <w:p w14:paraId="78B58A0C" w14:textId="77777777" w:rsidR="00183BC3" w:rsidRPr="00C7274D" w:rsidRDefault="00183BC3" w:rsidP="00C7274D">
      <w:pPr>
        <w:autoSpaceDE w:val="0"/>
        <w:autoSpaceDN w:val="0"/>
        <w:adjustRightInd w:val="0"/>
        <w:ind w:left="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i/>
          <w:color w:val="auto"/>
          <w:lang w:eastAsia="ru-RU" w:bidi="ar-SA"/>
        </w:rPr>
        <w:t>Знати:</w:t>
      </w:r>
    </w:p>
    <w:p w14:paraId="677DE618" w14:textId="77777777" w:rsidR="00183BC3" w:rsidRPr="00C7274D" w:rsidRDefault="00183BC3" w:rsidP="00C7274D">
      <w:pPr>
        <w:autoSpaceDE w:val="0"/>
        <w:autoSpaceDN w:val="0"/>
        <w:adjustRightInd w:val="0"/>
        <w:ind w:left="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i/>
          <w:color w:val="auto"/>
          <w:lang w:eastAsia="ru-RU" w:bidi="ar-SA"/>
        </w:rPr>
        <w:t>Вміти</w:t>
      </w:r>
      <w:r w:rsidRPr="00C7274D">
        <w:rPr>
          <w:rFonts w:ascii="Times New Roman" w:eastAsia="Times New Roman" w:hAnsi="Times New Roman" w:cs="Times New Roman"/>
          <w:color w:val="auto"/>
          <w:lang w:eastAsia="ru-RU" w:bidi="ar-SA"/>
        </w:rPr>
        <w:t>:</w:t>
      </w:r>
    </w:p>
    <w:p w14:paraId="63F10ABF" w14:textId="77777777" w:rsidR="00183BC3" w:rsidRPr="00C7274D" w:rsidRDefault="00183BC3" w:rsidP="00C7274D">
      <w:pPr>
        <w:pStyle w:val="a3"/>
        <w:numPr>
          <w:ilvl w:val="0"/>
          <w:numId w:val="73"/>
        </w:numPr>
        <w:autoSpaceDE w:val="0"/>
        <w:autoSpaceDN w:val="0"/>
        <w:adjustRightInd w:val="0"/>
        <w:ind w:left="284" w:hanging="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досліджувати фізіологічні функції систем та органів людини та вміти аналізувати отримані дані</w:t>
      </w:r>
    </w:p>
    <w:p w14:paraId="31362E09" w14:textId="77777777" w:rsidR="00183BC3" w:rsidRPr="00C7274D" w:rsidRDefault="00183BC3" w:rsidP="00C7274D">
      <w:pPr>
        <w:pStyle w:val="a3"/>
        <w:numPr>
          <w:ilvl w:val="0"/>
          <w:numId w:val="73"/>
        </w:numPr>
        <w:autoSpaceDE w:val="0"/>
        <w:autoSpaceDN w:val="0"/>
        <w:adjustRightInd w:val="0"/>
        <w:ind w:left="284" w:hanging="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оволодіти навичками з використання фізіологічних методів дослідження у клінічній практиці</w:t>
      </w:r>
    </w:p>
    <w:p w14:paraId="0690D149" w14:textId="77777777" w:rsidR="00183BC3" w:rsidRPr="00C7274D" w:rsidRDefault="00183BC3" w:rsidP="00C7274D">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i/>
          <w:iCs/>
        </w:rPr>
        <w:t>Перелік дидактичних одиниць:</w:t>
      </w:r>
      <w:r w:rsidRPr="00C7274D">
        <w:rPr>
          <w:rFonts w:ascii="Times New Roman" w:eastAsia="Times New Roman" w:hAnsi="Times New Roman" w:cs="Times New Roman"/>
        </w:rPr>
        <w:t xml:space="preserve"> підручники, посібники, методичні рекомендації з теми практичного заняття, інструктивні матеріали до виконання практичної роботи.</w:t>
      </w:r>
    </w:p>
    <w:p w14:paraId="7CB991F7" w14:textId="77777777" w:rsidR="00183BC3" w:rsidRPr="00C7274D" w:rsidRDefault="00183BC3"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Завдання для перевірки базових знань за темою заняття:</w:t>
      </w:r>
    </w:p>
    <w:p w14:paraId="7621B6A0" w14:textId="77777777" w:rsidR="00183BC3" w:rsidRPr="00C7274D" w:rsidRDefault="00183BC3"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lang w:val="ru-RU"/>
        </w:rPr>
        <w:t>П</w:t>
      </w:r>
      <w:proofErr w:type="spellStart"/>
      <w:r w:rsidRPr="00C7274D">
        <w:rPr>
          <w:rFonts w:ascii="Times New Roman" w:eastAsia="Times New Roman" w:hAnsi="Times New Roman" w:cs="Times New Roman"/>
          <w:i/>
          <w:iCs/>
        </w:rPr>
        <w:t>итання</w:t>
      </w:r>
      <w:proofErr w:type="spellEnd"/>
      <w:r w:rsidRPr="00C7274D">
        <w:rPr>
          <w:rFonts w:ascii="Times New Roman" w:eastAsia="Times New Roman" w:hAnsi="Times New Roman" w:cs="Times New Roman"/>
          <w:i/>
          <w:iCs/>
        </w:rPr>
        <w:t>:</w:t>
      </w:r>
    </w:p>
    <w:p w14:paraId="066808BF" w14:textId="77777777" w:rsidR="00183BC3" w:rsidRPr="00C7274D" w:rsidRDefault="00183BC3" w:rsidP="00C7274D">
      <w:pPr>
        <w:rPr>
          <w:rFonts w:ascii="Times New Roman" w:hAnsi="Times New Roman" w:cs="Times New Roman"/>
        </w:rPr>
      </w:pPr>
      <w:r w:rsidRPr="00C7274D">
        <w:rPr>
          <w:rFonts w:ascii="Times New Roman" w:hAnsi="Times New Roman" w:cs="Times New Roman"/>
        </w:rPr>
        <w:t xml:space="preserve"> 1. Види і типи травлення.</w:t>
      </w:r>
    </w:p>
    <w:p w14:paraId="60243B29" w14:textId="77777777" w:rsidR="00183BC3" w:rsidRPr="00C7274D" w:rsidRDefault="00183BC3" w:rsidP="00C7274D">
      <w:pPr>
        <w:rPr>
          <w:rFonts w:ascii="Times New Roman" w:hAnsi="Times New Roman" w:cs="Times New Roman"/>
        </w:rPr>
      </w:pPr>
      <w:r w:rsidRPr="00C7274D">
        <w:rPr>
          <w:rFonts w:ascii="Times New Roman" w:hAnsi="Times New Roman" w:cs="Times New Roman"/>
        </w:rPr>
        <w:t xml:space="preserve"> 2. Функції органів системи травлення.</w:t>
      </w:r>
    </w:p>
    <w:p w14:paraId="68FE8170" w14:textId="77777777" w:rsidR="00183BC3" w:rsidRPr="00C7274D" w:rsidRDefault="00183BC3" w:rsidP="00C7274D">
      <w:pPr>
        <w:rPr>
          <w:rFonts w:ascii="Times New Roman" w:hAnsi="Times New Roman" w:cs="Times New Roman"/>
        </w:rPr>
      </w:pPr>
      <w:r w:rsidRPr="00C7274D">
        <w:rPr>
          <w:rFonts w:ascii="Times New Roman" w:hAnsi="Times New Roman" w:cs="Times New Roman"/>
        </w:rPr>
        <w:t xml:space="preserve"> 3. Функції ротової порожнини</w:t>
      </w:r>
    </w:p>
    <w:p w14:paraId="06B894F6" w14:textId="77777777" w:rsidR="00183BC3" w:rsidRPr="00C7274D" w:rsidRDefault="00183BC3" w:rsidP="00C7274D">
      <w:pPr>
        <w:rPr>
          <w:rFonts w:ascii="Times New Roman" w:hAnsi="Times New Roman" w:cs="Times New Roman"/>
        </w:rPr>
      </w:pPr>
      <w:r w:rsidRPr="00C7274D">
        <w:rPr>
          <w:rFonts w:ascii="Times New Roman" w:hAnsi="Times New Roman" w:cs="Times New Roman"/>
        </w:rPr>
        <w:t xml:space="preserve"> 4. Механізм секреції слини, склад і властивості слини.</w:t>
      </w:r>
    </w:p>
    <w:p w14:paraId="72374ABA" w14:textId="77777777" w:rsidR="00183BC3" w:rsidRPr="00C7274D" w:rsidRDefault="00183BC3" w:rsidP="00C7274D">
      <w:pPr>
        <w:rPr>
          <w:rFonts w:ascii="Times New Roman" w:hAnsi="Times New Roman" w:cs="Times New Roman"/>
        </w:rPr>
      </w:pPr>
      <w:r w:rsidRPr="00C7274D">
        <w:rPr>
          <w:rFonts w:ascii="Times New Roman" w:hAnsi="Times New Roman" w:cs="Times New Roman"/>
        </w:rPr>
        <w:t xml:space="preserve"> 5.Регуляцюя слиновиділення.</w:t>
      </w:r>
    </w:p>
    <w:p w14:paraId="4E3AA599" w14:textId="77777777" w:rsidR="00183BC3" w:rsidRPr="00C7274D" w:rsidRDefault="00183BC3" w:rsidP="00C7274D">
      <w:pPr>
        <w:rPr>
          <w:rFonts w:ascii="Times New Roman" w:hAnsi="Times New Roman" w:cs="Times New Roman"/>
          <w:spacing w:val="-14"/>
        </w:rPr>
      </w:pPr>
      <w:r w:rsidRPr="00C7274D">
        <w:rPr>
          <w:rFonts w:ascii="Times New Roman" w:hAnsi="Times New Roman" w:cs="Times New Roman"/>
        </w:rPr>
        <w:t xml:space="preserve"> 6.Будову смакового аналізатору.</w:t>
      </w:r>
    </w:p>
    <w:p w14:paraId="3AEFCB4E" w14:textId="77777777" w:rsidR="00183BC3" w:rsidRPr="00C7274D" w:rsidRDefault="00183BC3" w:rsidP="00C7274D">
      <w:pPr>
        <w:rPr>
          <w:rFonts w:ascii="Times New Roman" w:hAnsi="Times New Roman" w:cs="Times New Roman"/>
          <w:spacing w:val="-9"/>
        </w:rPr>
      </w:pPr>
      <w:r w:rsidRPr="00C7274D">
        <w:rPr>
          <w:rFonts w:ascii="Times New Roman" w:hAnsi="Times New Roman" w:cs="Times New Roman"/>
          <w:spacing w:val="-2"/>
        </w:rPr>
        <w:t xml:space="preserve"> 7.Механізм діяльності смакового аналізатору.</w:t>
      </w:r>
    </w:p>
    <w:p w14:paraId="1C573852" w14:textId="77777777" w:rsidR="00183BC3" w:rsidRPr="00C7274D" w:rsidRDefault="00183BC3" w:rsidP="00C7274D">
      <w:pPr>
        <w:rPr>
          <w:rFonts w:ascii="Times New Roman" w:hAnsi="Times New Roman" w:cs="Times New Roman"/>
          <w:spacing w:val="-10"/>
        </w:rPr>
      </w:pPr>
      <w:r w:rsidRPr="00C7274D">
        <w:rPr>
          <w:rFonts w:ascii="Times New Roman" w:hAnsi="Times New Roman" w:cs="Times New Roman"/>
          <w:spacing w:val="-2"/>
        </w:rPr>
        <w:t xml:space="preserve"> 8.Будову нюхової сенсорної системи.</w:t>
      </w:r>
    </w:p>
    <w:p w14:paraId="5918521E" w14:textId="77777777" w:rsidR="00183BC3" w:rsidRPr="00C7274D" w:rsidRDefault="00183BC3" w:rsidP="00C7274D">
      <w:pPr>
        <w:rPr>
          <w:rFonts w:ascii="Times New Roman" w:hAnsi="Times New Roman" w:cs="Times New Roman"/>
          <w:spacing w:val="-2"/>
        </w:rPr>
      </w:pPr>
      <w:r w:rsidRPr="00C7274D">
        <w:rPr>
          <w:rFonts w:ascii="Times New Roman" w:hAnsi="Times New Roman" w:cs="Times New Roman"/>
          <w:spacing w:val="-2"/>
        </w:rPr>
        <w:t xml:space="preserve"> 9.Механізм діяльності нюхової сенсорної системи.</w:t>
      </w:r>
    </w:p>
    <w:p w14:paraId="151328CF" w14:textId="77777777" w:rsidR="00183BC3" w:rsidRPr="00C7274D" w:rsidRDefault="00183BC3" w:rsidP="00C7274D">
      <w:pPr>
        <w:rPr>
          <w:rFonts w:ascii="Times New Roman" w:hAnsi="Times New Roman" w:cs="Times New Roman"/>
          <w:spacing w:val="-2"/>
        </w:rPr>
      </w:pPr>
      <w:r w:rsidRPr="00C7274D">
        <w:rPr>
          <w:rFonts w:ascii="Times New Roman" w:hAnsi="Times New Roman" w:cs="Times New Roman"/>
          <w:spacing w:val="-2"/>
        </w:rPr>
        <w:t>10. Жування, ковтання. Рефлекторні дуги.</w:t>
      </w:r>
    </w:p>
    <w:p w14:paraId="1B1153DC" w14:textId="77777777" w:rsidR="00183BC3" w:rsidRPr="00C7274D" w:rsidRDefault="00183BC3" w:rsidP="00C7274D">
      <w:pPr>
        <w:rPr>
          <w:rFonts w:ascii="Times New Roman" w:hAnsi="Times New Roman" w:cs="Times New Roman"/>
        </w:rPr>
      </w:pPr>
      <w:r w:rsidRPr="00C7274D">
        <w:rPr>
          <w:rFonts w:ascii="Times New Roman" w:hAnsi="Times New Roman" w:cs="Times New Roman"/>
        </w:rPr>
        <w:t>11.Функції шлунку.</w:t>
      </w:r>
    </w:p>
    <w:p w14:paraId="02CADD6B"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12. Склад і властивості шлункового соку.</w:t>
      </w:r>
    </w:p>
    <w:p w14:paraId="3B9CF1B7"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13. Механізм утворення хлористоводневої кислоти.</w:t>
      </w:r>
    </w:p>
    <w:p w14:paraId="0EF1DAE5"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14. Функції хлористоводневої кислоти.</w:t>
      </w:r>
    </w:p>
    <w:p w14:paraId="6F672C66"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15. Методи дослідження секреторної функції шлунка у людини.</w:t>
      </w:r>
    </w:p>
    <w:p w14:paraId="641F4182"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16. Фази і види регуляції шлункової секреції, їх адаптаційні зміни.</w:t>
      </w:r>
    </w:p>
    <w:p w14:paraId="1E210D31"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17. Нервові та гуморальні механізми регуляції шлункової секреції.</w:t>
      </w:r>
    </w:p>
    <w:p w14:paraId="7503D907" w14:textId="77777777" w:rsidR="00183BC3" w:rsidRPr="00C7274D" w:rsidRDefault="00183BC3" w:rsidP="00C7274D">
      <w:pPr>
        <w:widowControl/>
        <w:jc w:val="both"/>
        <w:rPr>
          <w:rFonts w:ascii="Times New Roman" w:hAnsi="Times New Roman" w:cs="Times New Roman"/>
          <w:spacing w:val="-2"/>
        </w:rPr>
      </w:pPr>
    </w:p>
    <w:p w14:paraId="2FA9E5A5" w14:textId="77777777" w:rsidR="00183BC3" w:rsidRPr="00C7274D" w:rsidRDefault="00183BC3" w:rsidP="00C7274D">
      <w:pPr>
        <w:widowControl/>
        <w:rPr>
          <w:rFonts w:ascii="Times New Roman" w:eastAsia="Times New Roman" w:hAnsi="Times New Roman" w:cs="Times New Roman"/>
          <w:i/>
          <w:noProof/>
          <w:color w:val="auto"/>
          <w:lang w:eastAsia="ru-RU" w:bidi="ar-SA"/>
        </w:rPr>
        <w:sectPr w:rsidR="00183BC3" w:rsidRPr="00C7274D">
          <w:pgSz w:w="11906" w:h="16838"/>
          <w:pgMar w:top="1134" w:right="850" w:bottom="1134" w:left="1701" w:header="708" w:footer="708" w:gutter="0"/>
          <w:cols w:space="720"/>
        </w:sectPr>
      </w:pPr>
    </w:p>
    <w:p w14:paraId="23DBA769" w14:textId="77777777" w:rsidR="00183BC3" w:rsidRPr="00C7274D" w:rsidRDefault="00183BC3"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 xml:space="preserve">Тестові завдання: </w:t>
      </w:r>
    </w:p>
    <w:p w14:paraId="3CB23106" w14:textId="77777777" w:rsidR="00183BC3" w:rsidRPr="00C7274D" w:rsidRDefault="00183BC3" w:rsidP="00C7274D">
      <w:pPr>
        <w:shd w:val="clear" w:color="auto" w:fill="FFFFFF"/>
        <w:tabs>
          <w:tab w:val="left" w:pos="350"/>
        </w:tabs>
        <w:ind w:left="350" w:right="17" w:hanging="350"/>
        <w:rPr>
          <w:rFonts w:ascii="Times New Roman" w:hAnsi="Times New Roman" w:cs="Times New Roman"/>
        </w:rPr>
      </w:pPr>
      <w:r w:rsidRPr="00C7274D">
        <w:rPr>
          <w:rFonts w:ascii="Times New Roman" w:hAnsi="Times New Roman" w:cs="Times New Roman"/>
          <w:spacing w:val="-33"/>
        </w:rPr>
        <w:t>1.</w:t>
      </w:r>
      <w:r w:rsidRPr="00C7274D">
        <w:rPr>
          <w:rFonts w:ascii="Times New Roman" w:hAnsi="Times New Roman" w:cs="Times New Roman"/>
        </w:rPr>
        <w:tab/>
      </w:r>
      <w:r w:rsidRPr="00C7274D">
        <w:rPr>
          <w:rFonts w:ascii="Times New Roman" w:hAnsi="Times New Roman" w:cs="Times New Roman"/>
          <w:spacing w:val="-12"/>
        </w:rPr>
        <w:t xml:space="preserve">У хворого, згідно з медичними показниками був видалений початковий </w:t>
      </w:r>
      <w:r w:rsidRPr="00C7274D">
        <w:rPr>
          <w:rFonts w:ascii="Times New Roman" w:hAnsi="Times New Roman" w:cs="Times New Roman"/>
          <w:spacing w:val="-11"/>
        </w:rPr>
        <w:t xml:space="preserve">відділ кишечнику. Які зміни секреції шлункового соку були виявлені у </w:t>
      </w:r>
      <w:r w:rsidRPr="00C7274D">
        <w:rPr>
          <w:rFonts w:ascii="Times New Roman" w:hAnsi="Times New Roman" w:cs="Times New Roman"/>
        </w:rPr>
        <w:t>пацієнта у зв'язку з перенесеною операцією?</w:t>
      </w:r>
    </w:p>
    <w:p w14:paraId="1B0F90C5" w14:textId="77777777" w:rsidR="00183BC3" w:rsidRPr="00C7274D" w:rsidRDefault="00183BC3" w:rsidP="00C7274D">
      <w:pPr>
        <w:shd w:val="clear" w:color="auto" w:fill="FFFFFF"/>
        <w:tabs>
          <w:tab w:val="left" w:pos="350"/>
          <w:tab w:val="left" w:pos="850"/>
        </w:tabs>
        <w:ind w:left="446" w:right="17" w:hanging="350"/>
        <w:rPr>
          <w:rFonts w:ascii="Times New Roman" w:hAnsi="Times New Roman" w:cs="Times New Roman"/>
        </w:rPr>
      </w:pPr>
      <w:r w:rsidRPr="00C7274D">
        <w:rPr>
          <w:rFonts w:ascii="Times New Roman" w:hAnsi="Times New Roman" w:cs="Times New Roman"/>
          <w:spacing w:val="-18"/>
        </w:rPr>
        <w:t>A.</w:t>
      </w:r>
      <w:r w:rsidRPr="00C7274D">
        <w:rPr>
          <w:rFonts w:ascii="Times New Roman" w:hAnsi="Times New Roman" w:cs="Times New Roman"/>
        </w:rPr>
        <w:tab/>
      </w:r>
      <w:r w:rsidRPr="00C7274D">
        <w:rPr>
          <w:rFonts w:ascii="Times New Roman" w:hAnsi="Times New Roman" w:cs="Times New Roman"/>
          <w:spacing w:val="-10"/>
        </w:rPr>
        <w:t>Збільшення тривалості шлункової фази секреції</w:t>
      </w:r>
    </w:p>
    <w:p w14:paraId="3F318406" w14:textId="77777777" w:rsidR="00183BC3" w:rsidRPr="00C7274D" w:rsidRDefault="00183BC3" w:rsidP="00C7274D">
      <w:pPr>
        <w:shd w:val="clear" w:color="auto" w:fill="FFFFFF"/>
        <w:tabs>
          <w:tab w:val="left" w:pos="350"/>
          <w:tab w:val="left" w:pos="850"/>
        </w:tabs>
        <w:ind w:left="446" w:right="17" w:hanging="350"/>
        <w:rPr>
          <w:rFonts w:ascii="Times New Roman" w:hAnsi="Times New Roman" w:cs="Times New Roman"/>
        </w:rPr>
      </w:pPr>
      <w:r w:rsidRPr="00C7274D">
        <w:rPr>
          <w:rFonts w:ascii="Times New Roman" w:hAnsi="Times New Roman" w:cs="Times New Roman"/>
          <w:spacing w:val="-20"/>
        </w:rPr>
        <w:t>B.</w:t>
      </w:r>
      <w:r w:rsidRPr="00C7274D">
        <w:rPr>
          <w:rFonts w:ascii="Times New Roman" w:hAnsi="Times New Roman" w:cs="Times New Roman"/>
        </w:rPr>
        <w:tab/>
      </w:r>
      <w:r w:rsidRPr="00C7274D">
        <w:rPr>
          <w:rFonts w:ascii="Times New Roman" w:hAnsi="Times New Roman" w:cs="Times New Roman"/>
          <w:spacing w:val="-10"/>
        </w:rPr>
        <w:t>Зменшення тривалості шлункової фази секреції</w:t>
      </w:r>
    </w:p>
    <w:p w14:paraId="69A2A555" w14:textId="77777777" w:rsidR="00183BC3" w:rsidRPr="00C7274D" w:rsidRDefault="00183BC3" w:rsidP="00C7274D">
      <w:pPr>
        <w:shd w:val="clear" w:color="auto" w:fill="FFFFFF"/>
        <w:tabs>
          <w:tab w:val="left" w:pos="350"/>
          <w:tab w:val="left" w:pos="850"/>
        </w:tabs>
        <w:ind w:left="446" w:right="17" w:hanging="350"/>
        <w:rPr>
          <w:rFonts w:ascii="Times New Roman" w:hAnsi="Times New Roman" w:cs="Times New Roman"/>
        </w:rPr>
      </w:pPr>
      <w:r w:rsidRPr="00C7274D">
        <w:rPr>
          <w:rFonts w:ascii="Times New Roman" w:hAnsi="Times New Roman" w:cs="Times New Roman"/>
          <w:spacing w:val="-22"/>
        </w:rPr>
        <w:t>C.</w:t>
      </w:r>
      <w:r w:rsidRPr="00C7274D">
        <w:rPr>
          <w:rFonts w:ascii="Times New Roman" w:hAnsi="Times New Roman" w:cs="Times New Roman"/>
        </w:rPr>
        <w:tab/>
      </w:r>
      <w:r w:rsidRPr="00C7274D">
        <w:rPr>
          <w:rFonts w:ascii="Times New Roman" w:hAnsi="Times New Roman" w:cs="Times New Roman"/>
          <w:spacing w:val="-10"/>
        </w:rPr>
        <w:t>Збільшення тривалості кишкової фази секреції</w:t>
      </w:r>
    </w:p>
    <w:p w14:paraId="1FAD8ED7" w14:textId="77777777" w:rsidR="00183BC3" w:rsidRPr="00C7274D" w:rsidRDefault="00183BC3" w:rsidP="00C7274D">
      <w:pPr>
        <w:shd w:val="clear" w:color="auto" w:fill="FFFFFF"/>
        <w:tabs>
          <w:tab w:val="left" w:pos="350"/>
          <w:tab w:val="left" w:pos="850"/>
        </w:tabs>
        <w:ind w:left="446" w:right="17" w:hanging="350"/>
        <w:rPr>
          <w:rFonts w:ascii="Times New Roman" w:hAnsi="Times New Roman" w:cs="Times New Roman"/>
        </w:rPr>
      </w:pPr>
      <w:r w:rsidRPr="00C7274D">
        <w:rPr>
          <w:rFonts w:ascii="Times New Roman" w:hAnsi="Times New Roman" w:cs="Times New Roman"/>
          <w:spacing w:val="-13"/>
          <w:lang w:val="en-GB"/>
        </w:rPr>
        <w:t>D</w:t>
      </w:r>
      <w:r w:rsidRPr="00C7274D">
        <w:rPr>
          <w:rFonts w:ascii="Times New Roman" w:hAnsi="Times New Roman" w:cs="Times New Roman"/>
          <w:spacing w:val="-13"/>
        </w:rPr>
        <w:t>.</w:t>
      </w:r>
      <w:r w:rsidRPr="00C7274D">
        <w:rPr>
          <w:rFonts w:ascii="Times New Roman" w:hAnsi="Times New Roman" w:cs="Times New Roman"/>
        </w:rPr>
        <w:tab/>
      </w:r>
      <w:r w:rsidRPr="00C7274D">
        <w:rPr>
          <w:rFonts w:ascii="Times New Roman" w:hAnsi="Times New Roman" w:cs="Times New Roman"/>
          <w:spacing w:val="-10"/>
        </w:rPr>
        <w:t>Зменшення тривалості кишкової фази секреції</w:t>
      </w:r>
    </w:p>
    <w:p w14:paraId="604D833A" w14:textId="77777777" w:rsidR="00183BC3" w:rsidRPr="00C7274D" w:rsidRDefault="00183BC3" w:rsidP="00C7274D">
      <w:pPr>
        <w:shd w:val="clear" w:color="auto" w:fill="FFFFFF"/>
        <w:tabs>
          <w:tab w:val="left" w:pos="350"/>
          <w:tab w:val="left" w:pos="850"/>
        </w:tabs>
        <w:ind w:left="446" w:right="17" w:hanging="350"/>
        <w:rPr>
          <w:rFonts w:ascii="Times New Roman" w:hAnsi="Times New Roman" w:cs="Times New Roman"/>
        </w:rPr>
      </w:pPr>
      <w:r w:rsidRPr="00C7274D">
        <w:rPr>
          <w:rFonts w:ascii="Times New Roman" w:hAnsi="Times New Roman" w:cs="Times New Roman"/>
          <w:spacing w:val="-16"/>
        </w:rPr>
        <w:t>E.</w:t>
      </w:r>
      <w:r w:rsidRPr="00C7274D">
        <w:rPr>
          <w:rFonts w:ascii="Times New Roman" w:hAnsi="Times New Roman" w:cs="Times New Roman"/>
        </w:rPr>
        <w:tab/>
      </w:r>
      <w:r w:rsidRPr="00C7274D">
        <w:rPr>
          <w:rFonts w:ascii="Times New Roman" w:hAnsi="Times New Roman" w:cs="Times New Roman"/>
          <w:spacing w:val="-10"/>
        </w:rPr>
        <w:t>Відсутність умовно-рефлекторної фази секреції</w:t>
      </w:r>
    </w:p>
    <w:p w14:paraId="18B03FF5" w14:textId="77777777" w:rsidR="00183BC3" w:rsidRPr="00C7274D" w:rsidRDefault="00183BC3" w:rsidP="00C7274D">
      <w:pPr>
        <w:shd w:val="clear" w:color="auto" w:fill="FFFFFF"/>
        <w:tabs>
          <w:tab w:val="left" w:pos="350"/>
        </w:tabs>
        <w:ind w:left="350" w:right="17" w:hanging="350"/>
        <w:rPr>
          <w:rFonts w:ascii="Times New Roman" w:hAnsi="Times New Roman" w:cs="Times New Roman"/>
        </w:rPr>
      </w:pPr>
      <w:r w:rsidRPr="00C7274D">
        <w:rPr>
          <w:rFonts w:ascii="Times New Roman" w:hAnsi="Times New Roman" w:cs="Times New Roman"/>
          <w:spacing w:val="-22"/>
        </w:rPr>
        <w:t>2.</w:t>
      </w:r>
      <w:r w:rsidRPr="00C7274D">
        <w:rPr>
          <w:rFonts w:ascii="Times New Roman" w:hAnsi="Times New Roman" w:cs="Times New Roman"/>
        </w:rPr>
        <w:tab/>
      </w:r>
      <w:r w:rsidRPr="00C7274D">
        <w:rPr>
          <w:rFonts w:ascii="Times New Roman" w:hAnsi="Times New Roman" w:cs="Times New Roman"/>
          <w:spacing w:val="-11"/>
        </w:rPr>
        <w:t xml:space="preserve">Здорова дитина шкільного віку погано </w:t>
      </w:r>
      <w:proofErr w:type="spellStart"/>
      <w:r w:rsidRPr="00C7274D">
        <w:rPr>
          <w:rFonts w:ascii="Times New Roman" w:hAnsi="Times New Roman" w:cs="Times New Roman"/>
          <w:spacing w:val="-11"/>
        </w:rPr>
        <w:t>переносить</w:t>
      </w:r>
      <w:proofErr w:type="spellEnd"/>
      <w:r w:rsidRPr="00C7274D">
        <w:rPr>
          <w:rFonts w:ascii="Times New Roman" w:hAnsi="Times New Roman" w:cs="Times New Roman"/>
          <w:spacing w:val="-11"/>
        </w:rPr>
        <w:t xml:space="preserve"> молочну їжу. </w:t>
      </w:r>
      <w:r w:rsidRPr="00C7274D">
        <w:rPr>
          <w:rFonts w:ascii="Times New Roman" w:hAnsi="Times New Roman" w:cs="Times New Roman"/>
          <w:spacing w:val="-12"/>
        </w:rPr>
        <w:t xml:space="preserve">Спеціальними дослідженнями встановлено, що причиною поносу який </w:t>
      </w:r>
      <w:r w:rsidRPr="00C7274D">
        <w:rPr>
          <w:rFonts w:ascii="Times New Roman" w:hAnsi="Times New Roman" w:cs="Times New Roman"/>
          <w:spacing w:val="-11"/>
        </w:rPr>
        <w:t xml:space="preserve">розвивається при цьому, є незасвоєння компонентів молока. У чому причина </w:t>
      </w:r>
      <w:r w:rsidRPr="00C7274D">
        <w:rPr>
          <w:rFonts w:ascii="Times New Roman" w:hAnsi="Times New Roman" w:cs="Times New Roman"/>
        </w:rPr>
        <w:t>такого стану?</w:t>
      </w:r>
    </w:p>
    <w:p w14:paraId="3C926575" w14:textId="77777777" w:rsidR="00183BC3" w:rsidRPr="00C7274D" w:rsidRDefault="00183BC3" w:rsidP="00C7274D">
      <w:pPr>
        <w:shd w:val="clear" w:color="auto" w:fill="FFFFFF"/>
        <w:tabs>
          <w:tab w:val="left" w:pos="350"/>
          <w:tab w:val="left" w:pos="850"/>
        </w:tabs>
        <w:ind w:left="446" w:right="17" w:hanging="350"/>
        <w:rPr>
          <w:rFonts w:ascii="Times New Roman" w:hAnsi="Times New Roman" w:cs="Times New Roman"/>
        </w:rPr>
      </w:pPr>
      <w:r w:rsidRPr="00C7274D">
        <w:rPr>
          <w:rFonts w:ascii="Times New Roman" w:hAnsi="Times New Roman" w:cs="Times New Roman"/>
          <w:spacing w:val="-18"/>
        </w:rPr>
        <w:t>A.</w:t>
      </w:r>
      <w:r w:rsidRPr="00C7274D">
        <w:rPr>
          <w:rFonts w:ascii="Times New Roman" w:hAnsi="Times New Roman" w:cs="Times New Roman"/>
        </w:rPr>
        <w:tab/>
      </w:r>
      <w:r w:rsidRPr="00C7274D">
        <w:rPr>
          <w:rFonts w:ascii="Times New Roman" w:hAnsi="Times New Roman" w:cs="Times New Roman"/>
          <w:spacing w:val="-11"/>
        </w:rPr>
        <w:t>Недостатнє утворення пепсину</w:t>
      </w:r>
    </w:p>
    <w:p w14:paraId="574B0FF8" w14:textId="77777777" w:rsidR="00183BC3" w:rsidRPr="00C7274D" w:rsidRDefault="00183BC3" w:rsidP="00C7274D">
      <w:pPr>
        <w:shd w:val="clear" w:color="auto" w:fill="FFFFFF"/>
        <w:tabs>
          <w:tab w:val="left" w:pos="350"/>
          <w:tab w:val="left" w:pos="850"/>
        </w:tabs>
        <w:ind w:left="446" w:right="17" w:hanging="350"/>
        <w:rPr>
          <w:rFonts w:ascii="Times New Roman" w:hAnsi="Times New Roman" w:cs="Times New Roman"/>
        </w:rPr>
      </w:pPr>
      <w:r w:rsidRPr="00C7274D">
        <w:rPr>
          <w:rFonts w:ascii="Times New Roman" w:hAnsi="Times New Roman" w:cs="Times New Roman"/>
          <w:spacing w:val="-20"/>
        </w:rPr>
        <w:t>B.</w:t>
      </w:r>
      <w:r w:rsidRPr="00C7274D">
        <w:rPr>
          <w:rFonts w:ascii="Times New Roman" w:hAnsi="Times New Roman" w:cs="Times New Roman"/>
        </w:rPr>
        <w:tab/>
      </w:r>
      <w:r w:rsidRPr="00C7274D">
        <w:rPr>
          <w:rFonts w:ascii="Times New Roman" w:hAnsi="Times New Roman" w:cs="Times New Roman"/>
          <w:spacing w:val="-10"/>
        </w:rPr>
        <w:t>Недостатнє утворення трипсину</w:t>
      </w:r>
    </w:p>
    <w:p w14:paraId="75B08E75" w14:textId="77777777" w:rsidR="00183BC3" w:rsidRPr="00C7274D" w:rsidRDefault="00183BC3" w:rsidP="00C7274D">
      <w:pPr>
        <w:shd w:val="clear" w:color="auto" w:fill="FFFFFF"/>
        <w:tabs>
          <w:tab w:val="left" w:pos="350"/>
          <w:tab w:val="left" w:pos="850"/>
        </w:tabs>
        <w:ind w:left="446" w:right="17" w:hanging="350"/>
        <w:rPr>
          <w:rFonts w:ascii="Times New Roman" w:hAnsi="Times New Roman" w:cs="Times New Roman"/>
        </w:rPr>
      </w:pPr>
      <w:r w:rsidRPr="00C7274D">
        <w:rPr>
          <w:rFonts w:ascii="Times New Roman" w:hAnsi="Times New Roman" w:cs="Times New Roman"/>
          <w:spacing w:val="-25"/>
        </w:rPr>
        <w:t>C.</w:t>
      </w:r>
      <w:r w:rsidRPr="00C7274D">
        <w:rPr>
          <w:rFonts w:ascii="Times New Roman" w:hAnsi="Times New Roman" w:cs="Times New Roman"/>
        </w:rPr>
        <w:tab/>
      </w:r>
      <w:r w:rsidRPr="00C7274D">
        <w:rPr>
          <w:rFonts w:ascii="Times New Roman" w:hAnsi="Times New Roman" w:cs="Times New Roman"/>
          <w:spacing w:val="-11"/>
        </w:rPr>
        <w:t xml:space="preserve">Недостатнє утворення </w:t>
      </w:r>
      <w:proofErr w:type="spellStart"/>
      <w:r w:rsidRPr="00C7274D">
        <w:rPr>
          <w:rFonts w:ascii="Times New Roman" w:hAnsi="Times New Roman" w:cs="Times New Roman"/>
          <w:spacing w:val="-11"/>
        </w:rPr>
        <w:t>хемотрипсину</w:t>
      </w:r>
      <w:proofErr w:type="spellEnd"/>
    </w:p>
    <w:p w14:paraId="115617E4" w14:textId="77777777" w:rsidR="00183BC3" w:rsidRPr="00C7274D" w:rsidRDefault="00183BC3" w:rsidP="00C7274D">
      <w:pPr>
        <w:shd w:val="clear" w:color="auto" w:fill="FFFFFF"/>
        <w:tabs>
          <w:tab w:val="left" w:pos="350"/>
          <w:tab w:val="left" w:pos="850"/>
        </w:tabs>
        <w:ind w:left="446" w:right="17" w:hanging="350"/>
        <w:rPr>
          <w:rFonts w:ascii="Times New Roman" w:hAnsi="Times New Roman" w:cs="Times New Roman"/>
        </w:rPr>
      </w:pPr>
      <w:r w:rsidRPr="00C7274D">
        <w:rPr>
          <w:rFonts w:ascii="Times New Roman" w:hAnsi="Times New Roman" w:cs="Times New Roman"/>
          <w:spacing w:val="-18"/>
          <w:lang w:val="en-GB"/>
        </w:rPr>
        <w:t>D</w:t>
      </w:r>
      <w:r w:rsidRPr="00C7274D">
        <w:rPr>
          <w:rFonts w:ascii="Times New Roman" w:hAnsi="Times New Roman" w:cs="Times New Roman"/>
          <w:spacing w:val="-18"/>
        </w:rPr>
        <w:t>.</w:t>
      </w:r>
      <w:r w:rsidRPr="00C7274D">
        <w:rPr>
          <w:rFonts w:ascii="Times New Roman" w:hAnsi="Times New Roman" w:cs="Times New Roman"/>
        </w:rPr>
        <w:tab/>
      </w:r>
      <w:r w:rsidRPr="00C7274D">
        <w:rPr>
          <w:rFonts w:ascii="Times New Roman" w:hAnsi="Times New Roman" w:cs="Times New Roman"/>
          <w:spacing w:val="-9"/>
        </w:rPr>
        <w:t>Недостатнє утворення а-амілази</w:t>
      </w:r>
    </w:p>
    <w:p w14:paraId="2EDF4332" w14:textId="77777777" w:rsidR="00183BC3" w:rsidRPr="00C7274D" w:rsidRDefault="00183BC3" w:rsidP="00C7274D">
      <w:pPr>
        <w:shd w:val="clear" w:color="auto" w:fill="FFFFFF"/>
        <w:tabs>
          <w:tab w:val="left" w:pos="350"/>
          <w:tab w:val="left" w:pos="850"/>
        </w:tabs>
        <w:ind w:left="446" w:right="17" w:hanging="350"/>
        <w:rPr>
          <w:rFonts w:ascii="Times New Roman" w:hAnsi="Times New Roman" w:cs="Times New Roman"/>
        </w:rPr>
      </w:pPr>
      <w:r w:rsidRPr="00C7274D">
        <w:rPr>
          <w:rFonts w:ascii="Times New Roman" w:hAnsi="Times New Roman" w:cs="Times New Roman"/>
          <w:spacing w:val="-18"/>
        </w:rPr>
        <w:t>E.</w:t>
      </w:r>
      <w:r w:rsidRPr="00C7274D">
        <w:rPr>
          <w:rFonts w:ascii="Times New Roman" w:hAnsi="Times New Roman" w:cs="Times New Roman"/>
        </w:rPr>
        <w:tab/>
      </w:r>
      <w:r w:rsidRPr="00C7274D">
        <w:rPr>
          <w:rFonts w:ascii="Times New Roman" w:hAnsi="Times New Roman" w:cs="Times New Roman"/>
          <w:spacing w:val="-9"/>
        </w:rPr>
        <w:t>Недостатнє утворення лактази</w:t>
      </w:r>
    </w:p>
    <w:p w14:paraId="4621A5F0" w14:textId="77777777" w:rsidR="00183BC3" w:rsidRPr="00C7274D" w:rsidRDefault="00183BC3" w:rsidP="00C7274D">
      <w:pPr>
        <w:shd w:val="clear" w:color="auto" w:fill="FFFFFF"/>
        <w:tabs>
          <w:tab w:val="left" w:pos="350"/>
        </w:tabs>
        <w:ind w:left="350" w:right="17" w:hanging="350"/>
        <w:jc w:val="both"/>
        <w:rPr>
          <w:rFonts w:ascii="Times New Roman" w:hAnsi="Times New Roman" w:cs="Times New Roman"/>
        </w:rPr>
      </w:pPr>
      <w:r w:rsidRPr="00C7274D">
        <w:rPr>
          <w:rFonts w:ascii="Times New Roman" w:hAnsi="Times New Roman" w:cs="Times New Roman"/>
          <w:spacing w:val="-25"/>
        </w:rPr>
        <w:t>3.</w:t>
      </w:r>
      <w:r w:rsidRPr="00C7274D">
        <w:rPr>
          <w:rFonts w:ascii="Times New Roman" w:hAnsi="Times New Roman" w:cs="Times New Roman"/>
        </w:rPr>
        <w:tab/>
      </w:r>
      <w:r w:rsidRPr="00C7274D">
        <w:rPr>
          <w:rFonts w:ascii="Times New Roman" w:hAnsi="Times New Roman" w:cs="Times New Roman"/>
          <w:spacing w:val="-12"/>
        </w:rPr>
        <w:t xml:space="preserve">Під час оперативного втручання були пошкоджені волокна блукаючого </w:t>
      </w:r>
      <w:proofErr w:type="spellStart"/>
      <w:r w:rsidRPr="00C7274D">
        <w:rPr>
          <w:rFonts w:ascii="Times New Roman" w:hAnsi="Times New Roman" w:cs="Times New Roman"/>
          <w:spacing w:val="-11"/>
        </w:rPr>
        <w:t>нерва</w:t>
      </w:r>
      <w:proofErr w:type="spellEnd"/>
      <w:r w:rsidRPr="00C7274D">
        <w:rPr>
          <w:rFonts w:ascii="Times New Roman" w:hAnsi="Times New Roman" w:cs="Times New Roman"/>
          <w:spacing w:val="-11"/>
        </w:rPr>
        <w:t xml:space="preserve">. Виділення якого з перелічених секретів, найбільш залежного від блукаючого </w:t>
      </w:r>
      <w:proofErr w:type="spellStart"/>
      <w:r w:rsidRPr="00C7274D">
        <w:rPr>
          <w:rFonts w:ascii="Times New Roman" w:hAnsi="Times New Roman" w:cs="Times New Roman"/>
          <w:spacing w:val="-11"/>
        </w:rPr>
        <w:t>нерва</w:t>
      </w:r>
      <w:proofErr w:type="spellEnd"/>
      <w:r w:rsidRPr="00C7274D">
        <w:rPr>
          <w:rFonts w:ascii="Times New Roman" w:hAnsi="Times New Roman" w:cs="Times New Roman"/>
          <w:spacing w:val="-11"/>
        </w:rPr>
        <w:t>, буде порушене у найбільшому ступені?</w:t>
      </w:r>
    </w:p>
    <w:p w14:paraId="13E7BAB0" w14:textId="77777777" w:rsidR="00183BC3" w:rsidRPr="00C7274D" w:rsidRDefault="00183BC3" w:rsidP="00C7274D">
      <w:pPr>
        <w:shd w:val="clear" w:color="auto" w:fill="FFFFFF"/>
        <w:tabs>
          <w:tab w:val="left" w:pos="350"/>
          <w:tab w:val="left" w:pos="850"/>
        </w:tabs>
        <w:ind w:left="442" w:right="17" w:hanging="350"/>
        <w:rPr>
          <w:rFonts w:ascii="Times New Roman" w:hAnsi="Times New Roman" w:cs="Times New Roman"/>
        </w:rPr>
      </w:pPr>
      <w:r w:rsidRPr="00C7274D">
        <w:rPr>
          <w:rFonts w:ascii="Times New Roman" w:hAnsi="Times New Roman" w:cs="Times New Roman"/>
          <w:spacing w:val="-18"/>
        </w:rPr>
        <w:t>A.</w:t>
      </w:r>
      <w:r w:rsidRPr="00C7274D">
        <w:rPr>
          <w:rFonts w:ascii="Times New Roman" w:hAnsi="Times New Roman" w:cs="Times New Roman"/>
        </w:rPr>
        <w:tab/>
      </w:r>
      <w:r w:rsidRPr="00C7274D">
        <w:rPr>
          <w:rFonts w:ascii="Times New Roman" w:hAnsi="Times New Roman" w:cs="Times New Roman"/>
          <w:spacing w:val="-10"/>
        </w:rPr>
        <w:t>Слини</w:t>
      </w:r>
    </w:p>
    <w:p w14:paraId="3BF1A4E4" w14:textId="77777777" w:rsidR="00183BC3" w:rsidRPr="00C7274D" w:rsidRDefault="00183BC3" w:rsidP="00C7274D">
      <w:pPr>
        <w:shd w:val="clear" w:color="auto" w:fill="FFFFFF"/>
        <w:tabs>
          <w:tab w:val="left" w:pos="350"/>
          <w:tab w:val="left" w:pos="850"/>
        </w:tabs>
        <w:ind w:left="442" w:right="17" w:hanging="350"/>
        <w:rPr>
          <w:rFonts w:ascii="Times New Roman" w:hAnsi="Times New Roman" w:cs="Times New Roman"/>
        </w:rPr>
      </w:pPr>
      <w:r w:rsidRPr="00C7274D">
        <w:rPr>
          <w:rFonts w:ascii="Times New Roman" w:hAnsi="Times New Roman" w:cs="Times New Roman"/>
          <w:spacing w:val="-20"/>
        </w:rPr>
        <w:t xml:space="preserve">B. </w:t>
      </w:r>
      <w:r w:rsidRPr="00C7274D">
        <w:rPr>
          <w:rFonts w:ascii="Times New Roman" w:hAnsi="Times New Roman" w:cs="Times New Roman"/>
          <w:spacing w:val="-35"/>
        </w:rPr>
        <w:t>НС</w:t>
      </w:r>
      <w:r w:rsidRPr="00C7274D">
        <w:rPr>
          <w:rFonts w:ascii="Times New Roman" w:hAnsi="Times New Roman" w:cs="Times New Roman"/>
          <w:spacing w:val="-35"/>
          <w:lang w:val="en-US"/>
        </w:rPr>
        <w:t>l</w:t>
      </w:r>
    </w:p>
    <w:p w14:paraId="404F8616" w14:textId="77777777" w:rsidR="00183BC3" w:rsidRPr="00C7274D" w:rsidRDefault="00183BC3" w:rsidP="00C7274D">
      <w:pPr>
        <w:shd w:val="clear" w:color="auto" w:fill="FFFFFF"/>
        <w:tabs>
          <w:tab w:val="left" w:pos="350"/>
        </w:tabs>
        <w:ind w:right="17" w:hanging="350"/>
        <w:rPr>
          <w:rFonts w:ascii="Times New Roman" w:hAnsi="Times New Roman" w:cs="Times New Roman"/>
        </w:rPr>
      </w:pPr>
      <w:r w:rsidRPr="00C7274D">
        <w:rPr>
          <w:rFonts w:ascii="Times New Roman" w:hAnsi="Times New Roman" w:cs="Times New Roman"/>
        </w:rPr>
        <w:t xml:space="preserve">      С. Пепсину</w:t>
      </w:r>
    </w:p>
    <w:p w14:paraId="45D7C9DE" w14:textId="77777777" w:rsidR="00183BC3" w:rsidRPr="00C7274D" w:rsidRDefault="00183BC3" w:rsidP="00C7274D">
      <w:pPr>
        <w:shd w:val="clear" w:color="auto" w:fill="FFFFFF"/>
        <w:tabs>
          <w:tab w:val="left" w:pos="350"/>
          <w:tab w:val="left" w:pos="854"/>
        </w:tabs>
        <w:ind w:left="446" w:right="17" w:hanging="350"/>
        <w:rPr>
          <w:rFonts w:ascii="Times New Roman" w:hAnsi="Times New Roman" w:cs="Times New Roman"/>
        </w:rPr>
      </w:pPr>
      <w:r w:rsidRPr="00C7274D">
        <w:rPr>
          <w:rFonts w:ascii="Times New Roman" w:hAnsi="Times New Roman" w:cs="Times New Roman"/>
          <w:spacing w:val="-21"/>
          <w:lang w:val="en-GB"/>
        </w:rPr>
        <w:t>D</w:t>
      </w:r>
      <w:r w:rsidRPr="00C7274D">
        <w:rPr>
          <w:rFonts w:ascii="Times New Roman" w:hAnsi="Times New Roman" w:cs="Times New Roman"/>
        </w:rPr>
        <w:t xml:space="preserve">. </w:t>
      </w:r>
      <w:r w:rsidRPr="00C7274D">
        <w:rPr>
          <w:rFonts w:ascii="Times New Roman" w:hAnsi="Times New Roman" w:cs="Times New Roman"/>
          <w:spacing w:val="-10"/>
        </w:rPr>
        <w:t>Соку підшлункової залози</w:t>
      </w:r>
    </w:p>
    <w:p w14:paraId="02681541" w14:textId="77777777" w:rsidR="00183BC3" w:rsidRPr="00C7274D" w:rsidRDefault="00183BC3" w:rsidP="00C7274D">
      <w:pPr>
        <w:shd w:val="clear" w:color="auto" w:fill="FFFFFF"/>
        <w:tabs>
          <w:tab w:val="left" w:pos="350"/>
          <w:tab w:val="left" w:pos="854"/>
        </w:tabs>
        <w:ind w:right="17" w:hanging="350"/>
        <w:rPr>
          <w:rFonts w:ascii="Times New Roman" w:hAnsi="Times New Roman" w:cs="Times New Roman"/>
        </w:rPr>
      </w:pPr>
      <w:r w:rsidRPr="00C7274D">
        <w:rPr>
          <w:rFonts w:ascii="Times New Roman" w:hAnsi="Times New Roman" w:cs="Times New Roman"/>
          <w:spacing w:val="-18"/>
        </w:rPr>
        <w:t xml:space="preserve">         E..</w:t>
      </w:r>
      <w:r w:rsidRPr="00C7274D">
        <w:rPr>
          <w:rFonts w:ascii="Times New Roman" w:hAnsi="Times New Roman" w:cs="Times New Roman"/>
        </w:rPr>
        <w:t xml:space="preserve"> </w:t>
      </w:r>
      <w:r w:rsidRPr="00C7274D">
        <w:rPr>
          <w:rFonts w:ascii="Times New Roman" w:hAnsi="Times New Roman" w:cs="Times New Roman"/>
          <w:spacing w:val="-11"/>
        </w:rPr>
        <w:t xml:space="preserve"> Жовчі</w:t>
      </w:r>
    </w:p>
    <w:p w14:paraId="6E041CA7" w14:textId="77777777" w:rsidR="00183BC3" w:rsidRPr="00C7274D" w:rsidRDefault="00183BC3" w:rsidP="00C7274D">
      <w:pPr>
        <w:shd w:val="clear" w:color="auto" w:fill="FFFFFF"/>
        <w:tabs>
          <w:tab w:val="left" w:pos="350"/>
        </w:tabs>
        <w:ind w:left="350" w:right="17" w:hanging="350"/>
        <w:rPr>
          <w:rFonts w:ascii="Times New Roman" w:hAnsi="Times New Roman" w:cs="Times New Roman"/>
        </w:rPr>
      </w:pPr>
      <w:r w:rsidRPr="00C7274D">
        <w:rPr>
          <w:rFonts w:ascii="Times New Roman" w:hAnsi="Times New Roman" w:cs="Times New Roman"/>
          <w:spacing w:val="-25"/>
        </w:rPr>
        <w:t>4.</w:t>
      </w:r>
      <w:r w:rsidRPr="00C7274D">
        <w:rPr>
          <w:rFonts w:ascii="Times New Roman" w:hAnsi="Times New Roman" w:cs="Times New Roman"/>
        </w:rPr>
        <w:tab/>
      </w:r>
      <w:r w:rsidRPr="00C7274D">
        <w:rPr>
          <w:rFonts w:ascii="Times New Roman" w:hAnsi="Times New Roman" w:cs="Times New Roman"/>
          <w:spacing w:val="-11"/>
        </w:rPr>
        <w:t xml:space="preserve">При ендоскопічному дослідженні пацієнта виявлено ураження </w:t>
      </w:r>
      <w:proofErr w:type="spellStart"/>
      <w:r w:rsidRPr="00C7274D">
        <w:rPr>
          <w:rFonts w:ascii="Times New Roman" w:hAnsi="Times New Roman" w:cs="Times New Roman"/>
          <w:spacing w:val="-11"/>
        </w:rPr>
        <w:t>обкладових</w:t>
      </w:r>
      <w:proofErr w:type="spellEnd"/>
      <w:r w:rsidRPr="00C7274D">
        <w:rPr>
          <w:rFonts w:ascii="Times New Roman" w:hAnsi="Times New Roman" w:cs="Times New Roman"/>
          <w:spacing w:val="-11"/>
        </w:rPr>
        <w:t xml:space="preserve"> клітин шлунку. Виділення якого з вказаних факторів страждає найбільше?</w:t>
      </w:r>
    </w:p>
    <w:p w14:paraId="2ECC1BCC" w14:textId="77777777" w:rsidR="00183BC3" w:rsidRPr="00C7274D" w:rsidRDefault="00183BC3" w:rsidP="00C7274D">
      <w:pPr>
        <w:shd w:val="clear" w:color="auto" w:fill="FFFFFF"/>
        <w:tabs>
          <w:tab w:val="left" w:pos="350"/>
          <w:tab w:val="left" w:pos="854"/>
        </w:tabs>
        <w:ind w:left="451" w:right="17" w:hanging="350"/>
        <w:rPr>
          <w:rFonts w:ascii="Times New Roman" w:hAnsi="Times New Roman" w:cs="Times New Roman"/>
        </w:rPr>
      </w:pPr>
      <w:r w:rsidRPr="00C7274D">
        <w:rPr>
          <w:rFonts w:ascii="Times New Roman" w:hAnsi="Times New Roman" w:cs="Times New Roman"/>
          <w:spacing w:val="-26"/>
        </w:rPr>
        <w:t>A.</w:t>
      </w:r>
      <w:r w:rsidRPr="00C7274D">
        <w:rPr>
          <w:rFonts w:ascii="Times New Roman" w:hAnsi="Times New Roman" w:cs="Times New Roman"/>
        </w:rPr>
        <w:tab/>
      </w:r>
      <w:proofErr w:type="spellStart"/>
      <w:r w:rsidRPr="00C7274D">
        <w:rPr>
          <w:rFonts w:ascii="Times New Roman" w:hAnsi="Times New Roman" w:cs="Times New Roman"/>
          <w:spacing w:val="-10"/>
        </w:rPr>
        <w:t>Гастрину</w:t>
      </w:r>
      <w:proofErr w:type="spellEnd"/>
    </w:p>
    <w:p w14:paraId="67532584" w14:textId="77777777" w:rsidR="00183BC3" w:rsidRPr="00C7274D" w:rsidRDefault="00183BC3" w:rsidP="00C7274D">
      <w:pPr>
        <w:shd w:val="clear" w:color="auto" w:fill="FFFFFF"/>
        <w:tabs>
          <w:tab w:val="left" w:pos="350"/>
          <w:tab w:val="left" w:pos="854"/>
        </w:tabs>
        <w:spacing w:before="5"/>
        <w:ind w:left="451" w:right="17" w:hanging="350"/>
        <w:rPr>
          <w:rFonts w:ascii="Times New Roman" w:hAnsi="Times New Roman" w:cs="Times New Roman"/>
        </w:rPr>
      </w:pPr>
      <w:r w:rsidRPr="00C7274D">
        <w:rPr>
          <w:rFonts w:ascii="Times New Roman" w:hAnsi="Times New Roman" w:cs="Times New Roman"/>
          <w:spacing w:val="-20"/>
        </w:rPr>
        <w:t>B.</w:t>
      </w:r>
      <w:r w:rsidRPr="00C7274D">
        <w:rPr>
          <w:rFonts w:ascii="Times New Roman" w:hAnsi="Times New Roman" w:cs="Times New Roman"/>
        </w:rPr>
        <w:tab/>
      </w:r>
      <w:proofErr w:type="spellStart"/>
      <w:r w:rsidRPr="00C7274D">
        <w:rPr>
          <w:rFonts w:ascii="Times New Roman" w:hAnsi="Times New Roman" w:cs="Times New Roman"/>
          <w:spacing w:val="-11"/>
        </w:rPr>
        <w:t>Мотиліну</w:t>
      </w:r>
      <w:proofErr w:type="spellEnd"/>
    </w:p>
    <w:p w14:paraId="7BD332EF" w14:textId="77777777" w:rsidR="00183BC3" w:rsidRPr="00C7274D" w:rsidRDefault="00183BC3" w:rsidP="00C7274D">
      <w:pPr>
        <w:shd w:val="clear" w:color="auto" w:fill="FFFFFF"/>
        <w:tabs>
          <w:tab w:val="left" w:pos="350"/>
          <w:tab w:val="left" w:pos="854"/>
        </w:tabs>
        <w:ind w:left="451" w:right="17" w:hanging="350"/>
        <w:rPr>
          <w:rFonts w:ascii="Times New Roman" w:hAnsi="Times New Roman" w:cs="Times New Roman"/>
        </w:rPr>
      </w:pPr>
      <w:r w:rsidRPr="00C7274D">
        <w:rPr>
          <w:rFonts w:ascii="Times New Roman" w:hAnsi="Times New Roman" w:cs="Times New Roman"/>
          <w:spacing w:val="-25"/>
        </w:rPr>
        <w:t>C.</w:t>
      </w:r>
      <w:r w:rsidRPr="00C7274D">
        <w:rPr>
          <w:rFonts w:ascii="Times New Roman" w:hAnsi="Times New Roman" w:cs="Times New Roman"/>
        </w:rPr>
        <w:tab/>
      </w:r>
      <w:proofErr w:type="spellStart"/>
      <w:r w:rsidRPr="00C7274D">
        <w:rPr>
          <w:rFonts w:ascii="Times New Roman" w:hAnsi="Times New Roman" w:cs="Times New Roman"/>
          <w:spacing w:val="-10"/>
        </w:rPr>
        <w:t>Холепистокініну</w:t>
      </w:r>
      <w:proofErr w:type="spellEnd"/>
    </w:p>
    <w:p w14:paraId="7055EFEF" w14:textId="77777777" w:rsidR="00183BC3" w:rsidRPr="00C7274D" w:rsidRDefault="00183BC3" w:rsidP="00C7274D">
      <w:pPr>
        <w:shd w:val="clear" w:color="auto" w:fill="FFFFFF"/>
        <w:tabs>
          <w:tab w:val="left" w:pos="350"/>
          <w:tab w:val="left" w:pos="854"/>
          <w:tab w:val="left" w:pos="9288"/>
        </w:tabs>
        <w:ind w:left="451" w:right="17" w:hanging="350"/>
        <w:rPr>
          <w:rFonts w:ascii="Times New Roman" w:hAnsi="Times New Roman" w:cs="Times New Roman"/>
        </w:rPr>
      </w:pPr>
      <w:r w:rsidRPr="00C7274D">
        <w:rPr>
          <w:rFonts w:ascii="Times New Roman" w:hAnsi="Times New Roman" w:cs="Times New Roman"/>
          <w:spacing w:val="-18"/>
          <w:lang w:val="en-GB"/>
        </w:rPr>
        <w:t>D</w:t>
      </w:r>
      <w:r w:rsidRPr="00C7274D">
        <w:rPr>
          <w:rFonts w:ascii="Times New Roman" w:hAnsi="Times New Roman" w:cs="Times New Roman"/>
          <w:spacing w:val="-18"/>
        </w:rPr>
        <w:t>.</w:t>
      </w:r>
      <w:r w:rsidRPr="00C7274D">
        <w:rPr>
          <w:rFonts w:ascii="Times New Roman" w:hAnsi="Times New Roman" w:cs="Times New Roman"/>
        </w:rPr>
        <w:tab/>
      </w:r>
      <w:r w:rsidRPr="00C7274D">
        <w:rPr>
          <w:rFonts w:ascii="Times New Roman" w:hAnsi="Times New Roman" w:cs="Times New Roman"/>
          <w:spacing w:val="-12"/>
        </w:rPr>
        <w:t xml:space="preserve">Внутрішнього фактору </w:t>
      </w:r>
      <w:proofErr w:type="spellStart"/>
      <w:r w:rsidRPr="00C7274D">
        <w:rPr>
          <w:rFonts w:ascii="Times New Roman" w:hAnsi="Times New Roman" w:cs="Times New Roman"/>
          <w:spacing w:val="-12"/>
        </w:rPr>
        <w:t>Кастла</w:t>
      </w:r>
      <w:proofErr w:type="spellEnd"/>
      <w:r w:rsidRPr="00C7274D">
        <w:rPr>
          <w:rFonts w:ascii="Times New Roman" w:hAnsi="Times New Roman" w:cs="Times New Roman"/>
        </w:rPr>
        <w:tab/>
      </w:r>
    </w:p>
    <w:p w14:paraId="2BE2A06E" w14:textId="77777777" w:rsidR="00183BC3" w:rsidRPr="00C7274D" w:rsidRDefault="00183BC3" w:rsidP="00C7274D">
      <w:pPr>
        <w:shd w:val="clear" w:color="auto" w:fill="FFFFFF"/>
        <w:tabs>
          <w:tab w:val="left" w:pos="350"/>
          <w:tab w:val="left" w:pos="854"/>
        </w:tabs>
        <w:ind w:left="451" w:right="17" w:hanging="350"/>
        <w:rPr>
          <w:rFonts w:ascii="Times New Roman" w:hAnsi="Times New Roman" w:cs="Times New Roman"/>
        </w:rPr>
      </w:pPr>
      <w:r w:rsidRPr="00C7274D">
        <w:rPr>
          <w:rFonts w:ascii="Times New Roman" w:hAnsi="Times New Roman" w:cs="Times New Roman"/>
          <w:spacing w:val="-16"/>
        </w:rPr>
        <w:t>E.</w:t>
      </w:r>
      <w:r w:rsidRPr="00C7274D">
        <w:rPr>
          <w:rFonts w:ascii="Times New Roman" w:hAnsi="Times New Roman" w:cs="Times New Roman"/>
        </w:rPr>
        <w:tab/>
      </w:r>
      <w:r w:rsidRPr="00C7274D">
        <w:rPr>
          <w:rFonts w:ascii="Times New Roman" w:hAnsi="Times New Roman" w:cs="Times New Roman"/>
          <w:spacing w:val="-12"/>
        </w:rPr>
        <w:t>Секретину</w:t>
      </w:r>
    </w:p>
    <w:p w14:paraId="30317880" w14:textId="77777777" w:rsidR="00183BC3" w:rsidRPr="00C7274D" w:rsidRDefault="00183BC3" w:rsidP="00C7274D">
      <w:pPr>
        <w:shd w:val="clear" w:color="auto" w:fill="FFFFFF"/>
        <w:tabs>
          <w:tab w:val="left" w:pos="350"/>
        </w:tabs>
        <w:ind w:left="350" w:right="17" w:hanging="350"/>
        <w:rPr>
          <w:rFonts w:ascii="Times New Roman" w:hAnsi="Times New Roman" w:cs="Times New Roman"/>
        </w:rPr>
      </w:pPr>
      <w:r w:rsidRPr="00C7274D">
        <w:rPr>
          <w:rFonts w:ascii="Times New Roman" w:hAnsi="Times New Roman" w:cs="Times New Roman"/>
          <w:spacing w:val="-26"/>
        </w:rPr>
        <w:t>5.</w:t>
      </w:r>
      <w:r w:rsidRPr="00C7274D">
        <w:rPr>
          <w:rFonts w:ascii="Times New Roman" w:hAnsi="Times New Roman" w:cs="Times New Roman"/>
        </w:rPr>
        <w:tab/>
      </w:r>
      <w:r w:rsidRPr="00C7274D">
        <w:rPr>
          <w:rFonts w:ascii="Times New Roman" w:hAnsi="Times New Roman" w:cs="Times New Roman"/>
          <w:spacing w:val="-11"/>
        </w:rPr>
        <w:t>В умовах хронічного експерименту у тварини виявлено пригнічення секреції</w:t>
      </w:r>
      <w:r w:rsidRPr="00C7274D">
        <w:rPr>
          <w:rFonts w:ascii="Times New Roman" w:hAnsi="Times New Roman" w:cs="Times New Roman"/>
          <w:spacing w:val="-11"/>
        </w:rPr>
        <w:br/>
        <w:t>НС</w:t>
      </w:r>
      <w:r w:rsidRPr="00C7274D">
        <w:rPr>
          <w:rFonts w:ascii="Times New Roman" w:hAnsi="Times New Roman" w:cs="Times New Roman"/>
          <w:spacing w:val="-11"/>
          <w:lang w:val="en-US"/>
        </w:rPr>
        <w:t>l</w:t>
      </w:r>
      <w:r w:rsidRPr="00C7274D">
        <w:rPr>
          <w:rFonts w:ascii="Times New Roman" w:hAnsi="Times New Roman" w:cs="Times New Roman"/>
          <w:spacing w:val="-11"/>
        </w:rPr>
        <w:t xml:space="preserve"> в цефалічну фазу шлункової секреції. </w:t>
      </w:r>
      <w:r w:rsidRPr="00C7274D">
        <w:rPr>
          <w:rFonts w:ascii="Times New Roman" w:hAnsi="Times New Roman" w:cs="Times New Roman"/>
          <w:spacing w:val="-11"/>
        </w:rPr>
        <w:t>Який з вказаних гуморальних</w:t>
      </w:r>
      <w:r w:rsidRPr="00C7274D">
        <w:rPr>
          <w:rFonts w:ascii="Times New Roman" w:hAnsi="Times New Roman" w:cs="Times New Roman"/>
          <w:spacing w:val="-11"/>
        </w:rPr>
        <w:br/>
        <w:t xml:space="preserve">факторів є </w:t>
      </w:r>
      <w:proofErr w:type="spellStart"/>
      <w:r w:rsidRPr="00C7274D">
        <w:rPr>
          <w:rFonts w:ascii="Times New Roman" w:hAnsi="Times New Roman" w:cs="Times New Roman"/>
          <w:spacing w:val="-11"/>
        </w:rPr>
        <w:t>найважливнпим</w:t>
      </w:r>
      <w:proofErr w:type="spellEnd"/>
      <w:r w:rsidRPr="00C7274D">
        <w:rPr>
          <w:rFonts w:ascii="Times New Roman" w:hAnsi="Times New Roman" w:cs="Times New Roman"/>
          <w:spacing w:val="-11"/>
        </w:rPr>
        <w:t xml:space="preserve"> стимулятором секреції НС</w:t>
      </w:r>
      <w:r w:rsidRPr="00C7274D">
        <w:rPr>
          <w:rFonts w:ascii="Times New Roman" w:hAnsi="Times New Roman" w:cs="Times New Roman"/>
          <w:spacing w:val="-11"/>
          <w:lang w:val="en-US"/>
        </w:rPr>
        <w:t>l</w:t>
      </w:r>
      <w:r w:rsidRPr="00C7274D">
        <w:rPr>
          <w:rFonts w:ascii="Times New Roman" w:hAnsi="Times New Roman" w:cs="Times New Roman"/>
          <w:spacing w:val="-11"/>
        </w:rPr>
        <w:t xml:space="preserve"> в цю фазу?</w:t>
      </w:r>
    </w:p>
    <w:p w14:paraId="74E8867C" w14:textId="77777777" w:rsidR="00183BC3" w:rsidRPr="00C7274D" w:rsidRDefault="00183BC3" w:rsidP="00C7274D">
      <w:pPr>
        <w:shd w:val="clear" w:color="auto" w:fill="FFFFFF"/>
        <w:tabs>
          <w:tab w:val="left" w:pos="350"/>
          <w:tab w:val="left" w:pos="859"/>
        </w:tabs>
        <w:ind w:left="451" w:right="17" w:hanging="350"/>
        <w:rPr>
          <w:rFonts w:ascii="Times New Roman" w:hAnsi="Times New Roman" w:cs="Times New Roman"/>
        </w:rPr>
      </w:pPr>
      <w:r w:rsidRPr="00C7274D">
        <w:rPr>
          <w:rFonts w:ascii="Times New Roman" w:hAnsi="Times New Roman" w:cs="Times New Roman"/>
          <w:spacing w:val="-11"/>
        </w:rPr>
        <w:t>A.</w:t>
      </w:r>
      <w:r w:rsidRPr="00C7274D">
        <w:rPr>
          <w:rFonts w:ascii="Times New Roman" w:hAnsi="Times New Roman" w:cs="Times New Roman"/>
        </w:rPr>
        <w:tab/>
      </w:r>
      <w:proofErr w:type="spellStart"/>
      <w:r w:rsidRPr="00C7274D">
        <w:rPr>
          <w:rFonts w:ascii="Times New Roman" w:hAnsi="Times New Roman" w:cs="Times New Roman"/>
          <w:spacing w:val="-1"/>
        </w:rPr>
        <w:t>Гістамін</w:t>
      </w:r>
      <w:proofErr w:type="spellEnd"/>
    </w:p>
    <w:p w14:paraId="177C47E6" w14:textId="77777777" w:rsidR="00183BC3" w:rsidRPr="00C7274D" w:rsidRDefault="00183BC3" w:rsidP="00C7274D">
      <w:pPr>
        <w:shd w:val="clear" w:color="auto" w:fill="FFFFFF"/>
        <w:tabs>
          <w:tab w:val="left" w:pos="350"/>
          <w:tab w:val="left" w:pos="859"/>
        </w:tabs>
        <w:spacing w:before="5"/>
        <w:ind w:left="451" w:right="17" w:hanging="350"/>
        <w:rPr>
          <w:rFonts w:ascii="Times New Roman" w:hAnsi="Times New Roman" w:cs="Times New Roman"/>
        </w:rPr>
      </w:pPr>
      <w:r w:rsidRPr="00C7274D">
        <w:rPr>
          <w:rFonts w:ascii="Times New Roman" w:hAnsi="Times New Roman" w:cs="Times New Roman"/>
          <w:spacing w:val="-11"/>
        </w:rPr>
        <w:t>B.</w:t>
      </w:r>
      <w:r w:rsidRPr="00C7274D">
        <w:rPr>
          <w:rFonts w:ascii="Times New Roman" w:hAnsi="Times New Roman" w:cs="Times New Roman"/>
        </w:rPr>
        <w:tab/>
      </w:r>
      <w:proofErr w:type="spellStart"/>
      <w:r w:rsidRPr="00C7274D">
        <w:rPr>
          <w:rFonts w:ascii="Times New Roman" w:hAnsi="Times New Roman" w:cs="Times New Roman"/>
        </w:rPr>
        <w:t>Гастрин</w:t>
      </w:r>
      <w:proofErr w:type="spellEnd"/>
    </w:p>
    <w:p w14:paraId="15DEF7FB" w14:textId="77777777" w:rsidR="00183BC3" w:rsidRPr="00C7274D" w:rsidRDefault="00183BC3" w:rsidP="00C7274D">
      <w:pPr>
        <w:shd w:val="clear" w:color="auto" w:fill="FFFFFF"/>
        <w:tabs>
          <w:tab w:val="left" w:pos="350"/>
          <w:tab w:val="left" w:pos="859"/>
        </w:tabs>
        <w:ind w:left="451" w:right="17" w:hanging="350"/>
        <w:rPr>
          <w:rFonts w:ascii="Times New Roman" w:hAnsi="Times New Roman" w:cs="Times New Roman"/>
        </w:rPr>
      </w:pPr>
      <w:r w:rsidRPr="00C7274D">
        <w:rPr>
          <w:rFonts w:ascii="Times New Roman" w:hAnsi="Times New Roman" w:cs="Times New Roman"/>
          <w:spacing w:val="-16"/>
        </w:rPr>
        <w:t>C.</w:t>
      </w:r>
      <w:r w:rsidRPr="00C7274D">
        <w:rPr>
          <w:rFonts w:ascii="Times New Roman" w:hAnsi="Times New Roman" w:cs="Times New Roman"/>
        </w:rPr>
        <w:tab/>
      </w:r>
      <w:r w:rsidRPr="00C7274D">
        <w:rPr>
          <w:rFonts w:ascii="Times New Roman" w:hAnsi="Times New Roman" w:cs="Times New Roman"/>
          <w:spacing w:val="-1"/>
        </w:rPr>
        <w:t>Секретин</w:t>
      </w:r>
    </w:p>
    <w:p w14:paraId="25DC1F38" w14:textId="77777777" w:rsidR="00183BC3" w:rsidRPr="00C7274D" w:rsidRDefault="00183BC3" w:rsidP="00C7274D">
      <w:pPr>
        <w:shd w:val="clear" w:color="auto" w:fill="FFFFFF"/>
        <w:tabs>
          <w:tab w:val="left" w:pos="350"/>
          <w:tab w:val="left" w:pos="859"/>
        </w:tabs>
        <w:ind w:left="451" w:right="17" w:hanging="350"/>
        <w:rPr>
          <w:rFonts w:ascii="Times New Roman" w:hAnsi="Times New Roman" w:cs="Times New Roman"/>
        </w:rPr>
      </w:pPr>
      <w:r w:rsidRPr="00C7274D">
        <w:rPr>
          <w:rFonts w:ascii="Times New Roman" w:hAnsi="Times New Roman" w:cs="Times New Roman"/>
          <w:spacing w:val="-6"/>
          <w:lang w:val="en-GB"/>
        </w:rPr>
        <w:t>D</w:t>
      </w:r>
      <w:r w:rsidRPr="00C7274D">
        <w:rPr>
          <w:rFonts w:ascii="Times New Roman" w:hAnsi="Times New Roman" w:cs="Times New Roman"/>
          <w:spacing w:val="-6"/>
        </w:rPr>
        <w:t>.</w:t>
      </w:r>
      <w:r w:rsidRPr="00C7274D">
        <w:rPr>
          <w:rFonts w:ascii="Times New Roman" w:hAnsi="Times New Roman" w:cs="Times New Roman"/>
        </w:rPr>
        <w:tab/>
      </w:r>
      <w:proofErr w:type="spellStart"/>
      <w:r w:rsidRPr="00C7274D">
        <w:rPr>
          <w:rFonts w:ascii="Times New Roman" w:hAnsi="Times New Roman" w:cs="Times New Roman"/>
          <w:spacing w:val="-2"/>
        </w:rPr>
        <w:t>Соматостатин</w:t>
      </w:r>
      <w:proofErr w:type="spellEnd"/>
    </w:p>
    <w:p w14:paraId="08A66251" w14:textId="77777777" w:rsidR="00183BC3" w:rsidRPr="00C7274D" w:rsidRDefault="00183BC3" w:rsidP="00C7274D">
      <w:pPr>
        <w:shd w:val="clear" w:color="auto" w:fill="FFFFFF"/>
        <w:tabs>
          <w:tab w:val="left" w:pos="350"/>
          <w:tab w:val="left" w:pos="859"/>
        </w:tabs>
        <w:spacing w:before="5"/>
        <w:ind w:left="451" w:right="17" w:hanging="350"/>
        <w:rPr>
          <w:rFonts w:ascii="Times New Roman" w:hAnsi="Times New Roman" w:cs="Times New Roman"/>
        </w:rPr>
      </w:pPr>
      <w:r w:rsidRPr="00C7274D">
        <w:rPr>
          <w:rFonts w:ascii="Times New Roman" w:hAnsi="Times New Roman" w:cs="Times New Roman"/>
          <w:spacing w:val="-10"/>
        </w:rPr>
        <w:t>E.</w:t>
      </w:r>
      <w:r w:rsidRPr="00C7274D">
        <w:rPr>
          <w:rFonts w:ascii="Times New Roman" w:hAnsi="Times New Roman" w:cs="Times New Roman"/>
        </w:rPr>
        <w:tab/>
      </w:r>
      <w:r w:rsidRPr="00C7274D">
        <w:rPr>
          <w:rFonts w:ascii="Times New Roman" w:hAnsi="Times New Roman" w:cs="Times New Roman"/>
          <w:spacing w:val="-2"/>
        </w:rPr>
        <w:t>Ацетилхолін</w:t>
      </w:r>
    </w:p>
    <w:p w14:paraId="72166F07" w14:textId="77777777" w:rsidR="00183BC3" w:rsidRPr="00C7274D" w:rsidRDefault="00183BC3" w:rsidP="00C7274D">
      <w:pPr>
        <w:shd w:val="clear" w:color="auto" w:fill="FFFFFF"/>
        <w:tabs>
          <w:tab w:val="left" w:pos="350"/>
        </w:tabs>
        <w:ind w:left="331" w:right="17" w:hanging="350"/>
        <w:rPr>
          <w:rFonts w:ascii="Times New Roman" w:hAnsi="Times New Roman" w:cs="Times New Roman"/>
        </w:rPr>
      </w:pPr>
      <w:r w:rsidRPr="00C7274D">
        <w:rPr>
          <w:rFonts w:ascii="Times New Roman" w:hAnsi="Times New Roman" w:cs="Times New Roman"/>
          <w:spacing w:val="-21"/>
        </w:rPr>
        <w:t>6.</w:t>
      </w:r>
      <w:r w:rsidRPr="00C7274D">
        <w:rPr>
          <w:rFonts w:ascii="Times New Roman" w:hAnsi="Times New Roman" w:cs="Times New Roman"/>
        </w:rPr>
        <w:tab/>
      </w:r>
      <w:r w:rsidRPr="00C7274D">
        <w:rPr>
          <w:rFonts w:ascii="Times New Roman" w:hAnsi="Times New Roman" w:cs="Times New Roman"/>
          <w:spacing w:val="-2"/>
        </w:rPr>
        <w:t xml:space="preserve">При ендоскопічному дослідження у пацієнта виявлено ураження </w:t>
      </w:r>
      <w:r w:rsidRPr="00C7274D">
        <w:rPr>
          <w:rFonts w:ascii="Times New Roman" w:hAnsi="Times New Roman" w:cs="Times New Roman"/>
          <w:spacing w:val="-2"/>
          <w:lang w:val="en-GB"/>
        </w:rPr>
        <w:t>G</w:t>
      </w:r>
      <w:r w:rsidRPr="00C7274D">
        <w:rPr>
          <w:rFonts w:ascii="Times New Roman" w:hAnsi="Times New Roman" w:cs="Times New Roman"/>
          <w:spacing w:val="-2"/>
        </w:rPr>
        <w:t>-клітин</w:t>
      </w:r>
      <w:r w:rsidRPr="00C7274D">
        <w:rPr>
          <w:rFonts w:ascii="Times New Roman" w:hAnsi="Times New Roman" w:cs="Times New Roman"/>
          <w:spacing w:val="-2"/>
        </w:rPr>
        <w:br/>
      </w:r>
      <w:r w:rsidRPr="00C7274D">
        <w:rPr>
          <w:rFonts w:ascii="Times New Roman" w:hAnsi="Times New Roman" w:cs="Times New Roman"/>
          <w:spacing w:val="-1"/>
        </w:rPr>
        <w:t xml:space="preserve">слизової оболонки шлунку, і, як наслідок, знижений вміст </w:t>
      </w:r>
      <w:proofErr w:type="spellStart"/>
      <w:r w:rsidRPr="00C7274D">
        <w:rPr>
          <w:rFonts w:ascii="Times New Roman" w:hAnsi="Times New Roman" w:cs="Times New Roman"/>
          <w:spacing w:val="-1"/>
        </w:rPr>
        <w:t>гастрину</w:t>
      </w:r>
      <w:proofErr w:type="spellEnd"/>
      <w:r w:rsidRPr="00C7274D">
        <w:rPr>
          <w:rFonts w:ascii="Times New Roman" w:hAnsi="Times New Roman" w:cs="Times New Roman"/>
          <w:spacing w:val="-1"/>
        </w:rPr>
        <w:t>.</w:t>
      </w:r>
      <w:r w:rsidRPr="00C7274D">
        <w:rPr>
          <w:rFonts w:ascii="Times New Roman" w:hAnsi="Times New Roman" w:cs="Times New Roman"/>
          <w:spacing w:val="-1"/>
        </w:rPr>
        <w:br/>
        <w:t>Використання якого з перелічених факторів призведе до найбільшого</w:t>
      </w:r>
      <w:r w:rsidRPr="00C7274D">
        <w:rPr>
          <w:rFonts w:ascii="Times New Roman" w:hAnsi="Times New Roman" w:cs="Times New Roman"/>
          <w:spacing w:val="-1"/>
        </w:rPr>
        <w:br/>
      </w:r>
      <w:r w:rsidRPr="00C7274D">
        <w:rPr>
          <w:rFonts w:ascii="Times New Roman" w:hAnsi="Times New Roman" w:cs="Times New Roman"/>
        </w:rPr>
        <w:t xml:space="preserve">посилення секреції </w:t>
      </w:r>
      <w:proofErr w:type="spellStart"/>
      <w:r w:rsidRPr="00C7274D">
        <w:rPr>
          <w:rFonts w:ascii="Times New Roman" w:hAnsi="Times New Roman" w:cs="Times New Roman"/>
        </w:rPr>
        <w:t>гастрину</w:t>
      </w:r>
      <w:proofErr w:type="spellEnd"/>
      <w:r w:rsidRPr="00C7274D">
        <w:rPr>
          <w:rFonts w:ascii="Times New Roman" w:hAnsi="Times New Roman" w:cs="Times New Roman"/>
        </w:rPr>
        <w:t>?</w:t>
      </w:r>
    </w:p>
    <w:p w14:paraId="61AE42D2" w14:textId="77777777" w:rsidR="00183BC3" w:rsidRPr="00C7274D" w:rsidRDefault="00183BC3" w:rsidP="00C7274D">
      <w:pPr>
        <w:shd w:val="clear" w:color="auto" w:fill="FFFFFF"/>
        <w:tabs>
          <w:tab w:val="left" w:pos="350"/>
          <w:tab w:val="left" w:pos="907"/>
        </w:tabs>
        <w:ind w:left="518" w:right="17" w:hanging="350"/>
        <w:rPr>
          <w:rFonts w:ascii="Times New Roman" w:hAnsi="Times New Roman" w:cs="Times New Roman"/>
        </w:rPr>
      </w:pPr>
      <w:r w:rsidRPr="00C7274D">
        <w:rPr>
          <w:rFonts w:ascii="Times New Roman" w:hAnsi="Times New Roman" w:cs="Times New Roman"/>
          <w:spacing w:val="-21"/>
        </w:rPr>
        <w:t xml:space="preserve">A.. </w:t>
      </w:r>
      <w:r w:rsidRPr="00C7274D">
        <w:rPr>
          <w:rFonts w:ascii="Times New Roman" w:hAnsi="Times New Roman" w:cs="Times New Roman"/>
          <w:spacing w:val="-3"/>
        </w:rPr>
        <w:t>Секретину</w:t>
      </w:r>
    </w:p>
    <w:p w14:paraId="7546660D" w14:textId="77777777" w:rsidR="00183BC3" w:rsidRPr="00C7274D" w:rsidRDefault="00183BC3" w:rsidP="00C7274D">
      <w:pPr>
        <w:shd w:val="clear" w:color="auto" w:fill="FFFFFF"/>
        <w:tabs>
          <w:tab w:val="left" w:pos="350"/>
          <w:tab w:val="left" w:pos="907"/>
        </w:tabs>
        <w:ind w:left="518" w:right="17" w:hanging="350"/>
        <w:rPr>
          <w:rFonts w:ascii="Times New Roman" w:hAnsi="Times New Roman" w:cs="Times New Roman"/>
        </w:rPr>
      </w:pPr>
      <w:r w:rsidRPr="00C7274D">
        <w:rPr>
          <w:rFonts w:ascii="Times New Roman" w:hAnsi="Times New Roman" w:cs="Times New Roman"/>
          <w:spacing w:val="-15"/>
        </w:rPr>
        <w:t>B.</w:t>
      </w:r>
      <w:r w:rsidRPr="00C7274D">
        <w:rPr>
          <w:rFonts w:ascii="Times New Roman" w:hAnsi="Times New Roman" w:cs="Times New Roman"/>
        </w:rPr>
        <w:tab/>
      </w:r>
      <w:proofErr w:type="spellStart"/>
      <w:r w:rsidRPr="00C7274D">
        <w:rPr>
          <w:rFonts w:ascii="Times New Roman" w:hAnsi="Times New Roman" w:cs="Times New Roman"/>
          <w:spacing w:val="-1"/>
        </w:rPr>
        <w:t>Гістаміну</w:t>
      </w:r>
      <w:proofErr w:type="spellEnd"/>
    </w:p>
    <w:p w14:paraId="28C5F2EA" w14:textId="77777777" w:rsidR="00183BC3" w:rsidRPr="00C7274D" w:rsidRDefault="00183BC3" w:rsidP="00C7274D">
      <w:pPr>
        <w:shd w:val="clear" w:color="auto" w:fill="FFFFFF"/>
        <w:tabs>
          <w:tab w:val="left" w:pos="350"/>
        </w:tabs>
        <w:ind w:left="523" w:right="17" w:hanging="350"/>
        <w:rPr>
          <w:rFonts w:ascii="Times New Roman" w:hAnsi="Times New Roman" w:cs="Times New Roman"/>
        </w:rPr>
      </w:pPr>
      <w:r w:rsidRPr="00C7274D">
        <w:rPr>
          <w:rFonts w:ascii="Times New Roman" w:hAnsi="Times New Roman" w:cs="Times New Roman"/>
        </w:rPr>
        <w:t xml:space="preserve">С. </w:t>
      </w:r>
      <w:proofErr w:type="spellStart"/>
      <w:r w:rsidRPr="00C7274D">
        <w:rPr>
          <w:rFonts w:ascii="Times New Roman" w:hAnsi="Times New Roman" w:cs="Times New Roman"/>
        </w:rPr>
        <w:t>Холецистокіншу</w:t>
      </w:r>
      <w:proofErr w:type="spellEnd"/>
    </w:p>
    <w:p w14:paraId="4D04CDF4" w14:textId="77777777" w:rsidR="00183BC3" w:rsidRPr="00C7274D" w:rsidRDefault="00183BC3" w:rsidP="00C7274D">
      <w:pPr>
        <w:shd w:val="clear" w:color="auto" w:fill="FFFFFF"/>
        <w:tabs>
          <w:tab w:val="left" w:pos="350"/>
          <w:tab w:val="left" w:pos="902"/>
        </w:tabs>
        <w:ind w:left="509" w:right="17" w:hanging="350"/>
        <w:rPr>
          <w:rFonts w:ascii="Times New Roman" w:hAnsi="Times New Roman" w:cs="Times New Roman"/>
        </w:rPr>
      </w:pPr>
      <w:r w:rsidRPr="00C7274D">
        <w:rPr>
          <w:rFonts w:ascii="Times New Roman" w:hAnsi="Times New Roman" w:cs="Times New Roman"/>
          <w:spacing w:val="-13"/>
          <w:lang w:val="en-GB"/>
        </w:rPr>
        <w:t>D</w:t>
      </w:r>
      <w:r w:rsidRPr="00C7274D">
        <w:rPr>
          <w:rFonts w:ascii="Times New Roman" w:hAnsi="Times New Roman" w:cs="Times New Roman"/>
          <w:spacing w:val="-13"/>
        </w:rPr>
        <w:t>.</w:t>
      </w:r>
      <w:r w:rsidRPr="00C7274D">
        <w:rPr>
          <w:rFonts w:ascii="Times New Roman" w:hAnsi="Times New Roman" w:cs="Times New Roman"/>
        </w:rPr>
        <w:tab/>
      </w:r>
      <w:proofErr w:type="spellStart"/>
      <w:r w:rsidRPr="00C7274D">
        <w:rPr>
          <w:rFonts w:ascii="Times New Roman" w:hAnsi="Times New Roman" w:cs="Times New Roman"/>
          <w:spacing w:val="-2"/>
        </w:rPr>
        <w:t>Бомбезину</w:t>
      </w:r>
      <w:proofErr w:type="spellEnd"/>
    </w:p>
    <w:p w14:paraId="4C5DE667" w14:textId="77777777" w:rsidR="00183BC3" w:rsidRPr="00C7274D" w:rsidRDefault="00183BC3" w:rsidP="00C7274D">
      <w:pPr>
        <w:shd w:val="clear" w:color="auto" w:fill="FFFFFF"/>
        <w:tabs>
          <w:tab w:val="left" w:pos="350"/>
          <w:tab w:val="left" w:pos="902"/>
        </w:tabs>
        <w:ind w:left="509" w:right="17" w:hanging="350"/>
        <w:rPr>
          <w:rFonts w:ascii="Times New Roman" w:hAnsi="Times New Roman" w:cs="Times New Roman"/>
        </w:rPr>
      </w:pPr>
      <w:r w:rsidRPr="00C7274D">
        <w:rPr>
          <w:rFonts w:ascii="Times New Roman" w:hAnsi="Times New Roman" w:cs="Times New Roman"/>
          <w:spacing w:val="-12"/>
        </w:rPr>
        <w:t>E,</w:t>
      </w:r>
      <w:r w:rsidRPr="00C7274D">
        <w:rPr>
          <w:rFonts w:ascii="Times New Roman" w:hAnsi="Times New Roman" w:cs="Times New Roman"/>
        </w:rPr>
        <w:tab/>
      </w:r>
      <w:proofErr w:type="spellStart"/>
      <w:r w:rsidRPr="00C7274D">
        <w:rPr>
          <w:rFonts w:ascii="Times New Roman" w:hAnsi="Times New Roman" w:cs="Times New Roman"/>
        </w:rPr>
        <w:t>Мотиліну</w:t>
      </w:r>
      <w:proofErr w:type="spellEnd"/>
    </w:p>
    <w:p w14:paraId="495CD250" w14:textId="77777777" w:rsidR="00183BC3" w:rsidRPr="00C7274D" w:rsidRDefault="00183BC3" w:rsidP="00C7274D">
      <w:pPr>
        <w:shd w:val="clear" w:color="auto" w:fill="FFFFFF"/>
        <w:tabs>
          <w:tab w:val="left" w:pos="350"/>
        </w:tabs>
        <w:ind w:left="331" w:right="17" w:hanging="350"/>
        <w:rPr>
          <w:rFonts w:ascii="Times New Roman" w:hAnsi="Times New Roman" w:cs="Times New Roman"/>
        </w:rPr>
      </w:pPr>
      <w:r w:rsidRPr="00C7274D">
        <w:rPr>
          <w:rFonts w:ascii="Times New Roman" w:hAnsi="Times New Roman" w:cs="Times New Roman"/>
          <w:spacing w:val="-17"/>
        </w:rPr>
        <w:t>7.</w:t>
      </w:r>
      <w:r w:rsidRPr="00C7274D">
        <w:rPr>
          <w:rFonts w:ascii="Times New Roman" w:hAnsi="Times New Roman" w:cs="Times New Roman"/>
        </w:rPr>
        <w:tab/>
        <w:t>При біохімічному дослідженні шлункового соку у хворого виявлено</w:t>
      </w:r>
      <w:r w:rsidRPr="00C7274D">
        <w:rPr>
          <w:rFonts w:ascii="Times New Roman" w:hAnsi="Times New Roman" w:cs="Times New Roman"/>
        </w:rPr>
        <w:br/>
      </w:r>
      <w:r w:rsidRPr="00C7274D">
        <w:rPr>
          <w:rFonts w:ascii="Times New Roman" w:hAnsi="Times New Roman" w:cs="Times New Roman"/>
          <w:spacing w:val="-2"/>
        </w:rPr>
        <w:t>зниження антивірусної активності шлункового соку. З недостатнім вмістом</w:t>
      </w:r>
      <w:r w:rsidRPr="00C7274D">
        <w:rPr>
          <w:rFonts w:ascii="Times New Roman" w:hAnsi="Times New Roman" w:cs="Times New Roman"/>
          <w:spacing w:val="-2"/>
        </w:rPr>
        <w:br/>
      </w:r>
      <w:r w:rsidRPr="00C7274D">
        <w:rPr>
          <w:rFonts w:ascii="Times New Roman" w:hAnsi="Times New Roman" w:cs="Times New Roman"/>
        </w:rPr>
        <w:t>яких ферментів це пов'язано?</w:t>
      </w:r>
    </w:p>
    <w:p w14:paraId="08FD1930" w14:textId="77777777" w:rsidR="00183BC3" w:rsidRPr="00C7274D" w:rsidRDefault="00183BC3" w:rsidP="00C7274D">
      <w:pPr>
        <w:shd w:val="clear" w:color="auto" w:fill="FFFFFF"/>
        <w:tabs>
          <w:tab w:val="left" w:pos="350"/>
          <w:tab w:val="left" w:pos="898"/>
        </w:tabs>
        <w:ind w:left="514" w:right="17" w:hanging="350"/>
        <w:rPr>
          <w:rFonts w:ascii="Times New Roman" w:hAnsi="Times New Roman" w:cs="Times New Roman"/>
        </w:rPr>
      </w:pPr>
      <w:r w:rsidRPr="00C7274D">
        <w:rPr>
          <w:rFonts w:ascii="Times New Roman" w:hAnsi="Times New Roman" w:cs="Times New Roman"/>
          <w:spacing w:val="-18"/>
        </w:rPr>
        <w:t>A.</w:t>
      </w:r>
      <w:r w:rsidRPr="00C7274D">
        <w:rPr>
          <w:rFonts w:ascii="Times New Roman" w:hAnsi="Times New Roman" w:cs="Times New Roman"/>
        </w:rPr>
        <w:tab/>
      </w:r>
      <w:r w:rsidRPr="00C7274D">
        <w:rPr>
          <w:rFonts w:ascii="Times New Roman" w:hAnsi="Times New Roman" w:cs="Times New Roman"/>
          <w:spacing w:val="-1"/>
        </w:rPr>
        <w:t>Протеаз</w:t>
      </w:r>
    </w:p>
    <w:p w14:paraId="70BBFCE8" w14:textId="77777777" w:rsidR="00183BC3" w:rsidRPr="00C7274D" w:rsidRDefault="00183BC3" w:rsidP="00C7274D">
      <w:pPr>
        <w:shd w:val="clear" w:color="auto" w:fill="FFFFFF"/>
        <w:tabs>
          <w:tab w:val="left" w:pos="350"/>
          <w:tab w:val="left" w:pos="898"/>
        </w:tabs>
        <w:ind w:left="514" w:right="17" w:hanging="350"/>
        <w:rPr>
          <w:rFonts w:ascii="Times New Roman" w:hAnsi="Times New Roman" w:cs="Times New Roman"/>
        </w:rPr>
      </w:pPr>
      <w:r w:rsidRPr="00C7274D">
        <w:rPr>
          <w:rFonts w:ascii="Times New Roman" w:hAnsi="Times New Roman" w:cs="Times New Roman"/>
          <w:spacing w:val="-15"/>
        </w:rPr>
        <w:t>B.</w:t>
      </w:r>
      <w:r w:rsidRPr="00C7274D">
        <w:rPr>
          <w:rFonts w:ascii="Times New Roman" w:hAnsi="Times New Roman" w:cs="Times New Roman"/>
        </w:rPr>
        <w:tab/>
      </w:r>
      <w:proofErr w:type="spellStart"/>
      <w:r w:rsidRPr="00C7274D">
        <w:rPr>
          <w:rFonts w:ascii="Times New Roman" w:hAnsi="Times New Roman" w:cs="Times New Roman"/>
          <w:spacing w:val="-2"/>
        </w:rPr>
        <w:t>Нуклеаз</w:t>
      </w:r>
      <w:proofErr w:type="spellEnd"/>
    </w:p>
    <w:p w14:paraId="76E25281" w14:textId="77777777" w:rsidR="00183BC3" w:rsidRPr="00C7274D" w:rsidRDefault="00183BC3" w:rsidP="00C7274D">
      <w:pPr>
        <w:shd w:val="clear" w:color="auto" w:fill="FFFFFF"/>
        <w:tabs>
          <w:tab w:val="left" w:pos="350"/>
          <w:tab w:val="left" w:pos="898"/>
        </w:tabs>
        <w:ind w:left="514" w:right="17" w:hanging="350"/>
        <w:rPr>
          <w:rFonts w:ascii="Times New Roman" w:hAnsi="Times New Roman" w:cs="Times New Roman"/>
        </w:rPr>
      </w:pPr>
      <w:r w:rsidRPr="00C7274D">
        <w:rPr>
          <w:rFonts w:ascii="Times New Roman" w:hAnsi="Times New Roman" w:cs="Times New Roman"/>
          <w:spacing w:val="-20"/>
        </w:rPr>
        <w:t>C.</w:t>
      </w:r>
      <w:r w:rsidRPr="00C7274D">
        <w:rPr>
          <w:rFonts w:ascii="Times New Roman" w:hAnsi="Times New Roman" w:cs="Times New Roman"/>
        </w:rPr>
        <w:tab/>
      </w:r>
      <w:proofErr w:type="spellStart"/>
      <w:r w:rsidRPr="00C7274D">
        <w:rPr>
          <w:rFonts w:ascii="Times New Roman" w:hAnsi="Times New Roman" w:cs="Times New Roman"/>
          <w:spacing w:val="-4"/>
        </w:rPr>
        <w:t>Сіаломуцинів</w:t>
      </w:r>
      <w:proofErr w:type="spellEnd"/>
    </w:p>
    <w:p w14:paraId="63841360" w14:textId="77777777" w:rsidR="00183BC3" w:rsidRPr="00C7274D" w:rsidRDefault="00183BC3" w:rsidP="00C7274D">
      <w:pPr>
        <w:shd w:val="clear" w:color="auto" w:fill="FFFFFF"/>
        <w:tabs>
          <w:tab w:val="left" w:pos="350"/>
          <w:tab w:val="left" w:pos="898"/>
        </w:tabs>
        <w:ind w:left="514" w:right="17" w:hanging="350"/>
        <w:rPr>
          <w:rFonts w:ascii="Times New Roman" w:hAnsi="Times New Roman" w:cs="Times New Roman"/>
        </w:rPr>
      </w:pPr>
      <w:r w:rsidRPr="00C7274D">
        <w:rPr>
          <w:rFonts w:ascii="Times New Roman" w:hAnsi="Times New Roman" w:cs="Times New Roman"/>
          <w:spacing w:val="-13"/>
          <w:lang w:val="en-GB"/>
        </w:rPr>
        <w:t>D</w:t>
      </w:r>
      <w:r w:rsidRPr="00C7274D">
        <w:rPr>
          <w:rFonts w:ascii="Times New Roman" w:hAnsi="Times New Roman" w:cs="Times New Roman"/>
          <w:spacing w:val="-13"/>
        </w:rPr>
        <w:t>.</w:t>
      </w:r>
      <w:r w:rsidRPr="00C7274D">
        <w:rPr>
          <w:rFonts w:ascii="Times New Roman" w:hAnsi="Times New Roman" w:cs="Times New Roman"/>
        </w:rPr>
        <w:tab/>
      </w:r>
      <w:proofErr w:type="spellStart"/>
      <w:r w:rsidRPr="00C7274D">
        <w:rPr>
          <w:rFonts w:ascii="Times New Roman" w:hAnsi="Times New Roman" w:cs="Times New Roman"/>
          <w:spacing w:val="-4"/>
        </w:rPr>
        <w:t>Ліпаз</w:t>
      </w:r>
      <w:proofErr w:type="spellEnd"/>
    </w:p>
    <w:p w14:paraId="5CE83519" w14:textId="77777777" w:rsidR="00183BC3" w:rsidRPr="00C7274D" w:rsidRDefault="00183BC3" w:rsidP="00C7274D">
      <w:pPr>
        <w:shd w:val="clear" w:color="auto" w:fill="FFFFFF"/>
        <w:tabs>
          <w:tab w:val="left" w:pos="350"/>
        </w:tabs>
        <w:ind w:left="514" w:right="17" w:hanging="350"/>
        <w:rPr>
          <w:rFonts w:ascii="Times New Roman" w:hAnsi="Times New Roman" w:cs="Times New Roman"/>
        </w:rPr>
      </w:pPr>
      <w:r w:rsidRPr="00C7274D">
        <w:rPr>
          <w:rFonts w:ascii="Times New Roman" w:hAnsi="Times New Roman" w:cs="Times New Roman"/>
        </w:rPr>
        <w:t xml:space="preserve">Е. </w:t>
      </w:r>
      <w:proofErr w:type="spellStart"/>
      <w:r w:rsidRPr="00C7274D">
        <w:rPr>
          <w:rFonts w:ascii="Times New Roman" w:hAnsi="Times New Roman" w:cs="Times New Roman"/>
        </w:rPr>
        <w:t>Пепсинів</w:t>
      </w:r>
      <w:proofErr w:type="spellEnd"/>
      <w:r w:rsidRPr="00C7274D">
        <w:rPr>
          <w:rFonts w:ascii="Times New Roman" w:hAnsi="Times New Roman" w:cs="Times New Roman"/>
        </w:rPr>
        <w:t xml:space="preserve"> А</w:t>
      </w:r>
    </w:p>
    <w:p w14:paraId="5349D726" w14:textId="77777777" w:rsidR="00183BC3" w:rsidRPr="00C7274D" w:rsidRDefault="00183BC3" w:rsidP="00C7274D">
      <w:pPr>
        <w:shd w:val="clear" w:color="auto" w:fill="FFFFFF"/>
        <w:tabs>
          <w:tab w:val="left" w:pos="350"/>
        </w:tabs>
        <w:ind w:left="331" w:right="17" w:hanging="350"/>
        <w:rPr>
          <w:rFonts w:ascii="Times New Roman" w:hAnsi="Times New Roman" w:cs="Times New Roman"/>
        </w:rPr>
      </w:pPr>
      <w:r w:rsidRPr="00C7274D">
        <w:rPr>
          <w:rFonts w:ascii="Times New Roman" w:hAnsi="Times New Roman" w:cs="Times New Roman"/>
          <w:spacing w:val="-19"/>
        </w:rPr>
        <w:t>8.</w:t>
      </w:r>
      <w:r w:rsidRPr="00C7274D">
        <w:rPr>
          <w:rFonts w:ascii="Times New Roman" w:hAnsi="Times New Roman" w:cs="Times New Roman"/>
        </w:rPr>
        <w:tab/>
      </w:r>
      <w:r w:rsidRPr="00C7274D">
        <w:rPr>
          <w:rFonts w:ascii="Times New Roman" w:hAnsi="Times New Roman" w:cs="Times New Roman"/>
          <w:spacing w:val="-3"/>
        </w:rPr>
        <w:t>Стан, який характеризується тимчасовим пригніченням шлункової секреції</w:t>
      </w:r>
      <w:r w:rsidRPr="00C7274D">
        <w:rPr>
          <w:rFonts w:ascii="Times New Roman" w:hAnsi="Times New Roman" w:cs="Times New Roman"/>
          <w:spacing w:val="-3"/>
        </w:rPr>
        <w:br/>
      </w:r>
      <w:r w:rsidRPr="00C7274D">
        <w:rPr>
          <w:rFonts w:ascii="Times New Roman" w:hAnsi="Times New Roman" w:cs="Times New Roman"/>
          <w:spacing w:val="-1"/>
        </w:rPr>
        <w:t>без органічного ураження секреторного апарату шлунку, може набути</w:t>
      </w:r>
      <w:r w:rsidRPr="00C7274D">
        <w:rPr>
          <w:rFonts w:ascii="Times New Roman" w:hAnsi="Times New Roman" w:cs="Times New Roman"/>
          <w:spacing w:val="-1"/>
        </w:rPr>
        <w:br/>
      </w:r>
      <w:r w:rsidRPr="00C7274D">
        <w:rPr>
          <w:rFonts w:ascii="Times New Roman" w:hAnsi="Times New Roman" w:cs="Times New Roman"/>
        </w:rPr>
        <w:t>розвитку при:</w:t>
      </w:r>
    </w:p>
    <w:p w14:paraId="52CFA931" w14:textId="77777777" w:rsidR="00183BC3" w:rsidRPr="00C7274D" w:rsidRDefault="00183BC3" w:rsidP="00C7274D">
      <w:pPr>
        <w:shd w:val="clear" w:color="auto" w:fill="FFFFFF"/>
        <w:tabs>
          <w:tab w:val="left" w:pos="350"/>
          <w:tab w:val="left" w:pos="902"/>
        </w:tabs>
        <w:ind w:left="514" w:right="17" w:hanging="350"/>
        <w:rPr>
          <w:rFonts w:ascii="Times New Roman" w:hAnsi="Times New Roman" w:cs="Times New Roman"/>
        </w:rPr>
      </w:pPr>
      <w:r w:rsidRPr="00C7274D">
        <w:rPr>
          <w:rFonts w:ascii="Times New Roman" w:hAnsi="Times New Roman" w:cs="Times New Roman"/>
          <w:spacing w:val="-16"/>
        </w:rPr>
        <w:t>A.</w:t>
      </w:r>
      <w:r w:rsidRPr="00C7274D">
        <w:rPr>
          <w:rFonts w:ascii="Times New Roman" w:hAnsi="Times New Roman" w:cs="Times New Roman"/>
        </w:rPr>
        <w:tab/>
      </w:r>
      <w:proofErr w:type="spellStart"/>
      <w:r w:rsidRPr="00C7274D">
        <w:rPr>
          <w:rFonts w:ascii="Times New Roman" w:hAnsi="Times New Roman" w:cs="Times New Roman"/>
          <w:spacing w:val="-2"/>
        </w:rPr>
        <w:t>Емоційно</w:t>
      </w:r>
      <w:proofErr w:type="spellEnd"/>
      <w:r w:rsidRPr="00C7274D">
        <w:rPr>
          <w:rFonts w:ascii="Times New Roman" w:hAnsi="Times New Roman" w:cs="Times New Roman"/>
          <w:spacing w:val="-2"/>
        </w:rPr>
        <w:t>-психічному збудженні</w:t>
      </w:r>
    </w:p>
    <w:p w14:paraId="039A9538" w14:textId="77777777" w:rsidR="00183BC3" w:rsidRPr="00C7274D" w:rsidRDefault="00183BC3" w:rsidP="00C7274D">
      <w:pPr>
        <w:shd w:val="clear" w:color="auto" w:fill="FFFFFF"/>
        <w:tabs>
          <w:tab w:val="left" w:pos="350"/>
          <w:tab w:val="left" w:pos="902"/>
        </w:tabs>
        <w:ind w:left="514" w:right="17" w:hanging="350"/>
        <w:rPr>
          <w:rFonts w:ascii="Times New Roman" w:hAnsi="Times New Roman" w:cs="Times New Roman"/>
        </w:rPr>
      </w:pPr>
      <w:r w:rsidRPr="00C7274D">
        <w:rPr>
          <w:rFonts w:ascii="Times New Roman" w:hAnsi="Times New Roman" w:cs="Times New Roman"/>
          <w:spacing w:val="-13"/>
        </w:rPr>
        <w:t>B.</w:t>
      </w:r>
      <w:r w:rsidRPr="00C7274D">
        <w:rPr>
          <w:rFonts w:ascii="Times New Roman" w:hAnsi="Times New Roman" w:cs="Times New Roman"/>
        </w:rPr>
        <w:tab/>
      </w:r>
      <w:r w:rsidRPr="00C7274D">
        <w:rPr>
          <w:rFonts w:ascii="Times New Roman" w:hAnsi="Times New Roman" w:cs="Times New Roman"/>
          <w:spacing w:val="-1"/>
        </w:rPr>
        <w:t>Психічному пригніченні</w:t>
      </w:r>
    </w:p>
    <w:p w14:paraId="5C5B45B5" w14:textId="77777777" w:rsidR="00183BC3" w:rsidRPr="00C7274D" w:rsidRDefault="00183BC3" w:rsidP="00C7274D">
      <w:pPr>
        <w:shd w:val="clear" w:color="auto" w:fill="FFFFFF"/>
        <w:tabs>
          <w:tab w:val="left" w:pos="350"/>
          <w:tab w:val="left" w:pos="902"/>
        </w:tabs>
        <w:ind w:left="514" w:right="17" w:hanging="350"/>
        <w:rPr>
          <w:rFonts w:ascii="Times New Roman" w:hAnsi="Times New Roman" w:cs="Times New Roman"/>
        </w:rPr>
      </w:pPr>
      <w:r w:rsidRPr="00C7274D">
        <w:rPr>
          <w:rFonts w:ascii="Times New Roman" w:hAnsi="Times New Roman" w:cs="Times New Roman"/>
          <w:spacing w:val="-23"/>
        </w:rPr>
        <w:t>C.</w:t>
      </w:r>
      <w:r w:rsidRPr="00C7274D">
        <w:rPr>
          <w:rFonts w:ascii="Times New Roman" w:hAnsi="Times New Roman" w:cs="Times New Roman"/>
        </w:rPr>
        <w:tab/>
        <w:t>Вживанні з їжею великої кількості спецій</w:t>
      </w:r>
    </w:p>
    <w:p w14:paraId="348E0BB8" w14:textId="77777777" w:rsidR="00183BC3" w:rsidRPr="00C7274D" w:rsidRDefault="00183BC3" w:rsidP="00C7274D">
      <w:pPr>
        <w:shd w:val="clear" w:color="auto" w:fill="FFFFFF"/>
        <w:tabs>
          <w:tab w:val="left" w:pos="350"/>
          <w:tab w:val="left" w:pos="902"/>
        </w:tabs>
        <w:ind w:left="514" w:right="17" w:hanging="350"/>
        <w:rPr>
          <w:rFonts w:ascii="Times New Roman" w:hAnsi="Times New Roman" w:cs="Times New Roman"/>
        </w:rPr>
      </w:pPr>
      <w:r w:rsidRPr="00C7274D">
        <w:rPr>
          <w:rFonts w:ascii="Times New Roman" w:hAnsi="Times New Roman" w:cs="Times New Roman"/>
          <w:spacing w:val="-11"/>
          <w:lang w:val="en-GB"/>
        </w:rPr>
        <w:t>D</w:t>
      </w:r>
      <w:r w:rsidRPr="00C7274D">
        <w:rPr>
          <w:rFonts w:ascii="Times New Roman" w:hAnsi="Times New Roman" w:cs="Times New Roman"/>
          <w:spacing w:val="-11"/>
        </w:rPr>
        <w:t>.</w:t>
      </w:r>
      <w:r w:rsidRPr="00C7274D">
        <w:rPr>
          <w:rFonts w:ascii="Times New Roman" w:hAnsi="Times New Roman" w:cs="Times New Roman"/>
        </w:rPr>
        <w:tab/>
      </w:r>
      <w:r w:rsidRPr="00C7274D">
        <w:rPr>
          <w:rFonts w:ascii="Times New Roman" w:hAnsi="Times New Roman" w:cs="Times New Roman"/>
          <w:spacing w:val="-1"/>
        </w:rPr>
        <w:t>Переважному білковому харчуванні</w:t>
      </w:r>
    </w:p>
    <w:p w14:paraId="486458F3" w14:textId="77777777" w:rsidR="00183BC3" w:rsidRPr="00C7274D" w:rsidRDefault="00183BC3" w:rsidP="00C7274D">
      <w:pPr>
        <w:shd w:val="clear" w:color="auto" w:fill="FFFFFF"/>
        <w:tabs>
          <w:tab w:val="left" w:pos="350"/>
          <w:tab w:val="left" w:pos="902"/>
        </w:tabs>
        <w:ind w:left="514" w:right="17" w:hanging="350"/>
        <w:rPr>
          <w:rFonts w:ascii="Times New Roman" w:hAnsi="Times New Roman" w:cs="Times New Roman"/>
        </w:rPr>
      </w:pPr>
      <w:r w:rsidRPr="00C7274D">
        <w:rPr>
          <w:rFonts w:ascii="Times New Roman" w:hAnsi="Times New Roman" w:cs="Times New Roman"/>
          <w:spacing w:val="-15"/>
        </w:rPr>
        <w:t>E.</w:t>
      </w:r>
      <w:r w:rsidRPr="00C7274D">
        <w:rPr>
          <w:rFonts w:ascii="Times New Roman" w:hAnsi="Times New Roman" w:cs="Times New Roman"/>
        </w:rPr>
        <w:tab/>
      </w:r>
      <w:r w:rsidRPr="00C7274D">
        <w:rPr>
          <w:rFonts w:ascii="Times New Roman" w:hAnsi="Times New Roman" w:cs="Times New Roman"/>
          <w:spacing w:val="-1"/>
        </w:rPr>
        <w:t>Прийманні алкоголю</w:t>
      </w:r>
    </w:p>
    <w:p w14:paraId="4CB54A94" w14:textId="77777777" w:rsidR="00183BC3" w:rsidRPr="00C7274D" w:rsidRDefault="00183BC3" w:rsidP="00C7274D">
      <w:pPr>
        <w:shd w:val="clear" w:color="auto" w:fill="FFFFFF"/>
        <w:tabs>
          <w:tab w:val="left" w:pos="350"/>
          <w:tab w:val="left" w:pos="437"/>
        </w:tabs>
        <w:ind w:left="341" w:right="17" w:hanging="350"/>
        <w:rPr>
          <w:rFonts w:ascii="Times New Roman" w:hAnsi="Times New Roman" w:cs="Times New Roman"/>
        </w:rPr>
      </w:pPr>
      <w:r w:rsidRPr="00C7274D">
        <w:rPr>
          <w:rFonts w:ascii="Times New Roman" w:hAnsi="Times New Roman" w:cs="Times New Roman"/>
          <w:spacing w:val="-17"/>
        </w:rPr>
        <w:t>9.</w:t>
      </w:r>
      <w:r w:rsidRPr="00C7274D">
        <w:rPr>
          <w:rFonts w:ascii="Times New Roman" w:hAnsi="Times New Roman" w:cs="Times New Roman"/>
        </w:rPr>
        <w:tab/>
      </w:r>
      <w:r w:rsidRPr="00C7274D">
        <w:rPr>
          <w:rFonts w:ascii="Times New Roman" w:hAnsi="Times New Roman" w:cs="Times New Roman"/>
          <w:spacing w:val="-2"/>
        </w:rPr>
        <w:t>У пацієнта припускають неефективність кишкової фази шлункової секреції.</w:t>
      </w:r>
      <w:r w:rsidRPr="00C7274D">
        <w:rPr>
          <w:rFonts w:ascii="Times New Roman" w:hAnsi="Times New Roman" w:cs="Times New Roman"/>
          <w:spacing w:val="-2"/>
        </w:rPr>
        <w:br/>
      </w:r>
      <w:r w:rsidRPr="00C7274D">
        <w:rPr>
          <w:rFonts w:ascii="Times New Roman" w:hAnsi="Times New Roman" w:cs="Times New Roman"/>
          <w:spacing w:val="-1"/>
        </w:rPr>
        <w:t>Зниження вмісту якого з вказаних факторів може бути причиною даного</w:t>
      </w:r>
      <w:r w:rsidRPr="00C7274D">
        <w:rPr>
          <w:rFonts w:ascii="Times New Roman" w:hAnsi="Times New Roman" w:cs="Times New Roman"/>
          <w:spacing w:val="-1"/>
        </w:rPr>
        <w:br/>
      </w:r>
      <w:r w:rsidRPr="00C7274D">
        <w:rPr>
          <w:rFonts w:ascii="Times New Roman" w:hAnsi="Times New Roman" w:cs="Times New Roman"/>
        </w:rPr>
        <w:t>стану?</w:t>
      </w:r>
    </w:p>
    <w:p w14:paraId="61FAE39C" w14:textId="77777777" w:rsidR="00183BC3" w:rsidRPr="00C7274D" w:rsidRDefault="00183BC3" w:rsidP="00C7274D">
      <w:pPr>
        <w:shd w:val="clear" w:color="auto" w:fill="FFFFFF"/>
        <w:tabs>
          <w:tab w:val="left" w:pos="350"/>
          <w:tab w:val="left" w:pos="907"/>
        </w:tabs>
        <w:ind w:left="518" w:right="17" w:hanging="350"/>
        <w:rPr>
          <w:rFonts w:ascii="Times New Roman" w:hAnsi="Times New Roman" w:cs="Times New Roman"/>
        </w:rPr>
      </w:pPr>
      <w:r w:rsidRPr="00C7274D">
        <w:rPr>
          <w:rFonts w:ascii="Times New Roman" w:hAnsi="Times New Roman" w:cs="Times New Roman"/>
          <w:spacing w:val="-16"/>
        </w:rPr>
        <w:t>A.</w:t>
      </w:r>
      <w:r w:rsidRPr="00C7274D">
        <w:rPr>
          <w:rFonts w:ascii="Times New Roman" w:hAnsi="Times New Roman" w:cs="Times New Roman"/>
        </w:rPr>
        <w:tab/>
      </w:r>
      <w:proofErr w:type="spellStart"/>
      <w:r w:rsidRPr="00C7274D">
        <w:rPr>
          <w:rFonts w:ascii="Times New Roman" w:hAnsi="Times New Roman" w:cs="Times New Roman"/>
        </w:rPr>
        <w:t>Ентерокшази</w:t>
      </w:r>
      <w:proofErr w:type="spellEnd"/>
    </w:p>
    <w:p w14:paraId="70FABB53" w14:textId="77777777" w:rsidR="00183BC3" w:rsidRPr="00C7274D" w:rsidRDefault="00183BC3" w:rsidP="00C7274D">
      <w:pPr>
        <w:shd w:val="clear" w:color="auto" w:fill="FFFFFF"/>
        <w:tabs>
          <w:tab w:val="left" w:pos="350"/>
          <w:tab w:val="left" w:pos="907"/>
        </w:tabs>
        <w:ind w:left="518" w:right="17" w:hanging="350"/>
        <w:rPr>
          <w:rFonts w:ascii="Times New Roman" w:hAnsi="Times New Roman" w:cs="Times New Roman"/>
          <w:spacing w:val="-3"/>
        </w:rPr>
      </w:pPr>
      <w:r w:rsidRPr="00C7274D">
        <w:rPr>
          <w:rFonts w:ascii="Times New Roman" w:hAnsi="Times New Roman" w:cs="Times New Roman"/>
          <w:spacing w:val="-13"/>
        </w:rPr>
        <w:lastRenderedPageBreak/>
        <w:t>B.</w:t>
      </w:r>
      <w:r w:rsidRPr="00C7274D">
        <w:rPr>
          <w:rFonts w:ascii="Times New Roman" w:hAnsi="Times New Roman" w:cs="Times New Roman"/>
        </w:rPr>
        <w:tab/>
      </w:r>
      <w:proofErr w:type="spellStart"/>
      <w:r w:rsidRPr="00C7274D">
        <w:rPr>
          <w:rFonts w:ascii="Times New Roman" w:hAnsi="Times New Roman" w:cs="Times New Roman"/>
          <w:spacing w:val="-3"/>
        </w:rPr>
        <w:t>Ентерогастрину</w:t>
      </w:r>
      <w:proofErr w:type="spellEnd"/>
    </w:p>
    <w:p w14:paraId="5DF14F52" w14:textId="77777777" w:rsidR="00183BC3" w:rsidRPr="00C7274D" w:rsidRDefault="00183BC3" w:rsidP="00C7274D">
      <w:pPr>
        <w:shd w:val="clear" w:color="auto" w:fill="FFFFFF"/>
        <w:tabs>
          <w:tab w:val="left" w:pos="350"/>
          <w:tab w:val="left" w:pos="907"/>
        </w:tabs>
        <w:ind w:left="518" w:right="17" w:hanging="350"/>
        <w:rPr>
          <w:rFonts w:ascii="Times New Roman" w:hAnsi="Times New Roman" w:cs="Times New Roman"/>
        </w:rPr>
      </w:pPr>
      <w:r w:rsidRPr="00C7274D">
        <w:rPr>
          <w:rFonts w:ascii="Times New Roman" w:hAnsi="Times New Roman" w:cs="Times New Roman"/>
        </w:rPr>
        <w:t xml:space="preserve">С. </w:t>
      </w:r>
      <w:proofErr w:type="spellStart"/>
      <w:r w:rsidRPr="00C7274D">
        <w:rPr>
          <w:rFonts w:ascii="Times New Roman" w:hAnsi="Times New Roman" w:cs="Times New Roman"/>
        </w:rPr>
        <w:t>Бульбогастрину</w:t>
      </w:r>
      <w:proofErr w:type="spellEnd"/>
    </w:p>
    <w:p w14:paraId="0D7CD37C" w14:textId="77777777" w:rsidR="00183BC3" w:rsidRPr="00C7274D" w:rsidRDefault="00183BC3" w:rsidP="00C7274D">
      <w:pPr>
        <w:shd w:val="clear" w:color="auto" w:fill="FFFFFF"/>
        <w:tabs>
          <w:tab w:val="left" w:pos="350"/>
          <w:tab w:val="left" w:pos="917"/>
          <w:tab w:val="left" w:pos="9302"/>
        </w:tabs>
        <w:ind w:left="518" w:right="17" w:hanging="350"/>
        <w:rPr>
          <w:rFonts w:ascii="Times New Roman" w:hAnsi="Times New Roman" w:cs="Times New Roman"/>
        </w:rPr>
      </w:pPr>
      <w:r w:rsidRPr="00C7274D">
        <w:rPr>
          <w:rFonts w:ascii="Times New Roman" w:hAnsi="Times New Roman" w:cs="Times New Roman"/>
          <w:spacing w:val="-13"/>
          <w:lang w:val="en-GB"/>
        </w:rPr>
        <w:t>D</w:t>
      </w:r>
      <w:r w:rsidRPr="00C7274D">
        <w:rPr>
          <w:rFonts w:ascii="Times New Roman" w:hAnsi="Times New Roman" w:cs="Times New Roman"/>
          <w:spacing w:val="-13"/>
        </w:rPr>
        <w:t>.</w:t>
      </w:r>
      <w:r w:rsidRPr="00C7274D">
        <w:rPr>
          <w:rFonts w:ascii="Times New Roman" w:hAnsi="Times New Roman" w:cs="Times New Roman"/>
        </w:rPr>
        <w:tab/>
      </w:r>
      <w:r w:rsidRPr="00C7274D">
        <w:rPr>
          <w:rFonts w:ascii="Times New Roman" w:hAnsi="Times New Roman" w:cs="Times New Roman"/>
          <w:spacing w:val="-5"/>
        </w:rPr>
        <w:t>Секретину</w:t>
      </w:r>
      <w:r w:rsidRPr="00C7274D">
        <w:rPr>
          <w:rFonts w:ascii="Times New Roman" w:hAnsi="Times New Roman" w:cs="Times New Roman"/>
        </w:rPr>
        <w:tab/>
      </w:r>
    </w:p>
    <w:p w14:paraId="08C9F598" w14:textId="77777777" w:rsidR="00183BC3" w:rsidRPr="00C7274D" w:rsidRDefault="00183BC3" w:rsidP="00C7274D">
      <w:pPr>
        <w:shd w:val="clear" w:color="auto" w:fill="FFFFFF"/>
        <w:tabs>
          <w:tab w:val="left" w:pos="350"/>
          <w:tab w:val="left" w:pos="917"/>
        </w:tabs>
        <w:spacing w:before="5"/>
        <w:ind w:left="518" w:right="17" w:hanging="350"/>
        <w:rPr>
          <w:rFonts w:ascii="Times New Roman" w:hAnsi="Times New Roman" w:cs="Times New Roman"/>
        </w:rPr>
      </w:pPr>
      <w:r w:rsidRPr="00C7274D">
        <w:rPr>
          <w:rFonts w:ascii="Times New Roman" w:hAnsi="Times New Roman" w:cs="Times New Roman"/>
          <w:spacing w:val="-15"/>
        </w:rPr>
        <w:t>E..</w:t>
      </w:r>
      <w:r w:rsidRPr="00C7274D">
        <w:rPr>
          <w:rFonts w:ascii="Times New Roman" w:hAnsi="Times New Roman" w:cs="Times New Roman"/>
        </w:rPr>
        <w:tab/>
      </w:r>
      <w:proofErr w:type="spellStart"/>
      <w:r w:rsidRPr="00C7274D">
        <w:rPr>
          <w:rFonts w:ascii="Times New Roman" w:hAnsi="Times New Roman" w:cs="Times New Roman"/>
        </w:rPr>
        <w:t>Холптистоютну</w:t>
      </w:r>
      <w:proofErr w:type="spellEnd"/>
    </w:p>
    <w:p w14:paraId="46DF8EE0" w14:textId="77777777" w:rsidR="00183BC3" w:rsidRPr="00C7274D" w:rsidRDefault="00183BC3" w:rsidP="00C7274D">
      <w:pPr>
        <w:shd w:val="clear" w:color="auto" w:fill="FFFFFF"/>
        <w:tabs>
          <w:tab w:val="left" w:pos="350"/>
        </w:tabs>
        <w:spacing w:before="312"/>
        <w:ind w:left="346" w:right="17" w:hanging="350"/>
        <w:rPr>
          <w:rFonts w:ascii="Times New Roman" w:hAnsi="Times New Roman" w:cs="Times New Roman"/>
        </w:rPr>
      </w:pPr>
      <w:r w:rsidRPr="00C7274D">
        <w:rPr>
          <w:rFonts w:ascii="Times New Roman" w:hAnsi="Times New Roman" w:cs="Times New Roman"/>
          <w:i/>
          <w:iCs/>
        </w:rPr>
        <w:t xml:space="preserve">Еталони відповідей: </w:t>
      </w:r>
      <w:r w:rsidRPr="00C7274D">
        <w:rPr>
          <w:rFonts w:ascii="Times New Roman" w:hAnsi="Times New Roman" w:cs="Times New Roman"/>
        </w:rPr>
        <w:t xml:space="preserve">1 - А; 2 - А; 3 - А; 4 - </w:t>
      </w:r>
      <w:r w:rsidRPr="00C7274D">
        <w:rPr>
          <w:rFonts w:ascii="Times New Roman" w:hAnsi="Times New Roman" w:cs="Times New Roman"/>
          <w:lang w:val="en-GB"/>
        </w:rPr>
        <w:t>D</w:t>
      </w:r>
      <w:r w:rsidRPr="00C7274D">
        <w:rPr>
          <w:rFonts w:ascii="Times New Roman" w:hAnsi="Times New Roman" w:cs="Times New Roman"/>
        </w:rPr>
        <w:t xml:space="preserve">; 5 -Е; 6 - </w:t>
      </w:r>
      <w:r w:rsidRPr="00C7274D">
        <w:rPr>
          <w:rFonts w:ascii="Times New Roman" w:hAnsi="Times New Roman" w:cs="Times New Roman"/>
          <w:lang w:val="en-GB"/>
        </w:rPr>
        <w:t>D</w:t>
      </w:r>
      <w:r w:rsidRPr="00C7274D">
        <w:rPr>
          <w:rFonts w:ascii="Times New Roman" w:hAnsi="Times New Roman" w:cs="Times New Roman"/>
        </w:rPr>
        <w:t>; 7 - С; 8 - В; 9 – В</w:t>
      </w:r>
    </w:p>
    <w:p w14:paraId="09790C3B" w14:textId="77777777" w:rsidR="00183BC3" w:rsidRPr="00C7274D" w:rsidRDefault="00183BC3" w:rsidP="00C7274D">
      <w:pPr>
        <w:shd w:val="clear" w:color="auto" w:fill="FFFFFF"/>
        <w:tabs>
          <w:tab w:val="left" w:pos="350"/>
        </w:tabs>
        <w:spacing w:before="312"/>
        <w:ind w:left="346" w:right="17" w:hanging="350"/>
        <w:rPr>
          <w:rFonts w:ascii="Times New Roman" w:hAnsi="Times New Roman" w:cs="Times New Roman"/>
        </w:rPr>
      </w:pPr>
    </w:p>
    <w:p w14:paraId="03D6F9A5" w14:textId="77777777" w:rsidR="00183BC3" w:rsidRPr="00C7274D" w:rsidRDefault="00183BC3" w:rsidP="00C7274D">
      <w:pPr>
        <w:shd w:val="clear" w:color="auto" w:fill="FFFFFF"/>
        <w:tabs>
          <w:tab w:val="left" w:pos="350"/>
        </w:tabs>
        <w:spacing w:before="312"/>
        <w:ind w:left="346" w:right="17" w:hanging="350"/>
        <w:rPr>
          <w:rFonts w:ascii="Times New Roman" w:hAnsi="Times New Roman" w:cs="Times New Roman"/>
        </w:rPr>
      </w:pPr>
    </w:p>
    <w:p w14:paraId="6933E9FC" w14:textId="77777777" w:rsidR="00183BC3" w:rsidRPr="00C7274D" w:rsidRDefault="00183BC3" w:rsidP="00C7274D">
      <w:pPr>
        <w:shd w:val="clear" w:color="auto" w:fill="FFFFFF"/>
        <w:ind w:left="48"/>
        <w:rPr>
          <w:rFonts w:ascii="Times New Roman" w:hAnsi="Times New Roman" w:cs="Times New Roman"/>
          <w:spacing w:val="-3"/>
        </w:rPr>
      </w:pPr>
    </w:p>
    <w:p w14:paraId="07A4477C" w14:textId="77777777" w:rsidR="00183BC3" w:rsidRPr="00C7274D" w:rsidRDefault="00183BC3" w:rsidP="00C7274D">
      <w:pPr>
        <w:widowControl/>
        <w:jc w:val="both"/>
        <w:rPr>
          <w:rFonts w:ascii="Times New Roman" w:eastAsia="Times New Roman" w:hAnsi="Times New Roman" w:cs="Times New Roman"/>
          <w:i/>
          <w:noProof/>
          <w:color w:val="auto"/>
          <w:lang w:eastAsia="ru-RU" w:bidi="ar-SA"/>
        </w:rPr>
      </w:pPr>
    </w:p>
    <w:p w14:paraId="445718D8" w14:textId="77777777" w:rsidR="00183BC3" w:rsidRPr="00C7274D" w:rsidRDefault="00183BC3" w:rsidP="00C7274D">
      <w:pPr>
        <w:widowControl/>
        <w:jc w:val="both"/>
        <w:rPr>
          <w:rFonts w:ascii="Times New Roman" w:eastAsia="Times New Roman" w:hAnsi="Times New Roman" w:cs="Times New Roman"/>
          <w:i/>
          <w:noProof/>
          <w:color w:val="auto"/>
          <w:lang w:eastAsia="ru-RU" w:bidi="ar-SA"/>
        </w:rPr>
      </w:pPr>
    </w:p>
    <w:p w14:paraId="5C60E42B" w14:textId="77777777" w:rsidR="00183BC3" w:rsidRPr="00C7274D" w:rsidRDefault="00183BC3" w:rsidP="00C7274D">
      <w:pPr>
        <w:widowControl/>
        <w:jc w:val="both"/>
        <w:rPr>
          <w:rFonts w:ascii="Times New Roman" w:eastAsia="Times New Roman" w:hAnsi="Times New Roman" w:cs="Times New Roman"/>
          <w:i/>
          <w:noProof/>
          <w:color w:val="auto"/>
          <w:lang w:eastAsia="ru-RU" w:bidi="ar-SA"/>
        </w:rPr>
      </w:pPr>
    </w:p>
    <w:p w14:paraId="0C1E2D53" w14:textId="77777777" w:rsidR="00183BC3" w:rsidRPr="00C7274D" w:rsidRDefault="00183BC3" w:rsidP="00C7274D">
      <w:pPr>
        <w:widowControl/>
        <w:jc w:val="both"/>
        <w:rPr>
          <w:rFonts w:ascii="Times New Roman" w:eastAsia="Times New Roman" w:hAnsi="Times New Roman" w:cs="Times New Roman"/>
          <w:i/>
          <w:noProof/>
          <w:color w:val="auto"/>
          <w:lang w:eastAsia="ru-RU" w:bidi="ar-SA"/>
        </w:rPr>
      </w:pPr>
    </w:p>
    <w:p w14:paraId="7CBD8B9C" w14:textId="77777777" w:rsidR="00183BC3" w:rsidRPr="00C7274D" w:rsidRDefault="00183BC3" w:rsidP="00C7274D">
      <w:pPr>
        <w:widowControl/>
        <w:jc w:val="both"/>
        <w:rPr>
          <w:rFonts w:ascii="Times New Roman" w:eastAsia="Times New Roman" w:hAnsi="Times New Roman" w:cs="Times New Roman"/>
          <w:i/>
          <w:noProof/>
          <w:color w:val="auto"/>
          <w:lang w:eastAsia="ru-RU" w:bidi="ar-SA"/>
        </w:rPr>
      </w:pPr>
    </w:p>
    <w:p w14:paraId="0EA1E44C" w14:textId="77777777" w:rsidR="00183BC3" w:rsidRPr="00C7274D" w:rsidRDefault="00183BC3" w:rsidP="00C7274D">
      <w:pPr>
        <w:widowControl/>
        <w:rPr>
          <w:rFonts w:ascii="Times New Roman" w:eastAsia="Times New Roman" w:hAnsi="Times New Roman" w:cs="Times New Roman"/>
          <w:noProof/>
          <w:color w:val="auto"/>
          <w:lang w:eastAsia="ru-RU" w:bidi="ar-SA"/>
        </w:rPr>
        <w:sectPr w:rsidR="00183BC3" w:rsidRPr="00C7274D">
          <w:type w:val="continuous"/>
          <w:pgSz w:w="11906" w:h="16838"/>
          <w:pgMar w:top="1134" w:right="850" w:bottom="1134" w:left="1701" w:header="708" w:footer="708" w:gutter="0"/>
          <w:cols w:num="2" w:space="708"/>
        </w:sectPr>
      </w:pPr>
    </w:p>
    <w:p w14:paraId="73BFFE90" w14:textId="77777777" w:rsidR="00183BC3" w:rsidRPr="00C7274D" w:rsidRDefault="00183BC3"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 для перевірки базових знань:</w:t>
      </w:r>
    </w:p>
    <w:p w14:paraId="2795DB0B" w14:textId="77777777" w:rsidR="00183BC3" w:rsidRPr="00C7274D" w:rsidRDefault="00183BC3" w:rsidP="00C7274D">
      <w:pPr>
        <w:shd w:val="clear" w:color="auto" w:fill="FFFFFF"/>
        <w:jc w:val="both"/>
        <w:rPr>
          <w:rFonts w:ascii="Times New Roman" w:hAnsi="Times New Roman" w:cs="Times New Roman"/>
          <w:spacing w:val="-40"/>
        </w:rPr>
      </w:pPr>
      <w:r w:rsidRPr="00C7274D">
        <w:rPr>
          <w:rFonts w:ascii="Times New Roman" w:hAnsi="Times New Roman" w:cs="Times New Roman"/>
          <w:spacing w:val="-4"/>
        </w:rPr>
        <w:t xml:space="preserve">1. </w:t>
      </w:r>
      <w:r w:rsidRPr="00C7274D">
        <w:rPr>
          <w:rFonts w:ascii="Times New Roman" w:hAnsi="Times New Roman" w:cs="Times New Roman"/>
          <w:spacing w:val="-11"/>
        </w:rPr>
        <w:t xml:space="preserve">45-річна жінка звернулася зі скаргами на </w:t>
      </w:r>
      <w:proofErr w:type="spellStart"/>
      <w:r w:rsidRPr="00C7274D">
        <w:rPr>
          <w:rFonts w:ascii="Times New Roman" w:hAnsi="Times New Roman" w:cs="Times New Roman"/>
          <w:spacing w:val="-11"/>
        </w:rPr>
        <w:t>гіперпігментацію</w:t>
      </w:r>
      <w:proofErr w:type="spellEnd"/>
      <w:r w:rsidRPr="00C7274D">
        <w:rPr>
          <w:rFonts w:ascii="Times New Roman" w:hAnsi="Times New Roman" w:cs="Times New Roman"/>
          <w:spacing w:val="-11"/>
        </w:rPr>
        <w:t xml:space="preserve"> шкіри. Додаткове обстеження, поряд з іншими симптомами, виявило зниження артеріального </w:t>
      </w:r>
      <w:r w:rsidRPr="00C7274D">
        <w:rPr>
          <w:rFonts w:ascii="Times New Roman" w:hAnsi="Times New Roman" w:cs="Times New Roman"/>
          <w:spacing w:val="-10"/>
        </w:rPr>
        <w:t xml:space="preserve">тиску. Які зміни смакової чутливості можуть визначитись у пацієнтки? </w:t>
      </w:r>
    </w:p>
    <w:p w14:paraId="3B00EADF" w14:textId="77777777" w:rsidR="00183BC3" w:rsidRPr="00C7274D" w:rsidRDefault="00183BC3" w:rsidP="00C7274D">
      <w:pPr>
        <w:shd w:val="clear" w:color="auto" w:fill="FFFFFF"/>
        <w:tabs>
          <w:tab w:val="left" w:pos="360"/>
        </w:tabs>
        <w:ind w:left="19"/>
        <w:jc w:val="both"/>
        <w:rPr>
          <w:rFonts w:ascii="Times New Roman" w:hAnsi="Times New Roman" w:cs="Times New Roman"/>
          <w:spacing w:val="-10"/>
        </w:rPr>
      </w:pPr>
      <w:r w:rsidRPr="00C7274D">
        <w:rPr>
          <w:rFonts w:ascii="Times New Roman" w:hAnsi="Times New Roman" w:cs="Times New Roman"/>
          <w:i/>
          <w:iCs/>
          <w:spacing w:val="-11"/>
        </w:rPr>
        <w:t xml:space="preserve">Відповідь: </w:t>
      </w:r>
      <w:r w:rsidRPr="00C7274D">
        <w:rPr>
          <w:rFonts w:ascii="Times New Roman" w:hAnsi="Times New Roman" w:cs="Times New Roman"/>
          <w:spacing w:val="-11"/>
        </w:rPr>
        <w:t xml:space="preserve">У хворої може бути підвищення смакової чутливості. Можливе      захворювання - </w:t>
      </w:r>
      <w:proofErr w:type="spellStart"/>
      <w:r w:rsidRPr="00C7274D">
        <w:rPr>
          <w:rFonts w:ascii="Times New Roman" w:hAnsi="Times New Roman" w:cs="Times New Roman"/>
          <w:spacing w:val="-11"/>
        </w:rPr>
        <w:t>Адісонова</w:t>
      </w:r>
      <w:proofErr w:type="spellEnd"/>
      <w:r w:rsidRPr="00C7274D">
        <w:rPr>
          <w:rFonts w:ascii="Times New Roman" w:hAnsi="Times New Roman" w:cs="Times New Roman"/>
          <w:spacing w:val="-11"/>
        </w:rPr>
        <w:t xml:space="preserve"> хвороба (гіпофункція кори надниркових залоз). </w:t>
      </w:r>
    </w:p>
    <w:p w14:paraId="2D3F377E" w14:textId="77777777" w:rsidR="00183BC3" w:rsidRPr="00C7274D" w:rsidRDefault="00183BC3" w:rsidP="00C7274D">
      <w:pPr>
        <w:shd w:val="clear" w:color="auto" w:fill="FFFFFF"/>
        <w:tabs>
          <w:tab w:val="left" w:pos="360"/>
        </w:tabs>
        <w:ind w:left="19"/>
        <w:jc w:val="both"/>
        <w:rPr>
          <w:rFonts w:ascii="Times New Roman" w:hAnsi="Times New Roman" w:cs="Times New Roman"/>
          <w:spacing w:val="-11"/>
        </w:rPr>
      </w:pPr>
    </w:p>
    <w:p w14:paraId="6D40A560" w14:textId="77777777" w:rsidR="00183BC3" w:rsidRPr="00C7274D" w:rsidRDefault="00183BC3" w:rsidP="00C7274D">
      <w:pPr>
        <w:shd w:val="clear" w:color="auto" w:fill="FFFFFF"/>
        <w:tabs>
          <w:tab w:val="left" w:pos="360"/>
        </w:tabs>
        <w:ind w:left="19"/>
        <w:jc w:val="both"/>
        <w:rPr>
          <w:rFonts w:ascii="Times New Roman" w:hAnsi="Times New Roman" w:cs="Times New Roman"/>
          <w:spacing w:val="-25"/>
        </w:rPr>
      </w:pPr>
      <w:r w:rsidRPr="00C7274D">
        <w:rPr>
          <w:rFonts w:ascii="Times New Roman" w:hAnsi="Times New Roman" w:cs="Times New Roman"/>
          <w:spacing w:val="-11"/>
        </w:rPr>
        <w:t xml:space="preserve">2. Молодий чоловік скаржиться на порушення смакового сприйняття. В </w:t>
      </w:r>
      <w:r w:rsidRPr="00C7274D">
        <w:rPr>
          <w:rFonts w:ascii="Times New Roman" w:hAnsi="Times New Roman" w:cs="Times New Roman"/>
          <w:spacing w:val="-10"/>
        </w:rPr>
        <w:t xml:space="preserve">анамнезі    </w:t>
      </w:r>
      <w:proofErr w:type="spellStart"/>
      <w:r w:rsidRPr="00C7274D">
        <w:rPr>
          <w:rFonts w:ascii="Times New Roman" w:hAnsi="Times New Roman" w:cs="Times New Roman"/>
          <w:color w:val="FFFFFF"/>
          <w:spacing w:val="-10"/>
        </w:rPr>
        <w:t>ваі</w:t>
      </w:r>
      <w:r w:rsidRPr="00C7274D">
        <w:rPr>
          <w:rFonts w:ascii="Times New Roman" w:hAnsi="Times New Roman" w:cs="Times New Roman"/>
          <w:spacing w:val="-10"/>
        </w:rPr>
        <w:t>вказано</w:t>
      </w:r>
      <w:proofErr w:type="spellEnd"/>
      <w:r w:rsidRPr="00C7274D">
        <w:rPr>
          <w:rFonts w:ascii="Times New Roman" w:hAnsi="Times New Roman" w:cs="Times New Roman"/>
          <w:spacing w:val="-10"/>
        </w:rPr>
        <w:t xml:space="preserve">, що була перенесена травма носа. З чим можуть бути пов'язані скарги     </w:t>
      </w:r>
      <w:proofErr w:type="spellStart"/>
      <w:r w:rsidRPr="00C7274D">
        <w:rPr>
          <w:rFonts w:ascii="Times New Roman" w:hAnsi="Times New Roman" w:cs="Times New Roman"/>
          <w:color w:val="FFFFFF"/>
          <w:spacing w:val="-10"/>
        </w:rPr>
        <w:t>ав</w:t>
      </w:r>
      <w:r w:rsidRPr="00C7274D">
        <w:rPr>
          <w:rFonts w:ascii="Times New Roman" w:hAnsi="Times New Roman" w:cs="Times New Roman"/>
        </w:rPr>
        <w:t>пацієнта</w:t>
      </w:r>
      <w:proofErr w:type="spellEnd"/>
      <w:r w:rsidRPr="00C7274D">
        <w:rPr>
          <w:rFonts w:ascii="Times New Roman" w:hAnsi="Times New Roman" w:cs="Times New Roman"/>
        </w:rPr>
        <w:t>?</w:t>
      </w:r>
    </w:p>
    <w:p w14:paraId="64155473" w14:textId="77777777" w:rsidR="00183BC3" w:rsidRPr="00C7274D" w:rsidRDefault="00183BC3" w:rsidP="00C7274D">
      <w:pPr>
        <w:shd w:val="clear" w:color="auto" w:fill="FFFFFF"/>
        <w:ind w:right="538"/>
        <w:jc w:val="both"/>
        <w:rPr>
          <w:rFonts w:ascii="Times New Roman" w:hAnsi="Times New Roman" w:cs="Times New Roman"/>
        </w:rPr>
      </w:pPr>
      <w:r w:rsidRPr="00C7274D">
        <w:rPr>
          <w:rFonts w:ascii="Times New Roman" w:hAnsi="Times New Roman" w:cs="Times New Roman"/>
          <w:i/>
          <w:iCs/>
          <w:spacing w:val="-10"/>
        </w:rPr>
        <w:t xml:space="preserve">Відповідь: </w:t>
      </w:r>
      <w:r w:rsidRPr="00C7274D">
        <w:rPr>
          <w:rFonts w:ascii="Times New Roman" w:hAnsi="Times New Roman" w:cs="Times New Roman"/>
          <w:spacing w:val="-10"/>
        </w:rPr>
        <w:t xml:space="preserve">Порушення смакової чутливості може бути пов'язано з </w:t>
      </w:r>
      <w:r w:rsidRPr="00C7274D">
        <w:rPr>
          <w:rFonts w:ascii="Times New Roman" w:hAnsi="Times New Roman" w:cs="Times New Roman"/>
          <w:spacing w:val="-14"/>
        </w:rPr>
        <w:t xml:space="preserve">ушкодженням нюхових рецепторів (розташованих у слизовій верхнього </w:t>
      </w:r>
      <w:r w:rsidRPr="00C7274D">
        <w:rPr>
          <w:rFonts w:ascii="Times New Roman" w:hAnsi="Times New Roman" w:cs="Times New Roman"/>
        </w:rPr>
        <w:t>носового ходу).</w:t>
      </w:r>
    </w:p>
    <w:p w14:paraId="2155B44B" w14:textId="77777777" w:rsidR="00183BC3" w:rsidRPr="00C7274D" w:rsidRDefault="00183BC3" w:rsidP="00C7274D">
      <w:pPr>
        <w:shd w:val="clear" w:color="auto" w:fill="FFFFFF"/>
        <w:tabs>
          <w:tab w:val="left" w:pos="350"/>
        </w:tabs>
        <w:ind w:left="547" w:right="17" w:hanging="350"/>
        <w:rPr>
          <w:rFonts w:ascii="Times New Roman" w:hAnsi="Times New Roman" w:cs="Times New Roman"/>
          <w:spacing w:val="-2"/>
        </w:rPr>
      </w:pPr>
      <w:r w:rsidRPr="00C7274D">
        <w:rPr>
          <w:rFonts w:ascii="Times New Roman" w:hAnsi="Times New Roman" w:cs="Times New Roman"/>
          <w:spacing w:val="-2"/>
        </w:rPr>
        <w:t xml:space="preserve">1. Зробити аналіз даних дослідження шлункового соку за наступною схемою: </w:t>
      </w:r>
    </w:p>
    <w:p w14:paraId="6FF26607" w14:textId="77777777" w:rsidR="00183BC3" w:rsidRPr="00C7274D" w:rsidRDefault="00183BC3" w:rsidP="00C7274D">
      <w:pPr>
        <w:shd w:val="clear" w:color="auto" w:fill="FFFFFF"/>
        <w:tabs>
          <w:tab w:val="left" w:pos="350"/>
        </w:tabs>
        <w:ind w:left="547" w:right="17" w:hanging="350"/>
        <w:rPr>
          <w:rFonts w:ascii="Times New Roman" w:hAnsi="Times New Roman" w:cs="Times New Roman"/>
        </w:rPr>
      </w:pPr>
      <w:r w:rsidRPr="00C7274D">
        <w:rPr>
          <w:rFonts w:ascii="Times New Roman" w:hAnsi="Times New Roman" w:cs="Times New Roman"/>
          <w:spacing w:val="-1"/>
        </w:rPr>
        <w:t xml:space="preserve">     1.  Порівняти приведені дані з нормальними величинами.</w:t>
      </w:r>
    </w:p>
    <w:p w14:paraId="41411101" w14:textId="77777777" w:rsidR="00183BC3" w:rsidRPr="00C7274D" w:rsidRDefault="00183BC3" w:rsidP="00C7274D">
      <w:pPr>
        <w:numPr>
          <w:ilvl w:val="0"/>
          <w:numId w:val="74"/>
        </w:numPr>
        <w:shd w:val="clear" w:color="auto" w:fill="FFFFFF"/>
        <w:tabs>
          <w:tab w:val="left" w:pos="350"/>
          <w:tab w:val="left" w:pos="912"/>
        </w:tabs>
        <w:autoSpaceDE w:val="0"/>
        <w:autoSpaceDN w:val="0"/>
        <w:adjustRightInd w:val="0"/>
        <w:ind w:left="1287" w:right="17" w:hanging="360"/>
        <w:rPr>
          <w:rFonts w:ascii="Times New Roman" w:hAnsi="Times New Roman" w:cs="Times New Roman"/>
          <w:spacing w:val="-28"/>
        </w:rPr>
      </w:pPr>
      <w:r w:rsidRPr="00C7274D">
        <w:rPr>
          <w:rFonts w:ascii="Times New Roman" w:hAnsi="Times New Roman" w:cs="Times New Roman"/>
          <w:spacing w:val="-12"/>
        </w:rPr>
        <w:t xml:space="preserve">Якщо вони відрізняються від нормальних величин, норовіть при яких порушеннях функціональної діяльності шлунку вони можуть </w:t>
      </w:r>
      <w:r w:rsidRPr="00C7274D">
        <w:rPr>
          <w:rFonts w:ascii="Times New Roman" w:hAnsi="Times New Roman" w:cs="Times New Roman"/>
        </w:rPr>
        <w:t>зустрічатися.</w:t>
      </w:r>
    </w:p>
    <w:p w14:paraId="783633F1" w14:textId="77777777" w:rsidR="00183BC3" w:rsidRPr="00C7274D" w:rsidRDefault="00183BC3" w:rsidP="00C7274D">
      <w:pPr>
        <w:numPr>
          <w:ilvl w:val="0"/>
          <w:numId w:val="74"/>
        </w:numPr>
        <w:shd w:val="clear" w:color="auto" w:fill="FFFFFF"/>
        <w:tabs>
          <w:tab w:val="left" w:pos="350"/>
          <w:tab w:val="left" w:pos="912"/>
        </w:tabs>
        <w:autoSpaceDE w:val="0"/>
        <w:autoSpaceDN w:val="0"/>
        <w:adjustRightInd w:val="0"/>
        <w:ind w:left="1287" w:right="17" w:hanging="360"/>
        <w:rPr>
          <w:rFonts w:ascii="Times New Roman" w:hAnsi="Times New Roman" w:cs="Times New Roman"/>
          <w:spacing w:val="-27"/>
        </w:rPr>
      </w:pPr>
      <w:r w:rsidRPr="00C7274D">
        <w:rPr>
          <w:rFonts w:ascii="Times New Roman" w:hAnsi="Times New Roman" w:cs="Times New Roman"/>
          <w:spacing w:val="-12"/>
        </w:rPr>
        <w:t xml:space="preserve">Які додаткові дослідження (щодо шлунку, або других систем) треба </w:t>
      </w:r>
      <w:r w:rsidRPr="00C7274D">
        <w:rPr>
          <w:rFonts w:ascii="Times New Roman" w:hAnsi="Times New Roman" w:cs="Times New Roman"/>
        </w:rPr>
        <w:t>виконати, щоб зробити підсумкові висновки.</w:t>
      </w:r>
    </w:p>
    <w:p w14:paraId="5273A9EC" w14:textId="77777777" w:rsidR="00183BC3" w:rsidRPr="00C7274D" w:rsidRDefault="00183BC3" w:rsidP="00C7274D">
      <w:pPr>
        <w:numPr>
          <w:ilvl w:val="0"/>
          <w:numId w:val="75"/>
        </w:numPr>
        <w:shd w:val="clear" w:color="auto" w:fill="FFFFFF"/>
        <w:tabs>
          <w:tab w:val="left" w:pos="350"/>
        </w:tabs>
        <w:autoSpaceDE w:val="0"/>
        <w:autoSpaceDN w:val="0"/>
        <w:adjustRightInd w:val="0"/>
        <w:ind w:left="1276" w:right="17" w:hanging="283"/>
        <w:rPr>
          <w:rFonts w:ascii="Times New Roman" w:hAnsi="Times New Roman" w:cs="Times New Roman"/>
        </w:rPr>
      </w:pPr>
      <w:r w:rsidRPr="00C7274D">
        <w:rPr>
          <w:rFonts w:ascii="Times New Roman" w:hAnsi="Times New Roman" w:cs="Times New Roman"/>
          <w:spacing w:val="-7"/>
        </w:rPr>
        <w:t xml:space="preserve">Базальна секреція - 14 ммоль/годину                                                                         </w:t>
      </w:r>
      <w:proofErr w:type="spellStart"/>
      <w:r w:rsidRPr="00C7274D">
        <w:rPr>
          <w:rFonts w:ascii="Times New Roman" w:hAnsi="Times New Roman" w:cs="Times New Roman"/>
          <w:spacing w:val="-9"/>
        </w:rPr>
        <w:t>Пикова</w:t>
      </w:r>
      <w:proofErr w:type="spellEnd"/>
      <w:r w:rsidRPr="00C7274D">
        <w:rPr>
          <w:rFonts w:ascii="Times New Roman" w:hAnsi="Times New Roman" w:cs="Times New Roman"/>
          <w:spacing w:val="-9"/>
        </w:rPr>
        <w:t xml:space="preserve"> секреція - 46 ммоль/годину                                                                                    </w:t>
      </w:r>
      <w:r w:rsidRPr="00C7274D">
        <w:rPr>
          <w:rFonts w:ascii="Times New Roman" w:hAnsi="Times New Roman" w:cs="Times New Roman"/>
          <w:spacing w:val="-11"/>
        </w:rPr>
        <w:t>Базальна секреція/</w:t>
      </w:r>
      <w:proofErr w:type="spellStart"/>
      <w:r w:rsidRPr="00C7274D">
        <w:rPr>
          <w:rFonts w:ascii="Times New Roman" w:hAnsi="Times New Roman" w:cs="Times New Roman"/>
          <w:spacing w:val="-11"/>
        </w:rPr>
        <w:t>пикова</w:t>
      </w:r>
      <w:proofErr w:type="spellEnd"/>
      <w:r w:rsidRPr="00C7274D">
        <w:rPr>
          <w:rFonts w:ascii="Times New Roman" w:hAnsi="Times New Roman" w:cs="Times New Roman"/>
          <w:spacing w:val="-11"/>
        </w:rPr>
        <w:t xml:space="preserve"> секреція - 0,3                                                                             </w:t>
      </w:r>
      <w:r w:rsidRPr="00C7274D">
        <w:rPr>
          <w:rFonts w:ascii="Times New Roman" w:hAnsi="Times New Roman" w:cs="Times New Roman"/>
          <w:spacing w:val="-6"/>
        </w:rPr>
        <w:t xml:space="preserve">Кількість базального соку- 156 мл                                                                                         </w:t>
      </w:r>
      <w:r w:rsidRPr="00C7274D">
        <w:rPr>
          <w:rFonts w:ascii="Times New Roman" w:hAnsi="Times New Roman" w:cs="Times New Roman"/>
          <w:spacing w:val="-12"/>
        </w:rPr>
        <w:t xml:space="preserve">Вільна </w:t>
      </w:r>
      <w:r w:rsidRPr="00C7274D">
        <w:rPr>
          <w:rFonts w:ascii="Times New Roman" w:hAnsi="Times New Roman" w:cs="Times New Roman"/>
          <w:spacing w:val="-12"/>
          <w:lang w:val="en-GB"/>
        </w:rPr>
        <w:t>HCl</w:t>
      </w:r>
      <w:r w:rsidRPr="00C7274D">
        <w:rPr>
          <w:rFonts w:ascii="Times New Roman" w:hAnsi="Times New Roman" w:cs="Times New Roman"/>
          <w:spacing w:val="-12"/>
        </w:rPr>
        <w:t xml:space="preserve"> без стимуляції - 52 ммоль/л                                                                                       </w:t>
      </w:r>
      <w:r w:rsidRPr="00C7274D">
        <w:rPr>
          <w:rFonts w:ascii="Times New Roman" w:hAnsi="Times New Roman" w:cs="Times New Roman"/>
          <w:spacing w:val="-8"/>
        </w:rPr>
        <w:t>Загальна кислотність - 247 ммоль/л</w:t>
      </w:r>
    </w:p>
    <w:p w14:paraId="3A4AA8DD" w14:textId="77777777" w:rsidR="00183BC3" w:rsidRPr="00C7274D" w:rsidRDefault="00183BC3" w:rsidP="00C7274D">
      <w:pPr>
        <w:pStyle w:val="a3"/>
        <w:numPr>
          <w:ilvl w:val="0"/>
          <w:numId w:val="76"/>
        </w:numPr>
        <w:shd w:val="clear" w:color="auto" w:fill="FFFFFF"/>
        <w:tabs>
          <w:tab w:val="left" w:pos="350"/>
        </w:tabs>
        <w:autoSpaceDE w:val="0"/>
        <w:autoSpaceDN w:val="0"/>
        <w:adjustRightInd w:val="0"/>
        <w:ind w:right="17" w:hanging="360"/>
        <w:rPr>
          <w:rFonts w:ascii="Times New Roman" w:hAnsi="Times New Roman" w:cs="Times New Roman"/>
        </w:rPr>
      </w:pPr>
      <w:r w:rsidRPr="00C7274D">
        <w:rPr>
          <w:rFonts w:ascii="Times New Roman" w:hAnsi="Times New Roman" w:cs="Times New Roman"/>
          <w:spacing w:val="-8"/>
        </w:rPr>
        <w:t>Базальна секреція - 3 ммоль/годину</w:t>
      </w:r>
      <w:r w:rsidRPr="00C7274D">
        <w:rPr>
          <w:rFonts w:ascii="Times New Roman" w:hAnsi="Times New Roman" w:cs="Times New Roman"/>
          <w:spacing w:val="-8"/>
        </w:rPr>
        <w:br/>
      </w:r>
      <w:r w:rsidRPr="00C7274D">
        <w:rPr>
          <w:rFonts w:ascii="Times New Roman" w:hAnsi="Times New Roman" w:cs="Times New Roman"/>
          <w:spacing w:val="-9"/>
        </w:rPr>
        <w:t xml:space="preserve">        </w:t>
      </w:r>
      <w:proofErr w:type="spellStart"/>
      <w:r w:rsidRPr="00C7274D">
        <w:rPr>
          <w:rFonts w:ascii="Times New Roman" w:hAnsi="Times New Roman" w:cs="Times New Roman"/>
          <w:spacing w:val="-9"/>
        </w:rPr>
        <w:t>Пикова</w:t>
      </w:r>
      <w:proofErr w:type="spellEnd"/>
      <w:r w:rsidRPr="00C7274D">
        <w:rPr>
          <w:rFonts w:ascii="Times New Roman" w:hAnsi="Times New Roman" w:cs="Times New Roman"/>
          <w:spacing w:val="-9"/>
        </w:rPr>
        <w:t xml:space="preserve"> секреція - 29 ммоль/годину</w:t>
      </w:r>
      <w:r w:rsidRPr="00C7274D">
        <w:rPr>
          <w:rFonts w:ascii="Times New Roman" w:hAnsi="Times New Roman" w:cs="Times New Roman"/>
          <w:spacing w:val="-9"/>
        </w:rPr>
        <w:br/>
      </w:r>
      <w:r w:rsidRPr="00C7274D">
        <w:rPr>
          <w:rFonts w:ascii="Times New Roman" w:hAnsi="Times New Roman" w:cs="Times New Roman"/>
          <w:spacing w:val="-11"/>
        </w:rPr>
        <w:t xml:space="preserve">        Базальна </w:t>
      </w:r>
      <w:proofErr w:type="spellStart"/>
      <w:r w:rsidRPr="00C7274D">
        <w:rPr>
          <w:rFonts w:ascii="Times New Roman" w:hAnsi="Times New Roman" w:cs="Times New Roman"/>
          <w:spacing w:val="-11"/>
        </w:rPr>
        <w:t>секрещя</w:t>
      </w:r>
      <w:proofErr w:type="spellEnd"/>
      <w:r w:rsidRPr="00C7274D">
        <w:rPr>
          <w:rFonts w:ascii="Times New Roman" w:hAnsi="Times New Roman" w:cs="Times New Roman"/>
          <w:spacing w:val="-11"/>
        </w:rPr>
        <w:t>/</w:t>
      </w:r>
      <w:proofErr w:type="spellStart"/>
      <w:r w:rsidRPr="00C7274D">
        <w:rPr>
          <w:rFonts w:ascii="Times New Roman" w:hAnsi="Times New Roman" w:cs="Times New Roman"/>
          <w:spacing w:val="-11"/>
        </w:rPr>
        <w:t>ішкова</w:t>
      </w:r>
      <w:proofErr w:type="spellEnd"/>
      <w:r w:rsidRPr="00C7274D">
        <w:rPr>
          <w:rFonts w:ascii="Times New Roman" w:hAnsi="Times New Roman" w:cs="Times New Roman"/>
          <w:spacing w:val="-11"/>
        </w:rPr>
        <w:t xml:space="preserve"> секреція - 0,1</w:t>
      </w:r>
      <w:r w:rsidRPr="00C7274D">
        <w:rPr>
          <w:rFonts w:ascii="Times New Roman" w:hAnsi="Times New Roman" w:cs="Times New Roman"/>
          <w:spacing w:val="-11"/>
        </w:rPr>
        <w:br/>
      </w:r>
      <w:r w:rsidRPr="00C7274D">
        <w:rPr>
          <w:rFonts w:ascii="Times New Roman" w:hAnsi="Times New Roman" w:cs="Times New Roman"/>
          <w:spacing w:val="-7"/>
        </w:rPr>
        <w:t xml:space="preserve">        Кількість базального соку - 93 мл</w:t>
      </w:r>
      <w:r w:rsidRPr="00C7274D">
        <w:rPr>
          <w:rFonts w:ascii="Times New Roman" w:hAnsi="Times New Roman" w:cs="Times New Roman"/>
          <w:spacing w:val="-7"/>
        </w:rPr>
        <w:br/>
      </w:r>
      <w:r w:rsidRPr="00C7274D">
        <w:rPr>
          <w:rFonts w:ascii="Times New Roman" w:hAnsi="Times New Roman" w:cs="Times New Roman"/>
          <w:spacing w:val="-12"/>
        </w:rPr>
        <w:t xml:space="preserve">        Вільна НС</w:t>
      </w:r>
      <w:r w:rsidRPr="00C7274D">
        <w:rPr>
          <w:rFonts w:ascii="Times New Roman" w:hAnsi="Times New Roman" w:cs="Times New Roman"/>
          <w:spacing w:val="-12"/>
          <w:lang w:val="en-US"/>
        </w:rPr>
        <w:t>l</w:t>
      </w:r>
      <w:r w:rsidRPr="00C7274D">
        <w:rPr>
          <w:rFonts w:ascii="Times New Roman" w:hAnsi="Times New Roman" w:cs="Times New Roman"/>
          <w:spacing w:val="-12"/>
        </w:rPr>
        <w:t xml:space="preserve"> без стимуляції - 42 ммоль/л</w:t>
      </w:r>
      <w:r w:rsidRPr="00C7274D">
        <w:rPr>
          <w:rFonts w:ascii="Times New Roman" w:hAnsi="Times New Roman" w:cs="Times New Roman"/>
          <w:spacing w:val="-12"/>
        </w:rPr>
        <w:br/>
      </w:r>
      <w:r w:rsidRPr="00C7274D">
        <w:rPr>
          <w:rFonts w:ascii="Times New Roman" w:hAnsi="Times New Roman" w:cs="Times New Roman"/>
          <w:spacing w:val="-8"/>
        </w:rPr>
        <w:t xml:space="preserve">       Загальна кислотність - 173 ммоль/л</w:t>
      </w:r>
    </w:p>
    <w:p w14:paraId="5D3CEFDD" w14:textId="77777777" w:rsidR="00183BC3" w:rsidRPr="00C7274D" w:rsidRDefault="00183BC3" w:rsidP="00C7274D">
      <w:pPr>
        <w:numPr>
          <w:ilvl w:val="0"/>
          <w:numId w:val="76"/>
        </w:numPr>
        <w:shd w:val="clear" w:color="auto" w:fill="FFFFFF"/>
        <w:tabs>
          <w:tab w:val="left" w:pos="350"/>
          <w:tab w:val="left" w:pos="1421"/>
        </w:tabs>
        <w:autoSpaceDE w:val="0"/>
        <w:autoSpaceDN w:val="0"/>
        <w:adjustRightInd w:val="0"/>
        <w:spacing w:before="312"/>
        <w:ind w:left="720" w:right="17" w:hanging="360"/>
        <w:rPr>
          <w:rFonts w:ascii="Times New Roman" w:hAnsi="Times New Roman" w:cs="Times New Roman"/>
          <w:spacing w:val="-15"/>
        </w:rPr>
      </w:pPr>
      <w:r w:rsidRPr="00C7274D">
        <w:rPr>
          <w:rFonts w:ascii="Times New Roman" w:hAnsi="Times New Roman" w:cs="Times New Roman"/>
          <w:spacing w:val="-6"/>
        </w:rPr>
        <w:t xml:space="preserve">Базальна секреція- 0,1ммоль/годину                                                                                             </w:t>
      </w:r>
      <w:proofErr w:type="spellStart"/>
      <w:r w:rsidRPr="00C7274D">
        <w:rPr>
          <w:rFonts w:ascii="Times New Roman" w:hAnsi="Times New Roman" w:cs="Times New Roman"/>
          <w:spacing w:val="-8"/>
        </w:rPr>
        <w:t>Пикова</w:t>
      </w:r>
      <w:proofErr w:type="spellEnd"/>
      <w:r w:rsidRPr="00C7274D">
        <w:rPr>
          <w:rFonts w:ascii="Times New Roman" w:hAnsi="Times New Roman" w:cs="Times New Roman"/>
          <w:spacing w:val="-8"/>
        </w:rPr>
        <w:t xml:space="preserve"> секреція - 2 ммоль/годину                                                                                                   </w:t>
      </w:r>
      <w:r w:rsidRPr="00C7274D">
        <w:rPr>
          <w:rFonts w:ascii="Times New Roman" w:hAnsi="Times New Roman" w:cs="Times New Roman"/>
          <w:spacing w:val="-11"/>
        </w:rPr>
        <w:t>Базальна секреція/</w:t>
      </w:r>
      <w:proofErr w:type="spellStart"/>
      <w:r w:rsidRPr="00C7274D">
        <w:rPr>
          <w:rFonts w:ascii="Times New Roman" w:hAnsi="Times New Roman" w:cs="Times New Roman"/>
          <w:spacing w:val="-11"/>
        </w:rPr>
        <w:t>пикова</w:t>
      </w:r>
      <w:proofErr w:type="spellEnd"/>
      <w:r w:rsidRPr="00C7274D">
        <w:rPr>
          <w:rFonts w:ascii="Times New Roman" w:hAnsi="Times New Roman" w:cs="Times New Roman"/>
          <w:spacing w:val="-11"/>
        </w:rPr>
        <w:t xml:space="preserve"> секреція - 0,05                                                                               </w:t>
      </w:r>
      <w:r w:rsidRPr="00C7274D">
        <w:rPr>
          <w:rFonts w:ascii="Times New Roman" w:hAnsi="Times New Roman" w:cs="Times New Roman"/>
          <w:spacing w:val="-7"/>
        </w:rPr>
        <w:t xml:space="preserve">Кількість базального соку - 60 мл                                                                                           </w:t>
      </w:r>
      <w:r w:rsidRPr="00C7274D">
        <w:rPr>
          <w:rFonts w:ascii="Times New Roman" w:hAnsi="Times New Roman" w:cs="Times New Roman"/>
          <w:spacing w:val="-10"/>
        </w:rPr>
        <w:t>Вільна НС</w:t>
      </w:r>
      <w:r w:rsidRPr="00C7274D">
        <w:rPr>
          <w:rFonts w:ascii="Times New Roman" w:hAnsi="Times New Roman" w:cs="Times New Roman"/>
          <w:spacing w:val="-10"/>
          <w:lang w:val="en-US"/>
        </w:rPr>
        <w:t>l</w:t>
      </w:r>
      <w:r w:rsidRPr="00C7274D">
        <w:rPr>
          <w:rFonts w:ascii="Times New Roman" w:hAnsi="Times New Roman" w:cs="Times New Roman"/>
          <w:spacing w:val="-10"/>
        </w:rPr>
        <w:t xml:space="preserve"> без стимуляції - 25 ммоль/л                                                                               </w:t>
      </w:r>
      <w:r w:rsidRPr="00C7274D">
        <w:rPr>
          <w:rFonts w:ascii="Times New Roman" w:hAnsi="Times New Roman" w:cs="Times New Roman"/>
          <w:spacing w:val="-8"/>
        </w:rPr>
        <w:t>Загальна кислотність - 45 ммоль/л</w:t>
      </w:r>
    </w:p>
    <w:p w14:paraId="05CAD95D" w14:textId="77777777" w:rsidR="00183BC3" w:rsidRPr="00C7274D" w:rsidRDefault="00183BC3" w:rsidP="00C7274D">
      <w:pPr>
        <w:numPr>
          <w:ilvl w:val="0"/>
          <w:numId w:val="76"/>
        </w:numPr>
        <w:shd w:val="clear" w:color="auto" w:fill="FFFFFF"/>
        <w:tabs>
          <w:tab w:val="left" w:pos="350"/>
          <w:tab w:val="left" w:pos="1421"/>
        </w:tabs>
        <w:autoSpaceDE w:val="0"/>
        <w:autoSpaceDN w:val="0"/>
        <w:adjustRightInd w:val="0"/>
        <w:spacing w:before="317"/>
        <w:ind w:left="720" w:right="17" w:hanging="360"/>
        <w:rPr>
          <w:rFonts w:ascii="Times New Roman" w:hAnsi="Times New Roman" w:cs="Times New Roman"/>
          <w:spacing w:val="-19"/>
        </w:rPr>
      </w:pPr>
      <w:r w:rsidRPr="00C7274D">
        <w:rPr>
          <w:rFonts w:ascii="Times New Roman" w:hAnsi="Times New Roman" w:cs="Times New Roman"/>
          <w:spacing w:val="-8"/>
        </w:rPr>
        <w:t xml:space="preserve">Базальна секреція - 45 ммоль/годину                                                                                   </w:t>
      </w:r>
      <w:proofErr w:type="spellStart"/>
      <w:r w:rsidRPr="00C7274D">
        <w:rPr>
          <w:rFonts w:ascii="Times New Roman" w:hAnsi="Times New Roman" w:cs="Times New Roman"/>
          <w:spacing w:val="-8"/>
        </w:rPr>
        <w:t>Пикова</w:t>
      </w:r>
      <w:proofErr w:type="spellEnd"/>
      <w:r w:rsidRPr="00C7274D">
        <w:rPr>
          <w:rFonts w:ascii="Times New Roman" w:hAnsi="Times New Roman" w:cs="Times New Roman"/>
          <w:spacing w:val="-8"/>
        </w:rPr>
        <w:t xml:space="preserve"> секреція - 72 ммоль/годину                                                                                         </w:t>
      </w:r>
      <w:r w:rsidRPr="00C7274D">
        <w:rPr>
          <w:rFonts w:ascii="Times New Roman" w:hAnsi="Times New Roman" w:cs="Times New Roman"/>
          <w:spacing w:val="-10"/>
        </w:rPr>
        <w:t>Базальна секреція/</w:t>
      </w:r>
      <w:proofErr w:type="spellStart"/>
      <w:r w:rsidRPr="00C7274D">
        <w:rPr>
          <w:rFonts w:ascii="Times New Roman" w:hAnsi="Times New Roman" w:cs="Times New Roman"/>
          <w:spacing w:val="-10"/>
        </w:rPr>
        <w:t>пикова</w:t>
      </w:r>
      <w:proofErr w:type="spellEnd"/>
      <w:r w:rsidRPr="00C7274D">
        <w:rPr>
          <w:rFonts w:ascii="Times New Roman" w:hAnsi="Times New Roman" w:cs="Times New Roman"/>
          <w:spacing w:val="-10"/>
        </w:rPr>
        <w:t xml:space="preserve"> секреція - 0,6                                                                                           </w:t>
      </w:r>
      <w:r w:rsidRPr="00C7274D">
        <w:rPr>
          <w:rFonts w:ascii="Times New Roman" w:hAnsi="Times New Roman" w:cs="Times New Roman"/>
          <w:spacing w:val="-7"/>
        </w:rPr>
        <w:t xml:space="preserve">Кількість базального соку - 250 мл                                                                                                  </w:t>
      </w:r>
      <w:r w:rsidRPr="00C7274D">
        <w:rPr>
          <w:rFonts w:ascii="Times New Roman" w:hAnsi="Times New Roman" w:cs="Times New Roman"/>
          <w:spacing w:val="-12"/>
        </w:rPr>
        <w:t>Вільна НС</w:t>
      </w:r>
      <w:r w:rsidRPr="00C7274D">
        <w:rPr>
          <w:rFonts w:ascii="Times New Roman" w:hAnsi="Times New Roman" w:cs="Times New Roman"/>
          <w:spacing w:val="-12"/>
          <w:lang w:val="en-US"/>
        </w:rPr>
        <w:t>l</w:t>
      </w:r>
      <w:r w:rsidRPr="00C7274D">
        <w:rPr>
          <w:rFonts w:ascii="Times New Roman" w:hAnsi="Times New Roman" w:cs="Times New Roman"/>
          <w:spacing w:val="-12"/>
        </w:rPr>
        <w:t xml:space="preserve"> без стимуляції - 63 ммоль/л                                                                                        </w:t>
      </w:r>
      <w:r w:rsidRPr="00C7274D">
        <w:rPr>
          <w:rFonts w:ascii="Times New Roman" w:hAnsi="Times New Roman" w:cs="Times New Roman"/>
          <w:spacing w:val="-7"/>
        </w:rPr>
        <w:t>Загальна кислотність - 201 ммоль/л</w:t>
      </w:r>
    </w:p>
    <w:p w14:paraId="520183B9" w14:textId="77777777" w:rsidR="00183BC3" w:rsidRPr="00C7274D" w:rsidRDefault="00183BC3" w:rsidP="00C7274D">
      <w:pPr>
        <w:shd w:val="clear" w:color="auto" w:fill="FFFFFF"/>
        <w:tabs>
          <w:tab w:val="left" w:pos="350"/>
        </w:tabs>
        <w:ind w:left="360" w:right="17" w:hanging="350"/>
        <w:rPr>
          <w:rFonts w:ascii="Times New Roman" w:hAnsi="Times New Roman" w:cs="Times New Roman"/>
        </w:rPr>
      </w:pPr>
      <w:r w:rsidRPr="00C7274D">
        <w:rPr>
          <w:rFonts w:ascii="Times New Roman" w:hAnsi="Times New Roman" w:cs="Times New Roman"/>
          <w:i/>
          <w:iCs/>
          <w:spacing w:val="-11"/>
        </w:rPr>
        <w:lastRenderedPageBreak/>
        <w:t>Відповідь:</w:t>
      </w:r>
    </w:p>
    <w:p w14:paraId="1F27403A" w14:textId="77777777" w:rsidR="00183BC3" w:rsidRPr="00C7274D" w:rsidRDefault="00183BC3" w:rsidP="00C7274D">
      <w:pPr>
        <w:numPr>
          <w:ilvl w:val="0"/>
          <w:numId w:val="77"/>
        </w:numPr>
        <w:shd w:val="clear" w:color="auto" w:fill="FFFFFF"/>
        <w:tabs>
          <w:tab w:val="left" w:pos="350"/>
          <w:tab w:val="left" w:pos="1262"/>
        </w:tabs>
        <w:autoSpaceDE w:val="0"/>
        <w:autoSpaceDN w:val="0"/>
        <w:adjustRightInd w:val="0"/>
        <w:ind w:left="720" w:right="17" w:hanging="360"/>
        <w:rPr>
          <w:rFonts w:ascii="Times New Roman" w:hAnsi="Times New Roman" w:cs="Times New Roman"/>
        </w:rPr>
      </w:pPr>
      <w:r w:rsidRPr="00C7274D">
        <w:rPr>
          <w:rFonts w:ascii="Times New Roman" w:hAnsi="Times New Roman" w:cs="Times New Roman"/>
          <w:spacing w:val="-9"/>
        </w:rPr>
        <w:t>Виразка дванадцятипалої кишки</w:t>
      </w:r>
    </w:p>
    <w:p w14:paraId="3FD7B9C0" w14:textId="77777777" w:rsidR="00183BC3" w:rsidRPr="00C7274D" w:rsidRDefault="00183BC3" w:rsidP="00C7274D">
      <w:pPr>
        <w:numPr>
          <w:ilvl w:val="0"/>
          <w:numId w:val="77"/>
        </w:numPr>
        <w:shd w:val="clear" w:color="auto" w:fill="FFFFFF"/>
        <w:tabs>
          <w:tab w:val="left" w:pos="350"/>
          <w:tab w:val="left" w:pos="1262"/>
        </w:tabs>
        <w:autoSpaceDE w:val="0"/>
        <w:autoSpaceDN w:val="0"/>
        <w:adjustRightInd w:val="0"/>
        <w:spacing w:before="5"/>
        <w:ind w:left="720" w:right="17" w:hanging="360"/>
        <w:rPr>
          <w:rFonts w:ascii="Times New Roman" w:hAnsi="Times New Roman" w:cs="Times New Roman"/>
          <w:lang w:val="en-GB"/>
        </w:rPr>
      </w:pPr>
      <w:r w:rsidRPr="00C7274D">
        <w:rPr>
          <w:rFonts w:ascii="Times New Roman" w:hAnsi="Times New Roman" w:cs="Times New Roman"/>
          <w:spacing w:val="-9"/>
        </w:rPr>
        <w:t>Виразка шлунку</w:t>
      </w:r>
    </w:p>
    <w:p w14:paraId="51FDDBEE" w14:textId="77777777" w:rsidR="00183BC3" w:rsidRPr="00C7274D" w:rsidRDefault="00183BC3" w:rsidP="00C7274D">
      <w:pPr>
        <w:shd w:val="clear" w:color="auto" w:fill="FFFFFF"/>
        <w:tabs>
          <w:tab w:val="left" w:pos="350"/>
          <w:tab w:val="left" w:pos="1421"/>
        </w:tabs>
        <w:ind w:right="17"/>
        <w:rPr>
          <w:rFonts w:ascii="Times New Roman" w:hAnsi="Times New Roman" w:cs="Times New Roman"/>
        </w:rPr>
      </w:pPr>
      <w:r w:rsidRPr="00C7274D">
        <w:rPr>
          <w:rFonts w:ascii="Times New Roman" w:hAnsi="Times New Roman" w:cs="Times New Roman"/>
          <w:spacing w:val="-14"/>
        </w:rPr>
        <w:t xml:space="preserve">      </w:t>
      </w:r>
      <w:r w:rsidRPr="00C7274D">
        <w:rPr>
          <w:rFonts w:ascii="Times New Roman" w:hAnsi="Times New Roman" w:cs="Times New Roman"/>
          <w:spacing w:val="-14"/>
          <w:lang w:val="en-GB"/>
        </w:rPr>
        <w:t>III</w:t>
      </w:r>
      <w:r w:rsidRPr="00C7274D">
        <w:rPr>
          <w:rFonts w:ascii="Times New Roman" w:hAnsi="Times New Roman" w:cs="Times New Roman"/>
          <w:lang w:val="en-GB"/>
        </w:rPr>
        <w:t xml:space="preserve"> </w:t>
      </w:r>
      <w:r w:rsidRPr="00C7274D">
        <w:rPr>
          <w:rFonts w:ascii="Times New Roman" w:hAnsi="Times New Roman" w:cs="Times New Roman"/>
          <w:spacing w:val="-11"/>
        </w:rPr>
        <w:t>Рак шлунку</w:t>
      </w:r>
    </w:p>
    <w:p w14:paraId="12EB29DB" w14:textId="77777777" w:rsidR="00183BC3" w:rsidRPr="00C7274D" w:rsidRDefault="00183BC3" w:rsidP="00C7274D">
      <w:pPr>
        <w:shd w:val="clear" w:color="auto" w:fill="FFFFFF"/>
        <w:tabs>
          <w:tab w:val="left" w:pos="1421"/>
        </w:tabs>
        <w:jc w:val="both"/>
        <w:rPr>
          <w:rFonts w:ascii="Times New Roman" w:hAnsi="Times New Roman" w:cs="Times New Roman"/>
          <w:spacing w:val="-8"/>
          <w:lang w:val="en-US"/>
        </w:rPr>
      </w:pPr>
      <w:r w:rsidRPr="00C7274D">
        <w:rPr>
          <w:rFonts w:ascii="Times New Roman" w:hAnsi="Times New Roman" w:cs="Times New Roman"/>
          <w:spacing w:val="-8"/>
          <w:lang w:val="en-US"/>
        </w:rPr>
        <w:t xml:space="preserve">      IV </w:t>
      </w:r>
      <w:proofErr w:type="spellStart"/>
      <w:r w:rsidRPr="00C7274D">
        <w:rPr>
          <w:rFonts w:ascii="Times New Roman" w:hAnsi="Times New Roman" w:cs="Times New Roman"/>
          <w:spacing w:val="-8"/>
        </w:rPr>
        <w:t>Гастрінома</w:t>
      </w:r>
      <w:proofErr w:type="spellEnd"/>
    </w:p>
    <w:p w14:paraId="62B17BB7" w14:textId="77777777" w:rsidR="00183BC3" w:rsidRPr="00C7274D" w:rsidRDefault="00183BC3" w:rsidP="00C7274D">
      <w:pPr>
        <w:shd w:val="clear" w:color="auto" w:fill="FFFFFF"/>
        <w:tabs>
          <w:tab w:val="left" w:pos="1421"/>
        </w:tabs>
        <w:jc w:val="both"/>
        <w:rPr>
          <w:rFonts w:ascii="Times New Roman" w:hAnsi="Times New Roman" w:cs="Times New Roman"/>
          <w:spacing w:val="-2"/>
          <w:lang w:val="en-US"/>
        </w:rPr>
      </w:pPr>
    </w:p>
    <w:p w14:paraId="4DE40E6C" w14:textId="77777777" w:rsidR="00183BC3" w:rsidRPr="00C7274D" w:rsidRDefault="00183BC3" w:rsidP="00C7274D">
      <w:pPr>
        <w:tabs>
          <w:tab w:val="left" w:pos="614"/>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noProof/>
          <w:color w:val="auto"/>
          <w:lang w:eastAsia="ru-RU" w:bidi="ar-SA"/>
        </w:rPr>
        <w:t>3.</w:t>
      </w:r>
      <w:r w:rsidRPr="00C7274D">
        <w:rPr>
          <w:rFonts w:ascii="Times New Roman" w:eastAsia="Times New Roman" w:hAnsi="Times New Roman" w:cs="Times New Roman"/>
          <w:i/>
          <w:iCs/>
        </w:rPr>
        <w:t>Формування професійних вмінь, навичок (оволодіння навичками, проведення дослідження):</w:t>
      </w:r>
    </w:p>
    <w:p w14:paraId="410A1123" w14:textId="77777777" w:rsidR="00183BC3" w:rsidRPr="00C7274D" w:rsidRDefault="00183BC3" w:rsidP="00C7274D">
      <w:pPr>
        <w:jc w:val="both"/>
        <w:rPr>
          <w:rFonts w:ascii="Times New Roman" w:hAnsi="Times New Roman" w:cs="Times New Roman"/>
        </w:rPr>
      </w:pPr>
      <w:r w:rsidRPr="00C7274D">
        <w:rPr>
          <w:rFonts w:ascii="Times New Roman" w:hAnsi="Times New Roman" w:cs="Times New Roman"/>
        </w:rPr>
        <w:t xml:space="preserve">3.1.Зміст навчальних практичних завдань, які необхідно виконати під час практичного заняття: </w:t>
      </w:r>
    </w:p>
    <w:p w14:paraId="3A4045A1" w14:textId="77777777" w:rsidR="00183BC3" w:rsidRPr="00C7274D" w:rsidRDefault="00183BC3" w:rsidP="00C7274D">
      <w:pPr>
        <w:pStyle w:val="a3"/>
        <w:numPr>
          <w:ilvl w:val="0"/>
          <w:numId w:val="78"/>
        </w:numPr>
        <w:shd w:val="clear" w:color="auto" w:fill="FFFFFF"/>
        <w:tabs>
          <w:tab w:val="left" w:pos="355"/>
        </w:tabs>
        <w:autoSpaceDE w:val="0"/>
        <w:autoSpaceDN w:val="0"/>
        <w:adjustRightInd w:val="0"/>
        <w:rPr>
          <w:rFonts w:ascii="Times New Roman" w:hAnsi="Times New Roman" w:cs="Times New Roman"/>
          <w:spacing w:val="-14"/>
        </w:rPr>
      </w:pPr>
      <w:r w:rsidRPr="00C7274D">
        <w:rPr>
          <w:rFonts w:ascii="Times New Roman" w:hAnsi="Times New Roman" w:cs="Times New Roman"/>
          <w:spacing w:val="-2"/>
        </w:rPr>
        <w:t>Визначати локалізацію смакових ділянок язика.</w:t>
      </w:r>
    </w:p>
    <w:p w14:paraId="4EBC0A21" w14:textId="77777777" w:rsidR="00183BC3" w:rsidRPr="00C7274D" w:rsidRDefault="00183BC3" w:rsidP="00C7274D">
      <w:pPr>
        <w:pStyle w:val="a3"/>
        <w:numPr>
          <w:ilvl w:val="0"/>
          <w:numId w:val="78"/>
        </w:numPr>
        <w:shd w:val="clear" w:color="auto" w:fill="FFFFFF"/>
        <w:tabs>
          <w:tab w:val="left" w:pos="355"/>
        </w:tabs>
        <w:autoSpaceDE w:val="0"/>
        <w:autoSpaceDN w:val="0"/>
        <w:adjustRightInd w:val="0"/>
        <w:rPr>
          <w:rFonts w:ascii="Times New Roman" w:hAnsi="Times New Roman" w:cs="Times New Roman"/>
          <w:spacing w:val="-10"/>
        </w:rPr>
      </w:pPr>
      <w:r w:rsidRPr="00C7274D">
        <w:rPr>
          <w:rFonts w:ascii="Times New Roman" w:hAnsi="Times New Roman" w:cs="Times New Roman"/>
          <w:spacing w:val="-2"/>
        </w:rPr>
        <w:t>Визначати поріг смакової чутливості.</w:t>
      </w:r>
    </w:p>
    <w:p w14:paraId="1EDD6942" w14:textId="77777777" w:rsidR="00183BC3" w:rsidRPr="00C7274D" w:rsidRDefault="00183BC3" w:rsidP="00C7274D">
      <w:pPr>
        <w:pStyle w:val="a3"/>
        <w:numPr>
          <w:ilvl w:val="0"/>
          <w:numId w:val="78"/>
        </w:numPr>
        <w:shd w:val="clear" w:color="auto" w:fill="FFFFFF"/>
        <w:rPr>
          <w:rFonts w:ascii="Times New Roman" w:hAnsi="Times New Roman" w:cs="Times New Roman"/>
        </w:rPr>
      </w:pPr>
      <w:r w:rsidRPr="00C7274D">
        <w:rPr>
          <w:rFonts w:ascii="Times New Roman" w:hAnsi="Times New Roman" w:cs="Times New Roman"/>
          <w:spacing w:val="-8"/>
        </w:rPr>
        <w:t>Дослідження якісного та кількісного складу шлункового соку</w:t>
      </w:r>
      <w:r w:rsidRPr="00C7274D">
        <w:rPr>
          <w:rFonts w:ascii="Times New Roman" w:hAnsi="Times New Roman" w:cs="Times New Roman"/>
          <w:spacing w:val="-8"/>
          <w:lang w:val="ru-RU"/>
        </w:rPr>
        <w:t>.</w:t>
      </w:r>
    </w:p>
    <w:p w14:paraId="2F1BD794" w14:textId="77777777" w:rsidR="00183BC3" w:rsidRPr="00C7274D" w:rsidRDefault="00183BC3" w:rsidP="00C7274D">
      <w:pPr>
        <w:rPr>
          <w:rFonts w:ascii="Times New Roman" w:hAnsi="Times New Roman" w:cs="Times New Roman"/>
        </w:rPr>
      </w:pPr>
      <w:r w:rsidRPr="00C7274D">
        <w:rPr>
          <w:rFonts w:ascii="Times New Roman" w:hAnsi="Times New Roman" w:cs="Times New Roman"/>
        </w:rPr>
        <w:t>3.2.Рекомендації, щодо виконання практичних завдань:</w:t>
      </w:r>
    </w:p>
    <w:p w14:paraId="5A2A10FF" w14:textId="77777777" w:rsidR="00183BC3" w:rsidRPr="00C7274D" w:rsidRDefault="00183BC3" w:rsidP="00C7274D">
      <w:pPr>
        <w:shd w:val="clear" w:color="auto" w:fill="FFFFFF"/>
        <w:tabs>
          <w:tab w:val="left" w:pos="298"/>
        </w:tabs>
        <w:ind w:left="38"/>
        <w:jc w:val="both"/>
        <w:rPr>
          <w:rFonts w:ascii="Times New Roman" w:hAnsi="Times New Roman" w:cs="Times New Roman"/>
        </w:rPr>
      </w:pPr>
      <w:r w:rsidRPr="00C7274D">
        <w:rPr>
          <w:rFonts w:ascii="Times New Roman" w:hAnsi="Times New Roman" w:cs="Times New Roman"/>
          <w:spacing w:val="-37"/>
        </w:rPr>
        <w:t>1.</w:t>
      </w:r>
      <w:r w:rsidRPr="00C7274D">
        <w:rPr>
          <w:rFonts w:ascii="Times New Roman" w:hAnsi="Times New Roman" w:cs="Times New Roman"/>
        </w:rPr>
        <w:tab/>
      </w:r>
      <w:r w:rsidRPr="00C7274D">
        <w:rPr>
          <w:rFonts w:ascii="Times New Roman" w:hAnsi="Times New Roman" w:cs="Times New Roman"/>
          <w:spacing w:val="-10"/>
        </w:rPr>
        <w:t>Дослідження смакових ділянок язика.</w:t>
      </w:r>
    </w:p>
    <w:p w14:paraId="1ADAE460" w14:textId="77777777" w:rsidR="00183BC3" w:rsidRPr="00C7274D" w:rsidRDefault="00183BC3" w:rsidP="00C7274D">
      <w:pPr>
        <w:shd w:val="clear" w:color="auto" w:fill="FFFFFF"/>
        <w:ind w:left="5" w:firstLine="365"/>
        <w:jc w:val="both"/>
        <w:rPr>
          <w:rFonts w:ascii="Times New Roman" w:hAnsi="Times New Roman" w:cs="Times New Roman"/>
        </w:rPr>
      </w:pPr>
      <w:r w:rsidRPr="00C7274D">
        <w:rPr>
          <w:rFonts w:ascii="Times New Roman" w:hAnsi="Times New Roman" w:cs="Times New Roman"/>
          <w:spacing w:val="-11"/>
        </w:rPr>
        <w:t xml:space="preserve">Для роботи використовують 1% розчин солянокислого хініну, 40% розчин цукру, 10% розчин хлористого натрію, 2% розчин лимонної кислоти. Скляною </w:t>
      </w:r>
      <w:r w:rsidRPr="00C7274D">
        <w:rPr>
          <w:rFonts w:ascii="Times New Roman" w:hAnsi="Times New Roman" w:cs="Times New Roman"/>
          <w:spacing w:val="-10"/>
        </w:rPr>
        <w:t xml:space="preserve">паличкою із заокругленим кінчиком, з інтервалом у 2 хвилини, почергово наносимо краплі цих розчинів на кінчик висунутого язика піддослідного, на його краї, на середню частину спинки і на корінь. В інтервалах між </w:t>
      </w:r>
      <w:r w:rsidRPr="00C7274D">
        <w:rPr>
          <w:rFonts w:ascii="Times New Roman" w:hAnsi="Times New Roman" w:cs="Times New Roman"/>
          <w:spacing w:val="-11"/>
        </w:rPr>
        <w:t xml:space="preserve">спостереженнями рот споліскують водою. Піддослідний повідомляє про свої відчуття під час дослідження. Встановлюють, що людина за допомогою язика </w:t>
      </w:r>
      <w:r w:rsidRPr="00C7274D">
        <w:rPr>
          <w:rFonts w:ascii="Times New Roman" w:hAnsi="Times New Roman" w:cs="Times New Roman"/>
          <w:spacing w:val="-10"/>
        </w:rPr>
        <w:t xml:space="preserve">розрізняє гірке, солоне, солодке і кисле. При подразненні середньої частини </w:t>
      </w:r>
      <w:r w:rsidRPr="00C7274D">
        <w:rPr>
          <w:rFonts w:ascii="Times New Roman" w:hAnsi="Times New Roman" w:cs="Times New Roman"/>
          <w:spacing w:val="-12"/>
        </w:rPr>
        <w:t>спинки язика майже неможливо отримати смакового відчуття. Кінчик язика  -</w:t>
      </w:r>
      <w:r w:rsidRPr="00C7274D">
        <w:rPr>
          <w:rFonts w:ascii="Times New Roman" w:hAnsi="Times New Roman" w:cs="Times New Roman"/>
          <w:spacing w:val="-12"/>
          <w:vertAlign w:val="subscript"/>
        </w:rPr>
        <w:t xml:space="preserve">х </w:t>
      </w:r>
      <w:r w:rsidRPr="00C7274D">
        <w:rPr>
          <w:rFonts w:ascii="Times New Roman" w:hAnsi="Times New Roman" w:cs="Times New Roman"/>
          <w:spacing w:val="-9"/>
        </w:rPr>
        <w:t xml:space="preserve">найбільш чутливий по відношенню до солодкого, бічні поверхні та краї - до </w:t>
      </w:r>
      <w:r w:rsidRPr="00C7274D">
        <w:rPr>
          <w:rFonts w:ascii="Times New Roman" w:hAnsi="Times New Roman" w:cs="Times New Roman"/>
          <w:spacing w:val="-10"/>
        </w:rPr>
        <w:t>солоного та кислого, корінь язика - до гіркого. Покази піддослідного студенти заносять до протоколу у вигляді схеми ділянок смакової чутливості язика.</w:t>
      </w:r>
    </w:p>
    <w:p w14:paraId="5A77F344" w14:textId="77777777" w:rsidR="00183BC3" w:rsidRPr="00C7274D" w:rsidRDefault="00183BC3" w:rsidP="00C7274D">
      <w:pPr>
        <w:shd w:val="clear" w:color="auto" w:fill="FFFFFF"/>
        <w:tabs>
          <w:tab w:val="left" w:pos="370"/>
          <w:tab w:val="left" w:pos="9214"/>
        </w:tabs>
        <w:spacing w:before="307"/>
        <w:ind w:left="19"/>
        <w:jc w:val="both"/>
        <w:rPr>
          <w:rFonts w:ascii="Times New Roman" w:hAnsi="Times New Roman" w:cs="Times New Roman"/>
        </w:rPr>
      </w:pPr>
      <w:r w:rsidRPr="00C7274D">
        <w:rPr>
          <w:rFonts w:ascii="Times New Roman" w:hAnsi="Times New Roman" w:cs="Times New Roman"/>
          <w:spacing w:val="-25"/>
        </w:rPr>
        <w:t>2..</w:t>
      </w:r>
      <w:r w:rsidRPr="00C7274D">
        <w:rPr>
          <w:rFonts w:ascii="Times New Roman" w:hAnsi="Times New Roman" w:cs="Times New Roman"/>
        </w:rPr>
        <w:tab/>
      </w:r>
      <w:r w:rsidRPr="00C7274D">
        <w:rPr>
          <w:rFonts w:ascii="Times New Roman" w:hAnsi="Times New Roman" w:cs="Times New Roman"/>
          <w:spacing w:val="-11"/>
        </w:rPr>
        <w:t>Визначення порогу смакової чутливості.</w:t>
      </w:r>
    </w:p>
    <w:p w14:paraId="46BC60FA" w14:textId="77777777" w:rsidR="00183BC3" w:rsidRPr="00C7274D" w:rsidRDefault="00183BC3" w:rsidP="00C7274D">
      <w:pPr>
        <w:shd w:val="clear" w:color="auto" w:fill="FFFFFF"/>
        <w:tabs>
          <w:tab w:val="left" w:pos="9214"/>
        </w:tabs>
        <w:ind w:left="374"/>
        <w:jc w:val="both"/>
        <w:rPr>
          <w:rFonts w:ascii="Times New Roman" w:hAnsi="Times New Roman" w:cs="Times New Roman"/>
        </w:rPr>
      </w:pPr>
      <w:r w:rsidRPr="00C7274D">
        <w:rPr>
          <w:rFonts w:ascii="Times New Roman" w:hAnsi="Times New Roman" w:cs="Times New Roman"/>
          <w:spacing w:val="-11"/>
        </w:rPr>
        <w:t>Беруть 4 колби з розчинами глюкози різної концентрації:</w:t>
      </w:r>
    </w:p>
    <w:tbl>
      <w:tblPr>
        <w:tblW w:w="0" w:type="auto"/>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5"/>
        <w:gridCol w:w="1920"/>
        <w:gridCol w:w="1920"/>
        <w:gridCol w:w="2040"/>
        <w:gridCol w:w="1575"/>
      </w:tblGrid>
      <w:tr w:rsidR="00183BC3" w:rsidRPr="00C7274D" w14:paraId="42618EA3" w14:textId="77777777" w:rsidTr="00391A39">
        <w:trPr>
          <w:trHeight w:val="300"/>
        </w:trPr>
        <w:tc>
          <w:tcPr>
            <w:tcW w:w="1785" w:type="dxa"/>
            <w:tcBorders>
              <w:top w:val="single" w:sz="4" w:space="0" w:color="auto"/>
              <w:left w:val="single" w:sz="4" w:space="0" w:color="auto"/>
              <w:bottom w:val="single" w:sz="4" w:space="0" w:color="auto"/>
              <w:right w:val="single" w:sz="4" w:space="0" w:color="auto"/>
            </w:tcBorders>
            <w:hideMark/>
          </w:tcPr>
          <w:p w14:paraId="43E13887" w14:textId="77777777" w:rsidR="00183BC3" w:rsidRPr="00C7274D" w:rsidRDefault="00183BC3" w:rsidP="00C7274D">
            <w:pPr>
              <w:tabs>
                <w:tab w:val="left" w:pos="2496"/>
                <w:tab w:val="left" w:pos="4541"/>
                <w:tab w:val="left" w:leader="underscore" w:pos="6504"/>
                <w:tab w:val="left" w:pos="8400"/>
                <w:tab w:val="left" w:pos="9214"/>
              </w:tabs>
              <w:jc w:val="both"/>
              <w:rPr>
                <w:rFonts w:ascii="Times New Roman" w:hAnsi="Times New Roman" w:cs="Times New Roman"/>
                <w:spacing w:val="-14"/>
                <w:lang w:eastAsia="en-US"/>
              </w:rPr>
            </w:pPr>
            <w:r w:rsidRPr="00C7274D">
              <w:rPr>
                <w:rFonts w:ascii="Times New Roman" w:hAnsi="Times New Roman" w:cs="Times New Roman"/>
                <w:spacing w:val="-14"/>
                <w:lang w:eastAsia="en-US"/>
              </w:rPr>
              <w:t>Концентрація</w:t>
            </w:r>
          </w:p>
        </w:tc>
        <w:tc>
          <w:tcPr>
            <w:tcW w:w="1920" w:type="dxa"/>
            <w:tcBorders>
              <w:top w:val="single" w:sz="4" w:space="0" w:color="auto"/>
              <w:left w:val="single" w:sz="4" w:space="0" w:color="auto"/>
              <w:bottom w:val="single" w:sz="4" w:space="0" w:color="auto"/>
              <w:right w:val="single" w:sz="4" w:space="0" w:color="auto"/>
            </w:tcBorders>
            <w:hideMark/>
          </w:tcPr>
          <w:p w14:paraId="3242677D" w14:textId="77777777" w:rsidR="00183BC3" w:rsidRPr="00C7274D" w:rsidRDefault="00183BC3" w:rsidP="00C7274D">
            <w:pPr>
              <w:tabs>
                <w:tab w:val="left" w:pos="2496"/>
                <w:tab w:val="left" w:pos="4541"/>
                <w:tab w:val="left" w:leader="underscore" w:pos="6504"/>
                <w:tab w:val="left" w:pos="8400"/>
                <w:tab w:val="left" w:pos="9214"/>
              </w:tabs>
              <w:jc w:val="both"/>
              <w:rPr>
                <w:rFonts w:ascii="Times New Roman" w:hAnsi="Times New Roman" w:cs="Times New Roman"/>
                <w:spacing w:val="-14"/>
                <w:lang w:eastAsia="en-US"/>
              </w:rPr>
            </w:pPr>
            <w:r w:rsidRPr="00C7274D">
              <w:rPr>
                <w:rFonts w:ascii="Times New Roman" w:hAnsi="Times New Roman" w:cs="Times New Roman"/>
                <w:spacing w:val="-8"/>
                <w:lang w:eastAsia="en-US"/>
              </w:rPr>
              <w:t xml:space="preserve">0,01%        </w:t>
            </w:r>
          </w:p>
        </w:tc>
        <w:tc>
          <w:tcPr>
            <w:tcW w:w="1920" w:type="dxa"/>
            <w:tcBorders>
              <w:top w:val="single" w:sz="4" w:space="0" w:color="auto"/>
              <w:left w:val="single" w:sz="4" w:space="0" w:color="auto"/>
              <w:bottom w:val="single" w:sz="4" w:space="0" w:color="auto"/>
              <w:right w:val="single" w:sz="4" w:space="0" w:color="auto"/>
            </w:tcBorders>
            <w:hideMark/>
          </w:tcPr>
          <w:p w14:paraId="3888F516" w14:textId="77777777" w:rsidR="00183BC3" w:rsidRPr="00C7274D" w:rsidRDefault="00183BC3" w:rsidP="00C7274D">
            <w:pPr>
              <w:tabs>
                <w:tab w:val="left" w:pos="2496"/>
                <w:tab w:val="left" w:pos="4541"/>
                <w:tab w:val="left" w:leader="underscore" w:pos="6504"/>
                <w:tab w:val="left" w:pos="8400"/>
                <w:tab w:val="left" w:pos="9214"/>
              </w:tabs>
              <w:jc w:val="both"/>
              <w:rPr>
                <w:rFonts w:ascii="Times New Roman" w:hAnsi="Times New Roman" w:cs="Times New Roman"/>
                <w:spacing w:val="-14"/>
                <w:lang w:eastAsia="en-US"/>
              </w:rPr>
            </w:pPr>
            <w:r w:rsidRPr="00C7274D">
              <w:rPr>
                <w:rFonts w:ascii="Times New Roman" w:hAnsi="Times New Roman" w:cs="Times New Roman"/>
                <w:spacing w:val="-14"/>
                <w:lang w:eastAsia="en-US"/>
              </w:rPr>
              <w:t>0,1%</w:t>
            </w:r>
          </w:p>
        </w:tc>
        <w:tc>
          <w:tcPr>
            <w:tcW w:w="2040" w:type="dxa"/>
            <w:tcBorders>
              <w:top w:val="single" w:sz="4" w:space="0" w:color="auto"/>
              <w:left w:val="single" w:sz="4" w:space="0" w:color="auto"/>
              <w:bottom w:val="single" w:sz="4" w:space="0" w:color="auto"/>
              <w:right w:val="single" w:sz="4" w:space="0" w:color="auto"/>
            </w:tcBorders>
            <w:hideMark/>
          </w:tcPr>
          <w:p w14:paraId="792F1C30" w14:textId="77777777" w:rsidR="00183BC3" w:rsidRPr="00C7274D" w:rsidRDefault="00183BC3" w:rsidP="00C7274D">
            <w:pPr>
              <w:tabs>
                <w:tab w:val="left" w:pos="2496"/>
                <w:tab w:val="left" w:pos="4541"/>
                <w:tab w:val="left" w:leader="underscore" w:pos="6504"/>
                <w:tab w:val="left" w:pos="8400"/>
                <w:tab w:val="left" w:pos="9214"/>
              </w:tabs>
              <w:jc w:val="both"/>
              <w:rPr>
                <w:rFonts w:ascii="Times New Roman" w:hAnsi="Times New Roman" w:cs="Times New Roman"/>
                <w:spacing w:val="-14"/>
                <w:lang w:eastAsia="en-US"/>
              </w:rPr>
            </w:pPr>
            <w:r w:rsidRPr="00C7274D">
              <w:rPr>
                <w:rFonts w:ascii="Times New Roman" w:hAnsi="Times New Roman" w:cs="Times New Roman"/>
                <w:spacing w:val="-23"/>
                <w:lang w:eastAsia="en-US"/>
              </w:rPr>
              <w:t>1,0%</w:t>
            </w:r>
          </w:p>
        </w:tc>
        <w:tc>
          <w:tcPr>
            <w:tcW w:w="1575" w:type="dxa"/>
            <w:tcBorders>
              <w:top w:val="single" w:sz="4" w:space="0" w:color="auto"/>
              <w:left w:val="single" w:sz="4" w:space="0" w:color="auto"/>
              <w:bottom w:val="single" w:sz="4" w:space="0" w:color="auto"/>
              <w:right w:val="single" w:sz="4" w:space="0" w:color="auto"/>
            </w:tcBorders>
            <w:hideMark/>
          </w:tcPr>
          <w:p w14:paraId="1F595D6B" w14:textId="77777777" w:rsidR="00183BC3" w:rsidRPr="00C7274D" w:rsidRDefault="00183BC3" w:rsidP="00C7274D">
            <w:pPr>
              <w:tabs>
                <w:tab w:val="left" w:pos="2496"/>
                <w:tab w:val="left" w:pos="4541"/>
                <w:tab w:val="left" w:leader="underscore" w:pos="6504"/>
                <w:tab w:val="left" w:pos="8400"/>
                <w:tab w:val="left" w:pos="9214"/>
              </w:tabs>
              <w:jc w:val="both"/>
              <w:rPr>
                <w:rFonts w:ascii="Times New Roman" w:hAnsi="Times New Roman" w:cs="Times New Roman"/>
                <w:spacing w:val="-14"/>
                <w:lang w:eastAsia="en-US"/>
              </w:rPr>
            </w:pPr>
            <w:r w:rsidRPr="00C7274D">
              <w:rPr>
                <w:rFonts w:ascii="Times New Roman" w:hAnsi="Times New Roman" w:cs="Times New Roman"/>
                <w:spacing w:val="-16"/>
                <w:lang w:eastAsia="en-US"/>
              </w:rPr>
              <w:t>10,0%</w:t>
            </w:r>
          </w:p>
        </w:tc>
      </w:tr>
      <w:tr w:rsidR="00183BC3" w:rsidRPr="00C7274D" w14:paraId="34FE5109" w14:textId="77777777" w:rsidTr="00391A39">
        <w:trPr>
          <w:trHeight w:val="285"/>
        </w:trPr>
        <w:tc>
          <w:tcPr>
            <w:tcW w:w="1785" w:type="dxa"/>
            <w:tcBorders>
              <w:top w:val="single" w:sz="4" w:space="0" w:color="auto"/>
              <w:left w:val="single" w:sz="4" w:space="0" w:color="auto"/>
              <w:bottom w:val="single" w:sz="4" w:space="0" w:color="auto"/>
              <w:right w:val="single" w:sz="4" w:space="0" w:color="auto"/>
            </w:tcBorders>
            <w:hideMark/>
          </w:tcPr>
          <w:p w14:paraId="33A9E8F8" w14:textId="77777777" w:rsidR="00183BC3" w:rsidRPr="00C7274D" w:rsidRDefault="00183BC3" w:rsidP="00C7274D">
            <w:pPr>
              <w:tabs>
                <w:tab w:val="left" w:pos="2496"/>
                <w:tab w:val="left" w:pos="4541"/>
                <w:tab w:val="left" w:leader="underscore" w:pos="6504"/>
                <w:tab w:val="left" w:pos="8400"/>
                <w:tab w:val="left" w:pos="9214"/>
              </w:tabs>
              <w:jc w:val="both"/>
              <w:rPr>
                <w:rFonts w:ascii="Times New Roman" w:hAnsi="Times New Roman" w:cs="Times New Roman"/>
                <w:spacing w:val="-14"/>
                <w:lang w:eastAsia="en-US"/>
              </w:rPr>
            </w:pPr>
            <w:r w:rsidRPr="00C7274D">
              <w:rPr>
                <w:rFonts w:ascii="Times New Roman" w:hAnsi="Times New Roman" w:cs="Times New Roman"/>
                <w:spacing w:val="-13"/>
                <w:lang w:eastAsia="en-US"/>
              </w:rPr>
              <w:t>Нумерація</w:t>
            </w:r>
          </w:p>
        </w:tc>
        <w:tc>
          <w:tcPr>
            <w:tcW w:w="1920" w:type="dxa"/>
            <w:tcBorders>
              <w:top w:val="single" w:sz="4" w:space="0" w:color="auto"/>
              <w:left w:val="single" w:sz="4" w:space="0" w:color="auto"/>
              <w:bottom w:val="single" w:sz="4" w:space="0" w:color="auto"/>
              <w:right w:val="single" w:sz="4" w:space="0" w:color="auto"/>
            </w:tcBorders>
            <w:hideMark/>
          </w:tcPr>
          <w:p w14:paraId="185B3F33" w14:textId="77777777" w:rsidR="00183BC3" w:rsidRPr="00C7274D" w:rsidRDefault="00183BC3" w:rsidP="00C7274D">
            <w:pPr>
              <w:tabs>
                <w:tab w:val="left" w:pos="2496"/>
                <w:tab w:val="left" w:pos="4541"/>
                <w:tab w:val="left" w:leader="underscore" w:pos="6504"/>
                <w:tab w:val="left" w:pos="8400"/>
                <w:tab w:val="left" w:pos="9214"/>
              </w:tabs>
              <w:jc w:val="both"/>
              <w:rPr>
                <w:rFonts w:ascii="Times New Roman" w:hAnsi="Times New Roman" w:cs="Times New Roman"/>
                <w:spacing w:val="-14"/>
                <w:lang w:eastAsia="en-US"/>
              </w:rPr>
            </w:pPr>
            <w:r w:rsidRPr="00C7274D">
              <w:rPr>
                <w:rFonts w:ascii="Times New Roman" w:hAnsi="Times New Roman" w:cs="Times New Roman"/>
                <w:spacing w:val="-26"/>
                <w:lang w:eastAsia="en-US"/>
              </w:rPr>
              <w:t>А   -  1</w:t>
            </w:r>
          </w:p>
        </w:tc>
        <w:tc>
          <w:tcPr>
            <w:tcW w:w="1920" w:type="dxa"/>
            <w:tcBorders>
              <w:top w:val="single" w:sz="4" w:space="0" w:color="auto"/>
              <w:left w:val="single" w:sz="4" w:space="0" w:color="auto"/>
              <w:bottom w:val="single" w:sz="4" w:space="0" w:color="auto"/>
              <w:right w:val="single" w:sz="4" w:space="0" w:color="auto"/>
            </w:tcBorders>
            <w:hideMark/>
          </w:tcPr>
          <w:p w14:paraId="7F94377A" w14:textId="77777777" w:rsidR="00183BC3" w:rsidRPr="00C7274D" w:rsidRDefault="00183BC3" w:rsidP="00C7274D">
            <w:pPr>
              <w:tabs>
                <w:tab w:val="left" w:pos="2496"/>
                <w:tab w:val="left" w:pos="4541"/>
                <w:tab w:val="left" w:leader="underscore" w:pos="6504"/>
                <w:tab w:val="left" w:pos="8400"/>
                <w:tab w:val="left" w:pos="9214"/>
              </w:tabs>
              <w:jc w:val="both"/>
              <w:rPr>
                <w:rFonts w:ascii="Times New Roman" w:hAnsi="Times New Roman" w:cs="Times New Roman"/>
                <w:spacing w:val="-14"/>
                <w:lang w:eastAsia="en-US"/>
              </w:rPr>
            </w:pPr>
            <w:r w:rsidRPr="00C7274D">
              <w:rPr>
                <w:rFonts w:ascii="Times New Roman" w:hAnsi="Times New Roman" w:cs="Times New Roman"/>
                <w:spacing w:val="-18"/>
                <w:lang w:eastAsia="en-US"/>
              </w:rPr>
              <w:t>А – 2</w:t>
            </w:r>
            <w:r w:rsidRPr="00C7274D">
              <w:rPr>
                <w:rFonts w:ascii="Times New Roman" w:hAnsi="Times New Roman" w:cs="Times New Roman"/>
                <w:lang w:eastAsia="en-US"/>
              </w:rPr>
              <w:t xml:space="preserve">                    </w:t>
            </w:r>
          </w:p>
        </w:tc>
        <w:tc>
          <w:tcPr>
            <w:tcW w:w="2040" w:type="dxa"/>
            <w:tcBorders>
              <w:top w:val="single" w:sz="4" w:space="0" w:color="auto"/>
              <w:left w:val="single" w:sz="4" w:space="0" w:color="auto"/>
              <w:bottom w:val="single" w:sz="4" w:space="0" w:color="auto"/>
              <w:right w:val="single" w:sz="4" w:space="0" w:color="auto"/>
            </w:tcBorders>
            <w:hideMark/>
          </w:tcPr>
          <w:p w14:paraId="74214D1C" w14:textId="77777777" w:rsidR="00183BC3" w:rsidRPr="00C7274D" w:rsidRDefault="00183BC3" w:rsidP="00C7274D">
            <w:pPr>
              <w:tabs>
                <w:tab w:val="left" w:pos="2496"/>
                <w:tab w:val="left" w:pos="4541"/>
                <w:tab w:val="left" w:leader="underscore" w:pos="6504"/>
                <w:tab w:val="left" w:pos="8400"/>
                <w:tab w:val="left" w:pos="9214"/>
              </w:tabs>
              <w:jc w:val="both"/>
              <w:rPr>
                <w:rFonts w:ascii="Times New Roman" w:hAnsi="Times New Roman" w:cs="Times New Roman"/>
                <w:spacing w:val="-14"/>
                <w:lang w:eastAsia="en-US"/>
              </w:rPr>
            </w:pPr>
            <w:r w:rsidRPr="00C7274D">
              <w:rPr>
                <w:rFonts w:ascii="Times New Roman" w:hAnsi="Times New Roman" w:cs="Times New Roman"/>
                <w:spacing w:val="-21"/>
                <w:lang w:eastAsia="en-US"/>
              </w:rPr>
              <w:t>А – 3</w:t>
            </w:r>
            <w:r w:rsidRPr="00C7274D">
              <w:rPr>
                <w:rFonts w:ascii="Times New Roman" w:hAnsi="Times New Roman" w:cs="Times New Roman"/>
                <w:lang w:eastAsia="en-US"/>
              </w:rPr>
              <w:t xml:space="preserve">                    </w:t>
            </w:r>
          </w:p>
        </w:tc>
        <w:tc>
          <w:tcPr>
            <w:tcW w:w="1575" w:type="dxa"/>
            <w:tcBorders>
              <w:top w:val="single" w:sz="4" w:space="0" w:color="auto"/>
              <w:left w:val="single" w:sz="4" w:space="0" w:color="auto"/>
              <w:bottom w:val="single" w:sz="4" w:space="0" w:color="auto"/>
              <w:right w:val="single" w:sz="4" w:space="0" w:color="auto"/>
            </w:tcBorders>
            <w:hideMark/>
          </w:tcPr>
          <w:p w14:paraId="3C982CE0" w14:textId="77777777" w:rsidR="00183BC3" w:rsidRPr="00C7274D" w:rsidRDefault="00183BC3" w:rsidP="00C7274D">
            <w:pPr>
              <w:tabs>
                <w:tab w:val="left" w:pos="2496"/>
                <w:tab w:val="left" w:pos="4541"/>
                <w:tab w:val="left" w:leader="underscore" w:pos="6504"/>
                <w:tab w:val="left" w:pos="8400"/>
                <w:tab w:val="left" w:pos="9214"/>
              </w:tabs>
              <w:jc w:val="both"/>
              <w:rPr>
                <w:rFonts w:ascii="Times New Roman" w:hAnsi="Times New Roman" w:cs="Times New Roman"/>
                <w:spacing w:val="-14"/>
                <w:lang w:eastAsia="en-US"/>
              </w:rPr>
            </w:pPr>
            <w:r w:rsidRPr="00C7274D">
              <w:rPr>
                <w:rFonts w:ascii="Times New Roman" w:hAnsi="Times New Roman" w:cs="Times New Roman"/>
                <w:spacing w:val="-12"/>
                <w:lang w:eastAsia="en-US"/>
              </w:rPr>
              <w:t>А - 4</w:t>
            </w:r>
          </w:p>
        </w:tc>
      </w:tr>
    </w:tbl>
    <w:p w14:paraId="1B77A0EF" w14:textId="77777777" w:rsidR="00183BC3" w:rsidRPr="00C7274D" w:rsidRDefault="00183BC3" w:rsidP="00C7274D">
      <w:pPr>
        <w:shd w:val="clear" w:color="auto" w:fill="FFFFFF"/>
        <w:tabs>
          <w:tab w:val="left" w:pos="9214"/>
        </w:tabs>
        <w:jc w:val="both"/>
        <w:rPr>
          <w:rFonts w:ascii="Times New Roman" w:hAnsi="Times New Roman" w:cs="Times New Roman"/>
        </w:rPr>
      </w:pPr>
      <w:r w:rsidRPr="00C7274D">
        <w:rPr>
          <w:rFonts w:ascii="Times New Roman" w:hAnsi="Times New Roman" w:cs="Times New Roman"/>
          <w:smallCaps/>
          <w:spacing w:val="-11"/>
        </w:rPr>
        <w:t xml:space="preserve">і </w:t>
      </w:r>
      <w:r w:rsidRPr="00C7274D">
        <w:rPr>
          <w:rFonts w:ascii="Times New Roman" w:hAnsi="Times New Roman" w:cs="Times New Roman"/>
          <w:spacing w:val="-11"/>
        </w:rPr>
        <w:t xml:space="preserve"> 4 колби  з розчинами лимонної кислоти:</w:t>
      </w:r>
    </w:p>
    <w:tbl>
      <w:tblPr>
        <w:tblW w:w="9495" w:type="dxa"/>
        <w:tblInd w:w="40" w:type="dxa"/>
        <w:tblLayout w:type="fixed"/>
        <w:tblCellMar>
          <w:left w:w="40" w:type="dxa"/>
          <w:right w:w="40" w:type="dxa"/>
        </w:tblCellMar>
        <w:tblLook w:val="04A0" w:firstRow="1" w:lastRow="0" w:firstColumn="1" w:lastColumn="0" w:noHBand="0" w:noVBand="1"/>
      </w:tblPr>
      <w:tblGrid>
        <w:gridCol w:w="2189"/>
        <w:gridCol w:w="1833"/>
        <w:gridCol w:w="1977"/>
        <w:gridCol w:w="1900"/>
        <w:gridCol w:w="1596"/>
      </w:tblGrid>
      <w:tr w:rsidR="00183BC3" w:rsidRPr="00C7274D" w14:paraId="434F1692" w14:textId="77777777" w:rsidTr="00391A39">
        <w:trPr>
          <w:trHeight w:hRule="exact" w:val="365"/>
        </w:trPr>
        <w:tc>
          <w:tcPr>
            <w:tcW w:w="2189" w:type="dxa"/>
            <w:tcBorders>
              <w:top w:val="single" w:sz="6" w:space="0" w:color="auto"/>
              <w:left w:val="single" w:sz="4" w:space="0" w:color="auto"/>
              <w:bottom w:val="single" w:sz="6" w:space="0" w:color="auto"/>
              <w:right w:val="single" w:sz="4" w:space="0" w:color="auto"/>
            </w:tcBorders>
            <w:shd w:val="clear" w:color="auto" w:fill="FFFFFF"/>
            <w:hideMark/>
          </w:tcPr>
          <w:p w14:paraId="5765C26C" w14:textId="77777777" w:rsidR="00183BC3" w:rsidRPr="00C7274D" w:rsidRDefault="00183BC3" w:rsidP="00C7274D">
            <w:pPr>
              <w:shd w:val="clear" w:color="auto" w:fill="FFFFFF"/>
              <w:tabs>
                <w:tab w:val="left" w:pos="9214"/>
              </w:tabs>
              <w:ind w:right="77"/>
              <w:jc w:val="both"/>
              <w:rPr>
                <w:rFonts w:ascii="Times New Roman" w:hAnsi="Times New Roman" w:cs="Times New Roman"/>
                <w:lang w:eastAsia="en-US"/>
              </w:rPr>
            </w:pPr>
            <w:r w:rsidRPr="00C7274D">
              <w:rPr>
                <w:rFonts w:ascii="Times New Roman" w:hAnsi="Times New Roman" w:cs="Times New Roman"/>
                <w:spacing w:val="-11"/>
                <w:lang w:eastAsia="en-US"/>
              </w:rPr>
              <w:t xml:space="preserve">Концентрація  </w:t>
            </w:r>
          </w:p>
        </w:tc>
        <w:tc>
          <w:tcPr>
            <w:tcW w:w="1834" w:type="dxa"/>
            <w:tcBorders>
              <w:top w:val="single" w:sz="6" w:space="0" w:color="auto"/>
              <w:left w:val="single" w:sz="4" w:space="0" w:color="auto"/>
              <w:bottom w:val="single" w:sz="6" w:space="0" w:color="auto"/>
              <w:right w:val="single" w:sz="4" w:space="0" w:color="auto"/>
            </w:tcBorders>
            <w:shd w:val="clear" w:color="auto" w:fill="FFFFFF"/>
            <w:hideMark/>
          </w:tcPr>
          <w:p w14:paraId="75E07BA7" w14:textId="77777777" w:rsidR="00183BC3" w:rsidRPr="00C7274D" w:rsidRDefault="00183BC3" w:rsidP="00C7274D">
            <w:pPr>
              <w:shd w:val="clear" w:color="auto" w:fill="FFFFFF"/>
              <w:tabs>
                <w:tab w:val="left" w:pos="9214"/>
              </w:tabs>
              <w:jc w:val="both"/>
              <w:rPr>
                <w:rFonts w:ascii="Times New Roman" w:hAnsi="Times New Roman" w:cs="Times New Roman"/>
                <w:lang w:eastAsia="en-US"/>
              </w:rPr>
            </w:pPr>
            <w:r w:rsidRPr="00C7274D">
              <w:rPr>
                <w:rFonts w:ascii="Times New Roman" w:hAnsi="Times New Roman" w:cs="Times New Roman"/>
                <w:spacing w:val="-13"/>
                <w:lang w:val="en-GB" w:eastAsia="en-US"/>
              </w:rPr>
              <w:t xml:space="preserve">0,01%        </w:t>
            </w:r>
          </w:p>
        </w:tc>
        <w:tc>
          <w:tcPr>
            <w:tcW w:w="1978" w:type="dxa"/>
            <w:tcBorders>
              <w:top w:val="single" w:sz="6" w:space="0" w:color="auto"/>
              <w:left w:val="single" w:sz="4" w:space="0" w:color="auto"/>
              <w:bottom w:val="single" w:sz="6" w:space="0" w:color="auto"/>
              <w:right w:val="single" w:sz="4" w:space="0" w:color="auto"/>
            </w:tcBorders>
            <w:shd w:val="clear" w:color="auto" w:fill="FFFFFF"/>
            <w:hideMark/>
          </w:tcPr>
          <w:p w14:paraId="3FF4AE61" w14:textId="77777777" w:rsidR="00183BC3" w:rsidRPr="00C7274D" w:rsidRDefault="00183BC3" w:rsidP="00C7274D">
            <w:pPr>
              <w:shd w:val="clear" w:color="auto" w:fill="FFFFFF"/>
              <w:tabs>
                <w:tab w:val="left" w:pos="9214"/>
              </w:tabs>
              <w:ind w:left="581"/>
              <w:jc w:val="both"/>
              <w:rPr>
                <w:rFonts w:ascii="Times New Roman" w:hAnsi="Times New Roman" w:cs="Times New Roman"/>
                <w:lang w:eastAsia="en-US"/>
              </w:rPr>
            </w:pPr>
            <w:r w:rsidRPr="00C7274D">
              <w:rPr>
                <w:rFonts w:ascii="Times New Roman" w:hAnsi="Times New Roman" w:cs="Times New Roman"/>
                <w:lang w:val="en-GB" w:eastAsia="en-US"/>
              </w:rPr>
              <w:t>0,1%</w:t>
            </w:r>
          </w:p>
        </w:tc>
        <w:tc>
          <w:tcPr>
            <w:tcW w:w="1901" w:type="dxa"/>
            <w:tcBorders>
              <w:top w:val="single" w:sz="6" w:space="0" w:color="auto"/>
              <w:left w:val="single" w:sz="4" w:space="0" w:color="auto"/>
              <w:bottom w:val="single" w:sz="6" w:space="0" w:color="auto"/>
              <w:right w:val="single" w:sz="4" w:space="0" w:color="auto"/>
            </w:tcBorders>
            <w:shd w:val="clear" w:color="auto" w:fill="FFFFFF"/>
            <w:hideMark/>
          </w:tcPr>
          <w:p w14:paraId="28D28AB1" w14:textId="77777777" w:rsidR="00183BC3" w:rsidRPr="00C7274D" w:rsidRDefault="00183BC3" w:rsidP="00C7274D">
            <w:pPr>
              <w:shd w:val="clear" w:color="auto" w:fill="FFFFFF"/>
              <w:tabs>
                <w:tab w:val="left" w:pos="9214"/>
              </w:tabs>
              <w:ind w:left="586"/>
              <w:jc w:val="both"/>
              <w:rPr>
                <w:rFonts w:ascii="Times New Roman" w:hAnsi="Times New Roman" w:cs="Times New Roman"/>
                <w:lang w:eastAsia="en-US"/>
              </w:rPr>
            </w:pPr>
            <w:r w:rsidRPr="00C7274D">
              <w:rPr>
                <w:rFonts w:ascii="Times New Roman" w:hAnsi="Times New Roman" w:cs="Times New Roman"/>
                <w:lang w:val="en-GB" w:eastAsia="en-US"/>
              </w:rPr>
              <w:t>1,0%</w:t>
            </w:r>
          </w:p>
        </w:tc>
        <w:tc>
          <w:tcPr>
            <w:tcW w:w="1596" w:type="dxa"/>
            <w:tcBorders>
              <w:top w:val="single" w:sz="6" w:space="0" w:color="auto"/>
              <w:left w:val="single" w:sz="4" w:space="0" w:color="auto"/>
              <w:bottom w:val="single" w:sz="6" w:space="0" w:color="auto"/>
              <w:right w:val="single" w:sz="4" w:space="0" w:color="auto"/>
            </w:tcBorders>
            <w:shd w:val="clear" w:color="auto" w:fill="FFFFFF"/>
            <w:hideMark/>
          </w:tcPr>
          <w:p w14:paraId="301F7EC5" w14:textId="77777777" w:rsidR="00183BC3" w:rsidRPr="00C7274D" w:rsidRDefault="00183BC3" w:rsidP="00C7274D">
            <w:pPr>
              <w:shd w:val="clear" w:color="auto" w:fill="FFFFFF"/>
              <w:tabs>
                <w:tab w:val="left" w:pos="9214"/>
              </w:tabs>
              <w:jc w:val="both"/>
              <w:rPr>
                <w:rFonts w:ascii="Times New Roman" w:hAnsi="Times New Roman" w:cs="Times New Roman"/>
                <w:lang w:eastAsia="en-US"/>
              </w:rPr>
            </w:pPr>
            <w:r w:rsidRPr="00C7274D">
              <w:rPr>
                <w:rFonts w:ascii="Times New Roman" w:hAnsi="Times New Roman" w:cs="Times New Roman"/>
                <w:spacing w:val="-8"/>
                <w:lang w:eastAsia="en-US"/>
              </w:rPr>
              <w:t xml:space="preserve">        </w:t>
            </w:r>
            <w:r w:rsidRPr="00C7274D">
              <w:rPr>
                <w:rFonts w:ascii="Times New Roman" w:hAnsi="Times New Roman" w:cs="Times New Roman"/>
                <w:spacing w:val="-8"/>
                <w:lang w:val="en-GB" w:eastAsia="en-US"/>
              </w:rPr>
              <w:t xml:space="preserve">10,0%        </w:t>
            </w:r>
          </w:p>
        </w:tc>
      </w:tr>
      <w:tr w:rsidR="00183BC3" w:rsidRPr="00C7274D" w14:paraId="29ED90D2" w14:textId="77777777" w:rsidTr="00391A39">
        <w:trPr>
          <w:trHeight w:hRule="exact" w:val="350"/>
        </w:trPr>
        <w:tc>
          <w:tcPr>
            <w:tcW w:w="2189" w:type="dxa"/>
            <w:tcBorders>
              <w:top w:val="single" w:sz="6" w:space="0" w:color="auto"/>
              <w:left w:val="single" w:sz="4" w:space="0" w:color="auto"/>
              <w:bottom w:val="single" w:sz="6" w:space="0" w:color="auto"/>
              <w:right w:val="single" w:sz="4" w:space="0" w:color="auto"/>
            </w:tcBorders>
            <w:shd w:val="clear" w:color="auto" w:fill="FFFFFF"/>
            <w:hideMark/>
          </w:tcPr>
          <w:p w14:paraId="4C21B20F" w14:textId="77777777" w:rsidR="00183BC3" w:rsidRPr="00C7274D" w:rsidRDefault="00183BC3" w:rsidP="00C7274D">
            <w:pPr>
              <w:shd w:val="clear" w:color="auto" w:fill="FFFFFF"/>
              <w:tabs>
                <w:tab w:val="left" w:pos="9214"/>
              </w:tabs>
              <w:ind w:right="77"/>
              <w:jc w:val="both"/>
              <w:rPr>
                <w:rFonts w:ascii="Times New Roman" w:hAnsi="Times New Roman" w:cs="Times New Roman"/>
                <w:lang w:eastAsia="en-US"/>
              </w:rPr>
            </w:pPr>
            <w:r w:rsidRPr="00C7274D">
              <w:rPr>
                <w:rFonts w:ascii="Times New Roman" w:hAnsi="Times New Roman" w:cs="Times New Roman"/>
                <w:i/>
                <w:iCs/>
                <w:spacing w:val="-11"/>
                <w:lang w:eastAsia="en-US"/>
              </w:rPr>
              <w:t xml:space="preserve"> </w:t>
            </w:r>
            <w:r w:rsidRPr="00C7274D">
              <w:rPr>
                <w:rFonts w:ascii="Times New Roman" w:hAnsi="Times New Roman" w:cs="Times New Roman"/>
                <w:spacing w:val="-11"/>
                <w:lang w:eastAsia="en-US"/>
              </w:rPr>
              <w:t xml:space="preserve">Нумерація        </w:t>
            </w:r>
          </w:p>
        </w:tc>
        <w:tc>
          <w:tcPr>
            <w:tcW w:w="1834" w:type="dxa"/>
            <w:tcBorders>
              <w:top w:val="single" w:sz="6" w:space="0" w:color="auto"/>
              <w:left w:val="single" w:sz="4" w:space="0" w:color="auto"/>
              <w:bottom w:val="single" w:sz="6" w:space="0" w:color="auto"/>
              <w:right w:val="single" w:sz="4" w:space="0" w:color="auto"/>
            </w:tcBorders>
            <w:shd w:val="clear" w:color="auto" w:fill="FFFFFF"/>
            <w:hideMark/>
          </w:tcPr>
          <w:p w14:paraId="43B8CD2E" w14:textId="77777777" w:rsidR="00183BC3" w:rsidRPr="00C7274D" w:rsidRDefault="00183BC3" w:rsidP="00C7274D">
            <w:pPr>
              <w:shd w:val="clear" w:color="auto" w:fill="FFFFFF"/>
              <w:tabs>
                <w:tab w:val="left" w:pos="9214"/>
              </w:tabs>
              <w:jc w:val="both"/>
              <w:rPr>
                <w:rFonts w:ascii="Times New Roman" w:hAnsi="Times New Roman" w:cs="Times New Roman"/>
                <w:lang w:eastAsia="en-US"/>
              </w:rPr>
            </w:pPr>
            <w:r w:rsidRPr="00C7274D">
              <w:rPr>
                <w:rFonts w:ascii="Times New Roman" w:hAnsi="Times New Roman" w:cs="Times New Roman"/>
                <w:lang w:eastAsia="en-US"/>
              </w:rPr>
              <w:t xml:space="preserve">В-1           </w:t>
            </w:r>
          </w:p>
        </w:tc>
        <w:tc>
          <w:tcPr>
            <w:tcW w:w="1978" w:type="dxa"/>
            <w:tcBorders>
              <w:top w:val="single" w:sz="6" w:space="0" w:color="auto"/>
              <w:left w:val="single" w:sz="4" w:space="0" w:color="auto"/>
              <w:bottom w:val="single" w:sz="6" w:space="0" w:color="auto"/>
              <w:right w:val="single" w:sz="4" w:space="0" w:color="auto"/>
            </w:tcBorders>
            <w:shd w:val="clear" w:color="auto" w:fill="FFFFFF"/>
            <w:hideMark/>
          </w:tcPr>
          <w:p w14:paraId="23A42E7C" w14:textId="77777777" w:rsidR="00183BC3" w:rsidRPr="00C7274D" w:rsidRDefault="00183BC3" w:rsidP="00C7274D">
            <w:pPr>
              <w:shd w:val="clear" w:color="auto" w:fill="FFFFFF"/>
              <w:tabs>
                <w:tab w:val="left" w:pos="9214"/>
              </w:tabs>
              <w:ind w:left="643"/>
              <w:jc w:val="both"/>
              <w:rPr>
                <w:rFonts w:ascii="Times New Roman" w:hAnsi="Times New Roman" w:cs="Times New Roman"/>
                <w:lang w:eastAsia="en-US"/>
              </w:rPr>
            </w:pPr>
            <w:r w:rsidRPr="00C7274D">
              <w:rPr>
                <w:rFonts w:ascii="Times New Roman" w:hAnsi="Times New Roman" w:cs="Times New Roman"/>
                <w:spacing w:val="-12"/>
                <w:lang w:eastAsia="en-US"/>
              </w:rPr>
              <w:t xml:space="preserve">В-2          </w:t>
            </w:r>
          </w:p>
        </w:tc>
        <w:tc>
          <w:tcPr>
            <w:tcW w:w="1901" w:type="dxa"/>
            <w:tcBorders>
              <w:top w:val="single" w:sz="6" w:space="0" w:color="auto"/>
              <w:left w:val="single" w:sz="4" w:space="0" w:color="auto"/>
              <w:bottom w:val="single" w:sz="6" w:space="0" w:color="auto"/>
              <w:right w:val="single" w:sz="4" w:space="0" w:color="auto"/>
            </w:tcBorders>
            <w:shd w:val="clear" w:color="auto" w:fill="FFFFFF"/>
            <w:hideMark/>
          </w:tcPr>
          <w:p w14:paraId="6C981D8A" w14:textId="77777777" w:rsidR="00183BC3" w:rsidRPr="00C7274D" w:rsidRDefault="00183BC3" w:rsidP="00C7274D">
            <w:pPr>
              <w:shd w:val="clear" w:color="auto" w:fill="FFFFFF"/>
              <w:tabs>
                <w:tab w:val="left" w:pos="9214"/>
              </w:tabs>
              <w:ind w:left="624"/>
              <w:jc w:val="both"/>
              <w:rPr>
                <w:rFonts w:ascii="Times New Roman" w:hAnsi="Times New Roman" w:cs="Times New Roman"/>
                <w:lang w:eastAsia="en-US"/>
              </w:rPr>
            </w:pPr>
            <w:r w:rsidRPr="00C7274D">
              <w:rPr>
                <w:rFonts w:ascii="Times New Roman" w:hAnsi="Times New Roman" w:cs="Times New Roman"/>
                <w:lang w:eastAsia="en-US"/>
              </w:rPr>
              <w:t>В-3</w:t>
            </w:r>
          </w:p>
        </w:tc>
        <w:tc>
          <w:tcPr>
            <w:tcW w:w="1596" w:type="dxa"/>
            <w:tcBorders>
              <w:top w:val="single" w:sz="6" w:space="0" w:color="auto"/>
              <w:left w:val="single" w:sz="4" w:space="0" w:color="auto"/>
              <w:bottom w:val="single" w:sz="6" w:space="0" w:color="auto"/>
              <w:right w:val="single" w:sz="4" w:space="0" w:color="auto"/>
            </w:tcBorders>
            <w:shd w:val="clear" w:color="auto" w:fill="FFFFFF"/>
            <w:hideMark/>
          </w:tcPr>
          <w:p w14:paraId="22B236D0" w14:textId="77777777" w:rsidR="00183BC3" w:rsidRPr="00C7274D" w:rsidRDefault="00183BC3" w:rsidP="00C7274D">
            <w:pPr>
              <w:shd w:val="clear" w:color="auto" w:fill="FFFFFF"/>
              <w:tabs>
                <w:tab w:val="left" w:pos="9214"/>
              </w:tabs>
              <w:jc w:val="both"/>
              <w:rPr>
                <w:rFonts w:ascii="Times New Roman" w:hAnsi="Times New Roman" w:cs="Times New Roman"/>
                <w:lang w:eastAsia="en-US"/>
              </w:rPr>
            </w:pPr>
            <w:r w:rsidRPr="00C7274D">
              <w:rPr>
                <w:rFonts w:ascii="Times New Roman" w:hAnsi="Times New Roman" w:cs="Times New Roman"/>
                <w:spacing w:val="-10"/>
                <w:lang w:val="en-GB" w:eastAsia="en-US"/>
              </w:rPr>
              <w:t xml:space="preserve">         </w:t>
            </w:r>
            <w:r w:rsidRPr="00C7274D">
              <w:rPr>
                <w:rFonts w:ascii="Times New Roman" w:hAnsi="Times New Roman" w:cs="Times New Roman"/>
                <w:spacing w:val="-10"/>
                <w:lang w:eastAsia="en-US"/>
              </w:rPr>
              <w:t xml:space="preserve">В-4           </w:t>
            </w:r>
          </w:p>
        </w:tc>
      </w:tr>
    </w:tbl>
    <w:p w14:paraId="19D9982A" w14:textId="77777777" w:rsidR="00183BC3" w:rsidRPr="00C7274D" w:rsidRDefault="00183BC3" w:rsidP="00C7274D">
      <w:pPr>
        <w:shd w:val="clear" w:color="auto" w:fill="FFFFFF"/>
        <w:tabs>
          <w:tab w:val="left" w:pos="9214"/>
        </w:tabs>
        <w:ind w:left="139" w:right="149" w:firstLine="336"/>
        <w:jc w:val="both"/>
        <w:rPr>
          <w:rFonts w:ascii="Times New Roman" w:hAnsi="Times New Roman" w:cs="Times New Roman"/>
        </w:rPr>
      </w:pPr>
      <w:r w:rsidRPr="00C7274D">
        <w:rPr>
          <w:rFonts w:ascii="Times New Roman" w:hAnsi="Times New Roman" w:cs="Times New Roman"/>
          <w:spacing w:val="-8"/>
        </w:rPr>
        <w:t>Піддослідний споліскує рот дистильованою водою, наливають у пробірку 2-</w:t>
      </w:r>
      <w:r w:rsidRPr="00C7274D">
        <w:rPr>
          <w:rFonts w:ascii="Times New Roman" w:hAnsi="Times New Roman" w:cs="Times New Roman"/>
          <w:spacing w:val="-5"/>
        </w:rPr>
        <w:t xml:space="preserve">3 мл розчину з колби </w:t>
      </w:r>
      <w:r w:rsidRPr="00C7274D">
        <w:rPr>
          <w:rFonts w:ascii="Times New Roman" w:hAnsi="Times New Roman" w:cs="Times New Roman"/>
          <w:smallCaps/>
          <w:spacing w:val="-5"/>
          <w:lang w:val="en-GB"/>
        </w:rPr>
        <w:t>N</w:t>
      </w:r>
      <w:r w:rsidRPr="00C7274D">
        <w:rPr>
          <w:rFonts w:ascii="Times New Roman" w:hAnsi="Times New Roman" w:cs="Times New Roman"/>
          <w:smallCaps/>
          <w:spacing w:val="-5"/>
        </w:rPr>
        <w:t xml:space="preserve">°1 і </w:t>
      </w:r>
      <w:r w:rsidRPr="00C7274D">
        <w:rPr>
          <w:rFonts w:ascii="Times New Roman" w:hAnsi="Times New Roman" w:cs="Times New Roman"/>
          <w:spacing w:val="-5"/>
        </w:rPr>
        <w:t xml:space="preserve">намагається визначити смак рідини, що там </w:t>
      </w:r>
      <w:r w:rsidRPr="00C7274D">
        <w:rPr>
          <w:rFonts w:ascii="Times New Roman" w:hAnsi="Times New Roman" w:cs="Times New Roman"/>
          <w:spacing w:val="-10"/>
        </w:rPr>
        <w:t xml:space="preserve">знаходиться. Якщо це не вдається, знову споліскує рот дистильованою водою і приймається до визначення смаку інших розчинів, які знаходяться у колбах А - 2 </w:t>
      </w:r>
      <w:r w:rsidRPr="00C7274D">
        <w:rPr>
          <w:rFonts w:ascii="Times New Roman" w:hAnsi="Times New Roman" w:cs="Times New Roman"/>
          <w:spacing w:val="-7"/>
        </w:rPr>
        <w:t xml:space="preserve">- А-4. Після цього приймаються до визначення смаку розчинів, що знаходяться </w:t>
      </w:r>
      <w:r w:rsidRPr="00C7274D">
        <w:rPr>
          <w:rFonts w:ascii="Times New Roman" w:hAnsi="Times New Roman" w:cs="Times New Roman"/>
        </w:rPr>
        <w:t>у колбах В-1 - В-4.</w:t>
      </w:r>
    </w:p>
    <w:p w14:paraId="4BAF4EDC" w14:textId="77777777" w:rsidR="00183BC3" w:rsidRPr="00C7274D" w:rsidRDefault="00183BC3" w:rsidP="00C7274D">
      <w:pPr>
        <w:shd w:val="clear" w:color="auto" w:fill="FFFFFF"/>
        <w:tabs>
          <w:tab w:val="left" w:pos="9214"/>
        </w:tabs>
        <w:ind w:left="149" w:right="173" w:firstLine="341"/>
        <w:jc w:val="both"/>
        <w:rPr>
          <w:rFonts w:ascii="Times New Roman" w:hAnsi="Times New Roman" w:cs="Times New Roman"/>
        </w:rPr>
      </w:pPr>
      <w:r w:rsidRPr="00C7274D">
        <w:rPr>
          <w:rFonts w:ascii="Times New Roman" w:hAnsi="Times New Roman" w:cs="Times New Roman"/>
          <w:spacing w:val="-10"/>
        </w:rPr>
        <w:t xml:space="preserve">Найменша концентрація речовини, що дає цілком визначене відчуття смаку, </w:t>
      </w:r>
      <w:r w:rsidRPr="00C7274D">
        <w:rPr>
          <w:rFonts w:ascii="Times New Roman" w:hAnsi="Times New Roman" w:cs="Times New Roman"/>
        </w:rPr>
        <w:t>відображує поріг почуття для даної речовини.</w:t>
      </w:r>
    </w:p>
    <w:p w14:paraId="1F713254" w14:textId="77777777" w:rsidR="00183BC3" w:rsidRPr="00C7274D" w:rsidRDefault="00183BC3" w:rsidP="00C7274D">
      <w:pPr>
        <w:shd w:val="clear" w:color="auto" w:fill="FFFFFF"/>
        <w:tabs>
          <w:tab w:val="left" w:pos="355"/>
          <w:tab w:val="left" w:pos="9214"/>
        </w:tabs>
        <w:autoSpaceDE w:val="0"/>
        <w:autoSpaceDN w:val="0"/>
        <w:adjustRightInd w:val="0"/>
        <w:jc w:val="both"/>
        <w:rPr>
          <w:rFonts w:ascii="Times New Roman" w:hAnsi="Times New Roman" w:cs="Times New Roman"/>
        </w:rPr>
      </w:pPr>
      <w:r w:rsidRPr="00C7274D">
        <w:rPr>
          <w:rFonts w:ascii="Times New Roman" w:hAnsi="Times New Roman" w:cs="Times New Roman"/>
          <w:spacing w:val="-10"/>
        </w:rPr>
        <w:t xml:space="preserve">Використовуються кубики сирої картоплі, яблука, цибулі. На поверхні язика розміщують однакові шматочки сирої картоплі, яблука, цибулі. Порівнюють </w:t>
      </w:r>
      <w:r w:rsidRPr="00C7274D">
        <w:rPr>
          <w:rFonts w:ascii="Times New Roman" w:hAnsi="Times New Roman" w:cs="Times New Roman"/>
        </w:rPr>
        <w:t xml:space="preserve">характер </w:t>
      </w:r>
      <w:proofErr w:type="spellStart"/>
      <w:r w:rsidRPr="00C7274D">
        <w:rPr>
          <w:rFonts w:ascii="Times New Roman" w:hAnsi="Times New Roman" w:cs="Times New Roman"/>
        </w:rPr>
        <w:t>відчуттів</w:t>
      </w:r>
      <w:proofErr w:type="spellEnd"/>
      <w:r w:rsidRPr="00C7274D">
        <w:rPr>
          <w:rFonts w:ascii="Times New Roman" w:hAnsi="Times New Roman" w:cs="Times New Roman"/>
        </w:rPr>
        <w:t xml:space="preserve"> при відкритому та закритому носі.</w:t>
      </w:r>
    </w:p>
    <w:p w14:paraId="54A48347" w14:textId="77777777" w:rsidR="00183BC3" w:rsidRPr="00C7274D" w:rsidRDefault="00183BC3" w:rsidP="00C7274D">
      <w:pPr>
        <w:shd w:val="clear" w:color="auto" w:fill="FFFFFF"/>
        <w:tabs>
          <w:tab w:val="left" w:pos="355"/>
          <w:tab w:val="left" w:pos="9214"/>
        </w:tabs>
        <w:autoSpaceDE w:val="0"/>
        <w:autoSpaceDN w:val="0"/>
        <w:adjustRightInd w:val="0"/>
        <w:jc w:val="both"/>
        <w:rPr>
          <w:rFonts w:ascii="Times New Roman" w:hAnsi="Times New Roman" w:cs="Times New Roman"/>
        </w:rPr>
      </w:pPr>
    </w:p>
    <w:p w14:paraId="464D0E90" w14:textId="77777777" w:rsidR="00183BC3" w:rsidRPr="00C7274D" w:rsidRDefault="00183BC3" w:rsidP="00C7274D">
      <w:pPr>
        <w:shd w:val="clear" w:color="auto" w:fill="FFFFFF"/>
        <w:ind w:left="38"/>
        <w:rPr>
          <w:rFonts w:ascii="Times New Roman" w:hAnsi="Times New Roman" w:cs="Times New Roman"/>
        </w:rPr>
      </w:pPr>
      <w:r w:rsidRPr="00C7274D">
        <w:rPr>
          <w:rFonts w:ascii="Times New Roman" w:hAnsi="Times New Roman" w:cs="Times New Roman"/>
        </w:rPr>
        <w:t>3.</w:t>
      </w:r>
      <w:r w:rsidRPr="00C7274D">
        <w:rPr>
          <w:rFonts w:ascii="Times New Roman" w:hAnsi="Times New Roman" w:cs="Times New Roman"/>
          <w:spacing w:val="-2"/>
        </w:rPr>
        <w:t xml:space="preserve"> </w:t>
      </w:r>
      <w:r w:rsidRPr="00C7274D">
        <w:rPr>
          <w:rFonts w:ascii="Times New Roman" w:hAnsi="Times New Roman" w:cs="Times New Roman"/>
          <w:spacing w:val="-8"/>
        </w:rPr>
        <w:t xml:space="preserve"> Дослідження якісного та кількісного складу шлункового соку</w:t>
      </w:r>
    </w:p>
    <w:p w14:paraId="15348700" w14:textId="77777777" w:rsidR="00183BC3" w:rsidRPr="00C7274D" w:rsidRDefault="00183BC3" w:rsidP="00C7274D">
      <w:pPr>
        <w:shd w:val="clear" w:color="auto" w:fill="FFFFFF"/>
        <w:tabs>
          <w:tab w:val="left" w:pos="686"/>
        </w:tabs>
        <w:spacing w:before="19"/>
        <w:rPr>
          <w:rFonts w:ascii="Times New Roman" w:hAnsi="Times New Roman" w:cs="Times New Roman"/>
        </w:rPr>
      </w:pPr>
      <w:r w:rsidRPr="00C7274D">
        <w:rPr>
          <w:rFonts w:ascii="Times New Roman" w:hAnsi="Times New Roman" w:cs="Times New Roman"/>
          <w:i/>
          <w:iCs/>
          <w:spacing w:val="-2"/>
        </w:rPr>
        <w:t>Кількість,</w:t>
      </w:r>
    </w:p>
    <w:p w14:paraId="1B2BD8EE" w14:textId="77777777" w:rsidR="00183BC3" w:rsidRPr="00C7274D" w:rsidRDefault="00183BC3" w:rsidP="00C7274D">
      <w:pPr>
        <w:shd w:val="clear" w:color="auto" w:fill="FFFFFF"/>
        <w:ind w:left="701"/>
        <w:rPr>
          <w:rFonts w:ascii="Times New Roman" w:hAnsi="Times New Roman" w:cs="Times New Roman"/>
        </w:rPr>
      </w:pPr>
      <w:r w:rsidRPr="00C7274D">
        <w:rPr>
          <w:rFonts w:ascii="Times New Roman" w:hAnsi="Times New Roman" w:cs="Times New Roman"/>
          <w:u w:val="single"/>
        </w:rPr>
        <w:t>Нормальна величина</w:t>
      </w:r>
      <w:r w:rsidRPr="00C7274D">
        <w:rPr>
          <w:rFonts w:ascii="Times New Roman" w:hAnsi="Times New Roman" w:cs="Times New Roman"/>
        </w:rPr>
        <w:t xml:space="preserve">: 20-100 мл після 12-годинного </w:t>
      </w:r>
      <w:proofErr w:type="spellStart"/>
      <w:r w:rsidRPr="00C7274D">
        <w:rPr>
          <w:rFonts w:ascii="Times New Roman" w:hAnsi="Times New Roman" w:cs="Times New Roman"/>
        </w:rPr>
        <w:t>голодання</w:t>
      </w:r>
      <w:proofErr w:type="spellEnd"/>
      <w:r w:rsidRPr="00C7274D">
        <w:rPr>
          <w:rFonts w:ascii="Times New Roman" w:hAnsi="Times New Roman" w:cs="Times New Roman"/>
        </w:rPr>
        <w:t xml:space="preserve">. </w:t>
      </w:r>
      <w:r w:rsidRPr="00C7274D">
        <w:rPr>
          <w:rFonts w:ascii="Times New Roman" w:hAnsi="Times New Roman" w:cs="Times New Roman"/>
          <w:spacing w:val="-2"/>
          <w:u w:val="single"/>
        </w:rPr>
        <w:t>Фактори, що впливають</w:t>
      </w:r>
      <w:r w:rsidRPr="00C7274D">
        <w:rPr>
          <w:rFonts w:ascii="Times New Roman" w:hAnsi="Times New Roman" w:cs="Times New Roman"/>
          <w:spacing w:val="-2"/>
        </w:rPr>
        <w:t xml:space="preserve">: </w:t>
      </w:r>
      <w:proofErr w:type="spellStart"/>
      <w:r w:rsidRPr="00C7274D">
        <w:rPr>
          <w:rFonts w:ascii="Times New Roman" w:hAnsi="Times New Roman" w:cs="Times New Roman"/>
          <w:spacing w:val="-2"/>
        </w:rPr>
        <w:t>атропіни</w:t>
      </w:r>
      <w:proofErr w:type="spellEnd"/>
      <w:r w:rsidRPr="00C7274D">
        <w:rPr>
          <w:rFonts w:ascii="Times New Roman" w:hAnsi="Times New Roman" w:cs="Times New Roman"/>
          <w:spacing w:val="-2"/>
        </w:rPr>
        <w:t xml:space="preserve">, </w:t>
      </w:r>
      <w:proofErr w:type="spellStart"/>
      <w:r w:rsidRPr="00C7274D">
        <w:rPr>
          <w:rFonts w:ascii="Times New Roman" w:hAnsi="Times New Roman" w:cs="Times New Roman"/>
          <w:spacing w:val="-2"/>
        </w:rPr>
        <w:t>гангліоблокатори</w:t>
      </w:r>
      <w:proofErr w:type="spellEnd"/>
      <w:r w:rsidRPr="00C7274D">
        <w:rPr>
          <w:rFonts w:ascii="Times New Roman" w:hAnsi="Times New Roman" w:cs="Times New Roman"/>
          <w:spacing w:val="-2"/>
        </w:rPr>
        <w:t xml:space="preserve">, інсулін, </w:t>
      </w:r>
      <w:proofErr w:type="spellStart"/>
      <w:r w:rsidRPr="00C7274D">
        <w:rPr>
          <w:rFonts w:ascii="Times New Roman" w:hAnsi="Times New Roman" w:cs="Times New Roman"/>
          <w:spacing w:val="-2"/>
        </w:rPr>
        <w:t>діазепам</w:t>
      </w:r>
      <w:proofErr w:type="spellEnd"/>
      <w:r w:rsidRPr="00C7274D">
        <w:rPr>
          <w:rFonts w:ascii="Times New Roman" w:hAnsi="Times New Roman" w:cs="Times New Roman"/>
          <w:spacing w:val="-2"/>
        </w:rPr>
        <w:t>, 5-</w:t>
      </w:r>
      <w:r w:rsidRPr="00C7274D">
        <w:rPr>
          <w:rFonts w:ascii="Times New Roman" w:hAnsi="Times New Roman" w:cs="Times New Roman"/>
        </w:rPr>
        <w:t>оксітріптамін знижують кількість соку.</w:t>
      </w:r>
    </w:p>
    <w:p w14:paraId="7C2DD256" w14:textId="77777777" w:rsidR="00183BC3" w:rsidRPr="00C7274D" w:rsidRDefault="00183BC3" w:rsidP="00C7274D">
      <w:pPr>
        <w:shd w:val="clear" w:color="auto" w:fill="FFFFFF"/>
        <w:ind w:left="696" w:right="538"/>
        <w:rPr>
          <w:rFonts w:ascii="Times New Roman" w:hAnsi="Times New Roman" w:cs="Times New Roman"/>
        </w:rPr>
      </w:pPr>
      <w:r w:rsidRPr="00C7274D">
        <w:rPr>
          <w:rFonts w:ascii="Times New Roman" w:hAnsi="Times New Roman" w:cs="Times New Roman"/>
          <w:spacing w:val="-1"/>
          <w:u w:val="single"/>
        </w:rPr>
        <w:t>Діагностичне значення</w:t>
      </w:r>
      <w:r w:rsidRPr="00C7274D">
        <w:rPr>
          <w:rFonts w:ascii="Times New Roman" w:hAnsi="Times New Roman" w:cs="Times New Roman"/>
          <w:spacing w:val="-1"/>
        </w:rPr>
        <w:t xml:space="preserve">: кількість підвищується при затриманні </w:t>
      </w:r>
      <w:r w:rsidRPr="00C7274D">
        <w:rPr>
          <w:rFonts w:ascii="Times New Roman" w:hAnsi="Times New Roman" w:cs="Times New Roman"/>
          <w:spacing w:val="-2"/>
        </w:rPr>
        <w:t xml:space="preserve">спорожнення шлунку, підвищеній секреції шлункового соку (язва </w:t>
      </w:r>
      <w:r w:rsidRPr="00C7274D">
        <w:rPr>
          <w:rFonts w:ascii="Times New Roman" w:hAnsi="Times New Roman" w:cs="Times New Roman"/>
          <w:spacing w:val="-3"/>
        </w:rPr>
        <w:t xml:space="preserve">дванадцятипалої кишки, </w:t>
      </w:r>
      <w:r w:rsidRPr="00C7274D">
        <w:rPr>
          <w:rFonts w:ascii="Times New Roman" w:hAnsi="Times New Roman" w:cs="Times New Roman"/>
          <w:spacing w:val="-3"/>
        </w:rPr>
        <w:lastRenderedPageBreak/>
        <w:t xml:space="preserve">синдром </w:t>
      </w:r>
      <w:proofErr w:type="spellStart"/>
      <w:r w:rsidRPr="00C7274D">
        <w:rPr>
          <w:rFonts w:ascii="Times New Roman" w:hAnsi="Times New Roman" w:cs="Times New Roman"/>
          <w:spacing w:val="-3"/>
        </w:rPr>
        <w:t>Золингера-Елісона</w:t>
      </w:r>
      <w:proofErr w:type="spellEnd"/>
      <w:r w:rsidRPr="00C7274D">
        <w:rPr>
          <w:rFonts w:ascii="Times New Roman" w:hAnsi="Times New Roman" w:cs="Times New Roman"/>
          <w:spacing w:val="-3"/>
        </w:rPr>
        <w:t xml:space="preserve">, </w:t>
      </w:r>
      <w:proofErr w:type="spellStart"/>
      <w:r w:rsidRPr="00C7274D">
        <w:rPr>
          <w:rFonts w:ascii="Times New Roman" w:hAnsi="Times New Roman" w:cs="Times New Roman"/>
          <w:spacing w:val="-3"/>
        </w:rPr>
        <w:t>регургитація</w:t>
      </w:r>
      <w:proofErr w:type="spellEnd"/>
      <w:r w:rsidRPr="00C7274D">
        <w:rPr>
          <w:rFonts w:ascii="Times New Roman" w:hAnsi="Times New Roman" w:cs="Times New Roman"/>
          <w:spacing w:val="-3"/>
        </w:rPr>
        <w:t xml:space="preserve"> із </w:t>
      </w:r>
      <w:r w:rsidRPr="00C7274D">
        <w:rPr>
          <w:rFonts w:ascii="Times New Roman" w:hAnsi="Times New Roman" w:cs="Times New Roman"/>
        </w:rPr>
        <w:t>дванадцятипалої кишки).</w:t>
      </w:r>
    </w:p>
    <w:p w14:paraId="04EB3012" w14:textId="77777777" w:rsidR="00183BC3" w:rsidRPr="00C7274D" w:rsidRDefault="00183BC3" w:rsidP="00C7274D">
      <w:pPr>
        <w:shd w:val="clear" w:color="auto" w:fill="FFFFFF"/>
        <w:tabs>
          <w:tab w:val="left" w:pos="686"/>
        </w:tabs>
        <w:spacing w:before="5"/>
        <w:ind w:left="686" w:hanging="346"/>
        <w:rPr>
          <w:rFonts w:ascii="Times New Roman" w:hAnsi="Times New Roman" w:cs="Times New Roman"/>
        </w:rPr>
      </w:pPr>
      <w:r w:rsidRPr="00C7274D">
        <w:rPr>
          <w:rFonts w:ascii="Times New Roman" w:hAnsi="Times New Roman" w:cs="Times New Roman"/>
        </w:rPr>
        <w:t>-</w:t>
      </w:r>
      <w:r w:rsidRPr="00C7274D">
        <w:rPr>
          <w:rFonts w:ascii="Times New Roman" w:hAnsi="Times New Roman" w:cs="Times New Roman"/>
        </w:rPr>
        <w:tab/>
      </w:r>
      <w:r w:rsidRPr="00C7274D">
        <w:rPr>
          <w:rFonts w:ascii="Times New Roman" w:hAnsi="Times New Roman" w:cs="Times New Roman"/>
          <w:i/>
          <w:iCs/>
          <w:spacing w:val="-1"/>
        </w:rPr>
        <w:t xml:space="preserve">Органолептичні характеристики </w:t>
      </w:r>
      <w:r w:rsidRPr="00C7274D">
        <w:rPr>
          <w:rFonts w:ascii="Times New Roman" w:hAnsi="Times New Roman" w:cs="Times New Roman"/>
          <w:spacing w:val="-1"/>
        </w:rPr>
        <w:t>(консистенція, колір, запах, жовч).</w:t>
      </w:r>
      <w:r w:rsidRPr="00C7274D">
        <w:rPr>
          <w:rFonts w:ascii="Times New Roman" w:hAnsi="Times New Roman" w:cs="Times New Roman"/>
          <w:spacing w:val="-1"/>
        </w:rPr>
        <w:br/>
      </w:r>
      <w:r w:rsidRPr="00C7274D">
        <w:rPr>
          <w:rFonts w:ascii="Times New Roman" w:hAnsi="Times New Roman" w:cs="Times New Roman"/>
          <w:spacing w:val="-2"/>
          <w:u w:val="single"/>
        </w:rPr>
        <w:t>Нормальні величини</w:t>
      </w:r>
      <w:r w:rsidRPr="00C7274D">
        <w:rPr>
          <w:rFonts w:ascii="Times New Roman" w:hAnsi="Times New Roman" w:cs="Times New Roman"/>
          <w:spacing w:val="-2"/>
        </w:rPr>
        <w:t>: сік рідкий, може бути трохи в'язким, без кольору,</w:t>
      </w:r>
      <w:r w:rsidRPr="00C7274D">
        <w:rPr>
          <w:rFonts w:ascii="Times New Roman" w:hAnsi="Times New Roman" w:cs="Times New Roman"/>
          <w:spacing w:val="-2"/>
        </w:rPr>
        <w:br/>
      </w:r>
      <w:r w:rsidRPr="00C7274D">
        <w:rPr>
          <w:rFonts w:ascii="Times New Roman" w:hAnsi="Times New Roman" w:cs="Times New Roman"/>
        </w:rPr>
        <w:t>запах кислий, може бути  жовч.</w:t>
      </w:r>
    </w:p>
    <w:p w14:paraId="4D9FDBB5" w14:textId="77777777" w:rsidR="00183BC3" w:rsidRPr="00C7274D" w:rsidRDefault="00183BC3" w:rsidP="00C7274D">
      <w:pPr>
        <w:shd w:val="clear" w:color="auto" w:fill="FFFFFF"/>
        <w:ind w:left="696"/>
        <w:rPr>
          <w:rFonts w:ascii="Times New Roman" w:hAnsi="Times New Roman" w:cs="Times New Roman"/>
        </w:rPr>
      </w:pPr>
      <w:r w:rsidRPr="00C7274D">
        <w:rPr>
          <w:rFonts w:ascii="Times New Roman" w:hAnsi="Times New Roman" w:cs="Times New Roman"/>
          <w:spacing w:val="-2"/>
          <w:u w:val="single"/>
        </w:rPr>
        <w:t>Діагностичне значення</w:t>
      </w:r>
      <w:r w:rsidRPr="00C7274D">
        <w:rPr>
          <w:rFonts w:ascii="Times New Roman" w:hAnsi="Times New Roman" w:cs="Times New Roman"/>
          <w:spacing w:val="-2"/>
        </w:rPr>
        <w:t xml:space="preserve">: жовч може спостерігатись після резекції шлунку, </w:t>
      </w:r>
      <w:proofErr w:type="spellStart"/>
      <w:r w:rsidRPr="00C7274D">
        <w:rPr>
          <w:rFonts w:ascii="Times New Roman" w:hAnsi="Times New Roman" w:cs="Times New Roman"/>
          <w:spacing w:val="-1"/>
        </w:rPr>
        <w:t>гасгроентеростомії</w:t>
      </w:r>
      <w:proofErr w:type="spellEnd"/>
      <w:r w:rsidRPr="00C7274D">
        <w:rPr>
          <w:rFonts w:ascii="Times New Roman" w:hAnsi="Times New Roman" w:cs="Times New Roman"/>
          <w:spacing w:val="-1"/>
        </w:rPr>
        <w:t xml:space="preserve">, або після </w:t>
      </w:r>
      <w:proofErr w:type="spellStart"/>
      <w:r w:rsidRPr="00C7274D">
        <w:rPr>
          <w:rFonts w:ascii="Times New Roman" w:hAnsi="Times New Roman" w:cs="Times New Roman"/>
          <w:spacing w:val="-1"/>
        </w:rPr>
        <w:t>регургітацї</w:t>
      </w:r>
      <w:proofErr w:type="spellEnd"/>
      <w:r w:rsidRPr="00C7274D">
        <w:rPr>
          <w:rFonts w:ascii="Times New Roman" w:hAnsi="Times New Roman" w:cs="Times New Roman"/>
          <w:spacing w:val="-1"/>
        </w:rPr>
        <w:t xml:space="preserve">. При перфорації шлунку, язві, гастриті </w:t>
      </w:r>
      <w:r w:rsidRPr="00C7274D">
        <w:rPr>
          <w:rFonts w:ascii="Times New Roman" w:hAnsi="Times New Roman" w:cs="Times New Roman"/>
          <w:spacing w:val="-2"/>
        </w:rPr>
        <w:t>може спостерігатись кров (в присутності НС</w:t>
      </w:r>
      <w:r w:rsidRPr="00C7274D">
        <w:rPr>
          <w:rFonts w:ascii="Times New Roman" w:hAnsi="Times New Roman" w:cs="Times New Roman"/>
          <w:spacing w:val="-2"/>
          <w:lang w:val="en-US"/>
        </w:rPr>
        <w:t>l</w:t>
      </w:r>
      <w:r w:rsidRPr="00C7274D">
        <w:rPr>
          <w:rFonts w:ascii="Times New Roman" w:hAnsi="Times New Roman" w:cs="Times New Roman"/>
          <w:spacing w:val="-2"/>
        </w:rPr>
        <w:t xml:space="preserve"> утворюється </w:t>
      </w:r>
      <w:proofErr w:type="spellStart"/>
      <w:r w:rsidRPr="00C7274D">
        <w:rPr>
          <w:rFonts w:ascii="Times New Roman" w:hAnsi="Times New Roman" w:cs="Times New Roman"/>
          <w:spacing w:val="-2"/>
        </w:rPr>
        <w:t>гематін</w:t>
      </w:r>
      <w:proofErr w:type="spellEnd"/>
      <w:r w:rsidRPr="00C7274D">
        <w:rPr>
          <w:rFonts w:ascii="Times New Roman" w:hAnsi="Times New Roman" w:cs="Times New Roman"/>
          <w:spacing w:val="-2"/>
        </w:rPr>
        <w:t xml:space="preserve">, що </w:t>
      </w:r>
      <w:r w:rsidRPr="00C7274D">
        <w:rPr>
          <w:rFonts w:ascii="Times New Roman" w:hAnsi="Times New Roman" w:cs="Times New Roman"/>
        </w:rPr>
        <w:t xml:space="preserve">нагадує колір кофейної гущі. Свіжа кров  червоного кольору з'являється  </w:t>
      </w:r>
      <w:r w:rsidRPr="00C7274D">
        <w:rPr>
          <w:rFonts w:ascii="Times New Roman" w:hAnsi="Times New Roman" w:cs="Times New Roman"/>
          <w:spacing w:val="-1"/>
        </w:rPr>
        <w:t>як наслідок травми або при кровотечі із стінки шлунку (язва, рак).</w:t>
      </w:r>
    </w:p>
    <w:p w14:paraId="08BC9F4D" w14:textId="77777777" w:rsidR="00183BC3" w:rsidRPr="00C7274D" w:rsidRDefault="00183BC3" w:rsidP="00C7274D">
      <w:pPr>
        <w:shd w:val="clear" w:color="auto" w:fill="FFFFFF"/>
        <w:tabs>
          <w:tab w:val="left" w:pos="686"/>
        </w:tabs>
        <w:spacing w:before="14"/>
        <w:ind w:left="341"/>
        <w:rPr>
          <w:rFonts w:ascii="Times New Roman" w:hAnsi="Times New Roman" w:cs="Times New Roman"/>
        </w:rPr>
      </w:pPr>
      <w:r w:rsidRPr="00C7274D">
        <w:rPr>
          <w:rFonts w:ascii="Times New Roman" w:hAnsi="Times New Roman" w:cs="Times New Roman"/>
        </w:rPr>
        <w:t>-</w:t>
      </w:r>
      <w:r w:rsidRPr="00C7274D">
        <w:rPr>
          <w:rFonts w:ascii="Times New Roman" w:hAnsi="Times New Roman" w:cs="Times New Roman"/>
        </w:rPr>
        <w:tab/>
      </w:r>
      <w:proofErr w:type="spellStart"/>
      <w:r w:rsidRPr="00C7274D">
        <w:rPr>
          <w:rFonts w:ascii="Times New Roman" w:hAnsi="Times New Roman" w:cs="Times New Roman"/>
          <w:i/>
          <w:iCs/>
        </w:rPr>
        <w:t>Титрометрія</w:t>
      </w:r>
      <w:proofErr w:type="spellEnd"/>
      <w:r w:rsidRPr="00C7274D">
        <w:rPr>
          <w:rFonts w:ascii="Times New Roman" w:hAnsi="Times New Roman" w:cs="Times New Roman"/>
          <w:i/>
          <w:iCs/>
        </w:rPr>
        <w:t xml:space="preserve"> - вільна соляна кислота.</w:t>
      </w:r>
    </w:p>
    <w:p w14:paraId="4737F9B4" w14:textId="77777777" w:rsidR="00183BC3" w:rsidRPr="00C7274D" w:rsidRDefault="00183BC3" w:rsidP="00C7274D">
      <w:pPr>
        <w:shd w:val="clear" w:color="auto" w:fill="FFFFFF"/>
        <w:ind w:left="701"/>
        <w:rPr>
          <w:rFonts w:ascii="Times New Roman" w:hAnsi="Times New Roman" w:cs="Times New Roman"/>
        </w:rPr>
      </w:pPr>
      <w:r w:rsidRPr="00C7274D">
        <w:rPr>
          <w:rFonts w:ascii="Times New Roman" w:hAnsi="Times New Roman" w:cs="Times New Roman"/>
          <w:spacing w:val="-3"/>
          <w:u w:val="single"/>
        </w:rPr>
        <w:t>Нормальні величини</w:t>
      </w:r>
      <w:r w:rsidRPr="00C7274D">
        <w:rPr>
          <w:rFonts w:ascii="Times New Roman" w:hAnsi="Times New Roman" w:cs="Times New Roman"/>
          <w:spacing w:val="-3"/>
        </w:rPr>
        <w:t xml:space="preserve">: без стимуляції — до 40 ммоль/л; у 4% здорових </w:t>
      </w:r>
      <w:r w:rsidRPr="00C7274D">
        <w:rPr>
          <w:rFonts w:ascii="Times New Roman" w:hAnsi="Times New Roman" w:cs="Times New Roman"/>
          <w:spacing w:val="-2"/>
        </w:rPr>
        <w:t xml:space="preserve">людей й 25% людей після 60 років вільна соляна кислота без стимуляції </w:t>
      </w:r>
      <w:r w:rsidRPr="00C7274D">
        <w:rPr>
          <w:rFonts w:ascii="Times New Roman" w:hAnsi="Times New Roman" w:cs="Times New Roman"/>
        </w:rPr>
        <w:t>може бути  відсутньою.</w:t>
      </w:r>
    </w:p>
    <w:p w14:paraId="49735917" w14:textId="77777777" w:rsidR="00183BC3" w:rsidRPr="00C7274D" w:rsidRDefault="00183BC3" w:rsidP="00C7274D">
      <w:pPr>
        <w:shd w:val="clear" w:color="auto" w:fill="FFFFFF"/>
        <w:ind w:left="701"/>
        <w:rPr>
          <w:rFonts w:ascii="Times New Roman" w:hAnsi="Times New Roman" w:cs="Times New Roman"/>
        </w:rPr>
      </w:pPr>
      <w:r w:rsidRPr="00C7274D">
        <w:rPr>
          <w:rFonts w:ascii="Times New Roman" w:hAnsi="Times New Roman" w:cs="Times New Roman"/>
          <w:spacing w:val="-1"/>
          <w:u w:val="single"/>
        </w:rPr>
        <w:t>Фактори, що впливають</w:t>
      </w:r>
      <w:r w:rsidRPr="00C7274D">
        <w:rPr>
          <w:rFonts w:ascii="Times New Roman" w:hAnsi="Times New Roman" w:cs="Times New Roman"/>
          <w:spacing w:val="-1"/>
        </w:rPr>
        <w:t xml:space="preserve">: кофеїн, солі кальцію, АКТГ, етиловий спирт, препарати </w:t>
      </w:r>
      <w:proofErr w:type="spellStart"/>
      <w:r w:rsidRPr="00C7274D">
        <w:rPr>
          <w:rFonts w:ascii="Times New Roman" w:hAnsi="Times New Roman" w:cs="Times New Roman"/>
          <w:spacing w:val="-1"/>
        </w:rPr>
        <w:t>раувольфії</w:t>
      </w:r>
      <w:proofErr w:type="spellEnd"/>
      <w:r w:rsidRPr="00C7274D">
        <w:rPr>
          <w:rFonts w:ascii="Times New Roman" w:hAnsi="Times New Roman" w:cs="Times New Roman"/>
          <w:spacing w:val="-1"/>
        </w:rPr>
        <w:t xml:space="preserve"> підвищують кислотність. </w:t>
      </w:r>
      <w:proofErr w:type="spellStart"/>
      <w:r w:rsidRPr="00C7274D">
        <w:rPr>
          <w:rFonts w:ascii="Times New Roman" w:hAnsi="Times New Roman" w:cs="Times New Roman"/>
          <w:spacing w:val="-1"/>
        </w:rPr>
        <w:t>Ацетазоламід</w:t>
      </w:r>
      <w:proofErr w:type="spellEnd"/>
      <w:r w:rsidRPr="00C7274D">
        <w:rPr>
          <w:rFonts w:ascii="Times New Roman" w:hAnsi="Times New Roman" w:cs="Times New Roman"/>
          <w:spacing w:val="-1"/>
        </w:rPr>
        <w:t xml:space="preserve">, атропін, </w:t>
      </w:r>
      <w:proofErr w:type="spellStart"/>
      <w:r w:rsidRPr="00C7274D">
        <w:rPr>
          <w:rFonts w:ascii="Times New Roman" w:hAnsi="Times New Roman" w:cs="Times New Roman"/>
          <w:spacing w:val="-2"/>
        </w:rPr>
        <w:t>діазепам</w:t>
      </w:r>
      <w:proofErr w:type="spellEnd"/>
      <w:r w:rsidRPr="00C7274D">
        <w:rPr>
          <w:rFonts w:ascii="Times New Roman" w:hAnsi="Times New Roman" w:cs="Times New Roman"/>
          <w:spacing w:val="-2"/>
        </w:rPr>
        <w:t xml:space="preserve">, </w:t>
      </w:r>
      <w:proofErr w:type="spellStart"/>
      <w:r w:rsidRPr="00C7274D">
        <w:rPr>
          <w:rFonts w:ascii="Times New Roman" w:hAnsi="Times New Roman" w:cs="Times New Roman"/>
          <w:spacing w:val="-2"/>
        </w:rPr>
        <w:t>гангліоблокатори</w:t>
      </w:r>
      <w:proofErr w:type="spellEnd"/>
      <w:r w:rsidRPr="00C7274D">
        <w:rPr>
          <w:rFonts w:ascii="Times New Roman" w:hAnsi="Times New Roman" w:cs="Times New Roman"/>
          <w:spacing w:val="-2"/>
        </w:rPr>
        <w:t xml:space="preserve">, </w:t>
      </w:r>
      <w:proofErr w:type="spellStart"/>
      <w:r w:rsidRPr="00C7274D">
        <w:rPr>
          <w:rFonts w:ascii="Times New Roman" w:hAnsi="Times New Roman" w:cs="Times New Roman"/>
          <w:spacing w:val="-2"/>
        </w:rPr>
        <w:t>глюкагон</w:t>
      </w:r>
      <w:proofErr w:type="spellEnd"/>
      <w:r w:rsidRPr="00C7274D">
        <w:rPr>
          <w:rFonts w:ascii="Times New Roman" w:hAnsi="Times New Roman" w:cs="Times New Roman"/>
          <w:spacing w:val="-2"/>
        </w:rPr>
        <w:t xml:space="preserve">, інсулін, </w:t>
      </w:r>
      <w:proofErr w:type="spellStart"/>
      <w:r w:rsidRPr="00C7274D">
        <w:rPr>
          <w:rFonts w:ascii="Times New Roman" w:hAnsi="Times New Roman" w:cs="Times New Roman"/>
          <w:spacing w:val="-2"/>
        </w:rPr>
        <w:t>пропранолол</w:t>
      </w:r>
      <w:proofErr w:type="spellEnd"/>
      <w:r w:rsidRPr="00C7274D">
        <w:rPr>
          <w:rFonts w:ascii="Times New Roman" w:hAnsi="Times New Roman" w:cs="Times New Roman"/>
          <w:spacing w:val="-2"/>
        </w:rPr>
        <w:t>, секретин, 5-</w:t>
      </w:r>
      <w:r w:rsidRPr="00C7274D">
        <w:rPr>
          <w:rFonts w:ascii="Times New Roman" w:hAnsi="Times New Roman" w:cs="Times New Roman"/>
        </w:rPr>
        <w:t>оксітриптамін знижують кислотність.</w:t>
      </w:r>
    </w:p>
    <w:p w14:paraId="692D9401" w14:textId="77777777" w:rsidR="00183BC3" w:rsidRPr="00C7274D" w:rsidRDefault="00183BC3" w:rsidP="00C7274D">
      <w:pPr>
        <w:shd w:val="clear" w:color="auto" w:fill="FFFFFF"/>
        <w:ind w:left="701"/>
        <w:rPr>
          <w:rFonts w:ascii="Times New Roman" w:hAnsi="Times New Roman" w:cs="Times New Roman"/>
        </w:rPr>
      </w:pPr>
      <w:r w:rsidRPr="00C7274D">
        <w:rPr>
          <w:rFonts w:ascii="Times New Roman" w:hAnsi="Times New Roman" w:cs="Times New Roman"/>
          <w:spacing w:val="-1"/>
          <w:u w:val="single"/>
        </w:rPr>
        <w:t>Діагностичне значення</w:t>
      </w:r>
      <w:r w:rsidRPr="00C7274D">
        <w:rPr>
          <w:rFonts w:ascii="Times New Roman" w:hAnsi="Times New Roman" w:cs="Times New Roman"/>
          <w:spacing w:val="-1"/>
        </w:rPr>
        <w:t xml:space="preserve">: підвищується при язві дванадцятипалої кишки, деяких випадках язви шлунку, синдромі </w:t>
      </w:r>
      <w:proofErr w:type="spellStart"/>
      <w:r w:rsidRPr="00C7274D">
        <w:rPr>
          <w:rFonts w:ascii="Times New Roman" w:hAnsi="Times New Roman" w:cs="Times New Roman"/>
          <w:spacing w:val="-1"/>
        </w:rPr>
        <w:t>Золингера-Елісона</w:t>
      </w:r>
      <w:proofErr w:type="spellEnd"/>
      <w:r w:rsidRPr="00C7274D">
        <w:rPr>
          <w:rFonts w:ascii="Times New Roman" w:hAnsi="Times New Roman" w:cs="Times New Roman"/>
          <w:spacing w:val="-1"/>
        </w:rPr>
        <w:t xml:space="preserve">; вільна НС1 відсутня при </w:t>
      </w:r>
      <w:proofErr w:type="spellStart"/>
      <w:r w:rsidRPr="00C7274D">
        <w:rPr>
          <w:rFonts w:ascii="Times New Roman" w:hAnsi="Times New Roman" w:cs="Times New Roman"/>
          <w:spacing w:val="-1"/>
        </w:rPr>
        <w:t>перніцитозні</w:t>
      </w:r>
      <w:proofErr w:type="spellEnd"/>
      <w:r w:rsidRPr="00C7274D">
        <w:rPr>
          <w:rFonts w:ascii="Times New Roman" w:hAnsi="Times New Roman" w:cs="Times New Roman"/>
          <w:spacing w:val="-1"/>
        </w:rPr>
        <w:t xml:space="preserve"> анемії. Для підтвердження </w:t>
      </w:r>
      <w:proofErr w:type="spellStart"/>
      <w:r w:rsidRPr="00C7274D">
        <w:rPr>
          <w:rFonts w:ascii="Times New Roman" w:hAnsi="Times New Roman" w:cs="Times New Roman"/>
          <w:spacing w:val="-1"/>
        </w:rPr>
        <w:t>діагноза</w:t>
      </w:r>
      <w:proofErr w:type="spellEnd"/>
      <w:r w:rsidRPr="00C7274D">
        <w:rPr>
          <w:rFonts w:ascii="Times New Roman" w:hAnsi="Times New Roman" w:cs="Times New Roman"/>
          <w:spacing w:val="-1"/>
        </w:rPr>
        <w:t xml:space="preserve"> </w:t>
      </w:r>
      <w:proofErr w:type="spellStart"/>
      <w:r w:rsidRPr="00C7274D">
        <w:rPr>
          <w:rFonts w:ascii="Times New Roman" w:hAnsi="Times New Roman" w:cs="Times New Roman"/>
          <w:spacing w:val="-1"/>
        </w:rPr>
        <w:t>ахлоргідрії</w:t>
      </w:r>
      <w:proofErr w:type="spellEnd"/>
      <w:r w:rsidRPr="00C7274D">
        <w:rPr>
          <w:rFonts w:ascii="Times New Roman" w:hAnsi="Times New Roman" w:cs="Times New Roman"/>
          <w:spacing w:val="-1"/>
        </w:rPr>
        <w:t xml:space="preserve"> треба визначити максимальну стимуляцію, тому що </w:t>
      </w:r>
      <w:proofErr w:type="spellStart"/>
      <w:r w:rsidRPr="00C7274D">
        <w:rPr>
          <w:rFonts w:ascii="Times New Roman" w:hAnsi="Times New Roman" w:cs="Times New Roman"/>
          <w:spacing w:val="-1"/>
        </w:rPr>
        <w:t>ложна</w:t>
      </w:r>
      <w:proofErr w:type="spellEnd"/>
      <w:r w:rsidRPr="00C7274D">
        <w:rPr>
          <w:rFonts w:ascii="Times New Roman" w:hAnsi="Times New Roman" w:cs="Times New Roman"/>
          <w:spacing w:val="-1"/>
        </w:rPr>
        <w:t xml:space="preserve"> </w:t>
      </w:r>
      <w:proofErr w:type="spellStart"/>
      <w:r w:rsidRPr="00C7274D">
        <w:rPr>
          <w:rFonts w:ascii="Times New Roman" w:hAnsi="Times New Roman" w:cs="Times New Roman"/>
          <w:spacing w:val="-1"/>
        </w:rPr>
        <w:t>ахлоргідрія</w:t>
      </w:r>
      <w:proofErr w:type="spellEnd"/>
      <w:r w:rsidRPr="00C7274D">
        <w:rPr>
          <w:rFonts w:ascii="Times New Roman" w:hAnsi="Times New Roman" w:cs="Times New Roman"/>
          <w:spacing w:val="-1"/>
        </w:rPr>
        <w:t xml:space="preserve"> може бути наслідком нейтралізації вільної НС1 стравою, або при </w:t>
      </w:r>
      <w:proofErr w:type="spellStart"/>
      <w:r w:rsidRPr="00C7274D">
        <w:rPr>
          <w:rFonts w:ascii="Times New Roman" w:hAnsi="Times New Roman" w:cs="Times New Roman"/>
        </w:rPr>
        <w:t>регургитації</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лужнового</w:t>
      </w:r>
      <w:proofErr w:type="spellEnd"/>
      <w:r w:rsidRPr="00C7274D">
        <w:rPr>
          <w:rFonts w:ascii="Times New Roman" w:hAnsi="Times New Roman" w:cs="Times New Roman"/>
        </w:rPr>
        <w:t xml:space="preserve"> соку із кишечнику.</w:t>
      </w:r>
    </w:p>
    <w:p w14:paraId="1493E39A" w14:textId="77777777" w:rsidR="00183BC3" w:rsidRPr="00C7274D" w:rsidRDefault="00183BC3" w:rsidP="00C7274D">
      <w:pPr>
        <w:shd w:val="clear" w:color="auto" w:fill="FFFFFF"/>
        <w:tabs>
          <w:tab w:val="left" w:pos="686"/>
        </w:tabs>
        <w:spacing w:before="14"/>
        <w:ind w:left="341"/>
        <w:rPr>
          <w:rFonts w:ascii="Times New Roman" w:hAnsi="Times New Roman" w:cs="Times New Roman"/>
        </w:rPr>
      </w:pPr>
      <w:r w:rsidRPr="00C7274D">
        <w:rPr>
          <w:rFonts w:ascii="Times New Roman" w:hAnsi="Times New Roman" w:cs="Times New Roman"/>
        </w:rPr>
        <w:t>-</w:t>
      </w:r>
      <w:r w:rsidRPr="00C7274D">
        <w:rPr>
          <w:rFonts w:ascii="Times New Roman" w:hAnsi="Times New Roman" w:cs="Times New Roman"/>
        </w:rPr>
        <w:tab/>
      </w:r>
      <w:proofErr w:type="spellStart"/>
      <w:r w:rsidRPr="00C7274D">
        <w:rPr>
          <w:rFonts w:ascii="Times New Roman" w:hAnsi="Times New Roman" w:cs="Times New Roman"/>
          <w:i/>
          <w:iCs/>
          <w:spacing w:val="-3"/>
        </w:rPr>
        <w:t>Титрометрія</w:t>
      </w:r>
      <w:proofErr w:type="spellEnd"/>
      <w:r w:rsidRPr="00C7274D">
        <w:rPr>
          <w:rFonts w:ascii="Times New Roman" w:hAnsi="Times New Roman" w:cs="Times New Roman"/>
          <w:i/>
          <w:iCs/>
          <w:spacing w:val="-3"/>
        </w:rPr>
        <w:t xml:space="preserve"> — загальна кислотність</w:t>
      </w:r>
    </w:p>
    <w:p w14:paraId="088F3A61" w14:textId="2BFE39FB" w:rsidR="00183BC3" w:rsidRPr="00C7274D" w:rsidRDefault="00183BC3" w:rsidP="00C7274D">
      <w:pPr>
        <w:shd w:val="clear" w:color="auto" w:fill="FFFFFF"/>
        <w:tabs>
          <w:tab w:val="left" w:pos="9355"/>
        </w:tabs>
        <w:ind w:left="710"/>
        <w:rPr>
          <w:rFonts w:ascii="Times New Roman" w:hAnsi="Times New Roman" w:cs="Times New Roman"/>
        </w:rPr>
      </w:pPr>
      <w:r w:rsidRPr="00C7274D">
        <w:rPr>
          <w:rFonts w:ascii="Times New Roman" w:hAnsi="Times New Roman" w:cs="Times New Roman"/>
          <w:spacing w:val="-2"/>
          <w:u w:val="single"/>
        </w:rPr>
        <w:t>Нормальна величина</w:t>
      </w:r>
      <w:r w:rsidRPr="00C7274D">
        <w:rPr>
          <w:rFonts w:ascii="Times New Roman" w:hAnsi="Times New Roman" w:cs="Times New Roman"/>
          <w:spacing w:val="-2"/>
        </w:rPr>
        <w:t>: 10-150 ммоль/л</w:t>
      </w:r>
      <w:r w:rsidRPr="00C7274D">
        <w:rPr>
          <w:rFonts w:ascii="Times New Roman" w:hAnsi="Times New Roman" w:cs="Times New Roman"/>
        </w:rPr>
        <w:tab/>
      </w:r>
    </w:p>
    <w:p w14:paraId="79BF4DE3" w14:textId="77777777" w:rsidR="00183BC3" w:rsidRPr="00C7274D" w:rsidRDefault="00183BC3" w:rsidP="00C7274D">
      <w:pPr>
        <w:shd w:val="clear" w:color="auto" w:fill="FFFFFF"/>
        <w:ind w:left="715"/>
        <w:rPr>
          <w:rFonts w:ascii="Times New Roman" w:hAnsi="Times New Roman" w:cs="Times New Roman"/>
        </w:rPr>
      </w:pPr>
      <w:r w:rsidRPr="00C7274D">
        <w:rPr>
          <w:rFonts w:ascii="Times New Roman" w:hAnsi="Times New Roman" w:cs="Times New Roman"/>
          <w:spacing w:val="-1"/>
          <w:u w:val="single"/>
        </w:rPr>
        <w:t>Фактори, що впливають</w:t>
      </w:r>
      <w:r w:rsidRPr="00C7274D">
        <w:rPr>
          <w:rFonts w:ascii="Times New Roman" w:hAnsi="Times New Roman" w:cs="Times New Roman"/>
          <w:spacing w:val="-1"/>
        </w:rPr>
        <w:t xml:space="preserve">: кофеїн, солі кальцію, АКТГ, етиловий спирт, препарати </w:t>
      </w:r>
      <w:proofErr w:type="spellStart"/>
      <w:r w:rsidRPr="00C7274D">
        <w:rPr>
          <w:rFonts w:ascii="Times New Roman" w:hAnsi="Times New Roman" w:cs="Times New Roman"/>
          <w:spacing w:val="-1"/>
        </w:rPr>
        <w:t>раувольфії</w:t>
      </w:r>
      <w:proofErr w:type="spellEnd"/>
      <w:r w:rsidRPr="00C7274D">
        <w:rPr>
          <w:rFonts w:ascii="Times New Roman" w:hAnsi="Times New Roman" w:cs="Times New Roman"/>
          <w:spacing w:val="-1"/>
        </w:rPr>
        <w:t xml:space="preserve"> підвищують кислотність. </w:t>
      </w:r>
      <w:proofErr w:type="spellStart"/>
      <w:r w:rsidRPr="00C7274D">
        <w:rPr>
          <w:rFonts w:ascii="Times New Roman" w:hAnsi="Times New Roman" w:cs="Times New Roman"/>
          <w:spacing w:val="-1"/>
        </w:rPr>
        <w:t>Ацетазоламід</w:t>
      </w:r>
      <w:proofErr w:type="spellEnd"/>
      <w:r w:rsidRPr="00C7274D">
        <w:rPr>
          <w:rFonts w:ascii="Times New Roman" w:hAnsi="Times New Roman" w:cs="Times New Roman"/>
          <w:spacing w:val="-1"/>
        </w:rPr>
        <w:t xml:space="preserve">, атропін, </w:t>
      </w:r>
      <w:proofErr w:type="spellStart"/>
      <w:r w:rsidRPr="00C7274D">
        <w:rPr>
          <w:rFonts w:ascii="Times New Roman" w:hAnsi="Times New Roman" w:cs="Times New Roman"/>
          <w:spacing w:val="-1"/>
        </w:rPr>
        <w:t>діазепам</w:t>
      </w:r>
      <w:proofErr w:type="spellEnd"/>
      <w:r w:rsidRPr="00C7274D">
        <w:rPr>
          <w:rFonts w:ascii="Times New Roman" w:hAnsi="Times New Roman" w:cs="Times New Roman"/>
          <w:spacing w:val="-1"/>
        </w:rPr>
        <w:t xml:space="preserve">, </w:t>
      </w:r>
      <w:proofErr w:type="spellStart"/>
      <w:r w:rsidRPr="00C7274D">
        <w:rPr>
          <w:rFonts w:ascii="Times New Roman" w:hAnsi="Times New Roman" w:cs="Times New Roman"/>
          <w:spacing w:val="-1"/>
        </w:rPr>
        <w:t>гангліоблокатори</w:t>
      </w:r>
      <w:proofErr w:type="spellEnd"/>
      <w:r w:rsidRPr="00C7274D">
        <w:rPr>
          <w:rFonts w:ascii="Times New Roman" w:hAnsi="Times New Roman" w:cs="Times New Roman"/>
          <w:spacing w:val="-1"/>
        </w:rPr>
        <w:t xml:space="preserve">, </w:t>
      </w:r>
      <w:proofErr w:type="spellStart"/>
      <w:r w:rsidRPr="00C7274D">
        <w:rPr>
          <w:rFonts w:ascii="Times New Roman" w:hAnsi="Times New Roman" w:cs="Times New Roman"/>
          <w:spacing w:val="-1"/>
        </w:rPr>
        <w:t>глюкагон</w:t>
      </w:r>
      <w:proofErr w:type="spellEnd"/>
      <w:r w:rsidRPr="00C7274D">
        <w:rPr>
          <w:rFonts w:ascii="Times New Roman" w:hAnsi="Times New Roman" w:cs="Times New Roman"/>
          <w:spacing w:val="-1"/>
        </w:rPr>
        <w:t xml:space="preserve">, інсулін, </w:t>
      </w:r>
      <w:proofErr w:type="spellStart"/>
      <w:r w:rsidRPr="00C7274D">
        <w:rPr>
          <w:rFonts w:ascii="Times New Roman" w:hAnsi="Times New Roman" w:cs="Times New Roman"/>
          <w:spacing w:val="-1"/>
        </w:rPr>
        <w:t>пропранолол</w:t>
      </w:r>
      <w:proofErr w:type="spellEnd"/>
      <w:r w:rsidRPr="00C7274D">
        <w:rPr>
          <w:rFonts w:ascii="Times New Roman" w:hAnsi="Times New Roman" w:cs="Times New Roman"/>
          <w:spacing w:val="-1"/>
        </w:rPr>
        <w:t>, секретин, 5-</w:t>
      </w:r>
      <w:r w:rsidRPr="00C7274D">
        <w:rPr>
          <w:rFonts w:ascii="Times New Roman" w:hAnsi="Times New Roman" w:cs="Times New Roman"/>
        </w:rPr>
        <w:t>оксітриптамін знижують кислотність.</w:t>
      </w:r>
    </w:p>
    <w:p w14:paraId="3B1BF593" w14:textId="77777777" w:rsidR="00183BC3" w:rsidRPr="00C7274D" w:rsidRDefault="00183BC3" w:rsidP="00C7274D">
      <w:pPr>
        <w:shd w:val="clear" w:color="auto" w:fill="FFFFFF"/>
        <w:ind w:left="715" w:right="278"/>
        <w:jc w:val="both"/>
        <w:rPr>
          <w:rFonts w:ascii="Times New Roman" w:hAnsi="Times New Roman" w:cs="Times New Roman"/>
        </w:rPr>
      </w:pPr>
      <w:r w:rsidRPr="00C7274D">
        <w:rPr>
          <w:rFonts w:ascii="Times New Roman" w:hAnsi="Times New Roman" w:cs="Times New Roman"/>
          <w:spacing w:val="-3"/>
          <w:u w:val="single"/>
        </w:rPr>
        <w:t>Діагностичне значення</w:t>
      </w:r>
      <w:r w:rsidRPr="00C7274D">
        <w:rPr>
          <w:rFonts w:ascii="Times New Roman" w:hAnsi="Times New Roman" w:cs="Times New Roman"/>
          <w:spacing w:val="-3"/>
        </w:rPr>
        <w:t xml:space="preserve">: підвищується при язві дванадцятипалої кишки, деяких випадках язви шлунку, синдромі </w:t>
      </w:r>
      <w:proofErr w:type="spellStart"/>
      <w:r w:rsidRPr="00C7274D">
        <w:rPr>
          <w:rFonts w:ascii="Times New Roman" w:hAnsi="Times New Roman" w:cs="Times New Roman"/>
          <w:spacing w:val="-3"/>
        </w:rPr>
        <w:t>Золингера-Елісона</w:t>
      </w:r>
      <w:proofErr w:type="spellEnd"/>
      <w:r w:rsidRPr="00C7274D">
        <w:rPr>
          <w:rFonts w:ascii="Times New Roman" w:hAnsi="Times New Roman" w:cs="Times New Roman"/>
          <w:spacing w:val="-3"/>
        </w:rPr>
        <w:t>; вільна НС</w:t>
      </w:r>
      <w:r w:rsidRPr="00C7274D">
        <w:rPr>
          <w:rFonts w:ascii="Times New Roman" w:hAnsi="Times New Roman" w:cs="Times New Roman"/>
          <w:spacing w:val="-3"/>
          <w:lang w:val="en-US"/>
        </w:rPr>
        <w:t>l</w:t>
      </w:r>
      <w:r w:rsidRPr="00C7274D">
        <w:rPr>
          <w:rFonts w:ascii="Times New Roman" w:hAnsi="Times New Roman" w:cs="Times New Roman"/>
          <w:spacing w:val="-3"/>
        </w:rPr>
        <w:t xml:space="preserve"> </w:t>
      </w:r>
      <w:r w:rsidRPr="00C7274D">
        <w:rPr>
          <w:rFonts w:ascii="Times New Roman" w:hAnsi="Times New Roman" w:cs="Times New Roman"/>
        </w:rPr>
        <w:t xml:space="preserve">відсутня при </w:t>
      </w:r>
      <w:proofErr w:type="spellStart"/>
      <w:r w:rsidRPr="00C7274D">
        <w:rPr>
          <w:rFonts w:ascii="Times New Roman" w:hAnsi="Times New Roman" w:cs="Times New Roman"/>
        </w:rPr>
        <w:t>першціозной</w:t>
      </w:r>
      <w:proofErr w:type="spellEnd"/>
      <w:r w:rsidRPr="00C7274D">
        <w:rPr>
          <w:rFonts w:ascii="Times New Roman" w:hAnsi="Times New Roman" w:cs="Times New Roman"/>
        </w:rPr>
        <w:t xml:space="preserve"> анемії;</w:t>
      </w:r>
    </w:p>
    <w:p w14:paraId="3AA8E8D6" w14:textId="77777777" w:rsidR="00183BC3" w:rsidRPr="00C7274D" w:rsidRDefault="00183BC3" w:rsidP="00C7274D">
      <w:pPr>
        <w:shd w:val="clear" w:color="auto" w:fill="FFFFFF"/>
        <w:tabs>
          <w:tab w:val="left" w:pos="686"/>
        </w:tabs>
        <w:spacing w:before="24"/>
        <w:ind w:left="341"/>
        <w:rPr>
          <w:rFonts w:ascii="Times New Roman" w:hAnsi="Times New Roman" w:cs="Times New Roman"/>
        </w:rPr>
      </w:pPr>
      <w:r w:rsidRPr="00C7274D">
        <w:rPr>
          <w:rFonts w:ascii="Times New Roman" w:hAnsi="Times New Roman" w:cs="Times New Roman"/>
        </w:rPr>
        <w:t>-</w:t>
      </w:r>
      <w:r w:rsidRPr="00C7274D">
        <w:rPr>
          <w:rFonts w:ascii="Times New Roman" w:hAnsi="Times New Roman" w:cs="Times New Roman"/>
        </w:rPr>
        <w:tab/>
      </w:r>
      <w:proofErr w:type="spellStart"/>
      <w:r w:rsidRPr="00C7274D">
        <w:rPr>
          <w:rFonts w:ascii="Times New Roman" w:hAnsi="Times New Roman" w:cs="Times New Roman"/>
          <w:i/>
          <w:iCs/>
        </w:rPr>
        <w:t>рНметрія</w:t>
      </w:r>
      <w:proofErr w:type="spellEnd"/>
    </w:p>
    <w:p w14:paraId="7CF92AD0" w14:textId="77777777" w:rsidR="00183BC3" w:rsidRPr="00C7274D" w:rsidRDefault="00183BC3" w:rsidP="00C7274D">
      <w:pPr>
        <w:shd w:val="clear" w:color="auto" w:fill="FFFFFF"/>
        <w:ind w:left="720"/>
        <w:rPr>
          <w:rFonts w:ascii="Times New Roman" w:hAnsi="Times New Roman" w:cs="Times New Roman"/>
        </w:rPr>
      </w:pPr>
      <w:r w:rsidRPr="00C7274D">
        <w:rPr>
          <w:rFonts w:ascii="Times New Roman" w:hAnsi="Times New Roman" w:cs="Times New Roman"/>
          <w:spacing w:val="-1"/>
          <w:u w:val="single"/>
        </w:rPr>
        <w:t>Нормальна величина</w:t>
      </w:r>
      <w:r w:rsidRPr="00C7274D">
        <w:rPr>
          <w:rFonts w:ascii="Times New Roman" w:hAnsi="Times New Roman" w:cs="Times New Roman"/>
          <w:spacing w:val="-1"/>
        </w:rPr>
        <w:t>: 1,5-3,5</w:t>
      </w:r>
    </w:p>
    <w:p w14:paraId="7DEC5BEE" w14:textId="77777777" w:rsidR="00183BC3" w:rsidRPr="00C7274D" w:rsidRDefault="00183BC3" w:rsidP="00C7274D">
      <w:pPr>
        <w:shd w:val="clear" w:color="auto" w:fill="FFFFFF"/>
        <w:ind w:left="715"/>
        <w:rPr>
          <w:rFonts w:ascii="Times New Roman" w:hAnsi="Times New Roman" w:cs="Times New Roman"/>
        </w:rPr>
      </w:pPr>
      <w:r w:rsidRPr="00C7274D">
        <w:rPr>
          <w:rFonts w:ascii="Times New Roman" w:hAnsi="Times New Roman" w:cs="Times New Roman"/>
          <w:spacing w:val="-10"/>
          <w:u w:val="single"/>
        </w:rPr>
        <w:t>Діагностичне значення</w:t>
      </w:r>
      <w:r w:rsidRPr="00C7274D">
        <w:rPr>
          <w:rFonts w:ascii="Times New Roman" w:hAnsi="Times New Roman" w:cs="Times New Roman"/>
          <w:spacing w:val="-10"/>
        </w:rPr>
        <w:t xml:space="preserve">: при </w:t>
      </w:r>
      <w:proofErr w:type="spellStart"/>
      <w:r w:rsidRPr="00C7274D">
        <w:rPr>
          <w:rFonts w:ascii="Times New Roman" w:hAnsi="Times New Roman" w:cs="Times New Roman"/>
          <w:spacing w:val="-10"/>
        </w:rPr>
        <w:t>перніцітозній</w:t>
      </w:r>
      <w:proofErr w:type="spellEnd"/>
      <w:r w:rsidRPr="00C7274D">
        <w:rPr>
          <w:rFonts w:ascii="Times New Roman" w:hAnsi="Times New Roman" w:cs="Times New Roman"/>
          <w:spacing w:val="-10"/>
        </w:rPr>
        <w:t xml:space="preserve"> анемії, раку шлунку </w:t>
      </w:r>
      <w:proofErr w:type="spellStart"/>
      <w:r w:rsidRPr="00C7274D">
        <w:rPr>
          <w:rFonts w:ascii="Times New Roman" w:hAnsi="Times New Roman" w:cs="Times New Roman"/>
          <w:spacing w:val="-10"/>
        </w:rPr>
        <w:t>рН</w:t>
      </w:r>
      <w:proofErr w:type="spellEnd"/>
      <w:r w:rsidRPr="00C7274D">
        <w:rPr>
          <w:rFonts w:ascii="Times New Roman" w:hAnsi="Times New Roman" w:cs="Times New Roman"/>
          <w:spacing w:val="-10"/>
        </w:rPr>
        <w:t>&gt;7,0</w:t>
      </w:r>
    </w:p>
    <w:p w14:paraId="6F8FA8BA" w14:textId="77777777" w:rsidR="00183BC3" w:rsidRPr="00C7274D" w:rsidRDefault="00183BC3" w:rsidP="00C7274D">
      <w:pPr>
        <w:pStyle w:val="a3"/>
        <w:widowControl/>
        <w:numPr>
          <w:ilvl w:val="0"/>
          <w:numId w:val="79"/>
        </w:numPr>
        <w:shd w:val="clear" w:color="auto" w:fill="FFFFFF"/>
        <w:spacing w:after="200"/>
        <w:rPr>
          <w:rFonts w:ascii="Times New Roman" w:hAnsi="Times New Roman" w:cs="Times New Roman"/>
        </w:rPr>
      </w:pPr>
      <w:proofErr w:type="spellStart"/>
      <w:r w:rsidRPr="00C7274D">
        <w:rPr>
          <w:rFonts w:ascii="Times New Roman" w:hAnsi="Times New Roman" w:cs="Times New Roman"/>
          <w:i/>
          <w:iCs/>
        </w:rPr>
        <w:t>Хлорометрія</w:t>
      </w:r>
      <w:proofErr w:type="spellEnd"/>
      <w:r w:rsidRPr="00C7274D">
        <w:rPr>
          <w:rFonts w:ascii="Times New Roman" w:hAnsi="Times New Roman" w:cs="Times New Roman"/>
          <w:i/>
          <w:iCs/>
        </w:rPr>
        <w:t>.</w:t>
      </w:r>
    </w:p>
    <w:p w14:paraId="7548DDBB" w14:textId="77777777" w:rsidR="00183BC3" w:rsidRPr="00C7274D" w:rsidRDefault="00183BC3" w:rsidP="00C7274D">
      <w:pPr>
        <w:widowControl/>
        <w:shd w:val="clear" w:color="auto" w:fill="FFFFFF"/>
        <w:spacing w:after="200"/>
        <w:rPr>
          <w:rFonts w:ascii="Times New Roman" w:hAnsi="Times New Roman" w:cs="Times New Roman"/>
        </w:rPr>
      </w:pPr>
      <w:r w:rsidRPr="00C7274D">
        <w:rPr>
          <w:rFonts w:ascii="Times New Roman" w:hAnsi="Times New Roman" w:cs="Times New Roman"/>
          <w:spacing w:val="-10"/>
          <w:u w:val="single"/>
        </w:rPr>
        <w:t xml:space="preserve">             Нормальна величина</w:t>
      </w:r>
      <w:r w:rsidRPr="00C7274D">
        <w:rPr>
          <w:rFonts w:ascii="Times New Roman" w:hAnsi="Times New Roman" w:cs="Times New Roman"/>
          <w:spacing w:val="-10"/>
        </w:rPr>
        <w:t>: 45-155 ммоль/л</w:t>
      </w:r>
    </w:p>
    <w:p w14:paraId="076F3A03" w14:textId="77777777" w:rsidR="00183BC3" w:rsidRPr="00C7274D" w:rsidRDefault="00183BC3" w:rsidP="00C7274D">
      <w:pPr>
        <w:shd w:val="clear" w:color="auto" w:fill="FFFFFF"/>
        <w:tabs>
          <w:tab w:val="left" w:pos="355"/>
        </w:tabs>
        <w:ind w:left="5"/>
        <w:rPr>
          <w:rFonts w:ascii="Times New Roman" w:hAnsi="Times New Roman" w:cs="Times New Roman"/>
          <w:spacing w:val="-10"/>
        </w:rPr>
      </w:pPr>
      <w:r w:rsidRPr="00C7274D">
        <w:rPr>
          <w:rFonts w:ascii="Times New Roman" w:hAnsi="Times New Roman" w:cs="Times New Roman"/>
          <w:spacing w:val="-12"/>
          <w:u w:val="single"/>
        </w:rPr>
        <w:t>Діагностичне значення</w:t>
      </w:r>
      <w:r w:rsidRPr="00C7274D">
        <w:rPr>
          <w:rFonts w:ascii="Times New Roman" w:hAnsi="Times New Roman" w:cs="Times New Roman"/>
          <w:spacing w:val="-12"/>
        </w:rPr>
        <w:t xml:space="preserve">: допомагає в діагностиці </w:t>
      </w:r>
      <w:proofErr w:type="spellStart"/>
      <w:r w:rsidRPr="00C7274D">
        <w:rPr>
          <w:rFonts w:ascii="Times New Roman" w:hAnsi="Times New Roman" w:cs="Times New Roman"/>
          <w:spacing w:val="-12"/>
        </w:rPr>
        <w:t>ложної</w:t>
      </w:r>
      <w:proofErr w:type="spellEnd"/>
      <w:r w:rsidRPr="00C7274D">
        <w:rPr>
          <w:rFonts w:ascii="Times New Roman" w:hAnsi="Times New Roman" w:cs="Times New Roman"/>
          <w:spacing w:val="-12"/>
        </w:rPr>
        <w:t xml:space="preserve"> </w:t>
      </w:r>
      <w:proofErr w:type="spellStart"/>
      <w:r w:rsidRPr="00C7274D">
        <w:rPr>
          <w:rFonts w:ascii="Times New Roman" w:hAnsi="Times New Roman" w:cs="Times New Roman"/>
          <w:spacing w:val="-12"/>
        </w:rPr>
        <w:t>ахлоргідрії</w:t>
      </w:r>
      <w:proofErr w:type="spellEnd"/>
      <w:r w:rsidRPr="00C7274D">
        <w:rPr>
          <w:rFonts w:ascii="Times New Roman" w:hAnsi="Times New Roman" w:cs="Times New Roman"/>
          <w:spacing w:val="-12"/>
        </w:rPr>
        <w:t>.</w:t>
      </w:r>
    </w:p>
    <w:p w14:paraId="511127EE" w14:textId="77777777" w:rsidR="00183BC3" w:rsidRPr="00C7274D" w:rsidRDefault="00183BC3" w:rsidP="00C7274D">
      <w:pPr>
        <w:pStyle w:val="a3"/>
        <w:shd w:val="clear" w:color="auto" w:fill="FFFFFF"/>
        <w:tabs>
          <w:tab w:val="left" w:pos="355"/>
          <w:tab w:val="left" w:pos="9214"/>
        </w:tabs>
        <w:autoSpaceDE w:val="0"/>
        <w:autoSpaceDN w:val="0"/>
        <w:adjustRightInd w:val="0"/>
        <w:ind w:left="365"/>
        <w:jc w:val="both"/>
        <w:rPr>
          <w:rFonts w:ascii="Times New Roman" w:hAnsi="Times New Roman" w:cs="Times New Roman"/>
        </w:rPr>
      </w:pPr>
    </w:p>
    <w:p w14:paraId="1A35C110" w14:textId="77777777" w:rsidR="00183BC3" w:rsidRPr="00C7274D" w:rsidRDefault="00183BC3" w:rsidP="00C7274D">
      <w:pPr>
        <w:tabs>
          <w:tab w:val="left" w:pos="952"/>
          <w:tab w:val="left" w:pos="1169"/>
        </w:tabs>
        <w:rPr>
          <w:rFonts w:ascii="Times New Roman" w:eastAsia="Times New Roman" w:hAnsi="Times New Roman" w:cs="Times New Roman"/>
          <w:i/>
          <w:iCs/>
        </w:rPr>
      </w:pPr>
      <w:r w:rsidRPr="00C7274D">
        <w:rPr>
          <w:rFonts w:ascii="Times New Roman" w:eastAsia="Times New Roman" w:hAnsi="Times New Roman" w:cs="Times New Roman"/>
          <w:i/>
          <w:iCs/>
        </w:rPr>
        <w:t>Матеріали контролю для заключного етапу заняття:</w:t>
      </w:r>
    </w:p>
    <w:p w14:paraId="1B3C2FFF" w14:textId="77777777" w:rsidR="00183BC3" w:rsidRPr="00C7274D" w:rsidRDefault="00183BC3" w:rsidP="00C7274D">
      <w:pPr>
        <w:widowControl/>
        <w:rPr>
          <w:rFonts w:ascii="Times New Roman" w:eastAsia="Times New Roman" w:hAnsi="Times New Roman" w:cs="Times New Roman"/>
          <w:i/>
          <w:iCs/>
          <w:noProof/>
          <w:color w:val="auto"/>
          <w:lang w:eastAsia="ru-RU" w:bidi="ar-SA"/>
        </w:rPr>
      </w:pPr>
      <w:r w:rsidRPr="00C7274D">
        <w:rPr>
          <w:rFonts w:ascii="Times New Roman" w:eastAsia="Times New Roman" w:hAnsi="Times New Roman" w:cs="Times New Roman"/>
          <w:i/>
          <w:iCs/>
          <w:noProof/>
          <w:color w:val="auto"/>
          <w:lang w:eastAsia="ru-RU" w:bidi="ar-SA"/>
        </w:rPr>
        <w:t>Тести для заключного етапу заняття:</w:t>
      </w:r>
    </w:p>
    <w:p w14:paraId="6F0A116A" w14:textId="77777777" w:rsidR="00183BC3" w:rsidRPr="00C7274D" w:rsidRDefault="00183BC3" w:rsidP="00C7274D">
      <w:pPr>
        <w:widowControl/>
        <w:rPr>
          <w:rFonts w:ascii="Times New Roman" w:eastAsia="Times New Roman" w:hAnsi="Times New Roman" w:cs="Times New Roman"/>
          <w:i/>
          <w:iCs/>
          <w:noProof/>
          <w:color w:val="auto"/>
          <w:lang w:eastAsia="ru-RU" w:bidi="ar-SA"/>
        </w:rPr>
      </w:pPr>
      <w:r w:rsidRPr="00C7274D">
        <w:rPr>
          <w:rFonts w:ascii="Times New Roman" w:hAnsi="Times New Roman" w:cs="Times New Roman"/>
        </w:rPr>
        <w:t>1.</w:t>
      </w:r>
      <w:r w:rsidRPr="00C7274D">
        <w:rPr>
          <w:rFonts w:ascii="Times New Roman" w:hAnsi="Times New Roman" w:cs="Times New Roman"/>
          <w:spacing w:val="-15"/>
        </w:rPr>
        <w:t xml:space="preserve"> Тестові завдання:</w:t>
      </w:r>
    </w:p>
    <w:p w14:paraId="704B1028"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 Кінцева слина порівняно з первинною є гіпотонічною, оскільки в епітелії проток слинних залоз зменшується:</w:t>
      </w:r>
    </w:p>
    <w:p w14:paraId="0AB7CA1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A. Реабсорбція натрію</w:t>
      </w:r>
    </w:p>
    <w:p w14:paraId="47D09C1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B. Секреція калію</w:t>
      </w:r>
    </w:p>
    <w:p w14:paraId="28FFE52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C. Реабсорбція води</w:t>
      </w:r>
    </w:p>
    <w:p w14:paraId="7C06229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D. Секреція хлору</w:t>
      </w:r>
    </w:p>
    <w:p w14:paraId="1269E18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E. Секреція бікарбонатів</w:t>
      </w:r>
    </w:p>
    <w:p w14:paraId="02FD0C60"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2. У собаки з фістулою слинної залози отримали слину, яка мала більшу концентрацію іонів К</w:t>
      </w:r>
      <w:r w:rsidRPr="00C7274D">
        <w:rPr>
          <w:rFonts w:ascii="Times New Roman" w:hAnsi="Times New Roman" w:cs="Times New Roman"/>
          <w:noProof/>
          <w:position w:val="5"/>
        </w:rPr>
        <w:t>+</w:t>
      </w:r>
      <w:r w:rsidRPr="00C7274D">
        <w:rPr>
          <w:rFonts w:ascii="Times New Roman" w:hAnsi="Times New Roman" w:cs="Times New Roman"/>
          <w:noProof/>
        </w:rPr>
        <w:t>, ніж плазма. Яка причина цього збільшення?</w:t>
      </w:r>
    </w:p>
    <w:p w14:paraId="40D071A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lastRenderedPageBreak/>
        <w:t>A. Секреція калію в ацинусах</w:t>
      </w:r>
    </w:p>
    <w:p w14:paraId="17A5D98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B. Секреція калію в протоках</w:t>
      </w:r>
    </w:p>
    <w:p w14:paraId="5097258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C. Проникність клітин ацинусів</w:t>
      </w:r>
    </w:p>
    <w:p w14:paraId="51876DD4"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D. Проникність клітинних проток</w:t>
      </w:r>
    </w:p>
    <w:p w14:paraId="538D4A4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E. Реабсорбція води у протоках</w:t>
      </w:r>
    </w:p>
    <w:p w14:paraId="6E67BE6A"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3. У собаки з фістулою привушної слинної залози за умов подразнення еферентних волокон IX пари черепних нервів виявили, що слина була майже ізотонічна по відношенню до плазми крові. Це сталося внаслідок збільшення:</w:t>
      </w:r>
    </w:p>
    <w:p w14:paraId="1D00D7EE" w14:textId="77777777" w:rsidR="00183BC3" w:rsidRPr="00C7274D" w:rsidRDefault="00183BC3" w:rsidP="00C7274D">
      <w:pPr>
        <w:tabs>
          <w:tab w:val="left" w:pos="567"/>
        </w:tabs>
        <w:ind w:firstLine="567"/>
        <w:jc w:val="both"/>
        <w:rPr>
          <w:rFonts w:ascii="Times New Roman" w:hAnsi="Times New Roman" w:cs="Times New Roman"/>
          <w:noProof/>
        </w:rPr>
      </w:pPr>
      <w:r w:rsidRPr="00C7274D">
        <w:rPr>
          <w:rFonts w:ascii="Times New Roman" w:hAnsi="Times New Roman" w:cs="Times New Roman"/>
          <w:noProof/>
        </w:rPr>
        <w:t xml:space="preserve">A. </w:t>
      </w:r>
      <w:r w:rsidRPr="00C7274D">
        <w:rPr>
          <w:rFonts w:ascii="Times New Roman" w:hAnsi="Times New Roman" w:cs="Times New Roman"/>
          <w:noProof/>
        </w:rPr>
        <w:tab/>
        <w:t>Кількості слини в ацинусах</w:t>
      </w:r>
    </w:p>
    <w:p w14:paraId="44687CD5" w14:textId="77777777" w:rsidR="00183BC3" w:rsidRPr="00C7274D" w:rsidRDefault="00183BC3" w:rsidP="00C7274D">
      <w:pPr>
        <w:tabs>
          <w:tab w:val="left" w:pos="567"/>
        </w:tabs>
        <w:ind w:firstLine="567"/>
        <w:jc w:val="both"/>
        <w:rPr>
          <w:rFonts w:ascii="Times New Roman" w:hAnsi="Times New Roman" w:cs="Times New Roman"/>
          <w:noProof/>
        </w:rPr>
      </w:pPr>
      <w:r w:rsidRPr="00C7274D">
        <w:rPr>
          <w:rFonts w:ascii="Times New Roman" w:hAnsi="Times New Roman" w:cs="Times New Roman"/>
          <w:noProof/>
        </w:rPr>
        <w:t xml:space="preserve">B. </w:t>
      </w:r>
      <w:r w:rsidRPr="00C7274D">
        <w:rPr>
          <w:rFonts w:ascii="Times New Roman" w:hAnsi="Times New Roman" w:cs="Times New Roman"/>
          <w:noProof/>
        </w:rPr>
        <w:tab/>
        <w:t>Секреції білків</w:t>
      </w:r>
    </w:p>
    <w:p w14:paraId="7789DA22" w14:textId="77777777" w:rsidR="00183BC3" w:rsidRPr="00C7274D" w:rsidRDefault="00183BC3" w:rsidP="00C7274D">
      <w:pPr>
        <w:tabs>
          <w:tab w:val="left" w:pos="567"/>
        </w:tabs>
        <w:ind w:firstLine="567"/>
        <w:jc w:val="both"/>
        <w:rPr>
          <w:rFonts w:ascii="Times New Roman" w:hAnsi="Times New Roman" w:cs="Times New Roman"/>
          <w:noProof/>
        </w:rPr>
      </w:pPr>
      <w:r w:rsidRPr="00C7274D">
        <w:rPr>
          <w:rFonts w:ascii="Times New Roman" w:hAnsi="Times New Roman" w:cs="Times New Roman"/>
          <w:noProof/>
        </w:rPr>
        <w:t xml:space="preserve">C. </w:t>
      </w:r>
      <w:r w:rsidRPr="00C7274D">
        <w:rPr>
          <w:rFonts w:ascii="Times New Roman" w:hAnsi="Times New Roman" w:cs="Times New Roman"/>
          <w:noProof/>
        </w:rPr>
        <w:tab/>
        <w:t>Секреції солей</w:t>
      </w:r>
    </w:p>
    <w:p w14:paraId="7E82339F" w14:textId="77777777" w:rsidR="00183BC3" w:rsidRPr="00C7274D" w:rsidRDefault="00183BC3" w:rsidP="00C7274D">
      <w:pPr>
        <w:tabs>
          <w:tab w:val="left" w:pos="567"/>
        </w:tabs>
        <w:ind w:firstLine="567"/>
        <w:jc w:val="both"/>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Швидкості руху слини у протоках</w:t>
      </w:r>
    </w:p>
    <w:p w14:paraId="640362E8" w14:textId="77777777" w:rsidR="00183BC3" w:rsidRPr="00C7274D" w:rsidRDefault="00183BC3" w:rsidP="00C7274D">
      <w:pPr>
        <w:tabs>
          <w:tab w:val="left" w:pos="567"/>
        </w:tabs>
        <w:ind w:firstLine="567"/>
        <w:jc w:val="both"/>
        <w:rPr>
          <w:rFonts w:ascii="Times New Roman" w:hAnsi="Times New Roman" w:cs="Times New Roman"/>
          <w:noProof/>
        </w:rPr>
      </w:pPr>
      <w:r w:rsidRPr="00C7274D">
        <w:rPr>
          <w:rFonts w:ascii="Times New Roman" w:hAnsi="Times New Roman" w:cs="Times New Roman"/>
          <w:noProof/>
        </w:rPr>
        <w:t xml:space="preserve">E. </w:t>
      </w:r>
      <w:r w:rsidRPr="00C7274D">
        <w:rPr>
          <w:rFonts w:ascii="Times New Roman" w:hAnsi="Times New Roman" w:cs="Times New Roman"/>
          <w:noProof/>
        </w:rPr>
        <w:tab/>
        <w:t>Секреції калікреїну</w:t>
      </w:r>
    </w:p>
    <w:p w14:paraId="70F639C4"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4. У собаки з фістулою слинної залози після введення альдостерону в слині збільшилася концентрація:</w:t>
      </w:r>
    </w:p>
    <w:p w14:paraId="31130C17" w14:textId="77777777" w:rsidR="00183BC3" w:rsidRPr="00C7274D" w:rsidRDefault="00183BC3" w:rsidP="00C7274D">
      <w:pPr>
        <w:tabs>
          <w:tab w:val="left" w:pos="590"/>
        </w:tabs>
        <w:ind w:firstLine="567"/>
        <w:jc w:val="both"/>
        <w:rPr>
          <w:rFonts w:ascii="Times New Roman" w:hAnsi="Times New Roman" w:cs="Times New Roman"/>
          <w:noProof/>
          <w:position w:val="5"/>
        </w:rPr>
      </w:pPr>
      <w:r w:rsidRPr="00C7274D">
        <w:rPr>
          <w:rFonts w:ascii="Times New Roman" w:hAnsi="Times New Roman" w:cs="Times New Roman"/>
          <w:noProof/>
        </w:rPr>
        <w:t xml:space="preserve">A. </w:t>
      </w:r>
      <w:r w:rsidRPr="00C7274D">
        <w:rPr>
          <w:rFonts w:ascii="Times New Roman" w:hAnsi="Times New Roman" w:cs="Times New Roman"/>
          <w:noProof/>
        </w:rPr>
        <w:tab/>
        <w:t>Na</w:t>
      </w:r>
      <w:r w:rsidRPr="00C7274D">
        <w:rPr>
          <w:rFonts w:ascii="Times New Roman" w:hAnsi="Times New Roman" w:cs="Times New Roman"/>
          <w:noProof/>
          <w:position w:val="5"/>
        </w:rPr>
        <w:t>+</w:t>
      </w:r>
    </w:p>
    <w:p w14:paraId="42C399CF" w14:textId="77777777" w:rsidR="00183BC3" w:rsidRPr="00C7274D" w:rsidRDefault="00183BC3" w:rsidP="00C7274D">
      <w:pPr>
        <w:tabs>
          <w:tab w:val="left" w:pos="590"/>
        </w:tabs>
        <w:ind w:firstLine="567"/>
        <w:jc w:val="both"/>
        <w:rPr>
          <w:rFonts w:ascii="Times New Roman" w:hAnsi="Times New Roman" w:cs="Times New Roman"/>
          <w:noProof/>
          <w:position w:val="5"/>
        </w:rPr>
      </w:pPr>
      <w:r w:rsidRPr="00C7274D">
        <w:rPr>
          <w:rFonts w:ascii="Times New Roman" w:hAnsi="Times New Roman" w:cs="Times New Roman"/>
          <w:noProof/>
        </w:rPr>
        <w:t xml:space="preserve">B. </w:t>
      </w:r>
      <w:r w:rsidRPr="00C7274D">
        <w:rPr>
          <w:rFonts w:ascii="Times New Roman" w:hAnsi="Times New Roman" w:cs="Times New Roman"/>
          <w:noProof/>
        </w:rPr>
        <w:tab/>
        <w:t>Cl-</w:t>
      </w:r>
    </w:p>
    <w:p w14:paraId="64F070AA" w14:textId="77777777" w:rsidR="00183BC3" w:rsidRPr="00C7274D" w:rsidRDefault="00183BC3" w:rsidP="00C7274D">
      <w:pPr>
        <w:tabs>
          <w:tab w:val="left" w:pos="590"/>
        </w:tabs>
        <w:ind w:firstLine="567"/>
        <w:jc w:val="both"/>
        <w:rPr>
          <w:rFonts w:ascii="Times New Roman" w:hAnsi="Times New Roman" w:cs="Times New Roman"/>
          <w:noProof/>
          <w:position w:val="5"/>
        </w:rPr>
      </w:pPr>
      <w:r w:rsidRPr="00C7274D">
        <w:rPr>
          <w:rFonts w:ascii="Times New Roman" w:hAnsi="Times New Roman" w:cs="Times New Roman"/>
          <w:noProof/>
        </w:rPr>
        <w:t xml:space="preserve">C. </w:t>
      </w:r>
      <w:r w:rsidRPr="00C7274D">
        <w:rPr>
          <w:rFonts w:ascii="Times New Roman" w:hAnsi="Times New Roman" w:cs="Times New Roman"/>
          <w:noProof/>
        </w:rPr>
        <w:tab/>
        <w:t>K</w:t>
      </w:r>
      <w:r w:rsidRPr="00C7274D">
        <w:rPr>
          <w:rFonts w:ascii="Times New Roman" w:hAnsi="Times New Roman" w:cs="Times New Roman"/>
          <w:noProof/>
          <w:position w:val="5"/>
        </w:rPr>
        <w:t>+</w:t>
      </w:r>
    </w:p>
    <w:p w14:paraId="771F1B1F" w14:textId="77777777" w:rsidR="00183BC3" w:rsidRPr="00C7274D" w:rsidRDefault="00183BC3" w:rsidP="00C7274D">
      <w:pPr>
        <w:tabs>
          <w:tab w:val="left" w:pos="590"/>
        </w:tabs>
        <w:ind w:firstLine="567"/>
        <w:jc w:val="both"/>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Бікарбонатів</w:t>
      </w:r>
    </w:p>
    <w:p w14:paraId="7F606DA4" w14:textId="77777777" w:rsidR="00183BC3" w:rsidRPr="00C7274D" w:rsidRDefault="00183BC3" w:rsidP="00C7274D">
      <w:pPr>
        <w:tabs>
          <w:tab w:val="left" w:pos="590"/>
        </w:tabs>
        <w:ind w:firstLine="567"/>
        <w:jc w:val="both"/>
        <w:rPr>
          <w:rFonts w:ascii="Times New Roman" w:hAnsi="Times New Roman" w:cs="Times New Roman"/>
          <w:noProof/>
          <w:position w:val="5"/>
        </w:rPr>
      </w:pPr>
      <w:r w:rsidRPr="00C7274D">
        <w:rPr>
          <w:rFonts w:ascii="Times New Roman" w:hAnsi="Times New Roman" w:cs="Times New Roman"/>
          <w:noProof/>
        </w:rPr>
        <w:t xml:space="preserve">E. </w:t>
      </w:r>
      <w:r w:rsidRPr="00C7274D">
        <w:rPr>
          <w:rFonts w:ascii="Times New Roman" w:hAnsi="Times New Roman" w:cs="Times New Roman"/>
          <w:noProof/>
        </w:rPr>
        <w:tab/>
        <w:t>Н</w:t>
      </w:r>
      <w:r w:rsidRPr="00C7274D">
        <w:rPr>
          <w:rFonts w:ascii="Times New Roman" w:hAnsi="Times New Roman" w:cs="Times New Roman"/>
          <w:noProof/>
          <w:position w:val="5"/>
        </w:rPr>
        <w:t>+</w:t>
      </w:r>
    </w:p>
    <w:p w14:paraId="315B36AC"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5. У лектора під час лекції «пересохло у горлі», оскільки зменшилося виділення слини внаслідок впливу на слинні залози:</w:t>
      </w:r>
    </w:p>
    <w:p w14:paraId="134D3556" w14:textId="77777777" w:rsidR="00183BC3" w:rsidRPr="00C7274D" w:rsidRDefault="00183BC3" w:rsidP="00C7274D">
      <w:pPr>
        <w:tabs>
          <w:tab w:val="left" w:pos="567"/>
        </w:tabs>
        <w:ind w:firstLine="567"/>
        <w:jc w:val="both"/>
        <w:rPr>
          <w:rFonts w:ascii="Times New Roman" w:hAnsi="Times New Roman" w:cs="Times New Roman"/>
          <w:noProof/>
        </w:rPr>
      </w:pPr>
      <w:r w:rsidRPr="00C7274D">
        <w:rPr>
          <w:rFonts w:ascii="Times New Roman" w:hAnsi="Times New Roman" w:cs="Times New Roman"/>
          <w:noProof/>
        </w:rPr>
        <w:t xml:space="preserve">A. </w:t>
      </w:r>
      <w:r w:rsidRPr="00C7274D">
        <w:rPr>
          <w:rFonts w:ascii="Times New Roman" w:hAnsi="Times New Roman" w:cs="Times New Roman"/>
          <w:noProof/>
        </w:rPr>
        <w:tab/>
        <w:t>Дегідратації</w:t>
      </w:r>
    </w:p>
    <w:p w14:paraId="1403D759" w14:textId="77777777" w:rsidR="00183BC3" w:rsidRPr="00C7274D" w:rsidRDefault="00183BC3" w:rsidP="00C7274D">
      <w:pPr>
        <w:tabs>
          <w:tab w:val="left" w:pos="567"/>
        </w:tabs>
        <w:ind w:firstLine="567"/>
        <w:jc w:val="both"/>
        <w:rPr>
          <w:rFonts w:ascii="Times New Roman" w:hAnsi="Times New Roman" w:cs="Times New Roman"/>
          <w:noProof/>
        </w:rPr>
      </w:pPr>
      <w:r w:rsidRPr="00C7274D">
        <w:rPr>
          <w:rFonts w:ascii="Times New Roman" w:hAnsi="Times New Roman" w:cs="Times New Roman"/>
          <w:noProof/>
        </w:rPr>
        <w:t xml:space="preserve">B. </w:t>
      </w:r>
      <w:r w:rsidRPr="00C7274D">
        <w:rPr>
          <w:rFonts w:ascii="Times New Roman" w:hAnsi="Times New Roman" w:cs="Times New Roman"/>
          <w:noProof/>
        </w:rPr>
        <w:tab/>
        <w:t>Гіперосмії</w:t>
      </w:r>
    </w:p>
    <w:p w14:paraId="72692029" w14:textId="77777777" w:rsidR="00183BC3" w:rsidRPr="00C7274D" w:rsidRDefault="00183BC3" w:rsidP="00C7274D">
      <w:pPr>
        <w:tabs>
          <w:tab w:val="left" w:pos="567"/>
        </w:tabs>
        <w:ind w:firstLine="567"/>
        <w:jc w:val="both"/>
        <w:rPr>
          <w:rFonts w:ascii="Times New Roman" w:hAnsi="Times New Roman" w:cs="Times New Roman"/>
          <w:noProof/>
        </w:rPr>
      </w:pPr>
      <w:r w:rsidRPr="00C7274D">
        <w:rPr>
          <w:rFonts w:ascii="Times New Roman" w:hAnsi="Times New Roman" w:cs="Times New Roman"/>
          <w:noProof/>
        </w:rPr>
        <w:t xml:space="preserve">C. </w:t>
      </w:r>
      <w:r w:rsidRPr="00C7274D">
        <w:rPr>
          <w:rFonts w:ascii="Times New Roman" w:hAnsi="Times New Roman" w:cs="Times New Roman"/>
          <w:noProof/>
        </w:rPr>
        <w:tab/>
        <w:t>Кортизолу</w:t>
      </w:r>
    </w:p>
    <w:p w14:paraId="4603B2E4" w14:textId="77777777" w:rsidR="00183BC3" w:rsidRPr="00C7274D" w:rsidRDefault="00183BC3" w:rsidP="00C7274D">
      <w:pPr>
        <w:tabs>
          <w:tab w:val="left" w:pos="567"/>
        </w:tabs>
        <w:ind w:firstLine="567"/>
        <w:jc w:val="both"/>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Парасимпатичних нервів</w:t>
      </w:r>
    </w:p>
    <w:p w14:paraId="16F2A12F" w14:textId="77777777" w:rsidR="00183BC3" w:rsidRPr="00C7274D" w:rsidRDefault="00183BC3" w:rsidP="00C7274D">
      <w:pPr>
        <w:tabs>
          <w:tab w:val="left" w:pos="567"/>
        </w:tabs>
        <w:ind w:firstLine="567"/>
        <w:jc w:val="both"/>
        <w:rPr>
          <w:rFonts w:ascii="Times New Roman" w:hAnsi="Times New Roman" w:cs="Times New Roman"/>
          <w:noProof/>
        </w:rPr>
      </w:pPr>
      <w:r w:rsidRPr="00C7274D">
        <w:rPr>
          <w:rFonts w:ascii="Times New Roman" w:hAnsi="Times New Roman" w:cs="Times New Roman"/>
          <w:noProof/>
        </w:rPr>
        <w:t xml:space="preserve">E. </w:t>
      </w:r>
      <w:r w:rsidRPr="00C7274D">
        <w:rPr>
          <w:rFonts w:ascii="Times New Roman" w:hAnsi="Times New Roman" w:cs="Times New Roman"/>
          <w:noProof/>
        </w:rPr>
        <w:tab/>
        <w:t>Симпатичних нервів</w:t>
      </w:r>
    </w:p>
    <w:p w14:paraId="751E3F12"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6. У дитини виявили виразку на слизовій оболонці ротової порожнини. Під час аналізу плазми крові та слини виявили зменшення концентрації речовин. Це, швидше за все, дефіцит:</w:t>
      </w:r>
    </w:p>
    <w:p w14:paraId="24667BD1" w14:textId="77777777" w:rsidR="00183BC3" w:rsidRPr="00C7274D" w:rsidRDefault="00183BC3" w:rsidP="00C7274D">
      <w:pPr>
        <w:tabs>
          <w:tab w:val="left" w:pos="556"/>
        </w:tabs>
        <w:ind w:firstLine="567"/>
        <w:jc w:val="both"/>
        <w:rPr>
          <w:rFonts w:ascii="Times New Roman" w:hAnsi="Times New Roman" w:cs="Times New Roman"/>
          <w:noProof/>
          <w:position w:val="5"/>
        </w:rPr>
      </w:pPr>
      <w:r w:rsidRPr="00C7274D">
        <w:rPr>
          <w:rFonts w:ascii="Times New Roman" w:hAnsi="Times New Roman" w:cs="Times New Roman"/>
          <w:noProof/>
        </w:rPr>
        <w:t xml:space="preserve">A. </w:t>
      </w:r>
      <w:r w:rsidRPr="00C7274D">
        <w:rPr>
          <w:rFonts w:ascii="Times New Roman" w:hAnsi="Times New Roman" w:cs="Times New Roman"/>
          <w:noProof/>
        </w:rPr>
        <w:tab/>
        <w:t>Са</w:t>
      </w:r>
      <w:r w:rsidRPr="00C7274D">
        <w:rPr>
          <w:rFonts w:ascii="Times New Roman" w:hAnsi="Times New Roman" w:cs="Times New Roman"/>
          <w:noProof/>
          <w:position w:val="5"/>
        </w:rPr>
        <w:t>++</w:t>
      </w:r>
    </w:p>
    <w:p w14:paraId="0AA8D885" w14:textId="77777777" w:rsidR="00183BC3" w:rsidRPr="00C7274D" w:rsidRDefault="00183BC3" w:rsidP="00C7274D">
      <w:pPr>
        <w:tabs>
          <w:tab w:val="left" w:pos="556"/>
        </w:tabs>
        <w:ind w:firstLine="567"/>
        <w:jc w:val="both"/>
        <w:rPr>
          <w:rFonts w:ascii="Times New Roman" w:hAnsi="Times New Roman" w:cs="Times New Roman"/>
          <w:noProof/>
        </w:rPr>
      </w:pPr>
      <w:r w:rsidRPr="00C7274D">
        <w:rPr>
          <w:rFonts w:ascii="Times New Roman" w:hAnsi="Times New Roman" w:cs="Times New Roman"/>
          <w:noProof/>
        </w:rPr>
        <w:t xml:space="preserve">B. </w:t>
      </w:r>
      <w:r w:rsidRPr="00C7274D">
        <w:rPr>
          <w:rFonts w:ascii="Times New Roman" w:hAnsi="Times New Roman" w:cs="Times New Roman"/>
          <w:noProof/>
        </w:rPr>
        <w:tab/>
        <w:t>Альфа-амілази</w:t>
      </w:r>
    </w:p>
    <w:p w14:paraId="0A8726C2" w14:textId="77777777" w:rsidR="00183BC3" w:rsidRPr="00C7274D" w:rsidRDefault="00183BC3" w:rsidP="00C7274D">
      <w:pPr>
        <w:tabs>
          <w:tab w:val="left" w:pos="556"/>
        </w:tabs>
        <w:ind w:firstLine="567"/>
        <w:jc w:val="both"/>
        <w:rPr>
          <w:rFonts w:ascii="Times New Roman" w:hAnsi="Times New Roman" w:cs="Times New Roman"/>
          <w:noProof/>
        </w:rPr>
      </w:pPr>
      <w:r w:rsidRPr="00C7274D">
        <w:rPr>
          <w:rFonts w:ascii="Times New Roman" w:hAnsi="Times New Roman" w:cs="Times New Roman"/>
          <w:noProof/>
        </w:rPr>
        <w:t xml:space="preserve">C. </w:t>
      </w:r>
      <w:r w:rsidRPr="00C7274D">
        <w:rPr>
          <w:rFonts w:ascii="Times New Roman" w:hAnsi="Times New Roman" w:cs="Times New Roman"/>
          <w:noProof/>
        </w:rPr>
        <w:tab/>
        <w:t>Лізоциму</w:t>
      </w:r>
    </w:p>
    <w:p w14:paraId="7DE69C0B" w14:textId="77777777" w:rsidR="00183BC3" w:rsidRPr="00C7274D" w:rsidRDefault="00183BC3" w:rsidP="00C7274D">
      <w:pPr>
        <w:tabs>
          <w:tab w:val="left" w:pos="556"/>
        </w:tabs>
        <w:ind w:firstLine="567"/>
        <w:jc w:val="both"/>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Бікарбонатів</w:t>
      </w:r>
    </w:p>
    <w:p w14:paraId="12FD3B59" w14:textId="77777777" w:rsidR="00183BC3" w:rsidRPr="00C7274D" w:rsidRDefault="00183BC3" w:rsidP="00C7274D">
      <w:pPr>
        <w:tabs>
          <w:tab w:val="left" w:pos="556"/>
        </w:tabs>
        <w:ind w:firstLine="567"/>
        <w:jc w:val="both"/>
        <w:rPr>
          <w:rFonts w:ascii="Times New Roman" w:hAnsi="Times New Roman" w:cs="Times New Roman"/>
          <w:noProof/>
        </w:rPr>
      </w:pPr>
      <w:r w:rsidRPr="00C7274D">
        <w:rPr>
          <w:rFonts w:ascii="Times New Roman" w:hAnsi="Times New Roman" w:cs="Times New Roman"/>
          <w:noProof/>
        </w:rPr>
        <w:t xml:space="preserve">E. </w:t>
      </w:r>
      <w:r w:rsidRPr="00C7274D">
        <w:rPr>
          <w:rFonts w:ascii="Times New Roman" w:hAnsi="Times New Roman" w:cs="Times New Roman"/>
          <w:noProof/>
        </w:rPr>
        <w:tab/>
        <w:t>Фосфатів</w:t>
      </w:r>
    </w:p>
    <w:p w14:paraId="17DA87CC"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7. Збільшення секреції слини у собаки з фістули слинної залози виявлене за умов подразнення еферентних парасимпатичних волокон після того, як був уведений атропін. Збільшення слиновиділення стало наслідком формування і впливу:</w:t>
      </w:r>
    </w:p>
    <w:p w14:paraId="35985502" w14:textId="77777777" w:rsidR="00183BC3" w:rsidRPr="00C7274D" w:rsidRDefault="00183BC3" w:rsidP="00C7274D">
      <w:pPr>
        <w:tabs>
          <w:tab w:val="left" w:pos="567"/>
        </w:tabs>
        <w:ind w:firstLine="567"/>
        <w:jc w:val="both"/>
        <w:rPr>
          <w:rFonts w:ascii="Times New Roman" w:hAnsi="Times New Roman" w:cs="Times New Roman"/>
          <w:noProof/>
        </w:rPr>
      </w:pPr>
      <w:r w:rsidRPr="00C7274D">
        <w:rPr>
          <w:rFonts w:ascii="Times New Roman" w:hAnsi="Times New Roman" w:cs="Times New Roman"/>
          <w:noProof/>
        </w:rPr>
        <w:t xml:space="preserve">A. </w:t>
      </w:r>
      <w:r w:rsidRPr="00C7274D">
        <w:rPr>
          <w:rFonts w:ascii="Times New Roman" w:hAnsi="Times New Roman" w:cs="Times New Roman"/>
          <w:noProof/>
        </w:rPr>
        <w:tab/>
        <w:t>Брадикініну</w:t>
      </w:r>
    </w:p>
    <w:p w14:paraId="3001F489" w14:textId="77777777" w:rsidR="00183BC3" w:rsidRPr="00C7274D" w:rsidRDefault="00183BC3" w:rsidP="00C7274D">
      <w:pPr>
        <w:tabs>
          <w:tab w:val="left" w:pos="567"/>
        </w:tabs>
        <w:ind w:firstLine="567"/>
        <w:jc w:val="both"/>
        <w:rPr>
          <w:rFonts w:ascii="Times New Roman" w:hAnsi="Times New Roman" w:cs="Times New Roman"/>
          <w:noProof/>
        </w:rPr>
      </w:pPr>
      <w:r w:rsidRPr="00C7274D">
        <w:rPr>
          <w:rFonts w:ascii="Times New Roman" w:hAnsi="Times New Roman" w:cs="Times New Roman"/>
          <w:noProof/>
        </w:rPr>
        <w:t xml:space="preserve">B. </w:t>
      </w:r>
      <w:r w:rsidRPr="00C7274D">
        <w:rPr>
          <w:rFonts w:ascii="Times New Roman" w:hAnsi="Times New Roman" w:cs="Times New Roman"/>
          <w:noProof/>
        </w:rPr>
        <w:tab/>
        <w:t>Вазоінтестинального пептиду</w:t>
      </w:r>
    </w:p>
    <w:p w14:paraId="560EF832" w14:textId="77777777" w:rsidR="00183BC3" w:rsidRPr="00C7274D" w:rsidRDefault="00183BC3" w:rsidP="00C7274D">
      <w:pPr>
        <w:tabs>
          <w:tab w:val="left" w:pos="567"/>
        </w:tabs>
        <w:ind w:firstLine="567"/>
        <w:jc w:val="both"/>
        <w:rPr>
          <w:rFonts w:ascii="Times New Roman" w:hAnsi="Times New Roman" w:cs="Times New Roman"/>
          <w:noProof/>
        </w:rPr>
      </w:pPr>
      <w:r w:rsidRPr="00C7274D">
        <w:rPr>
          <w:rFonts w:ascii="Times New Roman" w:hAnsi="Times New Roman" w:cs="Times New Roman"/>
          <w:noProof/>
        </w:rPr>
        <w:t xml:space="preserve">C. </w:t>
      </w:r>
      <w:r w:rsidRPr="00C7274D">
        <w:rPr>
          <w:rFonts w:ascii="Times New Roman" w:hAnsi="Times New Roman" w:cs="Times New Roman"/>
          <w:noProof/>
        </w:rPr>
        <w:tab/>
        <w:t>Кортизолу</w:t>
      </w:r>
    </w:p>
    <w:p w14:paraId="17547A7F" w14:textId="77777777" w:rsidR="00183BC3" w:rsidRPr="00C7274D" w:rsidRDefault="00183BC3" w:rsidP="00C7274D">
      <w:pPr>
        <w:tabs>
          <w:tab w:val="left" w:pos="567"/>
        </w:tabs>
        <w:ind w:firstLine="567"/>
        <w:jc w:val="both"/>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Серотоніну</w:t>
      </w:r>
    </w:p>
    <w:p w14:paraId="1EEC15EF" w14:textId="77777777" w:rsidR="00183BC3" w:rsidRPr="00C7274D" w:rsidRDefault="00183BC3" w:rsidP="00C7274D">
      <w:pPr>
        <w:tabs>
          <w:tab w:val="left" w:pos="567"/>
        </w:tabs>
        <w:ind w:firstLine="567"/>
        <w:jc w:val="both"/>
        <w:rPr>
          <w:rFonts w:ascii="Times New Roman" w:hAnsi="Times New Roman" w:cs="Times New Roman"/>
          <w:noProof/>
        </w:rPr>
      </w:pPr>
      <w:r w:rsidRPr="00C7274D">
        <w:rPr>
          <w:rFonts w:ascii="Times New Roman" w:hAnsi="Times New Roman" w:cs="Times New Roman"/>
          <w:noProof/>
        </w:rPr>
        <w:t xml:space="preserve">E. </w:t>
      </w:r>
      <w:r w:rsidRPr="00C7274D">
        <w:rPr>
          <w:rFonts w:ascii="Times New Roman" w:hAnsi="Times New Roman" w:cs="Times New Roman"/>
          <w:noProof/>
        </w:rPr>
        <w:tab/>
        <w:t>Простагландинів</w:t>
      </w:r>
    </w:p>
    <w:p w14:paraId="6212235A"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8. Після зрошування ротової порожнини анестетиком (лідокаїном) людині важко ковтати. Причина — відсутність інформації від рецепторів, внаслідок чого пригнічена, в першу чергу:</w:t>
      </w:r>
    </w:p>
    <w:p w14:paraId="6CE3100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A. Глоткова фаза ковтання</w:t>
      </w:r>
    </w:p>
    <w:p w14:paraId="5DE9EE2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B. Ротова фаза ковтання</w:t>
      </w:r>
    </w:p>
    <w:p w14:paraId="7262F8E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C. Стравохідна фаза ковтання</w:t>
      </w:r>
    </w:p>
    <w:p w14:paraId="59F3BDD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D. Координація ковтання</w:t>
      </w:r>
    </w:p>
    <w:p w14:paraId="76C6A7C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E. Усі відповіді неправильні</w:t>
      </w:r>
    </w:p>
    <w:p w14:paraId="3E1EC8B2"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 xml:space="preserve">9. Після зрошування ротової порожнини анестетиком (лідокаїном) і  вживання їжі </w:t>
      </w:r>
      <w:r w:rsidRPr="00C7274D">
        <w:rPr>
          <w:rFonts w:ascii="Times New Roman" w:hAnsi="Times New Roman" w:cs="Times New Roman"/>
          <w:noProof/>
        </w:rPr>
        <w:lastRenderedPageBreak/>
        <w:t>зменшується:</w:t>
      </w:r>
    </w:p>
    <w:p w14:paraId="3E061B06" w14:textId="77777777" w:rsidR="00183BC3" w:rsidRPr="00C7274D" w:rsidRDefault="00183BC3" w:rsidP="00C7274D">
      <w:pPr>
        <w:tabs>
          <w:tab w:val="left" w:pos="567"/>
        </w:tabs>
        <w:ind w:firstLine="567"/>
        <w:jc w:val="both"/>
        <w:rPr>
          <w:rFonts w:ascii="Times New Roman" w:hAnsi="Times New Roman" w:cs="Times New Roman"/>
          <w:noProof/>
        </w:rPr>
      </w:pPr>
      <w:r w:rsidRPr="00C7274D">
        <w:rPr>
          <w:rFonts w:ascii="Times New Roman" w:hAnsi="Times New Roman" w:cs="Times New Roman"/>
          <w:noProof/>
        </w:rPr>
        <w:t xml:space="preserve">A. </w:t>
      </w:r>
      <w:r w:rsidRPr="00C7274D">
        <w:rPr>
          <w:rFonts w:ascii="Times New Roman" w:hAnsi="Times New Roman" w:cs="Times New Roman"/>
          <w:noProof/>
        </w:rPr>
        <w:tab/>
        <w:t>Секреція кишкового соку</w:t>
      </w:r>
    </w:p>
    <w:p w14:paraId="0B477E2A" w14:textId="77777777" w:rsidR="00183BC3" w:rsidRPr="00C7274D" w:rsidRDefault="00183BC3" w:rsidP="00C7274D">
      <w:pPr>
        <w:tabs>
          <w:tab w:val="left" w:pos="567"/>
        </w:tabs>
        <w:ind w:firstLine="567"/>
        <w:jc w:val="both"/>
        <w:rPr>
          <w:rFonts w:ascii="Times New Roman" w:hAnsi="Times New Roman" w:cs="Times New Roman"/>
          <w:noProof/>
        </w:rPr>
      </w:pPr>
      <w:r w:rsidRPr="00C7274D">
        <w:rPr>
          <w:rFonts w:ascii="Times New Roman" w:hAnsi="Times New Roman" w:cs="Times New Roman"/>
          <w:noProof/>
        </w:rPr>
        <w:t xml:space="preserve">B. </w:t>
      </w:r>
      <w:r w:rsidRPr="00C7274D">
        <w:rPr>
          <w:rFonts w:ascii="Times New Roman" w:hAnsi="Times New Roman" w:cs="Times New Roman"/>
          <w:noProof/>
        </w:rPr>
        <w:tab/>
        <w:t>Моторика тонкої кишки</w:t>
      </w:r>
    </w:p>
    <w:p w14:paraId="50BFC196" w14:textId="77777777" w:rsidR="00183BC3" w:rsidRPr="00C7274D" w:rsidRDefault="00183BC3" w:rsidP="00C7274D">
      <w:pPr>
        <w:tabs>
          <w:tab w:val="left" w:pos="567"/>
        </w:tabs>
        <w:ind w:firstLine="567"/>
        <w:jc w:val="both"/>
        <w:rPr>
          <w:rFonts w:ascii="Times New Roman" w:hAnsi="Times New Roman" w:cs="Times New Roman"/>
          <w:noProof/>
        </w:rPr>
      </w:pPr>
      <w:r w:rsidRPr="00C7274D">
        <w:rPr>
          <w:rFonts w:ascii="Times New Roman" w:hAnsi="Times New Roman" w:cs="Times New Roman"/>
          <w:noProof/>
        </w:rPr>
        <w:t xml:space="preserve">C. </w:t>
      </w:r>
      <w:r w:rsidRPr="00C7274D">
        <w:rPr>
          <w:rFonts w:ascii="Times New Roman" w:hAnsi="Times New Roman" w:cs="Times New Roman"/>
          <w:noProof/>
        </w:rPr>
        <w:tab/>
        <w:t>Моторика шлунка</w:t>
      </w:r>
    </w:p>
    <w:p w14:paraId="67727766" w14:textId="77777777" w:rsidR="00183BC3" w:rsidRPr="00C7274D" w:rsidRDefault="00183BC3" w:rsidP="00C7274D">
      <w:pPr>
        <w:tabs>
          <w:tab w:val="left" w:pos="567"/>
        </w:tabs>
        <w:ind w:firstLine="567"/>
        <w:jc w:val="both"/>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Секреція підшлункового соку</w:t>
      </w:r>
    </w:p>
    <w:p w14:paraId="2D5B7114" w14:textId="77777777" w:rsidR="00183BC3" w:rsidRPr="00C7274D" w:rsidRDefault="00183BC3" w:rsidP="00C7274D">
      <w:pPr>
        <w:tabs>
          <w:tab w:val="left" w:pos="567"/>
        </w:tabs>
        <w:ind w:firstLine="567"/>
        <w:jc w:val="both"/>
        <w:rPr>
          <w:rFonts w:ascii="Times New Roman" w:hAnsi="Times New Roman" w:cs="Times New Roman"/>
          <w:noProof/>
        </w:rPr>
      </w:pPr>
      <w:r w:rsidRPr="00C7274D">
        <w:rPr>
          <w:rFonts w:ascii="Times New Roman" w:hAnsi="Times New Roman" w:cs="Times New Roman"/>
          <w:noProof/>
        </w:rPr>
        <w:t xml:space="preserve">E. </w:t>
      </w:r>
      <w:r w:rsidRPr="00C7274D">
        <w:rPr>
          <w:rFonts w:ascii="Times New Roman" w:hAnsi="Times New Roman" w:cs="Times New Roman"/>
          <w:noProof/>
        </w:rPr>
        <w:tab/>
        <w:t>Всмоктування в кишках</w:t>
      </w:r>
    </w:p>
    <w:p w14:paraId="280DCAC2"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10.  Центр жування знаходиться:</w:t>
      </w:r>
    </w:p>
    <w:p w14:paraId="34283AAF" w14:textId="77777777" w:rsidR="00183BC3" w:rsidRPr="00C7274D" w:rsidRDefault="00183BC3" w:rsidP="00C7274D">
      <w:pPr>
        <w:tabs>
          <w:tab w:val="left" w:pos="539"/>
        </w:tabs>
        <w:ind w:firstLine="567"/>
        <w:jc w:val="both"/>
        <w:rPr>
          <w:rFonts w:ascii="Times New Roman" w:hAnsi="Times New Roman" w:cs="Times New Roman"/>
          <w:noProof/>
        </w:rPr>
      </w:pPr>
      <w:r w:rsidRPr="00C7274D">
        <w:rPr>
          <w:rFonts w:ascii="Times New Roman" w:hAnsi="Times New Roman" w:cs="Times New Roman"/>
          <w:noProof/>
        </w:rPr>
        <w:t xml:space="preserve">A. </w:t>
      </w:r>
      <w:r w:rsidRPr="00C7274D">
        <w:rPr>
          <w:rFonts w:ascii="Times New Roman" w:hAnsi="Times New Roman" w:cs="Times New Roman"/>
          <w:noProof/>
        </w:rPr>
        <w:tab/>
        <w:t>У вентромедіальних ядрах гіпоталамуса</w:t>
      </w:r>
    </w:p>
    <w:p w14:paraId="06602CFC" w14:textId="77777777" w:rsidR="00183BC3" w:rsidRPr="00C7274D" w:rsidRDefault="00183BC3" w:rsidP="00C7274D">
      <w:pPr>
        <w:tabs>
          <w:tab w:val="left" w:pos="539"/>
        </w:tabs>
        <w:ind w:firstLine="567"/>
        <w:jc w:val="both"/>
        <w:rPr>
          <w:rFonts w:ascii="Times New Roman" w:hAnsi="Times New Roman" w:cs="Times New Roman"/>
          <w:noProof/>
        </w:rPr>
      </w:pPr>
      <w:r w:rsidRPr="00C7274D">
        <w:rPr>
          <w:rFonts w:ascii="Times New Roman" w:hAnsi="Times New Roman" w:cs="Times New Roman"/>
          <w:noProof/>
        </w:rPr>
        <w:t xml:space="preserve">B. </w:t>
      </w:r>
      <w:r w:rsidRPr="00C7274D">
        <w:rPr>
          <w:rFonts w:ascii="Times New Roman" w:hAnsi="Times New Roman" w:cs="Times New Roman"/>
          <w:noProof/>
        </w:rPr>
        <w:tab/>
        <w:t>На дні ромбоподібної ямки довгастого мозку</w:t>
      </w:r>
    </w:p>
    <w:p w14:paraId="32AA781E" w14:textId="77777777" w:rsidR="00183BC3" w:rsidRPr="00C7274D" w:rsidRDefault="00183BC3" w:rsidP="00C7274D">
      <w:pPr>
        <w:tabs>
          <w:tab w:val="left" w:pos="539"/>
        </w:tabs>
        <w:ind w:firstLine="567"/>
        <w:jc w:val="both"/>
        <w:rPr>
          <w:rFonts w:ascii="Times New Roman" w:hAnsi="Times New Roman" w:cs="Times New Roman"/>
          <w:noProof/>
        </w:rPr>
      </w:pPr>
      <w:r w:rsidRPr="00C7274D">
        <w:rPr>
          <w:rFonts w:ascii="Times New Roman" w:hAnsi="Times New Roman" w:cs="Times New Roman"/>
          <w:noProof/>
        </w:rPr>
        <w:t xml:space="preserve">C. </w:t>
      </w:r>
      <w:r w:rsidRPr="00C7274D">
        <w:rPr>
          <w:rFonts w:ascii="Times New Roman" w:hAnsi="Times New Roman" w:cs="Times New Roman"/>
          <w:noProof/>
        </w:rPr>
        <w:tab/>
        <w:t>У нижніх горбах чотиригорбкового тіла</w:t>
      </w:r>
    </w:p>
    <w:p w14:paraId="50CEF60F" w14:textId="77777777" w:rsidR="00183BC3" w:rsidRPr="00C7274D" w:rsidRDefault="00183BC3" w:rsidP="00C7274D">
      <w:pPr>
        <w:tabs>
          <w:tab w:val="left" w:pos="539"/>
        </w:tabs>
        <w:ind w:firstLine="567"/>
        <w:jc w:val="both"/>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У латеральних ядрах гіпоталамуса</w:t>
      </w:r>
    </w:p>
    <w:p w14:paraId="2EC26B27" w14:textId="77777777" w:rsidR="00183BC3" w:rsidRPr="00C7274D" w:rsidRDefault="00183BC3" w:rsidP="00C7274D">
      <w:pPr>
        <w:tabs>
          <w:tab w:val="left" w:pos="539"/>
        </w:tabs>
        <w:ind w:firstLine="567"/>
        <w:jc w:val="both"/>
        <w:rPr>
          <w:rFonts w:ascii="Times New Roman" w:hAnsi="Times New Roman" w:cs="Times New Roman"/>
          <w:i/>
          <w:iCs/>
          <w:noProof/>
        </w:rPr>
      </w:pPr>
      <w:r w:rsidRPr="00C7274D">
        <w:rPr>
          <w:rFonts w:ascii="Times New Roman" w:hAnsi="Times New Roman" w:cs="Times New Roman"/>
          <w:noProof/>
        </w:rPr>
        <w:t xml:space="preserve">E. </w:t>
      </w:r>
      <w:r w:rsidRPr="00C7274D">
        <w:rPr>
          <w:rFonts w:ascii="Times New Roman" w:hAnsi="Times New Roman" w:cs="Times New Roman"/>
          <w:noProof/>
        </w:rPr>
        <w:tab/>
        <w:t>У передніх рогах спинного мозку крові</w:t>
      </w:r>
    </w:p>
    <w:p w14:paraId="73957881" w14:textId="77777777" w:rsidR="00183BC3" w:rsidRPr="00C7274D" w:rsidRDefault="00183BC3" w:rsidP="00C7274D">
      <w:pPr>
        <w:pStyle w:val="4"/>
        <w:spacing w:line="240" w:lineRule="auto"/>
        <w:ind w:firstLine="567"/>
        <w:jc w:val="both"/>
        <w:rPr>
          <w:b w:val="0"/>
          <w:noProof/>
          <w:sz w:val="24"/>
          <w:szCs w:val="24"/>
        </w:rPr>
      </w:pPr>
      <w:r w:rsidRPr="00C7274D">
        <w:rPr>
          <w:b w:val="0"/>
          <w:i/>
          <w:iCs/>
          <w:noProof/>
          <w:sz w:val="24"/>
          <w:szCs w:val="24"/>
        </w:rPr>
        <w:t>Відповіді:</w:t>
      </w:r>
    </w:p>
    <w:p w14:paraId="483CD5B0" w14:textId="77777777" w:rsidR="00183BC3" w:rsidRPr="00C7274D" w:rsidRDefault="00183BC3" w:rsidP="00C7274D">
      <w:pPr>
        <w:ind w:firstLine="567"/>
        <w:jc w:val="both"/>
        <w:rPr>
          <w:rFonts w:ascii="Times New Roman" w:hAnsi="Times New Roman" w:cs="Times New Roman"/>
          <w:i/>
          <w:iCs/>
          <w:noProof/>
        </w:rPr>
      </w:pPr>
      <w:r w:rsidRPr="00C7274D">
        <w:rPr>
          <w:rFonts w:ascii="Times New Roman" w:hAnsi="Times New Roman" w:cs="Times New Roman"/>
          <w:noProof/>
        </w:rPr>
        <w:t>1.С, 2.В, 3.D, 4.C, 5.E, 6.C, 7.A, 8.B, 9.D, 10.B.</w:t>
      </w:r>
    </w:p>
    <w:p w14:paraId="60DE9F45" w14:textId="77777777" w:rsidR="00183BC3" w:rsidRPr="00C7274D" w:rsidRDefault="00183BC3" w:rsidP="00C7274D">
      <w:pPr>
        <w:widowControl/>
        <w:rPr>
          <w:rFonts w:ascii="Times New Roman" w:eastAsia="Times New Roman" w:hAnsi="Times New Roman" w:cs="Times New Roman"/>
          <w:i/>
          <w:iCs/>
          <w:noProof/>
          <w:color w:val="auto"/>
          <w:lang w:eastAsia="ru-RU" w:bidi="ar-SA"/>
        </w:rPr>
      </w:pPr>
    </w:p>
    <w:p w14:paraId="57910E34" w14:textId="77777777" w:rsidR="00183BC3" w:rsidRPr="00C7274D" w:rsidRDefault="00183BC3" w:rsidP="00C7274D">
      <w:pPr>
        <w:widowControl/>
        <w:rPr>
          <w:rFonts w:ascii="Times New Roman" w:eastAsia="Times New Roman" w:hAnsi="Times New Roman" w:cs="Times New Roman"/>
          <w:noProof/>
          <w:color w:val="auto"/>
          <w:lang w:eastAsia="ru-RU" w:bidi="ar-SA"/>
        </w:rPr>
        <w:sectPr w:rsidR="00183BC3" w:rsidRPr="00C7274D">
          <w:type w:val="continuous"/>
          <w:pgSz w:w="11906" w:h="16838"/>
          <w:pgMar w:top="1134" w:right="850" w:bottom="1134" w:left="1701" w:header="708" w:footer="708" w:gutter="0"/>
          <w:cols w:space="720"/>
        </w:sectPr>
      </w:pPr>
    </w:p>
    <w:p w14:paraId="72DACF8F" w14:textId="77777777" w:rsidR="00183BC3" w:rsidRPr="00C7274D" w:rsidRDefault="00183BC3"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lastRenderedPageBreak/>
        <w:t>Ситуаційні завдання для заключного етапу заняття:</w:t>
      </w:r>
    </w:p>
    <w:p w14:paraId="4F5985A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 Тварині у ротову порожнину потрапив пісок. Поясніть, чи виділятиметься за цих умов слина.</w:t>
      </w:r>
    </w:p>
    <w:p w14:paraId="3869364E"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2. Одного собаку годують м’ясом, другого — хлібом. Поясніть, чи будуть склад і кількість слини у них однаковими, якщо маса продуктів однакова.</w:t>
      </w:r>
    </w:p>
    <w:p w14:paraId="3755119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Двом собакам у годівниці поклали м’ясо, але одному у вигляді шматка, другому — м’ясний порошок. Поясніть, чи спостерігатиметься відмінність у складі та кількості слини, якщо маса продуктів однакова.</w:t>
      </w:r>
    </w:p>
    <w:p w14:paraId="5591DEF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4. Аби перевірити, чи заряджена батарея, електроди її полюсів інколи прикладають до язика. Поясніть, на чому ґрунтується цей спосіб.</w:t>
      </w:r>
    </w:p>
    <w:p w14:paraId="5822D01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5. Поясніть, чи можна у собаки з неушкодженим стравоходом спостерігати в чистому вигляді першу фазу шлункової секреції.</w:t>
      </w:r>
    </w:p>
    <w:p w14:paraId="4A96DF7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6. Поясніть, що відбувається з ферментами слини, шлункового та підшлункового соку в кишечнику.</w:t>
      </w:r>
    </w:p>
    <w:p w14:paraId="1906FC5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7. Травна сила ферментів слини, шлункового і підшлункового соків у дитини наближається до такої у дорослої людини. Поясніть, який приблизно вік цієї дитини.</w:t>
      </w:r>
    </w:p>
    <w:p w14:paraId="3C0C87D4"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8. Цуценяті 3–4-тижневого віку вперше показали м’ясо. Поясніть, як це позначиться на секреції слини, шлункового та підшлункового соків.</w:t>
      </w:r>
    </w:p>
    <w:p w14:paraId="47C3962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9. Батьки стурбовані наявністю постійної слинотечі у дитини віком 5 міс. Як Ви можете пояснити дане явище батькам?</w:t>
      </w:r>
    </w:p>
    <w:p w14:paraId="35640A3E"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10. У давнину підозрюваному у злочині пропонували проковтнути жменю сухого рису. Якщо це не вдавалося, винуватість вважалася доведеною. Дайте фізіологічне пояснення даному явищу.</w:t>
      </w:r>
    </w:p>
    <w:p w14:paraId="59E9CF94"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11. Собаки і кішки — хижаки. У природних умовах вони добувають їжу полюванням. Поясніть, у кого з них найбільше виражений натуральний умовний рефлекс слиновиділення.</w:t>
      </w:r>
    </w:p>
    <w:p w14:paraId="79CD3F8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12. Студент знаходиться на іспиті. Він сильно хвилюється. В роті у нього пересохло. Поясніть, чому це сталося і як за цих умов відбувається регуляція виділення слини.</w:t>
      </w:r>
    </w:p>
    <w:p w14:paraId="520BD57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13. Поясніть, чому у вищих тварин і людини при відчутті голоду слиновиділення виникає ще до потрапляння їжі в організм (за умов її запаху, обговорення тощо).</w:t>
      </w:r>
    </w:p>
    <w:p w14:paraId="2B084C5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14. Фермент слини амілаза діє в слаболужній реакції рН. Проте у ротовій порожнині їжа знаходиться короткий час, а в шлунку — вже кисле середовище. Поясніть, де і коли діє амілаза слини.</w:t>
      </w:r>
    </w:p>
    <w:p w14:paraId="7866260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15. Якщо у новонароджених щурят або інших дитинчат ссавців денервувати слинні залози, то виділення слини припиниться, а дитинчата загинуть. Поясніть, чому.</w:t>
      </w:r>
    </w:p>
    <w:p w14:paraId="01CD0A9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16. Під час формування умовного слино</w:t>
      </w:r>
      <w:r w:rsidRPr="00C7274D">
        <w:rPr>
          <w:rFonts w:ascii="Times New Roman" w:hAnsi="Times New Roman" w:cs="Times New Roman"/>
          <w:noProof/>
        </w:rPr>
        <w:softHyphen/>
        <w:t>видільного рефлексу у собаки як підкріплення рефлексу використовують м’ясний порошок. Поясніть, чому обрали саме м’ясний, а не цукровий порошок.</w:t>
      </w:r>
    </w:p>
    <w:p w14:paraId="321C4A6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17. Поясніть, який тип травлення відіграє провідну роль у плазунів, що поглинають велику здобич. Наприклад, як удав перетравлює цілого кролика, якого проковтнув?</w:t>
      </w:r>
    </w:p>
    <w:p w14:paraId="025F1B74"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18. На голодному езофаготомованому собаці проводять дослід уявного годування. Поясніть, чим визначатиметься тривалість їди за цих умов.</w:t>
      </w:r>
    </w:p>
    <w:p w14:paraId="15ACE6F1" w14:textId="77777777" w:rsidR="00183BC3" w:rsidRPr="00C7274D" w:rsidRDefault="00183BC3" w:rsidP="00C7274D">
      <w:pPr>
        <w:pStyle w:val="4"/>
        <w:spacing w:after="198" w:line="240" w:lineRule="auto"/>
        <w:ind w:left="0"/>
        <w:jc w:val="both"/>
        <w:rPr>
          <w:b w:val="0"/>
          <w:noProof/>
          <w:sz w:val="24"/>
          <w:szCs w:val="24"/>
        </w:rPr>
      </w:pPr>
      <w:r w:rsidRPr="00C7274D">
        <w:rPr>
          <w:b w:val="0"/>
          <w:bCs w:val="0"/>
          <w:i/>
          <w:iCs/>
          <w:noProof/>
          <w:color w:val="auto"/>
          <w:sz w:val="24"/>
          <w:szCs w:val="24"/>
          <w:lang w:eastAsia="ru-RU"/>
        </w:rPr>
        <w:t xml:space="preserve">   </w:t>
      </w:r>
      <w:r w:rsidRPr="00C7274D">
        <w:rPr>
          <w:b w:val="0"/>
          <w:i/>
          <w:iCs/>
          <w:noProof/>
          <w:sz w:val="24"/>
          <w:szCs w:val="24"/>
        </w:rPr>
        <w:t>Відповіді до ситуаційних завдань:</w:t>
      </w:r>
    </w:p>
    <w:p w14:paraId="25246F1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 Виділятиметься рідка, бідна на ферменти слина. Будь-які подразники, харчові або інші, якщо вони збуджують термо-, хемо-, механо</w:t>
      </w:r>
      <w:r w:rsidRPr="00C7274D">
        <w:rPr>
          <w:rFonts w:ascii="Times New Roman" w:hAnsi="Times New Roman" w:cs="Times New Roman"/>
          <w:noProof/>
        </w:rPr>
        <w:softHyphen/>
        <w:t>рецептори порожнини рота, викликають виділення слини, склад і кількість якої залежать від якості подразника.</w:t>
      </w:r>
    </w:p>
    <w:p w14:paraId="01C59C8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2. Ні, склад і кількість слини будуть різними. На хліб, як сухіший і грубіший продукт, виділяється більше слини, ніж на м’ясо.</w:t>
      </w:r>
    </w:p>
    <w:p w14:paraId="1513514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На м’ясний порошок, як сухіший продукт, слини виділяється більше.</w:t>
      </w:r>
    </w:p>
    <w:p w14:paraId="2121969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4. Електричний струм викликає деполяризацію мембран рецепторних клітин. Крім того, він може спричинити електрофоретичний рух іонів. У результаті виникає збудження </w:t>
      </w:r>
      <w:r w:rsidRPr="00C7274D">
        <w:rPr>
          <w:rFonts w:ascii="Times New Roman" w:hAnsi="Times New Roman" w:cs="Times New Roman"/>
          <w:noProof/>
        </w:rPr>
        <w:lastRenderedPageBreak/>
        <w:t>у смакових сосочках язика і відчуття кислого смаку.</w:t>
      </w:r>
    </w:p>
    <w:p w14:paraId="209A02A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5. У такого собаки можна спостерігати лише умовно-рефлекторний компонент I фази слино</w:t>
      </w:r>
      <w:r w:rsidRPr="00C7274D">
        <w:rPr>
          <w:rFonts w:ascii="Times New Roman" w:hAnsi="Times New Roman" w:cs="Times New Roman"/>
          <w:noProof/>
        </w:rPr>
        <w:softHyphen/>
        <w:t>виділення (при вигляді та запаху їжі). Після того як їжа потрапила в порожнину рота і собака її проковтнув, починається II фаза.</w:t>
      </w:r>
    </w:p>
    <w:p w14:paraId="4F63BF0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6. Вони піддаються розщеплюванню протеолітичними ферментами кишкового соку.</w:t>
      </w:r>
    </w:p>
    <w:p w14:paraId="40A4D9B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7. Дитині близько року.</w:t>
      </w:r>
    </w:p>
    <w:p w14:paraId="0F404D3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8. Ніяк, оскільки умовний рефлекс на вигляд і запах м’яса у цуценяти ще не з’явився.</w:t>
      </w:r>
    </w:p>
    <w:p w14:paraId="30DE2E3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9. Рясна слинотеча у 4–6-місячної дитини не пов’язана із захворюванням. Вона спричинена подразненням слизової оболонки рота зубами, що прорізуються, і вживанням твердішої, ніж раніше, їжі.</w:t>
      </w:r>
    </w:p>
    <w:p w14:paraId="56A0A10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10. Ковтання неможливе за умов абсолютно сухої їжі. Під час сильного хвилювання різко гальмується слиновиділення, ковтальний рефлекс не виникає. Спокійна безневинна людина рис проковтне. Проте тут є небезпека того, що хвилювання пов’язане не з тим, що людина винна, а з тим, що вона боїться невдалого результату проби, тому це аж ніяк не є доказом скоєння людиною злочину.</w:t>
      </w:r>
    </w:p>
    <w:p w14:paraId="6B4EF664"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11. Собака (без господаря) добуває їжу пере</w:t>
      </w:r>
      <w:r w:rsidRPr="00C7274D">
        <w:rPr>
          <w:rFonts w:ascii="Times New Roman" w:hAnsi="Times New Roman" w:cs="Times New Roman"/>
          <w:noProof/>
        </w:rPr>
        <w:softHyphen/>
        <w:t>слідуванням або пошуком їстівного шматочка. Кішка ж — хижак, який полює із засідки. Між сигналами від жертви (шерех, писк, запах миші) та її ловінням і поїданням минає, на від</w:t>
      </w:r>
      <w:r w:rsidRPr="00C7274D">
        <w:rPr>
          <w:rFonts w:ascii="Times New Roman" w:hAnsi="Times New Roman" w:cs="Times New Roman"/>
          <w:noProof/>
        </w:rPr>
        <w:softHyphen/>
        <w:t>міну від ситуацій у собак, значний час, тому у кішок натуральний слиновидільний умовний рефлекс виражений слабо, інакше кішка стікала б слиною, сидячи в засідці біля мишачої нірки.</w:t>
      </w:r>
    </w:p>
    <w:p w14:paraId="4F4F3A8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12. У результаті сильного емоційного переживання активуються симпатична нервова система і симпатоадреналова гормональна регуляція, гальмується формування та виділення рідкої слини.</w:t>
      </w:r>
    </w:p>
    <w:p w14:paraId="2D857C4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13. Утворення та виділення слини відбуваються на основі складного рефлекторного механізму, що включає умовний і безумовний компоненти. Такі характеристики їжі, як вигляд, запах, смак, є натуральними її компонентами. А обговорення їжі є умовно-рефлекторною стимул-реакцією слиноутворення. Завдяки цим механізмам, які випереджають їжу, слиноутворення сприяє ініціації початку травлення під час надходження їжі до порожнини рота: змочування їжі слиною, пережовування, формування травної грудки їжі з наступним ковтанням.</w:t>
      </w:r>
    </w:p>
    <w:p w14:paraId="74FE6A5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14. У шлунку з їжі, що надходить, формується харчова грудка, зовні якої кисла реакція, а усередині грудки зберігається нейтральна, яка дозволяє амілазі слини продовжувати впливати на вуглеводи.</w:t>
      </w:r>
    </w:p>
    <w:p w14:paraId="5F4279A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15. Дитинчата харчуються молоком, яке вони смокчуть. Аби смоктання могло здійснюватися, необхідно забезпечити герметичність ротової порожнини. Саме це і робить слина. Без неї смоктання стане неможливим і дитинчата загинуть від голоду.</w:t>
      </w:r>
    </w:p>
    <w:p w14:paraId="1442B53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16. Безумовний подразник має бути досить сильним. Якщо досліджують слиновидільний рефлекс, то бажано, аби виділялася чимала кількість слини. Цукровий порошок сухий, а м’ясний — смачний. Таке поєднання забезпечує значне слиновиділення.</w:t>
      </w:r>
    </w:p>
    <w:p w14:paraId="5E2FEBB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17. Вочевидь, що гідроліз харчових речовин за умов травлення може здійснюватися лише ферментами. Власні ферменти удава розщеплюватимуть тіло кролика, якого він проковтнув, дуже довго. Можливо, на допомогу приходить більш стародавня форма — автолітичне травлення. У всіх клітинах містяться лізосоми, які мають універсальний набір ферментів (близько 70). У дуже кислому середовищі лізосоми руйнуються і ферменти, що вивільнилися, здійснюють самопере</w:t>
      </w:r>
      <w:r w:rsidRPr="00C7274D">
        <w:rPr>
          <w:rFonts w:ascii="Times New Roman" w:hAnsi="Times New Roman" w:cs="Times New Roman"/>
          <w:noProof/>
        </w:rPr>
        <w:softHyphen/>
        <w:t>травлювання.</w:t>
      </w:r>
    </w:p>
    <w:p w14:paraId="6F73477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18. За нормальних умов їда припиняється у зв’язку з первинним (сенсорним) і, головним чином, вторинним (надходження продуктів перетравлювання у кров) насиченням. За умов уявного годування вторинне насичення відсутнє, оскільки їжа не потрапляє у шлунок і кишечник. Недостатньо виражене і сенсорне насичення. Чому ж собака не їсть нескінченно? Побудуємо просту систему «їда»: пошук їжі — жування — ковтання — перетравлювання — всмоктування — насичення. У даному випадку їда припиняється через стомлення жувальних м’язів за умов довготривалого жування.</w:t>
      </w:r>
    </w:p>
    <w:p w14:paraId="3489749A" w14:textId="77777777" w:rsidR="00183BC3" w:rsidRPr="00C7274D" w:rsidRDefault="00183BC3" w:rsidP="00C7274D">
      <w:pPr>
        <w:shd w:val="clear" w:color="auto" w:fill="FFFFFF"/>
        <w:tabs>
          <w:tab w:val="left" w:pos="350"/>
          <w:tab w:val="left" w:pos="1421"/>
        </w:tabs>
        <w:ind w:right="17"/>
        <w:rPr>
          <w:rFonts w:ascii="Times New Roman" w:hAnsi="Times New Roman" w:cs="Times New Roman"/>
        </w:rPr>
      </w:pPr>
    </w:p>
    <w:p w14:paraId="184AFFCE" w14:textId="77777777" w:rsidR="00183BC3" w:rsidRPr="00C7274D" w:rsidRDefault="00183BC3" w:rsidP="00C7274D">
      <w:pPr>
        <w:tabs>
          <w:tab w:val="left" w:pos="952"/>
          <w:tab w:val="left" w:pos="1169"/>
        </w:tabs>
        <w:rPr>
          <w:rFonts w:ascii="Times New Roman" w:eastAsia="Times New Roman" w:hAnsi="Times New Roman" w:cs="Times New Roman"/>
        </w:rPr>
      </w:pPr>
      <w:r w:rsidRPr="00C7274D">
        <w:rPr>
          <w:rFonts w:ascii="Times New Roman" w:eastAsia="Times New Roman" w:hAnsi="Times New Roman" w:cs="Times New Roman"/>
          <w:i/>
          <w:iCs/>
        </w:rPr>
        <w:t>5.Підбиття підсумків</w:t>
      </w:r>
      <w:r w:rsidRPr="00C7274D">
        <w:rPr>
          <w:rFonts w:ascii="Times New Roman" w:eastAsia="Times New Roman" w:hAnsi="Times New Roman" w:cs="Times New Roman"/>
        </w:rPr>
        <w:t>:</w:t>
      </w:r>
    </w:p>
    <w:p w14:paraId="10443CBC" w14:textId="77777777" w:rsidR="00183BC3" w:rsidRPr="00C7274D" w:rsidRDefault="00183BC3" w:rsidP="00C7274D">
      <w:pPr>
        <w:widowControl/>
        <w:ind w:firstLine="426"/>
        <w:jc w:val="both"/>
        <w:rPr>
          <w:rFonts w:ascii="Times New Roman" w:eastAsia="Times New Roman" w:hAnsi="Times New Roman" w:cs="Times New Roman"/>
          <w:lang w:eastAsia="ru-RU" w:bidi="ar-SA"/>
        </w:rPr>
      </w:pPr>
      <w:r w:rsidRPr="00C7274D">
        <w:rPr>
          <w:rFonts w:ascii="Times New Roman" w:eastAsia="Times New Roman" w:hAnsi="Times New Roman" w:cs="Times New Roman"/>
          <w:color w:val="auto"/>
          <w:lang w:eastAsia="ru-RU"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24DAA2EF" w14:textId="77777777" w:rsidR="00183BC3" w:rsidRPr="00C7274D" w:rsidRDefault="00183BC3" w:rsidP="00C7274D">
      <w:pPr>
        <w:tabs>
          <w:tab w:val="left" w:pos="1101"/>
        </w:tabs>
        <w:rPr>
          <w:rFonts w:ascii="Times New Roman" w:eastAsia="Times New Roman" w:hAnsi="Times New Roman" w:cs="Times New Roman"/>
          <w:b/>
          <w:i/>
          <w:iCs/>
        </w:rPr>
      </w:pPr>
      <w:r w:rsidRPr="00C7274D">
        <w:rPr>
          <w:rFonts w:ascii="Times New Roman" w:eastAsia="Times New Roman" w:hAnsi="Times New Roman" w:cs="Times New Roman"/>
          <w:i/>
          <w:iCs/>
        </w:rPr>
        <w:t xml:space="preserve">6. Список рекомендованої літератури (основна, додаткова, електронні </w:t>
      </w:r>
      <w:proofErr w:type="spellStart"/>
      <w:r w:rsidRPr="00C7274D">
        <w:rPr>
          <w:rFonts w:ascii="Times New Roman" w:eastAsia="Times New Roman" w:hAnsi="Times New Roman" w:cs="Times New Roman"/>
          <w:i/>
          <w:iCs/>
        </w:rPr>
        <w:t>інфо</w:t>
      </w:r>
      <w:r w:rsidRPr="00C7274D">
        <w:rPr>
          <w:rFonts w:ascii="Times New Roman" w:eastAsia="Times New Roman" w:hAnsi="Times New Roman" w:cs="Times New Roman"/>
          <w:i/>
          <w:iCs/>
          <w:lang w:eastAsia="ru-RU" w:bidi="ru-RU"/>
        </w:rPr>
        <w:t>ресурси</w:t>
      </w:r>
      <w:proofErr w:type="spellEnd"/>
      <w:r w:rsidRPr="00C7274D">
        <w:rPr>
          <w:rFonts w:ascii="Times New Roman" w:eastAsia="Times New Roman" w:hAnsi="Times New Roman" w:cs="Times New Roman"/>
          <w:i/>
          <w:iCs/>
          <w:lang w:eastAsia="ru-RU" w:bidi="ru-RU"/>
        </w:rPr>
        <w:t>)</w:t>
      </w:r>
      <w:r w:rsidRPr="00C7274D">
        <w:rPr>
          <w:rFonts w:ascii="Times New Roman" w:eastAsia="Times New Roman" w:hAnsi="Times New Roman" w:cs="Times New Roman"/>
          <w:i/>
          <w:iCs/>
        </w:rPr>
        <w:t>:</w:t>
      </w:r>
    </w:p>
    <w:p w14:paraId="72A96BDC" w14:textId="77777777" w:rsidR="00183BC3" w:rsidRPr="00C7274D" w:rsidRDefault="00183BC3" w:rsidP="00C7274D">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689BCA3C" w14:textId="77777777" w:rsidR="00183BC3" w:rsidRPr="00C7274D" w:rsidRDefault="00183BC3" w:rsidP="00C7274D">
      <w:pPr>
        <w:widowControl/>
        <w:ind w:left="284" w:hanging="284"/>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1.</w:t>
      </w:r>
      <w:r w:rsidRPr="00C7274D">
        <w:rPr>
          <w:rFonts w:ascii="Times New Roman" w:eastAsia="Calibri" w:hAnsi="Times New Roman" w:cs="Times New Roman"/>
          <w:color w:val="auto"/>
          <w:lang w:bidi="ar-SA"/>
        </w:rPr>
        <w:tab/>
      </w:r>
      <w:proofErr w:type="spellStart"/>
      <w:r w:rsidRPr="00C7274D">
        <w:rPr>
          <w:rFonts w:ascii="Times New Roman" w:eastAsia="Calibri" w:hAnsi="Times New Roman" w:cs="Times New Roman"/>
          <w:color w:val="auto"/>
          <w:lang w:bidi="ar-SA"/>
        </w:rPr>
        <w:t>Гжегоцький</w:t>
      </w:r>
      <w:proofErr w:type="spellEnd"/>
      <w:r w:rsidRPr="00C7274D">
        <w:rPr>
          <w:rFonts w:ascii="Times New Roman" w:eastAsia="Calibri" w:hAnsi="Times New Roman" w:cs="Times New Roman"/>
          <w:color w:val="auto"/>
          <w:lang w:bidi="ar-SA"/>
        </w:rPr>
        <w:t xml:space="preserve"> М. Р. Фізіологія : навчально-методичний посібник до практичних занять та самостійної роботи / М. Р. </w:t>
      </w:r>
      <w:proofErr w:type="spellStart"/>
      <w:r w:rsidRPr="00C7274D">
        <w:rPr>
          <w:rFonts w:ascii="Times New Roman" w:eastAsia="Calibri" w:hAnsi="Times New Roman" w:cs="Times New Roman"/>
          <w:color w:val="auto"/>
          <w:lang w:bidi="ar-SA"/>
        </w:rPr>
        <w:t>Гжегоцький</w:t>
      </w:r>
      <w:proofErr w:type="spellEnd"/>
      <w:r w:rsidRPr="00C7274D">
        <w:rPr>
          <w:rFonts w:ascii="Times New Roman" w:eastAsia="Calibri" w:hAnsi="Times New Roman" w:cs="Times New Roman"/>
          <w:color w:val="auto"/>
          <w:lang w:bidi="ar-SA"/>
        </w:rPr>
        <w:t xml:space="preserve"> [та </w:t>
      </w:r>
      <w:proofErr w:type="spellStart"/>
      <w:r w:rsidRPr="00C7274D">
        <w:rPr>
          <w:rFonts w:ascii="Times New Roman" w:eastAsia="Calibri" w:hAnsi="Times New Roman" w:cs="Times New Roman"/>
          <w:color w:val="auto"/>
          <w:lang w:bidi="ar-SA"/>
        </w:rPr>
        <w:t>ін</w:t>
      </w:r>
      <w:proofErr w:type="spellEnd"/>
      <w:r w:rsidRPr="00C7274D">
        <w:rPr>
          <w:rFonts w:ascii="Times New Roman" w:eastAsia="Calibri" w:hAnsi="Times New Roman" w:cs="Times New Roman"/>
          <w:color w:val="auto"/>
          <w:lang w:bidi="ar-SA"/>
        </w:rPr>
        <w:t>].– Вінниця: Нова книга.– 2019.- 464 с.</w:t>
      </w:r>
    </w:p>
    <w:p w14:paraId="3BAA4E9E" w14:textId="77777777" w:rsidR="00183BC3" w:rsidRPr="00C7274D" w:rsidRDefault="00183BC3" w:rsidP="00C7274D">
      <w:pPr>
        <w:widowControl/>
        <w:ind w:left="284" w:hanging="284"/>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2.</w:t>
      </w:r>
      <w:r w:rsidRPr="00C7274D">
        <w:rPr>
          <w:rFonts w:ascii="Times New Roman" w:eastAsia="Calibri" w:hAnsi="Times New Roman" w:cs="Times New Roman"/>
          <w:color w:val="auto"/>
          <w:lang w:bidi="ar-SA"/>
        </w:rPr>
        <w:tab/>
        <w:t xml:space="preserve">Фізіологія. Короткий курс. 2-ге вид. / Мороз В.М., </w:t>
      </w:r>
      <w:proofErr w:type="spellStart"/>
      <w:r w:rsidRPr="00C7274D">
        <w:rPr>
          <w:rFonts w:ascii="Times New Roman" w:eastAsia="Calibri" w:hAnsi="Times New Roman" w:cs="Times New Roman"/>
          <w:color w:val="auto"/>
          <w:lang w:bidi="ar-SA"/>
        </w:rPr>
        <w:t>Йолтухівський</w:t>
      </w:r>
      <w:proofErr w:type="spellEnd"/>
      <w:r w:rsidRPr="00C7274D">
        <w:rPr>
          <w:rFonts w:ascii="Times New Roman" w:eastAsia="Calibri" w:hAnsi="Times New Roman" w:cs="Times New Roman"/>
          <w:color w:val="auto"/>
          <w:lang w:bidi="ar-SA"/>
        </w:rPr>
        <w:t xml:space="preserve"> М.В., Шандра О.А. [та ін.]- за ред. Мороз В.М., </w:t>
      </w:r>
      <w:proofErr w:type="spellStart"/>
      <w:r w:rsidRPr="00C7274D">
        <w:rPr>
          <w:rFonts w:ascii="Times New Roman" w:eastAsia="Calibri" w:hAnsi="Times New Roman" w:cs="Times New Roman"/>
          <w:color w:val="auto"/>
          <w:lang w:bidi="ar-SA"/>
        </w:rPr>
        <w:t>Йолтухівський</w:t>
      </w:r>
      <w:proofErr w:type="spellEnd"/>
      <w:r w:rsidRPr="00C7274D">
        <w:rPr>
          <w:rFonts w:ascii="Times New Roman" w:eastAsia="Calibri" w:hAnsi="Times New Roman" w:cs="Times New Roman"/>
          <w:color w:val="auto"/>
          <w:lang w:bidi="ar-SA"/>
        </w:rPr>
        <w:t xml:space="preserve"> М.В.– Вінниця: Нова книга.– 2020.-  408 с.</w:t>
      </w:r>
    </w:p>
    <w:p w14:paraId="0F96CFAE" w14:textId="77777777" w:rsidR="00183BC3" w:rsidRPr="00C7274D" w:rsidRDefault="00183BC3" w:rsidP="00C7274D">
      <w:pPr>
        <w:widowControl/>
        <w:ind w:left="284" w:hanging="284"/>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3.</w:t>
      </w:r>
      <w:r w:rsidRPr="00C7274D">
        <w:rPr>
          <w:rFonts w:ascii="Times New Roman" w:eastAsia="Calibri" w:hAnsi="Times New Roman" w:cs="Times New Roman"/>
          <w:color w:val="auto"/>
          <w:lang w:bidi="ar-SA"/>
        </w:rPr>
        <w:tab/>
      </w:r>
      <w:proofErr w:type="spellStart"/>
      <w:r w:rsidRPr="00C7274D">
        <w:rPr>
          <w:rFonts w:ascii="Times New Roman" w:eastAsia="Calibri" w:hAnsi="Times New Roman" w:cs="Times New Roman"/>
          <w:color w:val="auto"/>
          <w:lang w:bidi="ar-SA"/>
        </w:rPr>
        <w:t>Physiology</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textbook</w:t>
      </w:r>
      <w:proofErr w:type="spellEnd"/>
      <w:r w:rsidRPr="00C7274D">
        <w:rPr>
          <w:rFonts w:ascii="Times New Roman" w:eastAsia="Calibri" w:hAnsi="Times New Roman" w:cs="Times New Roman"/>
          <w:color w:val="auto"/>
          <w:lang w:bidi="ar-SA"/>
        </w:rPr>
        <w:t xml:space="preserve">] /V. M. </w:t>
      </w:r>
      <w:proofErr w:type="spellStart"/>
      <w:r w:rsidRPr="00C7274D">
        <w:rPr>
          <w:rFonts w:ascii="Times New Roman" w:eastAsia="Calibri" w:hAnsi="Times New Roman" w:cs="Times New Roman"/>
          <w:color w:val="auto"/>
          <w:lang w:bidi="ar-SA"/>
        </w:rPr>
        <w:t>Moroz</w:t>
      </w:r>
      <w:proofErr w:type="spellEnd"/>
      <w:r w:rsidRPr="00C7274D">
        <w:rPr>
          <w:rFonts w:ascii="Times New Roman" w:eastAsia="Calibri" w:hAnsi="Times New Roman" w:cs="Times New Roman"/>
          <w:color w:val="auto"/>
          <w:lang w:bidi="ar-SA"/>
        </w:rPr>
        <w:t xml:space="preserve">, O.A. </w:t>
      </w:r>
      <w:proofErr w:type="spellStart"/>
      <w:r w:rsidRPr="00C7274D">
        <w:rPr>
          <w:rFonts w:ascii="Times New Roman" w:eastAsia="Calibri" w:hAnsi="Times New Roman" w:cs="Times New Roman"/>
          <w:color w:val="auto"/>
          <w:lang w:bidi="ar-SA"/>
        </w:rPr>
        <w:t>Shandra</w:t>
      </w:r>
      <w:proofErr w:type="spellEnd"/>
      <w:r w:rsidRPr="00C7274D">
        <w:rPr>
          <w:rFonts w:ascii="Times New Roman" w:eastAsia="Calibri" w:hAnsi="Times New Roman" w:cs="Times New Roman"/>
          <w:color w:val="auto"/>
          <w:lang w:bidi="ar-SA"/>
        </w:rPr>
        <w:t xml:space="preserve">.– 5th </w:t>
      </w:r>
      <w:proofErr w:type="spellStart"/>
      <w:r w:rsidRPr="00C7274D">
        <w:rPr>
          <w:rFonts w:ascii="Times New Roman" w:eastAsia="Calibri" w:hAnsi="Times New Roman" w:cs="Times New Roman"/>
          <w:color w:val="auto"/>
          <w:lang w:bidi="ar-SA"/>
        </w:rPr>
        <w:t>ed</w:t>
      </w:r>
      <w:proofErr w:type="spellEnd"/>
      <w:r w:rsidRPr="00C7274D">
        <w:rPr>
          <w:rFonts w:ascii="Times New Roman" w:eastAsia="Calibri" w:hAnsi="Times New Roman" w:cs="Times New Roman"/>
          <w:color w:val="auto"/>
          <w:lang w:bidi="ar-SA"/>
        </w:rPr>
        <w:t xml:space="preserve">. - </w:t>
      </w:r>
      <w:proofErr w:type="spellStart"/>
      <w:r w:rsidRPr="00C7274D">
        <w:rPr>
          <w:rFonts w:ascii="Times New Roman" w:eastAsia="Calibri" w:hAnsi="Times New Roman" w:cs="Times New Roman"/>
          <w:color w:val="auto"/>
          <w:lang w:bidi="ar-SA"/>
        </w:rPr>
        <w:t>Vinnytsya</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Nova</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Kniga</w:t>
      </w:r>
      <w:proofErr w:type="spellEnd"/>
      <w:r w:rsidRPr="00C7274D">
        <w:rPr>
          <w:rFonts w:ascii="Times New Roman" w:eastAsia="Calibri" w:hAnsi="Times New Roman" w:cs="Times New Roman"/>
          <w:color w:val="auto"/>
          <w:lang w:bidi="ar-SA"/>
        </w:rPr>
        <w:t>. - 2020. - 728p.</w:t>
      </w:r>
    </w:p>
    <w:p w14:paraId="27A9F63E" w14:textId="77777777" w:rsidR="00183BC3" w:rsidRPr="00C7274D" w:rsidRDefault="00183BC3" w:rsidP="00C7274D">
      <w:pPr>
        <w:widowControl/>
        <w:ind w:left="284" w:hanging="284"/>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4.</w:t>
      </w:r>
      <w:r w:rsidRPr="00C7274D">
        <w:rPr>
          <w:rFonts w:ascii="Times New Roman" w:eastAsia="Calibri" w:hAnsi="Times New Roman" w:cs="Times New Roman"/>
          <w:color w:val="auto"/>
          <w:lang w:bidi="ar-SA"/>
        </w:rPr>
        <w:tab/>
      </w:r>
      <w:proofErr w:type="spellStart"/>
      <w:r w:rsidRPr="00C7274D">
        <w:rPr>
          <w:rFonts w:ascii="Times New Roman" w:eastAsia="Calibri" w:hAnsi="Times New Roman" w:cs="Times New Roman"/>
          <w:color w:val="auto"/>
          <w:lang w:bidi="ar-SA"/>
        </w:rPr>
        <w:t>Філімонов</w:t>
      </w:r>
      <w:proofErr w:type="spellEnd"/>
      <w:r w:rsidRPr="00C7274D">
        <w:rPr>
          <w:rFonts w:ascii="Times New Roman" w:eastAsia="Calibri" w:hAnsi="Times New Roman" w:cs="Times New Roman"/>
          <w:color w:val="auto"/>
          <w:lang w:bidi="ar-SA"/>
        </w:rPr>
        <w:t xml:space="preserve"> В. І. Фізіологія людини: підручник / В. Ф .</w:t>
      </w:r>
      <w:proofErr w:type="spellStart"/>
      <w:r w:rsidRPr="00C7274D">
        <w:rPr>
          <w:rFonts w:ascii="Times New Roman" w:eastAsia="Calibri" w:hAnsi="Times New Roman" w:cs="Times New Roman"/>
          <w:color w:val="auto"/>
          <w:lang w:bidi="ar-SA"/>
        </w:rPr>
        <w:t>Філімонов</w:t>
      </w:r>
      <w:proofErr w:type="spellEnd"/>
      <w:r w:rsidRPr="00C7274D">
        <w:rPr>
          <w:rFonts w:ascii="Times New Roman" w:eastAsia="Calibri" w:hAnsi="Times New Roman" w:cs="Times New Roman"/>
          <w:color w:val="auto"/>
          <w:lang w:bidi="ar-SA"/>
        </w:rPr>
        <w:t xml:space="preserve"> .- 3є вид., К.: Медицина, 2018. - 488 с.</w:t>
      </w:r>
    </w:p>
    <w:p w14:paraId="3E586C8F" w14:textId="77777777" w:rsidR="00183BC3" w:rsidRPr="00C7274D" w:rsidRDefault="00183BC3" w:rsidP="00C7274D">
      <w:pPr>
        <w:widowControl/>
        <w:ind w:left="284" w:hanging="284"/>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5.</w:t>
      </w:r>
      <w:r w:rsidRPr="00C7274D">
        <w:rPr>
          <w:rFonts w:ascii="Times New Roman" w:eastAsia="Calibri" w:hAnsi="Times New Roman" w:cs="Times New Roman"/>
          <w:color w:val="auto"/>
          <w:lang w:bidi="ar-SA"/>
        </w:rPr>
        <w:tab/>
        <w:t xml:space="preserve">Фізіологія : підручник для </w:t>
      </w:r>
      <w:proofErr w:type="spellStart"/>
      <w:r w:rsidRPr="00C7274D">
        <w:rPr>
          <w:rFonts w:ascii="Times New Roman" w:eastAsia="Calibri" w:hAnsi="Times New Roman" w:cs="Times New Roman"/>
          <w:color w:val="auto"/>
          <w:lang w:bidi="ar-SA"/>
        </w:rPr>
        <w:t>студ</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вищ</w:t>
      </w:r>
      <w:proofErr w:type="spellEnd"/>
      <w:r w:rsidRPr="00C7274D">
        <w:rPr>
          <w:rFonts w:ascii="Times New Roman" w:eastAsia="Calibri" w:hAnsi="Times New Roman" w:cs="Times New Roman"/>
          <w:color w:val="auto"/>
          <w:lang w:bidi="ar-SA"/>
        </w:rPr>
        <w:t xml:space="preserve">. мед. </w:t>
      </w:r>
      <w:proofErr w:type="spellStart"/>
      <w:r w:rsidRPr="00C7274D">
        <w:rPr>
          <w:rFonts w:ascii="Times New Roman" w:eastAsia="Calibri" w:hAnsi="Times New Roman" w:cs="Times New Roman"/>
          <w:color w:val="auto"/>
          <w:lang w:bidi="ar-SA"/>
        </w:rPr>
        <w:t>навч</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закл</w:t>
      </w:r>
      <w:proofErr w:type="spellEnd"/>
      <w:r w:rsidRPr="00C7274D">
        <w:rPr>
          <w:rFonts w:ascii="Times New Roman" w:eastAsia="Calibri" w:hAnsi="Times New Roman" w:cs="Times New Roman"/>
          <w:color w:val="auto"/>
          <w:lang w:bidi="ar-SA"/>
        </w:rPr>
        <w:t xml:space="preserve">. / В. Г. Шевчук [та ін.], за ред. В. Г. Шевчука. - Вид. 4, </w:t>
      </w:r>
      <w:proofErr w:type="spellStart"/>
      <w:r w:rsidRPr="00C7274D">
        <w:rPr>
          <w:rFonts w:ascii="Times New Roman" w:eastAsia="Calibri" w:hAnsi="Times New Roman" w:cs="Times New Roman"/>
          <w:color w:val="auto"/>
          <w:lang w:bidi="ar-SA"/>
        </w:rPr>
        <w:t>випр</w:t>
      </w:r>
      <w:proofErr w:type="spellEnd"/>
      <w:r w:rsidRPr="00C7274D">
        <w:rPr>
          <w:rFonts w:ascii="Times New Roman" w:eastAsia="Calibri" w:hAnsi="Times New Roman" w:cs="Times New Roman"/>
          <w:color w:val="auto"/>
          <w:lang w:bidi="ar-SA"/>
        </w:rPr>
        <w:t xml:space="preserve">. і </w:t>
      </w:r>
      <w:proofErr w:type="spellStart"/>
      <w:r w:rsidRPr="00C7274D">
        <w:rPr>
          <w:rFonts w:ascii="Times New Roman" w:eastAsia="Calibri" w:hAnsi="Times New Roman" w:cs="Times New Roman"/>
          <w:color w:val="auto"/>
          <w:lang w:bidi="ar-SA"/>
        </w:rPr>
        <w:t>доповн</w:t>
      </w:r>
      <w:proofErr w:type="spellEnd"/>
      <w:r w:rsidRPr="00C7274D">
        <w:rPr>
          <w:rFonts w:ascii="Times New Roman" w:eastAsia="Calibri" w:hAnsi="Times New Roman" w:cs="Times New Roman"/>
          <w:color w:val="auto"/>
          <w:lang w:bidi="ar-SA"/>
        </w:rPr>
        <w:t>. – Вінниця : Нова книга. - 2018. - 447 с.</w:t>
      </w:r>
    </w:p>
    <w:p w14:paraId="61498117" w14:textId="77777777" w:rsidR="00183BC3" w:rsidRPr="00C7274D" w:rsidRDefault="00183BC3" w:rsidP="00C7274D">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Додаткова:</w:t>
      </w:r>
    </w:p>
    <w:p w14:paraId="5BEA32B6" w14:textId="77777777" w:rsidR="00183BC3" w:rsidRPr="00C7274D" w:rsidRDefault="00183BC3" w:rsidP="00C7274D">
      <w:pPr>
        <w:widowControl/>
        <w:numPr>
          <w:ilvl w:val="3"/>
          <w:numId w:val="15"/>
        </w:numPr>
        <w:ind w:left="284" w:hanging="284"/>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color w:val="auto"/>
          <w:lang w:bidi="ar-SA"/>
        </w:rPr>
        <w:t>Costanzo</w:t>
      </w:r>
      <w:proofErr w:type="spellEnd"/>
      <w:r w:rsidRPr="00C7274D">
        <w:rPr>
          <w:rFonts w:ascii="Times New Roman" w:eastAsia="Calibri" w:hAnsi="Times New Roman" w:cs="Times New Roman"/>
          <w:color w:val="auto"/>
          <w:lang w:bidi="ar-SA"/>
        </w:rPr>
        <w:t xml:space="preserve"> L. S. </w:t>
      </w:r>
      <w:proofErr w:type="spellStart"/>
      <w:r w:rsidRPr="00C7274D">
        <w:rPr>
          <w:rFonts w:ascii="Times New Roman" w:eastAsia="Calibri" w:hAnsi="Times New Roman" w:cs="Times New Roman"/>
          <w:color w:val="auto"/>
          <w:lang w:bidi="ar-SA"/>
        </w:rPr>
        <w:t>Physiology</w:t>
      </w:r>
      <w:proofErr w:type="spellEnd"/>
      <w:r w:rsidRPr="00C7274D">
        <w:rPr>
          <w:rFonts w:ascii="Times New Roman" w:eastAsia="Calibri" w:hAnsi="Times New Roman" w:cs="Times New Roman"/>
          <w:color w:val="auto"/>
          <w:lang w:bidi="ar-SA"/>
        </w:rPr>
        <w:t xml:space="preserve"> /  L. S. </w:t>
      </w:r>
      <w:proofErr w:type="spellStart"/>
      <w:r w:rsidRPr="00C7274D">
        <w:rPr>
          <w:rFonts w:ascii="Times New Roman" w:eastAsia="Calibri" w:hAnsi="Times New Roman" w:cs="Times New Roman"/>
          <w:color w:val="auto"/>
          <w:lang w:bidi="ar-SA"/>
        </w:rPr>
        <w:t>Costanzo</w:t>
      </w:r>
      <w:proofErr w:type="spellEnd"/>
      <w:r w:rsidRPr="00C7274D">
        <w:rPr>
          <w:rFonts w:ascii="Times New Roman" w:eastAsia="Calibri" w:hAnsi="Times New Roman" w:cs="Times New Roman"/>
          <w:color w:val="auto"/>
          <w:lang w:bidi="ar-SA"/>
        </w:rPr>
        <w:t xml:space="preserve">. -  </w:t>
      </w:r>
      <w:proofErr w:type="spellStart"/>
      <w:r w:rsidRPr="00C7274D">
        <w:rPr>
          <w:rFonts w:ascii="Times New Roman" w:eastAsia="Calibri" w:hAnsi="Times New Roman" w:cs="Times New Roman"/>
          <w:color w:val="auto"/>
          <w:lang w:bidi="ar-SA"/>
        </w:rPr>
        <w:t>Elsevier</w:t>
      </w:r>
      <w:proofErr w:type="spellEnd"/>
      <w:r w:rsidRPr="00C7274D">
        <w:rPr>
          <w:rFonts w:ascii="Times New Roman" w:eastAsia="Calibri" w:hAnsi="Times New Roman" w:cs="Times New Roman"/>
          <w:color w:val="auto"/>
          <w:lang w:bidi="ar-SA"/>
        </w:rPr>
        <w:t xml:space="preserve">. - 6th ed.,2017.- 528 p </w:t>
      </w:r>
    </w:p>
    <w:p w14:paraId="42A84469" w14:textId="77777777" w:rsidR="00183BC3" w:rsidRPr="00C7274D" w:rsidRDefault="00183BC3" w:rsidP="00C7274D">
      <w:pPr>
        <w:widowControl/>
        <w:numPr>
          <w:ilvl w:val="3"/>
          <w:numId w:val="15"/>
        </w:numPr>
        <w:ind w:left="284" w:hanging="284"/>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color w:val="auto"/>
          <w:lang w:bidi="ar-SA"/>
        </w:rPr>
        <w:t>Ganong's</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Review</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of</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Medical</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Physiology</w:t>
      </w:r>
      <w:proofErr w:type="spellEnd"/>
      <w:r w:rsidRPr="00C7274D">
        <w:rPr>
          <w:rFonts w:ascii="Times New Roman" w:eastAsia="Calibri" w:hAnsi="Times New Roman" w:cs="Times New Roman"/>
          <w:color w:val="auto"/>
          <w:lang w:bidi="ar-SA"/>
        </w:rPr>
        <w:t xml:space="preserve"> / K. E. </w:t>
      </w:r>
      <w:proofErr w:type="spellStart"/>
      <w:r w:rsidRPr="00C7274D">
        <w:rPr>
          <w:rFonts w:ascii="Times New Roman" w:eastAsia="Calibri" w:hAnsi="Times New Roman" w:cs="Times New Roman"/>
          <w:color w:val="auto"/>
          <w:lang w:bidi="ar-SA"/>
        </w:rPr>
        <w:t>Barrett</w:t>
      </w:r>
      <w:proofErr w:type="spellEnd"/>
      <w:r w:rsidRPr="00C7274D">
        <w:rPr>
          <w:rFonts w:ascii="Times New Roman" w:eastAsia="Calibri" w:hAnsi="Times New Roman" w:cs="Times New Roman"/>
          <w:color w:val="auto"/>
          <w:lang w:bidi="ar-SA"/>
        </w:rPr>
        <w:t xml:space="preserve">, S. M. </w:t>
      </w:r>
      <w:proofErr w:type="spellStart"/>
      <w:r w:rsidRPr="00C7274D">
        <w:rPr>
          <w:rFonts w:ascii="Times New Roman" w:eastAsia="Calibri" w:hAnsi="Times New Roman" w:cs="Times New Roman"/>
          <w:color w:val="auto"/>
          <w:lang w:bidi="ar-SA"/>
        </w:rPr>
        <w:t>Barman</w:t>
      </w:r>
      <w:proofErr w:type="spellEnd"/>
      <w:r w:rsidRPr="00C7274D">
        <w:rPr>
          <w:rFonts w:ascii="Times New Roman" w:eastAsia="Calibri" w:hAnsi="Times New Roman" w:cs="Times New Roman"/>
          <w:color w:val="auto"/>
          <w:lang w:bidi="ar-SA"/>
        </w:rPr>
        <w:t xml:space="preserve">, J. </w:t>
      </w:r>
      <w:proofErr w:type="spellStart"/>
      <w:r w:rsidRPr="00C7274D">
        <w:rPr>
          <w:rFonts w:ascii="Times New Roman" w:eastAsia="Calibri" w:hAnsi="Times New Roman" w:cs="Times New Roman"/>
          <w:color w:val="auto"/>
          <w:lang w:bidi="ar-SA"/>
        </w:rPr>
        <w:t>Yuan</w:t>
      </w:r>
      <w:proofErr w:type="spellEnd"/>
      <w:r w:rsidRPr="00C7274D">
        <w:rPr>
          <w:rFonts w:ascii="Times New Roman" w:eastAsia="Calibri" w:hAnsi="Times New Roman" w:cs="Times New Roman"/>
          <w:color w:val="auto"/>
          <w:lang w:bidi="ar-SA"/>
        </w:rPr>
        <w:t xml:space="preserve">, H. L. </w:t>
      </w:r>
      <w:proofErr w:type="spellStart"/>
      <w:r w:rsidRPr="00C7274D">
        <w:rPr>
          <w:rFonts w:ascii="Times New Roman" w:eastAsia="Calibri" w:hAnsi="Times New Roman" w:cs="Times New Roman"/>
          <w:color w:val="auto"/>
          <w:lang w:bidi="ar-SA"/>
        </w:rPr>
        <w:t>Brooks</w:t>
      </w:r>
      <w:proofErr w:type="spellEnd"/>
      <w:r w:rsidRPr="00C7274D">
        <w:rPr>
          <w:rFonts w:ascii="Times New Roman" w:eastAsia="Calibri" w:hAnsi="Times New Roman" w:cs="Times New Roman"/>
          <w:color w:val="auto"/>
          <w:lang w:bidi="ar-SA"/>
        </w:rPr>
        <w:t xml:space="preserve">. - </w:t>
      </w:r>
      <w:proofErr w:type="spellStart"/>
      <w:r w:rsidRPr="00C7274D">
        <w:rPr>
          <w:rFonts w:ascii="Times New Roman" w:eastAsia="Calibri" w:hAnsi="Times New Roman" w:cs="Times New Roman"/>
          <w:color w:val="auto"/>
          <w:lang w:bidi="ar-SA"/>
        </w:rPr>
        <w:t>McGraw</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Hill</w:t>
      </w:r>
      <w:proofErr w:type="spellEnd"/>
      <w:r w:rsidRPr="00C7274D">
        <w:rPr>
          <w:rFonts w:ascii="Times New Roman" w:eastAsia="Calibri" w:hAnsi="Times New Roman" w:cs="Times New Roman"/>
          <w:color w:val="auto"/>
          <w:lang w:bidi="ar-SA"/>
        </w:rPr>
        <w:t xml:space="preserve"> Professional. – 26th edition,2019.–752 p.</w:t>
      </w:r>
    </w:p>
    <w:p w14:paraId="4C55573F" w14:textId="77777777" w:rsidR="00183BC3" w:rsidRPr="00C7274D" w:rsidRDefault="00183BC3" w:rsidP="00C7274D">
      <w:pPr>
        <w:widowControl/>
        <w:numPr>
          <w:ilvl w:val="3"/>
          <w:numId w:val="15"/>
        </w:numPr>
        <w:ind w:left="284" w:hanging="284"/>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color w:val="auto"/>
          <w:lang w:bidi="ar-SA"/>
        </w:rPr>
        <w:t>Guyton</w:t>
      </w:r>
      <w:proofErr w:type="spellEnd"/>
      <w:r w:rsidRPr="00C7274D">
        <w:rPr>
          <w:rFonts w:ascii="Times New Roman" w:eastAsia="Calibri" w:hAnsi="Times New Roman" w:cs="Times New Roman"/>
          <w:color w:val="auto"/>
          <w:lang w:bidi="ar-SA"/>
        </w:rPr>
        <w:t xml:space="preserve"> А. </w:t>
      </w:r>
      <w:proofErr w:type="spellStart"/>
      <w:r w:rsidRPr="00C7274D">
        <w:rPr>
          <w:rFonts w:ascii="Times New Roman" w:eastAsia="Calibri" w:hAnsi="Times New Roman" w:cs="Times New Roman"/>
          <w:color w:val="auto"/>
          <w:lang w:bidi="ar-SA"/>
        </w:rPr>
        <w:t>Textbook</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of</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Medical</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Physiology</w:t>
      </w:r>
      <w:proofErr w:type="spellEnd"/>
      <w:r w:rsidRPr="00C7274D">
        <w:rPr>
          <w:rFonts w:ascii="Times New Roman" w:eastAsia="Calibri" w:hAnsi="Times New Roman" w:cs="Times New Roman"/>
          <w:color w:val="auto"/>
          <w:lang w:bidi="ar-SA"/>
        </w:rPr>
        <w:t xml:space="preserve"> / A. </w:t>
      </w:r>
      <w:proofErr w:type="spellStart"/>
      <w:r w:rsidRPr="00C7274D">
        <w:rPr>
          <w:rFonts w:ascii="Times New Roman" w:eastAsia="Calibri" w:hAnsi="Times New Roman" w:cs="Times New Roman"/>
          <w:color w:val="auto"/>
          <w:lang w:bidi="ar-SA"/>
        </w:rPr>
        <w:t>Guyton</w:t>
      </w:r>
      <w:proofErr w:type="spellEnd"/>
      <w:r w:rsidRPr="00C7274D">
        <w:rPr>
          <w:rFonts w:ascii="Times New Roman" w:eastAsia="Calibri" w:hAnsi="Times New Roman" w:cs="Times New Roman"/>
          <w:color w:val="auto"/>
          <w:lang w:bidi="ar-SA"/>
        </w:rPr>
        <w:t xml:space="preserve">,  J. E. </w:t>
      </w:r>
      <w:proofErr w:type="spellStart"/>
      <w:r w:rsidRPr="00C7274D">
        <w:rPr>
          <w:rFonts w:ascii="Times New Roman" w:eastAsia="Calibri" w:hAnsi="Times New Roman" w:cs="Times New Roman"/>
          <w:color w:val="auto"/>
          <w:lang w:bidi="ar-SA"/>
        </w:rPr>
        <w:t>Hall</w:t>
      </w:r>
      <w:proofErr w:type="spellEnd"/>
      <w:r w:rsidRPr="00C7274D">
        <w:rPr>
          <w:rFonts w:ascii="Times New Roman" w:eastAsia="Calibri" w:hAnsi="Times New Roman" w:cs="Times New Roman"/>
          <w:color w:val="auto"/>
          <w:lang w:bidi="ar-SA"/>
        </w:rPr>
        <w:t xml:space="preserve">. -  </w:t>
      </w:r>
      <w:proofErr w:type="spellStart"/>
      <w:r w:rsidRPr="00C7274D">
        <w:rPr>
          <w:rFonts w:ascii="Times New Roman" w:eastAsia="Calibri" w:hAnsi="Times New Roman" w:cs="Times New Roman"/>
          <w:color w:val="auto"/>
          <w:lang w:bidi="ar-SA"/>
        </w:rPr>
        <w:t>Elsevier</w:t>
      </w:r>
      <w:proofErr w:type="spellEnd"/>
      <w:r w:rsidRPr="00C7274D">
        <w:rPr>
          <w:rFonts w:ascii="Times New Roman" w:eastAsia="Calibri" w:hAnsi="Times New Roman" w:cs="Times New Roman"/>
          <w:color w:val="auto"/>
          <w:lang w:bidi="ar-SA"/>
        </w:rPr>
        <w:t xml:space="preserve">. -  14th </w:t>
      </w:r>
      <w:proofErr w:type="spellStart"/>
      <w:r w:rsidRPr="00C7274D">
        <w:rPr>
          <w:rFonts w:ascii="Times New Roman" w:eastAsia="Calibri" w:hAnsi="Times New Roman" w:cs="Times New Roman"/>
          <w:color w:val="auto"/>
          <w:lang w:bidi="ar-SA"/>
        </w:rPr>
        <w:t>Edition</w:t>
      </w:r>
      <w:proofErr w:type="spellEnd"/>
      <w:r w:rsidRPr="00C7274D">
        <w:rPr>
          <w:rFonts w:ascii="Times New Roman" w:eastAsia="Calibri" w:hAnsi="Times New Roman" w:cs="Times New Roman"/>
          <w:color w:val="auto"/>
          <w:lang w:bidi="ar-SA"/>
        </w:rPr>
        <w:t>, 2021. – 1820 p.</w:t>
      </w:r>
    </w:p>
    <w:p w14:paraId="0100E355" w14:textId="77777777" w:rsidR="00183BC3" w:rsidRPr="00C7274D" w:rsidRDefault="00183BC3" w:rsidP="00C7274D">
      <w:pPr>
        <w:widowControl/>
        <w:numPr>
          <w:ilvl w:val="3"/>
          <w:numId w:val="15"/>
        </w:numPr>
        <w:ind w:left="284" w:hanging="284"/>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color w:val="auto"/>
          <w:lang w:bidi="ar-SA"/>
        </w:rPr>
        <w:t>Koeppen</w:t>
      </w:r>
      <w:proofErr w:type="spellEnd"/>
      <w:r w:rsidRPr="00C7274D">
        <w:rPr>
          <w:rFonts w:ascii="Times New Roman" w:eastAsia="Calibri" w:hAnsi="Times New Roman" w:cs="Times New Roman"/>
          <w:color w:val="auto"/>
          <w:lang w:bidi="ar-SA"/>
        </w:rPr>
        <w:t xml:space="preserve"> B. M.«</w:t>
      </w:r>
      <w:proofErr w:type="spellStart"/>
      <w:r w:rsidRPr="00C7274D">
        <w:rPr>
          <w:rFonts w:ascii="Times New Roman" w:eastAsia="Calibri" w:hAnsi="Times New Roman" w:cs="Times New Roman"/>
          <w:color w:val="auto"/>
          <w:lang w:bidi="ar-SA"/>
        </w:rPr>
        <w:t>Berne</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and</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Levy</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Physiology</w:t>
      </w:r>
      <w:proofErr w:type="spellEnd"/>
      <w:r w:rsidRPr="00C7274D">
        <w:rPr>
          <w:rFonts w:ascii="Times New Roman" w:eastAsia="Calibri" w:hAnsi="Times New Roman" w:cs="Times New Roman"/>
          <w:color w:val="auto"/>
          <w:lang w:bidi="ar-SA"/>
        </w:rPr>
        <w:t xml:space="preserve"> /  B. M. </w:t>
      </w:r>
      <w:proofErr w:type="spellStart"/>
      <w:r w:rsidRPr="00C7274D">
        <w:rPr>
          <w:rFonts w:ascii="Times New Roman" w:eastAsia="Calibri" w:hAnsi="Times New Roman" w:cs="Times New Roman"/>
          <w:color w:val="auto"/>
          <w:lang w:bidi="ar-SA"/>
        </w:rPr>
        <w:t>Koeppen</w:t>
      </w:r>
      <w:proofErr w:type="spellEnd"/>
      <w:r w:rsidRPr="00C7274D">
        <w:rPr>
          <w:rFonts w:ascii="Times New Roman" w:eastAsia="Calibri" w:hAnsi="Times New Roman" w:cs="Times New Roman"/>
          <w:color w:val="auto"/>
          <w:lang w:bidi="ar-SA"/>
        </w:rPr>
        <w:t xml:space="preserve">,  B. A. </w:t>
      </w:r>
      <w:proofErr w:type="spellStart"/>
      <w:r w:rsidRPr="00C7274D">
        <w:rPr>
          <w:rFonts w:ascii="Times New Roman" w:eastAsia="Calibri" w:hAnsi="Times New Roman" w:cs="Times New Roman"/>
          <w:color w:val="auto"/>
          <w:lang w:bidi="ar-SA"/>
        </w:rPr>
        <w:t>Stanton</w:t>
      </w:r>
      <w:proofErr w:type="spellEnd"/>
      <w:r w:rsidRPr="00C7274D">
        <w:rPr>
          <w:rFonts w:ascii="Times New Roman" w:eastAsia="Calibri" w:hAnsi="Times New Roman" w:cs="Times New Roman"/>
          <w:color w:val="auto"/>
          <w:lang w:bidi="ar-SA"/>
        </w:rPr>
        <w:t xml:space="preserve">. -  </w:t>
      </w:r>
      <w:proofErr w:type="spellStart"/>
      <w:r w:rsidRPr="00C7274D">
        <w:rPr>
          <w:rFonts w:ascii="Times New Roman" w:eastAsia="Calibri" w:hAnsi="Times New Roman" w:cs="Times New Roman"/>
          <w:color w:val="auto"/>
          <w:lang w:bidi="ar-SA"/>
        </w:rPr>
        <w:t>Elsevier</w:t>
      </w:r>
      <w:proofErr w:type="spellEnd"/>
      <w:r w:rsidRPr="00C7274D">
        <w:rPr>
          <w:rFonts w:ascii="Times New Roman" w:eastAsia="Calibri" w:hAnsi="Times New Roman" w:cs="Times New Roman"/>
          <w:color w:val="auto"/>
          <w:lang w:bidi="ar-SA"/>
        </w:rPr>
        <w:t xml:space="preserve">. - 7th </w:t>
      </w:r>
      <w:proofErr w:type="spellStart"/>
      <w:r w:rsidRPr="00C7274D">
        <w:rPr>
          <w:rFonts w:ascii="Times New Roman" w:eastAsia="Calibri" w:hAnsi="Times New Roman" w:cs="Times New Roman"/>
          <w:color w:val="auto"/>
          <w:lang w:bidi="ar-SA"/>
        </w:rPr>
        <w:t>edition</w:t>
      </w:r>
      <w:proofErr w:type="spellEnd"/>
      <w:r w:rsidRPr="00C7274D">
        <w:rPr>
          <w:rFonts w:ascii="Times New Roman" w:eastAsia="Calibri" w:hAnsi="Times New Roman" w:cs="Times New Roman"/>
          <w:color w:val="auto"/>
          <w:lang w:bidi="ar-SA"/>
        </w:rPr>
        <w:t>, 2018. – 880 p.</w:t>
      </w:r>
    </w:p>
    <w:p w14:paraId="1A1DE662" w14:textId="77777777" w:rsidR="00183BC3" w:rsidRPr="00C7274D" w:rsidRDefault="00183BC3" w:rsidP="00C7274D">
      <w:pPr>
        <w:widowControl/>
        <w:numPr>
          <w:ilvl w:val="3"/>
          <w:numId w:val="15"/>
        </w:numPr>
        <w:ind w:left="284" w:hanging="284"/>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color w:val="auto"/>
          <w:lang w:bidi="ar-SA"/>
        </w:rPr>
        <w:t>Sembulingam</w:t>
      </w:r>
      <w:proofErr w:type="spellEnd"/>
      <w:r w:rsidRPr="00C7274D">
        <w:rPr>
          <w:rFonts w:ascii="Times New Roman" w:eastAsia="Calibri" w:hAnsi="Times New Roman" w:cs="Times New Roman"/>
          <w:color w:val="auto"/>
          <w:lang w:bidi="ar-SA"/>
        </w:rPr>
        <w:t xml:space="preserve"> K. Essentials </w:t>
      </w:r>
      <w:proofErr w:type="spellStart"/>
      <w:r w:rsidRPr="00C7274D">
        <w:rPr>
          <w:rFonts w:ascii="Times New Roman" w:eastAsia="Calibri" w:hAnsi="Times New Roman" w:cs="Times New Roman"/>
          <w:color w:val="auto"/>
          <w:lang w:bidi="ar-SA"/>
        </w:rPr>
        <w:t>of</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Medical</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Physiology</w:t>
      </w:r>
      <w:proofErr w:type="spellEnd"/>
      <w:r w:rsidRPr="00C7274D">
        <w:rPr>
          <w:rFonts w:ascii="Times New Roman" w:eastAsia="Calibri" w:hAnsi="Times New Roman" w:cs="Times New Roman"/>
          <w:color w:val="auto"/>
          <w:lang w:bidi="ar-SA"/>
        </w:rPr>
        <w:t xml:space="preserve"> / K. </w:t>
      </w:r>
      <w:proofErr w:type="spellStart"/>
      <w:r w:rsidRPr="00C7274D">
        <w:rPr>
          <w:rFonts w:ascii="Times New Roman" w:eastAsia="Calibri" w:hAnsi="Times New Roman" w:cs="Times New Roman"/>
          <w:color w:val="auto"/>
          <w:lang w:bidi="ar-SA"/>
        </w:rPr>
        <w:t>Sembulingam</w:t>
      </w:r>
      <w:proofErr w:type="spellEnd"/>
      <w:r w:rsidRPr="00C7274D">
        <w:rPr>
          <w:rFonts w:ascii="Times New Roman" w:eastAsia="Calibri" w:hAnsi="Times New Roman" w:cs="Times New Roman"/>
          <w:color w:val="auto"/>
          <w:lang w:bidi="ar-SA"/>
        </w:rPr>
        <w:t xml:space="preserve">, P. </w:t>
      </w:r>
      <w:proofErr w:type="spellStart"/>
      <w:r w:rsidRPr="00C7274D">
        <w:rPr>
          <w:rFonts w:ascii="Times New Roman" w:eastAsia="Calibri" w:hAnsi="Times New Roman" w:cs="Times New Roman"/>
          <w:color w:val="auto"/>
          <w:lang w:bidi="ar-SA"/>
        </w:rPr>
        <w:t>Sembulingam</w:t>
      </w:r>
      <w:proofErr w:type="spellEnd"/>
      <w:r w:rsidRPr="00C7274D">
        <w:rPr>
          <w:rFonts w:ascii="Times New Roman" w:eastAsia="Calibri" w:hAnsi="Times New Roman" w:cs="Times New Roman"/>
          <w:color w:val="auto"/>
          <w:lang w:bidi="ar-SA"/>
        </w:rPr>
        <w:t xml:space="preserve">. – </w:t>
      </w:r>
      <w:proofErr w:type="spellStart"/>
      <w:r w:rsidRPr="00C7274D">
        <w:rPr>
          <w:rFonts w:ascii="Times New Roman" w:eastAsia="Calibri" w:hAnsi="Times New Roman" w:cs="Times New Roman"/>
          <w:color w:val="auto"/>
          <w:lang w:bidi="ar-SA"/>
        </w:rPr>
        <w:t>Jaypee</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Brothers</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Medical</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Publishers</w:t>
      </w:r>
      <w:proofErr w:type="spellEnd"/>
      <w:r w:rsidRPr="00C7274D">
        <w:rPr>
          <w:rFonts w:ascii="Times New Roman" w:eastAsia="Calibri" w:hAnsi="Times New Roman" w:cs="Times New Roman"/>
          <w:color w:val="auto"/>
          <w:lang w:bidi="ar-SA"/>
        </w:rPr>
        <w:t xml:space="preserve">. – 8th </w:t>
      </w:r>
      <w:proofErr w:type="spellStart"/>
      <w:r w:rsidRPr="00C7274D">
        <w:rPr>
          <w:rFonts w:ascii="Times New Roman" w:eastAsia="Calibri" w:hAnsi="Times New Roman" w:cs="Times New Roman"/>
          <w:color w:val="auto"/>
          <w:lang w:bidi="ar-SA"/>
        </w:rPr>
        <w:t>ed</w:t>
      </w:r>
      <w:proofErr w:type="spellEnd"/>
      <w:r w:rsidRPr="00C7274D">
        <w:rPr>
          <w:rFonts w:ascii="Times New Roman" w:eastAsia="Calibri" w:hAnsi="Times New Roman" w:cs="Times New Roman"/>
          <w:color w:val="auto"/>
          <w:lang w:bidi="ar-SA"/>
        </w:rPr>
        <w:t>., 2019.–1186 p.</w:t>
      </w:r>
    </w:p>
    <w:p w14:paraId="081C016B" w14:textId="77777777" w:rsidR="00183BC3" w:rsidRPr="00C7274D" w:rsidRDefault="00183BC3" w:rsidP="00C7274D">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p w14:paraId="356F0D3F" w14:textId="77777777" w:rsidR="00183BC3" w:rsidRPr="00C7274D" w:rsidRDefault="00183BC3" w:rsidP="00C7274D">
      <w:pPr>
        <w:widowControl/>
        <w:numPr>
          <w:ilvl w:val="0"/>
          <w:numId w:val="80"/>
        </w:numPr>
        <w:ind w:left="426" w:hanging="426"/>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Офіційний сайт кафедри фізіології </w:t>
      </w:r>
      <w:proofErr w:type="spellStart"/>
      <w:r w:rsidRPr="00C7274D">
        <w:rPr>
          <w:rFonts w:ascii="Times New Roman" w:eastAsia="Calibri" w:hAnsi="Times New Roman" w:cs="Times New Roman"/>
          <w:color w:val="auto"/>
          <w:lang w:bidi="ar-SA"/>
        </w:rPr>
        <w:t>ОНМедУ</w:t>
      </w:r>
      <w:proofErr w:type="spellEnd"/>
      <w:r w:rsidRPr="00C7274D">
        <w:rPr>
          <w:rFonts w:ascii="Times New Roman" w:eastAsia="Calibri" w:hAnsi="Times New Roman" w:cs="Times New Roman"/>
          <w:color w:val="auto"/>
          <w:lang w:bidi="ar-SA"/>
        </w:rPr>
        <w:t xml:space="preserve"> </w:t>
      </w:r>
      <w:hyperlink r:id="rId130" w:history="1">
        <w:r w:rsidRPr="00C7274D">
          <w:rPr>
            <w:rStyle w:val="aa"/>
            <w:rFonts w:ascii="Times New Roman" w:eastAsia="Calibri" w:hAnsi="Times New Roman" w:cs="Times New Roman"/>
            <w:color w:val="0563C1"/>
            <w:lang w:eastAsia="en-US" w:bidi="ar-SA"/>
          </w:rPr>
          <w:t>https://info.odmu.edu.ua/chair/physiology/files</w:t>
        </w:r>
      </w:hyperlink>
    </w:p>
    <w:p w14:paraId="005C01E5" w14:textId="77777777" w:rsidR="00183BC3" w:rsidRPr="00C7274D" w:rsidRDefault="00183BC3" w:rsidP="00C7274D">
      <w:pPr>
        <w:widowControl/>
        <w:numPr>
          <w:ilvl w:val="0"/>
          <w:numId w:val="80"/>
        </w:numPr>
        <w:ind w:left="426" w:hanging="426"/>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Центр тестування – база ліцензійних тестових завдань «Крок»-1 </w:t>
      </w:r>
      <w:hyperlink r:id="rId131" w:history="1">
        <w:r w:rsidRPr="00C7274D">
          <w:rPr>
            <w:rStyle w:val="aa"/>
            <w:rFonts w:ascii="Times New Roman" w:eastAsia="Calibri" w:hAnsi="Times New Roman" w:cs="Times New Roman"/>
            <w:color w:val="0563C1"/>
            <w:lang w:bidi="ar-SA"/>
          </w:rPr>
          <w:t>https://www.testcentr.org.ua/uk/</w:t>
        </w:r>
      </w:hyperlink>
    </w:p>
    <w:p w14:paraId="64C15B72" w14:textId="77777777" w:rsidR="00183BC3" w:rsidRPr="00C7274D" w:rsidRDefault="00183BC3" w:rsidP="00C7274D">
      <w:pPr>
        <w:widowControl/>
        <w:numPr>
          <w:ilvl w:val="0"/>
          <w:numId w:val="80"/>
        </w:numPr>
        <w:ind w:left="426" w:hanging="426"/>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Національна наукова медична бібліотека України </w:t>
      </w:r>
      <w:hyperlink r:id="rId132" w:history="1">
        <w:r w:rsidRPr="00C7274D">
          <w:rPr>
            <w:rStyle w:val="aa"/>
            <w:rFonts w:ascii="Times New Roman" w:eastAsia="Calibri" w:hAnsi="Times New Roman" w:cs="Times New Roman"/>
            <w:color w:val="auto"/>
            <w:lang w:bidi="ar-SA"/>
          </w:rPr>
          <w:t>http://library.gov.ua/</w:t>
        </w:r>
      </w:hyperlink>
    </w:p>
    <w:p w14:paraId="68DE1987" w14:textId="77777777" w:rsidR="00183BC3" w:rsidRPr="00C7274D" w:rsidRDefault="00183BC3" w:rsidP="00C7274D">
      <w:pPr>
        <w:widowControl/>
        <w:numPr>
          <w:ilvl w:val="0"/>
          <w:numId w:val="80"/>
        </w:numPr>
        <w:ind w:left="426" w:hanging="426"/>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Національна бібліотека України імені В.І. Вернадського </w:t>
      </w:r>
      <w:hyperlink r:id="rId133" w:history="1">
        <w:r w:rsidRPr="00C7274D">
          <w:rPr>
            <w:rStyle w:val="aa"/>
            <w:rFonts w:ascii="Times New Roman" w:eastAsia="Calibri" w:hAnsi="Times New Roman" w:cs="Times New Roman"/>
            <w:color w:val="auto"/>
            <w:lang w:bidi="ar-SA"/>
          </w:rPr>
          <w:t>http://www.nbuv.gov.ua/</w:t>
        </w:r>
      </w:hyperlink>
    </w:p>
    <w:p w14:paraId="2B863499" w14:textId="77777777" w:rsidR="00183BC3" w:rsidRPr="00C7274D" w:rsidRDefault="00183BC3" w:rsidP="00C7274D">
      <w:pPr>
        <w:widowControl/>
        <w:numPr>
          <w:ilvl w:val="0"/>
          <w:numId w:val="80"/>
        </w:numPr>
        <w:ind w:left="426" w:hanging="426"/>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eastAsia="en-US" w:bidi="ar-SA"/>
        </w:rPr>
        <w:t>Міністерство охорони здоров’я України:</w:t>
      </w:r>
      <w:r w:rsidRPr="00C7274D">
        <w:rPr>
          <w:rFonts w:ascii="Times New Roman" w:eastAsia="TimesNewRomanPSMT" w:hAnsi="Times New Roman" w:cs="Times New Roman"/>
          <w:color w:val="auto"/>
          <w:lang w:eastAsia="en-US" w:bidi="ar-SA"/>
        </w:rPr>
        <w:t xml:space="preserve"> офіційний веб-сайт. </w:t>
      </w:r>
      <w:r w:rsidRPr="00C7274D">
        <w:rPr>
          <w:rFonts w:ascii="Times New Roman" w:eastAsia="Calibri" w:hAnsi="Times New Roman" w:cs="Times New Roman"/>
          <w:iCs/>
          <w:color w:val="auto"/>
          <w:lang w:eastAsia="en-US" w:bidi="ar-SA"/>
        </w:rPr>
        <w:t xml:space="preserve">URL: </w:t>
      </w:r>
      <w:hyperlink r:id="rId134" w:history="1">
        <w:r w:rsidRPr="00C7274D">
          <w:rPr>
            <w:rStyle w:val="aa"/>
            <w:rFonts w:ascii="Times New Roman" w:eastAsia="Calibri" w:hAnsi="Times New Roman" w:cs="Times New Roman"/>
            <w:color w:val="0563C1"/>
            <w:lang w:eastAsia="en-US" w:bidi="ar-SA"/>
          </w:rPr>
          <w:t>https://moz.gov.ua/</w:t>
        </w:r>
      </w:hyperlink>
    </w:p>
    <w:p w14:paraId="765FA6D0" w14:textId="77777777" w:rsidR="00C71700" w:rsidRDefault="00C71700" w:rsidP="00C7274D">
      <w:pPr>
        <w:ind w:firstLine="284"/>
        <w:jc w:val="center"/>
        <w:rPr>
          <w:rFonts w:ascii="Times New Roman" w:eastAsia="Times New Roman" w:hAnsi="Times New Roman" w:cs="Times New Roman"/>
          <w:b/>
          <w:bCs/>
        </w:rPr>
      </w:pPr>
    </w:p>
    <w:p w14:paraId="6F61FB6A" w14:textId="77777777" w:rsidR="00C71700" w:rsidRDefault="00C71700" w:rsidP="00C7274D">
      <w:pPr>
        <w:ind w:firstLine="284"/>
        <w:jc w:val="center"/>
        <w:rPr>
          <w:rFonts w:ascii="Times New Roman" w:eastAsia="Times New Roman" w:hAnsi="Times New Roman" w:cs="Times New Roman"/>
          <w:b/>
          <w:bCs/>
        </w:rPr>
      </w:pPr>
    </w:p>
    <w:p w14:paraId="4D7224A9" w14:textId="77777777" w:rsidR="00C71700" w:rsidRDefault="00C71700" w:rsidP="00C7274D">
      <w:pPr>
        <w:ind w:firstLine="284"/>
        <w:jc w:val="center"/>
        <w:rPr>
          <w:rFonts w:ascii="Times New Roman" w:eastAsia="Times New Roman" w:hAnsi="Times New Roman" w:cs="Times New Roman"/>
          <w:b/>
          <w:bCs/>
        </w:rPr>
      </w:pPr>
    </w:p>
    <w:p w14:paraId="756B6A02" w14:textId="1CF711CA" w:rsidR="00183BC3" w:rsidRPr="00C7274D" w:rsidRDefault="00183BC3" w:rsidP="00C7274D">
      <w:pPr>
        <w:ind w:firstLine="284"/>
        <w:jc w:val="center"/>
        <w:rPr>
          <w:rFonts w:ascii="Times New Roman" w:eastAsia="Times New Roman" w:hAnsi="Times New Roman" w:cs="Times New Roman"/>
          <w:b/>
          <w:bCs/>
        </w:rPr>
      </w:pPr>
      <w:r w:rsidRPr="00C7274D">
        <w:rPr>
          <w:rFonts w:ascii="Times New Roman" w:eastAsia="Times New Roman" w:hAnsi="Times New Roman" w:cs="Times New Roman"/>
          <w:b/>
          <w:bCs/>
        </w:rPr>
        <w:t xml:space="preserve">Практичне заняття № </w:t>
      </w:r>
      <w:r w:rsidR="00327819">
        <w:rPr>
          <w:rFonts w:ascii="Times New Roman" w:eastAsia="Times New Roman" w:hAnsi="Times New Roman" w:cs="Times New Roman"/>
          <w:b/>
          <w:bCs/>
        </w:rPr>
        <w:t>37</w:t>
      </w:r>
    </w:p>
    <w:p w14:paraId="34CEBBF9" w14:textId="77777777" w:rsidR="00183BC3" w:rsidRPr="00C7274D" w:rsidRDefault="00183BC3" w:rsidP="00C7274D">
      <w:pPr>
        <w:jc w:val="both"/>
        <w:rPr>
          <w:rFonts w:ascii="Times New Roman" w:hAnsi="Times New Roman" w:cs="Times New Roman"/>
        </w:rPr>
      </w:pPr>
      <w:r w:rsidRPr="00C7274D">
        <w:rPr>
          <w:rFonts w:ascii="Times New Roman" w:eastAsia="Times New Roman" w:hAnsi="Times New Roman" w:cs="Times New Roman"/>
          <w:b/>
          <w:bCs/>
        </w:rPr>
        <w:t>Тема:</w:t>
      </w:r>
      <w:r w:rsidRPr="00C7274D">
        <w:rPr>
          <w:rFonts w:ascii="Times New Roman" w:hAnsi="Times New Roman" w:cs="Times New Roman"/>
        </w:rPr>
        <w:t xml:space="preserve"> Травлення у 12-палій кишці. Роль підшлункового соку та жовчі у процесах травлення.</w:t>
      </w:r>
    </w:p>
    <w:p w14:paraId="7A0E1300" w14:textId="77777777" w:rsidR="00183BC3" w:rsidRPr="00C7274D" w:rsidRDefault="00183BC3" w:rsidP="00C7274D">
      <w:pPr>
        <w:shd w:val="clear" w:color="auto" w:fill="FFFFFF"/>
        <w:ind w:left="10"/>
        <w:jc w:val="both"/>
        <w:rPr>
          <w:rFonts w:ascii="Times New Roman" w:hAnsi="Times New Roman" w:cs="Times New Roman"/>
        </w:rPr>
      </w:pPr>
      <w:r w:rsidRPr="00C7274D">
        <w:rPr>
          <w:rFonts w:ascii="Times New Roman" w:eastAsia="Times New Roman" w:hAnsi="Times New Roman" w:cs="Times New Roman"/>
          <w:b/>
          <w:bCs/>
        </w:rPr>
        <w:t xml:space="preserve">Мета: </w:t>
      </w:r>
      <w:r w:rsidRPr="00C7274D">
        <w:rPr>
          <w:rFonts w:ascii="Times New Roman" w:hAnsi="Times New Roman" w:cs="Times New Roman"/>
          <w:spacing w:val="-7"/>
        </w:rPr>
        <w:t xml:space="preserve">Знання процесів та механізмів травлення в кишечнику є необхідним для </w:t>
      </w:r>
      <w:r w:rsidRPr="00C7274D">
        <w:rPr>
          <w:rFonts w:ascii="Times New Roman" w:hAnsi="Times New Roman" w:cs="Times New Roman"/>
        </w:rPr>
        <w:t>розуміння джерел адекватного забезпечення організму живильними речовинами (білки, жири, вуглеводи) (розділи "обмін речовин", "обмін енергії").</w:t>
      </w:r>
      <w:r w:rsidRPr="00C7274D">
        <w:rPr>
          <w:rFonts w:ascii="Times New Roman" w:hAnsi="Times New Roman" w:cs="Times New Roman"/>
          <w:spacing w:val="-1"/>
        </w:rPr>
        <w:t xml:space="preserve"> </w:t>
      </w:r>
      <w:r w:rsidRPr="00C7274D">
        <w:rPr>
          <w:rFonts w:ascii="Times New Roman" w:hAnsi="Times New Roman" w:cs="Times New Roman"/>
          <w:spacing w:val="-3"/>
        </w:rPr>
        <w:t xml:space="preserve">Розуміти загальні закономірності діяльності функціональної системи </w:t>
      </w:r>
      <w:r w:rsidRPr="00C7274D">
        <w:rPr>
          <w:rFonts w:ascii="Times New Roman" w:hAnsi="Times New Roman" w:cs="Times New Roman"/>
          <w:spacing w:val="-10"/>
        </w:rPr>
        <w:t>травлення та її місце між іншими функціональними системами, що є потрібним для встановлення причин та механізмів захворювань інших органів та систем, в основі яких лежить патологія шлунково-кишкового тракту.</w:t>
      </w:r>
      <w:r w:rsidRPr="00C7274D">
        <w:rPr>
          <w:rFonts w:ascii="Times New Roman" w:hAnsi="Times New Roman" w:cs="Times New Roman"/>
        </w:rPr>
        <w:t xml:space="preserve"> </w:t>
      </w:r>
      <w:r w:rsidRPr="00C7274D">
        <w:rPr>
          <w:rFonts w:ascii="Times New Roman" w:hAnsi="Times New Roman" w:cs="Times New Roman"/>
          <w:iCs/>
        </w:rPr>
        <w:t xml:space="preserve">Знати </w:t>
      </w:r>
      <w:r w:rsidRPr="00C7274D">
        <w:rPr>
          <w:rFonts w:ascii="Times New Roman" w:hAnsi="Times New Roman" w:cs="Times New Roman"/>
          <w:i/>
          <w:iCs/>
        </w:rPr>
        <w:t>с</w:t>
      </w:r>
      <w:r w:rsidRPr="00C7274D">
        <w:rPr>
          <w:rFonts w:ascii="Times New Roman" w:hAnsi="Times New Roman" w:cs="Times New Roman"/>
          <w:spacing w:val="-10"/>
        </w:rPr>
        <w:t xml:space="preserve">клад, властивості, функції та регуляцію секреції панкреатичного соку, склад, властивості, функції та регуляцію секреції жовчі, нервово-гуморальні механізми </w:t>
      </w:r>
      <w:proofErr w:type="spellStart"/>
      <w:r w:rsidRPr="00C7274D">
        <w:rPr>
          <w:rFonts w:ascii="Times New Roman" w:hAnsi="Times New Roman" w:cs="Times New Roman"/>
          <w:spacing w:val="-10"/>
        </w:rPr>
        <w:t>регуляц</w:t>
      </w:r>
      <w:r w:rsidRPr="00C7274D">
        <w:rPr>
          <w:rFonts w:ascii="Times New Roman" w:hAnsi="Times New Roman" w:cs="Times New Roman"/>
          <w:spacing w:val="-10"/>
          <w:lang w:val="en-US"/>
        </w:rPr>
        <w:t>i</w:t>
      </w:r>
      <w:proofErr w:type="spellEnd"/>
      <w:r w:rsidRPr="00C7274D">
        <w:rPr>
          <w:rFonts w:ascii="Times New Roman" w:hAnsi="Times New Roman" w:cs="Times New Roman"/>
          <w:spacing w:val="-10"/>
        </w:rPr>
        <w:t xml:space="preserve"> </w:t>
      </w:r>
      <w:proofErr w:type="spellStart"/>
      <w:r w:rsidRPr="00C7274D">
        <w:rPr>
          <w:rFonts w:ascii="Times New Roman" w:hAnsi="Times New Roman" w:cs="Times New Roman"/>
          <w:spacing w:val="-10"/>
        </w:rPr>
        <w:t>секрец</w:t>
      </w:r>
      <w:proofErr w:type="spellEnd"/>
      <w:r w:rsidRPr="00C7274D">
        <w:rPr>
          <w:rFonts w:ascii="Times New Roman" w:hAnsi="Times New Roman" w:cs="Times New Roman"/>
          <w:spacing w:val="-10"/>
          <w:lang w:val="en-US"/>
        </w:rPr>
        <w:t>iii</w:t>
      </w:r>
      <w:r w:rsidRPr="00C7274D">
        <w:rPr>
          <w:rFonts w:ascii="Times New Roman" w:hAnsi="Times New Roman" w:cs="Times New Roman"/>
          <w:spacing w:val="-10"/>
        </w:rPr>
        <w:t xml:space="preserve"> та вид</w:t>
      </w:r>
      <w:proofErr w:type="spellStart"/>
      <w:r w:rsidRPr="00C7274D">
        <w:rPr>
          <w:rFonts w:ascii="Times New Roman" w:hAnsi="Times New Roman" w:cs="Times New Roman"/>
          <w:spacing w:val="-10"/>
          <w:lang w:val="en-US"/>
        </w:rPr>
        <w:t>i</w:t>
      </w:r>
      <w:r w:rsidRPr="00C7274D">
        <w:rPr>
          <w:rFonts w:ascii="Times New Roman" w:hAnsi="Times New Roman" w:cs="Times New Roman"/>
          <w:spacing w:val="-10"/>
        </w:rPr>
        <w:t>лення</w:t>
      </w:r>
      <w:proofErr w:type="spellEnd"/>
      <w:r w:rsidRPr="00C7274D">
        <w:rPr>
          <w:rFonts w:ascii="Times New Roman" w:hAnsi="Times New Roman" w:cs="Times New Roman"/>
          <w:spacing w:val="-10"/>
        </w:rPr>
        <w:t xml:space="preserve">  панкреатичного соку та жовчі. .</w:t>
      </w:r>
    </w:p>
    <w:p w14:paraId="08FBD526" w14:textId="77777777" w:rsidR="00183BC3" w:rsidRPr="00C7274D" w:rsidRDefault="00183BC3" w:rsidP="00C7274D">
      <w:pPr>
        <w:jc w:val="both"/>
        <w:rPr>
          <w:rFonts w:ascii="Times New Roman" w:hAnsi="Times New Roman" w:cs="Times New Roman"/>
        </w:rPr>
      </w:pPr>
      <w:r w:rsidRPr="00C7274D">
        <w:rPr>
          <w:rFonts w:ascii="Times New Roman" w:eastAsia="Times New Roman" w:hAnsi="Times New Roman" w:cs="Times New Roman"/>
          <w:b/>
          <w:bCs/>
        </w:rPr>
        <w:t>Основні поняття:</w:t>
      </w:r>
      <w:r w:rsidRPr="00C7274D">
        <w:rPr>
          <w:rFonts w:ascii="Times New Roman" w:hAnsi="Times New Roman" w:cs="Times New Roman"/>
          <w:iCs/>
        </w:rPr>
        <w:t xml:space="preserve">     Екзокринна частина підшлункової залози</w:t>
      </w:r>
      <w:r w:rsidRPr="00C7274D">
        <w:rPr>
          <w:rFonts w:ascii="Times New Roman" w:hAnsi="Times New Roman" w:cs="Times New Roman"/>
        </w:rPr>
        <w:t xml:space="preserve">, яка виробляє підшлунковий </w:t>
      </w:r>
      <w:r w:rsidRPr="00C7274D">
        <w:rPr>
          <w:rFonts w:ascii="Times New Roman" w:hAnsi="Times New Roman" w:cs="Times New Roman"/>
        </w:rPr>
        <w:lastRenderedPageBreak/>
        <w:t>сік, є складною альвеолярно–трубчастою залозою, поділеною на часточки перегородками, що відходять від капсули.</w:t>
      </w:r>
    </w:p>
    <w:p w14:paraId="402CC6E1" w14:textId="77777777" w:rsidR="00183BC3" w:rsidRPr="00C7274D" w:rsidRDefault="00183BC3" w:rsidP="00C7274D">
      <w:pPr>
        <w:jc w:val="both"/>
        <w:rPr>
          <w:rFonts w:ascii="Times New Roman" w:hAnsi="Times New Roman" w:cs="Times New Roman"/>
        </w:rPr>
      </w:pPr>
      <w:r w:rsidRPr="00C7274D">
        <w:rPr>
          <w:rFonts w:ascii="Times New Roman" w:hAnsi="Times New Roman" w:cs="Times New Roman"/>
        </w:rPr>
        <w:t>Підшлункова залоза відіграє велику роль у травленні й загальному обміні ре</w:t>
      </w:r>
      <w:r w:rsidRPr="00C7274D">
        <w:rPr>
          <w:rFonts w:ascii="Times New Roman" w:hAnsi="Times New Roman" w:cs="Times New Roman"/>
        </w:rPr>
        <w:softHyphen/>
        <w:t>човин. Як залоза зовнішньої секреції вона виділяє в просвіт дванадцятипалої кишки панкреатичний сік, який містить дуже </w:t>
      </w:r>
      <w:r w:rsidRPr="00C7274D">
        <w:rPr>
          <w:rFonts w:ascii="Times New Roman" w:hAnsi="Times New Roman" w:cs="Times New Roman"/>
          <w:spacing w:val="-1"/>
        </w:rPr>
        <w:t>важливі ферменти: трипсин, амілазу, ліпазу, </w:t>
      </w:r>
      <w:proofErr w:type="spellStart"/>
      <w:r w:rsidRPr="00C7274D">
        <w:rPr>
          <w:rFonts w:ascii="Times New Roman" w:hAnsi="Times New Roman" w:cs="Times New Roman"/>
        </w:rPr>
        <w:t>мальтазу</w:t>
      </w:r>
      <w:proofErr w:type="spellEnd"/>
      <w:r w:rsidRPr="00C7274D">
        <w:rPr>
          <w:rFonts w:ascii="Times New Roman" w:hAnsi="Times New Roman" w:cs="Times New Roman"/>
        </w:rPr>
        <w:t>, що розщеплюють білки (до амінокислот), жири та вуглеводи.</w:t>
      </w:r>
    </w:p>
    <w:p w14:paraId="10D688CC" w14:textId="77777777" w:rsidR="00183BC3" w:rsidRPr="00C7274D" w:rsidRDefault="00183BC3" w:rsidP="00C7274D">
      <w:pPr>
        <w:jc w:val="both"/>
        <w:rPr>
          <w:rFonts w:ascii="Times New Roman" w:hAnsi="Times New Roman" w:cs="Times New Roman"/>
        </w:rPr>
      </w:pPr>
      <w:r w:rsidRPr="00C7274D">
        <w:rPr>
          <w:rFonts w:ascii="Times New Roman" w:hAnsi="Times New Roman" w:cs="Times New Roman"/>
        </w:rPr>
        <w:t>Крім секреторних залозистих елементів підшлункова залоза має клітинні скупчення </w:t>
      </w:r>
      <w:r w:rsidRPr="00C7274D">
        <w:rPr>
          <w:rFonts w:ascii="Times New Roman" w:hAnsi="Times New Roman" w:cs="Times New Roman"/>
          <w:i/>
          <w:iCs/>
        </w:rPr>
        <w:t>{панкреатичні острівці) </w:t>
      </w:r>
      <w:r w:rsidRPr="00C7274D">
        <w:rPr>
          <w:rFonts w:ascii="Times New Roman" w:hAnsi="Times New Roman" w:cs="Times New Roman"/>
        </w:rPr>
        <w:t>внутрішньо-секреторного типу.</w:t>
      </w:r>
    </w:p>
    <w:p w14:paraId="114AB289" w14:textId="77777777" w:rsidR="00183BC3" w:rsidRPr="00C7274D" w:rsidRDefault="00183BC3" w:rsidP="00C7274D">
      <w:pPr>
        <w:jc w:val="both"/>
        <w:rPr>
          <w:rFonts w:ascii="Times New Roman" w:hAnsi="Times New Roman" w:cs="Times New Roman"/>
        </w:rPr>
      </w:pPr>
      <w:r w:rsidRPr="00C7274D">
        <w:rPr>
          <w:rFonts w:ascii="Times New Roman" w:hAnsi="Times New Roman" w:cs="Times New Roman"/>
        </w:rPr>
        <w:t>Підшлунковий сік, у складі якого є фермент </w:t>
      </w:r>
      <w:proofErr w:type="spellStart"/>
      <w:r w:rsidRPr="00C7274D">
        <w:rPr>
          <w:rFonts w:ascii="Times New Roman" w:hAnsi="Times New Roman" w:cs="Times New Roman"/>
          <w:u w:val="single"/>
        </w:rPr>
        <w:t>соматостатин</w:t>
      </w:r>
      <w:proofErr w:type="spellEnd"/>
      <w:r w:rsidRPr="00C7274D">
        <w:rPr>
          <w:rFonts w:ascii="Times New Roman" w:hAnsi="Times New Roman" w:cs="Times New Roman"/>
        </w:rPr>
        <w:t>, потрапляє у низхідну частину дванадцятипалої кишки через </w:t>
      </w:r>
      <w:r w:rsidRPr="00C7274D">
        <w:rPr>
          <w:rFonts w:ascii="Times New Roman" w:hAnsi="Times New Roman" w:cs="Times New Roman"/>
          <w:i/>
          <w:iCs/>
        </w:rPr>
        <w:t>протоку підшлункової залози</w:t>
      </w:r>
      <w:r w:rsidRPr="00C7274D">
        <w:rPr>
          <w:rFonts w:ascii="Times New Roman" w:hAnsi="Times New Roman" w:cs="Times New Roman"/>
        </w:rPr>
        <w:t>.</w:t>
      </w:r>
    </w:p>
    <w:p w14:paraId="79AFDCA0" w14:textId="77777777" w:rsidR="00183BC3" w:rsidRPr="00C7274D" w:rsidRDefault="00183BC3" w:rsidP="00C7274D">
      <w:pPr>
        <w:jc w:val="both"/>
        <w:rPr>
          <w:rFonts w:ascii="Times New Roman" w:hAnsi="Times New Roman" w:cs="Times New Roman"/>
        </w:rPr>
      </w:pPr>
      <w:r w:rsidRPr="00C7274D">
        <w:rPr>
          <w:rFonts w:ascii="Times New Roman" w:hAnsi="Times New Roman" w:cs="Times New Roman"/>
        </w:rPr>
        <w:t>Підшлункова залоза може мати ще й </w:t>
      </w:r>
      <w:r w:rsidRPr="00C7274D">
        <w:rPr>
          <w:rFonts w:ascii="Times New Roman" w:hAnsi="Times New Roman" w:cs="Times New Roman"/>
          <w:i/>
          <w:iCs/>
        </w:rPr>
        <w:t>додаткову протоку підшлункової залози</w:t>
      </w:r>
      <w:r w:rsidRPr="00C7274D">
        <w:rPr>
          <w:rFonts w:ascii="Times New Roman" w:hAnsi="Times New Roman" w:cs="Times New Roman"/>
        </w:rPr>
        <w:t>, яка відкривається на малому сосочку дванадцятипалої кишки.</w:t>
      </w:r>
    </w:p>
    <w:p w14:paraId="6AAFE26E" w14:textId="77777777" w:rsidR="00183BC3" w:rsidRPr="00C7274D" w:rsidRDefault="00183BC3" w:rsidP="00C7274D">
      <w:pPr>
        <w:jc w:val="both"/>
        <w:rPr>
          <w:rFonts w:ascii="Times New Roman" w:hAnsi="Times New Roman" w:cs="Times New Roman"/>
        </w:rPr>
      </w:pPr>
      <w:r w:rsidRPr="00C7274D">
        <w:rPr>
          <w:rFonts w:ascii="Times New Roman" w:hAnsi="Times New Roman" w:cs="Times New Roman"/>
        </w:rPr>
        <w:t>Крім м’яза–замикача ампули, протока підшлункової залози  має і свій власний </w:t>
      </w:r>
      <w:r w:rsidRPr="00C7274D">
        <w:rPr>
          <w:rFonts w:ascii="Times New Roman" w:hAnsi="Times New Roman" w:cs="Times New Roman"/>
          <w:i/>
          <w:iCs/>
        </w:rPr>
        <w:t>м’яз–замикач протоки підшлункової залози</w:t>
      </w:r>
      <w:r w:rsidRPr="00C7274D">
        <w:rPr>
          <w:rFonts w:ascii="Times New Roman" w:hAnsi="Times New Roman" w:cs="Times New Roman"/>
        </w:rPr>
        <w:t>.</w:t>
      </w:r>
    </w:p>
    <w:p w14:paraId="788E7CFC" w14:textId="77777777" w:rsidR="00183BC3" w:rsidRPr="00C7274D" w:rsidRDefault="00183BC3" w:rsidP="00C7274D">
      <w:pPr>
        <w:jc w:val="both"/>
        <w:rPr>
          <w:rFonts w:ascii="Times New Roman" w:hAnsi="Times New Roman" w:cs="Times New Roman"/>
        </w:rPr>
      </w:pPr>
      <w:r w:rsidRPr="00C7274D">
        <w:rPr>
          <w:rFonts w:ascii="Times New Roman" w:hAnsi="Times New Roman" w:cs="Times New Roman"/>
          <w:u w:val="single"/>
        </w:rPr>
        <w:t>Кількість соку підшлункової залози</w:t>
      </w:r>
      <w:r w:rsidRPr="00C7274D">
        <w:rPr>
          <w:rFonts w:ascii="Times New Roman" w:hAnsi="Times New Roman" w:cs="Times New Roman"/>
        </w:rPr>
        <w:t> у людини становить 1,5</w:t>
      </w:r>
      <w:r w:rsidRPr="00C7274D">
        <w:rPr>
          <w:rFonts w:ascii="Times New Roman" w:hAnsi="Times New Roman" w:cs="Times New Roman"/>
          <w:caps/>
        </w:rPr>
        <w:t>–</w:t>
      </w:r>
      <w:r w:rsidRPr="00C7274D">
        <w:rPr>
          <w:rFonts w:ascii="Times New Roman" w:hAnsi="Times New Roman" w:cs="Times New Roman"/>
        </w:rPr>
        <w:t> 2 л за добу. Реакція його лужна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8,0</w:t>
      </w:r>
      <w:r w:rsidRPr="00C7274D">
        <w:rPr>
          <w:rFonts w:ascii="Times New Roman" w:hAnsi="Times New Roman" w:cs="Times New Roman"/>
          <w:caps/>
        </w:rPr>
        <w:t>–</w:t>
      </w:r>
      <w:r w:rsidRPr="00C7274D">
        <w:rPr>
          <w:rFonts w:ascii="Times New Roman" w:hAnsi="Times New Roman" w:cs="Times New Roman"/>
        </w:rPr>
        <w:t>8,5), оскільки він містить велику кількість гідрокарбонатів.</w:t>
      </w:r>
    </w:p>
    <w:p w14:paraId="0D5DC663" w14:textId="77777777" w:rsidR="00183BC3" w:rsidRPr="00C7274D" w:rsidRDefault="00183BC3" w:rsidP="00C7274D">
      <w:pPr>
        <w:jc w:val="both"/>
        <w:rPr>
          <w:rFonts w:ascii="Times New Roman" w:hAnsi="Times New Roman" w:cs="Times New Roman"/>
        </w:rPr>
      </w:pPr>
      <w:r w:rsidRPr="00C7274D">
        <w:rPr>
          <w:rFonts w:ascii="Times New Roman" w:hAnsi="Times New Roman" w:cs="Times New Roman"/>
        </w:rPr>
        <w:t>в) склад і властивості підшлункового соку;</w:t>
      </w:r>
    </w:p>
    <w:p w14:paraId="61907ABC" w14:textId="77777777" w:rsidR="00183BC3" w:rsidRPr="00C7274D" w:rsidRDefault="00183BC3" w:rsidP="00C7274D">
      <w:pPr>
        <w:jc w:val="both"/>
        <w:rPr>
          <w:rFonts w:ascii="Times New Roman" w:hAnsi="Times New Roman" w:cs="Times New Roman"/>
        </w:rPr>
      </w:pPr>
      <w:r w:rsidRPr="00C7274D">
        <w:rPr>
          <w:rFonts w:ascii="Times New Roman" w:hAnsi="Times New Roman" w:cs="Times New Roman"/>
        </w:rPr>
        <w:t xml:space="preserve">Сік підшлункової залози багатий на білки (до 10 %). Це в основному ферменти, що діють на білки, жири та вуглеводи. Протеолітичні ферменти, зокрема </w:t>
      </w:r>
      <w:proofErr w:type="spellStart"/>
      <w:r w:rsidRPr="00C7274D">
        <w:rPr>
          <w:rFonts w:ascii="Times New Roman" w:hAnsi="Times New Roman" w:cs="Times New Roman"/>
        </w:rPr>
        <w:t>трипсиноген</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хемотрипсиноген</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прокарбоксиполіпептидаза</w:t>
      </w:r>
      <w:proofErr w:type="spellEnd"/>
      <w:r w:rsidRPr="00C7274D">
        <w:rPr>
          <w:rFonts w:ascii="Times New Roman" w:hAnsi="Times New Roman" w:cs="Times New Roman"/>
        </w:rPr>
        <w:t xml:space="preserve"> тощо, утворюються в </w:t>
      </w:r>
      <w:proofErr w:type="spellStart"/>
      <w:r w:rsidRPr="00C7274D">
        <w:rPr>
          <w:rFonts w:ascii="Times New Roman" w:hAnsi="Times New Roman" w:cs="Times New Roman"/>
        </w:rPr>
        <w:t>ацинарних</w:t>
      </w:r>
      <w:proofErr w:type="spellEnd"/>
      <w:r w:rsidRPr="00C7274D">
        <w:rPr>
          <w:rFonts w:ascii="Times New Roman" w:hAnsi="Times New Roman" w:cs="Times New Roman"/>
        </w:rPr>
        <w:t xml:space="preserve"> клітинах залози в неактивній формі. Активується </w:t>
      </w:r>
      <w:proofErr w:type="spellStart"/>
      <w:r w:rsidRPr="00C7274D">
        <w:rPr>
          <w:rFonts w:ascii="Times New Roman" w:hAnsi="Times New Roman" w:cs="Times New Roman"/>
        </w:rPr>
        <w:t>трипсиноген</w:t>
      </w:r>
      <w:proofErr w:type="spellEnd"/>
      <w:r w:rsidRPr="00C7274D">
        <w:rPr>
          <w:rFonts w:ascii="Times New Roman" w:hAnsi="Times New Roman" w:cs="Times New Roman"/>
        </w:rPr>
        <w:t xml:space="preserve"> ферментом </w:t>
      </w:r>
      <w:proofErr w:type="spellStart"/>
      <w:r w:rsidRPr="00C7274D">
        <w:rPr>
          <w:rFonts w:ascii="Times New Roman" w:hAnsi="Times New Roman" w:cs="Times New Roman"/>
        </w:rPr>
        <w:t>ентерокіназою</w:t>
      </w:r>
      <w:proofErr w:type="spellEnd"/>
      <w:r w:rsidRPr="00C7274D">
        <w:rPr>
          <w:rFonts w:ascii="Times New Roman" w:hAnsi="Times New Roman" w:cs="Times New Roman"/>
        </w:rPr>
        <w:t xml:space="preserve">, яка продукується клітинами слизової оболонки дванадцятипалої кишки. Таким чином, до виходу в дванадцятипалу кишку цей фермент неактивний. Запобігає його активізації також інгібітор, що виробляється в </w:t>
      </w:r>
      <w:proofErr w:type="spellStart"/>
      <w:r w:rsidRPr="00C7274D">
        <w:rPr>
          <w:rFonts w:ascii="Times New Roman" w:hAnsi="Times New Roman" w:cs="Times New Roman"/>
        </w:rPr>
        <w:t>ацинарних</w:t>
      </w:r>
      <w:proofErr w:type="spellEnd"/>
      <w:r w:rsidRPr="00C7274D">
        <w:rPr>
          <w:rFonts w:ascii="Times New Roman" w:hAnsi="Times New Roman" w:cs="Times New Roman"/>
        </w:rPr>
        <w:t xml:space="preserve"> клітинах і оточує шаром молекули проферменту.</w:t>
      </w:r>
    </w:p>
    <w:p w14:paraId="7EC17607" w14:textId="77777777" w:rsidR="00183BC3" w:rsidRPr="00C7274D" w:rsidRDefault="00183BC3" w:rsidP="00C7274D">
      <w:pPr>
        <w:jc w:val="both"/>
        <w:rPr>
          <w:rFonts w:ascii="Times New Roman" w:hAnsi="Times New Roman" w:cs="Times New Roman"/>
        </w:rPr>
      </w:pPr>
      <w:r w:rsidRPr="00C7274D">
        <w:rPr>
          <w:rFonts w:ascii="Times New Roman" w:hAnsi="Times New Roman" w:cs="Times New Roman"/>
        </w:rPr>
        <w:t xml:space="preserve">Активний трипсин активує </w:t>
      </w:r>
      <w:proofErr w:type="spellStart"/>
      <w:r w:rsidRPr="00C7274D">
        <w:rPr>
          <w:rFonts w:ascii="Times New Roman" w:hAnsi="Times New Roman" w:cs="Times New Roman"/>
        </w:rPr>
        <w:t>хемотрипсиноген</w:t>
      </w:r>
      <w:proofErr w:type="spellEnd"/>
      <w:r w:rsidRPr="00C7274D">
        <w:rPr>
          <w:rFonts w:ascii="Times New Roman" w:hAnsi="Times New Roman" w:cs="Times New Roman"/>
        </w:rPr>
        <w:t xml:space="preserve">, переводячи його в </w:t>
      </w:r>
      <w:proofErr w:type="spellStart"/>
      <w:r w:rsidRPr="00C7274D">
        <w:rPr>
          <w:rFonts w:ascii="Times New Roman" w:hAnsi="Times New Roman" w:cs="Times New Roman"/>
        </w:rPr>
        <w:t>хемотрипсин</w:t>
      </w:r>
      <w:proofErr w:type="spellEnd"/>
      <w:r w:rsidRPr="00C7274D">
        <w:rPr>
          <w:rFonts w:ascii="Times New Roman" w:hAnsi="Times New Roman" w:cs="Times New Roman"/>
        </w:rPr>
        <w:t xml:space="preserve">, а </w:t>
      </w:r>
      <w:proofErr w:type="spellStart"/>
      <w:r w:rsidRPr="00C7274D">
        <w:rPr>
          <w:rFonts w:ascii="Times New Roman" w:hAnsi="Times New Roman" w:cs="Times New Roman"/>
        </w:rPr>
        <w:t>прокарбоксиполіпептидазу</w:t>
      </w:r>
      <w:proofErr w:type="spellEnd"/>
      <w:r w:rsidRPr="00C7274D">
        <w:rPr>
          <w:rFonts w:ascii="Times New Roman" w:hAnsi="Times New Roman" w:cs="Times New Roman"/>
        </w:rPr>
        <w:t> </w:t>
      </w:r>
      <w:r w:rsidRPr="00C7274D">
        <w:rPr>
          <w:rFonts w:ascii="Times New Roman" w:hAnsi="Times New Roman" w:cs="Times New Roman"/>
          <w:caps/>
        </w:rPr>
        <w:t>–</w:t>
      </w:r>
      <w:r w:rsidRPr="00C7274D">
        <w:rPr>
          <w:rFonts w:ascii="Times New Roman" w:hAnsi="Times New Roman" w:cs="Times New Roman"/>
        </w:rPr>
        <w:t xml:space="preserve"> в </w:t>
      </w:r>
      <w:proofErr w:type="spellStart"/>
      <w:r w:rsidRPr="00C7274D">
        <w:rPr>
          <w:rFonts w:ascii="Times New Roman" w:hAnsi="Times New Roman" w:cs="Times New Roman"/>
        </w:rPr>
        <w:t>карбоксиполіпептидазу</w:t>
      </w:r>
      <w:proofErr w:type="spellEnd"/>
      <w:r w:rsidRPr="00C7274D">
        <w:rPr>
          <w:rFonts w:ascii="Times New Roman" w:hAnsi="Times New Roman" w:cs="Times New Roman"/>
        </w:rPr>
        <w:t>. В соку підшлункової залози є й інші протеолітичні ферменти </w:t>
      </w:r>
      <w:r w:rsidRPr="00C7274D">
        <w:rPr>
          <w:rFonts w:ascii="Times New Roman" w:hAnsi="Times New Roman" w:cs="Times New Roman"/>
          <w:caps/>
        </w:rPr>
        <w:t>–</w:t>
      </w:r>
      <w:r w:rsidRPr="00C7274D">
        <w:rPr>
          <w:rFonts w:ascii="Times New Roman" w:hAnsi="Times New Roman" w:cs="Times New Roman"/>
        </w:rPr>
        <w:t> </w:t>
      </w:r>
      <w:proofErr w:type="spellStart"/>
      <w:r w:rsidRPr="00C7274D">
        <w:rPr>
          <w:rFonts w:ascii="Times New Roman" w:hAnsi="Times New Roman" w:cs="Times New Roman"/>
        </w:rPr>
        <w:t>еластази</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нуклеази</w:t>
      </w:r>
      <w:proofErr w:type="spellEnd"/>
      <w:r w:rsidRPr="00C7274D">
        <w:rPr>
          <w:rFonts w:ascii="Times New Roman" w:hAnsi="Times New Roman" w:cs="Times New Roman"/>
        </w:rPr>
        <w:t xml:space="preserve"> та ін. Протеолітичні ферменти </w:t>
      </w:r>
      <w:proofErr w:type="spellStart"/>
      <w:r w:rsidRPr="00C7274D">
        <w:rPr>
          <w:rFonts w:ascii="Times New Roman" w:hAnsi="Times New Roman" w:cs="Times New Roman"/>
        </w:rPr>
        <w:t>гідролізують</w:t>
      </w:r>
      <w:proofErr w:type="spellEnd"/>
      <w:r w:rsidRPr="00C7274D">
        <w:rPr>
          <w:rFonts w:ascii="Times New Roman" w:hAnsi="Times New Roman" w:cs="Times New Roman"/>
        </w:rPr>
        <w:t xml:space="preserve"> білки до пептидів та амінокислот.</w:t>
      </w:r>
    </w:p>
    <w:p w14:paraId="5ED9F4C9" w14:textId="77777777" w:rsidR="00183BC3" w:rsidRPr="00C7274D" w:rsidRDefault="00183BC3" w:rsidP="00C7274D">
      <w:pPr>
        <w:jc w:val="both"/>
        <w:rPr>
          <w:rFonts w:ascii="Times New Roman" w:hAnsi="Times New Roman" w:cs="Times New Roman"/>
        </w:rPr>
      </w:pPr>
      <w:proofErr w:type="spellStart"/>
      <w:r w:rsidRPr="00C7274D">
        <w:rPr>
          <w:rFonts w:ascii="Times New Roman" w:hAnsi="Times New Roman" w:cs="Times New Roman"/>
        </w:rPr>
        <w:t>Ліполітичні</w:t>
      </w:r>
      <w:proofErr w:type="spellEnd"/>
      <w:r w:rsidRPr="00C7274D">
        <w:rPr>
          <w:rFonts w:ascii="Times New Roman" w:hAnsi="Times New Roman" w:cs="Times New Roman"/>
        </w:rPr>
        <w:t xml:space="preserve"> ферменти: ліпаза, фосфоліпаза </w:t>
      </w:r>
      <w:r w:rsidRPr="00C7274D">
        <w:rPr>
          <w:rFonts w:ascii="Times New Roman" w:hAnsi="Times New Roman" w:cs="Times New Roman"/>
          <w:caps/>
        </w:rPr>
        <w:t>–</w:t>
      </w:r>
      <w:r w:rsidRPr="00C7274D">
        <w:rPr>
          <w:rFonts w:ascii="Times New Roman" w:hAnsi="Times New Roman" w:cs="Times New Roman"/>
        </w:rPr>
        <w:t> </w:t>
      </w:r>
      <w:proofErr w:type="spellStart"/>
      <w:r w:rsidRPr="00C7274D">
        <w:rPr>
          <w:rFonts w:ascii="Times New Roman" w:hAnsi="Times New Roman" w:cs="Times New Roman"/>
        </w:rPr>
        <w:t>гідролізують</w:t>
      </w:r>
      <w:proofErr w:type="spellEnd"/>
      <w:r w:rsidRPr="00C7274D">
        <w:rPr>
          <w:rFonts w:ascii="Times New Roman" w:hAnsi="Times New Roman" w:cs="Times New Roman"/>
        </w:rPr>
        <w:t xml:space="preserve"> жири та фосфоліпіди до жирних кислот і гліцерину.</w:t>
      </w:r>
    </w:p>
    <w:p w14:paraId="6A90A1CD" w14:textId="77777777" w:rsidR="00183BC3" w:rsidRPr="00C7274D" w:rsidRDefault="00183BC3" w:rsidP="00C7274D">
      <w:pPr>
        <w:jc w:val="both"/>
        <w:rPr>
          <w:rFonts w:ascii="Times New Roman" w:hAnsi="Times New Roman" w:cs="Times New Roman"/>
        </w:rPr>
      </w:pPr>
      <w:proofErr w:type="spellStart"/>
      <w:r w:rsidRPr="00C7274D">
        <w:rPr>
          <w:rFonts w:ascii="Times New Roman" w:hAnsi="Times New Roman" w:cs="Times New Roman"/>
        </w:rPr>
        <w:t>Амілолітичний</w:t>
      </w:r>
      <w:proofErr w:type="spellEnd"/>
      <w:r w:rsidRPr="00C7274D">
        <w:rPr>
          <w:rFonts w:ascii="Times New Roman" w:hAnsi="Times New Roman" w:cs="Times New Roman"/>
        </w:rPr>
        <w:t xml:space="preserve"> фермент </w:t>
      </w:r>
      <w:proofErr w:type="spellStart"/>
      <w:r w:rsidRPr="00C7274D">
        <w:rPr>
          <w:rFonts w:ascii="Times New Roman" w:hAnsi="Times New Roman" w:cs="Times New Roman"/>
        </w:rPr>
        <w:t>аамілаза</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гідролізує</w:t>
      </w:r>
      <w:proofErr w:type="spellEnd"/>
      <w:r w:rsidRPr="00C7274D">
        <w:rPr>
          <w:rFonts w:ascii="Times New Roman" w:hAnsi="Times New Roman" w:cs="Times New Roman"/>
        </w:rPr>
        <w:t xml:space="preserve"> крохмаль та глікоген до </w:t>
      </w:r>
      <w:proofErr w:type="spellStart"/>
      <w:r w:rsidRPr="00C7274D">
        <w:rPr>
          <w:rFonts w:ascii="Times New Roman" w:hAnsi="Times New Roman" w:cs="Times New Roman"/>
        </w:rPr>
        <w:t>оліго</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ди</w:t>
      </w:r>
      <w:proofErr w:type="spellEnd"/>
      <w:r w:rsidRPr="00C7274D">
        <w:rPr>
          <w:rFonts w:ascii="Times New Roman" w:hAnsi="Times New Roman" w:cs="Times New Roman"/>
        </w:rPr>
        <w:t>- та моносахаридів. Гідроліз жирів посилюється в присутності солей жовчних кислот та Са</w:t>
      </w:r>
      <w:r w:rsidRPr="00C7274D">
        <w:rPr>
          <w:rFonts w:ascii="Times New Roman" w:hAnsi="Times New Roman" w:cs="Times New Roman"/>
          <w:vertAlign w:val="superscript"/>
        </w:rPr>
        <w:t>2+</w:t>
      </w:r>
      <w:r w:rsidRPr="00C7274D">
        <w:rPr>
          <w:rFonts w:ascii="Times New Roman" w:hAnsi="Times New Roman" w:cs="Times New Roman"/>
          <w:vertAlign w:val="subscript"/>
        </w:rPr>
        <w:t>.</w:t>
      </w:r>
      <w:r w:rsidRPr="00C7274D">
        <w:rPr>
          <w:rFonts w:ascii="Times New Roman" w:hAnsi="Times New Roman" w:cs="Times New Roman"/>
        </w:rPr>
        <w:t>Певні процеси відбуваються і в протоках підшлункової залози. Тут з первинного формується кінцевий сік. Це відбувається завдяки активному транспорту з крові </w:t>
      </w:r>
      <w:r w:rsidRPr="00C7274D">
        <w:rPr>
          <w:rFonts w:ascii="Times New Roman" w:hAnsi="Times New Roman" w:cs="Times New Roman"/>
          <w:lang w:val="en-US"/>
        </w:rPr>
        <w:t>Na</w:t>
      </w:r>
      <w:r w:rsidRPr="00C7274D">
        <w:rPr>
          <w:rFonts w:ascii="Times New Roman" w:hAnsi="Times New Roman" w:cs="Times New Roman"/>
          <w:vertAlign w:val="superscript"/>
        </w:rPr>
        <w:t>+</w:t>
      </w:r>
      <w:r w:rsidRPr="00C7274D">
        <w:rPr>
          <w:rFonts w:ascii="Times New Roman" w:hAnsi="Times New Roman" w:cs="Times New Roman"/>
        </w:rPr>
        <w:t> та НСО</w:t>
      </w:r>
      <w:r w:rsidRPr="00C7274D">
        <w:rPr>
          <w:rFonts w:ascii="Times New Roman" w:hAnsi="Times New Roman" w:cs="Times New Roman"/>
          <w:vertAlign w:val="subscript"/>
        </w:rPr>
        <w:t>3</w:t>
      </w:r>
      <w:r w:rsidRPr="00C7274D">
        <w:rPr>
          <w:rFonts w:ascii="Times New Roman" w:hAnsi="Times New Roman" w:cs="Times New Roman"/>
          <w:vertAlign w:val="superscript"/>
        </w:rPr>
        <w:t>-</w:t>
      </w:r>
      <w:r w:rsidRPr="00C7274D">
        <w:rPr>
          <w:rFonts w:ascii="Times New Roman" w:hAnsi="Times New Roman" w:cs="Times New Roman"/>
        </w:rPr>
        <w:t>, за якими згідно з осмотичним градієнтом іде вода. В кров же в протилежному напрямку надходить Н</w:t>
      </w:r>
      <w:r w:rsidRPr="00C7274D">
        <w:rPr>
          <w:rFonts w:ascii="Times New Roman" w:hAnsi="Times New Roman" w:cs="Times New Roman"/>
          <w:vertAlign w:val="superscript"/>
        </w:rPr>
        <w:t>+</w:t>
      </w:r>
      <w:r w:rsidRPr="00C7274D">
        <w:rPr>
          <w:rFonts w:ascii="Times New Roman" w:hAnsi="Times New Roman" w:cs="Times New Roman"/>
        </w:rPr>
        <w:t>. Концентрація НСО</w:t>
      </w:r>
      <w:r w:rsidRPr="00C7274D">
        <w:rPr>
          <w:rFonts w:ascii="Times New Roman" w:hAnsi="Times New Roman" w:cs="Times New Roman"/>
          <w:vertAlign w:val="subscript"/>
        </w:rPr>
        <w:t>3</w:t>
      </w:r>
      <w:r w:rsidRPr="00C7274D">
        <w:rPr>
          <w:rFonts w:ascii="Times New Roman" w:hAnsi="Times New Roman" w:cs="Times New Roman"/>
          <w:vertAlign w:val="superscript"/>
        </w:rPr>
        <w:t>-</w:t>
      </w:r>
      <w:r w:rsidRPr="00C7274D">
        <w:rPr>
          <w:rFonts w:ascii="Times New Roman" w:hAnsi="Times New Roman" w:cs="Times New Roman"/>
        </w:rPr>
        <w:t> в кінцевому секреті може бути значно вищою (у 5 разів), ніж у плазмі крові.</w:t>
      </w:r>
    </w:p>
    <w:p w14:paraId="499C2D0F" w14:textId="77777777" w:rsidR="00183BC3" w:rsidRPr="00C7274D" w:rsidRDefault="00183BC3" w:rsidP="00C7274D">
      <w:pPr>
        <w:jc w:val="both"/>
        <w:rPr>
          <w:rFonts w:ascii="Times New Roman" w:hAnsi="Times New Roman" w:cs="Times New Roman"/>
        </w:rPr>
      </w:pPr>
      <w:r w:rsidRPr="00C7274D">
        <w:rPr>
          <w:rFonts w:ascii="Times New Roman" w:hAnsi="Times New Roman" w:cs="Times New Roman"/>
        </w:rPr>
        <w:t xml:space="preserve">Значення соку підшлункової залози полягає в основному в тому, Що під його впливом гідролізуються білки та жири. Якщо перев'язати протоку залози, то буде засвоюватись лише 40 % жирів та 50 % білків. Гідрокарбонати, що входять до складу соку, нейтралізують кислий </w:t>
      </w:r>
      <w:proofErr w:type="spellStart"/>
      <w:r w:rsidRPr="00C7274D">
        <w:rPr>
          <w:rFonts w:ascii="Times New Roman" w:hAnsi="Times New Roman" w:cs="Times New Roman"/>
        </w:rPr>
        <w:t>хімус</w:t>
      </w:r>
      <w:proofErr w:type="spellEnd"/>
      <w:r w:rsidRPr="00C7274D">
        <w:rPr>
          <w:rFonts w:ascii="Times New Roman" w:hAnsi="Times New Roman" w:cs="Times New Roman"/>
        </w:rPr>
        <w:t xml:space="preserve">, який надходить із </w:t>
      </w:r>
      <w:proofErr w:type="spellStart"/>
      <w:r w:rsidRPr="00C7274D">
        <w:rPr>
          <w:rFonts w:ascii="Times New Roman" w:hAnsi="Times New Roman" w:cs="Times New Roman"/>
        </w:rPr>
        <w:t>шлунка</w:t>
      </w:r>
      <w:proofErr w:type="spellEnd"/>
      <w:r w:rsidRPr="00C7274D">
        <w:rPr>
          <w:rFonts w:ascii="Times New Roman" w:hAnsi="Times New Roman" w:cs="Times New Roman"/>
        </w:rPr>
        <w:t>. Створюються оптимальні умови для дії ферментів підшлункової залози та кишкового соку.</w:t>
      </w:r>
    </w:p>
    <w:p w14:paraId="07796E65" w14:textId="77777777" w:rsidR="00183BC3" w:rsidRPr="00C7274D" w:rsidRDefault="00183BC3" w:rsidP="00C7274D">
      <w:pPr>
        <w:autoSpaceDE w:val="0"/>
        <w:autoSpaceDN w:val="0"/>
        <w:adjustRightInd w:val="0"/>
        <w:jc w:val="both"/>
        <w:rPr>
          <w:rFonts w:ascii="Times New Roman" w:eastAsia="Times New Roman" w:hAnsi="Times New Roman" w:cs="Times New Roman"/>
          <w:b/>
          <w:bCs/>
        </w:rPr>
      </w:pPr>
      <w:r w:rsidRPr="00C7274D">
        <w:rPr>
          <w:rFonts w:ascii="Times New Roman" w:eastAsia="Times New Roman" w:hAnsi="Times New Roman" w:cs="Times New Roman"/>
          <w:i/>
          <w:iCs/>
        </w:rPr>
        <w:t>Обладнання:</w:t>
      </w:r>
      <w:r w:rsidRPr="00C7274D">
        <w:rPr>
          <w:rFonts w:ascii="Times New Roman" w:eastAsia="Times New Roman" w:hAnsi="Times New Roman" w:cs="Times New Roman"/>
          <w:b/>
          <w:bCs/>
        </w:rPr>
        <w:t xml:space="preserve"> </w:t>
      </w:r>
    </w:p>
    <w:p w14:paraId="588CD947" w14:textId="77777777" w:rsidR="00183BC3" w:rsidRPr="00C7274D" w:rsidRDefault="00183BC3" w:rsidP="00C7274D">
      <w:pPr>
        <w:rPr>
          <w:rFonts w:ascii="Times New Roman" w:eastAsia="Times New Roman" w:hAnsi="Times New Roman" w:cs="Times New Roman"/>
          <w:b/>
          <w:i/>
          <w:iCs/>
        </w:rPr>
      </w:pPr>
      <w:r w:rsidRPr="00C7274D">
        <w:rPr>
          <w:rFonts w:ascii="Times New Roman" w:eastAsia="Times New Roman" w:hAnsi="Times New Roman" w:cs="Times New Roman"/>
          <w:b/>
          <w:i/>
          <w:iCs/>
        </w:rPr>
        <w:t>План:</w:t>
      </w:r>
    </w:p>
    <w:p w14:paraId="2E7868AA" w14:textId="77777777" w:rsidR="00183BC3" w:rsidRPr="00C7274D" w:rsidRDefault="00183BC3" w:rsidP="00C7274D">
      <w:pPr>
        <w:rPr>
          <w:rFonts w:ascii="Times New Roman" w:eastAsia="Times New Roman" w:hAnsi="Times New Roman" w:cs="Times New Roman"/>
          <w:b/>
          <w:i/>
          <w:iCs/>
        </w:rPr>
      </w:pPr>
      <w:r w:rsidRPr="00C7274D">
        <w:rPr>
          <w:rFonts w:ascii="Times New Roman" w:eastAsia="Times New Roman" w:hAnsi="Times New Roman" w:cs="Times New Roman"/>
          <w:i/>
          <w:iCs/>
        </w:rPr>
        <w:t>1.Організаційні заходи:</w:t>
      </w:r>
    </w:p>
    <w:p w14:paraId="5C53FC80" w14:textId="77777777" w:rsidR="00183BC3" w:rsidRPr="00C7274D" w:rsidRDefault="00183BC3" w:rsidP="00C7274D">
      <w:pPr>
        <w:pStyle w:val="a3"/>
        <w:numPr>
          <w:ilvl w:val="0"/>
          <w:numId w:val="7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привітання, </w:t>
      </w:r>
    </w:p>
    <w:p w14:paraId="1D0AA3ED" w14:textId="77777777" w:rsidR="00183BC3" w:rsidRPr="00C7274D" w:rsidRDefault="00183BC3" w:rsidP="00C7274D">
      <w:pPr>
        <w:pStyle w:val="a3"/>
        <w:numPr>
          <w:ilvl w:val="0"/>
          <w:numId w:val="7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перевірка присутніх,</w:t>
      </w:r>
    </w:p>
    <w:p w14:paraId="3C3F8461" w14:textId="77777777" w:rsidR="00183BC3" w:rsidRPr="00C7274D" w:rsidRDefault="00183BC3" w:rsidP="00C7274D">
      <w:pPr>
        <w:pStyle w:val="a3"/>
        <w:numPr>
          <w:ilvl w:val="0"/>
          <w:numId w:val="7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повідомлення теми, мети заняття, </w:t>
      </w:r>
    </w:p>
    <w:p w14:paraId="6BC64970" w14:textId="77777777" w:rsidR="00183BC3" w:rsidRPr="00C7274D" w:rsidRDefault="00183BC3" w:rsidP="00C7274D">
      <w:pPr>
        <w:pStyle w:val="a3"/>
        <w:numPr>
          <w:ilvl w:val="0"/>
          <w:numId w:val="7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мотивація здобувачів вищої освіти щодо вивчення теми.</w:t>
      </w:r>
    </w:p>
    <w:p w14:paraId="30FC437A" w14:textId="77777777" w:rsidR="00183BC3" w:rsidRPr="00C7274D" w:rsidRDefault="00183BC3" w:rsidP="00C7274D">
      <w:pPr>
        <w:pStyle w:val="a3"/>
        <w:numPr>
          <w:ilvl w:val="0"/>
          <w:numId w:val="15"/>
        </w:num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Контроль опорного рівня знань:</w:t>
      </w:r>
    </w:p>
    <w:p w14:paraId="58B5677A" w14:textId="77777777" w:rsidR="00183BC3" w:rsidRPr="00C7274D" w:rsidRDefault="00183BC3" w:rsidP="00C7274D">
      <w:pPr>
        <w:pStyle w:val="a3"/>
        <w:numPr>
          <w:ilvl w:val="0"/>
          <w:numId w:val="7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 xml:space="preserve">письмове тестування, </w:t>
      </w:r>
    </w:p>
    <w:p w14:paraId="424F8A16" w14:textId="77777777" w:rsidR="00183BC3" w:rsidRPr="00C7274D" w:rsidRDefault="00183BC3" w:rsidP="00C7274D">
      <w:pPr>
        <w:pStyle w:val="a3"/>
        <w:numPr>
          <w:ilvl w:val="0"/>
          <w:numId w:val="7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фронтальне опитування</w:t>
      </w:r>
    </w:p>
    <w:p w14:paraId="007154DF" w14:textId="77777777" w:rsidR="00183BC3" w:rsidRPr="00C7274D" w:rsidRDefault="00183BC3"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lastRenderedPageBreak/>
        <w:t>Питання:</w:t>
      </w:r>
    </w:p>
    <w:p w14:paraId="16D1B18D"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1. Охарактеризуйте роль печінки у травленні.</w:t>
      </w:r>
    </w:p>
    <w:p w14:paraId="05952D18"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2. Опишіть механізми жовчоутворення і жовчо</w:t>
      </w:r>
      <w:r w:rsidRPr="00C7274D">
        <w:rPr>
          <w:rFonts w:ascii="Times New Roman" w:hAnsi="Times New Roman" w:cs="Times New Roman"/>
          <w:noProof/>
        </w:rPr>
        <w:softHyphen/>
        <w:t>виділення.</w:t>
      </w:r>
    </w:p>
    <w:p w14:paraId="46EF998B"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3. Опишіть роль жовчі у травленні.</w:t>
      </w:r>
    </w:p>
    <w:p w14:paraId="70E244F2"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4. Склад і властивості печінкової та міхурової жовчі.</w:t>
      </w:r>
    </w:p>
    <w:p w14:paraId="337BD92C"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5. Охарактеризуйте механізми регуляції утворення жовчі та її виділення в ДПК.</w:t>
      </w:r>
    </w:p>
    <w:p w14:paraId="31473E22"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6. Методи дослідження виділення жовчі у людини.</w:t>
      </w:r>
    </w:p>
    <w:p w14:paraId="15276D54"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7. Охарактеризуйте секреторну функцію підшлункової залози.</w:t>
      </w:r>
    </w:p>
    <w:p w14:paraId="2499F43A"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8. Опишіть склад, властивості та кількість панкреатичного соку.</w:t>
      </w:r>
    </w:p>
    <w:p w14:paraId="413B1E33"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9. Охарактеризуйте роль панкреатичного соку в травленні.</w:t>
      </w:r>
    </w:p>
    <w:p w14:paraId="14026F29"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10. Нервова та гуморальна регуляція панкреа</w:t>
      </w:r>
      <w:r w:rsidRPr="00C7274D">
        <w:rPr>
          <w:rFonts w:ascii="Times New Roman" w:hAnsi="Times New Roman" w:cs="Times New Roman"/>
          <w:noProof/>
        </w:rPr>
        <w:softHyphen/>
        <w:t>тичної секреції.</w:t>
      </w:r>
    </w:p>
    <w:p w14:paraId="3C6F2933"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11. Фази регуляції панкреатичної секреції — цефалічна, шлункова, кишкова.</w:t>
      </w:r>
    </w:p>
    <w:p w14:paraId="0F8C50F0"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12. Методи дослідження секреції панкреатичного соку в людини.</w:t>
      </w:r>
    </w:p>
    <w:p w14:paraId="1509BEA3" w14:textId="77777777" w:rsidR="00183BC3" w:rsidRPr="00C7274D" w:rsidRDefault="00183BC3" w:rsidP="00C7274D">
      <w:pPr>
        <w:widowControl/>
        <w:rPr>
          <w:rFonts w:ascii="Times New Roman" w:eastAsia="Times New Roman" w:hAnsi="Times New Roman" w:cs="Times New Roman"/>
          <w:i/>
          <w:noProof/>
          <w:color w:val="auto"/>
          <w:lang w:eastAsia="ru-RU" w:bidi="ar-SA"/>
        </w:rPr>
        <w:sectPr w:rsidR="00183BC3" w:rsidRPr="00C7274D">
          <w:pgSz w:w="11906" w:h="16838"/>
          <w:pgMar w:top="1134" w:right="850" w:bottom="1134" w:left="1701" w:header="708" w:footer="708" w:gutter="0"/>
          <w:cols w:space="720"/>
        </w:sectPr>
      </w:pPr>
    </w:p>
    <w:p w14:paraId="31E33694" w14:textId="77777777" w:rsidR="00183BC3" w:rsidRPr="00C7274D" w:rsidRDefault="00183BC3"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 xml:space="preserve">Тестові завдання: </w:t>
      </w:r>
    </w:p>
    <w:p w14:paraId="74B18A8D" w14:textId="77777777" w:rsidR="00183BC3" w:rsidRPr="00C7274D" w:rsidRDefault="00183BC3" w:rsidP="00C7274D">
      <w:pPr>
        <w:shd w:val="clear" w:color="auto" w:fill="FFFFFF"/>
        <w:tabs>
          <w:tab w:val="left" w:pos="341"/>
        </w:tabs>
        <w:ind w:left="341" w:right="576" w:hanging="341"/>
        <w:rPr>
          <w:rFonts w:ascii="Times New Roman" w:hAnsi="Times New Roman" w:cs="Times New Roman"/>
        </w:rPr>
      </w:pPr>
      <w:r w:rsidRPr="00C7274D">
        <w:rPr>
          <w:rFonts w:ascii="Times New Roman" w:hAnsi="Times New Roman" w:cs="Times New Roman"/>
          <w:spacing w:val="-38"/>
        </w:rPr>
        <w:t>1.</w:t>
      </w:r>
      <w:r w:rsidRPr="00C7274D">
        <w:rPr>
          <w:rFonts w:ascii="Times New Roman" w:hAnsi="Times New Roman" w:cs="Times New Roman"/>
        </w:rPr>
        <w:tab/>
      </w:r>
      <w:r w:rsidRPr="00C7274D">
        <w:rPr>
          <w:rFonts w:ascii="Times New Roman" w:hAnsi="Times New Roman" w:cs="Times New Roman"/>
          <w:spacing w:val="-12"/>
        </w:rPr>
        <w:t>У хворого, згідно з медичними показниками був видалений початковий</w:t>
      </w:r>
      <w:r w:rsidRPr="00C7274D">
        <w:rPr>
          <w:rFonts w:ascii="Times New Roman" w:hAnsi="Times New Roman" w:cs="Times New Roman"/>
          <w:spacing w:val="-12"/>
        </w:rPr>
        <w:br/>
      </w:r>
      <w:r w:rsidRPr="00C7274D">
        <w:rPr>
          <w:rFonts w:ascii="Times New Roman" w:hAnsi="Times New Roman" w:cs="Times New Roman"/>
          <w:spacing w:val="-10"/>
        </w:rPr>
        <w:t>відділ кишечнику. Які зміни секреції шлункового соку були виявлені у</w:t>
      </w:r>
      <w:r w:rsidRPr="00C7274D">
        <w:rPr>
          <w:rFonts w:ascii="Times New Roman" w:hAnsi="Times New Roman" w:cs="Times New Roman"/>
          <w:spacing w:val="-10"/>
        </w:rPr>
        <w:br/>
      </w:r>
      <w:r w:rsidRPr="00C7274D">
        <w:rPr>
          <w:rFonts w:ascii="Times New Roman" w:hAnsi="Times New Roman" w:cs="Times New Roman"/>
        </w:rPr>
        <w:t>пацієнта у зв'язку з перенесеною операцією?</w:t>
      </w:r>
    </w:p>
    <w:p w14:paraId="5A1D4BAA" w14:textId="77777777" w:rsidR="00183BC3" w:rsidRPr="00C7274D" w:rsidRDefault="00183BC3" w:rsidP="00C7274D">
      <w:pPr>
        <w:shd w:val="clear" w:color="auto" w:fill="FFFFFF"/>
        <w:tabs>
          <w:tab w:val="left" w:pos="854"/>
        </w:tabs>
        <w:ind w:left="446"/>
        <w:rPr>
          <w:rFonts w:ascii="Times New Roman" w:hAnsi="Times New Roman" w:cs="Times New Roman"/>
        </w:rPr>
      </w:pPr>
      <w:r w:rsidRPr="00C7274D">
        <w:rPr>
          <w:rFonts w:ascii="Times New Roman" w:hAnsi="Times New Roman" w:cs="Times New Roman"/>
          <w:spacing w:val="-21"/>
        </w:rPr>
        <w:t>A.</w:t>
      </w:r>
      <w:r w:rsidRPr="00C7274D">
        <w:rPr>
          <w:rFonts w:ascii="Times New Roman" w:hAnsi="Times New Roman" w:cs="Times New Roman"/>
        </w:rPr>
        <w:tab/>
      </w:r>
      <w:r w:rsidRPr="00C7274D">
        <w:rPr>
          <w:rFonts w:ascii="Times New Roman" w:hAnsi="Times New Roman" w:cs="Times New Roman"/>
          <w:spacing w:val="-10"/>
        </w:rPr>
        <w:t>Збільшення тривалості шлункової фази секреції</w:t>
      </w:r>
    </w:p>
    <w:p w14:paraId="30ECB01F" w14:textId="77777777" w:rsidR="00183BC3" w:rsidRPr="00C7274D" w:rsidRDefault="00183BC3" w:rsidP="00C7274D">
      <w:pPr>
        <w:shd w:val="clear" w:color="auto" w:fill="FFFFFF"/>
        <w:tabs>
          <w:tab w:val="left" w:pos="854"/>
        </w:tabs>
        <w:ind w:left="446" w:right="921"/>
        <w:rPr>
          <w:rFonts w:ascii="Times New Roman" w:hAnsi="Times New Roman" w:cs="Times New Roman"/>
        </w:rPr>
      </w:pPr>
      <w:proofErr w:type="spellStart"/>
      <w:r w:rsidRPr="00C7274D">
        <w:rPr>
          <w:rFonts w:ascii="Times New Roman" w:hAnsi="Times New Roman" w:cs="Times New Roman"/>
          <w:spacing w:val="-24"/>
        </w:rPr>
        <w:t>B.</w:t>
      </w:r>
      <w:r w:rsidRPr="00C7274D">
        <w:rPr>
          <w:rFonts w:ascii="Times New Roman" w:hAnsi="Times New Roman" w:cs="Times New Roman"/>
          <w:spacing w:val="-12"/>
        </w:rPr>
        <w:t>Зменшення</w:t>
      </w:r>
      <w:proofErr w:type="spellEnd"/>
      <w:r w:rsidRPr="00C7274D">
        <w:rPr>
          <w:rFonts w:ascii="Times New Roman" w:hAnsi="Times New Roman" w:cs="Times New Roman"/>
          <w:spacing w:val="-12"/>
        </w:rPr>
        <w:t xml:space="preserve"> тривалості шлункової фази секреції</w:t>
      </w:r>
      <w:r w:rsidRPr="00C7274D">
        <w:rPr>
          <w:rFonts w:ascii="Times New Roman" w:hAnsi="Times New Roman" w:cs="Times New Roman"/>
          <w:spacing w:val="-12"/>
        </w:rPr>
        <w:br/>
      </w:r>
      <w:r w:rsidRPr="00C7274D">
        <w:rPr>
          <w:rFonts w:ascii="Times New Roman" w:hAnsi="Times New Roman" w:cs="Times New Roman"/>
          <w:spacing w:val="-9"/>
        </w:rPr>
        <w:t>С.   Збільшення тривалості кишкової фази секреції?</w:t>
      </w:r>
    </w:p>
    <w:p w14:paraId="032D564E" w14:textId="77777777" w:rsidR="00183BC3" w:rsidRPr="00C7274D" w:rsidRDefault="00183BC3" w:rsidP="00C7274D">
      <w:pPr>
        <w:shd w:val="clear" w:color="auto" w:fill="FFFFFF"/>
        <w:tabs>
          <w:tab w:val="left" w:pos="845"/>
          <w:tab w:val="left" w:pos="6629"/>
        </w:tabs>
        <w:ind w:left="442"/>
        <w:rPr>
          <w:rFonts w:ascii="Times New Roman" w:hAnsi="Times New Roman" w:cs="Times New Roman"/>
        </w:rPr>
      </w:pPr>
      <w:r w:rsidRPr="00C7274D">
        <w:rPr>
          <w:rFonts w:ascii="Times New Roman" w:hAnsi="Times New Roman" w:cs="Times New Roman"/>
          <w:spacing w:val="-21"/>
          <w:lang w:val="en-GB"/>
        </w:rPr>
        <w:t>D</w:t>
      </w:r>
      <w:r w:rsidRPr="00C7274D">
        <w:rPr>
          <w:rFonts w:ascii="Times New Roman" w:hAnsi="Times New Roman" w:cs="Times New Roman"/>
          <w:spacing w:val="-21"/>
        </w:rPr>
        <w:t>.</w:t>
      </w:r>
      <w:r w:rsidRPr="00C7274D">
        <w:rPr>
          <w:rFonts w:ascii="Times New Roman" w:hAnsi="Times New Roman" w:cs="Times New Roman"/>
        </w:rPr>
        <w:tab/>
      </w:r>
      <w:r w:rsidRPr="00C7274D">
        <w:rPr>
          <w:rFonts w:ascii="Times New Roman" w:hAnsi="Times New Roman" w:cs="Times New Roman"/>
          <w:spacing w:val="-10"/>
        </w:rPr>
        <w:t>Зменшення тривалості кишкової фази секреції</w:t>
      </w:r>
      <w:r w:rsidRPr="00C7274D">
        <w:rPr>
          <w:rFonts w:ascii="Times New Roman" w:hAnsi="Times New Roman" w:cs="Times New Roman"/>
          <w:spacing w:val="-10"/>
        </w:rPr>
        <w:tab/>
      </w:r>
    </w:p>
    <w:p w14:paraId="7D5494EC" w14:textId="77777777" w:rsidR="00183BC3" w:rsidRPr="00C7274D" w:rsidRDefault="00183BC3" w:rsidP="00C7274D">
      <w:pPr>
        <w:shd w:val="clear" w:color="auto" w:fill="FFFFFF"/>
        <w:tabs>
          <w:tab w:val="left" w:pos="845"/>
        </w:tabs>
        <w:ind w:left="442"/>
        <w:rPr>
          <w:rFonts w:ascii="Times New Roman" w:hAnsi="Times New Roman" w:cs="Times New Roman"/>
        </w:rPr>
      </w:pPr>
      <w:r w:rsidRPr="00C7274D">
        <w:rPr>
          <w:rFonts w:ascii="Times New Roman" w:hAnsi="Times New Roman" w:cs="Times New Roman"/>
          <w:spacing w:val="-19"/>
        </w:rPr>
        <w:t>E.</w:t>
      </w:r>
      <w:r w:rsidRPr="00C7274D">
        <w:rPr>
          <w:rFonts w:ascii="Times New Roman" w:hAnsi="Times New Roman" w:cs="Times New Roman"/>
        </w:rPr>
        <w:tab/>
      </w:r>
      <w:r w:rsidRPr="00C7274D">
        <w:rPr>
          <w:rFonts w:ascii="Times New Roman" w:hAnsi="Times New Roman" w:cs="Times New Roman"/>
          <w:spacing w:val="-10"/>
        </w:rPr>
        <w:t>Відсутність умовно-рефлекторної фази секреції</w:t>
      </w:r>
    </w:p>
    <w:p w14:paraId="30E2107B" w14:textId="77777777" w:rsidR="00183BC3" w:rsidRPr="00C7274D" w:rsidRDefault="00183BC3" w:rsidP="00C7274D">
      <w:pPr>
        <w:shd w:val="clear" w:color="auto" w:fill="FFFFFF"/>
        <w:tabs>
          <w:tab w:val="left" w:pos="341"/>
        </w:tabs>
        <w:ind w:left="341" w:hanging="341"/>
        <w:rPr>
          <w:rFonts w:ascii="Times New Roman" w:hAnsi="Times New Roman" w:cs="Times New Roman"/>
        </w:rPr>
      </w:pPr>
      <w:r w:rsidRPr="00C7274D">
        <w:rPr>
          <w:rFonts w:ascii="Times New Roman" w:hAnsi="Times New Roman" w:cs="Times New Roman"/>
          <w:spacing w:val="-26"/>
        </w:rPr>
        <w:t>2.</w:t>
      </w:r>
      <w:r w:rsidRPr="00C7274D">
        <w:rPr>
          <w:rFonts w:ascii="Times New Roman" w:hAnsi="Times New Roman" w:cs="Times New Roman"/>
        </w:rPr>
        <w:tab/>
      </w:r>
      <w:r w:rsidRPr="00C7274D">
        <w:rPr>
          <w:rFonts w:ascii="Times New Roman" w:hAnsi="Times New Roman" w:cs="Times New Roman"/>
          <w:spacing w:val="-11"/>
        </w:rPr>
        <w:t>Під час досліджень на людині і тваринах виявлено, що під час перебування в</w:t>
      </w:r>
      <w:r w:rsidRPr="00C7274D">
        <w:rPr>
          <w:rFonts w:ascii="Times New Roman" w:hAnsi="Times New Roman" w:cs="Times New Roman"/>
          <w:spacing w:val="-11"/>
        </w:rPr>
        <w:br/>
      </w:r>
      <w:r w:rsidRPr="00C7274D">
        <w:rPr>
          <w:rFonts w:ascii="Times New Roman" w:hAnsi="Times New Roman" w:cs="Times New Roman"/>
          <w:spacing w:val="-10"/>
        </w:rPr>
        <w:t>умовах високої температури середовища (38-40°С та вище) на протязі 1-2</w:t>
      </w:r>
      <w:r w:rsidRPr="00C7274D">
        <w:rPr>
          <w:rFonts w:ascii="Times New Roman" w:hAnsi="Times New Roman" w:cs="Times New Roman"/>
          <w:spacing w:val="-10"/>
        </w:rPr>
        <w:br/>
      </w:r>
      <w:r w:rsidRPr="00C7274D">
        <w:rPr>
          <w:rFonts w:ascii="Times New Roman" w:hAnsi="Times New Roman" w:cs="Times New Roman"/>
          <w:spacing w:val="-9"/>
        </w:rPr>
        <w:t>год., нерідко з'являється понос (теплова діарея). У чому причина розвитку</w:t>
      </w:r>
      <w:r w:rsidRPr="00C7274D">
        <w:rPr>
          <w:rFonts w:ascii="Times New Roman" w:hAnsi="Times New Roman" w:cs="Times New Roman"/>
          <w:spacing w:val="-9"/>
        </w:rPr>
        <w:br/>
      </w:r>
      <w:r w:rsidRPr="00C7274D">
        <w:rPr>
          <w:rFonts w:ascii="Times New Roman" w:hAnsi="Times New Roman" w:cs="Times New Roman"/>
        </w:rPr>
        <w:t>даного синдрому?</w:t>
      </w:r>
    </w:p>
    <w:p w14:paraId="6B9F1B11" w14:textId="77777777" w:rsidR="00183BC3" w:rsidRPr="00C7274D" w:rsidRDefault="00183BC3" w:rsidP="00C7274D">
      <w:pPr>
        <w:shd w:val="clear" w:color="auto" w:fill="FFFFFF"/>
        <w:tabs>
          <w:tab w:val="left" w:pos="840"/>
        </w:tabs>
        <w:ind w:left="437"/>
        <w:rPr>
          <w:rFonts w:ascii="Times New Roman" w:hAnsi="Times New Roman" w:cs="Times New Roman"/>
        </w:rPr>
      </w:pPr>
      <w:r w:rsidRPr="00C7274D">
        <w:rPr>
          <w:rFonts w:ascii="Times New Roman" w:hAnsi="Times New Roman" w:cs="Times New Roman"/>
          <w:spacing w:val="-21"/>
        </w:rPr>
        <w:t>A.</w:t>
      </w:r>
      <w:r w:rsidRPr="00C7274D">
        <w:rPr>
          <w:rFonts w:ascii="Times New Roman" w:hAnsi="Times New Roman" w:cs="Times New Roman"/>
        </w:rPr>
        <w:tab/>
      </w:r>
      <w:r w:rsidRPr="00C7274D">
        <w:rPr>
          <w:rFonts w:ascii="Times New Roman" w:hAnsi="Times New Roman" w:cs="Times New Roman"/>
          <w:spacing w:val="-10"/>
        </w:rPr>
        <w:t>Підсилення моторики кишечнику під впливом високої температури</w:t>
      </w:r>
    </w:p>
    <w:p w14:paraId="51DE59F4" w14:textId="77777777" w:rsidR="00183BC3" w:rsidRPr="00C7274D" w:rsidRDefault="00183BC3" w:rsidP="00C7274D">
      <w:pPr>
        <w:shd w:val="clear" w:color="auto" w:fill="FFFFFF"/>
        <w:tabs>
          <w:tab w:val="left" w:pos="840"/>
        </w:tabs>
        <w:spacing w:before="5"/>
        <w:ind w:left="437"/>
        <w:rPr>
          <w:rFonts w:ascii="Times New Roman" w:hAnsi="Times New Roman" w:cs="Times New Roman"/>
        </w:rPr>
      </w:pPr>
      <w:r w:rsidRPr="00C7274D">
        <w:rPr>
          <w:rFonts w:ascii="Times New Roman" w:hAnsi="Times New Roman" w:cs="Times New Roman"/>
          <w:spacing w:val="-20"/>
        </w:rPr>
        <w:t>B.</w:t>
      </w:r>
      <w:r w:rsidRPr="00C7274D">
        <w:rPr>
          <w:rFonts w:ascii="Times New Roman" w:hAnsi="Times New Roman" w:cs="Times New Roman"/>
        </w:rPr>
        <w:tab/>
      </w:r>
      <w:r w:rsidRPr="00C7274D">
        <w:rPr>
          <w:rFonts w:ascii="Times New Roman" w:hAnsi="Times New Roman" w:cs="Times New Roman"/>
          <w:spacing w:val="-10"/>
        </w:rPr>
        <w:t xml:space="preserve">Гальмування переходу води з </w:t>
      </w:r>
      <w:proofErr w:type="spellStart"/>
      <w:r w:rsidRPr="00C7274D">
        <w:rPr>
          <w:rFonts w:ascii="Times New Roman" w:hAnsi="Times New Roman" w:cs="Times New Roman"/>
          <w:spacing w:val="-10"/>
        </w:rPr>
        <w:t>шлунка</w:t>
      </w:r>
      <w:proofErr w:type="spellEnd"/>
      <w:r w:rsidRPr="00C7274D">
        <w:rPr>
          <w:rFonts w:ascii="Times New Roman" w:hAnsi="Times New Roman" w:cs="Times New Roman"/>
          <w:spacing w:val="-10"/>
        </w:rPr>
        <w:t xml:space="preserve"> в кишечник</w:t>
      </w:r>
    </w:p>
    <w:p w14:paraId="5A2DCC5E" w14:textId="77777777" w:rsidR="00183BC3" w:rsidRPr="00C7274D" w:rsidRDefault="00183BC3" w:rsidP="00C7274D">
      <w:pPr>
        <w:shd w:val="clear" w:color="auto" w:fill="FFFFFF"/>
        <w:ind w:left="426" w:right="576" w:hanging="394"/>
        <w:rPr>
          <w:rFonts w:ascii="Times New Roman" w:hAnsi="Times New Roman" w:cs="Times New Roman"/>
        </w:rPr>
      </w:pPr>
      <w:r w:rsidRPr="00C7274D">
        <w:rPr>
          <w:rFonts w:ascii="Times New Roman" w:hAnsi="Times New Roman" w:cs="Times New Roman"/>
          <w:spacing w:val="-10"/>
        </w:rPr>
        <w:t xml:space="preserve">С.   Гальмування всмоктування, накопичення води, солей та продуктів </w:t>
      </w:r>
      <w:r w:rsidRPr="00C7274D">
        <w:rPr>
          <w:rFonts w:ascii="Times New Roman" w:hAnsi="Times New Roman" w:cs="Times New Roman"/>
        </w:rPr>
        <w:t>гідролізу у просвіті шлунку</w:t>
      </w:r>
    </w:p>
    <w:p w14:paraId="2A060D1D" w14:textId="77777777" w:rsidR="00183BC3" w:rsidRPr="00C7274D" w:rsidRDefault="00183BC3" w:rsidP="00C7274D">
      <w:pPr>
        <w:shd w:val="clear" w:color="auto" w:fill="FFFFFF"/>
        <w:tabs>
          <w:tab w:val="left" w:pos="840"/>
        </w:tabs>
        <w:ind w:left="437"/>
        <w:rPr>
          <w:rFonts w:ascii="Times New Roman" w:hAnsi="Times New Roman" w:cs="Times New Roman"/>
        </w:rPr>
      </w:pPr>
      <w:r w:rsidRPr="00C7274D">
        <w:rPr>
          <w:rFonts w:ascii="Times New Roman" w:hAnsi="Times New Roman" w:cs="Times New Roman"/>
          <w:spacing w:val="-21"/>
          <w:lang w:val="en-GB"/>
        </w:rPr>
        <w:t>D</w:t>
      </w:r>
      <w:r w:rsidRPr="00C7274D">
        <w:rPr>
          <w:rFonts w:ascii="Times New Roman" w:hAnsi="Times New Roman" w:cs="Times New Roman"/>
          <w:spacing w:val="-21"/>
        </w:rPr>
        <w:t>.</w:t>
      </w:r>
      <w:r w:rsidRPr="00C7274D">
        <w:rPr>
          <w:rFonts w:ascii="Times New Roman" w:hAnsi="Times New Roman" w:cs="Times New Roman"/>
        </w:rPr>
        <w:tab/>
      </w:r>
      <w:r w:rsidRPr="00C7274D">
        <w:rPr>
          <w:rFonts w:ascii="Times New Roman" w:hAnsi="Times New Roman" w:cs="Times New Roman"/>
          <w:spacing w:val="-9"/>
        </w:rPr>
        <w:t>Підсилення кровопостачання, і, як наслідок, активація всмоктування</w:t>
      </w:r>
    </w:p>
    <w:p w14:paraId="4531D8A4" w14:textId="77777777" w:rsidR="00183BC3" w:rsidRPr="00C7274D" w:rsidRDefault="00183BC3" w:rsidP="00C7274D">
      <w:pPr>
        <w:shd w:val="clear" w:color="auto" w:fill="FFFFFF"/>
        <w:tabs>
          <w:tab w:val="left" w:pos="840"/>
        </w:tabs>
        <w:ind w:left="437"/>
        <w:rPr>
          <w:rFonts w:ascii="Times New Roman" w:hAnsi="Times New Roman" w:cs="Times New Roman"/>
        </w:rPr>
      </w:pPr>
      <w:r w:rsidRPr="00C7274D">
        <w:rPr>
          <w:rFonts w:ascii="Times New Roman" w:hAnsi="Times New Roman" w:cs="Times New Roman"/>
          <w:spacing w:val="-18"/>
        </w:rPr>
        <w:t>E.</w:t>
      </w:r>
      <w:r w:rsidRPr="00C7274D">
        <w:rPr>
          <w:rFonts w:ascii="Times New Roman" w:hAnsi="Times New Roman" w:cs="Times New Roman"/>
        </w:rPr>
        <w:tab/>
      </w:r>
      <w:r w:rsidRPr="00C7274D">
        <w:rPr>
          <w:rFonts w:ascii="Times New Roman" w:hAnsi="Times New Roman" w:cs="Times New Roman"/>
          <w:spacing w:val="-11"/>
        </w:rPr>
        <w:t>Гальмування секреції шлункового соку</w:t>
      </w:r>
    </w:p>
    <w:p w14:paraId="2450F3E1" w14:textId="77777777" w:rsidR="00183BC3" w:rsidRPr="00C7274D" w:rsidRDefault="00183BC3" w:rsidP="00C7274D">
      <w:pPr>
        <w:shd w:val="clear" w:color="auto" w:fill="FFFFFF"/>
        <w:tabs>
          <w:tab w:val="left" w:pos="341"/>
        </w:tabs>
        <w:ind w:left="341" w:hanging="341"/>
        <w:rPr>
          <w:rFonts w:ascii="Times New Roman" w:hAnsi="Times New Roman" w:cs="Times New Roman"/>
        </w:rPr>
      </w:pPr>
      <w:r w:rsidRPr="00C7274D">
        <w:rPr>
          <w:rFonts w:ascii="Times New Roman" w:hAnsi="Times New Roman" w:cs="Times New Roman"/>
          <w:spacing w:val="-25"/>
        </w:rPr>
        <w:t>3.</w:t>
      </w:r>
      <w:r w:rsidRPr="00C7274D">
        <w:rPr>
          <w:rFonts w:ascii="Times New Roman" w:hAnsi="Times New Roman" w:cs="Times New Roman"/>
        </w:rPr>
        <w:tab/>
      </w:r>
      <w:r w:rsidRPr="00C7274D">
        <w:rPr>
          <w:rFonts w:ascii="Times New Roman" w:hAnsi="Times New Roman" w:cs="Times New Roman"/>
          <w:spacing w:val="-12"/>
        </w:rPr>
        <w:t>Які функціональні зміни товстого кишечнику можуть набути розвитку під</w:t>
      </w:r>
      <w:r w:rsidRPr="00C7274D">
        <w:rPr>
          <w:rFonts w:ascii="Times New Roman" w:hAnsi="Times New Roman" w:cs="Times New Roman"/>
          <w:spacing w:val="-12"/>
        </w:rPr>
        <w:br/>
      </w:r>
      <w:r w:rsidRPr="00C7274D">
        <w:rPr>
          <w:rFonts w:ascii="Times New Roman" w:hAnsi="Times New Roman" w:cs="Times New Roman"/>
          <w:spacing w:val="-10"/>
        </w:rPr>
        <w:t>час довгого перорального приймання антибактеріальних препаратів?</w:t>
      </w:r>
    </w:p>
    <w:p w14:paraId="50A8D295" w14:textId="77777777" w:rsidR="00183BC3" w:rsidRPr="00C7274D" w:rsidRDefault="00183BC3" w:rsidP="00C7274D">
      <w:pPr>
        <w:shd w:val="clear" w:color="auto" w:fill="FFFFFF"/>
        <w:tabs>
          <w:tab w:val="left" w:pos="840"/>
          <w:tab w:val="left" w:pos="9418"/>
        </w:tabs>
        <w:ind w:left="437"/>
        <w:rPr>
          <w:rFonts w:ascii="Times New Roman" w:hAnsi="Times New Roman" w:cs="Times New Roman"/>
        </w:rPr>
      </w:pPr>
      <w:r w:rsidRPr="00C7274D">
        <w:rPr>
          <w:rFonts w:ascii="Times New Roman" w:hAnsi="Times New Roman" w:cs="Times New Roman"/>
          <w:spacing w:val="-21"/>
        </w:rPr>
        <w:t>A.</w:t>
      </w:r>
      <w:r w:rsidRPr="00C7274D">
        <w:rPr>
          <w:rFonts w:ascii="Times New Roman" w:hAnsi="Times New Roman" w:cs="Times New Roman"/>
        </w:rPr>
        <w:tab/>
      </w:r>
      <w:r w:rsidRPr="00C7274D">
        <w:rPr>
          <w:rFonts w:ascii="Times New Roman" w:hAnsi="Times New Roman" w:cs="Times New Roman"/>
          <w:spacing w:val="-12"/>
        </w:rPr>
        <w:t>Підсилення гідролізу клітковини</w:t>
      </w:r>
      <w:r w:rsidRPr="00C7274D">
        <w:rPr>
          <w:rFonts w:ascii="Times New Roman" w:hAnsi="Times New Roman" w:cs="Times New Roman"/>
        </w:rPr>
        <w:tab/>
      </w:r>
      <w:r w:rsidRPr="00C7274D">
        <w:rPr>
          <w:rFonts w:ascii="Times New Roman" w:hAnsi="Times New Roman" w:cs="Times New Roman"/>
          <w:vertAlign w:val="subscript"/>
        </w:rPr>
        <w:t>ч</w:t>
      </w:r>
    </w:p>
    <w:p w14:paraId="77A381C8" w14:textId="77777777" w:rsidR="00183BC3" w:rsidRPr="00C7274D" w:rsidRDefault="00183BC3" w:rsidP="00C7274D">
      <w:pPr>
        <w:shd w:val="clear" w:color="auto" w:fill="FFFFFF"/>
        <w:tabs>
          <w:tab w:val="left" w:pos="840"/>
        </w:tabs>
        <w:ind w:left="437"/>
        <w:rPr>
          <w:rFonts w:ascii="Times New Roman" w:hAnsi="Times New Roman" w:cs="Times New Roman"/>
        </w:rPr>
      </w:pPr>
      <w:r w:rsidRPr="00C7274D">
        <w:rPr>
          <w:rFonts w:ascii="Times New Roman" w:hAnsi="Times New Roman" w:cs="Times New Roman"/>
          <w:spacing w:val="-22"/>
        </w:rPr>
        <w:t>B.</w:t>
      </w:r>
      <w:r w:rsidRPr="00C7274D">
        <w:rPr>
          <w:rFonts w:ascii="Times New Roman" w:hAnsi="Times New Roman" w:cs="Times New Roman"/>
        </w:rPr>
        <w:tab/>
      </w:r>
      <w:r w:rsidRPr="00C7274D">
        <w:rPr>
          <w:rFonts w:ascii="Times New Roman" w:hAnsi="Times New Roman" w:cs="Times New Roman"/>
          <w:spacing w:val="-10"/>
        </w:rPr>
        <w:t>Підсилення моторики</w:t>
      </w:r>
    </w:p>
    <w:p w14:paraId="56B6C5D3" w14:textId="77777777" w:rsidR="00183BC3" w:rsidRPr="00C7274D" w:rsidRDefault="00183BC3" w:rsidP="00C7274D">
      <w:pPr>
        <w:shd w:val="clear" w:color="auto" w:fill="FFFFFF"/>
        <w:ind w:left="446"/>
        <w:rPr>
          <w:rFonts w:ascii="Times New Roman" w:hAnsi="Times New Roman" w:cs="Times New Roman"/>
        </w:rPr>
      </w:pPr>
      <w:r w:rsidRPr="00C7274D">
        <w:rPr>
          <w:rFonts w:ascii="Times New Roman" w:hAnsi="Times New Roman" w:cs="Times New Roman"/>
          <w:spacing w:val="-6"/>
        </w:rPr>
        <w:t>С.   Підсилення синтезу вітамінів групи В, Е, К</w:t>
      </w:r>
    </w:p>
    <w:p w14:paraId="3CD00658" w14:textId="77777777" w:rsidR="00183BC3" w:rsidRPr="00C7274D" w:rsidRDefault="00183BC3" w:rsidP="00C7274D">
      <w:pPr>
        <w:shd w:val="clear" w:color="auto" w:fill="FFFFFF"/>
        <w:tabs>
          <w:tab w:val="left" w:pos="840"/>
        </w:tabs>
        <w:ind w:left="437"/>
        <w:rPr>
          <w:rFonts w:ascii="Times New Roman" w:hAnsi="Times New Roman" w:cs="Times New Roman"/>
        </w:rPr>
      </w:pPr>
      <w:r w:rsidRPr="00C7274D">
        <w:rPr>
          <w:rFonts w:ascii="Times New Roman" w:hAnsi="Times New Roman" w:cs="Times New Roman"/>
          <w:spacing w:val="-21"/>
          <w:lang w:val="en-GB"/>
        </w:rPr>
        <w:t>D</w:t>
      </w:r>
      <w:r w:rsidRPr="00C7274D">
        <w:rPr>
          <w:rFonts w:ascii="Times New Roman" w:hAnsi="Times New Roman" w:cs="Times New Roman"/>
          <w:spacing w:val="-21"/>
        </w:rPr>
        <w:t>.</w:t>
      </w:r>
      <w:r w:rsidRPr="00C7274D">
        <w:rPr>
          <w:rFonts w:ascii="Times New Roman" w:hAnsi="Times New Roman" w:cs="Times New Roman"/>
        </w:rPr>
        <w:tab/>
      </w:r>
      <w:r w:rsidRPr="00C7274D">
        <w:rPr>
          <w:rFonts w:ascii="Times New Roman" w:hAnsi="Times New Roman" w:cs="Times New Roman"/>
          <w:spacing w:val="-10"/>
        </w:rPr>
        <w:t>Підсилення росту кишкової палички</w:t>
      </w:r>
    </w:p>
    <w:p w14:paraId="13903DE1" w14:textId="77777777" w:rsidR="00183BC3" w:rsidRPr="00C7274D" w:rsidRDefault="00183BC3" w:rsidP="00C7274D">
      <w:pPr>
        <w:shd w:val="clear" w:color="auto" w:fill="FFFFFF"/>
        <w:tabs>
          <w:tab w:val="left" w:pos="840"/>
        </w:tabs>
        <w:ind w:left="437"/>
        <w:rPr>
          <w:rFonts w:ascii="Times New Roman" w:hAnsi="Times New Roman" w:cs="Times New Roman"/>
        </w:rPr>
      </w:pPr>
      <w:r w:rsidRPr="00C7274D">
        <w:rPr>
          <w:rFonts w:ascii="Times New Roman" w:hAnsi="Times New Roman" w:cs="Times New Roman"/>
          <w:spacing w:val="-21"/>
        </w:rPr>
        <w:t>E.</w:t>
      </w:r>
      <w:r w:rsidRPr="00C7274D">
        <w:rPr>
          <w:rFonts w:ascii="Times New Roman" w:hAnsi="Times New Roman" w:cs="Times New Roman"/>
        </w:rPr>
        <w:tab/>
      </w:r>
      <w:r w:rsidRPr="00C7274D">
        <w:rPr>
          <w:rFonts w:ascii="Times New Roman" w:hAnsi="Times New Roman" w:cs="Times New Roman"/>
          <w:spacing w:val="-10"/>
        </w:rPr>
        <w:t>Підсилення росту патогенної мікрофлори</w:t>
      </w:r>
    </w:p>
    <w:p w14:paraId="1FA2A766" w14:textId="77777777" w:rsidR="00183BC3" w:rsidRPr="00C7274D" w:rsidRDefault="00183BC3" w:rsidP="00C7274D">
      <w:pPr>
        <w:shd w:val="clear" w:color="auto" w:fill="FFFFFF"/>
        <w:tabs>
          <w:tab w:val="left" w:pos="341"/>
        </w:tabs>
        <w:rPr>
          <w:rFonts w:ascii="Times New Roman" w:hAnsi="Times New Roman" w:cs="Times New Roman"/>
        </w:rPr>
      </w:pPr>
      <w:r w:rsidRPr="00C7274D">
        <w:rPr>
          <w:rFonts w:ascii="Times New Roman" w:hAnsi="Times New Roman" w:cs="Times New Roman"/>
          <w:spacing w:val="-25"/>
        </w:rPr>
        <w:t>4.</w:t>
      </w:r>
      <w:r w:rsidRPr="00C7274D">
        <w:rPr>
          <w:rFonts w:ascii="Times New Roman" w:hAnsi="Times New Roman" w:cs="Times New Roman"/>
        </w:rPr>
        <w:tab/>
      </w:r>
      <w:r w:rsidRPr="00C7274D">
        <w:rPr>
          <w:rFonts w:ascii="Times New Roman" w:hAnsi="Times New Roman" w:cs="Times New Roman"/>
          <w:spacing w:val="-10"/>
        </w:rPr>
        <w:t>Хворому проведена повна резекція дванадцятипалої кишки. Це викликає:</w:t>
      </w:r>
    </w:p>
    <w:p w14:paraId="3DFCB28C" w14:textId="77777777" w:rsidR="00183BC3" w:rsidRPr="00C7274D" w:rsidRDefault="00183BC3" w:rsidP="00C7274D">
      <w:pPr>
        <w:shd w:val="clear" w:color="auto" w:fill="FFFFFF"/>
        <w:tabs>
          <w:tab w:val="left" w:pos="835"/>
        </w:tabs>
        <w:spacing w:before="5"/>
        <w:ind w:left="432"/>
        <w:rPr>
          <w:rFonts w:ascii="Times New Roman" w:hAnsi="Times New Roman" w:cs="Times New Roman"/>
        </w:rPr>
      </w:pPr>
      <w:r w:rsidRPr="00C7274D">
        <w:rPr>
          <w:rFonts w:ascii="Times New Roman" w:hAnsi="Times New Roman" w:cs="Times New Roman"/>
          <w:spacing w:val="-23"/>
        </w:rPr>
        <w:t>A.</w:t>
      </w:r>
      <w:r w:rsidRPr="00C7274D">
        <w:rPr>
          <w:rFonts w:ascii="Times New Roman" w:hAnsi="Times New Roman" w:cs="Times New Roman"/>
        </w:rPr>
        <w:tab/>
      </w:r>
      <w:r w:rsidRPr="00C7274D">
        <w:rPr>
          <w:rFonts w:ascii="Times New Roman" w:hAnsi="Times New Roman" w:cs="Times New Roman"/>
          <w:spacing w:val="-13"/>
        </w:rPr>
        <w:t>Послаблення секреції НС1</w:t>
      </w:r>
    </w:p>
    <w:p w14:paraId="225A6B12" w14:textId="77777777" w:rsidR="00183BC3" w:rsidRPr="00C7274D" w:rsidRDefault="00183BC3" w:rsidP="00C7274D">
      <w:pPr>
        <w:shd w:val="clear" w:color="auto" w:fill="FFFFFF"/>
        <w:tabs>
          <w:tab w:val="left" w:pos="835"/>
        </w:tabs>
        <w:ind w:left="432" w:right="1728"/>
        <w:rPr>
          <w:rFonts w:ascii="Times New Roman" w:hAnsi="Times New Roman" w:cs="Times New Roman"/>
        </w:rPr>
      </w:pPr>
      <w:r w:rsidRPr="00C7274D">
        <w:rPr>
          <w:rFonts w:ascii="Times New Roman" w:hAnsi="Times New Roman" w:cs="Times New Roman"/>
          <w:spacing w:val="-20"/>
        </w:rPr>
        <w:t>B.</w:t>
      </w:r>
      <w:r w:rsidRPr="00C7274D">
        <w:rPr>
          <w:rFonts w:ascii="Times New Roman" w:hAnsi="Times New Roman" w:cs="Times New Roman"/>
        </w:rPr>
        <w:tab/>
      </w:r>
      <w:r w:rsidRPr="00C7274D">
        <w:rPr>
          <w:rFonts w:ascii="Times New Roman" w:hAnsi="Times New Roman" w:cs="Times New Roman"/>
          <w:spacing w:val="-12"/>
        </w:rPr>
        <w:t>Підсилення секреції бікарбонатів підшлунковою залозою</w:t>
      </w:r>
      <w:r w:rsidRPr="00C7274D">
        <w:rPr>
          <w:rFonts w:ascii="Times New Roman" w:hAnsi="Times New Roman" w:cs="Times New Roman"/>
          <w:spacing w:val="-12"/>
        </w:rPr>
        <w:br/>
      </w:r>
      <w:r w:rsidRPr="00C7274D">
        <w:rPr>
          <w:rFonts w:ascii="Times New Roman" w:hAnsi="Times New Roman" w:cs="Times New Roman"/>
        </w:rPr>
        <w:t>С.  Підсилення спустошення шлунку</w:t>
      </w:r>
    </w:p>
    <w:p w14:paraId="01CA4C96" w14:textId="77777777" w:rsidR="00183BC3" w:rsidRPr="00C7274D" w:rsidRDefault="00183BC3" w:rsidP="00C7274D">
      <w:pPr>
        <w:shd w:val="clear" w:color="auto" w:fill="FFFFFF"/>
        <w:tabs>
          <w:tab w:val="left" w:pos="845"/>
        </w:tabs>
        <w:ind w:left="442"/>
        <w:rPr>
          <w:rFonts w:ascii="Times New Roman" w:hAnsi="Times New Roman" w:cs="Times New Roman"/>
        </w:rPr>
      </w:pPr>
      <w:r w:rsidRPr="00C7274D">
        <w:rPr>
          <w:rFonts w:ascii="Times New Roman" w:hAnsi="Times New Roman" w:cs="Times New Roman"/>
          <w:spacing w:val="-21"/>
          <w:lang w:val="en-GB"/>
        </w:rPr>
        <w:t>D</w:t>
      </w:r>
      <w:r w:rsidRPr="00C7274D">
        <w:rPr>
          <w:rFonts w:ascii="Times New Roman" w:hAnsi="Times New Roman" w:cs="Times New Roman"/>
          <w:spacing w:val="-21"/>
        </w:rPr>
        <w:t>,</w:t>
      </w:r>
      <w:r w:rsidRPr="00C7274D">
        <w:rPr>
          <w:rFonts w:ascii="Times New Roman" w:hAnsi="Times New Roman" w:cs="Times New Roman"/>
        </w:rPr>
        <w:tab/>
      </w:r>
      <w:r w:rsidRPr="00C7274D">
        <w:rPr>
          <w:rFonts w:ascii="Times New Roman" w:hAnsi="Times New Roman" w:cs="Times New Roman"/>
          <w:spacing w:val="-11"/>
        </w:rPr>
        <w:t>Підсилення спустошення жовчного міхура</w:t>
      </w:r>
    </w:p>
    <w:p w14:paraId="48E8CF10" w14:textId="77777777" w:rsidR="00183BC3" w:rsidRPr="00C7274D" w:rsidRDefault="00183BC3" w:rsidP="00C7274D">
      <w:pPr>
        <w:shd w:val="clear" w:color="auto" w:fill="FFFFFF"/>
        <w:tabs>
          <w:tab w:val="left" w:pos="845"/>
        </w:tabs>
        <w:spacing w:before="5"/>
        <w:ind w:left="442"/>
        <w:rPr>
          <w:rFonts w:ascii="Times New Roman" w:hAnsi="Times New Roman" w:cs="Times New Roman"/>
        </w:rPr>
      </w:pPr>
      <w:r w:rsidRPr="00C7274D">
        <w:rPr>
          <w:rFonts w:ascii="Times New Roman" w:hAnsi="Times New Roman" w:cs="Times New Roman"/>
          <w:spacing w:val="-21"/>
        </w:rPr>
        <w:t>E.</w:t>
      </w:r>
      <w:r w:rsidRPr="00C7274D">
        <w:rPr>
          <w:rFonts w:ascii="Times New Roman" w:hAnsi="Times New Roman" w:cs="Times New Roman"/>
        </w:rPr>
        <w:tab/>
      </w:r>
      <w:r w:rsidRPr="00C7274D">
        <w:rPr>
          <w:rFonts w:ascii="Times New Roman" w:hAnsi="Times New Roman" w:cs="Times New Roman"/>
          <w:spacing w:val="-9"/>
        </w:rPr>
        <w:t xml:space="preserve">Підсилення секреції </w:t>
      </w:r>
      <w:proofErr w:type="spellStart"/>
      <w:r w:rsidRPr="00C7274D">
        <w:rPr>
          <w:rFonts w:ascii="Times New Roman" w:hAnsi="Times New Roman" w:cs="Times New Roman"/>
          <w:spacing w:val="-9"/>
        </w:rPr>
        <w:t>гастрину</w:t>
      </w:r>
      <w:proofErr w:type="spellEnd"/>
    </w:p>
    <w:p w14:paraId="265C77FA" w14:textId="77777777" w:rsidR="00183BC3" w:rsidRPr="00C7274D" w:rsidRDefault="00183BC3" w:rsidP="00C7274D">
      <w:pPr>
        <w:shd w:val="clear" w:color="auto" w:fill="FFFFFF"/>
        <w:tabs>
          <w:tab w:val="left" w:pos="331"/>
        </w:tabs>
        <w:ind w:left="331" w:hanging="331"/>
        <w:rPr>
          <w:rFonts w:ascii="Times New Roman" w:hAnsi="Times New Roman" w:cs="Times New Roman"/>
        </w:rPr>
      </w:pPr>
      <w:r w:rsidRPr="00C7274D">
        <w:rPr>
          <w:rFonts w:ascii="Times New Roman" w:hAnsi="Times New Roman" w:cs="Times New Roman"/>
          <w:spacing w:val="-28"/>
        </w:rPr>
        <w:t>5.</w:t>
      </w:r>
      <w:r w:rsidRPr="00C7274D">
        <w:rPr>
          <w:rFonts w:ascii="Times New Roman" w:hAnsi="Times New Roman" w:cs="Times New Roman"/>
        </w:rPr>
        <w:tab/>
      </w:r>
      <w:r w:rsidRPr="00C7274D">
        <w:rPr>
          <w:rFonts w:ascii="Times New Roman" w:hAnsi="Times New Roman" w:cs="Times New Roman"/>
          <w:spacing w:val="-10"/>
        </w:rPr>
        <w:t>У пацієнта виявлена низька концентрація жовчних кислот у крові. В</w:t>
      </w:r>
      <w:r w:rsidRPr="00C7274D">
        <w:rPr>
          <w:rFonts w:ascii="Times New Roman" w:hAnsi="Times New Roman" w:cs="Times New Roman"/>
          <w:spacing w:val="-10"/>
        </w:rPr>
        <w:br/>
        <w:t>анамнезі захворювань печінки та жовчного міхура немає; біохімічне</w:t>
      </w:r>
      <w:r w:rsidRPr="00C7274D">
        <w:rPr>
          <w:rFonts w:ascii="Times New Roman" w:hAnsi="Times New Roman" w:cs="Times New Roman"/>
          <w:spacing w:val="-10"/>
        </w:rPr>
        <w:br/>
      </w:r>
      <w:r w:rsidRPr="00C7274D">
        <w:rPr>
          <w:rFonts w:ascii="Times New Roman" w:hAnsi="Times New Roman" w:cs="Times New Roman"/>
          <w:spacing w:val="-12"/>
        </w:rPr>
        <w:t xml:space="preserve">дослідження жовчі патологічних змін не виявило. Не дивлячись на це, </w:t>
      </w:r>
      <w:r w:rsidRPr="00C7274D">
        <w:rPr>
          <w:rFonts w:ascii="Times New Roman" w:hAnsi="Times New Roman" w:cs="Times New Roman"/>
          <w:spacing w:val="-11"/>
        </w:rPr>
        <w:t>хворий на протязі останніх трьох років жаліється на періодичні болі в</w:t>
      </w:r>
      <w:r w:rsidRPr="00C7274D">
        <w:rPr>
          <w:rFonts w:ascii="Times New Roman" w:hAnsi="Times New Roman" w:cs="Times New Roman"/>
          <w:spacing w:val="-11"/>
        </w:rPr>
        <w:br/>
      </w:r>
      <w:r w:rsidRPr="00C7274D">
        <w:rPr>
          <w:rFonts w:ascii="Times New Roman" w:hAnsi="Times New Roman" w:cs="Times New Roman"/>
          <w:spacing w:val="-10"/>
        </w:rPr>
        <w:t>області живота та розлад випорожнення. Зміни в якому відділі ШКТ</w:t>
      </w:r>
      <w:r w:rsidRPr="00C7274D">
        <w:rPr>
          <w:rFonts w:ascii="Times New Roman" w:hAnsi="Times New Roman" w:cs="Times New Roman"/>
          <w:spacing w:val="-10"/>
        </w:rPr>
        <w:br/>
      </w:r>
      <w:proofErr w:type="spellStart"/>
      <w:r w:rsidRPr="00C7274D">
        <w:rPr>
          <w:rFonts w:ascii="Times New Roman" w:hAnsi="Times New Roman" w:cs="Times New Roman"/>
        </w:rPr>
        <w:t>найвірогідніші</w:t>
      </w:r>
      <w:proofErr w:type="spellEnd"/>
      <w:r w:rsidRPr="00C7274D">
        <w:rPr>
          <w:rFonts w:ascii="Times New Roman" w:hAnsi="Times New Roman" w:cs="Times New Roman"/>
        </w:rPr>
        <w:t>?</w:t>
      </w:r>
    </w:p>
    <w:p w14:paraId="44737029" w14:textId="77777777" w:rsidR="00183BC3" w:rsidRPr="00C7274D" w:rsidRDefault="00183BC3" w:rsidP="00C7274D">
      <w:pPr>
        <w:shd w:val="clear" w:color="auto" w:fill="FFFFFF"/>
        <w:tabs>
          <w:tab w:val="left" w:pos="845"/>
        </w:tabs>
        <w:ind w:left="442"/>
        <w:rPr>
          <w:rFonts w:ascii="Times New Roman" w:hAnsi="Times New Roman" w:cs="Times New Roman"/>
        </w:rPr>
      </w:pPr>
      <w:r w:rsidRPr="00C7274D">
        <w:rPr>
          <w:rFonts w:ascii="Times New Roman" w:hAnsi="Times New Roman" w:cs="Times New Roman"/>
          <w:spacing w:val="-21"/>
        </w:rPr>
        <w:t>A.</w:t>
      </w:r>
      <w:r w:rsidRPr="00C7274D">
        <w:rPr>
          <w:rFonts w:ascii="Times New Roman" w:hAnsi="Times New Roman" w:cs="Times New Roman"/>
        </w:rPr>
        <w:tab/>
      </w:r>
      <w:proofErr w:type="spellStart"/>
      <w:r w:rsidRPr="00C7274D">
        <w:rPr>
          <w:rFonts w:ascii="Times New Roman" w:hAnsi="Times New Roman" w:cs="Times New Roman"/>
          <w:spacing w:val="-11"/>
        </w:rPr>
        <w:t>Фундальному</w:t>
      </w:r>
      <w:proofErr w:type="spellEnd"/>
      <w:r w:rsidRPr="00C7274D">
        <w:rPr>
          <w:rFonts w:ascii="Times New Roman" w:hAnsi="Times New Roman" w:cs="Times New Roman"/>
          <w:spacing w:val="-11"/>
        </w:rPr>
        <w:t xml:space="preserve"> відділі шлунку</w:t>
      </w:r>
    </w:p>
    <w:p w14:paraId="1BA2B388" w14:textId="77777777" w:rsidR="00183BC3" w:rsidRPr="00C7274D" w:rsidRDefault="00183BC3" w:rsidP="00C7274D">
      <w:pPr>
        <w:pStyle w:val="af2"/>
        <w:rPr>
          <w:rFonts w:ascii="Times New Roman" w:hAnsi="Times New Roman" w:cs="Times New Roman"/>
        </w:rPr>
      </w:pPr>
      <w:r w:rsidRPr="00C7274D">
        <w:rPr>
          <w:rFonts w:ascii="Times New Roman" w:hAnsi="Times New Roman" w:cs="Times New Roman"/>
          <w:spacing w:val="-24"/>
        </w:rPr>
        <w:t xml:space="preserve">         B.</w:t>
      </w:r>
      <w:r w:rsidRPr="00C7274D">
        <w:rPr>
          <w:rFonts w:ascii="Times New Roman" w:hAnsi="Times New Roman" w:cs="Times New Roman"/>
        </w:rPr>
        <w:tab/>
        <w:t>Астральному відділі шлунку</w:t>
      </w:r>
      <w:r w:rsidRPr="00C7274D">
        <w:rPr>
          <w:rFonts w:ascii="Times New Roman" w:hAnsi="Times New Roman" w:cs="Times New Roman"/>
        </w:rPr>
        <w:br/>
      </w:r>
      <w:r w:rsidRPr="00C7274D">
        <w:rPr>
          <w:rFonts w:ascii="Times New Roman" w:hAnsi="Times New Roman" w:cs="Times New Roman"/>
          <w:spacing w:val="-7"/>
        </w:rPr>
        <w:t xml:space="preserve">      С.   Дванадцятипалій </w:t>
      </w:r>
      <w:proofErr w:type="spellStart"/>
      <w:r w:rsidRPr="00C7274D">
        <w:rPr>
          <w:rFonts w:ascii="Times New Roman" w:hAnsi="Times New Roman" w:cs="Times New Roman"/>
          <w:spacing w:val="-7"/>
        </w:rPr>
        <w:t>кишцці</w:t>
      </w:r>
      <w:proofErr w:type="spellEnd"/>
    </w:p>
    <w:p w14:paraId="4BCE2BB1" w14:textId="77777777" w:rsidR="00183BC3" w:rsidRPr="00C7274D" w:rsidRDefault="00183BC3" w:rsidP="00C7274D">
      <w:pPr>
        <w:shd w:val="clear" w:color="auto" w:fill="FFFFFF"/>
        <w:tabs>
          <w:tab w:val="left" w:pos="845"/>
        </w:tabs>
        <w:ind w:left="442"/>
        <w:rPr>
          <w:rFonts w:ascii="Times New Roman" w:hAnsi="Times New Roman" w:cs="Times New Roman"/>
        </w:rPr>
      </w:pPr>
      <w:r w:rsidRPr="00C7274D">
        <w:rPr>
          <w:rFonts w:ascii="Times New Roman" w:hAnsi="Times New Roman" w:cs="Times New Roman"/>
          <w:spacing w:val="-23"/>
          <w:lang w:val="en-GB"/>
        </w:rPr>
        <w:lastRenderedPageBreak/>
        <w:t>D</w:t>
      </w:r>
      <w:r w:rsidRPr="00C7274D">
        <w:rPr>
          <w:rFonts w:ascii="Times New Roman" w:hAnsi="Times New Roman" w:cs="Times New Roman"/>
          <w:spacing w:val="-23"/>
        </w:rPr>
        <w:t>.</w:t>
      </w:r>
      <w:r w:rsidRPr="00C7274D">
        <w:rPr>
          <w:rFonts w:ascii="Times New Roman" w:hAnsi="Times New Roman" w:cs="Times New Roman"/>
        </w:rPr>
        <w:tab/>
      </w:r>
      <w:r w:rsidRPr="00C7274D">
        <w:rPr>
          <w:rFonts w:ascii="Times New Roman" w:hAnsi="Times New Roman" w:cs="Times New Roman"/>
          <w:spacing w:val="-11"/>
        </w:rPr>
        <w:t>Клубовій кишці</w:t>
      </w:r>
    </w:p>
    <w:p w14:paraId="3F6F037C" w14:textId="77777777" w:rsidR="00183BC3" w:rsidRPr="00C7274D" w:rsidRDefault="00183BC3" w:rsidP="00C7274D">
      <w:pPr>
        <w:shd w:val="clear" w:color="auto" w:fill="FFFFFF"/>
        <w:tabs>
          <w:tab w:val="left" w:pos="845"/>
        </w:tabs>
        <w:ind w:left="442"/>
        <w:rPr>
          <w:rFonts w:ascii="Times New Roman" w:hAnsi="Times New Roman" w:cs="Times New Roman"/>
        </w:rPr>
      </w:pPr>
      <w:r w:rsidRPr="00C7274D">
        <w:rPr>
          <w:rFonts w:ascii="Times New Roman" w:hAnsi="Times New Roman" w:cs="Times New Roman"/>
          <w:spacing w:val="-21"/>
        </w:rPr>
        <w:t>E.</w:t>
      </w:r>
      <w:r w:rsidRPr="00C7274D">
        <w:rPr>
          <w:rFonts w:ascii="Times New Roman" w:hAnsi="Times New Roman" w:cs="Times New Roman"/>
        </w:rPr>
        <w:tab/>
      </w:r>
      <w:r w:rsidRPr="00C7274D">
        <w:rPr>
          <w:rFonts w:ascii="Times New Roman" w:hAnsi="Times New Roman" w:cs="Times New Roman"/>
          <w:spacing w:val="-12"/>
        </w:rPr>
        <w:t>Товстому кишечнику</w:t>
      </w:r>
    </w:p>
    <w:p w14:paraId="20E59240" w14:textId="77777777" w:rsidR="00183BC3" w:rsidRPr="00C7274D" w:rsidRDefault="00183BC3" w:rsidP="00C7274D">
      <w:pPr>
        <w:shd w:val="clear" w:color="auto" w:fill="FFFFFF"/>
        <w:tabs>
          <w:tab w:val="left" w:pos="331"/>
        </w:tabs>
        <w:ind w:left="331" w:hanging="331"/>
        <w:rPr>
          <w:rFonts w:ascii="Times New Roman" w:hAnsi="Times New Roman" w:cs="Times New Roman"/>
        </w:rPr>
      </w:pPr>
      <w:r w:rsidRPr="00C7274D">
        <w:rPr>
          <w:rFonts w:ascii="Times New Roman" w:hAnsi="Times New Roman" w:cs="Times New Roman"/>
          <w:spacing w:val="-28"/>
        </w:rPr>
        <w:t>6.</w:t>
      </w:r>
      <w:r w:rsidRPr="00C7274D">
        <w:rPr>
          <w:rFonts w:ascii="Times New Roman" w:hAnsi="Times New Roman" w:cs="Times New Roman"/>
        </w:rPr>
        <w:tab/>
      </w:r>
      <w:r w:rsidRPr="00C7274D">
        <w:rPr>
          <w:rFonts w:ascii="Times New Roman" w:hAnsi="Times New Roman" w:cs="Times New Roman"/>
          <w:spacing w:val="-12"/>
        </w:rPr>
        <w:t xml:space="preserve">В експериментальних дослідженнях пряма та обернена фістула </w:t>
      </w:r>
      <w:proofErr w:type="spellStart"/>
      <w:r w:rsidRPr="00C7274D">
        <w:rPr>
          <w:rFonts w:ascii="Times New Roman" w:hAnsi="Times New Roman" w:cs="Times New Roman"/>
          <w:spacing w:val="-12"/>
        </w:rPr>
        <w:t>Екка</w:t>
      </w:r>
      <w:proofErr w:type="spellEnd"/>
      <w:r w:rsidRPr="00C7274D">
        <w:rPr>
          <w:rFonts w:ascii="Times New Roman" w:hAnsi="Times New Roman" w:cs="Times New Roman"/>
          <w:spacing w:val="-12"/>
        </w:rPr>
        <w:t>-</w:t>
      </w:r>
      <w:r w:rsidRPr="00C7274D">
        <w:rPr>
          <w:rFonts w:ascii="Times New Roman" w:hAnsi="Times New Roman" w:cs="Times New Roman"/>
          <w:spacing w:val="-12"/>
        </w:rPr>
        <w:br/>
      </w:r>
      <w:r w:rsidRPr="00C7274D">
        <w:rPr>
          <w:rFonts w:ascii="Times New Roman" w:hAnsi="Times New Roman" w:cs="Times New Roman"/>
        </w:rPr>
        <w:t>Павлова використовується для вивчення:</w:t>
      </w:r>
    </w:p>
    <w:p w14:paraId="222871CD" w14:textId="77777777" w:rsidR="00183BC3" w:rsidRPr="00C7274D" w:rsidRDefault="00183BC3" w:rsidP="00C7274D">
      <w:pPr>
        <w:shd w:val="clear" w:color="auto" w:fill="FFFFFF"/>
        <w:tabs>
          <w:tab w:val="left" w:pos="902"/>
        </w:tabs>
        <w:spacing w:before="5"/>
        <w:ind w:left="499"/>
        <w:rPr>
          <w:rFonts w:ascii="Times New Roman" w:hAnsi="Times New Roman" w:cs="Times New Roman"/>
        </w:rPr>
      </w:pPr>
      <w:r w:rsidRPr="00C7274D">
        <w:rPr>
          <w:rFonts w:ascii="Times New Roman" w:hAnsi="Times New Roman" w:cs="Times New Roman"/>
          <w:spacing w:val="-21"/>
        </w:rPr>
        <w:t>A.</w:t>
      </w:r>
      <w:r w:rsidRPr="00C7274D">
        <w:rPr>
          <w:rFonts w:ascii="Times New Roman" w:hAnsi="Times New Roman" w:cs="Times New Roman"/>
        </w:rPr>
        <w:tab/>
      </w:r>
      <w:r w:rsidRPr="00C7274D">
        <w:rPr>
          <w:rFonts w:ascii="Times New Roman" w:hAnsi="Times New Roman" w:cs="Times New Roman"/>
          <w:spacing w:val="-11"/>
        </w:rPr>
        <w:t>Моторики стравоходу</w:t>
      </w:r>
    </w:p>
    <w:p w14:paraId="04A28311" w14:textId="77777777" w:rsidR="00183BC3" w:rsidRPr="00C7274D" w:rsidRDefault="00183BC3" w:rsidP="00C7274D">
      <w:pPr>
        <w:shd w:val="clear" w:color="auto" w:fill="FFFFFF"/>
        <w:tabs>
          <w:tab w:val="left" w:pos="902"/>
        </w:tabs>
        <w:spacing w:before="5"/>
        <w:ind w:left="499"/>
        <w:rPr>
          <w:rFonts w:ascii="Times New Roman" w:hAnsi="Times New Roman" w:cs="Times New Roman"/>
        </w:rPr>
      </w:pPr>
      <w:r w:rsidRPr="00C7274D">
        <w:rPr>
          <w:rFonts w:ascii="Times New Roman" w:hAnsi="Times New Roman" w:cs="Times New Roman"/>
          <w:spacing w:val="-24"/>
        </w:rPr>
        <w:t>B.</w:t>
      </w:r>
      <w:r w:rsidRPr="00C7274D">
        <w:rPr>
          <w:rFonts w:ascii="Times New Roman" w:hAnsi="Times New Roman" w:cs="Times New Roman"/>
        </w:rPr>
        <w:tab/>
      </w:r>
      <w:r w:rsidRPr="00C7274D">
        <w:rPr>
          <w:rFonts w:ascii="Times New Roman" w:hAnsi="Times New Roman" w:cs="Times New Roman"/>
          <w:spacing w:val="-12"/>
        </w:rPr>
        <w:t>Моторики шлунку</w:t>
      </w:r>
    </w:p>
    <w:p w14:paraId="698AE27D" w14:textId="77777777" w:rsidR="00183BC3" w:rsidRPr="00C7274D" w:rsidRDefault="00183BC3" w:rsidP="00C7274D">
      <w:pPr>
        <w:shd w:val="clear" w:color="auto" w:fill="FFFFFF"/>
        <w:ind w:left="514"/>
        <w:rPr>
          <w:rFonts w:ascii="Times New Roman" w:hAnsi="Times New Roman" w:cs="Times New Roman"/>
        </w:rPr>
      </w:pPr>
      <w:r w:rsidRPr="00C7274D">
        <w:rPr>
          <w:rFonts w:ascii="Times New Roman" w:hAnsi="Times New Roman" w:cs="Times New Roman"/>
          <w:spacing w:val="-7"/>
        </w:rPr>
        <w:t>С.   Секреторної активності дванадцятипалої кишки</w:t>
      </w:r>
    </w:p>
    <w:p w14:paraId="101FC1E9" w14:textId="77777777" w:rsidR="00183BC3" w:rsidRPr="00C7274D" w:rsidRDefault="00183BC3" w:rsidP="00C7274D">
      <w:pPr>
        <w:shd w:val="clear" w:color="auto" w:fill="FFFFFF"/>
        <w:tabs>
          <w:tab w:val="left" w:pos="902"/>
        </w:tabs>
        <w:ind w:left="499"/>
        <w:rPr>
          <w:rFonts w:ascii="Times New Roman" w:hAnsi="Times New Roman" w:cs="Times New Roman"/>
        </w:rPr>
      </w:pPr>
      <w:r w:rsidRPr="00C7274D">
        <w:rPr>
          <w:rFonts w:ascii="Times New Roman" w:hAnsi="Times New Roman" w:cs="Times New Roman"/>
          <w:spacing w:val="-21"/>
          <w:lang w:val="en-GB"/>
        </w:rPr>
        <w:t>D</w:t>
      </w:r>
      <w:r w:rsidRPr="00C7274D">
        <w:rPr>
          <w:rFonts w:ascii="Times New Roman" w:hAnsi="Times New Roman" w:cs="Times New Roman"/>
          <w:spacing w:val="-21"/>
        </w:rPr>
        <w:t>.</w:t>
      </w:r>
      <w:r w:rsidRPr="00C7274D">
        <w:rPr>
          <w:rFonts w:ascii="Times New Roman" w:hAnsi="Times New Roman" w:cs="Times New Roman"/>
        </w:rPr>
        <w:tab/>
      </w:r>
      <w:proofErr w:type="spellStart"/>
      <w:r w:rsidRPr="00C7274D">
        <w:rPr>
          <w:rFonts w:ascii="Times New Roman" w:hAnsi="Times New Roman" w:cs="Times New Roman"/>
          <w:spacing w:val="-10"/>
        </w:rPr>
        <w:t>Дезінтексикаційної</w:t>
      </w:r>
      <w:proofErr w:type="spellEnd"/>
      <w:r w:rsidRPr="00C7274D">
        <w:rPr>
          <w:rFonts w:ascii="Times New Roman" w:hAnsi="Times New Roman" w:cs="Times New Roman"/>
          <w:spacing w:val="-10"/>
        </w:rPr>
        <w:t xml:space="preserve"> функції печінки</w:t>
      </w:r>
    </w:p>
    <w:p w14:paraId="2D5EBBB9" w14:textId="77777777" w:rsidR="00183BC3" w:rsidRPr="00C7274D" w:rsidRDefault="00183BC3" w:rsidP="00C7274D">
      <w:pPr>
        <w:shd w:val="clear" w:color="auto" w:fill="FFFFFF"/>
        <w:tabs>
          <w:tab w:val="left" w:pos="902"/>
        </w:tabs>
        <w:ind w:left="499"/>
        <w:rPr>
          <w:rFonts w:ascii="Times New Roman" w:hAnsi="Times New Roman" w:cs="Times New Roman"/>
        </w:rPr>
      </w:pPr>
      <w:r w:rsidRPr="00C7274D">
        <w:rPr>
          <w:rFonts w:ascii="Times New Roman" w:hAnsi="Times New Roman" w:cs="Times New Roman"/>
          <w:spacing w:val="-19"/>
        </w:rPr>
        <w:t>E.</w:t>
      </w:r>
      <w:r w:rsidRPr="00C7274D">
        <w:rPr>
          <w:rFonts w:ascii="Times New Roman" w:hAnsi="Times New Roman" w:cs="Times New Roman"/>
        </w:rPr>
        <w:tab/>
      </w:r>
      <w:r w:rsidRPr="00C7274D">
        <w:rPr>
          <w:rFonts w:ascii="Times New Roman" w:hAnsi="Times New Roman" w:cs="Times New Roman"/>
          <w:spacing w:val="-11"/>
        </w:rPr>
        <w:t>Секреторної активності шлунку</w:t>
      </w:r>
    </w:p>
    <w:p w14:paraId="265464E7" w14:textId="77777777" w:rsidR="00183BC3" w:rsidRPr="00C7274D" w:rsidRDefault="00183BC3" w:rsidP="00C7274D">
      <w:pPr>
        <w:shd w:val="clear" w:color="auto" w:fill="FFFFFF"/>
        <w:tabs>
          <w:tab w:val="left" w:pos="331"/>
        </w:tabs>
        <w:rPr>
          <w:rFonts w:ascii="Times New Roman" w:hAnsi="Times New Roman" w:cs="Times New Roman"/>
        </w:rPr>
      </w:pPr>
      <w:r w:rsidRPr="00C7274D">
        <w:rPr>
          <w:rFonts w:ascii="Times New Roman" w:hAnsi="Times New Roman" w:cs="Times New Roman"/>
          <w:spacing w:val="-24"/>
        </w:rPr>
        <w:t>7</w:t>
      </w:r>
      <w:r w:rsidRPr="00C7274D">
        <w:rPr>
          <w:rFonts w:ascii="Times New Roman" w:hAnsi="Times New Roman" w:cs="Times New Roman"/>
        </w:rPr>
        <w:tab/>
      </w:r>
      <w:r w:rsidRPr="00C7274D">
        <w:rPr>
          <w:rFonts w:ascii="Times New Roman" w:hAnsi="Times New Roman" w:cs="Times New Roman"/>
          <w:spacing w:val="-9"/>
        </w:rPr>
        <w:t>Який об'єм жовчного міхура?</w:t>
      </w:r>
    </w:p>
    <w:p w14:paraId="0EAFAA58" w14:textId="77777777" w:rsidR="00183BC3" w:rsidRPr="00C7274D" w:rsidRDefault="00183BC3" w:rsidP="00C7274D">
      <w:pPr>
        <w:shd w:val="clear" w:color="auto" w:fill="FFFFFF"/>
        <w:tabs>
          <w:tab w:val="left" w:pos="912"/>
        </w:tabs>
        <w:spacing w:before="5"/>
        <w:ind w:left="504"/>
        <w:rPr>
          <w:rFonts w:ascii="Times New Roman" w:hAnsi="Times New Roman" w:cs="Times New Roman"/>
        </w:rPr>
      </w:pPr>
      <w:r w:rsidRPr="00C7274D">
        <w:rPr>
          <w:rFonts w:ascii="Times New Roman" w:hAnsi="Times New Roman" w:cs="Times New Roman"/>
          <w:spacing w:val="-23"/>
        </w:rPr>
        <w:t>A.</w:t>
      </w:r>
      <w:r w:rsidRPr="00C7274D">
        <w:rPr>
          <w:rFonts w:ascii="Times New Roman" w:hAnsi="Times New Roman" w:cs="Times New Roman"/>
        </w:rPr>
        <w:tab/>
      </w:r>
      <w:r w:rsidRPr="00C7274D">
        <w:rPr>
          <w:rFonts w:ascii="Times New Roman" w:hAnsi="Times New Roman" w:cs="Times New Roman"/>
          <w:spacing w:val="-13"/>
        </w:rPr>
        <w:t>10-40 мл</w:t>
      </w:r>
    </w:p>
    <w:p w14:paraId="04269CD5" w14:textId="77777777" w:rsidR="00183BC3" w:rsidRPr="00C7274D" w:rsidRDefault="00183BC3" w:rsidP="00C7274D">
      <w:pPr>
        <w:shd w:val="clear" w:color="auto" w:fill="FFFFFF"/>
        <w:tabs>
          <w:tab w:val="left" w:pos="912"/>
        </w:tabs>
        <w:ind w:left="504"/>
        <w:rPr>
          <w:rFonts w:ascii="Times New Roman" w:hAnsi="Times New Roman" w:cs="Times New Roman"/>
        </w:rPr>
      </w:pPr>
      <w:r w:rsidRPr="00C7274D">
        <w:rPr>
          <w:rFonts w:ascii="Times New Roman" w:hAnsi="Times New Roman" w:cs="Times New Roman"/>
          <w:spacing w:val="-22"/>
        </w:rPr>
        <w:t>B.</w:t>
      </w:r>
      <w:r w:rsidRPr="00C7274D">
        <w:rPr>
          <w:rFonts w:ascii="Times New Roman" w:hAnsi="Times New Roman" w:cs="Times New Roman"/>
        </w:rPr>
        <w:tab/>
      </w:r>
      <w:r w:rsidRPr="00C7274D">
        <w:rPr>
          <w:rFonts w:ascii="Times New Roman" w:hAnsi="Times New Roman" w:cs="Times New Roman"/>
          <w:spacing w:val="-10"/>
        </w:rPr>
        <w:t>40-80 мл</w:t>
      </w:r>
    </w:p>
    <w:p w14:paraId="585B46F5" w14:textId="77777777" w:rsidR="00183BC3" w:rsidRPr="00C7274D" w:rsidRDefault="00183BC3" w:rsidP="00C7274D">
      <w:pPr>
        <w:shd w:val="clear" w:color="auto" w:fill="FFFFFF"/>
        <w:tabs>
          <w:tab w:val="left" w:pos="912"/>
        </w:tabs>
        <w:spacing w:before="14"/>
        <w:ind w:left="504"/>
        <w:rPr>
          <w:rFonts w:ascii="Times New Roman" w:hAnsi="Times New Roman" w:cs="Times New Roman"/>
        </w:rPr>
      </w:pPr>
      <w:r w:rsidRPr="00C7274D">
        <w:rPr>
          <w:rFonts w:ascii="Times New Roman" w:hAnsi="Times New Roman" w:cs="Times New Roman"/>
          <w:spacing w:val="-25"/>
        </w:rPr>
        <w:t>C.</w:t>
      </w:r>
      <w:r w:rsidRPr="00C7274D">
        <w:rPr>
          <w:rFonts w:ascii="Times New Roman" w:hAnsi="Times New Roman" w:cs="Times New Roman"/>
        </w:rPr>
        <w:tab/>
      </w:r>
      <w:r w:rsidRPr="00C7274D">
        <w:rPr>
          <w:rFonts w:ascii="Times New Roman" w:hAnsi="Times New Roman" w:cs="Times New Roman"/>
          <w:spacing w:val="-11"/>
        </w:rPr>
        <w:t>80-120 мл</w:t>
      </w:r>
    </w:p>
    <w:p w14:paraId="40BE0BF5" w14:textId="77777777" w:rsidR="00183BC3" w:rsidRPr="00C7274D" w:rsidRDefault="00183BC3" w:rsidP="00C7274D">
      <w:pPr>
        <w:shd w:val="clear" w:color="auto" w:fill="FFFFFF"/>
        <w:tabs>
          <w:tab w:val="left" w:pos="912"/>
        </w:tabs>
        <w:ind w:left="504"/>
        <w:rPr>
          <w:rFonts w:ascii="Times New Roman" w:hAnsi="Times New Roman" w:cs="Times New Roman"/>
        </w:rPr>
      </w:pPr>
      <w:r w:rsidRPr="00C7274D">
        <w:rPr>
          <w:rFonts w:ascii="Times New Roman" w:hAnsi="Times New Roman" w:cs="Times New Roman"/>
          <w:spacing w:val="-23"/>
          <w:lang w:val="en-GB"/>
        </w:rPr>
        <w:t>D</w:t>
      </w:r>
      <w:r w:rsidRPr="00C7274D">
        <w:rPr>
          <w:rFonts w:ascii="Times New Roman" w:hAnsi="Times New Roman" w:cs="Times New Roman"/>
          <w:spacing w:val="-23"/>
        </w:rPr>
        <w:t>.</w:t>
      </w:r>
      <w:r w:rsidRPr="00C7274D">
        <w:rPr>
          <w:rFonts w:ascii="Times New Roman" w:hAnsi="Times New Roman" w:cs="Times New Roman"/>
        </w:rPr>
        <w:tab/>
      </w:r>
      <w:r w:rsidRPr="00C7274D">
        <w:rPr>
          <w:rFonts w:ascii="Times New Roman" w:hAnsi="Times New Roman" w:cs="Times New Roman"/>
          <w:spacing w:val="-12"/>
        </w:rPr>
        <w:t>120-160 мл</w:t>
      </w:r>
    </w:p>
    <w:p w14:paraId="55DD7F82" w14:textId="77777777" w:rsidR="00183BC3" w:rsidRPr="00C7274D" w:rsidRDefault="00183BC3" w:rsidP="00C7274D">
      <w:pPr>
        <w:shd w:val="clear" w:color="auto" w:fill="FFFFFF"/>
        <w:tabs>
          <w:tab w:val="left" w:pos="912"/>
        </w:tabs>
        <w:ind w:left="504"/>
        <w:rPr>
          <w:rFonts w:ascii="Times New Roman" w:hAnsi="Times New Roman" w:cs="Times New Roman"/>
        </w:rPr>
      </w:pPr>
      <w:r w:rsidRPr="00C7274D">
        <w:rPr>
          <w:rFonts w:ascii="Times New Roman" w:hAnsi="Times New Roman" w:cs="Times New Roman"/>
          <w:spacing w:val="-19"/>
        </w:rPr>
        <w:t>E.</w:t>
      </w:r>
      <w:r w:rsidRPr="00C7274D">
        <w:rPr>
          <w:rFonts w:ascii="Times New Roman" w:hAnsi="Times New Roman" w:cs="Times New Roman"/>
        </w:rPr>
        <w:tab/>
      </w:r>
      <w:r w:rsidRPr="00C7274D">
        <w:rPr>
          <w:rFonts w:ascii="Times New Roman" w:hAnsi="Times New Roman" w:cs="Times New Roman"/>
          <w:spacing w:val="-12"/>
        </w:rPr>
        <w:t>160-200 мл</w:t>
      </w:r>
    </w:p>
    <w:p w14:paraId="2D717F56" w14:textId="77777777" w:rsidR="00183BC3" w:rsidRPr="00C7274D" w:rsidRDefault="00183BC3" w:rsidP="00C7274D">
      <w:pPr>
        <w:shd w:val="clear" w:color="auto" w:fill="FFFFFF"/>
        <w:ind w:left="336" w:hanging="307"/>
        <w:rPr>
          <w:rFonts w:ascii="Times New Roman" w:hAnsi="Times New Roman" w:cs="Times New Roman"/>
        </w:rPr>
      </w:pPr>
      <w:r w:rsidRPr="00C7274D">
        <w:rPr>
          <w:rFonts w:ascii="Times New Roman" w:hAnsi="Times New Roman" w:cs="Times New Roman"/>
          <w:spacing w:val="-11"/>
        </w:rPr>
        <w:t xml:space="preserve">8.У пацієнта виявлена </w:t>
      </w:r>
      <w:proofErr w:type="spellStart"/>
      <w:r w:rsidRPr="00C7274D">
        <w:rPr>
          <w:rFonts w:ascii="Times New Roman" w:hAnsi="Times New Roman" w:cs="Times New Roman"/>
          <w:spacing w:val="-11"/>
        </w:rPr>
        <w:t>дискінезія</w:t>
      </w:r>
      <w:proofErr w:type="spellEnd"/>
      <w:r w:rsidRPr="00C7274D">
        <w:rPr>
          <w:rFonts w:ascii="Times New Roman" w:hAnsi="Times New Roman" w:cs="Times New Roman"/>
          <w:spacing w:val="-11"/>
        </w:rPr>
        <w:t xml:space="preserve"> жовчного міхура за гіпотензивним типом. Який найпотужніший натуральний стимулятор жовчовиділення можна </w:t>
      </w:r>
      <w:r w:rsidRPr="00C7274D">
        <w:rPr>
          <w:rFonts w:ascii="Times New Roman" w:hAnsi="Times New Roman" w:cs="Times New Roman"/>
        </w:rPr>
        <w:t>порекомендувати при цьому?</w:t>
      </w:r>
    </w:p>
    <w:p w14:paraId="762EC94D" w14:textId="77777777" w:rsidR="00183BC3" w:rsidRPr="00C7274D" w:rsidRDefault="00183BC3" w:rsidP="00C7274D">
      <w:pPr>
        <w:shd w:val="clear" w:color="auto" w:fill="FFFFFF"/>
        <w:ind w:left="336" w:hanging="307"/>
        <w:rPr>
          <w:rFonts w:ascii="Times New Roman" w:hAnsi="Times New Roman" w:cs="Times New Roman"/>
        </w:rPr>
      </w:pPr>
      <w:r w:rsidRPr="00C7274D">
        <w:rPr>
          <w:rFonts w:ascii="Times New Roman" w:hAnsi="Times New Roman" w:cs="Times New Roman"/>
        </w:rPr>
        <w:t xml:space="preserve">       </w:t>
      </w:r>
      <w:r w:rsidRPr="00C7274D">
        <w:rPr>
          <w:rFonts w:ascii="Times New Roman" w:hAnsi="Times New Roman" w:cs="Times New Roman"/>
          <w:spacing w:val="-23"/>
        </w:rPr>
        <w:t>A.</w:t>
      </w:r>
      <w:r w:rsidRPr="00C7274D">
        <w:rPr>
          <w:rFonts w:ascii="Times New Roman" w:hAnsi="Times New Roman" w:cs="Times New Roman"/>
        </w:rPr>
        <w:t xml:space="preserve">   </w:t>
      </w:r>
      <w:r w:rsidRPr="00C7274D">
        <w:rPr>
          <w:rFonts w:ascii="Times New Roman" w:hAnsi="Times New Roman" w:cs="Times New Roman"/>
          <w:spacing w:val="-11"/>
        </w:rPr>
        <w:t>Яєчний жовток</w:t>
      </w:r>
    </w:p>
    <w:p w14:paraId="7BED7E9D" w14:textId="77777777" w:rsidR="00183BC3" w:rsidRPr="00C7274D" w:rsidRDefault="00183BC3" w:rsidP="00C7274D">
      <w:pPr>
        <w:shd w:val="clear" w:color="auto" w:fill="FFFFFF"/>
        <w:tabs>
          <w:tab w:val="left" w:pos="922"/>
        </w:tabs>
        <w:ind w:left="514"/>
        <w:rPr>
          <w:rFonts w:ascii="Times New Roman" w:hAnsi="Times New Roman" w:cs="Times New Roman"/>
        </w:rPr>
      </w:pPr>
      <w:r w:rsidRPr="00C7274D">
        <w:rPr>
          <w:rFonts w:ascii="Times New Roman" w:hAnsi="Times New Roman" w:cs="Times New Roman"/>
          <w:spacing w:val="-22"/>
        </w:rPr>
        <w:t>B.</w:t>
      </w:r>
      <w:r w:rsidRPr="00C7274D">
        <w:rPr>
          <w:rFonts w:ascii="Times New Roman" w:hAnsi="Times New Roman" w:cs="Times New Roman"/>
        </w:rPr>
        <w:tab/>
      </w:r>
      <w:r w:rsidRPr="00C7274D">
        <w:rPr>
          <w:rFonts w:ascii="Times New Roman" w:hAnsi="Times New Roman" w:cs="Times New Roman"/>
          <w:spacing w:val="-10"/>
        </w:rPr>
        <w:t>Кондитерські вироби</w:t>
      </w:r>
    </w:p>
    <w:p w14:paraId="611F3FC0" w14:textId="77777777" w:rsidR="00183BC3" w:rsidRPr="00C7274D" w:rsidRDefault="00183BC3" w:rsidP="00C7274D">
      <w:pPr>
        <w:shd w:val="clear" w:color="auto" w:fill="FFFFFF"/>
        <w:tabs>
          <w:tab w:val="left" w:pos="922"/>
        </w:tabs>
        <w:ind w:left="514"/>
        <w:rPr>
          <w:rFonts w:ascii="Times New Roman" w:hAnsi="Times New Roman" w:cs="Times New Roman"/>
        </w:rPr>
      </w:pPr>
      <w:r w:rsidRPr="00C7274D">
        <w:rPr>
          <w:rFonts w:ascii="Times New Roman" w:hAnsi="Times New Roman" w:cs="Times New Roman"/>
          <w:spacing w:val="-22"/>
        </w:rPr>
        <w:t>C.</w:t>
      </w:r>
      <w:r w:rsidRPr="00C7274D">
        <w:rPr>
          <w:rFonts w:ascii="Times New Roman" w:hAnsi="Times New Roman" w:cs="Times New Roman"/>
        </w:rPr>
        <w:tab/>
      </w:r>
      <w:r w:rsidRPr="00C7274D">
        <w:rPr>
          <w:rFonts w:ascii="Times New Roman" w:hAnsi="Times New Roman" w:cs="Times New Roman"/>
          <w:spacing w:val="-11"/>
        </w:rPr>
        <w:t>Овочеві соки</w:t>
      </w:r>
    </w:p>
    <w:p w14:paraId="06DD8630" w14:textId="77777777" w:rsidR="00183BC3" w:rsidRPr="00C7274D" w:rsidRDefault="00183BC3" w:rsidP="00C7274D">
      <w:pPr>
        <w:shd w:val="clear" w:color="auto" w:fill="FFFFFF"/>
        <w:tabs>
          <w:tab w:val="left" w:pos="922"/>
        </w:tabs>
        <w:ind w:left="514"/>
        <w:rPr>
          <w:rFonts w:ascii="Times New Roman" w:hAnsi="Times New Roman" w:cs="Times New Roman"/>
        </w:rPr>
      </w:pPr>
      <w:r w:rsidRPr="00C7274D">
        <w:rPr>
          <w:rFonts w:ascii="Times New Roman" w:hAnsi="Times New Roman" w:cs="Times New Roman"/>
          <w:spacing w:val="-21"/>
          <w:lang w:val="en-GB"/>
        </w:rPr>
        <w:t>D</w:t>
      </w:r>
      <w:r w:rsidRPr="00C7274D">
        <w:rPr>
          <w:rFonts w:ascii="Times New Roman" w:hAnsi="Times New Roman" w:cs="Times New Roman"/>
          <w:spacing w:val="-21"/>
        </w:rPr>
        <w:t>.</w:t>
      </w:r>
      <w:r w:rsidRPr="00C7274D">
        <w:rPr>
          <w:rFonts w:ascii="Times New Roman" w:hAnsi="Times New Roman" w:cs="Times New Roman"/>
        </w:rPr>
        <w:tab/>
      </w:r>
      <w:r w:rsidRPr="00C7274D">
        <w:rPr>
          <w:rFonts w:ascii="Times New Roman" w:hAnsi="Times New Roman" w:cs="Times New Roman"/>
          <w:spacing w:val="-11"/>
        </w:rPr>
        <w:t>Фруктові соки</w:t>
      </w:r>
    </w:p>
    <w:p w14:paraId="7B71A651" w14:textId="77777777" w:rsidR="00183BC3" w:rsidRPr="00C7274D" w:rsidRDefault="00183BC3" w:rsidP="00C7274D">
      <w:pPr>
        <w:shd w:val="clear" w:color="auto" w:fill="FFFFFF"/>
        <w:tabs>
          <w:tab w:val="left" w:pos="922"/>
        </w:tabs>
        <w:ind w:left="514"/>
        <w:rPr>
          <w:rFonts w:ascii="Times New Roman" w:hAnsi="Times New Roman" w:cs="Times New Roman"/>
        </w:rPr>
      </w:pPr>
      <w:r w:rsidRPr="00C7274D">
        <w:rPr>
          <w:rFonts w:ascii="Times New Roman" w:hAnsi="Times New Roman" w:cs="Times New Roman"/>
          <w:spacing w:val="-21"/>
        </w:rPr>
        <w:t>E.</w:t>
      </w:r>
      <w:r w:rsidRPr="00C7274D">
        <w:rPr>
          <w:rFonts w:ascii="Times New Roman" w:hAnsi="Times New Roman" w:cs="Times New Roman"/>
        </w:rPr>
        <w:tab/>
      </w:r>
      <w:r w:rsidRPr="00C7274D">
        <w:rPr>
          <w:rFonts w:ascii="Times New Roman" w:hAnsi="Times New Roman" w:cs="Times New Roman"/>
          <w:spacing w:val="-11"/>
        </w:rPr>
        <w:t>Кисломолочні продукти</w:t>
      </w:r>
    </w:p>
    <w:p w14:paraId="52066B2F" w14:textId="77777777" w:rsidR="00183BC3" w:rsidRPr="00C7274D" w:rsidRDefault="00183BC3" w:rsidP="00C7274D">
      <w:pPr>
        <w:shd w:val="clear" w:color="auto" w:fill="FFFFFF"/>
        <w:spacing w:before="322"/>
        <w:ind w:left="389"/>
        <w:rPr>
          <w:rFonts w:ascii="Times New Roman" w:hAnsi="Times New Roman" w:cs="Times New Roman"/>
        </w:rPr>
      </w:pPr>
      <w:r w:rsidRPr="00C7274D">
        <w:rPr>
          <w:rFonts w:ascii="Times New Roman" w:hAnsi="Times New Roman" w:cs="Times New Roman"/>
          <w:i/>
          <w:iCs/>
          <w:spacing w:val="-3"/>
        </w:rPr>
        <w:t xml:space="preserve">Еталони відповідей: </w:t>
      </w:r>
      <w:r w:rsidRPr="00C7274D">
        <w:rPr>
          <w:rFonts w:ascii="Times New Roman" w:hAnsi="Times New Roman" w:cs="Times New Roman"/>
          <w:spacing w:val="-3"/>
        </w:rPr>
        <w:t xml:space="preserve">1 - А; 2 - Е; 3 - Е; 4 - С; 5 - В; ; 6 - </w:t>
      </w:r>
      <w:r w:rsidRPr="00C7274D">
        <w:rPr>
          <w:rFonts w:ascii="Times New Roman" w:hAnsi="Times New Roman" w:cs="Times New Roman"/>
          <w:spacing w:val="-3"/>
          <w:lang w:val="en-GB"/>
        </w:rPr>
        <w:t>D</w:t>
      </w:r>
      <w:r w:rsidRPr="00C7274D">
        <w:rPr>
          <w:rFonts w:ascii="Times New Roman" w:hAnsi="Times New Roman" w:cs="Times New Roman"/>
          <w:spacing w:val="-3"/>
        </w:rPr>
        <w:t xml:space="preserve">; 7- С; ;8 </w:t>
      </w:r>
      <w:r w:rsidRPr="00C7274D">
        <w:rPr>
          <w:rFonts w:ascii="Times New Roman" w:hAnsi="Times New Roman" w:cs="Times New Roman"/>
        </w:rPr>
        <w:t>–А.</w:t>
      </w:r>
    </w:p>
    <w:p w14:paraId="5B4ACA5B" w14:textId="77777777" w:rsidR="00183BC3" w:rsidRPr="00C7274D" w:rsidRDefault="00183BC3" w:rsidP="00C7274D">
      <w:pPr>
        <w:widowControl/>
        <w:jc w:val="both"/>
        <w:rPr>
          <w:rFonts w:ascii="Times New Roman" w:eastAsia="Times New Roman" w:hAnsi="Times New Roman" w:cs="Times New Roman"/>
          <w:noProof/>
          <w:color w:val="auto"/>
          <w:lang w:eastAsia="ru-RU" w:bidi="ar-SA"/>
        </w:rPr>
      </w:pPr>
    </w:p>
    <w:p w14:paraId="5F41EE8E" w14:textId="77777777" w:rsidR="00183BC3" w:rsidRPr="00C7274D" w:rsidRDefault="00183BC3" w:rsidP="00C7274D">
      <w:pPr>
        <w:widowControl/>
        <w:jc w:val="both"/>
        <w:rPr>
          <w:rFonts w:ascii="Times New Roman" w:eastAsia="Times New Roman" w:hAnsi="Times New Roman" w:cs="Times New Roman"/>
          <w:i/>
          <w:noProof/>
          <w:color w:val="auto"/>
          <w:lang w:eastAsia="ru-RU" w:bidi="ar-SA"/>
        </w:rPr>
      </w:pPr>
    </w:p>
    <w:p w14:paraId="7F69B432" w14:textId="77777777" w:rsidR="00183BC3" w:rsidRPr="00C7274D" w:rsidRDefault="00183BC3" w:rsidP="00C7274D">
      <w:pPr>
        <w:widowControl/>
        <w:jc w:val="both"/>
        <w:rPr>
          <w:rFonts w:ascii="Times New Roman" w:eastAsia="Times New Roman" w:hAnsi="Times New Roman" w:cs="Times New Roman"/>
          <w:i/>
          <w:noProof/>
          <w:color w:val="auto"/>
          <w:lang w:eastAsia="ru-RU" w:bidi="ar-SA"/>
        </w:rPr>
      </w:pPr>
    </w:p>
    <w:p w14:paraId="1532D09C" w14:textId="77777777" w:rsidR="00183BC3" w:rsidRPr="00C7274D" w:rsidRDefault="00183BC3" w:rsidP="00C7274D">
      <w:pPr>
        <w:widowControl/>
        <w:jc w:val="both"/>
        <w:rPr>
          <w:rFonts w:ascii="Times New Roman" w:eastAsia="Times New Roman" w:hAnsi="Times New Roman" w:cs="Times New Roman"/>
          <w:i/>
          <w:noProof/>
          <w:color w:val="auto"/>
          <w:lang w:eastAsia="ru-RU" w:bidi="ar-SA"/>
        </w:rPr>
      </w:pPr>
    </w:p>
    <w:p w14:paraId="5979C09E" w14:textId="77777777" w:rsidR="00183BC3" w:rsidRPr="00C7274D" w:rsidRDefault="00183BC3" w:rsidP="00C7274D">
      <w:pPr>
        <w:widowControl/>
        <w:jc w:val="both"/>
        <w:rPr>
          <w:rFonts w:ascii="Times New Roman" w:eastAsia="Times New Roman" w:hAnsi="Times New Roman" w:cs="Times New Roman"/>
          <w:i/>
          <w:noProof/>
          <w:color w:val="auto"/>
          <w:lang w:eastAsia="ru-RU" w:bidi="ar-SA"/>
        </w:rPr>
      </w:pPr>
    </w:p>
    <w:p w14:paraId="2EDF6656" w14:textId="77777777" w:rsidR="00183BC3" w:rsidRPr="00C7274D" w:rsidRDefault="00183BC3" w:rsidP="00C7274D">
      <w:pPr>
        <w:widowControl/>
        <w:jc w:val="both"/>
        <w:rPr>
          <w:rFonts w:ascii="Times New Roman" w:eastAsia="Times New Roman" w:hAnsi="Times New Roman" w:cs="Times New Roman"/>
          <w:i/>
          <w:noProof/>
          <w:color w:val="auto"/>
          <w:lang w:eastAsia="ru-RU" w:bidi="ar-SA"/>
        </w:rPr>
      </w:pPr>
    </w:p>
    <w:p w14:paraId="4B65AB29" w14:textId="77777777" w:rsidR="00183BC3" w:rsidRPr="00C7274D" w:rsidRDefault="00183BC3" w:rsidP="00C7274D">
      <w:pPr>
        <w:widowControl/>
        <w:jc w:val="both"/>
        <w:rPr>
          <w:rFonts w:ascii="Times New Roman" w:eastAsia="Times New Roman" w:hAnsi="Times New Roman" w:cs="Times New Roman"/>
          <w:i/>
          <w:noProof/>
          <w:color w:val="auto"/>
          <w:lang w:eastAsia="ru-RU" w:bidi="ar-SA"/>
        </w:rPr>
      </w:pPr>
    </w:p>
    <w:p w14:paraId="16642D65" w14:textId="77777777" w:rsidR="00183BC3" w:rsidRPr="00C7274D" w:rsidRDefault="00183BC3" w:rsidP="00C7274D">
      <w:pPr>
        <w:widowControl/>
        <w:jc w:val="both"/>
        <w:rPr>
          <w:rFonts w:ascii="Times New Roman" w:eastAsia="Times New Roman" w:hAnsi="Times New Roman" w:cs="Times New Roman"/>
          <w:i/>
          <w:noProof/>
          <w:color w:val="auto"/>
          <w:lang w:eastAsia="ru-RU" w:bidi="ar-SA"/>
        </w:rPr>
      </w:pPr>
    </w:p>
    <w:p w14:paraId="1C2E4BF1" w14:textId="77777777" w:rsidR="00183BC3" w:rsidRPr="00C7274D" w:rsidRDefault="00183BC3" w:rsidP="00C7274D">
      <w:pPr>
        <w:widowControl/>
        <w:jc w:val="both"/>
        <w:rPr>
          <w:rFonts w:ascii="Times New Roman" w:eastAsia="Times New Roman" w:hAnsi="Times New Roman" w:cs="Times New Roman"/>
          <w:i/>
          <w:noProof/>
          <w:color w:val="auto"/>
          <w:lang w:eastAsia="ru-RU" w:bidi="ar-SA"/>
        </w:rPr>
      </w:pPr>
    </w:p>
    <w:p w14:paraId="372424A2" w14:textId="77777777" w:rsidR="00183BC3" w:rsidRPr="00C7274D" w:rsidRDefault="00183BC3" w:rsidP="00C7274D">
      <w:pPr>
        <w:widowControl/>
        <w:jc w:val="both"/>
        <w:rPr>
          <w:rFonts w:ascii="Times New Roman" w:eastAsia="Times New Roman" w:hAnsi="Times New Roman" w:cs="Times New Roman"/>
          <w:i/>
          <w:noProof/>
          <w:color w:val="auto"/>
          <w:lang w:eastAsia="ru-RU" w:bidi="ar-SA"/>
        </w:rPr>
      </w:pPr>
    </w:p>
    <w:p w14:paraId="009E2AA8" w14:textId="77777777" w:rsidR="00183BC3" w:rsidRPr="00C7274D" w:rsidRDefault="00183BC3" w:rsidP="00C7274D">
      <w:pPr>
        <w:widowControl/>
        <w:jc w:val="both"/>
        <w:rPr>
          <w:rFonts w:ascii="Times New Roman" w:eastAsia="Times New Roman" w:hAnsi="Times New Roman" w:cs="Times New Roman"/>
          <w:i/>
          <w:noProof/>
          <w:color w:val="auto"/>
          <w:lang w:eastAsia="ru-RU" w:bidi="ar-SA"/>
        </w:rPr>
      </w:pPr>
    </w:p>
    <w:p w14:paraId="4ED70D4D" w14:textId="77777777" w:rsidR="00183BC3" w:rsidRPr="00C7274D" w:rsidRDefault="00183BC3" w:rsidP="00C7274D">
      <w:pPr>
        <w:widowControl/>
        <w:jc w:val="both"/>
        <w:rPr>
          <w:rFonts w:ascii="Times New Roman" w:eastAsia="Times New Roman" w:hAnsi="Times New Roman" w:cs="Times New Roman"/>
          <w:i/>
          <w:noProof/>
          <w:color w:val="auto"/>
          <w:lang w:eastAsia="ru-RU" w:bidi="ar-SA"/>
        </w:rPr>
      </w:pPr>
    </w:p>
    <w:p w14:paraId="2B262B80" w14:textId="77777777" w:rsidR="00183BC3" w:rsidRPr="00C7274D" w:rsidRDefault="00183BC3" w:rsidP="00C7274D">
      <w:pPr>
        <w:widowControl/>
        <w:jc w:val="both"/>
        <w:rPr>
          <w:rFonts w:ascii="Times New Roman" w:eastAsia="Times New Roman" w:hAnsi="Times New Roman" w:cs="Times New Roman"/>
          <w:i/>
          <w:noProof/>
          <w:color w:val="auto"/>
          <w:lang w:eastAsia="ru-RU" w:bidi="ar-SA"/>
        </w:rPr>
      </w:pPr>
    </w:p>
    <w:p w14:paraId="725F9B59" w14:textId="77777777" w:rsidR="00183BC3" w:rsidRPr="00C7274D" w:rsidRDefault="00183BC3" w:rsidP="00C7274D">
      <w:pPr>
        <w:widowControl/>
        <w:jc w:val="both"/>
        <w:rPr>
          <w:rFonts w:ascii="Times New Roman" w:eastAsia="Times New Roman" w:hAnsi="Times New Roman" w:cs="Times New Roman"/>
          <w:i/>
          <w:noProof/>
          <w:color w:val="auto"/>
          <w:lang w:eastAsia="ru-RU" w:bidi="ar-SA"/>
        </w:rPr>
      </w:pPr>
    </w:p>
    <w:p w14:paraId="58D79AF8" w14:textId="77777777" w:rsidR="00183BC3" w:rsidRPr="00C7274D" w:rsidRDefault="00183BC3" w:rsidP="00C7274D">
      <w:pPr>
        <w:widowControl/>
        <w:jc w:val="both"/>
        <w:rPr>
          <w:rFonts w:ascii="Times New Roman" w:eastAsia="Times New Roman" w:hAnsi="Times New Roman" w:cs="Times New Roman"/>
          <w:i/>
          <w:noProof/>
          <w:color w:val="auto"/>
          <w:lang w:eastAsia="ru-RU" w:bidi="ar-SA"/>
        </w:rPr>
      </w:pPr>
    </w:p>
    <w:p w14:paraId="6260FCD3" w14:textId="77777777" w:rsidR="00183BC3" w:rsidRPr="00C7274D" w:rsidRDefault="00183BC3" w:rsidP="00C7274D">
      <w:pPr>
        <w:widowControl/>
        <w:tabs>
          <w:tab w:val="left" w:pos="284"/>
        </w:tabs>
        <w:jc w:val="both"/>
        <w:rPr>
          <w:rFonts w:ascii="Times New Roman" w:eastAsia="Times New Roman" w:hAnsi="Times New Roman" w:cs="Times New Roman"/>
          <w:noProof/>
          <w:color w:val="auto"/>
          <w:lang w:eastAsia="ru-RU" w:bidi="ar-SA"/>
        </w:rPr>
      </w:pPr>
    </w:p>
    <w:p w14:paraId="3DD01799" w14:textId="77777777" w:rsidR="00183BC3" w:rsidRPr="00C7274D" w:rsidRDefault="00183BC3" w:rsidP="00C7274D">
      <w:pPr>
        <w:widowControl/>
        <w:ind w:firstLine="851"/>
        <w:jc w:val="both"/>
        <w:rPr>
          <w:rFonts w:ascii="Times New Roman" w:eastAsia="Times New Roman" w:hAnsi="Times New Roman" w:cs="Times New Roman"/>
          <w:noProof/>
          <w:color w:val="auto"/>
          <w:lang w:eastAsia="ru-RU" w:bidi="ar-SA"/>
        </w:rPr>
      </w:pPr>
    </w:p>
    <w:p w14:paraId="73262677" w14:textId="77777777" w:rsidR="00183BC3" w:rsidRPr="00C7274D" w:rsidRDefault="00183BC3" w:rsidP="00C7274D">
      <w:pPr>
        <w:widowControl/>
        <w:rPr>
          <w:rFonts w:ascii="Times New Roman" w:eastAsia="Times New Roman" w:hAnsi="Times New Roman" w:cs="Times New Roman"/>
          <w:noProof/>
          <w:color w:val="auto"/>
          <w:lang w:eastAsia="ru-RU" w:bidi="ar-SA"/>
        </w:rPr>
        <w:sectPr w:rsidR="00183BC3" w:rsidRPr="00C7274D">
          <w:type w:val="continuous"/>
          <w:pgSz w:w="11906" w:h="16838"/>
          <w:pgMar w:top="1134" w:right="850" w:bottom="1134" w:left="1701" w:header="708" w:footer="708" w:gutter="0"/>
          <w:cols w:num="2" w:space="708"/>
        </w:sectPr>
      </w:pPr>
    </w:p>
    <w:p w14:paraId="199E93ED" w14:textId="77777777" w:rsidR="00183BC3" w:rsidRPr="00C7274D" w:rsidRDefault="00183BC3"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 для перевірки базових знань:</w:t>
      </w:r>
    </w:p>
    <w:p w14:paraId="739DA5C4"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1. У людини порушений процес згортання крові. Лікування не давало результатів, поки не вдалося з’ясувати, що пацієнт страждає також на захворювання печінки з порушенням жовчоутворення. Після проведення ефективної терапії цього захворювання відновилося і нормальне згортання крові. Чому?</w:t>
      </w:r>
    </w:p>
    <w:p w14:paraId="01ED32AA"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2. У крові людини виявлена підвищена кіль</w:t>
      </w:r>
      <w:r w:rsidRPr="00C7274D">
        <w:rPr>
          <w:rFonts w:ascii="Times New Roman" w:hAnsi="Times New Roman" w:cs="Times New Roman"/>
          <w:noProof/>
        </w:rPr>
        <w:softHyphen/>
        <w:t>кість білірубіну. Поясніть, про що це може свідчити.</w:t>
      </w:r>
    </w:p>
    <w:p w14:paraId="03BD4AF3"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3. Відомо, що у жовчі немає травних ферментів. Поясніть, яка її роль у процесі травлення.</w:t>
      </w:r>
    </w:p>
    <w:p w14:paraId="0FF0FFAF"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4. У тонкому кишечнику відбуваються процеси порожнинного і пристінкового травлення, в яких беруть участь одні і ті ж ферменти та харчовий субстрат. Поясніть, у чому відмінність цих процесів.</w:t>
      </w:r>
    </w:p>
    <w:p w14:paraId="2B8D97E9"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5. Дванадцятипалу кишку називають «гіпофізом травної системи». Поясніть сенс цього виразу.</w:t>
      </w:r>
    </w:p>
    <w:p w14:paraId="72098AD7"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6. Поясніть, в якому стані знаходиться пілоричний сфінктер, якщо у пілоричному відділі шлунка реакція кисла, а в ДПК — лужна.</w:t>
      </w:r>
    </w:p>
    <w:p w14:paraId="73203D58"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7. Видалення частини кишечнику не являє небезпеки для життя. Але якщо у тварини видалити порівняно невелику ДПК, то це призведе до загибелі. Поясніть, у чому причина даного явища. Як довести, що летальний результат не пов’язаний з тяжкими порушеннями травлення?</w:t>
      </w:r>
    </w:p>
    <w:p w14:paraId="36DE5C78"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8. Поясніть, чи існують відмінності у наборі травних ферментів у організмах м’ясоїдних і рослиноїдних.</w:t>
      </w:r>
    </w:p>
    <w:p w14:paraId="0B8E390B"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9. У процесі дослідження у пробірку був доданий кишковий сік. Потім у неї долили розчин харчової речовини. Поясніть, як прискорити перетравлювання харчової речовини.</w:t>
      </w:r>
    </w:p>
    <w:p w14:paraId="6A2F1F7A"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10. У процесі експерименту в собаки з ізольованим за Тірі — Веллом відрізком тонкого кишечнику зробили зрошування цього відрізка розчином анестезуючої речовини. Поясніть, чи можна тепер, використовуючи даний відрізок кишки, вплинути через нього на шлункову секрецію.</w:t>
      </w:r>
    </w:p>
    <w:p w14:paraId="2CD78C46"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lastRenderedPageBreak/>
        <w:t>11. Для визначення ОЦК у вену (наприклад, ліктьову) уводять певну кількість нейтральної барви. Потім вимірюють її концентрацію у крові і розраховують величину ОЦК. В одному випадку барву ввели не в ліктьову вену, а у ворітну. Отримана величина ОЦК у цьому випадку ви</w:t>
      </w:r>
      <w:r w:rsidRPr="00C7274D">
        <w:rPr>
          <w:rFonts w:ascii="Times New Roman" w:hAnsi="Times New Roman" w:cs="Times New Roman"/>
          <w:noProof/>
        </w:rPr>
        <w:softHyphen/>
        <w:t>явилася нижчою, ніж при звичайному визначенні. Поясніть причину цього.</w:t>
      </w:r>
    </w:p>
    <w:p w14:paraId="642D240E"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 xml:space="preserve">12. Якщо у стакан з розчином Рінгера помістити відрізок тонкої кишки, то він скорочуватиметься. Це свідчить про наявність автоматії. При додаванні у розчин краплі АХ скорочення різко посилюються. Як зміниться моторика кишечнику людини, якщо вона опиниться у стресовій </w:t>
      </w:r>
      <w:r w:rsidRPr="00C7274D">
        <w:rPr>
          <w:rFonts w:ascii="Times New Roman" w:hAnsi="Times New Roman" w:cs="Times New Roman"/>
          <w:noProof/>
        </w:rPr>
        <w:br/>
        <w:t>ситуації? Чи не заважає поява таких змін твер</w:t>
      </w:r>
      <w:r w:rsidRPr="00C7274D">
        <w:rPr>
          <w:rFonts w:ascii="Times New Roman" w:hAnsi="Times New Roman" w:cs="Times New Roman"/>
          <w:noProof/>
        </w:rPr>
        <w:softHyphen/>
        <w:t>джен</w:t>
      </w:r>
      <w:r w:rsidRPr="00C7274D">
        <w:rPr>
          <w:rFonts w:ascii="Times New Roman" w:hAnsi="Times New Roman" w:cs="Times New Roman"/>
          <w:noProof/>
        </w:rPr>
        <w:softHyphen/>
        <w:t>ню, що кишечнику властива автоматія?</w:t>
      </w:r>
    </w:p>
    <w:p w14:paraId="32CD29FE"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13. Поясніть, як довести, що трипсин виділяється у неактивному стані (у вигляді трипсиногену) і лише потім активується.</w:t>
      </w:r>
    </w:p>
    <w:p w14:paraId="03D0C740"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14. Виділіть з перерахованих нижче речовин гормони, які виробляє ДПК: секретин, вілікінін, холецистопанкреозимін, ентерокіназа, дуокринін, гастрин, гістамін, ентерогастрин, ентерогастрон, інсулін, глюкагон.</w:t>
      </w:r>
    </w:p>
    <w:p w14:paraId="7B788AC8"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15. Поясніть, схема якого процесу наведена у схематичному ланцюзі. Заповніть бракуючі ланки: ентерокіназа — трипсиноген — ? — ? — хімо</w:t>
      </w:r>
      <w:r w:rsidRPr="00C7274D">
        <w:rPr>
          <w:rFonts w:ascii="Times New Roman" w:hAnsi="Times New Roman" w:cs="Times New Roman"/>
          <w:noProof/>
        </w:rPr>
        <w:softHyphen/>
        <w:t>трипсин.</w:t>
      </w:r>
    </w:p>
    <w:p w14:paraId="5A71251F"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16. Поясніть, про що може свідчити кал сірувато-білого кольору, з великою кількістю жирних кислот і нейтрального жиру.</w:t>
      </w:r>
    </w:p>
    <w:p w14:paraId="41AA09E0"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17. Поясніть, у якій пробі травних соків рН відповідає нормі дорослої людини. Проба А: рН слини 0,8, шлункового соку 7,4, підшлункового соку 7,1. Проба В: рН слини 7,4, шлункового соку 8,0, підшлункового соку 0,8. Проба С: рН слини 7,4, шлункового соку 0,8, підшлункового соку 7,1. Проба D: рН слини 7,1, шлункового соку 0,8, підшлункового соку 1,5.</w:t>
      </w:r>
    </w:p>
    <w:p w14:paraId="3349BAA1"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18. Додайте бракуючі ланки у схему активації секреції підшлункового соку: шлунковий сік, Н</w:t>
      </w:r>
      <w:r w:rsidRPr="00C7274D">
        <w:rPr>
          <w:rFonts w:ascii="Times New Roman" w:hAnsi="Times New Roman" w:cs="Times New Roman"/>
          <w:noProof/>
          <w:position w:val="5"/>
        </w:rPr>
        <w:t>+</w:t>
      </w:r>
      <w:r w:rsidRPr="00C7274D">
        <w:rPr>
          <w:rFonts w:ascii="Times New Roman" w:hAnsi="Times New Roman" w:cs="Times New Roman"/>
          <w:noProof/>
        </w:rPr>
        <w:t xml:space="preserve"> — іони — ? — ? — стимуляція секреції підшлункового соку.</w:t>
      </w:r>
    </w:p>
    <w:p w14:paraId="2E898DAD" w14:textId="77777777" w:rsidR="00183BC3" w:rsidRPr="00C7274D" w:rsidRDefault="00183BC3" w:rsidP="00C7274D">
      <w:pPr>
        <w:widowControl/>
        <w:spacing w:before="227" w:after="170"/>
        <w:jc w:val="both"/>
        <w:outlineLvl w:val="3"/>
        <w:rPr>
          <w:rFonts w:ascii="Times New Roman" w:hAnsi="Times New Roman" w:cs="Times New Roman"/>
          <w:b/>
          <w:bCs/>
          <w:noProof/>
        </w:rPr>
      </w:pPr>
      <w:r w:rsidRPr="00C7274D">
        <w:rPr>
          <w:rFonts w:ascii="Times New Roman" w:hAnsi="Times New Roman" w:cs="Times New Roman"/>
          <w:b/>
          <w:bCs/>
          <w:i/>
          <w:iCs/>
          <w:noProof/>
        </w:rPr>
        <w:t>Відповіді до ситуаційних завдань</w:t>
      </w:r>
    </w:p>
    <w:p w14:paraId="6E0D01DB"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1. У печінці синтезується більшість факторів згортання крові. Жовч забезпечує всмоктування продуктів перетравлювання жирів і жиророзчинних речовин. До останніх належить вітамін В, що синтезується мікрофлорою кишечнику і є необхід</w:t>
      </w:r>
      <w:r w:rsidRPr="00C7274D">
        <w:rPr>
          <w:rFonts w:ascii="Times New Roman" w:hAnsi="Times New Roman" w:cs="Times New Roman"/>
          <w:noProof/>
        </w:rPr>
        <w:softHyphen/>
        <w:t>ним для синтезу протромбіну. Якщо ж порушене утворення жовчі, то постраждає процес згортання крові через порушення всмоктування і, відповідно, відсутність у крові вітаміну В.</w:t>
      </w:r>
    </w:p>
    <w:p w14:paraId="040D30DD"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2. Білірубін — кінцевий продукт розпаду еритроцитів. Він утворюється у печінці, а потім екскретується з жовчю і виводиться через кишечник. Якщо цей процес порушений, то надлишок білірубіну переходить у кров, що свідчить про патологію печінки.</w:t>
      </w:r>
    </w:p>
    <w:p w14:paraId="09183CF8"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3. Жовч сприяє збереженню необхідної слаболужної реакції у ДПК, активізує підшлункову ліпазу, сприяє емульгуванню жирів, активізує перистальтику і впливає на процеси всмоктування.</w:t>
      </w:r>
    </w:p>
    <w:p w14:paraId="01E7AFCB"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4. Пристінкове травлення перебігає значно швидше. Мікроворсинки епітелію кишечнику забезпечують кращий контакт ферменту і субстрату, що прискорює процес, а також мають каталі</w:t>
      </w:r>
      <w:r w:rsidRPr="00C7274D">
        <w:rPr>
          <w:rFonts w:ascii="Times New Roman" w:hAnsi="Times New Roman" w:cs="Times New Roman"/>
          <w:noProof/>
        </w:rPr>
        <w:softHyphen/>
        <w:t>тичну функцію.</w:t>
      </w:r>
    </w:p>
    <w:p w14:paraId="304FACFA"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5. Гіпофіз — «диригент» ендокринної системи. Гормони, що виділяються ним, керують роботою багатьох інших залоз внутрішньої секреції. Аналогічно і в ДПК утворюється безліч гормонів (тканинні гормони), які мають різноманітні впливи на роботу травної та деяких інших систем.</w:t>
      </w:r>
    </w:p>
    <w:p w14:paraId="7BABCF6E"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6. Робота сфінктера не порушена.</w:t>
      </w:r>
    </w:p>
    <w:p w14:paraId="0941B34A"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7. Дванадцятипала кишка — це «гіпофіз» травної системи. Аби довести, що справа саме в цьому, а не у тяжких порушеннях травлення, необхідно зробити тварині операцію, після якої їжа піде в обхід штучним каналом. У цьому випадку виникнуть деякі порушення, але без прямої небезпеки для життя.</w:t>
      </w:r>
    </w:p>
    <w:p w14:paraId="3887C8F8"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lastRenderedPageBreak/>
        <w:t>8. У тих, хто харчується здебільшого м’ясом (хижаки), переважають гідролази, які розщеплюють білки. У рослиноїдних — амілази і глікозидази, які розщеплюють вуглеводи.</w:t>
      </w:r>
    </w:p>
    <w:p w14:paraId="4C359694"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9. У пробірці перетравлювання відбувається відносно повільно порівняно з перетравлюванням у самій кишці, оскільки в пробірці можливе лише «порожнинне травлення» за рахунок ферментів кишкового соку. Для активізації ферментів пробірку потрібно помістити в термостат при температурі 38 °С. Додатковий ефект можна отримати, зануривши у пробірку смужку тонкої кишки з функціонуючою слизовою оболонкою, що забезпечить процес пристінкового травлення.</w:t>
      </w:r>
    </w:p>
    <w:p w14:paraId="3EDE865B"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10. Кишкова фаза шлункової секреції здійс</w:t>
      </w:r>
      <w:r w:rsidRPr="00C7274D">
        <w:rPr>
          <w:rFonts w:ascii="Times New Roman" w:hAnsi="Times New Roman" w:cs="Times New Roman"/>
          <w:noProof/>
        </w:rPr>
        <w:softHyphen/>
        <w:t>нюється за рахунок дії харчових речовин і продуктів їх перетравлювання на механо- і хемо</w:t>
      </w:r>
      <w:r w:rsidRPr="00C7274D">
        <w:rPr>
          <w:rFonts w:ascii="Times New Roman" w:hAnsi="Times New Roman" w:cs="Times New Roman"/>
          <w:noProof/>
        </w:rPr>
        <w:softHyphen/>
        <w:t>рецептори кишечнику, а також гуморальним шляхом після всмоктування цих продуктів. В умовах експерименту залишається лише одна можливість — уводити у порожнину ізольованого відрізка кишки продукти гідролізу, наприклад, білків. Всмоктавшись і надійшовши у кров, вони потім діють на шлункові залози.</w:t>
      </w:r>
    </w:p>
    <w:p w14:paraId="79D51BAF"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11. У першому випадку барва з кров’ю потрапляє відразу в серце. У другому кров спочатку проходить через печінку, клітинами якої за</w:t>
      </w:r>
      <w:r w:rsidRPr="00C7274D">
        <w:rPr>
          <w:rFonts w:ascii="Times New Roman" w:hAnsi="Times New Roman" w:cs="Times New Roman"/>
          <w:noProof/>
        </w:rPr>
        <w:softHyphen/>
        <w:t>тримується частина барви. Це явище можна використовувати як діагностичний тест для оцінки стану печінки.</w:t>
      </w:r>
    </w:p>
    <w:p w14:paraId="7F94057A"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12. Під час дії стресових факторів збуджується симпатична нервова система, виділяється А, який підсилює роботу серця, підвищує АТ і т. ін. АХ — медіатор ПСНС. У більшості випадків обидві ці системи діють на свої ефектори протилежним чином, тому емоційне збудження гальмує моторику кишечнику, що не заважає явищу його автоматії.</w:t>
      </w:r>
    </w:p>
    <w:p w14:paraId="6CA311BA"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13. Якщо трипсин активується лише в ДПК, то візьмемо панкреатичний сік безпосередньо з протоки підшлункової залози і перевіримо його протеолітичну активність. Вона буде відсутня.</w:t>
      </w:r>
    </w:p>
    <w:p w14:paraId="46EC08E0"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14. Секретин, ентерогастрин, вілікінін, холе</w:t>
      </w:r>
      <w:r w:rsidRPr="00C7274D">
        <w:rPr>
          <w:rFonts w:ascii="Times New Roman" w:hAnsi="Times New Roman" w:cs="Times New Roman"/>
          <w:noProof/>
        </w:rPr>
        <w:softHyphen/>
        <w:t xml:space="preserve">цистопанкреозимін, ентерокіназа, дуокринін, </w:t>
      </w:r>
      <w:r w:rsidRPr="00C7274D">
        <w:rPr>
          <w:rFonts w:ascii="Times New Roman" w:hAnsi="Times New Roman" w:cs="Times New Roman"/>
          <w:noProof/>
        </w:rPr>
        <w:br/>
        <w:t>ентерогастрон.</w:t>
      </w:r>
    </w:p>
    <w:p w14:paraId="681D6066"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15. Наведена схема активації ферментів під</w:t>
      </w:r>
      <w:r w:rsidRPr="00C7274D">
        <w:rPr>
          <w:rFonts w:ascii="Times New Roman" w:hAnsi="Times New Roman" w:cs="Times New Roman"/>
          <w:noProof/>
        </w:rPr>
        <w:softHyphen/>
        <w:t>шлун</w:t>
      </w:r>
      <w:r w:rsidRPr="00C7274D">
        <w:rPr>
          <w:rFonts w:ascii="Times New Roman" w:hAnsi="Times New Roman" w:cs="Times New Roman"/>
          <w:noProof/>
        </w:rPr>
        <w:softHyphen/>
        <w:t>кового соку: ентерокіназа — трипсиноген — трипсин — хімотрипсиноген — хімотрипсин.</w:t>
      </w:r>
    </w:p>
    <w:p w14:paraId="4A081FE4"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16. Такий кал свідчить про те, що в кишечник не надходить жовч і порушене засвоєння жирів.</w:t>
      </w:r>
    </w:p>
    <w:p w14:paraId="34BC4AD1"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17. рН відповідає нормі дорослої людини в пробі С.</w:t>
      </w:r>
    </w:p>
    <w:p w14:paraId="368EF75D"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18. Шлунковий сік, Н</w:t>
      </w:r>
      <w:r w:rsidRPr="00C7274D">
        <w:rPr>
          <w:rFonts w:ascii="Times New Roman" w:hAnsi="Times New Roman" w:cs="Times New Roman"/>
          <w:noProof/>
          <w:position w:val="5"/>
        </w:rPr>
        <w:t>+</w:t>
      </w:r>
      <w:r w:rsidRPr="00C7274D">
        <w:rPr>
          <w:rFonts w:ascii="Times New Roman" w:hAnsi="Times New Roman" w:cs="Times New Roman"/>
          <w:noProof/>
        </w:rPr>
        <w:t xml:space="preserve"> — іони — дія на стінку ДПК — виділення секретину у кров — стимуляція секреції підшлункового соку.</w:t>
      </w:r>
    </w:p>
    <w:p w14:paraId="25B4708C" w14:textId="77777777" w:rsidR="00183BC3" w:rsidRPr="00C7274D" w:rsidRDefault="00183BC3" w:rsidP="00C7274D">
      <w:pPr>
        <w:widowControl/>
        <w:jc w:val="both"/>
        <w:rPr>
          <w:rFonts w:ascii="Times New Roman" w:eastAsia="Times New Roman" w:hAnsi="Times New Roman" w:cs="Times New Roman"/>
          <w:i/>
          <w:noProof/>
          <w:color w:val="auto"/>
          <w:lang w:eastAsia="ru-RU" w:bidi="ar-SA"/>
        </w:rPr>
      </w:pPr>
    </w:p>
    <w:p w14:paraId="164E6276" w14:textId="77777777" w:rsidR="00183BC3" w:rsidRPr="00C7274D" w:rsidRDefault="00183BC3" w:rsidP="00C7274D">
      <w:pPr>
        <w:pStyle w:val="a3"/>
        <w:widowControl/>
        <w:numPr>
          <w:ilvl w:val="0"/>
          <w:numId w:val="81"/>
        </w:numPr>
        <w:jc w:val="both"/>
        <w:rPr>
          <w:rFonts w:ascii="Times New Roman" w:eastAsia="Times New Roman" w:hAnsi="Times New Roman" w:cs="Times New Roman"/>
          <w:i/>
          <w:iCs/>
        </w:rPr>
      </w:pPr>
      <w:r w:rsidRPr="00C7274D">
        <w:rPr>
          <w:rFonts w:ascii="Times New Roman" w:eastAsia="Times New Roman" w:hAnsi="Times New Roman" w:cs="Times New Roman"/>
          <w:i/>
          <w:iCs/>
        </w:rPr>
        <w:t>Формування професійних вмінь, навичок (оволодіння навичками, проведення дослідження):</w:t>
      </w:r>
    </w:p>
    <w:p w14:paraId="5823F3CD" w14:textId="77777777" w:rsidR="00183BC3" w:rsidRPr="00C7274D" w:rsidRDefault="00183BC3" w:rsidP="00C7274D">
      <w:pPr>
        <w:pStyle w:val="a3"/>
        <w:numPr>
          <w:ilvl w:val="0"/>
          <w:numId w:val="72"/>
        </w:numPr>
        <w:jc w:val="both"/>
        <w:rPr>
          <w:rFonts w:ascii="Times New Roman" w:hAnsi="Times New Roman" w:cs="Times New Roman"/>
          <w:noProof/>
        </w:rPr>
      </w:pPr>
      <w:r w:rsidRPr="00C7274D">
        <w:rPr>
          <w:rFonts w:ascii="Times New Roman" w:hAnsi="Times New Roman" w:cs="Times New Roman"/>
        </w:rPr>
        <w:t xml:space="preserve">Зміст навчальних практичних завдань, які необхідно виконати під час практичного заняття: </w:t>
      </w:r>
    </w:p>
    <w:p w14:paraId="764CDC61" w14:textId="77777777" w:rsidR="00183BC3" w:rsidRPr="00C7274D" w:rsidRDefault="00183BC3" w:rsidP="00C7274D">
      <w:pPr>
        <w:pStyle w:val="a3"/>
        <w:rPr>
          <w:rFonts w:ascii="Times New Roman" w:hAnsi="Times New Roman" w:cs="Times New Roman"/>
        </w:rPr>
      </w:pPr>
      <w:r w:rsidRPr="00C7274D">
        <w:rPr>
          <w:rFonts w:ascii="Times New Roman" w:hAnsi="Times New Roman" w:cs="Times New Roman"/>
          <w:w w:val="82"/>
        </w:rPr>
        <w:t>1.</w:t>
      </w:r>
      <w:r w:rsidRPr="00C7274D">
        <w:rPr>
          <w:rFonts w:ascii="Times New Roman" w:hAnsi="Times New Roman" w:cs="Times New Roman"/>
          <w:spacing w:val="-9"/>
          <w:w w:val="82"/>
        </w:rPr>
        <w:t>Вивчення пристінкового травлення.</w:t>
      </w:r>
    </w:p>
    <w:p w14:paraId="7DAF7E6E" w14:textId="77777777" w:rsidR="00183BC3" w:rsidRPr="00C7274D" w:rsidRDefault="00183BC3" w:rsidP="00C7274D">
      <w:pPr>
        <w:pStyle w:val="a3"/>
        <w:numPr>
          <w:ilvl w:val="0"/>
          <w:numId w:val="72"/>
        </w:numPr>
        <w:rPr>
          <w:rFonts w:ascii="Times New Roman" w:hAnsi="Times New Roman" w:cs="Times New Roman"/>
        </w:rPr>
      </w:pPr>
      <w:r w:rsidRPr="00C7274D">
        <w:rPr>
          <w:rFonts w:ascii="Times New Roman" w:hAnsi="Times New Roman" w:cs="Times New Roman"/>
          <w:spacing w:val="-10"/>
        </w:rPr>
        <w:t xml:space="preserve">У 2 пробірки наливають по 1 мл панкреатичного соку. В одну пробірку помістити відрізок кишки. Добавити в кожне пробірку по 1 мл крохмалю і </w:t>
      </w:r>
      <w:r w:rsidRPr="00C7274D">
        <w:rPr>
          <w:rFonts w:ascii="Times New Roman" w:hAnsi="Times New Roman" w:cs="Times New Roman"/>
          <w:spacing w:val="-11"/>
        </w:rPr>
        <w:t xml:space="preserve">поставити в термостат при </w:t>
      </w:r>
      <w:r w:rsidRPr="00C7274D">
        <w:rPr>
          <w:rFonts w:ascii="Times New Roman" w:hAnsi="Times New Roman" w:cs="Times New Roman"/>
          <w:spacing w:val="-11"/>
          <w:lang w:val="en-GB"/>
        </w:rPr>
        <w:t>t</w:t>
      </w:r>
      <w:r w:rsidRPr="00C7274D">
        <w:rPr>
          <w:rFonts w:ascii="Times New Roman" w:hAnsi="Times New Roman" w:cs="Times New Roman"/>
          <w:spacing w:val="-11"/>
        </w:rPr>
        <w:t xml:space="preserve"> 38°С. Через 15 хвилин провести реакцію </w:t>
      </w:r>
      <w:proofErr w:type="spellStart"/>
      <w:r w:rsidRPr="00C7274D">
        <w:rPr>
          <w:rFonts w:ascii="Times New Roman" w:hAnsi="Times New Roman" w:cs="Times New Roman"/>
          <w:spacing w:val="-11"/>
        </w:rPr>
        <w:t>Феллінга</w:t>
      </w:r>
      <w:proofErr w:type="spellEnd"/>
      <w:r w:rsidRPr="00C7274D">
        <w:rPr>
          <w:rFonts w:ascii="Times New Roman" w:hAnsi="Times New Roman" w:cs="Times New Roman"/>
          <w:spacing w:val="-11"/>
        </w:rPr>
        <w:t xml:space="preserve">: </w:t>
      </w:r>
      <w:r w:rsidRPr="00C7274D">
        <w:rPr>
          <w:rFonts w:ascii="Times New Roman" w:hAnsi="Times New Roman" w:cs="Times New Roman"/>
          <w:spacing w:val="-9"/>
        </w:rPr>
        <w:t xml:space="preserve">добавити 15 крапель розчину </w:t>
      </w:r>
      <w:proofErr w:type="spellStart"/>
      <w:r w:rsidRPr="00C7274D">
        <w:rPr>
          <w:rFonts w:ascii="Times New Roman" w:hAnsi="Times New Roman" w:cs="Times New Roman"/>
          <w:spacing w:val="-9"/>
        </w:rPr>
        <w:t>Феллінга</w:t>
      </w:r>
      <w:proofErr w:type="spellEnd"/>
      <w:r w:rsidRPr="00C7274D">
        <w:rPr>
          <w:rFonts w:ascii="Times New Roman" w:hAnsi="Times New Roman" w:cs="Times New Roman"/>
          <w:spacing w:val="-9"/>
        </w:rPr>
        <w:t xml:space="preserve"> й нагріти до кипіння. Через 5 хвилин </w:t>
      </w:r>
      <w:r w:rsidRPr="00C7274D">
        <w:rPr>
          <w:rFonts w:ascii="Times New Roman" w:hAnsi="Times New Roman" w:cs="Times New Roman"/>
          <w:spacing w:val="-10"/>
        </w:rPr>
        <w:t xml:space="preserve">оцінити ступінь випадіння закису меді за інтенсивністю жовто-красного </w:t>
      </w:r>
      <w:r w:rsidRPr="00C7274D">
        <w:rPr>
          <w:rFonts w:ascii="Times New Roman" w:hAnsi="Times New Roman" w:cs="Times New Roman"/>
          <w:spacing w:val="-9"/>
        </w:rPr>
        <w:t xml:space="preserve">забарвлення (що свідчить о ступені гідролізу вуглеводів). Зробити висновок о </w:t>
      </w:r>
      <w:r w:rsidRPr="00C7274D">
        <w:rPr>
          <w:rFonts w:ascii="Times New Roman" w:hAnsi="Times New Roman" w:cs="Times New Roman"/>
          <w:spacing w:val="-10"/>
        </w:rPr>
        <w:t xml:space="preserve">відносному вмісті продуктів розщеплення крохмалю панкреатичним соком в </w:t>
      </w:r>
      <w:r w:rsidRPr="00C7274D">
        <w:rPr>
          <w:rFonts w:ascii="Times New Roman" w:hAnsi="Times New Roman" w:cs="Times New Roman"/>
        </w:rPr>
        <w:t>присутності кишки та без неї</w:t>
      </w:r>
    </w:p>
    <w:p w14:paraId="50923247" w14:textId="77777777" w:rsidR="00183BC3" w:rsidRPr="00C7274D" w:rsidRDefault="00183BC3" w:rsidP="00C7274D">
      <w:pPr>
        <w:pStyle w:val="a3"/>
        <w:numPr>
          <w:ilvl w:val="0"/>
          <w:numId w:val="72"/>
        </w:numPr>
        <w:rPr>
          <w:rFonts w:ascii="Times New Roman" w:hAnsi="Times New Roman" w:cs="Times New Roman"/>
        </w:rPr>
      </w:pPr>
      <w:r w:rsidRPr="00C7274D">
        <w:rPr>
          <w:rFonts w:ascii="Times New Roman" w:hAnsi="Times New Roman" w:cs="Times New Roman"/>
          <w:spacing w:val="-26"/>
        </w:rPr>
        <w:t>2.</w:t>
      </w:r>
      <w:r w:rsidRPr="00C7274D">
        <w:rPr>
          <w:rFonts w:ascii="Times New Roman" w:hAnsi="Times New Roman" w:cs="Times New Roman"/>
        </w:rPr>
        <w:t xml:space="preserve"> </w:t>
      </w:r>
      <w:r w:rsidRPr="00C7274D">
        <w:rPr>
          <w:rFonts w:ascii="Times New Roman" w:hAnsi="Times New Roman" w:cs="Times New Roman"/>
          <w:spacing w:val="-11"/>
        </w:rPr>
        <w:t>Вивчення впливу жовчі на жири.</w:t>
      </w:r>
    </w:p>
    <w:p w14:paraId="139FB26D" w14:textId="77777777" w:rsidR="00183BC3" w:rsidRPr="00C7274D" w:rsidRDefault="00183BC3" w:rsidP="00C7274D">
      <w:pPr>
        <w:pStyle w:val="a3"/>
        <w:numPr>
          <w:ilvl w:val="0"/>
          <w:numId w:val="72"/>
        </w:numPr>
        <w:rPr>
          <w:rFonts w:ascii="Times New Roman" w:hAnsi="Times New Roman" w:cs="Times New Roman"/>
        </w:rPr>
      </w:pPr>
      <w:r w:rsidRPr="00C7274D">
        <w:rPr>
          <w:rFonts w:ascii="Times New Roman" w:hAnsi="Times New Roman" w:cs="Times New Roman"/>
          <w:spacing w:val="-18"/>
        </w:rPr>
        <w:t>а)</w:t>
      </w:r>
      <w:r w:rsidRPr="00C7274D">
        <w:rPr>
          <w:rFonts w:ascii="Times New Roman" w:hAnsi="Times New Roman" w:cs="Times New Roman"/>
        </w:rPr>
        <w:t xml:space="preserve"> </w:t>
      </w:r>
      <w:r w:rsidRPr="00C7274D">
        <w:rPr>
          <w:rFonts w:ascii="Times New Roman" w:hAnsi="Times New Roman" w:cs="Times New Roman"/>
          <w:spacing w:val="-8"/>
        </w:rPr>
        <w:t xml:space="preserve">взяти 2 пробірки і налити по 1 мл олії. В 1 пробірку долити 1 мл води, у </w:t>
      </w:r>
      <w:r w:rsidRPr="00C7274D">
        <w:rPr>
          <w:rFonts w:ascii="Times New Roman" w:hAnsi="Times New Roman" w:cs="Times New Roman"/>
          <w:spacing w:val="-9"/>
        </w:rPr>
        <w:t>другу - 1 мл жовчі. Вміст пробірок струснути. Встановити в якій з пробірок</w:t>
      </w:r>
      <w:r w:rsidRPr="00C7274D">
        <w:rPr>
          <w:rFonts w:ascii="Times New Roman" w:hAnsi="Times New Roman" w:cs="Times New Roman"/>
          <w:spacing w:val="-9"/>
        </w:rPr>
        <w:br/>
      </w:r>
      <w:r w:rsidRPr="00C7274D">
        <w:rPr>
          <w:rFonts w:ascii="Times New Roman" w:hAnsi="Times New Roman" w:cs="Times New Roman"/>
        </w:rPr>
        <w:t>утворилась стійка емульсія.</w:t>
      </w:r>
    </w:p>
    <w:p w14:paraId="708CB0E6" w14:textId="77777777" w:rsidR="00183BC3" w:rsidRPr="00C7274D" w:rsidRDefault="00183BC3" w:rsidP="00C7274D">
      <w:pPr>
        <w:pStyle w:val="a3"/>
        <w:numPr>
          <w:ilvl w:val="0"/>
          <w:numId w:val="72"/>
        </w:numPr>
        <w:rPr>
          <w:rFonts w:ascii="Times New Roman" w:hAnsi="Times New Roman" w:cs="Times New Roman"/>
        </w:rPr>
      </w:pPr>
      <w:r w:rsidRPr="00C7274D">
        <w:rPr>
          <w:rFonts w:ascii="Times New Roman" w:hAnsi="Times New Roman" w:cs="Times New Roman"/>
          <w:spacing w:val="-15"/>
        </w:rPr>
        <w:t>б)</w:t>
      </w:r>
      <w:r w:rsidRPr="00C7274D">
        <w:rPr>
          <w:rFonts w:ascii="Times New Roman" w:hAnsi="Times New Roman" w:cs="Times New Roman"/>
        </w:rPr>
        <w:tab/>
      </w:r>
      <w:r w:rsidRPr="00C7274D">
        <w:rPr>
          <w:rFonts w:ascii="Times New Roman" w:hAnsi="Times New Roman" w:cs="Times New Roman"/>
          <w:spacing w:val="-8"/>
        </w:rPr>
        <w:t xml:space="preserve">в 2 пробірки помістити по лійці. В першу лійку помісити фільтрувальну </w:t>
      </w:r>
      <w:r w:rsidRPr="00C7274D">
        <w:rPr>
          <w:rFonts w:ascii="Times New Roman" w:hAnsi="Times New Roman" w:cs="Times New Roman"/>
          <w:spacing w:val="-9"/>
        </w:rPr>
        <w:t xml:space="preserve">бумагу, </w:t>
      </w:r>
      <w:r w:rsidRPr="00C7274D">
        <w:rPr>
          <w:rFonts w:ascii="Times New Roman" w:hAnsi="Times New Roman" w:cs="Times New Roman"/>
          <w:spacing w:val="-9"/>
        </w:rPr>
        <w:lastRenderedPageBreak/>
        <w:t xml:space="preserve">змочену водою, в другу - змочену </w:t>
      </w:r>
      <w:proofErr w:type="spellStart"/>
      <w:r w:rsidRPr="00C7274D">
        <w:rPr>
          <w:rFonts w:ascii="Times New Roman" w:hAnsi="Times New Roman" w:cs="Times New Roman"/>
          <w:spacing w:val="-9"/>
        </w:rPr>
        <w:t>жовчю</w:t>
      </w:r>
      <w:proofErr w:type="spellEnd"/>
      <w:r w:rsidRPr="00C7274D">
        <w:rPr>
          <w:rFonts w:ascii="Times New Roman" w:hAnsi="Times New Roman" w:cs="Times New Roman"/>
          <w:spacing w:val="-9"/>
        </w:rPr>
        <w:t xml:space="preserve">. В кожну з лійок налити по 2 </w:t>
      </w:r>
      <w:r w:rsidRPr="00C7274D">
        <w:rPr>
          <w:rFonts w:ascii="Times New Roman" w:hAnsi="Times New Roman" w:cs="Times New Roman"/>
          <w:spacing w:val="-10"/>
        </w:rPr>
        <w:t xml:space="preserve">мл олії. Встановити, в якій пробірці </w:t>
      </w:r>
      <w:proofErr w:type="spellStart"/>
      <w:r w:rsidRPr="00C7274D">
        <w:rPr>
          <w:rFonts w:ascii="Times New Roman" w:hAnsi="Times New Roman" w:cs="Times New Roman"/>
          <w:spacing w:val="-10"/>
        </w:rPr>
        <w:t>швидкіше</w:t>
      </w:r>
      <w:proofErr w:type="spellEnd"/>
      <w:r w:rsidRPr="00C7274D">
        <w:rPr>
          <w:rFonts w:ascii="Times New Roman" w:hAnsi="Times New Roman" w:cs="Times New Roman"/>
          <w:spacing w:val="-10"/>
        </w:rPr>
        <w:t xml:space="preserve"> фільтрується масло.</w:t>
      </w:r>
    </w:p>
    <w:p w14:paraId="606B5553" w14:textId="77777777" w:rsidR="00183BC3" w:rsidRPr="00C7274D" w:rsidRDefault="00183BC3" w:rsidP="00C7274D">
      <w:pPr>
        <w:pStyle w:val="a3"/>
        <w:jc w:val="both"/>
        <w:rPr>
          <w:rFonts w:ascii="Times New Roman" w:hAnsi="Times New Roman" w:cs="Times New Roman"/>
          <w:noProof/>
        </w:rPr>
      </w:pPr>
    </w:p>
    <w:p w14:paraId="10B52F0A" w14:textId="77777777" w:rsidR="00183BC3" w:rsidRPr="00C7274D" w:rsidRDefault="00183BC3" w:rsidP="00C7274D">
      <w:pPr>
        <w:pStyle w:val="a3"/>
        <w:numPr>
          <w:ilvl w:val="0"/>
          <w:numId w:val="72"/>
        </w:numPr>
        <w:tabs>
          <w:tab w:val="left" w:pos="952"/>
          <w:tab w:val="left" w:pos="1169"/>
        </w:tabs>
        <w:rPr>
          <w:rFonts w:ascii="Times New Roman" w:eastAsia="Times New Roman" w:hAnsi="Times New Roman" w:cs="Times New Roman"/>
          <w:i/>
          <w:iCs/>
        </w:rPr>
      </w:pPr>
      <w:r w:rsidRPr="00C7274D">
        <w:rPr>
          <w:rFonts w:ascii="Times New Roman" w:eastAsia="Times New Roman" w:hAnsi="Times New Roman" w:cs="Times New Roman"/>
          <w:i/>
          <w:iCs/>
        </w:rPr>
        <w:t>Матеріали контролю для заключного етапу заняття:</w:t>
      </w:r>
    </w:p>
    <w:p w14:paraId="11DA5CF7" w14:textId="77777777" w:rsidR="00183BC3" w:rsidRPr="00C7274D" w:rsidRDefault="00183BC3" w:rsidP="00C7274D">
      <w:pPr>
        <w:shd w:val="clear" w:color="auto" w:fill="FFFFFF"/>
        <w:ind w:left="34"/>
        <w:rPr>
          <w:rFonts w:ascii="Times New Roman" w:hAnsi="Times New Roman" w:cs="Times New Roman"/>
          <w:spacing w:val="-9"/>
        </w:rPr>
      </w:pPr>
      <w:r w:rsidRPr="00C7274D">
        <w:rPr>
          <w:rFonts w:ascii="Times New Roman" w:eastAsia="Times New Roman" w:hAnsi="Times New Roman" w:cs="Times New Roman"/>
          <w:i/>
          <w:iCs/>
          <w:noProof/>
          <w:color w:val="auto"/>
          <w:lang w:eastAsia="ru-RU" w:bidi="ar-SA"/>
        </w:rPr>
        <w:t>Тести для заключного етапу заняття:</w:t>
      </w:r>
      <w:r w:rsidRPr="00C7274D">
        <w:rPr>
          <w:rFonts w:ascii="Times New Roman" w:hAnsi="Times New Roman" w:cs="Times New Roman"/>
          <w:spacing w:val="-9"/>
        </w:rPr>
        <w:t xml:space="preserve"> </w:t>
      </w:r>
    </w:p>
    <w:p w14:paraId="012D2A67" w14:textId="77777777" w:rsidR="00183BC3" w:rsidRPr="00C7274D" w:rsidRDefault="00183BC3" w:rsidP="00C7274D">
      <w:pPr>
        <w:shd w:val="clear" w:color="auto" w:fill="FFFFFF"/>
        <w:ind w:left="34"/>
        <w:rPr>
          <w:rFonts w:ascii="Times New Roman" w:hAnsi="Times New Roman" w:cs="Times New Roman"/>
        </w:rPr>
      </w:pPr>
      <w:r w:rsidRPr="00C7274D">
        <w:rPr>
          <w:rFonts w:ascii="Times New Roman" w:hAnsi="Times New Roman" w:cs="Times New Roman"/>
          <w:spacing w:val="-9"/>
        </w:rPr>
        <w:t>1. При гострому ентериті (запальному захворюванні слизової оболонки</w:t>
      </w:r>
    </w:p>
    <w:p w14:paraId="3CC06D83" w14:textId="77777777" w:rsidR="00183BC3" w:rsidRPr="00C7274D" w:rsidRDefault="00183BC3" w:rsidP="00C7274D">
      <w:pPr>
        <w:shd w:val="clear" w:color="auto" w:fill="FFFFFF"/>
        <w:ind w:left="336"/>
        <w:rPr>
          <w:rFonts w:ascii="Times New Roman" w:hAnsi="Times New Roman" w:cs="Times New Roman"/>
        </w:rPr>
      </w:pPr>
      <w:r w:rsidRPr="00C7274D">
        <w:rPr>
          <w:rFonts w:ascii="Times New Roman" w:hAnsi="Times New Roman" w:cs="Times New Roman"/>
          <w:spacing w:val="-10"/>
        </w:rPr>
        <w:t>тонкого кишечнику) виявлені структурні зміни кишкового епітелію. Які</w:t>
      </w:r>
    </w:p>
    <w:p w14:paraId="3D3607FE" w14:textId="77777777" w:rsidR="00183BC3" w:rsidRPr="00C7274D" w:rsidRDefault="00183BC3" w:rsidP="00C7274D">
      <w:pPr>
        <w:shd w:val="clear" w:color="auto" w:fill="FFFFFF"/>
        <w:ind w:left="346"/>
        <w:rPr>
          <w:rFonts w:ascii="Times New Roman" w:hAnsi="Times New Roman" w:cs="Times New Roman"/>
        </w:rPr>
      </w:pPr>
      <w:r w:rsidRPr="00C7274D">
        <w:rPr>
          <w:rFonts w:ascii="Times New Roman" w:hAnsi="Times New Roman" w:cs="Times New Roman"/>
          <w:spacing w:val="-11"/>
        </w:rPr>
        <w:t>функціональні порушення травлення можливі при цьому?</w:t>
      </w:r>
    </w:p>
    <w:p w14:paraId="5CDD7290" w14:textId="77777777" w:rsidR="00183BC3" w:rsidRPr="00C7274D" w:rsidRDefault="00183BC3" w:rsidP="00C7274D">
      <w:pPr>
        <w:shd w:val="clear" w:color="auto" w:fill="FFFFFF"/>
        <w:tabs>
          <w:tab w:val="left" w:pos="902"/>
        </w:tabs>
        <w:ind w:left="509"/>
        <w:rPr>
          <w:rFonts w:ascii="Times New Roman" w:hAnsi="Times New Roman" w:cs="Times New Roman"/>
        </w:rPr>
      </w:pPr>
      <w:r w:rsidRPr="00C7274D">
        <w:rPr>
          <w:rFonts w:ascii="Times New Roman" w:hAnsi="Times New Roman" w:cs="Times New Roman"/>
          <w:spacing w:val="-23"/>
        </w:rPr>
        <w:t>A.</w:t>
      </w:r>
      <w:r w:rsidRPr="00C7274D">
        <w:rPr>
          <w:rFonts w:ascii="Times New Roman" w:hAnsi="Times New Roman" w:cs="Times New Roman"/>
        </w:rPr>
        <w:tab/>
      </w:r>
      <w:r w:rsidRPr="00C7274D">
        <w:rPr>
          <w:rFonts w:ascii="Times New Roman" w:hAnsi="Times New Roman" w:cs="Times New Roman"/>
          <w:spacing w:val="-10"/>
        </w:rPr>
        <w:t>Підсилення пристінкового травлення</w:t>
      </w:r>
    </w:p>
    <w:p w14:paraId="3680EF9B" w14:textId="77777777" w:rsidR="00183BC3" w:rsidRPr="00C7274D" w:rsidRDefault="00183BC3" w:rsidP="00C7274D">
      <w:pPr>
        <w:shd w:val="clear" w:color="auto" w:fill="FFFFFF"/>
        <w:tabs>
          <w:tab w:val="left" w:pos="902"/>
        </w:tabs>
        <w:ind w:left="509"/>
        <w:rPr>
          <w:rFonts w:ascii="Times New Roman" w:hAnsi="Times New Roman" w:cs="Times New Roman"/>
        </w:rPr>
      </w:pPr>
      <w:r w:rsidRPr="00C7274D">
        <w:rPr>
          <w:rFonts w:ascii="Times New Roman" w:hAnsi="Times New Roman" w:cs="Times New Roman"/>
          <w:spacing w:val="-24"/>
        </w:rPr>
        <w:t>B.</w:t>
      </w:r>
      <w:r w:rsidRPr="00C7274D">
        <w:rPr>
          <w:rFonts w:ascii="Times New Roman" w:hAnsi="Times New Roman" w:cs="Times New Roman"/>
        </w:rPr>
        <w:tab/>
      </w:r>
      <w:r w:rsidRPr="00C7274D">
        <w:rPr>
          <w:rFonts w:ascii="Times New Roman" w:hAnsi="Times New Roman" w:cs="Times New Roman"/>
          <w:spacing w:val="-11"/>
        </w:rPr>
        <w:t>Послаблення порожнинного травлення</w:t>
      </w:r>
    </w:p>
    <w:p w14:paraId="0B74D95D" w14:textId="77777777" w:rsidR="00183BC3" w:rsidRPr="00C7274D" w:rsidRDefault="00183BC3" w:rsidP="00C7274D">
      <w:pPr>
        <w:shd w:val="clear" w:color="auto" w:fill="FFFFFF"/>
        <w:tabs>
          <w:tab w:val="left" w:pos="917"/>
        </w:tabs>
        <w:ind w:left="514"/>
        <w:rPr>
          <w:rFonts w:ascii="Times New Roman" w:hAnsi="Times New Roman" w:cs="Times New Roman"/>
        </w:rPr>
      </w:pPr>
      <w:r w:rsidRPr="00C7274D">
        <w:rPr>
          <w:rFonts w:ascii="Times New Roman" w:hAnsi="Times New Roman" w:cs="Times New Roman"/>
          <w:spacing w:val="-25"/>
        </w:rPr>
        <w:t>C.</w:t>
      </w:r>
      <w:r w:rsidRPr="00C7274D">
        <w:rPr>
          <w:rFonts w:ascii="Times New Roman" w:hAnsi="Times New Roman" w:cs="Times New Roman"/>
        </w:rPr>
        <w:tab/>
      </w:r>
      <w:r w:rsidRPr="00C7274D">
        <w:rPr>
          <w:rFonts w:ascii="Times New Roman" w:hAnsi="Times New Roman" w:cs="Times New Roman"/>
          <w:spacing w:val="-11"/>
        </w:rPr>
        <w:t>Гальмування моторики</w:t>
      </w:r>
    </w:p>
    <w:p w14:paraId="1CC38646" w14:textId="77777777" w:rsidR="00183BC3" w:rsidRPr="00C7274D" w:rsidRDefault="00183BC3" w:rsidP="00C7274D">
      <w:pPr>
        <w:shd w:val="clear" w:color="auto" w:fill="FFFFFF"/>
        <w:tabs>
          <w:tab w:val="left" w:pos="917"/>
        </w:tabs>
        <w:ind w:left="514"/>
        <w:rPr>
          <w:rFonts w:ascii="Times New Roman" w:hAnsi="Times New Roman" w:cs="Times New Roman"/>
        </w:rPr>
      </w:pPr>
      <w:r w:rsidRPr="00C7274D">
        <w:rPr>
          <w:rFonts w:ascii="Times New Roman" w:hAnsi="Times New Roman" w:cs="Times New Roman"/>
          <w:spacing w:val="-21"/>
          <w:lang w:val="en-GB"/>
        </w:rPr>
        <w:t>D</w:t>
      </w:r>
      <w:r w:rsidRPr="00C7274D">
        <w:rPr>
          <w:rFonts w:ascii="Times New Roman" w:hAnsi="Times New Roman" w:cs="Times New Roman"/>
          <w:spacing w:val="-21"/>
        </w:rPr>
        <w:t>.</w:t>
      </w:r>
      <w:r w:rsidRPr="00C7274D">
        <w:rPr>
          <w:rFonts w:ascii="Times New Roman" w:hAnsi="Times New Roman" w:cs="Times New Roman"/>
        </w:rPr>
        <w:tab/>
      </w:r>
      <w:r w:rsidRPr="00C7274D">
        <w:rPr>
          <w:rFonts w:ascii="Times New Roman" w:hAnsi="Times New Roman" w:cs="Times New Roman"/>
          <w:spacing w:val="-10"/>
        </w:rPr>
        <w:t>Підсилення мембранного гідролізу та всмоктування</w:t>
      </w:r>
    </w:p>
    <w:p w14:paraId="1402FBD5" w14:textId="77777777" w:rsidR="00183BC3" w:rsidRPr="00C7274D" w:rsidRDefault="00183BC3" w:rsidP="00C7274D">
      <w:pPr>
        <w:shd w:val="clear" w:color="auto" w:fill="FFFFFF"/>
        <w:tabs>
          <w:tab w:val="left" w:pos="917"/>
        </w:tabs>
        <w:ind w:left="514"/>
        <w:rPr>
          <w:rFonts w:ascii="Times New Roman" w:hAnsi="Times New Roman" w:cs="Times New Roman"/>
        </w:rPr>
      </w:pPr>
      <w:r w:rsidRPr="00C7274D">
        <w:rPr>
          <w:rFonts w:ascii="Times New Roman" w:hAnsi="Times New Roman" w:cs="Times New Roman"/>
          <w:spacing w:val="-24"/>
        </w:rPr>
        <w:t>E.</w:t>
      </w:r>
      <w:r w:rsidRPr="00C7274D">
        <w:rPr>
          <w:rFonts w:ascii="Times New Roman" w:hAnsi="Times New Roman" w:cs="Times New Roman"/>
        </w:rPr>
        <w:tab/>
      </w:r>
      <w:r w:rsidRPr="00C7274D">
        <w:rPr>
          <w:rFonts w:ascii="Times New Roman" w:hAnsi="Times New Roman" w:cs="Times New Roman"/>
          <w:spacing w:val="-10"/>
        </w:rPr>
        <w:t>Гальмування мембранного гідролізу та всмоктування</w:t>
      </w:r>
    </w:p>
    <w:p w14:paraId="5183CA08" w14:textId="77777777" w:rsidR="00183BC3" w:rsidRPr="00C7274D" w:rsidRDefault="00183BC3" w:rsidP="00C7274D">
      <w:pPr>
        <w:shd w:val="clear" w:color="auto" w:fill="FFFFFF"/>
        <w:tabs>
          <w:tab w:val="left" w:pos="331"/>
        </w:tabs>
        <w:spacing w:before="5"/>
        <w:ind w:left="331" w:hanging="331"/>
        <w:rPr>
          <w:rFonts w:ascii="Times New Roman" w:hAnsi="Times New Roman" w:cs="Times New Roman"/>
        </w:rPr>
      </w:pPr>
      <w:r w:rsidRPr="00C7274D">
        <w:rPr>
          <w:rFonts w:ascii="Times New Roman" w:hAnsi="Times New Roman" w:cs="Times New Roman"/>
          <w:spacing w:val="-28"/>
        </w:rPr>
        <w:t>2.</w:t>
      </w:r>
      <w:r w:rsidRPr="00C7274D">
        <w:rPr>
          <w:rFonts w:ascii="Times New Roman" w:hAnsi="Times New Roman" w:cs="Times New Roman"/>
        </w:rPr>
        <w:tab/>
      </w:r>
      <w:r w:rsidRPr="00C7274D">
        <w:rPr>
          <w:rFonts w:ascii="Times New Roman" w:hAnsi="Times New Roman" w:cs="Times New Roman"/>
          <w:spacing w:val="-12"/>
        </w:rPr>
        <w:t>У пацієнта виявлено низький вміст секретину при дослідженні кишкового</w:t>
      </w:r>
      <w:r w:rsidRPr="00C7274D">
        <w:rPr>
          <w:rFonts w:ascii="Times New Roman" w:hAnsi="Times New Roman" w:cs="Times New Roman"/>
          <w:spacing w:val="-12"/>
        </w:rPr>
        <w:br/>
      </w:r>
      <w:r w:rsidRPr="00C7274D">
        <w:rPr>
          <w:rFonts w:ascii="Times New Roman" w:hAnsi="Times New Roman" w:cs="Times New Roman"/>
          <w:spacing w:val="-10"/>
        </w:rPr>
        <w:t>вмісту. Використовуючи який з перелічених факторів, можна істотно</w:t>
      </w:r>
      <w:r w:rsidRPr="00C7274D">
        <w:rPr>
          <w:rFonts w:ascii="Times New Roman" w:hAnsi="Times New Roman" w:cs="Times New Roman"/>
          <w:spacing w:val="-10"/>
        </w:rPr>
        <w:br/>
      </w:r>
      <w:r w:rsidRPr="00C7274D">
        <w:rPr>
          <w:rFonts w:ascii="Times New Roman" w:hAnsi="Times New Roman" w:cs="Times New Roman"/>
        </w:rPr>
        <w:t>підвищити продукцію секретину'?</w:t>
      </w:r>
    </w:p>
    <w:p w14:paraId="47EA82D3" w14:textId="77777777" w:rsidR="00183BC3" w:rsidRPr="00C7274D" w:rsidRDefault="00183BC3" w:rsidP="00C7274D">
      <w:pPr>
        <w:shd w:val="clear" w:color="auto" w:fill="FFFFFF"/>
        <w:tabs>
          <w:tab w:val="left" w:pos="907"/>
        </w:tabs>
        <w:ind w:left="514"/>
        <w:rPr>
          <w:rFonts w:ascii="Times New Roman" w:hAnsi="Times New Roman" w:cs="Times New Roman"/>
        </w:rPr>
      </w:pPr>
      <w:r w:rsidRPr="00C7274D">
        <w:rPr>
          <w:rFonts w:ascii="Times New Roman" w:hAnsi="Times New Roman" w:cs="Times New Roman"/>
          <w:spacing w:val="-23"/>
        </w:rPr>
        <w:t>A.</w:t>
      </w:r>
      <w:r w:rsidRPr="00C7274D">
        <w:rPr>
          <w:rFonts w:ascii="Times New Roman" w:hAnsi="Times New Roman" w:cs="Times New Roman"/>
        </w:rPr>
        <w:tab/>
      </w:r>
      <w:proofErr w:type="spellStart"/>
      <w:r w:rsidRPr="00C7274D">
        <w:rPr>
          <w:rFonts w:ascii="Times New Roman" w:hAnsi="Times New Roman" w:cs="Times New Roman"/>
          <w:spacing w:val="-11"/>
        </w:rPr>
        <w:t>Гастрин</w:t>
      </w:r>
      <w:proofErr w:type="spellEnd"/>
    </w:p>
    <w:p w14:paraId="0AA9C467" w14:textId="77777777" w:rsidR="00183BC3" w:rsidRPr="00C7274D" w:rsidRDefault="00183BC3" w:rsidP="00C7274D">
      <w:pPr>
        <w:shd w:val="clear" w:color="auto" w:fill="FFFFFF"/>
        <w:tabs>
          <w:tab w:val="left" w:pos="907"/>
        </w:tabs>
        <w:spacing w:before="5"/>
        <w:ind w:left="514"/>
        <w:rPr>
          <w:rFonts w:ascii="Times New Roman" w:hAnsi="Times New Roman" w:cs="Times New Roman"/>
        </w:rPr>
      </w:pPr>
      <w:r w:rsidRPr="00C7274D">
        <w:rPr>
          <w:rFonts w:ascii="Times New Roman" w:hAnsi="Times New Roman" w:cs="Times New Roman"/>
          <w:spacing w:val="-27"/>
        </w:rPr>
        <w:t>B.</w:t>
      </w:r>
      <w:r w:rsidRPr="00C7274D">
        <w:rPr>
          <w:rFonts w:ascii="Times New Roman" w:hAnsi="Times New Roman" w:cs="Times New Roman"/>
        </w:rPr>
        <w:tab/>
      </w:r>
      <w:proofErr w:type="spellStart"/>
      <w:r w:rsidRPr="00C7274D">
        <w:rPr>
          <w:rFonts w:ascii="Times New Roman" w:hAnsi="Times New Roman" w:cs="Times New Roman"/>
          <w:spacing w:val="-9"/>
        </w:rPr>
        <w:t>Гістамін</w:t>
      </w:r>
      <w:proofErr w:type="spellEnd"/>
    </w:p>
    <w:p w14:paraId="2DE05E8A" w14:textId="77777777" w:rsidR="00183BC3" w:rsidRPr="00C7274D" w:rsidRDefault="00183BC3" w:rsidP="00C7274D">
      <w:pPr>
        <w:shd w:val="clear" w:color="auto" w:fill="FFFFFF"/>
        <w:tabs>
          <w:tab w:val="left" w:pos="907"/>
        </w:tabs>
        <w:ind w:left="514"/>
        <w:rPr>
          <w:rFonts w:ascii="Times New Roman" w:hAnsi="Times New Roman" w:cs="Times New Roman"/>
        </w:rPr>
      </w:pPr>
      <w:r w:rsidRPr="00C7274D">
        <w:rPr>
          <w:rFonts w:ascii="Times New Roman" w:hAnsi="Times New Roman" w:cs="Times New Roman"/>
          <w:spacing w:val="-25"/>
        </w:rPr>
        <w:t>C.</w:t>
      </w:r>
      <w:r w:rsidRPr="00C7274D">
        <w:rPr>
          <w:rFonts w:ascii="Times New Roman" w:hAnsi="Times New Roman" w:cs="Times New Roman"/>
        </w:rPr>
        <w:tab/>
      </w:r>
      <w:proofErr w:type="spellStart"/>
      <w:r w:rsidRPr="00C7274D">
        <w:rPr>
          <w:rFonts w:ascii="Times New Roman" w:hAnsi="Times New Roman" w:cs="Times New Roman"/>
          <w:spacing w:val="-11"/>
        </w:rPr>
        <w:t>Соматостатин</w:t>
      </w:r>
      <w:proofErr w:type="spellEnd"/>
    </w:p>
    <w:p w14:paraId="139793AD" w14:textId="77777777" w:rsidR="00183BC3" w:rsidRPr="00C7274D" w:rsidRDefault="00183BC3" w:rsidP="00C7274D">
      <w:pPr>
        <w:shd w:val="clear" w:color="auto" w:fill="FFFFFF"/>
        <w:tabs>
          <w:tab w:val="left" w:pos="907"/>
        </w:tabs>
        <w:ind w:left="514"/>
        <w:rPr>
          <w:rFonts w:ascii="Times New Roman" w:hAnsi="Times New Roman" w:cs="Times New Roman"/>
        </w:rPr>
      </w:pPr>
      <w:r w:rsidRPr="00C7274D">
        <w:rPr>
          <w:rFonts w:ascii="Times New Roman" w:hAnsi="Times New Roman" w:cs="Times New Roman"/>
          <w:spacing w:val="-23"/>
          <w:lang w:val="en-GB"/>
        </w:rPr>
        <w:t>D</w:t>
      </w:r>
      <w:r w:rsidRPr="00C7274D">
        <w:rPr>
          <w:rFonts w:ascii="Times New Roman" w:hAnsi="Times New Roman" w:cs="Times New Roman"/>
          <w:spacing w:val="-23"/>
        </w:rPr>
        <w:t>.</w:t>
      </w:r>
      <w:r w:rsidRPr="00C7274D">
        <w:rPr>
          <w:rFonts w:ascii="Times New Roman" w:hAnsi="Times New Roman" w:cs="Times New Roman"/>
        </w:rPr>
        <w:tab/>
      </w:r>
      <w:r w:rsidRPr="00C7274D">
        <w:rPr>
          <w:rFonts w:ascii="Times New Roman" w:hAnsi="Times New Roman" w:cs="Times New Roman"/>
          <w:spacing w:val="-35"/>
          <w:lang w:val="en-GB"/>
        </w:rPr>
        <w:t>HC</w:t>
      </w:r>
      <w:r w:rsidRPr="00C7274D">
        <w:rPr>
          <w:rFonts w:ascii="Times New Roman" w:hAnsi="Times New Roman" w:cs="Times New Roman"/>
          <w:spacing w:val="-35"/>
        </w:rPr>
        <w:t>1</w:t>
      </w:r>
    </w:p>
    <w:p w14:paraId="39090886" w14:textId="77777777" w:rsidR="00183BC3" w:rsidRPr="00C7274D" w:rsidRDefault="00183BC3" w:rsidP="00C7274D">
      <w:pPr>
        <w:shd w:val="clear" w:color="auto" w:fill="FFFFFF"/>
        <w:tabs>
          <w:tab w:val="left" w:pos="907"/>
        </w:tabs>
        <w:ind w:left="514"/>
        <w:rPr>
          <w:rFonts w:ascii="Times New Roman" w:hAnsi="Times New Roman" w:cs="Times New Roman"/>
        </w:rPr>
      </w:pPr>
      <w:r w:rsidRPr="00C7274D">
        <w:rPr>
          <w:rFonts w:ascii="Times New Roman" w:hAnsi="Times New Roman" w:cs="Times New Roman"/>
          <w:spacing w:val="-26"/>
        </w:rPr>
        <w:t>E.</w:t>
      </w:r>
      <w:r w:rsidRPr="00C7274D">
        <w:rPr>
          <w:rFonts w:ascii="Times New Roman" w:hAnsi="Times New Roman" w:cs="Times New Roman"/>
        </w:rPr>
        <w:tab/>
      </w:r>
      <w:proofErr w:type="spellStart"/>
      <w:r w:rsidRPr="00C7274D">
        <w:rPr>
          <w:rFonts w:ascii="Times New Roman" w:hAnsi="Times New Roman" w:cs="Times New Roman"/>
          <w:spacing w:val="-10"/>
        </w:rPr>
        <w:t>Холеїшстокінін</w:t>
      </w:r>
      <w:proofErr w:type="spellEnd"/>
    </w:p>
    <w:p w14:paraId="2A98CAC2" w14:textId="77777777" w:rsidR="00183BC3" w:rsidRPr="00C7274D" w:rsidRDefault="00183BC3" w:rsidP="00C7274D">
      <w:pPr>
        <w:shd w:val="clear" w:color="auto" w:fill="FFFFFF"/>
        <w:tabs>
          <w:tab w:val="left" w:pos="331"/>
        </w:tabs>
        <w:spacing w:before="5"/>
        <w:ind w:left="331" w:right="557" w:hanging="331"/>
        <w:rPr>
          <w:rFonts w:ascii="Times New Roman" w:hAnsi="Times New Roman" w:cs="Times New Roman"/>
        </w:rPr>
      </w:pPr>
      <w:r w:rsidRPr="00C7274D">
        <w:rPr>
          <w:rFonts w:ascii="Times New Roman" w:hAnsi="Times New Roman" w:cs="Times New Roman"/>
          <w:spacing w:val="-28"/>
        </w:rPr>
        <w:t>3.</w:t>
      </w:r>
      <w:r w:rsidRPr="00C7274D">
        <w:rPr>
          <w:rFonts w:ascii="Times New Roman" w:hAnsi="Times New Roman" w:cs="Times New Roman"/>
        </w:rPr>
        <w:tab/>
      </w:r>
      <w:r w:rsidRPr="00C7274D">
        <w:rPr>
          <w:rFonts w:ascii="Times New Roman" w:hAnsi="Times New Roman" w:cs="Times New Roman"/>
          <w:spacing w:val="-12"/>
        </w:rPr>
        <w:t xml:space="preserve">У хворого виявлена </w:t>
      </w:r>
      <w:proofErr w:type="spellStart"/>
      <w:r w:rsidRPr="00C7274D">
        <w:rPr>
          <w:rFonts w:ascii="Times New Roman" w:hAnsi="Times New Roman" w:cs="Times New Roman"/>
          <w:spacing w:val="-12"/>
        </w:rPr>
        <w:t>гіперпродукція</w:t>
      </w:r>
      <w:proofErr w:type="spellEnd"/>
      <w:r w:rsidRPr="00C7274D">
        <w:rPr>
          <w:rFonts w:ascii="Times New Roman" w:hAnsi="Times New Roman" w:cs="Times New Roman"/>
          <w:spacing w:val="-12"/>
        </w:rPr>
        <w:t xml:space="preserve"> солей жовчних кислот печінкою.</w:t>
      </w:r>
      <w:r w:rsidRPr="00C7274D">
        <w:rPr>
          <w:rFonts w:ascii="Times New Roman" w:hAnsi="Times New Roman" w:cs="Times New Roman"/>
          <w:spacing w:val="-12"/>
        </w:rPr>
        <w:br/>
        <w:t>Відрегулювавши вміст якого з перелічених факторів можна добитися</w:t>
      </w:r>
      <w:r w:rsidRPr="00C7274D">
        <w:rPr>
          <w:rFonts w:ascii="Times New Roman" w:hAnsi="Times New Roman" w:cs="Times New Roman"/>
          <w:spacing w:val="-12"/>
        </w:rPr>
        <w:br/>
      </w:r>
      <w:r w:rsidRPr="00C7274D">
        <w:rPr>
          <w:rFonts w:ascii="Times New Roman" w:hAnsi="Times New Roman" w:cs="Times New Roman"/>
          <w:spacing w:val="-10"/>
        </w:rPr>
        <w:t>нормалізації секреції солей жовчних кислот печінкою?</w:t>
      </w:r>
    </w:p>
    <w:p w14:paraId="42A7324B" w14:textId="77777777" w:rsidR="00183BC3" w:rsidRPr="00C7274D" w:rsidRDefault="00183BC3" w:rsidP="00C7274D">
      <w:pPr>
        <w:shd w:val="clear" w:color="auto" w:fill="FFFFFF"/>
        <w:tabs>
          <w:tab w:val="left" w:pos="979"/>
        </w:tabs>
        <w:ind w:left="581"/>
        <w:rPr>
          <w:rFonts w:ascii="Times New Roman" w:hAnsi="Times New Roman" w:cs="Times New Roman"/>
        </w:rPr>
      </w:pPr>
      <w:r w:rsidRPr="00C7274D">
        <w:rPr>
          <w:rFonts w:ascii="Times New Roman" w:hAnsi="Times New Roman" w:cs="Times New Roman"/>
          <w:spacing w:val="-23"/>
        </w:rPr>
        <w:t>A.</w:t>
      </w:r>
      <w:r w:rsidRPr="00C7274D">
        <w:rPr>
          <w:rFonts w:ascii="Times New Roman" w:hAnsi="Times New Roman" w:cs="Times New Roman"/>
        </w:rPr>
        <w:tab/>
      </w:r>
      <w:r w:rsidRPr="00C7274D">
        <w:rPr>
          <w:rFonts w:ascii="Times New Roman" w:hAnsi="Times New Roman" w:cs="Times New Roman"/>
          <w:spacing w:val="-10"/>
        </w:rPr>
        <w:t>Секретину, вивільненого під час приймання їжі</w:t>
      </w:r>
    </w:p>
    <w:p w14:paraId="23413B78" w14:textId="77777777" w:rsidR="00183BC3" w:rsidRPr="00C7274D" w:rsidRDefault="00183BC3" w:rsidP="00C7274D">
      <w:pPr>
        <w:shd w:val="clear" w:color="auto" w:fill="FFFFFF"/>
        <w:tabs>
          <w:tab w:val="left" w:pos="979"/>
        </w:tabs>
        <w:spacing w:before="5"/>
        <w:ind w:left="581"/>
        <w:rPr>
          <w:rFonts w:ascii="Times New Roman" w:hAnsi="Times New Roman" w:cs="Times New Roman"/>
        </w:rPr>
      </w:pPr>
      <w:r w:rsidRPr="00C7274D">
        <w:rPr>
          <w:rFonts w:ascii="Times New Roman" w:hAnsi="Times New Roman" w:cs="Times New Roman"/>
          <w:spacing w:val="-22"/>
        </w:rPr>
        <w:t>B.</w:t>
      </w:r>
      <w:r w:rsidRPr="00C7274D">
        <w:rPr>
          <w:rFonts w:ascii="Times New Roman" w:hAnsi="Times New Roman" w:cs="Times New Roman"/>
        </w:rPr>
        <w:tab/>
      </w:r>
      <w:r w:rsidRPr="00C7274D">
        <w:rPr>
          <w:rFonts w:ascii="Times New Roman" w:hAnsi="Times New Roman" w:cs="Times New Roman"/>
          <w:spacing w:val="-10"/>
        </w:rPr>
        <w:t>Жиру. Який надходить в тонкий кишечник</w:t>
      </w:r>
    </w:p>
    <w:p w14:paraId="1893245E" w14:textId="77777777" w:rsidR="00183BC3" w:rsidRPr="00C7274D" w:rsidRDefault="00183BC3" w:rsidP="00C7274D">
      <w:pPr>
        <w:shd w:val="clear" w:color="auto" w:fill="FFFFFF"/>
        <w:tabs>
          <w:tab w:val="left" w:pos="979"/>
        </w:tabs>
        <w:ind w:left="581"/>
        <w:rPr>
          <w:rFonts w:ascii="Times New Roman" w:hAnsi="Times New Roman" w:cs="Times New Roman"/>
        </w:rPr>
      </w:pPr>
      <w:r w:rsidRPr="00C7274D">
        <w:rPr>
          <w:rFonts w:ascii="Times New Roman" w:hAnsi="Times New Roman" w:cs="Times New Roman"/>
          <w:spacing w:val="-25"/>
        </w:rPr>
        <w:t>C.</w:t>
      </w:r>
      <w:r w:rsidRPr="00C7274D">
        <w:rPr>
          <w:rFonts w:ascii="Times New Roman" w:hAnsi="Times New Roman" w:cs="Times New Roman"/>
        </w:rPr>
        <w:tab/>
      </w:r>
      <w:r w:rsidRPr="00C7274D">
        <w:rPr>
          <w:rFonts w:ascii="Times New Roman" w:hAnsi="Times New Roman" w:cs="Times New Roman"/>
          <w:spacing w:val="-10"/>
        </w:rPr>
        <w:t>Жовчних кислот, які продукуються печінкою</w:t>
      </w:r>
    </w:p>
    <w:p w14:paraId="5FE6DF59" w14:textId="77777777" w:rsidR="00183BC3" w:rsidRPr="00C7274D" w:rsidRDefault="00183BC3" w:rsidP="00C7274D">
      <w:pPr>
        <w:shd w:val="clear" w:color="auto" w:fill="FFFFFF"/>
        <w:tabs>
          <w:tab w:val="left" w:pos="979"/>
        </w:tabs>
        <w:ind w:left="581"/>
        <w:rPr>
          <w:rFonts w:ascii="Times New Roman" w:hAnsi="Times New Roman" w:cs="Times New Roman"/>
        </w:rPr>
      </w:pPr>
      <w:r w:rsidRPr="00C7274D">
        <w:rPr>
          <w:rFonts w:ascii="Times New Roman" w:hAnsi="Times New Roman" w:cs="Times New Roman"/>
          <w:spacing w:val="-21"/>
          <w:lang w:val="en-GB"/>
        </w:rPr>
        <w:t>D</w:t>
      </w:r>
      <w:r w:rsidRPr="00C7274D">
        <w:rPr>
          <w:rFonts w:ascii="Times New Roman" w:hAnsi="Times New Roman" w:cs="Times New Roman"/>
          <w:spacing w:val="-21"/>
        </w:rPr>
        <w:t>.</w:t>
      </w:r>
      <w:r w:rsidRPr="00C7274D">
        <w:rPr>
          <w:rFonts w:ascii="Times New Roman" w:hAnsi="Times New Roman" w:cs="Times New Roman"/>
        </w:rPr>
        <w:tab/>
      </w:r>
      <w:r w:rsidRPr="00C7274D">
        <w:rPr>
          <w:rFonts w:ascii="Times New Roman" w:hAnsi="Times New Roman" w:cs="Times New Roman"/>
          <w:spacing w:val="-9"/>
        </w:rPr>
        <w:t>Жовчі, яка ре абсорбується в печінці</w:t>
      </w:r>
    </w:p>
    <w:p w14:paraId="371331D3" w14:textId="77777777" w:rsidR="00183BC3" w:rsidRPr="00C7274D" w:rsidRDefault="00183BC3" w:rsidP="00C7274D">
      <w:pPr>
        <w:shd w:val="clear" w:color="auto" w:fill="FFFFFF"/>
        <w:tabs>
          <w:tab w:val="left" w:pos="979"/>
        </w:tabs>
        <w:ind w:left="581"/>
        <w:rPr>
          <w:rFonts w:ascii="Times New Roman" w:hAnsi="Times New Roman" w:cs="Times New Roman"/>
        </w:rPr>
      </w:pPr>
      <w:r w:rsidRPr="00C7274D">
        <w:rPr>
          <w:rFonts w:ascii="Times New Roman" w:hAnsi="Times New Roman" w:cs="Times New Roman"/>
          <w:spacing w:val="-21"/>
        </w:rPr>
        <w:t>E.</w:t>
      </w:r>
      <w:r w:rsidRPr="00C7274D">
        <w:rPr>
          <w:rFonts w:ascii="Times New Roman" w:hAnsi="Times New Roman" w:cs="Times New Roman"/>
        </w:rPr>
        <w:tab/>
      </w:r>
      <w:proofErr w:type="spellStart"/>
      <w:r w:rsidRPr="00C7274D">
        <w:rPr>
          <w:rFonts w:ascii="Times New Roman" w:hAnsi="Times New Roman" w:cs="Times New Roman"/>
          <w:spacing w:val="-10"/>
        </w:rPr>
        <w:t>Холецистокініну</w:t>
      </w:r>
      <w:proofErr w:type="spellEnd"/>
      <w:r w:rsidRPr="00C7274D">
        <w:rPr>
          <w:rFonts w:ascii="Times New Roman" w:hAnsi="Times New Roman" w:cs="Times New Roman"/>
          <w:spacing w:val="-10"/>
        </w:rPr>
        <w:t>, який вивільняється при прийманні їжі</w:t>
      </w:r>
    </w:p>
    <w:p w14:paraId="766B32FB" w14:textId="77777777" w:rsidR="00183BC3" w:rsidRPr="00C7274D" w:rsidRDefault="00183BC3" w:rsidP="00C7274D">
      <w:pPr>
        <w:shd w:val="clear" w:color="auto" w:fill="FFFFFF"/>
        <w:tabs>
          <w:tab w:val="left" w:pos="331"/>
        </w:tabs>
        <w:ind w:left="331" w:hanging="331"/>
        <w:rPr>
          <w:rFonts w:ascii="Times New Roman" w:hAnsi="Times New Roman" w:cs="Times New Roman"/>
        </w:rPr>
      </w:pPr>
      <w:r w:rsidRPr="00C7274D">
        <w:rPr>
          <w:rFonts w:ascii="Times New Roman" w:hAnsi="Times New Roman" w:cs="Times New Roman"/>
          <w:spacing w:val="-27"/>
        </w:rPr>
        <w:t>4.</w:t>
      </w:r>
      <w:r w:rsidRPr="00C7274D">
        <w:rPr>
          <w:rFonts w:ascii="Times New Roman" w:hAnsi="Times New Roman" w:cs="Times New Roman"/>
        </w:rPr>
        <w:tab/>
      </w:r>
      <w:r w:rsidRPr="00C7274D">
        <w:rPr>
          <w:rFonts w:ascii="Times New Roman" w:hAnsi="Times New Roman" w:cs="Times New Roman"/>
          <w:spacing w:val="-11"/>
        </w:rPr>
        <w:t>При біохімічному дослідженні соку підшлункової залози виявлено зниження</w:t>
      </w:r>
      <w:r w:rsidRPr="00C7274D">
        <w:rPr>
          <w:rFonts w:ascii="Times New Roman" w:hAnsi="Times New Roman" w:cs="Times New Roman"/>
          <w:spacing w:val="-11"/>
        </w:rPr>
        <w:br/>
      </w:r>
      <w:r w:rsidRPr="00C7274D">
        <w:rPr>
          <w:rFonts w:ascii="Times New Roman" w:hAnsi="Times New Roman" w:cs="Times New Roman"/>
          <w:spacing w:val="-10"/>
        </w:rPr>
        <w:t>вмісту панкреатичних ферментів. Використання якої з перелічених</w:t>
      </w:r>
      <w:r w:rsidRPr="00C7274D">
        <w:rPr>
          <w:rFonts w:ascii="Times New Roman" w:hAnsi="Times New Roman" w:cs="Times New Roman"/>
          <w:spacing w:val="-10"/>
        </w:rPr>
        <w:br/>
        <w:t>біологічно-активних речовин є найбільш вираженим стимулятором</w:t>
      </w:r>
      <w:r w:rsidRPr="00C7274D">
        <w:rPr>
          <w:rFonts w:ascii="Times New Roman" w:hAnsi="Times New Roman" w:cs="Times New Roman"/>
          <w:spacing w:val="-10"/>
        </w:rPr>
        <w:br/>
      </w:r>
      <w:r w:rsidRPr="00C7274D">
        <w:rPr>
          <w:rFonts w:ascii="Times New Roman" w:hAnsi="Times New Roman" w:cs="Times New Roman"/>
        </w:rPr>
        <w:t>продукції панкреатичних ферментів?</w:t>
      </w:r>
    </w:p>
    <w:p w14:paraId="098FC464" w14:textId="77777777" w:rsidR="00183BC3" w:rsidRPr="00C7274D" w:rsidRDefault="00183BC3" w:rsidP="00C7274D">
      <w:pPr>
        <w:shd w:val="clear" w:color="auto" w:fill="FFFFFF"/>
        <w:tabs>
          <w:tab w:val="left" w:pos="902"/>
        </w:tabs>
        <w:spacing w:before="5"/>
        <w:ind w:left="504"/>
        <w:rPr>
          <w:rFonts w:ascii="Times New Roman" w:hAnsi="Times New Roman" w:cs="Times New Roman"/>
        </w:rPr>
      </w:pPr>
      <w:r w:rsidRPr="00C7274D">
        <w:rPr>
          <w:rFonts w:ascii="Times New Roman" w:hAnsi="Times New Roman" w:cs="Times New Roman"/>
          <w:spacing w:val="-23"/>
        </w:rPr>
        <w:t>A.</w:t>
      </w:r>
      <w:r w:rsidRPr="00C7274D">
        <w:rPr>
          <w:rFonts w:ascii="Times New Roman" w:hAnsi="Times New Roman" w:cs="Times New Roman"/>
        </w:rPr>
        <w:tab/>
      </w:r>
      <w:r w:rsidRPr="00C7274D">
        <w:rPr>
          <w:rFonts w:ascii="Times New Roman" w:hAnsi="Times New Roman" w:cs="Times New Roman"/>
          <w:spacing w:val="-12"/>
        </w:rPr>
        <w:t>Секретину</w:t>
      </w:r>
    </w:p>
    <w:p w14:paraId="6B6DF7E2" w14:textId="77777777" w:rsidR="00183BC3" w:rsidRPr="00C7274D" w:rsidRDefault="00183BC3" w:rsidP="00C7274D">
      <w:pPr>
        <w:shd w:val="clear" w:color="auto" w:fill="FFFFFF"/>
        <w:tabs>
          <w:tab w:val="left" w:pos="902"/>
        </w:tabs>
        <w:ind w:left="504"/>
        <w:rPr>
          <w:rFonts w:ascii="Times New Roman" w:hAnsi="Times New Roman" w:cs="Times New Roman"/>
        </w:rPr>
      </w:pPr>
      <w:r w:rsidRPr="00C7274D">
        <w:rPr>
          <w:rFonts w:ascii="Times New Roman" w:hAnsi="Times New Roman" w:cs="Times New Roman"/>
          <w:spacing w:val="-24"/>
        </w:rPr>
        <w:t>B.</w:t>
      </w:r>
      <w:r w:rsidRPr="00C7274D">
        <w:rPr>
          <w:rFonts w:ascii="Times New Roman" w:hAnsi="Times New Roman" w:cs="Times New Roman"/>
        </w:rPr>
        <w:tab/>
      </w:r>
      <w:proofErr w:type="spellStart"/>
      <w:r w:rsidRPr="00C7274D">
        <w:rPr>
          <w:rFonts w:ascii="Times New Roman" w:hAnsi="Times New Roman" w:cs="Times New Roman"/>
          <w:spacing w:val="-11"/>
        </w:rPr>
        <w:t>Гістаміну</w:t>
      </w:r>
      <w:proofErr w:type="spellEnd"/>
    </w:p>
    <w:p w14:paraId="74CB84D8" w14:textId="77777777" w:rsidR="00183BC3" w:rsidRPr="00C7274D" w:rsidRDefault="00183BC3" w:rsidP="00C7274D">
      <w:pPr>
        <w:shd w:val="clear" w:color="auto" w:fill="FFFFFF"/>
        <w:spacing w:before="5"/>
        <w:ind w:left="518"/>
        <w:rPr>
          <w:rFonts w:ascii="Times New Roman" w:hAnsi="Times New Roman" w:cs="Times New Roman"/>
        </w:rPr>
      </w:pPr>
      <w:r w:rsidRPr="00C7274D">
        <w:rPr>
          <w:rFonts w:ascii="Times New Roman" w:hAnsi="Times New Roman" w:cs="Times New Roman"/>
          <w:spacing w:val="-3"/>
        </w:rPr>
        <w:t xml:space="preserve">С </w:t>
      </w:r>
      <w:proofErr w:type="spellStart"/>
      <w:r w:rsidRPr="00C7274D">
        <w:rPr>
          <w:rFonts w:ascii="Times New Roman" w:hAnsi="Times New Roman" w:cs="Times New Roman"/>
          <w:spacing w:val="-3"/>
        </w:rPr>
        <w:t>Холецистокініну</w:t>
      </w:r>
      <w:proofErr w:type="spellEnd"/>
    </w:p>
    <w:p w14:paraId="3EB45A77" w14:textId="77777777" w:rsidR="00183BC3" w:rsidRPr="00C7274D" w:rsidRDefault="00183BC3" w:rsidP="00C7274D">
      <w:pPr>
        <w:shd w:val="clear" w:color="auto" w:fill="FFFFFF"/>
        <w:tabs>
          <w:tab w:val="left" w:pos="902"/>
        </w:tabs>
        <w:ind w:left="504"/>
        <w:rPr>
          <w:rFonts w:ascii="Times New Roman" w:hAnsi="Times New Roman" w:cs="Times New Roman"/>
        </w:rPr>
      </w:pPr>
      <w:r w:rsidRPr="00C7274D">
        <w:rPr>
          <w:rFonts w:ascii="Times New Roman" w:hAnsi="Times New Roman" w:cs="Times New Roman"/>
          <w:spacing w:val="-23"/>
          <w:lang w:val="en-GB"/>
        </w:rPr>
        <w:t>D</w:t>
      </w:r>
      <w:r w:rsidRPr="00C7274D">
        <w:rPr>
          <w:rFonts w:ascii="Times New Roman" w:hAnsi="Times New Roman" w:cs="Times New Roman"/>
          <w:spacing w:val="-23"/>
        </w:rPr>
        <w:t>.</w:t>
      </w:r>
      <w:r w:rsidRPr="00C7274D">
        <w:rPr>
          <w:rFonts w:ascii="Times New Roman" w:hAnsi="Times New Roman" w:cs="Times New Roman"/>
        </w:rPr>
        <w:tab/>
      </w:r>
      <w:proofErr w:type="spellStart"/>
      <w:r w:rsidRPr="00C7274D">
        <w:rPr>
          <w:rFonts w:ascii="Times New Roman" w:hAnsi="Times New Roman" w:cs="Times New Roman"/>
          <w:spacing w:val="-12"/>
        </w:rPr>
        <w:t>Бомбезину</w:t>
      </w:r>
      <w:proofErr w:type="spellEnd"/>
    </w:p>
    <w:p w14:paraId="27FF54C8" w14:textId="77777777" w:rsidR="00183BC3" w:rsidRPr="00C7274D" w:rsidRDefault="00183BC3" w:rsidP="00C7274D">
      <w:pPr>
        <w:shd w:val="clear" w:color="auto" w:fill="FFFFFF"/>
        <w:tabs>
          <w:tab w:val="left" w:pos="902"/>
        </w:tabs>
        <w:ind w:left="504"/>
        <w:rPr>
          <w:rFonts w:ascii="Times New Roman" w:hAnsi="Times New Roman" w:cs="Times New Roman"/>
        </w:rPr>
      </w:pPr>
      <w:r w:rsidRPr="00C7274D">
        <w:rPr>
          <w:rFonts w:ascii="Times New Roman" w:hAnsi="Times New Roman" w:cs="Times New Roman"/>
          <w:spacing w:val="-21"/>
        </w:rPr>
        <w:t>E.</w:t>
      </w:r>
      <w:r w:rsidRPr="00C7274D">
        <w:rPr>
          <w:rFonts w:ascii="Times New Roman" w:hAnsi="Times New Roman" w:cs="Times New Roman"/>
        </w:rPr>
        <w:tab/>
      </w:r>
      <w:proofErr w:type="spellStart"/>
      <w:r w:rsidRPr="00C7274D">
        <w:rPr>
          <w:rFonts w:ascii="Times New Roman" w:hAnsi="Times New Roman" w:cs="Times New Roman"/>
          <w:spacing w:val="-12"/>
        </w:rPr>
        <w:t>Мотиліну</w:t>
      </w:r>
      <w:proofErr w:type="spellEnd"/>
    </w:p>
    <w:p w14:paraId="0964566D" w14:textId="77777777" w:rsidR="00183BC3" w:rsidRPr="00C7274D" w:rsidRDefault="00183BC3" w:rsidP="00C7274D">
      <w:pPr>
        <w:shd w:val="clear" w:color="auto" w:fill="FFFFFF"/>
        <w:tabs>
          <w:tab w:val="left" w:pos="331"/>
        </w:tabs>
        <w:ind w:left="331" w:right="557" w:hanging="331"/>
        <w:rPr>
          <w:rFonts w:ascii="Times New Roman" w:hAnsi="Times New Roman" w:cs="Times New Roman"/>
        </w:rPr>
      </w:pPr>
      <w:r w:rsidRPr="00C7274D">
        <w:rPr>
          <w:rFonts w:ascii="Times New Roman" w:hAnsi="Times New Roman" w:cs="Times New Roman"/>
          <w:spacing w:val="-28"/>
        </w:rPr>
        <w:t>5.</w:t>
      </w:r>
      <w:r w:rsidRPr="00C7274D">
        <w:rPr>
          <w:rFonts w:ascii="Times New Roman" w:hAnsi="Times New Roman" w:cs="Times New Roman"/>
        </w:rPr>
        <w:tab/>
      </w:r>
      <w:r w:rsidRPr="00C7274D">
        <w:rPr>
          <w:rFonts w:ascii="Times New Roman" w:hAnsi="Times New Roman" w:cs="Times New Roman"/>
          <w:spacing w:val="-10"/>
        </w:rPr>
        <w:t>У пацієнта виявлена низка концентрація жовчних кислот у крові. В</w:t>
      </w:r>
      <w:r w:rsidRPr="00C7274D">
        <w:rPr>
          <w:rFonts w:ascii="Times New Roman" w:hAnsi="Times New Roman" w:cs="Times New Roman"/>
          <w:spacing w:val="-10"/>
        </w:rPr>
        <w:br/>
        <w:t>анамнезі захворювань печінки та жовчного міхура немає; біохімічне</w:t>
      </w:r>
      <w:r w:rsidRPr="00C7274D">
        <w:rPr>
          <w:rFonts w:ascii="Times New Roman" w:hAnsi="Times New Roman" w:cs="Times New Roman"/>
          <w:spacing w:val="-10"/>
        </w:rPr>
        <w:br/>
      </w:r>
      <w:r w:rsidRPr="00C7274D">
        <w:rPr>
          <w:rFonts w:ascii="Times New Roman" w:hAnsi="Times New Roman" w:cs="Times New Roman"/>
          <w:spacing w:val="-12"/>
        </w:rPr>
        <w:t>дослідження жовчі патологічних змін не виявило. Не дивлячись на це,</w:t>
      </w:r>
      <w:r w:rsidRPr="00C7274D">
        <w:rPr>
          <w:rFonts w:ascii="Times New Roman" w:hAnsi="Times New Roman" w:cs="Times New Roman"/>
          <w:spacing w:val="-12"/>
        </w:rPr>
        <w:br/>
      </w:r>
      <w:r w:rsidRPr="00C7274D">
        <w:rPr>
          <w:rFonts w:ascii="Times New Roman" w:hAnsi="Times New Roman" w:cs="Times New Roman"/>
          <w:spacing w:val="-11"/>
        </w:rPr>
        <w:t>хворий на протязі останніх трьох років жаліється на періодичні болі в</w:t>
      </w:r>
      <w:r w:rsidRPr="00C7274D">
        <w:rPr>
          <w:rFonts w:ascii="Times New Roman" w:hAnsi="Times New Roman" w:cs="Times New Roman"/>
          <w:spacing w:val="-11"/>
        </w:rPr>
        <w:br/>
      </w:r>
      <w:r w:rsidRPr="00C7274D">
        <w:rPr>
          <w:rFonts w:ascii="Times New Roman" w:hAnsi="Times New Roman" w:cs="Times New Roman"/>
          <w:spacing w:val="-12"/>
        </w:rPr>
        <w:t>області живота та розладу випорожнення. Зміни в якому відділі ШКТ</w:t>
      </w:r>
      <w:r w:rsidRPr="00C7274D">
        <w:rPr>
          <w:rFonts w:ascii="Times New Roman" w:hAnsi="Times New Roman" w:cs="Times New Roman"/>
          <w:spacing w:val="-12"/>
        </w:rPr>
        <w:br/>
      </w:r>
      <w:proofErr w:type="spellStart"/>
      <w:r w:rsidRPr="00C7274D">
        <w:rPr>
          <w:rFonts w:ascii="Times New Roman" w:hAnsi="Times New Roman" w:cs="Times New Roman"/>
        </w:rPr>
        <w:t>найвірогідніші</w:t>
      </w:r>
      <w:proofErr w:type="spellEnd"/>
      <w:r w:rsidRPr="00C7274D">
        <w:rPr>
          <w:rFonts w:ascii="Times New Roman" w:hAnsi="Times New Roman" w:cs="Times New Roman"/>
        </w:rPr>
        <w:t>?</w:t>
      </w:r>
    </w:p>
    <w:p w14:paraId="695437F0" w14:textId="77777777" w:rsidR="00183BC3" w:rsidRPr="00C7274D" w:rsidRDefault="00183BC3" w:rsidP="00C7274D">
      <w:pPr>
        <w:shd w:val="clear" w:color="auto" w:fill="FFFFFF"/>
        <w:tabs>
          <w:tab w:val="left" w:pos="907"/>
        </w:tabs>
        <w:ind w:left="504"/>
        <w:rPr>
          <w:rFonts w:ascii="Times New Roman" w:hAnsi="Times New Roman" w:cs="Times New Roman"/>
        </w:rPr>
      </w:pPr>
      <w:r w:rsidRPr="00C7274D">
        <w:rPr>
          <w:rFonts w:ascii="Times New Roman" w:hAnsi="Times New Roman" w:cs="Times New Roman"/>
          <w:spacing w:val="-25"/>
        </w:rPr>
        <w:t>A.</w:t>
      </w:r>
      <w:r w:rsidRPr="00C7274D">
        <w:rPr>
          <w:rFonts w:ascii="Times New Roman" w:hAnsi="Times New Roman" w:cs="Times New Roman"/>
        </w:rPr>
        <w:tab/>
      </w:r>
      <w:proofErr w:type="spellStart"/>
      <w:r w:rsidRPr="00C7274D">
        <w:rPr>
          <w:rFonts w:ascii="Times New Roman" w:hAnsi="Times New Roman" w:cs="Times New Roman"/>
          <w:spacing w:val="-11"/>
        </w:rPr>
        <w:t>Фундальному</w:t>
      </w:r>
      <w:proofErr w:type="spellEnd"/>
      <w:r w:rsidRPr="00C7274D">
        <w:rPr>
          <w:rFonts w:ascii="Times New Roman" w:hAnsi="Times New Roman" w:cs="Times New Roman"/>
          <w:spacing w:val="-11"/>
        </w:rPr>
        <w:t xml:space="preserve"> відділі шлунку</w:t>
      </w:r>
    </w:p>
    <w:p w14:paraId="5EF2CFB2" w14:textId="77777777" w:rsidR="00183BC3" w:rsidRPr="00C7274D" w:rsidRDefault="00183BC3" w:rsidP="00C7274D">
      <w:pPr>
        <w:shd w:val="clear" w:color="auto" w:fill="FFFFFF"/>
        <w:tabs>
          <w:tab w:val="left" w:pos="907"/>
        </w:tabs>
        <w:ind w:left="504"/>
        <w:rPr>
          <w:rFonts w:ascii="Times New Roman" w:hAnsi="Times New Roman" w:cs="Times New Roman"/>
        </w:rPr>
      </w:pPr>
      <w:r w:rsidRPr="00C7274D">
        <w:rPr>
          <w:rFonts w:ascii="Times New Roman" w:hAnsi="Times New Roman" w:cs="Times New Roman"/>
          <w:spacing w:val="-22"/>
        </w:rPr>
        <w:t>B.</w:t>
      </w:r>
      <w:r w:rsidRPr="00C7274D">
        <w:rPr>
          <w:rFonts w:ascii="Times New Roman" w:hAnsi="Times New Roman" w:cs="Times New Roman"/>
        </w:rPr>
        <w:tab/>
      </w:r>
      <w:proofErr w:type="spellStart"/>
      <w:r w:rsidRPr="00C7274D">
        <w:rPr>
          <w:rFonts w:ascii="Times New Roman" w:hAnsi="Times New Roman" w:cs="Times New Roman"/>
          <w:spacing w:val="-10"/>
        </w:rPr>
        <w:t>Антральному</w:t>
      </w:r>
      <w:proofErr w:type="spellEnd"/>
      <w:r w:rsidRPr="00C7274D">
        <w:rPr>
          <w:rFonts w:ascii="Times New Roman" w:hAnsi="Times New Roman" w:cs="Times New Roman"/>
          <w:spacing w:val="-10"/>
        </w:rPr>
        <w:t xml:space="preserve"> відділі шлунку</w:t>
      </w:r>
    </w:p>
    <w:p w14:paraId="2416D3E1" w14:textId="77777777" w:rsidR="00183BC3" w:rsidRPr="00C7274D" w:rsidRDefault="00183BC3" w:rsidP="00C7274D">
      <w:pPr>
        <w:shd w:val="clear" w:color="auto" w:fill="FFFFFF"/>
        <w:tabs>
          <w:tab w:val="left" w:pos="907"/>
          <w:tab w:val="left" w:pos="9427"/>
        </w:tabs>
        <w:ind w:left="504"/>
        <w:rPr>
          <w:rFonts w:ascii="Times New Roman" w:hAnsi="Times New Roman" w:cs="Times New Roman"/>
        </w:rPr>
      </w:pPr>
      <w:r w:rsidRPr="00C7274D">
        <w:rPr>
          <w:rFonts w:ascii="Times New Roman" w:hAnsi="Times New Roman" w:cs="Times New Roman"/>
          <w:spacing w:val="-25"/>
        </w:rPr>
        <w:t>C.</w:t>
      </w:r>
      <w:r w:rsidRPr="00C7274D">
        <w:rPr>
          <w:rFonts w:ascii="Times New Roman" w:hAnsi="Times New Roman" w:cs="Times New Roman"/>
        </w:rPr>
        <w:tab/>
      </w:r>
      <w:r w:rsidRPr="00C7274D">
        <w:rPr>
          <w:rFonts w:ascii="Times New Roman" w:hAnsi="Times New Roman" w:cs="Times New Roman"/>
          <w:spacing w:val="-12"/>
        </w:rPr>
        <w:t>Дванадцятипалій кишці</w:t>
      </w:r>
      <w:r w:rsidRPr="00C7274D">
        <w:rPr>
          <w:rFonts w:ascii="Times New Roman" w:hAnsi="Times New Roman" w:cs="Times New Roman"/>
        </w:rPr>
        <w:tab/>
      </w:r>
    </w:p>
    <w:p w14:paraId="1ACB2E04" w14:textId="77777777" w:rsidR="00183BC3" w:rsidRPr="00C7274D" w:rsidRDefault="00183BC3" w:rsidP="00C7274D">
      <w:pPr>
        <w:shd w:val="clear" w:color="auto" w:fill="FFFFFF"/>
        <w:tabs>
          <w:tab w:val="left" w:pos="907"/>
        </w:tabs>
        <w:spacing w:before="5"/>
        <w:ind w:left="504"/>
        <w:rPr>
          <w:rFonts w:ascii="Times New Roman" w:hAnsi="Times New Roman" w:cs="Times New Roman"/>
        </w:rPr>
      </w:pPr>
      <w:r w:rsidRPr="00C7274D">
        <w:rPr>
          <w:rFonts w:ascii="Times New Roman" w:hAnsi="Times New Roman" w:cs="Times New Roman"/>
          <w:spacing w:val="-21"/>
          <w:lang w:val="en-GB"/>
        </w:rPr>
        <w:t>D</w:t>
      </w:r>
      <w:r w:rsidRPr="00C7274D">
        <w:rPr>
          <w:rFonts w:ascii="Times New Roman" w:hAnsi="Times New Roman" w:cs="Times New Roman"/>
          <w:spacing w:val="-21"/>
        </w:rPr>
        <w:t>.</w:t>
      </w:r>
      <w:r w:rsidRPr="00C7274D">
        <w:rPr>
          <w:rFonts w:ascii="Times New Roman" w:hAnsi="Times New Roman" w:cs="Times New Roman"/>
        </w:rPr>
        <w:tab/>
      </w:r>
      <w:r w:rsidRPr="00C7274D">
        <w:rPr>
          <w:rFonts w:ascii="Times New Roman" w:hAnsi="Times New Roman" w:cs="Times New Roman"/>
          <w:spacing w:val="-12"/>
        </w:rPr>
        <w:t>Клубовій кишці</w:t>
      </w:r>
    </w:p>
    <w:p w14:paraId="7FB109AB" w14:textId="77777777" w:rsidR="00183BC3" w:rsidRPr="00C7274D" w:rsidRDefault="00183BC3" w:rsidP="00C7274D">
      <w:pPr>
        <w:shd w:val="clear" w:color="auto" w:fill="FFFFFF"/>
        <w:tabs>
          <w:tab w:val="left" w:pos="907"/>
        </w:tabs>
        <w:ind w:left="504"/>
        <w:rPr>
          <w:rFonts w:ascii="Times New Roman" w:hAnsi="Times New Roman" w:cs="Times New Roman"/>
        </w:rPr>
      </w:pPr>
      <w:r w:rsidRPr="00C7274D">
        <w:rPr>
          <w:rFonts w:ascii="Times New Roman" w:hAnsi="Times New Roman" w:cs="Times New Roman"/>
          <w:spacing w:val="-21"/>
        </w:rPr>
        <w:t>E.</w:t>
      </w:r>
      <w:r w:rsidRPr="00C7274D">
        <w:rPr>
          <w:rFonts w:ascii="Times New Roman" w:hAnsi="Times New Roman" w:cs="Times New Roman"/>
        </w:rPr>
        <w:tab/>
      </w:r>
      <w:r w:rsidRPr="00C7274D">
        <w:rPr>
          <w:rFonts w:ascii="Times New Roman" w:hAnsi="Times New Roman" w:cs="Times New Roman"/>
          <w:spacing w:val="-12"/>
        </w:rPr>
        <w:t>Товстому кишечнику</w:t>
      </w:r>
    </w:p>
    <w:p w14:paraId="45CCEA7E" w14:textId="77777777" w:rsidR="00183BC3" w:rsidRPr="00C7274D" w:rsidRDefault="00183BC3" w:rsidP="00C7274D">
      <w:pPr>
        <w:shd w:val="clear" w:color="auto" w:fill="FFFFFF"/>
        <w:tabs>
          <w:tab w:val="left" w:pos="331"/>
        </w:tabs>
        <w:ind w:left="331" w:right="893" w:hanging="331"/>
        <w:jc w:val="both"/>
        <w:rPr>
          <w:rFonts w:ascii="Times New Roman" w:hAnsi="Times New Roman" w:cs="Times New Roman"/>
        </w:rPr>
      </w:pPr>
      <w:r w:rsidRPr="00C7274D">
        <w:rPr>
          <w:rFonts w:ascii="Times New Roman" w:hAnsi="Times New Roman" w:cs="Times New Roman"/>
          <w:spacing w:val="-26"/>
        </w:rPr>
        <w:t>6.</w:t>
      </w:r>
      <w:r w:rsidRPr="00C7274D">
        <w:rPr>
          <w:rFonts w:ascii="Times New Roman" w:hAnsi="Times New Roman" w:cs="Times New Roman"/>
        </w:rPr>
        <w:tab/>
      </w:r>
      <w:r w:rsidRPr="00C7274D">
        <w:rPr>
          <w:rFonts w:ascii="Times New Roman" w:hAnsi="Times New Roman" w:cs="Times New Roman"/>
          <w:spacing w:val="-12"/>
        </w:rPr>
        <w:t>Операції Тирі та Тирі-</w:t>
      </w:r>
      <w:proofErr w:type="spellStart"/>
      <w:r w:rsidRPr="00C7274D">
        <w:rPr>
          <w:rFonts w:ascii="Times New Roman" w:hAnsi="Times New Roman" w:cs="Times New Roman"/>
          <w:spacing w:val="-12"/>
        </w:rPr>
        <w:t>Велла</w:t>
      </w:r>
      <w:proofErr w:type="spellEnd"/>
      <w:r w:rsidRPr="00C7274D">
        <w:rPr>
          <w:rFonts w:ascii="Times New Roman" w:hAnsi="Times New Roman" w:cs="Times New Roman"/>
          <w:spacing w:val="-12"/>
        </w:rPr>
        <w:t xml:space="preserve"> використовуються в експериментальних</w:t>
      </w:r>
      <w:r w:rsidRPr="00C7274D">
        <w:rPr>
          <w:rFonts w:ascii="Times New Roman" w:hAnsi="Times New Roman" w:cs="Times New Roman"/>
          <w:spacing w:val="-12"/>
        </w:rPr>
        <w:br/>
      </w:r>
      <w:r w:rsidRPr="00C7274D">
        <w:rPr>
          <w:rFonts w:ascii="Times New Roman" w:hAnsi="Times New Roman" w:cs="Times New Roman"/>
        </w:rPr>
        <w:t>дослідженнях для вивчення:</w:t>
      </w:r>
    </w:p>
    <w:p w14:paraId="614CC9E6" w14:textId="77777777" w:rsidR="00183BC3" w:rsidRPr="00C7274D" w:rsidRDefault="00183BC3" w:rsidP="00C7274D">
      <w:pPr>
        <w:shd w:val="clear" w:color="auto" w:fill="FFFFFF"/>
        <w:tabs>
          <w:tab w:val="left" w:pos="902"/>
        </w:tabs>
        <w:spacing w:before="10"/>
        <w:ind w:left="504"/>
        <w:rPr>
          <w:rFonts w:ascii="Times New Roman" w:hAnsi="Times New Roman" w:cs="Times New Roman"/>
        </w:rPr>
      </w:pPr>
      <w:r w:rsidRPr="00C7274D">
        <w:rPr>
          <w:rFonts w:ascii="Times New Roman" w:hAnsi="Times New Roman" w:cs="Times New Roman"/>
          <w:spacing w:val="-25"/>
        </w:rPr>
        <w:lastRenderedPageBreak/>
        <w:t>A.</w:t>
      </w:r>
      <w:r w:rsidRPr="00C7274D">
        <w:rPr>
          <w:rFonts w:ascii="Times New Roman" w:hAnsi="Times New Roman" w:cs="Times New Roman"/>
        </w:rPr>
        <w:tab/>
      </w:r>
      <w:r w:rsidRPr="00C7274D">
        <w:rPr>
          <w:rFonts w:ascii="Times New Roman" w:hAnsi="Times New Roman" w:cs="Times New Roman"/>
          <w:spacing w:val="-11"/>
        </w:rPr>
        <w:t>Моторики стравоходу</w:t>
      </w:r>
    </w:p>
    <w:p w14:paraId="59EA6C7F" w14:textId="77777777" w:rsidR="00183BC3" w:rsidRPr="00C7274D" w:rsidRDefault="00183BC3" w:rsidP="00C7274D">
      <w:pPr>
        <w:shd w:val="clear" w:color="auto" w:fill="FFFFFF"/>
        <w:tabs>
          <w:tab w:val="left" w:pos="902"/>
        </w:tabs>
        <w:ind w:left="504"/>
        <w:rPr>
          <w:rFonts w:ascii="Times New Roman" w:hAnsi="Times New Roman" w:cs="Times New Roman"/>
        </w:rPr>
      </w:pPr>
      <w:r w:rsidRPr="00C7274D">
        <w:rPr>
          <w:rFonts w:ascii="Times New Roman" w:hAnsi="Times New Roman" w:cs="Times New Roman"/>
          <w:spacing w:val="-25"/>
        </w:rPr>
        <w:t>B.</w:t>
      </w:r>
      <w:r w:rsidRPr="00C7274D">
        <w:rPr>
          <w:rFonts w:ascii="Times New Roman" w:hAnsi="Times New Roman" w:cs="Times New Roman"/>
        </w:rPr>
        <w:tab/>
      </w:r>
      <w:r w:rsidRPr="00C7274D">
        <w:rPr>
          <w:rFonts w:ascii="Times New Roman" w:hAnsi="Times New Roman" w:cs="Times New Roman"/>
          <w:spacing w:val="-12"/>
        </w:rPr>
        <w:t>Моторики шлунку</w:t>
      </w:r>
    </w:p>
    <w:p w14:paraId="11512C37" w14:textId="77777777" w:rsidR="00183BC3" w:rsidRPr="00C7274D" w:rsidRDefault="00183BC3" w:rsidP="00C7274D">
      <w:pPr>
        <w:shd w:val="clear" w:color="auto" w:fill="FFFFFF"/>
        <w:tabs>
          <w:tab w:val="left" w:pos="902"/>
        </w:tabs>
        <w:ind w:left="504"/>
        <w:rPr>
          <w:rFonts w:ascii="Times New Roman" w:hAnsi="Times New Roman" w:cs="Times New Roman"/>
        </w:rPr>
      </w:pPr>
      <w:r w:rsidRPr="00C7274D">
        <w:rPr>
          <w:rFonts w:ascii="Times New Roman" w:hAnsi="Times New Roman" w:cs="Times New Roman"/>
          <w:spacing w:val="-27"/>
        </w:rPr>
        <w:t>C.</w:t>
      </w:r>
      <w:r w:rsidRPr="00C7274D">
        <w:rPr>
          <w:rFonts w:ascii="Times New Roman" w:hAnsi="Times New Roman" w:cs="Times New Roman"/>
        </w:rPr>
        <w:tab/>
      </w:r>
      <w:r w:rsidRPr="00C7274D">
        <w:rPr>
          <w:rFonts w:ascii="Times New Roman" w:hAnsi="Times New Roman" w:cs="Times New Roman"/>
          <w:spacing w:val="-11"/>
        </w:rPr>
        <w:t>Секреторної функції шлунку</w:t>
      </w:r>
    </w:p>
    <w:p w14:paraId="7219F8EB" w14:textId="77777777" w:rsidR="00183BC3" w:rsidRPr="00C7274D" w:rsidRDefault="00183BC3" w:rsidP="00C7274D">
      <w:pPr>
        <w:shd w:val="clear" w:color="auto" w:fill="FFFFFF"/>
        <w:tabs>
          <w:tab w:val="left" w:pos="902"/>
        </w:tabs>
        <w:ind w:left="504"/>
        <w:rPr>
          <w:rFonts w:ascii="Times New Roman" w:hAnsi="Times New Roman" w:cs="Times New Roman"/>
        </w:rPr>
      </w:pPr>
      <w:r w:rsidRPr="00C7274D">
        <w:rPr>
          <w:rFonts w:ascii="Times New Roman" w:hAnsi="Times New Roman" w:cs="Times New Roman"/>
          <w:spacing w:val="-21"/>
          <w:lang w:val="en-GB"/>
        </w:rPr>
        <w:t>D</w:t>
      </w:r>
      <w:r w:rsidRPr="00C7274D">
        <w:rPr>
          <w:rFonts w:ascii="Times New Roman" w:hAnsi="Times New Roman" w:cs="Times New Roman"/>
          <w:spacing w:val="-21"/>
        </w:rPr>
        <w:t>.</w:t>
      </w:r>
      <w:r w:rsidRPr="00C7274D">
        <w:rPr>
          <w:rFonts w:ascii="Times New Roman" w:hAnsi="Times New Roman" w:cs="Times New Roman"/>
        </w:rPr>
        <w:tab/>
      </w:r>
      <w:r w:rsidRPr="00C7274D">
        <w:rPr>
          <w:rFonts w:ascii="Times New Roman" w:hAnsi="Times New Roman" w:cs="Times New Roman"/>
          <w:spacing w:val="-10"/>
        </w:rPr>
        <w:t>Секреторної функції дванадцятипалої кишки</w:t>
      </w:r>
    </w:p>
    <w:p w14:paraId="696F3F63" w14:textId="77777777" w:rsidR="00183BC3" w:rsidRPr="00C7274D" w:rsidRDefault="00183BC3" w:rsidP="00C7274D">
      <w:pPr>
        <w:shd w:val="clear" w:color="auto" w:fill="FFFFFF"/>
        <w:ind w:left="523"/>
        <w:rPr>
          <w:rFonts w:ascii="Times New Roman" w:hAnsi="Times New Roman" w:cs="Times New Roman"/>
        </w:rPr>
      </w:pPr>
      <w:r w:rsidRPr="00C7274D">
        <w:rPr>
          <w:rFonts w:ascii="Times New Roman" w:hAnsi="Times New Roman" w:cs="Times New Roman"/>
          <w:spacing w:val="-8"/>
        </w:rPr>
        <w:t xml:space="preserve">Е. </w:t>
      </w:r>
      <w:proofErr w:type="spellStart"/>
      <w:r w:rsidRPr="00C7274D">
        <w:rPr>
          <w:rFonts w:ascii="Times New Roman" w:hAnsi="Times New Roman" w:cs="Times New Roman"/>
          <w:spacing w:val="-8"/>
        </w:rPr>
        <w:t>Дезінтоксікаційної</w:t>
      </w:r>
      <w:proofErr w:type="spellEnd"/>
      <w:r w:rsidRPr="00C7274D">
        <w:rPr>
          <w:rFonts w:ascii="Times New Roman" w:hAnsi="Times New Roman" w:cs="Times New Roman"/>
          <w:spacing w:val="-8"/>
        </w:rPr>
        <w:t xml:space="preserve"> функції печінки</w:t>
      </w:r>
    </w:p>
    <w:p w14:paraId="6BDFA815" w14:textId="77777777" w:rsidR="00183BC3" w:rsidRPr="00C7274D" w:rsidRDefault="00183BC3" w:rsidP="00C7274D">
      <w:pPr>
        <w:shd w:val="clear" w:color="auto" w:fill="FFFFFF"/>
        <w:tabs>
          <w:tab w:val="left" w:pos="336"/>
        </w:tabs>
        <w:spacing w:before="10"/>
        <w:ind w:left="336" w:hanging="336"/>
        <w:rPr>
          <w:rFonts w:ascii="Times New Roman" w:hAnsi="Times New Roman" w:cs="Times New Roman"/>
        </w:rPr>
      </w:pPr>
      <w:r w:rsidRPr="00C7274D">
        <w:rPr>
          <w:rFonts w:ascii="Times New Roman" w:hAnsi="Times New Roman" w:cs="Times New Roman"/>
          <w:spacing w:val="-26"/>
        </w:rPr>
        <w:t>7.</w:t>
      </w:r>
      <w:r w:rsidRPr="00C7274D">
        <w:rPr>
          <w:rFonts w:ascii="Times New Roman" w:hAnsi="Times New Roman" w:cs="Times New Roman"/>
        </w:rPr>
        <w:tab/>
      </w:r>
      <w:r w:rsidRPr="00C7274D">
        <w:rPr>
          <w:rFonts w:ascii="Times New Roman" w:hAnsi="Times New Roman" w:cs="Times New Roman"/>
          <w:spacing w:val="-10"/>
        </w:rPr>
        <w:t>У дитини виявлені явища дисбактеріозу без попереднього вживання</w:t>
      </w:r>
      <w:r w:rsidRPr="00C7274D">
        <w:rPr>
          <w:rFonts w:ascii="Times New Roman" w:hAnsi="Times New Roman" w:cs="Times New Roman"/>
          <w:spacing w:val="-10"/>
        </w:rPr>
        <w:br/>
      </w:r>
      <w:r w:rsidRPr="00C7274D">
        <w:rPr>
          <w:rFonts w:ascii="Times New Roman" w:hAnsi="Times New Roman" w:cs="Times New Roman"/>
          <w:spacing w:val="-11"/>
        </w:rPr>
        <w:t>антибактеріальних препаратів. В якому з відділів ШКТ можна передбачати</w:t>
      </w:r>
      <w:r w:rsidRPr="00C7274D">
        <w:rPr>
          <w:rFonts w:ascii="Times New Roman" w:hAnsi="Times New Roman" w:cs="Times New Roman"/>
          <w:spacing w:val="-11"/>
        </w:rPr>
        <w:br/>
      </w:r>
      <w:r w:rsidRPr="00C7274D">
        <w:rPr>
          <w:rFonts w:ascii="Times New Roman" w:hAnsi="Times New Roman" w:cs="Times New Roman"/>
        </w:rPr>
        <w:t>патологічні зміни?</w:t>
      </w:r>
    </w:p>
    <w:p w14:paraId="7E4015C7" w14:textId="77777777" w:rsidR="00183BC3" w:rsidRPr="00C7274D" w:rsidRDefault="00183BC3" w:rsidP="00C7274D">
      <w:pPr>
        <w:shd w:val="clear" w:color="auto" w:fill="FFFFFF"/>
        <w:tabs>
          <w:tab w:val="left" w:pos="917"/>
        </w:tabs>
        <w:ind w:left="518"/>
        <w:rPr>
          <w:rFonts w:ascii="Times New Roman" w:hAnsi="Times New Roman" w:cs="Times New Roman"/>
        </w:rPr>
      </w:pPr>
      <w:r w:rsidRPr="00C7274D">
        <w:rPr>
          <w:rFonts w:ascii="Times New Roman" w:hAnsi="Times New Roman" w:cs="Times New Roman"/>
          <w:spacing w:val="-21"/>
        </w:rPr>
        <w:t>A.</w:t>
      </w:r>
      <w:r w:rsidRPr="00C7274D">
        <w:rPr>
          <w:rFonts w:ascii="Times New Roman" w:hAnsi="Times New Roman" w:cs="Times New Roman"/>
        </w:rPr>
        <w:tab/>
      </w:r>
      <w:proofErr w:type="spellStart"/>
      <w:r w:rsidRPr="00C7274D">
        <w:rPr>
          <w:rFonts w:ascii="Times New Roman" w:hAnsi="Times New Roman" w:cs="Times New Roman"/>
          <w:spacing w:val="-10"/>
        </w:rPr>
        <w:t>Антральному</w:t>
      </w:r>
      <w:proofErr w:type="spellEnd"/>
      <w:r w:rsidRPr="00C7274D">
        <w:rPr>
          <w:rFonts w:ascii="Times New Roman" w:hAnsi="Times New Roman" w:cs="Times New Roman"/>
          <w:spacing w:val="-10"/>
        </w:rPr>
        <w:t xml:space="preserve"> відділі шлунку</w:t>
      </w:r>
    </w:p>
    <w:p w14:paraId="7B905FB6" w14:textId="77777777" w:rsidR="00183BC3" w:rsidRPr="00C7274D" w:rsidRDefault="00183BC3" w:rsidP="00C7274D">
      <w:pPr>
        <w:shd w:val="clear" w:color="auto" w:fill="FFFFFF"/>
        <w:tabs>
          <w:tab w:val="left" w:pos="917"/>
        </w:tabs>
        <w:spacing w:before="5"/>
        <w:ind w:left="518" w:right="4454"/>
        <w:rPr>
          <w:rFonts w:ascii="Times New Roman" w:hAnsi="Times New Roman" w:cs="Times New Roman"/>
        </w:rPr>
      </w:pPr>
      <w:r w:rsidRPr="00C7274D">
        <w:rPr>
          <w:rFonts w:ascii="Times New Roman" w:hAnsi="Times New Roman" w:cs="Times New Roman"/>
          <w:spacing w:val="-24"/>
        </w:rPr>
        <w:t>B.</w:t>
      </w:r>
      <w:r w:rsidRPr="00C7274D">
        <w:rPr>
          <w:rFonts w:ascii="Times New Roman" w:hAnsi="Times New Roman" w:cs="Times New Roman"/>
        </w:rPr>
        <w:tab/>
      </w:r>
      <w:proofErr w:type="spellStart"/>
      <w:r w:rsidRPr="00C7274D">
        <w:rPr>
          <w:rFonts w:ascii="Times New Roman" w:hAnsi="Times New Roman" w:cs="Times New Roman"/>
          <w:spacing w:val="-14"/>
        </w:rPr>
        <w:t>Фундальному</w:t>
      </w:r>
      <w:proofErr w:type="spellEnd"/>
      <w:r w:rsidRPr="00C7274D">
        <w:rPr>
          <w:rFonts w:ascii="Times New Roman" w:hAnsi="Times New Roman" w:cs="Times New Roman"/>
          <w:spacing w:val="-14"/>
        </w:rPr>
        <w:t xml:space="preserve"> відділі </w:t>
      </w:r>
      <w:proofErr w:type="spellStart"/>
      <w:r w:rsidRPr="00C7274D">
        <w:rPr>
          <w:rFonts w:ascii="Times New Roman" w:hAnsi="Times New Roman" w:cs="Times New Roman"/>
          <w:spacing w:val="-14"/>
        </w:rPr>
        <w:t>пшунку</w:t>
      </w:r>
      <w:proofErr w:type="spellEnd"/>
      <w:r w:rsidRPr="00C7274D">
        <w:rPr>
          <w:rFonts w:ascii="Times New Roman" w:hAnsi="Times New Roman" w:cs="Times New Roman"/>
          <w:spacing w:val="-14"/>
        </w:rPr>
        <w:br/>
      </w:r>
      <w:r w:rsidRPr="00C7274D">
        <w:rPr>
          <w:rFonts w:ascii="Times New Roman" w:hAnsi="Times New Roman" w:cs="Times New Roman"/>
          <w:spacing w:val="-4"/>
        </w:rPr>
        <w:t>С Дванадцятипалій кишці</w:t>
      </w:r>
    </w:p>
    <w:p w14:paraId="6CB4C306" w14:textId="77777777" w:rsidR="00183BC3" w:rsidRPr="00C7274D" w:rsidRDefault="00183BC3" w:rsidP="00C7274D">
      <w:pPr>
        <w:shd w:val="clear" w:color="auto" w:fill="FFFFFF"/>
        <w:tabs>
          <w:tab w:val="left" w:pos="912"/>
        </w:tabs>
        <w:ind w:left="514"/>
        <w:rPr>
          <w:rFonts w:ascii="Times New Roman" w:hAnsi="Times New Roman" w:cs="Times New Roman"/>
        </w:rPr>
      </w:pPr>
      <w:r w:rsidRPr="00C7274D">
        <w:rPr>
          <w:rFonts w:ascii="Times New Roman" w:hAnsi="Times New Roman" w:cs="Times New Roman"/>
          <w:spacing w:val="-23"/>
          <w:lang w:val="en-GB"/>
        </w:rPr>
        <w:t>D</w:t>
      </w:r>
      <w:r w:rsidRPr="00C7274D">
        <w:rPr>
          <w:rFonts w:ascii="Times New Roman" w:hAnsi="Times New Roman" w:cs="Times New Roman"/>
          <w:spacing w:val="-23"/>
        </w:rPr>
        <w:t>.</w:t>
      </w:r>
      <w:r w:rsidRPr="00C7274D">
        <w:rPr>
          <w:rFonts w:ascii="Times New Roman" w:hAnsi="Times New Roman" w:cs="Times New Roman"/>
        </w:rPr>
        <w:tab/>
      </w:r>
      <w:r w:rsidRPr="00C7274D">
        <w:rPr>
          <w:rFonts w:ascii="Times New Roman" w:hAnsi="Times New Roman" w:cs="Times New Roman"/>
          <w:spacing w:val="-12"/>
        </w:rPr>
        <w:t>Порожній кишці</w:t>
      </w:r>
    </w:p>
    <w:p w14:paraId="6DAAAB66" w14:textId="77777777" w:rsidR="00183BC3" w:rsidRPr="00C7274D" w:rsidRDefault="00183BC3" w:rsidP="00C7274D">
      <w:pPr>
        <w:shd w:val="clear" w:color="auto" w:fill="FFFFFF"/>
        <w:tabs>
          <w:tab w:val="left" w:pos="912"/>
        </w:tabs>
        <w:ind w:left="514"/>
        <w:rPr>
          <w:rFonts w:ascii="Times New Roman" w:hAnsi="Times New Roman" w:cs="Times New Roman"/>
        </w:rPr>
      </w:pPr>
      <w:r w:rsidRPr="00C7274D">
        <w:rPr>
          <w:rFonts w:ascii="Times New Roman" w:hAnsi="Times New Roman" w:cs="Times New Roman"/>
          <w:spacing w:val="-21"/>
        </w:rPr>
        <w:t>E.</w:t>
      </w:r>
      <w:r w:rsidRPr="00C7274D">
        <w:rPr>
          <w:rFonts w:ascii="Times New Roman" w:hAnsi="Times New Roman" w:cs="Times New Roman"/>
        </w:rPr>
        <w:tab/>
      </w:r>
      <w:r w:rsidRPr="00C7274D">
        <w:rPr>
          <w:rFonts w:ascii="Times New Roman" w:hAnsi="Times New Roman" w:cs="Times New Roman"/>
          <w:spacing w:val="-13"/>
        </w:rPr>
        <w:t>Товстому кишечнику</w:t>
      </w:r>
    </w:p>
    <w:p w14:paraId="477E4963" w14:textId="77777777" w:rsidR="00183BC3" w:rsidRPr="00C7274D" w:rsidRDefault="00183BC3" w:rsidP="00C7274D">
      <w:pPr>
        <w:shd w:val="clear" w:color="auto" w:fill="FFFFFF"/>
        <w:tabs>
          <w:tab w:val="left" w:pos="336"/>
        </w:tabs>
        <w:spacing w:before="5"/>
        <w:ind w:left="336" w:right="154" w:hanging="336"/>
        <w:jc w:val="both"/>
        <w:rPr>
          <w:rFonts w:ascii="Times New Roman" w:hAnsi="Times New Roman" w:cs="Times New Roman"/>
        </w:rPr>
      </w:pPr>
      <w:r w:rsidRPr="00C7274D">
        <w:rPr>
          <w:rFonts w:ascii="Times New Roman" w:hAnsi="Times New Roman" w:cs="Times New Roman"/>
          <w:spacing w:val="-31"/>
        </w:rPr>
        <w:t>8.</w:t>
      </w:r>
      <w:r w:rsidRPr="00C7274D">
        <w:rPr>
          <w:rFonts w:ascii="Times New Roman" w:hAnsi="Times New Roman" w:cs="Times New Roman"/>
        </w:rPr>
        <w:tab/>
      </w:r>
      <w:r w:rsidRPr="00C7274D">
        <w:rPr>
          <w:rFonts w:ascii="Times New Roman" w:hAnsi="Times New Roman" w:cs="Times New Roman"/>
          <w:spacing w:val="-12"/>
        </w:rPr>
        <w:t>При ендоскопічному дослідженні у хворого виявлена закупорка Футерова</w:t>
      </w:r>
      <w:r w:rsidRPr="00C7274D">
        <w:rPr>
          <w:rFonts w:ascii="Times New Roman" w:hAnsi="Times New Roman" w:cs="Times New Roman"/>
          <w:spacing w:val="-12"/>
        </w:rPr>
        <w:br/>
      </w:r>
      <w:r w:rsidRPr="00C7274D">
        <w:rPr>
          <w:rFonts w:ascii="Times New Roman" w:hAnsi="Times New Roman" w:cs="Times New Roman"/>
          <w:spacing w:val="-13"/>
        </w:rPr>
        <w:t>сосочка. Порушення виходу панкреатичного соку в тонкий кишечник, що</w:t>
      </w:r>
      <w:r w:rsidRPr="00C7274D">
        <w:rPr>
          <w:rFonts w:ascii="Times New Roman" w:hAnsi="Times New Roman" w:cs="Times New Roman"/>
          <w:spacing w:val="-13"/>
        </w:rPr>
        <w:br/>
      </w:r>
      <w:r w:rsidRPr="00C7274D">
        <w:rPr>
          <w:rFonts w:ascii="Times New Roman" w:hAnsi="Times New Roman" w:cs="Times New Roman"/>
        </w:rPr>
        <w:t>розвивається при цьому, може призвести до:</w:t>
      </w:r>
    </w:p>
    <w:p w14:paraId="52D23301" w14:textId="77777777" w:rsidR="00183BC3" w:rsidRPr="00C7274D" w:rsidRDefault="00183BC3" w:rsidP="00C7274D">
      <w:pPr>
        <w:shd w:val="clear" w:color="auto" w:fill="FFFFFF"/>
        <w:tabs>
          <w:tab w:val="left" w:pos="902"/>
        </w:tabs>
        <w:ind w:left="504"/>
        <w:rPr>
          <w:rFonts w:ascii="Times New Roman" w:hAnsi="Times New Roman" w:cs="Times New Roman"/>
        </w:rPr>
      </w:pPr>
      <w:r w:rsidRPr="00C7274D">
        <w:rPr>
          <w:rFonts w:ascii="Times New Roman" w:hAnsi="Times New Roman" w:cs="Times New Roman"/>
          <w:spacing w:val="-23"/>
        </w:rPr>
        <w:t>A.</w:t>
      </w:r>
      <w:r w:rsidRPr="00C7274D">
        <w:rPr>
          <w:rFonts w:ascii="Times New Roman" w:hAnsi="Times New Roman" w:cs="Times New Roman"/>
        </w:rPr>
        <w:tab/>
      </w:r>
      <w:r w:rsidRPr="00C7274D">
        <w:rPr>
          <w:rFonts w:ascii="Times New Roman" w:hAnsi="Times New Roman" w:cs="Times New Roman"/>
          <w:spacing w:val="-11"/>
        </w:rPr>
        <w:t>Виникнення виразки шлунку</w:t>
      </w:r>
    </w:p>
    <w:p w14:paraId="64FB979C" w14:textId="77777777" w:rsidR="00183BC3" w:rsidRPr="00C7274D" w:rsidRDefault="00183BC3" w:rsidP="00C7274D">
      <w:pPr>
        <w:shd w:val="clear" w:color="auto" w:fill="FFFFFF"/>
        <w:tabs>
          <w:tab w:val="left" w:pos="902"/>
        </w:tabs>
        <w:ind w:left="504"/>
        <w:rPr>
          <w:rFonts w:ascii="Times New Roman" w:hAnsi="Times New Roman" w:cs="Times New Roman"/>
        </w:rPr>
      </w:pPr>
      <w:r w:rsidRPr="00C7274D">
        <w:rPr>
          <w:rFonts w:ascii="Times New Roman" w:hAnsi="Times New Roman" w:cs="Times New Roman"/>
          <w:spacing w:val="-22"/>
        </w:rPr>
        <w:t>B.</w:t>
      </w:r>
      <w:r w:rsidRPr="00C7274D">
        <w:rPr>
          <w:rFonts w:ascii="Times New Roman" w:hAnsi="Times New Roman" w:cs="Times New Roman"/>
        </w:rPr>
        <w:tab/>
      </w:r>
      <w:r w:rsidRPr="00C7274D">
        <w:rPr>
          <w:rFonts w:ascii="Times New Roman" w:hAnsi="Times New Roman" w:cs="Times New Roman"/>
          <w:spacing w:val="-11"/>
        </w:rPr>
        <w:t>Підсилення моторики тонкого кишечнику</w:t>
      </w:r>
    </w:p>
    <w:p w14:paraId="22F42B3E" w14:textId="77777777" w:rsidR="00183BC3" w:rsidRPr="00C7274D" w:rsidRDefault="00183BC3" w:rsidP="00C7274D">
      <w:pPr>
        <w:shd w:val="clear" w:color="auto" w:fill="FFFFFF"/>
        <w:tabs>
          <w:tab w:val="left" w:pos="902"/>
        </w:tabs>
        <w:ind w:left="504"/>
        <w:rPr>
          <w:rFonts w:ascii="Times New Roman" w:hAnsi="Times New Roman" w:cs="Times New Roman"/>
        </w:rPr>
      </w:pPr>
      <w:r w:rsidRPr="00C7274D">
        <w:rPr>
          <w:rFonts w:ascii="Times New Roman" w:hAnsi="Times New Roman" w:cs="Times New Roman"/>
          <w:spacing w:val="-25"/>
        </w:rPr>
        <w:t>C.</w:t>
      </w:r>
      <w:r w:rsidRPr="00C7274D">
        <w:rPr>
          <w:rFonts w:ascii="Times New Roman" w:hAnsi="Times New Roman" w:cs="Times New Roman"/>
        </w:rPr>
        <w:tab/>
      </w:r>
      <w:r w:rsidRPr="00C7274D">
        <w:rPr>
          <w:rFonts w:ascii="Times New Roman" w:hAnsi="Times New Roman" w:cs="Times New Roman"/>
          <w:spacing w:val="-10"/>
        </w:rPr>
        <w:t>Виникнення виразок дванадцятипалої кишки</w:t>
      </w:r>
    </w:p>
    <w:p w14:paraId="0C2BAEC3" w14:textId="77777777" w:rsidR="00183BC3" w:rsidRPr="00C7274D" w:rsidRDefault="00183BC3" w:rsidP="00C7274D">
      <w:pPr>
        <w:shd w:val="clear" w:color="auto" w:fill="FFFFFF"/>
        <w:tabs>
          <w:tab w:val="left" w:pos="902"/>
        </w:tabs>
        <w:ind w:left="504"/>
        <w:rPr>
          <w:rFonts w:ascii="Times New Roman" w:hAnsi="Times New Roman" w:cs="Times New Roman"/>
        </w:rPr>
      </w:pPr>
      <w:r w:rsidRPr="00C7274D">
        <w:rPr>
          <w:rFonts w:ascii="Times New Roman" w:hAnsi="Times New Roman" w:cs="Times New Roman"/>
          <w:spacing w:val="-21"/>
          <w:lang w:val="en-GB"/>
        </w:rPr>
        <w:t>D</w:t>
      </w:r>
      <w:r w:rsidRPr="00C7274D">
        <w:rPr>
          <w:rFonts w:ascii="Times New Roman" w:hAnsi="Times New Roman" w:cs="Times New Roman"/>
          <w:spacing w:val="-21"/>
        </w:rPr>
        <w:t>.</w:t>
      </w:r>
      <w:r w:rsidRPr="00C7274D">
        <w:rPr>
          <w:rFonts w:ascii="Times New Roman" w:hAnsi="Times New Roman" w:cs="Times New Roman"/>
        </w:rPr>
        <w:tab/>
      </w:r>
      <w:r w:rsidRPr="00C7274D">
        <w:rPr>
          <w:rFonts w:ascii="Times New Roman" w:hAnsi="Times New Roman" w:cs="Times New Roman"/>
          <w:spacing w:val="-11"/>
        </w:rPr>
        <w:t>Збільшення спустошення шлунку</w:t>
      </w:r>
    </w:p>
    <w:p w14:paraId="02DC1C07" w14:textId="77777777" w:rsidR="00183BC3" w:rsidRPr="00C7274D" w:rsidRDefault="00183BC3" w:rsidP="00C7274D">
      <w:pPr>
        <w:shd w:val="clear" w:color="auto" w:fill="FFFFFF"/>
        <w:tabs>
          <w:tab w:val="left" w:pos="902"/>
        </w:tabs>
        <w:ind w:left="504"/>
        <w:rPr>
          <w:rFonts w:ascii="Times New Roman" w:hAnsi="Times New Roman" w:cs="Times New Roman"/>
        </w:rPr>
      </w:pPr>
      <w:r w:rsidRPr="00C7274D">
        <w:rPr>
          <w:rFonts w:ascii="Times New Roman" w:hAnsi="Times New Roman" w:cs="Times New Roman"/>
          <w:spacing w:val="-21"/>
        </w:rPr>
        <w:t>E.</w:t>
      </w:r>
      <w:r w:rsidRPr="00C7274D">
        <w:rPr>
          <w:rFonts w:ascii="Times New Roman" w:hAnsi="Times New Roman" w:cs="Times New Roman"/>
        </w:rPr>
        <w:tab/>
      </w:r>
      <w:r w:rsidRPr="00C7274D">
        <w:rPr>
          <w:rFonts w:ascii="Times New Roman" w:hAnsi="Times New Roman" w:cs="Times New Roman"/>
          <w:spacing w:val="-10"/>
        </w:rPr>
        <w:t xml:space="preserve">Розвитку </w:t>
      </w:r>
      <w:proofErr w:type="spellStart"/>
      <w:r w:rsidRPr="00C7274D">
        <w:rPr>
          <w:rFonts w:ascii="Times New Roman" w:hAnsi="Times New Roman" w:cs="Times New Roman"/>
          <w:spacing w:val="-10"/>
        </w:rPr>
        <w:t>гіперацидного</w:t>
      </w:r>
      <w:proofErr w:type="spellEnd"/>
      <w:r w:rsidRPr="00C7274D">
        <w:rPr>
          <w:rFonts w:ascii="Times New Roman" w:hAnsi="Times New Roman" w:cs="Times New Roman"/>
          <w:spacing w:val="-10"/>
        </w:rPr>
        <w:t xml:space="preserve"> гастриту</w:t>
      </w:r>
    </w:p>
    <w:p w14:paraId="512BD9F6" w14:textId="77777777" w:rsidR="00183BC3" w:rsidRPr="00C7274D" w:rsidRDefault="00183BC3" w:rsidP="00C7274D">
      <w:pPr>
        <w:shd w:val="clear" w:color="auto" w:fill="FFFFFF"/>
        <w:tabs>
          <w:tab w:val="left" w:pos="336"/>
        </w:tabs>
        <w:rPr>
          <w:rFonts w:ascii="Times New Roman" w:hAnsi="Times New Roman" w:cs="Times New Roman"/>
        </w:rPr>
      </w:pPr>
      <w:r w:rsidRPr="00C7274D">
        <w:rPr>
          <w:rFonts w:ascii="Times New Roman" w:hAnsi="Times New Roman" w:cs="Times New Roman"/>
          <w:spacing w:val="-25"/>
        </w:rPr>
        <w:t>9.</w:t>
      </w:r>
      <w:r w:rsidRPr="00C7274D">
        <w:rPr>
          <w:rFonts w:ascii="Times New Roman" w:hAnsi="Times New Roman" w:cs="Times New Roman"/>
        </w:rPr>
        <w:tab/>
      </w:r>
      <w:r w:rsidRPr="00C7274D">
        <w:rPr>
          <w:rFonts w:ascii="Times New Roman" w:hAnsi="Times New Roman" w:cs="Times New Roman"/>
          <w:spacing w:val="-11"/>
        </w:rPr>
        <w:t xml:space="preserve">Жовчні </w:t>
      </w:r>
      <w:proofErr w:type="spellStart"/>
      <w:r w:rsidRPr="00C7274D">
        <w:rPr>
          <w:rFonts w:ascii="Times New Roman" w:hAnsi="Times New Roman" w:cs="Times New Roman"/>
          <w:spacing w:val="-11"/>
        </w:rPr>
        <w:t>камені</w:t>
      </w:r>
      <w:proofErr w:type="spellEnd"/>
      <w:r w:rsidRPr="00C7274D">
        <w:rPr>
          <w:rFonts w:ascii="Times New Roman" w:hAnsi="Times New Roman" w:cs="Times New Roman"/>
          <w:spacing w:val="-11"/>
        </w:rPr>
        <w:t xml:space="preserve"> складаються переважно з:</w:t>
      </w:r>
    </w:p>
    <w:p w14:paraId="1A558CA9" w14:textId="77777777" w:rsidR="00183BC3" w:rsidRPr="00C7274D" w:rsidRDefault="00183BC3" w:rsidP="00C7274D">
      <w:pPr>
        <w:shd w:val="clear" w:color="auto" w:fill="FFFFFF"/>
        <w:tabs>
          <w:tab w:val="left" w:pos="902"/>
        </w:tabs>
        <w:ind w:left="504"/>
        <w:rPr>
          <w:rFonts w:ascii="Times New Roman" w:hAnsi="Times New Roman" w:cs="Times New Roman"/>
        </w:rPr>
      </w:pPr>
      <w:r w:rsidRPr="00C7274D">
        <w:rPr>
          <w:rFonts w:ascii="Times New Roman" w:hAnsi="Times New Roman" w:cs="Times New Roman"/>
          <w:spacing w:val="-21"/>
        </w:rPr>
        <w:t>A.</w:t>
      </w:r>
      <w:r w:rsidRPr="00C7274D">
        <w:rPr>
          <w:rFonts w:ascii="Times New Roman" w:hAnsi="Times New Roman" w:cs="Times New Roman"/>
        </w:rPr>
        <w:tab/>
      </w:r>
      <w:proofErr w:type="spellStart"/>
      <w:r w:rsidRPr="00C7274D">
        <w:rPr>
          <w:rFonts w:ascii="Times New Roman" w:hAnsi="Times New Roman" w:cs="Times New Roman"/>
          <w:spacing w:val="-12"/>
        </w:rPr>
        <w:t>Лецитіну</w:t>
      </w:r>
      <w:proofErr w:type="spellEnd"/>
    </w:p>
    <w:p w14:paraId="5F01F527" w14:textId="77777777" w:rsidR="00183BC3" w:rsidRPr="00C7274D" w:rsidRDefault="00183BC3" w:rsidP="00C7274D">
      <w:pPr>
        <w:shd w:val="clear" w:color="auto" w:fill="FFFFFF"/>
        <w:tabs>
          <w:tab w:val="left" w:pos="902"/>
        </w:tabs>
        <w:spacing w:before="5"/>
        <w:ind w:left="504" w:right="6682"/>
        <w:rPr>
          <w:rFonts w:ascii="Times New Roman" w:hAnsi="Times New Roman" w:cs="Times New Roman"/>
        </w:rPr>
      </w:pPr>
      <w:r w:rsidRPr="00C7274D">
        <w:rPr>
          <w:rFonts w:ascii="Times New Roman" w:hAnsi="Times New Roman" w:cs="Times New Roman"/>
          <w:spacing w:val="-25"/>
        </w:rPr>
        <w:t>B.</w:t>
      </w:r>
      <w:r w:rsidRPr="00C7274D">
        <w:rPr>
          <w:rFonts w:ascii="Times New Roman" w:hAnsi="Times New Roman" w:cs="Times New Roman"/>
        </w:rPr>
        <w:tab/>
      </w:r>
      <w:r w:rsidRPr="00C7274D">
        <w:rPr>
          <w:rFonts w:ascii="Times New Roman" w:hAnsi="Times New Roman" w:cs="Times New Roman"/>
          <w:spacing w:val="-11"/>
        </w:rPr>
        <w:t>Білірубіну</w:t>
      </w:r>
      <w:r w:rsidRPr="00C7274D">
        <w:rPr>
          <w:rFonts w:ascii="Times New Roman" w:hAnsi="Times New Roman" w:cs="Times New Roman"/>
          <w:spacing w:val="-11"/>
        </w:rPr>
        <w:br/>
      </w:r>
      <w:r w:rsidRPr="00C7274D">
        <w:rPr>
          <w:rFonts w:ascii="Times New Roman" w:hAnsi="Times New Roman" w:cs="Times New Roman"/>
          <w:spacing w:val="-3"/>
        </w:rPr>
        <w:t xml:space="preserve">С </w:t>
      </w:r>
      <w:proofErr w:type="spellStart"/>
      <w:r w:rsidRPr="00C7274D">
        <w:rPr>
          <w:rFonts w:ascii="Times New Roman" w:hAnsi="Times New Roman" w:cs="Times New Roman"/>
          <w:spacing w:val="-3"/>
        </w:rPr>
        <w:t>Білівердину</w:t>
      </w:r>
      <w:proofErr w:type="spellEnd"/>
    </w:p>
    <w:p w14:paraId="6926B720" w14:textId="77777777" w:rsidR="00183BC3" w:rsidRPr="00C7274D" w:rsidRDefault="00183BC3" w:rsidP="00C7274D">
      <w:pPr>
        <w:shd w:val="clear" w:color="auto" w:fill="FFFFFF"/>
        <w:tabs>
          <w:tab w:val="left" w:pos="907"/>
        </w:tabs>
        <w:spacing w:before="5"/>
        <w:ind w:left="504"/>
        <w:rPr>
          <w:rFonts w:ascii="Times New Roman" w:hAnsi="Times New Roman" w:cs="Times New Roman"/>
        </w:rPr>
      </w:pPr>
      <w:r w:rsidRPr="00C7274D">
        <w:rPr>
          <w:rFonts w:ascii="Times New Roman" w:hAnsi="Times New Roman" w:cs="Times New Roman"/>
          <w:spacing w:val="-23"/>
          <w:lang w:val="en-GB"/>
        </w:rPr>
        <w:t>D</w:t>
      </w:r>
      <w:r w:rsidRPr="00C7274D">
        <w:rPr>
          <w:rFonts w:ascii="Times New Roman" w:hAnsi="Times New Roman" w:cs="Times New Roman"/>
          <w:spacing w:val="-23"/>
        </w:rPr>
        <w:t>.</w:t>
      </w:r>
      <w:r w:rsidRPr="00C7274D">
        <w:rPr>
          <w:rFonts w:ascii="Times New Roman" w:hAnsi="Times New Roman" w:cs="Times New Roman"/>
        </w:rPr>
        <w:tab/>
      </w:r>
      <w:r w:rsidRPr="00C7274D">
        <w:rPr>
          <w:rFonts w:ascii="Times New Roman" w:hAnsi="Times New Roman" w:cs="Times New Roman"/>
          <w:spacing w:val="-12"/>
        </w:rPr>
        <w:t xml:space="preserve">Холестерину, </w:t>
      </w:r>
      <w:proofErr w:type="spellStart"/>
      <w:r w:rsidRPr="00C7274D">
        <w:rPr>
          <w:rFonts w:ascii="Times New Roman" w:hAnsi="Times New Roman" w:cs="Times New Roman"/>
          <w:spacing w:val="-12"/>
        </w:rPr>
        <w:t>таурину</w:t>
      </w:r>
      <w:proofErr w:type="spellEnd"/>
    </w:p>
    <w:p w14:paraId="0D4C3E4A" w14:textId="77777777" w:rsidR="00183BC3" w:rsidRPr="00C7274D" w:rsidRDefault="00183BC3" w:rsidP="00C7274D">
      <w:pPr>
        <w:shd w:val="clear" w:color="auto" w:fill="FFFFFF"/>
        <w:tabs>
          <w:tab w:val="left" w:pos="907"/>
        </w:tabs>
        <w:ind w:left="504"/>
        <w:rPr>
          <w:rFonts w:ascii="Times New Roman" w:hAnsi="Times New Roman" w:cs="Times New Roman"/>
        </w:rPr>
      </w:pPr>
      <w:r w:rsidRPr="00C7274D">
        <w:rPr>
          <w:rFonts w:ascii="Times New Roman" w:hAnsi="Times New Roman" w:cs="Times New Roman"/>
          <w:spacing w:val="-23"/>
        </w:rPr>
        <w:t>E.</w:t>
      </w:r>
      <w:r w:rsidRPr="00C7274D">
        <w:rPr>
          <w:rFonts w:ascii="Times New Roman" w:hAnsi="Times New Roman" w:cs="Times New Roman"/>
        </w:rPr>
        <w:tab/>
      </w:r>
      <w:proofErr w:type="spellStart"/>
      <w:r w:rsidRPr="00C7274D">
        <w:rPr>
          <w:rFonts w:ascii="Times New Roman" w:hAnsi="Times New Roman" w:cs="Times New Roman"/>
          <w:spacing w:val="-10"/>
        </w:rPr>
        <w:t>Холестеролу</w:t>
      </w:r>
      <w:proofErr w:type="spellEnd"/>
      <w:r w:rsidRPr="00C7274D">
        <w:rPr>
          <w:rFonts w:ascii="Times New Roman" w:hAnsi="Times New Roman" w:cs="Times New Roman"/>
          <w:spacing w:val="-10"/>
        </w:rPr>
        <w:t xml:space="preserve">, </w:t>
      </w:r>
      <w:proofErr w:type="spellStart"/>
      <w:r w:rsidRPr="00C7274D">
        <w:rPr>
          <w:rFonts w:ascii="Times New Roman" w:hAnsi="Times New Roman" w:cs="Times New Roman"/>
          <w:spacing w:val="-10"/>
        </w:rPr>
        <w:t>білірубінату</w:t>
      </w:r>
      <w:proofErr w:type="spellEnd"/>
      <w:r w:rsidRPr="00C7274D">
        <w:rPr>
          <w:rFonts w:ascii="Times New Roman" w:hAnsi="Times New Roman" w:cs="Times New Roman"/>
          <w:spacing w:val="-10"/>
        </w:rPr>
        <w:t xml:space="preserve"> кальцію</w:t>
      </w:r>
    </w:p>
    <w:p w14:paraId="40FE536E" w14:textId="77777777" w:rsidR="00183BC3" w:rsidRPr="00C7274D" w:rsidRDefault="00183BC3" w:rsidP="00C7274D">
      <w:pPr>
        <w:shd w:val="clear" w:color="auto" w:fill="FFFFFF"/>
        <w:ind w:left="326" w:hanging="317"/>
        <w:rPr>
          <w:rFonts w:ascii="Times New Roman" w:hAnsi="Times New Roman" w:cs="Times New Roman"/>
        </w:rPr>
      </w:pPr>
      <w:r w:rsidRPr="00C7274D">
        <w:rPr>
          <w:rFonts w:ascii="Times New Roman" w:hAnsi="Times New Roman" w:cs="Times New Roman"/>
          <w:spacing w:val="-10"/>
        </w:rPr>
        <w:t xml:space="preserve">10.У пацієнта при об'єктивному обслідуванні виявлена </w:t>
      </w:r>
      <w:proofErr w:type="spellStart"/>
      <w:r w:rsidRPr="00C7274D">
        <w:rPr>
          <w:rFonts w:ascii="Times New Roman" w:hAnsi="Times New Roman" w:cs="Times New Roman"/>
          <w:spacing w:val="-10"/>
        </w:rPr>
        <w:t>жовтушність</w:t>
      </w:r>
      <w:proofErr w:type="spellEnd"/>
      <w:r w:rsidRPr="00C7274D">
        <w:rPr>
          <w:rFonts w:ascii="Times New Roman" w:hAnsi="Times New Roman" w:cs="Times New Roman"/>
          <w:spacing w:val="-10"/>
        </w:rPr>
        <w:t xml:space="preserve"> </w:t>
      </w:r>
      <w:proofErr w:type="spellStart"/>
      <w:r w:rsidRPr="00C7274D">
        <w:rPr>
          <w:rFonts w:ascii="Times New Roman" w:hAnsi="Times New Roman" w:cs="Times New Roman"/>
          <w:spacing w:val="-10"/>
        </w:rPr>
        <w:t>склер</w:t>
      </w:r>
      <w:proofErr w:type="spellEnd"/>
      <w:r w:rsidRPr="00C7274D">
        <w:rPr>
          <w:rFonts w:ascii="Times New Roman" w:hAnsi="Times New Roman" w:cs="Times New Roman"/>
          <w:spacing w:val="-10"/>
        </w:rPr>
        <w:t xml:space="preserve">, </w:t>
      </w:r>
      <w:r w:rsidRPr="00C7274D">
        <w:rPr>
          <w:rFonts w:ascii="Times New Roman" w:hAnsi="Times New Roman" w:cs="Times New Roman"/>
          <w:spacing w:val="-11"/>
        </w:rPr>
        <w:t xml:space="preserve">слизової оболонки рота. Збільшення вмісту якого біохімічного показника </w:t>
      </w:r>
      <w:r w:rsidRPr="00C7274D">
        <w:rPr>
          <w:rFonts w:ascii="Times New Roman" w:hAnsi="Times New Roman" w:cs="Times New Roman"/>
        </w:rPr>
        <w:t>крові можна очікувати?</w:t>
      </w:r>
    </w:p>
    <w:p w14:paraId="77D385CA" w14:textId="77777777" w:rsidR="00183BC3" w:rsidRPr="00C7274D" w:rsidRDefault="00183BC3" w:rsidP="00C7274D">
      <w:pPr>
        <w:shd w:val="clear" w:color="auto" w:fill="FFFFFF"/>
        <w:tabs>
          <w:tab w:val="left" w:pos="902"/>
        </w:tabs>
        <w:ind w:left="499"/>
        <w:rPr>
          <w:rFonts w:ascii="Times New Roman" w:hAnsi="Times New Roman" w:cs="Times New Roman"/>
        </w:rPr>
      </w:pPr>
      <w:r w:rsidRPr="00C7274D">
        <w:rPr>
          <w:rFonts w:ascii="Times New Roman" w:hAnsi="Times New Roman" w:cs="Times New Roman"/>
          <w:spacing w:val="-25"/>
        </w:rPr>
        <w:t>A.</w:t>
      </w:r>
      <w:r w:rsidRPr="00C7274D">
        <w:rPr>
          <w:rFonts w:ascii="Times New Roman" w:hAnsi="Times New Roman" w:cs="Times New Roman"/>
        </w:rPr>
        <w:tab/>
      </w:r>
      <w:r w:rsidRPr="00C7274D">
        <w:rPr>
          <w:rFonts w:ascii="Times New Roman" w:hAnsi="Times New Roman" w:cs="Times New Roman"/>
          <w:spacing w:val="-7"/>
        </w:rPr>
        <w:t>а-амілази</w:t>
      </w:r>
    </w:p>
    <w:p w14:paraId="08C086A1" w14:textId="77777777" w:rsidR="00183BC3" w:rsidRPr="00C7274D" w:rsidRDefault="00183BC3" w:rsidP="00C7274D">
      <w:pPr>
        <w:shd w:val="clear" w:color="auto" w:fill="FFFFFF"/>
        <w:tabs>
          <w:tab w:val="left" w:pos="902"/>
        </w:tabs>
        <w:spacing w:before="5"/>
        <w:ind w:left="499" w:right="6682"/>
        <w:rPr>
          <w:rFonts w:ascii="Times New Roman" w:hAnsi="Times New Roman" w:cs="Times New Roman"/>
        </w:rPr>
      </w:pPr>
      <w:r w:rsidRPr="00C7274D">
        <w:rPr>
          <w:rFonts w:ascii="Times New Roman" w:hAnsi="Times New Roman" w:cs="Times New Roman"/>
          <w:spacing w:val="-24"/>
        </w:rPr>
        <w:t>B.</w:t>
      </w:r>
      <w:r w:rsidRPr="00C7274D">
        <w:rPr>
          <w:rFonts w:ascii="Times New Roman" w:hAnsi="Times New Roman" w:cs="Times New Roman"/>
        </w:rPr>
        <w:tab/>
      </w:r>
      <w:r w:rsidRPr="00C7274D">
        <w:rPr>
          <w:rFonts w:ascii="Times New Roman" w:hAnsi="Times New Roman" w:cs="Times New Roman"/>
          <w:spacing w:val="-10"/>
        </w:rPr>
        <w:t>Діастази</w:t>
      </w:r>
      <w:r w:rsidRPr="00C7274D">
        <w:rPr>
          <w:rFonts w:ascii="Times New Roman" w:hAnsi="Times New Roman" w:cs="Times New Roman"/>
          <w:spacing w:val="-10"/>
        </w:rPr>
        <w:br/>
      </w:r>
      <w:r w:rsidRPr="00C7274D">
        <w:rPr>
          <w:rFonts w:ascii="Times New Roman" w:hAnsi="Times New Roman" w:cs="Times New Roman"/>
          <w:spacing w:val="-2"/>
        </w:rPr>
        <w:t>С Білірубіну</w:t>
      </w:r>
    </w:p>
    <w:p w14:paraId="5CF985DC" w14:textId="77777777" w:rsidR="00183BC3" w:rsidRPr="00C7274D" w:rsidRDefault="00183BC3" w:rsidP="00C7274D">
      <w:pPr>
        <w:shd w:val="clear" w:color="auto" w:fill="FFFFFF"/>
        <w:tabs>
          <w:tab w:val="left" w:pos="898"/>
        </w:tabs>
        <w:ind w:left="494"/>
        <w:rPr>
          <w:rFonts w:ascii="Times New Roman" w:hAnsi="Times New Roman" w:cs="Times New Roman"/>
        </w:rPr>
      </w:pPr>
      <w:r w:rsidRPr="00C7274D">
        <w:rPr>
          <w:rFonts w:ascii="Times New Roman" w:hAnsi="Times New Roman" w:cs="Times New Roman"/>
          <w:spacing w:val="-21"/>
          <w:lang w:val="en-GB"/>
        </w:rPr>
        <w:t>D</w:t>
      </w:r>
      <w:r w:rsidRPr="00C7274D">
        <w:rPr>
          <w:rFonts w:ascii="Times New Roman" w:hAnsi="Times New Roman" w:cs="Times New Roman"/>
          <w:spacing w:val="-21"/>
        </w:rPr>
        <w:t>.</w:t>
      </w:r>
      <w:r w:rsidRPr="00C7274D">
        <w:rPr>
          <w:rFonts w:ascii="Times New Roman" w:hAnsi="Times New Roman" w:cs="Times New Roman"/>
        </w:rPr>
        <w:tab/>
      </w:r>
      <w:proofErr w:type="spellStart"/>
      <w:r w:rsidRPr="00C7274D">
        <w:rPr>
          <w:rFonts w:ascii="Times New Roman" w:hAnsi="Times New Roman" w:cs="Times New Roman"/>
          <w:spacing w:val="-11"/>
        </w:rPr>
        <w:t>Білівердину</w:t>
      </w:r>
      <w:proofErr w:type="spellEnd"/>
    </w:p>
    <w:p w14:paraId="6B912BAD" w14:textId="77777777" w:rsidR="00183BC3" w:rsidRPr="00C7274D" w:rsidRDefault="00183BC3" w:rsidP="00C7274D">
      <w:pPr>
        <w:shd w:val="clear" w:color="auto" w:fill="FFFFFF"/>
        <w:tabs>
          <w:tab w:val="left" w:pos="898"/>
        </w:tabs>
        <w:ind w:left="494"/>
        <w:rPr>
          <w:rFonts w:ascii="Times New Roman" w:hAnsi="Times New Roman" w:cs="Times New Roman"/>
        </w:rPr>
      </w:pPr>
      <w:r w:rsidRPr="00C7274D">
        <w:rPr>
          <w:rFonts w:ascii="Times New Roman" w:hAnsi="Times New Roman" w:cs="Times New Roman"/>
          <w:spacing w:val="-21"/>
        </w:rPr>
        <w:t>E.</w:t>
      </w:r>
      <w:r w:rsidRPr="00C7274D">
        <w:rPr>
          <w:rFonts w:ascii="Times New Roman" w:hAnsi="Times New Roman" w:cs="Times New Roman"/>
        </w:rPr>
        <w:tab/>
      </w:r>
      <w:r w:rsidRPr="00C7274D">
        <w:rPr>
          <w:rFonts w:ascii="Times New Roman" w:hAnsi="Times New Roman" w:cs="Times New Roman"/>
          <w:spacing w:val="-12"/>
        </w:rPr>
        <w:t>Холестерину</w:t>
      </w:r>
    </w:p>
    <w:p w14:paraId="3B45751F" w14:textId="77777777" w:rsidR="00183BC3" w:rsidRPr="00C7274D" w:rsidRDefault="00183BC3" w:rsidP="00C7274D">
      <w:pPr>
        <w:shd w:val="clear" w:color="auto" w:fill="FFFFFF"/>
        <w:spacing w:before="5"/>
        <w:ind w:left="14"/>
        <w:rPr>
          <w:rFonts w:ascii="Times New Roman" w:hAnsi="Times New Roman" w:cs="Times New Roman"/>
        </w:rPr>
      </w:pPr>
      <w:r w:rsidRPr="00C7274D">
        <w:rPr>
          <w:rFonts w:ascii="Times New Roman" w:hAnsi="Times New Roman" w:cs="Times New Roman"/>
          <w:spacing w:val="-11"/>
        </w:rPr>
        <w:t xml:space="preserve">11. Внаслідок клінічного обстеження пацієнту </w:t>
      </w:r>
      <w:proofErr w:type="spellStart"/>
      <w:r w:rsidRPr="00C7274D">
        <w:rPr>
          <w:rFonts w:ascii="Times New Roman" w:hAnsi="Times New Roman" w:cs="Times New Roman"/>
          <w:spacing w:val="-11"/>
        </w:rPr>
        <w:t>бів</w:t>
      </w:r>
      <w:proofErr w:type="spellEnd"/>
      <w:r w:rsidRPr="00C7274D">
        <w:rPr>
          <w:rFonts w:ascii="Times New Roman" w:hAnsi="Times New Roman" w:cs="Times New Roman"/>
          <w:spacing w:val="-11"/>
        </w:rPr>
        <w:t xml:space="preserve"> поставлений діагноз</w:t>
      </w:r>
    </w:p>
    <w:p w14:paraId="72AB080A" w14:textId="77777777" w:rsidR="00183BC3" w:rsidRPr="00C7274D" w:rsidRDefault="00183BC3" w:rsidP="00C7274D">
      <w:pPr>
        <w:shd w:val="clear" w:color="auto" w:fill="FFFFFF"/>
        <w:ind w:left="331"/>
        <w:rPr>
          <w:rFonts w:ascii="Times New Roman" w:hAnsi="Times New Roman" w:cs="Times New Roman"/>
        </w:rPr>
      </w:pPr>
      <w:r w:rsidRPr="00C7274D">
        <w:rPr>
          <w:rFonts w:ascii="Times New Roman" w:hAnsi="Times New Roman" w:cs="Times New Roman"/>
          <w:spacing w:val="-11"/>
        </w:rPr>
        <w:t xml:space="preserve">гемолітичної (надниркової) жовтухи. Вміст якого з біохімічних показників </w:t>
      </w:r>
      <w:r w:rsidRPr="00C7274D">
        <w:rPr>
          <w:rFonts w:ascii="Times New Roman" w:hAnsi="Times New Roman" w:cs="Times New Roman"/>
        </w:rPr>
        <w:t>крові буде найбільш зменшений при цьому?</w:t>
      </w:r>
    </w:p>
    <w:p w14:paraId="26606969" w14:textId="77777777" w:rsidR="00183BC3" w:rsidRPr="00C7274D" w:rsidRDefault="00183BC3" w:rsidP="00C7274D">
      <w:pPr>
        <w:shd w:val="clear" w:color="auto" w:fill="FFFFFF"/>
        <w:tabs>
          <w:tab w:val="left" w:pos="898"/>
        </w:tabs>
        <w:ind w:left="490"/>
        <w:rPr>
          <w:rFonts w:ascii="Times New Roman" w:hAnsi="Times New Roman" w:cs="Times New Roman"/>
        </w:rPr>
      </w:pPr>
      <w:r w:rsidRPr="00C7274D">
        <w:rPr>
          <w:rFonts w:ascii="Times New Roman" w:hAnsi="Times New Roman" w:cs="Times New Roman"/>
          <w:spacing w:val="-23"/>
        </w:rPr>
        <w:t>A.</w:t>
      </w:r>
      <w:r w:rsidRPr="00C7274D">
        <w:rPr>
          <w:rFonts w:ascii="Times New Roman" w:hAnsi="Times New Roman" w:cs="Times New Roman"/>
        </w:rPr>
        <w:tab/>
      </w:r>
      <w:r w:rsidRPr="00C7274D">
        <w:rPr>
          <w:rFonts w:ascii="Times New Roman" w:hAnsi="Times New Roman" w:cs="Times New Roman"/>
          <w:spacing w:val="-8"/>
        </w:rPr>
        <w:t>Незв'язаного білірубіну</w:t>
      </w:r>
    </w:p>
    <w:p w14:paraId="5BB8ABB2" w14:textId="77777777" w:rsidR="00183BC3" w:rsidRPr="00C7274D" w:rsidRDefault="00183BC3" w:rsidP="00C7274D">
      <w:pPr>
        <w:shd w:val="clear" w:color="auto" w:fill="FFFFFF"/>
        <w:tabs>
          <w:tab w:val="left" w:pos="898"/>
        </w:tabs>
        <w:ind w:left="490"/>
        <w:rPr>
          <w:rFonts w:ascii="Times New Roman" w:hAnsi="Times New Roman" w:cs="Times New Roman"/>
        </w:rPr>
      </w:pPr>
      <w:r w:rsidRPr="00C7274D">
        <w:rPr>
          <w:rFonts w:ascii="Times New Roman" w:hAnsi="Times New Roman" w:cs="Times New Roman"/>
          <w:spacing w:val="-20"/>
        </w:rPr>
        <w:t>B.</w:t>
      </w:r>
      <w:r w:rsidRPr="00C7274D">
        <w:rPr>
          <w:rFonts w:ascii="Times New Roman" w:hAnsi="Times New Roman" w:cs="Times New Roman"/>
        </w:rPr>
        <w:tab/>
      </w:r>
      <w:r w:rsidRPr="00C7274D">
        <w:rPr>
          <w:rFonts w:ascii="Times New Roman" w:hAnsi="Times New Roman" w:cs="Times New Roman"/>
          <w:spacing w:val="-8"/>
        </w:rPr>
        <w:t>Зв'язаного білірубіну</w:t>
      </w:r>
    </w:p>
    <w:p w14:paraId="569FC19A" w14:textId="77777777" w:rsidR="00183BC3" w:rsidRPr="00C7274D" w:rsidRDefault="00183BC3" w:rsidP="00C7274D">
      <w:pPr>
        <w:shd w:val="clear" w:color="auto" w:fill="FFFFFF"/>
        <w:tabs>
          <w:tab w:val="left" w:pos="898"/>
        </w:tabs>
        <w:ind w:left="490"/>
        <w:rPr>
          <w:rFonts w:ascii="Times New Roman" w:hAnsi="Times New Roman" w:cs="Times New Roman"/>
        </w:rPr>
      </w:pPr>
      <w:r w:rsidRPr="00C7274D">
        <w:rPr>
          <w:rFonts w:ascii="Times New Roman" w:hAnsi="Times New Roman" w:cs="Times New Roman"/>
          <w:spacing w:val="-25"/>
        </w:rPr>
        <w:t>C.</w:t>
      </w:r>
      <w:r w:rsidRPr="00C7274D">
        <w:rPr>
          <w:rFonts w:ascii="Times New Roman" w:hAnsi="Times New Roman" w:cs="Times New Roman"/>
        </w:rPr>
        <w:tab/>
      </w:r>
      <w:proofErr w:type="spellStart"/>
      <w:r w:rsidRPr="00C7274D">
        <w:rPr>
          <w:rFonts w:ascii="Times New Roman" w:hAnsi="Times New Roman" w:cs="Times New Roman"/>
          <w:spacing w:val="-14"/>
        </w:rPr>
        <w:t>Лецетину</w:t>
      </w:r>
      <w:proofErr w:type="spellEnd"/>
    </w:p>
    <w:p w14:paraId="49D3070A" w14:textId="77777777" w:rsidR="00183BC3" w:rsidRPr="00C7274D" w:rsidRDefault="00183BC3" w:rsidP="00C7274D">
      <w:pPr>
        <w:shd w:val="clear" w:color="auto" w:fill="FFFFFF"/>
        <w:tabs>
          <w:tab w:val="left" w:pos="898"/>
        </w:tabs>
        <w:spacing w:before="10"/>
        <w:ind w:left="490"/>
        <w:rPr>
          <w:rFonts w:ascii="Times New Roman" w:hAnsi="Times New Roman" w:cs="Times New Roman"/>
        </w:rPr>
      </w:pPr>
      <w:r w:rsidRPr="00C7274D">
        <w:rPr>
          <w:rFonts w:ascii="Times New Roman" w:hAnsi="Times New Roman" w:cs="Times New Roman"/>
          <w:spacing w:val="-21"/>
          <w:lang w:val="en-GB"/>
        </w:rPr>
        <w:t>D</w:t>
      </w:r>
      <w:r w:rsidRPr="00C7274D">
        <w:rPr>
          <w:rFonts w:ascii="Times New Roman" w:hAnsi="Times New Roman" w:cs="Times New Roman"/>
          <w:spacing w:val="-21"/>
        </w:rPr>
        <w:t>.</w:t>
      </w:r>
      <w:r w:rsidRPr="00C7274D">
        <w:rPr>
          <w:rFonts w:ascii="Times New Roman" w:hAnsi="Times New Roman" w:cs="Times New Roman"/>
        </w:rPr>
        <w:tab/>
      </w:r>
      <w:proofErr w:type="spellStart"/>
      <w:r w:rsidRPr="00C7274D">
        <w:rPr>
          <w:rFonts w:ascii="Times New Roman" w:hAnsi="Times New Roman" w:cs="Times New Roman"/>
          <w:spacing w:val="-12"/>
        </w:rPr>
        <w:t>Холестеролу</w:t>
      </w:r>
      <w:proofErr w:type="spellEnd"/>
    </w:p>
    <w:p w14:paraId="3FC1D928" w14:textId="77777777" w:rsidR="00183BC3" w:rsidRPr="00C7274D" w:rsidRDefault="00183BC3" w:rsidP="00C7274D">
      <w:pPr>
        <w:shd w:val="clear" w:color="auto" w:fill="FFFFFF"/>
        <w:tabs>
          <w:tab w:val="left" w:pos="898"/>
        </w:tabs>
        <w:ind w:left="490"/>
        <w:rPr>
          <w:rFonts w:ascii="Times New Roman" w:hAnsi="Times New Roman" w:cs="Times New Roman"/>
        </w:rPr>
      </w:pPr>
      <w:r w:rsidRPr="00C7274D">
        <w:rPr>
          <w:rFonts w:ascii="Times New Roman" w:hAnsi="Times New Roman" w:cs="Times New Roman"/>
          <w:spacing w:val="-21"/>
        </w:rPr>
        <w:t>E.</w:t>
      </w:r>
      <w:r w:rsidRPr="00C7274D">
        <w:rPr>
          <w:rFonts w:ascii="Times New Roman" w:hAnsi="Times New Roman" w:cs="Times New Roman"/>
        </w:rPr>
        <w:tab/>
      </w:r>
      <w:r w:rsidRPr="00C7274D">
        <w:rPr>
          <w:rFonts w:ascii="Times New Roman" w:hAnsi="Times New Roman" w:cs="Times New Roman"/>
          <w:spacing w:val="-12"/>
        </w:rPr>
        <w:t>Холестерину</w:t>
      </w:r>
    </w:p>
    <w:p w14:paraId="0AB4BB29" w14:textId="77777777" w:rsidR="00183BC3" w:rsidRPr="00C7274D" w:rsidRDefault="00183BC3" w:rsidP="00C7274D">
      <w:pPr>
        <w:shd w:val="clear" w:color="auto" w:fill="FFFFFF"/>
        <w:spacing w:before="5"/>
        <w:ind w:left="322" w:hanging="312"/>
        <w:rPr>
          <w:rFonts w:ascii="Times New Roman" w:hAnsi="Times New Roman" w:cs="Times New Roman"/>
        </w:rPr>
      </w:pPr>
      <w:r w:rsidRPr="00C7274D">
        <w:rPr>
          <w:rFonts w:ascii="Times New Roman" w:hAnsi="Times New Roman" w:cs="Times New Roman"/>
          <w:spacing w:val="-10"/>
        </w:rPr>
        <w:t xml:space="preserve">12.У пацієнта, який страждає жовчнокам'яною хворобою, розвинулась </w:t>
      </w:r>
      <w:r w:rsidRPr="00C7274D">
        <w:rPr>
          <w:rFonts w:ascii="Times New Roman" w:hAnsi="Times New Roman" w:cs="Times New Roman"/>
          <w:spacing w:val="-11"/>
        </w:rPr>
        <w:t>механічна (</w:t>
      </w:r>
      <w:proofErr w:type="spellStart"/>
      <w:r w:rsidRPr="00C7274D">
        <w:rPr>
          <w:rFonts w:ascii="Times New Roman" w:hAnsi="Times New Roman" w:cs="Times New Roman"/>
          <w:spacing w:val="-11"/>
        </w:rPr>
        <w:t>підпечінкова</w:t>
      </w:r>
      <w:proofErr w:type="spellEnd"/>
      <w:r w:rsidRPr="00C7274D">
        <w:rPr>
          <w:rFonts w:ascii="Times New Roman" w:hAnsi="Times New Roman" w:cs="Times New Roman"/>
          <w:spacing w:val="-11"/>
        </w:rPr>
        <w:t xml:space="preserve">) жовтуха. При біохімічному дослідженні крові </w:t>
      </w:r>
      <w:r w:rsidRPr="00C7274D">
        <w:rPr>
          <w:rFonts w:ascii="Times New Roman" w:hAnsi="Times New Roman" w:cs="Times New Roman"/>
          <w:spacing w:val="-12"/>
        </w:rPr>
        <w:t>концентрація якого з показників буде найбільш відхилятись від норми?</w:t>
      </w:r>
    </w:p>
    <w:p w14:paraId="527CCF63" w14:textId="77777777" w:rsidR="00183BC3" w:rsidRPr="00C7274D" w:rsidRDefault="00183BC3" w:rsidP="00C7274D">
      <w:pPr>
        <w:shd w:val="clear" w:color="auto" w:fill="FFFFFF"/>
        <w:tabs>
          <w:tab w:val="left" w:pos="893"/>
        </w:tabs>
        <w:ind w:left="490"/>
        <w:rPr>
          <w:rFonts w:ascii="Times New Roman" w:hAnsi="Times New Roman" w:cs="Times New Roman"/>
        </w:rPr>
      </w:pPr>
      <w:r w:rsidRPr="00C7274D">
        <w:rPr>
          <w:rFonts w:ascii="Times New Roman" w:hAnsi="Times New Roman" w:cs="Times New Roman"/>
          <w:spacing w:val="-23"/>
        </w:rPr>
        <w:t>A.</w:t>
      </w:r>
      <w:r w:rsidRPr="00C7274D">
        <w:rPr>
          <w:rFonts w:ascii="Times New Roman" w:hAnsi="Times New Roman" w:cs="Times New Roman"/>
        </w:rPr>
        <w:tab/>
      </w:r>
      <w:proofErr w:type="spellStart"/>
      <w:r w:rsidRPr="00C7274D">
        <w:rPr>
          <w:rFonts w:ascii="Times New Roman" w:hAnsi="Times New Roman" w:cs="Times New Roman"/>
          <w:spacing w:val="-10"/>
        </w:rPr>
        <w:t>Холевої</w:t>
      </w:r>
      <w:proofErr w:type="spellEnd"/>
      <w:r w:rsidRPr="00C7274D">
        <w:rPr>
          <w:rFonts w:ascii="Times New Roman" w:hAnsi="Times New Roman" w:cs="Times New Roman"/>
          <w:spacing w:val="-10"/>
        </w:rPr>
        <w:t xml:space="preserve"> кислоти</w:t>
      </w:r>
    </w:p>
    <w:p w14:paraId="192CEB59" w14:textId="77777777" w:rsidR="00183BC3" w:rsidRPr="00C7274D" w:rsidRDefault="00183BC3" w:rsidP="00C7274D">
      <w:pPr>
        <w:shd w:val="clear" w:color="auto" w:fill="FFFFFF"/>
        <w:tabs>
          <w:tab w:val="left" w:pos="893"/>
        </w:tabs>
        <w:spacing w:before="5"/>
        <w:ind w:left="142" w:right="6125"/>
        <w:rPr>
          <w:rFonts w:ascii="Times New Roman" w:hAnsi="Times New Roman" w:cs="Times New Roman"/>
        </w:rPr>
      </w:pPr>
      <w:proofErr w:type="spellStart"/>
      <w:r w:rsidRPr="00C7274D">
        <w:rPr>
          <w:rFonts w:ascii="Times New Roman" w:hAnsi="Times New Roman" w:cs="Times New Roman"/>
          <w:spacing w:val="-24"/>
        </w:rPr>
        <w:t>B.</w:t>
      </w:r>
      <w:r w:rsidRPr="00C7274D">
        <w:rPr>
          <w:rFonts w:ascii="Times New Roman" w:hAnsi="Times New Roman" w:cs="Times New Roman"/>
          <w:spacing w:val="-12"/>
        </w:rPr>
        <w:t>Літохоєвої</w:t>
      </w:r>
      <w:proofErr w:type="spellEnd"/>
      <w:r w:rsidRPr="00C7274D">
        <w:rPr>
          <w:rFonts w:ascii="Times New Roman" w:hAnsi="Times New Roman" w:cs="Times New Roman"/>
          <w:spacing w:val="-12"/>
        </w:rPr>
        <w:t xml:space="preserve"> кислоти</w:t>
      </w:r>
      <w:r w:rsidRPr="00C7274D">
        <w:rPr>
          <w:rFonts w:ascii="Times New Roman" w:hAnsi="Times New Roman" w:cs="Times New Roman"/>
          <w:spacing w:val="-12"/>
        </w:rPr>
        <w:br/>
      </w:r>
      <w:r w:rsidRPr="00C7274D">
        <w:rPr>
          <w:rFonts w:ascii="Times New Roman" w:hAnsi="Times New Roman" w:cs="Times New Roman"/>
          <w:spacing w:val="-1"/>
        </w:rPr>
        <w:t>С Холестерину</w:t>
      </w:r>
    </w:p>
    <w:p w14:paraId="6B4D7BC3" w14:textId="77777777" w:rsidR="00183BC3" w:rsidRPr="00C7274D" w:rsidRDefault="00183BC3" w:rsidP="00C7274D">
      <w:pPr>
        <w:shd w:val="clear" w:color="auto" w:fill="FFFFFF"/>
        <w:tabs>
          <w:tab w:val="left" w:pos="475"/>
        </w:tabs>
        <w:ind w:left="178"/>
        <w:rPr>
          <w:rFonts w:ascii="Times New Roman" w:hAnsi="Times New Roman" w:cs="Times New Roman"/>
        </w:rPr>
      </w:pPr>
      <w:r w:rsidRPr="00C7274D">
        <w:rPr>
          <w:rFonts w:ascii="Times New Roman" w:hAnsi="Times New Roman" w:cs="Times New Roman"/>
          <w:spacing w:val="-19"/>
          <w:lang w:val="en-GB"/>
        </w:rPr>
        <w:t>D</w:t>
      </w:r>
      <w:r w:rsidRPr="00C7274D">
        <w:rPr>
          <w:rFonts w:ascii="Times New Roman" w:hAnsi="Times New Roman" w:cs="Times New Roman"/>
          <w:spacing w:val="-19"/>
        </w:rPr>
        <w:t>.</w:t>
      </w:r>
      <w:r w:rsidRPr="00C7274D">
        <w:rPr>
          <w:rFonts w:ascii="Times New Roman" w:hAnsi="Times New Roman" w:cs="Times New Roman"/>
        </w:rPr>
        <w:tab/>
      </w:r>
      <w:proofErr w:type="spellStart"/>
      <w:r w:rsidRPr="00C7274D">
        <w:rPr>
          <w:rFonts w:ascii="Times New Roman" w:hAnsi="Times New Roman" w:cs="Times New Roman"/>
        </w:rPr>
        <w:t>Незв'язанного</w:t>
      </w:r>
      <w:proofErr w:type="spellEnd"/>
      <w:r w:rsidRPr="00C7274D">
        <w:rPr>
          <w:rFonts w:ascii="Times New Roman" w:hAnsi="Times New Roman" w:cs="Times New Roman"/>
        </w:rPr>
        <w:t xml:space="preserve"> білірубіну</w:t>
      </w:r>
    </w:p>
    <w:p w14:paraId="1691DE28" w14:textId="77777777" w:rsidR="00183BC3" w:rsidRPr="00C7274D" w:rsidRDefault="00183BC3" w:rsidP="00C7274D">
      <w:pPr>
        <w:shd w:val="clear" w:color="auto" w:fill="FFFFFF"/>
        <w:tabs>
          <w:tab w:val="left" w:pos="475"/>
        </w:tabs>
        <w:ind w:left="178"/>
        <w:rPr>
          <w:rFonts w:ascii="Times New Roman" w:hAnsi="Times New Roman" w:cs="Times New Roman"/>
        </w:rPr>
      </w:pPr>
      <w:r w:rsidRPr="00C7274D">
        <w:rPr>
          <w:rFonts w:ascii="Times New Roman" w:hAnsi="Times New Roman" w:cs="Times New Roman"/>
          <w:spacing w:val="-31"/>
        </w:rPr>
        <w:t>E.</w:t>
      </w:r>
      <w:r w:rsidRPr="00C7274D">
        <w:rPr>
          <w:rFonts w:ascii="Times New Roman" w:hAnsi="Times New Roman" w:cs="Times New Roman"/>
        </w:rPr>
        <w:tab/>
      </w:r>
      <w:proofErr w:type="spellStart"/>
      <w:r w:rsidRPr="00C7274D">
        <w:rPr>
          <w:rFonts w:ascii="Times New Roman" w:hAnsi="Times New Roman" w:cs="Times New Roman"/>
        </w:rPr>
        <w:t>Зв'язанного</w:t>
      </w:r>
      <w:proofErr w:type="spellEnd"/>
      <w:r w:rsidRPr="00C7274D">
        <w:rPr>
          <w:rFonts w:ascii="Times New Roman" w:hAnsi="Times New Roman" w:cs="Times New Roman"/>
        </w:rPr>
        <w:t xml:space="preserve"> білірубіну</w:t>
      </w:r>
    </w:p>
    <w:p w14:paraId="750450D0" w14:textId="77777777" w:rsidR="00183BC3" w:rsidRPr="00C7274D" w:rsidRDefault="00183BC3" w:rsidP="00C7274D">
      <w:pPr>
        <w:shd w:val="clear" w:color="auto" w:fill="FFFFFF"/>
        <w:tabs>
          <w:tab w:val="left" w:pos="341"/>
        </w:tabs>
        <w:rPr>
          <w:rFonts w:ascii="Times New Roman" w:hAnsi="Times New Roman" w:cs="Times New Roman"/>
        </w:rPr>
      </w:pPr>
      <w:r w:rsidRPr="00C7274D">
        <w:rPr>
          <w:rFonts w:ascii="Times New Roman" w:hAnsi="Times New Roman" w:cs="Times New Roman"/>
          <w:spacing w:val="-9"/>
        </w:rPr>
        <w:t>13.</w:t>
      </w:r>
      <w:r w:rsidRPr="00C7274D">
        <w:rPr>
          <w:rFonts w:ascii="Times New Roman" w:hAnsi="Times New Roman" w:cs="Times New Roman"/>
        </w:rPr>
        <w:tab/>
        <w:t>Вторинні жовчні кислоти утворюються у:</w:t>
      </w:r>
    </w:p>
    <w:p w14:paraId="419D22D0" w14:textId="77777777" w:rsidR="00183BC3" w:rsidRPr="00C7274D" w:rsidRDefault="00183BC3" w:rsidP="00C7274D">
      <w:pPr>
        <w:shd w:val="clear" w:color="auto" w:fill="FFFFFF"/>
        <w:tabs>
          <w:tab w:val="left" w:pos="509"/>
        </w:tabs>
        <w:ind w:left="168"/>
        <w:rPr>
          <w:rFonts w:ascii="Times New Roman" w:hAnsi="Times New Roman" w:cs="Times New Roman"/>
        </w:rPr>
      </w:pPr>
      <w:r w:rsidRPr="00C7274D">
        <w:rPr>
          <w:rFonts w:ascii="Times New Roman" w:hAnsi="Times New Roman" w:cs="Times New Roman"/>
          <w:spacing w:val="-14"/>
        </w:rPr>
        <w:t>A.</w:t>
      </w:r>
      <w:r w:rsidRPr="00C7274D">
        <w:rPr>
          <w:rFonts w:ascii="Times New Roman" w:hAnsi="Times New Roman" w:cs="Times New Roman"/>
        </w:rPr>
        <w:tab/>
      </w:r>
      <w:r w:rsidRPr="00C7274D">
        <w:rPr>
          <w:rFonts w:ascii="Times New Roman" w:hAnsi="Times New Roman" w:cs="Times New Roman"/>
          <w:spacing w:val="-2"/>
        </w:rPr>
        <w:t>Печінці</w:t>
      </w:r>
    </w:p>
    <w:p w14:paraId="444D6B17" w14:textId="77777777" w:rsidR="00183BC3" w:rsidRPr="00C7274D" w:rsidRDefault="00183BC3" w:rsidP="00C7274D">
      <w:pPr>
        <w:shd w:val="clear" w:color="auto" w:fill="FFFFFF"/>
        <w:tabs>
          <w:tab w:val="left" w:pos="427"/>
          <w:tab w:val="left" w:pos="509"/>
        </w:tabs>
        <w:ind w:left="168" w:right="7181"/>
        <w:rPr>
          <w:rFonts w:ascii="Times New Roman" w:hAnsi="Times New Roman" w:cs="Times New Roman"/>
        </w:rPr>
      </w:pPr>
      <w:r w:rsidRPr="00C7274D">
        <w:rPr>
          <w:rFonts w:ascii="Times New Roman" w:hAnsi="Times New Roman" w:cs="Times New Roman"/>
          <w:spacing w:val="-25"/>
        </w:rPr>
        <w:lastRenderedPageBreak/>
        <w:t>B.</w:t>
      </w:r>
      <w:r w:rsidRPr="00C7274D">
        <w:rPr>
          <w:rFonts w:ascii="Times New Roman" w:hAnsi="Times New Roman" w:cs="Times New Roman"/>
        </w:rPr>
        <w:tab/>
        <w:t>12-палій кишці</w:t>
      </w:r>
      <w:r w:rsidRPr="00C7274D">
        <w:rPr>
          <w:rFonts w:ascii="Times New Roman" w:hAnsi="Times New Roman" w:cs="Times New Roman"/>
        </w:rPr>
        <w:br/>
        <w:t>С</w:t>
      </w:r>
      <w:r w:rsidRPr="00C7274D">
        <w:rPr>
          <w:rFonts w:ascii="Times New Roman" w:hAnsi="Times New Roman" w:cs="Times New Roman"/>
        </w:rPr>
        <w:tab/>
        <w:t xml:space="preserve">Порожній </w:t>
      </w:r>
      <w:proofErr w:type="spellStart"/>
      <w:r w:rsidRPr="00C7274D">
        <w:rPr>
          <w:rFonts w:ascii="Times New Roman" w:hAnsi="Times New Roman" w:cs="Times New Roman"/>
        </w:rPr>
        <w:t>ишці</w:t>
      </w:r>
      <w:proofErr w:type="spellEnd"/>
    </w:p>
    <w:p w14:paraId="69122FEA" w14:textId="77777777" w:rsidR="00183BC3" w:rsidRPr="00C7274D" w:rsidRDefault="00183BC3" w:rsidP="00C7274D">
      <w:pPr>
        <w:shd w:val="clear" w:color="auto" w:fill="FFFFFF"/>
        <w:tabs>
          <w:tab w:val="left" w:pos="470"/>
        </w:tabs>
        <w:ind w:left="182"/>
        <w:rPr>
          <w:rFonts w:ascii="Times New Roman" w:hAnsi="Times New Roman" w:cs="Times New Roman"/>
        </w:rPr>
      </w:pPr>
      <w:r w:rsidRPr="00C7274D">
        <w:rPr>
          <w:rFonts w:ascii="Times New Roman" w:hAnsi="Times New Roman" w:cs="Times New Roman"/>
          <w:spacing w:val="-22"/>
          <w:lang w:val="en-GB"/>
        </w:rPr>
        <w:t>D</w:t>
      </w:r>
      <w:r w:rsidRPr="00C7274D">
        <w:rPr>
          <w:rFonts w:ascii="Times New Roman" w:hAnsi="Times New Roman" w:cs="Times New Roman"/>
          <w:spacing w:val="-22"/>
        </w:rPr>
        <w:t>.</w:t>
      </w:r>
      <w:r w:rsidRPr="00C7274D">
        <w:rPr>
          <w:rFonts w:ascii="Times New Roman" w:hAnsi="Times New Roman" w:cs="Times New Roman"/>
        </w:rPr>
        <w:tab/>
        <w:t>Клубовій кишці</w:t>
      </w:r>
    </w:p>
    <w:p w14:paraId="79C506AF" w14:textId="77777777" w:rsidR="00183BC3" w:rsidRPr="00C7274D" w:rsidRDefault="00183BC3" w:rsidP="00C7274D">
      <w:pPr>
        <w:shd w:val="clear" w:color="auto" w:fill="FFFFFF"/>
        <w:tabs>
          <w:tab w:val="left" w:pos="470"/>
          <w:tab w:val="left" w:pos="2768"/>
        </w:tabs>
        <w:ind w:left="182"/>
        <w:rPr>
          <w:rFonts w:ascii="Times New Roman" w:hAnsi="Times New Roman" w:cs="Times New Roman"/>
        </w:rPr>
      </w:pPr>
      <w:r w:rsidRPr="00C7274D">
        <w:rPr>
          <w:rFonts w:ascii="Times New Roman" w:hAnsi="Times New Roman" w:cs="Times New Roman"/>
          <w:spacing w:val="-31"/>
        </w:rPr>
        <w:t>E.</w:t>
      </w:r>
      <w:r w:rsidRPr="00C7274D">
        <w:rPr>
          <w:rFonts w:ascii="Times New Roman" w:hAnsi="Times New Roman" w:cs="Times New Roman"/>
        </w:rPr>
        <w:tab/>
        <w:t>Сліпій кишці</w:t>
      </w:r>
      <w:r w:rsidRPr="00C7274D">
        <w:rPr>
          <w:rFonts w:ascii="Times New Roman" w:hAnsi="Times New Roman" w:cs="Times New Roman"/>
        </w:rPr>
        <w:tab/>
      </w:r>
    </w:p>
    <w:p w14:paraId="169E703F" w14:textId="77777777" w:rsidR="00183BC3" w:rsidRPr="00C7274D" w:rsidRDefault="00183BC3" w:rsidP="00C7274D">
      <w:pPr>
        <w:shd w:val="clear" w:color="auto" w:fill="FFFFFF"/>
        <w:tabs>
          <w:tab w:val="left" w:pos="341"/>
        </w:tabs>
        <w:spacing w:before="144"/>
        <w:ind w:right="422"/>
        <w:rPr>
          <w:rFonts w:ascii="Times New Roman" w:hAnsi="Times New Roman" w:cs="Times New Roman"/>
        </w:rPr>
      </w:pPr>
      <w:r w:rsidRPr="00C7274D">
        <w:rPr>
          <w:rFonts w:ascii="Times New Roman" w:hAnsi="Times New Roman" w:cs="Times New Roman"/>
          <w:spacing w:val="-11"/>
        </w:rPr>
        <w:t>14.</w:t>
      </w:r>
      <w:r w:rsidRPr="00C7274D">
        <w:rPr>
          <w:rFonts w:ascii="Times New Roman" w:hAnsi="Times New Roman" w:cs="Times New Roman"/>
        </w:rPr>
        <w:tab/>
        <w:t xml:space="preserve">Підшлунковий сік має дуже виску протеолітичну активність. </w:t>
      </w:r>
      <w:proofErr w:type="spellStart"/>
      <w:r w:rsidRPr="00C7274D">
        <w:rPr>
          <w:rFonts w:ascii="Times New Roman" w:hAnsi="Times New Roman" w:cs="Times New Roman"/>
        </w:rPr>
        <w:t>Самоперетравлення</w:t>
      </w:r>
      <w:proofErr w:type="spellEnd"/>
      <w:r w:rsidRPr="00C7274D">
        <w:rPr>
          <w:rFonts w:ascii="Times New Roman" w:hAnsi="Times New Roman" w:cs="Times New Roman"/>
        </w:rPr>
        <w:t xml:space="preserve"> клітин</w:t>
      </w:r>
      <w:r w:rsidRPr="00C7274D">
        <w:rPr>
          <w:rFonts w:ascii="Times New Roman" w:hAnsi="Times New Roman" w:cs="Times New Roman"/>
        </w:rPr>
        <w:br/>
        <w:t>підшлункової залози попереджує:</w:t>
      </w:r>
    </w:p>
    <w:p w14:paraId="5744E05A" w14:textId="77777777" w:rsidR="00183BC3" w:rsidRPr="00C7274D" w:rsidRDefault="00183BC3" w:rsidP="00C7274D">
      <w:pPr>
        <w:shd w:val="clear" w:color="auto" w:fill="FFFFFF"/>
        <w:tabs>
          <w:tab w:val="left" w:pos="408"/>
        </w:tabs>
        <w:spacing w:before="43"/>
        <w:ind w:left="163"/>
        <w:rPr>
          <w:rFonts w:ascii="Times New Roman" w:hAnsi="Times New Roman" w:cs="Times New Roman"/>
        </w:rPr>
      </w:pPr>
      <w:r w:rsidRPr="00C7274D">
        <w:rPr>
          <w:rFonts w:ascii="Times New Roman" w:hAnsi="Times New Roman" w:cs="Times New Roman"/>
          <w:spacing w:val="-11"/>
        </w:rPr>
        <w:t>A.</w:t>
      </w:r>
      <w:r w:rsidRPr="00C7274D">
        <w:rPr>
          <w:rFonts w:ascii="Times New Roman" w:hAnsi="Times New Roman" w:cs="Times New Roman"/>
        </w:rPr>
        <w:tab/>
      </w:r>
      <w:proofErr w:type="spellStart"/>
      <w:r w:rsidRPr="00C7274D">
        <w:rPr>
          <w:rFonts w:ascii="Times New Roman" w:hAnsi="Times New Roman" w:cs="Times New Roman"/>
          <w:spacing w:val="-2"/>
        </w:rPr>
        <w:t>Ентерокіназа</w:t>
      </w:r>
      <w:proofErr w:type="spellEnd"/>
    </w:p>
    <w:p w14:paraId="085FB0C5" w14:textId="77777777" w:rsidR="00183BC3" w:rsidRPr="00C7274D" w:rsidRDefault="00183BC3" w:rsidP="00C7274D">
      <w:pPr>
        <w:shd w:val="clear" w:color="auto" w:fill="FFFFFF"/>
        <w:tabs>
          <w:tab w:val="left" w:pos="408"/>
        </w:tabs>
        <w:ind w:left="163"/>
        <w:rPr>
          <w:rFonts w:ascii="Times New Roman" w:hAnsi="Times New Roman" w:cs="Times New Roman"/>
        </w:rPr>
      </w:pPr>
      <w:r w:rsidRPr="00C7274D">
        <w:rPr>
          <w:rFonts w:ascii="Times New Roman" w:hAnsi="Times New Roman" w:cs="Times New Roman"/>
          <w:spacing w:val="-25"/>
        </w:rPr>
        <w:t>B.</w:t>
      </w:r>
      <w:r w:rsidRPr="00C7274D">
        <w:rPr>
          <w:rFonts w:ascii="Times New Roman" w:hAnsi="Times New Roman" w:cs="Times New Roman"/>
        </w:rPr>
        <w:tab/>
      </w:r>
      <w:proofErr w:type="spellStart"/>
      <w:r w:rsidRPr="00C7274D">
        <w:rPr>
          <w:rFonts w:ascii="Times New Roman" w:hAnsi="Times New Roman" w:cs="Times New Roman"/>
          <w:spacing w:val="-1"/>
        </w:rPr>
        <w:t>Калікреїн</w:t>
      </w:r>
      <w:proofErr w:type="spellEnd"/>
    </w:p>
    <w:p w14:paraId="5A0D2166" w14:textId="77777777" w:rsidR="00183BC3" w:rsidRPr="00C7274D" w:rsidRDefault="00183BC3" w:rsidP="00C7274D">
      <w:pPr>
        <w:shd w:val="clear" w:color="auto" w:fill="FFFFFF"/>
        <w:spacing w:before="5"/>
        <w:ind w:left="173"/>
        <w:rPr>
          <w:rFonts w:ascii="Times New Roman" w:hAnsi="Times New Roman" w:cs="Times New Roman"/>
        </w:rPr>
      </w:pPr>
      <w:r w:rsidRPr="00C7274D">
        <w:rPr>
          <w:rFonts w:ascii="Times New Roman" w:hAnsi="Times New Roman" w:cs="Times New Roman"/>
        </w:rPr>
        <w:t>С Рибонуклеаза</w:t>
      </w:r>
    </w:p>
    <w:p w14:paraId="44C729DC" w14:textId="77777777" w:rsidR="00183BC3" w:rsidRPr="00C7274D" w:rsidRDefault="00183BC3" w:rsidP="00C7274D">
      <w:pPr>
        <w:shd w:val="clear" w:color="auto" w:fill="FFFFFF"/>
        <w:tabs>
          <w:tab w:val="left" w:pos="389"/>
        </w:tabs>
        <w:spacing w:before="5"/>
        <w:ind w:left="182"/>
        <w:rPr>
          <w:rFonts w:ascii="Times New Roman" w:hAnsi="Times New Roman" w:cs="Times New Roman"/>
        </w:rPr>
      </w:pPr>
      <w:r w:rsidRPr="00C7274D">
        <w:rPr>
          <w:rFonts w:ascii="Times New Roman" w:hAnsi="Times New Roman" w:cs="Times New Roman"/>
          <w:spacing w:val="-22"/>
          <w:lang w:val="en-GB"/>
        </w:rPr>
        <w:t>D</w:t>
      </w:r>
      <w:r w:rsidRPr="00C7274D">
        <w:rPr>
          <w:rFonts w:ascii="Times New Roman" w:hAnsi="Times New Roman" w:cs="Times New Roman"/>
          <w:spacing w:val="-22"/>
        </w:rPr>
        <w:t>.</w:t>
      </w:r>
      <w:r w:rsidRPr="00C7274D">
        <w:rPr>
          <w:rFonts w:ascii="Times New Roman" w:hAnsi="Times New Roman" w:cs="Times New Roman"/>
        </w:rPr>
        <w:t>Інгібітор трипсину</w:t>
      </w:r>
    </w:p>
    <w:p w14:paraId="279DB4AA" w14:textId="77777777" w:rsidR="00183BC3" w:rsidRPr="00C7274D" w:rsidRDefault="00183BC3" w:rsidP="00C7274D">
      <w:pPr>
        <w:shd w:val="clear" w:color="auto" w:fill="FFFFFF"/>
        <w:tabs>
          <w:tab w:val="left" w:pos="389"/>
        </w:tabs>
        <w:ind w:left="182"/>
        <w:rPr>
          <w:rFonts w:ascii="Times New Roman" w:hAnsi="Times New Roman" w:cs="Times New Roman"/>
        </w:rPr>
      </w:pPr>
      <w:r w:rsidRPr="00C7274D">
        <w:rPr>
          <w:rFonts w:ascii="Times New Roman" w:hAnsi="Times New Roman" w:cs="Times New Roman"/>
          <w:spacing w:val="-31"/>
        </w:rPr>
        <w:t xml:space="preserve">E.. </w:t>
      </w:r>
      <w:r w:rsidRPr="00C7274D">
        <w:rPr>
          <w:rFonts w:ascii="Times New Roman" w:hAnsi="Times New Roman" w:cs="Times New Roman"/>
          <w:spacing w:val="-4"/>
        </w:rPr>
        <w:t>Фосфоліпаза А</w:t>
      </w:r>
    </w:p>
    <w:p w14:paraId="6828AC21" w14:textId="77777777" w:rsidR="00183BC3" w:rsidRPr="00C7274D" w:rsidRDefault="00183BC3" w:rsidP="00C7274D">
      <w:pPr>
        <w:shd w:val="clear" w:color="auto" w:fill="FFFFFF"/>
        <w:tabs>
          <w:tab w:val="left" w:pos="341"/>
        </w:tabs>
        <w:spacing w:before="158"/>
        <w:rPr>
          <w:rFonts w:ascii="Times New Roman" w:hAnsi="Times New Roman" w:cs="Times New Roman"/>
        </w:rPr>
      </w:pPr>
      <w:r w:rsidRPr="00C7274D">
        <w:rPr>
          <w:rFonts w:ascii="Times New Roman" w:hAnsi="Times New Roman" w:cs="Times New Roman"/>
          <w:spacing w:val="-11"/>
        </w:rPr>
        <w:t>15.</w:t>
      </w:r>
      <w:r w:rsidRPr="00C7274D">
        <w:rPr>
          <w:rFonts w:ascii="Times New Roman" w:hAnsi="Times New Roman" w:cs="Times New Roman"/>
        </w:rPr>
        <w:tab/>
        <w:t>Однією з найважливіших функцій печінки є метаболічна. Порушення цієї функції може</w:t>
      </w:r>
      <w:r w:rsidRPr="00C7274D">
        <w:rPr>
          <w:rFonts w:ascii="Times New Roman" w:hAnsi="Times New Roman" w:cs="Times New Roman"/>
        </w:rPr>
        <w:br/>
        <w:t xml:space="preserve">призвести до зміни </w:t>
      </w:r>
      <w:proofErr w:type="spellStart"/>
      <w:r w:rsidRPr="00C7274D">
        <w:rPr>
          <w:rFonts w:ascii="Times New Roman" w:hAnsi="Times New Roman" w:cs="Times New Roman"/>
        </w:rPr>
        <w:t>антикоагуляціиних</w:t>
      </w:r>
      <w:proofErr w:type="spellEnd"/>
      <w:r w:rsidRPr="00C7274D">
        <w:rPr>
          <w:rFonts w:ascii="Times New Roman" w:hAnsi="Times New Roman" w:cs="Times New Roman"/>
        </w:rPr>
        <w:t xml:space="preserve"> властивостей крові, що обумовлено порушенням синтезу:</w:t>
      </w:r>
    </w:p>
    <w:p w14:paraId="7B606E0A" w14:textId="77777777" w:rsidR="00183BC3" w:rsidRPr="00C7274D" w:rsidRDefault="00183BC3" w:rsidP="00C7274D">
      <w:pPr>
        <w:shd w:val="clear" w:color="auto" w:fill="FFFFFF"/>
        <w:tabs>
          <w:tab w:val="left" w:pos="394"/>
        </w:tabs>
        <w:spacing w:before="43"/>
        <w:ind w:left="163"/>
        <w:rPr>
          <w:rFonts w:ascii="Times New Roman" w:hAnsi="Times New Roman" w:cs="Times New Roman"/>
        </w:rPr>
      </w:pPr>
      <w:r w:rsidRPr="00C7274D">
        <w:rPr>
          <w:rFonts w:ascii="Times New Roman" w:hAnsi="Times New Roman" w:cs="Times New Roman"/>
          <w:spacing w:val="-14"/>
        </w:rPr>
        <w:t>A.</w:t>
      </w:r>
      <w:r w:rsidRPr="00C7274D">
        <w:rPr>
          <w:rFonts w:ascii="Times New Roman" w:hAnsi="Times New Roman" w:cs="Times New Roman"/>
        </w:rPr>
        <w:tab/>
        <w:t>Альбумінів</w:t>
      </w:r>
    </w:p>
    <w:p w14:paraId="3D6A5FBB" w14:textId="77777777" w:rsidR="00183BC3" w:rsidRPr="00C7274D" w:rsidRDefault="00183BC3" w:rsidP="00C7274D">
      <w:pPr>
        <w:shd w:val="clear" w:color="auto" w:fill="FFFFFF"/>
        <w:tabs>
          <w:tab w:val="left" w:pos="394"/>
        </w:tabs>
        <w:ind w:left="163"/>
        <w:rPr>
          <w:rFonts w:ascii="Times New Roman" w:hAnsi="Times New Roman" w:cs="Times New Roman"/>
        </w:rPr>
      </w:pPr>
      <w:r w:rsidRPr="00C7274D">
        <w:rPr>
          <w:rFonts w:ascii="Times New Roman" w:hAnsi="Times New Roman" w:cs="Times New Roman"/>
          <w:spacing w:val="-22"/>
        </w:rPr>
        <w:t>B.</w:t>
      </w:r>
      <w:r w:rsidRPr="00C7274D">
        <w:rPr>
          <w:rFonts w:ascii="Times New Roman" w:hAnsi="Times New Roman" w:cs="Times New Roman"/>
        </w:rPr>
        <w:tab/>
        <w:t>а1-глобулінів</w:t>
      </w:r>
      <w:r w:rsidRPr="00C7274D">
        <w:rPr>
          <w:rFonts w:ascii="Times New Roman" w:hAnsi="Times New Roman" w:cs="Times New Roman"/>
        </w:rPr>
        <w:br/>
        <w:t>С а2-глобулінів</w:t>
      </w:r>
    </w:p>
    <w:p w14:paraId="34E76A91" w14:textId="77777777" w:rsidR="00183BC3" w:rsidRPr="00C7274D" w:rsidRDefault="00183BC3" w:rsidP="00C7274D">
      <w:pPr>
        <w:shd w:val="clear" w:color="auto" w:fill="FFFFFF"/>
        <w:tabs>
          <w:tab w:val="left" w:pos="384"/>
        </w:tabs>
        <w:ind w:left="163"/>
        <w:rPr>
          <w:rFonts w:ascii="Times New Roman" w:hAnsi="Times New Roman" w:cs="Times New Roman"/>
        </w:rPr>
      </w:pPr>
      <w:r w:rsidRPr="00C7274D">
        <w:rPr>
          <w:rFonts w:ascii="Times New Roman" w:hAnsi="Times New Roman" w:cs="Times New Roman"/>
          <w:spacing w:val="-23"/>
          <w:lang w:val="en-GB"/>
        </w:rPr>
        <w:t>D</w:t>
      </w:r>
      <w:r w:rsidRPr="00C7274D">
        <w:rPr>
          <w:rFonts w:ascii="Times New Roman" w:hAnsi="Times New Roman" w:cs="Times New Roman"/>
          <w:spacing w:val="-23"/>
        </w:rPr>
        <w:t>.</w:t>
      </w:r>
      <w:r w:rsidRPr="00C7274D">
        <w:rPr>
          <w:rFonts w:ascii="Times New Roman" w:hAnsi="Times New Roman" w:cs="Times New Roman"/>
        </w:rPr>
        <w:tab/>
      </w:r>
      <w:r w:rsidRPr="00C7274D">
        <w:rPr>
          <w:rFonts w:ascii="Times New Roman" w:hAnsi="Times New Roman" w:cs="Times New Roman"/>
          <w:lang w:val="en-GB"/>
        </w:rPr>
        <w:t>b</w:t>
      </w:r>
      <w:r w:rsidRPr="00C7274D">
        <w:rPr>
          <w:rFonts w:ascii="Times New Roman" w:hAnsi="Times New Roman" w:cs="Times New Roman"/>
        </w:rPr>
        <w:t>1-глобулінів</w:t>
      </w:r>
    </w:p>
    <w:p w14:paraId="2CF00A27" w14:textId="77777777" w:rsidR="00183BC3" w:rsidRPr="00C7274D" w:rsidRDefault="00183BC3" w:rsidP="00C7274D">
      <w:pPr>
        <w:shd w:val="clear" w:color="auto" w:fill="FFFFFF"/>
        <w:tabs>
          <w:tab w:val="left" w:pos="384"/>
        </w:tabs>
        <w:spacing w:before="5"/>
        <w:ind w:left="163"/>
        <w:rPr>
          <w:rFonts w:ascii="Times New Roman" w:hAnsi="Times New Roman" w:cs="Times New Roman"/>
        </w:rPr>
      </w:pPr>
      <w:r w:rsidRPr="00C7274D">
        <w:rPr>
          <w:rFonts w:ascii="Times New Roman" w:hAnsi="Times New Roman" w:cs="Times New Roman"/>
          <w:spacing w:val="-28"/>
        </w:rPr>
        <w:t>E.</w:t>
      </w:r>
      <w:r w:rsidRPr="00C7274D">
        <w:rPr>
          <w:rFonts w:ascii="Times New Roman" w:hAnsi="Times New Roman" w:cs="Times New Roman"/>
        </w:rPr>
        <w:tab/>
      </w:r>
      <w:r w:rsidRPr="00C7274D">
        <w:rPr>
          <w:rFonts w:ascii="Times New Roman" w:hAnsi="Times New Roman" w:cs="Times New Roman"/>
          <w:spacing w:val="-1"/>
        </w:rPr>
        <w:t>Ь2- глобулінів</w:t>
      </w:r>
    </w:p>
    <w:p w14:paraId="0FC24CF8" w14:textId="77777777" w:rsidR="00183BC3" w:rsidRPr="00C7274D" w:rsidRDefault="00183BC3" w:rsidP="00C7274D">
      <w:pPr>
        <w:shd w:val="clear" w:color="auto" w:fill="FFFFFF"/>
        <w:tabs>
          <w:tab w:val="left" w:pos="341"/>
        </w:tabs>
        <w:spacing w:before="158"/>
        <w:ind w:right="845"/>
        <w:rPr>
          <w:rFonts w:ascii="Times New Roman" w:hAnsi="Times New Roman" w:cs="Times New Roman"/>
        </w:rPr>
      </w:pPr>
      <w:r w:rsidRPr="00C7274D">
        <w:rPr>
          <w:rFonts w:ascii="Times New Roman" w:hAnsi="Times New Roman" w:cs="Times New Roman"/>
          <w:spacing w:val="-11"/>
        </w:rPr>
        <w:t>16.</w:t>
      </w:r>
      <w:r w:rsidRPr="00C7274D">
        <w:rPr>
          <w:rFonts w:ascii="Times New Roman" w:hAnsi="Times New Roman" w:cs="Times New Roman"/>
        </w:rPr>
        <w:tab/>
        <w:t xml:space="preserve">Однією з найважливіших функцій печінки є </w:t>
      </w:r>
      <w:proofErr w:type="spellStart"/>
      <w:r w:rsidRPr="00C7274D">
        <w:rPr>
          <w:rFonts w:ascii="Times New Roman" w:hAnsi="Times New Roman" w:cs="Times New Roman"/>
        </w:rPr>
        <w:t>дезинтоксикаційна</w:t>
      </w:r>
      <w:proofErr w:type="spellEnd"/>
      <w:r w:rsidRPr="00C7274D">
        <w:rPr>
          <w:rFonts w:ascii="Times New Roman" w:hAnsi="Times New Roman" w:cs="Times New Roman"/>
        </w:rPr>
        <w:t>, зокрема, відбувається</w:t>
      </w:r>
      <w:r w:rsidRPr="00C7274D">
        <w:rPr>
          <w:rFonts w:ascii="Times New Roman" w:hAnsi="Times New Roman" w:cs="Times New Roman"/>
        </w:rPr>
        <w:br/>
        <w:t>дезінтоксикація аміаку, шляхом його перетворення у:</w:t>
      </w:r>
    </w:p>
    <w:p w14:paraId="2C0F6E8E" w14:textId="77777777" w:rsidR="00183BC3" w:rsidRPr="00C7274D" w:rsidRDefault="00183BC3" w:rsidP="00C7274D">
      <w:pPr>
        <w:shd w:val="clear" w:color="auto" w:fill="FFFFFF"/>
        <w:tabs>
          <w:tab w:val="left" w:pos="394"/>
          <w:tab w:val="left" w:pos="9326"/>
        </w:tabs>
        <w:spacing w:before="43"/>
        <w:ind w:left="154"/>
        <w:rPr>
          <w:rFonts w:ascii="Times New Roman" w:hAnsi="Times New Roman" w:cs="Times New Roman"/>
        </w:rPr>
      </w:pPr>
      <w:r w:rsidRPr="00C7274D">
        <w:rPr>
          <w:rFonts w:ascii="Times New Roman" w:hAnsi="Times New Roman" w:cs="Times New Roman"/>
          <w:spacing w:val="-14"/>
        </w:rPr>
        <w:t>A.</w:t>
      </w:r>
      <w:r w:rsidRPr="00C7274D">
        <w:rPr>
          <w:rFonts w:ascii="Times New Roman" w:hAnsi="Times New Roman" w:cs="Times New Roman"/>
        </w:rPr>
        <w:tab/>
      </w:r>
      <w:r w:rsidRPr="00C7274D">
        <w:rPr>
          <w:rFonts w:ascii="Times New Roman" w:hAnsi="Times New Roman" w:cs="Times New Roman"/>
          <w:spacing w:val="-6"/>
        </w:rPr>
        <w:t>Креатин</w:t>
      </w:r>
    </w:p>
    <w:p w14:paraId="67111AB8" w14:textId="77777777" w:rsidR="00183BC3" w:rsidRPr="00C7274D" w:rsidRDefault="00183BC3" w:rsidP="00C7274D">
      <w:pPr>
        <w:shd w:val="clear" w:color="auto" w:fill="FFFFFF"/>
        <w:tabs>
          <w:tab w:val="left" w:pos="394"/>
          <w:tab w:val="left" w:pos="9326"/>
        </w:tabs>
        <w:ind w:left="154" w:right="37"/>
        <w:rPr>
          <w:rFonts w:ascii="Times New Roman" w:hAnsi="Times New Roman" w:cs="Times New Roman"/>
        </w:rPr>
      </w:pPr>
      <w:r w:rsidRPr="00C7274D">
        <w:rPr>
          <w:rFonts w:ascii="Times New Roman" w:hAnsi="Times New Roman" w:cs="Times New Roman"/>
          <w:spacing w:val="-25"/>
        </w:rPr>
        <w:t>B.</w:t>
      </w:r>
      <w:r w:rsidRPr="00C7274D">
        <w:rPr>
          <w:rFonts w:ascii="Times New Roman" w:hAnsi="Times New Roman" w:cs="Times New Roman"/>
        </w:rPr>
        <w:tab/>
      </w:r>
      <w:r w:rsidRPr="00C7274D">
        <w:rPr>
          <w:rFonts w:ascii="Times New Roman" w:hAnsi="Times New Roman" w:cs="Times New Roman"/>
          <w:spacing w:val="-3"/>
        </w:rPr>
        <w:t>Креатинін</w:t>
      </w:r>
      <w:r w:rsidRPr="00C7274D">
        <w:rPr>
          <w:rFonts w:ascii="Times New Roman" w:hAnsi="Times New Roman" w:cs="Times New Roman"/>
          <w:spacing w:val="-3"/>
        </w:rPr>
        <w:br/>
      </w:r>
      <w:r w:rsidRPr="00C7274D">
        <w:rPr>
          <w:rFonts w:ascii="Times New Roman" w:hAnsi="Times New Roman" w:cs="Times New Roman"/>
        </w:rPr>
        <w:t>С Сечовину</w:t>
      </w:r>
    </w:p>
    <w:p w14:paraId="163AFC95" w14:textId="77777777" w:rsidR="00183BC3" w:rsidRPr="00C7274D" w:rsidRDefault="00183BC3" w:rsidP="00C7274D">
      <w:pPr>
        <w:shd w:val="clear" w:color="auto" w:fill="FFFFFF"/>
        <w:tabs>
          <w:tab w:val="left" w:pos="360"/>
          <w:tab w:val="left" w:pos="9326"/>
        </w:tabs>
        <w:ind w:left="158"/>
        <w:rPr>
          <w:rFonts w:ascii="Times New Roman" w:hAnsi="Times New Roman" w:cs="Times New Roman"/>
        </w:rPr>
      </w:pPr>
      <w:r w:rsidRPr="00C7274D">
        <w:rPr>
          <w:rFonts w:ascii="Times New Roman" w:hAnsi="Times New Roman" w:cs="Times New Roman"/>
          <w:spacing w:val="-21"/>
          <w:lang w:val="en-GB"/>
        </w:rPr>
        <w:t>D</w:t>
      </w:r>
      <w:r w:rsidRPr="00C7274D">
        <w:rPr>
          <w:rFonts w:ascii="Times New Roman" w:hAnsi="Times New Roman" w:cs="Times New Roman"/>
          <w:spacing w:val="-21"/>
        </w:rPr>
        <w:t>.</w:t>
      </w:r>
      <w:r w:rsidRPr="00C7274D">
        <w:rPr>
          <w:rFonts w:ascii="Times New Roman" w:hAnsi="Times New Roman" w:cs="Times New Roman"/>
          <w:spacing w:val="-3"/>
        </w:rPr>
        <w:t>Сечову кислоту</w:t>
      </w:r>
    </w:p>
    <w:p w14:paraId="6FF89DA4" w14:textId="77777777" w:rsidR="00183BC3" w:rsidRPr="00C7274D" w:rsidRDefault="00183BC3" w:rsidP="00C7274D">
      <w:pPr>
        <w:shd w:val="clear" w:color="auto" w:fill="FFFFFF"/>
        <w:tabs>
          <w:tab w:val="left" w:pos="360"/>
          <w:tab w:val="left" w:pos="9326"/>
        </w:tabs>
        <w:spacing w:before="10"/>
        <w:ind w:left="158"/>
        <w:rPr>
          <w:rFonts w:ascii="Times New Roman" w:hAnsi="Times New Roman" w:cs="Times New Roman"/>
        </w:rPr>
      </w:pPr>
      <w:r w:rsidRPr="00C7274D">
        <w:rPr>
          <w:rFonts w:ascii="Times New Roman" w:hAnsi="Times New Roman" w:cs="Times New Roman"/>
          <w:spacing w:val="-28"/>
        </w:rPr>
        <w:t>E.</w:t>
      </w:r>
      <w:r w:rsidRPr="00C7274D">
        <w:rPr>
          <w:rFonts w:ascii="Times New Roman" w:hAnsi="Times New Roman" w:cs="Times New Roman"/>
        </w:rPr>
        <w:tab/>
        <w:t>Амінокислоти</w:t>
      </w:r>
    </w:p>
    <w:p w14:paraId="2FC4A1A7" w14:textId="77777777" w:rsidR="00183BC3" w:rsidRPr="00C7274D" w:rsidRDefault="00183BC3" w:rsidP="00C7274D">
      <w:pPr>
        <w:shd w:val="clear" w:color="auto" w:fill="FFFFFF"/>
        <w:rPr>
          <w:rFonts w:ascii="Times New Roman" w:hAnsi="Times New Roman" w:cs="Times New Roman"/>
        </w:rPr>
      </w:pPr>
      <w:r w:rsidRPr="00C7274D">
        <w:rPr>
          <w:rFonts w:ascii="Times New Roman" w:hAnsi="Times New Roman" w:cs="Times New Roman"/>
          <w:i/>
          <w:iCs/>
          <w:spacing w:val="-3"/>
        </w:rPr>
        <w:t>Еталони відповідей: 1-Е; 2-</w:t>
      </w:r>
      <w:r w:rsidRPr="00C7274D">
        <w:rPr>
          <w:rFonts w:ascii="Times New Roman" w:hAnsi="Times New Roman" w:cs="Times New Roman"/>
          <w:i/>
          <w:iCs/>
          <w:spacing w:val="-3"/>
          <w:lang w:val="en-GB"/>
        </w:rPr>
        <w:t>D</w:t>
      </w:r>
      <w:r w:rsidRPr="00C7274D">
        <w:rPr>
          <w:rFonts w:ascii="Times New Roman" w:hAnsi="Times New Roman" w:cs="Times New Roman"/>
          <w:i/>
          <w:iCs/>
          <w:spacing w:val="-3"/>
        </w:rPr>
        <w:t>; 3-</w:t>
      </w:r>
      <w:r w:rsidRPr="00C7274D">
        <w:rPr>
          <w:rFonts w:ascii="Times New Roman" w:hAnsi="Times New Roman" w:cs="Times New Roman"/>
          <w:i/>
          <w:iCs/>
          <w:spacing w:val="-3"/>
          <w:lang w:val="en-GB"/>
        </w:rPr>
        <w:t>D</w:t>
      </w:r>
      <w:r w:rsidRPr="00C7274D">
        <w:rPr>
          <w:rFonts w:ascii="Times New Roman" w:hAnsi="Times New Roman" w:cs="Times New Roman"/>
          <w:i/>
          <w:iCs/>
          <w:spacing w:val="-3"/>
        </w:rPr>
        <w:t>; 4-С; 5-</w:t>
      </w:r>
      <w:r w:rsidRPr="00C7274D">
        <w:rPr>
          <w:rFonts w:ascii="Times New Roman" w:hAnsi="Times New Roman" w:cs="Times New Roman"/>
          <w:i/>
          <w:iCs/>
          <w:spacing w:val="-3"/>
          <w:lang w:val="en-GB"/>
        </w:rPr>
        <w:t>D</w:t>
      </w:r>
      <w:r w:rsidRPr="00C7274D">
        <w:rPr>
          <w:rFonts w:ascii="Times New Roman" w:hAnsi="Times New Roman" w:cs="Times New Roman"/>
          <w:i/>
          <w:iCs/>
          <w:spacing w:val="-3"/>
        </w:rPr>
        <w:t>; 6-</w:t>
      </w:r>
      <w:r w:rsidRPr="00C7274D">
        <w:rPr>
          <w:rFonts w:ascii="Times New Roman" w:hAnsi="Times New Roman" w:cs="Times New Roman"/>
          <w:i/>
          <w:iCs/>
          <w:spacing w:val="-3"/>
          <w:lang w:val="en-GB"/>
        </w:rPr>
        <w:t>D</w:t>
      </w:r>
      <w:r w:rsidRPr="00C7274D">
        <w:rPr>
          <w:rFonts w:ascii="Times New Roman" w:hAnsi="Times New Roman" w:cs="Times New Roman"/>
          <w:i/>
          <w:iCs/>
          <w:spacing w:val="-3"/>
        </w:rPr>
        <w:t>; 7-Е; 8-С; 9-Е; 10-С; 11-А; 12-Е; 13-</w:t>
      </w:r>
      <w:r w:rsidRPr="00C7274D">
        <w:rPr>
          <w:rFonts w:ascii="Times New Roman" w:hAnsi="Times New Roman" w:cs="Times New Roman"/>
          <w:i/>
          <w:iCs/>
          <w:spacing w:val="-3"/>
          <w:lang w:val="en-GB"/>
        </w:rPr>
        <w:t>D</w:t>
      </w:r>
      <w:r w:rsidRPr="00C7274D">
        <w:rPr>
          <w:rFonts w:ascii="Times New Roman" w:hAnsi="Times New Roman" w:cs="Times New Roman"/>
          <w:i/>
          <w:iCs/>
          <w:spacing w:val="-3"/>
        </w:rPr>
        <w:t>; 14-</w:t>
      </w:r>
      <w:r w:rsidRPr="00C7274D">
        <w:rPr>
          <w:rFonts w:ascii="Times New Roman" w:hAnsi="Times New Roman" w:cs="Times New Roman"/>
          <w:i/>
          <w:iCs/>
          <w:spacing w:val="-3"/>
          <w:lang w:val="en-GB"/>
        </w:rPr>
        <w:t>D</w:t>
      </w:r>
      <w:r w:rsidRPr="00C7274D">
        <w:rPr>
          <w:rFonts w:ascii="Times New Roman" w:hAnsi="Times New Roman" w:cs="Times New Roman"/>
          <w:i/>
          <w:iCs/>
          <w:spacing w:val="-3"/>
        </w:rPr>
        <w:t>; 15-С; 16-С</w:t>
      </w:r>
    </w:p>
    <w:p w14:paraId="257A4DED" w14:textId="77777777" w:rsidR="00183BC3" w:rsidRPr="00C7274D" w:rsidRDefault="00183BC3" w:rsidP="00C7274D">
      <w:pPr>
        <w:widowControl/>
        <w:rPr>
          <w:rFonts w:ascii="Times New Roman" w:hAnsi="Times New Roman" w:cs="Times New Roman"/>
        </w:rPr>
        <w:sectPr w:rsidR="00183BC3" w:rsidRPr="00C7274D">
          <w:type w:val="continuous"/>
          <w:pgSz w:w="11906" w:h="16838"/>
          <w:pgMar w:top="1134" w:right="850" w:bottom="1134" w:left="1701" w:header="708" w:footer="708" w:gutter="0"/>
          <w:cols w:space="720"/>
        </w:sectPr>
      </w:pPr>
    </w:p>
    <w:p w14:paraId="600C30CC" w14:textId="77777777" w:rsidR="00183BC3" w:rsidRPr="00C7274D" w:rsidRDefault="00183BC3" w:rsidP="00C7274D">
      <w:pPr>
        <w:widowControl/>
        <w:rPr>
          <w:rFonts w:ascii="Times New Roman" w:eastAsia="Times New Roman" w:hAnsi="Times New Roman" w:cs="Times New Roman"/>
          <w:noProof/>
          <w:color w:val="auto"/>
          <w:lang w:eastAsia="ru-RU" w:bidi="ar-SA"/>
        </w:rPr>
        <w:sectPr w:rsidR="00183BC3" w:rsidRPr="00C7274D">
          <w:type w:val="continuous"/>
          <w:pgSz w:w="11906" w:h="16838"/>
          <w:pgMar w:top="1134" w:right="850" w:bottom="1134" w:left="1701" w:header="708" w:footer="708" w:gutter="0"/>
          <w:cols w:num="2" w:space="287"/>
        </w:sectPr>
      </w:pPr>
    </w:p>
    <w:p w14:paraId="4EB8E8B0" w14:textId="77777777" w:rsidR="00183BC3" w:rsidRPr="00C7274D" w:rsidRDefault="00183BC3"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 для заключного етапу заняття:</w:t>
      </w:r>
    </w:p>
    <w:p w14:paraId="26C374F7" w14:textId="77777777" w:rsidR="00183BC3" w:rsidRPr="00C7274D" w:rsidRDefault="00183BC3" w:rsidP="00C7274D">
      <w:pPr>
        <w:widowControl/>
        <w:rPr>
          <w:rFonts w:ascii="Times New Roman" w:hAnsi="Times New Roman" w:cs="Times New Roman"/>
        </w:rPr>
      </w:pPr>
      <w:r w:rsidRPr="00C7274D">
        <w:rPr>
          <w:rFonts w:ascii="Times New Roman" w:hAnsi="Times New Roman" w:cs="Times New Roman"/>
        </w:rPr>
        <w:t>1. У процесі дослідження у пробірку був доданий кишковий сік. Потім у неї долили розчин харчової речовини. Поясніть, як прискорити перетравлювання харчової речовини.</w:t>
      </w:r>
    </w:p>
    <w:p w14:paraId="336AF715" w14:textId="77777777" w:rsidR="00183BC3" w:rsidRPr="00C7274D" w:rsidRDefault="00183BC3" w:rsidP="00C7274D">
      <w:pPr>
        <w:widowControl/>
        <w:rPr>
          <w:rFonts w:ascii="Times New Roman" w:hAnsi="Times New Roman" w:cs="Times New Roman"/>
        </w:rPr>
      </w:pPr>
      <w:r w:rsidRPr="00C7274D">
        <w:rPr>
          <w:rFonts w:ascii="Times New Roman" w:hAnsi="Times New Roman" w:cs="Times New Roman"/>
        </w:rPr>
        <w:t xml:space="preserve">2. У процесі експерименту в собаки з ізольованим за </w:t>
      </w:r>
      <w:proofErr w:type="spellStart"/>
      <w:r w:rsidRPr="00C7274D">
        <w:rPr>
          <w:rFonts w:ascii="Times New Roman" w:hAnsi="Times New Roman" w:cs="Times New Roman"/>
        </w:rPr>
        <w:t>Тірі</w:t>
      </w:r>
      <w:proofErr w:type="spellEnd"/>
      <w:r w:rsidRPr="00C7274D">
        <w:rPr>
          <w:rFonts w:ascii="Times New Roman" w:hAnsi="Times New Roman" w:cs="Times New Roman"/>
        </w:rPr>
        <w:t xml:space="preserve"> — </w:t>
      </w:r>
      <w:proofErr w:type="spellStart"/>
      <w:r w:rsidRPr="00C7274D">
        <w:rPr>
          <w:rFonts w:ascii="Times New Roman" w:hAnsi="Times New Roman" w:cs="Times New Roman"/>
        </w:rPr>
        <w:t>Веллом</w:t>
      </w:r>
      <w:proofErr w:type="spellEnd"/>
      <w:r w:rsidRPr="00C7274D">
        <w:rPr>
          <w:rFonts w:ascii="Times New Roman" w:hAnsi="Times New Roman" w:cs="Times New Roman"/>
        </w:rPr>
        <w:t xml:space="preserve"> відрізком тонкого кишечнику зробили зрошування цього відрізка розчином анестезуючої речовини. Поясніть, чи можна тепер, використовуючи даний відрізок кишки, вплинути через нього на шлункову секрецію.</w:t>
      </w:r>
    </w:p>
    <w:p w14:paraId="2995A1D1" w14:textId="77777777" w:rsidR="00183BC3" w:rsidRPr="00C7274D" w:rsidRDefault="00183BC3" w:rsidP="00C7274D">
      <w:pPr>
        <w:widowControl/>
        <w:rPr>
          <w:rFonts w:ascii="Times New Roman" w:hAnsi="Times New Roman" w:cs="Times New Roman"/>
        </w:rPr>
      </w:pPr>
      <w:r w:rsidRPr="00C7274D">
        <w:rPr>
          <w:rFonts w:ascii="Times New Roman" w:hAnsi="Times New Roman" w:cs="Times New Roman"/>
        </w:rPr>
        <w:t>3. Для визначення ОЦК у вену (наприклад, ліктьову) уводять певну кількість нейтральної барви. Потім вимірюють її концентрацію у крові і розраховують величину ОЦК. В одному випадку барву ввели не в ліктьову вену, а у ворітну вену печінки. Отримана величина ОЦК у цьому випадку ви</w:t>
      </w:r>
      <w:r w:rsidRPr="00C7274D">
        <w:rPr>
          <w:rFonts w:ascii="Times New Roman" w:hAnsi="Times New Roman" w:cs="Times New Roman"/>
        </w:rPr>
        <w:softHyphen/>
        <w:t>явилася нижчою, ніж при звичайному визначенні. Поясніть причину цього.</w:t>
      </w:r>
    </w:p>
    <w:p w14:paraId="6C6DA9D0" w14:textId="77777777" w:rsidR="00183BC3" w:rsidRPr="00C7274D" w:rsidRDefault="00183BC3" w:rsidP="00C7274D">
      <w:pPr>
        <w:widowControl/>
        <w:rPr>
          <w:rFonts w:ascii="Times New Roman" w:hAnsi="Times New Roman" w:cs="Times New Roman"/>
        </w:rPr>
      </w:pPr>
      <w:r w:rsidRPr="00C7274D">
        <w:rPr>
          <w:rFonts w:ascii="Times New Roman" w:hAnsi="Times New Roman" w:cs="Times New Roman"/>
        </w:rPr>
        <w:t xml:space="preserve">4. Якщо у стакан з розчином </w:t>
      </w:r>
      <w:proofErr w:type="spellStart"/>
      <w:r w:rsidRPr="00C7274D">
        <w:rPr>
          <w:rFonts w:ascii="Times New Roman" w:hAnsi="Times New Roman" w:cs="Times New Roman"/>
        </w:rPr>
        <w:t>Рінгера</w:t>
      </w:r>
      <w:proofErr w:type="spellEnd"/>
      <w:r w:rsidRPr="00C7274D">
        <w:rPr>
          <w:rFonts w:ascii="Times New Roman" w:hAnsi="Times New Roman" w:cs="Times New Roman"/>
        </w:rPr>
        <w:t xml:space="preserve"> помістити відрізок тонкої кишки, то він скорочуватиметься. Це свідчить про наявність </w:t>
      </w:r>
      <w:proofErr w:type="spellStart"/>
      <w:r w:rsidRPr="00C7274D">
        <w:rPr>
          <w:rFonts w:ascii="Times New Roman" w:hAnsi="Times New Roman" w:cs="Times New Roman"/>
        </w:rPr>
        <w:t>автоматії</w:t>
      </w:r>
      <w:proofErr w:type="spellEnd"/>
      <w:r w:rsidRPr="00C7274D">
        <w:rPr>
          <w:rFonts w:ascii="Times New Roman" w:hAnsi="Times New Roman" w:cs="Times New Roman"/>
        </w:rPr>
        <w:t xml:space="preserve">. При додаванні у розчин краплі АХ скорочення різко посилюються. Як зміниться моторика кишечнику людини, якщо вона опиниться у стресовій </w:t>
      </w:r>
      <w:r w:rsidRPr="00C7274D">
        <w:rPr>
          <w:rFonts w:ascii="Times New Roman" w:hAnsi="Times New Roman" w:cs="Times New Roman"/>
        </w:rPr>
        <w:br/>
        <w:t>ситуації? Чи не заважає поява таких змін твер</w:t>
      </w:r>
      <w:r w:rsidRPr="00C7274D">
        <w:rPr>
          <w:rFonts w:ascii="Times New Roman" w:hAnsi="Times New Roman" w:cs="Times New Roman"/>
        </w:rPr>
        <w:softHyphen/>
        <w:t>джен</w:t>
      </w:r>
      <w:r w:rsidRPr="00C7274D">
        <w:rPr>
          <w:rFonts w:ascii="Times New Roman" w:hAnsi="Times New Roman" w:cs="Times New Roman"/>
        </w:rPr>
        <w:softHyphen/>
        <w:t xml:space="preserve">ню, що кишечнику властива </w:t>
      </w:r>
      <w:proofErr w:type="spellStart"/>
      <w:r w:rsidRPr="00C7274D">
        <w:rPr>
          <w:rFonts w:ascii="Times New Roman" w:hAnsi="Times New Roman" w:cs="Times New Roman"/>
        </w:rPr>
        <w:t>автоматія</w:t>
      </w:r>
      <w:proofErr w:type="spellEnd"/>
      <w:r w:rsidRPr="00C7274D">
        <w:rPr>
          <w:rFonts w:ascii="Times New Roman" w:hAnsi="Times New Roman" w:cs="Times New Roman"/>
        </w:rPr>
        <w:t>?</w:t>
      </w:r>
    </w:p>
    <w:p w14:paraId="46187710" w14:textId="77777777" w:rsidR="00183BC3" w:rsidRPr="00C7274D" w:rsidRDefault="00183BC3" w:rsidP="00C7274D">
      <w:pPr>
        <w:widowControl/>
        <w:rPr>
          <w:rFonts w:ascii="Times New Roman" w:hAnsi="Times New Roman" w:cs="Times New Roman"/>
        </w:rPr>
      </w:pPr>
      <w:r w:rsidRPr="00C7274D">
        <w:rPr>
          <w:rFonts w:ascii="Times New Roman" w:hAnsi="Times New Roman" w:cs="Times New Roman"/>
        </w:rPr>
        <w:lastRenderedPageBreak/>
        <w:t xml:space="preserve">5. Поясніть, як довести, що трипсин виділяється у неактивному стані (у вигляді </w:t>
      </w:r>
      <w:proofErr w:type="spellStart"/>
      <w:r w:rsidRPr="00C7274D">
        <w:rPr>
          <w:rFonts w:ascii="Times New Roman" w:hAnsi="Times New Roman" w:cs="Times New Roman"/>
        </w:rPr>
        <w:t>трипсиногену</w:t>
      </w:r>
      <w:proofErr w:type="spellEnd"/>
      <w:r w:rsidRPr="00C7274D">
        <w:rPr>
          <w:rFonts w:ascii="Times New Roman" w:hAnsi="Times New Roman" w:cs="Times New Roman"/>
        </w:rPr>
        <w:t>) і лише потім активується.</w:t>
      </w:r>
    </w:p>
    <w:p w14:paraId="339C8D3C" w14:textId="77777777" w:rsidR="00183BC3" w:rsidRPr="00C7274D" w:rsidRDefault="00183BC3" w:rsidP="00C7274D">
      <w:pPr>
        <w:widowControl/>
        <w:rPr>
          <w:rFonts w:ascii="Times New Roman" w:hAnsi="Times New Roman" w:cs="Times New Roman"/>
        </w:rPr>
      </w:pPr>
      <w:r w:rsidRPr="00C7274D">
        <w:rPr>
          <w:rFonts w:ascii="Times New Roman" w:hAnsi="Times New Roman" w:cs="Times New Roman"/>
        </w:rPr>
        <w:t xml:space="preserve">6. Виділіть з перерахованих нижче речовин гормони, які виробляє ДПК: секретин, </w:t>
      </w:r>
      <w:proofErr w:type="spellStart"/>
      <w:r w:rsidRPr="00C7274D">
        <w:rPr>
          <w:rFonts w:ascii="Times New Roman" w:hAnsi="Times New Roman" w:cs="Times New Roman"/>
        </w:rPr>
        <w:t>вілікінін</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холецистопанкреозимін</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ентерокіназа</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дуокринін</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гастрин</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гістамін</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ентерогастрин</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ентерогастрон</w:t>
      </w:r>
      <w:proofErr w:type="spellEnd"/>
      <w:r w:rsidRPr="00C7274D">
        <w:rPr>
          <w:rFonts w:ascii="Times New Roman" w:hAnsi="Times New Roman" w:cs="Times New Roman"/>
        </w:rPr>
        <w:t xml:space="preserve">, інсулін, </w:t>
      </w:r>
      <w:proofErr w:type="spellStart"/>
      <w:r w:rsidRPr="00C7274D">
        <w:rPr>
          <w:rFonts w:ascii="Times New Roman" w:hAnsi="Times New Roman" w:cs="Times New Roman"/>
        </w:rPr>
        <w:t>глюкагон</w:t>
      </w:r>
      <w:proofErr w:type="spellEnd"/>
      <w:r w:rsidRPr="00C7274D">
        <w:rPr>
          <w:rFonts w:ascii="Times New Roman" w:hAnsi="Times New Roman" w:cs="Times New Roman"/>
        </w:rPr>
        <w:t>.</w:t>
      </w:r>
    </w:p>
    <w:p w14:paraId="17E30A45" w14:textId="77777777" w:rsidR="00183BC3" w:rsidRPr="00C7274D" w:rsidRDefault="00183BC3" w:rsidP="00C7274D">
      <w:pPr>
        <w:widowControl/>
        <w:rPr>
          <w:rFonts w:ascii="Times New Roman" w:hAnsi="Times New Roman" w:cs="Times New Roman"/>
        </w:rPr>
      </w:pPr>
      <w:r w:rsidRPr="00C7274D">
        <w:rPr>
          <w:rFonts w:ascii="Times New Roman" w:hAnsi="Times New Roman" w:cs="Times New Roman"/>
        </w:rPr>
        <w:t xml:space="preserve">7. Поясніть, схема якого процесу наведена у схематичному ланцюзі. Заповніть </w:t>
      </w:r>
      <w:proofErr w:type="spellStart"/>
      <w:r w:rsidRPr="00C7274D">
        <w:rPr>
          <w:rFonts w:ascii="Times New Roman" w:hAnsi="Times New Roman" w:cs="Times New Roman"/>
        </w:rPr>
        <w:t>бракуючі</w:t>
      </w:r>
      <w:proofErr w:type="spellEnd"/>
      <w:r w:rsidRPr="00C7274D">
        <w:rPr>
          <w:rFonts w:ascii="Times New Roman" w:hAnsi="Times New Roman" w:cs="Times New Roman"/>
        </w:rPr>
        <w:t xml:space="preserve"> ланки: </w:t>
      </w:r>
      <w:proofErr w:type="spellStart"/>
      <w:r w:rsidRPr="00C7274D">
        <w:rPr>
          <w:rFonts w:ascii="Times New Roman" w:hAnsi="Times New Roman" w:cs="Times New Roman"/>
        </w:rPr>
        <w:t>ентерокіназа</w:t>
      </w:r>
      <w:proofErr w:type="spellEnd"/>
      <w:r w:rsidRPr="00C7274D">
        <w:rPr>
          <w:rFonts w:ascii="Times New Roman" w:hAnsi="Times New Roman" w:cs="Times New Roman"/>
        </w:rPr>
        <w:t xml:space="preserve"> — </w:t>
      </w:r>
      <w:proofErr w:type="spellStart"/>
      <w:r w:rsidRPr="00C7274D">
        <w:rPr>
          <w:rFonts w:ascii="Times New Roman" w:hAnsi="Times New Roman" w:cs="Times New Roman"/>
        </w:rPr>
        <w:t>трипсиноген</w:t>
      </w:r>
      <w:proofErr w:type="spellEnd"/>
      <w:r w:rsidRPr="00C7274D">
        <w:rPr>
          <w:rFonts w:ascii="Times New Roman" w:hAnsi="Times New Roman" w:cs="Times New Roman"/>
        </w:rPr>
        <w:t xml:space="preserve"> — ? — ? — </w:t>
      </w:r>
      <w:proofErr w:type="spellStart"/>
      <w:r w:rsidRPr="00C7274D">
        <w:rPr>
          <w:rFonts w:ascii="Times New Roman" w:hAnsi="Times New Roman" w:cs="Times New Roman"/>
        </w:rPr>
        <w:t>хімо</w:t>
      </w:r>
      <w:r w:rsidRPr="00C7274D">
        <w:rPr>
          <w:rFonts w:ascii="Times New Roman" w:hAnsi="Times New Roman" w:cs="Times New Roman"/>
        </w:rPr>
        <w:softHyphen/>
        <w:t>трипсин</w:t>
      </w:r>
      <w:proofErr w:type="spellEnd"/>
      <w:r w:rsidRPr="00C7274D">
        <w:rPr>
          <w:rFonts w:ascii="Times New Roman" w:hAnsi="Times New Roman" w:cs="Times New Roman"/>
        </w:rPr>
        <w:t>.</w:t>
      </w:r>
    </w:p>
    <w:p w14:paraId="7C0DB9E0" w14:textId="77777777" w:rsidR="00183BC3" w:rsidRPr="00C7274D" w:rsidRDefault="00183BC3" w:rsidP="00C7274D">
      <w:pPr>
        <w:widowControl/>
        <w:rPr>
          <w:rFonts w:ascii="Times New Roman" w:hAnsi="Times New Roman" w:cs="Times New Roman"/>
        </w:rPr>
      </w:pPr>
      <w:r w:rsidRPr="00C7274D">
        <w:rPr>
          <w:rFonts w:ascii="Times New Roman" w:hAnsi="Times New Roman" w:cs="Times New Roman"/>
        </w:rPr>
        <w:t xml:space="preserve">8. Поясніть, про що може свідчити кал </w:t>
      </w:r>
      <w:proofErr w:type="spellStart"/>
      <w:r w:rsidRPr="00C7274D">
        <w:rPr>
          <w:rFonts w:ascii="Times New Roman" w:hAnsi="Times New Roman" w:cs="Times New Roman"/>
        </w:rPr>
        <w:t>сіровато</w:t>
      </w:r>
      <w:proofErr w:type="spellEnd"/>
      <w:r w:rsidRPr="00C7274D">
        <w:rPr>
          <w:rFonts w:ascii="Times New Roman" w:hAnsi="Times New Roman" w:cs="Times New Roman"/>
        </w:rPr>
        <w:t>-білого кольору, з великою кількістю жирних кислот і нейтрального жиру.</w:t>
      </w:r>
    </w:p>
    <w:p w14:paraId="35A0CB26" w14:textId="77777777" w:rsidR="00183BC3" w:rsidRPr="00C7274D" w:rsidRDefault="00183BC3" w:rsidP="00C7274D">
      <w:pPr>
        <w:widowControl/>
        <w:rPr>
          <w:rFonts w:ascii="Times New Roman" w:hAnsi="Times New Roman" w:cs="Times New Roman"/>
        </w:rPr>
      </w:pPr>
      <w:r w:rsidRPr="00C7274D">
        <w:rPr>
          <w:rFonts w:ascii="Times New Roman" w:hAnsi="Times New Roman" w:cs="Times New Roman"/>
        </w:rPr>
        <w:t xml:space="preserve">9. Поясніть, у якій пробі травних соків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відповідає нормі дорослої людини. Проба А: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слини 0,8, шлункового соку 7,4, підшлункового соку 7,1. Проба В: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слини 7,4, шлункового соку 8,0, підшлункового соку 0,8. Проба С: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слини 7,4, шлункового соку 0,8, підшлункового соку 7,1. Проба D: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слини 7,1, шлункового соку 0,8, підшлункового соку 1,5.</w:t>
      </w:r>
    </w:p>
    <w:p w14:paraId="749E458C" w14:textId="77777777" w:rsidR="00183BC3" w:rsidRPr="00C7274D" w:rsidRDefault="00183BC3" w:rsidP="00C7274D">
      <w:pPr>
        <w:widowControl/>
        <w:rPr>
          <w:rFonts w:ascii="Times New Roman" w:hAnsi="Times New Roman" w:cs="Times New Roman"/>
        </w:rPr>
      </w:pPr>
      <w:r w:rsidRPr="00C7274D">
        <w:rPr>
          <w:rFonts w:ascii="Times New Roman" w:hAnsi="Times New Roman" w:cs="Times New Roman"/>
        </w:rPr>
        <w:t xml:space="preserve">10. Додайте </w:t>
      </w:r>
      <w:proofErr w:type="spellStart"/>
      <w:r w:rsidRPr="00C7274D">
        <w:rPr>
          <w:rFonts w:ascii="Times New Roman" w:hAnsi="Times New Roman" w:cs="Times New Roman"/>
        </w:rPr>
        <w:t>бракуючі</w:t>
      </w:r>
      <w:proofErr w:type="spellEnd"/>
      <w:r w:rsidRPr="00C7274D">
        <w:rPr>
          <w:rFonts w:ascii="Times New Roman" w:hAnsi="Times New Roman" w:cs="Times New Roman"/>
        </w:rPr>
        <w:t xml:space="preserve"> ланки у схему активації секреції підшлункового соку: шлунковий сік, Н+ — іони — ? — ? — стимуляція секреції підшлункового соку.</w:t>
      </w:r>
    </w:p>
    <w:p w14:paraId="76DEF668" w14:textId="77777777" w:rsidR="00183BC3" w:rsidRPr="00C7274D" w:rsidRDefault="00183BC3" w:rsidP="00C7274D">
      <w:pPr>
        <w:widowControl/>
        <w:rPr>
          <w:rFonts w:ascii="Times New Roman" w:hAnsi="Times New Roman" w:cs="Times New Roman"/>
        </w:rPr>
      </w:pPr>
    </w:p>
    <w:p w14:paraId="629FD902" w14:textId="77777777" w:rsidR="00183BC3" w:rsidRPr="00C7274D" w:rsidRDefault="00183BC3" w:rsidP="00C7274D">
      <w:pPr>
        <w:widowControl/>
        <w:rPr>
          <w:rFonts w:ascii="Times New Roman" w:hAnsi="Times New Roman" w:cs="Times New Roman"/>
        </w:rPr>
      </w:pPr>
      <w:r w:rsidRPr="00C7274D">
        <w:rPr>
          <w:rFonts w:ascii="Times New Roman" w:hAnsi="Times New Roman" w:cs="Times New Roman"/>
        </w:rPr>
        <w:t>Еталони відповідей:</w:t>
      </w:r>
    </w:p>
    <w:p w14:paraId="29550ADA" w14:textId="77777777" w:rsidR="00183BC3" w:rsidRPr="00C7274D" w:rsidRDefault="00183BC3" w:rsidP="00C7274D">
      <w:pPr>
        <w:widowControl/>
        <w:rPr>
          <w:rFonts w:ascii="Times New Roman" w:hAnsi="Times New Roman" w:cs="Times New Roman"/>
        </w:rPr>
      </w:pPr>
      <w:r w:rsidRPr="00C7274D">
        <w:rPr>
          <w:rFonts w:ascii="Times New Roman" w:hAnsi="Times New Roman" w:cs="Times New Roman"/>
        </w:rPr>
        <w:t>1. У пробірці перетравлювання відбувається відносно повільно порівняно з перетравлюванням у самій кишці, оскільки в пробірці можливе лише «порожнинне травлення» за рахунок ферментів кишкового соку. Для активізації ферментів пробірку потрібно помістити в термостат при температурі 38 °С. Додатковий ефект можна отримати, зануривши у пробірку смужку тонкої кишки з функціонуючою слизовою оболонкою, що забезпечить процес пристінкового травлення.</w:t>
      </w:r>
    </w:p>
    <w:p w14:paraId="3E8E20F7" w14:textId="77777777" w:rsidR="00183BC3" w:rsidRPr="00C7274D" w:rsidRDefault="00183BC3" w:rsidP="00C7274D">
      <w:pPr>
        <w:widowControl/>
        <w:rPr>
          <w:rFonts w:ascii="Times New Roman" w:hAnsi="Times New Roman" w:cs="Times New Roman"/>
        </w:rPr>
      </w:pPr>
      <w:r w:rsidRPr="00C7274D">
        <w:rPr>
          <w:rFonts w:ascii="Times New Roman" w:hAnsi="Times New Roman" w:cs="Times New Roman"/>
        </w:rPr>
        <w:t>2. Кишкова фаза шлункової секреції здійс</w:t>
      </w:r>
      <w:r w:rsidRPr="00C7274D">
        <w:rPr>
          <w:rFonts w:ascii="Times New Roman" w:hAnsi="Times New Roman" w:cs="Times New Roman"/>
        </w:rPr>
        <w:softHyphen/>
        <w:t xml:space="preserve">нюється за рахунок дії харчових речовин і продуктів їх перетравлювання на </w:t>
      </w:r>
      <w:proofErr w:type="spellStart"/>
      <w:r w:rsidRPr="00C7274D">
        <w:rPr>
          <w:rFonts w:ascii="Times New Roman" w:hAnsi="Times New Roman" w:cs="Times New Roman"/>
        </w:rPr>
        <w:t>механо</w:t>
      </w:r>
      <w:proofErr w:type="spellEnd"/>
      <w:r w:rsidRPr="00C7274D">
        <w:rPr>
          <w:rFonts w:ascii="Times New Roman" w:hAnsi="Times New Roman" w:cs="Times New Roman"/>
        </w:rPr>
        <w:t>- і хемо</w:t>
      </w:r>
      <w:r w:rsidRPr="00C7274D">
        <w:rPr>
          <w:rFonts w:ascii="Times New Roman" w:hAnsi="Times New Roman" w:cs="Times New Roman"/>
        </w:rPr>
        <w:softHyphen/>
        <w:t>рецептори кишечнику, а також гуморальним шляхом після всмоктування цих продуктів. В умовах експерименту залишається лише одна можливість — уводити у порожнину ізольованого відрізка кишки продукти гідролізу, наприклад, білків. Всмоктавшись і надійшовши у кров, вони потім діють на шлункові залози.</w:t>
      </w:r>
    </w:p>
    <w:p w14:paraId="6D93806A" w14:textId="77777777" w:rsidR="00183BC3" w:rsidRPr="00C7274D" w:rsidRDefault="00183BC3" w:rsidP="00C7274D">
      <w:pPr>
        <w:widowControl/>
        <w:rPr>
          <w:rFonts w:ascii="Times New Roman" w:hAnsi="Times New Roman" w:cs="Times New Roman"/>
        </w:rPr>
      </w:pPr>
      <w:r w:rsidRPr="00C7274D">
        <w:rPr>
          <w:rFonts w:ascii="Times New Roman" w:hAnsi="Times New Roman" w:cs="Times New Roman"/>
        </w:rPr>
        <w:t>3. У першому випадку барва з кров’ю потрапляє відразу в серце. У другому кров спочатку проходить через печінку, клітинами якої за</w:t>
      </w:r>
      <w:r w:rsidRPr="00C7274D">
        <w:rPr>
          <w:rFonts w:ascii="Times New Roman" w:hAnsi="Times New Roman" w:cs="Times New Roman"/>
        </w:rPr>
        <w:softHyphen/>
        <w:t>тримується частина барви. Це явище можна використовувати як діагностичний тест для оцінки стану печінки.</w:t>
      </w:r>
    </w:p>
    <w:p w14:paraId="4EB256CC" w14:textId="77777777" w:rsidR="00183BC3" w:rsidRPr="00C7274D" w:rsidRDefault="00183BC3" w:rsidP="00C7274D">
      <w:pPr>
        <w:widowControl/>
        <w:rPr>
          <w:rFonts w:ascii="Times New Roman" w:hAnsi="Times New Roman" w:cs="Times New Roman"/>
        </w:rPr>
      </w:pPr>
      <w:r w:rsidRPr="00C7274D">
        <w:rPr>
          <w:rFonts w:ascii="Times New Roman" w:hAnsi="Times New Roman" w:cs="Times New Roman"/>
        </w:rPr>
        <w:t xml:space="preserve">4. Під час дії стресових факторів збуджується симпатична нервова система, виділяється А, який підсилює роботу серця, підвищує АТ і т. ін. АХ — медіатор ПСНС. У більшості випадків обидві ці системи діють на свої </w:t>
      </w:r>
      <w:proofErr w:type="spellStart"/>
      <w:r w:rsidRPr="00C7274D">
        <w:rPr>
          <w:rFonts w:ascii="Times New Roman" w:hAnsi="Times New Roman" w:cs="Times New Roman"/>
        </w:rPr>
        <w:t>ефектори</w:t>
      </w:r>
      <w:proofErr w:type="spellEnd"/>
      <w:r w:rsidRPr="00C7274D">
        <w:rPr>
          <w:rFonts w:ascii="Times New Roman" w:hAnsi="Times New Roman" w:cs="Times New Roman"/>
        </w:rPr>
        <w:t xml:space="preserve"> протилежним чином, тому емоційне збудження гальмує моторику кишечнику, що не заважає явищу його </w:t>
      </w:r>
      <w:proofErr w:type="spellStart"/>
      <w:r w:rsidRPr="00C7274D">
        <w:rPr>
          <w:rFonts w:ascii="Times New Roman" w:hAnsi="Times New Roman" w:cs="Times New Roman"/>
        </w:rPr>
        <w:t>автоматії</w:t>
      </w:r>
      <w:proofErr w:type="spellEnd"/>
      <w:r w:rsidRPr="00C7274D">
        <w:rPr>
          <w:rFonts w:ascii="Times New Roman" w:hAnsi="Times New Roman" w:cs="Times New Roman"/>
        </w:rPr>
        <w:t>.</w:t>
      </w:r>
    </w:p>
    <w:p w14:paraId="2AB8A65A" w14:textId="77777777" w:rsidR="00183BC3" w:rsidRPr="00C7274D" w:rsidRDefault="00183BC3" w:rsidP="00C7274D">
      <w:pPr>
        <w:widowControl/>
        <w:rPr>
          <w:rFonts w:ascii="Times New Roman" w:hAnsi="Times New Roman" w:cs="Times New Roman"/>
        </w:rPr>
      </w:pPr>
      <w:r w:rsidRPr="00C7274D">
        <w:rPr>
          <w:rFonts w:ascii="Times New Roman" w:hAnsi="Times New Roman" w:cs="Times New Roman"/>
        </w:rPr>
        <w:t>5. Якщо трипсин активується лише в ДПК, то візьмемо панкреатичний сік безпосередньо з протоки підшлункової залози і перевіримо його протеолітичну активність. Вона буде відсутня.</w:t>
      </w:r>
    </w:p>
    <w:p w14:paraId="08D2A729" w14:textId="77777777" w:rsidR="00183BC3" w:rsidRPr="00C7274D" w:rsidRDefault="00183BC3" w:rsidP="00C7274D">
      <w:pPr>
        <w:widowControl/>
        <w:rPr>
          <w:rFonts w:ascii="Times New Roman" w:hAnsi="Times New Roman" w:cs="Times New Roman"/>
        </w:rPr>
      </w:pPr>
      <w:r w:rsidRPr="00C7274D">
        <w:rPr>
          <w:rFonts w:ascii="Times New Roman" w:hAnsi="Times New Roman" w:cs="Times New Roman"/>
        </w:rPr>
        <w:t xml:space="preserve">6. Секретин, </w:t>
      </w:r>
      <w:proofErr w:type="spellStart"/>
      <w:r w:rsidRPr="00C7274D">
        <w:rPr>
          <w:rFonts w:ascii="Times New Roman" w:hAnsi="Times New Roman" w:cs="Times New Roman"/>
        </w:rPr>
        <w:t>ентерогастрин</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вілікінін</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холе</w:t>
      </w:r>
      <w:r w:rsidRPr="00C7274D">
        <w:rPr>
          <w:rFonts w:ascii="Times New Roman" w:hAnsi="Times New Roman" w:cs="Times New Roman"/>
        </w:rPr>
        <w:softHyphen/>
        <w:t>цистопанкреозимін</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ентерокіназа</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дуокринін</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ентерогастрон</w:t>
      </w:r>
      <w:proofErr w:type="spellEnd"/>
      <w:r w:rsidRPr="00C7274D">
        <w:rPr>
          <w:rFonts w:ascii="Times New Roman" w:hAnsi="Times New Roman" w:cs="Times New Roman"/>
        </w:rPr>
        <w:t>.</w:t>
      </w:r>
    </w:p>
    <w:p w14:paraId="146388EB" w14:textId="77777777" w:rsidR="00183BC3" w:rsidRPr="00C7274D" w:rsidRDefault="00183BC3" w:rsidP="00C7274D">
      <w:pPr>
        <w:widowControl/>
        <w:rPr>
          <w:rFonts w:ascii="Times New Roman" w:hAnsi="Times New Roman" w:cs="Times New Roman"/>
        </w:rPr>
      </w:pPr>
      <w:r w:rsidRPr="00C7274D">
        <w:rPr>
          <w:rFonts w:ascii="Times New Roman" w:hAnsi="Times New Roman" w:cs="Times New Roman"/>
        </w:rPr>
        <w:t>7. Наведена схема активації ферментів під</w:t>
      </w:r>
      <w:r w:rsidRPr="00C7274D">
        <w:rPr>
          <w:rFonts w:ascii="Times New Roman" w:hAnsi="Times New Roman" w:cs="Times New Roman"/>
        </w:rPr>
        <w:softHyphen/>
        <w:t>шлун</w:t>
      </w:r>
      <w:r w:rsidRPr="00C7274D">
        <w:rPr>
          <w:rFonts w:ascii="Times New Roman" w:hAnsi="Times New Roman" w:cs="Times New Roman"/>
        </w:rPr>
        <w:softHyphen/>
        <w:t xml:space="preserve">кового соку: </w:t>
      </w:r>
      <w:proofErr w:type="spellStart"/>
      <w:r w:rsidRPr="00C7274D">
        <w:rPr>
          <w:rFonts w:ascii="Times New Roman" w:hAnsi="Times New Roman" w:cs="Times New Roman"/>
        </w:rPr>
        <w:t>ентерокіназа</w:t>
      </w:r>
      <w:proofErr w:type="spellEnd"/>
      <w:r w:rsidRPr="00C7274D">
        <w:rPr>
          <w:rFonts w:ascii="Times New Roman" w:hAnsi="Times New Roman" w:cs="Times New Roman"/>
        </w:rPr>
        <w:t xml:space="preserve"> — </w:t>
      </w:r>
      <w:proofErr w:type="spellStart"/>
      <w:r w:rsidRPr="00C7274D">
        <w:rPr>
          <w:rFonts w:ascii="Times New Roman" w:hAnsi="Times New Roman" w:cs="Times New Roman"/>
        </w:rPr>
        <w:t>трипсиноген</w:t>
      </w:r>
      <w:proofErr w:type="spellEnd"/>
      <w:r w:rsidRPr="00C7274D">
        <w:rPr>
          <w:rFonts w:ascii="Times New Roman" w:hAnsi="Times New Roman" w:cs="Times New Roman"/>
        </w:rPr>
        <w:t xml:space="preserve"> — трипсин — </w:t>
      </w:r>
      <w:proofErr w:type="spellStart"/>
      <w:r w:rsidRPr="00C7274D">
        <w:rPr>
          <w:rFonts w:ascii="Times New Roman" w:hAnsi="Times New Roman" w:cs="Times New Roman"/>
        </w:rPr>
        <w:t>хімотрипсиноген</w:t>
      </w:r>
      <w:proofErr w:type="spellEnd"/>
      <w:r w:rsidRPr="00C7274D">
        <w:rPr>
          <w:rFonts w:ascii="Times New Roman" w:hAnsi="Times New Roman" w:cs="Times New Roman"/>
        </w:rPr>
        <w:t xml:space="preserve"> — </w:t>
      </w:r>
      <w:proofErr w:type="spellStart"/>
      <w:r w:rsidRPr="00C7274D">
        <w:rPr>
          <w:rFonts w:ascii="Times New Roman" w:hAnsi="Times New Roman" w:cs="Times New Roman"/>
        </w:rPr>
        <w:t>хімотрипсин</w:t>
      </w:r>
      <w:proofErr w:type="spellEnd"/>
      <w:r w:rsidRPr="00C7274D">
        <w:rPr>
          <w:rFonts w:ascii="Times New Roman" w:hAnsi="Times New Roman" w:cs="Times New Roman"/>
        </w:rPr>
        <w:t>.</w:t>
      </w:r>
    </w:p>
    <w:p w14:paraId="49885B9D" w14:textId="77777777" w:rsidR="00183BC3" w:rsidRPr="00C7274D" w:rsidRDefault="00183BC3" w:rsidP="00C7274D">
      <w:pPr>
        <w:widowControl/>
        <w:rPr>
          <w:rFonts w:ascii="Times New Roman" w:hAnsi="Times New Roman" w:cs="Times New Roman"/>
        </w:rPr>
      </w:pPr>
      <w:r w:rsidRPr="00C7274D">
        <w:rPr>
          <w:rFonts w:ascii="Times New Roman" w:hAnsi="Times New Roman" w:cs="Times New Roman"/>
        </w:rPr>
        <w:t>8. Такий кал свідчить про те, що в кишечник не надходить жовч і порушене засвоєння жирів.</w:t>
      </w:r>
    </w:p>
    <w:p w14:paraId="0F2F7160" w14:textId="77777777" w:rsidR="00183BC3" w:rsidRPr="00C7274D" w:rsidRDefault="00183BC3" w:rsidP="00C7274D">
      <w:pPr>
        <w:widowControl/>
        <w:rPr>
          <w:rFonts w:ascii="Times New Roman" w:hAnsi="Times New Roman" w:cs="Times New Roman"/>
        </w:rPr>
      </w:pPr>
      <w:r w:rsidRPr="00C7274D">
        <w:rPr>
          <w:rFonts w:ascii="Times New Roman" w:hAnsi="Times New Roman" w:cs="Times New Roman"/>
        </w:rPr>
        <w:t xml:space="preserve">9.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відповідає нормі дорослої людини в пробі С.</w:t>
      </w:r>
    </w:p>
    <w:p w14:paraId="2A1D3376" w14:textId="77777777" w:rsidR="00183BC3" w:rsidRPr="00C7274D" w:rsidRDefault="00183BC3" w:rsidP="00C7274D">
      <w:pPr>
        <w:widowControl/>
        <w:rPr>
          <w:rFonts w:ascii="Times New Roman" w:hAnsi="Times New Roman" w:cs="Times New Roman"/>
        </w:rPr>
      </w:pPr>
      <w:r w:rsidRPr="00C7274D">
        <w:rPr>
          <w:rFonts w:ascii="Times New Roman" w:hAnsi="Times New Roman" w:cs="Times New Roman"/>
        </w:rPr>
        <w:t>10. Шлунковий сік, Н+ — іони — дія на стінку ДПК — виділення секретину у кров — стимуляція секреції підшлункового соку.</w:t>
      </w:r>
    </w:p>
    <w:p w14:paraId="3D4C0990" w14:textId="77777777" w:rsidR="00183BC3" w:rsidRPr="00C7274D" w:rsidRDefault="00183BC3" w:rsidP="00C7274D">
      <w:pPr>
        <w:widowControl/>
        <w:rPr>
          <w:rFonts w:ascii="Times New Roman" w:hAnsi="Times New Roman" w:cs="Times New Roman"/>
        </w:rPr>
      </w:pPr>
    </w:p>
    <w:p w14:paraId="2917AF08" w14:textId="77777777" w:rsidR="00183BC3" w:rsidRPr="00C7274D" w:rsidRDefault="00183BC3" w:rsidP="00C7274D">
      <w:pPr>
        <w:pStyle w:val="a3"/>
        <w:numPr>
          <w:ilvl w:val="0"/>
          <w:numId w:val="81"/>
        </w:numPr>
        <w:tabs>
          <w:tab w:val="left" w:pos="952"/>
          <w:tab w:val="left" w:pos="1169"/>
        </w:tabs>
        <w:rPr>
          <w:rFonts w:ascii="Times New Roman" w:eastAsia="Times New Roman" w:hAnsi="Times New Roman" w:cs="Times New Roman"/>
        </w:rPr>
      </w:pPr>
      <w:r w:rsidRPr="00C7274D">
        <w:rPr>
          <w:rFonts w:ascii="Times New Roman" w:eastAsia="Times New Roman" w:hAnsi="Times New Roman" w:cs="Times New Roman"/>
          <w:i/>
          <w:iCs/>
        </w:rPr>
        <w:t>Підбиття підсумків</w:t>
      </w:r>
      <w:r w:rsidRPr="00C7274D">
        <w:rPr>
          <w:rFonts w:ascii="Times New Roman" w:eastAsia="Times New Roman" w:hAnsi="Times New Roman" w:cs="Times New Roman"/>
        </w:rPr>
        <w:t>:</w:t>
      </w:r>
    </w:p>
    <w:p w14:paraId="0CA297F5" w14:textId="77777777" w:rsidR="00183BC3" w:rsidRPr="00C7274D" w:rsidRDefault="00183BC3" w:rsidP="00C7274D">
      <w:pPr>
        <w:widowControl/>
        <w:ind w:firstLine="567"/>
        <w:jc w:val="both"/>
        <w:rPr>
          <w:rFonts w:ascii="Times New Roman" w:eastAsia="Times New Roman" w:hAnsi="Times New Roman" w:cs="Times New Roman"/>
          <w:lang w:eastAsia="ru-RU" w:bidi="ar-SA"/>
        </w:rPr>
      </w:pPr>
      <w:r w:rsidRPr="00C7274D">
        <w:rPr>
          <w:rFonts w:ascii="Times New Roman" w:eastAsia="Times New Roman" w:hAnsi="Times New Roman" w:cs="Times New Roman"/>
          <w:color w:val="auto"/>
          <w:lang w:eastAsia="ru-RU" w:bidi="ar-SA"/>
        </w:rPr>
        <w:lastRenderedPageBreak/>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54AC4182" w14:textId="77777777" w:rsidR="00183BC3" w:rsidRPr="00C7274D" w:rsidRDefault="00183BC3" w:rsidP="00C7274D">
      <w:pPr>
        <w:pStyle w:val="a3"/>
        <w:numPr>
          <w:ilvl w:val="1"/>
          <w:numId w:val="81"/>
        </w:numPr>
        <w:tabs>
          <w:tab w:val="left" w:pos="1101"/>
        </w:tabs>
        <w:ind w:left="426" w:hanging="284"/>
        <w:rPr>
          <w:rFonts w:ascii="Times New Roman" w:eastAsia="Times New Roman" w:hAnsi="Times New Roman" w:cs="Times New Roman"/>
          <w:b/>
          <w:i/>
          <w:iCs/>
        </w:rPr>
      </w:pPr>
      <w:r w:rsidRPr="00C7274D">
        <w:rPr>
          <w:rFonts w:ascii="Times New Roman" w:eastAsia="Times New Roman" w:hAnsi="Times New Roman" w:cs="Times New Roman"/>
          <w:i/>
          <w:iCs/>
        </w:rPr>
        <w:t>Список рекомендованої літератури:</w:t>
      </w:r>
    </w:p>
    <w:p w14:paraId="6F59F835" w14:textId="77777777" w:rsidR="00183BC3" w:rsidRPr="00C7274D" w:rsidRDefault="00183BC3" w:rsidP="00C7274D">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6993FD3E" w14:textId="77777777" w:rsidR="00183BC3" w:rsidRPr="00C7274D" w:rsidRDefault="00183BC3" w:rsidP="00C7274D">
      <w:pPr>
        <w:widowControl/>
        <w:ind w:left="284" w:hanging="284"/>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1.</w:t>
      </w:r>
      <w:r w:rsidRPr="00C7274D">
        <w:rPr>
          <w:rFonts w:ascii="Times New Roman" w:eastAsia="Calibri" w:hAnsi="Times New Roman" w:cs="Times New Roman"/>
          <w:color w:val="auto"/>
          <w:lang w:bidi="ar-SA"/>
        </w:rPr>
        <w:tab/>
      </w:r>
      <w:proofErr w:type="spellStart"/>
      <w:r w:rsidRPr="00C7274D">
        <w:rPr>
          <w:rFonts w:ascii="Times New Roman" w:eastAsia="Calibri" w:hAnsi="Times New Roman" w:cs="Times New Roman"/>
          <w:color w:val="auto"/>
          <w:lang w:bidi="ar-SA"/>
        </w:rPr>
        <w:t>Гжегоцький</w:t>
      </w:r>
      <w:proofErr w:type="spellEnd"/>
      <w:r w:rsidRPr="00C7274D">
        <w:rPr>
          <w:rFonts w:ascii="Times New Roman" w:eastAsia="Calibri" w:hAnsi="Times New Roman" w:cs="Times New Roman"/>
          <w:color w:val="auto"/>
          <w:lang w:bidi="ar-SA"/>
        </w:rPr>
        <w:t xml:space="preserve"> М. Р. Фізіологія : навчально-методичний посібник до практичних занять та самостійної роботи / М. Р. </w:t>
      </w:r>
      <w:proofErr w:type="spellStart"/>
      <w:r w:rsidRPr="00C7274D">
        <w:rPr>
          <w:rFonts w:ascii="Times New Roman" w:eastAsia="Calibri" w:hAnsi="Times New Roman" w:cs="Times New Roman"/>
          <w:color w:val="auto"/>
          <w:lang w:bidi="ar-SA"/>
        </w:rPr>
        <w:t>Гжегоцький</w:t>
      </w:r>
      <w:proofErr w:type="spellEnd"/>
      <w:r w:rsidRPr="00C7274D">
        <w:rPr>
          <w:rFonts w:ascii="Times New Roman" w:eastAsia="Calibri" w:hAnsi="Times New Roman" w:cs="Times New Roman"/>
          <w:color w:val="auto"/>
          <w:lang w:bidi="ar-SA"/>
        </w:rPr>
        <w:t xml:space="preserve"> [та </w:t>
      </w:r>
      <w:proofErr w:type="spellStart"/>
      <w:r w:rsidRPr="00C7274D">
        <w:rPr>
          <w:rFonts w:ascii="Times New Roman" w:eastAsia="Calibri" w:hAnsi="Times New Roman" w:cs="Times New Roman"/>
          <w:color w:val="auto"/>
          <w:lang w:bidi="ar-SA"/>
        </w:rPr>
        <w:t>ін</w:t>
      </w:r>
      <w:proofErr w:type="spellEnd"/>
      <w:r w:rsidRPr="00C7274D">
        <w:rPr>
          <w:rFonts w:ascii="Times New Roman" w:eastAsia="Calibri" w:hAnsi="Times New Roman" w:cs="Times New Roman"/>
          <w:color w:val="auto"/>
          <w:lang w:bidi="ar-SA"/>
        </w:rPr>
        <w:t>].– Вінниця: Нова книга.– 2019.- 464 с.</w:t>
      </w:r>
    </w:p>
    <w:p w14:paraId="6D671441" w14:textId="77777777" w:rsidR="00183BC3" w:rsidRPr="00C7274D" w:rsidRDefault="00183BC3" w:rsidP="00C7274D">
      <w:pPr>
        <w:widowControl/>
        <w:ind w:left="284" w:hanging="284"/>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2.</w:t>
      </w:r>
      <w:r w:rsidRPr="00C7274D">
        <w:rPr>
          <w:rFonts w:ascii="Times New Roman" w:eastAsia="Calibri" w:hAnsi="Times New Roman" w:cs="Times New Roman"/>
          <w:color w:val="auto"/>
          <w:lang w:bidi="ar-SA"/>
        </w:rPr>
        <w:tab/>
        <w:t xml:space="preserve">Фізіологія. Короткий курс. 2-ге вид. / Мороз В.М., </w:t>
      </w:r>
      <w:proofErr w:type="spellStart"/>
      <w:r w:rsidRPr="00C7274D">
        <w:rPr>
          <w:rFonts w:ascii="Times New Roman" w:eastAsia="Calibri" w:hAnsi="Times New Roman" w:cs="Times New Roman"/>
          <w:color w:val="auto"/>
          <w:lang w:bidi="ar-SA"/>
        </w:rPr>
        <w:t>Йолтухівський</w:t>
      </w:r>
      <w:proofErr w:type="spellEnd"/>
      <w:r w:rsidRPr="00C7274D">
        <w:rPr>
          <w:rFonts w:ascii="Times New Roman" w:eastAsia="Calibri" w:hAnsi="Times New Roman" w:cs="Times New Roman"/>
          <w:color w:val="auto"/>
          <w:lang w:bidi="ar-SA"/>
        </w:rPr>
        <w:t xml:space="preserve"> М.В., Шандра О.А. [та ін.]- за ред. Мороз В.М., </w:t>
      </w:r>
      <w:proofErr w:type="spellStart"/>
      <w:r w:rsidRPr="00C7274D">
        <w:rPr>
          <w:rFonts w:ascii="Times New Roman" w:eastAsia="Calibri" w:hAnsi="Times New Roman" w:cs="Times New Roman"/>
          <w:color w:val="auto"/>
          <w:lang w:bidi="ar-SA"/>
        </w:rPr>
        <w:t>Йолтухівський</w:t>
      </w:r>
      <w:proofErr w:type="spellEnd"/>
      <w:r w:rsidRPr="00C7274D">
        <w:rPr>
          <w:rFonts w:ascii="Times New Roman" w:eastAsia="Calibri" w:hAnsi="Times New Roman" w:cs="Times New Roman"/>
          <w:color w:val="auto"/>
          <w:lang w:bidi="ar-SA"/>
        </w:rPr>
        <w:t xml:space="preserve"> М.В.– Вінниця: Нова книга.– 2020.-  408 с.</w:t>
      </w:r>
    </w:p>
    <w:p w14:paraId="2680EE90" w14:textId="77777777" w:rsidR="00183BC3" w:rsidRPr="00C7274D" w:rsidRDefault="00183BC3" w:rsidP="00C7274D">
      <w:pPr>
        <w:widowControl/>
        <w:ind w:left="284" w:hanging="284"/>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3.</w:t>
      </w:r>
      <w:r w:rsidRPr="00C7274D">
        <w:rPr>
          <w:rFonts w:ascii="Times New Roman" w:eastAsia="Calibri" w:hAnsi="Times New Roman" w:cs="Times New Roman"/>
          <w:color w:val="auto"/>
          <w:lang w:bidi="ar-SA"/>
        </w:rPr>
        <w:tab/>
      </w:r>
      <w:proofErr w:type="spellStart"/>
      <w:r w:rsidRPr="00C7274D">
        <w:rPr>
          <w:rFonts w:ascii="Times New Roman" w:eastAsia="Calibri" w:hAnsi="Times New Roman" w:cs="Times New Roman"/>
          <w:color w:val="auto"/>
          <w:lang w:bidi="ar-SA"/>
        </w:rPr>
        <w:t>Physiology</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textbook</w:t>
      </w:r>
      <w:proofErr w:type="spellEnd"/>
      <w:r w:rsidRPr="00C7274D">
        <w:rPr>
          <w:rFonts w:ascii="Times New Roman" w:eastAsia="Calibri" w:hAnsi="Times New Roman" w:cs="Times New Roman"/>
          <w:color w:val="auto"/>
          <w:lang w:bidi="ar-SA"/>
        </w:rPr>
        <w:t xml:space="preserve">] /V. M. </w:t>
      </w:r>
      <w:proofErr w:type="spellStart"/>
      <w:r w:rsidRPr="00C7274D">
        <w:rPr>
          <w:rFonts w:ascii="Times New Roman" w:eastAsia="Calibri" w:hAnsi="Times New Roman" w:cs="Times New Roman"/>
          <w:color w:val="auto"/>
          <w:lang w:bidi="ar-SA"/>
        </w:rPr>
        <w:t>Moroz</w:t>
      </w:r>
      <w:proofErr w:type="spellEnd"/>
      <w:r w:rsidRPr="00C7274D">
        <w:rPr>
          <w:rFonts w:ascii="Times New Roman" w:eastAsia="Calibri" w:hAnsi="Times New Roman" w:cs="Times New Roman"/>
          <w:color w:val="auto"/>
          <w:lang w:bidi="ar-SA"/>
        </w:rPr>
        <w:t xml:space="preserve">, O.A. </w:t>
      </w:r>
      <w:proofErr w:type="spellStart"/>
      <w:r w:rsidRPr="00C7274D">
        <w:rPr>
          <w:rFonts w:ascii="Times New Roman" w:eastAsia="Calibri" w:hAnsi="Times New Roman" w:cs="Times New Roman"/>
          <w:color w:val="auto"/>
          <w:lang w:bidi="ar-SA"/>
        </w:rPr>
        <w:t>Shandra</w:t>
      </w:r>
      <w:proofErr w:type="spellEnd"/>
      <w:r w:rsidRPr="00C7274D">
        <w:rPr>
          <w:rFonts w:ascii="Times New Roman" w:eastAsia="Calibri" w:hAnsi="Times New Roman" w:cs="Times New Roman"/>
          <w:color w:val="auto"/>
          <w:lang w:bidi="ar-SA"/>
        </w:rPr>
        <w:t xml:space="preserve">.– 5th </w:t>
      </w:r>
      <w:proofErr w:type="spellStart"/>
      <w:r w:rsidRPr="00C7274D">
        <w:rPr>
          <w:rFonts w:ascii="Times New Roman" w:eastAsia="Calibri" w:hAnsi="Times New Roman" w:cs="Times New Roman"/>
          <w:color w:val="auto"/>
          <w:lang w:bidi="ar-SA"/>
        </w:rPr>
        <w:t>ed</w:t>
      </w:r>
      <w:proofErr w:type="spellEnd"/>
      <w:r w:rsidRPr="00C7274D">
        <w:rPr>
          <w:rFonts w:ascii="Times New Roman" w:eastAsia="Calibri" w:hAnsi="Times New Roman" w:cs="Times New Roman"/>
          <w:color w:val="auto"/>
          <w:lang w:bidi="ar-SA"/>
        </w:rPr>
        <w:t xml:space="preserve">. - </w:t>
      </w:r>
      <w:proofErr w:type="spellStart"/>
      <w:r w:rsidRPr="00C7274D">
        <w:rPr>
          <w:rFonts w:ascii="Times New Roman" w:eastAsia="Calibri" w:hAnsi="Times New Roman" w:cs="Times New Roman"/>
          <w:color w:val="auto"/>
          <w:lang w:bidi="ar-SA"/>
        </w:rPr>
        <w:t>Vinnytsya</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Nova</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Kniga</w:t>
      </w:r>
      <w:proofErr w:type="spellEnd"/>
      <w:r w:rsidRPr="00C7274D">
        <w:rPr>
          <w:rFonts w:ascii="Times New Roman" w:eastAsia="Calibri" w:hAnsi="Times New Roman" w:cs="Times New Roman"/>
          <w:color w:val="auto"/>
          <w:lang w:bidi="ar-SA"/>
        </w:rPr>
        <w:t>. - 2020. - 728p.</w:t>
      </w:r>
    </w:p>
    <w:p w14:paraId="3B4CC1FC" w14:textId="77777777" w:rsidR="00183BC3" w:rsidRPr="00C7274D" w:rsidRDefault="00183BC3" w:rsidP="00C7274D">
      <w:pPr>
        <w:widowControl/>
        <w:ind w:left="284" w:hanging="284"/>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4.</w:t>
      </w:r>
      <w:r w:rsidRPr="00C7274D">
        <w:rPr>
          <w:rFonts w:ascii="Times New Roman" w:eastAsia="Calibri" w:hAnsi="Times New Roman" w:cs="Times New Roman"/>
          <w:color w:val="auto"/>
          <w:lang w:bidi="ar-SA"/>
        </w:rPr>
        <w:tab/>
      </w:r>
      <w:proofErr w:type="spellStart"/>
      <w:r w:rsidRPr="00C7274D">
        <w:rPr>
          <w:rFonts w:ascii="Times New Roman" w:eastAsia="Calibri" w:hAnsi="Times New Roman" w:cs="Times New Roman"/>
          <w:color w:val="auto"/>
          <w:lang w:bidi="ar-SA"/>
        </w:rPr>
        <w:t>Філімонов</w:t>
      </w:r>
      <w:proofErr w:type="spellEnd"/>
      <w:r w:rsidRPr="00C7274D">
        <w:rPr>
          <w:rFonts w:ascii="Times New Roman" w:eastAsia="Calibri" w:hAnsi="Times New Roman" w:cs="Times New Roman"/>
          <w:color w:val="auto"/>
          <w:lang w:bidi="ar-SA"/>
        </w:rPr>
        <w:t xml:space="preserve"> В. І. Фізіологія людини: підручник / В. Ф .</w:t>
      </w:r>
      <w:proofErr w:type="spellStart"/>
      <w:r w:rsidRPr="00C7274D">
        <w:rPr>
          <w:rFonts w:ascii="Times New Roman" w:eastAsia="Calibri" w:hAnsi="Times New Roman" w:cs="Times New Roman"/>
          <w:color w:val="auto"/>
          <w:lang w:bidi="ar-SA"/>
        </w:rPr>
        <w:t>Філімонов</w:t>
      </w:r>
      <w:proofErr w:type="spellEnd"/>
      <w:r w:rsidRPr="00C7274D">
        <w:rPr>
          <w:rFonts w:ascii="Times New Roman" w:eastAsia="Calibri" w:hAnsi="Times New Roman" w:cs="Times New Roman"/>
          <w:color w:val="auto"/>
          <w:lang w:bidi="ar-SA"/>
        </w:rPr>
        <w:t xml:space="preserve"> .- 3є вид., К.: Медицина, 2018. - 488 с.</w:t>
      </w:r>
    </w:p>
    <w:p w14:paraId="0ABAB8D1" w14:textId="77777777" w:rsidR="00183BC3" w:rsidRPr="00C7274D" w:rsidRDefault="00183BC3" w:rsidP="00C7274D">
      <w:pPr>
        <w:widowControl/>
        <w:ind w:left="284" w:hanging="284"/>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5.</w:t>
      </w:r>
      <w:r w:rsidRPr="00C7274D">
        <w:rPr>
          <w:rFonts w:ascii="Times New Roman" w:eastAsia="Calibri" w:hAnsi="Times New Roman" w:cs="Times New Roman"/>
          <w:color w:val="auto"/>
          <w:lang w:bidi="ar-SA"/>
        </w:rPr>
        <w:tab/>
        <w:t xml:space="preserve">Фізіологія : підручник для </w:t>
      </w:r>
      <w:proofErr w:type="spellStart"/>
      <w:r w:rsidRPr="00C7274D">
        <w:rPr>
          <w:rFonts w:ascii="Times New Roman" w:eastAsia="Calibri" w:hAnsi="Times New Roman" w:cs="Times New Roman"/>
          <w:color w:val="auto"/>
          <w:lang w:bidi="ar-SA"/>
        </w:rPr>
        <w:t>студ</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вищ</w:t>
      </w:r>
      <w:proofErr w:type="spellEnd"/>
      <w:r w:rsidRPr="00C7274D">
        <w:rPr>
          <w:rFonts w:ascii="Times New Roman" w:eastAsia="Calibri" w:hAnsi="Times New Roman" w:cs="Times New Roman"/>
          <w:color w:val="auto"/>
          <w:lang w:bidi="ar-SA"/>
        </w:rPr>
        <w:t xml:space="preserve">. мед. </w:t>
      </w:r>
      <w:proofErr w:type="spellStart"/>
      <w:r w:rsidRPr="00C7274D">
        <w:rPr>
          <w:rFonts w:ascii="Times New Roman" w:eastAsia="Calibri" w:hAnsi="Times New Roman" w:cs="Times New Roman"/>
          <w:color w:val="auto"/>
          <w:lang w:bidi="ar-SA"/>
        </w:rPr>
        <w:t>навч</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закл</w:t>
      </w:r>
      <w:proofErr w:type="spellEnd"/>
      <w:r w:rsidRPr="00C7274D">
        <w:rPr>
          <w:rFonts w:ascii="Times New Roman" w:eastAsia="Calibri" w:hAnsi="Times New Roman" w:cs="Times New Roman"/>
          <w:color w:val="auto"/>
          <w:lang w:bidi="ar-SA"/>
        </w:rPr>
        <w:t xml:space="preserve">. / В. Г. Шевчук [та ін.], за ред. В. Г. Шевчука. - Вид. 4, </w:t>
      </w:r>
      <w:proofErr w:type="spellStart"/>
      <w:r w:rsidRPr="00C7274D">
        <w:rPr>
          <w:rFonts w:ascii="Times New Roman" w:eastAsia="Calibri" w:hAnsi="Times New Roman" w:cs="Times New Roman"/>
          <w:color w:val="auto"/>
          <w:lang w:bidi="ar-SA"/>
        </w:rPr>
        <w:t>випр</w:t>
      </w:r>
      <w:proofErr w:type="spellEnd"/>
      <w:r w:rsidRPr="00C7274D">
        <w:rPr>
          <w:rFonts w:ascii="Times New Roman" w:eastAsia="Calibri" w:hAnsi="Times New Roman" w:cs="Times New Roman"/>
          <w:color w:val="auto"/>
          <w:lang w:bidi="ar-SA"/>
        </w:rPr>
        <w:t xml:space="preserve">. і </w:t>
      </w:r>
      <w:proofErr w:type="spellStart"/>
      <w:r w:rsidRPr="00C7274D">
        <w:rPr>
          <w:rFonts w:ascii="Times New Roman" w:eastAsia="Calibri" w:hAnsi="Times New Roman" w:cs="Times New Roman"/>
          <w:color w:val="auto"/>
          <w:lang w:bidi="ar-SA"/>
        </w:rPr>
        <w:t>доповн</w:t>
      </w:r>
      <w:proofErr w:type="spellEnd"/>
      <w:r w:rsidRPr="00C7274D">
        <w:rPr>
          <w:rFonts w:ascii="Times New Roman" w:eastAsia="Calibri" w:hAnsi="Times New Roman" w:cs="Times New Roman"/>
          <w:color w:val="auto"/>
          <w:lang w:bidi="ar-SA"/>
        </w:rPr>
        <w:t>. – Вінниця : Нова книга. - 2018. - 447 с.</w:t>
      </w:r>
    </w:p>
    <w:p w14:paraId="3850DC5A" w14:textId="77777777" w:rsidR="00183BC3" w:rsidRPr="00C7274D" w:rsidRDefault="00183BC3" w:rsidP="00C7274D">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Додаткова:</w:t>
      </w:r>
    </w:p>
    <w:p w14:paraId="11224BE7" w14:textId="77777777" w:rsidR="00183BC3" w:rsidRPr="00C7274D" w:rsidRDefault="00183BC3" w:rsidP="00C7274D">
      <w:pPr>
        <w:pStyle w:val="a3"/>
        <w:widowControl/>
        <w:numPr>
          <w:ilvl w:val="0"/>
          <w:numId w:val="82"/>
        </w:numPr>
        <w:ind w:left="284" w:hanging="284"/>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color w:val="auto"/>
          <w:lang w:bidi="ar-SA"/>
        </w:rPr>
        <w:t>Costanzo</w:t>
      </w:r>
      <w:proofErr w:type="spellEnd"/>
      <w:r w:rsidRPr="00C7274D">
        <w:rPr>
          <w:rFonts w:ascii="Times New Roman" w:eastAsia="Calibri" w:hAnsi="Times New Roman" w:cs="Times New Roman"/>
          <w:color w:val="auto"/>
          <w:lang w:bidi="ar-SA"/>
        </w:rPr>
        <w:t xml:space="preserve"> L. S. </w:t>
      </w:r>
      <w:proofErr w:type="spellStart"/>
      <w:r w:rsidRPr="00C7274D">
        <w:rPr>
          <w:rFonts w:ascii="Times New Roman" w:eastAsia="Calibri" w:hAnsi="Times New Roman" w:cs="Times New Roman"/>
          <w:color w:val="auto"/>
          <w:lang w:bidi="ar-SA"/>
        </w:rPr>
        <w:t>Physiology</w:t>
      </w:r>
      <w:proofErr w:type="spellEnd"/>
      <w:r w:rsidRPr="00C7274D">
        <w:rPr>
          <w:rFonts w:ascii="Times New Roman" w:eastAsia="Calibri" w:hAnsi="Times New Roman" w:cs="Times New Roman"/>
          <w:color w:val="auto"/>
          <w:lang w:bidi="ar-SA"/>
        </w:rPr>
        <w:t xml:space="preserve"> /  L. S. </w:t>
      </w:r>
      <w:proofErr w:type="spellStart"/>
      <w:r w:rsidRPr="00C7274D">
        <w:rPr>
          <w:rFonts w:ascii="Times New Roman" w:eastAsia="Calibri" w:hAnsi="Times New Roman" w:cs="Times New Roman"/>
          <w:color w:val="auto"/>
          <w:lang w:bidi="ar-SA"/>
        </w:rPr>
        <w:t>Costanzo</w:t>
      </w:r>
      <w:proofErr w:type="spellEnd"/>
      <w:r w:rsidRPr="00C7274D">
        <w:rPr>
          <w:rFonts w:ascii="Times New Roman" w:eastAsia="Calibri" w:hAnsi="Times New Roman" w:cs="Times New Roman"/>
          <w:color w:val="auto"/>
          <w:lang w:bidi="ar-SA"/>
        </w:rPr>
        <w:t xml:space="preserve">. -  </w:t>
      </w:r>
      <w:proofErr w:type="spellStart"/>
      <w:r w:rsidRPr="00C7274D">
        <w:rPr>
          <w:rFonts w:ascii="Times New Roman" w:eastAsia="Calibri" w:hAnsi="Times New Roman" w:cs="Times New Roman"/>
          <w:color w:val="auto"/>
          <w:lang w:bidi="ar-SA"/>
        </w:rPr>
        <w:t>Elsevier</w:t>
      </w:r>
      <w:proofErr w:type="spellEnd"/>
      <w:r w:rsidRPr="00C7274D">
        <w:rPr>
          <w:rFonts w:ascii="Times New Roman" w:eastAsia="Calibri" w:hAnsi="Times New Roman" w:cs="Times New Roman"/>
          <w:color w:val="auto"/>
          <w:lang w:bidi="ar-SA"/>
        </w:rPr>
        <w:t xml:space="preserve">. - 6th ed.,2017.- 528 p </w:t>
      </w:r>
    </w:p>
    <w:p w14:paraId="6BC6A346" w14:textId="77777777" w:rsidR="00183BC3" w:rsidRPr="00C7274D" w:rsidRDefault="00183BC3" w:rsidP="00C7274D">
      <w:pPr>
        <w:pStyle w:val="a3"/>
        <w:widowControl/>
        <w:numPr>
          <w:ilvl w:val="0"/>
          <w:numId w:val="82"/>
        </w:numPr>
        <w:ind w:left="284" w:hanging="284"/>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color w:val="auto"/>
          <w:lang w:bidi="ar-SA"/>
        </w:rPr>
        <w:t>Ganong's</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Review</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of</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Medical</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Physiology</w:t>
      </w:r>
      <w:proofErr w:type="spellEnd"/>
      <w:r w:rsidRPr="00C7274D">
        <w:rPr>
          <w:rFonts w:ascii="Times New Roman" w:eastAsia="Calibri" w:hAnsi="Times New Roman" w:cs="Times New Roman"/>
          <w:color w:val="auto"/>
          <w:lang w:bidi="ar-SA"/>
        </w:rPr>
        <w:t xml:space="preserve"> / K. E. </w:t>
      </w:r>
      <w:proofErr w:type="spellStart"/>
      <w:r w:rsidRPr="00C7274D">
        <w:rPr>
          <w:rFonts w:ascii="Times New Roman" w:eastAsia="Calibri" w:hAnsi="Times New Roman" w:cs="Times New Roman"/>
          <w:color w:val="auto"/>
          <w:lang w:bidi="ar-SA"/>
        </w:rPr>
        <w:t>Barrett</w:t>
      </w:r>
      <w:proofErr w:type="spellEnd"/>
      <w:r w:rsidRPr="00C7274D">
        <w:rPr>
          <w:rFonts w:ascii="Times New Roman" w:eastAsia="Calibri" w:hAnsi="Times New Roman" w:cs="Times New Roman"/>
          <w:color w:val="auto"/>
          <w:lang w:bidi="ar-SA"/>
        </w:rPr>
        <w:t xml:space="preserve">, S. M. </w:t>
      </w:r>
      <w:proofErr w:type="spellStart"/>
      <w:r w:rsidRPr="00C7274D">
        <w:rPr>
          <w:rFonts w:ascii="Times New Roman" w:eastAsia="Calibri" w:hAnsi="Times New Roman" w:cs="Times New Roman"/>
          <w:color w:val="auto"/>
          <w:lang w:bidi="ar-SA"/>
        </w:rPr>
        <w:t>Barman</w:t>
      </w:r>
      <w:proofErr w:type="spellEnd"/>
      <w:r w:rsidRPr="00C7274D">
        <w:rPr>
          <w:rFonts w:ascii="Times New Roman" w:eastAsia="Calibri" w:hAnsi="Times New Roman" w:cs="Times New Roman"/>
          <w:color w:val="auto"/>
          <w:lang w:bidi="ar-SA"/>
        </w:rPr>
        <w:t xml:space="preserve">, J. </w:t>
      </w:r>
      <w:proofErr w:type="spellStart"/>
      <w:r w:rsidRPr="00C7274D">
        <w:rPr>
          <w:rFonts w:ascii="Times New Roman" w:eastAsia="Calibri" w:hAnsi="Times New Roman" w:cs="Times New Roman"/>
          <w:color w:val="auto"/>
          <w:lang w:bidi="ar-SA"/>
        </w:rPr>
        <w:t>Yuan</w:t>
      </w:r>
      <w:proofErr w:type="spellEnd"/>
      <w:r w:rsidRPr="00C7274D">
        <w:rPr>
          <w:rFonts w:ascii="Times New Roman" w:eastAsia="Calibri" w:hAnsi="Times New Roman" w:cs="Times New Roman"/>
          <w:color w:val="auto"/>
          <w:lang w:bidi="ar-SA"/>
        </w:rPr>
        <w:t xml:space="preserve">, H. L. </w:t>
      </w:r>
      <w:proofErr w:type="spellStart"/>
      <w:r w:rsidRPr="00C7274D">
        <w:rPr>
          <w:rFonts w:ascii="Times New Roman" w:eastAsia="Calibri" w:hAnsi="Times New Roman" w:cs="Times New Roman"/>
          <w:color w:val="auto"/>
          <w:lang w:bidi="ar-SA"/>
        </w:rPr>
        <w:t>Brooks</w:t>
      </w:r>
      <w:proofErr w:type="spellEnd"/>
      <w:r w:rsidRPr="00C7274D">
        <w:rPr>
          <w:rFonts w:ascii="Times New Roman" w:eastAsia="Calibri" w:hAnsi="Times New Roman" w:cs="Times New Roman"/>
          <w:color w:val="auto"/>
          <w:lang w:bidi="ar-SA"/>
        </w:rPr>
        <w:t xml:space="preserve">. - </w:t>
      </w:r>
      <w:proofErr w:type="spellStart"/>
      <w:r w:rsidRPr="00C7274D">
        <w:rPr>
          <w:rFonts w:ascii="Times New Roman" w:eastAsia="Calibri" w:hAnsi="Times New Roman" w:cs="Times New Roman"/>
          <w:color w:val="auto"/>
          <w:lang w:bidi="ar-SA"/>
        </w:rPr>
        <w:t>McGraw</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Hill</w:t>
      </w:r>
      <w:proofErr w:type="spellEnd"/>
      <w:r w:rsidRPr="00C7274D">
        <w:rPr>
          <w:rFonts w:ascii="Times New Roman" w:eastAsia="Calibri" w:hAnsi="Times New Roman" w:cs="Times New Roman"/>
          <w:color w:val="auto"/>
          <w:lang w:bidi="ar-SA"/>
        </w:rPr>
        <w:t xml:space="preserve"> Professional. – 26th edition,2019.–752 p.</w:t>
      </w:r>
    </w:p>
    <w:p w14:paraId="3E72A3C6" w14:textId="77777777" w:rsidR="00183BC3" w:rsidRPr="00C7274D" w:rsidRDefault="00183BC3" w:rsidP="00C7274D">
      <w:pPr>
        <w:pStyle w:val="a3"/>
        <w:widowControl/>
        <w:numPr>
          <w:ilvl w:val="0"/>
          <w:numId w:val="82"/>
        </w:numPr>
        <w:ind w:left="284" w:hanging="284"/>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color w:val="auto"/>
          <w:lang w:bidi="ar-SA"/>
        </w:rPr>
        <w:t>Guyton</w:t>
      </w:r>
      <w:proofErr w:type="spellEnd"/>
      <w:r w:rsidRPr="00C7274D">
        <w:rPr>
          <w:rFonts w:ascii="Times New Roman" w:eastAsia="Calibri" w:hAnsi="Times New Roman" w:cs="Times New Roman"/>
          <w:color w:val="auto"/>
          <w:lang w:bidi="ar-SA"/>
        </w:rPr>
        <w:t xml:space="preserve"> А. </w:t>
      </w:r>
      <w:proofErr w:type="spellStart"/>
      <w:r w:rsidRPr="00C7274D">
        <w:rPr>
          <w:rFonts w:ascii="Times New Roman" w:eastAsia="Calibri" w:hAnsi="Times New Roman" w:cs="Times New Roman"/>
          <w:color w:val="auto"/>
          <w:lang w:bidi="ar-SA"/>
        </w:rPr>
        <w:t>Textbook</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of</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Medical</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Physiology</w:t>
      </w:r>
      <w:proofErr w:type="spellEnd"/>
      <w:r w:rsidRPr="00C7274D">
        <w:rPr>
          <w:rFonts w:ascii="Times New Roman" w:eastAsia="Calibri" w:hAnsi="Times New Roman" w:cs="Times New Roman"/>
          <w:color w:val="auto"/>
          <w:lang w:bidi="ar-SA"/>
        </w:rPr>
        <w:t xml:space="preserve"> / A. </w:t>
      </w:r>
      <w:proofErr w:type="spellStart"/>
      <w:r w:rsidRPr="00C7274D">
        <w:rPr>
          <w:rFonts w:ascii="Times New Roman" w:eastAsia="Calibri" w:hAnsi="Times New Roman" w:cs="Times New Roman"/>
          <w:color w:val="auto"/>
          <w:lang w:bidi="ar-SA"/>
        </w:rPr>
        <w:t>Guyton</w:t>
      </w:r>
      <w:proofErr w:type="spellEnd"/>
      <w:r w:rsidRPr="00C7274D">
        <w:rPr>
          <w:rFonts w:ascii="Times New Roman" w:eastAsia="Calibri" w:hAnsi="Times New Roman" w:cs="Times New Roman"/>
          <w:color w:val="auto"/>
          <w:lang w:bidi="ar-SA"/>
        </w:rPr>
        <w:t xml:space="preserve">,  J. E. </w:t>
      </w:r>
      <w:proofErr w:type="spellStart"/>
      <w:r w:rsidRPr="00C7274D">
        <w:rPr>
          <w:rFonts w:ascii="Times New Roman" w:eastAsia="Calibri" w:hAnsi="Times New Roman" w:cs="Times New Roman"/>
          <w:color w:val="auto"/>
          <w:lang w:bidi="ar-SA"/>
        </w:rPr>
        <w:t>Hall</w:t>
      </w:r>
      <w:proofErr w:type="spellEnd"/>
      <w:r w:rsidRPr="00C7274D">
        <w:rPr>
          <w:rFonts w:ascii="Times New Roman" w:eastAsia="Calibri" w:hAnsi="Times New Roman" w:cs="Times New Roman"/>
          <w:color w:val="auto"/>
          <w:lang w:bidi="ar-SA"/>
        </w:rPr>
        <w:t xml:space="preserve">. -  </w:t>
      </w:r>
      <w:proofErr w:type="spellStart"/>
      <w:r w:rsidRPr="00C7274D">
        <w:rPr>
          <w:rFonts w:ascii="Times New Roman" w:eastAsia="Calibri" w:hAnsi="Times New Roman" w:cs="Times New Roman"/>
          <w:color w:val="auto"/>
          <w:lang w:bidi="ar-SA"/>
        </w:rPr>
        <w:t>Elsevier</w:t>
      </w:r>
      <w:proofErr w:type="spellEnd"/>
      <w:r w:rsidRPr="00C7274D">
        <w:rPr>
          <w:rFonts w:ascii="Times New Roman" w:eastAsia="Calibri" w:hAnsi="Times New Roman" w:cs="Times New Roman"/>
          <w:color w:val="auto"/>
          <w:lang w:bidi="ar-SA"/>
        </w:rPr>
        <w:t xml:space="preserve">. -  14th </w:t>
      </w:r>
      <w:proofErr w:type="spellStart"/>
      <w:r w:rsidRPr="00C7274D">
        <w:rPr>
          <w:rFonts w:ascii="Times New Roman" w:eastAsia="Calibri" w:hAnsi="Times New Roman" w:cs="Times New Roman"/>
          <w:color w:val="auto"/>
          <w:lang w:bidi="ar-SA"/>
        </w:rPr>
        <w:t>Edition</w:t>
      </w:r>
      <w:proofErr w:type="spellEnd"/>
      <w:r w:rsidRPr="00C7274D">
        <w:rPr>
          <w:rFonts w:ascii="Times New Roman" w:eastAsia="Calibri" w:hAnsi="Times New Roman" w:cs="Times New Roman"/>
          <w:color w:val="auto"/>
          <w:lang w:bidi="ar-SA"/>
        </w:rPr>
        <w:t>, 2021. – 1820 p.</w:t>
      </w:r>
    </w:p>
    <w:p w14:paraId="4F01B9C5" w14:textId="77777777" w:rsidR="00183BC3" w:rsidRPr="00C7274D" w:rsidRDefault="00183BC3" w:rsidP="00C7274D">
      <w:pPr>
        <w:pStyle w:val="a3"/>
        <w:widowControl/>
        <w:numPr>
          <w:ilvl w:val="0"/>
          <w:numId w:val="82"/>
        </w:numPr>
        <w:ind w:left="284" w:hanging="284"/>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color w:val="auto"/>
          <w:lang w:bidi="ar-SA"/>
        </w:rPr>
        <w:t>Koeppen</w:t>
      </w:r>
      <w:proofErr w:type="spellEnd"/>
      <w:r w:rsidRPr="00C7274D">
        <w:rPr>
          <w:rFonts w:ascii="Times New Roman" w:eastAsia="Calibri" w:hAnsi="Times New Roman" w:cs="Times New Roman"/>
          <w:color w:val="auto"/>
          <w:lang w:bidi="ar-SA"/>
        </w:rPr>
        <w:t xml:space="preserve"> B. M.«</w:t>
      </w:r>
      <w:proofErr w:type="spellStart"/>
      <w:r w:rsidRPr="00C7274D">
        <w:rPr>
          <w:rFonts w:ascii="Times New Roman" w:eastAsia="Calibri" w:hAnsi="Times New Roman" w:cs="Times New Roman"/>
          <w:color w:val="auto"/>
          <w:lang w:bidi="ar-SA"/>
        </w:rPr>
        <w:t>Berne</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and</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Levy</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Physiology</w:t>
      </w:r>
      <w:proofErr w:type="spellEnd"/>
      <w:r w:rsidRPr="00C7274D">
        <w:rPr>
          <w:rFonts w:ascii="Times New Roman" w:eastAsia="Calibri" w:hAnsi="Times New Roman" w:cs="Times New Roman"/>
          <w:color w:val="auto"/>
          <w:lang w:bidi="ar-SA"/>
        </w:rPr>
        <w:t xml:space="preserve"> /  B. M. </w:t>
      </w:r>
      <w:proofErr w:type="spellStart"/>
      <w:r w:rsidRPr="00C7274D">
        <w:rPr>
          <w:rFonts w:ascii="Times New Roman" w:eastAsia="Calibri" w:hAnsi="Times New Roman" w:cs="Times New Roman"/>
          <w:color w:val="auto"/>
          <w:lang w:bidi="ar-SA"/>
        </w:rPr>
        <w:t>Koeppen</w:t>
      </w:r>
      <w:proofErr w:type="spellEnd"/>
      <w:r w:rsidRPr="00C7274D">
        <w:rPr>
          <w:rFonts w:ascii="Times New Roman" w:eastAsia="Calibri" w:hAnsi="Times New Roman" w:cs="Times New Roman"/>
          <w:color w:val="auto"/>
          <w:lang w:bidi="ar-SA"/>
        </w:rPr>
        <w:t xml:space="preserve">,  B. A. </w:t>
      </w:r>
      <w:proofErr w:type="spellStart"/>
      <w:r w:rsidRPr="00C7274D">
        <w:rPr>
          <w:rFonts w:ascii="Times New Roman" w:eastAsia="Calibri" w:hAnsi="Times New Roman" w:cs="Times New Roman"/>
          <w:color w:val="auto"/>
          <w:lang w:bidi="ar-SA"/>
        </w:rPr>
        <w:t>Stanton</w:t>
      </w:r>
      <w:proofErr w:type="spellEnd"/>
      <w:r w:rsidRPr="00C7274D">
        <w:rPr>
          <w:rFonts w:ascii="Times New Roman" w:eastAsia="Calibri" w:hAnsi="Times New Roman" w:cs="Times New Roman"/>
          <w:color w:val="auto"/>
          <w:lang w:bidi="ar-SA"/>
        </w:rPr>
        <w:t xml:space="preserve">. -  </w:t>
      </w:r>
      <w:proofErr w:type="spellStart"/>
      <w:r w:rsidRPr="00C7274D">
        <w:rPr>
          <w:rFonts w:ascii="Times New Roman" w:eastAsia="Calibri" w:hAnsi="Times New Roman" w:cs="Times New Roman"/>
          <w:color w:val="auto"/>
          <w:lang w:bidi="ar-SA"/>
        </w:rPr>
        <w:t>Elsevier</w:t>
      </w:r>
      <w:proofErr w:type="spellEnd"/>
      <w:r w:rsidRPr="00C7274D">
        <w:rPr>
          <w:rFonts w:ascii="Times New Roman" w:eastAsia="Calibri" w:hAnsi="Times New Roman" w:cs="Times New Roman"/>
          <w:color w:val="auto"/>
          <w:lang w:bidi="ar-SA"/>
        </w:rPr>
        <w:t xml:space="preserve">. - 7th </w:t>
      </w:r>
      <w:proofErr w:type="spellStart"/>
      <w:r w:rsidRPr="00C7274D">
        <w:rPr>
          <w:rFonts w:ascii="Times New Roman" w:eastAsia="Calibri" w:hAnsi="Times New Roman" w:cs="Times New Roman"/>
          <w:color w:val="auto"/>
          <w:lang w:bidi="ar-SA"/>
        </w:rPr>
        <w:t>edition</w:t>
      </w:r>
      <w:proofErr w:type="spellEnd"/>
      <w:r w:rsidRPr="00C7274D">
        <w:rPr>
          <w:rFonts w:ascii="Times New Roman" w:eastAsia="Calibri" w:hAnsi="Times New Roman" w:cs="Times New Roman"/>
          <w:color w:val="auto"/>
          <w:lang w:bidi="ar-SA"/>
        </w:rPr>
        <w:t>, 2018. – 880 p.</w:t>
      </w:r>
    </w:p>
    <w:p w14:paraId="1040A86A" w14:textId="77777777" w:rsidR="00183BC3" w:rsidRPr="00C7274D" w:rsidRDefault="00183BC3" w:rsidP="00C7274D">
      <w:pPr>
        <w:pStyle w:val="a3"/>
        <w:widowControl/>
        <w:numPr>
          <w:ilvl w:val="0"/>
          <w:numId w:val="82"/>
        </w:numPr>
        <w:ind w:left="284" w:hanging="284"/>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color w:val="auto"/>
          <w:lang w:bidi="ar-SA"/>
        </w:rPr>
        <w:t>Sembulingam</w:t>
      </w:r>
      <w:proofErr w:type="spellEnd"/>
      <w:r w:rsidRPr="00C7274D">
        <w:rPr>
          <w:rFonts w:ascii="Times New Roman" w:eastAsia="Calibri" w:hAnsi="Times New Roman" w:cs="Times New Roman"/>
          <w:color w:val="auto"/>
          <w:lang w:bidi="ar-SA"/>
        </w:rPr>
        <w:t xml:space="preserve"> K. Essentials </w:t>
      </w:r>
      <w:proofErr w:type="spellStart"/>
      <w:r w:rsidRPr="00C7274D">
        <w:rPr>
          <w:rFonts w:ascii="Times New Roman" w:eastAsia="Calibri" w:hAnsi="Times New Roman" w:cs="Times New Roman"/>
          <w:color w:val="auto"/>
          <w:lang w:bidi="ar-SA"/>
        </w:rPr>
        <w:t>of</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Medical</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Physiology</w:t>
      </w:r>
      <w:proofErr w:type="spellEnd"/>
      <w:r w:rsidRPr="00C7274D">
        <w:rPr>
          <w:rFonts w:ascii="Times New Roman" w:eastAsia="Calibri" w:hAnsi="Times New Roman" w:cs="Times New Roman"/>
          <w:color w:val="auto"/>
          <w:lang w:bidi="ar-SA"/>
        </w:rPr>
        <w:t xml:space="preserve"> / K. </w:t>
      </w:r>
      <w:proofErr w:type="spellStart"/>
      <w:r w:rsidRPr="00C7274D">
        <w:rPr>
          <w:rFonts w:ascii="Times New Roman" w:eastAsia="Calibri" w:hAnsi="Times New Roman" w:cs="Times New Roman"/>
          <w:color w:val="auto"/>
          <w:lang w:bidi="ar-SA"/>
        </w:rPr>
        <w:t>Sembulingam</w:t>
      </w:r>
      <w:proofErr w:type="spellEnd"/>
      <w:r w:rsidRPr="00C7274D">
        <w:rPr>
          <w:rFonts w:ascii="Times New Roman" w:eastAsia="Calibri" w:hAnsi="Times New Roman" w:cs="Times New Roman"/>
          <w:color w:val="auto"/>
          <w:lang w:bidi="ar-SA"/>
        </w:rPr>
        <w:t xml:space="preserve">, P. </w:t>
      </w:r>
      <w:proofErr w:type="spellStart"/>
      <w:r w:rsidRPr="00C7274D">
        <w:rPr>
          <w:rFonts w:ascii="Times New Roman" w:eastAsia="Calibri" w:hAnsi="Times New Roman" w:cs="Times New Roman"/>
          <w:color w:val="auto"/>
          <w:lang w:bidi="ar-SA"/>
        </w:rPr>
        <w:t>Sembulingam</w:t>
      </w:r>
      <w:proofErr w:type="spellEnd"/>
      <w:r w:rsidRPr="00C7274D">
        <w:rPr>
          <w:rFonts w:ascii="Times New Roman" w:eastAsia="Calibri" w:hAnsi="Times New Roman" w:cs="Times New Roman"/>
          <w:color w:val="auto"/>
          <w:lang w:bidi="ar-SA"/>
        </w:rPr>
        <w:t xml:space="preserve">. – </w:t>
      </w:r>
      <w:proofErr w:type="spellStart"/>
      <w:r w:rsidRPr="00C7274D">
        <w:rPr>
          <w:rFonts w:ascii="Times New Roman" w:eastAsia="Calibri" w:hAnsi="Times New Roman" w:cs="Times New Roman"/>
          <w:color w:val="auto"/>
          <w:lang w:bidi="ar-SA"/>
        </w:rPr>
        <w:t>Jaypee</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Brothers</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Medical</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Publishers</w:t>
      </w:r>
      <w:proofErr w:type="spellEnd"/>
      <w:r w:rsidRPr="00C7274D">
        <w:rPr>
          <w:rFonts w:ascii="Times New Roman" w:eastAsia="Calibri" w:hAnsi="Times New Roman" w:cs="Times New Roman"/>
          <w:color w:val="auto"/>
          <w:lang w:bidi="ar-SA"/>
        </w:rPr>
        <w:t xml:space="preserve">. – 8th </w:t>
      </w:r>
      <w:proofErr w:type="spellStart"/>
      <w:r w:rsidRPr="00C7274D">
        <w:rPr>
          <w:rFonts w:ascii="Times New Roman" w:eastAsia="Calibri" w:hAnsi="Times New Roman" w:cs="Times New Roman"/>
          <w:color w:val="auto"/>
          <w:lang w:bidi="ar-SA"/>
        </w:rPr>
        <w:t>ed</w:t>
      </w:r>
      <w:proofErr w:type="spellEnd"/>
      <w:r w:rsidRPr="00C7274D">
        <w:rPr>
          <w:rFonts w:ascii="Times New Roman" w:eastAsia="Calibri" w:hAnsi="Times New Roman" w:cs="Times New Roman"/>
          <w:color w:val="auto"/>
          <w:lang w:bidi="ar-SA"/>
        </w:rPr>
        <w:t>., 2019.–1186 p.</w:t>
      </w:r>
    </w:p>
    <w:p w14:paraId="1B89A8ED" w14:textId="77777777" w:rsidR="00183BC3" w:rsidRPr="00C7274D" w:rsidRDefault="00183BC3" w:rsidP="00C7274D">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p w14:paraId="0B224B57" w14:textId="77777777" w:rsidR="00183BC3" w:rsidRPr="00C7274D" w:rsidRDefault="00183BC3" w:rsidP="00C7274D">
      <w:pPr>
        <w:pStyle w:val="a3"/>
        <w:widowControl/>
        <w:numPr>
          <w:ilvl w:val="0"/>
          <w:numId w:val="83"/>
        </w:numPr>
        <w:ind w:left="426" w:hanging="426"/>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Офіційний сайт кафедри фізіології </w:t>
      </w:r>
      <w:proofErr w:type="spellStart"/>
      <w:r w:rsidRPr="00C7274D">
        <w:rPr>
          <w:rFonts w:ascii="Times New Roman" w:eastAsia="Calibri" w:hAnsi="Times New Roman" w:cs="Times New Roman"/>
          <w:color w:val="auto"/>
          <w:lang w:bidi="ar-SA"/>
        </w:rPr>
        <w:t>ОНМедУ</w:t>
      </w:r>
      <w:proofErr w:type="spellEnd"/>
      <w:r w:rsidRPr="00C7274D">
        <w:rPr>
          <w:rFonts w:ascii="Times New Roman" w:eastAsia="Calibri" w:hAnsi="Times New Roman" w:cs="Times New Roman"/>
          <w:color w:val="auto"/>
          <w:lang w:bidi="ar-SA"/>
        </w:rPr>
        <w:t xml:space="preserve"> </w:t>
      </w:r>
      <w:hyperlink r:id="rId135" w:history="1">
        <w:r w:rsidRPr="00C7274D">
          <w:rPr>
            <w:rStyle w:val="aa"/>
            <w:rFonts w:ascii="Times New Roman" w:eastAsia="Calibri" w:hAnsi="Times New Roman" w:cs="Times New Roman"/>
            <w:color w:val="0563C1"/>
            <w:lang w:eastAsia="en-US" w:bidi="ar-SA"/>
          </w:rPr>
          <w:t>https://info.odmu.edu.ua/chair/physiology/files</w:t>
        </w:r>
      </w:hyperlink>
    </w:p>
    <w:p w14:paraId="3DB107C5" w14:textId="77777777" w:rsidR="00183BC3" w:rsidRPr="00C7274D" w:rsidRDefault="00183BC3" w:rsidP="00C7274D">
      <w:pPr>
        <w:pStyle w:val="a3"/>
        <w:widowControl/>
        <w:numPr>
          <w:ilvl w:val="0"/>
          <w:numId w:val="83"/>
        </w:numPr>
        <w:ind w:left="426" w:hanging="426"/>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Центр тестування – база ліцензійних тестових завдань «Крок»-1 </w:t>
      </w:r>
      <w:hyperlink r:id="rId136" w:history="1">
        <w:r w:rsidRPr="00C7274D">
          <w:rPr>
            <w:rStyle w:val="aa"/>
            <w:rFonts w:ascii="Times New Roman" w:eastAsia="Calibri" w:hAnsi="Times New Roman" w:cs="Times New Roman"/>
            <w:color w:val="0563C1"/>
            <w:lang w:bidi="ar-SA"/>
          </w:rPr>
          <w:t>https://www.testcentr.org.ua/uk/</w:t>
        </w:r>
      </w:hyperlink>
    </w:p>
    <w:p w14:paraId="4B83EF20" w14:textId="77777777" w:rsidR="00183BC3" w:rsidRPr="00C7274D" w:rsidRDefault="00183BC3" w:rsidP="00C7274D">
      <w:pPr>
        <w:pStyle w:val="a3"/>
        <w:widowControl/>
        <w:numPr>
          <w:ilvl w:val="0"/>
          <w:numId w:val="83"/>
        </w:numPr>
        <w:ind w:left="426" w:hanging="426"/>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Національна наукова медична бібліотека України </w:t>
      </w:r>
      <w:hyperlink r:id="rId137" w:history="1">
        <w:r w:rsidRPr="00C7274D">
          <w:rPr>
            <w:rStyle w:val="aa"/>
            <w:rFonts w:ascii="Times New Roman" w:eastAsia="Calibri" w:hAnsi="Times New Roman" w:cs="Times New Roman"/>
            <w:color w:val="auto"/>
            <w:lang w:bidi="ar-SA"/>
          </w:rPr>
          <w:t>http://library.gov.ua/</w:t>
        </w:r>
      </w:hyperlink>
    </w:p>
    <w:p w14:paraId="1F79814F" w14:textId="77777777" w:rsidR="00183BC3" w:rsidRPr="00C7274D" w:rsidRDefault="00183BC3" w:rsidP="00C7274D">
      <w:pPr>
        <w:pStyle w:val="a3"/>
        <w:widowControl/>
        <w:numPr>
          <w:ilvl w:val="0"/>
          <w:numId w:val="83"/>
        </w:numPr>
        <w:ind w:left="426" w:hanging="426"/>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Національна бібліотека України імені В.І. Вернадського </w:t>
      </w:r>
      <w:hyperlink r:id="rId138" w:history="1">
        <w:r w:rsidRPr="00C7274D">
          <w:rPr>
            <w:rStyle w:val="aa"/>
            <w:rFonts w:ascii="Times New Roman" w:eastAsia="Calibri" w:hAnsi="Times New Roman" w:cs="Times New Roman"/>
            <w:color w:val="auto"/>
            <w:lang w:bidi="ar-SA"/>
          </w:rPr>
          <w:t>http://www.nbuv.gov.ua/</w:t>
        </w:r>
      </w:hyperlink>
    </w:p>
    <w:p w14:paraId="13626FA5" w14:textId="77777777" w:rsidR="00183BC3" w:rsidRPr="00C7274D" w:rsidRDefault="00183BC3" w:rsidP="00C7274D">
      <w:pPr>
        <w:pStyle w:val="a3"/>
        <w:widowControl/>
        <w:numPr>
          <w:ilvl w:val="0"/>
          <w:numId w:val="83"/>
        </w:numPr>
        <w:ind w:left="426" w:hanging="426"/>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eastAsia="en-US" w:bidi="ar-SA"/>
        </w:rPr>
        <w:t>Міністерство охорони здоров’я України:</w:t>
      </w:r>
      <w:r w:rsidRPr="00C7274D">
        <w:rPr>
          <w:rFonts w:ascii="Times New Roman" w:eastAsia="TimesNewRomanPSMT" w:hAnsi="Times New Roman" w:cs="Times New Roman"/>
          <w:color w:val="auto"/>
          <w:lang w:eastAsia="en-US" w:bidi="ar-SA"/>
        </w:rPr>
        <w:t xml:space="preserve"> офіційний веб-сайт. </w:t>
      </w:r>
      <w:r w:rsidRPr="00C7274D">
        <w:rPr>
          <w:rFonts w:ascii="Times New Roman" w:eastAsia="Calibri" w:hAnsi="Times New Roman" w:cs="Times New Roman"/>
          <w:iCs/>
          <w:color w:val="auto"/>
          <w:lang w:eastAsia="en-US" w:bidi="ar-SA"/>
        </w:rPr>
        <w:t xml:space="preserve">URL: </w:t>
      </w:r>
      <w:hyperlink r:id="rId139" w:history="1">
        <w:r w:rsidRPr="00C7274D">
          <w:rPr>
            <w:rStyle w:val="aa"/>
            <w:rFonts w:ascii="Times New Roman" w:eastAsia="Calibri" w:hAnsi="Times New Roman" w:cs="Times New Roman"/>
            <w:color w:val="0563C1"/>
            <w:lang w:eastAsia="en-US" w:bidi="ar-SA"/>
          </w:rPr>
          <w:t>https://moz.gov.ua/</w:t>
        </w:r>
      </w:hyperlink>
    </w:p>
    <w:p w14:paraId="4261CC68" w14:textId="77777777" w:rsidR="00183BC3" w:rsidRPr="00C7274D" w:rsidRDefault="00183BC3" w:rsidP="00C7274D">
      <w:pPr>
        <w:widowControl/>
        <w:rPr>
          <w:rFonts w:ascii="Times New Roman" w:eastAsia="Times New Roman" w:hAnsi="Times New Roman" w:cs="Times New Roman"/>
          <w:b/>
          <w:i/>
        </w:rPr>
        <w:sectPr w:rsidR="00183BC3" w:rsidRPr="00C7274D">
          <w:type w:val="continuous"/>
          <w:pgSz w:w="11906" w:h="16838"/>
          <w:pgMar w:top="1134" w:right="850" w:bottom="1134" w:left="1701" w:header="708" w:footer="708" w:gutter="0"/>
          <w:cols w:space="720"/>
        </w:sectPr>
      </w:pPr>
    </w:p>
    <w:p w14:paraId="3CEB85DA" w14:textId="34AC0B1E" w:rsidR="00183BC3" w:rsidRPr="00C7274D" w:rsidRDefault="00183BC3" w:rsidP="00C7274D">
      <w:pPr>
        <w:jc w:val="center"/>
        <w:rPr>
          <w:rFonts w:ascii="Times New Roman" w:eastAsia="Times New Roman" w:hAnsi="Times New Roman" w:cs="Times New Roman"/>
          <w:b/>
          <w:bCs/>
        </w:rPr>
      </w:pPr>
      <w:r w:rsidRPr="00C7274D">
        <w:rPr>
          <w:rFonts w:ascii="Times New Roman" w:eastAsia="Times New Roman" w:hAnsi="Times New Roman" w:cs="Times New Roman"/>
          <w:b/>
          <w:bCs/>
        </w:rPr>
        <w:lastRenderedPageBreak/>
        <w:t>Практичне заняття № 3</w:t>
      </w:r>
      <w:r w:rsidR="00327819">
        <w:rPr>
          <w:rFonts w:ascii="Times New Roman" w:eastAsia="Times New Roman" w:hAnsi="Times New Roman" w:cs="Times New Roman"/>
          <w:b/>
          <w:bCs/>
        </w:rPr>
        <w:t>8</w:t>
      </w:r>
    </w:p>
    <w:p w14:paraId="327ACE65" w14:textId="77777777" w:rsidR="00183BC3" w:rsidRPr="00C7274D" w:rsidRDefault="00183BC3" w:rsidP="00C7274D">
      <w:pPr>
        <w:rPr>
          <w:rFonts w:ascii="Times New Roman" w:hAnsi="Times New Roman" w:cs="Times New Roman"/>
        </w:rPr>
      </w:pPr>
      <w:r w:rsidRPr="00C7274D">
        <w:rPr>
          <w:rFonts w:ascii="Times New Roman" w:eastAsia="Times New Roman" w:hAnsi="Times New Roman" w:cs="Times New Roman"/>
          <w:b/>
          <w:bCs/>
        </w:rPr>
        <w:t>Тема</w:t>
      </w:r>
      <w:r w:rsidRPr="00C7274D">
        <w:rPr>
          <w:rFonts w:ascii="Times New Roman" w:eastAsia="Times New Roman" w:hAnsi="Times New Roman" w:cs="Times New Roman"/>
          <w:bCs/>
        </w:rPr>
        <w:t>: Моторна діяльність шлунку та кишок. Процеси всмоктування. Фізіологічні основи голоду та насичення.</w:t>
      </w:r>
      <w:r w:rsidRPr="00C7274D">
        <w:rPr>
          <w:rFonts w:ascii="Times New Roman" w:hAnsi="Times New Roman" w:cs="Times New Roman"/>
        </w:rPr>
        <w:t xml:space="preserve"> </w:t>
      </w:r>
    </w:p>
    <w:p w14:paraId="2C4CB622" w14:textId="77777777" w:rsidR="00183BC3" w:rsidRPr="00C7274D" w:rsidRDefault="00183BC3" w:rsidP="00C7274D">
      <w:pPr>
        <w:shd w:val="clear" w:color="auto" w:fill="FFFFFF"/>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b/>
          <w:bCs/>
        </w:rPr>
        <w:t xml:space="preserve"> Мета: </w:t>
      </w:r>
      <w:r w:rsidRPr="00C7274D">
        <w:rPr>
          <w:rFonts w:ascii="Times New Roman" w:hAnsi="Times New Roman" w:cs="Times New Roman"/>
          <w:spacing w:val="-7"/>
        </w:rPr>
        <w:t xml:space="preserve">Знання процесів та механізмів травлення в кишечнику є необхідним для </w:t>
      </w:r>
      <w:r w:rsidRPr="00C7274D">
        <w:rPr>
          <w:rFonts w:ascii="Times New Roman" w:hAnsi="Times New Roman" w:cs="Times New Roman"/>
        </w:rPr>
        <w:t>розуміння джерел адекватного забезпечення організму живильними речовинами (білки, жири, вуглеводи) (розділи "обмін речовин", "обмін енергії"</w:t>
      </w:r>
      <w:r w:rsidRPr="00C7274D">
        <w:rPr>
          <w:rFonts w:ascii="Times New Roman" w:hAnsi="Times New Roman" w:cs="Times New Roman"/>
          <w:spacing w:val="-1"/>
        </w:rPr>
        <w:t xml:space="preserve">.  </w:t>
      </w:r>
      <w:r w:rsidRPr="00C7274D">
        <w:rPr>
          <w:rFonts w:ascii="Times New Roman" w:hAnsi="Times New Roman" w:cs="Times New Roman"/>
          <w:spacing w:val="-3"/>
        </w:rPr>
        <w:t xml:space="preserve">Розуміти загальні закономірності діяльності функціональної системи </w:t>
      </w:r>
      <w:r w:rsidRPr="00C7274D">
        <w:rPr>
          <w:rFonts w:ascii="Times New Roman" w:hAnsi="Times New Roman" w:cs="Times New Roman"/>
          <w:spacing w:val="-10"/>
        </w:rPr>
        <w:t>травлення та її місце між іншими функціональними системами, що є потрібним для встановлення причин та механізмів захворювань інших органів та систем, в основі яких лежить патологія шлунково-кишкового тракту.</w:t>
      </w:r>
      <w:r w:rsidRPr="00C7274D">
        <w:rPr>
          <w:rFonts w:ascii="Times New Roman" w:eastAsia="Times New Roman" w:hAnsi="Times New Roman" w:cs="Times New Roman"/>
          <w:color w:val="auto"/>
          <w:lang w:eastAsia="ru-RU" w:bidi="ar-SA"/>
        </w:rPr>
        <w:t xml:space="preserve">            </w:t>
      </w:r>
    </w:p>
    <w:p w14:paraId="15F40E18" w14:textId="77777777" w:rsidR="00183BC3" w:rsidRPr="00C7274D" w:rsidRDefault="00183BC3" w:rsidP="00C7274D">
      <w:pPr>
        <w:shd w:val="clear" w:color="auto" w:fill="FFFFFF"/>
        <w:jc w:val="both"/>
        <w:rPr>
          <w:rFonts w:ascii="Times New Roman" w:hAnsi="Times New Roman" w:cs="Times New Roman"/>
        </w:rPr>
      </w:pPr>
      <w:r w:rsidRPr="00C7274D">
        <w:rPr>
          <w:rFonts w:ascii="Times New Roman" w:eastAsia="Times New Roman" w:hAnsi="Times New Roman" w:cs="Times New Roman"/>
          <w:color w:val="auto"/>
          <w:lang w:eastAsia="ru-RU" w:bidi="ar-SA"/>
        </w:rPr>
        <w:t xml:space="preserve"> </w:t>
      </w:r>
      <w:r w:rsidRPr="00C7274D">
        <w:rPr>
          <w:rFonts w:ascii="Times New Roman" w:eastAsia="Times New Roman" w:hAnsi="Times New Roman" w:cs="Times New Roman"/>
          <w:b/>
          <w:bCs/>
        </w:rPr>
        <w:t xml:space="preserve">Основні поняття: </w:t>
      </w:r>
    </w:p>
    <w:p w14:paraId="4ECD7D18" w14:textId="77777777" w:rsidR="00183BC3" w:rsidRPr="00C7274D" w:rsidRDefault="00183BC3" w:rsidP="00C7274D">
      <w:pPr>
        <w:jc w:val="both"/>
        <w:rPr>
          <w:rFonts w:ascii="Times New Roman" w:hAnsi="Times New Roman" w:cs="Times New Roman"/>
        </w:rPr>
      </w:pPr>
      <w:r w:rsidRPr="00C7274D">
        <w:rPr>
          <w:rFonts w:ascii="Times New Roman" w:hAnsi="Times New Roman" w:cs="Times New Roman"/>
        </w:rPr>
        <w:t xml:space="preserve">      Кишковий сік - це секрет залоз, розташованих у слизуватій оболонці уздовж усієї тонкої кишки. У дорослої людини за добу виділяється 2-3 л кишкових соків,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від 7,2 до 9,0. У кишковому соку знаходиться більше 20 ферментів, що забезпечують кінцеві стадії перетравлення всіх харчових речовин. У тонкому кишечнику відбуваються такі процеси травлення:</w:t>
      </w:r>
    </w:p>
    <w:p w14:paraId="3C44DB69" w14:textId="77777777" w:rsidR="00183BC3" w:rsidRPr="00C7274D" w:rsidRDefault="00183BC3" w:rsidP="00C7274D">
      <w:pPr>
        <w:jc w:val="both"/>
        <w:rPr>
          <w:rFonts w:ascii="Times New Roman" w:hAnsi="Times New Roman" w:cs="Times New Roman"/>
        </w:rPr>
      </w:pPr>
      <w:r w:rsidRPr="00C7274D">
        <w:rPr>
          <w:rFonts w:ascii="Times New Roman" w:hAnsi="Times New Roman" w:cs="Times New Roman"/>
        </w:rPr>
        <w:t xml:space="preserve">- гідроліз проміжних продуктів розщеплення білків під дією </w:t>
      </w:r>
      <w:proofErr w:type="spellStart"/>
      <w:r w:rsidRPr="00C7274D">
        <w:rPr>
          <w:rFonts w:ascii="Times New Roman" w:hAnsi="Times New Roman" w:cs="Times New Roman"/>
        </w:rPr>
        <w:t>пептидаз</w:t>
      </w:r>
      <w:proofErr w:type="spellEnd"/>
      <w:r w:rsidRPr="00C7274D">
        <w:rPr>
          <w:rFonts w:ascii="Times New Roman" w:hAnsi="Times New Roman" w:cs="Times New Roman"/>
        </w:rPr>
        <w:t xml:space="preserve"> та засвоєння продуктів їх розщеплення;</w:t>
      </w:r>
    </w:p>
    <w:p w14:paraId="38A20EE1" w14:textId="77777777" w:rsidR="00183BC3" w:rsidRPr="00C7274D" w:rsidRDefault="00183BC3" w:rsidP="00C7274D">
      <w:pPr>
        <w:jc w:val="both"/>
        <w:rPr>
          <w:rFonts w:ascii="Times New Roman" w:hAnsi="Times New Roman" w:cs="Times New Roman"/>
        </w:rPr>
      </w:pPr>
      <w:r w:rsidRPr="00C7274D">
        <w:rPr>
          <w:rFonts w:ascii="Times New Roman" w:hAnsi="Times New Roman" w:cs="Times New Roman"/>
        </w:rPr>
        <w:t xml:space="preserve"> -гідроліз ліпідів під дією </w:t>
      </w:r>
      <w:proofErr w:type="spellStart"/>
      <w:r w:rsidRPr="00C7274D">
        <w:rPr>
          <w:rFonts w:ascii="Times New Roman" w:hAnsi="Times New Roman" w:cs="Times New Roman"/>
        </w:rPr>
        <w:t>ліполітичних</w:t>
      </w:r>
      <w:proofErr w:type="spellEnd"/>
      <w:r w:rsidRPr="00C7274D">
        <w:rPr>
          <w:rFonts w:ascii="Times New Roman" w:hAnsi="Times New Roman" w:cs="Times New Roman"/>
        </w:rPr>
        <w:t xml:space="preserve"> ферментів з утворенням гліцерину, жирних кислот, холіну, холестерину та фосфорної кислоти;</w:t>
      </w:r>
    </w:p>
    <w:p w14:paraId="3C21AF5F" w14:textId="77777777" w:rsidR="00183BC3" w:rsidRPr="00C7274D" w:rsidRDefault="00183BC3" w:rsidP="00C7274D">
      <w:pPr>
        <w:jc w:val="both"/>
        <w:rPr>
          <w:rFonts w:ascii="Times New Roman" w:hAnsi="Times New Roman" w:cs="Times New Roman"/>
        </w:rPr>
      </w:pPr>
      <w:r w:rsidRPr="00C7274D">
        <w:rPr>
          <w:rFonts w:ascii="Times New Roman" w:hAnsi="Times New Roman" w:cs="Times New Roman"/>
        </w:rPr>
        <w:t>- гідроліз вуглеводів під дією амілаз з утворенням глюкози, фруктози та галактози та їх всмоктування у кров;</w:t>
      </w:r>
    </w:p>
    <w:p w14:paraId="73519CFC" w14:textId="77777777" w:rsidR="00183BC3" w:rsidRPr="00C7274D" w:rsidRDefault="00183BC3" w:rsidP="00C7274D">
      <w:pPr>
        <w:jc w:val="both"/>
        <w:rPr>
          <w:rFonts w:ascii="Times New Roman" w:hAnsi="Times New Roman" w:cs="Times New Roman"/>
        </w:rPr>
      </w:pPr>
      <w:r w:rsidRPr="00C7274D">
        <w:rPr>
          <w:rFonts w:ascii="Times New Roman" w:hAnsi="Times New Roman" w:cs="Times New Roman"/>
        </w:rPr>
        <w:t xml:space="preserve">- гідроліз нуклеїнових кислот та нуклеотидів під дією </w:t>
      </w:r>
      <w:proofErr w:type="spellStart"/>
      <w:r w:rsidRPr="00C7274D">
        <w:rPr>
          <w:rFonts w:ascii="Times New Roman" w:hAnsi="Times New Roman" w:cs="Times New Roman"/>
        </w:rPr>
        <w:t>нуклеази</w:t>
      </w:r>
      <w:proofErr w:type="spellEnd"/>
      <w:r w:rsidRPr="00C7274D">
        <w:rPr>
          <w:rFonts w:ascii="Times New Roman" w:hAnsi="Times New Roman" w:cs="Times New Roman"/>
        </w:rPr>
        <w:t xml:space="preserve"> і </w:t>
      </w:r>
      <w:proofErr w:type="spellStart"/>
      <w:r w:rsidRPr="00C7274D">
        <w:rPr>
          <w:rFonts w:ascii="Times New Roman" w:hAnsi="Times New Roman" w:cs="Times New Roman"/>
        </w:rPr>
        <w:t>нуклеотидази</w:t>
      </w:r>
      <w:proofErr w:type="spellEnd"/>
      <w:r w:rsidRPr="00C7274D">
        <w:rPr>
          <w:rFonts w:ascii="Times New Roman" w:hAnsi="Times New Roman" w:cs="Times New Roman"/>
        </w:rPr>
        <w:t>;</w:t>
      </w:r>
    </w:p>
    <w:p w14:paraId="1D0068B5" w14:textId="77777777" w:rsidR="00183BC3" w:rsidRPr="00C7274D" w:rsidRDefault="00183BC3" w:rsidP="00C7274D">
      <w:pPr>
        <w:jc w:val="both"/>
        <w:rPr>
          <w:rFonts w:ascii="Times New Roman" w:hAnsi="Times New Roman" w:cs="Times New Roman"/>
        </w:rPr>
      </w:pPr>
      <w:r w:rsidRPr="00C7274D">
        <w:rPr>
          <w:rFonts w:ascii="Times New Roman" w:hAnsi="Times New Roman" w:cs="Times New Roman"/>
        </w:rPr>
        <w:t xml:space="preserve">- гідроліз зв'язаних форм вітамінів та мінеральних речовин; У всмоктування 2/3 води з </w:t>
      </w:r>
      <w:proofErr w:type="spellStart"/>
      <w:r w:rsidRPr="00C7274D">
        <w:rPr>
          <w:rFonts w:ascii="Times New Roman" w:hAnsi="Times New Roman" w:cs="Times New Roman"/>
        </w:rPr>
        <w:t>хімусу</w:t>
      </w:r>
      <w:proofErr w:type="spellEnd"/>
      <w:r w:rsidRPr="00C7274D">
        <w:rPr>
          <w:rFonts w:ascii="Times New Roman" w:hAnsi="Times New Roman" w:cs="Times New Roman"/>
        </w:rPr>
        <w:t xml:space="preserve"> та (частково) мінеральних речовин.</w:t>
      </w:r>
    </w:p>
    <w:p w14:paraId="33BDB6A8" w14:textId="77777777" w:rsidR="00183BC3" w:rsidRPr="00C7274D" w:rsidRDefault="00183BC3" w:rsidP="00C7274D">
      <w:pPr>
        <w:jc w:val="both"/>
        <w:rPr>
          <w:rFonts w:ascii="Times New Roman" w:hAnsi="Times New Roman" w:cs="Times New Roman"/>
        </w:rPr>
      </w:pPr>
      <w:r w:rsidRPr="00C7274D">
        <w:rPr>
          <w:rFonts w:ascii="Times New Roman" w:hAnsi="Times New Roman" w:cs="Times New Roman"/>
        </w:rPr>
        <w:t>Фізіологічні основи і значення вчення про порожнинне, пристінкове та внутрішньоклітинне травлення</w:t>
      </w:r>
    </w:p>
    <w:p w14:paraId="101508C7" w14:textId="77777777" w:rsidR="00183BC3" w:rsidRPr="00C7274D" w:rsidRDefault="00183BC3" w:rsidP="00C7274D">
      <w:pPr>
        <w:jc w:val="both"/>
        <w:rPr>
          <w:rFonts w:ascii="Times New Roman" w:hAnsi="Times New Roman" w:cs="Times New Roman"/>
        </w:rPr>
      </w:pPr>
      <w:r w:rsidRPr="00C7274D">
        <w:rPr>
          <w:rFonts w:ascii="Times New Roman" w:hAnsi="Times New Roman" w:cs="Times New Roman"/>
        </w:rPr>
        <w:t xml:space="preserve">Залежно від походження гідролітичних ферментів травлення поділяють на три типи: власне, </w:t>
      </w:r>
      <w:proofErr w:type="spellStart"/>
      <w:r w:rsidRPr="00C7274D">
        <w:rPr>
          <w:rFonts w:ascii="Times New Roman" w:hAnsi="Times New Roman" w:cs="Times New Roman"/>
        </w:rPr>
        <w:t>сімбіонтне</w:t>
      </w:r>
      <w:proofErr w:type="spellEnd"/>
      <w:r w:rsidRPr="00C7274D">
        <w:rPr>
          <w:rFonts w:ascii="Times New Roman" w:hAnsi="Times New Roman" w:cs="Times New Roman"/>
        </w:rPr>
        <w:t xml:space="preserve"> та </w:t>
      </w:r>
      <w:proofErr w:type="spellStart"/>
      <w:r w:rsidRPr="00C7274D">
        <w:rPr>
          <w:rFonts w:ascii="Times New Roman" w:hAnsi="Times New Roman" w:cs="Times New Roman"/>
        </w:rPr>
        <w:t>аутолітичне</w:t>
      </w:r>
      <w:proofErr w:type="spellEnd"/>
      <w:r w:rsidRPr="00C7274D">
        <w:rPr>
          <w:rFonts w:ascii="Times New Roman" w:hAnsi="Times New Roman" w:cs="Times New Roman"/>
        </w:rPr>
        <w:t>.</w:t>
      </w:r>
    </w:p>
    <w:p w14:paraId="11FE612F" w14:textId="77777777" w:rsidR="00183BC3" w:rsidRPr="00C7274D" w:rsidRDefault="00183BC3" w:rsidP="00C7274D">
      <w:pPr>
        <w:jc w:val="both"/>
        <w:rPr>
          <w:rFonts w:ascii="Times New Roman" w:hAnsi="Times New Roman" w:cs="Times New Roman"/>
        </w:rPr>
      </w:pPr>
      <w:r w:rsidRPr="00C7274D">
        <w:rPr>
          <w:rFonts w:ascii="Times New Roman" w:hAnsi="Times New Roman" w:cs="Times New Roman"/>
        </w:rPr>
        <w:t>Власне травлення здійснюється ферментами, синтезованими залозами людини.</w:t>
      </w:r>
    </w:p>
    <w:p w14:paraId="66E305F7" w14:textId="77777777" w:rsidR="00183BC3" w:rsidRPr="00C7274D" w:rsidRDefault="00183BC3" w:rsidP="00C7274D">
      <w:pPr>
        <w:jc w:val="both"/>
        <w:rPr>
          <w:rFonts w:ascii="Times New Roman" w:hAnsi="Times New Roman" w:cs="Times New Roman"/>
        </w:rPr>
      </w:pPr>
      <w:proofErr w:type="spellStart"/>
      <w:r w:rsidRPr="00C7274D">
        <w:rPr>
          <w:rFonts w:ascii="Times New Roman" w:hAnsi="Times New Roman" w:cs="Times New Roman"/>
        </w:rPr>
        <w:t>Симбіонтне</w:t>
      </w:r>
      <w:proofErr w:type="spellEnd"/>
      <w:r w:rsidRPr="00C7274D">
        <w:rPr>
          <w:rFonts w:ascii="Times New Roman" w:hAnsi="Times New Roman" w:cs="Times New Roman"/>
        </w:rPr>
        <w:t xml:space="preserve"> травлення відбувається під впливом ферментів, синтезованих симбіонтами (мікроорганізмами) травного тракту (переварювання клітковини їжі в товстій кишці).</w:t>
      </w:r>
    </w:p>
    <w:p w14:paraId="2E68AFEB" w14:textId="77777777" w:rsidR="00183BC3" w:rsidRPr="00C7274D" w:rsidRDefault="00183BC3" w:rsidP="00C7274D">
      <w:pPr>
        <w:jc w:val="both"/>
        <w:rPr>
          <w:rFonts w:ascii="Times New Roman" w:hAnsi="Times New Roman" w:cs="Times New Roman"/>
        </w:rPr>
      </w:pPr>
      <w:proofErr w:type="spellStart"/>
      <w:r w:rsidRPr="00C7274D">
        <w:rPr>
          <w:rFonts w:ascii="Times New Roman" w:hAnsi="Times New Roman" w:cs="Times New Roman"/>
        </w:rPr>
        <w:t>Аутолітичне</w:t>
      </w:r>
      <w:proofErr w:type="spellEnd"/>
      <w:r w:rsidRPr="00C7274D">
        <w:rPr>
          <w:rFonts w:ascii="Times New Roman" w:hAnsi="Times New Roman" w:cs="Times New Roman"/>
        </w:rPr>
        <w:t xml:space="preserve"> травлення здійснюється під впливом ферментів, що містяться в складі прийнятої їжі (материнське молоко містить ферменти, необхідні для його травлення). Залежно від локалізації процесу гідролізу харчових речовин розрізняють внутрішньоклітинне і позаклітинне (порожнинне і пристінкове чи мембранне) травлення. Внутрішньоклітинне травлення - процес гідролізу речовин усередині клітин клітинними ферментами. У людини внутрішньоклітинне травлення буває в лейкоцитах і клітинах тонкого кишечнику - "</w:t>
      </w:r>
      <w:proofErr w:type="spellStart"/>
      <w:r w:rsidRPr="00C7274D">
        <w:rPr>
          <w:rFonts w:ascii="Times New Roman" w:hAnsi="Times New Roman" w:cs="Times New Roman"/>
        </w:rPr>
        <w:t>ентероцитах</w:t>
      </w:r>
      <w:proofErr w:type="spellEnd"/>
      <w:r w:rsidRPr="00C7274D">
        <w:rPr>
          <w:rFonts w:ascii="Times New Roman" w:hAnsi="Times New Roman" w:cs="Times New Roman"/>
        </w:rPr>
        <w:t>".</w:t>
      </w:r>
    </w:p>
    <w:p w14:paraId="0131A663" w14:textId="77777777" w:rsidR="00183BC3" w:rsidRPr="00C7274D" w:rsidRDefault="00183BC3" w:rsidP="00C7274D">
      <w:pPr>
        <w:jc w:val="both"/>
        <w:rPr>
          <w:rFonts w:ascii="Times New Roman" w:hAnsi="Times New Roman" w:cs="Times New Roman"/>
        </w:rPr>
      </w:pPr>
      <w:r w:rsidRPr="00C7274D">
        <w:rPr>
          <w:rFonts w:ascii="Times New Roman" w:hAnsi="Times New Roman" w:cs="Times New Roman"/>
        </w:rPr>
        <w:t xml:space="preserve">Порожнинне травлення здійснюється за допомогою ферментів травних секретів у порожнинах шлунково-кишкового тракту на відстані від місця утворення цих ферментів. Пристінкове чи мембранне (контактне) травлення відбувається в тонкій кишці на поверхні </w:t>
      </w:r>
      <w:proofErr w:type="spellStart"/>
      <w:r w:rsidRPr="00C7274D">
        <w:rPr>
          <w:rFonts w:ascii="Times New Roman" w:hAnsi="Times New Roman" w:cs="Times New Roman"/>
        </w:rPr>
        <w:t>мікроворсинок</w:t>
      </w:r>
      <w:proofErr w:type="spellEnd"/>
      <w:r w:rsidRPr="00C7274D">
        <w:rPr>
          <w:rFonts w:ascii="Times New Roman" w:hAnsi="Times New Roman" w:cs="Times New Roman"/>
        </w:rPr>
        <w:t xml:space="preserve"> за участю ферментів, фіксованих на клітинній мембрані. Порожнинне травлення у людини є незначним. За типом порожнинного травлення гідролізуються високомолекулярні речовини. Гідроліз низькомолекулярних </w:t>
      </w:r>
      <w:proofErr w:type="spellStart"/>
      <w:r w:rsidRPr="00C7274D">
        <w:rPr>
          <w:rFonts w:ascii="Times New Roman" w:hAnsi="Times New Roman" w:cs="Times New Roman"/>
        </w:rPr>
        <w:t>сполук</w:t>
      </w:r>
      <w:proofErr w:type="spellEnd"/>
      <w:r w:rsidRPr="00C7274D">
        <w:rPr>
          <w:rFonts w:ascii="Times New Roman" w:hAnsi="Times New Roman" w:cs="Times New Roman"/>
        </w:rPr>
        <w:t xml:space="preserve"> закінчується на </w:t>
      </w:r>
      <w:proofErr w:type="spellStart"/>
      <w:r w:rsidRPr="00C7274D">
        <w:rPr>
          <w:rFonts w:ascii="Times New Roman" w:hAnsi="Times New Roman" w:cs="Times New Roman"/>
        </w:rPr>
        <w:t>мікроворсинках</w:t>
      </w:r>
      <w:proofErr w:type="spellEnd"/>
      <w:r w:rsidRPr="00C7274D">
        <w:rPr>
          <w:rFonts w:ascii="Times New Roman" w:hAnsi="Times New Roman" w:cs="Times New Roman"/>
        </w:rPr>
        <w:t xml:space="preserve"> тонкого кишечника. Ферменти, фіксовані на мембранах клітин тонкого кишечнику, мають більш триваліший термін "корисної роботи" порівняно з тими ферментами, які містяться у порожнині. Особливо важливе значення мембранне травлення відіграє у розщепленні дисахаридів до моноцукрів, дрібних пептидів - до амінокислот.</w:t>
      </w:r>
    </w:p>
    <w:p w14:paraId="68C8D989" w14:textId="77777777" w:rsidR="00183BC3" w:rsidRPr="00C7274D" w:rsidRDefault="00183BC3" w:rsidP="00C7274D">
      <w:pPr>
        <w:jc w:val="both"/>
        <w:rPr>
          <w:rFonts w:ascii="Times New Roman" w:hAnsi="Times New Roman" w:cs="Times New Roman"/>
        </w:rPr>
      </w:pPr>
      <w:r w:rsidRPr="00C7274D">
        <w:rPr>
          <w:rFonts w:ascii="Times New Roman" w:hAnsi="Times New Roman" w:cs="Times New Roman"/>
        </w:rPr>
        <w:t>Мембранне травлення вперше дослідив академік О.М. Уголєв. Особливостями мембранного травлення є:</w:t>
      </w:r>
    </w:p>
    <w:p w14:paraId="7C4E5819" w14:textId="77777777" w:rsidR="00183BC3" w:rsidRPr="00C7274D" w:rsidRDefault="00183BC3" w:rsidP="00C7274D">
      <w:pPr>
        <w:jc w:val="both"/>
        <w:rPr>
          <w:rFonts w:ascii="Times New Roman" w:hAnsi="Times New Roman" w:cs="Times New Roman"/>
        </w:rPr>
      </w:pPr>
      <w:r w:rsidRPr="00C7274D">
        <w:rPr>
          <w:rFonts w:ascii="Times New Roman" w:hAnsi="Times New Roman" w:cs="Times New Roman"/>
        </w:rPr>
        <w:t>- висока швидкість (у десятки тисяч разів швидша за порожнинне);</w:t>
      </w:r>
    </w:p>
    <w:p w14:paraId="6496C1FF" w14:textId="77777777" w:rsidR="00183BC3" w:rsidRPr="00C7274D" w:rsidRDefault="00183BC3" w:rsidP="00C7274D">
      <w:pPr>
        <w:jc w:val="both"/>
        <w:rPr>
          <w:rFonts w:ascii="Times New Roman" w:hAnsi="Times New Roman" w:cs="Times New Roman"/>
        </w:rPr>
      </w:pPr>
      <w:r w:rsidRPr="00C7274D">
        <w:rPr>
          <w:rFonts w:ascii="Times New Roman" w:hAnsi="Times New Roman" w:cs="Times New Roman"/>
        </w:rPr>
        <w:t xml:space="preserve">-здатність високомолекулярних </w:t>
      </w:r>
      <w:proofErr w:type="spellStart"/>
      <w:r w:rsidRPr="00C7274D">
        <w:rPr>
          <w:rFonts w:ascii="Times New Roman" w:hAnsi="Times New Roman" w:cs="Times New Roman"/>
        </w:rPr>
        <w:t>сполук</w:t>
      </w:r>
      <w:proofErr w:type="spellEnd"/>
      <w:r w:rsidRPr="00C7274D">
        <w:rPr>
          <w:rFonts w:ascii="Times New Roman" w:hAnsi="Times New Roman" w:cs="Times New Roman"/>
        </w:rPr>
        <w:t xml:space="preserve"> іноді всмоктуватися швидше за низькомолекулярні, </w:t>
      </w:r>
      <w:r w:rsidRPr="00C7274D">
        <w:rPr>
          <w:rFonts w:ascii="Times New Roman" w:hAnsi="Times New Roman" w:cs="Times New Roman"/>
        </w:rPr>
        <w:lastRenderedPageBreak/>
        <w:t>що залежить від ролі транспортних білків;</w:t>
      </w:r>
    </w:p>
    <w:p w14:paraId="069D4ADA" w14:textId="77777777" w:rsidR="00183BC3" w:rsidRPr="00C7274D" w:rsidRDefault="00183BC3" w:rsidP="00C7274D">
      <w:pPr>
        <w:jc w:val="both"/>
        <w:rPr>
          <w:rFonts w:ascii="Times New Roman" w:hAnsi="Times New Roman" w:cs="Times New Roman"/>
        </w:rPr>
      </w:pPr>
      <w:r w:rsidRPr="00C7274D">
        <w:rPr>
          <w:rFonts w:ascii="Times New Roman" w:hAnsi="Times New Roman" w:cs="Times New Roman"/>
        </w:rPr>
        <w:t>- висока залежність від достатності повноцінних білків у раціоні, оскільки побудоване на білках-носіях;</w:t>
      </w:r>
    </w:p>
    <w:p w14:paraId="5B4D404C" w14:textId="77777777" w:rsidR="00183BC3" w:rsidRPr="00C7274D" w:rsidRDefault="00183BC3" w:rsidP="00C7274D">
      <w:pPr>
        <w:jc w:val="both"/>
        <w:rPr>
          <w:rFonts w:ascii="Times New Roman" w:hAnsi="Times New Roman" w:cs="Times New Roman"/>
        </w:rPr>
      </w:pPr>
      <w:r w:rsidRPr="00C7274D">
        <w:rPr>
          <w:rFonts w:ascii="Times New Roman" w:hAnsi="Times New Roman" w:cs="Times New Roman"/>
        </w:rPr>
        <w:t>- висока регуляторна здатність (від високої швидкості всмоктування до майже повного припинення його);</w:t>
      </w:r>
    </w:p>
    <w:p w14:paraId="3DA878CE" w14:textId="77777777" w:rsidR="00183BC3" w:rsidRPr="00C7274D" w:rsidRDefault="00183BC3" w:rsidP="00C7274D">
      <w:pPr>
        <w:jc w:val="both"/>
        <w:rPr>
          <w:rFonts w:ascii="Times New Roman" w:hAnsi="Times New Roman" w:cs="Times New Roman"/>
        </w:rPr>
      </w:pPr>
      <w:r w:rsidRPr="00C7274D">
        <w:rPr>
          <w:rFonts w:ascii="Times New Roman" w:hAnsi="Times New Roman" w:cs="Times New Roman"/>
        </w:rPr>
        <w:t>- відокремленість від зони діяльності мікрофлори кишечнику.</w:t>
      </w:r>
    </w:p>
    <w:p w14:paraId="032F3E79" w14:textId="77777777" w:rsidR="00183BC3" w:rsidRPr="00C7274D" w:rsidRDefault="00183BC3" w:rsidP="00C7274D">
      <w:pPr>
        <w:jc w:val="both"/>
        <w:rPr>
          <w:rFonts w:ascii="Times New Roman" w:hAnsi="Times New Roman" w:cs="Times New Roman"/>
        </w:rPr>
      </w:pPr>
      <w:r w:rsidRPr="00C7274D">
        <w:rPr>
          <w:rFonts w:ascii="Times New Roman" w:hAnsi="Times New Roman" w:cs="Times New Roman"/>
        </w:rPr>
        <w:t xml:space="preserve">У процесі перетравлення їжі товстий кишечник відіграє незначну роль, оскільки їжа майже повністю перетравлюється і всмоктується у тонкому кишечнику, за винятком рослинної клітковини. У товстій кишці відбуваються концентрування </w:t>
      </w:r>
      <w:proofErr w:type="spellStart"/>
      <w:r w:rsidRPr="00C7274D">
        <w:rPr>
          <w:rFonts w:ascii="Times New Roman" w:hAnsi="Times New Roman" w:cs="Times New Roman"/>
        </w:rPr>
        <w:t>хімуса</w:t>
      </w:r>
      <w:proofErr w:type="spellEnd"/>
      <w:r w:rsidRPr="00C7274D">
        <w:rPr>
          <w:rFonts w:ascii="Times New Roman" w:hAnsi="Times New Roman" w:cs="Times New Roman"/>
        </w:rPr>
        <w:t xml:space="preserve"> шляхом всмоктування води, формування калових мас і видалення їх з кишечнику. Тут також відбувається всмоктування електролітів, водорозчинних вітамінів, жирних кислот, вуглеводів. Під час гідролізу у товстому кишечнику беруть участь ферменти, які надходять з тонкої кишки, та ферменти кишкових бактерій. Залози </w:t>
      </w:r>
      <w:proofErr w:type="spellStart"/>
      <w:r w:rsidRPr="00C7274D">
        <w:rPr>
          <w:rFonts w:ascii="Times New Roman" w:hAnsi="Times New Roman" w:cs="Times New Roman"/>
        </w:rPr>
        <w:t>слиової</w:t>
      </w:r>
      <w:proofErr w:type="spellEnd"/>
      <w:r w:rsidRPr="00C7274D">
        <w:rPr>
          <w:rFonts w:ascii="Times New Roman" w:hAnsi="Times New Roman" w:cs="Times New Roman"/>
        </w:rPr>
        <w:t xml:space="preserve"> оболонки товстої кишки виділяють невелику кількість соку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8,5-9,0), що містить в основному слиз і невелику кількість ферментів (</w:t>
      </w:r>
      <w:proofErr w:type="spellStart"/>
      <w:r w:rsidRPr="00C7274D">
        <w:rPr>
          <w:rFonts w:ascii="Times New Roman" w:hAnsi="Times New Roman" w:cs="Times New Roman"/>
        </w:rPr>
        <w:t>пептидази</w:t>
      </w:r>
      <w:proofErr w:type="spellEnd"/>
      <w:r w:rsidRPr="00C7274D">
        <w:rPr>
          <w:rFonts w:ascii="Times New Roman" w:hAnsi="Times New Roman" w:cs="Times New Roman"/>
        </w:rPr>
        <w:t xml:space="preserve">, ліпазу, амілазу, фосфатазу, </w:t>
      </w:r>
      <w:proofErr w:type="spellStart"/>
      <w:r w:rsidRPr="00C7274D">
        <w:rPr>
          <w:rFonts w:ascii="Times New Roman" w:hAnsi="Times New Roman" w:cs="Times New Roman"/>
        </w:rPr>
        <w:t>нуклеазу</w:t>
      </w:r>
      <w:proofErr w:type="spellEnd"/>
      <w:r w:rsidRPr="00C7274D">
        <w:rPr>
          <w:rFonts w:ascii="Times New Roman" w:hAnsi="Times New Roman" w:cs="Times New Roman"/>
        </w:rPr>
        <w:t xml:space="preserve">) зі значно меншою активністю, ніж у тонкій кишці. Однак при порушенні травлення у вищих відділах травного тракту товста кишка здатна їх компенсувати шляхом значного підвищення секреторної активності. Регуляція </w:t>
      </w:r>
      <w:proofErr w:type="spellStart"/>
      <w:r w:rsidRPr="00C7274D">
        <w:rPr>
          <w:rFonts w:ascii="Times New Roman" w:hAnsi="Times New Roman" w:cs="Times New Roman"/>
        </w:rPr>
        <w:t>сіковиділення</w:t>
      </w:r>
      <w:proofErr w:type="spellEnd"/>
      <w:r w:rsidRPr="00C7274D">
        <w:rPr>
          <w:rFonts w:ascii="Times New Roman" w:hAnsi="Times New Roman" w:cs="Times New Roman"/>
        </w:rPr>
        <w:t xml:space="preserve"> в товстій кишці забезпечується місцевими механізмами. Механічне роздратування слизової оболонки кишечнику підсилює секрецію у 8-10 разів.</w:t>
      </w:r>
    </w:p>
    <w:p w14:paraId="467C4DF2" w14:textId="77777777" w:rsidR="00183BC3" w:rsidRPr="00C7274D" w:rsidRDefault="00183BC3" w:rsidP="00C7274D">
      <w:pPr>
        <w:jc w:val="both"/>
        <w:rPr>
          <w:rFonts w:ascii="Times New Roman" w:hAnsi="Times New Roman" w:cs="Times New Roman"/>
        </w:rPr>
      </w:pPr>
      <w:r w:rsidRPr="00C7274D">
        <w:rPr>
          <w:rFonts w:ascii="Times New Roman" w:hAnsi="Times New Roman" w:cs="Times New Roman"/>
        </w:rPr>
        <w:t>Функції товстого кишечнику:</w:t>
      </w:r>
    </w:p>
    <w:p w14:paraId="29C71A47" w14:textId="77777777" w:rsidR="00183BC3" w:rsidRPr="00C7274D" w:rsidRDefault="00183BC3" w:rsidP="00C7274D">
      <w:pPr>
        <w:ind w:left="360"/>
        <w:jc w:val="both"/>
        <w:rPr>
          <w:rFonts w:ascii="Times New Roman" w:hAnsi="Times New Roman" w:cs="Times New Roman"/>
        </w:rPr>
      </w:pPr>
      <w:r w:rsidRPr="00C7274D">
        <w:rPr>
          <w:rFonts w:ascii="Times New Roman" w:hAnsi="Times New Roman" w:cs="Times New Roman"/>
        </w:rPr>
        <w:t>- травна - у товстому кишечнику завершуються процеси травлення під дією підшлункового, кишкового соків і часткове розщеплення харчових волокон та інших органічних речовин ферментами мікроорганізмів;</w:t>
      </w:r>
    </w:p>
    <w:p w14:paraId="5647ECB5" w14:textId="77777777" w:rsidR="00183BC3" w:rsidRPr="00C7274D" w:rsidRDefault="00183BC3" w:rsidP="00C7274D">
      <w:pPr>
        <w:jc w:val="both"/>
        <w:rPr>
          <w:rFonts w:ascii="Times New Roman" w:hAnsi="Times New Roman" w:cs="Times New Roman"/>
        </w:rPr>
      </w:pPr>
      <w:r w:rsidRPr="00C7274D">
        <w:rPr>
          <w:rFonts w:ascii="Times New Roman" w:hAnsi="Times New Roman" w:cs="Times New Roman"/>
        </w:rPr>
        <w:t xml:space="preserve">-  всмоктувальна - всмоктування води (1/3), глюкози, вітамінів, амінокислот, солей, часткове всмоктування білків їжі, що не перетравилися, та білків - продуктів життєдіяльності мікроорганізмів у </w:t>
      </w:r>
      <w:proofErr w:type="spellStart"/>
      <w:r w:rsidRPr="00C7274D">
        <w:rPr>
          <w:rFonts w:ascii="Times New Roman" w:hAnsi="Times New Roman" w:cs="Times New Roman"/>
        </w:rPr>
        <w:t>негідролізованому</w:t>
      </w:r>
      <w:proofErr w:type="spellEnd"/>
      <w:r w:rsidRPr="00C7274D">
        <w:rPr>
          <w:rFonts w:ascii="Times New Roman" w:hAnsi="Times New Roman" w:cs="Times New Roman"/>
        </w:rPr>
        <w:t xml:space="preserve"> стані (всмоктуванню заважає лише віддаленість </w:t>
      </w:r>
      <w:proofErr w:type="spellStart"/>
      <w:r w:rsidRPr="00C7274D">
        <w:rPr>
          <w:rFonts w:ascii="Times New Roman" w:hAnsi="Times New Roman" w:cs="Times New Roman"/>
        </w:rPr>
        <w:t>рештків</w:t>
      </w:r>
      <w:proofErr w:type="spellEnd"/>
      <w:r w:rsidRPr="00C7274D">
        <w:rPr>
          <w:rFonts w:ascii="Times New Roman" w:hAnsi="Times New Roman" w:cs="Times New Roman"/>
        </w:rPr>
        <w:t xml:space="preserve"> білків від слизової оболонки кишечнику);</w:t>
      </w:r>
    </w:p>
    <w:p w14:paraId="2050D092" w14:textId="77777777" w:rsidR="00183BC3" w:rsidRPr="00C7274D" w:rsidRDefault="00183BC3" w:rsidP="00C7274D">
      <w:pPr>
        <w:jc w:val="both"/>
        <w:rPr>
          <w:rFonts w:ascii="Times New Roman" w:hAnsi="Times New Roman" w:cs="Times New Roman"/>
        </w:rPr>
      </w:pPr>
      <w:r w:rsidRPr="00C7274D">
        <w:rPr>
          <w:rFonts w:ascii="Times New Roman" w:hAnsi="Times New Roman" w:cs="Times New Roman"/>
        </w:rPr>
        <w:t>- регуляторна - стимуляція імунної системи (антигенні продукти життєдіяльності мікроорганізмів та неперетравлених білків) і регуляція вегетативної нервової системи;</w:t>
      </w:r>
    </w:p>
    <w:p w14:paraId="575E2B55" w14:textId="77777777" w:rsidR="00183BC3" w:rsidRPr="00C7274D" w:rsidRDefault="00183BC3" w:rsidP="00C7274D">
      <w:pPr>
        <w:jc w:val="both"/>
        <w:rPr>
          <w:rFonts w:ascii="Times New Roman" w:hAnsi="Times New Roman" w:cs="Times New Roman"/>
        </w:rPr>
      </w:pPr>
      <w:r w:rsidRPr="00C7274D">
        <w:rPr>
          <w:rFonts w:ascii="Times New Roman" w:hAnsi="Times New Roman" w:cs="Times New Roman"/>
        </w:rPr>
        <w:t xml:space="preserve">- біосинтез вітамінів мікрофлорою товстого кишечнику, які частково використовуються організмом: тіаміну (В1), рибофлавіну (В2), </w:t>
      </w:r>
      <w:proofErr w:type="spellStart"/>
      <w:r w:rsidRPr="00C7274D">
        <w:rPr>
          <w:rFonts w:ascii="Times New Roman" w:hAnsi="Times New Roman" w:cs="Times New Roman"/>
        </w:rPr>
        <w:t>пантотенової</w:t>
      </w:r>
      <w:proofErr w:type="spellEnd"/>
      <w:r w:rsidRPr="00C7274D">
        <w:rPr>
          <w:rFonts w:ascii="Times New Roman" w:hAnsi="Times New Roman" w:cs="Times New Roman"/>
        </w:rPr>
        <w:t xml:space="preserve"> кислоти (В3), </w:t>
      </w:r>
      <w:proofErr w:type="spellStart"/>
      <w:r w:rsidRPr="00C7274D">
        <w:rPr>
          <w:rFonts w:ascii="Times New Roman" w:hAnsi="Times New Roman" w:cs="Times New Roman"/>
        </w:rPr>
        <w:t>фолацину</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Вс</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ніацину</w:t>
      </w:r>
      <w:proofErr w:type="spellEnd"/>
      <w:r w:rsidRPr="00C7274D">
        <w:rPr>
          <w:rFonts w:ascii="Times New Roman" w:hAnsi="Times New Roman" w:cs="Times New Roman"/>
        </w:rPr>
        <w:t xml:space="preserve"> (РР), біотину (Н), піридоксину (В6), філохінону (К) та їх всмоктування;</w:t>
      </w:r>
    </w:p>
    <w:p w14:paraId="52B141DB" w14:textId="77777777" w:rsidR="00183BC3" w:rsidRPr="00C7274D" w:rsidRDefault="00183BC3" w:rsidP="00C7274D">
      <w:pPr>
        <w:jc w:val="both"/>
        <w:rPr>
          <w:rFonts w:ascii="Times New Roman" w:hAnsi="Times New Roman" w:cs="Times New Roman"/>
        </w:rPr>
      </w:pPr>
      <w:r w:rsidRPr="00C7274D">
        <w:rPr>
          <w:rFonts w:ascii="Times New Roman" w:hAnsi="Times New Roman" w:cs="Times New Roman"/>
        </w:rPr>
        <w:t>-  захисна - захист кишечника від патогенних мікроорганізмів, перешкоджаючи їх життєдіяльності та розмноженню через антагонізм.</w:t>
      </w:r>
    </w:p>
    <w:p w14:paraId="75385090" w14:textId="77777777" w:rsidR="00183BC3" w:rsidRPr="00C7274D" w:rsidRDefault="00183BC3" w:rsidP="00C7274D">
      <w:pPr>
        <w:jc w:val="both"/>
        <w:rPr>
          <w:rFonts w:ascii="Times New Roman" w:hAnsi="Times New Roman" w:cs="Times New Roman"/>
        </w:rPr>
      </w:pPr>
      <w:r w:rsidRPr="00C7274D">
        <w:rPr>
          <w:rFonts w:ascii="Times New Roman" w:hAnsi="Times New Roman" w:cs="Times New Roman"/>
        </w:rPr>
        <w:t>-  товстому кишечнику особливу фізіологічну роль відіграє його мікрофлора. Мікрофлора здатна виконувати три функції: травну, синтезуючу і захисну.</w:t>
      </w:r>
    </w:p>
    <w:p w14:paraId="0C7794A2" w14:textId="77777777" w:rsidR="00183BC3" w:rsidRPr="00C7274D" w:rsidRDefault="00183BC3" w:rsidP="00C7274D">
      <w:pPr>
        <w:jc w:val="both"/>
        <w:rPr>
          <w:rFonts w:ascii="Times New Roman" w:hAnsi="Times New Roman" w:cs="Times New Roman"/>
        </w:rPr>
      </w:pPr>
      <w:r w:rsidRPr="00C7274D">
        <w:rPr>
          <w:rFonts w:ascii="Times New Roman" w:hAnsi="Times New Roman" w:cs="Times New Roman"/>
        </w:rPr>
        <w:t xml:space="preserve">     Доведено, що мікрофлора кишечнику здійснює синтез вітамінів В1, В2, В6, В12, РР, К. Важливо, що синтезуючі функції серйозно порушуються при дефіциті в їжі клітковини й органічних кислот, що є в овочах, плодах, а також при надлишковому харчуванні рафінованими вуглеводами і білками. Зменшується синтез вітамінів і при запорах, що сприяють розвитку гнильної мікрофлори. Захисна функція нормальної мікрофлори полягає в пригніченні хвороботворних мікробів, що потрапляють у кишечник. Для нормальної життєдіяльності мікроорганізмів необхідні </w:t>
      </w:r>
      <w:proofErr w:type="spellStart"/>
      <w:r w:rsidRPr="00C7274D">
        <w:rPr>
          <w:rFonts w:ascii="Times New Roman" w:hAnsi="Times New Roman" w:cs="Times New Roman"/>
        </w:rPr>
        <w:t>слабокисле</w:t>
      </w:r>
      <w:proofErr w:type="spellEnd"/>
      <w:r w:rsidRPr="00C7274D">
        <w:rPr>
          <w:rFonts w:ascii="Times New Roman" w:hAnsi="Times New Roman" w:cs="Times New Roman"/>
        </w:rPr>
        <w:t xml:space="preserve"> середовище і харчові волокна. Найкращим засобом підтримання кишкової мікрофлори в активному стані є кисломолочні продукти (діють за рахунок молочнокислих бактерій), пектини і клітковина фруктів, ягід, овочів. М'ясо сприяє розвитку гнильних бактерій. Гниючі калові маси створюють лужне середовище і сприяють росту патогенної мікрофлори. Кишкові палички синтезують вітаміни групи В, що, зокрема, виконують роль технічного нагляду, попереджаючи нескінченний ріст тканин, підтримуючи імунітет, здійснюючи протираковий захист. При гнитті білка в товстому кишечнику утворюється метан, що руйнує вітаміни групи В. Доктор </w:t>
      </w:r>
      <w:proofErr w:type="spellStart"/>
      <w:r w:rsidRPr="00C7274D">
        <w:rPr>
          <w:rFonts w:ascii="Times New Roman" w:hAnsi="Times New Roman" w:cs="Times New Roman"/>
        </w:rPr>
        <w:t>Герзон</w:t>
      </w:r>
      <w:proofErr w:type="spellEnd"/>
      <w:r w:rsidRPr="00C7274D">
        <w:rPr>
          <w:rFonts w:ascii="Times New Roman" w:hAnsi="Times New Roman" w:cs="Times New Roman"/>
        </w:rPr>
        <w:t xml:space="preserve"> заявив: "Рак - це помста Природи за неправильно з'їдену їжу". У своїй книзі "Лікування раку" він пише, що з 10 000 випадків раку - 9999 є результатом отруєння </w:t>
      </w:r>
      <w:r w:rsidRPr="00C7274D">
        <w:rPr>
          <w:rFonts w:ascii="Times New Roman" w:hAnsi="Times New Roman" w:cs="Times New Roman"/>
        </w:rPr>
        <w:lastRenderedPageBreak/>
        <w:t>власними каловими масами.</w:t>
      </w:r>
    </w:p>
    <w:p w14:paraId="628DC91D" w14:textId="77777777" w:rsidR="00183BC3" w:rsidRPr="00C7274D" w:rsidRDefault="00183BC3" w:rsidP="00C7274D">
      <w:pPr>
        <w:jc w:val="both"/>
        <w:rPr>
          <w:rFonts w:ascii="Times New Roman" w:hAnsi="Times New Roman" w:cs="Times New Roman"/>
        </w:rPr>
      </w:pPr>
      <w:r w:rsidRPr="00C7274D">
        <w:rPr>
          <w:rFonts w:ascii="Times New Roman" w:hAnsi="Times New Roman" w:cs="Times New Roman"/>
        </w:rPr>
        <w:t>Цвіль, що утворюється при гнитті харчових продуктів, сприяє розвитку серйозної патології в організмі.</w:t>
      </w:r>
    </w:p>
    <w:p w14:paraId="74695B90" w14:textId="77777777" w:rsidR="00183BC3" w:rsidRPr="00C7274D" w:rsidRDefault="00183BC3" w:rsidP="00C7274D">
      <w:pPr>
        <w:jc w:val="both"/>
        <w:rPr>
          <w:rFonts w:ascii="Times New Roman" w:hAnsi="Times New Roman" w:cs="Times New Roman"/>
        </w:rPr>
      </w:pPr>
      <w:r w:rsidRPr="00C7274D">
        <w:rPr>
          <w:rFonts w:ascii="Times New Roman" w:hAnsi="Times New Roman" w:cs="Times New Roman"/>
        </w:rPr>
        <w:t>Таким чином, мікрофлора кишечнику:</w:t>
      </w:r>
    </w:p>
    <w:p w14:paraId="08EA9116" w14:textId="77777777" w:rsidR="00183BC3" w:rsidRPr="00C7274D" w:rsidRDefault="00183BC3" w:rsidP="00C7274D">
      <w:pPr>
        <w:jc w:val="both"/>
        <w:rPr>
          <w:rFonts w:ascii="Times New Roman" w:hAnsi="Times New Roman" w:cs="Times New Roman"/>
        </w:rPr>
      </w:pPr>
      <w:r w:rsidRPr="00C7274D">
        <w:rPr>
          <w:rFonts w:ascii="Times New Roman" w:eastAsia="MS Gothic" w:hAnsi="Times New Roman" w:cs="Times New Roman"/>
        </w:rPr>
        <w:t>♦</w:t>
      </w:r>
      <w:r w:rsidRPr="00C7274D">
        <w:rPr>
          <w:rFonts w:ascii="Times New Roman" w:hAnsi="Times New Roman" w:cs="Times New Roman"/>
        </w:rPr>
        <w:t xml:space="preserve"> формує нормальну слизову оболонку кишечнику;</w:t>
      </w:r>
    </w:p>
    <w:p w14:paraId="29CCB084" w14:textId="77777777" w:rsidR="00183BC3" w:rsidRPr="00C7274D" w:rsidRDefault="00183BC3" w:rsidP="00C7274D">
      <w:pPr>
        <w:jc w:val="both"/>
        <w:rPr>
          <w:rFonts w:ascii="Times New Roman" w:hAnsi="Times New Roman" w:cs="Times New Roman"/>
        </w:rPr>
      </w:pPr>
      <w:r w:rsidRPr="00C7274D">
        <w:rPr>
          <w:rFonts w:ascii="Times New Roman" w:eastAsia="MS Gothic" w:hAnsi="Times New Roman" w:cs="Times New Roman"/>
        </w:rPr>
        <w:t>♦</w:t>
      </w:r>
      <w:r w:rsidRPr="00C7274D">
        <w:rPr>
          <w:rFonts w:ascii="Times New Roman" w:hAnsi="Times New Roman" w:cs="Times New Roman"/>
        </w:rPr>
        <w:t xml:space="preserve"> бере участь в метаболізмі ліпідів, жовчних кислот;</w:t>
      </w:r>
    </w:p>
    <w:p w14:paraId="2C9C8249" w14:textId="77777777" w:rsidR="00183BC3" w:rsidRPr="00C7274D" w:rsidRDefault="00183BC3" w:rsidP="00C7274D">
      <w:pPr>
        <w:jc w:val="both"/>
        <w:rPr>
          <w:rFonts w:ascii="Times New Roman" w:hAnsi="Times New Roman" w:cs="Times New Roman"/>
        </w:rPr>
      </w:pPr>
      <w:r w:rsidRPr="00C7274D">
        <w:rPr>
          <w:rFonts w:ascii="Times New Roman" w:eastAsia="MS Gothic" w:hAnsi="Times New Roman" w:cs="Times New Roman"/>
        </w:rPr>
        <w:t>♦</w:t>
      </w:r>
      <w:r w:rsidRPr="00C7274D">
        <w:rPr>
          <w:rFonts w:ascii="Times New Roman" w:hAnsi="Times New Roman" w:cs="Times New Roman"/>
        </w:rPr>
        <w:t xml:space="preserve"> регулює водно-сольовий обмін та газообмін;</w:t>
      </w:r>
    </w:p>
    <w:p w14:paraId="0B3EE531" w14:textId="77777777" w:rsidR="00183BC3" w:rsidRPr="00C7274D" w:rsidRDefault="00183BC3" w:rsidP="00C7274D">
      <w:pPr>
        <w:jc w:val="both"/>
        <w:rPr>
          <w:rFonts w:ascii="Times New Roman" w:hAnsi="Times New Roman" w:cs="Times New Roman"/>
        </w:rPr>
      </w:pPr>
      <w:r w:rsidRPr="00C7274D">
        <w:rPr>
          <w:rFonts w:ascii="Times New Roman" w:eastAsia="MS Gothic" w:hAnsi="Times New Roman" w:cs="Times New Roman"/>
        </w:rPr>
        <w:t>♦</w:t>
      </w:r>
      <w:r w:rsidRPr="00C7274D">
        <w:rPr>
          <w:rFonts w:ascii="Times New Roman" w:hAnsi="Times New Roman" w:cs="Times New Roman"/>
        </w:rPr>
        <w:t xml:space="preserve"> бере участь у створенні загального імунітету і підтриманні його на належному рівні;</w:t>
      </w:r>
    </w:p>
    <w:p w14:paraId="06EB44E6" w14:textId="77777777" w:rsidR="00183BC3" w:rsidRPr="00C7274D" w:rsidRDefault="00183BC3" w:rsidP="00C7274D">
      <w:pPr>
        <w:jc w:val="both"/>
        <w:rPr>
          <w:rFonts w:ascii="Times New Roman" w:hAnsi="Times New Roman" w:cs="Times New Roman"/>
        </w:rPr>
      </w:pPr>
      <w:r w:rsidRPr="00C7274D">
        <w:rPr>
          <w:rFonts w:ascii="Times New Roman" w:eastAsia="MS Gothic" w:hAnsi="Times New Roman" w:cs="Times New Roman"/>
        </w:rPr>
        <w:t>♦</w:t>
      </w:r>
      <w:r w:rsidRPr="00C7274D">
        <w:rPr>
          <w:rFonts w:ascii="Times New Roman" w:hAnsi="Times New Roman" w:cs="Times New Roman"/>
        </w:rPr>
        <w:t xml:space="preserve"> синтезує вітаміни К і групи В у товстому кишечнику;</w:t>
      </w:r>
    </w:p>
    <w:p w14:paraId="0ABED299" w14:textId="77777777" w:rsidR="00183BC3" w:rsidRPr="00C7274D" w:rsidRDefault="00183BC3" w:rsidP="00C7274D">
      <w:pPr>
        <w:jc w:val="both"/>
        <w:rPr>
          <w:rFonts w:ascii="Times New Roman" w:hAnsi="Times New Roman" w:cs="Times New Roman"/>
        </w:rPr>
      </w:pPr>
      <w:r w:rsidRPr="00C7274D">
        <w:rPr>
          <w:rFonts w:ascii="Times New Roman" w:eastAsia="MS Gothic" w:hAnsi="Times New Roman" w:cs="Times New Roman"/>
        </w:rPr>
        <w:t>♦</w:t>
      </w:r>
      <w:r w:rsidRPr="00C7274D">
        <w:rPr>
          <w:rFonts w:ascii="Times New Roman" w:hAnsi="Times New Roman" w:cs="Times New Roman"/>
        </w:rPr>
        <w:t xml:space="preserve"> частково розщеплює волокна клітковини та пектинів, що були неперетравлені у тонкому кишечнику;</w:t>
      </w:r>
    </w:p>
    <w:p w14:paraId="55A1DD0C" w14:textId="77777777" w:rsidR="00183BC3" w:rsidRPr="00C7274D" w:rsidRDefault="00183BC3" w:rsidP="00C7274D">
      <w:pPr>
        <w:jc w:val="both"/>
        <w:rPr>
          <w:rFonts w:ascii="Times New Roman" w:hAnsi="Times New Roman" w:cs="Times New Roman"/>
        </w:rPr>
      </w:pPr>
      <w:r w:rsidRPr="00C7274D">
        <w:rPr>
          <w:rFonts w:ascii="Times New Roman" w:eastAsia="MS Gothic" w:hAnsi="Times New Roman" w:cs="Times New Roman"/>
        </w:rPr>
        <w:t>♦</w:t>
      </w:r>
      <w:r w:rsidRPr="00C7274D">
        <w:rPr>
          <w:rFonts w:ascii="Times New Roman" w:hAnsi="Times New Roman" w:cs="Times New Roman"/>
        </w:rPr>
        <w:t xml:space="preserve"> </w:t>
      </w:r>
      <w:proofErr w:type="spellStart"/>
      <w:r w:rsidRPr="00C7274D">
        <w:rPr>
          <w:rFonts w:ascii="Times New Roman" w:hAnsi="Times New Roman" w:cs="Times New Roman"/>
        </w:rPr>
        <w:t>інактивує</w:t>
      </w:r>
      <w:proofErr w:type="spellEnd"/>
      <w:r w:rsidRPr="00C7274D">
        <w:rPr>
          <w:rFonts w:ascii="Times New Roman" w:hAnsi="Times New Roman" w:cs="Times New Roman"/>
        </w:rPr>
        <w:t xml:space="preserve"> ферменти: лужну фосфатазу, трипсин, амілазу;</w:t>
      </w:r>
    </w:p>
    <w:p w14:paraId="3DA9E84E" w14:textId="77777777" w:rsidR="00183BC3" w:rsidRPr="00C7274D" w:rsidRDefault="00183BC3" w:rsidP="00C7274D">
      <w:pPr>
        <w:jc w:val="both"/>
        <w:rPr>
          <w:rFonts w:ascii="Times New Roman" w:hAnsi="Times New Roman" w:cs="Times New Roman"/>
        </w:rPr>
      </w:pPr>
      <w:r w:rsidRPr="00C7274D">
        <w:rPr>
          <w:rFonts w:ascii="Times New Roman" w:eastAsia="MS Gothic" w:hAnsi="Times New Roman" w:cs="Times New Roman"/>
        </w:rPr>
        <w:t>♦</w:t>
      </w:r>
      <w:r w:rsidRPr="00C7274D">
        <w:rPr>
          <w:rFonts w:ascii="Times New Roman" w:hAnsi="Times New Roman" w:cs="Times New Roman"/>
        </w:rPr>
        <w:t xml:space="preserve"> зброджує вуглеводи до кислих продуктів (молочної та оцтової кислот);</w:t>
      </w:r>
    </w:p>
    <w:p w14:paraId="3A41D519" w14:textId="77777777" w:rsidR="00183BC3" w:rsidRPr="00C7274D" w:rsidRDefault="00183BC3" w:rsidP="00C7274D">
      <w:pPr>
        <w:jc w:val="both"/>
        <w:rPr>
          <w:rFonts w:ascii="Times New Roman" w:hAnsi="Times New Roman" w:cs="Times New Roman"/>
        </w:rPr>
      </w:pPr>
      <w:r w:rsidRPr="00C7274D">
        <w:rPr>
          <w:rFonts w:ascii="Times New Roman" w:eastAsia="MS Gothic" w:hAnsi="Times New Roman" w:cs="Times New Roman"/>
        </w:rPr>
        <w:t>♦</w:t>
      </w:r>
      <w:r w:rsidRPr="00C7274D">
        <w:rPr>
          <w:rFonts w:ascii="Times New Roman" w:hAnsi="Times New Roman" w:cs="Times New Roman"/>
        </w:rPr>
        <w:t xml:space="preserve"> утворює так званий "вторинний потік </w:t>
      </w:r>
      <w:proofErr w:type="spellStart"/>
      <w:r w:rsidRPr="00C7274D">
        <w:rPr>
          <w:rFonts w:ascii="Times New Roman" w:hAnsi="Times New Roman" w:cs="Times New Roman"/>
        </w:rPr>
        <w:t>нутрієнтів</w:t>
      </w:r>
      <w:proofErr w:type="spellEnd"/>
      <w:r w:rsidRPr="00C7274D">
        <w:rPr>
          <w:rFonts w:ascii="Times New Roman" w:hAnsi="Times New Roman" w:cs="Times New Roman"/>
        </w:rPr>
        <w:t xml:space="preserve"> та неаліментарних речовин".</w:t>
      </w:r>
    </w:p>
    <w:p w14:paraId="0A98F4FB" w14:textId="77777777" w:rsidR="00183BC3" w:rsidRPr="00C7274D" w:rsidRDefault="00183BC3"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i/>
          <w:iCs/>
        </w:rPr>
        <w:t>Обладнання:</w:t>
      </w:r>
    </w:p>
    <w:p w14:paraId="28FAECF2" w14:textId="77777777" w:rsidR="00183BC3" w:rsidRPr="00C7274D" w:rsidRDefault="00183BC3" w:rsidP="00C7274D">
      <w:pPr>
        <w:rPr>
          <w:rFonts w:ascii="Times New Roman" w:eastAsia="Times New Roman" w:hAnsi="Times New Roman" w:cs="Times New Roman"/>
          <w:b/>
          <w:i/>
          <w:iCs/>
        </w:rPr>
      </w:pPr>
      <w:r w:rsidRPr="00C7274D">
        <w:rPr>
          <w:rFonts w:ascii="Times New Roman" w:eastAsia="Times New Roman" w:hAnsi="Times New Roman" w:cs="Times New Roman"/>
          <w:b/>
          <w:i/>
          <w:iCs/>
        </w:rPr>
        <w:t>План:</w:t>
      </w:r>
    </w:p>
    <w:p w14:paraId="3D60B663" w14:textId="77777777" w:rsidR="00183BC3" w:rsidRPr="00C7274D" w:rsidRDefault="00183BC3"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1.Організаційні заходи:</w:t>
      </w:r>
    </w:p>
    <w:p w14:paraId="4241CFD4" w14:textId="77777777" w:rsidR="00183BC3" w:rsidRPr="00C7274D" w:rsidRDefault="00183BC3" w:rsidP="00C7274D">
      <w:pPr>
        <w:pStyle w:val="a3"/>
        <w:numPr>
          <w:ilvl w:val="0"/>
          <w:numId w:val="7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привітання, </w:t>
      </w:r>
    </w:p>
    <w:p w14:paraId="71CEC603" w14:textId="77777777" w:rsidR="00183BC3" w:rsidRPr="00C7274D" w:rsidRDefault="00183BC3" w:rsidP="00C7274D">
      <w:pPr>
        <w:pStyle w:val="a3"/>
        <w:numPr>
          <w:ilvl w:val="0"/>
          <w:numId w:val="7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перевірка присутніх,</w:t>
      </w:r>
    </w:p>
    <w:p w14:paraId="248F64AA" w14:textId="77777777" w:rsidR="00183BC3" w:rsidRPr="00C7274D" w:rsidRDefault="00183BC3" w:rsidP="00C7274D">
      <w:pPr>
        <w:pStyle w:val="a3"/>
        <w:numPr>
          <w:ilvl w:val="0"/>
          <w:numId w:val="7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повідомлення теми, мети заняття, </w:t>
      </w:r>
    </w:p>
    <w:p w14:paraId="2C15A61A" w14:textId="77777777" w:rsidR="00183BC3" w:rsidRPr="00C7274D" w:rsidRDefault="00183BC3" w:rsidP="00C7274D">
      <w:pPr>
        <w:pStyle w:val="a3"/>
        <w:numPr>
          <w:ilvl w:val="0"/>
          <w:numId w:val="7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мотивація здобувачів вищої освіти щодо вивчення теми.</w:t>
      </w:r>
    </w:p>
    <w:p w14:paraId="5591ECD7" w14:textId="77777777" w:rsidR="00183BC3" w:rsidRPr="00C7274D" w:rsidRDefault="00183BC3"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2.Контроль опорного рівня знань:</w:t>
      </w:r>
    </w:p>
    <w:p w14:paraId="5A37D330" w14:textId="77777777" w:rsidR="00183BC3" w:rsidRPr="00C7274D" w:rsidRDefault="00183BC3" w:rsidP="00C7274D">
      <w:pPr>
        <w:pStyle w:val="a3"/>
        <w:numPr>
          <w:ilvl w:val="0"/>
          <w:numId w:val="7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 xml:space="preserve">письмове тестування, </w:t>
      </w:r>
    </w:p>
    <w:p w14:paraId="2AADC589" w14:textId="77777777" w:rsidR="00183BC3" w:rsidRPr="00C7274D" w:rsidRDefault="00183BC3" w:rsidP="00C7274D">
      <w:pPr>
        <w:pStyle w:val="a3"/>
        <w:numPr>
          <w:ilvl w:val="0"/>
          <w:numId w:val="7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фронтальне опитування</w:t>
      </w:r>
    </w:p>
    <w:p w14:paraId="677FDE3A" w14:textId="77777777" w:rsidR="00183BC3" w:rsidRPr="00C7274D" w:rsidRDefault="00183BC3" w:rsidP="00C7274D">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rPr>
        <w:tab/>
        <w:t>Вимоги до знань теоретичної готовності студентів до виконання практичних занять:</w:t>
      </w:r>
    </w:p>
    <w:p w14:paraId="2F7D3F86" w14:textId="77777777" w:rsidR="00183BC3" w:rsidRPr="00C7274D" w:rsidRDefault="00183BC3" w:rsidP="00C7274D">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i/>
          <w:iCs/>
        </w:rPr>
        <w:t>Перелік дидактичних одиниць:</w:t>
      </w:r>
      <w:r w:rsidRPr="00C7274D">
        <w:rPr>
          <w:rFonts w:ascii="Times New Roman" w:eastAsia="Times New Roman" w:hAnsi="Times New Roman" w:cs="Times New Roman"/>
        </w:rPr>
        <w:t xml:space="preserve"> підручники, посібники, методичні рекомендації з теми практичного заняття, інструктивні матеріали до виконання практичної роботи.</w:t>
      </w:r>
    </w:p>
    <w:p w14:paraId="72FAB318" w14:textId="77777777" w:rsidR="00183BC3" w:rsidRPr="00C7274D" w:rsidRDefault="00183BC3"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Завдання для перевірки базових знань за темою заняття:</w:t>
      </w:r>
    </w:p>
    <w:p w14:paraId="16B5A17F" w14:textId="77777777" w:rsidR="00183BC3" w:rsidRPr="00C7274D" w:rsidRDefault="00183BC3"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Питання:</w:t>
      </w:r>
    </w:p>
    <w:p w14:paraId="51014FB1"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1. Склад і властивості кишкового соку, його роль у травленні.</w:t>
      </w:r>
    </w:p>
    <w:p w14:paraId="3A5B08E0"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2. Методи дослідження кишкової секреції.</w:t>
      </w:r>
    </w:p>
    <w:p w14:paraId="51704F78"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3. Механізми регуляції секреції кишкового соку.</w:t>
      </w:r>
    </w:p>
    <w:p w14:paraId="5CA57D1E"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4. Роль метасимпатичної системи у регуляції секреторної функції кишечнику.</w:t>
      </w:r>
    </w:p>
    <w:p w14:paraId="53BDCF86"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5. Порожнинне і мембранне травлення.</w:t>
      </w:r>
    </w:p>
    <w:p w14:paraId="33CF2989"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6. Роль мікрофлори товстої кишки у травленні.</w:t>
      </w:r>
    </w:p>
    <w:p w14:paraId="2D794F27" w14:textId="77777777" w:rsidR="00183BC3" w:rsidRPr="00C7274D" w:rsidRDefault="00183BC3" w:rsidP="00C7274D">
      <w:pPr>
        <w:pStyle w:val="a3"/>
        <w:ind w:left="0"/>
        <w:rPr>
          <w:rFonts w:ascii="Times New Roman" w:hAnsi="Times New Roman" w:cs="Times New Roman"/>
        </w:rPr>
      </w:pPr>
      <w:r w:rsidRPr="00C7274D">
        <w:rPr>
          <w:rFonts w:ascii="Times New Roman" w:hAnsi="Times New Roman" w:cs="Times New Roman"/>
          <w:noProof/>
        </w:rPr>
        <w:t xml:space="preserve">        7. Харчова мотивація. Уявлення про травний центр</w:t>
      </w:r>
    </w:p>
    <w:p w14:paraId="21DE519A" w14:textId="77777777" w:rsidR="00183BC3" w:rsidRPr="00C7274D" w:rsidRDefault="00183BC3"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 xml:space="preserve">Тестові завдання: </w:t>
      </w:r>
    </w:p>
    <w:p w14:paraId="68ED50E4" w14:textId="77777777" w:rsidR="00183BC3" w:rsidRPr="00C7274D" w:rsidRDefault="00183BC3" w:rsidP="00C7274D">
      <w:pPr>
        <w:widowControl/>
        <w:rPr>
          <w:rFonts w:ascii="Times New Roman" w:eastAsia="Times New Roman" w:hAnsi="Times New Roman" w:cs="Times New Roman"/>
          <w:noProof/>
          <w:color w:val="auto"/>
          <w:lang w:eastAsia="ru-RU" w:bidi="ar-SA"/>
        </w:rPr>
        <w:sectPr w:rsidR="00183BC3" w:rsidRPr="00C7274D">
          <w:pgSz w:w="11906" w:h="16838"/>
          <w:pgMar w:top="1134" w:right="850" w:bottom="1134" w:left="1701" w:header="708" w:footer="708" w:gutter="0"/>
          <w:cols w:space="720"/>
        </w:sectPr>
      </w:pPr>
    </w:p>
    <w:p w14:paraId="734533C2"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1. У людини порушений синтез ентерокінази. Які порушення травлення спостерігатимуться у тонкому кишечнику?</w:t>
      </w:r>
    </w:p>
    <w:p w14:paraId="40DFA01F"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A. Розщеплювання білків</w:t>
      </w:r>
    </w:p>
    <w:p w14:paraId="5E0EAED6"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B. Всмоктування білків</w:t>
      </w:r>
    </w:p>
    <w:p w14:paraId="74561EF5"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C. Всмоктування жирів</w:t>
      </w:r>
    </w:p>
    <w:p w14:paraId="26EE8754"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D. Секреція соку в ДПК</w:t>
      </w:r>
    </w:p>
    <w:p w14:paraId="27CA71C4"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E. Усі відповіді правильні</w:t>
      </w:r>
    </w:p>
    <w:p w14:paraId="1C7B3449" w14:textId="77777777" w:rsidR="00183BC3" w:rsidRPr="00C7274D" w:rsidRDefault="00183BC3" w:rsidP="00C7274D">
      <w:pPr>
        <w:widowControl/>
        <w:ind w:firstLine="567"/>
        <w:jc w:val="both"/>
        <w:rPr>
          <w:rFonts w:ascii="Times New Roman" w:hAnsi="Times New Roman" w:cs="Times New Roman"/>
          <w:noProof/>
        </w:rPr>
      </w:pPr>
    </w:p>
    <w:p w14:paraId="3D91A452" w14:textId="77777777" w:rsidR="00183BC3" w:rsidRPr="00C7274D" w:rsidRDefault="00183BC3" w:rsidP="00C7274D">
      <w:pPr>
        <w:widowControl/>
        <w:spacing w:before="57"/>
        <w:ind w:firstLine="567"/>
        <w:jc w:val="both"/>
        <w:rPr>
          <w:rFonts w:ascii="Times New Roman" w:hAnsi="Times New Roman" w:cs="Times New Roman"/>
          <w:noProof/>
        </w:rPr>
      </w:pPr>
      <w:r w:rsidRPr="00C7274D">
        <w:rPr>
          <w:rFonts w:ascii="Times New Roman" w:hAnsi="Times New Roman" w:cs="Times New Roman"/>
          <w:noProof/>
        </w:rPr>
        <w:t>2. У пацієнтки з порушенням функції під</w:t>
      </w:r>
      <w:r w:rsidRPr="00C7274D">
        <w:rPr>
          <w:rFonts w:ascii="Times New Roman" w:hAnsi="Times New Roman" w:cs="Times New Roman"/>
          <w:noProof/>
        </w:rPr>
        <w:softHyphen/>
        <w:t>шлункової залози виявлено низький вміст ферментів цієї залози. Який із гормонів ШКТ най</w:t>
      </w:r>
      <w:r w:rsidRPr="00C7274D">
        <w:rPr>
          <w:rFonts w:ascii="Times New Roman" w:hAnsi="Times New Roman" w:cs="Times New Roman"/>
          <w:noProof/>
        </w:rPr>
        <w:softHyphen/>
        <w:t xml:space="preserve">більше впливає на </w:t>
      </w:r>
      <w:r w:rsidRPr="00C7274D">
        <w:rPr>
          <w:rFonts w:ascii="Times New Roman" w:hAnsi="Times New Roman" w:cs="Times New Roman"/>
          <w:noProof/>
        </w:rPr>
        <w:t>утворення ферментів під</w:t>
      </w:r>
      <w:r w:rsidRPr="00C7274D">
        <w:rPr>
          <w:rFonts w:ascii="Times New Roman" w:hAnsi="Times New Roman" w:cs="Times New Roman"/>
          <w:noProof/>
        </w:rPr>
        <w:softHyphen/>
        <w:t>шлункової залози?</w:t>
      </w:r>
    </w:p>
    <w:p w14:paraId="1759A26D"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A. Секретин</w:t>
      </w:r>
    </w:p>
    <w:p w14:paraId="64B8F1C2"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B. Гастрин</w:t>
      </w:r>
    </w:p>
    <w:p w14:paraId="261F883A"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C. Холецистокінін-панкреозимін</w:t>
      </w:r>
    </w:p>
    <w:p w14:paraId="22B9F05D"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D. Пептид, що інгібує шлунок</w:t>
      </w:r>
    </w:p>
    <w:p w14:paraId="5246EAB6"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E. Вазоінтестинальний пептид</w:t>
      </w:r>
    </w:p>
    <w:p w14:paraId="05A73A89" w14:textId="77777777" w:rsidR="00183BC3" w:rsidRPr="00C7274D" w:rsidRDefault="00183BC3" w:rsidP="00C7274D">
      <w:pPr>
        <w:widowControl/>
        <w:ind w:firstLine="567"/>
        <w:jc w:val="both"/>
        <w:rPr>
          <w:rFonts w:ascii="Times New Roman" w:hAnsi="Times New Roman" w:cs="Times New Roman"/>
          <w:noProof/>
        </w:rPr>
      </w:pPr>
    </w:p>
    <w:p w14:paraId="7B7D5B41" w14:textId="77777777" w:rsidR="00183BC3" w:rsidRPr="00C7274D" w:rsidRDefault="00183BC3" w:rsidP="00C7274D">
      <w:pPr>
        <w:widowControl/>
        <w:spacing w:before="57"/>
        <w:ind w:firstLine="567"/>
        <w:jc w:val="both"/>
        <w:rPr>
          <w:rFonts w:ascii="Times New Roman" w:hAnsi="Times New Roman" w:cs="Times New Roman"/>
          <w:noProof/>
        </w:rPr>
      </w:pPr>
      <w:r w:rsidRPr="00C7274D">
        <w:rPr>
          <w:rFonts w:ascii="Times New Roman" w:hAnsi="Times New Roman" w:cs="Times New Roman"/>
          <w:noProof/>
        </w:rPr>
        <w:t>3. Пацієнт 57 років, який упродовж довгого часу приймав антибіотики, скаржиться на порушення діяльності кишечнику. Що є причиною такого стану?</w:t>
      </w:r>
    </w:p>
    <w:p w14:paraId="1322C361"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A. Підвищення моторики кишечнику</w:t>
      </w:r>
    </w:p>
    <w:p w14:paraId="37AE0FF8"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B. Порушення секреції шлунка</w:t>
      </w:r>
    </w:p>
    <w:p w14:paraId="2BA76B9F"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lastRenderedPageBreak/>
        <w:t>C. Порушення всмоктування</w:t>
      </w:r>
    </w:p>
    <w:p w14:paraId="50D87406"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D. Пригнічення мікрофлори</w:t>
      </w:r>
    </w:p>
    <w:p w14:paraId="1AE7EC0A"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E. Порушення виділення жовчі</w:t>
      </w:r>
    </w:p>
    <w:p w14:paraId="4E56F7A6"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4. Людині видалили частину підшлункової залози. Які продукти їй необхідно обмежити у своєму раціоні?</w:t>
      </w:r>
    </w:p>
    <w:p w14:paraId="79678819"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A. Фрукти</w:t>
      </w:r>
    </w:p>
    <w:p w14:paraId="13DD1D66"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B. Нежирне відварене м’ясо</w:t>
      </w:r>
    </w:p>
    <w:p w14:paraId="24BD7E57"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C. Кисломолочні продукти</w:t>
      </w:r>
    </w:p>
    <w:p w14:paraId="14A4907F"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D. Овочі, багаті білками (бобові, соя)</w:t>
      </w:r>
    </w:p>
    <w:p w14:paraId="08481728"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E. Здобу, жирне м’ясо, міцні відвари</w:t>
      </w:r>
    </w:p>
    <w:p w14:paraId="50AD03CA" w14:textId="77777777" w:rsidR="00183BC3" w:rsidRPr="00C7274D" w:rsidRDefault="00183BC3" w:rsidP="00C7274D">
      <w:pPr>
        <w:widowControl/>
        <w:ind w:firstLine="567"/>
        <w:jc w:val="both"/>
        <w:rPr>
          <w:rFonts w:ascii="Times New Roman" w:hAnsi="Times New Roman" w:cs="Times New Roman"/>
          <w:noProof/>
        </w:rPr>
      </w:pPr>
    </w:p>
    <w:p w14:paraId="1877474F"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5. Які з нижчевказаних факторів зумовлюють закриття пілоричного сфінктера?</w:t>
      </w:r>
    </w:p>
    <w:p w14:paraId="32F75CE5"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A. Кисле середовище у пілоричному відділі та лужне в ДПК</w:t>
      </w:r>
    </w:p>
    <w:p w14:paraId="56B383B3"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B. Лужне середовище у пілоричному відділі та кисле в ДПК</w:t>
      </w:r>
    </w:p>
    <w:p w14:paraId="3FD040F2"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C. Лужне середовище у пілоричному відділі та ДПК</w:t>
      </w:r>
    </w:p>
    <w:p w14:paraId="3358525D"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D. Кисле середовище у пілоричному відділі та  ДПК</w:t>
      </w:r>
    </w:p>
    <w:p w14:paraId="5E5C9A71"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E. Нейтральне середовище у пілоричному відділі та лужне в ДПК</w:t>
      </w:r>
    </w:p>
    <w:p w14:paraId="219DC708" w14:textId="77777777" w:rsidR="00183BC3" w:rsidRPr="00C7274D" w:rsidRDefault="00183BC3" w:rsidP="00C7274D">
      <w:pPr>
        <w:widowControl/>
        <w:ind w:firstLine="567"/>
        <w:jc w:val="both"/>
        <w:rPr>
          <w:rFonts w:ascii="Times New Roman" w:hAnsi="Times New Roman" w:cs="Times New Roman"/>
          <w:noProof/>
        </w:rPr>
      </w:pPr>
    </w:p>
    <w:p w14:paraId="3CE9398D"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6. Яка роль ентерокінази в процесі травлення?</w:t>
      </w:r>
    </w:p>
    <w:p w14:paraId="5A51A02D"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A. Гальмує активність ферментів підшлункового соку</w:t>
      </w:r>
    </w:p>
    <w:p w14:paraId="087AC2E8"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B. Стимулює виділення жовчі</w:t>
      </w:r>
    </w:p>
    <w:p w14:paraId="6893E89D"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C. Активізує трипсиноген підшлункового соку</w:t>
      </w:r>
    </w:p>
    <w:p w14:paraId="0D4FC0EE"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D. Стимулює виділення ферментів шлункового соку</w:t>
      </w:r>
    </w:p>
    <w:p w14:paraId="47A92188"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E. Підсилює моторику кишечнику</w:t>
      </w:r>
    </w:p>
    <w:p w14:paraId="3E784BA7" w14:textId="77777777" w:rsidR="00183BC3" w:rsidRPr="00C7274D" w:rsidRDefault="00183BC3" w:rsidP="00C7274D">
      <w:pPr>
        <w:widowControl/>
        <w:ind w:firstLine="567"/>
        <w:jc w:val="both"/>
        <w:rPr>
          <w:rFonts w:ascii="Times New Roman" w:hAnsi="Times New Roman" w:cs="Times New Roman"/>
          <w:noProof/>
        </w:rPr>
      </w:pPr>
    </w:p>
    <w:p w14:paraId="27FB1911"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7. У дитини виявлені явища дисбактеріозу без попереднього вживання антибактеріальних препаратів. У якому з відділів ШКТ можна передбачити патологічні зміни?</w:t>
      </w:r>
    </w:p>
    <w:p w14:paraId="66FD5B05"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A. Антральному відділі шлунка</w:t>
      </w:r>
    </w:p>
    <w:p w14:paraId="2099B159"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B. Фундальному відділі шлунка</w:t>
      </w:r>
    </w:p>
    <w:p w14:paraId="433577B4"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C. ДПК</w:t>
      </w:r>
    </w:p>
    <w:p w14:paraId="753DFC18"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D. Тонкій кишці</w:t>
      </w:r>
    </w:p>
    <w:p w14:paraId="65FD1E66"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E. Товстій кишці</w:t>
      </w:r>
    </w:p>
    <w:p w14:paraId="3A842EA9" w14:textId="77777777" w:rsidR="00183BC3" w:rsidRPr="00C7274D" w:rsidRDefault="00183BC3" w:rsidP="00C7274D">
      <w:pPr>
        <w:widowControl/>
        <w:ind w:firstLine="567"/>
        <w:jc w:val="both"/>
        <w:rPr>
          <w:rFonts w:ascii="Times New Roman" w:hAnsi="Times New Roman" w:cs="Times New Roman"/>
          <w:noProof/>
        </w:rPr>
      </w:pPr>
    </w:p>
    <w:p w14:paraId="7BFEC9AE"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8. У людини після операції на підшлунковій залозі почали погано перетравлюватися білки. Який фермент підшлункової залози почав вироблятися у недостатній кількості?</w:t>
      </w:r>
    </w:p>
    <w:p w14:paraId="788C1291"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A. Пепсин В</w:t>
      </w:r>
    </w:p>
    <w:p w14:paraId="30B13658"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B. Желатиназа</w:t>
      </w:r>
    </w:p>
    <w:p w14:paraId="197E9694"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C. Амілаза</w:t>
      </w:r>
    </w:p>
    <w:p w14:paraId="28635F9E"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D. Нуклеаза</w:t>
      </w:r>
    </w:p>
    <w:p w14:paraId="0757FE8D"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E. Трипсин</w:t>
      </w:r>
    </w:p>
    <w:p w14:paraId="55CD2C01" w14:textId="77777777" w:rsidR="00183BC3" w:rsidRPr="00C7274D" w:rsidRDefault="00183BC3" w:rsidP="00C7274D">
      <w:pPr>
        <w:widowControl/>
        <w:ind w:firstLine="567"/>
        <w:jc w:val="both"/>
        <w:rPr>
          <w:rFonts w:ascii="Times New Roman" w:hAnsi="Times New Roman" w:cs="Times New Roman"/>
          <w:noProof/>
        </w:rPr>
      </w:pPr>
    </w:p>
    <w:p w14:paraId="3B1E18D3"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9. Жовчні камені переважно складаються з:</w:t>
      </w:r>
    </w:p>
    <w:p w14:paraId="0CAB372A"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A. Лецитину</w:t>
      </w:r>
    </w:p>
    <w:p w14:paraId="1F6FF7F0"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B. Холестерину, білірубінату кальцію</w:t>
      </w:r>
    </w:p>
    <w:p w14:paraId="25877613"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C. Білівердину</w:t>
      </w:r>
    </w:p>
    <w:p w14:paraId="58C9801B"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D. Холестерину, таурину</w:t>
      </w:r>
    </w:p>
    <w:p w14:paraId="45447768"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E. Білірубіну</w:t>
      </w:r>
    </w:p>
    <w:p w14:paraId="6EA5A453" w14:textId="77777777" w:rsidR="00183BC3" w:rsidRPr="00C7274D" w:rsidRDefault="00183BC3" w:rsidP="00C7274D">
      <w:pPr>
        <w:widowControl/>
        <w:ind w:firstLine="567"/>
        <w:jc w:val="both"/>
        <w:rPr>
          <w:rFonts w:ascii="Times New Roman" w:hAnsi="Times New Roman" w:cs="Times New Roman"/>
          <w:noProof/>
        </w:rPr>
      </w:pPr>
    </w:p>
    <w:p w14:paraId="639DF24C"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10. При об’єктивному обстеженні у пацієнта була виявлена жовтяничність склер і слизової оболонки рота. Збільшення вмісту якого біохіміч</w:t>
      </w:r>
      <w:r w:rsidRPr="00C7274D">
        <w:rPr>
          <w:rFonts w:ascii="Times New Roman" w:hAnsi="Times New Roman" w:cs="Times New Roman"/>
          <w:noProof/>
        </w:rPr>
        <w:softHyphen/>
        <w:t>ного показника крові можна чекати?</w:t>
      </w:r>
    </w:p>
    <w:p w14:paraId="3D65280C"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A.</w:t>
      </w:r>
      <w:r w:rsidRPr="00C7274D">
        <w:rPr>
          <w:rFonts w:ascii="Times New Roman" w:hAnsi="Times New Roman" w:cs="Times New Roman"/>
          <w:noProof/>
        </w:rPr>
        <w:tab/>
      </w:r>
      <w:r w:rsidRPr="00C7274D">
        <w:rPr>
          <w:rFonts w:ascii="Times New Roman" w:hAnsi="Times New Roman" w:cs="Times New Roman"/>
          <w:noProof/>
        </w:rPr>
        <w:sym w:font="Times New Roman" w:char="F061"/>
      </w:r>
      <w:r w:rsidRPr="00C7274D">
        <w:rPr>
          <w:rFonts w:ascii="Times New Roman" w:hAnsi="Times New Roman" w:cs="Times New Roman"/>
          <w:noProof/>
        </w:rPr>
        <w:t>-амілази</w:t>
      </w:r>
    </w:p>
    <w:p w14:paraId="6CBE376A"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B. Діастази</w:t>
      </w:r>
    </w:p>
    <w:p w14:paraId="5860BC4A"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C. Білірубіну</w:t>
      </w:r>
    </w:p>
    <w:p w14:paraId="12245A8C"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D. Білівердину</w:t>
      </w:r>
    </w:p>
    <w:p w14:paraId="17B26369" w14:textId="77777777" w:rsidR="00183BC3" w:rsidRPr="00C7274D" w:rsidRDefault="00183BC3" w:rsidP="00C7274D">
      <w:pPr>
        <w:widowControl/>
        <w:ind w:firstLine="567"/>
        <w:jc w:val="both"/>
        <w:rPr>
          <w:rFonts w:ascii="Times New Roman" w:hAnsi="Times New Roman" w:cs="Times New Roman"/>
          <w:i/>
          <w:iCs/>
          <w:noProof/>
        </w:rPr>
      </w:pPr>
      <w:r w:rsidRPr="00C7274D">
        <w:rPr>
          <w:rFonts w:ascii="Times New Roman" w:hAnsi="Times New Roman" w:cs="Times New Roman"/>
          <w:noProof/>
        </w:rPr>
        <w:t>E. Холестерину</w:t>
      </w:r>
    </w:p>
    <w:p w14:paraId="319C6F9D" w14:textId="77777777" w:rsidR="00183BC3" w:rsidRPr="00C7274D" w:rsidRDefault="00183BC3" w:rsidP="00C7274D">
      <w:pPr>
        <w:widowControl/>
        <w:spacing w:before="170" w:after="113"/>
        <w:ind w:left="283" w:firstLine="567"/>
        <w:jc w:val="both"/>
        <w:outlineLvl w:val="3"/>
        <w:rPr>
          <w:rFonts w:ascii="Times New Roman" w:hAnsi="Times New Roman" w:cs="Times New Roman"/>
          <w:b/>
          <w:bCs/>
          <w:noProof/>
        </w:rPr>
      </w:pPr>
      <w:r w:rsidRPr="00C7274D">
        <w:rPr>
          <w:rFonts w:ascii="Times New Roman" w:hAnsi="Times New Roman" w:cs="Times New Roman"/>
          <w:b/>
          <w:bCs/>
          <w:i/>
          <w:iCs/>
          <w:noProof/>
        </w:rPr>
        <w:t>Відповіді</w:t>
      </w:r>
    </w:p>
    <w:p w14:paraId="5972A3EA" w14:textId="77777777" w:rsidR="00183BC3" w:rsidRPr="00C7274D" w:rsidRDefault="00183BC3" w:rsidP="00C7274D">
      <w:pPr>
        <w:widowControl/>
        <w:ind w:firstLine="567"/>
        <w:jc w:val="both"/>
        <w:rPr>
          <w:rFonts w:ascii="Times New Roman" w:hAnsi="Times New Roman" w:cs="Times New Roman"/>
          <w:noProof/>
        </w:rPr>
      </w:pPr>
      <w:r w:rsidRPr="00C7274D">
        <w:rPr>
          <w:rFonts w:ascii="Times New Roman" w:hAnsi="Times New Roman" w:cs="Times New Roman"/>
          <w:noProof/>
        </w:rPr>
        <w:t>1.A, 2.C, 3.D, 4.E, 5.D, 6.C, 7.E, 8.E, 9.B, 10.C.</w:t>
      </w:r>
    </w:p>
    <w:p w14:paraId="1E072598" w14:textId="77777777" w:rsidR="00183BC3" w:rsidRPr="00C7274D" w:rsidRDefault="00183BC3" w:rsidP="00C7274D">
      <w:pPr>
        <w:widowControl/>
        <w:ind w:firstLine="567"/>
        <w:jc w:val="both"/>
        <w:rPr>
          <w:rFonts w:ascii="Times New Roman" w:hAnsi="Times New Roman" w:cs="Times New Roman"/>
          <w:i/>
          <w:iCs/>
          <w:noProof/>
        </w:rPr>
      </w:pPr>
    </w:p>
    <w:p w14:paraId="133A0D0A" w14:textId="77777777" w:rsidR="00183BC3" w:rsidRPr="00C7274D" w:rsidRDefault="00183BC3" w:rsidP="00C7274D">
      <w:pPr>
        <w:widowControl/>
        <w:rPr>
          <w:rFonts w:ascii="Times New Roman" w:eastAsia="Times New Roman" w:hAnsi="Times New Roman" w:cs="Times New Roman"/>
          <w:i/>
          <w:noProof/>
          <w:color w:val="auto"/>
          <w:lang w:eastAsia="ru-RU" w:bidi="ar-SA"/>
        </w:rPr>
        <w:sectPr w:rsidR="00183BC3" w:rsidRPr="00C7274D">
          <w:type w:val="continuous"/>
          <w:pgSz w:w="11906" w:h="16838"/>
          <w:pgMar w:top="1134" w:right="850" w:bottom="1134" w:left="1701" w:header="708" w:footer="708" w:gutter="0"/>
          <w:cols w:num="2" w:space="708"/>
        </w:sectPr>
      </w:pPr>
    </w:p>
    <w:p w14:paraId="351303C9" w14:textId="77777777" w:rsidR="00183BC3" w:rsidRPr="00C7274D" w:rsidRDefault="00183BC3" w:rsidP="00C7274D">
      <w:pPr>
        <w:widowControl/>
        <w:jc w:val="both"/>
        <w:rPr>
          <w:rFonts w:ascii="Times New Roman" w:eastAsia="Times New Roman" w:hAnsi="Times New Roman" w:cs="Times New Roman"/>
          <w:i/>
          <w:noProof/>
          <w:color w:val="auto"/>
          <w:lang w:eastAsia="ru-RU" w:bidi="ar-SA"/>
        </w:rPr>
      </w:pPr>
    </w:p>
    <w:p w14:paraId="358516FA" w14:textId="77777777" w:rsidR="00183BC3" w:rsidRPr="00C7274D" w:rsidRDefault="00183BC3" w:rsidP="00C7274D">
      <w:pPr>
        <w:tabs>
          <w:tab w:val="left" w:pos="614"/>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3.Формування професійних вмінь, навичок (оволодіння навичками, проведення дослідження):</w:t>
      </w:r>
    </w:p>
    <w:p w14:paraId="4DCF504F"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rPr>
        <w:t xml:space="preserve">Зміст навчальних практичних завдань, які необхідно виконати під час практичного заняття: </w:t>
      </w:r>
    </w:p>
    <w:p w14:paraId="2548B839" w14:textId="77777777" w:rsidR="00183BC3" w:rsidRPr="00C7274D" w:rsidRDefault="00183BC3" w:rsidP="00C7274D">
      <w:pPr>
        <w:numPr>
          <w:ilvl w:val="0"/>
          <w:numId w:val="84"/>
        </w:numPr>
        <w:shd w:val="clear" w:color="auto" w:fill="FFFFFF"/>
        <w:tabs>
          <w:tab w:val="left" w:pos="350"/>
        </w:tabs>
        <w:autoSpaceDE w:val="0"/>
        <w:autoSpaceDN w:val="0"/>
        <w:adjustRightInd w:val="0"/>
        <w:ind w:left="720" w:hanging="360"/>
        <w:rPr>
          <w:rFonts w:ascii="Times New Roman" w:hAnsi="Times New Roman" w:cs="Times New Roman"/>
          <w:spacing w:val="-36"/>
          <w:lang w:val="en-GB"/>
        </w:rPr>
      </w:pPr>
      <w:r w:rsidRPr="00C7274D">
        <w:rPr>
          <w:rFonts w:ascii="Times New Roman" w:hAnsi="Times New Roman" w:cs="Times New Roman"/>
          <w:spacing w:val="-10"/>
        </w:rPr>
        <w:t xml:space="preserve">Аналіз </w:t>
      </w:r>
      <w:proofErr w:type="spellStart"/>
      <w:r w:rsidRPr="00C7274D">
        <w:rPr>
          <w:rFonts w:ascii="Times New Roman" w:hAnsi="Times New Roman" w:cs="Times New Roman"/>
          <w:spacing w:val="-10"/>
        </w:rPr>
        <w:t>мастикаціограми</w:t>
      </w:r>
      <w:proofErr w:type="spellEnd"/>
      <w:r w:rsidRPr="00C7274D">
        <w:rPr>
          <w:rFonts w:ascii="Times New Roman" w:hAnsi="Times New Roman" w:cs="Times New Roman"/>
          <w:spacing w:val="-10"/>
        </w:rPr>
        <w:t>.</w:t>
      </w:r>
    </w:p>
    <w:p w14:paraId="71D02E28" w14:textId="77777777" w:rsidR="00183BC3" w:rsidRPr="00C7274D" w:rsidRDefault="00183BC3" w:rsidP="00C7274D">
      <w:pPr>
        <w:numPr>
          <w:ilvl w:val="0"/>
          <w:numId w:val="84"/>
        </w:numPr>
        <w:shd w:val="clear" w:color="auto" w:fill="FFFFFF"/>
        <w:tabs>
          <w:tab w:val="left" w:pos="350"/>
        </w:tabs>
        <w:autoSpaceDE w:val="0"/>
        <w:autoSpaceDN w:val="0"/>
        <w:adjustRightInd w:val="0"/>
        <w:ind w:left="720" w:hanging="360"/>
        <w:rPr>
          <w:rFonts w:ascii="Times New Roman" w:hAnsi="Times New Roman" w:cs="Times New Roman"/>
          <w:spacing w:val="-25"/>
          <w:lang w:val="en-GB"/>
        </w:rPr>
      </w:pPr>
      <w:r w:rsidRPr="00C7274D">
        <w:rPr>
          <w:rFonts w:ascii="Times New Roman" w:hAnsi="Times New Roman" w:cs="Times New Roman"/>
          <w:spacing w:val="-10"/>
        </w:rPr>
        <w:t xml:space="preserve">Аналіз </w:t>
      </w:r>
      <w:proofErr w:type="spellStart"/>
      <w:r w:rsidRPr="00C7274D">
        <w:rPr>
          <w:rFonts w:ascii="Times New Roman" w:hAnsi="Times New Roman" w:cs="Times New Roman"/>
          <w:spacing w:val="-10"/>
        </w:rPr>
        <w:t>гастрограми</w:t>
      </w:r>
      <w:proofErr w:type="spellEnd"/>
      <w:r w:rsidRPr="00C7274D">
        <w:rPr>
          <w:rFonts w:ascii="Times New Roman" w:hAnsi="Times New Roman" w:cs="Times New Roman"/>
          <w:spacing w:val="-10"/>
        </w:rPr>
        <w:t>.</w:t>
      </w:r>
    </w:p>
    <w:p w14:paraId="5A87B15C" w14:textId="77777777" w:rsidR="00183BC3" w:rsidRPr="00C7274D" w:rsidRDefault="00183BC3" w:rsidP="00C7274D">
      <w:pPr>
        <w:jc w:val="both"/>
        <w:rPr>
          <w:rFonts w:ascii="Times New Roman" w:hAnsi="Times New Roman" w:cs="Times New Roman"/>
          <w:i/>
          <w:iCs/>
        </w:rPr>
      </w:pPr>
      <w:r w:rsidRPr="00C7274D">
        <w:rPr>
          <w:rFonts w:ascii="Times New Roman" w:hAnsi="Times New Roman" w:cs="Times New Roman"/>
          <w:i/>
          <w:iCs/>
        </w:rPr>
        <w:t xml:space="preserve">Інструктивні матеріали щодо виконання завдань: </w:t>
      </w:r>
    </w:p>
    <w:p w14:paraId="22AC07F1" w14:textId="77777777" w:rsidR="00183BC3" w:rsidRPr="00C7274D" w:rsidRDefault="00183BC3" w:rsidP="00C7274D">
      <w:pPr>
        <w:tabs>
          <w:tab w:val="left" w:pos="952"/>
          <w:tab w:val="left" w:pos="1169"/>
        </w:tabs>
        <w:rPr>
          <w:rFonts w:ascii="Times New Roman" w:eastAsia="Times New Roman" w:hAnsi="Times New Roman" w:cs="Times New Roman"/>
          <w:i/>
          <w:iCs/>
        </w:rPr>
      </w:pPr>
      <w:r w:rsidRPr="00C7274D">
        <w:rPr>
          <w:rFonts w:ascii="Times New Roman" w:eastAsia="Times New Roman" w:hAnsi="Times New Roman" w:cs="Times New Roman"/>
          <w:i/>
          <w:iCs/>
        </w:rPr>
        <w:t>Матеріали контролю для заключного етапу заняття:</w:t>
      </w:r>
    </w:p>
    <w:p w14:paraId="3CB96325" w14:textId="77777777" w:rsidR="00183BC3" w:rsidRPr="00C7274D" w:rsidRDefault="00183BC3" w:rsidP="00C7274D">
      <w:pPr>
        <w:widowControl/>
        <w:rPr>
          <w:rFonts w:ascii="Times New Roman" w:eastAsia="Times New Roman" w:hAnsi="Times New Roman" w:cs="Times New Roman"/>
          <w:i/>
          <w:iCs/>
          <w:noProof/>
          <w:color w:val="auto"/>
          <w:lang w:eastAsia="ru-RU" w:bidi="ar-SA"/>
        </w:rPr>
      </w:pPr>
      <w:r w:rsidRPr="00C7274D">
        <w:rPr>
          <w:rFonts w:ascii="Times New Roman" w:eastAsia="Times New Roman" w:hAnsi="Times New Roman" w:cs="Times New Roman"/>
          <w:i/>
          <w:iCs/>
          <w:noProof/>
          <w:color w:val="auto"/>
          <w:lang w:eastAsia="ru-RU" w:bidi="ar-SA"/>
        </w:rPr>
        <w:t>Тести для заключного етапу заняття:</w:t>
      </w:r>
    </w:p>
    <w:p w14:paraId="2F1D5DEE" w14:textId="77777777" w:rsidR="00183BC3" w:rsidRPr="00C7274D" w:rsidRDefault="00183BC3" w:rsidP="00C7274D">
      <w:pPr>
        <w:shd w:val="clear" w:color="auto" w:fill="FFFFFF"/>
        <w:tabs>
          <w:tab w:val="left" w:pos="355"/>
        </w:tabs>
        <w:ind w:left="355" w:hanging="355"/>
        <w:rPr>
          <w:rFonts w:ascii="Times New Roman" w:hAnsi="Times New Roman" w:cs="Times New Roman"/>
        </w:rPr>
      </w:pPr>
      <w:r w:rsidRPr="00C7274D">
        <w:rPr>
          <w:rFonts w:ascii="Times New Roman" w:hAnsi="Times New Roman" w:cs="Times New Roman"/>
          <w:spacing w:val="-33"/>
        </w:rPr>
        <w:t>1.</w:t>
      </w:r>
      <w:r w:rsidRPr="00C7274D">
        <w:rPr>
          <w:rFonts w:ascii="Times New Roman" w:hAnsi="Times New Roman" w:cs="Times New Roman"/>
        </w:rPr>
        <w:tab/>
      </w:r>
      <w:r w:rsidRPr="00C7274D">
        <w:rPr>
          <w:rFonts w:ascii="Times New Roman" w:hAnsi="Times New Roman" w:cs="Times New Roman"/>
          <w:spacing w:val="-11"/>
        </w:rPr>
        <w:t>Під час досліджень на людині та тваринах виявлено, що під час перебування</w:t>
      </w:r>
      <w:r w:rsidRPr="00C7274D">
        <w:rPr>
          <w:rFonts w:ascii="Times New Roman" w:hAnsi="Times New Roman" w:cs="Times New Roman"/>
          <w:spacing w:val="-11"/>
        </w:rPr>
        <w:br/>
      </w:r>
      <w:r w:rsidRPr="00C7274D">
        <w:rPr>
          <w:rFonts w:ascii="Times New Roman" w:hAnsi="Times New Roman" w:cs="Times New Roman"/>
          <w:spacing w:val="-9"/>
        </w:rPr>
        <w:lastRenderedPageBreak/>
        <w:t>в умовах високої температури середовища (38-40°С та вище) на протязі 1-2</w:t>
      </w:r>
      <w:r w:rsidRPr="00C7274D">
        <w:rPr>
          <w:rFonts w:ascii="Times New Roman" w:hAnsi="Times New Roman" w:cs="Times New Roman"/>
          <w:spacing w:val="-9"/>
        </w:rPr>
        <w:br/>
      </w:r>
      <w:r w:rsidRPr="00C7274D">
        <w:rPr>
          <w:rFonts w:ascii="Times New Roman" w:hAnsi="Times New Roman" w:cs="Times New Roman"/>
          <w:spacing w:val="-10"/>
        </w:rPr>
        <w:t>годин, нерідко з'являється понос (теплова діарея). У чому причина розвитку</w:t>
      </w:r>
      <w:r w:rsidRPr="00C7274D">
        <w:rPr>
          <w:rFonts w:ascii="Times New Roman" w:hAnsi="Times New Roman" w:cs="Times New Roman"/>
          <w:spacing w:val="-10"/>
        </w:rPr>
        <w:br/>
      </w:r>
      <w:r w:rsidRPr="00C7274D">
        <w:rPr>
          <w:rFonts w:ascii="Times New Roman" w:hAnsi="Times New Roman" w:cs="Times New Roman"/>
        </w:rPr>
        <w:t>даного синдрому?</w:t>
      </w:r>
    </w:p>
    <w:p w14:paraId="14A944FC" w14:textId="77777777" w:rsidR="00183BC3" w:rsidRPr="00C7274D" w:rsidRDefault="00183BC3" w:rsidP="00C7274D">
      <w:pPr>
        <w:shd w:val="clear" w:color="auto" w:fill="FFFFFF"/>
        <w:tabs>
          <w:tab w:val="left" w:pos="893"/>
        </w:tabs>
        <w:ind w:left="490"/>
        <w:rPr>
          <w:rFonts w:ascii="Times New Roman" w:hAnsi="Times New Roman" w:cs="Times New Roman"/>
        </w:rPr>
      </w:pPr>
      <w:r w:rsidRPr="00C7274D">
        <w:rPr>
          <w:rFonts w:ascii="Times New Roman" w:hAnsi="Times New Roman" w:cs="Times New Roman"/>
          <w:spacing w:val="-21"/>
        </w:rPr>
        <w:t>A.</w:t>
      </w:r>
      <w:r w:rsidRPr="00C7274D">
        <w:rPr>
          <w:rFonts w:ascii="Times New Roman" w:hAnsi="Times New Roman" w:cs="Times New Roman"/>
        </w:rPr>
        <w:tab/>
      </w:r>
      <w:r w:rsidRPr="00C7274D">
        <w:rPr>
          <w:rFonts w:ascii="Times New Roman" w:hAnsi="Times New Roman" w:cs="Times New Roman"/>
          <w:spacing w:val="-11"/>
        </w:rPr>
        <w:t>Підсилення моторики кишечнику під впливом високої температури</w:t>
      </w:r>
    </w:p>
    <w:p w14:paraId="3CC84300" w14:textId="77777777" w:rsidR="00183BC3" w:rsidRPr="00C7274D" w:rsidRDefault="00183BC3" w:rsidP="00C7274D">
      <w:pPr>
        <w:shd w:val="clear" w:color="auto" w:fill="FFFFFF"/>
        <w:tabs>
          <w:tab w:val="left" w:pos="893"/>
        </w:tabs>
        <w:ind w:left="490"/>
        <w:rPr>
          <w:rFonts w:ascii="Times New Roman" w:hAnsi="Times New Roman" w:cs="Times New Roman"/>
        </w:rPr>
      </w:pPr>
      <w:r w:rsidRPr="00C7274D">
        <w:rPr>
          <w:rFonts w:ascii="Times New Roman" w:hAnsi="Times New Roman" w:cs="Times New Roman"/>
          <w:spacing w:val="-22"/>
        </w:rPr>
        <w:t>B.</w:t>
      </w:r>
      <w:r w:rsidRPr="00C7274D">
        <w:rPr>
          <w:rFonts w:ascii="Times New Roman" w:hAnsi="Times New Roman" w:cs="Times New Roman"/>
        </w:rPr>
        <w:tab/>
      </w:r>
      <w:r w:rsidRPr="00C7274D">
        <w:rPr>
          <w:rFonts w:ascii="Times New Roman" w:hAnsi="Times New Roman" w:cs="Times New Roman"/>
          <w:spacing w:val="-11"/>
        </w:rPr>
        <w:t xml:space="preserve">Гальмування переходу води з </w:t>
      </w:r>
      <w:proofErr w:type="spellStart"/>
      <w:r w:rsidRPr="00C7274D">
        <w:rPr>
          <w:rFonts w:ascii="Times New Roman" w:hAnsi="Times New Roman" w:cs="Times New Roman"/>
          <w:spacing w:val="-11"/>
        </w:rPr>
        <w:t>шлунка</w:t>
      </w:r>
      <w:proofErr w:type="spellEnd"/>
      <w:r w:rsidRPr="00C7274D">
        <w:rPr>
          <w:rFonts w:ascii="Times New Roman" w:hAnsi="Times New Roman" w:cs="Times New Roman"/>
          <w:spacing w:val="-11"/>
        </w:rPr>
        <w:t xml:space="preserve"> в кишечник</w:t>
      </w:r>
    </w:p>
    <w:p w14:paraId="69BF2D77" w14:textId="77777777" w:rsidR="00183BC3" w:rsidRPr="00C7274D" w:rsidRDefault="00183BC3" w:rsidP="00C7274D">
      <w:pPr>
        <w:shd w:val="clear" w:color="auto" w:fill="FFFFFF"/>
        <w:ind w:left="902" w:right="557" w:hanging="398"/>
        <w:rPr>
          <w:rFonts w:ascii="Times New Roman" w:hAnsi="Times New Roman" w:cs="Times New Roman"/>
        </w:rPr>
      </w:pPr>
      <w:r w:rsidRPr="00C7274D">
        <w:rPr>
          <w:rFonts w:ascii="Times New Roman" w:hAnsi="Times New Roman" w:cs="Times New Roman"/>
          <w:spacing w:val="-10"/>
        </w:rPr>
        <w:t xml:space="preserve">С.    Гальмування всмоктування, накопичення води, солей та продуктів </w:t>
      </w:r>
      <w:r w:rsidRPr="00C7274D">
        <w:rPr>
          <w:rFonts w:ascii="Times New Roman" w:hAnsi="Times New Roman" w:cs="Times New Roman"/>
        </w:rPr>
        <w:t>гідролізу у просвіті шлунку</w:t>
      </w:r>
    </w:p>
    <w:p w14:paraId="66401F98" w14:textId="77777777" w:rsidR="00183BC3" w:rsidRPr="00C7274D" w:rsidRDefault="00183BC3" w:rsidP="00C7274D">
      <w:pPr>
        <w:shd w:val="clear" w:color="auto" w:fill="FFFFFF"/>
        <w:tabs>
          <w:tab w:val="left" w:pos="888"/>
        </w:tabs>
        <w:ind w:left="490"/>
        <w:rPr>
          <w:rFonts w:ascii="Times New Roman" w:hAnsi="Times New Roman" w:cs="Times New Roman"/>
        </w:rPr>
      </w:pPr>
      <w:r w:rsidRPr="00C7274D">
        <w:rPr>
          <w:rFonts w:ascii="Times New Roman" w:hAnsi="Times New Roman" w:cs="Times New Roman"/>
          <w:spacing w:val="-23"/>
          <w:lang w:val="en-GB"/>
        </w:rPr>
        <w:t>D</w:t>
      </w:r>
      <w:r w:rsidRPr="00C7274D">
        <w:rPr>
          <w:rFonts w:ascii="Times New Roman" w:hAnsi="Times New Roman" w:cs="Times New Roman"/>
          <w:spacing w:val="-23"/>
        </w:rPr>
        <w:t>.</w:t>
      </w:r>
      <w:r w:rsidRPr="00C7274D">
        <w:rPr>
          <w:rFonts w:ascii="Times New Roman" w:hAnsi="Times New Roman" w:cs="Times New Roman"/>
        </w:rPr>
        <w:tab/>
      </w:r>
      <w:r w:rsidRPr="00C7274D">
        <w:rPr>
          <w:rFonts w:ascii="Times New Roman" w:hAnsi="Times New Roman" w:cs="Times New Roman"/>
          <w:spacing w:val="-10"/>
        </w:rPr>
        <w:t>Підсилення кровопостачання, і, як наслідок, активація всмоктування</w:t>
      </w:r>
    </w:p>
    <w:p w14:paraId="4509039A" w14:textId="77777777" w:rsidR="00183BC3" w:rsidRPr="00C7274D" w:rsidRDefault="00183BC3" w:rsidP="00C7274D">
      <w:pPr>
        <w:shd w:val="clear" w:color="auto" w:fill="FFFFFF"/>
        <w:tabs>
          <w:tab w:val="left" w:pos="888"/>
        </w:tabs>
        <w:ind w:left="490"/>
        <w:rPr>
          <w:rFonts w:ascii="Times New Roman" w:hAnsi="Times New Roman" w:cs="Times New Roman"/>
        </w:rPr>
      </w:pPr>
      <w:r w:rsidRPr="00C7274D">
        <w:rPr>
          <w:rFonts w:ascii="Times New Roman" w:hAnsi="Times New Roman" w:cs="Times New Roman"/>
          <w:spacing w:val="-23"/>
        </w:rPr>
        <w:t>E.</w:t>
      </w:r>
      <w:r w:rsidRPr="00C7274D">
        <w:rPr>
          <w:rFonts w:ascii="Times New Roman" w:hAnsi="Times New Roman" w:cs="Times New Roman"/>
        </w:rPr>
        <w:tab/>
      </w:r>
      <w:r w:rsidRPr="00C7274D">
        <w:rPr>
          <w:rFonts w:ascii="Times New Roman" w:hAnsi="Times New Roman" w:cs="Times New Roman"/>
          <w:spacing w:val="-11"/>
        </w:rPr>
        <w:t>Гальмування секреції шлункового соку</w:t>
      </w:r>
    </w:p>
    <w:p w14:paraId="05DC0EAE" w14:textId="77777777" w:rsidR="00183BC3" w:rsidRPr="00C7274D" w:rsidRDefault="00183BC3" w:rsidP="00C7274D">
      <w:pPr>
        <w:shd w:val="clear" w:color="auto" w:fill="FFFFFF"/>
        <w:tabs>
          <w:tab w:val="left" w:pos="355"/>
        </w:tabs>
        <w:ind w:left="355" w:right="557" w:hanging="355"/>
        <w:rPr>
          <w:rFonts w:ascii="Times New Roman" w:hAnsi="Times New Roman" w:cs="Times New Roman"/>
        </w:rPr>
      </w:pPr>
      <w:r w:rsidRPr="00C7274D">
        <w:rPr>
          <w:rFonts w:ascii="Times New Roman" w:hAnsi="Times New Roman" w:cs="Times New Roman"/>
          <w:spacing w:val="-21"/>
        </w:rPr>
        <w:t>2.</w:t>
      </w:r>
      <w:r w:rsidRPr="00C7274D">
        <w:rPr>
          <w:rFonts w:ascii="Times New Roman" w:hAnsi="Times New Roman" w:cs="Times New Roman"/>
        </w:rPr>
        <w:tab/>
      </w:r>
      <w:r w:rsidRPr="00C7274D">
        <w:rPr>
          <w:rFonts w:ascii="Times New Roman" w:hAnsi="Times New Roman" w:cs="Times New Roman"/>
          <w:spacing w:val="-13"/>
        </w:rPr>
        <w:t>У піддослідного виявлено порушення всмоктування жирів. Порушення</w:t>
      </w:r>
      <w:r w:rsidRPr="00C7274D">
        <w:rPr>
          <w:rFonts w:ascii="Times New Roman" w:hAnsi="Times New Roman" w:cs="Times New Roman"/>
          <w:spacing w:val="-13"/>
        </w:rPr>
        <w:br/>
      </w:r>
      <w:r w:rsidRPr="00C7274D">
        <w:rPr>
          <w:rFonts w:ascii="Times New Roman" w:hAnsi="Times New Roman" w:cs="Times New Roman"/>
          <w:spacing w:val="-10"/>
        </w:rPr>
        <w:t>транспорту яких речовин вірогідно передбачати у пацієнта?</w:t>
      </w:r>
    </w:p>
    <w:p w14:paraId="662BD39E" w14:textId="77777777" w:rsidR="00183BC3" w:rsidRPr="00C7274D" w:rsidRDefault="00183BC3" w:rsidP="00C7274D">
      <w:pPr>
        <w:shd w:val="clear" w:color="auto" w:fill="FFFFFF"/>
        <w:tabs>
          <w:tab w:val="left" w:pos="883"/>
        </w:tabs>
        <w:spacing w:before="5"/>
        <w:ind w:left="480"/>
        <w:rPr>
          <w:rFonts w:ascii="Times New Roman" w:hAnsi="Times New Roman" w:cs="Times New Roman"/>
        </w:rPr>
      </w:pPr>
      <w:r w:rsidRPr="00C7274D">
        <w:rPr>
          <w:rFonts w:ascii="Times New Roman" w:hAnsi="Times New Roman" w:cs="Times New Roman"/>
          <w:spacing w:val="-23"/>
        </w:rPr>
        <w:t>A.</w:t>
      </w:r>
      <w:r w:rsidRPr="00C7274D">
        <w:rPr>
          <w:rFonts w:ascii="Times New Roman" w:hAnsi="Times New Roman" w:cs="Times New Roman"/>
        </w:rPr>
        <w:tab/>
      </w:r>
      <w:proofErr w:type="spellStart"/>
      <w:r w:rsidRPr="00C7274D">
        <w:rPr>
          <w:rFonts w:ascii="Times New Roman" w:hAnsi="Times New Roman" w:cs="Times New Roman"/>
          <w:spacing w:val="-14"/>
        </w:rPr>
        <w:t>Міцеле</w:t>
      </w:r>
      <w:proofErr w:type="spellEnd"/>
    </w:p>
    <w:p w14:paraId="3A624D42" w14:textId="77777777" w:rsidR="00183BC3" w:rsidRPr="00C7274D" w:rsidRDefault="00183BC3" w:rsidP="00C7274D">
      <w:pPr>
        <w:shd w:val="clear" w:color="auto" w:fill="FFFFFF"/>
        <w:tabs>
          <w:tab w:val="left" w:pos="883"/>
        </w:tabs>
        <w:ind w:left="480" w:right="6682"/>
        <w:rPr>
          <w:rFonts w:ascii="Times New Roman" w:hAnsi="Times New Roman" w:cs="Times New Roman"/>
        </w:rPr>
      </w:pPr>
      <w:r w:rsidRPr="00C7274D">
        <w:rPr>
          <w:rFonts w:ascii="Times New Roman" w:hAnsi="Times New Roman" w:cs="Times New Roman"/>
          <w:spacing w:val="-24"/>
        </w:rPr>
        <w:t>B.</w:t>
      </w:r>
      <w:r w:rsidRPr="00C7274D">
        <w:rPr>
          <w:rFonts w:ascii="Times New Roman" w:hAnsi="Times New Roman" w:cs="Times New Roman"/>
        </w:rPr>
        <w:tab/>
      </w:r>
      <w:proofErr w:type="spellStart"/>
      <w:r w:rsidRPr="00C7274D">
        <w:rPr>
          <w:rFonts w:ascii="Times New Roman" w:hAnsi="Times New Roman" w:cs="Times New Roman"/>
          <w:spacing w:val="-12"/>
        </w:rPr>
        <w:t>Хіломікронів</w:t>
      </w:r>
      <w:proofErr w:type="spellEnd"/>
      <w:r w:rsidRPr="00C7274D">
        <w:rPr>
          <w:rFonts w:ascii="Times New Roman" w:hAnsi="Times New Roman" w:cs="Times New Roman"/>
          <w:spacing w:val="-12"/>
        </w:rPr>
        <w:br/>
      </w:r>
      <w:r w:rsidRPr="00C7274D">
        <w:rPr>
          <w:rFonts w:ascii="Times New Roman" w:hAnsi="Times New Roman" w:cs="Times New Roman"/>
          <w:spacing w:val="-4"/>
        </w:rPr>
        <w:t xml:space="preserve">С.   </w:t>
      </w:r>
      <w:proofErr w:type="spellStart"/>
      <w:r w:rsidRPr="00C7274D">
        <w:rPr>
          <w:rFonts w:ascii="Times New Roman" w:hAnsi="Times New Roman" w:cs="Times New Roman"/>
          <w:spacing w:val="-4"/>
        </w:rPr>
        <w:t>Тригліцеридів</w:t>
      </w:r>
      <w:proofErr w:type="spellEnd"/>
    </w:p>
    <w:p w14:paraId="683AB64A" w14:textId="77777777" w:rsidR="00183BC3" w:rsidRPr="00C7274D" w:rsidRDefault="00183BC3" w:rsidP="00C7274D">
      <w:pPr>
        <w:shd w:val="clear" w:color="auto" w:fill="FFFFFF"/>
        <w:tabs>
          <w:tab w:val="left" w:pos="874"/>
        </w:tabs>
        <w:ind w:left="480"/>
        <w:rPr>
          <w:rFonts w:ascii="Times New Roman" w:hAnsi="Times New Roman" w:cs="Times New Roman"/>
        </w:rPr>
      </w:pPr>
      <w:r w:rsidRPr="00C7274D">
        <w:rPr>
          <w:rFonts w:ascii="Times New Roman" w:hAnsi="Times New Roman" w:cs="Times New Roman"/>
          <w:spacing w:val="-25"/>
          <w:lang w:val="en-GB"/>
        </w:rPr>
        <w:t>D</w:t>
      </w:r>
      <w:r w:rsidRPr="00C7274D">
        <w:rPr>
          <w:rFonts w:ascii="Times New Roman" w:hAnsi="Times New Roman" w:cs="Times New Roman"/>
          <w:spacing w:val="-25"/>
        </w:rPr>
        <w:t>.</w:t>
      </w:r>
      <w:r w:rsidRPr="00C7274D">
        <w:rPr>
          <w:rFonts w:ascii="Times New Roman" w:hAnsi="Times New Roman" w:cs="Times New Roman"/>
        </w:rPr>
        <w:tab/>
      </w:r>
      <w:r w:rsidRPr="00C7274D">
        <w:rPr>
          <w:rFonts w:ascii="Times New Roman" w:hAnsi="Times New Roman" w:cs="Times New Roman"/>
          <w:spacing w:val="-11"/>
        </w:rPr>
        <w:t>Жирних кислот</w:t>
      </w:r>
    </w:p>
    <w:p w14:paraId="2F702281" w14:textId="77777777" w:rsidR="00183BC3" w:rsidRPr="00C7274D" w:rsidRDefault="00183BC3" w:rsidP="00C7274D">
      <w:pPr>
        <w:shd w:val="clear" w:color="auto" w:fill="FFFFFF"/>
        <w:tabs>
          <w:tab w:val="left" w:pos="874"/>
        </w:tabs>
        <w:ind w:left="480"/>
        <w:rPr>
          <w:rFonts w:ascii="Times New Roman" w:hAnsi="Times New Roman" w:cs="Times New Roman"/>
        </w:rPr>
      </w:pPr>
      <w:r w:rsidRPr="00C7274D">
        <w:rPr>
          <w:rFonts w:ascii="Times New Roman" w:hAnsi="Times New Roman" w:cs="Times New Roman"/>
          <w:spacing w:val="-23"/>
        </w:rPr>
        <w:t>E.</w:t>
      </w:r>
      <w:r w:rsidRPr="00C7274D">
        <w:rPr>
          <w:rFonts w:ascii="Times New Roman" w:hAnsi="Times New Roman" w:cs="Times New Roman"/>
        </w:rPr>
        <w:tab/>
      </w:r>
      <w:proofErr w:type="spellStart"/>
      <w:r w:rsidRPr="00C7274D">
        <w:rPr>
          <w:rFonts w:ascii="Times New Roman" w:hAnsi="Times New Roman" w:cs="Times New Roman"/>
          <w:spacing w:val="-12"/>
        </w:rPr>
        <w:t>Моногліцеридів</w:t>
      </w:r>
      <w:proofErr w:type="spellEnd"/>
    </w:p>
    <w:p w14:paraId="7BE87EBC" w14:textId="77777777" w:rsidR="00183BC3" w:rsidRPr="00C7274D" w:rsidRDefault="00183BC3" w:rsidP="00C7274D">
      <w:pPr>
        <w:shd w:val="clear" w:color="auto" w:fill="FFFFFF"/>
        <w:tabs>
          <w:tab w:val="left" w:pos="355"/>
        </w:tabs>
        <w:ind w:left="355" w:right="557" w:hanging="355"/>
        <w:rPr>
          <w:rFonts w:ascii="Times New Roman" w:hAnsi="Times New Roman" w:cs="Times New Roman"/>
        </w:rPr>
      </w:pPr>
      <w:r w:rsidRPr="00C7274D">
        <w:rPr>
          <w:rFonts w:ascii="Times New Roman" w:hAnsi="Times New Roman" w:cs="Times New Roman"/>
          <w:spacing w:val="-24"/>
        </w:rPr>
        <w:t>3.</w:t>
      </w:r>
      <w:r w:rsidRPr="00C7274D">
        <w:rPr>
          <w:rFonts w:ascii="Times New Roman" w:hAnsi="Times New Roman" w:cs="Times New Roman"/>
        </w:rPr>
        <w:tab/>
      </w:r>
      <w:r w:rsidRPr="00C7274D">
        <w:rPr>
          <w:rFonts w:ascii="Times New Roman" w:hAnsi="Times New Roman" w:cs="Times New Roman"/>
          <w:spacing w:val="-12"/>
        </w:rPr>
        <w:t>Хворий скаржиться на періодичні запори. Використання якої з вказаних</w:t>
      </w:r>
      <w:r w:rsidRPr="00C7274D">
        <w:rPr>
          <w:rFonts w:ascii="Times New Roman" w:hAnsi="Times New Roman" w:cs="Times New Roman"/>
          <w:spacing w:val="-12"/>
        </w:rPr>
        <w:br/>
      </w:r>
      <w:r w:rsidRPr="00C7274D">
        <w:rPr>
          <w:rFonts w:ascii="Times New Roman" w:hAnsi="Times New Roman" w:cs="Times New Roman"/>
          <w:spacing w:val="-11"/>
        </w:rPr>
        <w:t>речовин викликає стимуляцію моторики кишечника?</w:t>
      </w:r>
    </w:p>
    <w:p w14:paraId="2152E444" w14:textId="77777777" w:rsidR="00183BC3" w:rsidRPr="00C7274D" w:rsidRDefault="00183BC3" w:rsidP="00C7274D">
      <w:pPr>
        <w:shd w:val="clear" w:color="auto" w:fill="FFFFFF"/>
        <w:tabs>
          <w:tab w:val="left" w:pos="878"/>
        </w:tabs>
        <w:ind w:left="475"/>
        <w:rPr>
          <w:rFonts w:ascii="Times New Roman" w:hAnsi="Times New Roman" w:cs="Times New Roman"/>
        </w:rPr>
      </w:pPr>
      <w:r w:rsidRPr="00C7274D">
        <w:rPr>
          <w:rFonts w:ascii="Times New Roman" w:hAnsi="Times New Roman" w:cs="Times New Roman"/>
          <w:spacing w:val="-26"/>
        </w:rPr>
        <w:t>A.</w:t>
      </w:r>
      <w:r w:rsidRPr="00C7274D">
        <w:rPr>
          <w:rFonts w:ascii="Times New Roman" w:hAnsi="Times New Roman" w:cs="Times New Roman"/>
        </w:rPr>
        <w:tab/>
      </w:r>
      <w:r w:rsidRPr="00C7274D">
        <w:rPr>
          <w:rFonts w:ascii="Times New Roman" w:hAnsi="Times New Roman" w:cs="Times New Roman"/>
          <w:spacing w:val="-13"/>
        </w:rPr>
        <w:t>Секретину</w:t>
      </w:r>
    </w:p>
    <w:p w14:paraId="040BC2D3" w14:textId="77777777" w:rsidR="00183BC3" w:rsidRPr="00C7274D" w:rsidRDefault="00183BC3" w:rsidP="00C7274D">
      <w:pPr>
        <w:shd w:val="clear" w:color="auto" w:fill="FFFFFF"/>
        <w:tabs>
          <w:tab w:val="left" w:pos="878"/>
        </w:tabs>
        <w:ind w:left="475" w:right="7238"/>
        <w:rPr>
          <w:rFonts w:ascii="Times New Roman" w:hAnsi="Times New Roman" w:cs="Times New Roman"/>
        </w:rPr>
      </w:pPr>
      <w:r w:rsidRPr="00C7274D">
        <w:rPr>
          <w:rFonts w:ascii="Times New Roman" w:hAnsi="Times New Roman" w:cs="Times New Roman"/>
          <w:spacing w:val="-27"/>
        </w:rPr>
        <w:t>B.</w:t>
      </w:r>
      <w:r w:rsidRPr="00C7274D">
        <w:rPr>
          <w:rFonts w:ascii="Times New Roman" w:hAnsi="Times New Roman" w:cs="Times New Roman"/>
        </w:rPr>
        <w:tab/>
      </w:r>
      <w:r w:rsidRPr="00C7274D">
        <w:rPr>
          <w:rFonts w:ascii="Times New Roman" w:hAnsi="Times New Roman" w:cs="Times New Roman"/>
          <w:spacing w:val="-15"/>
        </w:rPr>
        <w:t>Серотоніну</w:t>
      </w:r>
      <w:r w:rsidRPr="00C7274D">
        <w:rPr>
          <w:rFonts w:ascii="Times New Roman" w:hAnsi="Times New Roman" w:cs="Times New Roman"/>
          <w:spacing w:val="-15"/>
        </w:rPr>
        <w:br/>
      </w:r>
      <w:r w:rsidRPr="00C7274D">
        <w:rPr>
          <w:rFonts w:ascii="Times New Roman" w:hAnsi="Times New Roman" w:cs="Times New Roman"/>
        </w:rPr>
        <w:t xml:space="preserve">С.   </w:t>
      </w:r>
      <w:proofErr w:type="spellStart"/>
      <w:r w:rsidRPr="00C7274D">
        <w:rPr>
          <w:rFonts w:ascii="Times New Roman" w:hAnsi="Times New Roman" w:cs="Times New Roman"/>
        </w:rPr>
        <w:t>Гістаміну</w:t>
      </w:r>
      <w:proofErr w:type="spellEnd"/>
    </w:p>
    <w:p w14:paraId="523DBC05" w14:textId="77777777" w:rsidR="00183BC3" w:rsidRPr="00C7274D" w:rsidRDefault="00183BC3" w:rsidP="00C7274D">
      <w:pPr>
        <w:shd w:val="clear" w:color="auto" w:fill="FFFFFF"/>
        <w:tabs>
          <w:tab w:val="left" w:pos="869"/>
        </w:tabs>
        <w:ind w:left="470"/>
        <w:rPr>
          <w:rFonts w:ascii="Times New Roman" w:hAnsi="Times New Roman" w:cs="Times New Roman"/>
        </w:rPr>
      </w:pPr>
      <w:r w:rsidRPr="00C7274D">
        <w:rPr>
          <w:rFonts w:ascii="Times New Roman" w:hAnsi="Times New Roman" w:cs="Times New Roman"/>
          <w:spacing w:val="-25"/>
          <w:lang w:val="en-GB"/>
        </w:rPr>
        <w:t>D</w:t>
      </w:r>
      <w:r w:rsidRPr="00C7274D">
        <w:rPr>
          <w:rFonts w:ascii="Times New Roman" w:hAnsi="Times New Roman" w:cs="Times New Roman"/>
          <w:spacing w:val="-25"/>
        </w:rPr>
        <w:t>.</w:t>
      </w:r>
      <w:r w:rsidRPr="00C7274D">
        <w:rPr>
          <w:rFonts w:ascii="Times New Roman" w:hAnsi="Times New Roman" w:cs="Times New Roman"/>
        </w:rPr>
        <w:tab/>
        <w:t xml:space="preserve"> </w:t>
      </w:r>
      <w:proofErr w:type="spellStart"/>
      <w:r w:rsidRPr="00C7274D">
        <w:rPr>
          <w:rFonts w:ascii="Times New Roman" w:hAnsi="Times New Roman" w:cs="Times New Roman"/>
          <w:spacing w:val="-14"/>
        </w:rPr>
        <w:t>Мотиліну</w:t>
      </w:r>
      <w:proofErr w:type="spellEnd"/>
    </w:p>
    <w:p w14:paraId="2562DB78" w14:textId="77777777" w:rsidR="00183BC3" w:rsidRPr="00C7274D" w:rsidRDefault="00183BC3" w:rsidP="00C7274D">
      <w:pPr>
        <w:shd w:val="clear" w:color="auto" w:fill="FFFFFF"/>
        <w:tabs>
          <w:tab w:val="left" w:pos="869"/>
        </w:tabs>
        <w:ind w:left="470"/>
        <w:rPr>
          <w:rFonts w:ascii="Times New Roman" w:hAnsi="Times New Roman" w:cs="Times New Roman"/>
        </w:rPr>
      </w:pPr>
      <w:r w:rsidRPr="00C7274D">
        <w:rPr>
          <w:rFonts w:ascii="Times New Roman" w:hAnsi="Times New Roman" w:cs="Times New Roman"/>
          <w:spacing w:val="-41"/>
        </w:rPr>
        <w:t>E.</w:t>
      </w:r>
      <w:r w:rsidRPr="00C7274D">
        <w:rPr>
          <w:rFonts w:ascii="Times New Roman" w:hAnsi="Times New Roman" w:cs="Times New Roman"/>
        </w:rPr>
        <w:tab/>
      </w:r>
      <w:proofErr w:type="spellStart"/>
      <w:r w:rsidRPr="00C7274D">
        <w:rPr>
          <w:rFonts w:ascii="Times New Roman" w:hAnsi="Times New Roman" w:cs="Times New Roman"/>
          <w:spacing w:val="-12"/>
        </w:rPr>
        <w:t>Бульбогастрону</w:t>
      </w:r>
      <w:proofErr w:type="spellEnd"/>
    </w:p>
    <w:p w14:paraId="5C8A414A" w14:textId="77777777" w:rsidR="00183BC3" w:rsidRPr="00C7274D" w:rsidRDefault="00183BC3" w:rsidP="00C7274D">
      <w:pPr>
        <w:shd w:val="clear" w:color="auto" w:fill="FFFFFF"/>
        <w:tabs>
          <w:tab w:val="left" w:pos="355"/>
        </w:tabs>
        <w:ind w:left="355" w:hanging="355"/>
        <w:rPr>
          <w:rFonts w:ascii="Times New Roman" w:hAnsi="Times New Roman" w:cs="Times New Roman"/>
        </w:rPr>
      </w:pPr>
      <w:r w:rsidRPr="00C7274D">
        <w:rPr>
          <w:rFonts w:ascii="Times New Roman" w:hAnsi="Times New Roman" w:cs="Times New Roman"/>
          <w:spacing w:val="-21"/>
        </w:rPr>
        <w:t>4.</w:t>
      </w:r>
      <w:r w:rsidRPr="00C7274D">
        <w:rPr>
          <w:rFonts w:ascii="Times New Roman" w:hAnsi="Times New Roman" w:cs="Times New Roman"/>
        </w:rPr>
        <w:tab/>
      </w:r>
      <w:r w:rsidRPr="00C7274D">
        <w:rPr>
          <w:rFonts w:ascii="Times New Roman" w:hAnsi="Times New Roman" w:cs="Times New Roman"/>
          <w:spacing w:val="-10"/>
        </w:rPr>
        <w:t xml:space="preserve">У пацієнта виявлена </w:t>
      </w:r>
      <w:proofErr w:type="spellStart"/>
      <w:r w:rsidRPr="00C7274D">
        <w:rPr>
          <w:rFonts w:ascii="Times New Roman" w:hAnsi="Times New Roman" w:cs="Times New Roman"/>
          <w:spacing w:val="-10"/>
        </w:rPr>
        <w:t>дискінезія</w:t>
      </w:r>
      <w:proofErr w:type="spellEnd"/>
      <w:r w:rsidRPr="00C7274D">
        <w:rPr>
          <w:rFonts w:ascii="Times New Roman" w:hAnsi="Times New Roman" w:cs="Times New Roman"/>
          <w:spacing w:val="-10"/>
        </w:rPr>
        <w:t xml:space="preserve"> жовчного міхура за типом гіпокінезії. Яка</w:t>
      </w:r>
      <w:r w:rsidRPr="00C7274D">
        <w:rPr>
          <w:rFonts w:ascii="Times New Roman" w:hAnsi="Times New Roman" w:cs="Times New Roman"/>
          <w:spacing w:val="-10"/>
        </w:rPr>
        <w:br/>
      </w:r>
      <w:r w:rsidRPr="00C7274D">
        <w:rPr>
          <w:rFonts w:ascii="Times New Roman" w:hAnsi="Times New Roman" w:cs="Times New Roman"/>
          <w:spacing w:val="-12"/>
        </w:rPr>
        <w:t>речовина є найважливішим стимулятором спорожнення жовчного міхура, та</w:t>
      </w:r>
      <w:r w:rsidRPr="00C7274D">
        <w:rPr>
          <w:rFonts w:ascii="Times New Roman" w:hAnsi="Times New Roman" w:cs="Times New Roman"/>
          <w:spacing w:val="-12"/>
        </w:rPr>
        <w:br/>
      </w:r>
      <w:r w:rsidRPr="00C7274D">
        <w:rPr>
          <w:rFonts w:ascii="Times New Roman" w:hAnsi="Times New Roman" w:cs="Times New Roman"/>
        </w:rPr>
        <w:t>її використання нормалізує моторику жовчного міхура.</w:t>
      </w:r>
    </w:p>
    <w:p w14:paraId="3EF7A4A6" w14:textId="77777777" w:rsidR="00183BC3" w:rsidRPr="00C7274D" w:rsidRDefault="00183BC3" w:rsidP="00C7274D">
      <w:pPr>
        <w:shd w:val="clear" w:color="auto" w:fill="FFFFFF"/>
        <w:tabs>
          <w:tab w:val="left" w:pos="859"/>
        </w:tabs>
        <w:ind w:left="461"/>
        <w:rPr>
          <w:rFonts w:ascii="Times New Roman" w:hAnsi="Times New Roman" w:cs="Times New Roman"/>
        </w:rPr>
      </w:pPr>
      <w:r w:rsidRPr="00C7274D">
        <w:rPr>
          <w:rFonts w:ascii="Times New Roman" w:hAnsi="Times New Roman" w:cs="Times New Roman"/>
          <w:spacing w:val="-28"/>
        </w:rPr>
        <w:t>A.</w:t>
      </w:r>
      <w:r w:rsidRPr="00C7274D">
        <w:rPr>
          <w:rFonts w:ascii="Times New Roman" w:hAnsi="Times New Roman" w:cs="Times New Roman"/>
        </w:rPr>
        <w:tab/>
      </w:r>
      <w:r w:rsidRPr="00C7274D">
        <w:rPr>
          <w:rFonts w:ascii="Times New Roman" w:hAnsi="Times New Roman" w:cs="Times New Roman"/>
          <w:spacing w:val="-14"/>
        </w:rPr>
        <w:t>Секретин</w:t>
      </w:r>
    </w:p>
    <w:p w14:paraId="3D745C4E" w14:textId="77777777" w:rsidR="00183BC3" w:rsidRPr="00C7274D" w:rsidRDefault="00183BC3" w:rsidP="00C7274D">
      <w:pPr>
        <w:shd w:val="clear" w:color="auto" w:fill="FFFFFF"/>
        <w:tabs>
          <w:tab w:val="left" w:pos="859"/>
        </w:tabs>
        <w:ind w:left="461"/>
        <w:rPr>
          <w:rFonts w:ascii="Times New Roman" w:hAnsi="Times New Roman" w:cs="Times New Roman"/>
        </w:rPr>
      </w:pPr>
      <w:r w:rsidRPr="00C7274D">
        <w:rPr>
          <w:rFonts w:ascii="Times New Roman" w:hAnsi="Times New Roman" w:cs="Times New Roman"/>
          <w:spacing w:val="-27"/>
        </w:rPr>
        <w:t>B.</w:t>
      </w:r>
      <w:r w:rsidRPr="00C7274D">
        <w:rPr>
          <w:rFonts w:ascii="Times New Roman" w:hAnsi="Times New Roman" w:cs="Times New Roman"/>
        </w:rPr>
        <w:tab/>
      </w:r>
      <w:proofErr w:type="spellStart"/>
      <w:r w:rsidRPr="00C7274D">
        <w:rPr>
          <w:rFonts w:ascii="Times New Roman" w:hAnsi="Times New Roman" w:cs="Times New Roman"/>
          <w:spacing w:val="-11"/>
        </w:rPr>
        <w:t>Гістамін</w:t>
      </w:r>
      <w:proofErr w:type="spellEnd"/>
    </w:p>
    <w:p w14:paraId="3405FAAC" w14:textId="77777777" w:rsidR="00183BC3" w:rsidRPr="00C7274D" w:rsidRDefault="00183BC3" w:rsidP="00C7274D">
      <w:pPr>
        <w:shd w:val="clear" w:color="auto" w:fill="FFFFFF"/>
        <w:ind w:left="466"/>
        <w:rPr>
          <w:rFonts w:ascii="Times New Roman" w:hAnsi="Times New Roman" w:cs="Times New Roman"/>
        </w:rPr>
      </w:pPr>
      <w:r w:rsidRPr="00C7274D">
        <w:rPr>
          <w:rFonts w:ascii="Times New Roman" w:hAnsi="Times New Roman" w:cs="Times New Roman"/>
          <w:spacing w:val="-3"/>
        </w:rPr>
        <w:t xml:space="preserve">С.   </w:t>
      </w:r>
      <w:proofErr w:type="spellStart"/>
      <w:r w:rsidRPr="00C7274D">
        <w:rPr>
          <w:rFonts w:ascii="Times New Roman" w:hAnsi="Times New Roman" w:cs="Times New Roman"/>
          <w:spacing w:val="-3"/>
        </w:rPr>
        <w:t>Холецистокінін</w:t>
      </w:r>
      <w:proofErr w:type="spellEnd"/>
    </w:p>
    <w:p w14:paraId="646E6642" w14:textId="77777777" w:rsidR="00183BC3" w:rsidRPr="00C7274D" w:rsidRDefault="00183BC3" w:rsidP="00C7274D">
      <w:pPr>
        <w:shd w:val="clear" w:color="auto" w:fill="FFFFFF"/>
        <w:tabs>
          <w:tab w:val="left" w:pos="854"/>
        </w:tabs>
        <w:ind w:left="456"/>
        <w:rPr>
          <w:rFonts w:ascii="Times New Roman" w:hAnsi="Times New Roman" w:cs="Times New Roman"/>
        </w:rPr>
      </w:pPr>
      <w:r w:rsidRPr="00C7274D">
        <w:rPr>
          <w:rFonts w:ascii="Times New Roman" w:hAnsi="Times New Roman" w:cs="Times New Roman"/>
          <w:spacing w:val="-23"/>
          <w:lang w:val="en-GB"/>
        </w:rPr>
        <w:t>D</w:t>
      </w:r>
      <w:r w:rsidRPr="00C7274D">
        <w:rPr>
          <w:rFonts w:ascii="Times New Roman" w:hAnsi="Times New Roman" w:cs="Times New Roman"/>
          <w:spacing w:val="-23"/>
        </w:rPr>
        <w:t>.</w:t>
      </w:r>
      <w:r w:rsidRPr="00C7274D">
        <w:rPr>
          <w:rFonts w:ascii="Times New Roman" w:hAnsi="Times New Roman" w:cs="Times New Roman"/>
        </w:rPr>
        <w:tab/>
      </w:r>
      <w:proofErr w:type="spellStart"/>
      <w:r w:rsidRPr="00C7274D">
        <w:rPr>
          <w:rFonts w:ascii="Times New Roman" w:hAnsi="Times New Roman" w:cs="Times New Roman"/>
          <w:spacing w:val="-12"/>
        </w:rPr>
        <w:t>Бомбезин</w:t>
      </w:r>
      <w:proofErr w:type="spellEnd"/>
    </w:p>
    <w:p w14:paraId="7A55E0A4" w14:textId="77777777" w:rsidR="00183BC3" w:rsidRPr="00C7274D" w:rsidRDefault="00183BC3" w:rsidP="00C7274D">
      <w:pPr>
        <w:shd w:val="clear" w:color="auto" w:fill="FFFFFF"/>
        <w:tabs>
          <w:tab w:val="left" w:pos="854"/>
        </w:tabs>
        <w:ind w:left="456"/>
        <w:rPr>
          <w:rFonts w:ascii="Times New Roman" w:hAnsi="Times New Roman" w:cs="Times New Roman"/>
        </w:rPr>
      </w:pPr>
      <w:r w:rsidRPr="00C7274D">
        <w:rPr>
          <w:rFonts w:ascii="Times New Roman" w:hAnsi="Times New Roman" w:cs="Times New Roman"/>
          <w:spacing w:val="-26"/>
        </w:rPr>
        <w:t>E.</w:t>
      </w:r>
      <w:r w:rsidRPr="00C7274D">
        <w:rPr>
          <w:rFonts w:ascii="Times New Roman" w:hAnsi="Times New Roman" w:cs="Times New Roman"/>
        </w:rPr>
        <w:tab/>
      </w:r>
      <w:proofErr w:type="spellStart"/>
      <w:r w:rsidRPr="00C7274D">
        <w:rPr>
          <w:rFonts w:ascii="Times New Roman" w:hAnsi="Times New Roman" w:cs="Times New Roman"/>
          <w:spacing w:val="-13"/>
        </w:rPr>
        <w:t>Мотилін</w:t>
      </w:r>
      <w:proofErr w:type="spellEnd"/>
    </w:p>
    <w:p w14:paraId="4B97FEA5" w14:textId="77777777" w:rsidR="00183BC3" w:rsidRPr="00C7274D" w:rsidRDefault="00183BC3" w:rsidP="00C7274D">
      <w:pPr>
        <w:shd w:val="clear" w:color="auto" w:fill="FFFFFF"/>
        <w:tabs>
          <w:tab w:val="left" w:pos="355"/>
        </w:tabs>
        <w:ind w:left="355" w:hanging="355"/>
        <w:rPr>
          <w:rFonts w:ascii="Times New Roman" w:hAnsi="Times New Roman" w:cs="Times New Roman"/>
        </w:rPr>
      </w:pPr>
      <w:r w:rsidRPr="00C7274D">
        <w:rPr>
          <w:rFonts w:ascii="Times New Roman" w:hAnsi="Times New Roman" w:cs="Times New Roman"/>
          <w:spacing w:val="-26"/>
        </w:rPr>
        <w:t>5.</w:t>
      </w:r>
      <w:r w:rsidRPr="00C7274D">
        <w:rPr>
          <w:rFonts w:ascii="Times New Roman" w:hAnsi="Times New Roman" w:cs="Times New Roman"/>
        </w:rPr>
        <w:tab/>
      </w:r>
      <w:r w:rsidRPr="00C7274D">
        <w:rPr>
          <w:rFonts w:ascii="Times New Roman" w:hAnsi="Times New Roman" w:cs="Times New Roman"/>
          <w:spacing w:val="-10"/>
        </w:rPr>
        <w:t>У пацієнта, який знаходиться на звичайній дієті та споживає полівітамінні</w:t>
      </w:r>
      <w:r w:rsidRPr="00C7274D">
        <w:rPr>
          <w:rFonts w:ascii="Times New Roman" w:hAnsi="Times New Roman" w:cs="Times New Roman"/>
          <w:spacing w:val="-10"/>
        </w:rPr>
        <w:br/>
        <w:t>препарати, виявлена Ві2-волієво-дефіцитна анемія. Всмоктування вітамінів</w:t>
      </w:r>
      <w:r w:rsidRPr="00C7274D">
        <w:rPr>
          <w:rFonts w:ascii="Times New Roman" w:hAnsi="Times New Roman" w:cs="Times New Roman"/>
          <w:spacing w:val="-10"/>
        </w:rPr>
        <w:br/>
      </w:r>
      <w:r w:rsidRPr="00C7274D">
        <w:rPr>
          <w:rFonts w:ascii="Times New Roman" w:hAnsi="Times New Roman" w:cs="Times New Roman"/>
          <w:spacing w:val="-11"/>
        </w:rPr>
        <w:t xml:space="preserve">В и та Фотієвої кислоти контролюється внутрішнім фактором </w:t>
      </w:r>
      <w:proofErr w:type="spellStart"/>
      <w:r w:rsidRPr="00C7274D">
        <w:rPr>
          <w:rFonts w:ascii="Times New Roman" w:hAnsi="Times New Roman" w:cs="Times New Roman"/>
          <w:spacing w:val="-11"/>
        </w:rPr>
        <w:t>Кастла</w:t>
      </w:r>
      <w:proofErr w:type="spellEnd"/>
      <w:r w:rsidRPr="00C7274D">
        <w:rPr>
          <w:rFonts w:ascii="Times New Roman" w:hAnsi="Times New Roman" w:cs="Times New Roman"/>
          <w:spacing w:val="-11"/>
        </w:rPr>
        <w:t xml:space="preserve">, який </w:t>
      </w:r>
      <w:r w:rsidRPr="00C7274D">
        <w:rPr>
          <w:rFonts w:ascii="Times New Roman" w:hAnsi="Times New Roman" w:cs="Times New Roman"/>
          <w:vertAlign w:val="subscript"/>
        </w:rPr>
        <w:t>ч</w:t>
      </w:r>
      <w:r w:rsidRPr="00C7274D">
        <w:rPr>
          <w:rFonts w:ascii="Times New Roman" w:hAnsi="Times New Roman" w:cs="Times New Roman"/>
          <w:vertAlign w:val="subscript"/>
        </w:rPr>
        <w:br/>
      </w:r>
      <w:proofErr w:type="spellStart"/>
      <w:r w:rsidRPr="00C7274D">
        <w:rPr>
          <w:rFonts w:ascii="Times New Roman" w:hAnsi="Times New Roman" w:cs="Times New Roman"/>
        </w:rPr>
        <w:t>секретується</w:t>
      </w:r>
      <w:proofErr w:type="spellEnd"/>
      <w:r w:rsidRPr="00C7274D">
        <w:rPr>
          <w:rFonts w:ascii="Times New Roman" w:hAnsi="Times New Roman" w:cs="Times New Roman"/>
        </w:rPr>
        <w:t xml:space="preserve"> переважно в:</w:t>
      </w:r>
    </w:p>
    <w:p w14:paraId="2110DE94" w14:textId="77777777" w:rsidR="00183BC3" w:rsidRPr="00C7274D" w:rsidRDefault="00183BC3" w:rsidP="00C7274D">
      <w:pPr>
        <w:shd w:val="clear" w:color="auto" w:fill="FFFFFF"/>
        <w:tabs>
          <w:tab w:val="left" w:pos="854"/>
        </w:tabs>
        <w:ind w:left="451"/>
        <w:rPr>
          <w:rFonts w:ascii="Times New Roman" w:hAnsi="Times New Roman" w:cs="Times New Roman"/>
        </w:rPr>
      </w:pPr>
      <w:r w:rsidRPr="00C7274D">
        <w:rPr>
          <w:rFonts w:ascii="Times New Roman" w:hAnsi="Times New Roman" w:cs="Times New Roman"/>
          <w:spacing w:val="-31"/>
        </w:rPr>
        <w:t>A.</w:t>
      </w:r>
      <w:r w:rsidRPr="00C7274D">
        <w:rPr>
          <w:rFonts w:ascii="Times New Roman" w:hAnsi="Times New Roman" w:cs="Times New Roman"/>
        </w:rPr>
        <w:tab/>
      </w:r>
      <w:proofErr w:type="spellStart"/>
      <w:r w:rsidRPr="00C7274D">
        <w:rPr>
          <w:rFonts w:ascii="Times New Roman" w:hAnsi="Times New Roman" w:cs="Times New Roman"/>
          <w:spacing w:val="-12"/>
        </w:rPr>
        <w:t>Фундальному</w:t>
      </w:r>
      <w:proofErr w:type="spellEnd"/>
      <w:r w:rsidRPr="00C7274D">
        <w:rPr>
          <w:rFonts w:ascii="Times New Roman" w:hAnsi="Times New Roman" w:cs="Times New Roman"/>
          <w:spacing w:val="-12"/>
        </w:rPr>
        <w:t xml:space="preserve"> відділі шлунку</w:t>
      </w:r>
    </w:p>
    <w:p w14:paraId="1F37970E" w14:textId="77777777" w:rsidR="00183BC3" w:rsidRPr="00C7274D" w:rsidRDefault="00183BC3" w:rsidP="00C7274D">
      <w:pPr>
        <w:shd w:val="clear" w:color="auto" w:fill="FFFFFF"/>
        <w:tabs>
          <w:tab w:val="left" w:pos="854"/>
        </w:tabs>
        <w:ind w:left="451" w:right="5011"/>
        <w:rPr>
          <w:rFonts w:ascii="Times New Roman" w:hAnsi="Times New Roman" w:cs="Times New Roman"/>
        </w:rPr>
      </w:pPr>
      <w:r w:rsidRPr="00C7274D">
        <w:rPr>
          <w:rFonts w:ascii="Times New Roman" w:hAnsi="Times New Roman" w:cs="Times New Roman"/>
          <w:spacing w:val="-27"/>
        </w:rPr>
        <w:t>B.</w:t>
      </w:r>
      <w:r w:rsidRPr="00C7274D">
        <w:rPr>
          <w:rFonts w:ascii="Times New Roman" w:hAnsi="Times New Roman" w:cs="Times New Roman"/>
        </w:rPr>
        <w:tab/>
      </w:r>
      <w:proofErr w:type="spellStart"/>
      <w:r w:rsidRPr="00C7274D">
        <w:rPr>
          <w:rFonts w:ascii="Times New Roman" w:hAnsi="Times New Roman" w:cs="Times New Roman"/>
          <w:spacing w:val="-13"/>
        </w:rPr>
        <w:t>Антральному</w:t>
      </w:r>
      <w:proofErr w:type="spellEnd"/>
      <w:r w:rsidRPr="00C7274D">
        <w:rPr>
          <w:rFonts w:ascii="Times New Roman" w:hAnsi="Times New Roman" w:cs="Times New Roman"/>
          <w:spacing w:val="-13"/>
        </w:rPr>
        <w:t xml:space="preserve"> відділі шлунку</w:t>
      </w:r>
      <w:r w:rsidRPr="00C7274D">
        <w:rPr>
          <w:rFonts w:ascii="Times New Roman" w:hAnsi="Times New Roman" w:cs="Times New Roman"/>
          <w:spacing w:val="-13"/>
        </w:rPr>
        <w:br/>
      </w:r>
      <w:r w:rsidRPr="00C7274D">
        <w:rPr>
          <w:rFonts w:ascii="Times New Roman" w:hAnsi="Times New Roman" w:cs="Times New Roman"/>
          <w:spacing w:val="-5"/>
        </w:rPr>
        <w:t>С.   Дванадцятипалій кишці</w:t>
      </w:r>
    </w:p>
    <w:p w14:paraId="32AAABE9" w14:textId="77777777" w:rsidR="00183BC3" w:rsidRPr="00C7274D" w:rsidRDefault="00183BC3" w:rsidP="00C7274D">
      <w:pPr>
        <w:shd w:val="clear" w:color="auto" w:fill="FFFFFF"/>
        <w:tabs>
          <w:tab w:val="left" w:pos="850"/>
        </w:tabs>
        <w:ind w:left="451"/>
        <w:rPr>
          <w:rFonts w:ascii="Times New Roman" w:hAnsi="Times New Roman" w:cs="Times New Roman"/>
        </w:rPr>
      </w:pPr>
      <w:r w:rsidRPr="00C7274D">
        <w:rPr>
          <w:rFonts w:ascii="Times New Roman" w:hAnsi="Times New Roman" w:cs="Times New Roman"/>
          <w:spacing w:val="-26"/>
          <w:lang w:val="en-GB"/>
        </w:rPr>
        <w:t>D</w:t>
      </w:r>
      <w:r w:rsidRPr="00C7274D">
        <w:rPr>
          <w:rFonts w:ascii="Times New Roman" w:hAnsi="Times New Roman" w:cs="Times New Roman"/>
          <w:spacing w:val="-26"/>
        </w:rPr>
        <w:t>.</w:t>
      </w:r>
      <w:r w:rsidRPr="00C7274D">
        <w:rPr>
          <w:rFonts w:ascii="Times New Roman" w:hAnsi="Times New Roman" w:cs="Times New Roman"/>
        </w:rPr>
        <w:tab/>
      </w:r>
      <w:r w:rsidRPr="00C7274D">
        <w:rPr>
          <w:rFonts w:ascii="Times New Roman" w:hAnsi="Times New Roman" w:cs="Times New Roman"/>
          <w:spacing w:val="-11"/>
        </w:rPr>
        <w:t>Клубовій кишці</w:t>
      </w:r>
    </w:p>
    <w:p w14:paraId="5891C97B" w14:textId="77777777" w:rsidR="00183BC3" w:rsidRPr="00C7274D" w:rsidRDefault="00183BC3" w:rsidP="00C7274D">
      <w:pPr>
        <w:shd w:val="clear" w:color="auto" w:fill="FFFFFF"/>
        <w:tabs>
          <w:tab w:val="left" w:pos="850"/>
        </w:tabs>
        <w:ind w:left="451"/>
        <w:rPr>
          <w:rFonts w:ascii="Times New Roman" w:hAnsi="Times New Roman" w:cs="Times New Roman"/>
        </w:rPr>
      </w:pPr>
      <w:r w:rsidRPr="00C7274D">
        <w:rPr>
          <w:rFonts w:ascii="Times New Roman" w:hAnsi="Times New Roman" w:cs="Times New Roman"/>
          <w:spacing w:val="-26"/>
        </w:rPr>
        <w:t>E.</w:t>
      </w:r>
      <w:r w:rsidRPr="00C7274D">
        <w:rPr>
          <w:rFonts w:ascii="Times New Roman" w:hAnsi="Times New Roman" w:cs="Times New Roman"/>
        </w:rPr>
        <w:tab/>
      </w:r>
      <w:r w:rsidRPr="00C7274D">
        <w:rPr>
          <w:rFonts w:ascii="Times New Roman" w:hAnsi="Times New Roman" w:cs="Times New Roman"/>
          <w:spacing w:val="-13"/>
        </w:rPr>
        <w:t>Товстому кишечнику</w:t>
      </w:r>
    </w:p>
    <w:p w14:paraId="6BEB6A98" w14:textId="77777777" w:rsidR="00183BC3" w:rsidRPr="00C7274D" w:rsidRDefault="00183BC3" w:rsidP="00C7274D">
      <w:pPr>
        <w:shd w:val="clear" w:color="auto" w:fill="FFFFFF"/>
        <w:tabs>
          <w:tab w:val="left" w:pos="355"/>
        </w:tabs>
        <w:ind w:left="355" w:right="557" w:hanging="355"/>
        <w:rPr>
          <w:rFonts w:ascii="Times New Roman" w:hAnsi="Times New Roman" w:cs="Times New Roman"/>
        </w:rPr>
      </w:pPr>
      <w:r w:rsidRPr="00C7274D">
        <w:rPr>
          <w:rFonts w:ascii="Times New Roman" w:hAnsi="Times New Roman" w:cs="Times New Roman"/>
          <w:spacing w:val="-25"/>
        </w:rPr>
        <w:t>6.</w:t>
      </w:r>
      <w:r w:rsidRPr="00C7274D">
        <w:rPr>
          <w:rFonts w:ascii="Times New Roman" w:hAnsi="Times New Roman" w:cs="Times New Roman"/>
        </w:rPr>
        <w:tab/>
      </w:r>
      <w:r w:rsidRPr="00C7274D">
        <w:rPr>
          <w:rFonts w:ascii="Times New Roman" w:hAnsi="Times New Roman" w:cs="Times New Roman"/>
          <w:spacing w:val="-13"/>
        </w:rPr>
        <w:t>У пацієнта виявлено порушення моторики тонкого кишечнику. Який з</w:t>
      </w:r>
      <w:r w:rsidRPr="00C7274D">
        <w:rPr>
          <w:rFonts w:ascii="Times New Roman" w:hAnsi="Times New Roman" w:cs="Times New Roman"/>
          <w:spacing w:val="-13"/>
        </w:rPr>
        <w:br/>
      </w:r>
      <w:r w:rsidRPr="00C7274D">
        <w:rPr>
          <w:rFonts w:ascii="Times New Roman" w:hAnsi="Times New Roman" w:cs="Times New Roman"/>
          <w:spacing w:val="-11"/>
        </w:rPr>
        <w:t xml:space="preserve">компонентів моторики, головним чином, відповідає за рух </w:t>
      </w:r>
      <w:proofErr w:type="spellStart"/>
      <w:r w:rsidRPr="00C7274D">
        <w:rPr>
          <w:rFonts w:ascii="Times New Roman" w:hAnsi="Times New Roman" w:cs="Times New Roman"/>
          <w:spacing w:val="-11"/>
        </w:rPr>
        <w:t>хімусу</w:t>
      </w:r>
      <w:proofErr w:type="spellEnd"/>
      <w:r w:rsidRPr="00C7274D">
        <w:rPr>
          <w:rFonts w:ascii="Times New Roman" w:hAnsi="Times New Roman" w:cs="Times New Roman"/>
          <w:spacing w:val="-11"/>
        </w:rPr>
        <w:t xml:space="preserve"> по</w:t>
      </w:r>
      <w:r w:rsidRPr="00C7274D">
        <w:rPr>
          <w:rFonts w:ascii="Times New Roman" w:hAnsi="Times New Roman" w:cs="Times New Roman"/>
          <w:spacing w:val="-11"/>
        </w:rPr>
        <w:br/>
      </w:r>
      <w:r w:rsidRPr="00C7274D">
        <w:rPr>
          <w:rFonts w:ascii="Times New Roman" w:hAnsi="Times New Roman" w:cs="Times New Roman"/>
        </w:rPr>
        <w:t>тонкому кишечнику?</w:t>
      </w:r>
    </w:p>
    <w:p w14:paraId="41652D2C" w14:textId="77777777" w:rsidR="00183BC3" w:rsidRPr="00C7274D" w:rsidRDefault="00183BC3" w:rsidP="00C7274D">
      <w:pPr>
        <w:shd w:val="clear" w:color="auto" w:fill="FFFFFF"/>
        <w:tabs>
          <w:tab w:val="left" w:pos="936"/>
        </w:tabs>
        <w:ind w:left="538"/>
        <w:rPr>
          <w:rFonts w:ascii="Times New Roman" w:hAnsi="Times New Roman" w:cs="Times New Roman"/>
        </w:rPr>
      </w:pPr>
      <w:r w:rsidRPr="00C7274D">
        <w:rPr>
          <w:rFonts w:ascii="Times New Roman" w:hAnsi="Times New Roman" w:cs="Times New Roman"/>
          <w:spacing w:val="-23"/>
        </w:rPr>
        <w:t>A.</w:t>
      </w:r>
      <w:r w:rsidRPr="00C7274D">
        <w:rPr>
          <w:rFonts w:ascii="Times New Roman" w:hAnsi="Times New Roman" w:cs="Times New Roman"/>
        </w:rPr>
        <w:tab/>
      </w:r>
      <w:r w:rsidRPr="00C7274D">
        <w:rPr>
          <w:rFonts w:ascii="Times New Roman" w:hAnsi="Times New Roman" w:cs="Times New Roman"/>
          <w:spacing w:val="-12"/>
        </w:rPr>
        <w:t>Мігруючий руховий комплекс</w:t>
      </w:r>
    </w:p>
    <w:p w14:paraId="6182D6CF" w14:textId="77777777" w:rsidR="00183BC3" w:rsidRPr="00C7274D" w:rsidRDefault="00183BC3" w:rsidP="00C7274D">
      <w:pPr>
        <w:shd w:val="clear" w:color="auto" w:fill="FFFFFF"/>
        <w:tabs>
          <w:tab w:val="left" w:pos="936"/>
        </w:tabs>
        <w:spacing w:before="5"/>
        <w:ind w:left="538"/>
        <w:rPr>
          <w:rFonts w:ascii="Times New Roman" w:hAnsi="Times New Roman" w:cs="Times New Roman"/>
        </w:rPr>
      </w:pPr>
      <w:r w:rsidRPr="00C7274D">
        <w:rPr>
          <w:rFonts w:ascii="Times New Roman" w:hAnsi="Times New Roman" w:cs="Times New Roman"/>
          <w:spacing w:val="-20"/>
        </w:rPr>
        <w:t>B.</w:t>
      </w:r>
      <w:r w:rsidRPr="00C7274D">
        <w:rPr>
          <w:rFonts w:ascii="Times New Roman" w:hAnsi="Times New Roman" w:cs="Times New Roman"/>
        </w:rPr>
        <w:tab/>
      </w:r>
      <w:r w:rsidRPr="00C7274D">
        <w:rPr>
          <w:rFonts w:ascii="Times New Roman" w:hAnsi="Times New Roman" w:cs="Times New Roman"/>
          <w:spacing w:val="-10"/>
        </w:rPr>
        <w:t>Перистальтичні хвилі</w:t>
      </w:r>
    </w:p>
    <w:p w14:paraId="7377BDA1" w14:textId="77777777" w:rsidR="00183BC3" w:rsidRPr="00C7274D" w:rsidRDefault="00183BC3" w:rsidP="00C7274D">
      <w:pPr>
        <w:shd w:val="clear" w:color="auto" w:fill="FFFFFF"/>
        <w:tabs>
          <w:tab w:val="left" w:pos="936"/>
        </w:tabs>
        <w:ind w:left="538"/>
        <w:rPr>
          <w:rFonts w:ascii="Times New Roman" w:hAnsi="Times New Roman" w:cs="Times New Roman"/>
        </w:rPr>
      </w:pPr>
      <w:r w:rsidRPr="00C7274D">
        <w:rPr>
          <w:rFonts w:ascii="Times New Roman" w:hAnsi="Times New Roman" w:cs="Times New Roman"/>
          <w:spacing w:val="-25"/>
        </w:rPr>
        <w:t>C.</w:t>
      </w:r>
      <w:r w:rsidRPr="00C7274D">
        <w:rPr>
          <w:rFonts w:ascii="Times New Roman" w:hAnsi="Times New Roman" w:cs="Times New Roman"/>
        </w:rPr>
        <w:tab/>
      </w:r>
      <w:proofErr w:type="spellStart"/>
      <w:r w:rsidRPr="00C7274D">
        <w:rPr>
          <w:rFonts w:ascii="Times New Roman" w:hAnsi="Times New Roman" w:cs="Times New Roman"/>
          <w:spacing w:val="-11"/>
        </w:rPr>
        <w:t>Міогенні</w:t>
      </w:r>
      <w:proofErr w:type="spellEnd"/>
      <w:r w:rsidRPr="00C7274D">
        <w:rPr>
          <w:rFonts w:ascii="Times New Roman" w:hAnsi="Times New Roman" w:cs="Times New Roman"/>
          <w:spacing w:val="-11"/>
        </w:rPr>
        <w:t xml:space="preserve"> скорочення</w:t>
      </w:r>
    </w:p>
    <w:p w14:paraId="53B2C20C" w14:textId="77777777" w:rsidR="00183BC3" w:rsidRPr="00C7274D" w:rsidRDefault="00183BC3" w:rsidP="00C7274D">
      <w:pPr>
        <w:shd w:val="clear" w:color="auto" w:fill="FFFFFF"/>
        <w:tabs>
          <w:tab w:val="left" w:pos="936"/>
        </w:tabs>
        <w:ind w:left="538"/>
        <w:rPr>
          <w:rFonts w:ascii="Times New Roman" w:hAnsi="Times New Roman" w:cs="Times New Roman"/>
        </w:rPr>
      </w:pPr>
      <w:r w:rsidRPr="00C7274D">
        <w:rPr>
          <w:rFonts w:ascii="Times New Roman" w:hAnsi="Times New Roman" w:cs="Times New Roman"/>
          <w:spacing w:val="-23"/>
          <w:lang w:val="en-GB"/>
        </w:rPr>
        <w:t>D</w:t>
      </w:r>
      <w:r w:rsidRPr="00C7274D">
        <w:rPr>
          <w:rFonts w:ascii="Times New Roman" w:hAnsi="Times New Roman" w:cs="Times New Roman"/>
          <w:spacing w:val="-23"/>
        </w:rPr>
        <w:t>.</w:t>
      </w:r>
      <w:r w:rsidRPr="00C7274D">
        <w:rPr>
          <w:rFonts w:ascii="Times New Roman" w:hAnsi="Times New Roman" w:cs="Times New Roman"/>
        </w:rPr>
        <w:tab/>
      </w:r>
      <w:proofErr w:type="spellStart"/>
      <w:r w:rsidRPr="00C7274D">
        <w:rPr>
          <w:rFonts w:ascii="Times New Roman" w:hAnsi="Times New Roman" w:cs="Times New Roman"/>
          <w:spacing w:val="-11"/>
        </w:rPr>
        <w:t>Гаустращя</w:t>
      </w:r>
      <w:proofErr w:type="spellEnd"/>
    </w:p>
    <w:p w14:paraId="0BCB2A3E" w14:textId="77777777" w:rsidR="00183BC3" w:rsidRPr="00C7274D" w:rsidRDefault="00183BC3" w:rsidP="00C7274D">
      <w:pPr>
        <w:shd w:val="clear" w:color="auto" w:fill="FFFFFF"/>
        <w:tabs>
          <w:tab w:val="left" w:pos="936"/>
        </w:tabs>
        <w:ind w:left="538"/>
        <w:rPr>
          <w:rFonts w:ascii="Times New Roman" w:hAnsi="Times New Roman" w:cs="Times New Roman"/>
        </w:rPr>
      </w:pPr>
      <w:r w:rsidRPr="00C7274D">
        <w:rPr>
          <w:rFonts w:ascii="Times New Roman" w:hAnsi="Times New Roman" w:cs="Times New Roman"/>
          <w:spacing w:val="-23"/>
        </w:rPr>
        <w:t>E.</w:t>
      </w:r>
      <w:r w:rsidRPr="00C7274D">
        <w:rPr>
          <w:rFonts w:ascii="Times New Roman" w:hAnsi="Times New Roman" w:cs="Times New Roman"/>
        </w:rPr>
        <w:tab/>
      </w:r>
      <w:r w:rsidRPr="00C7274D">
        <w:rPr>
          <w:rFonts w:ascii="Times New Roman" w:hAnsi="Times New Roman" w:cs="Times New Roman"/>
          <w:spacing w:val="-11"/>
        </w:rPr>
        <w:t>Ритмічна сегментація</w:t>
      </w:r>
    </w:p>
    <w:p w14:paraId="0C2044DF" w14:textId="77777777" w:rsidR="00183BC3" w:rsidRPr="00C7274D" w:rsidRDefault="00183BC3" w:rsidP="00C7274D">
      <w:pPr>
        <w:shd w:val="clear" w:color="auto" w:fill="FFFFFF"/>
        <w:tabs>
          <w:tab w:val="left" w:pos="350"/>
        </w:tabs>
        <w:ind w:left="350" w:hanging="341"/>
        <w:rPr>
          <w:rFonts w:ascii="Times New Roman" w:hAnsi="Times New Roman" w:cs="Times New Roman"/>
        </w:rPr>
      </w:pPr>
      <w:r w:rsidRPr="00C7274D">
        <w:rPr>
          <w:rFonts w:ascii="Times New Roman" w:hAnsi="Times New Roman" w:cs="Times New Roman"/>
          <w:spacing w:val="-28"/>
        </w:rPr>
        <w:t>7.</w:t>
      </w:r>
      <w:r w:rsidRPr="00C7274D">
        <w:rPr>
          <w:rFonts w:ascii="Times New Roman" w:hAnsi="Times New Roman" w:cs="Times New Roman"/>
        </w:rPr>
        <w:tab/>
      </w:r>
      <w:r w:rsidRPr="00C7274D">
        <w:rPr>
          <w:rFonts w:ascii="Times New Roman" w:hAnsi="Times New Roman" w:cs="Times New Roman"/>
          <w:spacing w:val="-12"/>
        </w:rPr>
        <w:t>У пацієнта виявлене значне подовження часу рефлексу Сердюкові. Поріг</w:t>
      </w:r>
      <w:r w:rsidRPr="00C7274D">
        <w:rPr>
          <w:rFonts w:ascii="Times New Roman" w:hAnsi="Times New Roman" w:cs="Times New Roman"/>
          <w:spacing w:val="-12"/>
        </w:rPr>
        <w:br/>
      </w:r>
      <w:r w:rsidRPr="00C7274D">
        <w:rPr>
          <w:rFonts w:ascii="Times New Roman" w:hAnsi="Times New Roman" w:cs="Times New Roman"/>
          <w:spacing w:val="-11"/>
        </w:rPr>
        <w:t>подразнення яких рецепторів при цьому істотно порушений?</w:t>
      </w:r>
    </w:p>
    <w:p w14:paraId="4CFEE944" w14:textId="77777777" w:rsidR="00183BC3" w:rsidRPr="00C7274D" w:rsidRDefault="00183BC3" w:rsidP="00C7274D">
      <w:pPr>
        <w:shd w:val="clear" w:color="auto" w:fill="FFFFFF"/>
        <w:tabs>
          <w:tab w:val="left" w:pos="936"/>
        </w:tabs>
        <w:ind w:left="533"/>
        <w:rPr>
          <w:rFonts w:ascii="Times New Roman" w:hAnsi="Times New Roman" w:cs="Times New Roman"/>
        </w:rPr>
      </w:pPr>
      <w:r w:rsidRPr="00C7274D">
        <w:rPr>
          <w:rFonts w:ascii="Times New Roman" w:hAnsi="Times New Roman" w:cs="Times New Roman"/>
          <w:spacing w:val="-23"/>
        </w:rPr>
        <w:t>A.</w:t>
      </w:r>
      <w:r w:rsidRPr="00C7274D">
        <w:rPr>
          <w:rFonts w:ascii="Times New Roman" w:hAnsi="Times New Roman" w:cs="Times New Roman"/>
        </w:rPr>
        <w:tab/>
      </w:r>
      <w:r w:rsidRPr="00C7274D">
        <w:rPr>
          <w:rFonts w:ascii="Times New Roman" w:hAnsi="Times New Roman" w:cs="Times New Roman"/>
          <w:spacing w:val="-12"/>
        </w:rPr>
        <w:t>Хеморецепторів стравоходу</w:t>
      </w:r>
    </w:p>
    <w:p w14:paraId="6A47AFC4" w14:textId="77777777" w:rsidR="00183BC3" w:rsidRPr="00C7274D" w:rsidRDefault="00183BC3" w:rsidP="00C7274D">
      <w:pPr>
        <w:shd w:val="clear" w:color="auto" w:fill="FFFFFF"/>
        <w:tabs>
          <w:tab w:val="left" w:pos="936"/>
        </w:tabs>
        <w:ind w:left="533"/>
        <w:rPr>
          <w:rFonts w:ascii="Times New Roman" w:hAnsi="Times New Roman" w:cs="Times New Roman"/>
        </w:rPr>
      </w:pPr>
      <w:r w:rsidRPr="00C7274D">
        <w:rPr>
          <w:rFonts w:ascii="Times New Roman" w:hAnsi="Times New Roman" w:cs="Times New Roman"/>
          <w:spacing w:val="-27"/>
        </w:rPr>
        <w:t>B.</w:t>
      </w:r>
      <w:r w:rsidRPr="00C7274D">
        <w:rPr>
          <w:rFonts w:ascii="Times New Roman" w:hAnsi="Times New Roman" w:cs="Times New Roman"/>
        </w:rPr>
        <w:tab/>
      </w:r>
      <w:r w:rsidRPr="00C7274D">
        <w:rPr>
          <w:rFonts w:ascii="Times New Roman" w:hAnsi="Times New Roman" w:cs="Times New Roman"/>
          <w:spacing w:val="-12"/>
        </w:rPr>
        <w:t>Хеморецепторів шлунку</w:t>
      </w:r>
    </w:p>
    <w:p w14:paraId="5B2ED8C7" w14:textId="77777777" w:rsidR="00183BC3" w:rsidRPr="00C7274D" w:rsidRDefault="00183BC3" w:rsidP="00C7274D">
      <w:pPr>
        <w:shd w:val="clear" w:color="auto" w:fill="FFFFFF"/>
        <w:ind w:left="538"/>
        <w:rPr>
          <w:rFonts w:ascii="Times New Roman" w:hAnsi="Times New Roman" w:cs="Times New Roman"/>
        </w:rPr>
      </w:pPr>
      <w:r w:rsidRPr="00C7274D">
        <w:rPr>
          <w:rFonts w:ascii="Times New Roman" w:hAnsi="Times New Roman" w:cs="Times New Roman"/>
          <w:spacing w:val="-7"/>
        </w:rPr>
        <w:lastRenderedPageBreak/>
        <w:t>С .   Хеморецепторів дванадцятипалої кишки</w:t>
      </w:r>
    </w:p>
    <w:p w14:paraId="2F3F3DAF" w14:textId="77777777" w:rsidR="00183BC3" w:rsidRPr="00C7274D" w:rsidRDefault="00183BC3" w:rsidP="00C7274D">
      <w:pPr>
        <w:shd w:val="clear" w:color="auto" w:fill="FFFFFF"/>
        <w:tabs>
          <w:tab w:val="left" w:pos="926"/>
        </w:tabs>
        <w:ind w:left="523"/>
        <w:rPr>
          <w:rFonts w:ascii="Times New Roman" w:hAnsi="Times New Roman" w:cs="Times New Roman"/>
        </w:rPr>
      </w:pPr>
      <w:r w:rsidRPr="00C7274D">
        <w:rPr>
          <w:rFonts w:ascii="Times New Roman" w:hAnsi="Times New Roman" w:cs="Times New Roman"/>
          <w:spacing w:val="-21"/>
          <w:lang w:val="en-GB"/>
        </w:rPr>
        <w:t>D</w:t>
      </w:r>
      <w:r w:rsidRPr="00C7274D">
        <w:rPr>
          <w:rFonts w:ascii="Times New Roman" w:hAnsi="Times New Roman" w:cs="Times New Roman"/>
          <w:spacing w:val="-21"/>
        </w:rPr>
        <w:t>.</w:t>
      </w:r>
      <w:r w:rsidRPr="00C7274D">
        <w:rPr>
          <w:rFonts w:ascii="Times New Roman" w:hAnsi="Times New Roman" w:cs="Times New Roman"/>
        </w:rPr>
        <w:tab/>
      </w:r>
      <w:proofErr w:type="gramStart"/>
      <w:r w:rsidRPr="00C7274D">
        <w:rPr>
          <w:rFonts w:ascii="Times New Roman" w:hAnsi="Times New Roman" w:cs="Times New Roman"/>
          <w:spacing w:val="-11"/>
        </w:rPr>
        <w:t xml:space="preserve">Механорецепторів  </w:t>
      </w:r>
      <w:proofErr w:type="spellStart"/>
      <w:r w:rsidRPr="00C7274D">
        <w:rPr>
          <w:rFonts w:ascii="Times New Roman" w:hAnsi="Times New Roman" w:cs="Times New Roman"/>
          <w:spacing w:val="-11"/>
        </w:rPr>
        <w:t>фундальної</w:t>
      </w:r>
      <w:proofErr w:type="spellEnd"/>
      <w:proofErr w:type="gramEnd"/>
      <w:r w:rsidRPr="00C7274D">
        <w:rPr>
          <w:rFonts w:ascii="Times New Roman" w:hAnsi="Times New Roman" w:cs="Times New Roman"/>
          <w:spacing w:val="-11"/>
        </w:rPr>
        <w:t xml:space="preserve"> частини шлунку</w:t>
      </w:r>
    </w:p>
    <w:p w14:paraId="282E31ED" w14:textId="77777777" w:rsidR="00183BC3" w:rsidRPr="00C7274D" w:rsidRDefault="00183BC3" w:rsidP="00C7274D">
      <w:pPr>
        <w:shd w:val="clear" w:color="auto" w:fill="FFFFFF"/>
        <w:tabs>
          <w:tab w:val="left" w:pos="926"/>
        </w:tabs>
        <w:ind w:left="523"/>
        <w:rPr>
          <w:rFonts w:ascii="Times New Roman" w:hAnsi="Times New Roman" w:cs="Times New Roman"/>
        </w:rPr>
      </w:pPr>
      <w:r w:rsidRPr="00C7274D">
        <w:rPr>
          <w:rFonts w:ascii="Times New Roman" w:hAnsi="Times New Roman" w:cs="Times New Roman"/>
          <w:spacing w:val="-21"/>
        </w:rPr>
        <w:t>E.</w:t>
      </w:r>
      <w:r w:rsidRPr="00C7274D">
        <w:rPr>
          <w:rFonts w:ascii="Times New Roman" w:hAnsi="Times New Roman" w:cs="Times New Roman"/>
        </w:rPr>
        <w:tab/>
      </w:r>
      <w:proofErr w:type="spellStart"/>
      <w:r w:rsidRPr="00C7274D">
        <w:rPr>
          <w:rFonts w:ascii="Times New Roman" w:hAnsi="Times New Roman" w:cs="Times New Roman"/>
          <w:spacing w:val="-11"/>
        </w:rPr>
        <w:t>Механорецептрорів</w:t>
      </w:r>
      <w:proofErr w:type="spellEnd"/>
      <w:r w:rsidRPr="00C7274D">
        <w:rPr>
          <w:rFonts w:ascii="Times New Roman" w:hAnsi="Times New Roman" w:cs="Times New Roman"/>
          <w:spacing w:val="-11"/>
        </w:rPr>
        <w:t xml:space="preserve">  дванадцятипалої кишки</w:t>
      </w:r>
    </w:p>
    <w:p w14:paraId="0F3E124A" w14:textId="77777777" w:rsidR="00183BC3" w:rsidRPr="00C7274D" w:rsidRDefault="00183BC3" w:rsidP="00C7274D">
      <w:pPr>
        <w:shd w:val="clear" w:color="auto" w:fill="FFFFFF"/>
        <w:tabs>
          <w:tab w:val="left" w:pos="350"/>
        </w:tabs>
        <w:ind w:left="350" w:hanging="341"/>
        <w:rPr>
          <w:rFonts w:ascii="Times New Roman" w:hAnsi="Times New Roman" w:cs="Times New Roman"/>
        </w:rPr>
      </w:pPr>
      <w:r w:rsidRPr="00C7274D">
        <w:rPr>
          <w:rFonts w:ascii="Times New Roman" w:hAnsi="Times New Roman" w:cs="Times New Roman"/>
          <w:spacing w:val="-24"/>
        </w:rPr>
        <w:t>8.</w:t>
      </w:r>
      <w:r w:rsidRPr="00C7274D">
        <w:rPr>
          <w:rFonts w:ascii="Times New Roman" w:hAnsi="Times New Roman" w:cs="Times New Roman"/>
        </w:rPr>
        <w:tab/>
      </w:r>
      <w:r w:rsidRPr="00C7274D">
        <w:rPr>
          <w:rFonts w:ascii="Times New Roman" w:hAnsi="Times New Roman" w:cs="Times New Roman"/>
          <w:spacing w:val="-10"/>
        </w:rPr>
        <w:t>Під час звичайної дієти у хворого спостерігається знижений вміст іонів меді</w:t>
      </w:r>
      <w:r w:rsidRPr="00C7274D">
        <w:rPr>
          <w:rFonts w:ascii="Times New Roman" w:hAnsi="Times New Roman" w:cs="Times New Roman"/>
          <w:spacing w:val="-10"/>
        </w:rPr>
        <w:br/>
      </w:r>
      <w:r w:rsidRPr="00C7274D">
        <w:rPr>
          <w:rFonts w:ascii="Times New Roman" w:hAnsi="Times New Roman" w:cs="Times New Roman"/>
          <w:spacing w:val="-11"/>
        </w:rPr>
        <w:t>у крові. В якому відділі ШКТ відбулося порушення процесів всмоктування?</w:t>
      </w:r>
    </w:p>
    <w:p w14:paraId="5B505568" w14:textId="77777777" w:rsidR="00183BC3" w:rsidRPr="00C7274D" w:rsidRDefault="00183BC3" w:rsidP="00C7274D">
      <w:pPr>
        <w:shd w:val="clear" w:color="auto" w:fill="FFFFFF"/>
        <w:tabs>
          <w:tab w:val="left" w:pos="922"/>
        </w:tabs>
        <w:ind w:left="518"/>
        <w:rPr>
          <w:rFonts w:ascii="Times New Roman" w:hAnsi="Times New Roman" w:cs="Times New Roman"/>
        </w:rPr>
      </w:pPr>
      <w:r w:rsidRPr="00C7274D">
        <w:rPr>
          <w:rFonts w:ascii="Times New Roman" w:hAnsi="Times New Roman" w:cs="Times New Roman"/>
          <w:spacing w:val="-23"/>
        </w:rPr>
        <w:t>A.</w:t>
      </w:r>
      <w:r w:rsidRPr="00C7274D">
        <w:rPr>
          <w:rFonts w:ascii="Times New Roman" w:hAnsi="Times New Roman" w:cs="Times New Roman"/>
        </w:rPr>
        <w:tab/>
      </w:r>
      <w:r w:rsidRPr="00C7274D">
        <w:rPr>
          <w:rFonts w:ascii="Times New Roman" w:hAnsi="Times New Roman" w:cs="Times New Roman"/>
          <w:spacing w:val="-11"/>
        </w:rPr>
        <w:t>В ротовій порожнині</w:t>
      </w:r>
    </w:p>
    <w:p w14:paraId="33E95D49" w14:textId="77777777" w:rsidR="00183BC3" w:rsidRPr="00C7274D" w:rsidRDefault="00183BC3" w:rsidP="00C7274D">
      <w:pPr>
        <w:shd w:val="clear" w:color="auto" w:fill="FFFFFF"/>
        <w:tabs>
          <w:tab w:val="left" w:pos="922"/>
        </w:tabs>
        <w:ind w:left="518"/>
        <w:rPr>
          <w:rFonts w:ascii="Times New Roman" w:hAnsi="Times New Roman" w:cs="Times New Roman"/>
        </w:rPr>
      </w:pPr>
      <w:r w:rsidRPr="00C7274D">
        <w:rPr>
          <w:rFonts w:ascii="Times New Roman" w:hAnsi="Times New Roman" w:cs="Times New Roman"/>
          <w:spacing w:val="-22"/>
        </w:rPr>
        <w:t>B.</w:t>
      </w:r>
      <w:r w:rsidRPr="00C7274D">
        <w:rPr>
          <w:rFonts w:ascii="Times New Roman" w:hAnsi="Times New Roman" w:cs="Times New Roman"/>
        </w:rPr>
        <w:tab/>
      </w:r>
      <w:r w:rsidRPr="00C7274D">
        <w:rPr>
          <w:rFonts w:ascii="Times New Roman" w:hAnsi="Times New Roman" w:cs="Times New Roman"/>
          <w:spacing w:val="-13"/>
        </w:rPr>
        <w:t>У шлунку</w:t>
      </w:r>
    </w:p>
    <w:p w14:paraId="1AAC7F95" w14:textId="77777777" w:rsidR="00183BC3" w:rsidRPr="00C7274D" w:rsidRDefault="00183BC3" w:rsidP="00C7274D">
      <w:pPr>
        <w:shd w:val="clear" w:color="auto" w:fill="FFFFFF"/>
        <w:ind w:left="523"/>
        <w:rPr>
          <w:rFonts w:ascii="Times New Roman" w:hAnsi="Times New Roman" w:cs="Times New Roman"/>
        </w:rPr>
      </w:pPr>
      <w:r w:rsidRPr="00C7274D">
        <w:rPr>
          <w:rFonts w:ascii="Times New Roman" w:hAnsi="Times New Roman" w:cs="Times New Roman"/>
          <w:spacing w:val="-2"/>
        </w:rPr>
        <w:t>С.    В 12-палій кишці</w:t>
      </w:r>
    </w:p>
    <w:p w14:paraId="66A7243C" w14:textId="77777777" w:rsidR="00183BC3" w:rsidRPr="00C7274D" w:rsidRDefault="00183BC3" w:rsidP="00C7274D">
      <w:pPr>
        <w:shd w:val="clear" w:color="auto" w:fill="FFFFFF"/>
        <w:tabs>
          <w:tab w:val="left" w:pos="922"/>
        </w:tabs>
        <w:ind w:left="518"/>
        <w:rPr>
          <w:rFonts w:ascii="Times New Roman" w:hAnsi="Times New Roman" w:cs="Times New Roman"/>
        </w:rPr>
      </w:pPr>
      <w:r w:rsidRPr="00C7274D">
        <w:rPr>
          <w:rFonts w:ascii="Times New Roman" w:hAnsi="Times New Roman" w:cs="Times New Roman"/>
          <w:spacing w:val="-21"/>
          <w:lang w:val="en-GB"/>
        </w:rPr>
        <w:t>D</w:t>
      </w:r>
      <w:r w:rsidRPr="00C7274D">
        <w:rPr>
          <w:rFonts w:ascii="Times New Roman" w:hAnsi="Times New Roman" w:cs="Times New Roman"/>
          <w:spacing w:val="-21"/>
        </w:rPr>
        <w:t>.</w:t>
      </w:r>
      <w:r w:rsidRPr="00C7274D">
        <w:rPr>
          <w:rFonts w:ascii="Times New Roman" w:hAnsi="Times New Roman" w:cs="Times New Roman"/>
        </w:rPr>
        <w:tab/>
      </w:r>
      <w:r w:rsidRPr="00C7274D">
        <w:rPr>
          <w:rFonts w:ascii="Times New Roman" w:hAnsi="Times New Roman" w:cs="Times New Roman"/>
          <w:spacing w:val="-11"/>
        </w:rPr>
        <w:t>У клубовій кишці</w:t>
      </w:r>
    </w:p>
    <w:p w14:paraId="3525F8F9" w14:textId="77777777" w:rsidR="00183BC3" w:rsidRPr="00C7274D" w:rsidRDefault="00183BC3" w:rsidP="00C7274D">
      <w:pPr>
        <w:shd w:val="clear" w:color="auto" w:fill="FFFFFF"/>
        <w:tabs>
          <w:tab w:val="left" w:pos="922"/>
        </w:tabs>
        <w:ind w:left="518"/>
        <w:rPr>
          <w:rFonts w:ascii="Times New Roman" w:hAnsi="Times New Roman" w:cs="Times New Roman"/>
        </w:rPr>
      </w:pPr>
      <w:r w:rsidRPr="00C7274D">
        <w:rPr>
          <w:rFonts w:ascii="Times New Roman" w:hAnsi="Times New Roman" w:cs="Times New Roman"/>
          <w:spacing w:val="-21"/>
        </w:rPr>
        <w:t>E.</w:t>
      </w:r>
      <w:r w:rsidRPr="00C7274D">
        <w:rPr>
          <w:rFonts w:ascii="Times New Roman" w:hAnsi="Times New Roman" w:cs="Times New Roman"/>
        </w:rPr>
        <w:tab/>
      </w:r>
      <w:r w:rsidRPr="00C7274D">
        <w:rPr>
          <w:rFonts w:ascii="Times New Roman" w:hAnsi="Times New Roman" w:cs="Times New Roman"/>
          <w:spacing w:val="-12"/>
        </w:rPr>
        <w:t>У товстому кишечнику</w:t>
      </w:r>
    </w:p>
    <w:p w14:paraId="0CCD46DF" w14:textId="77777777" w:rsidR="00183BC3" w:rsidRPr="00C7274D" w:rsidRDefault="00183BC3" w:rsidP="00C7274D">
      <w:pPr>
        <w:shd w:val="clear" w:color="auto" w:fill="FFFFFF"/>
        <w:tabs>
          <w:tab w:val="left" w:pos="350"/>
        </w:tabs>
        <w:ind w:left="350" w:hanging="341"/>
        <w:rPr>
          <w:rFonts w:ascii="Times New Roman" w:hAnsi="Times New Roman" w:cs="Times New Roman"/>
        </w:rPr>
      </w:pPr>
      <w:r w:rsidRPr="00C7274D">
        <w:rPr>
          <w:rFonts w:ascii="Times New Roman" w:hAnsi="Times New Roman" w:cs="Times New Roman"/>
          <w:spacing w:val="-25"/>
        </w:rPr>
        <w:t>9.</w:t>
      </w:r>
      <w:r w:rsidRPr="00C7274D">
        <w:rPr>
          <w:rFonts w:ascii="Times New Roman" w:hAnsi="Times New Roman" w:cs="Times New Roman"/>
        </w:rPr>
        <w:tab/>
      </w:r>
      <w:r w:rsidRPr="00C7274D">
        <w:rPr>
          <w:rFonts w:ascii="Times New Roman" w:hAnsi="Times New Roman" w:cs="Times New Roman"/>
          <w:spacing w:val="-11"/>
        </w:rPr>
        <w:t xml:space="preserve">В  ендоплазматичному </w:t>
      </w:r>
      <w:proofErr w:type="spellStart"/>
      <w:r w:rsidRPr="00C7274D">
        <w:rPr>
          <w:rFonts w:ascii="Times New Roman" w:hAnsi="Times New Roman" w:cs="Times New Roman"/>
          <w:spacing w:val="-11"/>
        </w:rPr>
        <w:t>ретікулумі</w:t>
      </w:r>
      <w:proofErr w:type="spellEnd"/>
      <w:r w:rsidRPr="00C7274D">
        <w:rPr>
          <w:rFonts w:ascii="Times New Roman" w:hAnsi="Times New Roman" w:cs="Times New Roman"/>
          <w:spacing w:val="-11"/>
        </w:rPr>
        <w:t xml:space="preserve"> клітин внаслідок інтоксикації порушений</w:t>
      </w:r>
      <w:r w:rsidRPr="00C7274D">
        <w:rPr>
          <w:rFonts w:ascii="Times New Roman" w:hAnsi="Times New Roman" w:cs="Times New Roman"/>
          <w:spacing w:val="-11"/>
        </w:rPr>
        <w:br/>
      </w:r>
      <w:r w:rsidRPr="00C7274D">
        <w:rPr>
          <w:rFonts w:ascii="Times New Roman" w:hAnsi="Times New Roman" w:cs="Times New Roman"/>
          <w:spacing w:val="-12"/>
        </w:rPr>
        <w:t>синтез З-</w:t>
      </w:r>
      <w:proofErr w:type="spellStart"/>
      <w:r w:rsidRPr="00C7274D">
        <w:rPr>
          <w:rFonts w:ascii="Times New Roman" w:hAnsi="Times New Roman" w:cs="Times New Roman"/>
          <w:spacing w:val="-12"/>
        </w:rPr>
        <w:t>ліпопротеїнів</w:t>
      </w:r>
      <w:proofErr w:type="spellEnd"/>
      <w:r w:rsidRPr="00C7274D">
        <w:rPr>
          <w:rFonts w:ascii="Times New Roman" w:hAnsi="Times New Roman" w:cs="Times New Roman"/>
          <w:spacing w:val="-12"/>
        </w:rPr>
        <w:t>. Це приведе до порушення всмоктування:</w:t>
      </w:r>
    </w:p>
    <w:p w14:paraId="3A248765" w14:textId="77777777" w:rsidR="00183BC3" w:rsidRPr="00C7274D" w:rsidRDefault="00183BC3" w:rsidP="00C7274D">
      <w:pPr>
        <w:shd w:val="clear" w:color="auto" w:fill="FFFFFF"/>
        <w:tabs>
          <w:tab w:val="left" w:pos="912"/>
        </w:tabs>
        <w:spacing w:before="5"/>
        <w:ind w:left="514"/>
        <w:rPr>
          <w:rFonts w:ascii="Times New Roman" w:hAnsi="Times New Roman" w:cs="Times New Roman"/>
        </w:rPr>
      </w:pPr>
      <w:r w:rsidRPr="00C7274D">
        <w:rPr>
          <w:rFonts w:ascii="Times New Roman" w:hAnsi="Times New Roman" w:cs="Times New Roman"/>
          <w:spacing w:val="-21"/>
        </w:rPr>
        <w:t>A.</w:t>
      </w:r>
      <w:r w:rsidRPr="00C7274D">
        <w:rPr>
          <w:rFonts w:ascii="Times New Roman" w:hAnsi="Times New Roman" w:cs="Times New Roman"/>
        </w:rPr>
        <w:tab/>
      </w:r>
      <w:r w:rsidRPr="00C7274D">
        <w:rPr>
          <w:rFonts w:ascii="Times New Roman" w:hAnsi="Times New Roman" w:cs="Times New Roman"/>
          <w:spacing w:val="-11"/>
        </w:rPr>
        <w:t>Амінокислот</w:t>
      </w:r>
    </w:p>
    <w:p w14:paraId="266AF1E1" w14:textId="77777777" w:rsidR="00183BC3" w:rsidRPr="00C7274D" w:rsidRDefault="00183BC3" w:rsidP="00C7274D">
      <w:pPr>
        <w:shd w:val="clear" w:color="auto" w:fill="FFFFFF"/>
        <w:tabs>
          <w:tab w:val="left" w:pos="912"/>
        </w:tabs>
        <w:ind w:left="514" w:right="6682"/>
        <w:rPr>
          <w:rFonts w:ascii="Times New Roman" w:hAnsi="Times New Roman" w:cs="Times New Roman"/>
        </w:rPr>
      </w:pPr>
      <w:r w:rsidRPr="00C7274D">
        <w:rPr>
          <w:rFonts w:ascii="Times New Roman" w:hAnsi="Times New Roman" w:cs="Times New Roman"/>
          <w:spacing w:val="-24"/>
        </w:rPr>
        <w:t>B.</w:t>
      </w:r>
      <w:r w:rsidRPr="00C7274D">
        <w:rPr>
          <w:rFonts w:ascii="Times New Roman" w:hAnsi="Times New Roman" w:cs="Times New Roman"/>
        </w:rPr>
        <w:tab/>
      </w:r>
      <w:proofErr w:type="spellStart"/>
      <w:r w:rsidRPr="00C7274D">
        <w:rPr>
          <w:rFonts w:ascii="Times New Roman" w:hAnsi="Times New Roman" w:cs="Times New Roman"/>
          <w:spacing w:val="-14"/>
        </w:rPr>
        <w:t>Моногліцеридів</w:t>
      </w:r>
      <w:proofErr w:type="spellEnd"/>
      <w:r w:rsidRPr="00C7274D">
        <w:rPr>
          <w:rFonts w:ascii="Times New Roman" w:hAnsi="Times New Roman" w:cs="Times New Roman"/>
          <w:spacing w:val="-14"/>
        </w:rPr>
        <w:br/>
      </w:r>
      <w:r w:rsidRPr="00C7274D">
        <w:rPr>
          <w:rFonts w:ascii="Times New Roman" w:hAnsi="Times New Roman" w:cs="Times New Roman"/>
        </w:rPr>
        <w:t>С.    Глюкози</w:t>
      </w:r>
    </w:p>
    <w:p w14:paraId="6FCE0373" w14:textId="77777777" w:rsidR="00183BC3" w:rsidRPr="00C7274D" w:rsidRDefault="00183BC3" w:rsidP="00C7274D">
      <w:pPr>
        <w:shd w:val="clear" w:color="auto" w:fill="FFFFFF"/>
        <w:tabs>
          <w:tab w:val="left" w:pos="907"/>
        </w:tabs>
        <w:spacing w:before="5"/>
        <w:ind w:left="509"/>
        <w:rPr>
          <w:rFonts w:ascii="Times New Roman" w:hAnsi="Times New Roman" w:cs="Times New Roman"/>
        </w:rPr>
      </w:pPr>
      <w:r w:rsidRPr="00C7274D">
        <w:rPr>
          <w:rFonts w:ascii="Times New Roman" w:hAnsi="Times New Roman" w:cs="Times New Roman"/>
          <w:spacing w:val="-21"/>
          <w:lang w:val="en-GB"/>
        </w:rPr>
        <w:t>D</w:t>
      </w:r>
      <w:r w:rsidRPr="00C7274D">
        <w:rPr>
          <w:rFonts w:ascii="Times New Roman" w:hAnsi="Times New Roman" w:cs="Times New Roman"/>
          <w:spacing w:val="-21"/>
        </w:rPr>
        <w:t>.</w:t>
      </w:r>
      <w:r w:rsidRPr="00C7274D">
        <w:rPr>
          <w:rFonts w:ascii="Times New Roman" w:hAnsi="Times New Roman" w:cs="Times New Roman"/>
        </w:rPr>
        <w:tab/>
      </w:r>
      <w:r w:rsidRPr="00C7274D">
        <w:rPr>
          <w:rFonts w:ascii="Times New Roman" w:hAnsi="Times New Roman" w:cs="Times New Roman"/>
          <w:spacing w:val="-17"/>
        </w:rPr>
        <w:t xml:space="preserve">Іонів </w:t>
      </w:r>
      <w:r w:rsidRPr="00C7274D">
        <w:rPr>
          <w:rFonts w:ascii="Times New Roman" w:hAnsi="Times New Roman" w:cs="Times New Roman"/>
          <w:spacing w:val="-17"/>
          <w:lang w:val="en-GB"/>
        </w:rPr>
        <w:t>Na</w:t>
      </w:r>
      <w:r w:rsidRPr="00C7274D">
        <w:rPr>
          <w:rFonts w:ascii="Times New Roman" w:hAnsi="Times New Roman" w:cs="Times New Roman"/>
          <w:spacing w:val="-17"/>
          <w:vertAlign w:val="superscript"/>
        </w:rPr>
        <w:t>+</w:t>
      </w:r>
    </w:p>
    <w:p w14:paraId="4D675441" w14:textId="77777777" w:rsidR="00183BC3" w:rsidRPr="00C7274D" w:rsidRDefault="00183BC3" w:rsidP="00C7274D">
      <w:pPr>
        <w:shd w:val="clear" w:color="auto" w:fill="FFFFFF"/>
        <w:tabs>
          <w:tab w:val="left" w:pos="907"/>
        </w:tabs>
        <w:ind w:left="509"/>
        <w:rPr>
          <w:rFonts w:ascii="Times New Roman" w:hAnsi="Times New Roman" w:cs="Times New Roman"/>
        </w:rPr>
      </w:pPr>
      <w:r w:rsidRPr="00C7274D">
        <w:rPr>
          <w:rFonts w:ascii="Times New Roman" w:hAnsi="Times New Roman" w:cs="Times New Roman"/>
          <w:spacing w:val="-21"/>
        </w:rPr>
        <w:t>E.</w:t>
      </w:r>
      <w:r w:rsidRPr="00C7274D">
        <w:rPr>
          <w:rFonts w:ascii="Times New Roman" w:hAnsi="Times New Roman" w:cs="Times New Roman"/>
        </w:rPr>
        <w:tab/>
      </w:r>
      <w:r w:rsidRPr="00C7274D">
        <w:rPr>
          <w:rFonts w:ascii="Times New Roman" w:hAnsi="Times New Roman" w:cs="Times New Roman"/>
          <w:spacing w:val="-16"/>
        </w:rPr>
        <w:t>Іонів Са</w:t>
      </w:r>
      <w:r w:rsidRPr="00C7274D">
        <w:rPr>
          <w:rFonts w:ascii="Times New Roman" w:hAnsi="Times New Roman" w:cs="Times New Roman"/>
          <w:spacing w:val="-16"/>
          <w:vertAlign w:val="superscript"/>
        </w:rPr>
        <w:t>2</w:t>
      </w:r>
      <w:r w:rsidRPr="00C7274D">
        <w:rPr>
          <w:rFonts w:ascii="Times New Roman" w:hAnsi="Times New Roman" w:cs="Times New Roman"/>
          <w:spacing w:val="-16"/>
        </w:rPr>
        <w:t>"</w:t>
      </w:r>
    </w:p>
    <w:p w14:paraId="101816A9" w14:textId="77777777" w:rsidR="00183BC3" w:rsidRPr="00C7274D" w:rsidRDefault="00183BC3" w:rsidP="00C7274D">
      <w:pPr>
        <w:shd w:val="clear" w:color="auto" w:fill="FFFFFF"/>
        <w:ind w:left="336" w:hanging="307"/>
        <w:rPr>
          <w:rFonts w:ascii="Times New Roman" w:hAnsi="Times New Roman" w:cs="Times New Roman"/>
        </w:rPr>
      </w:pPr>
      <w:r w:rsidRPr="00C7274D">
        <w:rPr>
          <w:rFonts w:ascii="Times New Roman" w:hAnsi="Times New Roman" w:cs="Times New Roman"/>
          <w:spacing w:val="-11"/>
        </w:rPr>
        <w:t xml:space="preserve">10.У пацієнта виявлена </w:t>
      </w:r>
      <w:proofErr w:type="spellStart"/>
      <w:r w:rsidRPr="00C7274D">
        <w:rPr>
          <w:rFonts w:ascii="Times New Roman" w:hAnsi="Times New Roman" w:cs="Times New Roman"/>
          <w:spacing w:val="-11"/>
        </w:rPr>
        <w:t>дискінезія</w:t>
      </w:r>
      <w:proofErr w:type="spellEnd"/>
      <w:r w:rsidRPr="00C7274D">
        <w:rPr>
          <w:rFonts w:ascii="Times New Roman" w:hAnsi="Times New Roman" w:cs="Times New Roman"/>
          <w:spacing w:val="-11"/>
        </w:rPr>
        <w:t xml:space="preserve"> жовчного міхура за гіпотензивним типом. Який найпотужніший натуральний стимулятор жовчовиділення можна </w:t>
      </w:r>
      <w:r w:rsidRPr="00C7274D">
        <w:rPr>
          <w:rFonts w:ascii="Times New Roman" w:hAnsi="Times New Roman" w:cs="Times New Roman"/>
        </w:rPr>
        <w:t>порекомендувати при цьому?</w:t>
      </w:r>
    </w:p>
    <w:p w14:paraId="072A0B18" w14:textId="77777777" w:rsidR="00183BC3" w:rsidRPr="00C7274D" w:rsidRDefault="00183BC3" w:rsidP="00C7274D">
      <w:pPr>
        <w:shd w:val="clear" w:color="auto" w:fill="FFFFFF"/>
        <w:tabs>
          <w:tab w:val="left" w:pos="907"/>
        </w:tabs>
        <w:spacing w:before="5"/>
        <w:ind w:left="509"/>
        <w:rPr>
          <w:rFonts w:ascii="Times New Roman" w:hAnsi="Times New Roman" w:cs="Times New Roman"/>
        </w:rPr>
      </w:pPr>
      <w:r w:rsidRPr="00C7274D">
        <w:rPr>
          <w:rFonts w:ascii="Times New Roman" w:hAnsi="Times New Roman" w:cs="Times New Roman"/>
          <w:spacing w:val="-23"/>
        </w:rPr>
        <w:t>A.</w:t>
      </w:r>
      <w:r w:rsidRPr="00C7274D">
        <w:rPr>
          <w:rFonts w:ascii="Times New Roman" w:hAnsi="Times New Roman" w:cs="Times New Roman"/>
        </w:rPr>
        <w:tab/>
      </w:r>
      <w:r w:rsidRPr="00C7274D">
        <w:rPr>
          <w:rFonts w:ascii="Times New Roman" w:hAnsi="Times New Roman" w:cs="Times New Roman"/>
          <w:spacing w:val="-11"/>
        </w:rPr>
        <w:t>Яєчний жовток</w:t>
      </w:r>
    </w:p>
    <w:p w14:paraId="72F845F2" w14:textId="77777777" w:rsidR="00183BC3" w:rsidRPr="00C7274D" w:rsidRDefault="00183BC3" w:rsidP="00C7274D">
      <w:pPr>
        <w:shd w:val="clear" w:color="auto" w:fill="FFFFFF"/>
        <w:tabs>
          <w:tab w:val="left" w:pos="907"/>
        </w:tabs>
        <w:ind w:left="509" w:right="6125"/>
        <w:rPr>
          <w:rFonts w:ascii="Times New Roman" w:hAnsi="Times New Roman" w:cs="Times New Roman"/>
        </w:rPr>
      </w:pPr>
      <w:r w:rsidRPr="00C7274D">
        <w:rPr>
          <w:rFonts w:ascii="Times New Roman" w:hAnsi="Times New Roman" w:cs="Times New Roman"/>
          <w:spacing w:val="-24"/>
        </w:rPr>
        <w:t>B.</w:t>
      </w:r>
      <w:r w:rsidRPr="00C7274D">
        <w:rPr>
          <w:rFonts w:ascii="Times New Roman" w:hAnsi="Times New Roman" w:cs="Times New Roman"/>
        </w:rPr>
        <w:tab/>
      </w:r>
      <w:r w:rsidRPr="00C7274D">
        <w:rPr>
          <w:rFonts w:ascii="Times New Roman" w:hAnsi="Times New Roman" w:cs="Times New Roman"/>
          <w:spacing w:val="-12"/>
        </w:rPr>
        <w:t>Кондитерські виробі</w:t>
      </w:r>
      <w:r w:rsidRPr="00C7274D">
        <w:rPr>
          <w:rFonts w:ascii="Times New Roman" w:hAnsi="Times New Roman" w:cs="Times New Roman"/>
          <w:spacing w:val="-12"/>
        </w:rPr>
        <w:br/>
      </w:r>
      <w:r w:rsidRPr="00C7274D">
        <w:rPr>
          <w:rFonts w:ascii="Times New Roman" w:hAnsi="Times New Roman" w:cs="Times New Roman"/>
        </w:rPr>
        <w:t>С.   Овочеві соки</w:t>
      </w:r>
    </w:p>
    <w:p w14:paraId="39A057E4" w14:textId="77777777" w:rsidR="00183BC3" w:rsidRPr="00C7274D" w:rsidRDefault="00183BC3" w:rsidP="00C7274D">
      <w:pPr>
        <w:shd w:val="clear" w:color="auto" w:fill="FFFFFF"/>
        <w:tabs>
          <w:tab w:val="left" w:pos="902"/>
        </w:tabs>
        <w:ind w:left="509"/>
        <w:rPr>
          <w:rFonts w:ascii="Times New Roman" w:hAnsi="Times New Roman" w:cs="Times New Roman"/>
        </w:rPr>
      </w:pPr>
      <w:r w:rsidRPr="00C7274D">
        <w:rPr>
          <w:rFonts w:ascii="Times New Roman" w:hAnsi="Times New Roman" w:cs="Times New Roman"/>
          <w:spacing w:val="-25"/>
          <w:lang w:val="en-GB"/>
        </w:rPr>
        <w:t>D</w:t>
      </w:r>
      <w:r w:rsidRPr="00C7274D">
        <w:rPr>
          <w:rFonts w:ascii="Times New Roman" w:hAnsi="Times New Roman" w:cs="Times New Roman"/>
          <w:spacing w:val="-25"/>
        </w:rPr>
        <w:t>.</w:t>
      </w:r>
      <w:r w:rsidRPr="00C7274D">
        <w:rPr>
          <w:rFonts w:ascii="Times New Roman" w:hAnsi="Times New Roman" w:cs="Times New Roman"/>
        </w:rPr>
        <w:tab/>
      </w:r>
      <w:r w:rsidRPr="00C7274D">
        <w:rPr>
          <w:rFonts w:ascii="Times New Roman" w:hAnsi="Times New Roman" w:cs="Times New Roman"/>
          <w:spacing w:val="-12"/>
        </w:rPr>
        <w:t>Фруктові соки</w:t>
      </w:r>
    </w:p>
    <w:p w14:paraId="57588CC9" w14:textId="77777777" w:rsidR="00183BC3" w:rsidRPr="00C7274D" w:rsidRDefault="00183BC3" w:rsidP="00C7274D">
      <w:pPr>
        <w:shd w:val="clear" w:color="auto" w:fill="FFFFFF"/>
        <w:tabs>
          <w:tab w:val="left" w:pos="902"/>
        </w:tabs>
        <w:ind w:left="509"/>
        <w:rPr>
          <w:rFonts w:ascii="Times New Roman" w:hAnsi="Times New Roman" w:cs="Times New Roman"/>
        </w:rPr>
      </w:pPr>
      <w:r w:rsidRPr="00C7274D">
        <w:rPr>
          <w:rFonts w:ascii="Times New Roman" w:hAnsi="Times New Roman" w:cs="Times New Roman"/>
          <w:spacing w:val="-23"/>
        </w:rPr>
        <w:t>E.</w:t>
      </w:r>
      <w:r w:rsidRPr="00C7274D">
        <w:rPr>
          <w:rFonts w:ascii="Times New Roman" w:hAnsi="Times New Roman" w:cs="Times New Roman"/>
        </w:rPr>
        <w:tab/>
      </w:r>
      <w:r w:rsidRPr="00C7274D">
        <w:rPr>
          <w:rFonts w:ascii="Times New Roman" w:hAnsi="Times New Roman" w:cs="Times New Roman"/>
          <w:spacing w:val="-11"/>
        </w:rPr>
        <w:t>Кисломолочні продукти</w:t>
      </w:r>
    </w:p>
    <w:p w14:paraId="7B1DD561" w14:textId="77777777" w:rsidR="00183BC3" w:rsidRPr="00C7274D" w:rsidRDefault="00183BC3" w:rsidP="00C7274D">
      <w:pPr>
        <w:shd w:val="clear" w:color="auto" w:fill="FFFFFF"/>
        <w:spacing w:before="278"/>
        <w:ind w:left="384"/>
        <w:rPr>
          <w:rFonts w:ascii="Times New Roman" w:hAnsi="Times New Roman" w:cs="Times New Roman"/>
        </w:rPr>
      </w:pPr>
      <w:r w:rsidRPr="00C7274D">
        <w:rPr>
          <w:rFonts w:ascii="Times New Roman" w:hAnsi="Times New Roman" w:cs="Times New Roman"/>
          <w:i/>
          <w:iCs/>
          <w:spacing w:val="-4"/>
        </w:rPr>
        <w:t xml:space="preserve">Еталони відповідей: </w:t>
      </w:r>
      <w:r w:rsidRPr="00C7274D">
        <w:rPr>
          <w:rFonts w:ascii="Times New Roman" w:hAnsi="Times New Roman" w:cs="Times New Roman"/>
          <w:spacing w:val="-4"/>
        </w:rPr>
        <w:t xml:space="preserve">1 - Е; 2 - В; 3 - </w:t>
      </w:r>
      <w:r w:rsidRPr="00C7274D">
        <w:rPr>
          <w:rFonts w:ascii="Times New Roman" w:hAnsi="Times New Roman" w:cs="Times New Roman"/>
          <w:spacing w:val="-4"/>
          <w:lang w:val="en-GB"/>
        </w:rPr>
        <w:t>D</w:t>
      </w:r>
      <w:r w:rsidRPr="00C7274D">
        <w:rPr>
          <w:rFonts w:ascii="Times New Roman" w:hAnsi="Times New Roman" w:cs="Times New Roman"/>
          <w:spacing w:val="-4"/>
        </w:rPr>
        <w:t xml:space="preserve">; 4 - В; 5 - А; 6 - Е; 7 - С; 8 - В; 9 - В </w:t>
      </w:r>
      <w:r w:rsidRPr="00C7274D">
        <w:rPr>
          <w:rFonts w:ascii="Times New Roman" w:hAnsi="Times New Roman" w:cs="Times New Roman"/>
        </w:rPr>
        <w:t>10-А.</w:t>
      </w:r>
    </w:p>
    <w:p w14:paraId="428FECB0" w14:textId="77777777" w:rsidR="00183BC3" w:rsidRPr="00C7274D" w:rsidRDefault="00183BC3" w:rsidP="00C7274D">
      <w:pPr>
        <w:widowControl/>
        <w:rPr>
          <w:rFonts w:ascii="Times New Roman" w:eastAsia="Times New Roman" w:hAnsi="Times New Roman" w:cs="Times New Roman"/>
          <w:noProof/>
          <w:color w:val="auto"/>
          <w:lang w:eastAsia="ru-RU" w:bidi="ar-SA"/>
        </w:rPr>
        <w:sectPr w:rsidR="00183BC3" w:rsidRPr="00C7274D">
          <w:type w:val="continuous"/>
          <w:pgSz w:w="11906" w:h="16838"/>
          <w:pgMar w:top="1134" w:right="850" w:bottom="1134" w:left="1701" w:header="708" w:footer="708" w:gutter="0"/>
          <w:cols w:space="720"/>
        </w:sectPr>
      </w:pPr>
    </w:p>
    <w:p w14:paraId="2677FEEB" w14:textId="77777777" w:rsidR="00183BC3" w:rsidRPr="00C7274D" w:rsidRDefault="00183BC3" w:rsidP="00C7274D">
      <w:pPr>
        <w:tabs>
          <w:tab w:val="left" w:pos="952"/>
          <w:tab w:val="left" w:pos="1169"/>
        </w:tabs>
        <w:rPr>
          <w:rFonts w:ascii="Times New Roman" w:eastAsia="Times New Roman" w:hAnsi="Times New Roman" w:cs="Times New Roman"/>
        </w:rPr>
      </w:pPr>
      <w:r w:rsidRPr="00C7274D">
        <w:rPr>
          <w:rFonts w:ascii="Times New Roman" w:eastAsia="Times New Roman" w:hAnsi="Times New Roman" w:cs="Times New Roman"/>
          <w:i/>
          <w:iCs/>
        </w:rPr>
        <w:t xml:space="preserve">     4.Підбиття підсумків</w:t>
      </w:r>
      <w:r w:rsidRPr="00C7274D">
        <w:rPr>
          <w:rFonts w:ascii="Times New Roman" w:eastAsia="Times New Roman" w:hAnsi="Times New Roman" w:cs="Times New Roman"/>
        </w:rPr>
        <w:t>:</w:t>
      </w:r>
    </w:p>
    <w:p w14:paraId="647B552F" w14:textId="77777777" w:rsidR="00183BC3" w:rsidRPr="00C7274D" w:rsidRDefault="00183BC3" w:rsidP="00C7274D">
      <w:pPr>
        <w:widowControl/>
        <w:ind w:firstLine="426"/>
        <w:jc w:val="both"/>
        <w:rPr>
          <w:rFonts w:ascii="Times New Roman" w:eastAsia="Times New Roman" w:hAnsi="Times New Roman" w:cs="Times New Roman"/>
          <w:lang w:eastAsia="ru-RU" w:bidi="ar-SA"/>
        </w:rPr>
      </w:pPr>
      <w:r w:rsidRPr="00C7274D">
        <w:rPr>
          <w:rFonts w:ascii="Times New Roman" w:eastAsia="Times New Roman" w:hAnsi="Times New Roman" w:cs="Times New Roman"/>
          <w:color w:val="auto"/>
          <w:lang w:eastAsia="ru-RU"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6A7FE7C7" w14:textId="77777777" w:rsidR="00183BC3" w:rsidRPr="00C7274D" w:rsidRDefault="00183BC3" w:rsidP="00C7274D">
      <w:pPr>
        <w:tabs>
          <w:tab w:val="left" w:pos="1101"/>
        </w:tabs>
        <w:ind w:left="426"/>
        <w:rPr>
          <w:rFonts w:ascii="Times New Roman" w:eastAsia="Times New Roman" w:hAnsi="Times New Roman" w:cs="Times New Roman"/>
          <w:b/>
          <w:i/>
          <w:iCs/>
        </w:rPr>
      </w:pPr>
      <w:r w:rsidRPr="00C7274D">
        <w:rPr>
          <w:rFonts w:ascii="Times New Roman" w:eastAsia="Times New Roman" w:hAnsi="Times New Roman" w:cs="Times New Roman"/>
          <w:i/>
          <w:iCs/>
        </w:rPr>
        <w:t>5.Список рекомендованої літератури:</w:t>
      </w:r>
    </w:p>
    <w:p w14:paraId="47EBB939" w14:textId="77777777" w:rsidR="00183BC3" w:rsidRPr="00C7274D" w:rsidRDefault="00183BC3" w:rsidP="00C7274D">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392DAA2E" w14:textId="77777777" w:rsidR="00183BC3" w:rsidRPr="00C7274D" w:rsidRDefault="00183BC3" w:rsidP="00C7274D">
      <w:pPr>
        <w:widowControl/>
        <w:ind w:left="284" w:hanging="284"/>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1.</w:t>
      </w:r>
      <w:r w:rsidRPr="00C7274D">
        <w:rPr>
          <w:rFonts w:ascii="Times New Roman" w:eastAsia="Calibri" w:hAnsi="Times New Roman" w:cs="Times New Roman"/>
          <w:color w:val="auto"/>
          <w:lang w:bidi="ar-SA"/>
        </w:rPr>
        <w:tab/>
      </w:r>
      <w:proofErr w:type="spellStart"/>
      <w:r w:rsidRPr="00C7274D">
        <w:rPr>
          <w:rFonts w:ascii="Times New Roman" w:eastAsia="Calibri" w:hAnsi="Times New Roman" w:cs="Times New Roman"/>
          <w:color w:val="auto"/>
          <w:lang w:bidi="ar-SA"/>
        </w:rPr>
        <w:t>Гжегоцький</w:t>
      </w:r>
      <w:proofErr w:type="spellEnd"/>
      <w:r w:rsidRPr="00C7274D">
        <w:rPr>
          <w:rFonts w:ascii="Times New Roman" w:eastAsia="Calibri" w:hAnsi="Times New Roman" w:cs="Times New Roman"/>
          <w:color w:val="auto"/>
          <w:lang w:bidi="ar-SA"/>
        </w:rPr>
        <w:t xml:space="preserve"> М. Р. Фізіологія : навчально-методичний посібник до практичних занять та самостійної роботи / М. Р. </w:t>
      </w:r>
      <w:proofErr w:type="spellStart"/>
      <w:r w:rsidRPr="00C7274D">
        <w:rPr>
          <w:rFonts w:ascii="Times New Roman" w:eastAsia="Calibri" w:hAnsi="Times New Roman" w:cs="Times New Roman"/>
          <w:color w:val="auto"/>
          <w:lang w:bidi="ar-SA"/>
        </w:rPr>
        <w:t>Гжегоцький</w:t>
      </w:r>
      <w:proofErr w:type="spellEnd"/>
      <w:r w:rsidRPr="00C7274D">
        <w:rPr>
          <w:rFonts w:ascii="Times New Roman" w:eastAsia="Calibri" w:hAnsi="Times New Roman" w:cs="Times New Roman"/>
          <w:color w:val="auto"/>
          <w:lang w:bidi="ar-SA"/>
        </w:rPr>
        <w:t xml:space="preserve"> [та </w:t>
      </w:r>
      <w:proofErr w:type="spellStart"/>
      <w:r w:rsidRPr="00C7274D">
        <w:rPr>
          <w:rFonts w:ascii="Times New Roman" w:eastAsia="Calibri" w:hAnsi="Times New Roman" w:cs="Times New Roman"/>
          <w:color w:val="auto"/>
          <w:lang w:bidi="ar-SA"/>
        </w:rPr>
        <w:t>ін</w:t>
      </w:r>
      <w:proofErr w:type="spellEnd"/>
      <w:r w:rsidRPr="00C7274D">
        <w:rPr>
          <w:rFonts w:ascii="Times New Roman" w:eastAsia="Calibri" w:hAnsi="Times New Roman" w:cs="Times New Roman"/>
          <w:color w:val="auto"/>
          <w:lang w:bidi="ar-SA"/>
        </w:rPr>
        <w:t>].– Вінниця: Нова книга.– 2019.- 464 с.</w:t>
      </w:r>
    </w:p>
    <w:p w14:paraId="27E684D3" w14:textId="77777777" w:rsidR="00183BC3" w:rsidRPr="00C7274D" w:rsidRDefault="00183BC3" w:rsidP="00C7274D">
      <w:pPr>
        <w:widowControl/>
        <w:ind w:left="284" w:hanging="284"/>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2.</w:t>
      </w:r>
      <w:r w:rsidRPr="00C7274D">
        <w:rPr>
          <w:rFonts w:ascii="Times New Roman" w:eastAsia="Calibri" w:hAnsi="Times New Roman" w:cs="Times New Roman"/>
          <w:color w:val="auto"/>
          <w:lang w:bidi="ar-SA"/>
        </w:rPr>
        <w:tab/>
        <w:t xml:space="preserve">Фізіологія. Короткий курс. 2-ге вид. / Мороз В.М., </w:t>
      </w:r>
      <w:proofErr w:type="spellStart"/>
      <w:r w:rsidRPr="00C7274D">
        <w:rPr>
          <w:rFonts w:ascii="Times New Roman" w:eastAsia="Calibri" w:hAnsi="Times New Roman" w:cs="Times New Roman"/>
          <w:color w:val="auto"/>
          <w:lang w:bidi="ar-SA"/>
        </w:rPr>
        <w:t>Йолтухівський</w:t>
      </w:r>
      <w:proofErr w:type="spellEnd"/>
      <w:r w:rsidRPr="00C7274D">
        <w:rPr>
          <w:rFonts w:ascii="Times New Roman" w:eastAsia="Calibri" w:hAnsi="Times New Roman" w:cs="Times New Roman"/>
          <w:color w:val="auto"/>
          <w:lang w:bidi="ar-SA"/>
        </w:rPr>
        <w:t xml:space="preserve"> М.В., Шандра О.А. [та ін.]- за ред. Мороз В.М., </w:t>
      </w:r>
      <w:proofErr w:type="spellStart"/>
      <w:r w:rsidRPr="00C7274D">
        <w:rPr>
          <w:rFonts w:ascii="Times New Roman" w:eastAsia="Calibri" w:hAnsi="Times New Roman" w:cs="Times New Roman"/>
          <w:color w:val="auto"/>
          <w:lang w:bidi="ar-SA"/>
        </w:rPr>
        <w:t>Йолтухівський</w:t>
      </w:r>
      <w:proofErr w:type="spellEnd"/>
      <w:r w:rsidRPr="00C7274D">
        <w:rPr>
          <w:rFonts w:ascii="Times New Roman" w:eastAsia="Calibri" w:hAnsi="Times New Roman" w:cs="Times New Roman"/>
          <w:color w:val="auto"/>
          <w:lang w:bidi="ar-SA"/>
        </w:rPr>
        <w:t xml:space="preserve"> М.В.– Вінниця: Нова книга.– 2020.-  408 с.</w:t>
      </w:r>
    </w:p>
    <w:p w14:paraId="51824B86" w14:textId="77777777" w:rsidR="00183BC3" w:rsidRPr="00C7274D" w:rsidRDefault="00183BC3" w:rsidP="00C7274D">
      <w:pPr>
        <w:widowControl/>
        <w:ind w:left="284" w:hanging="284"/>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3.</w:t>
      </w:r>
      <w:r w:rsidRPr="00C7274D">
        <w:rPr>
          <w:rFonts w:ascii="Times New Roman" w:eastAsia="Calibri" w:hAnsi="Times New Roman" w:cs="Times New Roman"/>
          <w:color w:val="auto"/>
          <w:lang w:bidi="ar-SA"/>
        </w:rPr>
        <w:tab/>
      </w:r>
      <w:proofErr w:type="spellStart"/>
      <w:r w:rsidRPr="00C7274D">
        <w:rPr>
          <w:rFonts w:ascii="Times New Roman" w:eastAsia="Calibri" w:hAnsi="Times New Roman" w:cs="Times New Roman"/>
          <w:color w:val="auto"/>
          <w:lang w:bidi="ar-SA"/>
        </w:rPr>
        <w:t>Physiology</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textbook</w:t>
      </w:r>
      <w:proofErr w:type="spellEnd"/>
      <w:r w:rsidRPr="00C7274D">
        <w:rPr>
          <w:rFonts w:ascii="Times New Roman" w:eastAsia="Calibri" w:hAnsi="Times New Roman" w:cs="Times New Roman"/>
          <w:color w:val="auto"/>
          <w:lang w:bidi="ar-SA"/>
        </w:rPr>
        <w:t xml:space="preserve">] /V. M. </w:t>
      </w:r>
      <w:proofErr w:type="spellStart"/>
      <w:r w:rsidRPr="00C7274D">
        <w:rPr>
          <w:rFonts w:ascii="Times New Roman" w:eastAsia="Calibri" w:hAnsi="Times New Roman" w:cs="Times New Roman"/>
          <w:color w:val="auto"/>
          <w:lang w:bidi="ar-SA"/>
        </w:rPr>
        <w:t>Moroz</w:t>
      </w:r>
      <w:proofErr w:type="spellEnd"/>
      <w:r w:rsidRPr="00C7274D">
        <w:rPr>
          <w:rFonts w:ascii="Times New Roman" w:eastAsia="Calibri" w:hAnsi="Times New Roman" w:cs="Times New Roman"/>
          <w:color w:val="auto"/>
          <w:lang w:bidi="ar-SA"/>
        </w:rPr>
        <w:t xml:space="preserve">, O.A. </w:t>
      </w:r>
      <w:proofErr w:type="spellStart"/>
      <w:r w:rsidRPr="00C7274D">
        <w:rPr>
          <w:rFonts w:ascii="Times New Roman" w:eastAsia="Calibri" w:hAnsi="Times New Roman" w:cs="Times New Roman"/>
          <w:color w:val="auto"/>
          <w:lang w:bidi="ar-SA"/>
        </w:rPr>
        <w:t>Shandra</w:t>
      </w:r>
      <w:proofErr w:type="spellEnd"/>
      <w:r w:rsidRPr="00C7274D">
        <w:rPr>
          <w:rFonts w:ascii="Times New Roman" w:eastAsia="Calibri" w:hAnsi="Times New Roman" w:cs="Times New Roman"/>
          <w:color w:val="auto"/>
          <w:lang w:bidi="ar-SA"/>
        </w:rPr>
        <w:t xml:space="preserve">.– 5th </w:t>
      </w:r>
      <w:proofErr w:type="spellStart"/>
      <w:r w:rsidRPr="00C7274D">
        <w:rPr>
          <w:rFonts w:ascii="Times New Roman" w:eastAsia="Calibri" w:hAnsi="Times New Roman" w:cs="Times New Roman"/>
          <w:color w:val="auto"/>
          <w:lang w:bidi="ar-SA"/>
        </w:rPr>
        <w:t>ed</w:t>
      </w:r>
      <w:proofErr w:type="spellEnd"/>
      <w:r w:rsidRPr="00C7274D">
        <w:rPr>
          <w:rFonts w:ascii="Times New Roman" w:eastAsia="Calibri" w:hAnsi="Times New Roman" w:cs="Times New Roman"/>
          <w:color w:val="auto"/>
          <w:lang w:bidi="ar-SA"/>
        </w:rPr>
        <w:t xml:space="preserve">. - </w:t>
      </w:r>
      <w:proofErr w:type="spellStart"/>
      <w:r w:rsidRPr="00C7274D">
        <w:rPr>
          <w:rFonts w:ascii="Times New Roman" w:eastAsia="Calibri" w:hAnsi="Times New Roman" w:cs="Times New Roman"/>
          <w:color w:val="auto"/>
          <w:lang w:bidi="ar-SA"/>
        </w:rPr>
        <w:t>Vinnytsya</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Nova</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Kniga</w:t>
      </w:r>
      <w:proofErr w:type="spellEnd"/>
      <w:r w:rsidRPr="00C7274D">
        <w:rPr>
          <w:rFonts w:ascii="Times New Roman" w:eastAsia="Calibri" w:hAnsi="Times New Roman" w:cs="Times New Roman"/>
          <w:color w:val="auto"/>
          <w:lang w:bidi="ar-SA"/>
        </w:rPr>
        <w:t>. - 2020. - 728p.</w:t>
      </w:r>
    </w:p>
    <w:p w14:paraId="0E98285A" w14:textId="77777777" w:rsidR="00183BC3" w:rsidRPr="00C7274D" w:rsidRDefault="00183BC3" w:rsidP="00C7274D">
      <w:pPr>
        <w:widowControl/>
        <w:ind w:left="284" w:hanging="284"/>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4.</w:t>
      </w:r>
      <w:r w:rsidRPr="00C7274D">
        <w:rPr>
          <w:rFonts w:ascii="Times New Roman" w:eastAsia="Calibri" w:hAnsi="Times New Roman" w:cs="Times New Roman"/>
          <w:color w:val="auto"/>
          <w:lang w:bidi="ar-SA"/>
        </w:rPr>
        <w:tab/>
      </w:r>
      <w:proofErr w:type="spellStart"/>
      <w:r w:rsidRPr="00C7274D">
        <w:rPr>
          <w:rFonts w:ascii="Times New Roman" w:eastAsia="Calibri" w:hAnsi="Times New Roman" w:cs="Times New Roman"/>
          <w:color w:val="auto"/>
          <w:lang w:bidi="ar-SA"/>
        </w:rPr>
        <w:t>Філімонов</w:t>
      </w:r>
      <w:proofErr w:type="spellEnd"/>
      <w:r w:rsidRPr="00C7274D">
        <w:rPr>
          <w:rFonts w:ascii="Times New Roman" w:eastAsia="Calibri" w:hAnsi="Times New Roman" w:cs="Times New Roman"/>
          <w:color w:val="auto"/>
          <w:lang w:bidi="ar-SA"/>
        </w:rPr>
        <w:t xml:space="preserve"> В. І. Фізіологія людини: підручник / В. Ф .</w:t>
      </w:r>
      <w:proofErr w:type="spellStart"/>
      <w:r w:rsidRPr="00C7274D">
        <w:rPr>
          <w:rFonts w:ascii="Times New Roman" w:eastAsia="Calibri" w:hAnsi="Times New Roman" w:cs="Times New Roman"/>
          <w:color w:val="auto"/>
          <w:lang w:bidi="ar-SA"/>
        </w:rPr>
        <w:t>Філімонов</w:t>
      </w:r>
      <w:proofErr w:type="spellEnd"/>
      <w:r w:rsidRPr="00C7274D">
        <w:rPr>
          <w:rFonts w:ascii="Times New Roman" w:eastAsia="Calibri" w:hAnsi="Times New Roman" w:cs="Times New Roman"/>
          <w:color w:val="auto"/>
          <w:lang w:bidi="ar-SA"/>
        </w:rPr>
        <w:t xml:space="preserve"> .- 3є вид., К.: Медицина, 2018. - 488 с.</w:t>
      </w:r>
    </w:p>
    <w:p w14:paraId="7E50C1E9" w14:textId="77777777" w:rsidR="00183BC3" w:rsidRPr="00C7274D" w:rsidRDefault="00183BC3" w:rsidP="00C7274D">
      <w:pPr>
        <w:widowControl/>
        <w:ind w:left="284" w:hanging="284"/>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5.</w:t>
      </w:r>
      <w:r w:rsidRPr="00C7274D">
        <w:rPr>
          <w:rFonts w:ascii="Times New Roman" w:eastAsia="Calibri" w:hAnsi="Times New Roman" w:cs="Times New Roman"/>
          <w:color w:val="auto"/>
          <w:lang w:bidi="ar-SA"/>
        </w:rPr>
        <w:tab/>
        <w:t xml:space="preserve">Фізіологія : підручник для </w:t>
      </w:r>
      <w:proofErr w:type="spellStart"/>
      <w:r w:rsidRPr="00C7274D">
        <w:rPr>
          <w:rFonts w:ascii="Times New Roman" w:eastAsia="Calibri" w:hAnsi="Times New Roman" w:cs="Times New Roman"/>
          <w:color w:val="auto"/>
          <w:lang w:bidi="ar-SA"/>
        </w:rPr>
        <w:t>студ</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вищ</w:t>
      </w:r>
      <w:proofErr w:type="spellEnd"/>
      <w:r w:rsidRPr="00C7274D">
        <w:rPr>
          <w:rFonts w:ascii="Times New Roman" w:eastAsia="Calibri" w:hAnsi="Times New Roman" w:cs="Times New Roman"/>
          <w:color w:val="auto"/>
          <w:lang w:bidi="ar-SA"/>
        </w:rPr>
        <w:t xml:space="preserve">. мед. </w:t>
      </w:r>
      <w:proofErr w:type="spellStart"/>
      <w:r w:rsidRPr="00C7274D">
        <w:rPr>
          <w:rFonts w:ascii="Times New Roman" w:eastAsia="Calibri" w:hAnsi="Times New Roman" w:cs="Times New Roman"/>
          <w:color w:val="auto"/>
          <w:lang w:bidi="ar-SA"/>
        </w:rPr>
        <w:t>навч</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закл</w:t>
      </w:r>
      <w:proofErr w:type="spellEnd"/>
      <w:r w:rsidRPr="00C7274D">
        <w:rPr>
          <w:rFonts w:ascii="Times New Roman" w:eastAsia="Calibri" w:hAnsi="Times New Roman" w:cs="Times New Roman"/>
          <w:color w:val="auto"/>
          <w:lang w:bidi="ar-SA"/>
        </w:rPr>
        <w:t xml:space="preserve">. / В. Г. Шевчук [та ін.], за ред. В. Г. Шевчука. - Вид. 4, </w:t>
      </w:r>
      <w:proofErr w:type="spellStart"/>
      <w:r w:rsidRPr="00C7274D">
        <w:rPr>
          <w:rFonts w:ascii="Times New Roman" w:eastAsia="Calibri" w:hAnsi="Times New Roman" w:cs="Times New Roman"/>
          <w:color w:val="auto"/>
          <w:lang w:bidi="ar-SA"/>
        </w:rPr>
        <w:t>випр</w:t>
      </w:r>
      <w:proofErr w:type="spellEnd"/>
      <w:r w:rsidRPr="00C7274D">
        <w:rPr>
          <w:rFonts w:ascii="Times New Roman" w:eastAsia="Calibri" w:hAnsi="Times New Roman" w:cs="Times New Roman"/>
          <w:color w:val="auto"/>
          <w:lang w:bidi="ar-SA"/>
        </w:rPr>
        <w:t xml:space="preserve">. і </w:t>
      </w:r>
      <w:proofErr w:type="spellStart"/>
      <w:r w:rsidRPr="00C7274D">
        <w:rPr>
          <w:rFonts w:ascii="Times New Roman" w:eastAsia="Calibri" w:hAnsi="Times New Roman" w:cs="Times New Roman"/>
          <w:color w:val="auto"/>
          <w:lang w:bidi="ar-SA"/>
        </w:rPr>
        <w:t>доповн</w:t>
      </w:r>
      <w:proofErr w:type="spellEnd"/>
      <w:r w:rsidRPr="00C7274D">
        <w:rPr>
          <w:rFonts w:ascii="Times New Roman" w:eastAsia="Calibri" w:hAnsi="Times New Roman" w:cs="Times New Roman"/>
          <w:color w:val="auto"/>
          <w:lang w:bidi="ar-SA"/>
        </w:rPr>
        <w:t>. – Вінниця : Нова книга. - 2018. - 447 с.</w:t>
      </w:r>
    </w:p>
    <w:p w14:paraId="7B2BF0D7" w14:textId="77777777" w:rsidR="00183BC3" w:rsidRPr="00C7274D" w:rsidRDefault="00183BC3" w:rsidP="00C7274D">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Додаткова:</w:t>
      </w:r>
    </w:p>
    <w:p w14:paraId="5FC36935" w14:textId="77777777" w:rsidR="00183BC3" w:rsidRPr="00C7274D" w:rsidRDefault="00183BC3" w:rsidP="00C7274D">
      <w:pPr>
        <w:pStyle w:val="a3"/>
        <w:widowControl/>
        <w:numPr>
          <w:ilvl w:val="0"/>
          <w:numId w:val="85"/>
        </w:numPr>
        <w:ind w:left="284" w:hanging="284"/>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color w:val="auto"/>
          <w:lang w:bidi="ar-SA"/>
        </w:rPr>
        <w:t>Costanzo</w:t>
      </w:r>
      <w:proofErr w:type="spellEnd"/>
      <w:r w:rsidRPr="00C7274D">
        <w:rPr>
          <w:rFonts w:ascii="Times New Roman" w:eastAsia="Calibri" w:hAnsi="Times New Roman" w:cs="Times New Roman"/>
          <w:color w:val="auto"/>
          <w:lang w:bidi="ar-SA"/>
        </w:rPr>
        <w:t xml:space="preserve"> L. S. </w:t>
      </w:r>
      <w:proofErr w:type="spellStart"/>
      <w:r w:rsidRPr="00C7274D">
        <w:rPr>
          <w:rFonts w:ascii="Times New Roman" w:eastAsia="Calibri" w:hAnsi="Times New Roman" w:cs="Times New Roman"/>
          <w:color w:val="auto"/>
          <w:lang w:bidi="ar-SA"/>
        </w:rPr>
        <w:t>Physiology</w:t>
      </w:r>
      <w:proofErr w:type="spellEnd"/>
      <w:r w:rsidRPr="00C7274D">
        <w:rPr>
          <w:rFonts w:ascii="Times New Roman" w:eastAsia="Calibri" w:hAnsi="Times New Roman" w:cs="Times New Roman"/>
          <w:color w:val="auto"/>
          <w:lang w:bidi="ar-SA"/>
        </w:rPr>
        <w:t xml:space="preserve"> / L. S. </w:t>
      </w:r>
      <w:proofErr w:type="spellStart"/>
      <w:r w:rsidRPr="00C7274D">
        <w:rPr>
          <w:rFonts w:ascii="Times New Roman" w:eastAsia="Calibri" w:hAnsi="Times New Roman" w:cs="Times New Roman"/>
          <w:color w:val="auto"/>
          <w:lang w:bidi="ar-SA"/>
        </w:rPr>
        <w:t>Costanzo</w:t>
      </w:r>
      <w:proofErr w:type="spellEnd"/>
      <w:r w:rsidRPr="00C7274D">
        <w:rPr>
          <w:rFonts w:ascii="Times New Roman" w:eastAsia="Calibri" w:hAnsi="Times New Roman" w:cs="Times New Roman"/>
          <w:color w:val="auto"/>
          <w:lang w:bidi="ar-SA"/>
        </w:rPr>
        <w:t xml:space="preserve">. -  </w:t>
      </w:r>
      <w:proofErr w:type="spellStart"/>
      <w:r w:rsidRPr="00C7274D">
        <w:rPr>
          <w:rFonts w:ascii="Times New Roman" w:eastAsia="Calibri" w:hAnsi="Times New Roman" w:cs="Times New Roman"/>
          <w:color w:val="auto"/>
          <w:lang w:bidi="ar-SA"/>
        </w:rPr>
        <w:t>Elsevier</w:t>
      </w:r>
      <w:proofErr w:type="spellEnd"/>
      <w:r w:rsidRPr="00C7274D">
        <w:rPr>
          <w:rFonts w:ascii="Times New Roman" w:eastAsia="Calibri" w:hAnsi="Times New Roman" w:cs="Times New Roman"/>
          <w:color w:val="auto"/>
          <w:lang w:bidi="ar-SA"/>
        </w:rPr>
        <w:t xml:space="preserve">. - 6th ed.,2017.- 528 p </w:t>
      </w:r>
    </w:p>
    <w:p w14:paraId="66A7EEE4" w14:textId="77777777" w:rsidR="00183BC3" w:rsidRPr="00C7274D" w:rsidRDefault="00183BC3" w:rsidP="00C7274D">
      <w:pPr>
        <w:pStyle w:val="a3"/>
        <w:widowControl/>
        <w:numPr>
          <w:ilvl w:val="0"/>
          <w:numId w:val="85"/>
        </w:numPr>
        <w:ind w:left="284" w:hanging="284"/>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color w:val="auto"/>
          <w:lang w:bidi="ar-SA"/>
        </w:rPr>
        <w:t>Ganong's</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Review</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of</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Medical</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Physiology</w:t>
      </w:r>
      <w:proofErr w:type="spellEnd"/>
      <w:r w:rsidRPr="00C7274D">
        <w:rPr>
          <w:rFonts w:ascii="Times New Roman" w:eastAsia="Calibri" w:hAnsi="Times New Roman" w:cs="Times New Roman"/>
          <w:color w:val="auto"/>
          <w:lang w:bidi="ar-SA"/>
        </w:rPr>
        <w:t xml:space="preserve"> / K. E. </w:t>
      </w:r>
      <w:proofErr w:type="spellStart"/>
      <w:r w:rsidRPr="00C7274D">
        <w:rPr>
          <w:rFonts w:ascii="Times New Roman" w:eastAsia="Calibri" w:hAnsi="Times New Roman" w:cs="Times New Roman"/>
          <w:color w:val="auto"/>
          <w:lang w:bidi="ar-SA"/>
        </w:rPr>
        <w:t>Barrett</w:t>
      </w:r>
      <w:proofErr w:type="spellEnd"/>
      <w:r w:rsidRPr="00C7274D">
        <w:rPr>
          <w:rFonts w:ascii="Times New Roman" w:eastAsia="Calibri" w:hAnsi="Times New Roman" w:cs="Times New Roman"/>
          <w:color w:val="auto"/>
          <w:lang w:bidi="ar-SA"/>
        </w:rPr>
        <w:t xml:space="preserve">, S. M. </w:t>
      </w:r>
      <w:proofErr w:type="spellStart"/>
      <w:r w:rsidRPr="00C7274D">
        <w:rPr>
          <w:rFonts w:ascii="Times New Roman" w:eastAsia="Calibri" w:hAnsi="Times New Roman" w:cs="Times New Roman"/>
          <w:color w:val="auto"/>
          <w:lang w:bidi="ar-SA"/>
        </w:rPr>
        <w:t>Barman</w:t>
      </w:r>
      <w:proofErr w:type="spellEnd"/>
      <w:r w:rsidRPr="00C7274D">
        <w:rPr>
          <w:rFonts w:ascii="Times New Roman" w:eastAsia="Calibri" w:hAnsi="Times New Roman" w:cs="Times New Roman"/>
          <w:color w:val="auto"/>
          <w:lang w:bidi="ar-SA"/>
        </w:rPr>
        <w:t xml:space="preserve">, J. </w:t>
      </w:r>
      <w:proofErr w:type="spellStart"/>
      <w:r w:rsidRPr="00C7274D">
        <w:rPr>
          <w:rFonts w:ascii="Times New Roman" w:eastAsia="Calibri" w:hAnsi="Times New Roman" w:cs="Times New Roman"/>
          <w:color w:val="auto"/>
          <w:lang w:bidi="ar-SA"/>
        </w:rPr>
        <w:t>Yuan</w:t>
      </w:r>
      <w:proofErr w:type="spellEnd"/>
      <w:r w:rsidRPr="00C7274D">
        <w:rPr>
          <w:rFonts w:ascii="Times New Roman" w:eastAsia="Calibri" w:hAnsi="Times New Roman" w:cs="Times New Roman"/>
          <w:color w:val="auto"/>
          <w:lang w:bidi="ar-SA"/>
        </w:rPr>
        <w:t xml:space="preserve">, H. L. </w:t>
      </w:r>
      <w:proofErr w:type="spellStart"/>
      <w:r w:rsidRPr="00C7274D">
        <w:rPr>
          <w:rFonts w:ascii="Times New Roman" w:eastAsia="Calibri" w:hAnsi="Times New Roman" w:cs="Times New Roman"/>
          <w:color w:val="auto"/>
          <w:lang w:bidi="ar-SA"/>
        </w:rPr>
        <w:t>Brooks</w:t>
      </w:r>
      <w:proofErr w:type="spellEnd"/>
      <w:r w:rsidRPr="00C7274D">
        <w:rPr>
          <w:rFonts w:ascii="Times New Roman" w:eastAsia="Calibri" w:hAnsi="Times New Roman" w:cs="Times New Roman"/>
          <w:color w:val="auto"/>
          <w:lang w:bidi="ar-SA"/>
        </w:rPr>
        <w:t xml:space="preserve">. - </w:t>
      </w:r>
      <w:proofErr w:type="spellStart"/>
      <w:r w:rsidRPr="00C7274D">
        <w:rPr>
          <w:rFonts w:ascii="Times New Roman" w:eastAsia="Calibri" w:hAnsi="Times New Roman" w:cs="Times New Roman"/>
          <w:color w:val="auto"/>
          <w:lang w:bidi="ar-SA"/>
        </w:rPr>
        <w:t>McGraw</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Hill</w:t>
      </w:r>
      <w:proofErr w:type="spellEnd"/>
      <w:r w:rsidRPr="00C7274D">
        <w:rPr>
          <w:rFonts w:ascii="Times New Roman" w:eastAsia="Calibri" w:hAnsi="Times New Roman" w:cs="Times New Roman"/>
          <w:color w:val="auto"/>
          <w:lang w:bidi="ar-SA"/>
        </w:rPr>
        <w:t xml:space="preserve"> Professional. – 26th edition,2019.–752 p.</w:t>
      </w:r>
    </w:p>
    <w:p w14:paraId="53849C75" w14:textId="77777777" w:rsidR="00183BC3" w:rsidRPr="00C7274D" w:rsidRDefault="00183BC3" w:rsidP="00C7274D">
      <w:pPr>
        <w:pStyle w:val="a3"/>
        <w:widowControl/>
        <w:numPr>
          <w:ilvl w:val="0"/>
          <w:numId w:val="85"/>
        </w:numPr>
        <w:ind w:left="284" w:hanging="284"/>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color w:val="auto"/>
          <w:lang w:bidi="ar-SA"/>
        </w:rPr>
        <w:t>Guyton</w:t>
      </w:r>
      <w:proofErr w:type="spellEnd"/>
      <w:r w:rsidRPr="00C7274D">
        <w:rPr>
          <w:rFonts w:ascii="Times New Roman" w:eastAsia="Calibri" w:hAnsi="Times New Roman" w:cs="Times New Roman"/>
          <w:color w:val="auto"/>
          <w:lang w:bidi="ar-SA"/>
        </w:rPr>
        <w:t xml:space="preserve"> А. </w:t>
      </w:r>
      <w:proofErr w:type="spellStart"/>
      <w:r w:rsidRPr="00C7274D">
        <w:rPr>
          <w:rFonts w:ascii="Times New Roman" w:eastAsia="Calibri" w:hAnsi="Times New Roman" w:cs="Times New Roman"/>
          <w:color w:val="auto"/>
          <w:lang w:bidi="ar-SA"/>
        </w:rPr>
        <w:t>Textbook</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of</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Medical</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Physiology</w:t>
      </w:r>
      <w:proofErr w:type="spellEnd"/>
      <w:r w:rsidRPr="00C7274D">
        <w:rPr>
          <w:rFonts w:ascii="Times New Roman" w:eastAsia="Calibri" w:hAnsi="Times New Roman" w:cs="Times New Roman"/>
          <w:color w:val="auto"/>
          <w:lang w:bidi="ar-SA"/>
        </w:rPr>
        <w:t xml:space="preserve"> / A. </w:t>
      </w:r>
      <w:proofErr w:type="spellStart"/>
      <w:r w:rsidRPr="00C7274D">
        <w:rPr>
          <w:rFonts w:ascii="Times New Roman" w:eastAsia="Calibri" w:hAnsi="Times New Roman" w:cs="Times New Roman"/>
          <w:color w:val="auto"/>
          <w:lang w:bidi="ar-SA"/>
        </w:rPr>
        <w:t>Guyton</w:t>
      </w:r>
      <w:proofErr w:type="spellEnd"/>
      <w:r w:rsidRPr="00C7274D">
        <w:rPr>
          <w:rFonts w:ascii="Times New Roman" w:eastAsia="Calibri" w:hAnsi="Times New Roman" w:cs="Times New Roman"/>
          <w:color w:val="auto"/>
          <w:lang w:bidi="ar-SA"/>
        </w:rPr>
        <w:t xml:space="preserve">,  J. E. </w:t>
      </w:r>
      <w:proofErr w:type="spellStart"/>
      <w:r w:rsidRPr="00C7274D">
        <w:rPr>
          <w:rFonts w:ascii="Times New Roman" w:eastAsia="Calibri" w:hAnsi="Times New Roman" w:cs="Times New Roman"/>
          <w:color w:val="auto"/>
          <w:lang w:bidi="ar-SA"/>
        </w:rPr>
        <w:t>Hall</w:t>
      </w:r>
      <w:proofErr w:type="spellEnd"/>
      <w:r w:rsidRPr="00C7274D">
        <w:rPr>
          <w:rFonts w:ascii="Times New Roman" w:eastAsia="Calibri" w:hAnsi="Times New Roman" w:cs="Times New Roman"/>
          <w:color w:val="auto"/>
          <w:lang w:bidi="ar-SA"/>
        </w:rPr>
        <w:t xml:space="preserve">. -  </w:t>
      </w:r>
      <w:proofErr w:type="spellStart"/>
      <w:r w:rsidRPr="00C7274D">
        <w:rPr>
          <w:rFonts w:ascii="Times New Roman" w:eastAsia="Calibri" w:hAnsi="Times New Roman" w:cs="Times New Roman"/>
          <w:color w:val="auto"/>
          <w:lang w:bidi="ar-SA"/>
        </w:rPr>
        <w:t>Elsevier</w:t>
      </w:r>
      <w:proofErr w:type="spellEnd"/>
      <w:r w:rsidRPr="00C7274D">
        <w:rPr>
          <w:rFonts w:ascii="Times New Roman" w:eastAsia="Calibri" w:hAnsi="Times New Roman" w:cs="Times New Roman"/>
          <w:color w:val="auto"/>
          <w:lang w:bidi="ar-SA"/>
        </w:rPr>
        <w:t xml:space="preserve">. -  14th </w:t>
      </w:r>
      <w:proofErr w:type="spellStart"/>
      <w:r w:rsidRPr="00C7274D">
        <w:rPr>
          <w:rFonts w:ascii="Times New Roman" w:eastAsia="Calibri" w:hAnsi="Times New Roman" w:cs="Times New Roman"/>
          <w:color w:val="auto"/>
          <w:lang w:bidi="ar-SA"/>
        </w:rPr>
        <w:t>Edition</w:t>
      </w:r>
      <w:proofErr w:type="spellEnd"/>
      <w:r w:rsidRPr="00C7274D">
        <w:rPr>
          <w:rFonts w:ascii="Times New Roman" w:eastAsia="Calibri" w:hAnsi="Times New Roman" w:cs="Times New Roman"/>
          <w:color w:val="auto"/>
          <w:lang w:bidi="ar-SA"/>
        </w:rPr>
        <w:t>, 2021. – 1820 p.</w:t>
      </w:r>
    </w:p>
    <w:p w14:paraId="21732978" w14:textId="77777777" w:rsidR="00183BC3" w:rsidRPr="00C7274D" w:rsidRDefault="00183BC3" w:rsidP="00C7274D">
      <w:pPr>
        <w:pStyle w:val="a3"/>
        <w:widowControl/>
        <w:numPr>
          <w:ilvl w:val="0"/>
          <w:numId w:val="85"/>
        </w:numPr>
        <w:ind w:left="284" w:hanging="284"/>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color w:val="auto"/>
          <w:lang w:bidi="ar-SA"/>
        </w:rPr>
        <w:t>Koeppen</w:t>
      </w:r>
      <w:proofErr w:type="spellEnd"/>
      <w:r w:rsidRPr="00C7274D">
        <w:rPr>
          <w:rFonts w:ascii="Times New Roman" w:eastAsia="Calibri" w:hAnsi="Times New Roman" w:cs="Times New Roman"/>
          <w:color w:val="auto"/>
          <w:lang w:bidi="ar-SA"/>
        </w:rPr>
        <w:t xml:space="preserve"> B. M.«</w:t>
      </w:r>
      <w:proofErr w:type="spellStart"/>
      <w:r w:rsidRPr="00C7274D">
        <w:rPr>
          <w:rFonts w:ascii="Times New Roman" w:eastAsia="Calibri" w:hAnsi="Times New Roman" w:cs="Times New Roman"/>
          <w:color w:val="auto"/>
          <w:lang w:bidi="ar-SA"/>
        </w:rPr>
        <w:t>Berne</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and</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Levy</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Physiology</w:t>
      </w:r>
      <w:proofErr w:type="spellEnd"/>
      <w:r w:rsidRPr="00C7274D">
        <w:rPr>
          <w:rFonts w:ascii="Times New Roman" w:eastAsia="Calibri" w:hAnsi="Times New Roman" w:cs="Times New Roman"/>
          <w:color w:val="auto"/>
          <w:lang w:bidi="ar-SA"/>
        </w:rPr>
        <w:t xml:space="preserve"> /  B. M. </w:t>
      </w:r>
      <w:proofErr w:type="spellStart"/>
      <w:r w:rsidRPr="00C7274D">
        <w:rPr>
          <w:rFonts w:ascii="Times New Roman" w:eastAsia="Calibri" w:hAnsi="Times New Roman" w:cs="Times New Roman"/>
          <w:color w:val="auto"/>
          <w:lang w:bidi="ar-SA"/>
        </w:rPr>
        <w:t>Koeppen</w:t>
      </w:r>
      <w:proofErr w:type="spellEnd"/>
      <w:r w:rsidRPr="00C7274D">
        <w:rPr>
          <w:rFonts w:ascii="Times New Roman" w:eastAsia="Calibri" w:hAnsi="Times New Roman" w:cs="Times New Roman"/>
          <w:color w:val="auto"/>
          <w:lang w:bidi="ar-SA"/>
        </w:rPr>
        <w:t xml:space="preserve">,  B. A. </w:t>
      </w:r>
      <w:proofErr w:type="spellStart"/>
      <w:r w:rsidRPr="00C7274D">
        <w:rPr>
          <w:rFonts w:ascii="Times New Roman" w:eastAsia="Calibri" w:hAnsi="Times New Roman" w:cs="Times New Roman"/>
          <w:color w:val="auto"/>
          <w:lang w:bidi="ar-SA"/>
        </w:rPr>
        <w:t>Stanton</w:t>
      </w:r>
      <w:proofErr w:type="spellEnd"/>
      <w:r w:rsidRPr="00C7274D">
        <w:rPr>
          <w:rFonts w:ascii="Times New Roman" w:eastAsia="Calibri" w:hAnsi="Times New Roman" w:cs="Times New Roman"/>
          <w:color w:val="auto"/>
          <w:lang w:bidi="ar-SA"/>
        </w:rPr>
        <w:t xml:space="preserve">. -  </w:t>
      </w:r>
      <w:proofErr w:type="spellStart"/>
      <w:r w:rsidRPr="00C7274D">
        <w:rPr>
          <w:rFonts w:ascii="Times New Roman" w:eastAsia="Calibri" w:hAnsi="Times New Roman" w:cs="Times New Roman"/>
          <w:color w:val="auto"/>
          <w:lang w:bidi="ar-SA"/>
        </w:rPr>
        <w:t>Elsevier</w:t>
      </w:r>
      <w:proofErr w:type="spellEnd"/>
      <w:r w:rsidRPr="00C7274D">
        <w:rPr>
          <w:rFonts w:ascii="Times New Roman" w:eastAsia="Calibri" w:hAnsi="Times New Roman" w:cs="Times New Roman"/>
          <w:color w:val="auto"/>
          <w:lang w:bidi="ar-SA"/>
        </w:rPr>
        <w:t xml:space="preserve">. - 7th </w:t>
      </w:r>
      <w:proofErr w:type="spellStart"/>
      <w:r w:rsidRPr="00C7274D">
        <w:rPr>
          <w:rFonts w:ascii="Times New Roman" w:eastAsia="Calibri" w:hAnsi="Times New Roman" w:cs="Times New Roman"/>
          <w:color w:val="auto"/>
          <w:lang w:bidi="ar-SA"/>
        </w:rPr>
        <w:t>edition</w:t>
      </w:r>
      <w:proofErr w:type="spellEnd"/>
      <w:r w:rsidRPr="00C7274D">
        <w:rPr>
          <w:rFonts w:ascii="Times New Roman" w:eastAsia="Calibri" w:hAnsi="Times New Roman" w:cs="Times New Roman"/>
          <w:color w:val="auto"/>
          <w:lang w:bidi="ar-SA"/>
        </w:rPr>
        <w:t>, 2018. – 880 p.</w:t>
      </w:r>
    </w:p>
    <w:p w14:paraId="5A0AA8D3" w14:textId="77777777" w:rsidR="00183BC3" w:rsidRPr="00C7274D" w:rsidRDefault="00183BC3" w:rsidP="00C7274D">
      <w:pPr>
        <w:pStyle w:val="a3"/>
        <w:widowControl/>
        <w:numPr>
          <w:ilvl w:val="0"/>
          <w:numId w:val="85"/>
        </w:numPr>
        <w:ind w:left="284" w:hanging="284"/>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color w:val="auto"/>
          <w:lang w:bidi="ar-SA"/>
        </w:rPr>
        <w:lastRenderedPageBreak/>
        <w:t>Sembulingam</w:t>
      </w:r>
      <w:proofErr w:type="spellEnd"/>
      <w:r w:rsidRPr="00C7274D">
        <w:rPr>
          <w:rFonts w:ascii="Times New Roman" w:eastAsia="Calibri" w:hAnsi="Times New Roman" w:cs="Times New Roman"/>
          <w:color w:val="auto"/>
          <w:lang w:bidi="ar-SA"/>
        </w:rPr>
        <w:t xml:space="preserve"> K. Essentials </w:t>
      </w:r>
      <w:proofErr w:type="spellStart"/>
      <w:r w:rsidRPr="00C7274D">
        <w:rPr>
          <w:rFonts w:ascii="Times New Roman" w:eastAsia="Calibri" w:hAnsi="Times New Roman" w:cs="Times New Roman"/>
          <w:color w:val="auto"/>
          <w:lang w:bidi="ar-SA"/>
        </w:rPr>
        <w:t>of</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Medical</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Physiology</w:t>
      </w:r>
      <w:proofErr w:type="spellEnd"/>
      <w:r w:rsidRPr="00C7274D">
        <w:rPr>
          <w:rFonts w:ascii="Times New Roman" w:eastAsia="Calibri" w:hAnsi="Times New Roman" w:cs="Times New Roman"/>
          <w:color w:val="auto"/>
          <w:lang w:bidi="ar-SA"/>
        </w:rPr>
        <w:t xml:space="preserve"> / K. </w:t>
      </w:r>
      <w:proofErr w:type="spellStart"/>
      <w:r w:rsidRPr="00C7274D">
        <w:rPr>
          <w:rFonts w:ascii="Times New Roman" w:eastAsia="Calibri" w:hAnsi="Times New Roman" w:cs="Times New Roman"/>
          <w:color w:val="auto"/>
          <w:lang w:bidi="ar-SA"/>
        </w:rPr>
        <w:t>Sembulingam</w:t>
      </w:r>
      <w:proofErr w:type="spellEnd"/>
      <w:r w:rsidRPr="00C7274D">
        <w:rPr>
          <w:rFonts w:ascii="Times New Roman" w:eastAsia="Calibri" w:hAnsi="Times New Roman" w:cs="Times New Roman"/>
          <w:color w:val="auto"/>
          <w:lang w:bidi="ar-SA"/>
        </w:rPr>
        <w:t xml:space="preserve">, P. </w:t>
      </w:r>
      <w:proofErr w:type="spellStart"/>
      <w:r w:rsidRPr="00C7274D">
        <w:rPr>
          <w:rFonts w:ascii="Times New Roman" w:eastAsia="Calibri" w:hAnsi="Times New Roman" w:cs="Times New Roman"/>
          <w:color w:val="auto"/>
          <w:lang w:bidi="ar-SA"/>
        </w:rPr>
        <w:t>Sembulingam</w:t>
      </w:r>
      <w:proofErr w:type="spellEnd"/>
      <w:r w:rsidRPr="00C7274D">
        <w:rPr>
          <w:rFonts w:ascii="Times New Roman" w:eastAsia="Calibri" w:hAnsi="Times New Roman" w:cs="Times New Roman"/>
          <w:color w:val="auto"/>
          <w:lang w:bidi="ar-SA"/>
        </w:rPr>
        <w:t xml:space="preserve">. – </w:t>
      </w:r>
      <w:proofErr w:type="spellStart"/>
      <w:r w:rsidRPr="00C7274D">
        <w:rPr>
          <w:rFonts w:ascii="Times New Roman" w:eastAsia="Calibri" w:hAnsi="Times New Roman" w:cs="Times New Roman"/>
          <w:color w:val="auto"/>
          <w:lang w:bidi="ar-SA"/>
        </w:rPr>
        <w:t>Jaypee</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Brothers</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Medical</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Publishers</w:t>
      </w:r>
      <w:proofErr w:type="spellEnd"/>
      <w:r w:rsidRPr="00C7274D">
        <w:rPr>
          <w:rFonts w:ascii="Times New Roman" w:eastAsia="Calibri" w:hAnsi="Times New Roman" w:cs="Times New Roman"/>
          <w:color w:val="auto"/>
          <w:lang w:bidi="ar-SA"/>
        </w:rPr>
        <w:t xml:space="preserve">. – 8th </w:t>
      </w:r>
      <w:proofErr w:type="spellStart"/>
      <w:r w:rsidRPr="00C7274D">
        <w:rPr>
          <w:rFonts w:ascii="Times New Roman" w:eastAsia="Calibri" w:hAnsi="Times New Roman" w:cs="Times New Roman"/>
          <w:color w:val="auto"/>
          <w:lang w:bidi="ar-SA"/>
        </w:rPr>
        <w:t>ed</w:t>
      </w:r>
      <w:proofErr w:type="spellEnd"/>
      <w:r w:rsidRPr="00C7274D">
        <w:rPr>
          <w:rFonts w:ascii="Times New Roman" w:eastAsia="Calibri" w:hAnsi="Times New Roman" w:cs="Times New Roman"/>
          <w:color w:val="auto"/>
          <w:lang w:bidi="ar-SA"/>
        </w:rPr>
        <w:t>., 2019.–1186 p.</w:t>
      </w:r>
    </w:p>
    <w:p w14:paraId="65FB8463" w14:textId="77777777" w:rsidR="00183BC3" w:rsidRPr="00C7274D" w:rsidRDefault="00183BC3" w:rsidP="00C7274D">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p w14:paraId="7D12ACB8" w14:textId="77777777" w:rsidR="00183BC3" w:rsidRPr="00C7274D" w:rsidRDefault="00183BC3" w:rsidP="00C7274D">
      <w:pPr>
        <w:widowControl/>
        <w:numPr>
          <w:ilvl w:val="0"/>
          <w:numId w:val="86"/>
        </w:numPr>
        <w:ind w:left="426" w:hanging="426"/>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Офіційний сайт кафедри фізіології </w:t>
      </w:r>
      <w:proofErr w:type="spellStart"/>
      <w:r w:rsidRPr="00C7274D">
        <w:rPr>
          <w:rFonts w:ascii="Times New Roman" w:eastAsia="Calibri" w:hAnsi="Times New Roman" w:cs="Times New Roman"/>
          <w:color w:val="auto"/>
          <w:lang w:bidi="ar-SA"/>
        </w:rPr>
        <w:t>ОНМедУ</w:t>
      </w:r>
      <w:proofErr w:type="spellEnd"/>
      <w:r w:rsidRPr="00C7274D">
        <w:rPr>
          <w:rFonts w:ascii="Times New Roman" w:eastAsia="Calibri" w:hAnsi="Times New Roman" w:cs="Times New Roman"/>
          <w:color w:val="auto"/>
          <w:lang w:bidi="ar-SA"/>
        </w:rPr>
        <w:t xml:space="preserve"> </w:t>
      </w:r>
      <w:hyperlink r:id="rId140" w:history="1">
        <w:r w:rsidRPr="00C7274D">
          <w:rPr>
            <w:rStyle w:val="aa"/>
            <w:rFonts w:ascii="Times New Roman" w:eastAsia="Calibri" w:hAnsi="Times New Roman" w:cs="Times New Roman"/>
            <w:color w:val="0563C1"/>
            <w:lang w:eastAsia="en-US" w:bidi="ar-SA"/>
          </w:rPr>
          <w:t>https://info.odmu.edu.ua/chair/physiology/files</w:t>
        </w:r>
      </w:hyperlink>
    </w:p>
    <w:p w14:paraId="5078F81E" w14:textId="77777777" w:rsidR="00183BC3" w:rsidRPr="00C7274D" w:rsidRDefault="00183BC3" w:rsidP="00C7274D">
      <w:pPr>
        <w:widowControl/>
        <w:numPr>
          <w:ilvl w:val="0"/>
          <w:numId w:val="86"/>
        </w:numPr>
        <w:ind w:left="426" w:hanging="426"/>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Центр тестування – база ліцензійних тестових завдань «Крок»-1 </w:t>
      </w:r>
      <w:hyperlink r:id="rId141" w:history="1">
        <w:r w:rsidRPr="00C7274D">
          <w:rPr>
            <w:rStyle w:val="aa"/>
            <w:rFonts w:ascii="Times New Roman" w:eastAsia="Calibri" w:hAnsi="Times New Roman" w:cs="Times New Roman"/>
            <w:color w:val="0563C1"/>
            <w:lang w:bidi="ar-SA"/>
          </w:rPr>
          <w:t>https://www.testcentr.org.ua/uk/</w:t>
        </w:r>
      </w:hyperlink>
    </w:p>
    <w:p w14:paraId="4BD378AE" w14:textId="77777777" w:rsidR="00183BC3" w:rsidRPr="00C7274D" w:rsidRDefault="00183BC3" w:rsidP="00C7274D">
      <w:pPr>
        <w:widowControl/>
        <w:numPr>
          <w:ilvl w:val="0"/>
          <w:numId w:val="86"/>
        </w:numPr>
        <w:ind w:left="426" w:hanging="426"/>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Національна наукова медична бібліотека України </w:t>
      </w:r>
      <w:hyperlink r:id="rId142" w:history="1">
        <w:r w:rsidRPr="00C7274D">
          <w:rPr>
            <w:rStyle w:val="aa"/>
            <w:rFonts w:ascii="Times New Roman" w:eastAsia="Calibri" w:hAnsi="Times New Roman" w:cs="Times New Roman"/>
            <w:color w:val="auto"/>
            <w:lang w:bidi="ar-SA"/>
          </w:rPr>
          <w:t>http://library.gov.ua/</w:t>
        </w:r>
      </w:hyperlink>
    </w:p>
    <w:p w14:paraId="0AC986A1" w14:textId="77777777" w:rsidR="00183BC3" w:rsidRPr="00C7274D" w:rsidRDefault="00183BC3" w:rsidP="00C7274D">
      <w:pPr>
        <w:widowControl/>
        <w:numPr>
          <w:ilvl w:val="0"/>
          <w:numId w:val="86"/>
        </w:numPr>
        <w:ind w:left="426" w:hanging="426"/>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Національна бібліотека України імені В.І. Вернадського </w:t>
      </w:r>
      <w:hyperlink r:id="rId143" w:history="1">
        <w:r w:rsidRPr="00C7274D">
          <w:rPr>
            <w:rStyle w:val="aa"/>
            <w:rFonts w:ascii="Times New Roman" w:eastAsia="Calibri" w:hAnsi="Times New Roman" w:cs="Times New Roman"/>
            <w:color w:val="auto"/>
            <w:lang w:bidi="ar-SA"/>
          </w:rPr>
          <w:t>http://www.nbuv.gov.ua/</w:t>
        </w:r>
      </w:hyperlink>
    </w:p>
    <w:p w14:paraId="703E72AD" w14:textId="77777777" w:rsidR="00183BC3" w:rsidRPr="00C7274D" w:rsidRDefault="00183BC3" w:rsidP="00C7274D">
      <w:pPr>
        <w:widowControl/>
        <w:numPr>
          <w:ilvl w:val="0"/>
          <w:numId w:val="86"/>
        </w:numPr>
        <w:ind w:left="426" w:hanging="426"/>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eastAsia="en-US" w:bidi="ar-SA"/>
        </w:rPr>
        <w:t>Міністерство охорони здоров’я України:</w:t>
      </w:r>
      <w:r w:rsidRPr="00C7274D">
        <w:rPr>
          <w:rFonts w:ascii="Times New Roman" w:eastAsia="TimesNewRomanPSMT" w:hAnsi="Times New Roman" w:cs="Times New Roman"/>
          <w:color w:val="auto"/>
          <w:lang w:eastAsia="en-US" w:bidi="ar-SA"/>
        </w:rPr>
        <w:t xml:space="preserve"> офіційний веб-сайт. </w:t>
      </w:r>
      <w:r w:rsidRPr="00C7274D">
        <w:rPr>
          <w:rFonts w:ascii="Times New Roman" w:eastAsia="Calibri" w:hAnsi="Times New Roman" w:cs="Times New Roman"/>
          <w:iCs/>
          <w:color w:val="auto"/>
          <w:lang w:eastAsia="en-US" w:bidi="ar-SA"/>
        </w:rPr>
        <w:t xml:space="preserve">URL: </w:t>
      </w:r>
      <w:hyperlink r:id="rId144" w:history="1">
        <w:r w:rsidRPr="00C7274D">
          <w:rPr>
            <w:rStyle w:val="aa"/>
            <w:rFonts w:ascii="Times New Roman" w:eastAsia="Calibri" w:hAnsi="Times New Roman" w:cs="Times New Roman"/>
            <w:color w:val="0563C1"/>
            <w:lang w:eastAsia="en-US" w:bidi="ar-SA"/>
          </w:rPr>
          <w:t>https://moz.gov.ua/</w:t>
        </w:r>
      </w:hyperlink>
    </w:p>
    <w:p w14:paraId="26C24CC9" w14:textId="77777777" w:rsidR="00183BC3" w:rsidRPr="00C7274D" w:rsidRDefault="00183BC3" w:rsidP="00C7274D">
      <w:pPr>
        <w:widowControl/>
        <w:rPr>
          <w:rFonts w:ascii="Times New Roman" w:eastAsia="Calibri" w:hAnsi="Times New Roman" w:cs="Times New Roman"/>
          <w:color w:val="auto"/>
          <w:lang w:bidi="ar-SA"/>
        </w:rPr>
        <w:sectPr w:rsidR="00183BC3" w:rsidRPr="00C7274D">
          <w:type w:val="continuous"/>
          <w:pgSz w:w="11906" w:h="16838"/>
          <w:pgMar w:top="1134" w:right="850" w:bottom="1134" w:left="1701" w:header="708" w:footer="708" w:gutter="0"/>
          <w:cols w:space="720"/>
        </w:sectPr>
      </w:pPr>
    </w:p>
    <w:p w14:paraId="07089144" w14:textId="761B8142" w:rsidR="00183BC3" w:rsidRPr="00C7274D" w:rsidRDefault="00183BC3" w:rsidP="00C7274D">
      <w:pPr>
        <w:ind w:firstLine="284"/>
        <w:jc w:val="center"/>
        <w:rPr>
          <w:rFonts w:ascii="Times New Roman" w:eastAsia="Times New Roman" w:hAnsi="Times New Roman" w:cs="Times New Roman"/>
          <w:b/>
          <w:bCs/>
        </w:rPr>
      </w:pPr>
      <w:r w:rsidRPr="00C7274D">
        <w:rPr>
          <w:rFonts w:ascii="Times New Roman" w:eastAsia="Times New Roman" w:hAnsi="Times New Roman" w:cs="Times New Roman"/>
          <w:b/>
          <w:bCs/>
        </w:rPr>
        <w:lastRenderedPageBreak/>
        <w:t>Практичне заняття № 3</w:t>
      </w:r>
      <w:r w:rsidR="00327819">
        <w:rPr>
          <w:rFonts w:ascii="Times New Roman" w:eastAsia="Times New Roman" w:hAnsi="Times New Roman" w:cs="Times New Roman"/>
          <w:b/>
          <w:bCs/>
        </w:rPr>
        <w:t>9</w:t>
      </w:r>
    </w:p>
    <w:p w14:paraId="1CD775F2" w14:textId="65467D50" w:rsidR="00327819" w:rsidRPr="00E027F8" w:rsidRDefault="00183BC3" w:rsidP="00327819">
      <w:pPr>
        <w:tabs>
          <w:tab w:val="left" w:pos="284"/>
        </w:tabs>
        <w:jc w:val="both"/>
        <w:rPr>
          <w:rFonts w:ascii="Times New Roman" w:hAnsi="Times New Roman"/>
          <w:color w:val="000000" w:themeColor="text1"/>
          <w:position w:val="6"/>
        </w:rPr>
      </w:pPr>
      <w:r w:rsidRPr="00C7274D">
        <w:rPr>
          <w:rFonts w:ascii="Times New Roman" w:eastAsia="Times New Roman" w:hAnsi="Times New Roman" w:cs="Times New Roman"/>
          <w:b/>
          <w:bCs/>
        </w:rPr>
        <w:t>Тема:</w:t>
      </w:r>
      <w:r w:rsidRPr="00C7274D">
        <w:rPr>
          <w:rFonts w:ascii="Times New Roman" w:hAnsi="Times New Roman" w:cs="Times New Roman"/>
        </w:rPr>
        <w:t xml:space="preserve"> </w:t>
      </w:r>
      <w:r w:rsidR="00327819" w:rsidRPr="00E027F8">
        <w:rPr>
          <w:rFonts w:ascii="Times New Roman" w:eastAsia="Times New Roman" w:hAnsi="Times New Roman"/>
          <w:color w:val="000000" w:themeColor="text1"/>
          <w:lang w:eastAsia="zh-CN"/>
        </w:rPr>
        <w:t>Дослідження енергетичного обміну та методів його оцінки. Температура тіла та регуляція її сталості. Фізіологічні основи загартовування.</w:t>
      </w:r>
    </w:p>
    <w:p w14:paraId="6EB993CD" w14:textId="46C73033" w:rsidR="00183BC3" w:rsidRPr="00C7274D" w:rsidRDefault="00183BC3" w:rsidP="00C7274D">
      <w:pPr>
        <w:jc w:val="both"/>
        <w:rPr>
          <w:rFonts w:ascii="Times New Roman" w:hAnsi="Times New Roman" w:cs="Times New Roman"/>
        </w:rPr>
      </w:pPr>
    </w:p>
    <w:p w14:paraId="6067FEDB" w14:textId="77777777" w:rsidR="00183BC3" w:rsidRPr="00C7274D" w:rsidRDefault="00183BC3" w:rsidP="00C7274D">
      <w:pPr>
        <w:spacing w:before="57"/>
        <w:jc w:val="both"/>
        <w:rPr>
          <w:rFonts w:ascii="Times New Roman" w:hAnsi="Times New Roman" w:cs="Times New Roman"/>
          <w:noProof/>
        </w:rPr>
      </w:pPr>
      <w:r w:rsidRPr="00C7274D">
        <w:rPr>
          <w:rFonts w:ascii="Times New Roman" w:eastAsia="Times New Roman" w:hAnsi="Times New Roman" w:cs="Times New Roman"/>
          <w:b/>
          <w:bCs/>
        </w:rPr>
        <w:t>Мета:</w:t>
      </w:r>
      <w:r w:rsidRPr="00C7274D">
        <w:rPr>
          <w:rFonts w:ascii="Times New Roman" w:hAnsi="Times New Roman" w:cs="Times New Roman"/>
          <w:noProof/>
        </w:rPr>
        <w:t xml:space="preserve"> Знати механізми  обміну речовин і енергії та їх зміни за умов різних функціональних станів; методи дослідження метаболічних процесів організму людини, тому що знання процесів метаболізму і методів його визначення необхідне для розуміння єдності та врівноваженості анаболічних і катаболічних процесів у організмі людини й оцінки функціонального стану організму.</w:t>
      </w:r>
    </w:p>
    <w:p w14:paraId="10A8FA3E" w14:textId="77777777" w:rsidR="00183BC3" w:rsidRPr="00C7274D" w:rsidRDefault="00183BC3" w:rsidP="00C7274D">
      <w:pPr>
        <w:jc w:val="both"/>
        <w:rPr>
          <w:rFonts w:ascii="Times New Roman" w:hAnsi="Times New Roman" w:cs="Times New Roman"/>
          <w:noProof/>
        </w:rPr>
      </w:pPr>
      <w:r w:rsidRPr="00C7274D">
        <w:rPr>
          <w:rFonts w:ascii="Times New Roman" w:eastAsia="Times New Roman" w:hAnsi="Times New Roman" w:cs="Times New Roman"/>
          <w:b/>
          <w:bCs/>
        </w:rPr>
        <w:t xml:space="preserve">Основні поняття: </w:t>
      </w:r>
      <w:r w:rsidRPr="00C7274D">
        <w:rPr>
          <w:rFonts w:ascii="Times New Roman" w:hAnsi="Times New Roman" w:cs="Times New Roman"/>
          <w:noProof/>
        </w:rPr>
        <w:t>Метатест дозволяє визначити рівень основного обміну за показником поглиненого за одиницю часу кисню. Метатест становить замкнуту циркулярну систему, що складається зі спірометра, поглинача СО</w:t>
      </w:r>
      <w:r w:rsidRPr="00C7274D">
        <w:rPr>
          <w:rFonts w:ascii="Times New Roman" w:hAnsi="Times New Roman" w:cs="Times New Roman"/>
          <w:noProof/>
          <w:position w:val="-5"/>
        </w:rPr>
        <w:t>2</w:t>
      </w:r>
      <w:r w:rsidRPr="00C7274D">
        <w:rPr>
          <w:rFonts w:ascii="Times New Roman" w:hAnsi="Times New Roman" w:cs="Times New Roman"/>
          <w:noProof/>
        </w:rPr>
        <w:t xml:space="preserve"> (посудина з натронним вапном) і клапанної коробки з краном підключення досліджуваного. Спірометр точно реагує на зміну об’єму у системі приладу під час переходу дихального повітря із системи у легені та навпаки. Переміщення дзвона спірометра, відповідно до об’єму дихання, фіксується покажчиком. Видихуване дослідженим повітря через видихувальний клапан направляється у поглинач вуглецевої кислоти (натронне вапно), де звільнюється від СО</w:t>
      </w:r>
      <w:r w:rsidRPr="00C7274D">
        <w:rPr>
          <w:rFonts w:ascii="Times New Roman" w:hAnsi="Times New Roman" w:cs="Times New Roman"/>
          <w:noProof/>
          <w:position w:val="-5"/>
        </w:rPr>
        <w:t>2</w:t>
      </w:r>
      <w:r w:rsidRPr="00C7274D">
        <w:rPr>
          <w:rFonts w:ascii="Times New Roman" w:hAnsi="Times New Roman" w:cs="Times New Roman"/>
          <w:noProof/>
        </w:rPr>
        <w:t xml:space="preserve"> та водяних парів і надходить під дзвін спірометра та змішується там з повітрям (або киснем), якщо система до того була заповнена О</w:t>
      </w:r>
      <w:r w:rsidRPr="00C7274D">
        <w:rPr>
          <w:rFonts w:ascii="Times New Roman" w:hAnsi="Times New Roman" w:cs="Times New Roman"/>
          <w:noProof/>
          <w:position w:val="-5"/>
        </w:rPr>
        <w:t>2</w:t>
      </w:r>
      <w:r w:rsidRPr="00C7274D">
        <w:rPr>
          <w:rFonts w:ascii="Times New Roman" w:hAnsi="Times New Roman" w:cs="Times New Roman"/>
          <w:noProof/>
        </w:rPr>
        <w:t>. Об’єм циркуляційної системи приладу у процесі досліду зменшується на об’єм поглиненого досліджуваним О</w:t>
      </w:r>
      <w:r w:rsidRPr="00C7274D">
        <w:rPr>
          <w:rFonts w:ascii="Times New Roman" w:hAnsi="Times New Roman" w:cs="Times New Roman"/>
          <w:noProof/>
          <w:position w:val="-5"/>
        </w:rPr>
        <w:t>2</w:t>
      </w:r>
      <w:r w:rsidRPr="00C7274D">
        <w:rPr>
          <w:rFonts w:ascii="Times New Roman" w:hAnsi="Times New Roman" w:cs="Times New Roman"/>
          <w:noProof/>
        </w:rPr>
        <w:t>. Ця зміна об’єму фіксується покажчиком у вигляді спадної кривої дихальних рухів (спірограми). Слід пам’ятати, що досліджуваний повинен лежати на кушетці у зручній для нього позі з загубником у роті, який з’єднаний за допомогою двох гумових шлангів з апаратом. Ніс затиснутий спеціальним затискачем. У міру того, як поглинається О</w:t>
      </w:r>
      <w:r w:rsidRPr="00C7274D">
        <w:rPr>
          <w:rFonts w:ascii="Times New Roman" w:hAnsi="Times New Roman" w:cs="Times New Roman"/>
          <w:noProof/>
          <w:position w:val="-5"/>
        </w:rPr>
        <w:t>2</w:t>
      </w:r>
      <w:r w:rsidRPr="00C7274D">
        <w:rPr>
          <w:rFonts w:ascii="Times New Roman" w:hAnsi="Times New Roman" w:cs="Times New Roman"/>
          <w:noProof/>
        </w:rPr>
        <w:t>, об’єм мішка зменшується, що реєструється на стрічці у вигляді кривої дихальних рухів, яка сходить донизу. Запис ведеться зі швидкістю кімографа 25 мм/хв. Паралельно від</w:t>
      </w:r>
      <w:r w:rsidRPr="00C7274D">
        <w:rPr>
          <w:rFonts w:ascii="Times New Roman" w:hAnsi="Times New Roman" w:cs="Times New Roman"/>
          <w:noProof/>
        </w:rPr>
        <w:softHyphen/>
        <w:t>бу</w:t>
      </w:r>
      <w:r w:rsidRPr="00C7274D">
        <w:rPr>
          <w:rFonts w:ascii="Times New Roman" w:hAnsi="Times New Roman" w:cs="Times New Roman"/>
          <w:noProof/>
        </w:rPr>
        <w:softHyphen/>
        <w:t>вається поглинання СО</w:t>
      </w:r>
      <w:r w:rsidRPr="00C7274D">
        <w:rPr>
          <w:rFonts w:ascii="Times New Roman" w:hAnsi="Times New Roman" w:cs="Times New Roman"/>
          <w:noProof/>
          <w:position w:val="-5"/>
        </w:rPr>
        <w:t>2</w:t>
      </w:r>
      <w:r w:rsidRPr="00C7274D">
        <w:rPr>
          <w:rFonts w:ascii="Times New Roman" w:hAnsi="Times New Roman" w:cs="Times New Roman"/>
          <w:noProof/>
        </w:rPr>
        <w:t>. Дослід триває 3–5 хв. Отримана спірограма служить для підрахування об’єму поглиненого О</w:t>
      </w:r>
      <w:r w:rsidRPr="00C7274D">
        <w:rPr>
          <w:rFonts w:ascii="Times New Roman" w:hAnsi="Times New Roman" w:cs="Times New Roman"/>
          <w:noProof/>
          <w:position w:val="-5"/>
        </w:rPr>
        <w:t>2</w:t>
      </w:r>
      <w:r w:rsidRPr="00C7274D">
        <w:rPr>
          <w:rFonts w:ascii="Times New Roman" w:hAnsi="Times New Roman" w:cs="Times New Roman"/>
          <w:noProof/>
        </w:rPr>
        <w:t xml:space="preserve"> та визначення основного обміну. Після визначення кількості поглиненого за 1 хв О</w:t>
      </w:r>
      <w:r w:rsidRPr="00C7274D">
        <w:rPr>
          <w:rFonts w:ascii="Times New Roman" w:hAnsi="Times New Roman" w:cs="Times New Roman"/>
          <w:noProof/>
          <w:position w:val="-5"/>
        </w:rPr>
        <w:t>2</w:t>
      </w:r>
      <w:r w:rsidRPr="00C7274D">
        <w:rPr>
          <w:rFonts w:ascii="Times New Roman" w:hAnsi="Times New Roman" w:cs="Times New Roman"/>
          <w:noProof/>
        </w:rPr>
        <w:t>, підраховують його потребу за добу.</w:t>
      </w:r>
    </w:p>
    <w:p w14:paraId="3D94D87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Розрахунок об’єму спожитого О</w:t>
      </w:r>
      <w:r w:rsidRPr="00C7274D">
        <w:rPr>
          <w:rFonts w:ascii="Times New Roman" w:hAnsi="Times New Roman" w:cs="Times New Roman"/>
          <w:noProof/>
          <w:position w:val="-5"/>
        </w:rPr>
        <w:t>2</w:t>
      </w:r>
      <w:r w:rsidRPr="00C7274D">
        <w:rPr>
          <w:rFonts w:ascii="Times New Roman" w:hAnsi="Times New Roman" w:cs="Times New Roman"/>
          <w:noProof/>
        </w:rPr>
        <w:t xml:space="preserve"> здійснюється таким чином. Проводиться пряма, яка з’єднує більшість нижніх точок кривої спірограми. З вершини лінії ординат, де початок спірограми, спускається перпендикуляр на лінію абсцис. Утворився трикутник, де є два катети та гіпотенуза. Нас цікавить той катет, який утворився в результаті зменшення О</w:t>
      </w:r>
      <w:r w:rsidRPr="00C7274D">
        <w:rPr>
          <w:rFonts w:ascii="Times New Roman" w:hAnsi="Times New Roman" w:cs="Times New Roman"/>
          <w:noProof/>
          <w:position w:val="-5"/>
        </w:rPr>
        <w:t>2</w:t>
      </w:r>
      <w:r w:rsidRPr="00C7274D">
        <w:rPr>
          <w:rFonts w:ascii="Times New Roman" w:hAnsi="Times New Roman" w:cs="Times New Roman"/>
          <w:noProof/>
        </w:rPr>
        <w:t xml:space="preserve"> у резервуарі за рахунок поглинання його організмом. Цей катет трикутника і відображатиме у лінійному вимірюванні величину поглинання О</w:t>
      </w:r>
      <w:r w:rsidRPr="00C7274D">
        <w:rPr>
          <w:rFonts w:ascii="Times New Roman" w:hAnsi="Times New Roman" w:cs="Times New Roman"/>
          <w:noProof/>
          <w:position w:val="-5"/>
        </w:rPr>
        <w:t>2</w:t>
      </w:r>
      <w:r w:rsidRPr="00C7274D">
        <w:rPr>
          <w:rFonts w:ascii="Times New Roman" w:hAnsi="Times New Roman" w:cs="Times New Roman"/>
          <w:noProof/>
        </w:rPr>
        <w:t xml:space="preserve"> за потрібний відрізок часу. </w:t>
      </w:r>
    </w:p>
    <w:p w14:paraId="1241331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Приблизний розрахунок: припустимо, що за допомогою трикутника ми визначили, що за 5 хв досліду  людина поглинула 1 л О</w:t>
      </w:r>
      <w:r w:rsidRPr="00C7274D">
        <w:rPr>
          <w:rFonts w:ascii="Times New Roman" w:hAnsi="Times New Roman" w:cs="Times New Roman"/>
          <w:noProof/>
          <w:position w:val="-5"/>
        </w:rPr>
        <w:t>2</w:t>
      </w:r>
      <w:r w:rsidRPr="00C7274D">
        <w:rPr>
          <w:rFonts w:ascii="Times New Roman" w:hAnsi="Times New Roman" w:cs="Times New Roman"/>
          <w:noProof/>
        </w:rPr>
        <w:t xml:space="preserve">. Оскільки ціна поділки приладу дорівнює зміщенню кривої на 20 мл за лінією ординат, за цей час поглинено </w:t>
      </w:r>
      <w:r w:rsidRPr="00C7274D">
        <w:rPr>
          <w:rFonts w:ascii="Times New Roman" w:hAnsi="Times New Roman" w:cs="Times New Roman"/>
          <w:noProof/>
        </w:rPr>
        <w:br/>
        <w:t>1 л О</w:t>
      </w:r>
      <w:r w:rsidRPr="00C7274D">
        <w:rPr>
          <w:rFonts w:ascii="Times New Roman" w:hAnsi="Times New Roman" w:cs="Times New Roman"/>
          <w:noProof/>
          <w:position w:val="-5"/>
        </w:rPr>
        <w:t>2</w:t>
      </w:r>
      <w:r w:rsidRPr="00C7274D">
        <w:rPr>
          <w:rFonts w:ascii="Times New Roman" w:hAnsi="Times New Roman" w:cs="Times New Roman"/>
          <w:noProof/>
        </w:rPr>
        <w:t>. Отже, за 1 год — 1 л · 12 л/год О</w:t>
      </w:r>
      <w:r w:rsidRPr="00C7274D">
        <w:rPr>
          <w:rFonts w:ascii="Times New Roman" w:hAnsi="Times New Roman" w:cs="Times New Roman"/>
          <w:noProof/>
          <w:position w:val="-5"/>
        </w:rPr>
        <w:t>2</w:t>
      </w:r>
      <w:r w:rsidRPr="00C7274D">
        <w:rPr>
          <w:rFonts w:ascii="Times New Roman" w:hAnsi="Times New Roman" w:cs="Times New Roman"/>
          <w:noProof/>
        </w:rPr>
        <w:t>, за добу — 12 · 24 = 288 л/добу О</w:t>
      </w:r>
      <w:r w:rsidRPr="00C7274D">
        <w:rPr>
          <w:rFonts w:ascii="Times New Roman" w:hAnsi="Times New Roman" w:cs="Times New Roman"/>
          <w:noProof/>
          <w:position w:val="-5"/>
        </w:rPr>
        <w:t>2</w:t>
      </w:r>
      <w:r w:rsidRPr="00C7274D">
        <w:rPr>
          <w:rFonts w:ascii="Times New Roman" w:hAnsi="Times New Roman" w:cs="Times New Roman"/>
          <w:noProof/>
        </w:rPr>
        <w:t>. Для визначення величини основного обміну об’єм поглиненого за добу О</w:t>
      </w:r>
      <w:r w:rsidRPr="00C7274D">
        <w:rPr>
          <w:rFonts w:ascii="Times New Roman" w:hAnsi="Times New Roman" w:cs="Times New Roman"/>
          <w:noProof/>
          <w:position w:val="-5"/>
        </w:rPr>
        <w:t>2</w:t>
      </w:r>
      <w:r w:rsidRPr="00C7274D">
        <w:rPr>
          <w:rFonts w:ascii="Times New Roman" w:hAnsi="Times New Roman" w:cs="Times New Roman"/>
          <w:noProof/>
        </w:rPr>
        <w:t xml:space="preserve"> помножують на калоричний коефіцієнт О</w:t>
      </w:r>
      <w:r w:rsidRPr="00C7274D">
        <w:rPr>
          <w:rFonts w:ascii="Times New Roman" w:hAnsi="Times New Roman" w:cs="Times New Roman"/>
          <w:noProof/>
          <w:position w:val="-5"/>
        </w:rPr>
        <w:t>2</w:t>
      </w:r>
      <w:r w:rsidRPr="00C7274D">
        <w:rPr>
          <w:rFonts w:ascii="Times New Roman" w:hAnsi="Times New Roman" w:cs="Times New Roman"/>
          <w:noProof/>
        </w:rPr>
        <w:t xml:space="preserve">, який за умов основного обміну дорівнює </w:t>
      </w:r>
      <w:r w:rsidRPr="00C7274D">
        <w:rPr>
          <w:rFonts w:ascii="Times New Roman" w:hAnsi="Times New Roman" w:cs="Times New Roman"/>
          <w:noProof/>
        </w:rPr>
        <w:br/>
        <w:t xml:space="preserve">4,8 ккал (за умов ДК змішаної їжі, який дорівнює 0,85). Отримана цифра вкаже величину фактичного основного обміну (ФОО) у кілокалоріях. У клініці ФОО визначається за спірограмою, розрахунок ведеться за формулою: </w:t>
      </w:r>
    </w:p>
    <w:p w14:paraId="6A509A84" w14:textId="77777777" w:rsidR="00183BC3" w:rsidRPr="00C7274D" w:rsidRDefault="00183BC3" w:rsidP="00C7274D">
      <w:pPr>
        <w:spacing w:before="113" w:after="113"/>
        <w:ind w:firstLine="567"/>
        <w:jc w:val="both"/>
        <w:rPr>
          <w:rFonts w:ascii="Times New Roman" w:hAnsi="Times New Roman" w:cs="Times New Roman"/>
          <w:noProof/>
        </w:rPr>
      </w:pPr>
      <w:r w:rsidRPr="00C7274D">
        <w:rPr>
          <w:rFonts w:ascii="Times New Roman" w:hAnsi="Times New Roman" w:cs="Times New Roman"/>
          <w:noProof/>
        </w:rPr>
        <w:t xml:space="preserve">ФОО = К · 40 · 0,9 ·7, </w:t>
      </w:r>
    </w:p>
    <w:p w14:paraId="3144B284"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де К — катет трикутника, мм; 40 — кількість О</w:t>
      </w:r>
      <w:r w:rsidRPr="00C7274D">
        <w:rPr>
          <w:rFonts w:ascii="Times New Roman" w:hAnsi="Times New Roman" w:cs="Times New Roman"/>
          <w:noProof/>
          <w:position w:val="-5"/>
        </w:rPr>
        <w:t>2</w:t>
      </w:r>
      <w:r w:rsidRPr="00C7274D">
        <w:rPr>
          <w:rFonts w:ascii="Times New Roman" w:hAnsi="Times New Roman" w:cs="Times New Roman"/>
          <w:noProof/>
        </w:rPr>
        <w:t>, мл, за умов зміщення самозаписувача на 1 мл (якщо ціна поділки приладу 25 мм за умов поглинання 1 л О</w:t>
      </w:r>
      <w:r w:rsidRPr="00C7274D">
        <w:rPr>
          <w:rFonts w:ascii="Times New Roman" w:hAnsi="Times New Roman" w:cs="Times New Roman"/>
          <w:noProof/>
          <w:position w:val="-5"/>
        </w:rPr>
        <w:t>2</w:t>
      </w:r>
      <w:r w:rsidRPr="00C7274D">
        <w:rPr>
          <w:rFonts w:ascii="Times New Roman" w:hAnsi="Times New Roman" w:cs="Times New Roman"/>
          <w:noProof/>
        </w:rPr>
        <w:t xml:space="preserve">) · 1000 / 25 = 40 мл; 0,9 — стандартний коефіцієнт (стандартні умови — сухий стан газу, t = 0 °С, Р = 760 мм рт. </w:t>
      </w:r>
      <w:r w:rsidRPr="00C7274D">
        <w:rPr>
          <w:rFonts w:ascii="Times New Roman" w:hAnsi="Times New Roman" w:cs="Times New Roman"/>
          <w:noProof/>
        </w:rPr>
        <w:lastRenderedPageBreak/>
        <w:t>ст.; 7 — постій</w:t>
      </w:r>
      <w:r w:rsidRPr="00C7274D">
        <w:rPr>
          <w:rFonts w:ascii="Times New Roman" w:hAnsi="Times New Roman" w:cs="Times New Roman"/>
          <w:noProof/>
        </w:rPr>
        <w:softHyphen/>
        <w:t>на величина).</w:t>
      </w:r>
    </w:p>
    <w:p w14:paraId="33812F6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Наприклад, за 1 хв самозаписувач змістився на 6 мм, оскільки К трикутника = 6 мм, звідси </w:t>
      </w:r>
      <w:r w:rsidRPr="00C7274D">
        <w:rPr>
          <w:rFonts w:ascii="Times New Roman" w:hAnsi="Times New Roman" w:cs="Times New Roman"/>
          <w:noProof/>
        </w:rPr>
        <w:br/>
        <w:t>6 · 40 = 240 мл/хв. Знайдений об’єм поглиненого О</w:t>
      </w:r>
      <w:r w:rsidRPr="00C7274D">
        <w:rPr>
          <w:rFonts w:ascii="Times New Roman" w:hAnsi="Times New Roman" w:cs="Times New Roman"/>
          <w:noProof/>
          <w:position w:val="-5"/>
        </w:rPr>
        <w:t>2</w:t>
      </w:r>
      <w:r w:rsidRPr="00C7274D">
        <w:rPr>
          <w:rFonts w:ascii="Times New Roman" w:hAnsi="Times New Roman" w:cs="Times New Roman"/>
          <w:noProof/>
        </w:rPr>
        <w:t xml:space="preserve"> приводимо до нормальних умов, тобто даємо поправку на температуру в апараті та барометричний тиск, а саме: 240 · 0,9 = 216 мл/хв поглиненого О</w:t>
      </w:r>
      <w:r w:rsidRPr="00C7274D">
        <w:rPr>
          <w:rFonts w:ascii="Times New Roman" w:hAnsi="Times New Roman" w:cs="Times New Roman"/>
          <w:noProof/>
          <w:position w:val="-5"/>
        </w:rPr>
        <w:t>2</w:t>
      </w:r>
      <w:r w:rsidRPr="00C7274D">
        <w:rPr>
          <w:rFonts w:ascii="Times New Roman" w:hAnsi="Times New Roman" w:cs="Times New Roman"/>
          <w:noProof/>
        </w:rPr>
        <w:t>. Отримавши приведений О</w:t>
      </w:r>
      <w:r w:rsidRPr="00C7274D">
        <w:rPr>
          <w:rFonts w:ascii="Times New Roman" w:hAnsi="Times New Roman" w:cs="Times New Roman"/>
          <w:noProof/>
          <w:position w:val="-5"/>
        </w:rPr>
        <w:t>2</w:t>
      </w:r>
      <w:r w:rsidRPr="00C7274D">
        <w:rPr>
          <w:rFonts w:ascii="Times New Roman" w:hAnsi="Times New Roman" w:cs="Times New Roman"/>
          <w:noProof/>
        </w:rPr>
        <w:t>, помножуємо його на 7: 216 · 7 = 1512 ккал (тобто отримуємо ФОО). Беручи до уваги, що під час окиснення 1 л О</w:t>
      </w:r>
      <w:r w:rsidRPr="00C7274D">
        <w:rPr>
          <w:rFonts w:ascii="Times New Roman" w:hAnsi="Times New Roman" w:cs="Times New Roman"/>
          <w:noProof/>
          <w:position w:val="-5"/>
        </w:rPr>
        <w:t>2</w:t>
      </w:r>
      <w:r w:rsidRPr="00C7274D">
        <w:rPr>
          <w:rFonts w:ascii="Times New Roman" w:hAnsi="Times New Roman" w:cs="Times New Roman"/>
          <w:noProof/>
        </w:rPr>
        <w:t xml:space="preserve"> виділяється 4,865 ккал за умов ДК = 0,85 (за Окунєвим), то в нашому випадку за 1 хв поглинено не 1 л О</w:t>
      </w:r>
      <w:r w:rsidRPr="00C7274D">
        <w:rPr>
          <w:rFonts w:ascii="Times New Roman" w:hAnsi="Times New Roman" w:cs="Times New Roman"/>
          <w:noProof/>
          <w:position w:val="-5"/>
        </w:rPr>
        <w:t>2</w:t>
      </w:r>
      <w:r w:rsidRPr="00C7274D">
        <w:rPr>
          <w:rFonts w:ascii="Times New Roman" w:hAnsi="Times New Roman" w:cs="Times New Roman"/>
          <w:noProof/>
        </w:rPr>
        <w:t>, а 0,216 л О</w:t>
      </w:r>
      <w:r w:rsidRPr="00C7274D">
        <w:rPr>
          <w:rFonts w:ascii="Times New Roman" w:hAnsi="Times New Roman" w:cs="Times New Roman"/>
          <w:noProof/>
          <w:position w:val="-5"/>
        </w:rPr>
        <w:t>2</w:t>
      </w:r>
      <w:r w:rsidRPr="00C7274D">
        <w:rPr>
          <w:rFonts w:ascii="Times New Roman" w:hAnsi="Times New Roman" w:cs="Times New Roman"/>
          <w:noProof/>
        </w:rPr>
        <w:t>. Таким чином, 4,865 ккал — 1 л О</w:t>
      </w:r>
      <w:r w:rsidRPr="00C7274D">
        <w:rPr>
          <w:rFonts w:ascii="Times New Roman" w:hAnsi="Times New Roman" w:cs="Times New Roman"/>
          <w:noProof/>
          <w:position w:val="-5"/>
        </w:rPr>
        <w:t>2</w:t>
      </w:r>
      <w:r w:rsidRPr="00C7274D">
        <w:rPr>
          <w:rFonts w:ascii="Times New Roman" w:hAnsi="Times New Roman" w:cs="Times New Roman"/>
          <w:noProof/>
        </w:rPr>
        <w:t>; х ккал — 0,216 О</w:t>
      </w:r>
      <w:r w:rsidRPr="00C7274D">
        <w:rPr>
          <w:rFonts w:ascii="Times New Roman" w:hAnsi="Times New Roman" w:cs="Times New Roman"/>
          <w:noProof/>
          <w:position w:val="-5"/>
        </w:rPr>
        <w:t>2</w:t>
      </w:r>
      <w:r w:rsidRPr="00C7274D">
        <w:rPr>
          <w:rFonts w:ascii="Times New Roman" w:hAnsi="Times New Roman" w:cs="Times New Roman"/>
          <w:noProof/>
        </w:rPr>
        <w:t xml:space="preserve">, де х = </w:t>
      </w:r>
      <w:r w:rsidRPr="00C7274D">
        <w:rPr>
          <w:rFonts w:ascii="Times New Roman" w:hAnsi="Times New Roman" w:cs="Times New Roman"/>
          <w:noProof/>
        </w:rPr>
        <w:br/>
        <w:t>= 1,05 · 1440 (хвилин за добу) = 1512 ккал. Визна</w:t>
      </w:r>
      <w:r w:rsidRPr="00C7274D">
        <w:rPr>
          <w:rFonts w:ascii="Times New Roman" w:hAnsi="Times New Roman" w:cs="Times New Roman"/>
          <w:noProof/>
        </w:rPr>
        <w:softHyphen/>
        <w:t>чивши ФОО за допомогою приладу «Метатест-1» або «Метатест-2», тепер необхідно встановити, чи відповідає він нормі. Для цього слід визначити у цієї людини належний основний обмін (НОО) за таблицями Гарріса і Бенедикта. Дослідження основного обміну проводять за умов відносного спокою (лежачи, натщесерце — як правило, не менше ніж через 16 год після прийому їжі), після нічного сну, при температурі комфорту (18–20 °С). Такі умови важко створити в навчальній лабораторії, тому отримані в наших умовах цифри можуть трохи відрізнятися від величин, які відповідають дійс</w:t>
      </w:r>
      <w:r w:rsidRPr="00C7274D">
        <w:rPr>
          <w:rFonts w:ascii="Times New Roman" w:hAnsi="Times New Roman" w:cs="Times New Roman"/>
          <w:noProof/>
        </w:rPr>
        <w:softHyphen/>
        <w:t>ному рівню основного обміну.</w:t>
      </w:r>
    </w:p>
    <w:p w14:paraId="7E040D6E" w14:textId="77777777" w:rsidR="00183BC3" w:rsidRPr="00C7274D" w:rsidRDefault="00183BC3" w:rsidP="00C7274D">
      <w:pPr>
        <w:autoSpaceDE w:val="0"/>
        <w:autoSpaceDN w:val="0"/>
        <w:adjustRightInd w:val="0"/>
        <w:jc w:val="both"/>
        <w:rPr>
          <w:rFonts w:ascii="Times New Roman" w:eastAsia="Times New Roman" w:hAnsi="Times New Roman" w:cs="Times New Roman"/>
          <w:color w:val="auto"/>
          <w:lang w:eastAsia="ru-RU" w:bidi="ar-SA"/>
        </w:rPr>
      </w:pPr>
    </w:p>
    <w:p w14:paraId="7C8429B2" w14:textId="77777777" w:rsidR="00183BC3" w:rsidRPr="00C7274D" w:rsidRDefault="00183BC3" w:rsidP="00C7274D">
      <w:pPr>
        <w:ind w:firstLine="567"/>
        <w:jc w:val="both"/>
        <w:rPr>
          <w:rFonts w:ascii="Times New Roman" w:hAnsi="Times New Roman" w:cs="Times New Roman"/>
          <w:noProof/>
        </w:rPr>
      </w:pPr>
      <w:r w:rsidRPr="00C7274D">
        <w:rPr>
          <w:rFonts w:ascii="Times New Roman" w:eastAsia="Times New Roman" w:hAnsi="Times New Roman" w:cs="Times New Roman"/>
          <w:b/>
          <w:i/>
          <w:iCs/>
        </w:rPr>
        <w:t xml:space="preserve">Обладнання: </w:t>
      </w:r>
      <w:r w:rsidRPr="00C7274D">
        <w:rPr>
          <w:rFonts w:ascii="Times New Roman" w:hAnsi="Times New Roman" w:cs="Times New Roman"/>
          <w:noProof/>
        </w:rPr>
        <w:t>ваги, ростомір, калькулятор, таблиці Гаріса та Бенедикта, номограми та таблиці розрахування площі поверхні тіла.</w:t>
      </w:r>
    </w:p>
    <w:p w14:paraId="754091DD" w14:textId="77777777" w:rsidR="00183BC3" w:rsidRPr="00C7274D" w:rsidRDefault="00183BC3" w:rsidP="00C7274D">
      <w:pPr>
        <w:rPr>
          <w:rFonts w:ascii="Times New Roman" w:eastAsia="Times New Roman" w:hAnsi="Times New Roman" w:cs="Times New Roman"/>
          <w:b/>
          <w:i/>
          <w:iCs/>
        </w:rPr>
      </w:pPr>
      <w:r w:rsidRPr="00C7274D">
        <w:rPr>
          <w:rFonts w:ascii="Times New Roman" w:eastAsia="Times New Roman" w:hAnsi="Times New Roman" w:cs="Times New Roman"/>
          <w:b/>
          <w:i/>
          <w:iCs/>
        </w:rPr>
        <w:t>План:</w:t>
      </w:r>
    </w:p>
    <w:p w14:paraId="4928C365" w14:textId="77777777" w:rsidR="00183BC3" w:rsidRPr="00C7274D" w:rsidRDefault="00183BC3" w:rsidP="00C7274D">
      <w:pPr>
        <w:rPr>
          <w:rFonts w:ascii="Times New Roman" w:eastAsia="Times New Roman" w:hAnsi="Times New Roman" w:cs="Times New Roman"/>
          <w:b/>
          <w:i/>
          <w:iCs/>
        </w:rPr>
      </w:pPr>
      <w:r w:rsidRPr="00C7274D">
        <w:rPr>
          <w:rFonts w:ascii="Times New Roman" w:eastAsia="Times New Roman" w:hAnsi="Times New Roman" w:cs="Times New Roman"/>
          <w:b/>
          <w:i/>
          <w:iCs/>
        </w:rPr>
        <w:t>1.</w:t>
      </w:r>
      <w:r w:rsidRPr="00C7274D">
        <w:rPr>
          <w:rFonts w:ascii="Times New Roman" w:eastAsia="Times New Roman" w:hAnsi="Times New Roman" w:cs="Times New Roman"/>
          <w:i/>
          <w:iCs/>
        </w:rPr>
        <w:t>Організаційні заходи:</w:t>
      </w:r>
    </w:p>
    <w:p w14:paraId="3BDCDA20" w14:textId="77777777" w:rsidR="00183BC3" w:rsidRPr="00C7274D" w:rsidRDefault="00183BC3" w:rsidP="00C7274D">
      <w:pPr>
        <w:pStyle w:val="a3"/>
        <w:numPr>
          <w:ilvl w:val="0"/>
          <w:numId w:val="7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привітання, </w:t>
      </w:r>
    </w:p>
    <w:p w14:paraId="22A8CEB3" w14:textId="77777777" w:rsidR="00183BC3" w:rsidRPr="00C7274D" w:rsidRDefault="00183BC3" w:rsidP="00C7274D">
      <w:pPr>
        <w:pStyle w:val="a3"/>
        <w:numPr>
          <w:ilvl w:val="0"/>
          <w:numId w:val="7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перевірка присутніх,</w:t>
      </w:r>
    </w:p>
    <w:p w14:paraId="410E7109" w14:textId="77777777" w:rsidR="00183BC3" w:rsidRPr="00C7274D" w:rsidRDefault="00183BC3" w:rsidP="00C7274D">
      <w:pPr>
        <w:pStyle w:val="a3"/>
        <w:numPr>
          <w:ilvl w:val="0"/>
          <w:numId w:val="7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повідомлення теми, мети заняття, </w:t>
      </w:r>
    </w:p>
    <w:p w14:paraId="62132F19" w14:textId="77777777" w:rsidR="00183BC3" w:rsidRPr="00C7274D" w:rsidRDefault="00183BC3" w:rsidP="00C7274D">
      <w:pPr>
        <w:pStyle w:val="a3"/>
        <w:numPr>
          <w:ilvl w:val="0"/>
          <w:numId w:val="7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мотивація здобувачів вищої освіти щодо вивчення теми.</w:t>
      </w:r>
    </w:p>
    <w:p w14:paraId="1502C134" w14:textId="77777777" w:rsidR="00183BC3" w:rsidRPr="00C7274D" w:rsidRDefault="00183BC3"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2.Контроль опорного рівня знань:</w:t>
      </w:r>
    </w:p>
    <w:p w14:paraId="25BAA9AE" w14:textId="77777777" w:rsidR="00183BC3" w:rsidRPr="00C7274D" w:rsidRDefault="00183BC3" w:rsidP="00C7274D">
      <w:pPr>
        <w:pStyle w:val="a3"/>
        <w:numPr>
          <w:ilvl w:val="0"/>
          <w:numId w:val="7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 xml:space="preserve">письмове тестування, </w:t>
      </w:r>
    </w:p>
    <w:p w14:paraId="050C3E1F" w14:textId="77777777" w:rsidR="00183BC3" w:rsidRPr="00C7274D" w:rsidRDefault="00183BC3" w:rsidP="00C7274D">
      <w:pPr>
        <w:pStyle w:val="a3"/>
        <w:numPr>
          <w:ilvl w:val="0"/>
          <w:numId w:val="7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фронтальне опитування</w:t>
      </w:r>
    </w:p>
    <w:p w14:paraId="41B7F0CC" w14:textId="77777777" w:rsidR="00183BC3" w:rsidRPr="00C7274D" w:rsidRDefault="00183BC3" w:rsidP="00C7274D">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rPr>
        <w:tab/>
        <w:t>Вимоги до знань теоретичної готовності студентів до виконання практичних занять:</w:t>
      </w:r>
    </w:p>
    <w:p w14:paraId="489D8B2A" w14:textId="77777777" w:rsidR="00183BC3" w:rsidRPr="00C7274D" w:rsidRDefault="00183BC3" w:rsidP="00C7274D">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i/>
          <w:iCs/>
        </w:rPr>
        <w:t>Перелік дидактичних одиниць:</w:t>
      </w:r>
      <w:r w:rsidRPr="00C7274D">
        <w:rPr>
          <w:rFonts w:ascii="Times New Roman" w:eastAsia="Times New Roman" w:hAnsi="Times New Roman" w:cs="Times New Roman"/>
        </w:rPr>
        <w:t xml:space="preserve"> підручники, посібники, методичні рекомендації з теми практичного заняття, інструктивні матеріали до виконання практичної роботи.</w:t>
      </w:r>
    </w:p>
    <w:p w14:paraId="5EF0A7EB" w14:textId="77777777" w:rsidR="00183BC3" w:rsidRPr="00C7274D" w:rsidRDefault="00183BC3"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Завдання для перевірки базових знань за темою заняття:</w:t>
      </w:r>
    </w:p>
    <w:p w14:paraId="5166BE28" w14:textId="77777777" w:rsidR="00183BC3" w:rsidRPr="00C7274D" w:rsidRDefault="00183BC3"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Питання:</w:t>
      </w:r>
    </w:p>
    <w:p w14:paraId="6D99F1E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 Основний обмін і умови його визначення. Фактори, що впливають на його величину.</w:t>
      </w:r>
    </w:p>
    <w:p w14:paraId="45E2F26E"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2. Робочий обмін, його визначення і фізіоло</w:t>
      </w:r>
      <w:r w:rsidRPr="00C7274D">
        <w:rPr>
          <w:rFonts w:ascii="Times New Roman" w:hAnsi="Times New Roman" w:cs="Times New Roman"/>
          <w:noProof/>
        </w:rPr>
        <w:softHyphen/>
        <w:t>гічне значення.</w:t>
      </w:r>
    </w:p>
    <w:p w14:paraId="2E7B3E0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Температура тіла та її добові коливання.</w:t>
      </w:r>
    </w:p>
    <w:p w14:paraId="4906704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4. Фізіологічне значення гомойотермії. Центр терморегуляції, терморецептори.</w:t>
      </w:r>
    </w:p>
    <w:p w14:paraId="170D107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5. Теплоутворення в організмі, його регуляція.</w:t>
      </w:r>
    </w:p>
    <w:p w14:paraId="6B3D1DB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6. Тепловіддача в організмі, її регуляція.</w:t>
      </w:r>
    </w:p>
    <w:p w14:paraId="22AAAF3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7. Регуляція постійності температури тіла за різних умов довкілля.</w:t>
      </w:r>
    </w:p>
    <w:p w14:paraId="09104C1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8. Фізіологічні основи загартовування.</w:t>
      </w:r>
    </w:p>
    <w:p w14:paraId="5144AF6E" w14:textId="77777777" w:rsidR="00183BC3" w:rsidRPr="00C7274D" w:rsidRDefault="00183BC3"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 xml:space="preserve">Тестові завдання: </w:t>
      </w:r>
    </w:p>
    <w:p w14:paraId="530ADFF5" w14:textId="77777777" w:rsidR="00183BC3" w:rsidRPr="00C7274D" w:rsidRDefault="00183BC3" w:rsidP="00C7274D">
      <w:pPr>
        <w:widowControl/>
        <w:rPr>
          <w:rFonts w:ascii="Times New Roman" w:eastAsia="Times New Roman" w:hAnsi="Times New Roman" w:cs="Times New Roman"/>
          <w:noProof/>
          <w:color w:val="auto"/>
          <w:lang w:eastAsia="ru-RU" w:bidi="ar-SA"/>
        </w:rPr>
        <w:sectPr w:rsidR="00183BC3" w:rsidRPr="00C7274D">
          <w:pgSz w:w="11906" w:h="16838"/>
          <w:pgMar w:top="1134" w:right="850" w:bottom="1134" w:left="1701" w:header="708" w:footer="708" w:gutter="0"/>
          <w:cols w:space="720"/>
        </w:sectPr>
      </w:pPr>
    </w:p>
    <w:p w14:paraId="633EA16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 Який гормон стимулює синтез білків у печінці?</w:t>
      </w:r>
    </w:p>
    <w:p w14:paraId="74C2DFB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A. Альдостерон</w:t>
      </w:r>
    </w:p>
    <w:p w14:paraId="730DF7A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B. Кальцитонін</w:t>
      </w:r>
    </w:p>
    <w:p w14:paraId="79E393A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C. Кортизол</w:t>
      </w:r>
    </w:p>
    <w:p w14:paraId="2AA4EFA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D. Соматотропний гормон</w:t>
      </w:r>
    </w:p>
    <w:p w14:paraId="148A75C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E. Тестостерон</w:t>
      </w:r>
    </w:p>
    <w:p w14:paraId="1ED4BE77"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2. Який гормон стимулює синтез жирів?</w:t>
      </w:r>
    </w:p>
    <w:p w14:paraId="629BA20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A. Адреналін</w:t>
      </w:r>
    </w:p>
    <w:p w14:paraId="07A4261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B. Тироксин</w:t>
      </w:r>
    </w:p>
    <w:p w14:paraId="3F54F1C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C. Глюкокортикоїди</w:t>
      </w:r>
    </w:p>
    <w:p w14:paraId="38CC417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D. Глюкагон</w:t>
      </w:r>
    </w:p>
    <w:p w14:paraId="0EF7B0A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E. Інсулін</w:t>
      </w:r>
    </w:p>
    <w:p w14:paraId="4F416C6F"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3. Соматотропний гормон аденогіпофіза здійснює:</w:t>
      </w:r>
    </w:p>
    <w:p w14:paraId="1BE9AFC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A. Анаболічну дію на обмін жирів і </w:t>
      </w:r>
      <w:r w:rsidRPr="00C7274D">
        <w:rPr>
          <w:rFonts w:ascii="Times New Roman" w:hAnsi="Times New Roman" w:cs="Times New Roman"/>
          <w:noProof/>
        </w:rPr>
        <w:lastRenderedPageBreak/>
        <w:t>білків</w:t>
      </w:r>
    </w:p>
    <w:p w14:paraId="6F09036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B. Катаболічну дію на обмін жирів і білків</w:t>
      </w:r>
    </w:p>
    <w:p w14:paraId="47D4D41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C. Анаболічну дію на обмін жирів і катаболіч</w:t>
      </w:r>
      <w:r w:rsidRPr="00C7274D">
        <w:rPr>
          <w:rFonts w:ascii="Times New Roman" w:hAnsi="Times New Roman" w:cs="Times New Roman"/>
          <w:noProof/>
        </w:rPr>
        <w:softHyphen/>
        <w:t>ну — на обмін вуглеводів</w:t>
      </w:r>
    </w:p>
    <w:p w14:paraId="4AD98DC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D. Катаболічну дію на обмін вуглеводів та анаболічну — на обмін білків</w:t>
      </w:r>
    </w:p>
    <w:p w14:paraId="17213588"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E. Анаболічну дію на обмін білків і катабо</w:t>
      </w:r>
      <w:r w:rsidRPr="00C7274D">
        <w:rPr>
          <w:rFonts w:ascii="Times New Roman" w:hAnsi="Times New Roman" w:cs="Times New Roman"/>
          <w:noProof/>
        </w:rPr>
        <w:softHyphen/>
        <w:t>лічну — на обмін жирів</w:t>
      </w:r>
    </w:p>
    <w:p w14:paraId="700F7041"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4. Пацієнтка С. 36 років звернулася зі скаргами на ожиріння та підвищену набряклість на фоні суворої дієти. Об’єктивно виявлено: гіпер</w:t>
      </w:r>
      <w:r w:rsidRPr="00C7274D">
        <w:rPr>
          <w:rFonts w:ascii="Times New Roman" w:hAnsi="Times New Roman" w:cs="Times New Roman"/>
          <w:noProof/>
        </w:rPr>
        <w:softHyphen/>
        <w:t>глік</w:t>
      </w:r>
      <w:r w:rsidRPr="00C7274D">
        <w:rPr>
          <w:rFonts w:ascii="Times New Roman" w:hAnsi="Times New Roman" w:cs="Times New Roman"/>
          <w:noProof/>
        </w:rPr>
        <w:softHyphen/>
        <w:t>емія, гіпернатріємія, гіперстенурія. Які ендогенні порушення можна припустити?</w:t>
      </w:r>
    </w:p>
    <w:p w14:paraId="1B52634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A. Гіпофункція щитоподібної залози</w:t>
      </w:r>
    </w:p>
    <w:p w14:paraId="42B66EF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B. Гіперфункція кори надниркових залоз </w:t>
      </w:r>
    </w:p>
    <w:p w14:paraId="6BCC802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C. Гіперфункція яєчників</w:t>
      </w:r>
    </w:p>
    <w:p w14:paraId="1F5C4FE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D. Гіпофункція щитоподібної залози</w:t>
      </w:r>
    </w:p>
    <w:p w14:paraId="33710EC8"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E. Гіпофункція паращитоподібних залоз</w:t>
      </w:r>
    </w:p>
    <w:p w14:paraId="1350D04C"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5. Похідне метаболізму вуглеводів, яке не синтезується в організмі:</w:t>
      </w:r>
    </w:p>
    <w:p w14:paraId="1E53AB9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A. Фолієва кислота</w:t>
      </w:r>
    </w:p>
    <w:p w14:paraId="0AEA40E8"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B. Аскорбінова кислота</w:t>
      </w:r>
    </w:p>
    <w:p w14:paraId="57C8CC9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C. Ціанкобаламін</w:t>
      </w:r>
    </w:p>
    <w:p w14:paraId="4D5D7B3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D. Біотин</w:t>
      </w:r>
    </w:p>
    <w:p w14:paraId="164C0BC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E. Рибоксин</w:t>
      </w:r>
    </w:p>
    <w:p w14:paraId="7E6D7AC1"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6. Центральні глюкорецептори розташовані в:</w:t>
      </w:r>
    </w:p>
    <w:p w14:paraId="490B42A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A. Передньому гіпоталамусі</w:t>
      </w:r>
    </w:p>
    <w:p w14:paraId="500933A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B. Задньому гіпоталамусі</w:t>
      </w:r>
    </w:p>
    <w:p w14:paraId="0C10250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C. Мості</w:t>
      </w:r>
    </w:p>
    <w:p w14:paraId="626850D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D. Мозочку</w:t>
      </w:r>
    </w:p>
    <w:p w14:paraId="56F1E16E"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E. Корі великих півкуль</w:t>
      </w:r>
    </w:p>
    <w:p w14:paraId="186221F0"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7. Сприяє утилізації глюкози клітинами:</w:t>
      </w:r>
    </w:p>
    <w:p w14:paraId="07BCBA0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A. Глюкагон</w:t>
      </w:r>
    </w:p>
    <w:p w14:paraId="6E3936BE"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B. Адреналін</w:t>
      </w:r>
    </w:p>
    <w:p w14:paraId="23F60A9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C. Інсулін</w:t>
      </w:r>
    </w:p>
    <w:p w14:paraId="310013C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D. Тироксин</w:t>
      </w:r>
    </w:p>
    <w:p w14:paraId="6B0273A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E. Соматотропний гормон</w:t>
      </w:r>
    </w:p>
    <w:p w14:paraId="581AE13F"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8. Зменшення концентрації глюкози в крові приводить до посилення секреції:</w:t>
      </w:r>
    </w:p>
    <w:p w14:paraId="1A400E2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A. Ацетилхоліну</w:t>
      </w:r>
    </w:p>
    <w:p w14:paraId="266C711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B. Гістаміну</w:t>
      </w:r>
    </w:p>
    <w:p w14:paraId="293C828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C. Адреналіну</w:t>
      </w:r>
    </w:p>
    <w:p w14:paraId="1167A3A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D. Серотоніну</w:t>
      </w:r>
    </w:p>
    <w:p w14:paraId="4FFECD48"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E. Дофаміну</w:t>
      </w:r>
    </w:p>
    <w:p w14:paraId="7D162E27"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9. До прийомного відділення надійшла людина зі скаргами на прискорене серцебиття, слаб</w:t>
      </w:r>
      <w:r w:rsidRPr="00C7274D">
        <w:rPr>
          <w:rFonts w:ascii="Times New Roman" w:hAnsi="Times New Roman" w:cs="Times New Roman"/>
          <w:noProof/>
        </w:rPr>
        <w:softHyphen/>
        <w:t>кість і тремор м’язів, запаморочення, посилене потовиділення. З анамнезу відомо, що протягом 10 років страждає на цукровий діабет, регулярно приймає гіпоглікемічні препарати. Людині була зроблена ін’єкція:</w:t>
      </w:r>
    </w:p>
    <w:p w14:paraId="56F576B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A. Інсуліну</w:t>
      </w:r>
    </w:p>
    <w:p w14:paraId="21D74D2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B. Розчину глюкози</w:t>
      </w:r>
    </w:p>
    <w:p w14:paraId="5BB6A2E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C. Хлориду натрію</w:t>
      </w:r>
    </w:p>
    <w:p w14:paraId="0893A54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D. Сульфату магнію</w:t>
      </w:r>
    </w:p>
    <w:p w14:paraId="23383AD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Е. Хлористого кальцію</w:t>
      </w:r>
    </w:p>
    <w:p w14:paraId="3F36C7E3"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10. Похідні метаболізму вуглеводів, які синтезуються в організмі, крім:</w:t>
      </w:r>
    </w:p>
    <w:p w14:paraId="339F319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A. Фолієвої кислоти</w:t>
      </w:r>
    </w:p>
    <w:p w14:paraId="7D3F78A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B. Аскорбінової кислоти</w:t>
      </w:r>
    </w:p>
    <w:p w14:paraId="07047AF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C. Ціанкобаламіну</w:t>
      </w:r>
    </w:p>
    <w:p w14:paraId="51EEC0A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D. Біотину</w:t>
      </w:r>
    </w:p>
    <w:p w14:paraId="4F60CB5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E. Рибоксину</w:t>
      </w:r>
    </w:p>
    <w:p w14:paraId="4F657CD4" w14:textId="77777777" w:rsidR="00183BC3" w:rsidRPr="00C7274D" w:rsidRDefault="00183BC3" w:rsidP="00C7274D">
      <w:pPr>
        <w:pStyle w:val="4"/>
        <w:spacing w:line="240" w:lineRule="auto"/>
        <w:ind w:left="0"/>
        <w:jc w:val="both"/>
        <w:rPr>
          <w:noProof/>
          <w:sz w:val="24"/>
          <w:szCs w:val="24"/>
        </w:rPr>
      </w:pPr>
      <w:r w:rsidRPr="00C7274D">
        <w:rPr>
          <w:i/>
          <w:iCs/>
          <w:noProof/>
          <w:sz w:val="24"/>
          <w:szCs w:val="24"/>
        </w:rPr>
        <w:t>Відповіді:</w:t>
      </w:r>
    </w:p>
    <w:p w14:paraId="0372C20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1.D, 2.E, 3.A, 4.B, 5.A, 6.А, 7.C, 8.C, 9.B, 10.A.</w:t>
      </w:r>
    </w:p>
    <w:p w14:paraId="64899D44" w14:textId="77777777" w:rsidR="00183BC3" w:rsidRPr="00C7274D" w:rsidRDefault="00183BC3" w:rsidP="00C7274D">
      <w:pPr>
        <w:widowControl/>
        <w:rPr>
          <w:rFonts w:ascii="Times New Roman" w:eastAsia="Times New Roman" w:hAnsi="Times New Roman" w:cs="Times New Roman"/>
          <w:i/>
          <w:noProof/>
          <w:color w:val="auto"/>
          <w:lang w:eastAsia="ru-RU" w:bidi="ar-SA"/>
        </w:rPr>
        <w:sectPr w:rsidR="00183BC3" w:rsidRPr="00C7274D">
          <w:type w:val="continuous"/>
          <w:pgSz w:w="11906" w:h="16838"/>
          <w:pgMar w:top="1134" w:right="850" w:bottom="1134" w:left="1701" w:header="708" w:footer="708" w:gutter="0"/>
          <w:cols w:num="2" w:space="708"/>
        </w:sectPr>
      </w:pPr>
    </w:p>
    <w:p w14:paraId="0E63320B" w14:textId="77777777" w:rsidR="00183BC3" w:rsidRPr="00C7274D" w:rsidRDefault="00183BC3"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 для перевірки базових знань:</w:t>
      </w:r>
    </w:p>
    <w:p w14:paraId="0E83788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 З сечею виділилося за добу 12 г азоту. Розрахуйте, скільки білка розпалося в організмі.</w:t>
      </w:r>
    </w:p>
    <w:p w14:paraId="64B3DD8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2. Доросла людина спожила за добу 70 г білка, 300 г вуглеводів, 100 г жирів. Поясніть, чи відповідає це добовій потребі людини у поживних речовинах.</w:t>
      </w:r>
    </w:p>
    <w:p w14:paraId="6345B7D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Які умови необхідно враховувати під час складання харчових раціонів, окрім відповідності калорійності їжі добовим витратам енергії?</w:t>
      </w:r>
    </w:p>
    <w:p w14:paraId="04AA975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4. Поясніть, чи відповідають указані показники основного обміну віку дитини. Якщо ні, то вкажіть відповідні: у віці 1 тиж. основний обмін становить 56–40 ккал/кг, у 1,5 роки — 38–</w:t>
      </w:r>
      <w:r w:rsidRPr="00C7274D">
        <w:rPr>
          <w:rFonts w:ascii="Times New Roman" w:hAnsi="Times New Roman" w:cs="Times New Roman"/>
          <w:noProof/>
        </w:rPr>
        <w:br/>
        <w:t xml:space="preserve">42 ккал/кг, у віці 7 років — 32–35 ккал/кг, у </w:t>
      </w:r>
      <w:r w:rsidRPr="00C7274D">
        <w:rPr>
          <w:rFonts w:ascii="Times New Roman" w:hAnsi="Times New Roman" w:cs="Times New Roman"/>
          <w:noProof/>
        </w:rPr>
        <w:br/>
        <w:t>12 років — 40–45 ккал/кг.</w:t>
      </w:r>
    </w:p>
    <w:p w14:paraId="1F7D7F9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5. В одного з обстежуваних після їди обмін енергії збільшився на 0,5 %, у другого — на 10 %. У якому випадку дослідження проведене у дорослого, у якому — у дитини?</w:t>
      </w:r>
    </w:p>
    <w:p w14:paraId="2C955FA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lastRenderedPageBreak/>
        <w:t xml:space="preserve">6. Поясніть, у якому з вказаних варіантів загального обміну значення показників витрати енергії властиві дитині. Витрата енергії за добу в стані спокою прийнята за 100 %. </w:t>
      </w:r>
    </w:p>
    <w:p w14:paraId="7984988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Варіант А: обмін речовин — 60 %, нагрома</w:t>
      </w:r>
      <w:r w:rsidRPr="00C7274D">
        <w:rPr>
          <w:rFonts w:ascii="Times New Roman" w:hAnsi="Times New Roman" w:cs="Times New Roman"/>
          <w:noProof/>
        </w:rPr>
        <w:softHyphen/>
        <w:t xml:space="preserve">дження і відкладення речовин — 15 %, специфічно динамічна дія їжі — 0,5 %, робота м’язів (тонус) — 15 %, втрати тепла з екскрементами — 9,5 %. </w:t>
      </w:r>
    </w:p>
    <w:p w14:paraId="6EDBAE8E"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Варіант В: обмін речовин — 60 %, нагрома</w:t>
      </w:r>
      <w:r w:rsidRPr="00C7274D">
        <w:rPr>
          <w:rFonts w:ascii="Times New Roman" w:hAnsi="Times New Roman" w:cs="Times New Roman"/>
          <w:noProof/>
        </w:rPr>
        <w:softHyphen/>
        <w:t>дження і відкладення речовин — 1 %, специфічно динамічна дія їжі — 10 %, робота м’язів (тонус) — 25 %, втрати тепла з екскрементами — 5 %.</w:t>
      </w:r>
    </w:p>
    <w:p w14:paraId="7CC47D2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7. У новонародженої дитини добова потреба в білках становить 3–4 г на 1 кг маси. Поясніть, скільки білка повинен отримувати за добу здоровий новонароджений.</w:t>
      </w:r>
    </w:p>
    <w:p w14:paraId="1903812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8. Діти віком від 1 до 3 років споживають за добу 10–15 г вуглеводів на 1 кг маси. Чи досить вуглеводів у раціоні дворічної дитини масою </w:t>
      </w:r>
      <w:r w:rsidRPr="00C7274D">
        <w:rPr>
          <w:rFonts w:ascii="Times New Roman" w:hAnsi="Times New Roman" w:cs="Times New Roman"/>
          <w:noProof/>
        </w:rPr>
        <w:br/>
        <w:t>9 кг, якщо за день вона спожила їх 60 г?</w:t>
      </w:r>
    </w:p>
    <w:p w14:paraId="367F034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9. У харчовому раціоні дітей 75 % жирів повинні бути тваринного походження. Розрахуйте, скільки грамів рослинних жирів за добу повинна отримати 10-річна дитина масою 25 кг, якщо всіх жирів за добу вона споживає 2–3 г на 1 кг маси.</w:t>
      </w:r>
    </w:p>
    <w:p w14:paraId="41AE48A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10. Однорічна дитина випиває за добу 800 мл води, п’ятирічна — на 50 % більше. Розрахуйте, яку кількість води за добу отримала п’ятирічна дитина з розрахунку на 1 кг, якщо вона важить 8 кг.</w:t>
      </w:r>
    </w:p>
    <w:p w14:paraId="562745C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11. Обчисліть кількість енергії, що виділилася, якщо за час досліду окиснювалися лише білки, і при цьому виділилося 6 л СО</w:t>
      </w:r>
      <w:r w:rsidRPr="00C7274D">
        <w:rPr>
          <w:rFonts w:ascii="Times New Roman" w:hAnsi="Times New Roman" w:cs="Times New Roman"/>
          <w:noProof/>
          <w:position w:val="-5"/>
        </w:rPr>
        <w:t>2</w:t>
      </w:r>
      <w:r w:rsidRPr="00C7274D">
        <w:rPr>
          <w:rFonts w:ascii="Times New Roman" w:hAnsi="Times New Roman" w:cs="Times New Roman"/>
          <w:noProof/>
        </w:rPr>
        <w:t>.</w:t>
      </w:r>
    </w:p>
    <w:p w14:paraId="3BABD15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12. Як зміниться величина ДК за умов швидкого ожиріння, наприклад, під час відгодовування тварин?</w:t>
      </w:r>
    </w:p>
    <w:p w14:paraId="498A8A0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13. Молода людина, що має змішаний характер харчування, при співвідношенні за масою білків, жирів і вуглеводів у її харчовому раціоні 1 : 1,2 : 4,5, виконала інтенсивну фізичну роботу — протягом 2 год посадила в саду 10 яблуневих дерев. Поясніть: </w:t>
      </w:r>
    </w:p>
    <w:p w14:paraId="62DD70A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 Як зміняться енерговитрати даної людини за умов виконання фізичної роботи порівняно з її рівнем енерговитрат у стані спокою? </w:t>
      </w:r>
    </w:p>
    <w:p w14:paraId="64378F28"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2) Чому дорівнює середній ДК даної людини у стані спокою?</w:t>
      </w:r>
    </w:p>
    <w:p w14:paraId="427BDF3A"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Як ДК зміниться: під час фізичної роботи; відразу після фізичної роботи; протягом першої години після фізичної роботи?</w:t>
      </w:r>
    </w:p>
    <w:p w14:paraId="252F8AEA"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14. У випробовуваного під час фізичного навантаження за методом непрямої калориметрії визначають рівень енерговитрат. Відомо, що ДК у нього становить 0,98. Поясніть: </w:t>
      </w:r>
    </w:p>
    <w:p w14:paraId="2BF0FA7E"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 Які поживні речовини окиснюються у ви</w:t>
      </w:r>
      <w:r w:rsidRPr="00C7274D">
        <w:rPr>
          <w:rFonts w:ascii="Times New Roman" w:hAnsi="Times New Roman" w:cs="Times New Roman"/>
          <w:noProof/>
        </w:rPr>
        <w:softHyphen/>
        <w:t xml:space="preserve">пробовуваного в даний момент у організмі? </w:t>
      </w:r>
    </w:p>
    <w:p w14:paraId="56C6723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2) Чи можна розрахувати енерговитрати за об’ємом виділеного СО</w:t>
      </w:r>
      <w:r w:rsidRPr="00C7274D">
        <w:rPr>
          <w:rFonts w:ascii="Times New Roman" w:hAnsi="Times New Roman" w:cs="Times New Roman"/>
          <w:noProof/>
          <w:position w:val="-5"/>
        </w:rPr>
        <w:t>2</w:t>
      </w:r>
      <w:r w:rsidRPr="00C7274D">
        <w:rPr>
          <w:rFonts w:ascii="Times New Roman" w:hAnsi="Times New Roman" w:cs="Times New Roman"/>
          <w:noProof/>
        </w:rPr>
        <w:t>? За яким показником розраховувати переважно: за об’ємом поглиненого О</w:t>
      </w:r>
      <w:r w:rsidRPr="00C7274D">
        <w:rPr>
          <w:rFonts w:ascii="Times New Roman" w:hAnsi="Times New Roman" w:cs="Times New Roman"/>
          <w:noProof/>
          <w:position w:val="-5"/>
        </w:rPr>
        <w:t>2</w:t>
      </w:r>
      <w:r w:rsidRPr="00C7274D">
        <w:rPr>
          <w:rFonts w:ascii="Times New Roman" w:hAnsi="Times New Roman" w:cs="Times New Roman"/>
          <w:noProof/>
        </w:rPr>
        <w:t xml:space="preserve"> або за об’ємом виділеного СО</w:t>
      </w:r>
      <w:r w:rsidRPr="00C7274D">
        <w:rPr>
          <w:rFonts w:ascii="Times New Roman" w:hAnsi="Times New Roman" w:cs="Times New Roman"/>
          <w:noProof/>
          <w:position w:val="-5"/>
        </w:rPr>
        <w:t>2</w:t>
      </w:r>
      <w:r w:rsidRPr="00C7274D">
        <w:rPr>
          <w:rFonts w:ascii="Times New Roman" w:hAnsi="Times New Roman" w:cs="Times New Roman"/>
          <w:noProof/>
        </w:rPr>
        <w:t xml:space="preserve">? </w:t>
      </w:r>
    </w:p>
    <w:p w14:paraId="1617810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Перелічіть методи калориметрії.</w:t>
      </w:r>
    </w:p>
    <w:p w14:paraId="1EBE422A"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15. Для нормальної життєдіяльності людини необхідний повноцінний харчовий раціон. Добові енерговитрати обстежуваного пацієнта становили 2700 ккал. До складу його харчового раціону входить 120 г білків, 120 г жирів і 360 г вуглеводів. Кількість азоту сечі за добу у пацієн</w:t>
      </w:r>
      <w:r w:rsidRPr="00C7274D">
        <w:rPr>
          <w:rFonts w:ascii="Times New Roman" w:hAnsi="Times New Roman" w:cs="Times New Roman"/>
          <w:noProof/>
        </w:rPr>
        <w:softHyphen/>
        <w:t xml:space="preserve">та 19 г. Поясніть: </w:t>
      </w:r>
    </w:p>
    <w:p w14:paraId="03FCFD7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 Чи компенсує даний харчовий раціон добові енерговитрати пацієнта? </w:t>
      </w:r>
    </w:p>
    <w:p w14:paraId="1B942DD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 Оцініть азотистий баланс пацієнта. </w:t>
      </w:r>
    </w:p>
    <w:p w14:paraId="1EAEB39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3) Якими є принципи складання харчового раціону? </w:t>
      </w:r>
    </w:p>
    <w:p w14:paraId="2F2CB40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4) Що відіграє важливу роль у збалансованому харчуванні?</w:t>
      </w:r>
    </w:p>
    <w:p w14:paraId="6104046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16. Пацієнт, що прийшов на прийом до лікаря, скаржиться на серцебиття, пітливість, дратів</w:t>
      </w:r>
      <w:r w:rsidRPr="00C7274D">
        <w:rPr>
          <w:rFonts w:ascii="Times New Roman" w:hAnsi="Times New Roman" w:cs="Times New Roman"/>
          <w:noProof/>
        </w:rPr>
        <w:softHyphen/>
        <w:t xml:space="preserve">ливість, слабкість і зниження маси тіла. Під час обстеження пацієнта ЧСС — 95 уд/хв, АТ — 130/70 мм рт. ст. Відсоток відхилення рівня основного обміну цього пацієнта становив 33 %, що значно перевищує норму. Поясніть: </w:t>
      </w:r>
    </w:p>
    <w:p w14:paraId="722AC228"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lastRenderedPageBreak/>
        <w:t xml:space="preserve">1) З чим може бути пов’язане відхилення рівня основного обміну від норми у даного пацієнта? </w:t>
      </w:r>
    </w:p>
    <w:p w14:paraId="6D675C5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 За яких умов має проходити дослідження рівня основного обміну людини? </w:t>
      </w:r>
    </w:p>
    <w:p w14:paraId="314E26F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Які фактори визначають рівень основного обміну?</w:t>
      </w:r>
    </w:p>
    <w:p w14:paraId="1E3A600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17. Людина, що проживала в умовах помір</w:t>
      </w:r>
      <w:r w:rsidRPr="00C7274D">
        <w:rPr>
          <w:rFonts w:ascii="Times New Roman" w:hAnsi="Times New Roman" w:cs="Times New Roman"/>
          <w:noProof/>
        </w:rPr>
        <w:softHyphen/>
        <w:t xml:space="preserve">ного клімату, переїхала на постійне місце проживання на Північ. Поясніть: </w:t>
      </w:r>
    </w:p>
    <w:p w14:paraId="40819A4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 Чи зміниться у даної людини рівень основного обміну? </w:t>
      </w:r>
    </w:p>
    <w:p w14:paraId="4709153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2) Які фактори призводять до відхилення показника енерговитрат від величини основного обміну?</w:t>
      </w:r>
    </w:p>
    <w:p w14:paraId="42800DB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Чому дорівнює середня величина основного обміну за добу у чоловіка й у жінки однакового віку, зросту і маси тіла?</w:t>
      </w:r>
    </w:p>
    <w:p w14:paraId="459AEF6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18. Поживні речовини можуть окиснюватися в організмі людини, а також у калориметричній бомбі Бертло. Під час спалювання в калориметрі 1 г білка виділяється 5,6 ккал тепла, а в організмі — 4,1 ккал. Поясніть: </w:t>
      </w:r>
    </w:p>
    <w:p w14:paraId="63E059E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 Чому фізичні та фізіологічні калоричні коефіцієнти для білків відрізняються? </w:t>
      </w:r>
    </w:p>
    <w:p w14:paraId="30E4DD7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2) Охарактеризуйте фізичні та фізіологічні кое</w:t>
      </w:r>
      <w:r w:rsidRPr="00C7274D">
        <w:rPr>
          <w:rFonts w:ascii="Times New Roman" w:hAnsi="Times New Roman" w:cs="Times New Roman"/>
          <w:noProof/>
        </w:rPr>
        <w:softHyphen/>
        <w:t xml:space="preserve">фіцієнти для жирів і вуглеводів. </w:t>
      </w:r>
    </w:p>
    <w:p w14:paraId="570FDD3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На окиснення 1 г якої поживної речовини витрачається найбільша кількість кисню?</w:t>
      </w:r>
    </w:p>
    <w:p w14:paraId="16A6646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19. Людина, що працює в канцелярії, має енерговитрати 3000 ккал на добу. Її харчовий раціон є змішаним. У відпускний період вона стала теслярувати, причому м’язова маса людини стала збільшуватися. Поясніть: </w:t>
      </w:r>
    </w:p>
    <w:p w14:paraId="086723C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 Якою має бути калорійність харчового раціону даного службовця у період роботи у канцелярії? </w:t>
      </w:r>
    </w:p>
    <w:p w14:paraId="77D3768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 Чи необхідно йому змінити калорійність харчового раціону у відпускний період? </w:t>
      </w:r>
    </w:p>
    <w:p w14:paraId="0676397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Охарактеризуйте азотистий баланс даної людини.</w:t>
      </w:r>
    </w:p>
    <w:p w14:paraId="008639DC" w14:textId="77777777" w:rsidR="00183BC3" w:rsidRPr="00C7274D" w:rsidRDefault="00183BC3" w:rsidP="00C7274D">
      <w:pPr>
        <w:pStyle w:val="4"/>
        <w:spacing w:before="283" w:after="170" w:line="240" w:lineRule="auto"/>
        <w:ind w:left="0"/>
        <w:jc w:val="both"/>
        <w:rPr>
          <w:noProof/>
          <w:sz w:val="24"/>
          <w:szCs w:val="24"/>
        </w:rPr>
      </w:pPr>
      <w:r w:rsidRPr="00C7274D">
        <w:rPr>
          <w:rFonts w:eastAsia="Microsoft YaHei"/>
          <w:b w:val="0"/>
          <w:bCs w:val="0"/>
          <w:i/>
          <w:iCs/>
          <w:noProof/>
          <w:sz w:val="24"/>
          <w:szCs w:val="24"/>
          <w:lang w:bidi="uk-UA"/>
        </w:rPr>
        <w:t xml:space="preserve">       </w:t>
      </w:r>
      <w:r w:rsidRPr="00C7274D">
        <w:rPr>
          <w:i/>
          <w:iCs/>
          <w:noProof/>
          <w:sz w:val="24"/>
          <w:szCs w:val="24"/>
        </w:rPr>
        <w:t>Відповіді до ситуаційних завдань</w:t>
      </w:r>
    </w:p>
    <w:p w14:paraId="38665AEE"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 Один грам азоту входить до складу 6,25 г білка. У даному випадку в організмі розпалося 75 г білка.</w:t>
      </w:r>
    </w:p>
    <w:p w14:paraId="49BB242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 Добова потреба у поживних речовинах залежить від рівня енергетичних витрат. У даному випадку харчовий раціон не відповідає навіть найнижчим енерговитратам дорослої людини </w:t>
      </w:r>
      <w:r w:rsidRPr="00C7274D">
        <w:rPr>
          <w:rFonts w:ascii="Times New Roman" w:hAnsi="Times New Roman" w:cs="Times New Roman"/>
          <w:noProof/>
        </w:rPr>
        <w:br/>
        <w:t>(1-ша група: білка 100–120 г, жиру 90–100 г, вуглеводів 420–450 г).</w:t>
      </w:r>
    </w:p>
    <w:p w14:paraId="2B676468"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Під час складання харчових раціонів, окрім відповідності калорійності їжі добовим ви</w:t>
      </w:r>
      <w:r w:rsidRPr="00C7274D">
        <w:rPr>
          <w:rFonts w:ascii="Times New Roman" w:hAnsi="Times New Roman" w:cs="Times New Roman"/>
          <w:noProof/>
        </w:rPr>
        <w:softHyphen/>
        <w:t>тратам енергії, необхідно враховувати: добову потребу у поживних речовинах; оптимальне співвідношення продуктів рослинного і тваринного походження; ступінь засвоєння їжі; вміст вітамінів, мінеральних солей, мікроелементів; різноманітність страв і їх органолептичні властивості; стан організму людини; оптимальний добовий розподіл харчових продуктів.</w:t>
      </w:r>
    </w:p>
    <w:p w14:paraId="3883BB0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4. Не відповідають. У віці 1 тиж. основний обмін становить 38–42 ккал/кг; у 1,5 роки — 36–40 ккал/кг; у 7 років — 40–45 ккал/кг, у 12 років — 32–35 ккал/кг.</w:t>
      </w:r>
    </w:p>
    <w:p w14:paraId="30A9EB4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5. Результати першого дослідження належать дитині, оскільки специфічно динамічна дія їди у дітей виявляється слабо.</w:t>
      </w:r>
    </w:p>
    <w:p w14:paraId="01B4F64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6. Показники обміну варіанта А відповідають віку дитини.</w:t>
      </w:r>
    </w:p>
    <w:p w14:paraId="16593E64"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7. Здоровий новонароджений повинен отримувати за добу 12–16 г білка.</w:t>
      </w:r>
    </w:p>
    <w:p w14:paraId="78BB3D1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8. Добова потреба у вуглеводах дворічної дитини масою 9 кг 90–135 г. У даному випадку дитина спожила мало вуглеводів.</w:t>
      </w:r>
    </w:p>
    <w:p w14:paraId="4222DBF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9. Жирів рослинного походження за добу </w:t>
      </w:r>
      <w:r w:rsidRPr="00C7274D">
        <w:rPr>
          <w:rFonts w:ascii="Times New Roman" w:hAnsi="Times New Roman" w:cs="Times New Roman"/>
          <w:noProof/>
        </w:rPr>
        <w:br/>
        <w:t>10-річ</w:t>
      </w:r>
      <w:r w:rsidRPr="00C7274D">
        <w:rPr>
          <w:rFonts w:ascii="Times New Roman" w:hAnsi="Times New Roman" w:cs="Times New Roman"/>
          <w:noProof/>
        </w:rPr>
        <w:softHyphen/>
        <w:t>на дитина повинна отримати 25 % від загальної кількості спожитих жирів, що становить 12,5–18,8 г на її масу.</w:t>
      </w:r>
    </w:p>
    <w:p w14:paraId="4E5D797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10. 150 мл.</w:t>
      </w:r>
    </w:p>
    <w:p w14:paraId="7309587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11. Якщо окиснювалися білки, то ДК = 0,8. Таким чином, кількість поглиненого О</w:t>
      </w:r>
      <w:r w:rsidRPr="00C7274D">
        <w:rPr>
          <w:rFonts w:ascii="Times New Roman" w:hAnsi="Times New Roman" w:cs="Times New Roman"/>
          <w:noProof/>
          <w:position w:val="-5"/>
        </w:rPr>
        <w:t>2</w:t>
      </w:r>
      <w:r w:rsidRPr="00C7274D">
        <w:rPr>
          <w:rFonts w:ascii="Times New Roman" w:hAnsi="Times New Roman" w:cs="Times New Roman"/>
          <w:noProof/>
        </w:rPr>
        <w:t xml:space="preserve"> </w:t>
      </w:r>
      <w:r w:rsidRPr="00C7274D">
        <w:rPr>
          <w:rFonts w:ascii="Times New Roman" w:hAnsi="Times New Roman" w:cs="Times New Roman"/>
          <w:noProof/>
        </w:rPr>
        <w:lastRenderedPageBreak/>
        <w:t>більше кількості виділеного СО</w:t>
      </w:r>
      <w:r w:rsidRPr="00C7274D">
        <w:rPr>
          <w:rFonts w:ascii="Times New Roman" w:hAnsi="Times New Roman" w:cs="Times New Roman"/>
          <w:noProof/>
          <w:position w:val="-5"/>
        </w:rPr>
        <w:t>2</w:t>
      </w:r>
      <w:r w:rsidRPr="00C7274D">
        <w:rPr>
          <w:rFonts w:ascii="Times New Roman" w:hAnsi="Times New Roman" w:cs="Times New Roman"/>
          <w:noProof/>
        </w:rPr>
        <w:t xml:space="preserve">. Калоричний еквівалент за ДК = 0,8 становить 4,8 ккал. Значить, </w:t>
      </w:r>
      <w:r w:rsidRPr="00C7274D">
        <w:rPr>
          <w:rFonts w:ascii="Times New Roman" w:hAnsi="Times New Roman" w:cs="Times New Roman"/>
          <w:noProof/>
        </w:rPr>
        <w:br/>
        <w:t>4,8 · 6 = 28,8 ккал.</w:t>
      </w:r>
    </w:p>
    <w:p w14:paraId="4893BAB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12. За умов ожиріння частина жиру утворюється з вуглеводів. Хоча у молекулах вуглеводів більше О</w:t>
      </w:r>
      <w:r w:rsidRPr="00C7274D">
        <w:rPr>
          <w:rFonts w:ascii="Times New Roman" w:hAnsi="Times New Roman" w:cs="Times New Roman"/>
          <w:noProof/>
          <w:position w:val="-5"/>
        </w:rPr>
        <w:t>2</w:t>
      </w:r>
      <w:r w:rsidRPr="00C7274D">
        <w:rPr>
          <w:rFonts w:ascii="Times New Roman" w:hAnsi="Times New Roman" w:cs="Times New Roman"/>
          <w:noProof/>
        </w:rPr>
        <w:t>, ніж у молекулах жиру, цей надлишковий О</w:t>
      </w:r>
      <w:r w:rsidRPr="00C7274D">
        <w:rPr>
          <w:rFonts w:ascii="Times New Roman" w:hAnsi="Times New Roman" w:cs="Times New Roman"/>
          <w:noProof/>
          <w:position w:val="-5"/>
        </w:rPr>
        <w:t>2</w:t>
      </w:r>
      <w:r w:rsidRPr="00C7274D">
        <w:rPr>
          <w:rFonts w:ascii="Times New Roman" w:hAnsi="Times New Roman" w:cs="Times New Roman"/>
          <w:noProof/>
        </w:rPr>
        <w:t xml:space="preserve"> не вивільняється і не може брати участь в окиснювальних реакціях. Водночас у процесі перетворення вуглеводів на жири утворюється багато СО</w:t>
      </w:r>
      <w:r w:rsidRPr="00C7274D">
        <w:rPr>
          <w:rFonts w:ascii="Times New Roman" w:hAnsi="Times New Roman" w:cs="Times New Roman"/>
          <w:noProof/>
          <w:position w:val="-5"/>
        </w:rPr>
        <w:t>2</w:t>
      </w:r>
      <w:r w:rsidRPr="00C7274D">
        <w:rPr>
          <w:rFonts w:ascii="Times New Roman" w:hAnsi="Times New Roman" w:cs="Times New Roman"/>
          <w:noProof/>
        </w:rPr>
        <w:t>. У результаті величина ДК зростає до 1,5–1,7.</w:t>
      </w:r>
    </w:p>
    <w:p w14:paraId="666E4D6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13. 1) Енерговитрати під час виконання фізичного навантаження підвищаться на величину робочої надбавки. Коефіцієнт корисної дії (ККД) — це співвідношення енерговитрат на здійснення зовнішньої роботи до енерговитрат усієї роботи, вираженої у відсотках; ККД організму змінюється у межах від 16 до 25 %, у середньому — 20 %. Під час виконання фізичної роботи значні енерговитрати здійснюються через віддачу тепла у довкілля. </w:t>
      </w:r>
    </w:p>
    <w:p w14:paraId="309C433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 За умов змішаного харчування ДК у стані спокою в середньому дорівнює 0,85–0,90. </w:t>
      </w:r>
    </w:p>
    <w:p w14:paraId="75CC0DF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Під час фізичної роботи ДК підвищується до 1 (основним джерелом енергії є вуглеводи), відразу після фізичної роботи ДК різко підвищується і може перевищити 1, потім протягом першої години після фізичної роботи ДК знижується до величин, менших вихідного рівня, після чого відновлюється. Через кисневий борг, що формується під час фізичної роботи, недоокиснені продукти (молочна кислота) надходять у кров і витискають вуглекислоту з бікарбонатів, приєднуючи лужні іони, тому відразу після фізичної роботи СО</w:t>
      </w:r>
      <w:r w:rsidRPr="00C7274D">
        <w:rPr>
          <w:rFonts w:ascii="Times New Roman" w:hAnsi="Times New Roman" w:cs="Times New Roman"/>
          <w:noProof/>
          <w:position w:val="-5"/>
        </w:rPr>
        <w:t>2</w:t>
      </w:r>
      <w:r w:rsidRPr="00C7274D">
        <w:rPr>
          <w:rFonts w:ascii="Times New Roman" w:hAnsi="Times New Roman" w:cs="Times New Roman"/>
          <w:noProof/>
        </w:rPr>
        <w:t xml:space="preserve"> виділяється більше, ніж утворюється. Надалі молочна кислота убуває з крові, вивільняючи місця, які зв’язують вуглекислоту, знов утворюючи бікарбонати. Ці механізми лежать у основі зниження величини ДК протягом першої години після роботи.</w:t>
      </w:r>
    </w:p>
    <w:p w14:paraId="3040AD4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14. 1) Оскільки ДК практично дорівнює 1, то в організмі випробовуваного у даний момент переважно окиснюються вуглеводи. </w:t>
      </w:r>
    </w:p>
    <w:p w14:paraId="3C4429A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2) За об’ємом виділеного СО</w:t>
      </w:r>
      <w:r w:rsidRPr="00C7274D">
        <w:rPr>
          <w:rFonts w:ascii="Times New Roman" w:hAnsi="Times New Roman" w:cs="Times New Roman"/>
          <w:noProof/>
          <w:position w:val="-5"/>
        </w:rPr>
        <w:t>2</w:t>
      </w:r>
      <w:r w:rsidRPr="00C7274D">
        <w:rPr>
          <w:rFonts w:ascii="Times New Roman" w:hAnsi="Times New Roman" w:cs="Times New Roman"/>
          <w:noProof/>
        </w:rPr>
        <w:t xml:space="preserve"> енерговитрати розрахувати можна, проте його виділення не завжди точно відображає рівень метаболізму. Також унаслідок значної залежності цього газу від факторів зовнішнього середовища (температури, вологості, тиску) доцільно переважно розраховувати енерговитрати за об’ємом поглиненого О</w:t>
      </w:r>
      <w:r w:rsidRPr="00C7274D">
        <w:rPr>
          <w:rFonts w:ascii="Times New Roman" w:hAnsi="Times New Roman" w:cs="Times New Roman"/>
          <w:noProof/>
          <w:position w:val="-5"/>
        </w:rPr>
        <w:t>2</w:t>
      </w:r>
      <w:r w:rsidRPr="00C7274D">
        <w:rPr>
          <w:rFonts w:ascii="Times New Roman" w:hAnsi="Times New Roman" w:cs="Times New Roman"/>
          <w:noProof/>
        </w:rPr>
        <w:t xml:space="preserve">. </w:t>
      </w:r>
    </w:p>
    <w:p w14:paraId="1DFFA41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Калориметрія буває пряма і непряма. Непряма калориметрія може бути з повним і неповним газовим аналізом, методом відкритої або за</w:t>
      </w:r>
      <w:r w:rsidRPr="00C7274D">
        <w:rPr>
          <w:rFonts w:ascii="Times New Roman" w:hAnsi="Times New Roman" w:cs="Times New Roman"/>
          <w:noProof/>
        </w:rPr>
        <w:softHyphen/>
        <w:t>критої систем.</w:t>
      </w:r>
    </w:p>
    <w:p w14:paraId="7347FDA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15. 1) Даний харчовий раціон відшкодовує добові енерговитрати з урахуванням засвоюваності їжі за умов змішаного харчування: 991 ккал при енерговитратах 2700 ккал. </w:t>
      </w:r>
    </w:p>
    <w:p w14:paraId="2BDB831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 Засвоєння 120 г білка дає 19,2 г азоту, отже, є азотиста рівновага. </w:t>
      </w:r>
    </w:p>
    <w:p w14:paraId="1F41719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Основними принципами під час складання харчового раціону є такі: харчовий раціон повинен компенсувати енерговитрати людини з урахуванням засвоюваності їжі (для змішаного харчового раціону засвоюваність становить близько 90 %). Таким чином, калораж харчового раціону повинен перевищувати енерговитрати людини на 10 %; співвідношення за масою білків, жирів і вуглеводів повинно дорівнювати 1 : 1,2 : 4,5. За цих умов 30 % білків мають бути біологічно повноцінними, тобто тваринного по</w:t>
      </w:r>
      <w:r w:rsidRPr="00C7274D">
        <w:rPr>
          <w:rFonts w:ascii="Times New Roman" w:hAnsi="Times New Roman" w:cs="Times New Roman"/>
          <w:noProof/>
        </w:rPr>
        <w:softHyphen/>
        <w:t>хо</w:t>
      </w:r>
      <w:r w:rsidRPr="00C7274D">
        <w:rPr>
          <w:rFonts w:ascii="Times New Roman" w:hAnsi="Times New Roman" w:cs="Times New Roman"/>
          <w:noProof/>
        </w:rPr>
        <w:softHyphen/>
        <w:t>дження; 30 % жирів мають бути рослинного похо</w:t>
      </w:r>
      <w:r w:rsidRPr="00C7274D">
        <w:rPr>
          <w:rFonts w:ascii="Times New Roman" w:hAnsi="Times New Roman" w:cs="Times New Roman"/>
          <w:noProof/>
        </w:rPr>
        <w:softHyphen/>
        <w:t xml:space="preserve">дження. У складі вуглеводів, що надходять, обов’язкова наявність клітковини; об’єм спожитої рідини до 2–2,5 л. Розподіл калоражу харчового раціону протягом дня має бути таким: 60 % у першу половину дня, 40 % — у другу половину дня; перевага віддається чотириразовому харчуванню з розподілом калоражу харчового раціону таким чином: сніданок — 25 %, обід — 35 %, полуденок — 15 %, вечеря — 25 %. </w:t>
      </w:r>
    </w:p>
    <w:p w14:paraId="2CAE511E"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Основними фізичними принципами під час складання збалансованого харчового раціону є: відповідність калорійності харчового раціону з урахуванням засвоюваності їжі енергетичним витратам даної людини; вміст у раціоні білків, жирів і вуглеводів має відповідати потребам у них і дорівнювати 1 : 0,7 : 4. За цих умов 30 % біл</w:t>
      </w:r>
      <w:r w:rsidRPr="00C7274D">
        <w:rPr>
          <w:rFonts w:ascii="Times New Roman" w:hAnsi="Times New Roman" w:cs="Times New Roman"/>
          <w:noProof/>
        </w:rPr>
        <w:softHyphen/>
        <w:t xml:space="preserve">ків мають бути тваринного походження, 30 % жирів — рослинного; вміст у раціоні вітамінів, солей і </w:t>
      </w:r>
      <w:r w:rsidRPr="00C7274D">
        <w:rPr>
          <w:rFonts w:ascii="Times New Roman" w:hAnsi="Times New Roman" w:cs="Times New Roman"/>
          <w:noProof/>
        </w:rPr>
        <w:lastRenderedPageBreak/>
        <w:t xml:space="preserve">мікроелементів повинен відповідати потребам у них, а також бути нижчим за токсичний рівень. Рідини має бути 2–2,5 л. Їжа повинна відповідати національним традиціям. </w:t>
      </w:r>
    </w:p>
    <w:p w14:paraId="366AC164"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4) Для збалансованого харчування велике значення має правильне приготування їжі — наприклад, при нагріванні деякі вітаміни руйнуються.</w:t>
      </w:r>
    </w:p>
    <w:p w14:paraId="3889FCD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16. 1) Збільшення рівня основного обміну з урахуванням скарг пацієнта свідчить про підвищений рівень тиреоїдних гормонів. </w:t>
      </w:r>
    </w:p>
    <w:p w14:paraId="20B5599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 Зміна рівня основного обміну у людини повинна здійснюватися за стандартних умов: стан фізичного (положення лежачи, з розслабленою мускулатурою) і психоемоційного спокою; натщесерце (через 12–16 год після їди, білки виключаються за 2–3 доби); при комфортній температурі довкілля (для легко одягненої людини комфортною температурою є 22 °С); стан неспання. </w:t>
      </w:r>
    </w:p>
    <w:p w14:paraId="683B948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Рівень основного обміну визначають стать, вік, зріст і маса тіла людини.</w:t>
      </w:r>
    </w:p>
    <w:p w14:paraId="50BDFD9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17. 1) За умов переїзду людини з умов середньої смуги на постійне місце проживання на Північ рівень основного обміну у неї підвищиться, оскільки зросте тепловіддача, що призведе до збільшення теплопродукції. </w:t>
      </w:r>
    </w:p>
    <w:p w14:paraId="23B6A868"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 Під час виконання фізичної роботи енерговитрати підвищуються на величину робочої надбавки: що важча фізична робота, то більша величина робочої надбавки. Рівень енергетичного обміну підвищується за умов зміни температури довкілля, а також після їди, тобто у результаті специфічно-динамічної дії їжі. Білкова їжа підвищує рівень обміну до 30 %, а вуглеводи і жири — до 10 %. Під час сну енерговитрати знижуються порівняно з рівнем основного обміну на 10 %. Інтенсивність енерговитрат визначається функціональним станом ЦНС, а також активністю залоз внутрішньої секреції (щитоподібної залози, гіпофіза, статевих залоз). </w:t>
      </w:r>
    </w:p>
    <w:p w14:paraId="31675EB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Середня величина основного обміну у чоловіка 35 років, середнього зросту (165 см) і з середньою масою тіла (70 кг) становить 1700 ккал/добу, або 1 ккал на 1 кг маси тіла за 1 год, а у жінки того ж віку, зросту і маси тіла середня величина основного обміну на 10 % нижча.</w:t>
      </w:r>
    </w:p>
    <w:p w14:paraId="65AA8B5E"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18. 1) Калоричним (або тепловим) коефіцієнтом називається кількість тепла, що вивільнюється при згоранні 1 г поживної речовини. </w:t>
      </w:r>
    </w:p>
    <w:p w14:paraId="5AB1880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Кількість тепла, виділеного під час окиснення, не залежить від шляху, яким іде реакція, і визначається лише вихідними речовинами та кінцевими продуктами. Фізичний калоричний коефіцієнт білків більший від фізіологічного, оскільки згорання в калориметрі іде до кінцевих продуктів: СО</w:t>
      </w:r>
      <w:r w:rsidRPr="00C7274D">
        <w:rPr>
          <w:rFonts w:ascii="Times New Roman" w:hAnsi="Times New Roman" w:cs="Times New Roman"/>
          <w:noProof/>
          <w:position w:val="-5"/>
        </w:rPr>
        <w:t>2</w:t>
      </w:r>
      <w:r w:rsidRPr="00C7274D">
        <w:rPr>
          <w:rFonts w:ascii="Times New Roman" w:hAnsi="Times New Roman" w:cs="Times New Roman"/>
          <w:noProof/>
        </w:rPr>
        <w:t>, Н</w:t>
      </w:r>
      <w:r w:rsidRPr="00C7274D">
        <w:rPr>
          <w:rFonts w:ascii="Times New Roman" w:hAnsi="Times New Roman" w:cs="Times New Roman"/>
          <w:noProof/>
          <w:position w:val="-5"/>
        </w:rPr>
        <w:t>2</w:t>
      </w:r>
      <w:r w:rsidRPr="00C7274D">
        <w:rPr>
          <w:rFonts w:ascii="Times New Roman" w:hAnsi="Times New Roman" w:cs="Times New Roman"/>
          <w:noProof/>
        </w:rPr>
        <w:t>О і NH</w:t>
      </w:r>
      <w:r w:rsidRPr="00C7274D">
        <w:rPr>
          <w:rFonts w:ascii="Times New Roman" w:hAnsi="Times New Roman" w:cs="Times New Roman"/>
          <w:noProof/>
          <w:position w:val="-5"/>
        </w:rPr>
        <w:t>3</w:t>
      </w:r>
      <w:r w:rsidRPr="00C7274D">
        <w:rPr>
          <w:rFonts w:ascii="Times New Roman" w:hAnsi="Times New Roman" w:cs="Times New Roman"/>
          <w:noProof/>
        </w:rPr>
        <w:t xml:space="preserve">, а під час їх окиснення в організмі утворюються сечовина, сечова кислота, креатин, тобто речовини, які мають досить високу теплотворну здатність. </w:t>
      </w:r>
    </w:p>
    <w:p w14:paraId="67BBC66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2) Фізичний і фізіологічний коефіцієнти жирів однакові і становлять 9,3 ккал тепла. Фізичний і фізіологічний коефіцієнти вуглеводів теж однакові і становлять 4,1 ккал. Окиснення жирів і вуглеводів у калориметрі та в організмі іде до кінця з утворенням кінцевих продуктів: СО</w:t>
      </w:r>
      <w:r w:rsidRPr="00C7274D">
        <w:rPr>
          <w:rFonts w:ascii="Times New Roman" w:hAnsi="Times New Roman" w:cs="Times New Roman"/>
          <w:noProof/>
          <w:position w:val="-5"/>
        </w:rPr>
        <w:t>2</w:t>
      </w:r>
      <w:r w:rsidRPr="00C7274D">
        <w:rPr>
          <w:rFonts w:ascii="Times New Roman" w:hAnsi="Times New Roman" w:cs="Times New Roman"/>
          <w:noProof/>
        </w:rPr>
        <w:t xml:space="preserve"> і Н</w:t>
      </w:r>
      <w:r w:rsidRPr="00C7274D">
        <w:rPr>
          <w:rFonts w:ascii="Times New Roman" w:hAnsi="Times New Roman" w:cs="Times New Roman"/>
          <w:noProof/>
          <w:position w:val="-5"/>
        </w:rPr>
        <w:t>2</w:t>
      </w:r>
      <w:r w:rsidRPr="00C7274D">
        <w:rPr>
          <w:rFonts w:ascii="Times New Roman" w:hAnsi="Times New Roman" w:cs="Times New Roman"/>
          <w:noProof/>
        </w:rPr>
        <w:t>О.</w:t>
      </w:r>
    </w:p>
    <w:p w14:paraId="29B6A20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На окиснення 1 г жирів витрачається найбільша кількість О</w:t>
      </w:r>
      <w:r w:rsidRPr="00C7274D">
        <w:rPr>
          <w:rFonts w:ascii="Times New Roman" w:hAnsi="Times New Roman" w:cs="Times New Roman"/>
          <w:noProof/>
          <w:position w:val="-5"/>
        </w:rPr>
        <w:t>2</w:t>
      </w:r>
      <w:r w:rsidRPr="00C7274D">
        <w:rPr>
          <w:rFonts w:ascii="Times New Roman" w:hAnsi="Times New Roman" w:cs="Times New Roman"/>
          <w:noProof/>
        </w:rPr>
        <w:t>.</w:t>
      </w:r>
    </w:p>
    <w:p w14:paraId="5E71B244"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19. 1) У період роботи у канцелярії енергетична цінність харчового раціону з урахуванням засвоюваності їжі за умов змішаного харчування (90 %) повинна дорівнювати 3300 ккал. </w:t>
      </w:r>
    </w:p>
    <w:p w14:paraId="4AD0B37E"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 xml:space="preserve">        2) У відпускний період енергетичну цінність харчового раціону необхідно підвищити пропорційно рівню фізичного навантаження. </w:t>
      </w:r>
    </w:p>
    <w:p w14:paraId="4382CBF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Спочатку — азотиста рівновага, а потім — позитивний азотистий баланс.</w:t>
      </w:r>
    </w:p>
    <w:p w14:paraId="0BD8228B" w14:textId="77777777" w:rsidR="00183BC3" w:rsidRPr="00C7274D" w:rsidRDefault="00183BC3" w:rsidP="00C7274D">
      <w:pPr>
        <w:pStyle w:val="a3"/>
        <w:widowControl/>
        <w:ind w:left="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iCs/>
        </w:rPr>
        <w:t>3.Формування професійних вмінь, навичок (оволодіння навичками, проведення дослідження):</w:t>
      </w:r>
    </w:p>
    <w:p w14:paraId="7DB1F779" w14:textId="77777777" w:rsidR="00183BC3" w:rsidRPr="00C7274D" w:rsidRDefault="00183BC3" w:rsidP="00C7274D">
      <w:pPr>
        <w:pStyle w:val="5"/>
        <w:spacing w:before="153"/>
        <w:ind w:firstLine="567"/>
        <w:jc w:val="both"/>
        <w:rPr>
          <w:rFonts w:ascii="Times New Roman" w:hAnsi="Times New Roman" w:cs="Times New Roman"/>
          <w:color w:val="000000" w:themeColor="text1"/>
        </w:rPr>
      </w:pPr>
      <w:r w:rsidRPr="00C7274D">
        <w:rPr>
          <w:rFonts w:ascii="Times New Roman" w:hAnsi="Times New Roman" w:cs="Times New Roman"/>
          <w:color w:val="000000" w:themeColor="text1"/>
        </w:rPr>
        <w:t>Зміст навчальних практичних завдань, які необхідно виконати під час практичного заняття:</w:t>
      </w:r>
    </w:p>
    <w:p w14:paraId="2F6FDA04" w14:textId="77777777" w:rsidR="00183BC3" w:rsidRPr="00C7274D" w:rsidRDefault="00183BC3" w:rsidP="00C7274D">
      <w:pPr>
        <w:jc w:val="both"/>
        <w:rPr>
          <w:rFonts w:ascii="Times New Roman" w:hAnsi="Times New Roman" w:cs="Times New Roman"/>
          <w:i/>
          <w:iCs/>
        </w:rPr>
      </w:pPr>
      <w:r w:rsidRPr="00C7274D">
        <w:rPr>
          <w:rFonts w:ascii="Times New Roman" w:hAnsi="Times New Roman" w:cs="Times New Roman"/>
          <w:i/>
          <w:iCs/>
        </w:rPr>
        <w:t xml:space="preserve">Інструктивні матеріали щодо виконання завдань: </w:t>
      </w:r>
    </w:p>
    <w:p w14:paraId="710B8512" w14:textId="77777777" w:rsidR="00183BC3" w:rsidRPr="00C7274D" w:rsidRDefault="00183BC3" w:rsidP="00C7274D">
      <w:pPr>
        <w:pStyle w:val="5"/>
        <w:spacing w:before="153"/>
        <w:jc w:val="both"/>
        <w:rPr>
          <w:rFonts w:ascii="Times New Roman" w:hAnsi="Times New Roman" w:cs="Times New Roman"/>
          <w:noProof/>
          <w:color w:val="000000" w:themeColor="text1"/>
        </w:rPr>
      </w:pPr>
      <w:r w:rsidRPr="00C7274D">
        <w:rPr>
          <w:rFonts w:ascii="Times New Roman" w:hAnsi="Times New Roman" w:cs="Times New Roman"/>
          <w:color w:val="000000" w:themeColor="text1"/>
        </w:rPr>
        <w:lastRenderedPageBreak/>
        <w:t>1.</w:t>
      </w:r>
      <w:r w:rsidRPr="00C7274D">
        <w:rPr>
          <w:rFonts w:ascii="Times New Roman" w:hAnsi="Times New Roman" w:cs="Times New Roman"/>
          <w:noProof/>
          <w:color w:val="000000" w:themeColor="text1"/>
        </w:rPr>
        <w:t xml:space="preserve">Методика визначення відсотка відхилення </w:t>
      </w:r>
      <w:r w:rsidRPr="00C7274D">
        <w:rPr>
          <w:rFonts w:ascii="Times New Roman" w:hAnsi="Times New Roman" w:cs="Times New Roman"/>
          <w:noProof/>
          <w:color w:val="000000" w:themeColor="text1"/>
        </w:rPr>
        <w:br/>
        <w:t>основного обміну (за допомогою метатесту-1)</w:t>
      </w:r>
    </w:p>
    <w:p w14:paraId="61FCF787" w14:textId="77777777" w:rsidR="00183BC3" w:rsidRPr="00C7274D" w:rsidRDefault="00183BC3" w:rsidP="00C7274D">
      <w:pPr>
        <w:ind w:firstLine="567"/>
        <w:jc w:val="both"/>
        <w:rPr>
          <w:rFonts w:ascii="Times New Roman" w:hAnsi="Times New Roman" w:cs="Times New Roman"/>
          <w:noProof/>
          <w:color w:val="000000" w:themeColor="text1"/>
        </w:rPr>
      </w:pPr>
      <w:r w:rsidRPr="00C7274D">
        <w:rPr>
          <w:rFonts w:ascii="Times New Roman" w:hAnsi="Times New Roman" w:cs="Times New Roman"/>
          <w:noProof/>
          <w:color w:val="000000" w:themeColor="text1"/>
        </w:rPr>
        <w:t>Дані попередньої роботи використовують для визначення відсотка відхилення обміну за допомогою розрахункової лінійки, що додається до метатесту-1. Розрахункова лінійка має три шкали. За допомогою верхньої приводять результати дослі</w:t>
      </w:r>
      <w:r w:rsidRPr="00C7274D">
        <w:rPr>
          <w:rFonts w:ascii="Times New Roman" w:hAnsi="Times New Roman" w:cs="Times New Roman"/>
          <w:noProof/>
          <w:color w:val="000000" w:themeColor="text1"/>
        </w:rPr>
        <w:softHyphen/>
        <w:t>ду до нормальних умов (ХВЛ, ЖЄЛ, маса тіла (кг)), те ж саме і на середній шкалі, тільки для жінок. На нижній враховують споживання О</w:t>
      </w:r>
      <w:r w:rsidRPr="00C7274D">
        <w:rPr>
          <w:rFonts w:ascii="Times New Roman" w:hAnsi="Times New Roman" w:cs="Times New Roman"/>
          <w:noProof/>
          <w:color w:val="000000" w:themeColor="text1"/>
          <w:position w:val="-5"/>
        </w:rPr>
        <w:t>2</w:t>
      </w:r>
      <w:r w:rsidRPr="00C7274D">
        <w:rPr>
          <w:rFonts w:ascii="Times New Roman" w:hAnsi="Times New Roman" w:cs="Times New Roman"/>
          <w:noProof/>
          <w:color w:val="000000" w:themeColor="text1"/>
        </w:rPr>
        <w:t xml:space="preserve"> (хв), ХОД, основний обмін (ккал/добу). Також існують стандартні дані щодо статі, віку, маси тіла та зросту. Таким чином, за допомогою лінійки можна визначити основний обмін, а на зворотному боці, за тими ж показниками, відсоток відхилення основного обміну від норми. </w:t>
      </w:r>
    </w:p>
    <w:p w14:paraId="40B0D6C7" w14:textId="77777777" w:rsidR="00183BC3" w:rsidRPr="00C7274D" w:rsidRDefault="00183BC3" w:rsidP="00C7274D">
      <w:pPr>
        <w:pStyle w:val="5"/>
        <w:ind w:firstLine="567"/>
        <w:jc w:val="both"/>
        <w:rPr>
          <w:rFonts w:ascii="Times New Roman" w:hAnsi="Times New Roman" w:cs="Times New Roman"/>
          <w:noProof/>
          <w:color w:val="000000" w:themeColor="text1"/>
        </w:rPr>
      </w:pPr>
      <w:r w:rsidRPr="00C7274D">
        <w:rPr>
          <w:rFonts w:ascii="Times New Roman" w:hAnsi="Times New Roman" w:cs="Times New Roman"/>
          <w:noProof/>
          <w:color w:val="000000" w:themeColor="text1"/>
        </w:rPr>
        <w:t xml:space="preserve">2.Методика визначення належної величини основного обміну за допомогою таблиць </w:t>
      </w:r>
      <w:r w:rsidRPr="00C7274D">
        <w:rPr>
          <w:rFonts w:ascii="Times New Roman" w:hAnsi="Times New Roman" w:cs="Times New Roman"/>
          <w:noProof/>
          <w:color w:val="000000" w:themeColor="text1"/>
        </w:rPr>
        <w:br/>
        <w:t>Гарріса і Бенедикта</w:t>
      </w:r>
    </w:p>
    <w:p w14:paraId="5B2C56E0" w14:textId="77777777" w:rsidR="00183BC3" w:rsidRPr="00C7274D" w:rsidRDefault="00183BC3" w:rsidP="00C7274D">
      <w:pPr>
        <w:ind w:firstLine="567"/>
        <w:jc w:val="both"/>
        <w:rPr>
          <w:rFonts w:ascii="Times New Roman" w:hAnsi="Times New Roman" w:cs="Times New Roman"/>
          <w:noProof/>
          <w:color w:val="000000" w:themeColor="text1"/>
        </w:rPr>
      </w:pPr>
      <w:r w:rsidRPr="00C7274D">
        <w:rPr>
          <w:rFonts w:ascii="Times New Roman" w:hAnsi="Times New Roman" w:cs="Times New Roman"/>
          <w:noProof/>
          <w:color w:val="000000" w:themeColor="text1"/>
        </w:rPr>
        <w:t>За таблицею, яка враховує масу тіла людини, необхідно знайти свою масу (кг) та відповід</w:t>
      </w:r>
      <w:r w:rsidRPr="00C7274D">
        <w:rPr>
          <w:rFonts w:ascii="Times New Roman" w:hAnsi="Times New Roman" w:cs="Times New Roman"/>
          <w:noProof/>
          <w:color w:val="000000" w:themeColor="text1"/>
        </w:rPr>
        <w:softHyphen/>
        <w:t>ний до неї нормальний показник основного обміну (ккал). До цього табличного показника додають відповідне число з другої таблиці, яка враховує зріст і масу тіла. Потрібний показник знаходять таким чином: відшукують свій зріст (см) та вік (роки). У місці перетинання ліній, які йдуть від цих показників, і знаходиться необхідне число, яке додають до числа, знайденого за першою таблицею. Сума цих чисел і буде шуканою величиною НОО за добу. Належний основний обмін береться за 100 %. ФОО — Х, де Х = ФОО · 100/НОО. Нормою вважається ФОО: середній вік ± 10 % (для дітей і людей похилого віку ± 15 %).</w:t>
      </w:r>
    </w:p>
    <w:p w14:paraId="4F0DAD42" w14:textId="77777777" w:rsidR="00183BC3" w:rsidRPr="00C7274D" w:rsidRDefault="00183BC3" w:rsidP="00C7274D">
      <w:pPr>
        <w:pStyle w:val="5"/>
        <w:numPr>
          <w:ilvl w:val="0"/>
          <w:numId w:val="84"/>
        </w:numPr>
        <w:spacing w:before="170"/>
        <w:ind w:left="720" w:hanging="360"/>
        <w:jc w:val="both"/>
        <w:rPr>
          <w:rFonts w:ascii="Times New Roman" w:hAnsi="Times New Roman" w:cs="Times New Roman"/>
          <w:noProof/>
          <w:color w:val="000000" w:themeColor="text1"/>
        </w:rPr>
      </w:pPr>
      <w:r w:rsidRPr="00C7274D">
        <w:rPr>
          <w:rFonts w:ascii="Times New Roman" w:hAnsi="Times New Roman" w:cs="Times New Roman"/>
          <w:noProof/>
          <w:color w:val="000000" w:themeColor="text1"/>
        </w:rPr>
        <w:t>Методика визначення належної величини основного обміну за площею поверхні тіла.</w:t>
      </w:r>
    </w:p>
    <w:p w14:paraId="5ABCADAB" w14:textId="77777777" w:rsidR="00183BC3" w:rsidRPr="00C7274D" w:rsidRDefault="00183BC3" w:rsidP="00C7274D">
      <w:pPr>
        <w:ind w:firstLine="567"/>
        <w:jc w:val="both"/>
        <w:rPr>
          <w:rFonts w:ascii="Times New Roman" w:hAnsi="Times New Roman" w:cs="Times New Roman"/>
          <w:noProof/>
          <w:color w:val="000000" w:themeColor="text1"/>
        </w:rPr>
      </w:pPr>
      <w:r w:rsidRPr="00C7274D">
        <w:rPr>
          <w:rFonts w:ascii="Times New Roman" w:hAnsi="Times New Roman" w:cs="Times New Roman"/>
          <w:noProof/>
          <w:color w:val="000000" w:themeColor="text1"/>
        </w:rPr>
        <w:t>За номограмою, відповідно до зросту (см) та маси тіла (кг), визначають поверхню тіла. Для визначення НОО поверхню тіла (см</w:t>
      </w:r>
      <w:r w:rsidRPr="00C7274D">
        <w:rPr>
          <w:rFonts w:ascii="Times New Roman" w:hAnsi="Times New Roman" w:cs="Times New Roman"/>
          <w:noProof/>
          <w:color w:val="000000" w:themeColor="text1"/>
          <w:position w:val="5"/>
        </w:rPr>
        <w:t>2</w:t>
      </w:r>
      <w:r w:rsidRPr="00C7274D">
        <w:rPr>
          <w:rFonts w:ascii="Times New Roman" w:hAnsi="Times New Roman" w:cs="Times New Roman"/>
          <w:noProof/>
          <w:color w:val="000000" w:themeColor="text1"/>
        </w:rPr>
        <w:t>) помножують, враховуючи вік і стать, на стандарт основного обміну — 1 см</w:t>
      </w:r>
      <w:r w:rsidRPr="00C7274D">
        <w:rPr>
          <w:rFonts w:ascii="Times New Roman" w:hAnsi="Times New Roman" w:cs="Times New Roman"/>
          <w:noProof/>
          <w:color w:val="000000" w:themeColor="text1"/>
          <w:position w:val="5"/>
        </w:rPr>
        <w:t>2</w:t>
      </w:r>
      <w:r w:rsidRPr="00C7274D">
        <w:rPr>
          <w:rFonts w:ascii="Times New Roman" w:hAnsi="Times New Roman" w:cs="Times New Roman"/>
          <w:noProof/>
          <w:color w:val="000000" w:themeColor="text1"/>
        </w:rPr>
        <w:t xml:space="preserve"> за 1 год, котрий потім помножують на 24 год.</w:t>
      </w:r>
    </w:p>
    <w:p w14:paraId="135F5A28" w14:textId="77777777" w:rsidR="00183BC3" w:rsidRPr="00C7274D" w:rsidRDefault="00183BC3" w:rsidP="00C7274D">
      <w:pPr>
        <w:pStyle w:val="5"/>
        <w:spacing w:before="170"/>
        <w:ind w:firstLine="567"/>
        <w:jc w:val="both"/>
        <w:rPr>
          <w:rFonts w:ascii="Times New Roman" w:hAnsi="Times New Roman" w:cs="Times New Roman"/>
          <w:noProof/>
          <w:color w:val="000000" w:themeColor="text1"/>
        </w:rPr>
      </w:pPr>
      <w:r w:rsidRPr="00C7274D">
        <w:rPr>
          <w:rFonts w:ascii="Times New Roman" w:hAnsi="Times New Roman" w:cs="Times New Roman"/>
          <w:noProof/>
          <w:color w:val="000000" w:themeColor="text1"/>
        </w:rPr>
        <w:t xml:space="preserve">4. Методика розрахунку відсоткового </w:t>
      </w:r>
      <w:r w:rsidRPr="00C7274D">
        <w:rPr>
          <w:rFonts w:ascii="Times New Roman" w:hAnsi="Times New Roman" w:cs="Times New Roman"/>
          <w:noProof/>
          <w:color w:val="000000" w:themeColor="text1"/>
        </w:rPr>
        <w:br/>
        <w:t>відхилення основного обміну за формулами та номограмами.</w:t>
      </w:r>
    </w:p>
    <w:p w14:paraId="4C126CA0" w14:textId="77777777" w:rsidR="00183BC3" w:rsidRPr="00C7274D" w:rsidRDefault="00183BC3" w:rsidP="00C7274D">
      <w:pPr>
        <w:ind w:firstLine="567"/>
        <w:jc w:val="both"/>
        <w:rPr>
          <w:rFonts w:ascii="Times New Roman" w:hAnsi="Times New Roman" w:cs="Times New Roman"/>
          <w:noProof/>
          <w:color w:val="000000" w:themeColor="text1"/>
        </w:rPr>
      </w:pPr>
      <w:r w:rsidRPr="00C7274D">
        <w:rPr>
          <w:rFonts w:ascii="Times New Roman" w:hAnsi="Times New Roman" w:cs="Times New Roman"/>
          <w:noProof/>
          <w:color w:val="000000" w:themeColor="text1"/>
        </w:rPr>
        <w:t xml:space="preserve">1. </w:t>
      </w:r>
      <w:r w:rsidRPr="00C7274D">
        <w:rPr>
          <w:rFonts w:ascii="Times New Roman" w:hAnsi="Times New Roman" w:cs="Times New Roman"/>
          <w:i/>
          <w:iCs/>
          <w:noProof/>
          <w:color w:val="000000" w:themeColor="text1"/>
        </w:rPr>
        <w:t xml:space="preserve">Формула Ріда </w:t>
      </w:r>
      <w:r w:rsidRPr="00C7274D">
        <w:rPr>
          <w:rFonts w:ascii="Times New Roman" w:hAnsi="Times New Roman" w:cs="Times New Roman"/>
          <w:noProof/>
          <w:color w:val="000000" w:themeColor="text1"/>
        </w:rPr>
        <w:t xml:space="preserve">дає можливість розрахувати відсоток відхилення основного обміну від норми. Ця формула базується на тому, що існує зв’язок між артеріальним тиском, частотою пульсу та продукцією тепла в організмі. Відомо, що розрахунок основного обміну за допомогою формул завжди дає тільки приблизні результати, але при деяких захворюваннях вони є повністю вірогідними і ці формули часто застосовують у клініці. Відхилення до 10 % вважається у межах норми. Тричі у проміжках часу 1–2 хв проводять підрахунок пульсу й АТ. Знаходять середні величини, а потім визначають відсоток відхилення за формулою: 0,75 · (частота пульсу (ЧП) + пульсовий тиск (ПТ) · 0,74) – 72. Наприклад, пульс — </w:t>
      </w:r>
      <w:r w:rsidRPr="00C7274D">
        <w:rPr>
          <w:rFonts w:ascii="Times New Roman" w:hAnsi="Times New Roman" w:cs="Times New Roman"/>
          <w:noProof/>
          <w:color w:val="000000" w:themeColor="text1"/>
        </w:rPr>
        <w:br/>
        <w:t xml:space="preserve">90 уд/хв, АТ — 130/70 мм рт. ст. Тоді відсоток відхилення основного обміну дорівнює: 0,75 </w:t>
      </w:r>
      <w:r w:rsidRPr="00C7274D">
        <w:rPr>
          <w:rFonts w:ascii="Times New Roman" w:hAnsi="Times New Roman" w:cs="Times New Roman"/>
          <w:noProof/>
          <w:color w:val="000000" w:themeColor="text1"/>
        </w:rPr>
        <w:sym w:font="Times New Roman" w:char="F0B4"/>
      </w:r>
      <w:r w:rsidRPr="00C7274D">
        <w:rPr>
          <w:rFonts w:ascii="Times New Roman" w:hAnsi="Times New Roman" w:cs="Times New Roman"/>
          <w:noProof/>
          <w:color w:val="000000" w:themeColor="text1"/>
        </w:rPr>
        <w:sym w:font="Times New Roman" w:char="F020"/>
      </w:r>
      <w:r w:rsidRPr="00C7274D">
        <w:rPr>
          <w:rFonts w:ascii="Times New Roman" w:hAnsi="Times New Roman" w:cs="Times New Roman"/>
          <w:noProof/>
          <w:color w:val="000000" w:themeColor="text1"/>
        </w:rPr>
        <w:br/>
      </w:r>
      <w:r w:rsidRPr="00C7274D">
        <w:rPr>
          <w:rFonts w:ascii="Times New Roman" w:hAnsi="Times New Roman" w:cs="Times New Roman"/>
          <w:noProof/>
          <w:color w:val="000000" w:themeColor="text1"/>
        </w:rPr>
        <w:sym w:font="Times New Roman" w:char="F0B4"/>
      </w:r>
      <w:r w:rsidRPr="00C7274D">
        <w:rPr>
          <w:rFonts w:ascii="Times New Roman" w:hAnsi="Times New Roman" w:cs="Times New Roman"/>
          <w:noProof/>
          <w:color w:val="000000" w:themeColor="text1"/>
        </w:rPr>
        <w:t xml:space="preserve"> (90 + ПТ · 0,74) – 72 = 0,75 · (90 + 44,4) – 72 = = 0,75 · 134,4 – 72 = 100,8 – 72 = 28,8 %. </w:t>
      </w:r>
    </w:p>
    <w:p w14:paraId="79DE0386" w14:textId="77777777" w:rsidR="00183BC3" w:rsidRPr="00C7274D" w:rsidRDefault="00183BC3" w:rsidP="00C7274D">
      <w:pPr>
        <w:ind w:firstLine="567"/>
        <w:jc w:val="both"/>
        <w:rPr>
          <w:rFonts w:ascii="Times New Roman" w:hAnsi="Times New Roman" w:cs="Times New Roman"/>
          <w:noProof/>
          <w:color w:val="000000" w:themeColor="text1"/>
        </w:rPr>
      </w:pPr>
      <w:r w:rsidRPr="00C7274D">
        <w:rPr>
          <w:rFonts w:ascii="Times New Roman" w:hAnsi="Times New Roman" w:cs="Times New Roman"/>
          <w:noProof/>
          <w:color w:val="000000" w:themeColor="text1"/>
        </w:rPr>
        <w:t>Для спрощення розрахунків за формулою Ріда існує спеціальна номограма, на якій, з’єднавши прямою лінією крапки, що відповідають частоті пульсу та пульсовому тиску, знаходимо у точці перетину цієї прямої з середньою шкалою величину відхилення основного обміну у процентах.</w:t>
      </w:r>
    </w:p>
    <w:p w14:paraId="553A1DDF" w14:textId="77777777" w:rsidR="00183BC3" w:rsidRPr="00C7274D" w:rsidRDefault="00183BC3" w:rsidP="00C7274D">
      <w:pPr>
        <w:ind w:firstLine="567"/>
        <w:jc w:val="both"/>
        <w:rPr>
          <w:rFonts w:ascii="Times New Roman" w:hAnsi="Times New Roman" w:cs="Times New Roman"/>
          <w:noProof/>
          <w:color w:val="000000" w:themeColor="text1"/>
        </w:rPr>
      </w:pPr>
      <w:r w:rsidRPr="00C7274D">
        <w:rPr>
          <w:rFonts w:ascii="Times New Roman" w:hAnsi="Times New Roman" w:cs="Times New Roman"/>
          <w:noProof/>
          <w:color w:val="000000" w:themeColor="text1"/>
        </w:rPr>
        <w:t xml:space="preserve">2. </w:t>
      </w:r>
      <w:r w:rsidRPr="00C7274D">
        <w:rPr>
          <w:rFonts w:ascii="Times New Roman" w:hAnsi="Times New Roman" w:cs="Times New Roman"/>
          <w:i/>
          <w:iCs/>
          <w:noProof/>
          <w:color w:val="000000" w:themeColor="text1"/>
        </w:rPr>
        <w:t>Формула Брейтмана</w:t>
      </w:r>
      <w:r w:rsidRPr="00C7274D">
        <w:rPr>
          <w:rFonts w:ascii="Times New Roman" w:hAnsi="Times New Roman" w:cs="Times New Roman"/>
          <w:noProof/>
          <w:color w:val="000000" w:themeColor="text1"/>
        </w:rPr>
        <w:t>: 3/4 П + 1/2 ПТ – 74.</w:t>
      </w:r>
    </w:p>
    <w:p w14:paraId="3198C6F5" w14:textId="77777777" w:rsidR="00183BC3" w:rsidRPr="00C7274D" w:rsidRDefault="00183BC3" w:rsidP="00C7274D">
      <w:pPr>
        <w:ind w:firstLine="567"/>
        <w:jc w:val="both"/>
        <w:rPr>
          <w:rFonts w:ascii="Times New Roman" w:hAnsi="Times New Roman" w:cs="Times New Roman"/>
          <w:noProof/>
          <w:color w:val="000000" w:themeColor="text1"/>
        </w:rPr>
      </w:pPr>
      <w:r w:rsidRPr="00C7274D">
        <w:rPr>
          <w:rFonts w:ascii="Times New Roman" w:hAnsi="Times New Roman" w:cs="Times New Roman"/>
          <w:noProof/>
          <w:color w:val="000000" w:themeColor="text1"/>
        </w:rPr>
        <w:t xml:space="preserve">3. </w:t>
      </w:r>
      <w:r w:rsidRPr="00C7274D">
        <w:rPr>
          <w:rFonts w:ascii="Times New Roman" w:hAnsi="Times New Roman" w:cs="Times New Roman"/>
          <w:i/>
          <w:iCs/>
          <w:noProof/>
          <w:color w:val="000000" w:themeColor="text1"/>
        </w:rPr>
        <w:t>Формула Джейля:</w:t>
      </w:r>
      <w:r w:rsidRPr="00C7274D">
        <w:rPr>
          <w:rFonts w:ascii="Times New Roman" w:hAnsi="Times New Roman" w:cs="Times New Roman"/>
          <w:noProof/>
          <w:color w:val="000000" w:themeColor="text1"/>
        </w:rPr>
        <w:t xml:space="preserve"> П + ПТ – 111, </w:t>
      </w:r>
    </w:p>
    <w:p w14:paraId="4D1581C4" w14:textId="77777777" w:rsidR="00183BC3" w:rsidRPr="00C7274D" w:rsidRDefault="00183BC3" w:rsidP="00C7274D">
      <w:pPr>
        <w:ind w:firstLine="567"/>
        <w:jc w:val="both"/>
        <w:rPr>
          <w:rFonts w:ascii="Times New Roman" w:hAnsi="Times New Roman" w:cs="Times New Roman"/>
          <w:noProof/>
          <w:color w:val="000000" w:themeColor="text1"/>
        </w:rPr>
      </w:pPr>
      <w:r w:rsidRPr="00C7274D">
        <w:rPr>
          <w:rFonts w:ascii="Times New Roman" w:hAnsi="Times New Roman" w:cs="Times New Roman"/>
          <w:noProof/>
          <w:color w:val="000000" w:themeColor="text1"/>
        </w:rPr>
        <w:t>де П — частота пульсу; ПТ — пульсовий тиск.</w:t>
      </w:r>
    </w:p>
    <w:p w14:paraId="4D201119" w14:textId="77777777" w:rsidR="00183BC3" w:rsidRPr="00C7274D" w:rsidRDefault="00183BC3" w:rsidP="00C7274D">
      <w:pPr>
        <w:ind w:firstLine="567"/>
        <w:jc w:val="both"/>
        <w:rPr>
          <w:rFonts w:ascii="Times New Roman" w:hAnsi="Times New Roman" w:cs="Times New Roman"/>
          <w:noProof/>
          <w:color w:val="000000" w:themeColor="text1"/>
        </w:rPr>
      </w:pPr>
      <w:r w:rsidRPr="00C7274D">
        <w:rPr>
          <w:rFonts w:ascii="Times New Roman" w:hAnsi="Times New Roman" w:cs="Times New Roman"/>
          <w:i/>
          <w:iCs/>
          <w:noProof/>
          <w:color w:val="000000" w:themeColor="text1"/>
        </w:rPr>
        <w:t>Примітка.</w:t>
      </w:r>
      <w:r w:rsidRPr="00C7274D">
        <w:rPr>
          <w:rFonts w:ascii="Times New Roman" w:hAnsi="Times New Roman" w:cs="Times New Roman"/>
          <w:noProof/>
          <w:color w:val="000000" w:themeColor="text1"/>
        </w:rPr>
        <w:t xml:space="preserve"> Формули придатні за умов порушення функції щитоподібної залози легкої та середньої тяжкості. При тяжких формах захворювання результати значно відстають від величин основного обміну, отриманих газоаналітичним способом. Розрахунок основного </w:t>
      </w:r>
      <w:r w:rsidRPr="00C7274D">
        <w:rPr>
          <w:rFonts w:ascii="Times New Roman" w:hAnsi="Times New Roman" w:cs="Times New Roman"/>
          <w:noProof/>
          <w:color w:val="000000" w:themeColor="text1"/>
        </w:rPr>
        <w:lastRenderedPageBreak/>
        <w:t>обміну за допомогою формул не проводиться у людей з тяжкими серцево-судинними розладами, миготливою аритмією, пароксизмальною тахікардією, не</w:t>
      </w:r>
      <w:r w:rsidRPr="00C7274D">
        <w:rPr>
          <w:rFonts w:ascii="Times New Roman" w:hAnsi="Times New Roman" w:cs="Times New Roman"/>
          <w:noProof/>
          <w:color w:val="000000" w:themeColor="text1"/>
        </w:rPr>
        <w:softHyphen/>
        <w:t xml:space="preserve">достатністю клапанів аорти та печінковими </w:t>
      </w:r>
      <w:r w:rsidRPr="00C7274D">
        <w:rPr>
          <w:rFonts w:ascii="Times New Roman" w:hAnsi="Times New Roman" w:cs="Times New Roman"/>
          <w:noProof/>
          <w:color w:val="000000" w:themeColor="text1"/>
        </w:rPr>
        <w:br/>
        <w:t>ус</w:t>
      </w:r>
      <w:r w:rsidRPr="00C7274D">
        <w:rPr>
          <w:rFonts w:ascii="Times New Roman" w:hAnsi="Times New Roman" w:cs="Times New Roman"/>
          <w:noProof/>
          <w:color w:val="000000" w:themeColor="text1"/>
        </w:rPr>
        <w:softHyphen/>
        <w:t>кладненнями.</w:t>
      </w:r>
    </w:p>
    <w:p w14:paraId="623CBE34" w14:textId="77777777" w:rsidR="00183BC3" w:rsidRPr="00C7274D" w:rsidRDefault="00183BC3" w:rsidP="00C7274D">
      <w:pPr>
        <w:jc w:val="both"/>
        <w:rPr>
          <w:rFonts w:ascii="Times New Roman" w:hAnsi="Times New Roman" w:cs="Times New Roman"/>
          <w:color w:val="000000" w:themeColor="text1"/>
        </w:rPr>
      </w:pPr>
    </w:p>
    <w:p w14:paraId="4F59ADBA" w14:textId="77777777" w:rsidR="00183BC3" w:rsidRPr="00C7274D" w:rsidRDefault="00183BC3" w:rsidP="00C7274D">
      <w:pPr>
        <w:tabs>
          <w:tab w:val="left" w:pos="952"/>
          <w:tab w:val="left" w:pos="1169"/>
        </w:tabs>
        <w:rPr>
          <w:rFonts w:ascii="Times New Roman" w:eastAsia="Times New Roman" w:hAnsi="Times New Roman" w:cs="Times New Roman"/>
          <w:i/>
          <w:iCs/>
        </w:rPr>
      </w:pPr>
      <w:r w:rsidRPr="00C7274D">
        <w:rPr>
          <w:rFonts w:ascii="Times New Roman" w:eastAsia="Times New Roman" w:hAnsi="Times New Roman" w:cs="Times New Roman"/>
          <w:i/>
          <w:iCs/>
        </w:rPr>
        <w:t>Матеріали контролю для заключного етапу заняття:</w:t>
      </w:r>
    </w:p>
    <w:p w14:paraId="3E6A946F" w14:textId="77777777" w:rsidR="00183BC3" w:rsidRPr="00C7274D" w:rsidRDefault="00183BC3" w:rsidP="00C7274D">
      <w:pPr>
        <w:widowControl/>
        <w:rPr>
          <w:rFonts w:ascii="Times New Roman" w:eastAsia="Times New Roman" w:hAnsi="Times New Roman" w:cs="Times New Roman"/>
          <w:i/>
          <w:iCs/>
          <w:noProof/>
          <w:color w:val="auto"/>
          <w:lang w:eastAsia="ru-RU" w:bidi="ar-SA"/>
        </w:rPr>
      </w:pPr>
      <w:r w:rsidRPr="00C7274D">
        <w:rPr>
          <w:rFonts w:ascii="Times New Roman" w:eastAsia="Times New Roman" w:hAnsi="Times New Roman" w:cs="Times New Roman"/>
          <w:i/>
          <w:iCs/>
          <w:noProof/>
          <w:color w:val="auto"/>
          <w:lang w:eastAsia="ru-RU" w:bidi="ar-SA"/>
        </w:rPr>
        <w:t>Тести для заключного етапу заняття:</w:t>
      </w:r>
    </w:p>
    <w:p w14:paraId="19CD3454" w14:textId="77777777" w:rsidR="00183BC3" w:rsidRPr="00C7274D" w:rsidRDefault="00183BC3" w:rsidP="00C7274D">
      <w:pPr>
        <w:widowControl/>
        <w:rPr>
          <w:rFonts w:ascii="Times New Roman" w:eastAsia="Times New Roman" w:hAnsi="Times New Roman" w:cs="Times New Roman"/>
          <w:i/>
          <w:iCs/>
          <w:noProof/>
          <w:color w:val="auto"/>
          <w:lang w:eastAsia="ru-RU" w:bidi="ar-SA"/>
        </w:rPr>
        <w:sectPr w:rsidR="00183BC3" w:rsidRPr="00C7274D">
          <w:type w:val="continuous"/>
          <w:pgSz w:w="11906" w:h="16838"/>
          <w:pgMar w:top="1134" w:right="850" w:bottom="1134" w:left="1701" w:header="708" w:footer="708" w:gutter="0"/>
          <w:cols w:space="720"/>
        </w:sectPr>
      </w:pPr>
    </w:p>
    <w:p w14:paraId="705D315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 Яка кількість тепла виділяється з організму через шкіру?</w:t>
      </w:r>
    </w:p>
    <w:p w14:paraId="423B952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A. </w:t>
      </w:r>
      <w:r w:rsidRPr="00C7274D">
        <w:rPr>
          <w:rFonts w:ascii="Times New Roman" w:hAnsi="Times New Roman" w:cs="Times New Roman"/>
          <w:noProof/>
        </w:rPr>
        <w:tab/>
        <w:t>Близько 20 %</w:t>
      </w:r>
    </w:p>
    <w:p w14:paraId="02D4CC7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B. </w:t>
      </w:r>
      <w:r w:rsidRPr="00C7274D">
        <w:rPr>
          <w:rFonts w:ascii="Times New Roman" w:hAnsi="Times New Roman" w:cs="Times New Roman"/>
          <w:noProof/>
        </w:rPr>
        <w:tab/>
        <w:t>Близько 40 %</w:t>
      </w:r>
    </w:p>
    <w:p w14:paraId="38B48A8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C. </w:t>
      </w:r>
      <w:r w:rsidRPr="00C7274D">
        <w:rPr>
          <w:rFonts w:ascii="Times New Roman" w:hAnsi="Times New Roman" w:cs="Times New Roman"/>
          <w:noProof/>
        </w:rPr>
        <w:tab/>
        <w:t>Близько 80 %</w:t>
      </w:r>
    </w:p>
    <w:p w14:paraId="0134529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Близько 60 %</w:t>
      </w:r>
    </w:p>
    <w:p w14:paraId="4F503B2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E. </w:t>
      </w:r>
      <w:r w:rsidRPr="00C7274D">
        <w:rPr>
          <w:rFonts w:ascii="Times New Roman" w:hAnsi="Times New Roman" w:cs="Times New Roman"/>
          <w:noProof/>
        </w:rPr>
        <w:tab/>
        <w:t>Близько 100 %</w:t>
      </w:r>
    </w:p>
    <w:p w14:paraId="53F9FCAB"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2. Яка кількість тепла виводиться з організму людини за умов температури комфорту і відносної вологості повітря 40 % шляхом теплопроведення і конвекції?</w:t>
      </w:r>
    </w:p>
    <w:p w14:paraId="385F059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A. </w:t>
      </w:r>
      <w:r w:rsidRPr="00C7274D">
        <w:rPr>
          <w:rFonts w:ascii="Times New Roman" w:hAnsi="Times New Roman" w:cs="Times New Roman"/>
          <w:noProof/>
        </w:rPr>
        <w:tab/>
        <w:t>70 %</w:t>
      </w:r>
    </w:p>
    <w:p w14:paraId="306620B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B. </w:t>
      </w:r>
      <w:r w:rsidRPr="00C7274D">
        <w:rPr>
          <w:rFonts w:ascii="Times New Roman" w:hAnsi="Times New Roman" w:cs="Times New Roman"/>
          <w:noProof/>
        </w:rPr>
        <w:tab/>
        <w:t>40 %</w:t>
      </w:r>
    </w:p>
    <w:p w14:paraId="5900C79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C. </w:t>
      </w:r>
      <w:r w:rsidRPr="00C7274D">
        <w:rPr>
          <w:rFonts w:ascii="Times New Roman" w:hAnsi="Times New Roman" w:cs="Times New Roman"/>
          <w:noProof/>
        </w:rPr>
        <w:tab/>
        <w:t>60 %</w:t>
      </w:r>
    </w:p>
    <w:p w14:paraId="0DF4F86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50 %</w:t>
      </w:r>
    </w:p>
    <w:p w14:paraId="09E9F1B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E. </w:t>
      </w:r>
      <w:r w:rsidRPr="00C7274D">
        <w:rPr>
          <w:rFonts w:ascii="Times New Roman" w:hAnsi="Times New Roman" w:cs="Times New Roman"/>
          <w:noProof/>
        </w:rPr>
        <w:tab/>
        <w:t>25 %</w:t>
      </w:r>
    </w:p>
    <w:p w14:paraId="6EE9D336" w14:textId="77777777" w:rsidR="00183BC3" w:rsidRPr="00C7274D" w:rsidRDefault="00183BC3" w:rsidP="00C7274D">
      <w:pPr>
        <w:ind w:firstLine="567"/>
        <w:jc w:val="both"/>
        <w:rPr>
          <w:rFonts w:ascii="Times New Roman" w:hAnsi="Times New Roman" w:cs="Times New Roman"/>
          <w:noProof/>
        </w:rPr>
      </w:pPr>
    </w:p>
    <w:p w14:paraId="1B58BC8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Який спосіб тепловіддачі переважно функціонує у людини за умов температури довкілля 40 °C і нормальної вологості?</w:t>
      </w:r>
    </w:p>
    <w:p w14:paraId="364433F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A. </w:t>
      </w:r>
      <w:r w:rsidRPr="00C7274D">
        <w:rPr>
          <w:rFonts w:ascii="Times New Roman" w:hAnsi="Times New Roman" w:cs="Times New Roman"/>
          <w:noProof/>
        </w:rPr>
        <w:tab/>
        <w:t>Теплопроведення</w:t>
      </w:r>
    </w:p>
    <w:p w14:paraId="718A972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B. </w:t>
      </w:r>
      <w:r w:rsidRPr="00C7274D">
        <w:rPr>
          <w:rFonts w:ascii="Times New Roman" w:hAnsi="Times New Roman" w:cs="Times New Roman"/>
          <w:noProof/>
        </w:rPr>
        <w:tab/>
        <w:t>Випромінювання</w:t>
      </w:r>
    </w:p>
    <w:p w14:paraId="6CD54F6A"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C. </w:t>
      </w:r>
      <w:r w:rsidRPr="00C7274D">
        <w:rPr>
          <w:rFonts w:ascii="Times New Roman" w:hAnsi="Times New Roman" w:cs="Times New Roman"/>
          <w:noProof/>
        </w:rPr>
        <w:tab/>
        <w:t>Конвекція</w:t>
      </w:r>
    </w:p>
    <w:p w14:paraId="4E5481C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Випаровування</w:t>
      </w:r>
    </w:p>
    <w:p w14:paraId="1B039B44"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E. </w:t>
      </w:r>
      <w:r w:rsidRPr="00C7274D">
        <w:rPr>
          <w:rFonts w:ascii="Times New Roman" w:hAnsi="Times New Roman" w:cs="Times New Roman"/>
          <w:noProof/>
        </w:rPr>
        <w:tab/>
        <w:t>Усі відповіді правильні</w:t>
      </w:r>
    </w:p>
    <w:p w14:paraId="74684FB9"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4. Тепловий баланс — це:</w:t>
      </w:r>
    </w:p>
    <w:p w14:paraId="60C76C1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A. Рівновага між теплопровідністю й утворенням тепла в організмі</w:t>
      </w:r>
    </w:p>
    <w:p w14:paraId="5D8B4A68"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B. </w:t>
      </w:r>
      <w:r w:rsidRPr="00C7274D">
        <w:rPr>
          <w:rFonts w:ascii="Times New Roman" w:hAnsi="Times New Roman" w:cs="Times New Roman"/>
          <w:noProof/>
        </w:rPr>
        <w:tab/>
        <w:t>Усі відповіді правильні</w:t>
      </w:r>
    </w:p>
    <w:p w14:paraId="43B268A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C. </w:t>
      </w:r>
      <w:r w:rsidRPr="00C7274D">
        <w:rPr>
          <w:rFonts w:ascii="Times New Roman" w:hAnsi="Times New Roman" w:cs="Times New Roman"/>
          <w:noProof/>
        </w:rPr>
        <w:tab/>
        <w:t>Взаємодія між теплопродукцією та теплообміном</w:t>
      </w:r>
    </w:p>
    <w:p w14:paraId="2E648AB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Рівновага між скоротливим і нескоротливим термогенезом</w:t>
      </w:r>
    </w:p>
    <w:p w14:paraId="622B022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E. </w:t>
      </w:r>
      <w:r w:rsidRPr="00C7274D">
        <w:rPr>
          <w:rFonts w:ascii="Times New Roman" w:hAnsi="Times New Roman" w:cs="Times New Roman"/>
          <w:noProof/>
        </w:rPr>
        <w:tab/>
        <w:t>Усі відповіді неправильні</w:t>
      </w:r>
    </w:p>
    <w:p w14:paraId="26FE39F5"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5. Бурий жир забезпечує в організмі:</w:t>
      </w:r>
    </w:p>
    <w:p w14:paraId="020230C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A. </w:t>
      </w:r>
      <w:r w:rsidRPr="00C7274D">
        <w:rPr>
          <w:rFonts w:ascii="Times New Roman" w:hAnsi="Times New Roman" w:cs="Times New Roman"/>
          <w:noProof/>
        </w:rPr>
        <w:tab/>
        <w:t>Підвищення теплопродукції</w:t>
      </w:r>
    </w:p>
    <w:p w14:paraId="2916857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B. </w:t>
      </w:r>
      <w:r w:rsidRPr="00C7274D">
        <w:rPr>
          <w:rFonts w:ascii="Times New Roman" w:hAnsi="Times New Roman" w:cs="Times New Roman"/>
          <w:noProof/>
        </w:rPr>
        <w:tab/>
        <w:t>Синтез АТФ</w:t>
      </w:r>
    </w:p>
    <w:p w14:paraId="600BA03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C. </w:t>
      </w:r>
      <w:r w:rsidRPr="00C7274D">
        <w:rPr>
          <w:rFonts w:ascii="Times New Roman" w:hAnsi="Times New Roman" w:cs="Times New Roman"/>
          <w:noProof/>
        </w:rPr>
        <w:tab/>
        <w:t>Утворення енергії</w:t>
      </w:r>
    </w:p>
    <w:p w14:paraId="390D66D8"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Мобілізацію глікогену</w:t>
      </w:r>
    </w:p>
    <w:p w14:paraId="522F4DA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E. </w:t>
      </w:r>
      <w:r w:rsidRPr="00C7274D">
        <w:rPr>
          <w:rFonts w:ascii="Times New Roman" w:hAnsi="Times New Roman" w:cs="Times New Roman"/>
          <w:noProof/>
        </w:rPr>
        <w:tab/>
        <w:t>Усі відповіді правильні</w:t>
      </w:r>
    </w:p>
    <w:p w14:paraId="7BC2C9B2"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6. Нескоротливий термогенез базується на:</w:t>
      </w:r>
    </w:p>
    <w:p w14:paraId="7AC09D2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A. </w:t>
      </w:r>
      <w:r w:rsidRPr="00C7274D">
        <w:rPr>
          <w:rFonts w:ascii="Times New Roman" w:hAnsi="Times New Roman" w:cs="Times New Roman"/>
          <w:noProof/>
        </w:rPr>
        <w:tab/>
        <w:t>Збільшенні хімічної роботи клітини</w:t>
      </w:r>
    </w:p>
    <w:p w14:paraId="4A5B071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B. </w:t>
      </w:r>
      <w:r w:rsidRPr="00C7274D">
        <w:rPr>
          <w:rFonts w:ascii="Times New Roman" w:hAnsi="Times New Roman" w:cs="Times New Roman"/>
          <w:noProof/>
        </w:rPr>
        <w:tab/>
        <w:t>Активації м’язового тремтіння</w:t>
      </w:r>
    </w:p>
    <w:p w14:paraId="212BD04E"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С. </w:t>
      </w:r>
      <w:r w:rsidRPr="00C7274D">
        <w:rPr>
          <w:rFonts w:ascii="Times New Roman" w:hAnsi="Times New Roman" w:cs="Times New Roman"/>
          <w:noProof/>
        </w:rPr>
        <w:tab/>
        <w:t>Зростанні зв’язаності окиснювального фосфорилування і тканинного дихання</w:t>
      </w:r>
    </w:p>
    <w:p w14:paraId="28E2F6B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Відокремленні окиснювального фосфорилування і тканинного дихання</w:t>
      </w:r>
    </w:p>
    <w:p w14:paraId="26205F3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E. </w:t>
      </w:r>
      <w:r w:rsidRPr="00C7274D">
        <w:rPr>
          <w:rFonts w:ascii="Times New Roman" w:hAnsi="Times New Roman" w:cs="Times New Roman"/>
          <w:noProof/>
        </w:rPr>
        <w:tab/>
        <w:t>Усі відповіді правильні</w:t>
      </w:r>
    </w:p>
    <w:p w14:paraId="42F0ACE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7. Який вид тепловіддачі функціонує в ор</w:t>
      </w:r>
      <w:r w:rsidRPr="00C7274D">
        <w:rPr>
          <w:rFonts w:ascii="Times New Roman" w:hAnsi="Times New Roman" w:cs="Times New Roman"/>
          <w:noProof/>
        </w:rPr>
        <w:softHyphen/>
        <w:t>ганізмі за умов сауни?</w:t>
      </w:r>
    </w:p>
    <w:p w14:paraId="2626B69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A. </w:t>
      </w:r>
      <w:r w:rsidRPr="00C7274D">
        <w:rPr>
          <w:rFonts w:ascii="Times New Roman" w:hAnsi="Times New Roman" w:cs="Times New Roman"/>
          <w:noProof/>
        </w:rPr>
        <w:tab/>
        <w:t>Конвекція</w:t>
      </w:r>
    </w:p>
    <w:p w14:paraId="3636DAE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B. </w:t>
      </w:r>
      <w:r w:rsidRPr="00C7274D">
        <w:rPr>
          <w:rFonts w:ascii="Times New Roman" w:hAnsi="Times New Roman" w:cs="Times New Roman"/>
          <w:noProof/>
        </w:rPr>
        <w:tab/>
        <w:t>Теплопроведення</w:t>
      </w:r>
    </w:p>
    <w:p w14:paraId="71789DEA"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C. </w:t>
      </w:r>
      <w:r w:rsidRPr="00C7274D">
        <w:rPr>
          <w:rFonts w:ascii="Times New Roman" w:hAnsi="Times New Roman" w:cs="Times New Roman"/>
          <w:noProof/>
        </w:rPr>
        <w:tab/>
        <w:t>Випромінювання</w:t>
      </w:r>
    </w:p>
    <w:p w14:paraId="3B4F1D9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Випаровування</w:t>
      </w:r>
    </w:p>
    <w:p w14:paraId="652EB578"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E. </w:t>
      </w:r>
      <w:r w:rsidRPr="00C7274D">
        <w:rPr>
          <w:rFonts w:ascii="Times New Roman" w:hAnsi="Times New Roman" w:cs="Times New Roman"/>
          <w:noProof/>
        </w:rPr>
        <w:tab/>
        <w:t>Усі відповіді правильні</w:t>
      </w:r>
    </w:p>
    <w:p w14:paraId="4BF49C5A" w14:textId="77777777" w:rsidR="00183BC3" w:rsidRPr="00C7274D" w:rsidRDefault="00183BC3" w:rsidP="00C7274D">
      <w:pPr>
        <w:ind w:firstLine="567"/>
        <w:jc w:val="both"/>
        <w:rPr>
          <w:rFonts w:ascii="Times New Roman" w:hAnsi="Times New Roman" w:cs="Times New Roman"/>
          <w:noProof/>
        </w:rPr>
      </w:pPr>
    </w:p>
    <w:p w14:paraId="021F07C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8. Холодове тремтіння — це окремий випадок:</w:t>
      </w:r>
    </w:p>
    <w:p w14:paraId="7B7A4A6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A. </w:t>
      </w:r>
      <w:r w:rsidRPr="00C7274D">
        <w:rPr>
          <w:rFonts w:ascii="Times New Roman" w:hAnsi="Times New Roman" w:cs="Times New Roman"/>
          <w:noProof/>
        </w:rPr>
        <w:tab/>
        <w:t>Фізичної терморегуляції</w:t>
      </w:r>
    </w:p>
    <w:p w14:paraId="1D84A3C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B. </w:t>
      </w:r>
      <w:r w:rsidRPr="00C7274D">
        <w:rPr>
          <w:rFonts w:ascii="Times New Roman" w:hAnsi="Times New Roman" w:cs="Times New Roman"/>
          <w:noProof/>
        </w:rPr>
        <w:tab/>
        <w:t>Термопреферендуму</w:t>
      </w:r>
    </w:p>
    <w:p w14:paraId="048C557A"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C. </w:t>
      </w:r>
      <w:r w:rsidRPr="00C7274D">
        <w:rPr>
          <w:rFonts w:ascii="Times New Roman" w:hAnsi="Times New Roman" w:cs="Times New Roman"/>
          <w:noProof/>
        </w:rPr>
        <w:tab/>
        <w:t>Хімічної терморегуляції</w:t>
      </w:r>
    </w:p>
    <w:p w14:paraId="16B7DBA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Усі відповіді правильні</w:t>
      </w:r>
    </w:p>
    <w:p w14:paraId="267331B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E. </w:t>
      </w:r>
      <w:r w:rsidRPr="00C7274D">
        <w:rPr>
          <w:rFonts w:ascii="Times New Roman" w:hAnsi="Times New Roman" w:cs="Times New Roman"/>
          <w:noProof/>
        </w:rPr>
        <w:tab/>
        <w:t>Усі відповіді неправильні</w:t>
      </w:r>
    </w:p>
    <w:p w14:paraId="2C4750B0"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9. У якому діапазоні температур (°С) мають максимальну активність холодові терморецептори?</w:t>
      </w:r>
    </w:p>
    <w:p w14:paraId="46EF388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A. </w:t>
      </w:r>
      <w:r w:rsidRPr="00C7274D">
        <w:rPr>
          <w:rFonts w:ascii="Times New Roman" w:hAnsi="Times New Roman" w:cs="Times New Roman"/>
          <w:noProof/>
        </w:rPr>
        <w:tab/>
        <w:t>10–20</w:t>
      </w:r>
    </w:p>
    <w:p w14:paraId="625906B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B. </w:t>
      </w:r>
      <w:r w:rsidRPr="00C7274D">
        <w:rPr>
          <w:rFonts w:ascii="Times New Roman" w:hAnsi="Times New Roman" w:cs="Times New Roman"/>
          <w:noProof/>
        </w:rPr>
        <w:tab/>
        <w:t>15–25</w:t>
      </w:r>
    </w:p>
    <w:p w14:paraId="0C63424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C. </w:t>
      </w:r>
      <w:r w:rsidRPr="00C7274D">
        <w:rPr>
          <w:rFonts w:ascii="Times New Roman" w:hAnsi="Times New Roman" w:cs="Times New Roman"/>
          <w:noProof/>
        </w:rPr>
        <w:tab/>
        <w:t>20–33</w:t>
      </w:r>
    </w:p>
    <w:p w14:paraId="56F215D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25–35</w:t>
      </w:r>
    </w:p>
    <w:p w14:paraId="203D1C4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E. </w:t>
      </w:r>
      <w:r w:rsidRPr="00C7274D">
        <w:rPr>
          <w:rFonts w:ascii="Times New Roman" w:hAnsi="Times New Roman" w:cs="Times New Roman"/>
          <w:noProof/>
        </w:rPr>
        <w:tab/>
        <w:t>5–10</w:t>
      </w:r>
    </w:p>
    <w:p w14:paraId="637349C0"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10. Підшкірна жирова клітковина у зв’язку з малою теплопровідністю жиру:</w:t>
      </w:r>
    </w:p>
    <w:p w14:paraId="58E1492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A. Сприяє тепловіддачі</w:t>
      </w:r>
    </w:p>
    <w:p w14:paraId="55C0476A"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B. Перешкоджає тепловіддачі</w:t>
      </w:r>
    </w:p>
    <w:p w14:paraId="4C809D1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C. Не має відношення до тепловіддачі</w:t>
      </w:r>
    </w:p>
    <w:p w14:paraId="7D16CD7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D. Зменшує теплопродукцію</w:t>
      </w:r>
    </w:p>
    <w:p w14:paraId="6ED67B0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E. Збільшує теплопродукцію</w:t>
      </w:r>
    </w:p>
    <w:p w14:paraId="353B4337" w14:textId="77777777" w:rsidR="00183BC3" w:rsidRPr="00C7274D" w:rsidRDefault="00183BC3" w:rsidP="00C7274D">
      <w:pPr>
        <w:ind w:firstLine="567"/>
        <w:jc w:val="both"/>
        <w:rPr>
          <w:rFonts w:ascii="Times New Roman" w:hAnsi="Times New Roman" w:cs="Times New Roman"/>
          <w:i/>
          <w:iCs/>
          <w:noProof/>
        </w:rPr>
      </w:pPr>
    </w:p>
    <w:p w14:paraId="3D8E7650" w14:textId="77777777" w:rsidR="00183BC3" w:rsidRPr="00C7274D" w:rsidRDefault="00183BC3" w:rsidP="00C7274D">
      <w:pPr>
        <w:pStyle w:val="4"/>
        <w:spacing w:line="240" w:lineRule="auto"/>
        <w:ind w:firstLine="567"/>
        <w:jc w:val="both"/>
        <w:rPr>
          <w:noProof/>
          <w:sz w:val="24"/>
          <w:szCs w:val="24"/>
        </w:rPr>
      </w:pPr>
      <w:r w:rsidRPr="00C7274D">
        <w:rPr>
          <w:i/>
          <w:iCs/>
          <w:noProof/>
          <w:sz w:val="24"/>
          <w:szCs w:val="24"/>
        </w:rPr>
        <w:t>Відповіді</w:t>
      </w:r>
    </w:p>
    <w:p w14:paraId="1D5DB308"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1.C, 2.E, 3.D, 4.C, 5.A, 6.A, 7.D, 8.C, 9.C, 10.B.</w:t>
      </w:r>
    </w:p>
    <w:p w14:paraId="2EA9F6D3" w14:textId="77777777" w:rsidR="00183BC3" w:rsidRPr="00C7274D" w:rsidRDefault="00183BC3" w:rsidP="00C7274D">
      <w:pPr>
        <w:widowControl/>
        <w:rPr>
          <w:rFonts w:ascii="Times New Roman" w:eastAsia="Times New Roman" w:hAnsi="Times New Roman" w:cs="Times New Roman"/>
          <w:noProof/>
          <w:color w:val="auto"/>
          <w:lang w:eastAsia="ru-RU" w:bidi="ar-SA"/>
        </w:rPr>
        <w:sectPr w:rsidR="00183BC3" w:rsidRPr="00C7274D">
          <w:type w:val="continuous"/>
          <w:pgSz w:w="11906" w:h="16838"/>
          <w:pgMar w:top="1134" w:right="850" w:bottom="1134" w:left="1701" w:header="708" w:footer="708" w:gutter="0"/>
          <w:cols w:num="2" w:space="708"/>
        </w:sectPr>
      </w:pPr>
    </w:p>
    <w:p w14:paraId="496EC9FA" w14:textId="77777777" w:rsidR="00183BC3" w:rsidRPr="00C7274D" w:rsidRDefault="00183BC3"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lastRenderedPageBreak/>
        <w:t>Ситуаційні завдання для заключного етапу заняття:</w:t>
      </w:r>
    </w:p>
    <w:p w14:paraId="3A47670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 Якщо людина змушена працювати за умов високої температури середовища і стовідсоткової вологості повітря, то в цих умовах усі механізми терморегуляції виявляються неефективними. Якщо робота досить тривала, може настати небезпечне для життя перегрівання. Поясніть, як допомогти системі терморегуляції штучним шляхом.</w:t>
      </w:r>
    </w:p>
    <w:p w14:paraId="6048E81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2. Поясніть, чому за умов однакової температури повітря чоловік відчуває мерзлякуватість у вологу погоду і не відчуває її в суху погоду.</w:t>
      </w:r>
    </w:p>
    <w:p w14:paraId="67FB8A3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У багатьох тварин, на відміну від людини, за умов дії високої температури середовища температура тіла підвищується до вельми значного рівня (у деяких антилоп до 46 °С) і потім стабілізується на цьому рівні. Поясніть фізіологічний сенс такої реакції.</w:t>
      </w:r>
    </w:p>
    <w:p w14:paraId="37F19EF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4. Поясніть, чому за умов охолодження мозку можна продовжити тривалість періоду клінічної смерті.</w:t>
      </w:r>
    </w:p>
    <w:p w14:paraId="4B6B6A4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5. У стані клінічної смерті через 5–6 хв відбувається загибель клітин кори мозку, тому реанімацію необхідно починати буквально у перші ж секунди після настання клінічної смерті. Поясніть, яким чином можна продовжити тривалість періоду оборотної клінічної смерті.</w:t>
      </w:r>
    </w:p>
    <w:p w14:paraId="72D900C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6. На березі річки сидять майже непорушно рибалки. Неподалік прогулюються дачники, які жваво розмовляють. Як можна пояснити явище, що комахи за даних умов інтенсивніше полюють на дачників, ніж на рибалок?</w:t>
      </w:r>
    </w:p>
    <w:p w14:paraId="09FED99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7. Під час підготовки собаки або кішки до участі у виставці деякі господарі тримають їх на холоді і за цих умов годують жирною їжею. Поясніть, навіщо це роблять.</w:t>
      </w:r>
    </w:p>
    <w:p w14:paraId="10EE118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8. Експериментальне оперативне втручання призвело до того, що істотно знизилася здатність тварини підтримувати ізотермію за умов низької температури. Поясніть, яка можлива локалізація оперативного втручання.</w:t>
      </w:r>
    </w:p>
    <w:p w14:paraId="18225CAE"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9. Температура повітря +38 °С. На пляжі люди борються з перегріванням різними способами: один лежить, згорнувшись калачиком, другий за цих умов знаходиться у воді, третій загорнувся в мокре простирадло, четвертий стоїть. Поясніть, який спосіб найефективніший.</w:t>
      </w:r>
    </w:p>
    <w:p w14:paraId="794A386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10. Поясніть, чи завжди збільшення кількості поту, що виділяється, приводить до збільшення тепловіддачі.</w:t>
      </w:r>
    </w:p>
    <w:p w14:paraId="2F61D1C8"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11. Під час експерименту одну тварину періодично поміщають у холодну воду, а другу — у кімнату з повітрям тієї ж температури. Поясніть, у кого значно зміниться обмін речовин.</w:t>
      </w:r>
    </w:p>
    <w:p w14:paraId="56B9B8E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12. Поясніть, чому людині, що знаходиться на морозі в стані алкогольного сп’яніння, особливо загрожує замерзання.</w:t>
      </w:r>
    </w:p>
    <w:p w14:paraId="2DF7483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13. Мінімальні розміри тіла відомих гомойотермних тварин близько 2 см. Кілька років тому в Італії було знайдено вид мишей меншого розмі</w:t>
      </w:r>
      <w:r w:rsidRPr="00C7274D">
        <w:rPr>
          <w:rFonts w:ascii="Times New Roman" w:hAnsi="Times New Roman" w:cs="Times New Roman"/>
          <w:noProof/>
        </w:rPr>
        <w:softHyphen/>
        <w:t>ру. Доставка цих мишей у лабораторію займала 2–3 год, і за цей час багато тварин загинули. Поясніть, у чому можлива причина.</w:t>
      </w:r>
    </w:p>
    <w:p w14:paraId="0299443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14. Поясніть, чому в нейлоновій сорочці спеку переносити значно важче, ніж у бавовняній.</w:t>
      </w:r>
    </w:p>
    <w:p w14:paraId="4CDA9F3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15. Результати термометрії у здорової людини такі: температура, виміряна у пахвовій западині, становить 36,6 °С, ректальна температура — </w:t>
      </w:r>
      <w:r w:rsidRPr="00C7274D">
        <w:rPr>
          <w:rFonts w:ascii="Times New Roman" w:hAnsi="Times New Roman" w:cs="Times New Roman"/>
          <w:noProof/>
        </w:rPr>
        <w:br/>
        <w:t>37,1 °С, під’язична температура — 36,8 °С. Поясніть:</w:t>
      </w:r>
    </w:p>
    <w:p w14:paraId="7A1BB5E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 Яку температуру (ядра або оболонки тіла людини) відображає температура, вимірювана в пахвовій западині? </w:t>
      </w:r>
    </w:p>
    <w:p w14:paraId="141E98D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 Де може бути виміряна середня температура тіла людини? </w:t>
      </w:r>
    </w:p>
    <w:p w14:paraId="74D9566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Чи існують ритмічні коливання температури тіла людини?</w:t>
      </w:r>
    </w:p>
    <w:p w14:paraId="50D57EE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16. Людині під наркозом здійснюють хірургіч</w:t>
      </w:r>
      <w:r w:rsidRPr="00C7274D">
        <w:rPr>
          <w:rFonts w:ascii="Times New Roman" w:hAnsi="Times New Roman" w:cs="Times New Roman"/>
          <w:noProof/>
        </w:rPr>
        <w:softHyphen/>
        <w:t xml:space="preserve">ну операцію на серці. Для продовження часу оперативного втручання на серці використовували керовану гіпотермію. Поясніть: </w:t>
      </w:r>
    </w:p>
    <w:p w14:paraId="2971F53A"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 Який тип терморегуляції у людини? </w:t>
      </w:r>
    </w:p>
    <w:p w14:paraId="13D98A5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 Обгрунтуйте використання керованої гіпотермії у медичній практиці. </w:t>
      </w:r>
    </w:p>
    <w:p w14:paraId="1B9CDE0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lastRenderedPageBreak/>
        <w:t>3) Як з фізіологічної точки зору здійснити керовану гіпотермію у людини?</w:t>
      </w:r>
    </w:p>
    <w:p w14:paraId="6BFEBC1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17. Людина знаходиться на санаторно-курорт</w:t>
      </w:r>
      <w:r w:rsidRPr="00C7274D">
        <w:rPr>
          <w:rFonts w:ascii="Times New Roman" w:hAnsi="Times New Roman" w:cs="Times New Roman"/>
          <w:noProof/>
        </w:rPr>
        <w:softHyphen/>
        <w:t xml:space="preserve">ному лікуванні за умов степового клімату (сухий, з високою температурою довкілля). Поясніть: </w:t>
      </w:r>
    </w:p>
    <w:p w14:paraId="26836AE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 Механізм тепловіддачі за умов степового клімату. </w:t>
      </w:r>
    </w:p>
    <w:p w14:paraId="1AA89C4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 Що станеться з теплопродукцією за цих умов? </w:t>
      </w:r>
    </w:p>
    <w:p w14:paraId="517EFA8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Охарактеризуйте роль поверхневих судин у терморегуляції.</w:t>
      </w:r>
    </w:p>
    <w:p w14:paraId="0F5EA8A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18. Людина протягом 10 хв знаходиться у паровій лазні, і в неї реєструється рясне потовиділення. Температура повітря становить 45 °С, вологість — 100 %. Поясніть: </w:t>
      </w:r>
    </w:p>
    <w:p w14:paraId="3D78AF5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 Яка верхня межа внутрішньої температури тіла людини?</w:t>
      </w:r>
    </w:p>
    <w:p w14:paraId="59EB579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 Чи здійснюється тепловіддача за даних умов? </w:t>
      </w:r>
    </w:p>
    <w:p w14:paraId="348B7A5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Опишіть механізм потовиділення, склад поту, його роль у тепловіддачі, а також вплив атропіну на роботу потових залоз.</w:t>
      </w:r>
    </w:p>
    <w:p w14:paraId="65E24B6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19. Людина, занурюючись у теплу ванну, спочатку відчуває холод, а потім тепло. Поясніть:</w:t>
      </w:r>
    </w:p>
    <w:p w14:paraId="3574884A"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 Механізми цього явища. </w:t>
      </w:r>
    </w:p>
    <w:p w14:paraId="529D43BE"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 Де знаходяться центри терморегуляції? </w:t>
      </w:r>
    </w:p>
    <w:p w14:paraId="763CA71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3) </w:t>
      </w:r>
      <w:r w:rsidRPr="00C7274D">
        <w:rPr>
          <w:rFonts w:ascii="Times New Roman" w:hAnsi="Times New Roman" w:cs="Times New Roman"/>
          <w:caps/>
          <w:noProof/>
        </w:rPr>
        <w:t>я</w:t>
      </w:r>
      <w:r w:rsidRPr="00C7274D">
        <w:rPr>
          <w:rFonts w:ascii="Times New Roman" w:hAnsi="Times New Roman" w:cs="Times New Roman"/>
          <w:noProof/>
        </w:rPr>
        <w:t>кі взаємовідношення між центрами тепловіддачі та теплопродукції?</w:t>
      </w:r>
    </w:p>
    <w:p w14:paraId="0FE2F9B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20. Людина знаходиться у фінській сауні: температура довколишнього повітря становить 90 °С, а вологість — 5 %. Поясніть: </w:t>
      </w:r>
    </w:p>
    <w:p w14:paraId="1193C684"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 Як за цих умов працює функціональна система, що підтримує оптимальний рівень температури тіла? </w:t>
      </w:r>
    </w:p>
    <w:p w14:paraId="6D337D48"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 Які ефекторні процеси за цих умов переважають? </w:t>
      </w:r>
    </w:p>
    <w:p w14:paraId="6B5A305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Чи зміниться рівень основного обміну у даної людини за регулярних відвідувань фінської сауни?</w:t>
      </w:r>
    </w:p>
    <w:p w14:paraId="7DFE275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21. Людина потрапила в умови охолодження: при температурі довкілля 0 °С на зупинці тривалий час чекає на автобус. Поясніть: </w:t>
      </w:r>
    </w:p>
    <w:p w14:paraId="1A38206E"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 Як за цих умов працює функціональна система, що підтримує оптимальний рівень температури тіла? </w:t>
      </w:r>
    </w:p>
    <w:p w14:paraId="7640DE1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 Які ефекторні процеси за цих умов переважають? </w:t>
      </w:r>
    </w:p>
    <w:p w14:paraId="3196340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3) Яка людина швидше замерзне — худа або огрядна? </w:t>
      </w:r>
    </w:p>
    <w:p w14:paraId="6A562E8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4) У яку погоду людина замерзне швидше — у дощову або суху, якщо решта показників погодних умов однакові?</w:t>
      </w:r>
    </w:p>
    <w:p w14:paraId="0743F04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22. На морозі відкриті ділянки шкіри людини бліднуть. Поясніть: </w:t>
      </w:r>
    </w:p>
    <w:p w14:paraId="5465713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 Чому відкриті ділянки шкірних покривів стають блідими на морозі? </w:t>
      </w:r>
    </w:p>
    <w:p w14:paraId="52B619C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2) Який механізм терморегуляції та причина його запуску?</w:t>
      </w:r>
    </w:p>
    <w:p w14:paraId="2F071732" w14:textId="77777777" w:rsidR="00183BC3" w:rsidRPr="00C7274D" w:rsidRDefault="00183BC3" w:rsidP="00C7274D">
      <w:pPr>
        <w:ind w:firstLine="567"/>
        <w:jc w:val="both"/>
        <w:rPr>
          <w:rFonts w:ascii="Times New Roman" w:hAnsi="Times New Roman" w:cs="Times New Roman"/>
          <w:i/>
          <w:iCs/>
          <w:noProof/>
        </w:rPr>
      </w:pPr>
      <w:r w:rsidRPr="00C7274D">
        <w:rPr>
          <w:rFonts w:ascii="Times New Roman" w:hAnsi="Times New Roman" w:cs="Times New Roman"/>
          <w:noProof/>
        </w:rPr>
        <w:t>3) Які периферичні рецептори за цих умов переважно працюють?</w:t>
      </w:r>
    </w:p>
    <w:p w14:paraId="3E11AC56" w14:textId="77777777" w:rsidR="00183BC3" w:rsidRPr="00C7274D" w:rsidRDefault="00183BC3" w:rsidP="00C7274D">
      <w:pPr>
        <w:pStyle w:val="4"/>
        <w:spacing w:before="85" w:after="45" w:line="240" w:lineRule="auto"/>
        <w:ind w:firstLine="567"/>
        <w:jc w:val="both"/>
        <w:rPr>
          <w:noProof/>
          <w:sz w:val="24"/>
          <w:szCs w:val="24"/>
        </w:rPr>
      </w:pPr>
      <w:r w:rsidRPr="00C7274D">
        <w:rPr>
          <w:i/>
          <w:iCs/>
          <w:noProof/>
          <w:sz w:val="24"/>
          <w:szCs w:val="24"/>
        </w:rPr>
        <w:t>Відповіді до ситуаційних завдань</w:t>
      </w:r>
    </w:p>
    <w:p w14:paraId="470D2A8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 Найпростіше забезпечити штучне випаровування рідини. Для цього потрібно весь час змочувати одяг робітника водою й обдувати його струменем сухого повітря.</w:t>
      </w:r>
    </w:p>
    <w:p w14:paraId="5F26056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2. Вологе повітря містить пари води і тому більш теплопровідне порівняно з сухим, отже, у вологому середовищі віддача тепла відбувається швидше, ніж у сухому.</w:t>
      </w:r>
    </w:p>
    <w:p w14:paraId="50A9A09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Якщо температура тіла вища за температуру середовища, то стає можливою тепловіддача, радіація і конвекція, і тоді економиться вода, яку організм втрачає з потом або слиною. В умовах пустелі це важливо. Слід зазначити, що у таких тварин є спеціальні механізми, які сприяють охолоджуванню крові, що надходить у мозок.</w:t>
      </w:r>
    </w:p>
    <w:p w14:paraId="1681F9A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4. Тривалість періоду клінічної смерті визначається часом, протягом якого клітини кори мозку можуть витримувати відсутність О</w:t>
      </w:r>
      <w:r w:rsidRPr="00C7274D">
        <w:rPr>
          <w:rFonts w:ascii="Times New Roman" w:hAnsi="Times New Roman" w:cs="Times New Roman"/>
          <w:noProof/>
          <w:position w:val="-5"/>
        </w:rPr>
        <w:t>2</w:t>
      </w:r>
      <w:r w:rsidRPr="00C7274D">
        <w:rPr>
          <w:rFonts w:ascii="Times New Roman" w:hAnsi="Times New Roman" w:cs="Times New Roman"/>
          <w:noProof/>
        </w:rPr>
        <w:t>. Охоло</w:t>
      </w:r>
      <w:r w:rsidRPr="00C7274D">
        <w:rPr>
          <w:rFonts w:ascii="Times New Roman" w:hAnsi="Times New Roman" w:cs="Times New Roman"/>
          <w:noProof/>
        </w:rPr>
        <w:softHyphen/>
        <w:t>джування уповільнює інтенсивність метаболізму, тому відсутність О</w:t>
      </w:r>
      <w:r w:rsidRPr="00C7274D">
        <w:rPr>
          <w:rFonts w:ascii="Times New Roman" w:hAnsi="Times New Roman" w:cs="Times New Roman"/>
          <w:noProof/>
          <w:position w:val="-5"/>
        </w:rPr>
        <w:t>2</w:t>
      </w:r>
      <w:r w:rsidRPr="00C7274D">
        <w:rPr>
          <w:rFonts w:ascii="Times New Roman" w:hAnsi="Times New Roman" w:cs="Times New Roman"/>
          <w:noProof/>
        </w:rPr>
        <w:t xml:space="preserve"> позначається меншою мірою, і клінічна смерть триває довше.</w:t>
      </w:r>
    </w:p>
    <w:p w14:paraId="1354264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5. Головна причина — аноксія, відсутність О</w:t>
      </w:r>
      <w:r w:rsidRPr="00C7274D">
        <w:rPr>
          <w:rFonts w:ascii="Times New Roman" w:hAnsi="Times New Roman" w:cs="Times New Roman"/>
          <w:noProof/>
          <w:position w:val="-5"/>
        </w:rPr>
        <w:t>2</w:t>
      </w:r>
      <w:r w:rsidRPr="00C7274D">
        <w:rPr>
          <w:rFonts w:ascii="Times New Roman" w:hAnsi="Times New Roman" w:cs="Times New Roman"/>
          <w:noProof/>
        </w:rPr>
        <w:t xml:space="preserve">, який інтенсивно споживається мозком. Отже, аби продовжити стан клінічної смерті, необхідно зменшити інтенсивність </w:t>
      </w:r>
      <w:r w:rsidRPr="00C7274D">
        <w:rPr>
          <w:rFonts w:ascii="Times New Roman" w:hAnsi="Times New Roman" w:cs="Times New Roman"/>
          <w:noProof/>
        </w:rPr>
        <w:lastRenderedPageBreak/>
        <w:t>метаболізму, що знизить потребу в О</w:t>
      </w:r>
      <w:r w:rsidRPr="00C7274D">
        <w:rPr>
          <w:rFonts w:ascii="Times New Roman" w:hAnsi="Times New Roman" w:cs="Times New Roman"/>
          <w:noProof/>
          <w:position w:val="-5"/>
        </w:rPr>
        <w:t>2</w:t>
      </w:r>
      <w:r w:rsidRPr="00C7274D">
        <w:rPr>
          <w:rFonts w:ascii="Times New Roman" w:hAnsi="Times New Roman" w:cs="Times New Roman"/>
          <w:noProof/>
        </w:rPr>
        <w:t>. Для цього можна охолодити організм до 28–30 °С. Це дозволить виграти час для проведення реанімаційних заходів.</w:t>
      </w:r>
    </w:p>
    <w:p w14:paraId="1E4C859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6. Рибалки сидять непорушно, а дачники ходять і жваво розмовляють. У результаті в ор</w:t>
      </w:r>
      <w:r w:rsidRPr="00C7274D">
        <w:rPr>
          <w:rFonts w:ascii="Times New Roman" w:hAnsi="Times New Roman" w:cs="Times New Roman"/>
          <w:noProof/>
        </w:rPr>
        <w:softHyphen/>
        <w:t>ганізмі дачників утворюється підвищена кількість тепла. З кров’ю воно переноситься у шкіру і нагріває її. А тепло — один із головних факторів, який допомагає комахам знаходити їжу. Другий фактор — надлишок СО</w:t>
      </w:r>
      <w:r w:rsidRPr="00C7274D">
        <w:rPr>
          <w:rFonts w:ascii="Times New Roman" w:hAnsi="Times New Roman" w:cs="Times New Roman"/>
          <w:noProof/>
          <w:position w:val="-5"/>
        </w:rPr>
        <w:t>2</w:t>
      </w:r>
      <w:r w:rsidRPr="00C7274D">
        <w:rPr>
          <w:rFonts w:ascii="Times New Roman" w:hAnsi="Times New Roman" w:cs="Times New Roman"/>
          <w:noProof/>
        </w:rPr>
        <w:t>, що супроводжує живих істот. Його більше довкола дачників.</w:t>
      </w:r>
    </w:p>
    <w:p w14:paraId="78AE0D54"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7. На холоді збільшуються тепловтрати, а жир має найбільшу теплотворну здатність, отже, жирова дієта збільшує теплопродукцію. Водночас при дії холоду відбувається посилене відростання шерсті.</w:t>
      </w:r>
    </w:p>
    <w:p w14:paraId="48424C0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8. Якщо побудувати схему функціональної системи терморегуляції, то очевидно, що оперативним шляхом можна вплинути лише на дві ланки в ній — на щитоподібну залозу або задній гіпоталамус.</w:t>
      </w:r>
    </w:p>
    <w:p w14:paraId="326C3E0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9. Шляхи віддачі тепла організмом — конвекція, радіація, випаровування, кондуктивність. За умов температури 38 °С основну роль відіграє випаровування. Отже, найефективніше охоло</w:t>
      </w:r>
      <w:r w:rsidRPr="00C7274D">
        <w:rPr>
          <w:rFonts w:ascii="Times New Roman" w:hAnsi="Times New Roman" w:cs="Times New Roman"/>
          <w:noProof/>
        </w:rPr>
        <w:softHyphen/>
        <w:t>джуватиметься третій.</w:t>
      </w:r>
    </w:p>
    <w:p w14:paraId="7D93777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10. Охолоджувальний ефект дає не виділення поту, а його випаровування. Якщо піт виділяється дуже сильно, він стікає шкірою, не встигаючи випаровуватися.</w:t>
      </w:r>
    </w:p>
    <w:p w14:paraId="1D5A040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11. Теплопровідність води вища, ніж повітря, тому охолоджувальна здатність води більша. За умов дії холоду теплопродукція компенсаторно збільшується. Це збільшення буде значнішим під час дії холодної води.</w:t>
      </w:r>
    </w:p>
    <w:p w14:paraId="2159D35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12. Алкоголь спричинює розширення судин шкіри, що створює суб’єктивне відчуття тепла, незважаючи на дію холоду, тому п’яна людина розхристується, її тепловіддача різко посилюється, але відчуття тепла зберігається. Таким чином, алкоголь перекручує зворотний зв’язок у системі терморегуляції.</w:t>
      </w:r>
    </w:p>
    <w:p w14:paraId="0E0CA28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13. Розміри тіла пов’язані з тепловіддачею, оскільки вона відбувається з поверхні тіла. Що менші розміри тіла, то більша поверхня припадає на одиницю маси, тому, за інших однакових умов, швидше остигає тіло малого розміру. </w:t>
      </w:r>
      <w:r w:rsidRPr="00C7274D">
        <w:rPr>
          <w:rFonts w:ascii="Times New Roman" w:hAnsi="Times New Roman" w:cs="Times New Roman"/>
          <w:caps/>
          <w:noProof/>
        </w:rPr>
        <w:t>м</w:t>
      </w:r>
      <w:r w:rsidRPr="00C7274D">
        <w:rPr>
          <w:rFonts w:ascii="Times New Roman" w:hAnsi="Times New Roman" w:cs="Times New Roman"/>
          <w:noProof/>
        </w:rPr>
        <w:t>аленькі тварини споживають багато їжі на одиницю своєї маси, що необхідно для компенсації великих тепловтрат. Миші, про яких йде мова, не отримуючи їжі протягом навіть короткого часу, гинули від переохолодження.</w:t>
      </w:r>
    </w:p>
    <w:p w14:paraId="15C4795A"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14. Нейлонова тканина дуже погано пропускає повітря і водяну пару, тому шар повітря під одягом швидко нагрівається до температури тіла. Піт, що виділяється, випаровується у той самий простір, який швидко насичується водяними парами, що перешкоджає подальшому його випаровуванню. Все це порушує тепловіддачу шляхом конвекції та випаровування.</w:t>
      </w:r>
    </w:p>
    <w:p w14:paraId="2D7036C8"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15. 1) Температура, вимірювана у пахвовій западині, відображає температуру ядра тіла, оскільки за умов вимірювання температури рука щільно притискається до тулуба, а внутрішня межа оболонки тіла зміщується назовні, доходячи до пахвової западини. </w:t>
      </w:r>
    </w:p>
    <w:p w14:paraId="44F25C44"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 Температура крові у правому передсерді відображає середню температуру тіла, оскільки сюди припливає кров з різних ділянок тіла. </w:t>
      </w:r>
    </w:p>
    <w:p w14:paraId="20CA6CB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Існують добові коливання температури тіла, амплітуда яких становить близько 1 °С: температура мінімальна у 3–4 год ранку, максимальна — у 18–20 год, інколи в денний час спостерігаються два піки. Тривалішим є температурний ритм, синхронізований з менструальним циклом: у лютеїнову фазу відбувається вироблення прогестерону, який, діючи на гіпоталамічні центри терморегуляції, викликає підвищення базальної температури приблизно на 0,5 °С. За умов циклу 28 днів період існування жовтого тіла становить 14 днів, фаза закінчується лізисом жовтого тіла, секреція прогестерону знижується, базальна температура також знижується.</w:t>
      </w:r>
    </w:p>
    <w:p w14:paraId="10B9F51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16. 1) Людина є гомойотермним організмом: виділяють гомойотермне ядро і пойкілотермну оболонку тіла. </w:t>
      </w:r>
    </w:p>
    <w:p w14:paraId="48FD0F5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2) Згідно з правилом Вант-Гофа, інтенсив</w:t>
      </w:r>
      <w:r w:rsidRPr="00C7274D">
        <w:rPr>
          <w:rFonts w:ascii="Times New Roman" w:hAnsi="Times New Roman" w:cs="Times New Roman"/>
          <w:noProof/>
        </w:rPr>
        <w:softHyphen/>
        <w:t xml:space="preserve">ність обміну речовин і енергії збільшується </w:t>
      </w:r>
      <w:r w:rsidRPr="00C7274D">
        <w:rPr>
          <w:rFonts w:ascii="Times New Roman" w:hAnsi="Times New Roman" w:cs="Times New Roman"/>
          <w:noProof/>
        </w:rPr>
        <w:lastRenderedPageBreak/>
        <w:t>пропорційно зростанню зовнішньої температури. У людини, що є гомойотермною, ця залежність прихована терморегуляцією. За умов керованої гіпотермії процеси терморегуляції блокуються з одночасним примусовим зниженням температури тіла, що приводить до зменшення споживання О</w:t>
      </w:r>
      <w:r w:rsidRPr="00C7274D">
        <w:rPr>
          <w:rFonts w:ascii="Times New Roman" w:hAnsi="Times New Roman" w:cs="Times New Roman"/>
          <w:noProof/>
          <w:position w:val="-5"/>
        </w:rPr>
        <w:t>2</w:t>
      </w:r>
      <w:r w:rsidRPr="00C7274D">
        <w:rPr>
          <w:rFonts w:ascii="Times New Roman" w:hAnsi="Times New Roman" w:cs="Times New Roman"/>
          <w:noProof/>
        </w:rPr>
        <w:t xml:space="preserve"> і запобігає настанню функціональних структурних порушень. Керовану гіпотермію використовують під час хірургічних втручань, що потребують тимчасової зупинки кровообігу, за умов пересадження органів і тканин, а також під час зберігання трансплантатів. </w:t>
      </w:r>
    </w:p>
    <w:p w14:paraId="2F4219C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Керована гіпотермія у людини досягається вживанням наркозу з використанням нейролептиків (аміназин), гангліоблокаторів, адренолітиків і міорелаксантів, чим блокуються процеси терморегуляції, з одночасним примусовим зниженням температури тіла охолоджуванням.</w:t>
      </w:r>
    </w:p>
    <w:p w14:paraId="15E2CDD8"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17. 1) За умов високої температури довкілля і низької вологості, тобто степового клімату, коли температура довкілля вища за температуру тіла, тепловіддача здійснюється випаровуванням з поверхні тіла і легенів. </w:t>
      </w:r>
    </w:p>
    <w:p w14:paraId="38FF8AF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2) Механізми, що посилюють теплопродукцію, за даних умов пригнічуються, проте внаслі</w:t>
      </w:r>
      <w:r w:rsidRPr="00C7274D">
        <w:rPr>
          <w:rFonts w:ascii="Times New Roman" w:hAnsi="Times New Roman" w:cs="Times New Roman"/>
          <w:noProof/>
        </w:rPr>
        <w:softHyphen/>
        <w:t xml:space="preserve">док високої температури довкілля інтенсивність метаболізму порівняно з рівнем основного обміну трохи збільшується, енерговитрати на дихання та кровообіг також збільшуються, отже, теплопродукція дещо підвищується. </w:t>
      </w:r>
    </w:p>
    <w:p w14:paraId="3E82379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3) За умов підвищення температури довкілля поверхневі судини розширюються і кровотік цими судинами може збільшуватися, досягаючи 30 % серцевого викиду. Такий перерозподіл </w:t>
      </w:r>
      <w:r w:rsidRPr="00C7274D">
        <w:rPr>
          <w:rFonts w:ascii="Times New Roman" w:hAnsi="Times New Roman" w:cs="Times New Roman"/>
          <w:noProof/>
        </w:rPr>
        <w:br/>
        <w:t>кровотоку збільшує проведення тепла від внут</w:t>
      </w:r>
      <w:r w:rsidRPr="00C7274D">
        <w:rPr>
          <w:rFonts w:ascii="Times New Roman" w:hAnsi="Times New Roman" w:cs="Times New Roman"/>
          <w:noProof/>
        </w:rPr>
        <w:softHyphen/>
        <w:t>рішніх органів до поверхні тіла у 8 разів.</w:t>
      </w:r>
    </w:p>
    <w:p w14:paraId="249B4EE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18. 1) Верхня межа температури ядра тіла людини становить 40 °С. Тепловий удар у людини виникає, коли температура ядра досягає 41,1–43,3 °С. </w:t>
      </w:r>
    </w:p>
    <w:p w14:paraId="752E025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 За умов, коли температура довкілля перевищує температуру тіла, тепловіддача може здійснюватися лише за допомогою випаровування. Проте з огляду на високу вологість у паровій лазні випаровування поту не відбувається, тобто тепловіддача не здійснюється. Відомо, якщо вологість повітря дорівнює 100 %, температура ядра тіла починає підвищуватися вже при температурі довкілля 34,4 °С. </w:t>
      </w:r>
    </w:p>
    <w:p w14:paraId="011C1C4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Стимуляція передньої, преоптичної ділянки гіпоталамуса приводить до збільшення пото</w:t>
      </w:r>
      <w:r w:rsidRPr="00C7274D">
        <w:rPr>
          <w:rFonts w:ascii="Times New Roman" w:hAnsi="Times New Roman" w:cs="Times New Roman"/>
          <w:noProof/>
        </w:rPr>
        <w:softHyphen/>
        <w:t>виділення. Потові залози іннервуються симпатичними холінергічними нервами. У людини може виділятися до 1–3 л поту за годину. Склад поту схожий на безбілкову плазму крові. У стані спокою швидкість потовиділення низька, значна частина натрію, хлоридів і води реабсорбується, а концентрація у вмісті молочної та сечової кислот К</w:t>
      </w:r>
      <w:r w:rsidRPr="00C7274D">
        <w:rPr>
          <w:rFonts w:ascii="Times New Roman" w:hAnsi="Times New Roman" w:cs="Times New Roman"/>
          <w:noProof/>
          <w:position w:val="5"/>
        </w:rPr>
        <w:t>+</w:t>
      </w:r>
      <w:r w:rsidRPr="00C7274D">
        <w:rPr>
          <w:rFonts w:ascii="Times New Roman" w:hAnsi="Times New Roman" w:cs="Times New Roman"/>
          <w:noProof/>
        </w:rPr>
        <w:t xml:space="preserve"> стає високою. За умов високої швидкості потовиділення реабсорбція знижується, а вміст Na</w:t>
      </w:r>
      <w:r w:rsidRPr="00C7274D">
        <w:rPr>
          <w:rFonts w:ascii="Times New Roman" w:hAnsi="Times New Roman" w:cs="Times New Roman"/>
          <w:noProof/>
          <w:position w:val="5"/>
        </w:rPr>
        <w:t>+</w:t>
      </w:r>
      <w:r w:rsidRPr="00C7274D">
        <w:rPr>
          <w:rFonts w:ascii="Times New Roman" w:hAnsi="Times New Roman" w:cs="Times New Roman"/>
          <w:noProof/>
        </w:rPr>
        <w:t xml:space="preserve"> і хлоридів досягає значних величин. Люди, адаптовані до дії високої температури, втрачають з потом менше солей, і підтримка показників осмотичного тиску і температури тіла є ефективнішою. Атропін є М-холіноблокатором, а робота потових залоз контролюється симпатичними холінергічними волокнами. Тому атропін блокує потовиділення і знижує інтенсивність тепловіддачі парою.</w:t>
      </w:r>
    </w:p>
    <w:p w14:paraId="2E754F1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19. 1) Холодові рецептори знаходяться ближче до поверхні, ніж теплові, тому збуджуються раніше. </w:t>
      </w:r>
    </w:p>
    <w:p w14:paraId="656919C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2) Центри терморегуляції знаходяться у корі великих півкуль, лімбічній системі (мигдалеподіб</w:t>
      </w:r>
      <w:r w:rsidRPr="00C7274D">
        <w:rPr>
          <w:rFonts w:ascii="Times New Roman" w:hAnsi="Times New Roman" w:cs="Times New Roman"/>
          <w:noProof/>
        </w:rPr>
        <w:softHyphen/>
        <w:t xml:space="preserve">не тіло, гіпокамп), таламусі, середньому, довгастому і спинному мозку. Основну роль у терморегуляції відіграє гіпоталамус. У ньому розрізняють скупчення нейронів, що регулюють тепловіддачу і теплопродукцію. Тварини зі зруйнованими ядрами преоптичної ділянки гіпоталамуса погано переносять високу температуру довкілля. Таким чином, передні відділи гіпоталамуса є центрами тепловіддачі. Подразнення цієї ділянки призводить до розширення судин шкіри, потовиділення, появи теплової задишки. За умов руйнування задніх відділів гіпоталамуса тварини погано переносять холод. Електростимуляція цієї ділянки призводить до збільшення температури тіла, появи м’язового тремтіння, збільшення ліполізу, глікогенолізу. Таким чином, задні відділи </w:t>
      </w:r>
      <w:r w:rsidRPr="00C7274D">
        <w:rPr>
          <w:rFonts w:ascii="Times New Roman" w:hAnsi="Times New Roman" w:cs="Times New Roman"/>
          <w:noProof/>
        </w:rPr>
        <w:lastRenderedPageBreak/>
        <w:t>гіпоталамуса є центрами теплопродукції. Руйнування центрів терморегуляції перетворює гомо</w:t>
      </w:r>
      <w:r w:rsidRPr="00C7274D">
        <w:rPr>
          <w:rFonts w:ascii="Times New Roman" w:hAnsi="Times New Roman" w:cs="Times New Roman"/>
          <w:noProof/>
        </w:rPr>
        <w:softHyphen/>
        <w:t xml:space="preserve">йотермний організм на пойкілотермний. </w:t>
      </w:r>
    </w:p>
    <w:p w14:paraId="0C0DB6A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Центри тепловіддачі та теплопродукції мають складні взаємовідношення і взаємно пригнічують один одного. Вважають, що у центрах теплопродукції та тепловіддачі є сенсорні, інтегруючі й еферентні нейрони. Сенсорні нейрони сприймають інформацію від периферичних терморецепторів, а також контролюють температуру крові. Від цих нейронів збудження передається на інтегруючі нейрони, де відбувається сумація всієї інформації про стан температури ядра й оболонки тіла, ці нейрони «обчислюють» середню температуру тіла. Потім збудження надходить на командні нейрони, де відбувається порівняння поточного значення середньої температури із заданим рівнем. Вважають, що нейрони, які задають рівень температури, можуть знаходитися у гіпоталамусі, а також у корі великих півкуль і лімбічній системі. Якщо виявляється відхилення, то збуджуються еферентні нейрони центрів тепловіддачі та теплопродукції.</w:t>
      </w:r>
    </w:p>
    <w:p w14:paraId="0524E30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20. 1) У фінській сауні механізми терморегуляції направлені на посилення тепловіддачі без збільшення теплопродукції для підтримки на оптимальному рівні температури ядра тіла. Шкірні судини у даної людини розширюються. За умов, коли температура довкілля перевищує температуру тіла, тепловіддача може здійснюватися лише випаровуванням. Розрізняють перспірацію, що не відчувається, тобто випаровування зі слизових дихальних шляхів під час дихання, і проходження з подальшим випаровуванням інтерстиціальної рідини через епідерміс і шкіру, а також перспірацію, що відчувається, тобто випаровування поту з поверхні шкіри. Інтенсивність потовиділення контролюється симпатичними холінергічними волокнами. Механізми, що підсилюють теплопродукцію, за даних умов пригнічуються, проте внаслідок високої температури довкілля інтенсивність метаболізму, енерговитрати на дихання, кровообіг дещо збільшуються, таким чином, теплопродукція дещо підвищується. </w:t>
      </w:r>
    </w:p>
    <w:p w14:paraId="7325A25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2) Під час перебування людини у фінській сау</w:t>
      </w:r>
      <w:r w:rsidRPr="00C7274D">
        <w:rPr>
          <w:rFonts w:ascii="Times New Roman" w:hAnsi="Times New Roman" w:cs="Times New Roman"/>
          <w:noProof/>
        </w:rPr>
        <w:softHyphen/>
        <w:t xml:space="preserve">ні робота функціональної системи забезпечує підтримку оптимальної температури ядра тіла. За цих умов переважають ефекторні механізми, що підсилюють тепловіддачу. </w:t>
      </w:r>
    </w:p>
    <w:p w14:paraId="05D28D1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Оскільки людина регулярно піддається дії тепла, то інтенсивність теплопродукції в її організмі знижується, що є адаптаційним механізмом. Таким чином, рівень основного обміну знижується.</w:t>
      </w:r>
    </w:p>
    <w:p w14:paraId="797AC9D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21. 1) За умов охолодження у людини механіз</w:t>
      </w:r>
      <w:r w:rsidRPr="00C7274D">
        <w:rPr>
          <w:rFonts w:ascii="Times New Roman" w:hAnsi="Times New Roman" w:cs="Times New Roman"/>
          <w:noProof/>
        </w:rPr>
        <w:softHyphen/>
        <w:t>ми терморегуляції направлені на зменшення тепло</w:t>
      </w:r>
      <w:r w:rsidRPr="00C7274D">
        <w:rPr>
          <w:rFonts w:ascii="Times New Roman" w:hAnsi="Times New Roman" w:cs="Times New Roman"/>
          <w:noProof/>
        </w:rPr>
        <w:softHyphen/>
        <w:t>віддачі та посилення теплопродукції для під</w:t>
      </w:r>
      <w:r w:rsidRPr="00C7274D">
        <w:rPr>
          <w:rFonts w:ascii="Times New Roman" w:hAnsi="Times New Roman" w:cs="Times New Roman"/>
          <w:noProof/>
        </w:rPr>
        <w:softHyphen/>
        <w:t xml:space="preserve">тримки на оптимальному рівні температури ядра тіла. Зменшення тепловіддачі досягається звуженням шкірних судин, а також поведінкою людини: прийняття пози, що зменшує площу відкритої поверхні тіла, використання зимового одягу. Наявність вираженого підшкірно-жирового шару збільшує термоопір і сприяє збереженню оптимальної температури ядра тіла. Рудиментарною пристосовною реакцією у людини є формування «гусячої шкіри». </w:t>
      </w:r>
    </w:p>
    <w:p w14:paraId="769F642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Посилення теплопродукції за умов охолоджен</w:t>
      </w:r>
      <w:r w:rsidRPr="00C7274D">
        <w:rPr>
          <w:rFonts w:ascii="Times New Roman" w:hAnsi="Times New Roman" w:cs="Times New Roman"/>
          <w:noProof/>
        </w:rPr>
        <w:softHyphen/>
        <w:t>ня досягається скоротливим і нескоротливим термо</w:t>
      </w:r>
      <w:r w:rsidRPr="00C7274D">
        <w:rPr>
          <w:rFonts w:ascii="Times New Roman" w:hAnsi="Times New Roman" w:cs="Times New Roman"/>
          <w:noProof/>
        </w:rPr>
        <w:softHyphen/>
        <w:t>генезом. Скоротливий термогенез забезпечується довільною активністю скелетних м’язів, їх тонусом терморегуляції, а також холодовим м’язовим тремтінням. Нескоротливий термогенез забезпечується гліколізом, глікогенолізом, ліполі</w:t>
      </w:r>
      <w:r w:rsidRPr="00C7274D">
        <w:rPr>
          <w:rFonts w:ascii="Times New Roman" w:hAnsi="Times New Roman" w:cs="Times New Roman"/>
          <w:noProof/>
        </w:rPr>
        <w:softHyphen/>
        <w:t>зом у скелетних м’язах (за рахунок відокремлення окиснювального фосфорилування), у печінці, бурому жирі, а також за рахунок специфічно-</w:t>
      </w:r>
      <w:r w:rsidRPr="00C7274D">
        <w:rPr>
          <w:rFonts w:ascii="Times New Roman" w:hAnsi="Times New Roman" w:cs="Times New Roman"/>
          <w:noProof/>
        </w:rPr>
        <w:br/>
        <w:t>динамічної дії їжі. Еферентні нейрони центру тепло</w:t>
      </w:r>
      <w:r w:rsidRPr="00C7274D">
        <w:rPr>
          <w:rFonts w:ascii="Times New Roman" w:hAnsi="Times New Roman" w:cs="Times New Roman"/>
          <w:noProof/>
        </w:rPr>
        <w:softHyphen/>
        <w:t xml:space="preserve">продукції активують симпатичний відділ АНС, що збільшує інтенсивність процесів, які вивільняють енергію: глікогеноліз і гліколіз у печінці, ліполіз — у бурому жирі. Водночас збільшується секреція гормонів мозкової речовини надниркових залоз, адреналіну і норадреналіну, які також підвищують продукцію тепла у печінці, скелетних м’язах, бурому жирі. У гіпоталамусі знаходяться еферентні нейрони, які впливають на гіпофіз, а через нього на щитоподібну залозу — процес вивільнення тиреоїдних гормонів, які роз’єднують процеси окиснювального фосфорилування, що приводить до вивільнення теплоти. Соматична нервова система </w:t>
      </w:r>
      <w:r w:rsidRPr="00C7274D">
        <w:rPr>
          <w:rFonts w:ascii="Times New Roman" w:hAnsi="Times New Roman" w:cs="Times New Roman"/>
          <w:noProof/>
        </w:rPr>
        <w:lastRenderedPageBreak/>
        <w:t>регулює тонічне напруження, довільну і мимовільну фазну активність скелетних м’язів, тобто процеси скоротливого термогенезу. Еферентні шляхи, що йдуть від гіпоталамуса до мотонейронів (текто</w:t>
      </w:r>
      <w:r w:rsidRPr="00C7274D">
        <w:rPr>
          <w:rFonts w:ascii="Times New Roman" w:hAnsi="Times New Roman" w:cs="Times New Roman"/>
          <w:noProof/>
        </w:rPr>
        <w:softHyphen/>
        <w:t xml:space="preserve">спінальний та руброспінальний тракти), приводять до появи тонусу терморегуляції у скелетних м’язах, а також до формування тремтіння. Перед виходом на вулицю взимку у людини посилення теплопродукції може здійснюватися завчасно — умовно-рефлекторно. </w:t>
      </w:r>
    </w:p>
    <w:p w14:paraId="5BD1F49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2) Під час охолодження переважають ефекторні механізми, які посилюють теплопродукцію. Проте тривале перебування людини за умов низької температури або дуже різке зниження температури довкілля призводить до гіпотермії. За цих умов переважають ефекторні механізми тепло</w:t>
      </w:r>
      <w:r w:rsidRPr="00C7274D">
        <w:rPr>
          <w:rFonts w:ascii="Times New Roman" w:hAnsi="Times New Roman" w:cs="Times New Roman"/>
          <w:noProof/>
        </w:rPr>
        <w:softHyphen/>
        <w:t xml:space="preserve">віддачі. </w:t>
      </w:r>
    </w:p>
    <w:p w14:paraId="20A26A7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3) Худа людина замерзне швидше, ніж огрядна, оскільки жир має низьку теплопровідність і забезпечує теплоізоляцію, а у худої людини шар підшкірно-жирової клітковини тонший, ніж в огрядної. </w:t>
      </w:r>
    </w:p>
    <w:p w14:paraId="11DBA7A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4) Людина замерзне швидше в дощову погоду, ніж у суху, за умов однаковості інших показників погодних умов, оскільки збільшення вологості повітря збільшує теплоємність і теплопровідність повітря, що підсилює тепловіддачу.</w:t>
      </w:r>
    </w:p>
    <w:p w14:paraId="32BCA47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22. 1) Відкриті ділянки шкіри у людини на морозі бліднуть внаслідок звуження шкірних судин. </w:t>
      </w:r>
    </w:p>
    <w:p w14:paraId="09FF26EE"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 Звуження шкірних судин на морозі у людини здійснюється активацією норадренергічних симпатичних нервів, які збуджують </w:t>
      </w:r>
      <w:r w:rsidRPr="00C7274D">
        <w:rPr>
          <w:rFonts w:ascii="Times New Roman" w:hAnsi="Times New Roman" w:cs="Times New Roman"/>
          <w:noProof/>
        </w:rPr>
        <w:sym w:font="Times New Roman" w:char="F061"/>
      </w:r>
      <w:r w:rsidRPr="00C7274D">
        <w:rPr>
          <w:rFonts w:ascii="Times New Roman" w:hAnsi="Times New Roman" w:cs="Times New Roman"/>
          <w:noProof/>
        </w:rPr>
        <w:t xml:space="preserve">-рецептори судин, що забезпечує їх звуження. Кров має високу теплопровідність, а звуження шкірних судин перерозподіляє вміст крові між ядром і оболонкою тіла за рахунок зменшення об’єму крові, що знаходиться в поверхневих судинах. Тепловіддача знижується. Звуження шкірних судин підтримується гормонами мозкової речовини надниркових залоз (адреналіном, норадреналіном), що виділяються за цих умов. </w:t>
      </w:r>
    </w:p>
    <w:p w14:paraId="1C8531E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За умов холоду у людини переважно працюють холодові рецептори шкіри, розташовані по всій поверхні тіла. Вони збільшують частоту пульсу під час підвищення температури. Якщо температура довкілля змінюється швидко, то реакція рецепторів буде значно вищою, ніж у тому випадку, якщо така ж зміна температури відбуватиметься повільно. Холодові рецептори розташовуються у шкірі поверхнево, на глибині 0,17 мм. Вони підрозділяються на власне холодові (або специфічні), які реагують лише на зміну температури, і тактильно-холодові (або неспецифічні) — механорецептори.</w:t>
      </w:r>
    </w:p>
    <w:p w14:paraId="3CD95D84" w14:textId="77777777" w:rsidR="00183BC3" w:rsidRPr="00C7274D" w:rsidRDefault="00183BC3" w:rsidP="00C7274D">
      <w:pPr>
        <w:ind w:firstLine="567"/>
        <w:jc w:val="both"/>
        <w:rPr>
          <w:rFonts w:ascii="Times New Roman" w:hAnsi="Times New Roman" w:cs="Times New Roman"/>
          <w:noProof/>
        </w:rPr>
      </w:pPr>
    </w:p>
    <w:p w14:paraId="79E55390" w14:textId="77777777" w:rsidR="00183BC3" w:rsidRPr="00C7274D" w:rsidRDefault="00183BC3" w:rsidP="00C7274D">
      <w:pPr>
        <w:tabs>
          <w:tab w:val="left" w:pos="952"/>
          <w:tab w:val="left" w:pos="1169"/>
        </w:tabs>
        <w:rPr>
          <w:rFonts w:ascii="Times New Roman" w:eastAsia="Times New Roman" w:hAnsi="Times New Roman" w:cs="Times New Roman"/>
        </w:rPr>
      </w:pPr>
      <w:r w:rsidRPr="00C7274D">
        <w:rPr>
          <w:rFonts w:ascii="Times New Roman" w:eastAsia="Times New Roman" w:hAnsi="Times New Roman" w:cs="Times New Roman"/>
          <w:i/>
          <w:noProof/>
          <w:color w:val="auto"/>
          <w:lang w:eastAsia="ru-RU" w:bidi="ar-SA"/>
        </w:rPr>
        <w:t xml:space="preserve">     </w:t>
      </w:r>
      <w:r w:rsidRPr="00C7274D">
        <w:rPr>
          <w:rFonts w:ascii="Times New Roman" w:eastAsia="Times New Roman" w:hAnsi="Times New Roman" w:cs="Times New Roman"/>
          <w:i/>
          <w:iCs/>
        </w:rPr>
        <w:t>4.Підбиття підсумків</w:t>
      </w:r>
      <w:r w:rsidRPr="00C7274D">
        <w:rPr>
          <w:rFonts w:ascii="Times New Roman" w:eastAsia="Times New Roman" w:hAnsi="Times New Roman" w:cs="Times New Roman"/>
        </w:rPr>
        <w:t>:</w:t>
      </w:r>
    </w:p>
    <w:p w14:paraId="6DC3A782" w14:textId="77777777" w:rsidR="00183BC3" w:rsidRPr="00C7274D" w:rsidRDefault="00183BC3" w:rsidP="00C7274D">
      <w:pPr>
        <w:widowControl/>
        <w:ind w:firstLine="426"/>
        <w:jc w:val="both"/>
        <w:rPr>
          <w:rFonts w:ascii="Times New Roman" w:eastAsia="Times New Roman" w:hAnsi="Times New Roman" w:cs="Times New Roman"/>
          <w:lang w:eastAsia="ru-RU" w:bidi="ar-SA"/>
        </w:rPr>
      </w:pPr>
      <w:r w:rsidRPr="00C7274D">
        <w:rPr>
          <w:rFonts w:ascii="Times New Roman" w:eastAsia="Times New Roman" w:hAnsi="Times New Roman" w:cs="Times New Roman"/>
          <w:color w:val="auto"/>
          <w:lang w:eastAsia="ru-RU"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05FE0B29" w14:textId="77777777" w:rsidR="00183BC3" w:rsidRPr="00C7274D" w:rsidRDefault="00183BC3" w:rsidP="00C7274D">
      <w:pPr>
        <w:pStyle w:val="a3"/>
        <w:numPr>
          <w:ilvl w:val="0"/>
          <w:numId w:val="87"/>
        </w:numPr>
        <w:tabs>
          <w:tab w:val="left" w:pos="1101"/>
        </w:tabs>
        <w:rPr>
          <w:rFonts w:ascii="Times New Roman" w:eastAsia="Times New Roman" w:hAnsi="Times New Roman" w:cs="Times New Roman"/>
          <w:b/>
          <w:i/>
          <w:iCs/>
        </w:rPr>
      </w:pPr>
      <w:r w:rsidRPr="00C7274D">
        <w:rPr>
          <w:rFonts w:ascii="Times New Roman" w:eastAsia="Times New Roman" w:hAnsi="Times New Roman" w:cs="Times New Roman"/>
          <w:i/>
          <w:iCs/>
        </w:rPr>
        <w:t xml:space="preserve">Список рекомендованої літератури (основна, додаткова, електронні </w:t>
      </w:r>
      <w:proofErr w:type="spellStart"/>
      <w:r w:rsidRPr="00C7274D">
        <w:rPr>
          <w:rFonts w:ascii="Times New Roman" w:eastAsia="Times New Roman" w:hAnsi="Times New Roman" w:cs="Times New Roman"/>
          <w:i/>
          <w:iCs/>
        </w:rPr>
        <w:t>інфо</w:t>
      </w:r>
      <w:r w:rsidRPr="00C7274D">
        <w:rPr>
          <w:rFonts w:ascii="Times New Roman" w:eastAsia="Times New Roman" w:hAnsi="Times New Roman" w:cs="Times New Roman"/>
          <w:i/>
          <w:iCs/>
          <w:lang w:eastAsia="ru-RU" w:bidi="ru-RU"/>
        </w:rPr>
        <w:t>ресурси</w:t>
      </w:r>
      <w:proofErr w:type="spellEnd"/>
      <w:r w:rsidRPr="00C7274D">
        <w:rPr>
          <w:rFonts w:ascii="Times New Roman" w:eastAsia="Times New Roman" w:hAnsi="Times New Roman" w:cs="Times New Roman"/>
          <w:i/>
          <w:iCs/>
          <w:lang w:eastAsia="ru-RU" w:bidi="ru-RU"/>
        </w:rPr>
        <w:t>)</w:t>
      </w:r>
      <w:r w:rsidRPr="00C7274D">
        <w:rPr>
          <w:rFonts w:ascii="Times New Roman" w:eastAsia="Times New Roman" w:hAnsi="Times New Roman" w:cs="Times New Roman"/>
          <w:i/>
          <w:iCs/>
        </w:rPr>
        <w:t>:</w:t>
      </w:r>
    </w:p>
    <w:p w14:paraId="7DFECAC7" w14:textId="77777777" w:rsidR="00183BC3" w:rsidRPr="00C7274D" w:rsidRDefault="00183BC3" w:rsidP="00C7274D">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32B63EE9" w14:textId="77777777" w:rsidR="00183BC3" w:rsidRPr="00C7274D" w:rsidRDefault="00183BC3" w:rsidP="00C7274D">
      <w:pPr>
        <w:widowControl/>
        <w:ind w:left="284" w:hanging="284"/>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1.</w:t>
      </w:r>
      <w:r w:rsidRPr="00C7274D">
        <w:rPr>
          <w:rFonts w:ascii="Times New Roman" w:eastAsia="Calibri" w:hAnsi="Times New Roman" w:cs="Times New Roman"/>
          <w:color w:val="auto"/>
          <w:lang w:bidi="ar-SA"/>
        </w:rPr>
        <w:tab/>
      </w:r>
      <w:proofErr w:type="spellStart"/>
      <w:r w:rsidRPr="00C7274D">
        <w:rPr>
          <w:rFonts w:ascii="Times New Roman" w:eastAsia="Calibri" w:hAnsi="Times New Roman" w:cs="Times New Roman"/>
          <w:color w:val="auto"/>
          <w:lang w:bidi="ar-SA"/>
        </w:rPr>
        <w:t>Гжегоцький</w:t>
      </w:r>
      <w:proofErr w:type="spellEnd"/>
      <w:r w:rsidRPr="00C7274D">
        <w:rPr>
          <w:rFonts w:ascii="Times New Roman" w:eastAsia="Calibri" w:hAnsi="Times New Roman" w:cs="Times New Roman"/>
          <w:color w:val="auto"/>
          <w:lang w:bidi="ar-SA"/>
        </w:rPr>
        <w:t xml:space="preserve"> М. Р. Фізіологія : навчально-методичний посібник до практичних занять та самостійної роботи / М. Р. </w:t>
      </w:r>
      <w:proofErr w:type="spellStart"/>
      <w:r w:rsidRPr="00C7274D">
        <w:rPr>
          <w:rFonts w:ascii="Times New Roman" w:eastAsia="Calibri" w:hAnsi="Times New Roman" w:cs="Times New Roman"/>
          <w:color w:val="auto"/>
          <w:lang w:bidi="ar-SA"/>
        </w:rPr>
        <w:t>Гжегоцький</w:t>
      </w:r>
      <w:proofErr w:type="spellEnd"/>
      <w:r w:rsidRPr="00C7274D">
        <w:rPr>
          <w:rFonts w:ascii="Times New Roman" w:eastAsia="Calibri" w:hAnsi="Times New Roman" w:cs="Times New Roman"/>
          <w:color w:val="auto"/>
          <w:lang w:bidi="ar-SA"/>
        </w:rPr>
        <w:t xml:space="preserve"> [та </w:t>
      </w:r>
      <w:proofErr w:type="spellStart"/>
      <w:r w:rsidRPr="00C7274D">
        <w:rPr>
          <w:rFonts w:ascii="Times New Roman" w:eastAsia="Calibri" w:hAnsi="Times New Roman" w:cs="Times New Roman"/>
          <w:color w:val="auto"/>
          <w:lang w:bidi="ar-SA"/>
        </w:rPr>
        <w:t>ін</w:t>
      </w:r>
      <w:proofErr w:type="spellEnd"/>
      <w:r w:rsidRPr="00C7274D">
        <w:rPr>
          <w:rFonts w:ascii="Times New Roman" w:eastAsia="Calibri" w:hAnsi="Times New Roman" w:cs="Times New Roman"/>
          <w:color w:val="auto"/>
          <w:lang w:bidi="ar-SA"/>
        </w:rPr>
        <w:t>].– Вінниця: Нова книга.– 2019.- 464 с.</w:t>
      </w:r>
    </w:p>
    <w:p w14:paraId="14984BFC" w14:textId="77777777" w:rsidR="00183BC3" w:rsidRPr="00C7274D" w:rsidRDefault="00183BC3" w:rsidP="00C7274D">
      <w:pPr>
        <w:widowControl/>
        <w:ind w:left="284" w:hanging="284"/>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2.</w:t>
      </w:r>
      <w:r w:rsidRPr="00C7274D">
        <w:rPr>
          <w:rFonts w:ascii="Times New Roman" w:eastAsia="Calibri" w:hAnsi="Times New Roman" w:cs="Times New Roman"/>
          <w:color w:val="auto"/>
          <w:lang w:bidi="ar-SA"/>
        </w:rPr>
        <w:tab/>
        <w:t xml:space="preserve">Фізіологія. Короткий курс. 2-ге вид. / Мороз В.М., </w:t>
      </w:r>
      <w:proofErr w:type="spellStart"/>
      <w:r w:rsidRPr="00C7274D">
        <w:rPr>
          <w:rFonts w:ascii="Times New Roman" w:eastAsia="Calibri" w:hAnsi="Times New Roman" w:cs="Times New Roman"/>
          <w:color w:val="auto"/>
          <w:lang w:bidi="ar-SA"/>
        </w:rPr>
        <w:t>Йолтухівський</w:t>
      </w:r>
      <w:proofErr w:type="spellEnd"/>
      <w:r w:rsidRPr="00C7274D">
        <w:rPr>
          <w:rFonts w:ascii="Times New Roman" w:eastAsia="Calibri" w:hAnsi="Times New Roman" w:cs="Times New Roman"/>
          <w:color w:val="auto"/>
          <w:lang w:bidi="ar-SA"/>
        </w:rPr>
        <w:t xml:space="preserve"> М.В., Шандра О.А. [та ін.]- за ред. Мороз В.М., </w:t>
      </w:r>
      <w:proofErr w:type="spellStart"/>
      <w:r w:rsidRPr="00C7274D">
        <w:rPr>
          <w:rFonts w:ascii="Times New Roman" w:eastAsia="Calibri" w:hAnsi="Times New Roman" w:cs="Times New Roman"/>
          <w:color w:val="auto"/>
          <w:lang w:bidi="ar-SA"/>
        </w:rPr>
        <w:t>Йолтухівський</w:t>
      </w:r>
      <w:proofErr w:type="spellEnd"/>
      <w:r w:rsidRPr="00C7274D">
        <w:rPr>
          <w:rFonts w:ascii="Times New Roman" w:eastAsia="Calibri" w:hAnsi="Times New Roman" w:cs="Times New Roman"/>
          <w:color w:val="auto"/>
          <w:lang w:bidi="ar-SA"/>
        </w:rPr>
        <w:t xml:space="preserve"> М.В.– Вінниця: Нова книга.– 2020.-  408 с.</w:t>
      </w:r>
    </w:p>
    <w:p w14:paraId="31A7C622" w14:textId="77777777" w:rsidR="00183BC3" w:rsidRPr="00C7274D" w:rsidRDefault="00183BC3" w:rsidP="00C7274D">
      <w:pPr>
        <w:widowControl/>
        <w:ind w:left="284" w:hanging="284"/>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3.</w:t>
      </w:r>
      <w:r w:rsidRPr="00C7274D">
        <w:rPr>
          <w:rFonts w:ascii="Times New Roman" w:eastAsia="Calibri" w:hAnsi="Times New Roman" w:cs="Times New Roman"/>
          <w:color w:val="auto"/>
          <w:lang w:bidi="ar-SA"/>
        </w:rPr>
        <w:tab/>
      </w:r>
      <w:proofErr w:type="spellStart"/>
      <w:r w:rsidRPr="00C7274D">
        <w:rPr>
          <w:rFonts w:ascii="Times New Roman" w:eastAsia="Calibri" w:hAnsi="Times New Roman" w:cs="Times New Roman"/>
          <w:color w:val="auto"/>
          <w:lang w:bidi="ar-SA"/>
        </w:rPr>
        <w:t>Physiology</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textbook</w:t>
      </w:r>
      <w:proofErr w:type="spellEnd"/>
      <w:r w:rsidRPr="00C7274D">
        <w:rPr>
          <w:rFonts w:ascii="Times New Roman" w:eastAsia="Calibri" w:hAnsi="Times New Roman" w:cs="Times New Roman"/>
          <w:color w:val="auto"/>
          <w:lang w:bidi="ar-SA"/>
        </w:rPr>
        <w:t xml:space="preserve">] /V. M. </w:t>
      </w:r>
      <w:proofErr w:type="spellStart"/>
      <w:r w:rsidRPr="00C7274D">
        <w:rPr>
          <w:rFonts w:ascii="Times New Roman" w:eastAsia="Calibri" w:hAnsi="Times New Roman" w:cs="Times New Roman"/>
          <w:color w:val="auto"/>
          <w:lang w:bidi="ar-SA"/>
        </w:rPr>
        <w:t>Moroz</w:t>
      </w:r>
      <w:proofErr w:type="spellEnd"/>
      <w:r w:rsidRPr="00C7274D">
        <w:rPr>
          <w:rFonts w:ascii="Times New Roman" w:eastAsia="Calibri" w:hAnsi="Times New Roman" w:cs="Times New Roman"/>
          <w:color w:val="auto"/>
          <w:lang w:bidi="ar-SA"/>
        </w:rPr>
        <w:t xml:space="preserve">, O.A. </w:t>
      </w:r>
      <w:proofErr w:type="spellStart"/>
      <w:r w:rsidRPr="00C7274D">
        <w:rPr>
          <w:rFonts w:ascii="Times New Roman" w:eastAsia="Calibri" w:hAnsi="Times New Roman" w:cs="Times New Roman"/>
          <w:color w:val="auto"/>
          <w:lang w:bidi="ar-SA"/>
        </w:rPr>
        <w:t>Shandra</w:t>
      </w:r>
      <w:proofErr w:type="spellEnd"/>
      <w:r w:rsidRPr="00C7274D">
        <w:rPr>
          <w:rFonts w:ascii="Times New Roman" w:eastAsia="Calibri" w:hAnsi="Times New Roman" w:cs="Times New Roman"/>
          <w:color w:val="auto"/>
          <w:lang w:bidi="ar-SA"/>
        </w:rPr>
        <w:t xml:space="preserve">.– 5th </w:t>
      </w:r>
      <w:proofErr w:type="spellStart"/>
      <w:r w:rsidRPr="00C7274D">
        <w:rPr>
          <w:rFonts w:ascii="Times New Roman" w:eastAsia="Calibri" w:hAnsi="Times New Roman" w:cs="Times New Roman"/>
          <w:color w:val="auto"/>
          <w:lang w:bidi="ar-SA"/>
        </w:rPr>
        <w:t>ed</w:t>
      </w:r>
      <w:proofErr w:type="spellEnd"/>
      <w:r w:rsidRPr="00C7274D">
        <w:rPr>
          <w:rFonts w:ascii="Times New Roman" w:eastAsia="Calibri" w:hAnsi="Times New Roman" w:cs="Times New Roman"/>
          <w:color w:val="auto"/>
          <w:lang w:bidi="ar-SA"/>
        </w:rPr>
        <w:t xml:space="preserve">. - </w:t>
      </w:r>
      <w:proofErr w:type="spellStart"/>
      <w:r w:rsidRPr="00C7274D">
        <w:rPr>
          <w:rFonts w:ascii="Times New Roman" w:eastAsia="Calibri" w:hAnsi="Times New Roman" w:cs="Times New Roman"/>
          <w:color w:val="auto"/>
          <w:lang w:bidi="ar-SA"/>
        </w:rPr>
        <w:t>Vinnytsya</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Nova</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Kniga</w:t>
      </w:r>
      <w:proofErr w:type="spellEnd"/>
      <w:r w:rsidRPr="00C7274D">
        <w:rPr>
          <w:rFonts w:ascii="Times New Roman" w:eastAsia="Calibri" w:hAnsi="Times New Roman" w:cs="Times New Roman"/>
          <w:color w:val="auto"/>
          <w:lang w:bidi="ar-SA"/>
        </w:rPr>
        <w:t>. - 2020. - 728p.</w:t>
      </w:r>
    </w:p>
    <w:p w14:paraId="0C68DA0D" w14:textId="77777777" w:rsidR="00183BC3" w:rsidRPr="00C7274D" w:rsidRDefault="00183BC3" w:rsidP="00C7274D">
      <w:pPr>
        <w:widowControl/>
        <w:ind w:left="284" w:hanging="284"/>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4.</w:t>
      </w:r>
      <w:r w:rsidRPr="00C7274D">
        <w:rPr>
          <w:rFonts w:ascii="Times New Roman" w:eastAsia="Calibri" w:hAnsi="Times New Roman" w:cs="Times New Roman"/>
          <w:color w:val="auto"/>
          <w:lang w:bidi="ar-SA"/>
        </w:rPr>
        <w:tab/>
      </w:r>
      <w:proofErr w:type="spellStart"/>
      <w:r w:rsidRPr="00C7274D">
        <w:rPr>
          <w:rFonts w:ascii="Times New Roman" w:eastAsia="Calibri" w:hAnsi="Times New Roman" w:cs="Times New Roman"/>
          <w:color w:val="auto"/>
          <w:lang w:bidi="ar-SA"/>
        </w:rPr>
        <w:t>Філімонов</w:t>
      </w:r>
      <w:proofErr w:type="spellEnd"/>
      <w:r w:rsidRPr="00C7274D">
        <w:rPr>
          <w:rFonts w:ascii="Times New Roman" w:eastAsia="Calibri" w:hAnsi="Times New Roman" w:cs="Times New Roman"/>
          <w:color w:val="auto"/>
          <w:lang w:bidi="ar-SA"/>
        </w:rPr>
        <w:t xml:space="preserve"> В. І. Фізіологія людини: підручник / В. Ф .</w:t>
      </w:r>
      <w:proofErr w:type="spellStart"/>
      <w:r w:rsidRPr="00C7274D">
        <w:rPr>
          <w:rFonts w:ascii="Times New Roman" w:eastAsia="Calibri" w:hAnsi="Times New Roman" w:cs="Times New Roman"/>
          <w:color w:val="auto"/>
          <w:lang w:bidi="ar-SA"/>
        </w:rPr>
        <w:t>Філімонов</w:t>
      </w:r>
      <w:proofErr w:type="spellEnd"/>
      <w:r w:rsidRPr="00C7274D">
        <w:rPr>
          <w:rFonts w:ascii="Times New Roman" w:eastAsia="Calibri" w:hAnsi="Times New Roman" w:cs="Times New Roman"/>
          <w:color w:val="auto"/>
          <w:lang w:bidi="ar-SA"/>
        </w:rPr>
        <w:t xml:space="preserve"> .- 3є вид., К.: Медицина, 2018. - 488 с.</w:t>
      </w:r>
    </w:p>
    <w:p w14:paraId="2D81D414" w14:textId="77777777" w:rsidR="00183BC3" w:rsidRPr="00C7274D" w:rsidRDefault="00183BC3" w:rsidP="00C7274D">
      <w:pPr>
        <w:widowControl/>
        <w:ind w:left="284" w:hanging="284"/>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5.</w:t>
      </w:r>
      <w:r w:rsidRPr="00C7274D">
        <w:rPr>
          <w:rFonts w:ascii="Times New Roman" w:eastAsia="Calibri" w:hAnsi="Times New Roman" w:cs="Times New Roman"/>
          <w:color w:val="auto"/>
          <w:lang w:bidi="ar-SA"/>
        </w:rPr>
        <w:tab/>
        <w:t xml:space="preserve">Фізіологія : підручник для </w:t>
      </w:r>
      <w:proofErr w:type="spellStart"/>
      <w:r w:rsidRPr="00C7274D">
        <w:rPr>
          <w:rFonts w:ascii="Times New Roman" w:eastAsia="Calibri" w:hAnsi="Times New Roman" w:cs="Times New Roman"/>
          <w:color w:val="auto"/>
          <w:lang w:bidi="ar-SA"/>
        </w:rPr>
        <w:t>студ</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вищ</w:t>
      </w:r>
      <w:proofErr w:type="spellEnd"/>
      <w:r w:rsidRPr="00C7274D">
        <w:rPr>
          <w:rFonts w:ascii="Times New Roman" w:eastAsia="Calibri" w:hAnsi="Times New Roman" w:cs="Times New Roman"/>
          <w:color w:val="auto"/>
          <w:lang w:bidi="ar-SA"/>
        </w:rPr>
        <w:t xml:space="preserve">. мед. </w:t>
      </w:r>
      <w:proofErr w:type="spellStart"/>
      <w:r w:rsidRPr="00C7274D">
        <w:rPr>
          <w:rFonts w:ascii="Times New Roman" w:eastAsia="Calibri" w:hAnsi="Times New Roman" w:cs="Times New Roman"/>
          <w:color w:val="auto"/>
          <w:lang w:bidi="ar-SA"/>
        </w:rPr>
        <w:t>навч</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закл</w:t>
      </w:r>
      <w:proofErr w:type="spellEnd"/>
      <w:r w:rsidRPr="00C7274D">
        <w:rPr>
          <w:rFonts w:ascii="Times New Roman" w:eastAsia="Calibri" w:hAnsi="Times New Roman" w:cs="Times New Roman"/>
          <w:color w:val="auto"/>
          <w:lang w:bidi="ar-SA"/>
        </w:rPr>
        <w:t xml:space="preserve">. / В. Г. Шевчук [та ін.], за ред. В. Г. Шевчука. - Вид. 4, </w:t>
      </w:r>
      <w:proofErr w:type="spellStart"/>
      <w:r w:rsidRPr="00C7274D">
        <w:rPr>
          <w:rFonts w:ascii="Times New Roman" w:eastAsia="Calibri" w:hAnsi="Times New Roman" w:cs="Times New Roman"/>
          <w:color w:val="auto"/>
          <w:lang w:bidi="ar-SA"/>
        </w:rPr>
        <w:t>випр</w:t>
      </w:r>
      <w:proofErr w:type="spellEnd"/>
      <w:r w:rsidRPr="00C7274D">
        <w:rPr>
          <w:rFonts w:ascii="Times New Roman" w:eastAsia="Calibri" w:hAnsi="Times New Roman" w:cs="Times New Roman"/>
          <w:color w:val="auto"/>
          <w:lang w:bidi="ar-SA"/>
        </w:rPr>
        <w:t xml:space="preserve">. і </w:t>
      </w:r>
      <w:proofErr w:type="spellStart"/>
      <w:r w:rsidRPr="00C7274D">
        <w:rPr>
          <w:rFonts w:ascii="Times New Roman" w:eastAsia="Calibri" w:hAnsi="Times New Roman" w:cs="Times New Roman"/>
          <w:color w:val="auto"/>
          <w:lang w:bidi="ar-SA"/>
        </w:rPr>
        <w:t>доповн</w:t>
      </w:r>
      <w:proofErr w:type="spellEnd"/>
      <w:r w:rsidRPr="00C7274D">
        <w:rPr>
          <w:rFonts w:ascii="Times New Roman" w:eastAsia="Calibri" w:hAnsi="Times New Roman" w:cs="Times New Roman"/>
          <w:color w:val="auto"/>
          <w:lang w:bidi="ar-SA"/>
        </w:rPr>
        <w:t>. – Вінниця : Нова книга. - 2018. - 447 с.</w:t>
      </w:r>
    </w:p>
    <w:p w14:paraId="68B1D54F" w14:textId="77777777" w:rsidR="00183BC3" w:rsidRPr="00C7274D" w:rsidRDefault="00183BC3" w:rsidP="00C7274D">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Додаткова:</w:t>
      </w:r>
    </w:p>
    <w:p w14:paraId="095133EF" w14:textId="77777777" w:rsidR="00183BC3" w:rsidRPr="00C7274D" w:rsidRDefault="00183BC3" w:rsidP="00C7274D">
      <w:pPr>
        <w:pStyle w:val="a3"/>
        <w:widowControl/>
        <w:numPr>
          <w:ilvl w:val="0"/>
          <w:numId w:val="88"/>
        </w:numPr>
        <w:ind w:left="284" w:hanging="284"/>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color w:val="auto"/>
          <w:lang w:bidi="ar-SA"/>
        </w:rPr>
        <w:t>Costanzo</w:t>
      </w:r>
      <w:proofErr w:type="spellEnd"/>
      <w:r w:rsidRPr="00C7274D">
        <w:rPr>
          <w:rFonts w:ascii="Times New Roman" w:eastAsia="Calibri" w:hAnsi="Times New Roman" w:cs="Times New Roman"/>
          <w:color w:val="auto"/>
          <w:lang w:bidi="ar-SA"/>
        </w:rPr>
        <w:t xml:space="preserve"> L. S. </w:t>
      </w:r>
      <w:proofErr w:type="spellStart"/>
      <w:r w:rsidRPr="00C7274D">
        <w:rPr>
          <w:rFonts w:ascii="Times New Roman" w:eastAsia="Calibri" w:hAnsi="Times New Roman" w:cs="Times New Roman"/>
          <w:color w:val="auto"/>
          <w:lang w:bidi="ar-SA"/>
        </w:rPr>
        <w:t>Physiology</w:t>
      </w:r>
      <w:proofErr w:type="spellEnd"/>
      <w:r w:rsidRPr="00C7274D">
        <w:rPr>
          <w:rFonts w:ascii="Times New Roman" w:eastAsia="Calibri" w:hAnsi="Times New Roman" w:cs="Times New Roman"/>
          <w:color w:val="auto"/>
          <w:lang w:bidi="ar-SA"/>
        </w:rPr>
        <w:t xml:space="preserve"> / L. S. </w:t>
      </w:r>
      <w:proofErr w:type="spellStart"/>
      <w:r w:rsidRPr="00C7274D">
        <w:rPr>
          <w:rFonts w:ascii="Times New Roman" w:eastAsia="Calibri" w:hAnsi="Times New Roman" w:cs="Times New Roman"/>
          <w:color w:val="auto"/>
          <w:lang w:bidi="ar-SA"/>
        </w:rPr>
        <w:t>Costanzo</w:t>
      </w:r>
      <w:proofErr w:type="spellEnd"/>
      <w:r w:rsidRPr="00C7274D">
        <w:rPr>
          <w:rFonts w:ascii="Times New Roman" w:eastAsia="Calibri" w:hAnsi="Times New Roman" w:cs="Times New Roman"/>
          <w:color w:val="auto"/>
          <w:lang w:bidi="ar-SA"/>
        </w:rPr>
        <w:t xml:space="preserve">. -  </w:t>
      </w:r>
      <w:proofErr w:type="spellStart"/>
      <w:r w:rsidRPr="00C7274D">
        <w:rPr>
          <w:rFonts w:ascii="Times New Roman" w:eastAsia="Calibri" w:hAnsi="Times New Roman" w:cs="Times New Roman"/>
          <w:color w:val="auto"/>
          <w:lang w:bidi="ar-SA"/>
        </w:rPr>
        <w:t>Elsevier</w:t>
      </w:r>
      <w:proofErr w:type="spellEnd"/>
      <w:r w:rsidRPr="00C7274D">
        <w:rPr>
          <w:rFonts w:ascii="Times New Roman" w:eastAsia="Calibri" w:hAnsi="Times New Roman" w:cs="Times New Roman"/>
          <w:color w:val="auto"/>
          <w:lang w:bidi="ar-SA"/>
        </w:rPr>
        <w:t xml:space="preserve">. - 6th ed.,2017.- 528 p </w:t>
      </w:r>
    </w:p>
    <w:p w14:paraId="0B421173" w14:textId="77777777" w:rsidR="00183BC3" w:rsidRPr="00C7274D" w:rsidRDefault="00183BC3" w:rsidP="00C7274D">
      <w:pPr>
        <w:pStyle w:val="a3"/>
        <w:widowControl/>
        <w:numPr>
          <w:ilvl w:val="0"/>
          <w:numId w:val="88"/>
        </w:numPr>
        <w:ind w:left="284" w:hanging="284"/>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color w:val="auto"/>
          <w:lang w:bidi="ar-SA"/>
        </w:rPr>
        <w:lastRenderedPageBreak/>
        <w:t>Ganong's</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Review</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of</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Medical</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Physiology</w:t>
      </w:r>
      <w:proofErr w:type="spellEnd"/>
      <w:r w:rsidRPr="00C7274D">
        <w:rPr>
          <w:rFonts w:ascii="Times New Roman" w:eastAsia="Calibri" w:hAnsi="Times New Roman" w:cs="Times New Roman"/>
          <w:color w:val="auto"/>
          <w:lang w:bidi="ar-SA"/>
        </w:rPr>
        <w:t xml:space="preserve"> / K. E. </w:t>
      </w:r>
      <w:proofErr w:type="spellStart"/>
      <w:r w:rsidRPr="00C7274D">
        <w:rPr>
          <w:rFonts w:ascii="Times New Roman" w:eastAsia="Calibri" w:hAnsi="Times New Roman" w:cs="Times New Roman"/>
          <w:color w:val="auto"/>
          <w:lang w:bidi="ar-SA"/>
        </w:rPr>
        <w:t>Barrett</w:t>
      </w:r>
      <w:proofErr w:type="spellEnd"/>
      <w:r w:rsidRPr="00C7274D">
        <w:rPr>
          <w:rFonts w:ascii="Times New Roman" w:eastAsia="Calibri" w:hAnsi="Times New Roman" w:cs="Times New Roman"/>
          <w:color w:val="auto"/>
          <w:lang w:bidi="ar-SA"/>
        </w:rPr>
        <w:t xml:space="preserve">, S. M. </w:t>
      </w:r>
      <w:proofErr w:type="spellStart"/>
      <w:r w:rsidRPr="00C7274D">
        <w:rPr>
          <w:rFonts w:ascii="Times New Roman" w:eastAsia="Calibri" w:hAnsi="Times New Roman" w:cs="Times New Roman"/>
          <w:color w:val="auto"/>
          <w:lang w:bidi="ar-SA"/>
        </w:rPr>
        <w:t>Barman</w:t>
      </w:r>
      <w:proofErr w:type="spellEnd"/>
      <w:r w:rsidRPr="00C7274D">
        <w:rPr>
          <w:rFonts w:ascii="Times New Roman" w:eastAsia="Calibri" w:hAnsi="Times New Roman" w:cs="Times New Roman"/>
          <w:color w:val="auto"/>
          <w:lang w:bidi="ar-SA"/>
        </w:rPr>
        <w:t xml:space="preserve">, J. </w:t>
      </w:r>
      <w:proofErr w:type="spellStart"/>
      <w:r w:rsidRPr="00C7274D">
        <w:rPr>
          <w:rFonts w:ascii="Times New Roman" w:eastAsia="Calibri" w:hAnsi="Times New Roman" w:cs="Times New Roman"/>
          <w:color w:val="auto"/>
          <w:lang w:bidi="ar-SA"/>
        </w:rPr>
        <w:t>Yuan</w:t>
      </w:r>
      <w:proofErr w:type="spellEnd"/>
      <w:r w:rsidRPr="00C7274D">
        <w:rPr>
          <w:rFonts w:ascii="Times New Roman" w:eastAsia="Calibri" w:hAnsi="Times New Roman" w:cs="Times New Roman"/>
          <w:color w:val="auto"/>
          <w:lang w:bidi="ar-SA"/>
        </w:rPr>
        <w:t xml:space="preserve">, H. L. </w:t>
      </w:r>
      <w:proofErr w:type="spellStart"/>
      <w:r w:rsidRPr="00C7274D">
        <w:rPr>
          <w:rFonts w:ascii="Times New Roman" w:eastAsia="Calibri" w:hAnsi="Times New Roman" w:cs="Times New Roman"/>
          <w:color w:val="auto"/>
          <w:lang w:bidi="ar-SA"/>
        </w:rPr>
        <w:t>Brooks</w:t>
      </w:r>
      <w:proofErr w:type="spellEnd"/>
      <w:r w:rsidRPr="00C7274D">
        <w:rPr>
          <w:rFonts w:ascii="Times New Roman" w:eastAsia="Calibri" w:hAnsi="Times New Roman" w:cs="Times New Roman"/>
          <w:color w:val="auto"/>
          <w:lang w:bidi="ar-SA"/>
        </w:rPr>
        <w:t xml:space="preserve">. - </w:t>
      </w:r>
      <w:proofErr w:type="spellStart"/>
      <w:r w:rsidRPr="00C7274D">
        <w:rPr>
          <w:rFonts w:ascii="Times New Roman" w:eastAsia="Calibri" w:hAnsi="Times New Roman" w:cs="Times New Roman"/>
          <w:color w:val="auto"/>
          <w:lang w:bidi="ar-SA"/>
        </w:rPr>
        <w:t>McGraw</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Hill</w:t>
      </w:r>
      <w:proofErr w:type="spellEnd"/>
      <w:r w:rsidRPr="00C7274D">
        <w:rPr>
          <w:rFonts w:ascii="Times New Roman" w:eastAsia="Calibri" w:hAnsi="Times New Roman" w:cs="Times New Roman"/>
          <w:color w:val="auto"/>
          <w:lang w:bidi="ar-SA"/>
        </w:rPr>
        <w:t xml:space="preserve"> Professional. – 26th edition,2019.–752 p.</w:t>
      </w:r>
    </w:p>
    <w:p w14:paraId="00A4100B" w14:textId="77777777" w:rsidR="00183BC3" w:rsidRPr="00C7274D" w:rsidRDefault="00183BC3" w:rsidP="00C7274D">
      <w:pPr>
        <w:pStyle w:val="a3"/>
        <w:widowControl/>
        <w:numPr>
          <w:ilvl w:val="0"/>
          <w:numId w:val="88"/>
        </w:numPr>
        <w:ind w:left="284" w:hanging="284"/>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color w:val="auto"/>
          <w:lang w:bidi="ar-SA"/>
        </w:rPr>
        <w:t>Guyton</w:t>
      </w:r>
      <w:proofErr w:type="spellEnd"/>
      <w:r w:rsidRPr="00C7274D">
        <w:rPr>
          <w:rFonts w:ascii="Times New Roman" w:eastAsia="Calibri" w:hAnsi="Times New Roman" w:cs="Times New Roman"/>
          <w:color w:val="auto"/>
          <w:lang w:bidi="ar-SA"/>
        </w:rPr>
        <w:t xml:space="preserve"> А. </w:t>
      </w:r>
      <w:proofErr w:type="spellStart"/>
      <w:r w:rsidRPr="00C7274D">
        <w:rPr>
          <w:rFonts w:ascii="Times New Roman" w:eastAsia="Calibri" w:hAnsi="Times New Roman" w:cs="Times New Roman"/>
          <w:color w:val="auto"/>
          <w:lang w:bidi="ar-SA"/>
        </w:rPr>
        <w:t>Textbook</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of</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Medical</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Physiology</w:t>
      </w:r>
      <w:proofErr w:type="spellEnd"/>
      <w:r w:rsidRPr="00C7274D">
        <w:rPr>
          <w:rFonts w:ascii="Times New Roman" w:eastAsia="Calibri" w:hAnsi="Times New Roman" w:cs="Times New Roman"/>
          <w:color w:val="auto"/>
          <w:lang w:bidi="ar-SA"/>
        </w:rPr>
        <w:t xml:space="preserve"> / A. </w:t>
      </w:r>
      <w:proofErr w:type="spellStart"/>
      <w:r w:rsidRPr="00C7274D">
        <w:rPr>
          <w:rFonts w:ascii="Times New Roman" w:eastAsia="Calibri" w:hAnsi="Times New Roman" w:cs="Times New Roman"/>
          <w:color w:val="auto"/>
          <w:lang w:bidi="ar-SA"/>
        </w:rPr>
        <w:t>Guyton</w:t>
      </w:r>
      <w:proofErr w:type="spellEnd"/>
      <w:r w:rsidRPr="00C7274D">
        <w:rPr>
          <w:rFonts w:ascii="Times New Roman" w:eastAsia="Calibri" w:hAnsi="Times New Roman" w:cs="Times New Roman"/>
          <w:color w:val="auto"/>
          <w:lang w:bidi="ar-SA"/>
        </w:rPr>
        <w:t xml:space="preserve">,  J. E. </w:t>
      </w:r>
      <w:proofErr w:type="spellStart"/>
      <w:r w:rsidRPr="00C7274D">
        <w:rPr>
          <w:rFonts w:ascii="Times New Roman" w:eastAsia="Calibri" w:hAnsi="Times New Roman" w:cs="Times New Roman"/>
          <w:color w:val="auto"/>
          <w:lang w:bidi="ar-SA"/>
        </w:rPr>
        <w:t>Hall</w:t>
      </w:r>
      <w:proofErr w:type="spellEnd"/>
      <w:r w:rsidRPr="00C7274D">
        <w:rPr>
          <w:rFonts w:ascii="Times New Roman" w:eastAsia="Calibri" w:hAnsi="Times New Roman" w:cs="Times New Roman"/>
          <w:color w:val="auto"/>
          <w:lang w:bidi="ar-SA"/>
        </w:rPr>
        <w:t xml:space="preserve">. -  </w:t>
      </w:r>
      <w:proofErr w:type="spellStart"/>
      <w:r w:rsidRPr="00C7274D">
        <w:rPr>
          <w:rFonts w:ascii="Times New Roman" w:eastAsia="Calibri" w:hAnsi="Times New Roman" w:cs="Times New Roman"/>
          <w:color w:val="auto"/>
          <w:lang w:bidi="ar-SA"/>
        </w:rPr>
        <w:t>Elsevier</w:t>
      </w:r>
      <w:proofErr w:type="spellEnd"/>
      <w:r w:rsidRPr="00C7274D">
        <w:rPr>
          <w:rFonts w:ascii="Times New Roman" w:eastAsia="Calibri" w:hAnsi="Times New Roman" w:cs="Times New Roman"/>
          <w:color w:val="auto"/>
          <w:lang w:bidi="ar-SA"/>
        </w:rPr>
        <w:t xml:space="preserve">. -  14th </w:t>
      </w:r>
      <w:proofErr w:type="spellStart"/>
      <w:r w:rsidRPr="00C7274D">
        <w:rPr>
          <w:rFonts w:ascii="Times New Roman" w:eastAsia="Calibri" w:hAnsi="Times New Roman" w:cs="Times New Roman"/>
          <w:color w:val="auto"/>
          <w:lang w:bidi="ar-SA"/>
        </w:rPr>
        <w:t>Edition</w:t>
      </w:r>
      <w:proofErr w:type="spellEnd"/>
      <w:r w:rsidRPr="00C7274D">
        <w:rPr>
          <w:rFonts w:ascii="Times New Roman" w:eastAsia="Calibri" w:hAnsi="Times New Roman" w:cs="Times New Roman"/>
          <w:color w:val="auto"/>
          <w:lang w:bidi="ar-SA"/>
        </w:rPr>
        <w:t>, 2021. – 1820 p.</w:t>
      </w:r>
    </w:p>
    <w:p w14:paraId="3108305E" w14:textId="77777777" w:rsidR="00183BC3" w:rsidRPr="00C7274D" w:rsidRDefault="00183BC3" w:rsidP="00C7274D">
      <w:pPr>
        <w:pStyle w:val="a3"/>
        <w:widowControl/>
        <w:numPr>
          <w:ilvl w:val="0"/>
          <w:numId w:val="88"/>
        </w:numPr>
        <w:ind w:left="284" w:hanging="284"/>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color w:val="auto"/>
          <w:lang w:bidi="ar-SA"/>
        </w:rPr>
        <w:t>Koeppen</w:t>
      </w:r>
      <w:proofErr w:type="spellEnd"/>
      <w:r w:rsidRPr="00C7274D">
        <w:rPr>
          <w:rFonts w:ascii="Times New Roman" w:eastAsia="Calibri" w:hAnsi="Times New Roman" w:cs="Times New Roman"/>
          <w:color w:val="auto"/>
          <w:lang w:bidi="ar-SA"/>
        </w:rPr>
        <w:t xml:space="preserve"> B. M.«</w:t>
      </w:r>
      <w:proofErr w:type="spellStart"/>
      <w:r w:rsidRPr="00C7274D">
        <w:rPr>
          <w:rFonts w:ascii="Times New Roman" w:eastAsia="Calibri" w:hAnsi="Times New Roman" w:cs="Times New Roman"/>
          <w:color w:val="auto"/>
          <w:lang w:bidi="ar-SA"/>
        </w:rPr>
        <w:t>Berne</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and</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Levy</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Physiology</w:t>
      </w:r>
      <w:proofErr w:type="spellEnd"/>
      <w:r w:rsidRPr="00C7274D">
        <w:rPr>
          <w:rFonts w:ascii="Times New Roman" w:eastAsia="Calibri" w:hAnsi="Times New Roman" w:cs="Times New Roman"/>
          <w:color w:val="auto"/>
          <w:lang w:bidi="ar-SA"/>
        </w:rPr>
        <w:t xml:space="preserve"> /  B. M. </w:t>
      </w:r>
      <w:proofErr w:type="spellStart"/>
      <w:r w:rsidRPr="00C7274D">
        <w:rPr>
          <w:rFonts w:ascii="Times New Roman" w:eastAsia="Calibri" w:hAnsi="Times New Roman" w:cs="Times New Roman"/>
          <w:color w:val="auto"/>
          <w:lang w:bidi="ar-SA"/>
        </w:rPr>
        <w:t>Koeppen</w:t>
      </w:r>
      <w:proofErr w:type="spellEnd"/>
      <w:r w:rsidRPr="00C7274D">
        <w:rPr>
          <w:rFonts w:ascii="Times New Roman" w:eastAsia="Calibri" w:hAnsi="Times New Roman" w:cs="Times New Roman"/>
          <w:color w:val="auto"/>
          <w:lang w:bidi="ar-SA"/>
        </w:rPr>
        <w:t xml:space="preserve">,  B. A. </w:t>
      </w:r>
      <w:proofErr w:type="spellStart"/>
      <w:r w:rsidRPr="00C7274D">
        <w:rPr>
          <w:rFonts w:ascii="Times New Roman" w:eastAsia="Calibri" w:hAnsi="Times New Roman" w:cs="Times New Roman"/>
          <w:color w:val="auto"/>
          <w:lang w:bidi="ar-SA"/>
        </w:rPr>
        <w:t>Stanton</w:t>
      </w:r>
      <w:proofErr w:type="spellEnd"/>
      <w:r w:rsidRPr="00C7274D">
        <w:rPr>
          <w:rFonts w:ascii="Times New Roman" w:eastAsia="Calibri" w:hAnsi="Times New Roman" w:cs="Times New Roman"/>
          <w:color w:val="auto"/>
          <w:lang w:bidi="ar-SA"/>
        </w:rPr>
        <w:t xml:space="preserve">. -  </w:t>
      </w:r>
      <w:proofErr w:type="spellStart"/>
      <w:r w:rsidRPr="00C7274D">
        <w:rPr>
          <w:rFonts w:ascii="Times New Roman" w:eastAsia="Calibri" w:hAnsi="Times New Roman" w:cs="Times New Roman"/>
          <w:color w:val="auto"/>
          <w:lang w:bidi="ar-SA"/>
        </w:rPr>
        <w:t>Elsevier</w:t>
      </w:r>
      <w:proofErr w:type="spellEnd"/>
      <w:r w:rsidRPr="00C7274D">
        <w:rPr>
          <w:rFonts w:ascii="Times New Roman" w:eastAsia="Calibri" w:hAnsi="Times New Roman" w:cs="Times New Roman"/>
          <w:color w:val="auto"/>
          <w:lang w:bidi="ar-SA"/>
        </w:rPr>
        <w:t xml:space="preserve">. - 7th </w:t>
      </w:r>
      <w:proofErr w:type="spellStart"/>
      <w:r w:rsidRPr="00C7274D">
        <w:rPr>
          <w:rFonts w:ascii="Times New Roman" w:eastAsia="Calibri" w:hAnsi="Times New Roman" w:cs="Times New Roman"/>
          <w:color w:val="auto"/>
          <w:lang w:bidi="ar-SA"/>
        </w:rPr>
        <w:t>edition</w:t>
      </w:r>
      <w:proofErr w:type="spellEnd"/>
      <w:r w:rsidRPr="00C7274D">
        <w:rPr>
          <w:rFonts w:ascii="Times New Roman" w:eastAsia="Calibri" w:hAnsi="Times New Roman" w:cs="Times New Roman"/>
          <w:color w:val="auto"/>
          <w:lang w:bidi="ar-SA"/>
        </w:rPr>
        <w:t>, 2018. – 880 p.</w:t>
      </w:r>
    </w:p>
    <w:p w14:paraId="22344CBC" w14:textId="77777777" w:rsidR="00183BC3" w:rsidRPr="00C7274D" w:rsidRDefault="00183BC3" w:rsidP="00C7274D">
      <w:pPr>
        <w:pStyle w:val="a3"/>
        <w:widowControl/>
        <w:numPr>
          <w:ilvl w:val="0"/>
          <w:numId w:val="88"/>
        </w:numPr>
        <w:ind w:left="284" w:hanging="284"/>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color w:val="auto"/>
          <w:lang w:bidi="ar-SA"/>
        </w:rPr>
        <w:t>Sembulingam</w:t>
      </w:r>
      <w:proofErr w:type="spellEnd"/>
      <w:r w:rsidRPr="00C7274D">
        <w:rPr>
          <w:rFonts w:ascii="Times New Roman" w:eastAsia="Calibri" w:hAnsi="Times New Roman" w:cs="Times New Roman"/>
          <w:color w:val="auto"/>
          <w:lang w:bidi="ar-SA"/>
        </w:rPr>
        <w:t xml:space="preserve"> K. Essentials </w:t>
      </w:r>
      <w:proofErr w:type="spellStart"/>
      <w:r w:rsidRPr="00C7274D">
        <w:rPr>
          <w:rFonts w:ascii="Times New Roman" w:eastAsia="Calibri" w:hAnsi="Times New Roman" w:cs="Times New Roman"/>
          <w:color w:val="auto"/>
          <w:lang w:bidi="ar-SA"/>
        </w:rPr>
        <w:t>of</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Medical</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Physiology</w:t>
      </w:r>
      <w:proofErr w:type="spellEnd"/>
      <w:r w:rsidRPr="00C7274D">
        <w:rPr>
          <w:rFonts w:ascii="Times New Roman" w:eastAsia="Calibri" w:hAnsi="Times New Roman" w:cs="Times New Roman"/>
          <w:color w:val="auto"/>
          <w:lang w:bidi="ar-SA"/>
        </w:rPr>
        <w:t xml:space="preserve"> / K. </w:t>
      </w:r>
      <w:proofErr w:type="spellStart"/>
      <w:r w:rsidRPr="00C7274D">
        <w:rPr>
          <w:rFonts w:ascii="Times New Roman" w:eastAsia="Calibri" w:hAnsi="Times New Roman" w:cs="Times New Roman"/>
          <w:color w:val="auto"/>
          <w:lang w:bidi="ar-SA"/>
        </w:rPr>
        <w:t>Sembulingam</w:t>
      </w:r>
      <w:proofErr w:type="spellEnd"/>
      <w:r w:rsidRPr="00C7274D">
        <w:rPr>
          <w:rFonts w:ascii="Times New Roman" w:eastAsia="Calibri" w:hAnsi="Times New Roman" w:cs="Times New Roman"/>
          <w:color w:val="auto"/>
          <w:lang w:bidi="ar-SA"/>
        </w:rPr>
        <w:t xml:space="preserve">, P. </w:t>
      </w:r>
      <w:proofErr w:type="spellStart"/>
      <w:r w:rsidRPr="00C7274D">
        <w:rPr>
          <w:rFonts w:ascii="Times New Roman" w:eastAsia="Calibri" w:hAnsi="Times New Roman" w:cs="Times New Roman"/>
          <w:color w:val="auto"/>
          <w:lang w:bidi="ar-SA"/>
        </w:rPr>
        <w:t>Sembulingam</w:t>
      </w:r>
      <w:proofErr w:type="spellEnd"/>
      <w:r w:rsidRPr="00C7274D">
        <w:rPr>
          <w:rFonts w:ascii="Times New Roman" w:eastAsia="Calibri" w:hAnsi="Times New Roman" w:cs="Times New Roman"/>
          <w:color w:val="auto"/>
          <w:lang w:bidi="ar-SA"/>
        </w:rPr>
        <w:t xml:space="preserve">. – </w:t>
      </w:r>
      <w:proofErr w:type="spellStart"/>
      <w:r w:rsidRPr="00C7274D">
        <w:rPr>
          <w:rFonts w:ascii="Times New Roman" w:eastAsia="Calibri" w:hAnsi="Times New Roman" w:cs="Times New Roman"/>
          <w:color w:val="auto"/>
          <w:lang w:bidi="ar-SA"/>
        </w:rPr>
        <w:t>Jaypee</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Brothers</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Medical</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Publishers</w:t>
      </w:r>
      <w:proofErr w:type="spellEnd"/>
      <w:r w:rsidRPr="00C7274D">
        <w:rPr>
          <w:rFonts w:ascii="Times New Roman" w:eastAsia="Calibri" w:hAnsi="Times New Roman" w:cs="Times New Roman"/>
          <w:color w:val="auto"/>
          <w:lang w:bidi="ar-SA"/>
        </w:rPr>
        <w:t xml:space="preserve">. – 8th </w:t>
      </w:r>
      <w:proofErr w:type="spellStart"/>
      <w:r w:rsidRPr="00C7274D">
        <w:rPr>
          <w:rFonts w:ascii="Times New Roman" w:eastAsia="Calibri" w:hAnsi="Times New Roman" w:cs="Times New Roman"/>
          <w:color w:val="auto"/>
          <w:lang w:bidi="ar-SA"/>
        </w:rPr>
        <w:t>ed</w:t>
      </w:r>
      <w:proofErr w:type="spellEnd"/>
      <w:r w:rsidRPr="00C7274D">
        <w:rPr>
          <w:rFonts w:ascii="Times New Roman" w:eastAsia="Calibri" w:hAnsi="Times New Roman" w:cs="Times New Roman"/>
          <w:color w:val="auto"/>
          <w:lang w:bidi="ar-SA"/>
        </w:rPr>
        <w:t>., 2019.–1186 p.</w:t>
      </w:r>
    </w:p>
    <w:p w14:paraId="4B708B52" w14:textId="77777777" w:rsidR="00183BC3" w:rsidRPr="00C7274D" w:rsidRDefault="00183BC3" w:rsidP="00C7274D">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p w14:paraId="379DA1C4" w14:textId="77777777" w:rsidR="00183BC3" w:rsidRPr="00C7274D" w:rsidRDefault="00183BC3" w:rsidP="00C7274D">
      <w:pPr>
        <w:widowControl/>
        <w:numPr>
          <w:ilvl w:val="0"/>
          <w:numId w:val="89"/>
        </w:numPr>
        <w:ind w:left="284" w:hanging="284"/>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Офіційний сайт кафедри фізіології </w:t>
      </w:r>
      <w:proofErr w:type="spellStart"/>
      <w:r w:rsidRPr="00C7274D">
        <w:rPr>
          <w:rFonts w:ascii="Times New Roman" w:eastAsia="Calibri" w:hAnsi="Times New Roman" w:cs="Times New Roman"/>
          <w:color w:val="auto"/>
          <w:lang w:bidi="ar-SA"/>
        </w:rPr>
        <w:t>ОНМедУ</w:t>
      </w:r>
      <w:proofErr w:type="spellEnd"/>
      <w:r w:rsidRPr="00C7274D">
        <w:rPr>
          <w:rFonts w:ascii="Times New Roman" w:eastAsia="Calibri" w:hAnsi="Times New Roman" w:cs="Times New Roman"/>
          <w:color w:val="auto"/>
          <w:lang w:bidi="ar-SA"/>
        </w:rPr>
        <w:t xml:space="preserve"> </w:t>
      </w:r>
      <w:hyperlink r:id="rId145" w:history="1">
        <w:r w:rsidRPr="00C7274D">
          <w:rPr>
            <w:rStyle w:val="aa"/>
            <w:rFonts w:ascii="Times New Roman" w:eastAsia="Calibri" w:hAnsi="Times New Roman" w:cs="Times New Roman"/>
            <w:color w:val="0563C1"/>
            <w:lang w:eastAsia="en-US" w:bidi="ar-SA"/>
          </w:rPr>
          <w:t>https://info.odmu.edu.ua/chair/physiology/files</w:t>
        </w:r>
      </w:hyperlink>
    </w:p>
    <w:p w14:paraId="3553BD9C" w14:textId="77777777" w:rsidR="00183BC3" w:rsidRPr="00C7274D" w:rsidRDefault="00183BC3" w:rsidP="00C7274D">
      <w:pPr>
        <w:widowControl/>
        <w:numPr>
          <w:ilvl w:val="0"/>
          <w:numId w:val="89"/>
        </w:numPr>
        <w:ind w:left="284" w:hanging="284"/>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Центр тестування – база ліцензійних тестових завдань «Крок»-1 </w:t>
      </w:r>
      <w:hyperlink r:id="rId146" w:history="1">
        <w:r w:rsidRPr="00C7274D">
          <w:rPr>
            <w:rStyle w:val="aa"/>
            <w:rFonts w:ascii="Times New Roman" w:eastAsia="Calibri" w:hAnsi="Times New Roman" w:cs="Times New Roman"/>
            <w:color w:val="0563C1"/>
            <w:lang w:bidi="ar-SA"/>
          </w:rPr>
          <w:t>https://www.testcentr.org.ua/uk/</w:t>
        </w:r>
      </w:hyperlink>
    </w:p>
    <w:p w14:paraId="689DE89B" w14:textId="77777777" w:rsidR="00183BC3" w:rsidRPr="00C7274D" w:rsidRDefault="00183BC3" w:rsidP="00C7274D">
      <w:pPr>
        <w:widowControl/>
        <w:numPr>
          <w:ilvl w:val="0"/>
          <w:numId w:val="89"/>
        </w:numPr>
        <w:ind w:left="284" w:hanging="284"/>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Національна наукова медична бібліотека України </w:t>
      </w:r>
      <w:hyperlink r:id="rId147" w:history="1">
        <w:r w:rsidRPr="00C7274D">
          <w:rPr>
            <w:rStyle w:val="aa"/>
            <w:rFonts w:ascii="Times New Roman" w:eastAsia="Calibri" w:hAnsi="Times New Roman" w:cs="Times New Roman"/>
            <w:color w:val="auto"/>
            <w:lang w:bidi="ar-SA"/>
          </w:rPr>
          <w:t>http://library.gov.ua/</w:t>
        </w:r>
      </w:hyperlink>
    </w:p>
    <w:p w14:paraId="0CF16179" w14:textId="77777777" w:rsidR="00183BC3" w:rsidRPr="00C7274D" w:rsidRDefault="00183BC3" w:rsidP="00C7274D">
      <w:pPr>
        <w:widowControl/>
        <w:numPr>
          <w:ilvl w:val="0"/>
          <w:numId w:val="89"/>
        </w:numPr>
        <w:ind w:left="284" w:hanging="284"/>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Національна бібліотека України імені В.І. Вернадського </w:t>
      </w:r>
      <w:hyperlink r:id="rId148" w:history="1">
        <w:r w:rsidRPr="00C7274D">
          <w:rPr>
            <w:rStyle w:val="aa"/>
            <w:rFonts w:ascii="Times New Roman" w:eastAsia="Calibri" w:hAnsi="Times New Roman" w:cs="Times New Roman"/>
            <w:color w:val="auto"/>
            <w:lang w:bidi="ar-SA"/>
          </w:rPr>
          <w:t>http://www.nbuv.gov.ua/</w:t>
        </w:r>
      </w:hyperlink>
    </w:p>
    <w:p w14:paraId="2335064C" w14:textId="77777777" w:rsidR="00183BC3" w:rsidRPr="00C7274D" w:rsidRDefault="00183BC3" w:rsidP="00C7274D">
      <w:pPr>
        <w:widowControl/>
        <w:numPr>
          <w:ilvl w:val="0"/>
          <w:numId w:val="89"/>
        </w:numPr>
        <w:ind w:left="284" w:hanging="284"/>
        <w:jc w:val="both"/>
        <w:rPr>
          <w:rFonts w:ascii="Times New Roman" w:eastAsia="Calibri" w:hAnsi="Times New Roman" w:cs="Times New Roman"/>
          <w:color w:val="0563C1"/>
          <w:u w:val="single"/>
          <w:lang w:eastAsia="en-US" w:bidi="ar-SA"/>
        </w:rPr>
      </w:pPr>
      <w:r w:rsidRPr="00C7274D">
        <w:rPr>
          <w:rFonts w:ascii="Times New Roman" w:eastAsia="Calibri" w:hAnsi="Times New Roman" w:cs="Times New Roman"/>
          <w:color w:val="auto"/>
          <w:lang w:eastAsia="en-US" w:bidi="ar-SA"/>
        </w:rPr>
        <w:t>Міністерство охорони здоров’я України:</w:t>
      </w:r>
      <w:r w:rsidRPr="00C7274D">
        <w:rPr>
          <w:rFonts w:ascii="Times New Roman" w:eastAsia="TimesNewRomanPSMT" w:hAnsi="Times New Roman" w:cs="Times New Roman"/>
          <w:color w:val="auto"/>
          <w:lang w:eastAsia="en-US" w:bidi="ar-SA"/>
        </w:rPr>
        <w:t xml:space="preserve"> офіційний веб-сайт. </w:t>
      </w:r>
      <w:r w:rsidRPr="00C7274D">
        <w:rPr>
          <w:rFonts w:ascii="Times New Roman" w:eastAsia="Calibri" w:hAnsi="Times New Roman" w:cs="Times New Roman"/>
          <w:iCs/>
          <w:color w:val="auto"/>
          <w:lang w:eastAsia="en-US" w:bidi="ar-SA"/>
        </w:rPr>
        <w:t xml:space="preserve">URL: </w:t>
      </w:r>
      <w:hyperlink r:id="rId149" w:history="1">
        <w:r w:rsidRPr="00C7274D">
          <w:rPr>
            <w:rStyle w:val="aa"/>
            <w:rFonts w:ascii="Times New Roman" w:eastAsia="Calibri" w:hAnsi="Times New Roman" w:cs="Times New Roman"/>
            <w:color w:val="0563C1"/>
            <w:lang w:eastAsia="en-US" w:bidi="ar-SA"/>
          </w:rPr>
          <w:t>https://moz.gov.ua/</w:t>
        </w:r>
      </w:hyperlink>
    </w:p>
    <w:p w14:paraId="443F52F2" w14:textId="77777777" w:rsidR="00183BC3" w:rsidRPr="00C7274D" w:rsidRDefault="00183BC3" w:rsidP="00C7274D">
      <w:pPr>
        <w:widowControl/>
        <w:rPr>
          <w:rFonts w:ascii="Times New Roman" w:eastAsia="Calibri" w:hAnsi="Times New Roman" w:cs="Times New Roman"/>
          <w:color w:val="0563C1"/>
          <w:u w:val="single"/>
          <w:lang w:eastAsia="en-US" w:bidi="ar-SA"/>
        </w:rPr>
        <w:sectPr w:rsidR="00183BC3" w:rsidRPr="00C7274D">
          <w:type w:val="continuous"/>
          <w:pgSz w:w="11906" w:h="16838"/>
          <w:pgMar w:top="1134" w:right="850" w:bottom="1134" w:left="1701" w:header="708" w:footer="708" w:gutter="0"/>
          <w:cols w:space="720"/>
        </w:sectPr>
      </w:pPr>
    </w:p>
    <w:p w14:paraId="4C5DF6BD" w14:textId="2A9B65FC" w:rsidR="00183BC3" w:rsidRPr="00C7274D" w:rsidRDefault="00183BC3" w:rsidP="00C7274D">
      <w:pPr>
        <w:widowControl/>
        <w:jc w:val="center"/>
        <w:rPr>
          <w:rFonts w:ascii="Times New Roman" w:eastAsia="Calibri" w:hAnsi="Times New Roman" w:cs="Times New Roman"/>
          <w:color w:val="auto"/>
          <w:lang w:val="ru-RU" w:bidi="ar-SA"/>
        </w:rPr>
      </w:pPr>
      <w:r w:rsidRPr="00C7274D">
        <w:rPr>
          <w:rFonts w:ascii="Times New Roman" w:eastAsia="Times New Roman" w:hAnsi="Times New Roman" w:cs="Times New Roman"/>
          <w:b/>
          <w:bCs/>
        </w:rPr>
        <w:lastRenderedPageBreak/>
        <w:t xml:space="preserve">Практичне заняття № </w:t>
      </w:r>
      <w:r w:rsidR="00327819">
        <w:rPr>
          <w:rFonts w:ascii="Times New Roman" w:eastAsia="Times New Roman" w:hAnsi="Times New Roman" w:cs="Times New Roman"/>
          <w:b/>
          <w:bCs/>
        </w:rPr>
        <w:t>40</w:t>
      </w:r>
    </w:p>
    <w:p w14:paraId="4BCF8EEB" w14:textId="2AB4069B" w:rsidR="00183BC3" w:rsidRPr="00C7274D" w:rsidRDefault="00183BC3" w:rsidP="00C7274D">
      <w:pPr>
        <w:jc w:val="both"/>
        <w:rPr>
          <w:rFonts w:ascii="Times New Roman" w:hAnsi="Times New Roman" w:cs="Times New Roman"/>
        </w:rPr>
      </w:pPr>
      <w:r w:rsidRPr="00C7274D">
        <w:rPr>
          <w:rFonts w:ascii="Times New Roman" w:eastAsia="Times New Roman" w:hAnsi="Times New Roman" w:cs="Times New Roman"/>
          <w:b/>
          <w:bCs/>
        </w:rPr>
        <w:t>Тема:</w:t>
      </w:r>
      <w:r w:rsidRPr="00C7274D">
        <w:rPr>
          <w:rFonts w:ascii="Times New Roman" w:hAnsi="Times New Roman" w:cs="Times New Roman"/>
        </w:rPr>
        <w:t xml:space="preserve"> </w:t>
      </w:r>
      <w:r w:rsidR="00327819" w:rsidRPr="00E027F8">
        <w:rPr>
          <w:rFonts w:ascii="Times New Roman" w:eastAsia="Times New Roman" w:hAnsi="Times New Roman"/>
          <w:color w:val="000000" w:themeColor="text1"/>
          <w:lang w:eastAsia="zh-CN"/>
        </w:rPr>
        <w:t>Дослідження основного обміну та методів його оцінки. Фізіологічні основи раціонального харчування.</w:t>
      </w:r>
      <w:r w:rsidRPr="00C7274D">
        <w:rPr>
          <w:rFonts w:ascii="Times New Roman" w:hAnsi="Times New Roman" w:cs="Times New Roman"/>
        </w:rPr>
        <w:t>.</w:t>
      </w:r>
    </w:p>
    <w:p w14:paraId="74AABA8A" w14:textId="77777777" w:rsidR="00183BC3" w:rsidRPr="00C7274D" w:rsidRDefault="00183BC3" w:rsidP="00C7274D">
      <w:pPr>
        <w:jc w:val="both"/>
        <w:rPr>
          <w:rFonts w:ascii="Times New Roman" w:hAnsi="Times New Roman" w:cs="Times New Roman"/>
          <w:noProof/>
        </w:rPr>
      </w:pPr>
      <w:r w:rsidRPr="00C7274D">
        <w:rPr>
          <w:rFonts w:ascii="Times New Roman" w:eastAsia="Times New Roman" w:hAnsi="Times New Roman" w:cs="Times New Roman"/>
          <w:b/>
          <w:bCs/>
        </w:rPr>
        <w:t xml:space="preserve">Мета: </w:t>
      </w:r>
      <w:r w:rsidRPr="00C7274D">
        <w:rPr>
          <w:rFonts w:ascii="Times New Roman" w:hAnsi="Times New Roman" w:cs="Times New Roman"/>
          <w:noProof/>
        </w:rPr>
        <w:t xml:space="preserve"> Робити висновки про інтенсивність метаболізму на основі аналізу енергетичних витрат, що характеризують основний обмін, про рівень окиснення білків, жирів, вуглеводів у процесі метаболізму на основі дихального коефіцієнта; про добові енергетичні витрати людей різних професій. Розумітити відповідність їх харчових раціонів потребам у білках, жирах, вуглеводах. Аналізувати вікові зміни енергетичних ви</w:t>
      </w:r>
      <w:r w:rsidRPr="00C7274D">
        <w:rPr>
          <w:rFonts w:ascii="Times New Roman" w:hAnsi="Times New Roman" w:cs="Times New Roman"/>
          <w:noProof/>
        </w:rPr>
        <w:softHyphen/>
        <w:t>трат організму і їх регуляцію. Пояснювати фізіологічні основи методів прямої та непрямої калориметрії.</w:t>
      </w:r>
    </w:p>
    <w:p w14:paraId="54C332EC" w14:textId="77777777" w:rsidR="00183BC3" w:rsidRPr="00C7274D" w:rsidRDefault="00183BC3"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b/>
          <w:bCs/>
        </w:rPr>
        <w:t xml:space="preserve">Основні поняття: </w:t>
      </w:r>
    </w:p>
    <w:p w14:paraId="5F856C10" w14:textId="77777777" w:rsidR="00183BC3" w:rsidRPr="00C7274D" w:rsidRDefault="00183BC3" w:rsidP="00C7274D">
      <w:pPr>
        <w:rPr>
          <w:rFonts w:ascii="Times New Roman" w:eastAsia="Times New Roman" w:hAnsi="Times New Roman" w:cs="Times New Roman"/>
          <w:b/>
          <w:i/>
          <w:iCs/>
        </w:rPr>
      </w:pPr>
      <w:r w:rsidRPr="00C7274D">
        <w:rPr>
          <w:rFonts w:ascii="Times New Roman" w:eastAsia="Times New Roman" w:hAnsi="Times New Roman" w:cs="Times New Roman"/>
          <w:b/>
          <w:i/>
          <w:iCs/>
        </w:rPr>
        <w:t xml:space="preserve">Обладнання: </w:t>
      </w:r>
      <w:r w:rsidRPr="00C7274D">
        <w:rPr>
          <w:rFonts w:ascii="Times New Roman" w:eastAsia="Times New Roman" w:hAnsi="Times New Roman" w:cs="Times New Roman"/>
          <w:color w:val="auto"/>
          <w:lang w:eastAsia="ru-RU"/>
        </w:rPr>
        <w:t xml:space="preserve">мішок Дугласа, газоаналізатор </w:t>
      </w:r>
      <w:proofErr w:type="spellStart"/>
      <w:r w:rsidRPr="00C7274D">
        <w:rPr>
          <w:rFonts w:ascii="Times New Roman" w:eastAsia="Times New Roman" w:hAnsi="Times New Roman" w:cs="Times New Roman"/>
          <w:color w:val="auto"/>
          <w:lang w:eastAsia="ru-RU"/>
        </w:rPr>
        <w:t>Холдена</w:t>
      </w:r>
      <w:proofErr w:type="spellEnd"/>
      <w:r w:rsidRPr="00C7274D">
        <w:rPr>
          <w:rFonts w:ascii="Times New Roman" w:eastAsia="Times New Roman" w:hAnsi="Times New Roman" w:cs="Times New Roman"/>
          <w:color w:val="auto"/>
          <w:lang w:eastAsia="ru-RU"/>
        </w:rPr>
        <w:t xml:space="preserve">, таблиці </w:t>
      </w:r>
      <w:proofErr w:type="spellStart"/>
      <w:r w:rsidRPr="00C7274D">
        <w:rPr>
          <w:rFonts w:ascii="Times New Roman" w:eastAsia="Times New Roman" w:hAnsi="Times New Roman" w:cs="Times New Roman"/>
          <w:color w:val="auto"/>
          <w:lang w:eastAsia="ru-RU"/>
        </w:rPr>
        <w:t>відповідности</w:t>
      </w:r>
      <w:proofErr w:type="spellEnd"/>
      <w:r w:rsidRPr="00C7274D">
        <w:rPr>
          <w:rFonts w:ascii="Times New Roman" w:eastAsia="Times New Roman" w:hAnsi="Times New Roman" w:cs="Times New Roman"/>
          <w:color w:val="auto"/>
          <w:lang w:eastAsia="ru-RU"/>
        </w:rPr>
        <w:t xml:space="preserve"> дихального коефіцієнта </w:t>
      </w:r>
      <w:proofErr w:type="spellStart"/>
      <w:r w:rsidRPr="00C7274D">
        <w:rPr>
          <w:rFonts w:ascii="Times New Roman" w:eastAsia="Times New Roman" w:hAnsi="Times New Roman" w:cs="Times New Roman"/>
          <w:color w:val="auto"/>
          <w:lang w:eastAsia="ru-RU"/>
        </w:rPr>
        <w:t>калорічному</w:t>
      </w:r>
      <w:proofErr w:type="spellEnd"/>
      <w:r w:rsidRPr="00C7274D">
        <w:rPr>
          <w:rFonts w:ascii="Times New Roman" w:eastAsia="Times New Roman" w:hAnsi="Times New Roman" w:cs="Times New Roman"/>
          <w:color w:val="auto"/>
          <w:lang w:eastAsia="ru-RU"/>
        </w:rPr>
        <w:t xml:space="preserve"> еквіваленту кисню, таблиці калориметричних показників продуктів харчування.</w:t>
      </w:r>
    </w:p>
    <w:p w14:paraId="1C8F83F9" w14:textId="77777777" w:rsidR="00183BC3" w:rsidRPr="00C7274D" w:rsidRDefault="00183BC3" w:rsidP="00C7274D">
      <w:pPr>
        <w:rPr>
          <w:rFonts w:ascii="Times New Roman" w:eastAsia="Times New Roman" w:hAnsi="Times New Roman" w:cs="Times New Roman"/>
          <w:b/>
          <w:i/>
          <w:iCs/>
        </w:rPr>
      </w:pPr>
      <w:r w:rsidRPr="00C7274D">
        <w:rPr>
          <w:rFonts w:ascii="Times New Roman" w:eastAsia="Times New Roman" w:hAnsi="Times New Roman" w:cs="Times New Roman"/>
          <w:b/>
          <w:i/>
          <w:iCs/>
        </w:rPr>
        <w:t>План:</w:t>
      </w:r>
    </w:p>
    <w:p w14:paraId="48C698FC" w14:textId="77777777" w:rsidR="00183BC3" w:rsidRPr="00C7274D" w:rsidRDefault="00183BC3"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1.Організаційні заходи:</w:t>
      </w:r>
    </w:p>
    <w:p w14:paraId="05E7D7DD" w14:textId="77777777" w:rsidR="00183BC3" w:rsidRPr="00C7274D" w:rsidRDefault="00183BC3" w:rsidP="00C7274D">
      <w:pPr>
        <w:pStyle w:val="a3"/>
        <w:numPr>
          <w:ilvl w:val="0"/>
          <w:numId w:val="7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привітання, </w:t>
      </w:r>
    </w:p>
    <w:p w14:paraId="2A50E45F" w14:textId="77777777" w:rsidR="00183BC3" w:rsidRPr="00C7274D" w:rsidRDefault="00183BC3" w:rsidP="00C7274D">
      <w:pPr>
        <w:pStyle w:val="a3"/>
        <w:numPr>
          <w:ilvl w:val="0"/>
          <w:numId w:val="7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перевірка присутніх,</w:t>
      </w:r>
    </w:p>
    <w:p w14:paraId="7C55D4FE" w14:textId="77777777" w:rsidR="00183BC3" w:rsidRPr="00C7274D" w:rsidRDefault="00183BC3" w:rsidP="00C7274D">
      <w:pPr>
        <w:pStyle w:val="a3"/>
        <w:numPr>
          <w:ilvl w:val="0"/>
          <w:numId w:val="7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повідомлення теми, мети заняття, </w:t>
      </w:r>
    </w:p>
    <w:p w14:paraId="03D9153B" w14:textId="77777777" w:rsidR="00183BC3" w:rsidRPr="00C7274D" w:rsidRDefault="00183BC3" w:rsidP="00C7274D">
      <w:pPr>
        <w:pStyle w:val="a3"/>
        <w:numPr>
          <w:ilvl w:val="0"/>
          <w:numId w:val="7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мотивація здобувачів вищої освіти щодо вивчення теми.</w:t>
      </w:r>
    </w:p>
    <w:p w14:paraId="3A101CC6" w14:textId="77777777" w:rsidR="00183BC3" w:rsidRPr="00C7274D" w:rsidRDefault="00183BC3"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2.Контроль опорного рівня знань:</w:t>
      </w:r>
    </w:p>
    <w:p w14:paraId="172CB571" w14:textId="77777777" w:rsidR="00183BC3" w:rsidRPr="00C7274D" w:rsidRDefault="00183BC3" w:rsidP="00C7274D">
      <w:pPr>
        <w:pStyle w:val="a3"/>
        <w:numPr>
          <w:ilvl w:val="0"/>
          <w:numId w:val="7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 xml:space="preserve">письмове тестування, </w:t>
      </w:r>
    </w:p>
    <w:p w14:paraId="29397DE7" w14:textId="77777777" w:rsidR="00183BC3" w:rsidRPr="00C7274D" w:rsidRDefault="00183BC3" w:rsidP="00C7274D">
      <w:pPr>
        <w:pStyle w:val="a3"/>
        <w:numPr>
          <w:ilvl w:val="0"/>
          <w:numId w:val="7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фронтальне опитування</w:t>
      </w:r>
    </w:p>
    <w:p w14:paraId="1D9FD632" w14:textId="77777777" w:rsidR="00183BC3" w:rsidRPr="00C7274D" w:rsidRDefault="00183BC3" w:rsidP="00C7274D">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rPr>
        <w:tab/>
        <w:t>Вимоги до знань теоретичної готовності студентів до виконання практичних занять:</w:t>
      </w:r>
    </w:p>
    <w:p w14:paraId="17E8F663" w14:textId="77777777" w:rsidR="00183BC3" w:rsidRPr="00C7274D" w:rsidRDefault="00183BC3" w:rsidP="00C7274D">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i/>
          <w:iCs/>
        </w:rPr>
        <w:t>Перелік дидактичних одиниць:</w:t>
      </w:r>
      <w:r w:rsidRPr="00C7274D">
        <w:rPr>
          <w:rFonts w:ascii="Times New Roman" w:eastAsia="Times New Roman" w:hAnsi="Times New Roman" w:cs="Times New Roman"/>
        </w:rPr>
        <w:t xml:space="preserve"> підручники, посібники, методичні рекомендації з теми практичного заняття, інструктивні матеріали до виконання практичної роботи.</w:t>
      </w:r>
    </w:p>
    <w:p w14:paraId="5F40EC9C" w14:textId="77777777" w:rsidR="00183BC3" w:rsidRPr="00C7274D" w:rsidRDefault="00183BC3"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Завдання для перевірки базових знань за темою заняття:</w:t>
      </w:r>
    </w:p>
    <w:p w14:paraId="58C202CC" w14:textId="77777777" w:rsidR="00183BC3" w:rsidRPr="00C7274D" w:rsidRDefault="00183BC3"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Питання:</w:t>
      </w:r>
    </w:p>
    <w:p w14:paraId="25F23C0E"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 Перелічіть види і методи визначення енерго</w:t>
      </w:r>
      <w:r w:rsidRPr="00C7274D">
        <w:rPr>
          <w:rFonts w:ascii="Times New Roman" w:hAnsi="Times New Roman" w:cs="Times New Roman"/>
          <w:noProof/>
        </w:rPr>
        <w:softHyphen/>
        <w:t>витрат організму.</w:t>
      </w:r>
    </w:p>
    <w:p w14:paraId="58F6A6C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2. Поясніть, що таке білковий мінімум і оптимум.</w:t>
      </w:r>
    </w:p>
    <w:p w14:paraId="0969C56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Укажіть, у яких випадках і чому дихальний коефіцієнт буває більше 1 і менше 0,7.</w:t>
      </w:r>
    </w:p>
    <w:p w14:paraId="39C73D2A"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4. Поясніть, що таке калориметричний еквівалент кисню і як він змінюється за умов окиснення білків, жирів і вуглеводів.</w:t>
      </w:r>
    </w:p>
    <w:p w14:paraId="2B823CF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5. Перерахуйте добові норми енерговитрат за умов різних видів діяльності</w:t>
      </w:r>
    </w:p>
    <w:p w14:paraId="3E68A45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6. Принципи раціонального харчування.</w:t>
      </w:r>
    </w:p>
    <w:p w14:paraId="4F769A8A"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7. Правила формування харчового раціону.</w:t>
      </w:r>
    </w:p>
    <w:p w14:paraId="14138BA8" w14:textId="77777777" w:rsidR="00183BC3" w:rsidRPr="00C7274D" w:rsidRDefault="00183BC3"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 xml:space="preserve">Тестові завдання: </w:t>
      </w:r>
    </w:p>
    <w:p w14:paraId="4CE1789C" w14:textId="77777777" w:rsidR="00183BC3" w:rsidRPr="00C7274D" w:rsidRDefault="00183BC3" w:rsidP="00C7274D">
      <w:pPr>
        <w:widowControl/>
        <w:rPr>
          <w:rFonts w:ascii="Times New Roman" w:eastAsia="Times New Roman" w:hAnsi="Times New Roman" w:cs="Times New Roman"/>
          <w:noProof/>
          <w:color w:val="auto"/>
          <w:lang w:eastAsia="ru-RU" w:bidi="ar-SA"/>
        </w:rPr>
        <w:sectPr w:rsidR="00183BC3" w:rsidRPr="00C7274D">
          <w:pgSz w:w="11906" w:h="16838"/>
          <w:pgMar w:top="1134" w:right="850" w:bottom="1134" w:left="1701" w:header="708" w:footer="708" w:gutter="0"/>
          <w:cols w:space="720"/>
        </w:sectPr>
      </w:pPr>
    </w:p>
    <w:p w14:paraId="00DCC494"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 Дихальний коефіцієнт — це:</w:t>
      </w:r>
    </w:p>
    <w:p w14:paraId="306E1551" w14:textId="77777777" w:rsidR="00183BC3" w:rsidRPr="00C7274D" w:rsidRDefault="00183BC3" w:rsidP="00C7274D">
      <w:pPr>
        <w:ind w:firstLine="567"/>
        <w:jc w:val="both"/>
        <w:rPr>
          <w:rFonts w:ascii="Times New Roman" w:hAnsi="Times New Roman" w:cs="Times New Roman"/>
          <w:noProof/>
          <w:position w:val="-5"/>
        </w:rPr>
      </w:pPr>
      <w:r w:rsidRPr="00C7274D">
        <w:rPr>
          <w:rFonts w:ascii="Times New Roman" w:hAnsi="Times New Roman" w:cs="Times New Roman"/>
          <w:noProof/>
        </w:rPr>
        <w:t>A. Відношення об’єму виділеного СО</w:t>
      </w:r>
      <w:r w:rsidRPr="00C7274D">
        <w:rPr>
          <w:rFonts w:ascii="Times New Roman" w:hAnsi="Times New Roman" w:cs="Times New Roman"/>
          <w:noProof/>
          <w:position w:val="-5"/>
        </w:rPr>
        <w:t>2</w:t>
      </w:r>
      <w:r w:rsidRPr="00C7274D">
        <w:rPr>
          <w:rFonts w:ascii="Times New Roman" w:hAnsi="Times New Roman" w:cs="Times New Roman"/>
          <w:noProof/>
        </w:rPr>
        <w:t xml:space="preserve"> до об’</w:t>
      </w:r>
      <w:r w:rsidRPr="00C7274D">
        <w:rPr>
          <w:rFonts w:ascii="Times New Roman" w:hAnsi="Times New Roman" w:cs="Times New Roman"/>
          <w:noProof/>
        </w:rPr>
        <w:softHyphen/>
        <w:t>єму поглиненого О</w:t>
      </w:r>
      <w:r w:rsidRPr="00C7274D">
        <w:rPr>
          <w:rFonts w:ascii="Times New Roman" w:hAnsi="Times New Roman" w:cs="Times New Roman"/>
          <w:noProof/>
          <w:position w:val="-5"/>
        </w:rPr>
        <w:t>2</w:t>
      </w:r>
    </w:p>
    <w:p w14:paraId="0A349D12" w14:textId="77777777" w:rsidR="00183BC3" w:rsidRPr="00C7274D" w:rsidRDefault="00183BC3" w:rsidP="00C7274D">
      <w:pPr>
        <w:ind w:firstLine="567"/>
        <w:jc w:val="both"/>
        <w:rPr>
          <w:rFonts w:ascii="Times New Roman" w:hAnsi="Times New Roman" w:cs="Times New Roman"/>
          <w:noProof/>
          <w:position w:val="-5"/>
        </w:rPr>
      </w:pPr>
      <w:r w:rsidRPr="00C7274D">
        <w:rPr>
          <w:rFonts w:ascii="Times New Roman" w:hAnsi="Times New Roman" w:cs="Times New Roman"/>
          <w:noProof/>
        </w:rPr>
        <w:t>B. Відношення кількості поглиненого О</w:t>
      </w:r>
      <w:r w:rsidRPr="00C7274D">
        <w:rPr>
          <w:rFonts w:ascii="Times New Roman" w:hAnsi="Times New Roman" w:cs="Times New Roman"/>
          <w:noProof/>
          <w:position w:val="-5"/>
        </w:rPr>
        <w:t>2</w:t>
      </w:r>
      <w:r w:rsidRPr="00C7274D">
        <w:rPr>
          <w:rFonts w:ascii="Times New Roman" w:hAnsi="Times New Roman" w:cs="Times New Roman"/>
          <w:noProof/>
        </w:rPr>
        <w:t xml:space="preserve"> до кількості виділеного СО</w:t>
      </w:r>
      <w:r w:rsidRPr="00C7274D">
        <w:rPr>
          <w:rFonts w:ascii="Times New Roman" w:hAnsi="Times New Roman" w:cs="Times New Roman"/>
          <w:noProof/>
          <w:position w:val="-5"/>
        </w:rPr>
        <w:t>2</w:t>
      </w:r>
    </w:p>
    <w:p w14:paraId="1F7A75F3" w14:textId="77777777" w:rsidR="00183BC3" w:rsidRPr="00C7274D" w:rsidRDefault="00183BC3" w:rsidP="00C7274D">
      <w:pPr>
        <w:ind w:firstLine="567"/>
        <w:jc w:val="both"/>
        <w:rPr>
          <w:rFonts w:ascii="Times New Roman" w:hAnsi="Times New Roman" w:cs="Times New Roman"/>
          <w:noProof/>
          <w:position w:val="-5"/>
        </w:rPr>
      </w:pPr>
      <w:r w:rsidRPr="00C7274D">
        <w:rPr>
          <w:rFonts w:ascii="Times New Roman" w:hAnsi="Times New Roman" w:cs="Times New Roman"/>
          <w:noProof/>
        </w:rPr>
        <w:t>C. Відношення кількості виділеного СО</w:t>
      </w:r>
      <w:r w:rsidRPr="00C7274D">
        <w:rPr>
          <w:rFonts w:ascii="Times New Roman" w:hAnsi="Times New Roman" w:cs="Times New Roman"/>
          <w:noProof/>
          <w:position w:val="-5"/>
        </w:rPr>
        <w:t>2</w:t>
      </w:r>
      <w:r w:rsidRPr="00C7274D">
        <w:rPr>
          <w:rFonts w:ascii="Times New Roman" w:hAnsi="Times New Roman" w:cs="Times New Roman"/>
          <w:noProof/>
        </w:rPr>
        <w:t xml:space="preserve"> до </w:t>
      </w:r>
      <w:r w:rsidRPr="00C7274D">
        <w:rPr>
          <w:rFonts w:ascii="Times New Roman" w:hAnsi="Times New Roman" w:cs="Times New Roman"/>
          <w:noProof/>
        </w:rPr>
        <w:br/>
        <w:t>об’єму поглиненого О</w:t>
      </w:r>
      <w:r w:rsidRPr="00C7274D">
        <w:rPr>
          <w:rFonts w:ascii="Times New Roman" w:hAnsi="Times New Roman" w:cs="Times New Roman"/>
          <w:noProof/>
          <w:position w:val="-5"/>
        </w:rPr>
        <w:t>2</w:t>
      </w:r>
    </w:p>
    <w:p w14:paraId="380BA22A" w14:textId="77777777" w:rsidR="00183BC3" w:rsidRPr="00C7274D" w:rsidRDefault="00183BC3" w:rsidP="00C7274D">
      <w:pPr>
        <w:ind w:firstLine="567"/>
        <w:jc w:val="both"/>
        <w:rPr>
          <w:rFonts w:ascii="Times New Roman" w:hAnsi="Times New Roman" w:cs="Times New Roman"/>
          <w:noProof/>
          <w:position w:val="-5"/>
        </w:rPr>
      </w:pPr>
      <w:r w:rsidRPr="00C7274D">
        <w:rPr>
          <w:rFonts w:ascii="Times New Roman" w:hAnsi="Times New Roman" w:cs="Times New Roman"/>
          <w:noProof/>
        </w:rPr>
        <w:t>D. Відношення об’єму поглиненого О</w:t>
      </w:r>
      <w:r w:rsidRPr="00C7274D">
        <w:rPr>
          <w:rFonts w:ascii="Times New Roman" w:hAnsi="Times New Roman" w:cs="Times New Roman"/>
          <w:noProof/>
          <w:position w:val="-5"/>
        </w:rPr>
        <w:t>2</w:t>
      </w:r>
      <w:r w:rsidRPr="00C7274D">
        <w:rPr>
          <w:rFonts w:ascii="Times New Roman" w:hAnsi="Times New Roman" w:cs="Times New Roman"/>
          <w:noProof/>
        </w:rPr>
        <w:t xml:space="preserve"> до </w:t>
      </w:r>
      <w:r w:rsidRPr="00C7274D">
        <w:rPr>
          <w:rFonts w:ascii="Times New Roman" w:hAnsi="Times New Roman" w:cs="Times New Roman"/>
          <w:noProof/>
        </w:rPr>
        <w:br/>
        <w:t>об’єму виділеного СО</w:t>
      </w:r>
      <w:r w:rsidRPr="00C7274D">
        <w:rPr>
          <w:rFonts w:ascii="Times New Roman" w:hAnsi="Times New Roman" w:cs="Times New Roman"/>
          <w:noProof/>
          <w:position w:val="-5"/>
        </w:rPr>
        <w:t>2</w:t>
      </w:r>
    </w:p>
    <w:p w14:paraId="3158EDE7" w14:textId="77777777" w:rsidR="00183BC3" w:rsidRPr="00C7274D" w:rsidRDefault="00183BC3" w:rsidP="00C7274D">
      <w:pPr>
        <w:ind w:firstLine="567"/>
        <w:jc w:val="both"/>
        <w:rPr>
          <w:rFonts w:ascii="Times New Roman" w:hAnsi="Times New Roman" w:cs="Times New Roman"/>
          <w:noProof/>
          <w:position w:val="-5"/>
        </w:rPr>
      </w:pPr>
      <w:r w:rsidRPr="00C7274D">
        <w:rPr>
          <w:rFonts w:ascii="Times New Roman" w:hAnsi="Times New Roman" w:cs="Times New Roman"/>
          <w:noProof/>
        </w:rPr>
        <w:t>E. Відношення кількості поглиненого О</w:t>
      </w:r>
      <w:r w:rsidRPr="00C7274D">
        <w:rPr>
          <w:rFonts w:ascii="Times New Roman" w:hAnsi="Times New Roman" w:cs="Times New Roman"/>
          <w:noProof/>
          <w:position w:val="-5"/>
        </w:rPr>
        <w:t>2</w:t>
      </w:r>
      <w:r w:rsidRPr="00C7274D">
        <w:rPr>
          <w:rFonts w:ascii="Times New Roman" w:hAnsi="Times New Roman" w:cs="Times New Roman"/>
          <w:noProof/>
        </w:rPr>
        <w:t xml:space="preserve"> до кількості виділеного О</w:t>
      </w:r>
      <w:r w:rsidRPr="00C7274D">
        <w:rPr>
          <w:rFonts w:ascii="Times New Roman" w:hAnsi="Times New Roman" w:cs="Times New Roman"/>
          <w:noProof/>
          <w:position w:val="-5"/>
        </w:rPr>
        <w:t>2</w:t>
      </w:r>
    </w:p>
    <w:p w14:paraId="3BAB8166"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2. Дихальний коефіцієнт може бути більше 1:</w:t>
      </w:r>
    </w:p>
    <w:p w14:paraId="3D8FEEA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A. </w:t>
      </w:r>
      <w:r w:rsidRPr="00C7274D">
        <w:rPr>
          <w:rFonts w:ascii="Times New Roman" w:hAnsi="Times New Roman" w:cs="Times New Roman"/>
          <w:noProof/>
        </w:rPr>
        <w:tab/>
        <w:t>У перші 5 хв після закінчення фізичного навантаження</w:t>
      </w:r>
    </w:p>
    <w:p w14:paraId="55C3A39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B. </w:t>
      </w:r>
      <w:r w:rsidRPr="00C7274D">
        <w:rPr>
          <w:rFonts w:ascii="Times New Roman" w:hAnsi="Times New Roman" w:cs="Times New Roman"/>
          <w:noProof/>
        </w:rPr>
        <w:tab/>
        <w:t>За 1 год після фізичного навантаження</w:t>
      </w:r>
    </w:p>
    <w:p w14:paraId="4D6865D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C. </w:t>
      </w:r>
      <w:r w:rsidRPr="00C7274D">
        <w:rPr>
          <w:rFonts w:ascii="Times New Roman" w:hAnsi="Times New Roman" w:cs="Times New Roman"/>
          <w:noProof/>
        </w:rPr>
        <w:tab/>
        <w:t>За умов стресу</w:t>
      </w:r>
    </w:p>
    <w:p w14:paraId="3917147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D.</w:t>
      </w:r>
      <w:r w:rsidRPr="00C7274D">
        <w:rPr>
          <w:rFonts w:ascii="Times New Roman" w:hAnsi="Times New Roman" w:cs="Times New Roman"/>
          <w:noProof/>
        </w:rPr>
        <w:tab/>
        <w:t>За умов голодування</w:t>
      </w:r>
    </w:p>
    <w:p w14:paraId="4577DCC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E. </w:t>
      </w:r>
      <w:r w:rsidRPr="00C7274D">
        <w:rPr>
          <w:rFonts w:ascii="Times New Roman" w:hAnsi="Times New Roman" w:cs="Times New Roman"/>
          <w:noProof/>
        </w:rPr>
        <w:tab/>
        <w:t>При сахарному діабеті</w:t>
      </w:r>
    </w:p>
    <w:p w14:paraId="225DEB88"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3. Методом непрямої калориметрії встановлено, що основний обмін досліджуваного на 15 % нижчий за належний. Порушення діяльності якої ендокринної залози можна припустити?</w:t>
      </w:r>
    </w:p>
    <w:p w14:paraId="0821721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A. </w:t>
      </w:r>
      <w:r w:rsidRPr="00C7274D">
        <w:rPr>
          <w:rFonts w:ascii="Times New Roman" w:hAnsi="Times New Roman" w:cs="Times New Roman"/>
          <w:noProof/>
        </w:rPr>
        <w:tab/>
        <w:t>Гіпоталамуса</w:t>
      </w:r>
    </w:p>
    <w:p w14:paraId="062279E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B. </w:t>
      </w:r>
      <w:r w:rsidRPr="00C7274D">
        <w:rPr>
          <w:rFonts w:ascii="Times New Roman" w:hAnsi="Times New Roman" w:cs="Times New Roman"/>
          <w:noProof/>
        </w:rPr>
        <w:tab/>
        <w:t>Гіпофіза</w:t>
      </w:r>
    </w:p>
    <w:p w14:paraId="73AA75F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lastRenderedPageBreak/>
        <w:t xml:space="preserve">C. </w:t>
      </w:r>
      <w:r w:rsidRPr="00C7274D">
        <w:rPr>
          <w:rFonts w:ascii="Times New Roman" w:hAnsi="Times New Roman" w:cs="Times New Roman"/>
          <w:noProof/>
        </w:rPr>
        <w:tab/>
        <w:t>Підшлункової залози</w:t>
      </w:r>
    </w:p>
    <w:p w14:paraId="6D7B8A2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Щитоподібної залози</w:t>
      </w:r>
    </w:p>
    <w:p w14:paraId="376FA75A"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E. </w:t>
      </w:r>
      <w:r w:rsidRPr="00C7274D">
        <w:rPr>
          <w:rFonts w:ascii="Times New Roman" w:hAnsi="Times New Roman" w:cs="Times New Roman"/>
          <w:noProof/>
        </w:rPr>
        <w:tab/>
        <w:t>Статевих гормонів</w:t>
      </w:r>
    </w:p>
    <w:p w14:paraId="5173EF8D"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4. Виділення організмом 1 г азоту відповідає розпаду в організмі такої кількості білка:</w:t>
      </w:r>
    </w:p>
    <w:p w14:paraId="67B9D57A"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A. </w:t>
      </w:r>
      <w:r w:rsidRPr="00C7274D">
        <w:rPr>
          <w:rFonts w:ascii="Times New Roman" w:hAnsi="Times New Roman" w:cs="Times New Roman"/>
          <w:noProof/>
        </w:rPr>
        <w:tab/>
        <w:t>5,25 г</w:t>
      </w:r>
    </w:p>
    <w:p w14:paraId="5F3FA0AE"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B. </w:t>
      </w:r>
      <w:r w:rsidRPr="00C7274D">
        <w:rPr>
          <w:rFonts w:ascii="Times New Roman" w:hAnsi="Times New Roman" w:cs="Times New Roman"/>
          <w:noProof/>
        </w:rPr>
        <w:tab/>
        <w:t>5,75 г</w:t>
      </w:r>
    </w:p>
    <w:p w14:paraId="27041A9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C. </w:t>
      </w:r>
      <w:r w:rsidRPr="00C7274D">
        <w:rPr>
          <w:rFonts w:ascii="Times New Roman" w:hAnsi="Times New Roman" w:cs="Times New Roman"/>
          <w:noProof/>
        </w:rPr>
        <w:tab/>
        <w:t>6,00 г</w:t>
      </w:r>
    </w:p>
    <w:p w14:paraId="637DC5F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6,25 г</w:t>
      </w:r>
    </w:p>
    <w:p w14:paraId="6B21434A"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E. </w:t>
      </w:r>
      <w:r w:rsidRPr="00C7274D">
        <w:rPr>
          <w:rFonts w:ascii="Times New Roman" w:hAnsi="Times New Roman" w:cs="Times New Roman"/>
          <w:noProof/>
        </w:rPr>
        <w:tab/>
        <w:t>6,50 г</w:t>
      </w:r>
    </w:p>
    <w:p w14:paraId="761F598D"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5. Для дорослої людини масою 70 кг білковий мінімум становить:</w:t>
      </w:r>
    </w:p>
    <w:p w14:paraId="2BBB772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A. 25 г білка на добу</w:t>
      </w:r>
    </w:p>
    <w:p w14:paraId="51D7C40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B. 40 г білка на добу</w:t>
      </w:r>
    </w:p>
    <w:p w14:paraId="5D89043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C. 52 г білка на добу</w:t>
      </w:r>
    </w:p>
    <w:p w14:paraId="6C743FA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D. 75 г білка на добу</w:t>
      </w:r>
    </w:p>
    <w:p w14:paraId="42BA9294"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E. 100 г білка на добу</w:t>
      </w:r>
    </w:p>
    <w:p w14:paraId="0A961880" w14:textId="77777777" w:rsidR="00183BC3" w:rsidRPr="00C7274D" w:rsidRDefault="00183BC3" w:rsidP="00C7274D">
      <w:pPr>
        <w:ind w:firstLine="567"/>
        <w:jc w:val="both"/>
        <w:rPr>
          <w:rFonts w:ascii="Times New Roman" w:hAnsi="Times New Roman" w:cs="Times New Roman"/>
          <w:noProof/>
        </w:rPr>
      </w:pPr>
    </w:p>
    <w:p w14:paraId="3B36AD15"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6. Фактичний основний обмін визначають:</w:t>
      </w:r>
    </w:p>
    <w:p w14:paraId="3B9ADC84"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A. За кількістю поглиненого кисню</w:t>
      </w:r>
    </w:p>
    <w:p w14:paraId="3F0A7E48"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B. За площею поверхні тіла</w:t>
      </w:r>
    </w:p>
    <w:p w14:paraId="109B713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C. За таблицями Гарріса і Бенедикта</w:t>
      </w:r>
    </w:p>
    <w:p w14:paraId="365220E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D. За формулами Ріда, Джейля, Брейтмана</w:t>
      </w:r>
    </w:p>
    <w:p w14:paraId="07C4BE9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E. За формулою Дрейера</w:t>
      </w:r>
    </w:p>
    <w:p w14:paraId="21D0990C"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7. Для дорослої людини у нормі середнє значення показника основного обміну становить:</w:t>
      </w:r>
    </w:p>
    <w:p w14:paraId="5A8C344E"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A. 0,5 ккал/(кг·год)</w:t>
      </w:r>
    </w:p>
    <w:p w14:paraId="4FBF711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B. 1 ккал/(кг·год)</w:t>
      </w:r>
    </w:p>
    <w:p w14:paraId="7E62A0F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C. 2 ккал/(кг·год)</w:t>
      </w:r>
    </w:p>
    <w:p w14:paraId="28C668F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D. 5 ккал/(кг·год)</w:t>
      </w:r>
    </w:p>
    <w:p w14:paraId="5EB4C26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E. 10 ккал/(кг·год)</w:t>
      </w:r>
    </w:p>
    <w:p w14:paraId="57922BD3"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8. Методом непрямої калориметрії встановлено, що основний обмін досліджуваного на 25 % вищий за належний. Порушення діяльності якої ендокринної залози можна припустити?</w:t>
      </w:r>
    </w:p>
    <w:p w14:paraId="1DA8320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A. Гіпоталамуса</w:t>
      </w:r>
    </w:p>
    <w:p w14:paraId="5893A0AA"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B. Гіпофіза</w:t>
      </w:r>
    </w:p>
    <w:p w14:paraId="3287721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C. Підшлункової залози</w:t>
      </w:r>
    </w:p>
    <w:p w14:paraId="113108D8"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D. Щитоподібної залози</w:t>
      </w:r>
    </w:p>
    <w:p w14:paraId="212CFF3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E. Статевих гормонів</w:t>
      </w:r>
    </w:p>
    <w:p w14:paraId="5646C188"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9. Виділення організмом 9,3 ккал енергії від</w:t>
      </w:r>
      <w:r w:rsidRPr="00C7274D">
        <w:rPr>
          <w:rFonts w:ascii="Times New Roman" w:hAnsi="Times New Roman" w:cs="Times New Roman"/>
          <w:noProof/>
        </w:rPr>
        <w:softHyphen/>
        <w:t>по</w:t>
      </w:r>
      <w:r w:rsidRPr="00C7274D">
        <w:rPr>
          <w:rFonts w:ascii="Times New Roman" w:hAnsi="Times New Roman" w:cs="Times New Roman"/>
          <w:noProof/>
        </w:rPr>
        <w:softHyphen/>
        <w:t>відає окисненню в організмі:</w:t>
      </w:r>
    </w:p>
    <w:p w14:paraId="737B6A3A"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A. 1 г жирів</w:t>
      </w:r>
    </w:p>
    <w:p w14:paraId="60A71B8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B. 1 г білків</w:t>
      </w:r>
    </w:p>
    <w:p w14:paraId="05D79F4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C. 1 г вуглеводів</w:t>
      </w:r>
    </w:p>
    <w:p w14:paraId="3C051D3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D. 1 г будь-якої речовини</w:t>
      </w:r>
    </w:p>
    <w:p w14:paraId="2B3F6F7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E. Немає вірної відповіді</w:t>
      </w:r>
    </w:p>
    <w:p w14:paraId="3BA44548"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10. Коефіцієнт зношування білка Рубнера дорівнює:</w:t>
      </w:r>
    </w:p>
    <w:p w14:paraId="2802AA3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A. 0,014–0,028 г азоту на 1 кг маси тіла</w:t>
      </w:r>
    </w:p>
    <w:p w14:paraId="09487EE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B. 0,014–0,050 г азоту на 1 кг маси тіла</w:t>
      </w:r>
    </w:p>
    <w:p w14:paraId="3D3A5BD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C. 0,028–0,065 г азоту на 1 кг маси тіла</w:t>
      </w:r>
    </w:p>
    <w:p w14:paraId="02E1DF6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D. 0,028–0,075 г азоту на 1 кг маси тіла</w:t>
      </w:r>
    </w:p>
    <w:p w14:paraId="2E4386B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E. 0,050–0,075 г азоту на 1 кг </w:t>
      </w:r>
    </w:p>
    <w:p w14:paraId="6F95268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маси тіла</w:t>
      </w:r>
    </w:p>
    <w:p w14:paraId="47F4E5E9" w14:textId="77777777" w:rsidR="00183BC3" w:rsidRPr="00C7274D" w:rsidRDefault="00183BC3" w:rsidP="00C7274D">
      <w:pPr>
        <w:pStyle w:val="4"/>
        <w:spacing w:line="240" w:lineRule="auto"/>
        <w:ind w:left="0"/>
        <w:jc w:val="both"/>
        <w:rPr>
          <w:noProof/>
          <w:sz w:val="24"/>
          <w:szCs w:val="24"/>
        </w:rPr>
      </w:pPr>
      <w:r w:rsidRPr="00C7274D">
        <w:rPr>
          <w:rFonts w:eastAsia="Microsoft YaHei"/>
          <w:b w:val="0"/>
          <w:bCs w:val="0"/>
          <w:i/>
          <w:iCs/>
          <w:noProof/>
          <w:sz w:val="24"/>
          <w:szCs w:val="24"/>
          <w:lang w:bidi="uk-UA"/>
        </w:rPr>
        <w:t xml:space="preserve">      </w:t>
      </w:r>
      <w:r w:rsidRPr="00C7274D">
        <w:rPr>
          <w:i/>
          <w:iCs/>
          <w:noProof/>
          <w:sz w:val="24"/>
          <w:szCs w:val="24"/>
        </w:rPr>
        <w:t>Відповіді</w:t>
      </w:r>
    </w:p>
    <w:p w14:paraId="1924EAB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1.С, 2.А, 3.D, 4.D, 5.C, 6.A, 7.A, 8.D, 9.А, 10.D</w:t>
      </w:r>
    </w:p>
    <w:p w14:paraId="384C7A58" w14:textId="77777777" w:rsidR="00183BC3" w:rsidRPr="00C7274D" w:rsidRDefault="00183BC3" w:rsidP="00C7274D">
      <w:pPr>
        <w:widowControl/>
        <w:rPr>
          <w:rFonts w:ascii="Times New Roman" w:eastAsia="Times New Roman" w:hAnsi="Times New Roman" w:cs="Times New Roman"/>
          <w:i/>
          <w:noProof/>
          <w:color w:val="auto"/>
          <w:lang w:eastAsia="ru-RU" w:bidi="ar-SA"/>
        </w:rPr>
        <w:sectPr w:rsidR="00183BC3" w:rsidRPr="00C7274D">
          <w:type w:val="continuous"/>
          <w:pgSz w:w="11906" w:h="16838"/>
          <w:pgMar w:top="1134" w:right="850" w:bottom="1134" w:left="1701" w:header="708" w:footer="708" w:gutter="0"/>
          <w:cols w:num="2" w:space="708"/>
        </w:sectPr>
      </w:pPr>
    </w:p>
    <w:p w14:paraId="68FE46FA" w14:textId="77777777" w:rsidR="00183BC3" w:rsidRPr="00C7274D" w:rsidRDefault="00183BC3" w:rsidP="00C7274D">
      <w:pPr>
        <w:jc w:val="both"/>
        <w:rPr>
          <w:rFonts w:ascii="Times New Roman" w:hAnsi="Times New Roman" w:cs="Times New Roman"/>
          <w:noProof/>
        </w:rPr>
      </w:pPr>
      <w:r w:rsidRPr="00C7274D">
        <w:rPr>
          <w:rFonts w:ascii="Times New Roman" w:eastAsia="Times New Roman" w:hAnsi="Times New Roman" w:cs="Times New Roman"/>
          <w:i/>
          <w:noProof/>
          <w:color w:val="auto"/>
          <w:lang w:eastAsia="ru-RU" w:bidi="ar-SA"/>
        </w:rPr>
        <w:t>Ситуаційні завдання для перевірки базових знань:</w:t>
      </w:r>
      <w:r w:rsidRPr="00C7274D">
        <w:rPr>
          <w:rFonts w:ascii="Times New Roman" w:hAnsi="Times New Roman" w:cs="Times New Roman"/>
          <w:noProof/>
        </w:rPr>
        <w:t xml:space="preserve"> </w:t>
      </w:r>
    </w:p>
    <w:p w14:paraId="7DF5C9D2"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1. Людина за добу спожила з їжею таку кількість поживних речовин, у якій містилося 5000 ккал. Розрахуйте, скільки калорій отримав організм. Поясніть, чи зменшується калорійна цінність поживних речовин у процесі травлення.</w:t>
      </w:r>
    </w:p>
    <w:p w14:paraId="594C77CC"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2. Відомо, що інтенсивність метаболізму у тюленів і китів удвічі вища, ніж у наземних тварин з такими ж розмірами тіла. Поясніть, у чому фізіологічний сенс цього явища.</w:t>
      </w:r>
    </w:p>
    <w:p w14:paraId="659CA659"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3. Поясніть, чи доцільно в спекотну погоду харчуватися м’ясом.</w:t>
      </w:r>
    </w:p>
    <w:p w14:paraId="45A68AFC"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4. Поясніть, чому, незважаючи на однаковий вміст води у різних органах, відсоток води в усьо</w:t>
      </w:r>
      <w:r w:rsidRPr="00C7274D">
        <w:rPr>
          <w:rFonts w:ascii="Times New Roman" w:hAnsi="Times New Roman" w:cs="Times New Roman"/>
          <w:noProof/>
        </w:rPr>
        <w:softHyphen/>
        <w:t>му тілі у жінок і чоловіків різний.</w:t>
      </w:r>
    </w:p>
    <w:p w14:paraId="212EB98B"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5. Поясніть, як зміниться величина ДК після тривалої гіпервентиляції.</w:t>
      </w:r>
    </w:p>
    <w:p w14:paraId="1890D4BA"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6. Двом випробовуваним пропонують фізіологічне змагання. Протягом певного часу вони обоє дихатимуть з однаковою частотою і глибиною. В одного визначають загальну кількість повітря, яку він вдихнув, у другого — кількість повітря, яку він видихнув. Переможе той, чий показник виявиться більшим. Який варіант Ви обрали б для себе, беручи участь у такому змаганні? Поясніть, чому. У якому випадку змагання завжди закінчувалося б внічию?</w:t>
      </w:r>
    </w:p>
    <w:p w14:paraId="073DA523"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 xml:space="preserve">7. Розрахуйте кількість енергії, що виділилася, якщо за час досліду окиснювалися лише </w:t>
      </w:r>
      <w:r w:rsidRPr="00C7274D">
        <w:rPr>
          <w:rFonts w:ascii="Times New Roman" w:hAnsi="Times New Roman" w:cs="Times New Roman"/>
          <w:noProof/>
        </w:rPr>
        <w:lastRenderedPageBreak/>
        <w:t>вуглеводи, і при цьому виділилося 6 л СО</w:t>
      </w:r>
      <w:r w:rsidRPr="00C7274D">
        <w:rPr>
          <w:rFonts w:ascii="Times New Roman" w:hAnsi="Times New Roman" w:cs="Times New Roman"/>
          <w:noProof/>
          <w:position w:val="-5"/>
        </w:rPr>
        <w:t>2</w:t>
      </w:r>
      <w:r w:rsidRPr="00C7274D">
        <w:rPr>
          <w:rFonts w:ascii="Times New Roman" w:hAnsi="Times New Roman" w:cs="Times New Roman"/>
          <w:noProof/>
        </w:rPr>
        <w:t>.</w:t>
      </w:r>
    </w:p>
    <w:p w14:paraId="62F4E0B7"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8. У ранніх калориметричних дослідах використовувалися крижані калориметри. Такий пристрій був двостінною камерою, простір між стінками якої заповнювався льодом. У камеру поміщали експериментальну тварину. Залежно від кількості виділеного тепла танула певна час</w:t>
      </w:r>
      <w:r w:rsidRPr="00C7274D">
        <w:rPr>
          <w:rFonts w:ascii="Times New Roman" w:hAnsi="Times New Roman" w:cs="Times New Roman"/>
          <w:noProof/>
        </w:rPr>
        <w:softHyphen/>
        <w:t>тина льоду, що і враховувалося під час подальших розрахунків. Є такі матеріали: мідь, залізо, нікель, скло, тирса, граніт. Поясніть, який матеріал Ви запропонуєте для виготовлення зовнішньої та внутрішньої стінок калориметра.</w:t>
      </w:r>
    </w:p>
    <w:p w14:paraId="675DC4BD"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9. Насичене вологою повітря за умов температури тіла містить рівно удвічі більше водяної пари, ніж насичене повітря при кімнатній температурі. Виходячи з цього, поясніть, що відбувається з повітрям, що видихається, у дихальних шляхах тварин, які мешкають у пустелі.</w:t>
      </w:r>
    </w:p>
    <w:p w14:paraId="135174F5"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10. У тварини за допомогою відповідних таблиць визначили з достатньою точністю масу різних органів. Потім провели експеримент з пов</w:t>
      </w:r>
      <w:r w:rsidRPr="00C7274D">
        <w:rPr>
          <w:rFonts w:ascii="Times New Roman" w:hAnsi="Times New Roman" w:cs="Times New Roman"/>
          <w:noProof/>
        </w:rPr>
        <w:softHyphen/>
        <w:t>ним голодуванням, після чого тварини загинули. Двом студентам доручили визначити міру виснаження голодуючої тварини за зміною маси її органів. Кожен студент узяв для дослідження по два органи. Потім один повідомив, що виснаження було дуже значним, а другий, навпаки, — дуже незначним. Поясніть, чи можливі такі розбіжності.</w:t>
      </w:r>
    </w:p>
    <w:p w14:paraId="37009CDE"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11. Поясніть, чому під час фізичного навантаження і відразу після нього ДК більше 1.</w:t>
      </w:r>
    </w:p>
    <w:p w14:paraId="2D8EBD87" w14:textId="77777777" w:rsidR="00183BC3" w:rsidRPr="00C7274D" w:rsidRDefault="00183BC3" w:rsidP="00C7274D">
      <w:pPr>
        <w:widowControl/>
        <w:jc w:val="both"/>
        <w:rPr>
          <w:rFonts w:ascii="Times New Roman" w:hAnsi="Times New Roman" w:cs="Times New Roman"/>
          <w:noProof/>
        </w:rPr>
      </w:pPr>
      <w:r w:rsidRPr="00C7274D">
        <w:rPr>
          <w:rFonts w:ascii="Times New Roman" w:hAnsi="Times New Roman" w:cs="Times New Roman"/>
          <w:noProof/>
        </w:rPr>
        <w:t>Відповіді до ситуативних завдань:</w:t>
      </w:r>
    </w:p>
    <w:p w14:paraId="5809A574"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 За законом Гесса, енергетичний підсумок хімічної реакції не залежить від проміжних шляхів перетворення речовини, тому калорійна цінність поживних речовин у процесі травлення не зменшується. Проте організм</w:t>
      </w:r>
    </w:p>
    <w:p w14:paraId="051D42F0"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отримає калорій дещо менше, оскільки засвоюваність поживних речовин не дорівнює 100 %. За умов змішаної їжі за</w:t>
      </w:r>
      <w:r w:rsidRPr="00C7274D">
        <w:rPr>
          <w:rFonts w:ascii="Times New Roman" w:hAnsi="Times New Roman" w:cs="Times New Roman"/>
          <w:noProof/>
        </w:rPr>
        <w:softHyphen/>
        <w:t xml:space="preserve">своюється лише 85–90 % спожитих речовин — </w:t>
      </w:r>
      <w:r w:rsidRPr="00C7274D">
        <w:rPr>
          <w:rFonts w:ascii="Times New Roman" w:hAnsi="Times New Roman" w:cs="Times New Roman"/>
          <w:noProof/>
        </w:rPr>
        <w:br/>
        <w:t xml:space="preserve">це означає, що організм отримає приблизно </w:t>
      </w:r>
      <w:r w:rsidRPr="00C7274D">
        <w:rPr>
          <w:rFonts w:ascii="Times New Roman" w:hAnsi="Times New Roman" w:cs="Times New Roman"/>
          <w:noProof/>
        </w:rPr>
        <w:br/>
        <w:t>2550 ккал.</w:t>
      </w:r>
    </w:p>
    <w:p w14:paraId="4E9DA4F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2. Значення метаболізму, перш за все, у тому, що він доставляє енергію, необхідну для перебігу всіх життєвих процесів. Але у гомойотермних тварин метаболізм забезпечує і продукування тепла, що дозволяє підтримувати постійну температуру тіла. Кити і тюлені живуть у холодній воді. Аби компенсувати збільшені тепловтрати, їм доводиться виробляти додаткові кількості тепла, що і досягається посиленням метаболізму.</w:t>
      </w:r>
    </w:p>
    <w:p w14:paraId="10CE5EEA"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Білкова їжа через специфічно-динамічну дію на 30 % підвищує рівень обміну. Під час спеки це може призвести до додаткового перегрівання організму.</w:t>
      </w:r>
    </w:p>
    <w:p w14:paraId="581BFFE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4. У жінок, зазвичай, є більше жирової тканини, а жир містить дуже мало води, тому що більше жиру входить до складу тіла, то менший процентний вміст води у цілому організмі.</w:t>
      </w:r>
    </w:p>
    <w:p w14:paraId="453583B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5. При гіпервентиляції кількість вуглекислого газу в крові знижується. Це призводить до порушення рівноваги в бікарбонатній буферній системі та вивільнення з бікарбонатів деякої кіль</w:t>
      </w:r>
      <w:r w:rsidRPr="00C7274D">
        <w:rPr>
          <w:rFonts w:ascii="Times New Roman" w:hAnsi="Times New Roman" w:cs="Times New Roman"/>
          <w:noProof/>
        </w:rPr>
        <w:softHyphen/>
        <w:t>кості вуглекислого газу, який виводиться з організму. Після припинення гіпервентиляції вуглекислота, що утворюється в організмі, зв’язується з бікарбонатами (займає місце, що «звільнилося»). Тому в повітря, що видихається, переходить менше СО</w:t>
      </w:r>
      <w:r w:rsidRPr="00C7274D">
        <w:rPr>
          <w:rFonts w:ascii="Times New Roman" w:hAnsi="Times New Roman" w:cs="Times New Roman"/>
          <w:noProof/>
          <w:position w:val="-5"/>
        </w:rPr>
        <w:t>2</w:t>
      </w:r>
      <w:r w:rsidRPr="00C7274D">
        <w:rPr>
          <w:rFonts w:ascii="Times New Roman" w:hAnsi="Times New Roman" w:cs="Times New Roman"/>
          <w:noProof/>
        </w:rPr>
        <w:t>, а величина ДК, яка розраховується за відношенням кількості виділеного вуглекислого газу до кількості поглиненого кисню, виявляється нижчою за нормальну (аж до 0,4).</w:t>
      </w:r>
    </w:p>
    <w:p w14:paraId="310B80F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6. За звичайних умов кількість виділеного СО</w:t>
      </w:r>
      <w:r w:rsidRPr="00C7274D">
        <w:rPr>
          <w:rFonts w:ascii="Times New Roman" w:hAnsi="Times New Roman" w:cs="Times New Roman"/>
          <w:noProof/>
          <w:position w:val="-5"/>
        </w:rPr>
        <w:t>2</w:t>
      </w:r>
      <w:r w:rsidRPr="00C7274D">
        <w:rPr>
          <w:rFonts w:ascii="Times New Roman" w:hAnsi="Times New Roman" w:cs="Times New Roman"/>
          <w:noProof/>
        </w:rPr>
        <w:t xml:space="preserve"> завжди менша кількості поглиненого О</w:t>
      </w:r>
      <w:r w:rsidRPr="00C7274D">
        <w:rPr>
          <w:rFonts w:ascii="Times New Roman" w:hAnsi="Times New Roman" w:cs="Times New Roman"/>
          <w:noProof/>
          <w:position w:val="-5"/>
        </w:rPr>
        <w:t>2</w:t>
      </w:r>
      <w:r w:rsidRPr="00C7274D">
        <w:rPr>
          <w:rFonts w:ascii="Times New Roman" w:hAnsi="Times New Roman" w:cs="Times New Roman"/>
          <w:noProof/>
        </w:rPr>
        <w:t>, тобто показник ДК менше 1. Тому для перемоги потрібно обирати вдихуване повітря. А нічия ви</w:t>
      </w:r>
      <w:r w:rsidRPr="00C7274D">
        <w:rPr>
          <w:rFonts w:ascii="Times New Roman" w:hAnsi="Times New Roman" w:cs="Times New Roman"/>
          <w:noProof/>
        </w:rPr>
        <w:softHyphen/>
        <w:t>йшла б, якби вдалося створити таку штучну ситуацію, коли в організмі окиснювалися б лише вуглеводи і ДК дорівнював би одиниці.</w:t>
      </w:r>
    </w:p>
    <w:p w14:paraId="215F4A04"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7. Якщо окиснювалися вуглеводи, то ДК дорівнює 1. Отже, кількість поглиненого О</w:t>
      </w:r>
      <w:r w:rsidRPr="00C7274D">
        <w:rPr>
          <w:rFonts w:ascii="Times New Roman" w:hAnsi="Times New Roman" w:cs="Times New Roman"/>
          <w:noProof/>
          <w:position w:val="-5"/>
        </w:rPr>
        <w:t>2</w:t>
      </w:r>
      <w:r w:rsidRPr="00C7274D">
        <w:rPr>
          <w:rFonts w:ascii="Times New Roman" w:hAnsi="Times New Roman" w:cs="Times New Roman"/>
          <w:noProof/>
        </w:rPr>
        <w:t xml:space="preserve"> теж 6 л. Калорійний еквівалент О</w:t>
      </w:r>
      <w:r w:rsidRPr="00C7274D">
        <w:rPr>
          <w:rFonts w:ascii="Times New Roman" w:hAnsi="Times New Roman" w:cs="Times New Roman"/>
          <w:noProof/>
          <w:position w:val="-5"/>
        </w:rPr>
        <w:t>2</w:t>
      </w:r>
      <w:r w:rsidRPr="00C7274D">
        <w:rPr>
          <w:rFonts w:ascii="Times New Roman" w:hAnsi="Times New Roman" w:cs="Times New Roman"/>
          <w:noProof/>
        </w:rPr>
        <w:t xml:space="preserve"> за умов ДК, що дорів</w:t>
      </w:r>
      <w:r w:rsidRPr="00C7274D">
        <w:rPr>
          <w:rFonts w:ascii="Times New Roman" w:hAnsi="Times New Roman" w:cs="Times New Roman"/>
          <w:noProof/>
        </w:rPr>
        <w:softHyphen/>
        <w:t>нює 1, становить 5,05 ккал. Помноживши цю величину на 6, дістанемо 30,3 ккал.</w:t>
      </w:r>
    </w:p>
    <w:p w14:paraId="5FA73D7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8. Внутрішні стінки повинні дуже добре проводити тепло, аби швидко передавати </w:t>
      </w:r>
      <w:r w:rsidRPr="00C7274D">
        <w:rPr>
          <w:rFonts w:ascii="Times New Roman" w:hAnsi="Times New Roman" w:cs="Times New Roman"/>
          <w:noProof/>
        </w:rPr>
        <w:lastRenderedPageBreak/>
        <w:t>його льоду. Зовнішні ж стінки, навпаки, мають бути якомога менш теплопровідними, аби ізолювати лід від дії зовнішньої температури. Таким чином, для внутрішніх стінок — мідь, для зовнішніх — тирса між склом.</w:t>
      </w:r>
    </w:p>
    <w:p w14:paraId="2DEDD90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9. За звичайних умов повітря, що поглинається, у дихальних шляхах максимально насичується вологою, що небезпечно для життя організму за умов пустелі. Тому у тварин, які мешкають у пустелі, повітря значно охоло</w:t>
      </w:r>
      <w:r w:rsidRPr="00C7274D">
        <w:rPr>
          <w:rFonts w:ascii="Times New Roman" w:hAnsi="Times New Roman" w:cs="Times New Roman"/>
          <w:noProof/>
        </w:rPr>
        <w:softHyphen/>
        <w:t>джується в дихальних шляхах і забирає з собою меншу кількість води.</w:t>
      </w:r>
    </w:p>
    <w:p w14:paraId="18AC5A88"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10. За умов смертельного голодування маса найбільш життєво важливих органів — серця і мозку — зменшується всього на 2–4 %. Водночас м’язи і печінка втрачають 55–30 % своєї маси.</w:t>
      </w:r>
    </w:p>
    <w:p w14:paraId="2719DD9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11. За умов фізичного навантаження зростає утворення недоокиснених метаболітів за рахунок недостатності утвореного О</w:t>
      </w:r>
      <w:r w:rsidRPr="00C7274D">
        <w:rPr>
          <w:rFonts w:ascii="Times New Roman" w:hAnsi="Times New Roman" w:cs="Times New Roman"/>
          <w:noProof/>
          <w:position w:val="-5"/>
        </w:rPr>
        <w:t>2</w:t>
      </w:r>
      <w:r w:rsidRPr="00C7274D">
        <w:rPr>
          <w:rFonts w:ascii="Times New Roman" w:hAnsi="Times New Roman" w:cs="Times New Roman"/>
          <w:noProof/>
        </w:rPr>
        <w:t>. Дефіцит О</w:t>
      </w:r>
      <w:r w:rsidRPr="00C7274D">
        <w:rPr>
          <w:rFonts w:ascii="Times New Roman" w:hAnsi="Times New Roman" w:cs="Times New Roman"/>
          <w:noProof/>
          <w:position w:val="-5"/>
        </w:rPr>
        <w:t>2</w:t>
      </w:r>
      <w:r w:rsidRPr="00C7274D">
        <w:rPr>
          <w:rFonts w:ascii="Times New Roman" w:hAnsi="Times New Roman" w:cs="Times New Roman"/>
          <w:noProof/>
        </w:rPr>
        <w:t xml:space="preserve"> залишається ще кілька хвилин після припинення навантаження і погашається поступово за рахунок посиленої доставки О</w:t>
      </w:r>
      <w:r w:rsidRPr="00C7274D">
        <w:rPr>
          <w:rFonts w:ascii="Times New Roman" w:hAnsi="Times New Roman" w:cs="Times New Roman"/>
          <w:noProof/>
          <w:position w:val="-5"/>
        </w:rPr>
        <w:t>2</w:t>
      </w:r>
      <w:r w:rsidRPr="00C7274D">
        <w:rPr>
          <w:rFonts w:ascii="Times New Roman" w:hAnsi="Times New Roman" w:cs="Times New Roman"/>
          <w:noProof/>
        </w:rPr>
        <w:t xml:space="preserve"> за умов прискореної роботи серця і дихання, тому за цих умов показник ДК може бути більше 1.</w:t>
      </w:r>
    </w:p>
    <w:p w14:paraId="26569697" w14:textId="77777777" w:rsidR="00183BC3" w:rsidRPr="00C7274D" w:rsidRDefault="00183BC3"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i/>
          <w:iCs/>
          <w:color w:val="auto"/>
        </w:rPr>
        <w:t>3.Формування професійних вмінь, навичок (оволодіння навичками, проведення дослідження):</w:t>
      </w:r>
    </w:p>
    <w:p w14:paraId="62DBE330" w14:textId="77777777" w:rsidR="00183BC3" w:rsidRPr="00C7274D" w:rsidRDefault="00183BC3" w:rsidP="00C7274D">
      <w:pPr>
        <w:widowControl/>
        <w:jc w:val="both"/>
        <w:rPr>
          <w:rFonts w:ascii="Times New Roman" w:eastAsia="Calibri" w:hAnsi="Times New Roman" w:cs="Times New Roman"/>
          <w:color w:val="auto"/>
        </w:rPr>
      </w:pPr>
      <w:r w:rsidRPr="00C7274D">
        <w:rPr>
          <w:rFonts w:ascii="Times New Roman" w:eastAsia="Calibri" w:hAnsi="Times New Roman" w:cs="Times New Roman"/>
          <w:color w:val="auto"/>
        </w:rPr>
        <w:t xml:space="preserve">Зміст навчальних практичних завдань, які необхідно виконати під час практичного заняття: </w:t>
      </w:r>
    </w:p>
    <w:p w14:paraId="28A79B74" w14:textId="77777777" w:rsidR="00183BC3" w:rsidRPr="00C7274D" w:rsidRDefault="00183BC3" w:rsidP="00C7274D">
      <w:pPr>
        <w:pStyle w:val="5"/>
        <w:jc w:val="both"/>
        <w:rPr>
          <w:rFonts w:ascii="Times New Roman" w:hAnsi="Times New Roman" w:cs="Times New Roman"/>
          <w:noProof/>
          <w:color w:val="000000" w:themeColor="text1"/>
        </w:rPr>
      </w:pPr>
      <w:r w:rsidRPr="00C7274D">
        <w:rPr>
          <w:rFonts w:ascii="Times New Roman" w:hAnsi="Times New Roman" w:cs="Times New Roman"/>
          <w:noProof/>
          <w:color w:val="000000" w:themeColor="text1"/>
        </w:rPr>
        <w:t>1.Методика визначення енерговитрат організму у стані спокою методом непрямої калориметрії.</w:t>
      </w:r>
    </w:p>
    <w:p w14:paraId="41038403" w14:textId="77777777" w:rsidR="00183BC3" w:rsidRPr="00C7274D" w:rsidRDefault="00183BC3" w:rsidP="00C7274D">
      <w:pPr>
        <w:ind w:firstLine="567"/>
        <w:jc w:val="both"/>
        <w:rPr>
          <w:rFonts w:ascii="Times New Roman" w:hAnsi="Times New Roman" w:cs="Times New Roman"/>
          <w:noProof/>
          <w:color w:val="000000" w:themeColor="text1"/>
        </w:rPr>
      </w:pPr>
      <w:r w:rsidRPr="00C7274D">
        <w:rPr>
          <w:rFonts w:ascii="Times New Roman" w:hAnsi="Times New Roman" w:cs="Times New Roman"/>
          <w:noProof/>
          <w:color w:val="000000" w:themeColor="text1"/>
        </w:rPr>
        <w:t>У фізіологічних і клінічних дослідах для ви</w:t>
      </w:r>
      <w:r w:rsidRPr="00C7274D">
        <w:rPr>
          <w:rFonts w:ascii="Times New Roman" w:hAnsi="Times New Roman" w:cs="Times New Roman"/>
          <w:noProof/>
          <w:color w:val="000000" w:themeColor="text1"/>
        </w:rPr>
        <w:softHyphen/>
        <w:t>значення витрати енергії використовують порівняно простий метод непрямої калориметрії, за допомогою якого витрату енергії визначають побічно за об’ємом виділеної за цей час вуглекислоти. Визначення витрати енергії за газообміном можливе через те, що основний процес вивільнення енергії — це процес окиснення поглиненого людиною О</w:t>
      </w:r>
      <w:r w:rsidRPr="00C7274D">
        <w:rPr>
          <w:rFonts w:ascii="Times New Roman" w:hAnsi="Times New Roman" w:cs="Times New Roman"/>
          <w:noProof/>
          <w:color w:val="000000" w:themeColor="text1"/>
          <w:position w:val="-5"/>
        </w:rPr>
        <w:t>2</w:t>
      </w:r>
      <w:r w:rsidRPr="00C7274D">
        <w:rPr>
          <w:rFonts w:ascii="Times New Roman" w:hAnsi="Times New Roman" w:cs="Times New Roman"/>
          <w:noProof/>
          <w:color w:val="000000" w:themeColor="text1"/>
        </w:rPr>
        <w:t>, який окиснює органічні речовини — білки, жири, вуглеводи, у результаті чого вивільняється певна кількість тепла, а самі речовини розпадаються до своїх кінцевих продуктів: СО</w:t>
      </w:r>
      <w:r w:rsidRPr="00C7274D">
        <w:rPr>
          <w:rFonts w:ascii="Times New Roman" w:hAnsi="Times New Roman" w:cs="Times New Roman"/>
          <w:noProof/>
          <w:color w:val="000000" w:themeColor="text1"/>
          <w:position w:val="-5"/>
        </w:rPr>
        <w:t>2</w:t>
      </w:r>
      <w:r w:rsidRPr="00C7274D">
        <w:rPr>
          <w:rFonts w:ascii="Times New Roman" w:hAnsi="Times New Roman" w:cs="Times New Roman"/>
          <w:noProof/>
          <w:color w:val="000000" w:themeColor="text1"/>
        </w:rPr>
        <w:t xml:space="preserve"> і Н</w:t>
      </w:r>
      <w:r w:rsidRPr="00C7274D">
        <w:rPr>
          <w:rFonts w:ascii="Times New Roman" w:hAnsi="Times New Roman" w:cs="Times New Roman"/>
          <w:noProof/>
          <w:color w:val="000000" w:themeColor="text1"/>
          <w:position w:val="-5"/>
        </w:rPr>
        <w:t>2</w:t>
      </w:r>
      <w:r w:rsidRPr="00C7274D">
        <w:rPr>
          <w:rFonts w:ascii="Times New Roman" w:hAnsi="Times New Roman" w:cs="Times New Roman"/>
          <w:noProof/>
          <w:color w:val="000000" w:themeColor="text1"/>
        </w:rPr>
        <w:t>О. Визначають енерговитрати методом непрямої калориметрії за допомогою мішка Дугласа для збирання видихуваного повітря за певний час, газоаналізатора Орса — Фішера для ви</w:t>
      </w:r>
      <w:r w:rsidRPr="00C7274D">
        <w:rPr>
          <w:rFonts w:ascii="Times New Roman" w:hAnsi="Times New Roman" w:cs="Times New Roman"/>
          <w:noProof/>
          <w:color w:val="000000" w:themeColor="text1"/>
        </w:rPr>
        <w:softHyphen/>
        <w:t xml:space="preserve">значення газового складу видихуваного повітря та газового лічильника для визначення ХОД. </w:t>
      </w:r>
    </w:p>
    <w:p w14:paraId="3EEC3CE2" w14:textId="77777777" w:rsidR="00183BC3" w:rsidRPr="00C7274D" w:rsidRDefault="00183BC3" w:rsidP="00C7274D">
      <w:pPr>
        <w:ind w:firstLine="567"/>
        <w:jc w:val="both"/>
        <w:rPr>
          <w:rFonts w:ascii="Times New Roman" w:hAnsi="Times New Roman" w:cs="Times New Roman"/>
          <w:noProof/>
          <w:color w:val="000000" w:themeColor="text1"/>
        </w:rPr>
      </w:pPr>
      <w:r w:rsidRPr="00C7274D">
        <w:rPr>
          <w:rFonts w:ascii="Times New Roman" w:hAnsi="Times New Roman" w:cs="Times New Roman"/>
          <w:i/>
          <w:iCs/>
          <w:noProof/>
          <w:color w:val="000000" w:themeColor="text1"/>
        </w:rPr>
        <w:t>Для роботи потрібні:</w:t>
      </w:r>
      <w:r w:rsidRPr="00C7274D">
        <w:rPr>
          <w:rFonts w:ascii="Times New Roman" w:hAnsi="Times New Roman" w:cs="Times New Roman"/>
          <w:noProof/>
          <w:color w:val="000000" w:themeColor="text1"/>
        </w:rPr>
        <w:t xml:space="preserve"> дані газового складу видихуваного повітря досліджуваного, таблиці для розрахунків калоричного коефіцієнта кисню.</w:t>
      </w:r>
    </w:p>
    <w:p w14:paraId="07E8831F" w14:textId="77777777" w:rsidR="00183BC3" w:rsidRPr="00C7274D" w:rsidRDefault="00183BC3" w:rsidP="00C7274D">
      <w:pPr>
        <w:ind w:firstLine="567"/>
        <w:jc w:val="both"/>
        <w:rPr>
          <w:rFonts w:ascii="Times New Roman" w:hAnsi="Times New Roman" w:cs="Times New Roman"/>
          <w:noProof/>
          <w:color w:val="000000" w:themeColor="text1"/>
        </w:rPr>
      </w:pPr>
      <w:r w:rsidRPr="00C7274D">
        <w:rPr>
          <w:rFonts w:ascii="Times New Roman" w:hAnsi="Times New Roman" w:cs="Times New Roman"/>
          <w:i/>
          <w:iCs/>
          <w:noProof/>
          <w:color w:val="000000" w:themeColor="text1"/>
        </w:rPr>
        <w:t>Об’єкт дослідження</w:t>
      </w:r>
      <w:r w:rsidRPr="00C7274D">
        <w:rPr>
          <w:rFonts w:ascii="Times New Roman" w:hAnsi="Times New Roman" w:cs="Times New Roman"/>
          <w:noProof/>
          <w:color w:val="000000" w:themeColor="text1"/>
        </w:rPr>
        <w:t xml:space="preserve"> — людина.</w:t>
      </w:r>
    </w:p>
    <w:p w14:paraId="7DFAE7A4" w14:textId="77777777" w:rsidR="00183BC3" w:rsidRPr="00C7274D" w:rsidRDefault="00183BC3" w:rsidP="00C7274D">
      <w:pPr>
        <w:ind w:firstLine="567"/>
        <w:jc w:val="both"/>
        <w:rPr>
          <w:rFonts w:ascii="Times New Roman" w:hAnsi="Times New Roman" w:cs="Times New Roman"/>
          <w:i/>
          <w:iCs/>
          <w:noProof/>
          <w:color w:val="000000" w:themeColor="text1"/>
        </w:rPr>
      </w:pPr>
      <w:r w:rsidRPr="00C7274D">
        <w:rPr>
          <w:rFonts w:ascii="Times New Roman" w:hAnsi="Times New Roman" w:cs="Times New Roman"/>
          <w:i/>
          <w:iCs/>
          <w:noProof/>
          <w:color w:val="000000" w:themeColor="text1"/>
        </w:rPr>
        <w:t xml:space="preserve">Проведення роботи: </w:t>
      </w:r>
    </w:p>
    <w:p w14:paraId="1D95854D" w14:textId="77777777" w:rsidR="00183BC3" w:rsidRPr="00C7274D" w:rsidRDefault="00183BC3" w:rsidP="00C7274D">
      <w:pPr>
        <w:ind w:firstLine="567"/>
        <w:jc w:val="both"/>
        <w:rPr>
          <w:rFonts w:ascii="Times New Roman" w:hAnsi="Times New Roman" w:cs="Times New Roman"/>
          <w:noProof/>
          <w:color w:val="000000" w:themeColor="text1"/>
        </w:rPr>
      </w:pPr>
      <w:r w:rsidRPr="00C7274D">
        <w:rPr>
          <w:rFonts w:ascii="Times New Roman" w:hAnsi="Times New Roman" w:cs="Times New Roman"/>
          <w:i/>
          <w:iCs/>
          <w:noProof/>
          <w:color w:val="000000" w:themeColor="text1"/>
        </w:rPr>
        <w:t xml:space="preserve">1. Визначення ХОД за допомогою мішка Дугласа. </w:t>
      </w:r>
      <w:r w:rsidRPr="00C7274D">
        <w:rPr>
          <w:rFonts w:ascii="Times New Roman" w:hAnsi="Times New Roman" w:cs="Times New Roman"/>
          <w:noProof/>
          <w:color w:val="000000" w:themeColor="text1"/>
        </w:rPr>
        <w:t xml:space="preserve">Необхідно привести ХОД до нормальних умов </w:t>
      </w:r>
      <w:r w:rsidRPr="00C7274D">
        <w:rPr>
          <w:rFonts w:ascii="Times New Roman" w:hAnsi="Times New Roman" w:cs="Times New Roman"/>
          <w:noProof/>
          <w:color w:val="000000" w:themeColor="text1"/>
        </w:rPr>
        <w:br/>
        <w:t>(t</w:t>
      </w:r>
      <w:r w:rsidRPr="00C7274D">
        <w:rPr>
          <w:rFonts w:ascii="Times New Roman" w:hAnsi="Times New Roman" w:cs="Times New Roman"/>
          <w:noProof/>
          <w:color w:val="000000" w:themeColor="text1"/>
          <w:position w:val="5"/>
        </w:rPr>
        <w:t xml:space="preserve"> </w:t>
      </w:r>
      <w:r w:rsidRPr="00C7274D">
        <w:rPr>
          <w:rFonts w:ascii="Times New Roman" w:hAnsi="Times New Roman" w:cs="Times New Roman"/>
          <w:noProof/>
          <w:color w:val="000000" w:themeColor="text1"/>
        </w:rPr>
        <w:t>=</w:t>
      </w:r>
      <w:r w:rsidRPr="00C7274D">
        <w:rPr>
          <w:rFonts w:ascii="Times New Roman" w:hAnsi="Times New Roman" w:cs="Times New Roman"/>
          <w:noProof/>
          <w:color w:val="000000" w:themeColor="text1"/>
          <w:position w:val="5"/>
        </w:rPr>
        <w:t xml:space="preserve"> </w:t>
      </w:r>
      <w:r w:rsidRPr="00C7274D">
        <w:rPr>
          <w:rFonts w:ascii="Times New Roman" w:hAnsi="Times New Roman" w:cs="Times New Roman"/>
          <w:noProof/>
          <w:color w:val="000000" w:themeColor="text1"/>
        </w:rPr>
        <w:t>0</w:t>
      </w:r>
      <w:r w:rsidRPr="00C7274D">
        <w:rPr>
          <w:rFonts w:ascii="Times New Roman" w:hAnsi="Times New Roman" w:cs="Times New Roman"/>
          <w:noProof/>
          <w:color w:val="000000" w:themeColor="text1"/>
          <w:position w:val="-5"/>
        </w:rPr>
        <w:t xml:space="preserve"> </w:t>
      </w:r>
      <w:r w:rsidRPr="00C7274D">
        <w:rPr>
          <w:rFonts w:ascii="Times New Roman" w:hAnsi="Times New Roman" w:cs="Times New Roman"/>
          <w:noProof/>
          <w:color w:val="000000" w:themeColor="text1"/>
        </w:rPr>
        <w:t>°С, тиск 760 мм рт. ст.), щоб мати можливість порівняти дані, отримані у різний час у того ж самого досліджуваного, або у різних людей. Приведення до норми проводиться за спеціальними формулами або за допомогою таблиць. Для даного практичного заняття умовно приймають, що ХОД приведений до нормальних умов.</w:t>
      </w:r>
    </w:p>
    <w:p w14:paraId="0C27A53B" w14:textId="77777777" w:rsidR="00183BC3" w:rsidRPr="00C7274D" w:rsidRDefault="00183BC3" w:rsidP="00C7274D">
      <w:pPr>
        <w:ind w:firstLine="567"/>
        <w:jc w:val="both"/>
        <w:rPr>
          <w:rFonts w:ascii="Times New Roman" w:hAnsi="Times New Roman" w:cs="Times New Roman"/>
          <w:noProof/>
          <w:color w:val="000000" w:themeColor="text1"/>
        </w:rPr>
      </w:pPr>
      <w:r w:rsidRPr="00C7274D">
        <w:rPr>
          <w:rFonts w:ascii="Times New Roman" w:hAnsi="Times New Roman" w:cs="Times New Roman"/>
          <w:i/>
          <w:iCs/>
          <w:noProof/>
          <w:color w:val="000000" w:themeColor="text1"/>
        </w:rPr>
        <w:t>2. Визначення газового складу видихуваного повітря за допомогою газоаналізатора Орса — Фішера або Холдена</w:t>
      </w:r>
      <w:r w:rsidRPr="00C7274D">
        <w:rPr>
          <w:rFonts w:ascii="Times New Roman" w:hAnsi="Times New Roman" w:cs="Times New Roman"/>
          <w:noProof/>
          <w:color w:val="000000" w:themeColor="text1"/>
        </w:rPr>
        <w:t>. Відсоток вмісту СО</w:t>
      </w:r>
      <w:r w:rsidRPr="00C7274D">
        <w:rPr>
          <w:rFonts w:ascii="Times New Roman" w:hAnsi="Times New Roman" w:cs="Times New Roman"/>
          <w:noProof/>
          <w:color w:val="000000" w:themeColor="text1"/>
          <w:position w:val="-5"/>
        </w:rPr>
        <w:t>2</w:t>
      </w:r>
      <w:r w:rsidRPr="00C7274D">
        <w:rPr>
          <w:rFonts w:ascii="Times New Roman" w:hAnsi="Times New Roman" w:cs="Times New Roman"/>
          <w:noProof/>
          <w:color w:val="000000" w:themeColor="text1"/>
        </w:rPr>
        <w:t xml:space="preserve"> визначають за допомогою 20–30%-го розчину КОН, а О</w:t>
      </w:r>
      <w:r w:rsidRPr="00C7274D">
        <w:rPr>
          <w:rFonts w:ascii="Times New Roman" w:hAnsi="Times New Roman" w:cs="Times New Roman"/>
          <w:noProof/>
          <w:color w:val="000000" w:themeColor="text1"/>
          <w:position w:val="-5"/>
        </w:rPr>
        <w:t>2</w:t>
      </w:r>
      <w:r w:rsidRPr="00C7274D">
        <w:rPr>
          <w:rFonts w:ascii="Times New Roman" w:hAnsi="Times New Roman" w:cs="Times New Roman"/>
          <w:noProof/>
          <w:color w:val="000000" w:themeColor="text1"/>
        </w:rPr>
        <w:t xml:space="preserve"> — за допомогою мідно-аміачного розчину шляхом поглинання цих газів вищевказаними розчинами. </w:t>
      </w:r>
    </w:p>
    <w:p w14:paraId="67FA7C22" w14:textId="77777777" w:rsidR="00183BC3" w:rsidRPr="00C7274D" w:rsidRDefault="00183BC3" w:rsidP="00C7274D">
      <w:pPr>
        <w:ind w:firstLine="567"/>
        <w:jc w:val="both"/>
        <w:rPr>
          <w:rFonts w:ascii="Times New Roman" w:hAnsi="Times New Roman" w:cs="Times New Roman"/>
          <w:noProof/>
          <w:color w:val="000000" w:themeColor="text1"/>
        </w:rPr>
      </w:pPr>
      <w:r w:rsidRPr="00C7274D">
        <w:rPr>
          <w:rFonts w:ascii="Times New Roman" w:hAnsi="Times New Roman" w:cs="Times New Roman"/>
          <w:noProof/>
          <w:color w:val="000000" w:themeColor="text1"/>
        </w:rPr>
        <w:t>Прилад Орса — Фішера складається з вимірювальної бюретки (трубки) на 10 мл, яка через систему Т-подібних кранів може сполучатися з атмосферою та поглинальними ємностями. Дослі</w:t>
      </w:r>
      <w:r w:rsidRPr="00C7274D">
        <w:rPr>
          <w:rFonts w:ascii="Times New Roman" w:hAnsi="Times New Roman" w:cs="Times New Roman"/>
          <w:noProof/>
          <w:color w:val="000000" w:themeColor="text1"/>
        </w:rPr>
        <w:softHyphen/>
        <w:t>джуваний газ за допомогою напірної посудини послідовно приводиться (15–20 качань на одне визначення) у сполучення з поглиначами СО</w:t>
      </w:r>
      <w:r w:rsidRPr="00C7274D">
        <w:rPr>
          <w:rFonts w:ascii="Times New Roman" w:hAnsi="Times New Roman" w:cs="Times New Roman"/>
          <w:noProof/>
          <w:color w:val="000000" w:themeColor="text1"/>
          <w:position w:val="-5"/>
        </w:rPr>
        <w:t>2</w:t>
      </w:r>
      <w:r w:rsidRPr="00C7274D">
        <w:rPr>
          <w:rFonts w:ascii="Times New Roman" w:hAnsi="Times New Roman" w:cs="Times New Roman"/>
          <w:noProof/>
          <w:color w:val="000000" w:themeColor="text1"/>
        </w:rPr>
        <w:t xml:space="preserve"> та О</w:t>
      </w:r>
      <w:r w:rsidRPr="00C7274D">
        <w:rPr>
          <w:rFonts w:ascii="Times New Roman" w:hAnsi="Times New Roman" w:cs="Times New Roman"/>
          <w:noProof/>
          <w:color w:val="000000" w:themeColor="text1"/>
          <w:position w:val="-5"/>
        </w:rPr>
        <w:t>2</w:t>
      </w:r>
      <w:r w:rsidRPr="00C7274D">
        <w:rPr>
          <w:rFonts w:ascii="Times New Roman" w:hAnsi="Times New Roman" w:cs="Times New Roman"/>
          <w:noProof/>
          <w:color w:val="000000" w:themeColor="text1"/>
        </w:rPr>
        <w:t>, у результаті чого об’єм досліджуваного газу зменшується. Різниця об’ємів у першому випадку дає відсоток вмісту СО</w:t>
      </w:r>
      <w:r w:rsidRPr="00C7274D">
        <w:rPr>
          <w:rFonts w:ascii="Times New Roman" w:hAnsi="Times New Roman" w:cs="Times New Roman"/>
          <w:noProof/>
          <w:color w:val="000000" w:themeColor="text1"/>
          <w:position w:val="-5"/>
        </w:rPr>
        <w:t>2</w:t>
      </w:r>
      <w:r w:rsidRPr="00C7274D">
        <w:rPr>
          <w:rFonts w:ascii="Times New Roman" w:hAnsi="Times New Roman" w:cs="Times New Roman"/>
          <w:noProof/>
          <w:color w:val="000000" w:themeColor="text1"/>
        </w:rPr>
        <w:t>, а у другому — відсоток вмісту О</w:t>
      </w:r>
      <w:r w:rsidRPr="00C7274D">
        <w:rPr>
          <w:rFonts w:ascii="Times New Roman" w:hAnsi="Times New Roman" w:cs="Times New Roman"/>
          <w:noProof/>
          <w:color w:val="000000" w:themeColor="text1"/>
          <w:position w:val="-5"/>
        </w:rPr>
        <w:t>2</w:t>
      </w:r>
      <w:r w:rsidRPr="00C7274D">
        <w:rPr>
          <w:rFonts w:ascii="Times New Roman" w:hAnsi="Times New Roman" w:cs="Times New Roman"/>
          <w:noProof/>
          <w:color w:val="000000" w:themeColor="text1"/>
        </w:rPr>
        <w:t>.</w:t>
      </w:r>
    </w:p>
    <w:p w14:paraId="0F790AEF" w14:textId="77777777" w:rsidR="00183BC3" w:rsidRPr="00C7274D" w:rsidRDefault="00183BC3" w:rsidP="00C7274D">
      <w:pPr>
        <w:ind w:firstLine="567"/>
        <w:jc w:val="both"/>
        <w:rPr>
          <w:rFonts w:ascii="Times New Roman" w:hAnsi="Times New Roman" w:cs="Times New Roman"/>
          <w:noProof/>
          <w:color w:val="000000" w:themeColor="text1"/>
        </w:rPr>
      </w:pPr>
      <w:r w:rsidRPr="00C7274D">
        <w:rPr>
          <w:rFonts w:ascii="Times New Roman" w:hAnsi="Times New Roman" w:cs="Times New Roman"/>
          <w:i/>
          <w:iCs/>
          <w:noProof/>
          <w:color w:val="000000" w:themeColor="text1"/>
        </w:rPr>
        <w:lastRenderedPageBreak/>
        <w:t xml:space="preserve">3. Визначення дихального коефіцієнта (ДК) та розрахунок енерговитрат за даними ДК. </w:t>
      </w:r>
      <w:r w:rsidRPr="00C7274D">
        <w:rPr>
          <w:rFonts w:ascii="Times New Roman" w:hAnsi="Times New Roman" w:cs="Times New Roman"/>
          <w:noProof/>
          <w:color w:val="000000" w:themeColor="text1"/>
        </w:rPr>
        <w:t>Умови завдання: ХОД = 7 л/хв (приведено до нормальних умов). У газоаналізаторі Орса — Фішера знаходиться 100 мл видихуваного повітря, взятого з мішка Дугласа. Після поглинання СО</w:t>
      </w:r>
      <w:r w:rsidRPr="00C7274D">
        <w:rPr>
          <w:rFonts w:ascii="Times New Roman" w:hAnsi="Times New Roman" w:cs="Times New Roman"/>
          <w:noProof/>
          <w:color w:val="000000" w:themeColor="text1"/>
          <w:position w:val="-5"/>
        </w:rPr>
        <w:t>2</w:t>
      </w:r>
      <w:r w:rsidRPr="00C7274D">
        <w:rPr>
          <w:rFonts w:ascii="Times New Roman" w:hAnsi="Times New Roman" w:cs="Times New Roman"/>
          <w:noProof/>
          <w:color w:val="000000" w:themeColor="text1"/>
        </w:rPr>
        <w:t xml:space="preserve"> у бюретці залишилося 96,5 мл газу, після поглинання О</w:t>
      </w:r>
      <w:r w:rsidRPr="00C7274D">
        <w:rPr>
          <w:rFonts w:ascii="Times New Roman" w:hAnsi="Times New Roman" w:cs="Times New Roman"/>
          <w:noProof/>
          <w:color w:val="000000" w:themeColor="text1"/>
          <w:position w:val="-5"/>
        </w:rPr>
        <w:t>2</w:t>
      </w:r>
      <w:r w:rsidRPr="00C7274D">
        <w:rPr>
          <w:rFonts w:ascii="Times New Roman" w:hAnsi="Times New Roman" w:cs="Times New Roman"/>
          <w:noProof/>
          <w:color w:val="000000" w:themeColor="text1"/>
        </w:rPr>
        <w:t xml:space="preserve"> — 79,5 мл газу. </w:t>
      </w:r>
    </w:p>
    <w:p w14:paraId="31A5197D" w14:textId="77777777" w:rsidR="00183BC3" w:rsidRPr="00C7274D" w:rsidRDefault="00183BC3" w:rsidP="00C7274D">
      <w:pPr>
        <w:ind w:firstLine="567"/>
        <w:jc w:val="both"/>
        <w:rPr>
          <w:rFonts w:ascii="Times New Roman" w:hAnsi="Times New Roman" w:cs="Times New Roman"/>
          <w:noProof/>
          <w:color w:val="000000" w:themeColor="text1"/>
        </w:rPr>
      </w:pPr>
      <w:r w:rsidRPr="00C7274D">
        <w:rPr>
          <w:rFonts w:ascii="Times New Roman" w:hAnsi="Times New Roman" w:cs="Times New Roman"/>
          <w:noProof/>
          <w:color w:val="000000" w:themeColor="text1"/>
        </w:rPr>
        <w:t>Розрахунки:</w:t>
      </w:r>
    </w:p>
    <w:p w14:paraId="25CF9FC3" w14:textId="77777777" w:rsidR="00183BC3" w:rsidRPr="00C7274D" w:rsidRDefault="00183BC3" w:rsidP="00C7274D">
      <w:pPr>
        <w:ind w:firstLine="567"/>
        <w:jc w:val="both"/>
        <w:rPr>
          <w:rFonts w:ascii="Times New Roman" w:hAnsi="Times New Roman" w:cs="Times New Roman"/>
          <w:noProof/>
          <w:color w:val="000000" w:themeColor="text1"/>
        </w:rPr>
      </w:pPr>
      <w:r w:rsidRPr="00C7274D">
        <w:rPr>
          <w:rFonts w:ascii="Times New Roman" w:hAnsi="Times New Roman" w:cs="Times New Roman"/>
          <w:noProof/>
          <w:color w:val="000000" w:themeColor="text1"/>
        </w:rPr>
        <w:t>1. Визначення вмісту СО</w:t>
      </w:r>
      <w:r w:rsidRPr="00C7274D">
        <w:rPr>
          <w:rFonts w:ascii="Times New Roman" w:hAnsi="Times New Roman" w:cs="Times New Roman"/>
          <w:noProof/>
          <w:color w:val="000000" w:themeColor="text1"/>
          <w:position w:val="-5"/>
        </w:rPr>
        <w:t xml:space="preserve">2 </w:t>
      </w:r>
      <w:r w:rsidRPr="00C7274D">
        <w:rPr>
          <w:rFonts w:ascii="Times New Roman" w:hAnsi="Times New Roman" w:cs="Times New Roman"/>
          <w:noProof/>
          <w:color w:val="000000" w:themeColor="text1"/>
        </w:rPr>
        <w:t>(мл) у видихуваному повітрі: 100 – 96,5 = 3,5 мл, тобто 3,5 %.</w:t>
      </w:r>
    </w:p>
    <w:p w14:paraId="2930BD07" w14:textId="77777777" w:rsidR="00183BC3" w:rsidRPr="00C7274D" w:rsidRDefault="00183BC3" w:rsidP="00C7274D">
      <w:pPr>
        <w:ind w:firstLine="567"/>
        <w:jc w:val="both"/>
        <w:rPr>
          <w:rFonts w:ascii="Times New Roman" w:hAnsi="Times New Roman" w:cs="Times New Roman"/>
          <w:noProof/>
          <w:color w:val="000000" w:themeColor="text1"/>
        </w:rPr>
      </w:pPr>
      <w:r w:rsidRPr="00C7274D">
        <w:rPr>
          <w:rFonts w:ascii="Times New Roman" w:hAnsi="Times New Roman" w:cs="Times New Roman"/>
          <w:noProof/>
          <w:color w:val="000000" w:themeColor="text1"/>
        </w:rPr>
        <w:t>2. Визначення кількості СО</w:t>
      </w:r>
      <w:r w:rsidRPr="00C7274D">
        <w:rPr>
          <w:rFonts w:ascii="Times New Roman" w:hAnsi="Times New Roman" w:cs="Times New Roman"/>
          <w:noProof/>
          <w:color w:val="000000" w:themeColor="text1"/>
          <w:position w:val="-5"/>
        </w:rPr>
        <w:t xml:space="preserve">2 </w:t>
      </w:r>
      <w:r w:rsidRPr="00C7274D">
        <w:rPr>
          <w:rFonts w:ascii="Times New Roman" w:hAnsi="Times New Roman" w:cs="Times New Roman"/>
          <w:noProof/>
          <w:color w:val="000000" w:themeColor="text1"/>
        </w:rPr>
        <w:t xml:space="preserve">(мл), виділеного організмом у кожних 100 мл видихуваного повітря: </w:t>
      </w:r>
    </w:p>
    <w:p w14:paraId="4DD0906E" w14:textId="77777777" w:rsidR="00183BC3" w:rsidRPr="00C7274D" w:rsidRDefault="00183BC3" w:rsidP="00C7274D">
      <w:pPr>
        <w:spacing w:before="57"/>
        <w:ind w:firstLine="567"/>
        <w:jc w:val="both"/>
        <w:rPr>
          <w:rFonts w:ascii="Times New Roman" w:hAnsi="Times New Roman" w:cs="Times New Roman"/>
          <w:noProof/>
          <w:color w:val="000000" w:themeColor="text1"/>
        </w:rPr>
      </w:pPr>
      <w:r w:rsidRPr="00C7274D">
        <w:rPr>
          <w:rFonts w:ascii="Times New Roman" w:hAnsi="Times New Roman" w:cs="Times New Roman"/>
          <w:noProof/>
          <w:color w:val="000000" w:themeColor="text1"/>
        </w:rPr>
        <w:t>3,50 – 0,03 (склад вдихуваного повітря)</w:t>
      </w:r>
      <w:r w:rsidRPr="00C7274D">
        <w:rPr>
          <w:rFonts w:ascii="Times New Roman" w:hAnsi="Times New Roman" w:cs="Times New Roman"/>
          <w:noProof/>
          <w:color w:val="000000" w:themeColor="text1"/>
          <w:position w:val="-5"/>
        </w:rPr>
        <w:t xml:space="preserve"> </w:t>
      </w:r>
      <w:r w:rsidRPr="00C7274D">
        <w:rPr>
          <w:rFonts w:ascii="Times New Roman" w:hAnsi="Times New Roman" w:cs="Times New Roman"/>
          <w:noProof/>
          <w:color w:val="000000" w:themeColor="text1"/>
        </w:rPr>
        <w:t>=</w:t>
      </w:r>
      <w:r w:rsidRPr="00C7274D">
        <w:rPr>
          <w:rFonts w:ascii="Times New Roman" w:hAnsi="Times New Roman" w:cs="Times New Roman"/>
          <w:noProof/>
          <w:color w:val="000000" w:themeColor="text1"/>
          <w:position w:val="-5"/>
        </w:rPr>
        <w:t xml:space="preserve"> </w:t>
      </w:r>
      <w:r w:rsidRPr="00C7274D">
        <w:rPr>
          <w:rFonts w:ascii="Times New Roman" w:hAnsi="Times New Roman" w:cs="Times New Roman"/>
          <w:noProof/>
          <w:color w:val="000000" w:themeColor="text1"/>
        </w:rPr>
        <w:t>3,47 мл СО</w:t>
      </w:r>
      <w:r w:rsidRPr="00C7274D">
        <w:rPr>
          <w:rFonts w:ascii="Times New Roman" w:hAnsi="Times New Roman" w:cs="Times New Roman"/>
          <w:noProof/>
          <w:color w:val="000000" w:themeColor="text1"/>
          <w:position w:val="-5"/>
        </w:rPr>
        <w:t>2</w:t>
      </w:r>
      <w:r w:rsidRPr="00C7274D">
        <w:rPr>
          <w:rFonts w:ascii="Times New Roman" w:hAnsi="Times New Roman" w:cs="Times New Roman"/>
          <w:noProof/>
          <w:color w:val="000000" w:themeColor="text1"/>
        </w:rPr>
        <w:t>.</w:t>
      </w:r>
    </w:p>
    <w:p w14:paraId="5541B276" w14:textId="77777777" w:rsidR="00183BC3" w:rsidRPr="00C7274D" w:rsidRDefault="00183BC3" w:rsidP="00C7274D">
      <w:pPr>
        <w:spacing w:before="57"/>
        <w:ind w:firstLine="567"/>
        <w:jc w:val="both"/>
        <w:rPr>
          <w:rFonts w:ascii="Times New Roman" w:hAnsi="Times New Roman" w:cs="Times New Roman"/>
          <w:noProof/>
          <w:color w:val="000000" w:themeColor="text1"/>
        </w:rPr>
      </w:pPr>
      <w:r w:rsidRPr="00C7274D">
        <w:rPr>
          <w:rFonts w:ascii="Times New Roman" w:hAnsi="Times New Roman" w:cs="Times New Roman"/>
          <w:noProof/>
          <w:color w:val="000000" w:themeColor="text1"/>
        </w:rPr>
        <w:t>3. Розрахунок об’єму СО</w:t>
      </w:r>
      <w:r w:rsidRPr="00C7274D">
        <w:rPr>
          <w:rFonts w:ascii="Times New Roman" w:hAnsi="Times New Roman" w:cs="Times New Roman"/>
          <w:noProof/>
          <w:color w:val="000000" w:themeColor="text1"/>
          <w:position w:val="-5"/>
        </w:rPr>
        <w:t>2</w:t>
      </w:r>
      <w:r w:rsidRPr="00C7274D">
        <w:rPr>
          <w:rFonts w:ascii="Times New Roman" w:hAnsi="Times New Roman" w:cs="Times New Roman"/>
          <w:noProof/>
          <w:color w:val="000000" w:themeColor="text1"/>
        </w:rPr>
        <w:t xml:space="preserve"> (мл), який був видихнутий за 1 хв досліду, тобто ХОД: </w:t>
      </w:r>
    </w:p>
    <w:p w14:paraId="5468454A" w14:textId="77777777" w:rsidR="00183BC3" w:rsidRPr="00C7274D" w:rsidRDefault="00183BC3" w:rsidP="00C7274D">
      <w:pPr>
        <w:spacing w:before="57" w:after="57"/>
        <w:ind w:firstLine="567"/>
        <w:jc w:val="both"/>
        <w:rPr>
          <w:rFonts w:ascii="Times New Roman" w:hAnsi="Times New Roman" w:cs="Times New Roman"/>
          <w:noProof/>
          <w:color w:val="000000" w:themeColor="text1"/>
        </w:rPr>
      </w:pPr>
      <w:r w:rsidRPr="00C7274D">
        <w:rPr>
          <w:rFonts w:ascii="Times New Roman" w:hAnsi="Times New Roman" w:cs="Times New Roman"/>
          <w:noProof/>
          <w:color w:val="000000" w:themeColor="text1"/>
        </w:rPr>
        <w:t>3,47 · 10 · 7 = 242,9 мл СО</w:t>
      </w:r>
      <w:r w:rsidRPr="00C7274D">
        <w:rPr>
          <w:rFonts w:ascii="Times New Roman" w:hAnsi="Times New Roman" w:cs="Times New Roman"/>
          <w:noProof/>
          <w:color w:val="000000" w:themeColor="text1"/>
          <w:position w:val="-5"/>
        </w:rPr>
        <w:t>2</w:t>
      </w:r>
      <w:r w:rsidRPr="00C7274D">
        <w:rPr>
          <w:rFonts w:ascii="Times New Roman" w:hAnsi="Times New Roman" w:cs="Times New Roman"/>
          <w:noProof/>
          <w:color w:val="000000" w:themeColor="text1"/>
        </w:rPr>
        <w:t>.</w:t>
      </w:r>
    </w:p>
    <w:p w14:paraId="3F36FB5A" w14:textId="77777777" w:rsidR="00183BC3" w:rsidRPr="00C7274D" w:rsidRDefault="00183BC3" w:rsidP="00C7274D">
      <w:pPr>
        <w:ind w:firstLine="567"/>
        <w:jc w:val="both"/>
        <w:rPr>
          <w:rFonts w:ascii="Times New Roman" w:hAnsi="Times New Roman" w:cs="Times New Roman"/>
          <w:noProof/>
          <w:color w:val="000000" w:themeColor="text1"/>
        </w:rPr>
      </w:pPr>
      <w:r w:rsidRPr="00C7274D">
        <w:rPr>
          <w:rFonts w:ascii="Times New Roman" w:hAnsi="Times New Roman" w:cs="Times New Roman"/>
          <w:noProof/>
          <w:color w:val="000000" w:themeColor="text1"/>
        </w:rPr>
        <w:t>4. Визначення кількості поглиненого О</w:t>
      </w:r>
      <w:r w:rsidRPr="00C7274D">
        <w:rPr>
          <w:rFonts w:ascii="Times New Roman" w:hAnsi="Times New Roman" w:cs="Times New Roman"/>
          <w:noProof/>
          <w:color w:val="000000" w:themeColor="text1"/>
          <w:position w:val="-5"/>
        </w:rPr>
        <w:t>2</w:t>
      </w:r>
      <w:r w:rsidRPr="00C7274D">
        <w:rPr>
          <w:rFonts w:ascii="Times New Roman" w:hAnsi="Times New Roman" w:cs="Times New Roman"/>
          <w:noProof/>
          <w:color w:val="000000" w:themeColor="text1"/>
        </w:rPr>
        <w:t xml:space="preserve"> у 100 мл видихуваного повітря: 96,5 – 79,5 = 17 мл, тобто 17 %.</w:t>
      </w:r>
    </w:p>
    <w:p w14:paraId="3B5592DF" w14:textId="77777777" w:rsidR="00183BC3" w:rsidRPr="00C7274D" w:rsidRDefault="00183BC3" w:rsidP="00C7274D">
      <w:pPr>
        <w:ind w:firstLine="567"/>
        <w:jc w:val="both"/>
        <w:rPr>
          <w:rFonts w:ascii="Times New Roman" w:hAnsi="Times New Roman" w:cs="Times New Roman"/>
          <w:noProof/>
          <w:color w:val="000000" w:themeColor="text1"/>
        </w:rPr>
      </w:pPr>
      <w:r w:rsidRPr="00C7274D">
        <w:rPr>
          <w:rFonts w:ascii="Times New Roman" w:hAnsi="Times New Roman" w:cs="Times New Roman"/>
          <w:noProof/>
          <w:color w:val="000000" w:themeColor="text1"/>
        </w:rPr>
        <w:t>5. Визначення кількості поглиненого О</w:t>
      </w:r>
      <w:r w:rsidRPr="00C7274D">
        <w:rPr>
          <w:rFonts w:ascii="Times New Roman" w:hAnsi="Times New Roman" w:cs="Times New Roman"/>
          <w:noProof/>
          <w:color w:val="000000" w:themeColor="text1"/>
          <w:position w:val="-5"/>
        </w:rPr>
        <w:t>2</w:t>
      </w:r>
      <w:r w:rsidRPr="00C7274D">
        <w:rPr>
          <w:rFonts w:ascii="Times New Roman" w:hAnsi="Times New Roman" w:cs="Times New Roman"/>
          <w:noProof/>
          <w:color w:val="000000" w:themeColor="text1"/>
        </w:rPr>
        <w:t xml:space="preserve"> (мл) з кожних 100 мл повітря: 21 – 17 = 4 мл О</w:t>
      </w:r>
      <w:r w:rsidRPr="00C7274D">
        <w:rPr>
          <w:rFonts w:ascii="Times New Roman" w:hAnsi="Times New Roman" w:cs="Times New Roman"/>
          <w:noProof/>
          <w:color w:val="000000" w:themeColor="text1"/>
          <w:position w:val="-5"/>
        </w:rPr>
        <w:t>2</w:t>
      </w:r>
      <w:r w:rsidRPr="00C7274D">
        <w:rPr>
          <w:rFonts w:ascii="Times New Roman" w:hAnsi="Times New Roman" w:cs="Times New Roman"/>
          <w:noProof/>
          <w:color w:val="000000" w:themeColor="text1"/>
        </w:rPr>
        <w:t>.</w:t>
      </w:r>
    </w:p>
    <w:p w14:paraId="5CF0536C" w14:textId="77777777" w:rsidR="00183BC3" w:rsidRPr="00C7274D" w:rsidRDefault="00183BC3" w:rsidP="00C7274D">
      <w:pPr>
        <w:ind w:firstLine="567"/>
        <w:jc w:val="both"/>
        <w:rPr>
          <w:rFonts w:ascii="Times New Roman" w:hAnsi="Times New Roman" w:cs="Times New Roman"/>
          <w:noProof/>
          <w:color w:val="000000" w:themeColor="text1"/>
        </w:rPr>
      </w:pPr>
      <w:r w:rsidRPr="00C7274D">
        <w:rPr>
          <w:rFonts w:ascii="Times New Roman" w:hAnsi="Times New Roman" w:cs="Times New Roman"/>
          <w:noProof/>
          <w:color w:val="000000" w:themeColor="text1"/>
        </w:rPr>
        <w:t>6. Визначення об’єму О</w:t>
      </w:r>
      <w:r w:rsidRPr="00C7274D">
        <w:rPr>
          <w:rFonts w:ascii="Times New Roman" w:hAnsi="Times New Roman" w:cs="Times New Roman"/>
          <w:noProof/>
          <w:color w:val="000000" w:themeColor="text1"/>
          <w:position w:val="-5"/>
        </w:rPr>
        <w:t>2</w:t>
      </w:r>
      <w:r w:rsidRPr="00C7274D">
        <w:rPr>
          <w:rFonts w:ascii="Times New Roman" w:hAnsi="Times New Roman" w:cs="Times New Roman"/>
          <w:noProof/>
          <w:color w:val="000000" w:themeColor="text1"/>
        </w:rPr>
        <w:t xml:space="preserve"> (мл), поглиненого за 1 хв досліду: 4 · 10 · 7 = 280 мл О</w:t>
      </w:r>
      <w:r w:rsidRPr="00C7274D">
        <w:rPr>
          <w:rFonts w:ascii="Times New Roman" w:hAnsi="Times New Roman" w:cs="Times New Roman"/>
          <w:noProof/>
          <w:color w:val="000000" w:themeColor="text1"/>
          <w:position w:val="-5"/>
        </w:rPr>
        <w:t>2</w:t>
      </w:r>
      <w:r w:rsidRPr="00C7274D">
        <w:rPr>
          <w:rFonts w:ascii="Times New Roman" w:hAnsi="Times New Roman" w:cs="Times New Roman"/>
          <w:noProof/>
          <w:color w:val="000000" w:themeColor="text1"/>
        </w:rPr>
        <w:t>.</w:t>
      </w:r>
    </w:p>
    <w:p w14:paraId="0ABD2AFB" w14:textId="77777777" w:rsidR="00183BC3" w:rsidRPr="00C7274D" w:rsidRDefault="00183BC3" w:rsidP="00C7274D">
      <w:pPr>
        <w:ind w:firstLine="567"/>
        <w:jc w:val="both"/>
        <w:rPr>
          <w:rFonts w:ascii="Times New Roman" w:hAnsi="Times New Roman" w:cs="Times New Roman"/>
          <w:noProof/>
          <w:color w:val="000000" w:themeColor="text1"/>
        </w:rPr>
      </w:pPr>
      <w:r w:rsidRPr="00C7274D">
        <w:rPr>
          <w:rFonts w:ascii="Times New Roman" w:hAnsi="Times New Roman" w:cs="Times New Roman"/>
          <w:noProof/>
          <w:color w:val="000000" w:themeColor="text1"/>
        </w:rPr>
        <w:t>7. Визначення ДК: 242,9</w:t>
      </w:r>
      <w:r w:rsidRPr="00C7274D">
        <w:rPr>
          <w:rFonts w:ascii="Times New Roman" w:hAnsi="Times New Roman" w:cs="Times New Roman"/>
          <w:noProof/>
          <w:color w:val="000000" w:themeColor="text1"/>
          <w:position w:val="-5"/>
        </w:rPr>
        <w:t xml:space="preserve"> </w:t>
      </w:r>
      <w:r w:rsidRPr="00C7274D">
        <w:rPr>
          <w:rFonts w:ascii="Times New Roman" w:hAnsi="Times New Roman" w:cs="Times New Roman"/>
          <w:noProof/>
          <w:color w:val="000000" w:themeColor="text1"/>
        </w:rPr>
        <w:t>: 280 мл = 0,86.</w:t>
      </w:r>
    </w:p>
    <w:p w14:paraId="1626A35F" w14:textId="77777777" w:rsidR="00183BC3" w:rsidRPr="00C7274D" w:rsidRDefault="00183BC3" w:rsidP="00C7274D">
      <w:pPr>
        <w:ind w:firstLine="567"/>
        <w:jc w:val="both"/>
        <w:rPr>
          <w:rFonts w:ascii="Times New Roman" w:hAnsi="Times New Roman" w:cs="Times New Roman"/>
          <w:noProof/>
          <w:color w:val="000000" w:themeColor="text1"/>
        </w:rPr>
      </w:pPr>
      <w:r w:rsidRPr="00C7274D">
        <w:rPr>
          <w:rFonts w:ascii="Times New Roman" w:hAnsi="Times New Roman" w:cs="Times New Roman"/>
          <w:noProof/>
          <w:color w:val="000000" w:themeColor="text1"/>
        </w:rPr>
        <w:t>8. Відповідному ДК знаходимо за таблицею калоричний коефіцієнт О</w:t>
      </w:r>
      <w:r w:rsidRPr="00C7274D">
        <w:rPr>
          <w:rFonts w:ascii="Times New Roman" w:hAnsi="Times New Roman" w:cs="Times New Roman"/>
          <w:noProof/>
          <w:color w:val="000000" w:themeColor="text1"/>
          <w:position w:val="-5"/>
        </w:rPr>
        <w:t>2</w:t>
      </w:r>
      <w:r w:rsidRPr="00C7274D">
        <w:rPr>
          <w:rFonts w:ascii="Times New Roman" w:hAnsi="Times New Roman" w:cs="Times New Roman"/>
          <w:noProof/>
          <w:color w:val="000000" w:themeColor="text1"/>
        </w:rPr>
        <w:t xml:space="preserve"> (1 мл). Він дорівнює </w:t>
      </w:r>
      <w:r w:rsidRPr="00C7274D">
        <w:rPr>
          <w:rFonts w:ascii="Times New Roman" w:hAnsi="Times New Roman" w:cs="Times New Roman"/>
          <w:noProof/>
          <w:color w:val="000000" w:themeColor="text1"/>
        </w:rPr>
        <w:br/>
        <w:t>4,9 ккал. У нас витрачений не 1 л О</w:t>
      </w:r>
      <w:r w:rsidRPr="00C7274D">
        <w:rPr>
          <w:rFonts w:ascii="Times New Roman" w:hAnsi="Times New Roman" w:cs="Times New Roman"/>
          <w:noProof/>
          <w:color w:val="000000" w:themeColor="text1"/>
          <w:position w:val="-5"/>
        </w:rPr>
        <w:t>2</w:t>
      </w:r>
      <w:r w:rsidRPr="00C7274D">
        <w:rPr>
          <w:rFonts w:ascii="Times New Roman" w:hAnsi="Times New Roman" w:cs="Times New Roman"/>
          <w:noProof/>
          <w:color w:val="000000" w:themeColor="text1"/>
        </w:rPr>
        <w:t xml:space="preserve">, а тільки </w:t>
      </w:r>
      <w:r w:rsidRPr="00C7274D">
        <w:rPr>
          <w:rFonts w:ascii="Times New Roman" w:hAnsi="Times New Roman" w:cs="Times New Roman"/>
          <w:noProof/>
          <w:color w:val="000000" w:themeColor="text1"/>
        </w:rPr>
        <w:br/>
        <w:t xml:space="preserve">280 мл. Отже, 1000 мл — 4,9 ккал; 280 мл — </w:t>
      </w:r>
      <w:r w:rsidRPr="00C7274D">
        <w:rPr>
          <w:rFonts w:ascii="Times New Roman" w:hAnsi="Times New Roman" w:cs="Times New Roman"/>
          <w:noProof/>
          <w:color w:val="000000" w:themeColor="text1"/>
        </w:rPr>
        <w:br/>
        <w:t>х ккал, де х = 1,38 ккал. Таким чином, енерго</w:t>
      </w:r>
      <w:r w:rsidRPr="00C7274D">
        <w:rPr>
          <w:rFonts w:ascii="Times New Roman" w:hAnsi="Times New Roman" w:cs="Times New Roman"/>
          <w:noProof/>
          <w:color w:val="000000" w:themeColor="text1"/>
        </w:rPr>
        <w:softHyphen/>
        <w:t xml:space="preserve">витрати за 1 год становлять: 1,38 · 60 = 82,8 ккал. </w:t>
      </w:r>
    </w:p>
    <w:p w14:paraId="6356323A" w14:textId="77777777" w:rsidR="00183BC3" w:rsidRPr="00C7274D" w:rsidRDefault="00183BC3" w:rsidP="00C7274D">
      <w:pPr>
        <w:ind w:firstLine="567"/>
        <w:jc w:val="both"/>
        <w:rPr>
          <w:rFonts w:ascii="Times New Roman" w:hAnsi="Times New Roman" w:cs="Times New Roman"/>
          <w:noProof/>
          <w:color w:val="000000" w:themeColor="text1"/>
        </w:rPr>
      </w:pPr>
      <w:r w:rsidRPr="00C7274D">
        <w:rPr>
          <w:rFonts w:ascii="Times New Roman" w:hAnsi="Times New Roman" w:cs="Times New Roman"/>
          <w:noProof/>
          <w:color w:val="000000" w:themeColor="text1"/>
        </w:rPr>
        <w:t>За добу: 82,8 · 24 = 1987,2 ккал.</w:t>
      </w:r>
    </w:p>
    <w:p w14:paraId="7CD1B62E" w14:textId="77777777" w:rsidR="00183BC3" w:rsidRPr="00C7274D" w:rsidRDefault="00183BC3" w:rsidP="00C7274D">
      <w:pPr>
        <w:spacing w:before="57"/>
        <w:ind w:firstLine="567"/>
        <w:jc w:val="both"/>
        <w:rPr>
          <w:rFonts w:ascii="Times New Roman" w:hAnsi="Times New Roman" w:cs="Times New Roman"/>
          <w:noProof/>
          <w:color w:val="000000" w:themeColor="text1"/>
        </w:rPr>
      </w:pPr>
      <w:r w:rsidRPr="00C7274D">
        <w:rPr>
          <w:rFonts w:ascii="Times New Roman" w:hAnsi="Times New Roman" w:cs="Times New Roman"/>
          <w:i/>
          <w:iCs/>
          <w:noProof/>
          <w:color w:val="000000" w:themeColor="text1"/>
        </w:rPr>
        <w:t>Оформлення результатів та їх оцінка.</w:t>
      </w:r>
      <w:r w:rsidRPr="00C7274D">
        <w:rPr>
          <w:rFonts w:ascii="Times New Roman" w:hAnsi="Times New Roman" w:cs="Times New Roman"/>
          <w:noProof/>
          <w:color w:val="000000" w:themeColor="text1"/>
        </w:rPr>
        <w:t xml:space="preserve"> Отримані результати занотувати у протокол, порівняти з належними та зробити висновок.</w:t>
      </w:r>
    </w:p>
    <w:p w14:paraId="1446FE1F" w14:textId="77777777" w:rsidR="00183BC3" w:rsidRPr="00C7274D" w:rsidRDefault="00183BC3" w:rsidP="00C7274D">
      <w:pPr>
        <w:pStyle w:val="5"/>
        <w:numPr>
          <w:ilvl w:val="0"/>
          <w:numId w:val="87"/>
        </w:numPr>
        <w:jc w:val="both"/>
        <w:rPr>
          <w:rFonts w:ascii="Times New Roman" w:hAnsi="Times New Roman" w:cs="Times New Roman"/>
          <w:noProof/>
          <w:color w:val="000000" w:themeColor="text1"/>
        </w:rPr>
      </w:pPr>
      <w:r w:rsidRPr="00C7274D">
        <w:rPr>
          <w:rFonts w:ascii="Times New Roman" w:hAnsi="Times New Roman" w:cs="Times New Roman"/>
          <w:noProof/>
          <w:color w:val="000000" w:themeColor="text1"/>
        </w:rPr>
        <w:t>Методика визначення енерговитрат людини за умов фізичного навантаження</w:t>
      </w:r>
    </w:p>
    <w:p w14:paraId="028FA509" w14:textId="77777777" w:rsidR="00183BC3" w:rsidRPr="00C7274D" w:rsidRDefault="00183BC3" w:rsidP="00C7274D">
      <w:pPr>
        <w:ind w:firstLine="567"/>
        <w:jc w:val="both"/>
        <w:rPr>
          <w:rFonts w:ascii="Times New Roman" w:hAnsi="Times New Roman" w:cs="Times New Roman"/>
          <w:noProof/>
          <w:color w:val="000000" w:themeColor="text1"/>
        </w:rPr>
      </w:pPr>
      <w:r w:rsidRPr="00C7274D">
        <w:rPr>
          <w:rFonts w:ascii="Times New Roman" w:hAnsi="Times New Roman" w:cs="Times New Roman"/>
          <w:i/>
          <w:iCs/>
          <w:noProof/>
          <w:color w:val="000000" w:themeColor="text1"/>
        </w:rPr>
        <w:t>Для роботи потрібні</w:t>
      </w:r>
      <w:r w:rsidRPr="00C7274D">
        <w:rPr>
          <w:rFonts w:ascii="Times New Roman" w:hAnsi="Times New Roman" w:cs="Times New Roman"/>
          <w:noProof/>
          <w:color w:val="000000" w:themeColor="text1"/>
        </w:rPr>
        <w:t>: дані газового складу видихуваного повітря досліджуваного, таблиці для розрахунків калоричного коефіцієнта кисню.</w:t>
      </w:r>
    </w:p>
    <w:p w14:paraId="5BBAFF78" w14:textId="77777777" w:rsidR="00183BC3" w:rsidRPr="00C7274D" w:rsidRDefault="00183BC3" w:rsidP="00C7274D">
      <w:pPr>
        <w:ind w:firstLine="567"/>
        <w:jc w:val="both"/>
        <w:rPr>
          <w:rFonts w:ascii="Times New Roman" w:hAnsi="Times New Roman" w:cs="Times New Roman"/>
          <w:noProof/>
          <w:color w:val="000000" w:themeColor="text1"/>
        </w:rPr>
      </w:pPr>
      <w:r w:rsidRPr="00C7274D">
        <w:rPr>
          <w:rFonts w:ascii="Times New Roman" w:hAnsi="Times New Roman" w:cs="Times New Roman"/>
          <w:i/>
          <w:iCs/>
          <w:noProof/>
          <w:color w:val="000000" w:themeColor="text1"/>
        </w:rPr>
        <w:t>Об’єкт дослідження</w:t>
      </w:r>
      <w:r w:rsidRPr="00C7274D">
        <w:rPr>
          <w:rFonts w:ascii="Times New Roman" w:hAnsi="Times New Roman" w:cs="Times New Roman"/>
          <w:noProof/>
          <w:color w:val="000000" w:themeColor="text1"/>
        </w:rPr>
        <w:t xml:space="preserve"> — людина.</w:t>
      </w:r>
    </w:p>
    <w:p w14:paraId="2FE77716" w14:textId="77777777" w:rsidR="00183BC3" w:rsidRPr="00C7274D" w:rsidRDefault="00183BC3" w:rsidP="00C7274D">
      <w:pPr>
        <w:ind w:firstLine="567"/>
        <w:jc w:val="both"/>
        <w:rPr>
          <w:rFonts w:ascii="Times New Roman" w:hAnsi="Times New Roman" w:cs="Times New Roman"/>
          <w:noProof/>
          <w:color w:val="000000" w:themeColor="text1"/>
        </w:rPr>
      </w:pPr>
      <w:r w:rsidRPr="00C7274D">
        <w:rPr>
          <w:rFonts w:ascii="Times New Roman" w:hAnsi="Times New Roman" w:cs="Times New Roman"/>
          <w:i/>
          <w:iCs/>
          <w:noProof/>
          <w:color w:val="000000" w:themeColor="text1"/>
        </w:rPr>
        <w:t>Проведення роботи.</w:t>
      </w:r>
      <w:r w:rsidRPr="00C7274D">
        <w:rPr>
          <w:rFonts w:ascii="Times New Roman" w:hAnsi="Times New Roman" w:cs="Times New Roman"/>
          <w:noProof/>
          <w:color w:val="000000" w:themeColor="text1"/>
        </w:rPr>
        <w:t xml:space="preserve"> Визначення енерговитрат за умов фізичного навантаження проводиться аналогічно тому, як у спокої. Винятком є те, що визначення проводиться після фізичного навантаження (підняття вантажу або присідання з вантажем). У випробуваного зареєстровано такі дані: у видихуваному повітрі вміст О</w:t>
      </w:r>
      <w:r w:rsidRPr="00C7274D">
        <w:rPr>
          <w:rFonts w:ascii="Times New Roman" w:hAnsi="Times New Roman" w:cs="Times New Roman"/>
          <w:noProof/>
          <w:color w:val="000000" w:themeColor="text1"/>
          <w:position w:val="-5"/>
        </w:rPr>
        <w:t>2</w:t>
      </w:r>
      <w:r w:rsidRPr="00C7274D">
        <w:rPr>
          <w:rFonts w:ascii="Times New Roman" w:hAnsi="Times New Roman" w:cs="Times New Roman"/>
          <w:noProof/>
          <w:color w:val="000000" w:themeColor="text1"/>
        </w:rPr>
        <w:t xml:space="preserve"> дорівнює 16,5 %, СО</w:t>
      </w:r>
      <w:r w:rsidRPr="00C7274D">
        <w:rPr>
          <w:rFonts w:ascii="Times New Roman" w:hAnsi="Times New Roman" w:cs="Times New Roman"/>
          <w:noProof/>
          <w:color w:val="000000" w:themeColor="text1"/>
          <w:position w:val="-5"/>
        </w:rPr>
        <w:t>2</w:t>
      </w:r>
      <w:r w:rsidRPr="00C7274D">
        <w:rPr>
          <w:rFonts w:ascii="Times New Roman" w:hAnsi="Times New Roman" w:cs="Times New Roman"/>
          <w:noProof/>
          <w:color w:val="000000" w:themeColor="text1"/>
        </w:rPr>
        <w:t xml:space="preserve"> — 4 %, ХОД = 12 л. За цих умов виконана робота з підняття вантажу вагою 6 кг, відстань — 1,5 м. Кількість рухів за 1 хв — 30. Під час виділення 1 ккал виконується робота у </w:t>
      </w:r>
      <w:r w:rsidRPr="00C7274D">
        <w:rPr>
          <w:rFonts w:ascii="Times New Roman" w:hAnsi="Times New Roman" w:cs="Times New Roman"/>
          <w:noProof/>
          <w:color w:val="000000" w:themeColor="text1"/>
        </w:rPr>
        <w:br/>
        <w:t>427 кг/м.</w:t>
      </w:r>
    </w:p>
    <w:p w14:paraId="5DD06553" w14:textId="77777777" w:rsidR="00183BC3" w:rsidRPr="00C7274D" w:rsidRDefault="00183BC3" w:rsidP="00C7274D">
      <w:pPr>
        <w:spacing w:before="57"/>
        <w:ind w:firstLine="567"/>
        <w:jc w:val="both"/>
        <w:rPr>
          <w:rFonts w:ascii="Times New Roman" w:hAnsi="Times New Roman" w:cs="Times New Roman"/>
          <w:noProof/>
          <w:color w:val="000000" w:themeColor="text1"/>
        </w:rPr>
      </w:pPr>
      <w:r w:rsidRPr="00C7274D">
        <w:rPr>
          <w:rFonts w:ascii="Times New Roman" w:hAnsi="Times New Roman" w:cs="Times New Roman"/>
          <w:i/>
          <w:iCs/>
          <w:noProof/>
          <w:color w:val="000000" w:themeColor="text1"/>
        </w:rPr>
        <w:t>Оформлення результатів та їх оцінка.</w:t>
      </w:r>
      <w:r w:rsidRPr="00C7274D">
        <w:rPr>
          <w:rFonts w:ascii="Times New Roman" w:hAnsi="Times New Roman" w:cs="Times New Roman"/>
          <w:noProof/>
          <w:color w:val="000000" w:themeColor="text1"/>
        </w:rPr>
        <w:t xml:space="preserve"> Розраховані енерговитрати занотувати у протокол, порівняти з належними та зробити висновок.</w:t>
      </w:r>
    </w:p>
    <w:p w14:paraId="1ECC154B" w14:textId="77777777" w:rsidR="00183BC3" w:rsidRPr="00C7274D" w:rsidRDefault="00183BC3" w:rsidP="00C7274D">
      <w:pPr>
        <w:tabs>
          <w:tab w:val="left" w:pos="952"/>
          <w:tab w:val="left" w:pos="1169"/>
        </w:tabs>
        <w:rPr>
          <w:rFonts w:ascii="Times New Roman" w:eastAsia="Times New Roman" w:hAnsi="Times New Roman" w:cs="Times New Roman"/>
          <w:i/>
          <w:iCs/>
          <w:color w:val="000000" w:themeColor="text1"/>
        </w:rPr>
      </w:pPr>
      <w:r w:rsidRPr="00C7274D">
        <w:rPr>
          <w:rFonts w:ascii="Times New Roman" w:eastAsia="Times New Roman" w:hAnsi="Times New Roman" w:cs="Times New Roman"/>
          <w:i/>
          <w:iCs/>
          <w:color w:val="000000" w:themeColor="text1"/>
        </w:rPr>
        <w:t>Матеріали контролю для заключного етапу заняття:</w:t>
      </w:r>
    </w:p>
    <w:p w14:paraId="1659A68E" w14:textId="77777777" w:rsidR="00183BC3" w:rsidRPr="00C7274D" w:rsidRDefault="00183BC3" w:rsidP="00C7274D">
      <w:pPr>
        <w:widowControl/>
        <w:rPr>
          <w:rFonts w:ascii="Times New Roman" w:eastAsia="Times New Roman" w:hAnsi="Times New Roman" w:cs="Times New Roman"/>
          <w:i/>
          <w:iCs/>
          <w:noProof/>
          <w:color w:val="000000" w:themeColor="text1"/>
          <w:lang w:eastAsia="ru-RU" w:bidi="ar-SA"/>
        </w:rPr>
      </w:pPr>
      <w:r w:rsidRPr="00C7274D">
        <w:rPr>
          <w:rFonts w:ascii="Times New Roman" w:eastAsia="Times New Roman" w:hAnsi="Times New Roman" w:cs="Times New Roman"/>
          <w:i/>
          <w:iCs/>
          <w:noProof/>
          <w:color w:val="000000" w:themeColor="text1"/>
          <w:lang w:eastAsia="ru-RU" w:bidi="ar-SA"/>
        </w:rPr>
        <w:t>Тести для заключного етапу заняття:</w:t>
      </w:r>
    </w:p>
    <w:p w14:paraId="085753EE" w14:textId="77777777" w:rsidR="00183BC3" w:rsidRPr="00C7274D" w:rsidRDefault="00183BC3" w:rsidP="00C7274D">
      <w:pPr>
        <w:widowControl/>
        <w:rPr>
          <w:rFonts w:ascii="Times New Roman" w:eastAsia="Times New Roman" w:hAnsi="Times New Roman" w:cs="Times New Roman"/>
          <w:i/>
          <w:iCs/>
          <w:noProof/>
          <w:color w:val="000000" w:themeColor="text1"/>
          <w:lang w:eastAsia="ru-RU" w:bidi="ar-SA"/>
        </w:rPr>
      </w:pPr>
      <w:r w:rsidRPr="00C7274D">
        <w:rPr>
          <w:rFonts w:ascii="Times New Roman" w:hAnsi="Times New Roman" w:cs="Times New Roman"/>
          <w:noProof/>
        </w:rPr>
        <w:t>1. Який гормон стимулює синтез білків у печінці?</w:t>
      </w:r>
    </w:p>
    <w:p w14:paraId="193B89B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A. Альдостерон</w:t>
      </w:r>
    </w:p>
    <w:p w14:paraId="1C1FB49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B. Кальцитонін</w:t>
      </w:r>
    </w:p>
    <w:p w14:paraId="075F965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C. Кортизол</w:t>
      </w:r>
    </w:p>
    <w:p w14:paraId="7916614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D. Соматотропний гормон</w:t>
      </w:r>
    </w:p>
    <w:p w14:paraId="6A9E3E4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E. Тестостерон</w:t>
      </w:r>
    </w:p>
    <w:p w14:paraId="53C70147"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lastRenderedPageBreak/>
        <w:t>2. Який гормон стимулює синтез жирів?</w:t>
      </w:r>
    </w:p>
    <w:p w14:paraId="1488ED7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A. Адреналін</w:t>
      </w:r>
    </w:p>
    <w:p w14:paraId="6409CA1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B. Тироксин</w:t>
      </w:r>
    </w:p>
    <w:p w14:paraId="6699A2A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C. Глюкокортикоїди</w:t>
      </w:r>
    </w:p>
    <w:p w14:paraId="2F00B3A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D. Глюкагон</w:t>
      </w:r>
    </w:p>
    <w:p w14:paraId="48F9249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E. Інсулін</w:t>
      </w:r>
    </w:p>
    <w:p w14:paraId="18FCEE80"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3. Соматотропний гормон аденогіпофіза здійснює:</w:t>
      </w:r>
    </w:p>
    <w:p w14:paraId="3A5668D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A. Анаболічну дію на обмін жирів і білків</w:t>
      </w:r>
    </w:p>
    <w:p w14:paraId="2000A66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B. Катаболічну дію на обмін жирів і білків</w:t>
      </w:r>
    </w:p>
    <w:p w14:paraId="53FC439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C. Анаболічну дію на обмін жирів і катаболіч</w:t>
      </w:r>
      <w:r w:rsidRPr="00C7274D">
        <w:rPr>
          <w:rFonts w:ascii="Times New Roman" w:hAnsi="Times New Roman" w:cs="Times New Roman"/>
          <w:noProof/>
        </w:rPr>
        <w:softHyphen/>
        <w:t>ну — на обмін вуглеводів</w:t>
      </w:r>
    </w:p>
    <w:p w14:paraId="0FB8C11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D. Катаболічну дію на обмін вуглеводів та анаболічну — на обмін білків</w:t>
      </w:r>
    </w:p>
    <w:p w14:paraId="3DD501D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E. Анаболічну дію на обмін білків і катабо</w:t>
      </w:r>
      <w:r w:rsidRPr="00C7274D">
        <w:rPr>
          <w:rFonts w:ascii="Times New Roman" w:hAnsi="Times New Roman" w:cs="Times New Roman"/>
          <w:noProof/>
        </w:rPr>
        <w:softHyphen/>
        <w:t>лічну — на обмін жирів</w:t>
      </w:r>
    </w:p>
    <w:p w14:paraId="2FB3CD67"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4. Пацієнтка С. 36 років звернулася зі скаргами на ожиріння та підвищену набряклість на фоні суворої дієти. Об’єктивно виявлено: гіпер</w:t>
      </w:r>
      <w:r w:rsidRPr="00C7274D">
        <w:rPr>
          <w:rFonts w:ascii="Times New Roman" w:hAnsi="Times New Roman" w:cs="Times New Roman"/>
          <w:noProof/>
        </w:rPr>
        <w:softHyphen/>
        <w:t>глік</w:t>
      </w:r>
      <w:r w:rsidRPr="00C7274D">
        <w:rPr>
          <w:rFonts w:ascii="Times New Roman" w:hAnsi="Times New Roman" w:cs="Times New Roman"/>
          <w:noProof/>
        </w:rPr>
        <w:softHyphen/>
        <w:t>емія, гіпернатріємія, гіперстенурія. Які ендогенні порушення можна припустити?</w:t>
      </w:r>
    </w:p>
    <w:p w14:paraId="1FDBA26A"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A. Гіпофункція щитоподібної залози</w:t>
      </w:r>
    </w:p>
    <w:p w14:paraId="47F2869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B. Гіперфункція кори надниркових залоз </w:t>
      </w:r>
    </w:p>
    <w:p w14:paraId="3E23012A"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C. Гіперфункція яєчників</w:t>
      </w:r>
    </w:p>
    <w:p w14:paraId="5FF070B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D. Гіпофункція щитоподібної залози</w:t>
      </w:r>
    </w:p>
    <w:p w14:paraId="2620E8C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E. Гіпофункція паращитоподібних залоз</w:t>
      </w:r>
    </w:p>
    <w:p w14:paraId="578E30DE"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5. Похідне метаболізму вуглеводів, яке не синтезується в організмі:</w:t>
      </w:r>
    </w:p>
    <w:p w14:paraId="04F59F0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A. Фолієва кислота</w:t>
      </w:r>
    </w:p>
    <w:p w14:paraId="5DE3668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B. Аскорбінова кислота</w:t>
      </w:r>
    </w:p>
    <w:p w14:paraId="77E01FDA"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C. Ціанкобаламін</w:t>
      </w:r>
    </w:p>
    <w:p w14:paraId="6C32E8DA"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D. Біотин</w:t>
      </w:r>
    </w:p>
    <w:p w14:paraId="781BDA5E"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E. Рибоксин</w:t>
      </w:r>
    </w:p>
    <w:p w14:paraId="5F954CFF"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6. Центральні глюкорецептори розташовані в:</w:t>
      </w:r>
    </w:p>
    <w:p w14:paraId="7DB7AE6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A. Передньому гіпоталамусі</w:t>
      </w:r>
    </w:p>
    <w:p w14:paraId="0AAB52A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B. Задньому гіпоталамусі</w:t>
      </w:r>
    </w:p>
    <w:p w14:paraId="698DCBD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C. Мості</w:t>
      </w:r>
    </w:p>
    <w:p w14:paraId="7FD10F4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D. Мозочку</w:t>
      </w:r>
    </w:p>
    <w:p w14:paraId="124313E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E. Корі великих півкуль</w:t>
      </w:r>
    </w:p>
    <w:p w14:paraId="325F0598"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7. Сприяє утилізації глюкози клітинами:</w:t>
      </w:r>
    </w:p>
    <w:p w14:paraId="0266640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A. Глюкагон</w:t>
      </w:r>
    </w:p>
    <w:p w14:paraId="2D18F34E"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B. Адреналін</w:t>
      </w:r>
    </w:p>
    <w:p w14:paraId="313AD41A"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C. Інсулін</w:t>
      </w:r>
    </w:p>
    <w:p w14:paraId="38E7AEF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D. Тироксин</w:t>
      </w:r>
    </w:p>
    <w:p w14:paraId="2B309C3E"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E. Соматотропний гормон</w:t>
      </w:r>
    </w:p>
    <w:p w14:paraId="02E6ADD3"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8. Зменшення концентрації глюкози в крові приводить до посилення секреції:</w:t>
      </w:r>
    </w:p>
    <w:p w14:paraId="66A72D1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A. Ацетилхоліну</w:t>
      </w:r>
    </w:p>
    <w:p w14:paraId="36791F4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B. Гістаміну</w:t>
      </w:r>
    </w:p>
    <w:p w14:paraId="5FB29EF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C. Адреналіну</w:t>
      </w:r>
    </w:p>
    <w:p w14:paraId="628878D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D. Серотоніну</w:t>
      </w:r>
    </w:p>
    <w:p w14:paraId="288FA7A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E. Дофаміну</w:t>
      </w:r>
    </w:p>
    <w:p w14:paraId="2A201860"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9. До прийомного відділення надійшла людина зі скаргами на прискорене серцебиття, слаб</w:t>
      </w:r>
      <w:r w:rsidRPr="00C7274D">
        <w:rPr>
          <w:rFonts w:ascii="Times New Roman" w:hAnsi="Times New Roman" w:cs="Times New Roman"/>
          <w:noProof/>
        </w:rPr>
        <w:softHyphen/>
        <w:t>кість і тремор м’язів, запаморочення, посилене потовиділення. З анамнезу відомо, що протягом 10 років страждає на цукровий діабет, регулярно приймає гіпоглікемічні препарати. Людині була зроблена ін’єкція:</w:t>
      </w:r>
    </w:p>
    <w:p w14:paraId="2C53D8C4"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A. Інсуліну</w:t>
      </w:r>
    </w:p>
    <w:p w14:paraId="27AFB26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B. Розчину глюкози</w:t>
      </w:r>
    </w:p>
    <w:p w14:paraId="1A5B8258"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C. Хлориду натрію</w:t>
      </w:r>
    </w:p>
    <w:p w14:paraId="43A41F8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D. Сульфату магнію</w:t>
      </w:r>
    </w:p>
    <w:p w14:paraId="0A5AEC78"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lastRenderedPageBreak/>
        <w:t>Е. Хлористого кальцію</w:t>
      </w:r>
    </w:p>
    <w:p w14:paraId="5D2E6A52"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10. Похідні метаболізму вуглеводів, які синтезуються в організмі, крім:</w:t>
      </w:r>
    </w:p>
    <w:p w14:paraId="58B1A48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A. Фолієвої кислоти</w:t>
      </w:r>
    </w:p>
    <w:p w14:paraId="3200C51A"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B. Аскорбінової кислоти</w:t>
      </w:r>
    </w:p>
    <w:p w14:paraId="629640E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C. Ціанкобаламіну</w:t>
      </w:r>
    </w:p>
    <w:p w14:paraId="39458CB4"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D. Біотину</w:t>
      </w:r>
    </w:p>
    <w:p w14:paraId="3C33AF9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E. Рибоксину</w:t>
      </w:r>
    </w:p>
    <w:p w14:paraId="25E49B7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i/>
          <w:iCs/>
          <w:noProof/>
        </w:rPr>
        <w:t>Відповіді</w:t>
      </w:r>
    </w:p>
    <w:p w14:paraId="4E2CC2A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1.D, 2.E, 3.A, 4.B, 5.A, 6.А, 7.C, 8.C, 9.B, 10.A.</w:t>
      </w:r>
    </w:p>
    <w:p w14:paraId="263450C5" w14:textId="77777777" w:rsidR="00183BC3" w:rsidRPr="00C7274D" w:rsidRDefault="00183BC3" w:rsidP="00C7274D">
      <w:pPr>
        <w:widowControl/>
        <w:rPr>
          <w:rFonts w:ascii="Times New Roman" w:eastAsia="Times New Roman" w:hAnsi="Times New Roman" w:cs="Times New Roman"/>
          <w:noProof/>
          <w:color w:val="000000" w:themeColor="text1"/>
          <w:lang w:eastAsia="ru-RU" w:bidi="ar-SA"/>
        </w:rPr>
        <w:sectPr w:rsidR="00183BC3" w:rsidRPr="00C7274D">
          <w:type w:val="continuous"/>
          <w:pgSz w:w="11906" w:h="16838"/>
          <w:pgMar w:top="1134" w:right="850" w:bottom="1134" w:left="1701" w:header="708" w:footer="708" w:gutter="0"/>
          <w:cols w:space="720"/>
        </w:sectPr>
      </w:pPr>
    </w:p>
    <w:p w14:paraId="400B4FB6" w14:textId="77777777" w:rsidR="00183BC3" w:rsidRPr="00C7274D" w:rsidRDefault="00183BC3" w:rsidP="00C7274D">
      <w:pPr>
        <w:widowControl/>
        <w:rPr>
          <w:rFonts w:ascii="Times New Roman" w:eastAsia="Times New Roman" w:hAnsi="Times New Roman" w:cs="Times New Roman"/>
          <w:noProof/>
          <w:color w:val="000000" w:themeColor="text1"/>
          <w:lang w:eastAsia="ru-RU" w:bidi="ar-SA"/>
        </w:rPr>
        <w:sectPr w:rsidR="00183BC3" w:rsidRPr="00C7274D">
          <w:type w:val="continuous"/>
          <w:pgSz w:w="11906" w:h="16838"/>
          <w:pgMar w:top="1134" w:right="850" w:bottom="1134" w:left="1701" w:header="708" w:footer="708" w:gutter="0"/>
          <w:cols w:num="2" w:space="708"/>
        </w:sectPr>
      </w:pPr>
    </w:p>
    <w:p w14:paraId="0CFDD129" w14:textId="77777777" w:rsidR="00183BC3" w:rsidRPr="00C7274D" w:rsidRDefault="00183BC3" w:rsidP="00C7274D">
      <w:pPr>
        <w:widowControl/>
        <w:jc w:val="both"/>
        <w:rPr>
          <w:rFonts w:ascii="Times New Roman" w:eastAsia="Times New Roman" w:hAnsi="Times New Roman" w:cs="Times New Roman"/>
          <w:i/>
          <w:noProof/>
          <w:color w:val="000000" w:themeColor="text1"/>
          <w:lang w:eastAsia="ru-RU" w:bidi="ar-SA"/>
        </w:rPr>
      </w:pPr>
      <w:r w:rsidRPr="00C7274D">
        <w:rPr>
          <w:rFonts w:ascii="Times New Roman" w:eastAsia="Times New Roman" w:hAnsi="Times New Roman" w:cs="Times New Roman"/>
          <w:i/>
          <w:noProof/>
          <w:color w:val="000000" w:themeColor="text1"/>
          <w:lang w:eastAsia="ru-RU" w:bidi="ar-SA"/>
        </w:rPr>
        <w:t>Ситуаційні завдання для заключного етапу заняття:</w:t>
      </w:r>
    </w:p>
    <w:p w14:paraId="004DD5C9"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1. Поставлено два досліди за ідентичних умов з визначення витрати енергії методом непрямої калориметрії. У одному досліді враховували ДК, в іншому — ні. Поясніть, наскільки великими будуть відмінності даних, отриманих у кожному з дослідів.</w:t>
      </w:r>
    </w:p>
    <w:p w14:paraId="450F22DC"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2. Поясніть, як довести, що в процесі лікування захворювання щитоподібної залози сталося поліпшення її стану.</w:t>
      </w:r>
    </w:p>
    <w:p w14:paraId="70B93D85"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 xml:space="preserve">3. За способом Дугласа — Холдейна визначено, що випробовуваний за 5 хв видихнув </w:t>
      </w:r>
      <w:r w:rsidRPr="00C7274D">
        <w:rPr>
          <w:rFonts w:ascii="Times New Roman" w:hAnsi="Times New Roman" w:cs="Times New Roman"/>
          <w:noProof/>
        </w:rPr>
        <w:br/>
        <w:t>35 л повітря. Його газовий склад — 17,0 % О</w:t>
      </w:r>
      <w:r w:rsidRPr="00C7274D">
        <w:rPr>
          <w:rFonts w:ascii="Times New Roman" w:hAnsi="Times New Roman" w:cs="Times New Roman"/>
          <w:noProof/>
          <w:position w:val="-5"/>
        </w:rPr>
        <w:t>2</w:t>
      </w:r>
      <w:r w:rsidRPr="00C7274D">
        <w:rPr>
          <w:rFonts w:ascii="Times New Roman" w:hAnsi="Times New Roman" w:cs="Times New Roman"/>
          <w:noProof/>
        </w:rPr>
        <w:t xml:space="preserve"> і 3,53 % СО</w:t>
      </w:r>
      <w:r w:rsidRPr="00C7274D">
        <w:rPr>
          <w:rFonts w:ascii="Times New Roman" w:hAnsi="Times New Roman" w:cs="Times New Roman"/>
          <w:noProof/>
          <w:position w:val="-5"/>
        </w:rPr>
        <w:t>2</w:t>
      </w:r>
      <w:r w:rsidRPr="00C7274D">
        <w:rPr>
          <w:rFonts w:ascii="Times New Roman" w:hAnsi="Times New Roman" w:cs="Times New Roman"/>
          <w:noProof/>
        </w:rPr>
        <w:t>. Розрахуйте добові витрати енергії.</w:t>
      </w:r>
    </w:p>
    <w:p w14:paraId="0D79F940"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4. Розрахуйте об’єм О</w:t>
      </w:r>
      <w:r w:rsidRPr="00C7274D">
        <w:rPr>
          <w:rFonts w:ascii="Times New Roman" w:hAnsi="Times New Roman" w:cs="Times New Roman"/>
          <w:noProof/>
          <w:position w:val="-5"/>
        </w:rPr>
        <w:t>2</w:t>
      </w:r>
      <w:r w:rsidRPr="00C7274D">
        <w:rPr>
          <w:rFonts w:ascii="Times New Roman" w:hAnsi="Times New Roman" w:cs="Times New Roman"/>
          <w:noProof/>
        </w:rPr>
        <w:t>, що був поглинений за 1 хв, якщо ХОД дорівнює 6 л. У поглиненому повітрі міститься 20,93 % О</w:t>
      </w:r>
      <w:r w:rsidRPr="00C7274D">
        <w:rPr>
          <w:rFonts w:ascii="Times New Roman" w:hAnsi="Times New Roman" w:cs="Times New Roman"/>
          <w:noProof/>
          <w:position w:val="-5"/>
        </w:rPr>
        <w:t>2</w:t>
      </w:r>
      <w:r w:rsidRPr="00C7274D">
        <w:rPr>
          <w:rFonts w:ascii="Times New Roman" w:hAnsi="Times New Roman" w:cs="Times New Roman"/>
          <w:noProof/>
        </w:rPr>
        <w:t>, у видихуваному — 16,93 %.</w:t>
      </w:r>
    </w:p>
    <w:p w14:paraId="1B5BCF50"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5. Розрахуйте ДК, якщо піддослідний поглинає за 1 хв 0,4 л О</w:t>
      </w:r>
      <w:r w:rsidRPr="00C7274D">
        <w:rPr>
          <w:rFonts w:ascii="Times New Roman" w:hAnsi="Times New Roman" w:cs="Times New Roman"/>
          <w:noProof/>
          <w:position w:val="-5"/>
        </w:rPr>
        <w:t>2</w:t>
      </w:r>
      <w:r w:rsidRPr="00C7274D">
        <w:rPr>
          <w:rFonts w:ascii="Times New Roman" w:hAnsi="Times New Roman" w:cs="Times New Roman"/>
          <w:noProof/>
        </w:rPr>
        <w:t xml:space="preserve"> і виділяє 0,36 л СО</w:t>
      </w:r>
      <w:r w:rsidRPr="00C7274D">
        <w:rPr>
          <w:rFonts w:ascii="Times New Roman" w:hAnsi="Times New Roman" w:cs="Times New Roman"/>
          <w:noProof/>
          <w:position w:val="-5"/>
        </w:rPr>
        <w:t>2</w:t>
      </w:r>
      <w:r w:rsidRPr="00C7274D">
        <w:rPr>
          <w:rFonts w:ascii="Times New Roman" w:hAnsi="Times New Roman" w:cs="Times New Roman"/>
          <w:noProof/>
        </w:rPr>
        <w:t>.</w:t>
      </w:r>
    </w:p>
    <w:p w14:paraId="2C2CF958"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6. Розрахуйте витрату енергії за годину, якщо випробовуваний поглинає за 1 хв 0,3 л О</w:t>
      </w:r>
      <w:r w:rsidRPr="00C7274D">
        <w:rPr>
          <w:rFonts w:ascii="Times New Roman" w:hAnsi="Times New Roman" w:cs="Times New Roman"/>
          <w:noProof/>
          <w:position w:val="-5"/>
        </w:rPr>
        <w:t>2</w:t>
      </w:r>
      <w:r w:rsidRPr="00C7274D">
        <w:rPr>
          <w:rFonts w:ascii="Times New Roman" w:hAnsi="Times New Roman" w:cs="Times New Roman"/>
          <w:noProof/>
        </w:rPr>
        <w:t>, а ДК дорівнює 1.</w:t>
      </w:r>
    </w:p>
    <w:p w14:paraId="5466712B"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7. Розрахуйте енергетичні витрати у випробовуваного, якщо за даними непрямої калориметрії встановлено, що ХОД — 10 л, склад поглиненого повітря: 21 % О</w:t>
      </w:r>
      <w:r w:rsidRPr="00C7274D">
        <w:rPr>
          <w:rFonts w:ascii="Times New Roman" w:hAnsi="Times New Roman" w:cs="Times New Roman"/>
          <w:noProof/>
          <w:position w:val="-5"/>
        </w:rPr>
        <w:t>2</w:t>
      </w:r>
      <w:r w:rsidRPr="00C7274D">
        <w:rPr>
          <w:rFonts w:ascii="Times New Roman" w:hAnsi="Times New Roman" w:cs="Times New Roman"/>
          <w:noProof/>
        </w:rPr>
        <w:t xml:space="preserve"> і 0,03 % СО</w:t>
      </w:r>
      <w:r w:rsidRPr="00C7274D">
        <w:rPr>
          <w:rFonts w:ascii="Times New Roman" w:hAnsi="Times New Roman" w:cs="Times New Roman"/>
          <w:noProof/>
          <w:position w:val="-5"/>
        </w:rPr>
        <w:t>2</w:t>
      </w:r>
      <w:r w:rsidRPr="00C7274D">
        <w:rPr>
          <w:rFonts w:ascii="Times New Roman" w:hAnsi="Times New Roman" w:cs="Times New Roman"/>
          <w:noProof/>
        </w:rPr>
        <w:t>, склад видихуваного повітря — 16 % О</w:t>
      </w:r>
      <w:r w:rsidRPr="00C7274D">
        <w:rPr>
          <w:rFonts w:ascii="Times New Roman" w:hAnsi="Times New Roman" w:cs="Times New Roman"/>
          <w:noProof/>
          <w:position w:val="-5"/>
        </w:rPr>
        <w:t>2</w:t>
      </w:r>
      <w:r w:rsidRPr="00C7274D">
        <w:rPr>
          <w:rFonts w:ascii="Times New Roman" w:hAnsi="Times New Roman" w:cs="Times New Roman"/>
          <w:noProof/>
        </w:rPr>
        <w:t xml:space="preserve"> і 4,03 % СО</w:t>
      </w:r>
      <w:r w:rsidRPr="00C7274D">
        <w:rPr>
          <w:rFonts w:ascii="Times New Roman" w:hAnsi="Times New Roman" w:cs="Times New Roman"/>
          <w:noProof/>
          <w:position w:val="-5"/>
        </w:rPr>
        <w:t>2</w:t>
      </w:r>
      <w:r w:rsidRPr="00C7274D">
        <w:rPr>
          <w:rFonts w:ascii="Times New Roman" w:hAnsi="Times New Roman" w:cs="Times New Roman"/>
          <w:noProof/>
        </w:rPr>
        <w:t>.</w:t>
      </w:r>
    </w:p>
    <w:p w14:paraId="79107468"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8. У жінки зростом 150 см і масою 60 кг основний обмін дорівнює 1600 ккал. Визначте, чи відповідає це нормі.</w:t>
      </w:r>
    </w:p>
    <w:p w14:paraId="074EA84E"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9. У чоловіка зростом 180 см і масою 100 кг основний обмін дорівнює 1900 ккал. Чи відповідає нормі ця величина, якщо поверхня тіла дорів</w:t>
      </w:r>
      <w:r w:rsidRPr="00C7274D">
        <w:rPr>
          <w:rFonts w:ascii="Times New Roman" w:hAnsi="Times New Roman" w:cs="Times New Roman"/>
          <w:noProof/>
        </w:rPr>
        <w:softHyphen/>
        <w:t>нює 2,18 м</w:t>
      </w:r>
      <w:r w:rsidRPr="00C7274D">
        <w:rPr>
          <w:rFonts w:ascii="Times New Roman" w:hAnsi="Times New Roman" w:cs="Times New Roman"/>
          <w:noProof/>
          <w:position w:val="5"/>
        </w:rPr>
        <w:t>2</w:t>
      </w:r>
      <w:r w:rsidRPr="00C7274D">
        <w:rPr>
          <w:rFonts w:ascii="Times New Roman" w:hAnsi="Times New Roman" w:cs="Times New Roman"/>
          <w:noProof/>
        </w:rPr>
        <w:t>?</w:t>
      </w:r>
    </w:p>
    <w:p w14:paraId="6F9B68D0"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10. Чи може ДК бути менше 0,7? Якщо так, то в якому випадку?</w:t>
      </w:r>
    </w:p>
    <w:p w14:paraId="3810E168"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11. У якому випадку у людини ДК може бути більше 1? Поясніть, чому.       12. Випробовуваний поглинає за 1 хв 300 мл О</w:t>
      </w:r>
      <w:r w:rsidRPr="00C7274D">
        <w:rPr>
          <w:rFonts w:ascii="Times New Roman" w:hAnsi="Times New Roman" w:cs="Times New Roman"/>
          <w:noProof/>
          <w:position w:val="-5"/>
        </w:rPr>
        <w:t>2</w:t>
      </w:r>
      <w:r w:rsidRPr="00C7274D">
        <w:rPr>
          <w:rFonts w:ascii="Times New Roman" w:hAnsi="Times New Roman" w:cs="Times New Roman"/>
          <w:noProof/>
        </w:rPr>
        <w:t>. Дихальний коефіцієнт дорівнює 10. Розрахуйте, скільки калорій за 1 хв витрачає організм.</w:t>
      </w:r>
    </w:p>
    <w:p w14:paraId="7AA437B5"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Відповіді на ситуативні завдання:</w:t>
      </w:r>
    </w:p>
    <w:p w14:paraId="08FA0E4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 Одна і та сама кількість О</w:t>
      </w:r>
      <w:r w:rsidRPr="00C7274D">
        <w:rPr>
          <w:rFonts w:ascii="Times New Roman" w:hAnsi="Times New Roman" w:cs="Times New Roman"/>
          <w:noProof/>
          <w:position w:val="-5"/>
        </w:rPr>
        <w:t>2</w:t>
      </w:r>
      <w:r w:rsidRPr="00C7274D">
        <w:rPr>
          <w:rFonts w:ascii="Times New Roman" w:hAnsi="Times New Roman" w:cs="Times New Roman"/>
          <w:noProof/>
        </w:rPr>
        <w:t xml:space="preserve"> дає різну кількість енергії залежно від того, на окиснення яких речовин було витрачено дану кількість О</w:t>
      </w:r>
      <w:r w:rsidRPr="00C7274D">
        <w:rPr>
          <w:rFonts w:ascii="Times New Roman" w:hAnsi="Times New Roman" w:cs="Times New Roman"/>
          <w:noProof/>
          <w:position w:val="-5"/>
        </w:rPr>
        <w:t>2</w:t>
      </w:r>
      <w:r w:rsidRPr="00C7274D">
        <w:rPr>
          <w:rFonts w:ascii="Times New Roman" w:hAnsi="Times New Roman" w:cs="Times New Roman"/>
          <w:noProof/>
        </w:rPr>
        <w:t>. А саме про це і свідчить величина ДК. Проте відмінності калоричного еквівалента кисню, навіть для крайніх значень ДК, не дуже значні, відповідно 4,70–5,05. Тому якщо умовно прийняти величину ДК за 0,85, то відмінності отриманих у двох дослідах даних не перевищать 3–4 %.</w:t>
      </w:r>
    </w:p>
    <w:p w14:paraId="7C0330AE"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2. Для цього потрібно простежити за показниками, які характеризують роботу залози, наприклад, величиною основного обміну, інтенсивністю поглинання міченого йоду, концентрацією в крові тиреотропного гормону, трийодтироніну і тироксину.</w:t>
      </w:r>
    </w:p>
    <w:p w14:paraId="216F707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На кожних 100 мл повітря, що пройшло крізь легені, поглинено організмом 4 мл О</w:t>
      </w:r>
      <w:r w:rsidRPr="00C7274D">
        <w:rPr>
          <w:rFonts w:ascii="Times New Roman" w:hAnsi="Times New Roman" w:cs="Times New Roman"/>
          <w:noProof/>
          <w:position w:val="-5"/>
        </w:rPr>
        <w:t>2</w:t>
      </w:r>
      <w:r w:rsidRPr="00C7274D">
        <w:rPr>
          <w:rFonts w:ascii="Times New Roman" w:hAnsi="Times New Roman" w:cs="Times New Roman"/>
          <w:noProof/>
        </w:rPr>
        <w:t xml:space="preserve"> і виді</w:t>
      </w:r>
      <w:r w:rsidRPr="00C7274D">
        <w:rPr>
          <w:rFonts w:ascii="Times New Roman" w:hAnsi="Times New Roman" w:cs="Times New Roman"/>
          <w:noProof/>
        </w:rPr>
        <w:softHyphen/>
        <w:t>лено 3,5 мл СО</w:t>
      </w:r>
      <w:r w:rsidRPr="00C7274D">
        <w:rPr>
          <w:rFonts w:ascii="Times New Roman" w:hAnsi="Times New Roman" w:cs="Times New Roman"/>
          <w:noProof/>
          <w:position w:val="-5"/>
        </w:rPr>
        <w:t>2</w:t>
      </w:r>
      <w:r w:rsidRPr="00C7274D">
        <w:rPr>
          <w:rFonts w:ascii="Times New Roman" w:hAnsi="Times New Roman" w:cs="Times New Roman"/>
          <w:noProof/>
        </w:rPr>
        <w:t>. Отже, ДК дорівнює 0,87. За такого ДК калоричний еквівалент кисню дорівнює 4,88 ккал. Якщо за 5 хв випробовуваний видихнув 35 л повітря, з якого спожив 4 % кисню, це означає, що за 5 хв спожито 1,4 л О</w:t>
      </w:r>
      <w:r w:rsidRPr="00C7274D">
        <w:rPr>
          <w:rFonts w:ascii="Times New Roman" w:hAnsi="Times New Roman" w:cs="Times New Roman"/>
          <w:noProof/>
          <w:position w:val="-5"/>
        </w:rPr>
        <w:t>2</w:t>
      </w:r>
      <w:r w:rsidRPr="00C7274D">
        <w:rPr>
          <w:rFonts w:ascii="Times New Roman" w:hAnsi="Times New Roman" w:cs="Times New Roman"/>
          <w:noProof/>
        </w:rPr>
        <w:t xml:space="preserve">, за добу </w:t>
      </w:r>
      <w:r w:rsidRPr="00C7274D">
        <w:rPr>
          <w:rFonts w:ascii="Times New Roman" w:hAnsi="Times New Roman" w:cs="Times New Roman"/>
          <w:noProof/>
        </w:rPr>
        <w:br/>
        <w:t xml:space="preserve">1,4 · 12 · 24. На кожний літр припадає 4,88 ккал. Отже, енергетичні добові витрати дорівнюють </w:t>
      </w:r>
      <w:r w:rsidRPr="00C7274D">
        <w:rPr>
          <w:rFonts w:ascii="Times New Roman" w:hAnsi="Times New Roman" w:cs="Times New Roman"/>
          <w:noProof/>
        </w:rPr>
        <w:br/>
      </w:r>
      <w:r w:rsidRPr="00C7274D">
        <w:rPr>
          <w:rFonts w:ascii="Times New Roman" w:hAnsi="Times New Roman" w:cs="Times New Roman"/>
          <w:noProof/>
        </w:rPr>
        <w:lastRenderedPageBreak/>
        <w:t>1,4 · 12 · 24 · 4,88 = 1967 ккал.</w:t>
      </w:r>
    </w:p>
    <w:p w14:paraId="4B3A0C0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4. З кожних 100 мл повітря поглинено 4 мл О</w:t>
      </w:r>
      <w:r w:rsidRPr="00C7274D">
        <w:rPr>
          <w:rFonts w:ascii="Times New Roman" w:hAnsi="Times New Roman" w:cs="Times New Roman"/>
          <w:noProof/>
          <w:position w:val="-5"/>
        </w:rPr>
        <w:t>2</w:t>
      </w:r>
      <w:r w:rsidRPr="00C7274D">
        <w:rPr>
          <w:rFonts w:ascii="Times New Roman" w:hAnsi="Times New Roman" w:cs="Times New Roman"/>
          <w:noProof/>
        </w:rPr>
        <w:t>. Отже, за 1 хв із 6 л поглинено 240 мл О</w:t>
      </w:r>
      <w:r w:rsidRPr="00C7274D">
        <w:rPr>
          <w:rFonts w:ascii="Times New Roman" w:hAnsi="Times New Roman" w:cs="Times New Roman"/>
          <w:noProof/>
          <w:position w:val="-5"/>
        </w:rPr>
        <w:t>2</w:t>
      </w:r>
      <w:r w:rsidRPr="00C7274D">
        <w:rPr>
          <w:rFonts w:ascii="Times New Roman" w:hAnsi="Times New Roman" w:cs="Times New Roman"/>
          <w:noProof/>
        </w:rPr>
        <w:t>.</w:t>
      </w:r>
    </w:p>
    <w:p w14:paraId="0CED168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5. ДК дорівнює відношенню кількості виділеного СО</w:t>
      </w:r>
      <w:r w:rsidRPr="00C7274D">
        <w:rPr>
          <w:rFonts w:ascii="Times New Roman" w:hAnsi="Times New Roman" w:cs="Times New Roman"/>
          <w:noProof/>
          <w:position w:val="-5"/>
        </w:rPr>
        <w:t>2</w:t>
      </w:r>
      <w:r w:rsidRPr="00C7274D">
        <w:rPr>
          <w:rFonts w:ascii="Times New Roman" w:hAnsi="Times New Roman" w:cs="Times New Roman"/>
          <w:noProof/>
        </w:rPr>
        <w:t xml:space="preserve"> до поглиненого О</w:t>
      </w:r>
      <w:r w:rsidRPr="00C7274D">
        <w:rPr>
          <w:rFonts w:ascii="Times New Roman" w:hAnsi="Times New Roman" w:cs="Times New Roman"/>
          <w:noProof/>
          <w:position w:val="-5"/>
        </w:rPr>
        <w:t>2</w:t>
      </w:r>
      <w:r w:rsidRPr="00C7274D">
        <w:rPr>
          <w:rFonts w:ascii="Times New Roman" w:hAnsi="Times New Roman" w:cs="Times New Roman"/>
          <w:noProof/>
        </w:rPr>
        <w:t xml:space="preserve"> за одиницю часу. У даному випадку ДК = 0,9.</w:t>
      </w:r>
    </w:p>
    <w:p w14:paraId="7E852D2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6. Для ДК, що дорівнює 1, калоричний еквівалент О</w:t>
      </w:r>
      <w:r w:rsidRPr="00C7274D">
        <w:rPr>
          <w:rFonts w:ascii="Times New Roman" w:hAnsi="Times New Roman" w:cs="Times New Roman"/>
          <w:noProof/>
          <w:position w:val="-5"/>
        </w:rPr>
        <w:t>2</w:t>
      </w:r>
      <w:r w:rsidRPr="00C7274D">
        <w:rPr>
          <w:rFonts w:ascii="Times New Roman" w:hAnsi="Times New Roman" w:cs="Times New Roman"/>
          <w:noProof/>
        </w:rPr>
        <w:t xml:space="preserve"> становить 5,047 ккал. За годину кількість поглиненого О</w:t>
      </w:r>
      <w:r w:rsidRPr="00C7274D">
        <w:rPr>
          <w:rFonts w:ascii="Times New Roman" w:hAnsi="Times New Roman" w:cs="Times New Roman"/>
          <w:noProof/>
          <w:position w:val="-5"/>
        </w:rPr>
        <w:t>2</w:t>
      </w:r>
      <w:r w:rsidRPr="00C7274D">
        <w:rPr>
          <w:rFonts w:ascii="Times New Roman" w:hAnsi="Times New Roman" w:cs="Times New Roman"/>
          <w:noProof/>
        </w:rPr>
        <w:t xml:space="preserve"> — 18 л. За цей час енерговитрати становитимуть 91 ккал.</w:t>
      </w:r>
    </w:p>
    <w:p w14:paraId="5622064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7. Кількість поглиненого О</w:t>
      </w:r>
      <w:r w:rsidRPr="00C7274D">
        <w:rPr>
          <w:rFonts w:ascii="Times New Roman" w:hAnsi="Times New Roman" w:cs="Times New Roman"/>
          <w:noProof/>
          <w:position w:val="-5"/>
        </w:rPr>
        <w:t>2</w:t>
      </w:r>
      <w:r w:rsidRPr="00C7274D">
        <w:rPr>
          <w:rFonts w:ascii="Times New Roman" w:hAnsi="Times New Roman" w:cs="Times New Roman"/>
          <w:noProof/>
        </w:rPr>
        <w:t xml:space="preserve"> за 1 хв дорівнює 5 % від 10 л, тобто 0,5 л. Виділено СО</w:t>
      </w:r>
      <w:r w:rsidRPr="00C7274D">
        <w:rPr>
          <w:rFonts w:ascii="Times New Roman" w:hAnsi="Times New Roman" w:cs="Times New Roman"/>
          <w:noProof/>
          <w:position w:val="-5"/>
        </w:rPr>
        <w:t>2</w:t>
      </w:r>
      <w:r w:rsidRPr="00C7274D">
        <w:rPr>
          <w:rFonts w:ascii="Times New Roman" w:hAnsi="Times New Roman" w:cs="Times New Roman"/>
          <w:noProof/>
        </w:rPr>
        <w:t xml:space="preserve"> 4 % від 10 л, тобто 0,4; ДК = 0,8. Калоричний еквівалент О</w:t>
      </w:r>
      <w:r w:rsidRPr="00C7274D">
        <w:rPr>
          <w:rFonts w:ascii="Times New Roman" w:hAnsi="Times New Roman" w:cs="Times New Roman"/>
          <w:noProof/>
          <w:position w:val="-5"/>
        </w:rPr>
        <w:t>2</w:t>
      </w:r>
      <w:r w:rsidRPr="00C7274D">
        <w:rPr>
          <w:rFonts w:ascii="Times New Roman" w:hAnsi="Times New Roman" w:cs="Times New Roman"/>
          <w:noProof/>
        </w:rPr>
        <w:t xml:space="preserve"> для цього ДК = 4,8 ккал. Отже, добові енергетичні витрати: 0,5 · 60 · 24 · 4,8 = 3456 ккал.</w:t>
      </w:r>
    </w:p>
    <w:p w14:paraId="7258058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8. Для жінок належний основний обмін за </w:t>
      </w:r>
      <w:r w:rsidRPr="00C7274D">
        <w:rPr>
          <w:rFonts w:ascii="Times New Roman" w:hAnsi="Times New Roman" w:cs="Times New Roman"/>
          <w:noProof/>
        </w:rPr>
        <w:br/>
        <w:t>1 год дорівнює площі тіла (м</w:t>
      </w:r>
      <w:r w:rsidRPr="00C7274D">
        <w:rPr>
          <w:rFonts w:ascii="Times New Roman" w:hAnsi="Times New Roman" w:cs="Times New Roman"/>
          <w:noProof/>
          <w:position w:val="5"/>
        </w:rPr>
        <w:t>2</w:t>
      </w:r>
      <w:r w:rsidRPr="00C7274D">
        <w:rPr>
          <w:rFonts w:ascii="Times New Roman" w:hAnsi="Times New Roman" w:cs="Times New Roman"/>
          <w:noProof/>
        </w:rPr>
        <w:t xml:space="preserve">) на 36 ккал. У даному випадку НОО дорівнює 1126 ккал. Основний обмін у випробовуваної підвищений на </w:t>
      </w:r>
      <w:r w:rsidRPr="00C7274D">
        <w:rPr>
          <w:rFonts w:ascii="Times New Roman" w:hAnsi="Times New Roman" w:cs="Times New Roman"/>
          <w:noProof/>
        </w:rPr>
        <w:br/>
        <w:t>42 %.</w:t>
      </w:r>
    </w:p>
    <w:p w14:paraId="35D99C5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9. Для визначення НОО у чоловіків необхід</w:t>
      </w:r>
      <w:r w:rsidRPr="00C7274D">
        <w:rPr>
          <w:rFonts w:ascii="Times New Roman" w:hAnsi="Times New Roman" w:cs="Times New Roman"/>
          <w:noProof/>
        </w:rPr>
        <w:softHyphen/>
        <w:t>но площу тіла помножити на 40 ккал і на 24 год. У нашому випадку це 2100 ккал. З урахуванням 15 % допустимих коливань, основний обмін відповідає належному.</w:t>
      </w:r>
    </w:p>
    <w:p w14:paraId="784F460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10. ДК стає менше 0,7 у період відновлення після інтенсивної м’язової роботи, коли частина вуглекислоти тканин зв’язується бікарбонатами, які вивільнюються за умов окиснення молочної кислоти, у результаті до легенів доходить менше СО</w:t>
      </w:r>
      <w:r w:rsidRPr="00C7274D">
        <w:rPr>
          <w:rFonts w:ascii="Times New Roman" w:hAnsi="Times New Roman" w:cs="Times New Roman"/>
          <w:noProof/>
          <w:position w:val="-5"/>
        </w:rPr>
        <w:t>2</w:t>
      </w:r>
      <w:r w:rsidRPr="00C7274D">
        <w:rPr>
          <w:rFonts w:ascii="Times New Roman" w:hAnsi="Times New Roman" w:cs="Times New Roman"/>
          <w:noProof/>
        </w:rPr>
        <w:t>, ніж утворюється у тканинах.</w:t>
      </w:r>
    </w:p>
    <w:p w14:paraId="143DD8D4"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11. ДК стає більше одиниці відразу після інтенсивної роботи, коли в легенях виділяється не лише вуглекислота, що утворюється в тканинах, але і СО</w:t>
      </w:r>
      <w:r w:rsidRPr="00C7274D">
        <w:rPr>
          <w:rFonts w:ascii="Times New Roman" w:hAnsi="Times New Roman" w:cs="Times New Roman"/>
          <w:noProof/>
          <w:position w:val="-5"/>
        </w:rPr>
        <w:t>2</w:t>
      </w:r>
      <w:r w:rsidRPr="00C7274D">
        <w:rPr>
          <w:rFonts w:ascii="Times New Roman" w:hAnsi="Times New Roman" w:cs="Times New Roman"/>
          <w:noProof/>
        </w:rPr>
        <w:t>, що витискається молочною кислотою з бікарбонатів крові.</w:t>
      </w:r>
    </w:p>
    <w:p w14:paraId="23B3FAA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12. За умов ДК = 1 калоричний еквівалент кисню дорівнює 5,047 ккал. Отже, організм ви</w:t>
      </w:r>
      <w:r w:rsidRPr="00C7274D">
        <w:rPr>
          <w:rFonts w:ascii="Times New Roman" w:hAnsi="Times New Roman" w:cs="Times New Roman"/>
          <w:noProof/>
        </w:rPr>
        <w:softHyphen/>
        <w:t>тра</w:t>
      </w:r>
      <w:r w:rsidRPr="00C7274D">
        <w:rPr>
          <w:rFonts w:ascii="Times New Roman" w:hAnsi="Times New Roman" w:cs="Times New Roman"/>
          <w:noProof/>
        </w:rPr>
        <w:softHyphen/>
        <w:t>чає 1,510 ккал/хв.</w:t>
      </w:r>
    </w:p>
    <w:p w14:paraId="4AA4D1DB" w14:textId="77777777" w:rsidR="00183BC3" w:rsidRPr="00C7274D" w:rsidRDefault="00183BC3" w:rsidP="00C7274D">
      <w:pPr>
        <w:jc w:val="both"/>
        <w:rPr>
          <w:rFonts w:ascii="Times New Roman" w:hAnsi="Times New Roman" w:cs="Times New Roman"/>
          <w:noProof/>
        </w:rPr>
      </w:pPr>
    </w:p>
    <w:p w14:paraId="3013A6EF" w14:textId="77777777" w:rsidR="00183BC3" w:rsidRPr="00C7274D" w:rsidRDefault="00183BC3" w:rsidP="00C7274D">
      <w:pPr>
        <w:tabs>
          <w:tab w:val="left" w:pos="1101"/>
        </w:tabs>
        <w:rPr>
          <w:rFonts w:ascii="Times New Roman" w:eastAsia="Times New Roman" w:hAnsi="Times New Roman" w:cs="Times New Roman"/>
          <w:b/>
          <w:i/>
          <w:iCs/>
          <w:color w:val="000000" w:themeColor="text1"/>
        </w:rPr>
      </w:pPr>
      <w:r w:rsidRPr="00C7274D">
        <w:rPr>
          <w:rFonts w:ascii="Times New Roman" w:eastAsia="Times New Roman" w:hAnsi="Times New Roman" w:cs="Times New Roman"/>
          <w:i/>
          <w:iCs/>
          <w:color w:val="000000" w:themeColor="text1"/>
        </w:rPr>
        <w:t>Список рекомендованої літератури:</w:t>
      </w:r>
    </w:p>
    <w:p w14:paraId="7CF7F9A2" w14:textId="77777777" w:rsidR="00183BC3" w:rsidRPr="00C7274D" w:rsidRDefault="00183BC3" w:rsidP="00C7274D">
      <w:pPr>
        <w:widowControl/>
        <w:ind w:left="426" w:hanging="426"/>
        <w:jc w:val="both"/>
        <w:rPr>
          <w:rFonts w:ascii="Times New Roman" w:eastAsia="Calibri" w:hAnsi="Times New Roman" w:cs="Times New Roman"/>
          <w:i/>
          <w:color w:val="000000" w:themeColor="text1"/>
          <w:lang w:bidi="ar-SA"/>
        </w:rPr>
      </w:pPr>
      <w:r w:rsidRPr="00C7274D">
        <w:rPr>
          <w:rFonts w:ascii="Times New Roman" w:eastAsia="Calibri" w:hAnsi="Times New Roman" w:cs="Times New Roman"/>
          <w:i/>
          <w:color w:val="000000" w:themeColor="text1"/>
          <w:lang w:bidi="ar-SA"/>
        </w:rPr>
        <w:t>Основна:</w:t>
      </w:r>
    </w:p>
    <w:p w14:paraId="5030C1BF" w14:textId="77777777" w:rsidR="00183BC3" w:rsidRPr="00C7274D" w:rsidRDefault="00183BC3" w:rsidP="00C7274D">
      <w:pPr>
        <w:widowControl/>
        <w:ind w:left="284" w:hanging="284"/>
        <w:jc w:val="both"/>
        <w:rPr>
          <w:rFonts w:ascii="Times New Roman" w:eastAsia="Calibri" w:hAnsi="Times New Roman" w:cs="Times New Roman"/>
          <w:color w:val="000000" w:themeColor="text1"/>
          <w:lang w:bidi="ar-SA"/>
        </w:rPr>
      </w:pPr>
      <w:r w:rsidRPr="00C7274D">
        <w:rPr>
          <w:rFonts w:ascii="Times New Roman" w:eastAsia="Calibri" w:hAnsi="Times New Roman" w:cs="Times New Roman"/>
          <w:color w:val="000000" w:themeColor="text1"/>
          <w:lang w:bidi="ar-SA"/>
        </w:rPr>
        <w:t>1.</w:t>
      </w:r>
      <w:r w:rsidRPr="00C7274D">
        <w:rPr>
          <w:rFonts w:ascii="Times New Roman" w:eastAsia="Calibri" w:hAnsi="Times New Roman" w:cs="Times New Roman"/>
          <w:color w:val="000000" w:themeColor="text1"/>
          <w:lang w:bidi="ar-SA"/>
        </w:rPr>
        <w:tab/>
      </w:r>
      <w:proofErr w:type="spellStart"/>
      <w:r w:rsidRPr="00C7274D">
        <w:rPr>
          <w:rFonts w:ascii="Times New Roman" w:eastAsia="Calibri" w:hAnsi="Times New Roman" w:cs="Times New Roman"/>
          <w:color w:val="000000" w:themeColor="text1"/>
          <w:lang w:bidi="ar-SA"/>
        </w:rPr>
        <w:t>Гжегоцький</w:t>
      </w:r>
      <w:proofErr w:type="spellEnd"/>
      <w:r w:rsidRPr="00C7274D">
        <w:rPr>
          <w:rFonts w:ascii="Times New Roman" w:eastAsia="Calibri" w:hAnsi="Times New Roman" w:cs="Times New Roman"/>
          <w:color w:val="000000" w:themeColor="text1"/>
          <w:lang w:bidi="ar-SA"/>
        </w:rPr>
        <w:t xml:space="preserve"> М. Р. Фізіологія : навчально-методичний посібник до практичних занять та самостійної роботи / М. Р. </w:t>
      </w:r>
      <w:proofErr w:type="spellStart"/>
      <w:r w:rsidRPr="00C7274D">
        <w:rPr>
          <w:rFonts w:ascii="Times New Roman" w:eastAsia="Calibri" w:hAnsi="Times New Roman" w:cs="Times New Roman"/>
          <w:color w:val="000000" w:themeColor="text1"/>
          <w:lang w:bidi="ar-SA"/>
        </w:rPr>
        <w:t>Гжегоцький</w:t>
      </w:r>
      <w:proofErr w:type="spellEnd"/>
      <w:r w:rsidRPr="00C7274D">
        <w:rPr>
          <w:rFonts w:ascii="Times New Roman" w:eastAsia="Calibri" w:hAnsi="Times New Roman" w:cs="Times New Roman"/>
          <w:color w:val="000000" w:themeColor="text1"/>
          <w:lang w:bidi="ar-SA"/>
        </w:rPr>
        <w:t xml:space="preserve"> [та </w:t>
      </w:r>
      <w:proofErr w:type="spellStart"/>
      <w:r w:rsidRPr="00C7274D">
        <w:rPr>
          <w:rFonts w:ascii="Times New Roman" w:eastAsia="Calibri" w:hAnsi="Times New Roman" w:cs="Times New Roman"/>
          <w:color w:val="000000" w:themeColor="text1"/>
          <w:lang w:bidi="ar-SA"/>
        </w:rPr>
        <w:t>ін</w:t>
      </w:r>
      <w:proofErr w:type="spellEnd"/>
      <w:r w:rsidRPr="00C7274D">
        <w:rPr>
          <w:rFonts w:ascii="Times New Roman" w:eastAsia="Calibri" w:hAnsi="Times New Roman" w:cs="Times New Roman"/>
          <w:color w:val="000000" w:themeColor="text1"/>
          <w:lang w:bidi="ar-SA"/>
        </w:rPr>
        <w:t>].– Вінниця: Нова книга.– 2019.- 464 с.</w:t>
      </w:r>
    </w:p>
    <w:p w14:paraId="7985AD00" w14:textId="77777777" w:rsidR="00183BC3" w:rsidRPr="00C7274D" w:rsidRDefault="00183BC3" w:rsidP="00C7274D">
      <w:pPr>
        <w:widowControl/>
        <w:ind w:left="284" w:hanging="284"/>
        <w:jc w:val="both"/>
        <w:rPr>
          <w:rFonts w:ascii="Times New Roman" w:eastAsia="Calibri" w:hAnsi="Times New Roman" w:cs="Times New Roman"/>
          <w:color w:val="000000" w:themeColor="text1"/>
          <w:lang w:bidi="ar-SA"/>
        </w:rPr>
      </w:pPr>
      <w:r w:rsidRPr="00C7274D">
        <w:rPr>
          <w:rFonts w:ascii="Times New Roman" w:eastAsia="Calibri" w:hAnsi="Times New Roman" w:cs="Times New Roman"/>
          <w:color w:val="000000" w:themeColor="text1"/>
          <w:lang w:bidi="ar-SA"/>
        </w:rPr>
        <w:t>2.</w:t>
      </w:r>
      <w:r w:rsidRPr="00C7274D">
        <w:rPr>
          <w:rFonts w:ascii="Times New Roman" w:eastAsia="Calibri" w:hAnsi="Times New Roman" w:cs="Times New Roman"/>
          <w:color w:val="000000" w:themeColor="text1"/>
          <w:lang w:bidi="ar-SA"/>
        </w:rPr>
        <w:tab/>
        <w:t xml:space="preserve">Фізіологія. Короткий курс. 2-ге вид. / Мороз В.М., </w:t>
      </w:r>
      <w:proofErr w:type="spellStart"/>
      <w:r w:rsidRPr="00C7274D">
        <w:rPr>
          <w:rFonts w:ascii="Times New Roman" w:eastAsia="Calibri" w:hAnsi="Times New Roman" w:cs="Times New Roman"/>
          <w:color w:val="000000" w:themeColor="text1"/>
          <w:lang w:bidi="ar-SA"/>
        </w:rPr>
        <w:t>Йолтухівський</w:t>
      </w:r>
      <w:proofErr w:type="spellEnd"/>
      <w:r w:rsidRPr="00C7274D">
        <w:rPr>
          <w:rFonts w:ascii="Times New Roman" w:eastAsia="Calibri" w:hAnsi="Times New Roman" w:cs="Times New Roman"/>
          <w:color w:val="000000" w:themeColor="text1"/>
          <w:lang w:bidi="ar-SA"/>
        </w:rPr>
        <w:t xml:space="preserve"> М.В., Шандра О.А. [та ін.]- за ред. Мороз В.М., </w:t>
      </w:r>
      <w:proofErr w:type="spellStart"/>
      <w:r w:rsidRPr="00C7274D">
        <w:rPr>
          <w:rFonts w:ascii="Times New Roman" w:eastAsia="Calibri" w:hAnsi="Times New Roman" w:cs="Times New Roman"/>
          <w:color w:val="000000" w:themeColor="text1"/>
          <w:lang w:bidi="ar-SA"/>
        </w:rPr>
        <w:t>Йолтухівський</w:t>
      </w:r>
      <w:proofErr w:type="spellEnd"/>
      <w:r w:rsidRPr="00C7274D">
        <w:rPr>
          <w:rFonts w:ascii="Times New Roman" w:eastAsia="Calibri" w:hAnsi="Times New Roman" w:cs="Times New Roman"/>
          <w:color w:val="000000" w:themeColor="text1"/>
          <w:lang w:bidi="ar-SA"/>
        </w:rPr>
        <w:t xml:space="preserve"> М.В.– Вінниця: Нова книга.– 2020.-  408 с.</w:t>
      </w:r>
    </w:p>
    <w:p w14:paraId="184AD96E" w14:textId="77777777" w:rsidR="00183BC3" w:rsidRPr="00C7274D" w:rsidRDefault="00183BC3" w:rsidP="00C7274D">
      <w:pPr>
        <w:widowControl/>
        <w:ind w:left="284" w:hanging="284"/>
        <w:jc w:val="both"/>
        <w:rPr>
          <w:rFonts w:ascii="Times New Roman" w:eastAsia="Calibri" w:hAnsi="Times New Roman" w:cs="Times New Roman"/>
          <w:color w:val="000000" w:themeColor="text1"/>
          <w:lang w:bidi="ar-SA"/>
        </w:rPr>
      </w:pPr>
      <w:r w:rsidRPr="00C7274D">
        <w:rPr>
          <w:rFonts w:ascii="Times New Roman" w:eastAsia="Calibri" w:hAnsi="Times New Roman" w:cs="Times New Roman"/>
          <w:color w:val="000000" w:themeColor="text1"/>
          <w:lang w:bidi="ar-SA"/>
        </w:rPr>
        <w:t>3.</w:t>
      </w:r>
      <w:r w:rsidRPr="00C7274D">
        <w:rPr>
          <w:rFonts w:ascii="Times New Roman" w:eastAsia="Calibri" w:hAnsi="Times New Roman" w:cs="Times New Roman"/>
          <w:color w:val="000000" w:themeColor="text1"/>
          <w:lang w:bidi="ar-SA"/>
        </w:rPr>
        <w:tab/>
      </w:r>
      <w:proofErr w:type="spellStart"/>
      <w:r w:rsidRPr="00C7274D">
        <w:rPr>
          <w:rFonts w:ascii="Times New Roman" w:eastAsia="Calibri" w:hAnsi="Times New Roman" w:cs="Times New Roman"/>
          <w:color w:val="000000" w:themeColor="text1"/>
          <w:lang w:bidi="ar-SA"/>
        </w:rPr>
        <w:t>Physiology</w:t>
      </w:r>
      <w:proofErr w:type="spellEnd"/>
      <w:r w:rsidRPr="00C7274D">
        <w:rPr>
          <w:rFonts w:ascii="Times New Roman" w:eastAsia="Calibri" w:hAnsi="Times New Roman" w:cs="Times New Roman"/>
          <w:color w:val="000000" w:themeColor="text1"/>
          <w:lang w:bidi="ar-SA"/>
        </w:rPr>
        <w:t xml:space="preserve"> [</w:t>
      </w:r>
      <w:proofErr w:type="spellStart"/>
      <w:r w:rsidRPr="00C7274D">
        <w:rPr>
          <w:rFonts w:ascii="Times New Roman" w:eastAsia="Calibri" w:hAnsi="Times New Roman" w:cs="Times New Roman"/>
          <w:color w:val="000000" w:themeColor="text1"/>
          <w:lang w:bidi="ar-SA"/>
        </w:rPr>
        <w:t>textbook</w:t>
      </w:r>
      <w:proofErr w:type="spellEnd"/>
      <w:r w:rsidRPr="00C7274D">
        <w:rPr>
          <w:rFonts w:ascii="Times New Roman" w:eastAsia="Calibri" w:hAnsi="Times New Roman" w:cs="Times New Roman"/>
          <w:color w:val="000000" w:themeColor="text1"/>
          <w:lang w:bidi="ar-SA"/>
        </w:rPr>
        <w:t xml:space="preserve">] /V. M. </w:t>
      </w:r>
      <w:proofErr w:type="spellStart"/>
      <w:r w:rsidRPr="00C7274D">
        <w:rPr>
          <w:rFonts w:ascii="Times New Roman" w:eastAsia="Calibri" w:hAnsi="Times New Roman" w:cs="Times New Roman"/>
          <w:color w:val="000000" w:themeColor="text1"/>
          <w:lang w:bidi="ar-SA"/>
        </w:rPr>
        <w:t>Moroz</w:t>
      </w:r>
      <w:proofErr w:type="spellEnd"/>
      <w:r w:rsidRPr="00C7274D">
        <w:rPr>
          <w:rFonts w:ascii="Times New Roman" w:eastAsia="Calibri" w:hAnsi="Times New Roman" w:cs="Times New Roman"/>
          <w:color w:val="000000" w:themeColor="text1"/>
          <w:lang w:bidi="ar-SA"/>
        </w:rPr>
        <w:t xml:space="preserve">, O.A. </w:t>
      </w:r>
      <w:proofErr w:type="spellStart"/>
      <w:r w:rsidRPr="00C7274D">
        <w:rPr>
          <w:rFonts w:ascii="Times New Roman" w:eastAsia="Calibri" w:hAnsi="Times New Roman" w:cs="Times New Roman"/>
          <w:color w:val="000000" w:themeColor="text1"/>
          <w:lang w:bidi="ar-SA"/>
        </w:rPr>
        <w:t>Shandra</w:t>
      </w:r>
      <w:proofErr w:type="spellEnd"/>
      <w:r w:rsidRPr="00C7274D">
        <w:rPr>
          <w:rFonts w:ascii="Times New Roman" w:eastAsia="Calibri" w:hAnsi="Times New Roman" w:cs="Times New Roman"/>
          <w:color w:val="000000" w:themeColor="text1"/>
          <w:lang w:bidi="ar-SA"/>
        </w:rPr>
        <w:t xml:space="preserve">.– 5th </w:t>
      </w:r>
      <w:proofErr w:type="spellStart"/>
      <w:r w:rsidRPr="00C7274D">
        <w:rPr>
          <w:rFonts w:ascii="Times New Roman" w:eastAsia="Calibri" w:hAnsi="Times New Roman" w:cs="Times New Roman"/>
          <w:color w:val="000000" w:themeColor="text1"/>
          <w:lang w:bidi="ar-SA"/>
        </w:rPr>
        <w:t>ed</w:t>
      </w:r>
      <w:proofErr w:type="spellEnd"/>
      <w:r w:rsidRPr="00C7274D">
        <w:rPr>
          <w:rFonts w:ascii="Times New Roman" w:eastAsia="Calibri" w:hAnsi="Times New Roman" w:cs="Times New Roman"/>
          <w:color w:val="000000" w:themeColor="text1"/>
          <w:lang w:bidi="ar-SA"/>
        </w:rPr>
        <w:t xml:space="preserve">. - </w:t>
      </w:r>
      <w:proofErr w:type="spellStart"/>
      <w:r w:rsidRPr="00C7274D">
        <w:rPr>
          <w:rFonts w:ascii="Times New Roman" w:eastAsia="Calibri" w:hAnsi="Times New Roman" w:cs="Times New Roman"/>
          <w:color w:val="000000" w:themeColor="text1"/>
          <w:lang w:bidi="ar-SA"/>
        </w:rPr>
        <w:t>Vinnytsya</w:t>
      </w:r>
      <w:proofErr w:type="spellEnd"/>
      <w:r w:rsidRPr="00C7274D">
        <w:rPr>
          <w:rFonts w:ascii="Times New Roman" w:eastAsia="Calibri" w:hAnsi="Times New Roman" w:cs="Times New Roman"/>
          <w:color w:val="000000" w:themeColor="text1"/>
          <w:lang w:bidi="ar-SA"/>
        </w:rPr>
        <w:t xml:space="preserve">: </w:t>
      </w:r>
      <w:proofErr w:type="spellStart"/>
      <w:r w:rsidRPr="00C7274D">
        <w:rPr>
          <w:rFonts w:ascii="Times New Roman" w:eastAsia="Calibri" w:hAnsi="Times New Roman" w:cs="Times New Roman"/>
          <w:color w:val="000000" w:themeColor="text1"/>
          <w:lang w:bidi="ar-SA"/>
        </w:rPr>
        <w:t>Nova</w:t>
      </w:r>
      <w:proofErr w:type="spellEnd"/>
      <w:r w:rsidRPr="00C7274D">
        <w:rPr>
          <w:rFonts w:ascii="Times New Roman" w:eastAsia="Calibri" w:hAnsi="Times New Roman" w:cs="Times New Roman"/>
          <w:color w:val="000000" w:themeColor="text1"/>
          <w:lang w:bidi="ar-SA"/>
        </w:rPr>
        <w:t xml:space="preserve"> </w:t>
      </w:r>
      <w:proofErr w:type="spellStart"/>
      <w:r w:rsidRPr="00C7274D">
        <w:rPr>
          <w:rFonts w:ascii="Times New Roman" w:eastAsia="Calibri" w:hAnsi="Times New Roman" w:cs="Times New Roman"/>
          <w:color w:val="000000" w:themeColor="text1"/>
          <w:lang w:bidi="ar-SA"/>
        </w:rPr>
        <w:t>Kniga</w:t>
      </w:r>
      <w:proofErr w:type="spellEnd"/>
      <w:r w:rsidRPr="00C7274D">
        <w:rPr>
          <w:rFonts w:ascii="Times New Roman" w:eastAsia="Calibri" w:hAnsi="Times New Roman" w:cs="Times New Roman"/>
          <w:color w:val="000000" w:themeColor="text1"/>
          <w:lang w:bidi="ar-SA"/>
        </w:rPr>
        <w:t>. - 2020. - 728p.</w:t>
      </w:r>
    </w:p>
    <w:p w14:paraId="0A841154" w14:textId="77777777" w:rsidR="00183BC3" w:rsidRPr="00C7274D" w:rsidRDefault="00183BC3" w:rsidP="00C7274D">
      <w:pPr>
        <w:widowControl/>
        <w:ind w:left="284" w:hanging="284"/>
        <w:jc w:val="both"/>
        <w:rPr>
          <w:rFonts w:ascii="Times New Roman" w:eastAsia="Calibri" w:hAnsi="Times New Roman" w:cs="Times New Roman"/>
          <w:color w:val="auto"/>
          <w:lang w:bidi="ar-SA"/>
        </w:rPr>
      </w:pPr>
      <w:r w:rsidRPr="00C7274D">
        <w:rPr>
          <w:rFonts w:ascii="Times New Roman" w:eastAsia="Calibri" w:hAnsi="Times New Roman" w:cs="Times New Roman"/>
          <w:color w:val="000000" w:themeColor="text1"/>
          <w:lang w:bidi="ar-SA"/>
        </w:rPr>
        <w:t>4.</w:t>
      </w:r>
      <w:r w:rsidRPr="00C7274D">
        <w:rPr>
          <w:rFonts w:ascii="Times New Roman" w:eastAsia="Calibri" w:hAnsi="Times New Roman" w:cs="Times New Roman"/>
          <w:color w:val="000000" w:themeColor="text1"/>
          <w:lang w:bidi="ar-SA"/>
        </w:rPr>
        <w:tab/>
      </w:r>
      <w:proofErr w:type="spellStart"/>
      <w:r w:rsidRPr="00C7274D">
        <w:rPr>
          <w:rFonts w:ascii="Times New Roman" w:eastAsia="Calibri" w:hAnsi="Times New Roman" w:cs="Times New Roman"/>
          <w:color w:val="000000" w:themeColor="text1"/>
          <w:lang w:bidi="ar-SA"/>
        </w:rPr>
        <w:t>Філімонов</w:t>
      </w:r>
      <w:proofErr w:type="spellEnd"/>
      <w:r w:rsidRPr="00C7274D">
        <w:rPr>
          <w:rFonts w:ascii="Times New Roman" w:eastAsia="Calibri" w:hAnsi="Times New Roman" w:cs="Times New Roman"/>
          <w:color w:val="000000" w:themeColor="text1"/>
          <w:lang w:bidi="ar-SA"/>
        </w:rPr>
        <w:t xml:space="preserve"> В. І. Фізіологія людини: підручник / В. Ф .</w:t>
      </w:r>
      <w:proofErr w:type="spellStart"/>
      <w:r w:rsidRPr="00C7274D">
        <w:rPr>
          <w:rFonts w:ascii="Times New Roman" w:eastAsia="Calibri" w:hAnsi="Times New Roman" w:cs="Times New Roman"/>
          <w:color w:val="000000" w:themeColor="text1"/>
          <w:lang w:bidi="ar-SA"/>
        </w:rPr>
        <w:t>Філімонов</w:t>
      </w:r>
      <w:proofErr w:type="spellEnd"/>
      <w:r w:rsidRPr="00C7274D">
        <w:rPr>
          <w:rFonts w:ascii="Times New Roman" w:eastAsia="Calibri" w:hAnsi="Times New Roman" w:cs="Times New Roman"/>
          <w:color w:val="000000" w:themeColor="text1"/>
          <w:lang w:bidi="ar-SA"/>
        </w:rPr>
        <w:t xml:space="preserve"> .- 3є вид., К.: Медицина, 2018. - 488</w:t>
      </w:r>
      <w:r w:rsidRPr="00C7274D">
        <w:rPr>
          <w:rFonts w:ascii="Times New Roman" w:eastAsia="Calibri" w:hAnsi="Times New Roman" w:cs="Times New Roman"/>
          <w:color w:val="auto"/>
          <w:lang w:bidi="ar-SA"/>
        </w:rPr>
        <w:t xml:space="preserve"> с.</w:t>
      </w:r>
    </w:p>
    <w:p w14:paraId="0799781E" w14:textId="77777777" w:rsidR="00183BC3" w:rsidRPr="00C7274D" w:rsidRDefault="00183BC3" w:rsidP="00C7274D">
      <w:pPr>
        <w:widowControl/>
        <w:ind w:left="284" w:hanging="284"/>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5.</w:t>
      </w:r>
      <w:r w:rsidRPr="00C7274D">
        <w:rPr>
          <w:rFonts w:ascii="Times New Roman" w:eastAsia="Calibri" w:hAnsi="Times New Roman" w:cs="Times New Roman"/>
          <w:color w:val="auto"/>
          <w:lang w:bidi="ar-SA"/>
        </w:rPr>
        <w:tab/>
        <w:t xml:space="preserve">Фізіологія : підручник для </w:t>
      </w:r>
      <w:proofErr w:type="spellStart"/>
      <w:r w:rsidRPr="00C7274D">
        <w:rPr>
          <w:rFonts w:ascii="Times New Roman" w:eastAsia="Calibri" w:hAnsi="Times New Roman" w:cs="Times New Roman"/>
          <w:color w:val="auto"/>
          <w:lang w:bidi="ar-SA"/>
        </w:rPr>
        <w:t>студ</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вищ</w:t>
      </w:r>
      <w:proofErr w:type="spellEnd"/>
      <w:r w:rsidRPr="00C7274D">
        <w:rPr>
          <w:rFonts w:ascii="Times New Roman" w:eastAsia="Calibri" w:hAnsi="Times New Roman" w:cs="Times New Roman"/>
          <w:color w:val="auto"/>
          <w:lang w:bidi="ar-SA"/>
        </w:rPr>
        <w:t xml:space="preserve">. мед. </w:t>
      </w:r>
      <w:proofErr w:type="spellStart"/>
      <w:r w:rsidRPr="00C7274D">
        <w:rPr>
          <w:rFonts w:ascii="Times New Roman" w:eastAsia="Calibri" w:hAnsi="Times New Roman" w:cs="Times New Roman"/>
          <w:color w:val="auto"/>
          <w:lang w:bidi="ar-SA"/>
        </w:rPr>
        <w:t>навч</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закл</w:t>
      </w:r>
      <w:proofErr w:type="spellEnd"/>
      <w:r w:rsidRPr="00C7274D">
        <w:rPr>
          <w:rFonts w:ascii="Times New Roman" w:eastAsia="Calibri" w:hAnsi="Times New Roman" w:cs="Times New Roman"/>
          <w:color w:val="auto"/>
          <w:lang w:bidi="ar-SA"/>
        </w:rPr>
        <w:t xml:space="preserve">. / В. Г. Шевчук [та ін.], за ред. В. Г. Шевчука. - Вид. 4, </w:t>
      </w:r>
      <w:proofErr w:type="spellStart"/>
      <w:r w:rsidRPr="00C7274D">
        <w:rPr>
          <w:rFonts w:ascii="Times New Roman" w:eastAsia="Calibri" w:hAnsi="Times New Roman" w:cs="Times New Roman"/>
          <w:color w:val="auto"/>
          <w:lang w:bidi="ar-SA"/>
        </w:rPr>
        <w:t>випр</w:t>
      </w:r>
      <w:proofErr w:type="spellEnd"/>
      <w:r w:rsidRPr="00C7274D">
        <w:rPr>
          <w:rFonts w:ascii="Times New Roman" w:eastAsia="Calibri" w:hAnsi="Times New Roman" w:cs="Times New Roman"/>
          <w:color w:val="auto"/>
          <w:lang w:bidi="ar-SA"/>
        </w:rPr>
        <w:t xml:space="preserve">. і </w:t>
      </w:r>
      <w:proofErr w:type="spellStart"/>
      <w:r w:rsidRPr="00C7274D">
        <w:rPr>
          <w:rFonts w:ascii="Times New Roman" w:eastAsia="Calibri" w:hAnsi="Times New Roman" w:cs="Times New Roman"/>
          <w:color w:val="auto"/>
          <w:lang w:bidi="ar-SA"/>
        </w:rPr>
        <w:t>доповн</w:t>
      </w:r>
      <w:proofErr w:type="spellEnd"/>
      <w:r w:rsidRPr="00C7274D">
        <w:rPr>
          <w:rFonts w:ascii="Times New Roman" w:eastAsia="Calibri" w:hAnsi="Times New Roman" w:cs="Times New Roman"/>
          <w:color w:val="auto"/>
          <w:lang w:bidi="ar-SA"/>
        </w:rPr>
        <w:t>. – Вінниця : Нова книга. - 2018. - 447 с.</w:t>
      </w:r>
    </w:p>
    <w:p w14:paraId="25A1DE02" w14:textId="77777777" w:rsidR="00183BC3" w:rsidRPr="00C7274D" w:rsidRDefault="00183BC3" w:rsidP="00C7274D">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Додаткова:</w:t>
      </w:r>
    </w:p>
    <w:p w14:paraId="4DCEB4AA" w14:textId="77777777" w:rsidR="00183BC3" w:rsidRPr="00C7274D" w:rsidRDefault="00183BC3" w:rsidP="00C7274D">
      <w:pPr>
        <w:pStyle w:val="a3"/>
        <w:widowControl/>
        <w:numPr>
          <w:ilvl w:val="0"/>
          <w:numId w:val="90"/>
        </w:numPr>
        <w:ind w:left="284" w:hanging="284"/>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color w:val="auto"/>
          <w:lang w:bidi="ar-SA"/>
        </w:rPr>
        <w:t>Costanzo</w:t>
      </w:r>
      <w:proofErr w:type="spellEnd"/>
      <w:r w:rsidRPr="00C7274D">
        <w:rPr>
          <w:rFonts w:ascii="Times New Roman" w:eastAsia="Calibri" w:hAnsi="Times New Roman" w:cs="Times New Roman"/>
          <w:color w:val="auto"/>
          <w:lang w:bidi="ar-SA"/>
        </w:rPr>
        <w:t xml:space="preserve"> L. S. </w:t>
      </w:r>
      <w:proofErr w:type="spellStart"/>
      <w:r w:rsidRPr="00C7274D">
        <w:rPr>
          <w:rFonts w:ascii="Times New Roman" w:eastAsia="Calibri" w:hAnsi="Times New Roman" w:cs="Times New Roman"/>
          <w:color w:val="auto"/>
          <w:lang w:bidi="ar-SA"/>
        </w:rPr>
        <w:t>Physiology</w:t>
      </w:r>
      <w:proofErr w:type="spellEnd"/>
      <w:r w:rsidRPr="00C7274D">
        <w:rPr>
          <w:rFonts w:ascii="Times New Roman" w:eastAsia="Calibri" w:hAnsi="Times New Roman" w:cs="Times New Roman"/>
          <w:color w:val="auto"/>
          <w:lang w:bidi="ar-SA"/>
        </w:rPr>
        <w:t xml:space="preserve"> / L. S. </w:t>
      </w:r>
      <w:proofErr w:type="spellStart"/>
      <w:r w:rsidRPr="00C7274D">
        <w:rPr>
          <w:rFonts w:ascii="Times New Roman" w:eastAsia="Calibri" w:hAnsi="Times New Roman" w:cs="Times New Roman"/>
          <w:color w:val="auto"/>
          <w:lang w:bidi="ar-SA"/>
        </w:rPr>
        <w:t>Costanzo</w:t>
      </w:r>
      <w:proofErr w:type="spellEnd"/>
      <w:r w:rsidRPr="00C7274D">
        <w:rPr>
          <w:rFonts w:ascii="Times New Roman" w:eastAsia="Calibri" w:hAnsi="Times New Roman" w:cs="Times New Roman"/>
          <w:color w:val="auto"/>
          <w:lang w:bidi="ar-SA"/>
        </w:rPr>
        <w:t xml:space="preserve">. -  </w:t>
      </w:r>
      <w:proofErr w:type="spellStart"/>
      <w:r w:rsidRPr="00C7274D">
        <w:rPr>
          <w:rFonts w:ascii="Times New Roman" w:eastAsia="Calibri" w:hAnsi="Times New Roman" w:cs="Times New Roman"/>
          <w:color w:val="auto"/>
          <w:lang w:bidi="ar-SA"/>
        </w:rPr>
        <w:t>Elsevier</w:t>
      </w:r>
      <w:proofErr w:type="spellEnd"/>
      <w:r w:rsidRPr="00C7274D">
        <w:rPr>
          <w:rFonts w:ascii="Times New Roman" w:eastAsia="Calibri" w:hAnsi="Times New Roman" w:cs="Times New Roman"/>
          <w:color w:val="auto"/>
          <w:lang w:bidi="ar-SA"/>
        </w:rPr>
        <w:t xml:space="preserve">. - 6th ed.,2017.- 528 p </w:t>
      </w:r>
    </w:p>
    <w:p w14:paraId="0DF5B19B" w14:textId="77777777" w:rsidR="00183BC3" w:rsidRPr="00C7274D" w:rsidRDefault="00183BC3" w:rsidP="00C7274D">
      <w:pPr>
        <w:pStyle w:val="a3"/>
        <w:widowControl/>
        <w:numPr>
          <w:ilvl w:val="0"/>
          <w:numId w:val="90"/>
        </w:numPr>
        <w:ind w:left="284" w:hanging="284"/>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color w:val="auto"/>
          <w:lang w:bidi="ar-SA"/>
        </w:rPr>
        <w:t>Ganong's</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Review</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of</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Medical</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Physiology</w:t>
      </w:r>
      <w:proofErr w:type="spellEnd"/>
      <w:r w:rsidRPr="00C7274D">
        <w:rPr>
          <w:rFonts w:ascii="Times New Roman" w:eastAsia="Calibri" w:hAnsi="Times New Roman" w:cs="Times New Roman"/>
          <w:color w:val="auto"/>
          <w:lang w:bidi="ar-SA"/>
        </w:rPr>
        <w:t xml:space="preserve"> / K. E. </w:t>
      </w:r>
      <w:proofErr w:type="spellStart"/>
      <w:r w:rsidRPr="00C7274D">
        <w:rPr>
          <w:rFonts w:ascii="Times New Roman" w:eastAsia="Calibri" w:hAnsi="Times New Roman" w:cs="Times New Roman"/>
          <w:color w:val="auto"/>
          <w:lang w:bidi="ar-SA"/>
        </w:rPr>
        <w:t>Barrett</w:t>
      </w:r>
      <w:proofErr w:type="spellEnd"/>
      <w:r w:rsidRPr="00C7274D">
        <w:rPr>
          <w:rFonts w:ascii="Times New Roman" w:eastAsia="Calibri" w:hAnsi="Times New Roman" w:cs="Times New Roman"/>
          <w:color w:val="auto"/>
          <w:lang w:bidi="ar-SA"/>
        </w:rPr>
        <w:t xml:space="preserve">, S. M. </w:t>
      </w:r>
      <w:proofErr w:type="spellStart"/>
      <w:r w:rsidRPr="00C7274D">
        <w:rPr>
          <w:rFonts w:ascii="Times New Roman" w:eastAsia="Calibri" w:hAnsi="Times New Roman" w:cs="Times New Roman"/>
          <w:color w:val="auto"/>
          <w:lang w:bidi="ar-SA"/>
        </w:rPr>
        <w:t>Barman</w:t>
      </w:r>
      <w:proofErr w:type="spellEnd"/>
      <w:r w:rsidRPr="00C7274D">
        <w:rPr>
          <w:rFonts w:ascii="Times New Roman" w:eastAsia="Calibri" w:hAnsi="Times New Roman" w:cs="Times New Roman"/>
          <w:color w:val="auto"/>
          <w:lang w:bidi="ar-SA"/>
        </w:rPr>
        <w:t xml:space="preserve">, J. </w:t>
      </w:r>
      <w:proofErr w:type="spellStart"/>
      <w:r w:rsidRPr="00C7274D">
        <w:rPr>
          <w:rFonts w:ascii="Times New Roman" w:eastAsia="Calibri" w:hAnsi="Times New Roman" w:cs="Times New Roman"/>
          <w:color w:val="auto"/>
          <w:lang w:bidi="ar-SA"/>
        </w:rPr>
        <w:t>Yuan</w:t>
      </w:r>
      <w:proofErr w:type="spellEnd"/>
      <w:r w:rsidRPr="00C7274D">
        <w:rPr>
          <w:rFonts w:ascii="Times New Roman" w:eastAsia="Calibri" w:hAnsi="Times New Roman" w:cs="Times New Roman"/>
          <w:color w:val="auto"/>
          <w:lang w:bidi="ar-SA"/>
        </w:rPr>
        <w:t xml:space="preserve">, H. L. </w:t>
      </w:r>
      <w:proofErr w:type="spellStart"/>
      <w:r w:rsidRPr="00C7274D">
        <w:rPr>
          <w:rFonts w:ascii="Times New Roman" w:eastAsia="Calibri" w:hAnsi="Times New Roman" w:cs="Times New Roman"/>
          <w:color w:val="auto"/>
          <w:lang w:bidi="ar-SA"/>
        </w:rPr>
        <w:t>Brooks</w:t>
      </w:r>
      <w:proofErr w:type="spellEnd"/>
      <w:r w:rsidRPr="00C7274D">
        <w:rPr>
          <w:rFonts w:ascii="Times New Roman" w:eastAsia="Calibri" w:hAnsi="Times New Roman" w:cs="Times New Roman"/>
          <w:color w:val="auto"/>
          <w:lang w:bidi="ar-SA"/>
        </w:rPr>
        <w:t xml:space="preserve">. - </w:t>
      </w:r>
      <w:proofErr w:type="spellStart"/>
      <w:r w:rsidRPr="00C7274D">
        <w:rPr>
          <w:rFonts w:ascii="Times New Roman" w:eastAsia="Calibri" w:hAnsi="Times New Roman" w:cs="Times New Roman"/>
          <w:color w:val="auto"/>
          <w:lang w:bidi="ar-SA"/>
        </w:rPr>
        <w:t>McGraw</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Hill</w:t>
      </w:r>
      <w:proofErr w:type="spellEnd"/>
      <w:r w:rsidRPr="00C7274D">
        <w:rPr>
          <w:rFonts w:ascii="Times New Roman" w:eastAsia="Calibri" w:hAnsi="Times New Roman" w:cs="Times New Roman"/>
          <w:color w:val="auto"/>
          <w:lang w:bidi="ar-SA"/>
        </w:rPr>
        <w:t xml:space="preserve"> Professional. – 26th edition,2019.–752 p.</w:t>
      </w:r>
    </w:p>
    <w:p w14:paraId="25AB449A" w14:textId="77777777" w:rsidR="00183BC3" w:rsidRPr="00C7274D" w:rsidRDefault="00183BC3" w:rsidP="00C7274D">
      <w:pPr>
        <w:pStyle w:val="a3"/>
        <w:widowControl/>
        <w:numPr>
          <w:ilvl w:val="0"/>
          <w:numId w:val="90"/>
        </w:numPr>
        <w:ind w:left="284" w:hanging="284"/>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color w:val="auto"/>
          <w:lang w:bidi="ar-SA"/>
        </w:rPr>
        <w:t>Guyton</w:t>
      </w:r>
      <w:proofErr w:type="spellEnd"/>
      <w:r w:rsidRPr="00C7274D">
        <w:rPr>
          <w:rFonts w:ascii="Times New Roman" w:eastAsia="Calibri" w:hAnsi="Times New Roman" w:cs="Times New Roman"/>
          <w:color w:val="auto"/>
          <w:lang w:bidi="ar-SA"/>
        </w:rPr>
        <w:t xml:space="preserve"> А. </w:t>
      </w:r>
      <w:proofErr w:type="spellStart"/>
      <w:r w:rsidRPr="00C7274D">
        <w:rPr>
          <w:rFonts w:ascii="Times New Roman" w:eastAsia="Calibri" w:hAnsi="Times New Roman" w:cs="Times New Roman"/>
          <w:color w:val="auto"/>
          <w:lang w:bidi="ar-SA"/>
        </w:rPr>
        <w:t>Textbook</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of</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Medical</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Physiology</w:t>
      </w:r>
      <w:proofErr w:type="spellEnd"/>
      <w:r w:rsidRPr="00C7274D">
        <w:rPr>
          <w:rFonts w:ascii="Times New Roman" w:eastAsia="Calibri" w:hAnsi="Times New Roman" w:cs="Times New Roman"/>
          <w:color w:val="auto"/>
          <w:lang w:bidi="ar-SA"/>
        </w:rPr>
        <w:t xml:space="preserve"> / A. </w:t>
      </w:r>
      <w:proofErr w:type="spellStart"/>
      <w:r w:rsidRPr="00C7274D">
        <w:rPr>
          <w:rFonts w:ascii="Times New Roman" w:eastAsia="Calibri" w:hAnsi="Times New Roman" w:cs="Times New Roman"/>
          <w:color w:val="auto"/>
          <w:lang w:bidi="ar-SA"/>
        </w:rPr>
        <w:t>Guyton</w:t>
      </w:r>
      <w:proofErr w:type="spellEnd"/>
      <w:r w:rsidRPr="00C7274D">
        <w:rPr>
          <w:rFonts w:ascii="Times New Roman" w:eastAsia="Calibri" w:hAnsi="Times New Roman" w:cs="Times New Roman"/>
          <w:color w:val="auto"/>
          <w:lang w:bidi="ar-SA"/>
        </w:rPr>
        <w:t xml:space="preserve">,  J. E. </w:t>
      </w:r>
      <w:proofErr w:type="spellStart"/>
      <w:r w:rsidRPr="00C7274D">
        <w:rPr>
          <w:rFonts w:ascii="Times New Roman" w:eastAsia="Calibri" w:hAnsi="Times New Roman" w:cs="Times New Roman"/>
          <w:color w:val="auto"/>
          <w:lang w:bidi="ar-SA"/>
        </w:rPr>
        <w:t>Hall</w:t>
      </w:r>
      <w:proofErr w:type="spellEnd"/>
      <w:r w:rsidRPr="00C7274D">
        <w:rPr>
          <w:rFonts w:ascii="Times New Roman" w:eastAsia="Calibri" w:hAnsi="Times New Roman" w:cs="Times New Roman"/>
          <w:color w:val="auto"/>
          <w:lang w:bidi="ar-SA"/>
        </w:rPr>
        <w:t xml:space="preserve">. -  </w:t>
      </w:r>
      <w:proofErr w:type="spellStart"/>
      <w:r w:rsidRPr="00C7274D">
        <w:rPr>
          <w:rFonts w:ascii="Times New Roman" w:eastAsia="Calibri" w:hAnsi="Times New Roman" w:cs="Times New Roman"/>
          <w:color w:val="auto"/>
          <w:lang w:bidi="ar-SA"/>
        </w:rPr>
        <w:t>Elsevier</w:t>
      </w:r>
      <w:proofErr w:type="spellEnd"/>
      <w:r w:rsidRPr="00C7274D">
        <w:rPr>
          <w:rFonts w:ascii="Times New Roman" w:eastAsia="Calibri" w:hAnsi="Times New Roman" w:cs="Times New Roman"/>
          <w:color w:val="auto"/>
          <w:lang w:bidi="ar-SA"/>
        </w:rPr>
        <w:t xml:space="preserve">. -  14th </w:t>
      </w:r>
      <w:proofErr w:type="spellStart"/>
      <w:r w:rsidRPr="00C7274D">
        <w:rPr>
          <w:rFonts w:ascii="Times New Roman" w:eastAsia="Calibri" w:hAnsi="Times New Roman" w:cs="Times New Roman"/>
          <w:color w:val="auto"/>
          <w:lang w:bidi="ar-SA"/>
        </w:rPr>
        <w:t>Edition</w:t>
      </w:r>
      <w:proofErr w:type="spellEnd"/>
      <w:r w:rsidRPr="00C7274D">
        <w:rPr>
          <w:rFonts w:ascii="Times New Roman" w:eastAsia="Calibri" w:hAnsi="Times New Roman" w:cs="Times New Roman"/>
          <w:color w:val="auto"/>
          <w:lang w:bidi="ar-SA"/>
        </w:rPr>
        <w:t>, 2021. – 1820 p.</w:t>
      </w:r>
    </w:p>
    <w:p w14:paraId="367391C0" w14:textId="77777777" w:rsidR="00183BC3" w:rsidRPr="00C7274D" w:rsidRDefault="00183BC3" w:rsidP="00C7274D">
      <w:pPr>
        <w:pStyle w:val="a3"/>
        <w:widowControl/>
        <w:numPr>
          <w:ilvl w:val="0"/>
          <w:numId w:val="90"/>
        </w:numPr>
        <w:ind w:left="284" w:hanging="284"/>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color w:val="auto"/>
          <w:lang w:bidi="ar-SA"/>
        </w:rPr>
        <w:t>Koeppen</w:t>
      </w:r>
      <w:proofErr w:type="spellEnd"/>
      <w:r w:rsidRPr="00C7274D">
        <w:rPr>
          <w:rFonts w:ascii="Times New Roman" w:eastAsia="Calibri" w:hAnsi="Times New Roman" w:cs="Times New Roman"/>
          <w:color w:val="auto"/>
          <w:lang w:bidi="ar-SA"/>
        </w:rPr>
        <w:t xml:space="preserve"> B. M.«</w:t>
      </w:r>
      <w:proofErr w:type="spellStart"/>
      <w:r w:rsidRPr="00C7274D">
        <w:rPr>
          <w:rFonts w:ascii="Times New Roman" w:eastAsia="Calibri" w:hAnsi="Times New Roman" w:cs="Times New Roman"/>
          <w:color w:val="auto"/>
          <w:lang w:bidi="ar-SA"/>
        </w:rPr>
        <w:t>Berne</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and</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Levy</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Physiology</w:t>
      </w:r>
      <w:proofErr w:type="spellEnd"/>
      <w:r w:rsidRPr="00C7274D">
        <w:rPr>
          <w:rFonts w:ascii="Times New Roman" w:eastAsia="Calibri" w:hAnsi="Times New Roman" w:cs="Times New Roman"/>
          <w:color w:val="auto"/>
          <w:lang w:bidi="ar-SA"/>
        </w:rPr>
        <w:t xml:space="preserve"> /  B. M. </w:t>
      </w:r>
      <w:proofErr w:type="spellStart"/>
      <w:r w:rsidRPr="00C7274D">
        <w:rPr>
          <w:rFonts w:ascii="Times New Roman" w:eastAsia="Calibri" w:hAnsi="Times New Roman" w:cs="Times New Roman"/>
          <w:color w:val="auto"/>
          <w:lang w:bidi="ar-SA"/>
        </w:rPr>
        <w:t>Koeppen</w:t>
      </w:r>
      <w:proofErr w:type="spellEnd"/>
      <w:r w:rsidRPr="00C7274D">
        <w:rPr>
          <w:rFonts w:ascii="Times New Roman" w:eastAsia="Calibri" w:hAnsi="Times New Roman" w:cs="Times New Roman"/>
          <w:color w:val="auto"/>
          <w:lang w:bidi="ar-SA"/>
        </w:rPr>
        <w:t xml:space="preserve">,  B. A. </w:t>
      </w:r>
      <w:proofErr w:type="spellStart"/>
      <w:r w:rsidRPr="00C7274D">
        <w:rPr>
          <w:rFonts w:ascii="Times New Roman" w:eastAsia="Calibri" w:hAnsi="Times New Roman" w:cs="Times New Roman"/>
          <w:color w:val="auto"/>
          <w:lang w:bidi="ar-SA"/>
        </w:rPr>
        <w:t>Stanton</w:t>
      </w:r>
      <w:proofErr w:type="spellEnd"/>
      <w:r w:rsidRPr="00C7274D">
        <w:rPr>
          <w:rFonts w:ascii="Times New Roman" w:eastAsia="Calibri" w:hAnsi="Times New Roman" w:cs="Times New Roman"/>
          <w:color w:val="auto"/>
          <w:lang w:bidi="ar-SA"/>
        </w:rPr>
        <w:t xml:space="preserve">. -  </w:t>
      </w:r>
      <w:proofErr w:type="spellStart"/>
      <w:r w:rsidRPr="00C7274D">
        <w:rPr>
          <w:rFonts w:ascii="Times New Roman" w:eastAsia="Calibri" w:hAnsi="Times New Roman" w:cs="Times New Roman"/>
          <w:color w:val="auto"/>
          <w:lang w:bidi="ar-SA"/>
        </w:rPr>
        <w:t>Elsevier</w:t>
      </w:r>
      <w:proofErr w:type="spellEnd"/>
      <w:r w:rsidRPr="00C7274D">
        <w:rPr>
          <w:rFonts w:ascii="Times New Roman" w:eastAsia="Calibri" w:hAnsi="Times New Roman" w:cs="Times New Roman"/>
          <w:color w:val="auto"/>
          <w:lang w:bidi="ar-SA"/>
        </w:rPr>
        <w:t xml:space="preserve">. - 7th </w:t>
      </w:r>
      <w:proofErr w:type="spellStart"/>
      <w:r w:rsidRPr="00C7274D">
        <w:rPr>
          <w:rFonts w:ascii="Times New Roman" w:eastAsia="Calibri" w:hAnsi="Times New Roman" w:cs="Times New Roman"/>
          <w:color w:val="auto"/>
          <w:lang w:bidi="ar-SA"/>
        </w:rPr>
        <w:t>edition</w:t>
      </w:r>
      <w:proofErr w:type="spellEnd"/>
      <w:r w:rsidRPr="00C7274D">
        <w:rPr>
          <w:rFonts w:ascii="Times New Roman" w:eastAsia="Calibri" w:hAnsi="Times New Roman" w:cs="Times New Roman"/>
          <w:color w:val="auto"/>
          <w:lang w:bidi="ar-SA"/>
        </w:rPr>
        <w:t>, 2018. – 880 p.</w:t>
      </w:r>
    </w:p>
    <w:p w14:paraId="0AAB495F" w14:textId="77777777" w:rsidR="00183BC3" w:rsidRPr="00C7274D" w:rsidRDefault="00183BC3" w:rsidP="00C7274D">
      <w:pPr>
        <w:pStyle w:val="a3"/>
        <w:widowControl/>
        <w:numPr>
          <w:ilvl w:val="0"/>
          <w:numId w:val="90"/>
        </w:numPr>
        <w:ind w:left="284" w:hanging="284"/>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color w:val="auto"/>
          <w:lang w:bidi="ar-SA"/>
        </w:rPr>
        <w:t>Sembulingam</w:t>
      </w:r>
      <w:proofErr w:type="spellEnd"/>
      <w:r w:rsidRPr="00C7274D">
        <w:rPr>
          <w:rFonts w:ascii="Times New Roman" w:eastAsia="Calibri" w:hAnsi="Times New Roman" w:cs="Times New Roman"/>
          <w:color w:val="auto"/>
          <w:lang w:bidi="ar-SA"/>
        </w:rPr>
        <w:t xml:space="preserve"> K. Essentials </w:t>
      </w:r>
      <w:proofErr w:type="spellStart"/>
      <w:r w:rsidRPr="00C7274D">
        <w:rPr>
          <w:rFonts w:ascii="Times New Roman" w:eastAsia="Calibri" w:hAnsi="Times New Roman" w:cs="Times New Roman"/>
          <w:color w:val="auto"/>
          <w:lang w:bidi="ar-SA"/>
        </w:rPr>
        <w:t>of</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Medical</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Physiology</w:t>
      </w:r>
      <w:proofErr w:type="spellEnd"/>
      <w:r w:rsidRPr="00C7274D">
        <w:rPr>
          <w:rFonts w:ascii="Times New Roman" w:eastAsia="Calibri" w:hAnsi="Times New Roman" w:cs="Times New Roman"/>
          <w:color w:val="auto"/>
          <w:lang w:bidi="ar-SA"/>
        </w:rPr>
        <w:t xml:space="preserve"> / K. </w:t>
      </w:r>
      <w:proofErr w:type="spellStart"/>
      <w:r w:rsidRPr="00C7274D">
        <w:rPr>
          <w:rFonts w:ascii="Times New Roman" w:eastAsia="Calibri" w:hAnsi="Times New Roman" w:cs="Times New Roman"/>
          <w:color w:val="auto"/>
          <w:lang w:bidi="ar-SA"/>
        </w:rPr>
        <w:t>Sembulingam</w:t>
      </w:r>
      <w:proofErr w:type="spellEnd"/>
      <w:r w:rsidRPr="00C7274D">
        <w:rPr>
          <w:rFonts w:ascii="Times New Roman" w:eastAsia="Calibri" w:hAnsi="Times New Roman" w:cs="Times New Roman"/>
          <w:color w:val="auto"/>
          <w:lang w:bidi="ar-SA"/>
        </w:rPr>
        <w:t xml:space="preserve">, P. </w:t>
      </w:r>
      <w:proofErr w:type="spellStart"/>
      <w:r w:rsidRPr="00C7274D">
        <w:rPr>
          <w:rFonts w:ascii="Times New Roman" w:eastAsia="Calibri" w:hAnsi="Times New Roman" w:cs="Times New Roman"/>
          <w:color w:val="auto"/>
          <w:lang w:bidi="ar-SA"/>
        </w:rPr>
        <w:t>Sembulingam</w:t>
      </w:r>
      <w:proofErr w:type="spellEnd"/>
      <w:r w:rsidRPr="00C7274D">
        <w:rPr>
          <w:rFonts w:ascii="Times New Roman" w:eastAsia="Calibri" w:hAnsi="Times New Roman" w:cs="Times New Roman"/>
          <w:color w:val="auto"/>
          <w:lang w:bidi="ar-SA"/>
        </w:rPr>
        <w:t xml:space="preserve">. – </w:t>
      </w:r>
      <w:proofErr w:type="spellStart"/>
      <w:r w:rsidRPr="00C7274D">
        <w:rPr>
          <w:rFonts w:ascii="Times New Roman" w:eastAsia="Calibri" w:hAnsi="Times New Roman" w:cs="Times New Roman"/>
          <w:color w:val="auto"/>
          <w:lang w:bidi="ar-SA"/>
        </w:rPr>
        <w:t>Jaypee</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Brothers</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Medical</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Publishers</w:t>
      </w:r>
      <w:proofErr w:type="spellEnd"/>
      <w:r w:rsidRPr="00C7274D">
        <w:rPr>
          <w:rFonts w:ascii="Times New Roman" w:eastAsia="Calibri" w:hAnsi="Times New Roman" w:cs="Times New Roman"/>
          <w:color w:val="auto"/>
          <w:lang w:bidi="ar-SA"/>
        </w:rPr>
        <w:t xml:space="preserve">. – 8th </w:t>
      </w:r>
      <w:proofErr w:type="spellStart"/>
      <w:r w:rsidRPr="00C7274D">
        <w:rPr>
          <w:rFonts w:ascii="Times New Roman" w:eastAsia="Calibri" w:hAnsi="Times New Roman" w:cs="Times New Roman"/>
          <w:color w:val="auto"/>
          <w:lang w:bidi="ar-SA"/>
        </w:rPr>
        <w:t>ed</w:t>
      </w:r>
      <w:proofErr w:type="spellEnd"/>
      <w:r w:rsidRPr="00C7274D">
        <w:rPr>
          <w:rFonts w:ascii="Times New Roman" w:eastAsia="Calibri" w:hAnsi="Times New Roman" w:cs="Times New Roman"/>
          <w:color w:val="auto"/>
          <w:lang w:bidi="ar-SA"/>
        </w:rPr>
        <w:t>., 2019.–1186 p.</w:t>
      </w:r>
    </w:p>
    <w:p w14:paraId="682A7416" w14:textId="77777777" w:rsidR="00183BC3" w:rsidRPr="00C7274D" w:rsidRDefault="00183BC3" w:rsidP="00C7274D">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p w14:paraId="3FB46122" w14:textId="77777777" w:rsidR="00183BC3" w:rsidRPr="00C7274D" w:rsidRDefault="00183BC3" w:rsidP="00C7274D">
      <w:pPr>
        <w:widowControl/>
        <w:numPr>
          <w:ilvl w:val="0"/>
          <w:numId w:val="91"/>
        </w:numPr>
        <w:ind w:left="284" w:hanging="284"/>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lastRenderedPageBreak/>
        <w:t xml:space="preserve">Офіційний сайт кафедри фізіології </w:t>
      </w:r>
      <w:proofErr w:type="spellStart"/>
      <w:r w:rsidRPr="00C7274D">
        <w:rPr>
          <w:rFonts w:ascii="Times New Roman" w:eastAsia="Calibri" w:hAnsi="Times New Roman" w:cs="Times New Roman"/>
          <w:color w:val="auto"/>
          <w:lang w:bidi="ar-SA"/>
        </w:rPr>
        <w:t>ОНМедУ</w:t>
      </w:r>
      <w:proofErr w:type="spellEnd"/>
      <w:r w:rsidRPr="00C7274D">
        <w:rPr>
          <w:rFonts w:ascii="Times New Roman" w:eastAsia="Calibri" w:hAnsi="Times New Roman" w:cs="Times New Roman"/>
          <w:color w:val="auto"/>
          <w:lang w:bidi="ar-SA"/>
        </w:rPr>
        <w:t xml:space="preserve"> </w:t>
      </w:r>
      <w:hyperlink r:id="rId150" w:history="1">
        <w:r w:rsidRPr="00C7274D">
          <w:rPr>
            <w:rStyle w:val="aa"/>
            <w:rFonts w:ascii="Times New Roman" w:eastAsia="Calibri" w:hAnsi="Times New Roman" w:cs="Times New Roman"/>
            <w:color w:val="0563C1"/>
            <w:lang w:eastAsia="en-US" w:bidi="ar-SA"/>
          </w:rPr>
          <w:t>https://info.odmu.edu.ua/chair/physiology/files</w:t>
        </w:r>
      </w:hyperlink>
    </w:p>
    <w:p w14:paraId="05FF39D6" w14:textId="77777777" w:rsidR="00183BC3" w:rsidRPr="00C7274D" w:rsidRDefault="00183BC3" w:rsidP="00C7274D">
      <w:pPr>
        <w:widowControl/>
        <w:numPr>
          <w:ilvl w:val="0"/>
          <w:numId w:val="91"/>
        </w:numPr>
        <w:ind w:left="284" w:hanging="284"/>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Центр тестування – база ліцензійних тестових завдань «Крок»-1 </w:t>
      </w:r>
      <w:hyperlink r:id="rId151" w:history="1">
        <w:r w:rsidRPr="00C7274D">
          <w:rPr>
            <w:rStyle w:val="aa"/>
            <w:rFonts w:ascii="Times New Roman" w:eastAsia="Calibri" w:hAnsi="Times New Roman" w:cs="Times New Roman"/>
            <w:color w:val="0563C1"/>
            <w:lang w:bidi="ar-SA"/>
          </w:rPr>
          <w:t>https://www.testcentr.org.ua/uk/</w:t>
        </w:r>
      </w:hyperlink>
    </w:p>
    <w:p w14:paraId="2B5A6A1C" w14:textId="77777777" w:rsidR="00183BC3" w:rsidRPr="00C7274D" w:rsidRDefault="00183BC3" w:rsidP="00C7274D">
      <w:pPr>
        <w:widowControl/>
        <w:numPr>
          <w:ilvl w:val="0"/>
          <w:numId w:val="91"/>
        </w:numPr>
        <w:ind w:left="284" w:hanging="284"/>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Національна наукова медична бібліотека України </w:t>
      </w:r>
      <w:hyperlink r:id="rId152" w:history="1">
        <w:r w:rsidRPr="00C7274D">
          <w:rPr>
            <w:rStyle w:val="aa"/>
            <w:rFonts w:ascii="Times New Roman" w:eastAsia="Calibri" w:hAnsi="Times New Roman" w:cs="Times New Roman"/>
            <w:color w:val="auto"/>
            <w:lang w:bidi="ar-SA"/>
          </w:rPr>
          <w:t>http://library.gov.ua/</w:t>
        </w:r>
      </w:hyperlink>
    </w:p>
    <w:p w14:paraId="46A583D2" w14:textId="77777777" w:rsidR="00183BC3" w:rsidRPr="00C7274D" w:rsidRDefault="00183BC3" w:rsidP="00C7274D">
      <w:pPr>
        <w:widowControl/>
        <w:numPr>
          <w:ilvl w:val="0"/>
          <w:numId w:val="91"/>
        </w:numPr>
        <w:ind w:left="284" w:hanging="284"/>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Національна бібліотека України імені В.І. Вернадського </w:t>
      </w:r>
      <w:hyperlink r:id="rId153" w:history="1">
        <w:r w:rsidRPr="00C7274D">
          <w:rPr>
            <w:rStyle w:val="aa"/>
            <w:rFonts w:ascii="Times New Roman" w:eastAsia="Calibri" w:hAnsi="Times New Roman" w:cs="Times New Roman"/>
            <w:color w:val="auto"/>
            <w:lang w:bidi="ar-SA"/>
          </w:rPr>
          <w:t>http://www.nbuv.gov.ua/</w:t>
        </w:r>
      </w:hyperlink>
    </w:p>
    <w:p w14:paraId="56BEEC59" w14:textId="77777777" w:rsidR="00183BC3" w:rsidRPr="00C7274D" w:rsidRDefault="00183BC3" w:rsidP="00C7274D">
      <w:pPr>
        <w:widowControl/>
        <w:numPr>
          <w:ilvl w:val="0"/>
          <w:numId w:val="91"/>
        </w:numPr>
        <w:ind w:left="284" w:hanging="284"/>
        <w:jc w:val="both"/>
        <w:rPr>
          <w:rFonts w:ascii="Times New Roman" w:eastAsia="Calibri" w:hAnsi="Times New Roman" w:cs="Times New Roman"/>
          <w:color w:val="0563C1"/>
          <w:u w:val="single"/>
          <w:lang w:eastAsia="en-US" w:bidi="ar-SA"/>
        </w:rPr>
      </w:pPr>
      <w:r w:rsidRPr="00C7274D">
        <w:rPr>
          <w:rFonts w:ascii="Times New Roman" w:eastAsia="Calibri" w:hAnsi="Times New Roman" w:cs="Times New Roman"/>
          <w:color w:val="auto"/>
          <w:lang w:eastAsia="en-US" w:bidi="ar-SA"/>
        </w:rPr>
        <w:t>Міністерство охорони здоров’я України:</w:t>
      </w:r>
      <w:r w:rsidRPr="00C7274D">
        <w:rPr>
          <w:rFonts w:ascii="Times New Roman" w:eastAsia="TimesNewRomanPSMT" w:hAnsi="Times New Roman" w:cs="Times New Roman"/>
          <w:color w:val="auto"/>
          <w:lang w:eastAsia="en-US" w:bidi="ar-SA"/>
        </w:rPr>
        <w:t xml:space="preserve"> офіційний веб-сайт. </w:t>
      </w:r>
      <w:r w:rsidRPr="00C7274D">
        <w:rPr>
          <w:rFonts w:ascii="Times New Roman" w:eastAsia="Calibri" w:hAnsi="Times New Roman" w:cs="Times New Roman"/>
          <w:iCs/>
          <w:color w:val="auto"/>
          <w:lang w:eastAsia="en-US" w:bidi="ar-SA"/>
        </w:rPr>
        <w:t xml:space="preserve">URL: </w:t>
      </w:r>
      <w:hyperlink r:id="rId154" w:history="1">
        <w:r w:rsidRPr="00C7274D">
          <w:rPr>
            <w:rStyle w:val="aa"/>
            <w:rFonts w:ascii="Times New Roman" w:eastAsia="Calibri" w:hAnsi="Times New Roman" w:cs="Times New Roman"/>
            <w:color w:val="0563C1"/>
            <w:lang w:eastAsia="en-US" w:bidi="ar-SA"/>
          </w:rPr>
          <w:t>https://moz.gov.ua/</w:t>
        </w:r>
      </w:hyperlink>
    </w:p>
    <w:p w14:paraId="757E0319" w14:textId="77777777" w:rsidR="00183BC3" w:rsidRPr="00C7274D" w:rsidRDefault="00183BC3" w:rsidP="00C7274D">
      <w:pPr>
        <w:widowControl/>
        <w:jc w:val="both"/>
        <w:rPr>
          <w:rFonts w:ascii="Times New Roman" w:eastAsia="Calibri" w:hAnsi="Times New Roman" w:cs="Times New Roman"/>
          <w:color w:val="auto"/>
          <w:lang w:bidi="ar-SA"/>
        </w:rPr>
      </w:pPr>
    </w:p>
    <w:p w14:paraId="7E49BE14" w14:textId="77777777" w:rsidR="00183BC3" w:rsidRPr="00C7274D" w:rsidRDefault="00183BC3" w:rsidP="00C7274D">
      <w:pPr>
        <w:widowControl/>
        <w:rPr>
          <w:rFonts w:ascii="Times New Roman" w:hAnsi="Times New Roman" w:cs="Times New Roman"/>
          <w:noProof/>
        </w:rPr>
        <w:sectPr w:rsidR="00183BC3" w:rsidRPr="00C7274D">
          <w:type w:val="continuous"/>
          <w:pgSz w:w="11906" w:h="16838"/>
          <w:pgMar w:top="1134" w:right="850" w:bottom="1134" w:left="1701" w:header="708" w:footer="708" w:gutter="0"/>
          <w:cols w:space="720"/>
        </w:sectPr>
      </w:pPr>
    </w:p>
    <w:p w14:paraId="6E0E09F6" w14:textId="77777777" w:rsidR="00183BC3" w:rsidRPr="00C7274D" w:rsidRDefault="00183BC3" w:rsidP="00C7274D">
      <w:pPr>
        <w:ind w:firstLine="567"/>
        <w:jc w:val="both"/>
        <w:rPr>
          <w:rFonts w:ascii="Times New Roman" w:hAnsi="Times New Roman" w:cs="Times New Roman"/>
          <w:noProof/>
        </w:rPr>
      </w:pPr>
    </w:p>
    <w:p w14:paraId="2BA11695" w14:textId="77777777" w:rsidR="00183BC3" w:rsidRPr="00C7274D" w:rsidRDefault="00183BC3" w:rsidP="00C7274D">
      <w:pPr>
        <w:widowControl/>
        <w:rPr>
          <w:rFonts w:ascii="Times New Roman" w:hAnsi="Times New Roman" w:cs="Times New Roman"/>
          <w:noProof/>
        </w:rPr>
        <w:sectPr w:rsidR="00183BC3" w:rsidRPr="00C7274D">
          <w:type w:val="continuous"/>
          <w:pgSz w:w="11906" w:h="16838"/>
          <w:pgMar w:top="1134" w:right="850" w:bottom="1134" w:left="1701" w:header="708" w:footer="708" w:gutter="0"/>
          <w:cols w:num="2" w:space="708"/>
        </w:sectPr>
      </w:pPr>
    </w:p>
    <w:p w14:paraId="5DEC217A" w14:textId="77777777" w:rsidR="00183BC3" w:rsidRPr="00C7274D" w:rsidRDefault="00183BC3" w:rsidP="00C7274D">
      <w:pPr>
        <w:widowControl/>
        <w:rPr>
          <w:rFonts w:ascii="Times New Roman" w:eastAsia="Calibri" w:hAnsi="Times New Roman" w:cs="Times New Roman"/>
          <w:color w:val="auto"/>
          <w:lang w:bidi="ar-SA"/>
        </w:rPr>
        <w:sectPr w:rsidR="00183BC3" w:rsidRPr="00C7274D">
          <w:type w:val="continuous"/>
          <w:pgSz w:w="11906" w:h="16838"/>
          <w:pgMar w:top="1134" w:right="850" w:bottom="1134" w:left="1701" w:header="708" w:footer="708" w:gutter="0"/>
          <w:cols w:space="720"/>
        </w:sectPr>
      </w:pPr>
    </w:p>
    <w:p w14:paraId="483F41E6" w14:textId="77777777" w:rsidR="00183BC3" w:rsidRPr="00C7274D" w:rsidRDefault="00183BC3" w:rsidP="00C7274D">
      <w:pPr>
        <w:rPr>
          <w:rFonts w:ascii="Times New Roman" w:hAnsi="Times New Roman" w:cs="Times New Roman"/>
        </w:rPr>
      </w:pPr>
    </w:p>
    <w:p w14:paraId="3DCFFB0F" w14:textId="5F87D980" w:rsidR="00830045" w:rsidRPr="00C7274D" w:rsidRDefault="00830045" w:rsidP="00C7274D">
      <w:pPr>
        <w:spacing w:before="120"/>
        <w:jc w:val="center"/>
        <w:rPr>
          <w:rFonts w:ascii="Times New Roman" w:eastAsia="Times New Roman" w:hAnsi="Times New Roman" w:cs="Times New Roman"/>
          <w:b/>
          <w:bCs/>
        </w:rPr>
      </w:pPr>
      <w:r w:rsidRPr="00C7274D">
        <w:rPr>
          <w:rFonts w:ascii="Times New Roman" w:eastAsia="Times New Roman" w:hAnsi="Times New Roman" w:cs="Times New Roman"/>
          <w:b/>
          <w:bCs/>
        </w:rPr>
        <w:t>Практичне заняття №</w:t>
      </w:r>
      <w:r w:rsidR="00327819">
        <w:rPr>
          <w:rFonts w:ascii="Times New Roman" w:eastAsia="Times New Roman" w:hAnsi="Times New Roman" w:cs="Times New Roman"/>
          <w:b/>
          <w:bCs/>
        </w:rPr>
        <w:t xml:space="preserve"> </w:t>
      </w:r>
      <w:r w:rsidR="00327819">
        <w:rPr>
          <w:rFonts w:ascii="Times New Roman" w:eastAsia="Times New Roman" w:hAnsi="Times New Roman" w:cs="Times New Roman"/>
          <w:b/>
          <w:bCs/>
          <w:lang w:val="ru-RU"/>
        </w:rPr>
        <w:t>41</w:t>
      </w:r>
    </w:p>
    <w:p w14:paraId="6EDF3481" w14:textId="1CC0C01E" w:rsidR="00830045" w:rsidRPr="00C7274D" w:rsidRDefault="00830045" w:rsidP="00C7274D">
      <w:pPr>
        <w:tabs>
          <w:tab w:val="left" w:pos="284"/>
        </w:tabs>
        <w:rPr>
          <w:rFonts w:ascii="Times New Roman" w:eastAsia="Times New Roman" w:hAnsi="Times New Roman" w:cs="Times New Roman"/>
          <w:lang w:eastAsia="ru-RU"/>
        </w:rPr>
      </w:pPr>
      <w:r w:rsidRPr="00C7274D">
        <w:rPr>
          <w:rFonts w:ascii="Times New Roman" w:eastAsia="Times New Roman" w:hAnsi="Times New Roman" w:cs="Times New Roman"/>
          <w:b/>
          <w:bCs/>
        </w:rPr>
        <w:t>Тема:</w:t>
      </w:r>
      <w:r w:rsidR="00BC58E8">
        <w:rPr>
          <w:rFonts w:ascii="Times New Roman" w:eastAsia="Times New Roman" w:hAnsi="Times New Roman" w:cs="Times New Roman"/>
          <w:b/>
          <w:bCs/>
        </w:rPr>
        <w:t xml:space="preserve"> </w:t>
      </w:r>
      <w:r w:rsidRPr="00C7274D">
        <w:rPr>
          <w:rFonts w:ascii="Times New Roman" w:eastAsia="Times New Roman" w:hAnsi="Times New Roman" w:cs="Times New Roman"/>
          <w:lang w:eastAsia="ru-RU"/>
        </w:rPr>
        <w:t xml:space="preserve">Система виділення. Роль нирок у процесах виділення. Механізми сечоутворення. </w:t>
      </w:r>
      <w:r w:rsidR="00964D19" w:rsidRPr="00E027F8">
        <w:rPr>
          <w:rFonts w:ascii="Times New Roman" w:eastAsia="Times New Roman" w:hAnsi="Times New Roman"/>
          <w:color w:val="000000" w:themeColor="text1"/>
          <w:lang w:eastAsia="zh-CN"/>
        </w:rPr>
        <w:t xml:space="preserve">Роль ротової порожнини як </w:t>
      </w:r>
      <w:proofErr w:type="spellStart"/>
      <w:r w:rsidR="00964D19" w:rsidRPr="00E027F8">
        <w:rPr>
          <w:rFonts w:ascii="Times New Roman" w:eastAsia="Times New Roman" w:hAnsi="Times New Roman"/>
          <w:color w:val="000000" w:themeColor="text1"/>
          <w:lang w:eastAsia="zh-CN"/>
        </w:rPr>
        <w:t>органа</w:t>
      </w:r>
      <w:proofErr w:type="spellEnd"/>
      <w:r w:rsidR="00964D19" w:rsidRPr="00E027F8">
        <w:rPr>
          <w:rFonts w:ascii="Times New Roman" w:eastAsia="Times New Roman" w:hAnsi="Times New Roman"/>
          <w:color w:val="000000" w:themeColor="text1"/>
          <w:lang w:eastAsia="zh-CN"/>
        </w:rPr>
        <w:t xml:space="preserve"> виділення. Регуляція функції нирок.</w:t>
      </w:r>
      <w:r w:rsidR="00964D19">
        <w:rPr>
          <w:rFonts w:ascii="Times New Roman" w:eastAsia="Times New Roman" w:hAnsi="Times New Roman"/>
          <w:color w:val="000000" w:themeColor="text1"/>
          <w:lang w:eastAsia="zh-CN"/>
        </w:rPr>
        <w:t xml:space="preserve"> </w:t>
      </w:r>
      <w:r w:rsidRPr="00C7274D">
        <w:rPr>
          <w:rFonts w:ascii="Times New Roman" w:eastAsia="Times New Roman" w:hAnsi="Times New Roman" w:cs="Times New Roman"/>
          <w:lang w:eastAsia="ru-RU"/>
        </w:rPr>
        <w:t>Регуляція функції нирок.</w:t>
      </w:r>
    </w:p>
    <w:p w14:paraId="03EE32B3" w14:textId="77777777" w:rsidR="00830045" w:rsidRPr="00C7274D" w:rsidRDefault="00830045" w:rsidP="00C7274D">
      <w:pPr>
        <w:tabs>
          <w:tab w:val="left" w:pos="284"/>
        </w:tabs>
        <w:rPr>
          <w:rFonts w:ascii="Times New Roman" w:eastAsia="Times New Roman" w:hAnsi="Times New Roman" w:cs="Times New Roman"/>
          <w:lang w:eastAsia="ru-RU"/>
        </w:rPr>
      </w:pPr>
      <w:r w:rsidRPr="00C7274D">
        <w:rPr>
          <w:rFonts w:ascii="Times New Roman" w:eastAsia="Times New Roman" w:hAnsi="Times New Roman" w:cs="Times New Roman"/>
          <w:b/>
          <w:bCs/>
        </w:rPr>
        <w:t xml:space="preserve">Мета: </w:t>
      </w:r>
      <w:r w:rsidRPr="00C7274D">
        <w:rPr>
          <w:rFonts w:ascii="Times New Roman" w:eastAsiaTheme="minorEastAsia" w:hAnsi="Times New Roman" w:cs="Times New Roman"/>
          <w:noProof/>
          <w:lang w:eastAsia="ru-RU"/>
        </w:rPr>
        <w:t xml:space="preserve">Знання механізмів сечоутворення необхідне для розуміння функціонування системи виділення за умов різних функціональних станів, що забезпечує нормальний рівень метаболічних процесів у органах і тканинах </w:t>
      </w:r>
      <w:r w:rsidRPr="00C7274D">
        <w:rPr>
          <w:rFonts w:ascii="Times New Roman" w:eastAsia="Calibri" w:hAnsi="Times New Roman" w:cs="Times New Roman"/>
          <w:color w:val="231F20"/>
        </w:rPr>
        <w:t>і роботу багатьох його функціональних систем та є необхідним для практичної роботи лікаря.</w:t>
      </w:r>
      <w:r w:rsidRPr="00C7274D">
        <w:rPr>
          <w:rFonts w:ascii="Times New Roman" w:eastAsiaTheme="minorEastAsia" w:hAnsi="Times New Roman" w:cs="Times New Roman"/>
          <w:noProof/>
          <w:lang w:eastAsia="ru-RU"/>
        </w:rPr>
        <w:t xml:space="preserve"> Знання механізмів регуляції функцій нирок необхідне для розуміння процесів функціонування системи виділення за різних функціональних станів, що забезпечує нормальний рівень метаболічних процесів у органах і тканинах.</w:t>
      </w:r>
    </w:p>
    <w:p w14:paraId="641BBDFD" w14:textId="77777777" w:rsidR="00830045" w:rsidRPr="00C7274D" w:rsidRDefault="00830045" w:rsidP="00C7274D">
      <w:pPr>
        <w:autoSpaceDE w:val="0"/>
        <w:autoSpaceDN w:val="0"/>
        <w:adjustRightInd w:val="0"/>
        <w:jc w:val="both"/>
        <w:rPr>
          <w:rFonts w:ascii="Times New Roman" w:eastAsia="Times New Roman" w:hAnsi="Times New Roman" w:cs="Times New Roman"/>
          <w:b/>
          <w:bCs/>
        </w:rPr>
      </w:pPr>
      <w:r w:rsidRPr="00C7274D">
        <w:rPr>
          <w:rFonts w:ascii="Times New Roman" w:eastAsia="Times New Roman" w:hAnsi="Times New Roman" w:cs="Times New Roman"/>
          <w:b/>
          <w:bCs/>
        </w:rPr>
        <w:t xml:space="preserve">Основні поняття: </w:t>
      </w:r>
    </w:p>
    <w:p w14:paraId="17547F42" w14:textId="77777777" w:rsidR="00830045" w:rsidRPr="00C7274D" w:rsidRDefault="00830045" w:rsidP="00C7274D">
      <w:pPr>
        <w:shd w:val="clear" w:color="auto" w:fill="FFFFFF"/>
        <w:jc w:val="both"/>
        <w:rPr>
          <w:rFonts w:ascii="Times New Roman" w:eastAsia="Times New Roman" w:hAnsi="Times New Roman" w:cs="Times New Roman"/>
          <w:lang w:eastAsia="ru-RU"/>
        </w:rPr>
      </w:pPr>
      <w:r w:rsidRPr="00C7274D">
        <w:rPr>
          <w:rFonts w:ascii="Times New Roman" w:eastAsia="Times New Roman" w:hAnsi="Times New Roman" w:cs="Times New Roman"/>
          <w:b/>
          <w:bCs/>
          <w:bdr w:val="none" w:sz="0" w:space="0" w:color="auto" w:frame="1"/>
          <w:lang w:eastAsia="ru-RU"/>
        </w:rPr>
        <w:t>Значення процесів виділення</w:t>
      </w:r>
    </w:p>
    <w:p w14:paraId="1FA2D37B" w14:textId="77777777" w:rsidR="00830045" w:rsidRPr="00C7274D" w:rsidRDefault="00830045" w:rsidP="00C7274D">
      <w:pPr>
        <w:shd w:val="clear" w:color="auto" w:fill="FFFFFF"/>
        <w:jc w:val="both"/>
        <w:rPr>
          <w:rFonts w:ascii="Times New Roman" w:eastAsia="Times New Roman" w:hAnsi="Times New Roman" w:cs="Times New Roman"/>
          <w:lang w:eastAsia="ru-RU"/>
        </w:rPr>
      </w:pPr>
      <w:r w:rsidRPr="00C7274D">
        <w:rPr>
          <w:rFonts w:ascii="Times New Roman" w:eastAsia="Times New Roman" w:hAnsi="Times New Roman" w:cs="Times New Roman"/>
          <w:lang w:eastAsia="ru-RU"/>
        </w:rPr>
        <w:t xml:space="preserve">Кінцеві продукти метаболізму шкідливі для клітин організму. В процесі розщеплення білків, нуклеїнових кислот та інших азотистих </w:t>
      </w:r>
      <w:proofErr w:type="spellStart"/>
      <w:r w:rsidRPr="00C7274D">
        <w:rPr>
          <w:rFonts w:ascii="Times New Roman" w:eastAsia="Times New Roman" w:hAnsi="Times New Roman" w:cs="Times New Roman"/>
          <w:lang w:eastAsia="ru-RU"/>
        </w:rPr>
        <w:t>сполук</w:t>
      </w:r>
      <w:proofErr w:type="spellEnd"/>
      <w:r w:rsidRPr="00C7274D">
        <w:rPr>
          <w:rFonts w:ascii="Times New Roman" w:eastAsia="Times New Roman" w:hAnsi="Times New Roman" w:cs="Times New Roman"/>
          <w:lang w:eastAsia="ru-RU"/>
        </w:rPr>
        <w:t xml:space="preserve"> утворюються особливо токсичні речовини: аміак, сечовина, сечова кислота, креатин. Аміак пригнічує активність ферментів, в результаті чого порушуються структура і функція клітин. Велика концентрація вуглекислого газу призводить до порушення </w:t>
      </w:r>
      <w:proofErr w:type="spellStart"/>
      <w:r w:rsidRPr="00C7274D">
        <w:rPr>
          <w:rFonts w:ascii="Times New Roman" w:eastAsia="Times New Roman" w:hAnsi="Times New Roman" w:cs="Times New Roman"/>
          <w:lang w:eastAsia="ru-RU"/>
        </w:rPr>
        <w:t>лужнокислотної</w:t>
      </w:r>
      <w:proofErr w:type="spellEnd"/>
      <w:r w:rsidRPr="00C7274D">
        <w:rPr>
          <w:rFonts w:ascii="Times New Roman" w:eastAsia="Times New Roman" w:hAnsi="Times New Roman" w:cs="Times New Roman"/>
          <w:lang w:eastAsia="ru-RU"/>
        </w:rPr>
        <w:t xml:space="preserve"> </w:t>
      </w:r>
      <w:proofErr w:type="spellStart"/>
      <w:r w:rsidRPr="00C7274D">
        <w:rPr>
          <w:rFonts w:ascii="Times New Roman" w:eastAsia="Times New Roman" w:hAnsi="Times New Roman" w:cs="Times New Roman"/>
          <w:lang w:eastAsia="ru-RU"/>
        </w:rPr>
        <w:t>рівноваги.В</w:t>
      </w:r>
      <w:proofErr w:type="spellEnd"/>
      <w:r w:rsidRPr="00C7274D">
        <w:rPr>
          <w:rFonts w:ascii="Times New Roman" w:eastAsia="Times New Roman" w:hAnsi="Times New Roman" w:cs="Times New Roman"/>
          <w:lang w:eastAsia="ru-RU"/>
        </w:rPr>
        <w:t xml:space="preserve"> кінцевих продуктах дисиміляції знаходиться більша кількість молекул, ніж у початковому субстраті, а це призводить до суттєвого збільшення осмотичного тиску. Для підтримання хімічного гомеостазу необхідно постійно виводити із організму кінцеві продукти дисиміляції. Цю функцію виконують органи виділення. До органів виділення відносять нирки, легені, травний канал шкіру.</w:t>
      </w:r>
    </w:p>
    <w:p w14:paraId="4497DA9E" w14:textId="77777777" w:rsidR="00830045" w:rsidRPr="00C7274D" w:rsidRDefault="00830045" w:rsidP="00C7274D">
      <w:pPr>
        <w:shd w:val="clear" w:color="auto" w:fill="FFFFFF"/>
        <w:jc w:val="both"/>
        <w:rPr>
          <w:rFonts w:ascii="Times New Roman" w:eastAsia="Times New Roman" w:hAnsi="Times New Roman" w:cs="Times New Roman"/>
          <w:lang w:eastAsia="ru-RU"/>
        </w:rPr>
      </w:pPr>
      <w:r w:rsidRPr="00C7274D">
        <w:rPr>
          <w:rFonts w:ascii="Times New Roman" w:eastAsia="Times New Roman" w:hAnsi="Times New Roman" w:cs="Times New Roman"/>
          <w:lang w:eastAsia="ru-RU"/>
        </w:rPr>
        <w:t>Нирки не тільки виводять кінцеві продукти облишу, а й регулюють вміст води і солей в організмі. Через шкіру виводиться багато продуктів обміну, але значно менше, ніж через нирки. Через легені виділяються вуглекислий газ, деякі летючі речовини і незначна кількість води. Травний канал виводить продукти розпаду гемоглобіну, хлориди, частково кальцій.</w:t>
      </w:r>
    </w:p>
    <w:p w14:paraId="10AABD70" w14:textId="77777777" w:rsidR="00830045" w:rsidRPr="00C7274D" w:rsidRDefault="00830045" w:rsidP="00C7274D">
      <w:pPr>
        <w:shd w:val="clear" w:color="auto" w:fill="FFFFFF"/>
        <w:jc w:val="both"/>
        <w:rPr>
          <w:rFonts w:ascii="Times New Roman" w:eastAsia="Times New Roman" w:hAnsi="Times New Roman" w:cs="Times New Roman"/>
          <w:lang w:eastAsia="ru-RU"/>
        </w:rPr>
      </w:pPr>
      <w:r w:rsidRPr="00C7274D">
        <w:rPr>
          <w:rFonts w:ascii="Times New Roman" w:eastAsia="Times New Roman" w:hAnsi="Times New Roman" w:cs="Times New Roman"/>
          <w:b/>
          <w:bCs/>
          <w:bdr w:val="none" w:sz="0" w:space="0" w:color="auto" w:frame="1"/>
          <w:lang w:eastAsia="ru-RU"/>
        </w:rPr>
        <w:t>Будова нирок</w:t>
      </w:r>
    </w:p>
    <w:p w14:paraId="01322398" w14:textId="77777777" w:rsidR="00830045" w:rsidRPr="00C7274D" w:rsidRDefault="00830045" w:rsidP="00C7274D">
      <w:pPr>
        <w:shd w:val="clear" w:color="auto" w:fill="FFFFFF"/>
        <w:spacing w:after="210"/>
        <w:jc w:val="both"/>
        <w:rPr>
          <w:rFonts w:ascii="Times New Roman" w:eastAsia="Times New Roman" w:hAnsi="Times New Roman" w:cs="Times New Roman"/>
          <w:lang w:eastAsia="ru-RU"/>
        </w:rPr>
      </w:pPr>
      <w:r w:rsidRPr="00C7274D">
        <w:rPr>
          <w:rFonts w:ascii="Times New Roman" w:eastAsia="Times New Roman" w:hAnsi="Times New Roman" w:cs="Times New Roman"/>
          <w:lang w:eastAsia="ru-RU"/>
        </w:rPr>
        <w:t xml:space="preserve">Нирки (їх дві — права і ліва) мають форму бобу; зовнішній край нирки опуклий, внутрішній — угнутий. Вони </w:t>
      </w:r>
      <w:proofErr w:type="spellStart"/>
      <w:r w:rsidRPr="00C7274D">
        <w:rPr>
          <w:rFonts w:ascii="Times New Roman" w:eastAsia="Times New Roman" w:hAnsi="Times New Roman" w:cs="Times New Roman"/>
          <w:lang w:eastAsia="ru-RU"/>
        </w:rPr>
        <w:t>червонобуррго</w:t>
      </w:r>
      <w:proofErr w:type="spellEnd"/>
      <w:r w:rsidRPr="00C7274D">
        <w:rPr>
          <w:rFonts w:ascii="Times New Roman" w:eastAsia="Times New Roman" w:hAnsi="Times New Roman" w:cs="Times New Roman"/>
          <w:lang w:eastAsia="ru-RU"/>
        </w:rPr>
        <w:t xml:space="preserve"> кольору, масою близько 120 </w:t>
      </w:r>
      <w:proofErr w:type="spellStart"/>
      <w:r w:rsidRPr="00C7274D">
        <w:rPr>
          <w:rFonts w:ascii="Times New Roman" w:eastAsia="Times New Roman" w:hAnsi="Times New Roman" w:cs="Times New Roman"/>
          <w:lang w:eastAsia="ru-RU"/>
        </w:rPr>
        <w:t>г.Розташовані</w:t>
      </w:r>
      <w:proofErr w:type="spellEnd"/>
      <w:r w:rsidRPr="00C7274D">
        <w:rPr>
          <w:rFonts w:ascii="Times New Roman" w:eastAsia="Times New Roman" w:hAnsi="Times New Roman" w:cs="Times New Roman"/>
          <w:lang w:eastAsia="ru-RU"/>
        </w:rPr>
        <w:t xml:space="preserve"> нирки в поперековій області по обох боках хребта на рівні XII грудного, І </w:t>
      </w:r>
      <w:proofErr w:type="spellStart"/>
      <w:r w:rsidRPr="00C7274D">
        <w:rPr>
          <w:rFonts w:ascii="Times New Roman" w:eastAsia="Times New Roman" w:hAnsi="Times New Roman" w:cs="Times New Roman"/>
          <w:lang w:eastAsia="ru-RU"/>
        </w:rPr>
        <w:t>і</w:t>
      </w:r>
      <w:proofErr w:type="spellEnd"/>
      <w:r w:rsidRPr="00C7274D">
        <w:rPr>
          <w:rFonts w:ascii="Times New Roman" w:eastAsia="Times New Roman" w:hAnsi="Times New Roman" w:cs="Times New Roman"/>
          <w:lang w:eastAsia="ru-RU"/>
        </w:rPr>
        <w:t xml:space="preserve"> II поперекових хребців. Права нирка лежить на 2... 3 см нижче лівої. До верхнього кінця кожної нирки прилягає надниркова </w:t>
      </w:r>
      <w:proofErr w:type="spellStart"/>
      <w:r w:rsidRPr="00C7274D">
        <w:rPr>
          <w:rFonts w:ascii="Times New Roman" w:eastAsia="Times New Roman" w:hAnsi="Times New Roman" w:cs="Times New Roman"/>
          <w:lang w:eastAsia="ru-RU"/>
        </w:rPr>
        <w:t>залоза.На</w:t>
      </w:r>
      <w:proofErr w:type="spellEnd"/>
      <w:r w:rsidRPr="00C7274D">
        <w:rPr>
          <w:rFonts w:ascii="Times New Roman" w:eastAsia="Times New Roman" w:hAnsi="Times New Roman" w:cs="Times New Roman"/>
          <w:lang w:eastAsia="ru-RU"/>
        </w:rPr>
        <w:t xml:space="preserve"> угнутому, внутрішньому, краєві нирки е глибока вирізка. Це ворота нирки. Сюди входить артерія, а виходять ниркова вена і </w:t>
      </w:r>
      <w:proofErr w:type="spellStart"/>
      <w:r w:rsidRPr="00C7274D">
        <w:rPr>
          <w:rFonts w:ascii="Times New Roman" w:eastAsia="Times New Roman" w:hAnsi="Times New Roman" w:cs="Times New Roman"/>
          <w:lang w:eastAsia="ru-RU"/>
        </w:rPr>
        <w:t>сечовід.Речовина</w:t>
      </w:r>
      <w:proofErr w:type="spellEnd"/>
      <w:r w:rsidRPr="00C7274D">
        <w:rPr>
          <w:rFonts w:ascii="Times New Roman" w:eastAsia="Times New Roman" w:hAnsi="Times New Roman" w:cs="Times New Roman"/>
          <w:lang w:eastAsia="ru-RU"/>
        </w:rPr>
        <w:t xml:space="preserve"> нирки вкрита щільною, яка легко знімається, фіброзною капсулою. Зовні нирки знаходиться шар жирової клітковини — жирова </w:t>
      </w:r>
      <w:proofErr w:type="spellStart"/>
      <w:r w:rsidRPr="00C7274D">
        <w:rPr>
          <w:rFonts w:ascii="Times New Roman" w:eastAsia="Times New Roman" w:hAnsi="Times New Roman" w:cs="Times New Roman"/>
          <w:lang w:eastAsia="ru-RU"/>
        </w:rPr>
        <w:t>капсула.В</w:t>
      </w:r>
      <w:proofErr w:type="spellEnd"/>
      <w:r w:rsidRPr="00C7274D">
        <w:rPr>
          <w:rFonts w:ascii="Times New Roman" w:eastAsia="Times New Roman" w:hAnsi="Times New Roman" w:cs="Times New Roman"/>
          <w:lang w:eastAsia="ru-RU"/>
        </w:rPr>
        <w:t xml:space="preserve"> нирках відбувається процес утворення сечі із речовин, що їх приносить кров. Будова нирки складна. В ній розрізняють зовнішній, темніший, кірковий шар і внутрішній, мозковий, </w:t>
      </w:r>
      <w:proofErr w:type="spellStart"/>
      <w:r w:rsidRPr="00C7274D">
        <w:rPr>
          <w:rFonts w:ascii="Times New Roman" w:eastAsia="Times New Roman" w:hAnsi="Times New Roman" w:cs="Times New Roman"/>
          <w:lang w:eastAsia="ru-RU"/>
        </w:rPr>
        <w:t>шар.Кіркова</w:t>
      </w:r>
      <w:proofErr w:type="spellEnd"/>
      <w:r w:rsidRPr="00C7274D">
        <w:rPr>
          <w:rFonts w:ascii="Times New Roman" w:eastAsia="Times New Roman" w:hAnsi="Times New Roman" w:cs="Times New Roman"/>
          <w:lang w:eastAsia="ru-RU"/>
        </w:rPr>
        <w:t xml:space="preserve"> речовина нирки займає всю периферію нирки, у вигляді стовпчиків входить у мозкову речовину і поділяє її на 15... 20 поперечних пірамід, основи яких повернені назовні, до кіркової речовини, а верхівки — до ниркової </w:t>
      </w:r>
      <w:proofErr w:type="spellStart"/>
      <w:r w:rsidRPr="00C7274D">
        <w:rPr>
          <w:rFonts w:ascii="Times New Roman" w:eastAsia="Times New Roman" w:hAnsi="Times New Roman" w:cs="Times New Roman"/>
          <w:lang w:eastAsia="ru-RU"/>
        </w:rPr>
        <w:t>миски.Кіркова</w:t>
      </w:r>
      <w:proofErr w:type="spellEnd"/>
      <w:r w:rsidRPr="00C7274D">
        <w:rPr>
          <w:rFonts w:ascii="Times New Roman" w:eastAsia="Times New Roman" w:hAnsi="Times New Roman" w:cs="Times New Roman"/>
          <w:lang w:eastAsia="ru-RU"/>
        </w:rPr>
        <w:t xml:space="preserve"> речовина нирки червоно-бурого кольору, товщина її 5... 7 мм, мозкова речовина нирки </w:t>
      </w:r>
      <w:proofErr w:type="spellStart"/>
      <w:r w:rsidRPr="00C7274D">
        <w:rPr>
          <w:rFonts w:ascii="Times New Roman" w:eastAsia="Times New Roman" w:hAnsi="Times New Roman" w:cs="Times New Roman"/>
          <w:lang w:eastAsia="ru-RU"/>
        </w:rPr>
        <w:t>світліша.Структурна</w:t>
      </w:r>
      <w:proofErr w:type="spellEnd"/>
      <w:r w:rsidRPr="00C7274D">
        <w:rPr>
          <w:rFonts w:ascii="Times New Roman" w:eastAsia="Times New Roman" w:hAnsi="Times New Roman" w:cs="Times New Roman"/>
          <w:lang w:eastAsia="ru-RU"/>
        </w:rPr>
        <w:t xml:space="preserve"> і функціональна одиниця нирки — тільце цирки (нефрон). У кожній нирці нараховують близько 1 млн. мікроскопічних </w:t>
      </w:r>
      <w:proofErr w:type="spellStart"/>
      <w:r w:rsidRPr="00C7274D">
        <w:rPr>
          <w:rFonts w:ascii="Times New Roman" w:eastAsia="Times New Roman" w:hAnsi="Times New Roman" w:cs="Times New Roman"/>
          <w:lang w:eastAsia="ru-RU"/>
        </w:rPr>
        <w:t>тілець.Тільце</w:t>
      </w:r>
      <w:proofErr w:type="spellEnd"/>
      <w:r w:rsidRPr="00C7274D">
        <w:rPr>
          <w:rFonts w:ascii="Times New Roman" w:eastAsia="Times New Roman" w:hAnsi="Times New Roman" w:cs="Times New Roman"/>
          <w:lang w:eastAsia="ru-RU"/>
        </w:rPr>
        <w:t xml:space="preserve"> нирки починається в кірковій речовині невеликою капсулою, що має форму </w:t>
      </w:r>
      <w:proofErr w:type="spellStart"/>
      <w:r w:rsidRPr="00C7274D">
        <w:rPr>
          <w:rFonts w:ascii="Times New Roman" w:eastAsia="Times New Roman" w:hAnsi="Times New Roman" w:cs="Times New Roman"/>
          <w:lang w:eastAsia="ru-RU"/>
        </w:rPr>
        <w:t>двостінної</w:t>
      </w:r>
      <w:proofErr w:type="spellEnd"/>
      <w:r w:rsidRPr="00C7274D">
        <w:rPr>
          <w:rFonts w:ascii="Times New Roman" w:eastAsia="Times New Roman" w:hAnsi="Times New Roman" w:cs="Times New Roman"/>
          <w:lang w:eastAsia="ru-RU"/>
        </w:rPr>
        <w:t xml:space="preserve"> чаші, всередині якої знаходиться клубочок кровоносних капілярів. Між стінками капсули є порожнина, від якої починається нирковий канадець. Він звивається і потім переходить у мозковий шар. Це звивистий нирковий </w:t>
      </w:r>
      <w:proofErr w:type="spellStart"/>
      <w:r w:rsidRPr="00C7274D">
        <w:rPr>
          <w:rFonts w:ascii="Times New Roman" w:eastAsia="Times New Roman" w:hAnsi="Times New Roman" w:cs="Times New Roman"/>
          <w:lang w:eastAsia="ru-RU"/>
        </w:rPr>
        <w:t>канадець.В</w:t>
      </w:r>
      <w:proofErr w:type="spellEnd"/>
      <w:r w:rsidRPr="00C7274D">
        <w:rPr>
          <w:rFonts w:ascii="Times New Roman" w:eastAsia="Times New Roman" w:hAnsi="Times New Roman" w:cs="Times New Roman"/>
          <w:lang w:eastAsia="ru-RU"/>
        </w:rPr>
        <w:t xml:space="preserve"> мозковому шарі нирки каналець випрямляється, утворює петлю і повертається у кірковий шар. Тут сечовий каналець знову закручується і потім впадає у вивідну протоку — збірну ниркову трубочку. Збірні ниркові трубочки, зливаючись, утворюють загальні вивідні протоки. Ці протоки проходять через </w:t>
      </w:r>
      <w:r w:rsidRPr="00C7274D">
        <w:rPr>
          <w:rFonts w:ascii="Times New Roman" w:eastAsia="Times New Roman" w:hAnsi="Times New Roman" w:cs="Times New Roman"/>
          <w:lang w:eastAsia="ru-RU"/>
        </w:rPr>
        <w:lastRenderedPageBreak/>
        <w:t>мозковий шар нирки до верхівок пірамід.</w:t>
      </w:r>
    </w:p>
    <w:p w14:paraId="7B8C30A4" w14:textId="77777777" w:rsidR="00830045" w:rsidRPr="00C7274D" w:rsidRDefault="00830045" w:rsidP="00C7274D">
      <w:pPr>
        <w:shd w:val="clear" w:color="auto" w:fill="FFFFFF"/>
        <w:spacing w:after="210"/>
        <w:jc w:val="both"/>
        <w:rPr>
          <w:rFonts w:ascii="Times New Roman" w:eastAsia="Times New Roman" w:hAnsi="Times New Roman" w:cs="Times New Roman"/>
          <w:lang w:eastAsia="ru-RU"/>
        </w:rPr>
      </w:pPr>
      <w:r w:rsidRPr="00C7274D">
        <w:rPr>
          <w:rFonts w:ascii="Times New Roman" w:eastAsia="Times New Roman" w:hAnsi="Times New Roman" w:cs="Times New Roman"/>
          <w:lang w:eastAsia="ru-RU"/>
        </w:rPr>
        <w:t xml:space="preserve">Кожні 2—3 ниркові піраміди своїми вершинами зливаються разом, утворюючи сосочок. На сосочках є численні отвори, якими закінчуються вивідні трубочки, що відкриваються в чашечки. Чашечки є початком сечовидільних шляхів. Малі ниркові чашечки, зливаючись одна з однією, утворюють 2—3 великі ниркові чашки, які в свою чергу переходять у ниркову </w:t>
      </w:r>
      <w:proofErr w:type="spellStart"/>
      <w:r w:rsidRPr="00C7274D">
        <w:rPr>
          <w:rFonts w:ascii="Times New Roman" w:eastAsia="Times New Roman" w:hAnsi="Times New Roman" w:cs="Times New Roman"/>
          <w:lang w:eastAsia="ru-RU"/>
        </w:rPr>
        <w:t>миску.Ниркова</w:t>
      </w:r>
      <w:proofErr w:type="spellEnd"/>
      <w:r w:rsidRPr="00C7274D">
        <w:rPr>
          <w:rFonts w:ascii="Times New Roman" w:eastAsia="Times New Roman" w:hAnsi="Times New Roman" w:cs="Times New Roman"/>
          <w:lang w:eastAsia="ru-RU"/>
        </w:rPr>
        <w:t xml:space="preserve"> миска — лійкоподібна, сплющена порожнина з тонкими стінками. Сеча із ниркових мисок надходить у сечоводи,, які сполучені з сечовим </w:t>
      </w:r>
      <w:proofErr w:type="spellStart"/>
      <w:r w:rsidRPr="00C7274D">
        <w:rPr>
          <w:rFonts w:ascii="Times New Roman" w:eastAsia="Times New Roman" w:hAnsi="Times New Roman" w:cs="Times New Roman"/>
          <w:lang w:eastAsia="ru-RU"/>
        </w:rPr>
        <w:t>міхуром.Загальна</w:t>
      </w:r>
      <w:proofErr w:type="spellEnd"/>
      <w:r w:rsidRPr="00C7274D">
        <w:rPr>
          <w:rFonts w:ascii="Times New Roman" w:eastAsia="Times New Roman" w:hAnsi="Times New Roman" w:cs="Times New Roman"/>
          <w:lang w:eastAsia="ru-RU"/>
        </w:rPr>
        <w:t xml:space="preserve"> довжина канальців одного тільця нирки. досягає 32... 50 мм. У нирках є приблизно 130 км трубочок, по яких проходить рідина. Щодоби у нирках фільтрується близько 170л рідини, яка концентрується приблизно в 1,5 л сечі і виділяється із організму в навколишнє середовище.</w:t>
      </w:r>
    </w:p>
    <w:p w14:paraId="4C330D26" w14:textId="77777777" w:rsidR="00830045" w:rsidRPr="00C7274D" w:rsidRDefault="00830045" w:rsidP="00C7274D">
      <w:pPr>
        <w:shd w:val="clear" w:color="auto" w:fill="FFFFFF"/>
        <w:jc w:val="both"/>
        <w:rPr>
          <w:rFonts w:ascii="Times New Roman" w:eastAsia="Times New Roman" w:hAnsi="Times New Roman" w:cs="Times New Roman"/>
          <w:lang w:eastAsia="ru-RU"/>
        </w:rPr>
      </w:pPr>
      <w:r w:rsidRPr="00C7274D">
        <w:rPr>
          <w:rFonts w:ascii="Times New Roman" w:eastAsia="Times New Roman" w:hAnsi="Times New Roman" w:cs="Times New Roman"/>
          <w:b/>
          <w:bCs/>
          <w:bdr w:val="none" w:sz="0" w:space="0" w:color="auto" w:frame="1"/>
          <w:lang w:eastAsia="ru-RU"/>
        </w:rPr>
        <w:t>Утворення сечі нирками</w:t>
      </w:r>
    </w:p>
    <w:p w14:paraId="5D8C3CB3" w14:textId="77777777" w:rsidR="00830045" w:rsidRPr="00C7274D" w:rsidRDefault="00830045" w:rsidP="00C7274D">
      <w:pPr>
        <w:shd w:val="clear" w:color="auto" w:fill="FFFFFF"/>
        <w:spacing w:after="210"/>
        <w:jc w:val="both"/>
        <w:rPr>
          <w:rFonts w:ascii="Times New Roman" w:eastAsia="Times New Roman" w:hAnsi="Times New Roman" w:cs="Times New Roman"/>
          <w:lang w:eastAsia="ru-RU"/>
        </w:rPr>
      </w:pPr>
      <w:r w:rsidRPr="00C7274D">
        <w:rPr>
          <w:rFonts w:ascii="Times New Roman" w:eastAsia="Times New Roman" w:hAnsi="Times New Roman" w:cs="Times New Roman"/>
          <w:lang w:eastAsia="ru-RU"/>
        </w:rPr>
        <w:t xml:space="preserve">Хімічний аналіз рідини, взятої із капсули клубочка, показує, що вона є фільтратом плазми крові і за своїм хімічним складом близька до неї. В сечі в такій же кількості, як і в плазмі, містяться глюкоза, натрій, калій, хлориди, сульфати, сечовина, сечова кислота та ін. Немає тільки тих </w:t>
      </w:r>
      <w:proofErr w:type="spellStart"/>
      <w:r w:rsidRPr="00C7274D">
        <w:rPr>
          <w:rFonts w:ascii="Times New Roman" w:eastAsia="Times New Roman" w:hAnsi="Times New Roman" w:cs="Times New Roman"/>
          <w:lang w:eastAsia="ru-RU"/>
        </w:rPr>
        <w:t>сполук</w:t>
      </w:r>
      <w:proofErr w:type="spellEnd"/>
      <w:r w:rsidRPr="00C7274D">
        <w:rPr>
          <w:rFonts w:ascii="Times New Roman" w:eastAsia="Times New Roman" w:hAnsi="Times New Roman" w:cs="Times New Roman"/>
          <w:lang w:eastAsia="ru-RU"/>
        </w:rPr>
        <w:t xml:space="preserve">, молекулярна маса яких перевищує 70 тис., а діаметр їхніх молекул становить приблизно 10 </w:t>
      </w:r>
      <w:proofErr w:type="spellStart"/>
      <w:r w:rsidRPr="00C7274D">
        <w:rPr>
          <w:rFonts w:ascii="Times New Roman" w:eastAsia="Times New Roman" w:hAnsi="Times New Roman" w:cs="Times New Roman"/>
          <w:lang w:eastAsia="ru-RU"/>
        </w:rPr>
        <w:t>нм.Це</w:t>
      </w:r>
      <w:proofErr w:type="spellEnd"/>
      <w:r w:rsidRPr="00C7274D">
        <w:rPr>
          <w:rFonts w:ascii="Times New Roman" w:eastAsia="Times New Roman" w:hAnsi="Times New Roman" w:cs="Times New Roman"/>
          <w:lang w:eastAsia="ru-RU"/>
        </w:rPr>
        <w:t xml:space="preserve"> білки і формені елементи крові. На основі цих даних створена </w:t>
      </w:r>
      <w:proofErr w:type="spellStart"/>
      <w:r w:rsidRPr="00C7274D">
        <w:rPr>
          <w:rFonts w:ascii="Times New Roman" w:eastAsia="Times New Roman" w:hAnsi="Times New Roman" w:cs="Times New Roman"/>
          <w:lang w:eastAsia="ru-RU"/>
        </w:rPr>
        <w:t>фільтраційно-реабсорбційна</w:t>
      </w:r>
      <w:proofErr w:type="spellEnd"/>
      <w:r w:rsidRPr="00C7274D">
        <w:rPr>
          <w:rFonts w:ascii="Times New Roman" w:eastAsia="Times New Roman" w:hAnsi="Times New Roman" w:cs="Times New Roman"/>
          <w:lang w:eastAsia="ru-RU"/>
        </w:rPr>
        <w:t xml:space="preserve"> теорія утворення сечі нирками, яка в наш час є загальновизнаною. Фільтруючою силою є тиск крові в капілярах клубочків (120 </w:t>
      </w:r>
      <w:proofErr w:type="spellStart"/>
      <w:r w:rsidRPr="00C7274D">
        <w:rPr>
          <w:rFonts w:ascii="Times New Roman" w:eastAsia="Times New Roman" w:hAnsi="Times New Roman" w:cs="Times New Roman"/>
          <w:lang w:eastAsia="ru-RU"/>
        </w:rPr>
        <w:t>гПа</w:t>
      </w:r>
      <w:proofErr w:type="spellEnd"/>
      <w:r w:rsidRPr="00C7274D">
        <w:rPr>
          <w:rFonts w:ascii="Times New Roman" w:eastAsia="Times New Roman" w:hAnsi="Times New Roman" w:cs="Times New Roman"/>
          <w:lang w:eastAsia="ru-RU"/>
        </w:rPr>
        <w:t xml:space="preserve">).йому протидіють </w:t>
      </w:r>
      <w:proofErr w:type="spellStart"/>
      <w:r w:rsidRPr="00C7274D">
        <w:rPr>
          <w:rFonts w:ascii="Times New Roman" w:eastAsia="Times New Roman" w:hAnsi="Times New Roman" w:cs="Times New Roman"/>
          <w:lang w:eastAsia="ru-RU"/>
        </w:rPr>
        <w:t>онкотичний</w:t>
      </w:r>
      <w:proofErr w:type="spellEnd"/>
      <w:r w:rsidRPr="00C7274D">
        <w:rPr>
          <w:rFonts w:ascii="Times New Roman" w:eastAsia="Times New Roman" w:hAnsi="Times New Roman" w:cs="Times New Roman"/>
          <w:lang w:eastAsia="ru-RU"/>
        </w:rPr>
        <w:t xml:space="preserve"> тиск плазми крові (40 </w:t>
      </w:r>
      <w:proofErr w:type="spellStart"/>
      <w:r w:rsidRPr="00C7274D">
        <w:rPr>
          <w:rFonts w:ascii="Times New Roman" w:eastAsia="Times New Roman" w:hAnsi="Times New Roman" w:cs="Times New Roman"/>
          <w:lang w:eastAsia="ru-RU"/>
        </w:rPr>
        <w:t>гПа</w:t>
      </w:r>
      <w:proofErr w:type="spellEnd"/>
      <w:r w:rsidRPr="00C7274D">
        <w:rPr>
          <w:rFonts w:ascii="Times New Roman" w:eastAsia="Times New Roman" w:hAnsi="Times New Roman" w:cs="Times New Roman"/>
          <w:lang w:eastAsia="ru-RU"/>
        </w:rPr>
        <w:t xml:space="preserve">) і тиск фільтрату в порожнині капсули клубочка (27 </w:t>
      </w:r>
      <w:proofErr w:type="spellStart"/>
      <w:r w:rsidRPr="00C7274D">
        <w:rPr>
          <w:rFonts w:ascii="Times New Roman" w:eastAsia="Times New Roman" w:hAnsi="Times New Roman" w:cs="Times New Roman"/>
          <w:lang w:eastAsia="ru-RU"/>
        </w:rPr>
        <w:t>гПа</w:t>
      </w:r>
      <w:proofErr w:type="spellEnd"/>
      <w:r w:rsidRPr="00C7274D">
        <w:rPr>
          <w:rFonts w:ascii="Times New Roman" w:eastAsia="Times New Roman" w:hAnsi="Times New Roman" w:cs="Times New Roman"/>
          <w:lang w:eastAsia="ru-RU"/>
        </w:rPr>
        <w:t xml:space="preserve">). Різниця між величиною тиску крові і сумою протидіючих йому сил — </w:t>
      </w:r>
      <w:proofErr w:type="spellStart"/>
      <w:r w:rsidRPr="00C7274D">
        <w:rPr>
          <w:rFonts w:ascii="Times New Roman" w:eastAsia="Times New Roman" w:hAnsi="Times New Roman" w:cs="Times New Roman"/>
          <w:lang w:eastAsia="ru-RU"/>
        </w:rPr>
        <w:t>онкотичного</w:t>
      </w:r>
      <w:proofErr w:type="spellEnd"/>
      <w:r w:rsidRPr="00C7274D">
        <w:rPr>
          <w:rFonts w:ascii="Times New Roman" w:eastAsia="Times New Roman" w:hAnsi="Times New Roman" w:cs="Times New Roman"/>
          <w:lang w:eastAsia="ru-RU"/>
        </w:rPr>
        <w:t xml:space="preserve"> тиску колоїдів плазми і гідростатичного тиску фільтрату називається фільтраційним тиском. В даному випадку він дорівнює 53,0 </w:t>
      </w:r>
      <w:proofErr w:type="spellStart"/>
      <w:r w:rsidRPr="00C7274D">
        <w:rPr>
          <w:rFonts w:ascii="Times New Roman" w:eastAsia="Times New Roman" w:hAnsi="Times New Roman" w:cs="Times New Roman"/>
          <w:lang w:eastAsia="ru-RU"/>
        </w:rPr>
        <w:t>гПа.Якщо</w:t>
      </w:r>
      <w:proofErr w:type="spellEnd"/>
      <w:r w:rsidRPr="00C7274D">
        <w:rPr>
          <w:rFonts w:ascii="Times New Roman" w:eastAsia="Times New Roman" w:hAnsi="Times New Roman" w:cs="Times New Roman"/>
          <w:lang w:eastAsia="ru-RU"/>
        </w:rPr>
        <w:t xml:space="preserve"> сума протидіючих сил не перевищує тиску крові, то фільтрація відбувається нормально. Зниження тиску крові в капілярах клубочків нижче 67,0 </w:t>
      </w:r>
      <w:proofErr w:type="spellStart"/>
      <w:r w:rsidRPr="00C7274D">
        <w:rPr>
          <w:rFonts w:ascii="Times New Roman" w:eastAsia="Times New Roman" w:hAnsi="Times New Roman" w:cs="Times New Roman"/>
          <w:lang w:eastAsia="ru-RU"/>
        </w:rPr>
        <w:t>гПа</w:t>
      </w:r>
      <w:proofErr w:type="spellEnd"/>
      <w:r w:rsidRPr="00C7274D">
        <w:rPr>
          <w:rFonts w:ascii="Times New Roman" w:eastAsia="Times New Roman" w:hAnsi="Times New Roman" w:cs="Times New Roman"/>
          <w:lang w:eastAsia="ru-RU"/>
        </w:rPr>
        <w:t xml:space="preserve"> або підвищення тиску в середині капсули призводить до припинення </w:t>
      </w:r>
      <w:proofErr w:type="spellStart"/>
      <w:r w:rsidRPr="00C7274D">
        <w:rPr>
          <w:rFonts w:ascii="Times New Roman" w:eastAsia="Times New Roman" w:hAnsi="Times New Roman" w:cs="Times New Roman"/>
          <w:lang w:eastAsia="ru-RU"/>
        </w:rPr>
        <w:t>фільтрації.Таким</w:t>
      </w:r>
      <w:proofErr w:type="spellEnd"/>
      <w:r w:rsidRPr="00C7274D">
        <w:rPr>
          <w:rFonts w:ascii="Times New Roman" w:eastAsia="Times New Roman" w:hAnsi="Times New Roman" w:cs="Times New Roman"/>
          <w:lang w:eastAsia="ru-RU"/>
        </w:rPr>
        <w:t xml:space="preserve"> чином, роботу по утворенню фільтрату із плазми крові, або так званої первинної сечі, виконує серце. За добу через нирки проходить 1700... 1800 л крові, з якої утворюється 180 л первинної сечі. Фільтраційна поверхня, тобто загальна поверхня стінок клубочків, дорівнює 1,5... 2 м2 (що дорівнює площі поверхні тіла).Механізм </w:t>
      </w:r>
      <w:proofErr w:type="spellStart"/>
      <w:r w:rsidRPr="00C7274D">
        <w:rPr>
          <w:rFonts w:ascii="Times New Roman" w:eastAsia="Times New Roman" w:hAnsi="Times New Roman" w:cs="Times New Roman"/>
          <w:lang w:eastAsia="ru-RU"/>
        </w:rPr>
        <w:t>канальцевої</w:t>
      </w:r>
      <w:proofErr w:type="spellEnd"/>
      <w:r w:rsidRPr="00C7274D">
        <w:rPr>
          <w:rFonts w:ascii="Times New Roman" w:eastAsia="Times New Roman" w:hAnsi="Times New Roman" w:cs="Times New Roman"/>
          <w:lang w:eastAsia="ru-RU"/>
        </w:rPr>
        <w:t xml:space="preserve"> реабсорбції. В канальцях відбувається зворотне всмоктування (реабсорбція) в кров води і необхідних для організму органічних і мінеральних речовин. Одні речовини (вода, хлориди) всмоктуються пасивно шляхом дифузії, а інші (глюкоза, натрій, амінокислоти) — за допомогою активного </w:t>
      </w:r>
      <w:proofErr w:type="spellStart"/>
      <w:r w:rsidRPr="00C7274D">
        <w:rPr>
          <w:rFonts w:ascii="Times New Roman" w:eastAsia="Times New Roman" w:hAnsi="Times New Roman" w:cs="Times New Roman"/>
          <w:lang w:eastAsia="ru-RU"/>
        </w:rPr>
        <w:t>транспорту.Процес</w:t>
      </w:r>
      <w:proofErr w:type="spellEnd"/>
      <w:r w:rsidRPr="00C7274D">
        <w:rPr>
          <w:rFonts w:ascii="Times New Roman" w:eastAsia="Times New Roman" w:hAnsi="Times New Roman" w:cs="Times New Roman"/>
          <w:lang w:eastAsia="ru-RU"/>
        </w:rPr>
        <w:t xml:space="preserve"> реабсорбції здійснюється в основному проти концентраційного градієнта, тому потребує використання енергії АТФ. Так, якщо припинити доступ кисню до нирок, то процес реабсорбції припиняється, хоч фільтрація </w:t>
      </w:r>
      <w:proofErr w:type="spellStart"/>
      <w:r w:rsidRPr="00C7274D">
        <w:rPr>
          <w:rFonts w:ascii="Times New Roman" w:eastAsia="Times New Roman" w:hAnsi="Times New Roman" w:cs="Times New Roman"/>
          <w:lang w:eastAsia="ru-RU"/>
        </w:rPr>
        <w:t>продовжується.Механізм</w:t>
      </w:r>
      <w:proofErr w:type="spellEnd"/>
      <w:r w:rsidRPr="00C7274D">
        <w:rPr>
          <w:rFonts w:ascii="Times New Roman" w:eastAsia="Times New Roman" w:hAnsi="Times New Roman" w:cs="Times New Roman"/>
          <w:lang w:eastAsia="ru-RU"/>
        </w:rPr>
        <w:t xml:space="preserve"> активного переносу не однаковий для різних речовин. Активний транспорт натрію здійснюється натрієвим насосом, тоді як глюкоза і амінокислоти — особливим, вибірково діючим механізмом. Вода всмоктується за рахунок </w:t>
      </w:r>
      <w:proofErr w:type="spellStart"/>
      <w:r w:rsidRPr="00C7274D">
        <w:rPr>
          <w:rFonts w:ascii="Times New Roman" w:eastAsia="Times New Roman" w:hAnsi="Times New Roman" w:cs="Times New Roman"/>
          <w:lang w:eastAsia="ru-RU"/>
        </w:rPr>
        <w:t>осмосу.З</w:t>
      </w:r>
      <w:proofErr w:type="spellEnd"/>
      <w:r w:rsidRPr="00C7274D">
        <w:rPr>
          <w:rFonts w:ascii="Times New Roman" w:eastAsia="Times New Roman" w:hAnsi="Times New Roman" w:cs="Times New Roman"/>
          <w:lang w:eastAsia="ru-RU"/>
        </w:rPr>
        <w:t xml:space="preserve"> проксимальної частини звивистого канальця в тканинну рідину відбувається вихід води до рівня осмотичного тиску крові. Дальше збільшення концентрації сечі відбувається в петлі </w:t>
      </w:r>
      <w:proofErr w:type="spellStart"/>
      <w:r w:rsidRPr="00C7274D">
        <w:rPr>
          <w:rFonts w:ascii="Times New Roman" w:eastAsia="Times New Roman" w:hAnsi="Times New Roman" w:cs="Times New Roman"/>
          <w:lang w:eastAsia="ru-RU"/>
        </w:rPr>
        <w:t>нефрона</w:t>
      </w:r>
      <w:proofErr w:type="spellEnd"/>
      <w:r w:rsidRPr="00C7274D">
        <w:rPr>
          <w:rFonts w:ascii="Times New Roman" w:eastAsia="Times New Roman" w:hAnsi="Times New Roman" w:cs="Times New Roman"/>
          <w:lang w:eastAsia="ru-RU"/>
        </w:rPr>
        <w:t xml:space="preserve"> в силу особливої її будови, яка функціонує за принципом зворотно-</w:t>
      </w:r>
      <w:proofErr w:type="spellStart"/>
      <w:r w:rsidRPr="00C7274D">
        <w:rPr>
          <w:rFonts w:ascii="Times New Roman" w:eastAsia="Times New Roman" w:hAnsi="Times New Roman" w:cs="Times New Roman"/>
          <w:lang w:eastAsia="ru-RU"/>
        </w:rPr>
        <w:t>протитечійної</w:t>
      </w:r>
      <w:proofErr w:type="spellEnd"/>
      <w:r w:rsidRPr="00C7274D">
        <w:rPr>
          <w:rFonts w:ascii="Times New Roman" w:eastAsia="Times New Roman" w:hAnsi="Times New Roman" w:cs="Times New Roman"/>
          <w:lang w:eastAsia="ru-RU"/>
        </w:rPr>
        <w:t xml:space="preserve"> системи. Низхідне і висхідне коліна доторкаються одне до одного і працюють </w:t>
      </w:r>
      <w:proofErr w:type="spellStart"/>
      <w:r w:rsidRPr="00C7274D">
        <w:rPr>
          <w:rFonts w:ascii="Times New Roman" w:eastAsia="Times New Roman" w:hAnsi="Times New Roman" w:cs="Times New Roman"/>
          <w:lang w:eastAsia="ru-RU"/>
        </w:rPr>
        <w:t>взаємоузгоджено</w:t>
      </w:r>
      <w:proofErr w:type="spellEnd"/>
      <w:r w:rsidRPr="00C7274D">
        <w:rPr>
          <w:rFonts w:ascii="Times New Roman" w:eastAsia="Times New Roman" w:hAnsi="Times New Roman" w:cs="Times New Roman"/>
          <w:lang w:eastAsia="ru-RU"/>
        </w:rPr>
        <w:t xml:space="preserve"> як єдине </w:t>
      </w:r>
      <w:proofErr w:type="spellStart"/>
      <w:r w:rsidRPr="00C7274D">
        <w:rPr>
          <w:rFonts w:ascii="Times New Roman" w:eastAsia="Times New Roman" w:hAnsi="Times New Roman" w:cs="Times New Roman"/>
          <w:lang w:eastAsia="ru-RU"/>
        </w:rPr>
        <w:t>ціле.Із</w:t>
      </w:r>
      <w:proofErr w:type="spellEnd"/>
      <w:r w:rsidRPr="00C7274D">
        <w:rPr>
          <w:rFonts w:ascii="Times New Roman" w:eastAsia="Times New Roman" w:hAnsi="Times New Roman" w:cs="Times New Roman"/>
          <w:lang w:eastAsia="ru-RU"/>
        </w:rPr>
        <w:t xml:space="preserve"> низхідного коліна петлі в тканинну рідину виходить вода, а із висхідного коліна активно виводяться іони натрію. Іони натрію, що перейшли в тканинну рідину, підвищують осмотичний тиск і притягують молекули води із низхідного коліна петлі. В результаті цього збільшується концентрація сечі в петлі </w:t>
      </w:r>
      <w:proofErr w:type="spellStart"/>
      <w:r w:rsidRPr="00C7274D">
        <w:rPr>
          <w:rFonts w:ascii="Times New Roman" w:eastAsia="Times New Roman" w:hAnsi="Times New Roman" w:cs="Times New Roman"/>
          <w:lang w:eastAsia="ru-RU"/>
        </w:rPr>
        <w:t>нефрона.Петля</w:t>
      </w:r>
      <w:proofErr w:type="spellEnd"/>
      <w:r w:rsidRPr="00C7274D">
        <w:rPr>
          <w:rFonts w:ascii="Times New Roman" w:eastAsia="Times New Roman" w:hAnsi="Times New Roman" w:cs="Times New Roman"/>
          <w:lang w:eastAsia="ru-RU"/>
        </w:rPr>
        <w:t xml:space="preserve"> </w:t>
      </w:r>
      <w:proofErr w:type="spellStart"/>
      <w:r w:rsidRPr="00C7274D">
        <w:rPr>
          <w:rFonts w:ascii="Times New Roman" w:eastAsia="Times New Roman" w:hAnsi="Times New Roman" w:cs="Times New Roman"/>
          <w:lang w:eastAsia="ru-RU"/>
        </w:rPr>
        <w:t>нефрона</w:t>
      </w:r>
      <w:proofErr w:type="spellEnd"/>
      <w:r w:rsidRPr="00C7274D">
        <w:rPr>
          <w:rFonts w:ascii="Times New Roman" w:eastAsia="Times New Roman" w:hAnsi="Times New Roman" w:cs="Times New Roman"/>
          <w:lang w:eastAsia="ru-RU"/>
        </w:rPr>
        <w:t xml:space="preserve"> працює як високоефективний механізм, в якому </w:t>
      </w:r>
      <w:proofErr w:type="spellStart"/>
      <w:r w:rsidRPr="00C7274D">
        <w:rPr>
          <w:rFonts w:ascii="Times New Roman" w:eastAsia="Times New Roman" w:hAnsi="Times New Roman" w:cs="Times New Roman"/>
          <w:lang w:eastAsia="ru-RU"/>
        </w:rPr>
        <w:t>реабсорбується</w:t>
      </w:r>
      <w:proofErr w:type="spellEnd"/>
      <w:r w:rsidRPr="00C7274D">
        <w:rPr>
          <w:rFonts w:ascii="Times New Roman" w:eastAsia="Times New Roman" w:hAnsi="Times New Roman" w:cs="Times New Roman"/>
          <w:lang w:eastAsia="ru-RU"/>
        </w:rPr>
        <w:t xml:space="preserve"> велика кількість води і натрію. Вихід води із первинної сечі в тканинну рідину в низхідному коліні петлі сприяє реабсорбції натрію, а натрій, в свою чергу, — виходу води. У висхідному коліні петлі </w:t>
      </w:r>
      <w:proofErr w:type="spellStart"/>
      <w:r w:rsidRPr="00C7274D">
        <w:rPr>
          <w:rFonts w:ascii="Times New Roman" w:eastAsia="Times New Roman" w:hAnsi="Times New Roman" w:cs="Times New Roman"/>
          <w:lang w:eastAsia="ru-RU"/>
        </w:rPr>
        <w:t>нефрона</w:t>
      </w:r>
      <w:proofErr w:type="spellEnd"/>
      <w:r w:rsidRPr="00C7274D">
        <w:rPr>
          <w:rFonts w:ascii="Times New Roman" w:eastAsia="Times New Roman" w:hAnsi="Times New Roman" w:cs="Times New Roman"/>
          <w:lang w:eastAsia="ru-RU"/>
        </w:rPr>
        <w:t xml:space="preserve"> натрій всмоктується частково або повністю залежно від потреб організму. Ця ділянка петлі під впливом волокон симпатичної нервової системи </w:t>
      </w:r>
      <w:r w:rsidRPr="00C7274D">
        <w:rPr>
          <w:rFonts w:ascii="Times New Roman" w:eastAsia="Times New Roman" w:hAnsi="Times New Roman" w:cs="Times New Roman"/>
          <w:lang w:eastAsia="ru-RU"/>
        </w:rPr>
        <w:lastRenderedPageBreak/>
        <w:t>здійснює регуляцію натрій-</w:t>
      </w:r>
      <w:proofErr w:type="spellStart"/>
      <w:r w:rsidRPr="00C7274D">
        <w:rPr>
          <w:rFonts w:ascii="Times New Roman" w:eastAsia="Times New Roman" w:hAnsi="Times New Roman" w:cs="Times New Roman"/>
          <w:lang w:eastAsia="ru-RU"/>
        </w:rPr>
        <w:t>уретичної</w:t>
      </w:r>
      <w:proofErr w:type="spellEnd"/>
      <w:r w:rsidRPr="00C7274D">
        <w:rPr>
          <w:rFonts w:ascii="Times New Roman" w:eastAsia="Times New Roman" w:hAnsi="Times New Roman" w:cs="Times New Roman"/>
          <w:lang w:eastAsia="ru-RU"/>
        </w:rPr>
        <w:t xml:space="preserve"> функції </w:t>
      </w:r>
      <w:proofErr w:type="spellStart"/>
      <w:r w:rsidRPr="00C7274D">
        <w:rPr>
          <w:rFonts w:ascii="Times New Roman" w:eastAsia="Times New Roman" w:hAnsi="Times New Roman" w:cs="Times New Roman"/>
          <w:lang w:eastAsia="ru-RU"/>
        </w:rPr>
        <w:t>нирок.У</w:t>
      </w:r>
      <w:proofErr w:type="spellEnd"/>
      <w:r w:rsidRPr="00C7274D">
        <w:rPr>
          <w:rFonts w:ascii="Times New Roman" w:eastAsia="Times New Roman" w:hAnsi="Times New Roman" w:cs="Times New Roman"/>
          <w:lang w:eastAsia="ru-RU"/>
        </w:rPr>
        <w:t xml:space="preserve"> звивистих канальцях першого порядку здійснюється так звана </w:t>
      </w:r>
      <w:proofErr w:type="spellStart"/>
      <w:r w:rsidRPr="00C7274D">
        <w:rPr>
          <w:rFonts w:ascii="Times New Roman" w:eastAsia="Times New Roman" w:hAnsi="Times New Roman" w:cs="Times New Roman"/>
          <w:lang w:eastAsia="ru-RU"/>
        </w:rPr>
        <w:t>облігатна</w:t>
      </w:r>
      <w:proofErr w:type="spellEnd"/>
      <w:r w:rsidRPr="00C7274D">
        <w:rPr>
          <w:rFonts w:ascii="Times New Roman" w:eastAsia="Times New Roman" w:hAnsi="Times New Roman" w:cs="Times New Roman"/>
          <w:lang w:eastAsia="ru-RU"/>
        </w:rPr>
        <w:t xml:space="preserve">, або обов'язкова, реабсорбція, в результаті якої всмоктується в кров 2/3 первинної сечі. Всмоктування в цій ділянці </w:t>
      </w:r>
      <w:proofErr w:type="spellStart"/>
      <w:r w:rsidRPr="00C7274D">
        <w:rPr>
          <w:rFonts w:ascii="Times New Roman" w:eastAsia="Times New Roman" w:hAnsi="Times New Roman" w:cs="Times New Roman"/>
          <w:lang w:eastAsia="ru-RU"/>
        </w:rPr>
        <w:t>нефрона</w:t>
      </w:r>
      <w:proofErr w:type="spellEnd"/>
      <w:r w:rsidRPr="00C7274D">
        <w:rPr>
          <w:rFonts w:ascii="Times New Roman" w:eastAsia="Times New Roman" w:hAnsi="Times New Roman" w:cs="Times New Roman"/>
          <w:lang w:eastAsia="ru-RU"/>
        </w:rPr>
        <w:t xml:space="preserve"> є обов'язковим і не регулюється. Реабсорбція, яка здійснюється в петлі </w:t>
      </w:r>
      <w:proofErr w:type="spellStart"/>
      <w:r w:rsidRPr="00C7274D">
        <w:rPr>
          <w:rFonts w:ascii="Times New Roman" w:eastAsia="Times New Roman" w:hAnsi="Times New Roman" w:cs="Times New Roman"/>
          <w:lang w:eastAsia="ru-RU"/>
        </w:rPr>
        <w:t>нефрона</w:t>
      </w:r>
      <w:proofErr w:type="spellEnd"/>
      <w:r w:rsidRPr="00C7274D">
        <w:rPr>
          <w:rFonts w:ascii="Times New Roman" w:eastAsia="Times New Roman" w:hAnsi="Times New Roman" w:cs="Times New Roman"/>
          <w:lang w:eastAsia="ru-RU"/>
        </w:rPr>
        <w:t xml:space="preserve"> і звивистих канальцях другого порядку, називається факультативною, оскільки інтенсивність її може регулюватись залежно від потреб </w:t>
      </w:r>
      <w:proofErr w:type="spellStart"/>
      <w:r w:rsidRPr="00C7274D">
        <w:rPr>
          <w:rFonts w:ascii="Times New Roman" w:eastAsia="Times New Roman" w:hAnsi="Times New Roman" w:cs="Times New Roman"/>
          <w:lang w:eastAsia="ru-RU"/>
        </w:rPr>
        <w:t>організму.За</w:t>
      </w:r>
      <w:proofErr w:type="spellEnd"/>
      <w:r w:rsidRPr="00C7274D">
        <w:rPr>
          <w:rFonts w:ascii="Times New Roman" w:eastAsia="Times New Roman" w:hAnsi="Times New Roman" w:cs="Times New Roman"/>
          <w:lang w:eastAsia="ru-RU"/>
        </w:rPr>
        <w:t xml:space="preserve"> добу в нирках із 150…. 180 л первинної сечі утворюється 1,5 л вторинної сечі. </w:t>
      </w:r>
      <w:proofErr w:type="spellStart"/>
      <w:r w:rsidRPr="00C7274D">
        <w:rPr>
          <w:rFonts w:ascii="Times New Roman" w:eastAsia="Times New Roman" w:hAnsi="Times New Roman" w:cs="Times New Roman"/>
          <w:lang w:eastAsia="ru-RU"/>
        </w:rPr>
        <w:t>Втощщна</w:t>
      </w:r>
      <w:proofErr w:type="spellEnd"/>
      <w:r w:rsidRPr="00C7274D">
        <w:rPr>
          <w:rFonts w:ascii="Times New Roman" w:eastAsia="Times New Roman" w:hAnsi="Times New Roman" w:cs="Times New Roman"/>
          <w:lang w:eastAsia="ru-RU"/>
        </w:rPr>
        <w:t xml:space="preserve">, або кінцева, сеча за своїм складом різко від-рівняється від плазми крові. Канальці нирок виконують також іще і секреторну функцію. Ті речовини, які слабо фільтруються або зовсім не переходять. у первинну сечу (деякі колоїди, органічні кислоти, амінокислоти), виводяться із організму шляхом </w:t>
      </w:r>
      <w:proofErr w:type="spellStart"/>
      <w:r w:rsidRPr="00C7274D">
        <w:rPr>
          <w:rFonts w:ascii="Times New Roman" w:eastAsia="Times New Roman" w:hAnsi="Times New Roman" w:cs="Times New Roman"/>
          <w:lang w:eastAsia="ru-RU"/>
        </w:rPr>
        <w:t>секреції.Ниркам</w:t>
      </w:r>
      <w:proofErr w:type="spellEnd"/>
      <w:r w:rsidRPr="00C7274D">
        <w:rPr>
          <w:rFonts w:ascii="Times New Roman" w:eastAsia="Times New Roman" w:hAnsi="Times New Roman" w:cs="Times New Roman"/>
          <w:lang w:eastAsia="ru-RU"/>
        </w:rPr>
        <w:t xml:space="preserve"> належить особлива роль в підтриманні осмотичного гомеостазу. Вони дуже швидко і точно реагують на зміни гідратації тканин організму за допомогою спеціальних саморегулюючих рефлексів, їх осморецептори розташовані в </w:t>
      </w:r>
      <w:proofErr w:type="spellStart"/>
      <w:r w:rsidRPr="00C7274D">
        <w:rPr>
          <w:rFonts w:ascii="Times New Roman" w:eastAsia="Times New Roman" w:hAnsi="Times New Roman" w:cs="Times New Roman"/>
          <w:lang w:eastAsia="ru-RU"/>
        </w:rPr>
        <w:t>супраоптичному</w:t>
      </w:r>
      <w:proofErr w:type="spellEnd"/>
      <w:r w:rsidRPr="00C7274D">
        <w:rPr>
          <w:rFonts w:ascii="Times New Roman" w:eastAsia="Times New Roman" w:hAnsi="Times New Roman" w:cs="Times New Roman"/>
          <w:lang w:eastAsia="ru-RU"/>
        </w:rPr>
        <w:t xml:space="preserve"> і </w:t>
      </w:r>
      <w:proofErr w:type="spellStart"/>
      <w:r w:rsidRPr="00C7274D">
        <w:rPr>
          <w:rFonts w:ascii="Times New Roman" w:eastAsia="Times New Roman" w:hAnsi="Times New Roman" w:cs="Times New Roman"/>
          <w:lang w:eastAsia="ru-RU"/>
        </w:rPr>
        <w:t>паравентрикулярному</w:t>
      </w:r>
      <w:proofErr w:type="spellEnd"/>
      <w:r w:rsidRPr="00C7274D">
        <w:rPr>
          <w:rFonts w:ascii="Times New Roman" w:eastAsia="Times New Roman" w:hAnsi="Times New Roman" w:cs="Times New Roman"/>
          <w:lang w:eastAsia="ru-RU"/>
        </w:rPr>
        <w:t xml:space="preserve"> ядрах </w:t>
      </w:r>
      <w:proofErr w:type="spellStart"/>
      <w:r w:rsidRPr="00C7274D">
        <w:rPr>
          <w:rFonts w:ascii="Times New Roman" w:eastAsia="Times New Roman" w:hAnsi="Times New Roman" w:cs="Times New Roman"/>
          <w:lang w:eastAsia="ru-RU"/>
        </w:rPr>
        <w:t>підзгір'я.Імпульси</w:t>
      </w:r>
      <w:proofErr w:type="spellEnd"/>
      <w:r w:rsidRPr="00C7274D">
        <w:rPr>
          <w:rFonts w:ascii="Times New Roman" w:eastAsia="Times New Roman" w:hAnsi="Times New Roman" w:cs="Times New Roman"/>
          <w:lang w:eastAsia="ru-RU"/>
        </w:rPr>
        <w:t xml:space="preserve"> від осморецепторів через зв'язки </w:t>
      </w:r>
      <w:proofErr w:type="spellStart"/>
      <w:r w:rsidRPr="00C7274D">
        <w:rPr>
          <w:rFonts w:ascii="Times New Roman" w:eastAsia="Times New Roman" w:hAnsi="Times New Roman" w:cs="Times New Roman"/>
          <w:lang w:eastAsia="ru-RU"/>
        </w:rPr>
        <w:t>підзгір'я</w:t>
      </w:r>
      <w:proofErr w:type="spellEnd"/>
      <w:r w:rsidRPr="00C7274D">
        <w:rPr>
          <w:rFonts w:ascii="Times New Roman" w:eastAsia="Times New Roman" w:hAnsi="Times New Roman" w:cs="Times New Roman"/>
          <w:lang w:eastAsia="ru-RU"/>
        </w:rPr>
        <w:t xml:space="preserve"> з гіпофізом визивають підсилення секреції антидіуретичного гормону, який стимулює зворотне всмоктування води нирками. За допомогою цього фізіологічного процесу організм позбавляється від надлишку солей при малих втратах води, а це веде до вирівнювання осмотичного тиску </w:t>
      </w:r>
      <w:proofErr w:type="spellStart"/>
      <w:r w:rsidRPr="00C7274D">
        <w:rPr>
          <w:rFonts w:ascii="Times New Roman" w:eastAsia="Times New Roman" w:hAnsi="Times New Roman" w:cs="Times New Roman"/>
          <w:lang w:eastAsia="ru-RU"/>
        </w:rPr>
        <w:t>крові.При</w:t>
      </w:r>
      <w:proofErr w:type="spellEnd"/>
      <w:r w:rsidRPr="00C7274D">
        <w:rPr>
          <w:rFonts w:ascii="Times New Roman" w:eastAsia="Times New Roman" w:hAnsi="Times New Roman" w:cs="Times New Roman"/>
          <w:lang w:eastAsia="ru-RU"/>
        </w:rPr>
        <w:t xml:space="preserve"> надходженні в організм великої кількості води секреція антидіуретичного гормону знижується, зменшується всмоктування води в кров і нирки виділяють велику кількість рідкої сечі. Крім центральної нервової системи осморецептори розташовані в периферичних органах — печінці, селезінці. </w:t>
      </w:r>
      <w:proofErr w:type="spellStart"/>
      <w:r w:rsidRPr="00C7274D">
        <w:rPr>
          <w:rFonts w:ascii="Times New Roman" w:eastAsia="Times New Roman" w:hAnsi="Times New Roman" w:cs="Times New Roman"/>
          <w:lang w:eastAsia="ru-RU"/>
        </w:rPr>
        <w:t>Осморегулюючі</w:t>
      </w:r>
      <w:proofErr w:type="spellEnd"/>
      <w:r w:rsidRPr="00C7274D">
        <w:rPr>
          <w:rFonts w:ascii="Times New Roman" w:eastAsia="Times New Roman" w:hAnsi="Times New Roman" w:cs="Times New Roman"/>
          <w:lang w:eastAsia="ru-RU"/>
        </w:rPr>
        <w:t xml:space="preserve"> механізми мають високу чутливість. Зміщення осмотичного тиску всього на 2% призводить до збільшення діурезу в два </w:t>
      </w:r>
      <w:proofErr w:type="spellStart"/>
      <w:r w:rsidRPr="00C7274D">
        <w:rPr>
          <w:rFonts w:ascii="Times New Roman" w:eastAsia="Times New Roman" w:hAnsi="Times New Roman" w:cs="Times New Roman"/>
          <w:lang w:eastAsia="ru-RU"/>
        </w:rPr>
        <w:t>рази.Речовини</w:t>
      </w:r>
      <w:proofErr w:type="spellEnd"/>
      <w:r w:rsidRPr="00C7274D">
        <w:rPr>
          <w:rFonts w:ascii="Times New Roman" w:eastAsia="Times New Roman" w:hAnsi="Times New Roman" w:cs="Times New Roman"/>
          <w:lang w:eastAsia="ru-RU"/>
        </w:rPr>
        <w:t xml:space="preserve">, які </w:t>
      </w:r>
      <w:proofErr w:type="spellStart"/>
      <w:r w:rsidRPr="00C7274D">
        <w:rPr>
          <w:rFonts w:ascii="Times New Roman" w:eastAsia="Times New Roman" w:hAnsi="Times New Roman" w:cs="Times New Roman"/>
          <w:lang w:eastAsia="ru-RU"/>
        </w:rPr>
        <w:t>реабсорбуються</w:t>
      </w:r>
      <w:proofErr w:type="spellEnd"/>
      <w:r w:rsidRPr="00C7274D">
        <w:rPr>
          <w:rFonts w:ascii="Times New Roman" w:eastAsia="Times New Roman" w:hAnsi="Times New Roman" w:cs="Times New Roman"/>
          <w:lang w:eastAsia="ru-RU"/>
        </w:rPr>
        <w:t xml:space="preserve"> з первинної сечі, при досягненні певної концентрації в крові можуть всмоктуватись не повністю і попадати в кінцеву сечу. Такі речовини називаються пороговими. До них відносяться глюкоза, а з неорганічних речовин солі натрію, калію, кальцію, фосфати та </w:t>
      </w:r>
      <w:proofErr w:type="spellStart"/>
      <w:r w:rsidRPr="00C7274D">
        <w:rPr>
          <w:rFonts w:ascii="Times New Roman" w:eastAsia="Times New Roman" w:hAnsi="Times New Roman" w:cs="Times New Roman"/>
          <w:lang w:eastAsia="ru-RU"/>
        </w:rPr>
        <w:t>ін.Наприклад</w:t>
      </w:r>
      <w:proofErr w:type="spellEnd"/>
      <w:r w:rsidRPr="00C7274D">
        <w:rPr>
          <w:rFonts w:ascii="Times New Roman" w:eastAsia="Times New Roman" w:hAnsi="Times New Roman" w:cs="Times New Roman"/>
          <w:lang w:eastAsia="ru-RU"/>
        </w:rPr>
        <w:t xml:space="preserve">, для глюкози пороговою концентрацією є 150... 180 </w:t>
      </w:r>
      <w:proofErr w:type="spellStart"/>
      <w:r w:rsidRPr="00C7274D">
        <w:rPr>
          <w:rFonts w:ascii="Times New Roman" w:eastAsia="Times New Roman" w:hAnsi="Times New Roman" w:cs="Times New Roman"/>
          <w:lang w:eastAsia="ru-RU"/>
        </w:rPr>
        <w:t>мг%.Непорогові</w:t>
      </w:r>
      <w:proofErr w:type="spellEnd"/>
      <w:r w:rsidRPr="00C7274D">
        <w:rPr>
          <w:rFonts w:ascii="Times New Roman" w:eastAsia="Times New Roman" w:hAnsi="Times New Roman" w:cs="Times New Roman"/>
          <w:lang w:eastAsia="ru-RU"/>
        </w:rPr>
        <w:t xml:space="preserve"> речовини — це такі, які не підлягають зворотному всмоктуванні в кров і повністю виводяться з сечею. До них відносяться кінцеві продукти білкового обміну, а також сульфати і деякі лікарські речовини.</w:t>
      </w:r>
    </w:p>
    <w:p w14:paraId="68018D52" w14:textId="77777777" w:rsidR="00830045" w:rsidRPr="00C7274D" w:rsidRDefault="00830045" w:rsidP="00C7274D">
      <w:pPr>
        <w:shd w:val="clear" w:color="auto" w:fill="FFFFFF"/>
        <w:jc w:val="both"/>
        <w:rPr>
          <w:rFonts w:ascii="Times New Roman" w:eastAsia="Times New Roman" w:hAnsi="Times New Roman" w:cs="Times New Roman"/>
          <w:lang w:eastAsia="ru-RU"/>
        </w:rPr>
      </w:pPr>
      <w:r w:rsidRPr="00C7274D">
        <w:rPr>
          <w:rFonts w:ascii="Times New Roman" w:eastAsia="Times New Roman" w:hAnsi="Times New Roman" w:cs="Times New Roman"/>
          <w:b/>
          <w:bCs/>
          <w:bdr w:val="none" w:sz="0" w:space="0" w:color="auto" w:frame="1"/>
          <w:lang w:eastAsia="ru-RU"/>
        </w:rPr>
        <w:t>Виведення сечі</w:t>
      </w:r>
    </w:p>
    <w:p w14:paraId="1E976B04" w14:textId="77777777" w:rsidR="00830045" w:rsidRPr="00C7274D" w:rsidRDefault="00830045" w:rsidP="00C7274D">
      <w:pPr>
        <w:shd w:val="clear" w:color="auto" w:fill="FFFFFF"/>
        <w:spacing w:after="210"/>
        <w:jc w:val="both"/>
        <w:rPr>
          <w:rFonts w:ascii="Times New Roman" w:eastAsia="Times New Roman" w:hAnsi="Times New Roman" w:cs="Times New Roman"/>
          <w:lang w:eastAsia="ru-RU"/>
        </w:rPr>
      </w:pPr>
      <w:r w:rsidRPr="00C7274D">
        <w:rPr>
          <w:rFonts w:ascii="Times New Roman" w:eastAsia="Times New Roman" w:hAnsi="Times New Roman" w:cs="Times New Roman"/>
          <w:lang w:eastAsia="ru-RU"/>
        </w:rPr>
        <w:t xml:space="preserve">Сеча збирається в ниркові миски, а звідти по сечоводах надходить в сечовий міхур. Випорожнення міхура відбувається внаслідок скорочення гладеньких м'язів його стінок. Регуляція сечовипускання </w:t>
      </w:r>
      <w:proofErr w:type="spellStart"/>
      <w:r w:rsidRPr="00C7274D">
        <w:rPr>
          <w:rFonts w:ascii="Times New Roman" w:eastAsia="Times New Roman" w:hAnsi="Times New Roman" w:cs="Times New Roman"/>
          <w:lang w:eastAsia="ru-RU"/>
        </w:rPr>
        <w:t>рефлекторна.Нервовий</w:t>
      </w:r>
      <w:proofErr w:type="spellEnd"/>
      <w:r w:rsidRPr="00C7274D">
        <w:rPr>
          <w:rFonts w:ascii="Times New Roman" w:eastAsia="Times New Roman" w:hAnsi="Times New Roman" w:cs="Times New Roman"/>
          <w:lang w:eastAsia="ru-RU"/>
        </w:rPr>
        <w:t xml:space="preserve"> центр, який зумовлює скорочення і розслаблення сечового міхура, міститься в куприковому відділі спинного мозку. Скелетні м'язи, що беруть участь в акті сечовипускання, одержують імпульси з довгастого мозку. </w:t>
      </w:r>
      <w:proofErr w:type="spellStart"/>
      <w:r w:rsidRPr="00C7274D">
        <w:rPr>
          <w:rFonts w:ascii="Times New Roman" w:eastAsia="Times New Roman" w:hAnsi="Times New Roman" w:cs="Times New Roman"/>
          <w:lang w:eastAsia="ru-RU"/>
        </w:rPr>
        <w:t>Спинальні</w:t>
      </w:r>
      <w:proofErr w:type="spellEnd"/>
      <w:r w:rsidRPr="00C7274D">
        <w:rPr>
          <w:rFonts w:ascii="Times New Roman" w:eastAsia="Times New Roman" w:hAnsi="Times New Roman" w:cs="Times New Roman"/>
          <w:lang w:eastAsia="ru-RU"/>
        </w:rPr>
        <w:t xml:space="preserve"> і </w:t>
      </w:r>
      <w:proofErr w:type="spellStart"/>
      <w:r w:rsidRPr="00C7274D">
        <w:rPr>
          <w:rFonts w:ascii="Times New Roman" w:eastAsia="Times New Roman" w:hAnsi="Times New Roman" w:cs="Times New Roman"/>
          <w:lang w:eastAsia="ru-RU"/>
        </w:rPr>
        <w:t>бульбарні</w:t>
      </w:r>
      <w:proofErr w:type="spellEnd"/>
      <w:r w:rsidRPr="00C7274D">
        <w:rPr>
          <w:rFonts w:ascii="Times New Roman" w:eastAsia="Times New Roman" w:hAnsi="Times New Roman" w:cs="Times New Roman"/>
          <w:lang w:eastAsia="ru-RU"/>
        </w:rPr>
        <w:t xml:space="preserve"> центри знаходяться під контролем кори великого </w:t>
      </w:r>
      <w:proofErr w:type="spellStart"/>
      <w:r w:rsidRPr="00C7274D">
        <w:rPr>
          <w:rFonts w:ascii="Times New Roman" w:eastAsia="Times New Roman" w:hAnsi="Times New Roman" w:cs="Times New Roman"/>
          <w:lang w:eastAsia="ru-RU"/>
        </w:rPr>
        <w:t>мозку.Рецептори</w:t>
      </w:r>
      <w:proofErr w:type="spellEnd"/>
      <w:r w:rsidRPr="00C7274D">
        <w:rPr>
          <w:rFonts w:ascii="Times New Roman" w:eastAsia="Times New Roman" w:hAnsi="Times New Roman" w:cs="Times New Roman"/>
          <w:lang w:eastAsia="ru-RU"/>
        </w:rPr>
        <w:t xml:space="preserve">, що збуджуються при наповненні сечового міхура сечею, розташовані в його стінках. Як тільки тиск в сечовому міхурі досягне 2,0... 2,2 </w:t>
      </w:r>
      <w:proofErr w:type="spellStart"/>
      <w:r w:rsidRPr="00C7274D">
        <w:rPr>
          <w:rFonts w:ascii="Times New Roman" w:eastAsia="Times New Roman" w:hAnsi="Times New Roman" w:cs="Times New Roman"/>
          <w:lang w:eastAsia="ru-RU"/>
        </w:rPr>
        <w:t>гПа</w:t>
      </w:r>
      <w:proofErr w:type="spellEnd"/>
      <w:r w:rsidRPr="00C7274D">
        <w:rPr>
          <w:rFonts w:ascii="Times New Roman" w:eastAsia="Times New Roman" w:hAnsi="Times New Roman" w:cs="Times New Roman"/>
          <w:lang w:eastAsia="ru-RU"/>
        </w:rPr>
        <w:t xml:space="preserve">, в рецепторах виникають імпульси, які по черевному нерві надходять у спинний мозок, а по висхідних шляхах доходять </w:t>
      </w:r>
      <w:proofErr w:type="spellStart"/>
      <w:r w:rsidRPr="00C7274D">
        <w:rPr>
          <w:rFonts w:ascii="Times New Roman" w:eastAsia="Times New Roman" w:hAnsi="Times New Roman" w:cs="Times New Roman"/>
          <w:lang w:eastAsia="ru-RU"/>
        </w:rPr>
        <w:t>допівкуль</w:t>
      </w:r>
      <w:proofErr w:type="spellEnd"/>
      <w:r w:rsidRPr="00C7274D">
        <w:rPr>
          <w:rFonts w:ascii="Times New Roman" w:eastAsia="Times New Roman" w:hAnsi="Times New Roman" w:cs="Times New Roman"/>
          <w:lang w:eastAsia="ru-RU"/>
        </w:rPr>
        <w:t xml:space="preserve"> великого мозку і викликають позив до </w:t>
      </w:r>
      <w:proofErr w:type="spellStart"/>
      <w:r w:rsidRPr="00C7274D">
        <w:rPr>
          <w:rFonts w:ascii="Times New Roman" w:eastAsia="Times New Roman" w:hAnsi="Times New Roman" w:cs="Times New Roman"/>
          <w:lang w:eastAsia="ru-RU"/>
        </w:rPr>
        <w:t>сечовипускання.Під</w:t>
      </w:r>
      <w:proofErr w:type="spellEnd"/>
      <w:r w:rsidRPr="00C7274D">
        <w:rPr>
          <w:rFonts w:ascii="Times New Roman" w:eastAsia="Times New Roman" w:hAnsi="Times New Roman" w:cs="Times New Roman"/>
          <w:lang w:eastAsia="ru-RU"/>
        </w:rPr>
        <w:t xml:space="preserve"> впливом імпульсів, що проходять по парасимпатичних волокнах, скорочуються м'язи міхура, розслаблюється внутрішній сфінктер, розташований на межі переходу міхура в </w:t>
      </w:r>
      <w:proofErr w:type="spellStart"/>
      <w:r w:rsidRPr="00C7274D">
        <w:rPr>
          <w:rFonts w:ascii="Times New Roman" w:eastAsia="Times New Roman" w:hAnsi="Times New Roman" w:cs="Times New Roman"/>
          <w:lang w:eastAsia="ru-RU"/>
        </w:rPr>
        <w:t>сечовипускний</w:t>
      </w:r>
      <w:proofErr w:type="spellEnd"/>
      <w:r w:rsidRPr="00C7274D">
        <w:rPr>
          <w:rFonts w:ascii="Times New Roman" w:eastAsia="Times New Roman" w:hAnsi="Times New Roman" w:cs="Times New Roman"/>
          <w:lang w:eastAsia="ru-RU"/>
        </w:rPr>
        <w:t xml:space="preserve"> канал. Зовнішній сфінктер, який конусоподібне охоплює початок </w:t>
      </w:r>
      <w:proofErr w:type="spellStart"/>
      <w:r w:rsidRPr="00C7274D">
        <w:rPr>
          <w:rFonts w:ascii="Times New Roman" w:eastAsia="Times New Roman" w:hAnsi="Times New Roman" w:cs="Times New Roman"/>
          <w:lang w:eastAsia="ru-RU"/>
        </w:rPr>
        <w:t>сечовипускного</w:t>
      </w:r>
      <w:proofErr w:type="spellEnd"/>
      <w:r w:rsidRPr="00C7274D">
        <w:rPr>
          <w:rFonts w:ascii="Times New Roman" w:eastAsia="Times New Roman" w:hAnsi="Times New Roman" w:cs="Times New Roman"/>
          <w:lang w:eastAsia="ru-RU"/>
        </w:rPr>
        <w:t xml:space="preserve"> каналу, утворений смугастими м'язами і контролюється корою великого мозку. Цим пояснюється довільний характер </w:t>
      </w:r>
      <w:proofErr w:type="spellStart"/>
      <w:r w:rsidRPr="00C7274D">
        <w:rPr>
          <w:rFonts w:ascii="Times New Roman" w:eastAsia="Times New Roman" w:hAnsi="Times New Roman" w:cs="Times New Roman"/>
          <w:lang w:eastAsia="ru-RU"/>
        </w:rPr>
        <w:t>сечовипускання.В</w:t>
      </w:r>
      <w:proofErr w:type="spellEnd"/>
      <w:r w:rsidRPr="00C7274D">
        <w:rPr>
          <w:rFonts w:ascii="Times New Roman" w:eastAsia="Times New Roman" w:hAnsi="Times New Roman" w:cs="Times New Roman"/>
          <w:lang w:eastAsia="ru-RU"/>
        </w:rPr>
        <w:t xml:space="preserve"> акті сечовипускання беруть участь м'язи живота. При скороченні1 їх підвищується внутрішньочеревний тиск, а разом з ним і тиск в середині міхура. Все це прискорює випорожнення міхура. Сечовипускання перестає бути довільним і здійснюється рефлекторно тільки тоді, коли тиск в сечовому міхурі перевищує 2,5, </w:t>
      </w:r>
      <w:proofErr w:type="spellStart"/>
      <w:r w:rsidRPr="00C7274D">
        <w:rPr>
          <w:rFonts w:ascii="Times New Roman" w:eastAsia="Times New Roman" w:hAnsi="Times New Roman" w:cs="Times New Roman"/>
          <w:lang w:eastAsia="ru-RU"/>
        </w:rPr>
        <w:t>гПа</w:t>
      </w:r>
      <w:proofErr w:type="spellEnd"/>
      <w:r w:rsidRPr="00C7274D">
        <w:rPr>
          <w:rFonts w:ascii="Times New Roman" w:eastAsia="Times New Roman" w:hAnsi="Times New Roman" w:cs="Times New Roman"/>
          <w:lang w:eastAsia="ru-RU"/>
        </w:rPr>
        <w:t>.</w:t>
      </w:r>
    </w:p>
    <w:p w14:paraId="31F14555" w14:textId="77777777" w:rsidR="00830045" w:rsidRPr="00C7274D" w:rsidRDefault="00830045" w:rsidP="00C7274D">
      <w:pPr>
        <w:shd w:val="clear" w:color="auto" w:fill="FFFFFF"/>
        <w:jc w:val="both"/>
        <w:rPr>
          <w:rFonts w:ascii="Times New Roman" w:eastAsia="Times New Roman" w:hAnsi="Times New Roman" w:cs="Times New Roman"/>
          <w:lang w:eastAsia="ru-RU"/>
        </w:rPr>
      </w:pPr>
      <w:r w:rsidRPr="00C7274D">
        <w:rPr>
          <w:rFonts w:ascii="Times New Roman" w:eastAsia="Times New Roman" w:hAnsi="Times New Roman" w:cs="Times New Roman"/>
          <w:b/>
          <w:bCs/>
          <w:bdr w:val="none" w:sz="0" w:space="0" w:color="auto" w:frame="1"/>
          <w:lang w:eastAsia="ru-RU"/>
        </w:rPr>
        <w:t>Регуляція діяльності нирок</w:t>
      </w:r>
    </w:p>
    <w:p w14:paraId="0FFD8F4B" w14:textId="77777777" w:rsidR="00830045" w:rsidRPr="00C7274D" w:rsidRDefault="00830045" w:rsidP="00C7274D">
      <w:pPr>
        <w:shd w:val="clear" w:color="auto" w:fill="FFFFFF"/>
        <w:spacing w:after="210"/>
        <w:jc w:val="both"/>
        <w:rPr>
          <w:rFonts w:ascii="Times New Roman" w:eastAsia="Times New Roman" w:hAnsi="Times New Roman" w:cs="Times New Roman"/>
          <w:lang w:eastAsia="ru-RU"/>
        </w:rPr>
      </w:pPr>
      <w:r w:rsidRPr="00C7274D">
        <w:rPr>
          <w:rFonts w:ascii="Times New Roman" w:eastAsia="Times New Roman" w:hAnsi="Times New Roman" w:cs="Times New Roman"/>
          <w:lang w:eastAsia="ru-RU"/>
        </w:rPr>
        <w:t xml:space="preserve">Процес сечоутворення регулюється автономною нервовою системою як прямими впливами, так і через залози внутрішньої секреції. У взаємодії автономної нервової системи </w:t>
      </w:r>
      <w:r w:rsidRPr="00C7274D">
        <w:rPr>
          <w:rFonts w:ascii="Times New Roman" w:eastAsia="Times New Roman" w:hAnsi="Times New Roman" w:cs="Times New Roman"/>
          <w:lang w:eastAsia="ru-RU"/>
        </w:rPr>
        <w:lastRenderedPageBreak/>
        <w:t xml:space="preserve">із залозами внутрішньої секреції основна роль належить антидіуретичному гормону </w:t>
      </w:r>
      <w:proofErr w:type="spellStart"/>
      <w:r w:rsidRPr="00C7274D">
        <w:rPr>
          <w:rFonts w:ascii="Times New Roman" w:eastAsia="Times New Roman" w:hAnsi="Times New Roman" w:cs="Times New Roman"/>
          <w:lang w:eastAsia="ru-RU"/>
        </w:rPr>
        <w:t>гіпофіза.Ізольована</w:t>
      </w:r>
      <w:proofErr w:type="spellEnd"/>
      <w:r w:rsidRPr="00C7274D">
        <w:rPr>
          <w:rFonts w:ascii="Times New Roman" w:eastAsia="Times New Roman" w:hAnsi="Times New Roman" w:cs="Times New Roman"/>
          <w:lang w:eastAsia="ru-RU"/>
        </w:rPr>
        <w:t xml:space="preserve"> нирка, а також пересаджена в іншу частину тіла після встановлення кровопостачання функціонує нормально. Антидіуретичний гормон гіпофіза збільшує зворотне всмоктування води в петлі </w:t>
      </w:r>
      <w:proofErr w:type="spellStart"/>
      <w:r w:rsidRPr="00C7274D">
        <w:rPr>
          <w:rFonts w:ascii="Times New Roman" w:eastAsia="Times New Roman" w:hAnsi="Times New Roman" w:cs="Times New Roman"/>
          <w:lang w:eastAsia="ru-RU"/>
        </w:rPr>
        <w:t>нефрона</w:t>
      </w:r>
      <w:proofErr w:type="spellEnd"/>
      <w:r w:rsidRPr="00C7274D">
        <w:rPr>
          <w:rFonts w:ascii="Times New Roman" w:eastAsia="Times New Roman" w:hAnsi="Times New Roman" w:cs="Times New Roman"/>
          <w:lang w:eastAsia="ru-RU"/>
        </w:rPr>
        <w:t xml:space="preserve"> і одночасно зменшує реабсорбцію натрію і калію із сечі в канальцях. Це призводить до підвищення концентрації їх у вторинній </w:t>
      </w:r>
      <w:proofErr w:type="spellStart"/>
      <w:r w:rsidRPr="00C7274D">
        <w:rPr>
          <w:rFonts w:ascii="Times New Roman" w:eastAsia="Times New Roman" w:hAnsi="Times New Roman" w:cs="Times New Roman"/>
          <w:lang w:eastAsia="ru-RU"/>
        </w:rPr>
        <w:t>сечі.На</w:t>
      </w:r>
      <w:proofErr w:type="spellEnd"/>
      <w:r w:rsidRPr="00C7274D">
        <w:rPr>
          <w:rFonts w:ascii="Times New Roman" w:eastAsia="Times New Roman" w:hAnsi="Times New Roman" w:cs="Times New Roman"/>
          <w:lang w:eastAsia="ru-RU"/>
        </w:rPr>
        <w:t xml:space="preserve"> діурез впливає також адреналін. Звужуючи вихідні судини капсули клубочка, він підвищує фільтраційний тиск і, як наслідок, збільшує утворення первинної сечі. Але при значному надходженні адреналіну в кров під час емоційних напружень звужуються і вхідні судини. Тиск в клубочках при цьому падає і сечоутворення </w:t>
      </w:r>
      <w:proofErr w:type="spellStart"/>
      <w:r w:rsidRPr="00C7274D">
        <w:rPr>
          <w:rFonts w:ascii="Times New Roman" w:eastAsia="Times New Roman" w:hAnsi="Times New Roman" w:cs="Times New Roman"/>
          <w:lang w:eastAsia="ru-RU"/>
        </w:rPr>
        <w:t>зменшується.На</w:t>
      </w:r>
      <w:proofErr w:type="spellEnd"/>
      <w:r w:rsidRPr="00C7274D">
        <w:rPr>
          <w:rFonts w:ascii="Times New Roman" w:eastAsia="Times New Roman" w:hAnsi="Times New Roman" w:cs="Times New Roman"/>
          <w:lang w:eastAsia="ru-RU"/>
        </w:rPr>
        <w:t xml:space="preserve"> діяльність нирок впливають гормони кіркового шару надниркових залоз, щитовидної залози, деякі харчові і лікарські речовини. Таким чином, основну роль у підтриманні сталості водно-сольового складу крові і обміні позаклітинної рідини відіграють гормони. Автономна нервова система змінює тільки діаметр судин нирок і не впливає на процеси реабсорбції. Центральна нервова система впливає на діяльність нирок </w:t>
      </w:r>
      <w:proofErr w:type="spellStart"/>
      <w:r w:rsidRPr="00C7274D">
        <w:rPr>
          <w:rFonts w:ascii="Times New Roman" w:eastAsia="Times New Roman" w:hAnsi="Times New Roman" w:cs="Times New Roman"/>
          <w:lang w:eastAsia="ru-RU"/>
        </w:rPr>
        <w:t>умовнорефлекторним</w:t>
      </w:r>
      <w:proofErr w:type="spellEnd"/>
      <w:r w:rsidRPr="00C7274D">
        <w:rPr>
          <w:rFonts w:ascii="Times New Roman" w:eastAsia="Times New Roman" w:hAnsi="Times New Roman" w:cs="Times New Roman"/>
          <w:lang w:eastAsia="ru-RU"/>
        </w:rPr>
        <w:t xml:space="preserve"> шляхом.</w:t>
      </w:r>
    </w:p>
    <w:p w14:paraId="0D6EF9AE" w14:textId="77777777" w:rsidR="00830045" w:rsidRPr="00C7274D" w:rsidRDefault="00830045" w:rsidP="00C7274D">
      <w:pPr>
        <w:rPr>
          <w:rFonts w:ascii="Times New Roman" w:eastAsia="Times New Roman" w:hAnsi="Times New Roman" w:cs="Times New Roman"/>
          <w:b/>
          <w:i/>
          <w:iCs/>
        </w:rPr>
      </w:pPr>
      <w:r w:rsidRPr="00C7274D">
        <w:rPr>
          <w:rFonts w:ascii="Times New Roman" w:eastAsia="Times New Roman" w:hAnsi="Times New Roman" w:cs="Times New Roman"/>
          <w:b/>
          <w:i/>
          <w:iCs/>
        </w:rPr>
        <w:t>План:</w:t>
      </w:r>
    </w:p>
    <w:p w14:paraId="756D3BFC" w14:textId="77777777" w:rsidR="00830045" w:rsidRPr="00C7274D" w:rsidRDefault="00830045" w:rsidP="00B461A2">
      <w:pPr>
        <w:numPr>
          <w:ilvl w:val="0"/>
          <w:numId w:val="15"/>
        </w:num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Організаційні заходи:</w:t>
      </w:r>
    </w:p>
    <w:p w14:paraId="7AA32017" w14:textId="77777777" w:rsidR="00830045" w:rsidRPr="00C7274D" w:rsidRDefault="00830045" w:rsidP="00C7274D">
      <w:pPr>
        <w:numPr>
          <w:ilvl w:val="0"/>
          <w:numId w:val="2"/>
        </w:numPr>
        <w:tabs>
          <w:tab w:val="left" w:pos="330"/>
          <w:tab w:val="left" w:pos="952"/>
        </w:tabs>
        <w:ind w:left="284" w:hanging="142"/>
        <w:contextualSpacing/>
        <w:jc w:val="both"/>
        <w:rPr>
          <w:rFonts w:ascii="Times New Roman" w:eastAsia="Times New Roman" w:hAnsi="Times New Roman" w:cs="Times New Roman"/>
        </w:rPr>
      </w:pPr>
      <w:r w:rsidRPr="00C7274D">
        <w:rPr>
          <w:rFonts w:ascii="Times New Roman" w:eastAsia="Times New Roman" w:hAnsi="Times New Roman" w:cs="Times New Roman"/>
        </w:rPr>
        <w:t xml:space="preserve">привітання, </w:t>
      </w:r>
    </w:p>
    <w:p w14:paraId="5F1301C6" w14:textId="77777777" w:rsidR="00830045" w:rsidRPr="00C7274D" w:rsidRDefault="00830045" w:rsidP="00C7274D">
      <w:pPr>
        <w:numPr>
          <w:ilvl w:val="0"/>
          <w:numId w:val="2"/>
        </w:numPr>
        <w:tabs>
          <w:tab w:val="left" w:pos="330"/>
          <w:tab w:val="left" w:pos="952"/>
        </w:tabs>
        <w:ind w:left="284" w:hanging="142"/>
        <w:contextualSpacing/>
        <w:jc w:val="both"/>
        <w:rPr>
          <w:rFonts w:ascii="Times New Roman" w:eastAsia="Times New Roman" w:hAnsi="Times New Roman" w:cs="Times New Roman"/>
        </w:rPr>
      </w:pPr>
      <w:r w:rsidRPr="00C7274D">
        <w:rPr>
          <w:rFonts w:ascii="Times New Roman" w:eastAsia="Times New Roman" w:hAnsi="Times New Roman" w:cs="Times New Roman"/>
        </w:rPr>
        <w:t>перевірка присутніх,</w:t>
      </w:r>
    </w:p>
    <w:p w14:paraId="7737E6A9" w14:textId="77777777" w:rsidR="00830045" w:rsidRPr="00C7274D" w:rsidRDefault="00830045" w:rsidP="00C7274D">
      <w:pPr>
        <w:numPr>
          <w:ilvl w:val="0"/>
          <w:numId w:val="2"/>
        </w:numPr>
        <w:tabs>
          <w:tab w:val="left" w:pos="330"/>
          <w:tab w:val="left" w:pos="952"/>
        </w:tabs>
        <w:ind w:left="284" w:hanging="142"/>
        <w:contextualSpacing/>
        <w:jc w:val="both"/>
        <w:rPr>
          <w:rFonts w:ascii="Times New Roman" w:eastAsia="Times New Roman" w:hAnsi="Times New Roman" w:cs="Times New Roman"/>
        </w:rPr>
      </w:pPr>
      <w:r w:rsidRPr="00C7274D">
        <w:rPr>
          <w:rFonts w:ascii="Times New Roman" w:eastAsia="Times New Roman" w:hAnsi="Times New Roman" w:cs="Times New Roman"/>
        </w:rPr>
        <w:t xml:space="preserve">повідомлення теми, мети заняття, </w:t>
      </w:r>
    </w:p>
    <w:p w14:paraId="3698EA84" w14:textId="77777777" w:rsidR="00830045" w:rsidRPr="00C7274D" w:rsidRDefault="00830045" w:rsidP="00C7274D">
      <w:pPr>
        <w:numPr>
          <w:ilvl w:val="0"/>
          <w:numId w:val="2"/>
        </w:numPr>
        <w:tabs>
          <w:tab w:val="left" w:pos="330"/>
          <w:tab w:val="left" w:pos="952"/>
        </w:tabs>
        <w:ind w:left="284" w:hanging="142"/>
        <w:contextualSpacing/>
        <w:jc w:val="both"/>
        <w:rPr>
          <w:rFonts w:ascii="Times New Roman" w:eastAsia="Times New Roman" w:hAnsi="Times New Roman" w:cs="Times New Roman"/>
        </w:rPr>
      </w:pPr>
      <w:r w:rsidRPr="00C7274D">
        <w:rPr>
          <w:rFonts w:ascii="Times New Roman" w:eastAsia="Times New Roman" w:hAnsi="Times New Roman" w:cs="Times New Roman"/>
        </w:rPr>
        <w:t>мотивація здобувачів вищої освіти щодо вивчення теми.</w:t>
      </w:r>
    </w:p>
    <w:p w14:paraId="23698D04" w14:textId="77777777" w:rsidR="00830045" w:rsidRPr="00C7274D" w:rsidRDefault="00830045" w:rsidP="00B461A2">
      <w:pPr>
        <w:numPr>
          <w:ilvl w:val="0"/>
          <w:numId w:val="15"/>
        </w:num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Контроль опорного рівня знань:</w:t>
      </w:r>
    </w:p>
    <w:p w14:paraId="23539BBC" w14:textId="77777777" w:rsidR="00830045" w:rsidRPr="00C7274D" w:rsidRDefault="00830045" w:rsidP="00C7274D">
      <w:pPr>
        <w:numPr>
          <w:ilvl w:val="0"/>
          <w:numId w:val="2"/>
        </w:numPr>
        <w:tabs>
          <w:tab w:val="left" w:pos="330"/>
          <w:tab w:val="left" w:pos="952"/>
        </w:tabs>
        <w:ind w:left="142"/>
        <w:contextualSpacing/>
        <w:jc w:val="both"/>
        <w:rPr>
          <w:rFonts w:ascii="Times New Roman" w:eastAsia="Times New Roman" w:hAnsi="Times New Roman" w:cs="Times New Roman"/>
        </w:rPr>
      </w:pPr>
      <w:r w:rsidRPr="00C7274D">
        <w:rPr>
          <w:rFonts w:ascii="Times New Roman" w:eastAsia="Times New Roman" w:hAnsi="Times New Roman" w:cs="Times New Roman"/>
        </w:rPr>
        <w:t xml:space="preserve">письмове тестування, </w:t>
      </w:r>
    </w:p>
    <w:p w14:paraId="598A477F" w14:textId="77777777" w:rsidR="00830045" w:rsidRPr="00C7274D" w:rsidRDefault="00830045" w:rsidP="00C7274D">
      <w:pPr>
        <w:numPr>
          <w:ilvl w:val="0"/>
          <w:numId w:val="2"/>
        </w:numPr>
        <w:tabs>
          <w:tab w:val="left" w:pos="330"/>
          <w:tab w:val="left" w:pos="952"/>
        </w:tabs>
        <w:ind w:left="142"/>
        <w:contextualSpacing/>
        <w:jc w:val="both"/>
        <w:rPr>
          <w:rFonts w:ascii="Times New Roman" w:eastAsia="Times New Roman" w:hAnsi="Times New Roman" w:cs="Times New Roman"/>
        </w:rPr>
      </w:pPr>
      <w:r w:rsidRPr="00C7274D">
        <w:rPr>
          <w:rFonts w:ascii="Times New Roman" w:eastAsia="Times New Roman" w:hAnsi="Times New Roman" w:cs="Times New Roman"/>
        </w:rPr>
        <w:t>фронтальне опитування</w:t>
      </w:r>
    </w:p>
    <w:p w14:paraId="28E5C8ED" w14:textId="77777777" w:rsidR="00830045" w:rsidRPr="00C7274D" w:rsidRDefault="00830045" w:rsidP="00C7274D">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rPr>
        <w:tab/>
        <w:t>Вимоги до знань теоретичної готовності студентів до виконання практичних занять:</w:t>
      </w:r>
    </w:p>
    <w:p w14:paraId="1259F442" w14:textId="77777777" w:rsidR="00830045" w:rsidRPr="00C7274D" w:rsidRDefault="00830045" w:rsidP="00C7274D">
      <w:pPr>
        <w:autoSpaceDE w:val="0"/>
        <w:autoSpaceDN w:val="0"/>
        <w:adjustRightInd w:val="0"/>
        <w:ind w:left="284"/>
        <w:jc w:val="both"/>
        <w:rPr>
          <w:rFonts w:ascii="Times New Roman" w:eastAsia="Times New Roman" w:hAnsi="Times New Roman" w:cs="Times New Roman"/>
          <w:i/>
          <w:lang w:eastAsia="ru-RU"/>
        </w:rPr>
      </w:pPr>
      <w:r w:rsidRPr="00C7274D">
        <w:rPr>
          <w:rFonts w:ascii="Times New Roman" w:eastAsia="Times New Roman" w:hAnsi="Times New Roman" w:cs="Times New Roman"/>
          <w:i/>
          <w:lang w:eastAsia="ru-RU"/>
        </w:rPr>
        <w:t>Знати:</w:t>
      </w:r>
    </w:p>
    <w:p w14:paraId="1FFC3862" w14:textId="77777777" w:rsidR="00830045" w:rsidRPr="00C7274D" w:rsidRDefault="00830045" w:rsidP="00C7274D">
      <w:pPr>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-Механізми сечоутворення;</w:t>
      </w:r>
    </w:p>
    <w:p w14:paraId="2A0BC81E" w14:textId="77777777" w:rsidR="00830045" w:rsidRPr="00C7274D" w:rsidRDefault="00830045" w:rsidP="00C7274D">
      <w:pPr>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-Фізіологічні основи клінічних способів до</w:t>
      </w:r>
      <w:r w:rsidRPr="00C7274D">
        <w:rPr>
          <w:rFonts w:ascii="Times New Roman" w:eastAsiaTheme="minorEastAsia" w:hAnsi="Times New Roman" w:cs="Times New Roman"/>
          <w:noProof/>
          <w:lang w:eastAsia="ru-RU"/>
        </w:rPr>
        <w:softHyphen/>
        <w:t>слідження функціонального стану органів сечовидільної системи;</w:t>
      </w:r>
    </w:p>
    <w:p w14:paraId="2108E970" w14:textId="77777777" w:rsidR="00830045" w:rsidRPr="00C7274D" w:rsidRDefault="00830045" w:rsidP="00C7274D">
      <w:pPr>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-Механізми регуляції функцій нирок. </w:t>
      </w:r>
    </w:p>
    <w:p w14:paraId="6DF02C8D" w14:textId="77777777" w:rsidR="00830045" w:rsidRPr="00C7274D" w:rsidRDefault="00830045" w:rsidP="00C7274D">
      <w:pPr>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-Роль факторів нервової та гуморальної регуляції у процесах функціонування нирок.</w:t>
      </w:r>
    </w:p>
    <w:p w14:paraId="31EA0646" w14:textId="77777777" w:rsidR="00830045" w:rsidRPr="00C7274D" w:rsidRDefault="00830045" w:rsidP="00C7274D">
      <w:pPr>
        <w:autoSpaceDE w:val="0"/>
        <w:autoSpaceDN w:val="0"/>
        <w:adjustRightInd w:val="0"/>
        <w:ind w:firstLine="284"/>
        <w:rPr>
          <w:rFonts w:ascii="Times New Roman" w:eastAsia="Calibri" w:hAnsi="Times New Roman" w:cs="Times New Roman"/>
          <w:color w:val="231F20"/>
        </w:rPr>
      </w:pPr>
      <w:r w:rsidRPr="00C7274D">
        <w:rPr>
          <w:rFonts w:ascii="Times New Roman" w:eastAsia="Times New Roman" w:hAnsi="Times New Roman" w:cs="Times New Roman"/>
          <w:i/>
          <w:lang w:eastAsia="ru-RU"/>
        </w:rPr>
        <w:t>Вміти</w:t>
      </w:r>
      <w:r w:rsidRPr="00C7274D">
        <w:rPr>
          <w:rFonts w:ascii="Times New Roman" w:eastAsia="Times New Roman" w:hAnsi="Times New Roman" w:cs="Times New Roman"/>
          <w:lang w:eastAsia="ru-RU"/>
        </w:rPr>
        <w:t>:</w:t>
      </w:r>
    </w:p>
    <w:p w14:paraId="79FF7861" w14:textId="77777777" w:rsidR="00830045" w:rsidRPr="00C7274D" w:rsidRDefault="00830045" w:rsidP="00C7274D">
      <w:pPr>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-Намалювати схему нефрону і позначити його структурні елементи;</w:t>
      </w:r>
    </w:p>
    <w:p w14:paraId="58BA0FFB" w14:textId="77777777" w:rsidR="00830045" w:rsidRPr="00C7274D" w:rsidRDefault="00830045" w:rsidP="00C7274D">
      <w:pPr>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-Описати кількість і склад первинної та кін</w:t>
      </w:r>
      <w:r w:rsidRPr="00C7274D">
        <w:rPr>
          <w:rFonts w:ascii="Times New Roman" w:eastAsiaTheme="minorEastAsia" w:hAnsi="Times New Roman" w:cs="Times New Roman"/>
          <w:noProof/>
          <w:lang w:eastAsia="ru-RU"/>
        </w:rPr>
        <w:softHyphen/>
        <w:t>цевої сечі;</w:t>
      </w:r>
    </w:p>
    <w:p w14:paraId="7503FC01" w14:textId="77777777" w:rsidR="00830045" w:rsidRPr="00C7274D" w:rsidRDefault="00830045" w:rsidP="00C7274D">
      <w:pPr>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-Перелічіти основні процеси сечоутворення;</w:t>
      </w:r>
    </w:p>
    <w:p w14:paraId="34E79AD0" w14:textId="77777777" w:rsidR="00830045" w:rsidRPr="00C7274D" w:rsidRDefault="00830045" w:rsidP="00C7274D">
      <w:pPr>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-Намалювати схему поворотно-протиточно-множинної системи;</w:t>
      </w:r>
    </w:p>
    <w:p w14:paraId="342AFF7F" w14:textId="77777777" w:rsidR="00830045" w:rsidRPr="00C7274D" w:rsidRDefault="00830045" w:rsidP="00C7274D">
      <w:pPr>
        <w:jc w:val="both"/>
        <w:rPr>
          <w:rFonts w:ascii="Times New Roman" w:eastAsiaTheme="minorEastAsia" w:hAnsi="Times New Roman" w:cs="Times New Roman"/>
          <w:noProof/>
          <w:lang w:eastAsia="ru-RU"/>
        </w:rPr>
      </w:pPr>
      <w:r w:rsidRPr="00C7274D">
        <w:rPr>
          <w:rFonts w:ascii="Times New Roman" w:hAnsi="Times New Roman" w:cs="Times New Roman"/>
          <w:noProof/>
        </w:rPr>
        <w:t>-Намалювати рефлекторну дугу сечовипускання.</w:t>
      </w:r>
    </w:p>
    <w:p w14:paraId="70986E1F" w14:textId="77777777" w:rsidR="00830045" w:rsidRPr="00C7274D" w:rsidRDefault="00830045" w:rsidP="00C7274D">
      <w:pPr>
        <w:autoSpaceDE w:val="0"/>
        <w:autoSpaceDN w:val="0"/>
        <w:adjustRightInd w:val="0"/>
        <w:jc w:val="both"/>
        <w:rPr>
          <w:rFonts w:ascii="Times New Roman" w:eastAsia="Calibri" w:hAnsi="Times New Roman" w:cs="Times New Roman"/>
          <w:color w:val="231F20"/>
        </w:rPr>
      </w:pPr>
      <w:r w:rsidRPr="00C7274D">
        <w:rPr>
          <w:rFonts w:ascii="Times New Roman" w:eastAsia="Times New Roman" w:hAnsi="Times New Roman" w:cs="Times New Roman"/>
          <w:i/>
          <w:iCs/>
        </w:rPr>
        <w:t>Перелік дидактичних одиниць:</w:t>
      </w:r>
      <w:r w:rsidRPr="00C7274D">
        <w:rPr>
          <w:rFonts w:ascii="Times New Roman" w:eastAsia="Times New Roman" w:hAnsi="Times New Roman" w:cs="Times New Roman"/>
        </w:rPr>
        <w:t xml:space="preserve"> підручники, посібники, методичні рекомендації з теми практичного заняття.</w:t>
      </w:r>
    </w:p>
    <w:p w14:paraId="22C583F0" w14:textId="77777777" w:rsidR="00830045" w:rsidRPr="00C7274D" w:rsidRDefault="00830045"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Завдання для перевірки базових знань за темою заняття:</w:t>
      </w:r>
    </w:p>
    <w:p w14:paraId="0E635E97" w14:textId="77777777" w:rsidR="00830045" w:rsidRPr="00C7274D" w:rsidRDefault="00830045"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Теоретичні питання:</w:t>
      </w:r>
    </w:p>
    <w:p w14:paraId="15307683" w14:textId="77777777" w:rsidR="00830045" w:rsidRPr="00C7274D" w:rsidRDefault="00830045" w:rsidP="00C7274D">
      <w:pPr>
        <w:autoSpaceDE w:val="0"/>
        <w:autoSpaceDN w:val="0"/>
        <w:adjustRightInd w:val="0"/>
        <w:rPr>
          <w:rFonts w:ascii="Times New Roman" w:eastAsia="Calibri" w:hAnsi="Times New Roman" w:cs="Times New Roman"/>
          <w:i/>
          <w:iCs/>
          <w:color w:val="231F20"/>
        </w:rPr>
      </w:pPr>
      <w:r w:rsidRPr="00C7274D">
        <w:rPr>
          <w:rFonts w:ascii="Times New Roman" w:eastAsia="Calibri" w:hAnsi="Times New Roman" w:cs="Times New Roman"/>
          <w:i/>
          <w:iCs/>
          <w:color w:val="231F20"/>
        </w:rPr>
        <w:t>Питання до усного і тестового контролю:</w:t>
      </w:r>
    </w:p>
    <w:p w14:paraId="7F3F4725" w14:textId="77777777" w:rsidR="00830045" w:rsidRPr="00C7274D" w:rsidRDefault="00830045" w:rsidP="00C7274D">
      <w:pPr>
        <w:ind w:firstLine="567"/>
        <w:jc w:val="both"/>
        <w:rPr>
          <w:rFonts w:ascii="Times New Roman" w:eastAsiaTheme="minorEastAsia" w:hAnsi="Times New Roman" w:cs="Times New Roman"/>
          <w:noProof/>
          <w:lang w:eastAsia="ru-RU"/>
        </w:rPr>
        <w:sectPr w:rsidR="00830045" w:rsidRPr="00C7274D" w:rsidSect="00830045">
          <w:pgSz w:w="11906" w:h="16838"/>
          <w:pgMar w:top="1134" w:right="850" w:bottom="1134" w:left="1701" w:header="708" w:footer="708" w:gutter="0"/>
          <w:cols w:space="708"/>
          <w:docGrid w:linePitch="360"/>
        </w:sectPr>
      </w:pPr>
    </w:p>
    <w:p w14:paraId="39994230"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1. Система виділення, її функції. Особливості ниркового кровотоку.Органи виділення — нирки, легені, шкіра, ШКТ.</w:t>
      </w:r>
    </w:p>
    <w:p w14:paraId="478D0D12"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2. Будова і функції структурно-функціональної одиниці нирок — нефрону.</w:t>
      </w:r>
    </w:p>
    <w:p w14:paraId="093B3905"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3. Механізми і швидкість фільтрації у клубочках, кількість і склад первинної сечі.Механізми реабсорбції у канальцях.</w:t>
      </w:r>
    </w:p>
    <w:p w14:paraId="40072140"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4. Поворотно-протиточно-множинна система та її фізіологічна роль.</w:t>
      </w:r>
    </w:p>
    <w:p w14:paraId="6C936312"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5. Секреторні процеси у проксимальних, дистальних канальцях і збиральних трубочках.</w:t>
      </w:r>
    </w:p>
    <w:p w14:paraId="6D4CAD09"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6. Кількість і склад кінцевої сечі.</w:t>
      </w:r>
    </w:p>
    <w:p w14:paraId="31972A15"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7. Фізіологічні основи дослідження функцій нирок — кліренсу, швидкості фільтрації, реабсорбції, секреції, величини ниркового плазмо</w:t>
      </w:r>
      <w:r w:rsidRPr="00C7274D">
        <w:rPr>
          <w:rFonts w:ascii="Times New Roman" w:eastAsiaTheme="minorEastAsia" w:hAnsi="Times New Roman" w:cs="Times New Roman"/>
          <w:noProof/>
          <w:lang w:eastAsia="ru-RU"/>
        </w:rPr>
        <w:softHyphen/>
        <w:t>току і кровотоку.</w:t>
      </w:r>
    </w:p>
    <w:p w14:paraId="0F362C31"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lastRenderedPageBreak/>
        <w:t>8. Види регуляції функції нирок.</w:t>
      </w:r>
    </w:p>
    <w:p w14:paraId="2C4A0EFF"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9. Фактори, що регулюють фільтрацію у клубочках та її швидкість.</w:t>
      </w:r>
    </w:p>
    <w:p w14:paraId="302E1325"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10. Механізми регуляції ниркової реабсорбції.</w:t>
      </w:r>
    </w:p>
    <w:p w14:paraId="72A1495B"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11. Регуляція секреторних процесів у канальцях і збиральних трубочках.</w:t>
      </w:r>
    </w:p>
    <w:p w14:paraId="30881CE0"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12. Рефлекс сечовипускання і фактори його регуляції.</w:t>
      </w:r>
    </w:p>
    <w:p w14:paraId="70C877BE"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13. Зміни сечоутворення і сечовиділення відповідно віку.</w:t>
      </w:r>
    </w:p>
    <w:p w14:paraId="55A6A0F8" w14:textId="77777777" w:rsidR="00830045" w:rsidRPr="00C7274D" w:rsidRDefault="00830045" w:rsidP="00C7274D">
      <w:pPr>
        <w:jc w:val="both"/>
        <w:rPr>
          <w:rFonts w:ascii="Times New Roman" w:eastAsia="Times New Roman" w:hAnsi="Times New Roman" w:cs="Times New Roman"/>
          <w:i/>
          <w:noProof/>
          <w:lang w:eastAsia="ru-RU"/>
        </w:rPr>
      </w:pPr>
      <w:r w:rsidRPr="00C7274D">
        <w:rPr>
          <w:rFonts w:ascii="Times New Roman" w:eastAsia="Times New Roman" w:hAnsi="Times New Roman" w:cs="Times New Roman"/>
          <w:i/>
          <w:noProof/>
          <w:lang w:eastAsia="ru-RU"/>
        </w:rPr>
        <w:t xml:space="preserve">Тестові завдання: </w:t>
      </w:r>
    </w:p>
    <w:p w14:paraId="747A2820"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1. Гідростатичний тиск крові у капілярах клубочка 55 мм рт. ст., онкотичний тиск плазми — 30 мм рт. ст., концентрація глюкози у плазмі — 15 ммоль/л, денний діурез — 2,5 л. Збільшення діурезу є наслідком зменшення:</w:t>
      </w:r>
    </w:p>
    <w:p w14:paraId="0D625242"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Швидкості клубочкової фільтрації</w:t>
      </w:r>
    </w:p>
    <w:p w14:paraId="0FFA608E"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Ізоосмотичної реабсорбції води</w:t>
      </w:r>
    </w:p>
    <w:p w14:paraId="1356F25E"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Онкотичного тиску плазми</w:t>
      </w:r>
    </w:p>
    <w:p w14:paraId="099CBE45"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Канальцевої секреції</w:t>
      </w:r>
    </w:p>
    <w:p w14:paraId="5D3C006E"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E. Ефективного фільтраційного тиску</w:t>
      </w:r>
    </w:p>
    <w:p w14:paraId="61E971F9"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2. Кліренс інуліну дорівнює 110 мл/хв. У жінки з поверхнею тіла 1,73 м</w:t>
      </w:r>
      <w:r w:rsidRPr="00C7274D">
        <w:rPr>
          <w:rFonts w:ascii="Times New Roman" w:eastAsiaTheme="minorEastAsia" w:hAnsi="Times New Roman" w:cs="Times New Roman"/>
          <w:noProof/>
          <w:position w:val="5"/>
          <w:lang w:eastAsia="ru-RU"/>
        </w:rPr>
        <w:t>2</w:t>
      </w:r>
      <w:r w:rsidRPr="00C7274D">
        <w:rPr>
          <w:rFonts w:ascii="Times New Roman" w:eastAsiaTheme="minorEastAsia" w:hAnsi="Times New Roman" w:cs="Times New Roman"/>
          <w:noProof/>
          <w:lang w:eastAsia="ru-RU"/>
        </w:rPr>
        <w:t xml:space="preserve"> це свідчить про нормальну швидкість:</w:t>
      </w:r>
    </w:p>
    <w:p w14:paraId="53C63A84"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Клубочкової фільтрації</w:t>
      </w:r>
    </w:p>
    <w:p w14:paraId="76BFCAB8"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Канальцевої секреції</w:t>
      </w:r>
    </w:p>
    <w:p w14:paraId="36D0DCD8"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Канальцевої реабсорбції</w:t>
      </w:r>
    </w:p>
    <w:p w14:paraId="05B528CF"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Ниркового кровообігу</w:t>
      </w:r>
    </w:p>
    <w:p w14:paraId="11EB349D"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E. Ниркового плазмообігу</w:t>
      </w:r>
    </w:p>
    <w:p w14:paraId="074E3358"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3. рН артеріальної крові 7,4; первинної сечі — 7,4; кінцевої сечі — 5,8. Зменшення рН кінцевої сечі — причина секреції у канальцях нефрону од</w:t>
      </w:r>
      <w:r w:rsidRPr="00C7274D">
        <w:rPr>
          <w:rFonts w:ascii="Times New Roman" w:eastAsiaTheme="minorEastAsia" w:hAnsi="Times New Roman" w:cs="Times New Roman"/>
          <w:noProof/>
          <w:lang w:eastAsia="ru-RU"/>
        </w:rPr>
        <w:softHyphen/>
        <w:t>нієї з перерахованих речовин:</w:t>
      </w:r>
    </w:p>
    <w:p w14:paraId="5E14754F"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Калію</w:t>
      </w:r>
    </w:p>
    <w:p w14:paraId="51E53655"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Йоду</w:t>
      </w:r>
    </w:p>
    <w:p w14:paraId="61624487"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Сечовини</w:t>
      </w:r>
    </w:p>
    <w:p w14:paraId="11EBCD3B"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Водню</w:t>
      </w:r>
    </w:p>
    <w:p w14:paraId="1E2D1046"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E. Креатину</w:t>
      </w:r>
    </w:p>
    <w:p w14:paraId="41D61DFA"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4. В експерименті виявили, що тиск крові у капілярах клубочка 47 мм рт. ст., тиск сечі у капсулі нефрону — 10 мм рт. ст., онкотичний тиск первинної сечі — 0 мм рт. ст. Визначіть, за якої величини онкотичного тиску плазми зупиниться клубочкова фільтрація?</w:t>
      </w:r>
    </w:p>
    <w:p w14:paraId="4E48E3C6"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57 мм рт. ст.</w:t>
      </w:r>
    </w:p>
    <w:p w14:paraId="5D57089B"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47 мм рт. ст.</w:t>
      </w:r>
    </w:p>
    <w:p w14:paraId="6EF20ECD"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37 мм рт. ст.</w:t>
      </w:r>
    </w:p>
    <w:p w14:paraId="572ECF46"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27 мм рт. ст.</w:t>
      </w:r>
    </w:p>
    <w:p w14:paraId="39D2938F"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E. 10 мм рт. ст.</w:t>
      </w:r>
    </w:p>
    <w:p w14:paraId="5E73BAB3" w14:textId="77777777" w:rsidR="00830045" w:rsidRPr="00C7274D" w:rsidRDefault="00830045" w:rsidP="00C7274D">
      <w:pPr>
        <w:spacing w:before="113"/>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5. Кліренс інуліну на площу стандартної поверхні у людини 125 мл/хв. Концентрація глюкози у крові 4,5 ммоль/л, глюкозурія, діурез збіль</w:t>
      </w:r>
      <w:r w:rsidRPr="00C7274D">
        <w:rPr>
          <w:rFonts w:ascii="Times New Roman" w:eastAsiaTheme="minorEastAsia" w:hAnsi="Times New Roman" w:cs="Times New Roman"/>
          <w:noProof/>
          <w:lang w:eastAsia="ru-RU"/>
        </w:rPr>
        <w:softHyphen/>
        <w:t>шений. Причиною змін є порушення функцій:</w:t>
      </w:r>
    </w:p>
    <w:p w14:paraId="18CE587F"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Клубочків</w:t>
      </w:r>
    </w:p>
    <w:p w14:paraId="3F25B017"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Проксимальних канальців</w:t>
      </w:r>
    </w:p>
    <w:p w14:paraId="23E145CA"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Низхідного відділу петлі Генле</w:t>
      </w:r>
    </w:p>
    <w:p w14:paraId="143F0B49"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Висхідного відділу петлі Генле</w:t>
      </w:r>
    </w:p>
    <w:p w14:paraId="51A0AC23"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E. Дистальних канальців</w:t>
      </w:r>
    </w:p>
    <w:p w14:paraId="1BF89289" w14:textId="77777777" w:rsidR="00830045" w:rsidRPr="00C7274D" w:rsidRDefault="00830045" w:rsidP="00C7274D">
      <w:pPr>
        <w:spacing w:before="113"/>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6. Реабсорбція глюкози здійснюється шляхом вторинного активного транспорту в одному з таких відділів нефрону:</w:t>
      </w:r>
    </w:p>
    <w:p w14:paraId="2A1A40C0"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Проксимальних канальців</w:t>
      </w:r>
    </w:p>
    <w:p w14:paraId="4C32DB51"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Низхідного відділу петлі Генле</w:t>
      </w:r>
    </w:p>
    <w:p w14:paraId="56149CE6"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Висхідного відділу петлі Генле</w:t>
      </w:r>
    </w:p>
    <w:p w14:paraId="6FD401A9"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Дистальних канальців</w:t>
      </w:r>
    </w:p>
    <w:p w14:paraId="3350B5FE"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lastRenderedPageBreak/>
        <w:t>E. Збиральних трубочках</w:t>
      </w:r>
    </w:p>
    <w:p w14:paraId="3A62A605"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7. У капсулу Шумлянського — Боумена профільтрувалося за 1 хв 125 мл плазми крові, кінцевої сечі утворилося 1 л. Визначити, в якому з відділів нефрону реабсорбується 2/3 води за осмотичним градієнтом:</w:t>
      </w:r>
    </w:p>
    <w:p w14:paraId="7587D200"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Збиральних трубочках</w:t>
      </w:r>
    </w:p>
    <w:p w14:paraId="76902F13"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Низхідному відділі петлі Генле</w:t>
      </w:r>
    </w:p>
    <w:p w14:paraId="146AED75"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Висхідному відділі петлі Генле</w:t>
      </w:r>
    </w:p>
    <w:p w14:paraId="6524573A"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Проксимальних канальцях</w:t>
      </w:r>
    </w:p>
    <w:p w14:paraId="3E332EFA"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E. Дистальних канальцях</w:t>
      </w:r>
    </w:p>
    <w:p w14:paraId="4C9DFDAB"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8. Пацієнтові призначено антибіотик пеніцилін. В якому з відділів відбуваються його секреція і виділення з організму?</w:t>
      </w:r>
    </w:p>
    <w:p w14:paraId="64196295"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Проксимальних канальцях</w:t>
      </w:r>
    </w:p>
    <w:p w14:paraId="3CE7E9B0"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Низхідному відділі петлі Генле</w:t>
      </w:r>
    </w:p>
    <w:p w14:paraId="27FCCC92"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Висхідному відділі петлі Генле</w:t>
      </w:r>
    </w:p>
    <w:p w14:paraId="2840C965"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Дистальних канальцях</w:t>
      </w:r>
    </w:p>
    <w:p w14:paraId="587ADEB0"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E. Збиральних трубочках</w:t>
      </w:r>
    </w:p>
    <w:p w14:paraId="7CBDEC36"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9. В експерименті заблокували процеси енерго</w:t>
      </w:r>
      <w:r w:rsidRPr="00C7274D">
        <w:rPr>
          <w:rFonts w:ascii="Times New Roman" w:eastAsiaTheme="minorEastAsia" w:hAnsi="Times New Roman" w:cs="Times New Roman"/>
          <w:noProof/>
          <w:lang w:eastAsia="ru-RU"/>
        </w:rPr>
        <w:softHyphen/>
        <w:t>творення в епітелії канальців нефрону, внаслідок чого діурез збільшився у 4 рази. Причиною збільшення діурезу є первинне зменшення реабсорбції:</w:t>
      </w:r>
    </w:p>
    <w:p w14:paraId="1D1BD180"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Калію</w:t>
      </w:r>
    </w:p>
    <w:p w14:paraId="4F40D4F8"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Натрію</w:t>
      </w:r>
    </w:p>
    <w:p w14:paraId="05371426"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Кальцію</w:t>
      </w:r>
    </w:p>
    <w:p w14:paraId="2D0CB86B"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Глюкози</w:t>
      </w:r>
    </w:p>
    <w:p w14:paraId="5C0BA6B4"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E. Фосфатів</w:t>
      </w:r>
    </w:p>
    <w:p w14:paraId="46072C52"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10. Під час дослідження виділення нирками низькомолекулярної речовини виявили, що її кліренс більший, ніж кліренс інуліну. Які процеси у нефроні зумовлюють виділення цієї речовини?</w:t>
      </w:r>
    </w:p>
    <w:p w14:paraId="1C3C12F8"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Клубочкова фільтрація</w:t>
      </w:r>
    </w:p>
    <w:p w14:paraId="47B06B04"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Секреція у канальцях</w:t>
      </w:r>
    </w:p>
    <w:p w14:paraId="560657C3"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Секреція у збиральних трубочках</w:t>
      </w:r>
    </w:p>
    <w:p w14:paraId="4C61AF7A"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Секреція у петлі Генле</w:t>
      </w:r>
    </w:p>
    <w:p w14:paraId="5A95BAC7" w14:textId="77777777" w:rsidR="00830045" w:rsidRPr="00C7274D" w:rsidRDefault="00830045" w:rsidP="00C7274D">
      <w:pPr>
        <w:ind w:firstLine="567"/>
        <w:jc w:val="both"/>
        <w:rPr>
          <w:rFonts w:ascii="Times New Roman" w:eastAsiaTheme="minorEastAsia" w:hAnsi="Times New Roman" w:cs="Times New Roman"/>
          <w:i/>
          <w:iCs/>
          <w:noProof/>
          <w:lang w:eastAsia="ru-RU"/>
        </w:rPr>
      </w:pPr>
      <w:r w:rsidRPr="00C7274D">
        <w:rPr>
          <w:rFonts w:ascii="Times New Roman" w:eastAsiaTheme="minorEastAsia" w:hAnsi="Times New Roman" w:cs="Times New Roman"/>
          <w:noProof/>
          <w:lang w:eastAsia="ru-RU"/>
        </w:rPr>
        <w:t>E. Клубочкова фільтрація та секреція канальців</w:t>
      </w:r>
    </w:p>
    <w:p w14:paraId="3D2B4DDE" w14:textId="77777777" w:rsidR="00830045" w:rsidRPr="00C7274D" w:rsidRDefault="00830045" w:rsidP="00C7274D">
      <w:pPr>
        <w:autoSpaceDE w:val="0"/>
        <w:autoSpaceDN w:val="0"/>
        <w:adjustRightInd w:val="0"/>
        <w:spacing w:before="227" w:after="113"/>
        <w:ind w:left="283" w:firstLine="567"/>
        <w:jc w:val="both"/>
        <w:outlineLvl w:val="3"/>
        <w:rPr>
          <w:rFonts w:ascii="Times New Roman" w:eastAsiaTheme="minorEastAsia" w:hAnsi="Times New Roman" w:cs="Times New Roman"/>
          <w:b/>
          <w:bCs/>
          <w:noProof/>
          <w:lang w:eastAsia="ru-RU"/>
        </w:rPr>
        <w:sectPr w:rsidR="00830045" w:rsidRPr="00C7274D" w:rsidSect="00830045">
          <w:type w:val="continuous"/>
          <w:pgSz w:w="11906" w:h="16838"/>
          <w:pgMar w:top="1134" w:right="850" w:bottom="1134" w:left="1701" w:header="708" w:footer="708" w:gutter="0"/>
          <w:cols w:space="708"/>
          <w:docGrid w:linePitch="360"/>
        </w:sectPr>
      </w:pPr>
      <w:r w:rsidRPr="00C7274D">
        <w:rPr>
          <w:rFonts w:ascii="Times New Roman" w:eastAsiaTheme="minorEastAsia" w:hAnsi="Times New Roman" w:cs="Times New Roman"/>
          <w:b/>
          <w:bCs/>
          <w:i/>
          <w:iCs/>
          <w:noProof/>
          <w:lang w:eastAsia="ru-RU"/>
        </w:rPr>
        <w:t>Відповіді</w:t>
      </w:r>
      <w:r w:rsidRPr="00C7274D">
        <w:rPr>
          <w:rFonts w:ascii="Times New Roman" w:eastAsiaTheme="minorEastAsia" w:hAnsi="Times New Roman" w:cs="Times New Roman"/>
          <w:noProof/>
          <w:lang w:eastAsia="ru-RU"/>
        </w:rPr>
        <w:t>1.В, 2.А, 3.D, 4.С, 5.В, 6.А, 7.D, 8.А, 9.В, 10.Е</w:t>
      </w:r>
    </w:p>
    <w:p w14:paraId="415714DD" w14:textId="77777777" w:rsidR="00830045" w:rsidRPr="00C7274D" w:rsidRDefault="00830045" w:rsidP="00C7274D">
      <w:pPr>
        <w:jc w:val="both"/>
        <w:rPr>
          <w:rFonts w:ascii="Times New Roman" w:eastAsia="Times New Roman" w:hAnsi="Times New Roman" w:cs="Times New Roman"/>
          <w:i/>
          <w:noProof/>
          <w:lang w:eastAsia="ru-RU"/>
        </w:rPr>
      </w:pPr>
    </w:p>
    <w:p w14:paraId="44C84C9C" w14:textId="77777777" w:rsidR="00830045" w:rsidRPr="00C7274D" w:rsidRDefault="00830045" w:rsidP="00C7274D">
      <w:pPr>
        <w:jc w:val="both"/>
        <w:rPr>
          <w:rFonts w:ascii="Times New Roman" w:eastAsia="Times New Roman" w:hAnsi="Times New Roman" w:cs="Times New Roman"/>
          <w:i/>
          <w:noProof/>
          <w:lang w:eastAsia="ru-RU"/>
        </w:rPr>
      </w:pPr>
      <w:r w:rsidRPr="00C7274D">
        <w:rPr>
          <w:rFonts w:ascii="Times New Roman" w:eastAsia="Times New Roman" w:hAnsi="Times New Roman" w:cs="Times New Roman"/>
          <w:i/>
          <w:noProof/>
          <w:lang w:eastAsia="ru-RU"/>
        </w:rPr>
        <w:t>Ситуаційні завдання для перевірки базових знань:</w:t>
      </w:r>
    </w:p>
    <w:p w14:paraId="532FCCD8"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1. Виносна артеріола у нирках, яка отримує кров з капілярів клубочка, має менший діаметр, ніж приносна артеріола, що доставляє кров у клубочок. Поясніть, у чому полягає фізіологічний сенс цієї анатомічної відмінності. Що сталося б, якщо співвідношення діаметрів даних судин змінилося на протилежне?</w:t>
      </w:r>
    </w:p>
    <w:p w14:paraId="6BD261F1"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1. У ниркових клубочках перебігає перша стадія утворення сечі — фільтрація. Важливу роль за цих умов відіграє величина кров’яного тиску. Вужча виносна судина створює додатковий опір і тому в капілярах клубочка тиск підвищується, що сприяє фільтрації. За умов зворотного спів</w:t>
      </w:r>
      <w:r w:rsidRPr="00C7274D">
        <w:rPr>
          <w:rFonts w:ascii="Times New Roman" w:eastAsiaTheme="minorEastAsia" w:hAnsi="Times New Roman" w:cs="Times New Roman"/>
          <w:noProof/>
          <w:lang w:eastAsia="ru-RU"/>
        </w:rPr>
        <w:softHyphen/>
        <w:t>відношення діаметрів судин тиск підвищувався би перед приносною судиною і після її подолання кров приходила б у клубочок зі зниженим тиском. Утворення сечі різко знизилося б. Тому склеротичне переродження приносних судин вельми небезпечне для нирок.</w:t>
      </w:r>
    </w:p>
    <w:p w14:paraId="010454D7" w14:textId="77777777" w:rsidR="00830045" w:rsidRPr="00C7274D" w:rsidRDefault="00830045" w:rsidP="00C7274D">
      <w:pPr>
        <w:ind w:firstLine="567"/>
        <w:jc w:val="both"/>
        <w:rPr>
          <w:rFonts w:ascii="Times New Roman" w:eastAsiaTheme="minorEastAsia" w:hAnsi="Times New Roman" w:cs="Times New Roman"/>
          <w:noProof/>
          <w:lang w:eastAsia="ru-RU"/>
        </w:rPr>
      </w:pPr>
    </w:p>
    <w:p w14:paraId="1E375A01"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2. У процесі обстеження виявлено, що у плазмі крові знаходяться: речовина А, яка у нирках здатна лише до процесів фільтрації; речовина В, яка у нирках фільтрується і потім реабсорбується; речовина С, яка в нирках фільтрується і секретується. Поясніть: </w:t>
      </w:r>
    </w:p>
    <w:p w14:paraId="4C849E0C"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1) У якої з вказаних речовин нирковий кліренс імовірно найменший, а в якої </w:t>
      </w:r>
      <w:r w:rsidRPr="00C7274D">
        <w:rPr>
          <w:rFonts w:ascii="Times New Roman" w:eastAsiaTheme="minorEastAsia" w:hAnsi="Times New Roman" w:cs="Times New Roman"/>
          <w:noProof/>
          <w:lang w:eastAsia="ru-RU"/>
        </w:rPr>
        <w:lastRenderedPageBreak/>
        <w:t xml:space="preserve">найбільший? </w:t>
      </w:r>
    </w:p>
    <w:p w14:paraId="16B014DB"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2) Яка з речовин швидше виводитиметься з плазми крові?</w:t>
      </w:r>
    </w:p>
    <w:p w14:paraId="7C1CD34C"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Відповідь: 2. Нирковий кліренс — це гіпотетичний об’єм плазми, з якого нирка за одиницю часу повністю видаляє яку-небудь речовину. Кліренс тим вищий, чим більше речовини, що міститься у крові, переходить у сечу. </w:t>
      </w:r>
    </w:p>
    <w:p w14:paraId="78E2FE38"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1) Найбільше кров очищуватиметься від речовини, яка фільтрується, не реабсорбується і секретується (речовина С), найменше — від тієї, що фільтрується і реабсорбується (речовина В). </w:t>
      </w:r>
    </w:p>
    <w:p w14:paraId="373FB509"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2) Найшвидше плазма крові очищується від речовини, що має високий нирковий кліренс (у даному випадку — речовина С).</w:t>
      </w:r>
    </w:p>
    <w:p w14:paraId="2210FC81"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3. Поясніть, якщо концентрація фармакологіч</w:t>
      </w:r>
      <w:r w:rsidRPr="00C7274D">
        <w:rPr>
          <w:rFonts w:ascii="Times New Roman" w:eastAsiaTheme="minorEastAsia" w:hAnsi="Times New Roman" w:cs="Times New Roman"/>
          <w:noProof/>
          <w:lang w:eastAsia="ru-RU"/>
        </w:rPr>
        <w:softHyphen/>
        <w:t>ного препарату, наприклад антибіотика, повинна підтримуватися у плазмі крові на по</w:t>
      </w:r>
      <w:r w:rsidRPr="00C7274D">
        <w:rPr>
          <w:rFonts w:ascii="Times New Roman" w:eastAsiaTheme="minorEastAsia" w:hAnsi="Times New Roman" w:cs="Times New Roman"/>
          <w:noProof/>
          <w:lang w:eastAsia="ru-RU"/>
        </w:rPr>
        <w:softHyphen/>
        <w:t>стійному рівні, який нирковий кліренс — високий або низький — повинен бути у даного препарату?</w:t>
      </w:r>
    </w:p>
    <w:p w14:paraId="00B3995D"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У даного препарату має бути низький нирковий кліренс.</w:t>
      </w:r>
    </w:p>
    <w:p w14:paraId="050F369E"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4. Під час обстеження виявлено, що речовина А має нирковий кліренс 56 %, речовина В — </w:t>
      </w:r>
      <w:r w:rsidRPr="00C7274D">
        <w:rPr>
          <w:rFonts w:ascii="Times New Roman" w:eastAsiaTheme="minorEastAsia" w:hAnsi="Times New Roman" w:cs="Times New Roman"/>
          <w:noProof/>
          <w:lang w:eastAsia="ru-RU"/>
        </w:rPr>
        <w:br/>
        <w:t xml:space="preserve">99 %. Поясніть: </w:t>
      </w:r>
    </w:p>
    <w:p w14:paraId="33AEF6DC"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1) Яку з даних речовин можна застосувати для оцінки величини ниркового кровотоку? </w:t>
      </w:r>
    </w:p>
    <w:p w14:paraId="5A412261"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2) Який ще показник необхідно знати для розрахунку ниркового кровотоку? </w:t>
      </w:r>
    </w:p>
    <w:p w14:paraId="0FD0D698"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3) Яка об’ємна швидкість кровотоку через нирки?</w:t>
      </w:r>
    </w:p>
    <w:p w14:paraId="59C53DDD"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Відповідь: 1) Кліренс, який дорівнює 99 %, свідчить про те, що плазма крові практично повністю очищується від речовини, проходячи через нирки, тобто кліренс дорівнює величині плазмотоку. Такою речовиною є парааміногіпурова кислота, яка вільно фільтрується, секретується за допомогою переносника органічних кислот у проксимальних канальцях, але не реабсорбується. </w:t>
      </w:r>
    </w:p>
    <w:p w14:paraId="7EE32D69"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2) Для розрахунку ниркового кровотоку необхідно знати ще і величину гематокриту. </w:t>
      </w:r>
    </w:p>
    <w:p w14:paraId="6C520516"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3) Крізь нирки проходить близько 20 % </w:t>
      </w:r>
      <w:r w:rsidRPr="00C7274D">
        <w:rPr>
          <w:rFonts w:ascii="Times New Roman" w:eastAsiaTheme="minorEastAsia" w:hAnsi="Times New Roman" w:cs="Times New Roman"/>
          <w:noProof/>
          <w:lang w:eastAsia="ru-RU"/>
        </w:rPr>
        <w:br/>
        <w:t>об’ємного кровотоку, тобто близько 1 л/хв.</w:t>
      </w:r>
    </w:p>
    <w:p w14:paraId="219A0538"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5. Поясніть, як встановити, чи можна використовувати нову синтезовану речовину для ви</w:t>
      </w:r>
      <w:r w:rsidRPr="00C7274D">
        <w:rPr>
          <w:rFonts w:ascii="Times New Roman" w:eastAsiaTheme="minorEastAsia" w:hAnsi="Times New Roman" w:cs="Times New Roman"/>
          <w:noProof/>
          <w:lang w:eastAsia="ru-RU"/>
        </w:rPr>
        <w:softHyphen/>
        <w:t>значення коефіцієнта очищення у нирках.</w:t>
      </w:r>
    </w:p>
    <w:p w14:paraId="2CC7024C"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5. Головна вимога — речовина має бути безпороговою, тобто не піддаватися у процесі утворення сечі ні реабсорбції, ні секреції. Аби встановити це, потрібно порівняти ефекти, отримані за умов введення одній і тій самій тварині в ідентичних умовах даної речовини і відомої безпорогової речовини (наприклад інуліну). Якщо будуть отримані ідентичні результати, то речовина є безпороговою і може бути використана. Якщо коефіцієнт очищення більший, ніж в інуліну, це означає, що речовина додатково до фільтрації секретується в порожнину канальців. А якщо кое</w:t>
      </w:r>
      <w:r w:rsidRPr="00C7274D">
        <w:rPr>
          <w:rFonts w:ascii="Times New Roman" w:eastAsiaTheme="minorEastAsia" w:hAnsi="Times New Roman" w:cs="Times New Roman"/>
          <w:noProof/>
          <w:lang w:eastAsia="ru-RU"/>
        </w:rPr>
        <w:softHyphen/>
        <w:t>фіцієнт менший, ніж в інуліну, це означає, що частина речовини реабсорбується з канальців. У обох цих випадках речовина не підходить для використання з метою визначення коефіцієнта очищення.</w:t>
      </w:r>
    </w:p>
    <w:p w14:paraId="69AFE5FD"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6. Під час аналізу рідини, отриманої за допомогою мікропункції з порожнини капсули Шумлянського, в ній виявлений білок. Поясніть, чи можливе таке явище у нормі.</w:t>
      </w:r>
    </w:p>
    <w:p w14:paraId="1C170696"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6. Можливе. Ендотелій клубочкових капілярів пропускає частки до 100 А°, отже, білки, молекулярна маса яких менше 70–80 тис. (альбумін), можуть проходити у первинну сечу. У канальцях вони піддаються зворотному всмоктуванню.</w:t>
      </w:r>
    </w:p>
    <w:p w14:paraId="3A645CA5"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7. Розрахуйте, чому дорівнює фільтраційний тиск у клубочку, якщо тканинний тиск становить 36 мм рт. ст., а кількість білка у крові відповідає нормі.</w:t>
      </w:r>
    </w:p>
    <w:p w14:paraId="3742E99A"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Відповідь: 7. Фільтраційний тиск дорівнює гідростатичному тиску у капілярах клубочка (70 мм рт. ст.) мінус тканинний тиск (36 мм рт. ст.) і онкотичний тиск білків плазми (24 мм рт. ст.). У даному випадку фільтраційний тиск дорівнює 10 мм </w:t>
      </w:r>
      <w:r w:rsidRPr="00C7274D">
        <w:rPr>
          <w:rFonts w:ascii="Times New Roman" w:eastAsiaTheme="minorEastAsia" w:hAnsi="Times New Roman" w:cs="Times New Roman"/>
          <w:noProof/>
          <w:lang w:eastAsia="ru-RU"/>
        </w:rPr>
        <w:br/>
        <w:t>рт. ст.</w:t>
      </w:r>
    </w:p>
    <w:p w14:paraId="1D08939C"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8. У процесі експерименту у тварини виконана декапсуляція нирки. Поясніть, як це </w:t>
      </w:r>
      <w:r w:rsidRPr="00C7274D">
        <w:rPr>
          <w:rFonts w:ascii="Times New Roman" w:eastAsiaTheme="minorEastAsia" w:hAnsi="Times New Roman" w:cs="Times New Roman"/>
          <w:noProof/>
          <w:lang w:eastAsia="ru-RU"/>
        </w:rPr>
        <w:lastRenderedPageBreak/>
        <w:t>вплине на процес сечоутворення.</w:t>
      </w:r>
    </w:p>
    <w:p w14:paraId="6D139944"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8. За умов декапсуляції нирок падає тканинний тиск, отже, фільтраційний зростає, і фільтрація збільшується. На цьому базується використання операції декапсуляції нирки за умов порушень ниркової фільтрації.</w:t>
      </w:r>
    </w:p>
    <w:p w14:paraId="23EBBE7D"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9. Під час дослідження виявлено, що вміст білка у крові знизився до 5 %. Поясніть, яких змін у сечоутворенні можна чекати за цих умов.</w:t>
      </w:r>
    </w:p>
    <w:p w14:paraId="25F793C2"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8. За умов декапсуляції нирок падає тканинний тиск, отже, фільтраційний зростає, і фільтрація збільшується. На цьому базується використання операції декапсуляції нирки за умов порушень ниркової фільтрації.</w:t>
      </w:r>
    </w:p>
    <w:p w14:paraId="25EC44DB"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10. Відомо, що у висхідному коліні петлі Генле відбувається зворотне всмоктування </w:t>
      </w:r>
      <w:r w:rsidRPr="00C7274D">
        <w:rPr>
          <w:rFonts w:ascii="Times New Roman" w:eastAsiaTheme="minorEastAsia" w:hAnsi="Times New Roman" w:cs="Times New Roman"/>
          <w:i/>
          <w:iCs/>
          <w:noProof/>
          <w:lang w:eastAsia="ru-RU"/>
        </w:rPr>
        <w:t>(води, натрію)</w:t>
      </w:r>
      <w:r w:rsidRPr="00C7274D">
        <w:rPr>
          <w:rFonts w:ascii="Times New Roman" w:eastAsiaTheme="minorEastAsia" w:hAnsi="Times New Roman" w:cs="Times New Roman"/>
          <w:noProof/>
          <w:lang w:eastAsia="ru-RU"/>
        </w:rPr>
        <w:t xml:space="preserve">, а в низхідному — зворотне всмоктування </w:t>
      </w:r>
      <w:r w:rsidRPr="00C7274D">
        <w:rPr>
          <w:rFonts w:ascii="Times New Roman" w:eastAsiaTheme="minorEastAsia" w:hAnsi="Times New Roman" w:cs="Times New Roman"/>
          <w:i/>
          <w:iCs/>
          <w:noProof/>
          <w:lang w:eastAsia="ru-RU"/>
        </w:rPr>
        <w:t>(води, натрію)</w:t>
      </w:r>
      <w:r w:rsidRPr="00C7274D">
        <w:rPr>
          <w:rFonts w:ascii="Times New Roman" w:eastAsiaTheme="minorEastAsia" w:hAnsi="Times New Roman" w:cs="Times New Roman"/>
          <w:noProof/>
          <w:lang w:eastAsia="ru-RU"/>
        </w:rPr>
        <w:t>. Викресліть непотрібні слова серед позначених курсивом.</w:t>
      </w:r>
    </w:p>
    <w:p w14:paraId="741A550E"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8. За умов декапсуляції нирок падає тканинний тиск, отже, фільтраційний зростає, і фільтрація збільшується. На цьому базується використання операції декапсуляції нирки за умов порушень ниркової фільтрації.</w:t>
      </w:r>
    </w:p>
    <w:p w14:paraId="313DEF93" w14:textId="77777777" w:rsidR="00830045" w:rsidRPr="00C7274D" w:rsidRDefault="00830045" w:rsidP="00B461A2">
      <w:pPr>
        <w:numPr>
          <w:ilvl w:val="0"/>
          <w:numId w:val="15"/>
        </w:numPr>
        <w:tabs>
          <w:tab w:val="left" w:pos="614"/>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Формування професійних вмінь, навичок (оволодіння навичками, проведення дослідження):</w:t>
      </w:r>
    </w:p>
    <w:p w14:paraId="301CAD0D" w14:textId="77777777" w:rsidR="00830045" w:rsidRPr="00C7274D" w:rsidRDefault="00830045" w:rsidP="00C7274D">
      <w:pPr>
        <w:jc w:val="both"/>
        <w:rPr>
          <w:rFonts w:ascii="Times New Roman" w:hAnsi="Times New Roman" w:cs="Times New Roman"/>
          <w:noProof/>
        </w:rPr>
      </w:pPr>
      <w:r w:rsidRPr="00C7274D">
        <w:rPr>
          <w:rFonts w:ascii="Times New Roman" w:hAnsi="Times New Roman" w:cs="Times New Roman"/>
        </w:rPr>
        <w:t xml:space="preserve">Зміст навчальних практичних завдань, які необхідно виконати під час практичного заняття: </w:t>
      </w:r>
    </w:p>
    <w:p w14:paraId="57278C9C" w14:textId="77777777" w:rsidR="00830045" w:rsidRPr="00C7274D" w:rsidRDefault="00830045" w:rsidP="00C7274D">
      <w:pPr>
        <w:autoSpaceDE w:val="0"/>
        <w:autoSpaceDN w:val="0"/>
        <w:adjustRightInd w:val="0"/>
        <w:rPr>
          <w:rFonts w:ascii="Times New Roman" w:hAnsi="Times New Roman" w:cs="Times New Roman"/>
          <w:noProof/>
        </w:rPr>
      </w:pPr>
      <w:r w:rsidRPr="00C7274D">
        <w:rPr>
          <w:rFonts w:ascii="Times New Roman" w:eastAsia="Calibri" w:hAnsi="Times New Roman" w:cs="Times New Roman"/>
          <w:b/>
          <w:bCs/>
          <w:i/>
          <w:iCs/>
          <w:color w:val="231F20"/>
        </w:rPr>
        <w:t xml:space="preserve">- </w:t>
      </w:r>
      <w:r w:rsidRPr="00C7274D">
        <w:rPr>
          <w:rFonts w:ascii="Times New Roman" w:hAnsi="Times New Roman" w:cs="Times New Roman"/>
          <w:noProof/>
        </w:rPr>
        <w:t xml:space="preserve">побудова контуру регуляції процесу сечовипускання. </w:t>
      </w:r>
    </w:p>
    <w:p w14:paraId="234A220D" w14:textId="77777777" w:rsidR="00830045" w:rsidRPr="00C7274D" w:rsidRDefault="00830045" w:rsidP="00C7274D">
      <w:pPr>
        <w:autoSpaceDE w:val="0"/>
        <w:autoSpaceDN w:val="0"/>
        <w:adjustRightInd w:val="0"/>
        <w:rPr>
          <w:rFonts w:ascii="Times New Roman" w:hAnsi="Times New Roman" w:cs="Times New Roman"/>
          <w:i/>
          <w:iCs/>
          <w:noProof/>
        </w:rPr>
      </w:pPr>
      <w:r w:rsidRPr="00C7274D">
        <w:rPr>
          <w:rFonts w:ascii="Times New Roman" w:hAnsi="Times New Roman" w:cs="Times New Roman"/>
          <w:noProof/>
        </w:rPr>
        <w:t>- Вирішити ситуаційні завдання з теми практичного заняття.</w:t>
      </w:r>
    </w:p>
    <w:p w14:paraId="6E091D58" w14:textId="77777777" w:rsidR="00830045" w:rsidRPr="00C7274D" w:rsidRDefault="00830045" w:rsidP="00C7274D">
      <w:pPr>
        <w:jc w:val="both"/>
        <w:rPr>
          <w:rFonts w:ascii="Times New Roman" w:hAnsi="Times New Roman" w:cs="Times New Roman"/>
          <w:i/>
          <w:iCs/>
        </w:rPr>
      </w:pPr>
      <w:r w:rsidRPr="00C7274D">
        <w:rPr>
          <w:rFonts w:ascii="Times New Roman" w:hAnsi="Times New Roman" w:cs="Times New Roman"/>
          <w:i/>
          <w:iCs/>
        </w:rPr>
        <w:t xml:space="preserve">Інструктивні матеріали щодо виконання завдань: </w:t>
      </w:r>
    </w:p>
    <w:p w14:paraId="6EB7A3E4" w14:textId="77777777" w:rsidR="00830045" w:rsidRPr="00C7274D" w:rsidRDefault="00830045" w:rsidP="00C7274D">
      <w:pPr>
        <w:spacing w:before="57"/>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Складіть і занесіть до протоколу схему контуру регуляції сечовиділення. Зробіть висновки, враховуючи нижческазане.</w:t>
      </w:r>
    </w:p>
    <w:p w14:paraId="16174376" w14:textId="77777777" w:rsidR="00830045" w:rsidRPr="00C7274D" w:rsidRDefault="00830045" w:rsidP="00C7274D">
      <w:pPr>
        <w:ind w:firstLine="567"/>
        <w:jc w:val="both"/>
        <w:rPr>
          <w:rFonts w:ascii="Times New Roman" w:eastAsiaTheme="minorEastAsia" w:hAnsi="Times New Roman" w:cs="Times New Roman"/>
          <w:i/>
          <w:iCs/>
          <w:noProof/>
          <w:lang w:eastAsia="ru-RU"/>
        </w:rPr>
      </w:pPr>
      <w:r w:rsidRPr="00C7274D">
        <w:rPr>
          <w:rFonts w:ascii="Times New Roman" w:eastAsiaTheme="minorEastAsia" w:hAnsi="Times New Roman" w:cs="Times New Roman"/>
          <w:noProof/>
          <w:lang w:eastAsia="ru-RU"/>
        </w:rPr>
        <w:t>За умов регуляції процесу сечовипускання негативні та позитивні зворотні зв’язки взаємодіють, що забезпечує ефективне здійснення даного регуляторного процесу. Під час нагромадження у міхурі певної кількості сечі він поступово розтягується. Міра цього розтягування сприймається рецепторами (вимірювальний елемент), що знаходяться у стінках сечового міхура. Збудження від рецепторів передається у крижовий відділ спинного мозку, де знаходиться центр (елемент, що управляє) рефлексу сечовипускання, і, якщо не відбувається довільне (свідоме) гальмування рефлексу (яке теж має свої межі), то сфінктер розслаблюється і починається скорочення гладких м’язів міхура. У цьому виявляється дія негативного зворотного зв’язку — він не дозволяє міхуру розтягуватися понад певний рівень. Чому ж спорожнення міхура не припиняється, як тільки розтягування його стінок зменшиться після виходу першої ж порції сечі? Дійсно, негативний зворотний зв’язок сприяє утриманню регульованої величини на певному рівні. У деяких випадках цього достатньо. Наприклад, за умов підтримування постійності АТ, температури тіла, осмотичного тиску крові і т. ін. Але в даному випадку, якби в процесі регуляції роботи сечового міхура брав участь лише негативний зворотний зв’язок, це призвело би до того, що міхур був весь час наповнений певною кількістю сечі. За умов збільшення цієї кількості надлишок викидався би за рахунок скорочення м’язів міхура, але воно відразу б припинялося, як тільки розтягування стінок зменшиться до заданого рівня. Таким чином, негативний зворотний зв’язок запобігає пере</w:t>
      </w:r>
      <w:r w:rsidRPr="00C7274D">
        <w:rPr>
          <w:rFonts w:ascii="Times New Roman" w:eastAsiaTheme="minorEastAsia" w:hAnsi="Times New Roman" w:cs="Times New Roman"/>
          <w:noProof/>
          <w:lang w:eastAsia="ru-RU"/>
        </w:rPr>
        <w:softHyphen/>
        <w:t>розтягненню міхура, але не може забезпечити швидкий перехід до нового стану — повного спорожнення. Коли сеча потрапляє до сечовипускального каналу, він розтягується, подразнюються закладені у його стінках рецептори. Виникаючі імпульси стимулюють центр сечовипускання, який змушує м’язи сечового міхура продовжувати скорочуватися. Таким чином, прохо</w:t>
      </w:r>
      <w:r w:rsidRPr="00C7274D">
        <w:rPr>
          <w:rFonts w:ascii="Times New Roman" w:eastAsiaTheme="minorEastAsia" w:hAnsi="Times New Roman" w:cs="Times New Roman"/>
          <w:noProof/>
          <w:lang w:eastAsia="ru-RU"/>
        </w:rPr>
        <w:softHyphen/>
        <w:t>дження сечі сечовипускальним каналом приводить до скорочення м’язів міхура, а це, у свою чергу, сприяє подальшому викиду сечі до каналу і продовженню розтягування його стінок. Скорочення м’язів сечового міхура приводить до проходження сечі сечовипускальним каналом і розтягування його стінок, що стимулює подальше скорочення м’язів міхура. Це прояв позитивного зворотного зв’язку.</w:t>
      </w:r>
    </w:p>
    <w:p w14:paraId="1583D36C" w14:textId="77777777" w:rsidR="00830045" w:rsidRPr="00C7274D" w:rsidRDefault="00830045" w:rsidP="00C7274D">
      <w:pPr>
        <w:jc w:val="both"/>
        <w:rPr>
          <w:rFonts w:ascii="Times New Roman" w:hAnsi="Times New Roman" w:cs="Times New Roman"/>
        </w:rPr>
      </w:pPr>
      <w:r w:rsidRPr="00C7274D">
        <w:rPr>
          <w:rFonts w:ascii="Times New Roman" w:hAnsi="Times New Roman" w:cs="Times New Roman"/>
          <w:i/>
          <w:iCs/>
        </w:rPr>
        <w:t>Вимоги до оформлення результатів і їх оцінка.</w:t>
      </w:r>
      <w:r w:rsidRPr="00C7274D">
        <w:rPr>
          <w:rFonts w:ascii="Times New Roman" w:hAnsi="Times New Roman" w:cs="Times New Roman"/>
        </w:rPr>
        <w:t xml:space="preserve"> Занесіть до протоколу отримані показники. </w:t>
      </w:r>
    </w:p>
    <w:p w14:paraId="7D5289A2" w14:textId="77777777" w:rsidR="00830045" w:rsidRPr="00C7274D" w:rsidRDefault="00830045" w:rsidP="00C7274D">
      <w:pPr>
        <w:tabs>
          <w:tab w:val="left" w:pos="952"/>
          <w:tab w:val="left" w:pos="1169"/>
        </w:tabs>
        <w:rPr>
          <w:rFonts w:ascii="Times New Roman" w:eastAsia="Times New Roman" w:hAnsi="Times New Roman" w:cs="Times New Roman"/>
          <w:i/>
          <w:iCs/>
        </w:rPr>
      </w:pPr>
      <w:r w:rsidRPr="00C7274D">
        <w:rPr>
          <w:rFonts w:ascii="Times New Roman" w:eastAsia="Times New Roman" w:hAnsi="Times New Roman" w:cs="Times New Roman"/>
          <w:i/>
          <w:iCs/>
        </w:rPr>
        <w:lastRenderedPageBreak/>
        <w:t>Матеріали контролю для заключного етапу заняття:</w:t>
      </w:r>
    </w:p>
    <w:p w14:paraId="6276FCEB" w14:textId="77777777" w:rsidR="00830045" w:rsidRPr="00C7274D" w:rsidRDefault="00830045" w:rsidP="00C7274D">
      <w:pPr>
        <w:rPr>
          <w:rFonts w:ascii="Times New Roman" w:eastAsia="Times New Roman" w:hAnsi="Times New Roman" w:cs="Times New Roman"/>
          <w:i/>
          <w:iCs/>
          <w:noProof/>
          <w:lang w:eastAsia="ru-RU"/>
        </w:rPr>
        <w:sectPr w:rsidR="00830045" w:rsidRPr="00C7274D" w:rsidSect="00830045">
          <w:type w:val="continuous"/>
          <w:pgSz w:w="11906" w:h="16838"/>
          <w:pgMar w:top="1134" w:right="850" w:bottom="1134" w:left="1701" w:header="708" w:footer="708" w:gutter="0"/>
          <w:cols w:space="708"/>
          <w:docGrid w:linePitch="360"/>
        </w:sectPr>
      </w:pPr>
      <w:r w:rsidRPr="00C7274D">
        <w:rPr>
          <w:rFonts w:ascii="Times New Roman" w:eastAsia="Times New Roman" w:hAnsi="Times New Roman" w:cs="Times New Roman"/>
          <w:i/>
          <w:iCs/>
          <w:noProof/>
          <w:lang w:eastAsia="ru-RU"/>
        </w:rPr>
        <w:t>Тести для заключного етапу заняття</w:t>
      </w:r>
    </w:p>
    <w:p w14:paraId="09D1A0F6" w14:textId="77777777" w:rsidR="00830045" w:rsidRPr="00C7274D" w:rsidRDefault="00830045" w:rsidP="00C7274D">
      <w:pPr>
        <w:jc w:val="both"/>
        <w:rPr>
          <w:rFonts w:ascii="Times New Roman" w:eastAsiaTheme="minorEastAsia" w:hAnsi="Times New Roman" w:cs="Times New Roman"/>
          <w:noProof/>
          <w:lang w:eastAsia="ru-RU"/>
        </w:rPr>
        <w:sectPr w:rsidR="00830045" w:rsidRPr="00C7274D" w:rsidSect="00830045">
          <w:type w:val="continuous"/>
          <w:pgSz w:w="11906" w:h="16838"/>
          <w:pgMar w:top="1134" w:right="850" w:bottom="1134" w:left="1701" w:header="708" w:footer="708" w:gutter="0"/>
          <w:cols w:num="2" w:space="287"/>
          <w:docGrid w:linePitch="360"/>
        </w:sectPr>
      </w:pPr>
    </w:p>
    <w:p w14:paraId="4A18ABD3"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1. Які гормони впливають на активний транс</w:t>
      </w:r>
      <w:r w:rsidRPr="00C7274D">
        <w:rPr>
          <w:rFonts w:ascii="Times New Roman" w:eastAsiaTheme="minorEastAsia" w:hAnsi="Times New Roman" w:cs="Times New Roman"/>
          <w:noProof/>
          <w:lang w:eastAsia="ru-RU"/>
        </w:rPr>
        <w:softHyphen/>
      </w:r>
      <w:r w:rsidRPr="00C7274D">
        <w:rPr>
          <w:rFonts w:ascii="Times New Roman" w:eastAsiaTheme="minorEastAsia" w:hAnsi="Times New Roman" w:cs="Times New Roman"/>
          <w:noProof/>
          <w:lang w:eastAsia="ru-RU"/>
        </w:rPr>
        <w:softHyphen/>
        <w:t>порт Na</w:t>
      </w:r>
      <w:r w:rsidRPr="00C7274D">
        <w:rPr>
          <w:rFonts w:ascii="Times New Roman" w:eastAsiaTheme="minorEastAsia" w:hAnsi="Times New Roman" w:cs="Times New Roman"/>
          <w:noProof/>
          <w:position w:val="5"/>
          <w:lang w:eastAsia="ru-RU"/>
        </w:rPr>
        <w:t>+</w:t>
      </w:r>
      <w:r w:rsidRPr="00C7274D">
        <w:rPr>
          <w:rFonts w:ascii="Times New Roman" w:eastAsiaTheme="minorEastAsia" w:hAnsi="Times New Roman" w:cs="Times New Roman"/>
          <w:noProof/>
          <w:lang w:eastAsia="ru-RU"/>
        </w:rPr>
        <w:t xml:space="preserve"> і Cl- у системі канальців нефрону?</w:t>
      </w:r>
    </w:p>
    <w:p w14:paraId="2F8488CF"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Альдостерон</w:t>
      </w:r>
    </w:p>
    <w:p w14:paraId="0A8127CC"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Атріопептид</w:t>
      </w:r>
    </w:p>
    <w:p w14:paraId="17E0723C"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Прогестерон</w:t>
      </w:r>
    </w:p>
    <w:p w14:paraId="188B3952"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АДГ</w:t>
      </w:r>
    </w:p>
    <w:p w14:paraId="3022CA3E"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E. Усі перераховані</w:t>
      </w:r>
    </w:p>
    <w:p w14:paraId="41B582FE"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2. За відсутності АДГ найбільша фракція первинної сечі реабсорбується у:</w:t>
      </w:r>
    </w:p>
    <w:p w14:paraId="6B6F1546"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Проксимальному звивистому канальці</w:t>
      </w:r>
    </w:p>
    <w:p w14:paraId="1F9017D1"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Петлі Генле</w:t>
      </w:r>
    </w:p>
    <w:p w14:paraId="75EE6A4A"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Дистальному звивистому канальці</w:t>
      </w:r>
    </w:p>
    <w:p w14:paraId="56709005"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Збиральній трубочці кіркового шару</w:t>
      </w:r>
    </w:p>
    <w:p w14:paraId="3751E277"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E. Збиральній трубочці мозкового шару</w:t>
      </w:r>
    </w:p>
    <w:p w14:paraId="5B69B01E"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3. Як діє альдостерон на канальцеву реаб</w:t>
      </w:r>
      <w:r w:rsidRPr="00C7274D">
        <w:rPr>
          <w:rFonts w:ascii="Times New Roman" w:eastAsiaTheme="minorEastAsia" w:hAnsi="Times New Roman" w:cs="Times New Roman"/>
          <w:noProof/>
          <w:lang w:eastAsia="ru-RU"/>
        </w:rPr>
        <w:softHyphen/>
        <w:t>сорб</w:t>
      </w:r>
      <w:r w:rsidRPr="00C7274D">
        <w:rPr>
          <w:rFonts w:ascii="Times New Roman" w:eastAsiaTheme="minorEastAsia" w:hAnsi="Times New Roman" w:cs="Times New Roman"/>
          <w:noProof/>
          <w:lang w:eastAsia="ru-RU"/>
        </w:rPr>
        <w:softHyphen/>
        <w:t>цію?</w:t>
      </w:r>
    </w:p>
    <w:p w14:paraId="00965448" w14:textId="77777777" w:rsidR="00830045" w:rsidRPr="00C7274D" w:rsidRDefault="00830045" w:rsidP="00C7274D">
      <w:pPr>
        <w:ind w:firstLine="567"/>
        <w:rPr>
          <w:rFonts w:ascii="Times New Roman" w:eastAsiaTheme="minorEastAsia" w:hAnsi="Times New Roman" w:cs="Times New Roman"/>
          <w:noProof/>
          <w:position w:val="5"/>
          <w:lang w:eastAsia="ru-RU"/>
        </w:rPr>
      </w:pPr>
      <w:r w:rsidRPr="00C7274D">
        <w:rPr>
          <w:rFonts w:ascii="Times New Roman" w:eastAsiaTheme="minorEastAsia" w:hAnsi="Times New Roman" w:cs="Times New Roman"/>
          <w:noProof/>
          <w:lang w:eastAsia="ru-RU"/>
        </w:rPr>
        <w:t>A. Збільшує реабсорбцію Na</w:t>
      </w:r>
      <w:r w:rsidRPr="00C7274D">
        <w:rPr>
          <w:rFonts w:ascii="Times New Roman" w:eastAsiaTheme="minorEastAsia" w:hAnsi="Times New Roman" w:cs="Times New Roman"/>
          <w:noProof/>
          <w:position w:val="5"/>
          <w:lang w:eastAsia="ru-RU"/>
        </w:rPr>
        <w:t>+</w:t>
      </w:r>
    </w:p>
    <w:p w14:paraId="222BF86B"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Збільшує реабсорбцію води</w:t>
      </w:r>
    </w:p>
    <w:p w14:paraId="0BE5E56F" w14:textId="77777777" w:rsidR="00830045" w:rsidRPr="00C7274D" w:rsidRDefault="00830045" w:rsidP="00C7274D">
      <w:pPr>
        <w:ind w:firstLine="567"/>
        <w:rPr>
          <w:rFonts w:ascii="Times New Roman" w:eastAsiaTheme="minorEastAsia" w:hAnsi="Times New Roman" w:cs="Times New Roman"/>
          <w:noProof/>
          <w:position w:val="5"/>
          <w:lang w:eastAsia="ru-RU"/>
        </w:rPr>
      </w:pPr>
      <w:r w:rsidRPr="00C7274D">
        <w:rPr>
          <w:rFonts w:ascii="Times New Roman" w:eastAsiaTheme="minorEastAsia" w:hAnsi="Times New Roman" w:cs="Times New Roman"/>
          <w:noProof/>
          <w:lang w:eastAsia="ru-RU"/>
        </w:rPr>
        <w:t>C. Знижує реабсорбцію K</w:t>
      </w:r>
      <w:r w:rsidRPr="00C7274D">
        <w:rPr>
          <w:rFonts w:ascii="Times New Roman" w:eastAsiaTheme="minorEastAsia" w:hAnsi="Times New Roman" w:cs="Times New Roman"/>
          <w:noProof/>
          <w:position w:val="5"/>
          <w:lang w:eastAsia="ru-RU"/>
        </w:rPr>
        <w:t>+</w:t>
      </w:r>
    </w:p>
    <w:p w14:paraId="0D9F9A06" w14:textId="77777777" w:rsidR="00830045" w:rsidRPr="00C7274D" w:rsidRDefault="00830045" w:rsidP="00C7274D">
      <w:pPr>
        <w:ind w:firstLine="567"/>
        <w:rPr>
          <w:rFonts w:ascii="Times New Roman" w:eastAsiaTheme="minorEastAsia" w:hAnsi="Times New Roman" w:cs="Times New Roman"/>
          <w:noProof/>
          <w:position w:val="5"/>
          <w:lang w:eastAsia="ru-RU"/>
        </w:rPr>
      </w:pPr>
      <w:r w:rsidRPr="00C7274D">
        <w:rPr>
          <w:rFonts w:ascii="Times New Roman" w:eastAsiaTheme="minorEastAsia" w:hAnsi="Times New Roman" w:cs="Times New Roman"/>
          <w:noProof/>
          <w:lang w:eastAsia="ru-RU"/>
        </w:rPr>
        <w:t>D.</w:t>
      </w:r>
      <w:r w:rsidRPr="00C7274D">
        <w:rPr>
          <w:rFonts w:ascii="Times New Roman" w:eastAsiaTheme="minorEastAsia" w:hAnsi="Times New Roman" w:cs="Times New Roman"/>
          <w:noProof/>
          <w:lang w:eastAsia="ru-RU"/>
        </w:rPr>
        <w:tab/>
        <w:t>Знижує реабсорбцію H</w:t>
      </w:r>
      <w:r w:rsidRPr="00C7274D">
        <w:rPr>
          <w:rFonts w:ascii="Times New Roman" w:eastAsiaTheme="minorEastAsia" w:hAnsi="Times New Roman" w:cs="Times New Roman"/>
          <w:noProof/>
          <w:position w:val="5"/>
          <w:lang w:eastAsia="ru-RU"/>
        </w:rPr>
        <w:t>+</w:t>
      </w:r>
    </w:p>
    <w:p w14:paraId="3EE486F9"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E. </w:t>
      </w:r>
      <w:r w:rsidRPr="00C7274D">
        <w:rPr>
          <w:rFonts w:ascii="Times New Roman" w:eastAsiaTheme="minorEastAsia" w:hAnsi="Times New Roman" w:cs="Times New Roman"/>
          <w:noProof/>
          <w:lang w:eastAsia="ru-RU"/>
        </w:rPr>
        <w:tab/>
        <w:t>Усі відповіді вірні</w:t>
      </w:r>
    </w:p>
    <w:p w14:paraId="601AD5C9" w14:textId="77777777" w:rsidR="00830045" w:rsidRPr="00C7274D" w:rsidRDefault="00830045" w:rsidP="00C7274D">
      <w:pPr>
        <w:spacing w:before="57"/>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4. Які гормони підвищують проникність мембран дистальних відділів нефрону для води?</w:t>
      </w:r>
    </w:p>
    <w:p w14:paraId="00886195"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АДГ</w:t>
      </w:r>
    </w:p>
    <w:p w14:paraId="0B143147"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Пролактин</w:t>
      </w:r>
    </w:p>
    <w:p w14:paraId="20B3215A"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Хоріонічний гонадотропін</w:t>
      </w:r>
    </w:p>
    <w:p w14:paraId="13132D49"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Прогестерон</w:t>
      </w:r>
    </w:p>
    <w:p w14:paraId="61BD1276"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E. Усі перераховані</w:t>
      </w:r>
    </w:p>
    <w:p w14:paraId="2D7A1F42" w14:textId="77777777" w:rsidR="00830045" w:rsidRPr="00C7274D" w:rsidRDefault="00830045" w:rsidP="00C7274D">
      <w:pPr>
        <w:spacing w:before="57"/>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5. За якого рівня наповнення сечового міхура виникає стійкий позив до сечовипускання у дорослої людини в нормі?</w:t>
      </w:r>
    </w:p>
    <w:p w14:paraId="410DF5CD"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10–50 мл</w:t>
      </w:r>
    </w:p>
    <w:p w14:paraId="4F9B969C"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50–100 мл</w:t>
      </w:r>
    </w:p>
    <w:p w14:paraId="1EEDB00C"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100–150 мл</w:t>
      </w:r>
    </w:p>
    <w:p w14:paraId="1F8779E1"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200–250 мл</w:t>
      </w:r>
    </w:p>
    <w:p w14:paraId="2B5B6516"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E. Не залежить від наповнення</w:t>
      </w:r>
    </w:p>
    <w:p w14:paraId="6C41C73E" w14:textId="77777777" w:rsidR="00830045" w:rsidRPr="00C7274D" w:rsidRDefault="00830045" w:rsidP="00C7274D">
      <w:pPr>
        <w:ind w:firstLine="567"/>
        <w:rPr>
          <w:rFonts w:ascii="Times New Roman" w:eastAsiaTheme="minorEastAsia" w:hAnsi="Times New Roman" w:cs="Times New Roman"/>
          <w:noProof/>
          <w:lang w:eastAsia="ru-RU"/>
        </w:rPr>
      </w:pPr>
    </w:p>
    <w:p w14:paraId="328595F4"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6. Які гормони впливають на кровотік прямими судинами мозкової речовини нирок?</w:t>
      </w:r>
    </w:p>
    <w:p w14:paraId="49D67201" w14:textId="77777777" w:rsidR="00830045" w:rsidRPr="00C7274D" w:rsidRDefault="00830045" w:rsidP="00C7274D">
      <w:pPr>
        <w:ind w:firstLine="567"/>
        <w:rPr>
          <w:rFonts w:ascii="Times New Roman" w:eastAsiaTheme="minorEastAsia" w:hAnsi="Times New Roman" w:cs="Times New Roman"/>
          <w:noProof/>
          <w:position w:val="-5"/>
          <w:lang w:eastAsia="ru-RU"/>
        </w:rPr>
      </w:pPr>
      <w:r w:rsidRPr="00C7274D">
        <w:rPr>
          <w:rFonts w:ascii="Times New Roman" w:eastAsiaTheme="minorEastAsia" w:hAnsi="Times New Roman" w:cs="Times New Roman"/>
          <w:noProof/>
          <w:lang w:eastAsia="ru-RU"/>
        </w:rPr>
        <w:t>A. Ангіотензин</w:t>
      </w:r>
      <w:r w:rsidRPr="00C7274D">
        <w:rPr>
          <w:rFonts w:ascii="Times New Roman" w:eastAsiaTheme="minorEastAsia" w:hAnsi="Times New Roman" w:cs="Times New Roman"/>
          <w:noProof/>
          <w:position w:val="-5"/>
          <w:lang w:eastAsia="ru-RU"/>
        </w:rPr>
        <w:t>2</w:t>
      </w:r>
    </w:p>
    <w:p w14:paraId="42E06B54"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Кініни</w:t>
      </w:r>
    </w:p>
    <w:p w14:paraId="36823CA0"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Простагландини</w:t>
      </w:r>
    </w:p>
    <w:p w14:paraId="3D5C8810"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АДГ</w:t>
      </w:r>
    </w:p>
    <w:p w14:paraId="21DCA1A9"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E. Всі перераховані</w:t>
      </w:r>
    </w:p>
    <w:p w14:paraId="28328DB0"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7. Рецептори рефлексу сечовипускання у сечовому міхурі належать до:</w:t>
      </w:r>
    </w:p>
    <w:p w14:paraId="367262BE"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Хеморецепторів</w:t>
      </w:r>
    </w:p>
    <w:p w14:paraId="5D42E9A4"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Терморецепторів</w:t>
      </w:r>
    </w:p>
    <w:p w14:paraId="6B0A1184"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Барорецепторів</w:t>
      </w:r>
    </w:p>
    <w:p w14:paraId="7C4EE617"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Пропріорецепторів</w:t>
      </w:r>
    </w:p>
    <w:p w14:paraId="79DE0B58"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E. Усіх перерахованих</w:t>
      </w:r>
    </w:p>
    <w:p w14:paraId="56662D12"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8. Які гормони впливають на чутливість клітинних рецепторів до вазопресину?</w:t>
      </w:r>
    </w:p>
    <w:p w14:paraId="28DC005B"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A. Паратирин </w:t>
      </w:r>
    </w:p>
    <w:p w14:paraId="1B065D5B"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Кальцитонін</w:t>
      </w:r>
    </w:p>
    <w:p w14:paraId="5E382BAC"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Простагландини</w:t>
      </w:r>
    </w:p>
    <w:p w14:paraId="2BF0477E"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Альдостерон</w:t>
      </w:r>
    </w:p>
    <w:p w14:paraId="3BF376BA"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E. Усі перераховані</w:t>
      </w:r>
    </w:p>
    <w:p w14:paraId="061EA221"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9. Які гормони впливають на осмотичний градієнт інтерстицію нирки?</w:t>
      </w:r>
    </w:p>
    <w:p w14:paraId="603E7652"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Паратирин</w:t>
      </w:r>
    </w:p>
    <w:p w14:paraId="574E19AE"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Кальцитріол</w:t>
      </w:r>
    </w:p>
    <w:p w14:paraId="6A3C05A5"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Інсулін</w:t>
      </w:r>
    </w:p>
    <w:p w14:paraId="1BB17830"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Тиреоїдні гормони</w:t>
      </w:r>
    </w:p>
    <w:p w14:paraId="025C9CD6"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E. Усі перераховані</w:t>
      </w:r>
    </w:p>
    <w:p w14:paraId="35F97796"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10. Гормони, що підвищують осмотичний тиск канальцевої сечі, за винятком такого:</w:t>
      </w:r>
    </w:p>
    <w:p w14:paraId="3E6D9807"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Тиреоїдні гормони</w:t>
      </w:r>
    </w:p>
    <w:p w14:paraId="0D6E098E"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Інсулін</w:t>
      </w:r>
    </w:p>
    <w:p w14:paraId="51714B3A"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Глюкагон</w:t>
      </w:r>
    </w:p>
    <w:p w14:paraId="025FC438"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Паратирин</w:t>
      </w:r>
    </w:p>
    <w:p w14:paraId="2EF74B26" w14:textId="77777777" w:rsidR="00830045" w:rsidRPr="00C7274D" w:rsidRDefault="00830045" w:rsidP="00C7274D">
      <w:pPr>
        <w:ind w:firstLine="567"/>
        <w:rPr>
          <w:rFonts w:ascii="Times New Roman" w:eastAsiaTheme="minorEastAsia" w:hAnsi="Times New Roman" w:cs="Times New Roman"/>
          <w:i/>
          <w:iCs/>
          <w:noProof/>
          <w:lang w:eastAsia="ru-RU"/>
        </w:rPr>
      </w:pPr>
      <w:r w:rsidRPr="00C7274D">
        <w:rPr>
          <w:rFonts w:ascii="Times New Roman" w:eastAsiaTheme="minorEastAsia" w:hAnsi="Times New Roman" w:cs="Times New Roman"/>
          <w:noProof/>
          <w:lang w:eastAsia="ru-RU"/>
        </w:rPr>
        <w:t>E. Кальцитріол</w:t>
      </w:r>
    </w:p>
    <w:p w14:paraId="600AAA20" w14:textId="77777777" w:rsidR="00830045" w:rsidRPr="00C7274D" w:rsidRDefault="00830045" w:rsidP="00C7274D">
      <w:pPr>
        <w:autoSpaceDE w:val="0"/>
        <w:autoSpaceDN w:val="0"/>
        <w:adjustRightInd w:val="0"/>
        <w:ind w:left="283" w:firstLine="567"/>
        <w:outlineLvl w:val="3"/>
        <w:rPr>
          <w:rFonts w:ascii="Times New Roman" w:eastAsiaTheme="minorEastAsia" w:hAnsi="Times New Roman" w:cs="Times New Roman"/>
          <w:noProof/>
          <w:lang w:eastAsia="ru-RU"/>
        </w:rPr>
      </w:pPr>
      <w:r w:rsidRPr="00C7274D">
        <w:rPr>
          <w:rFonts w:ascii="Times New Roman" w:eastAsiaTheme="minorEastAsia" w:hAnsi="Times New Roman" w:cs="Times New Roman"/>
          <w:b/>
          <w:bCs/>
          <w:i/>
          <w:iCs/>
          <w:noProof/>
          <w:lang w:eastAsia="ru-RU"/>
        </w:rPr>
        <w:t>Відповіді</w:t>
      </w:r>
      <w:r w:rsidRPr="00C7274D">
        <w:rPr>
          <w:rFonts w:ascii="Times New Roman" w:eastAsiaTheme="minorEastAsia" w:hAnsi="Times New Roman" w:cs="Times New Roman"/>
          <w:noProof/>
          <w:lang w:eastAsia="ru-RU"/>
        </w:rPr>
        <w:t>1.E, 2.A, 3.E, 4.E, 5.D, 6.E, 7.C, 8.E, 9.E, 10.B.</w:t>
      </w:r>
    </w:p>
    <w:p w14:paraId="142D7CBF" w14:textId="77777777" w:rsidR="00830045" w:rsidRPr="00C7274D" w:rsidRDefault="00830045" w:rsidP="00C7274D">
      <w:pPr>
        <w:autoSpaceDE w:val="0"/>
        <w:autoSpaceDN w:val="0"/>
        <w:adjustRightInd w:val="0"/>
        <w:jc w:val="both"/>
        <w:outlineLvl w:val="3"/>
        <w:rPr>
          <w:rFonts w:ascii="Times New Roman" w:eastAsiaTheme="minorEastAsia" w:hAnsi="Times New Roman" w:cs="Times New Roman"/>
          <w:b/>
          <w:bCs/>
          <w:noProof/>
          <w:lang w:eastAsia="ru-RU"/>
        </w:rPr>
        <w:sectPr w:rsidR="00830045" w:rsidRPr="00C7274D" w:rsidSect="00CD6D12">
          <w:type w:val="continuous"/>
          <w:pgSz w:w="11906" w:h="16838"/>
          <w:pgMar w:top="1134" w:right="850" w:bottom="1134" w:left="1701" w:header="708" w:footer="708" w:gutter="0"/>
          <w:cols w:num="2" w:space="287"/>
          <w:docGrid w:linePitch="360"/>
        </w:sectPr>
      </w:pPr>
    </w:p>
    <w:p w14:paraId="30176D2D" w14:textId="77777777" w:rsidR="00830045" w:rsidRPr="00C7274D" w:rsidRDefault="00830045" w:rsidP="00C7274D">
      <w:pPr>
        <w:jc w:val="both"/>
        <w:rPr>
          <w:rFonts w:ascii="Times New Roman" w:eastAsia="Times New Roman" w:hAnsi="Times New Roman" w:cs="Times New Roman"/>
          <w:i/>
          <w:noProof/>
          <w:lang w:eastAsia="ru-RU"/>
        </w:rPr>
        <w:sectPr w:rsidR="00830045" w:rsidRPr="00C7274D">
          <w:pgSz w:w="11906" w:h="16838"/>
          <w:pgMar w:top="1134" w:right="850" w:bottom="1134" w:left="1701" w:header="708" w:footer="708" w:gutter="0"/>
          <w:cols w:space="708"/>
          <w:docGrid w:linePitch="360"/>
        </w:sectPr>
      </w:pPr>
    </w:p>
    <w:p w14:paraId="0DC41D42" w14:textId="77777777" w:rsidR="00830045" w:rsidRPr="00C7274D" w:rsidRDefault="00830045" w:rsidP="00C7274D">
      <w:pPr>
        <w:jc w:val="both"/>
        <w:rPr>
          <w:rFonts w:ascii="Times New Roman" w:eastAsia="Times New Roman" w:hAnsi="Times New Roman" w:cs="Times New Roman"/>
          <w:i/>
          <w:noProof/>
          <w:lang w:eastAsia="ru-RU"/>
        </w:rPr>
      </w:pPr>
      <w:r w:rsidRPr="00C7274D">
        <w:rPr>
          <w:rFonts w:ascii="Times New Roman" w:eastAsia="Times New Roman" w:hAnsi="Times New Roman" w:cs="Times New Roman"/>
          <w:i/>
          <w:noProof/>
          <w:lang w:eastAsia="ru-RU"/>
        </w:rPr>
        <w:t>Ситуаційні завданнядля заключного етапу заняття:</w:t>
      </w:r>
    </w:p>
    <w:p w14:paraId="37A33283"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1. Поясніть, чому за умов інтенсивної м’язової роботи може різко зменшитися утворення сечі.</w:t>
      </w:r>
    </w:p>
    <w:p w14:paraId="0AD594A6"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Відповідь: 1. Під час м’язової роботи збуджується симпатична нервова система. Виділяється А, який за умов взаємодії з різними рецепторами змінює діаметр судин різних органів, що призводить до розподілу кровотоку. Судини працюючих м’язів розширюються, вони отримують більше крові. Оскільки А діє на </w:t>
      </w:r>
      <w:r w:rsidRPr="00C7274D">
        <w:rPr>
          <w:rFonts w:ascii="Times New Roman" w:eastAsiaTheme="minorEastAsia" w:hAnsi="Times New Roman" w:cs="Times New Roman"/>
          <w:noProof/>
          <w:lang w:eastAsia="ru-RU"/>
        </w:rPr>
        <w:t>-рецептори коронарних судин серця, кровопостачання серця також збіль</w:t>
      </w:r>
      <w:r w:rsidRPr="00C7274D">
        <w:rPr>
          <w:rFonts w:ascii="Times New Roman" w:eastAsiaTheme="minorEastAsia" w:hAnsi="Times New Roman" w:cs="Times New Roman"/>
          <w:noProof/>
          <w:lang w:eastAsia="ru-RU"/>
        </w:rPr>
        <w:softHyphen/>
        <w:t>шується. Автономна регуляція мозкового кровообігу забезпечує збереження його на постійному рівні. Таким чином, м’язи, серце і мозок за умов фізичного навантаження працюють у оптимальному режимі кровопостачання. Проте А звужує судини внутрішніх органів, їх кровопостачання тимчасово погіршується. У нирках це може призвести до припинення діурезу.</w:t>
      </w:r>
    </w:p>
    <w:p w14:paraId="3EB45B9A"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2. За умов експериментального дослідження тварині до крові введений ренін. Поясніть, які зміни у сечоутворенні у неї стануться і чому.</w:t>
      </w:r>
    </w:p>
    <w:p w14:paraId="282AFEBC"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2. Збільшення кількості реніну сприяє посиленню сечоутворення, оскільки за цих умов зростає АТ у клубочках, що приводить до зростання фільтраційного тиску.</w:t>
      </w:r>
    </w:p>
    <w:p w14:paraId="147B3955"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3. Поясніть, які зміни у сечоутворенні відбуватимуться за умов збільшення осмотичного тиску крові.</w:t>
      </w:r>
    </w:p>
    <w:p w14:paraId="56532CD9"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3. За умов збільшення осмотичного тиску крові вода затримується нирками і кількість сечі зменшується. Водночас уповільнюється зворотне всмоктування солей.</w:t>
      </w:r>
    </w:p>
    <w:p w14:paraId="4FEC58CC"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4. Поясніть, які зміни у функціях нирок стануться, якщо тварині в кров ввести антидіуретичний гормон.</w:t>
      </w:r>
    </w:p>
    <w:p w14:paraId="39176D64"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4. Антидіуретичний гормон стимулює реабсорбцію води нирками, тому виділення кінцевої сечі зменшується.</w:t>
      </w:r>
    </w:p>
    <w:p w14:paraId="52CC62A7"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5. Додайте бракуючі ланки до схеми саморегуляції: осмотичний тиск — осморецептори — ? — ? — нирка — ? — відновлення осмотичного тиску.</w:t>
      </w:r>
    </w:p>
    <w:p w14:paraId="05F18BE5"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5. Осмотичний тиск — осморецептори — гіпоталамус — секреція АДГ і безпосередній вплив на кору надниркових залоз із виділенням альдостерону — нирка — виділення або затримка води і солей — відновлення осмотичного тиску.</w:t>
      </w:r>
    </w:p>
    <w:p w14:paraId="1E9080E6"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6. Як Ви вважаєте, на якому об’єкті з нижчеперерахованих було встановлено, що поріг по</w:t>
      </w:r>
      <w:r w:rsidRPr="00C7274D">
        <w:rPr>
          <w:rFonts w:ascii="Times New Roman" w:eastAsiaTheme="minorEastAsia" w:hAnsi="Times New Roman" w:cs="Times New Roman"/>
          <w:noProof/>
          <w:lang w:eastAsia="ru-RU"/>
        </w:rPr>
        <w:softHyphen/>
        <w:t>дразнення  змінюється залежно від тривалості подразнювальної стимул-реакції (закон «сили–часу»): сідничний нерв жаби, литковий м’яз щура, гладкий м’яз сечовода кролика, сітківка ока людини? Поясніть, чому.</w:t>
      </w:r>
    </w:p>
    <w:p w14:paraId="28ADAD94"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6. Принципово така залежність наявна в усіх збудливих об’єктів. Проте лише гладкий м’яз сечовода кролика має найменшу величину швидкості виникнення і перебігу збудження, що тех</w:t>
      </w:r>
      <w:r w:rsidRPr="00C7274D">
        <w:rPr>
          <w:rFonts w:ascii="Times New Roman" w:eastAsiaTheme="minorEastAsia" w:hAnsi="Times New Roman" w:cs="Times New Roman"/>
          <w:noProof/>
          <w:lang w:eastAsia="ru-RU"/>
        </w:rPr>
        <w:softHyphen/>
        <w:t>нічно найлегше зареєструвати і виявити необхідну залежність.</w:t>
      </w:r>
    </w:p>
    <w:p w14:paraId="29E8DF2F"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7. У процесі дослідження з сечовода і великої артерії тварини вирізані відрізки однакової довжини і вміщені в розчин Рінгера. Поясніть, чи можна шляхом спостереження (без яких-небудь дій) відрізнити їх один від одного. Відмінності у зовнішньому вигляді до уваги не беруться.</w:t>
      </w:r>
    </w:p>
    <w:p w14:paraId="65C6CE70"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7. Одна з важливих особливостей гладких м’язів — наявність автоматії (здатність до спонтанних скорочень), проте не в усіх органах вона виражена однаково. Висока активність спостері</w:t>
      </w:r>
      <w:r w:rsidRPr="00C7274D">
        <w:rPr>
          <w:rFonts w:ascii="Times New Roman" w:eastAsiaTheme="minorEastAsia" w:hAnsi="Times New Roman" w:cs="Times New Roman"/>
          <w:noProof/>
          <w:lang w:eastAsia="ru-RU"/>
        </w:rPr>
        <w:softHyphen/>
        <w:t>гається у гладких м’язах шлунка, кишечнику, сечовода, матки. Дуже низька активність у м’язах артерій, сім’яних протоках. Отже, ізольований і вміщений у розчин Рінгера сегмент сечовода мимоволі скорочуватиметься, а відрізок артерії — ні.</w:t>
      </w:r>
    </w:p>
    <w:p w14:paraId="16EA79A7"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8. Поясніть, за допомогою яких експериментальних досліджень можна встановити, що порожнистий орган (наприклад сечовий міхур) складається з гладком’язової мускулатури. Яка фізіологічна роль даного явища?</w:t>
      </w:r>
    </w:p>
    <w:p w14:paraId="3C49C2C7"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Відповідь: 8. Гладкі м’язи мають добру пластичність, тому за умов розтягування їх напруження змінюється дуже незначно. Скелетним же м’язам пластичність не притаманна. Якби вони знаходилися у стінках порожнистого органа, то під час його розтягування у </w:t>
      </w:r>
      <w:r w:rsidRPr="00C7274D">
        <w:rPr>
          <w:rFonts w:ascii="Times New Roman" w:eastAsiaTheme="minorEastAsia" w:hAnsi="Times New Roman" w:cs="Times New Roman"/>
          <w:noProof/>
          <w:lang w:eastAsia="ru-RU"/>
        </w:rPr>
        <w:lastRenderedPageBreak/>
        <w:t>м’язах виникало б велике напруження і відповідно значно зростав би тиск, що фізіологічно невигідно, наприклад у сечовому міхурі. У реальних же умовах тиск у сечовому міхурі під час розтягування його сечею майже не змінюється завдяки вказаній особливості гладких м’язів. Регуляція роботи такого органа здійснюється за рахунок сигналів за умов розтягування його стінок.</w:t>
      </w:r>
    </w:p>
    <w:p w14:paraId="74C20E3A"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9. У результаті нещасного випадку у людини стався розрив спинного мозку і настав параліч нижніх кінцівок. Поясніть, які ще функції виявилися порушеними.</w:t>
      </w:r>
    </w:p>
    <w:p w14:paraId="53A8C147"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9. Якщо настав параліч лише нижніх кін</w:t>
      </w:r>
      <w:r w:rsidRPr="00C7274D">
        <w:rPr>
          <w:rFonts w:ascii="Times New Roman" w:eastAsiaTheme="minorEastAsia" w:hAnsi="Times New Roman" w:cs="Times New Roman"/>
          <w:noProof/>
          <w:lang w:eastAsia="ru-RU"/>
        </w:rPr>
        <w:softHyphen/>
        <w:t>цівок, це означає, що розрив спинного мозку стався вище за поперековий і сакральний відділи. У сакральному відділі знаходяться центри, що керують функціями сечостатевої системи, отже, будуть порушені і вони.</w:t>
      </w:r>
    </w:p>
    <w:p w14:paraId="0C0BA487"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10. Відоме явище больової анурії. Суть його полягає в тому, що за умов сильного болю робота нирок може тимчасово сповільнитися аж до повного припинення утворення сечі. Поясніть фізіологічне значення цього явища.</w:t>
      </w:r>
    </w:p>
    <w:p w14:paraId="35B37974"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10. Дане явище має пристосувальний характер, який виробився у процесі еволюції у від</w:t>
      </w:r>
      <w:r w:rsidRPr="00C7274D">
        <w:rPr>
          <w:rFonts w:ascii="Times New Roman" w:eastAsiaTheme="minorEastAsia" w:hAnsi="Times New Roman" w:cs="Times New Roman"/>
          <w:noProof/>
          <w:lang w:eastAsia="ru-RU"/>
        </w:rPr>
        <w:softHyphen/>
        <w:t>повідь на біль, який супроводжує травми і крово</w:t>
      </w:r>
      <w:r w:rsidRPr="00C7274D">
        <w:rPr>
          <w:rFonts w:ascii="Times New Roman" w:eastAsiaTheme="minorEastAsia" w:hAnsi="Times New Roman" w:cs="Times New Roman"/>
          <w:noProof/>
          <w:lang w:eastAsia="ru-RU"/>
        </w:rPr>
        <w:softHyphen/>
        <w:t>втрати. За цих умов нирки тимчасово припиняють утворення сечі і організм зберігає рідину перед загрозою її втрати.</w:t>
      </w:r>
    </w:p>
    <w:p w14:paraId="414729A3" w14:textId="77777777" w:rsidR="00830045" w:rsidRPr="00C7274D" w:rsidRDefault="00830045" w:rsidP="00C7274D">
      <w:pPr>
        <w:tabs>
          <w:tab w:val="left" w:pos="952"/>
          <w:tab w:val="left" w:pos="1169"/>
        </w:tabs>
        <w:rPr>
          <w:rFonts w:ascii="Times New Roman" w:eastAsia="Times New Roman" w:hAnsi="Times New Roman" w:cs="Times New Roman"/>
          <w:i/>
        </w:rPr>
      </w:pPr>
      <w:r w:rsidRPr="00C7274D">
        <w:rPr>
          <w:rFonts w:ascii="Times New Roman" w:eastAsia="Times New Roman" w:hAnsi="Times New Roman" w:cs="Times New Roman"/>
          <w:i/>
          <w:iCs/>
        </w:rPr>
        <w:t>4. Підбиття підсумків</w:t>
      </w:r>
      <w:r w:rsidRPr="00C7274D">
        <w:rPr>
          <w:rFonts w:ascii="Times New Roman" w:eastAsia="Times New Roman" w:hAnsi="Times New Roman" w:cs="Times New Roman"/>
          <w:i/>
        </w:rPr>
        <w:t>:</w:t>
      </w:r>
    </w:p>
    <w:p w14:paraId="62152B87" w14:textId="77777777" w:rsidR="00830045" w:rsidRPr="00C7274D" w:rsidRDefault="00830045" w:rsidP="00C7274D">
      <w:pPr>
        <w:ind w:firstLine="284"/>
        <w:jc w:val="both"/>
        <w:rPr>
          <w:rFonts w:ascii="Times New Roman" w:eastAsia="Times New Roman" w:hAnsi="Times New Roman" w:cs="Times New Roman"/>
          <w:lang w:eastAsia="ru-RU"/>
        </w:rPr>
      </w:pPr>
      <w:r w:rsidRPr="00C7274D">
        <w:rPr>
          <w:rFonts w:ascii="Times New Roman" w:eastAsia="Times New Roman" w:hAnsi="Times New Roman" w:cs="Times New Roman"/>
          <w:lang w:eastAsia="ru-RU"/>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6133C7A9" w14:textId="77777777" w:rsidR="00830045" w:rsidRPr="00C7274D" w:rsidRDefault="00830045" w:rsidP="00C7274D">
      <w:pPr>
        <w:tabs>
          <w:tab w:val="left" w:pos="1101"/>
        </w:tabs>
        <w:rPr>
          <w:rFonts w:ascii="Times New Roman" w:eastAsia="Times New Roman" w:hAnsi="Times New Roman" w:cs="Times New Roman"/>
          <w:b/>
          <w:i/>
          <w:iCs/>
        </w:rPr>
      </w:pPr>
      <w:r w:rsidRPr="00C7274D">
        <w:rPr>
          <w:rFonts w:ascii="Times New Roman" w:eastAsia="Times New Roman" w:hAnsi="Times New Roman" w:cs="Times New Roman"/>
          <w:i/>
          <w:iCs/>
        </w:rPr>
        <w:t xml:space="preserve">5. Список рекомендованої літератури (основна, додаткова, </w:t>
      </w:r>
      <w:proofErr w:type="spellStart"/>
      <w:r w:rsidRPr="00C7274D">
        <w:rPr>
          <w:rFonts w:ascii="Times New Roman" w:eastAsia="Times New Roman" w:hAnsi="Times New Roman" w:cs="Times New Roman"/>
          <w:i/>
          <w:iCs/>
        </w:rPr>
        <w:t>електронніінфо</w:t>
      </w:r>
      <w:r w:rsidRPr="00C7274D">
        <w:rPr>
          <w:rFonts w:ascii="Times New Roman" w:eastAsia="Times New Roman" w:hAnsi="Times New Roman" w:cs="Times New Roman"/>
          <w:i/>
          <w:iCs/>
          <w:lang w:eastAsia="ru-RU" w:bidi="ru-RU"/>
        </w:rPr>
        <w:t>ресурси</w:t>
      </w:r>
      <w:proofErr w:type="spellEnd"/>
      <w:r w:rsidRPr="00C7274D">
        <w:rPr>
          <w:rFonts w:ascii="Times New Roman" w:eastAsia="Times New Roman" w:hAnsi="Times New Roman" w:cs="Times New Roman"/>
          <w:i/>
          <w:iCs/>
          <w:lang w:eastAsia="ru-RU" w:bidi="ru-RU"/>
        </w:rPr>
        <w:t>)</w:t>
      </w:r>
      <w:r w:rsidRPr="00C7274D">
        <w:rPr>
          <w:rFonts w:ascii="Times New Roman" w:eastAsia="Times New Roman" w:hAnsi="Times New Roman" w:cs="Times New Roman"/>
          <w:i/>
          <w:iCs/>
        </w:rPr>
        <w:t>:</w:t>
      </w:r>
    </w:p>
    <w:p w14:paraId="1A7F94A2" w14:textId="77777777" w:rsidR="00830045" w:rsidRPr="00C7274D" w:rsidRDefault="00830045" w:rsidP="00C7274D">
      <w:pPr>
        <w:ind w:left="426" w:hanging="426"/>
        <w:jc w:val="both"/>
        <w:rPr>
          <w:rFonts w:ascii="Times New Roman" w:eastAsia="Calibri" w:hAnsi="Times New Roman" w:cs="Times New Roman"/>
          <w:i/>
        </w:rPr>
      </w:pPr>
      <w:r w:rsidRPr="00C7274D">
        <w:rPr>
          <w:rFonts w:ascii="Times New Roman" w:eastAsia="Calibri" w:hAnsi="Times New Roman" w:cs="Times New Roman"/>
          <w:i/>
        </w:rPr>
        <w:t>Основна</w:t>
      </w:r>
    </w:p>
    <w:p w14:paraId="2B75D675" w14:textId="77777777" w:rsidR="00830045" w:rsidRPr="00C7274D" w:rsidRDefault="00830045" w:rsidP="00C7274D">
      <w:pPr>
        <w:numPr>
          <w:ilvl w:val="0"/>
          <w:numId w:val="55"/>
        </w:numPr>
        <w:tabs>
          <w:tab w:val="left" w:pos="426"/>
        </w:tabs>
        <w:jc w:val="both"/>
        <w:rPr>
          <w:rFonts w:ascii="Times New Roman" w:hAnsi="Times New Roman" w:cs="Times New Roman"/>
        </w:rPr>
      </w:pPr>
      <w:proofErr w:type="spellStart"/>
      <w:r w:rsidRPr="00C7274D">
        <w:rPr>
          <w:rFonts w:ascii="Times New Roman" w:hAnsi="Times New Roman" w:cs="Times New Roman"/>
        </w:rPr>
        <w:t>Куровська</w:t>
      </w:r>
      <w:proofErr w:type="spellEnd"/>
      <w:r w:rsidRPr="00C7274D">
        <w:rPr>
          <w:rFonts w:ascii="Times New Roman" w:hAnsi="Times New Roman" w:cs="Times New Roman"/>
        </w:rPr>
        <w:t xml:space="preserve"> В. О. Цікава фізіологія : [навчальний посібник] / В. О. </w:t>
      </w:r>
      <w:proofErr w:type="spellStart"/>
      <w:r w:rsidRPr="00C7274D">
        <w:rPr>
          <w:rFonts w:ascii="Times New Roman" w:hAnsi="Times New Roman" w:cs="Times New Roman"/>
        </w:rPr>
        <w:t>Куровська</w:t>
      </w:r>
      <w:proofErr w:type="spellEnd"/>
      <w:r w:rsidRPr="00C7274D">
        <w:rPr>
          <w:rFonts w:ascii="Times New Roman" w:hAnsi="Times New Roman" w:cs="Times New Roman"/>
        </w:rPr>
        <w:t xml:space="preserve">, Г. І. </w:t>
      </w:r>
      <w:proofErr w:type="spellStart"/>
      <w:r w:rsidRPr="00C7274D">
        <w:rPr>
          <w:rFonts w:ascii="Times New Roman" w:hAnsi="Times New Roman" w:cs="Times New Roman"/>
        </w:rPr>
        <w:t>Ходоровський</w:t>
      </w:r>
      <w:proofErr w:type="spellEnd"/>
      <w:r w:rsidRPr="00C7274D">
        <w:rPr>
          <w:rFonts w:ascii="Times New Roman" w:hAnsi="Times New Roman" w:cs="Times New Roman"/>
        </w:rPr>
        <w:t>. – Чернівці : БДМУ, 2013. – 287 с.</w:t>
      </w:r>
    </w:p>
    <w:p w14:paraId="62B1048B" w14:textId="77777777" w:rsidR="00830045" w:rsidRPr="00C7274D" w:rsidRDefault="00830045" w:rsidP="00C7274D">
      <w:pPr>
        <w:numPr>
          <w:ilvl w:val="0"/>
          <w:numId w:val="55"/>
        </w:numPr>
        <w:tabs>
          <w:tab w:val="left" w:pos="426"/>
        </w:tabs>
        <w:jc w:val="both"/>
        <w:rPr>
          <w:rFonts w:ascii="Times New Roman" w:hAnsi="Times New Roman" w:cs="Times New Roman"/>
        </w:rPr>
      </w:pPr>
      <w:r w:rsidRPr="00C7274D">
        <w:rPr>
          <w:rFonts w:ascii="Times New Roman" w:hAnsi="Times New Roman" w:cs="Times New Roman"/>
        </w:rPr>
        <w:t xml:space="preserve">Мороз В. М. / Фізіологія : [підручник] / В. М. Мороз, М. В. </w:t>
      </w:r>
      <w:proofErr w:type="spellStart"/>
      <w:r w:rsidRPr="00C7274D">
        <w:rPr>
          <w:rFonts w:ascii="Times New Roman" w:hAnsi="Times New Roman" w:cs="Times New Roman"/>
        </w:rPr>
        <w:t>Йолтуховський</w:t>
      </w:r>
      <w:proofErr w:type="spellEnd"/>
      <w:r w:rsidRPr="00C7274D">
        <w:rPr>
          <w:rFonts w:ascii="Times New Roman" w:hAnsi="Times New Roman" w:cs="Times New Roman"/>
        </w:rPr>
        <w:t xml:space="preserve">. – </w:t>
      </w:r>
      <w:proofErr w:type="spellStart"/>
      <w:r w:rsidRPr="00C7274D">
        <w:rPr>
          <w:rFonts w:ascii="Times New Roman" w:hAnsi="Times New Roman" w:cs="Times New Roman"/>
        </w:rPr>
        <w:t>Віниця</w:t>
      </w:r>
      <w:proofErr w:type="spellEnd"/>
      <w:r w:rsidRPr="00C7274D">
        <w:rPr>
          <w:rFonts w:ascii="Times New Roman" w:hAnsi="Times New Roman" w:cs="Times New Roman"/>
        </w:rPr>
        <w:t>: Нова книга, 2015. –206с.</w:t>
      </w:r>
    </w:p>
    <w:p w14:paraId="3C08319F" w14:textId="77777777" w:rsidR="00830045" w:rsidRPr="00C7274D" w:rsidRDefault="00830045" w:rsidP="00C7274D">
      <w:pPr>
        <w:numPr>
          <w:ilvl w:val="0"/>
          <w:numId w:val="55"/>
        </w:numPr>
        <w:tabs>
          <w:tab w:val="left" w:pos="426"/>
        </w:tabs>
        <w:jc w:val="both"/>
        <w:rPr>
          <w:rFonts w:ascii="Times New Roman" w:hAnsi="Times New Roman" w:cs="Times New Roman"/>
        </w:rPr>
      </w:pPr>
      <w:r w:rsidRPr="00C7274D">
        <w:rPr>
          <w:rFonts w:ascii="Times New Roman" w:hAnsi="Times New Roman" w:cs="Times New Roman"/>
        </w:rPr>
        <w:t xml:space="preserve">Фізіологія : [підручник] / [В. Г. Шевчук, В. М. Мороз, С. М. </w:t>
      </w:r>
      <w:proofErr w:type="spellStart"/>
      <w:r w:rsidRPr="00C7274D">
        <w:rPr>
          <w:rFonts w:ascii="Times New Roman" w:hAnsi="Times New Roman" w:cs="Times New Roman"/>
        </w:rPr>
        <w:t>Бєлан</w:t>
      </w:r>
      <w:proofErr w:type="spellEnd"/>
      <w:r w:rsidRPr="00C7274D">
        <w:rPr>
          <w:rFonts w:ascii="Times New Roman" w:hAnsi="Times New Roman" w:cs="Times New Roman"/>
        </w:rPr>
        <w:t xml:space="preserve"> та </w:t>
      </w:r>
      <w:proofErr w:type="spellStart"/>
      <w:r w:rsidRPr="00C7274D">
        <w:rPr>
          <w:rFonts w:ascii="Times New Roman" w:hAnsi="Times New Roman" w:cs="Times New Roman"/>
        </w:rPr>
        <w:t>ін</w:t>
      </w:r>
      <w:proofErr w:type="spellEnd"/>
      <w:r w:rsidRPr="00C7274D">
        <w:rPr>
          <w:rFonts w:ascii="Times New Roman" w:hAnsi="Times New Roman" w:cs="Times New Roman"/>
        </w:rPr>
        <w:t xml:space="preserve"> ]. – Вінниця: Нова книга, 2015 – 152-156.с</w:t>
      </w:r>
      <w:r w:rsidRPr="00C7274D">
        <w:rPr>
          <w:rFonts w:ascii="Times New Roman" w:hAnsi="Times New Roman" w:cs="Times New Roman"/>
          <w:i/>
        </w:rPr>
        <w:t>.</w:t>
      </w:r>
    </w:p>
    <w:p w14:paraId="21647489" w14:textId="77777777" w:rsidR="00830045" w:rsidRPr="00C7274D" w:rsidRDefault="00830045" w:rsidP="00C7274D">
      <w:pPr>
        <w:numPr>
          <w:ilvl w:val="0"/>
          <w:numId w:val="55"/>
        </w:numPr>
        <w:tabs>
          <w:tab w:val="left" w:pos="426"/>
        </w:tabs>
        <w:jc w:val="both"/>
        <w:rPr>
          <w:rFonts w:ascii="Times New Roman" w:hAnsi="Times New Roman" w:cs="Times New Roman"/>
        </w:rPr>
      </w:pPr>
      <w:r w:rsidRPr="00C7274D">
        <w:rPr>
          <w:rFonts w:ascii="Times New Roman" w:hAnsi="Times New Roman" w:cs="Times New Roman"/>
        </w:rPr>
        <w:t xml:space="preserve">Фізіологія людини : навчальний посібник / [ Є. О. Яремко, Л. С. </w:t>
      </w:r>
      <w:proofErr w:type="spellStart"/>
      <w:r w:rsidRPr="00C7274D">
        <w:rPr>
          <w:rFonts w:ascii="Times New Roman" w:hAnsi="Times New Roman" w:cs="Times New Roman"/>
        </w:rPr>
        <w:t>Вовканич</w:t>
      </w:r>
      <w:proofErr w:type="spellEnd"/>
      <w:r w:rsidRPr="00C7274D">
        <w:rPr>
          <w:rFonts w:ascii="Times New Roman" w:hAnsi="Times New Roman" w:cs="Times New Roman"/>
        </w:rPr>
        <w:t xml:space="preserve">, Д. І. </w:t>
      </w:r>
      <w:proofErr w:type="spellStart"/>
      <w:r w:rsidRPr="00C7274D">
        <w:rPr>
          <w:rFonts w:ascii="Times New Roman" w:hAnsi="Times New Roman" w:cs="Times New Roman"/>
        </w:rPr>
        <w:t>Бергтраум</w:t>
      </w:r>
      <w:proofErr w:type="spellEnd"/>
      <w:r w:rsidRPr="00C7274D">
        <w:rPr>
          <w:rFonts w:ascii="Times New Roman" w:hAnsi="Times New Roman" w:cs="Times New Roman"/>
        </w:rPr>
        <w:t xml:space="preserve"> та ін.]. – 2–ге вид., доповнене. – Львів : ЛДУФК, 2013. –138с.</w:t>
      </w:r>
    </w:p>
    <w:p w14:paraId="25D76218" w14:textId="77777777" w:rsidR="00830045" w:rsidRPr="00C7274D" w:rsidRDefault="00830045" w:rsidP="00C7274D">
      <w:pPr>
        <w:numPr>
          <w:ilvl w:val="0"/>
          <w:numId w:val="55"/>
        </w:numPr>
        <w:tabs>
          <w:tab w:val="left" w:pos="426"/>
        </w:tabs>
        <w:jc w:val="both"/>
        <w:rPr>
          <w:rFonts w:ascii="Times New Roman" w:hAnsi="Times New Roman" w:cs="Times New Roman"/>
          <w:i/>
        </w:rPr>
      </w:pPr>
      <w:r w:rsidRPr="00C7274D">
        <w:rPr>
          <w:rFonts w:ascii="Times New Roman" w:hAnsi="Times New Roman" w:cs="Times New Roman"/>
        </w:rPr>
        <w:t xml:space="preserve">Шандра О.А. Фізіологія : [посібник] / О.А. Шандра. - Одеса: Одеський </w:t>
      </w:r>
      <w:proofErr w:type="spellStart"/>
      <w:r w:rsidRPr="00C7274D">
        <w:rPr>
          <w:rFonts w:ascii="Times New Roman" w:hAnsi="Times New Roman" w:cs="Times New Roman"/>
        </w:rPr>
        <w:t>медуніверситет</w:t>
      </w:r>
      <w:proofErr w:type="spellEnd"/>
      <w:r w:rsidRPr="00C7274D">
        <w:rPr>
          <w:rFonts w:ascii="Times New Roman" w:hAnsi="Times New Roman" w:cs="Times New Roman"/>
        </w:rPr>
        <w:t xml:space="preserve">, 2013. – С. 289. </w:t>
      </w:r>
    </w:p>
    <w:p w14:paraId="52DB00A5" w14:textId="77777777" w:rsidR="00830045" w:rsidRPr="00C7274D" w:rsidRDefault="00830045" w:rsidP="00C7274D">
      <w:pPr>
        <w:numPr>
          <w:ilvl w:val="0"/>
          <w:numId w:val="55"/>
        </w:numPr>
        <w:tabs>
          <w:tab w:val="left" w:pos="426"/>
        </w:tabs>
        <w:jc w:val="both"/>
        <w:rPr>
          <w:rFonts w:ascii="Times New Roman" w:hAnsi="Times New Roman" w:cs="Times New Roman"/>
          <w:i/>
        </w:rPr>
      </w:pPr>
      <w:r w:rsidRPr="00C7274D">
        <w:rPr>
          <w:rFonts w:ascii="Times New Roman" w:hAnsi="Times New Roman" w:cs="Times New Roman"/>
        </w:rPr>
        <w:t xml:space="preserve">Нормальна фізіологія /за ред. </w:t>
      </w:r>
      <w:proofErr w:type="spellStart"/>
      <w:r w:rsidRPr="00C7274D">
        <w:rPr>
          <w:rFonts w:ascii="Times New Roman" w:hAnsi="Times New Roman" w:cs="Times New Roman"/>
        </w:rPr>
        <w:t>В.І.Філімонова</w:t>
      </w:r>
      <w:proofErr w:type="spellEnd"/>
      <w:r w:rsidRPr="00C7274D">
        <w:rPr>
          <w:rFonts w:ascii="Times New Roman" w:hAnsi="Times New Roman" w:cs="Times New Roman"/>
        </w:rPr>
        <w:t xml:space="preserve">/. – К.: Здоров’я, 1994. – С. 188-206, 217-219. </w:t>
      </w:r>
    </w:p>
    <w:p w14:paraId="36B4902F" w14:textId="77777777" w:rsidR="00830045" w:rsidRPr="00C7274D" w:rsidRDefault="00830045" w:rsidP="00C7274D">
      <w:pPr>
        <w:rPr>
          <w:rFonts w:ascii="Times New Roman" w:hAnsi="Times New Roman" w:cs="Times New Roman"/>
          <w:i/>
        </w:rPr>
      </w:pPr>
      <w:r w:rsidRPr="00C7274D">
        <w:rPr>
          <w:rFonts w:ascii="Times New Roman" w:hAnsi="Times New Roman" w:cs="Times New Roman"/>
          <w:i/>
        </w:rPr>
        <w:t>Додаткова:</w:t>
      </w:r>
    </w:p>
    <w:p w14:paraId="480C3789" w14:textId="77777777" w:rsidR="00830045" w:rsidRPr="00C7274D" w:rsidRDefault="00830045" w:rsidP="00C7274D">
      <w:pPr>
        <w:ind w:left="284" w:hanging="284"/>
        <w:jc w:val="both"/>
        <w:rPr>
          <w:rFonts w:ascii="Times New Roman" w:hAnsi="Times New Roman" w:cs="Times New Roman"/>
        </w:rPr>
      </w:pPr>
      <w:r w:rsidRPr="00C7274D">
        <w:rPr>
          <w:rFonts w:ascii="Times New Roman" w:hAnsi="Times New Roman" w:cs="Times New Roman"/>
        </w:rPr>
        <w:t xml:space="preserve">7. Фізіологія людини. Вільям </w:t>
      </w:r>
      <w:proofErr w:type="spellStart"/>
      <w:r w:rsidRPr="00C7274D">
        <w:rPr>
          <w:rFonts w:ascii="Times New Roman" w:hAnsi="Times New Roman" w:cs="Times New Roman"/>
        </w:rPr>
        <w:t>Ф.Ганонг</w:t>
      </w:r>
      <w:proofErr w:type="spellEnd"/>
      <w:r w:rsidRPr="00C7274D">
        <w:rPr>
          <w:rFonts w:ascii="Times New Roman" w:hAnsi="Times New Roman" w:cs="Times New Roman"/>
        </w:rPr>
        <w:t xml:space="preserve"> .Переклад з </w:t>
      </w:r>
      <w:proofErr w:type="spellStart"/>
      <w:r w:rsidRPr="00C7274D">
        <w:rPr>
          <w:rFonts w:ascii="Times New Roman" w:hAnsi="Times New Roman" w:cs="Times New Roman"/>
        </w:rPr>
        <w:t>англ</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Львів:БаК</w:t>
      </w:r>
      <w:proofErr w:type="spellEnd"/>
      <w:r w:rsidRPr="00C7274D">
        <w:rPr>
          <w:rFonts w:ascii="Times New Roman" w:hAnsi="Times New Roman" w:cs="Times New Roman"/>
        </w:rPr>
        <w:t xml:space="preserve">, 2002.- С. 291-424. </w:t>
      </w:r>
    </w:p>
    <w:p w14:paraId="17BB6228" w14:textId="77777777" w:rsidR="00830045" w:rsidRPr="00C7274D" w:rsidRDefault="00830045" w:rsidP="00C7274D">
      <w:pPr>
        <w:ind w:left="284" w:hanging="284"/>
        <w:jc w:val="both"/>
        <w:rPr>
          <w:rFonts w:ascii="Times New Roman" w:hAnsi="Times New Roman" w:cs="Times New Roman"/>
        </w:rPr>
      </w:pPr>
      <w:r w:rsidRPr="00C7274D">
        <w:rPr>
          <w:rFonts w:ascii="Times New Roman" w:hAnsi="Times New Roman" w:cs="Times New Roman"/>
        </w:rPr>
        <w:t xml:space="preserve">8. </w:t>
      </w:r>
      <w:proofErr w:type="spellStart"/>
      <w:r w:rsidRPr="00C7274D">
        <w:rPr>
          <w:rFonts w:ascii="Times New Roman" w:hAnsi="Times New Roman" w:cs="Times New Roman"/>
        </w:rPr>
        <w:t>Фізілогія</w:t>
      </w:r>
      <w:proofErr w:type="spellEnd"/>
      <w:r w:rsidRPr="00C7274D">
        <w:rPr>
          <w:rFonts w:ascii="Times New Roman" w:hAnsi="Times New Roman" w:cs="Times New Roman"/>
        </w:rPr>
        <w:t xml:space="preserve"> людини в </w:t>
      </w:r>
      <w:proofErr w:type="spellStart"/>
      <w:r w:rsidRPr="00C7274D">
        <w:rPr>
          <w:rFonts w:ascii="Times New Roman" w:hAnsi="Times New Roman" w:cs="Times New Roman"/>
        </w:rPr>
        <w:t>запитанняхх</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івідповідях</w:t>
      </w:r>
      <w:proofErr w:type="spellEnd"/>
      <w:r w:rsidRPr="00C7274D">
        <w:rPr>
          <w:rFonts w:ascii="Times New Roman" w:hAnsi="Times New Roman" w:cs="Times New Roman"/>
        </w:rPr>
        <w:t xml:space="preserve"> /Під ред. В.І. </w:t>
      </w:r>
      <w:proofErr w:type="spellStart"/>
      <w:r w:rsidRPr="00C7274D">
        <w:rPr>
          <w:rFonts w:ascii="Times New Roman" w:hAnsi="Times New Roman" w:cs="Times New Roman"/>
        </w:rPr>
        <w:t>Філімонова</w:t>
      </w:r>
      <w:proofErr w:type="spellEnd"/>
      <w:r w:rsidRPr="00C7274D">
        <w:rPr>
          <w:rFonts w:ascii="Times New Roman" w:hAnsi="Times New Roman" w:cs="Times New Roman"/>
        </w:rPr>
        <w:t>.- Вінниця: Нова книга, 2009.- С. 137-156.</w:t>
      </w:r>
    </w:p>
    <w:p w14:paraId="0AB154C7" w14:textId="77777777" w:rsidR="00830045" w:rsidRPr="00C7274D" w:rsidRDefault="00830045" w:rsidP="00C7274D">
      <w:pPr>
        <w:ind w:left="284" w:hanging="284"/>
        <w:jc w:val="both"/>
        <w:rPr>
          <w:rFonts w:ascii="Times New Roman" w:eastAsia="Calibri" w:hAnsi="Times New Roman" w:cs="Times New Roman"/>
          <w:bCs/>
          <w:i/>
          <w:iCs/>
        </w:rPr>
      </w:pPr>
      <w:r w:rsidRPr="00C7274D">
        <w:rPr>
          <w:rFonts w:ascii="Times New Roman" w:eastAsia="Calibri" w:hAnsi="Times New Roman" w:cs="Times New Roman"/>
          <w:bCs/>
          <w:i/>
          <w:iCs/>
        </w:rPr>
        <w:t>Електронні інформаційні ресурси</w:t>
      </w:r>
    </w:p>
    <w:p w14:paraId="500E0B44" w14:textId="77777777" w:rsidR="00830045" w:rsidRPr="00C7274D" w:rsidRDefault="00830045" w:rsidP="00C7274D">
      <w:pPr>
        <w:numPr>
          <w:ilvl w:val="0"/>
          <w:numId w:val="16"/>
        </w:numPr>
        <w:ind w:left="426" w:hanging="426"/>
        <w:jc w:val="both"/>
        <w:rPr>
          <w:rFonts w:ascii="Times New Roman" w:eastAsia="Calibri" w:hAnsi="Times New Roman" w:cs="Times New Roman"/>
        </w:rPr>
      </w:pPr>
      <w:r w:rsidRPr="00C7274D">
        <w:rPr>
          <w:rFonts w:ascii="Times New Roman" w:eastAsia="Calibri" w:hAnsi="Times New Roman" w:cs="Times New Roman"/>
        </w:rPr>
        <w:t xml:space="preserve">Офіційний сайт кафедри фізіології </w:t>
      </w:r>
      <w:proofErr w:type="spellStart"/>
      <w:r w:rsidRPr="00C7274D">
        <w:rPr>
          <w:rFonts w:ascii="Times New Roman" w:eastAsia="Calibri" w:hAnsi="Times New Roman" w:cs="Times New Roman"/>
        </w:rPr>
        <w:t>ОНМедУ</w:t>
      </w:r>
      <w:proofErr w:type="spellEnd"/>
      <w:r w:rsidRPr="00C7274D">
        <w:rPr>
          <w:rFonts w:ascii="Times New Roman" w:eastAsia="Calibri" w:hAnsi="Times New Roman" w:cs="Times New Roman"/>
        </w:rPr>
        <w:t xml:space="preserve"> </w:t>
      </w:r>
      <w:hyperlink r:id="rId155" w:history="1">
        <w:r w:rsidRPr="00C7274D">
          <w:rPr>
            <w:rFonts w:ascii="Times New Roman" w:eastAsia="Calibri" w:hAnsi="Times New Roman" w:cs="Times New Roman"/>
            <w:color w:val="0563C1"/>
            <w:u w:val="single"/>
          </w:rPr>
          <w:t>https://info.odmu.edu.ua/chair/physiology/files</w:t>
        </w:r>
      </w:hyperlink>
    </w:p>
    <w:p w14:paraId="45D319A7" w14:textId="77777777" w:rsidR="00830045" w:rsidRPr="00C7274D" w:rsidRDefault="00830045" w:rsidP="00C7274D">
      <w:pPr>
        <w:numPr>
          <w:ilvl w:val="0"/>
          <w:numId w:val="16"/>
        </w:numPr>
        <w:ind w:left="426" w:hanging="426"/>
        <w:jc w:val="both"/>
        <w:rPr>
          <w:rFonts w:ascii="Times New Roman" w:eastAsia="Calibri" w:hAnsi="Times New Roman" w:cs="Times New Roman"/>
        </w:rPr>
      </w:pPr>
      <w:r w:rsidRPr="00C7274D">
        <w:rPr>
          <w:rFonts w:ascii="Times New Roman" w:eastAsia="Calibri" w:hAnsi="Times New Roman" w:cs="Times New Roman"/>
        </w:rPr>
        <w:t xml:space="preserve">Центр тестування – база ліцензійних тестових завдань «Крок»-1 </w:t>
      </w:r>
      <w:hyperlink r:id="rId156" w:history="1">
        <w:r w:rsidRPr="00C7274D">
          <w:rPr>
            <w:rFonts w:ascii="Times New Roman" w:eastAsia="Calibri" w:hAnsi="Times New Roman" w:cs="Times New Roman"/>
            <w:color w:val="0563C1"/>
            <w:u w:val="single"/>
          </w:rPr>
          <w:t>https://www.testcentr.org.ua/uk/</w:t>
        </w:r>
      </w:hyperlink>
    </w:p>
    <w:p w14:paraId="4E8BEF5D" w14:textId="77777777" w:rsidR="00830045" w:rsidRPr="00C7274D" w:rsidRDefault="00830045" w:rsidP="00C7274D">
      <w:pPr>
        <w:numPr>
          <w:ilvl w:val="0"/>
          <w:numId w:val="16"/>
        </w:numPr>
        <w:ind w:left="426" w:hanging="426"/>
        <w:jc w:val="both"/>
        <w:rPr>
          <w:rFonts w:ascii="Times New Roman" w:eastAsia="Calibri" w:hAnsi="Times New Roman" w:cs="Times New Roman"/>
        </w:rPr>
      </w:pPr>
      <w:r w:rsidRPr="00C7274D">
        <w:rPr>
          <w:rFonts w:ascii="Times New Roman" w:eastAsia="Calibri" w:hAnsi="Times New Roman" w:cs="Times New Roman"/>
        </w:rPr>
        <w:t xml:space="preserve">Національна наукова медична бібліотека України </w:t>
      </w:r>
      <w:hyperlink r:id="rId157" w:history="1">
        <w:r w:rsidRPr="00C7274D">
          <w:rPr>
            <w:rFonts w:ascii="Times New Roman" w:eastAsia="Calibri" w:hAnsi="Times New Roman" w:cs="Times New Roman"/>
            <w:u w:val="single"/>
          </w:rPr>
          <w:t>http://library.gov.ua/</w:t>
        </w:r>
      </w:hyperlink>
    </w:p>
    <w:p w14:paraId="696A9880" w14:textId="77777777" w:rsidR="00830045" w:rsidRPr="00C7274D" w:rsidRDefault="00830045" w:rsidP="00C7274D">
      <w:pPr>
        <w:numPr>
          <w:ilvl w:val="0"/>
          <w:numId w:val="16"/>
        </w:numPr>
        <w:ind w:left="426" w:hanging="426"/>
        <w:jc w:val="both"/>
        <w:rPr>
          <w:rFonts w:ascii="Times New Roman" w:eastAsia="Calibri" w:hAnsi="Times New Roman" w:cs="Times New Roman"/>
        </w:rPr>
      </w:pPr>
      <w:r w:rsidRPr="00C7274D">
        <w:rPr>
          <w:rFonts w:ascii="Times New Roman" w:eastAsia="Calibri" w:hAnsi="Times New Roman" w:cs="Times New Roman"/>
        </w:rPr>
        <w:t xml:space="preserve">Національна бібліотека України імені В.І. Вернадського </w:t>
      </w:r>
      <w:hyperlink r:id="rId158" w:history="1">
        <w:r w:rsidRPr="00C7274D">
          <w:rPr>
            <w:rFonts w:ascii="Times New Roman" w:eastAsia="Calibri" w:hAnsi="Times New Roman" w:cs="Times New Roman"/>
            <w:u w:val="single"/>
          </w:rPr>
          <w:t>http://www.nbuv.gov.ua/</w:t>
        </w:r>
      </w:hyperlink>
    </w:p>
    <w:p w14:paraId="39695EE9" w14:textId="77777777" w:rsidR="00830045" w:rsidRPr="00C7274D" w:rsidRDefault="00830045" w:rsidP="00C7274D">
      <w:pPr>
        <w:numPr>
          <w:ilvl w:val="0"/>
          <w:numId w:val="16"/>
        </w:numPr>
        <w:ind w:left="426" w:hanging="426"/>
        <w:jc w:val="both"/>
        <w:rPr>
          <w:rFonts w:ascii="Times New Roman" w:eastAsia="Calibri" w:hAnsi="Times New Roman" w:cs="Times New Roman"/>
        </w:rPr>
      </w:pPr>
      <w:r w:rsidRPr="00C7274D">
        <w:rPr>
          <w:rFonts w:ascii="Times New Roman" w:eastAsia="Calibri" w:hAnsi="Times New Roman" w:cs="Times New Roman"/>
        </w:rPr>
        <w:t>Міністерство охорони здоров’я України:</w:t>
      </w:r>
      <w:r w:rsidRPr="00C7274D">
        <w:rPr>
          <w:rFonts w:ascii="Times New Roman" w:eastAsia="TimesNewRomanPSMT" w:hAnsi="Times New Roman" w:cs="Times New Roman"/>
        </w:rPr>
        <w:t xml:space="preserve"> офіційний веб-сайт. </w:t>
      </w:r>
      <w:r w:rsidRPr="00C7274D">
        <w:rPr>
          <w:rFonts w:ascii="Times New Roman" w:eastAsia="Calibri" w:hAnsi="Times New Roman" w:cs="Times New Roman"/>
          <w:iCs/>
        </w:rPr>
        <w:t xml:space="preserve">URL: </w:t>
      </w:r>
      <w:r w:rsidRPr="00C7274D">
        <w:rPr>
          <w:rFonts w:ascii="Times New Roman" w:eastAsia="Calibri" w:hAnsi="Times New Roman" w:cs="Times New Roman"/>
          <w:color w:val="0563C1"/>
          <w:u w:val="single"/>
        </w:rPr>
        <w:t>https://moz.gov.ua/</w:t>
      </w:r>
    </w:p>
    <w:p w14:paraId="1A6AE684" w14:textId="77777777" w:rsidR="00830045" w:rsidRPr="00C7274D" w:rsidRDefault="00830045" w:rsidP="00C7274D">
      <w:pPr>
        <w:jc w:val="both"/>
        <w:rPr>
          <w:rFonts w:ascii="Times New Roman" w:eastAsia="Calibri" w:hAnsi="Times New Roman" w:cs="Times New Roman"/>
          <w:color w:val="0563C1"/>
          <w:u w:val="single"/>
        </w:rPr>
      </w:pPr>
    </w:p>
    <w:p w14:paraId="121A0F93" w14:textId="3071F7E9" w:rsidR="00830045" w:rsidRPr="00C7274D" w:rsidRDefault="00830045" w:rsidP="00C7274D">
      <w:pPr>
        <w:spacing w:before="120"/>
        <w:jc w:val="center"/>
        <w:rPr>
          <w:rFonts w:ascii="Times New Roman" w:eastAsia="Times New Roman" w:hAnsi="Times New Roman" w:cs="Times New Roman"/>
          <w:b/>
          <w:bCs/>
        </w:rPr>
      </w:pPr>
      <w:r w:rsidRPr="00C7274D">
        <w:rPr>
          <w:rFonts w:ascii="Times New Roman" w:eastAsia="Times New Roman" w:hAnsi="Times New Roman" w:cs="Times New Roman"/>
          <w:b/>
          <w:bCs/>
        </w:rPr>
        <w:t>Практичне заняття №</w:t>
      </w:r>
      <w:r w:rsidR="00964D19">
        <w:rPr>
          <w:rFonts w:ascii="Times New Roman" w:eastAsia="Times New Roman" w:hAnsi="Times New Roman" w:cs="Times New Roman"/>
          <w:b/>
          <w:bCs/>
        </w:rPr>
        <w:t xml:space="preserve"> </w:t>
      </w:r>
      <w:r w:rsidR="00964D19">
        <w:rPr>
          <w:rFonts w:ascii="Times New Roman" w:eastAsia="Times New Roman" w:hAnsi="Times New Roman" w:cs="Times New Roman"/>
          <w:b/>
          <w:bCs/>
          <w:lang w:val="ru-RU"/>
        </w:rPr>
        <w:t>42</w:t>
      </w:r>
      <w:r w:rsidRPr="00C7274D">
        <w:rPr>
          <w:rFonts w:ascii="Times New Roman" w:eastAsia="Times New Roman" w:hAnsi="Times New Roman" w:cs="Times New Roman"/>
          <w:b/>
          <w:bCs/>
        </w:rPr>
        <w:tab/>
      </w:r>
      <w:r w:rsidRPr="00C7274D">
        <w:rPr>
          <w:rFonts w:ascii="Times New Roman" w:eastAsia="Times New Roman" w:hAnsi="Times New Roman" w:cs="Times New Roman"/>
          <w:b/>
          <w:bCs/>
        </w:rPr>
        <w:tab/>
      </w:r>
    </w:p>
    <w:p w14:paraId="0CD44808" w14:textId="30E8B7F4" w:rsidR="00830045" w:rsidRPr="00C7274D" w:rsidRDefault="00830045" w:rsidP="00C7274D">
      <w:pPr>
        <w:tabs>
          <w:tab w:val="left" w:pos="284"/>
        </w:tabs>
        <w:rPr>
          <w:rFonts w:ascii="Times New Roman" w:eastAsia="Times New Roman" w:hAnsi="Times New Roman" w:cs="Times New Roman"/>
          <w:iCs/>
          <w:lang w:eastAsia="ru-RU"/>
        </w:rPr>
      </w:pPr>
      <w:r w:rsidRPr="00C7274D">
        <w:rPr>
          <w:rFonts w:ascii="Times New Roman" w:eastAsia="Times New Roman" w:hAnsi="Times New Roman" w:cs="Times New Roman"/>
          <w:b/>
          <w:bCs/>
        </w:rPr>
        <w:t>Тема:</w:t>
      </w:r>
      <w:r w:rsidR="00964D19">
        <w:rPr>
          <w:rFonts w:ascii="Times New Roman" w:eastAsia="Times New Roman" w:hAnsi="Times New Roman" w:cs="Times New Roman"/>
          <w:b/>
          <w:bCs/>
        </w:rPr>
        <w:t xml:space="preserve"> </w:t>
      </w:r>
      <w:r w:rsidRPr="00C7274D">
        <w:rPr>
          <w:rFonts w:ascii="Times New Roman" w:eastAsia="Times New Roman" w:hAnsi="Times New Roman" w:cs="Times New Roman"/>
          <w:iCs/>
          <w:lang w:eastAsia="ru-RU"/>
        </w:rPr>
        <w:t>Роль нирок у підтриманні гомеостазу. Механізми підтримки кислотно-лужного та водно-сольового балансу</w:t>
      </w:r>
    </w:p>
    <w:p w14:paraId="46DC1546" w14:textId="77777777" w:rsidR="00830045" w:rsidRPr="00C7274D" w:rsidRDefault="00830045" w:rsidP="00C7274D">
      <w:pPr>
        <w:jc w:val="both"/>
        <w:rPr>
          <w:rFonts w:ascii="Times New Roman" w:eastAsiaTheme="minorEastAsia" w:hAnsi="Times New Roman" w:cs="Times New Roman"/>
          <w:noProof/>
          <w:lang w:eastAsia="ru-RU"/>
        </w:rPr>
      </w:pPr>
      <w:r w:rsidRPr="00C7274D">
        <w:rPr>
          <w:rFonts w:ascii="Times New Roman" w:eastAsia="Times New Roman" w:hAnsi="Times New Roman" w:cs="Times New Roman"/>
          <w:b/>
          <w:bCs/>
        </w:rPr>
        <w:lastRenderedPageBreak/>
        <w:t xml:space="preserve">Мета: </w:t>
      </w:r>
      <w:r w:rsidRPr="00C7274D">
        <w:rPr>
          <w:rFonts w:ascii="Times New Roman" w:eastAsiaTheme="minorEastAsia" w:hAnsi="Times New Roman" w:cs="Times New Roman"/>
          <w:noProof/>
          <w:lang w:eastAsia="ru-RU"/>
        </w:rPr>
        <w:t>Знання механізмів підтримки гомеостазу нирками необхідне для розуміння процесів функціонування системи виділення за різних функціональних станів, що забезпечує нормальний рівень метаболічних процесів у органах і тканинах.</w:t>
      </w:r>
    </w:p>
    <w:p w14:paraId="04290B61" w14:textId="77777777" w:rsidR="00830045" w:rsidRPr="00C7274D" w:rsidRDefault="00830045" w:rsidP="00C7274D">
      <w:pPr>
        <w:jc w:val="both"/>
        <w:rPr>
          <w:rFonts w:ascii="Times New Roman" w:eastAsiaTheme="minorEastAsia" w:hAnsi="Times New Roman" w:cs="Times New Roman"/>
          <w:noProof/>
          <w:lang w:eastAsia="ru-RU"/>
        </w:rPr>
      </w:pPr>
      <w:r w:rsidRPr="00C7274D">
        <w:rPr>
          <w:rFonts w:ascii="Times New Roman" w:eastAsia="Times New Roman" w:hAnsi="Times New Roman" w:cs="Times New Roman"/>
          <w:b/>
          <w:bCs/>
        </w:rPr>
        <w:t xml:space="preserve">Основні поняття: </w:t>
      </w:r>
    </w:p>
    <w:p w14:paraId="35A63FC3" w14:textId="77777777" w:rsidR="00830045" w:rsidRPr="00C7274D" w:rsidRDefault="00830045" w:rsidP="00C7274D">
      <w:pPr>
        <w:jc w:val="both"/>
        <w:rPr>
          <w:rFonts w:ascii="Times New Roman" w:hAnsi="Times New Roman" w:cs="Times New Roman"/>
        </w:rPr>
      </w:pPr>
      <w:r w:rsidRPr="00C7274D">
        <w:rPr>
          <w:rFonts w:ascii="Times New Roman" w:hAnsi="Times New Roman" w:cs="Times New Roman"/>
          <w:b/>
          <w:bCs/>
        </w:rPr>
        <w:t>ВОДНО-СОЛЬОВИЙ ОБМІН </w:t>
      </w:r>
      <w:r w:rsidRPr="00C7274D">
        <w:rPr>
          <w:rFonts w:ascii="Times New Roman" w:hAnsi="Times New Roman" w:cs="Times New Roman"/>
        </w:rPr>
        <w:t>— процеси надходження, розподілу води та іонів солей (електролітів) у внутрішньому середовищі організму і виведення їх із нього. Основна роль В.-</w:t>
      </w:r>
      <w:proofErr w:type="spellStart"/>
      <w:r w:rsidRPr="00C7274D">
        <w:rPr>
          <w:rFonts w:ascii="Times New Roman" w:hAnsi="Times New Roman" w:cs="Times New Roman"/>
        </w:rPr>
        <w:t>с.о</w:t>
      </w:r>
      <w:proofErr w:type="spellEnd"/>
      <w:r w:rsidRPr="00C7274D">
        <w:rPr>
          <w:rFonts w:ascii="Times New Roman" w:hAnsi="Times New Roman" w:cs="Times New Roman"/>
        </w:rPr>
        <w:t xml:space="preserve">. в організмі — підтримання гомеостазу (сталості внутрішнього середовища) організму. В організмі людини 22–23% води знаходиться в позаклітинній, 40–45% — у внутрішньоклітинній і 1–3% — у </w:t>
      </w:r>
      <w:proofErr w:type="spellStart"/>
      <w:r w:rsidRPr="00C7274D">
        <w:rPr>
          <w:rFonts w:ascii="Times New Roman" w:hAnsi="Times New Roman" w:cs="Times New Roman"/>
        </w:rPr>
        <w:t>трансцелюлярній</w:t>
      </w:r>
      <w:proofErr w:type="spellEnd"/>
      <w:r w:rsidRPr="00C7274D">
        <w:rPr>
          <w:rFonts w:ascii="Times New Roman" w:hAnsi="Times New Roman" w:cs="Times New Roman"/>
        </w:rPr>
        <w:t xml:space="preserve"> фазах. Розрізняють вільну, зв’язану і конституційну воду. Організм дитини містить більше води, ніж організм дорослої дитини, в літньому та похилому віці кількість води зменшується. Добова потреба у воді для дорослої людини становить 40 г/кг маси тіла. 85% води, що міститься в організмі, надходить із продуктами харчування (екзогенна вода), а 10–15% утворюється в організмі (ендогенна вода). Ендогенна вода утворюється при окисненні білків (41,3 г на 100 г), вуглеводів (55,6 г на 100 г), ліпідів (101,7 г на 100 г). Із кожних 100 г продуктів утворюється 12 г води, тобто при енергетичній цінності 1450 кДж на добу утворюється 350–400 г води. Головним чинником, що визначає кількість води в організмі і який підтримує необхідну рівновагу між позаклітинним і внутрішньоклітинним обсягами рідини, є осмотичний тиск крові, що відіграє винятково важливу роль у забезпеченні метаболічного гомеостазу і рівня АТ. Близько 72% води організму міститься в клітині, а 28% — у позаклітинному просторі. Позаклітинна вода (близько 8–10%) знаходиться у вільному стані (кров, лімфа, ліквор); вона мобільна і має властивості розчинника. Деяка кількість води (близько 4%) зв’язана </w:t>
      </w:r>
      <w:proofErr w:type="spellStart"/>
      <w:r w:rsidRPr="00C7274D">
        <w:rPr>
          <w:rFonts w:ascii="Times New Roman" w:hAnsi="Times New Roman" w:cs="Times New Roman"/>
        </w:rPr>
        <w:t>ускладі</w:t>
      </w:r>
      <w:proofErr w:type="spellEnd"/>
      <w:r w:rsidRPr="00C7274D">
        <w:rPr>
          <w:rFonts w:ascii="Times New Roman" w:hAnsi="Times New Roman" w:cs="Times New Roman"/>
        </w:rPr>
        <w:t xml:space="preserve"> гідратних оболонок біополімерів (структурована вода). Основним компонентом, що підтримує осмотичний тиск у позаклітинній рідині, є натрій (</w:t>
      </w:r>
      <w:proofErr w:type="spellStart"/>
      <w:r w:rsidRPr="00C7274D">
        <w:rPr>
          <w:rFonts w:ascii="Times New Roman" w:hAnsi="Times New Roman" w:cs="Times New Roman"/>
        </w:rPr>
        <w:t>Na</w:t>
      </w:r>
      <w:proofErr w:type="spellEnd"/>
      <w:r w:rsidRPr="00C7274D">
        <w:rPr>
          <w:rFonts w:ascii="Times New Roman" w:hAnsi="Times New Roman" w:cs="Times New Roman"/>
          <w:vertAlign w:val="superscript"/>
        </w:rPr>
        <w:t>+</w:t>
      </w:r>
      <w:r w:rsidRPr="00C7274D">
        <w:rPr>
          <w:rFonts w:ascii="Times New Roman" w:hAnsi="Times New Roman" w:cs="Times New Roman"/>
        </w:rPr>
        <w:t xml:space="preserve">). Баланс </w:t>
      </w:r>
      <w:proofErr w:type="spellStart"/>
      <w:r w:rsidRPr="00C7274D">
        <w:rPr>
          <w:rFonts w:ascii="Times New Roman" w:hAnsi="Times New Roman" w:cs="Times New Roman"/>
        </w:rPr>
        <w:t>Na</w:t>
      </w:r>
      <w:proofErr w:type="spellEnd"/>
      <w:r w:rsidRPr="00C7274D">
        <w:rPr>
          <w:rFonts w:ascii="Times New Roman" w:hAnsi="Times New Roman" w:cs="Times New Roman"/>
          <w:vertAlign w:val="superscript"/>
        </w:rPr>
        <w:t>+</w:t>
      </w:r>
      <w:r w:rsidRPr="00C7274D">
        <w:rPr>
          <w:rFonts w:ascii="Times New Roman" w:hAnsi="Times New Roman" w:cs="Times New Roman"/>
        </w:rPr>
        <w:t> тісно пов’язаний з обміном іонів калію (К</w:t>
      </w:r>
      <w:r w:rsidRPr="00C7274D">
        <w:rPr>
          <w:rFonts w:ascii="Times New Roman" w:hAnsi="Times New Roman" w:cs="Times New Roman"/>
          <w:vertAlign w:val="superscript"/>
        </w:rPr>
        <w:t>+</w:t>
      </w:r>
      <w:r w:rsidRPr="00C7274D">
        <w:rPr>
          <w:rFonts w:ascii="Times New Roman" w:hAnsi="Times New Roman" w:cs="Times New Roman"/>
        </w:rPr>
        <w:t xml:space="preserve">), а також деяких інших іонів. У позаклітинній рідині переважає </w:t>
      </w:r>
      <w:proofErr w:type="spellStart"/>
      <w:r w:rsidRPr="00C7274D">
        <w:rPr>
          <w:rFonts w:ascii="Times New Roman" w:hAnsi="Times New Roman" w:cs="Times New Roman"/>
        </w:rPr>
        <w:t>Na</w:t>
      </w:r>
      <w:proofErr w:type="spellEnd"/>
      <w:r w:rsidRPr="00C7274D">
        <w:rPr>
          <w:rFonts w:ascii="Times New Roman" w:hAnsi="Times New Roman" w:cs="Times New Roman"/>
          <w:vertAlign w:val="superscript"/>
        </w:rPr>
        <w:t>+</w:t>
      </w:r>
      <w:r w:rsidRPr="00C7274D">
        <w:rPr>
          <w:rFonts w:ascii="Times New Roman" w:hAnsi="Times New Roman" w:cs="Times New Roman"/>
        </w:rPr>
        <w:t>, у внутрішньоклітинній — К</w:t>
      </w:r>
      <w:r w:rsidRPr="00C7274D">
        <w:rPr>
          <w:rFonts w:ascii="Times New Roman" w:hAnsi="Times New Roman" w:cs="Times New Roman"/>
          <w:vertAlign w:val="superscript"/>
        </w:rPr>
        <w:t>+</w:t>
      </w:r>
      <w:r w:rsidRPr="00C7274D">
        <w:rPr>
          <w:rFonts w:ascii="Times New Roman" w:hAnsi="Times New Roman" w:cs="Times New Roman"/>
        </w:rPr>
        <w:t xml:space="preserve">, тому процеси осморегуляції та регуляції співвідношення </w:t>
      </w:r>
      <w:proofErr w:type="spellStart"/>
      <w:r w:rsidRPr="00C7274D">
        <w:rPr>
          <w:rFonts w:ascii="Times New Roman" w:hAnsi="Times New Roman" w:cs="Times New Roman"/>
        </w:rPr>
        <w:t>Na</w:t>
      </w:r>
      <w:proofErr w:type="spellEnd"/>
      <w:r w:rsidRPr="00C7274D">
        <w:rPr>
          <w:rFonts w:ascii="Times New Roman" w:hAnsi="Times New Roman" w:cs="Times New Roman"/>
          <w:vertAlign w:val="superscript"/>
        </w:rPr>
        <w:t>+</w:t>
      </w:r>
      <w:r w:rsidRPr="00C7274D">
        <w:rPr>
          <w:rFonts w:ascii="Times New Roman" w:hAnsi="Times New Roman" w:cs="Times New Roman"/>
        </w:rPr>
        <w:t> і К</w:t>
      </w:r>
      <w:r w:rsidRPr="00C7274D">
        <w:rPr>
          <w:rFonts w:ascii="Times New Roman" w:hAnsi="Times New Roman" w:cs="Times New Roman"/>
          <w:vertAlign w:val="superscript"/>
        </w:rPr>
        <w:t>+</w:t>
      </w:r>
      <w:r w:rsidRPr="00C7274D">
        <w:rPr>
          <w:rFonts w:ascii="Times New Roman" w:hAnsi="Times New Roman" w:cs="Times New Roman"/>
        </w:rPr>
        <w:t xml:space="preserve"> взаємозалежні. Важливу роль в організмі відіграють також мінеральні елементи, які засвоюються з продуктів харчування. Серед неорганічних </w:t>
      </w:r>
      <w:proofErr w:type="spellStart"/>
      <w:r w:rsidRPr="00C7274D">
        <w:rPr>
          <w:rFonts w:ascii="Times New Roman" w:hAnsi="Times New Roman" w:cs="Times New Roman"/>
        </w:rPr>
        <w:t>сполук</w:t>
      </w:r>
      <w:proofErr w:type="spellEnd"/>
      <w:r w:rsidRPr="00C7274D">
        <w:rPr>
          <w:rFonts w:ascii="Times New Roman" w:hAnsi="Times New Roman" w:cs="Times New Roman"/>
        </w:rPr>
        <w:t xml:space="preserve"> близько 20 є необхідними для людини. Мінеральні елементи повинні становити до 4% добового раціону. Залежно від добової потреби організму неорганічні сполуки поділяють на </w:t>
      </w:r>
      <w:proofErr w:type="spellStart"/>
      <w:r w:rsidRPr="00C7274D">
        <w:rPr>
          <w:rFonts w:ascii="Times New Roman" w:hAnsi="Times New Roman" w:cs="Times New Roman"/>
        </w:rPr>
        <w:t>макроелементи</w:t>
      </w:r>
      <w:proofErr w:type="spellEnd"/>
      <w:r w:rsidRPr="00C7274D">
        <w:rPr>
          <w:rFonts w:ascii="Times New Roman" w:hAnsi="Times New Roman" w:cs="Times New Roman"/>
        </w:rPr>
        <w:t xml:space="preserve"> (потреба становить &gt;100 мг/добу) та мікроелементи (добова потреба — декілька міліграм або мікрограм). До </w:t>
      </w:r>
      <w:proofErr w:type="spellStart"/>
      <w:r w:rsidRPr="00C7274D">
        <w:rPr>
          <w:rFonts w:ascii="Times New Roman" w:hAnsi="Times New Roman" w:cs="Times New Roman"/>
        </w:rPr>
        <w:t>макроелементів</w:t>
      </w:r>
      <w:proofErr w:type="spellEnd"/>
      <w:r w:rsidRPr="00C7274D">
        <w:rPr>
          <w:rFonts w:ascii="Times New Roman" w:hAnsi="Times New Roman" w:cs="Times New Roman"/>
        </w:rPr>
        <w:t xml:space="preserve"> належить </w:t>
      </w:r>
      <w:proofErr w:type="spellStart"/>
      <w:r w:rsidRPr="00C7274D">
        <w:rPr>
          <w:rFonts w:ascii="Times New Roman" w:hAnsi="Times New Roman" w:cs="Times New Roman"/>
        </w:rPr>
        <w:t>Na</w:t>
      </w:r>
      <w:proofErr w:type="spellEnd"/>
      <w:r w:rsidRPr="00C7274D">
        <w:rPr>
          <w:rFonts w:ascii="Times New Roman" w:hAnsi="Times New Roman" w:cs="Times New Roman"/>
        </w:rPr>
        <w:t xml:space="preserve">, K, </w:t>
      </w:r>
      <w:proofErr w:type="spellStart"/>
      <w:r w:rsidRPr="00C7274D">
        <w:rPr>
          <w:rFonts w:ascii="Times New Roman" w:hAnsi="Times New Roman" w:cs="Times New Roman"/>
        </w:rPr>
        <w:t>Ca</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Cl</w:t>
      </w:r>
      <w:proofErr w:type="spellEnd"/>
      <w:r w:rsidRPr="00C7274D">
        <w:rPr>
          <w:rFonts w:ascii="Times New Roman" w:hAnsi="Times New Roman" w:cs="Times New Roman"/>
        </w:rPr>
        <w:t xml:space="preserve"> та </w:t>
      </w:r>
      <w:proofErr w:type="spellStart"/>
      <w:r w:rsidRPr="00C7274D">
        <w:rPr>
          <w:rFonts w:ascii="Times New Roman" w:hAnsi="Times New Roman" w:cs="Times New Roman"/>
        </w:rPr>
        <w:t>Mg</w:t>
      </w:r>
      <w:proofErr w:type="spellEnd"/>
      <w:r w:rsidRPr="00C7274D">
        <w:rPr>
          <w:rFonts w:ascii="Times New Roman" w:hAnsi="Times New Roman" w:cs="Times New Roman"/>
        </w:rPr>
        <w:t xml:space="preserve">. Основна маса мікроелементів в організмі міститься у формі іонів та мінеральних солей. До мікроелементів відносять </w:t>
      </w:r>
      <w:proofErr w:type="spellStart"/>
      <w:r w:rsidRPr="00C7274D">
        <w:rPr>
          <w:rFonts w:ascii="Times New Roman" w:hAnsi="Times New Roman" w:cs="Times New Roman"/>
        </w:rPr>
        <w:t>Fe</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Zn</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Cu</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Mn</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Mo</w:t>
      </w:r>
      <w:proofErr w:type="spellEnd"/>
      <w:r w:rsidRPr="00C7274D">
        <w:rPr>
          <w:rFonts w:ascii="Times New Roman" w:hAnsi="Times New Roman" w:cs="Times New Roman"/>
        </w:rPr>
        <w:t xml:space="preserve">, I, F, </w:t>
      </w:r>
      <w:proofErr w:type="spellStart"/>
      <w:r w:rsidRPr="00C7274D">
        <w:rPr>
          <w:rFonts w:ascii="Times New Roman" w:hAnsi="Times New Roman" w:cs="Times New Roman"/>
        </w:rPr>
        <w:t>Se</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Co</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Cr</w:t>
      </w:r>
      <w:proofErr w:type="spellEnd"/>
      <w:r w:rsidRPr="00C7274D">
        <w:rPr>
          <w:rFonts w:ascii="Times New Roman" w:hAnsi="Times New Roman" w:cs="Times New Roman"/>
        </w:rPr>
        <w:t xml:space="preserve">. Мікроелементи у тканинах знаходяться здебільшого у складі комплексних </w:t>
      </w:r>
      <w:proofErr w:type="spellStart"/>
      <w:r w:rsidRPr="00C7274D">
        <w:rPr>
          <w:rFonts w:ascii="Times New Roman" w:hAnsi="Times New Roman" w:cs="Times New Roman"/>
        </w:rPr>
        <w:t>сполук</w:t>
      </w:r>
      <w:proofErr w:type="spellEnd"/>
      <w:r w:rsidRPr="00C7274D">
        <w:rPr>
          <w:rFonts w:ascii="Times New Roman" w:hAnsi="Times New Roman" w:cs="Times New Roman"/>
        </w:rPr>
        <w:t xml:space="preserve"> з білками чи іншими органічними молекулами. В.-</w:t>
      </w:r>
      <w:proofErr w:type="spellStart"/>
      <w:r w:rsidRPr="00C7274D">
        <w:rPr>
          <w:rFonts w:ascii="Times New Roman" w:hAnsi="Times New Roman" w:cs="Times New Roman"/>
        </w:rPr>
        <w:t>с.о</w:t>
      </w:r>
      <w:proofErr w:type="spellEnd"/>
      <w:r w:rsidRPr="00C7274D">
        <w:rPr>
          <w:rFonts w:ascii="Times New Roman" w:hAnsi="Times New Roman" w:cs="Times New Roman"/>
        </w:rPr>
        <w:t xml:space="preserve">. тісно пов’язаний з іншими видами обміну речовин, </w:t>
      </w:r>
      <w:proofErr w:type="spellStart"/>
      <w:r w:rsidRPr="00C7274D">
        <w:rPr>
          <w:rFonts w:ascii="Times New Roman" w:hAnsi="Times New Roman" w:cs="Times New Roman"/>
        </w:rPr>
        <w:t>крово</w:t>
      </w:r>
      <w:proofErr w:type="spellEnd"/>
      <w:r w:rsidRPr="00C7274D">
        <w:rPr>
          <w:rFonts w:ascii="Times New Roman" w:hAnsi="Times New Roman" w:cs="Times New Roman"/>
        </w:rPr>
        <w:t>- та лімфообігом, функціональним станом нирок, ШКТ, легень, шкіри. У регуляції В.-</w:t>
      </w:r>
      <w:proofErr w:type="spellStart"/>
      <w:r w:rsidRPr="00C7274D">
        <w:rPr>
          <w:rFonts w:ascii="Times New Roman" w:hAnsi="Times New Roman" w:cs="Times New Roman"/>
        </w:rPr>
        <w:t>с.о</w:t>
      </w:r>
      <w:proofErr w:type="spellEnd"/>
      <w:r w:rsidRPr="00C7274D">
        <w:rPr>
          <w:rFonts w:ascii="Times New Roman" w:hAnsi="Times New Roman" w:cs="Times New Roman"/>
        </w:rPr>
        <w:t>. найбільш активну участь беруть вегетативна нервова система (особливо її симпатичний відділ), ренін-</w:t>
      </w:r>
      <w:proofErr w:type="spellStart"/>
      <w:r w:rsidRPr="00C7274D">
        <w:rPr>
          <w:rFonts w:ascii="Times New Roman" w:hAnsi="Times New Roman" w:cs="Times New Roman"/>
        </w:rPr>
        <w:t>ангіотензинова</w:t>
      </w:r>
      <w:proofErr w:type="spellEnd"/>
      <w:r w:rsidRPr="00C7274D">
        <w:rPr>
          <w:rFonts w:ascii="Times New Roman" w:hAnsi="Times New Roman" w:cs="Times New Roman"/>
        </w:rPr>
        <w:t xml:space="preserve"> система, альдостерон, антидіуретичний гормон (вазопресин), </w:t>
      </w:r>
      <w:proofErr w:type="spellStart"/>
      <w:r w:rsidRPr="00C7274D">
        <w:rPr>
          <w:rFonts w:ascii="Times New Roman" w:hAnsi="Times New Roman" w:cs="Times New Roman"/>
        </w:rPr>
        <w:t>натрійуретичний</w:t>
      </w:r>
      <w:proofErr w:type="spellEnd"/>
      <w:r w:rsidRPr="00C7274D">
        <w:rPr>
          <w:rFonts w:ascii="Times New Roman" w:hAnsi="Times New Roman" w:cs="Times New Roman"/>
        </w:rPr>
        <w:t xml:space="preserve"> гормон, </w:t>
      </w:r>
      <w:proofErr w:type="spellStart"/>
      <w:r w:rsidRPr="00C7274D">
        <w:rPr>
          <w:rFonts w:ascii="Times New Roman" w:hAnsi="Times New Roman" w:cs="Times New Roman"/>
        </w:rPr>
        <w:t>паратгормон</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кальцитонін</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дофамін</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простагландини</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кініни</w:t>
      </w:r>
      <w:proofErr w:type="spellEnd"/>
      <w:r w:rsidRPr="00C7274D">
        <w:rPr>
          <w:rFonts w:ascii="Times New Roman" w:hAnsi="Times New Roman" w:cs="Times New Roman"/>
        </w:rPr>
        <w:t>. Стан В.-</w:t>
      </w:r>
      <w:proofErr w:type="spellStart"/>
      <w:r w:rsidRPr="00C7274D">
        <w:rPr>
          <w:rFonts w:ascii="Times New Roman" w:hAnsi="Times New Roman" w:cs="Times New Roman"/>
        </w:rPr>
        <w:t>с.о</w:t>
      </w:r>
      <w:proofErr w:type="spellEnd"/>
      <w:r w:rsidRPr="00C7274D">
        <w:rPr>
          <w:rFonts w:ascii="Times New Roman" w:hAnsi="Times New Roman" w:cs="Times New Roman"/>
        </w:rPr>
        <w:t>. значною мірою залежить від рівня вживання мінеральних солей та рідини. Усі розлади сольового обміну нерозривно пов’язані з обміном загальної, позаклітинної та внутрішньоклітинної води. Порушення В.-</w:t>
      </w:r>
      <w:proofErr w:type="spellStart"/>
      <w:r w:rsidRPr="00C7274D">
        <w:rPr>
          <w:rFonts w:ascii="Times New Roman" w:hAnsi="Times New Roman" w:cs="Times New Roman"/>
        </w:rPr>
        <w:t>с.о</w:t>
      </w:r>
      <w:proofErr w:type="spellEnd"/>
      <w:r w:rsidRPr="00C7274D">
        <w:rPr>
          <w:rFonts w:ascii="Times New Roman" w:hAnsi="Times New Roman" w:cs="Times New Roman"/>
        </w:rPr>
        <w:t>. виявляють при багатьох захворюваннях і патологічних станах (недостатність кровообігу, артеріальна гіпертензія, гіпофункція кори надниркової залози, гіпофункція задньої частки гіпофіза, кишкові інфекції, інтоксикації, перегрівання тощо). Особливо легко вони виникають у дітей у зв’язку з недостатньою зрілістю механізмів регуляції В.-</w:t>
      </w:r>
      <w:proofErr w:type="spellStart"/>
      <w:r w:rsidRPr="00C7274D">
        <w:rPr>
          <w:rFonts w:ascii="Times New Roman" w:hAnsi="Times New Roman" w:cs="Times New Roman"/>
        </w:rPr>
        <w:t>с.о</w:t>
      </w:r>
      <w:proofErr w:type="spellEnd"/>
      <w:r w:rsidRPr="00C7274D">
        <w:rPr>
          <w:rFonts w:ascii="Times New Roman" w:hAnsi="Times New Roman" w:cs="Times New Roman"/>
        </w:rPr>
        <w:t xml:space="preserve">. Для визначення загальної кількості води в організмі використовують речовини, що рівномірно розподіляються між рідинними фазами, напр. антипірин і з’єднання ізотопів водню (дейтерій, тритій). Об’єм позаклітинної рідини визначають за концентрацією розчинів речовин, що слабко проникають або взагалі не проникають у клітини і швидко зникають із крові. До них належать інулін, сахароза, </w:t>
      </w:r>
      <w:proofErr w:type="spellStart"/>
      <w:r w:rsidRPr="00C7274D">
        <w:rPr>
          <w:rFonts w:ascii="Times New Roman" w:hAnsi="Times New Roman" w:cs="Times New Roman"/>
        </w:rPr>
        <w:t>маніт</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тіоціонат</w:t>
      </w:r>
      <w:proofErr w:type="spellEnd"/>
      <w:r w:rsidRPr="00C7274D">
        <w:rPr>
          <w:rFonts w:ascii="Times New Roman" w:hAnsi="Times New Roman" w:cs="Times New Roman"/>
        </w:rPr>
        <w:t xml:space="preserve">, тіосульфат, броміди, радіоактивний </w:t>
      </w:r>
      <w:proofErr w:type="spellStart"/>
      <w:r w:rsidRPr="00C7274D">
        <w:rPr>
          <w:rFonts w:ascii="Times New Roman" w:hAnsi="Times New Roman" w:cs="Times New Roman"/>
        </w:rPr>
        <w:t>Na</w:t>
      </w:r>
      <w:proofErr w:type="spellEnd"/>
      <w:r w:rsidRPr="00C7274D">
        <w:rPr>
          <w:rFonts w:ascii="Times New Roman" w:hAnsi="Times New Roman" w:cs="Times New Roman"/>
          <w:vertAlign w:val="superscript"/>
        </w:rPr>
        <w:t>+</w:t>
      </w:r>
      <w:r w:rsidRPr="00C7274D">
        <w:rPr>
          <w:rFonts w:ascii="Times New Roman" w:hAnsi="Times New Roman" w:cs="Times New Roman"/>
        </w:rPr>
        <w:t> або хлор (</w:t>
      </w:r>
      <w:proofErr w:type="spellStart"/>
      <w:r w:rsidRPr="00C7274D">
        <w:rPr>
          <w:rFonts w:ascii="Times New Roman" w:hAnsi="Times New Roman" w:cs="Times New Roman"/>
        </w:rPr>
        <w:t>С</w:t>
      </w:r>
      <w:r w:rsidRPr="00C7274D">
        <w:rPr>
          <w:rFonts w:ascii="Times New Roman" w:hAnsi="Times New Roman" w:cs="Times New Roman"/>
          <w:vertAlign w:val="superscript"/>
        </w:rPr>
        <w:t>l</w:t>
      </w:r>
      <w:proofErr w:type="spellEnd"/>
      <w:r w:rsidRPr="00C7274D">
        <w:rPr>
          <w:rFonts w:ascii="Times New Roman" w:hAnsi="Times New Roman" w:cs="Times New Roman"/>
          <w:vertAlign w:val="superscript"/>
        </w:rPr>
        <w:t>–</w:t>
      </w:r>
      <w:r w:rsidRPr="00C7274D">
        <w:rPr>
          <w:rFonts w:ascii="Times New Roman" w:hAnsi="Times New Roman" w:cs="Times New Roman"/>
        </w:rPr>
        <w:t xml:space="preserve">). Про кількість </w:t>
      </w:r>
      <w:r w:rsidRPr="00C7274D">
        <w:rPr>
          <w:rFonts w:ascii="Times New Roman" w:hAnsi="Times New Roman" w:cs="Times New Roman"/>
        </w:rPr>
        <w:lastRenderedPageBreak/>
        <w:t xml:space="preserve">внутрішньоклітинної води судять за різницею кількості загальної води і позаклітинної рідини, а про кількість </w:t>
      </w:r>
      <w:proofErr w:type="spellStart"/>
      <w:r w:rsidRPr="00C7274D">
        <w:rPr>
          <w:rFonts w:ascii="Times New Roman" w:hAnsi="Times New Roman" w:cs="Times New Roman"/>
        </w:rPr>
        <w:t>інтерстиційної</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міжтканинної</w:t>
      </w:r>
      <w:proofErr w:type="spellEnd"/>
      <w:r w:rsidRPr="00C7274D">
        <w:rPr>
          <w:rFonts w:ascii="Times New Roman" w:hAnsi="Times New Roman" w:cs="Times New Roman"/>
        </w:rPr>
        <w:t xml:space="preserve">) рідини — за різницею кількості позаклітинної води і плазми крові. Об’єм плазми крові вимірюють за допомогою речовин, що довго циркулюють у кров’яному руслі: барвників </w:t>
      </w:r>
      <w:proofErr w:type="spellStart"/>
      <w:r w:rsidRPr="00C7274D">
        <w:rPr>
          <w:rFonts w:ascii="Times New Roman" w:hAnsi="Times New Roman" w:cs="Times New Roman"/>
        </w:rPr>
        <w:t>Еванса</w:t>
      </w:r>
      <w:proofErr w:type="spellEnd"/>
      <w:r w:rsidRPr="00C7274D">
        <w:rPr>
          <w:rFonts w:ascii="Times New Roman" w:hAnsi="Times New Roman" w:cs="Times New Roman"/>
        </w:rPr>
        <w:t xml:space="preserve"> блакитного (Т</w:t>
      </w:r>
      <w:r w:rsidRPr="00C7274D">
        <w:rPr>
          <w:rFonts w:ascii="Times New Roman" w:hAnsi="Times New Roman" w:cs="Times New Roman"/>
          <w:vertAlign w:val="superscript"/>
        </w:rPr>
        <w:t>-1824</w:t>
      </w:r>
      <w:r w:rsidRPr="00C7274D">
        <w:rPr>
          <w:rFonts w:ascii="Times New Roman" w:hAnsi="Times New Roman" w:cs="Times New Roman"/>
        </w:rPr>
        <w:t>) або альбуміну-</w:t>
      </w:r>
      <w:r w:rsidRPr="00C7274D">
        <w:rPr>
          <w:rFonts w:ascii="Times New Roman" w:hAnsi="Times New Roman" w:cs="Times New Roman"/>
          <w:vertAlign w:val="superscript"/>
        </w:rPr>
        <w:t>131</w:t>
      </w:r>
      <w:r w:rsidRPr="00C7274D">
        <w:rPr>
          <w:rFonts w:ascii="Times New Roman" w:hAnsi="Times New Roman" w:cs="Times New Roman"/>
        </w:rPr>
        <w:t xml:space="preserve">I. Концентрацію </w:t>
      </w:r>
      <w:proofErr w:type="spellStart"/>
      <w:r w:rsidRPr="00C7274D">
        <w:rPr>
          <w:rFonts w:ascii="Times New Roman" w:hAnsi="Times New Roman" w:cs="Times New Roman"/>
        </w:rPr>
        <w:t>Na</w:t>
      </w:r>
      <w:proofErr w:type="spellEnd"/>
      <w:r w:rsidRPr="00C7274D">
        <w:rPr>
          <w:rFonts w:ascii="Times New Roman" w:hAnsi="Times New Roman" w:cs="Times New Roman"/>
          <w:vertAlign w:val="superscript"/>
        </w:rPr>
        <w:t>+</w:t>
      </w:r>
      <w:r w:rsidRPr="00C7274D">
        <w:rPr>
          <w:rFonts w:ascii="Times New Roman" w:hAnsi="Times New Roman" w:cs="Times New Roman"/>
        </w:rPr>
        <w:t> і К</w:t>
      </w:r>
      <w:r w:rsidRPr="00C7274D">
        <w:rPr>
          <w:rFonts w:ascii="Times New Roman" w:hAnsi="Times New Roman" w:cs="Times New Roman"/>
          <w:vertAlign w:val="superscript"/>
        </w:rPr>
        <w:t>+</w:t>
      </w:r>
      <w:r w:rsidRPr="00C7274D">
        <w:rPr>
          <w:rFonts w:ascii="Times New Roman" w:hAnsi="Times New Roman" w:cs="Times New Roman"/>
        </w:rPr>
        <w:t xml:space="preserve"> визначають переважно методами фотометрії полум’ям і атомно-абсорбційної спектрофотометрії (останній дозволяє визначити, крім катіонів </w:t>
      </w:r>
      <w:proofErr w:type="spellStart"/>
      <w:r w:rsidRPr="00C7274D">
        <w:rPr>
          <w:rFonts w:ascii="Times New Roman" w:hAnsi="Times New Roman" w:cs="Times New Roman"/>
        </w:rPr>
        <w:t>Na</w:t>
      </w:r>
      <w:proofErr w:type="spellEnd"/>
      <w:r w:rsidRPr="00C7274D">
        <w:rPr>
          <w:rFonts w:ascii="Times New Roman" w:hAnsi="Times New Roman" w:cs="Times New Roman"/>
          <w:vertAlign w:val="superscript"/>
        </w:rPr>
        <w:t>+</w:t>
      </w:r>
      <w:r w:rsidRPr="00C7274D">
        <w:rPr>
          <w:rFonts w:ascii="Times New Roman" w:hAnsi="Times New Roman" w:cs="Times New Roman"/>
        </w:rPr>
        <w:t> і К</w:t>
      </w:r>
      <w:r w:rsidRPr="00C7274D">
        <w:rPr>
          <w:rFonts w:ascii="Times New Roman" w:hAnsi="Times New Roman" w:cs="Times New Roman"/>
          <w:vertAlign w:val="superscript"/>
        </w:rPr>
        <w:t>+</w:t>
      </w:r>
      <w:r w:rsidRPr="00C7274D">
        <w:rPr>
          <w:rFonts w:ascii="Times New Roman" w:hAnsi="Times New Roman" w:cs="Times New Roman"/>
        </w:rPr>
        <w:t>, низку мікроелементів). На В.-</w:t>
      </w:r>
      <w:proofErr w:type="spellStart"/>
      <w:r w:rsidRPr="00C7274D">
        <w:rPr>
          <w:rFonts w:ascii="Times New Roman" w:hAnsi="Times New Roman" w:cs="Times New Roman"/>
        </w:rPr>
        <w:t>с.о</w:t>
      </w:r>
      <w:proofErr w:type="spellEnd"/>
      <w:r w:rsidRPr="00C7274D">
        <w:rPr>
          <w:rFonts w:ascii="Times New Roman" w:hAnsi="Times New Roman" w:cs="Times New Roman"/>
        </w:rPr>
        <w:t xml:space="preserve">. впливає багато ЛП, особливо </w:t>
      </w:r>
      <w:proofErr w:type="spellStart"/>
      <w:r w:rsidRPr="00C7274D">
        <w:rPr>
          <w:rFonts w:ascii="Times New Roman" w:hAnsi="Times New Roman" w:cs="Times New Roman"/>
        </w:rPr>
        <w:t>діуретики</w:t>
      </w:r>
      <w:proofErr w:type="spellEnd"/>
      <w:r w:rsidRPr="00C7274D">
        <w:rPr>
          <w:rFonts w:ascii="Times New Roman" w:hAnsi="Times New Roman" w:cs="Times New Roman"/>
        </w:rPr>
        <w:t xml:space="preserve">, препарати солей натрію, калію, магнію, кальцію, кровозамінники, </w:t>
      </w:r>
      <w:proofErr w:type="spellStart"/>
      <w:r w:rsidRPr="00C7274D">
        <w:rPr>
          <w:rFonts w:ascii="Times New Roman" w:hAnsi="Times New Roman" w:cs="Times New Roman"/>
        </w:rPr>
        <w:t>вазоактивні</w:t>
      </w:r>
      <w:proofErr w:type="spellEnd"/>
      <w:r w:rsidRPr="00C7274D">
        <w:rPr>
          <w:rFonts w:ascii="Times New Roman" w:hAnsi="Times New Roman" w:cs="Times New Roman"/>
        </w:rPr>
        <w:t xml:space="preserve"> препарати, препарати гормонів та їх антагоністів.</w:t>
      </w:r>
    </w:p>
    <w:p w14:paraId="45E8E62B" w14:textId="77777777" w:rsidR="00830045" w:rsidRPr="00C7274D" w:rsidRDefault="00830045" w:rsidP="00C7274D">
      <w:pPr>
        <w:jc w:val="both"/>
        <w:rPr>
          <w:rFonts w:ascii="Times New Roman" w:hAnsi="Times New Roman" w:cs="Times New Roman"/>
        </w:rPr>
      </w:pPr>
      <w:r w:rsidRPr="00C7274D">
        <w:rPr>
          <w:rFonts w:ascii="Times New Roman" w:hAnsi="Times New Roman" w:cs="Times New Roman"/>
          <w:b/>
          <w:bCs/>
        </w:rPr>
        <w:t>КИСЛOТНО-ОСНОВНА РІВНОВAГА</w:t>
      </w:r>
      <w:r w:rsidRPr="00C7274D">
        <w:rPr>
          <w:rFonts w:ascii="Times New Roman" w:hAnsi="Times New Roman" w:cs="Times New Roman"/>
        </w:rPr>
        <w:t> — співвідношення водневих іонів Н</w:t>
      </w:r>
      <w:r w:rsidRPr="00C7274D">
        <w:rPr>
          <w:rFonts w:ascii="Times New Roman" w:hAnsi="Times New Roman" w:cs="Times New Roman"/>
          <w:vertAlign w:val="superscript"/>
        </w:rPr>
        <w:t>+</w:t>
      </w:r>
      <w:r w:rsidRPr="00C7274D">
        <w:rPr>
          <w:rFonts w:ascii="Times New Roman" w:hAnsi="Times New Roman" w:cs="Times New Roman"/>
        </w:rPr>
        <w:t> і гідроксильних іонів ОН</w:t>
      </w:r>
      <w:r w:rsidRPr="00C7274D">
        <w:rPr>
          <w:rFonts w:ascii="Times New Roman" w:hAnsi="Times New Roman" w:cs="Times New Roman"/>
          <w:vertAlign w:val="superscript"/>
        </w:rPr>
        <w:t>–</w:t>
      </w:r>
      <w:r w:rsidRPr="00C7274D">
        <w:rPr>
          <w:rFonts w:ascii="Times New Roman" w:hAnsi="Times New Roman" w:cs="Times New Roman"/>
        </w:rPr>
        <w:t> у крові, інших рідинах та щільних тканинах організму. К.-</w:t>
      </w:r>
      <w:proofErr w:type="spellStart"/>
      <w:r w:rsidRPr="00C7274D">
        <w:rPr>
          <w:rFonts w:ascii="Times New Roman" w:hAnsi="Times New Roman" w:cs="Times New Roman"/>
        </w:rPr>
        <w:t>о.р</w:t>
      </w:r>
      <w:proofErr w:type="spellEnd"/>
      <w:r w:rsidRPr="00C7274D">
        <w:rPr>
          <w:rFonts w:ascii="Times New Roman" w:hAnsi="Times New Roman" w:cs="Times New Roman"/>
        </w:rPr>
        <w:t xml:space="preserve">. знаходиться у певній залежності від загальної кількості катіонів і аніонів у крові. У нормі загальна кількість катіонів у плазмі крові становить 154 </w:t>
      </w:r>
      <w:proofErr w:type="spellStart"/>
      <w:r w:rsidRPr="00C7274D">
        <w:rPr>
          <w:rFonts w:ascii="Times New Roman" w:hAnsi="Times New Roman" w:cs="Times New Roman"/>
        </w:rPr>
        <w:t>мекв</w:t>
      </w:r>
      <w:proofErr w:type="spellEnd"/>
      <w:r w:rsidRPr="00C7274D">
        <w:rPr>
          <w:rFonts w:ascii="Times New Roman" w:hAnsi="Times New Roman" w:cs="Times New Roman"/>
        </w:rPr>
        <w:t xml:space="preserve">/л, причому частка </w:t>
      </w:r>
      <w:proofErr w:type="spellStart"/>
      <w:r w:rsidRPr="00C7274D">
        <w:rPr>
          <w:rFonts w:ascii="Times New Roman" w:hAnsi="Times New Roman" w:cs="Times New Roman"/>
        </w:rPr>
        <w:t>Na</w:t>
      </w:r>
      <w:proofErr w:type="spellEnd"/>
      <w:r w:rsidRPr="00C7274D">
        <w:rPr>
          <w:rFonts w:ascii="Times New Roman" w:hAnsi="Times New Roman" w:cs="Times New Roman"/>
          <w:vertAlign w:val="superscript"/>
        </w:rPr>
        <w:t>+</w:t>
      </w:r>
      <w:r w:rsidRPr="00C7274D">
        <w:rPr>
          <w:rFonts w:ascii="Times New Roman" w:hAnsi="Times New Roman" w:cs="Times New Roman"/>
        </w:rPr>
        <w:t> — 142, К</w:t>
      </w:r>
      <w:r w:rsidRPr="00C7274D">
        <w:rPr>
          <w:rFonts w:ascii="Times New Roman" w:hAnsi="Times New Roman" w:cs="Times New Roman"/>
          <w:vertAlign w:val="superscript"/>
        </w:rPr>
        <w:t>+</w:t>
      </w:r>
      <w:r w:rsidRPr="00C7274D">
        <w:rPr>
          <w:rFonts w:ascii="Times New Roman" w:hAnsi="Times New Roman" w:cs="Times New Roman"/>
        </w:rPr>
        <w:t> та Са</w:t>
      </w:r>
      <w:r w:rsidRPr="00C7274D">
        <w:rPr>
          <w:rFonts w:ascii="Times New Roman" w:hAnsi="Times New Roman" w:cs="Times New Roman"/>
          <w:vertAlign w:val="superscript"/>
        </w:rPr>
        <w:t>2+</w:t>
      </w:r>
      <w:r w:rsidRPr="00C7274D">
        <w:rPr>
          <w:rFonts w:ascii="Times New Roman" w:hAnsi="Times New Roman" w:cs="Times New Roman"/>
        </w:rPr>
        <w:t xml:space="preserve"> — по 5, </w:t>
      </w:r>
      <w:proofErr w:type="spellStart"/>
      <w:r w:rsidRPr="00C7274D">
        <w:rPr>
          <w:rFonts w:ascii="Times New Roman" w:hAnsi="Times New Roman" w:cs="Times New Roman"/>
        </w:rPr>
        <w:t>Mg</w:t>
      </w:r>
      <w:proofErr w:type="spellEnd"/>
      <w:r w:rsidRPr="00C7274D">
        <w:rPr>
          <w:rFonts w:ascii="Times New Roman" w:hAnsi="Times New Roman" w:cs="Times New Roman"/>
        </w:rPr>
        <w:t xml:space="preserve"> — 2 </w:t>
      </w:r>
      <w:proofErr w:type="spellStart"/>
      <w:r w:rsidRPr="00C7274D">
        <w:rPr>
          <w:rFonts w:ascii="Times New Roman" w:hAnsi="Times New Roman" w:cs="Times New Roman"/>
        </w:rPr>
        <w:t>мекв</w:t>
      </w:r>
      <w:proofErr w:type="spellEnd"/>
      <w:r w:rsidRPr="00C7274D">
        <w:rPr>
          <w:rFonts w:ascii="Times New Roman" w:hAnsi="Times New Roman" w:cs="Times New Roman"/>
        </w:rPr>
        <w:t xml:space="preserve">/л. Загальна кількість аніонів також становить 154 </w:t>
      </w:r>
      <w:proofErr w:type="spellStart"/>
      <w:r w:rsidRPr="00C7274D">
        <w:rPr>
          <w:rFonts w:ascii="Times New Roman" w:hAnsi="Times New Roman" w:cs="Times New Roman"/>
        </w:rPr>
        <w:t>мекв</w:t>
      </w:r>
      <w:proofErr w:type="spellEnd"/>
      <w:r w:rsidRPr="00C7274D">
        <w:rPr>
          <w:rFonts w:ascii="Times New Roman" w:hAnsi="Times New Roman" w:cs="Times New Roman"/>
        </w:rPr>
        <w:t xml:space="preserve">/л, основним аніоном плазми є </w:t>
      </w:r>
      <w:proofErr w:type="spellStart"/>
      <w:r w:rsidRPr="00C7274D">
        <w:rPr>
          <w:rFonts w:ascii="Times New Roman" w:hAnsi="Times New Roman" w:cs="Times New Roman"/>
        </w:rPr>
        <w:t>Сl</w:t>
      </w:r>
      <w:proofErr w:type="spellEnd"/>
      <w:r w:rsidRPr="00C7274D">
        <w:rPr>
          <w:rFonts w:ascii="Times New Roman" w:hAnsi="Times New Roman" w:cs="Times New Roman"/>
          <w:vertAlign w:val="superscript"/>
        </w:rPr>
        <w:t>–</w:t>
      </w:r>
      <w:r w:rsidRPr="00C7274D">
        <w:rPr>
          <w:rFonts w:ascii="Times New Roman" w:hAnsi="Times New Roman" w:cs="Times New Roman"/>
        </w:rPr>
        <w:t xml:space="preserve">, частка якого становить 105 </w:t>
      </w:r>
      <w:proofErr w:type="spellStart"/>
      <w:r w:rsidRPr="00C7274D">
        <w:rPr>
          <w:rFonts w:ascii="Times New Roman" w:hAnsi="Times New Roman" w:cs="Times New Roman"/>
        </w:rPr>
        <w:t>мекв</w:t>
      </w:r>
      <w:proofErr w:type="spellEnd"/>
      <w:r w:rsidRPr="00C7274D">
        <w:rPr>
          <w:rFonts w:ascii="Times New Roman" w:hAnsi="Times New Roman" w:cs="Times New Roman"/>
        </w:rPr>
        <w:t>/л; частка іонів НСО</w:t>
      </w:r>
      <w:r w:rsidRPr="00C7274D">
        <w:rPr>
          <w:rFonts w:ascii="Times New Roman" w:hAnsi="Times New Roman" w:cs="Times New Roman"/>
          <w:vertAlign w:val="subscript"/>
        </w:rPr>
        <w:t>3–</w:t>
      </w:r>
      <w:r w:rsidRPr="00C7274D">
        <w:rPr>
          <w:rFonts w:ascii="Times New Roman" w:hAnsi="Times New Roman" w:cs="Times New Roman"/>
        </w:rPr>
        <w:t> — 25; РО</w:t>
      </w:r>
      <w:r w:rsidRPr="00C7274D">
        <w:rPr>
          <w:rFonts w:ascii="Times New Roman" w:hAnsi="Times New Roman" w:cs="Times New Roman"/>
          <w:vertAlign w:val="subscript"/>
        </w:rPr>
        <w:t>4</w:t>
      </w:r>
      <w:r w:rsidRPr="00C7274D">
        <w:rPr>
          <w:rFonts w:ascii="Times New Roman" w:hAnsi="Times New Roman" w:cs="Times New Roman"/>
          <w:vertAlign w:val="superscript"/>
        </w:rPr>
        <w:t>3–</w:t>
      </w:r>
      <w:r w:rsidRPr="00C7274D">
        <w:rPr>
          <w:rFonts w:ascii="Times New Roman" w:hAnsi="Times New Roman" w:cs="Times New Roman"/>
        </w:rPr>
        <w:t> — 2; SO</w:t>
      </w:r>
      <w:r w:rsidRPr="00C7274D">
        <w:rPr>
          <w:rFonts w:ascii="Times New Roman" w:hAnsi="Times New Roman" w:cs="Times New Roman"/>
          <w:vertAlign w:val="subscript"/>
        </w:rPr>
        <w:t>4</w:t>
      </w:r>
      <w:r w:rsidRPr="00C7274D">
        <w:rPr>
          <w:rFonts w:ascii="Times New Roman" w:hAnsi="Times New Roman" w:cs="Times New Roman"/>
          <w:vertAlign w:val="superscript"/>
        </w:rPr>
        <w:t>2–</w:t>
      </w:r>
      <w:r w:rsidRPr="00C7274D">
        <w:rPr>
          <w:rFonts w:ascii="Times New Roman" w:hAnsi="Times New Roman" w:cs="Times New Roman"/>
        </w:rPr>
        <w:t xml:space="preserve"> — 1 </w:t>
      </w:r>
      <w:proofErr w:type="spellStart"/>
      <w:r w:rsidRPr="00C7274D">
        <w:rPr>
          <w:rFonts w:ascii="Times New Roman" w:hAnsi="Times New Roman" w:cs="Times New Roman"/>
        </w:rPr>
        <w:t>мекв</w:t>
      </w:r>
      <w:proofErr w:type="spellEnd"/>
      <w:r w:rsidRPr="00C7274D">
        <w:rPr>
          <w:rFonts w:ascii="Times New Roman" w:hAnsi="Times New Roman" w:cs="Times New Roman"/>
        </w:rPr>
        <w:t xml:space="preserve">/л, а решта — частка органічних аніонів, а саме білків — 17 </w:t>
      </w:r>
      <w:proofErr w:type="spellStart"/>
      <w:r w:rsidRPr="00C7274D">
        <w:rPr>
          <w:rFonts w:ascii="Times New Roman" w:hAnsi="Times New Roman" w:cs="Times New Roman"/>
        </w:rPr>
        <w:t>мекв</w:t>
      </w:r>
      <w:proofErr w:type="spellEnd"/>
      <w:r w:rsidRPr="00C7274D">
        <w:rPr>
          <w:rFonts w:ascii="Times New Roman" w:hAnsi="Times New Roman" w:cs="Times New Roman"/>
        </w:rPr>
        <w:t xml:space="preserve">/л і органічних кислот (молочна, </w:t>
      </w:r>
      <w:proofErr w:type="spellStart"/>
      <w:r w:rsidRPr="00C7274D">
        <w:rPr>
          <w:rFonts w:ascii="Times New Roman" w:hAnsi="Times New Roman" w:cs="Times New Roman"/>
        </w:rPr>
        <w:t>піровиноградна</w:t>
      </w:r>
      <w:proofErr w:type="spellEnd"/>
      <w:r w:rsidRPr="00C7274D">
        <w:rPr>
          <w:rFonts w:ascii="Times New Roman" w:hAnsi="Times New Roman" w:cs="Times New Roman"/>
        </w:rPr>
        <w:t xml:space="preserve">, лимонна тощо) — 4 </w:t>
      </w:r>
      <w:proofErr w:type="spellStart"/>
      <w:r w:rsidRPr="00C7274D">
        <w:rPr>
          <w:rFonts w:ascii="Times New Roman" w:hAnsi="Times New Roman" w:cs="Times New Roman"/>
        </w:rPr>
        <w:t>мекв</w:t>
      </w:r>
      <w:proofErr w:type="spellEnd"/>
      <w:r w:rsidRPr="00C7274D">
        <w:rPr>
          <w:rFonts w:ascii="Times New Roman" w:hAnsi="Times New Roman" w:cs="Times New Roman"/>
        </w:rPr>
        <w:t>/л. При такому співвідношенні аніонів і катіонів концентрація ОН</w:t>
      </w:r>
      <w:r w:rsidRPr="00C7274D">
        <w:rPr>
          <w:rFonts w:ascii="Times New Roman" w:hAnsi="Times New Roman" w:cs="Times New Roman"/>
          <w:vertAlign w:val="superscript"/>
        </w:rPr>
        <w:t>–</w:t>
      </w:r>
      <w:r w:rsidRPr="00C7274D">
        <w:rPr>
          <w:rFonts w:ascii="Times New Roman" w:hAnsi="Times New Roman" w:cs="Times New Roman"/>
        </w:rPr>
        <w:t> у плазмі крові людини трохи перевищує концентрацію. Н</w:t>
      </w:r>
      <w:r w:rsidRPr="00C7274D">
        <w:rPr>
          <w:rFonts w:ascii="Times New Roman" w:hAnsi="Times New Roman" w:cs="Times New Roman"/>
          <w:vertAlign w:val="superscript"/>
        </w:rPr>
        <w:t>+</w:t>
      </w:r>
      <w:r w:rsidRPr="00C7274D">
        <w:rPr>
          <w:rFonts w:ascii="Times New Roman" w:hAnsi="Times New Roman" w:cs="Times New Roman"/>
        </w:rPr>
        <w:t xml:space="preserve">, у зв’язку з чим кров має </w:t>
      </w:r>
      <w:proofErr w:type="spellStart"/>
      <w:r w:rsidRPr="00C7274D">
        <w:rPr>
          <w:rFonts w:ascii="Times New Roman" w:hAnsi="Times New Roman" w:cs="Times New Roman"/>
        </w:rPr>
        <w:t>слабколужну</w:t>
      </w:r>
      <w:proofErr w:type="spellEnd"/>
      <w:r w:rsidRPr="00C7274D">
        <w:rPr>
          <w:rFonts w:ascii="Times New Roman" w:hAnsi="Times New Roman" w:cs="Times New Roman"/>
        </w:rPr>
        <w:t xml:space="preserve"> реакцію і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 водневий показник крові — коливається в різних тварин у межах 7,3–7,4. Більш виражену лужну реакцію має жовч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8,0±0,5), секрет товстого кишечнику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8,0), підшлунковий сік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7,8±0,3), спинномозкова рідина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7,5). Сік тонкого кишечнику, </w:t>
      </w:r>
      <w:proofErr w:type="spellStart"/>
      <w:r w:rsidRPr="00C7274D">
        <w:rPr>
          <w:rFonts w:ascii="Times New Roman" w:hAnsi="Times New Roman" w:cs="Times New Roman"/>
        </w:rPr>
        <w:t>внутрішньоочна</w:t>
      </w:r>
      <w:proofErr w:type="spellEnd"/>
      <w:r w:rsidRPr="00C7274D">
        <w:rPr>
          <w:rFonts w:ascii="Times New Roman" w:hAnsi="Times New Roman" w:cs="Times New Roman"/>
        </w:rPr>
        <w:t xml:space="preserve"> рідина, сльози, синовіальна рідина мають реакцію, близьку до реакції крові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7,3–7,4). </w:t>
      </w:r>
      <w:proofErr w:type="spellStart"/>
      <w:r w:rsidRPr="00C7274D">
        <w:rPr>
          <w:rFonts w:ascii="Times New Roman" w:hAnsi="Times New Roman" w:cs="Times New Roman"/>
        </w:rPr>
        <w:t>Різкокисла</w:t>
      </w:r>
      <w:proofErr w:type="spellEnd"/>
      <w:r w:rsidRPr="00C7274D">
        <w:rPr>
          <w:rFonts w:ascii="Times New Roman" w:hAnsi="Times New Roman" w:cs="Times New Roman"/>
        </w:rPr>
        <w:t xml:space="preserve"> реакція властива тільки шлунковому соку. У дорослих людей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шлункового соку знаходиться в межах 0,9–1,5, у грудних дітей 4,5±0,5. Секрет слизової оболонки піхви також має кислу реакцію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4,5±0,5). </w:t>
      </w:r>
      <w:proofErr w:type="spellStart"/>
      <w:r w:rsidRPr="00C7274D">
        <w:rPr>
          <w:rFonts w:ascii="Times New Roman" w:hAnsi="Times New Roman" w:cs="Times New Roman"/>
        </w:rPr>
        <w:t>Слабкокислу</w:t>
      </w:r>
      <w:proofErr w:type="spellEnd"/>
      <w:r w:rsidRPr="00C7274D">
        <w:rPr>
          <w:rFonts w:ascii="Times New Roman" w:hAnsi="Times New Roman" w:cs="Times New Roman"/>
        </w:rPr>
        <w:t xml:space="preserve"> реакцію має молоко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жіночого молока в середньому становить 6,8; коров’ячого — 6,7);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поту і слини — 6,1–6,7. Реакція тканинних рідин нирок, печінки, надниркових залоз, селезінки, щитовидної залози, мозку зазвичай </w:t>
      </w:r>
      <w:proofErr w:type="spellStart"/>
      <w:r w:rsidRPr="00C7274D">
        <w:rPr>
          <w:rFonts w:ascii="Times New Roman" w:hAnsi="Times New Roman" w:cs="Times New Roman"/>
        </w:rPr>
        <w:t>слабколужна</w:t>
      </w:r>
      <w:proofErr w:type="spellEnd"/>
      <w:r w:rsidRPr="00C7274D">
        <w:rPr>
          <w:rFonts w:ascii="Times New Roman" w:hAnsi="Times New Roman" w:cs="Times New Roman"/>
        </w:rPr>
        <w:t>, близька до нейтральної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7,1–7,2). Тільки тканинна реакція м’язів у нормі </w:t>
      </w:r>
      <w:proofErr w:type="spellStart"/>
      <w:r w:rsidRPr="00C7274D">
        <w:rPr>
          <w:rFonts w:ascii="Times New Roman" w:hAnsi="Times New Roman" w:cs="Times New Roman"/>
        </w:rPr>
        <w:t>слабкокисла</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6,8). Збереження співвідношення концентрації іонів Н</w:t>
      </w:r>
      <w:r w:rsidRPr="00C7274D">
        <w:rPr>
          <w:rFonts w:ascii="Times New Roman" w:hAnsi="Times New Roman" w:cs="Times New Roman"/>
          <w:vertAlign w:val="superscript"/>
        </w:rPr>
        <w:t>+</w:t>
      </w:r>
      <w:r w:rsidRPr="00C7274D">
        <w:rPr>
          <w:rFonts w:ascii="Times New Roman" w:hAnsi="Times New Roman" w:cs="Times New Roman"/>
        </w:rPr>
        <w:t> і ОН</w:t>
      </w:r>
      <w:r w:rsidRPr="00C7274D">
        <w:rPr>
          <w:rFonts w:ascii="Times New Roman" w:hAnsi="Times New Roman" w:cs="Times New Roman"/>
          <w:vertAlign w:val="superscript"/>
        </w:rPr>
        <w:t>–</w:t>
      </w:r>
      <w:r w:rsidRPr="00C7274D">
        <w:rPr>
          <w:rFonts w:ascii="Times New Roman" w:hAnsi="Times New Roman" w:cs="Times New Roman"/>
        </w:rPr>
        <w:t xml:space="preserve"> у крові та тканинних рідинах на більш-менш постійному рівні має велике значення для життєдіяльності організму. Навіть порівняно незначні зрушення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крові і тканинних рідин печінки, нирок, мозку в той чи інший бік можуть різко відобразитися на вмісті води, інших іонів та на активності різних ферментних систем у цих органах. Зміни активності ферментних систем, у свою чергу, відображаються на всіх процесах білкового, вуглеводного, жирового та інших видів обміну, що неминуче призводить до порушення їх координації та до порушення діяльності мозку, серця, печінки, нирок, легень та інших органів. Зрушення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крові більше ніж на 0,4 вважається несумісним з життям організму. Зрушення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крові на 0,3, як це іноді спостерігається при тяжких формах діабету, що супроводжуються </w:t>
      </w:r>
      <w:proofErr w:type="spellStart"/>
      <w:r w:rsidRPr="00C7274D">
        <w:rPr>
          <w:rFonts w:ascii="Times New Roman" w:hAnsi="Times New Roman" w:cs="Times New Roman"/>
        </w:rPr>
        <w:t>кетонемією</w:t>
      </w:r>
      <w:proofErr w:type="spellEnd"/>
      <w:r w:rsidRPr="00C7274D">
        <w:rPr>
          <w:rFonts w:ascii="Times New Roman" w:hAnsi="Times New Roman" w:cs="Times New Roman"/>
        </w:rPr>
        <w:t xml:space="preserve">, спричиняє виникнення коматозного стану. Оскільки з їжею в організм тварин і людини вводяться певні кількості катіонів і аніонів у дуже широких межах (при кислому характері їжа може містити надлишок до 230 </w:t>
      </w:r>
      <w:proofErr w:type="spellStart"/>
      <w:r w:rsidRPr="00C7274D">
        <w:rPr>
          <w:rFonts w:ascii="Times New Roman" w:hAnsi="Times New Roman" w:cs="Times New Roman"/>
        </w:rPr>
        <w:t>мекв</w:t>
      </w:r>
      <w:proofErr w:type="spellEnd"/>
      <w:r w:rsidRPr="00C7274D">
        <w:rPr>
          <w:rFonts w:ascii="Times New Roman" w:hAnsi="Times New Roman" w:cs="Times New Roman"/>
        </w:rPr>
        <w:t xml:space="preserve"> Н</w:t>
      </w:r>
      <w:r w:rsidRPr="00C7274D">
        <w:rPr>
          <w:rFonts w:ascii="Times New Roman" w:hAnsi="Times New Roman" w:cs="Times New Roman"/>
          <w:vertAlign w:val="superscript"/>
        </w:rPr>
        <w:t>+</w:t>
      </w:r>
      <w:r w:rsidRPr="00C7274D">
        <w:rPr>
          <w:rFonts w:ascii="Times New Roman" w:hAnsi="Times New Roman" w:cs="Times New Roman"/>
        </w:rPr>
        <w:t xml:space="preserve">, при лужному — надлишок до 480 </w:t>
      </w:r>
      <w:proofErr w:type="spellStart"/>
      <w:r w:rsidRPr="00C7274D">
        <w:rPr>
          <w:rFonts w:ascii="Times New Roman" w:hAnsi="Times New Roman" w:cs="Times New Roman"/>
        </w:rPr>
        <w:t>мекв</w:t>
      </w:r>
      <w:proofErr w:type="spellEnd"/>
      <w:r w:rsidRPr="00C7274D">
        <w:rPr>
          <w:rFonts w:ascii="Times New Roman" w:hAnsi="Times New Roman" w:cs="Times New Roman"/>
        </w:rPr>
        <w:t xml:space="preserve"> ОН</w:t>
      </w:r>
      <w:r w:rsidRPr="00C7274D">
        <w:rPr>
          <w:rFonts w:ascii="Times New Roman" w:hAnsi="Times New Roman" w:cs="Times New Roman"/>
          <w:vertAlign w:val="superscript"/>
        </w:rPr>
        <w:t>–</w:t>
      </w:r>
      <w:r w:rsidRPr="00C7274D">
        <w:rPr>
          <w:rFonts w:ascii="Times New Roman" w:hAnsi="Times New Roman" w:cs="Times New Roman"/>
        </w:rPr>
        <w:t xml:space="preserve">), забезпечення сталості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крові й тканин — одна з найважливіших умов нормального існування організмів. Це забезпечення досягається завдяки наявності в організмі численних регуляторних систем, загальна потужність яких настільки велика, що вони можуть підтримувати на певному рівні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крові й тканин навіть при дуже різких змінах їжі в кислий або лужний бік при інших змінах зовнішнього середовища (температура, вміст О</w:t>
      </w:r>
      <w:r w:rsidRPr="00C7274D">
        <w:rPr>
          <w:rFonts w:ascii="Times New Roman" w:hAnsi="Times New Roman" w:cs="Times New Roman"/>
          <w:vertAlign w:val="subscript"/>
        </w:rPr>
        <w:t>2</w:t>
      </w:r>
      <w:r w:rsidRPr="00C7274D">
        <w:rPr>
          <w:rFonts w:ascii="Times New Roman" w:hAnsi="Times New Roman" w:cs="Times New Roman"/>
        </w:rPr>
        <w:t> і СО</w:t>
      </w:r>
      <w:r w:rsidRPr="00C7274D">
        <w:rPr>
          <w:rFonts w:ascii="Times New Roman" w:hAnsi="Times New Roman" w:cs="Times New Roman"/>
          <w:vertAlign w:val="subscript"/>
        </w:rPr>
        <w:t>2</w:t>
      </w:r>
      <w:r w:rsidRPr="00C7274D">
        <w:rPr>
          <w:rFonts w:ascii="Times New Roman" w:hAnsi="Times New Roman" w:cs="Times New Roman"/>
        </w:rPr>
        <w:t> у повітрі), що також можуть впливати на К.-</w:t>
      </w:r>
      <w:proofErr w:type="spellStart"/>
      <w:r w:rsidRPr="00C7274D">
        <w:rPr>
          <w:rFonts w:ascii="Times New Roman" w:hAnsi="Times New Roman" w:cs="Times New Roman"/>
        </w:rPr>
        <w:t>о.р</w:t>
      </w:r>
      <w:proofErr w:type="spellEnd"/>
      <w:r w:rsidRPr="00C7274D">
        <w:rPr>
          <w:rFonts w:ascii="Times New Roman" w:hAnsi="Times New Roman" w:cs="Times New Roman"/>
        </w:rPr>
        <w:t xml:space="preserve">. Ці регуляторні системи розвивалися та удосконалювалися в процесі еволюції тварин. Регуляторними системами, що безпосередньо в першу чергу забезпечують сталість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крові, є буферні системи крові: </w:t>
      </w:r>
      <w:proofErr w:type="spellStart"/>
      <w:r w:rsidRPr="00C7274D">
        <w:rPr>
          <w:rFonts w:ascii="Times New Roman" w:hAnsi="Times New Roman" w:cs="Times New Roman"/>
        </w:rPr>
        <w:t>бікарбонатна</w:t>
      </w:r>
      <w:proofErr w:type="spellEnd"/>
      <w:r w:rsidRPr="00C7274D">
        <w:rPr>
          <w:rFonts w:ascii="Times New Roman" w:hAnsi="Times New Roman" w:cs="Times New Roman"/>
        </w:rPr>
        <w:t xml:space="preserve"> і фосфатна системи, білки еритроцитів і сироватка крові. Визначення параметрів К.-</w:t>
      </w:r>
      <w:proofErr w:type="spellStart"/>
      <w:r w:rsidRPr="00C7274D">
        <w:rPr>
          <w:rFonts w:ascii="Times New Roman" w:hAnsi="Times New Roman" w:cs="Times New Roman"/>
        </w:rPr>
        <w:t>о.р</w:t>
      </w:r>
      <w:proofErr w:type="spellEnd"/>
      <w:r w:rsidRPr="00C7274D">
        <w:rPr>
          <w:rFonts w:ascii="Times New Roman" w:hAnsi="Times New Roman" w:cs="Times New Roman"/>
        </w:rPr>
        <w:t xml:space="preserve">. важливе при невідкладних станах для </w:t>
      </w:r>
      <w:r w:rsidRPr="00C7274D">
        <w:rPr>
          <w:rFonts w:ascii="Times New Roman" w:hAnsi="Times New Roman" w:cs="Times New Roman"/>
        </w:rPr>
        <w:lastRenderedPageBreak/>
        <w:t>корекції інтенсивної терапії у разі асфіксії, дихальної, серцево-судинної, печінкової та ниркової недостатності та інших захворювань.</w:t>
      </w:r>
    </w:p>
    <w:p w14:paraId="12D2E0A8" w14:textId="77777777" w:rsidR="00830045" w:rsidRPr="00C7274D" w:rsidRDefault="00830045" w:rsidP="00C7274D">
      <w:pPr>
        <w:rPr>
          <w:rFonts w:ascii="Times New Roman" w:eastAsia="Times New Roman" w:hAnsi="Times New Roman" w:cs="Times New Roman"/>
          <w:b/>
          <w:i/>
          <w:iCs/>
        </w:rPr>
      </w:pPr>
      <w:r w:rsidRPr="00C7274D">
        <w:rPr>
          <w:rFonts w:ascii="Times New Roman" w:eastAsia="Times New Roman" w:hAnsi="Times New Roman" w:cs="Times New Roman"/>
          <w:b/>
          <w:i/>
          <w:iCs/>
        </w:rPr>
        <w:t>План:</w:t>
      </w:r>
    </w:p>
    <w:p w14:paraId="3F014920" w14:textId="77777777" w:rsidR="00830045" w:rsidRPr="00C7274D" w:rsidRDefault="00830045" w:rsidP="00B461A2">
      <w:pPr>
        <w:numPr>
          <w:ilvl w:val="0"/>
          <w:numId w:val="15"/>
        </w:num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Організаційні заходи:</w:t>
      </w:r>
    </w:p>
    <w:p w14:paraId="2F5F1E07" w14:textId="77777777" w:rsidR="00830045" w:rsidRPr="00C7274D" w:rsidRDefault="00830045" w:rsidP="00C7274D">
      <w:pPr>
        <w:numPr>
          <w:ilvl w:val="0"/>
          <w:numId w:val="2"/>
        </w:numPr>
        <w:tabs>
          <w:tab w:val="left" w:pos="330"/>
          <w:tab w:val="left" w:pos="952"/>
        </w:tabs>
        <w:ind w:left="284" w:hanging="142"/>
        <w:contextualSpacing/>
        <w:jc w:val="both"/>
        <w:rPr>
          <w:rFonts w:ascii="Times New Roman" w:eastAsia="Times New Roman" w:hAnsi="Times New Roman" w:cs="Times New Roman"/>
        </w:rPr>
      </w:pPr>
      <w:r w:rsidRPr="00C7274D">
        <w:rPr>
          <w:rFonts w:ascii="Times New Roman" w:eastAsia="Times New Roman" w:hAnsi="Times New Roman" w:cs="Times New Roman"/>
        </w:rPr>
        <w:t xml:space="preserve">привітання, </w:t>
      </w:r>
    </w:p>
    <w:p w14:paraId="6F0FBE5E" w14:textId="77777777" w:rsidR="00830045" w:rsidRPr="00C7274D" w:rsidRDefault="00830045" w:rsidP="00C7274D">
      <w:pPr>
        <w:numPr>
          <w:ilvl w:val="0"/>
          <w:numId w:val="2"/>
        </w:numPr>
        <w:tabs>
          <w:tab w:val="left" w:pos="330"/>
          <w:tab w:val="left" w:pos="952"/>
        </w:tabs>
        <w:ind w:left="284" w:hanging="142"/>
        <w:contextualSpacing/>
        <w:jc w:val="both"/>
        <w:rPr>
          <w:rFonts w:ascii="Times New Roman" w:eastAsia="Times New Roman" w:hAnsi="Times New Roman" w:cs="Times New Roman"/>
        </w:rPr>
      </w:pPr>
      <w:r w:rsidRPr="00C7274D">
        <w:rPr>
          <w:rFonts w:ascii="Times New Roman" w:eastAsia="Times New Roman" w:hAnsi="Times New Roman" w:cs="Times New Roman"/>
        </w:rPr>
        <w:t>перевірка присутніх,</w:t>
      </w:r>
    </w:p>
    <w:p w14:paraId="4A071575" w14:textId="77777777" w:rsidR="00830045" w:rsidRPr="00C7274D" w:rsidRDefault="00830045" w:rsidP="00C7274D">
      <w:pPr>
        <w:numPr>
          <w:ilvl w:val="0"/>
          <w:numId w:val="2"/>
        </w:numPr>
        <w:tabs>
          <w:tab w:val="left" w:pos="330"/>
          <w:tab w:val="left" w:pos="952"/>
        </w:tabs>
        <w:ind w:left="284" w:hanging="142"/>
        <w:contextualSpacing/>
        <w:jc w:val="both"/>
        <w:rPr>
          <w:rFonts w:ascii="Times New Roman" w:eastAsia="Times New Roman" w:hAnsi="Times New Roman" w:cs="Times New Roman"/>
        </w:rPr>
      </w:pPr>
      <w:r w:rsidRPr="00C7274D">
        <w:rPr>
          <w:rFonts w:ascii="Times New Roman" w:eastAsia="Times New Roman" w:hAnsi="Times New Roman" w:cs="Times New Roman"/>
        </w:rPr>
        <w:t xml:space="preserve">повідомлення теми, мети заняття, </w:t>
      </w:r>
    </w:p>
    <w:p w14:paraId="0CCF0658" w14:textId="77777777" w:rsidR="00830045" w:rsidRPr="00C7274D" w:rsidRDefault="00830045" w:rsidP="00C7274D">
      <w:pPr>
        <w:numPr>
          <w:ilvl w:val="0"/>
          <w:numId w:val="2"/>
        </w:numPr>
        <w:tabs>
          <w:tab w:val="left" w:pos="330"/>
          <w:tab w:val="left" w:pos="952"/>
        </w:tabs>
        <w:ind w:left="284" w:hanging="142"/>
        <w:contextualSpacing/>
        <w:jc w:val="both"/>
        <w:rPr>
          <w:rFonts w:ascii="Times New Roman" w:eastAsia="Times New Roman" w:hAnsi="Times New Roman" w:cs="Times New Roman"/>
        </w:rPr>
      </w:pPr>
      <w:r w:rsidRPr="00C7274D">
        <w:rPr>
          <w:rFonts w:ascii="Times New Roman" w:eastAsia="Times New Roman" w:hAnsi="Times New Roman" w:cs="Times New Roman"/>
        </w:rPr>
        <w:t>мотивація здобувачів вищої освіти щодо вивчення теми.</w:t>
      </w:r>
    </w:p>
    <w:p w14:paraId="7D331377" w14:textId="77777777" w:rsidR="00830045" w:rsidRPr="00C7274D" w:rsidRDefault="00830045" w:rsidP="00B461A2">
      <w:pPr>
        <w:numPr>
          <w:ilvl w:val="0"/>
          <w:numId w:val="15"/>
        </w:num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Контроль опорного рівня знань:</w:t>
      </w:r>
    </w:p>
    <w:p w14:paraId="2B7EB098" w14:textId="77777777" w:rsidR="00830045" w:rsidRPr="00C7274D" w:rsidRDefault="00830045" w:rsidP="00C7274D">
      <w:pPr>
        <w:numPr>
          <w:ilvl w:val="0"/>
          <w:numId w:val="2"/>
        </w:numPr>
        <w:tabs>
          <w:tab w:val="left" w:pos="330"/>
          <w:tab w:val="left" w:pos="952"/>
        </w:tabs>
        <w:ind w:left="142"/>
        <w:contextualSpacing/>
        <w:jc w:val="both"/>
        <w:rPr>
          <w:rFonts w:ascii="Times New Roman" w:eastAsia="Times New Roman" w:hAnsi="Times New Roman" w:cs="Times New Roman"/>
        </w:rPr>
      </w:pPr>
      <w:r w:rsidRPr="00C7274D">
        <w:rPr>
          <w:rFonts w:ascii="Times New Roman" w:eastAsia="Times New Roman" w:hAnsi="Times New Roman" w:cs="Times New Roman"/>
        </w:rPr>
        <w:t xml:space="preserve">письмове тестування, </w:t>
      </w:r>
    </w:p>
    <w:p w14:paraId="36499481" w14:textId="77777777" w:rsidR="00830045" w:rsidRPr="00C7274D" w:rsidRDefault="00830045" w:rsidP="00C7274D">
      <w:pPr>
        <w:numPr>
          <w:ilvl w:val="0"/>
          <w:numId w:val="2"/>
        </w:numPr>
        <w:tabs>
          <w:tab w:val="left" w:pos="330"/>
          <w:tab w:val="left" w:pos="952"/>
        </w:tabs>
        <w:ind w:left="142"/>
        <w:contextualSpacing/>
        <w:jc w:val="both"/>
        <w:rPr>
          <w:rFonts w:ascii="Times New Roman" w:eastAsia="Times New Roman" w:hAnsi="Times New Roman" w:cs="Times New Roman"/>
        </w:rPr>
      </w:pPr>
      <w:r w:rsidRPr="00C7274D">
        <w:rPr>
          <w:rFonts w:ascii="Times New Roman" w:eastAsia="Times New Roman" w:hAnsi="Times New Roman" w:cs="Times New Roman"/>
        </w:rPr>
        <w:t>фронтальне опитування</w:t>
      </w:r>
    </w:p>
    <w:p w14:paraId="3FD2F82C" w14:textId="77777777" w:rsidR="00830045" w:rsidRPr="00C7274D" w:rsidRDefault="00830045" w:rsidP="00C7274D">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rPr>
        <w:tab/>
        <w:t>Вимоги до знань теоретичної готовності студентів до виконання практичних занять:</w:t>
      </w:r>
    </w:p>
    <w:p w14:paraId="1B878BA0" w14:textId="77777777" w:rsidR="00830045" w:rsidRPr="00C7274D" w:rsidRDefault="00830045" w:rsidP="00C7274D">
      <w:pPr>
        <w:autoSpaceDE w:val="0"/>
        <w:autoSpaceDN w:val="0"/>
        <w:adjustRightInd w:val="0"/>
        <w:ind w:left="284"/>
        <w:jc w:val="both"/>
        <w:rPr>
          <w:rFonts w:ascii="Times New Roman" w:eastAsia="Times New Roman" w:hAnsi="Times New Roman" w:cs="Times New Roman"/>
          <w:i/>
          <w:lang w:eastAsia="ru-RU"/>
        </w:rPr>
      </w:pPr>
      <w:r w:rsidRPr="00C7274D">
        <w:rPr>
          <w:rFonts w:ascii="Times New Roman" w:eastAsia="Times New Roman" w:hAnsi="Times New Roman" w:cs="Times New Roman"/>
          <w:i/>
          <w:lang w:eastAsia="ru-RU"/>
        </w:rPr>
        <w:t>Знати:</w:t>
      </w:r>
    </w:p>
    <w:p w14:paraId="3A043239" w14:textId="77777777" w:rsidR="00830045" w:rsidRPr="00C7274D" w:rsidRDefault="00830045" w:rsidP="00C7274D">
      <w:pPr>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Механізми підтримки гомеостазу нирками;</w:t>
      </w:r>
    </w:p>
    <w:p w14:paraId="4E0777EB" w14:textId="77777777" w:rsidR="00830045" w:rsidRPr="00C7274D" w:rsidRDefault="00830045" w:rsidP="00C7274D">
      <w:pPr>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Роль нирок у підтриманні гомеостазу за умов дії факторів зовнішнього і внутрішнього середовища, що змінюються.</w:t>
      </w:r>
    </w:p>
    <w:p w14:paraId="0F904997" w14:textId="77777777" w:rsidR="00830045" w:rsidRPr="00C7274D" w:rsidRDefault="00830045" w:rsidP="00C7274D">
      <w:pPr>
        <w:jc w:val="both"/>
        <w:rPr>
          <w:rFonts w:ascii="Times New Roman" w:eastAsia="Calibri" w:hAnsi="Times New Roman" w:cs="Times New Roman"/>
          <w:color w:val="231F20"/>
        </w:rPr>
      </w:pPr>
      <w:r w:rsidRPr="00C7274D">
        <w:rPr>
          <w:rFonts w:ascii="Times New Roman" w:eastAsia="Times New Roman" w:hAnsi="Times New Roman" w:cs="Times New Roman"/>
          <w:i/>
          <w:lang w:eastAsia="ru-RU"/>
        </w:rPr>
        <w:t>Вміти</w:t>
      </w:r>
      <w:r w:rsidRPr="00C7274D">
        <w:rPr>
          <w:rFonts w:ascii="Times New Roman" w:eastAsia="Times New Roman" w:hAnsi="Times New Roman" w:cs="Times New Roman"/>
          <w:lang w:eastAsia="ru-RU"/>
        </w:rPr>
        <w:t>:</w:t>
      </w:r>
    </w:p>
    <w:p w14:paraId="2D63E9D1" w14:textId="77777777" w:rsidR="00830045" w:rsidRPr="00C7274D" w:rsidRDefault="00830045" w:rsidP="00C7274D">
      <w:pPr>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Описати вплив нирок на азотистий баланс організму;</w:t>
      </w:r>
    </w:p>
    <w:p w14:paraId="6D0DC719" w14:textId="77777777" w:rsidR="00830045" w:rsidRPr="00C7274D" w:rsidRDefault="00830045" w:rsidP="00C7274D">
      <w:pPr>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-Описати механізм дії вазопресину за умов підтримки осмотичного тиску;</w:t>
      </w:r>
    </w:p>
    <w:p w14:paraId="449BF18F" w14:textId="77777777" w:rsidR="00830045" w:rsidRPr="00C7274D" w:rsidRDefault="00830045" w:rsidP="00C7274D">
      <w:pPr>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-Намалюйте контур регуляції ренін-ангіотензин-альдостеронової системи;</w:t>
      </w:r>
    </w:p>
    <w:p w14:paraId="2D8ECEF2" w14:textId="77777777" w:rsidR="00830045" w:rsidRPr="00C7274D" w:rsidRDefault="00830045" w:rsidP="00C7274D">
      <w:pPr>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-Описати механізм спраги;</w:t>
      </w:r>
    </w:p>
    <w:p w14:paraId="5AA5E524" w14:textId="77777777" w:rsidR="00830045" w:rsidRPr="00C7274D" w:rsidRDefault="00830045" w:rsidP="00C7274D">
      <w:pPr>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-Описати роль нирок у підтримці водного балансу;</w:t>
      </w:r>
    </w:p>
    <w:p w14:paraId="29547E01" w14:textId="77777777" w:rsidR="00830045" w:rsidRPr="00C7274D" w:rsidRDefault="00830045" w:rsidP="00C7274D">
      <w:pPr>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Описати роль нирок у підтримці кислотно-лужного балансу;</w:t>
      </w:r>
    </w:p>
    <w:p w14:paraId="2972C3BB" w14:textId="77777777" w:rsidR="00830045" w:rsidRPr="00C7274D" w:rsidRDefault="00830045" w:rsidP="00C7274D">
      <w:pPr>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-Описати роль нирок у підтримці Ca</w:t>
      </w:r>
      <w:r w:rsidRPr="00C7274D">
        <w:rPr>
          <w:rFonts w:ascii="Times New Roman" w:eastAsiaTheme="minorEastAsia" w:hAnsi="Times New Roman" w:cs="Times New Roman"/>
          <w:noProof/>
          <w:position w:val="5"/>
          <w:vertAlign w:val="superscript"/>
          <w:lang w:eastAsia="ru-RU"/>
        </w:rPr>
        <w:t>++</w:t>
      </w:r>
      <w:r w:rsidRPr="00C7274D">
        <w:rPr>
          <w:rFonts w:ascii="Times New Roman" w:eastAsiaTheme="minorEastAsia" w:hAnsi="Times New Roman" w:cs="Times New Roman"/>
          <w:noProof/>
          <w:lang w:eastAsia="ru-RU"/>
        </w:rPr>
        <w:t xml:space="preserve"> і фосфорного обміну в організмі.</w:t>
      </w:r>
    </w:p>
    <w:p w14:paraId="32CBAED5" w14:textId="77777777" w:rsidR="00830045" w:rsidRPr="00C7274D" w:rsidRDefault="00830045" w:rsidP="00C7274D">
      <w:pPr>
        <w:jc w:val="both"/>
        <w:rPr>
          <w:rFonts w:ascii="Times New Roman" w:eastAsia="Calibri" w:hAnsi="Times New Roman" w:cs="Times New Roman"/>
          <w:color w:val="231F20"/>
        </w:rPr>
      </w:pPr>
      <w:r w:rsidRPr="00C7274D">
        <w:rPr>
          <w:rFonts w:ascii="Times New Roman" w:eastAsia="Times New Roman" w:hAnsi="Times New Roman" w:cs="Times New Roman"/>
          <w:i/>
          <w:iCs/>
        </w:rPr>
        <w:t>Перелік дидактичних одиниць:</w:t>
      </w:r>
      <w:r w:rsidRPr="00C7274D">
        <w:rPr>
          <w:rFonts w:ascii="Times New Roman" w:eastAsia="Times New Roman" w:hAnsi="Times New Roman" w:cs="Times New Roman"/>
        </w:rPr>
        <w:t xml:space="preserve"> підручники, посібники, методичні рекомендації з теми практичного заняття.</w:t>
      </w:r>
    </w:p>
    <w:p w14:paraId="4AFEE94F" w14:textId="77777777" w:rsidR="00830045" w:rsidRPr="00C7274D" w:rsidRDefault="00830045"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Завдання для перевірки базових знань за темою заняття:</w:t>
      </w:r>
    </w:p>
    <w:p w14:paraId="304963ED" w14:textId="77777777" w:rsidR="00830045" w:rsidRPr="00C7274D" w:rsidRDefault="00830045"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Теоретичні питання:</w:t>
      </w:r>
    </w:p>
    <w:p w14:paraId="0A8B47FA" w14:textId="77777777" w:rsidR="00830045" w:rsidRPr="00C7274D" w:rsidRDefault="00830045" w:rsidP="00C7274D">
      <w:pPr>
        <w:autoSpaceDE w:val="0"/>
        <w:autoSpaceDN w:val="0"/>
        <w:adjustRightInd w:val="0"/>
        <w:rPr>
          <w:rFonts w:ascii="Times New Roman" w:eastAsia="Calibri" w:hAnsi="Times New Roman" w:cs="Times New Roman"/>
          <w:i/>
          <w:iCs/>
          <w:color w:val="231F20"/>
        </w:rPr>
      </w:pPr>
      <w:r w:rsidRPr="00C7274D">
        <w:rPr>
          <w:rFonts w:ascii="Times New Roman" w:eastAsia="Calibri" w:hAnsi="Times New Roman" w:cs="Times New Roman"/>
          <w:i/>
          <w:iCs/>
          <w:color w:val="231F20"/>
        </w:rPr>
        <w:t>Питання до усного і тестового контролю:</w:t>
      </w:r>
    </w:p>
    <w:p w14:paraId="1C55033C" w14:textId="77777777" w:rsidR="00830045" w:rsidRPr="00C7274D" w:rsidRDefault="00830045" w:rsidP="00C7274D">
      <w:pPr>
        <w:ind w:firstLine="567"/>
        <w:jc w:val="both"/>
        <w:rPr>
          <w:rFonts w:ascii="Times New Roman" w:eastAsiaTheme="minorEastAsia" w:hAnsi="Times New Roman" w:cs="Times New Roman"/>
          <w:noProof/>
          <w:lang w:eastAsia="ru-RU"/>
        </w:rPr>
        <w:sectPr w:rsidR="00830045" w:rsidRPr="00C7274D" w:rsidSect="00830045">
          <w:type w:val="continuous"/>
          <w:pgSz w:w="11906" w:h="16838"/>
          <w:pgMar w:top="1134" w:right="850" w:bottom="1134" w:left="1701" w:header="708" w:footer="708" w:gutter="0"/>
          <w:cols w:space="708"/>
          <w:docGrid w:linePitch="360"/>
        </w:sectPr>
      </w:pPr>
    </w:p>
    <w:p w14:paraId="0469DE3B"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1. Участь нирок у підтримці азотистого балансу.</w:t>
      </w:r>
    </w:p>
    <w:p w14:paraId="6C7F3135"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2. Підтримка осмотичного тиску внутрішньо</w:t>
      </w:r>
      <w:r w:rsidRPr="00C7274D">
        <w:rPr>
          <w:rFonts w:ascii="Times New Roman" w:eastAsiaTheme="minorEastAsia" w:hAnsi="Times New Roman" w:cs="Times New Roman"/>
          <w:noProof/>
          <w:lang w:eastAsia="ru-RU"/>
        </w:rPr>
        <w:softHyphen/>
        <w:t>го середовища — роль вазопресину.</w:t>
      </w:r>
    </w:p>
    <w:p w14:paraId="668FABCC"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3. Підтримка постійності концентрації іонів Na</w:t>
      </w:r>
      <w:r w:rsidRPr="00C7274D">
        <w:rPr>
          <w:rFonts w:ascii="Times New Roman" w:eastAsiaTheme="minorEastAsia" w:hAnsi="Times New Roman" w:cs="Times New Roman"/>
          <w:noProof/>
          <w:position w:val="5"/>
          <w:lang w:eastAsia="ru-RU"/>
        </w:rPr>
        <w:t>+</w:t>
      </w:r>
      <w:r w:rsidRPr="00C7274D">
        <w:rPr>
          <w:rFonts w:ascii="Times New Roman" w:eastAsiaTheme="minorEastAsia" w:hAnsi="Times New Roman" w:cs="Times New Roman"/>
          <w:noProof/>
          <w:lang w:eastAsia="ru-RU"/>
        </w:rPr>
        <w:t>, K</w:t>
      </w:r>
      <w:r w:rsidRPr="00C7274D">
        <w:rPr>
          <w:rFonts w:ascii="Times New Roman" w:eastAsiaTheme="minorEastAsia" w:hAnsi="Times New Roman" w:cs="Times New Roman"/>
          <w:noProof/>
          <w:position w:val="5"/>
          <w:lang w:eastAsia="ru-RU"/>
        </w:rPr>
        <w:t>+</w:t>
      </w:r>
      <w:r w:rsidRPr="00C7274D">
        <w:rPr>
          <w:rFonts w:ascii="Times New Roman" w:eastAsiaTheme="minorEastAsia" w:hAnsi="Times New Roman" w:cs="Times New Roman"/>
          <w:noProof/>
          <w:lang w:eastAsia="ru-RU"/>
        </w:rPr>
        <w:t>, водного балансу, ОЦК за участі нирок.</w:t>
      </w:r>
    </w:p>
    <w:p w14:paraId="30BEA087"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4. Роль ренін-ангіотензин-альдостеронової системи, передсердного натрійуретичного гормону в підтримці гомеостазу.</w:t>
      </w:r>
    </w:p>
    <w:p w14:paraId="1C2138B5"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5. Механізм спраги.</w:t>
      </w:r>
    </w:p>
    <w:p w14:paraId="41892D2E"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6. Регуляція постійності концентрації іонів Ca</w:t>
      </w:r>
      <w:r w:rsidRPr="00C7274D">
        <w:rPr>
          <w:rFonts w:ascii="Times New Roman" w:eastAsiaTheme="minorEastAsia" w:hAnsi="Times New Roman" w:cs="Times New Roman"/>
          <w:noProof/>
          <w:position w:val="5"/>
          <w:lang w:eastAsia="ru-RU"/>
        </w:rPr>
        <w:t>++</w:t>
      </w:r>
      <w:r w:rsidRPr="00C7274D">
        <w:rPr>
          <w:rFonts w:ascii="Times New Roman" w:eastAsiaTheme="minorEastAsia" w:hAnsi="Times New Roman" w:cs="Times New Roman"/>
          <w:noProof/>
          <w:lang w:eastAsia="ru-RU"/>
        </w:rPr>
        <w:t xml:space="preserve"> і фосфатів за участі нирок.</w:t>
      </w:r>
    </w:p>
    <w:p w14:paraId="469704BE"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7. Роль нирок у підтримці кислотно-лужного стану внутрішнього середовища.</w:t>
      </w:r>
    </w:p>
    <w:p w14:paraId="2A9DCE5B" w14:textId="77777777" w:rsidR="00830045" w:rsidRPr="00C7274D" w:rsidRDefault="00830045" w:rsidP="00C7274D">
      <w:pPr>
        <w:jc w:val="both"/>
        <w:rPr>
          <w:rFonts w:ascii="Times New Roman" w:eastAsia="Times New Roman" w:hAnsi="Times New Roman" w:cs="Times New Roman"/>
          <w:i/>
          <w:noProof/>
          <w:lang w:eastAsia="ru-RU"/>
        </w:rPr>
      </w:pPr>
      <w:r w:rsidRPr="00C7274D">
        <w:rPr>
          <w:rFonts w:ascii="Times New Roman" w:eastAsia="Times New Roman" w:hAnsi="Times New Roman" w:cs="Times New Roman"/>
          <w:i/>
          <w:noProof/>
          <w:lang w:eastAsia="ru-RU"/>
        </w:rPr>
        <w:t xml:space="preserve">Тестові завдання: </w:t>
      </w:r>
    </w:p>
    <w:p w14:paraId="03025107" w14:textId="77777777" w:rsidR="00CD6D12" w:rsidRPr="00C7274D" w:rsidRDefault="00CD6D12" w:rsidP="00C7274D">
      <w:pPr>
        <w:ind w:firstLine="567"/>
        <w:jc w:val="both"/>
        <w:rPr>
          <w:rFonts w:ascii="Times New Roman" w:eastAsiaTheme="minorEastAsia" w:hAnsi="Times New Roman" w:cs="Times New Roman"/>
          <w:noProof/>
          <w:lang w:eastAsia="ru-RU"/>
        </w:rPr>
        <w:sectPr w:rsidR="00CD6D12" w:rsidRPr="00C7274D" w:rsidSect="00830045">
          <w:type w:val="continuous"/>
          <w:pgSz w:w="11906" w:h="16838"/>
          <w:pgMar w:top="1134" w:right="850" w:bottom="1134" w:left="1701" w:header="708" w:footer="708" w:gutter="0"/>
          <w:cols w:space="708"/>
          <w:docGrid w:linePitch="360"/>
        </w:sectPr>
      </w:pPr>
    </w:p>
    <w:p w14:paraId="0AEB3677"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1. В експерименті на тваринах зруйнували супраоптичні ядра гіпоталамуса, що призвело до збільшення денного діурезу. Який процес у нирках після цього порушиться найбільше?</w:t>
      </w:r>
    </w:p>
    <w:p w14:paraId="7C951A31"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Клубочкова фільтрація</w:t>
      </w:r>
    </w:p>
    <w:p w14:paraId="7F1ACC03"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Реабсорбція води у проксимальних канальцях</w:t>
      </w:r>
    </w:p>
    <w:p w14:paraId="42119AAE"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Реабсорбція води у дистальних канальцях</w:t>
      </w:r>
    </w:p>
    <w:p w14:paraId="3867EE56"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Реабсорбція води у петлі Генле</w:t>
      </w:r>
    </w:p>
    <w:p w14:paraId="062F2D04"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E. Секреція осмотично активних речовин</w:t>
      </w:r>
    </w:p>
    <w:p w14:paraId="5ADEA8C6"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2. В експерименті збільшили наповнення кров’ю передсердь. Це призвело до зменшення реабсорбції Na</w:t>
      </w:r>
      <w:r w:rsidRPr="00C7274D">
        <w:rPr>
          <w:rFonts w:ascii="Times New Roman" w:eastAsiaTheme="minorEastAsia" w:hAnsi="Times New Roman" w:cs="Times New Roman"/>
          <w:noProof/>
          <w:position w:val="5"/>
          <w:lang w:eastAsia="ru-RU"/>
        </w:rPr>
        <w:t>+</w:t>
      </w:r>
      <w:r w:rsidRPr="00C7274D">
        <w:rPr>
          <w:rFonts w:ascii="Times New Roman" w:eastAsiaTheme="minorEastAsia" w:hAnsi="Times New Roman" w:cs="Times New Roman"/>
          <w:noProof/>
          <w:lang w:eastAsia="ru-RU"/>
        </w:rPr>
        <w:t xml:space="preserve"> і H</w:t>
      </w:r>
      <w:r w:rsidRPr="00C7274D">
        <w:rPr>
          <w:rFonts w:ascii="Times New Roman" w:eastAsiaTheme="minorEastAsia" w:hAnsi="Times New Roman" w:cs="Times New Roman"/>
          <w:noProof/>
          <w:position w:val="-5"/>
          <w:lang w:eastAsia="ru-RU"/>
        </w:rPr>
        <w:t>2</w:t>
      </w:r>
      <w:r w:rsidRPr="00C7274D">
        <w:rPr>
          <w:rFonts w:ascii="Times New Roman" w:eastAsiaTheme="minorEastAsia" w:hAnsi="Times New Roman" w:cs="Times New Roman"/>
          <w:noProof/>
          <w:lang w:eastAsia="ru-RU"/>
        </w:rPr>
        <w:t>O у ниркових канальцях. Збіль</w:t>
      </w:r>
      <w:r w:rsidRPr="00C7274D">
        <w:rPr>
          <w:rFonts w:ascii="Times New Roman" w:eastAsiaTheme="minorEastAsia" w:hAnsi="Times New Roman" w:cs="Times New Roman"/>
          <w:noProof/>
          <w:lang w:eastAsia="ru-RU"/>
        </w:rPr>
        <w:softHyphen/>
        <w:t>шена секреція якого гормону сприяє цьому результату?</w:t>
      </w:r>
    </w:p>
    <w:p w14:paraId="2AFDA838"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Альдостерону</w:t>
      </w:r>
    </w:p>
    <w:p w14:paraId="602B4296"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Вазопресину</w:t>
      </w:r>
    </w:p>
    <w:p w14:paraId="76A650F3"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Натрійуретичного</w:t>
      </w:r>
    </w:p>
    <w:p w14:paraId="657C8006"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Реніну</w:t>
      </w:r>
    </w:p>
    <w:p w14:paraId="744848DB"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E. Ангіотензину</w:t>
      </w:r>
    </w:p>
    <w:p w14:paraId="1420023B"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3. Після вживання солоної їжі значно </w:t>
      </w:r>
      <w:r w:rsidRPr="00C7274D">
        <w:rPr>
          <w:rFonts w:ascii="Times New Roman" w:eastAsiaTheme="minorEastAsia" w:hAnsi="Times New Roman" w:cs="Times New Roman"/>
          <w:noProof/>
          <w:lang w:eastAsia="ru-RU"/>
        </w:rPr>
        <w:lastRenderedPageBreak/>
        <w:t>зменшилася кількість сечі. Збільшена секреція якого гормону призвела до зменшення діурезу?</w:t>
      </w:r>
    </w:p>
    <w:p w14:paraId="2B0250E6"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Альдостерону</w:t>
      </w:r>
    </w:p>
    <w:p w14:paraId="12E65BA1"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Натрійуретичного гормону</w:t>
      </w:r>
    </w:p>
    <w:p w14:paraId="2A55DB53" w14:textId="77777777" w:rsidR="00830045" w:rsidRPr="00C7274D" w:rsidRDefault="00830045" w:rsidP="00C7274D">
      <w:pPr>
        <w:ind w:firstLine="567"/>
        <w:jc w:val="both"/>
        <w:rPr>
          <w:rFonts w:ascii="Times New Roman" w:eastAsiaTheme="minorEastAsia" w:hAnsi="Times New Roman" w:cs="Times New Roman"/>
          <w:noProof/>
          <w:position w:val="-5"/>
          <w:lang w:eastAsia="ru-RU"/>
        </w:rPr>
      </w:pPr>
      <w:r w:rsidRPr="00C7274D">
        <w:rPr>
          <w:rFonts w:ascii="Times New Roman" w:eastAsiaTheme="minorEastAsia" w:hAnsi="Times New Roman" w:cs="Times New Roman"/>
          <w:noProof/>
          <w:lang w:eastAsia="ru-RU"/>
        </w:rPr>
        <w:t>C. Ангіотензину</w:t>
      </w:r>
      <w:r w:rsidRPr="00C7274D">
        <w:rPr>
          <w:rFonts w:ascii="Times New Roman" w:eastAsiaTheme="minorEastAsia" w:hAnsi="Times New Roman" w:cs="Times New Roman"/>
          <w:noProof/>
          <w:position w:val="-5"/>
          <w:lang w:eastAsia="ru-RU"/>
        </w:rPr>
        <w:t>2</w:t>
      </w:r>
    </w:p>
    <w:p w14:paraId="3ACBBC98"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Реніну</w:t>
      </w:r>
    </w:p>
    <w:p w14:paraId="350EEAF6"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E. Вазопресину</w:t>
      </w:r>
    </w:p>
    <w:p w14:paraId="1858ADBF"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4. У пацієнта тривале блювання призвело до зневоднення організму. Підвищення секреції якого гормону за цих умов забезпечує збереження води в організмі?</w:t>
      </w:r>
    </w:p>
    <w:p w14:paraId="1D0E2BB7"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Альдостерону</w:t>
      </w:r>
    </w:p>
    <w:p w14:paraId="43AFCF37"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Вазопресину</w:t>
      </w:r>
    </w:p>
    <w:p w14:paraId="4AAD529D"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Кальцитоніну</w:t>
      </w:r>
    </w:p>
    <w:p w14:paraId="76471E82"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Натрійуретичного</w:t>
      </w:r>
    </w:p>
    <w:p w14:paraId="216A5A63"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E. Адреналіну</w:t>
      </w:r>
    </w:p>
    <w:p w14:paraId="081A56DE"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5. У людини скарги на стійке підвищення АТ і припухлості. Під час обстеження встановлено звуження ниркової артерії. Активація якої системи стала причиною виникнення гіпертензії?</w:t>
      </w:r>
    </w:p>
    <w:p w14:paraId="75834063"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Симпатоадреналової</w:t>
      </w:r>
    </w:p>
    <w:p w14:paraId="474A0994"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Гіпоталамо-гіпофізарної</w:t>
      </w:r>
    </w:p>
    <w:p w14:paraId="7E5E5717"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Ренін-ангіотензинової</w:t>
      </w:r>
    </w:p>
    <w:p w14:paraId="044015E1"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Симпатичної</w:t>
      </w:r>
    </w:p>
    <w:p w14:paraId="29940A6B"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E. Парасимпатичної</w:t>
      </w:r>
    </w:p>
    <w:p w14:paraId="2F606EC2"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6. У людей, адаптованих до дії високої зо</w:t>
      </w:r>
      <w:r w:rsidRPr="00C7274D">
        <w:rPr>
          <w:rFonts w:ascii="Times New Roman" w:eastAsiaTheme="minorEastAsia" w:hAnsi="Times New Roman" w:cs="Times New Roman"/>
          <w:noProof/>
          <w:lang w:eastAsia="ru-RU"/>
        </w:rPr>
        <w:softHyphen/>
        <w:t>вніш</w:t>
      </w:r>
      <w:r w:rsidRPr="00C7274D">
        <w:rPr>
          <w:rFonts w:ascii="Times New Roman" w:eastAsiaTheme="minorEastAsia" w:hAnsi="Times New Roman" w:cs="Times New Roman"/>
          <w:noProof/>
          <w:lang w:eastAsia="ru-RU"/>
        </w:rPr>
        <w:softHyphen/>
        <w:t>ньої температури, посилене потовиділення не супроводжується втратою з потом великої кіль</w:t>
      </w:r>
      <w:r w:rsidRPr="00C7274D">
        <w:rPr>
          <w:rFonts w:ascii="Times New Roman" w:eastAsiaTheme="minorEastAsia" w:hAnsi="Times New Roman" w:cs="Times New Roman"/>
          <w:noProof/>
          <w:lang w:eastAsia="ru-RU"/>
        </w:rPr>
        <w:softHyphen/>
        <w:t>кості хлориду натрію завдяки дії одного з гормонів:</w:t>
      </w:r>
    </w:p>
    <w:p w14:paraId="2185D1AF"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Альдостерону</w:t>
      </w:r>
    </w:p>
    <w:p w14:paraId="25C9EBCF"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Кортизолу</w:t>
      </w:r>
    </w:p>
    <w:p w14:paraId="4E6837BE"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Вазопресину</w:t>
      </w:r>
    </w:p>
    <w:p w14:paraId="0F2F622C"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Тироксину</w:t>
      </w:r>
    </w:p>
    <w:p w14:paraId="27D5E5E9"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E. Натрійуретичного</w:t>
      </w:r>
    </w:p>
    <w:p w14:paraId="53E1F0C3" w14:textId="77777777" w:rsidR="00830045" w:rsidRPr="00C7274D" w:rsidRDefault="00830045" w:rsidP="00C7274D">
      <w:pPr>
        <w:spacing w:before="153"/>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7. У плазмі крові збільшена </w:t>
      </w:r>
      <w:r w:rsidRPr="00C7274D">
        <w:rPr>
          <w:rFonts w:ascii="Times New Roman" w:eastAsiaTheme="minorEastAsia" w:hAnsi="Times New Roman" w:cs="Times New Roman"/>
          <w:noProof/>
          <w:lang w:eastAsia="ru-RU"/>
        </w:rPr>
        <w:t>концентрація іонів калію, що супроводжується збільшенням секреції цього іона у дистальних відділах нефрону. Це призведе до зменшення секреції у цьому ж відділі нефрону:</w:t>
      </w:r>
    </w:p>
    <w:p w14:paraId="1DDE4FDE"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Аміаку</w:t>
      </w:r>
    </w:p>
    <w:p w14:paraId="74AAC81E"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Іонів калію</w:t>
      </w:r>
    </w:p>
    <w:p w14:paraId="56CC2A3F"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Іонів магнію</w:t>
      </w:r>
    </w:p>
    <w:p w14:paraId="717D9CC2"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Іонів натрію</w:t>
      </w:r>
    </w:p>
    <w:p w14:paraId="7AF3B190"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E. Іонів водню</w:t>
      </w:r>
    </w:p>
    <w:p w14:paraId="71EFE183" w14:textId="77777777" w:rsidR="00830045" w:rsidRPr="00C7274D" w:rsidRDefault="00830045" w:rsidP="00C7274D">
      <w:pPr>
        <w:spacing w:before="153"/>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8. У людини осмотична концентрація плазми крові 350 мосмоль/л. Це зумовлює посилену секрецію гормону:</w:t>
      </w:r>
    </w:p>
    <w:p w14:paraId="1AAB56B4"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Вазопресину</w:t>
      </w:r>
    </w:p>
    <w:p w14:paraId="3A29F176"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Альдостерону</w:t>
      </w:r>
    </w:p>
    <w:p w14:paraId="76210CF0"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Кортизолу</w:t>
      </w:r>
    </w:p>
    <w:p w14:paraId="6CFA418E"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Адреналіну</w:t>
      </w:r>
    </w:p>
    <w:p w14:paraId="57B1D3DA"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E. Кальцитоніну</w:t>
      </w:r>
    </w:p>
    <w:p w14:paraId="5C19485B"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9. У людини внаслідок втрати 1,5 л крові різко зменшився діурез. Посилена секреція якого гормону стала причиною змін діурезу?</w:t>
      </w:r>
    </w:p>
    <w:p w14:paraId="50F9B60E"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Паратгормону</w:t>
      </w:r>
    </w:p>
    <w:p w14:paraId="16CA1F9D"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Кортизолу</w:t>
      </w:r>
    </w:p>
    <w:p w14:paraId="632B8C6B"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Вазопресину</w:t>
      </w:r>
    </w:p>
    <w:p w14:paraId="18B6E287"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Окситоцину</w:t>
      </w:r>
    </w:p>
    <w:p w14:paraId="3B1D1FF9"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E. Натрійуретичного</w:t>
      </w:r>
    </w:p>
    <w:p w14:paraId="67605F82"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10. Людині для позбавлення від високогірної хвороби введено препарат ацетазоламід, який блокує карбоангідразу в епітелії проксимальних канальців нефрону. За цих умов:</w:t>
      </w:r>
    </w:p>
    <w:p w14:paraId="773CE613"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Збільшується реабсорбція натрію</w:t>
      </w:r>
    </w:p>
    <w:p w14:paraId="76535DA9"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Збільшується секреція калію</w:t>
      </w:r>
    </w:p>
    <w:p w14:paraId="773D18D9" w14:textId="77777777" w:rsidR="00830045" w:rsidRPr="00C7274D" w:rsidRDefault="00830045" w:rsidP="00C7274D">
      <w:pPr>
        <w:ind w:firstLine="567"/>
        <w:jc w:val="both"/>
        <w:rPr>
          <w:rFonts w:ascii="Times New Roman" w:eastAsiaTheme="minorEastAsia" w:hAnsi="Times New Roman" w:cs="Times New Roman"/>
          <w:noProof/>
          <w:position w:val="-5"/>
          <w:lang w:eastAsia="ru-RU"/>
        </w:rPr>
      </w:pPr>
      <w:r w:rsidRPr="00C7274D">
        <w:rPr>
          <w:rFonts w:ascii="Times New Roman" w:eastAsiaTheme="minorEastAsia" w:hAnsi="Times New Roman" w:cs="Times New Roman"/>
          <w:noProof/>
          <w:lang w:eastAsia="ru-RU"/>
        </w:rPr>
        <w:t>C. Збільшується секреція NH</w:t>
      </w:r>
      <w:r w:rsidRPr="00C7274D">
        <w:rPr>
          <w:rFonts w:ascii="Times New Roman" w:eastAsiaTheme="minorEastAsia" w:hAnsi="Times New Roman" w:cs="Times New Roman"/>
          <w:noProof/>
          <w:position w:val="-5"/>
          <w:lang w:eastAsia="ru-RU"/>
        </w:rPr>
        <w:t>3</w:t>
      </w:r>
    </w:p>
    <w:p w14:paraId="7DEF31CB" w14:textId="77777777" w:rsidR="00830045" w:rsidRPr="00C7274D" w:rsidRDefault="00830045" w:rsidP="00C7274D">
      <w:pPr>
        <w:ind w:firstLine="567"/>
        <w:jc w:val="both"/>
        <w:rPr>
          <w:rFonts w:ascii="Times New Roman" w:eastAsiaTheme="minorEastAsia" w:hAnsi="Times New Roman" w:cs="Times New Roman"/>
          <w:noProof/>
          <w:position w:val="5"/>
          <w:lang w:eastAsia="ru-RU"/>
        </w:rPr>
      </w:pPr>
      <w:r w:rsidRPr="00C7274D">
        <w:rPr>
          <w:rFonts w:ascii="Times New Roman" w:eastAsiaTheme="minorEastAsia" w:hAnsi="Times New Roman" w:cs="Times New Roman"/>
          <w:noProof/>
          <w:lang w:eastAsia="ru-RU"/>
        </w:rPr>
        <w:t>D. Зменшується реабсорбція HCO</w:t>
      </w:r>
      <w:r w:rsidRPr="00C7274D">
        <w:rPr>
          <w:rFonts w:ascii="Times New Roman" w:eastAsiaTheme="minorEastAsia" w:hAnsi="Times New Roman" w:cs="Times New Roman"/>
          <w:noProof/>
          <w:position w:val="-5"/>
          <w:lang w:eastAsia="ru-RU"/>
        </w:rPr>
        <w:t>3</w:t>
      </w:r>
      <w:r w:rsidRPr="00C7274D">
        <w:rPr>
          <w:rFonts w:ascii="Times New Roman" w:eastAsiaTheme="minorEastAsia" w:hAnsi="Times New Roman" w:cs="Times New Roman"/>
          <w:noProof/>
          <w:lang w:eastAsia="ru-RU"/>
        </w:rPr>
        <w:t>-</w:t>
      </w:r>
    </w:p>
    <w:p w14:paraId="5C56276A" w14:textId="77777777" w:rsidR="00830045" w:rsidRPr="00C7274D" w:rsidRDefault="00830045" w:rsidP="00C7274D">
      <w:pPr>
        <w:ind w:firstLine="567"/>
        <w:jc w:val="both"/>
        <w:rPr>
          <w:rFonts w:ascii="Times New Roman" w:eastAsiaTheme="minorEastAsia" w:hAnsi="Times New Roman" w:cs="Times New Roman"/>
          <w:i/>
          <w:iCs/>
          <w:noProof/>
          <w:lang w:eastAsia="ru-RU"/>
        </w:rPr>
      </w:pPr>
      <w:r w:rsidRPr="00C7274D">
        <w:rPr>
          <w:rFonts w:ascii="Times New Roman" w:eastAsiaTheme="minorEastAsia" w:hAnsi="Times New Roman" w:cs="Times New Roman"/>
          <w:noProof/>
          <w:lang w:eastAsia="ru-RU"/>
        </w:rPr>
        <w:t>E. Зменшується реабсорбція H</w:t>
      </w:r>
      <w:r w:rsidRPr="00C7274D">
        <w:rPr>
          <w:rFonts w:ascii="Times New Roman" w:eastAsiaTheme="minorEastAsia" w:hAnsi="Times New Roman" w:cs="Times New Roman"/>
          <w:noProof/>
          <w:position w:val="-5"/>
          <w:lang w:eastAsia="ru-RU"/>
        </w:rPr>
        <w:t>2</w:t>
      </w:r>
      <w:r w:rsidRPr="00C7274D">
        <w:rPr>
          <w:rFonts w:ascii="Times New Roman" w:eastAsiaTheme="minorEastAsia" w:hAnsi="Times New Roman" w:cs="Times New Roman"/>
          <w:noProof/>
          <w:lang w:eastAsia="ru-RU"/>
        </w:rPr>
        <w:t>PO</w:t>
      </w:r>
      <w:r w:rsidRPr="00C7274D">
        <w:rPr>
          <w:rFonts w:ascii="Times New Roman" w:eastAsiaTheme="minorEastAsia" w:hAnsi="Times New Roman" w:cs="Times New Roman"/>
          <w:noProof/>
          <w:position w:val="-5"/>
          <w:lang w:eastAsia="ru-RU"/>
        </w:rPr>
        <w:t>4</w:t>
      </w:r>
      <w:r w:rsidRPr="00C7274D">
        <w:rPr>
          <w:rFonts w:ascii="Times New Roman" w:eastAsiaTheme="minorEastAsia" w:hAnsi="Times New Roman" w:cs="Times New Roman"/>
          <w:noProof/>
          <w:lang w:eastAsia="ru-RU"/>
        </w:rPr>
        <w:t>-</w:t>
      </w:r>
    </w:p>
    <w:p w14:paraId="7032F249" w14:textId="77777777" w:rsidR="00830045" w:rsidRPr="00C7274D" w:rsidRDefault="00830045" w:rsidP="00C7274D">
      <w:pPr>
        <w:ind w:firstLine="567"/>
        <w:jc w:val="both"/>
        <w:rPr>
          <w:rFonts w:ascii="Times New Roman" w:eastAsiaTheme="minorEastAsia" w:hAnsi="Times New Roman" w:cs="Times New Roman"/>
          <w:i/>
          <w:iCs/>
          <w:noProof/>
          <w:lang w:eastAsia="ru-RU"/>
        </w:rPr>
      </w:pPr>
      <w:r w:rsidRPr="00C7274D">
        <w:rPr>
          <w:rFonts w:ascii="Times New Roman" w:eastAsiaTheme="minorEastAsia" w:hAnsi="Times New Roman" w:cs="Times New Roman"/>
          <w:b/>
          <w:bCs/>
          <w:i/>
          <w:iCs/>
          <w:noProof/>
          <w:lang w:eastAsia="ru-RU"/>
        </w:rPr>
        <w:t>Відповіді</w:t>
      </w:r>
      <w:r w:rsidRPr="00C7274D">
        <w:rPr>
          <w:rFonts w:ascii="Times New Roman" w:eastAsiaTheme="minorEastAsia" w:hAnsi="Times New Roman" w:cs="Times New Roman"/>
          <w:noProof/>
          <w:lang w:eastAsia="ru-RU"/>
        </w:rPr>
        <w:t>1.C, 2.C, 3.A, 4.B, 5.C, 6.A, 7.E, 8.A, 9.C, 10.D.</w:t>
      </w:r>
    </w:p>
    <w:p w14:paraId="6D85C01F" w14:textId="77777777" w:rsidR="00CD6D12" w:rsidRPr="00C7274D" w:rsidRDefault="00CD6D12" w:rsidP="00C7274D">
      <w:pPr>
        <w:jc w:val="both"/>
        <w:rPr>
          <w:rFonts w:ascii="Times New Roman" w:eastAsia="Times New Roman" w:hAnsi="Times New Roman" w:cs="Times New Roman"/>
          <w:i/>
          <w:noProof/>
          <w:lang w:eastAsia="ru-RU"/>
        </w:rPr>
        <w:sectPr w:rsidR="00CD6D12" w:rsidRPr="00C7274D" w:rsidSect="00CD6D12">
          <w:type w:val="continuous"/>
          <w:pgSz w:w="11906" w:h="16838"/>
          <w:pgMar w:top="1134" w:right="850" w:bottom="1134" w:left="1701" w:header="708" w:footer="708" w:gutter="0"/>
          <w:cols w:num="2" w:space="708"/>
          <w:docGrid w:linePitch="360"/>
        </w:sectPr>
      </w:pPr>
    </w:p>
    <w:p w14:paraId="3F284ACA" w14:textId="77777777" w:rsidR="00830045" w:rsidRPr="00C7274D" w:rsidRDefault="00830045" w:rsidP="00C7274D">
      <w:pPr>
        <w:jc w:val="both"/>
        <w:rPr>
          <w:rFonts w:ascii="Times New Roman" w:eastAsia="Times New Roman" w:hAnsi="Times New Roman" w:cs="Times New Roman"/>
          <w:i/>
          <w:noProof/>
          <w:lang w:eastAsia="ru-RU"/>
        </w:rPr>
      </w:pPr>
      <w:r w:rsidRPr="00C7274D">
        <w:rPr>
          <w:rFonts w:ascii="Times New Roman" w:eastAsia="Times New Roman" w:hAnsi="Times New Roman" w:cs="Times New Roman"/>
          <w:i/>
          <w:noProof/>
          <w:lang w:eastAsia="ru-RU"/>
        </w:rPr>
        <w:t>Ситуаційні завдання для перевірки базових знань:</w:t>
      </w:r>
    </w:p>
    <w:p w14:paraId="07CA0605"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1. Поясніть, чому особам із гіпертонічною хворобою доцільно призначати сечогінні засоби або застосовувати гірудотерапію.</w:t>
      </w:r>
    </w:p>
    <w:p w14:paraId="6C55B11A"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1. Обидва фактори приводять до зменшення кількості крові та зниження тиску.</w:t>
      </w:r>
    </w:p>
    <w:p w14:paraId="2E7810A2"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2. Поясніть, чи можна чекати, що у гризунів, які живуть у пустелі і біля водоймищ, наявні значні відмінності у роботі нирок.</w:t>
      </w:r>
    </w:p>
    <w:p w14:paraId="4F22D6C4"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2. Тварини, що мешкають у пустелі, виділяють через нирки мінімально можливі кількості води. Концентрувальна функція нирок розвинена у них настільки, що осмотична концентрація сечі перевищує таку для плазми у 17–</w:t>
      </w:r>
      <w:r w:rsidRPr="00C7274D">
        <w:rPr>
          <w:rFonts w:ascii="Times New Roman" w:eastAsiaTheme="minorEastAsia" w:hAnsi="Times New Roman" w:cs="Times New Roman"/>
          <w:noProof/>
          <w:lang w:eastAsia="ru-RU"/>
        </w:rPr>
        <w:br/>
        <w:t xml:space="preserve">20 разів. У вологолюбних гризунів концентрувальний механізм зредукований, усі петлі Генле вкорочені, нирка не здатна збільшувати осмотичну концентрацію сечі порівняно з </w:t>
      </w:r>
      <w:r w:rsidRPr="00C7274D">
        <w:rPr>
          <w:rFonts w:ascii="Times New Roman" w:eastAsiaTheme="minorEastAsia" w:hAnsi="Times New Roman" w:cs="Times New Roman"/>
          <w:noProof/>
          <w:lang w:eastAsia="ru-RU"/>
        </w:rPr>
        <w:lastRenderedPageBreak/>
        <w:t>плазмою крові більш ніж у 2–3 рази. В результаті надлишкова кількість води весь час виводиться з сечею.</w:t>
      </w:r>
    </w:p>
    <w:p w14:paraId="0695F4B9"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3. У процесі експериментального дослідження тварину піддають повному голодуванню. Поясніть, який показник сечі найбільш інформативно свідчитиме про настання термінальної стадії голодування.</w:t>
      </w:r>
    </w:p>
    <w:p w14:paraId="41DA16AD"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3. Свідченням цього стане різке зростання кількості азоту в сечі, що відображає рівень розпаду білків після вичерпання запасів вуглеводів і жирів.</w:t>
      </w:r>
    </w:p>
    <w:p w14:paraId="66A4D0E6"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4. За умов обстеження виявлено, що у молодої здорової жінки під час надходження з їжею 120 г білка за добу виділено з сечею за той же час 16 г азоту. Поясніть, яке припущення про стан жінки можна зробити.</w:t>
      </w:r>
    </w:p>
    <w:p w14:paraId="5BEEF087"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4. 16 г азоту виходять зі 100 г білка, а з їжею надійшло 120 г. Якщо така ретенція (за</w:t>
      </w:r>
      <w:r w:rsidRPr="00C7274D">
        <w:rPr>
          <w:rFonts w:ascii="Times New Roman" w:eastAsiaTheme="minorEastAsia" w:hAnsi="Times New Roman" w:cs="Times New Roman"/>
          <w:noProof/>
          <w:lang w:eastAsia="ru-RU"/>
        </w:rPr>
        <w:softHyphen/>
        <w:t>тримка) азоту спостерігається протягом довгого часу, то це може бути пов’язане з вагітністю, коли частина білка йде на побудову тіла плода.</w:t>
      </w:r>
    </w:p>
    <w:p w14:paraId="788E573C"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5. В обстежуваного діагностована гіпертоніч</w:t>
      </w:r>
      <w:r w:rsidRPr="00C7274D">
        <w:rPr>
          <w:rFonts w:ascii="Times New Roman" w:eastAsiaTheme="minorEastAsia" w:hAnsi="Times New Roman" w:cs="Times New Roman"/>
          <w:noProof/>
          <w:lang w:eastAsia="ru-RU"/>
        </w:rPr>
        <w:softHyphen/>
        <w:t>на хвороба. Поясніть, чи завжди причина підвищеного тиску пов’язана безпосередньо з порушеннями у серцево-судинній системі. Яку роль можуть відігравати порушення у клубочковій системі нирок?</w:t>
      </w:r>
    </w:p>
    <w:p w14:paraId="07B5A418"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5. За умов недостатності кровопостачання нирок у крові постійно містяться високі концентрації ангіотензину</w:t>
      </w:r>
      <w:r w:rsidRPr="00C7274D">
        <w:rPr>
          <w:rFonts w:ascii="Times New Roman" w:eastAsiaTheme="minorEastAsia" w:hAnsi="Times New Roman" w:cs="Times New Roman"/>
          <w:noProof/>
          <w:position w:val="-5"/>
          <w:lang w:eastAsia="ru-RU"/>
        </w:rPr>
        <w:t>2</w:t>
      </w:r>
      <w:r w:rsidRPr="00C7274D">
        <w:rPr>
          <w:rFonts w:ascii="Times New Roman" w:eastAsiaTheme="minorEastAsia" w:hAnsi="Times New Roman" w:cs="Times New Roman"/>
          <w:noProof/>
          <w:lang w:eastAsia="ru-RU"/>
        </w:rPr>
        <w:t>. Це призводить до виникнення гіпертонічної хвороби — стійкого підвищення АТ. Тому за умов тривалого безрезультативного лікування людей на гіпертонічну хворобу необхідно пам’ятати, що причина може бути у серйозному порушенні функціонування нирок, що часто призводить до летального результату.</w:t>
      </w:r>
    </w:p>
    <w:p w14:paraId="5E64D39B"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6. Зниження АТ у приносних судинах нирок може призвести до катастрофічних наслідків, оскільки припиняється клубочкова фільтрація. У таких випадках починає діяти захисний механізм. У нирках утворюється ренін, який після деяких перетворень трансформується в ангіотензин</w:t>
      </w:r>
      <w:r w:rsidRPr="00C7274D">
        <w:rPr>
          <w:rFonts w:ascii="Times New Roman" w:eastAsiaTheme="minorEastAsia" w:hAnsi="Times New Roman" w:cs="Times New Roman"/>
          <w:noProof/>
          <w:position w:val="-5"/>
          <w:lang w:eastAsia="ru-RU"/>
        </w:rPr>
        <w:t>2</w:t>
      </w:r>
      <w:r w:rsidRPr="00C7274D">
        <w:rPr>
          <w:rFonts w:ascii="Times New Roman" w:eastAsiaTheme="minorEastAsia" w:hAnsi="Times New Roman" w:cs="Times New Roman"/>
          <w:noProof/>
          <w:lang w:eastAsia="ru-RU"/>
        </w:rPr>
        <w:t>, який чинить  сильну судинозвужувальну дію, отже, сприяє підвищенню фільтраційного тиску (ФТ). Як Ви вважаєте, чи впливає також ангіотензин</w:t>
      </w:r>
      <w:r w:rsidRPr="00C7274D">
        <w:rPr>
          <w:rFonts w:ascii="Times New Roman" w:eastAsiaTheme="minorEastAsia" w:hAnsi="Times New Roman" w:cs="Times New Roman"/>
          <w:noProof/>
          <w:position w:val="-5"/>
          <w:lang w:eastAsia="ru-RU"/>
        </w:rPr>
        <w:t>2</w:t>
      </w:r>
      <w:r w:rsidRPr="00C7274D">
        <w:rPr>
          <w:rFonts w:ascii="Times New Roman" w:eastAsiaTheme="minorEastAsia" w:hAnsi="Times New Roman" w:cs="Times New Roman"/>
          <w:noProof/>
          <w:lang w:eastAsia="ru-RU"/>
        </w:rPr>
        <w:t xml:space="preserve"> і на утворення альдостерону? Поясніть, чому.</w:t>
      </w:r>
    </w:p>
    <w:p w14:paraId="5D16C590"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6. У даному випадку АТ необхідно підвищити. Ангіотензин</w:t>
      </w:r>
      <w:r w:rsidRPr="00C7274D">
        <w:rPr>
          <w:rFonts w:ascii="Times New Roman" w:eastAsiaTheme="minorEastAsia" w:hAnsi="Times New Roman" w:cs="Times New Roman"/>
          <w:noProof/>
          <w:position w:val="-5"/>
          <w:lang w:eastAsia="ru-RU"/>
        </w:rPr>
        <w:t>2</w:t>
      </w:r>
      <w:r w:rsidRPr="00C7274D">
        <w:rPr>
          <w:rFonts w:ascii="Times New Roman" w:eastAsiaTheme="minorEastAsia" w:hAnsi="Times New Roman" w:cs="Times New Roman"/>
          <w:noProof/>
          <w:lang w:eastAsia="ru-RU"/>
        </w:rPr>
        <w:t xml:space="preserve"> забезпечує це шляхом звуження судин. На величину АТ також впливають робота серця і ОЦК. Альдостерон на роботу серця не впливає безпосередньо, але він може змінювати ОЦК, посилюючи реабсорбцію натрію та води. Звідси очевидний висновок, що ангіотензин</w:t>
      </w:r>
      <w:r w:rsidRPr="00C7274D">
        <w:rPr>
          <w:rFonts w:ascii="Times New Roman" w:eastAsiaTheme="minorEastAsia" w:hAnsi="Times New Roman" w:cs="Times New Roman"/>
          <w:noProof/>
          <w:position w:val="-5"/>
          <w:lang w:eastAsia="ru-RU"/>
        </w:rPr>
        <w:t>2</w:t>
      </w:r>
      <w:r w:rsidRPr="00C7274D">
        <w:rPr>
          <w:rFonts w:ascii="Times New Roman" w:eastAsiaTheme="minorEastAsia" w:hAnsi="Times New Roman" w:cs="Times New Roman"/>
          <w:noProof/>
          <w:lang w:eastAsia="ru-RU"/>
        </w:rPr>
        <w:t xml:space="preserve"> діє двома шляхами: безпосередньо, звужуючи судини, і опосередковано, стимулюючи утворення альдостерону і тим самим сприяючи за</w:t>
      </w:r>
      <w:r w:rsidRPr="00C7274D">
        <w:rPr>
          <w:rFonts w:ascii="Times New Roman" w:eastAsiaTheme="minorEastAsia" w:hAnsi="Times New Roman" w:cs="Times New Roman"/>
          <w:noProof/>
          <w:lang w:eastAsia="ru-RU"/>
        </w:rPr>
        <w:softHyphen/>
        <w:t>тримці води в організмі.</w:t>
      </w:r>
    </w:p>
    <w:p w14:paraId="4DA60080"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7. Існують кліматичні курорти, на яких лікують людей із захворюваннями нирок. Поясніть, які особливості впливу клімату на функції нирок за умов таких курортів.</w:t>
      </w:r>
    </w:p>
    <w:p w14:paraId="746E0A82"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7. Кожної доби у клубочках фільтрується 180–200 л води, і потім 99 % її піддається реабсорбції у канальцях. У людини, що знаходиться в умовах сухого і спекотного клімату курортів пустелі, збільшується кількість рідини, що випаровується через шкіру, знижуючи навантаження на нирки.</w:t>
      </w:r>
    </w:p>
    <w:p w14:paraId="3C961F87"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8. Поясніть, чи можна поставити диференційний діагноз цукрового або нецукрового діабету, якщо у Вашому розпорядженні є лише набір порожнистих пластмасових кульок різного діаметра.</w:t>
      </w:r>
    </w:p>
    <w:p w14:paraId="66445316"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8. Сеча людини, хворої на цукровий діабет, внаслідок надлишку цукру щільніша, ніж у здорової людини. У хворого на нецукровий діабет питома вага сечі менша, ніж у здорового. Ви</w:t>
      </w:r>
      <w:r w:rsidRPr="00C7274D">
        <w:rPr>
          <w:rFonts w:ascii="Times New Roman" w:eastAsiaTheme="minorEastAsia" w:hAnsi="Times New Roman" w:cs="Times New Roman"/>
          <w:noProof/>
          <w:lang w:eastAsia="ru-RU"/>
        </w:rPr>
        <w:softHyphen/>
        <w:t>штовхуюча сила менш щільної рідини відповідно до закону Архімеда менша. Тому можна знайти кульки такого діаметра, які в одній порції сечі тонутимуть (нецукровий діабет), а в іншій — спливатимуть (цукровий діабет).</w:t>
      </w:r>
    </w:p>
    <w:p w14:paraId="6634530C" w14:textId="77777777" w:rsidR="00830045" w:rsidRPr="00C7274D" w:rsidRDefault="00830045" w:rsidP="00C7274D">
      <w:pPr>
        <w:ind w:firstLine="567"/>
        <w:jc w:val="both"/>
        <w:rPr>
          <w:rFonts w:ascii="Times New Roman" w:eastAsia="Times New Roman" w:hAnsi="Times New Roman" w:cs="Times New Roman"/>
          <w:i/>
          <w:iCs/>
        </w:rPr>
      </w:pPr>
      <w:r w:rsidRPr="00C7274D">
        <w:rPr>
          <w:rFonts w:ascii="Times New Roman" w:eastAsia="Times New Roman" w:hAnsi="Times New Roman" w:cs="Times New Roman"/>
          <w:i/>
          <w:iCs/>
        </w:rPr>
        <w:t>Формування професійних вмінь, навичок (оволодіння навичками, проведення дослідження):</w:t>
      </w:r>
    </w:p>
    <w:p w14:paraId="0062EE52" w14:textId="77777777" w:rsidR="00830045" w:rsidRPr="00C7274D" w:rsidRDefault="00830045" w:rsidP="00C7274D">
      <w:pPr>
        <w:jc w:val="both"/>
        <w:rPr>
          <w:rFonts w:ascii="Times New Roman" w:hAnsi="Times New Roman" w:cs="Times New Roman"/>
          <w:noProof/>
        </w:rPr>
      </w:pPr>
      <w:r w:rsidRPr="00C7274D">
        <w:rPr>
          <w:rFonts w:ascii="Times New Roman" w:hAnsi="Times New Roman" w:cs="Times New Roman"/>
        </w:rPr>
        <w:t xml:space="preserve">Зміст навчальних практичних завдань, які необхідно виконати під час практичного заняття: </w:t>
      </w:r>
    </w:p>
    <w:p w14:paraId="6E5D7609" w14:textId="77777777" w:rsidR="00830045" w:rsidRPr="00C7274D" w:rsidRDefault="00830045" w:rsidP="00C7274D">
      <w:pPr>
        <w:spacing w:before="57"/>
        <w:rPr>
          <w:rFonts w:ascii="Times New Roman" w:eastAsiaTheme="minorEastAsia" w:hAnsi="Times New Roman" w:cs="Times New Roman"/>
          <w:noProof/>
          <w:lang w:eastAsia="ru-RU"/>
        </w:rPr>
      </w:pPr>
      <w:r w:rsidRPr="00C7274D">
        <w:rPr>
          <w:rFonts w:ascii="Times New Roman" w:eastAsia="Calibri" w:hAnsi="Times New Roman" w:cs="Times New Roman"/>
          <w:b/>
          <w:bCs/>
          <w:i/>
          <w:iCs/>
          <w:color w:val="231F20"/>
        </w:rPr>
        <w:t>-</w:t>
      </w:r>
      <w:r w:rsidRPr="00C7274D">
        <w:rPr>
          <w:rFonts w:ascii="Times New Roman" w:eastAsiaTheme="minorEastAsia" w:hAnsi="Times New Roman" w:cs="Times New Roman"/>
          <w:noProof/>
          <w:lang w:eastAsia="ru-RU"/>
        </w:rPr>
        <w:t xml:space="preserve">побудова контуру регуляції ренін-ангіотензин-альдостеронової системи. Складіть і </w:t>
      </w:r>
      <w:r w:rsidRPr="00C7274D">
        <w:rPr>
          <w:rFonts w:ascii="Times New Roman" w:eastAsiaTheme="minorEastAsia" w:hAnsi="Times New Roman" w:cs="Times New Roman"/>
          <w:noProof/>
          <w:lang w:eastAsia="ru-RU"/>
        </w:rPr>
        <w:lastRenderedPageBreak/>
        <w:t>занесіть до протоколу схему контуру регуляції ренін-ангіотензин-альдостеронової системи. Зробіть висновки.</w:t>
      </w:r>
    </w:p>
    <w:p w14:paraId="12862498" w14:textId="77777777" w:rsidR="00830045" w:rsidRPr="00C7274D" w:rsidRDefault="00830045" w:rsidP="00C7274D">
      <w:pPr>
        <w:ind w:firstLine="567"/>
        <w:jc w:val="both"/>
        <w:rPr>
          <w:rFonts w:ascii="Times New Roman" w:eastAsiaTheme="minorEastAsia" w:hAnsi="Times New Roman" w:cs="Times New Roman"/>
          <w:i/>
          <w:iCs/>
          <w:noProof/>
          <w:lang w:eastAsia="ru-RU"/>
        </w:rPr>
      </w:pPr>
    </w:p>
    <w:p w14:paraId="3F369DAE" w14:textId="77777777" w:rsidR="00830045" w:rsidRPr="00C7274D" w:rsidRDefault="00830045" w:rsidP="00C7274D">
      <w:pPr>
        <w:autoSpaceDE w:val="0"/>
        <w:autoSpaceDN w:val="0"/>
        <w:adjustRightInd w:val="0"/>
        <w:rPr>
          <w:rFonts w:ascii="Times New Roman" w:hAnsi="Times New Roman" w:cs="Times New Roman"/>
          <w:i/>
          <w:iCs/>
          <w:noProof/>
        </w:rPr>
      </w:pPr>
      <w:r w:rsidRPr="00C7274D">
        <w:rPr>
          <w:rFonts w:ascii="Times New Roman" w:hAnsi="Times New Roman" w:cs="Times New Roman"/>
          <w:noProof/>
        </w:rPr>
        <w:t>- Вирішити ситуаційні завдання з теми практичного заняття.</w:t>
      </w:r>
    </w:p>
    <w:p w14:paraId="2D4BFA79" w14:textId="77777777" w:rsidR="00830045" w:rsidRPr="00C7274D" w:rsidRDefault="00830045" w:rsidP="00C7274D">
      <w:pPr>
        <w:jc w:val="both"/>
        <w:rPr>
          <w:rFonts w:ascii="Times New Roman" w:hAnsi="Times New Roman" w:cs="Times New Roman"/>
          <w:i/>
          <w:iCs/>
        </w:rPr>
      </w:pPr>
      <w:r w:rsidRPr="00C7274D">
        <w:rPr>
          <w:rFonts w:ascii="Times New Roman" w:hAnsi="Times New Roman" w:cs="Times New Roman"/>
          <w:i/>
          <w:iCs/>
        </w:rPr>
        <w:t xml:space="preserve">Інструктивні матеріали щодо виконання завдань: </w:t>
      </w:r>
    </w:p>
    <w:p w14:paraId="56D4BAC3" w14:textId="77777777" w:rsidR="00830045" w:rsidRPr="00C7274D" w:rsidRDefault="00830045" w:rsidP="00C7274D">
      <w:pPr>
        <w:spacing w:before="57"/>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Складіть і занесіть до протоколу схему контуру  регуляції ренін-ангіотензин-</w:t>
      </w:r>
      <w:r w:rsidRPr="00C7274D">
        <w:rPr>
          <w:rFonts w:ascii="Times New Roman" w:eastAsiaTheme="minorEastAsia" w:hAnsi="Times New Roman" w:cs="Times New Roman"/>
          <w:noProof/>
          <w:lang w:eastAsia="ru-RU"/>
        </w:rPr>
        <w:br/>
        <w:t xml:space="preserve">альдостеронової системи. </w:t>
      </w:r>
    </w:p>
    <w:p w14:paraId="3A0DBDA1" w14:textId="77777777" w:rsidR="00830045" w:rsidRPr="00C7274D" w:rsidRDefault="00830045" w:rsidP="00C7274D">
      <w:pPr>
        <w:pStyle w:val="af4"/>
        <w:shd w:val="clear" w:color="auto" w:fill="FFFFFF"/>
        <w:spacing w:before="120" w:beforeAutospacing="0" w:after="120" w:afterAutospacing="0"/>
        <w:jc w:val="both"/>
      </w:pPr>
      <w:r w:rsidRPr="00C7274D">
        <w:rPr>
          <w:b/>
          <w:bCs/>
          <w:shd w:val="clear" w:color="auto" w:fill="FFFFFF"/>
          <w:lang w:val="uk-UA"/>
        </w:rPr>
        <w:t>Ренін-</w:t>
      </w:r>
      <w:proofErr w:type="spellStart"/>
      <w:r w:rsidRPr="00C7274D">
        <w:rPr>
          <w:b/>
          <w:bCs/>
          <w:shd w:val="clear" w:color="auto" w:fill="FFFFFF"/>
          <w:lang w:val="uk-UA"/>
        </w:rPr>
        <w:t>ангіотензинова</w:t>
      </w:r>
      <w:proofErr w:type="spellEnd"/>
      <w:r w:rsidRPr="00C7274D">
        <w:rPr>
          <w:b/>
          <w:bCs/>
          <w:shd w:val="clear" w:color="auto" w:fill="FFFFFF"/>
          <w:lang w:val="uk-UA"/>
        </w:rPr>
        <w:t xml:space="preserve"> система</w:t>
      </w:r>
      <w:r w:rsidRPr="00C7274D">
        <w:rPr>
          <w:shd w:val="clear" w:color="auto" w:fill="FFFFFF"/>
        </w:rPr>
        <w:t> </w:t>
      </w:r>
      <w:r w:rsidRPr="00C7274D">
        <w:rPr>
          <w:shd w:val="clear" w:color="auto" w:fill="FFFFFF"/>
          <w:lang w:val="uk-UA"/>
        </w:rPr>
        <w:t xml:space="preserve">— сукупність </w:t>
      </w:r>
      <w:proofErr w:type="spellStart"/>
      <w:r w:rsidRPr="00C7274D">
        <w:rPr>
          <w:shd w:val="clear" w:color="auto" w:fill="FFFFFF"/>
          <w:lang w:val="uk-UA"/>
        </w:rPr>
        <w:t>вазоактивних</w:t>
      </w:r>
      <w:proofErr w:type="spellEnd"/>
      <w:r w:rsidRPr="00C7274D">
        <w:rPr>
          <w:shd w:val="clear" w:color="auto" w:fill="FFFFFF"/>
        </w:rPr>
        <w:t> </w:t>
      </w:r>
      <w:hyperlink r:id="rId159" w:tooltip="Пептиди" w:history="1">
        <w:r w:rsidRPr="00C7274D">
          <w:rPr>
            <w:rStyle w:val="aa"/>
            <w:color w:val="auto"/>
            <w:shd w:val="clear" w:color="auto" w:fill="FFFFFF"/>
            <w:lang w:val="uk-UA"/>
          </w:rPr>
          <w:t>пептидів</w:t>
        </w:r>
      </w:hyperlink>
      <w:r w:rsidRPr="00C7274D">
        <w:rPr>
          <w:shd w:val="clear" w:color="auto" w:fill="FFFFFF"/>
          <w:lang w:val="uk-UA"/>
        </w:rPr>
        <w:t>, які є регуляторами</w:t>
      </w:r>
      <w:r w:rsidRPr="00C7274D">
        <w:rPr>
          <w:shd w:val="clear" w:color="auto" w:fill="FFFFFF"/>
        </w:rPr>
        <w:t> </w:t>
      </w:r>
      <w:hyperlink r:id="rId160" w:tooltip="Артеріальний тиск" w:history="1">
        <w:r w:rsidRPr="00C7274D">
          <w:rPr>
            <w:rStyle w:val="aa"/>
            <w:color w:val="auto"/>
            <w:shd w:val="clear" w:color="auto" w:fill="FFFFFF"/>
            <w:lang w:val="uk-UA"/>
          </w:rPr>
          <w:t>артеріального тиску</w:t>
        </w:r>
      </w:hyperlink>
      <w:r w:rsidRPr="00C7274D">
        <w:rPr>
          <w:shd w:val="clear" w:color="auto" w:fill="FFFFFF"/>
        </w:rPr>
        <w:t> </w:t>
      </w:r>
      <w:r w:rsidRPr="00C7274D">
        <w:rPr>
          <w:shd w:val="clear" w:color="auto" w:fill="FFFFFF"/>
          <w:lang w:val="uk-UA"/>
        </w:rPr>
        <w:t>та</w:t>
      </w:r>
      <w:r w:rsidRPr="00C7274D">
        <w:rPr>
          <w:shd w:val="clear" w:color="auto" w:fill="FFFFFF"/>
        </w:rPr>
        <w:t> </w:t>
      </w:r>
      <w:hyperlink r:id="rId161" w:tooltip="Водно-сольовий обмін (ще не написана)" w:history="1">
        <w:r w:rsidRPr="00C7274D">
          <w:rPr>
            <w:rStyle w:val="aa"/>
            <w:color w:val="auto"/>
            <w:shd w:val="clear" w:color="auto" w:fill="FFFFFF"/>
            <w:lang w:val="uk-UA"/>
          </w:rPr>
          <w:t>водно-сольового обміну</w:t>
        </w:r>
      </w:hyperlink>
      <w:r w:rsidRPr="00C7274D">
        <w:rPr>
          <w:shd w:val="clear" w:color="auto" w:fill="FFFFFF"/>
        </w:rPr>
        <w:t> </w:t>
      </w:r>
      <w:proofErr w:type="spellStart"/>
      <w:r w:rsidRPr="00C7274D">
        <w:rPr>
          <w:shd w:val="clear" w:color="auto" w:fill="FFFFFF"/>
          <w:lang w:val="uk-UA"/>
        </w:rPr>
        <w:t>організму.</w:t>
      </w:r>
      <w:r w:rsidRPr="00C7274D">
        <w:rPr>
          <w:lang w:val="uk-UA"/>
        </w:rPr>
        <w:t>Внаслідок</w:t>
      </w:r>
      <w:proofErr w:type="spellEnd"/>
      <w:r w:rsidRPr="00C7274D">
        <w:rPr>
          <w:lang w:val="uk-UA"/>
        </w:rPr>
        <w:t xml:space="preserve"> зменшення</w:t>
      </w:r>
      <w:r w:rsidRPr="00C7274D">
        <w:t> </w:t>
      </w:r>
      <w:hyperlink r:id="rId162" w:tooltip="Кров'яний тиск" w:history="1">
        <w:r w:rsidRPr="00C7274D">
          <w:rPr>
            <w:rStyle w:val="aa"/>
            <w:rFonts w:eastAsia="Microsoft YaHei"/>
            <w:color w:val="auto"/>
            <w:lang w:val="uk-UA"/>
          </w:rPr>
          <w:t>артеріального тиску крові</w:t>
        </w:r>
      </w:hyperlink>
      <w:r w:rsidRPr="00C7274D">
        <w:t> </w:t>
      </w:r>
      <w:r w:rsidRPr="00C7274D">
        <w:rPr>
          <w:lang w:val="uk-UA"/>
        </w:rPr>
        <w:t>у</w:t>
      </w:r>
      <w:r w:rsidRPr="00C7274D">
        <w:t> </w:t>
      </w:r>
      <w:hyperlink r:id="rId163" w:tooltip="Юкстагломерулярні клтини (ще не написана)" w:history="1">
        <w:proofErr w:type="spellStart"/>
        <w:r w:rsidRPr="00C7274D">
          <w:rPr>
            <w:rStyle w:val="aa"/>
            <w:rFonts w:eastAsia="Microsoft YaHei"/>
            <w:color w:val="auto"/>
            <w:lang w:val="uk-UA"/>
          </w:rPr>
          <w:t>юкстагломерулярних</w:t>
        </w:r>
        <w:proofErr w:type="spellEnd"/>
        <w:r w:rsidRPr="00C7274D">
          <w:rPr>
            <w:rStyle w:val="aa"/>
            <w:rFonts w:eastAsia="Microsoft YaHei"/>
            <w:color w:val="auto"/>
            <w:lang w:val="uk-UA"/>
          </w:rPr>
          <w:t xml:space="preserve"> клітинах</w:t>
        </w:r>
      </w:hyperlink>
      <w:r w:rsidRPr="00C7274D">
        <w:t> </w:t>
      </w:r>
      <w:hyperlink r:id="rId164" w:tooltip="Нефрон" w:history="1">
        <w:r w:rsidRPr="00C7274D">
          <w:rPr>
            <w:rStyle w:val="aa"/>
            <w:rFonts w:eastAsia="Microsoft YaHei"/>
            <w:color w:val="auto"/>
            <w:lang w:val="uk-UA"/>
          </w:rPr>
          <w:t>нефрону</w:t>
        </w:r>
      </w:hyperlink>
      <w:r w:rsidRPr="00C7274D">
        <w:rPr>
          <w:lang w:val="uk-UA"/>
        </w:rPr>
        <w:t>, починає виділятися протеолітичний</w:t>
      </w:r>
      <w:r w:rsidRPr="00C7274D">
        <w:t> </w:t>
      </w:r>
      <w:hyperlink r:id="rId165" w:tooltip="Фермент" w:history="1">
        <w:r w:rsidRPr="00C7274D">
          <w:rPr>
            <w:rStyle w:val="aa"/>
            <w:rFonts w:eastAsia="Microsoft YaHei"/>
            <w:color w:val="auto"/>
            <w:lang w:val="uk-UA"/>
          </w:rPr>
          <w:t>фермент</w:t>
        </w:r>
      </w:hyperlink>
      <w:r w:rsidRPr="00C7274D">
        <w:t> </w:t>
      </w:r>
      <w:hyperlink r:id="rId166" w:tooltip="Ренін" w:history="1">
        <w:r w:rsidRPr="00C7274D">
          <w:rPr>
            <w:rStyle w:val="aa"/>
            <w:rFonts w:eastAsia="Microsoft YaHei"/>
            <w:color w:val="auto"/>
            <w:lang w:val="uk-UA"/>
          </w:rPr>
          <w:t>ренін</w:t>
        </w:r>
      </w:hyperlink>
      <w:r w:rsidRPr="00C7274D">
        <w:rPr>
          <w:lang w:val="uk-UA"/>
        </w:rPr>
        <w:t xml:space="preserve">, що є </w:t>
      </w:r>
      <w:proofErr w:type="spellStart"/>
      <w:r w:rsidRPr="00C7274D">
        <w:rPr>
          <w:lang w:val="uk-UA"/>
        </w:rPr>
        <w:t>гормоноподібною</w:t>
      </w:r>
      <w:proofErr w:type="spellEnd"/>
      <w:r w:rsidRPr="00C7274D">
        <w:rPr>
          <w:lang w:val="uk-UA"/>
        </w:rPr>
        <w:t xml:space="preserve"> речовиною. Під дією реніну з</w:t>
      </w:r>
      <w:r w:rsidRPr="00C7274D">
        <w:t> </w:t>
      </w:r>
      <w:hyperlink r:id="rId167" w:tooltip="Білки" w:history="1">
        <w:r w:rsidRPr="00C7274D">
          <w:rPr>
            <w:rStyle w:val="aa"/>
            <w:rFonts w:eastAsia="Microsoft YaHei"/>
            <w:color w:val="auto"/>
            <w:lang w:val="uk-UA"/>
          </w:rPr>
          <w:t>білка</w:t>
        </w:r>
      </w:hyperlink>
      <w:r w:rsidRPr="00C7274D">
        <w:t> α</w:t>
      </w:r>
      <w:r w:rsidRPr="00C7274D">
        <w:rPr>
          <w:vertAlign w:val="subscript"/>
          <w:lang w:val="uk-UA"/>
        </w:rPr>
        <w:t>2</w:t>
      </w:r>
      <w:r w:rsidRPr="00C7274D">
        <w:rPr>
          <w:lang w:val="uk-UA"/>
        </w:rPr>
        <w:t>-глобулінової фракції крові</w:t>
      </w:r>
      <w:r w:rsidRPr="00C7274D">
        <w:t> </w:t>
      </w:r>
      <w:r w:rsidRPr="00C7274D">
        <w:rPr>
          <w:lang w:val="uk-UA"/>
        </w:rPr>
        <w:t>—</w:t>
      </w:r>
      <w:r w:rsidRPr="00C7274D">
        <w:t> </w:t>
      </w:r>
      <w:hyperlink r:id="rId168" w:tooltip="Ангіотензиноген" w:history="1">
        <w:proofErr w:type="spellStart"/>
        <w:r w:rsidRPr="00C7274D">
          <w:rPr>
            <w:rStyle w:val="aa"/>
            <w:rFonts w:eastAsia="Microsoft YaHei"/>
            <w:color w:val="auto"/>
            <w:lang w:val="uk-UA"/>
          </w:rPr>
          <w:t>ангіотензиногену</w:t>
        </w:r>
        <w:proofErr w:type="spellEnd"/>
      </w:hyperlink>
      <w:r w:rsidRPr="00C7274D">
        <w:rPr>
          <w:lang w:val="uk-UA"/>
        </w:rPr>
        <w:t>, шляхом обмеженого</w:t>
      </w:r>
      <w:r w:rsidRPr="00C7274D">
        <w:t> </w:t>
      </w:r>
      <w:hyperlink r:id="rId169" w:tooltip="Протеоліз" w:history="1">
        <w:r w:rsidRPr="00C7274D">
          <w:rPr>
            <w:rStyle w:val="aa"/>
            <w:rFonts w:eastAsia="Microsoft YaHei"/>
            <w:color w:val="auto"/>
            <w:lang w:val="uk-UA"/>
          </w:rPr>
          <w:t>протеолізу</w:t>
        </w:r>
      </w:hyperlink>
      <w:r w:rsidRPr="00C7274D">
        <w:t> </w:t>
      </w:r>
      <w:r w:rsidRPr="00C7274D">
        <w:rPr>
          <w:lang w:val="uk-UA"/>
        </w:rPr>
        <w:t xml:space="preserve">відщеплюється </w:t>
      </w:r>
      <w:proofErr w:type="spellStart"/>
      <w:r w:rsidRPr="00C7274D">
        <w:rPr>
          <w:lang w:val="uk-UA"/>
        </w:rPr>
        <w:t>декапептид</w:t>
      </w:r>
      <w:proofErr w:type="spellEnd"/>
      <w:r w:rsidRPr="00C7274D">
        <w:t> </w:t>
      </w:r>
      <w:hyperlink r:id="rId170" w:tooltip="Ангіотензин (ще не написана)" w:history="1">
        <w:r w:rsidRPr="00C7274D">
          <w:rPr>
            <w:rStyle w:val="aa"/>
            <w:rFonts w:eastAsia="Microsoft YaHei"/>
            <w:color w:val="auto"/>
            <w:lang w:val="uk-UA"/>
          </w:rPr>
          <w:t>ангіотензин</w:t>
        </w:r>
      </w:hyperlink>
      <w:r w:rsidRPr="00C7274D">
        <w:t> </w:t>
      </w:r>
      <w:r w:rsidRPr="00C7274D">
        <w:rPr>
          <w:lang w:val="uk-UA"/>
        </w:rPr>
        <w:t>І, який під дією</w:t>
      </w:r>
      <w:r w:rsidRPr="00C7274D">
        <w:t> </w:t>
      </w:r>
      <w:proofErr w:type="spellStart"/>
      <w:r>
        <w:fldChar w:fldCharType="begin"/>
      </w:r>
      <w:r>
        <w:instrText>HYPERLINK</w:instrText>
      </w:r>
      <w:r w:rsidRPr="00532F0C">
        <w:rPr>
          <w:lang w:val="uk-UA"/>
        </w:rPr>
        <w:instrText xml:space="preserve"> "</w:instrText>
      </w:r>
      <w:r>
        <w:instrText>https</w:instrText>
      </w:r>
      <w:r w:rsidRPr="00532F0C">
        <w:rPr>
          <w:lang w:val="uk-UA"/>
        </w:rPr>
        <w:instrText>://</w:instrText>
      </w:r>
      <w:r>
        <w:instrText>uk</w:instrText>
      </w:r>
      <w:r w:rsidRPr="00532F0C">
        <w:rPr>
          <w:lang w:val="uk-UA"/>
        </w:rPr>
        <w:instrText>.</w:instrText>
      </w:r>
      <w:r>
        <w:instrText>wikipedia</w:instrText>
      </w:r>
      <w:r w:rsidRPr="00532F0C">
        <w:rPr>
          <w:lang w:val="uk-UA"/>
        </w:rPr>
        <w:instrText>.</w:instrText>
      </w:r>
      <w:r>
        <w:instrText>org</w:instrText>
      </w:r>
      <w:r w:rsidRPr="00532F0C">
        <w:rPr>
          <w:lang w:val="uk-UA"/>
        </w:rPr>
        <w:instrText>/</w:instrText>
      </w:r>
      <w:r>
        <w:instrText>wiki</w:instrText>
      </w:r>
      <w:r w:rsidRPr="00532F0C">
        <w:rPr>
          <w:lang w:val="uk-UA"/>
        </w:rPr>
        <w:instrText>/%</w:instrText>
      </w:r>
      <w:r>
        <w:instrText>D</w:instrText>
      </w:r>
      <w:r w:rsidRPr="00532F0C">
        <w:rPr>
          <w:lang w:val="uk-UA"/>
        </w:rPr>
        <w:instrText>0%90%</w:instrText>
      </w:r>
      <w:r>
        <w:instrText>D</w:instrText>
      </w:r>
      <w:r w:rsidRPr="00532F0C">
        <w:rPr>
          <w:lang w:val="uk-UA"/>
        </w:rPr>
        <w:instrText>0%</w:instrText>
      </w:r>
      <w:r>
        <w:instrText>BD</w:instrText>
      </w:r>
      <w:r w:rsidRPr="00532F0C">
        <w:rPr>
          <w:lang w:val="uk-UA"/>
        </w:rPr>
        <w:instrText>%</w:instrText>
      </w:r>
      <w:r>
        <w:instrText>D</w:instrText>
      </w:r>
      <w:r w:rsidRPr="00532F0C">
        <w:rPr>
          <w:lang w:val="uk-UA"/>
        </w:rPr>
        <w:instrText>0%</w:instrText>
      </w:r>
      <w:r>
        <w:instrText>B</w:instrText>
      </w:r>
      <w:r w:rsidRPr="00532F0C">
        <w:rPr>
          <w:lang w:val="uk-UA"/>
        </w:rPr>
        <w:instrText>3%</w:instrText>
      </w:r>
      <w:r>
        <w:instrText>D</w:instrText>
      </w:r>
      <w:r w:rsidRPr="00532F0C">
        <w:rPr>
          <w:lang w:val="uk-UA"/>
        </w:rPr>
        <w:instrText>1%96%</w:instrText>
      </w:r>
      <w:r>
        <w:instrText>D</w:instrText>
      </w:r>
      <w:r w:rsidRPr="00532F0C">
        <w:rPr>
          <w:lang w:val="uk-UA"/>
        </w:rPr>
        <w:instrText>0%</w:instrText>
      </w:r>
      <w:r>
        <w:instrText>BE</w:instrText>
      </w:r>
      <w:r w:rsidRPr="00532F0C">
        <w:rPr>
          <w:lang w:val="uk-UA"/>
        </w:rPr>
        <w:instrText>%</w:instrText>
      </w:r>
      <w:r>
        <w:instrText>D</w:instrText>
      </w:r>
      <w:r w:rsidRPr="00532F0C">
        <w:rPr>
          <w:lang w:val="uk-UA"/>
        </w:rPr>
        <w:instrText>1%82%</w:instrText>
      </w:r>
      <w:r>
        <w:instrText>D</w:instrText>
      </w:r>
      <w:r w:rsidRPr="00532F0C">
        <w:rPr>
          <w:lang w:val="uk-UA"/>
        </w:rPr>
        <w:instrText>0%</w:instrText>
      </w:r>
      <w:r>
        <w:instrText>B</w:instrText>
      </w:r>
      <w:r w:rsidRPr="00532F0C">
        <w:rPr>
          <w:lang w:val="uk-UA"/>
        </w:rPr>
        <w:instrText>5%</w:instrText>
      </w:r>
      <w:r>
        <w:instrText>D</w:instrText>
      </w:r>
      <w:r w:rsidRPr="00532F0C">
        <w:rPr>
          <w:lang w:val="uk-UA"/>
        </w:rPr>
        <w:instrText>0%</w:instrText>
      </w:r>
      <w:r>
        <w:instrText>BD</w:instrText>
      </w:r>
      <w:r w:rsidRPr="00532F0C">
        <w:rPr>
          <w:lang w:val="uk-UA"/>
        </w:rPr>
        <w:instrText>%</w:instrText>
      </w:r>
      <w:r>
        <w:instrText>D</w:instrText>
      </w:r>
      <w:r w:rsidRPr="00532F0C">
        <w:rPr>
          <w:lang w:val="uk-UA"/>
        </w:rPr>
        <w:instrText>0%</w:instrText>
      </w:r>
      <w:r>
        <w:instrText>B</w:instrText>
      </w:r>
      <w:r w:rsidRPr="00532F0C">
        <w:rPr>
          <w:lang w:val="uk-UA"/>
        </w:rPr>
        <w:instrText>7%</w:instrText>
      </w:r>
      <w:r>
        <w:instrText>D</w:instrText>
      </w:r>
      <w:r w:rsidRPr="00532F0C">
        <w:rPr>
          <w:lang w:val="uk-UA"/>
        </w:rPr>
        <w:instrText>0%</w:instrText>
      </w:r>
      <w:r>
        <w:instrText>B</w:instrText>
      </w:r>
      <w:r w:rsidRPr="00532F0C">
        <w:rPr>
          <w:lang w:val="uk-UA"/>
        </w:rPr>
        <w:instrText>8%</w:instrText>
      </w:r>
      <w:r>
        <w:instrText>D</w:instrText>
      </w:r>
      <w:r w:rsidRPr="00532F0C">
        <w:rPr>
          <w:lang w:val="uk-UA"/>
        </w:rPr>
        <w:instrText>0%</w:instrText>
      </w:r>
      <w:r>
        <w:instrText>BD</w:instrText>
      </w:r>
      <w:r w:rsidRPr="00532F0C">
        <w:rPr>
          <w:lang w:val="uk-UA"/>
        </w:rPr>
        <w:instrText>%</w:instrText>
      </w:r>
      <w:r>
        <w:instrText>D</w:instrText>
      </w:r>
      <w:r w:rsidRPr="00532F0C">
        <w:rPr>
          <w:lang w:val="uk-UA"/>
        </w:rPr>
        <w:instrText>0%</w:instrText>
      </w:r>
      <w:r>
        <w:instrText>BF</w:instrText>
      </w:r>
      <w:r w:rsidRPr="00532F0C">
        <w:rPr>
          <w:lang w:val="uk-UA"/>
        </w:rPr>
        <w:instrText>%</w:instrText>
      </w:r>
      <w:r>
        <w:instrText>D</w:instrText>
      </w:r>
      <w:r w:rsidRPr="00532F0C">
        <w:rPr>
          <w:lang w:val="uk-UA"/>
        </w:rPr>
        <w:instrText>0%</w:instrText>
      </w:r>
      <w:r>
        <w:instrText>B</w:instrText>
      </w:r>
      <w:r w:rsidRPr="00532F0C">
        <w:rPr>
          <w:lang w:val="uk-UA"/>
        </w:rPr>
        <w:instrText>5%</w:instrText>
      </w:r>
      <w:r>
        <w:instrText>D</w:instrText>
      </w:r>
      <w:r w:rsidRPr="00532F0C">
        <w:rPr>
          <w:lang w:val="uk-UA"/>
        </w:rPr>
        <w:instrText>1%80%</w:instrText>
      </w:r>
      <w:r>
        <w:instrText>D</w:instrText>
      </w:r>
      <w:r w:rsidRPr="00532F0C">
        <w:rPr>
          <w:lang w:val="uk-UA"/>
        </w:rPr>
        <w:instrText>0%</w:instrText>
      </w:r>
      <w:r>
        <w:instrText>B</w:instrText>
      </w:r>
      <w:r w:rsidRPr="00532F0C">
        <w:rPr>
          <w:lang w:val="uk-UA"/>
        </w:rPr>
        <w:instrText>5%</w:instrText>
      </w:r>
      <w:r>
        <w:instrText>D</w:instrText>
      </w:r>
      <w:r w:rsidRPr="00532F0C">
        <w:rPr>
          <w:lang w:val="uk-UA"/>
        </w:rPr>
        <w:instrText>1%82%</w:instrText>
      </w:r>
      <w:r>
        <w:instrText>D</w:instrText>
      </w:r>
      <w:r w:rsidRPr="00532F0C">
        <w:rPr>
          <w:lang w:val="uk-UA"/>
        </w:rPr>
        <w:instrText>0%</w:instrText>
      </w:r>
      <w:r>
        <w:instrText>B</w:instrText>
      </w:r>
      <w:r w:rsidRPr="00532F0C">
        <w:rPr>
          <w:lang w:val="uk-UA"/>
        </w:rPr>
        <w:instrText>2%</w:instrText>
      </w:r>
      <w:r>
        <w:instrText>D</w:instrText>
      </w:r>
      <w:r w:rsidRPr="00532F0C">
        <w:rPr>
          <w:lang w:val="uk-UA"/>
        </w:rPr>
        <w:instrText>0%</w:instrText>
      </w:r>
      <w:r>
        <w:instrText>BE</w:instrText>
      </w:r>
      <w:r w:rsidRPr="00532F0C">
        <w:rPr>
          <w:lang w:val="uk-UA"/>
        </w:rPr>
        <w:instrText>%</w:instrText>
      </w:r>
      <w:r>
        <w:instrText>D</w:instrText>
      </w:r>
      <w:r w:rsidRPr="00532F0C">
        <w:rPr>
          <w:lang w:val="uk-UA"/>
        </w:rPr>
        <w:instrText>1%80%</w:instrText>
      </w:r>
      <w:r>
        <w:instrText>D</w:instrText>
      </w:r>
      <w:r w:rsidRPr="00532F0C">
        <w:rPr>
          <w:lang w:val="uk-UA"/>
        </w:rPr>
        <w:instrText>1%8</w:instrText>
      </w:r>
      <w:r>
        <w:instrText>E</w:instrText>
      </w:r>
      <w:r w:rsidRPr="00532F0C">
        <w:rPr>
          <w:lang w:val="uk-UA"/>
        </w:rPr>
        <w:instrText>%</w:instrText>
      </w:r>
      <w:r>
        <w:instrText>D</w:instrText>
      </w:r>
      <w:r w:rsidRPr="00532F0C">
        <w:rPr>
          <w:lang w:val="uk-UA"/>
        </w:rPr>
        <w:instrText>0%</w:instrText>
      </w:r>
      <w:r>
        <w:instrText>B</w:instrText>
      </w:r>
      <w:r w:rsidRPr="00532F0C">
        <w:rPr>
          <w:lang w:val="uk-UA"/>
        </w:rPr>
        <w:instrText>2%</w:instrText>
      </w:r>
      <w:r>
        <w:instrText>D</w:instrText>
      </w:r>
      <w:r w:rsidRPr="00532F0C">
        <w:rPr>
          <w:lang w:val="uk-UA"/>
        </w:rPr>
        <w:instrText>0%</w:instrText>
      </w:r>
      <w:r>
        <w:instrText>B</w:instrText>
      </w:r>
      <w:r w:rsidRPr="00532F0C">
        <w:rPr>
          <w:lang w:val="uk-UA"/>
        </w:rPr>
        <w:instrText>0%</w:instrText>
      </w:r>
      <w:r>
        <w:instrText>D</w:instrText>
      </w:r>
      <w:r w:rsidRPr="00532F0C">
        <w:rPr>
          <w:lang w:val="uk-UA"/>
        </w:rPr>
        <w:instrText>0%</w:instrText>
      </w:r>
      <w:r>
        <w:instrText>BB</w:instrText>
      </w:r>
      <w:r w:rsidRPr="00532F0C">
        <w:rPr>
          <w:lang w:val="uk-UA"/>
        </w:rPr>
        <w:instrText>%</w:instrText>
      </w:r>
      <w:r>
        <w:instrText>D</w:instrText>
      </w:r>
      <w:r w:rsidRPr="00532F0C">
        <w:rPr>
          <w:lang w:val="uk-UA"/>
        </w:rPr>
        <w:instrText>1%8</w:instrText>
      </w:r>
      <w:r>
        <w:instrText>C</w:instrText>
      </w:r>
      <w:r w:rsidRPr="00532F0C">
        <w:rPr>
          <w:lang w:val="uk-UA"/>
        </w:rPr>
        <w:instrText>%</w:instrText>
      </w:r>
      <w:r>
        <w:instrText>D</w:instrText>
      </w:r>
      <w:r w:rsidRPr="00532F0C">
        <w:rPr>
          <w:lang w:val="uk-UA"/>
        </w:rPr>
        <w:instrText>0%</w:instrText>
      </w:r>
      <w:r>
        <w:instrText>BD</w:instrText>
      </w:r>
      <w:r w:rsidRPr="00532F0C">
        <w:rPr>
          <w:lang w:val="uk-UA"/>
        </w:rPr>
        <w:instrText>%</w:instrText>
      </w:r>
      <w:r>
        <w:instrText>D</w:instrText>
      </w:r>
      <w:r w:rsidRPr="00532F0C">
        <w:rPr>
          <w:lang w:val="uk-UA"/>
        </w:rPr>
        <w:instrText>0%</w:instrText>
      </w:r>
      <w:r>
        <w:instrText>B</w:instrText>
      </w:r>
      <w:r w:rsidRPr="00532F0C">
        <w:rPr>
          <w:lang w:val="uk-UA"/>
        </w:rPr>
        <w:instrText>8%</w:instrText>
      </w:r>
      <w:r>
        <w:instrText>D</w:instrText>
      </w:r>
      <w:r w:rsidRPr="00532F0C">
        <w:rPr>
          <w:lang w:val="uk-UA"/>
        </w:rPr>
        <w:instrText>0%</w:instrText>
      </w:r>
      <w:r>
        <w:instrText>B</w:instrText>
      </w:r>
      <w:r w:rsidRPr="00532F0C">
        <w:rPr>
          <w:lang w:val="uk-UA"/>
        </w:rPr>
        <w:instrText>9_%</w:instrText>
      </w:r>
      <w:r>
        <w:instrText>D</w:instrText>
      </w:r>
      <w:r w:rsidRPr="00532F0C">
        <w:rPr>
          <w:lang w:val="uk-UA"/>
        </w:rPr>
        <w:instrText>1%84%</w:instrText>
      </w:r>
      <w:r>
        <w:instrText>D</w:instrText>
      </w:r>
      <w:r w:rsidRPr="00532F0C">
        <w:rPr>
          <w:lang w:val="uk-UA"/>
        </w:rPr>
        <w:instrText>0%</w:instrText>
      </w:r>
      <w:r>
        <w:instrText>B</w:instrText>
      </w:r>
      <w:r w:rsidRPr="00532F0C">
        <w:rPr>
          <w:lang w:val="uk-UA"/>
        </w:rPr>
        <w:instrText>5%</w:instrText>
      </w:r>
      <w:r>
        <w:instrText>D</w:instrText>
      </w:r>
      <w:r w:rsidRPr="00532F0C">
        <w:rPr>
          <w:lang w:val="uk-UA"/>
        </w:rPr>
        <w:instrText>1%80%</w:instrText>
      </w:r>
      <w:r>
        <w:instrText>D</w:instrText>
      </w:r>
      <w:r w:rsidRPr="00532F0C">
        <w:rPr>
          <w:lang w:val="uk-UA"/>
        </w:rPr>
        <w:instrText>0%</w:instrText>
      </w:r>
      <w:r>
        <w:instrText>BC</w:instrText>
      </w:r>
      <w:r w:rsidRPr="00532F0C">
        <w:rPr>
          <w:lang w:val="uk-UA"/>
        </w:rPr>
        <w:instrText>%</w:instrText>
      </w:r>
      <w:r>
        <w:instrText>D</w:instrText>
      </w:r>
      <w:r w:rsidRPr="00532F0C">
        <w:rPr>
          <w:lang w:val="uk-UA"/>
        </w:rPr>
        <w:instrText>0%</w:instrText>
      </w:r>
      <w:r>
        <w:instrText>B</w:instrText>
      </w:r>
      <w:r w:rsidRPr="00532F0C">
        <w:rPr>
          <w:lang w:val="uk-UA"/>
        </w:rPr>
        <w:instrText>5%</w:instrText>
      </w:r>
      <w:r>
        <w:instrText>D</w:instrText>
      </w:r>
      <w:r w:rsidRPr="00532F0C">
        <w:rPr>
          <w:lang w:val="uk-UA"/>
        </w:rPr>
        <w:instrText>0%</w:instrText>
      </w:r>
      <w:r>
        <w:instrText>BD</w:instrText>
      </w:r>
      <w:r w:rsidRPr="00532F0C">
        <w:rPr>
          <w:lang w:val="uk-UA"/>
        </w:rPr>
        <w:instrText>%</w:instrText>
      </w:r>
      <w:r>
        <w:instrText>D</w:instrText>
      </w:r>
      <w:r w:rsidRPr="00532F0C">
        <w:rPr>
          <w:lang w:val="uk-UA"/>
        </w:rPr>
        <w:instrText>1%82" \</w:instrText>
      </w:r>
      <w:r>
        <w:instrText>o</w:instrText>
      </w:r>
      <w:r w:rsidRPr="00532F0C">
        <w:rPr>
          <w:lang w:val="uk-UA"/>
        </w:rPr>
        <w:instrText xml:space="preserve"> "Ангіотензинперетворювальний фермент"</w:instrText>
      </w:r>
      <w:r>
        <w:fldChar w:fldCharType="separate"/>
      </w:r>
      <w:r w:rsidRPr="00C7274D">
        <w:rPr>
          <w:rStyle w:val="aa"/>
          <w:rFonts w:eastAsia="Microsoft YaHei"/>
          <w:color w:val="auto"/>
        </w:rPr>
        <w:t>ангіотензинперетворювального</w:t>
      </w:r>
      <w:proofErr w:type="spellEnd"/>
      <w:r w:rsidRPr="00C7274D">
        <w:rPr>
          <w:rStyle w:val="aa"/>
          <w:rFonts w:eastAsia="Microsoft YaHei"/>
          <w:color w:val="auto"/>
        </w:rPr>
        <w:t xml:space="preserve"> фактора</w:t>
      </w:r>
      <w:r>
        <w:fldChar w:fldCharType="end"/>
      </w:r>
      <w:r w:rsidRPr="00C7274D">
        <w:t xml:space="preserve"> (АПФ) </w:t>
      </w:r>
      <w:proofErr w:type="spellStart"/>
      <w:r w:rsidRPr="00C7274D">
        <w:t>перетворюється</w:t>
      </w:r>
      <w:proofErr w:type="spellEnd"/>
      <w:r w:rsidRPr="00C7274D">
        <w:t xml:space="preserve"> на </w:t>
      </w:r>
      <w:proofErr w:type="spellStart"/>
      <w:r w:rsidRPr="00C7274D">
        <w:t>ангіотензин</w:t>
      </w:r>
      <w:proofErr w:type="spellEnd"/>
      <w:r w:rsidRPr="00C7274D">
        <w:t xml:space="preserve"> ІІ. </w:t>
      </w:r>
      <w:proofErr w:type="spellStart"/>
      <w:r w:rsidRPr="00C7274D">
        <w:t>Ангіотензин</w:t>
      </w:r>
      <w:proofErr w:type="spellEnd"/>
      <w:r w:rsidRPr="00C7274D">
        <w:t xml:space="preserve"> ІІ у свою </w:t>
      </w:r>
      <w:proofErr w:type="spellStart"/>
      <w:r w:rsidRPr="00C7274D">
        <w:t>чергу</w:t>
      </w:r>
      <w:proofErr w:type="spellEnd"/>
      <w:r w:rsidRPr="00C7274D">
        <w:t xml:space="preserve"> </w:t>
      </w:r>
      <w:proofErr w:type="spellStart"/>
      <w:r w:rsidRPr="00C7274D">
        <w:t>проявляє</w:t>
      </w:r>
      <w:proofErr w:type="spellEnd"/>
      <w:r w:rsidRPr="00C7274D">
        <w:t xml:space="preserve"> </w:t>
      </w:r>
      <w:proofErr w:type="spellStart"/>
      <w:r w:rsidRPr="00C7274D">
        <w:t>вазоконстрикторну</w:t>
      </w:r>
      <w:proofErr w:type="spellEnd"/>
      <w:r w:rsidRPr="00C7274D">
        <w:t xml:space="preserve"> </w:t>
      </w:r>
      <w:proofErr w:type="spellStart"/>
      <w:r w:rsidRPr="00C7274D">
        <w:t>дію</w:t>
      </w:r>
      <w:proofErr w:type="spellEnd"/>
      <w:r w:rsidRPr="00C7274D">
        <w:t xml:space="preserve"> та </w:t>
      </w:r>
      <w:proofErr w:type="spellStart"/>
      <w:r w:rsidRPr="00C7274D">
        <w:t>стимулює</w:t>
      </w:r>
      <w:proofErr w:type="spellEnd"/>
      <w:r w:rsidRPr="00C7274D">
        <w:t xml:space="preserve"> </w:t>
      </w:r>
      <w:proofErr w:type="spellStart"/>
      <w:r w:rsidRPr="00C7274D">
        <w:t>виділення</w:t>
      </w:r>
      <w:proofErr w:type="spellEnd"/>
      <w:r w:rsidRPr="00C7274D">
        <w:t xml:space="preserve"> корою </w:t>
      </w:r>
      <w:proofErr w:type="spellStart"/>
      <w:r>
        <w:fldChar w:fldCharType="begin"/>
      </w:r>
      <w:r>
        <w:instrText>HYPERLINK "https://uk.wikipedia.org/wiki/%D0%9D%D0%B0%D0%B4%D0%BD%D0%B8%D1%80%D0%BA%D0%BE%D0%B2%D0%B0_%D0%B7%D0%B0%D0%BB%D0%BE%D0%B7%D0%B0" \o "Надниркова залоза"</w:instrText>
      </w:r>
      <w:r>
        <w:fldChar w:fldCharType="separate"/>
      </w:r>
      <w:r w:rsidRPr="00C7274D">
        <w:rPr>
          <w:rStyle w:val="aa"/>
          <w:rFonts w:eastAsia="Microsoft YaHei"/>
          <w:color w:val="auto"/>
        </w:rPr>
        <w:t>наднирників</w:t>
      </w:r>
      <w:proofErr w:type="spellEnd"/>
      <w:r>
        <w:fldChar w:fldCharType="end"/>
      </w:r>
      <w:r w:rsidRPr="00C7274D">
        <w:t> </w:t>
      </w:r>
      <w:hyperlink r:id="rId171" w:tooltip="Альдостерон" w:history="1">
        <w:r w:rsidRPr="00C7274D">
          <w:rPr>
            <w:rStyle w:val="aa"/>
            <w:rFonts w:eastAsia="Microsoft YaHei"/>
            <w:color w:val="auto"/>
          </w:rPr>
          <w:t>альдостерону</w:t>
        </w:r>
      </w:hyperlink>
      <w:r w:rsidRPr="00C7274D">
        <w:t xml:space="preserve">, </w:t>
      </w:r>
      <w:proofErr w:type="spellStart"/>
      <w:r w:rsidRPr="00C7274D">
        <w:t>під</w:t>
      </w:r>
      <w:proofErr w:type="spellEnd"/>
      <w:r w:rsidRPr="00C7274D">
        <w:t xml:space="preserve"> </w:t>
      </w:r>
      <w:proofErr w:type="spellStart"/>
      <w:r w:rsidRPr="00C7274D">
        <w:t>дією</w:t>
      </w:r>
      <w:proofErr w:type="spellEnd"/>
      <w:r w:rsidRPr="00C7274D">
        <w:t xml:space="preserve"> </w:t>
      </w:r>
      <w:proofErr w:type="spellStart"/>
      <w:r w:rsidRPr="00C7274D">
        <w:t>якого</w:t>
      </w:r>
      <w:proofErr w:type="spellEnd"/>
      <w:r w:rsidRPr="00C7274D">
        <w:t xml:space="preserve"> </w:t>
      </w:r>
      <w:proofErr w:type="spellStart"/>
      <w:r w:rsidRPr="00C7274D">
        <w:t>збільшується</w:t>
      </w:r>
      <w:proofErr w:type="spellEnd"/>
      <w:r w:rsidRPr="00C7274D">
        <w:t> </w:t>
      </w:r>
      <w:proofErr w:type="spellStart"/>
      <w:r>
        <w:fldChar w:fldCharType="begin"/>
      </w:r>
      <w:r>
        <w:instrText>HYPERLINK "https://uk.wikipedia.org/w/index.php?title=%D0%A0%D0%B5%D0%B0%D0%B1%D1%81%D0%BE%D1%80%D0%B1%D1%86%D1%96%D1%8F&amp;action=edit&amp;redlink=1" \o "Реабсорбція (ще не написана)"</w:instrText>
      </w:r>
      <w:r>
        <w:fldChar w:fldCharType="separate"/>
      </w:r>
      <w:r w:rsidRPr="00C7274D">
        <w:rPr>
          <w:rStyle w:val="aa"/>
          <w:rFonts w:eastAsia="Microsoft YaHei"/>
          <w:color w:val="auto"/>
        </w:rPr>
        <w:t>реабсорбція</w:t>
      </w:r>
      <w:proofErr w:type="spellEnd"/>
      <w:r>
        <w:fldChar w:fldCharType="end"/>
      </w:r>
      <w:r w:rsidRPr="00C7274D">
        <w:t> </w:t>
      </w:r>
      <w:proofErr w:type="spellStart"/>
      <w:r w:rsidRPr="00C7274D">
        <w:t>іонів</w:t>
      </w:r>
      <w:proofErr w:type="spellEnd"/>
      <w:r w:rsidRPr="00C7274D">
        <w:t xml:space="preserve"> </w:t>
      </w:r>
      <w:proofErr w:type="spellStart"/>
      <w:r w:rsidRPr="00C7274D">
        <w:t>натрію</w:t>
      </w:r>
      <w:proofErr w:type="spellEnd"/>
      <w:r w:rsidRPr="00C7274D">
        <w:t xml:space="preserve"> та води у дистальному </w:t>
      </w:r>
      <w:proofErr w:type="spellStart"/>
      <w:r w:rsidRPr="00C7274D">
        <w:t>відділі</w:t>
      </w:r>
      <w:proofErr w:type="spellEnd"/>
      <w:r w:rsidRPr="00C7274D">
        <w:t xml:space="preserve"> нефрона, </w:t>
      </w:r>
      <w:proofErr w:type="spellStart"/>
      <w:r w:rsidRPr="00C7274D">
        <w:t>що</w:t>
      </w:r>
      <w:proofErr w:type="spellEnd"/>
      <w:r w:rsidRPr="00C7274D">
        <w:t xml:space="preserve"> </w:t>
      </w:r>
      <w:proofErr w:type="spellStart"/>
      <w:r w:rsidRPr="00C7274D">
        <w:t>призводить</w:t>
      </w:r>
      <w:proofErr w:type="spellEnd"/>
      <w:r w:rsidRPr="00C7274D">
        <w:t xml:space="preserve"> до </w:t>
      </w:r>
      <w:proofErr w:type="spellStart"/>
      <w:r w:rsidRPr="00C7274D">
        <w:t>збільшення</w:t>
      </w:r>
      <w:proofErr w:type="spellEnd"/>
      <w:r w:rsidRPr="00C7274D">
        <w:t xml:space="preserve"> </w:t>
      </w:r>
      <w:proofErr w:type="spellStart"/>
      <w:r w:rsidRPr="00C7274D">
        <w:t>об'єму</w:t>
      </w:r>
      <w:proofErr w:type="spellEnd"/>
      <w:r w:rsidRPr="00C7274D">
        <w:t xml:space="preserve"> </w:t>
      </w:r>
      <w:proofErr w:type="spellStart"/>
      <w:r w:rsidRPr="00C7274D">
        <w:t>циркулюючої</w:t>
      </w:r>
      <w:proofErr w:type="spellEnd"/>
      <w:r w:rsidRPr="00C7274D">
        <w:t xml:space="preserve"> </w:t>
      </w:r>
      <w:proofErr w:type="spellStart"/>
      <w:r w:rsidRPr="00C7274D">
        <w:t>крові</w:t>
      </w:r>
      <w:proofErr w:type="spellEnd"/>
      <w:r w:rsidRPr="00C7274D">
        <w:t xml:space="preserve"> (ОЦК).</w:t>
      </w:r>
    </w:p>
    <w:p w14:paraId="3C30ADD1" w14:textId="77777777" w:rsidR="00830045" w:rsidRPr="00C7274D" w:rsidRDefault="00830045" w:rsidP="00C7274D">
      <w:pPr>
        <w:pStyle w:val="af4"/>
        <w:shd w:val="clear" w:color="auto" w:fill="FFFFFF"/>
        <w:spacing w:before="120" w:beforeAutospacing="0" w:after="120" w:afterAutospacing="0"/>
        <w:jc w:val="both"/>
        <w:rPr>
          <w:lang w:val="uk-UA"/>
        </w:rPr>
      </w:pPr>
      <w:proofErr w:type="spellStart"/>
      <w:r w:rsidRPr="00C7274D">
        <w:t>Внаслідок</w:t>
      </w:r>
      <w:proofErr w:type="spellEnd"/>
      <w:r w:rsidRPr="00C7274D">
        <w:t xml:space="preserve"> </w:t>
      </w:r>
      <w:proofErr w:type="spellStart"/>
      <w:r w:rsidRPr="00C7274D">
        <w:t>збільшення</w:t>
      </w:r>
      <w:proofErr w:type="spellEnd"/>
      <w:r w:rsidRPr="00C7274D">
        <w:t xml:space="preserve"> ОЦК та </w:t>
      </w:r>
      <w:proofErr w:type="spellStart"/>
      <w:r w:rsidRPr="00C7274D">
        <w:t>безпосередньої</w:t>
      </w:r>
      <w:proofErr w:type="spellEnd"/>
      <w:r w:rsidRPr="00C7274D">
        <w:t xml:space="preserve"> </w:t>
      </w:r>
      <w:proofErr w:type="spellStart"/>
      <w:r w:rsidRPr="00C7274D">
        <w:t>судинозвужувальної</w:t>
      </w:r>
      <w:proofErr w:type="spellEnd"/>
      <w:r w:rsidRPr="00C7274D">
        <w:t xml:space="preserve"> </w:t>
      </w:r>
      <w:proofErr w:type="spellStart"/>
      <w:r w:rsidRPr="00C7274D">
        <w:t>дії</w:t>
      </w:r>
      <w:proofErr w:type="spellEnd"/>
      <w:r w:rsidRPr="00C7274D">
        <w:t xml:space="preserve"> </w:t>
      </w:r>
      <w:proofErr w:type="spellStart"/>
      <w:r w:rsidRPr="00C7274D">
        <w:t>ангіотензину</w:t>
      </w:r>
      <w:proofErr w:type="spellEnd"/>
      <w:r w:rsidRPr="00C7274D">
        <w:t xml:space="preserve"> ІІ </w:t>
      </w:r>
      <w:proofErr w:type="spellStart"/>
      <w:r w:rsidRPr="00C7274D">
        <w:t>зростає</w:t>
      </w:r>
      <w:proofErr w:type="spellEnd"/>
      <w:r w:rsidRPr="00C7274D">
        <w:t xml:space="preserve"> </w:t>
      </w:r>
      <w:proofErr w:type="spellStart"/>
      <w:r w:rsidRPr="00C7274D">
        <w:t>артеріалУ</w:t>
      </w:r>
      <w:proofErr w:type="spellEnd"/>
      <w:r w:rsidRPr="00C7274D">
        <w:t xml:space="preserve"> </w:t>
      </w:r>
      <w:proofErr w:type="spellStart"/>
      <w:r w:rsidRPr="00C7274D">
        <w:t>регуляції</w:t>
      </w:r>
      <w:proofErr w:type="spellEnd"/>
      <w:r w:rsidRPr="00C7274D">
        <w:t xml:space="preserve"> </w:t>
      </w:r>
      <w:proofErr w:type="spellStart"/>
      <w:r w:rsidRPr="00C7274D">
        <w:t>тиску</w:t>
      </w:r>
      <w:proofErr w:type="spellEnd"/>
      <w:r w:rsidRPr="00C7274D">
        <w:t xml:space="preserve"> і </w:t>
      </w:r>
      <w:proofErr w:type="spellStart"/>
      <w:r w:rsidRPr="00C7274D">
        <w:t>електролітного</w:t>
      </w:r>
      <w:proofErr w:type="spellEnd"/>
      <w:r w:rsidRPr="00C7274D">
        <w:t xml:space="preserve"> складу </w:t>
      </w:r>
      <w:proofErr w:type="spellStart"/>
      <w:r w:rsidRPr="00C7274D">
        <w:t>крові</w:t>
      </w:r>
      <w:proofErr w:type="spellEnd"/>
      <w:r w:rsidRPr="00C7274D">
        <w:t xml:space="preserve"> </w:t>
      </w:r>
      <w:proofErr w:type="spellStart"/>
      <w:r w:rsidRPr="00C7274D">
        <w:t>провідна</w:t>
      </w:r>
      <w:proofErr w:type="spellEnd"/>
      <w:r w:rsidRPr="00C7274D">
        <w:t xml:space="preserve"> роль </w:t>
      </w:r>
      <w:proofErr w:type="spellStart"/>
      <w:r w:rsidRPr="00C7274D">
        <w:t>належить</w:t>
      </w:r>
      <w:proofErr w:type="spellEnd"/>
      <w:r w:rsidRPr="00C7274D">
        <w:t xml:space="preserve"> </w:t>
      </w:r>
      <w:proofErr w:type="spellStart"/>
      <w:r w:rsidRPr="00C7274D">
        <w:t>ренін-ангіотензин-альдостероновій</w:t>
      </w:r>
      <w:proofErr w:type="spellEnd"/>
      <w:r w:rsidRPr="00C7274D">
        <w:t xml:space="preserve"> </w:t>
      </w:r>
      <w:proofErr w:type="spellStart"/>
      <w:r w:rsidRPr="00C7274D">
        <w:t>системі</w:t>
      </w:r>
      <w:proofErr w:type="spellEnd"/>
      <w:r w:rsidRPr="00C7274D">
        <w:t xml:space="preserve"> (РААС). </w:t>
      </w:r>
      <w:proofErr w:type="spellStart"/>
      <w:r w:rsidRPr="00C7274D">
        <w:t>Активація</w:t>
      </w:r>
      <w:proofErr w:type="spellEnd"/>
      <w:r w:rsidRPr="00C7274D">
        <w:t xml:space="preserve"> </w:t>
      </w:r>
      <w:proofErr w:type="spellStart"/>
      <w:r w:rsidRPr="00C7274D">
        <w:t>цієї</w:t>
      </w:r>
      <w:proofErr w:type="spellEnd"/>
      <w:r w:rsidRPr="00C7274D">
        <w:t xml:space="preserve"> </w:t>
      </w:r>
      <w:proofErr w:type="spellStart"/>
      <w:r w:rsidRPr="00C7274D">
        <w:t>системи</w:t>
      </w:r>
      <w:proofErr w:type="spellEnd"/>
      <w:r w:rsidRPr="00C7274D">
        <w:t xml:space="preserve"> </w:t>
      </w:r>
      <w:proofErr w:type="spellStart"/>
      <w:r w:rsidRPr="00C7274D">
        <w:t>відбувається</w:t>
      </w:r>
      <w:proofErr w:type="spellEnd"/>
      <w:r w:rsidRPr="00C7274D">
        <w:t xml:space="preserve"> при </w:t>
      </w:r>
      <w:proofErr w:type="spellStart"/>
      <w:r w:rsidRPr="00C7274D">
        <w:t>зниженні</w:t>
      </w:r>
      <w:proofErr w:type="spellEnd"/>
      <w:r w:rsidRPr="00C7274D">
        <w:t xml:space="preserve"> </w:t>
      </w:r>
      <w:proofErr w:type="spellStart"/>
      <w:r w:rsidRPr="00C7274D">
        <w:t>об'єму</w:t>
      </w:r>
      <w:proofErr w:type="spellEnd"/>
      <w:r w:rsidRPr="00C7274D">
        <w:t xml:space="preserve"> і </w:t>
      </w:r>
      <w:proofErr w:type="spellStart"/>
      <w:r w:rsidRPr="00C7274D">
        <w:t>тиску</w:t>
      </w:r>
      <w:proofErr w:type="spellEnd"/>
      <w:r w:rsidRPr="00C7274D">
        <w:t xml:space="preserve"> </w:t>
      </w:r>
      <w:proofErr w:type="spellStart"/>
      <w:r w:rsidRPr="00C7274D">
        <w:t>крові</w:t>
      </w:r>
      <w:proofErr w:type="spellEnd"/>
      <w:r w:rsidRPr="00C7274D">
        <w:t xml:space="preserve">, </w:t>
      </w:r>
      <w:proofErr w:type="spellStart"/>
      <w:r w:rsidRPr="00C7274D">
        <w:t>які</w:t>
      </w:r>
      <w:proofErr w:type="spellEnd"/>
      <w:r w:rsidRPr="00C7274D">
        <w:t xml:space="preserve"> </w:t>
      </w:r>
      <w:proofErr w:type="spellStart"/>
      <w:r w:rsidRPr="00C7274D">
        <w:t>реєструються</w:t>
      </w:r>
      <w:proofErr w:type="spellEnd"/>
      <w:r w:rsidRPr="00C7274D">
        <w:t xml:space="preserve"> </w:t>
      </w:r>
      <w:proofErr w:type="spellStart"/>
      <w:r w:rsidRPr="00C7274D">
        <w:t>барорецепторами</w:t>
      </w:r>
      <w:proofErr w:type="spellEnd"/>
      <w:r w:rsidRPr="00C7274D">
        <w:t xml:space="preserve"> </w:t>
      </w:r>
      <w:proofErr w:type="spellStart"/>
      <w:r w:rsidRPr="00C7274D">
        <w:t>нирок</w:t>
      </w:r>
      <w:proofErr w:type="spellEnd"/>
      <w:r w:rsidRPr="00C7274D">
        <w:t xml:space="preserve">. У </w:t>
      </w:r>
      <w:proofErr w:type="spellStart"/>
      <w:r w:rsidRPr="00C7274D">
        <w:t>відповідь</w:t>
      </w:r>
      <w:proofErr w:type="spellEnd"/>
      <w:r w:rsidRPr="00C7274D">
        <w:t xml:space="preserve"> на </w:t>
      </w:r>
      <w:proofErr w:type="spellStart"/>
      <w:r w:rsidRPr="00C7274D">
        <w:t>отриманий</w:t>
      </w:r>
      <w:proofErr w:type="spellEnd"/>
      <w:r w:rsidRPr="00C7274D">
        <w:t xml:space="preserve"> сигнал у </w:t>
      </w:r>
      <w:proofErr w:type="spellStart"/>
      <w:r w:rsidRPr="00C7274D">
        <w:t>юкстагломерулярному</w:t>
      </w:r>
      <w:proofErr w:type="spellEnd"/>
      <w:r w:rsidRPr="00C7274D">
        <w:t xml:space="preserve"> </w:t>
      </w:r>
      <w:proofErr w:type="spellStart"/>
      <w:r w:rsidRPr="00C7274D">
        <w:t>апараті</w:t>
      </w:r>
      <w:proofErr w:type="spellEnd"/>
      <w:r w:rsidRPr="00C7274D">
        <w:t xml:space="preserve"> </w:t>
      </w:r>
      <w:proofErr w:type="spellStart"/>
      <w:r w:rsidRPr="00C7274D">
        <w:t>синтезується</w:t>
      </w:r>
      <w:proofErr w:type="spellEnd"/>
      <w:r w:rsidRPr="00C7274D">
        <w:t xml:space="preserve"> </w:t>
      </w:r>
      <w:proofErr w:type="spellStart"/>
      <w:r w:rsidRPr="00C7274D">
        <w:t>протеолітичний</w:t>
      </w:r>
      <w:proofErr w:type="spellEnd"/>
      <w:r w:rsidRPr="00C7274D">
        <w:t xml:space="preserve"> фермент — </w:t>
      </w:r>
      <w:proofErr w:type="spellStart"/>
      <w:r w:rsidRPr="00C7274D">
        <w:t>ренін</w:t>
      </w:r>
      <w:proofErr w:type="spellEnd"/>
      <w:r w:rsidRPr="00C7274D">
        <w:t xml:space="preserve">. </w:t>
      </w:r>
      <w:proofErr w:type="spellStart"/>
      <w:r w:rsidRPr="00C7274D">
        <w:t>Він</w:t>
      </w:r>
      <w:proofErr w:type="spellEnd"/>
      <w:r w:rsidRPr="00C7274D">
        <w:t xml:space="preserve"> </w:t>
      </w:r>
      <w:proofErr w:type="spellStart"/>
      <w:r w:rsidRPr="00C7274D">
        <w:t>секретується</w:t>
      </w:r>
      <w:proofErr w:type="spellEnd"/>
      <w:r w:rsidRPr="00C7274D">
        <w:t xml:space="preserve"> у кров, де </w:t>
      </w:r>
      <w:proofErr w:type="spellStart"/>
      <w:r w:rsidRPr="00C7274D">
        <w:t>взаємодіє</w:t>
      </w:r>
      <w:proofErr w:type="spellEnd"/>
      <w:r w:rsidRPr="00C7274D">
        <w:t xml:space="preserve"> </w:t>
      </w:r>
      <w:proofErr w:type="spellStart"/>
      <w:r w:rsidRPr="00C7274D">
        <w:t>із</w:t>
      </w:r>
      <w:proofErr w:type="spellEnd"/>
      <w:r w:rsidRPr="00C7274D">
        <w:t xml:space="preserve"> </w:t>
      </w:r>
      <w:proofErr w:type="spellStart"/>
      <w:r w:rsidRPr="00C7274D">
        <w:t>синтезованим</w:t>
      </w:r>
      <w:proofErr w:type="spellEnd"/>
      <w:r w:rsidRPr="00C7274D">
        <w:t xml:space="preserve"> у </w:t>
      </w:r>
      <w:proofErr w:type="spellStart"/>
      <w:r w:rsidRPr="00C7274D">
        <w:t>печінці</w:t>
      </w:r>
      <w:proofErr w:type="spellEnd"/>
      <w:r w:rsidRPr="00C7274D">
        <w:t xml:space="preserve"> </w:t>
      </w:r>
      <w:proofErr w:type="spellStart"/>
      <w:r w:rsidRPr="00C7274D">
        <w:t>білком</w:t>
      </w:r>
      <w:proofErr w:type="spellEnd"/>
      <w:r w:rsidRPr="00C7274D">
        <w:t xml:space="preserve"> — </w:t>
      </w:r>
      <w:proofErr w:type="spellStart"/>
      <w:r w:rsidRPr="00C7274D">
        <w:t>ангіотензиногеном</w:t>
      </w:r>
      <w:proofErr w:type="spellEnd"/>
      <w:r w:rsidRPr="00C7274D">
        <w:t xml:space="preserve"> і </w:t>
      </w:r>
      <w:proofErr w:type="spellStart"/>
      <w:r w:rsidRPr="00C7274D">
        <w:t>відщепляє</w:t>
      </w:r>
      <w:proofErr w:type="spellEnd"/>
      <w:r w:rsidRPr="00C7274D">
        <w:t xml:space="preserve"> </w:t>
      </w:r>
      <w:proofErr w:type="spellStart"/>
      <w:r w:rsidRPr="00C7274D">
        <w:t>від</w:t>
      </w:r>
      <w:proofErr w:type="spellEnd"/>
      <w:r w:rsidRPr="00C7274D">
        <w:t xml:space="preserve"> </w:t>
      </w:r>
      <w:proofErr w:type="spellStart"/>
      <w:r w:rsidRPr="00C7274D">
        <w:t>нього</w:t>
      </w:r>
      <w:proofErr w:type="spellEnd"/>
      <w:r w:rsidRPr="00C7274D">
        <w:t xml:space="preserve"> з N-</w:t>
      </w:r>
      <w:proofErr w:type="spellStart"/>
      <w:r w:rsidRPr="00C7274D">
        <w:t>кінця</w:t>
      </w:r>
      <w:proofErr w:type="spellEnd"/>
      <w:r w:rsidRPr="00C7274D">
        <w:t xml:space="preserve"> </w:t>
      </w:r>
      <w:proofErr w:type="spellStart"/>
      <w:r w:rsidRPr="00C7274D">
        <w:t>декапептид</w:t>
      </w:r>
      <w:proofErr w:type="spellEnd"/>
      <w:r w:rsidRPr="00C7274D">
        <w:t xml:space="preserve"> — </w:t>
      </w:r>
      <w:proofErr w:type="spellStart"/>
      <w:r w:rsidRPr="00C7274D">
        <w:t>ангіотензин</w:t>
      </w:r>
      <w:proofErr w:type="spellEnd"/>
      <w:r w:rsidRPr="00C7274D">
        <w:t xml:space="preserve"> I. </w:t>
      </w:r>
      <w:proofErr w:type="spellStart"/>
      <w:r w:rsidRPr="00C7274D">
        <w:t>Цей</w:t>
      </w:r>
      <w:proofErr w:type="spellEnd"/>
      <w:r w:rsidRPr="00C7274D">
        <w:t xml:space="preserve"> пептид </w:t>
      </w:r>
      <w:proofErr w:type="spellStart"/>
      <w:r w:rsidRPr="00C7274D">
        <w:t>підлягає</w:t>
      </w:r>
      <w:proofErr w:type="spellEnd"/>
      <w:r w:rsidRPr="00C7274D">
        <w:t xml:space="preserve"> </w:t>
      </w:r>
      <w:proofErr w:type="spellStart"/>
      <w:r w:rsidRPr="00C7274D">
        <w:t>додатковому</w:t>
      </w:r>
      <w:proofErr w:type="spellEnd"/>
      <w:r w:rsidRPr="00C7274D">
        <w:t xml:space="preserve"> </w:t>
      </w:r>
      <w:proofErr w:type="spellStart"/>
      <w:r w:rsidRPr="00C7274D">
        <w:t>гідролізу</w:t>
      </w:r>
      <w:proofErr w:type="spellEnd"/>
      <w:r w:rsidRPr="00C7274D">
        <w:t xml:space="preserve"> </w:t>
      </w:r>
      <w:proofErr w:type="spellStart"/>
      <w:r w:rsidRPr="00C7274D">
        <w:t>під</w:t>
      </w:r>
      <w:proofErr w:type="spellEnd"/>
      <w:r w:rsidRPr="00C7274D">
        <w:t xml:space="preserve"> </w:t>
      </w:r>
      <w:proofErr w:type="spellStart"/>
      <w:r w:rsidRPr="00C7274D">
        <w:t>дією</w:t>
      </w:r>
      <w:proofErr w:type="spellEnd"/>
      <w:r w:rsidRPr="00C7274D">
        <w:t xml:space="preserve"> </w:t>
      </w:r>
      <w:proofErr w:type="spellStart"/>
      <w:r w:rsidRPr="00C7274D">
        <w:t>іншої</w:t>
      </w:r>
      <w:proofErr w:type="spellEnd"/>
      <w:r w:rsidRPr="00C7274D">
        <w:t xml:space="preserve"> </w:t>
      </w:r>
      <w:proofErr w:type="spellStart"/>
      <w:r w:rsidRPr="00C7274D">
        <w:t>протеази</w:t>
      </w:r>
      <w:proofErr w:type="spellEnd"/>
      <w:r w:rsidRPr="00C7274D">
        <w:t xml:space="preserve"> — </w:t>
      </w:r>
      <w:proofErr w:type="spellStart"/>
      <w:r w:rsidRPr="00C7274D">
        <w:t>ангіотензинперетворювального</w:t>
      </w:r>
      <w:proofErr w:type="spellEnd"/>
      <w:r w:rsidRPr="00C7274D">
        <w:t xml:space="preserve"> ферменту (АПФ), </w:t>
      </w:r>
      <w:proofErr w:type="spellStart"/>
      <w:r w:rsidRPr="00C7274D">
        <w:t>який</w:t>
      </w:r>
      <w:proofErr w:type="spellEnd"/>
      <w:r w:rsidRPr="00C7274D">
        <w:t xml:space="preserve"> </w:t>
      </w:r>
      <w:proofErr w:type="spellStart"/>
      <w:r w:rsidRPr="00C7274D">
        <w:t>відщеплює</w:t>
      </w:r>
      <w:proofErr w:type="spellEnd"/>
      <w:r w:rsidRPr="00C7274D">
        <w:t xml:space="preserve"> з С-</w:t>
      </w:r>
      <w:proofErr w:type="spellStart"/>
      <w:r w:rsidRPr="00C7274D">
        <w:t>кінця</w:t>
      </w:r>
      <w:proofErr w:type="spellEnd"/>
      <w:r w:rsidRPr="00C7274D">
        <w:t xml:space="preserve"> </w:t>
      </w:r>
      <w:proofErr w:type="spellStart"/>
      <w:r w:rsidRPr="00C7274D">
        <w:t>ангіотензину</w:t>
      </w:r>
      <w:proofErr w:type="spellEnd"/>
      <w:r w:rsidRPr="00C7274D">
        <w:t xml:space="preserve"> I дипептид з </w:t>
      </w:r>
      <w:proofErr w:type="spellStart"/>
      <w:r w:rsidRPr="00C7274D">
        <w:t>утворенням</w:t>
      </w:r>
      <w:proofErr w:type="spellEnd"/>
      <w:r w:rsidRPr="00C7274D">
        <w:t xml:space="preserve"> </w:t>
      </w:r>
      <w:proofErr w:type="spellStart"/>
      <w:r w:rsidRPr="00C7274D">
        <w:t>октапептиду</w:t>
      </w:r>
      <w:proofErr w:type="spellEnd"/>
      <w:r w:rsidRPr="00C7274D">
        <w:t xml:space="preserve"> — </w:t>
      </w:r>
      <w:proofErr w:type="spellStart"/>
      <w:r w:rsidRPr="00C7274D">
        <w:t>ангіотензину</w:t>
      </w:r>
      <w:proofErr w:type="spellEnd"/>
      <w:r w:rsidRPr="00C7274D">
        <w:t xml:space="preserve"> II, </w:t>
      </w:r>
      <w:proofErr w:type="spellStart"/>
      <w:r w:rsidRPr="00C7274D">
        <w:t>який</w:t>
      </w:r>
      <w:proofErr w:type="spellEnd"/>
      <w:r w:rsidRPr="00C7274D">
        <w:t xml:space="preserve"> </w:t>
      </w:r>
      <w:proofErr w:type="spellStart"/>
      <w:r w:rsidRPr="00C7274D">
        <w:t>має</w:t>
      </w:r>
      <w:proofErr w:type="spellEnd"/>
      <w:r w:rsidRPr="00C7274D">
        <w:t xml:space="preserve"> </w:t>
      </w:r>
      <w:proofErr w:type="spellStart"/>
      <w:r w:rsidRPr="00C7274D">
        <w:t>потужну</w:t>
      </w:r>
      <w:proofErr w:type="spellEnd"/>
      <w:r w:rsidRPr="00C7274D">
        <w:t xml:space="preserve"> </w:t>
      </w:r>
      <w:proofErr w:type="spellStart"/>
      <w:r w:rsidRPr="00C7274D">
        <w:t>фізіологічну</w:t>
      </w:r>
      <w:proofErr w:type="spellEnd"/>
      <w:r w:rsidRPr="00C7274D">
        <w:t xml:space="preserve"> </w:t>
      </w:r>
      <w:proofErr w:type="spellStart"/>
      <w:r w:rsidRPr="00C7274D">
        <w:t>активність</w:t>
      </w:r>
      <w:proofErr w:type="spellEnd"/>
      <w:r w:rsidRPr="00C7274D">
        <w:t xml:space="preserve">: </w:t>
      </w:r>
      <w:proofErr w:type="spellStart"/>
      <w:r w:rsidRPr="00C7274D">
        <w:t>він</w:t>
      </w:r>
      <w:proofErr w:type="spellEnd"/>
      <w:r w:rsidRPr="00C7274D">
        <w:t xml:space="preserve"> </w:t>
      </w:r>
      <w:proofErr w:type="spellStart"/>
      <w:r w:rsidRPr="00C7274D">
        <w:t>звужує</w:t>
      </w:r>
      <w:proofErr w:type="spellEnd"/>
      <w:r w:rsidRPr="00C7274D">
        <w:t xml:space="preserve"> </w:t>
      </w:r>
      <w:proofErr w:type="spellStart"/>
      <w:r w:rsidRPr="00C7274D">
        <w:t>судини</w:t>
      </w:r>
      <w:proofErr w:type="spellEnd"/>
      <w:r w:rsidRPr="00C7274D">
        <w:t xml:space="preserve">, </w:t>
      </w:r>
      <w:proofErr w:type="spellStart"/>
      <w:r w:rsidRPr="00C7274D">
        <w:t>підвищуючи</w:t>
      </w:r>
      <w:proofErr w:type="spellEnd"/>
      <w:r w:rsidRPr="00C7274D">
        <w:t xml:space="preserve"> в </w:t>
      </w:r>
      <w:proofErr w:type="spellStart"/>
      <w:r w:rsidRPr="00C7274D">
        <w:t>такий</w:t>
      </w:r>
      <w:proofErr w:type="spellEnd"/>
      <w:r w:rsidRPr="00C7274D">
        <w:t xml:space="preserve"> </w:t>
      </w:r>
      <w:proofErr w:type="spellStart"/>
      <w:r w:rsidRPr="00C7274D">
        <w:t>спосіб</w:t>
      </w:r>
      <w:proofErr w:type="spellEnd"/>
      <w:r w:rsidRPr="00C7274D">
        <w:t xml:space="preserve"> </w:t>
      </w:r>
      <w:proofErr w:type="spellStart"/>
      <w:r w:rsidRPr="00C7274D">
        <w:t>артеріальний</w:t>
      </w:r>
      <w:proofErr w:type="spellEnd"/>
      <w:r w:rsidRPr="00C7274D">
        <w:t xml:space="preserve"> </w:t>
      </w:r>
      <w:proofErr w:type="spellStart"/>
      <w:r w:rsidRPr="00C7274D">
        <w:t>тиск</w:t>
      </w:r>
      <w:proofErr w:type="spellEnd"/>
      <w:r w:rsidRPr="00C7274D">
        <w:t xml:space="preserve">, </w:t>
      </w:r>
      <w:proofErr w:type="spellStart"/>
      <w:r w:rsidRPr="00C7274D">
        <w:t>викликає</w:t>
      </w:r>
      <w:proofErr w:type="spellEnd"/>
      <w:r w:rsidRPr="00C7274D">
        <w:t xml:space="preserve"> </w:t>
      </w:r>
      <w:proofErr w:type="spellStart"/>
      <w:r w:rsidRPr="00C7274D">
        <w:t>відчуття</w:t>
      </w:r>
      <w:proofErr w:type="spellEnd"/>
      <w:r w:rsidRPr="00C7274D">
        <w:t xml:space="preserve"> </w:t>
      </w:r>
      <w:proofErr w:type="spellStart"/>
      <w:r w:rsidRPr="00C7274D">
        <w:t>спраги</w:t>
      </w:r>
      <w:proofErr w:type="spellEnd"/>
      <w:r w:rsidRPr="00C7274D">
        <w:t xml:space="preserve">, </w:t>
      </w:r>
      <w:proofErr w:type="spellStart"/>
      <w:r w:rsidRPr="00C7274D">
        <w:t>стимулює</w:t>
      </w:r>
      <w:proofErr w:type="spellEnd"/>
      <w:r w:rsidRPr="00C7274D">
        <w:t xml:space="preserve"> синтез і </w:t>
      </w:r>
      <w:proofErr w:type="spellStart"/>
      <w:r w:rsidRPr="00C7274D">
        <w:t>секрецію</w:t>
      </w:r>
      <w:proofErr w:type="spellEnd"/>
      <w:r w:rsidRPr="00C7274D">
        <w:t xml:space="preserve"> альдостерону і таким чином </w:t>
      </w:r>
      <w:proofErr w:type="spellStart"/>
      <w:r w:rsidRPr="00C7274D">
        <w:t>підвищує</w:t>
      </w:r>
      <w:proofErr w:type="spellEnd"/>
      <w:r w:rsidRPr="00C7274D">
        <w:t xml:space="preserve"> </w:t>
      </w:r>
      <w:proofErr w:type="spellStart"/>
      <w:r w:rsidRPr="00C7274D">
        <w:t>осмотичний</w:t>
      </w:r>
      <w:proofErr w:type="spellEnd"/>
      <w:r w:rsidRPr="00C7274D">
        <w:t xml:space="preserve"> </w:t>
      </w:r>
      <w:proofErr w:type="spellStart"/>
      <w:r w:rsidRPr="00C7274D">
        <w:t>тиск</w:t>
      </w:r>
      <w:proofErr w:type="spellEnd"/>
      <w:r w:rsidRPr="00C7274D">
        <w:t xml:space="preserve"> </w:t>
      </w:r>
      <w:proofErr w:type="spellStart"/>
      <w:r w:rsidRPr="00C7274D">
        <w:t>крові</w:t>
      </w:r>
      <w:proofErr w:type="spellEnd"/>
      <w:r w:rsidRPr="00C7274D">
        <w:t>.</w:t>
      </w:r>
    </w:p>
    <w:p w14:paraId="32890D15" w14:textId="77777777" w:rsidR="00830045" w:rsidRPr="00C7274D" w:rsidRDefault="00830045" w:rsidP="00C7274D">
      <w:pPr>
        <w:pStyle w:val="af4"/>
        <w:shd w:val="clear" w:color="auto" w:fill="FFFFFF"/>
        <w:spacing w:before="120" w:beforeAutospacing="0" w:after="120" w:afterAutospacing="0"/>
        <w:jc w:val="both"/>
      </w:pPr>
      <w:proofErr w:type="spellStart"/>
      <w:r w:rsidRPr="00C7274D">
        <w:t>Рецептори</w:t>
      </w:r>
      <w:proofErr w:type="spellEnd"/>
      <w:r w:rsidRPr="00C7274D">
        <w:t xml:space="preserve"> до </w:t>
      </w:r>
      <w:proofErr w:type="spellStart"/>
      <w:r w:rsidRPr="00C7274D">
        <w:t>ангіотензину</w:t>
      </w:r>
      <w:proofErr w:type="spellEnd"/>
      <w:r w:rsidRPr="00C7274D">
        <w:t xml:space="preserve"> II </w:t>
      </w:r>
      <w:proofErr w:type="spellStart"/>
      <w:r w:rsidRPr="00C7274D">
        <w:t>розташовуються</w:t>
      </w:r>
      <w:proofErr w:type="spellEnd"/>
      <w:r w:rsidRPr="00C7274D">
        <w:t xml:space="preserve"> на </w:t>
      </w:r>
      <w:proofErr w:type="spellStart"/>
      <w:r w:rsidRPr="00C7274D">
        <w:t>гладком'язових</w:t>
      </w:r>
      <w:proofErr w:type="spellEnd"/>
      <w:r w:rsidRPr="00C7274D">
        <w:t xml:space="preserve"> </w:t>
      </w:r>
      <w:proofErr w:type="spellStart"/>
      <w:r w:rsidRPr="00C7274D">
        <w:t>клітинах</w:t>
      </w:r>
      <w:proofErr w:type="spellEnd"/>
      <w:r w:rsidRPr="00C7274D">
        <w:t xml:space="preserve">, </w:t>
      </w:r>
      <w:proofErr w:type="spellStart"/>
      <w:r w:rsidRPr="00C7274D">
        <w:t>клітинах</w:t>
      </w:r>
      <w:proofErr w:type="spellEnd"/>
      <w:r w:rsidRPr="00C7274D">
        <w:t xml:space="preserve"> кори </w:t>
      </w:r>
      <w:proofErr w:type="spellStart"/>
      <w:r w:rsidRPr="00C7274D">
        <w:t>надниркових</w:t>
      </w:r>
      <w:proofErr w:type="spellEnd"/>
      <w:r w:rsidRPr="00C7274D">
        <w:t xml:space="preserve"> </w:t>
      </w:r>
      <w:proofErr w:type="spellStart"/>
      <w:r w:rsidRPr="00C7274D">
        <w:t>залоз</w:t>
      </w:r>
      <w:proofErr w:type="spellEnd"/>
      <w:r w:rsidRPr="00C7274D">
        <w:t xml:space="preserve"> і </w:t>
      </w:r>
      <w:proofErr w:type="spellStart"/>
      <w:r w:rsidRPr="00C7274D">
        <w:t>канальцях</w:t>
      </w:r>
      <w:proofErr w:type="spellEnd"/>
      <w:r w:rsidRPr="00C7274D">
        <w:t xml:space="preserve"> </w:t>
      </w:r>
      <w:proofErr w:type="spellStart"/>
      <w:r w:rsidRPr="00C7274D">
        <w:t>нефронів</w:t>
      </w:r>
      <w:proofErr w:type="spellEnd"/>
      <w:r w:rsidRPr="00C7274D">
        <w:t xml:space="preserve">. Передача сигналу в </w:t>
      </w:r>
      <w:proofErr w:type="spellStart"/>
      <w:r w:rsidRPr="00C7274D">
        <w:t>клітини-мішені</w:t>
      </w:r>
      <w:proofErr w:type="spellEnd"/>
      <w:r w:rsidRPr="00C7274D">
        <w:t xml:space="preserve"> </w:t>
      </w:r>
      <w:proofErr w:type="spellStart"/>
      <w:r w:rsidRPr="00C7274D">
        <w:t>відбувається</w:t>
      </w:r>
      <w:proofErr w:type="spellEnd"/>
      <w:r w:rsidRPr="00C7274D">
        <w:t xml:space="preserve"> через </w:t>
      </w:r>
      <w:proofErr w:type="spellStart"/>
      <w:r w:rsidRPr="00C7274D">
        <w:t>інозитолфосфатидну</w:t>
      </w:r>
      <w:proofErr w:type="spellEnd"/>
      <w:r w:rsidRPr="00C7274D">
        <w:t xml:space="preserve"> систему.</w:t>
      </w:r>
    </w:p>
    <w:p w14:paraId="4EC7B685" w14:textId="77777777" w:rsidR="00830045" w:rsidRPr="00C7274D" w:rsidRDefault="00830045" w:rsidP="00C7274D">
      <w:pPr>
        <w:pStyle w:val="af4"/>
        <w:shd w:val="clear" w:color="auto" w:fill="FFFFFF"/>
        <w:spacing w:before="120" w:beforeAutospacing="0" w:after="120" w:afterAutospacing="0"/>
        <w:jc w:val="both"/>
      </w:pPr>
      <w:proofErr w:type="spellStart"/>
      <w:r w:rsidRPr="00C7274D">
        <w:t>Гіпертензивна</w:t>
      </w:r>
      <w:proofErr w:type="spellEnd"/>
      <w:r w:rsidRPr="00C7274D">
        <w:t xml:space="preserve"> </w:t>
      </w:r>
      <w:proofErr w:type="spellStart"/>
      <w:r w:rsidRPr="00C7274D">
        <w:t>дія</w:t>
      </w:r>
      <w:proofErr w:type="spellEnd"/>
      <w:r w:rsidRPr="00C7274D">
        <w:t xml:space="preserve"> </w:t>
      </w:r>
      <w:proofErr w:type="spellStart"/>
      <w:r w:rsidRPr="00C7274D">
        <w:t>ангіотензину</w:t>
      </w:r>
      <w:proofErr w:type="spellEnd"/>
      <w:r w:rsidRPr="00C7274D">
        <w:t xml:space="preserve"> ІІ </w:t>
      </w:r>
      <w:proofErr w:type="spellStart"/>
      <w:r w:rsidRPr="00C7274D">
        <w:t>регулюється</w:t>
      </w:r>
      <w:proofErr w:type="spellEnd"/>
      <w:r w:rsidRPr="00C7274D">
        <w:t xml:space="preserve"> також </w:t>
      </w:r>
      <w:proofErr w:type="spellStart"/>
      <w:r w:rsidRPr="00C7274D">
        <w:t>кінінами</w:t>
      </w:r>
      <w:proofErr w:type="spellEnd"/>
      <w:r w:rsidRPr="00C7274D">
        <w:t xml:space="preserve"> </w:t>
      </w:r>
      <w:proofErr w:type="spellStart"/>
      <w:r w:rsidRPr="00C7274D">
        <w:t>плазми</w:t>
      </w:r>
      <w:proofErr w:type="spellEnd"/>
      <w:r w:rsidRPr="00C7274D">
        <w:t xml:space="preserve">, </w:t>
      </w:r>
      <w:proofErr w:type="spellStart"/>
      <w:r w:rsidRPr="00C7274D">
        <w:t>які</w:t>
      </w:r>
      <w:proofErr w:type="spellEnd"/>
      <w:r w:rsidRPr="00C7274D">
        <w:t xml:space="preserve"> </w:t>
      </w:r>
      <w:proofErr w:type="spellStart"/>
      <w:r w:rsidRPr="00C7274D">
        <w:t>мають</w:t>
      </w:r>
      <w:proofErr w:type="spellEnd"/>
      <w:r w:rsidRPr="00C7274D">
        <w:t xml:space="preserve"> </w:t>
      </w:r>
      <w:proofErr w:type="spellStart"/>
      <w:r w:rsidRPr="00C7274D">
        <w:t>здатність</w:t>
      </w:r>
      <w:proofErr w:type="spellEnd"/>
      <w:r w:rsidRPr="00C7274D">
        <w:t xml:space="preserve"> </w:t>
      </w:r>
      <w:proofErr w:type="spellStart"/>
      <w:r w:rsidRPr="00C7274D">
        <w:t>підвищувати</w:t>
      </w:r>
      <w:proofErr w:type="spellEnd"/>
      <w:r w:rsidRPr="00C7274D">
        <w:t xml:space="preserve"> </w:t>
      </w:r>
      <w:proofErr w:type="spellStart"/>
      <w:r w:rsidRPr="00C7274D">
        <w:t>проникність</w:t>
      </w:r>
      <w:proofErr w:type="spellEnd"/>
      <w:r w:rsidRPr="00C7274D">
        <w:t xml:space="preserve"> </w:t>
      </w:r>
      <w:proofErr w:type="spellStart"/>
      <w:r w:rsidRPr="00C7274D">
        <w:t>капілярів</w:t>
      </w:r>
      <w:proofErr w:type="spellEnd"/>
      <w:r w:rsidRPr="00C7274D">
        <w:t xml:space="preserve"> і </w:t>
      </w:r>
      <w:proofErr w:type="spellStart"/>
      <w:r w:rsidRPr="00C7274D">
        <w:t>розширювати</w:t>
      </w:r>
      <w:proofErr w:type="spellEnd"/>
      <w:r w:rsidRPr="00C7274D">
        <w:t xml:space="preserve"> </w:t>
      </w:r>
      <w:proofErr w:type="spellStart"/>
      <w:r w:rsidRPr="00C7274D">
        <w:t>судини</w:t>
      </w:r>
      <w:proofErr w:type="spellEnd"/>
      <w:r w:rsidRPr="00C7274D">
        <w:t xml:space="preserve">, </w:t>
      </w:r>
      <w:proofErr w:type="spellStart"/>
      <w:r w:rsidRPr="00C7274D">
        <w:t>що</w:t>
      </w:r>
      <w:proofErr w:type="spellEnd"/>
      <w:r w:rsidRPr="00C7274D">
        <w:t xml:space="preserve"> </w:t>
      </w:r>
      <w:proofErr w:type="spellStart"/>
      <w:r w:rsidRPr="00C7274D">
        <w:t>сприяє</w:t>
      </w:r>
      <w:proofErr w:type="spellEnd"/>
      <w:r w:rsidRPr="00C7274D">
        <w:t xml:space="preserve"> </w:t>
      </w:r>
      <w:proofErr w:type="spellStart"/>
      <w:r w:rsidRPr="00C7274D">
        <w:t>зниженню</w:t>
      </w:r>
      <w:proofErr w:type="spellEnd"/>
      <w:r w:rsidRPr="00C7274D">
        <w:t xml:space="preserve"> </w:t>
      </w:r>
      <w:proofErr w:type="spellStart"/>
      <w:r w:rsidRPr="00C7274D">
        <w:t>артеріального</w:t>
      </w:r>
      <w:proofErr w:type="spellEnd"/>
      <w:r w:rsidRPr="00C7274D">
        <w:t xml:space="preserve"> </w:t>
      </w:r>
      <w:proofErr w:type="spellStart"/>
      <w:r w:rsidRPr="00C7274D">
        <w:t>тиску</w:t>
      </w:r>
      <w:proofErr w:type="spellEnd"/>
      <w:r w:rsidRPr="00C7274D">
        <w:t xml:space="preserve">. </w:t>
      </w:r>
      <w:proofErr w:type="spellStart"/>
      <w:r w:rsidRPr="00C7274D">
        <w:t>Активність</w:t>
      </w:r>
      <w:proofErr w:type="spellEnd"/>
      <w:r w:rsidRPr="00C7274D">
        <w:t xml:space="preserve"> </w:t>
      </w:r>
      <w:proofErr w:type="spellStart"/>
      <w:r w:rsidRPr="00C7274D">
        <w:t>ренін-ангіотензинової</w:t>
      </w:r>
      <w:proofErr w:type="spellEnd"/>
      <w:r w:rsidRPr="00C7274D">
        <w:t xml:space="preserve"> </w:t>
      </w:r>
      <w:proofErr w:type="spellStart"/>
      <w:r w:rsidRPr="00C7274D">
        <w:t>системи</w:t>
      </w:r>
      <w:proofErr w:type="spellEnd"/>
      <w:r w:rsidRPr="00C7274D">
        <w:t xml:space="preserve"> також </w:t>
      </w:r>
      <w:proofErr w:type="spellStart"/>
      <w:r w:rsidRPr="00C7274D">
        <w:t>тісно</w:t>
      </w:r>
      <w:proofErr w:type="spellEnd"/>
      <w:r w:rsidRPr="00C7274D">
        <w:t xml:space="preserve"> </w:t>
      </w:r>
      <w:proofErr w:type="spellStart"/>
      <w:r w:rsidRPr="00C7274D">
        <w:t>пов'язана</w:t>
      </w:r>
      <w:proofErr w:type="spellEnd"/>
      <w:r w:rsidRPr="00C7274D">
        <w:t xml:space="preserve"> з </w:t>
      </w:r>
      <w:proofErr w:type="spellStart"/>
      <w:r w:rsidRPr="00C7274D">
        <w:t>утворенням</w:t>
      </w:r>
      <w:proofErr w:type="spellEnd"/>
      <w:r w:rsidRPr="00C7274D">
        <w:t xml:space="preserve"> у </w:t>
      </w:r>
      <w:proofErr w:type="spellStart"/>
      <w:r w:rsidRPr="00C7274D">
        <w:t>нирках</w:t>
      </w:r>
      <w:proofErr w:type="spellEnd"/>
      <w:r w:rsidRPr="00C7274D">
        <w:t xml:space="preserve"> </w:t>
      </w:r>
      <w:proofErr w:type="spellStart"/>
      <w:r w:rsidRPr="00C7274D">
        <w:t>простагландинів</w:t>
      </w:r>
      <w:proofErr w:type="spellEnd"/>
      <w:r w:rsidRPr="00C7274D">
        <w:t xml:space="preserve">, </w:t>
      </w:r>
      <w:proofErr w:type="spellStart"/>
      <w:r w:rsidRPr="00C7274D">
        <w:t>які</w:t>
      </w:r>
      <w:proofErr w:type="spellEnd"/>
      <w:r w:rsidRPr="00C7274D">
        <w:t xml:space="preserve"> </w:t>
      </w:r>
      <w:proofErr w:type="spellStart"/>
      <w:r w:rsidRPr="00C7274D">
        <w:t>змінюють</w:t>
      </w:r>
      <w:proofErr w:type="spellEnd"/>
      <w:r w:rsidRPr="00C7274D">
        <w:t xml:space="preserve"> </w:t>
      </w:r>
      <w:proofErr w:type="spellStart"/>
      <w:r w:rsidRPr="00C7274D">
        <w:t>чутливість</w:t>
      </w:r>
      <w:proofErr w:type="spellEnd"/>
      <w:r w:rsidRPr="00C7274D">
        <w:t xml:space="preserve"> </w:t>
      </w:r>
      <w:proofErr w:type="spellStart"/>
      <w:r w:rsidRPr="00C7274D">
        <w:t>ниркових</w:t>
      </w:r>
      <w:proofErr w:type="spellEnd"/>
      <w:r w:rsidRPr="00C7274D">
        <w:t xml:space="preserve"> </w:t>
      </w:r>
      <w:proofErr w:type="spellStart"/>
      <w:r w:rsidRPr="00C7274D">
        <w:t>клітин</w:t>
      </w:r>
      <w:proofErr w:type="spellEnd"/>
      <w:r w:rsidRPr="00C7274D">
        <w:t xml:space="preserve"> до </w:t>
      </w:r>
      <w:proofErr w:type="spellStart"/>
      <w:r w:rsidRPr="00C7274D">
        <w:t>дії</w:t>
      </w:r>
      <w:proofErr w:type="spellEnd"/>
      <w:r w:rsidRPr="00C7274D">
        <w:t xml:space="preserve"> </w:t>
      </w:r>
      <w:proofErr w:type="spellStart"/>
      <w:r w:rsidRPr="00C7274D">
        <w:t>певних</w:t>
      </w:r>
      <w:proofErr w:type="spellEnd"/>
      <w:r w:rsidRPr="00C7274D">
        <w:t xml:space="preserve"> </w:t>
      </w:r>
      <w:proofErr w:type="spellStart"/>
      <w:r w:rsidRPr="00C7274D">
        <w:t>гормонів</w:t>
      </w:r>
      <w:proofErr w:type="spellEnd"/>
      <w:r w:rsidRPr="00C7274D">
        <w:t xml:space="preserve">. Низка </w:t>
      </w:r>
      <w:proofErr w:type="spellStart"/>
      <w:r w:rsidRPr="00C7274D">
        <w:t>інших</w:t>
      </w:r>
      <w:proofErr w:type="spellEnd"/>
      <w:r w:rsidRPr="00C7274D">
        <w:t xml:space="preserve"> тканин </w:t>
      </w:r>
      <w:proofErr w:type="spellStart"/>
      <w:r w:rsidRPr="00C7274D">
        <w:t>містять</w:t>
      </w:r>
      <w:proofErr w:type="spellEnd"/>
      <w:r w:rsidRPr="00C7274D">
        <w:t xml:space="preserve"> </w:t>
      </w:r>
      <w:proofErr w:type="spellStart"/>
      <w:r w:rsidRPr="00C7274D">
        <w:t>незалежні</w:t>
      </w:r>
      <w:proofErr w:type="spellEnd"/>
      <w:r w:rsidRPr="00C7274D">
        <w:t xml:space="preserve"> </w:t>
      </w:r>
      <w:proofErr w:type="spellStart"/>
      <w:r w:rsidRPr="00C7274D">
        <w:t>ренін-ангіотензинові</w:t>
      </w:r>
      <w:proofErr w:type="spellEnd"/>
      <w:r w:rsidRPr="00C7274D">
        <w:t xml:space="preserve"> </w:t>
      </w:r>
      <w:proofErr w:type="spellStart"/>
      <w:r w:rsidRPr="00C7274D">
        <w:t>системи</w:t>
      </w:r>
      <w:proofErr w:type="spellEnd"/>
      <w:r w:rsidRPr="00C7274D">
        <w:t xml:space="preserve">, </w:t>
      </w:r>
      <w:proofErr w:type="spellStart"/>
      <w:r w:rsidRPr="00C7274D">
        <w:t>які</w:t>
      </w:r>
      <w:proofErr w:type="spellEnd"/>
      <w:r w:rsidRPr="00C7274D">
        <w:t xml:space="preserve"> </w:t>
      </w:r>
      <w:proofErr w:type="spellStart"/>
      <w:r w:rsidRPr="00C7274D">
        <w:t>генерують</w:t>
      </w:r>
      <w:proofErr w:type="spellEnd"/>
      <w:r w:rsidRPr="00C7274D">
        <w:t xml:space="preserve"> </w:t>
      </w:r>
      <w:proofErr w:type="spellStart"/>
      <w:r w:rsidRPr="00C7274D">
        <w:t>ангіотензин</w:t>
      </w:r>
      <w:proofErr w:type="spellEnd"/>
      <w:r w:rsidRPr="00C7274D">
        <w:t xml:space="preserve"> ІІ </w:t>
      </w:r>
      <w:proofErr w:type="spellStart"/>
      <w:r w:rsidRPr="00C7274D">
        <w:t>місцевої</w:t>
      </w:r>
      <w:proofErr w:type="spellEnd"/>
      <w:r w:rsidRPr="00C7274D">
        <w:t xml:space="preserve"> </w:t>
      </w:r>
      <w:proofErr w:type="spellStart"/>
      <w:r w:rsidRPr="00C7274D">
        <w:t>дії</w:t>
      </w:r>
      <w:proofErr w:type="spellEnd"/>
      <w:r w:rsidRPr="00C7274D">
        <w:t xml:space="preserve"> — </w:t>
      </w:r>
      <w:proofErr w:type="spellStart"/>
      <w:r w:rsidRPr="00C7274D">
        <w:t>це</w:t>
      </w:r>
      <w:proofErr w:type="spellEnd"/>
      <w:r w:rsidRPr="00C7274D">
        <w:t xml:space="preserve"> </w:t>
      </w:r>
      <w:proofErr w:type="spellStart"/>
      <w:r w:rsidRPr="00C7274D">
        <w:t>стінки</w:t>
      </w:r>
      <w:proofErr w:type="spellEnd"/>
      <w:r w:rsidRPr="00C7274D">
        <w:t xml:space="preserve"> </w:t>
      </w:r>
      <w:proofErr w:type="spellStart"/>
      <w:r w:rsidRPr="00C7274D">
        <w:t>кровоносних</w:t>
      </w:r>
      <w:proofErr w:type="spellEnd"/>
      <w:r w:rsidRPr="00C7274D">
        <w:t xml:space="preserve"> </w:t>
      </w:r>
      <w:proofErr w:type="spellStart"/>
      <w:r w:rsidRPr="00C7274D">
        <w:t>судин</w:t>
      </w:r>
      <w:proofErr w:type="spellEnd"/>
      <w:r w:rsidRPr="00C7274D">
        <w:t xml:space="preserve">, матка, плацента та </w:t>
      </w:r>
      <w:proofErr w:type="spellStart"/>
      <w:r w:rsidRPr="00C7274D">
        <w:t>оболонки</w:t>
      </w:r>
      <w:proofErr w:type="spellEnd"/>
      <w:r w:rsidRPr="00C7274D">
        <w:t xml:space="preserve"> плода, </w:t>
      </w:r>
      <w:proofErr w:type="spellStart"/>
      <w:r w:rsidRPr="00C7274D">
        <w:t>очні</w:t>
      </w:r>
      <w:proofErr w:type="spellEnd"/>
      <w:r w:rsidRPr="00C7274D">
        <w:t xml:space="preserve"> </w:t>
      </w:r>
      <w:proofErr w:type="spellStart"/>
      <w:r w:rsidRPr="00C7274D">
        <w:t>яблука</w:t>
      </w:r>
      <w:proofErr w:type="spellEnd"/>
      <w:r w:rsidRPr="00C7274D">
        <w:t xml:space="preserve">, </w:t>
      </w:r>
      <w:proofErr w:type="spellStart"/>
      <w:r w:rsidRPr="00C7274D">
        <w:t>екзокринна</w:t>
      </w:r>
      <w:proofErr w:type="spellEnd"/>
      <w:r w:rsidRPr="00C7274D">
        <w:t xml:space="preserve"> </w:t>
      </w:r>
      <w:proofErr w:type="spellStart"/>
      <w:r w:rsidRPr="00C7274D">
        <w:t>частина</w:t>
      </w:r>
      <w:proofErr w:type="spellEnd"/>
      <w:r w:rsidRPr="00C7274D">
        <w:t xml:space="preserve"> </w:t>
      </w:r>
      <w:proofErr w:type="spellStart"/>
      <w:r w:rsidRPr="00C7274D">
        <w:t>підшлункової</w:t>
      </w:r>
      <w:proofErr w:type="spellEnd"/>
      <w:r w:rsidRPr="00C7274D">
        <w:t xml:space="preserve"> </w:t>
      </w:r>
      <w:proofErr w:type="spellStart"/>
      <w:r w:rsidRPr="00C7274D">
        <w:t>залози</w:t>
      </w:r>
      <w:proofErr w:type="spellEnd"/>
      <w:r w:rsidRPr="00C7274D">
        <w:t xml:space="preserve">, </w:t>
      </w:r>
      <w:proofErr w:type="spellStart"/>
      <w:r w:rsidRPr="00C7274D">
        <w:t>серце</w:t>
      </w:r>
      <w:proofErr w:type="spellEnd"/>
      <w:r w:rsidRPr="00C7274D">
        <w:t xml:space="preserve">, </w:t>
      </w:r>
      <w:proofErr w:type="spellStart"/>
      <w:r w:rsidRPr="00C7274D">
        <w:t>жирова</w:t>
      </w:r>
      <w:proofErr w:type="spellEnd"/>
      <w:r w:rsidRPr="00C7274D">
        <w:t xml:space="preserve"> тканина, кора </w:t>
      </w:r>
      <w:proofErr w:type="spellStart"/>
      <w:r w:rsidRPr="00C7274D">
        <w:t>надниркових</w:t>
      </w:r>
      <w:proofErr w:type="spellEnd"/>
      <w:r w:rsidRPr="00C7274D">
        <w:t xml:space="preserve"> </w:t>
      </w:r>
      <w:proofErr w:type="spellStart"/>
      <w:r w:rsidRPr="00C7274D">
        <w:t>залоз</w:t>
      </w:r>
      <w:proofErr w:type="spellEnd"/>
      <w:r w:rsidRPr="00C7274D">
        <w:t>.</w:t>
      </w:r>
    </w:p>
    <w:p w14:paraId="5EB1E8A0" w14:textId="77777777" w:rsidR="00830045" w:rsidRPr="00C7274D" w:rsidRDefault="00830045" w:rsidP="00C7274D">
      <w:pPr>
        <w:pStyle w:val="af4"/>
        <w:shd w:val="clear" w:color="auto" w:fill="FFFFFF"/>
        <w:spacing w:before="120" w:beforeAutospacing="0" w:after="120" w:afterAutospacing="0"/>
        <w:jc w:val="both"/>
      </w:pPr>
      <w:hyperlink r:id="rId172" w:tooltip="Альдостерон" w:history="1">
        <w:r w:rsidRPr="00C7274D">
          <w:rPr>
            <w:rStyle w:val="aa"/>
            <w:rFonts w:eastAsia="Microsoft YaHei"/>
            <w:color w:val="auto"/>
          </w:rPr>
          <w:t>Альдостерон</w:t>
        </w:r>
      </w:hyperlink>
      <w:r w:rsidRPr="00C7274D">
        <w:t> — </w:t>
      </w:r>
      <w:hyperlink r:id="rId173" w:tooltip="Гормон" w:history="1">
        <w:r w:rsidRPr="00C7274D">
          <w:rPr>
            <w:rStyle w:val="aa"/>
            <w:rFonts w:eastAsia="Microsoft YaHei"/>
            <w:color w:val="auto"/>
          </w:rPr>
          <w:t>гормон</w:t>
        </w:r>
      </w:hyperlink>
      <w:r w:rsidRPr="00C7274D">
        <w:t xml:space="preserve"> кори </w:t>
      </w:r>
      <w:proofErr w:type="spellStart"/>
      <w:r w:rsidRPr="00C7274D">
        <w:t>надниркових</w:t>
      </w:r>
      <w:proofErr w:type="spellEnd"/>
      <w:r w:rsidRPr="00C7274D">
        <w:t xml:space="preserve"> </w:t>
      </w:r>
      <w:proofErr w:type="spellStart"/>
      <w:r w:rsidRPr="00C7274D">
        <w:t>залоз</w:t>
      </w:r>
      <w:proofErr w:type="spellEnd"/>
      <w:r w:rsidRPr="00C7274D">
        <w:t xml:space="preserve">, </w:t>
      </w:r>
      <w:proofErr w:type="spellStart"/>
      <w:r w:rsidRPr="00C7274D">
        <w:t>який</w:t>
      </w:r>
      <w:proofErr w:type="spellEnd"/>
      <w:r w:rsidRPr="00C7274D">
        <w:t xml:space="preserve"> </w:t>
      </w:r>
      <w:proofErr w:type="spellStart"/>
      <w:r w:rsidRPr="00C7274D">
        <w:t>синтезується</w:t>
      </w:r>
      <w:proofErr w:type="spellEnd"/>
      <w:r w:rsidRPr="00C7274D">
        <w:t xml:space="preserve"> з </w:t>
      </w:r>
      <w:hyperlink r:id="rId174" w:tooltip="Холестерин" w:history="1">
        <w:r w:rsidRPr="00C7274D">
          <w:rPr>
            <w:rStyle w:val="aa"/>
            <w:rFonts w:eastAsia="Microsoft YaHei"/>
            <w:color w:val="auto"/>
          </w:rPr>
          <w:t>холестеролу</w:t>
        </w:r>
      </w:hyperlink>
      <w:r w:rsidRPr="00C7274D">
        <w:t xml:space="preserve">. </w:t>
      </w:r>
      <w:proofErr w:type="spellStart"/>
      <w:r w:rsidRPr="00C7274D">
        <w:t>Його</w:t>
      </w:r>
      <w:proofErr w:type="spellEnd"/>
      <w:r w:rsidRPr="00C7274D">
        <w:t xml:space="preserve"> органами-</w:t>
      </w:r>
      <w:proofErr w:type="spellStart"/>
      <w:r w:rsidRPr="00C7274D">
        <w:t>мішенями</w:t>
      </w:r>
      <w:proofErr w:type="spellEnd"/>
      <w:r w:rsidRPr="00C7274D">
        <w:t xml:space="preserve"> є </w:t>
      </w:r>
      <w:proofErr w:type="spellStart"/>
      <w:r w:rsidRPr="00C7274D">
        <w:t>клітини</w:t>
      </w:r>
      <w:proofErr w:type="spellEnd"/>
      <w:r w:rsidRPr="00C7274D">
        <w:t xml:space="preserve"> </w:t>
      </w:r>
      <w:proofErr w:type="spellStart"/>
      <w:r w:rsidRPr="00C7274D">
        <w:t>звивистих</w:t>
      </w:r>
      <w:proofErr w:type="spellEnd"/>
      <w:r w:rsidRPr="00C7274D">
        <w:t xml:space="preserve"> </w:t>
      </w:r>
      <w:proofErr w:type="spellStart"/>
      <w:r w:rsidRPr="00C7274D">
        <w:t>канальців</w:t>
      </w:r>
      <w:proofErr w:type="spellEnd"/>
      <w:r w:rsidRPr="00C7274D">
        <w:t xml:space="preserve"> </w:t>
      </w:r>
      <w:proofErr w:type="spellStart"/>
      <w:r w:rsidRPr="00C7274D">
        <w:t>нефронів</w:t>
      </w:r>
      <w:proofErr w:type="spellEnd"/>
      <w:r w:rsidRPr="00C7274D">
        <w:t xml:space="preserve">. Альдостерон, як </w:t>
      </w:r>
      <w:proofErr w:type="spellStart"/>
      <w:r w:rsidRPr="00C7274D">
        <w:t>стероїдний</w:t>
      </w:r>
      <w:proofErr w:type="spellEnd"/>
      <w:r w:rsidRPr="00C7274D">
        <w:t xml:space="preserve"> гормон, </w:t>
      </w:r>
      <w:proofErr w:type="spellStart"/>
      <w:r w:rsidRPr="00C7274D">
        <w:t>діє</w:t>
      </w:r>
      <w:proofErr w:type="spellEnd"/>
      <w:r w:rsidRPr="00C7274D">
        <w:t xml:space="preserve"> через </w:t>
      </w:r>
      <w:proofErr w:type="spellStart"/>
      <w:r w:rsidRPr="00C7274D">
        <w:t>внутрішньоклітинні</w:t>
      </w:r>
      <w:proofErr w:type="spellEnd"/>
      <w:r w:rsidRPr="00C7274D">
        <w:t xml:space="preserve"> </w:t>
      </w:r>
      <w:proofErr w:type="spellStart"/>
      <w:r w:rsidRPr="00C7274D">
        <w:t>рецептори</w:t>
      </w:r>
      <w:proofErr w:type="spellEnd"/>
      <w:r w:rsidRPr="00C7274D">
        <w:t xml:space="preserve">, </w:t>
      </w:r>
      <w:proofErr w:type="spellStart"/>
      <w:r w:rsidRPr="00C7274D">
        <w:t>стимулюючи</w:t>
      </w:r>
      <w:proofErr w:type="spellEnd"/>
      <w:r w:rsidRPr="00C7274D">
        <w:t xml:space="preserve"> синтез </w:t>
      </w:r>
      <w:proofErr w:type="spellStart"/>
      <w:r w:rsidRPr="00C7274D">
        <w:t>білків-переносників</w:t>
      </w:r>
      <w:proofErr w:type="spellEnd"/>
      <w:r w:rsidRPr="00C7274D">
        <w:t xml:space="preserve"> </w:t>
      </w:r>
      <w:proofErr w:type="spellStart"/>
      <w:r w:rsidRPr="00C7274D">
        <w:t>іонів</w:t>
      </w:r>
      <w:proofErr w:type="spellEnd"/>
      <w:r w:rsidRPr="00C7274D">
        <w:t xml:space="preserve"> Na</w:t>
      </w:r>
      <w:r w:rsidRPr="00C7274D">
        <w:rPr>
          <w:vertAlign w:val="superscript"/>
        </w:rPr>
        <w:t>+</w:t>
      </w:r>
      <w:r w:rsidRPr="00C7274D">
        <w:t xml:space="preserve">, </w:t>
      </w:r>
      <w:proofErr w:type="spellStart"/>
      <w:r w:rsidRPr="00C7274D">
        <w:t>які</w:t>
      </w:r>
      <w:proofErr w:type="spellEnd"/>
      <w:r w:rsidRPr="00C7274D">
        <w:t xml:space="preserve"> </w:t>
      </w:r>
      <w:proofErr w:type="spellStart"/>
      <w:r w:rsidRPr="00C7274D">
        <w:t>забезпечують</w:t>
      </w:r>
      <w:proofErr w:type="spellEnd"/>
      <w:r w:rsidRPr="00C7274D">
        <w:t xml:space="preserve"> </w:t>
      </w:r>
      <w:proofErr w:type="spellStart"/>
      <w:r w:rsidRPr="00C7274D">
        <w:t>реабсорбцію</w:t>
      </w:r>
      <w:proofErr w:type="spellEnd"/>
      <w:r w:rsidRPr="00C7274D">
        <w:t xml:space="preserve"> </w:t>
      </w:r>
      <w:proofErr w:type="spellStart"/>
      <w:r w:rsidRPr="00C7274D">
        <w:t>останніх</w:t>
      </w:r>
      <w:proofErr w:type="spellEnd"/>
      <w:r w:rsidRPr="00C7274D">
        <w:t xml:space="preserve"> </w:t>
      </w:r>
      <w:proofErr w:type="spellStart"/>
      <w:r w:rsidRPr="00C7274D">
        <w:t>із</w:t>
      </w:r>
      <w:proofErr w:type="spellEnd"/>
      <w:r w:rsidRPr="00C7274D">
        <w:t xml:space="preserve"> </w:t>
      </w:r>
      <w:proofErr w:type="spellStart"/>
      <w:r w:rsidRPr="00C7274D">
        <w:t>первинної</w:t>
      </w:r>
      <w:proofErr w:type="spellEnd"/>
      <w:r w:rsidRPr="00C7274D">
        <w:t xml:space="preserve"> </w:t>
      </w:r>
      <w:proofErr w:type="spellStart"/>
      <w:r w:rsidRPr="00C7274D">
        <w:t>сечі</w:t>
      </w:r>
      <w:proofErr w:type="spellEnd"/>
      <w:r w:rsidRPr="00C7274D">
        <w:t xml:space="preserve"> в </w:t>
      </w:r>
      <w:proofErr w:type="spellStart"/>
      <w:r w:rsidRPr="00C7274D">
        <w:t>клітини</w:t>
      </w:r>
      <w:proofErr w:type="spellEnd"/>
      <w:r w:rsidRPr="00C7274D">
        <w:t xml:space="preserve">; </w:t>
      </w:r>
      <w:proofErr w:type="spellStart"/>
      <w:r w:rsidRPr="00C7274D">
        <w:t>білків-переносників</w:t>
      </w:r>
      <w:proofErr w:type="spellEnd"/>
      <w:r w:rsidRPr="00C7274D">
        <w:t xml:space="preserve"> К</w:t>
      </w:r>
      <w:r w:rsidRPr="00C7274D">
        <w:rPr>
          <w:vertAlign w:val="superscript"/>
        </w:rPr>
        <w:t>+</w:t>
      </w:r>
      <w:r w:rsidRPr="00C7274D">
        <w:t xml:space="preserve">, </w:t>
      </w:r>
      <w:proofErr w:type="spellStart"/>
      <w:r w:rsidRPr="00C7274D">
        <w:t>здійснюючи</w:t>
      </w:r>
      <w:proofErr w:type="spellEnd"/>
      <w:r w:rsidRPr="00C7274D">
        <w:t xml:space="preserve"> </w:t>
      </w:r>
      <w:proofErr w:type="spellStart"/>
      <w:r w:rsidRPr="00C7274D">
        <w:t>екскрецію</w:t>
      </w:r>
      <w:proofErr w:type="spellEnd"/>
      <w:r w:rsidRPr="00C7274D">
        <w:t xml:space="preserve"> </w:t>
      </w:r>
      <w:proofErr w:type="spellStart"/>
      <w:r w:rsidRPr="00C7274D">
        <w:t>цих</w:t>
      </w:r>
      <w:proofErr w:type="spellEnd"/>
      <w:r w:rsidRPr="00C7274D">
        <w:t xml:space="preserve"> </w:t>
      </w:r>
      <w:proofErr w:type="spellStart"/>
      <w:r w:rsidRPr="00C7274D">
        <w:t>іонів</w:t>
      </w:r>
      <w:proofErr w:type="spellEnd"/>
      <w:r w:rsidRPr="00C7274D">
        <w:t xml:space="preserve"> у сечу; Na</w:t>
      </w:r>
      <w:r w:rsidRPr="00C7274D">
        <w:rPr>
          <w:vertAlign w:val="superscript"/>
        </w:rPr>
        <w:t>+</w:t>
      </w:r>
      <w:r w:rsidRPr="00C7274D">
        <w:t>-К</w:t>
      </w:r>
      <w:r w:rsidRPr="00C7274D">
        <w:rPr>
          <w:vertAlign w:val="superscript"/>
        </w:rPr>
        <w:t>+</w:t>
      </w:r>
      <w:r w:rsidRPr="00C7274D">
        <w:t>-</w:t>
      </w:r>
      <w:proofErr w:type="spellStart"/>
      <w:r w:rsidRPr="00C7274D">
        <w:t>АТФази</w:t>
      </w:r>
      <w:proofErr w:type="spellEnd"/>
      <w:r w:rsidRPr="00C7274D">
        <w:t xml:space="preserve">, </w:t>
      </w:r>
      <w:proofErr w:type="spellStart"/>
      <w:r w:rsidRPr="00C7274D">
        <w:t>що</w:t>
      </w:r>
      <w:proofErr w:type="spellEnd"/>
      <w:r w:rsidRPr="00C7274D">
        <w:t xml:space="preserve"> </w:t>
      </w:r>
      <w:proofErr w:type="spellStart"/>
      <w:r w:rsidRPr="00C7274D">
        <w:t>підтримує</w:t>
      </w:r>
      <w:proofErr w:type="spellEnd"/>
      <w:r w:rsidRPr="00C7274D">
        <w:t xml:space="preserve"> </w:t>
      </w:r>
      <w:proofErr w:type="spellStart"/>
      <w:r w:rsidRPr="00C7274D">
        <w:t>різницю</w:t>
      </w:r>
      <w:proofErr w:type="spellEnd"/>
      <w:r w:rsidRPr="00C7274D">
        <w:t xml:space="preserve"> </w:t>
      </w:r>
      <w:proofErr w:type="spellStart"/>
      <w:r w:rsidRPr="00C7274D">
        <w:t>концентрацій</w:t>
      </w:r>
      <w:proofErr w:type="spellEnd"/>
      <w:r w:rsidRPr="00C7274D">
        <w:t xml:space="preserve"> </w:t>
      </w:r>
      <w:proofErr w:type="spellStart"/>
      <w:r w:rsidRPr="00C7274D">
        <w:t>іонів</w:t>
      </w:r>
      <w:proofErr w:type="spellEnd"/>
      <w:r w:rsidRPr="00C7274D">
        <w:t xml:space="preserve"> на </w:t>
      </w:r>
      <w:proofErr w:type="spellStart"/>
      <w:r w:rsidRPr="00C7274D">
        <w:t>плазматичній</w:t>
      </w:r>
      <w:proofErr w:type="spellEnd"/>
      <w:r w:rsidRPr="00C7274D">
        <w:t xml:space="preserve"> </w:t>
      </w:r>
      <w:proofErr w:type="spellStart"/>
      <w:r w:rsidRPr="00C7274D">
        <w:t>мембрані</w:t>
      </w:r>
      <w:proofErr w:type="spellEnd"/>
      <w:r w:rsidRPr="00C7274D">
        <w:t xml:space="preserve"> </w:t>
      </w:r>
      <w:proofErr w:type="spellStart"/>
      <w:r w:rsidRPr="00C7274D">
        <w:t>клітин</w:t>
      </w:r>
      <w:proofErr w:type="spellEnd"/>
      <w:r w:rsidRPr="00C7274D">
        <w:t xml:space="preserve">; </w:t>
      </w:r>
      <w:proofErr w:type="spellStart"/>
      <w:r w:rsidRPr="00C7274D">
        <w:t>ферментів</w:t>
      </w:r>
      <w:proofErr w:type="spellEnd"/>
      <w:r w:rsidRPr="00C7274D">
        <w:t xml:space="preserve"> цитратного циклу, </w:t>
      </w:r>
      <w:proofErr w:type="spellStart"/>
      <w:r w:rsidRPr="00C7274D">
        <w:t>що</w:t>
      </w:r>
      <w:proofErr w:type="spellEnd"/>
      <w:r w:rsidRPr="00C7274D">
        <w:t xml:space="preserve"> </w:t>
      </w:r>
      <w:proofErr w:type="spellStart"/>
      <w:r w:rsidRPr="00C7274D">
        <w:t>забезпечує</w:t>
      </w:r>
      <w:proofErr w:type="spellEnd"/>
      <w:r w:rsidRPr="00C7274D">
        <w:t xml:space="preserve"> </w:t>
      </w:r>
      <w:proofErr w:type="spellStart"/>
      <w:r w:rsidRPr="00C7274D">
        <w:t>утворення</w:t>
      </w:r>
      <w:proofErr w:type="spellEnd"/>
      <w:r w:rsidRPr="00C7274D">
        <w:t xml:space="preserve"> АТФ, </w:t>
      </w:r>
      <w:proofErr w:type="spellStart"/>
      <w:r w:rsidRPr="00C7274D">
        <w:t>необхідного</w:t>
      </w:r>
      <w:proofErr w:type="spellEnd"/>
      <w:r w:rsidRPr="00C7274D">
        <w:t xml:space="preserve"> для </w:t>
      </w:r>
      <w:proofErr w:type="spellStart"/>
      <w:r w:rsidRPr="00C7274D">
        <w:t>забезпечення</w:t>
      </w:r>
      <w:proofErr w:type="spellEnd"/>
      <w:r w:rsidRPr="00C7274D">
        <w:t xml:space="preserve"> </w:t>
      </w:r>
      <w:proofErr w:type="spellStart"/>
      <w:r w:rsidRPr="00C7274D">
        <w:t>енергією</w:t>
      </w:r>
      <w:proofErr w:type="spellEnd"/>
      <w:r w:rsidRPr="00C7274D">
        <w:t xml:space="preserve"> органу. </w:t>
      </w:r>
      <w:proofErr w:type="spellStart"/>
      <w:r w:rsidRPr="00C7274D">
        <w:t>Підвищення</w:t>
      </w:r>
      <w:proofErr w:type="spellEnd"/>
      <w:r w:rsidRPr="00C7274D">
        <w:t> </w:t>
      </w:r>
      <w:proofErr w:type="spellStart"/>
      <w:r>
        <w:fldChar w:fldCharType="begin"/>
      </w:r>
      <w:r>
        <w:instrText>HYPERLINK "https://uk.wikipedia.org/wiki/%D0%9E%D1%81%D0%BC%D0%BE%D1%82%D0%B8%D1%87%D0%BD%D0%B8%D0%B9_%D1%82%D0%B8%D1%81%D0%BA" \o "Осмотичний тиск"</w:instrText>
      </w:r>
      <w:r>
        <w:fldChar w:fldCharType="separate"/>
      </w:r>
      <w:r w:rsidRPr="00C7274D">
        <w:rPr>
          <w:rStyle w:val="aa"/>
          <w:rFonts w:eastAsia="Microsoft YaHei"/>
          <w:color w:val="auto"/>
        </w:rPr>
        <w:t>осмотичного</w:t>
      </w:r>
      <w:proofErr w:type="spellEnd"/>
      <w:r w:rsidRPr="00C7274D">
        <w:rPr>
          <w:rStyle w:val="aa"/>
          <w:rFonts w:eastAsia="Microsoft YaHei"/>
          <w:color w:val="auto"/>
        </w:rPr>
        <w:t xml:space="preserve"> </w:t>
      </w:r>
      <w:proofErr w:type="spellStart"/>
      <w:r w:rsidRPr="00C7274D">
        <w:rPr>
          <w:rStyle w:val="aa"/>
          <w:rFonts w:eastAsia="Microsoft YaHei"/>
          <w:color w:val="auto"/>
        </w:rPr>
        <w:t>тиску</w:t>
      </w:r>
      <w:proofErr w:type="spellEnd"/>
      <w:r>
        <w:fldChar w:fldCharType="end"/>
      </w:r>
      <w:r w:rsidRPr="00C7274D">
        <w:t xml:space="preserve">, </w:t>
      </w:r>
      <w:proofErr w:type="spellStart"/>
      <w:r w:rsidRPr="00C7274D">
        <w:t>викликане</w:t>
      </w:r>
      <w:proofErr w:type="spellEnd"/>
      <w:r w:rsidRPr="00C7274D">
        <w:t xml:space="preserve"> альдостероном, є сигналом для </w:t>
      </w:r>
      <w:proofErr w:type="spellStart"/>
      <w:r w:rsidRPr="00C7274D">
        <w:t>секреції</w:t>
      </w:r>
      <w:proofErr w:type="spellEnd"/>
      <w:r w:rsidRPr="00C7274D">
        <w:t xml:space="preserve"> АДГ і </w:t>
      </w:r>
      <w:proofErr w:type="spellStart"/>
      <w:r w:rsidRPr="00C7274D">
        <w:t>затримки</w:t>
      </w:r>
      <w:proofErr w:type="spellEnd"/>
      <w:r w:rsidRPr="00C7274D">
        <w:t xml:space="preserve"> води в </w:t>
      </w:r>
      <w:proofErr w:type="spellStart"/>
      <w:r w:rsidRPr="00C7274D">
        <w:t>організмі</w:t>
      </w:r>
      <w:proofErr w:type="spellEnd"/>
      <w:r w:rsidRPr="00C7274D">
        <w:t xml:space="preserve">. </w:t>
      </w:r>
      <w:proofErr w:type="spellStart"/>
      <w:r w:rsidRPr="00C7274D">
        <w:t>Зростання</w:t>
      </w:r>
      <w:proofErr w:type="spellEnd"/>
      <w:r w:rsidRPr="00C7274D">
        <w:t xml:space="preserve"> </w:t>
      </w:r>
      <w:proofErr w:type="spellStart"/>
      <w:r w:rsidRPr="00C7274D">
        <w:t>тиску</w:t>
      </w:r>
      <w:proofErr w:type="spellEnd"/>
      <w:r w:rsidRPr="00C7274D">
        <w:t xml:space="preserve"> й </w:t>
      </w:r>
      <w:proofErr w:type="spellStart"/>
      <w:r w:rsidRPr="00C7274D">
        <w:t>об'єму</w:t>
      </w:r>
      <w:proofErr w:type="spellEnd"/>
      <w:r w:rsidRPr="00C7274D">
        <w:t xml:space="preserve"> </w:t>
      </w:r>
      <w:proofErr w:type="spellStart"/>
      <w:r w:rsidRPr="00C7274D">
        <w:t>крові</w:t>
      </w:r>
      <w:proofErr w:type="spellEnd"/>
      <w:r w:rsidRPr="00C7274D">
        <w:t xml:space="preserve"> за </w:t>
      </w:r>
      <w:proofErr w:type="spellStart"/>
      <w:r w:rsidRPr="00C7274D">
        <w:t>механізмом</w:t>
      </w:r>
      <w:proofErr w:type="spellEnd"/>
      <w:r w:rsidRPr="00C7274D">
        <w:t xml:space="preserve"> негативного </w:t>
      </w:r>
      <w:proofErr w:type="spellStart"/>
      <w:r w:rsidRPr="00C7274D">
        <w:lastRenderedPageBreak/>
        <w:t>зворотного</w:t>
      </w:r>
      <w:proofErr w:type="spellEnd"/>
      <w:r w:rsidRPr="00C7274D">
        <w:t xml:space="preserve"> </w:t>
      </w:r>
      <w:proofErr w:type="spellStart"/>
      <w:r w:rsidRPr="00C7274D">
        <w:t>зв'язку</w:t>
      </w:r>
      <w:proofErr w:type="spellEnd"/>
      <w:r w:rsidRPr="00C7274D">
        <w:t xml:space="preserve"> </w:t>
      </w:r>
      <w:proofErr w:type="spellStart"/>
      <w:r w:rsidRPr="00C7274D">
        <w:t>виключає</w:t>
      </w:r>
      <w:proofErr w:type="spellEnd"/>
      <w:r w:rsidRPr="00C7274D">
        <w:t xml:space="preserve"> роботу РААС, </w:t>
      </w:r>
      <w:proofErr w:type="spellStart"/>
      <w:r w:rsidRPr="00C7274D">
        <w:t>що</w:t>
      </w:r>
      <w:proofErr w:type="spellEnd"/>
      <w:r w:rsidRPr="00C7274D">
        <w:t xml:space="preserve"> </w:t>
      </w:r>
      <w:proofErr w:type="spellStart"/>
      <w:r w:rsidRPr="00C7274D">
        <w:t>супроводжується</w:t>
      </w:r>
      <w:proofErr w:type="spellEnd"/>
      <w:r w:rsidRPr="00C7274D">
        <w:t xml:space="preserve"> </w:t>
      </w:r>
      <w:proofErr w:type="spellStart"/>
      <w:r w:rsidRPr="00C7274D">
        <w:t>зниженням</w:t>
      </w:r>
      <w:proofErr w:type="spellEnd"/>
      <w:r w:rsidRPr="00C7274D">
        <w:t xml:space="preserve"> </w:t>
      </w:r>
      <w:proofErr w:type="spellStart"/>
      <w:r w:rsidRPr="00C7274D">
        <w:t>секреції</w:t>
      </w:r>
      <w:proofErr w:type="spellEnd"/>
      <w:r w:rsidRPr="00C7274D">
        <w:t xml:space="preserve"> </w:t>
      </w:r>
      <w:proofErr w:type="spellStart"/>
      <w:r w:rsidRPr="00C7274D">
        <w:t>реніну</w:t>
      </w:r>
      <w:proofErr w:type="spellEnd"/>
      <w:r w:rsidRPr="00C7274D">
        <w:t xml:space="preserve">, </w:t>
      </w:r>
      <w:proofErr w:type="spellStart"/>
      <w:r w:rsidRPr="00C7274D">
        <w:t>рівня</w:t>
      </w:r>
      <w:proofErr w:type="spellEnd"/>
      <w:r w:rsidRPr="00C7274D">
        <w:t xml:space="preserve"> </w:t>
      </w:r>
      <w:proofErr w:type="spellStart"/>
      <w:r w:rsidRPr="00C7274D">
        <w:t>ангіотензину</w:t>
      </w:r>
      <w:proofErr w:type="spellEnd"/>
      <w:r w:rsidRPr="00C7274D">
        <w:t xml:space="preserve"> ІІ і альдостерону, </w:t>
      </w:r>
      <w:proofErr w:type="spellStart"/>
      <w:r w:rsidRPr="00C7274D">
        <w:t>вазодилятацією</w:t>
      </w:r>
      <w:proofErr w:type="spellEnd"/>
      <w:r w:rsidRPr="00C7274D">
        <w:t xml:space="preserve"> та </w:t>
      </w:r>
      <w:proofErr w:type="spellStart"/>
      <w:r w:rsidRPr="00C7274D">
        <w:t>збільшенням</w:t>
      </w:r>
      <w:proofErr w:type="spellEnd"/>
      <w:r w:rsidRPr="00C7274D">
        <w:t xml:space="preserve"> </w:t>
      </w:r>
      <w:proofErr w:type="spellStart"/>
      <w:r w:rsidRPr="00C7274D">
        <w:t>екскреції</w:t>
      </w:r>
      <w:proofErr w:type="spellEnd"/>
      <w:r w:rsidRPr="00C7274D">
        <w:t xml:space="preserve"> води та </w:t>
      </w:r>
      <w:proofErr w:type="spellStart"/>
      <w:r w:rsidRPr="00C7274D">
        <w:t>NaCl</w:t>
      </w:r>
      <w:proofErr w:type="spellEnd"/>
      <w:r w:rsidRPr="00C7274D">
        <w:t xml:space="preserve"> </w:t>
      </w:r>
      <w:proofErr w:type="spellStart"/>
      <w:r w:rsidRPr="00C7274D">
        <w:t>із</w:t>
      </w:r>
      <w:proofErr w:type="spellEnd"/>
      <w:r w:rsidRPr="00C7274D">
        <w:t xml:space="preserve"> сечею.</w:t>
      </w:r>
    </w:p>
    <w:p w14:paraId="6A3639EF" w14:textId="77777777" w:rsidR="00830045" w:rsidRPr="00C7274D" w:rsidRDefault="00830045" w:rsidP="00C7274D">
      <w:pPr>
        <w:pStyle w:val="af4"/>
        <w:shd w:val="clear" w:color="auto" w:fill="FFFFFF"/>
        <w:spacing w:before="120" w:beforeAutospacing="0" w:after="120" w:afterAutospacing="0"/>
        <w:jc w:val="both"/>
      </w:pPr>
      <w:proofErr w:type="spellStart"/>
      <w:r w:rsidRPr="00C7274D">
        <w:t>Включення</w:t>
      </w:r>
      <w:proofErr w:type="spellEnd"/>
      <w:r w:rsidRPr="00C7274D">
        <w:t xml:space="preserve"> РААС є </w:t>
      </w:r>
      <w:proofErr w:type="spellStart"/>
      <w:r w:rsidRPr="00C7274D">
        <w:t>екстреною</w:t>
      </w:r>
      <w:proofErr w:type="spellEnd"/>
      <w:r w:rsidRPr="00C7274D">
        <w:t xml:space="preserve"> </w:t>
      </w:r>
      <w:proofErr w:type="spellStart"/>
      <w:r w:rsidRPr="00C7274D">
        <w:t>реакцією</w:t>
      </w:r>
      <w:proofErr w:type="spellEnd"/>
      <w:r w:rsidRPr="00C7274D">
        <w:t xml:space="preserve"> </w:t>
      </w:r>
      <w:proofErr w:type="spellStart"/>
      <w:r w:rsidRPr="00C7274D">
        <w:t>організму</w:t>
      </w:r>
      <w:proofErr w:type="spellEnd"/>
      <w:r w:rsidRPr="00C7274D">
        <w:t xml:space="preserve"> на </w:t>
      </w:r>
      <w:proofErr w:type="spellStart"/>
      <w:r w:rsidRPr="00C7274D">
        <w:t>зменшення</w:t>
      </w:r>
      <w:proofErr w:type="spellEnd"/>
      <w:r w:rsidRPr="00C7274D">
        <w:t xml:space="preserve"> </w:t>
      </w:r>
      <w:proofErr w:type="spellStart"/>
      <w:r w:rsidRPr="00C7274D">
        <w:t>об'єму</w:t>
      </w:r>
      <w:proofErr w:type="spellEnd"/>
      <w:r w:rsidRPr="00C7274D">
        <w:t xml:space="preserve"> </w:t>
      </w:r>
      <w:proofErr w:type="spellStart"/>
      <w:r w:rsidRPr="00C7274D">
        <w:t>рідини</w:t>
      </w:r>
      <w:proofErr w:type="spellEnd"/>
      <w:r w:rsidRPr="00C7274D">
        <w:t xml:space="preserve"> при </w:t>
      </w:r>
      <w:proofErr w:type="spellStart"/>
      <w:r w:rsidRPr="00C7274D">
        <w:t>крововтратах</w:t>
      </w:r>
      <w:proofErr w:type="spellEnd"/>
      <w:r w:rsidRPr="00C7274D">
        <w:t xml:space="preserve">, </w:t>
      </w:r>
      <w:proofErr w:type="spellStart"/>
      <w:r w:rsidRPr="00C7274D">
        <w:t>діареї</w:t>
      </w:r>
      <w:proofErr w:type="spellEnd"/>
      <w:r w:rsidRPr="00C7274D">
        <w:t xml:space="preserve">, </w:t>
      </w:r>
      <w:proofErr w:type="spellStart"/>
      <w:r w:rsidRPr="00C7274D">
        <w:t>блюванні</w:t>
      </w:r>
      <w:proofErr w:type="spellEnd"/>
      <w:r w:rsidRPr="00C7274D">
        <w:t xml:space="preserve">, </w:t>
      </w:r>
      <w:proofErr w:type="spellStart"/>
      <w:r w:rsidRPr="00C7274D">
        <w:t>потовиділенні</w:t>
      </w:r>
      <w:proofErr w:type="spellEnd"/>
      <w:r w:rsidRPr="00C7274D">
        <w:t xml:space="preserve">. При </w:t>
      </w:r>
      <w:proofErr w:type="spellStart"/>
      <w:r w:rsidRPr="00C7274D">
        <w:t>стенозі</w:t>
      </w:r>
      <w:proofErr w:type="spellEnd"/>
      <w:r w:rsidRPr="00C7274D">
        <w:t xml:space="preserve"> (</w:t>
      </w:r>
      <w:proofErr w:type="spellStart"/>
      <w:r w:rsidRPr="00C7274D">
        <w:t>звуженні</w:t>
      </w:r>
      <w:proofErr w:type="spellEnd"/>
      <w:r w:rsidRPr="00C7274D">
        <w:t xml:space="preserve">) </w:t>
      </w:r>
      <w:proofErr w:type="spellStart"/>
      <w:r w:rsidRPr="00C7274D">
        <w:t>хоча</w:t>
      </w:r>
      <w:proofErr w:type="spellEnd"/>
      <w:r w:rsidRPr="00C7274D">
        <w:t xml:space="preserve"> б </w:t>
      </w:r>
      <w:proofErr w:type="spellStart"/>
      <w:r w:rsidRPr="00C7274D">
        <w:t>однієї</w:t>
      </w:r>
      <w:proofErr w:type="spellEnd"/>
      <w:r w:rsidRPr="00C7274D">
        <w:t xml:space="preserve"> </w:t>
      </w:r>
      <w:proofErr w:type="spellStart"/>
      <w:r w:rsidRPr="00C7274D">
        <w:t>ниркової</w:t>
      </w:r>
      <w:proofErr w:type="spellEnd"/>
      <w:r w:rsidRPr="00C7274D">
        <w:t xml:space="preserve"> </w:t>
      </w:r>
      <w:proofErr w:type="spellStart"/>
      <w:r w:rsidRPr="00C7274D">
        <w:t>артерії</w:t>
      </w:r>
      <w:proofErr w:type="spellEnd"/>
      <w:r w:rsidRPr="00C7274D">
        <w:t xml:space="preserve"> </w:t>
      </w:r>
      <w:proofErr w:type="spellStart"/>
      <w:r w:rsidRPr="00C7274D">
        <w:t>навіть</w:t>
      </w:r>
      <w:proofErr w:type="spellEnd"/>
      <w:r w:rsidRPr="00C7274D">
        <w:t xml:space="preserve"> за </w:t>
      </w:r>
      <w:proofErr w:type="spellStart"/>
      <w:r w:rsidRPr="00C7274D">
        <w:t>умови</w:t>
      </w:r>
      <w:proofErr w:type="spellEnd"/>
      <w:r w:rsidRPr="00C7274D">
        <w:t xml:space="preserve"> нормального </w:t>
      </w:r>
      <w:proofErr w:type="spellStart"/>
      <w:r w:rsidRPr="00C7274D">
        <w:t>тиску</w:t>
      </w:r>
      <w:proofErr w:type="spellEnd"/>
      <w:r w:rsidRPr="00C7274D">
        <w:t xml:space="preserve"> та </w:t>
      </w:r>
      <w:proofErr w:type="spellStart"/>
      <w:r w:rsidRPr="00C7274D">
        <w:t>об'єму</w:t>
      </w:r>
      <w:proofErr w:type="spellEnd"/>
      <w:r w:rsidRPr="00C7274D">
        <w:t xml:space="preserve"> </w:t>
      </w:r>
      <w:proofErr w:type="spellStart"/>
      <w:r w:rsidRPr="00C7274D">
        <w:t>крові</w:t>
      </w:r>
      <w:proofErr w:type="spellEnd"/>
      <w:r w:rsidRPr="00C7274D">
        <w:t xml:space="preserve"> </w:t>
      </w:r>
      <w:proofErr w:type="spellStart"/>
      <w:r w:rsidRPr="00C7274D">
        <w:t>відбувається</w:t>
      </w:r>
      <w:proofErr w:type="spellEnd"/>
      <w:r w:rsidRPr="00C7274D">
        <w:t xml:space="preserve"> </w:t>
      </w:r>
      <w:proofErr w:type="spellStart"/>
      <w:r w:rsidRPr="00C7274D">
        <w:t>раптове</w:t>
      </w:r>
      <w:proofErr w:type="spellEnd"/>
      <w:r w:rsidRPr="00C7274D">
        <w:t xml:space="preserve"> </w:t>
      </w:r>
      <w:proofErr w:type="spellStart"/>
      <w:r w:rsidRPr="00C7274D">
        <w:t>збільшення</w:t>
      </w:r>
      <w:proofErr w:type="spellEnd"/>
      <w:r w:rsidRPr="00C7274D">
        <w:t xml:space="preserve"> </w:t>
      </w:r>
      <w:proofErr w:type="spellStart"/>
      <w:r w:rsidRPr="00C7274D">
        <w:t>секреції</w:t>
      </w:r>
      <w:proofErr w:type="spellEnd"/>
      <w:r w:rsidRPr="00C7274D">
        <w:t xml:space="preserve"> </w:t>
      </w:r>
      <w:proofErr w:type="spellStart"/>
      <w:r w:rsidRPr="00C7274D">
        <w:t>реніну</w:t>
      </w:r>
      <w:proofErr w:type="spellEnd"/>
      <w:r w:rsidRPr="00C7274D">
        <w:t xml:space="preserve">, </w:t>
      </w:r>
      <w:proofErr w:type="spellStart"/>
      <w:r w:rsidRPr="00C7274D">
        <w:t>тиск</w:t>
      </w:r>
      <w:proofErr w:type="spellEnd"/>
      <w:r w:rsidRPr="00C7274D">
        <w:t xml:space="preserve"> </w:t>
      </w:r>
      <w:proofErr w:type="spellStart"/>
      <w:r w:rsidRPr="00C7274D">
        <w:t>крові</w:t>
      </w:r>
      <w:proofErr w:type="spellEnd"/>
      <w:r w:rsidRPr="00C7274D">
        <w:t xml:space="preserve"> </w:t>
      </w:r>
      <w:proofErr w:type="spellStart"/>
      <w:r w:rsidRPr="00C7274D">
        <w:t>зростає</w:t>
      </w:r>
      <w:proofErr w:type="spellEnd"/>
      <w:r w:rsidRPr="00C7274D">
        <w:t xml:space="preserve"> </w:t>
      </w:r>
      <w:proofErr w:type="spellStart"/>
      <w:r w:rsidRPr="00C7274D">
        <w:t>понад</w:t>
      </w:r>
      <w:proofErr w:type="spellEnd"/>
      <w:r w:rsidRPr="00C7274D">
        <w:t xml:space="preserve"> норму, </w:t>
      </w:r>
      <w:proofErr w:type="spellStart"/>
      <w:r w:rsidRPr="00C7274D">
        <w:t>розвивається</w:t>
      </w:r>
      <w:proofErr w:type="spellEnd"/>
      <w:r w:rsidRPr="00C7274D">
        <w:t xml:space="preserve"> </w:t>
      </w:r>
      <w:proofErr w:type="spellStart"/>
      <w:r w:rsidRPr="00C7274D">
        <w:t>ниркова</w:t>
      </w:r>
      <w:proofErr w:type="spellEnd"/>
      <w:r w:rsidRPr="00C7274D">
        <w:t xml:space="preserve"> форма </w:t>
      </w:r>
      <w:proofErr w:type="spellStart"/>
      <w:r w:rsidRPr="00C7274D">
        <w:t>гіпертонії</w:t>
      </w:r>
      <w:proofErr w:type="spellEnd"/>
      <w:r w:rsidRPr="00C7274D">
        <w:t xml:space="preserve">, яку </w:t>
      </w:r>
      <w:proofErr w:type="spellStart"/>
      <w:r w:rsidRPr="00C7274D">
        <w:t>може</w:t>
      </w:r>
      <w:proofErr w:type="spellEnd"/>
      <w:r w:rsidRPr="00C7274D">
        <w:t xml:space="preserve"> </w:t>
      </w:r>
      <w:proofErr w:type="spellStart"/>
      <w:r w:rsidRPr="00C7274D">
        <w:t>спричинити</w:t>
      </w:r>
      <w:proofErr w:type="spellEnd"/>
      <w:r w:rsidRPr="00C7274D">
        <w:t xml:space="preserve"> також і </w:t>
      </w:r>
      <w:proofErr w:type="spellStart"/>
      <w:r w:rsidRPr="00C7274D">
        <w:t>гіперпродукція</w:t>
      </w:r>
      <w:proofErr w:type="spellEnd"/>
      <w:r w:rsidRPr="00C7274D">
        <w:t xml:space="preserve"> альдостерону (</w:t>
      </w:r>
      <w:proofErr w:type="spellStart"/>
      <w:r w:rsidRPr="00C7274D">
        <w:t>гіперальдостеронізм</w:t>
      </w:r>
      <w:proofErr w:type="spellEnd"/>
      <w:r w:rsidRPr="00C7274D">
        <w:t xml:space="preserve">), </w:t>
      </w:r>
      <w:proofErr w:type="spellStart"/>
      <w:r w:rsidRPr="00C7274D">
        <w:t>що</w:t>
      </w:r>
      <w:proofErr w:type="spellEnd"/>
      <w:r w:rsidRPr="00C7274D">
        <w:t xml:space="preserve"> </w:t>
      </w:r>
      <w:proofErr w:type="spellStart"/>
      <w:r w:rsidRPr="00C7274D">
        <w:t>виникає</w:t>
      </w:r>
      <w:proofErr w:type="spellEnd"/>
      <w:r w:rsidRPr="00C7274D">
        <w:t xml:space="preserve"> </w:t>
      </w:r>
      <w:proofErr w:type="spellStart"/>
      <w:r w:rsidRPr="00C7274D">
        <w:t>внаслідок</w:t>
      </w:r>
      <w:proofErr w:type="spellEnd"/>
      <w:r w:rsidRPr="00C7274D">
        <w:t xml:space="preserve"> </w:t>
      </w:r>
      <w:proofErr w:type="spellStart"/>
      <w:r w:rsidRPr="00C7274D">
        <w:t>гіпертрофії</w:t>
      </w:r>
      <w:proofErr w:type="spellEnd"/>
      <w:r w:rsidRPr="00C7274D">
        <w:t xml:space="preserve"> </w:t>
      </w:r>
      <w:proofErr w:type="spellStart"/>
      <w:r w:rsidRPr="00C7274D">
        <w:t>клітин</w:t>
      </w:r>
      <w:proofErr w:type="spellEnd"/>
      <w:r w:rsidRPr="00C7274D">
        <w:t xml:space="preserve"> </w:t>
      </w:r>
      <w:proofErr w:type="spellStart"/>
      <w:r w:rsidRPr="00C7274D">
        <w:t>клубочкової</w:t>
      </w:r>
      <w:proofErr w:type="spellEnd"/>
      <w:r w:rsidRPr="00C7274D">
        <w:t xml:space="preserve"> </w:t>
      </w:r>
      <w:proofErr w:type="spellStart"/>
      <w:r w:rsidRPr="00C7274D">
        <w:t>зони</w:t>
      </w:r>
      <w:proofErr w:type="spellEnd"/>
      <w:r w:rsidRPr="00C7274D">
        <w:t xml:space="preserve"> </w:t>
      </w:r>
      <w:proofErr w:type="spellStart"/>
      <w:r w:rsidRPr="00C7274D">
        <w:t>нирок</w:t>
      </w:r>
      <w:proofErr w:type="spellEnd"/>
      <w:r w:rsidRPr="00C7274D">
        <w:t xml:space="preserve">, яка </w:t>
      </w:r>
      <w:proofErr w:type="spellStart"/>
      <w:r w:rsidRPr="00C7274D">
        <w:t>виробляє</w:t>
      </w:r>
      <w:proofErr w:type="spellEnd"/>
      <w:r w:rsidRPr="00C7274D">
        <w:t xml:space="preserve"> альдостерон. </w:t>
      </w:r>
      <w:proofErr w:type="spellStart"/>
      <w:r w:rsidRPr="00C7274D">
        <w:t>Реабсорбція</w:t>
      </w:r>
      <w:proofErr w:type="spellEnd"/>
      <w:r w:rsidRPr="00C7274D">
        <w:t xml:space="preserve"> </w:t>
      </w:r>
      <w:proofErr w:type="spellStart"/>
      <w:r w:rsidRPr="00C7274D">
        <w:t>іонів</w:t>
      </w:r>
      <w:proofErr w:type="spellEnd"/>
      <w:r w:rsidRPr="00C7274D">
        <w:t xml:space="preserve"> </w:t>
      </w:r>
      <w:proofErr w:type="spellStart"/>
      <w:r w:rsidRPr="00C7274D">
        <w:t>натрію</w:t>
      </w:r>
      <w:proofErr w:type="spellEnd"/>
      <w:r w:rsidRPr="00C7274D">
        <w:t xml:space="preserve"> і </w:t>
      </w:r>
      <w:proofErr w:type="spellStart"/>
      <w:r w:rsidRPr="00C7274D">
        <w:t>підвищення</w:t>
      </w:r>
      <w:proofErr w:type="spellEnd"/>
      <w:r w:rsidRPr="00C7274D">
        <w:t xml:space="preserve"> </w:t>
      </w:r>
      <w:proofErr w:type="spellStart"/>
      <w:r w:rsidRPr="00C7274D">
        <w:t>їх</w:t>
      </w:r>
      <w:proofErr w:type="spellEnd"/>
      <w:r w:rsidRPr="00C7274D">
        <w:t xml:space="preserve"> </w:t>
      </w:r>
      <w:proofErr w:type="spellStart"/>
      <w:r w:rsidRPr="00C7274D">
        <w:t>концентрації</w:t>
      </w:r>
      <w:proofErr w:type="spellEnd"/>
      <w:r w:rsidRPr="00C7274D">
        <w:t xml:space="preserve"> в </w:t>
      </w:r>
      <w:proofErr w:type="spellStart"/>
      <w:r w:rsidRPr="00C7274D">
        <w:t>плазмі</w:t>
      </w:r>
      <w:proofErr w:type="spellEnd"/>
      <w:r w:rsidRPr="00C7274D">
        <w:t xml:space="preserve"> </w:t>
      </w:r>
      <w:proofErr w:type="spellStart"/>
      <w:r w:rsidRPr="00C7274D">
        <w:t>крові</w:t>
      </w:r>
      <w:proofErr w:type="spellEnd"/>
      <w:r w:rsidRPr="00C7274D">
        <w:t xml:space="preserve"> служить сигналом для </w:t>
      </w:r>
      <w:proofErr w:type="spellStart"/>
      <w:r w:rsidRPr="00C7274D">
        <w:t>секреції</w:t>
      </w:r>
      <w:proofErr w:type="spellEnd"/>
      <w:r w:rsidRPr="00C7274D">
        <w:t xml:space="preserve"> АДГ і </w:t>
      </w:r>
      <w:proofErr w:type="spellStart"/>
      <w:r w:rsidRPr="00C7274D">
        <w:t>затримки</w:t>
      </w:r>
      <w:proofErr w:type="spellEnd"/>
      <w:r w:rsidRPr="00C7274D">
        <w:t xml:space="preserve"> води. </w:t>
      </w:r>
      <w:proofErr w:type="spellStart"/>
      <w:r w:rsidRPr="00C7274D">
        <w:t>Одночасно</w:t>
      </w:r>
      <w:proofErr w:type="spellEnd"/>
      <w:r w:rsidRPr="00C7274D">
        <w:t xml:space="preserve"> </w:t>
      </w:r>
      <w:proofErr w:type="spellStart"/>
      <w:r w:rsidRPr="00C7274D">
        <w:t>спостерігається</w:t>
      </w:r>
      <w:proofErr w:type="spellEnd"/>
      <w:r w:rsidRPr="00C7274D">
        <w:t xml:space="preserve"> </w:t>
      </w:r>
      <w:proofErr w:type="spellStart"/>
      <w:r w:rsidRPr="00C7274D">
        <w:t>гіпокаліємія</w:t>
      </w:r>
      <w:proofErr w:type="spellEnd"/>
      <w:r w:rsidRPr="00C7274D">
        <w:t xml:space="preserve">, </w:t>
      </w:r>
      <w:proofErr w:type="spellStart"/>
      <w:r w:rsidRPr="00C7274D">
        <w:t>дефіцит</w:t>
      </w:r>
      <w:proofErr w:type="spellEnd"/>
      <w:r w:rsidRPr="00C7274D">
        <w:t xml:space="preserve"> </w:t>
      </w:r>
      <w:proofErr w:type="spellStart"/>
      <w:r w:rsidRPr="00C7274D">
        <w:t>іонів</w:t>
      </w:r>
      <w:proofErr w:type="spellEnd"/>
      <w:r w:rsidRPr="00C7274D">
        <w:t xml:space="preserve"> </w:t>
      </w:r>
      <w:proofErr w:type="spellStart"/>
      <w:r w:rsidRPr="00C7274D">
        <w:t>магнію</w:t>
      </w:r>
      <w:proofErr w:type="spellEnd"/>
      <w:r w:rsidRPr="00C7274D">
        <w:t xml:space="preserve"> і </w:t>
      </w:r>
      <w:proofErr w:type="spellStart"/>
      <w:r w:rsidRPr="00C7274D">
        <w:t>м'язова</w:t>
      </w:r>
      <w:proofErr w:type="spellEnd"/>
      <w:r w:rsidRPr="00C7274D">
        <w:t xml:space="preserve"> </w:t>
      </w:r>
      <w:proofErr w:type="spellStart"/>
      <w:r w:rsidRPr="00C7274D">
        <w:t>слабість</w:t>
      </w:r>
      <w:proofErr w:type="spellEnd"/>
      <w:r w:rsidRPr="00C7274D">
        <w:t>.</w:t>
      </w:r>
    </w:p>
    <w:p w14:paraId="3D5970AC" w14:textId="77777777" w:rsidR="00830045" w:rsidRPr="00C7274D" w:rsidRDefault="00830045" w:rsidP="00C7274D">
      <w:pPr>
        <w:pStyle w:val="af4"/>
        <w:shd w:val="clear" w:color="auto" w:fill="FFFFFF"/>
        <w:spacing w:before="120" w:beforeAutospacing="0" w:after="120" w:afterAutospacing="0"/>
        <w:jc w:val="both"/>
        <w:rPr>
          <w:lang w:val="uk-UA"/>
        </w:rPr>
      </w:pPr>
      <w:r w:rsidRPr="00C7274D">
        <w:t xml:space="preserve">За таких умов </w:t>
      </w:r>
      <w:proofErr w:type="spellStart"/>
      <w:r w:rsidRPr="00C7274D">
        <w:t>інгібітори</w:t>
      </w:r>
      <w:proofErr w:type="spellEnd"/>
      <w:r w:rsidRPr="00C7274D">
        <w:t xml:space="preserve"> синтезу </w:t>
      </w:r>
      <w:proofErr w:type="spellStart"/>
      <w:r w:rsidRPr="00C7274D">
        <w:t>простагландинів</w:t>
      </w:r>
      <w:proofErr w:type="spellEnd"/>
      <w:r w:rsidRPr="00C7274D">
        <w:t xml:space="preserve"> (</w:t>
      </w:r>
      <w:proofErr w:type="spellStart"/>
      <w:r w:rsidRPr="00C7274D">
        <w:t>індометацин</w:t>
      </w:r>
      <w:proofErr w:type="spellEnd"/>
      <w:r w:rsidRPr="00C7274D">
        <w:t>), і β-</w:t>
      </w:r>
      <w:proofErr w:type="spellStart"/>
      <w:r w:rsidRPr="00C7274D">
        <w:t>адреноблокатори</w:t>
      </w:r>
      <w:proofErr w:type="spellEnd"/>
      <w:r w:rsidRPr="00C7274D">
        <w:t xml:space="preserve"> (пропранолол), </w:t>
      </w:r>
      <w:proofErr w:type="spellStart"/>
      <w:r w:rsidRPr="00C7274D">
        <w:t>можуть</w:t>
      </w:r>
      <w:proofErr w:type="spellEnd"/>
      <w:r w:rsidRPr="00C7274D">
        <w:t xml:space="preserve"> </w:t>
      </w:r>
      <w:proofErr w:type="spellStart"/>
      <w:r w:rsidRPr="00C7274D">
        <w:t>знижувати</w:t>
      </w:r>
      <w:proofErr w:type="spellEnd"/>
      <w:r w:rsidRPr="00C7274D">
        <w:t xml:space="preserve"> </w:t>
      </w:r>
      <w:proofErr w:type="spellStart"/>
      <w:r w:rsidRPr="00C7274D">
        <w:t>секрецію</w:t>
      </w:r>
      <w:proofErr w:type="spellEnd"/>
      <w:r w:rsidRPr="00C7274D">
        <w:t xml:space="preserve"> </w:t>
      </w:r>
      <w:proofErr w:type="spellStart"/>
      <w:r w:rsidRPr="00C7274D">
        <w:t>реніну</w:t>
      </w:r>
      <w:proofErr w:type="spellEnd"/>
      <w:r w:rsidRPr="00C7274D">
        <w:t xml:space="preserve">, а </w:t>
      </w:r>
      <w:proofErr w:type="spellStart"/>
      <w:r w:rsidRPr="00C7274D">
        <w:t>інгібітори</w:t>
      </w:r>
      <w:proofErr w:type="spellEnd"/>
      <w:r w:rsidRPr="00C7274D">
        <w:t xml:space="preserve"> </w:t>
      </w:r>
      <w:proofErr w:type="spellStart"/>
      <w:r w:rsidRPr="00C7274D">
        <w:t>ангіотензинперетворювального</w:t>
      </w:r>
      <w:proofErr w:type="spellEnd"/>
      <w:r w:rsidRPr="00C7274D">
        <w:t xml:space="preserve"> ферменту, </w:t>
      </w:r>
      <w:proofErr w:type="spellStart"/>
      <w:r w:rsidRPr="00C7274D">
        <w:t>такі</w:t>
      </w:r>
      <w:proofErr w:type="spellEnd"/>
      <w:r w:rsidRPr="00C7274D">
        <w:t xml:space="preserve"> як каптоприл і </w:t>
      </w:r>
      <w:proofErr w:type="spellStart"/>
      <w:r w:rsidRPr="00C7274D">
        <w:t>еналаприл</w:t>
      </w:r>
      <w:proofErr w:type="spellEnd"/>
      <w:r w:rsidRPr="00C7274D">
        <w:t xml:space="preserve">, </w:t>
      </w:r>
      <w:proofErr w:type="spellStart"/>
      <w:r w:rsidRPr="00C7274D">
        <w:t>попереджують</w:t>
      </w:r>
      <w:proofErr w:type="spellEnd"/>
      <w:r w:rsidRPr="00C7274D">
        <w:t xml:space="preserve"> </w:t>
      </w:r>
      <w:proofErr w:type="spellStart"/>
      <w:r w:rsidRPr="00C7274D">
        <w:t>перетворення</w:t>
      </w:r>
      <w:proofErr w:type="spellEnd"/>
      <w:r w:rsidRPr="00C7274D">
        <w:t xml:space="preserve"> </w:t>
      </w:r>
      <w:proofErr w:type="spellStart"/>
      <w:r w:rsidRPr="00C7274D">
        <w:t>ангіотензину</w:t>
      </w:r>
      <w:proofErr w:type="spellEnd"/>
      <w:r w:rsidRPr="00C7274D">
        <w:t xml:space="preserve"> І на </w:t>
      </w:r>
      <w:proofErr w:type="spellStart"/>
      <w:r w:rsidRPr="00C7274D">
        <w:t>ангіотензин</w:t>
      </w:r>
      <w:proofErr w:type="spellEnd"/>
      <w:r w:rsidRPr="00C7274D">
        <w:t xml:space="preserve"> ІІ.</w:t>
      </w:r>
    </w:p>
    <w:p w14:paraId="2B445113" w14:textId="77777777" w:rsidR="00830045" w:rsidRPr="00C7274D" w:rsidRDefault="00830045" w:rsidP="00C7274D">
      <w:pPr>
        <w:jc w:val="both"/>
        <w:rPr>
          <w:rFonts w:ascii="Times New Roman" w:hAnsi="Times New Roman" w:cs="Times New Roman"/>
          <w:color w:val="auto"/>
        </w:rPr>
      </w:pPr>
      <w:r w:rsidRPr="00C7274D">
        <w:rPr>
          <w:rFonts w:ascii="Times New Roman" w:hAnsi="Times New Roman" w:cs="Times New Roman"/>
          <w:i/>
          <w:iCs/>
          <w:color w:val="auto"/>
        </w:rPr>
        <w:t xml:space="preserve">Вимоги до оформлення результатів і їх </w:t>
      </w:r>
      <w:proofErr w:type="spellStart"/>
      <w:r w:rsidRPr="00C7274D">
        <w:rPr>
          <w:rFonts w:ascii="Times New Roman" w:hAnsi="Times New Roman" w:cs="Times New Roman"/>
          <w:i/>
          <w:iCs/>
          <w:color w:val="auto"/>
        </w:rPr>
        <w:t>оцінка.</w:t>
      </w:r>
      <w:r w:rsidRPr="00C7274D">
        <w:rPr>
          <w:rFonts w:ascii="Times New Roman" w:eastAsiaTheme="minorEastAsia" w:hAnsi="Times New Roman" w:cs="Times New Roman"/>
          <w:noProof/>
          <w:color w:val="auto"/>
          <w:lang w:eastAsia="ru-RU"/>
        </w:rPr>
        <w:t>Складіть</w:t>
      </w:r>
      <w:proofErr w:type="spellEnd"/>
      <w:r w:rsidRPr="00C7274D">
        <w:rPr>
          <w:rFonts w:ascii="Times New Roman" w:eastAsiaTheme="minorEastAsia" w:hAnsi="Times New Roman" w:cs="Times New Roman"/>
          <w:noProof/>
          <w:color w:val="auto"/>
          <w:lang w:eastAsia="ru-RU"/>
        </w:rPr>
        <w:t xml:space="preserve"> і занесіть до протоколу схему контуру регуляції ренін-ангіотензин-альдостеронової системи. Зробіть висновки.</w:t>
      </w:r>
    </w:p>
    <w:p w14:paraId="76E71087" w14:textId="77777777" w:rsidR="00830045" w:rsidRPr="00C7274D" w:rsidRDefault="00830045" w:rsidP="00C7274D">
      <w:pPr>
        <w:tabs>
          <w:tab w:val="left" w:pos="952"/>
          <w:tab w:val="left" w:pos="1169"/>
        </w:tabs>
        <w:rPr>
          <w:rFonts w:ascii="Times New Roman" w:eastAsia="Times New Roman" w:hAnsi="Times New Roman" w:cs="Times New Roman"/>
          <w:i/>
          <w:iCs/>
          <w:color w:val="auto"/>
        </w:rPr>
      </w:pPr>
      <w:r w:rsidRPr="00C7274D">
        <w:rPr>
          <w:rFonts w:ascii="Times New Roman" w:eastAsia="Times New Roman" w:hAnsi="Times New Roman" w:cs="Times New Roman"/>
          <w:i/>
          <w:iCs/>
          <w:color w:val="auto"/>
        </w:rPr>
        <w:t>Матеріали контролю для заключного етапу заняття:</w:t>
      </w:r>
    </w:p>
    <w:p w14:paraId="197207F3" w14:textId="77777777" w:rsidR="00830045" w:rsidRPr="00C7274D" w:rsidRDefault="00830045" w:rsidP="00C7274D">
      <w:pPr>
        <w:rPr>
          <w:rFonts w:ascii="Times New Roman" w:eastAsia="Times New Roman" w:hAnsi="Times New Roman" w:cs="Times New Roman"/>
          <w:i/>
          <w:iCs/>
          <w:noProof/>
          <w:color w:val="auto"/>
          <w:lang w:eastAsia="ru-RU"/>
        </w:rPr>
        <w:sectPr w:rsidR="00830045" w:rsidRPr="00C7274D" w:rsidSect="00830045">
          <w:type w:val="continuous"/>
          <w:pgSz w:w="11906" w:h="16838"/>
          <w:pgMar w:top="1134" w:right="850" w:bottom="1134" w:left="1701" w:header="708" w:footer="708" w:gutter="0"/>
          <w:cols w:space="708"/>
          <w:docGrid w:linePitch="360"/>
        </w:sectPr>
      </w:pPr>
      <w:r w:rsidRPr="00C7274D">
        <w:rPr>
          <w:rFonts w:ascii="Times New Roman" w:eastAsia="Times New Roman" w:hAnsi="Times New Roman" w:cs="Times New Roman"/>
          <w:i/>
          <w:iCs/>
          <w:noProof/>
          <w:color w:val="auto"/>
          <w:lang w:eastAsia="ru-RU"/>
        </w:rPr>
        <w:t>Тести для заключного етапу заняття</w:t>
      </w:r>
    </w:p>
    <w:p w14:paraId="46A7C753" w14:textId="77777777" w:rsidR="00830045" w:rsidRPr="00C7274D" w:rsidRDefault="00830045" w:rsidP="00C7274D">
      <w:pPr>
        <w:jc w:val="both"/>
        <w:rPr>
          <w:rFonts w:ascii="Times New Roman" w:eastAsiaTheme="minorEastAsia" w:hAnsi="Times New Roman" w:cs="Times New Roman"/>
          <w:noProof/>
          <w:color w:val="auto"/>
          <w:lang w:eastAsia="ru-RU"/>
        </w:rPr>
        <w:sectPr w:rsidR="00830045" w:rsidRPr="00C7274D" w:rsidSect="00CD6D12">
          <w:type w:val="continuous"/>
          <w:pgSz w:w="11906" w:h="16838"/>
          <w:pgMar w:top="1134" w:right="850" w:bottom="1134" w:left="1701" w:header="708" w:footer="708" w:gutter="0"/>
          <w:cols w:num="2" w:space="287"/>
          <w:docGrid w:linePitch="360"/>
        </w:sectPr>
      </w:pPr>
    </w:p>
    <w:p w14:paraId="2D969106"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noProof/>
          <w:color w:val="auto"/>
          <w:lang w:eastAsia="ru-RU"/>
        </w:rPr>
        <w:t>1. Альдостерон зумовлює:</w:t>
      </w:r>
    </w:p>
    <w:p w14:paraId="04464CCE"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noProof/>
          <w:color w:val="auto"/>
          <w:lang w:eastAsia="ru-RU"/>
        </w:rPr>
        <w:t>A. Зниження реабсорбції іонів натрію, секреції іонів калію й іонів водню</w:t>
      </w:r>
    </w:p>
    <w:p w14:paraId="17FD221A"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noProof/>
          <w:color w:val="auto"/>
          <w:lang w:eastAsia="ru-RU"/>
        </w:rPr>
        <w:t>B. Збільшення реабсорбції іонів натрію, секреції іонів калію й іонів водню</w:t>
      </w:r>
    </w:p>
    <w:p w14:paraId="6511F9D0"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noProof/>
          <w:color w:val="auto"/>
          <w:lang w:eastAsia="ru-RU"/>
        </w:rPr>
        <w:t>C. Збільшення реабсорбції іонів натрію, зниження секреції іонів калію й іонів водню</w:t>
      </w:r>
    </w:p>
    <w:p w14:paraId="7DA98D81"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noProof/>
          <w:color w:val="auto"/>
          <w:lang w:eastAsia="ru-RU"/>
        </w:rPr>
        <w:t>D. Зниження реабсорбції іонів натрію, збіль</w:t>
      </w:r>
      <w:r w:rsidRPr="00C7274D">
        <w:rPr>
          <w:rFonts w:ascii="Times New Roman" w:eastAsiaTheme="minorEastAsia" w:hAnsi="Times New Roman" w:cs="Times New Roman"/>
          <w:noProof/>
          <w:color w:val="auto"/>
          <w:lang w:eastAsia="ru-RU"/>
        </w:rPr>
        <w:softHyphen/>
        <w:t>шення реабсорбції кальцію</w:t>
      </w:r>
    </w:p>
    <w:p w14:paraId="6CA6921C"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noProof/>
          <w:color w:val="auto"/>
          <w:lang w:eastAsia="ru-RU"/>
        </w:rPr>
        <w:t>E. Зниження реабсорбції іонів натрію</w:t>
      </w:r>
    </w:p>
    <w:p w14:paraId="4D402CF0"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noProof/>
          <w:color w:val="auto"/>
          <w:lang w:eastAsia="ru-RU"/>
        </w:rPr>
        <w:t>2. Який з указаних гормонів має на організм зберігаючий для натрію ефект?</w:t>
      </w:r>
    </w:p>
    <w:p w14:paraId="3208DB44"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noProof/>
          <w:color w:val="auto"/>
          <w:lang w:eastAsia="ru-RU"/>
        </w:rPr>
        <w:t>A. АДГ</w:t>
      </w:r>
    </w:p>
    <w:p w14:paraId="18D07EA5"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noProof/>
          <w:color w:val="auto"/>
          <w:lang w:eastAsia="ru-RU"/>
        </w:rPr>
        <w:t>B. Натрійуретичний гормон</w:t>
      </w:r>
    </w:p>
    <w:p w14:paraId="11974999"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noProof/>
          <w:color w:val="auto"/>
          <w:lang w:eastAsia="ru-RU"/>
        </w:rPr>
        <w:t>C. Паратгормон</w:t>
      </w:r>
    </w:p>
    <w:p w14:paraId="73EF3B42"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noProof/>
          <w:color w:val="auto"/>
          <w:lang w:eastAsia="ru-RU"/>
        </w:rPr>
        <w:t>D. Альдостерон</w:t>
      </w:r>
    </w:p>
    <w:p w14:paraId="3BC15A86"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noProof/>
          <w:color w:val="auto"/>
          <w:lang w:eastAsia="ru-RU"/>
        </w:rPr>
        <w:t>E. Адреналін</w:t>
      </w:r>
    </w:p>
    <w:p w14:paraId="03BA90CA"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noProof/>
          <w:color w:val="auto"/>
          <w:lang w:eastAsia="ru-RU"/>
        </w:rPr>
        <w:t>3. Який з указаних гормонів викликає збіль</w:t>
      </w:r>
      <w:r w:rsidRPr="00C7274D">
        <w:rPr>
          <w:rFonts w:ascii="Times New Roman" w:eastAsiaTheme="minorEastAsia" w:hAnsi="Times New Roman" w:cs="Times New Roman"/>
          <w:noProof/>
          <w:color w:val="auto"/>
          <w:lang w:eastAsia="ru-RU"/>
        </w:rPr>
        <w:softHyphen/>
        <w:t>шення виведення натрію з організму?</w:t>
      </w:r>
    </w:p>
    <w:p w14:paraId="27513B26"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noProof/>
          <w:color w:val="auto"/>
          <w:lang w:eastAsia="ru-RU"/>
        </w:rPr>
        <w:t>A. Альдостерон</w:t>
      </w:r>
    </w:p>
    <w:p w14:paraId="7256E942"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noProof/>
          <w:color w:val="auto"/>
          <w:lang w:eastAsia="ru-RU"/>
        </w:rPr>
        <w:t>B. АДГ</w:t>
      </w:r>
    </w:p>
    <w:p w14:paraId="0B3F7B9F"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noProof/>
          <w:color w:val="auto"/>
          <w:lang w:eastAsia="ru-RU"/>
        </w:rPr>
        <w:t>C. Катехоламіни</w:t>
      </w:r>
    </w:p>
    <w:p w14:paraId="1D7632F1"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noProof/>
          <w:color w:val="auto"/>
          <w:lang w:eastAsia="ru-RU"/>
        </w:rPr>
        <w:t>D. Паратгормон</w:t>
      </w:r>
    </w:p>
    <w:p w14:paraId="5A8D1985"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noProof/>
          <w:color w:val="auto"/>
          <w:lang w:eastAsia="ru-RU"/>
        </w:rPr>
        <w:t>E. Натрійуретичний гормон</w:t>
      </w:r>
    </w:p>
    <w:p w14:paraId="7218F894"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noProof/>
          <w:color w:val="auto"/>
          <w:lang w:eastAsia="ru-RU"/>
        </w:rPr>
        <w:t>4. Участь нирок у регуляції кровотворення зумовлена виробленням у них:</w:t>
      </w:r>
    </w:p>
    <w:p w14:paraId="430529DF"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noProof/>
          <w:color w:val="auto"/>
          <w:lang w:eastAsia="ru-RU"/>
        </w:rPr>
        <w:t>A. Еритропоетину</w:t>
      </w:r>
    </w:p>
    <w:p w14:paraId="38241D43"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noProof/>
          <w:color w:val="auto"/>
          <w:lang w:eastAsia="ru-RU"/>
        </w:rPr>
        <w:t>B. Урокінази</w:t>
      </w:r>
    </w:p>
    <w:p w14:paraId="5C837798"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noProof/>
          <w:color w:val="auto"/>
          <w:lang w:eastAsia="ru-RU"/>
        </w:rPr>
        <w:t>C. Ангіотензину</w:t>
      </w:r>
    </w:p>
    <w:p w14:paraId="3A8FDD68"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noProof/>
          <w:color w:val="auto"/>
          <w:lang w:eastAsia="ru-RU"/>
        </w:rPr>
        <w:t>D. Реніну</w:t>
      </w:r>
    </w:p>
    <w:p w14:paraId="3C2DBACB"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noProof/>
          <w:color w:val="auto"/>
          <w:lang w:eastAsia="ru-RU"/>
        </w:rPr>
        <w:t>E. Фосфатази</w:t>
      </w:r>
    </w:p>
    <w:p w14:paraId="4163D9AF"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noProof/>
          <w:color w:val="auto"/>
          <w:lang w:eastAsia="ru-RU"/>
        </w:rPr>
        <w:t>5. У проксимальному відділі нефрону пасивно реабсорбується:</w:t>
      </w:r>
    </w:p>
    <w:p w14:paraId="2EA2E38B"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noProof/>
          <w:color w:val="auto"/>
          <w:lang w:eastAsia="ru-RU"/>
        </w:rPr>
        <w:t>A. Глюкоза</w:t>
      </w:r>
    </w:p>
    <w:p w14:paraId="3A002496"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noProof/>
          <w:color w:val="auto"/>
          <w:lang w:eastAsia="ru-RU"/>
        </w:rPr>
        <w:t>B. Натрій</w:t>
      </w:r>
    </w:p>
    <w:p w14:paraId="32886735"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noProof/>
          <w:color w:val="auto"/>
          <w:lang w:eastAsia="ru-RU"/>
        </w:rPr>
        <w:t>C. Амінокислоти</w:t>
      </w:r>
    </w:p>
    <w:p w14:paraId="35EC387E" w14:textId="77777777" w:rsidR="00CD6D12" w:rsidRPr="00C7274D" w:rsidRDefault="00CD6D12" w:rsidP="00C7274D">
      <w:pPr>
        <w:ind w:firstLine="567"/>
        <w:jc w:val="both"/>
        <w:rPr>
          <w:rFonts w:ascii="Times New Roman" w:eastAsiaTheme="minorEastAsia" w:hAnsi="Times New Roman" w:cs="Times New Roman"/>
          <w:noProof/>
          <w:color w:val="auto"/>
          <w:lang w:eastAsia="ru-RU"/>
        </w:rPr>
        <w:sectPr w:rsidR="00CD6D12" w:rsidRPr="00C7274D" w:rsidSect="00CD6D12">
          <w:type w:val="continuous"/>
          <w:pgSz w:w="11906" w:h="16838"/>
          <w:pgMar w:top="1134" w:right="850" w:bottom="1134" w:left="1701" w:header="708" w:footer="708" w:gutter="0"/>
          <w:cols w:num="2" w:space="287"/>
          <w:docGrid w:linePitch="360"/>
        </w:sectPr>
      </w:pPr>
    </w:p>
    <w:p w14:paraId="42400441"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noProof/>
          <w:color w:val="auto"/>
          <w:lang w:eastAsia="ru-RU"/>
        </w:rPr>
        <w:lastRenderedPageBreak/>
        <w:t>D. Вітаміни</w:t>
      </w:r>
    </w:p>
    <w:p w14:paraId="2CEFFA38"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noProof/>
          <w:color w:val="auto"/>
          <w:lang w:eastAsia="ru-RU"/>
        </w:rPr>
        <w:t>E. Вода</w:t>
      </w:r>
    </w:p>
    <w:p w14:paraId="0D5F1090"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p>
    <w:p w14:paraId="130B0C1A"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noProof/>
          <w:color w:val="auto"/>
          <w:lang w:eastAsia="ru-RU"/>
        </w:rPr>
        <w:t>6. Які білки плазми крові з найбільшою імовір</w:t>
      </w:r>
      <w:r w:rsidRPr="00C7274D">
        <w:rPr>
          <w:rFonts w:ascii="Times New Roman" w:eastAsiaTheme="minorEastAsia" w:hAnsi="Times New Roman" w:cs="Times New Roman"/>
          <w:noProof/>
          <w:color w:val="auto"/>
          <w:lang w:eastAsia="ru-RU"/>
        </w:rPr>
        <w:softHyphen/>
        <w:t>ністю можуть з’явитися у сечі при патології нирок?</w:t>
      </w:r>
    </w:p>
    <w:p w14:paraId="29DC063B"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noProof/>
          <w:color w:val="auto"/>
          <w:lang w:eastAsia="ru-RU"/>
        </w:rPr>
        <w:t>A. Глобуліни</w:t>
      </w:r>
    </w:p>
    <w:p w14:paraId="78E7D587"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noProof/>
          <w:color w:val="auto"/>
          <w:lang w:eastAsia="ru-RU"/>
        </w:rPr>
        <w:t>B. Фібриноген</w:t>
      </w:r>
    </w:p>
    <w:p w14:paraId="70F7A2E9"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noProof/>
          <w:color w:val="auto"/>
          <w:lang w:eastAsia="ru-RU"/>
        </w:rPr>
        <w:t>C. Гамма-глобуліни</w:t>
      </w:r>
    </w:p>
    <w:p w14:paraId="6731C30C"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noProof/>
          <w:color w:val="auto"/>
          <w:lang w:eastAsia="ru-RU"/>
        </w:rPr>
        <w:t>D. Альбумін</w:t>
      </w:r>
    </w:p>
    <w:p w14:paraId="7B148DAE"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noProof/>
          <w:color w:val="auto"/>
          <w:lang w:eastAsia="ru-RU"/>
        </w:rPr>
        <w:t>E. Альбумін і фібриноген</w:t>
      </w:r>
    </w:p>
    <w:p w14:paraId="5E8C42BF"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noProof/>
          <w:color w:val="auto"/>
          <w:lang w:eastAsia="ru-RU"/>
        </w:rPr>
        <w:t>7. Реабсорбція води у нирках здійснюється шляхом:</w:t>
      </w:r>
    </w:p>
    <w:p w14:paraId="45E98103"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noProof/>
          <w:color w:val="auto"/>
          <w:lang w:eastAsia="ru-RU"/>
        </w:rPr>
        <w:t>A. Активного транспорту</w:t>
      </w:r>
    </w:p>
    <w:p w14:paraId="2A0731F3"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noProof/>
          <w:color w:val="auto"/>
          <w:lang w:eastAsia="ru-RU"/>
        </w:rPr>
        <w:t>B. Секреції</w:t>
      </w:r>
    </w:p>
    <w:p w14:paraId="7113F34B"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noProof/>
          <w:color w:val="auto"/>
          <w:lang w:eastAsia="ru-RU"/>
        </w:rPr>
        <w:t>C. Усі відповіді правильні</w:t>
      </w:r>
    </w:p>
    <w:p w14:paraId="2569710B"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noProof/>
          <w:color w:val="auto"/>
          <w:lang w:eastAsia="ru-RU"/>
        </w:rPr>
        <w:t>D. Пасивного транспорту</w:t>
      </w:r>
    </w:p>
    <w:p w14:paraId="592282F2"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noProof/>
          <w:color w:val="auto"/>
          <w:lang w:eastAsia="ru-RU"/>
        </w:rPr>
        <w:t>E. Секреції і пасивного транспорту</w:t>
      </w:r>
    </w:p>
    <w:p w14:paraId="1C06507D"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noProof/>
          <w:color w:val="auto"/>
          <w:lang w:eastAsia="ru-RU"/>
        </w:rPr>
        <w:t>8. Ренін утворюється у:</w:t>
      </w:r>
    </w:p>
    <w:p w14:paraId="394A8555"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noProof/>
          <w:color w:val="auto"/>
          <w:lang w:eastAsia="ru-RU"/>
        </w:rPr>
        <w:t>A. Надниркових залозах</w:t>
      </w:r>
    </w:p>
    <w:p w14:paraId="7AE9D103"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noProof/>
          <w:color w:val="auto"/>
          <w:lang w:eastAsia="ru-RU"/>
        </w:rPr>
        <w:t>B. Юкстагломерулярному апараті нирок</w:t>
      </w:r>
    </w:p>
    <w:p w14:paraId="770456B3"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noProof/>
          <w:color w:val="auto"/>
          <w:lang w:eastAsia="ru-RU"/>
        </w:rPr>
        <w:t>C. Суперфіційному нефроні</w:t>
      </w:r>
    </w:p>
    <w:p w14:paraId="7C7EFF8B"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noProof/>
          <w:color w:val="auto"/>
          <w:lang w:eastAsia="ru-RU"/>
        </w:rPr>
        <w:t>D. Передній частці гіпофіза</w:t>
      </w:r>
    </w:p>
    <w:p w14:paraId="2F1E74B4"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noProof/>
          <w:color w:val="auto"/>
          <w:lang w:eastAsia="ru-RU"/>
        </w:rPr>
        <w:t>E. Надниркових залозах і суперфіційному нефроні</w:t>
      </w:r>
    </w:p>
    <w:p w14:paraId="3E6FE4F3"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noProof/>
          <w:color w:val="auto"/>
          <w:lang w:eastAsia="ru-RU"/>
        </w:rPr>
        <w:t>9. Активація антидіуретичного механізму відбувається за умов:</w:t>
      </w:r>
    </w:p>
    <w:p w14:paraId="65AF03A9"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noProof/>
          <w:color w:val="auto"/>
          <w:lang w:eastAsia="ru-RU"/>
        </w:rPr>
        <w:t>A. Водного навантаження</w:t>
      </w:r>
    </w:p>
    <w:p w14:paraId="062C4BE1"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noProof/>
          <w:color w:val="auto"/>
          <w:lang w:eastAsia="ru-RU"/>
        </w:rPr>
        <w:t>B. Прийому солоної їжі, втрати рідини</w:t>
      </w:r>
    </w:p>
    <w:p w14:paraId="6C67B646"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noProof/>
          <w:color w:val="auto"/>
          <w:lang w:eastAsia="ru-RU"/>
        </w:rPr>
        <w:t>C. Прийому кислої їжі</w:t>
      </w:r>
    </w:p>
    <w:p w14:paraId="61C89CD4"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noProof/>
          <w:color w:val="auto"/>
          <w:lang w:eastAsia="ru-RU"/>
        </w:rPr>
        <w:t>D. Прийому гострої їжі</w:t>
      </w:r>
    </w:p>
    <w:p w14:paraId="68356587"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noProof/>
          <w:color w:val="auto"/>
          <w:lang w:eastAsia="ru-RU"/>
        </w:rPr>
        <w:t>E. Водного навантаження і прийому гострої їжі</w:t>
      </w:r>
    </w:p>
    <w:p w14:paraId="6384D730"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noProof/>
          <w:color w:val="auto"/>
          <w:lang w:eastAsia="ru-RU"/>
        </w:rPr>
        <w:t>10. У якому відділі нефрону переважно реабсорбується глюкоза?</w:t>
      </w:r>
    </w:p>
    <w:p w14:paraId="7A4042E5"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noProof/>
          <w:color w:val="auto"/>
          <w:lang w:eastAsia="ru-RU"/>
        </w:rPr>
        <w:t>A. Проксимальному</w:t>
      </w:r>
    </w:p>
    <w:p w14:paraId="0E535211"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noProof/>
          <w:color w:val="auto"/>
          <w:lang w:eastAsia="ru-RU"/>
        </w:rPr>
        <w:t>B. Дистальному</w:t>
      </w:r>
    </w:p>
    <w:p w14:paraId="2D8007DB"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noProof/>
          <w:color w:val="auto"/>
          <w:lang w:eastAsia="ru-RU"/>
        </w:rPr>
        <w:t>C. Збиральних трубочках</w:t>
      </w:r>
    </w:p>
    <w:p w14:paraId="23BA2072"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noProof/>
          <w:color w:val="auto"/>
          <w:lang w:eastAsia="ru-RU"/>
        </w:rPr>
        <w:t>D. Петлі Генле</w:t>
      </w:r>
    </w:p>
    <w:p w14:paraId="367B7E9F" w14:textId="77777777" w:rsidR="00830045" w:rsidRPr="00C7274D" w:rsidRDefault="00830045" w:rsidP="00C7274D">
      <w:pPr>
        <w:ind w:firstLine="567"/>
        <w:jc w:val="both"/>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noProof/>
          <w:color w:val="auto"/>
          <w:lang w:eastAsia="ru-RU"/>
        </w:rPr>
        <w:t>E. Петлі Генле і збиральних трубочка</w:t>
      </w:r>
    </w:p>
    <w:p w14:paraId="3AB55EFF" w14:textId="77777777" w:rsidR="00CD6D12" w:rsidRPr="00C7274D" w:rsidRDefault="00830045" w:rsidP="00C7274D">
      <w:pPr>
        <w:autoSpaceDE w:val="0"/>
        <w:autoSpaceDN w:val="0"/>
        <w:adjustRightInd w:val="0"/>
        <w:spacing w:before="227" w:after="113"/>
        <w:ind w:left="283" w:firstLine="567"/>
        <w:outlineLvl w:val="3"/>
        <w:rPr>
          <w:rFonts w:ascii="Times New Roman" w:eastAsiaTheme="minorEastAsia" w:hAnsi="Times New Roman" w:cs="Times New Roman"/>
          <w:noProof/>
          <w:color w:val="auto"/>
          <w:lang w:eastAsia="ru-RU"/>
        </w:rPr>
      </w:pPr>
      <w:r w:rsidRPr="00C7274D">
        <w:rPr>
          <w:rFonts w:ascii="Times New Roman" w:eastAsiaTheme="minorEastAsia" w:hAnsi="Times New Roman" w:cs="Times New Roman"/>
          <w:b/>
          <w:bCs/>
          <w:i/>
          <w:iCs/>
          <w:noProof/>
          <w:color w:val="auto"/>
          <w:lang w:eastAsia="ru-RU"/>
        </w:rPr>
        <w:t>Відповіді</w:t>
      </w:r>
      <w:r w:rsidRPr="00C7274D">
        <w:rPr>
          <w:rFonts w:ascii="Times New Roman" w:eastAsiaTheme="minorEastAsia" w:hAnsi="Times New Roman" w:cs="Times New Roman"/>
          <w:noProof/>
          <w:color w:val="auto"/>
          <w:lang w:eastAsia="ru-RU"/>
        </w:rPr>
        <w:t>1.B, 2.D, 3.E, 4.</w:t>
      </w:r>
      <w:r w:rsidR="00CD6D12" w:rsidRPr="00C7274D">
        <w:rPr>
          <w:rFonts w:ascii="Times New Roman" w:eastAsiaTheme="minorEastAsia" w:hAnsi="Times New Roman" w:cs="Times New Roman"/>
          <w:noProof/>
          <w:color w:val="auto"/>
          <w:lang w:eastAsia="ru-RU"/>
        </w:rPr>
        <w:t>A, 5.E, 6.D, 7.D, 8.B, 9.В, 10</w:t>
      </w:r>
    </w:p>
    <w:p w14:paraId="5B0A302E" w14:textId="77777777" w:rsidR="00CD6D12" w:rsidRPr="00C7274D" w:rsidRDefault="00CD6D12" w:rsidP="00C7274D">
      <w:pPr>
        <w:autoSpaceDE w:val="0"/>
        <w:autoSpaceDN w:val="0"/>
        <w:adjustRightInd w:val="0"/>
        <w:spacing w:before="227" w:after="113"/>
        <w:ind w:left="283" w:firstLine="567"/>
        <w:outlineLvl w:val="3"/>
        <w:rPr>
          <w:rFonts w:ascii="Times New Roman" w:eastAsia="Times New Roman" w:hAnsi="Times New Roman" w:cs="Times New Roman"/>
          <w:i/>
          <w:noProof/>
          <w:lang w:eastAsia="ru-RU"/>
        </w:rPr>
        <w:sectPr w:rsidR="00CD6D12" w:rsidRPr="00C7274D" w:rsidSect="00CD6D12">
          <w:pgSz w:w="11906" w:h="16838"/>
          <w:pgMar w:top="1134" w:right="850" w:bottom="1134" w:left="1701" w:header="708" w:footer="708" w:gutter="0"/>
          <w:cols w:num="2" w:space="708"/>
          <w:docGrid w:linePitch="360"/>
        </w:sectPr>
      </w:pPr>
    </w:p>
    <w:p w14:paraId="30E742DB" w14:textId="77777777" w:rsidR="00830045" w:rsidRPr="00C7274D" w:rsidRDefault="00830045" w:rsidP="00C7274D">
      <w:pPr>
        <w:autoSpaceDE w:val="0"/>
        <w:autoSpaceDN w:val="0"/>
        <w:adjustRightInd w:val="0"/>
        <w:spacing w:before="227" w:after="113"/>
        <w:ind w:left="283" w:firstLine="567"/>
        <w:outlineLvl w:val="3"/>
        <w:rPr>
          <w:rFonts w:ascii="Times New Roman" w:eastAsia="Times New Roman" w:hAnsi="Times New Roman" w:cs="Times New Roman"/>
          <w:i/>
          <w:noProof/>
          <w:lang w:eastAsia="ru-RU"/>
        </w:rPr>
      </w:pPr>
      <w:r w:rsidRPr="00C7274D">
        <w:rPr>
          <w:rFonts w:ascii="Times New Roman" w:eastAsia="Times New Roman" w:hAnsi="Times New Roman" w:cs="Times New Roman"/>
          <w:i/>
          <w:noProof/>
          <w:lang w:eastAsia="ru-RU"/>
        </w:rPr>
        <w:t>Ситуаційні завданнядля заключного етапу заняття:</w:t>
      </w:r>
    </w:p>
    <w:p w14:paraId="32FCA5D9"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1. Поясніть, чому за умов деяких захворювань нирок у людей виникають набряки.</w:t>
      </w:r>
    </w:p>
    <w:p w14:paraId="21734AF4"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1. Набряки виникають за умов порушення осмотичної рівноваги між кров’ю і міжклітинною рідиною. Наприклад, за умов зменшення вмісту білків у крові в результаті голодування. За цих умов зменшується онкотичний тиск крові, отже, і її загальний осмотичний тиск, що приводить до посилення переходу води у тканини. За умов патологічного процесу в нирках у сечі з’являється білок. Втрати значних кількостей білка з сечею призводять до зниження онкотичного тиску крові та появи набряків.</w:t>
      </w:r>
    </w:p>
    <w:p w14:paraId="5F0F334D"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2. У різних видів тварин співвідношення між товщиною кіркового і мозкового шарів нирок суттєво відрізняється. Особливо велика товщина кіркового шару спостерігається у гризунів, що мешкають у пустелі. Поясніть, у чому фізіологічний сенс цієї особливості.</w:t>
      </w:r>
    </w:p>
    <w:p w14:paraId="653007CF"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2. Що товщий кірковий шар, то довші канальці. Функція канальців полягає у реабсорбції, у першу чергу, води. У пустельних гризунів велика протяжність канальців дозволяє за рахунок посиленого зворотного всмоктування води зберігати її в організмі. За цих умов нирки виділяють дуже концентровану сечу.</w:t>
      </w:r>
    </w:p>
    <w:p w14:paraId="7EA86D2F"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3. Харчова глюкозурія у здорової людини (поява глюкози в сечі) спостерігається після прийому великої кількості вуглеводів. Через де</w:t>
      </w:r>
      <w:r w:rsidRPr="00C7274D">
        <w:rPr>
          <w:rFonts w:ascii="Times New Roman" w:eastAsiaTheme="minorEastAsia" w:hAnsi="Times New Roman" w:cs="Times New Roman"/>
          <w:noProof/>
          <w:lang w:eastAsia="ru-RU"/>
        </w:rPr>
        <w:softHyphen/>
        <w:t>який час глюкоза з сечі зникає. Поясніть механізм даного фізіологічного явища.</w:t>
      </w:r>
    </w:p>
    <w:p w14:paraId="1E718DE0"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3. Глюкоза реабсорбується водночас із транспортом іона натрію. Для цього у мембранах клітин ниркових канальців є спеціальні білки-переносники. На протилежній стороні клітини комплекс натрій — глюкоза — переносник розпадається на свої три складові елементи. Після цього переносники, що звільнилися, повертаються назад і здатні переносити наступні комплекси натрію та глюкози. У міру збільшення концентрації глюкози у крові й, отже, у первинній сечі все більша кількість переносників включатиметься у транспортну систему. Коли концентрація глюкози досягне деякої критичної величини, всі переносники виявляться «мобілізованими». Надлишок глюкози тепер не зможе реабсорбуватися і переходитиме в кінцеву сечу.</w:t>
      </w:r>
    </w:p>
    <w:p w14:paraId="055C9023"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4. Поясніть, для кого небезпечніші значні водні навантаження — для немовляти або </w:t>
      </w:r>
      <w:r w:rsidRPr="00C7274D">
        <w:rPr>
          <w:rFonts w:ascii="Times New Roman" w:eastAsiaTheme="minorEastAsia" w:hAnsi="Times New Roman" w:cs="Times New Roman"/>
          <w:noProof/>
          <w:lang w:eastAsia="ru-RU"/>
        </w:rPr>
        <w:lastRenderedPageBreak/>
        <w:t>дорослої людини.</w:t>
      </w:r>
    </w:p>
    <w:p w14:paraId="4B124650"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4. До моменту народження розвиток нирок ще не закінчується й активно продовжується протягом першого року життя. Тому для немовлят водні перевантаження можуть виявитися небезпечними, оскільки компенсаторні реакції нирок поки що вельми обмежені.</w:t>
      </w:r>
    </w:p>
    <w:p w14:paraId="17203C5D"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5. Визначення добового водного балансу у людини дало такі результати: надходження води з питвом 1400 мл, надходження води у складі харчових продуктів — 800 мл, втрата води з сечею — 1500 мл, випаровування води з поверхні тіла і крізь легені — 900 мл, втрата води з калом — 100 мл. Поясніть: </w:t>
      </w:r>
    </w:p>
    <w:p w14:paraId="4AB87255"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1) Чи можна на підставі цих даних зробити висновок про порушення водного балансу? </w:t>
      </w:r>
    </w:p>
    <w:p w14:paraId="210709B6"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2) Якщо баланс порушений, то як повинна змінитися осмотична концентрація плазми крові даної людини? </w:t>
      </w:r>
    </w:p>
    <w:p w14:paraId="260C5500"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3) Як зміниться діурез у разі підвищення осмотичної концентрації плазми крові?</w:t>
      </w:r>
    </w:p>
    <w:p w14:paraId="42259839"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5. 1) У розрахунках не врахована метаболіч</w:t>
      </w:r>
      <w:r w:rsidRPr="00C7274D">
        <w:rPr>
          <w:rFonts w:ascii="Times New Roman" w:eastAsiaTheme="minorEastAsia" w:hAnsi="Times New Roman" w:cs="Times New Roman"/>
          <w:noProof/>
          <w:lang w:eastAsia="ru-RU"/>
        </w:rPr>
        <w:softHyphen/>
        <w:t xml:space="preserve">на вода, що утворюється під час окиснювальних процесів у організмі. Її об’єм — 300 мл на добу, отже, негативного водного балансу немає. </w:t>
      </w:r>
    </w:p>
    <w:p w14:paraId="374D9787"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2) Проте при негативному водному балансі осмотична концентрація плазми у крові підвищується. </w:t>
      </w:r>
    </w:p>
    <w:p w14:paraId="36BAE132"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3) Підвищення осмотичної концентрації плазми приводить до зниження діурезу з метою збереження рідини в організмі.</w:t>
      </w:r>
    </w:p>
    <w:p w14:paraId="3A5E1C1F"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6. За умов температурного комфорту один випробовуваний випиває 0,5 л слабомінералізованої води, другий — 0,5 л мінеральної води з високим вмістом солей. Поясніть: </w:t>
      </w:r>
    </w:p>
    <w:p w14:paraId="4769ACC0"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1) У кого з випробовуваних після такого навантаження діурез буде вищим? </w:t>
      </w:r>
    </w:p>
    <w:p w14:paraId="3C151346"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2) Які гомеостатичні функції нирок виявляються за умов зміни діурезу після водного навантаження?</w:t>
      </w:r>
    </w:p>
    <w:p w14:paraId="0F912FE3"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6. 1) Всмоктування солей із ШКТ у кров призведе до підвищення осмотичної концентрації плазми крові, активації гіпоталамічних осморецепторів, збільшення виділення вазопресину, за</w:t>
      </w:r>
      <w:r w:rsidRPr="00C7274D">
        <w:rPr>
          <w:rFonts w:ascii="Times New Roman" w:eastAsiaTheme="minorEastAsia" w:hAnsi="Times New Roman" w:cs="Times New Roman"/>
          <w:noProof/>
          <w:lang w:eastAsia="ru-RU"/>
        </w:rPr>
        <w:softHyphen/>
        <w:t xml:space="preserve">тримки рідини в організмі та зменшення діурезу в другого випробовуваного. Водне навантаження слабомінералізованою рідиною у першого випробовуваного викличе збільшення діурезу. </w:t>
      </w:r>
    </w:p>
    <w:p w14:paraId="4FE6C791"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2) Затримка рідини в організмі після прийому води з високим вмістом солей характеризує внесок нирок у діяльність функціональної системи підтримки такого гомеостатичного показника, як осмотичний тиск плазми крові. Збільшення діурезу після прийому слабомінералізованої води відображає участь нирок у підтримці кількості води в організмі, зокрема об’єму позаклітинної рідини.</w:t>
      </w:r>
    </w:p>
    <w:p w14:paraId="6382F70A"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7. Дитина з’їла шматок солоної риби, після чого у неї з’явилися набряки і підвищилася температура. Як пояснити це явище?</w:t>
      </w:r>
    </w:p>
    <w:p w14:paraId="324C3405"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7. У дітей спостерігається інтенсивніша реабсорбція натрію, ніж у дорослих, тому навіть помірне сольове навантаження викликає набряк і гарячковий стан.</w:t>
      </w:r>
    </w:p>
    <w:p w14:paraId="3074612F"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8. Аналіз крові виявив, що вміст глюкози у крові дорівнює 200 мг%. Чи слід у цьому випадку чекати на появу цукру в сечі?</w:t>
      </w:r>
    </w:p>
    <w:p w14:paraId="7BC118D8"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8. Так. Нирковий поріг для глюкози становить 150–180 мг%. За умов збільшення кількості цукру в крові вище за ці цифри він не встигає повністю реабсорбуватися у канальцях і з’являється у сечі.</w:t>
      </w:r>
    </w:p>
    <w:p w14:paraId="39E30F54" w14:textId="77777777" w:rsidR="00830045" w:rsidRPr="00C7274D" w:rsidRDefault="00830045" w:rsidP="00C7274D">
      <w:pPr>
        <w:tabs>
          <w:tab w:val="left" w:pos="952"/>
          <w:tab w:val="left" w:pos="1169"/>
        </w:tabs>
        <w:rPr>
          <w:rFonts w:ascii="Times New Roman" w:eastAsia="Times New Roman" w:hAnsi="Times New Roman" w:cs="Times New Roman"/>
          <w:i/>
        </w:rPr>
      </w:pPr>
      <w:r w:rsidRPr="00C7274D">
        <w:rPr>
          <w:rFonts w:ascii="Times New Roman" w:eastAsia="Times New Roman" w:hAnsi="Times New Roman" w:cs="Times New Roman"/>
          <w:i/>
          <w:iCs/>
        </w:rPr>
        <w:t>4. Підбиття підсумків</w:t>
      </w:r>
      <w:r w:rsidRPr="00C7274D">
        <w:rPr>
          <w:rFonts w:ascii="Times New Roman" w:eastAsia="Times New Roman" w:hAnsi="Times New Roman" w:cs="Times New Roman"/>
          <w:i/>
        </w:rPr>
        <w:t>:</w:t>
      </w:r>
    </w:p>
    <w:p w14:paraId="56CFE2E7" w14:textId="77777777" w:rsidR="00830045" w:rsidRPr="00C7274D" w:rsidRDefault="00830045" w:rsidP="00C7274D">
      <w:pPr>
        <w:ind w:firstLine="284"/>
        <w:jc w:val="both"/>
        <w:rPr>
          <w:rFonts w:ascii="Times New Roman" w:eastAsia="Times New Roman" w:hAnsi="Times New Roman" w:cs="Times New Roman"/>
          <w:lang w:eastAsia="ru-RU"/>
        </w:rPr>
      </w:pPr>
      <w:r w:rsidRPr="00C7274D">
        <w:rPr>
          <w:rFonts w:ascii="Times New Roman" w:eastAsia="Times New Roman" w:hAnsi="Times New Roman" w:cs="Times New Roman"/>
          <w:lang w:eastAsia="ru-RU"/>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0040AC83" w14:textId="77777777" w:rsidR="00830045" w:rsidRPr="00C7274D" w:rsidRDefault="00830045" w:rsidP="00C7274D">
      <w:pPr>
        <w:tabs>
          <w:tab w:val="left" w:pos="1101"/>
        </w:tabs>
        <w:rPr>
          <w:rFonts w:ascii="Times New Roman" w:eastAsia="Times New Roman" w:hAnsi="Times New Roman" w:cs="Times New Roman"/>
          <w:b/>
          <w:i/>
          <w:iCs/>
        </w:rPr>
      </w:pPr>
      <w:r w:rsidRPr="00C7274D">
        <w:rPr>
          <w:rFonts w:ascii="Times New Roman" w:eastAsia="Times New Roman" w:hAnsi="Times New Roman" w:cs="Times New Roman"/>
          <w:i/>
          <w:iCs/>
        </w:rPr>
        <w:t xml:space="preserve">5. Список рекомендованої літератури (основна, додаткова, </w:t>
      </w:r>
      <w:proofErr w:type="spellStart"/>
      <w:r w:rsidRPr="00C7274D">
        <w:rPr>
          <w:rFonts w:ascii="Times New Roman" w:eastAsia="Times New Roman" w:hAnsi="Times New Roman" w:cs="Times New Roman"/>
          <w:i/>
          <w:iCs/>
        </w:rPr>
        <w:t>електронніінфо</w:t>
      </w:r>
      <w:r w:rsidRPr="00C7274D">
        <w:rPr>
          <w:rFonts w:ascii="Times New Roman" w:eastAsia="Times New Roman" w:hAnsi="Times New Roman" w:cs="Times New Roman"/>
          <w:i/>
          <w:iCs/>
          <w:lang w:eastAsia="ru-RU" w:bidi="ru-RU"/>
        </w:rPr>
        <w:t>ресурси</w:t>
      </w:r>
      <w:proofErr w:type="spellEnd"/>
      <w:r w:rsidRPr="00C7274D">
        <w:rPr>
          <w:rFonts w:ascii="Times New Roman" w:eastAsia="Times New Roman" w:hAnsi="Times New Roman" w:cs="Times New Roman"/>
          <w:i/>
          <w:iCs/>
          <w:lang w:eastAsia="ru-RU" w:bidi="ru-RU"/>
        </w:rPr>
        <w:t>)</w:t>
      </w:r>
      <w:r w:rsidRPr="00C7274D">
        <w:rPr>
          <w:rFonts w:ascii="Times New Roman" w:eastAsia="Times New Roman" w:hAnsi="Times New Roman" w:cs="Times New Roman"/>
          <w:i/>
          <w:iCs/>
        </w:rPr>
        <w:t>:</w:t>
      </w:r>
    </w:p>
    <w:p w14:paraId="4C26C2FB" w14:textId="77777777" w:rsidR="00830045" w:rsidRPr="00C7274D" w:rsidRDefault="00830045" w:rsidP="00C7274D">
      <w:pPr>
        <w:ind w:left="426" w:hanging="426"/>
        <w:jc w:val="both"/>
        <w:rPr>
          <w:rFonts w:ascii="Times New Roman" w:eastAsia="Calibri" w:hAnsi="Times New Roman" w:cs="Times New Roman"/>
          <w:i/>
        </w:rPr>
      </w:pPr>
      <w:r w:rsidRPr="00C7274D">
        <w:rPr>
          <w:rFonts w:ascii="Times New Roman" w:eastAsia="Calibri" w:hAnsi="Times New Roman" w:cs="Times New Roman"/>
          <w:i/>
        </w:rPr>
        <w:t>Основна</w:t>
      </w:r>
    </w:p>
    <w:p w14:paraId="1980CA78" w14:textId="77777777" w:rsidR="00C71700" w:rsidRDefault="00C71700" w:rsidP="00C71700">
      <w:pPr>
        <w:tabs>
          <w:tab w:val="left" w:pos="426"/>
        </w:tabs>
        <w:ind w:left="480"/>
        <w:jc w:val="both"/>
        <w:rPr>
          <w:rFonts w:ascii="Times New Roman" w:hAnsi="Times New Roman" w:cs="Times New Roman"/>
        </w:rPr>
      </w:pPr>
    </w:p>
    <w:p w14:paraId="43E811A5" w14:textId="7CE41A0F" w:rsidR="00830045" w:rsidRPr="00C7274D" w:rsidRDefault="00C71700" w:rsidP="00C71700">
      <w:pPr>
        <w:tabs>
          <w:tab w:val="left" w:pos="0"/>
        </w:tabs>
        <w:jc w:val="both"/>
        <w:rPr>
          <w:rFonts w:ascii="Times New Roman" w:eastAsia="Calibri" w:hAnsi="Times New Roman" w:cs="Times New Roman"/>
        </w:rPr>
      </w:pPr>
      <w:r>
        <w:rPr>
          <w:rFonts w:ascii="Times New Roman" w:hAnsi="Times New Roman" w:cs="Times New Roman"/>
          <w:noProof/>
        </w:rPr>
        <w:drawing>
          <wp:inline distT="0" distB="0" distL="0" distR="0" wp14:anchorId="60BA1E38" wp14:editId="063198E0">
            <wp:extent cx="5937885" cy="6968490"/>
            <wp:effectExtent l="0" t="0" r="5715" b="3810"/>
            <wp:docPr id="770083444" name="Рисунок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5937885" cy="6968490"/>
                    </a:xfrm>
                    <a:prstGeom prst="rect">
                      <a:avLst/>
                    </a:prstGeom>
                    <a:noFill/>
                  </pic:spPr>
                </pic:pic>
              </a:graphicData>
            </a:graphic>
          </wp:inline>
        </w:drawing>
      </w:r>
      <w:proofErr w:type="spellStart"/>
      <w:r w:rsidR="00830045" w:rsidRPr="00C7274D">
        <w:rPr>
          <w:rFonts w:ascii="Times New Roman" w:hAnsi="Times New Roman" w:cs="Times New Roman"/>
        </w:rPr>
        <w:t>Куровська</w:t>
      </w:r>
      <w:proofErr w:type="spellEnd"/>
      <w:r w:rsidR="00830045" w:rsidRPr="00C7274D">
        <w:rPr>
          <w:rFonts w:ascii="Times New Roman" w:hAnsi="Times New Roman" w:cs="Times New Roman"/>
        </w:rPr>
        <w:t xml:space="preserve"> В. О. Цікава фізіологія : [навчальний посібник] / В. О. </w:t>
      </w:r>
      <w:proofErr w:type="spellStart"/>
      <w:r w:rsidR="00830045" w:rsidRPr="00C7274D">
        <w:rPr>
          <w:rFonts w:ascii="Times New Roman" w:hAnsi="Times New Roman" w:cs="Times New Roman"/>
        </w:rPr>
        <w:t>Куровська</w:t>
      </w:r>
      <w:proofErr w:type="spellEnd"/>
      <w:r w:rsidR="00830045" w:rsidRPr="00C7274D">
        <w:rPr>
          <w:rFonts w:ascii="Times New Roman" w:hAnsi="Times New Roman" w:cs="Times New Roman"/>
        </w:rPr>
        <w:t xml:space="preserve">, Г. І. </w:t>
      </w:r>
    </w:p>
    <w:p w14:paraId="38F9B850" w14:textId="77777777" w:rsidR="00830045" w:rsidRPr="00C7274D" w:rsidRDefault="00830045" w:rsidP="00C7274D">
      <w:pPr>
        <w:jc w:val="both"/>
        <w:rPr>
          <w:rFonts w:ascii="Times New Roman" w:eastAsia="Calibri" w:hAnsi="Times New Roman" w:cs="Times New Roman"/>
          <w:color w:val="0563C1"/>
          <w:u w:val="single"/>
        </w:rPr>
      </w:pPr>
    </w:p>
    <w:p w14:paraId="5F20B8F1" w14:textId="77777777" w:rsidR="00830045" w:rsidRPr="00C7274D" w:rsidRDefault="00830045" w:rsidP="00C7274D">
      <w:pPr>
        <w:rPr>
          <w:rFonts w:ascii="Times New Roman" w:hAnsi="Times New Roman" w:cs="Times New Roman"/>
        </w:rPr>
      </w:pPr>
    </w:p>
    <w:p w14:paraId="0563D444" w14:textId="77777777" w:rsidR="00830045" w:rsidRPr="00C71700" w:rsidRDefault="00830045" w:rsidP="00C7274D">
      <w:pPr>
        <w:rPr>
          <w:rFonts w:ascii="Times New Roman" w:hAnsi="Times New Roman" w:cs="Times New Roman"/>
          <w:lang w:val="ru-RU"/>
        </w:rPr>
      </w:pPr>
    </w:p>
    <w:p w14:paraId="542575F8" w14:textId="35F85956" w:rsidR="007A5878" w:rsidRPr="00C7274D" w:rsidRDefault="00964D19" w:rsidP="00C7274D">
      <w:pPr>
        <w:spacing w:before="120"/>
        <w:jc w:val="center"/>
        <w:rPr>
          <w:rFonts w:ascii="Times New Roman" w:eastAsia="Times New Roman" w:hAnsi="Times New Roman" w:cs="Times New Roman"/>
          <w:b/>
          <w:bCs/>
          <w:lang w:val="ru-RU"/>
        </w:rPr>
      </w:pPr>
      <w:r>
        <w:rPr>
          <w:rFonts w:ascii="Times New Roman" w:eastAsia="Times New Roman" w:hAnsi="Times New Roman" w:cs="Times New Roman"/>
          <w:b/>
          <w:bCs/>
        </w:rPr>
        <w:t>П</w:t>
      </w:r>
      <w:r w:rsidR="00EA110B" w:rsidRPr="00C7274D">
        <w:rPr>
          <w:rFonts w:ascii="Times New Roman" w:eastAsia="Times New Roman" w:hAnsi="Times New Roman" w:cs="Times New Roman"/>
          <w:b/>
          <w:bCs/>
        </w:rPr>
        <w:t xml:space="preserve">рактичне заняття № </w:t>
      </w:r>
      <w:r>
        <w:rPr>
          <w:rFonts w:ascii="Times New Roman" w:eastAsia="Times New Roman" w:hAnsi="Times New Roman" w:cs="Times New Roman"/>
          <w:b/>
          <w:bCs/>
          <w:lang w:val="ru-RU"/>
        </w:rPr>
        <w:t>43</w:t>
      </w:r>
    </w:p>
    <w:p w14:paraId="3C2B85D5" w14:textId="4EF14BF7" w:rsidR="007A5878" w:rsidRPr="00C7274D" w:rsidRDefault="00964D19" w:rsidP="00C7274D">
      <w:pPr>
        <w:rPr>
          <w:rFonts w:ascii="Times New Roman" w:eastAsia="Calibri" w:hAnsi="Times New Roman" w:cs="Times New Roman"/>
          <w:position w:val="6"/>
        </w:rPr>
      </w:pPr>
      <w:r w:rsidRPr="00964D19">
        <w:rPr>
          <w:rFonts w:ascii="Times New Roman" w:eastAsia="Calibri" w:hAnsi="Times New Roman" w:cs="Times New Roman"/>
          <w:b/>
          <w:position w:val="6"/>
        </w:rPr>
        <w:t>Тема:</w:t>
      </w:r>
      <w:r w:rsidR="007A5878" w:rsidRPr="00C7274D">
        <w:rPr>
          <w:rFonts w:ascii="Times New Roman" w:eastAsia="Calibri" w:hAnsi="Times New Roman" w:cs="Times New Roman"/>
          <w:i/>
        </w:rPr>
        <w:t xml:space="preserve"> </w:t>
      </w:r>
      <w:r w:rsidRPr="00964D19">
        <w:rPr>
          <w:rFonts w:ascii="Times New Roman" w:hAnsi="Times New Roman" w:cs="Times New Roman"/>
          <w:b/>
          <w:bCs/>
          <w:iCs/>
        </w:rPr>
        <w:t>Підбиття підсумків щодо опанування практичними навичками з розділу 4.</w:t>
      </w:r>
    </w:p>
    <w:p w14:paraId="6CBA14F1" w14:textId="77777777" w:rsidR="007A5878" w:rsidRPr="00C7274D" w:rsidRDefault="007A5878" w:rsidP="00C7274D">
      <w:pPr>
        <w:jc w:val="both"/>
        <w:rPr>
          <w:rFonts w:ascii="Times New Roman" w:eastAsiaTheme="minorEastAsia" w:hAnsi="Times New Roman" w:cs="Times New Roman"/>
          <w:noProof/>
          <w:color w:val="auto"/>
          <w:lang w:eastAsia="ru-RU" w:bidi="ar-SA"/>
        </w:rPr>
      </w:pPr>
      <w:proofErr w:type="spellStart"/>
      <w:r w:rsidRPr="00C7274D">
        <w:rPr>
          <w:rFonts w:ascii="Times New Roman" w:eastAsia="Times New Roman" w:hAnsi="Times New Roman" w:cs="Times New Roman"/>
          <w:b/>
          <w:bCs/>
        </w:rPr>
        <w:t>Мета:</w:t>
      </w:r>
      <w:r w:rsidRPr="00C7274D">
        <w:rPr>
          <w:rFonts w:ascii="Times New Roman" w:eastAsiaTheme="minorEastAsia" w:hAnsi="Times New Roman" w:cs="Times New Roman"/>
          <w:noProof/>
          <w:color w:val="auto"/>
          <w:lang w:eastAsia="ru-RU" w:bidi="ar-SA"/>
        </w:rPr>
        <w:t>Закріплення</w:t>
      </w:r>
      <w:proofErr w:type="spellEnd"/>
      <w:r w:rsidRPr="00C7274D">
        <w:rPr>
          <w:rFonts w:ascii="Times New Roman" w:eastAsiaTheme="minorEastAsia" w:hAnsi="Times New Roman" w:cs="Times New Roman"/>
          <w:noProof/>
          <w:color w:val="auto"/>
          <w:lang w:eastAsia="ru-RU" w:bidi="ar-SA"/>
        </w:rPr>
        <w:t xml:space="preserve"> практичних навичок з методів дослідження системи дихання,</w:t>
      </w:r>
      <w:proofErr w:type="spellStart"/>
      <w:r w:rsidRPr="00C7274D">
        <w:rPr>
          <w:rFonts w:ascii="Times New Roman" w:eastAsia="Calibri" w:hAnsi="Times New Roman" w:cs="Times New Roman"/>
          <w:position w:val="6"/>
        </w:rPr>
        <w:t>травлення,обміну</w:t>
      </w:r>
      <w:proofErr w:type="spellEnd"/>
      <w:r w:rsidRPr="00C7274D">
        <w:rPr>
          <w:rFonts w:ascii="Times New Roman" w:eastAsia="Calibri" w:hAnsi="Times New Roman" w:cs="Times New Roman"/>
          <w:position w:val="6"/>
        </w:rPr>
        <w:t xml:space="preserve"> речовин та  виділення,</w:t>
      </w:r>
      <w:r w:rsidRPr="00C7274D">
        <w:rPr>
          <w:rFonts w:ascii="Times New Roman" w:eastAsiaTheme="minorEastAsia" w:hAnsi="Times New Roman" w:cs="Times New Roman"/>
          <w:noProof/>
          <w:color w:val="auto"/>
          <w:lang w:eastAsia="ru-RU" w:bidi="ar-SA"/>
        </w:rPr>
        <w:t>які використовуються з метою діагностики і лікування в клініці, є необхідною умовою для практичної роботи лікаря.</w:t>
      </w:r>
    </w:p>
    <w:p w14:paraId="39C25637" w14:textId="77777777" w:rsidR="007A5878" w:rsidRPr="00C7274D" w:rsidRDefault="007A5878" w:rsidP="00C7274D">
      <w:pPr>
        <w:rPr>
          <w:rFonts w:ascii="Times New Roman" w:eastAsia="Times New Roman" w:hAnsi="Times New Roman" w:cs="Times New Roman"/>
          <w:b/>
          <w:i/>
          <w:iCs/>
        </w:rPr>
      </w:pPr>
      <w:r w:rsidRPr="00C7274D">
        <w:rPr>
          <w:rFonts w:ascii="Times New Roman" w:eastAsia="Times New Roman" w:hAnsi="Times New Roman" w:cs="Times New Roman"/>
          <w:b/>
          <w:i/>
          <w:iCs/>
        </w:rPr>
        <w:t>План:</w:t>
      </w:r>
    </w:p>
    <w:p w14:paraId="6F724EC6" w14:textId="77777777" w:rsidR="007A5878" w:rsidRPr="00C7274D" w:rsidRDefault="007A5878" w:rsidP="00B461A2">
      <w:pPr>
        <w:numPr>
          <w:ilvl w:val="0"/>
          <w:numId w:val="15"/>
        </w:num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Організаційні заходи:</w:t>
      </w:r>
    </w:p>
    <w:p w14:paraId="0F44F71F" w14:textId="77777777" w:rsidR="007A5878" w:rsidRPr="00C7274D" w:rsidRDefault="007A5878"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lastRenderedPageBreak/>
        <w:t xml:space="preserve">привітання, </w:t>
      </w:r>
    </w:p>
    <w:p w14:paraId="63C91708" w14:textId="77777777" w:rsidR="007A5878" w:rsidRPr="00C7274D" w:rsidRDefault="007A5878"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перевірка присутніх,</w:t>
      </w:r>
    </w:p>
    <w:p w14:paraId="348585A5" w14:textId="77777777" w:rsidR="007A5878" w:rsidRPr="00C7274D" w:rsidRDefault="007A5878"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повідомлення теми, мети заняття, </w:t>
      </w:r>
    </w:p>
    <w:p w14:paraId="0164C876" w14:textId="77777777" w:rsidR="007A5878" w:rsidRPr="00C7274D" w:rsidRDefault="007A5878"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мотивація здобувачів вищої освіти щодо вивчення теми.</w:t>
      </w:r>
    </w:p>
    <w:p w14:paraId="126B0F37" w14:textId="77777777" w:rsidR="007A5878" w:rsidRPr="00C7274D" w:rsidRDefault="007A5878" w:rsidP="00B461A2">
      <w:pPr>
        <w:numPr>
          <w:ilvl w:val="0"/>
          <w:numId w:val="15"/>
        </w:num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Контроль опорного рівня знань:</w:t>
      </w:r>
    </w:p>
    <w:p w14:paraId="30337B3D" w14:textId="77777777" w:rsidR="007A5878" w:rsidRPr="00C7274D" w:rsidRDefault="007A5878" w:rsidP="00C7274D">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 xml:space="preserve">письмове тестування, </w:t>
      </w:r>
    </w:p>
    <w:p w14:paraId="420B925D" w14:textId="77777777" w:rsidR="007A5878" w:rsidRPr="00C7274D" w:rsidRDefault="007A5878" w:rsidP="00C7274D">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фронтальне опитування</w:t>
      </w:r>
    </w:p>
    <w:p w14:paraId="50FAC8A5" w14:textId="77777777" w:rsidR="007A5878" w:rsidRPr="00C7274D" w:rsidRDefault="007A5878" w:rsidP="00C7274D">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rPr>
        <w:tab/>
        <w:t>Вимоги до знань теоретичної готовності студентів до виконання практичних занять:</w:t>
      </w:r>
    </w:p>
    <w:p w14:paraId="3FF055C8" w14:textId="77777777" w:rsidR="007A5878" w:rsidRPr="00C7274D" w:rsidRDefault="007A5878" w:rsidP="00C7274D">
      <w:pPr>
        <w:autoSpaceDE w:val="0"/>
        <w:autoSpaceDN w:val="0"/>
        <w:adjustRightInd w:val="0"/>
        <w:ind w:left="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i/>
          <w:color w:val="auto"/>
          <w:lang w:eastAsia="ru-RU" w:bidi="ar-SA"/>
        </w:rPr>
        <w:t>Знати:</w:t>
      </w:r>
    </w:p>
    <w:p w14:paraId="0217AC75"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 Основні процеси, що лежать в основі функціональної активності органів дихання,</w:t>
      </w:r>
      <w:proofErr w:type="spellStart"/>
      <w:r w:rsidRPr="00C7274D">
        <w:rPr>
          <w:rFonts w:ascii="Times New Roman" w:eastAsia="Calibri" w:hAnsi="Times New Roman" w:cs="Times New Roman"/>
          <w:position w:val="6"/>
        </w:rPr>
        <w:t>травлення,обміну</w:t>
      </w:r>
      <w:proofErr w:type="spellEnd"/>
      <w:r w:rsidRPr="00C7274D">
        <w:rPr>
          <w:rFonts w:ascii="Times New Roman" w:eastAsia="Calibri" w:hAnsi="Times New Roman" w:cs="Times New Roman"/>
          <w:position w:val="6"/>
        </w:rPr>
        <w:t xml:space="preserve"> речовин та  виділення</w:t>
      </w:r>
      <w:r w:rsidRPr="00C7274D">
        <w:rPr>
          <w:rFonts w:ascii="Times New Roman" w:eastAsiaTheme="minorEastAsia" w:hAnsi="Times New Roman" w:cs="Times New Roman"/>
          <w:noProof/>
          <w:color w:val="auto"/>
          <w:lang w:eastAsia="ru-RU" w:bidi="ar-SA"/>
        </w:rPr>
        <w:t xml:space="preserve"> і меха</w:t>
      </w:r>
      <w:r w:rsidRPr="00C7274D">
        <w:rPr>
          <w:rFonts w:ascii="Times New Roman" w:eastAsiaTheme="minorEastAsia" w:hAnsi="Times New Roman" w:cs="Times New Roman"/>
          <w:noProof/>
          <w:color w:val="auto"/>
          <w:lang w:eastAsia="ru-RU" w:bidi="ar-SA"/>
        </w:rPr>
        <w:softHyphen/>
        <w:t xml:space="preserve">нізми їх регуляції. </w:t>
      </w:r>
    </w:p>
    <w:p w14:paraId="613FACF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2. Методики дослідження функціональних станів системи дихання </w:t>
      </w:r>
      <w:proofErr w:type="spellStart"/>
      <w:r w:rsidRPr="00C7274D">
        <w:rPr>
          <w:rFonts w:ascii="Times New Roman" w:eastAsia="Calibri" w:hAnsi="Times New Roman" w:cs="Times New Roman"/>
          <w:position w:val="6"/>
        </w:rPr>
        <w:t>травлення,обміну</w:t>
      </w:r>
      <w:proofErr w:type="spellEnd"/>
      <w:r w:rsidRPr="00C7274D">
        <w:rPr>
          <w:rFonts w:ascii="Times New Roman" w:eastAsia="Calibri" w:hAnsi="Times New Roman" w:cs="Times New Roman"/>
          <w:position w:val="6"/>
        </w:rPr>
        <w:t xml:space="preserve"> речовин та  виділення</w:t>
      </w:r>
      <w:r w:rsidRPr="00C7274D">
        <w:rPr>
          <w:rFonts w:ascii="Times New Roman" w:eastAsiaTheme="minorEastAsia" w:hAnsi="Times New Roman" w:cs="Times New Roman"/>
          <w:noProof/>
          <w:color w:val="auto"/>
          <w:lang w:eastAsia="ru-RU" w:bidi="ar-SA"/>
        </w:rPr>
        <w:t>та їх клінічне використання.</w:t>
      </w:r>
    </w:p>
    <w:p w14:paraId="62DB5CDE" w14:textId="77777777" w:rsidR="007A5878" w:rsidRPr="00C7274D" w:rsidRDefault="007A5878" w:rsidP="00C7274D">
      <w:pPr>
        <w:widowControl/>
        <w:autoSpaceDE w:val="0"/>
        <w:autoSpaceDN w:val="0"/>
        <w:adjustRightInd w:val="0"/>
        <w:ind w:firstLine="284"/>
        <w:rPr>
          <w:rFonts w:ascii="Times New Roman" w:eastAsiaTheme="minorHAnsi" w:hAnsi="Times New Roman" w:cs="Times New Roman"/>
          <w:color w:val="231F20"/>
          <w:lang w:val="ru-RU" w:eastAsia="en-US" w:bidi="ar-SA"/>
        </w:rPr>
      </w:pPr>
      <w:r w:rsidRPr="00C7274D">
        <w:rPr>
          <w:rFonts w:ascii="Times New Roman" w:eastAsia="Times New Roman" w:hAnsi="Times New Roman" w:cs="Times New Roman"/>
          <w:i/>
          <w:color w:val="auto"/>
          <w:lang w:eastAsia="ru-RU" w:bidi="ar-SA"/>
        </w:rPr>
        <w:t>Вміти</w:t>
      </w:r>
      <w:r w:rsidRPr="00C7274D">
        <w:rPr>
          <w:rFonts w:ascii="Times New Roman" w:eastAsia="Times New Roman" w:hAnsi="Times New Roman" w:cs="Times New Roman"/>
          <w:color w:val="auto"/>
          <w:lang w:eastAsia="ru-RU" w:bidi="ar-SA"/>
        </w:rPr>
        <w:t>:</w:t>
      </w:r>
    </w:p>
    <w:p w14:paraId="14869907" w14:textId="77777777" w:rsidR="007A5878" w:rsidRPr="00C7274D" w:rsidRDefault="007A5878" w:rsidP="00C7274D">
      <w:pPr>
        <w:widowControl/>
        <w:autoSpaceDE w:val="0"/>
        <w:autoSpaceDN w:val="0"/>
        <w:adjustRightInd w:val="0"/>
        <w:jc w:val="both"/>
        <w:rPr>
          <w:rFonts w:ascii="Times New Roman" w:eastAsiaTheme="minorHAnsi" w:hAnsi="Times New Roman" w:cs="Times New Roman"/>
          <w:b/>
          <w:bCs/>
          <w:i/>
          <w:iCs/>
          <w:color w:val="231F20"/>
          <w:lang w:val="ru-RU" w:eastAsia="en-US" w:bidi="ar-SA"/>
        </w:rPr>
      </w:pPr>
      <w:r w:rsidRPr="00C7274D">
        <w:rPr>
          <w:rFonts w:ascii="Times New Roman" w:eastAsiaTheme="minorHAnsi" w:hAnsi="Times New Roman" w:cs="Times New Roman"/>
          <w:color w:val="231F20"/>
          <w:lang w:val="ru-RU" w:eastAsia="en-US" w:bidi="ar-SA"/>
        </w:rPr>
        <w:t>-</w:t>
      </w:r>
      <w:proofErr w:type="spellStart"/>
      <w:r w:rsidRPr="00C7274D">
        <w:rPr>
          <w:rFonts w:ascii="Times New Roman" w:eastAsiaTheme="minorHAnsi" w:hAnsi="Times New Roman" w:cs="Times New Roman"/>
          <w:color w:val="231F20"/>
          <w:lang w:val="ru-RU" w:eastAsia="en-US" w:bidi="ar-SA"/>
        </w:rPr>
        <w:t>оцінюватиосновніпоказники</w:t>
      </w:r>
      <w:proofErr w:type="spellEnd"/>
      <w:r w:rsidRPr="00C7274D">
        <w:rPr>
          <w:rFonts w:ascii="Times New Roman" w:eastAsiaTheme="minorEastAsia" w:hAnsi="Times New Roman" w:cs="Times New Roman"/>
          <w:noProof/>
          <w:color w:val="auto"/>
          <w:lang w:eastAsia="ru-RU" w:bidi="ar-SA"/>
        </w:rPr>
        <w:t xml:space="preserve">системи дихання </w:t>
      </w:r>
      <w:proofErr w:type="spellStart"/>
      <w:r w:rsidRPr="00C7274D">
        <w:rPr>
          <w:rFonts w:ascii="Times New Roman" w:eastAsia="Calibri" w:hAnsi="Times New Roman" w:cs="Times New Roman"/>
          <w:position w:val="6"/>
        </w:rPr>
        <w:t>травлення,обміну</w:t>
      </w:r>
      <w:proofErr w:type="spellEnd"/>
      <w:r w:rsidRPr="00C7274D">
        <w:rPr>
          <w:rFonts w:ascii="Times New Roman" w:eastAsia="Calibri" w:hAnsi="Times New Roman" w:cs="Times New Roman"/>
          <w:position w:val="6"/>
        </w:rPr>
        <w:t xml:space="preserve"> речовин та  виділення.</w:t>
      </w:r>
    </w:p>
    <w:p w14:paraId="0AA955FF" w14:textId="77777777" w:rsidR="007A5878" w:rsidRPr="00C7274D" w:rsidRDefault="007A5878"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imes New Roman" w:hAnsi="Times New Roman" w:cs="Times New Roman"/>
          <w:i/>
          <w:iCs/>
        </w:rPr>
        <w:t>Перелік дидактичних одиниць:</w:t>
      </w:r>
      <w:r w:rsidRPr="00C7274D">
        <w:rPr>
          <w:rFonts w:ascii="Times New Roman" w:eastAsia="Times New Roman" w:hAnsi="Times New Roman" w:cs="Times New Roman"/>
        </w:rPr>
        <w:t xml:space="preserve"> підручники, посібники, методичні рекомендації з теми практичного заняття, </w:t>
      </w:r>
      <w:proofErr w:type="spellStart"/>
      <w:r w:rsidRPr="00C7274D">
        <w:rPr>
          <w:rFonts w:ascii="Times New Roman" w:eastAsiaTheme="minorHAnsi" w:hAnsi="Times New Roman" w:cs="Times New Roman"/>
          <w:color w:val="231F20"/>
          <w:lang w:val="ru-RU" w:eastAsia="en-US" w:bidi="ar-SA"/>
        </w:rPr>
        <w:t>скарифікатори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бавовняні</w:t>
      </w:r>
      <w:proofErr w:type="spellEnd"/>
      <w:r w:rsidRPr="00C7274D">
        <w:rPr>
          <w:rFonts w:ascii="Times New Roman" w:eastAsiaTheme="minorHAnsi" w:hAnsi="Times New Roman" w:cs="Times New Roman"/>
          <w:color w:val="231F20"/>
          <w:lang w:val="ru-RU" w:eastAsia="en-US" w:bidi="ar-SA"/>
        </w:rPr>
        <w:t xml:space="preserve"> кульки, спирт, </w:t>
      </w:r>
      <w:proofErr w:type="spellStart"/>
      <w:r w:rsidRPr="00C7274D">
        <w:rPr>
          <w:rFonts w:ascii="Times New Roman" w:eastAsiaTheme="minorHAnsi" w:hAnsi="Times New Roman" w:cs="Times New Roman"/>
          <w:color w:val="231F20"/>
          <w:lang w:val="ru-RU" w:eastAsia="en-US" w:bidi="ar-SA"/>
        </w:rPr>
        <w:t>ефір</w:t>
      </w:r>
      <w:proofErr w:type="spellEnd"/>
      <w:r w:rsidRPr="00C7274D">
        <w:rPr>
          <w:rFonts w:ascii="Times New Roman" w:eastAsiaTheme="minorHAnsi" w:hAnsi="Times New Roman" w:cs="Times New Roman"/>
          <w:color w:val="231F20"/>
          <w:lang w:val="ru-RU" w:eastAsia="en-US" w:bidi="ar-SA"/>
        </w:rPr>
        <w:t>.</w:t>
      </w:r>
    </w:p>
    <w:p w14:paraId="1D54D0CF" w14:textId="77777777" w:rsidR="007A5878" w:rsidRPr="00C7274D" w:rsidRDefault="007A5878"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Завдання для перевірки базових знань за темою заняття:</w:t>
      </w:r>
    </w:p>
    <w:p w14:paraId="59DB5F61" w14:textId="77777777" w:rsidR="007A5878" w:rsidRPr="00C7274D" w:rsidRDefault="007A5878"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 Оцінювати стан кожного з етапів дихання і механізми регуляції на основі аналізу параметрів, які характеризують функції етапів дихання.</w:t>
      </w:r>
    </w:p>
    <w:p w14:paraId="4FE6DF55" w14:textId="77777777" w:rsidR="007A5878" w:rsidRPr="00C7274D" w:rsidRDefault="007A5878"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 Оцінювати стан організму за показниками спірометрії.</w:t>
      </w:r>
    </w:p>
    <w:p w14:paraId="6712AA93" w14:textId="77777777" w:rsidR="007A5878" w:rsidRPr="00C7274D" w:rsidRDefault="007A5878"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3. Оцінювати стан організму за показниками спірографії.</w:t>
      </w:r>
    </w:p>
    <w:p w14:paraId="5226BC6B" w14:textId="77777777" w:rsidR="007A5878" w:rsidRPr="00C7274D" w:rsidRDefault="007A5878"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4. Оцінювати стан організму за показниками пневмотахометрії.</w:t>
      </w:r>
    </w:p>
    <w:p w14:paraId="331727BE" w14:textId="77777777" w:rsidR="007A5878" w:rsidRPr="00C7274D" w:rsidRDefault="007A5878"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5. Дослідження стану обміну речовин людини за аналізом індексу маси тіла.</w:t>
      </w:r>
    </w:p>
    <w:p w14:paraId="1A5C79D2" w14:textId="77777777" w:rsidR="007A5878" w:rsidRPr="00C7274D" w:rsidRDefault="007A5878"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6. Визначення енерговитрат організму у стані спокою методом непрямої калориметрії.</w:t>
      </w:r>
    </w:p>
    <w:p w14:paraId="68BA1FF0" w14:textId="77777777" w:rsidR="007A5878" w:rsidRPr="00C7274D" w:rsidRDefault="007A5878"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7. Визначення енерговитрат людини за умов фізичного навантаження.</w:t>
      </w:r>
    </w:p>
    <w:p w14:paraId="4768324C" w14:textId="77777777" w:rsidR="007A5878" w:rsidRPr="00C7274D" w:rsidRDefault="007A5878"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8. Визначення основного обміну за допомогою метатестів (метод неповного газового обміну).</w:t>
      </w:r>
    </w:p>
    <w:p w14:paraId="035E6DF9" w14:textId="77777777" w:rsidR="007A5878" w:rsidRPr="00C7274D" w:rsidRDefault="007A5878"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9. Визначення відсотка відхилення основного обміну (за допомогою метатесту-1).</w:t>
      </w:r>
    </w:p>
    <w:p w14:paraId="58AD8D32" w14:textId="77777777" w:rsidR="007A5878" w:rsidRPr="00C7274D" w:rsidRDefault="007A5878"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10. Визначення належної величини основного обміну за площею поверхні тіла.</w:t>
      </w:r>
    </w:p>
    <w:p w14:paraId="150EA9A8" w14:textId="77777777" w:rsidR="007A5878" w:rsidRPr="00C7274D" w:rsidRDefault="007A5878"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11. Розрахунок відсоткового відхилення основного обміну за формулами та номограмами.</w:t>
      </w:r>
    </w:p>
    <w:p w14:paraId="6E8F5A7C" w14:textId="77777777" w:rsidR="007A5878" w:rsidRPr="00C7274D" w:rsidRDefault="007A5878"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12. Дослідження полів смакової чутливості язика.</w:t>
      </w:r>
    </w:p>
    <w:p w14:paraId="0C8F39B1" w14:textId="77777777" w:rsidR="007A5878" w:rsidRPr="00C7274D" w:rsidRDefault="007A5878"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13. Дослідження порогів смакової чутливості.</w:t>
      </w:r>
    </w:p>
    <w:p w14:paraId="6DA4EB7A" w14:textId="77777777" w:rsidR="007A5878" w:rsidRPr="00C7274D" w:rsidRDefault="007A5878"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14. Дослідження травної дії слини на крохмаль.</w:t>
      </w:r>
    </w:p>
    <w:p w14:paraId="6AEA9FA7" w14:textId="77777777" w:rsidR="007A5878" w:rsidRPr="00C7274D" w:rsidRDefault="007A5878"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15. Якісна проба слини на вміст муцину.</w:t>
      </w:r>
    </w:p>
    <w:p w14:paraId="45FBBF15" w14:textId="77777777" w:rsidR="007A5878" w:rsidRPr="00C7274D" w:rsidRDefault="007A5878"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16. Оцінка й аналіз результатів дослідження шлункового соку.</w:t>
      </w:r>
    </w:p>
    <w:p w14:paraId="65DE5461" w14:textId="77777777" w:rsidR="007A5878" w:rsidRPr="00C7274D" w:rsidRDefault="007A5878"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17. Дослідження емульгування жирів.</w:t>
      </w:r>
    </w:p>
    <w:p w14:paraId="1D57FF95" w14:textId="77777777" w:rsidR="007A5878" w:rsidRPr="00C7274D" w:rsidRDefault="007A5878"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18. Побудова контуру регуляції процесів голоду і насичення.</w:t>
      </w:r>
    </w:p>
    <w:p w14:paraId="53F4B1A6" w14:textId="77777777" w:rsidR="007A5878" w:rsidRPr="00C7274D" w:rsidRDefault="007A5878"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19. Побудова контуру регуляції постійності складу поживних речовин у внутрішньому середовищі організму.</w:t>
      </w:r>
    </w:p>
    <w:p w14:paraId="6D5001D2" w14:textId="77777777" w:rsidR="007A5878" w:rsidRPr="00C7274D" w:rsidRDefault="007A5878"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20. Поясніть:</w:t>
      </w:r>
    </w:p>
    <w:p w14:paraId="3162D14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Як і чому зміниться слиновиділення після введення людині атропіну?</w:t>
      </w:r>
    </w:p>
    <w:p w14:paraId="37041BC3"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Чому за умов підвищення кислотності шлункового соку рекомендують молочну дієту?</w:t>
      </w:r>
    </w:p>
    <w:p w14:paraId="33A9E8C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Як і чому зміниться секреція підшлункового соку за умов зменшення кислотності шлункового соку?</w:t>
      </w:r>
    </w:p>
    <w:p w14:paraId="1854B599"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Як вплине на процес травлення зменшення вмісту жовчних кислот у жовчі? Чому?</w:t>
      </w:r>
    </w:p>
    <w:p w14:paraId="04C7801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Як і чому зміняться кількість і склад шлункового і підшлункового соку під час надходження до ДПК жирів?</w:t>
      </w:r>
    </w:p>
    <w:p w14:paraId="748A5742"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Як і чому зміняться кількість і склад шлункового і підшлункового соку під час надходження до шлунка капустяного соку?</w:t>
      </w:r>
    </w:p>
    <w:p w14:paraId="7A427BCE"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lastRenderedPageBreak/>
        <w:t>— Способи збільшення моторної функції кишкового тракту. Дайте їх фізіологічну аргументацію.</w:t>
      </w:r>
    </w:p>
    <w:p w14:paraId="63947F5A" w14:textId="77777777" w:rsidR="007A5878" w:rsidRPr="00C7274D" w:rsidRDefault="007A5878"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21. Розрахувати швидкість фільтрації у клубочках. Зробити висновок.</w:t>
      </w:r>
    </w:p>
    <w:p w14:paraId="52E680BA" w14:textId="77777777" w:rsidR="007A5878" w:rsidRPr="00C7274D" w:rsidRDefault="007A5878"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22. Розрахувати рівень реабсорбції води у нефроні. Зробити висновок.</w:t>
      </w:r>
    </w:p>
    <w:p w14:paraId="6FE54206" w14:textId="77777777" w:rsidR="007A5878" w:rsidRPr="00C7274D" w:rsidRDefault="007A5878"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23. Оцінити результати проб за Зимницьким, Нечипоренком, Каковським — Аддісом, Амбурже.</w:t>
      </w:r>
    </w:p>
    <w:p w14:paraId="4922D3F2" w14:textId="77777777" w:rsidR="007A5878" w:rsidRPr="00C7274D" w:rsidRDefault="007A5878"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24. Намалювати схему рефлексу сечовиділення і позначити його частини.</w:t>
      </w:r>
    </w:p>
    <w:p w14:paraId="5829B6D1" w14:textId="77777777" w:rsidR="007A5878" w:rsidRPr="00C7274D" w:rsidRDefault="007A5878"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25. Побудувати контур регуляції процесу сечовиділення.</w:t>
      </w:r>
    </w:p>
    <w:p w14:paraId="535749D7" w14:textId="77777777" w:rsidR="007A5878" w:rsidRPr="00C7274D" w:rsidRDefault="007A5878"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26. Побудувати контур регуляції ренін-ангіотензин-альдостеронової системи.</w:t>
      </w:r>
    </w:p>
    <w:p w14:paraId="56B895BF" w14:textId="77777777" w:rsidR="007A5878" w:rsidRPr="00C7274D" w:rsidRDefault="007A5878"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 xml:space="preserve">Тестові завдання: </w:t>
      </w:r>
    </w:p>
    <w:p w14:paraId="025595A9"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 Яка кількість повітря називається функціональною залишковою ємністю?</w:t>
      </w:r>
    </w:p>
    <w:p w14:paraId="285B1CA2"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Кількість повітря, що залишається в легенях після спокійного видиху</w:t>
      </w:r>
    </w:p>
    <w:p w14:paraId="4A663B16"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Кількість повітря, що залишається в легенях після форсованого видиху</w:t>
      </w:r>
    </w:p>
    <w:p w14:paraId="4EF5895E"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Сума об’ємів спокійного і резервного ви</w:t>
      </w:r>
      <w:r w:rsidRPr="00C7274D">
        <w:rPr>
          <w:rFonts w:ascii="Times New Roman" w:eastAsiaTheme="minorEastAsia" w:hAnsi="Times New Roman" w:cs="Times New Roman"/>
          <w:noProof/>
          <w:color w:val="auto"/>
          <w:lang w:eastAsia="ru-RU" w:bidi="ar-SA"/>
        </w:rPr>
        <w:softHyphen/>
        <w:t>диху</w:t>
      </w:r>
    </w:p>
    <w:p w14:paraId="3CA3B4D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Кількість повітря, яку можна вдихнути після спокійного вдиху</w:t>
      </w:r>
    </w:p>
    <w:p w14:paraId="6F5D5FD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Об’єм анатомічного мертвого простору</w:t>
      </w:r>
    </w:p>
    <w:p w14:paraId="6C329CB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 Як називається об’єм повітря, що являє суму дихального об’єму, резервного об’єму вдиху і резервного об’єму видиху?</w:t>
      </w:r>
    </w:p>
    <w:p w14:paraId="6CB3CC35"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Форсована ЖЄЛ</w:t>
      </w:r>
    </w:p>
    <w:p w14:paraId="48AE0D75"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Об’єм анатомічного і функціонального мерт</w:t>
      </w:r>
      <w:r w:rsidRPr="00C7274D">
        <w:rPr>
          <w:rFonts w:ascii="Times New Roman" w:eastAsiaTheme="minorEastAsia" w:hAnsi="Times New Roman" w:cs="Times New Roman"/>
          <w:noProof/>
          <w:color w:val="auto"/>
          <w:lang w:eastAsia="ru-RU" w:bidi="ar-SA"/>
        </w:rPr>
        <w:softHyphen/>
        <w:t>вого простору</w:t>
      </w:r>
    </w:p>
    <w:p w14:paraId="5847134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ФЗЄ</w:t>
      </w:r>
    </w:p>
    <w:p w14:paraId="39BA5E9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ЖЄЛ</w:t>
      </w:r>
    </w:p>
    <w:p w14:paraId="3DCC50C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ХОД</w:t>
      </w:r>
    </w:p>
    <w:p w14:paraId="6243AE6B"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3. Які показники зовнішнього дихання збіль</w:t>
      </w:r>
      <w:r w:rsidRPr="00C7274D">
        <w:rPr>
          <w:rFonts w:ascii="Times New Roman" w:eastAsiaTheme="minorEastAsia" w:hAnsi="Times New Roman" w:cs="Times New Roman"/>
          <w:noProof/>
          <w:color w:val="auto"/>
          <w:lang w:eastAsia="ru-RU" w:bidi="ar-SA"/>
        </w:rPr>
        <w:softHyphen/>
        <w:t>шуються за умов регулярних занять спортом?</w:t>
      </w:r>
    </w:p>
    <w:p w14:paraId="59872DB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ЖЄЛ</w:t>
      </w:r>
    </w:p>
    <w:p w14:paraId="31F0AB94"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ФЖЄЛ</w:t>
      </w:r>
    </w:p>
    <w:p w14:paraId="78F32328" w14:textId="77777777" w:rsidR="007A5878" w:rsidRPr="00C7274D" w:rsidRDefault="007A5878" w:rsidP="00C7274D">
      <w:pPr>
        <w:widowControl/>
        <w:ind w:firstLine="567"/>
        <w:jc w:val="both"/>
        <w:rPr>
          <w:rFonts w:ascii="Times New Roman" w:eastAsiaTheme="minorEastAsia" w:hAnsi="Times New Roman" w:cs="Times New Roman"/>
          <w:noProof/>
          <w:color w:val="auto"/>
          <w:position w:val="-5"/>
          <w:lang w:eastAsia="ru-RU" w:bidi="ar-SA"/>
        </w:rPr>
      </w:pPr>
      <w:r w:rsidRPr="00C7274D">
        <w:rPr>
          <w:rFonts w:ascii="Times New Roman" w:eastAsiaTheme="minorEastAsia" w:hAnsi="Times New Roman" w:cs="Times New Roman"/>
          <w:noProof/>
          <w:color w:val="auto"/>
          <w:lang w:eastAsia="ru-RU" w:bidi="ar-SA"/>
        </w:rPr>
        <w:t>C. ОФВ</w:t>
      </w:r>
      <w:r w:rsidRPr="00C7274D">
        <w:rPr>
          <w:rFonts w:ascii="Times New Roman" w:eastAsiaTheme="minorEastAsia" w:hAnsi="Times New Roman" w:cs="Times New Roman"/>
          <w:noProof/>
          <w:color w:val="auto"/>
          <w:position w:val="-5"/>
          <w:lang w:eastAsia="ru-RU" w:bidi="ar-SA"/>
        </w:rPr>
        <w:t>1</w:t>
      </w:r>
    </w:p>
    <w:p w14:paraId="22989FEE"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ДО</w:t>
      </w:r>
    </w:p>
    <w:p w14:paraId="543C449A"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Усі вищеперелічені</w:t>
      </w:r>
    </w:p>
    <w:p w14:paraId="2720AB4D"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4. Загальна плетизмографія тіла дозволяє оці</w:t>
      </w:r>
      <w:r w:rsidRPr="00C7274D">
        <w:rPr>
          <w:rFonts w:ascii="Times New Roman" w:eastAsiaTheme="minorEastAsia" w:hAnsi="Times New Roman" w:cs="Times New Roman"/>
          <w:noProof/>
          <w:color w:val="auto"/>
          <w:lang w:eastAsia="ru-RU" w:bidi="ar-SA"/>
        </w:rPr>
        <w:softHyphen/>
        <w:t>нити:</w:t>
      </w:r>
    </w:p>
    <w:p w14:paraId="2B587D45"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Розтяжність легенів</w:t>
      </w:r>
    </w:p>
    <w:p w14:paraId="7CCA80CD"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Роботу легенів</w:t>
      </w:r>
    </w:p>
    <w:p w14:paraId="7FBC3646"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Бронхіальний опір</w:t>
      </w:r>
    </w:p>
    <w:p w14:paraId="727B1ABB"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Загальну ємність легенів</w:t>
      </w:r>
    </w:p>
    <w:p w14:paraId="77BD6926"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Вентиляційно-перфузійну відповідність</w:t>
      </w:r>
    </w:p>
    <w:p w14:paraId="3877C254"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5. Альвеолярний мертвий простір:</w:t>
      </w:r>
    </w:p>
    <w:p w14:paraId="6566DD2A"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Частина альвеол, які перфузуються, але не вентилюються</w:t>
      </w:r>
    </w:p>
    <w:p w14:paraId="363F8D7E"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Частина альвеол, які перфузуються і вентилюються</w:t>
      </w:r>
    </w:p>
    <w:p w14:paraId="3F23F091"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Частина альвеол, які не перфузуються і не вентилюються</w:t>
      </w:r>
    </w:p>
    <w:p w14:paraId="60D0C3B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Частина альвеол, які не перфузуються, але вентилюються</w:t>
      </w:r>
    </w:p>
    <w:p w14:paraId="43F02F0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Частина альвеол, які перфузуються</w:t>
      </w:r>
    </w:p>
    <w:p w14:paraId="7049BFB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6. Гіповентиляція:</w:t>
      </w:r>
    </w:p>
    <w:p w14:paraId="584CBFF2"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Вентиляція, під час якої рСО</w:t>
      </w:r>
      <w:r w:rsidRPr="00C7274D">
        <w:rPr>
          <w:rFonts w:ascii="Times New Roman" w:eastAsiaTheme="minorEastAsia" w:hAnsi="Times New Roman" w:cs="Times New Roman"/>
          <w:noProof/>
          <w:color w:val="auto"/>
          <w:position w:val="-5"/>
          <w:lang w:eastAsia="ru-RU" w:bidi="ar-SA"/>
        </w:rPr>
        <w:t>2</w:t>
      </w:r>
      <w:r w:rsidRPr="00C7274D">
        <w:rPr>
          <w:rFonts w:ascii="Times New Roman" w:eastAsiaTheme="minorEastAsia" w:hAnsi="Times New Roman" w:cs="Times New Roman"/>
          <w:noProof/>
          <w:color w:val="auto"/>
          <w:lang w:eastAsia="ru-RU" w:bidi="ar-SA"/>
        </w:rPr>
        <w:t xml:space="preserve"> = 40 мм рт. ст.</w:t>
      </w:r>
    </w:p>
    <w:p w14:paraId="136C997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Вентиляція, під час якої рСО</w:t>
      </w:r>
      <w:r w:rsidRPr="00C7274D">
        <w:rPr>
          <w:rFonts w:ascii="Times New Roman" w:eastAsiaTheme="minorEastAsia" w:hAnsi="Times New Roman" w:cs="Times New Roman"/>
          <w:noProof/>
          <w:color w:val="auto"/>
          <w:position w:val="-5"/>
          <w:lang w:eastAsia="ru-RU" w:bidi="ar-SA"/>
        </w:rPr>
        <w:t>2</w:t>
      </w:r>
      <w:r w:rsidRPr="00C7274D">
        <w:rPr>
          <w:rFonts w:ascii="Times New Roman" w:eastAsiaTheme="minorEastAsia" w:hAnsi="Times New Roman" w:cs="Times New Roman"/>
          <w:noProof/>
          <w:color w:val="auto"/>
          <w:lang w:eastAsia="ru-RU" w:bidi="ar-SA"/>
        </w:rPr>
        <w:t>&gt; 40 мм рт. ст.</w:t>
      </w:r>
    </w:p>
    <w:p w14:paraId="4848D31B"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Збільшення частоти дихання</w:t>
      </w:r>
    </w:p>
    <w:p w14:paraId="2CD7A154"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Вентиляція, під час якої рСО</w:t>
      </w:r>
      <w:r w:rsidRPr="00C7274D">
        <w:rPr>
          <w:rFonts w:ascii="Times New Roman" w:eastAsiaTheme="minorEastAsia" w:hAnsi="Times New Roman" w:cs="Times New Roman"/>
          <w:noProof/>
          <w:color w:val="auto"/>
          <w:position w:val="-5"/>
          <w:lang w:eastAsia="ru-RU" w:bidi="ar-SA"/>
        </w:rPr>
        <w:t xml:space="preserve">2 </w:t>
      </w:r>
      <w:r w:rsidRPr="00C7274D">
        <w:rPr>
          <w:rFonts w:ascii="Times New Roman" w:eastAsiaTheme="minorEastAsia" w:hAnsi="Times New Roman" w:cs="Times New Roman"/>
          <w:noProof/>
          <w:color w:val="auto"/>
          <w:lang w:eastAsia="ru-RU" w:bidi="ar-SA"/>
        </w:rPr>
        <w:t>&lt;40 мм рт. ст.</w:t>
      </w:r>
    </w:p>
    <w:p w14:paraId="6754EA48"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Збільшення глибини дихання</w:t>
      </w:r>
    </w:p>
    <w:p w14:paraId="3FACB308"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7. Гіпервентиляція:</w:t>
      </w:r>
    </w:p>
    <w:p w14:paraId="5F5D22CE"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Вентиляція, під час якої рСО</w:t>
      </w:r>
      <w:r w:rsidRPr="00C7274D">
        <w:rPr>
          <w:rFonts w:ascii="Times New Roman" w:eastAsiaTheme="minorEastAsia" w:hAnsi="Times New Roman" w:cs="Times New Roman"/>
          <w:noProof/>
          <w:color w:val="auto"/>
          <w:position w:val="-5"/>
          <w:lang w:eastAsia="ru-RU" w:bidi="ar-SA"/>
        </w:rPr>
        <w:t>2</w:t>
      </w:r>
      <w:r w:rsidRPr="00C7274D">
        <w:rPr>
          <w:rFonts w:ascii="Times New Roman" w:eastAsiaTheme="minorEastAsia" w:hAnsi="Times New Roman" w:cs="Times New Roman"/>
          <w:noProof/>
          <w:color w:val="auto"/>
          <w:lang w:eastAsia="ru-RU" w:bidi="ar-SA"/>
        </w:rPr>
        <w:t xml:space="preserve"> = 40 мм рт. ст.</w:t>
      </w:r>
    </w:p>
    <w:p w14:paraId="130D1E11"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Вентиляція, під час якої рСО</w:t>
      </w:r>
      <w:r w:rsidRPr="00C7274D">
        <w:rPr>
          <w:rFonts w:ascii="Times New Roman" w:eastAsiaTheme="minorEastAsia" w:hAnsi="Times New Roman" w:cs="Times New Roman"/>
          <w:noProof/>
          <w:color w:val="auto"/>
          <w:position w:val="-5"/>
          <w:lang w:eastAsia="ru-RU" w:bidi="ar-SA"/>
        </w:rPr>
        <w:t>2</w:t>
      </w:r>
      <w:r w:rsidRPr="00C7274D">
        <w:rPr>
          <w:rFonts w:ascii="Times New Roman" w:eastAsiaTheme="minorEastAsia" w:hAnsi="Times New Roman" w:cs="Times New Roman"/>
          <w:noProof/>
          <w:color w:val="auto"/>
          <w:lang w:eastAsia="ru-RU" w:bidi="ar-SA"/>
        </w:rPr>
        <w:t>&gt; 40 мм рт. ст.</w:t>
      </w:r>
    </w:p>
    <w:p w14:paraId="794734D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lastRenderedPageBreak/>
        <w:t>C. Збільшення частоти дихання</w:t>
      </w:r>
    </w:p>
    <w:p w14:paraId="3BC3CF16"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Вентиляція, під час якої рСО</w:t>
      </w:r>
      <w:r w:rsidRPr="00C7274D">
        <w:rPr>
          <w:rFonts w:ascii="Times New Roman" w:eastAsiaTheme="minorEastAsia" w:hAnsi="Times New Roman" w:cs="Times New Roman"/>
          <w:noProof/>
          <w:color w:val="auto"/>
          <w:position w:val="-5"/>
          <w:lang w:eastAsia="ru-RU" w:bidi="ar-SA"/>
        </w:rPr>
        <w:t xml:space="preserve">2 </w:t>
      </w:r>
      <w:r w:rsidRPr="00C7274D">
        <w:rPr>
          <w:rFonts w:ascii="Times New Roman" w:eastAsiaTheme="minorEastAsia" w:hAnsi="Times New Roman" w:cs="Times New Roman"/>
          <w:noProof/>
          <w:color w:val="auto"/>
          <w:lang w:eastAsia="ru-RU" w:bidi="ar-SA"/>
        </w:rPr>
        <w:t>&lt;40 мм рт. ст.</w:t>
      </w:r>
    </w:p>
    <w:p w14:paraId="61EC5FDF"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Збільшення глибини дихання</w:t>
      </w:r>
    </w:p>
    <w:p w14:paraId="4426E8E5"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8. Збільшення ДО спричинює зростання:</w:t>
      </w:r>
    </w:p>
    <w:p w14:paraId="23C16ED6"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Альвеолярної вентиляції</w:t>
      </w:r>
    </w:p>
    <w:p w14:paraId="4EC5D2D2"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Функціональної залишкової ємності</w:t>
      </w:r>
    </w:p>
    <w:p w14:paraId="16359C48"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Об’єму мертвого простору</w:t>
      </w:r>
    </w:p>
    <w:p w14:paraId="21B92F6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Резерву дихання</w:t>
      </w:r>
    </w:p>
    <w:p w14:paraId="585C539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Е. Резервного об’єму видиху</w:t>
      </w:r>
    </w:p>
    <w:p w14:paraId="68FEB0A6"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9. Від яких параметрів залежить показник ЖЄЛ?</w:t>
      </w:r>
    </w:p>
    <w:p w14:paraId="0DCBBB61"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Частоти і глибини дихання</w:t>
      </w:r>
    </w:p>
    <w:p w14:paraId="5BE0415E"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Статі, віку і зросту</w:t>
      </w:r>
    </w:p>
    <w:p w14:paraId="453897C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Способу вимірювання</w:t>
      </w:r>
    </w:p>
    <w:p w14:paraId="272384F6"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Величини атмосферного тиску</w:t>
      </w:r>
    </w:p>
    <w:p w14:paraId="18B098C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Парціального тиску О</w:t>
      </w:r>
      <w:r w:rsidRPr="00C7274D">
        <w:rPr>
          <w:rFonts w:ascii="Times New Roman" w:eastAsiaTheme="minorEastAsia" w:hAnsi="Times New Roman" w:cs="Times New Roman"/>
          <w:noProof/>
          <w:color w:val="auto"/>
          <w:position w:val="-5"/>
          <w:lang w:eastAsia="ru-RU" w:bidi="ar-SA"/>
        </w:rPr>
        <w:t>2</w:t>
      </w:r>
      <w:r w:rsidRPr="00C7274D">
        <w:rPr>
          <w:rFonts w:ascii="Times New Roman" w:eastAsiaTheme="minorEastAsia" w:hAnsi="Times New Roman" w:cs="Times New Roman"/>
          <w:noProof/>
          <w:color w:val="auto"/>
          <w:lang w:eastAsia="ru-RU" w:bidi="ar-SA"/>
        </w:rPr>
        <w:t xml:space="preserve"> і СО</w:t>
      </w:r>
      <w:r w:rsidRPr="00C7274D">
        <w:rPr>
          <w:rFonts w:ascii="Times New Roman" w:eastAsiaTheme="minorEastAsia" w:hAnsi="Times New Roman" w:cs="Times New Roman"/>
          <w:noProof/>
          <w:color w:val="auto"/>
          <w:position w:val="-5"/>
          <w:lang w:eastAsia="ru-RU" w:bidi="ar-SA"/>
        </w:rPr>
        <w:t>2</w:t>
      </w:r>
      <w:r w:rsidRPr="00C7274D">
        <w:rPr>
          <w:rFonts w:ascii="Times New Roman" w:eastAsiaTheme="minorEastAsia" w:hAnsi="Times New Roman" w:cs="Times New Roman"/>
          <w:noProof/>
          <w:color w:val="auto"/>
          <w:lang w:eastAsia="ru-RU" w:bidi="ar-SA"/>
        </w:rPr>
        <w:t xml:space="preserve"> у повітрі</w:t>
      </w:r>
    </w:p>
    <w:p w14:paraId="49E1C1BD"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10. Які зміни дихання реєструються після за</w:t>
      </w:r>
      <w:r w:rsidRPr="00C7274D">
        <w:rPr>
          <w:rFonts w:ascii="Times New Roman" w:eastAsiaTheme="minorEastAsia" w:hAnsi="Times New Roman" w:cs="Times New Roman"/>
          <w:noProof/>
          <w:color w:val="auto"/>
          <w:lang w:eastAsia="ru-RU" w:bidi="ar-SA"/>
        </w:rPr>
        <w:softHyphen/>
        <w:t>тримки дихання?</w:t>
      </w:r>
    </w:p>
    <w:p w14:paraId="74D25962"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Тривала гіпервентиляція</w:t>
      </w:r>
    </w:p>
    <w:p w14:paraId="44BBE9C1"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Судомне дихання</w:t>
      </w:r>
    </w:p>
    <w:p w14:paraId="7803735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Рефлекторне гіперпное</w:t>
      </w:r>
    </w:p>
    <w:p w14:paraId="376CD5D4"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Рефлекторне апное</w:t>
      </w:r>
    </w:p>
    <w:p w14:paraId="6553FE5B"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Дихання не змінюється</w:t>
      </w:r>
    </w:p>
    <w:p w14:paraId="6251C8D1"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b/>
          <w:bCs/>
          <w:i/>
          <w:iCs/>
          <w:noProof/>
          <w:lang w:eastAsia="ru-RU" w:bidi="ar-SA"/>
        </w:rPr>
        <w:t>Відповіді</w:t>
      </w:r>
    </w:p>
    <w:p w14:paraId="7691D902"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1.А, 2.D, 3.E, 4.E, 5.D, 6.B, 7.D, 8.A, 9.B, 10.C.</w:t>
      </w:r>
    </w:p>
    <w:p w14:paraId="543F0ED2"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 Дихальний коефіцієнт — це:</w:t>
      </w:r>
    </w:p>
    <w:p w14:paraId="12287A1D" w14:textId="77777777" w:rsidR="007A5878" w:rsidRPr="00C7274D" w:rsidRDefault="007A5878" w:rsidP="00C7274D">
      <w:pPr>
        <w:widowControl/>
        <w:ind w:firstLine="567"/>
        <w:rPr>
          <w:rFonts w:ascii="Times New Roman" w:eastAsiaTheme="minorEastAsia" w:hAnsi="Times New Roman" w:cs="Times New Roman"/>
          <w:noProof/>
          <w:color w:val="auto"/>
          <w:position w:val="-5"/>
          <w:lang w:eastAsia="ru-RU" w:bidi="ar-SA"/>
        </w:rPr>
      </w:pPr>
      <w:r w:rsidRPr="00C7274D">
        <w:rPr>
          <w:rFonts w:ascii="Times New Roman" w:eastAsiaTheme="minorEastAsia" w:hAnsi="Times New Roman" w:cs="Times New Roman"/>
          <w:noProof/>
          <w:color w:val="auto"/>
          <w:lang w:eastAsia="ru-RU" w:bidi="ar-SA"/>
        </w:rPr>
        <w:t>A. Відношення об’єму виділеного СО</w:t>
      </w:r>
      <w:r w:rsidRPr="00C7274D">
        <w:rPr>
          <w:rFonts w:ascii="Times New Roman" w:eastAsiaTheme="minorEastAsia" w:hAnsi="Times New Roman" w:cs="Times New Roman"/>
          <w:noProof/>
          <w:color w:val="auto"/>
          <w:position w:val="-5"/>
          <w:lang w:eastAsia="ru-RU" w:bidi="ar-SA"/>
        </w:rPr>
        <w:t>2</w:t>
      </w:r>
      <w:r w:rsidRPr="00C7274D">
        <w:rPr>
          <w:rFonts w:ascii="Times New Roman" w:eastAsiaTheme="minorEastAsia" w:hAnsi="Times New Roman" w:cs="Times New Roman"/>
          <w:noProof/>
          <w:color w:val="auto"/>
          <w:lang w:eastAsia="ru-RU" w:bidi="ar-SA"/>
        </w:rPr>
        <w:t xml:space="preserve"> до об’</w:t>
      </w:r>
      <w:r w:rsidRPr="00C7274D">
        <w:rPr>
          <w:rFonts w:ascii="Times New Roman" w:eastAsiaTheme="minorEastAsia" w:hAnsi="Times New Roman" w:cs="Times New Roman"/>
          <w:noProof/>
          <w:color w:val="auto"/>
          <w:lang w:eastAsia="ru-RU" w:bidi="ar-SA"/>
        </w:rPr>
        <w:softHyphen/>
        <w:t>єму поглиненого О</w:t>
      </w:r>
      <w:r w:rsidRPr="00C7274D">
        <w:rPr>
          <w:rFonts w:ascii="Times New Roman" w:eastAsiaTheme="minorEastAsia" w:hAnsi="Times New Roman" w:cs="Times New Roman"/>
          <w:noProof/>
          <w:color w:val="auto"/>
          <w:position w:val="-5"/>
          <w:lang w:eastAsia="ru-RU" w:bidi="ar-SA"/>
        </w:rPr>
        <w:t>2</w:t>
      </w:r>
    </w:p>
    <w:p w14:paraId="35E16C9F" w14:textId="77777777" w:rsidR="007A5878" w:rsidRPr="00C7274D" w:rsidRDefault="007A5878" w:rsidP="00C7274D">
      <w:pPr>
        <w:widowControl/>
        <w:ind w:firstLine="567"/>
        <w:rPr>
          <w:rFonts w:ascii="Times New Roman" w:eastAsiaTheme="minorEastAsia" w:hAnsi="Times New Roman" w:cs="Times New Roman"/>
          <w:noProof/>
          <w:color w:val="auto"/>
          <w:position w:val="-5"/>
          <w:lang w:eastAsia="ru-RU" w:bidi="ar-SA"/>
        </w:rPr>
      </w:pPr>
      <w:r w:rsidRPr="00C7274D">
        <w:rPr>
          <w:rFonts w:ascii="Times New Roman" w:eastAsiaTheme="minorEastAsia" w:hAnsi="Times New Roman" w:cs="Times New Roman"/>
          <w:noProof/>
          <w:color w:val="auto"/>
          <w:lang w:eastAsia="ru-RU" w:bidi="ar-SA"/>
        </w:rPr>
        <w:t>B. Відношення кількості поглиненого О</w:t>
      </w:r>
      <w:r w:rsidRPr="00C7274D">
        <w:rPr>
          <w:rFonts w:ascii="Times New Roman" w:eastAsiaTheme="minorEastAsia" w:hAnsi="Times New Roman" w:cs="Times New Roman"/>
          <w:noProof/>
          <w:color w:val="auto"/>
          <w:position w:val="-5"/>
          <w:lang w:eastAsia="ru-RU" w:bidi="ar-SA"/>
        </w:rPr>
        <w:t>2</w:t>
      </w:r>
      <w:r w:rsidRPr="00C7274D">
        <w:rPr>
          <w:rFonts w:ascii="Times New Roman" w:eastAsiaTheme="minorEastAsia" w:hAnsi="Times New Roman" w:cs="Times New Roman"/>
          <w:noProof/>
          <w:color w:val="auto"/>
          <w:lang w:eastAsia="ru-RU" w:bidi="ar-SA"/>
        </w:rPr>
        <w:t xml:space="preserve"> до кількості виділеного СО</w:t>
      </w:r>
      <w:r w:rsidRPr="00C7274D">
        <w:rPr>
          <w:rFonts w:ascii="Times New Roman" w:eastAsiaTheme="minorEastAsia" w:hAnsi="Times New Roman" w:cs="Times New Roman"/>
          <w:noProof/>
          <w:color w:val="auto"/>
          <w:position w:val="-5"/>
          <w:lang w:eastAsia="ru-RU" w:bidi="ar-SA"/>
        </w:rPr>
        <w:t>2</w:t>
      </w:r>
    </w:p>
    <w:p w14:paraId="2410F18C" w14:textId="77777777" w:rsidR="007A5878" w:rsidRPr="00C7274D" w:rsidRDefault="007A5878" w:rsidP="00C7274D">
      <w:pPr>
        <w:widowControl/>
        <w:ind w:firstLine="567"/>
        <w:rPr>
          <w:rFonts w:ascii="Times New Roman" w:eastAsiaTheme="minorEastAsia" w:hAnsi="Times New Roman" w:cs="Times New Roman"/>
          <w:noProof/>
          <w:color w:val="auto"/>
          <w:position w:val="-5"/>
          <w:lang w:eastAsia="ru-RU" w:bidi="ar-SA"/>
        </w:rPr>
      </w:pPr>
      <w:r w:rsidRPr="00C7274D">
        <w:rPr>
          <w:rFonts w:ascii="Times New Roman" w:eastAsiaTheme="minorEastAsia" w:hAnsi="Times New Roman" w:cs="Times New Roman"/>
          <w:noProof/>
          <w:color w:val="auto"/>
          <w:lang w:eastAsia="ru-RU" w:bidi="ar-SA"/>
        </w:rPr>
        <w:t>C. Відношення кількості виділеного СО</w:t>
      </w:r>
      <w:r w:rsidRPr="00C7274D">
        <w:rPr>
          <w:rFonts w:ascii="Times New Roman" w:eastAsiaTheme="minorEastAsia" w:hAnsi="Times New Roman" w:cs="Times New Roman"/>
          <w:noProof/>
          <w:color w:val="auto"/>
          <w:position w:val="-5"/>
          <w:lang w:eastAsia="ru-RU" w:bidi="ar-SA"/>
        </w:rPr>
        <w:t>2</w:t>
      </w:r>
      <w:r w:rsidRPr="00C7274D">
        <w:rPr>
          <w:rFonts w:ascii="Times New Roman" w:eastAsiaTheme="minorEastAsia" w:hAnsi="Times New Roman" w:cs="Times New Roman"/>
          <w:noProof/>
          <w:color w:val="auto"/>
          <w:lang w:eastAsia="ru-RU" w:bidi="ar-SA"/>
        </w:rPr>
        <w:t xml:space="preserve"> до об’єму поглиненого О</w:t>
      </w:r>
      <w:r w:rsidRPr="00C7274D">
        <w:rPr>
          <w:rFonts w:ascii="Times New Roman" w:eastAsiaTheme="minorEastAsia" w:hAnsi="Times New Roman" w:cs="Times New Roman"/>
          <w:noProof/>
          <w:color w:val="auto"/>
          <w:position w:val="-5"/>
          <w:lang w:eastAsia="ru-RU" w:bidi="ar-SA"/>
        </w:rPr>
        <w:t>2</w:t>
      </w:r>
    </w:p>
    <w:p w14:paraId="390F3CE9" w14:textId="77777777" w:rsidR="007A5878" w:rsidRPr="00C7274D" w:rsidRDefault="007A5878" w:rsidP="00C7274D">
      <w:pPr>
        <w:widowControl/>
        <w:ind w:firstLine="567"/>
        <w:rPr>
          <w:rFonts w:ascii="Times New Roman" w:eastAsiaTheme="minorEastAsia" w:hAnsi="Times New Roman" w:cs="Times New Roman"/>
          <w:noProof/>
          <w:color w:val="auto"/>
          <w:position w:val="-5"/>
          <w:lang w:eastAsia="ru-RU" w:bidi="ar-SA"/>
        </w:rPr>
      </w:pPr>
      <w:r w:rsidRPr="00C7274D">
        <w:rPr>
          <w:rFonts w:ascii="Times New Roman" w:eastAsiaTheme="minorEastAsia" w:hAnsi="Times New Roman" w:cs="Times New Roman"/>
          <w:noProof/>
          <w:color w:val="auto"/>
          <w:lang w:eastAsia="ru-RU" w:bidi="ar-SA"/>
        </w:rPr>
        <w:t>D. Відношення об’єму поглиненого О</w:t>
      </w:r>
      <w:r w:rsidRPr="00C7274D">
        <w:rPr>
          <w:rFonts w:ascii="Times New Roman" w:eastAsiaTheme="minorEastAsia" w:hAnsi="Times New Roman" w:cs="Times New Roman"/>
          <w:noProof/>
          <w:color w:val="auto"/>
          <w:position w:val="-5"/>
          <w:lang w:eastAsia="ru-RU" w:bidi="ar-SA"/>
        </w:rPr>
        <w:t>2</w:t>
      </w:r>
      <w:r w:rsidRPr="00C7274D">
        <w:rPr>
          <w:rFonts w:ascii="Times New Roman" w:eastAsiaTheme="minorEastAsia" w:hAnsi="Times New Roman" w:cs="Times New Roman"/>
          <w:noProof/>
          <w:color w:val="auto"/>
          <w:lang w:eastAsia="ru-RU" w:bidi="ar-SA"/>
        </w:rPr>
        <w:t xml:space="preserve"> до об’єму виділеного СО</w:t>
      </w:r>
      <w:r w:rsidRPr="00C7274D">
        <w:rPr>
          <w:rFonts w:ascii="Times New Roman" w:eastAsiaTheme="minorEastAsia" w:hAnsi="Times New Roman" w:cs="Times New Roman"/>
          <w:noProof/>
          <w:color w:val="auto"/>
          <w:position w:val="-5"/>
          <w:lang w:eastAsia="ru-RU" w:bidi="ar-SA"/>
        </w:rPr>
        <w:t>2</w:t>
      </w:r>
    </w:p>
    <w:p w14:paraId="18A08133" w14:textId="77777777" w:rsidR="007A5878" w:rsidRPr="00C7274D" w:rsidRDefault="007A5878" w:rsidP="00C7274D">
      <w:pPr>
        <w:widowControl/>
        <w:ind w:firstLine="567"/>
        <w:rPr>
          <w:rFonts w:ascii="Times New Roman" w:eastAsiaTheme="minorEastAsia" w:hAnsi="Times New Roman" w:cs="Times New Roman"/>
          <w:noProof/>
          <w:color w:val="auto"/>
          <w:position w:val="-5"/>
          <w:lang w:eastAsia="ru-RU" w:bidi="ar-SA"/>
        </w:rPr>
      </w:pPr>
      <w:r w:rsidRPr="00C7274D">
        <w:rPr>
          <w:rFonts w:ascii="Times New Roman" w:eastAsiaTheme="minorEastAsia" w:hAnsi="Times New Roman" w:cs="Times New Roman"/>
          <w:noProof/>
          <w:color w:val="auto"/>
          <w:lang w:eastAsia="ru-RU" w:bidi="ar-SA"/>
        </w:rPr>
        <w:t>E. Відношення кількості поглиненого О</w:t>
      </w:r>
      <w:r w:rsidRPr="00C7274D">
        <w:rPr>
          <w:rFonts w:ascii="Times New Roman" w:eastAsiaTheme="minorEastAsia" w:hAnsi="Times New Roman" w:cs="Times New Roman"/>
          <w:noProof/>
          <w:color w:val="auto"/>
          <w:position w:val="-5"/>
          <w:lang w:eastAsia="ru-RU" w:bidi="ar-SA"/>
        </w:rPr>
        <w:t>2</w:t>
      </w:r>
      <w:r w:rsidRPr="00C7274D">
        <w:rPr>
          <w:rFonts w:ascii="Times New Roman" w:eastAsiaTheme="minorEastAsia" w:hAnsi="Times New Roman" w:cs="Times New Roman"/>
          <w:noProof/>
          <w:color w:val="auto"/>
          <w:lang w:eastAsia="ru-RU" w:bidi="ar-SA"/>
        </w:rPr>
        <w:t xml:space="preserve"> до кількості виділеного О</w:t>
      </w:r>
      <w:r w:rsidRPr="00C7274D">
        <w:rPr>
          <w:rFonts w:ascii="Times New Roman" w:eastAsiaTheme="minorEastAsia" w:hAnsi="Times New Roman" w:cs="Times New Roman"/>
          <w:noProof/>
          <w:color w:val="auto"/>
          <w:position w:val="-5"/>
          <w:lang w:eastAsia="ru-RU" w:bidi="ar-SA"/>
        </w:rPr>
        <w:t>2</w:t>
      </w:r>
    </w:p>
    <w:p w14:paraId="60895119"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 Дихальний коефіцієнт може бути більше 1:</w:t>
      </w:r>
    </w:p>
    <w:p w14:paraId="0EF9288B"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A. </w:t>
      </w:r>
      <w:r w:rsidRPr="00C7274D">
        <w:rPr>
          <w:rFonts w:ascii="Times New Roman" w:eastAsiaTheme="minorEastAsia" w:hAnsi="Times New Roman" w:cs="Times New Roman"/>
          <w:noProof/>
          <w:color w:val="auto"/>
          <w:lang w:eastAsia="ru-RU" w:bidi="ar-SA"/>
        </w:rPr>
        <w:tab/>
        <w:t>У перші 5 хв після закінчення фізичного навантаження</w:t>
      </w:r>
    </w:p>
    <w:p w14:paraId="079504A9"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B. </w:t>
      </w:r>
      <w:r w:rsidRPr="00C7274D">
        <w:rPr>
          <w:rFonts w:ascii="Times New Roman" w:eastAsiaTheme="minorEastAsia" w:hAnsi="Times New Roman" w:cs="Times New Roman"/>
          <w:noProof/>
          <w:color w:val="auto"/>
          <w:lang w:eastAsia="ru-RU" w:bidi="ar-SA"/>
        </w:rPr>
        <w:tab/>
        <w:t>За 1 год після фізичного навантаження</w:t>
      </w:r>
    </w:p>
    <w:p w14:paraId="7AE088A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C. </w:t>
      </w:r>
      <w:r w:rsidRPr="00C7274D">
        <w:rPr>
          <w:rFonts w:ascii="Times New Roman" w:eastAsiaTheme="minorEastAsia" w:hAnsi="Times New Roman" w:cs="Times New Roman"/>
          <w:noProof/>
          <w:color w:val="auto"/>
          <w:lang w:eastAsia="ru-RU" w:bidi="ar-SA"/>
        </w:rPr>
        <w:tab/>
        <w:t>За умов стресу</w:t>
      </w:r>
    </w:p>
    <w:p w14:paraId="12E776E4"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w:t>
      </w:r>
      <w:r w:rsidRPr="00C7274D">
        <w:rPr>
          <w:rFonts w:ascii="Times New Roman" w:eastAsiaTheme="minorEastAsia" w:hAnsi="Times New Roman" w:cs="Times New Roman"/>
          <w:noProof/>
          <w:color w:val="auto"/>
          <w:lang w:eastAsia="ru-RU" w:bidi="ar-SA"/>
        </w:rPr>
        <w:tab/>
        <w:t>За умов голодування</w:t>
      </w:r>
    </w:p>
    <w:p w14:paraId="54C8C4FF"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E. </w:t>
      </w:r>
      <w:r w:rsidRPr="00C7274D">
        <w:rPr>
          <w:rFonts w:ascii="Times New Roman" w:eastAsiaTheme="minorEastAsia" w:hAnsi="Times New Roman" w:cs="Times New Roman"/>
          <w:noProof/>
          <w:color w:val="auto"/>
          <w:lang w:eastAsia="ru-RU" w:bidi="ar-SA"/>
        </w:rPr>
        <w:tab/>
        <w:t>При сахарному діабеті</w:t>
      </w:r>
    </w:p>
    <w:p w14:paraId="353A3F02"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3. Методом непрямої калориметрії встановлено, що основний обмін досліджуваного на 15 % нижчий за належний. Порушення діяльності якої ендокринної залози можна припустити?</w:t>
      </w:r>
    </w:p>
    <w:p w14:paraId="168FF77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A. </w:t>
      </w:r>
      <w:r w:rsidRPr="00C7274D">
        <w:rPr>
          <w:rFonts w:ascii="Times New Roman" w:eastAsiaTheme="minorEastAsia" w:hAnsi="Times New Roman" w:cs="Times New Roman"/>
          <w:noProof/>
          <w:color w:val="auto"/>
          <w:lang w:eastAsia="ru-RU" w:bidi="ar-SA"/>
        </w:rPr>
        <w:tab/>
        <w:t>Гіпоталамуса</w:t>
      </w:r>
    </w:p>
    <w:p w14:paraId="2C1430A5"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B. </w:t>
      </w:r>
      <w:r w:rsidRPr="00C7274D">
        <w:rPr>
          <w:rFonts w:ascii="Times New Roman" w:eastAsiaTheme="minorEastAsia" w:hAnsi="Times New Roman" w:cs="Times New Roman"/>
          <w:noProof/>
          <w:color w:val="auto"/>
          <w:lang w:eastAsia="ru-RU" w:bidi="ar-SA"/>
        </w:rPr>
        <w:tab/>
        <w:t>Гіпофіза</w:t>
      </w:r>
    </w:p>
    <w:p w14:paraId="1D9B032F"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C. </w:t>
      </w:r>
      <w:r w:rsidRPr="00C7274D">
        <w:rPr>
          <w:rFonts w:ascii="Times New Roman" w:eastAsiaTheme="minorEastAsia" w:hAnsi="Times New Roman" w:cs="Times New Roman"/>
          <w:noProof/>
          <w:color w:val="auto"/>
          <w:lang w:eastAsia="ru-RU" w:bidi="ar-SA"/>
        </w:rPr>
        <w:tab/>
        <w:t>Підшлункової залози</w:t>
      </w:r>
    </w:p>
    <w:p w14:paraId="5ED5E25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D. </w:t>
      </w:r>
      <w:r w:rsidRPr="00C7274D">
        <w:rPr>
          <w:rFonts w:ascii="Times New Roman" w:eastAsiaTheme="minorEastAsia" w:hAnsi="Times New Roman" w:cs="Times New Roman"/>
          <w:noProof/>
          <w:color w:val="auto"/>
          <w:lang w:eastAsia="ru-RU" w:bidi="ar-SA"/>
        </w:rPr>
        <w:tab/>
        <w:t>Щитоподібної залози</w:t>
      </w:r>
    </w:p>
    <w:p w14:paraId="4E59DDC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E. </w:t>
      </w:r>
      <w:r w:rsidRPr="00C7274D">
        <w:rPr>
          <w:rFonts w:ascii="Times New Roman" w:eastAsiaTheme="minorEastAsia" w:hAnsi="Times New Roman" w:cs="Times New Roman"/>
          <w:noProof/>
          <w:color w:val="auto"/>
          <w:lang w:eastAsia="ru-RU" w:bidi="ar-SA"/>
        </w:rPr>
        <w:tab/>
        <w:t>Статевих гормонів</w:t>
      </w:r>
    </w:p>
    <w:p w14:paraId="689E0CE2"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4. Виділення організмом 1 г азоту відповідає розпаду в організмі такої кількості білка:</w:t>
      </w:r>
    </w:p>
    <w:p w14:paraId="12612208"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A. </w:t>
      </w:r>
      <w:r w:rsidRPr="00C7274D">
        <w:rPr>
          <w:rFonts w:ascii="Times New Roman" w:eastAsiaTheme="minorEastAsia" w:hAnsi="Times New Roman" w:cs="Times New Roman"/>
          <w:noProof/>
          <w:color w:val="auto"/>
          <w:lang w:eastAsia="ru-RU" w:bidi="ar-SA"/>
        </w:rPr>
        <w:tab/>
        <w:t>5,25 г</w:t>
      </w:r>
    </w:p>
    <w:p w14:paraId="33633DE9"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B. </w:t>
      </w:r>
      <w:r w:rsidRPr="00C7274D">
        <w:rPr>
          <w:rFonts w:ascii="Times New Roman" w:eastAsiaTheme="minorEastAsia" w:hAnsi="Times New Roman" w:cs="Times New Roman"/>
          <w:noProof/>
          <w:color w:val="auto"/>
          <w:lang w:eastAsia="ru-RU" w:bidi="ar-SA"/>
        </w:rPr>
        <w:tab/>
        <w:t>5,75 г</w:t>
      </w:r>
    </w:p>
    <w:p w14:paraId="014AE58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C. </w:t>
      </w:r>
      <w:r w:rsidRPr="00C7274D">
        <w:rPr>
          <w:rFonts w:ascii="Times New Roman" w:eastAsiaTheme="minorEastAsia" w:hAnsi="Times New Roman" w:cs="Times New Roman"/>
          <w:noProof/>
          <w:color w:val="auto"/>
          <w:lang w:eastAsia="ru-RU" w:bidi="ar-SA"/>
        </w:rPr>
        <w:tab/>
        <w:t>6,00 г</w:t>
      </w:r>
    </w:p>
    <w:p w14:paraId="3154CD6E"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D. </w:t>
      </w:r>
      <w:r w:rsidRPr="00C7274D">
        <w:rPr>
          <w:rFonts w:ascii="Times New Roman" w:eastAsiaTheme="minorEastAsia" w:hAnsi="Times New Roman" w:cs="Times New Roman"/>
          <w:noProof/>
          <w:color w:val="auto"/>
          <w:lang w:eastAsia="ru-RU" w:bidi="ar-SA"/>
        </w:rPr>
        <w:tab/>
        <w:t>6,25 г</w:t>
      </w:r>
    </w:p>
    <w:p w14:paraId="1D59B6D4"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E. </w:t>
      </w:r>
      <w:r w:rsidRPr="00C7274D">
        <w:rPr>
          <w:rFonts w:ascii="Times New Roman" w:eastAsiaTheme="minorEastAsia" w:hAnsi="Times New Roman" w:cs="Times New Roman"/>
          <w:noProof/>
          <w:color w:val="auto"/>
          <w:lang w:eastAsia="ru-RU" w:bidi="ar-SA"/>
        </w:rPr>
        <w:tab/>
        <w:t>6,50 г</w:t>
      </w:r>
    </w:p>
    <w:p w14:paraId="15C79508"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5. Для дорослої людини масою 70 кг білковий мінімум становить:</w:t>
      </w:r>
    </w:p>
    <w:p w14:paraId="24AD23F8"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25 г білка на добу</w:t>
      </w:r>
    </w:p>
    <w:p w14:paraId="2149AAF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lastRenderedPageBreak/>
        <w:t>B. 40 г білка на добу</w:t>
      </w:r>
    </w:p>
    <w:p w14:paraId="222F801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52 г білка на добу</w:t>
      </w:r>
    </w:p>
    <w:p w14:paraId="135275DF"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75 г білка на добу</w:t>
      </w:r>
    </w:p>
    <w:p w14:paraId="5D80B6FA"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100 г білка на добу</w:t>
      </w:r>
    </w:p>
    <w:p w14:paraId="2DF8778A"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6. Фактичний основний обмін визначають:</w:t>
      </w:r>
    </w:p>
    <w:p w14:paraId="300EBBB5"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За кількістю поглиненого кисню</w:t>
      </w:r>
    </w:p>
    <w:p w14:paraId="4043C8A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За площею поверхні тіла</w:t>
      </w:r>
    </w:p>
    <w:p w14:paraId="037657FD"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За таблицями Гарріса і Бенедикта</w:t>
      </w:r>
    </w:p>
    <w:p w14:paraId="6E1A2ECB"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За формулами Ріда, Джейля, Брейтмана</w:t>
      </w:r>
    </w:p>
    <w:p w14:paraId="7D82103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За формулою Дрейера</w:t>
      </w:r>
    </w:p>
    <w:p w14:paraId="01B3F7C1"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7. Для дорослої людини у нормі середнє значення показника основного обміну становить:</w:t>
      </w:r>
    </w:p>
    <w:p w14:paraId="70345365"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0,5 ккал/(кг·год)</w:t>
      </w:r>
    </w:p>
    <w:p w14:paraId="227030F2"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1 ккал/(кг·год)</w:t>
      </w:r>
    </w:p>
    <w:p w14:paraId="45128A02"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2 ккал/(кг·год)</w:t>
      </w:r>
    </w:p>
    <w:p w14:paraId="73453D4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5 ккал/(кг·год)</w:t>
      </w:r>
    </w:p>
    <w:p w14:paraId="424BA7E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10 ккал/(кг·год)</w:t>
      </w:r>
    </w:p>
    <w:p w14:paraId="6B741E4E"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8. Методом непрямої калориметрії встановлено, що основний обмін досліджуваного на 25 % вищий за належний. Порушення діяльності якої ендокринної залози можна припустити?</w:t>
      </w:r>
    </w:p>
    <w:p w14:paraId="60BB7FAF"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Гіпоталамуса</w:t>
      </w:r>
    </w:p>
    <w:p w14:paraId="141E456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Гіпофіза</w:t>
      </w:r>
    </w:p>
    <w:p w14:paraId="6859385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Підшлункової залози</w:t>
      </w:r>
    </w:p>
    <w:p w14:paraId="41D2423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Щитоподібної залози</w:t>
      </w:r>
    </w:p>
    <w:p w14:paraId="3A43C439"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Статевих гормонів</w:t>
      </w:r>
    </w:p>
    <w:p w14:paraId="54CBA309"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9. Виділення організмом 9,3 ккал енергії від</w:t>
      </w:r>
      <w:r w:rsidRPr="00C7274D">
        <w:rPr>
          <w:rFonts w:ascii="Times New Roman" w:eastAsiaTheme="minorEastAsia" w:hAnsi="Times New Roman" w:cs="Times New Roman"/>
          <w:noProof/>
          <w:color w:val="auto"/>
          <w:lang w:eastAsia="ru-RU" w:bidi="ar-SA"/>
        </w:rPr>
        <w:softHyphen/>
        <w:t>по</w:t>
      </w:r>
      <w:r w:rsidRPr="00C7274D">
        <w:rPr>
          <w:rFonts w:ascii="Times New Roman" w:eastAsiaTheme="minorEastAsia" w:hAnsi="Times New Roman" w:cs="Times New Roman"/>
          <w:noProof/>
          <w:color w:val="auto"/>
          <w:lang w:eastAsia="ru-RU" w:bidi="ar-SA"/>
        </w:rPr>
        <w:softHyphen/>
        <w:t>відає окисненню в організмі:</w:t>
      </w:r>
    </w:p>
    <w:p w14:paraId="233A726D"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1 г жирів</w:t>
      </w:r>
    </w:p>
    <w:p w14:paraId="1444977E"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1 г білків</w:t>
      </w:r>
    </w:p>
    <w:p w14:paraId="267472B9"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1 г вуглеводів</w:t>
      </w:r>
    </w:p>
    <w:p w14:paraId="5C61F4A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1 г будь-якої речовини</w:t>
      </w:r>
    </w:p>
    <w:p w14:paraId="34F39584"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Немає вірної відповіді</w:t>
      </w:r>
    </w:p>
    <w:p w14:paraId="7FBBC38A"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10. Коефіцієнт зношування білка Рубнера дорівнює:</w:t>
      </w:r>
    </w:p>
    <w:p w14:paraId="6149761F"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0,014–0,028 г азоту на 1 кг маси тіла</w:t>
      </w:r>
    </w:p>
    <w:p w14:paraId="5A45802A"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0,014–0,050 г азоту на 1 кг маси тіла</w:t>
      </w:r>
    </w:p>
    <w:p w14:paraId="3752C398"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0,028–0,065 г азоту на 1 кг маси тіла</w:t>
      </w:r>
    </w:p>
    <w:p w14:paraId="7D266D1D"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0,028–0,075 г азоту на 1 кг маси тіла</w:t>
      </w:r>
    </w:p>
    <w:p w14:paraId="4634FC01"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0,050–0,075 г азоту на 1 кг маси тіл</w:t>
      </w:r>
    </w:p>
    <w:p w14:paraId="79B47F9C" w14:textId="77777777" w:rsidR="007A5878" w:rsidRPr="00C7274D" w:rsidRDefault="007A5878" w:rsidP="00C7274D">
      <w:pPr>
        <w:widowControl/>
        <w:autoSpaceDE w:val="0"/>
        <w:autoSpaceDN w:val="0"/>
        <w:adjustRightInd w:val="0"/>
        <w:spacing w:before="227" w:after="113"/>
        <w:ind w:left="283" w:firstLine="567"/>
        <w:jc w:val="both"/>
        <w:outlineLvl w:val="3"/>
        <w:rPr>
          <w:rFonts w:ascii="Times New Roman" w:eastAsiaTheme="minorEastAsia" w:hAnsi="Times New Roman" w:cs="Times New Roman"/>
          <w:b/>
          <w:bCs/>
          <w:noProof/>
          <w:lang w:eastAsia="ru-RU" w:bidi="ar-SA"/>
        </w:rPr>
      </w:pPr>
      <w:r w:rsidRPr="00C7274D">
        <w:rPr>
          <w:rFonts w:ascii="Times New Roman" w:eastAsiaTheme="minorEastAsia" w:hAnsi="Times New Roman" w:cs="Times New Roman"/>
          <w:b/>
          <w:bCs/>
          <w:i/>
          <w:iCs/>
          <w:noProof/>
          <w:lang w:eastAsia="ru-RU" w:bidi="ar-SA"/>
        </w:rPr>
        <w:t>Відповіді</w:t>
      </w:r>
    </w:p>
    <w:p w14:paraId="1C908E4B"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1.С, 2.А, 3.D, 4.D, 5.C, 6.A, 7.A, 8.D, 9.А, 10.D.</w:t>
      </w:r>
    </w:p>
    <w:p w14:paraId="70AF8838" w14:textId="77777777" w:rsidR="007A5878" w:rsidRPr="00C7274D" w:rsidRDefault="007A5878" w:rsidP="00C7274D">
      <w:pPr>
        <w:widowControl/>
        <w:ind w:firstLine="567"/>
        <w:jc w:val="both"/>
        <w:rPr>
          <w:rFonts w:ascii="Times New Roman" w:eastAsiaTheme="minorEastAsia" w:hAnsi="Times New Roman" w:cs="Times New Roman"/>
          <w:i/>
          <w:iCs/>
          <w:noProof/>
          <w:color w:val="auto"/>
          <w:lang w:eastAsia="ru-RU" w:bidi="ar-SA"/>
        </w:rPr>
      </w:pPr>
    </w:p>
    <w:p w14:paraId="1909B64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 Де утворюється секретин?</w:t>
      </w:r>
    </w:p>
    <w:p w14:paraId="24A32F18"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У нирці</w:t>
      </w:r>
    </w:p>
    <w:p w14:paraId="23526903"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У підшлунковій залозі</w:t>
      </w:r>
    </w:p>
    <w:p w14:paraId="2B9361E5"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У печінці</w:t>
      </w:r>
    </w:p>
    <w:p w14:paraId="501F64CF"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У шлунку</w:t>
      </w:r>
    </w:p>
    <w:p w14:paraId="5F6B3223"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У ДПК</w:t>
      </w:r>
    </w:p>
    <w:p w14:paraId="2E6F59D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 Секретин стимулює виділення секрету підшлунковою залозою, в якому переважають:</w:t>
      </w:r>
    </w:p>
    <w:p w14:paraId="00D70B0B"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Ферменти</w:t>
      </w:r>
    </w:p>
    <w:p w14:paraId="54CF485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Слиз і органічні компоненти</w:t>
      </w:r>
    </w:p>
    <w:p w14:paraId="2F17E77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Бікарбонати</w:t>
      </w:r>
    </w:p>
    <w:p w14:paraId="431675D9"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lastRenderedPageBreak/>
        <w:t>D. Кислота (соляна й ін.)</w:t>
      </w:r>
    </w:p>
    <w:p w14:paraId="4FB3EE95"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Кальцій</w:t>
      </w:r>
    </w:p>
    <w:p w14:paraId="44D4A16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3. Утворення секретину головним чином стимулює:</w:t>
      </w:r>
    </w:p>
    <w:p w14:paraId="2C41772A"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Соляна кислота</w:t>
      </w:r>
    </w:p>
    <w:p w14:paraId="6685524F"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Трипсиноген</w:t>
      </w:r>
    </w:p>
    <w:p w14:paraId="23B3888D"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Продукти гідролізу</w:t>
      </w:r>
    </w:p>
    <w:p w14:paraId="398A599F"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Продукти ліполізу</w:t>
      </w:r>
    </w:p>
    <w:p w14:paraId="0B9CFEC8"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Жоден із них</w:t>
      </w:r>
    </w:p>
    <w:p w14:paraId="20E7063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4. Які фактори мають пусковий вплив на виділення підшлункового соку?</w:t>
      </w:r>
    </w:p>
    <w:p w14:paraId="59E6315D"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Гуморальні</w:t>
      </w:r>
    </w:p>
    <w:p w14:paraId="6F009E44"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Нервові</w:t>
      </w:r>
    </w:p>
    <w:p w14:paraId="05C47C9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Трофічні</w:t>
      </w:r>
    </w:p>
    <w:p w14:paraId="5DED2158"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Ендокринні</w:t>
      </w:r>
    </w:p>
    <w:p w14:paraId="6D252168"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Жоден із них</w:t>
      </w:r>
    </w:p>
    <w:p w14:paraId="447F76F6"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5. Який вплив мають гуморальні фактори на діяльність підшлункової залози?</w:t>
      </w:r>
    </w:p>
    <w:p w14:paraId="69038FA9"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Корегувальний</w:t>
      </w:r>
    </w:p>
    <w:p w14:paraId="48AB2D7F"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Трофічний</w:t>
      </w:r>
    </w:p>
    <w:p w14:paraId="69FD3893"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Рефлекторний</w:t>
      </w:r>
    </w:p>
    <w:p w14:paraId="32705EA2"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D. Пригнічувальний </w:t>
      </w:r>
    </w:p>
    <w:p w14:paraId="1BEB30AA"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Пусковий</w:t>
      </w:r>
    </w:p>
    <w:p w14:paraId="28B6ABFF" w14:textId="77777777" w:rsidR="007A5878" w:rsidRPr="00C7274D" w:rsidRDefault="007A5878" w:rsidP="00C7274D">
      <w:pPr>
        <w:widowControl/>
        <w:spacing w:before="28"/>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6. Трипсиноген активується під впливом:</w:t>
      </w:r>
    </w:p>
    <w:p w14:paraId="02F11EFF"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Секретину</w:t>
      </w:r>
    </w:p>
    <w:p w14:paraId="773EC971"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Соляної кислоти</w:t>
      </w:r>
    </w:p>
    <w:p w14:paraId="3EC2E5B8"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Ентерокінази</w:t>
      </w:r>
    </w:p>
    <w:p w14:paraId="55F3A36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Гастрину</w:t>
      </w:r>
    </w:p>
    <w:p w14:paraId="7ECF8A6A"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Усіх перерахованих</w:t>
      </w:r>
    </w:p>
    <w:p w14:paraId="7AFDFDF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7. Які ферменти підшлункової залози активує трипсин?</w:t>
      </w:r>
    </w:p>
    <w:p w14:paraId="7D04D78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Лише трипсиноген</w:t>
      </w:r>
    </w:p>
    <w:p w14:paraId="3DCC438F"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Усі ферменти, крім трипсиногену</w:t>
      </w:r>
    </w:p>
    <w:p w14:paraId="60489ABE"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Амілазу, хімотрипсиноген</w:t>
      </w:r>
    </w:p>
    <w:p w14:paraId="5C654409"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Трипсиноген, профосфоліпазу А, проеластазу, прокарбоксипептидазу А і В</w:t>
      </w:r>
    </w:p>
    <w:p w14:paraId="33F00561"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Ліполітичні</w:t>
      </w:r>
    </w:p>
    <w:p w14:paraId="1A0B3A99"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8. Які впливи є головними у регуляції секреції підшлункової залози?</w:t>
      </w:r>
    </w:p>
    <w:p w14:paraId="3BD3C9B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Місцеві</w:t>
      </w:r>
    </w:p>
    <w:p w14:paraId="46ED3111"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Нервові</w:t>
      </w:r>
    </w:p>
    <w:p w14:paraId="148021A2"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Гуморальні</w:t>
      </w:r>
    </w:p>
    <w:p w14:paraId="12971022"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Нервові, гуморальні, місцеві</w:t>
      </w:r>
    </w:p>
    <w:p w14:paraId="48529861"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Жоден із них</w:t>
      </w:r>
    </w:p>
    <w:p w14:paraId="23ACABA3"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9. Які ферменти підшлункової залози синтезуються в активному стані?</w:t>
      </w:r>
    </w:p>
    <w:p w14:paraId="3241635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Трипсиноген, хімотрипсиноген</w:t>
      </w:r>
    </w:p>
    <w:p w14:paraId="118D7D6B"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Прокарбоксипептидази</w:t>
      </w:r>
    </w:p>
    <w:p w14:paraId="7C111FC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Протеази</w:t>
      </w:r>
    </w:p>
    <w:p w14:paraId="37FDE293"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Амілаза, нуклеази</w:t>
      </w:r>
    </w:p>
    <w:p w14:paraId="21E9F8D9"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Усі перераховані</w:t>
      </w:r>
    </w:p>
    <w:p w14:paraId="27FC4F56"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10. Провідне значення у регуляції секреції підшлункової залози належить:</w:t>
      </w:r>
    </w:p>
    <w:p w14:paraId="157C5A0E"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Рефлекторним механізмам</w:t>
      </w:r>
    </w:p>
    <w:p w14:paraId="5E978D52"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Гастроінтестинальним гормонам</w:t>
      </w:r>
    </w:p>
    <w:p w14:paraId="77157281"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Усі відповіді неправильні</w:t>
      </w:r>
    </w:p>
    <w:p w14:paraId="0CD6B86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Місцевим механізмам</w:t>
      </w:r>
    </w:p>
    <w:p w14:paraId="246CEC82" w14:textId="77777777" w:rsidR="007A5878" w:rsidRPr="00C7274D" w:rsidRDefault="007A5878" w:rsidP="00C7274D">
      <w:pPr>
        <w:widowControl/>
        <w:ind w:firstLine="567"/>
        <w:jc w:val="both"/>
        <w:rPr>
          <w:rFonts w:ascii="Times New Roman" w:eastAsiaTheme="minorEastAsia" w:hAnsi="Times New Roman" w:cs="Times New Roman"/>
          <w:i/>
          <w:iCs/>
          <w:noProof/>
          <w:color w:val="auto"/>
          <w:lang w:eastAsia="ru-RU" w:bidi="ar-SA"/>
        </w:rPr>
      </w:pPr>
      <w:r w:rsidRPr="00C7274D">
        <w:rPr>
          <w:rFonts w:ascii="Times New Roman" w:eastAsiaTheme="minorEastAsia" w:hAnsi="Times New Roman" w:cs="Times New Roman"/>
          <w:noProof/>
          <w:color w:val="auto"/>
          <w:lang w:eastAsia="ru-RU" w:bidi="ar-SA"/>
        </w:rPr>
        <w:t>E. Усі відповіді правильні</w:t>
      </w:r>
    </w:p>
    <w:p w14:paraId="01BA0DB3" w14:textId="77777777" w:rsidR="007A5878" w:rsidRPr="00C7274D" w:rsidRDefault="007A5878" w:rsidP="00C7274D">
      <w:pPr>
        <w:widowControl/>
        <w:autoSpaceDE w:val="0"/>
        <w:autoSpaceDN w:val="0"/>
        <w:adjustRightInd w:val="0"/>
        <w:spacing w:before="227" w:after="113"/>
        <w:ind w:left="283" w:firstLine="567"/>
        <w:jc w:val="both"/>
        <w:outlineLvl w:val="3"/>
        <w:rPr>
          <w:rFonts w:ascii="Times New Roman" w:eastAsiaTheme="minorEastAsia" w:hAnsi="Times New Roman" w:cs="Times New Roman"/>
          <w:b/>
          <w:bCs/>
          <w:noProof/>
          <w:lang w:eastAsia="ru-RU" w:bidi="ar-SA"/>
        </w:rPr>
      </w:pPr>
      <w:r w:rsidRPr="00C7274D">
        <w:rPr>
          <w:rFonts w:ascii="Times New Roman" w:eastAsiaTheme="minorEastAsia" w:hAnsi="Times New Roman" w:cs="Times New Roman"/>
          <w:b/>
          <w:bCs/>
          <w:i/>
          <w:iCs/>
          <w:noProof/>
          <w:lang w:eastAsia="ru-RU" w:bidi="ar-SA"/>
        </w:rPr>
        <w:t>Відповіді</w:t>
      </w:r>
    </w:p>
    <w:p w14:paraId="59AC30AB" w14:textId="77777777" w:rsidR="007A5878" w:rsidRPr="00C7274D" w:rsidRDefault="007A5878" w:rsidP="00C7274D">
      <w:pPr>
        <w:widowControl/>
        <w:ind w:firstLine="567"/>
        <w:jc w:val="both"/>
        <w:rPr>
          <w:rFonts w:ascii="Times New Roman" w:eastAsiaTheme="minorEastAsia" w:hAnsi="Times New Roman" w:cs="Times New Roman"/>
          <w:i/>
          <w:iCs/>
          <w:noProof/>
          <w:color w:val="auto"/>
          <w:lang w:eastAsia="ru-RU" w:bidi="ar-SA"/>
        </w:rPr>
      </w:pPr>
      <w:r w:rsidRPr="00C7274D">
        <w:rPr>
          <w:rFonts w:ascii="Times New Roman" w:eastAsiaTheme="minorEastAsia" w:hAnsi="Times New Roman" w:cs="Times New Roman"/>
          <w:noProof/>
          <w:color w:val="auto"/>
          <w:lang w:eastAsia="ru-RU" w:bidi="ar-SA"/>
        </w:rPr>
        <w:lastRenderedPageBreak/>
        <w:t>1.E, 2.C, 3.A, 4.B, 5.A, 6.C, 7.D, 8.C, 9.D, 10.B.</w:t>
      </w:r>
    </w:p>
    <w:p w14:paraId="3DD3E325"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 Кліренс інуліну є показником:</w:t>
      </w:r>
    </w:p>
    <w:p w14:paraId="04BDD6D1"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Канальцевої секреції</w:t>
      </w:r>
    </w:p>
    <w:p w14:paraId="01E6B146"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Канальцевої реабсорбції</w:t>
      </w:r>
    </w:p>
    <w:p w14:paraId="0A2B7764"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Клубочкової фільтрації</w:t>
      </w:r>
    </w:p>
    <w:p w14:paraId="408FEA35"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Усіх указаних функцій нефрону</w:t>
      </w:r>
    </w:p>
    <w:p w14:paraId="6C18CA89"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Ниркового плазмотоку</w:t>
      </w:r>
    </w:p>
    <w:p w14:paraId="0E1ECBC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 Чому дорівнює об’єм клубочкової фільт</w:t>
      </w:r>
      <w:r w:rsidRPr="00C7274D">
        <w:rPr>
          <w:rFonts w:ascii="Times New Roman" w:eastAsiaTheme="minorEastAsia" w:hAnsi="Times New Roman" w:cs="Times New Roman"/>
          <w:noProof/>
          <w:color w:val="auto"/>
          <w:lang w:eastAsia="ru-RU" w:bidi="ar-SA"/>
        </w:rPr>
        <w:softHyphen/>
        <w:t>рації, якщо концентрація інуліну в сечі 2 мг%, концентрація інуліну в плазмі — 0,02 мг%, хвилинний діурез — 1,0 мл?</w:t>
      </w:r>
    </w:p>
    <w:p w14:paraId="4E7C5B3F"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260 мл/хв</w:t>
      </w:r>
    </w:p>
    <w:p w14:paraId="13C56472"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0,04 мл/хв</w:t>
      </w:r>
    </w:p>
    <w:p w14:paraId="16AB13C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400 мл/хв</w:t>
      </w:r>
    </w:p>
    <w:p w14:paraId="3C21784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100 мл/хв</w:t>
      </w:r>
    </w:p>
    <w:p w14:paraId="6B10193A"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300 мл/хв</w:t>
      </w:r>
    </w:p>
    <w:p w14:paraId="63A4B35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3. Кліренс парааміногіпурової кислоти є показником:</w:t>
      </w:r>
    </w:p>
    <w:p w14:paraId="407FFDF9"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Клубочкової фільтрації</w:t>
      </w:r>
    </w:p>
    <w:p w14:paraId="093F013E"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Канальцевої реабсорбції</w:t>
      </w:r>
    </w:p>
    <w:p w14:paraId="511F5B73"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Усіх функцій нефрону</w:t>
      </w:r>
    </w:p>
    <w:p w14:paraId="3B041FE6"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Ниркового плазмотоку</w:t>
      </w:r>
    </w:p>
    <w:p w14:paraId="28487B38"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Канальцевої секреції</w:t>
      </w:r>
    </w:p>
    <w:p w14:paraId="7FABE3D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4. Яка величина ниркового кровотоку, якщо нирковий плазмотік, визначений за кліренсом парааміногіпурової кислоти, дорівнює 650 мл/хв, а показник гематокриту — 50 %?</w:t>
      </w:r>
    </w:p>
    <w:p w14:paraId="004FA5EA"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2600 мл/хв</w:t>
      </w:r>
    </w:p>
    <w:p w14:paraId="0A9CC586"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325 мл/хв</w:t>
      </w:r>
    </w:p>
    <w:p w14:paraId="3B524C0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1300 мл/хв</w:t>
      </w:r>
    </w:p>
    <w:p w14:paraId="5F3C2A36"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32 500 мл/хв</w:t>
      </w:r>
    </w:p>
    <w:p w14:paraId="222C3D93"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3000 мл/хв</w:t>
      </w:r>
    </w:p>
    <w:p w14:paraId="1642EFB8"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5. Яка кількість первинної сечі реабсорбується у канальцях нирок за 1 хв, якщо кліренс інулі</w:t>
      </w:r>
      <w:r w:rsidRPr="00C7274D">
        <w:rPr>
          <w:rFonts w:ascii="Times New Roman" w:eastAsiaTheme="minorEastAsia" w:hAnsi="Times New Roman" w:cs="Times New Roman"/>
          <w:noProof/>
          <w:color w:val="auto"/>
          <w:lang w:eastAsia="ru-RU" w:bidi="ar-SA"/>
        </w:rPr>
        <w:softHyphen/>
        <w:t>ну дорівнює 130 мл/хв, а хвилинний діурез становить 2 мл?</w:t>
      </w:r>
    </w:p>
    <w:p w14:paraId="20F32BFB"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260 мл/хв</w:t>
      </w:r>
    </w:p>
    <w:p w14:paraId="2BEAF043"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128 мл/хв</w:t>
      </w:r>
    </w:p>
    <w:p w14:paraId="6F0FF70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132 мл/хв</w:t>
      </w:r>
    </w:p>
    <w:p w14:paraId="5284CCB1"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520 мл/хв</w:t>
      </w:r>
    </w:p>
    <w:p w14:paraId="4BAD7399"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256 мл/хв</w:t>
      </w:r>
    </w:p>
    <w:p w14:paraId="5838917E"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6. Поворотно-протиточно-множинна система нирок забезпечує:</w:t>
      </w:r>
    </w:p>
    <w:p w14:paraId="0D32719B"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Розведення сечі та підвищення виведення води з організму</w:t>
      </w:r>
    </w:p>
    <w:p w14:paraId="633D113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Процес кровотворення</w:t>
      </w:r>
    </w:p>
    <w:p w14:paraId="38C93C06"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Клубочкову фільтрацію</w:t>
      </w:r>
    </w:p>
    <w:p w14:paraId="1B10870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Процес згортання крові</w:t>
      </w:r>
    </w:p>
    <w:p w14:paraId="6417D62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Концентрацію сечі та збереження води в організмі</w:t>
      </w:r>
    </w:p>
    <w:p w14:paraId="017F7721"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p>
    <w:p w14:paraId="1209E21E"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7. Гідростатичний тиск крові у капілярах клубочка найближчий до значення:</w:t>
      </w:r>
    </w:p>
    <w:p w14:paraId="2034441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10 мм рт. ст.</w:t>
      </w:r>
    </w:p>
    <w:p w14:paraId="1023CA68"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70 мм рт. ст.</w:t>
      </w:r>
    </w:p>
    <w:p w14:paraId="4818B689"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35 мм рт. ст.</w:t>
      </w:r>
    </w:p>
    <w:p w14:paraId="771F712F"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120 мм рт. ст.</w:t>
      </w:r>
    </w:p>
    <w:p w14:paraId="0C45FE48"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200 мм рт. ст.</w:t>
      </w:r>
    </w:p>
    <w:p w14:paraId="7438BA5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8. Ультрафільтрат клубочка має склад, найближчий до складу:</w:t>
      </w:r>
    </w:p>
    <w:p w14:paraId="3F517F8F"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Кінцевої сечі</w:t>
      </w:r>
    </w:p>
    <w:p w14:paraId="349776C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Суцільної артеріальної крові</w:t>
      </w:r>
    </w:p>
    <w:p w14:paraId="31B4845D"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Суцільної венозної крові</w:t>
      </w:r>
    </w:p>
    <w:p w14:paraId="7546B5FB"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lastRenderedPageBreak/>
        <w:t>D. Плазми крові</w:t>
      </w:r>
    </w:p>
    <w:p w14:paraId="34C041FD"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Плазми крові та кінцевої сечі</w:t>
      </w:r>
    </w:p>
    <w:p w14:paraId="4EB05EA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9. Яка сеча утворюється за умов антидіурезу?</w:t>
      </w:r>
    </w:p>
    <w:p w14:paraId="5F2BFB0B"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Гіпотонічна</w:t>
      </w:r>
    </w:p>
    <w:p w14:paraId="354AAEB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Нормотонічна</w:t>
      </w:r>
    </w:p>
    <w:p w14:paraId="0D1C59AD"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Гіпертонічна</w:t>
      </w:r>
    </w:p>
    <w:p w14:paraId="13A8FD1E"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Ізоосмолярна</w:t>
      </w:r>
    </w:p>
    <w:p w14:paraId="5503356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Ізоосмолярна і нормотонічна</w:t>
      </w:r>
    </w:p>
    <w:p w14:paraId="772376AB"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10. Яка сеча утворюється за умов водного діурезу?</w:t>
      </w:r>
    </w:p>
    <w:p w14:paraId="268C735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Гіпотонічна</w:t>
      </w:r>
    </w:p>
    <w:p w14:paraId="75307AD5"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Гіпертонічна</w:t>
      </w:r>
    </w:p>
    <w:p w14:paraId="5FE5351D"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Нормотонічна</w:t>
      </w:r>
    </w:p>
    <w:p w14:paraId="77337D9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Ізоосмолярна</w:t>
      </w:r>
    </w:p>
    <w:p w14:paraId="0D64E9F6"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Ізоосмолярна і гіпотонічна</w:t>
      </w:r>
    </w:p>
    <w:p w14:paraId="73704487" w14:textId="77777777" w:rsidR="007A5878" w:rsidRPr="00C7274D" w:rsidRDefault="007A5878" w:rsidP="00C7274D">
      <w:pPr>
        <w:widowControl/>
        <w:autoSpaceDE w:val="0"/>
        <w:autoSpaceDN w:val="0"/>
        <w:adjustRightInd w:val="0"/>
        <w:spacing w:before="227" w:after="170"/>
        <w:ind w:left="283" w:firstLine="567"/>
        <w:jc w:val="both"/>
        <w:outlineLvl w:val="3"/>
        <w:rPr>
          <w:rFonts w:ascii="Times New Roman" w:eastAsiaTheme="minorEastAsia" w:hAnsi="Times New Roman" w:cs="Times New Roman"/>
          <w:b/>
          <w:bCs/>
          <w:noProof/>
          <w:lang w:eastAsia="ru-RU" w:bidi="ar-SA"/>
        </w:rPr>
      </w:pPr>
      <w:r w:rsidRPr="00C7274D">
        <w:rPr>
          <w:rFonts w:ascii="Times New Roman" w:eastAsiaTheme="minorEastAsia" w:hAnsi="Times New Roman" w:cs="Times New Roman"/>
          <w:b/>
          <w:bCs/>
          <w:i/>
          <w:iCs/>
          <w:noProof/>
          <w:lang w:eastAsia="ru-RU" w:bidi="ar-SA"/>
        </w:rPr>
        <w:t>Відповіді</w:t>
      </w:r>
    </w:p>
    <w:p w14:paraId="3501D7CB"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1.С, 2.D, 3.D, 4.C, 5.B, 6.E, 7.B, 8.D, 9.C, 10.A.</w:t>
      </w:r>
    </w:p>
    <w:p w14:paraId="22C05E31"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p>
    <w:p w14:paraId="48EA304D" w14:textId="77777777" w:rsidR="007A5878" w:rsidRPr="00C7274D" w:rsidRDefault="007A5878" w:rsidP="00C7274D">
      <w:pPr>
        <w:tabs>
          <w:tab w:val="left" w:pos="952"/>
          <w:tab w:val="left" w:pos="1169"/>
        </w:tabs>
        <w:rPr>
          <w:rFonts w:ascii="Times New Roman" w:eastAsia="Times New Roman" w:hAnsi="Times New Roman" w:cs="Times New Roman"/>
          <w:b/>
          <w:i/>
        </w:rPr>
      </w:pPr>
      <w:r w:rsidRPr="00C7274D">
        <w:rPr>
          <w:rFonts w:ascii="Times New Roman" w:eastAsia="Times New Roman" w:hAnsi="Times New Roman" w:cs="Times New Roman"/>
          <w:b/>
          <w:i/>
          <w:iCs/>
        </w:rPr>
        <w:t>4. Підбиття підсумків</w:t>
      </w:r>
      <w:r w:rsidRPr="00C7274D">
        <w:rPr>
          <w:rFonts w:ascii="Times New Roman" w:eastAsia="Times New Roman" w:hAnsi="Times New Roman" w:cs="Times New Roman"/>
          <w:b/>
          <w:i/>
        </w:rPr>
        <w:t>:</w:t>
      </w:r>
    </w:p>
    <w:p w14:paraId="5B4BE425" w14:textId="77777777" w:rsidR="007A5878" w:rsidRPr="00C7274D" w:rsidRDefault="007A5878" w:rsidP="00C7274D">
      <w:pPr>
        <w:widowControl/>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097C480C" w14:textId="77777777" w:rsidR="007A5878" w:rsidRPr="00C7274D" w:rsidRDefault="007A5878" w:rsidP="00C7274D">
      <w:pPr>
        <w:tabs>
          <w:tab w:val="left" w:pos="1101"/>
        </w:tabs>
        <w:rPr>
          <w:rFonts w:ascii="Times New Roman" w:eastAsia="Times New Roman" w:hAnsi="Times New Roman" w:cs="Times New Roman"/>
          <w:b/>
          <w:i/>
          <w:iCs/>
        </w:rPr>
      </w:pPr>
      <w:r w:rsidRPr="00C7274D">
        <w:rPr>
          <w:rFonts w:ascii="Times New Roman" w:eastAsia="Times New Roman" w:hAnsi="Times New Roman" w:cs="Times New Roman"/>
          <w:i/>
          <w:iCs/>
        </w:rPr>
        <w:t xml:space="preserve">5. Список рекомендованої літератури (основна, додаткова, </w:t>
      </w:r>
      <w:proofErr w:type="spellStart"/>
      <w:r w:rsidRPr="00C7274D">
        <w:rPr>
          <w:rFonts w:ascii="Times New Roman" w:eastAsia="Times New Roman" w:hAnsi="Times New Roman" w:cs="Times New Roman"/>
          <w:i/>
          <w:iCs/>
        </w:rPr>
        <w:t>електронніінфо</w:t>
      </w:r>
      <w:r w:rsidRPr="00C7274D">
        <w:rPr>
          <w:rFonts w:ascii="Times New Roman" w:eastAsia="Times New Roman" w:hAnsi="Times New Roman" w:cs="Times New Roman"/>
          <w:i/>
          <w:iCs/>
          <w:lang w:eastAsia="ru-RU" w:bidi="ru-RU"/>
        </w:rPr>
        <w:t>ресурси</w:t>
      </w:r>
      <w:proofErr w:type="spellEnd"/>
      <w:r w:rsidRPr="00C7274D">
        <w:rPr>
          <w:rFonts w:ascii="Times New Roman" w:eastAsia="Times New Roman" w:hAnsi="Times New Roman" w:cs="Times New Roman"/>
          <w:i/>
          <w:iCs/>
          <w:lang w:eastAsia="ru-RU" w:bidi="ru-RU"/>
        </w:rPr>
        <w:t>)</w:t>
      </w:r>
      <w:r w:rsidRPr="00C7274D">
        <w:rPr>
          <w:rFonts w:ascii="Times New Roman" w:eastAsia="Times New Roman" w:hAnsi="Times New Roman" w:cs="Times New Roman"/>
          <w:i/>
          <w:iCs/>
        </w:rPr>
        <w:t>:</w:t>
      </w:r>
    </w:p>
    <w:p w14:paraId="125F0087" w14:textId="59C97F80" w:rsidR="007A5878" w:rsidRPr="00C7274D" w:rsidRDefault="007A5878" w:rsidP="00C71700">
      <w:pPr>
        <w:widowControl/>
        <w:ind w:left="426" w:hanging="426"/>
        <w:jc w:val="both"/>
        <w:rPr>
          <w:rFonts w:ascii="Times New Roman" w:eastAsia="Calibri" w:hAnsi="Times New Roman" w:cs="Times New Roman"/>
          <w:color w:val="auto"/>
          <w:lang w:bidi="ar-SA"/>
        </w:rPr>
      </w:pPr>
      <w:r w:rsidRPr="00C7274D">
        <w:rPr>
          <w:rFonts w:ascii="Times New Roman" w:eastAsia="Calibri" w:hAnsi="Times New Roman" w:cs="Times New Roman"/>
          <w:i/>
          <w:color w:val="auto"/>
          <w:lang w:bidi="ar-SA"/>
        </w:rPr>
        <w:lastRenderedPageBreak/>
        <w:t>Основна</w:t>
      </w:r>
      <w:r w:rsidRPr="00C7274D">
        <w:rPr>
          <w:rFonts w:ascii="Times New Roman" w:hAnsi="Times New Roman" w:cs="Times New Roman"/>
        </w:rPr>
        <w:t xml:space="preserve">. </w:t>
      </w:r>
      <w:r w:rsidR="00C71700">
        <w:rPr>
          <w:rFonts w:ascii="Times New Roman" w:hAnsi="Times New Roman" w:cs="Times New Roman"/>
          <w:noProof/>
        </w:rPr>
        <w:drawing>
          <wp:inline distT="0" distB="0" distL="0" distR="0" wp14:anchorId="37E28B75" wp14:editId="2CF6990B">
            <wp:extent cx="5937885" cy="6968490"/>
            <wp:effectExtent l="0" t="0" r="5715" b="3810"/>
            <wp:docPr id="1819595863" name="Рисунок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5937885" cy="6968490"/>
                    </a:xfrm>
                    <a:prstGeom prst="rect">
                      <a:avLst/>
                    </a:prstGeom>
                    <a:noFill/>
                  </pic:spPr>
                </pic:pic>
              </a:graphicData>
            </a:graphic>
          </wp:inline>
        </w:drawing>
      </w:r>
    </w:p>
    <w:p w14:paraId="61A3EBF8" w14:textId="77777777" w:rsidR="007A5878" w:rsidRPr="00C7274D" w:rsidRDefault="007A5878" w:rsidP="00C7274D">
      <w:pPr>
        <w:widowControl/>
        <w:jc w:val="both"/>
        <w:rPr>
          <w:rFonts w:ascii="Times New Roman" w:eastAsia="Calibri" w:hAnsi="Times New Roman" w:cs="Times New Roman"/>
          <w:color w:val="0563C1"/>
          <w:u w:val="single"/>
          <w:lang w:eastAsia="en-US" w:bidi="ar-SA"/>
        </w:rPr>
      </w:pPr>
    </w:p>
    <w:p w14:paraId="68A07A62" w14:textId="77777777" w:rsidR="007A5878" w:rsidRPr="00C7274D" w:rsidRDefault="007A5878" w:rsidP="00C7274D">
      <w:pPr>
        <w:widowControl/>
        <w:jc w:val="both"/>
        <w:rPr>
          <w:rFonts w:ascii="Times New Roman" w:eastAsia="Calibri" w:hAnsi="Times New Roman" w:cs="Times New Roman"/>
          <w:color w:val="auto"/>
          <w:lang w:bidi="ar-SA"/>
        </w:rPr>
        <w:sectPr w:rsidR="007A5878" w:rsidRPr="00C7274D" w:rsidSect="007A5878">
          <w:type w:val="continuous"/>
          <w:pgSz w:w="11906" w:h="16838"/>
          <w:pgMar w:top="1134" w:right="850" w:bottom="1134" w:left="1701" w:header="708" w:footer="708" w:gutter="0"/>
          <w:cols w:space="708"/>
          <w:docGrid w:linePitch="360"/>
        </w:sectPr>
      </w:pPr>
    </w:p>
    <w:p w14:paraId="6F83F404" w14:textId="77777777" w:rsidR="008A1B9B" w:rsidRDefault="008A1B9B" w:rsidP="00C7274D">
      <w:pPr>
        <w:widowControl/>
        <w:tabs>
          <w:tab w:val="left" w:pos="284"/>
        </w:tabs>
        <w:jc w:val="center"/>
        <w:rPr>
          <w:rFonts w:ascii="Times New Roman" w:eastAsia="Calibri" w:hAnsi="Times New Roman" w:cs="Times New Roman"/>
          <w:b/>
          <w:iCs/>
          <w:color w:val="auto"/>
        </w:rPr>
      </w:pPr>
    </w:p>
    <w:p w14:paraId="5F83C2FF" w14:textId="7479582A" w:rsidR="00621909" w:rsidRPr="00C7274D" w:rsidRDefault="00621909" w:rsidP="00621909">
      <w:pPr>
        <w:spacing w:before="120"/>
        <w:jc w:val="center"/>
        <w:rPr>
          <w:rFonts w:ascii="Times New Roman" w:eastAsia="Times New Roman" w:hAnsi="Times New Roman" w:cs="Times New Roman"/>
          <w:b/>
          <w:bCs/>
        </w:rPr>
      </w:pPr>
      <w:r w:rsidRPr="00C7274D">
        <w:rPr>
          <w:rFonts w:ascii="Times New Roman" w:eastAsia="Times New Roman" w:hAnsi="Times New Roman" w:cs="Times New Roman"/>
          <w:b/>
          <w:bCs/>
        </w:rPr>
        <w:t xml:space="preserve">Практичне заняття № </w:t>
      </w:r>
      <w:r>
        <w:rPr>
          <w:rFonts w:ascii="Times New Roman" w:eastAsia="Times New Roman" w:hAnsi="Times New Roman" w:cs="Times New Roman"/>
          <w:b/>
          <w:bCs/>
        </w:rPr>
        <w:t>44</w:t>
      </w:r>
    </w:p>
    <w:p w14:paraId="5CDC9A6F" w14:textId="1C441B86" w:rsidR="00621909" w:rsidRPr="00C7274D" w:rsidRDefault="00621909" w:rsidP="00621909">
      <w:pPr>
        <w:spacing w:before="120"/>
        <w:jc w:val="both"/>
        <w:rPr>
          <w:rFonts w:ascii="Times New Roman" w:hAnsi="Times New Roman" w:cs="Times New Roman"/>
        </w:rPr>
      </w:pPr>
      <w:r w:rsidRPr="00C7274D">
        <w:rPr>
          <w:rFonts w:ascii="Times New Roman" w:eastAsia="Times New Roman" w:hAnsi="Times New Roman" w:cs="Times New Roman"/>
          <w:b/>
          <w:bCs/>
        </w:rPr>
        <w:t>Тема:</w:t>
      </w:r>
      <w:r w:rsidRPr="00C7274D">
        <w:rPr>
          <w:rFonts w:ascii="Times New Roman" w:hAnsi="Times New Roman" w:cs="Times New Roman"/>
        </w:rPr>
        <w:t xml:space="preserve"> </w:t>
      </w:r>
      <w:r w:rsidRPr="00621909">
        <w:rPr>
          <w:rFonts w:ascii="Times New Roman" w:eastAsia="Calibri" w:hAnsi="Times New Roman" w:cs="Times New Roman"/>
        </w:rPr>
        <w:t>Підбиття підсумків щодо рішення тестових завдань Крок-1 з дисципліни.</w:t>
      </w:r>
    </w:p>
    <w:p w14:paraId="161D8073" w14:textId="77797FEF" w:rsidR="00621909" w:rsidRPr="00C7274D" w:rsidRDefault="00621909" w:rsidP="00621909">
      <w:pPr>
        <w:autoSpaceDE w:val="0"/>
        <w:autoSpaceDN w:val="0"/>
        <w:adjustRightInd w:val="0"/>
        <w:jc w:val="both"/>
        <w:rPr>
          <w:rFonts w:ascii="Times New Roman" w:eastAsia="Times New Roman" w:hAnsi="Times New Roman" w:cs="Times New Roman"/>
          <w:color w:val="auto"/>
          <w:lang w:eastAsia="ru-RU" w:bidi="ar-SA"/>
        </w:rPr>
      </w:pPr>
      <w:proofErr w:type="spellStart"/>
      <w:r w:rsidRPr="00C7274D">
        <w:rPr>
          <w:rFonts w:ascii="Times New Roman" w:eastAsia="Times New Roman" w:hAnsi="Times New Roman" w:cs="Times New Roman"/>
          <w:b/>
          <w:bCs/>
        </w:rPr>
        <w:t>Мета:</w:t>
      </w:r>
      <w:r w:rsidRPr="00C7274D">
        <w:rPr>
          <w:rFonts w:ascii="Times New Roman" w:eastAsia="Times New Roman" w:hAnsi="Times New Roman" w:cs="Times New Roman"/>
        </w:rPr>
        <w:t>сформувати</w:t>
      </w:r>
      <w:proofErr w:type="spellEnd"/>
      <w:r w:rsidRPr="00C7274D">
        <w:rPr>
          <w:rFonts w:ascii="Times New Roman" w:eastAsia="Times New Roman" w:hAnsi="Times New Roman" w:cs="Times New Roman"/>
        </w:rPr>
        <w:t xml:space="preserve"> чітке уявлення про</w:t>
      </w:r>
      <w:r>
        <w:rPr>
          <w:rFonts w:ascii="Times New Roman" w:eastAsia="Times New Roman" w:hAnsi="Times New Roman" w:cs="Times New Roman"/>
        </w:rPr>
        <w:t xml:space="preserve"> </w:t>
      </w:r>
      <w:r w:rsidRPr="00C7274D">
        <w:rPr>
          <w:rFonts w:ascii="Times New Roman" w:eastAsia="Times New Roman" w:hAnsi="Times New Roman" w:cs="Times New Roman"/>
          <w:color w:val="auto"/>
          <w:lang w:eastAsia="ru-RU" w:bidi="ar-SA"/>
        </w:rPr>
        <w:t xml:space="preserve">основні поняття </w:t>
      </w:r>
      <w:r>
        <w:rPr>
          <w:rFonts w:ascii="Times New Roman" w:eastAsia="Times New Roman" w:hAnsi="Times New Roman" w:cs="Times New Roman"/>
          <w:color w:val="auto"/>
          <w:lang w:eastAsia="ru-RU" w:bidi="ar-SA"/>
        </w:rPr>
        <w:t xml:space="preserve">з </w:t>
      </w:r>
      <w:r w:rsidRPr="00C7274D">
        <w:rPr>
          <w:rFonts w:ascii="Times New Roman" w:eastAsia="Times New Roman" w:hAnsi="Times New Roman" w:cs="Times New Roman"/>
          <w:color w:val="auto"/>
          <w:lang w:eastAsia="ru-RU" w:bidi="ar-SA"/>
        </w:rPr>
        <w:t>фізіології</w:t>
      </w:r>
      <w:r>
        <w:rPr>
          <w:rFonts w:ascii="Times New Roman" w:eastAsia="Times New Roman" w:hAnsi="Times New Roman" w:cs="Times New Roman"/>
          <w:color w:val="auto"/>
          <w:lang w:eastAsia="ru-RU" w:bidi="ar-SA"/>
        </w:rPr>
        <w:t xml:space="preserve"> у формі тестових завдань</w:t>
      </w:r>
      <w:r w:rsidRPr="00C7274D">
        <w:rPr>
          <w:rFonts w:ascii="Times New Roman" w:eastAsia="Times New Roman" w:hAnsi="Times New Roman" w:cs="Times New Roman"/>
          <w:color w:val="auto"/>
          <w:lang w:eastAsia="ru-RU" w:bidi="ar-SA"/>
        </w:rPr>
        <w:t xml:space="preserve">, основні підходи до реєстрації </w:t>
      </w:r>
      <w:proofErr w:type="spellStart"/>
      <w:r w:rsidRPr="00C7274D">
        <w:rPr>
          <w:rFonts w:ascii="Times New Roman" w:eastAsia="Times New Roman" w:hAnsi="Times New Roman" w:cs="Times New Roman"/>
          <w:color w:val="auto"/>
          <w:lang w:eastAsia="ru-RU" w:bidi="ar-SA"/>
        </w:rPr>
        <w:t>біопотенціалів</w:t>
      </w:r>
      <w:proofErr w:type="spellEnd"/>
      <w:r w:rsidRPr="00C7274D">
        <w:rPr>
          <w:rFonts w:ascii="Times New Roman" w:eastAsia="Times New Roman" w:hAnsi="Times New Roman" w:cs="Times New Roman"/>
          <w:color w:val="auto"/>
          <w:lang w:eastAsia="ru-RU" w:bidi="ar-SA"/>
        </w:rPr>
        <w:t xml:space="preserve"> у клінічній практиці; сформувати уміння застосовувати методи дослідження фізіологічних функцій систем та органів людини та вміти аналізувати отримані дані.</w:t>
      </w:r>
    </w:p>
    <w:p w14:paraId="04D57361" w14:textId="77777777" w:rsidR="00621909" w:rsidRPr="00C7274D" w:rsidRDefault="00621909" w:rsidP="00621909">
      <w:pPr>
        <w:autoSpaceDE w:val="0"/>
        <w:autoSpaceDN w:val="0"/>
        <w:adjustRightInd w:val="0"/>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b/>
          <w:bCs/>
        </w:rPr>
        <w:t xml:space="preserve">Основні поняття: </w:t>
      </w:r>
    </w:p>
    <w:p w14:paraId="0BB7FB2D" w14:textId="77777777" w:rsidR="00621909" w:rsidRPr="00C7274D" w:rsidRDefault="00621909" w:rsidP="00621909">
      <w:pPr>
        <w:widowControl/>
        <w:ind w:firstLine="851"/>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color w:val="auto"/>
          <w:lang w:eastAsia="ru-RU" w:bidi="ar-SA"/>
        </w:rPr>
        <w:t xml:space="preserve">Серед різноманітних функцій клітинних мембран однією з основних є генерація та проведення </w:t>
      </w:r>
      <w:r w:rsidRPr="00C7274D">
        <w:rPr>
          <w:rFonts w:ascii="Times New Roman" w:eastAsia="Times New Roman" w:hAnsi="Times New Roman" w:cs="Times New Roman"/>
          <w:bCs/>
          <w:i/>
          <w:iCs/>
          <w:color w:val="auto"/>
          <w:lang w:eastAsia="ru-RU" w:bidi="ar-SA"/>
        </w:rPr>
        <w:t>біоелектричної активності</w:t>
      </w:r>
      <w:r w:rsidRPr="00C7274D">
        <w:rPr>
          <w:rFonts w:ascii="Times New Roman" w:eastAsia="Times New Roman" w:hAnsi="Times New Roman" w:cs="Times New Roman"/>
          <w:i/>
          <w:iCs/>
          <w:color w:val="auto"/>
          <w:lang w:eastAsia="ru-RU" w:bidi="ar-SA"/>
        </w:rPr>
        <w:t>,</w:t>
      </w:r>
      <w:r w:rsidRPr="00C7274D">
        <w:rPr>
          <w:rFonts w:ascii="Times New Roman" w:eastAsia="Times New Roman" w:hAnsi="Times New Roman" w:cs="Times New Roman"/>
          <w:color w:val="auto"/>
          <w:lang w:eastAsia="ru-RU" w:bidi="ar-SA"/>
        </w:rPr>
        <w:t xml:space="preserve"> яка визначається різницею електропотенціалів між </w:t>
      </w:r>
      <w:r w:rsidRPr="00C7274D">
        <w:rPr>
          <w:rFonts w:ascii="Times New Roman" w:eastAsia="Times New Roman" w:hAnsi="Times New Roman" w:cs="Times New Roman"/>
          <w:color w:val="auto"/>
          <w:lang w:eastAsia="ru-RU" w:bidi="ar-SA"/>
        </w:rPr>
        <w:lastRenderedPageBreak/>
        <w:t>двома точками живої тканини. Основними видами біоелектричних потенціалів є</w:t>
      </w:r>
      <w:r w:rsidRPr="00C7274D">
        <w:rPr>
          <w:rFonts w:ascii="Times New Roman" w:eastAsia="Times New Roman" w:hAnsi="Times New Roman" w:cs="Times New Roman"/>
          <w:noProof/>
          <w:color w:val="auto"/>
          <w:lang w:eastAsia="ru-RU" w:bidi="ar-SA"/>
        </w:rPr>
        <w:t>:</w:t>
      </w:r>
      <w:r w:rsidRPr="00C7274D">
        <w:rPr>
          <w:rFonts w:ascii="Times New Roman" w:eastAsia="Times New Roman" w:hAnsi="Times New Roman" w:cs="Times New Roman"/>
          <w:color w:val="auto"/>
          <w:lang w:eastAsia="ru-RU" w:bidi="ar-SA"/>
        </w:rPr>
        <w:t>мембранний потенціал (</w:t>
      </w:r>
      <w:r w:rsidRPr="00C7274D">
        <w:rPr>
          <w:rFonts w:ascii="Times New Roman" w:eastAsia="Times New Roman" w:hAnsi="Times New Roman" w:cs="Times New Roman"/>
          <w:bCs/>
          <w:i/>
          <w:iCs/>
          <w:color w:val="auto"/>
          <w:lang w:eastAsia="ru-RU" w:bidi="ar-SA"/>
        </w:rPr>
        <w:t>потенціал спокою</w:t>
      </w:r>
      <w:r w:rsidRPr="00C7274D">
        <w:rPr>
          <w:rFonts w:ascii="Times New Roman" w:eastAsia="Times New Roman" w:hAnsi="Times New Roman" w:cs="Times New Roman"/>
          <w:color w:val="auto"/>
          <w:lang w:eastAsia="ru-RU" w:bidi="ar-SA"/>
        </w:rPr>
        <w:t xml:space="preserve">) - МПС і потенціал дії (ПД).Всі живі клітини мають різний електричний заряд на зовнішній і внутрішній поверхнях мембрани. Таким чином, мембрана є </w:t>
      </w:r>
      <w:proofErr w:type="spellStart"/>
      <w:r w:rsidRPr="00C7274D">
        <w:rPr>
          <w:rFonts w:ascii="Times New Roman" w:eastAsia="Times New Roman" w:hAnsi="Times New Roman" w:cs="Times New Roman"/>
          <w:color w:val="auto"/>
          <w:lang w:eastAsia="ru-RU" w:bidi="ar-SA"/>
        </w:rPr>
        <w:t>поляризованою.У</w:t>
      </w:r>
      <w:proofErr w:type="spellEnd"/>
      <w:r w:rsidRPr="00C7274D">
        <w:rPr>
          <w:rFonts w:ascii="Times New Roman" w:eastAsia="Times New Roman" w:hAnsi="Times New Roman" w:cs="Times New Roman"/>
          <w:color w:val="auto"/>
          <w:lang w:eastAsia="ru-RU" w:bidi="ar-SA"/>
        </w:rPr>
        <w:t xml:space="preserve"> стані спокою зовнішня поверхня має позитивний, а внутрішня — негативний заряд. Ця різниця потенціалів і визначає наявність у живій тканині </w:t>
      </w:r>
      <w:r w:rsidRPr="00C7274D">
        <w:rPr>
          <w:rFonts w:ascii="Times New Roman" w:eastAsia="Times New Roman" w:hAnsi="Times New Roman" w:cs="Times New Roman"/>
          <w:bCs/>
          <w:color w:val="auto"/>
          <w:lang w:eastAsia="ru-RU" w:bidi="ar-SA"/>
        </w:rPr>
        <w:t xml:space="preserve">мембранного потенціалу </w:t>
      </w:r>
      <w:proofErr w:type="spellStart"/>
      <w:r w:rsidRPr="00C7274D">
        <w:rPr>
          <w:rFonts w:ascii="Times New Roman" w:eastAsia="Times New Roman" w:hAnsi="Times New Roman" w:cs="Times New Roman"/>
          <w:bCs/>
          <w:color w:val="auto"/>
          <w:lang w:eastAsia="ru-RU" w:bidi="ar-SA"/>
        </w:rPr>
        <w:t>спокою</w:t>
      </w:r>
      <w:r w:rsidRPr="00C7274D">
        <w:rPr>
          <w:rFonts w:ascii="Times New Roman" w:eastAsia="Times New Roman" w:hAnsi="Times New Roman" w:cs="Times New Roman"/>
          <w:color w:val="auto"/>
          <w:lang w:eastAsia="ru-RU" w:bidi="ar-SA"/>
        </w:rPr>
        <w:t>.Наявність</w:t>
      </w:r>
      <w:proofErr w:type="spellEnd"/>
      <w:r w:rsidRPr="00C7274D">
        <w:rPr>
          <w:rFonts w:ascii="Times New Roman" w:eastAsia="Times New Roman" w:hAnsi="Times New Roman" w:cs="Times New Roman"/>
          <w:color w:val="auto"/>
          <w:lang w:eastAsia="ru-RU" w:bidi="ar-SA"/>
        </w:rPr>
        <w:t xml:space="preserve"> МПС можна зареєструвати шляхом введення до нервового волокна чи клітини тонкого скляного мікроелектрода, заповненого </w:t>
      </w:r>
      <w:proofErr w:type="spellStart"/>
      <w:r w:rsidRPr="00C7274D">
        <w:rPr>
          <w:rFonts w:ascii="Times New Roman" w:eastAsia="Times New Roman" w:hAnsi="Times New Roman" w:cs="Times New Roman"/>
          <w:color w:val="auto"/>
          <w:lang w:eastAsia="ru-RU" w:bidi="ar-SA"/>
        </w:rPr>
        <w:t>KCl</w:t>
      </w:r>
      <w:proofErr w:type="spellEnd"/>
      <w:r w:rsidRPr="00C7274D">
        <w:rPr>
          <w:rFonts w:ascii="Times New Roman" w:eastAsia="Times New Roman" w:hAnsi="Times New Roman" w:cs="Times New Roman"/>
          <w:color w:val="auto"/>
          <w:lang w:eastAsia="ru-RU" w:bidi="ar-SA"/>
        </w:rPr>
        <w:t xml:space="preserve">. Інший індиферентний електрод міститься в позаклітинному середовищі. Коли мембрана ще не проколота, осцилограф не фіксує струму, але як тільки кінчик мікроелектрода пройде крізь мембрану, то прилад засвідчить появу </w:t>
      </w:r>
      <w:proofErr w:type="spellStart"/>
      <w:r w:rsidRPr="00C7274D">
        <w:rPr>
          <w:rFonts w:ascii="Times New Roman" w:eastAsia="Times New Roman" w:hAnsi="Times New Roman" w:cs="Times New Roman"/>
          <w:color w:val="auto"/>
          <w:lang w:eastAsia="ru-RU" w:bidi="ar-SA"/>
        </w:rPr>
        <w:t>електроструму.Для</w:t>
      </w:r>
      <w:proofErr w:type="spellEnd"/>
      <w:r w:rsidRPr="00C7274D">
        <w:rPr>
          <w:rFonts w:ascii="Times New Roman" w:eastAsia="Times New Roman" w:hAnsi="Times New Roman" w:cs="Times New Roman"/>
          <w:color w:val="auto"/>
          <w:lang w:eastAsia="ru-RU" w:bidi="ar-SA"/>
        </w:rPr>
        <w:t xml:space="preserve"> МПС характерні такі </w:t>
      </w:r>
      <w:r w:rsidRPr="00C7274D">
        <w:rPr>
          <w:rFonts w:ascii="Times New Roman" w:eastAsia="Times New Roman" w:hAnsi="Times New Roman" w:cs="Times New Roman"/>
          <w:bCs/>
          <w:i/>
          <w:iCs/>
          <w:color w:val="auto"/>
          <w:lang w:eastAsia="ru-RU" w:bidi="ar-SA"/>
        </w:rPr>
        <w:t>параметри,</w:t>
      </w:r>
      <w:r w:rsidRPr="00C7274D">
        <w:rPr>
          <w:rFonts w:ascii="Times New Roman" w:eastAsia="Times New Roman" w:hAnsi="Times New Roman" w:cs="Times New Roman"/>
          <w:color w:val="auto"/>
          <w:lang w:eastAsia="ru-RU" w:bidi="ar-SA"/>
        </w:rPr>
        <w:t xml:space="preserve"> як величина (виражається в мілівольтах), полярність та постійність. Мембранний потенціал спокою, наприклад, нервового волокна дорівнює -90 </w:t>
      </w:r>
      <w:proofErr w:type="spellStart"/>
      <w:r w:rsidRPr="00C7274D">
        <w:rPr>
          <w:rFonts w:ascii="Times New Roman" w:eastAsia="Times New Roman" w:hAnsi="Times New Roman" w:cs="Times New Roman"/>
          <w:color w:val="auto"/>
          <w:lang w:eastAsia="ru-RU" w:bidi="ar-SA"/>
        </w:rPr>
        <w:t>мВ</w:t>
      </w:r>
      <w:proofErr w:type="spellEnd"/>
      <w:r w:rsidRPr="00C7274D">
        <w:rPr>
          <w:rFonts w:ascii="Times New Roman" w:eastAsia="Times New Roman" w:hAnsi="Times New Roman" w:cs="Times New Roman"/>
          <w:color w:val="auto"/>
          <w:lang w:eastAsia="ru-RU" w:bidi="ar-SA"/>
        </w:rPr>
        <w:t>.</w:t>
      </w:r>
    </w:p>
    <w:p w14:paraId="2C2BA3E6" w14:textId="77777777" w:rsidR="00621909" w:rsidRPr="00C7274D" w:rsidRDefault="00621909" w:rsidP="00621909">
      <w:pPr>
        <w:widowControl/>
        <w:ind w:firstLine="851"/>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Мембранний потенціал спокою можна зареєструвати у всіх живих клітинах. Величина МПС при незмінному стані клітини не змінюється. Залежно від розташування електродів на об’єкті розрізняють два </w:t>
      </w:r>
      <w:r w:rsidRPr="00C7274D">
        <w:rPr>
          <w:rFonts w:ascii="Times New Roman" w:eastAsia="Times New Roman" w:hAnsi="Times New Roman" w:cs="Times New Roman"/>
          <w:bCs/>
          <w:i/>
          <w:iCs/>
          <w:color w:val="auto"/>
          <w:lang w:eastAsia="ru-RU" w:bidi="ar-SA"/>
        </w:rPr>
        <w:t xml:space="preserve">методи реєстрації </w:t>
      </w:r>
      <w:proofErr w:type="spellStart"/>
      <w:r w:rsidRPr="00C7274D">
        <w:rPr>
          <w:rFonts w:ascii="Times New Roman" w:eastAsia="Times New Roman" w:hAnsi="Times New Roman" w:cs="Times New Roman"/>
          <w:bCs/>
          <w:i/>
          <w:iCs/>
          <w:color w:val="auto"/>
          <w:lang w:eastAsia="ru-RU" w:bidi="ar-SA"/>
        </w:rPr>
        <w:t>біопотенціалів</w:t>
      </w:r>
      <w:proofErr w:type="spellEnd"/>
      <w:r w:rsidRPr="00C7274D">
        <w:rPr>
          <w:rFonts w:ascii="Times New Roman" w:eastAsia="Times New Roman" w:hAnsi="Times New Roman" w:cs="Times New Roman"/>
          <w:color w:val="auto"/>
          <w:lang w:eastAsia="ru-RU" w:bidi="ar-SA"/>
        </w:rPr>
        <w:t xml:space="preserve"> — біполярний (двополюсний) – електроди на поверхні та уніполярний (однополюсний) - один відвідний електрод розташовують на поверхні клітини, а другий (пасивний)— всередині клітини. </w:t>
      </w:r>
    </w:p>
    <w:p w14:paraId="213B6B06" w14:textId="77777777" w:rsidR="00621909" w:rsidRPr="00C7274D" w:rsidRDefault="00621909" w:rsidP="00621909">
      <w:pPr>
        <w:widowControl/>
        <w:ind w:firstLine="851"/>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Виникнення ПД пов’язане з короткочасним збільшенням проникності мембрани для іонів </w:t>
      </w:r>
      <w:proofErr w:type="spellStart"/>
      <w:r w:rsidRPr="00C7274D">
        <w:rPr>
          <w:rFonts w:ascii="Times New Roman" w:eastAsia="Times New Roman" w:hAnsi="Times New Roman" w:cs="Times New Roman"/>
          <w:color w:val="auto"/>
          <w:lang w:eastAsia="ru-RU" w:bidi="ar-SA"/>
        </w:rPr>
        <w:t>Na</w:t>
      </w:r>
      <w:proofErr w:type="spellEnd"/>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з подальшим підсиленням дифузії цих іонів за концентраційним градієнтом всередині клітини. Отже, якщо ПС або МП зумовлений іонами К</w:t>
      </w:r>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то ПД — зумовлений іонами </w:t>
      </w:r>
      <w:proofErr w:type="spellStart"/>
      <w:r w:rsidRPr="00C7274D">
        <w:rPr>
          <w:rFonts w:ascii="Times New Roman" w:eastAsia="Times New Roman" w:hAnsi="Times New Roman" w:cs="Times New Roman"/>
          <w:color w:val="auto"/>
          <w:lang w:eastAsia="ru-RU" w:bidi="ar-SA"/>
        </w:rPr>
        <w:t>Na</w:t>
      </w:r>
      <w:proofErr w:type="spellEnd"/>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тому МП називається калієвим, а ПД — натрієвим. Дифузія іонів натрію всередину клітини призводить до зменшення МП. Зменшення МП до деякої критичної величини (звичайно на 10–З0 </w:t>
      </w:r>
      <w:proofErr w:type="spellStart"/>
      <w:r w:rsidRPr="00C7274D">
        <w:rPr>
          <w:rFonts w:ascii="Times New Roman" w:eastAsia="Times New Roman" w:hAnsi="Times New Roman" w:cs="Times New Roman"/>
          <w:color w:val="auto"/>
          <w:lang w:eastAsia="ru-RU" w:bidi="ar-SA"/>
        </w:rPr>
        <w:t>мВ</w:t>
      </w:r>
      <w:proofErr w:type="spellEnd"/>
      <w:r w:rsidRPr="00C7274D">
        <w:rPr>
          <w:rFonts w:ascii="Times New Roman" w:eastAsia="Times New Roman" w:hAnsi="Times New Roman" w:cs="Times New Roman"/>
          <w:color w:val="auto"/>
          <w:lang w:eastAsia="ru-RU" w:bidi="ar-SA"/>
        </w:rPr>
        <w:t xml:space="preserve">) викликає позитивний зворотний зв’язок, тобто зменшення МП нижче критичного рівня призводить до подальшого збільшення проникності мембрани для іонів </w:t>
      </w:r>
      <w:proofErr w:type="spellStart"/>
      <w:r w:rsidRPr="00C7274D">
        <w:rPr>
          <w:rFonts w:ascii="Times New Roman" w:eastAsia="Times New Roman" w:hAnsi="Times New Roman" w:cs="Times New Roman"/>
          <w:color w:val="auto"/>
          <w:lang w:eastAsia="ru-RU" w:bidi="ar-SA"/>
        </w:rPr>
        <w:t>Nа</w:t>
      </w:r>
      <w:proofErr w:type="spellEnd"/>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що супроводжується лавиноподібним підсиленням дифузії натрію всередину клітини. Настає фаза деполяризації, яка й призводить до виникнення короткочасного, спрямованого всередину клітини висхідного струму, що графічно відповідає за часом висхідній фазі ПД. При нестачі </w:t>
      </w:r>
      <w:proofErr w:type="spellStart"/>
      <w:r w:rsidRPr="00C7274D">
        <w:rPr>
          <w:rFonts w:ascii="Times New Roman" w:eastAsia="Times New Roman" w:hAnsi="Times New Roman" w:cs="Times New Roman"/>
          <w:color w:val="auto"/>
          <w:lang w:eastAsia="ru-RU" w:bidi="ar-SA"/>
        </w:rPr>
        <w:t>зовнішньоклітинного</w:t>
      </w:r>
      <w:proofErr w:type="spellEnd"/>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Nа</w:t>
      </w:r>
      <w:proofErr w:type="spellEnd"/>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не може збільшуватися вхідний струм </w:t>
      </w:r>
      <w:proofErr w:type="spellStart"/>
      <w:r w:rsidRPr="00C7274D">
        <w:rPr>
          <w:rFonts w:ascii="Times New Roman" w:eastAsia="Times New Roman" w:hAnsi="Times New Roman" w:cs="Times New Roman"/>
          <w:color w:val="auto"/>
          <w:lang w:eastAsia="ru-RU" w:bidi="ar-SA"/>
        </w:rPr>
        <w:t>Nа</w:t>
      </w:r>
      <w:proofErr w:type="spellEnd"/>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незалежно від того, в якій мірі зростає К</w:t>
      </w:r>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(градієнт </w:t>
      </w:r>
      <w:proofErr w:type="spellStart"/>
      <w:r w:rsidRPr="00C7274D">
        <w:rPr>
          <w:rFonts w:ascii="Times New Roman" w:eastAsia="Times New Roman" w:hAnsi="Times New Roman" w:cs="Times New Roman"/>
          <w:color w:val="auto"/>
          <w:lang w:eastAsia="ru-RU" w:bidi="ar-SA"/>
        </w:rPr>
        <w:t>Nа</w:t>
      </w:r>
      <w:proofErr w:type="spellEnd"/>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а отже не може виникнути </w:t>
      </w:r>
      <w:proofErr w:type="spellStart"/>
      <w:r w:rsidRPr="00C7274D">
        <w:rPr>
          <w:rFonts w:ascii="Times New Roman" w:eastAsia="Times New Roman" w:hAnsi="Times New Roman" w:cs="Times New Roman"/>
          <w:color w:val="auto"/>
          <w:lang w:eastAsia="ru-RU" w:bidi="ar-SA"/>
        </w:rPr>
        <w:t>деполяризаційна</w:t>
      </w:r>
      <w:proofErr w:type="spellEnd"/>
      <w:r w:rsidRPr="00C7274D">
        <w:rPr>
          <w:rFonts w:ascii="Times New Roman" w:eastAsia="Times New Roman" w:hAnsi="Times New Roman" w:cs="Times New Roman"/>
          <w:color w:val="auto"/>
          <w:lang w:eastAsia="ru-RU" w:bidi="ar-SA"/>
        </w:rPr>
        <w:t xml:space="preserve"> фаза ПД.</w:t>
      </w:r>
    </w:p>
    <w:p w14:paraId="7F858F0E" w14:textId="77777777" w:rsidR="00621909" w:rsidRPr="00C7274D" w:rsidRDefault="00621909" w:rsidP="00621909">
      <w:pPr>
        <w:autoSpaceDE w:val="0"/>
        <w:autoSpaceDN w:val="0"/>
        <w:adjustRightInd w:val="0"/>
        <w:ind w:firstLine="851"/>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Другий етап виникнення ПД пов’язаний із більш тривалим періодом підвищеної проникності мембрани для іонів К</w:t>
      </w:r>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і посиленням дифузії цих іонів з клітини назовні. Збільшення іонного потоку К</w:t>
      </w:r>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призводить до зменшення проникності мембрани для іонів </w:t>
      </w:r>
      <w:proofErr w:type="spellStart"/>
      <w:r w:rsidRPr="00C7274D">
        <w:rPr>
          <w:rFonts w:ascii="Times New Roman" w:eastAsia="Times New Roman" w:hAnsi="Times New Roman" w:cs="Times New Roman"/>
          <w:color w:val="auto"/>
          <w:lang w:eastAsia="ru-RU" w:bidi="ar-SA"/>
        </w:rPr>
        <w:t>Na</w:t>
      </w:r>
      <w:proofErr w:type="spellEnd"/>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і зменшення їх потоку. Внаслідок цього потік </w:t>
      </w:r>
      <w:proofErr w:type="spellStart"/>
      <w:r w:rsidRPr="00C7274D">
        <w:rPr>
          <w:rFonts w:ascii="Times New Roman" w:eastAsia="Times New Roman" w:hAnsi="Times New Roman" w:cs="Times New Roman"/>
          <w:color w:val="auto"/>
          <w:lang w:eastAsia="ru-RU" w:bidi="ar-SA"/>
        </w:rPr>
        <w:t>Nа</w:t>
      </w:r>
      <w:proofErr w:type="spellEnd"/>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всередину клітини різко знижується, а для К</w:t>
      </w:r>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зростає. Це призводить до появи більш тривалого вихідного струму, який відповідає фазі </w:t>
      </w:r>
      <w:proofErr w:type="spellStart"/>
      <w:r w:rsidRPr="00C7274D">
        <w:rPr>
          <w:rFonts w:ascii="Times New Roman" w:eastAsia="Times New Roman" w:hAnsi="Times New Roman" w:cs="Times New Roman"/>
          <w:color w:val="auto"/>
          <w:lang w:eastAsia="ru-RU" w:bidi="ar-SA"/>
        </w:rPr>
        <w:t>реполяризації</w:t>
      </w:r>
      <w:proofErr w:type="spellEnd"/>
      <w:r w:rsidRPr="00C7274D">
        <w:rPr>
          <w:rFonts w:ascii="Times New Roman" w:eastAsia="Times New Roman" w:hAnsi="Times New Roman" w:cs="Times New Roman"/>
          <w:color w:val="auto"/>
          <w:lang w:eastAsia="ru-RU" w:bidi="ar-SA"/>
        </w:rPr>
        <w:t xml:space="preserve">, тобто відновлення полярності мембрани, і за часом відповідає </w:t>
      </w:r>
      <w:proofErr w:type="spellStart"/>
      <w:r w:rsidRPr="00C7274D">
        <w:rPr>
          <w:rFonts w:ascii="Times New Roman" w:eastAsia="Times New Roman" w:hAnsi="Times New Roman" w:cs="Times New Roman"/>
          <w:color w:val="auto"/>
          <w:lang w:eastAsia="ru-RU" w:bidi="ar-SA"/>
        </w:rPr>
        <w:t>нисхідній</w:t>
      </w:r>
      <w:proofErr w:type="spellEnd"/>
      <w:r w:rsidRPr="00C7274D">
        <w:rPr>
          <w:rFonts w:ascii="Times New Roman" w:eastAsia="Times New Roman" w:hAnsi="Times New Roman" w:cs="Times New Roman"/>
          <w:color w:val="auto"/>
          <w:lang w:eastAsia="ru-RU" w:bidi="ar-SA"/>
        </w:rPr>
        <w:t xml:space="preserve"> фазі ПД. Отже, </w:t>
      </w:r>
      <w:proofErr w:type="spellStart"/>
      <w:r w:rsidRPr="00C7274D">
        <w:rPr>
          <w:rFonts w:ascii="Times New Roman" w:eastAsia="Times New Roman" w:hAnsi="Times New Roman" w:cs="Times New Roman"/>
          <w:color w:val="auto"/>
          <w:lang w:eastAsia="ru-RU" w:bidi="ar-SA"/>
        </w:rPr>
        <w:t>реполяризація</w:t>
      </w:r>
      <w:proofErr w:type="spellEnd"/>
      <w:r w:rsidRPr="00C7274D">
        <w:rPr>
          <w:rFonts w:ascii="Times New Roman" w:eastAsia="Times New Roman" w:hAnsi="Times New Roman" w:cs="Times New Roman"/>
          <w:color w:val="auto"/>
          <w:lang w:eastAsia="ru-RU" w:bidi="ar-SA"/>
        </w:rPr>
        <w:t xml:space="preserve"> мембрани відбувається не внаслідок зворотного переміщення іонів </w:t>
      </w:r>
      <w:proofErr w:type="spellStart"/>
      <w:r w:rsidRPr="00C7274D">
        <w:rPr>
          <w:rFonts w:ascii="Times New Roman" w:eastAsia="Times New Roman" w:hAnsi="Times New Roman" w:cs="Times New Roman"/>
          <w:color w:val="auto"/>
          <w:lang w:eastAsia="ru-RU" w:bidi="ar-SA"/>
        </w:rPr>
        <w:t>Nа</w:t>
      </w:r>
      <w:proofErr w:type="spellEnd"/>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а внаслідок виходу з клітини еквівалентної кількості іонів К</w:t>
      </w:r>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Якщо підвищенню провідності для К</w:t>
      </w:r>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запобігти деякими речовинами, наприклад </w:t>
      </w:r>
      <w:proofErr w:type="spellStart"/>
      <w:r w:rsidRPr="00C7274D">
        <w:rPr>
          <w:rFonts w:ascii="Times New Roman" w:eastAsia="Times New Roman" w:hAnsi="Times New Roman" w:cs="Times New Roman"/>
          <w:color w:val="auto"/>
          <w:lang w:eastAsia="ru-RU" w:bidi="ar-SA"/>
        </w:rPr>
        <w:t>тетраетиламонієм</w:t>
      </w:r>
      <w:proofErr w:type="spellEnd"/>
      <w:r w:rsidRPr="00C7274D">
        <w:rPr>
          <w:rFonts w:ascii="Times New Roman" w:eastAsia="Times New Roman" w:hAnsi="Times New Roman" w:cs="Times New Roman"/>
          <w:color w:val="auto"/>
          <w:lang w:eastAsia="ru-RU" w:bidi="ar-SA"/>
        </w:rPr>
        <w:t xml:space="preserve">, мембрана після ПД </w:t>
      </w:r>
      <w:proofErr w:type="spellStart"/>
      <w:r w:rsidRPr="00C7274D">
        <w:rPr>
          <w:rFonts w:ascii="Times New Roman" w:eastAsia="Times New Roman" w:hAnsi="Times New Roman" w:cs="Times New Roman"/>
          <w:color w:val="auto"/>
          <w:lang w:eastAsia="ru-RU" w:bidi="ar-SA"/>
        </w:rPr>
        <w:t>реполяризується</w:t>
      </w:r>
      <w:proofErr w:type="spellEnd"/>
      <w:r w:rsidRPr="00C7274D">
        <w:rPr>
          <w:rFonts w:ascii="Times New Roman" w:eastAsia="Times New Roman" w:hAnsi="Times New Roman" w:cs="Times New Roman"/>
          <w:color w:val="auto"/>
          <w:lang w:eastAsia="ru-RU" w:bidi="ar-SA"/>
        </w:rPr>
        <w:t xml:space="preserve"> набагато повільніше. Це свідчить про те, що підвищення провідності для К</w:t>
      </w:r>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є важливим фактором </w:t>
      </w:r>
      <w:proofErr w:type="spellStart"/>
      <w:r w:rsidRPr="00C7274D">
        <w:rPr>
          <w:rFonts w:ascii="Times New Roman" w:eastAsia="Times New Roman" w:hAnsi="Times New Roman" w:cs="Times New Roman"/>
          <w:color w:val="auto"/>
          <w:lang w:eastAsia="ru-RU" w:bidi="ar-SA"/>
        </w:rPr>
        <w:t>реполяризації</w:t>
      </w:r>
      <w:proofErr w:type="spellEnd"/>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мембрани.Отже</w:t>
      </w:r>
      <w:proofErr w:type="spellEnd"/>
      <w:r w:rsidRPr="00C7274D">
        <w:rPr>
          <w:rFonts w:ascii="Times New Roman" w:eastAsia="Times New Roman" w:hAnsi="Times New Roman" w:cs="Times New Roman"/>
          <w:color w:val="auto"/>
          <w:lang w:eastAsia="ru-RU" w:bidi="ar-SA"/>
        </w:rPr>
        <w:t xml:space="preserve">, ПД зумовлений циклічним процесом входу </w:t>
      </w:r>
      <w:proofErr w:type="spellStart"/>
      <w:r w:rsidRPr="00C7274D">
        <w:rPr>
          <w:rFonts w:ascii="Times New Roman" w:eastAsia="Times New Roman" w:hAnsi="Times New Roman" w:cs="Times New Roman"/>
          <w:color w:val="auto"/>
          <w:lang w:eastAsia="ru-RU" w:bidi="ar-SA"/>
        </w:rPr>
        <w:t>Nа</w:t>
      </w:r>
      <w:proofErr w:type="spellEnd"/>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в клітину і наступного виходу К</w:t>
      </w:r>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w:t>
      </w:r>
    </w:p>
    <w:p w14:paraId="41CE1009" w14:textId="77777777" w:rsidR="00621909" w:rsidRPr="00C7274D" w:rsidRDefault="00621909" w:rsidP="00621909">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Крім ПС і ПД, у живих тканинах наявні:</w:t>
      </w:r>
    </w:p>
    <w:p w14:paraId="1949FE2A" w14:textId="77777777" w:rsidR="00621909" w:rsidRPr="00C7274D" w:rsidRDefault="00621909" w:rsidP="00621909">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1. </w:t>
      </w:r>
      <w:proofErr w:type="spellStart"/>
      <w:r w:rsidRPr="00C7274D">
        <w:rPr>
          <w:rFonts w:ascii="Times New Roman" w:eastAsia="Times New Roman" w:hAnsi="Times New Roman" w:cs="Times New Roman"/>
          <w:color w:val="auto"/>
          <w:lang w:eastAsia="ru-RU" w:bidi="ar-SA"/>
        </w:rPr>
        <w:t>Постсинаптичні</w:t>
      </w:r>
      <w:proofErr w:type="spellEnd"/>
      <w:r w:rsidRPr="00C7274D">
        <w:rPr>
          <w:rFonts w:ascii="Times New Roman" w:eastAsia="Times New Roman" w:hAnsi="Times New Roman" w:cs="Times New Roman"/>
          <w:color w:val="auto"/>
          <w:lang w:eastAsia="ru-RU" w:bidi="ar-SA"/>
        </w:rPr>
        <w:t xml:space="preserve"> потенціали — виникають у синапсах.</w:t>
      </w:r>
    </w:p>
    <w:p w14:paraId="46A86361" w14:textId="77777777" w:rsidR="00621909" w:rsidRPr="00C7274D" w:rsidRDefault="00621909" w:rsidP="00621909">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2. Рецепторні потенціали — реєструються в рецепторах.</w:t>
      </w:r>
    </w:p>
    <w:p w14:paraId="44F95D13" w14:textId="77777777" w:rsidR="00621909" w:rsidRPr="00C7274D" w:rsidRDefault="00621909" w:rsidP="00621909">
      <w:pPr>
        <w:shd w:val="clear" w:color="auto" w:fill="FFFFFF"/>
        <w:overflowPunct w:val="0"/>
        <w:autoSpaceDE w:val="0"/>
        <w:autoSpaceDN w:val="0"/>
        <w:adjustRightInd w:val="0"/>
        <w:jc w:val="both"/>
        <w:textAlignment w:val="baseline"/>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3. Секреторні потенціали — виникають на мембранах секреторних клітин.</w:t>
      </w:r>
    </w:p>
    <w:p w14:paraId="2D747DC4" w14:textId="77777777" w:rsidR="00621909" w:rsidRPr="00C7274D" w:rsidRDefault="00621909" w:rsidP="00621909">
      <w:pPr>
        <w:autoSpaceDE w:val="0"/>
        <w:autoSpaceDN w:val="0"/>
        <w:adjustRightInd w:val="0"/>
        <w:jc w:val="both"/>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t>Закони подразнення збудливих тканин</w:t>
      </w:r>
    </w:p>
    <w:p w14:paraId="69099634" w14:textId="77777777" w:rsidR="00621909" w:rsidRPr="00C7274D" w:rsidRDefault="00621909" w:rsidP="00621909">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І. Закон градієнта сили.</w:t>
      </w:r>
    </w:p>
    <w:p w14:paraId="2FD4261A" w14:textId="77777777" w:rsidR="00621909" w:rsidRPr="00C7274D" w:rsidRDefault="00621909" w:rsidP="00621909">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II. Закон «все або нічого».</w:t>
      </w:r>
    </w:p>
    <w:p w14:paraId="78C68BC8" w14:textId="77777777" w:rsidR="00621909" w:rsidRPr="00C7274D" w:rsidRDefault="00621909" w:rsidP="00621909">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III. Залежність відповідної реакції від стрімкості наростання сили подразнення.</w:t>
      </w:r>
    </w:p>
    <w:p w14:paraId="73ED7DC6" w14:textId="77777777" w:rsidR="00621909" w:rsidRPr="00C7274D" w:rsidRDefault="00621909" w:rsidP="00621909">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IV . Залежність відповідної реакції від часу дії подразника.</w:t>
      </w:r>
    </w:p>
    <w:p w14:paraId="78FF1A86" w14:textId="77777777" w:rsidR="00621909" w:rsidRPr="00C7274D" w:rsidRDefault="00621909" w:rsidP="00621909">
      <w:pPr>
        <w:autoSpaceDE w:val="0"/>
        <w:autoSpaceDN w:val="0"/>
        <w:adjustRightInd w:val="0"/>
        <w:jc w:val="both"/>
        <w:rPr>
          <w:rFonts w:ascii="Times New Roman" w:eastAsia="Times New Roman" w:hAnsi="Times New Roman" w:cs="Times New Roman"/>
          <w:color w:val="auto"/>
          <w:lang w:eastAsia="ru-RU" w:bidi="ar-SA"/>
        </w:rPr>
      </w:pPr>
      <w:proofErr w:type="spellStart"/>
      <w:r w:rsidRPr="00C7274D">
        <w:rPr>
          <w:rFonts w:ascii="Times New Roman" w:eastAsia="Times New Roman" w:hAnsi="Times New Roman" w:cs="Times New Roman"/>
          <w:i/>
          <w:iCs/>
        </w:rPr>
        <w:lastRenderedPageBreak/>
        <w:t>Обладнання:</w:t>
      </w:r>
      <w:r w:rsidRPr="00C7274D">
        <w:rPr>
          <w:rFonts w:ascii="Times New Roman" w:eastAsia="Times New Roman" w:hAnsi="Times New Roman" w:cs="Times New Roman"/>
        </w:rPr>
        <w:t>біопідсилювач</w:t>
      </w:r>
      <w:proofErr w:type="spellEnd"/>
      <w:r w:rsidRPr="00C7274D">
        <w:rPr>
          <w:rFonts w:ascii="Times New Roman" w:eastAsia="Times New Roman" w:hAnsi="Times New Roman" w:cs="Times New Roman"/>
        </w:rPr>
        <w:t>, нашкірні електроди, ізотонічний розчин натрію хлориду; дезінфікуючий розчин, шматочки марлевої тканини; закріплююча гумова стрічка. таблиці, слайди, відеофільми, зошити, ручки.</w:t>
      </w:r>
    </w:p>
    <w:p w14:paraId="6DA981C9" w14:textId="77777777" w:rsidR="00621909" w:rsidRPr="00C7274D" w:rsidRDefault="00621909" w:rsidP="00621909">
      <w:pPr>
        <w:rPr>
          <w:rFonts w:ascii="Times New Roman" w:eastAsia="Times New Roman" w:hAnsi="Times New Roman" w:cs="Times New Roman"/>
          <w:b/>
          <w:i/>
          <w:iCs/>
        </w:rPr>
      </w:pPr>
      <w:r w:rsidRPr="00C7274D">
        <w:rPr>
          <w:rFonts w:ascii="Times New Roman" w:eastAsia="Times New Roman" w:hAnsi="Times New Roman" w:cs="Times New Roman"/>
          <w:b/>
          <w:i/>
          <w:iCs/>
        </w:rPr>
        <w:t>План:</w:t>
      </w:r>
    </w:p>
    <w:p w14:paraId="1AE4E6A5" w14:textId="77777777" w:rsidR="00621909" w:rsidRPr="00C7274D" w:rsidRDefault="00621909" w:rsidP="00621909">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ab/>
        <w:t>Організаційні заходи:</w:t>
      </w:r>
    </w:p>
    <w:p w14:paraId="5A710DB3" w14:textId="77777777" w:rsidR="00621909" w:rsidRPr="00C7274D" w:rsidRDefault="00621909" w:rsidP="00621909">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привітання, </w:t>
      </w:r>
    </w:p>
    <w:p w14:paraId="3E2769FD" w14:textId="77777777" w:rsidR="00621909" w:rsidRPr="00C7274D" w:rsidRDefault="00621909" w:rsidP="00621909">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перевірка присутніх,</w:t>
      </w:r>
    </w:p>
    <w:p w14:paraId="0919E036" w14:textId="77777777" w:rsidR="00621909" w:rsidRPr="00C7274D" w:rsidRDefault="00621909" w:rsidP="00621909">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повідомлення теми, мети заняття, </w:t>
      </w:r>
    </w:p>
    <w:p w14:paraId="40BB2E2A" w14:textId="77777777" w:rsidR="00621909" w:rsidRPr="00C7274D" w:rsidRDefault="00621909" w:rsidP="00621909">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мотивація здобувачів вищої освіти щодо вивчення теми.</w:t>
      </w:r>
    </w:p>
    <w:p w14:paraId="67E6E416" w14:textId="77777777" w:rsidR="00621909" w:rsidRPr="00C7274D" w:rsidRDefault="00621909" w:rsidP="00621909">
      <w:pPr>
        <w:pStyle w:val="a3"/>
        <w:numPr>
          <w:ilvl w:val="0"/>
          <w:numId w:val="93"/>
        </w:numPr>
        <w:tabs>
          <w:tab w:val="left" w:pos="330"/>
          <w:tab w:val="left" w:pos="952"/>
        </w:tabs>
        <w:jc w:val="both"/>
        <w:rPr>
          <w:rFonts w:ascii="Times New Roman" w:eastAsia="Times New Roman" w:hAnsi="Times New Roman" w:cs="Times New Roman"/>
          <w:b/>
          <w:bCs/>
          <w:i/>
          <w:iCs/>
        </w:rPr>
      </w:pPr>
      <w:r w:rsidRPr="00C7274D">
        <w:rPr>
          <w:rFonts w:ascii="Times New Roman" w:eastAsia="Times New Roman" w:hAnsi="Times New Roman" w:cs="Times New Roman"/>
          <w:b/>
          <w:bCs/>
          <w:i/>
          <w:iCs/>
        </w:rPr>
        <w:t xml:space="preserve">Контроль опорного рівня знань </w:t>
      </w:r>
    </w:p>
    <w:p w14:paraId="1FC9103D" w14:textId="77777777" w:rsidR="00621909" w:rsidRPr="00C7274D" w:rsidRDefault="00621909" w:rsidP="00621909">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 xml:space="preserve">письмове тестування, </w:t>
      </w:r>
    </w:p>
    <w:p w14:paraId="7F80AB61" w14:textId="77777777" w:rsidR="00621909" w:rsidRPr="00C7274D" w:rsidRDefault="00621909" w:rsidP="00621909">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фронтальне опитування</w:t>
      </w:r>
    </w:p>
    <w:p w14:paraId="063BA36D" w14:textId="77777777" w:rsidR="00621909" w:rsidRPr="00C7274D" w:rsidRDefault="00621909" w:rsidP="00621909">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rPr>
        <w:tab/>
        <w:t>Вимоги до знань теоретичної готовності студентів до виконання практичних занять:</w:t>
      </w:r>
    </w:p>
    <w:p w14:paraId="38F93163" w14:textId="77777777" w:rsidR="00621909" w:rsidRPr="00C7274D" w:rsidRDefault="00621909" w:rsidP="00621909">
      <w:pPr>
        <w:autoSpaceDE w:val="0"/>
        <w:autoSpaceDN w:val="0"/>
        <w:adjustRightInd w:val="0"/>
        <w:ind w:left="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i/>
          <w:color w:val="auto"/>
          <w:lang w:eastAsia="ru-RU" w:bidi="ar-SA"/>
        </w:rPr>
        <w:t>Знати:</w:t>
      </w:r>
    </w:p>
    <w:p w14:paraId="4AE883EC" w14:textId="77777777" w:rsidR="00621909" w:rsidRPr="00C7274D" w:rsidRDefault="00621909" w:rsidP="00621909">
      <w:pPr>
        <w:pStyle w:val="a3"/>
        <w:numPr>
          <w:ilvl w:val="0"/>
          <w:numId w:val="3"/>
        </w:numPr>
        <w:autoSpaceDE w:val="0"/>
        <w:autoSpaceDN w:val="0"/>
        <w:adjustRightInd w:val="0"/>
        <w:ind w:left="284" w:hanging="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color w:val="auto"/>
          <w:lang w:eastAsia="ru-RU" w:bidi="ar-SA"/>
        </w:rPr>
        <w:t>основні поняття фізіології збудливих тканин</w:t>
      </w:r>
    </w:p>
    <w:p w14:paraId="5519D039" w14:textId="77777777" w:rsidR="00621909" w:rsidRPr="00C7274D" w:rsidRDefault="00621909" w:rsidP="00621909">
      <w:pPr>
        <w:pStyle w:val="a3"/>
        <w:numPr>
          <w:ilvl w:val="0"/>
          <w:numId w:val="3"/>
        </w:numPr>
        <w:autoSpaceDE w:val="0"/>
        <w:autoSpaceDN w:val="0"/>
        <w:adjustRightInd w:val="0"/>
        <w:ind w:left="284" w:hanging="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color w:val="auto"/>
          <w:lang w:eastAsia="ru-RU" w:bidi="ar-SA"/>
        </w:rPr>
        <w:t xml:space="preserve">основні підходи до використання реєстрації </w:t>
      </w:r>
      <w:proofErr w:type="spellStart"/>
      <w:r w:rsidRPr="00C7274D">
        <w:rPr>
          <w:rFonts w:ascii="Times New Roman" w:eastAsia="Times New Roman" w:hAnsi="Times New Roman" w:cs="Times New Roman"/>
          <w:color w:val="auto"/>
          <w:lang w:eastAsia="ru-RU" w:bidi="ar-SA"/>
        </w:rPr>
        <w:t>біопотенціалів</w:t>
      </w:r>
      <w:proofErr w:type="spellEnd"/>
      <w:r w:rsidRPr="00C7274D">
        <w:rPr>
          <w:rFonts w:ascii="Times New Roman" w:eastAsia="Times New Roman" w:hAnsi="Times New Roman" w:cs="Times New Roman"/>
          <w:color w:val="auto"/>
          <w:lang w:eastAsia="ru-RU" w:bidi="ar-SA"/>
        </w:rPr>
        <w:t xml:space="preserve"> у клінічній практиці </w:t>
      </w:r>
    </w:p>
    <w:p w14:paraId="5A55EC3A" w14:textId="77777777" w:rsidR="00621909" w:rsidRPr="00C7274D" w:rsidRDefault="00621909" w:rsidP="00621909">
      <w:pPr>
        <w:autoSpaceDE w:val="0"/>
        <w:autoSpaceDN w:val="0"/>
        <w:adjustRightInd w:val="0"/>
        <w:ind w:left="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i/>
          <w:color w:val="auto"/>
          <w:lang w:eastAsia="ru-RU" w:bidi="ar-SA"/>
        </w:rPr>
        <w:t>Вміти</w:t>
      </w:r>
      <w:r w:rsidRPr="00C7274D">
        <w:rPr>
          <w:rFonts w:ascii="Times New Roman" w:eastAsia="Times New Roman" w:hAnsi="Times New Roman" w:cs="Times New Roman"/>
          <w:color w:val="auto"/>
          <w:lang w:eastAsia="ru-RU" w:bidi="ar-SA"/>
        </w:rPr>
        <w:t>:</w:t>
      </w:r>
    </w:p>
    <w:p w14:paraId="2D545EE3" w14:textId="77777777" w:rsidR="00621909" w:rsidRPr="00C7274D" w:rsidRDefault="00621909" w:rsidP="00621909">
      <w:pPr>
        <w:pStyle w:val="a3"/>
        <w:numPr>
          <w:ilvl w:val="0"/>
          <w:numId w:val="4"/>
        </w:numPr>
        <w:autoSpaceDE w:val="0"/>
        <w:autoSpaceDN w:val="0"/>
        <w:adjustRightInd w:val="0"/>
        <w:ind w:left="284" w:hanging="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досліджувати фізіологічні функції систем та органів людини та вміти аналізувати отримані дані</w:t>
      </w:r>
    </w:p>
    <w:p w14:paraId="18C900EF" w14:textId="77777777" w:rsidR="00621909" w:rsidRPr="00C7274D" w:rsidRDefault="00621909" w:rsidP="00621909">
      <w:pPr>
        <w:pStyle w:val="a3"/>
        <w:numPr>
          <w:ilvl w:val="0"/>
          <w:numId w:val="4"/>
        </w:numPr>
        <w:autoSpaceDE w:val="0"/>
        <w:autoSpaceDN w:val="0"/>
        <w:adjustRightInd w:val="0"/>
        <w:ind w:left="284" w:hanging="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оволодіти навичками з використання фізіологічних методів дослідження у клінічній практиці</w:t>
      </w:r>
    </w:p>
    <w:p w14:paraId="72359BD3" w14:textId="77777777" w:rsidR="00621909" w:rsidRPr="00C7274D" w:rsidRDefault="00621909" w:rsidP="00621909">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i/>
          <w:iCs/>
        </w:rPr>
        <w:t>Перелік дидактичних одиниць:</w:t>
      </w:r>
      <w:r w:rsidRPr="00C7274D">
        <w:rPr>
          <w:rFonts w:ascii="Times New Roman" w:eastAsia="Times New Roman" w:hAnsi="Times New Roman" w:cs="Times New Roman"/>
        </w:rPr>
        <w:t xml:space="preserve"> підручники, посібники, методичні рекомендації з теми практичного заняття, інструктивні матеріали до виконання практичної роботи.</w:t>
      </w:r>
    </w:p>
    <w:p w14:paraId="0DA7E70A" w14:textId="77777777" w:rsidR="00621909" w:rsidRPr="00C7274D" w:rsidRDefault="00621909" w:rsidP="00621909">
      <w:pPr>
        <w:pStyle w:val="a3"/>
        <w:numPr>
          <w:ilvl w:val="0"/>
          <w:numId w:val="92"/>
        </w:numPr>
        <w:tabs>
          <w:tab w:val="left" w:pos="330"/>
          <w:tab w:val="left" w:pos="952"/>
        </w:tabs>
        <w:jc w:val="both"/>
        <w:rPr>
          <w:rFonts w:ascii="Times New Roman" w:eastAsia="Times New Roman" w:hAnsi="Times New Roman" w:cs="Times New Roman"/>
          <w:b/>
          <w:bCs/>
          <w:i/>
          <w:iCs/>
        </w:rPr>
      </w:pPr>
      <w:r w:rsidRPr="00C7274D">
        <w:rPr>
          <w:rFonts w:ascii="Times New Roman" w:eastAsia="Times New Roman" w:hAnsi="Times New Roman" w:cs="Times New Roman"/>
          <w:b/>
          <w:bCs/>
          <w:i/>
          <w:iCs/>
        </w:rPr>
        <w:t>Обговорення теоретичних питань для перевірки базових знань за темою:</w:t>
      </w:r>
    </w:p>
    <w:p w14:paraId="7D5727FF" w14:textId="77777777" w:rsidR="00621909" w:rsidRPr="00C7274D" w:rsidRDefault="00621909" w:rsidP="00621909">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Теоретичні питання:</w:t>
      </w:r>
    </w:p>
    <w:p w14:paraId="13A658C7" w14:textId="77777777" w:rsidR="00621909" w:rsidRPr="00C7274D" w:rsidRDefault="00621909" w:rsidP="00621909">
      <w:pPr>
        <w:widowControl/>
        <w:numPr>
          <w:ilvl w:val="0"/>
          <w:numId w:val="17"/>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Подразливість, збудливість як основа реакції тканини на подразнення. Збудження.</w:t>
      </w:r>
    </w:p>
    <w:p w14:paraId="6FA87693" w14:textId="77777777" w:rsidR="00621909" w:rsidRPr="00C7274D" w:rsidRDefault="00621909" w:rsidP="00621909">
      <w:pPr>
        <w:widowControl/>
        <w:numPr>
          <w:ilvl w:val="0"/>
          <w:numId w:val="17"/>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Сучасні уявлення про будову і функції клітинних мембран.</w:t>
      </w:r>
    </w:p>
    <w:p w14:paraId="2CD9CCA8" w14:textId="77777777" w:rsidR="00621909" w:rsidRPr="00C7274D" w:rsidRDefault="00621909" w:rsidP="00621909">
      <w:pPr>
        <w:widowControl/>
        <w:numPr>
          <w:ilvl w:val="0"/>
          <w:numId w:val="17"/>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Іонні канали мембран, їх види, функції. Іонні градієнти клітини — іонна асиметрія.</w:t>
      </w:r>
    </w:p>
    <w:p w14:paraId="3A8D0832" w14:textId="77777777" w:rsidR="00621909" w:rsidRPr="00C7274D" w:rsidRDefault="00621909" w:rsidP="00621909">
      <w:pPr>
        <w:widowControl/>
        <w:numPr>
          <w:ilvl w:val="0"/>
          <w:numId w:val="17"/>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Транспорт іонів крізь мембрани. Іонні насоси мембран, їх функції.</w:t>
      </w:r>
    </w:p>
    <w:p w14:paraId="4F8044B9" w14:textId="77777777" w:rsidR="00621909" w:rsidRPr="00C7274D" w:rsidRDefault="00621909" w:rsidP="00621909">
      <w:pPr>
        <w:widowControl/>
        <w:numPr>
          <w:ilvl w:val="0"/>
          <w:numId w:val="17"/>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Рецептори мембран, їх функції.</w:t>
      </w:r>
    </w:p>
    <w:p w14:paraId="06D94FE4" w14:textId="77777777" w:rsidR="00621909" w:rsidRPr="00C7274D" w:rsidRDefault="00621909" w:rsidP="00621909">
      <w:pPr>
        <w:widowControl/>
        <w:numPr>
          <w:ilvl w:val="0"/>
          <w:numId w:val="17"/>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Мембранний потенціал спокою, механізми походження, методи реєстрації. Параметри МПС і його фізіологічна роль.</w:t>
      </w:r>
    </w:p>
    <w:p w14:paraId="59DA99C5" w14:textId="77777777" w:rsidR="00621909" w:rsidRPr="00C7274D" w:rsidRDefault="00621909" w:rsidP="00621909">
      <w:pPr>
        <w:widowControl/>
        <w:numPr>
          <w:ilvl w:val="0"/>
          <w:numId w:val="17"/>
        </w:numPr>
        <w:ind w:left="284" w:hanging="284"/>
        <w:jc w:val="both"/>
        <w:rPr>
          <w:rFonts w:ascii="Times New Roman" w:eastAsia="Times New Roman" w:hAnsi="Times New Roman" w:cs="Times New Roman"/>
          <w:noProof/>
          <w:color w:val="auto"/>
          <w:lang w:eastAsia="ru-RU" w:bidi="ar-SA"/>
        </w:rPr>
      </w:pPr>
      <w:r w:rsidRPr="00C7274D">
        <w:rPr>
          <w:rFonts w:ascii="Times New Roman" w:hAnsi="Times New Roman" w:cs="Times New Roman"/>
          <w:noProof/>
        </w:rPr>
        <w:t>ПД, механізми походження, методи реєстрації.</w:t>
      </w:r>
    </w:p>
    <w:p w14:paraId="324A0065" w14:textId="77777777" w:rsidR="00621909" w:rsidRPr="00C7274D" w:rsidRDefault="00621909" w:rsidP="00621909">
      <w:pPr>
        <w:widowControl/>
        <w:numPr>
          <w:ilvl w:val="0"/>
          <w:numId w:val="17"/>
        </w:numPr>
        <w:ind w:left="284" w:hanging="284"/>
        <w:jc w:val="both"/>
        <w:rPr>
          <w:rFonts w:ascii="Times New Roman" w:eastAsia="Times New Roman" w:hAnsi="Times New Roman" w:cs="Times New Roman"/>
          <w:noProof/>
          <w:color w:val="auto"/>
          <w:lang w:eastAsia="ru-RU" w:bidi="ar-SA"/>
        </w:rPr>
      </w:pPr>
      <w:r w:rsidRPr="00C7274D">
        <w:rPr>
          <w:rFonts w:ascii="Times New Roman" w:hAnsi="Times New Roman" w:cs="Times New Roman"/>
          <w:noProof/>
        </w:rPr>
        <w:t>Фази ПД і його параметри. Фізіологічна роль ПД.</w:t>
      </w:r>
    </w:p>
    <w:p w14:paraId="5BFDF6C2" w14:textId="77777777" w:rsidR="00621909" w:rsidRPr="00C7274D" w:rsidRDefault="00621909" w:rsidP="00621909">
      <w:pPr>
        <w:widowControl/>
        <w:numPr>
          <w:ilvl w:val="0"/>
          <w:numId w:val="17"/>
        </w:numPr>
        <w:ind w:left="284" w:hanging="284"/>
        <w:jc w:val="both"/>
        <w:rPr>
          <w:rFonts w:ascii="Times New Roman" w:eastAsia="Times New Roman" w:hAnsi="Times New Roman" w:cs="Times New Roman"/>
          <w:noProof/>
          <w:color w:val="auto"/>
          <w:lang w:eastAsia="ru-RU" w:bidi="ar-SA"/>
        </w:rPr>
      </w:pPr>
      <w:r w:rsidRPr="00C7274D">
        <w:rPr>
          <w:rFonts w:ascii="Times New Roman" w:hAnsi="Times New Roman" w:cs="Times New Roman"/>
          <w:noProof/>
        </w:rPr>
        <w:t>Зміни збудливості клітини під час розвитку ПД. Періоди абсолютної та відносної рефрактерності, механізми їх походження, фізіологіч</w:t>
      </w:r>
      <w:r w:rsidRPr="00C7274D">
        <w:rPr>
          <w:rFonts w:ascii="Times New Roman" w:hAnsi="Times New Roman" w:cs="Times New Roman"/>
          <w:noProof/>
        </w:rPr>
        <w:softHyphen/>
        <w:t>не значення.</w:t>
      </w:r>
    </w:p>
    <w:p w14:paraId="38F06909" w14:textId="77777777" w:rsidR="00621909" w:rsidRPr="00C7274D" w:rsidRDefault="00621909" w:rsidP="00621909">
      <w:pPr>
        <w:widowControl/>
        <w:numPr>
          <w:ilvl w:val="0"/>
          <w:numId w:val="17"/>
        </w:numPr>
        <w:ind w:left="426" w:hanging="426"/>
        <w:jc w:val="both"/>
        <w:rPr>
          <w:rFonts w:ascii="Times New Roman" w:eastAsia="Times New Roman" w:hAnsi="Times New Roman" w:cs="Times New Roman"/>
          <w:noProof/>
          <w:color w:val="auto"/>
          <w:lang w:eastAsia="ru-RU" w:bidi="ar-SA"/>
        </w:rPr>
      </w:pPr>
      <w:r w:rsidRPr="00C7274D">
        <w:rPr>
          <w:rFonts w:ascii="Times New Roman" w:hAnsi="Times New Roman" w:cs="Times New Roman"/>
          <w:noProof/>
        </w:rPr>
        <w:t>Зміни МП під час дії електричного струму як подразника. Локальна відповідь (ЛВ), або локальний потенціал (ЛП).</w:t>
      </w:r>
    </w:p>
    <w:p w14:paraId="79FA6212" w14:textId="77777777" w:rsidR="00621909" w:rsidRPr="00C7274D" w:rsidRDefault="00621909" w:rsidP="00621909">
      <w:pPr>
        <w:widowControl/>
        <w:numPr>
          <w:ilvl w:val="0"/>
          <w:numId w:val="17"/>
        </w:numPr>
        <w:ind w:left="426" w:hanging="426"/>
        <w:jc w:val="both"/>
        <w:rPr>
          <w:rFonts w:ascii="Times New Roman" w:eastAsia="Times New Roman" w:hAnsi="Times New Roman" w:cs="Times New Roman"/>
          <w:noProof/>
          <w:color w:val="auto"/>
          <w:lang w:eastAsia="ru-RU" w:bidi="ar-SA"/>
        </w:rPr>
      </w:pPr>
      <w:r w:rsidRPr="00C7274D">
        <w:rPr>
          <w:rFonts w:ascii="Times New Roman" w:hAnsi="Times New Roman" w:cs="Times New Roman"/>
          <w:noProof/>
        </w:rPr>
        <w:t>Рівень критичної деполяризації. Поріг деполяризації як міра збудливості.</w:t>
      </w:r>
    </w:p>
    <w:p w14:paraId="15914AA5" w14:textId="77777777" w:rsidR="00621909" w:rsidRPr="00C7274D" w:rsidRDefault="00621909" w:rsidP="00621909">
      <w:pPr>
        <w:tabs>
          <w:tab w:val="left" w:pos="330"/>
          <w:tab w:val="left" w:pos="952"/>
        </w:tabs>
        <w:jc w:val="both"/>
        <w:rPr>
          <w:rFonts w:ascii="Times New Roman" w:eastAsia="Times New Roman" w:hAnsi="Times New Roman" w:cs="Times New Roman"/>
          <w:i/>
          <w:iCs/>
        </w:rPr>
      </w:pPr>
    </w:p>
    <w:p w14:paraId="01E96A65" w14:textId="77777777" w:rsidR="00621909" w:rsidRPr="00C7274D" w:rsidRDefault="00621909" w:rsidP="00621909">
      <w:pPr>
        <w:widowControl/>
        <w:jc w:val="both"/>
        <w:rPr>
          <w:rFonts w:ascii="Times New Roman" w:eastAsia="Times New Roman" w:hAnsi="Times New Roman" w:cs="Times New Roman"/>
          <w:i/>
          <w:noProof/>
          <w:color w:val="auto"/>
          <w:lang w:eastAsia="ru-RU" w:bidi="ar-SA"/>
        </w:rPr>
        <w:sectPr w:rsidR="00621909" w:rsidRPr="00C7274D" w:rsidSect="00621909">
          <w:type w:val="continuous"/>
          <w:pgSz w:w="11906" w:h="16838"/>
          <w:pgMar w:top="1134" w:right="850" w:bottom="1134" w:left="1701" w:header="708" w:footer="708" w:gutter="0"/>
          <w:cols w:space="708"/>
          <w:docGrid w:linePitch="360"/>
        </w:sectPr>
      </w:pPr>
    </w:p>
    <w:p w14:paraId="72A35EFC" w14:textId="77777777" w:rsidR="00621909" w:rsidRPr="00C7274D" w:rsidRDefault="00621909" w:rsidP="00621909">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 xml:space="preserve">Тестові завдання: </w:t>
      </w:r>
    </w:p>
    <w:p w14:paraId="007FCF88" w14:textId="77777777" w:rsidR="00621909" w:rsidRPr="00C7274D" w:rsidRDefault="00621909" w:rsidP="00621909">
      <w:pPr>
        <w:numPr>
          <w:ilvl w:val="0"/>
          <w:numId w:val="5"/>
        </w:numPr>
        <w:tabs>
          <w:tab w:val="clear" w:pos="720"/>
          <w:tab w:val="num" w:pos="0"/>
          <w:tab w:val="left" w:pos="426"/>
        </w:tabs>
        <w:autoSpaceDE w:val="0"/>
        <w:autoSpaceDN w:val="0"/>
        <w:adjustRightInd w:val="0"/>
        <w:ind w:left="426" w:hanging="426"/>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Що з переліченого </w:t>
      </w:r>
      <w:r w:rsidRPr="00C7274D">
        <w:rPr>
          <w:rFonts w:ascii="Times New Roman" w:eastAsia="Arial,Bold" w:hAnsi="Times New Roman" w:cs="Times New Roman"/>
          <w:i/>
          <w:color w:val="auto"/>
          <w:lang w:eastAsia="ru-RU" w:bidi="ar-SA"/>
        </w:rPr>
        <w:t>не</w:t>
      </w:r>
      <w:r w:rsidRPr="00C7274D">
        <w:rPr>
          <w:rFonts w:ascii="Times New Roman" w:eastAsia="Arial,Bold" w:hAnsi="Times New Roman" w:cs="Times New Roman"/>
          <w:color w:val="auto"/>
          <w:lang w:eastAsia="ru-RU" w:bidi="ar-SA"/>
        </w:rPr>
        <w:t xml:space="preserve"> входить до загальнонаукових підходів, на яких базується фізіологія як наука? </w:t>
      </w:r>
    </w:p>
    <w:p w14:paraId="424940B0" w14:textId="77777777" w:rsidR="00621909" w:rsidRPr="00C7274D" w:rsidRDefault="00621909" w:rsidP="00621909">
      <w:pPr>
        <w:widowControl/>
        <w:numPr>
          <w:ilvl w:val="0"/>
          <w:numId w:val="6"/>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комплексність </w:t>
      </w:r>
    </w:p>
    <w:p w14:paraId="0F438731" w14:textId="77777777" w:rsidR="00621909" w:rsidRPr="00C7274D" w:rsidRDefault="00621909" w:rsidP="00621909">
      <w:pPr>
        <w:widowControl/>
        <w:numPr>
          <w:ilvl w:val="0"/>
          <w:numId w:val="6"/>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системність </w:t>
      </w:r>
    </w:p>
    <w:p w14:paraId="2CA62D48" w14:textId="77777777" w:rsidR="00621909" w:rsidRPr="00C7274D" w:rsidRDefault="00621909" w:rsidP="00621909">
      <w:pPr>
        <w:widowControl/>
        <w:numPr>
          <w:ilvl w:val="0"/>
          <w:numId w:val="6"/>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гуманізм </w:t>
      </w:r>
    </w:p>
    <w:p w14:paraId="7E23EBC2" w14:textId="77777777" w:rsidR="00621909" w:rsidRPr="00C7274D" w:rsidRDefault="00621909" w:rsidP="00621909">
      <w:pPr>
        <w:widowControl/>
        <w:numPr>
          <w:ilvl w:val="0"/>
          <w:numId w:val="6"/>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індивідуальний підхід</w:t>
      </w:r>
    </w:p>
    <w:p w14:paraId="4318720E" w14:textId="77777777" w:rsidR="00621909" w:rsidRPr="00C7274D" w:rsidRDefault="00621909" w:rsidP="00621909">
      <w:pPr>
        <w:widowControl/>
        <w:numPr>
          <w:ilvl w:val="0"/>
          <w:numId w:val="6"/>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механічний підхід </w:t>
      </w:r>
    </w:p>
    <w:p w14:paraId="1BDC513D" w14:textId="77777777" w:rsidR="00621909" w:rsidRPr="00C7274D" w:rsidRDefault="00621909" w:rsidP="00621909">
      <w:pPr>
        <w:widowControl/>
        <w:tabs>
          <w:tab w:val="num" w:pos="0"/>
          <w:tab w:val="left" w:pos="426"/>
        </w:tabs>
        <w:ind w:left="426" w:hanging="426"/>
        <w:jc w:val="both"/>
        <w:rPr>
          <w:rFonts w:ascii="Times New Roman" w:eastAsia="Arial,Bold" w:hAnsi="Times New Roman" w:cs="Times New Roman"/>
          <w:color w:val="auto"/>
          <w:lang w:eastAsia="ru-RU" w:bidi="ar-SA"/>
        </w:rPr>
      </w:pPr>
    </w:p>
    <w:p w14:paraId="6E2555F1" w14:textId="77777777" w:rsidR="00621909" w:rsidRPr="00C7274D" w:rsidRDefault="00621909" w:rsidP="00621909">
      <w:pPr>
        <w:numPr>
          <w:ilvl w:val="0"/>
          <w:numId w:val="5"/>
        </w:numPr>
        <w:tabs>
          <w:tab w:val="clear" w:pos="720"/>
          <w:tab w:val="num" w:pos="0"/>
          <w:tab w:val="left" w:pos="426"/>
        </w:tabs>
        <w:autoSpaceDE w:val="0"/>
        <w:autoSpaceDN w:val="0"/>
        <w:adjustRightInd w:val="0"/>
        <w:ind w:left="426" w:hanging="426"/>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З якою метою застосовуються методи дослідження у фізіології?</w:t>
      </w:r>
    </w:p>
    <w:p w14:paraId="295EF504" w14:textId="77777777" w:rsidR="00621909" w:rsidRPr="00C7274D" w:rsidRDefault="00621909" w:rsidP="00621909">
      <w:pPr>
        <w:widowControl/>
        <w:numPr>
          <w:ilvl w:val="0"/>
          <w:numId w:val="7"/>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 для дослідження функціонального стану організму та оцінювання реакцій систем на дію факторів навантаження </w:t>
      </w:r>
    </w:p>
    <w:p w14:paraId="3AEA54AC" w14:textId="77777777" w:rsidR="00621909" w:rsidRPr="00C7274D" w:rsidRDefault="00621909" w:rsidP="00621909">
      <w:pPr>
        <w:widowControl/>
        <w:numPr>
          <w:ilvl w:val="0"/>
          <w:numId w:val="7"/>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для </w:t>
      </w:r>
      <w:r w:rsidRPr="00C7274D">
        <w:rPr>
          <w:rFonts w:ascii="Times New Roman" w:eastAsia="Times New Roman" w:hAnsi="Times New Roman" w:cs="Times New Roman"/>
          <w:color w:val="auto"/>
          <w:lang w:eastAsia="ru-RU" w:bidi="ar-SA"/>
        </w:rPr>
        <w:t xml:space="preserve">дослідження біохімічних процесів </w:t>
      </w:r>
      <w:proofErr w:type="spellStart"/>
      <w:r w:rsidRPr="00C7274D">
        <w:rPr>
          <w:rFonts w:ascii="Times New Roman" w:eastAsia="Times New Roman" w:hAnsi="Times New Roman" w:cs="Times New Roman"/>
          <w:color w:val="auto"/>
          <w:lang w:eastAsia="ru-RU" w:bidi="ar-SA"/>
        </w:rPr>
        <w:t>енергоутворення</w:t>
      </w:r>
      <w:proofErr w:type="spellEnd"/>
      <w:r w:rsidRPr="00C7274D">
        <w:rPr>
          <w:rFonts w:ascii="Times New Roman" w:eastAsia="Times New Roman" w:hAnsi="Times New Roman" w:cs="Times New Roman"/>
          <w:color w:val="auto"/>
          <w:lang w:eastAsia="ru-RU" w:bidi="ar-SA"/>
        </w:rPr>
        <w:t xml:space="preserve"> та </w:t>
      </w:r>
      <w:proofErr w:type="spellStart"/>
      <w:r w:rsidRPr="00C7274D">
        <w:rPr>
          <w:rFonts w:ascii="Times New Roman" w:eastAsia="Times New Roman" w:hAnsi="Times New Roman" w:cs="Times New Roman"/>
          <w:color w:val="auto"/>
          <w:lang w:eastAsia="ru-RU" w:bidi="ar-SA"/>
        </w:rPr>
        <w:t>трансформаціїї</w:t>
      </w:r>
      <w:proofErr w:type="spellEnd"/>
      <w:r w:rsidRPr="00C7274D">
        <w:rPr>
          <w:rFonts w:ascii="Times New Roman" w:eastAsia="Times New Roman" w:hAnsi="Times New Roman" w:cs="Times New Roman"/>
          <w:color w:val="auto"/>
          <w:lang w:eastAsia="ru-RU" w:bidi="ar-SA"/>
        </w:rPr>
        <w:t xml:space="preserve"> речовин у організмі під час спортивної діяльності</w:t>
      </w:r>
    </w:p>
    <w:p w14:paraId="4ABF297E" w14:textId="77777777" w:rsidR="00621909" w:rsidRPr="00C7274D" w:rsidRDefault="00621909" w:rsidP="00621909">
      <w:pPr>
        <w:widowControl/>
        <w:numPr>
          <w:ilvl w:val="0"/>
          <w:numId w:val="7"/>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для </w:t>
      </w:r>
      <w:r w:rsidRPr="00C7274D">
        <w:rPr>
          <w:rFonts w:ascii="Times New Roman" w:eastAsia="Times New Roman" w:hAnsi="Times New Roman" w:cs="Times New Roman"/>
          <w:color w:val="auto"/>
          <w:lang w:eastAsia="ru-RU" w:bidi="ar-SA"/>
        </w:rPr>
        <w:t xml:space="preserve">оцінки морфологічного стану досліджуваних тканин, наприклад в результаті </w:t>
      </w:r>
      <w:proofErr w:type="spellStart"/>
      <w:r w:rsidRPr="00C7274D">
        <w:rPr>
          <w:rFonts w:ascii="Times New Roman" w:eastAsia="Times New Roman" w:hAnsi="Times New Roman" w:cs="Times New Roman"/>
          <w:color w:val="auto"/>
          <w:lang w:eastAsia="ru-RU" w:bidi="ar-SA"/>
        </w:rPr>
        <w:t>пункціонної</w:t>
      </w:r>
      <w:proofErr w:type="spellEnd"/>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біопсіїї</w:t>
      </w:r>
      <w:proofErr w:type="spellEnd"/>
      <w:r w:rsidRPr="00C7274D">
        <w:rPr>
          <w:rFonts w:ascii="Times New Roman" w:eastAsia="Times New Roman" w:hAnsi="Times New Roman" w:cs="Times New Roman"/>
          <w:color w:val="auto"/>
          <w:lang w:eastAsia="ru-RU" w:bidi="ar-SA"/>
        </w:rPr>
        <w:t xml:space="preserve"> м’язів</w:t>
      </w:r>
    </w:p>
    <w:p w14:paraId="22A7ACE7" w14:textId="77777777" w:rsidR="00621909" w:rsidRPr="00C7274D" w:rsidRDefault="00621909" w:rsidP="00621909">
      <w:pPr>
        <w:widowControl/>
        <w:numPr>
          <w:ilvl w:val="0"/>
          <w:numId w:val="7"/>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lastRenderedPageBreak/>
        <w:t xml:space="preserve">для оцінки </w:t>
      </w:r>
      <w:r w:rsidRPr="00C7274D">
        <w:rPr>
          <w:rFonts w:ascii="Times New Roman" w:eastAsia="Times New Roman" w:hAnsi="Times New Roman" w:cs="Times New Roman"/>
          <w:color w:val="auto"/>
          <w:lang w:eastAsia="ru-RU" w:bidi="ar-SA"/>
        </w:rPr>
        <w:t>динаміки психічних процесів та аналізу їх рівня розвитку у особистості за умов спортивної діяльності</w:t>
      </w:r>
    </w:p>
    <w:p w14:paraId="15A0E380" w14:textId="77777777" w:rsidR="00621909" w:rsidRPr="00C7274D" w:rsidRDefault="00621909" w:rsidP="00621909">
      <w:pPr>
        <w:widowControl/>
        <w:numPr>
          <w:ilvl w:val="0"/>
          <w:numId w:val="7"/>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 для математичної </w:t>
      </w:r>
      <w:r w:rsidRPr="00C7274D">
        <w:rPr>
          <w:rFonts w:ascii="Times New Roman" w:eastAsia="Times New Roman" w:hAnsi="Times New Roman" w:cs="Times New Roman"/>
          <w:color w:val="auto"/>
          <w:lang w:eastAsia="ru-RU" w:bidi="ar-SA"/>
        </w:rPr>
        <w:t xml:space="preserve">обробки та аналізу результатів спостереження за умов спортивної діяльності </w:t>
      </w:r>
    </w:p>
    <w:p w14:paraId="58446736" w14:textId="77777777" w:rsidR="00621909" w:rsidRPr="00C7274D" w:rsidRDefault="00621909" w:rsidP="00621909">
      <w:pPr>
        <w:widowControl/>
        <w:tabs>
          <w:tab w:val="num" w:pos="0"/>
          <w:tab w:val="left" w:pos="426"/>
        </w:tabs>
        <w:ind w:left="426" w:hanging="426"/>
        <w:jc w:val="both"/>
        <w:rPr>
          <w:rFonts w:ascii="Times New Roman" w:eastAsia="Arial,Bold" w:hAnsi="Times New Roman" w:cs="Times New Roman"/>
          <w:color w:val="999999"/>
          <w:lang w:eastAsia="ru-RU" w:bidi="ar-SA"/>
        </w:rPr>
      </w:pPr>
    </w:p>
    <w:p w14:paraId="533867EB" w14:textId="77777777" w:rsidR="00621909" w:rsidRPr="00C7274D" w:rsidRDefault="00621909" w:rsidP="00621909">
      <w:pPr>
        <w:numPr>
          <w:ilvl w:val="0"/>
          <w:numId w:val="5"/>
        </w:numPr>
        <w:tabs>
          <w:tab w:val="clear" w:pos="720"/>
          <w:tab w:val="num" w:pos="0"/>
          <w:tab w:val="left" w:pos="426"/>
        </w:tabs>
        <w:autoSpaceDE w:val="0"/>
        <w:autoSpaceDN w:val="0"/>
        <w:adjustRightInd w:val="0"/>
        <w:ind w:left="426" w:hanging="426"/>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Які рівні дослідження фізіологічних процесів використовуються у фізіології? </w:t>
      </w:r>
    </w:p>
    <w:p w14:paraId="35F79264" w14:textId="77777777" w:rsidR="00621909" w:rsidRPr="00C7274D" w:rsidRDefault="00621909" w:rsidP="00621909">
      <w:pPr>
        <w:widowControl/>
        <w:numPr>
          <w:ilvl w:val="0"/>
          <w:numId w:val="8"/>
        </w:numPr>
        <w:tabs>
          <w:tab w:val="num" w:pos="0"/>
          <w:tab w:val="left" w:pos="426"/>
        </w:tabs>
        <w:ind w:left="426" w:hanging="426"/>
        <w:jc w:val="both"/>
        <w:rPr>
          <w:rFonts w:ascii="Times New Roman" w:eastAsia="Arial,Bold" w:hAnsi="Times New Roman" w:cs="Times New Roman"/>
          <w:color w:val="auto"/>
          <w:lang w:eastAsia="ru-RU" w:bidi="ar-SA"/>
        </w:rPr>
      </w:pPr>
      <w:proofErr w:type="spellStart"/>
      <w:r w:rsidRPr="00C7274D">
        <w:rPr>
          <w:rFonts w:ascii="Times New Roman" w:eastAsia="Arial,Bold" w:hAnsi="Times New Roman" w:cs="Times New Roman"/>
          <w:color w:val="auto"/>
          <w:lang w:eastAsia="ru-RU" w:bidi="ar-SA"/>
        </w:rPr>
        <w:t>Організменний</w:t>
      </w:r>
      <w:proofErr w:type="spellEnd"/>
      <w:r w:rsidRPr="00C7274D">
        <w:rPr>
          <w:rFonts w:ascii="Times New Roman" w:eastAsia="Arial,Bold" w:hAnsi="Times New Roman" w:cs="Times New Roman"/>
          <w:color w:val="auto"/>
          <w:lang w:eastAsia="ru-RU" w:bidi="ar-SA"/>
        </w:rPr>
        <w:t xml:space="preserve"> </w:t>
      </w:r>
    </w:p>
    <w:p w14:paraId="75B7CF01" w14:textId="77777777" w:rsidR="00621909" w:rsidRPr="00C7274D" w:rsidRDefault="00621909" w:rsidP="00621909">
      <w:pPr>
        <w:widowControl/>
        <w:numPr>
          <w:ilvl w:val="0"/>
          <w:numId w:val="8"/>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Системний і органний</w:t>
      </w:r>
    </w:p>
    <w:p w14:paraId="278D60E9" w14:textId="77777777" w:rsidR="00621909" w:rsidRPr="00C7274D" w:rsidRDefault="00621909" w:rsidP="00621909">
      <w:pPr>
        <w:widowControl/>
        <w:numPr>
          <w:ilvl w:val="0"/>
          <w:numId w:val="8"/>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Тканинний  </w:t>
      </w:r>
    </w:p>
    <w:p w14:paraId="75CB94BF" w14:textId="77777777" w:rsidR="00621909" w:rsidRPr="00C7274D" w:rsidRDefault="00621909" w:rsidP="00621909">
      <w:pPr>
        <w:widowControl/>
        <w:numPr>
          <w:ilvl w:val="0"/>
          <w:numId w:val="8"/>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Клітинний і субклітинний </w:t>
      </w:r>
    </w:p>
    <w:p w14:paraId="1E1655E1" w14:textId="77777777" w:rsidR="00621909" w:rsidRPr="00C7274D" w:rsidRDefault="00621909" w:rsidP="00621909">
      <w:pPr>
        <w:widowControl/>
        <w:numPr>
          <w:ilvl w:val="0"/>
          <w:numId w:val="8"/>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Всі </w:t>
      </w:r>
      <w:proofErr w:type="spellStart"/>
      <w:r w:rsidRPr="00C7274D">
        <w:rPr>
          <w:rFonts w:ascii="Times New Roman" w:eastAsia="Arial,Bold" w:hAnsi="Times New Roman" w:cs="Times New Roman"/>
          <w:color w:val="auto"/>
          <w:lang w:eastAsia="ru-RU" w:bidi="ar-SA"/>
        </w:rPr>
        <w:t>вищеперелічені</w:t>
      </w:r>
      <w:proofErr w:type="spellEnd"/>
    </w:p>
    <w:p w14:paraId="59E96131" w14:textId="77777777" w:rsidR="00621909" w:rsidRPr="00C7274D" w:rsidRDefault="00621909" w:rsidP="00621909">
      <w:pPr>
        <w:widowControl/>
        <w:tabs>
          <w:tab w:val="num" w:pos="0"/>
          <w:tab w:val="left" w:pos="426"/>
        </w:tabs>
        <w:ind w:left="426" w:hanging="426"/>
        <w:jc w:val="both"/>
        <w:rPr>
          <w:rFonts w:ascii="Times New Roman" w:eastAsia="Arial,Bold" w:hAnsi="Times New Roman" w:cs="Times New Roman"/>
          <w:color w:val="999999"/>
          <w:lang w:eastAsia="ru-RU" w:bidi="ar-SA"/>
        </w:rPr>
      </w:pPr>
    </w:p>
    <w:p w14:paraId="69428770" w14:textId="77777777" w:rsidR="00621909" w:rsidRPr="00C7274D" w:rsidRDefault="00621909" w:rsidP="00621909">
      <w:pPr>
        <w:numPr>
          <w:ilvl w:val="0"/>
          <w:numId w:val="5"/>
        </w:numPr>
        <w:tabs>
          <w:tab w:val="clear" w:pos="720"/>
          <w:tab w:val="num" w:pos="0"/>
          <w:tab w:val="left" w:pos="426"/>
        </w:tabs>
        <w:autoSpaceDE w:val="0"/>
        <w:autoSpaceDN w:val="0"/>
        <w:adjustRightInd w:val="0"/>
        <w:ind w:left="426" w:hanging="426"/>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З якою метою застосовують метод </w:t>
      </w:r>
      <w:proofErr w:type="spellStart"/>
      <w:r w:rsidRPr="00C7274D">
        <w:rPr>
          <w:rFonts w:ascii="Times New Roman" w:eastAsia="Arial,Bold" w:hAnsi="Times New Roman" w:cs="Times New Roman"/>
          <w:color w:val="auto"/>
          <w:lang w:eastAsia="ru-RU" w:bidi="ar-SA"/>
        </w:rPr>
        <w:t>ергометрії</w:t>
      </w:r>
      <w:proofErr w:type="spellEnd"/>
      <w:r w:rsidRPr="00C7274D">
        <w:rPr>
          <w:rFonts w:ascii="Times New Roman" w:eastAsia="Arial,Bold" w:hAnsi="Times New Roman" w:cs="Times New Roman"/>
          <w:color w:val="auto"/>
          <w:lang w:eastAsia="ru-RU" w:bidi="ar-SA"/>
        </w:rPr>
        <w:t xml:space="preserve">? </w:t>
      </w:r>
    </w:p>
    <w:p w14:paraId="3852D072" w14:textId="77777777" w:rsidR="00621909" w:rsidRPr="00C7274D" w:rsidRDefault="00621909" w:rsidP="00621909">
      <w:pPr>
        <w:widowControl/>
        <w:numPr>
          <w:ilvl w:val="0"/>
          <w:numId w:val="9"/>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для вимірювання кількості та інтенсивності фізичної роботи з реєстрацією електроміограми  </w:t>
      </w:r>
    </w:p>
    <w:p w14:paraId="5C136973" w14:textId="77777777" w:rsidR="00621909" w:rsidRPr="00C7274D" w:rsidRDefault="00621909" w:rsidP="00621909">
      <w:pPr>
        <w:widowControl/>
        <w:numPr>
          <w:ilvl w:val="0"/>
          <w:numId w:val="9"/>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для реєстрації мимовільних коливань окремих ланок тіла за допомогою </w:t>
      </w:r>
      <w:proofErr w:type="spellStart"/>
      <w:r w:rsidRPr="00C7274D">
        <w:rPr>
          <w:rFonts w:ascii="Times New Roman" w:eastAsia="Arial,Bold" w:hAnsi="Times New Roman" w:cs="Times New Roman"/>
          <w:color w:val="auto"/>
          <w:lang w:eastAsia="ru-RU" w:bidi="ar-SA"/>
        </w:rPr>
        <w:t>тремометрів</w:t>
      </w:r>
      <w:proofErr w:type="spellEnd"/>
      <w:r w:rsidRPr="00C7274D">
        <w:rPr>
          <w:rFonts w:ascii="Times New Roman" w:eastAsia="Arial,Bold" w:hAnsi="Times New Roman" w:cs="Times New Roman"/>
          <w:color w:val="auto"/>
          <w:lang w:eastAsia="ru-RU" w:bidi="ar-SA"/>
        </w:rPr>
        <w:t xml:space="preserve"> </w:t>
      </w:r>
    </w:p>
    <w:p w14:paraId="6FC137EB" w14:textId="77777777" w:rsidR="00621909" w:rsidRPr="00C7274D" w:rsidRDefault="00621909" w:rsidP="00621909">
      <w:pPr>
        <w:widowControl/>
        <w:numPr>
          <w:ilvl w:val="0"/>
          <w:numId w:val="9"/>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для визначення сили й витривалості окремих м’язових груп за допомогою динамометрів </w:t>
      </w:r>
    </w:p>
    <w:p w14:paraId="628B15B9" w14:textId="77777777" w:rsidR="00621909" w:rsidRPr="00C7274D" w:rsidRDefault="00621909" w:rsidP="00621909">
      <w:pPr>
        <w:widowControl/>
        <w:numPr>
          <w:ilvl w:val="0"/>
          <w:numId w:val="9"/>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для реєстрації мимовільних відхилень від певної точки або лінії, яку людина має дотримувати протягом виконання роботи за допомогою </w:t>
      </w:r>
      <w:proofErr w:type="spellStart"/>
      <w:r w:rsidRPr="00C7274D">
        <w:rPr>
          <w:rFonts w:ascii="Times New Roman" w:eastAsia="Arial,Bold" w:hAnsi="Times New Roman" w:cs="Times New Roman"/>
          <w:color w:val="auto"/>
          <w:lang w:eastAsia="ru-RU" w:bidi="ar-SA"/>
        </w:rPr>
        <w:t>координометру</w:t>
      </w:r>
      <w:proofErr w:type="spellEnd"/>
      <w:r w:rsidRPr="00C7274D">
        <w:rPr>
          <w:rFonts w:ascii="Times New Roman" w:eastAsia="Arial,Bold" w:hAnsi="Times New Roman" w:cs="Times New Roman"/>
          <w:color w:val="auto"/>
          <w:lang w:eastAsia="ru-RU" w:bidi="ar-SA"/>
        </w:rPr>
        <w:t xml:space="preserve"> </w:t>
      </w:r>
    </w:p>
    <w:p w14:paraId="0CCD5505" w14:textId="77777777" w:rsidR="00621909" w:rsidRPr="00C7274D" w:rsidRDefault="00621909" w:rsidP="00621909">
      <w:pPr>
        <w:widowControl/>
        <w:numPr>
          <w:ilvl w:val="0"/>
          <w:numId w:val="9"/>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для біохімічної оцінки вмісту лактату у м’язах за умов </w:t>
      </w:r>
      <w:proofErr w:type="spellStart"/>
      <w:r w:rsidRPr="00C7274D">
        <w:rPr>
          <w:rFonts w:ascii="Times New Roman" w:eastAsia="Arial,Bold" w:hAnsi="Times New Roman" w:cs="Times New Roman"/>
          <w:color w:val="auto"/>
          <w:lang w:eastAsia="ru-RU" w:bidi="ar-SA"/>
        </w:rPr>
        <w:t>спортивноої</w:t>
      </w:r>
      <w:proofErr w:type="spellEnd"/>
      <w:r w:rsidRPr="00C7274D">
        <w:rPr>
          <w:rFonts w:ascii="Times New Roman" w:eastAsia="Arial,Bold" w:hAnsi="Times New Roman" w:cs="Times New Roman"/>
          <w:color w:val="auto"/>
          <w:lang w:eastAsia="ru-RU" w:bidi="ar-SA"/>
        </w:rPr>
        <w:t xml:space="preserve"> діяльності</w:t>
      </w:r>
    </w:p>
    <w:p w14:paraId="3C434921" w14:textId="77777777" w:rsidR="00621909" w:rsidRPr="00C7274D" w:rsidRDefault="00621909" w:rsidP="00621909">
      <w:pPr>
        <w:widowControl/>
        <w:tabs>
          <w:tab w:val="num" w:pos="0"/>
          <w:tab w:val="left" w:pos="426"/>
        </w:tabs>
        <w:ind w:left="426" w:hanging="426"/>
        <w:jc w:val="both"/>
        <w:rPr>
          <w:rFonts w:ascii="Times New Roman" w:eastAsia="Arial,Bold" w:hAnsi="Times New Roman" w:cs="Times New Roman"/>
          <w:color w:val="999999"/>
          <w:lang w:eastAsia="ru-RU" w:bidi="ar-SA"/>
        </w:rPr>
      </w:pPr>
    </w:p>
    <w:p w14:paraId="7C59462F" w14:textId="77777777" w:rsidR="00621909" w:rsidRPr="00C7274D" w:rsidRDefault="00621909" w:rsidP="00621909">
      <w:pPr>
        <w:numPr>
          <w:ilvl w:val="0"/>
          <w:numId w:val="5"/>
        </w:numPr>
        <w:tabs>
          <w:tab w:val="clear" w:pos="720"/>
          <w:tab w:val="num" w:pos="0"/>
          <w:tab w:val="left" w:pos="426"/>
        </w:tabs>
        <w:autoSpaceDE w:val="0"/>
        <w:autoSpaceDN w:val="0"/>
        <w:adjustRightInd w:val="0"/>
        <w:ind w:left="426" w:hanging="426"/>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З якою метою використовують метод </w:t>
      </w:r>
      <w:proofErr w:type="spellStart"/>
      <w:r w:rsidRPr="00C7274D">
        <w:rPr>
          <w:rFonts w:ascii="Times New Roman" w:eastAsia="Arial,Bold" w:hAnsi="Times New Roman" w:cs="Times New Roman"/>
          <w:color w:val="auto"/>
          <w:lang w:eastAsia="ru-RU" w:bidi="ar-SA"/>
        </w:rPr>
        <w:t>рефлексометрії</w:t>
      </w:r>
      <w:proofErr w:type="spellEnd"/>
      <w:r w:rsidRPr="00C7274D">
        <w:rPr>
          <w:rFonts w:ascii="Times New Roman" w:eastAsia="Arial,Bold" w:hAnsi="Times New Roman" w:cs="Times New Roman"/>
          <w:color w:val="auto"/>
          <w:lang w:eastAsia="ru-RU" w:bidi="ar-SA"/>
        </w:rPr>
        <w:t xml:space="preserve">? </w:t>
      </w:r>
    </w:p>
    <w:p w14:paraId="07E6790E" w14:textId="77777777" w:rsidR="00621909" w:rsidRPr="00C7274D" w:rsidRDefault="00621909" w:rsidP="00621909">
      <w:pPr>
        <w:widowControl/>
        <w:numPr>
          <w:ilvl w:val="0"/>
          <w:numId w:val="10"/>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для визначення часу рефлекторних реакцій за допомогою </w:t>
      </w:r>
      <w:proofErr w:type="spellStart"/>
      <w:r w:rsidRPr="00C7274D">
        <w:rPr>
          <w:rFonts w:ascii="Times New Roman" w:eastAsia="Arial,Bold" w:hAnsi="Times New Roman" w:cs="Times New Roman"/>
          <w:color w:val="auto"/>
          <w:lang w:eastAsia="ru-RU" w:bidi="ar-SA"/>
        </w:rPr>
        <w:t>хронорефлексометра</w:t>
      </w:r>
      <w:proofErr w:type="spellEnd"/>
      <w:r w:rsidRPr="00C7274D">
        <w:rPr>
          <w:rFonts w:ascii="Times New Roman" w:eastAsia="Arial,Bold" w:hAnsi="Times New Roman" w:cs="Times New Roman"/>
          <w:color w:val="auto"/>
          <w:lang w:eastAsia="ru-RU" w:bidi="ar-SA"/>
        </w:rPr>
        <w:t xml:space="preserve"> </w:t>
      </w:r>
    </w:p>
    <w:p w14:paraId="2FBECADB" w14:textId="77777777" w:rsidR="00621909" w:rsidRPr="00C7274D" w:rsidRDefault="00621909" w:rsidP="00621909">
      <w:pPr>
        <w:widowControl/>
        <w:numPr>
          <w:ilvl w:val="0"/>
          <w:numId w:val="10"/>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для дослідження біоелектричної активності мозку за допомогою електроенцефалографа</w:t>
      </w:r>
    </w:p>
    <w:p w14:paraId="4578F2F3" w14:textId="77777777" w:rsidR="00621909" w:rsidRPr="00C7274D" w:rsidRDefault="00621909" w:rsidP="00621909">
      <w:pPr>
        <w:widowControl/>
        <w:numPr>
          <w:ilvl w:val="0"/>
          <w:numId w:val="10"/>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для дослідження кровообігу у мозку за допомогою </w:t>
      </w:r>
      <w:proofErr w:type="spellStart"/>
      <w:r w:rsidRPr="00C7274D">
        <w:rPr>
          <w:rFonts w:ascii="Times New Roman" w:eastAsia="Arial,Bold" w:hAnsi="Times New Roman" w:cs="Times New Roman"/>
          <w:color w:val="auto"/>
          <w:lang w:eastAsia="ru-RU" w:bidi="ar-SA"/>
        </w:rPr>
        <w:t>доплерографа</w:t>
      </w:r>
      <w:proofErr w:type="spellEnd"/>
    </w:p>
    <w:p w14:paraId="4C0D2161" w14:textId="77777777" w:rsidR="00621909" w:rsidRPr="00C7274D" w:rsidRDefault="00621909" w:rsidP="00621909">
      <w:pPr>
        <w:widowControl/>
        <w:numPr>
          <w:ilvl w:val="0"/>
          <w:numId w:val="10"/>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для дослідження психологічного стану людини</w:t>
      </w:r>
    </w:p>
    <w:p w14:paraId="2EC65C8F" w14:textId="77777777" w:rsidR="00621909" w:rsidRPr="00C7274D" w:rsidRDefault="00621909" w:rsidP="00621909">
      <w:pPr>
        <w:widowControl/>
        <w:numPr>
          <w:ilvl w:val="0"/>
          <w:numId w:val="10"/>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для дослідження рівня працездатності мозку</w:t>
      </w:r>
    </w:p>
    <w:p w14:paraId="0AD99705" w14:textId="77777777" w:rsidR="00621909" w:rsidRPr="00C7274D" w:rsidRDefault="00621909" w:rsidP="00621909">
      <w:pPr>
        <w:widowControl/>
        <w:tabs>
          <w:tab w:val="num" w:pos="0"/>
          <w:tab w:val="left" w:pos="426"/>
        </w:tabs>
        <w:ind w:left="426" w:hanging="426"/>
        <w:jc w:val="both"/>
        <w:rPr>
          <w:rFonts w:ascii="Times New Roman" w:eastAsia="Arial,Bold" w:hAnsi="Times New Roman" w:cs="Times New Roman"/>
          <w:color w:val="auto"/>
          <w:lang w:eastAsia="ru-RU" w:bidi="ar-SA"/>
        </w:rPr>
      </w:pPr>
    </w:p>
    <w:p w14:paraId="58834FB7" w14:textId="77777777" w:rsidR="00621909" w:rsidRPr="00C7274D" w:rsidRDefault="00621909" w:rsidP="00621909">
      <w:pPr>
        <w:numPr>
          <w:ilvl w:val="0"/>
          <w:numId w:val="5"/>
        </w:numPr>
        <w:tabs>
          <w:tab w:val="clear" w:pos="720"/>
          <w:tab w:val="num" w:pos="0"/>
          <w:tab w:val="left" w:pos="426"/>
        </w:tabs>
        <w:autoSpaceDE w:val="0"/>
        <w:autoSpaceDN w:val="0"/>
        <w:adjustRightInd w:val="0"/>
        <w:ind w:left="426" w:hanging="426"/>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Завдяки якому методу дослідження є можливість реєструвати електричну активність серцевого м’яза? </w:t>
      </w:r>
    </w:p>
    <w:p w14:paraId="40960276" w14:textId="77777777" w:rsidR="00621909" w:rsidRPr="00C7274D" w:rsidRDefault="00621909" w:rsidP="00621909">
      <w:pPr>
        <w:widowControl/>
        <w:numPr>
          <w:ilvl w:val="0"/>
          <w:numId w:val="11"/>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Електроміографії</w:t>
      </w:r>
    </w:p>
    <w:p w14:paraId="55E940AF" w14:textId="77777777" w:rsidR="00621909" w:rsidRPr="00C7274D" w:rsidRDefault="00621909" w:rsidP="00621909">
      <w:pPr>
        <w:widowControl/>
        <w:numPr>
          <w:ilvl w:val="0"/>
          <w:numId w:val="11"/>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Електрокардіографії</w:t>
      </w:r>
    </w:p>
    <w:p w14:paraId="70634EEA" w14:textId="77777777" w:rsidR="00621909" w:rsidRPr="00C7274D" w:rsidRDefault="00621909" w:rsidP="00621909">
      <w:pPr>
        <w:widowControl/>
        <w:numPr>
          <w:ilvl w:val="0"/>
          <w:numId w:val="11"/>
        </w:numPr>
        <w:tabs>
          <w:tab w:val="num" w:pos="0"/>
          <w:tab w:val="left" w:pos="426"/>
        </w:tabs>
        <w:ind w:left="426" w:hanging="426"/>
        <w:jc w:val="both"/>
        <w:rPr>
          <w:rFonts w:ascii="Times New Roman" w:eastAsia="Arial,Bold" w:hAnsi="Times New Roman" w:cs="Times New Roman"/>
          <w:color w:val="auto"/>
          <w:lang w:eastAsia="ru-RU" w:bidi="ar-SA"/>
        </w:rPr>
      </w:pPr>
      <w:proofErr w:type="spellStart"/>
      <w:r w:rsidRPr="00C7274D">
        <w:rPr>
          <w:rFonts w:ascii="Times New Roman" w:eastAsia="Arial,Bold" w:hAnsi="Times New Roman" w:cs="Times New Roman"/>
          <w:color w:val="auto"/>
          <w:lang w:eastAsia="ru-RU" w:bidi="ar-SA"/>
        </w:rPr>
        <w:t>Електроенцефалографії</w:t>
      </w:r>
      <w:proofErr w:type="spellEnd"/>
    </w:p>
    <w:p w14:paraId="2CD762F1" w14:textId="77777777" w:rsidR="00621909" w:rsidRPr="00C7274D" w:rsidRDefault="00621909" w:rsidP="00621909">
      <w:pPr>
        <w:widowControl/>
        <w:numPr>
          <w:ilvl w:val="0"/>
          <w:numId w:val="11"/>
        </w:numPr>
        <w:tabs>
          <w:tab w:val="num" w:pos="0"/>
          <w:tab w:val="left" w:pos="426"/>
        </w:tabs>
        <w:ind w:left="426" w:hanging="426"/>
        <w:jc w:val="both"/>
        <w:rPr>
          <w:rFonts w:ascii="Times New Roman" w:eastAsia="Arial,Bold" w:hAnsi="Times New Roman" w:cs="Times New Roman"/>
          <w:color w:val="auto"/>
          <w:lang w:eastAsia="ru-RU" w:bidi="ar-SA"/>
        </w:rPr>
      </w:pPr>
      <w:proofErr w:type="spellStart"/>
      <w:r w:rsidRPr="00C7274D">
        <w:rPr>
          <w:rFonts w:ascii="Times New Roman" w:eastAsia="Arial,Bold" w:hAnsi="Times New Roman" w:cs="Times New Roman"/>
          <w:color w:val="auto"/>
          <w:lang w:eastAsia="ru-RU" w:bidi="ar-SA"/>
        </w:rPr>
        <w:t>Компьютерної</w:t>
      </w:r>
      <w:proofErr w:type="spellEnd"/>
      <w:r w:rsidRPr="00C7274D">
        <w:rPr>
          <w:rFonts w:ascii="Times New Roman" w:eastAsia="Arial,Bold" w:hAnsi="Times New Roman" w:cs="Times New Roman"/>
          <w:color w:val="auto"/>
          <w:lang w:eastAsia="ru-RU" w:bidi="ar-SA"/>
        </w:rPr>
        <w:t xml:space="preserve"> томографії</w:t>
      </w:r>
    </w:p>
    <w:p w14:paraId="5DFB7BCF" w14:textId="77777777" w:rsidR="00621909" w:rsidRPr="00C7274D" w:rsidRDefault="00621909" w:rsidP="00621909">
      <w:pPr>
        <w:widowControl/>
        <w:numPr>
          <w:ilvl w:val="0"/>
          <w:numId w:val="11"/>
        </w:numPr>
        <w:tabs>
          <w:tab w:val="num" w:pos="0"/>
          <w:tab w:val="left" w:pos="426"/>
        </w:tabs>
        <w:ind w:left="426" w:hanging="426"/>
        <w:jc w:val="both"/>
        <w:rPr>
          <w:rFonts w:ascii="Times New Roman" w:eastAsia="Arial,Bold" w:hAnsi="Times New Roman" w:cs="Times New Roman"/>
          <w:color w:val="auto"/>
          <w:lang w:eastAsia="ru-RU" w:bidi="ar-SA"/>
        </w:rPr>
      </w:pPr>
      <w:proofErr w:type="spellStart"/>
      <w:r w:rsidRPr="00C7274D">
        <w:rPr>
          <w:rFonts w:ascii="Times New Roman" w:eastAsia="Arial,Bold" w:hAnsi="Times New Roman" w:cs="Times New Roman"/>
          <w:color w:val="auto"/>
          <w:lang w:eastAsia="ru-RU" w:bidi="ar-SA"/>
        </w:rPr>
        <w:t>Доплерографії</w:t>
      </w:r>
      <w:proofErr w:type="spellEnd"/>
    </w:p>
    <w:p w14:paraId="13C9A040" w14:textId="77777777" w:rsidR="00621909" w:rsidRPr="00C7274D" w:rsidRDefault="00621909" w:rsidP="00621909">
      <w:pPr>
        <w:widowControl/>
        <w:tabs>
          <w:tab w:val="num" w:pos="0"/>
          <w:tab w:val="left" w:pos="426"/>
        </w:tabs>
        <w:ind w:left="426" w:hanging="426"/>
        <w:jc w:val="both"/>
        <w:rPr>
          <w:rFonts w:ascii="Times New Roman" w:eastAsia="Arial,Bold" w:hAnsi="Times New Roman" w:cs="Times New Roman"/>
          <w:color w:val="auto"/>
          <w:lang w:eastAsia="ru-RU" w:bidi="ar-SA"/>
        </w:rPr>
      </w:pPr>
    </w:p>
    <w:p w14:paraId="391567E1" w14:textId="77777777" w:rsidR="00621909" w:rsidRPr="00C7274D" w:rsidRDefault="00621909" w:rsidP="00621909">
      <w:pPr>
        <w:numPr>
          <w:ilvl w:val="0"/>
          <w:numId w:val="5"/>
        </w:numPr>
        <w:tabs>
          <w:tab w:val="clear" w:pos="720"/>
          <w:tab w:val="num" w:pos="0"/>
          <w:tab w:val="left" w:pos="426"/>
        </w:tabs>
        <w:autoSpaceDE w:val="0"/>
        <w:autoSpaceDN w:val="0"/>
        <w:adjustRightInd w:val="0"/>
        <w:ind w:left="426" w:hanging="426"/>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Який метод дозволяє досліджувати тиск крові у судинах людини? </w:t>
      </w:r>
    </w:p>
    <w:p w14:paraId="053EF829" w14:textId="77777777" w:rsidR="00621909" w:rsidRPr="00C7274D" w:rsidRDefault="00621909" w:rsidP="00621909">
      <w:pPr>
        <w:widowControl/>
        <w:numPr>
          <w:ilvl w:val="0"/>
          <w:numId w:val="12"/>
        </w:numPr>
        <w:tabs>
          <w:tab w:val="num" w:pos="0"/>
          <w:tab w:val="left" w:pos="426"/>
        </w:tabs>
        <w:ind w:left="426" w:hanging="426"/>
        <w:jc w:val="both"/>
        <w:rPr>
          <w:rFonts w:ascii="Times New Roman" w:eastAsia="Arial,Bold" w:hAnsi="Times New Roman" w:cs="Times New Roman"/>
          <w:color w:val="auto"/>
          <w:lang w:eastAsia="ru-RU" w:bidi="ar-SA"/>
        </w:rPr>
      </w:pPr>
      <w:proofErr w:type="spellStart"/>
      <w:r w:rsidRPr="00C7274D">
        <w:rPr>
          <w:rFonts w:ascii="Times New Roman" w:eastAsia="Arial,Bold" w:hAnsi="Times New Roman" w:cs="Times New Roman"/>
          <w:color w:val="auto"/>
          <w:lang w:eastAsia="ru-RU" w:bidi="ar-SA"/>
        </w:rPr>
        <w:t>Пульсометрії</w:t>
      </w:r>
      <w:proofErr w:type="spellEnd"/>
    </w:p>
    <w:p w14:paraId="5BC2F311" w14:textId="77777777" w:rsidR="00621909" w:rsidRPr="00C7274D" w:rsidRDefault="00621909" w:rsidP="00621909">
      <w:pPr>
        <w:widowControl/>
        <w:numPr>
          <w:ilvl w:val="0"/>
          <w:numId w:val="12"/>
        </w:numPr>
        <w:tabs>
          <w:tab w:val="num" w:pos="0"/>
          <w:tab w:val="left" w:pos="426"/>
        </w:tabs>
        <w:ind w:left="426" w:hanging="426"/>
        <w:jc w:val="both"/>
        <w:rPr>
          <w:rFonts w:ascii="Times New Roman" w:eastAsia="Arial,Bold" w:hAnsi="Times New Roman" w:cs="Times New Roman"/>
          <w:color w:val="auto"/>
          <w:lang w:eastAsia="ru-RU" w:bidi="ar-SA"/>
        </w:rPr>
      </w:pPr>
      <w:proofErr w:type="spellStart"/>
      <w:r w:rsidRPr="00C7274D">
        <w:rPr>
          <w:rFonts w:ascii="Times New Roman" w:eastAsia="Arial,Bold" w:hAnsi="Times New Roman" w:cs="Times New Roman"/>
          <w:color w:val="auto"/>
          <w:lang w:eastAsia="ru-RU" w:bidi="ar-SA"/>
        </w:rPr>
        <w:t>Тонометрії</w:t>
      </w:r>
      <w:proofErr w:type="spellEnd"/>
    </w:p>
    <w:p w14:paraId="60F3B987" w14:textId="77777777" w:rsidR="00621909" w:rsidRPr="00C7274D" w:rsidRDefault="00621909" w:rsidP="00621909">
      <w:pPr>
        <w:widowControl/>
        <w:numPr>
          <w:ilvl w:val="0"/>
          <w:numId w:val="12"/>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Сфігмографії </w:t>
      </w:r>
    </w:p>
    <w:p w14:paraId="01214E88" w14:textId="77777777" w:rsidR="00621909" w:rsidRPr="00C7274D" w:rsidRDefault="00621909" w:rsidP="00621909">
      <w:pPr>
        <w:widowControl/>
        <w:numPr>
          <w:ilvl w:val="0"/>
          <w:numId w:val="12"/>
        </w:numPr>
        <w:tabs>
          <w:tab w:val="num" w:pos="0"/>
          <w:tab w:val="left" w:pos="426"/>
        </w:tabs>
        <w:ind w:left="426" w:hanging="426"/>
        <w:jc w:val="both"/>
        <w:rPr>
          <w:rFonts w:ascii="Times New Roman" w:eastAsia="Arial,Bold" w:hAnsi="Times New Roman" w:cs="Times New Roman"/>
          <w:color w:val="auto"/>
          <w:lang w:eastAsia="ru-RU" w:bidi="ar-SA"/>
        </w:rPr>
      </w:pPr>
      <w:proofErr w:type="spellStart"/>
      <w:r w:rsidRPr="00C7274D">
        <w:rPr>
          <w:rFonts w:ascii="Times New Roman" w:eastAsia="Arial,Bold" w:hAnsi="Times New Roman" w:cs="Times New Roman"/>
          <w:color w:val="auto"/>
          <w:lang w:eastAsia="ru-RU" w:bidi="ar-SA"/>
        </w:rPr>
        <w:t>Флебографії</w:t>
      </w:r>
      <w:proofErr w:type="spellEnd"/>
      <w:r w:rsidRPr="00C7274D">
        <w:rPr>
          <w:rFonts w:ascii="Times New Roman" w:eastAsia="Arial,Bold" w:hAnsi="Times New Roman" w:cs="Times New Roman"/>
          <w:color w:val="auto"/>
          <w:lang w:eastAsia="ru-RU" w:bidi="ar-SA"/>
        </w:rPr>
        <w:t xml:space="preserve"> </w:t>
      </w:r>
    </w:p>
    <w:p w14:paraId="75CE6CC1" w14:textId="77777777" w:rsidR="00621909" w:rsidRPr="00C7274D" w:rsidRDefault="00621909" w:rsidP="00621909">
      <w:pPr>
        <w:widowControl/>
        <w:numPr>
          <w:ilvl w:val="0"/>
          <w:numId w:val="12"/>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Дуплексного сканування </w:t>
      </w:r>
    </w:p>
    <w:p w14:paraId="0B2F0E8C" w14:textId="77777777" w:rsidR="00621909" w:rsidRPr="00C7274D" w:rsidRDefault="00621909" w:rsidP="00621909">
      <w:pPr>
        <w:widowControl/>
        <w:tabs>
          <w:tab w:val="num" w:pos="0"/>
          <w:tab w:val="left" w:pos="426"/>
        </w:tabs>
        <w:ind w:left="426" w:hanging="426"/>
        <w:jc w:val="both"/>
        <w:rPr>
          <w:rFonts w:ascii="Times New Roman" w:eastAsia="Arial,Bold" w:hAnsi="Times New Roman" w:cs="Times New Roman"/>
          <w:color w:val="999999"/>
          <w:lang w:eastAsia="ru-RU" w:bidi="ar-SA"/>
        </w:rPr>
      </w:pPr>
    </w:p>
    <w:p w14:paraId="274DB534" w14:textId="77777777" w:rsidR="00621909" w:rsidRPr="00C7274D" w:rsidRDefault="00621909" w:rsidP="00621909">
      <w:pPr>
        <w:numPr>
          <w:ilvl w:val="0"/>
          <w:numId w:val="5"/>
        </w:numPr>
        <w:tabs>
          <w:tab w:val="clear" w:pos="720"/>
          <w:tab w:val="num" w:pos="0"/>
          <w:tab w:val="left" w:pos="426"/>
        </w:tabs>
        <w:autoSpaceDE w:val="0"/>
        <w:autoSpaceDN w:val="0"/>
        <w:adjustRightInd w:val="0"/>
        <w:ind w:left="426" w:hanging="426"/>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Які існують методики </w:t>
      </w:r>
      <w:proofErr w:type="spellStart"/>
      <w:r w:rsidRPr="00C7274D">
        <w:rPr>
          <w:rFonts w:ascii="Times New Roman" w:eastAsia="Arial,Bold" w:hAnsi="Times New Roman" w:cs="Times New Roman"/>
          <w:color w:val="auto"/>
          <w:lang w:eastAsia="ru-RU" w:bidi="ar-SA"/>
        </w:rPr>
        <w:t>тонометрії</w:t>
      </w:r>
      <w:proofErr w:type="spellEnd"/>
      <w:r w:rsidRPr="00C7274D">
        <w:rPr>
          <w:rFonts w:ascii="Times New Roman" w:eastAsia="Arial,Bold" w:hAnsi="Times New Roman" w:cs="Times New Roman"/>
          <w:color w:val="auto"/>
          <w:lang w:eastAsia="ru-RU" w:bidi="ar-SA"/>
        </w:rPr>
        <w:t xml:space="preserve">? </w:t>
      </w:r>
    </w:p>
    <w:p w14:paraId="6B2D4309" w14:textId="77777777" w:rsidR="00621909" w:rsidRPr="00C7274D" w:rsidRDefault="00621909" w:rsidP="00621909">
      <w:pPr>
        <w:widowControl/>
        <w:numPr>
          <w:ilvl w:val="0"/>
          <w:numId w:val="13"/>
        </w:numPr>
        <w:tabs>
          <w:tab w:val="num" w:pos="0"/>
          <w:tab w:val="left" w:pos="426"/>
        </w:tabs>
        <w:ind w:left="426" w:hanging="426"/>
        <w:jc w:val="both"/>
        <w:rPr>
          <w:rFonts w:ascii="Times New Roman" w:eastAsia="Arial,Bold" w:hAnsi="Times New Roman" w:cs="Times New Roman"/>
          <w:color w:val="auto"/>
          <w:lang w:eastAsia="ru-RU" w:bidi="ar-SA"/>
        </w:rPr>
      </w:pPr>
      <w:proofErr w:type="spellStart"/>
      <w:r w:rsidRPr="00C7274D">
        <w:rPr>
          <w:rFonts w:ascii="Times New Roman" w:eastAsia="Arial,Bold" w:hAnsi="Times New Roman" w:cs="Times New Roman"/>
          <w:color w:val="auto"/>
          <w:lang w:eastAsia="ru-RU" w:bidi="ar-SA"/>
        </w:rPr>
        <w:t>Неінвазивні</w:t>
      </w:r>
      <w:proofErr w:type="spellEnd"/>
      <w:r w:rsidRPr="00C7274D">
        <w:rPr>
          <w:rFonts w:ascii="Times New Roman" w:eastAsia="Arial,Bold" w:hAnsi="Times New Roman" w:cs="Times New Roman"/>
          <w:color w:val="auto"/>
          <w:lang w:eastAsia="ru-RU" w:bidi="ar-SA"/>
        </w:rPr>
        <w:t xml:space="preserve"> </w:t>
      </w:r>
    </w:p>
    <w:p w14:paraId="4271A47C" w14:textId="77777777" w:rsidR="00621909" w:rsidRPr="00C7274D" w:rsidRDefault="00621909" w:rsidP="00621909">
      <w:pPr>
        <w:widowControl/>
        <w:numPr>
          <w:ilvl w:val="0"/>
          <w:numId w:val="13"/>
        </w:numPr>
        <w:tabs>
          <w:tab w:val="num" w:pos="0"/>
          <w:tab w:val="left" w:pos="426"/>
        </w:tabs>
        <w:ind w:left="426" w:hanging="426"/>
        <w:jc w:val="both"/>
        <w:rPr>
          <w:rFonts w:ascii="Times New Roman" w:eastAsia="Arial,Bold" w:hAnsi="Times New Roman" w:cs="Times New Roman"/>
          <w:color w:val="auto"/>
          <w:lang w:eastAsia="ru-RU" w:bidi="ar-SA"/>
        </w:rPr>
      </w:pPr>
      <w:proofErr w:type="spellStart"/>
      <w:r w:rsidRPr="00C7274D">
        <w:rPr>
          <w:rFonts w:ascii="Times New Roman" w:eastAsia="Arial,Bold" w:hAnsi="Times New Roman" w:cs="Times New Roman"/>
          <w:color w:val="auto"/>
          <w:lang w:eastAsia="ru-RU" w:bidi="ar-SA"/>
        </w:rPr>
        <w:t>Інвазивні</w:t>
      </w:r>
      <w:proofErr w:type="spellEnd"/>
    </w:p>
    <w:p w14:paraId="1CBFF866" w14:textId="77777777" w:rsidR="00621909" w:rsidRPr="00C7274D" w:rsidRDefault="00621909" w:rsidP="00621909">
      <w:pPr>
        <w:widowControl/>
        <w:numPr>
          <w:ilvl w:val="0"/>
          <w:numId w:val="13"/>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Короткова</w:t>
      </w:r>
    </w:p>
    <w:p w14:paraId="0BA9223F" w14:textId="77777777" w:rsidR="00621909" w:rsidRPr="00C7274D" w:rsidRDefault="00621909" w:rsidP="00621909">
      <w:pPr>
        <w:widowControl/>
        <w:numPr>
          <w:ilvl w:val="0"/>
          <w:numId w:val="13"/>
        </w:numPr>
        <w:tabs>
          <w:tab w:val="num" w:pos="0"/>
          <w:tab w:val="left" w:pos="426"/>
        </w:tabs>
        <w:ind w:left="426" w:hanging="426"/>
        <w:jc w:val="both"/>
        <w:rPr>
          <w:rFonts w:ascii="Times New Roman" w:eastAsia="Arial,Bold" w:hAnsi="Times New Roman" w:cs="Times New Roman"/>
          <w:color w:val="auto"/>
          <w:lang w:eastAsia="ru-RU" w:bidi="ar-SA"/>
        </w:rPr>
      </w:pPr>
      <w:proofErr w:type="spellStart"/>
      <w:r w:rsidRPr="00C7274D">
        <w:rPr>
          <w:rFonts w:ascii="Times New Roman" w:eastAsia="Arial,Bold" w:hAnsi="Times New Roman" w:cs="Times New Roman"/>
          <w:color w:val="auto"/>
          <w:lang w:eastAsia="ru-RU" w:bidi="ar-SA"/>
        </w:rPr>
        <w:t>Ріва-Роччі</w:t>
      </w:r>
      <w:proofErr w:type="spellEnd"/>
    </w:p>
    <w:p w14:paraId="72937F69" w14:textId="77777777" w:rsidR="00621909" w:rsidRPr="00C7274D" w:rsidRDefault="00621909" w:rsidP="00621909">
      <w:pPr>
        <w:widowControl/>
        <w:numPr>
          <w:ilvl w:val="0"/>
          <w:numId w:val="13"/>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Всі </w:t>
      </w:r>
      <w:proofErr w:type="spellStart"/>
      <w:r w:rsidRPr="00C7274D">
        <w:rPr>
          <w:rFonts w:ascii="Times New Roman" w:eastAsia="Arial,Bold" w:hAnsi="Times New Roman" w:cs="Times New Roman"/>
          <w:color w:val="auto"/>
          <w:lang w:eastAsia="ru-RU" w:bidi="ar-SA"/>
        </w:rPr>
        <w:t>вищеперелічені</w:t>
      </w:r>
      <w:proofErr w:type="spellEnd"/>
    </w:p>
    <w:p w14:paraId="1F8BC5A6" w14:textId="77777777" w:rsidR="00621909" w:rsidRPr="00C7274D" w:rsidRDefault="00621909" w:rsidP="00621909">
      <w:pPr>
        <w:keepNext/>
        <w:widowControl/>
        <w:tabs>
          <w:tab w:val="num" w:pos="0"/>
          <w:tab w:val="left" w:pos="426"/>
        </w:tabs>
        <w:ind w:left="426" w:hanging="426"/>
        <w:jc w:val="both"/>
        <w:outlineLvl w:val="3"/>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iCs/>
          <w:noProof/>
          <w:color w:val="auto"/>
          <w:lang w:eastAsia="ru-RU" w:bidi="ar-SA"/>
        </w:rPr>
        <w:t>Відповіді</w:t>
      </w:r>
      <w:r w:rsidRPr="00C7274D">
        <w:rPr>
          <w:rFonts w:ascii="Times New Roman" w:eastAsia="Times New Roman" w:hAnsi="Times New Roman" w:cs="Times New Roman"/>
          <w:noProof/>
          <w:color w:val="auto"/>
          <w:lang w:eastAsia="ru-RU" w:bidi="ar-SA"/>
        </w:rPr>
        <w:t>: 1.</w:t>
      </w:r>
      <w:r w:rsidRPr="00C7274D">
        <w:rPr>
          <w:rFonts w:ascii="Times New Roman" w:eastAsia="Times New Roman" w:hAnsi="Times New Roman" w:cs="Times New Roman"/>
          <w:noProof/>
          <w:color w:val="auto"/>
          <w:lang w:val="en-US" w:eastAsia="ru-RU" w:bidi="ar-SA"/>
        </w:rPr>
        <w:t>E</w:t>
      </w:r>
      <w:r w:rsidRPr="00C7274D">
        <w:rPr>
          <w:rFonts w:ascii="Times New Roman" w:eastAsia="Times New Roman" w:hAnsi="Times New Roman" w:cs="Times New Roman"/>
          <w:noProof/>
          <w:color w:val="auto"/>
          <w:lang w:eastAsia="ru-RU" w:bidi="ar-SA"/>
        </w:rPr>
        <w:t>, 2.A, 3.</w:t>
      </w:r>
      <w:r w:rsidRPr="00C7274D">
        <w:rPr>
          <w:rFonts w:ascii="Times New Roman" w:eastAsia="Times New Roman" w:hAnsi="Times New Roman" w:cs="Times New Roman"/>
          <w:noProof/>
          <w:color w:val="auto"/>
          <w:lang w:val="en-US" w:eastAsia="ru-RU" w:bidi="ar-SA"/>
        </w:rPr>
        <w:t>E</w:t>
      </w:r>
      <w:r w:rsidRPr="00C7274D">
        <w:rPr>
          <w:rFonts w:ascii="Times New Roman" w:eastAsia="Times New Roman" w:hAnsi="Times New Roman" w:cs="Times New Roman"/>
          <w:noProof/>
          <w:color w:val="auto"/>
          <w:lang w:eastAsia="ru-RU" w:bidi="ar-SA"/>
        </w:rPr>
        <w:t>, 4.A, 5.</w:t>
      </w:r>
      <w:r w:rsidRPr="00C7274D">
        <w:rPr>
          <w:rFonts w:ascii="Times New Roman" w:eastAsia="Times New Roman" w:hAnsi="Times New Roman" w:cs="Times New Roman"/>
          <w:noProof/>
          <w:color w:val="auto"/>
          <w:lang w:val="en-US" w:eastAsia="ru-RU" w:bidi="ar-SA"/>
        </w:rPr>
        <w:t>A</w:t>
      </w:r>
      <w:r w:rsidRPr="00C7274D">
        <w:rPr>
          <w:rFonts w:ascii="Times New Roman" w:eastAsia="Times New Roman" w:hAnsi="Times New Roman" w:cs="Times New Roman"/>
          <w:noProof/>
          <w:color w:val="auto"/>
          <w:lang w:eastAsia="ru-RU" w:bidi="ar-SA"/>
        </w:rPr>
        <w:t>, 6.</w:t>
      </w:r>
      <w:r w:rsidRPr="00C7274D">
        <w:rPr>
          <w:rFonts w:ascii="Times New Roman" w:eastAsia="Times New Roman" w:hAnsi="Times New Roman" w:cs="Times New Roman"/>
          <w:noProof/>
          <w:color w:val="auto"/>
          <w:lang w:val="en-US" w:eastAsia="ru-RU" w:bidi="ar-SA"/>
        </w:rPr>
        <w:t>B</w:t>
      </w:r>
      <w:r w:rsidRPr="00C7274D">
        <w:rPr>
          <w:rFonts w:ascii="Times New Roman" w:eastAsia="Times New Roman" w:hAnsi="Times New Roman" w:cs="Times New Roman"/>
          <w:noProof/>
          <w:color w:val="auto"/>
          <w:lang w:eastAsia="ru-RU" w:bidi="ar-SA"/>
        </w:rPr>
        <w:t>, 7.</w:t>
      </w:r>
      <w:r w:rsidRPr="00C7274D">
        <w:rPr>
          <w:rFonts w:ascii="Times New Roman" w:eastAsia="Times New Roman" w:hAnsi="Times New Roman" w:cs="Times New Roman"/>
          <w:noProof/>
          <w:color w:val="auto"/>
          <w:lang w:val="en-US" w:eastAsia="ru-RU" w:bidi="ar-SA"/>
        </w:rPr>
        <w:t>B</w:t>
      </w:r>
      <w:r w:rsidRPr="00C7274D">
        <w:rPr>
          <w:rFonts w:ascii="Times New Roman" w:eastAsia="Times New Roman" w:hAnsi="Times New Roman" w:cs="Times New Roman"/>
          <w:noProof/>
          <w:color w:val="auto"/>
          <w:lang w:eastAsia="ru-RU" w:bidi="ar-SA"/>
        </w:rPr>
        <w:t>, 8.</w:t>
      </w:r>
      <w:r w:rsidRPr="00C7274D">
        <w:rPr>
          <w:rFonts w:ascii="Times New Roman" w:eastAsia="Times New Roman" w:hAnsi="Times New Roman" w:cs="Times New Roman"/>
          <w:noProof/>
          <w:color w:val="auto"/>
          <w:lang w:val="en-US" w:eastAsia="ru-RU" w:bidi="ar-SA"/>
        </w:rPr>
        <w:t>E</w:t>
      </w:r>
    </w:p>
    <w:p w14:paraId="502A375D" w14:textId="77777777" w:rsidR="00621909" w:rsidRPr="00C7274D" w:rsidRDefault="00621909" w:rsidP="00621909">
      <w:pPr>
        <w:widowControl/>
        <w:jc w:val="both"/>
        <w:rPr>
          <w:rFonts w:ascii="Times New Roman" w:eastAsia="Times New Roman" w:hAnsi="Times New Roman" w:cs="Times New Roman"/>
          <w:i/>
          <w:noProof/>
          <w:color w:val="auto"/>
          <w:lang w:eastAsia="ru-RU" w:bidi="ar-SA"/>
        </w:rPr>
      </w:pPr>
    </w:p>
    <w:p w14:paraId="7E9ABE40" w14:textId="77777777" w:rsidR="00621909" w:rsidRPr="00C7274D" w:rsidRDefault="00621909" w:rsidP="00621909">
      <w:pPr>
        <w:widowControl/>
        <w:ind w:firstLine="851"/>
        <w:jc w:val="both"/>
        <w:rPr>
          <w:rFonts w:ascii="Times New Roman" w:eastAsia="Times New Roman" w:hAnsi="Times New Roman" w:cs="Times New Roman"/>
          <w:noProof/>
          <w:color w:val="auto"/>
          <w:lang w:eastAsia="ru-RU" w:bidi="ar-SA"/>
        </w:rPr>
        <w:sectPr w:rsidR="00621909" w:rsidRPr="00C7274D" w:rsidSect="00621909">
          <w:type w:val="continuous"/>
          <w:pgSz w:w="11906" w:h="16838"/>
          <w:pgMar w:top="1134" w:right="850" w:bottom="1134" w:left="1701" w:header="708" w:footer="708" w:gutter="0"/>
          <w:cols w:num="2" w:space="708"/>
          <w:docGrid w:linePitch="360"/>
        </w:sectPr>
      </w:pPr>
    </w:p>
    <w:p w14:paraId="1181AACB" w14:textId="77777777" w:rsidR="00621909" w:rsidRPr="00C7274D" w:rsidRDefault="00621909" w:rsidP="00621909">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 для перевірки базових знань:</w:t>
      </w:r>
    </w:p>
    <w:p w14:paraId="3681E5DE" w14:textId="77777777" w:rsidR="00621909" w:rsidRPr="00C7274D" w:rsidRDefault="00621909" w:rsidP="00621909">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Cs/>
          <w:noProof/>
          <w:color w:val="auto"/>
          <w:lang w:eastAsia="ru-RU" w:bidi="ar-SA"/>
        </w:rPr>
        <w:t>1.</w:t>
      </w:r>
      <w:r w:rsidRPr="00C7274D">
        <w:rPr>
          <w:rFonts w:ascii="Times New Roman" w:eastAsia="Times New Roman" w:hAnsi="Times New Roman" w:cs="Times New Roman"/>
          <w:noProof/>
          <w:color w:val="auto"/>
          <w:lang w:eastAsia="ru-RU" w:bidi="ar-SA"/>
        </w:rPr>
        <w:t xml:space="preserve"> Розрахуйте, як зміниться збудливість тканини, якщо МПС зріс на 20 %, а КРД на 30 %? Вихідні величини: Е</w:t>
      </w:r>
      <w:r w:rsidRPr="00C7274D">
        <w:rPr>
          <w:rFonts w:ascii="Times New Roman" w:eastAsia="Times New Roman" w:hAnsi="Times New Roman" w:cs="Times New Roman"/>
          <w:noProof/>
          <w:color w:val="auto"/>
          <w:position w:val="-5"/>
          <w:lang w:eastAsia="ru-RU" w:bidi="ar-SA"/>
        </w:rPr>
        <w:t>о</w:t>
      </w:r>
      <w:r w:rsidRPr="00C7274D">
        <w:rPr>
          <w:rFonts w:ascii="Times New Roman" w:eastAsia="Times New Roman" w:hAnsi="Times New Roman" w:cs="Times New Roman"/>
          <w:noProof/>
          <w:color w:val="auto"/>
          <w:lang w:eastAsia="ru-RU" w:bidi="ar-SA"/>
        </w:rPr>
        <w:t xml:space="preserve"> = –90 мВ, Е</w:t>
      </w:r>
      <w:r w:rsidRPr="00C7274D">
        <w:rPr>
          <w:rFonts w:ascii="Times New Roman" w:eastAsia="Times New Roman" w:hAnsi="Times New Roman" w:cs="Times New Roman"/>
          <w:noProof/>
          <w:color w:val="auto"/>
          <w:position w:val="-5"/>
          <w:lang w:eastAsia="ru-RU" w:bidi="ar-SA"/>
        </w:rPr>
        <w:t>к</w:t>
      </w:r>
      <w:r w:rsidRPr="00C7274D">
        <w:rPr>
          <w:rFonts w:ascii="Times New Roman" w:eastAsia="Times New Roman" w:hAnsi="Times New Roman" w:cs="Times New Roman"/>
          <w:noProof/>
          <w:color w:val="auto"/>
          <w:lang w:eastAsia="ru-RU" w:bidi="ar-SA"/>
        </w:rPr>
        <w:t xml:space="preserve"> = –60 мВ. </w:t>
      </w:r>
    </w:p>
    <w:p w14:paraId="305C515D" w14:textId="77777777" w:rsidR="00621909" w:rsidRPr="00C7274D" w:rsidRDefault="00621909" w:rsidP="00621909">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Pr="00C7274D">
        <w:rPr>
          <w:rFonts w:ascii="Times New Roman" w:eastAsia="Times New Roman" w:hAnsi="Times New Roman" w:cs="Times New Roman"/>
          <w:noProof/>
          <w:color w:val="auto"/>
          <w:lang w:eastAsia="ru-RU" w:bidi="ar-SA"/>
        </w:rPr>
        <w:t xml:space="preserve"> В даному випадку новий МПС став рівним –108 мВ, а КРД –78 мВ. Початкові величини цих показників становлять – 90 мВ та –60 мВ. Отже, вихідна різниця між МПС і КРД не змінилася і залишилася рівною 30 мВ. Це означає, що збудливість даної мембрани не змінилася.</w:t>
      </w:r>
    </w:p>
    <w:p w14:paraId="60AA1CD9" w14:textId="77777777" w:rsidR="00621909" w:rsidRPr="00C7274D" w:rsidRDefault="00621909" w:rsidP="00621909">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2. Розрахуйте, як зміниться рівень МПС, якщо штучно знизити на 30 % концентрацію іонів К</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всередині нервового волокна? </w:t>
      </w:r>
    </w:p>
    <w:p w14:paraId="79219648" w14:textId="77777777" w:rsidR="00621909" w:rsidRPr="00C7274D" w:rsidRDefault="00621909" w:rsidP="00621909">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Pr="00C7274D">
        <w:rPr>
          <w:rFonts w:ascii="Times New Roman" w:eastAsia="Times New Roman" w:hAnsi="Times New Roman" w:cs="Times New Roman"/>
          <w:noProof/>
          <w:color w:val="auto"/>
          <w:lang w:eastAsia="ru-RU" w:bidi="ar-SA"/>
        </w:rPr>
        <w:t>: МПС зменшиться, бо градієнт концентрації K</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буде меншим. Ступінь зменшення — близько 30 %.</w:t>
      </w:r>
    </w:p>
    <w:p w14:paraId="188F461D" w14:textId="77777777" w:rsidR="00621909" w:rsidRPr="00C7274D" w:rsidRDefault="00621909" w:rsidP="00621909">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Cs/>
          <w:noProof/>
          <w:color w:val="auto"/>
          <w:lang w:eastAsia="ru-RU" w:bidi="ar-SA"/>
        </w:rPr>
        <w:t>3.</w:t>
      </w:r>
      <w:r w:rsidRPr="00C7274D">
        <w:rPr>
          <w:rFonts w:ascii="Times New Roman" w:eastAsia="Times New Roman" w:hAnsi="Times New Roman" w:cs="Times New Roman"/>
          <w:noProof/>
          <w:color w:val="auto"/>
          <w:lang w:eastAsia="ru-RU" w:bidi="ar-SA"/>
        </w:rPr>
        <w:t>Поясніть механізм дії тетродотоксину на рівень МПС, якщо відомо, що тетродотоксин — отрута, яка блокує канали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Намалюйте гра</w:t>
      </w:r>
      <w:r w:rsidRPr="00C7274D">
        <w:rPr>
          <w:rFonts w:ascii="Times New Roman" w:eastAsia="Times New Roman" w:hAnsi="Times New Roman" w:cs="Times New Roman"/>
          <w:noProof/>
          <w:color w:val="auto"/>
          <w:lang w:eastAsia="ru-RU" w:bidi="ar-SA"/>
        </w:rPr>
        <w:softHyphen/>
        <w:t xml:space="preserve">фік зміни величини МПС. </w:t>
      </w:r>
    </w:p>
    <w:p w14:paraId="4B81870C" w14:textId="77777777" w:rsidR="00621909" w:rsidRPr="00C7274D" w:rsidRDefault="00621909" w:rsidP="00621909">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lastRenderedPageBreak/>
        <w:t>Відповідь</w:t>
      </w:r>
      <w:r w:rsidRPr="00C7274D">
        <w:rPr>
          <w:rFonts w:ascii="Times New Roman" w:eastAsia="Times New Roman" w:hAnsi="Times New Roman" w:cs="Times New Roman"/>
          <w:noProof/>
          <w:color w:val="auto"/>
          <w:lang w:eastAsia="ru-RU" w:bidi="ar-SA"/>
        </w:rPr>
        <w:t>: Оскільки в цьому випадку струм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не бу</w:t>
      </w:r>
      <w:r w:rsidRPr="00C7274D">
        <w:rPr>
          <w:rFonts w:ascii="Times New Roman" w:eastAsia="Times New Roman" w:hAnsi="Times New Roman" w:cs="Times New Roman"/>
          <w:noProof/>
          <w:color w:val="auto"/>
          <w:lang w:eastAsia="ru-RU" w:bidi="ar-SA"/>
        </w:rPr>
        <w:softHyphen/>
        <w:t>де знижувати струм K</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то величина МПС збіль</w:t>
      </w:r>
      <w:r w:rsidRPr="00C7274D">
        <w:rPr>
          <w:rFonts w:ascii="Times New Roman" w:eastAsia="Times New Roman" w:hAnsi="Times New Roman" w:cs="Times New Roman"/>
          <w:noProof/>
          <w:color w:val="auto"/>
          <w:lang w:eastAsia="ru-RU" w:bidi="ar-SA"/>
        </w:rPr>
        <w:softHyphen/>
        <w:t>шиться.</w:t>
      </w:r>
    </w:p>
    <w:p w14:paraId="4326C042" w14:textId="77777777" w:rsidR="00621909" w:rsidRPr="00C7274D" w:rsidRDefault="00621909" w:rsidP="00621909">
      <w:pPr>
        <w:numPr>
          <w:ilvl w:val="0"/>
          <w:numId w:val="92"/>
        </w:numPr>
        <w:tabs>
          <w:tab w:val="left" w:pos="614"/>
          <w:tab w:val="left" w:pos="952"/>
        </w:tabs>
        <w:ind w:left="0" w:firstLine="0"/>
        <w:jc w:val="both"/>
        <w:rPr>
          <w:rFonts w:ascii="Times New Roman" w:eastAsia="Times New Roman" w:hAnsi="Times New Roman" w:cs="Times New Roman"/>
          <w:b/>
          <w:bCs/>
          <w:i/>
          <w:iCs/>
        </w:rPr>
      </w:pPr>
      <w:r w:rsidRPr="00C7274D">
        <w:rPr>
          <w:rFonts w:ascii="Times New Roman" w:eastAsia="Times New Roman" w:hAnsi="Times New Roman" w:cs="Times New Roman"/>
          <w:b/>
          <w:bCs/>
          <w:i/>
          <w:iCs/>
        </w:rPr>
        <w:t>Формування професійних вмінь, навичок (оволодіння навичками, проведення дослідження):</w:t>
      </w:r>
    </w:p>
    <w:p w14:paraId="40AA8934" w14:textId="77777777" w:rsidR="00621909" w:rsidRPr="00C7274D" w:rsidRDefault="00621909" w:rsidP="00621909">
      <w:pPr>
        <w:jc w:val="both"/>
        <w:rPr>
          <w:rFonts w:ascii="Times New Roman" w:hAnsi="Times New Roman" w:cs="Times New Roman"/>
          <w:noProof/>
        </w:rPr>
      </w:pPr>
      <w:r w:rsidRPr="00C7274D">
        <w:rPr>
          <w:rFonts w:ascii="Times New Roman" w:hAnsi="Times New Roman" w:cs="Times New Roman"/>
        </w:rPr>
        <w:t xml:space="preserve">Зміст навчальних практичних завдань, які необхідно виконати під час практичного заняття: </w:t>
      </w:r>
    </w:p>
    <w:p w14:paraId="695E78F0" w14:textId="77777777" w:rsidR="00621909" w:rsidRPr="00C7274D" w:rsidRDefault="00621909" w:rsidP="00621909">
      <w:pPr>
        <w:pStyle w:val="a3"/>
        <w:numPr>
          <w:ilvl w:val="0"/>
          <w:numId w:val="14"/>
        </w:numPr>
        <w:ind w:left="284" w:hanging="284"/>
        <w:jc w:val="both"/>
        <w:rPr>
          <w:rFonts w:ascii="Times New Roman" w:hAnsi="Times New Roman" w:cs="Times New Roman"/>
          <w:i/>
          <w:iCs/>
          <w:noProof/>
        </w:rPr>
      </w:pPr>
      <w:r w:rsidRPr="00C7274D">
        <w:rPr>
          <w:rFonts w:ascii="Times New Roman" w:hAnsi="Times New Roman" w:cs="Times New Roman"/>
          <w:noProof/>
        </w:rPr>
        <w:t>Дослідити механізми виникнення і методи реєстрації електричних потенціалів збудливих тканин.</w:t>
      </w:r>
    </w:p>
    <w:p w14:paraId="6852825A" w14:textId="77777777" w:rsidR="00621909" w:rsidRPr="00C7274D" w:rsidRDefault="00621909" w:rsidP="00621909">
      <w:pPr>
        <w:pStyle w:val="a3"/>
        <w:numPr>
          <w:ilvl w:val="0"/>
          <w:numId w:val="14"/>
        </w:numPr>
        <w:ind w:left="284" w:hanging="284"/>
        <w:jc w:val="both"/>
        <w:rPr>
          <w:rFonts w:ascii="Times New Roman" w:hAnsi="Times New Roman" w:cs="Times New Roman"/>
          <w:i/>
          <w:iCs/>
          <w:noProof/>
        </w:rPr>
      </w:pPr>
      <w:r w:rsidRPr="00C7274D">
        <w:rPr>
          <w:rFonts w:ascii="Times New Roman" w:hAnsi="Times New Roman" w:cs="Times New Roman"/>
          <w:noProof/>
        </w:rPr>
        <w:t>Вирішити ситуаційні завдання з теми практичного заняття.</w:t>
      </w:r>
    </w:p>
    <w:p w14:paraId="405F9781" w14:textId="77777777" w:rsidR="00621909" w:rsidRPr="00C7274D" w:rsidRDefault="00621909" w:rsidP="00621909">
      <w:pPr>
        <w:jc w:val="both"/>
        <w:rPr>
          <w:rFonts w:ascii="Times New Roman" w:hAnsi="Times New Roman" w:cs="Times New Roman"/>
          <w:i/>
          <w:iCs/>
        </w:rPr>
      </w:pPr>
      <w:r w:rsidRPr="00C7274D">
        <w:rPr>
          <w:rFonts w:ascii="Times New Roman" w:hAnsi="Times New Roman" w:cs="Times New Roman"/>
          <w:i/>
          <w:iCs/>
        </w:rPr>
        <w:t xml:space="preserve">Інструктивні матеріали щодо виконання завдань: </w:t>
      </w:r>
    </w:p>
    <w:p w14:paraId="2E43FD6A" w14:textId="77777777" w:rsidR="00621909" w:rsidRPr="00C7274D" w:rsidRDefault="00621909" w:rsidP="00621909">
      <w:pPr>
        <w:jc w:val="both"/>
        <w:rPr>
          <w:rFonts w:ascii="Times New Roman" w:hAnsi="Times New Roman" w:cs="Times New Roman"/>
          <w:i/>
          <w:iCs/>
        </w:rPr>
      </w:pPr>
      <w:r w:rsidRPr="00C7274D">
        <w:rPr>
          <w:rFonts w:ascii="Times New Roman" w:hAnsi="Times New Roman" w:cs="Times New Roman"/>
          <w:i/>
          <w:iCs/>
        </w:rPr>
        <w:t>Методика реєстрації електричних потенціалів м’язів людини</w:t>
      </w:r>
    </w:p>
    <w:p w14:paraId="015DA547" w14:textId="77777777" w:rsidR="00621909" w:rsidRPr="00C7274D" w:rsidRDefault="00621909" w:rsidP="00621909">
      <w:pPr>
        <w:jc w:val="both"/>
        <w:rPr>
          <w:rFonts w:ascii="Times New Roman" w:hAnsi="Times New Roman" w:cs="Times New Roman"/>
        </w:rPr>
      </w:pPr>
      <w:r w:rsidRPr="00C7274D">
        <w:rPr>
          <w:rFonts w:ascii="Times New Roman" w:hAnsi="Times New Roman" w:cs="Times New Roman"/>
          <w:i/>
          <w:iCs/>
        </w:rPr>
        <w:t>Для роботи необхідні:</w:t>
      </w:r>
      <w:r w:rsidRPr="00C7274D">
        <w:rPr>
          <w:rFonts w:ascii="Times New Roman" w:hAnsi="Times New Roman" w:cs="Times New Roman"/>
        </w:rPr>
        <w:t xml:space="preserve"> </w:t>
      </w:r>
      <w:proofErr w:type="spellStart"/>
      <w:r w:rsidRPr="00C7274D">
        <w:rPr>
          <w:rFonts w:ascii="Times New Roman" w:hAnsi="Times New Roman" w:cs="Times New Roman"/>
        </w:rPr>
        <w:t>біопідсилювач</w:t>
      </w:r>
      <w:proofErr w:type="spellEnd"/>
      <w:r w:rsidRPr="00C7274D">
        <w:rPr>
          <w:rFonts w:ascii="Times New Roman" w:hAnsi="Times New Roman" w:cs="Times New Roman"/>
        </w:rPr>
        <w:t>; осцилограф; нашкірні електроди; набір вантажів 1, 3, 5 кг; ізотонічний розчин натрію хлориду; дезінфікуючий розчин, шматочки марлевої тканини; закріплююча гумова стрічка.</w:t>
      </w:r>
    </w:p>
    <w:p w14:paraId="009A3923" w14:textId="77777777" w:rsidR="00621909" w:rsidRPr="00C7274D" w:rsidRDefault="00621909" w:rsidP="00621909">
      <w:pPr>
        <w:jc w:val="both"/>
        <w:rPr>
          <w:rFonts w:ascii="Times New Roman" w:hAnsi="Times New Roman" w:cs="Times New Roman"/>
        </w:rPr>
      </w:pPr>
      <w:r w:rsidRPr="00C7274D">
        <w:rPr>
          <w:rFonts w:ascii="Times New Roman" w:hAnsi="Times New Roman" w:cs="Times New Roman"/>
          <w:i/>
          <w:iCs/>
        </w:rPr>
        <w:t>Об’єкт дослідження</w:t>
      </w:r>
      <w:r w:rsidRPr="00C7274D">
        <w:rPr>
          <w:rFonts w:ascii="Times New Roman" w:hAnsi="Times New Roman" w:cs="Times New Roman"/>
        </w:rPr>
        <w:t xml:space="preserve"> — людина.</w:t>
      </w:r>
    </w:p>
    <w:p w14:paraId="378EAADD" w14:textId="77777777" w:rsidR="00621909" w:rsidRPr="00C7274D" w:rsidRDefault="00621909" w:rsidP="00621909">
      <w:pPr>
        <w:jc w:val="both"/>
        <w:rPr>
          <w:rFonts w:ascii="Times New Roman" w:hAnsi="Times New Roman" w:cs="Times New Roman"/>
        </w:rPr>
      </w:pPr>
      <w:r w:rsidRPr="00C7274D">
        <w:rPr>
          <w:rFonts w:ascii="Times New Roman" w:hAnsi="Times New Roman" w:cs="Times New Roman"/>
          <w:i/>
          <w:iCs/>
        </w:rPr>
        <w:t>Проведення роботи</w:t>
      </w:r>
      <w:r w:rsidRPr="00C7274D">
        <w:rPr>
          <w:rFonts w:ascii="Times New Roman" w:hAnsi="Times New Roman" w:cs="Times New Roman"/>
        </w:rPr>
        <w:t>. Дослідження рекомендується проводити на кількох випробуваних, оскільки в цьому випадку буде помітна різниця індивідуальних реакцій. Реєстрацію кожного показника експериментатор проводить на обох руках, визначаючи їх виразність і симетричність.</w:t>
      </w:r>
    </w:p>
    <w:p w14:paraId="773DB9A2" w14:textId="77777777" w:rsidR="00621909" w:rsidRPr="00C7274D" w:rsidRDefault="00621909" w:rsidP="00621909">
      <w:pPr>
        <w:jc w:val="both"/>
        <w:rPr>
          <w:rFonts w:ascii="Times New Roman" w:hAnsi="Times New Roman" w:cs="Times New Roman"/>
        </w:rPr>
      </w:pPr>
      <w:r w:rsidRPr="00C7274D">
        <w:rPr>
          <w:rFonts w:ascii="Times New Roman" w:hAnsi="Times New Roman" w:cs="Times New Roman"/>
        </w:rPr>
        <w:t>Реєстрацію електричної активності м’язів — електроміографію (ЕМГ) людини використовують з діагностичною метою в клініці під час функ</w:t>
      </w:r>
      <w:r w:rsidRPr="00C7274D">
        <w:rPr>
          <w:rFonts w:ascii="Times New Roman" w:hAnsi="Times New Roman" w:cs="Times New Roman"/>
        </w:rPr>
        <w:softHyphen/>
        <w:t xml:space="preserve">ціональних досліджень та за умов м’язових </w:t>
      </w:r>
      <w:proofErr w:type="spellStart"/>
      <w:r w:rsidRPr="00C7274D">
        <w:rPr>
          <w:rFonts w:ascii="Times New Roman" w:hAnsi="Times New Roman" w:cs="Times New Roman"/>
        </w:rPr>
        <w:t>дисфункціональних</w:t>
      </w:r>
      <w:proofErr w:type="spellEnd"/>
      <w:r w:rsidRPr="00C7274D">
        <w:rPr>
          <w:rFonts w:ascii="Times New Roman" w:hAnsi="Times New Roman" w:cs="Times New Roman"/>
        </w:rPr>
        <w:t xml:space="preserve"> станів. Залежно від мети ЕМГ виконують під час довільних рухів досліджуваних м’язів, під впливом вантажу та під дією стимуляції. Шкіру плеча над </w:t>
      </w:r>
      <w:r w:rsidRPr="00C7274D">
        <w:rPr>
          <w:rFonts w:ascii="Times New Roman" w:hAnsi="Times New Roman" w:cs="Times New Roman"/>
          <w:i/>
          <w:iCs/>
        </w:rPr>
        <w:t xml:space="preserve">m. </w:t>
      </w:r>
      <w:proofErr w:type="spellStart"/>
      <w:r w:rsidRPr="00C7274D">
        <w:rPr>
          <w:rFonts w:ascii="Times New Roman" w:hAnsi="Times New Roman" w:cs="Times New Roman"/>
          <w:i/>
          <w:iCs/>
        </w:rPr>
        <w:t>biceps</w:t>
      </w:r>
      <w:proofErr w:type="spellEnd"/>
      <w:r w:rsidRPr="00C7274D">
        <w:rPr>
          <w:rFonts w:ascii="Times New Roman" w:hAnsi="Times New Roman" w:cs="Times New Roman"/>
        </w:rPr>
        <w:t xml:space="preserve"> обробляють дезінфікуючим розчином, потім ізотонічним розчином натрію хлориду. Перевіряють </w:t>
      </w:r>
      <w:proofErr w:type="spellStart"/>
      <w:r w:rsidRPr="00C7274D">
        <w:rPr>
          <w:rFonts w:ascii="Times New Roman" w:hAnsi="Times New Roman" w:cs="Times New Roman"/>
        </w:rPr>
        <w:t>міжелектродний</w:t>
      </w:r>
      <w:proofErr w:type="spellEnd"/>
      <w:r w:rsidRPr="00C7274D">
        <w:rPr>
          <w:rFonts w:ascii="Times New Roman" w:hAnsi="Times New Roman" w:cs="Times New Roman"/>
        </w:rPr>
        <w:t xml:space="preserve"> опір, який у нормі не перевищує 40–50 кОм. Після цього підбирають відповідний коефіцієнт посилення під час тестового згинання руки в ліктьовому суглобі з вагою 5 кг. Реєструють калібрувальний сигнал. За цим досліджуваному пропонують підняти вагу 1 або 3 кг. Під час цього на моніторі осцилографа реєструють виникаючі </w:t>
      </w:r>
      <w:proofErr w:type="spellStart"/>
      <w:r w:rsidRPr="00C7274D">
        <w:rPr>
          <w:rFonts w:ascii="Times New Roman" w:hAnsi="Times New Roman" w:cs="Times New Roman"/>
        </w:rPr>
        <w:t>біопотенціали</w:t>
      </w:r>
      <w:proofErr w:type="spellEnd"/>
      <w:r w:rsidRPr="00C7274D">
        <w:rPr>
          <w:rFonts w:ascii="Times New Roman" w:hAnsi="Times New Roman" w:cs="Times New Roman"/>
        </w:rPr>
        <w:t xml:space="preserve">. Проводять реєстрацію </w:t>
      </w:r>
      <w:proofErr w:type="spellStart"/>
      <w:r w:rsidRPr="00C7274D">
        <w:rPr>
          <w:rFonts w:ascii="Times New Roman" w:hAnsi="Times New Roman" w:cs="Times New Roman"/>
        </w:rPr>
        <w:t>біопотенцалів</w:t>
      </w:r>
      <w:proofErr w:type="spellEnd"/>
      <w:r w:rsidRPr="00C7274D">
        <w:rPr>
          <w:rFonts w:ascii="Times New Roman" w:hAnsi="Times New Roman" w:cs="Times New Roman"/>
        </w:rPr>
        <w:t xml:space="preserve"> на початку роботи, через 2–3 хв та під час стомлення м’яза. Після 5–10 хв відпочинку повторно реєструють потенціали під час роботи з великим навантаженням (3 або 5 кг). Спостерігають за характером зміни потенціалів м’язів. Потім проводять таку ж саму роботу на іншій руці та порівнюють результати.</w:t>
      </w:r>
    </w:p>
    <w:p w14:paraId="1607692D" w14:textId="77777777" w:rsidR="00621909" w:rsidRPr="00C7274D" w:rsidRDefault="00621909" w:rsidP="00621909">
      <w:pPr>
        <w:jc w:val="both"/>
        <w:rPr>
          <w:rFonts w:ascii="Times New Roman" w:hAnsi="Times New Roman" w:cs="Times New Roman"/>
        </w:rPr>
      </w:pPr>
      <w:r w:rsidRPr="00C7274D">
        <w:rPr>
          <w:rFonts w:ascii="Times New Roman" w:hAnsi="Times New Roman" w:cs="Times New Roman"/>
          <w:i/>
          <w:iCs/>
        </w:rPr>
        <w:t>Вимоги до оформлення результатів і їх оцінка.</w:t>
      </w:r>
      <w:r w:rsidRPr="00C7274D">
        <w:rPr>
          <w:rFonts w:ascii="Times New Roman" w:hAnsi="Times New Roman" w:cs="Times New Roman"/>
        </w:rPr>
        <w:t xml:space="preserve"> Занесіть до протоколу отримані показники. Порівняйте результати кількох випробуваних. Зробіть висновки.</w:t>
      </w:r>
    </w:p>
    <w:p w14:paraId="355A976C" w14:textId="77777777" w:rsidR="00621909" w:rsidRPr="00C7274D" w:rsidRDefault="00621909" w:rsidP="00621909">
      <w:pPr>
        <w:tabs>
          <w:tab w:val="left" w:pos="952"/>
          <w:tab w:val="left" w:pos="1169"/>
        </w:tabs>
        <w:rPr>
          <w:rFonts w:ascii="Times New Roman" w:eastAsia="Times New Roman" w:hAnsi="Times New Roman" w:cs="Times New Roman"/>
          <w:i/>
          <w:iCs/>
        </w:rPr>
      </w:pPr>
      <w:r w:rsidRPr="00C7274D">
        <w:rPr>
          <w:rFonts w:ascii="Times New Roman" w:eastAsia="Times New Roman" w:hAnsi="Times New Roman" w:cs="Times New Roman"/>
          <w:i/>
          <w:iCs/>
        </w:rPr>
        <w:t>Матеріали контролю для заключного етапу заняття:</w:t>
      </w:r>
    </w:p>
    <w:p w14:paraId="6F6FED49" w14:textId="77777777" w:rsidR="00621909" w:rsidRPr="00C7274D" w:rsidRDefault="00621909" w:rsidP="00621909">
      <w:pPr>
        <w:widowControl/>
        <w:rPr>
          <w:rFonts w:ascii="Times New Roman" w:eastAsia="Times New Roman" w:hAnsi="Times New Roman" w:cs="Times New Roman"/>
          <w:i/>
          <w:iCs/>
          <w:noProof/>
          <w:color w:val="auto"/>
          <w:lang w:eastAsia="ru-RU" w:bidi="ar-SA"/>
        </w:rPr>
      </w:pPr>
      <w:r w:rsidRPr="00C7274D">
        <w:rPr>
          <w:rFonts w:ascii="Times New Roman" w:eastAsia="Times New Roman" w:hAnsi="Times New Roman" w:cs="Times New Roman"/>
          <w:i/>
          <w:iCs/>
          <w:noProof/>
          <w:color w:val="auto"/>
          <w:lang w:eastAsia="ru-RU" w:bidi="ar-SA"/>
        </w:rPr>
        <w:t>Тести для заключного етапу заняття:</w:t>
      </w:r>
    </w:p>
    <w:p w14:paraId="33EF0EAB" w14:textId="77777777" w:rsidR="00621909" w:rsidRPr="00C7274D" w:rsidRDefault="00621909" w:rsidP="00621909">
      <w:pPr>
        <w:widowControl/>
        <w:rPr>
          <w:rFonts w:ascii="Times New Roman" w:eastAsia="Times New Roman" w:hAnsi="Times New Roman" w:cs="Times New Roman"/>
          <w:noProof/>
          <w:color w:val="auto"/>
          <w:lang w:eastAsia="ru-RU" w:bidi="ar-SA"/>
        </w:rPr>
        <w:sectPr w:rsidR="00621909" w:rsidRPr="00C7274D" w:rsidSect="00621909">
          <w:type w:val="continuous"/>
          <w:pgSz w:w="11906" w:h="16838"/>
          <w:pgMar w:top="1134" w:right="850" w:bottom="1134" w:left="1701" w:header="708" w:footer="708" w:gutter="0"/>
          <w:cols w:space="708"/>
          <w:docGrid w:linePitch="360"/>
        </w:sectPr>
      </w:pPr>
    </w:p>
    <w:p w14:paraId="7512876A" w14:textId="77777777" w:rsidR="00621909" w:rsidRPr="00C7274D" w:rsidRDefault="00621909" w:rsidP="00621909">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1.Після дії на збудливу клітину отрути, що пригнічує синтез АТФ, дія електричного подразника приведе до того, що вхідний струм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під час розвитку МПД ... внаслідок ...</w:t>
      </w:r>
    </w:p>
    <w:p w14:paraId="62E1F0C8" w14:textId="77777777" w:rsidR="00621909" w:rsidRPr="00C7274D" w:rsidRDefault="00621909" w:rsidP="00621909">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Зменшиться ... зменшення концентраційного градієнта Na</w:t>
      </w:r>
      <w:r w:rsidRPr="00C7274D">
        <w:rPr>
          <w:rFonts w:ascii="Times New Roman" w:eastAsia="Times New Roman" w:hAnsi="Times New Roman" w:cs="Times New Roman"/>
          <w:noProof/>
          <w:color w:val="auto"/>
          <w:position w:val="5"/>
          <w:lang w:eastAsia="ru-RU" w:bidi="ar-SA"/>
        </w:rPr>
        <w:t>+</w:t>
      </w:r>
    </w:p>
    <w:p w14:paraId="10DF0B7D" w14:textId="77777777" w:rsidR="00621909" w:rsidRPr="00C7274D" w:rsidRDefault="00621909" w:rsidP="00621909">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Збільшиться ... зменшення концентраційного градієнта Na</w:t>
      </w:r>
      <w:r w:rsidRPr="00C7274D">
        <w:rPr>
          <w:rFonts w:ascii="Times New Roman" w:eastAsia="Times New Roman" w:hAnsi="Times New Roman" w:cs="Times New Roman"/>
          <w:noProof/>
          <w:color w:val="auto"/>
          <w:position w:val="5"/>
          <w:lang w:eastAsia="ru-RU" w:bidi="ar-SA"/>
        </w:rPr>
        <w:t>+</w:t>
      </w:r>
    </w:p>
    <w:p w14:paraId="57C8844A" w14:textId="77777777" w:rsidR="00621909" w:rsidRPr="00C7274D" w:rsidRDefault="00621909" w:rsidP="00621909">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Збільшиться ... збільшення концентраційного градієнта Na</w:t>
      </w:r>
      <w:r w:rsidRPr="00C7274D">
        <w:rPr>
          <w:rFonts w:ascii="Times New Roman" w:eastAsia="Times New Roman" w:hAnsi="Times New Roman" w:cs="Times New Roman"/>
          <w:noProof/>
          <w:color w:val="auto"/>
          <w:position w:val="5"/>
          <w:lang w:eastAsia="ru-RU" w:bidi="ar-SA"/>
        </w:rPr>
        <w:t>+</w:t>
      </w:r>
    </w:p>
    <w:p w14:paraId="4287E878" w14:textId="77777777" w:rsidR="00621909" w:rsidRPr="00C7274D" w:rsidRDefault="00621909" w:rsidP="00621909">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Зменшиться ... збільшення концентраційного градієнта Na</w:t>
      </w:r>
      <w:r w:rsidRPr="00C7274D">
        <w:rPr>
          <w:rFonts w:ascii="Times New Roman" w:eastAsia="Times New Roman" w:hAnsi="Times New Roman" w:cs="Times New Roman"/>
          <w:noProof/>
          <w:color w:val="auto"/>
          <w:position w:val="5"/>
          <w:lang w:eastAsia="ru-RU" w:bidi="ar-SA"/>
        </w:rPr>
        <w:t>+</w:t>
      </w:r>
    </w:p>
    <w:p w14:paraId="72EE1869" w14:textId="77777777" w:rsidR="00621909" w:rsidRPr="00C7274D" w:rsidRDefault="00621909" w:rsidP="00621909">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Не зміниться ... зменшення концентраційного градієнта Na</w:t>
      </w:r>
      <w:r w:rsidRPr="00C7274D">
        <w:rPr>
          <w:rFonts w:ascii="Times New Roman" w:eastAsia="Times New Roman" w:hAnsi="Times New Roman" w:cs="Times New Roman"/>
          <w:noProof/>
          <w:color w:val="auto"/>
          <w:position w:val="5"/>
          <w:lang w:eastAsia="ru-RU" w:bidi="ar-SA"/>
        </w:rPr>
        <w:t>+</w:t>
      </w:r>
    </w:p>
    <w:p w14:paraId="332B65A9" w14:textId="77777777" w:rsidR="00621909" w:rsidRPr="00C7274D" w:rsidRDefault="00621909" w:rsidP="00621909">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2. За умов збільшеної кількості інактивованих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каналів під дією місцевого анестетика поріг деполяризації клітинної мембрани ..., а її збудливість ...</w:t>
      </w:r>
    </w:p>
    <w:p w14:paraId="22E7E56E" w14:textId="77777777" w:rsidR="00621909" w:rsidRPr="00C7274D" w:rsidRDefault="00621909" w:rsidP="00621909">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Збільшиться ... збільшиться</w:t>
      </w:r>
    </w:p>
    <w:p w14:paraId="3559690E" w14:textId="77777777" w:rsidR="00621909" w:rsidRPr="00C7274D" w:rsidRDefault="00621909" w:rsidP="00621909">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Зменшиться ... зменшиться</w:t>
      </w:r>
    </w:p>
    <w:p w14:paraId="42200B7D" w14:textId="77777777" w:rsidR="00621909" w:rsidRPr="00C7274D" w:rsidRDefault="00621909" w:rsidP="00621909">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Збільшиться ... не зміниться</w:t>
      </w:r>
    </w:p>
    <w:p w14:paraId="6265863C" w14:textId="77777777" w:rsidR="00621909" w:rsidRPr="00C7274D" w:rsidRDefault="00621909" w:rsidP="00621909">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Збільшиться ... зменшиться</w:t>
      </w:r>
    </w:p>
    <w:p w14:paraId="6BDBA51A" w14:textId="77777777" w:rsidR="00621909" w:rsidRPr="00C7274D" w:rsidRDefault="00621909" w:rsidP="00621909">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Не зміниться ... зменшиться</w:t>
      </w:r>
    </w:p>
    <w:p w14:paraId="6459D991" w14:textId="77777777" w:rsidR="00621909" w:rsidRPr="00C7274D" w:rsidRDefault="00621909" w:rsidP="00621909">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3. Під час піка МПД поріг деполяризації збудливої клітини ..., а її збудливість ...</w:t>
      </w:r>
    </w:p>
    <w:p w14:paraId="65FC8B15" w14:textId="77777777" w:rsidR="00621909" w:rsidRPr="00C7274D" w:rsidRDefault="00621909" w:rsidP="00621909">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в 2–5 разів … в 2–5 разів</w:t>
      </w:r>
    </w:p>
    <w:p w14:paraId="247084B0" w14:textId="77777777" w:rsidR="00621909" w:rsidRPr="00C7274D" w:rsidRDefault="00621909" w:rsidP="00621909">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до нескінченності ... прагне до 0</w:t>
      </w:r>
    </w:p>
    <w:p w14:paraId="0B9F2889" w14:textId="77777777" w:rsidR="00621909" w:rsidRPr="00C7274D" w:rsidRDefault="00621909" w:rsidP="00621909">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в 3–5 разів ... в 3–5 разів</w:t>
      </w:r>
    </w:p>
    <w:p w14:paraId="73E2C604" w14:textId="77777777" w:rsidR="00621909" w:rsidRPr="00C7274D" w:rsidRDefault="00621909" w:rsidP="00621909">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Не змінюється ... прагне до 0</w:t>
      </w:r>
    </w:p>
    <w:p w14:paraId="5DD374C6" w14:textId="77777777" w:rsidR="00621909" w:rsidRPr="00C7274D" w:rsidRDefault="00621909" w:rsidP="00621909">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Прагне до 0 ... не змінюється</w:t>
      </w:r>
    </w:p>
    <w:p w14:paraId="1433AA5F" w14:textId="77777777" w:rsidR="00621909" w:rsidRPr="00C7274D" w:rsidRDefault="00621909" w:rsidP="00621909">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lastRenderedPageBreak/>
        <w:t>4. Іонний струм під час фази реполяризації МПД переважно забезпечується:</w:t>
      </w:r>
    </w:p>
    <w:p w14:paraId="1D1BBB35" w14:textId="77777777" w:rsidR="00621909" w:rsidRPr="00C7274D" w:rsidRDefault="00621909" w:rsidP="00621909">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Рухом K</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за концентраційним градієнтом</w:t>
      </w:r>
    </w:p>
    <w:p w14:paraId="4BE998AD" w14:textId="77777777" w:rsidR="00621909" w:rsidRPr="00C7274D" w:rsidRDefault="00621909" w:rsidP="00621909">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Рухом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за концентраційним градієнтом</w:t>
      </w:r>
    </w:p>
    <w:p w14:paraId="5B92F612" w14:textId="77777777" w:rsidR="00621909" w:rsidRPr="00C7274D" w:rsidRDefault="00621909" w:rsidP="00621909">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C.Рухом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проти концентраційного градієнта</w:t>
      </w:r>
    </w:p>
    <w:p w14:paraId="2FF6E67C" w14:textId="77777777" w:rsidR="00621909" w:rsidRPr="00C7274D" w:rsidRDefault="00621909" w:rsidP="00621909">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Рухом K</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проти концентраційного градієнта</w:t>
      </w:r>
    </w:p>
    <w:p w14:paraId="2DF4E3A3" w14:textId="77777777" w:rsidR="00621909" w:rsidRPr="00C7274D" w:rsidRDefault="00621909" w:rsidP="00621909">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Роботою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/K</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насоса</w:t>
      </w:r>
    </w:p>
    <w:p w14:paraId="26CDADB9" w14:textId="77777777" w:rsidR="00621909" w:rsidRPr="00C7274D" w:rsidRDefault="00621909" w:rsidP="00621909">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5. За умов збільшення кількості інактивованих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каналів під дією місцевого анестетика абсолютне значення КРД мембрани ... і її збудливість ...</w:t>
      </w:r>
    </w:p>
    <w:p w14:paraId="3B8E4CF4" w14:textId="77777777" w:rsidR="00621909" w:rsidRPr="00C7274D" w:rsidRDefault="00621909" w:rsidP="00621909">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Зменшиться ... збільшиться</w:t>
      </w:r>
    </w:p>
    <w:p w14:paraId="5D2AEFB3" w14:textId="77777777" w:rsidR="00621909" w:rsidRPr="00C7274D" w:rsidRDefault="00621909" w:rsidP="00621909">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Збільшиться ... зменшиться</w:t>
      </w:r>
    </w:p>
    <w:p w14:paraId="533A95AB" w14:textId="77777777" w:rsidR="00621909" w:rsidRPr="00C7274D" w:rsidRDefault="00621909" w:rsidP="00621909">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Зменшиться ... зменшиться</w:t>
      </w:r>
    </w:p>
    <w:p w14:paraId="098CB3B1" w14:textId="77777777" w:rsidR="00621909" w:rsidRPr="00C7274D" w:rsidRDefault="00621909" w:rsidP="00621909">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Зменшиться ... не зміниться</w:t>
      </w:r>
    </w:p>
    <w:p w14:paraId="75D6365C" w14:textId="77777777" w:rsidR="00621909" w:rsidRPr="00C7274D" w:rsidRDefault="00621909" w:rsidP="00621909">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Не зміниться ... збільшиться</w:t>
      </w:r>
    </w:p>
    <w:p w14:paraId="35F055F1" w14:textId="77777777" w:rsidR="00621909" w:rsidRPr="00C7274D" w:rsidRDefault="00621909" w:rsidP="00621909">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6. Після дії на збудливу клітину отрути, що пригнічує синтез АТФ, серія подразнень приведе до того, що струм К</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під час МПД:</w:t>
      </w:r>
    </w:p>
    <w:p w14:paraId="601DD564" w14:textId="77777777" w:rsidR="00621909" w:rsidRPr="00C7274D" w:rsidRDefault="00621909" w:rsidP="00621909">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Збільшиться</w:t>
      </w:r>
    </w:p>
    <w:p w14:paraId="73904B2C" w14:textId="77777777" w:rsidR="00621909" w:rsidRPr="00C7274D" w:rsidRDefault="00621909" w:rsidP="00621909">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Зменшиться</w:t>
      </w:r>
    </w:p>
    <w:p w14:paraId="01A0BBC4" w14:textId="77777777" w:rsidR="00621909" w:rsidRPr="00C7274D" w:rsidRDefault="00621909" w:rsidP="00621909">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Не зміниться</w:t>
      </w:r>
    </w:p>
    <w:p w14:paraId="0E500D85" w14:textId="77777777" w:rsidR="00621909" w:rsidRPr="00C7274D" w:rsidRDefault="00621909" w:rsidP="00621909">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Зникне</w:t>
      </w:r>
    </w:p>
    <w:p w14:paraId="30236D74" w14:textId="77777777" w:rsidR="00621909" w:rsidRPr="00C7274D" w:rsidRDefault="00621909" w:rsidP="00621909">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Змінить напрямок</w:t>
      </w:r>
    </w:p>
    <w:p w14:paraId="5A2ABAB7" w14:textId="77777777" w:rsidR="00621909" w:rsidRPr="00C7274D" w:rsidRDefault="00621909" w:rsidP="00621909">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7.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/K</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насос:</w:t>
      </w:r>
    </w:p>
    <w:p w14:paraId="3449F02F" w14:textId="77777777" w:rsidR="00621909" w:rsidRPr="00C7274D" w:rsidRDefault="00621909" w:rsidP="00621909">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Вводить іони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в клітину</w:t>
      </w:r>
    </w:p>
    <w:p w14:paraId="13901A3C" w14:textId="77777777" w:rsidR="00621909" w:rsidRPr="00C7274D" w:rsidRDefault="00621909" w:rsidP="00621909">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Вводить іони K</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в клітину</w:t>
      </w:r>
    </w:p>
    <w:p w14:paraId="1A4B3D80" w14:textId="77777777" w:rsidR="00621909" w:rsidRPr="00C7274D" w:rsidRDefault="00621909" w:rsidP="00621909">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Виводить іони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із клітини</w:t>
      </w:r>
    </w:p>
    <w:p w14:paraId="538318D6" w14:textId="77777777" w:rsidR="00621909" w:rsidRPr="00C7274D" w:rsidRDefault="00621909" w:rsidP="00621909">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Виводить іони K</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із клітини</w:t>
      </w:r>
    </w:p>
    <w:p w14:paraId="675CB291" w14:textId="77777777" w:rsidR="00621909" w:rsidRPr="00C7274D" w:rsidRDefault="00621909" w:rsidP="00621909">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Виводить іони Cl</w:t>
      </w:r>
      <w:r w:rsidRPr="00C7274D">
        <w:rPr>
          <w:rFonts w:ascii="Times New Roman" w:eastAsia="Times New Roman" w:hAnsi="Times New Roman" w:cs="Times New Roman"/>
          <w:noProof/>
          <w:color w:val="auto"/>
          <w:position w:val="5"/>
          <w:lang w:eastAsia="ru-RU" w:bidi="ar-SA"/>
        </w:rPr>
        <w:t xml:space="preserve">- </w:t>
      </w:r>
      <w:r w:rsidRPr="00C7274D">
        <w:rPr>
          <w:rFonts w:ascii="Times New Roman" w:eastAsia="Times New Roman" w:hAnsi="Times New Roman" w:cs="Times New Roman"/>
          <w:noProof/>
          <w:color w:val="auto"/>
          <w:lang w:eastAsia="ru-RU" w:bidi="ar-SA"/>
        </w:rPr>
        <w:t>із клітини</w:t>
      </w:r>
    </w:p>
    <w:p w14:paraId="6A3B42EF" w14:textId="77777777" w:rsidR="00621909" w:rsidRPr="00C7274D" w:rsidRDefault="00621909" w:rsidP="00621909">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8. Як зміниться поріг деполяризації мембрани під час збільшення сили надпорогового електричного подразнювального стимулу?</w:t>
      </w:r>
    </w:p>
    <w:p w14:paraId="7E83B7FE" w14:textId="77777777" w:rsidR="00621909" w:rsidRPr="00C7274D" w:rsidRDefault="00621909" w:rsidP="00621909">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Прагне до 0</w:t>
      </w:r>
    </w:p>
    <w:p w14:paraId="1E367E11" w14:textId="77777777" w:rsidR="00621909" w:rsidRPr="00C7274D" w:rsidRDefault="00621909" w:rsidP="00621909">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Збільшиться</w:t>
      </w:r>
    </w:p>
    <w:p w14:paraId="2B8F1025" w14:textId="77777777" w:rsidR="00621909" w:rsidRPr="00C7274D" w:rsidRDefault="00621909" w:rsidP="00621909">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Зменшиться</w:t>
      </w:r>
    </w:p>
    <w:p w14:paraId="2A6B173C" w14:textId="77777777" w:rsidR="00621909" w:rsidRPr="00C7274D" w:rsidRDefault="00621909" w:rsidP="00621909">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Зникне</w:t>
      </w:r>
    </w:p>
    <w:p w14:paraId="696730B0" w14:textId="77777777" w:rsidR="00621909" w:rsidRPr="00C7274D" w:rsidRDefault="00621909" w:rsidP="00621909">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Не зміниться</w:t>
      </w:r>
    </w:p>
    <w:p w14:paraId="36C3AC40" w14:textId="77777777" w:rsidR="00621909" w:rsidRPr="00C7274D" w:rsidRDefault="00621909" w:rsidP="00621909">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9. В експерименті необхідно оцінити рівень збудливості тканини. Який показник для цього необхідно визначити?</w:t>
      </w:r>
    </w:p>
    <w:p w14:paraId="0BB3E4B3" w14:textId="77777777" w:rsidR="00621909" w:rsidRPr="00C7274D" w:rsidRDefault="00621909" w:rsidP="00621909">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Амплітуду МПД</w:t>
      </w:r>
    </w:p>
    <w:p w14:paraId="0F596B84" w14:textId="77777777" w:rsidR="00621909" w:rsidRPr="00C7274D" w:rsidRDefault="00621909" w:rsidP="00621909">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Рівень МПС</w:t>
      </w:r>
    </w:p>
    <w:p w14:paraId="747E5B2D" w14:textId="77777777" w:rsidR="00621909" w:rsidRPr="00C7274D" w:rsidRDefault="00621909" w:rsidP="00621909">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Тривалість МПД</w:t>
      </w:r>
    </w:p>
    <w:p w14:paraId="2E7CBE57" w14:textId="77777777" w:rsidR="00621909" w:rsidRPr="00C7274D" w:rsidRDefault="00621909" w:rsidP="00621909">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Поріг деполяризації</w:t>
      </w:r>
    </w:p>
    <w:p w14:paraId="029EE627" w14:textId="77777777" w:rsidR="00621909" w:rsidRPr="00C7274D" w:rsidRDefault="00621909" w:rsidP="00621909">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КРД</w:t>
      </w:r>
    </w:p>
    <w:p w14:paraId="24F011C7" w14:textId="77777777" w:rsidR="00621909" w:rsidRPr="00C7274D" w:rsidRDefault="00621909" w:rsidP="00621909">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10. Як зміниться збудливість мембрани нервової клітини під час піка МП?</w:t>
      </w:r>
    </w:p>
    <w:p w14:paraId="28E6CE32" w14:textId="77777777" w:rsidR="00621909" w:rsidRPr="00C7274D" w:rsidRDefault="00621909" w:rsidP="00621909">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Зникне</w:t>
      </w:r>
    </w:p>
    <w:p w14:paraId="398128E9" w14:textId="77777777" w:rsidR="00621909" w:rsidRPr="00C7274D" w:rsidRDefault="00621909" w:rsidP="00621909">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Збільшиться в 1,5–3 рази</w:t>
      </w:r>
    </w:p>
    <w:p w14:paraId="2B0B36D5" w14:textId="77777777" w:rsidR="00621909" w:rsidRPr="00C7274D" w:rsidRDefault="00621909" w:rsidP="00621909">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Не зміниться</w:t>
      </w:r>
    </w:p>
    <w:p w14:paraId="68434817" w14:textId="77777777" w:rsidR="00621909" w:rsidRPr="00C7274D" w:rsidRDefault="00621909" w:rsidP="00621909">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Зменшиться в 2–3 рази</w:t>
      </w:r>
    </w:p>
    <w:p w14:paraId="78319BD4" w14:textId="77777777" w:rsidR="00621909" w:rsidRPr="00C7274D" w:rsidRDefault="00621909" w:rsidP="00621909">
      <w:pPr>
        <w:widowControl/>
        <w:rPr>
          <w:rFonts w:ascii="Times New Roman" w:eastAsia="Times New Roman" w:hAnsi="Times New Roman" w:cs="Times New Roman"/>
          <w:i/>
          <w:iCs/>
          <w:noProof/>
          <w:color w:val="auto"/>
          <w:lang w:eastAsia="ru-RU" w:bidi="ar-SA"/>
        </w:rPr>
      </w:pPr>
      <w:r w:rsidRPr="00C7274D">
        <w:rPr>
          <w:rFonts w:ascii="Times New Roman" w:eastAsia="Times New Roman" w:hAnsi="Times New Roman" w:cs="Times New Roman"/>
          <w:noProof/>
          <w:color w:val="auto"/>
          <w:lang w:eastAsia="ru-RU" w:bidi="ar-SA"/>
        </w:rPr>
        <w:t>E. Зменшиться в 1,5–3 рази</w:t>
      </w:r>
    </w:p>
    <w:p w14:paraId="22340F6D" w14:textId="77777777" w:rsidR="00621909" w:rsidRPr="00C7274D" w:rsidRDefault="00621909" w:rsidP="00621909">
      <w:pPr>
        <w:keepNext/>
        <w:widowControl/>
        <w:spacing w:before="240" w:after="60"/>
        <w:outlineLvl w:val="3"/>
        <w:rPr>
          <w:rFonts w:ascii="Times New Roman" w:eastAsia="Times New Roman" w:hAnsi="Times New Roman" w:cs="Times New Roman"/>
          <w:b/>
          <w:bCs/>
          <w:noProof/>
          <w:color w:val="auto"/>
          <w:lang w:eastAsia="ru-RU" w:bidi="ar-SA"/>
        </w:rPr>
      </w:pPr>
      <w:r w:rsidRPr="00C7274D">
        <w:rPr>
          <w:rFonts w:ascii="Times New Roman" w:eastAsia="Times New Roman" w:hAnsi="Times New Roman" w:cs="Times New Roman"/>
          <w:b/>
          <w:bCs/>
          <w:i/>
          <w:iCs/>
          <w:noProof/>
          <w:color w:val="auto"/>
          <w:lang w:eastAsia="ru-RU" w:bidi="ar-SA"/>
        </w:rPr>
        <w:t>Відповіді</w:t>
      </w:r>
    </w:p>
    <w:p w14:paraId="4240825E" w14:textId="77777777" w:rsidR="00621909" w:rsidRPr="00C7274D" w:rsidRDefault="00621909" w:rsidP="00621909">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1.A, 2.D, 3.B, 4.A, 5.C, 6.B, 7.C, 8.E, 9.D, 10.A.</w:t>
      </w:r>
    </w:p>
    <w:p w14:paraId="3FD62BB6" w14:textId="77777777" w:rsidR="00621909" w:rsidRPr="00C7274D" w:rsidRDefault="00621909" w:rsidP="00621909">
      <w:pPr>
        <w:widowControl/>
        <w:rPr>
          <w:rFonts w:ascii="Times New Roman" w:eastAsia="Times New Roman" w:hAnsi="Times New Roman" w:cs="Times New Roman"/>
          <w:noProof/>
          <w:color w:val="auto"/>
          <w:lang w:eastAsia="ru-RU" w:bidi="ar-SA"/>
        </w:rPr>
      </w:pPr>
    </w:p>
    <w:p w14:paraId="1657BD9C" w14:textId="77777777" w:rsidR="00621909" w:rsidRPr="00C7274D" w:rsidRDefault="00621909" w:rsidP="00621909">
      <w:pPr>
        <w:widowControl/>
        <w:rPr>
          <w:rFonts w:ascii="Times New Roman" w:eastAsia="Times New Roman" w:hAnsi="Times New Roman" w:cs="Times New Roman"/>
          <w:noProof/>
          <w:color w:val="auto"/>
          <w:lang w:eastAsia="ru-RU" w:bidi="ar-SA"/>
        </w:rPr>
        <w:sectPr w:rsidR="00621909" w:rsidRPr="00C7274D" w:rsidSect="00621909">
          <w:type w:val="continuous"/>
          <w:pgSz w:w="11906" w:h="16838"/>
          <w:pgMar w:top="1134" w:right="850" w:bottom="1134" w:left="1701" w:header="708" w:footer="708" w:gutter="0"/>
          <w:cols w:num="2" w:space="287"/>
          <w:docGrid w:linePitch="360"/>
        </w:sectPr>
      </w:pPr>
    </w:p>
    <w:p w14:paraId="3F11D101" w14:textId="77777777" w:rsidR="00621909" w:rsidRPr="00C7274D" w:rsidRDefault="00621909" w:rsidP="00621909">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завданнядля заключного етапу заняття:</w:t>
      </w:r>
    </w:p>
    <w:p w14:paraId="298BEA35" w14:textId="77777777" w:rsidR="00621909" w:rsidRPr="00C7274D" w:rsidRDefault="00621909" w:rsidP="00621909">
      <w:pPr>
        <w:pStyle w:val="a3"/>
        <w:widowControl/>
        <w:numPr>
          <w:ilvl w:val="1"/>
          <w:numId w:val="12"/>
        </w:numPr>
        <w:ind w:left="0" w:firstLine="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 xml:space="preserve">Розрахуйте, чи виникне збудження, що поширюється, у нерві, якщо відомо, що МПС = –90 мВ, КРД на 30 % нижчий за нього, а подразнювальний струм змінює МП в одному випадку на 10 мВ, в іншому -  на 30 мВ? </w:t>
      </w:r>
    </w:p>
    <w:p w14:paraId="77A4BABC" w14:textId="77777777" w:rsidR="00621909" w:rsidRPr="00C7274D" w:rsidRDefault="00621909" w:rsidP="00621909">
      <w:pPr>
        <w:pStyle w:val="a3"/>
        <w:widowControl/>
        <w:ind w:left="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Pr="00C7274D">
        <w:rPr>
          <w:rFonts w:ascii="Times New Roman" w:eastAsia="Times New Roman" w:hAnsi="Times New Roman" w:cs="Times New Roman"/>
          <w:noProof/>
          <w:color w:val="auto"/>
          <w:lang w:eastAsia="ru-RU" w:bidi="ar-SA"/>
        </w:rPr>
        <w:t>: Збудження виникне за умов, якщо МПС менший або дорівнює КРД. Тому в цьому випадку збудження, що поширюється, виникне тільки за умови, що МП зменшиться на величину, більшу 27 мВ (на 30 %).</w:t>
      </w:r>
    </w:p>
    <w:p w14:paraId="059CA314" w14:textId="77777777" w:rsidR="00621909" w:rsidRPr="00C7274D" w:rsidRDefault="00621909" w:rsidP="00621909">
      <w:pPr>
        <w:pStyle w:val="a3"/>
        <w:widowControl/>
        <w:numPr>
          <w:ilvl w:val="1"/>
          <w:numId w:val="12"/>
        </w:numPr>
        <w:ind w:left="0" w:firstLine="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 xml:space="preserve">Нерв подразнюють із частотою 10, 100 і 1000 Гц. Розрахуйте, скільки МПД виникатиме в кожному випадку? </w:t>
      </w:r>
    </w:p>
    <w:p w14:paraId="6528F594" w14:textId="77777777" w:rsidR="00621909" w:rsidRPr="00C7274D" w:rsidRDefault="00621909" w:rsidP="00621909">
      <w:pPr>
        <w:pStyle w:val="a3"/>
        <w:widowControl/>
        <w:ind w:left="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Pr="00C7274D">
        <w:rPr>
          <w:rFonts w:ascii="Times New Roman" w:eastAsia="Times New Roman" w:hAnsi="Times New Roman" w:cs="Times New Roman"/>
          <w:noProof/>
          <w:color w:val="auto"/>
          <w:lang w:eastAsia="ru-RU" w:bidi="ar-SA"/>
        </w:rPr>
        <w:t xml:space="preserve"> Нерв не може збуджуватися з якою завгодно великою частотою. Цьому перешкоджає АРП, що триває приблизно 2 мс після початку МПД. При частоті 10 Гц інтервал між подразниками становить 0,1 с, при 100 Гц — 0,01 с. В обох випадках він досить великий для того, щоб рефрактерний період закінчився і нерв відтворив по</w:t>
      </w:r>
      <w:r w:rsidRPr="00C7274D">
        <w:rPr>
          <w:rFonts w:ascii="Times New Roman" w:eastAsia="Times New Roman" w:hAnsi="Times New Roman" w:cs="Times New Roman"/>
          <w:noProof/>
          <w:color w:val="auto"/>
          <w:lang w:eastAsia="ru-RU" w:bidi="ar-SA"/>
        </w:rPr>
        <w:softHyphen/>
        <w:t>дразнення із заданою частотою. При частоті ж 1000 Гц інтервал між подразненнями занадто малий (0,001 с),і тому кожний другий імпульс буде потрапляти в період рефрактерності після попереднього збудження. Загальна кількість МПД не перевищуватиме 500.</w:t>
      </w:r>
    </w:p>
    <w:p w14:paraId="6F621B42" w14:textId="77777777" w:rsidR="00621909" w:rsidRPr="00C7274D" w:rsidRDefault="00621909" w:rsidP="00621909">
      <w:pPr>
        <w:pStyle w:val="a3"/>
        <w:widowControl/>
        <w:numPr>
          <w:ilvl w:val="1"/>
          <w:numId w:val="12"/>
        </w:numPr>
        <w:ind w:left="0" w:firstLine="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 xml:space="preserve">Поясніть, чи постраждають механізми, пов’язані з генерацією МПД у клітині, якщо її обробити протеолітичними ферментами. Намалюйте схему зміни МПД. </w:t>
      </w:r>
    </w:p>
    <w:p w14:paraId="21BCB3C8" w14:textId="77777777" w:rsidR="00621909" w:rsidRPr="00C7274D" w:rsidRDefault="00621909" w:rsidP="00621909">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iCs/>
          <w:noProof/>
          <w:color w:val="auto"/>
          <w:lang w:eastAsia="ru-RU" w:bidi="ar-SA"/>
        </w:rPr>
        <w:lastRenderedPageBreak/>
        <w:t>Відповідь</w:t>
      </w:r>
      <w:r w:rsidRPr="00C7274D">
        <w:rPr>
          <w:rFonts w:ascii="Times New Roman" w:eastAsia="Times New Roman" w:hAnsi="Times New Roman" w:cs="Times New Roman"/>
          <w:i/>
          <w:noProof/>
          <w:color w:val="auto"/>
          <w:lang w:eastAsia="ru-RU" w:bidi="ar-SA"/>
        </w:rPr>
        <w:t>:</w:t>
      </w:r>
      <w:r w:rsidRPr="00C7274D">
        <w:rPr>
          <w:rFonts w:ascii="Times New Roman" w:eastAsia="Times New Roman" w:hAnsi="Times New Roman" w:cs="Times New Roman"/>
          <w:noProof/>
          <w:color w:val="auto"/>
          <w:lang w:eastAsia="ru-RU" w:bidi="ar-SA"/>
        </w:rPr>
        <w:t>Протеолітичні ферменти розщеплюють білкові молекули, які входять до складу стінок іонних каналів і «воріт», що відкривають і за</w:t>
      </w:r>
      <w:r w:rsidRPr="00C7274D">
        <w:rPr>
          <w:rFonts w:ascii="Times New Roman" w:eastAsia="Times New Roman" w:hAnsi="Times New Roman" w:cs="Times New Roman"/>
          <w:noProof/>
          <w:color w:val="auto"/>
          <w:lang w:eastAsia="ru-RU" w:bidi="ar-SA"/>
        </w:rPr>
        <w:softHyphen/>
        <w:t>кривають ці канали. Отже, порушиться проникність мембрани для іонів.</w:t>
      </w:r>
    </w:p>
    <w:p w14:paraId="5F49BC6C" w14:textId="77777777" w:rsidR="00621909" w:rsidRPr="00C7274D" w:rsidRDefault="00621909" w:rsidP="00621909">
      <w:pPr>
        <w:numPr>
          <w:ilvl w:val="0"/>
          <w:numId w:val="92"/>
        </w:numPr>
        <w:tabs>
          <w:tab w:val="left" w:pos="952"/>
          <w:tab w:val="left" w:pos="1169"/>
        </w:tabs>
        <w:ind w:left="426" w:hanging="426"/>
        <w:rPr>
          <w:rFonts w:ascii="Times New Roman" w:eastAsia="Times New Roman" w:hAnsi="Times New Roman" w:cs="Times New Roman"/>
          <w:b/>
          <w:bCs/>
        </w:rPr>
      </w:pPr>
      <w:r w:rsidRPr="00C7274D">
        <w:rPr>
          <w:rFonts w:ascii="Times New Roman" w:eastAsia="Times New Roman" w:hAnsi="Times New Roman" w:cs="Times New Roman"/>
          <w:b/>
          <w:bCs/>
          <w:i/>
          <w:iCs/>
        </w:rPr>
        <w:t>Підведення підсумків</w:t>
      </w:r>
      <w:r w:rsidRPr="00C7274D">
        <w:rPr>
          <w:rFonts w:ascii="Times New Roman" w:eastAsia="Times New Roman" w:hAnsi="Times New Roman" w:cs="Times New Roman"/>
          <w:b/>
          <w:bCs/>
        </w:rPr>
        <w:t>:</w:t>
      </w:r>
    </w:p>
    <w:p w14:paraId="2ACE60FD" w14:textId="77777777" w:rsidR="00621909" w:rsidRPr="00C7274D" w:rsidRDefault="00621909" w:rsidP="00621909">
      <w:pPr>
        <w:widowControl/>
        <w:ind w:firstLine="426"/>
        <w:jc w:val="both"/>
        <w:rPr>
          <w:rFonts w:ascii="Times New Roman" w:eastAsia="Times New Roman" w:hAnsi="Times New Roman" w:cs="Times New Roman"/>
          <w:lang w:eastAsia="ru-RU" w:bidi="ar-SA"/>
        </w:rPr>
      </w:pPr>
      <w:r w:rsidRPr="00C7274D">
        <w:rPr>
          <w:rFonts w:ascii="Times New Roman" w:eastAsia="Times New Roman" w:hAnsi="Times New Roman" w:cs="Times New Roman"/>
          <w:color w:val="auto"/>
          <w:lang w:eastAsia="ru-RU"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4A6B9703" w14:textId="77777777" w:rsidR="00621909" w:rsidRPr="00C7274D" w:rsidRDefault="00621909" w:rsidP="00621909">
      <w:pPr>
        <w:tabs>
          <w:tab w:val="left" w:pos="1101"/>
        </w:tabs>
        <w:rPr>
          <w:rFonts w:ascii="Times New Roman" w:eastAsia="Times New Roman" w:hAnsi="Times New Roman" w:cs="Times New Roman"/>
          <w:b/>
          <w:i/>
          <w:iCs/>
        </w:rPr>
      </w:pPr>
      <w:r w:rsidRPr="00C7274D">
        <w:rPr>
          <w:rFonts w:ascii="Times New Roman" w:eastAsia="Times New Roman" w:hAnsi="Times New Roman" w:cs="Times New Roman"/>
          <w:i/>
          <w:iCs/>
        </w:rPr>
        <w:t xml:space="preserve">Список рекомендованої літератури (основна, додаткова, </w:t>
      </w:r>
      <w:proofErr w:type="spellStart"/>
      <w:r w:rsidRPr="00C7274D">
        <w:rPr>
          <w:rFonts w:ascii="Times New Roman" w:eastAsia="Times New Roman" w:hAnsi="Times New Roman" w:cs="Times New Roman"/>
          <w:i/>
          <w:iCs/>
        </w:rPr>
        <w:t>електронніінфо</w:t>
      </w:r>
      <w:r w:rsidRPr="00C7274D">
        <w:rPr>
          <w:rFonts w:ascii="Times New Roman" w:eastAsia="Times New Roman" w:hAnsi="Times New Roman" w:cs="Times New Roman"/>
          <w:i/>
          <w:iCs/>
          <w:lang w:eastAsia="ru-RU" w:bidi="ru-RU"/>
        </w:rPr>
        <w:t>ресурси</w:t>
      </w:r>
      <w:proofErr w:type="spellEnd"/>
      <w:r w:rsidRPr="00C7274D">
        <w:rPr>
          <w:rFonts w:ascii="Times New Roman" w:eastAsia="Times New Roman" w:hAnsi="Times New Roman" w:cs="Times New Roman"/>
          <w:i/>
          <w:iCs/>
          <w:lang w:eastAsia="ru-RU" w:bidi="ru-RU"/>
        </w:rPr>
        <w:t>)</w:t>
      </w:r>
      <w:r w:rsidRPr="00C7274D">
        <w:rPr>
          <w:rFonts w:ascii="Times New Roman" w:eastAsia="Times New Roman" w:hAnsi="Times New Roman" w:cs="Times New Roman"/>
          <w:i/>
          <w:iCs/>
        </w:rPr>
        <w:t>:</w:t>
      </w:r>
    </w:p>
    <w:p w14:paraId="1C8D2469" w14:textId="77777777" w:rsidR="00621909" w:rsidRPr="00C7274D" w:rsidRDefault="00621909" w:rsidP="00621909">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6DBA8D35" w14:textId="77777777" w:rsidR="00621909" w:rsidRPr="00DD3C18" w:rsidRDefault="00621909" w:rsidP="00DD3C18">
      <w:pPr>
        <w:pStyle w:val="a3"/>
        <w:widowControl/>
        <w:numPr>
          <w:ilvl w:val="0"/>
          <w:numId w:val="140"/>
        </w:numPr>
        <w:ind w:left="142" w:hanging="142"/>
        <w:jc w:val="both"/>
        <w:rPr>
          <w:rFonts w:ascii="Times New Roman" w:eastAsia="Calibri" w:hAnsi="Times New Roman" w:cs="Times New Roman"/>
          <w:color w:val="auto"/>
          <w:lang w:bidi="ar-SA"/>
        </w:rPr>
      </w:pPr>
      <w:r w:rsidRPr="00DD3C18">
        <w:rPr>
          <w:rFonts w:ascii="Times New Roman" w:eastAsia="Calibri" w:hAnsi="Times New Roman" w:cs="Times New Roman"/>
          <w:color w:val="auto"/>
          <w:lang w:bidi="ar-SA"/>
        </w:rPr>
        <w:t xml:space="preserve">Медична фізіологія за </w:t>
      </w:r>
      <w:proofErr w:type="spellStart"/>
      <w:r w:rsidRPr="00DD3C18">
        <w:rPr>
          <w:rFonts w:ascii="Times New Roman" w:eastAsia="Calibri" w:hAnsi="Times New Roman" w:cs="Times New Roman"/>
          <w:color w:val="auto"/>
          <w:lang w:bidi="ar-SA"/>
        </w:rPr>
        <w:t>Гайтоном</w:t>
      </w:r>
      <w:proofErr w:type="spellEnd"/>
      <w:r w:rsidRPr="00DD3C18">
        <w:rPr>
          <w:rFonts w:ascii="Times New Roman" w:eastAsia="Calibri" w:hAnsi="Times New Roman" w:cs="Times New Roman"/>
          <w:color w:val="auto"/>
          <w:lang w:bidi="ar-SA"/>
        </w:rPr>
        <w:t xml:space="preserve"> і </w:t>
      </w:r>
      <w:proofErr w:type="spellStart"/>
      <w:r w:rsidRPr="00DD3C18">
        <w:rPr>
          <w:rFonts w:ascii="Times New Roman" w:eastAsia="Calibri" w:hAnsi="Times New Roman" w:cs="Times New Roman"/>
          <w:color w:val="auto"/>
          <w:lang w:bidi="ar-SA"/>
        </w:rPr>
        <w:t>Голлом</w:t>
      </w:r>
      <w:proofErr w:type="spellEnd"/>
      <w:r w:rsidRPr="00DD3C18">
        <w:rPr>
          <w:rFonts w:ascii="Times New Roman" w:eastAsia="Calibri" w:hAnsi="Times New Roman" w:cs="Times New Roman"/>
          <w:color w:val="auto"/>
          <w:lang w:bidi="ar-SA"/>
        </w:rPr>
        <w:t xml:space="preserve"> : підручник: пер. з </w:t>
      </w:r>
      <w:proofErr w:type="spellStart"/>
      <w:r w:rsidRPr="00DD3C18">
        <w:rPr>
          <w:rFonts w:ascii="Times New Roman" w:eastAsia="Calibri" w:hAnsi="Times New Roman" w:cs="Times New Roman"/>
          <w:color w:val="auto"/>
          <w:lang w:bidi="ar-SA"/>
        </w:rPr>
        <w:t>англ</w:t>
      </w:r>
      <w:proofErr w:type="spellEnd"/>
      <w:r w:rsidRPr="00DD3C18">
        <w:rPr>
          <w:rFonts w:ascii="Times New Roman" w:eastAsia="Calibri" w:hAnsi="Times New Roman" w:cs="Times New Roman"/>
          <w:color w:val="auto"/>
          <w:lang w:bidi="ar-SA"/>
        </w:rPr>
        <w:t xml:space="preserve">. 14-го вид. : Т. 1-2 / Джон Е. </w:t>
      </w:r>
      <w:proofErr w:type="spellStart"/>
      <w:r w:rsidRPr="00DD3C18">
        <w:rPr>
          <w:rFonts w:ascii="Times New Roman" w:eastAsia="Calibri" w:hAnsi="Times New Roman" w:cs="Times New Roman"/>
          <w:color w:val="auto"/>
          <w:lang w:bidi="ar-SA"/>
        </w:rPr>
        <w:t>Голл</w:t>
      </w:r>
      <w:proofErr w:type="spellEnd"/>
      <w:r w:rsidRPr="00DD3C18">
        <w:rPr>
          <w:rFonts w:ascii="Times New Roman" w:eastAsia="Calibri" w:hAnsi="Times New Roman" w:cs="Times New Roman"/>
          <w:color w:val="auto"/>
          <w:lang w:bidi="ar-SA"/>
        </w:rPr>
        <w:t xml:space="preserve">, Майкл Е. </w:t>
      </w:r>
      <w:proofErr w:type="spellStart"/>
      <w:r w:rsidRPr="00DD3C18">
        <w:rPr>
          <w:rFonts w:ascii="Times New Roman" w:eastAsia="Calibri" w:hAnsi="Times New Roman" w:cs="Times New Roman"/>
          <w:color w:val="auto"/>
          <w:lang w:bidi="ar-SA"/>
        </w:rPr>
        <w:t>голл</w:t>
      </w:r>
      <w:proofErr w:type="spellEnd"/>
      <w:r w:rsidRPr="00DD3C18">
        <w:rPr>
          <w:rFonts w:ascii="Times New Roman" w:eastAsia="Calibri" w:hAnsi="Times New Roman" w:cs="Times New Roman"/>
          <w:color w:val="auto"/>
          <w:lang w:bidi="ar-SA"/>
        </w:rPr>
        <w:t xml:space="preserve">; наук. ред. </w:t>
      </w:r>
      <w:proofErr w:type="spellStart"/>
      <w:r w:rsidRPr="00DD3C18">
        <w:rPr>
          <w:rFonts w:ascii="Times New Roman" w:eastAsia="Calibri" w:hAnsi="Times New Roman" w:cs="Times New Roman"/>
          <w:color w:val="auto"/>
          <w:lang w:bidi="ar-SA"/>
        </w:rPr>
        <w:t>укр</w:t>
      </w:r>
      <w:proofErr w:type="spellEnd"/>
      <w:r w:rsidRPr="00DD3C18">
        <w:rPr>
          <w:rFonts w:ascii="Times New Roman" w:eastAsia="Calibri" w:hAnsi="Times New Roman" w:cs="Times New Roman"/>
          <w:color w:val="auto"/>
          <w:lang w:bidi="ar-SA"/>
        </w:rPr>
        <w:t xml:space="preserve">. вид. Степан </w:t>
      </w:r>
      <w:proofErr w:type="spellStart"/>
      <w:r w:rsidRPr="00DD3C18">
        <w:rPr>
          <w:rFonts w:ascii="Times New Roman" w:eastAsia="Calibri" w:hAnsi="Times New Roman" w:cs="Times New Roman"/>
          <w:color w:val="auto"/>
          <w:lang w:bidi="ar-SA"/>
        </w:rPr>
        <w:t>Вадзюк</w:t>
      </w:r>
      <w:proofErr w:type="spellEnd"/>
      <w:r w:rsidRPr="00DD3C18">
        <w:rPr>
          <w:rFonts w:ascii="Times New Roman" w:eastAsia="Calibri" w:hAnsi="Times New Roman" w:cs="Times New Roman"/>
          <w:color w:val="auto"/>
          <w:lang w:bidi="ar-SA"/>
        </w:rPr>
        <w:t xml:space="preserve"> ; наук. ред. пер. : К. Тарасова, І. Міщенко, М. </w:t>
      </w:r>
      <w:proofErr w:type="spellStart"/>
      <w:r w:rsidRPr="00DD3C18">
        <w:rPr>
          <w:rFonts w:ascii="Times New Roman" w:eastAsia="Calibri" w:hAnsi="Times New Roman" w:cs="Times New Roman"/>
          <w:color w:val="auto"/>
          <w:lang w:bidi="ar-SA"/>
        </w:rPr>
        <w:t>Йолтуховський</w:t>
      </w:r>
      <w:proofErr w:type="spellEnd"/>
      <w:r w:rsidRPr="00DD3C18">
        <w:rPr>
          <w:rFonts w:ascii="Times New Roman" w:eastAsia="Calibri" w:hAnsi="Times New Roman" w:cs="Times New Roman"/>
          <w:color w:val="auto"/>
          <w:lang w:bidi="ar-SA"/>
        </w:rPr>
        <w:t xml:space="preserve">, Н. </w:t>
      </w:r>
      <w:proofErr w:type="spellStart"/>
      <w:r w:rsidRPr="00DD3C18">
        <w:rPr>
          <w:rFonts w:ascii="Times New Roman" w:eastAsia="Calibri" w:hAnsi="Times New Roman" w:cs="Times New Roman"/>
          <w:color w:val="auto"/>
          <w:lang w:bidi="ar-SA"/>
        </w:rPr>
        <w:t>Воронич-Семченко</w:t>
      </w:r>
      <w:proofErr w:type="spellEnd"/>
      <w:r w:rsidRPr="00DD3C18">
        <w:rPr>
          <w:rFonts w:ascii="Times New Roman" w:eastAsia="Calibri" w:hAnsi="Times New Roman" w:cs="Times New Roman"/>
          <w:color w:val="auto"/>
          <w:lang w:bidi="ar-SA"/>
        </w:rPr>
        <w:t xml:space="preserve"> – К. : ВСВ «Медицина», 2022. – 1206 с.</w:t>
      </w:r>
    </w:p>
    <w:p w14:paraId="28C82BE2" w14:textId="77777777" w:rsidR="00621909" w:rsidRPr="00DD3C18" w:rsidRDefault="00621909" w:rsidP="00DD3C18">
      <w:pPr>
        <w:pStyle w:val="a3"/>
        <w:numPr>
          <w:ilvl w:val="0"/>
          <w:numId w:val="140"/>
        </w:numPr>
        <w:tabs>
          <w:tab w:val="left" w:pos="9498"/>
        </w:tabs>
        <w:ind w:left="142" w:hanging="142"/>
        <w:jc w:val="both"/>
        <w:rPr>
          <w:rFonts w:ascii="Times New Roman" w:hAnsi="Times New Roman" w:cs="Times New Roman"/>
          <w:position w:val="6"/>
        </w:rPr>
      </w:pPr>
      <w:proofErr w:type="spellStart"/>
      <w:r w:rsidRPr="00DD3C18">
        <w:rPr>
          <w:rFonts w:ascii="Times New Roman" w:hAnsi="Times New Roman" w:cs="Times New Roman"/>
          <w:position w:val="6"/>
        </w:rPr>
        <w:t>Гжегоцький</w:t>
      </w:r>
      <w:proofErr w:type="spellEnd"/>
      <w:r w:rsidRPr="00DD3C18">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DD3C18">
        <w:rPr>
          <w:rFonts w:ascii="Times New Roman" w:hAnsi="Times New Roman" w:cs="Times New Roman"/>
          <w:position w:val="6"/>
        </w:rPr>
        <w:t>Гжегоцький</w:t>
      </w:r>
      <w:proofErr w:type="spellEnd"/>
      <w:r w:rsidRPr="00DD3C18">
        <w:rPr>
          <w:rFonts w:ascii="Times New Roman" w:hAnsi="Times New Roman" w:cs="Times New Roman"/>
          <w:position w:val="6"/>
        </w:rPr>
        <w:t xml:space="preserve"> [та </w:t>
      </w:r>
      <w:proofErr w:type="spellStart"/>
      <w:r w:rsidRPr="00DD3C18">
        <w:rPr>
          <w:rFonts w:ascii="Times New Roman" w:hAnsi="Times New Roman" w:cs="Times New Roman"/>
          <w:position w:val="6"/>
        </w:rPr>
        <w:t>ін</w:t>
      </w:r>
      <w:proofErr w:type="spellEnd"/>
      <w:r w:rsidRPr="00DD3C18">
        <w:rPr>
          <w:rFonts w:ascii="Times New Roman" w:hAnsi="Times New Roman" w:cs="Times New Roman"/>
          <w:position w:val="6"/>
        </w:rPr>
        <w:t>].– Вінниця: Нова книга.– 2019.- 464 с.</w:t>
      </w:r>
    </w:p>
    <w:p w14:paraId="224839DF" w14:textId="77777777" w:rsidR="00621909" w:rsidRPr="00DD3C18" w:rsidRDefault="00621909" w:rsidP="00DD3C18">
      <w:pPr>
        <w:pStyle w:val="a3"/>
        <w:numPr>
          <w:ilvl w:val="0"/>
          <w:numId w:val="140"/>
        </w:numPr>
        <w:tabs>
          <w:tab w:val="left" w:pos="9498"/>
        </w:tabs>
        <w:ind w:left="142" w:hanging="142"/>
        <w:jc w:val="both"/>
        <w:rPr>
          <w:rFonts w:ascii="Times New Roman" w:hAnsi="Times New Roman" w:cs="Times New Roman"/>
          <w:position w:val="6"/>
        </w:rPr>
      </w:pPr>
      <w:r w:rsidRPr="00DD3C18">
        <w:rPr>
          <w:rFonts w:ascii="Times New Roman" w:hAnsi="Times New Roman" w:cs="Times New Roman"/>
          <w:position w:val="6"/>
        </w:rPr>
        <w:t xml:space="preserve">Фізіологія. Короткий курс. 2-ге вид. / Мороз В.М., </w:t>
      </w:r>
      <w:proofErr w:type="spellStart"/>
      <w:r w:rsidRPr="00DD3C18">
        <w:rPr>
          <w:rFonts w:ascii="Times New Roman" w:hAnsi="Times New Roman" w:cs="Times New Roman"/>
          <w:position w:val="6"/>
        </w:rPr>
        <w:t>Йолтухівський</w:t>
      </w:r>
      <w:proofErr w:type="spellEnd"/>
      <w:r w:rsidRPr="00DD3C18">
        <w:rPr>
          <w:rFonts w:ascii="Times New Roman" w:hAnsi="Times New Roman" w:cs="Times New Roman"/>
          <w:position w:val="6"/>
        </w:rPr>
        <w:t xml:space="preserve"> М.В., Шандра О.А. [та ін.]- за ред. Мороз В.М., </w:t>
      </w:r>
      <w:proofErr w:type="spellStart"/>
      <w:r w:rsidRPr="00DD3C18">
        <w:rPr>
          <w:rFonts w:ascii="Times New Roman" w:hAnsi="Times New Roman" w:cs="Times New Roman"/>
          <w:position w:val="6"/>
        </w:rPr>
        <w:t>Йолтухівський</w:t>
      </w:r>
      <w:proofErr w:type="spellEnd"/>
      <w:r w:rsidRPr="00DD3C18">
        <w:rPr>
          <w:rFonts w:ascii="Times New Roman" w:hAnsi="Times New Roman" w:cs="Times New Roman"/>
          <w:position w:val="6"/>
        </w:rPr>
        <w:t xml:space="preserve"> М.В .– Вінниця: Нова книга. –2020. - 408 с.</w:t>
      </w:r>
    </w:p>
    <w:p w14:paraId="47E0DF67" w14:textId="77777777" w:rsidR="00621909" w:rsidRPr="00DD3C18" w:rsidRDefault="00621909" w:rsidP="00DD3C18">
      <w:pPr>
        <w:pStyle w:val="a3"/>
        <w:numPr>
          <w:ilvl w:val="0"/>
          <w:numId w:val="140"/>
        </w:numPr>
        <w:tabs>
          <w:tab w:val="left" w:pos="284"/>
        </w:tabs>
        <w:ind w:left="142" w:hanging="142"/>
        <w:jc w:val="both"/>
        <w:rPr>
          <w:rStyle w:val="normaltextrun"/>
          <w:rFonts w:ascii="Times New Roman" w:hAnsi="Times New Roman" w:cs="Times New Roman"/>
          <w:shd w:val="clear" w:color="auto" w:fill="FFFFFF"/>
        </w:rPr>
      </w:pPr>
      <w:proofErr w:type="spellStart"/>
      <w:r w:rsidRPr="00DD3C18">
        <w:rPr>
          <w:rFonts w:ascii="Times New Roman" w:hAnsi="Times New Roman" w:cs="Times New Roman"/>
          <w:position w:val="6"/>
        </w:rPr>
        <w:t>Філімонов</w:t>
      </w:r>
      <w:proofErr w:type="spellEnd"/>
      <w:r w:rsidRPr="00DD3C18">
        <w:rPr>
          <w:rFonts w:ascii="Times New Roman" w:hAnsi="Times New Roman" w:cs="Times New Roman"/>
          <w:position w:val="6"/>
        </w:rPr>
        <w:t xml:space="preserve"> В. І. Фізіологія людини: підручник / В. Ф .</w:t>
      </w:r>
      <w:proofErr w:type="spellStart"/>
      <w:r w:rsidRPr="00DD3C18">
        <w:rPr>
          <w:rFonts w:ascii="Times New Roman" w:hAnsi="Times New Roman" w:cs="Times New Roman"/>
          <w:position w:val="6"/>
        </w:rPr>
        <w:t>Філімонов</w:t>
      </w:r>
      <w:proofErr w:type="spellEnd"/>
      <w:r w:rsidRPr="00DD3C18">
        <w:rPr>
          <w:rFonts w:ascii="Times New Roman" w:hAnsi="Times New Roman" w:cs="Times New Roman"/>
          <w:position w:val="6"/>
        </w:rPr>
        <w:t>. – 4е вид., К.: Медицина, 2021. - 488 с.</w:t>
      </w:r>
    </w:p>
    <w:p w14:paraId="18E73F86" w14:textId="77777777" w:rsidR="00621909" w:rsidRPr="00DD3C18" w:rsidRDefault="00621909" w:rsidP="00DD3C18">
      <w:pPr>
        <w:pStyle w:val="a3"/>
        <w:numPr>
          <w:ilvl w:val="0"/>
          <w:numId w:val="140"/>
        </w:numPr>
        <w:ind w:left="142" w:hanging="142"/>
        <w:jc w:val="both"/>
        <w:rPr>
          <w:rFonts w:ascii="Times New Roman" w:hAnsi="Times New Roman" w:cs="Times New Roman"/>
          <w:shd w:val="clear" w:color="auto" w:fill="FFFFFF"/>
        </w:rPr>
      </w:pPr>
      <w:r w:rsidRPr="00DD3C18">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DD3C18">
        <w:rPr>
          <w:rStyle w:val="normaltextrun"/>
          <w:rFonts w:ascii="Times New Roman" w:hAnsi="Times New Roman" w:cs="Times New Roman"/>
          <w:shd w:val="clear" w:color="auto" w:fill="FFFFFF"/>
        </w:rPr>
        <w:t>навч</w:t>
      </w:r>
      <w:proofErr w:type="spellEnd"/>
      <w:r w:rsidRPr="00DD3C18">
        <w:rPr>
          <w:rStyle w:val="normaltextrun"/>
          <w:rFonts w:ascii="Times New Roman" w:hAnsi="Times New Roman" w:cs="Times New Roman"/>
          <w:shd w:val="clear" w:color="auto" w:fill="FFFFFF"/>
        </w:rPr>
        <w:t xml:space="preserve">. </w:t>
      </w:r>
      <w:proofErr w:type="spellStart"/>
      <w:r w:rsidRPr="00DD3C18">
        <w:rPr>
          <w:rStyle w:val="normaltextrun"/>
          <w:rFonts w:ascii="Times New Roman" w:hAnsi="Times New Roman" w:cs="Times New Roman"/>
          <w:shd w:val="clear" w:color="auto" w:fill="FFFFFF"/>
        </w:rPr>
        <w:t>посіб</w:t>
      </w:r>
      <w:proofErr w:type="spellEnd"/>
      <w:r w:rsidRPr="00DD3C18">
        <w:rPr>
          <w:rStyle w:val="normaltextrun"/>
          <w:rFonts w:ascii="Times New Roman" w:hAnsi="Times New Roman" w:cs="Times New Roman"/>
          <w:shd w:val="clear" w:color="auto" w:fill="FFFFFF"/>
        </w:rPr>
        <w:t xml:space="preserve">. / О. А. Шандра , Л. С. </w:t>
      </w:r>
      <w:proofErr w:type="spellStart"/>
      <w:r w:rsidRPr="00DD3C18">
        <w:rPr>
          <w:rStyle w:val="normaltextrun"/>
          <w:rFonts w:ascii="Times New Roman" w:hAnsi="Times New Roman" w:cs="Times New Roman"/>
          <w:shd w:val="clear" w:color="auto" w:fill="FFFFFF"/>
        </w:rPr>
        <w:t>Годлевський</w:t>
      </w:r>
      <w:proofErr w:type="spellEnd"/>
      <w:r w:rsidRPr="00DD3C18">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DD3C18">
        <w:rPr>
          <w:rStyle w:val="normaltextrun"/>
          <w:rFonts w:ascii="Times New Roman" w:hAnsi="Times New Roman" w:cs="Times New Roman"/>
          <w:shd w:val="clear" w:color="auto" w:fill="FFFFFF"/>
        </w:rPr>
        <w:t>Онуфриенко</w:t>
      </w:r>
      <w:proofErr w:type="spellEnd"/>
      <w:r w:rsidRPr="00DD3C18">
        <w:rPr>
          <w:rStyle w:val="normaltextrun"/>
          <w:rFonts w:ascii="Times New Roman" w:hAnsi="Times New Roman" w:cs="Times New Roman"/>
          <w:shd w:val="clear" w:color="auto" w:fill="FFFFFF"/>
        </w:rPr>
        <w:t xml:space="preserve">, Г. О. </w:t>
      </w:r>
      <w:proofErr w:type="spellStart"/>
      <w:r w:rsidRPr="00DD3C18">
        <w:rPr>
          <w:rStyle w:val="normaltextrun"/>
          <w:rFonts w:ascii="Times New Roman" w:hAnsi="Times New Roman" w:cs="Times New Roman"/>
          <w:shd w:val="clear" w:color="auto" w:fill="FFFFFF"/>
        </w:rPr>
        <w:t>Волохова</w:t>
      </w:r>
      <w:proofErr w:type="spellEnd"/>
      <w:r w:rsidRPr="00DD3C18">
        <w:rPr>
          <w:rStyle w:val="normaltextrun"/>
          <w:rFonts w:ascii="Times New Roman" w:hAnsi="Times New Roman" w:cs="Times New Roman"/>
          <w:shd w:val="clear" w:color="auto" w:fill="FFFFFF"/>
        </w:rPr>
        <w:t xml:space="preserve">, М. Ю. </w:t>
      </w:r>
      <w:proofErr w:type="spellStart"/>
      <w:r w:rsidRPr="00DD3C18">
        <w:rPr>
          <w:rStyle w:val="normaltextrun"/>
          <w:rFonts w:ascii="Times New Roman" w:hAnsi="Times New Roman" w:cs="Times New Roman"/>
          <w:shd w:val="clear" w:color="auto" w:fill="FFFFFF"/>
        </w:rPr>
        <w:t>Русакова</w:t>
      </w:r>
      <w:proofErr w:type="spellEnd"/>
      <w:r w:rsidRPr="00DD3C18">
        <w:rPr>
          <w:rStyle w:val="normaltextrun"/>
          <w:rFonts w:ascii="Times New Roman" w:hAnsi="Times New Roman" w:cs="Times New Roman"/>
          <w:shd w:val="clear" w:color="auto" w:fill="FFFFFF"/>
        </w:rPr>
        <w:t xml:space="preserve"> – Одеса : </w:t>
      </w:r>
      <w:proofErr w:type="spellStart"/>
      <w:r w:rsidRPr="00DD3C18">
        <w:rPr>
          <w:rStyle w:val="normaltextrun"/>
          <w:rFonts w:ascii="Times New Roman" w:hAnsi="Times New Roman" w:cs="Times New Roman"/>
          <w:shd w:val="clear" w:color="auto" w:fill="FFFFFF"/>
        </w:rPr>
        <w:t>Олді</w:t>
      </w:r>
      <w:proofErr w:type="spellEnd"/>
      <w:r w:rsidRPr="00DD3C18">
        <w:rPr>
          <w:rStyle w:val="normaltextrun"/>
          <w:rFonts w:ascii="Times New Roman" w:hAnsi="Times New Roman" w:cs="Times New Roman"/>
          <w:shd w:val="clear" w:color="auto" w:fill="FFFFFF"/>
        </w:rPr>
        <w:t xml:space="preserve">+, 2024. – 180 с. ISВN 978-966-992-516-9 </w:t>
      </w:r>
      <w:hyperlink r:id="rId175" w:tgtFrame="_blank" w:history="1">
        <w:r w:rsidRPr="00DD3C18">
          <w:rPr>
            <w:rStyle w:val="normaltextrun"/>
            <w:rFonts w:ascii="Times New Roman" w:hAnsi="Times New Roman" w:cs="Times New Roman"/>
            <w:color w:val="0000FF"/>
            <w:u w:val="single"/>
            <w:shd w:val="clear" w:color="auto" w:fill="FFFFFF"/>
          </w:rPr>
          <w:t>Див.</w:t>
        </w:r>
      </w:hyperlink>
    </w:p>
    <w:p w14:paraId="7A7CA7A1" w14:textId="77777777" w:rsidR="00621909" w:rsidRPr="00DD3C18" w:rsidRDefault="00621909" w:rsidP="00DD3C18">
      <w:pPr>
        <w:pStyle w:val="a3"/>
        <w:numPr>
          <w:ilvl w:val="0"/>
          <w:numId w:val="140"/>
        </w:numPr>
        <w:tabs>
          <w:tab w:val="left" w:pos="284"/>
        </w:tabs>
        <w:ind w:left="142" w:hanging="142"/>
        <w:jc w:val="both"/>
        <w:rPr>
          <w:rFonts w:ascii="Times New Roman" w:hAnsi="Times New Roman" w:cs="Times New Roman"/>
          <w:shd w:val="clear" w:color="auto" w:fill="FFFFFF"/>
        </w:rPr>
      </w:pPr>
      <w:r w:rsidRPr="00DD3C18">
        <w:rPr>
          <w:rFonts w:ascii="Times New Roman" w:hAnsi="Times New Roman" w:cs="Times New Roman"/>
          <w:position w:val="6"/>
        </w:rPr>
        <w:t xml:space="preserve">Фізіологія : підручник для </w:t>
      </w:r>
      <w:proofErr w:type="spellStart"/>
      <w:r w:rsidRPr="00DD3C18">
        <w:rPr>
          <w:rFonts w:ascii="Times New Roman" w:hAnsi="Times New Roman" w:cs="Times New Roman"/>
          <w:position w:val="6"/>
        </w:rPr>
        <w:t>студ</w:t>
      </w:r>
      <w:proofErr w:type="spellEnd"/>
      <w:r w:rsidRPr="00DD3C18">
        <w:rPr>
          <w:rFonts w:ascii="Times New Roman" w:hAnsi="Times New Roman" w:cs="Times New Roman"/>
          <w:position w:val="6"/>
        </w:rPr>
        <w:t xml:space="preserve">. </w:t>
      </w:r>
      <w:proofErr w:type="spellStart"/>
      <w:r w:rsidRPr="00DD3C18">
        <w:rPr>
          <w:rFonts w:ascii="Times New Roman" w:hAnsi="Times New Roman" w:cs="Times New Roman"/>
          <w:position w:val="6"/>
        </w:rPr>
        <w:t>вищ</w:t>
      </w:r>
      <w:proofErr w:type="spellEnd"/>
      <w:r w:rsidRPr="00DD3C18">
        <w:rPr>
          <w:rFonts w:ascii="Times New Roman" w:hAnsi="Times New Roman" w:cs="Times New Roman"/>
          <w:position w:val="6"/>
        </w:rPr>
        <w:t xml:space="preserve">. мед. </w:t>
      </w:r>
      <w:proofErr w:type="spellStart"/>
      <w:r w:rsidRPr="00DD3C18">
        <w:rPr>
          <w:rFonts w:ascii="Times New Roman" w:hAnsi="Times New Roman" w:cs="Times New Roman"/>
          <w:position w:val="6"/>
        </w:rPr>
        <w:t>навч</w:t>
      </w:r>
      <w:proofErr w:type="spellEnd"/>
      <w:r w:rsidRPr="00DD3C18">
        <w:rPr>
          <w:rFonts w:ascii="Times New Roman" w:hAnsi="Times New Roman" w:cs="Times New Roman"/>
          <w:position w:val="6"/>
        </w:rPr>
        <w:t xml:space="preserve">. </w:t>
      </w:r>
      <w:proofErr w:type="spellStart"/>
      <w:r w:rsidRPr="00DD3C18">
        <w:rPr>
          <w:rFonts w:ascii="Times New Roman" w:hAnsi="Times New Roman" w:cs="Times New Roman"/>
          <w:position w:val="6"/>
        </w:rPr>
        <w:t>закл</w:t>
      </w:r>
      <w:proofErr w:type="spellEnd"/>
      <w:r w:rsidRPr="00DD3C18">
        <w:rPr>
          <w:rFonts w:ascii="Times New Roman" w:hAnsi="Times New Roman" w:cs="Times New Roman"/>
          <w:position w:val="6"/>
        </w:rPr>
        <w:t xml:space="preserve">. / В. Г. Шевчук [та ін.], за ред. В. Г. Шевчука. - Вид. 5, </w:t>
      </w:r>
      <w:proofErr w:type="spellStart"/>
      <w:r w:rsidRPr="00DD3C18">
        <w:rPr>
          <w:rFonts w:ascii="Times New Roman" w:hAnsi="Times New Roman" w:cs="Times New Roman"/>
          <w:position w:val="6"/>
        </w:rPr>
        <w:t>випр</w:t>
      </w:r>
      <w:proofErr w:type="spellEnd"/>
      <w:r w:rsidRPr="00DD3C18">
        <w:rPr>
          <w:rFonts w:ascii="Times New Roman" w:hAnsi="Times New Roman" w:cs="Times New Roman"/>
          <w:position w:val="6"/>
        </w:rPr>
        <w:t xml:space="preserve">. і </w:t>
      </w:r>
      <w:proofErr w:type="spellStart"/>
      <w:r w:rsidRPr="00DD3C18">
        <w:rPr>
          <w:rFonts w:ascii="Times New Roman" w:hAnsi="Times New Roman" w:cs="Times New Roman"/>
          <w:position w:val="6"/>
        </w:rPr>
        <w:t>доповн</w:t>
      </w:r>
      <w:proofErr w:type="spellEnd"/>
      <w:r w:rsidRPr="00DD3C18">
        <w:rPr>
          <w:rFonts w:ascii="Times New Roman" w:hAnsi="Times New Roman" w:cs="Times New Roman"/>
          <w:position w:val="6"/>
        </w:rPr>
        <w:t>. – Вінниця : Нова книга. - 2021. - 448 с.</w:t>
      </w:r>
      <w:r w:rsidRPr="00DD3C18">
        <w:rPr>
          <w:rFonts w:ascii="Times New Roman" w:hAnsi="Times New Roman" w:cs="Times New Roman"/>
        </w:rPr>
        <w:t>.</w:t>
      </w:r>
    </w:p>
    <w:p w14:paraId="1B37D549" w14:textId="77777777" w:rsidR="00621909" w:rsidRPr="00C7274D" w:rsidRDefault="00621909" w:rsidP="00621909">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Додаткова</w:t>
      </w:r>
    </w:p>
    <w:p w14:paraId="47FE067E" w14:textId="77777777" w:rsidR="00621909" w:rsidRPr="00DD3C18" w:rsidRDefault="00621909" w:rsidP="00DD3C18">
      <w:pPr>
        <w:pStyle w:val="a3"/>
        <w:widowControl/>
        <w:numPr>
          <w:ilvl w:val="0"/>
          <w:numId w:val="141"/>
        </w:numPr>
        <w:tabs>
          <w:tab w:val="left" w:pos="9498"/>
        </w:tabs>
        <w:ind w:left="284" w:hanging="284"/>
        <w:jc w:val="both"/>
        <w:rPr>
          <w:rFonts w:ascii="Times New Roman" w:eastAsia="Calibri" w:hAnsi="Times New Roman" w:cs="Times New Roman"/>
          <w:color w:val="auto"/>
          <w:position w:val="6"/>
          <w:lang w:val="en-US" w:eastAsia="en-US" w:bidi="ar-SA"/>
        </w:rPr>
      </w:pPr>
      <w:r w:rsidRPr="00DD3C18">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DD3C18">
        <w:rPr>
          <w:rFonts w:ascii="Times New Roman" w:eastAsia="Calibri" w:hAnsi="Times New Roman" w:cs="Times New Roman"/>
          <w:color w:val="auto"/>
          <w:position w:val="6"/>
          <w:lang w:val="en-US" w:eastAsia="en-US" w:bidi="ar-SA"/>
        </w:rPr>
        <w:t>Vinnytsya</w:t>
      </w:r>
      <w:proofErr w:type="spellEnd"/>
      <w:r w:rsidRPr="00DD3C18">
        <w:rPr>
          <w:rFonts w:ascii="Times New Roman" w:eastAsia="Calibri" w:hAnsi="Times New Roman" w:cs="Times New Roman"/>
          <w:color w:val="auto"/>
          <w:position w:val="6"/>
          <w:lang w:val="en-US" w:eastAsia="en-US" w:bidi="ar-SA"/>
        </w:rPr>
        <w:t xml:space="preserve">: Nova </w:t>
      </w:r>
      <w:proofErr w:type="spellStart"/>
      <w:r w:rsidRPr="00DD3C18">
        <w:rPr>
          <w:rFonts w:ascii="Times New Roman" w:eastAsia="Calibri" w:hAnsi="Times New Roman" w:cs="Times New Roman"/>
          <w:color w:val="auto"/>
          <w:position w:val="6"/>
          <w:lang w:val="en-US" w:eastAsia="en-US" w:bidi="ar-SA"/>
        </w:rPr>
        <w:t>Kniga</w:t>
      </w:r>
      <w:proofErr w:type="spellEnd"/>
      <w:r w:rsidRPr="00DD3C18">
        <w:rPr>
          <w:rFonts w:ascii="Times New Roman" w:eastAsia="Calibri" w:hAnsi="Times New Roman" w:cs="Times New Roman"/>
          <w:color w:val="auto"/>
          <w:position w:val="6"/>
          <w:lang w:val="en-US" w:eastAsia="en-US" w:bidi="ar-SA"/>
        </w:rPr>
        <w:t>. - 2020. – 728</w:t>
      </w:r>
      <w:r w:rsidRPr="00DD3C18">
        <w:rPr>
          <w:rFonts w:ascii="Times New Roman" w:eastAsia="Calibri" w:hAnsi="Times New Roman" w:cs="Times New Roman"/>
          <w:color w:val="auto"/>
          <w:position w:val="6"/>
          <w:lang w:eastAsia="en-US" w:bidi="ar-SA"/>
        </w:rPr>
        <w:t xml:space="preserve"> </w:t>
      </w:r>
      <w:r w:rsidRPr="00DD3C18">
        <w:rPr>
          <w:rFonts w:ascii="Times New Roman" w:eastAsia="Calibri" w:hAnsi="Times New Roman" w:cs="Times New Roman"/>
          <w:color w:val="auto"/>
          <w:position w:val="6"/>
          <w:lang w:val="en-US" w:eastAsia="en-US" w:bidi="ar-SA"/>
        </w:rPr>
        <w:t>p.</w:t>
      </w:r>
    </w:p>
    <w:p w14:paraId="774BF9B8" w14:textId="77777777" w:rsidR="00621909" w:rsidRPr="00DD3C18" w:rsidRDefault="00621909" w:rsidP="00DD3C18">
      <w:pPr>
        <w:pStyle w:val="a3"/>
        <w:widowControl/>
        <w:numPr>
          <w:ilvl w:val="0"/>
          <w:numId w:val="141"/>
        </w:numPr>
        <w:tabs>
          <w:tab w:val="left" w:pos="9498"/>
        </w:tabs>
        <w:ind w:left="284" w:hanging="284"/>
        <w:jc w:val="both"/>
        <w:rPr>
          <w:rFonts w:ascii="Times New Roman" w:eastAsia="Calibri" w:hAnsi="Times New Roman" w:cs="Times New Roman"/>
          <w:color w:val="auto"/>
          <w:position w:val="6"/>
          <w:lang w:val="en-US" w:eastAsia="en-US" w:bidi="ar-SA"/>
        </w:rPr>
      </w:pPr>
      <w:r w:rsidRPr="00DD3C18">
        <w:rPr>
          <w:rFonts w:ascii="Times New Roman" w:eastAsia="Calibri" w:hAnsi="Times New Roman" w:cs="Times New Roman"/>
          <w:color w:val="auto"/>
          <w:position w:val="6"/>
          <w:lang w:val="en-US" w:eastAsia="en-US" w:bidi="ar-SA"/>
        </w:rPr>
        <w:t xml:space="preserve">Costanzo L. S. Physiology / L. S. </w:t>
      </w:r>
      <w:proofErr w:type="gramStart"/>
      <w:r w:rsidRPr="00DD3C18">
        <w:rPr>
          <w:rFonts w:ascii="Times New Roman" w:eastAsia="Calibri" w:hAnsi="Times New Roman" w:cs="Times New Roman"/>
          <w:color w:val="auto"/>
          <w:position w:val="6"/>
          <w:lang w:val="en-US" w:eastAsia="en-US" w:bidi="ar-SA"/>
        </w:rPr>
        <w:t>Costanzo.-</w:t>
      </w:r>
      <w:proofErr w:type="gramEnd"/>
      <w:r w:rsidRPr="00DD3C18">
        <w:rPr>
          <w:rFonts w:ascii="Times New Roman" w:eastAsia="Calibri" w:hAnsi="Times New Roman" w:cs="Times New Roman"/>
          <w:color w:val="auto"/>
          <w:position w:val="6"/>
          <w:lang w:val="en-US" w:eastAsia="en-US" w:bidi="ar-SA"/>
        </w:rPr>
        <w:t xml:space="preserve"> Elsevier Health Sciences.</w:t>
      </w:r>
      <w:r w:rsidRPr="00DD3C18">
        <w:rPr>
          <w:rFonts w:ascii="Times New Roman" w:eastAsia="Calibri" w:hAnsi="Times New Roman" w:cs="Times New Roman"/>
          <w:color w:val="auto"/>
          <w:position w:val="6"/>
          <w:lang w:eastAsia="en-US" w:bidi="ar-SA"/>
        </w:rPr>
        <w:t xml:space="preserve"> </w:t>
      </w:r>
      <w:r w:rsidRPr="00DD3C18">
        <w:rPr>
          <w:rFonts w:ascii="Times New Roman" w:eastAsia="Calibri" w:hAnsi="Times New Roman" w:cs="Times New Roman"/>
          <w:color w:val="auto"/>
          <w:position w:val="6"/>
          <w:lang w:val="en-US" w:eastAsia="en-US" w:bidi="ar-SA"/>
        </w:rPr>
        <w:t>-</w:t>
      </w:r>
      <w:r w:rsidRPr="00DD3C18">
        <w:rPr>
          <w:rFonts w:ascii="Times New Roman" w:eastAsia="Calibri" w:hAnsi="Times New Roman" w:cs="Times New Roman"/>
          <w:color w:val="auto"/>
          <w:position w:val="6"/>
          <w:lang w:eastAsia="en-US" w:bidi="ar-SA"/>
        </w:rPr>
        <w:t xml:space="preserve"> </w:t>
      </w:r>
      <w:r w:rsidRPr="00DD3C18">
        <w:rPr>
          <w:rFonts w:ascii="Times New Roman" w:eastAsia="Calibri" w:hAnsi="Times New Roman" w:cs="Times New Roman"/>
          <w:color w:val="auto"/>
          <w:position w:val="6"/>
          <w:lang w:val="en-US" w:eastAsia="en-US" w:bidi="ar-SA"/>
        </w:rPr>
        <w:t>7th ed.,</w:t>
      </w:r>
      <w:r w:rsidRPr="00DD3C18">
        <w:rPr>
          <w:rFonts w:ascii="Times New Roman" w:eastAsia="Calibri" w:hAnsi="Times New Roman" w:cs="Times New Roman"/>
          <w:color w:val="auto"/>
          <w:position w:val="6"/>
          <w:lang w:eastAsia="en-US" w:bidi="ar-SA"/>
        </w:rPr>
        <w:t xml:space="preserve"> </w:t>
      </w:r>
      <w:r w:rsidRPr="00DD3C18">
        <w:rPr>
          <w:rFonts w:ascii="Times New Roman" w:eastAsia="Calibri" w:hAnsi="Times New Roman" w:cs="Times New Roman"/>
          <w:color w:val="auto"/>
          <w:position w:val="6"/>
          <w:lang w:val="en-US" w:eastAsia="en-US" w:bidi="ar-SA"/>
        </w:rPr>
        <w:t>2021.</w:t>
      </w:r>
      <w:r w:rsidRPr="00DD3C18">
        <w:rPr>
          <w:rFonts w:ascii="Times New Roman" w:eastAsia="Calibri" w:hAnsi="Times New Roman" w:cs="Times New Roman"/>
          <w:color w:val="auto"/>
          <w:position w:val="6"/>
          <w:lang w:eastAsia="en-US" w:bidi="ar-SA"/>
        </w:rPr>
        <w:t xml:space="preserve"> </w:t>
      </w:r>
      <w:r w:rsidRPr="00DD3C18">
        <w:rPr>
          <w:rFonts w:ascii="Times New Roman" w:eastAsia="Calibri" w:hAnsi="Times New Roman" w:cs="Times New Roman"/>
          <w:color w:val="auto"/>
          <w:position w:val="6"/>
          <w:lang w:val="en-US" w:eastAsia="en-US" w:bidi="ar-SA"/>
        </w:rPr>
        <w:t xml:space="preserve">-528 p. </w:t>
      </w:r>
    </w:p>
    <w:p w14:paraId="38B801E7" w14:textId="77777777" w:rsidR="00621909" w:rsidRPr="00DD3C18" w:rsidRDefault="00621909" w:rsidP="00DD3C18">
      <w:pPr>
        <w:pStyle w:val="a3"/>
        <w:widowControl/>
        <w:numPr>
          <w:ilvl w:val="0"/>
          <w:numId w:val="141"/>
        </w:numPr>
        <w:tabs>
          <w:tab w:val="left" w:pos="9498"/>
        </w:tabs>
        <w:ind w:left="284" w:hanging="284"/>
        <w:jc w:val="both"/>
        <w:rPr>
          <w:rFonts w:ascii="Times New Roman" w:eastAsia="Calibri" w:hAnsi="Times New Roman" w:cs="Times New Roman"/>
          <w:color w:val="auto"/>
          <w:position w:val="6"/>
          <w:lang w:val="en-US" w:eastAsia="en-US" w:bidi="ar-SA"/>
        </w:rPr>
      </w:pPr>
      <w:r w:rsidRPr="00DD3C18">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062DD0B7" w14:textId="77777777" w:rsidR="00621909" w:rsidRPr="00DD3C18" w:rsidRDefault="00621909" w:rsidP="00DD3C18">
      <w:pPr>
        <w:pStyle w:val="a3"/>
        <w:widowControl/>
        <w:numPr>
          <w:ilvl w:val="0"/>
          <w:numId w:val="141"/>
        </w:numPr>
        <w:ind w:left="284" w:hanging="284"/>
        <w:jc w:val="both"/>
        <w:rPr>
          <w:rFonts w:ascii="Times New Roman" w:eastAsia="Calibri" w:hAnsi="Times New Roman" w:cs="Times New Roman"/>
          <w:color w:val="auto"/>
          <w:position w:val="6"/>
          <w:lang w:val="en-US" w:eastAsia="en-US" w:bidi="ar-SA"/>
        </w:rPr>
      </w:pPr>
      <w:r w:rsidRPr="00DD3C18">
        <w:rPr>
          <w:rFonts w:ascii="Times New Roman" w:eastAsia="Calibri" w:hAnsi="Times New Roman" w:cs="Times New Roman"/>
          <w:color w:val="auto"/>
          <w:position w:val="6"/>
          <w:lang w:val="en-US" w:eastAsia="en-US" w:bidi="ar-SA"/>
        </w:rPr>
        <w:t xml:space="preserve">Guyton </w:t>
      </w:r>
      <w:r w:rsidRPr="00DD3C18">
        <w:rPr>
          <w:rFonts w:ascii="Times New Roman" w:eastAsia="Calibri" w:hAnsi="Times New Roman" w:cs="Times New Roman"/>
          <w:color w:val="auto"/>
          <w:position w:val="6"/>
          <w:lang w:val="ru-RU" w:eastAsia="en-US" w:bidi="ar-SA"/>
        </w:rPr>
        <w:t>А</w:t>
      </w:r>
      <w:r w:rsidRPr="00DD3C18">
        <w:rPr>
          <w:rFonts w:ascii="Times New Roman" w:eastAsia="Calibri" w:hAnsi="Times New Roman" w:cs="Times New Roman"/>
          <w:color w:val="auto"/>
          <w:position w:val="6"/>
          <w:lang w:val="en-US" w:eastAsia="en-US" w:bidi="ar-SA"/>
        </w:rPr>
        <w:t xml:space="preserve">. Textbook of Medical Physiology / A. </w:t>
      </w:r>
      <w:proofErr w:type="gramStart"/>
      <w:r w:rsidRPr="00DD3C18">
        <w:rPr>
          <w:rFonts w:ascii="Times New Roman" w:eastAsia="Calibri" w:hAnsi="Times New Roman" w:cs="Times New Roman"/>
          <w:color w:val="auto"/>
          <w:position w:val="6"/>
          <w:lang w:val="en-US" w:eastAsia="en-US" w:bidi="ar-SA"/>
        </w:rPr>
        <w:t>Guyton,  J.</w:t>
      </w:r>
      <w:proofErr w:type="gramEnd"/>
      <w:r w:rsidRPr="00DD3C18">
        <w:rPr>
          <w:rFonts w:ascii="Times New Roman" w:eastAsia="Calibri" w:hAnsi="Times New Roman" w:cs="Times New Roman"/>
          <w:color w:val="auto"/>
          <w:position w:val="6"/>
          <w:lang w:val="en-US" w:eastAsia="en-US" w:bidi="ar-SA"/>
        </w:rPr>
        <w:t xml:space="preserve"> E. Hall. -  Elsevier. -  14th Edition, 2021. – 1820 p.</w:t>
      </w:r>
    </w:p>
    <w:p w14:paraId="26ACAF22" w14:textId="77777777" w:rsidR="00621909" w:rsidRPr="00DD3C18" w:rsidRDefault="00621909" w:rsidP="00DD3C18">
      <w:pPr>
        <w:pStyle w:val="a3"/>
        <w:widowControl/>
        <w:numPr>
          <w:ilvl w:val="0"/>
          <w:numId w:val="141"/>
        </w:numPr>
        <w:ind w:left="284" w:hanging="284"/>
        <w:jc w:val="both"/>
        <w:rPr>
          <w:rFonts w:ascii="Times New Roman" w:eastAsia="Calibri" w:hAnsi="Times New Roman" w:cs="Times New Roman"/>
          <w:color w:val="auto"/>
          <w:position w:val="6"/>
          <w:lang w:val="en-US" w:eastAsia="en-US" w:bidi="ar-SA"/>
        </w:rPr>
      </w:pPr>
      <w:r w:rsidRPr="00DD3C18">
        <w:rPr>
          <w:rFonts w:ascii="Times New Roman" w:eastAsia="Calibri" w:hAnsi="Times New Roman" w:cs="Times New Roman"/>
          <w:color w:val="auto"/>
          <w:position w:val="6"/>
          <w:lang w:val="en-US" w:eastAsia="en-US" w:bidi="ar-SA"/>
        </w:rPr>
        <w:t xml:space="preserve">Koeppen B. M. Berne and Levy Physiology </w:t>
      </w:r>
      <w:proofErr w:type="gramStart"/>
      <w:r w:rsidRPr="00DD3C18">
        <w:rPr>
          <w:rFonts w:ascii="Times New Roman" w:eastAsia="Calibri" w:hAnsi="Times New Roman" w:cs="Times New Roman"/>
          <w:color w:val="auto"/>
          <w:position w:val="6"/>
          <w:lang w:val="en-US" w:eastAsia="en-US" w:bidi="ar-SA"/>
        </w:rPr>
        <w:t>/  B.</w:t>
      </w:r>
      <w:proofErr w:type="gramEnd"/>
      <w:r w:rsidRPr="00DD3C18">
        <w:rPr>
          <w:rFonts w:ascii="Times New Roman" w:eastAsia="Calibri" w:hAnsi="Times New Roman" w:cs="Times New Roman"/>
          <w:color w:val="auto"/>
          <w:position w:val="6"/>
          <w:lang w:val="en-US" w:eastAsia="en-US" w:bidi="ar-SA"/>
        </w:rPr>
        <w:t xml:space="preserve"> M. </w:t>
      </w:r>
      <w:proofErr w:type="gramStart"/>
      <w:r w:rsidRPr="00DD3C18">
        <w:rPr>
          <w:rFonts w:ascii="Times New Roman" w:eastAsia="Calibri" w:hAnsi="Times New Roman" w:cs="Times New Roman"/>
          <w:color w:val="auto"/>
          <w:position w:val="6"/>
          <w:lang w:val="en-US" w:eastAsia="en-US" w:bidi="ar-SA"/>
        </w:rPr>
        <w:t>Koeppen,  B.</w:t>
      </w:r>
      <w:proofErr w:type="gramEnd"/>
      <w:r w:rsidRPr="00DD3C18">
        <w:rPr>
          <w:rFonts w:ascii="Times New Roman" w:eastAsia="Calibri" w:hAnsi="Times New Roman" w:cs="Times New Roman"/>
          <w:color w:val="auto"/>
          <w:position w:val="6"/>
          <w:lang w:val="en-US" w:eastAsia="en-US" w:bidi="ar-SA"/>
        </w:rPr>
        <w:t xml:space="preserve"> A. Stanton. -  Elsevier Health Sciences. - 8th edition, 2023. – 864 p.</w:t>
      </w:r>
    </w:p>
    <w:p w14:paraId="49C77D19" w14:textId="77777777" w:rsidR="00621909" w:rsidRPr="00DD3C18" w:rsidRDefault="00621909" w:rsidP="00DD3C18">
      <w:pPr>
        <w:pStyle w:val="a3"/>
        <w:widowControl/>
        <w:numPr>
          <w:ilvl w:val="0"/>
          <w:numId w:val="141"/>
        </w:numPr>
        <w:tabs>
          <w:tab w:val="left" w:pos="284"/>
        </w:tabs>
        <w:ind w:left="284" w:hanging="284"/>
        <w:jc w:val="both"/>
        <w:rPr>
          <w:rFonts w:ascii="Times New Roman" w:eastAsia="Calibri" w:hAnsi="Times New Roman" w:cs="Times New Roman"/>
          <w:color w:val="auto"/>
          <w:position w:val="6"/>
          <w:lang w:val="en-US" w:eastAsia="en-US" w:bidi="ar-SA"/>
        </w:rPr>
      </w:pPr>
      <w:proofErr w:type="spellStart"/>
      <w:r w:rsidRPr="00DD3C18">
        <w:rPr>
          <w:rFonts w:ascii="Times New Roman" w:eastAsia="Calibri" w:hAnsi="Times New Roman" w:cs="Times New Roman"/>
          <w:color w:val="auto"/>
          <w:position w:val="6"/>
          <w:lang w:val="en-US" w:eastAsia="en-US" w:bidi="ar-SA"/>
        </w:rPr>
        <w:t>Sembulingam</w:t>
      </w:r>
      <w:proofErr w:type="spellEnd"/>
      <w:r w:rsidRPr="00DD3C18">
        <w:rPr>
          <w:rFonts w:ascii="Times New Roman" w:eastAsia="Calibri" w:hAnsi="Times New Roman" w:cs="Times New Roman"/>
          <w:color w:val="auto"/>
          <w:position w:val="6"/>
          <w:lang w:val="en-US" w:eastAsia="en-US" w:bidi="ar-SA"/>
        </w:rPr>
        <w:t xml:space="preserve"> K. Essentials of Medical Physiology / K. </w:t>
      </w:r>
      <w:proofErr w:type="spellStart"/>
      <w:r w:rsidRPr="00DD3C18">
        <w:rPr>
          <w:rFonts w:ascii="Times New Roman" w:eastAsia="Calibri" w:hAnsi="Times New Roman" w:cs="Times New Roman"/>
          <w:color w:val="auto"/>
          <w:position w:val="6"/>
          <w:lang w:val="en-US" w:eastAsia="en-US" w:bidi="ar-SA"/>
        </w:rPr>
        <w:t>Sembulingam</w:t>
      </w:r>
      <w:proofErr w:type="spellEnd"/>
      <w:r w:rsidRPr="00DD3C18">
        <w:rPr>
          <w:rFonts w:ascii="Times New Roman" w:eastAsia="Calibri" w:hAnsi="Times New Roman" w:cs="Times New Roman"/>
          <w:color w:val="auto"/>
          <w:position w:val="6"/>
          <w:lang w:val="en-US" w:eastAsia="en-US" w:bidi="ar-SA"/>
        </w:rPr>
        <w:t xml:space="preserve">, P. </w:t>
      </w:r>
      <w:proofErr w:type="spellStart"/>
      <w:r w:rsidRPr="00DD3C18">
        <w:rPr>
          <w:rFonts w:ascii="Times New Roman" w:eastAsia="Calibri" w:hAnsi="Times New Roman" w:cs="Times New Roman"/>
          <w:color w:val="auto"/>
          <w:position w:val="6"/>
          <w:lang w:val="en-US" w:eastAsia="en-US" w:bidi="ar-SA"/>
        </w:rPr>
        <w:t>Sembulingam</w:t>
      </w:r>
      <w:proofErr w:type="spellEnd"/>
      <w:r w:rsidRPr="00DD3C18">
        <w:rPr>
          <w:rFonts w:ascii="Times New Roman" w:eastAsia="Calibri" w:hAnsi="Times New Roman" w:cs="Times New Roman"/>
          <w:color w:val="auto"/>
          <w:position w:val="6"/>
          <w:lang w:val="en-US" w:eastAsia="en-US" w:bidi="ar-SA"/>
        </w:rPr>
        <w:t>. – Jaypee Brothers Medical Publishers. – 9th ed., 2022. –1022 p.</w:t>
      </w:r>
    </w:p>
    <w:p w14:paraId="05170872" w14:textId="77777777" w:rsidR="00621909" w:rsidRPr="00C7274D" w:rsidRDefault="00621909" w:rsidP="00621909">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p w14:paraId="5FABA127" w14:textId="77777777" w:rsidR="00621909" w:rsidRPr="00DD3C18" w:rsidRDefault="00621909" w:rsidP="00DD3C18">
      <w:pPr>
        <w:pStyle w:val="a3"/>
        <w:widowControl/>
        <w:numPr>
          <w:ilvl w:val="0"/>
          <w:numId w:val="142"/>
        </w:numPr>
        <w:tabs>
          <w:tab w:val="left" w:pos="9498"/>
        </w:tabs>
        <w:ind w:left="284" w:hanging="284"/>
        <w:jc w:val="both"/>
        <w:rPr>
          <w:rFonts w:ascii="Times New Roman" w:eastAsia="Calibri" w:hAnsi="Times New Roman" w:cs="Times New Roman"/>
          <w:color w:val="auto"/>
          <w:position w:val="6"/>
          <w:lang w:eastAsia="en-US" w:bidi="ar-SA"/>
        </w:rPr>
      </w:pPr>
      <w:r w:rsidRPr="00DD3C18">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DD3C18">
        <w:rPr>
          <w:rFonts w:ascii="Times New Roman" w:eastAsia="Calibri" w:hAnsi="Times New Roman" w:cs="Times New Roman"/>
          <w:color w:val="auto"/>
          <w:position w:val="6"/>
          <w:lang w:eastAsia="en-US" w:bidi="ar-SA"/>
        </w:rPr>
        <w:t>ОНМедУ</w:t>
      </w:r>
      <w:proofErr w:type="spellEnd"/>
      <w:r w:rsidRPr="00DD3C18">
        <w:rPr>
          <w:rFonts w:ascii="Times New Roman" w:eastAsia="Calibri" w:hAnsi="Times New Roman" w:cs="Times New Roman"/>
          <w:color w:val="auto"/>
          <w:position w:val="6"/>
          <w:lang w:eastAsia="en-US" w:bidi="ar-SA"/>
        </w:rPr>
        <w:t xml:space="preserve"> </w:t>
      </w:r>
      <w:hyperlink r:id="rId176" w:history="1">
        <w:r w:rsidRPr="00DD3C18">
          <w:rPr>
            <w:rFonts w:ascii="Times New Roman" w:eastAsia="Calibri" w:hAnsi="Times New Roman" w:cs="Times New Roman"/>
            <w:color w:val="0563C1"/>
            <w:u w:val="single"/>
            <w:lang w:eastAsia="en-US" w:bidi="ar-SA"/>
          </w:rPr>
          <w:t>https://onmedu.edu.ua/kafedra/biofiziki-informatiki-medichnoi-aparaturi/</w:t>
        </w:r>
      </w:hyperlink>
    </w:p>
    <w:p w14:paraId="565247A8" w14:textId="77777777" w:rsidR="00621909" w:rsidRPr="00DD3C18" w:rsidRDefault="00621909" w:rsidP="00DD3C18">
      <w:pPr>
        <w:pStyle w:val="a3"/>
        <w:widowControl/>
        <w:numPr>
          <w:ilvl w:val="0"/>
          <w:numId w:val="142"/>
        </w:numPr>
        <w:tabs>
          <w:tab w:val="left" w:pos="9498"/>
        </w:tabs>
        <w:ind w:left="284" w:hanging="284"/>
        <w:jc w:val="both"/>
        <w:rPr>
          <w:rFonts w:ascii="Times New Roman" w:eastAsia="Calibri" w:hAnsi="Times New Roman" w:cs="Times New Roman"/>
          <w:color w:val="auto"/>
          <w:lang w:val="ru-RU" w:eastAsia="en-US" w:bidi="ar-SA"/>
        </w:rPr>
      </w:pPr>
      <w:r w:rsidRPr="00DD3C18">
        <w:rPr>
          <w:rFonts w:ascii="Times New Roman" w:eastAsia="Calibri" w:hAnsi="Times New Roman" w:cs="Times New Roman"/>
          <w:color w:val="auto"/>
          <w:lang w:val="ru-RU" w:eastAsia="en-US" w:bidi="ar-SA"/>
        </w:rPr>
        <w:t xml:space="preserve">Центр </w:t>
      </w:r>
      <w:proofErr w:type="spellStart"/>
      <w:r w:rsidRPr="00DD3C18">
        <w:rPr>
          <w:rFonts w:ascii="Times New Roman" w:eastAsia="Calibri" w:hAnsi="Times New Roman" w:cs="Times New Roman"/>
          <w:color w:val="auto"/>
          <w:lang w:val="ru-RU" w:eastAsia="en-US" w:bidi="ar-SA"/>
        </w:rPr>
        <w:t>тестування</w:t>
      </w:r>
      <w:proofErr w:type="spellEnd"/>
      <w:r w:rsidRPr="00DD3C18">
        <w:rPr>
          <w:rFonts w:ascii="Times New Roman" w:eastAsia="Calibri" w:hAnsi="Times New Roman" w:cs="Times New Roman"/>
          <w:color w:val="auto"/>
          <w:lang w:val="ru-RU" w:eastAsia="en-US" w:bidi="ar-SA"/>
        </w:rPr>
        <w:t xml:space="preserve"> – база </w:t>
      </w:r>
      <w:proofErr w:type="spellStart"/>
      <w:r w:rsidRPr="00DD3C18">
        <w:rPr>
          <w:rFonts w:ascii="Times New Roman" w:eastAsia="Calibri" w:hAnsi="Times New Roman" w:cs="Times New Roman"/>
          <w:color w:val="auto"/>
          <w:lang w:val="ru-RU" w:eastAsia="en-US" w:bidi="ar-SA"/>
        </w:rPr>
        <w:t>ліцензійних</w:t>
      </w:r>
      <w:proofErr w:type="spellEnd"/>
      <w:r w:rsidRPr="00DD3C18">
        <w:rPr>
          <w:rFonts w:ascii="Times New Roman" w:eastAsia="Calibri" w:hAnsi="Times New Roman" w:cs="Times New Roman"/>
          <w:color w:val="auto"/>
          <w:lang w:val="ru-RU" w:eastAsia="en-US" w:bidi="ar-SA"/>
        </w:rPr>
        <w:t xml:space="preserve"> </w:t>
      </w:r>
      <w:proofErr w:type="spellStart"/>
      <w:r w:rsidRPr="00DD3C18">
        <w:rPr>
          <w:rFonts w:ascii="Times New Roman" w:eastAsia="Calibri" w:hAnsi="Times New Roman" w:cs="Times New Roman"/>
          <w:color w:val="auto"/>
          <w:lang w:val="ru-RU" w:eastAsia="en-US" w:bidi="ar-SA"/>
        </w:rPr>
        <w:t>тестових</w:t>
      </w:r>
      <w:proofErr w:type="spellEnd"/>
      <w:r w:rsidRPr="00DD3C18">
        <w:rPr>
          <w:rFonts w:ascii="Times New Roman" w:eastAsia="Calibri" w:hAnsi="Times New Roman" w:cs="Times New Roman"/>
          <w:color w:val="auto"/>
          <w:lang w:val="ru-RU" w:eastAsia="en-US" w:bidi="ar-SA"/>
        </w:rPr>
        <w:t xml:space="preserve"> </w:t>
      </w:r>
      <w:proofErr w:type="spellStart"/>
      <w:r w:rsidRPr="00DD3C18">
        <w:rPr>
          <w:rFonts w:ascii="Times New Roman" w:eastAsia="Calibri" w:hAnsi="Times New Roman" w:cs="Times New Roman"/>
          <w:color w:val="auto"/>
          <w:lang w:val="ru-RU" w:eastAsia="en-US" w:bidi="ar-SA"/>
        </w:rPr>
        <w:t>завдань</w:t>
      </w:r>
      <w:proofErr w:type="spellEnd"/>
      <w:r w:rsidRPr="00DD3C18">
        <w:rPr>
          <w:rFonts w:ascii="Times New Roman" w:eastAsia="Calibri" w:hAnsi="Times New Roman" w:cs="Times New Roman"/>
          <w:color w:val="auto"/>
          <w:lang w:val="ru-RU" w:eastAsia="en-US" w:bidi="ar-SA"/>
        </w:rPr>
        <w:t xml:space="preserve"> «Крок»-1 </w:t>
      </w:r>
      <w:hyperlink r:id="rId177" w:history="1">
        <w:r w:rsidRPr="00DD3C18">
          <w:rPr>
            <w:rFonts w:ascii="Times New Roman" w:eastAsia="Calibri" w:hAnsi="Times New Roman" w:cs="Times New Roman"/>
            <w:color w:val="0563C1"/>
            <w:u w:val="single"/>
            <w:lang w:val="ru-RU" w:eastAsia="en-US" w:bidi="ar-SA"/>
          </w:rPr>
          <w:t>https://www.testcentr.org.ua/uk/component/sppagebuilder/?view=page&amp;id=317</w:t>
        </w:r>
      </w:hyperlink>
    </w:p>
    <w:p w14:paraId="2D93E6DA" w14:textId="77777777" w:rsidR="00621909" w:rsidRPr="00DD3C18" w:rsidRDefault="00621909" w:rsidP="00DD3C18">
      <w:pPr>
        <w:pStyle w:val="a3"/>
        <w:widowControl/>
        <w:numPr>
          <w:ilvl w:val="0"/>
          <w:numId w:val="142"/>
        </w:numPr>
        <w:tabs>
          <w:tab w:val="left" w:pos="9498"/>
        </w:tabs>
        <w:ind w:left="284" w:hanging="284"/>
        <w:jc w:val="both"/>
        <w:rPr>
          <w:rFonts w:ascii="Times New Roman" w:eastAsia="Calibri" w:hAnsi="Times New Roman" w:cs="Times New Roman"/>
          <w:color w:val="auto"/>
          <w:lang w:val="ru-RU" w:eastAsia="en-US" w:bidi="ar-SA"/>
        </w:rPr>
      </w:pPr>
      <w:proofErr w:type="spellStart"/>
      <w:r w:rsidRPr="00DD3C18">
        <w:rPr>
          <w:rFonts w:ascii="Times New Roman" w:eastAsia="Calibri" w:hAnsi="Times New Roman" w:cs="Times New Roman"/>
          <w:color w:val="auto"/>
          <w:lang w:val="ru-RU" w:eastAsia="en-US" w:bidi="ar-SA"/>
        </w:rPr>
        <w:t>Підготовка</w:t>
      </w:r>
      <w:proofErr w:type="spellEnd"/>
      <w:r w:rsidRPr="00DD3C18">
        <w:rPr>
          <w:rFonts w:ascii="Times New Roman" w:eastAsia="Calibri" w:hAnsi="Times New Roman" w:cs="Times New Roman"/>
          <w:color w:val="auto"/>
          <w:lang w:val="ru-RU" w:eastAsia="en-US" w:bidi="ar-SA"/>
        </w:rPr>
        <w:t xml:space="preserve"> до Крок-1: </w:t>
      </w:r>
      <w:hyperlink r:id="rId178" w:history="1">
        <w:r w:rsidRPr="00DD3C18">
          <w:rPr>
            <w:rFonts w:ascii="Times New Roman" w:eastAsia="Calibri" w:hAnsi="Times New Roman" w:cs="Times New Roman"/>
            <w:color w:val="0563C1"/>
            <w:u w:val="single"/>
            <w:lang w:val="ru-RU" w:eastAsia="en-US" w:bidi="ar-SA"/>
          </w:rPr>
          <w:t>https://testkrok.org.ua/</w:t>
        </w:r>
      </w:hyperlink>
    </w:p>
    <w:p w14:paraId="1157E3A0" w14:textId="77777777" w:rsidR="00DD3C18" w:rsidRPr="00DD3C18" w:rsidRDefault="00621909" w:rsidP="00DD3C18">
      <w:pPr>
        <w:pStyle w:val="a3"/>
        <w:widowControl/>
        <w:numPr>
          <w:ilvl w:val="0"/>
          <w:numId w:val="142"/>
        </w:numPr>
        <w:tabs>
          <w:tab w:val="left" w:pos="9498"/>
        </w:tabs>
        <w:ind w:left="284" w:hanging="284"/>
        <w:jc w:val="both"/>
        <w:rPr>
          <w:rFonts w:ascii="Times New Roman" w:eastAsia="Calibri" w:hAnsi="Times New Roman" w:cs="Times New Roman"/>
          <w:color w:val="auto"/>
          <w:lang w:val="ru-RU" w:eastAsia="en-US" w:bidi="ar-SA"/>
        </w:rPr>
      </w:pPr>
      <w:proofErr w:type="spellStart"/>
      <w:r w:rsidRPr="00DD3C18">
        <w:rPr>
          <w:rFonts w:ascii="Times New Roman" w:eastAsia="Calibri" w:hAnsi="Times New Roman" w:cs="Times New Roman"/>
          <w:color w:val="auto"/>
          <w:lang w:val="ru-RU" w:eastAsia="en-US" w:bidi="ar-SA"/>
        </w:rPr>
        <w:t>Підготовка</w:t>
      </w:r>
      <w:proofErr w:type="spellEnd"/>
      <w:r w:rsidRPr="00DD3C18">
        <w:rPr>
          <w:rFonts w:ascii="Times New Roman" w:eastAsia="Calibri" w:hAnsi="Times New Roman" w:cs="Times New Roman"/>
          <w:color w:val="auto"/>
          <w:lang w:val="ru-RU" w:eastAsia="en-US" w:bidi="ar-SA"/>
        </w:rPr>
        <w:t xml:space="preserve"> до Крок-1: </w:t>
      </w:r>
      <w:hyperlink r:id="rId179" w:history="1">
        <w:r w:rsidRPr="00DD3C18">
          <w:rPr>
            <w:rFonts w:ascii="Times New Roman" w:eastAsia="Calibri" w:hAnsi="Times New Roman" w:cs="Times New Roman"/>
            <w:color w:val="0563C1"/>
            <w:u w:val="single"/>
            <w:lang w:val="ru-RU" w:eastAsia="en-US" w:bidi="ar-SA"/>
          </w:rPr>
          <w:t>https://krok-lead.com/booklet/krok1/cd970d18-4695-433d-bb10-019f2df50d9c</w:t>
        </w:r>
      </w:hyperlink>
    </w:p>
    <w:p w14:paraId="4E3AC959" w14:textId="1B0E5ECF" w:rsidR="00621909" w:rsidRPr="00DD3C18" w:rsidRDefault="00621909" w:rsidP="00DD3C18">
      <w:pPr>
        <w:pStyle w:val="a3"/>
        <w:widowControl/>
        <w:numPr>
          <w:ilvl w:val="0"/>
          <w:numId w:val="142"/>
        </w:numPr>
        <w:ind w:left="284" w:hanging="284"/>
        <w:jc w:val="both"/>
        <w:rPr>
          <w:rFonts w:ascii="Times New Roman" w:eastAsia="Calibri" w:hAnsi="Times New Roman" w:cs="Times New Roman"/>
          <w:color w:val="auto"/>
          <w:lang w:val="en-US" w:eastAsia="en-US" w:bidi="ar-SA"/>
        </w:rPr>
      </w:pPr>
      <w:r w:rsidRPr="00DD3C18">
        <w:rPr>
          <w:rFonts w:ascii="Times New Roman" w:eastAsia="Calibri" w:hAnsi="Times New Roman" w:cs="Times New Roman"/>
          <w:color w:val="auto"/>
          <w:lang w:val="ru-RU" w:eastAsia="en-US" w:bidi="ar-SA"/>
        </w:rPr>
        <w:t xml:space="preserve">Он-лайн практикум з </w:t>
      </w:r>
      <w:proofErr w:type="spellStart"/>
      <w:r w:rsidRPr="00DD3C18">
        <w:rPr>
          <w:rFonts w:ascii="Times New Roman" w:eastAsia="Calibri" w:hAnsi="Times New Roman" w:cs="Times New Roman"/>
          <w:color w:val="auto"/>
          <w:lang w:val="ru-RU" w:eastAsia="en-US" w:bidi="ar-SA"/>
        </w:rPr>
        <w:t>фізіології</w:t>
      </w:r>
      <w:proofErr w:type="spellEnd"/>
      <w:r w:rsidRPr="00DD3C18">
        <w:rPr>
          <w:rFonts w:ascii="Times New Roman" w:eastAsia="Calibri" w:hAnsi="Times New Roman" w:cs="Times New Roman"/>
          <w:color w:val="auto"/>
          <w:lang w:val="ru-RU" w:eastAsia="en-US" w:bidi="ar-SA"/>
        </w:rPr>
        <w:t xml:space="preserve">: </w:t>
      </w:r>
      <w:proofErr w:type="spellStart"/>
      <w:r w:rsidRPr="00DD3C18">
        <w:rPr>
          <w:rFonts w:ascii="Times New Roman" w:eastAsia="Calibri" w:hAnsi="Times New Roman" w:cs="Times New Roman"/>
          <w:color w:val="auto"/>
          <w:lang w:val="ru-RU" w:eastAsia="en-US" w:bidi="ar-SA"/>
        </w:rPr>
        <w:t>Симуляційна</w:t>
      </w:r>
      <w:proofErr w:type="spellEnd"/>
      <w:r w:rsidRPr="00DD3C18">
        <w:rPr>
          <w:rFonts w:ascii="Times New Roman" w:eastAsia="Calibri" w:hAnsi="Times New Roman" w:cs="Times New Roman"/>
          <w:color w:val="auto"/>
          <w:lang w:val="ru-RU" w:eastAsia="en-US" w:bidi="ar-SA"/>
        </w:rPr>
        <w:t xml:space="preserve"> </w:t>
      </w:r>
      <w:proofErr w:type="spellStart"/>
      <w:r w:rsidRPr="00DD3C18">
        <w:rPr>
          <w:rFonts w:ascii="Times New Roman" w:eastAsia="Calibri" w:hAnsi="Times New Roman" w:cs="Times New Roman"/>
          <w:color w:val="auto"/>
          <w:lang w:val="ru-RU" w:eastAsia="en-US" w:bidi="ar-SA"/>
        </w:rPr>
        <w:t>програма</w:t>
      </w:r>
      <w:proofErr w:type="spellEnd"/>
      <w:r w:rsidRPr="00DD3C18">
        <w:rPr>
          <w:rFonts w:ascii="Times New Roman" w:eastAsia="Calibri" w:hAnsi="Times New Roman" w:cs="Times New Roman"/>
          <w:color w:val="auto"/>
          <w:lang w:val="ru-RU" w:eastAsia="en-US" w:bidi="ar-SA"/>
        </w:rPr>
        <w:t xml:space="preserve"> «</w:t>
      </w:r>
      <w:proofErr w:type="spellStart"/>
      <w:r w:rsidRPr="00DD3C18">
        <w:rPr>
          <w:rFonts w:ascii="Times New Roman" w:eastAsia="Calibri" w:hAnsi="Times New Roman" w:cs="Times New Roman"/>
          <w:color w:val="auto"/>
          <w:lang w:val="ru-RU" w:eastAsia="en-US" w:bidi="ar-SA"/>
        </w:rPr>
        <w:t>Віртуальна</w:t>
      </w:r>
      <w:proofErr w:type="spellEnd"/>
      <w:r w:rsidRPr="00DD3C18">
        <w:rPr>
          <w:rFonts w:ascii="Times New Roman" w:eastAsia="Calibri" w:hAnsi="Times New Roman" w:cs="Times New Roman"/>
          <w:color w:val="auto"/>
          <w:lang w:val="ru-RU" w:eastAsia="en-US" w:bidi="ar-SA"/>
        </w:rPr>
        <w:t xml:space="preserve"> </w:t>
      </w:r>
      <w:proofErr w:type="spellStart"/>
      <w:r w:rsidRPr="00DD3C18">
        <w:rPr>
          <w:rFonts w:ascii="Times New Roman" w:eastAsia="Calibri" w:hAnsi="Times New Roman" w:cs="Times New Roman"/>
          <w:color w:val="auto"/>
          <w:lang w:val="ru-RU" w:eastAsia="en-US" w:bidi="ar-SA"/>
        </w:rPr>
        <w:t>Фізіологія</w:t>
      </w:r>
      <w:proofErr w:type="spellEnd"/>
      <w:r w:rsidRPr="00DD3C18">
        <w:rPr>
          <w:rFonts w:ascii="Times New Roman" w:eastAsia="Calibri" w:hAnsi="Times New Roman" w:cs="Times New Roman"/>
          <w:color w:val="auto"/>
          <w:lang w:val="ru-RU" w:eastAsia="en-US" w:bidi="ar-SA"/>
        </w:rPr>
        <w:t xml:space="preserve">» luprafisim.exe, створена </w:t>
      </w:r>
      <w:proofErr w:type="spellStart"/>
      <w:r w:rsidRPr="00DD3C18">
        <w:rPr>
          <w:rFonts w:ascii="Times New Roman" w:eastAsia="Calibri" w:hAnsi="Times New Roman" w:cs="Times New Roman"/>
          <w:color w:val="auto"/>
          <w:lang w:val="ru-RU" w:eastAsia="en-US" w:bidi="ar-SA"/>
        </w:rPr>
        <w:t>організацією</w:t>
      </w:r>
      <w:proofErr w:type="spellEnd"/>
      <w:r w:rsidRPr="00DD3C18">
        <w:rPr>
          <w:rFonts w:ascii="Times New Roman" w:eastAsia="Calibri" w:hAnsi="Times New Roman" w:cs="Times New Roman"/>
          <w:color w:val="auto"/>
          <w:lang w:val="ru-RU" w:eastAsia="en-US" w:bidi="ar-SA"/>
        </w:rPr>
        <w:t xml:space="preserve"> </w:t>
      </w:r>
      <w:proofErr w:type="spellStart"/>
      <w:r w:rsidRPr="00DD3C18">
        <w:rPr>
          <w:rFonts w:ascii="Times New Roman" w:eastAsia="Calibri" w:hAnsi="Times New Roman" w:cs="Times New Roman"/>
          <w:color w:val="auto"/>
          <w:lang w:val="en-US" w:eastAsia="en-US" w:bidi="ar-SA"/>
        </w:rPr>
        <w:t>Internich</w:t>
      </w:r>
      <w:proofErr w:type="spellEnd"/>
      <w:r w:rsidRPr="00DD3C18">
        <w:rPr>
          <w:rFonts w:ascii="Times New Roman" w:eastAsia="Calibri" w:hAnsi="Times New Roman" w:cs="Times New Roman"/>
          <w:color w:val="auto"/>
          <w:lang w:val="en-US" w:eastAsia="en-US" w:bidi="ar-SA"/>
        </w:rPr>
        <w:t xml:space="preserve"> </w:t>
      </w:r>
      <w:hyperlink r:id="rId180" w:history="1">
        <w:r w:rsidRPr="00DD3C18">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404B45BB" w14:textId="77777777" w:rsidR="00621909" w:rsidRPr="00C7274D" w:rsidRDefault="00621909" w:rsidP="00621909">
      <w:pPr>
        <w:widowControl/>
        <w:jc w:val="both"/>
        <w:rPr>
          <w:rFonts w:ascii="Times New Roman" w:eastAsia="Calibri" w:hAnsi="Times New Roman" w:cs="Times New Roman"/>
          <w:color w:val="0563C1"/>
          <w:u w:val="single"/>
          <w:lang w:val="en-US" w:eastAsia="en-US" w:bidi="ar-SA"/>
        </w:rPr>
      </w:pPr>
    </w:p>
    <w:p w14:paraId="22BEEE14" w14:textId="77777777" w:rsidR="00621909" w:rsidRDefault="00621909" w:rsidP="00621909">
      <w:pPr>
        <w:ind w:firstLine="284"/>
        <w:jc w:val="center"/>
        <w:rPr>
          <w:rFonts w:ascii="Times New Roman" w:eastAsia="Times New Roman" w:hAnsi="Times New Roman" w:cs="Times New Roman"/>
          <w:b/>
          <w:bCs/>
        </w:rPr>
      </w:pPr>
    </w:p>
    <w:sectPr w:rsidR="00621909" w:rsidSect="00CD6D12">
      <w:type w:val="continuous"/>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4B0528" w14:textId="77777777" w:rsidR="0070264A" w:rsidRDefault="0070264A">
      <w:r>
        <w:separator/>
      </w:r>
    </w:p>
  </w:endnote>
  <w:endnote w:type="continuationSeparator" w:id="0">
    <w:p w14:paraId="0EF183CC" w14:textId="77777777" w:rsidR="0070264A" w:rsidRDefault="007026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TimesNRCyrMT-Inclined">
    <w:altName w:val="Times New Roman"/>
    <w:panose1 w:val="00000000000000000000"/>
    <w:charset w:val="00"/>
    <w:family w:val="roman"/>
    <w:notTrueType/>
    <w:pitch w:val="default"/>
    <w:sig w:usb0="00000003" w:usb1="00000000" w:usb2="00000000" w:usb3="00000000" w:csb0="00000001" w:csb1="00000000"/>
  </w:font>
  <w:font w:name="TimesNRCyrMT-Bold">
    <w:altName w:val="Times New Roman"/>
    <w:panose1 w:val="00000000000000000000"/>
    <w:charset w:val="00"/>
    <w:family w:val="roman"/>
    <w:notTrueType/>
    <w:pitch w:val="default"/>
    <w:sig w:usb0="00000003" w:usb1="00000000" w:usb2="00000000" w:usb3="00000000" w:csb0="00000001" w:csb1="00000000"/>
  </w:font>
  <w:font w:name="TimesNRCyrMT">
    <w:altName w:val="Times New Roman"/>
    <w:panose1 w:val="00000000000000000000"/>
    <w:charset w:val="00"/>
    <w:family w:val="roman"/>
    <w:notTrueType/>
    <w:pitch w:val="default"/>
    <w:sig w:usb0="00000003" w:usb1="00000000" w:usb2="00000000" w:usb3="00000000" w:csb0="00000001" w:csb1="00000000"/>
  </w:font>
  <w:font w:name="TimesNRCyrMT-BoldInclined">
    <w:altName w:val="Times New Roman"/>
    <w:panose1 w:val="00000000000000000000"/>
    <w:charset w:val="00"/>
    <w:family w:val="roman"/>
    <w:notTrueType/>
    <w:pitch w:val="default"/>
    <w:sig w:usb0="00000003" w:usb1="00000000" w:usb2="00000000" w:usb3="00000000" w:csb0="00000001" w:csb1="00000000"/>
  </w:font>
  <w:font w:name="Arial,Bold">
    <w:altName w:val="Klee One"/>
    <w:panose1 w:val="00000000000000000000"/>
    <w:charset w:val="80"/>
    <w:family w:val="auto"/>
    <w:notTrueType/>
    <w:pitch w:val="default"/>
    <w:sig w:usb0="00000000" w:usb1="08070000" w:usb2="00000010" w:usb3="00000000" w:csb0="00020000" w:csb1="00000000"/>
  </w:font>
  <w:font w:name="Monotype Sorts">
    <w:altName w:val="Segoe UI Symbol"/>
    <w:charset w:val="02"/>
    <w:family w:val="auto"/>
    <w:pitch w:val="variable"/>
    <w:sig w:usb0="00000000" w:usb1="10000000" w:usb2="00000000" w:usb3="00000000" w:csb0="80000000" w:csb1="00000000"/>
  </w:font>
  <w:font w:name="TimesNewRoman">
    <w:altName w:val="Times New Roman"/>
    <w:panose1 w:val="00000000000000000000"/>
    <w:charset w:val="00"/>
    <w:family w:val="roman"/>
    <w:notTrueType/>
    <w:pitch w:val="default"/>
    <w:sig w:usb0="00000203" w:usb1="00000000" w:usb2="00000000" w:usb3="00000000" w:csb0="00000005" w:csb1="00000000"/>
  </w:font>
  <w:font w:name="TimesNewRomanPSMT">
    <w:altName w:val="MS Mincho"/>
    <w:panose1 w:val="00000000000000000000"/>
    <w:charset w:val="80"/>
    <w:family w:val="auto"/>
    <w:notTrueType/>
    <w:pitch w:val="default"/>
    <w:sig w:usb0="00000003" w:usb1="08070000" w:usb2="00000010" w:usb3="00000000" w:csb0="0002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32A93A" w14:textId="77777777" w:rsidR="00411056" w:rsidRDefault="00411056">
    <w:pPr>
      <w:pStyle w:val="a4"/>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Pr>
        <w:rStyle w:val="a6"/>
        <w:noProof/>
      </w:rPr>
      <w:t>6</w:t>
    </w:r>
    <w:r>
      <w:rPr>
        <w:rStyle w:val="a6"/>
      </w:rPr>
      <w:fldChar w:fldCharType="end"/>
    </w:r>
  </w:p>
  <w:p w14:paraId="3492FFA5" w14:textId="77777777" w:rsidR="00411056" w:rsidRDefault="00411056">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ECE99B" w14:textId="77777777" w:rsidR="0070264A" w:rsidRDefault="0070264A">
      <w:r>
        <w:separator/>
      </w:r>
    </w:p>
  </w:footnote>
  <w:footnote w:type="continuationSeparator" w:id="0">
    <w:p w14:paraId="0ABEA295" w14:textId="77777777" w:rsidR="0070264A" w:rsidRDefault="0070264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3"/>
    <w:multiLevelType w:val="singleLevel"/>
    <w:tmpl w:val="00000003"/>
    <w:name w:val="WW8Num3"/>
    <w:lvl w:ilvl="0">
      <w:start w:val="1"/>
      <w:numFmt w:val="decimal"/>
      <w:lvlText w:val="%1."/>
      <w:lvlJc w:val="left"/>
      <w:pPr>
        <w:tabs>
          <w:tab w:val="num" w:pos="365"/>
        </w:tabs>
        <w:ind w:left="0" w:firstLine="0"/>
      </w:pPr>
      <w:rPr>
        <w:rFonts w:ascii="Times New Roman" w:hAnsi="Times New Roman" w:cs="Times New Roman"/>
        <w:spacing w:val="-13"/>
        <w:lang w:val="uk-UA"/>
      </w:rPr>
    </w:lvl>
  </w:abstractNum>
  <w:abstractNum w:abstractNumId="1" w15:restartNumberingAfterBreak="0">
    <w:nsid w:val="00000005"/>
    <w:multiLevelType w:val="singleLevel"/>
    <w:tmpl w:val="00000005"/>
    <w:name w:val="WW8Num5"/>
    <w:lvl w:ilvl="0">
      <w:start w:val="1"/>
      <w:numFmt w:val="decimal"/>
      <w:lvlText w:val="%1."/>
      <w:lvlJc w:val="left"/>
      <w:pPr>
        <w:tabs>
          <w:tab w:val="num" w:pos="0"/>
        </w:tabs>
        <w:ind w:left="720" w:hanging="360"/>
      </w:pPr>
      <w:rPr>
        <w:spacing w:val="4"/>
        <w:lang w:val="uk-UA"/>
      </w:rPr>
    </w:lvl>
  </w:abstractNum>
  <w:abstractNum w:abstractNumId="2" w15:restartNumberingAfterBreak="0">
    <w:nsid w:val="003C2E22"/>
    <w:multiLevelType w:val="hybridMultilevel"/>
    <w:tmpl w:val="FD343D46"/>
    <w:lvl w:ilvl="0" w:tplc="A9DCF770">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12F103E"/>
    <w:multiLevelType w:val="multilevel"/>
    <w:tmpl w:val="9BC69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1BF2D68"/>
    <w:multiLevelType w:val="hybridMultilevel"/>
    <w:tmpl w:val="5BEE3B78"/>
    <w:lvl w:ilvl="0" w:tplc="A9DCF770">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1E907D8"/>
    <w:multiLevelType w:val="hybridMultilevel"/>
    <w:tmpl w:val="AB1CDD04"/>
    <w:lvl w:ilvl="0" w:tplc="928A63BC">
      <w:numFmt w:val="bullet"/>
      <w:lvlText w:val="-"/>
      <w:lvlJc w:val="left"/>
      <w:pPr>
        <w:tabs>
          <w:tab w:val="num" w:pos="960"/>
        </w:tabs>
        <w:ind w:left="960" w:hanging="360"/>
      </w:pPr>
      <w:rPr>
        <w:rFonts w:ascii="Times New Roman" w:eastAsia="Times New Roman" w:hAnsi="Times New Roman" w:cs="Times New Roman" w:hint="default"/>
      </w:rPr>
    </w:lvl>
    <w:lvl w:ilvl="1" w:tplc="04190003" w:tentative="1">
      <w:start w:val="1"/>
      <w:numFmt w:val="bullet"/>
      <w:lvlText w:val="o"/>
      <w:lvlJc w:val="left"/>
      <w:pPr>
        <w:tabs>
          <w:tab w:val="num" w:pos="1680"/>
        </w:tabs>
        <w:ind w:left="1680" w:hanging="360"/>
      </w:pPr>
      <w:rPr>
        <w:rFonts w:ascii="Courier New" w:hAnsi="Courier New" w:hint="default"/>
      </w:rPr>
    </w:lvl>
    <w:lvl w:ilvl="2" w:tplc="04190005" w:tentative="1">
      <w:start w:val="1"/>
      <w:numFmt w:val="bullet"/>
      <w:lvlText w:val=""/>
      <w:lvlJc w:val="left"/>
      <w:pPr>
        <w:tabs>
          <w:tab w:val="num" w:pos="2400"/>
        </w:tabs>
        <w:ind w:left="2400" w:hanging="360"/>
      </w:pPr>
      <w:rPr>
        <w:rFonts w:ascii="Wingdings" w:hAnsi="Wingdings" w:hint="default"/>
      </w:rPr>
    </w:lvl>
    <w:lvl w:ilvl="3" w:tplc="04190001" w:tentative="1">
      <w:start w:val="1"/>
      <w:numFmt w:val="bullet"/>
      <w:lvlText w:val=""/>
      <w:lvlJc w:val="left"/>
      <w:pPr>
        <w:tabs>
          <w:tab w:val="num" w:pos="3120"/>
        </w:tabs>
        <w:ind w:left="3120" w:hanging="360"/>
      </w:pPr>
      <w:rPr>
        <w:rFonts w:ascii="Symbol" w:hAnsi="Symbol" w:hint="default"/>
      </w:rPr>
    </w:lvl>
    <w:lvl w:ilvl="4" w:tplc="04190003" w:tentative="1">
      <w:start w:val="1"/>
      <w:numFmt w:val="bullet"/>
      <w:lvlText w:val="o"/>
      <w:lvlJc w:val="left"/>
      <w:pPr>
        <w:tabs>
          <w:tab w:val="num" w:pos="3840"/>
        </w:tabs>
        <w:ind w:left="3840" w:hanging="360"/>
      </w:pPr>
      <w:rPr>
        <w:rFonts w:ascii="Courier New" w:hAnsi="Courier New" w:hint="default"/>
      </w:rPr>
    </w:lvl>
    <w:lvl w:ilvl="5" w:tplc="04190005" w:tentative="1">
      <w:start w:val="1"/>
      <w:numFmt w:val="bullet"/>
      <w:lvlText w:val=""/>
      <w:lvlJc w:val="left"/>
      <w:pPr>
        <w:tabs>
          <w:tab w:val="num" w:pos="4560"/>
        </w:tabs>
        <w:ind w:left="4560" w:hanging="360"/>
      </w:pPr>
      <w:rPr>
        <w:rFonts w:ascii="Wingdings" w:hAnsi="Wingdings" w:hint="default"/>
      </w:rPr>
    </w:lvl>
    <w:lvl w:ilvl="6" w:tplc="04190001" w:tentative="1">
      <w:start w:val="1"/>
      <w:numFmt w:val="bullet"/>
      <w:lvlText w:val=""/>
      <w:lvlJc w:val="left"/>
      <w:pPr>
        <w:tabs>
          <w:tab w:val="num" w:pos="5280"/>
        </w:tabs>
        <w:ind w:left="5280" w:hanging="360"/>
      </w:pPr>
      <w:rPr>
        <w:rFonts w:ascii="Symbol" w:hAnsi="Symbol" w:hint="default"/>
      </w:rPr>
    </w:lvl>
    <w:lvl w:ilvl="7" w:tplc="04190003" w:tentative="1">
      <w:start w:val="1"/>
      <w:numFmt w:val="bullet"/>
      <w:lvlText w:val="o"/>
      <w:lvlJc w:val="left"/>
      <w:pPr>
        <w:tabs>
          <w:tab w:val="num" w:pos="6000"/>
        </w:tabs>
        <w:ind w:left="6000" w:hanging="360"/>
      </w:pPr>
      <w:rPr>
        <w:rFonts w:ascii="Courier New" w:hAnsi="Courier New" w:hint="default"/>
      </w:rPr>
    </w:lvl>
    <w:lvl w:ilvl="8" w:tplc="04190005" w:tentative="1">
      <w:start w:val="1"/>
      <w:numFmt w:val="bullet"/>
      <w:lvlText w:val=""/>
      <w:lvlJc w:val="left"/>
      <w:pPr>
        <w:tabs>
          <w:tab w:val="num" w:pos="6720"/>
        </w:tabs>
        <w:ind w:left="6720" w:hanging="360"/>
      </w:pPr>
      <w:rPr>
        <w:rFonts w:ascii="Wingdings" w:hAnsi="Wingdings" w:hint="default"/>
      </w:rPr>
    </w:lvl>
  </w:abstractNum>
  <w:abstractNum w:abstractNumId="6" w15:restartNumberingAfterBreak="0">
    <w:nsid w:val="05A65C50"/>
    <w:multiLevelType w:val="hybridMultilevel"/>
    <w:tmpl w:val="7B505204"/>
    <w:lvl w:ilvl="0" w:tplc="04190011">
      <w:start w:val="1"/>
      <w:numFmt w:val="decimal"/>
      <w:lvlText w:val="%1)"/>
      <w:lvlJc w:val="left"/>
      <w:pPr>
        <w:ind w:left="927" w:hanging="360"/>
      </w:p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 w15:restartNumberingAfterBreak="0">
    <w:nsid w:val="07794E11"/>
    <w:multiLevelType w:val="hybridMultilevel"/>
    <w:tmpl w:val="2F0E8B4A"/>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 w15:restartNumberingAfterBreak="0">
    <w:nsid w:val="079E72F0"/>
    <w:multiLevelType w:val="hybridMultilevel"/>
    <w:tmpl w:val="7D103EFC"/>
    <w:lvl w:ilvl="0" w:tplc="00000005">
      <w:start w:val="1"/>
      <w:numFmt w:val="decimal"/>
      <w:lvlText w:val="%1."/>
      <w:lvlJc w:val="left"/>
      <w:pPr>
        <w:ind w:left="720" w:hanging="360"/>
      </w:pPr>
      <w:rPr>
        <w:spacing w:val="4"/>
        <w:lang w:val="uk-U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 w15:restartNumberingAfterBreak="0">
    <w:nsid w:val="07F4538C"/>
    <w:multiLevelType w:val="hybridMultilevel"/>
    <w:tmpl w:val="EE3ABCF0"/>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0" w15:restartNumberingAfterBreak="0">
    <w:nsid w:val="0ADB1A50"/>
    <w:multiLevelType w:val="hybridMultilevel"/>
    <w:tmpl w:val="B4548992"/>
    <w:lvl w:ilvl="0" w:tplc="FFFFFFFF">
      <w:start w:val="2"/>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0B323A8B"/>
    <w:multiLevelType w:val="hybridMultilevel"/>
    <w:tmpl w:val="5BCABFDA"/>
    <w:lvl w:ilvl="0" w:tplc="0422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2" w15:restartNumberingAfterBreak="0">
    <w:nsid w:val="0D5C4649"/>
    <w:multiLevelType w:val="singleLevel"/>
    <w:tmpl w:val="248C6F54"/>
    <w:lvl w:ilvl="0">
      <w:start w:val="1"/>
      <w:numFmt w:val="upperRoman"/>
      <w:lvlText w:val="%1"/>
      <w:legacy w:legacy="1" w:legacySpace="0" w:legacyIndent="340"/>
      <w:lvlJc w:val="left"/>
      <w:rPr>
        <w:rFonts w:ascii="Times New Roman" w:hAnsi="Times New Roman" w:cs="Times New Roman" w:hint="default"/>
      </w:rPr>
    </w:lvl>
  </w:abstractNum>
  <w:abstractNum w:abstractNumId="13" w15:restartNumberingAfterBreak="0">
    <w:nsid w:val="104C742E"/>
    <w:multiLevelType w:val="hybridMultilevel"/>
    <w:tmpl w:val="2FC4F580"/>
    <w:lvl w:ilvl="0" w:tplc="DEC60FD8">
      <w:start w:val="3"/>
      <w:numFmt w:val="decimal"/>
      <w:lvlText w:val="%1."/>
      <w:lvlJc w:val="left"/>
      <w:pPr>
        <w:ind w:left="720" w:hanging="360"/>
      </w:pPr>
      <w:rPr>
        <w:rFonts w:hint="default"/>
      </w:rPr>
    </w:lvl>
    <w:lvl w:ilvl="1" w:tplc="20000019">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4" w15:restartNumberingAfterBreak="0">
    <w:nsid w:val="10582841"/>
    <w:multiLevelType w:val="hybridMultilevel"/>
    <w:tmpl w:val="39246606"/>
    <w:lvl w:ilvl="0" w:tplc="7ABAD5B0">
      <w:start w:val="1"/>
      <w:numFmt w:val="decimal"/>
      <w:lvlText w:val="%1."/>
      <w:lvlJc w:val="left"/>
      <w:pPr>
        <w:tabs>
          <w:tab w:val="num" w:pos="786"/>
        </w:tabs>
        <w:ind w:left="786" w:hanging="360"/>
      </w:pPr>
      <w:rPr>
        <w:rFonts w:hint="default"/>
      </w:rPr>
    </w:lvl>
    <w:lvl w:ilvl="1" w:tplc="04190019" w:tentative="1">
      <w:start w:val="1"/>
      <w:numFmt w:val="lowerLetter"/>
      <w:lvlText w:val="%2."/>
      <w:lvlJc w:val="left"/>
      <w:pPr>
        <w:tabs>
          <w:tab w:val="num" w:pos="1506"/>
        </w:tabs>
        <w:ind w:left="1506" w:hanging="360"/>
      </w:pPr>
    </w:lvl>
    <w:lvl w:ilvl="2" w:tplc="0419001B" w:tentative="1">
      <w:start w:val="1"/>
      <w:numFmt w:val="lowerRoman"/>
      <w:lvlText w:val="%3."/>
      <w:lvlJc w:val="right"/>
      <w:pPr>
        <w:tabs>
          <w:tab w:val="num" w:pos="2226"/>
        </w:tabs>
        <w:ind w:left="2226" w:hanging="180"/>
      </w:pPr>
    </w:lvl>
    <w:lvl w:ilvl="3" w:tplc="0419000F" w:tentative="1">
      <w:start w:val="1"/>
      <w:numFmt w:val="decimal"/>
      <w:lvlText w:val="%4."/>
      <w:lvlJc w:val="left"/>
      <w:pPr>
        <w:tabs>
          <w:tab w:val="num" w:pos="2946"/>
        </w:tabs>
        <w:ind w:left="2946" w:hanging="360"/>
      </w:pPr>
    </w:lvl>
    <w:lvl w:ilvl="4" w:tplc="04190019" w:tentative="1">
      <w:start w:val="1"/>
      <w:numFmt w:val="lowerLetter"/>
      <w:lvlText w:val="%5."/>
      <w:lvlJc w:val="left"/>
      <w:pPr>
        <w:tabs>
          <w:tab w:val="num" w:pos="3666"/>
        </w:tabs>
        <w:ind w:left="3666" w:hanging="360"/>
      </w:pPr>
    </w:lvl>
    <w:lvl w:ilvl="5" w:tplc="0419001B" w:tentative="1">
      <w:start w:val="1"/>
      <w:numFmt w:val="lowerRoman"/>
      <w:lvlText w:val="%6."/>
      <w:lvlJc w:val="right"/>
      <w:pPr>
        <w:tabs>
          <w:tab w:val="num" w:pos="4386"/>
        </w:tabs>
        <w:ind w:left="4386" w:hanging="180"/>
      </w:pPr>
    </w:lvl>
    <w:lvl w:ilvl="6" w:tplc="0419000F" w:tentative="1">
      <w:start w:val="1"/>
      <w:numFmt w:val="decimal"/>
      <w:lvlText w:val="%7."/>
      <w:lvlJc w:val="left"/>
      <w:pPr>
        <w:tabs>
          <w:tab w:val="num" w:pos="5106"/>
        </w:tabs>
        <w:ind w:left="5106" w:hanging="360"/>
      </w:pPr>
    </w:lvl>
    <w:lvl w:ilvl="7" w:tplc="04190019" w:tentative="1">
      <w:start w:val="1"/>
      <w:numFmt w:val="lowerLetter"/>
      <w:lvlText w:val="%8."/>
      <w:lvlJc w:val="left"/>
      <w:pPr>
        <w:tabs>
          <w:tab w:val="num" w:pos="5826"/>
        </w:tabs>
        <w:ind w:left="5826" w:hanging="360"/>
      </w:pPr>
    </w:lvl>
    <w:lvl w:ilvl="8" w:tplc="0419001B" w:tentative="1">
      <w:start w:val="1"/>
      <w:numFmt w:val="lowerRoman"/>
      <w:lvlText w:val="%9."/>
      <w:lvlJc w:val="right"/>
      <w:pPr>
        <w:tabs>
          <w:tab w:val="num" w:pos="6546"/>
        </w:tabs>
        <w:ind w:left="6546" w:hanging="180"/>
      </w:pPr>
    </w:lvl>
  </w:abstractNum>
  <w:abstractNum w:abstractNumId="15" w15:restartNumberingAfterBreak="0">
    <w:nsid w:val="11E41168"/>
    <w:multiLevelType w:val="hybridMultilevel"/>
    <w:tmpl w:val="E6529340"/>
    <w:lvl w:ilvl="0" w:tplc="D6DAECEE">
      <w:start w:val="1"/>
      <w:numFmt w:val="decimal"/>
      <w:lvlText w:val="%1."/>
      <w:lvlJc w:val="left"/>
      <w:pPr>
        <w:tabs>
          <w:tab w:val="num" w:pos="786"/>
        </w:tabs>
        <w:ind w:left="786" w:hanging="360"/>
      </w:pPr>
      <w:rPr>
        <w:rFonts w:hint="default"/>
      </w:rPr>
    </w:lvl>
    <w:lvl w:ilvl="1" w:tplc="04190019" w:tentative="1">
      <w:start w:val="1"/>
      <w:numFmt w:val="lowerLetter"/>
      <w:lvlText w:val="%2."/>
      <w:lvlJc w:val="left"/>
      <w:pPr>
        <w:tabs>
          <w:tab w:val="num" w:pos="1506"/>
        </w:tabs>
        <w:ind w:left="1506" w:hanging="360"/>
      </w:pPr>
    </w:lvl>
    <w:lvl w:ilvl="2" w:tplc="0419001B" w:tentative="1">
      <w:start w:val="1"/>
      <w:numFmt w:val="lowerRoman"/>
      <w:lvlText w:val="%3."/>
      <w:lvlJc w:val="right"/>
      <w:pPr>
        <w:tabs>
          <w:tab w:val="num" w:pos="2226"/>
        </w:tabs>
        <w:ind w:left="2226" w:hanging="180"/>
      </w:pPr>
    </w:lvl>
    <w:lvl w:ilvl="3" w:tplc="0419000F" w:tentative="1">
      <w:start w:val="1"/>
      <w:numFmt w:val="decimal"/>
      <w:lvlText w:val="%4."/>
      <w:lvlJc w:val="left"/>
      <w:pPr>
        <w:tabs>
          <w:tab w:val="num" w:pos="2946"/>
        </w:tabs>
        <w:ind w:left="2946" w:hanging="360"/>
      </w:pPr>
    </w:lvl>
    <w:lvl w:ilvl="4" w:tplc="04190019" w:tentative="1">
      <w:start w:val="1"/>
      <w:numFmt w:val="lowerLetter"/>
      <w:lvlText w:val="%5."/>
      <w:lvlJc w:val="left"/>
      <w:pPr>
        <w:tabs>
          <w:tab w:val="num" w:pos="3666"/>
        </w:tabs>
        <w:ind w:left="3666" w:hanging="360"/>
      </w:pPr>
    </w:lvl>
    <w:lvl w:ilvl="5" w:tplc="0419001B" w:tentative="1">
      <w:start w:val="1"/>
      <w:numFmt w:val="lowerRoman"/>
      <w:lvlText w:val="%6."/>
      <w:lvlJc w:val="right"/>
      <w:pPr>
        <w:tabs>
          <w:tab w:val="num" w:pos="4386"/>
        </w:tabs>
        <w:ind w:left="4386" w:hanging="180"/>
      </w:pPr>
    </w:lvl>
    <w:lvl w:ilvl="6" w:tplc="0419000F" w:tentative="1">
      <w:start w:val="1"/>
      <w:numFmt w:val="decimal"/>
      <w:lvlText w:val="%7."/>
      <w:lvlJc w:val="left"/>
      <w:pPr>
        <w:tabs>
          <w:tab w:val="num" w:pos="5106"/>
        </w:tabs>
        <w:ind w:left="5106" w:hanging="360"/>
      </w:pPr>
    </w:lvl>
    <w:lvl w:ilvl="7" w:tplc="04190019" w:tentative="1">
      <w:start w:val="1"/>
      <w:numFmt w:val="lowerLetter"/>
      <w:lvlText w:val="%8."/>
      <w:lvlJc w:val="left"/>
      <w:pPr>
        <w:tabs>
          <w:tab w:val="num" w:pos="5826"/>
        </w:tabs>
        <w:ind w:left="5826" w:hanging="360"/>
      </w:pPr>
    </w:lvl>
    <w:lvl w:ilvl="8" w:tplc="0419001B" w:tentative="1">
      <w:start w:val="1"/>
      <w:numFmt w:val="lowerRoman"/>
      <w:lvlText w:val="%9."/>
      <w:lvlJc w:val="right"/>
      <w:pPr>
        <w:tabs>
          <w:tab w:val="num" w:pos="6546"/>
        </w:tabs>
        <w:ind w:left="6546" w:hanging="180"/>
      </w:pPr>
    </w:lvl>
  </w:abstractNum>
  <w:abstractNum w:abstractNumId="16" w15:restartNumberingAfterBreak="0">
    <w:nsid w:val="1221238C"/>
    <w:multiLevelType w:val="hybridMultilevel"/>
    <w:tmpl w:val="EACC2E22"/>
    <w:lvl w:ilvl="0" w:tplc="04190015">
      <w:start w:val="1"/>
      <w:numFmt w:val="decimal"/>
      <w:lvlText w:val="%1."/>
      <w:lvlJc w:val="left"/>
      <w:pPr>
        <w:ind w:left="1287" w:hanging="360"/>
      </w:pPr>
      <w:rPr>
        <w:b w:val="0"/>
        <w:sz w:val="20"/>
        <w:szCs w:val="20"/>
      </w:r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17" w15:restartNumberingAfterBreak="0">
    <w:nsid w:val="159B10E0"/>
    <w:multiLevelType w:val="hybridMultilevel"/>
    <w:tmpl w:val="F2926E8E"/>
    <w:lvl w:ilvl="0" w:tplc="0422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8" w15:restartNumberingAfterBreak="0">
    <w:nsid w:val="16F32C81"/>
    <w:multiLevelType w:val="hybridMultilevel"/>
    <w:tmpl w:val="FA926802"/>
    <w:lvl w:ilvl="0" w:tplc="0419000F">
      <w:start w:val="3"/>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9" w15:restartNumberingAfterBreak="0">
    <w:nsid w:val="19103E4D"/>
    <w:multiLevelType w:val="multilevel"/>
    <w:tmpl w:val="B25022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1A3E73E2"/>
    <w:multiLevelType w:val="hybridMultilevel"/>
    <w:tmpl w:val="7DC08F44"/>
    <w:lvl w:ilvl="0" w:tplc="DBAE2562">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15:restartNumberingAfterBreak="0">
    <w:nsid w:val="1A683AE7"/>
    <w:multiLevelType w:val="hybridMultilevel"/>
    <w:tmpl w:val="DB887078"/>
    <w:lvl w:ilvl="0" w:tplc="A9DCF770">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1ABF52BF"/>
    <w:multiLevelType w:val="hybridMultilevel"/>
    <w:tmpl w:val="41048A62"/>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3" w15:restartNumberingAfterBreak="0">
    <w:nsid w:val="1C9E2181"/>
    <w:multiLevelType w:val="hybridMultilevel"/>
    <w:tmpl w:val="F2926E8E"/>
    <w:lvl w:ilvl="0" w:tplc="0422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1CD96B0D"/>
    <w:multiLevelType w:val="hybridMultilevel"/>
    <w:tmpl w:val="B3707474"/>
    <w:lvl w:ilvl="0" w:tplc="1DEAF07E">
      <w:numFmt w:val="bullet"/>
      <w:lvlText w:val="-"/>
      <w:lvlJc w:val="left"/>
      <w:pPr>
        <w:ind w:left="720" w:hanging="360"/>
      </w:pPr>
      <w:rPr>
        <w:rFonts w:ascii="Times New Roman" w:eastAsia="Times New Roman"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5" w15:restartNumberingAfterBreak="0">
    <w:nsid w:val="21434F91"/>
    <w:multiLevelType w:val="hybridMultilevel"/>
    <w:tmpl w:val="456807B6"/>
    <w:lvl w:ilvl="0" w:tplc="00000005">
      <w:start w:val="1"/>
      <w:numFmt w:val="decimal"/>
      <w:lvlText w:val="%1."/>
      <w:lvlJc w:val="left"/>
      <w:pPr>
        <w:ind w:left="360" w:hanging="360"/>
      </w:pPr>
      <w:rPr>
        <w:spacing w:val="4"/>
        <w:lang w:val="uk-UA"/>
      </w:r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26" w15:restartNumberingAfterBreak="0">
    <w:nsid w:val="223A4A3F"/>
    <w:multiLevelType w:val="hybridMultilevel"/>
    <w:tmpl w:val="7918070C"/>
    <w:lvl w:ilvl="0" w:tplc="D6507A0A">
      <w:start w:val="1"/>
      <w:numFmt w:val="decimal"/>
      <w:lvlText w:val="%1."/>
      <w:lvlJc w:val="center"/>
      <w:pPr>
        <w:ind w:left="360" w:hanging="360"/>
      </w:pPr>
      <w:rPr>
        <w:rFonts w:hint="default"/>
        <w:b w:val="0"/>
        <w:bCs/>
        <w:i/>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7" w15:restartNumberingAfterBreak="0">
    <w:nsid w:val="24034B3C"/>
    <w:multiLevelType w:val="hybridMultilevel"/>
    <w:tmpl w:val="F724D582"/>
    <w:lvl w:ilvl="0" w:tplc="0A664880">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8" w15:restartNumberingAfterBreak="0">
    <w:nsid w:val="25501ED4"/>
    <w:multiLevelType w:val="hybridMultilevel"/>
    <w:tmpl w:val="9432D76A"/>
    <w:lvl w:ilvl="0" w:tplc="A386FA78">
      <w:start w:val="1"/>
      <w:numFmt w:val="decimal"/>
      <w:lvlText w:val="%1."/>
      <w:lvlJc w:val="left"/>
      <w:pPr>
        <w:ind w:left="720" w:hanging="360"/>
      </w:pPr>
      <w:rPr>
        <w:b w:val="0"/>
        <w:bCs/>
        <w:spacing w:val="4"/>
        <w:lang w:val="uk-U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9" w15:restartNumberingAfterBreak="0">
    <w:nsid w:val="256D10C0"/>
    <w:multiLevelType w:val="hybridMultilevel"/>
    <w:tmpl w:val="822C513E"/>
    <w:lvl w:ilvl="0" w:tplc="A26A35B8">
      <w:start w:val="1"/>
      <w:numFmt w:val="decimal"/>
      <w:lvlText w:val="%1."/>
      <w:lvlJc w:val="left"/>
      <w:pPr>
        <w:ind w:left="48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0" w15:restartNumberingAfterBreak="0">
    <w:nsid w:val="25B95EC3"/>
    <w:multiLevelType w:val="multilevel"/>
    <w:tmpl w:val="4FB687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5C64B71"/>
    <w:multiLevelType w:val="hybridMultilevel"/>
    <w:tmpl w:val="D5304BCE"/>
    <w:lvl w:ilvl="0" w:tplc="9124BF1E">
      <w:start w:val="1"/>
      <w:numFmt w:val="decimal"/>
      <w:lvlText w:val="%1."/>
      <w:lvlJc w:val="left"/>
      <w:pPr>
        <w:ind w:left="720" w:hanging="360"/>
      </w:pPr>
      <w:rPr>
        <w:rFonts w:ascii="Times New Roman" w:eastAsia="Times New Roman" w:hAnsi="Times New Roman" w:cs="Times New Roman" w:hint="default"/>
        <w:b w:val="0"/>
        <w:bCs/>
        <w:i w:val="0"/>
        <w:iCs/>
        <w:color w:val="auto"/>
        <w:spacing w:val="-13"/>
        <w:sz w:val="24"/>
        <w:szCs w:val="20"/>
        <w:lang w:val="uk-UA"/>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2" w15:restartNumberingAfterBreak="0">
    <w:nsid w:val="26165BE9"/>
    <w:multiLevelType w:val="hybridMultilevel"/>
    <w:tmpl w:val="9274E234"/>
    <w:lvl w:ilvl="0" w:tplc="E49E02EC">
      <w:start w:val="1"/>
      <w:numFmt w:val="decimal"/>
      <w:lvlText w:val="%1."/>
      <w:lvlJc w:val="left"/>
      <w:pPr>
        <w:ind w:left="720" w:hanging="360"/>
      </w:pPr>
      <w:rPr>
        <w:rFonts w:ascii="Times New Roman" w:eastAsia="Times New Roman" w:hAnsi="Times New Roman" w:cs="Times New Roman" w:hint="default"/>
        <w:b w:val="0"/>
        <w:bCs w:val="0"/>
        <w:i w:val="0"/>
        <w:iCs w:val="0"/>
        <w:spacing w:val="0"/>
        <w:w w:val="100"/>
        <w:sz w:val="24"/>
        <w:szCs w:val="24"/>
        <w:lang w:val="uk-UA" w:eastAsia="en-US" w:bidi="ar-S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3" w15:restartNumberingAfterBreak="0">
    <w:nsid w:val="29780E5C"/>
    <w:multiLevelType w:val="hybridMultilevel"/>
    <w:tmpl w:val="20908BDA"/>
    <w:lvl w:ilvl="0" w:tplc="9586B83E">
      <w:start w:val="1"/>
      <w:numFmt w:val="decimal"/>
      <w:lvlText w:val="%1."/>
      <w:lvlJc w:val="center"/>
      <w:pPr>
        <w:ind w:left="360" w:hanging="360"/>
      </w:pPr>
      <w:rPr>
        <w:rFonts w:hint="default"/>
        <w:b w:val="0"/>
        <w:bCs/>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4" w15:restartNumberingAfterBreak="0">
    <w:nsid w:val="2B9352D8"/>
    <w:multiLevelType w:val="hybridMultilevel"/>
    <w:tmpl w:val="B4548992"/>
    <w:lvl w:ilvl="0" w:tplc="FFFFFFFF">
      <w:start w:val="2"/>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2DDF03A9"/>
    <w:multiLevelType w:val="hybridMultilevel"/>
    <w:tmpl w:val="F6F8108C"/>
    <w:lvl w:ilvl="0" w:tplc="00000005">
      <w:start w:val="1"/>
      <w:numFmt w:val="decimal"/>
      <w:lvlText w:val="%1."/>
      <w:lvlJc w:val="left"/>
      <w:pPr>
        <w:ind w:left="712" w:hanging="428"/>
      </w:pPr>
      <w:rPr>
        <w:rFonts w:hint="default"/>
        <w:b w:val="0"/>
        <w:bCs w:val="0"/>
        <w:i w:val="0"/>
        <w:iCs w:val="0"/>
        <w:spacing w:val="4"/>
        <w:w w:val="100"/>
        <w:sz w:val="24"/>
        <w:szCs w:val="24"/>
        <w:lang w:val="uk-UA" w:eastAsia="en-US" w:bidi="ar-SA"/>
      </w:rPr>
    </w:lvl>
    <w:lvl w:ilvl="1" w:tplc="FFFFFFFF">
      <w:numFmt w:val="bullet"/>
      <w:lvlText w:val="•"/>
      <w:lvlJc w:val="left"/>
      <w:pPr>
        <w:ind w:left="1626" w:hanging="428"/>
      </w:pPr>
      <w:rPr>
        <w:rFonts w:hint="default"/>
        <w:lang w:val="uk-UA" w:eastAsia="en-US" w:bidi="ar-SA"/>
      </w:rPr>
    </w:lvl>
    <w:lvl w:ilvl="2" w:tplc="FFFFFFFF">
      <w:numFmt w:val="bullet"/>
      <w:lvlText w:val="•"/>
      <w:lvlJc w:val="left"/>
      <w:pPr>
        <w:ind w:left="2532" w:hanging="428"/>
      </w:pPr>
      <w:rPr>
        <w:rFonts w:hint="default"/>
        <w:lang w:val="uk-UA" w:eastAsia="en-US" w:bidi="ar-SA"/>
      </w:rPr>
    </w:lvl>
    <w:lvl w:ilvl="3" w:tplc="FFFFFFFF">
      <w:numFmt w:val="bullet"/>
      <w:lvlText w:val="•"/>
      <w:lvlJc w:val="left"/>
      <w:pPr>
        <w:ind w:left="3438" w:hanging="428"/>
      </w:pPr>
      <w:rPr>
        <w:rFonts w:hint="default"/>
        <w:lang w:val="uk-UA" w:eastAsia="en-US" w:bidi="ar-SA"/>
      </w:rPr>
    </w:lvl>
    <w:lvl w:ilvl="4" w:tplc="FFFFFFFF">
      <w:numFmt w:val="bullet"/>
      <w:lvlText w:val="•"/>
      <w:lvlJc w:val="left"/>
      <w:pPr>
        <w:ind w:left="4344" w:hanging="428"/>
      </w:pPr>
      <w:rPr>
        <w:rFonts w:hint="default"/>
        <w:lang w:val="uk-UA" w:eastAsia="en-US" w:bidi="ar-SA"/>
      </w:rPr>
    </w:lvl>
    <w:lvl w:ilvl="5" w:tplc="FFFFFFFF">
      <w:numFmt w:val="bullet"/>
      <w:lvlText w:val="•"/>
      <w:lvlJc w:val="left"/>
      <w:pPr>
        <w:ind w:left="5250" w:hanging="428"/>
      </w:pPr>
      <w:rPr>
        <w:rFonts w:hint="default"/>
        <w:lang w:val="uk-UA" w:eastAsia="en-US" w:bidi="ar-SA"/>
      </w:rPr>
    </w:lvl>
    <w:lvl w:ilvl="6" w:tplc="FFFFFFFF">
      <w:numFmt w:val="bullet"/>
      <w:lvlText w:val="•"/>
      <w:lvlJc w:val="left"/>
      <w:pPr>
        <w:ind w:left="6156" w:hanging="428"/>
      </w:pPr>
      <w:rPr>
        <w:rFonts w:hint="default"/>
        <w:lang w:val="uk-UA" w:eastAsia="en-US" w:bidi="ar-SA"/>
      </w:rPr>
    </w:lvl>
    <w:lvl w:ilvl="7" w:tplc="FFFFFFFF">
      <w:numFmt w:val="bullet"/>
      <w:lvlText w:val="•"/>
      <w:lvlJc w:val="left"/>
      <w:pPr>
        <w:ind w:left="7062" w:hanging="428"/>
      </w:pPr>
      <w:rPr>
        <w:rFonts w:hint="default"/>
        <w:lang w:val="uk-UA" w:eastAsia="en-US" w:bidi="ar-SA"/>
      </w:rPr>
    </w:lvl>
    <w:lvl w:ilvl="8" w:tplc="FFFFFFFF">
      <w:numFmt w:val="bullet"/>
      <w:lvlText w:val="•"/>
      <w:lvlJc w:val="left"/>
      <w:pPr>
        <w:ind w:left="7969" w:hanging="428"/>
      </w:pPr>
      <w:rPr>
        <w:rFonts w:hint="default"/>
        <w:lang w:val="uk-UA" w:eastAsia="en-US" w:bidi="ar-SA"/>
      </w:rPr>
    </w:lvl>
  </w:abstractNum>
  <w:abstractNum w:abstractNumId="36" w15:restartNumberingAfterBreak="0">
    <w:nsid w:val="2FAE5FCC"/>
    <w:multiLevelType w:val="hybridMultilevel"/>
    <w:tmpl w:val="CEE24BA6"/>
    <w:lvl w:ilvl="0" w:tplc="A9DCF770">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2FE4721E"/>
    <w:multiLevelType w:val="hybridMultilevel"/>
    <w:tmpl w:val="344822FC"/>
    <w:lvl w:ilvl="0" w:tplc="0419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302D6FB0"/>
    <w:multiLevelType w:val="hybridMultilevel"/>
    <w:tmpl w:val="B4548992"/>
    <w:lvl w:ilvl="0" w:tplc="FFFFFFFF">
      <w:start w:val="2"/>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31A41020"/>
    <w:multiLevelType w:val="hybridMultilevel"/>
    <w:tmpl w:val="77DE0884"/>
    <w:lvl w:ilvl="0" w:tplc="9586B83E">
      <w:start w:val="1"/>
      <w:numFmt w:val="decimal"/>
      <w:lvlText w:val="%1."/>
      <w:lvlJc w:val="center"/>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0" w15:restartNumberingAfterBreak="0">
    <w:nsid w:val="338B1A5E"/>
    <w:multiLevelType w:val="hybridMultilevel"/>
    <w:tmpl w:val="4662B56A"/>
    <w:lvl w:ilvl="0" w:tplc="04D82B3E">
      <w:start w:val="1"/>
      <w:numFmt w:val="decimal"/>
      <w:lvlText w:val="%1."/>
      <w:lvlJc w:val="left"/>
      <w:pPr>
        <w:tabs>
          <w:tab w:val="num" w:pos="786"/>
        </w:tabs>
        <w:ind w:left="786" w:hanging="360"/>
      </w:pPr>
      <w:rPr>
        <w:rFonts w:hint="default"/>
      </w:rPr>
    </w:lvl>
    <w:lvl w:ilvl="1" w:tplc="04190019" w:tentative="1">
      <w:start w:val="1"/>
      <w:numFmt w:val="lowerLetter"/>
      <w:lvlText w:val="%2."/>
      <w:lvlJc w:val="left"/>
      <w:pPr>
        <w:tabs>
          <w:tab w:val="num" w:pos="1506"/>
        </w:tabs>
        <w:ind w:left="1506" w:hanging="360"/>
      </w:pPr>
    </w:lvl>
    <w:lvl w:ilvl="2" w:tplc="0419001B" w:tentative="1">
      <w:start w:val="1"/>
      <w:numFmt w:val="lowerRoman"/>
      <w:lvlText w:val="%3."/>
      <w:lvlJc w:val="right"/>
      <w:pPr>
        <w:tabs>
          <w:tab w:val="num" w:pos="2226"/>
        </w:tabs>
        <w:ind w:left="2226" w:hanging="180"/>
      </w:pPr>
    </w:lvl>
    <w:lvl w:ilvl="3" w:tplc="0419000F" w:tentative="1">
      <w:start w:val="1"/>
      <w:numFmt w:val="decimal"/>
      <w:lvlText w:val="%4."/>
      <w:lvlJc w:val="left"/>
      <w:pPr>
        <w:tabs>
          <w:tab w:val="num" w:pos="2946"/>
        </w:tabs>
        <w:ind w:left="2946" w:hanging="360"/>
      </w:pPr>
    </w:lvl>
    <w:lvl w:ilvl="4" w:tplc="04190019" w:tentative="1">
      <w:start w:val="1"/>
      <w:numFmt w:val="lowerLetter"/>
      <w:lvlText w:val="%5."/>
      <w:lvlJc w:val="left"/>
      <w:pPr>
        <w:tabs>
          <w:tab w:val="num" w:pos="3666"/>
        </w:tabs>
        <w:ind w:left="3666" w:hanging="360"/>
      </w:pPr>
    </w:lvl>
    <w:lvl w:ilvl="5" w:tplc="0419001B" w:tentative="1">
      <w:start w:val="1"/>
      <w:numFmt w:val="lowerRoman"/>
      <w:lvlText w:val="%6."/>
      <w:lvlJc w:val="right"/>
      <w:pPr>
        <w:tabs>
          <w:tab w:val="num" w:pos="4386"/>
        </w:tabs>
        <w:ind w:left="4386" w:hanging="180"/>
      </w:pPr>
    </w:lvl>
    <w:lvl w:ilvl="6" w:tplc="0419000F" w:tentative="1">
      <w:start w:val="1"/>
      <w:numFmt w:val="decimal"/>
      <w:lvlText w:val="%7."/>
      <w:lvlJc w:val="left"/>
      <w:pPr>
        <w:tabs>
          <w:tab w:val="num" w:pos="5106"/>
        </w:tabs>
        <w:ind w:left="5106" w:hanging="360"/>
      </w:pPr>
    </w:lvl>
    <w:lvl w:ilvl="7" w:tplc="04190019" w:tentative="1">
      <w:start w:val="1"/>
      <w:numFmt w:val="lowerLetter"/>
      <w:lvlText w:val="%8."/>
      <w:lvlJc w:val="left"/>
      <w:pPr>
        <w:tabs>
          <w:tab w:val="num" w:pos="5826"/>
        </w:tabs>
        <w:ind w:left="5826" w:hanging="360"/>
      </w:pPr>
    </w:lvl>
    <w:lvl w:ilvl="8" w:tplc="0419001B" w:tentative="1">
      <w:start w:val="1"/>
      <w:numFmt w:val="lowerRoman"/>
      <w:lvlText w:val="%9."/>
      <w:lvlJc w:val="right"/>
      <w:pPr>
        <w:tabs>
          <w:tab w:val="num" w:pos="6546"/>
        </w:tabs>
        <w:ind w:left="6546" w:hanging="180"/>
      </w:pPr>
    </w:lvl>
  </w:abstractNum>
  <w:abstractNum w:abstractNumId="41" w15:restartNumberingAfterBreak="0">
    <w:nsid w:val="3400161A"/>
    <w:multiLevelType w:val="hybridMultilevel"/>
    <w:tmpl w:val="4DECB1C2"/>
    <w:lvl w:ilvl="0" w:tplc="20000001">
      <w:start w:val="1"/>
      <w:numFmt w:val="bullet"/>
      <w:lvlText w:val=""/>
      <w:lvlJc w:val="left"/>
      <w:pPr>
        <w:ind w:left="712" w:hanging="428"/>
      </w:pPr>
      <w:rPr>
        <w:rFonts w:ascii="Symbol" w:hAnsi="Symbol" w:hint="default"/>
        <w:b w:val="0"/>
        <w:bCs w:val="0"/>
        <w:i w:val="0"/>
        <w:iCs w:val="0"/>
        <w:spacing w:val="0"/>
        <w:w w:val="100"/>
        <w:sz w:val="24"/>
        <w:szCs w:val="24"/>
        <w:lang w:val="uk-UA" w:eastAsia="en-US" w:bidi="ar-SA"/>
      </w:rPr>
    </w:lvl>
    <w:lvl w:ilvl="1" w:tplc="FFFFFFFF">
      <w:numFmt w:val="bullet"/>
      <w:lvlText w:val="•"/>
      <w:lvlJc w:val="left"/>
      <w:pPr>
        <w:ind w:left="1626" w:hanging="428"/>
      </w:pPr>
      <w:rPr>
        <w:rFonts w:hint="default"/>
        <w:lang w:val="uk-UA" w:eastAsia="en-US" w:bidi="ar-SA"/>
      </w:rPr>
    </w:lvl>
    <w:lvl w:ilvl="2" w:tplc="FFFFFFFF">
      <w:numFmt w:val="bullet"/>
      <w:lvlText w:val="•"/>
      <w:lvlJc w:val="left"/>
      <w:pPr>
        <w:ind w:left="2532" w:hanging="428"/>
      </w:pPr>
      <w:rPr>
        <w:rFonts w:hint="default"/>
        <w:lang w:val="uk-UA" w:eastAsia="en-US" w:bidi="ar-SA"/>
      </w:rPr>
    </w:lvl>
    <w:lvl w:ilvl="3" w:tplc="FFFFFFFF">
      <w:numFmt w:val="bullet"/>
      <w:lvlText w:val="•"/>
      <w:lvlJc w:val="left"/>
      <w:pPr>
        <w:ind w:left="3438" w:hanging="428"/>
      </w:pPr>
      <w:rPr>
        <w:rFonts w:hint="default"/>
        <w:lang w:val="uk-UA" w:eastAsia="en-US" w:bidi="ar-SA"/>
      </w:rPr>
    </w:lvl>
    <w:lvl w:ilvl="4" w:tplc="FFFFFFFF">
      <w:numFmt w:val="bullet"/>
      <w:lvlText w:val="•"/>
      <w:lvlJc w:val="left"/>
      <w:pPr>
        <w:ind w:left="4344" w:hanging="428"/>
      </w:pPr>
      <w:rPr>
        <w:rFonts w:hint="default"/>
        <w:lang w:val="uk-UA" w:eastAsia="en-US" w:bidi="ar-SA"/>
      </w:rPr>
    </w:lvl>
    <w:lvl w:ilvl="5" w:tplc="FFFFFFFF">
      <w:numFmt w:val="bullet"/>
      <w:lvlText w:val="•"/>
      <w:lvlJc w:val="left"/>
      <w:pPr>
        <w:ind w:left="5250" w:hanging="428"/>
      </w:pPr>
      <w:rPr>
        <w:rFonts w:hint="default"/>
        <w:lang w:val="uk-UA" w:eastAsia="en-US" w:bidi="ar-SA"/>
      </w:rPr>
    </w:lvl>
    <w:lvl w:ilvl="6" w:tplc="FFFFFFFF">
      <w:numFmt w:val="bullet"/>
      <w:lvlText w:val="•"/>
      <w:lvlJc w:val="left"/>
      <w:pPr>
        <w:ind w:left="6156" w:hanging="428"/>
      </w:pPr>
      <w:rPr>
        <w:rFonts w:hint="default"/>
        <w:lang w:val="uk-UA" w:eastAsia="en-US" w:bidi="ar-SA"/>
      </w:rPr>
    </w:lvl>
    <w:lvl w:ilvl="7" w:tplc="FFFFFFFF">
      <w:numFmt w:val="bullet"/>
      <w:lvlText w:val="•"/>
      <w:lvlJc w:val="left"/>
      <w:pPr>
        <w:ind w:left="7062" w:hanging="428"/>
      </w:pPr>
      <w:rPr>
        <w:rFonts w:hint="default"/>
        <w:lang w:val="uk-UA" w:eastAsia="en-US" w:bidi="ar-SA"/>
      </w:rPr>
    </w:lvl>
    <w:lvl w:ilvl="8" w:tplc="FFFFFFFF">
      <w:numFmt w:val="bullet"/>
      <w:lvlText w:val="•"/>
      <w:lvlJc w:val="left"/>
      <w:pPr>
        <w:ind w:left="7969" w:hanging="428"/>
      </w:pPr>
      <w:rPr>
        <w:rFonts w:hint="default"/>
        <w:lang w:val="uk-UA" w:eastAsia="en-US" w:bidi="ar-SA"/>
      </w:rPr>
    </w:lvl>
  </w:abstractNum>
  <w:abstractNum w:abstractNumId="42" w15:restartNumberingAfterBreak="0">
    <w:nsid w:val="34F1420A"/>
    <w:multiLevelType w:val="hybridMultilevel"/>
    <w:tmpl w:val="8540789C"/>
    <w:lvl w:ilvl="0" w:tplc="0419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3" w15:restartNumberingAfterBreak="0">
    <w:nsid w:val="370D1FBB"/>
    <w:multiLevelType w:val="hybridMultilevel"/>
    <w:tmpl w:val="35B84B32"/>
    <w:lvl w:ilvl="0" w:tplc="FFFFFFFF">
      <w:start w:val="1"/>
      <w:numFmt w:val="decimal"/>
      <w:lvlText w:val="%1."/>
      <w:lvlJc w:val="left"/>
      <w:pPr>
        <w:ind w:left="720" w:hanging="360"/>
      </w:pPr>
      <w:rPr>
        <w:b w:val="0"/>
        <w:bCs/>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0419000F">
      <w:start w:val="1"/>
      <w:numFmt w:val="decimal"/>
      <w:lvlText w:val="%4."/>
      <w:lvlJc w:val="left"/>
      <w:pPr>
        <w:ind w:left="2880" w:hanging="360"/>
      </w:pPr>
      <w:rPr>
        <w:rFonts w:hint="default"/>
      </w:r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44" w15:restartNumberingAfterBreak="0">
    <w:nsid w:val="3C32125D"/>
    <w:multiLevelType w:val="hybridMultilevel"/>
    <w:tmpl w:val="B286341A"/>
    <w:lvl w:ilvl="0" w:tplc="22D801E2">
      <w:start w:val="1"/>
      <w:numFmt w:val="decimal"/>
      <w:lvlText w:val="%1."/>
      <w:lvlJc w:val="left"/>
      <w:pPr>
        <w:ind w:left="720" w:hanging="360"/>
      </w:pPr>
      <w:rPr>
        <w:rFonts w:hint="default"/>
        <w:b w:val="0"/>
        <w:b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5" w15:restartNumberingAfterBreak="0">
    <w:nsid w:val="3C856887"/>
    <w:multiLevelType w:val="hybridMultilevel"/>
    <w:tmpl w:val="9F08960A"/>
    <w:lvl w:ilvl="0" w:tplc="0419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6" w15:restartNumberingAfterBreak="0">
    <w:nsid w:val="3CA82CE7"/>
    <w:multiLevelType w:val="hybridMultilevel"/>
    <w:tmpl w:val="82DEE260"/>
    <w:lvl w:ilvl="0" w:tplc="0419000F">
      <w:start w:val="1"/>
      <w:numFmt w:val="decimal"/>
      <w:lvlText w:val="%1."/>
      <w:lvlJc w:val="left"/>
      <w:pPr>
        <w:ind w:left="1428" w:hanging="360"/>
      </w:pPr>
      <w:rPr>
        <w:rFonts w:hint="default"/>
      </w:rPr>
    </w:lvl>
    <w:lvl w:ilvl="1" w:tplc="3D462494">
      <w:start w:val="1"/>
      <w:numFmt w:val="upperLetter"/>
      <w:lvlText w:val="%2."/>
      <w:lvlJc w:val="left"/>
      <w:pPr>
        <w:ind w:left="2148" w:hanging="360"/>
      </w:pPr>
      <w:rPr>
        <w:rFonts w:hint="default"/>
      </w:rPr>
    </w:lvl>
    <w:lvl w:ilvl="2" w:tplc="0419001B" w:tentative="1">
      <w:start w:val="1"/>
      <w:numFmt w:val="lowerRoman"/>
      <w:lvlText w:val="%3."/>
      <w:lvlJc w:val="right"/>
      <w:pPr>
        <w:ind w:left="2868" w:hanging="180"/>
      </w:pPr>
    </w:lvl>
    <w:lvl w:ilvl="3" w:tplc="0419000F">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47" w15:restartNumberingAfterBreak="0">
    <w:nsid w:val="40332C29"/>
    <w:multiLevelType w:val="multilevel"/>
    <w:tmpl w:val="30C67570"/>
    <w:lvl w:ilvl="0">
      <w:start w:val="1"/>
      <w:numFmt w:val="decimal"/>
      <w:lvlText w:val="%1."/>
      <w:lvlJc w:val="left"/>
      <w:pPr>
        <w:tabs>
          <w:tab w:val="num" w:pos="786"/>
        </w:tabs>
        <w:ind w:left="786" w:hanging="360"/>
      </w:pPr>
      <w:rPr>
        <w:rFonts w:hint="default"/>
        <w:b w:val="0"/>
        <w:bCs/>
      </w:rPr>
    </w:lvl>
    <w:lvl w:ilvl="1">
      <w:start w:val="1"/>
      <w:numFmt w:val="decimal"/>
      <w:isLgl/>
      <w:lvlText w:val="%1.%2"/>
      <w:lvlJc w:val="left"/>
      <w:pPr>
        <w:tabs>
          <w:tab w:val="num" w:pos="786"/>
        </w:tabs>
        <w:ind w:left="786" w:hanging="360"/>
      </w:pPr>
      <w:rPr>
        <w:rFonts w:hint="default"/>
      </w:rPr>
    </w:lvl>
    <w:lvl w:ilvl="2">
      <w:start w:val="1"/>
      <w:numFmt w:val="decimal"/>
      <w:isLgl/>
      <w:lvlText w:val="%1.%2.%3"/>
      <w:lvlJc w:val="left"/>
      <w:pPr>
        <w:tabs>
          <w:tab w:val="num" w:pos="1146"/>
        </w:tabs>
        <w:ind w:left="1146" w:hanging="720"/>
      </w:pPr>
      <w:rPr>
        <w:rFonts w:hint="default"/>
      </w:rPr>
    </w:lvl>
    <w:lvl w:ilvl="3">
      <w:start w:val="1"/>
      <w:numFmt w:val="decimal"/>
      <w:isLgl/>
      <w:lvlText w:val="%1.%2.%3.%4"/>
      <w:lvlJc w:val="left"/>
      <w:pPr>
        <w:tabs>
          <w:tab w:val="num" w:pos="1146"/>
        </w:tabs>
        <w:ind w:left="1146" w:hanging="720"/>
      </w:pPr>
      <w:rPr>
        <w:rFonts w:hint="default"/>
      </w:rPr>
    </w:lvl>
    <w:lvl w:ilvl="4">
      <w:start w:val="1"/>
      <w:numFmt w:val="decimal"/>
      <w:isLgl/>
      <w:lvlText w:val="%1.%2.%3.%4.%5"/>
      <w:lvlJc w:val="left"/>
      <w:pPr>
        <w:tabs>
          <w:tab w:val="num" w:pos="1146"/>
        </w:tabs>
        <w:ind w:left="1146" w:hanging="720"/>
      </w:pPr>
      <w:rPr>
        <w:rFonts w:hint="default"/>
      </w:rPr>
    </w:lvl>
    <w:lvl w:ilvl="5">
      <w:start w:val="1"/>
      <w:numFmt w:val="decimal"/>
      <w:isLgl/>
      <w:lvlText w:val="%1.%2.%3.%4.%5.%6"/>
      <w:lvlJc w:val="left"/>
      <w:pPr>
        <w:tabs>
          <w:tab w:val="num" w:pos="1506"/>
        </w:tabs>
        <w:ind w:left="1506" w:hanging="1080"/>
      </w:pPr>
      <w:rPr>
        <w:rFonts w:hint="default"/>
      </w:rPr>
    </w:lvl>
    <w:lvl w:ilvl="6">
      <w:start w:val="1"/>
      <w:numFmt w:val="decimal"/>
      <w:isLgl/>
      <w:lvlText w:val="%1.%2.%3.%4.%5.%6.%7"/>
      <w:lvlJc w:val="left"/>
      <w:pPr>
        <w:tabs>
          <w:tab w:val="num" w:pos="1506"/>
        </w:tabs>
        <w:ind w:left="1506" w:hanging="1080"/>
      </w:pPr>
      <w:rPr>
        <w:rFonts w:hint="default"/>
      </w:rPr>
    </w:lvl>
    <w:lvl w:ilvl="7">
      <w:start w:val="1"/>
      <w:numFmt w:val="decimal"/>
      <w:isLgl/>
      <w:lvlText w:val="%1.%2.%3.%4.%5.%6.%7.%8"/>
      <w:lvlJc w:val="left"/>
      <w:pPr>
        <w:tabs>
          <w:tab w:val="num" w:pos="1866"/>
        </w:tabs>
        <w:ind w:left="1866" w:hanging="1440"/>
      </w:pPr>
      <w:rPr>
        <w:rFonts w:hint="default"/>
      </w:rPr>
    </w:lvl>
    <w:lvl w:ilvl="8">
      <w:start w:val="1"/>
      <w:numFmt w:val="decimal"/>
      <w:isLgl/>
      <w:lvlText w:val="%1.%2.%3.%4.%5.%6.%7.%8.%9"/>
      <w:lvlJc w:val="left"/>
      <w:pPr>
        <w:tabs>
          <w:tab w:val="num" w:pos="1866"/>
        </w:tabs>
        <w:ind w:left="1866" w:hanging="1440"/>
      </w:pPr>
      <w:rPr>
        <w:rFonts w:hint="default"/>
      </w:rPr>
    </w:lvl>
  </w:abstractNum>
  <w:abstractNum w:abstractNumId="48" w15:restartNumberingAfterBreak="0">
    <w:nsid w:val="40EE384A"/>
    <w:multiLevelType w:val="hybridMultilevel"/>
    <w:tmpl w:val="5302C502"/>
    <w:lvl w:ilvl="0" w:tplc="00000005">
      <w:start w:val="1"/>
      <w:numFmt w:val="decimal"/>
      <w:lvlText w:val="%1."/>
      <w:lvlJc w:val="left"/>
      <w:pPr>
        <w:ind w:left="720" w:hanging="360"/>
      </w:pPr>
      <w:rPr>
        <w:spacing w:val="4"/>
        <w:lang w:val="uk-U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9" w15:restartNumberingAfterBreak="0">
    <w:nsid w:val="425C16F0"/>
    <w:multiLevelType w:val="hybridMultilevel"/>
    <w:tmpl w:val="5240CF6A"/>
    <w:lvl w:ilvl="0" w:tplc="87C4D72C">
      <w:start w:val="5"/>
      <w:numFmt w:val="bullet"/>
      <w:lvlText w:val="-"/>
      <w:lvlJc w:val="left"/>
      <w:pPr>
        <w:ind w:left="720" w:hanging="360"/>
      </w:pPr>
      <w:rPr>
        <w:rFont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0" w15:restartNumberingAfterBreak="0">
    <w:nsid w:val="42DE7581"/>
    <w:multiLevelType w:val="hybridMultilevel"/>
    <w:tmpl w:val="36B89C24"/>
    <w:lvl w:ilvl="0" w:tplc="0419000F">
      <w:start w:val="1"/>
      <w:numFmt w:val="decimal"/>
      <w:lvlText w:val="%1."/>
      <w:lvlJc w:val="left"/>
      <w:pPr>
        <w:ind w:left="48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1" w15:restartNumberingAfterBreak="0">
    <w:nsid w:val="4469222D"/>
    <w:multiLevelType w:val="hybridMultilevel"/>
    <w:tmpl w:val="7DF0E7BE"/>
    <w:lvl w:ilvl="0" w:tplc="A9DCF770">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2" w15:restartNumberingAfterBreak="0">
    <w:nsid w:val="4570113D"/>
    <w:multiLevelType w:val="hybridMultilevel"/>
    <w:tmpl w:val="070CD680"/>
    <w:lvl w:ilvl="0" w:tplc="0422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3" w15:restartNumberingAfterBreak="0">
    <w:nsid w:val="48953400"/>
    <w:multiLevelType w:val="hybridMultilevel"/>
    <w:tmpl w:val="76028A92"/>
    <w:lvl w:ilvl="0" w:tplc="FFFFFFFF">
      <w:start w:val="1"/>
      <w:numFmt w:val="decimal"/>
      <w:lvlText w:val="%1."/>
      <w:lvlJc w:val="left"/>
      <w:pPr>
        <w:ind w:left="720" w:hanging="360"/>
      </w:pPr>
      <w:rPr>
        <w:b w:val="0"/>
        <w:bCs/>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2000000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54" w15:restartNumberingAfterBreak="0">
    <w:nsid w:val="499F1C8F"/>
    <w:multiLevelType w:val="multilevel"/>
    <w:tmpl w:val="523E92DC"/>
    <w:lvl w:ilvl="0">
      <w:start w:val="1"/>
      <w:numFmt w:val="decimal"/>
      <w:lvlText w:val="%1."/>
      <w:lvlJc w:val="left"/>
      <w:pPr>
        <w:ind w:left="420" w:hanging="420"/>
      </w:pPr>
      <w:rPr>
        <w:rFonts w:ascii="Times New Roman" w:eastAsia="Times New Roman" w:hAnsi="Times New Roman" w:cs="Times New Roman" w:hint="default"/>
        <w:spacing w:val="-8"/>
        <w:w w:val="100"/>
        <w:sz w:val="28"/>
        <w:szCs w:val="28"/>
        <w:lang w:val="uk-UA" w:eastAsia="en-US" w:bidi="ar-SA"/>
      </w:rPr>
    </w:lvl>
    <w:lvl w:ilvl="1">
      <w:start w:val="1"/>
      <w:numFmt w:val="decimal"/>
      <w:lvlText w:val="%1.%2."/>
      <w:lvlJc w:val="left"/>
      <w:pPr>
        <w:ind w:left="1112" w:hanging="564"/>
      </w:pPr>
      <w:rPr>
        <w:rFonts w:ascii="Times New Roman" w:eastAsia="Times New Roman" w:hAnsi="Times New Roman" w:cs="Times New Roman" w:hint="default"/>
        <w:spacing w:val="-28"/>
        <w:w w:val="100"/>
        <w:sz w:val="28"/>
        <w:szCs w:val="28"/>
        <w:lang w:val="uk-UA" w:eastAsia="en-US" w:bidi="ar-SA"/>
      </w:rPr>
    </w:lvl>
    <w:lvl w:ilvl="2">
      <w:numFmt w:val="bullet"/>
      <w:lvlText w:val="•"/>
      <w:lvlJc w:val="left"/>
      <w:pPr>
        <w:ind w:left="2060" w:hanging="564"/>
      </w:pPr>
      <w:rPr>
        <w:rFonts w:hint="default"/>
        <w:lang w:val="uk-UA" w:eastAsia="en-US" w:bidi="ar-SA"/>
      </w:rPr>
    </w:lvl>
    <w:lvl w:ilvl="3">
      <w:numFmt w:val="bullet"/>
      <w:lvlText w:val="•"/>
      <w:lvlJc w:val="left"/>
      <w:pPr>
        <w:ind w:left="3001" w:hanging="564"/>
      </w:pPr>
      <w:rPr>
        <w:rFonts w:hint="default"/>
        <w:lang w:val="uk-UA" w:eastAsia="en-US" w:bidi="ar-SA"/>
      </w:rPr>
    </w:lvl>
    <w:lvl w:ilvl="4">
      <w:numFmt w:val="bullet"/>
      <w:lvlText w:val="•"/>
      <w:lvlJc w:val="left"/>
      <w:pPr>
        <w:ind w:left="3942" w:hanging="564"/>
      </w:pPr>
      <w:rPr>
        <w:rFonts w:hint="default"/>
        <w:lang w:val="uk-UA" w:eastAsia="en-US" w:bidi="ar-SA"/>
      </w:rPr>
    </w:lvl>
    <w:lvl w:ilvl="5">
      <w:numFmt w:val="bullet"/>
      <w:lvlText w:val="•"/>
      <w:lvlJc w:val="left"/>
      <w:pPr>
        <w:ind w:left="4883" w:hanging="564"/>
      </w:pPr>
      <w:rPr>
        <w:rFonts w:hint="default"/>
        <w:lang w:val="uk-UA" w:eastAsia="en-US" w:bidi="ar-SA"/>
      </w:rPr>
    </w:lvl>
    <w:lvl w:ilvl="6">
      <w:numFmt w:val="bullet"/>
      <w:lvlText w:val="•"/>
      <w:lvlJc w:val="left"/>
      <w:pPr>
        <w:ind w:left="5824" w:hanging="564"/>
      </w:pPr>
      <w:rPr>
        <w:rFonts w:hint="default"/>
        <w:lang w:val="uk-UA" w:eastAsia="en-US" w:bidi="ar-SA"/>
      </w:rPr>
    </w:lvl>
    <w:lvl w:ilvl="7">
      <w:numFmt w:val="bullet"/>
      <w:lvlText w:val="•"/>
      <w:lvlJc w:val="left"/>
      <w:pPr>
        <w:ind w:left="6765" w:hanging="564"/>
      </w:pPr>
      <w:rPr>
        <w:rFonts w:hint="default"/>
        <w:lang w:val="uk-UA" w:eastAsia="en-US" w:bidi="ar-SA"/>
      </w:rPr>
    </w:lvl>
    <w:lvl w:ilvl="8">
      <w:numFmt w:val="bullet"/>
      <w:lvlText w:val="•"/>
      <w:lvlJc w:val="left"/>
      <w:pPr>
        <w:ind w:left="7706" w:hanging="564"/>
      </w:pPr>
      <w:rPr>
        <w:rFonts w:hint="default"/>
        <w:lang w:val="uk-UA" w:eastAsia="en-US" w:bidi="ar-SA"/>
      </w:rPr>
    </w:lvl>
  </w:abstractNum>
  <w:abstractNum w:abstractNumId="55" w15:restartNumberingAfterBreak="0">
    <w:nsid w:val="4C0B0DEB"/>
    <w:multiLevelType w:val="hybridMultilevel"/>
    <w:tmpl w:val="B6009D42"/>
    <w:lvl w:ilvl="0" w:tplc="788E716C">
      <w:start w:val="1"/>
      <w:numFmt w:val="decimal"/>
      <w:lvlText w:val="%1."/>
      <w:lvlJc w:val="left"/>
      <w:pPr>
        <w:ind w:left="644" w:hanging="360"/>
      </w:pPr>
      <w:rPr>
        <w:rFonts w:hint="default"/>
      </w:rPr>
    </w:lvl>
    <w:lvl w:ilvl="1" w:tplc="20000019" w:tentative="1">
      <w:start w:val="1"/>
      <w:numFmt w:val="lowerLetter"/>
      <w:lvlText w:val="%2."/>
      <w:lvlJc w:val="left"/>
      <w:pPr>
        <w:ind w:left="1364" w:hanging="360"/>
      </w:pPr>
    </w:lvl>
    <w:lvl w:ilvl="2" w:tplc="2000001B" w:tentative="1">
      <w:start w:val="1"/>
      <w:numFmt w:val="lowerRoman"/>
      <w:lvlText w:val="%3."/>
      <w:lvlJc w:val="right"/>
      <w:pPr>
        <w:ind w:left="2084" w:hanging="180"/>
      </w:pPr>
    </w:lvl>
    <w:lvl w:ilvl="3" w:tplc="2000000F" w:tentative="1">
      <w:start w:val="1"/>
      <w:numFmt w:val="decimal"/>
      <w:lvlText w:val="%4."/>
      <w:lvlJc w:val="left"/>
      <w:pPr>
        <w:ind w:left="2804" w:hanging="360"/>
      </w:pPr>
    </w:lvl>
    <w:lvl w:ilvl="4" w:tplc="20000019" w:tentative="1">
      <w:start w:val="1"/>
      <w:numFmt w:val="lowerLetter"/>
      <w:lvlText w:val="%5."/>
      <w:lvlJc w:val="left"/>
      <w:pPr>
        <w:ind w:left="3524" w:hanging="360"/>
      </w:pPr>
    </w:lvl>
    <w:lvl w:ilvl="5" w:tplc="2000001B" w:tentative="1">
      <w:start w:val="1"/>
      <w:numFmt w:val="lowerRoman"/>
      <w:lvlText w:val="%6."/>
      <w:lvlJc w:val="right"/>
      <w:pPr>
        <w:ind w:left="4244" w:hanging="180"/>
      </w:pPr>
    </w:lvl>
    <w:lvl w:ilvl="6" w:tplc="2000000F" w:tentative="1">
      <w:start w:val="1"/>
      <w:numFmt w:val="decimal"/>
      <w:lvlText w:val="%7."/>
      <w:lvlJc w:val="left"/>
      <w:pPr>
        <w:ind w:left="4964" w:hanging="360"/>
      </w:pPr>
    </w:lvl>
    <w:lvl w:ilvl="7" w:tplc="20000019" w:tentative="1">
      <w:start w:val="1"/>
      <w:numFmt w:val="lowerLetter"/>
      <w:lvlText w:val="%8."/>
      <w:lvlJc w:val="left"/>
      <w:pPr>
        <w:ind w:left="5684" w:hanging="360"/>
      </w:pPr>
    </w:lvl>
    <w:lvl w:ilvl="8" w:tplc="2000001B" w:tentative="1">
      <w:start w:val="1"/>
      <w:numFmt w:val="lowerRoman"/>
      <w:lvlText w:val="%9."/>
      <w:lvlJc w:val="right"/>
      <w:pPr>
        <w:ind w:left="6404" w:hanging="180"/>
      </w:pPr>
    </w:lvl>
  </w:abstractNum>
  <w:abstractNum w:abstractNumId="56" w15:restartNumberingAfterBreak="0">
    <w:nsid w:val="4C936826"/>
    <w:multiLevelType w:val="hybridMultilevel"/>
    <w:tmpl w:val="908E0B2A"/>
    <w:lvl w:ilvl="0" w:tplc="C2E68EA0">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7" w15:restartNumberingAfterBreak="0">
    <w:nsid w:val="4EAC6069"/>
    <w:multiLevelType w:val="hybridMultilevel"/>
    <w:tmpl w:val="DF66E96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8" w15:restartNumberingAfterBreak="0">
    <w:nsid w:val="4FDD0CCF"/>
    <w:multiLevelType w:val="hybridMultilevel"/>
    <w:tmpl w:val="52866BCC"/>
    <w:lvl w:ilvl="0" w:tplc="20000001">
      <w:start w:val="1"/>
      <w:numFmt w:val="bullet"/>
      <w:lvlText w:val=""/>
      <w:lvlJc w:val="left"/>
      <w:pPr>
        <w:ind w:left="712" w:hanging="428"/>
      </w:pPr>
      <w:rPr>
        <w:rFonts w:ascii="Symbol" w:hAnsi="Symbol" w:hint="default"/>
        <w:b w:val="0"/>
        <w:bCs w:val="0"/>
        <w:i w:val="0"/>
        <w:iCs w:val="0"/>
        <w:spacing w:val="0"/>
        <w:w w:val="100"/>
        <w:sz w:val="24"/>
        <w:szCs w:val="24"/>
        <w:lang w:val="uk-UA" w:eastAsia="en-US" w:bidi="ar-SA"/>
      </w:rPr>
    </w:lvl>
    <w:lvl w:ilvl="1" w:tplc="FFFFFFFF">
      <w:numFmt w:val="bullet"/>
      <w:lvlText w:val="•"/>
      <w:lvlJc w:val="left"/>
      <w:pPr>
        <w:ind w:left="1626" w:hanging="428"/>
      </w:pPr>
      <w:rPr>
        <w:rFonts w:hint="default"/>
        <w:lang w:val="uk-UA" w:eastAsia="en-US" w:bidi="ar-SA"/>
      </w:rPr>
    </w:lvl>
    <w:lvl w:ilvl="2" w:tplc="FFFFFFFF">
      <w:numFmt w:val="bullet"/>
      <w:lvlText w:val="•"/>
      <w:lvlJc w:val="left"/>
      <w:pPr>
        <w:ind w:left="2532" w:hanging="428"/>
      </w:pPr>
      <w:rPr>
        <w:rFonts w:hint="default"/>
        <w:lang w:val="uk-UA" w:eastAsia="en-US" w:bidi="ar-SA"/>
      </w:rPr>
    </w:lvl>
    <w:lvl w:ilvl="3" w:tplc="FFFFFFFF">
      <w:numFmt w:val="bullet"/>
      <w:lvlText w:val="•"/>
      <w:lvlJc w:val="left"/>
      <w:pPr>
        <w:ind w:left="3438" w:hanging="428"/>
      </w:pPr>
      <w:rPr>
        <w:rFonts w:hint="default"/>
        <w:lang w:val="uk-UA" w:eastAsia="en-US" w:bidi="ar-SA"/>
      </w:rPr>
    </w:lvl>
    <w:lvl w:ilvl="4" w:tplc="FFFFFFFF">
      <w:numFmt w:val="bullet"/>
      <w:lvlText w:val="•"/>
      <w:lvlJc w:val="left"/>
      <w:pPr>
        <w:ind w:left="4344" w:hanging="428"/>
      </w:pPr>
      <w:rPr>
        <w:rFonts w:hint="default"/>
        <w:lang w:val="uk-UA" w:eastAsia="en-US" w:bidi="ar-SA"/>
      </w:rPr>
    </w:lvl>
    <w:lvl w:ilvl="5" w:tplc="FFFFFFFF">
      <w:numFmt w:val="bullet"/>
      <w:lvlText w:val="•"/>
      <w:lvlJc w:val="left"/>
      <w:pPr>
        <w:ind w:left="5250" w:hanging="428"/>
      </w:pPr>
      <w:rPr>
        <w:rFonts w:hint="default"/>
        <w:lang w:val="uk-UA" w:eastAsia="en-US" w:bidi="ar-SA"/>
      </w:rPr>
    </w:lvl>
    <w:lvl w:ilvl="6" w:tplc="FFFFFFFF">
      <w:numFmt w:val="bullet"/>
      <w:lvlText w:val="•"/>
      <w:lvlJc w:val="left"/>
      <w:pPr>
        <w:ind w:left="6156" w:hanging="428"/>
      </w:pPr>
      <w:rPr>
        <w:rFonts w:hint="default"/>
        <w:lang w:val="uk-UA" w:eastAsia="en-US" w:bidi="ar-SA"/>
      </w:rPr>
    </w:lvl>
    <w:lvl w:ilvl="7" w:tplc="FFFFFFFF">
      <w:numFmt w:val="bullet"/>
      <w:lvlText w:val="•"/>
      <w:lvlJc w:val="left"/>
      <w:pPr>
        <w:ind w:left="7062" w:hanging="428"/>
      </w:pPr>
      <w:rPr>
        <w:rFonts w:hint="default"/>
        <w:lang w:val="uk-UA" w:eastAsia="en-US" w:bidi="ar-SA"/>
      </w:rPr>
    </w:lvl>
    <w:lvl w:ilvl="8" w:tplc="FFFFFFFF">
      <w:numFmt w:val="bullet"/>
      <w:lvlText w:val="•"/>
      <w:lvlJc w:val="left"/>
      <w:pPr>
        <w:ind w:left="7969" w:hanging="428"/>
      </w:pPr>
      <w:rPr>
        <w:rFonts w:hint="default"/>
        <w:lang w:val="uk-UA" w:eastAsia="en-US" w:bidi="ar-SA"/>
      </w:rPr>
    </w:lvl>
  </w:abstractNum>
  <w:abstractNum w:abstractNumId="59" w15:restartNumberingAfterBreak="0">
    <w:nsid w:val="50EF2712"/>
    <w:multiLevelType w:val="hybridMultilevel"/>
    <w:tmpl w:val="29C279F6"/>
    <w:lvl w:ilvl="0" w:tplc="FFFFFFFF">
      <w:start w:val="1"/>
      <w:numFmt w:val="decimal"/>
      <w:lvlText w:val="%1."/>
      <w:lvlJc w:val="left"/>
      <w:pPr>
        <w:ind w:left="720" w:hanging="360"/>
      </w:pPr>
      <w:rPr>
        <w:spacing w:val="-13"/>
        <w:sz w:val="24"/>
        <w:lang w:val="uk-UA"/>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2000000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60" w15:restartNumberingAfterBreak="0">
    <w:nsid w:val="51503668"/>
    <w:multiLevelType w:val="hybridMultilevel"/>
    <w:tmpl w:val="7684459E"/>
    <w:lvl w:ilvl="0" w:tplc="B008C964">
      <w:start w:val="1"/>
      <w:numFmt w:val="decimal"/>
      <w:lvlText w:val="%1."/>
      <w:lvlJc w:val="left"/>
      <w:pPr>
        <w:tabs>
          <w:tab w:val="num" w:pos="786"/>
        </w:tabs>
        <w:ind w:left="786" w:hanging="360"/>
      </w:pPr>
      <w:rPr>
        <w:rFonts w:hint="default"/>
      </w:rPr>
    </w:lvl>
    <w:lvl w:ilvl="1" w:tplc="04190019" w:tentative="1">
      <w:start w:val="1"/>
      <w:numFmt w:val="lowerLetter"/>
      <w:lvlText w:val="%2."/>
      <w:lvlJc w:val="left"/>
      <w:pPr>
        <w:tabs>
          <w:tab w:val="num" w:pos="1506"/>
        </w:tabs>
        <w:ind w:left="1506" w:hanging="360"/>
      </w:pPr>
    </w:lvl>
    <w:lvl w:ilvl="2" w:tplc="0419001B" w:tentative="1">
      <w:start w:val="1"/>
      <w:numFmt w:val="lowerRoman"/>
      <w:lvlText w:val="%3."/>
      <w:lvlJc w:val="right"/>
      <w:pPr>
        <w:tabs>
          <w:tab w:val="num" w:pos="2226"/>
        </w:tabs>
        <w:ind w:left="2226" w:hanging="180"/>
      </w:pPr>
    </w:lvl>
    <w:lvl w:ilvl="3" w:tplc="0419000F" w:tentative="1">
      <w:start w:val="1"/>
      <w:numFmt w:val="decimal"/>
      <w:lvlText w:val="%4."/>
      <w:lvlJc w:val="left"/>
      <w:pPr>
        <w:tabs>
          <w:tab w:val="num" w:pos="2946"/>
        </w:tabs>
        <w:ind w:left="2946" w:hanging="360"/>
      </w:pPr>
    </w:lvl>
    <w:lvl w:ilvl="4" w:tplc="04190019" w:tentative="1">
      <w:start w:val="1"/>
      <w:numFmt w:val="lowerLetter"/>
      <w:lvlText w:val="%5."/>
      <w:lvlJc w:val="left"/>
      <w:pPr>
        <w:tabs>
          <w:tab w:val="num" w:pos="3666"/>
        </w:tabs>
        <w:ind w:left="3666" w:hanging="360"/>
      </w:pPr>
    </w:lvl>
    <w:lvl w:ilvl="5" w:tplc="0419001B" w:tentative="1">
      <w:start w:val="1"/>
      <w:numFmt w:val="lowerRoman"/>
      <w:lvlText w:val="%6."/>
      <w:lvlJc w:val="right"/>
      <w:pPr>
        <w:tabs>
          <w:tab w:val="num" w:pos="4386"/>
        </w:tabs>
        <w:ind w:left="4386" w:hanging="180"/>
      </w:pPr>
    </w:lvl>
    <w:lvl w:ilvl="6" w:tplc="0419000F" w:tentative="1">
      <w:start w:val="1"/>
      <w:numFmt w:val="decimal"/>
      <w:lvlText w:val="%7."/>
      <w:lvlJc w:val="left"/>
      <w:pPr>
        <w:tabs>
          <w:tab w:val="num" w:pos="5106"/>
        </w:tabs>
        <w:ind w:left="5106" w:hanging="360"/>
      </w:pPr>
    </w:lvl>
    <w:lvl w:ilvl="7" w:tplc="04190019" w:tentative="1">
      <w:start w:val="1"/>
      <w:numFmt w:val="lowerLetter"/>
      <w:lvlText w:val="%8."/>
      <w:lvlJc w:val="left"/>
      <w:pPr>
        <w:tabs>
          <w:tab w:val="num" w:pos="5826"/>
        </w:tabs>
        <w:ind w:left="5826" w:hanging="360"/>
      </w:pPr>
    </w:lvl>
    <w:lvl w:ilvl="8" w:tplc="0419001B" w:tentative="1">
      <w:start w:val="1"/>
      <w:numFmt w:val="lowerRoman"/>
      <w:lvlText w:val="%9."/>
      <w:lvlJc w:val="right"/>
      <w:pPr>
        <w:tabs>
          <w:tab w:val="num" w:pos="6546"/>
        </w:tabs>
        <w:ind w:left="6546" w:hanging="180"/>
      </w:pPr>
    </w:lvl>
  </w:abstractNum>
  <w:abstractNum w:abstractNumId="61" w15:restartNumberingAfterBreak="0">
    <w:nsid w:val="51FA348C"/>
    <w:multiLevelType w:val="hybridMultilevel"/>
    <w:tmpl w:val="A3C64B10"/>
    <w:lvl w:ilvl="0" w:tplc="033ECBE8">
      <w:start w:val="1"/>
      <w:numFmt w:val="decimal"/>
      <w:lvlText w:val="%1."/>
      <w:lvlJc w:val="left"/>
      <w:pPr>
        <w:ind w:left="720" w:hanging="360"/>
      </w:pPr>
      <w:rPr>
        <w:b w:val="0"/>
        <w:i w:val="0"/>
        <w:iCs/>
        <w:sz w:val="20"/>
        <w:szCs w:val="20"/>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2" w15:restartNumberingAfterBreak="0">
    <w:nsid w:val="52106FDE"/>
    <w:multiLevelType w:val="hybridMultilevel"/>
    <w:tmpl w:val="AF5AAD04"/>
    <w:lvl w:ilvl="0" w:tplc="0422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3" w15:restartNumberingAfterBreak="0">
    <w:nsid w:val="52A252C8"/>
    <w:multiLevelType w:val="hybridMultilevel"/>
    <w:tmpl w:val="7B2003EA"/>
    <w:lvl w:ilvl="0" w:tplc="9124BF1E">
      <w:start w:val="1"/>
      <w:numFmt w:val="decimal"/>
      <w:lvlText w:val="%1."/>
      <w:lvlJc w:val="left"/>
      <w:pPr>
        <w:ind w:left="720" w:hanging="360"/>
      </w:pPr>
      <w:rPr>
        <w:rFonts w:ascii="Times New Roman" w:eastAsia="Times New Roman" w:hAnsi="Times New Roman" w:cs="Times New Roman" w:hint="default"/>
        <w:spacing w:val="-13"/>
        <w:sz w:val="24"/>
        <w:lang w:val="uk-UA"/>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4" w15:restartNumberingAfterBreak="0">
    <w:nsid w:val="537D1AF1"/>
    <w:multiLevelType w:val="hybridMultilevel"/>
    <w:tmpl w:val="D3783F7C"/>
    <w:lvl w:ilvl="0" w:tplc="04190015">
      <w:start w:val="1"/>
      <w:numFmt w:val="decimal"/>
      <w:lvlText w:val="%1."/>
      <w:lvlJc w:val="left"/>
      <w:pPr>
        <w:ind w:left="1287" w:hanging="360"/>
      </w:pPr>
      <w:rPr>
        <w:b w:val="0"/>
        <w:sz w:val="20"/>
        <w:szCs w:val="20"/>
      </w:r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65" w15:restartNumberingAfterBreak="0">
    <w:nsid w:val="53C14D87"/>
    <w:multiLevelType w:val="hybridMultilevel"/>
    <w:tmpl w:val="66BCCF10"/>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6" w15:restartNumberingAfterBreak="0">
    <w:nsid w:val="54CC5B39"/>
    <w:multiLevelType w:val="multilevel"/>
    <w:tmpl w:val="70C24B0E"/>
    <w:lvl w:ilvl="0">
      <w:start w:val="1"/>
      <w:numFmt w:val="decimal"/>
      <w:lvlText w:val="%1."/>
      <w:lvlJc w:val="left"/>
      <w:pPr>
        <w:ind w:left="420" w:hanging="420"/>
      </w:pPr>
    </w:lvl>
    <w:lvl w:ilvl="1">
      <w:start w:val="1"/>
      <w:numFmt w:val="decimal"/>
      <w:lvlText w:val="%1.%2."/>
      <w:lvlJc w:val="left"/>
      <w:pPr>
        <w:ind w:left="874" w:hanging="420"/>
      </w:pPr>
    </w:lvl>
    <w:lvl w:ilvl="2">
      <w:start w:val="1"/>
      <w:numFmt w:val="decimal"/>
      <w:lvlText w:val="%1.%2.%3."/>
      <w:lvlJc w:val="left"/>
      <w:pPr>
        <w:ind w:left="1628" w:hanging="720"/>
      </w:pPr>
    </w:lvl>
    <w:lvl w:ilvl="3">
      <w:start w:val="1"/>
      <w:numFmt w:val="decimal"/>
      <w:lvlText w:val="%1.%2.%3.%4."/>
      <w:lvlJc w:val="left"/>
      <w:pPr>
        <w:ind w:left="2082" w:hanging="720"/>
      </w:pPr>
    </w:lvl>
    <w:lvl w:ilvl="4">
      <w:start w:val="1"/>
      <w:numFmt w:val="decimal"/>
      <w:lvlText w:val="%1.%2.%3.%4.%5."/>
      <w:lvlJc w:val="left"/>
      <w:pPr>
        <w:ind w:left="2896" w:hanging="1080"/>
      </w:pPr>
    </w:lvl>
    <w:lvl w:ilvl="5">
      <w:start w:val="1"/>
      <w:numFmt w:val="decimal"/>
      <w:lvlText w:val="%1.%2.%3.%4.%5.%6."/>
      <w:lvlJc w:val="left"/>
      <w:pPr>
        <w:ind w:left="3350" w:hanging="1080"/>
      </w:pPr>
    </w:lvl>
    <w:lvl w:ilvl="6">
      <w:start w:val="1"/>
      <w:numFmt w:val="decimal"/>
      <w:lvlText w:val="%1.%2.%3.%4.%5.%6.%7."/>
      <w:lvlJc w:val="left"/>
      <w:pPr>
        <w:ind w:left="4164" w:hanging="1440"/>
      </w:pPr>
    </w:lvl>
    <w:lvl w:ilvl="7">
      <w:start w:val="1"/>
      <w:numFmt w:val="decimal"/>
      <w:lvlText w:val="%1.%2.%3.%4.%5.%6.%7.%8."/>
      <w:lvlJc w:val="left"/>
      <w:pPr>
        <w:ind w:left="4618" w:hanging="1440"/>
      </w:pPr>
    </w:lvl>
    <w:lvl w:ilvl="8">
      <w:start w:val="1"/>
      <w:numFmt w:val="decimal"/>
      <w:lvlText w:val="%1.%2.%3.%4.%5.%6.%7.%8.%9."/>
      <w:lvlJc w:val="left"/>
      <w:pPr>
        <w:ind w:left="5432" w:hanging="1800"/>
      </w:pPr>
    </w:lvl>
  </w:abstractNum>
  <w:abstractNum w:abstractNumId="67" w15:restartNumberingAfterBreak="0">
    <w:nsid w:val="54D94BF6"/>
    <w:multiLevelType w:val="hybridMultilevel"/>
    <w:tmpl w:val="B4548992"/>
    <w:lvl w:ilvl="0" w:tplc="2000000F">
      <w:start w:val="2"/>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8" w15:restartNumberingAfterBreak="0">
    <w:nsid w:val="55266207"/>
    <w:multiLevelType w:val="hybridMultilevel"/>
    <w:tmpl w:val="EB6E8DAC"/>
    <w:lvl w:ilvl="0" w:tplc="00000003">
      <w:start w:val="1"/>
      <w:numFmt w:val="decimal"/>
      <w:lvlText w:val="%1."/>
      <w:lvlJc w:val="left"/>
      <w:pPr>
        <w:ind w:left="720" w:hanging="360"/>
      </w:pPr>
      <w:rPr>
        <w:rFonts w:ascii="Times New Roman" w:hAnsi="Times New Roman" w:cs="Times New Roman" w:hint="default"/>
        <w:spacing w:val="-13"/>
        <w:lang w:val="uk-U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9" w15:restartNumberingAfterBreak="0">
    <w:nsid w:val="555A17FC"/>
    <w:multiLevelType w:val="hybridMultilevel"/>
    <w:tmpl w:val="A3BCD1E2"/>
    <w:lvl w:ilvl="0" w:tplc="6966F672">
      <w:numFmt w:val="bullet"/>
      <w:lvlText w:val="-"/>
      <w:lvlJc w:val="left"/>
      <w:pPr>
        <w:ind w:left="120" w:hanging="185"/>
      </w:pPr>
      <w:rPr>
        <w:rFonts w:ascii="Times New Roman" w:eastAsia="Times New Roman" w:hAnsi="Times New Roman" w:cs="Times New Roman" w:hint="default"/>
        <w:w w:val="99"/>
        <w:sz w:val="28"/>
        <w:szCs w:val="28"/>
        <w:lang w:val="uk-UA" w:eastAsia="en-US" w:bidi="ar-SA"/>
      </w:rPr>
    </w:lvl>
    <w:lvl w:ilvl="1" w:tplc="1F706C18">
      <w:numFmt w:val="bullet"/>
      <w:lvlText w:val=""/>
      <w:lvlJc w:val="left"/>
      <w:pPr>
        <w:ind w:left="1180" w:hanging="340"/>
      </w:pPr>
      <w:rPr>
        <w:rFonts w:ascii="Symbol" w:eastAsia="Symbol" w:hAnsi="Symbol" w:cs="Symbol" w:hint="default"/>
        <w:w w:val="100"/>
        <w:sz w:val="28"/>
        <w:szCs w:val="28"/>
        <w:lang w:val="uk-UA" w:eastAsia="en-US" w:bidi="ar-SA"/>
      </w:rPr>
    </w:lvl>
    <w:lvl w:ilvl="2" w:tplc="39E2DF68">
      <w:numFmt w:val="bullet"/>
      <w:lvlText w:val="•"/>
      <w:lvlJc w:val="left"/>
      <w:pPr>
        <w:ind w:left="2114" w:hanging="340"/>
      </w:pPr>
      <w:rPr>
        <w:rFonts w:hint="default"/>
        <w:lang w:val="uk-UA" w:eastAsia="en-US" w:bidi="ar-SA"/>
      </w:rPr>
    </w:lvl>
    <w:lvl w:ilvl="3" w:tplc="35E04356">
      <w:numFmt w:val="bullet"/>
      <w:lvlText w:val="•"/>
      <w:lvlJc w:val="left"/>
      <w:pPr>
        <w:ind w:left="3048" w:hanging="340"/>
      </w:pPr>
      <w:rPr>
        <w:rFonts w:hint="default"/>
        <w:lang w:val="uk-UA" w:eastAsia="en-US" w:bidi="ar-SA"/>
      </w:rPr>
    </w:lvl>
    <w:lvl w:ilvl="4" w:tplc="B2E4551E">
      <w:numFmt w:val="bullet"/>
      <w:lvlText w:val="•"/>
      <w:lvlJc w:val="left"/>
      <w:pPr>
        <w:ind w:left="3982" w:hanging="340"/>
      </w:pPr>
      <w:rPr>
        <w:rFonts w:hint="default"/>
        <w:lang w:val="uk-UA" w:eastAsia="en-US" w:bidi="ar-SA"/>
      </w:rPr>
    </w:lvl>
    <w:lvl w:ilvl="5" w:tplc="E5D81372">
      <w:numFmt w:val="bullet"/>
      <w:lvlText w:val="•"/>
      <w:lvlJc w:val="left"/>
      <w:pPr>
        <w:ind w:left="4916" w:hanging="340"/>
      </w:pPr>
      <w:rPr>
        <w:rFonts w:hint="default"/>
        <w:lang w:val="uk-UA" w:eastAsia="en-US" w:bidi="ar-SA"/>
      </w:rPr>
    </w:lvl>
    <w:lvl w:ilvl="6" w:tplc="842046BC">
      <w:numFmt w:val="bullet"/>
      <w:lvlText w:val="•"/>
      <w:lvlJc w:val="left"/>
      <w:pPr>
        <w:ind w:left="5851" w:hanging="340"/>
      </w:pPr>
      <w:rPr>
        <w:rFonts w:hint="default"/>
        <w:lang w:val="uk-UA" w:eastAsia="en-US" w:bidi="ar-SA"/>
      </w:rPr>
    </w:lvl>
    <w:lvl w:ilvl="7" w:tplc="FA149D52">
      <w:numFmt w:val="bullet"/>
      <w:lvlText w:val="•"/>
      <w:lvlJc w:val="left"/>
      <w:pPr>
        <w:ind w:left="6785" w:hanging="340"/>
      </w:pPr>
      <w:rPr>
        <w:rFonts w:hint="default"/>
        <w:lang w:val="uk-UA" w:eastAsia="en-US" w:bidi="ar-SA"/>
      </w:rPr>
    </w:lvl>
    <w:lvl w:ilvl="8" w:tplc="ECF64134">
      <w:numFmt w:val="bullet"/>
      <w:lvlText w:val="•"/>
      <w:lvlJc w:val="left"/>
      <w:pPr>
        <w:ind w:left="7719" w:hanging="340"/>
      </w:pPr>
      <w:rPr>
        <w:rFonts w:hint="default"/>
        <w:lang w:val="uk-UA" w:eastAsia="en-US" w:bidi="ar-SA"/>
      </w:rPr>
    </w:lvl>
  </w:abstractNum>
  <w:abstractNum w:abstractNumId="70" w15:restartNumberingAfterBreak="0">
    <w:nsid w:val="56221CCF"/>
    <w:multiLevelType w:val="hybridMultilevel"/>
    <w:tmpl w:val="73C49B66"/>
    <w:lvl w:ilvl="0" w:tplc="2000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1" w15:restartNumberingAfterBreak="0">
    <w:nsid w:val="57663D34"/>
    <w:multiLevelType w:val="hybridMultilevel"/>
    <w:tmpl w:val="77DE0884"/>
    <w:lvl w:ilvl="0" w:tplc="9586B83E">
      <w:start w:val="1"/>
      <w:numFmt w:val="decimal"/>
      <w:lvlText w:val="%1."/>
      <w:lvlJc w:val="center"/>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2" w15:restartNumberingAfterBreak="0">
    <w:nsid w:val="59ED1799"/>
    <w:multiLevelType w:val="hybridMultilevel"/>
    <w:tmpl w:val="FE0E2948"/>
    <w:lvl w:ilvl="0" w:tplc="FBF6B64C">
      <w:start w:val="1"/>
      <w:numFmt w:val="decimal"/>
      <w:lvlText w:val="%1."/>
      <w:lvlJc w:val="left"/>
      <w:pPr>
        <w:ind w:left="720" w:hanging="360"/>
      </w:pPr>
      <w:rPr>
        <w:rFonts w:hint="default"/>
        <w:b w:val="0"/>
        <w:bCs/>
      </w:rPr>
    </w:lvl>
    <w:lvl w:ilvl="1" w:tplc="20000019">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3" w15:restartNumberingAfterBreak="0">
    <w:nsid w:val="5A540816"/>
    <w:multiLevelType w:val="hybridMultilevel"/>
    <w:tmpl w:val="ECE6DD76"/>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4" w15:restartNumberingAfterBreak="0">
    <w:nsid w:val="5B470B4D"/>
    <w:multiLevelType w:val="hybridMultilevel"/>
    <w:tmpl w:val="688C5684"/>
    <w:lvl w:ilvl="0" w:tplc="BD226A6E">
      <w:start w:val="1"/>
      <w:numFmt w:val="decimal"/>
      <w:lvlText w:val="%1."/>
      <w:lvlJc w:val="left"/>
      <w:pPr>
        <w:ind w:left="720" w:hanging="360"/>
      </w:pPr>
      <w:rPr>
        <w:b w:val="0"/>
        <w:bCs/>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75" w15:restartNumberingAfterBreak="0">
    <w:nsid w:val="5BA91B30"/>
    <w:multiLevelType w:val="hybridMultilevel"/>
    <w:tmpl w:val="74E60A8A"/>
    <w:lvl w:ilvl="0" w:tplc="00000005">
      <w:start w:val="1"/>
      <w:numFmt w:val="decimal"/>
      <w:lvlText w:val="%1."/>
      <w:lvlJc w:val="left"/>
      <w:pPr>
        <w:ind w:left="720" w:hanging="360"/>
      </w:pPr>
      <w:rPr>
        <w:spacing w:val="4"/>
        <w:lang w:val="uk-U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6" w15:restartNumberingAfterBreak="0">
    <w:nsid w:val="5D1959E2"/>
    <w:multiLevelType w:val="multilevel"/>
    <w:tmpl w:val="FB0C8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5D722B83"/>
    <w:multiLevelType w:val="hybridMultilevel"/>
    <w:tmpl w:val="9E4425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5F5755A7"/>
    <w:multiLevelType w:val="hybridMultilevel"/>
    <w:tmpl w:val="83A034E0"/>
    <w:lvl w:ilvl="0" w:tplc="E49E02EC">
      <w:start w:val="1"/>
      <w:numFmt w:val="decimal"/>
      <w:lvlText w:val="%1."/>
      <w:lvlJc w:val="left"/>
      <w:pPr>
        <w:ind w:left="712" w:hanging="428"/>
      </w:pPr>
      <w:rPr>
        <w:rFonts w:ascii="Times New Roman" w:eastAsia="Times New Roman" w:hAnsi="Times New Roman" w:cs="Times New Roman" w:hint="default"/>
        <w:b w:val="0"/>
        <w:bCs w:val="0"/>
        <w:i w:val="0"/>
        <w:iCs w:val="0"/>
        <w:spacing w:val="0"/>
        <w:w w:val="100"/>
        <w:sz w:val="24"/>
        <w:szCs w:val="24"/>
        <w:lang w:val="uk-UA" w:eastAsia="en-US" w:bidi="ar-SA"/>
      </w:rPr>
    </w:lvl>
    <w:lvl w:ilvl="1" w:tplc="7CBEE540">
      <w:numFmt w:val="bullet"/>
      <w:lvlText w:val="•"/>
      <w:lvlJc w:val="left"/>
      <w:pPr>
        <w:ind w:left="1626" w:hanging="428"/>
      </w:pPr>
      <w:rPr>
        <w:rFonts w:hint="default"/>
        <w:lang w:val="uk-UA" w:eastAsia="en-US" w:bidi="ar-SA"/>
      </w:rPr>
    </w:lvl>
    <w:lvl w:ilvl="2" w:tplc="4E14E54C">
      <w:numFmt w:val="bullet"/>
      <w:lvlText w:val="•"/>
      <w:lvlJc w:val="left"/>
      <w:pPr>
        <w:ind w:left="2532" w:hanging="428"/>
      </w:pPr>
      <w:rPr>
        <w:rFonts w:hint="default"/>
        <w:lang w:val="uk-UA" w:eastAsia="en-US" w:bidi="ar-SA"/>
      </w:rPr>
    </w:lvl>
    <w:lvl w:ilvl="3" w:tplc="4BCAF618">
      <w:numFmt w:val="bullet"/>
      <w:lvlText w:val="•"/>
      <w:lvlJc w:val="left"/>
      <w:pPr>
        <w:ind w:left="3438" w:hanging="428"/>
      </w:pPr>
      <w:rPr>
        <w:rFonts w:hint="default"/>
        <w:lang w:val="uk-UA" w:eastAsia="en-US" w:bidi="ar-SA"/>
      </w:rPr>
    </w:lvl>
    <w:lvl w:ilvl="4" w:tplc="79C0407A">
      <w:numFmt w:val="bullet"/>
      <w:lvlText w:val="•"/>
      <w:lvlJc w:val="left"/>
      <w:pPr>
        <w:ind w:left="4344" w:hanging="428"/>
      </w:pPr>
      <w:rPr>
        <w:rFonts w:hint="default"/>
        <w:lang w:val="uk-UA" w:eastAsia="en-US" w:bidi="ar-SA"/>
      </w:rPr>
    </w:lvl>
    <w:lvl w:ilvl="5" w:tplc="109C86F8">
      <w:numFmt w:val="bullet"/>
      <w:lvlText w:val="•"/>
      <w:lvlJc w:val="left"/>
      <w:pPr>
        <w:ind w:left="5250" w:hanging="428"/>
      </w:pPr>
      <w:rPr>
        <w:rFonts w:hint="default"/>
        <w:lang w:val="uk-UA" w:eastAsia="en-US" w:bidi="ar-SA"/>
      </w:rPr>
    </w:lvl>
    <w:lvl w:ilvl="6" w:tplc="5E3212C4">
      <w:numFmt w:val="bullet"/>
      <w:lvlText w:val="•"/>
      <w:lvlJc w:val="left"/>
      <w:pPr>
        <w:ind w:left="6156" w:hanging="428"/>
      </w:pPr>
      <w:rPr>
        <w:rFonts w:hint="default"/>
        <w:lang w:val="uk-UA" w:eastAsia="en-US" w:bidi="ar-SA"/>
      </w:rPr>
    </w:lvl>
    <w:lvl w:ilvl="7" w:tplc="4790D37A">
      <w:numFmt w:val="bullet"/>
      <w:lvlText w:val="•"/>
      <w:lvlJc w:val="left"/>
      <w:pPr>
        <w:ind w:left="7062" w:hanging="428"/>
      </w:pPr>
      <w:rPr>
        <w:rFonts w:hint="default"/>
        <w:lang w:val="uk-UA" w:eastAsia="en-US" w:bidi="ar-SA"/>
      </w:rPr>
    </w:lvl>
    <w:lvl w:ilvl="8" w:tplc="88361C08">
      <w:numFmt w:val="bullet"/>
      <w:lvlText w:val="•"/>
      <w:lvlJc w:val="left"/>
      <w:pPr>
        <w:ind w:left="7969" w:hanging="428"/>
      </w:pPr>
      <w:rPr>
        <w:rFonts w:hint="default"/>
        <w:lang w:val="uk-UA" w:eastAsia="en-US" w:bidi="ar-SA"/>
      </w:rPr>
    </w:lvl>
  </w:abstractNum>
  <w:abstractNum w:abstractNumId="79" w15:restartNumberingAfterBreak="0">
    <w:nsid w:val="5FCE1B61"/>
    <w:multiLevelType w:val="hybridMultilevel"/>
    <w:tmpl w:val="CFFA3E9E"/>
    <w:lvl w:ilvl="0" w:tplc="00000003">
      <w:start w:val="1"/>
      <w:numFmt w:val="decimal"/>
      <w:lvlText w:val="%1."/>
      <w:lvlJc w:val="left"/>
      <w:pPr>
        <w:ind w:left="720" w:hanging="360"/>
      </w:pPr>
      <w:rPr>
        <w:rFonts w:ascii="Times New Roman" w:hAnsi="Times New Roman" w:cs="Times New Roman" w:hint="default"/>
        <w:spacing w:val="-13"/>
        <w:sz w:val="24"/>
        <w:lang w:val="uk-UA"/>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0" w15:restartNumberingAfterBreak="0">
    <w:nsid w:val="618B5256"/>
    <w:multiLevelType w:val="hybridMultilevel"/>
    <w:tmpl w:val="611C0408"/>
    <w:lvl w:ilvl="0" w:tplc="94307920">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1" w15:restartNumberingAfterBreak="0">
    <w:nsid w:val="61A95245"/>
    <w:multiLevelType w:val="hybridMultilevel"/>
    <w:tmpl w:val="0486EB18"/>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2" w15:restartNumberingAfterBreak="0">
    <w:nsid w:val="61AA10E1"/>
    <w:multiLevelType w:val="hybridMultilevel"/>
    <w:tmpl w:val="6CC05952"/>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6620146E"/>
    <w:multiLevelType w:val="hybridMultilevel"/>
    <w:tmpl w:val="7F58B594"/>
    <w:lvl w:ilvl="0" w:tplc="D33E721E">
      <w:start w:val="1"/>
      <w:numFmt w:val="decimal"/>
      <w:lvlText w:val="%1."/>
      <w:lvlJc w:val="left"/>
      <w:pPr>
        <w:ind w:left="365" w:hanging="360"/>
      </w:pPr>
      <w:rPr>
        <w:rFonts w:hint="default"/>
      </w:rPr>
    </w:lvl>
    <w:lvl w:ilvl="1" w:tplc="04220019" w:tentative="1">
      <w:start w:val="1"/>
      <w:numFmt w:val="lowerLetter"/>
      <w:lvlText w:val="%2."/>
      <w:lvlJc w:val="left"/>
      <w:pPr>
        <w:ind w:left="1085" w:hanging="360"/>
      </w:pPr>
    </w:lvl>
    <w:lvl w:ilvl="2" w:tplc="0422001B" w:tentative="1">
      <w:start w:val="1"/>
      <w:numFmt w:val="lowerRoman"/>
      <w:lvlText w:val="%3."/>
      <w:lvlJc w:val="right"/>
      <w:pPr>
        <w:ind w:left="1805" w:hanging="180"/>
      </w:pPr>
    </w:lvl>
    <w:lvl w:ilvl="3" w:tplc="0422000F" w:tentative="1">
      <w:start w:val="1"/>
      <w:numFmt w:val="decimal"/>
      <w:lvlText w:val="%4."/>
      <w:lvlJc w:val="left"/>
      <w:pPr>
        <w:ind w:left="2525" w:hanging="360"/>
      </w:pPr>
    </w:lvl>
    <w:lvl w:ilvl="4" w:tplc="04220019" w:tentative="1">
      <w:start w:val="1"/>
      <w:numFmt w:val="lowerLetter"/>
      <w:lvlText w:val="%5."/>
      <w:lvlJc w:val="left"/>
      <w:pPr>
        <w:ind w:left="3245" w:hanging="360"/>
      </w:pPr>
    </w:lvl>
    <w:lvl w:ilvl="5" w:tplc="0422001B" w:tentative="1">
      <w:start w:val="1"/>
      <w:numFmt w:val="lowerRoman"/>
      <w:lvlText w:val="%6."/>
      <w:lvlJc w:val="right"/>
      <w:pPr>
        <w:ind w:left="3965" w:hanging="180"/>
      </w:pPr>
    </w:lvl>
    <w:lvl w:ilvl="6" w:tplc="0422000F" w:tentative="1">
      <w:start w:val="1"/>
      <w:numFmt w:val="decimal"/>
      <w:lvlText w:val="%7."/>
      <w:lvlJc w:val="left"/>
      <w:pPr>
        <w:ind w:left="4685" w:hanging="360"/>
      </w:pPr>
    </w:lvl>
    <w:lvl w:ilvl="7" w:tplc="04220019" w:tentative="1">
      <w:start w:val="1"/>
      <w:numFmt w:val="lowerLetter"/>
      <w:lvlText w:val="%8."/>
      <w:lvlJc w:val="left"/>
      <w:pPr>
        <w:ind w:left="5405" w:hanging="360"/>
      </w:pPr>
    </w:lvl>
    <w:lvl w:ilvl="8" w:tplc="0422001B" w:tentative="1">
      <w:start w:val="1"/>
      <w:numFmt w:val="lowerRoman"/>
      <w:lvlText w:val="%9."/>
      <w:lvlJc w:val="right"/>
      <w:pPr>
        <w:ind w:left="6125" w:hanging="180"/>
      </w:pPr>
    </w:lvl>
  </w:abstractNum>
  <w:abstractNum w:abstractNumId="84" w15:restartNumberingAfterBreak="0">
    <w:nsid w:val="6639736D"/>
    <w:multiLevelType w:val="hybridMultilevel"/>
    <w:tmpl w:val="D278EF78"/>
    <w:lvl w:ilvl="0" w:tplc="0422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5" w15:restartNumberingAfterBreak="0">
    <w:nsid w:val="671C58D1"/>
    <w:multiLevelType w:val="hybridMultilevel"/>
    <w:tmpl w:val="1D187778"/>
    <w:lvl w:ilvl="0" w:tplc="A9DCF770">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6" w15:restartNumberingAfterBreak="0">
    <w:nsid w:val="69C20C52"/>
    <w:multiLevelType w:val="hybridMultilevel"/>
    <w:tmpl w:val="C2C82912"/>
    <w:lvl w:ilvl="0" w:tplc="A9DCF770">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7" w15:restartNumberingAfterBreak="0">
    <w:nsid w:val="6E1559AB"/>
    <w:multiLevelType w:val="hybridMultilevel"/>
    <w:tmpl w:val="9D18167A"/>
    <w:lvl w:ilvl="0" w:tplc="0422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8" w15:restartNumberingAfterBreak="0">
    <w:nsid w:val="6EC70811"/>
    <w:multiLevelType w:val="multilevel"/>
    <w:tmpl w:val="EAEE6616"/>
    <w:lvl w:ilvl="0">
      <w:start w:val="1"/>
      <w:numFmt w:val="decimal"/>
      <w:lvlText w:val="%1."/>
      <w:legacy w:legacy="1" w:legacySpace="0" w:legacyIndent="350"/>
      <w:lvlJc w:val="left"/>
      <w:rPr>
        <w:rFonts w:ascii="Times New Roman" w:hAnsi="Times New Roman" w:cs="Times New Roman" w:hint="default"/>
      </w:rPr>
    </w:lvl>
    <w:lvl w:ilvl="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89" w15:restartNumberingAfterBreak="0">
    <w:nsid w:val="6FAC6D09"/>
    <w:multiLevelType w:val="singleLevel"/>
    <w:tmpl w:val="86083F62"/>
    <w:lvl w:ilvl="0">
      <w:start w:val="1"/>
      <w:numFmt w:val="bullet"/>
      <w:lvlText w:val="-"/>
      <w:lvlJc w:val="left"/>
      <w:pPr>
        <w:tabs>
          <w:tab w:val="num" w:pos="1005"/>
        </w:tabs>
        <w:ind w:left="1005" w:hanging="360"/>
      </w:pPr>
      <w:rPr>
        <w:rFonts w:hint="default"/>
      </w:rPr>
    </w:lvl>
  </w:abstractNum>
  <w:abstractNum w:abstractNumId="90" w15:restartNumberingAfterBreak="0">
    <w:nsid w:val="706470FF"/>
    <w:multiLevelType w:val="hybridMultilevel"/>
    <w:tmpl w:val="C2C46C38"/>
    <w:lvl w:ilvl="0" w:tplc="3FB8E56C">
      <w:start w:val="8"/>
      <w:numFmt w:val="bullet"/>
      <w:lvlText w:val="-"/>
      <w:lvlJc w:val="left"/>
      <w:pPr>
        <w:ind w:left="1800" w:hanging="360"/>
      </w:pPr>
      <w:rPr>
        <w:rFonts w:ascii="Times New Roman" w:eastAsia="Calibri" w:hAnsi="Times New Roman" w:cs="Times New Roman" w:hint="default"/>
      </w:rPr>
    </w:lvl>
    <w:lvl w:ilvl="1" w:tplc="0CAEBC90" w:tentative="1">
      <w:start w:val="1"/>
      <w:numFmt w:val="bullet"/>
      <w:lvlText w:val="o"/>
      <w:lvlJc w:val="left"/>
      <w:pPr>
        <w:ind w:left="2520" w:hanging="360"/>
      </w:pPr>
      <w:rPr>
        <w:rFonts w:ascii="Courier New" w:hAnsi="Courier New" w:cs="Courier New" w:hint="default"/>
      </w:rPr>
    </w:lvl>
    <w:lvl w:ilvl="2" w:tplc="56BA8202" w:tentative="1">
      <w:start w:val="1"/>
      <w:numFmt w:val="bullet"/>
      <w:lvlText w:val=""/>
      <w:lvlJc w:val="left"/>
      <w:pPr>
        <w:ind w:left="3240" w:hanging="360"/>
      </w:pPr>
      <w:rPr>
        <w:rFonts w:ascii="Wingdings" w:hAnsi="Wingdings" w:hint="default"/>
      </w:rPr>
    </w:lvl>
    <w:lvl w:ilvl="3" w:tplc="FA5AD93A" w:tentative="1">
      <w:start w:val="1"/>
      <w:numFmt w:val="bullet"/>
      <w:lvlText w:val=""/>
      <w:lvlJc w:val="left"/>
      <w:pPr>
        <w:ind w:left="3960" w:hanging="360"/>
      </w:pPr>
      <w:rPr>
        <w:rFonts w:ascii="Symbol" w:hAnsi="Symbol" w:hint="default"/>
      </w:rPr>
    </w:lvl>
    <w:lvl w:ilvl="4" w:tplc="FF52AAC2" w:tentative="1">
      <w:start w:val="1"/>
      <w:numFmt w:val="bullet"/>
      <w:lvlText w:val="o"/>
      <w:lvlJc w:val="left"/>
      <w:pPr>
        <w:ind w:left="4680" w:hanging="360"/>
      </w:pPr>
      <w:rPr>
        <w:rFonts w:ascii="Courier New" w:hAnsi="Courier New" w:cs="Courier New" w:hint="default"/>
      </w:rPr>
    </w:lvl>
    <w:lvl w:ilvl="5" w:tplc="87626562" w:tentative="1">
      <w:start w:val="1"/>
      <w:numFmt w:val="bullet"/>
      <w:lvlText w:val=""/>
      <w:lvlJc w:val="left"/>
      <w:pPr>
        <w:ind w:left="5400" w:hanging="360"/>
      </w:pPr>
      <w:rPr>
        <w:rFonts w:ascii="Wingdings" w:hAnsi="Wingdings" w:hint="default"/>
      </w:rPr>
    </w:lvl>
    <w:lvl w:ilvl="6" w:tplc="F3BE61E4" w:tentative="1">
      <w:start w:val="1"/>
      <w:numFmt w:val="bullet"/>
      <w:lvlText w:val=""/>
      <w:lvlJc w:val="left"/>
      <w:pPr>
        <w:ind w:left="6120" w:hanging="360"/>
      </w:pPr>
      <w:rPr>
        <w:rFonts w:ascii="Symbol" w:hAnsi="Symbol" w:hint="default"/>
      </w:rPr>
    </w:lvl>
    <w:lvl w:ilvl="7" w:tplc="EF44C240" w:tentative="1">
      <w:start w:val="1"/>
      <w:numFmt w:val="bullet"/>
      <w:lvlText w:val="o"/>
      <w:lvlJc w:val="left"/>
      <w:pPr>
        <w:ind w:left="6840" w:hanging="360"/>
      </w:pPr>
      <w:rPr>
        <w:rFonts w:ascii="Courier New" w:hAnsi="Courier New" w:cs="Courier New" w:hint="default"/>
      </w:rPr>
    </w:lvl>
    <w:lvl w:ilvl="8" w:tplc="CA3CF88A" w:tentative="1">
      <w:start w:val="1"/>
      <w:numFmt w:val="bullet"/>
      <w:lvlText w:val=""/>
      <w:lvlJc w:val="left"/>
      <w:pPr>
        <w:ind w:left="7560" w:hanging="360"/>
      </w:pPr>
      <w:rPr>
        <w:rFonts w:ascii="Wingdings" w:hAnsi="Wingdings" w:hint="default"/>
      </w:rPr>
    </w:lvl>
  </w:abstractNum>
  <w:abstractNum w:abstractNumId="91" w15:restartNumberingAfterBreak="0">
    <w:nsid w:val="71290277"/>
    <w:multiLevelType w:val="hybridMultilevel"/>
    <w:tmpl w:val="64E88100"/>
    <w:lvl w:ilvl="0" w:tplc="C7A47150">
      <w:numFmt w:val="bullet"/>
      <w:lvlText w:val="-"/>
      <w:lvlJc w:val="left"/>
      <w:pPr>
        <w:ind w:left="720" w:hanging="360"/>
      </w:pPr>
      <w:rPr>
        <w:rFonts w:ascii="Times New Roman" w:eastAsia="Times New Roman" w:hAnsi="Times New Roman" w:cs="Times New Roman" w:hint="default"/>
        <w:i/>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2" w15:restartNumberingAfterBreak="0">
    <w:nsid w:val="73F375C8"/>
    <w:multiLevelType w:val="multilevel"/>
    <w:tmpl w:val="CF1E6820"/>
    <w:lvl w:ilvl="0">
      <w:start w:val="1"/>
      <w:numFmt w:val="decimal"/>
      <w:lvlText w:val="%1."/>
      <w:lvlJc w:val="left"/>
      <w:pPr>
        <w:tabs>
          <w:tab w:val="num" w:pos="786"/>
        </w:tabs>
        <w:ind w:left="786" w:hanging="360"/>
      </w:pPr>
      <w:rPr>
        <w:rFonts w:hint="default"/>
      </w:rPr>
    </w:lvl>
    <w:lvl w:ilvl="1">
      <w:start w:val="1"/>
      <w:numFmt w:val="decimal"/>
      <w:isLgl/>
      <w:lvlText w:val="%1.%2"/>
      <w:lvlJc w:val="left"/>
      <w:pPr>
        <w:tabs>
          <w:tab w:val="num" w:pos="786"/>
        </w:tabs>
        <w:ind w:left="786" w:hanging="360"/>
      </w:pPr>
      <w:rPr>
        <w:rFonts w:hint="default"/>
      </w:rPr>
    </w:lvl>
    <w:lvl w:ilvl="2">
      <w:start w:val="1"/>
      <w:numFmt w:val="decimal"/>
      <w:isLgl/>
      <w:lvlText w:val="%1.%2.%3"/>
      <w:lvlJc w:val="left"/>
      <w:pPr>
        <w:tabs>
          <w:tab w:val="num" w:pos="1146"/>
        </w:tabs>
        <w:ind w:left="1146" w:hanging="720"/>
      </w:pPr>
      <w:rPr>
        <w:rFonts w:hint="default"/>
      </w:rPr>
    </w:lvl>
    <w:lvl w:ilvl="3">
      <w:start w:val="1"/>
      <w:numFmt w:val="decimal"/>
      <w:lvlText w:val="%4."/>
      <w:lvlJc w:val="left"/>
      <w:pPr>
        <w:ind w:left="786" w:hanging="360"/>
      </w:pPr>
      <w:rPr>
        <w:rFonts w:hint="default"/>
      </w:rPr>
    </w:lvl>
    <w:lvl w:ilvl="4">
      <w:start w:val="1"/>
      <w:numFmt w:val="decimal"/>
      <w:isLgl/>
      <w:lvlText w:val="%1.%2.%3.%4.%5"/>
      <w:lvlJc w:val="left"/>
      <w:pPr>
        <w:tabs>
          <w:tab w:val="num" w:pos="1146"/>
        </w:tabs>
        <w:ind w:left="1146" w:hanging="720"/>
      </w:pPr>
      <w:rPr>
        <w:rFonts w:hint="default"/>
      </w:rPr>
    </w:lvl>
    <w:lvl w:ilvl="5">
      <w:start w:val="1"/>
      <w:numFmt w:val="decimal"/>
      <w:isLgl/>
      <w:lvlText w:val="%1.%2.%3.%4.%5.%6"/>
      <w:lvlJc w:val="left"/>
      <w:pPr>
        <w:tabs>
          <w:tab w:val="num" w:pos="1506"/>
        </w:tabs>
        <w:ind w:left="1506" w:hanging="1080"/>
      </w:pPr>
      <w:rPr>
        <w:rFonts w:hint="default"/>
      </w:rPr>
    </w:lvl>
    <w:lvl w:ilvl="6">
      <w:start w:val="1"/>
      <w:numFmt w:val="decimal"/>
      <w:isLgl/>
      <w:lvlText w:val="%1.%2.%3.%4.%5.%6.%7"/>
      <w:lvlJc w:val="left"/>
      <w:pPr>
        <w:tabs>
          <w:tab w:val="num" w:pos="1506"/>
        </w:tabs>
        <w:ind w:left="1506" w:hanging="1080"/>
      </w:pPr>
      <w:rPr>
        <w:rFonts w:hint="default"/>
      </w:rPr>
    </w:lvl>
    <w:lvl w:ilvl="7">
      <w:start w:val="1"/>
      <w:numFmt w:val="decimal"/>
      <w:isLgl/>
      <w:lvlText w:val="%1.%2.%3.%4.%5.%6.%7.%8"/>
      <w:lvlJc w:val="left"/>
      <w:pPr>
        <w:tabs>
          <w:tab w:val="num" w:pos="1866"/>
        </w:tabs>
        <w:ind w:left="1866" w:hanging="1440"/>
      </w:pPr>
      <w:rPr>
        <w:rFonts w:hint="default"/>
      </w:rPr>
    </w:lvl>
    <w:lvl w:ilvl="8">
      <w:start w:val="1"/>
      <w:numFmt w:val="decimal"/>
      <w:isLgl/>
      <w:lvlText w:val="%1.%2.%3.%4.%5.%6.%7.%8.%9"/>
      <w:lvlJc w:val="left"/>
      <w:pPr>
        <w:tabs>
          <w:tab w:val="num" w:pos="1866"/>
        </w:tabs>
        <w:ind w:left="1866" w:hanging="1440"/>
      </w:pPr>
      <w:rPr>
        <w:rFonts w:hint="default"/>
      </w:rPr>
    </w:lvl>
  </w:abstractNum>
  <w:abstractNum w:abstractNumId="93" w15:restartNumberingAfterBreak="0">
    <w:nsid w:val="744A075C"/>
    <w:multiLevelType w:val="hybridMultilevel"/>
    <w:tmpl w:val="9570961C"/>
    <w:lvl w:ilvl="0" w:tplc="00000003">
      <w:start w:val="1"/>
      <w:numFmt w:val="decimal"/>
      <w:lvlText w:val="%1."/>
      <w:lvlJc w:val="left"/>
      <w:pPr>
        <w:ind w:left="720" w:hanging="360"/>
      </w:pPr>
      <w:rPr>
        <w:rFonts w:ascii="Times New Roman" w:hAnsi="Times New Roman" w:cs="Times New Roman" w:hint="default"/>
        <w:b w:val="0"/>
        <w:bCs/>
        <w:i w:val="0"/>
        <w:iCs/>
        <w:color w:val="auto"/>
        <w:spacing w:val="-13"/>
        <w:sz w:val="24"/>
        <w:szCs w:val="20"/>
        <w:lang w:val="uk-UA"/>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4" w15:restartNumberingAfterBreak="0">
    <w:nsid w:val="74A37198"/>
    <w:multiLevelType w:val="hybridMultilevel"/>
    <w:tmpl w:val="C7BC2C0C"/>
    <w:lvl w:ilvl="0" w:tplc="4454BE72">
      <w:start w:val="1"/>
      <w:numFmt w:val="decimal"/>
      <w:lvlText w:val="%1."/>
      <w:lvlJc w:val="left"/>
      <w:pPr>
        <w:ind w:left="720" w:hanging="360"/>
      </w:pPr>
      <w:rPr>
        <w:rFonts w:ascii="Times New Roman" w:eastAsia="Times New Roman" w:hAnsi="Times New Roman" w:cs="Times New Roman" w:hint="default"/>
        <w:b w:val="0"/>
        <w:bCs/>
        <w:i w:val="0"/>
        <w:iCs/>
        <w:color w:val="auto"/>
        <w:spacing w:val="-13"/>
        <w:sz w:val="24"/>
        <w:lang w:val="uk-UA"/>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5" w15:restartNumberingAfterBreak="0">
    <w:nsid w:val="76E03047"/>
    <w:multiLevelType w:val="hybridMultilevel"/>
    <w:tmpl w:val="A1140E9E"/>
    <w:lvl w:ilvl="0" w:tplc="27AECC3E">
      <w:numFmt w:val="bullet"/>
      <w:lvlText w:val=""/>
      <w:lvlJc w:val="left"/>
      <w:pPr>
        <w:ind w:left="1179" w:hanging="340"/>
      </w:pPr>
      <w:rPr>
        <w:rFonts w:ascii="Symbol" w:eastAsia="Symbol" w:hAnsi="Symbol" w:cs="Symbol" w:hint="default"/>
        <w:w w:val="100"/>
        <w:sz w:val="28"/>
        <w:szCs w:val="28"/>
        <w:lang w:val="uk-UA" w:eastAsia="en-US" w:bidi="ar-SA"/>
      </w:rPr>
    </w:lvl>
    <w:lvl w:ilvl="1" w:tplc="11BA7E38">
      <w:numFmt w:val="bullet"/>
      <w:lvlText w:val="•"/>
      <w:lvlJc w:val="left"/>
      <w:pPr>
        <w:ind w:left="2020" w:hanging="340"/>
      </w:pPr>
      <w:rPr>
        <w:rFonts w:hint="default"/>
        <w:lang w:val="uk-UA" w:eastAsia="en-US" w:bidi="ar-SA"/>
      </w:rPr>
    </w:lvl>
    <w:lvl w:ilvl="2" w:tplc="C66E0C06">
      <w:numFmt w:val="bullet"/>
      <w:lvlText w:val="•"/>
      <w:lvlJc w:val="left"/>
      <w:pPr>
        <w:ind w:left="2861" w:hanging="340"/>
      </w:pPr>
      <w:rPr>
        <w:rFonts w:hint="default"/>
        <w:lang w:val="uk-UA" w:eastAsia="en-US" w:bidi="ar-SA"/>
      </w:rPr>
    </w:lvl>
    <w:lvl w:ilvl="3" w:tplc="B4FCB17E">
      <w:numFmt w:val="bullet"/>
      <w:lvlText w:val="•"/>
      <w:lvlJc w:val="left"/>
      <w:pPr>
        <w:ind w:left="3702" w:hanging="340"/>
      </w:pPr>
      <w:rPr>
        <w:rFonts w:hint="default"/>
        <w:lang w:val="uk-UA" w:eastAsia="en-US" w:bidi="ar-SA"/>
      </w:rPr>
    </w:lvl>
    <w:lvl w:ilvl="4" w:tplc="C43CC4CA">
      <w:numFmt w:val="bullet"/>
      <w:lvlText w:val="•"/>
      <w:lvlJc w:val="left"/>
      <w:pPr>
        <w:ind w:left="4543" w:hanging="340"/>
      </w:pPr>
      <w:rPr>
        <w:rFonts w:hint="default"/>
        <w:lang w:val="uk-UA" w:eastAsia="en-US" w:bidi="ar-SA"/>
      </w:rPr>
    </w:lvl>
    <w:lvl w:ilvl="5" w:tplc="11400A06">
      <w:numFmt w:val="bullet"/>
      <w:lvlText w:val="•"/>
      <w:lvlJc w:val="left"/>
      <w:pPr>
        <w:ind w:left="5384" w:hanging="340"/>
      </w:pPr>
      <w:rPr>
        <w:rFonts w:hint="default"/>
        <w:lang w:val="uk-UA" w:eastAsia="en-US" w:bidi="ar-SA"/>
      </w:rPr>
    </w:lvl>
    <w:lvl w:ilvl="6" w:tplc="CA281338">
      <w:numFmt w:val="bullet"/>
      <w:lvlText w:val="•"/>
      <w:lvlJc w:val="left"/>
      <w:pPr>
        <w:ind w:left="6224" w:hanging="340"/>
      </w:pPr>
      <w:rPr>
        <w:rFonts w:hint="default"/>
        <w:lang w:val="uk-UA" w:eastAsia="en-US" w:bidi="ar-SA"/>
      </w:rPr>
    </w:lvl>
    <w:lvl w:ilvl="7" w:tplc="D1C8A0BA">
      <w:numFmt w:val="bullet"/>
      <w:lvlText w:val="•"/>
      <w:lvlJc w:val="left"/>
      <w:pPr>
        <w:ind w:left="7065" w:hanging="340"/>
      </w:pPr>
      <w:rPr>
        <w:rFonts w:hint="default"/>
        <w:lang w:val="uk-UA" w:eastAsia="en-US" w:bidi="ar-SA"/>
      </w:rPr>
    </w:lvl>
    <w:lvl w:ilvl="8" w:tplc="6C46418E">
      <w:numFmt w:val="bullet"/>
      <w:lvlText w:val="•"/>
      <w:lvlJc w:val="left"/>
      <w:pPr>
        <w:ind w:left="7906" w:hanging="340"/>
      </w:pPr>
      <w:rPr>
        <w:rFonts w:hint="default"/>
        <w:lang w:val="uk-UA" w:eastAsia="en-US" w:bidi="ar-SA"/>
      </w:rPr>
    </w:lvl>
  </w:abstractNum>
  <w:abstractNum w:abstractNumId="96" w15:restartNumberingAfterBreak="0">
    <w:nsid w:val="77152FF6"/>
    <w:multiLevelType w:val="hybridMultilevel"/>
    <w:tmpl w:val="4C129D28"/>
    <w:lvl w:ilvl="0" w:tplc="9586B83E">
      <w:start w:val="1"/>
      <w:numFmt w:val="decimal"/>
      <w:lvlText w:val="%1."/>
      <w:lvlJc w:val="center"/>
      <w:pPr>
        <w:ind w:left="720" w:hanging="360"/>
      </w:pPr>
      <w:rPr>
        <w:rFonts w:hint="default"/>
        <w:b w:val="0"/>
        <w:b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7" w15:restartNumberingAfterBreak="0">
    <w:nsid w:val="774E425B"/>
    <w:multiLevelType w:val="hybridMultilevel"/>
    <w:tmpl w:val="BE961FB4"/>
    <w:lvl w:ilvl="0" w:tplc="00000005">
      <w:start w:val="1"/>
      <w:numFmt w:val="decimal"/>
      <w:lvlText w:val="%1."/>
      <w:lvlJc w:val="left"/>
      <w:pPr>
        <w:ind w:left="720" w:hanging="360"/>
      </w:pPr>
      <w:rPr>
        <w:spacing w:val="4"/>
        <w:lang w:val="uk-U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8" w15:restartNumberingAfterBreak="0">
    <w:nsid w:val="78714E17"/>
    <w:multiLevelType w:val="hybridMultilevel"/>
    <w:tmpl w:val="2F7E39AE"/>
    <w:lvl w:ilvl="0" w:tplc="31444392">
      <w:start w:val="1"/>
      <w:numFmt w:val="decimal"/>
      <w:lvlText w:val="%1."/>
      <w:lvlJc w:val="left"/>
      <w:pPr>
        <w:ind w:left="720" w:hanging="360"/>
      </w:pPr>
      <w:rPr>
        <w:rFonts w:hint="default"/>
        <w:b w:val="0"/>
        <w:b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9" w15:restartNumberingAfterBreak="0">
    <w:nsid w:val="78B62CB1"/>
    <w:multiLevelType w:val="hybridMultilevel"/>
    <w:tmpl w:val="A0AC8186"/>
    <w:lvl w:ilvl="0" w:tplc="59BE645C">
      <w:start w:val="2"/>
      <w:numFmt w:val="decimal"/>
      <w:lvlText w:val="%1)"/>
      <w:lvlJc w:val="left"/>
      <w:pPr>
        <w:ind w:left="423" w:hanging="304"/>
      </w:pPr>
      <w:rPr>
        <w:rFonts w:ascii="Times New Roman" w:eastAsia="Times New Roman" w:hAnsi="Times New Roman" w:cs="Times New Roman" w:hint="default"/>
        <w:spacing w:val="-7"/>
        <w:w w:val="100"/>
        <w:sz w:val="28"/>
        <w:szCs w:val="28"/>
        <w:lang w:val="uk-UA" w:eastAsia="en-US" w:bidi="ar-SA"/>
      </w:rPr>
    </w:lvl>
    <w:lvl w:ilvl="1" w:tplc="76A65ED6">
      <w:numFmt w:val="bullet"/>
      <w:lvlText w:val=""/>
      <w:lvlJc w:val="left"/>
      <w:pPr>
        <w:ind w:left="1179" w:hanging="340"/>
      </w:pPr>
      <w:rPr>
        <w:rFonts w:ascii="Symbol" w:eastAsia="Symbol" w:hAnsi="Symbol" w:cs="Symbol" w:hint="default"/>
        <w:w w:val="100"/>
        <w:sz w:val="28"/>
        <w:szCs w:val="28"/>
        <w:lang w:val="uk-UA" w:eastAsia="en-US" w:bidi="ar-SA"/>
      </w:rPr>
    </w:lvl>
    <w:lvl w:ilvl="2" w:tplc="9F38C84C">
      <w:numFmt w:val="bullet"/>
      <w:lvlText w:val="•"/>
      <w:lvlJc w:val="left"/>
      <w:pPr>
        <w:ind w:left="2114" w:hanging="340"/>
      </w:pPr>
      <w:rPr>
        <w:rFonts w:hint="default"/>
        <w:lang w:val="uk-UA" w:eastAsia="en-US" w:bidi="ar-SA"/>
      </w:rPr>
    </w:lvl>
    <w:lvl w:ilvl="3" w:tplc="9B5EEA7E">
      <w:numFmt w:val="bullet"/>
      <w:lvlText w:val="•"/>
      <w:lvlJc w:val="left"/>
      <w:pPr>
        <w:ind w:left="3048" w:hanging="340"/>
      </w:pPr>
      <w:rPr>
        <w:rFonts w:hint="default"/>
        <w:lang w:val="uk-UA" w:eastAsia="en-US" w:bidi="ar-SA"/>
      </w:rPr>
    </w:lvl>
    <w:lvl w:ilvl="4" w:tplc="7E36708E">
      <w:numFmt w:val="bullet"/>
      <w:lvlText w:val="•"/>
      <w:lvlJc w:val="left"/>
      <w:pPr>
        <w:ind w:left="3982" w:hanging="340"/>
      </w:pPr>
      <w:rPr>
        <w:rFonts w:hint="default"/>
        <w:lang w:val="uk-UA" w:eastAsia="en-US" w:bidi="ar-SA"/>
      </w:rPr>
    </w:lvl>
    <w:lvl w:ilvl="5" w:tplc="92B6B350">
      <w:numFmt w:val="bullet"/>
      <w:lvlText w:val="•"/>
      <w:lvlJc w:val="left"/>
      <w:pPr>
        <w:ind w:left="4916" w:hanging="340"/>
      </w:pPr>
      <w:rPr>
        <w:rFonts w:hint="default"/>
        <w:lang w:val="uk-UA" w:eastAsia="en-US" w:bidi="ar-SA"/>
      </w:rPr>
    </w:lvl>
    <w:lvl w:ilvl="6" w:tplc="B70CE5AC">
      <w:numFmt w:val="bullet"/>
      <w:lvlText w:val="•"/>
      <w:lvlJc w:val="left"/>
      <w:pPr>
        <w:ind w:left="5851" w:hanging="340"/>
      </w:pPr>
      <w:rPr>
        <w:rFonts w:hint="default"/>
        <w:lang w:val="uk-UA" w:eastAsia="en-US" w:bidi="ar-SA"/>
      </w:rPr>
    </w:lvl>
    <w:lvl w:ilvl="7" w:tplc="BC26889E">
      <w:numFmt w:val="bullet"/>
      <w:lvlText w:val="•"/>
      <w:lvlJc w:val="left"/>
      <w:pPr>
        <w:ind w:left="6785" w:hanging="340"/>
      </w:pPr>
      <w:rPr>
        <w:rFonts w:hint="default"/>
        <w:lang w:val="uk-UA" w:eastAsia="en-US" w:bidi="ar-SA"/>
      </w:rPr>
    </w:lvl>
    <w:lvl w:ilvl="8" w:tplc="A1640C86">
      <w:numFmt w:val="bullet"/>
      <w:lvlText w:val="•"/>
      <w:lvlJc w:val="left"/>
      <w:pPr>
        <w:ind w:left="7719" w:hanging="340"/>
      </w:pPr>
      <w:rPr>
        <w:rFonts w:hint="default"/>
        <w:lang w:val="uk-UA" w:eastAsia="en-US" w:bidi="ar-SA"/>
      </w:rPr>
    </w:lvl>
  </w:abstractNum>
  <w:abstractNum w:abstractNumId="100" w15:restartNumberingAfterBreak="0">
    <w:nsid w:val="78EE17B4"/>
    <w:multiLevelType w:val="multilevel"/>
    <w:tmpl w:val="1082A872"/>
    <w:lvl w:ilvl="0">
      <w:start w:val="1"/>
      <w:numFmt w:val="decimal"/>
      <w:lvlText w:val="%1"/>
      <w:lvlJc w:val="left"/>
      <w:pPr>
        <w:ind w:left="1287" w:hanging="360"/>
      </w:pPr>
      <w:rPr>
        <w:rFonts w:hint="default"/>
      </w:rPr>
    </w:lvl>
    <w:lvl w:ilvl="1">
      <w:start w:val="2"/>
      <w:numFmt w:val="decimal"/>
      <w:isLgl/>
      <w:lvlText w:val="%1.%2."/>
      <w:lvlJc w:val="left"/>
      <w:pPr>
        <w:ind w:left="1287" w:hanging="36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1647" w:hanging="72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007" w:hanging="108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367" w:hanging="1440"/>
      </w:pPr>
      <w:rPr>
        <w:rFonts w:hint="default"/>
      </w:rPr>
    </w:lvl>
    <w:lvl w:ilvl="8">
      <w:start w:val="1"/>
      <w:numFmt w:val="decimal"/>
      <w:isLgl/>
      <w:lvlText w:val="%1.%2.%3.%4.%5.%6.%7.%8.%9."/>
      <w:lvlJc w:val="left"/>
      <w:pPr>
        <w:ind w:left="2727" w:hanging="1800"/>
      </w:pPr>
      <w:rPr>
        <w:rFonts w:hint="default"/>
      </w:rPr>
    </w:lvl>
  </w:abstractNum>
  <w:abstractNum w:abstractNumId="101" w15:restartNumberingAfterBreak="0">
    <w:nsid w:val="79C4197B"/>
    <w:multiLevelType w:val="hybridMultilevel"/>
    <w:tmpl w:val="FEF8FD0A"/>
    <w:lvl w:ilvl="0" w:tplc="0DACEE3C">
      <w:start w:val="1"/>
      <w:numFmt w:val="upperRoman"/>
      <w:lvlText w:val="%1."/>
      <w:lvlJc w:val="left"/>
      <w:pPr>
        <w:ind w:left="2027" w:hanging="720"/>
      </w:pPr>
      <w:rPr>
        <w:rFonts w:hint="default"/>
      </w:rPr>
    </w:lvl>
    <w:lvl w:ilvl="1" w:tplc="04190019" w:tentative="1">
      <w:start w:val="1"/>
      <w:numFmt w:val="lowerLetter"/>
      <w:lvlText w:val="%2."/>
      <w:lvlJc w:val="left"/>
      <w:pPr>
        <w:ind w:left="2387" w:hanging="360"/>
      </w:pPr>
    </w:lvl>
    <w:lvl w:ilvl="2" w:tplc="0419001B" w:tentative="1">
      <w:start w:val="1"/>
      <w:numFmt w:val="lowerRoman"/>
      <w:lvlText w:val="%3."/>
      <w:lvlJc w:val="right"/>
      <w:pPr>
        <w:ind w:left="3107" w:hanging="180"/>
      </w:pPr>
    </w:lvl>
    <w:lvl w:ilvl="3" w:tplc="0419000F" w:tentative="1">
      <w:start w:val="1"/>
      <w:numFmt w:val="decimal"/>
      <w:lvlText w:val="%4."/>
      <w:lvlJc w:val="left"/>
      <w:pPr>
        <w:ind w:left="3827" w:hanging="360"/>
      </w:pPr>
    </w:lvl>
    <w:lvl w:ilvl="4" w:tplc="04190019" w:tentative="1">
      <w:start w:val="1"/>
      <w:numFmt w:val="lowerLetter"/>
      <w:lvlText w:val="%5."/>
      <w:lvlJc w:val="left"/>
      <w:pPr>
        <w:ind w:left="4547" w:hanging="360"/>
      </w:pPr>
    </w:lvl>
    <w:lvl w:ilvl="5" w:tplc="0419001B" w:tentative="1">
      <w:start w:val="1"/>
      <w:numFmt w:val="lowerRoman"/>
      <w:lvlText w:val="%6."/>
      <w:lvlJc w:val="right"/>
      <w:pPr>
        <w:ind w:left="5267" w:hanging="180"/>
      </w:pPr>
    </w:lvl>
    <w:lvl w:ilvl="6" w:tplc="0419000F" w:tentative="1">
      <w:start w:val="1"/>
      <w:numFmt w:val="decimal"/>
      <w:lvlText w:val="%7."/>
      <w:lvlJc w:val="left"/>
      <w:pPr>
        <w:ind w:left="5987" w:hanging="360"/>
      </w:pPr>
    </w:lvl>
    <w:lvl w:ilvl="7" w:tplc="04190019" w:tentative="1">
      <w:start w:val="1"/>
      <w:numFmt w:val="lowerLetter"/>
      <w:lvlText w:val="%8."/>
      <w:lvlJc w:val="left"/>
      <w:pPr>
        <w:ind w:left="6707" w:hanging="360"/>
      </w:pPr>
    </w:lvl>
    <w:lvl w:ilvl="8" w:tplc="0419001B" w:tentative="1">
      <w:start w:val="1"/>
      <w:numFmt w:val="lowerRoman"/>
      <w:lvlText w:val="%9."/>
      <w:lvlJc w:val="right"/>
      <w:pPr>
        <w:ind w:left="7427" w:hanging="180"/>
      </w:pPr>
    </w:lvl>
  </w:abstractNum>
  <w:abstractNum w:abstractNumId="102" w15:restartNumberingAfterBreak="0">
    <w:nsid w:val="79D654EB"/>
    <w:multiLevelType w:val="multilevel"/>
    <w:tmpl w:val="2DD49BD6"/>
    <w:lvl w:ilvl="0">
      <w:start w:val="1"/>
      <w:numFmt w:val="decimal"/>
      <w:lvlText w:val="%1."/>
      <w:lvlJc w:val="left"/>
      <w:pPr>
        <w:ind w:left="1287" w:hanging="360"/>
      </w:pPr>
      <w:rPr>
        <w:rFonts w:hint="default"/>
      </w:rPr>
    </w:lvl>
    <w:lvl w:ilvl="1">
      <w:start w:val="2"/>
      <w:numFmt w:val="decimal"/>
      <w:isLgl/>
      <w:lvlText w:val="%1.%2."/>
      <w:lvlJc w:val="left"/>
      <w:pPr>
        <w:ind w:left="1287" w:hanging="36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1647" w:hanging="72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007" w:hanging="108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367" w:hanging="1440"/>
      </w:pPr>
      <w:rPr>
        <w:rFonts w:hint="default"/>
      </w:rPr>
    </w:lvl>
    <w:lvl w:ilvl="8">
      <w:start w:val="1"/>
      <w:numFmt w:val="decimal"/>
      <w:isLgl/>
      <w:lvlText w:val="%1.%2.%3.%4.%5.%6.%7.%8.%9."/>
      <w:lvlJc w:val="left"/>
      <w:pPr>
        <w:ind w:left="2727" w:hanging="1800"/>
      </w:pPr>
      <w:rPr>
        <w:rFonts w:hint="default"/>
      </w:rPr>
    </w:lvl>
  </w:abstractNum>
  <w:abstractNum w:abstractNumId="103" w15:restartNumberingAfterBreak="0">
    <w:nsid w:val="7BE2617E"/>
    <w:multiLevelType w:val="multilevel"/>
    <w:tmpl w:val="811A3C00"/>
    <w:lvl w:ilvl="0">
      <w:start w:val="5"/>
      <w:numFmt w:val="bullet"/>
      <w:lvlText w:val="-"/>
      <w:lvlJc w:val="left"/>
      <w:pPr>
        <w:tabs>
          <w:tab w:val="num" w:pos="720"/>
        </w:tabs>
        <w:ind w:left="720" w:hanging="360"/>
      </w:pPr>
      <w:rPr>
        <w:rFonts w:hint="default"/>
      </w:rPr>
    </w:lvl>
    <w:lvl w:ilvl="1">
      <w:start w:val="2"/>
      <w:numFmt w:val="decimal"/>
      <w:isLgl/>
      <w:lvlText w:val="%1.%2."/>
      <w:lvlJc w:val="left"/>
      <w:pPr>
        <w:ind w:left="1211" w:hanging="360"/>
      </w:pPr>
      <w:rPr>
        <w:rFonts w:ascii="Calibri" w:hAnsi="Calibri" w:hint="default"/>
        <w:sz w:val="24"/>
      </w:rPr>
    </w:lvl>
    <w:lvl w:ilvl="2">
      <w:start w:val="1"/>
      <w:numFmt w:val="decimal"/>
      <w:isLgl/>
      <w:lvlText w:val="%1.%2.%3."/>
      <w:lvlJc w:val="left"/>
      <w:pPr>
        <w:ind w:left="2062" w:hanging="720"/>
      </w:pPr>
      <w:rPr>
        <w:rFonts w:ascii="Calibri" w:hAnsi="Calibri" w:hint="default"/>
        <w:sz w:val="24"/>
      </w:rPr>
    </w:lvl>
    <w:lvl w:ilvl="3">
      <w:start w:val="1"/>
      <w:numFmt w:val="decimal"/>
      <w:isLgl/>
      <w:lvlText w:val="%1.%2.%3.%4."/>
      <w:lvlJc w:val="left"/>
      <w:pPr>
        <w:ind w:left="2553" w:hanging="720"/>
      </w:pPr>
      <w:rPr>
        <w:rFonts w:ascii="Calibri" w:hAnsi="Calibri" w:hint="default"/>
        <w:sz w:val="24"/>
      </w:rPr>
    </w:lvl>
    <w:lvl w:ilvl="4">
      <w:start w:val="1"/>
      <w:numFmt w:val="decimal"/>
      <w:isLgl/>
      <w:lvlText w:val="%1.%2.%3.%4.%5."/>
      <w:lvlJc w:val="left"/>
      <w:pPr>
        <w:ind w:left="3404" w:hanging="1080"/>
      </w:pPr>
      <w:rPr>
        <w:rFonts w:ascii="Calibri" w:hAnsi="Calibri" w:hint="default"/>
        <w:sz w:val="24"/>
      </w:rPr>
    </w:lvl>
    <w:lvl w:ilvl="5">
      <w:start w:val="1"/>
      <w:numFmt w:val="decimal"/>
      <w:isLgl/>
      <w:lvlText w:val="%1.%2.%3.%4.%5.%6."/>
      <w:lvlJc w:val="left"/>
      <w:pPr>
        <w:ind w:left="3895" w:hanging="1080"/>
      </w:pPr>
      <w:rPr>
        <w:rFonts w:ascii="Calibri" w:hAnsi="Calibri" w:hint="default"/>
        <w:sz w:val="24"/>
      </w:rPr>
    </w:lvl>
    <w:lvl w:ilvl="6">
      <w:start w:val="1"/>
      <w:numFmt w:val="decimal"/>
      <w:isLgl/>
      <w:lvlText w:val="%1.%2.%3.%4.%5.%6.%7."/>
      <w:lvlJc w:val="left"/>
      <w:pPr>
        <w:ind w:left="4746" w:hanging="1440"/>
      </w:pPr>
      <w:rPr>
        <w:rFonts w:ascii="Calibri" w:hAnsi="Calibri" w:hint="default"/>
        <w:sz w:val="24"/>
      </w:rPr>
    </w:lvl>
    <w:lvl w:ilvl="7">
      <w:start w:val="1"/>
      <w:numFmt w:val="decimal"/>
      <w:isLgl/>
      <w:lvlText w:val="%1.%2.%3.%4.%5.%6.%7.%8."/>
      <w:lvlJc w:val="left"/>
      <w:pPr>
        <w:ind w:left="5237" w:hanging="1440"/>
      </w:pPr>
      <w:rPr>
        <w:rFonts w:ascii="Calibri" w:hAnsi="Calibri" w:hint="default"/>
        <w:sz w:val="24"/>
      </w:rPr>
    </w:lvl>
    <w:lvl w:ilvl="8">
      <w:start w:val="1"/>
      <w:numFmt w:val="decimal"/>
      <w:isLgl/>
      <w:lvlText w:val="%1.%2.%3.%4.%5.%6.%7.%8.%9."/>
      <w:lvlJc w:val="left"/>
      <w:pPr>
        <w:ind w:left="6088" w:hanging="1800"/>
      </w:pPr>
      <w:rPr>
        <w:rFonts w:ascii="Calibri" w:hAnsi="Calibri" w:hint="default"/>
        <w:sz w:val="24"/>
      </w:rPr>
    </w:lvl>
  </w:abstractNum>
  <w:abstractNum w:abstractNumId="104" w15:restartNumberingAfterBreak="0">
    <w:nsid w:val="7BE67661"/>
    <w:multiLevelType w:val="singleLevel"/>
    <w:tmpl w:val="87C4D72C"/>
    <w:lvl w:ilvl="0">
      <w:start w:val="5"/>
      <w:numFmt w:val="bullet"/>
      <w:lvlText w:val="-"/>
      <w:lvlJc w:val="left"/>
      <w:pPr>
        <w:tabs>
          <w:tab w:val="num" w:pos="1800"/>
        </w:tabs>
        <w:ind w:left="1800" w:hanging="360"/>
      </w:pPr>
      <w:rPr>
        <w:rFonts w:hint="default"/>
      </w:rPr>
    </w:lvl>
  </w:abstractNum>
  <w:abstractNum w:abstractNumId="105" w15:restartNumberingAfterBreak="0">
    <w:nsid w:val="7C5F145C"/>
    <w:multiLevelType w:val="hybridMultilevel"/>
    <w:tmpl w:val="6FF468EA"/>
    <w:lvl w:ilvl="0" w:tplc="04190015">
      <w:start w:val="1"/>
      <w:numFmt w:val="decimal"/>
      <w:lvlText w:val="%1."/>
      <w:lvlJc w:val="left"/>
      <w:pPr>
        <w:ind w:left="1287" w:hanging="360"/>
      </w:pPr>
      <w:rPr>
        <w:b w:val="0"/>
        <w:sz w:val="20"/>
        <w:szCs w:val="20"/>
      </w:rPr>
    </w:lvl>
    <w:lvl w:ilvl="1" w:tplc="20000019" w:tentative="1">
      <w:start w:val="1"/>
      <w:numFmt w:val="lowerLetter"/>
      <w:lvlText w:val="%2."/>
      <w:lvlJc w:val="left"/>
      <w:pPr>
        <w:ind w:left="2007" w:hanging="360"/>
      </w:pPr>
    </w:lvl>
    <w:lvl w:ilvl="2" w:tplc="2000001B" w:tentative="1">
      <w:start w:val="1"/>
      <w:numFmt w:val="lowerRoman"/>
      <w:lvlText w:val="%3."/>
      <w:lvlJc w:val="right"/>
      <w:pPr>
        <w:ind w:left="2727" w:hanging="180"/>
      </w:pPr>
    </w:lvl>
    <w:lvl w:ilvl="3" w:tplc="2000000F" w:tentative="1">
      <w:start w:val="1"/>
      <w:numFmt w:val="decimal"/>
      <w:lvlText w:val="%4."/>
      <w:lvlJc w:val="left"/>
      <w:pPr>
        <w:ind w:left="3447" w:hanging="360"/>
      </w:pPr>
    </w:lvl>
    <w:lvl w:ilvl="4" w:tplc="20000019" w:tentative="1">
      <w:start w:val="1"/>
      <w:numFmt w:val="lowerLetter"/>
      <w:lvlText w:val="%5."/>
      <w:lvlJc w:val="left"/>
      <w:pPr>
        <w:ind w:left="4167" w:hanging="360"/>
      </w:pPr>
    </w:lvl>
    <w:lvl w:ilvl="5" w:tplc="2000001B" w:tentative="1">
      <w:start w:val="1"/>
      <w:numFmt w:val="lowerRoman"/>
      <w:lvlText w:val="%6."/>
      <w:lvlJc w:val="right"/>
      <w:pPr>
        <w:ind w:left="4887" w:hanging="180"/>
      </w:pPr>
    </w:lvl>
    <w:lvl w:ilvl="6" w:tplc="2000000F" w:tentative="1">
      <w:start w:val="1"/>
      <w:numFmt w:val="decimal"/>
      <w:lvlText w:val="%7."/>
      <w:lvlJc w:val="left"/>
      <w:pPr>
        <w:ind w:left="5607" w:hanging="360"/>
      </w:pPr>
    </w:lvl>
    <w:lvl w:ilvl="7" w:tplc="20000019" w:tentative="1">
      <w:start w:val="1"/>
      <w:numFmt w:val="lowerLetter"/>
      <w:lvlText w:val="%8."/>
      <w:lvlJc w:val="left"/>
      <w:pPr>
        <w:ind w:left="6327" w:hanging="360"/>
      </w:pPr>
    </w:lvl>
    <w:lvl w:ilvl="8" w:tplc="2000001B" w:tentative="1">
      <w:start w:val="1"/>
      <w:numFmt w:val="lowerRoman"/>
      <w:lvlText w:val="%9."/>
      <w:lvlJc w:val="right"/>
      <w:pPr>
        <w:ind w:left="7047" w:hanging="180"/>
      </w:pPr>
    </w:lvl>
  </w:abstractNum>
  <w:abstractNum w:abstractNumId="106" w15:restartNumberingAfterBreak="0">
    <w:nsid w:val="7CDA154C"/>
    <w:multiLevelType w:val="hybridMultilevel"/>
    <w:tmpl w:val="5EF69B0E"/>
    <w:lvl w:ilvl="0" w:tplc="0419000F">
      <w:start w:val="1"/>
      <w:numFmt w:val="decimal"/>
      <w:lvlText w:val="%1."/>
      <w:lvlJc w:val="left"/>
      <w:pPr>
        <w:ind w:left="48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07" w15:restartNumberingAfterBreak="0">
    <w:nsid w:val="7D66058B"/>
    <w:multiLevelType w:val="multilevel"/>
    <w:tmpl w:val="67B4F416"/>
    <w:lvl w:ilvl="0">
      <w:start w:val="1"/>
      <w:numFmt w:val="decimal"/>
      <w:lvlText w:val="%1."/>
      <w:lvlJc w:val="left"/>
      <w:pPr>
        <w:ind w:left="1287" w:hanging="360"/>
      </w:pPr>
      <w:rPr>
        <w:rFonts w:hint="default"/>
        <w:sz w:val="20"/>
        <w:szCs w:val="20"/>
      </w:rPr>
    </w:lvl>
    <w:lvl w:ilvl="1">
      <w:start w:val="2"/>
      <w:numFmt w:val="decimal"/>
      <w:isLgl/>
      <w:lvlText w:val="%1.%2."/>
      <w:lvlJc w:val="left"/>
      <w:pPr>
        <w:ind w:left="1287" w:hanging="36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1647" w:hanging="72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007" w:hanging="108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367" w:hanging="1440"/>
      </w:pPr>
      <w:rPr>
        <w:rFonts w:hint="default"/>
      </w:rPr>
    </w:lvl>
    <w:lvl w:ilvl="8">
      <w:start w:val="1"/>
      <w:numFmt w:val="decimal"/>
      <w:isLgl/>
      <w:lvlText w:val="%1.%2.%3.%4.%5.%6.%7.%8.%9."/>
      <w:lvlJc w:val="left"/>
      <w:pPr>
        <w:ind w:left="2727" w:hanging="1800"/>
      </w:pPr>
      <w:rPr>
        <w:rFonts w:hint="default"/>
      </w:rPr>
    </w:lvl>
  </w:abstractNum>
  <w:abstractNum w:abstractNumId="108" w15:restartNumberingAfterBreak="0">
    <w:nsid w:val="7DB96F6A"/>
    <w:multiLevelType w:val="hybridMultilevel"/>
    <w:tmpl w:val="77DE0884"/>
    <w:lvl w:ilvl="0" w:tplc="9586B83E">
      <w:start w:val="1"/>
      <w:numFmt w:val="decimal"/>
      <w:lvlText w:val="%1."/>
      <w:lvlJc w:val="center"/>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109" w15:restartNumberingAfterBreak="0">
    <w:nsid w:val="7E7A67B9"/>
    <w:multiLevelType w:val="hybridMultilevel"/>
    <w:tmpl w:val="D6B2E726"/>
    <w:lvl w:ilvl="0" w:tplc="87C4D72C">
      <w:start w:val="5"/>
      <w:numFmt w:val="bullet"/>
      <w:lvlText w:val="-"/>
      <w:lvlJc w:val="left"/>
      <w:pPr>
        <w:ind w:left="1004" w:hanging="360"/>
      </w:pPr>
      <w:rPr>
        <w:rFonts w:hint="default"/>
      </w:rPr>
    </w:lvl>
    <w:lvl w:ilvl="1" w:tplc="20000003" w:tentative="1">
      <w:start w:val="1"/>
      <w:numFmt w:val="bullet"/>
      <w:lvlText w:val="o"/>
      <w:lvlJc w:val="left"/>
      <w:pPr>
        <w:ind w:left="1724" w:hanging="360"/>
      </w:pPr>
      <w:rPr>
        <w:rFonts w:ascii="Courier New" w:hAnsi="Courier New" w:cs="Courier New" w:hint="default"/>
      </w:rPr>
    </w:lvl>
    <w:lvl w:ilvl="2" w:tplc="20000005" w:tentative="1">
      <w:start w:val="1"/>
      <w:numFmt w:val="bullet"/>
      <w:lvlText w:val=""/>
      <w:lvlJc w:val="left"/>
      <w:pPr>
        <w:ind w:left="2444" w:hanging="360"/>
      </w:pPr>
      <w:rPr>
        <w:rFonts w:ascii="Wingdings" w:hAnsi="Wingdings" w:hint="default"/>
      </w:rPr>
    </w:lvl>
    <w:lvl w:ilvl="3" w:tplc="20000001" w:tentative="1">
      <w:start w:val="1"/>
      <w:numFmt w:val="bullet"/>
      <w:lvlText w:val=""/>
      <w:lvlJc w:val="left"/>
      <w:pPr>
        <w:ind w:left="3164" w:hanging="360"/>
      </w:pPr>
      <w:rPr>
        <w:rFonts w:ascii="Symbol" w:hAnsi="Symbol" w:hint="default"/>
      </w:rPr>
    </w:lvl>
    <w:lvl w:ilvl="4" w:tplc="20000003" w:tentative="1">
      <w:start w:val="1"/>
      <w:numFmt w:val="bullet"/>
      <w:lvlText w:val="o"/>
      <w:lvlJc w:val="left"/>
      <w:pPr>
        <w:ind w:left="3884" w:hanging="360"/>
      </w:pPr>
      <w:rPr>
        <w:rFonts w:ascii="Courier New" w:hAnsi="Courier New" w:cs="Courier New" w:hint="default"/>
      </w:rPr>
    </w:lvl>
    <w:lvl w:ilvl="5" w:tplc="20000005" w:tentative="1">
      <w:start w:val="1"/>
      <w:numFmt w:val="bullet"/>
      <w:lvlText w:val=""/>
      <w:lvlJc w:val="left"/>
      <w:pPr>
        <w:ind w:left="4604" w:hanging="360"/>
      </w:pPr>
      <w:rPr>
        <w:rFonts w:ascii="Wingdings" w:hAnsi="Wingdings" w:hint="default"/>
      </w:rPr>
    </w:lvl>
    <w:lvl w:ilvl="6" w:tplc="20000001" w:tentative="1">
      <w:start w:val="1"/>
      <w:numFmt w:val="bullet"/>
      <w:lvlText w:val=""/>
      <w:lvlJc w:val="left"/>
      <w:pPr>
        <w:ind w:left="5324" w:hanging="360"/>
      </w:pPr>
      <w:rPr>
        <w:rFonts w:ascii="Symbol" w:hAnsi="Symbol" w:hint="default"/>
      </w:rPr>
    </w:lvl>
    <w:lvl w:ilvl="7" w:tplc="20000003" w:tentative="1">
      <w:start w:val="1"/>
      <w:numFmt w:val="bullet"/>
      <w:lvlText w:val="o"/>
      <w:lvlJc w:val="left"/>
      <w:pPr>
        <w:ind w:left="6044" w:hanging="360"/>
      </w:pPr>
      <w:rPr>
        <w:rFonts w:ascii="Courier New" w:hAnsi="Courier New" w:cs="Courier New" w:hint="default"/>
      </w:rPr>
    </w:lvl>
    <w:lvl w:ilvl="8" w:tplc="20000005" w:tentative="1">
      <w:start w:val="1"/>
      <w:numFmt w:val="bullet"/>
      <w:lvlText w:val=""/>
      <w:lvlJc w:val="left"/>
      <w:pPr>
        <w:ind w:left="6764" w:hanging="360"/>
      </w:pPr>
      <w:rPr>
        <w:rFonts w:ascii="Wingdings" w:hAnsi="Wingdings" w:hint="default"/>
      </w:rPr>
    </w:lvl>
  </w:abstractNum>
  <w:abstractNum w:abstractNumId="110" w15:restartNumberingAfterBreak="0">
    <w:nsid w:val="7EB66354"/>
    <w:multiLevelType w:val="multilevel"/>
    <w:tmpl w:val="2A1618DE"/>
    <w:lvl w:ilvl="0">
      <w:start w:val="1"/>
      <w:numFmt w:val="decimal"/>
      <w:lvlText w:val="%1."/>
      <w:lvlJc w:val="left"/>
      <w:pPr>
        <w:ind w:left="1287" w:hanging="360"/>
      </w:pPr>
      <w:rPr>
        <w:rFonts w:ascii="Times New Roman" w:eastAsia="Times New Roman" w:hAnsi="Times New Roman" w:cs="Times New Roman" w:hint="default"/>
        <w:sz w:val="20"/>
        <w:szCs w:val="20"/>
      </w:rPr>
    </w:lvl>
    <w:lvl w:ilvl="1">
      <w:start w:val="2"/>
      <w:numFmt w:val="decimal"/>
      <w:isLgl/>
      <w:lvlText w:val="%1.%2."/>
      <w:lvlJc w:val="left"/>
      <w:pPr>
        <w:ind w:left="1287" w:hanging="36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1647" w:hanging="72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007" w:hanging="108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367" w:hanging="1440"/>
      </w:pPr>
      <w:rPr>
        <w:rFonts w:hint="default"/>
      </w:rPr>
    </w:lvl>
    <w:lvl w:ilvl="8">
      <w:start w:val="1"/>
      <w:numFmt w:val="decimal"/>
      <w:isLgl/>
      <w:lvlText w:val="%1.%2.%3.%4.%5.%6.%7.%8.%9."/>
      <w:lvlJc w:val="left"/>
      <w:pPr>
        <w:ind w:left="2727" w:hanging="1800"/>
      </w:pPr>
      <w:rPr>
        <w:rFonts w:hint="default"/>
      </w:rPr>
    </w:lvl>
  </w:abstractNum>
  <w:abstractNum w:abstractNumId="111" w15:restartNumberingAfterBreak="0">
    <w:nsid w:val="7EBD7C38"/>
    <w:multiLevelType w:val="singleLevel"/>
    <w:tmpl w:val="2CF62946"/>
    <w:lvl w:ilvl="0">
      <w:start w:val="2"/>
      <w:numFmt w:val="decimal"/>
      <w:lvlText w:val="%1,"/>
      <w:legacy w:legacy="1" w:legacySpace="0" w:legacyIndent="370"/>
      <w:lvlJc w:val="left"/>
      <w:rPr>
        <w:rFonts w:ascii="Times New Roman" w:hAnsi="Times New Roman" w:cs="Times New Roman" w:hint="default"/>
        <w:lang w:val="ru-RU"/>
      </w:rPr>
    </w:lvl>
  </w:abstractNum>
  <w:abstractNum w:abstractNumId="112" w15:restartNumberingAfterBreak="0">
    <w:nsid w:val="7EC53137"/>
    <w:multiLevelType w:val="hybridMultilevel"/>
    <w:tmpl w:val="3340AE26"/>
    <w:lvl w:ilvl="0" w:tplc="A9DCF770">
      <w:start w:val="1"/>
      <w:numFmt w:val="upperLetter"/>
      <w:lvlText w:val="%1."/>
      <w:lvlJc w:val="left"/>
      <w:pPr>
        <w:ind w:left="720" w:hanging="360"/>
      </w:pPr>
      <w:rPr>
        <w:rFonts w:hint="default"/>
      </w:rPr>
    </w:lvl>
    <w:lvl w:ilvl="1" w:tplc="7C00879A">
      <w:start w:val="1"/>
      <w:numFmt w:val="decimal"/>
      <w:lvlText w:val="%2."/>
      <w:lvlJc w:val="left"/>
      <w:pPr>
        <w:ind w:left="1440" w:hanging="360"/>
      </w:pPr>
      <w:rPr>
        <w:rFonts w:hint="default"/>
        <w:b w:val="0"/>
        <w:bCs/>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3" w15:restartNumberingAfterBreak="0">
    <w:nsid w:val="7EE57702"/>
    <w:multiLevelType w:val="hybridMultilevel"/>
    <w:tmpl w:val="C24C7462"/>
    <w:lvl w:ilvl="0" w:tplc="87C4D72C">
      <w:start w:val="5"/>
      <w:numFmt w:val="bullet"/>
      <w:lvlText w:val="-"/>
      <w:lvlJc w:val="left"/>
      <w:pPr>
        <w:ind w:left="1004" w:hanging="360"/>
      </w:pPr>
      <w:rPr>
        <w:rFonts w:hint="default"/>
      </w:rPr>
    </w:lvl>
    <w:lvl w:ilvl="1" w:tplc="20000003" w:tentative="1">
      <w:start w:val="1"/>
      <w:numFmt w:val="bullet"/>
      <w:lvlText w:val="o"/>
      <w:lvlJc w:val="left"/>
      <w:pPr>
        <w:ind w:left="1724" w:hanging="360"/>
      </w:pPr>
      <w:rPr>
        <w:rFonts w:ascii="Courier New" w:hAnsi="Courier New" w:cs="Courier New" w:hint="default"/>
      </w:rPr>
    </w:lvl>
    <w:lvl w:ilvl="2" w:tplc="20000005" w:tentative="1">
      <w:start w:val="1"/>
      <w:numFmt w:val="bullet"/>
      <w:lvlText w:val=""/>
      <w:lvlJc w:val="left"/>
      <w:pPr>
        <w:ind w:left="2444" w:hanging="360"/>
      </w:pPr>
      <w:rPr>
        <w:rFonts w:ascii="Wingdings" w:hAnsi="Wingdings" w:hint="default"/>
      </w:rPr>
    </w:lvl>
    <w:lvl w:ilvl="3" w:tplc="20000001" w:tentative="1">
      <w:start w:val="1"/>
      <w:numFmt w:val="bullet"/>
      <w:lvlText w:val=""/>
      <w:lvlJc w:val="left"/>
      <w:pPr>
        <w:ind w:left="3164" w:hanging="360"/>
      </w:pPr>
      <w:rPr>
        <w:rFonts w:ascii="Symbol" w:hAnsi="Symbol" w:hint="default"/>
      </w:rPr>
    </w:lvl>
    <w:lvl w:ilvl="4" w:tplc="20000003" w:tentative="1">
      <w:start w:val="1"/>
      <w:numFmt w:val="bullet"/>
      <w:lvlText w:val="o"/>
      <w:lvlJc w:val="left"/>
      <w:pPr>
        <w:ind w:left="3884" w:hanging="360"/>
      </w:pPr>
      <w:rPr>
        <w:rFonts w:ascii="Courier New" w:hAnsi="Courier New" w:cs="Courier New" w:hint="default"/>
      </w:rPr>
    </w:lvl>
    <w:lvl w:ilvl="5" w:tplc="20000005" w:tentative="1">
      <w:start w:val="1"/>
      <w:numFmt w:val="bullet"/>
      <w:lvlText w:val=""/>
      <w:lvlJc w:val="left"/>
      <w:pPr>
        <w:ind w:left="4604" w:hanging="360"/>
      </w:pPr>
      <w:rPr>
        <w:rFonts w:ascii="Wingdings" w:hAnsi="Wingdings" w:hint="default"/>
      </w:rPr>
    </w:lvl>
    <w:lvl w:ilvl="6" w:tplc="20000001" w:tentative="1">
      <w:start w:val="1"/>
      <w:numFmt w:val="bullet"/>
      <w:lvlText w:val=""/>
      <w:lvlJc w:val="left"/>
      <w:pPr>
        <w:ind w:left="5324" w:hanging="360"/>
      </w:pPr>
      <w:rPr>
        <w:rFonts w:ascii="Symbol" w:hAnsi="Symbol" w:hint="default"/>
      </w:rPr>
    </w:lvl>
    <w:lvl w:ilvl="7" w:tplc="20000003" w:tentative="1">
      <w:start w:val="1"/>
      <w:numFmt w:val="bullet"/>
      <w:lvlText w:val="o"/>
      <w:lvlJc w:val="left"/>
      <w:pPr>
        <w:ind w:left="6044" w:hanging="360"/>
      </w:pPr>
      <w:rPr>
        <w:rFonts w:ascii="Courier New" w:hAnsi="Courier New" w:cs="Courier New" w:hint="default"/>
      </w:rPr>
    </w:lvl>
    <w:lvl w:ilvl="8" w:tplc="20000005" w:tentative="1">
      <w:start w:val="1"/>
      <w:numFmt w:val="bullet"/>
      <w:lvlText w:val=""/>
      <w:lvlJc w:val="left"/>
      <w:pPr>
        <w:ind w:left="6764" w:hanging="360"/>
      </w:pPr>
      <w:rPr>
        <w:rFonts w:ascii="Wingdings" w:hAnsi="Wingdings" w:hint="default"/>
      </w:rPr>
    </w:lvl>
  </w:abstractNum>
  <w:abstractNum w:abstractNumId="114" w15:restartNumberingAfterBreak="0">
    <w:nsid w:val="7F000476"/>
    <w:multiLevelType w:val="hybridMultilevel"/>
    <w:tmpl w:val="F2926E8E"/>
    <w:lvl w:ilvl="0" w:tplc="0422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15" w15:restartNumberingAfterBreak="0">
    <w:nsid w:val="7F70302E"/>
    <w:multiLevelType w:val="singleLevel"/>
    <w:tmpl w:val="0C6CC9D2"/>
    <w:lvl w:ilvl="0">
      <w:start w:val="2"/>
      <w:numFmt w:val="upperRoman"/>
      <w:lvlText w:val="%1."/>
      <w:legacy w:legacy="1" w:legacySpace="0" w:legacyIndent="452"/>
      <w:lvlJc w:val="left"/>
      <w:rPr>
        <w:rFonts w:ascii="Times New Roman" w:hAnsi="Times New Roman" w:cs="Times New Roman" w:hint="default"/>
      </w:rPr>
    </w:lvl>
  </w:abstractNum>
  <w:num w:numId="1" w16cid:durableId="1992517351">
    <w:abstractNumId w:val="33"/>
  </w:num>
  <w:num w:numId="2" w16cid:durableId="1761175742">
    <w:abstractNumId w:val="24"/>
  </w:num>
  <w:num w:numId="3" w16cid:durableId="2060203118">
    <w:abstractNumId w:val="113"/>
  </w:num>
  <w:num w:numId="4" w16cid:durableId="1000815174">
    <w:abstractNumId w:val="109"/>
  </w:num>
  <w:num w:numId="5" w16cid:durableId="1945264099">
    <w:abstractNumId w:val="20"/>
  </w:num>
  <w:num w:numId="6" w16cid:durableId="124738189">
    <w:abstractNumId w:val="21"/>
  </w:num>
  <w:num w:numId="7" w16cid:durableId="872620422">
    <w:abstractNumId w:val="2"/>
  </w:num>
  <w:num w:numId="8" w16cid:durableId="2036271440">
    <w:abstractNumId w:val="86"/>
  </w:num>
  <w:num w:numId="9" w16cid:durableId="1400901746">
    <w:abstractNumId w:val="85"/>
  </w:num>
  <w:num w:numId="10" w16cid:durableId="835614111">
    <w:abstractNumId w:val="36"/>
  </w:num>
  <w:num w:numId="11" w16cid:durableId="1561945288">
    <w:abstractNumId w:val="51"/>
  </w:num>
  <w:num w:numId="12" w16cid:durableId="1576476122">
    <w:abstractNumId w:val="112"/>
  </w:num>
  <w:num w:numId="13" w16cid:durableId="948467501">
    <w:abstractNumId w:val="4"/>
  </w:num>
  <w:num w:numId="14" w16cid:durableId="8486604">
    <w:abstractNumId w:val="49"/>
  </w:num>
  <w:num w:numId="15" w16cid:durableId="607616149">
    <w:abstractNumId w:val="74"/>
  </w:num>
  <w:num w:numId="16" w16cid:durableId="1357927997">
    <w:abstractNumId w:val="23"/>
  </w:num>
  <w:num w:numId="17" w16cid:durableId="2032107418">
    <w:abstractNumId w:val="102"/>
  </w:num>
  <w:num w:numId="18" w16cid:durableId="866482612">
    <w:abstractNumId w:val="5"/>
  </w:num>
  <w:num w:numId="19" w16cid:durableId="304315269">
    <w:abstractNumId w:val="103"/>
  </w:num>
  <w:num w:numId="20" w16cid:durableId="1319580663">
    <w:abstractNumId w:val="105"/>
  </w:num>
  <w:num w:numId="21" w16cid:durableId="633868937">
    <w:abstractNumId w:val="61"/>
  </w:num>
  <w:num w:numId="22" w16cid:durableId="1989820667">
    <w:abstractNumId w:val="45"/>
  </w:num>
  <w:num w:numId="23" w16cid:durableId="1429698310">
    <w:abstractNumId w:val="22"/>
  </w:num>
  <w:num w:numId="24" w16cid:durableId="2055805970">
    <w:abstractNumId w:val="72"/>
  </w:num>
  <w:num w:numId="25" w16cid:durableId="1216428545">
    <w:abstractNumId w:val="68"/>
  </w:num>
  <w:num w:numId="26" w16cid:durableId="46531327">
    <w:abstractNumId w:val="28"/>
  </w:num>
  <w:num w:numId="27" w16cid:durableId="1061708237">
    <w:abstractNumId w:val="64"/>
  </w:num>
  <w:num w:numId="28" w16cid:durableId="466436730">
    <w:abstractNumId w:val="56"/>
  </w:num>
  <w:num w:numId="29" w16cid:durableId="1802577567">
    <w:abstractNumId w:val="44"/>
  </w:num>
  <w:num w:numId="30" w16cid:durableId="1717386913">
    <w:abstractNumId w:val="63"/>
  </w:num>
  <w:num w:numId="31" w16cid:durableId="1656445103">
    <w:abstractNumId w:val="94"/>
  </w:num>
  <w:num w:numId="32" w16cid:durableId="1845508864">
    <w:abstractNumId w:val="80"/>
  </w:num>
  <w:num w:numId="33" w16cid:durableId="1494759488">
    <w:abstractNumId w:val="89"/>
  </w:num>
  <w:num w:numId="34" w16cid:durableId="550531238">
    <w:abstractNumId w:val="16"/>
  </w:num>
  <w:num w:numId="35" w16cid:durableId="1073356223">
    <w:abstractNumId w:val="27"/>
  </w:num>
  <w:num w:numId="36" w16cid:durableId="92748427">
    <w:abstractNumId w:val="98"/>
  </w:num>
  <w:num w:numId="37" w16cid:durableId="962887274">
    <w:abstractNumId w:val="79"/>
  </w:num>
  <w:num w:numId="38" w16cid:durableId="804204083">
    <w:abstractNumId w:val="93"/>
  </w:num>
  <w:num w:numId="39" w16cid:durableId="1452364641">
    <w:abstractNumId w:val="13"/>
  </w:num>
  <w:num w:numId="40" w16cid:durableId="209457396">
    <w:abstractNumId w:val="60"/>
  </w:num>
  <w:num w:numId="41" w16cid:durableId="749666964">
    <w:abstractNumId w:val="14"/>
  </w:num>
  <w:num w:numId="42" w16cid:durableId="1578784368">
    <w:abstractNumId w:val="40"/>
  </w:num>
  <w:num w:numId="43" w16cid:durableId="1322545182">
    <w:abstractNumId w:val="15"/>
  </w:num>
  <w:num w:numId="44" w16cid:durableId="1119378801">
    <w:abstractNumId w:val="47"/>
  </w:num>
  <w:num w:numId="45" w16cid:durableId="1735815710">
    <w:abstractNumId w:val="100"/>
  </w:num>
  <w:num w:numId="46" w16cid:durableId="1252160239">
    <w:abstractNumId w:val="92"/>
  </w:num>
  <w:num w:numId="47" w16cid:durableId="77755639">
    <w:abstractNumId w:val="37"/>
  </w:num>
  <w:num w:numId="48" w16cid:durableId="1643384761">
    <w:abstractNumId w:val="110"/>
  </w:num>
  <w:num w:numId="49" w16cid:durableId="1749300197">
    <w:abstractNumId w:val="53"/>
  </w:num>
  <w:num w:numId="50" w16cid:durableId="561672189">
    <w:abstractNumId w:val="42"/>
  </w:num>
  <w:num w:numId="51" w16cid:durableId="2068911715">
    <w:abstractNumId w:val="107"/>
  </w:num>
  <w:num w:numId="52" w16cid:durableId="755445903">
    <w:abstractNumId w:val="43"/>
  </w:num>
  <w:num w:numId="53" w16cid:durableId="813183542">
    <w:abstractNumId w:val="70"/>
  </w:num>
  <w:num w:numId="54" w16cid:durableId="987514995">
    <w:abstractNumId w:val="39"/>
  </w:num>
  <w:num w:numId="55" w16cid:durableId="1827165022">
    <w:abstractNumId w:val="50"/>
  </w:num>
  <w:num w:numId="56" w16cid:durableId="644819927">
    <w:abstractNumId w:val="104"/>
  </w:num>
  <w:num w:numId="57" w16cid:durableId="44915807">
    <w:abstractNumId w:val="26"/>
  </w:num>
  <w:num w:numId="58" w16cid:durableId="1054350750">
    <w:abstractNumId w:val="19"/>
  </w:num>
  <w:num w:numId="59" w16cid:durableId="539821552">
    <w:abstractNumId w:val="77"/>
  </w:num>
  <w:num w:numId="60" w16cid:durableId="1988897209">
    <w:abstractNumId w:val="99"/>
  </w:num>
  <w:num w:numId="61" w16cid:durableId="1694458719">
    <w:abstractNumId w:val="69"/>
  </w:num>
  <w:num w:numId="62" w16cid:durableId="769354112">
    <w:abstractNumId w:val="54"/>
  </w:num>
  <w:num w:numId="63" w16cid:durableId="1223449075">
    <w:abstractNumId w:val="95"/>
  </w:num>
  <w:num w:numId="64" w16cid:durableId="104078721">
    <w:abstractNumId w:val="91"/>
  </w:num>
  <w:num w:numId="65" w16cid:durableId="216553175">
    <w:abstractNumId w:val="82"/>
  </w:num>
  <w:num w:numId="66" w16cid:durableId="495612608">
    <w:abstractNumId w:val="6"/>
  </w:num>
  <w:num w:numId="67" w16cid:durableId="1702631131">
    <w:abstractNumId w:val="3"/>
  </w:num>
  <w:num w:numId="68" w16cid:durableId="1669794786">
    <w:abstractNumId w:val="30"/>
  </w:num>
  <w:num w:numId="69" w16cid:durableId="1702509436">
    <w:abstractNumId w:val="76"/>
  </w:num>
  <w:num w:numId="70" w16cid:durableId="2146925752">
    <w:abstractNumId w:val="71"/>
  </w:num>
  <w:num w:numId="71" w16cid:durableId="2107341318">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16cid:durableId="765348786">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16cid:durableId="1124428198">
    <w:abstractNumId w:val="10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16cid:durableId="1836260016">
    <w:abstractNumId w:val="111"/>
    <w:lvlOverride w:ilvl="0">
      <w:startOverride w:val="2"/>
    </w:lvlOverride>
  </w:num>
  <w:num w:numId="75" w16cid:durableId="351076770">
    <w:abstractNumId w:val="1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16cid:durableId="1209608409">
    <w:abstractNumId w:val="115"/>
    <w:lvlOverride w:ilvl="0">
      <w:startOverride w:val="2"/>
    </w:lvlOverride>
  </w:num>
  <w:num w:numId="77" w16cid:durableId="578684465">
    <w:abstractNumId w:val="12"/>
    <w:lvlOverride w:ilvl="0">
      <w:startOverride w:val="1"/>
    </w:lvlOverride>
  </w:num>
  <w:num w:numId="78" w16cid:durableId="1812865177">
    <w:abstractNumId w:val="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16cid:durableId="525362977">
    <w:abstractNumId w:val="9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16cid:durableId="33164072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16cid:durableId="700517886">
    <w:abstractNumId w:val="1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16cid:durableId="739904666">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16cid:durableId="251741146">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16cid:durableId="861359719">
    <w:abstractNumId w:val="8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16cid:durableId="1239368571">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16cid:durableId="50968584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16cid:durableId="1984387319">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16cid:durableId="306205019">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16cid:durableId="817192735">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16cid:durableId="1142845165">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16cid:durableId="38175518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16cid:durableId="1484855392">
    <w:abstractNumId w:val="67"/>
  </w:num>
  <w:num w:numId="93" w16cid:durableId="608244057">
    <w:abstractNumId w:val="55"/>
  </w:num>
  <w:num w:numId="94" w16cid:durableId="1238789138">
    <w:abstractNumId w:val="65"/>
  </w:num>
  <w:num w:numId="95" w16cid:durableId="824782908">
    <w:abstractNumId w:val="1"/>
  </w:num>
  <w:num w:numId="96" w16cid:durableId="960501244">
    <w:abstractNumId w:val="46"/>
  </w:num>
  <w:num w:numId="97" w16cid:durableId="1689066730">
    <w:abstractNumId w:val="78"/>
  </w:num>
  <w:num w:numId="98" w16cid:durableId="730813479">
    <w:abstractNumId w:val="10"/>
  </w:num>
  <w:num w:numId="99" w16cid:durableId="714037550">
    <w:abstractNumId w:val="81"/>
  </w:num>
  <w:num w:numId="100" w16cid:durableId="1490360841">
    <w:abstractNumId w:val="9"/>
  </w:num>
  <w:num w:numId="101" w16cid:durableId="349575613">
    <w:abstractNumId w:val="32"/>
  </w:num>
  <w:num w:numId="102" w16cid:durableId="1173179906">
    <w:abstractNumId w:val="84"/>
  </w:num>
  <w:num w:numId="103" w16cid:durableId="1729456269">
    <w:abstractNumId w:val="48"/>
  </w:num>
  <w:num w:numId="104" w16cid:durableId="320280967">
    <w:abstractNumId w:val="8"/>
  </w:num>
  <w:num w:numId="105" w16cid:durableId="1606184039">
    <w:abstractNumId w:val="97"/>
  </w:num>
  <w:num w:numId="106" w16cid:durableId="673998525">
    <w:abstractNumId w:val="41"/>
  </w:num>
  <w:num w:numId="107" w16cid:durableId="121658428">
    <w:abstractNumId w:val="35"/>
  </w:num>
  <w:num w:numId="108" w16cid:durableId="1777746907">
    <w:abstractNumId w:val="34"/>
  </w:num>
  <w:num w:numId="109" w16cid:durableId="1275482777">
    <w:abstractNumId w:val="11"/>
  </w:num>
  <w:num w:numId="110" w16cid:durableId="1397900811">
    <w:abstractNumId w:val="75"/>
  </w:num>
  <w:num w:numId="111" w16cid:durableId="113181790">
    <w:abstractNumId w:val="38"/>
  </w:num>
  <w:num w:numId="112" w16cid:durableId="153649039">
    <w:abstractNumId w:val="87"/>
  </w:num>
  <w:num w:numId="113" w16cid:durableId="311256125">
    <w:abstractNumId w:val="52"/>
  </w:num>
  <w:num w:numId="114" w16cid:durableId="72896334">
    <w:abstractNumId w:val="58"/>
  </w:num>
  <w:num w:numId="115" w16cid:durableId="1626934698">
    <w:abstractNumId w:val="62"/>
  </w:num>
  <w:num w:numId="116" w16cid:durableId="434785608">
    <w:abstractNumId w:val="18"/>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7" w16cid:durableId="170218481">
    <w:abstractNumId w:val="24"/>
  </w:num>
  <w:num w:numId="118" w16cid:durableId="1269385458">
    <w:abstractNumId w:val="104"/>
  </w:num>
  <w:num w:numId="119" w16cid:durableId="1990086466">
    <w:abstractNumId w:val="49"/>
  </w:num>
  <w:num w:numId="120" w16cid:durableId="1275211131">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1" w16cid:durableId="145243619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2" w16cid:durableId="486553753">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3" w16cid:durableId="477888872">
    <w:abstractNumId w:val="10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16cid:durableId="391122246">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16cid:durableId="168658952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16cid:durableId="608272334">
    <w:abstractNumId w:val="109"/>
  </w:num>
  <w:num w:numId="127" w16cid:durableId="2029482179">
    <w:abstractNumId w:val="10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8" w16cid:durableId="1661084150">
    <w:abstractNumId w:val="1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9" w16cid:durableId="339819596">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0" w16cid:durableId="567233054">
    <w:abstractNumId w:val="24"/>
  </w:num>
  <w:num w:numId="131" w16cid:durableId="100995845">
    <w:abstractNumId w:val="113"/>
  </w:num>
  <w:num w:numId="132" w16cid:durableId="1255549193">
    <w:abstractNumId w:val="109"/>
  </w:num>
  <w:num w:numId="133" w16cid:durableId="1750229352">
    <w:abstractNumId w:val="49"/>
  </w:num>
  <w:num w:numId="134" w16cid:durableId="1832062649">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5" w16cid:durableId="1392194029">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6" w16cid:durableId="313460082">
    <w:abstractNumId w:val="66"/>
  </w:num>
  <w:num w:numId="137" w16cid:durableId="348067962">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8" w16cid:durableId="559678337">
    <w:abstractNumId w:val="0"/>
  </w:num>
  <w:num w:numId="139" w16cid:durableId="1778909346">
    <w:abstractNumId w:val="25"/>
  </w:num>
  <w:num w:numId="140" w16cid:durableId="1813987471">
    <w:abstractNumId w:val="96"/>
  </w:num>
  <w:num w:numId="141" w16cid:durableId="1658337058">
    <w:abstractNumId w:val="73"/>
  </w:num>
  <w:num w:numId="142" w16cid:durableId="1365130146">
    <w:abstractNumId w:val="7"/>
  </w:num>
  <w:numIdMacAtCleanup w:val="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3"/>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5D8D"/>
    <w:rsid w:val="00001759"/>
    <w:rsid w:val="000361ED"/>
    <w:rsid w:val="0005041E"/>
    <w:rsid w:val="00050FE0"/>
    <w:rsid w:val="000707EA"/>
    <w:rsid w:val="00096105"/>
    <w:rsid w:val="000A3649"/>
    <w:rsid w:val="000B08B2"/>
    <w:rsid w:val="000C3CD0"/>
    <w:rsid w:val="000D60A3"/>
    <w:rsid w:val="000E1525"/>
    <w:rsid w:val="000E4BDB"/>
    <w:rsid w:val="001103E4"/>
    <w:rsid w:val="001249EA"/>
    <w:rsid w:val="00124AD4"/>
    <w:rsid w:val="00124B34"/>
    <w:rsid w:val="00127735"/>
    <w:rsid w:val="00131150"/>
    <w:rsid w:val="00137210"/>
    <w:rsid w:val="00140A6B"/>
    <w:rsid w:val="00143E6D"/>
    <w:rsid w:val="0014599C"/>
    <w:rsid w:val="0015281C"/>
    <w:rsid w:val="00157E69"/>
    <w:rsid w:val="00183BC3"/>
    <w:rsid w:val="00184245"/>
    <w:rsid w:val="0018791D"/>
    <w:rsid w:val="001935B2"/>
    <w:rsid w:val="00195908"/>
    <w:rsid w:val="00195C66"/>
    <w:rsid w:val="001A2032"/>
    <w:rsid w:val="001B288B"/>
    <w:rsid w:val="001B470A"/>
    <w:rsid w:val="001D048A"/>
    <w:rsid w:val="001D5506"/>
    <w:rsid w:val="001F097D"/>
    <w:rsid w:val="002008C2"/>
    <w:rsid w:val="00207186"/>
    <w:rsid w:val="002113B9"/>
    <w:rsid w:val="002168A3"/>
    <w:rsid w:val="00217FA6"/>
    <w:rsid w:val="002210BA"/>
    <w:rsid w:val="00224619"/>
    <w:rsid w:val="00224720"/>
    <w:rsid w:val="00235286"/>
    <w:rsid w:val="00244AAB"/>
    <w:rsid w:val="00244FF0"/>
    <w:rsid w:val="00250C0E"/>
    <w:rsid w:val="00262531"/>
    <w:rsid w:val="00271B75"/>
    <w:rsid w:val="002860E7"/>
    <w:rsid w:val="002A081F"/>
    <w:rsid w:val="002B0BDB"/>
    <w:rsid w:val="002E2434"/>
    <w:rsid w:val="002E3114"/>
    <w:rsid w:val="00310BD5"/>
    <w:rsid w:val="00327819"/>
    <w:rsid w:val="003320F1"/>
    <w:rsid w:val="00335C6C"/>
    <w:rsid w:val="00335D23"/>
    <w:rsid w:val="00364B07"/>
    <w:rsid w:val="003716EC"/>
    <w:rsid w:val="00373798"/>
    <w:rsid w:val="0038196F"/>
    <w:rsid w:val="003830C7"/>
    <w:rsid w:val="003A0CA1"/>
    <w:rsid w:val="003A0E53"/>
    <w:rsid w:val="003B33AB"/>
    <w:rsid w:val="003B5AE4"/>
    <w:rsid w:val="003C6C70"/>
    <w:rsid w:val="003D1B0A"/>
    <w:rsid w:val="003E1B74"/>
    <w:rsid w:val="003E64B7"/>
    <w:rsid w:val="003F3037"/>
    <w:rsid w:val="00401610"/>
    <w:rsid w:val="00403C0F"/>
    <w:rsid w:val="004078BF"/>
    <w:rsid w:val="00411056"/>
    <w:rsid w:val="004135A6"/>
    <w:rsid w:val="00415FD6"/>
    <w:rsid w:val="00427FE3"/>
    <w:rsid w:val="00436849"/>
    <w:rsid w:val="004414FD"/>
    <w:rsid w:val="004447E5"/>
    <w:rsid w:val="00446D15"/>
    <w:rsid w:val="00456058"/>
    <w:rsid w:val="00472DA3"/>
    <w:rsid w:val="00476377"/>
    <w:rsid w:val="00494714"/>
    <w:rsid w:val="004A47E2"/>
    <w:rsid w:val="004A72C5"/>
    <w:rsid w:val="004B044B"/>
    <w:rsid w:val="004B5E14"/>
    <w:rsid w:val="004B7C7B"/>
    <w:rsid w:val="004C188A"/>
    <w:rsid w:val="004C2EC8"/>
    <w:rsid w:val="004D080F"/>
    <w:rsid w:val="00501D08"/>
    <w:rsid w:val="00510E7C"/>
    <w:rsid w:val="005147C5"/>
    <w:rsid w:val="00517127"/>
    <w:rsid w:val="00532F0C"/>
    <w:rsid w:val="0054366A"/>
    <w:rsid w:val="005540CB"/>
    <w:rsid w:val="005978B8"/>
    <w:rsid w:val="005C1CCC"/>
    <w:rsid w:val="005C7189"/>
    <w:rsid w:val="005E39AF"/>
    <w:rsid w:val="005E4E28"/>
    <w:rsid w:val="005E5C5C"/>
    <w:rsid w:val="005E6C41"/>
    <w:rsid w:val="005F777E"/>
    <w:rsid w:val="006078A1"/>
    <w:rsid w:val="00621909"/>
    <w:rsid w:val="0063525E"/>
    <w:rsid w:val="00645AE6"/>
    <w:rsid w:val="00646EEE"/>
    <w:rsid w:val="00653C22"/>
    <w:rsid w:val="00655778"/>
    <w:rsid w:val="00665C37"/>
    <w:rsid w:val="0069797C"/>
    <w:rsid w:val="006A39C3"/>
    <w:rsid w:val="006B53EC"/>
    <w:rsid w:val="006E75C7"/>
    <w:rsid w:val="006F08C3"/>
    <w:rsid w:val="0070264A"/>
    <w:rsid w:val="007213AA"/>
    <w:rsid w:val="00727E1C"/>
    <w:rsid w:val="0077579A"/>
    <w:rsid w:val="00791E6B"/>
    <w:rsid w:val="007A4951"/>
    <w:rsid w:val="007A5878"/>
    <w:rsid w:val="007A662D"/>
    <w:rsid w:val="007A6E5E"/>
    <w:rsid w:val="007B05B2"/>
    <w:rsid w:val="007B2D14"/>
    <w:rsid w:val="007C20E3"/>
    <w:rsid w:val="007D2022"/>
    <w:rsid w:val="007F2D90"/>
    <w:rsid w:val="00815411"/>
    <w:rsid w:val="00816DE1"/>
    <w:rsid w:val="00823766"/>
    <w:rsid w:val="008257B9"/>
    <w:rsid w:val="00830045"/>
    <w:rsid w:val="00840074"/>
    <w:rsid w:val="00843FCC"/>
    <w:rsid w:val="0085660C"/>
    <w:rsid w:val="0088575F"/>
    <w:rsid w:val="00893064"/>
    <w:rsid w:val="008A1B9B"/>
    <w:rsid w:val="008A6595"/>
    <w:rsid w:val="008B0148"/>
    <w:rsid w:val="008B0A0C"/>
    <w:rsid w:val="008B52EC"/>
    <w:rsid w:val="008C11FA"/>
    <w:rsid w:val="008C273B"/>
    <w:rsid w:val="008D015A"/>
    <w:rsid w:val="008E412D"/>
    <w:rsid w:val="009130E3"/>
    <w:rsid w:val="009137C5"/>
    <w:rsid w:val="00946F3D"/>
    <w:rsid w:val="00947112"/>
    <w:rsid w:val="00955391"/>
    <w:rsid w:val="00964D19"/>
    <w:rsid w:val="00971D20"/>
    <w:rsid w:val="00981CE7"/>
    <w:rsid w:val="0099081D"/>
    <w:rsid w:val="009C4371"/>
    <w:rsid w:val="009D3196"/>
    <w:rsid w:val="009E655B"/>
    <w:rsid w:val="00A01247"/>
    <w:rsid w:val="00A3242D"/>
    <w:rsid w:val="00A3262D"/>
    <w:rsid w:val="00A54091"/>
    <w:rsid w:val="00A55F22"/>
    <w:rsid w:val="00A57848"/>
    <w:rsid w:val="00A60CFE"/>
    <w:rsid w:val="00A64F64"/>
    <w:rsid w:val="00A6751D"/>
    <w:rsid w:val="00A716BF"/>
    <w:rsid w:val="00A76976"/>
    <w:rsid w:val="00A8010D"/>
    <w:rsid w:val="00A90E81"/>
    <w:rsid w:val="00A91399"/>
    <w:rsid w:val="00A97B45"/>
    <w:rsid w:val="00AA2548"/>
    <w:rsid w:val="00AD62A4"/>
    <w:rsid w:val="00AE1EFF"/>
    <w:rsid w:val="00AE402E"/>
    <w:rsid w:val="00AF34D5"/>
    <w:rsid w:val="00AF3B94"/>
    <w:rsid w:val="00B02AF2"/>
    <w:rsid w:val="00B058A8"/>
    <w:rsid w:val="00B1448A"/>
    <w:rsid w:val="00B418FD"/>
    <w:rsid w:val="00B461A2"/>
    <w:rsid w:val="00B61E8C"/>
    <w:rsid w:val="00B647A9"/>
    <w:rsid w:val="00B67D52"/>
    <w:rsid w:val="00B80E5B"/>
    <w:rsid w:val="00B95D8D"/>
    <w:rsid w:val="00BA02A0"/>
    <w:rsid w:val="00BB7FF1"/>
    <w:rsid w:val="00BC448F"/>
    <w:rsid w:val="00BC4896"/>
    <w:rsid w:val="00BC58E8"/>
    <w:rsid w:val="00BC7005"/>
    <w:rsid w:val="00BD7313"/>
    <w:rsid w:val="00BE1ACA"/>
    <w:rsid w:val="00BE4294"/>
    <w:rsid w:val="00C12C9D"/>
    <w:rsid w:val="00C14BAA"/>
    <w:rsid w:val="00C155EF"/>
    <w:rsid w:val="00C22267"/>
    <w:rsid w:val="00C35FBE"/>
    <w:rsid w:val="00C47BD0"/>
    <w:rsid w:val="00C60E47"/>
    <w:rsid w:val="00C70B5A"/>
    <w:rsid w:val="00C71700"/>
    <w:rsid w:val="00C7274D"/>
    <w:rsid w:val="00C73917"/>
    <w:rsid w:val="00C8191A"/>
    <w:rsid w:val="00C84678"/>
    <w:rsid w:val="00C9516C"/>
    <w:rsid w:val="00CA7C60"/>
    <w:rsid w:val="00CC268A"/>
    <w:rsid w:val="00CC507E"/>
    <w:rsid w:val="00CD4673"/>
    <w:rsid w:val="00CD6D12"/>
    <w:rsid w:val="00D01E16"/>
    <w:rsid w:val="00D02BF9"/>
    <w:rsid w:val="00D060BD"/>
    <w:rsid w:val="00D80E65"/>
    <w:rsid w:val="00D90DD6"/>
    <w:rsid w:val="00D91E44"/>
    <w:rsid w:val="00DB1770"/>
    <w:rsid w:val="00DC1A95"/>
    <w:rsid w:val="00DC4612"/>
    <w:rsid w:val="00DC64EB"/>
    <w:rsid w:val="00DC7D38"/>
    <w:rsid w:val="00DD091B"/>
    <w:rsid w:val="00DD32B6"/>
    <w:rsid w:val="00DD3C18"/>
    <w:rsid w:val="00DF6A52"/>
    <w:rsid w:val="00DF7441"/>
    <w:rsid w:val="00E042B5"/>
    <w:rsid w:val="00E31B67"/>
    <w:rsid w:val="00E4088F"/>
    <w:rsid w:val="00E41762"/>
    <w:rsid w:val="00E42E8C"/>
    <w:rsid w:val="00E72842"/>
    <w:rsid w:val="00E74F5F"/>
    <w:rsid w:val="00E853EE"/>
    <w:rsid w:val="00E96198"/>
    <w:rsid w:val="00EA083C"/>
    <w:rsid w:val="00EA110B"/>
    <w:rsid w:val="00EA39D1"/>
    <w:rsid w:val="00EA43EF"/>
    <w:rsid w:val="00F21AA2"/>
    <w:rsid w:val="00F253A2"/>
    <w:rsid w:val="00F46CC7"/>
    <w:rsid w:val="00F61C81"/>
    <w:rsid w:val="00F61DD8"/>
    <w:rsid w:val="00F626EC"/>
    <w:rsid w:val="00F645F7"/>
    <w:rsid w:val="00F70D2A"/>
    <w:rsid w:val="00FA7805"/>
    <w:rsid w:val="00FB010A"/>
    <w:rsid w:val="00FC150A"/>
    <w:rsid w:val="00FC40A1"/>
    <w:rsid w:val="00FD36D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81"/>
    <o:shapelayout v:ext="edit">
      <o:idmap v:ext="edit" data="1"/>
    </o:shapelayout>
  </w:shapeDefaults>
  <w:decimalSymbol w:val=","/>
  <w:listSeparator w:val=";"/>
  <w14:docId w14:val="75EF9E4D"/>
  <w15:docId w15:val="{359A0E8B-3D6A-40BB-BF41-AB2D28B087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iPriority="0" w:unhideWhenUsed="1"/>
    <w:lsdException w:name="Table Professional" w:semiHidden="1" w:unhideWhenUsed="1"/>
    <w:lsdException w:name="Table Subtle 1" w:semiHidden="1" w:unhideWhenUsed="1"/>
    <w:lsdException w:name="Table Subtle 2" w:semiHidden="1" w:unhideWhenUsed="1"/>
    <w:lsdException w:name="Table Web 1" w:semiHidden="1" w:uiPriority="0" w:unhideWhenUsed="1"/>
    <w:lsdException w:name="Table Web 2" w:semiHidden="1" w:uiPriority="0" w:unhideWhenUsed="1"/>
    <w:lsdException w:name="Table Web 3" w:semiHidden="1" w:uiPriority="0"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7B2D14"/>
    <w:pPr>
      <w:widowControl w:val="0"/>
      <w:spacing w:after="0" w:line="240" w:lineRule="auto"/>
    </w:pPr>
    <w:rPr>
      <w:rFonts w:ascii="Microsoft YaHei" w:eastAsia="Microsoft YaHei" w:hAnsi="Microsoft YaHei" w:cs="Microsoft YaHei"/>
      <w:color w:val="000000"/>
      <w:sz w:val="24"/>
      <w:szCs w:val="24"/>
      <w:lang w:val="uk-UA" w:eastAsia="uk-UA" w:bidi="uk-UA"/>
    </w:rPr>
  </w:style>
  <w:style w:type="paragraph" w:styleId="1">
    <w:name w:val="heading 1"/>
    <w:basedOn w:val="a"/>
    <w:next w:val="a"/>
    <w:link w:val="10"/>
    <w:uiPriority w:val="9"/>
    <w:qFormat/>
    <w:rsid w:val="004A72C5"/>
    <w:pPr>
      <w:keepNext/>
      <w:keepLines/>
      <w:pageBreakBefore/>
      <w:widowControl/>
      <w:suppressAutoHyphens/>
      <w:spacing w:after="480" w:line="360" w:lineRule="auto"/>
      <w:ind w:firstLine="709"/>
      <w:jc w:val="center"/>
      <w:outlineLvl w:val="0"/>
    </w:pPr>
    <w:rPr>
      <w:rFonts w:ascii="Times New Roman" w:eastAsia="Times New Roman" w:hAnsi="Times New Roman" w:cs="Times New Roman"/>
      <w:b/>
      <w:bCs/>
      <w:caps/>
      <w:noProof/>
      <w:color w:val="auto"/>
      <w:kern w:val="32"/>
      <w:sz w:val="28"/>
      <w:szCs w:val="32"/>
      <w:lang w:eastAsia="ru-RU" w:bidi="ar-SA"/>
    </w:rPr>
  </w:style>
  <w:style w:type="paragraph" w:styleId="2">
    <w:name w:val="heading 2"/>
    <w:basedOn w:val="a"/>
    <w:next w:val="a"/>
    <w:link w:val="20"/>
    <w:uiPriority w:val="9"/>
    <w:semiHidden/>
    <w:unhideWhenUsed/>
    <w:qFormat/>
    <w:rsid w:val="004A72C5"/>
    <w:pPr>
      <w:keepNext/>
      <w:widowControl/>
      <w:spacing w:before="240" w:after="60" w:line="360" w:lineRule="auto"/>
      <w:ind w:firstLine="709"/>
      <w:jc w:val="both"/>
      <w:outlineLvl w:val="1"/>
    </w:pPr>
    <w:rPr>
      <w:rFonts w:ascii="Calibri Light" w:eastAsia="Times New Roman" w:hAnsi="Calibri Light" w:cs="Times New Roman"/>
      <w:b/>
      <w:bCs/>
      <w:i/>
      <w:iCs/>
      <w:noProof/>
      <w:color w:val="auto"/>
      <w:sz w:val="28"/>
      <w:szCs w:val="28"/>
      <w:lang w:eastAsia="ru-RU" w:bidi="ar-SA"/>
    </w:rPr>
  </w:style>
  <w:style w:type="paragraph" w:styleId="3">
    <w:name w:val="heading 3"/>
    <w:basedOn w:val="a"/>
    <w:next w:val="a"/>
    <w:link w:val="30"/>
    <w:semiHidden/>
    <w:unhideWhenUsed/>
    <w:qFormat/>
    <w:rsid w:val="004A72C5"/>
    <w:pPr>
      <w:keepNext/>
      <w:widowControl/>
      <w:spacing w:before="240" w:after="240" w:line="360" w:lineRule="auto"/>
      <w:ind w:firstLine="709"/>
      <w:jc w:val="both"/>
      <w:outlineLvl w:val="2"/>
    </w:pPr>
    <w:rPr>
      <w:rFonts w:ascii="Times New Roman" w:eastAsia="Times New Roman" w:hAnsi="Times New Roman" w:cs="Arial"/>
      <w:b/>
      <w:bCs/>
      <w:noProof/>
      <w:color w:val="auto"/>
      <w:sz w:val="28"/>
      <w:szCs w:val="26"/>
      <w:lang w:eastAsia="ru-RU" w:bidi="ar-SA"/>
    </w:rPr>
  </w:style>
  <w:style w:type="paragraph" w:styleId="4">
    <w:name w:val="heading 4"/>
    <w:basedOn w:val="a"/>
    <w:next w:val="a"/>
    <w:link w:val="40"/>
    <w:uiPriority w:val="9"/>
    <w:qFormat/>
    <w:rsid w:val="006B53EC"/>
    <w:pPr>
      <w:widowControl/>
      <w:autoSpaceDE w:val="0"/>
      <w:autoSpaceDN w:val="0"/>
      <w:adjustRightInd w:val="0"/>
      <w:spacing w:before="227" w:after="113" w:line="220" w:lineRule="atLeast"/>
      <w:ind w:left="283"/>
      <w:outlineLvl w:val="3"/>
    </w:pPr>
    <w:rPr>
      <w:rFonts w:ascii="Times New Roman" w:eastAsia="Times New Roman" w:hAnsi="Times New Roman" w:cs="Times New Roman"/>
      <w:b/>
      <w:bCs/>
      <w:sz w:val="20"/>
      <w:szCs w:val="20"/>
      <w:lang w:bidi="ar-SA"/>
    </w:rPr>
  </w:style>
  <w:style w:type="paragraph" w:styleId="5">
    <w:name w:val="heading 5"/>
    <w:basedOn w:val="a"/>
    <w:next w:val="a"/>
    <w:link w:val="50"/>
    <w:unhideWhenUsed/>
    <w:qFormat/>
    <w:rsid w:val="006B53EC"/>
    <w:pPr>
      <w:keepNext/>
      <w:keepLines/>
      <w:spacing w:before="200"/>
      <w:outlineLvl w:val="4"/>
    </w:pPr>
    <w:rPr>
      <w:rFonts w:asciiTheme="majorHAnsi" w:eastAsiaTheme="majorEastAsia" w:hAnsiTheme="majorHAnsi" w:cstheme="majorBidi"/>
      <w:color w:val="1F3763" w:themeColor="accent1" w:themeShade="7F"/>
    </w:rPr>
  </w:style>
  <w:style w:type="paragraph" w:styleId="9">
    <w:name w:val="heading 9"/>
    <w:basedOn w:val="a"/>
    <w:next w:val="a"/>
    <w:link w:val="90"/>
    <w:uiPriority w:val="99"/>
    <w:semiHidden/>
    <w:unhideWhenUsed/>
    <w:qFormat/>
    <w:rsid w:val="004A72C5"/>
    <w:pPr>
      <w:widowControl/>
      <w:spacing w:before="240" w:after="60" w:line="360" w:lineRule="auto"/>
      <w:ind w:firstLine="709"/>
      <w:jc w:val="both"/>
      <w:outlineLvl w:val="8"/>
    </w:pPr>
    <w:rPr>
      <w:rFonts w:ascii="Arial" w:eastAsia="Times New Roman" w:hAnsi="Arial" w:cs="Arial"/>
      <w:noProof/>
      <w:color w:val="auto"/>
      <w:sz w:val="22"/>
      <w:szCs w:val="22"/>
      <w:lang w:eastAsia="ru-RU"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1"/>
    <w:qFormat/>
    <w:rsid w:val="00131150"/>
    <w:pPr>
      <w:ind w:left="720"/>
      <w:contextualSpacing/>
    </w:pPr>
  </w:style>
  <w:style w:type="paragraph" w:styleId="a4">
    <w:name w:val="footer"/>
    <w:basedOn w:val="a"/>
    <w:link w:val="a5"/>
    <w:uiPriority w:val="99"/>
    <w:semiHidden/>
    <w:unhideWhenUsed/>
    <w:rsid w:val="003F3037"/>
    <w:pPr>
      <w:tabs>
        <w:tab w:val="center" w:pos="4677"/>
        <w:tab w:val="right" w:pos="9355"/>
      </w:tabs>
    </w:pPr>
  </w:style>
  <w:style w:type="character" w:customStyle="1" w:styleId="a5">
    <w:name w:val="Нижний колонтитул Знак"/>
    <w:basedOn w:val="a0"/>
    <w:link w:val="a4"/>
    <w:uiPriority w:val="99"/>
    <w:semiHidden/>
    <w:rsid w:val="003F3037"/>
    <w:rPr>
      <w:rFonts w:ascii="Microsoft YaHei" w:eastAsia="Microsoft YaHei" w:hAnsi="Microsoft YaHei" w:cs="Microsoft YaHei"/>
      <w:color w:val="000000"/>
      <w:sz w:val="24"/>
      <w:szCs w:val="24"/>
      <w:lang w:val="uk-UA" w:eastAsia="uk-UA" w:bidi="uk-UA"/>
    </w:rPr>
  </w:style>
  <w:style w:type="character" w:styleId="a6">
    <w:name w:val="page number"/>
    <w:basedOn w:val="a0"/>
    <w:rsid w:val="003F3037"/>
  </w:style>
  <w:style w:type="paragraph" w:styleId="21">
    <w:name w:val="Body Text 2"/>
    <w:basedOn w:val="a"/>
    <w:link w:val="22"/>
    <w:rsid w:val="00DC4612"/>
    <w:pPr>
      <w:widowControl/>
      <w:spacing w:after="120" w:line="480" w:lineRule="auto"/>
      <w:jc w:val="both"/>
    </w:pPr>
    <w:rPr>
      <w:rFonts w:ascii="Times New Roman" w:eastAsia="Times New Roman" w:hAnsi="Times New Roman" w:cs="Times New Roman"/>
      <w:color w:val="auto"/>
      <w:lang w:eastAsia="ru-RU" w:bidi="ar-SA"/>
    </w:rPr>
  </w:style>
  <w:style w:type="character" w:customStyle="1" w:styleId="22">
    <w:name w:val="Основной текст 2 Знак"/>
    <w:basedOn w:val="a0"/>
    <w:link w:val="21"/>
    <w:rsid w:val="00DC4612"/>
    <w:rPr>
      <w:rFonts w:ascii="Times New Roman" w:eastAsia="Times New Roman" w:hAnsi="Times New Roman" w:cs="Times New Roman"/>
      <w:sz w:val="24"/>
      <w:szCs w:val="24"/>
      <w:lang w:val="uk-UA" w:eastAsia="ru-RU"/>
    </w:rPr>
  </w:style>
  <w:style w:type="table" w:styleId="a7">
    <w:name w:val="Table Grid"/>
    <w:basedOn w:val="a1"/>
    <w:uiPriority w:val="59"/>
    <w:rsid w:val="00AE40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ody Text"/>
    <w:basedOn w:val="a"/>
    <w:link w:val="a9"/>
    <w:uiPriority w:val="1"/>
    <w:unhideWhenUsed/>
    <w:qFormat/>
    <w:rsid w:val="000361ED"/>
    <w:pPr>
      <w:spacing w:after="120"/>
    </w:pPr>
  </w:style>
  <w:style w:type="character" w:customStyle="1" w:styleId="a9">
    <w:name w:val="Основной текст Знак"/>
    <w:basedOn w:val="a0"/>
    <w:link w:val="a8"/>
    <w:uiPriority w:val="1"/>
    <w:rsid w:val="000361ED"/>
    <w:rPr>
      <w:rFonts w:ascii="Microsoft YaHei" w:eastAsia="Microsoft YaHei" w:hAnsi="Microsoft YaHei" w:cs="Microsoft YaHei"/>
      <w:color w:val="000000"/>
      <w:sz w:val="24"/>
      <w:szCs w:val="24"/>
      <w:lang w:val="uk-UA" w:eastAsia="uk-UA" w:bidi="uk-UA"/>
    </w:rPr>
  </w:style>
  <w:style w:type="paragraph" w:styleId="31">
    <w:name w:val="Body Text 3"/>
    <w:basedOn w:val="a"/>
    <w:link w:val="32"/>
    <w:uiPriority w:val="99"/>
    <w:semiHidden/>
    <w:unhideWhenUsed/>
    <w:rsid w:val="000361ED"/>
    <w:pPr>
      <w:spacing w:after="120"/>
    </w:pPr>
    <w:rPr>
      <w:sz w:val="16"/>
      <w:szCs w:val="16"/>
    </w:rPr>
  </w:style>
  <w:style w:type="character" w:customStyle="1" w:styleId="32">
    <w:name w:val="Основной текст 3 Знак"/>
    <w:basedOn w:val="a0"/>
    <w:link w:val="31"/>
    <w:uiPriority w:val="99"/>
    <w:semiHidden/>
    <w:rsid w:val="000361ED"/>
    <w:rPr>
      <w:rFonts w:ascii="Microsoft YaHei" w:eastAsia="Microsoft YaHei" w:hAnsi="Microsoft YaHei" w:cs="Microsoft YaHei"/>
      <w:color w:val="000000"/>
      <w:sz w:val="16"/>
      <w:szCs w:val="16"/>
      <w:lang w:val="uk-UA" w:eastAsia="uk-UA" w:bidi="uk-UA"/>
    </w:rPr>
  </w:style>
  <w:style w:type="character" w:styleId="aa">
    <w:name w:val="Hyperlink"/>
    <w:basedOn w:val="a0"/>
    <w:unhideWhenUsed/>
    <w:rsid w:val="000E1525"/>
    <w:rPr>
      <w:color w:val="0563C1" w:themeColor="hyperlink"/>
      <w:u w:val="single"/>
    </w:rPr>
  </w:style>
  <w:style w:type="character" w:customStyle="1" w:styleId="11">
    <w:name w:val="Неразрешенное упоминание1"/>
    <w:basedOn w:val="a0"/>
    <w:uiPriority w:val="99"/>
    <w:semiHidden/>
    <w:unhideWhenUsed/>
    <w:rsid w:val="000E1525"/>
    <w:rPr>
      <w:color w:val="605E5C"/>
      <w:shd w:val="clear" w:color="auto" w:fill="E1DFDD"/>
    </w:rPr>
  </w:style>
  <w:style w:type="paragraph" w:styleId="ab">
    <w:name w:val="Body Text Indent"/>
    <w:basedOn w:val="a"/>
    <w:link w:val="ac"/>
    <w:uiPriority w:val="99"/>
    <w:semiHidden/>
    <w:unhideWhenUsed/>
    <w:rsid w:val="00403C0F"/>
    <w:pPr>
      <w:spacing w:after="120"/>
      <w:ind w:left="283"/>
    </w:pPr>
  </w:style>
  <w:style w:type="character" w:customStyle="1" w:styleId="ac">
    <w:name w:val="Основной текст с отступом Знак"/>
    <w:basedOn w:val="a0"/>
    <w:link w:val="ab"/>
    <w:uiPriority w:val="99"/>
    <w:semiHidden/>
    <w:rsid w:val="00403C0F"/>
    <w:rPr>
      <w:rFonts w:ascii="Microsoft YaHei" w:eastAsia="Microsoft YaHei" w:hAnsi="Microsoft YaHei" w:cs="Microsoft YaHei"/>
      <w:color w:val="000000"/>
      <w:sz w:val="24"/>
      <w:szCs w:val="24"/>
      <w:lang w:val="uk-UA" w:eastAsia="uk-UA" w:bidi="uk-UA"/>
    </w:rPr>
  </w:style>
  <w:style w:type="paragraph" w:styleId="ad">
    <w:name w:val="Balloon Text"/>
    <w:basedOn w:val="a"/>
    <w:link w:val="ae"/>
    <w:uiPriority w:val="99"/>
    <w:semiHidden/>
    <w:unhideWhenUsed/>
    <w:rsid w:val="007A662D"/>
    <w:rPr>
      <w:rFonts w:ascii="Tahoma" w:hAnsi="Tahoma" w:cs="Tahoma"/>
      <w:sz w:val="16"/>
      <w:szCs w:val="16"/>
    </w:rPr>
  </w:style>
  <w:style w:type="character" w:customStyle="1" w:styleId="ae">
    <w:name w:val="Текст выноски Знак"/>
    <w:basedOn w:val="a0"/>
    <w:link w:val="ad"/>
    <w:uiPriority w:val="99"/>
    <w:semiHidden/>
    <w:rsid w:val="007A662D"/>
    <w:rPr>
      <w:rFonts w:ascii="Tahoma" w:eastAsia="Microsoft YaHei" w:hAnsi="Tahoma" w:cs="Tahoma"/>
      <w:color w:val="000000"/>
      <w:sz w:val="16"/>
      <w:szCs w:val="16"/>
      <w:lang w:val="uk-UA" w:eastAsia="uk-UA" w:bidi="uk-UA"/>
    </w:rPr>
  </w:style>
  <w:style w:type="character" w:styleId="af">
    <w:name w:val="Strong"/>
    <w:basedOn w:val="a0"/>
    <w:qFormat/>
    <w:rsid w:val="001103E4"/>
    <w:rPr>
      <w:b/>
      <w:bCs/>
    </w:rPr>
  </w:style>
  <w:style w:type="paragraph" w:styleId="af0">
    <w:name w:val="header"/>
    <w:basedOn w:val="a"/>
    <w:link w:val="af1"/>
    <w:uiPriority w:val="99"/>
    <w:semiHidden/>
    <w:unhideWhenUsed/>
    <w:rsid w:val="00955391"/>
    <w:pPr>
      <w:tabs>
        <w:tab w:val="center" w:pos="4677"/>
        <w:tab w:val="right" w:pos="9355"/>
      </w:tabs>
    </w:pPr>
  </w:style>
  <w:style w:type="character" w:customStyle="1" w:styleId="af1">
    <w:name w:val="Верхний колонтитул Знак"/>
    <w:basedOn w:val="a0"/>
    <w:link w:val="af0"/>
    <w:uiPriority w:val="99"/>
    <w:semiHidden/>
    <w:rsid w:val="00955391"/>
    <w:rPr>
      <w:rFonts w:ascii="Microsoft YaHei" w:eastAsia="Microsoft YaHei" w:hAnsi="Microsoft YaHei" w:cs="Microsoft YaHei"/>
      <w:color w:val="000000"/>
      <w:sz w:val="24"/>
      <w:szCs w:val="24"/>
      <w:lang w:val="uk-UA" w:eastAsia="uk-UA" w:bidi="uk-UA"/>
    </w:rPr>
  </w:style>
  <w:style w:type="character" w:customStyle="1" w:styleId="40">
    <w:name w:val="Заголовок 4 Знак"/>
    <w:basedOn w:val="a0"/>
    <w:link w:val="4"/>
    <w:uiPriority w:val="9"/>
    <w:rsid w:val="006B53EC"/>
    <w:rPr>
      <w:rFonts w:ascii="Times New Roman" w:eastAsia="Times New Roman" w:hAnsi="Times New Roman" w:cs="Times New Roman"/>
      <w:b/>
      <w:bCs/>
      <w:color w:val="000000"/>
      <w:sz w:val="20"/>
      <w:szCs w:val="20"/>
      <w:lang w:val="uk-UA" w:eastAsia="uk-UA"/>
    </w:rPr>
  </w:style>
  <w:style w:type="character" w:customStyle="1" w:styleId="50">
    <w:name w:val="Заголовок 5 Знак"/>
    <w:basedOn w:val="a0"/>
    <w:link w:val="5"/>
    <w:rsid w:val="006B53EC"/>
    <w:rPr>
      <w:rFonts w:asciiTheme="majorHAnsi" w:eastAsiaTheme="majorEastAsia" w:hAnsiTheme="majorHAnsi" w:cstheme="majorBidi"/>
      <w:color w:val="1F3763" w:themeColor="accent1" w:themeShade="7F"/>
      <w:sz w:val="24"/>
      <w:szCs w:val="24"/>
      <w:lang w:val="uk-UA" w:eastAsia="uk-UA" w:bidi="uk-UA"/>
    </w:rPr>
  </w:style>
  <w:style w:type="paragraph" w:styleId="af2">
    <w:name w:val="No Spacing"/>
    <w:uiPriority w:val="1"/>
    <w:qFormat/>
    <w:rsid w:val="006B53EC"/>
    <w:pPr>
      <w:widowControl w:val="0"/>
      <w:spacing w:after="0" w:line="240" w:lineRule="auto"/>
    </w:pPr>
    <w:rPr>
      <w:rFonts w:ascii="Microsoft YaHei" w:eastAsia="Microsoft YaHei" w:hAnsi="Microsoft YaHei" w:cs="Microsoft YaHei"/>
      <w:color w:val="000000"/>
      <w:sz w:val="24"/>
      <w:szCs w:val="24"/>
      <w:lang w:val="uk-UA" w:eastAsia="uk-UA" w:bidi="uk-UA"/>
    </w:rPr>
  </w:style>
  <w:style w:type="character" w:customStyle="1" w:styleId="ff1">
    <w:name w:val="ff1"/>
    <w:basedOn w:val="a0"/>
    <w:rsid w:val="004C188A"/>
  </w:style>
  <w:style w:type="character" w:customStyle="1" w:styleId="af3">
    <w:name w:val="_"/>
    <w:basedOn w:val="a0"/>
    <w:rsid w:val="004C188A"/>
  </w:style>
  <w:style w:type="character" w:customStyle="1" w:styleId="ff9">
    <w:name w:val="ff9"/>
    <w:basedOn w:val="a0"/>
    <w:rsid w:val="004C188A"/>
  </w:style>
  <w:style w:type="paragraph" w:styleId="af4">
    <w:name w:val="Normal (Web)"/>
    <w:basedOn w:val="a"/>
    <w:uiPriority w:val="99"/>
    <w:unhideWhenUsed/>
    <w:rsid w:val="00A3262D"/>
    <w:pPr>
      <w:widowControl/>
      <w:spacing w:before="100" w:beforeAutospacing="1" w:after="100" w:afterAutospacing="1"/>
    </w:pPr>
    <w:rPr>
      <w:rFonts w:ascii="Times New Roman" w:eastAsia="Times New Roman" w:hAnsi="Times New Roman" w:cs="Times New Roman"/>
      <w:color w:val="auto"/>
      <w:lang w:val="ru-RU" w:eastAsia="ru-RU" w:bidi="ar-SA"/>
    </w:rPr>
  </w:style>
  <w:style w:type="paragraph" w:customStyle="1" w:styleId="110">
    <w:name w:val="Заголовок 11"/>
    <w:basedOn w:val="a"/>
    <w:uiPriority w:val="1"/>
    <w:qFormat/>
    <w:rsid w:val="004078BF"/>
    <w:pPr>
      <w:autoSpaceDE w:val="0"/>
      <w:autoSpaceDN w:val="0"/>
      <w:spacing w:line="319" w:lineRule="exact"/>
      <w:ind w:left="1111" w:hanging="285"/>
      <w:jc w:val="both"/>
      <w:outlineLvl w:val="1"/>
    </w:pPr>
    <w:rPr>
      <w:rFonts w:ascii="Times New Roman" w:eastAsia="Times New Roman" w:hAnsi="Times New Roman" w:cs="Times New Roman"/>
      <w:b/>
      <w:bCs/>
      <w:color w:val="auto"/>
      <w:sz w:val="28"/>
      <w:szCs w:val="28"/>
      <w:lang w:eastAsia="en-US" w:bidi="ar-SA"/>
    </w:rPr>
  </w:style>
  <w:style w:type="paragraph" w:customStyle="1" w:styleId="111">
    <w:name w:val="Заголовок 11"/>
    <w:basedOn w:val="a"/>
    <w:uiPriority w:val="1"/>
    <w:qFormat/>
    <w:rsid w:val="004078BF"/>
    <w:pPr>
      <w:autoSpaceDE w:val="0"/>
      <w:autoSpaceDN w:val="0"/>
      <w:spacing w:line="319" w:lineRule="exact"/>
      <w:ind w:left="1111" w:hanging="285"/>
      <w:jc w:val="both"/>
      <w:outlineLvl w:val="1"/>
    </w:pPr>
    <w:rPr>
      <w:rFonts w:ascii="Times New Roman" w:eastAsia="Times New Roman" w:hAnsi="Times New Roman" w:cs="Times New Roman"/>
      <w:b/>
      <w:bCs/>
      <w:color w:val="auto"/>
      <w:sz w:val="28"/>
      <w:szCs w:val="28"/>
      <w:lang w:eastAsia="en-US" w:bidi="ar-SA"/>
    </w:rPr>
  </w:style>
  <w:style w:type="character" w:styleId="af5">
    <w:name w:val="FollowedHyperlink"/>
    <w:basedOn w:val="a0"/>
    <w:semiHidden/>
    <w:unhideWhenUsed/>
    <w:rsid w:val="00183BC3"/>
    <w:rPr>
      <w:color w:val="954F72" w:themeColor="followedHyperlink"/>
      <w:u w:val="single"/>
    </w:rPr>
  </w:style>
  <w:style w:type="character" w:customStyle="1" w:styleId="normaltextrun">
    <w:name w:val="normaltextrun"/>
    <w:basedOn w:val="a0"/>
    <w:rsid w:val="00184245"/>
  </w:style>
  <w:style w:type="character" w:styleId="af6">
    <w:name w:val="Unresolved Mention"/>
    <w:basedOn w:val="a0"/>
    <w:uiPriority w:val="99"/>
    <w:semiHidden/>
    <w:unhideWhenUsed/>
    <w:rsid w:val="00B461A2"/>
    <w:rPr>
      <w:color w:val="605E5C"/>
      <w:shd w:val="clear" w:color="auto" w:fill="E1DFDD"/>
    </w:rPr>
  </w:style>
  <w:style w:type="character" w:customStyle="1" w:styleId="10">
    <w:name w:val="Заголовок 1 Знак"/>
    <w:basedOn w:val="a0"/>
    <w:link w:val="1"/>
    <w:uiPriority w:val="9"/>
    <w:rsid w:val="004A72C5"/>
    <w:rPr>
      <w:rFonts w:ascii="Times New Roman" w:eastAsia="Times New Roman" w:hAnsi="Times New Roman" w:cs="Times New Roman"/>
      <w:b/>
      <w:bCs/>
      <w:caps/>
      <w:noProof/>
      <w:kern w:val="32"/>
      <w:sz w:val="28"/>
      <w:szCs w:val="32"/>
      <w:lang w:val="uk-UA" w:eastAsia="ru-RU"/>
    </w:rPr>
  </w:style>
  <w:style w:type="character" w:customStyle="1" w:styleId="20">
    <w:name w:val="Заголовок 2 Знак"/>
    <w:basedOn w:val="a0"/>
    <w:link w:val="2"/>
    <w:uiPriority w:val="9"/>
    <w:semiHidden/>
    <w:rsid w:val="004A72C5"/>
    <w:rPr>
      <w:rFonts w:ascii="Calibri Light" w:eastAsia="Times New Roman" w:hAnsi="Calibri Light" w:cs="Times New Roman"/>
      <w:b/>
      <w:bCs/>
      <w:i/>
      <w:iCs/>
      <w:noProof/>
      <w:sz w:val="28"/>
      <w:szCs w:val="28"/>
      <w:lang w:val="uk-UA" w:eastAsia="ru-RU"/>
    </w:rPr>
  </w:style>
  <w:style w:type="character" w:customStyle="1" w:styleId="30">
    <w:name w:val="Заголовок 3 Знак"/>
    <w:basedOn w:val="a0"/>
    <w:link w:val="3"/>
    <w:semiHidden/>
    <w:rsid w:val="004A72C5"/>
    <w:rPr>
      <w:rFonts w:ascii="Times New Roman" w:eastAsia="Times New Roman" w:hAnsi="Times New Roman" w:cs="Arial"/>
      <w:b/>
      <w:bCs/>
      <w:noProof/>
      <w:sz w:val="28"/>
      <w:szCs w:val="26"/>
      <w:lang w:val="uk-UA" w:eastAsia="ru-RU"/>
    </w:rPr>
  </w:style>
  <w:style w:type="character" w:customStyle="1" w:styleId="90">
    <w:name w:val="Заголовок 9 Знак"/>
    <w:basedOn w:val="a0"/>
    <w:link w:val="9"/>
    <w:uiPriority w:val="99"/>
    <w:semiHidden/>
    <w:rsid w:val="004A72C5"/>
    <w:rPr>
      <w:rFonts w:ascii="Arial" w:eastAsia="Times New Roman" w:hAnsi="Arial" w:cs="Arial"/>
      <w:noProof/>
      <w:lang w:val="uk-UA" w:eastAsia="ru-RU"/>
    </w:rPr>
  </w:style>
  <w:style w:type="character" w:styleId="af7">
    <w:name w:val="Emphasis"/>
    <w:qFormat/>
    <w:rsid w:val="004A72C5"/>
    <w:rPr>
      <w:rFonts w:ascii="Times New Roman" w:hAnsi="Times New Roman" w:cs="Times New Roman" w:hint="default"/>
      <w:i/>
      <w:iCs/>
    </w:rPr>
  </w:style>
  <w:style w:type="paragraph" w:styleId="HTML">
    <w:name w:val="HTML Preformatted"/>
    <w:basedOn w:val="a"/>
    <w:link w:val="HTML0"/>
    <w:uiPriority w:val="99"/>
    <w:semiHidden/>
    <w:unhideWhenUsed/>
    <w:rsid w:val="004A72C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color w:val="auto"/>
      <w:sz w:val="20"/>
      <w:szCs w:val="20"/>
      <w:lang w:bidi="ar-SA"/>
    </w:rPr>
  </w:style>
  <w:style w:type="character" w:customStyle="1" w:styleId="HTML0">
    <w:name w:val="Стандартный HTML Знак"/>
    <w:basedOn w:val="a0"/>
    <w:link w:val="HTML"/>
    <w:uiPriority w:val="99"/>
    <w:semiHidden/>
    <w:rsid w:val="004A72C5"/>
    <w:rPr>
      <w:rFonts w:ascii="Courier New" w:eastAsia="Times New Roman" w:hAnsi="Courier New" w:cs="Courier New"/>
      <w:sz w:val="20"/>
      <w:szCs w:val="20"/>
      <w:lang w:val="uk-UA" w:eastAsia="uk-UA"/>
    </w:rPr>
  </w:style>
  <w:style w:type="paragraph" w:customStyle="1" w:styleId="msonormal0">
    <w:name w:val="msonormal"/>
    <w:basedOn w:val="a"/>
    <w:uiPriority w:val="99"/>
    <w:rsid w:val="004A72C5"/>
    <w:pPr>
      <w:widowControl/>
      <w:spacing w:before="100" w:beforeAutospacing="1" w:after="100" w:afterAutospacing="1"/>
    </w:pPr>
    <w:rPr>
      <w:rFonts w:ascii="Times New Roman" w:eastAsia="Times New Roman" w:hAnsi="Times New Roman" w:cs="Times New Roman"/>
      <w:color w:val="auto"/>
      <w:lang w:val="ru-RU" w:eastAsia="ru-RU" w:bidi="ar-SA"/>
    </w:rPr>
  </w:style>
  <w:style w:type="paragraph" w:styleId="af8">
    <w:name w:val="caption"/>
    <w:basedOn w:val="a"/>
    <w:next w:val="a"/>
    <w:uiPriority w:val="35"/>
    <w:semiHidden/>
    <w:unhideWhenUsed/>
    <w:qFormat/>
    <w:rsid w:val="004A72C5"/>
    <w:pPr>
      <w:widowControl/>
      <w:spacing w:after="200" w:line="360" w:lineRule="auto"/>
    </w:pPr>
    <w:rPr>
      <w:rFonts w:ascii="Times New Roman" w:eastAsia="Calibri" w:hAnsi="Times New Roman" w:cs="Times New Roman"/>
      <w:b/>
      <w:bCs/>
      <w:color w:val="auto"/>
      <w:sz w:val="28"/>
      <w:szCs w:val="18"/>
      <w:lang w:val="ru-RU" w:eastAsia="en-US" w:bidi="ar-SA"/>
    </w:rPr>
  </w:style>
  <w:style w:type="paragraph" w:styleId="af9">
    <w:name w:val="Subtitle"/>
    <w:basedOn w:val="a"/>
    <w:next w:val="a"/>
    <w:link w:val="afa"/>
    <w:uiPriority w:val="99"/>
    <w:qFormat/>
    <w:rsid w:val="004A72C5"/>
    <w:pPr>
      <w:widowControl/>
      <w:spacing w:after="60" w:line="360" w:lineRule="auto"/>
      <w:ind w:firstLine="709"/>
      <w:jc w:val="center"/>
      <w:outlineLvl w:val="1"/>
    </w:pPr>
    <w:rPr>
      <w:rFonts w:ascii="Calibri Light" w:eastAsia="Times New Roman" w:hAnsi="Calibri Light" w:cs="Times New Roman"/>
      <w:noProof/>
      <w:color w:val="auto"/>
      <w:lang w:eastAsia="ru-RU" w:bidi="ar-SA"/>
    </w:rPr>
  </w:style>
  <w:style w:type="character" w:customStyle="1" w:styleId="afa">
    <w:name w:val="Подзаголовок Знак"/>
    <w:basedOn w:val="a0"/>
    <w:link w:val="af9"/>
    <w:uiPriority w:val="99"/>
    <w:rsid w:val="004A72C5"/>
    <w:rPr>
      <w:rFonts w:ascii="Calibri Light" w:eastAsia="Times New Roman" w:hAnsi="Calibri Light" w:cs="Times New Roman"/>
      <w:noProof/>
      <w:sz w:val="24"/>
      <w:szCs w:val="24"/>
      <w:lang w:val="uk-UA" w:eastAsia="ru-RU"/>
    </w:rPr>
  </w:style>
  <w:style w:type="character" w:customStyle="1" w:styleId="12">
    <w:name w:val="Стиль1 Знак"/>
    <w:link w:val="13"/>
    <w:locked/>
    <w:rsid w:val="004A72C5"/>
    <w:rPr>
      <w:rFonts w:ascii="Verdana" w:hAnsi="Verdana"/>
      <w:sz w:val="24"/>
      <w:szCs w:val="24"/>
      <w:lang w:val="uk-UA" w:eastAsia="ru-RU"/>
    </w:rPr>
  </w:style>
  <w:style w:type="paragraph" w:customStyle="1" w:styleId="13">
    <w:name w:val="Стиль1"/>
    <w:basedOn w:val="a"/>
    <w:link w:val="12"/>
    <w:qFormat/>
    <w:rsid w:val="004A72C5"/>
    <w:pPr>
      <w:widowControl/>
      <w:spacing w:line="360" w:lineRule="auto"/>
      <w:ind w:firstLine="709"/>
      <w:jc w:val="both"/>
    </w:pPr>
    <w:rPr>
      <w:rFonts w:ascii="Verdana" w:eastAsiaTheme="minorHAnsi" w:hAnsi="Verdana" w:cstheme="minorBidi"/>
      <w:color w:val="auto"/>
      <w:lang w:eastAsia="ru-RU" w:bidi="ar-SA"/>
    </w:rPr>
  </w:style>
  <w:style w:type="paragraph" w:customStyle="1" w:styleId="psection">
    <w:name w:val="psection"/>
    <w:basedOn w:val="a"/>
    <w:uiPriority w:val="99"/>
    <w:rsid w:val="004A72C5"/>
    <w:pPr>
      <w:widowControl/>
      <w:spacing w:before="100" w:beforeAutospacing="1" w:after="100" w:afterAutospacing="1" w:line="360" w:lineRule="auto"/>
      <w:ind w:firstLine="709"/>
      <w:jc w:val="both"/>
    </w:pPr>
    <w:rPr>
      <w:rFonts w:ascii="Times New Roman" w:eastAsia="Times New Roman" w:hAnsi="Times New Roman" w:cs="Times New Roman"/>
      <w:noProof/>
      <w:color w:val="auto"/>
      <w:sz w:val="28"/>
      <w:lang w:eastAsia="ru-RU" w:bidi="ar-SA"/>
    </w:rPr>
  </w:style>
  <w:style w:type="paragraph" w:customStyle="1" w:styleId="14">
    <w:name w:val="Абзац списка1"/>
    <w:basedOn w:val="a"/>
    <w:uiPriority w:val="99"/>
    <w:rsid w:val="004A72C5"/>
    <w:pPr>
      <w:widowControl/>
      <w:spacing w:line="360" w:lineRule="auto"/>
      <w:ind w:left="720" w:firstLine="709"/>
      <w:contextualSpacing/>
      <w:jc w:val="both"/>
    </w:pPr>
    <w:rPr>
      <w:rFonts w:ascii="Times New Roman" w:eastAsia="Times New Roman" w:hAnsi="Times New Roman" w:cs="Times New Roman"/>
      <w:noProof/>
      <w:color w:val="auto"/>
      <w:sz w:val="28"/>
      <w:lang w:eastAsia="ru-RU" w:bidi="ar-SA"/>
    </w:rPr>
  </w:style>
  <w:style w:type="paragraph" w:customStyle="1" w:styleId="120">
    <w:name w:val="Заголовок 12"/>
    <w:basedOn w:val="a"/>
    <w:uiPriority w:val="1"/>
    <w:qFormat/>
    <w:rsid w:val="004A72C5"/>
    <w:pPr>
      <w:autoSpaceDE w:val="0"/>
      <w:autoSpaceDN w:val="0"/>
      <w:ind w:left="360"/>
      <w:jc w:val="both"/>
      <w:outlineLvl w:val="1"/>
    </w:pPr>
    <w:rPr>
      <w:rFonts w:ascii="Times New Roman" w:eastAsia="Times New Roman" w:hAnsi="Times New Roman" w:cs="Times New Roman"/>
      <w:b/>
      <w:bCs/>
      <w:color w:val="auto"/>
      <w:sz w:val="28"/>
      <w:szCs w:val="28"/>
      <w:lang w:val="ru-RU" w:eastAsia="ru-RU" w:bidi="ru-RU"/>
    </w:rPr>
  </w:style>
  <w:style w:type="paragraph" w:customStyle="1" w:styleId="210">
    <w:name w:val="Заголовок 21"/>
    <w:basedOn w:val="a"/>
    <w:uiPriority w:val="1"/>
    <w:qFormat/>
    <w:rsid w:val="004A72C5"/>
    <w:pPr>
      <w:autoSpaceDE w:val="0"/>
      <w:autoSpaceDN w:val="0"/>
      <w:ind w:left="720"/>
      <w:outlineLvl w:val="2"/>
    </w:pPr>
    <w:rPr>
      <w:rFonts w:ascii="Times New Roman" w:eastAsia="Times New Roman" w:hAnsi="Times New Roman" w:cs="Times New Roman"/>
      <w:b/>
      <w:bCs/>
      <w:i/>
      <w:color w:val="auto"/>
      <w:sz w:val="28"/>
      <w:szCs w:val="28"/>
      <w:lang w:val="ru-RU" w:eastAsia="ru-RU" w:bidi="ru-RU"/>
    </w:rPr>
  </w:style>
  <w:style w:type="paragraph" w:customStyle="1" w:styleId="310">
    <w:name w:val="Заголовок 31"/>
    <w:basedOn w:val="a"/>
    <w:uiPriority w:val="1"/>
    <w:qFormat/>
    <w:rsid w:val="004A72C5"/>
    <w:pPr>
      <w:autoSpaceDE w:val="0"/>
      <w:autoSpaceDN w:val="0"/>
      <w:ind w:left="360"/>
      <w:outlineLvl w:val="3"/>
    </w:pPr>
    <w:rPr>
      <w:rFonts w:ascii="Times New Roman" w:eastAsia="Times New Roman" w:hAnsi="Times New Roman" w:cs="Times New Roman"/>
      <w:color w:val="auto"/>
      <w:sz w:val="28"/>
      <w:szCs w:val="28"/>
      <w:lang w:val="ru-RU" w:eastAsia="ru-RU" w:bidi="ru-RU"/>
    </w:rPr>
  </w:style>
  <w:style w:type="paragraph" w:customStyle="1" w:styleId="TableParagraph">
    <w:name w:val="Table Paragraph"/>
    <w:basedOn w:val="a"/>
    <w:uiPriority w:val="1"/>
    <w:qFormat/>
    <w:rsid w:val="004A72C5"/>
    <w:pPr>
      <w:autoSpaceDE w:val="0"/>
      <w:autoSpaceDN w:val="0"/>
    </w:pPr>
    <w:rPr>
      <w:rFonts w:ascii="Times New Roman" w:eastAsia="Times New Roman" w:hAnsi="Times New Roman" w:cs="Times New Roman"/>
      <w:color w:val="auto"/>
      <w:sz w:val="28"/>
      <w:szCs w:val="22"/>
      <w:lang w:val="ru-RU" w:eastAsia="ru-RU" w:bidi="ru-RU"/>
    </w:rPr>
  </w:style>
  <w:style w:type="paragraph" w:customStyle="1" w:styleId="normaltable">
    <w:name w:val="normaltable"/>
    <w:basedOn w:val="a"/>
    <w:uiPriority w:val="99"/>
    <w:rsid w:val="004A72C5"/>
    <w:pPr>
      <w:widowControl/>
      <w:pBdr>
        <w:top w:val="single" w:sz="6" w:space="0" w:color="auto"/>
        <w:left w:val="single" w:sz="6" w:space="5" w:color="auto"/>
        <w:bottom w:val="single" w:sz="6" w:space="0" w:color="auto"/>
        <w:right w:val="single" w:sz="6" w:space="5" w:color="auto"/>
      </w:pBdr>
      <w:spacing w:before="100" w:beforeAutospacing="1" w:after="100" w:afterAutospacing="1"/>
    </w:pPr>
    <w:rPr>
      <w:rFonts w:ascii="Times New Roman" w:eastAsia="Times New Roman" w:hAnsi="Times New Roman" w:cs="Times New Roman"/>
      <w:color w:val="auto"/>
      <w:lang w:val="ru-RU" w:eastAsia="ru-RU" w:bidi="ar-SA"/>
    </w:rPr>
  </w:style>
  <w:style w:type="paragraph" w:customStyle="1" w:styleId="fontstyle0">
    <w:name w:val="fontstyle0"/>
    <w:basedOn w:val="a"/>
    <w:uiPriority w:val="99"/>
    <w:rsid w:val="004A72C5"/>
    <w:pPr>
      <w:widowControl/>
      <w:spacing w:before="100" w:beforeAutospacing="1" w:after="100" w:afterAutospacing="1"/>
    </w:pPr>
    <w:rPr>
      <w:rFonts w:ascii="TimesNRCyrMT-Inclined" w:eastAsia="Times New Roman" w:hAnsi="TimesNRCyrMT-Inclined" w:cs="Times New Roman"/>
      <w:i/>
      <w:iCs/>
      <w:color w:val="231F20"/>
      <w:sz w:val="26"/>
      <w:szCs w:val="26"/>
      <w:lang w:val="ru-RU" w:eastAsia="ru-RU" w:bidi="ar-SA"/>
    </w:rPr>
  </w:style>
  <w:style w:type="paragraph" w:customStyle="1" w:styleId="fontstyle1">
    <w:name w:val="fontstyle1"/>
    <w:basedOn w:val="a"/>
    <w:uiPriority w:val="99"/>
    <w:rsid w:val="004A72C5"/>
    <w:pPr>
      <w:widowControl/>
      <w:spacing w:before="100" w:beforeAutospacing="1" w:after="100" w:afterAutospacing="1"/>
    </w:pPr>
    <w:rPr>
      <w:rFonts w:ascii="Times New Roman" w:eastAsia="Times New Roman" w:hAnsi="Times New Roman" w:cs="Times New Roman"/>
      <w:lang w:val="ru-RU" w:eastAsia="ru-RU" w:bidi="ar-SA"/>
    </w:rPr>
  </w:style>
  <w:style w:type="paragraph" w:customStyle="1" w:styleId="fontstyle2">
    <w:name w:val="fontstyle2"/>
    <w:basedOn w:val="a"/>
    <w:uiPriority w:val="99"/>
    <w:rsid w:val="004A72C5"/>
    <w:pPr>
      <w:widowControl/>
      <w:spacing w:before="100" w:beforeAutospacing="1" w:after="100" w:afterAutospacing="1"/>
    </w:pPr>
    <w:rPr>
      <w:rFonts w:ascii="TimesNRCyrMT-Bold" w:eastAsia="Times New Roman" w:hAnsi="TimesNRCyrMT-Bold" w:cs="Times New Roman"/>
      <w:b/>
      <w:bCs/>
      <w:color w:val="231F20"/>
      <w:sz w:val="26"/>
      <w:szCs w:val="26"/>
      <w:lang w:val="ru-RU" w:eastAsia="ru-RU" w:bidi="ar-SA"/>
    </w:rPr>
  </w:style>
  <w:style w:type="paragraph" w:customStyle="1" w:styleId="fontstyle3">
    <w:name w:val="fontstyle3"/>
    <w:basedOn w:val="a"/>
    <w:uiPriority w:val="99"/>
    <w:rsid w:val="004A72C5"/>
    <w:pPr>
      <w:widowControl/>
      <w:spacing w:before="100" w:beforeAutospacing="1" w:after="100" w:afterAutospacing="1"/>
    </w:pPr>
    <w:rPr>
      <w:rFonts w:ascii="TimesNRCyrMT" w:eastAsia="Times New Roman" w:hAnsi="TimesNRCyrMT" w:cs="Times New Roman"/>
      <w:color w:val="231F20"/>
      <w:sz w:val="20"/>
      <w:szCs w:val="20"/>
      <w:lang w:val="ru-RU" w:eastAsia="ru-RU" w:bidi="ar-SA"/>
    </w:rPr>
  </w:style>
  <w:style w:type="paragraph" w:customStyle="1" w:styleId="fontstyle4">
    <w:name w:val="fontstyle4"/>
    <w:basedOn w:val="a"/>
    <w:uiPriority w:val="99"/>
    <w:rsid w:val="004A72C5"/>
    <w:pPr>
      <w:widowControl/>
      <w:spacing w:before="100" w:beforeAutospacing="1" w:after="100" w:afterAutospacing="1"/>
    </w:pPr>
    <w:rPr>
      <w:rFonts w:ascii="TimesNRCyrMT-BoldInclined" w:eastAsia="Times New Roman" w:hAnsi="TimesNRCyrMT-BoldInclined" w:cs="Times New Roman"/>
      <w:b/>
      <w:bCs/>
      <w:i/>
      <w:iCs/>
      <w:color w:val="231F20"/>
      <w:sz w:val="20"/>
      <w:szCs w:val="20"/>
      <w:lang w:val="ru-RU" w:eastAsia="ru-RU" w:bidi="ar-SA"/>
    </w:rPr>
  </w:style>
  <w:style w:type="paragraph" w:customStyle="1" w:styleId="fontstyle5">
    <w:name w:val="fontstyle5"/>
    <w:basedOn w:val="a"/>
    <w:uiPriority w:val="99"/>
    <w:rsid w:val="004A72C5"/>
    <w:pPr>
      <w:widowControl/>
      <w:spacing w:before="100" w:beforeAutospacing="1" w:after="100" w:afterAutospacing="1"/>
    </w:pPr>
    <w:rPr>
      <w:rFonts w:ascii="Symbol" w:eastAsia="Times New Roman" w:hAnsi="Symbol" w:cs="Times New Roman"/>
      <w:color w:val="231F20"/>
      <w:sz w:val="20"/>
      <w:szCs w:val="20"/>
      <w:lang w:val="ru-RU" w:eastAsia="ru-RU" w:bidi="ar-SA"/>
    </w:rPr>
  </w:style>
  <w:style w:type="character" w:customStyle="1" w:styleId="submenu-table">
    <w:name w:val="submenu-table"/>
    <w:rsid w:val="004A72C5"/>
    <w:rPr>
      <w:rFonts w:ascii="Times New Roman" w:hAnsi="Times New Roman" w:cs="Times New Roman" w:hint="default"/>
    </w:rPr>
  </w:style>
  <w:style w:type="character" w:customStyle="1" w:styleId="viiyi">
    <w:name w:val="viiyi"/>
    <w:basedOn w:val="a0"/>
    <w:rsid w:val="004A72C5"/>
  </w:style>
  <w:style w:type="character" w:customStyle="1" w:styleId="jlqj4bchmk0b">
    <w:name w:val="jlqj4b chmk0b"/>
    <w:basedOn w:val="a0"/>
    <w:rsid w:val="004A72C5"/>
  </w:style>
  <w:style w:type="character" w:customStyle="1" w:styleId="apple-tab-span">
    <w:name w:val="apple-tab-span"/>
    <w:rsid w:val="004A72C5"/>
  </w:style>
  <w:style w:type="character" w:customStyle="1" w:styleId="fontstyle01">
    <w:name w:val="fontstyle01"/>
    <w:rsid w:val="004A72C5"/>
    <w:rPr>
      <w:rFonts w:ascii="TimesNRCyrMT-Inclined" w:hAnsi="TimesNRCyrMT-Inclined" w:hint="default"/>
      <w:b w:val="0"/>
      <w:bCs w:val="0"/>
      <w:i/>
      <w:iCs/>
      <w:color w:val="231F20"/>
      <w:sz w:val="26"/>
      <w:szCs w:val="26"/>
    </w:rPr>
  </w:style>
  <w:style w:type="character" w:customStyle="1" w:styleId="fontstyle21">
    <w:name w:val="fontstyle21"/>
    <w:rsid w:val="004A72C5"/>
    <w:rPr>
      <w:rFonts w:ascii="TimesNRCyrMT-Bold" w:hAnsi="TimesNRCyrMT-Bold" w:hint="default"/>
      <w:b/>
      <w:bCs/>
      <w:i w:val="0"/>
      <w:iCs w:val="0"/>
      <w:color w:val="231F20"/>
      <w:sz w:val="26"/>
      <w:szCs w:val="26"/>
    </w:rPr>
  </w:style>
  <w:style w:type="character" w:customStyle="1" w:styleId="fontstyle31">
    <w:name w:val="fontstyle31"/>
    <w:rsid w:val="004A72C5"/>
    <w:rPr>
      <w:rFonts w:ascii="TimesNRCyrMT" w:hAnsi="TimesNRCyrMT" w:hint="default"/>
      <w:b w:val="0"/>
      <w:bCs w:val="0"/>
      <w:i w:val="0"/>
      <w:iCs w:val="0"/>
      <w:color w:val="231F20"/>
      <w:sz w:val="20"/>
      <w:szCs w:val="20"/>
    </w:rPr>
  </w:style>
  <w:style w:type="character" w:customStyle="1" w:styleId="fontstyle41">
    <w:name w:val="fontstyle41"/>
    <w:rsid w:val="004A72C5"/>
    <w:rPr>
      <w:rFonts w:ascii="TimesNRCyrMT-BoldInclined" w:hAnsi="TimesNRCyrMT-BoldInclined" w:hint="default"/>
      <w:b/>
      <w:bCs/>
      <w:i/>
      <w:iCs/>
      <w:color w:val="231F20"/>
      <w:sz w:val="20"/>
      <w:szCs w:val="20"/>
    </w:rPr>
  </w:style>
  <w:style w:type="character" w:customStyle="1" w:styleId="fontstyle51">
    <w:name w:val="fontstyle51"/>
    <w:rsid w:val="004A72C5"/>
    <w:rPr>
      <w:rFonts w:ascii="Symbol" w:hAnsi="Symbol" w:hint="default"/>
      <w:b w:val="0"/>
      <w:bCs w:val="0"/>
      <w:i w:val="0"/>
      <w:iCs w:val="0"/>
      <w:color w:val="231F20"/>
      <w:sz w:val="20"/>
      <w:szCs w:val="20"/>
    </w:rPr>
  </w:style>
  <w:style w:type="character" w:customStyle="1" w:styleId="y2iqfc">
    <w:name w:val="y2iqfc"/>
    <w:basedOn w:val="a0"/>
    <w:rsid w:val="004A72C5"/>
  </w:style>
  <w:style w:type="table" w:styleId="afb">
    <w:name w:val="Table Elegant"/>
    <w:basedOn w:val="a1"/>
    <w:semiHidden/>
    <w:unhideWhenUsed/>
    <w:rsid w:val="004A72C5"/>
    <w:pPr>
      <w:spacing w:after="0" w:line="360" w:lineRule="auto"/>
      <w:ind w:firstLine="709"/>
      <w:jc w:val="both"/>
    </w:pPr>
    <w:rPr>
      <w:rFonts w:ascii="Times New Roman" w:eastAsia="Times New Roman" w:hAnsi="Times New Roman" w:cs="Times New Roman"/>
      <w:sz w:val="20"/>
      <w:szCs w:val="20"/>
      <w:lang w:val="ru-UA" w:eastAsia="ru-UA"/>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one" w:sz="0" w:space="0" w:color="auto"/>
          <w:tr2bl w:val="none" w:sz="0" w:space="0" w:color="auto"/>
        </w:tcBorders>
      </w:tcPr>
    </w:tblStylePr>
  </w:style>
  <w:style w:type="table" w:styleId="-1">
    <w:name w:val="Table Web 1"/>
    <w:basedOn w:val="a1"/>
    <w:semiHidden/>
    <w:unhideWhenUsed/>
    <w:rsid w:val="004A72C5"/>
    <w:pPr>
      <w:spacing w:after="0" w:line="360" w:lineRule="auto"/>
      <w:ind w:firstLine="709"/>
      <w:jc w:val="both"/>
    </w:pPr>
    <w:rPr>
      <w:rFonts w:ascii="Times New Roman" w:eastAsia="Times New Roman" w:hAnsi="Times New Roman" w:cs="Times New Roman"/>
      <w:sz w:val="20"/>
      <w:szCs w:val="20"/>
      <w:lang w:val="ru-UA" w:eastAsia="ru-UA"/>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l2br w:val="none" w:sz="0" w:space="0" w:color="auto"/>
          <w:tr2bl w:val="none" w:sz="0" w:space="0" w:color="auto"/>
        </w:tcBorders>
      </w:tcPr>
    </w:tblStylePr>
  </w:style>
  <w:style w:type="table" w:styleId="-2">
    <w:name w:val="Table Web 2"/>
    <w:basedOn w:val="a1"/>
    <w:semiHidden/>
    <w:unhideWhenUsed/>
    <w:rsid w:val="004A72C5"/>
    <w:pPr>
      <w:spacing w:after="0" w:line="360" w:lineRule="auto"/>
      <w:ind w:firstLine="709"/>
      <w:jc w:val="both"/>
    </w:pPr>
    <w:rPr>
      <w:rFonts w:ascii="Times New Roman" w:eastAsia="Times New Roman" w:hAnsi="Times New Roman" w:cs="Times New Roman"/>
      <w:sz w:val="20"/>
      <w:szCs w:val="20"/>
      <w:lang w:val="ru-UA" w:eastAsia="ru-UA"/>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l2br w:val="none" w:sz="0" w:space="0" w:color="auto"/>
          <w:tr2bl w:val="none" w:sz="0" w:space="0" w:color="auto"/>
        </w:tcBorders>
      </w:tcPr>
    </w:tblStylePr>
  </w:style>
  <w:style w:type="table" w:styleId="-3">
    <w:name w:val="Table Web 3"/>
    <w:basedOn w:val="a1"/>
    <w:semiHidden/>
    <w:unhideWhenUsed/>
    <w:rsid w:val="004A72C5"/>
    <w:pPr>
      <w:spacing w:after="0" w:line="360" w:lineRule="auto"/>
      <w:ind w:firstLine="709"/>
      <w:jc w:val="both"/>
    </w:pPr>
    <w:rPr>
      <w:rFonts w:ascii="Times New Roman" w:eastAsia="Times New Roman" w:hAnsi="Times New Roman" w:cs="Times New Roman"/>
      <w:sz w:val="20"/>
      <w:szCs w:val="20"/>
      <w:lang w:val="ru-UA" w:eastAsia="ru-UA"/>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l2br w:val="none" w:sz="0" w:space="0" w:color="auto"/>
          <w:tr2bl w:val="none" w:sz="0" w:space="0" w:color="auto"/>
        </w:tcBorders>
      </w:tcPr>
    </w:tblStylePr>
  </w:style>
  <w:style w:type="table" w:customStyle="1" w:styleId="15">
    <w:name w:val="Сетка таблицы1"/>
    <w:basedOn w:val="a1"/>
    <w:uiPriority w:val="59"/>
    <w:rsid w:val="004A72C5"/>
    <w:pPr>
      <w:spacing w:after="0" w:line="240" w:lineRule="auto"/>
    </w:pPr>
    <w:rPr>
      <w:rFonts w:ascii="Arial" w:eastAsia="Calibri" w:hAnsi="Arial" w:cs="Times New Roman"/>
      <w:spacing w:val="-28"/>
      <w:sz w:val="28"/>
      <w:szCs w:val="26"/>
      <w:lang w:val="uk-UA" w:eastAsia="ru-RU" w:bidi="bn-I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Веб-таблица 11"/>
    <w:basedOn w:val="a1"/>
    <w:rsid w:val="004A72C5"/>
    <w:pPr>
      <w:spacing w:after="0" w:line="360" w:lineRule="auto"/>
      <w:ind w:firstLine="709"/>
      <w:jc w:val="both"/>
    </w:pPr>
    <w:rPr>
      <w:rFonts w:ascii="Times New Roman" w:eastAsia="Times New Roman" w:hAnsi="Times New Roman" w:cs="Times New Roman"/>
      <w:sz w:val="20"/>
      <w:szCs w:val="20"/>
      <w:lang w:val="ru-UA" w:eastAsia="ru-RU" w:bidi="bn-IN"/>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l2br w:val="none" w:sz="0" w:space="0" w:color="auto"/>
          <w:tr2bl w:val="none" w:sz="0" w:space="0" w:color="auto"/>
        </w:tcBorders>
      </w:tcPr>
    </w:tblStylePr>
  </w:style>
  <w:style w:type="table" w:customStyle="1" w:styleId="16">
    <w:name w:val="Изысканная таблица1"/>
    <w:basedOn w:val="a1"/>
    <w:rsid w:val="004A72C5"/>
    <w:pPr>
      <w:spacing w:after="0" w:line="360" w:lineRule="auto"/>
      <w:ind w:firstLine="709"/>
      <w:jc w:val="both"/>
    </w:pPr>
    <w:rPr>
      <w:rFonts w:ascii="Times New Roman" w:eastAsia="Times New Roman" w:hAnsi="Times New Roman" w:cs="Times New Roman"/>
      <w:sz w:val="20"/>
      <w:szCs w:val="20"/>
      <w:lang w:val="ru-UA" w:eastAsia="ru-RU" w:bidi="bn-I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one" w:sz="0" w:space="0" w:color="auto"/>
          <w:tr2bl w:val="none" w:sz="0" w:space="0" w:color="auto"/>
        </w:tcBorders>
      </w:tcPr>
    </w:tblStylePr>
  </w:style>
  <w:style w:type="table" w:customStyle="1" w:styleId="-31">
    <w:name w:val="Веб-таблица 31"/>
    <w:basedOn w:val="a1"/>
    <w:rsid w:val="004A72C5"/>
    <w:pPr>
      <w:spacing w:after="0" w:line="360" w:lineRule="auto"/>
      <w:ind w:firstLine="709"/>
      <w:jc w:val="both"/>
    </w:pPr>
    <w:rPr>
      <w:rFonts w:ascii="Times New Roman" w:eastAsia="Times New Roman" w:hAnsi="Times New Roman" w:cs="Times New Roman"/>
      <w:sz w:val="20"/>
      <w:szCs w:val="20"/>
      <w:lang w:val="ru-UA" w:eastAsia="ru-RU" w:bidi="bn-IN"/>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l2br w:val="none" w:sz="0" w:space="0" w:color="auto"/>
          <w:tr2bl w:val="none" w:sz="0" w:space="0" w:color="auto"/>
        </w:tcBorders>
      </w:tcPr>
    </w:tblStylePr>
  </w:style>
  <w:style w:type="table" w:customStyle="1" w:styleId="-21">
    <w:name w:val="Веб-таблица 21"/>
    <w:basedOn w:val="a1"/>
    <w:rsid w:val="004A72C5"/>
    <w:pPr>
      <w:spacing w:after="0" w:line="360" w:lineRule="auto"/>
      <w:ind w:firstLine="709"/>
      <w:jc w:val="both"/>
    </w:pPr>
    <w:rPr>
      <w:rFonts w:ascii="Times New Roman" w:eastAsia="Times New Roman" w:hAnsi="Times New Roman" w:cs="Times New Roman"/>
      <w:sz w:val="20"/>
      <w:szCs w:val="20"/>
      <w:lang w:val="ru-UA" w:eastAsia="ru-RU" w:bidi="bn-IN"/>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l2br w:val="none" w:sz="0" w:space="0" w:color="auto"/>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26" Type="http://schemas.openxmlformats.org/officeDocument/2006/relationships/hyperlink" Target="https://www.testcentr.org.ua/uk/component/sppagebuilder/?view=page&amp;id=317" TargetMode="External"/><Relationship Id="rId117" Type="http://schemas.openxmlformats.org/officeDocument/2006/relationships/hyperlink" Target="http://library.gov.ua/" TargetMode="External"/><Relationship Id="rId21" Type="http://schemas.openxmlformats.org/officeDocument/2006/relationships/hyperlink" Target="https://krok-lead.com/booklet/krok1/cd970d18-4695-433d-bb10-019f2df50d9c" TargetMode="External"/><Relationship Id="rId42" Type="http://schemas.openxmlformats.org/officeDocument/2006/relationships/hyperlink" Target="https://www.testcentr.org.ua/uk/component/sppagebuilder/?view=page&amp;id=317" TargetMode="External"/><Relationship Id="rId47" Type="http://schemas.openxmlformats.org/officeDocument/2006/relationships/hyperlink" Target="https://onmedu.edu.ua/kafedra/biofiziki-informatiki-medichnoi-aparaturi/" TargetMode="External"/><Relationship Id="rId63" Type="http://schemas.openxmlformats.org/officeDocument/2006/relationships/image" Target="media/image14.png"/><Relationship Id="rId68" Type="http://schemas.openxmlformats.org/officeDocument/2006/relationships/image" Target="media/image19.jpeg"/><Relationship Id="rId84" Type="http://schemas.openxmlformats.org/officeDocument/2006/relationships/image" Target="media/image33.png"/><Relationship Id="rId89" Type="http://schemas.openxmlformats.org/officeDocument/2006/relationships/image" Target="media/image38.emf"/><Relationship Id="rId112" Type="http://schemas.microsoft.com/office/2007/relationships/diagramDrawing" Target="diagrams/drawing2.xml"/><Relationship Id="rId133" Type="http://schemas.openxmlformats.org/officeDocument/2006/relationships/hyperlink" Target="http://www.nbuv.gov.ua/" TargetMode="External"/><Relationship Id="rId138" Type="http://schemas.openxmlformats.org/officeDocument/2006/relationships/hyperlink" Target="http://www.nbuv.gov.ua/" TargetMode="External"/><Relationship Id="rId154" Type="http://schemas.openxmlformats.org/officeDocument/2006/relationships/hyperlink" Target="https://moz.gov.ua/" TargetMode="External"/><Relationship Id="rId159" Type="http://schemas.openxmlformats.org/officeDocument/2006/relationships/hyperlink" Target="https://uk.wikipedia.org/wiki/%D0%9F%D0%B5%D0%BF%D1%82%D0%B8%D0%B4%D0%B8" TargetMode="External"/><Relationship Id="rId175" Type="http://schemas.openxmlformats.org/officeDocument/2006/relationships/hyperlink" Target="https://odmueduua-my.sharepoint.com/:b:/g/personal/olha_kashchenko_onmedu_edu_ua/ETEccIjcY9xAqQlb4fJk50EB1fRMbmwHSvG7Zern_OgdFw?e=3Ta6U9" TargetMode="External"/><Relationship Id="rId170" Type="http://schemas.openxmlformats.org/officeDocument/2006/relationships/hyperlink" Target="https://uk.wikipedia.org/w/index.php?title=%D0%90%D0%BD%D0%B3%D1%96%D0%BE%D1%82%D0%B5%D0%BD%D0%B7%D0%B8%D0%BD&amp;action=edit&amp;redlink=1" TargetMode="External"/><Relationship Id="rId16" Type="http://schemas.openxmlformats.org/officeDocument/2006/relationships/image" Target="media/image3.jpeg"/><Relationship Id="rId107" Type="http://schemas.openxmlformats.org/officeDocument/2006/relationships/image" Target="media/image51.png"/><Relationship Id="rId11" Type="http://schemas.openxmlformats.org/officeDocument/2006/relationships/hyperlink" Target="https://odmueduua-my.sharepoint.com/:b:/g/personal/olha_kashchenko_onmedu_edu_ua/ETEccIjcY9xAqQlb4fJk50EB1fRMbmwHSvG7Zern_OgdFw?e=3Ta6U9" TargetMode="External"/><Relationship Id="rId32" Type="http://schemas.openxmlformats.org/officeDocument/2006/relationships/hyperlink" Target="https://www.testcentr.org.ua/uk/component/sppagebuilder/?view=page&amp;id=317" TargetMode="External"/><Relationship Id="rId37" Type="http://schemas.openxmlformats.org/officeDocument/2006/relationships/oleObject" Target="embeddings/oleObject1.bin"/><Relationship Id="rId53" Type="http://schemas.openxmlformats.org/officeDocument/2006/relationships/image" Target="media/image8.emf"/><Relationship Id="rId58" Type="http://schemas.openxmlformats.org/officeDocument/2006/relationships/hyperlink" Target="https://info.odmu.edu.ua/chair/physiology/files" TargetMode="External"/><Relationship Id="rId74" Type="http://schemas.openxmlformats.org/officeDocument/2006/relationships/hyperlink" Target="https://compendium.com.ua/bez_rubriki/meningiti/" TargetMode="External"/><Relationship Id="rId79" Type="http://schemas.openxmlformats.org/officeDocument/2006/relationships/image" Target="media/image28.emf"/><Relationship Id="rId102" Type="http://schemas.openxmlformats.org/officeDocument/2006/relationships/image" Target="media/image46.emf"/><Relationship Id="rId123" Type="http://schemas.openxmlformats.org/officeDocument/2006/relationships/hyperlink" Target="http://www.nbuv.gov.ua/" TargetMode="External"/><Relationship Id="rId128" Type="http://schemas.openxmlformats.org/officeDocument/2006/relationships/hyperlink" Target="http://www.nbuv.gov.ua/" TargetMode="External"/><Relationship Id="rId144" Type="http://schemas.openxmlformats.org/officeDocument/2006/relationships/hyperlink" Target="https://moz.gov.ua/" TargetMode="External"/><Relationship Id="rId149" Type="http://schemas.openxmlformats.org/officeDocument/2006/relationships/hyperlink" Target="https://moz.gov.ua/" TargetMode="External"/><Relationship Id="rId5" Type="http://schemas.openxmlformats.org/officeDocument/2006/relationships/webSettings" Target="webSettings.xml"/><Relationship Id="rId90" Type="http://schemas.openxmlformats.org/officeDocument/2006/relationships/image" Target="media/image39.png"/><Relationship Id="rId95" Type="http://schemas.openxmlformats.org/officeDocument/2006/relationships/diagramColors" Target="diagrams/colors1.xml"/><Relationship Id="rId160" Type="http://schemas.openxmlformats.org/officeDocument/2006/relationships/hyperlink" Target="https://uk.wikipedia.org/wiki/%D0%90%D1%80%D1%82%D0%B5%D1%80%D1%96%D0%B0%D0%BB%D1%8C%D0%BD%D0%B8%D0%B9_%D1%82%D0%B8%D1%81%D0%BA" TargetMode="External"/><Relationship Id="rId165" Type="http://schemas.openxmlformats.org/officeDocument/2006/relationships/hyperlink" Target="https://uk.wikipedia.org/wiki/%D0%A4%D0%B5%D1%80%D0%BC%D0%B5%D0%BD%D1%82" TargetMode="External"/><Relationship Id="rId181" Type="http://schemas.openxmlformats.org/officeDocument/2006/relationships/fontTable" Target="fontTable.xml"/><Relationship Id="rId22" Type="http://schemas.openxmlformats.org/officeDocument/2006/relationships/hyperlink" Target="https://gumanna-osvita.org/uk/humanna-osvita/skachati-bezkoshtovno/261-programa-virtualna-fiziologia" TargetMode="External"/><Relationship Id="rId27" Type="http://schemas.openxmlformats.org/officeDocument/2006/relationships/hyperlink" Target="https://testkrok.org.ua/" TargetMode="External"/><Relationship Id="rId43" Type="http://schemas.openxmlformats.org/officeDocument/2006/relationships/hyperlink" Target="https://testkrok.org.ua/" TargetMode="External"/><Relationship Id="rId48" Type="http://schemas.openxmlformats.org/officeDocument/2006/relationships/hyperlink" Target="https://www.testcentr.org.ua/uk/component/sppagebuilder/?view=page&amp;id=317" TargetMode="External"/><Relationship Id="rId64" Type="http://schemas.openxmlformats.org/officeDocument/2006/relationships/image" Target="media/image15.png"/><Relationship Id="rId69" Type="http://schemas.openxmlformats.org/officeDocument/2006/relationships/image" Target="media/image20.emf"/><Relationship Id="rId113" Type="http://schemas.openxmlformats.org/officeDocument/2006/relationships/image" Target="media/image52.png"/><Relationship Id="rId118" Type="http://schemas.openxmlformats.org/officeDocument/2006/relationships/hyperlink" Target="http://www.nbuv.gov.ua/" TargetMode="External"/><Relationship Id="rId134" Type="http://schemas.openxmlformats.org/officeDocument/2006/relationships/hyperlink" Target="https://moz.gov.ua/" TargetMode="External"/><Relationship Id="rId139" Type="http://schemas.openxmlformats.org/officeDocument/2006/relationships/hyperlink" Target="https://moz.gov.ua/" TargetMode="External"/><Relationship Id="rId80" Type="http://schemas.openxmlformats.org/officeDocument/2006/relationships/image" Target="media/image29.emf"/><Relationship Id="rId85" Type="http://schemas.openxmlformats.org/officeDocument/2006/relationships/image" Target="media/image34.png"/><Relationship Id="rId150" Type="http://schemas.openxmlformats.org/officeDocument/2006/relationships/hyperlink" Target="https://info.odmu.edu.ua/chair/physiology/files" TargetMode="External"/><Relationship Id="rId155" Type="http://schemas.openxmlformats.org/officeDocument/2006/relationships/hyperlink" Target="https://info.odmu.edu.ua/chair/physiology/files" TargetMode="External"/><Relationship Id="rId171" Type="http://schemas.openxmlformats.org/officeDocument/2006/relationships/hyperlink" Target="https://uk.wikipedia.org/wiki/%D0%90%D0%BB%D1%8C%D0%B4%D0%BE%D1%81%D1%82%D0%B5%D1%80%D0%BE%D0%BD" TargetMode="External"/><Relationship Id="rId176" Type="http://schemas.openxmlformats.org/officeDocument/2006/relationships/hyperlink" Target="https://onmedu.edu.ua/kafedra/biofiziki-informatiki-medichnoi-aparaturi/" TargetMode="External"/><Relationship Id="rId12" Type="http://schemas.openxmlformats.org/officeDocument/2006/relationships/hyperlink" Target="https://www.testcentr.org.ua/uk/component/sppagebuilder/?view=page&amp;id=317" TargetMode="External"/><Relationship Id="rId17" Type="http://schemas.openxmlformats.org/officeDocument/2006/relationships/hyperlink" Target="https://odmueduua-my.sharepoint.com/:b:/g/personal/olha_kashchenko_onmedu_edu_ua/ETEccIjcY9xAqQlb4fJk50EB1fRMbmwHSvG7Zern_OgdFw?e=3Ta6U9" TargetMode="External"/><Relationship Id="rId33" Type="http://schemas.openxmlformats.org/officeDocument/2006/relationships/hyperlink" Target="https://testkrok.org.ua/" TargetMode="External"/><Relationship Id="rId38" Type="http://schemas.openxmlformats.org/officeDocument/2006/relationships/image" Target="media/image6.png"/><Relationship Id="rId59" Type="http://schemas.openxmlformats.org/officeDocument/2006/relationships/hyperlink" Target="https://www.testcentr.org.ua/uk/" TargetMode="External"/><Relationship Id="rId103" Type="http://schemas.openxmlformats.org/officeDocument/2006/relationships/image" Target="media/image47.emf"/><Relationship Id="rId108" Type="http://schemas.openxmlformats.org/officeDocument/2006/relationships/diagramData" Target="diagrams/data2.xml"/><Relationship Id="rId124" Type="http://schemas.openxmlformats.org/officeDocument/2006/relationships/hyperlink" Target="https://moz.gov.ua/" TargetMode="External"/><Relationship Id="rId129" Type="http://schemas.openxmlformats.org/officeDocument/2006/relationships/hyperlink" Target="https://moz.gov.ua/" TargetMode="External"/><Relationship Id="rId54" Type="http://schemas.openxmlformats.org/officeDocument/2006/relationships/image" Target="media/image9.emf"/><Relationship Id="rId70" Type="http://schemas.openxmlformats.org/officeDocument/2006/relationships/image" Target="media/image21.emf"/><Relationship Id="rId75" Type="http://schemas.openxmlformats.org/officeDocument/2006/relationships/image" Target="media/image24.jpeg"/><Relationship Id="rId91" Type="http://schemas.openxmlformats.org/officeDocument/2006/relationships/image" Target="media/image40.png"/><Relationship Id="rId96" Type="http://schemas.microsoft.com/office/2007/relationships/diagramDrawing" Target="diagrams/drawing1.xml"/><Relationship Id="rId140" Type="http://schemas.openxmlformats.org/officeDocument/2006/relationships/hyperlink" Target="https://info.odmu.edu.ua/chair/physiology/files" TargetMode="External"/><Relationship Id="rId145" Type="http://schemas.openxmlformats.org/officeDocument/2006/relationships/hyperlink" Target="https://info.odmu.edu.ua/chair/physiology/files" TargetMode="External"/><Relationship Id="rId161" Type="http://schemas.openxmlformats.org/officeDocument/2006/relationships/hyperlink" Target="https://uk.wikipedia.org/w/index.php?title=%D0%92%D0%BE%D0%B4%D0%BD%D0%BE-%D1%81%D0%BE%D0%BB%D1%8C%D0%BE%D0%B2%D0%B8%D0%B9_%D0%BE%D0%B1%D0%BC%D1%96%D0%BD&amp;action=edit&amp;redlink=1" TargetMode="External"/><Relationship Id="rId166" Type="http://schemas.openxmlformats.org/officeDocument/2006/relationships/hyperlink" Target="https://uk.wikipedia.org/wiki/%D0%A0%D0%B5%D0%BD%D1%96%D0%BD" TargetMode="External"/><Relationship Id="rId18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4.emf"/><Relationship Id="rId28" Type="http://schemas.openxmlformats.org/officeDocument/2006/relationships/hyperlink" Target="https://krok-lead.com/booklet/krok1/cd970d18-4695-433d-bb10-019f2df50d9c" TargetMode="External"/><Relationship Id="rId49" Type="http://schemas.openxmlformats.org/officeDocument/2006/relationships/hyperlink" Target="https://testkrok.org.ua/" TargetMode="External"/><Relationship Id="rId114" Type="http://schemas.openxmlformats.org/officeDocument/2006/relationships/image" Target="media/image53.png"/><Relationship Id="rId119" Type="http://schemas.openxmlformats.org/officeDocument/2006/relationships/hyperlink" Target="https://moz.gov.ua/" TargetMode="External"/><Relationship Id="rId44" Type="http://schemas.openxmlformats.org/officeDocument/2006/relationships/hyperlink" Target="https://krok-lead.com/booklet/krok1/cd970d18-4695-433d-bb10-019f2df50d9c" TargetMode="External"/><Relationship Id="rId60" Type="http://schemas.openxmlformats.org/officeDocument/2006/relationships/hyperlink" Target="http://library.gov.ua/" TargetMode="External"/><Relationship Id="rId65" Type="http://schemas.openxmlformats.org/officeDocument/2006/relationships/image" Target="media/image16.emf"/><Relationship Id="rId81" Type="http://schemas.openxmlformats.org/officeDocument/2006/relationships/image" Target="media/image30.png"/><Relationship Id="rId86" Type="http://schemas.openxmlformats.org/officeDocument/2006/relationships/image" Target="media/image35.emf"/><Relationship Id="rId130" Type="http://schemas.openxmlformats.org/officeDocument/2006/relationships/hyperlink" Target="https://info.odmu.edu.ua/chair/physiology/files" TargetMode="External"/><Relationship Id="rId135" Type="http://schemas.openxmlformats.org/officeDocument/2006/relationships/hyperlink" Target="https://info.odmu.edu.ua/chair/physiology/files" TargetMode="External"/><Relationship Id="rId151" Type="http://schemas.openxmlformats.org/officeDocument/2006/relationships/hyperlink" Target="https://www.testcentr.org.ua/uk/" TargetMode="External"/><Relationship Id="rId156" Type="http://schemas.openxmlformats.org/officeDocument/2006/relationships/hyperlink" Target="https://www.testcentr.org.ua/uk/" TargetMode="External"/><Relationship Id="rId177" Type="http://schemas.openxmlformats.org/officeDocument/2006/relationships/hyperlink" Target="https://www.testcentr.org.ua/uk/component/sppagebuilder/?view=page&amp;id=317" TargetMode="External"/><Relationship Id="rId4" Type="http://schemas.openxmlformats.org/officeDocument/2006/relationships/settings" Target="settings.xml"/><Relationship Id="rId9" Type="http://schemas.openxmlformats.org/officeDocument/2006/relationships/footer" Target="footer1.xml"/><Relationship Id="rId172" Type="http://schemas.openxmlformats.org/officeDocument/2006/relationships/hyperlink" Target="https://uk.wikipedia.org/wiki/%D0%90%D0%BB%D1%8C%D0%B4%D0%BE%D1%81%D1%82%D0%B5%D1%80%D0%BE%D0%BD" TargetMode="External"/><Relationship Id="rId180" Type="http://schemas.openxmlformats.org/officeDocument/2006/relationships/hyperlink" Target="https://gumanna-osvita.org/uk/humanna-osvita/skachati-bezkoshtovno/261-programa-virtualna-fiziologia" TargetMode="External"/><Relationship Id="rId13" Type="http://schemas.openxmlformats.org/officeDocument/2006/relationships/hyperlink" Target="https://testkrok.org.ua/" TargetMode="External"/><Relationship Id="rId18" Type="http://schemas.openxmlformats.org/officeDocument/2006/relationships/hyperlink" Target="https://onmedu.edu.ua/kafedra/biofiziki-informatiki-medichnoi-aparaturi/" TargetMode="External"/><Relationship Id="rId39" Type="http://schemas.openxmlformats.org/officeDocument/2006/relationships/oleObject" Target="embeddings/oleObject2.bin"/><Relationship Id="rId109" Type="http://schemas.openxmlformats.org/officeDocument/2006/relationships/diagramLayout" Target="diagrams/layout2.xml"/><Relationship Id="rId34" Type="http://schemas.openxmlformats.org/officeDocument/2006/relationships/hyperlink" Target="https://krok-lead.com/booklet/krok1/cd970d18-4695-433d-bb10-019f2df50d9c" TargetMode="External"/><Relationship Id="rId50" Type="http://schemas.openxmlformats.org/officeDocument/2006/relationships/hyperlink" Target="https://krok-lead.com/booklet/krok1/cd970d18-4695-433d-bb10-019f2df50d9c" TargetMode="External"/><Relationship Id="rId55" Type="http://schemas.openxmlformats.org/officeDocument/2006/relationships/image" Target="media/image10.emf"/><Relationship Id="rId76" Type="http://schemas.openxmlformats.org/officeDocument/2006/relationships/image" Target="media/image25.emf"/><Relationship Id="rId97" Type="http://schemas.openxmlformats.org/officeDocument/2006/relationships/image" Target="media/image41.png"/><Relationship Id="rId104" Type="http://schemas.openxmlformats.org/officeDocument/2006/relationships/image" Target="media/image48.png"/><Relationship Id="rId120" Type="http://schemas.openxmlformats.org/officeDocument/2006/relationships/hyperlink" Target="https://info.odmu.edu.ua/chair/physiology/files" TargetMode="External"/><Relationship Id="rId125" Type="http://schemas.openxmlformats.org/officeDocument/2006/relationships/hyperlink" Target="https://info.odmu.edu.ua/chair/physiology/files" TargetMode="External"/><Relationship Id="rId141" Type="http://schemas.openxmlformats.org/officeDocument/2006/relationships/hyperlink" Target="https://www.testcentr.org.ua/uk/" TargetMode="External"/><Relationship Id="rId146" Type="http://schemas.openxmlformats.org/officeDocument/2006/relationships/hyperlink" Target="https://www.testcentr.org.ua/uk/" TargetMode="External"/><Relationship Id="rId167" Type="http://schemas.openxmlformats.org/officeDocument/2006/relationships/hyperlink" Target="https://uk.wikipedia.org/wiki/%D0%91%D1%96%D0%BB%D0%BA%D0%B8" TargetMode="External"/><Relationship Id="rId7" Type="http://schemas.openxmlformats.org/officeDocument/2006/relationships/endnotes" Target="endnotes.xml"/><Relationship Id="rId71" Type="http://schemas.openxmlformats.org/officeDocument/2006/relationships/image" Target="media/image22.emf"/><Relationship Id="rId92" Type="http://schemas.openxmlformats.org/officeDocument/2006/relationships/diagramData" Target="diagrams/data1.xml"/><Relationship Id="rId162" Type="http://schemas.openxmlformats.org/officeDocument/2006/relationships/hyperlink" Target="https://uk.wikipedia.org/wiki/%D0%9A%D1%80%D0%BE%D0%B2%27%D1%8F%D0%BD%D0%B8%D0%B9_%D1%82%D0%B8%D1%81%D0%BA" TargetMode="External"/><Relationship Id="rId2" Type="http://schemas.openxmlformats.org/officeDocument/2006/relationships/numbering" Target="numbering.xml"/><Relationship Id="rId29" Type="http://schemas.openxmlformats.org/officeDocument/2006/relationships/hyperlink" Target="https://gumanna-osvita.org/uk/humanna-osvita/skachati-bezkoshtovno/261-programa-virtualna-fiziologia" TargetMode="External"/><Relationship Id="rId24" Type="http://schemas.openxmlformats.org/officeDocument/2006/relationships/hyperlink" Target="https://odmueduua-my.sharepoint.com/:b:/g/personal/olha_kashchenko_onmedu_edu_ua/ETEccIjcY9xAqQlb4fJk50EB1fRMbmwHSvG7Zern_OgdFw?e=3Ta6U9" TargetMode="External"/><Relationship Id="rId40" Type="http://schemas.openxmlformats.org/officeDocument/2006/relationships/hyperlink" Target="https://odmueduua-my.sharepoint.com/:b:/g/personal/olha_kashchenko_onmedu_edu_ua/ETEccIjcY9xAqQlb4fJk50EB1fRMbmwHSvG7Zern_OgdFw?e=3Ta6U9" TargetMode="External"/><Relationship Id="rId45" Type="http://schemas.openxmlformats.org/officeDocument/2006/relationships/hyperlink" Target="https://gumanna-osvita.org/uk/humanna-osvita/skachati-bezkoshtovno/261-programa-virtualna-fiziologia" TargetMode="External"/><Relationship Id="rId66" Type="http://schemas.openxmlformats.org/officeDocument/2006/relationships/image" Target="media/image17.emf"/><Relationship Id="rId87" Type="http://schemas.openxmlformats.org/officeDocument/2006/relationships/image" Target="media/image36.png"/><Relationship Id="rId110" Type="http://schemas.openxmlformats.org/officeDocument/2006/relationships/diagramQuickStyle" Target="diagrams/quickStyle2.xml"/><Relationship Id="rId115" Type="http://schemas.openxmlformats.org/officeDocument/2006/relationships/hyperlink" Target="https://info.odmu.edu.ua/chair/physiology/files" TargetMode="External"/><Relationship Id="rId131" Type="http://schemas.openxmlformats.org/officeDocument/2006/relationships/hyperlink" Target="https://www.testcentr.org.ua/uk/" TargetMode="External"/><Relationship Id="rId136" Type="http://schemas.openxmlformats.org/officeDocument/2006/relationships/hyperlink" Target="https://www.testcentr.org.ua/uk/" TargetMode="External"/><Relationship Id="rId157" Type="http://schemas.openxmlformats.org/officeDocument/2006/relationships/hyperlink" Target="http://library.gov.ua/" TargetMode="External"/><Relationship Id="rId178" Type="http://schemas.openxmlformats.org/officeDocument/2006/relationships/hyperlink" Target="https://testkrok.org.ua/" TargetMode="External"/><Relationship Id="rId61" Type="http://schemas.openxmlformats.org/officeDocument/2006/relationships/hyperlink" Target="http://www.nbuv.gov.ua/" TargetMode="External"/><Relationship Id="rId82" Type="http://schemas.openxmlformats.org/officeDocument/2006/relationships/image" Target="media/image31.png"/><Relationship Id="rId152" Type="http://schemas.openxmlformats.org/officeDocument/2006/relationships/hyperlink" Target="http://library.gov.ua/" TargetMode="External"/><Relationship Id="rId173" Type="http://schemas.openxmlformats.org/officeDocument/2006/relationships/hyperlink" Target="https://uk.wikipedia.org/wiki/%D0%93%D0%BE%D1%80%D0%BC%D0%BE%D0%BD" TargetMode="External"/><Relationship Id="rId19" Type="http://schemas.openxmlformats.org/officeDocument/2006/relationships/hyperlink" Target="https://www.testcentr.org.ua/uk/component/sppagebuilder/?view=page&amp;id=317" TargetMode="External"/><Relationship Id="rId14" Type="http://schemas.openxmlformats.org/officeDocument/2006/relationships/hyperlink" Target="https://krok-lead.com/booklet/krok1/cd970d18-4695-433d-bb10-019f2df50d9c" TargetMode="External"/><Relationship Id="rId30" Type="http://schemas.openxmlformats.org/officeDocument/2006/relationships/hyperlink" Target="https://odmueduua-my.sharepoint.com/:b:/g/personal/olha_kashchenko_onmedu_edu_ua/ETEccIjcY9xAqQlb4fJk50EB1fRMbmwHSvG7Zern_OgdFw?e=3Ta6U9" TargetMode="External"/><Relationship Id="rId35" Type="http://schemas.openxmlformats.org/officeDocument/2006/relationships/hyperlink" Target="https://gumanna-osvita.org/uk/humanna-osvita/skachati-bezkoshtovno/261-programa-virtualna-fiziologia" TargetMode="External"/><Relationship Id="rId56" Type="http://schemas.openxmlformats.org/officeDocument/2006/relationships/image" Target="media/image11.emf"/><Relationship Id="rId77" Type="http://schemas.openxmlformats.org/officeDocument/2006/relationships/image" Target="media/image26.jpeg"/><Relationship Id="rId100" Type="http://schemas.openxmlformats.org/officeDocument/2006/relationships/image" Target="media/image44.emf"/><Relationship Id="rId105" Type="http://schemas.openxmlformats.org/officeDocument/2006/relationships/image" Target="media/image49.jpeg"/><Relationship Id="rId126" Type="http://schemas.openxmlformats.org/officeDocument/2006/relationships/hyperlink" Target="https://www.testcentr.org.ua/uk/" TargetMode="External"/><Relationship Id="rId147" Type="http://schemas.openxmlformats.org/officeDocument/2006/relationships/hyperlink" Target="http://library.gov.ua/" TargetMode="External"/><Relationship Id="rId168" Type="http://schemas.openxmlformats.org/officeDocument/2006/relationships/hyperlink" Target="https://uk.wikipedia.org/wiki/%D0%90%D0%BD%D0%B3%D1%96%D0%BE%D1%82%D0%B5%D0%BD%D0%B7%D0%B8%D0%BD%D0%BE%D0%B3%D0%B5%D0%BD" TargetMode="External"/><Relationship Id="rId8" Type="http://schemas.openxmlformats.org/officeDocument/2006/relationships/image" Target="media/image1.png"/><Relationship Id="rId51" Type="http://schemas.openxmlformats.org/officeDocument/2006/relationships/hyperlink" Target="https://gumanna-osvita.org/uk/humanna-osvita/skachati-bezkoshtovno/261-programa-virtualna-fiziologia" TargetMode="External"/><Relationship Id="rId72" Type="http://schemas.openxmlformats.org/officeDocument/2006/relationships/image" Target="media/image23.emf"/><Relationship Id="rId93" Type="http://schemas.openxmlformats.org/officeDocument/2006/relationships/diagramLayout" Target="diagrams/layout1.xml"/><Relationship Id="rId98" Type="http://schemas.openxmlformats.org/officeDocument/2006/relationships/image" Target="media/image42.png"/><Relationship Id="rId121" Type="http://schemas.openxmlformats.org/officeDocument/2006/relationships/hyperlink" Target="https://www.testcentr.org.ua/uk/" TargetMode="External"/><Relationship Id="rId142" Type="http://schemas.openxmlformats.org/officeDocument/2006/relationships/hyperlink" Target="http://library.gov.ua/" TargetMode="External"/><Relationship Id="rId163" Type="http://schemas.openxmlformats.org/officeDocument/2006/relationships/hyperlink" Target="https://uk.wikipedia.org/w/index.php?title=%D0%AE%D0%BA%D1%81%D1%82%D0%B0%D0%B3%D0%BB%D0%BE%D0%BC%D0%B5%D1%80%D1%83%D0%BB%D1%8F%D1%80%D0%BD%D1%96_%D0%BA%D0%BB%D1%82%D0%B8%D0%BD%D0%B8&amp;action=edit&amp;redlink=1" TargetMode="External"/><Relationship Id="rId3" Type="http://schemas.openxmlformats.org/officeDocument/2006/relationships/styles" Target="styles.xml"/><Relationship Id="rId25" Type="http://schemas.openxmlformats.org/officeDocument/2006/relationships/hyperlink" Target="https://onmedu.edu.ua/kafedra/biofiziki-informatiki-medichnoi-aparaturi/" TargetMode="External"/><Relationship Id="rId46" Type="http://schemas.openxmlformats.org/officeDocument/2006/relationships/hyperlink" Target="https://odmueduua-my.sharepoint.com/:b:/g/personal/olha_kashchenko_onmedu_edu_ua/ETEccIjcY9xAqQlb4fJk50EB1fRMbmwHSvG7Zern_OgdFw?e=3Ta6U9" TargetMode="External"/><Relationship Id="rId67" Type="http://schemas.openxmlformats.org/officeDocument/2006/relationships/image" Target="media/image18.jpeg"/><Relationship Id="rId116" Type="http://schemas.openxmlformats.org/officeDocument/2006/relationships/hyperlink" Target="https://www.testcentr.org.ua/uk/" TargetMode="External"/><Relationship Id="rId137" Type="http://schemas.openxmlformats.org/officeDocument/2006/relationships/hyperlink" Target="http://library.gov.ua/" TargetMode="External"/><Relationship Id="rId158" Type="http://schemas.openxmlformats.org/officeDocument/2006/relationships/hyperlink" Target="http://www.nbuv.gov.ua/" TargetMode="External"/><Relationship Id="rId20" Type="http://schemas.openxmlformats.org/officeDocument/2006/relationships/hyperlink" Target="https://testkrok.org.ua/" TargetMode="External"/><Relationship Id="rId41" Type="http://schemas.openxmlformats.org/officeDocument/2006/relationships/hyperlink" Target="https://onmedu.edu.ua/kafedra/biofiziki-informatiki-medichnoi-aparaturi/" TargetMode="External"/><Relationship Id="rId62" Type="http://schemas.openxmlformats.org/officeDocument/2006/relationships/image" Target="media/image13.png"/><Relationship Id="rId83" Type="http://schemas.openxmlformats.org/officeDocument/2006/relationships/image" Target="media/image32.png"/><Relationship Id="rId88" Type="http://schemas.openxmlformats.org/officeDocument/2006/relationships/image" Target="media/image37.png"/><Relationship Id="rId111" Type="http://schemas.openxmlformats.org/officeDocument/2006/relationships/diagramColors" Target="diagrams/colors2.xml"/><Relationship Id="rId132" Type="http://schemas.openxmlformats.org/officeDocument/2006/relationships/hyperlink" Target="http://library.gov.ua/" TargetMode="External"/><Relationship Id="rId153" Type="http://schemas.openxmlformats.org/officeDocument/2006/relationships/hyperlink" Target="http://www.nbuv.gov.ua/" TargetMode="External"/><Relationship Id="rId174" Type="http://schemas.openxmlformats.org/officeDocument/2006/relationships/hyperlink" Target="https://uk.wikipedia.org/wiki/%D0%A5%D0%BE%D0%BB%D0%B5%D1%81%D1%82%D0%B5%D1%80%D0%B8%D0%BD" TargetMode="External"/><Relationship Id="rId179" Type="http://schemas.openxmlformats.org/officeDocument/2006/relationships/hyperlink" Target="https://krok-lead.com/booklet/krok1/cd970d18-4695-433d-bb10-019f2df50d9c" TargetMode="External"/><Relationship Id="rId15" Type="http://schemas.openxmlformats.org/officeDocument/2006/relationships/hyperlink" Target="https://gumanna-osvita.org/uk/humanna-osvita/skachati-bezkoshtovno/261-programa-virtualna-fiziologia" TargetMode="External"/><Relationship Id="rId36" Type="http://schemas.openxmlformats.org/officeDocument/2006/relationships/image" Target="media/image5.png"/><Relationship Id="rId57" Type="http://schemas.openxmlformats.org/officeDocument/2006/relationships/image" Target="media/image12.emf"/><Relationship Id="rId106" Type="http://schemas.openxmlformats.org/officeDocument/2006/relationships/image" Target="media/image50.png"/><Relationship Id="rId127" Type="http://schemas.openxmlformats.org/officeDocument/2006/relationships/hyperlink" Target="http://library.gov.ua/" TargetMode="External"/><Relationship Id="rId10" Type="http://schemas.openxmlformats.org/officeDocument/2006/relationships/image" Target="media/image2.png"/><Relationship Id="rId31" Type="http://schemas.openxmlformats.org/officeDocument/2006/relationships/hyperlink" Target="https://onmedu.edu.ua/kafedra/biofiziki-informatiki-medichnoi-aparaturi/" TargetMode="External"/><Relationship Id="rId52" Type="http://schemas.openxmlformats.org/officeDocument/2006/relationships/image" Target="media/image7.emf"/><Relationship Id="rId73" Type="http://schemas.openxmlformats.org/officeDocument/2006/relationships/hyperlink" Target="https://compendium.com.ua/uk/tutorials-uk/vnutrishnya-meditsina/3-rozdil-zakhvoriuvannia-orhaniv-dykhannia/3-1-pnevmoniyi/" TargetMode="External"/><Relationship Id="rId78" Type="http://schemas.openxmlformats.org/officeDocument/2006/relationships/image" Target="media/image27.jpeg"/><Relationship Id="rId94" Type="http://schemas.openxmlformats.org/officeDocument/2006/relationships/diagramQuickStyle" Target="diagrams/quickStyle1.xml"/><Relationship Id="rId99" Type="http://schemas.openxmlformats.org/officeDocument/2006/relationships/image" Target="media/image43.png"/><Relationship Id="rId101" Type="http://schemas.openxmlformats.org/officeDocument/2006/relationships/image" Target="media/image45.emf"/><Relationship Id="rId122" Type="http://schemas.openxmlformats.org/officeDocument/2006/relationships/hyperlink" Target="http://library.gov.ua/" TargetMode="External"/><Relationship Id="rId143" Type="http://schemas.openxmlformats.org/officeDocument/2006/relationships/hyperlink" Target="http://www.nbuv.gov.ua/" TargetMode="External"/><Relationship Id="rId148" Type="http://schemas.openxmlformats.org/officeDocument/2006/relationships/hyperlink" Target="http://www.nbuv.gov.ua/" TargetMode="External"/><Relationship Id="rId164" Type="http://schemas.openxmlformats.org/officeDocument/2006/relationships/hyperlink" Target="https://uk.wikipedia.org/wiki/%D0%9D%D0%B5%D1%84%D1%80%D0%BE%D0%BD" TargetMode="External"/><Relationship Id="rId169" Type="http://schemas.openxmlformats.org/officeDocument/2006/relationships/hyperlink" Target="https://uk.wikipedia.org/wiki/%D0%9F%D1%80%D0%BE%D1%82%D0%B5%D0%BE%D0%BB%D1%96%D0%B7"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60C383AB-6769-4B15-9598-C6BE026F7AC4}" type="doc">
      <dgm:prSet loTypeId="urn:microsoft.com/office/officeart/2005/8/layout/orgChart1" loCatId="hierarchy" qsTypeId="urn:microsoft.com/office/officeart/2005/8/quickstyle/simple1" qsCatId="simple" csTypeId="urn:microsoft.com/office/officeart/2005/8/colors/accent1_2" csCatId="accent1" phldr="1"/>
      <dgm:spPr/>
    </dgm:pt>
    <dgm:pt modelId="{BAC10C5C-07C4-44AC-90C5-1AA6ABF63126}">
      <dgm:prSet custT="1"/>
      <dgm:spPr/>
      <dgm:t>
        <a:bodyPr/>
        <a:lstStyle/>
        <a:p>
          <a:pPr marR="0" algn="ctr" rtl="0"/>
          <a:r>
            <a:rPr lang="ru-RU" sz="1400" b="1" i="0" u="none" strike="noStrike" kern="100" baseline="0">
              <a:latin typeface="Calibri" panose="020F0502020204030204" pitchFamily="34" charset="0"/>
            </a:rPr>
            <a:t>СЕРЦЕВО-СУДИННИЙ ЦЕНТР </a:t>
          </a:r>
          <a:br>
            <a:rPr lang="ru-RU" sz="1400" b="1" i="0" u="none" strike="noStrike" kern="100" baseline="0">
              <a:latin typeface="Calibri" panose="020F0502020204030204" pitchFamily="34" charset="0"/>
            </a:rPr>
          </a:br>
          <a:r>
            <a:rPr lang="ru-RU" sz="1400" b="1" i="0" u="none" strike="noStrike" kern="100" baseline="0">
              <a:latin typeface="Calibri" panose="020F0502020204030204" pitchFamily="34" charset="0"/>
            </a:rPr>
            <a:t>ДОВГАСТОГО МОЗКУ</a:t>
          </a:r>
        </a:p>
      </dgm:t>
    </dgm:pt>
    <dgm:pt modelId="{3D23069F-AC19-4693-9293-7E6D4C89C724}" type="parTrans" cxnId="{6DE96157-E074-418E-B367-636D00A7D54C}">
      <dgm:prSet/>
      <dgm:spPr/>
      <dgm:t>
        <a:bodyPr/>
        <a:lstStyle/>
        <a:p>
          <a:endParaRPr lang="ru-UA"/>
        </a:p>
      </dgm:t>
    </dgm:pt>
    <dgm:pt modelId="{086F9EB8-AC34-4017-A17A-3EF6C93442E8}" type="sibTrans" cxnId="{6DE96157-E074-418E-B367-636D00A7D54C}">
      <dgm:prSet/>
      <dgm:spPr/>
      <dgm:t>
        <a:bodyPr/>
        <a:lstStyle/>
        <a:p>
          <a:endParaRPr lang="ru-UA"/>
        </a:p>
      </dgm:t>
    </dgm:pt>
    <dgm:pt modelId="{62AE1134-0C95-4511-AA00-970E12A036E3}">
      <dgm:prSet custT="1"/>
      <dgm:spPr/>
      <dgm:t>
        <a:bodyPr/>
        <a:lstStyle/>
        <a:p>
          <a:pPr marR="0" algn="ctr" rtl="0"/>
          <a:r>
            <a:rPr lang="ru-RU" sz="500" b="0" i="0" u="none" strike="noStrike" kern="100" baseline="0">
              <a:latin typeface="Calibri" panose="020F0502020204030204" pitchFamily="34" charset="0"/>
            </a:rPr>
            <a:t>СУДИНОРУХОВА ДІЛЯНКА </a:t>
          </a:r>
          <a:br>
            <a:rPr lang="ru-RU" sz="500" b="0" i="0" u="none" strike="noStrike" kern="100" baseline="0">
              <a:latin typeface="Calibri" panose="020F0502020204030204" pitchFamily="34" charset="0"/>
            </a:rPr>
          </a:br>
          <a:r>
            <a:rPr lang="ru-RU" sz="1400" b="0" i="0" u="none" strike="noStrike" kern="100" baseline="0">
              <a:latin typeface="Times New Roman" panose="02020603050405020304" pitchFamily="18" charset="0"/>
              <a:cs typeface="Times New Roman" panose="02020603050405020304" pitchFamily="18" charset="0"/>
            </a:rPr>
            <a:t>У ВЕНТРОЛАТЕРАЛЬНІЙ ДІЛЯНЦІ:</a:t>
          </a:r>
        </a:p>
        <a:p>
          <a:pPr marR="0" algn="ctr" rtl="0"/>
          <a:endParaRPr lang="ru-UA" sz="500" b="0" i="0" u="none" strike="noStrike" kern="100" baseline="0">
            <a:latin typeface="Times New Roman" panose="02020603050405020304" pitchFamily="18" charset="0"/>
          </a:endParaRPr>
        </a:p>
        <a:p>
          <a:pPr marR="0" algn="ctr" rtl="0"/>
          <a:endParaRPr lang="ru-UA" sz="500" b="0" i="0" u="none" strike="noStrike" kern="100" baseline="0">
            <a:latin typeface="Times New Roman" panose="02020603050405020304" pitchFamily="18" charset="0"/>
          </a:endParaRPr>
        </a:p>
        <a:p>
          <a:pPr marR="0" algn="ctr" rtl="0"/>
          <a:endParaRPr lang="ru-UA" sz="500" b="0" i="0" u="none" strike="noStrike" kern="100" baseline="0">
            <a:latin typeface="Times New Roman" panose="02020603050405020304" pitchFamily="18" charset="0"/>
          </a:endParaRPr>
        </a:p>
        <a:p>
          <a:pPr marR="0" algn="ctr" rtl="0"/>
          <a:endParaRPr lang="ru-UA" sz="500" b="0" i="0" u="none" strike="noStrike" kern="100" baseline="0">
            <a:latin typeface="Times New Roman" panose="02020603050405020304" pitchFamily="18" charset="0"/>
          </a:endParaRPr>
        </a:p>
        <a:p>
          <a:pPr marR="0" algn="ctr" rtl="0"/>
          <a:r>
            <a:rPr lang="ru-RU" sz="500" b="0" i="0" u="none" strike="noStrike" kern="100" baseline="0">
              <a:latin typeface="Calibri" panose="020F0502020204030204" pitchFamily="34" charset="0"/>
            </a:rPr>
            <a:t>ДОВГАСТОГО мозку</a:t>
          </a:r>
        </a:p>
      </dgm:t>
    </dgm:pt>
    <dgm:pt modelId="{D0A77F01-AC33-4115-81AD-31B5AA67583D}" type="parTrans" cxnId="{69CBD71C-A8A8-4285-A3C1-22F4ACD0F1B6}">
      <dgm:prSet/>
      <dgm:spPr/>
      <dgm:t>
        <a:bodyPr/>
        <a:lstStyle/>
        <a:p>
          <a:endParaRPr lang="ru-UA"/>
        </a:p>
      </dgm:t>
    </dgm:pt>
    <dgm:pt modelId="{6C0730AA-4776-4378-BC70-3CDBFDD92455}" type="sibTrans" cxnId="{69CBD71C-A8A8-4285-A3C1-22F4ACD0F1B6}">
      <dgm:prSet/>
      <dgm:spPr/>
      <dgm:t>
        <a:bodyPr/>
        <a:lstStyle/>
        <a:p>
          <a:endParaRPr lang="ru-UA"/>
        </a:p>
      </dgm:t>
    </dgm:pt>
    <dgm:pt modelId="{7DF54CEB-F19B-4C40-8690-BB012608DE38}">
      <dgm:prSet custT="1"/>
      <dgm:spPr/>
      <dgm:t>
        <a:bodyPr/>
        <a:lstStyle/>
        <a:p>
          <a:pPr marR="0" algn="ctr" rtl="0"/>
          <a:r>
            <a:rPr lang="ru-RU" sz="1200" b="0" i="0" u="none" strike="noStrike" kern="100" baseline="0">
              <a:latin typeface="Calibri" panose="020F0502020204030204" pitchFamily="34" charset="0"/>
            </a:rPr>
            <a:t>КАРДІОІНГІБУЮЧА ДІЛЯНКА:</a:t>
          </a:r>
        </a:p>
      </dgm:t>
    </dgm:pt>
    <dgm:pt modelId="{80BF9061-6F0D-49EE-B2AC-F2E2835D8D93}" type="parTrans" cxnId="{4AC22661-4173-42DE-B6AD-0D2D8A8741C1}">
      <dgm:prSet/>
      <dgm:spPr/>
      <dgm:t>
        <a:bodyPr/>
        <a:lstStyle/>
        <a:p>
          <a:endParaRPr lang="ru-UA"/>
        </a:p>
      </dgm:t>
    </dgm:pt>
    <dgm:pt modelId="{C06773BE-4E7E-4984-B549-12D05639A72B}" type="sibTrans" cxnId="{4AC22661-4173-42DE-B6AD-0D2D8A8741C1}">
      <dgm:prSet/>
      <dgm:spPr/>
      <dgm:t>
        <a:bodyPr/>
        <a:lstStyle/>
        <a:p>
          <a:endParaRPr lang="ru-UA"/>
        </a:p>
      </dgm:t>
    </dgm:pt>
    <dgm:pt modelId="{4F623A5A-F6DC-4A34-A3F5-2882B0F1D52F}">
      <dgm:prSet/>
      <dgm:spPr/>
      <dgm:t>
        <a:bodyPr/>
        <a:lstStyle/>
        <a:p>
          <a:pPr marR="0" algn="ctr" rtl="0"/>
          <a:r>
            <a:rPr lang="ru-RU" b="0" i="0" u="none" strike="noStrike" kern="100" baseline="0">
              <a:latin typeface="Calibri" panose="020F0502020204030204" pitchFamily="34" charset="0"/>
            </a:rPr>
            <a:t>КАРДІОСТИМУЛЮВАЛЬНА ДІЛЯНКА:</a:t>
          </a:r>
        </a:p>
      </dgm:t>
    </dgm:pt>
    <dgm:pt modelId="{89938DC9-207A-4E97-8FFF-5A86240D4E28}" type="parTrans" cxnId="{5BEC0B21-0822-42C9-91CC-17C2DE405B6A}">
      <dgm:prSet/>
      <dgm:spPr/>
      <dgm:t>
        <a:bodyPr/>
        <a:lstStyle/>
        <a:p>
          <a:endParaRPr lang="ru-UA"/>
        </a:p>
      </dgm:t>
    </dgm:pt>
    <dgm:pt modelId="{CE082CE6-0103-4BB3-B546-4C8C18DBBD00}" type="sibTrans" cxnId="{5BEC0B21-0822-42C9-91CC-17C2DE405B6A}">
      <dgm:prSet/>
      <dgm:spPr/>
      <dgm:t>
        <a:bodyPr/>
        <a:lstStyle/>
        <a:p>
          <a:endParaRPr lang="ru-UA"/>
        </a:p>
      </dgm:t>
    </dgm:pt>
    <dgm:pt modelId="{33343D1A-50FF-474E-B23E-96BE526034FA}" type="pres">
      <dgm:prSet presAssocID="{60C383AB-6769-4B15-9598-C6BE026F7AC4}" presName="hierChild1" presStyleCnt="0">
        <dgm:presLayoutVars>
          <dgm:orgChart val="1"/>
          <dgm:chPref val="1"/>
          <dgm:dir/>
          <dgm:animOne val="branch"/>
          <dgm:animLvl val="lvl"/>
          <dgm:resizeHandles/>
        </dgm:presLayoutVars>
      </dgm:prSet>
      <dgm:spPr/>
    </dgm:pt>
    <dgm:pt modelId="{4F1131C7-4C24-48D8-8789-11F07343AF0C}" type="pres">
      <dgm:prSet presAssocID="{BAC10C5C-07C4-44AC-90C5-1AA6ABF63126}" presName="hierRoot1" presStyleCnt="0">
        <dgm:presLayoutVars>
          <dgm:hierBranch/>
        </dgm:presLayoutVars>
      </dgm:prSet>
      <dgm:spPr/>
    </dgm:pt>
    <dgm:pt modelId="{3C957A7B-601D-4C2F-8540-9666254B4D73}" type="pres">
      <dgm:prSet presAssocID="{BAC10C5C-07C4-44AC-90C5-1AA6ABF63126}" presName="rootComposite1" presStyleCnt="0"/>
      <dgm:spPr/>
    </dgm:pt>
    <dgm:pt modelId="{75D01BD3-9122-4999-B3D7-ED68F096E61B}" type="pres">
      <dgm:prSet presAssocID="{BAC10C5C-07C4-44AC-90C5-1AA6ABF63126}" presName="rootText1" presStyleLbl="node0" presStyleIdx="0" presStyleCnt="1" custScaleX="173455" custScaleY="141278">
        <dgm:presLayoutVars>
          <dgm:chPref val="3"/>
        </dgm:presLayoutVars>
      </dgm:prSet>
      <dgm:spPr/>
    </dgm:pt>
    <dgm:pt modelId="{357828D4-54FF-409E-AD06-55A5F44904E5}" type="pres">
      <dgm:prSet presAssocID="{BAC10C5C-07C4-44AC-90C5-1AA6ABF63126}" presName="rootConnector1" presStyleLbl="node1" presStyleIdx="0" presStyleCnt="0"/>
      <dgm:spPr/>
    </dgm:pt>
    <dgm:pt modelId="{7BBCBAEF-C601-4212-92C2-05BDDA246A8B}" type="pres">
      <dgm:prSet presAssocID="{BAC10C5C-07C4-44AC-90C5-1AA6ABF63126}" presName="hierChild2" presStyleCnt="0"/>
      <dgm:spPr/>
    </dgm:pt>
    <dgm:pt modelId="{769578AE-C8F3-4855-A30C-FD638FB3A7F0}" type="pres">
      <dgm:prSet presAssocID="{D0A77F01-AC33-4115-81AD-31B5AA67583D}" presName="Name35" presStyleLbl="parChTrans1D2" presStyleIdx="0" presStyleCnt="3"/>
      <dgm:spPr/>
    </dgm:pt>
    <dgm:pt modelId="{A46B2890-82DC-4B15-BD4C-8AABCB5CD49B}" type="pres">
      <dgm:prSet presAssocID="{62AE1134-0C95-4511-AA00-970E12A036E3}" presName="hierRoot2" presStyleCnt="0">
        <dgm:presLayoutVars>
          <dgm:hierBranch/>
        </dgm:presLayoutVars>
      </dgm:prSet>
      <dgm:spPr/>
    </dgm:pt>
    <dgm:pt modelId="{533671E0-D0D7-4637-BAD3-F7B71FE76187}" type="pres">
      <dgm:prSet presAssocID="{62AE1134-0C95-4511-AA00-970E12A036E3}" presName="rootComposite" presStyleCnt="0"/>
      <dgm:spPr/>
    </dgm:pt>
    <dgm:pt modelId="{564517AB-13C0-4942-B5FE-B4E7C0DCCC60}" type="pres">
      <dgm:prSet presAssocID="{62AE1134-0C95-4511-AA00-970E12A036E3}" presName="rootText" presStyleLbl="node2" presStyleIdx="0" presStyleCnt="3">
        <dgm:presLayoutVars>
          <dgm:chPref val="3"/>
        </dgm:presLayoutVars>
      </dgm:prSet>
      <dgm:spPr/>
    </dgm:pt>
    <dgm:pt modelId="{AF69BABE-B6E5-44BE-96BE-8E88E9032428}" type="pres">
      <dgm:prSet presAssocID="{62AE1134-0C95-4511-AA00-970E12A036E3}" presName="rootConnector" presStyleLbl="node2" presStyleIdx="0" presStyleCnt="3"/>
      <dgm:spPr/>
    </dgm:pt>
    <dgm:pt modelId="{46B48D51-9CEB-431A-A5E0-101BBDB7172F}" type="pres">
      <dgm:prSet presAssocID="{62AE1134-0C95-4511-AA00-970E12A036E3}" presName="hierChild4" presStyleCnt="0"/>
      <dgm:spPr/>
    </dgm:pt>
    <dgm:pt modelId="{A6AD0B92-8B9A-44E0-BAFE-255A99DE5E22}" type="pres">
      <dgm:prSet presAssocID="{62AE1134-0C95-4511-AA00-970E12A036E3}" presName="hierChild5" presStyleCnt="0"/>
      <dgm:spPr/>
    </dgm:pt>
    <dgm:pt modelId="{43D54347-9B7D-4138-8EA6-3A888B34CBE4}" type="pres">
      <dgm:prSet presAssocID="{80BF9061-6F0D-49EE-B2AC-F2E2835D8D93}" presName="Name35" presStyleLbl="parChTrans1D2" presStyleIdx="1" presStyleCnt="3"/>
      <dgm:spPr/>
    </dgm:pt>
    <dgm:pt modelId="{5D1633D1-462C-488F-9073-0062D665BB2F}" type="pres">
      <dgm:prSet presAssocID="{7DF54CEB-F19B-4C40-8690-BB012608DE38}" presName="hierRoot2" presStyleCnt="0">
        <dgm:presLayoutVars>
          <dgm:hierBranch/>
        </dgm:presLayoutVars>
      </dgm:prSet>
      <dgm:spPr/>
    </dgm:pt>
    <dgm:pt modelId="{BD82D1F5-6FC6-45A6-BD3E-60FAD59B17AE}" type="pres">
      <dgm:prSet presAssocID="{7DF54CEB-F19B-4C40-8690-BB012608DE38}" presName="rootComposite" presStyleCnt="0"/>
      <dgm:spPr/>
    </dgm:pt>
    <dgm:pt modelId="{D6FBF34A-E236-4EF9-ABBE-0E0DBD456FA2}" type="pres">
      <dgm:prSet presAssocID="{7DF54CEB-F19B-4C40-8690-BB012608DE38}" presName="rootText" presStyleLbl="node2" presStyleIdx="1" presStyleCnt="3">
        <dgm:presLayoutVars>
          <dgm:chPref val="3"/>
        </dgm:presLayoutVars>
      </dgm:prSet>
      <dgm:spPr/>
    </dgm:pt>
    <dgm:pt modelId="{B2CED953-58EE-4117-80B3-1DB52CBC51C9}" type="pres">
      <dgm:prSet presAssocID="{7DF54CEB-F19B-4C40-8690-BB012608DE38}" presName="rootConnector" presStyleLbl="node2" presStyleIdx="1" presStyleCnt="3"/>
      <dgm:spPr/>
    </dgm:pt>
    <dgm:pt modelId="{B646B010-CD67-4280-A67F-BD19B0FC294D}" type="pres">
      <dgm:prSet presAssocID="{7DF54CEB-F19B-4C40-8690-BB012608DE38}" presName="hierChild4" presStyleCnt="0"/>
      <dgm:spPr/>
    </dgm:pt>
    <dgm:pt modelId="{B6D6AB45-C968-44C7-A728-E3D4F00829CB}" type="pres">
      <dgm:prSet presAssocID="{7DF54CEB-F19B-4C40-8690-BB012608DE38}" presName="hierChild5" presStyleCnt="0"/>
      <dgm:spPr/>
    </dgm:pt>
    <dgm:pt modelId="{90A0D40E-046A-4FB1-A1F8-C3EAE9E0B915}" type="pres">
      <dgm:prSet presAssocID="{89938DC9-207A-4E97-8FFF-5A86240D4E28}" presName="Name35" presStyleLbl="parChTrans1D2" presStyleIdx="2" presStyleCnt="3"/>
      <dgm:spPr/>
    </dgm:pt>
    <dgm:pt modelId="{AF39F293-F373-4D86-90A4-3CB0E59DE7E9}" type="pres">
      <dgm:prSet presAssocID="{4F623A5A-F6DC-4A34-A3F5-2882B0F1D52F}" presName="hierRoot2" presStyleCnt="0">
        <dgm:presLayoutVars>
          <dgm:hierBranch/>
        </dgm:presLayoutVars>
      </dgm:prSet>
      <dgm:spPr/>
    </dgm:pt>
    <dgm:pt modelId="{04D6E1D1-30D8-4F6B-ADC1-FFE478B514F7}" type="pres">
      <dgm:prSet presAssocID="{4F623A5A-F6DC-4A34-A3F5-2882B0F1D52F}" presName="rootComposite" presStyleCnt="0"/>
      <dgm:spPr/>
    </dgm:pt>
    <dgm:pt modelId="{E947F66C-73DB-49A1-8B3F-2BA0C0E8BEEB}" type="pres">
      <dgm:prSet presAssocID="{4F623A5A-F6DC-4A34-A3F5-2882B0F1D52F}" presName="rootText" presStyleLbl="node2" presStyleIdx="2" presStyleCnt="3">
        <dgm:presLayoutVars>
          <dgm:chPref val="3"/>
        </dgm:presLayoutVars>
      </dgm:prSet>
      <dgm:spPr/>
    </dgm:pt>
    <dgm:pt modelId="{37DEFEBD-ACC3-426D-B409-81C807FC6F8B}" type="pres">
      <dgm:prSet presAssocID="{4F623A5A-F6DC-4A34-A3F5-2882B0F1D52F}" presName="rootConnector" presStyleLbl="node2" presStyleIdx="2" presStyleCnt="3"/>
      <dgm:spPr/>
    </dgm:pt>
    <dgm:pt modelId="{B94CFD2C-04D0-459C-9446-8748F5855D33}" type="pres">
      <dgm:prSet presAssocID="{4F623A5A-F6DC-4A34-A3F5-2882B0F1D52F}" presName="hierChild4" presStyleCnt="0"/>
      <dgm:spPr/>
    </dgm:pt>
    <dgm:pt modelId="{94B50055-B310-4EB7-80A6-248C5B084D22}" type="pres">
      <dgm:prSet presAssocID="{4F623A5A-F6DC-4A34-A3F5-2882B0F1D52F}" presName="hierChild5" presStyleCnt="0"/>
      <dgm:spPr/>
    </dgm:pt>
    <dgm:pt modelId="{8D4DE0CA-9677-4E5B-AB80-389AF8A27035}" type="pres">
      <dgm:prSet presAssocID="{BAC10C5C-07C4-44AC-90C5-1AA6ABF63126}" presName="hierChild3" presStyleCnt="0"/>
      <dgm:spPr/>
    </dgm:pt>
  </dgm:ptLst>
  <dgm:cxnLst>
    <dgm:cxn modelId="{C0D98A01-6CC7-499B-AF03-616139178E70}" type="presOf" srcId="{62AE1134-0C95-4511-AA00-970E12A036E3}" destId="{AF69BABE-B6E5-44BE-96BE-8E88E9032428}" srcOrd="1" destOrd="0" presId="urn:microsoft.com/office/officeart/2005/8/layout/orgChart1"/>
    <dgm:cxn modelId="{69CBD71C-A8A8-4285-A3C1-22F4ACD0F1B6}" srcId="{BAC10C5C-07C4-44AC-90C5-1AA6ABF63126}" destId="{62AE1134-0C95-4511-AA00-970E12A036E3}" srcOrd="0" destOrd="0" parTransId="{D0A77F01-AC33-4115-81AD-31B5AA67583D}" sibTransId="{6C0730AA-4776-4378-BC70-3CDBFDD92455}"/>
    <dgm:cxn modelId="{5BEC0B21-0822-42C9-91CC-17C2DE405B6A}" srcId="{BAC10C5C-07C4-44AC-90C5-1AA6ABF63126}" destId="{4F623A5A-F6DC-4A34-A3F5-2882B0F1D52F}" srcOrd="2" destOrd="0" parTransId="{89938DC9-207A-4E97-8FFF-5A86240D4E28}" sibTransId="{CE082CE6-0103-4BB3-B546-4C8C18DBBD00}"/>
    <dgm:cxn modelId="{D7397E2F-3F73-4D32-8EFD-9A3D376EE3F1}" type="presOf" srcId="{D0A77F01-AC33-4115-81AD-31B5AA67583D}" destId="{769578AE-C8F3-4855-A30C-FD638FB3A7F0}" srcOrd="0" destOrd="0" presId="urn:microsoft.com/office/officeart/2005/8/layout/orgChart1"/>
    <dgm:cxn modelId="{45A8503D-2E54-49A3-A71D-6F33B53001B1}" type="presOf" srcId="{7DF54CEB-F19B-4C40-8690-BB012608DE38}" destId="{B2CED953-58EE-4117-80B3-1DB52CBC51C9}" srcOrd="1" destOrd="0" presId="urn:microsoft.com/office/officeart/2005/8/layout/orgChart1"/>
    <dgm:cxn modelId="{4AC22661-4173-42DE-B6AD-0D2D8A8741C1}" srcId="{BAC10C5C-07C4-44AC-90C5-1AA6ABF63126}" destId="{7DF54CEB-F19B-4C40-8690-BB012608DE38}" srcOrd="1" destOrd="0" parTransId="{80BF9061-6F0D-49EE-B2AC-F2E2835D8D93}" sibTransId="{C06773BE-4E7E-4984-B549-12D05639A72B}"/>
    <dgm:cxn modelId="{32FB466A-B859-45A4-B43C-7F08EABFA7B3}" type="presOf" srcId="{89938DC9-207A-4E97-8FFF-5A86240D4E28}" destId="{90A0D40E-046A-4FB1-A1F8-C3EAE9E0B915}" srcOrd="0" destOrd="0" presId="urn:microsoft.com/office/officeart/2005/8/layout/orgChart1"/>
    <dgm:cxn modelId="{4CAF026C-B481-4EAF-8163-F96FAFD9D26D}" type="presOf" srcId="{7DF54CEB-F19B-4C40-8690-BB012608DE38}" destId="{D6FBF34A-E236-4EF9-ABBE-0E0DBD456FA2}" srcOrd="0" destOrd="0" presId="urn:microsoft.com/office/officeart/2005/8/layout/orgChart1"/>
    <dgm:cxn modelId="{6DE96157-E074-418E-B367-636D00A7D54C}" srcId="{60C383AB-6769-4B15-9598-C6BE026F7AC4}" destId="{BAC10C5C-07C4-44AC-90C5-1AA6ABF63126}" srcOrd="0" destOrd="0" parTransId="{3D23069F-AC19-4693-9293-7E6D4C89C724}" sibTransId="{086F9EB8-AC34-4017-A17A-3EF6C93442E8}"/>
    <dgm:cxn modelId="{D3FDED78-EF33-4919-AEDC-A07124B7DFC9}" type="presOf" srcId="{4F623A5A-F6DC-4A34-A3F5-2882B0F1D52F}" destId="{37DEFEBD-ACC3-426D-B409-81C807FC6F8B}" srcOrd="1" destOrd="0" presId="urn:microsoft.com/office/officeart/2005/8/layout/orgChart1"/>
    <dgm:cxn modelId="{288BAD82-250A-46BF-B8B9-C09FEA2D0374}" type="presOf" srcId="{60C383AB-6769-4B15-9598-C6BE026F7AC4}" destId="{33343D1A-50FF-474E-B23E-96BE526034FA}" srcOrd="0" destOrd="0" presId="urn:microsoft.com/office/officeart/2005/8/layout/orgChart1"/>
    <dgm:cxn modelId="{9DD17B84-BE15-4BDB-BA14-80B4C6233C49}" type="presOf" srcId="{62AE1134-0C95-4511-AA00-970E12A036E3}" destId="{564517AB-13C0-4942-B5FE-B4E7C0DCCC60}" srcOrd="0" destOrd="0" presId="urn:microsoft.com/office/officeart/2005/8/layout/orgChart1"/>
    <dgm:cxn modelId="{A6D1A697-8F45-4DEA-80EC-1506C2049F5B}" type="presOf" srcId="{4F623A5A-F6DC-4A34-A3F5-2882B0F1D52F}" destId="{E947F66C-73DB-49A1-8B3F-2BA0C0E8BEEB}" srcOrd="0" destOrd="0" presId="urn:microsoft.com/office/officeart/2005/8/layout/orgChart1"/>
    <dgm:cxn modelId="{355D4D9F-8BCE-4FB6-A562-09020FB24687}" type="presOf" srcId="{80BF9061-6F0D-49EE-B2AC-F2E2835D8D93}" destId="{43D54347-9B7D-4138-8EA6-3A888B34CBE4}" srcOrd="0" destOrd="0" presId="urn:microsoft.com/office/officeart/2005/8/layout/orgChart1"/>
    <dgm:cxn modelId="{435D55E6-CEFD-4FD3-96E7-9BB532F0F438}" type="presOf" srcId="{BAC10C5C-07C4-44AC-90C5-1AA6ABF63126}" destId="{357828D4-54FF-409E-AD06-55A5F44904E5}" srcOrd="1" destOrd="0" presId="urn:microsoft.com/office/officeart/2005/8/layout/orgChart1"/>
    <dgm:cxn modelId="{893EA5FD-0FAB-4146-906F-4E3802283AFD}" type="presOf" srcId="{BAC10C5C-07C4-44AC-90C5-1AA6ABF63126}" destId="{75D01BD3-9122-4999-B3D7-ED68F096E61B}" srcOrd="0" destOrd="0" presId="urn:microsoft.com/office/officeart/2005/8/layout/orgChart1"/>
    <dgm:cxn modelId="{D3BA5A34-AA92-4607-9947-85AC12AEEC16}" type="presParOf" srcId="{33343D1A-50FF-474E-B23E-96BE526034FA}" destId="{4F1131C7-4C24-48D8-8789-11F07343AF0C}" srcOrd="0" destOrd="0" presId="urn:microsoft.com/office/officeart/2005/8/layout/orgChart1"/>
    <dgm:cxn modelId="{C6734C74-663B-4702-A0CB-EA42469F688A}" type="presParOf" srcId="{4F1131C7-4C24-48D8-8789-11F07343AF0C}" destId="{3C957A7B-601D-4C2F-8540-9666254B4D73}" srcOrd="0" destOrd="0" presId="urn:microsoft.com/office/officeart/2005/8/layout/orgChart1"/>
    <dgm:cxn modelId="{AA52DFAB-2586-4D9A-BA07-1E04715FBCD8}" type="presParOf" srcId="{3C957A7B-601D-4C2F-8540-9666254B4D73}" destId="{75D01BD3-9122-4999-B3D7-ED68F096E61B}" srcOrd="0" destOrd="0" presId="urn:microsoft.com/office/officeart/2005/8/layout/orgChart1"/>
    <dgm:cxn modelId="{02855F25-3815-4847-B411-22CB52826832}" type="presParOf" srcId="{3C957A7B-601D-4C2F-8540-9666254B4D73}" destId="{357828D4-54FF-409E-AD06-55A5F44904E5}" srcOrd="1" destOrd="0" presId="urn:microsoft.com/office/officeart/2005/8/layout/orgChart1"/>
    <dgm:cxn modelId="{D453C685-9A07-4119-9E93-158986AAD1B2}" type="presParOf" srcId="{4F1131C7-4C24-48D8-8789-11F07343AF0C}" destId="{7BBCBAEF-C601-4212-92C2-05BDDA246A8B}" srcOrd="1" destOrd="0" presId="urn:microsoft.com/office/officeart/2005/8/layout/orgChart1"/>
    <dgm:cxn modelId="{530EF616-92D8-4643-A619-D693E305D918}" type="presParOf" srcId="{7BBCBAEF-C601-4212-92C2-05BDDA246A8B}" destId="{769578AE-C8F3-4855-A30C-FD638FB3A7F0}" srcOrd="0" destOrd="0" presId="urn:microsoft.com/office/officeart/2005/8/layout/orgChart1"/>
    <dgm:cxn modelId="{F837845F-8417-4E71-BB9C-3C6733782951}" type="presParOf" srcId="{7BBCBAEF-C601-4212-92C2-05BDDA246A8B}" destId="{A46B2890-82DC-4B15-BD4C-8AABCB5CD49B}" srcOrd="1" destOrd="0" presId="urn:microsoft.com/office/officeart/2005/8/layout/orgChart1"/>
    <dgm:cxn modelId="{067BA7D8-3E82-4228-A64D-FE6383F5BF71}" type="presParOf" srcId="{A46B2890-82DC-4B15-BD4C-8AABCB5CD49B}" destId="{533671E0-D0D7-4637-BAD3-F7B71FE76187}" srcOrd="0" destOrd="0" presId="urn:microsoft.com/office/officeart/2005/8/layout/orgChart1"/>
    <dgm:cxn modelId="{608AEA67-5E53-4A48-8AB0-62B4B927A34A}" type="presParOf" srcId="{533671E0-D0D7-4637-BAD3-F7B71FE76187}" destId="{564517AB-13C0-4942-B5FE-B4E7C0DCCC60}" srcOrd="0" destOrd="0" presId="urn:microsoft.com/office/officeart/2005/8/layout/orgChart1"/>
    <dgm:cxn modelId="{76A25854-C36F-4391-9DC2-A69471F85202}" type="presParOf" srcId="{533671E0-D0D7-4637-BAD3-F7B71FE76187}" destId="{AF69BABE-B6E5-44BE-96BE-8E88E9032428}" srcOrd="1" destOrd="0" presId="urn:microsoft.com/office/officeart/2005/8/layout/orgChart1"/>
    <dgm:cxn modelId="{69EC1FBD-8AC2-42AB-B410-16C1D4457629}" type="presParOf" srcId="{A46B2890-82DC-4B15-BD4C-8AABCB5CD49B}" destId="{46B48D51-9CEB-431A-A5E0-101BBDB7172F}" srcOrd="1" destOrd="0" presId="urn:microsoft.com/office/officeart/2005/8/layout/orgChart1"/>
    <dgm:cxn modelId="{ADF30525-B011-492F-8FAE-56A786F54DF2}" type="presParOf" srcId="{A46B2890-82DC-4B15-BD4C-8AABCB5CD49B}" destId="{A6AD0B92-8B9A-44E0-BAFE-255A99DE5E22}" srcOrd="2" destOrd="0" presId="urn:microsoft.com/office/officeart/2005/8/layout/orgChart1"/>
    <dgm:cxn modelId="{A14D6CB3-9DF9-49AC-9002-FCCCF025B2F6}" type="presParOf" srcId="{7BBCBAEF-C601-4212-92C2-05BDDA246A8B}" destId="{43D54347-9B7D-4138-8EA6-3A888B34CBE4}" srcOrd="2" destOrd="0" presId="urn:microsoft.com/office/officeart/2005/8/layout/orgChart1"/>
    <dgm:cxn modelId="{DAD2520E-1CD1-4B01-B7E6-B97E7A163C6A}" type="presParOf" srcId="{7BBCBAEF-C601-4212-92C2-05BDDA246A8B}" destId="{5D1633D1-462C-488F-9073-0062D665BB2F}" srcOrd="3" destOrd="0" presId="urn:microsoft.com/office/officeart/2005/8/layout/orgChart1"/>
    <dgm:cxn modelId="{92CBEFC4-2197-4382-875E-2F1CEA699A4D}" type="presParOf" srcId="{5D1633D1-462C-488F-9073-0062D665BB2F}" destId="{BD82D1F5-6FC6-45A6-BD3E-60FAD59B17AE}" srcOrd="0" destOrd="0" presId="urn:microsoft.com/office/officeart/2005/8/layout/orgChart1"/>
    <dgm:cxn modelId="{B0E49C76-5CE7-4263-AA3C-932423E42312}" type="presParOf" srcId="{BD82D1F5-6FC6-45A6-BD3E-60FAD59B17AE}" destId="{D6FBF34A-E236-4EF9-ABBE-0E0DBD456FA2}" srcOrd="0" destOrd="0" presId="urn:microsoft.com/office/officeart/2005/8/layout/orgChart1"/>
    <dgm:cxn modelId="{672406E0-DFD3-4CB8-AF09-6F776EDE3F91}" type="presParOf" srcId="{BD82D1F5-6FC6-45A6-BD3E-60FAD59B17AE}" destId="{B2CED953-58EE-4117-80B3-1DB52CBC51C9}" srcOrd="1" destOrd="0" presId="urn:microsoft.com/office/officeart/2005/8/layout/orgChart1"/>
    <dgm:cxn modelId="{96377E73-E64F-4DCA-B2E2-C1D296DFFFA1}" type="presParOf" srcId="{5D1633D1-462C-488F-9073-0062D665BB2F}" destId="{B646B010-CD67-4280-A67F-BD19B0FC294D}" srcOrd="1" destOrd="0" presId="urn:microsoft.com/office/officeart/2005/8/layout/orgChart1"/>
    <dgm:cxn modelId="{F6530863-C6DE-46F7-B927-710C0470157D}" type="presParOf" srcId="{5D1633D1-462C-488F-9073-0062D665BB2F}" destId="{B6D6AB45-C968-44C7-A728-E3D4F00829CB}" srcOrd="2" destOrd="0" presId="urn:microsoft.com/office/officeart/2005/8/layout/orgChart1"/>
    <dgm:cxn modelId="{B55B7395-7193-4172-992F-A6C92A48884C}" type="presParOf" srcId="{7BBCBAEF-C601-4212-92C2-05BDDA246A8B}" destId="{90A0D40E-046A-4FB1-A1F8-C3EAE9E0B915}" srcOrd="4" destOrd="0" presId="urn:microsoft.com/office/officeart/2005/8/layout/orgChart1"/>
    <dgm:cxn modelId="{0303A62C-3BEF-4412-BBD5-98AA39F11DFA}" type="presParOf" srcId="{7BBCBAEF-C601-4212-92C2-05BDDA246A8B}" destId="{AF39F293-F373-4D86-90A4-3CB0E59DE7E9}" srcOrd="5" destOrd="0" presId="urn:microsoft.com/office/officeart/2005/8/layout/orgChart1"/>
    <dgm:cxn modelId="{3A0763B4-E6EB-4E20-8177-D2363A3DD108}" type="presParOf" srcId="{AF39F293-F373-4D86-90A4-3CB0E59DE7E9}" destId="{04D6E1D1-30D8-4F6B-ADC1-FFE478B514F7}" srcOrd="0" destOrd="0" presId="urn:microsoft.com/office/officeart/2005/8/layout/orgChart1"/>
    <dgm:cxn modelId="{1EA1C7DD-D235-49FB-A25D-60E7C3DFDA0E}" type="presParOf" srcId="{04D6E1D1-30D8-4F6B-ADC1-FFE478B514F7}" destId="{E947F66C-73DB-49A1-8B3F-2BA0C0E8BEEB}" srcOrd="0" destOrd="0" presId="urn:microsoft.com/office/officeart/2005/8/layout/orgChart1"/>
    <dgm:cxn modelId="{A245A6E3-2FBA-46F6-BCEA-C18895FAB67D}" type="presParOf" srcId="{04D6E1D1-30D8-4F6B-ADC1-FFE478B514F7}" destId="{37DEFEBD-ACC3-426D-B409-81C807FC6F8B}" srcOrd="1" destOrd="0" presId="urn:microsoft.com/office/officeart/2005/8/layout/orgChart1"/>
    <dgm:cxn modelId="{664F80CE-79BB-43AB-AE1B-C53349B71DC8}" type="presParOf" srcId="{AF39F293-F373-4D86-90A4-3CB0E59DE7E9}" destId="{B94CFD2C-04D0-459C-9446-8748F5855D33}" srcOrd="1" destOrd="0" presId="urn:microsoft.com/office/officeart/2005/8/layout/orgChart1"/>
    <dgm:cxn modelId="{5D4E36CB-88A9-4475-8228-B7CDCD3628B8}" type="presParOf" srcId="{AF39F293-F373-4D86-90A4-3CB0E59DE7E9}" destId="{94B50055-B310-4EB7-80A6-248C5B084D22}" srcOrd="2" destOrd="0" presId="urn:microsoft.com/office/officeart/2005/8/layout/orgChart1"/>
    <dgm:cxn modelId="{A395476F-27A3-4A92-997C-7BEBA82D36B4}" type="presParOf" srcId="{4F1131C7-4C24-48D8-8789-11F07343AF0C}" destId="{8D4DE0CA-9677-4E5B-AB80-389AF8A27035}" srcOrd="2" destOrd="0" presId="urn:microsoft.com/office/officeart/2005/8/layout/orgChart1"/>
  </dgm:cxnLst>
  <dgm:bg/>
  <dgm:whole/>
  <dgm:extLst>
    <a:ext uri="http://schemas.microsoft.com/office/drawing/2008/diagram">
      <dsp:dataModelExt xmlns:dsp="http://schemas.microsoft.com/office/drawing/2008/diagram" relId="rId96"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F3611202-670F-483C-8081-A37D66BC2603}" type="doc">
      <dgm:prSet loTypeId="urn:microsoft.com/office/officeart/2005/8/layout/vList5" loCatId="list" qsTypeId="urn:microsoft.com/office/officeart/2005/8/quickstyle/simple1" qsCatId="simple" csTypeId="urn:microsoft.com/office/officeart/2005/8/colors/accent0_1" csCatId="mainScheme" phldr="1"/>
      <dgm:spPr/>
      <dgm:t>
        <a:bodyPr/>
        <a:lstStyle/>
        <a:p>
          <a:endParaRPr lang="ru-RU"/>
        </a:p>
      </dgm:t>
    </dgm:pt>
    <dgm:pt modelId="{22867066-3D9E-4E3C-85DB-2280F37650E2}">
      <dgm:prSet phldrT="[Текст]" custT="1"/>
      <dgm:spPr/>
      <dgm:t>
        <a:bodyPr/>
        <a:lstStyle/>
        <a:p>
          <a:r>
            <a:rPr lang="uk-UA" sz="1400" b="1">
              <a:latin typeface="Times New Roman" pitchFamily="18" charset="0"/>
              <a:cs typeface="Times New Roman" pitchFamily="18" charset="0"/>
            </a:rPr>
            <a:t>ВИЗНАЧЕННЯ РААС</a:t>
          </a:r>
          <a:endParaRPr lang="ru-RU" sz="1400" b="1">
            <a:latin typeface="Times New Roman" pitchFamily="18" charset="0"/>
            <a:cs typeface="Times New Roman" pitchFamily="18" charset="0"/>
          </a:endParaRPr>
        </a:p>
      </dgm:t>
    </dgm:pt>
    <dgm:pt modelId="{A9B17460-ECA2-490B-8420-D2D0300BC267}" type="parTrans" cxnId="{C8314F72-946A-4C5C-B5BD-7DB145A7BBA4}">
      <dgm:prSet/>
      <dgm:spPr/>
      <dgm:t>
        <a:bodyPr/>
        <a:lstStyle/>
        <a:p>
          <a:endParaRPr lang="ru-RU" sz="1400" b="1">
            <a:latin typeface="Times New Roman" pitchFamily="18" charset="0"/>
            <a:cs typeface="Times New Roman" pitchFamily="18" charset="0"/>
          </a:endParaRPr>
        </a:p>
      </dgm:t>
    </dgm:pt>
    <dgm:pt modelId="{6EFE8EB7-BB13-4783-920B-44CDEE14D77A}" type="sibTrans" cxnId="{C8314F72-946A-4C5C-B5BD-7DB145A7BBA4}">
      <dgm:prSet/>
      <dgm:spPr/>
      <dgm:t>
        <a:bodyPr/>
        <a:lstStyle/>
        <a:p>
          <a:endParaRPr lang="ru-RU" sz="1400" b="1">
            <a:latin typeface="Times New Roman" pitchFamily="18" charset="0"/>
            <a:cs typeface="Times New Roman" pitchFamily="18" charset="0"/>
          </a:endParaRPr>
        </a:p>
      </dgm:t>
    </dgm:pt>
    <dgm:pt modelId="{96FF40F2-1D60-479A-8332-1BD80C5404B8}">
      <dgm:prSet phldrT="[Текст]" custT="1"/>
      <dgm:spPr/>
      <dgm:t>
        <a:bodyPr/>
        <a:lstStyle/>
        <a:p>
          <a:endParaRPr lang="ru-RU" sz="1400" b="1">
            <a:latin typeface="Times New Roman" pitchFamily="18" charset="0"/>
            <a:cs typeface="Times New Roman" pitchFamily="18" charset="0"/>
          </a:endParaRPr>
        </a:p>
      </dgm:t>
    </dgm:pt>
    <dgm:pt modelId="{60B41B5B-41A9-4E85-9497-27141A1D05CA}" type="parTrans" cxnId="{7E55655D-5CC2-4FAE-A311-933530A9EAD2}">
      <dgm:prSet/>
      <dgm:spPr/>
      <dgm:t>
        <a:bodyPr/>
        <a:lstStyle/>
        <a:p>
          <a:endParaRPr lang="ru-RU" sz="1400" b="1">
            <a:latin typeface="Times New Roman" pitchFamily="18" charset="0"/>
            <a:cs typeface="Times New Roman" pitchFamily="18" charset="0"/>
          </a:endParaRPr>
        </a:p>
      </dgm:t>
    </dgm:pt>
    <dgm:pt modelId="{35025410-91EB-4B90-8F50-D72BA8FCC236}" type="sibTrans" cxnId="{7E55655D-5CC2-4FAE-A311-933530A9EAD2}">
      <dgm:prSet/>
      <dgm:spPr/>
      <dgm:t>
        <a:bodyPr/>
        <a:lstStyle/>
        <a:p>
          <a:endParaRPr lang="ru-RU" sz="1400" b="1">
            <a:latin typeface="Times New Roman" pitchFamily="18" charset="0"/>
            <a:cs typeface="Times New Roman" pitchFamily="18" charset="0"/>
          </a:endParaRPr>
        </a:p>
      </dgm:t>
    </dgm:pt>
    <dgm:pt modelId="{9A6F448E-897A-478C-8F9A-26884B7B24D2}">
      <dgm:prSet phldrT="[Текст]" custT="1"/>
      <dgm:spPr/>
      <dgm:t>
        <a:bodyPr/>
        <a:lstStyle/>
        <a:p>
          <a:r>
            <a:rPr lang="uk-UA" sz="1400" b="1">
              <a:latin typeface="Times New Roman" pitchFamily="18" charset="0"/>
              <a:cs typeface="Times New Roman" pitchFamily="18" charset="0"/>
            </a:rPr>
            <a:t>АКТИВУЮЧИЙ СТИМУЛ</a:t>
          </a:r>
          <a:endParaRPr lang="ru-RU" sz="1400" b="1">
            <a:latin typeface="Times New Roman" pitchFamily="18" charset="0"/>
            <a:cs typeface="Times New Roman" pitchFamily="18" charset="0"/>
          </a:endParaRPr>
        </a:p>
      </dgm:t>
    </dgm:pt>
    <dgm:pt modelId="{BEA8ED37-D2FF-45A6-BBCB-A2C7188AE8CD}" type="parTrans" cxnId="{393A7E99-D4E6-409E-AD00-5B326D68944B}">
      <dgm:prSet/>
      <dgm:spPr/>
      <dgm:t>
        <a:bodyPr/>
        <a:lstStyle/>
        <a:p>
          <a:endParaRPr lang="ru-RU" sz="1400" b="1">
            <a:latin typeface="Times New Roman" pitchFamily="18" charset="0"/>
            <a:cs typeface="Times New Roman" pitchFamily="18" charset="0"/>
          </a:endParaRPr>
        </a:p>
      </dgm:t>
    </dgm:pt>
    <dgm:pt modelId="{585E1B2D-097C-4316-804E-A40E931E4F8E}" type="sibTrans" cxnId="{393A7E99-D4E6-409E-AD00-5B326D68944B}">
      <dgm:prSet/>
      <dgm:spPr/>
      <dgm:t>
        <a:bodyPr/>
        <a:lstStyle/>
        <a:p>
          <a:endParaRPr lang="ru-RU" sz="1400" b="1">
            <a:latin typeface="Times New Roman" pitchFamily="18" charset="0"/>
            <a:cs typeface="Times New Roman" pitchFamily="18" charset="0"/>
          </a:endParaRPr>
        </a:p>
      </dgm:t>
    </dgm:pt>
    <dgm:pt modelId="{0126119F-AE3A-47F1-B12C-FAFE01559116}">
      <dgm:prSet phldrT="[Текст]" custT="1"/>
      <dgm:spPr/>
      <dgm:t>
        <a:bodyPr/>
        <a:lstStyle/>
        <a:p>
          <a:endParaRPr lang="ru-RU" sz="1400" b="1">
            <a:latin typeface="Times New Roman" pitchFamily="18" charset="0"/>
            <a:cs typeface="Times New Roman" pitchFamily="18" charset="0"/>
          </a:endParaRPr>
        </a:p>
      </dgm:t>
    </dgm:pt>
    <dgm:pt modelId="{33315C84-5548-4986-A904-E437423A0C9F}" type="parTrans" cxnId="{5BAE947B-72BD-4566-9A5F-A0CF1894D17D}">
      <dgm:prSet/>
      <dgm:spPr/>
      <dgm:t>
        <a:bodyPr/>
        <a:lstStyle/>
        <a:p>
          <a:endParaRPr lang="ru-RU" sz="1400" b="1">
            <a:latin typeface="Times New Roman" pitchFamily="18" charset="0"/>
            <a:cs typeface="Times New Roman" pitchFamily="18" charset="0"/>
          </a:endParaRPr>
        </a:p>
      </dgm:t>
    </dgm:pt>
    <dgm:pt modelId="{947A2791-6294-449F-BE23-BB4C26D4E819}" type="sibTrans" cxnId="{5BAE947B-72BD-4566-9A5F-A0CF1894D17D}">
      <dgm:prSet/>
      <dgm:spPr/>
      <dgm:t>
        <a:bodyPr/>
        <a:lstStyle/>
        <a:p>
          <a:endParaRPr lang="ru-RU" sz="1400" b="1">
            <a:latin typeface="Times New Roman" pitchFamily="18" charset="0"/>
            <a:cs typeface="Times New Roman" pitchFamily="18" charset="0"/>
          </a:endParaRPr>
        </a:p>
      </dgm:t>
    </dgm:pt>
    <dgm:pt modelId="{01B70638-59F8-4967-9217-4339197E7663}">
      <dgm:prSet phldrT="[Текст]" custT="1"/>
      <dgm:spPr/>
      <dgm:t>
        <a:bodyPr/>
        <a:lstStyle/>
        <a:p>
          <a:r>
            <a:rPr lang="uk-UA" sz="1400" b="1">
              <a:latin typeface="Times New Roman" pitchFamily="18" charset="0"/>
              <a:cs typeface="Times New Roman" pitchFamily="18" charset="0"/>
            </a:rPr>
            <a:t>ЕФЕКТ</a:t>
          </a:r>
          <a:endParaRPr lang="ru-RU" sz="1400" b="1">
            <a:latin typeface="Times New Roman" pitchFamily="18" charset="0"/>
            <a:cs typeface="Times New Roman" pitchFamily="18" charset="0"/>
          </a:endParaRPr>
        </a:p>
      </dgm:t>
    </dgm:pt>
    <dgm:pt modelId="{2B054ECB-D8BE-4685-AB53-772745977917}" type="parTrans" cxnId="{C17820AE-A4B6-4CE3-BFC1-BC03BB2F495E}">
      <dgm:prSet/>
      <dgm:spPr/>
      <dgm:t>
        <a:bodyPr/>
        <a:lstStyle/>
        <a:p>
          <a:endParaRPr lang="ru-RU" sz="1400" b="1">
            <a:latin typeface="Times New Roman" pitchFamily="18" charset="0"/>
            <a:cs typeface="Times New Roman" pitchFamily="18" charset="0"/>
          </a:endParaRPr>
        </a:p>
      </dgm:t>
    </dgm:pt>
    <dgm:pt modelId="{1439D22B-E1FA-4383-AD3C-F5CB400EDB5D}" type="sibTrans" cxnId="{C17820AE-A4B6-4CE3-BFC1-BC03BB2F495E}">
      <dgm:prSet/>
      <dgm:spPr/>
      <dgm:t>
        <a:bodyPr/>
        <a:lstStyle/>
        <a:p>
          <a:endParaRPr lang="ru-RU" sz="1400" b="1">
            <a:latin typeface="Times New Roman" pitchFamily="18" charset="0"/>
            <a:cs typeface="Times New Roman" pitchFamily="18" charset="0"/>
          </a:endParaRPr>
        </a:p>
      </dgm:t>
    </dgm:pt>
    <dgm:pt modelId="{C5FCBDDF-308D-4D1D-8E55-E6F177EC5436}">
      <dgm:prSet phldrT="[Текст]" custT="1"/>
      <dgm:spPr/>
      <dgm:t>
        <a:bodyPr/>
        <a:lstStyle/>
        <a:p>
          <a:endParaRPr lang="ru-RU" sz="1400" b="1">
            <a:latin typeface="Times New Roman" pitchFamily="18" charset="0"/>
            <a:cs typeface="Times New Roman" pitchFamily="18" charset="0"/>
          </a:endParaRPr>
        </a:p>
      </dgm:t>
    </dgm:pt>
    <dgm:pt modelId="{8007BEC3-253A-4B00-9AD9-64D6B18AA2BF}" type="parTrans" cxnId="{6F05289F-B451-4B43-A4D9-E6492A7CB442}">
      <dgm:prSet/>
      <dgm:spPr/>
      <dgm:t>
        <a:bodyPr/>
        <a:lstStyle/>
        <a:p>
          <a:endParaRPr lang="ru-RU" sz="1400" b="1">
            <a:latin typeface="Times New Roman" pitchFamily="18" charset="0"/>
            <a:cs typeface="Times New Roman" pitchFamily="18" charset="0"/>
          </a:endParaRPr>
        </a:p>
      </dgm:t>
    </dgm:pt>
    <dgm:pt modelId="{60B09E33-80CC-4E4D-ABBE-C65AE8898B94}" type="sibTrans" cxnId="{6F05289F-B451-4B43-A4D9-E6492A7CB442}">
      <dgm:prSet/>
      <dgm:spPr/>
      <dgm:t>
        <a:bodyPr/>
        <a:lstStyle/>
        <a:p>
          <a:endParaRPr lang="ru-RU" sz="1400" b="1">
            <a:latin typeface="Times New Roman" pitchFamily="18" charset="0"/>
            <a:cs typeface="Times New Roman" pitchFamily="18" charset="0"/>
          </a:endParaRPr>
        </a:p>
      </dgm:t>
    </dgm:pt>
    <dgm:pt modelId="{3878BC84-648D-42C4-AA77-DF5165FA2D64}" type="pres">
      <dgm:prSet presAssocID="{F3611202-670F-483C-8081-A37D66BC2603}" presName="Name0" presStyleCnt="0">
        <dgm:presLayoutVars>
          <dgm:dir/>
          <dgm:animLvl val="lvl"/>
          <dgm:resizeHandles val="exact"/>
        </dgm:presLayoutVars>
      </dgm:prSet>
      <dgm:spPr/>
    </dgm:pt>
    <dgm:pt modelId="{4F563399-79BE-4E84-9A49-B9494041BA5F}" type="pres">
      <dgm:prSet presAssocID="{22867066-3D9E-4E3C-85DB-2280F37650E2}" presName="linNode" presStyleCnt="0"/>
      <dgm:spPr/>
    </dgm:pt>
    <dgm:pt modelId="{6746789C-F63D-4EA3-ABD9-09362FAD01B1}" type="pres">
      <dgm:prSet presAssocID="{22867066-3D9E-4E3C-85DB-2280F37650E2}" presName="parentText" presStyleLbl="node1" presStyleIdx="0" presStyleCnt="3">
        <dgm:presLayoutVars>
          <dgm:chMax val="1"/>
          <dgm:bulletEnabled val="1"/>
        </dgm:presLayoutVars>
      </dgm:prSet>
      <dgm:spPr/>
    </dgm:pt>
    <dgm:pt modelId="{A10B01CF-6A5F-45EB-BB29-CDA5A1FFE13C}" type="pres">
      <dgm:prSet presAssocID="{22867066-3D9E-4E3C-85DB-2280F37650E2}" presName="descendantText" presStyleLbl="alignAccFollowNode1" presStyleIdx="0" presStyleCnt="3">
        <dgm:presLayoutVars>
          <dgm:bulletEnabled val="1"/>
        </dgm:presLayoutVars>
      </dgm:prSet>
      <dgm:spPr/>
    </dgm:pt>
    <dgm:pt modelId="{B4ED1265-2A09-4862-B3A5-7E1CD5DF4249}" type="pres">
      <dgm:prSet presAssocID="{6EFE8EB7-BB13-4783-920B-44CDEE14D77A}" presName="sp" presStyleCnt="0"/>
      <dgm:spPr/>
    </dgm:pt>
    <dgm:pt modelId="{C7F16E0C-43BE-4A3C-A3EB-072B93540DA1}" type="pres">
      <dgm:prSet presAssocID="{9A6F448E-897A-478C-8F9A-26884B7B24D2}" presName="linNode" presStyleCnt="0"/>
      <dgm:spPr/>
    </dgm:pt>
    <dgm:pt modelId="{50FD4767-75DF-4C5B-AC40-9EB8461EA058}" type="pres">
      <dgm:prSet presAssocID="{9A6F448E-897A-478C-8F9A-26884B7B24D2}" presName="parentText" presStyleLbl="node1" presStyleIdx="1" presStyleCnt="3" custScaleY="117599">
        <dgm:presLayoutVars>
          <dgm:chMax val="1"/>
          <dgm:bulletEnabled val="1"/>
        </dgm:presLayoutVars>
      </dgm:prSet>
      <dgm:spPr/>
    </dgm:pt>
    <dgm:pt modelId="{5373C37A-A111-4CB5-B384-3B76176FF3DA}" type="pres">
      <dgm:prSet presAssocID="{9A6F448E-897A-478C-8F9A-26884B7B24D2}" presName="descendantText" presStyleLbl="alignAccFollowNode1" presStyleIdx="1" presStyleCnt="3">
        <dgm:presLayoutVars>
          <dgm:bulletEnabled val="1"/>
        </dgm:presLayoutVars>
      </dgm:prSet>
      <dgm:spPr/>
    </dgm:pt>
    <dgm:pt modelId="{12B77EEA-75A1-41B6-888A-D5EBA762F4BF}" type="pres">
      <dgm:prSet presAssocID="{585E1B2D-097C-4316-804E-A40E931E4F8E}" presName="sp" presStyleCnt="0"/>
      <dgm:spPr/>
    </dgm:pt>
    <dgm:pt modelId="{E9CCA398-3CC2-489C-AC7E-86CDFE989D77}" type="pres">
      <dgm:prSet presAssocID="{01B70638-59F8-4967-9217-4339197E7663}" presName="linNode" presStyleCnt="0"/>
      <dgm:spPr/>
    </dgm:pt>
    <dgm:pt modelId="{08E49473-F0DF-413D-9A57-35A0B7B3CBAA}" type="pres">
      <dgm:prSet presAssocID="{01B70638-59F8-4967-9217-4339197E7663}" presName="parentText" presStyleLbl="node1" presStyleIdx="2" presStyleCnt="3">
        <dgm:presLayoutVars>
          <dgm:chMax val="1"/>
          <dgm:bulletEnabled val="1"/>
        </dgm:presLayoutVars>
      </dgm:prSet>
      <dgm:spPr/>
    </dgm:pt>
    <dgm:pt modelId="{6163B1FE-7A49-4E06-BB76-2D0092A3FE0A}" type="pres">
      <dgm:prSet presAssocID="{01B70638-59F8-4967-9217-4339197E7663}" presName="descendantText" presStyleLbl="alignAccFollowNode1" presStyleIdx="2" presStyleCnt="3">
        <dgm:presLayoutVars>
          <dgm:bulletEnabled val="1"/>
        </dgm:presLayoutVars>
      </dgm:prSet>
      <dgm:spPr/>
    </dgm:pt>
  </dgm:ptLst>
  <dgm:cxnLst>
    <dgm:cxn modelId="{77750214-D14C-4EA9-B348-A6F2FEAFCBFE}" type="presOf" srcId="{22867066-3D9E-4E3C-85DB-2280F37650E2}" destId="{6746789C-F63D-4EA3-ABD9-09362FAD01B1}" srcOrd="0" destOrd="0" presId="urn:microsoft.com/office/officeart/2005/8/layout/vList5"/>
    <dgm:cxn modelId="{08C2973B-E70D-4C05-878A-B9CEF6D9B4BD}" type="presOf" srcId="{96FF40F2-1D60-479A-8332-1BD80C5404B8}" destId="{A10B01CF-6A5F-45EB-BB29-CDA5A1FFE13C}" srcOrd="0" destOrd="0" presId="urn:microsoft.com/office/officeart/2005/8/layout/vList5"/>
    <dgm:cxn modelId="{7E55655D-5CC2-4FAE-A311-933530A9EAD2}" srcId="{22867066-3D9E-4E3C-85DB-2280F37650E2}" destId="{96FF40F2-1D60-479A-8332-1BD80C5404B8}" srcOrd="0" destOrd="0" parTransId="{60B41B5B-41A9-4E85-9497-27141A1D05CA}" sibTransId="{35025410-91EB-4B90-8F50-D72BA8FCC236}"/>
    <dgm:cxn modelId="{ED92845F-C929-4C2A-8E88-C0132DA48D41}" type="presOf" srcId="{C5FCBDDF-308D-4D1D-8E55-E6F177EC5436}" destId="{6163B1FE-7A49-4E06-BB76-2D0092A3FE0A}" srcOrd="0" destOrd="0" presId="urn:microsoft.com/office/officeart/2005/8/layout/vList5"/>
    <dgm:cxn modelId="{0746CF61-056E-461D-BFCB-C69BD11AFBDD}" type="presOf" srcId="{F3611202-670F-483C-8081-A37D66BC2603}" destId="{3878BC84-648D-42C4-AA77-DF5165FA2D64}" srcOrd="0" destOrd="0" presId="urn:microsoft.com/office/officeart/2005/8/layout/vList5"/>
    <dgm:cxn modelId="{C8314F72-946A-4C5C-B5BD-7DB145A7BBA4}" srcId="{F3611202-670F-483C-8081-A37D66BC2603}" destId="{22867066-3D9E-4E3C-85DB-2280F37650E2}" srcOrd="0" destOrd="0" parTransId="{A9B17460-ECA2-490B-8420-D2D0300BC267}" sibTransId="{6EFE8EB7-BB13-4783-920B-44CDEE14D77A}"/>
    <dgm:cxn modelId="{5BAE947B-72BD-4566-9A5F-A0CF1894D17D}" srcId="{9A6F448E-897A-478C-8F9A-26884B7B24D2}" destId="{0126119F-AE3A-47F1-B12C-FAFE01559116}" srcOrd="0" destOrd="0" parTransId="{33315C84-5548-4986-A904-E437423A0C9F}" sibTransId="{947A2791-6294-449F-BE23-BB4C26D4E819}"/>
    <dgm:cxn modelId="{393A7E99-D4E6-409E-AD00-5B326D68944B}" srcId="{F3611202-670F-483C-8081-A37D66BC2603}" destId="{9A6F448E-897A-478C-8F9A-26884B7B24D2}" srcOrd="1" destOrd="0" parTransId="{BEA8ED37-D2FF-45A6-BBCB-A2C7188AE8CD}" sibTransId="{585E1B2D-097C-4316-804E-A40E931E4F8E}"/>
    <dgm:cxn modelId="{6F05289F-B451-4B43-A4D9-E6492A7CB442}" srcId="{01B70638-59F8-4967-9217-4339197E7663}" destId="{C5FCBDDF-308D-4D1D-8E55-E6F177EC5436}" srcOrd="0" destOrd="0" parTransId="{8007BEC3-253A-4B00-9AD9-64D6B18AA2BF}" sibTransId="{60B09E33-80CC-4E4D-ABBE-C65AE8898B94}"/>
    <dgm:cxn modelId="{DE1DEDA9-53B2-4D48-8E70-C60DB80B2CCE}" type="presOf" srcId="{0126119F-AE3A-47F1-B12C-FAFE01559116}" destId="{5373C37A-A111-4CB5-B384-3B76176FF3DA}" srcOrd="0" destOrd="0" presId="urn:microsoft.com/office/officeart/2005/8/layout/vList5"/>
    <dgm:cxn modelId="{C17820AE-A4B6-4CE3-BFC1-BC03BB2F495E}" srcId="{F3611202-670F-483C-8081-A37D66BC2603}" destId="{01B70638-59F8-4967-9217-4339197E7663}" srcOrd="2" destOrd="0" parTransId="{2B054ECB-D8BE-4685-AB53-772745977917}" sibTransId="{1439D22B-E1FA-4383-AD3C-F5CB400EDB5D}"/>
    <dgm:cxn modelId="{9DD9D6AF-7482-48DE-B44D-97A98ED0512B}" type="presOf" srcId="{01B70638-59F8-4967-9217-4339197E7663}" destId="{08E49473-F0DF-413D-9A57-35A0B7B3CBAA}" srcOrd="0" destOrd="0" presId="urn:microsoft.com/office/officeart/2005/8/layout/vList5"/>
    <dgm:cxn modelId="{D2F6E7F5-6C66-466F-B28E-DA728352E33B}" type="presOf" srcId="{9A6F448E-897A-478C-8F9A-26884B7B24D2}" destId="{50FD4767-75DF-4C5B-AC40-9EB8461EA058}" srcOrd="0" destOrd="0" presId="urn:microsoft.com/office/officeart/2005/8/layout/vList5"/>
    <dgm:cxn modelId="{2FD0D1D3-95F9-47E3-8DD2-58AA58B52D28}" type="presParOf" srcId="{3878BC84-648D-42C4-AA77-DF5165FA2D64}" destId="{4F563399-79BE-4E84-9A49-B9494041BA5F}" srcOrd="0" destOrd="0" presId="urn:microsoft.com/office/officeart/2005/8/layout/vList5"/>
    <dgm:cxn modelId="{8C2DAE70-4A32-4F04-BF67-6D9F4E9C9C2F}" type="presParOf" srcId="{4F563399-79BE-4E84-9A49-B9494041BA5F}" destId="{6746789C-F63D-4EA3-ABD9-09362FAD01B1}" srcOrd="0" destOrd="0" presId="urn:microsoft.com/office/officeart/2005/8/layout/vList5"/>
    <dgm:cxn modelId="{AE96F289-6A1F-4239-827A-D6C3F2BE7E4C}" type="presParOf" srcId="{4F563399-79BE-4E84-9A49-B9494041BA5F}" destId="{A10B01CF-6A5F-45EB-BB29-CDA5A1FFE13C}" srcOrd="1" destOrd="0" presId="urn:microsoft.com/office/officeart/2005/8/layout/vList5"/>
    <dgm:cxn modelId="{0E12C2C6-BC03-4B9E-8146-06A988E5579A}" type="presParOf" srcId="{3878BC84-648D-42C4-AA77-DF5165FA2D64}" destId="{B4ED1265-2A09-4862-B3A5-7E1CD5DF4249}" srcOrd="1" destOrd="0" presId="urn:microsoft.com/office/officeart/2005/8/layout/vList5"/>
    <dgm:cxn modelId="{C4835BD2-2658-45DA-BC84-D061F0967EB6}" type="presParOf" srcId="{3878BC84-648D-42C4-AA77-DF5165FA2D64}" destId="{C7F16E0C-43BE-4A3C-A3EB-072B93540DA1}" srcOrd="2" destOrd="0" presId="urn:microsoft.com/office/officeart/2005/8/layout/vList5"/>
    <dgm:cxn modelId="{540B7715-DD1B-4284-B218-F6C787675D47}" type="presParOf" srcId="{C7F16E0C-43BE-4A3C-A3EB-072B93540DA1}" destId="{50FD4767-75DF-4C5B-AC40-9EB8461EA058}" srcOrd="0" destOrd="0" presId="urn:microsoft.com/office/officeart/2005/8/layout/vList5"/>
    <dgm:cxn modelId="{80083DA7-6073-4AFC-9132-5CC882CC3E7A}" type="presParOf" srcId="{C7F16E0C-43BE-4A3C-A3EB-072B93540DA1}" destId="{5373C37A-A111-4CB5-B384-3B76176FF3DA}" srcOrd="1" destOrd="0" presId="urn:microsoft.com/office/officeart/2005/8/layout/vList5"/>
    <dgm:cxn modelId="{E6F5FB50-23E0-4B48-BC1A-C2DCB0FA787D}" type="presParOf" srcId="{3878BC84-648D-42C4-AA77-DF5165FA2D64}" destId="{12B77EEA-75A1-41B6-888A-D5EBA762F4BF}" srcOrd="3" destOrd="0" presId="urn:microsoft.com/office/officeart/2005/8/layout/vList5"/>
    <dgm:cxn modelId="{BFF4921A-6DC9-40A8-AD95-1155C77B38A8}" type="presParOf" srcId="{3878BC84-648D-42C4-AA77-DF5165FA2D64}" destId="{E9CCA398-3CC2-489C-AC7E-86CDFE989D77}" srcOrd="4" destOrd="0" presId="urn:microsoft.com/office/officeart/2005/8/layout/vList5"/>
    <dgm:cxn modelId="{68481351-6553-41FE-A88C-A5E29EE1CE8D}" type="presParOf" srcId="{E9CCA398-3CC2-489C-AC7E-86CDFE989D77}" destId="{08E49473-F0DF-413D-9A57-35A0B7B3CBAA}" srcOrd="0" destOrd="0" presId="urn:microsoft.com/office/officeart/2005/8/layout/vList5"/>
    <dgm:cxn modelId="{B52A4BDF-55B5-40D2-8B7A-87363F194A5B}" type="presParOf" srcId="{E9CCA398-3CC2-489C-AC7E-86CDFE989D77}" destId="{6163B1FE-7A49-4E06-BB76-2D0092A3FE0A}" srcOrd="1" destOrd="0" presId="urn:microsoft.com/office/officeart/2005/8/layout/vList5"/>
  </dgm:cxnLst>
  <dgm:bg/>
  <dgm:whole/>
  <dgm:extLst>
    <a:ext uri="http://schemas.microsoft.com/office/drawing/2008/diagram">
      <dsp:dataModelExt xmlns:dsp="http://schemas.microsoft.com/office/drawing/2008/diagram" relId="rId11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0A0D40E-046A-4FB1-A1F8-C3EAE9E0B915}">
      <dsp:nvSpPr>
        <dsp:cNvPr id="0" name=""/>
        <dsp:cNvSpPr/>
      </dsp:nvSpPr>
      <dsp:spPr>
        <a:xfrm>
          <a:off x="3085464" y="1995088"/>
          <a:ext cx="2182989" cy="378865"/>
        </a:xfrm>
        <a:custGeom>
          <a:avLst/>
          <a:gdLst/>
          <a:ahLst/>
          <a:cxnLst/>
          <a:rect l="0" t="0" r="0" b="0"/>
          <a:pathLst>
            <a:path>
              <a:moveTo>
                <a:pt x="0" y="0"/>
              </a:moveTo>
              <a:lnTo>
                <a:pt x="0" y="189432"/>
              </a:lnTo>
              <a:lnTo>
                <a:pt x="2182989" y="189432"/>
              </a:lnTo>
              <a:lnTo>
                <a:pt x="2182989" y="378865"/>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43D54347-9B7D-4138-8EA6-3A888B34CBE4}">
      <dsp:nvSpPr>
        <dsp:cNvPr id="0" name=""/>
        <dsp:cNvSpPr/>
      </dsp:nvSpPr>
      <dsp:spPr>
        <a:xfrm>
          <a:off x="3039744" y="1995088"/>
          <a:ext cx="91440" cy="378865"/>
        </a:xfrm>
        <a:custGeom>
          <a:avLst/>
          <a:gdLst/>
          <a:ahLst/>
          <a:cxnLst/>
          <a:rect l="0" t="0" r="0" b="0"/>
          <a:pathLst>
            <a:path>
              <a:moveTo>
                <a:pt x="45720" y="0"/>
              </a:moveTo>
              <a:lnTo>
                <a:pt x="45720" y="378865"/>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769578AE-C8F3-4855-A30C-FD638FB3A7F0}">
      <dsp:nvSpPr>
        <dsp:cNvPr id="0" name=""/>
        <dsp:cNvSpPr/>
      </dsp:nvSpPr>
      <dsp:spPr>
        <a:xfrm>
          <a:off x="902475" y="1995088"/>
          <a:ext cx="2182989" cy="378865"/>
        </a:xfrm>
        <a:custGeom>
          <a:avLst/>
          <a:gdLst/>
          <a:ahLst/>
          <a:cxnLst/>
          <a:rect l="0" t="0" r="0" b="0"/>
          <a:pathLst>
            <a:path>
              <a:moveTo>
                <a:pt x="2182989" y="0"/>
              </a:moveTo>
              <a:lnTo>
                <a:pt x="2182989" y="189432"/>
              </a:lnTo>
              <a:lnTo>
                <a:pt x="0" y="189432"/>
              </a:lnTo>
              <a:lnTo>
                <a:pt x="0" y="378865"/>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75D01BD3-9122-4999-B3D7-ED68F096E61B}">
      <dsp:nvSpPr>
        <dsp:cNvPr id="0" name=""/>
        <dsp:cNvSpPr/>
      </dsp:nvSpPr>
      <dsp:spPr>
        <a:xfrm>
          <a:off x="1520794" y="720673"/>
          <a:ext cx="3129341" cy="1274414"/>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marL="0" marR="0" lvl="0" indent="0" algn="ctr" defTabSz="622300" rtl="0">
            <a:lnSpc>
              <a:spcPct val="90000"/>
            </a:lnSpc>
            <a:spcBef>
              <a:spcPct val="0"/>
            </a:spcBef>
            <a:spcAft>
              <a:spcPct val="35000"/>
            </a:spcAft>
            <a:buNone/>
          </a:pPr>
          <a:r>
            <a:rPr lang="ru-RU" sz="1400" b="1" i="0" u="none" strike="noStrike" kern="100" baseline="0">
              <a:latin typeface="Calibri" panose="020F0502020204030204" pitchFamily="34" charset="0"/>
            </a:rPr>
            <a:t>СЕРЦЕВО-СУДИННИЙ ЦЕНТР </a:t>
          </a:r>
          <a:br>
            <a:rPr lang="ru-RU" sz="1400" b="1" i="0" u="none" strike="noStrike" kern="100" baseline="0">
              <a:latin typeface="Calibri" panose="020F0502020204030204" pitchFamily="34" charset="0"/>
            </a:rPr>
          </a:br>
          <a:r>
            <a:rPr lang="ru-RU" sz="1400" b="1" i="0" u="none" strike="noStrike" kern="100" baseline="0">
              <a:latin typeface="Calibri" panose="020F0502020204030204" pitchFamily="34" charset="0"/>
            </a:rPr>
            <a:t>ДОВГАСТОГО МОЗКУ</a:t>
          </a:r>
        </a:p>
      </dsp:txBody>
      <dsp:txXfrm>
        <a:off x="1520794" y="720673"/>
        <a:ext cx="3129341" cy="1274414"/>
      </dsp:txXfrm>
    </dsp:sp>
    <dsp:sp modelId="{564517AB-13C0-4942-B5FE-B4E7C0DCCC60}">
      <dsp:nvSpPr>
        <dsp:cNvPr id="0" name=""/>
        <dsp:cNvSpPr/>
      </dsp:nvSpPr>
      <dsp:spPr>
        <a:xfrm>
          <a:off x="414" y="2373954"/>
          <a:ext cx="1804123" cy="902061"/>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175" tIns="3175" rIns="3175" bIns="3175" numCol="1" spcCol="1270" anchor="ctr" anchorCtr="0">
          <a:noAutofit/>
        </a:bodyPr>
        <a:lstStyle/>
        <a:p>
          <a:pPr marL="0" marR="0" lvl="0" indent="0" algn="ctr" defTabSz="222250" rtl="0">
            <a:lnSpc>
              <a:spcPct val="90000"/>
            </a:lnSpc>
            <a:spcBef>
              <a:spcPct val="0"/>
            </a:spcBef>
            <a:spcAft>
              <a:spcPct val="35000"/>
            </a:spcAft>
            <a:buNone/>
          </a:pPr>
          <a:r>
            <a:rPr lang="ru-RU" sz="500" b="0" i="0" u="none" strike="noStrike" kern="100" baseline="0">
              <a:latin typeface="Calibri" panose="020F0502020204030204" pitchFamily="34" charset="0"/>
            </a:rPr>
            <a:t>СУДИНОРУХОВА ДІЛЯНКА </a:t>
          </a:r>
          <a:br>
            <a:rPr lang="ru-RU" sz="500" b="0" i="0" u="none" strike="noStrike" kern="100" baseline="0">
              <a:latin typeface="Calibri" panose="020F0502020204030204" pitchFamily="34" charset="0"/>
            </a:rPr>
          </a:br>
          <a:r>
            <a:rPr lang="ru-RU" sz="1400" b="0" i="0" u="none" strike="noStrike" kern="100" baseline="0">
              <a:latin typeface="Times New Roman" panose="02020603050405020304" pitchFamily="18" charset="0"/>
              <a:cs typeface="Times New Roman" panose="02020603050405020304" pitchFamily="18" charset="0"/>
            </a:rPr>
            <a:t>У ВЕНТРОЛАТЕРАЛЬНІЙ ДІЛЯНЦІ:</a:t>
          </a:r>
        </a:p>
        <a:p>
          <a:pPr marL="0" marR="0" lvl="0" indent="0" algn="ctr" defTabSz="222250" rtl="0">
            <a:lnSpc>
              <a:spcPct val="90000"/>
            </a:lnSpc>
            <a:spcBef>
              <a:spcPct val="0"/>
            </a:spcBef>
            <a:spcAft>
              <a:spcPct val="35000"/>
            </a:spcAft>
            <a:buNone/>
          </a:pPr>
          <a:endParaRPr lang="ru-UA" sz="500" b="0" i="0" u="none" strike="noStrike" kern="100" baseline="0">
            <a:latin typeface="Times New Roman" panose="02020603050405020304" pitchFamily="18" charset="0"/>
          </a:endParaRPr>
        </a:p>
        <a:p>
          <a:pPr marL="0" marR="0" lvl="0" indent="0" algn="ctr" defTabSz="222250" rtl="0">
            <a:lnSpc>
              <a:spcPct val="90000"/>
            </a:lnSpc>
            <a:spcBef>
              <a:spcPct val="0"/>
            </a:spcBef>
            <a:spcAft>
              <a:spcPct val="35000"/>
            </a:spcAft>
            <a:buNone/>
          </a:pPr>
          <a:endParaRPr lang="ru-UA" sz="500" b="0" i="0" u="none" strike="noStrike" kern="100" baseline="0">
            <a:latin typeface="Times New Roman" panose="02020603050405020304" pitchFamily="18" charset="0"/>
          </a:endParaRPr>
        </a:p>
        <a:p>
          <a:pPr marL="0" marR="0" lvl="0" indent="0" algn="ctr" defTabSz="222250" rtl="0">
            <a:lnSpc>
              <a:spcPct val="90000"/>
            </a:lnSpc>
            <a:spcBef>
              <a:spcPct val="0"/>
            </a:spcBef>
            <a:spcAft>
              <a:spcPct val="35000"/>
            </a:spcAft>
            <a:buNone/>
          </a:pPr>
          <a:endParaRPr lang="ru-UA" sz="500" b="0" i="0" u="none" strike="noStrike" kern="100" baseline="0">
            <a:latin typeface="Times New Roman" panose="02020603050405020304" pitchFamily="18" charset="0"/>
          </a:endParaRPr>
        </a:p>
        <a:p>
          <a:pPr marL="0" marR="0" lvl="0" indent="0" algn="ctr" defTabSz="222250" rtl="0">
            <a:lnSpc>
              <a:spcPct val="90000"/>
            </a:lnSpc>
            <a:spcBef>
              <a:spcPct val="0"/>
            </a:spcBef>
            <a:spcAft>
              <a:spcPct val="35000"/>
            </a:spcAft>
            <a:buNone/>
          </a:pPr>
          <a:endParaRPr lang="ru-UA" sz="500" b="0" i="0" u="none" strike="noStrike" kern="100" baseline="0">
            <a:latin typeface="Times New Roman" panose="02020603050405020304" pitchFamily="18" charset="0"/>
          </a:endParaRPr>
        </a:p>
        <a:p>
          <a:pPr marL="0" marR="0" lvl="0" indent="0" algn="ctr" defTabSz="222250" rtl="0">
            <a:lnSpc>
              <a:spcPct val="90000"/>
            </a:lnSpc>
            <a:spcBef>
              <a:spcPct val="0"/>
            </a:spcBef>
            <a:spcAft>
              <a:spcPct val="35000"/>
            </a:spcAft>
            <a:buNone/>
          </a:pPr>
          <a:r>
            <a:rPr lang="ru-RU" sz="500" b="0" i="0" u="none" strike="noStrike" kern="100" baseline="0">
              <a:latin typeface="Calibri" panose="020F0502020204030204" pitchFamily="34" charset="0"/>
            </a:rPr>
            <a:t>ДОВГАСТОГО мозку</a:t>
          </a:r>
        </a:p>
      </dsp:txBody>
      <dsp:txXfrm>
        <a:off x="414" y="2373954"/>
        <a:ext cx="1804123" cy="902061"/>
      </dsp:txXfrm>
    </dsp:sp>
    <dsp:sp modelId="{D6FBF34A-E236-4EF9-ABBE-0E0DBD456FA2}">
      <dsp:nvSpPr>
        <dsp:cNvPr id="0" name=""/>
        <dsp:cNvSpPr/>
      </dsp:nvSpPr>
      <dsp:spPr>
        <a:xfrm>
          <a:off x="2183403" y="2373954"/>
          <a:ext cx="1804123" cy="902061"/>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marR="0" lvl="0" indent="0" algn="ctr" defTabSz="533400" rtl="0">
            <a:lnSpc>
              <a:spcPct val="90000"/>
            </a:lnSpc>
            <a:spcBef>
              <a:spcPct val="0"/>
            </a:spcBef>
            <a:spcAft>
              <a:spcPct val="35000"/>
            </a:spcAft>
            <a:buNone/>
          </a:pPr>
          <a:r>
            <a:rPr lang="ru-RU" sz="1200" b="0" i="0" u="none" strike="noStrike" kern="100" baseline="0">
              <a:latin typeface="Calibri" panose="020F0502020204030204" pitchFamily="34" charset="0"/>
            </a:rPr>
            <a:t>КАРДІОІНГІБУЮЧА ДІЛЯНКА:</a:t>
          </a:r>
        </a:p>
      </dsp:txBody>
      <dsp:txXfrm>
        <a:off x="2183403" y="2373954"/>
        <a:ext cx="1804123" cy="902061"/>
      </dsp:txXfrm>
    </dsp:sp>
    <dsp:sp modelId="{E947F66C-73DB-49A1-8B3F-2BA0C0E8BEEB}">
      <dsp:nvSpPr>
        <dsp:cNvPr id="0" name=""/>
        <dsp:cNvSpPr/>
      </dsp:nvSpPr>
      <dsp:spPr>
        <a:xfrm>
          <a:off x="4366392" y="2373954"/>
          <a:ext cx="1804123" cy="902061"/>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marR="0" lvl="0" indent="0" algn="ctr" defTabSz="533400" rtl="0">
            <a:lnSpc>
              <a:spcPct val="90000"/>
            </a:lnSpc>
            <a:spcBef>
              <a:spcPct val="0"/>
            </a:spcBef>
            <a:spcAft>
              <a:spcPct val="35000"/>
            </a:spcAft>
            <a:buNone/>
          </a:pPr>
          <a:r>
            <a:rPr lang="ru-RU" sz="1200" b="0" i="0" u="none" strike="noStrike" kern="100" baseline="0">
              <a:latin typeface="Calibri" panose="020F0502020204030204" pitchFamily="34" charset="0"/>
            </a:rPr>
            <a:t>КАРДІОСТИМУЛЮВАЛЬНА ДІЛЯНКА:</a:t>
          </a:r>
        </a:p>
      </dsp:txBody>
      <dsp:txXfrm>
        <a:off x="4366392" y="2373954"/>
        <a:ext cx="1804123" cy="902061"/>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10B01CF-6A5F-45EB-BB29-CDA5A1FFE13C}">
      <dsp:nvSpPr>
        <dsp:cNvPr id="0" name=""/>
        <dsp:cNvSpPr/>
      </dsp:nvSpPr>
      <dsp:spPr>
        <a:xfrm rot="5400000">
          <a:off x="3337359" y="-1180273"/>
          <a:ext cx="1000093" cy="3611676"/>
        </a:xfrm>
        <a:prstGeom prst="round2SameRect">
          <a:avLst/>
        </a:prstGeom>
        <a:solidFill>
          <a:schemeClr val="lt1">
            <a:alpha val="90000"/>
            <a:tint val="40000"/>
            <a:hueOff val="0"/>
            <a:satOff val="0"/>
            <a:lumOff val="0"/>
            <a:alphaOff val="0"/>
          </a:schemeClr>
        </a:solidFill>
        <a:ln w="12700" cap="flat" cmpd="sng" algn="ctr">
          <a:solidFill>
            <a:schemeClr val="dk1">
              <a:alpha val="9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114300" lvl="1" indent="-114300" algn="l" defTabSz="622300">
            <a:lnSpc>
              <a:spcPct val="90000"/>
            </a:lnSpc>
            <a:spcBef>
              <a:spcPct val="0"/>
            </a:spcBef>
            <a:spcAft>
              <a:spcPct val="15000"/>
            </a:spcAft>
            <a:buChar char="•"/>
          </a:pPr>
          <a:endParaRPr lang="ru-RU" sz="1400" b="1" kern="1200">
            <a:latin typeface="Times New Roman" pitchFamily="18" charset="0"/>
            <a:cs typeface="Times New Roman" pitchFamily="18" charset="0"/>
          </a:endParaRPr>
        </a:p>
      </dsp:txBody>
      <dsp:txXfrm rot="-5400000">
        <a:off x="2031568" y="174339"/>
        <a:ext cx="3562855" cy="902451"/>
      </dsp:txXfrm>
    </dsp:sp>
    <dsp:sp modelId="{6746789C-F63D-4EA3-ABD9-09362FAD01B1}">
      <dsp:nvSpPr>
        <dsp:cNvPr id="0" name=""/>
        <dsp:cNvSpPr/>
      </dsp:nvSpPr>
      <dsp:spPr>
        <a:xfrm>
          <a:off x="0" y="506"/>
          <a:ext cx="2031568" cy="1250117"/>
        </a:xfrm>
        <a:prstGeom prst="round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26670" rIns="53340" bIns="26670" numCol="1" spcCol="1270" anchor="ctr" anchorCtr="0">
          <a:noAutofit/>
        </a:bodyPr>
        <a:lstStyle/>
        <a:p>
          <a:pPr marL="0" lvl="0" indent="0" algn="ctr" defTabSz="622300">
            <a:lnSpc>
              <a:spcPct val="90000"/>
            </a:lnSpc>
            <a:spcBef>
              <a:spcPct val="0"/>
            </a:spcBef>
            <a:spcAft>
              <a:spcPct val="35000"/>
            </a:spcAft>
            <a:buNone/>
          </a:pPr>
          <a:r>
            <a:rPr lang="uk-UA" sz="1400" b="1" kern="1200">
              <a:latin typeface="Times New Roman" pitchFamily="18" charset="0"/>
              <a:cs typeface="Times New Roman" pitchFamily="18" charset="0"/>
            </a:rPr>
            <a:t>ВИЗНАЧЕННЯ РААС</a:t>
          </a:r>
          <a:endParaRPr lang="ru-RU" sz="1400" b="1" kern="1200">
            <a:latin typeface="Times New Roman" pitchFamily="18" charset="0"/>
            <a:cs typeface="Times New Roman" pitchFamily="18" charset="0"/>
          </a:endParaRPr>
        </a:p>
      </dsp:txBody>
      <dsp:txXfrm>
        <a:off x="61026" y="61532"/>
        <a:ext cx="1909516" cy="1128065"/>
      </dsp:txXfrm>
    </dsp:sp>
    <dsp:sp modelId="{5373C37A-A111-4CB5-B384-3B76176FF3DA}">
      <dsp:nvSpPr>
        <dsp:cNvPr id="0" name=""/>
        <dsp:cNvSpPr/>
      </dsp:nvSpPr>
      <dsp:spPr>
        <a:xfrm rot="5400000">
          <a:off x="3333612" y="244117"/>
          <a:ext cx="1000093" cy="3608149"/>
        </a:xfrm>
        <a:prstGeom prst="round2SameRect">
          <a:avLst/>
        </a:prstGeom>
        <a:solidFill>
          <a:schemeClr val="lt1">
            <a:alpha val="90000"/>
            <a:tint val="40000"/>
            <a:hueOff val="0"/>
            <a:satOff val="0"/>
            <a:lumOff val="0"/>
            <a:alphaOff val="0"/>
          </a:schemeClr>
        </a:solidFill>
        <a:ln w="12700" cap="flat" cmpd="sng" algn="ctr">
          <a:solidFill>
            <a:schemeClr val="dk1">
              <a:alpha val="9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114300" lvl="1" indent="-114300" algn="l" defTabSz="622300">
            <a:lnSpc>
              <a:spcPct val="90000"/>
            </a:lnSpc>
            <a:spcBef>
              <a:spcPct val="0"/>
            </a:spcBef>
            <a:spcAft>
              <a:spcPct val="15000"/>
            </a:spcAft>
            <a:buChar char="•"/>
          </a:pPr>
          <a:endParaRPr lang="ru-RU" sz="1400" b="1" kern="1200">
            <a:latin typeface="Times New Roman" pitchFamily="18" charset="0"/>
            <a:cs typeface="Times New Roman" pitchFamily="18" charset="0"/>
          </a:endParaRPr>
        </a:p>
      </dsp:txBody>
      <dsp:txXfrm rot="-5400000">
        <a:off x="2029585" y="1596966"/>
        <a:ext cx="3559328" cy="902451"/>
      </dsp:txXfrm>
    </dsp:sp>
    <dsp:sp modelId="{50FD4767-75DF-4C5B-AC40-9EB8461EA058}">
      <dsp:nvSpPr>
        <dsp:cNvPr id="0" name=""/>
        <dsp:cNvSpPr/>
      </dsp:nvSpPr>
      <dsp:spPr>
        <a:xfrm>
          <a:off x="0" y="1313129"/>
          <a:ext cx="2029584" cy="1470125"/>
        </a:xfrm>
        <a:prstGeom prst="round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26670" rIns="53340" bIns="26670" numCol="1" spcCol="1270" anchor="ctr" anchorCtr="0">
          <a:noAutofit/>
        </a:bodyPr>
        <a:lstStyle/>
        <a:p>
          <a:pPr marL="0" lvl="0" indent="0" algn="ctr" defTabSz="622300">
            <a:lnSpc>
              <a:spcPct val="90000"/>
            </a:lnSpc>
            <a:spcBef>
              <a:spcPct val="0"/>
            </a:spcBef>
            <a:spcAft>
              <a:spcPct val="35000"/>
            </a:spcAft>
            <a:buNone/>
          </a:pPr>
          <a:r>
            <a:rPr lang="uk-UA" sz="1400" b="1" kern="1200">
              <a:latin typeface="Times New Roman" pitchFamily="18" charset="0"/>
              <a:cs typeface="Times New Roman" pitchFamily="18" charset="0"/>
            </a:rPr>
            <a:t>АКТИВУЮЧИЙ СТИМУЛ</a:t>
          </a:r>
          <a:endParaRPr lang="ru-RU" sz="1400" b="1" kern="1200">
            <a:latin typeface="Times New Roman" pitchFamily="18" charset="0"/>
            <a:cs typeface="Times New Roman" pitchFamily="18" charset="0"/>
          </a:endParaRPr>
        </a:p>
      </dsp:txBody>
      <dsp:txXfrm>
        <a:off x="71766" y="1384895"/>
        <a:ext cx="1886052" cy="1326593"/>
      </dsp:txXfrm>
    </dsp:sp>
    <dsp:sp modelId="{6163B1FE-7A49-4E06-BB76-2D0092A3FE0A}">
      <dsp:nvSpPr>
        <dsp:cNvPr id="0" name=""/>
        <dsp:cNvSpPr/>
      </dsp:nvSpPr>
      <dsp:spPr>
        <a:xfrm rot="5400000">
          <a:off x="3337359" y="1664981"/>
          <a:ext cx="1000093" cy="3611676"/>
        </a:xfrm>
        <a:prstGeom prst="round2SameRect">
          <a:avLst/>
        </a:prstGeom>
        <a:solidFill>
          <a:schemeClr val="lt1">
            <a:alpha val="90000"/>
            <a:tint val="40000"/>
            <a:hueOff val="0"/>
            <a:satOff val="0"/>
            <a:lumOff val="0"/>
            <a:alphaOff val="0"/>
          </a:schemeClr>
        </a:solidFill>
        <a:ln w="12700" cap="flat" cmpd="sng" algn="ctr">
          <a:solidFill>
            <a:schemeClr val="dk1">
              <a:alpha val="9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114300" lvl="1" indent="-114300" algn="l" defTabSz="622300">
            <a:lnSpc>
              <a:spcPct val="90000"/>
            </a:lnSpc>
            <a:spcBef>
              <a:spcPct val="0"/>
            </a:spcBef>
            <a:spcAft>
              <a:spcPct val="15000"/>
            </a:spcAft>
            <a:buChar char="•"/>
          </a:pPr>
          <a:endParaRPr lang="ru-RU" sz="1400" b="1" kern="1200">
            <a:latin typeface="Times New Roman" pitchFamily="18" charset="0"/>
            <a:cs typeface="Times New Roman" pitchFamily="18" charset="0"/>
          </a:endParaRPr>
        </a:p>
      </dsp:txBody>
      <dsp:txXfrm rot="-5400000">
        <a:off x="2031568" y="3019594"/>
        <a:ext cx="3562855" cy="902451"/>
      </dsp:txXfrm>
    </dsp:sp>
    <dsp:sp modelId="{08E49473-F0DF-413D-9A57-35A0B7B3CBAA}">
      <dsp:nvSpPr>
        <dsp:cNvPr id="0" name=""/>
        <dsp:cNvSpPr/>
      </dsp:nvSpPr>
      <dsp:spPr>
        <a:xfrm>
          <a:off x="0" y="2845761"/>
          <a:ext cx="2031568" cy="1250117"/>
        </a:xfrm>
        <a:prstGeom prst="round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26670" rIns="53340" bIns="26670" numCol="1" spcCol="1270" anchor="ctr" anchorCtr="0">
          <a:noAutofit/>
        </a:bodyPr>
        <a:lstStyle/>
        <a:p>
          <a:pPr marL="0" lvl="0" indent="0" algn="ctr" defTabSz="622300">
            <a:lnSpc>
              <a:spcPct val="90000"/>
            </a:lnSpc>
            <a:spcBef>
              <a:spcPct val="0"/>
            </a:spcBef>
            <a:spcAft>
              <a:spcPct val="35000"/>
            </a:spcAft>
            <a:buNone/>
          </a:pPr>
          <a:r>
            <a:rPr lang="uk-UA" sz="1400" b="1" kern="1200">
              <a:latin typeface="Times New Roman" pitchFamily="18" charset="0"/>
              <a:cs typeface="Times New Roman" pitchFamily="18" charset="0"/>
            </a:rPr>
            <a:t>ЕФЕКТ</a:t>
          </a:r>
          <a:endParaRPr lang="ru-RU" sz="1400" b="1" kern="1200">
            <a:latin typeface="Times New Roman" pitchFamily="18" charset="0"/>
            <a:cs typeface="Times New Roman" pitchFamily="18" charset="0"/>
          </a:endParaRPr>
        </a:p>
      </dsp:txBody>
      <dsp:txXfrm>
        <a:off x="61026" y="2906787"/>
        <a:ext cx="1909516" cy="1128065"/>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vList5">
  <dgm:title val=""/>
  <dgm:desc val=""/>
  <dgm:catLst>
    <dgm:cat type="list" pri="15000"/>
    <dgm:cat type="convert" pri="2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T"/>
          <dgm:param type="nodeHorzAlign" val="l"/>
        </dgm:alg>
      </dgm:if>
      <dgm:else name="Name3">
        <dgm:alg type="lin">
          <dgm:param type="linDir" val="fromT"/>
          <dgm:param type="nodeHorzAlign" val="r"/>
        </dgm:alg>
      </dgm:else>
    </dgm:choose>
    <dgm:shape xmlns:r="http://schemas.openxmlformats.org/officeDocument/2006/relationships" r:blip="">
      <dgm:adjLst/>
    </dgm:shape>
    <dgm:presOf/>
    <dgm:constrLst>
      <dgm:constr type="h" for="ch" forName="linNode" refType="h"/>
      <dgm:constr type="w" for="ch" forName="linNode" refType="w"/>
      <dgm:constr type="h" for="ch" forName="sp" refType="h" fact="0.05"/>
      <dgm:constr type="primFontSz" for="des" forName="parentText" op="equ" val="65"/>
      <dgm:constr type="secFontSz" for="des" forName="descendantText" op="equ"/>
    </dgm:constrLst>
    <dgm:ruleLst/>
    <dgm:forEach name="Name4" axis="ch" ptType="node">
      <dgm:layoutNode name="linNode">
        <dgm:choose name="Name5">
          <dgm:if name="Name6" func="var" arg="dir" op="equ" val="norm">
            <dgm:alg type="lin">
              <dgm:param type="linDir" val="fromL"/>
            </dgm:alg>
          </dgm:if>
          <dgm:else name="Name7">
            <dgm:alg type="lin">
              <dgm:param type="linDir" val="fromR"/>
            </dgm:alg>
          </dgm:else>
        </dgm:choose>
        <dgm:shape xmlns:r="http://schemas.openxmlformats.org/officeDocument/2006/relationships" r:blip="">
          <dgm:adjLst/>
        </dgm:shape>
        <dgm:presOf/>
        <dgm:constrLst>
          <dgm:constr type="w" for="ch" forName="parentText" refType="w" fact="0.36"/>
          <dgm:constr type="w" for="ch" forName="descendantText" refType="w" fact="0.64"/>
          <dgm:constr type="h" for="ch" forName="parentText" refType="h"/>
          <dgm:constr type="h" for="ch" forName="descendantText" refType="h" refFor="ch" refForName="parentText" fact="0.8"/>
        </dgm:constrLst>
        <dgm:ruleLst/>
        <dgm:layoutNode name="parentText">
          <dgm:varLst>
            <dgm:chMax val="1"/>
            <dgm:bulletEnabled val="1"/>
          </dgm:varLst>
          <dgm:alg type="tx"/>
          <dgm:shape xmlns:r="http://schemas.openxmlformats.org/officeDocument/2006/relationships" type="roundRect" r:blip="" zOrderOff="3">
            <dgm:adjLst/>
          </dgm:shape>
          <dgm:presOf axis="self" ptType="node"/>
          <dgm:constrLst>
            <dgm:constr type="tMarg" refType="primFontSz" fact="0.15"/>
            <dgm:constr type="bMarg" refType="primFontSz" fact="0.15"/>
            <dgm:constr type="lMarg" refType="primFontSz" fact="0.3"/>
            <dgm:constr type="rMarg" refType="primFontSz" fact="0.3"/>
          </dgm:constrLst>
          <dgm:ruleLst>
            <dgm:rule type="primFontSz" val="5" fact="NaN" max="NaN"/>
          </dgm:ruleLst>
        </dgm:layoutNode>
        <dgm:choose name="Name8">
          <dgm:if name="Name9" axis="ch" ptType="node" func="cnt" op="gte" val="1">
            <dgm:layoutNode name="descendantText" styleLbl="alignAccFollowNode1">
              <dgm:varLst>
                <dgm:bulletEnabled val="1"/>
              </dgm:varLst>
              <dgm:alg type="tx">
                <dgm:param type="stBulletLvl" val="1"/>
                <dgm:param type="txAnchorVertCh" val="mid"/>
              </dgm:alg>
              <dgm:choose name="Name10">
                <dgm:if name="Name11" func="var" arg="dir" op="equ" val="norm">
                  <dgm:shape xmlns:r="http://schemas.openxmlformats.org/officeDocument/2006/relationships" rot="90" type="round2SameRect" r:blip="">
                    <dgm:adjLst/>
                  </dgm:shape>
                </dgm:if>
                <dgm:else name="Name12">
                  <dgm:shape xmlns:r="http://schemas.openxmlformats.org/officeDocument/2006/relationships" rot="-90" type="round2SameRect" r:blip="">
                    <dgm:adjLst/>
                  </dgm:shape>
                </dgm:else>
              </dgm:choose>
              <dgm:presOf axis="des" ptType="node"/>
              <dgm:constrLst>
                <dgm:constr type="secFontSz" val="65"/>
                <dgm:constr type="primFontSz" refType="secFontSz"/>
                <dgm:constr type="lMarg" refType="secFontSz" fact="0.3"/>
                <dgm:constr type="rMarg" refType="secFontSz" fact="0.3"/>
                <dgm:constr type="tMarg" refType="secFontSz" fact="0.15"/>
                <dgm:constr type="bMarg" refType="secFontSz" fact="0.15"/>
              </dgm:constrLst>
              <dgm:ruleLst>
                <dgm:rule type="secFontSz" val="5" fact="NaN" max="NaN"/>
              </dgm:ruleLst>
            </dgm:layoutNode>
          </dgm:if>
          <dgm:else name="Name13"/>
        </dgm:choose>
      </dgm:layoutNode>
      <dgm:forEach name="Name14" axis="followSib" ptType="sibTrans" cnt="1">
        <dgm:layoutNode name="sp">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A9FBE4-B061-4AD7-B9F5-B68D462B19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455</TotalTime>
  <Pages>394</Pages>
  <Words>151597</Words>
  <Characters>864107</Characters>
  <Application>Microsoft Office Word</Application>
  <DocSecurity>0</DocSecurity>
  <Lines>7200</Lines>
  <Paragraphs>2027</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1013677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dc:creator>
  <cp:lastModifiedBy>Ольга Анатоліївна Кащенко</cp:lastModifiedBy>
  <cp:revision>32</cp:revision>
  <dcterms:created xsi:type="dcterms:W3CDTF">2024-09-17T09:02:00Z</dcterms:created>
  <dcterms:modified xsi:type="dcterms:W3CDTF">2025-12-09T16:30:00Z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d7ad308b-61d6-4f7d-8cec-209d1ad5aafd</vt:lpwstr>
  </property>
</Properties>
</file>